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5917F" w14:textId="77777777" w:rsidR="006E291D" w:rsidRPr="00994C4B" w:rsidRDefault="006E291D" w:rsidP="006E291D">
      <w:pPr>
        <w:pStyle w:val="paragraph"/>
        <w:spacing w:before="0" w:beforeAutospacing="0" w:after="0" w:afterAutospacing="0"/>
        <w:jc w:val="center"/>
        <w:textAlignment w:val="baseline"/>
        <w:rPr>
          <w:sz w:val="22"/>
          <w:szCs w:val="22"/>
        </w:rPr>
      </w:pPr>
      <w:bookmarkStart w:id="0" w:name="_GoBack"/>
      <w:bookmarkEnd w:id="0"/>
      <w:r w:rsidRPr="00994C4B">
        <w:rPr>
          <w:rStyle w:val="normaltextrun"/>
          <w:sz w:val="22"/>
          <w:szCs w:val="22"/>
          <w:u w:val="single"/>
        </w:rPr>
        <w:t>EXPLANATORY STATEMENT</w:t>
      </w:r>
      <w:r w:rsidRPr="00994C4B">
        <w:rPr>
          <w:rStyle w:val="eop"/>
          <w:sz w:val="22"/>
          <w:szCs w:val="22"/>
        </w:rPr>
        <w:t> </w:t>
      </w:r>
    </w:p>
    <w:p w14:paraId="5EDBA42E" w14:textId="77777777" w:rsidR="006E291D" w:rsidRPr="00994C4B" w:rsidRDefault="006E291D" w:rsidP="006E291D">
      <w:pPr>
        <w:pStyle w:val="paragraph"/>
        <w:spacing w:before="0" w:beforeAutospacing="0" w:after="0" w:afterAutospacing="0"/>
        <w:ind w:right="30"/>
        <w:jc w:val="center"/>
        <w:textAlignment w:val="baseline"/>
        <w:rPr>
          <w:sz w:val="22"/>
          <w:szCs w:val="22"/>
        </w:rPr>
      </w:pPr>
      <w:r w:rsidRPr="00994C4B">
        <w:rPr>
          <w:rStyle w:val="eop"/>
          <w:color w:val="000000"/>
        </w:rPr>
        <w:t> </w:t>
      </w:r>
    </w:p>
    <w:p w14:paraId="2B3659E5" w14:textId="77777777" w:rsidR="006E291D" w:rsidRPr="00994C4B" w:rsidRDefault="006E291D" w:rsidP="006E291D">
      <w:pPr>
        <w:pStyle w:val="paragraph"/>
        <w:spacing w:before="0" w:beforeAutospacing="0" w:after="0" w:afterAutospacing="0"/>
        <w:ind w:right="30"/>
        <w:jc w:val="center"/>
        <w:textAlignment w:val="baseline"/>
        <w:rPr>
          <w:rStyle w:val="eop"/>
          <w:color w:val="000000"/>
        </w:rPr>
      </w:pPr>
      <w:r w:rsidRPr="00994C4B">
        <w:rPr>
          <w:rStyle w:val="normaltextrun"/>
          <w:color w:val="000000"/>
        </w:rPr>
        <w:t>Issued by the Minister for Home Affairs</w:t>
      </w:r>
    </w:p>
    <w:p w14:paraId="5F237038" w14:textId="77777777" w:rsidR="006E291D" w:rsidRPr="00994C4B" w:rsidRDefault="006E291D" w:rsidP="006E291D">
      <w:pPr>
        <w:pStyle w:val="paragraph"/>
        <w:spacing w:before="0" w:beforeAutospacing="0" w:after="0" w:afterAutospacing="0"/>
        <w:ind w:right="30"/>
        <w:jc w:val="center"/>
        <w:textAlignment w:val="baseline"/>
        <w:rPr>
          <w:sz w:val="22"/>
          <w:szCs w:val="22"/>
        </w:rPr>
      </w:pPr>
    </w:p>
    <w:p w14:paraId="6D94FFDD" w14:textId="77777777" w:rsidR="006E291D" w:rsidRPr="00994C4B" w:rsidRDefault="006E291D" w:rsidP="006E291D">
      <w:pPr>
        <w:pStyle w:val="paragraph"/>
        <w:spacing w:before="0" w:beforeAutospacing="0" w:after="0" w:afterAutospacing="0"/>
        <w:jc w:val="center"/>
        <w:textAlignment w:val="baseline"/>
        <w:rPr>
          <w:rStyle w:val="eop"/>
          <w:color w:val="000000"/>
        </w:rPr>
      </w:pPr>
      <w:r w:rsidRPr="00994C4B">
        <w:rPr>
          <w:rStyle w:val="normaltextrun"/>
          <w:i/>
          <w:color w:val="000000"/>
        </w:rPr>
        <w:t>Migration Act 1958</w:t>
      </w:r>
      <w:r w:rsidRPr="00994C4B">
        <w:rPr>
          <w:rStyle w:val="eop"/>
          <w:color w:val="000000"/>
        </w:rPr>
        <w:t> </w:t>
      </w:r>
    </w:p>
    <w:p w14:paraId="0828B43B" w14:textId="77777777" w:rsidR="006E291D" w:rsidRPr="00994C4B" w:rsidRDefault="006E291D" w:rsidP="006E291D">
      <w:pPr>
        <w:pStyle w:val="paragraph"/>
        <w:spacing w:before="0" w:beforeAutospacing="0" w:after="0" w:afterAutospacing="0"/>
        <w:jc w:val="center"/>
        <w:textAlignment w:val="baseline"/>
        <w:rPr>
          <w:sz w:val="22"/>
          <w:szCs w:val="22"/>
        </w:rPr>
      </w:pPr>
    </w:p>
    <w:p w14:paraId="1C96E120" w14:textId="77777777" w:rsidR="006E291D" w:rsidRDefault="006E291D" w:rsidP="006E291D">
      <w:pPr>
        <w:pStyle w:val="paragraph"/>
        <w:spacing w:before="0" w:beforeAutospacing="0" w:after="0" w:afterAutospacing="0"/>
        <w:jc w:val="center"/>
        <w:textAlignment w:val="baseline"/>
        <w:rPr>
          <w:sz w:val="22"/>
          <w:szCs w:val="22"/>
        </w:rPr>
      </w:pPr>
      <w:r w:rsidRPr="00994C4B">
        <w:rPr>
          <w:rStyle w:val="normaltextrun"/>
          <w:i/>
          <w:color w:val="000000"/>
        </w:rPr>
        <w:t>Migration Amendment (Graduate Visa</w:t>
      </w:r>
      <w:r w:rsidR="00725C94">
        <w:rPr>
          <w:rStyle w:val="normaltextrun"/>
          <w:i/>
          <w:color w:val="000000"/>
        </w:rPr>
        <w:t>s No. 2)</w:t>
      </w:r>
      <w:r w:rsidRPr="00994C4B">
        <w:rPr>
          <w:rStyle w:val="normaltextrun"/>
          <w:i/>
          <w:color w:val="000000"/>
        </w:rPr>
        <w:t xml:space="preserve"> Regulations 2024</w:t>
      </w:r>
    </w:p>
    <w:p w14:paraId="63474A1C" w14:textId="77777777" w:rsidR="006E291D" w:rsidRDefault="006E291D" w:rsidP="006E291D">
      <w:pPr>
        <w:pStyle w:val="paragraph"/>
        <w:spacing w:before="0" w:beforeAutospacing="0" w:after="0" w:afterAutospacing="0"/>
        <w:jc w:val="center"/>
        <w:textAlignment w:val="baseline"/>
        <w:rPr>
          <w:sz w:val="22"/>
          <w:szCs w:val="22"/>
        </w:rPr>
      </w:pPr>
      <w:r>
        <w:rPr>
          <w:rStyle w:val="eop"/>
          <w:color w:val="000000"/>
        </w:rPr>
        <w:t> </w:t>
      </w:r>
    </w:p>
    <w:p w14:paraId="40F30AEF" w14:textId="77777777" w:rsidR="006B21E5" w:rsidRDefault="006E291D" w:rsidP="005F3E3D">
      <w:pPr>
        <w:pStyle w:val="paragraph"/>
        <w:spacing w:before="0" w:beforeAutospacing="0" w:after="0" w:afterAutospacing="0" w:line="276" w:lineRule="auto"/>
        <w:ind w:right="91"/>
        <w:textAlignment w:val="baseline"/>
        <w:rPr>
          <w:rStyle w:val="eop"/>
          <w:color w:val="000000"/>
        </w:rPr>
      </w:pPr>
      <w:r>
        <w:rPr>
          <w:rStyle w:val="normaltextrun"/>
          <w:color w:val="000000"/>
        </w:rPr>
        <w:t xml:space="preserve">The </w:t>
      </w:r>
      <w:r>
        <w:rPr>
          <w:rStyle w:val="normaltextrun"/>
          <w:i/>
          <w:iCs/>
          <w:color w:val="000000"/>
        </w:rPr>
        <w:t>Migration Act 1958</w:t>
      </w:r>
      <w:r>
        <w:rPr>
          <w:rStyle w:val="normaltextrun"/>
          <w:color w:val="000000"/>
        </w:rPr>
        <w:t xml:space="preserve"> (the </w:t>
      </w:r>
      <w:r w:rsidRPr="00917FB7">
        <w:rPr>
          <w:rStyle w:val="normaltextrun"/>
          <w:bCs/>
          <w:color w:val="000000"/>
        </w:rPr>
        <w:t>Migration Act</w:t>
      </w:r>
      <w:r>
        <w:rPr>
          <w:rStyle w:val="normaltextrun"/>
          <w:color w:val="000000"/>
        </w:rPr>
        <w:t>) is an Act relating to the entry into, and presence in, Australia of aliens, and the departure or deportation from Australia of aliens and certain other persons.</w:t>
      </w:r>
    </w:p>
    <w:p w14:paraId="46F748D8" w14:textId="77777777" w:rsidR="006E291D" w:rsidRPr="00126DB0" w:rsidRDefault="006E291D" w:rsidP="005F3E3D">
      <w:pPr>
        <w:pStyle w:val="paragraph"/>
        <w:spacing w:after="0" w:line="276" w:lineRule="auto"/>
        <w:ind w:right="91"/>
        <w:textAlignment w:val="baseline"/>
        <w:rPr>
          <w:rStyle w:val="normaltextrun"/>
          <w:color w:val="000000"/>
        </w:rPr>
      </w:pPr>
      <w:r>
        <w:rPr>
          <w:rStyle w:val="normaltextrun"/>
          <w:color w:val="000000"/>
        </w:rPr>
        <w:t>Subsection 504(1) of the Migration Act</w:t>
      </w:r>
      <w:r w:rsidRPr="00126DB0">
        <w:rPr>
          <w:rStyle w:val="normaltextrun"/>
          <w:color w:val="000000"/>
        </w:rPr>
        <w:t xml:space="preserve"> </w:t>
      </w:r>
      <w:r>
        <w:rPr>
          <w:rStyle w:val="normaltextrun"/>
          <w:color w:val="000000"/>
        </w:rPr>
        <w:t>provides that the Governor-General may make regulations, not inconsistent with the Migration Act, prescribing matters required or permitted to be prescribed, or necessary or convenient to be prescribed, for carrying out or giving effect to the Migration Act.</w:t>
      </w:r>
    </w:p>
    <w:p w14:paraId="17B24E07" w14:textId="77777777" w:rsidR="003865F6" w:rsidRPr="003865F6" w:rsidRDefault="003865F6" w:rsidP="005F3E3D">
      <w:pPr>
        <w:pStyle w:val="paragraph"/>
        <w:spacing w:after="0" w:line="276" w:lineRule="auto"/>
        <w:ind w:right="91"/>
        <w:textAlignment w:val="baseline"/>
        <w:rPr>
          <w:rStyle w:val="normaltextrun"/>
          <w:color w:val="000000"/>
        </w:rPr>
      </w:pPr>
      <w:r w:rsidRPr="003865F6">
        <w:rPr>
          <w:rStyle w:val="normaltextrun"/>
          <w:color w:val="000000"/>
        </w:rPr>
        <w:t>The Subclass 485 (Temporary Graduate) visa (</w:t>
      </w:r>
      <w:r>
        <w:rPr>
          <w:rStyle w:val="normaltextrun"/>
          <w:color w:val="000000"/>
        </w:rPr>
        <w:t xml:space="preserve">the </w:t>
      </w:r>
      <w:r w:rsidR="006B21E5">
        <w:rPr>
          <w:rStyle w:val="normaltextrun"/>
          <w:color w:val="000000"/>
        </w:rPr>
        <w:t>Subclass 485 visa</w:t>
      </w:r>
      <w:r>
        <w:rPr>
          <w:rStyle w:val="normaltextrun"/>
          <w:color w:val="000000"/>
        </w:rPr>
        <w:t>)</w:t>
      </w:r>
      <w:r w:rsidRPr="003865F6">
        <w:rPr>
          <w:rStyle w:val="normaltextrun"/>
          <w:color w:val="000000"/>
        </w:rPr>
        <w:t xml:space="preserve"> provides international students who recently graduated with qualifications from an Australian institution the opportunity to live and work in Australia temporarily following the completion of their studies. </w:t>
      </w:r>
    </w:p>
    <w:p w14:paraId="2E6827EE" w14:textId="77777777" w:rsidR="003865F6" w:rsidRPr="003865F6" w:rsidRDefault="003865F6" w:rsidP="005F3E3D">
      <w:pPr>
        <w:pStyle w:val="paragraph"/>
        <w:spacing w:after="0" w:line="276" w:lineRule="auto"/>
        <w:ind w:right="91"/>
        <w:textAlignment w:val="baseline"/>
        <w:rPr>
          <w:rStyle w:val="normaltextrun"/>
          <w:color w:val="000000"/>
        </w:rPr>
      </w:pPr>
      <w:r w:rsidRPr="003865F6">
        <w:rPr>
          <w:rStyle w:val="normaltextrun"/>
          <w:color w:val="000000"/>
        </w:rPr>
        <w:t xml:space="preserve">The </w:t>
      </w:r>
      <w:r w:rsidR="00126DB0">
        <w:rPr>
          <w:rStyle w:val="normaltextrun"/>
          <w:color w:val="000000"/>
        </w:rPr>
        <w:t xml:space="preserve">Government’s </w:t>
      </w:r>
      <w:r w:rsidRPr="003865F6">
        <w:rPr>
          <w:rStyle w:val="normaltextrun"/>
          <w:color w:val="000000"/>
        </w:rPr>
        <w:t>Migration Strategy, which was released on 11 December 2023, built on the findings of the ‘Review of the Migration System’ report, led by Dr Martin Parkinson AC, PSM (the Migration Review) and the ‘Rapid Review into the Exploitation of Australia’s Visa System’ (the Nixon Review). The Migration Strategy announced a suite of broader structural reforms to ensure Australia’s most highly skilled international graduates drive long</w:t>
      </w:r>
      <w:r w:rsidR="00564E70">
        <w:rPr>
          <w:rStyle w:val="normaltextrun"/>
          <w:color w:val="000000"/>
        </w:rPr>
        <w:t>-</w:t>
      </w:r>
      <w:r w:rsidRPr="003865F6">
        <w:rPr>
          <w:rStyle w:val="normaltextrun"/>
          <w:color w:val="000000"/>
        </w:rPr>
        <w:t>term prosperity by transitioning to permanent visas as soon as possible. Key objectives of the Migration Strategy reforms are to build stronger communities and reduce migrant worker exploitation by reducing the number of migrants who are ‘permanently temporary’.</w:t>
      </w:r>
    </w:p>
    <w:p w14:paraId="6CD09094" w14:textId="77777777" w:rsidR="006B21E5" w:rsidRDefault="003865F6" w:rsidP="005F3E3D">
      <w:pPr>
        <w:pStyle w:val="paragraph"/>
        <w:spacing w:after="0" w:line="276" w:lineRule="auto"/>
        <w:ind w:right="91"/>
        <w:textAlignment w:val="baseline"/>
        <w:rPr>
          <w:rStyle w:val="normaltextrun"/>
          <w:color w:val="000000"/>
        </w:rPr>
      </w:pPr>
      <w:r w:rsidRPr="003865F6">
        <w:rPr>
          <w:rStyle w:val="normaltextrun"/>
          <w:color w:val="000000"/>
        </w:rPr>
        <w:t xml:space="preserve">The </w:t>
      </w:r>
      <w:r w:rsidRPr="003865F6">
        <w:rPr>
          <w:rStyle w:val="normaltextrun"/>
          <w:i/>
          <w:color w:val="000000"/>
        </w:rPr>
        <w:t>Migration Regulations 1994</w:t>
      </w:r>
      <w:r w:rsidRPr="003865F6">
        <w:rPr>
          <w:rStyle w:val="normaltextrun"/>
          <w:color w:val="000000"/>
        </w:rPr>
        <w:t xml:space="preserve"> (the Migration Regulations) were amended on 1 July 2024 to give effect to the Australian Government’s intention to: </w:t>
      </w:r>
    </w:p>
    <w:p w14:paraId="184763AC" w14:textId="77777777" w:rsidR="006B21E5" w:rsidRDefault="003865F6" w:rsidP="005F3E3D">
      <w:pPr>
        <w:pStyle w:val="paragraph"/>
        <w:numPr>
          <w:ilvl w:val="0"/>
          <w:numId w:val="9"/>
        </w:numPr>
        <w:spacing w:before="120" w:beforeAutospacing="0" w:line="276" w:lineRule="auto"/>
        <w:ind w:left="714" w:right="91" w:hanging="357"/>
        <w:textAlignment w:val="baseline"/>
        <w:rPr>
          <w:rStyle w:val="normaltextrun"/>
          <w:color w:val="000000"/>
        </w:rPr>
      </w:pPr>
      <w:r w:rsidRPr="003865F6">
        <w:rPr>
          <w:rStyle w:val="normaltextrun"/>
          <w:color w:val="000000"/>
        </w:rPr>
        <w:t xml:space="preserve">implement the policy commitments of the Migration Strategy to simplify the Temporary Graduate visa program; and </w:t>
      </w:r>
    </w:p>
    <w:p w14:paraId="05C7722A" w14:textId="77777777" w:rsidR="003865F6" w:rsidRPr="00B0675F" w:rsidRDefault="003865F6" w:rsidP="005F3E3D">
      <w:pPr>
        <w:pStyle w:val="paragraph"/>
        <w:numPr>
          <w:ilvl w:val="0"/>
          <w:numId w:val="9"/>
        </w:numPr>
        <w:spacing w:before="120" w:beforeAutospacing="0" w:line="276" w:lineRule="auto"/>
        <w:ind w:left="714" w:right="91" w:hanging="357"/>
        <w:textAlignment w:val="baseline"/>
        <w:rPr>
          <w:rStyle w:val="normaltextrun"/>
          <w:color w:val="000000"/>
        </w:rPr>
      </w:pPr>
      <w:r w:rsidRPr="003865F6">
        <w:rPr>
          <w:rStyle w:val="normaltextrun"/>
          <w:color w:val="000000"/>
        </w:rPr>
        <w:t>combined with other policy measures, help return migration to near pre-pandemic levels by next financial year as outlined in the Migration Strategy.</w:t>
      </w:r>
    </w:p>
    <w:p w14:paraId="4F735CF8" w14:textId="77777777" w:rsidR="006B21E5" w:rsidRDefault="006B21E5" w:rsidP="005F3E3D">
      <w:pPr>
        <w:pStyle w:val="paragraph"/>
        <w:spacing w:before="0" w:beforeAutospacing="0" w:after="0" w:afterAutospacing="0" w:line="276" w:lineRule="auto"/>
        <w:ind w:right="91"/>
        <w:textAlignment w:val="baseline"/>
        <w:rPr>
          <w:rStyle w:val="normaltextrun"/>
        </w:rPr>
      </w:pPr>
      <w:r w:rsidRPr="00D15224">
        <w:rPr>
          <w:rStyle w:val="normaltextrun"/>
        </w:rPr>
        <w:t xml:space="preserve">The </w:t>
      </w:r>
      <w:r w:rsidRPr="00D15224">
        <w:rPr>
          <w:rStyle w:val="normaltextrun"/>
          <w:i/>
        </w:rPr>
        <w:t>Migration Amendment (Graduate Visa</w:t>
      </w:r>
      <w:r w:rsidR="00C4670C" w:rsidRPr="00D15224">
        <w:rPr>
          <w:rStyle w:val="normaltextrun"/>
          <w:i/>
        </w:rPr>
        <w:t>s No. 2</w:t>
      </w:r>
      <w:r w:rsidRPr="00D15224">
        <w:rPr>
          <w:rStyle w:val="normaltextrun"/>
          <w:i/>
        </w:rPr>
        <w:t>) Regulations 2024</w:t>
      </w:r>
      <w:r w:rsidRPr="00D15224">
        <w:rPr>
          <w:rStyle w:val="normaltextrun"/>
        </w:rPr>
        <w:t xml:space="preserve"> (the Amending Regulations) amend the Migration Regulations to </w:t>
      </w:r>
      <w:r w:rsidR="00B64A90" w:rsidRPr="00D15224">
        <w:rPr>
          <w:rStyle w:val="normaltextrun"/>
        </w:rPr>
        <w:t>ensure the Subclass 485 visa criteria operate as intended following</w:t>
      </w:r>
      <w:r w:rsidRPr="00D15224">
        <w:rPr>
          <w:rStyle w:val="normaltextrun"/>
        </w:rPr>
        <w:t xml:space="preserve"> the 1 July 2024 changes to the Subclass 485 visa’s Post Higher Education Work (PHEW) stream</w:t>
      </w:r>
      <w:r w:rsidR="00B64A90" w:rsidRPr="00D15224">
        <w:rPr>
          <w:rStyle w:val="normaltextrun"/>
        </w:rPr>
        <w:t>, including by establishing a</w:t>
      </w:r>
      <w:r w:rsidR="00916971">
        <w:rPr>
          <w:rStyle w:val="normaltextrun"/>
        </w:rPr>
        <w:t>n express</w:t>
      </w:r>
      <w:r w:rsidR="00B64A90" w:rsidRPr="00D15224">
        <w:rPr>
          <w:rStyle w:val="normaltextrun"/>
        </w:rPr>
        <w:t xml:space="preserve"> definition of ‘degree’ specifically for the purposes of the Subclass 485 visa</w:t>
      </w:r>
      <w:r w:rsidRPr="00D15224">
        <w:rPr>
          <w:rStyle w:val="normaltextrun"/>
        </w:rPr>
        <w:t>.</w:t>
      </w:r>
    </w:p>
    <w:p w14:paraId="17C27A47" w14:textId="77777777" w:rsidR="006B21E5" w:rsidRDefault="006B21E5" w:rsidP="005F3E3D">
      <w:pPr>
        <w:pStyle w:val="paragraph"/>
        <w:spacing w:before="0" w:beforeAutospacing="0" w:after="0" w:afterAutospacing="0" w:line="276" w:lineRule="auto"/>
        <w:ind w:right="91"/>
        <w:textAlignment w:val="baseline"/>
        <w:rPr>
          <w:rStyle w:val="normaltextrun"/>
        </w:rPr>
      </w:pPr>
    </w:p>
    <w:p w14:paraId="1AD9A3A7" w14:textId="77777777" w:rsidR="006E291D" w:rsidRPr="00960F79" w:rsidRDefault="006E291D" w:rsidP="005F3E3D">
      <w:pPr>
        <w:keepNext/>
        <w:spacing w:after="0" w:line="276" w:lineRule="auto"/>
        <w:ind w:right="91"/>
        <w:rPr>
          <w:rFonts w:ascii="Times New Roman" w:hAnsi="Times New Roman" w:cs="Times New Roman"/>
          <w:sz w:val="24"/>
          <w:szCs w:val="24"/>
          <w:u w:val="single"/>
        </w:rPr>
      </w:pPr>
      <w:r w:rsidRPr="00960F79">
        <w:rPr>
          <w:rStyle w:val="normaltextrun"/>
          <w:rFonts w:ascii="Times New Roman" w:eastAsia="Times New Roman" w:hAnsi="Times New Roman" w:cs="Times New Roman"/>
          <w:sz w:val="24"/>
          <w:szCs w:val="24"/>
          <w:u w:val="single"/>
          <w:lang w:eastAsia="en-AU"/>
        </w:rPr>
        <w:lastRenderedPageBreak/>
        <w:t>Changes to the Subclass </w:t>
      </w:r>
      <w:r w:rsidRPr="00960F79">
        <w:rPr>
          <w:rFonts w:ascii="Times New Roman" w:hAnsi="Times New Roman" w:cs="Times New Roman"/>
          <w:sz w:val="24"/>
          <w:szCs w:val="24"/>
          <w:u w:val="single"/>
        </w:rPr>
        <w:t xml:space="preserve">485 (Temporary Graduate) visa </w:t>
      </w:r>
      <w:r w:rsidR="00725C94">
        <w:rPr>
          <w:rFonts w:ascii="Times New Roman" w:hAnsi="Times New Roman" w:cs="Times New Roman"/>
          <w:sz w:val="24"/>
          <w:szCs w:val="24"/>
          <w:u w:val="single"/>
        </w:rPr>
        <w:t>in the Post-Higher Education Work Stream</w:t>
      </w:r>
    </w:p>
    <w:p w14:paraId="2A67F770" w14:textId="77777777" w:rsidR="006E291D" w:rsidRPr="00970F4E" w:rsidRDefault="006E291D" w:rsidP="005F3E3D">
      <w:pPr>
        <w:keepNext/>
        <w:spacing w:after="0" w:line="276" w:lineRule="auto"/>
        <w:ind w:right="91"/>
        <w:rPr>
          <w:rStyle w:val="normaltextrun"/>
          <w:rFonts w:ascii="Times New Roman" w:eastAsia="Times New Roman" w:hAnsi="Times New Roman" w:cs="Times New Roman"/>
          <w:sz w:val="24"/>
          <w:szCs w:val="24"/>
          <w:lang w:eastAsia="en-AU"/>
        </w:rPr>
      </w:pPr>
    </w:p>
    <w:p w14:paraId="718C5F3F" w14:textId="77777777" w:rsidR="006E291D" w:rsidRPr="00B46570" w:rsidRDefault="006E291D" w:rsidP="005F3E3D">
      <w:pPr>
        <w:keepNext/>
        <w:spacing w:after="0" w:line="276" w:lineRule="auto"/>
        <w:ind w:right="91"/>
        <w:rPr>
          <w:rStyle w:val="normaltextrun"/>
          <w:rFonts w:ascii="Times New Roman" w:eastAsia="Times New Roman" w:hAnsi="Times New Roman" w:cs="Times New Roman"/>
          <w:i/>
          <w:sz w:val="24"/>
          <w:szCs w:val="24"/>
          <w:lang w:eastAsia="en-AU"/>
        </w:rPr>
      </w:pPr>
      <w:r w:rsidRPr="00B46570">
        <w:rPr>
          <w:rStyle w:val="normaltextrun"/>
          <w:rFonts w:ascii="Times New Roman" w:eastAsia="Times New Roman" w:hAnsi="Times New Roman" w:cs="Times New Roman"/>
          <w:i/>
          <w:sz w:val="24"/>
          <w:szCs w:val="24"/>
          <w:lang w:eastAsia="en-AU"/>
        </w:rPr>
        <w:t>The Subclass 485 (Temporary Graduate) visa in the Post-Higher Education Work stream</w:t>
      </w:r>
    </w:p>
    <w:p w14:paraId="312EF2BE" w14:textId="77777777" w:rsidR="006E291D" w:rsidRDefault="006E291D" w:rsidP="005F3E3D">
      <w:pPr>
        <w:keepNext/>
        <w:spacing w:after="0" w:line="276" w:lineRule="auto"/>
        <w:ind w:right="91"/>
        <w:rPr>
          <w:rStyle w:val="normaltextrun"/>
          <w:rFonts w:ascii="Times New Roman" w:eastAsia="Times New Roman" w:hAnsi="Times New Roman" w:cs="Times New Roman"/>
          <w:sz w:val="24"/>
          <w:szCs w:val="24"/>
          <w:lang w:eastAsia="en-AU"/>
        </w:rPr>
      </w:pPr>
    </w:p>
    <w:p w14:paraId="71232A6D" w14:textId="77777777" w:rsidR="006B21E5" w:rsidRPr="006B21E5" w:rsidRDefault="006B21E5" w:rsidP="005F3E3D">
      <w:pPr>
        <w:keepNext/>
        <w:spacing w:after="0" w:line="276" w:lineRule="auto"/>
        <w:ind w:right="91"/>
        <w:rPr>
          <w:rStyle w:val="normaltextrun"/>
          <w:rFonts w:ascii="Times New Roman" w:eastAsia="Times New Roman" w:hAnsi="Times New Roman" w:cs="Times New Roman"/>
          <w:sz w:val="24"/>
          <w:szCs w:val="24"/>
          <w:u w:val="single"/>
          <w:lang w:eastAsia="en-AU"/>
        </w:rPr>
      </w:pPr>
      <w:r w:rsidRPr="006B21E5">
        <w:rPr>
          <w:rStyle w:val="normaltextrun"/>
          <w:rFonts w:ascii="Times New Roman" w:eastAsia="Times New Roman" w:hAnsi="Times New Roman" w:cs="Times New Roman"/>
          <w:sz w:val="24"/>
          <w:szCs w:val="24"/>
          <w:u w:val="single"/>
          <w:lang w:eastAsia="en-AU"/>
        </w:rPr>
        <w:t>Previous settings</w:t>
      </w:r>
    </w:p>
    <w:p w14:paraId="6D1F9BC5" w14:textId="77777777" w:rsidR="006B21E5" w:rsidRDefault="006B21E5" w:rsidP="005F3E3D">
      <w:pPr>
        <w:keepNext/>
        <w:spacing w:after="0" w:line="276" w:lineRule="auto"/>
        <w:ind w:right="91"/>
        <w:rPr>
          <w:rStyle w:val="normaltextrun"/>
          <w:rFonts w:ascii="Times New Roman" w:eastAsia="Times New Roman" w:hAnsi="Times New Roman" w:cs="Times New Roman"/>
          <w:sz w:val="24"/>
          <w:szCs w:val="24"/>
          <w:lang w:eastAsia="en-AU"/>
        </w:rPr>
      </w:pPr>
    </w:p>
    <w:p w14:paraId="70A7BE4A" w14:textId="77777777" w:rsidR="006B21E5" w:rsidRDefault="006B21E5" w:rsidP="005F3E3D">
      <w:pPr>
        <w:spacing w:after="0" w:line="276" w:lineRule="auto"/>
        <w:ind w:right="91"/>
        <w:rPr>
          <w:rStyle w:val="normaltextrun"/>
          <w:rFonts w:ascii="Times New Roman" w:eastAsia="Times New Roman" w:hAnsi="Times New Roman" w:cs="Times New Roman"/>
          <w:sz w:val="24"/>
          <w:szCs w:val="24"/>
          <w:lang w:eastAsia="en-AU"/>
        </w:rPr>
      </w:pPr>
      <w:r w:rsidRPr="006B21E5">
        <w:rPr>
          <w:rStyle w:val="normaltextrun"/>
          <w:rFonts w:ascii="Times New Roman" w:eastAsia="Times New Roman" w:hAnsi="Times New Roman" w:cs="Times New Roman"/>
          <w:sz w:val="24"/>
          <w:szCs w:val="24"/>
          <w:lang w:eastAsia="en-AU"/>
        </w:rPr>
        <w:t>Applicants seeking to satisfy the primary criteria (see subdivisions 485.21 and 485.23 of Schedule 2 to the Migration Regulation</w:t>
      </w:r>
      <w:r>
        <w:rPr>
          <w:rStyle w:val="normaltextrun"/>
          <w:rFonts w:ascii="Times New Roman" w:eastAsia="Times New Roman" w:hAnsi="Times New Roman" w:cs="Times New Roman"/>
          <w:sz w:val="24"/>
          <w:szCs w:val="24"/>
          <w:lang w:eastAsia="en-AU"/>
        </w:rPr>
        <w:t xml:space="preserve">s) for a grant of an initial Subclass 485 </w:t>
      </w:r>
      <w:r w:rsidR="00C4670C">
        <w:rPr>
          <w:rStyle w:val="normaltextrun"/>
          <w:rFonts w:ascii="Times New Roman" w:eastAsia="Times New Roman" w:hAnsi="Times New Roman" w:cs="Times New Roman"/>
          <w:sz w:val="24"/>
          <w:szCs w:val="24"/>
          <w:lang w:eastAsia="en-AU"/>
        </w:rPr>
        <w:t xml:space="preserve">(Temporary Graduate) </w:t>
      </w:r>
      <w:r>
        <w:rPr>
          <w:rStyle w:val="normaltextrun"/>
          <w:rFonts w:ascii="Times New Roman" w:eastAsia="Times New Roman" w:hAnsi="Times New Roman" w:cs="Times New Roman"/>
          <w:sz w:val="24"/>
          <w:szCs w:val="24"/>
          <w:lang w:eastAsia="en-AU"/>
        </w:rPr>
        <w:t>visa</w:t>
      </w:r>
      <w:r w:rsidR="00C4670C">
        <w:rPr>
          <w:rStyle w:val="normaltextrun"/>
          <w:rFonts w:ascii="Times New Roman" w:eastAsia="Times New Roman" w:hAnsi="Times New Roman" w:cs="Times New Roman"/>
          <w:sz w:val="24"/>
          <w:szCs w:val="24"/>
          <w:lang w:eastAsia="en-AU"/>
        </w:rPr>
        <w:t xml:space="preserve"> (the Subclass 485 visa)</w:t>
      </w:r>
      <w:r>
        <w:rPr>
          <w:rStyle w:val="normaltextrun"/>
          <w:rFonts w:ascii="Times New Roman" w:eastAsia="Times New Roman" w:hAnsi="Times New Roman" w:cs="Times New Roman"/>
          <w:sz w:val="24"/>
          <w:szCs w:val="24"/>
          <w:lang w:eastAsia="en-AU"/>
        </w:rPr>
        <w:t xml:space="preserve"> in the </w:t>
      </w:r>
      <w:r w:rsidR="00C4670C">
        <w:rPr>
          <w:rStyle w:val="normaltextrun"/>
          <w:rFonts w:ascii="Times New Roman" w:eastAsia="Times New Roman" w:hAnsi="Times New Roman" w:cs="Times New Roman"/>
          <w:sz w:val="24"/>
          <w:szCs w:val="24"/>
          <w:lang w:eastAsia="en-AU"/>
        </w:rPr>
        <w:t>Post-Higher Education Work (</w:t>
      </w:r>
      <w:r>
        <w:rPr>
          <w:rStyle w:val="normaltextrun"/>
          <w:rFonts w:ascii="Times New Roman" w:eastAsia="Times New Roman" w:hAnsi="Times New Roman" w:cs="Times New Roman"/>
          <w:sz w:val="24"/>
          <w:szCs w:val="24"/>
          <w:lang w:eastAsia="en-AU"/>
        </w:rPr>
        <w:t>PHEW</w:t>
      </w:r>
      <w:r w:rsidR="00C4670C">
        <w:rPr>
          <w:rStyle w:val="normaltextrun"/>
          <w:rFonts w:ascii="Times New Roman" w:eastAsia="Times New Roman" w:hAnsi="Times New Roman" w:cs="Times New Roman"/>
          <w:sz w:val="24"/>
          <w:szCs w:val="24"/>
          <w:lang w:eastAsia="en-AU"/>
        </w:rPr>
        <w:t>)</w:t>
      </w:r>
      <w:r>
        <w:rPr>
          <w:rStyle w:val="normaltextrun"/>
          <w:rFonts w:ascii="Times New Roman" w:eastAsia="Times New Roman" w:hAnsi="Times New Roman" w:cs="Times New Roman"/>
          <w:sz w:val="24"/>
          <w:szCs w:val="24"/>
          <w:lang w:eastAsia="en-AU"/>
        </w:rPr>
        <w:t xml:space="preserve"> stream </w:t>
      </w:r>
      <w:r w:rsidRPr="006B21E5">
        <w:rPr>
          <w:rStyle w:val="normaltextrun"/>
          <w:rFonts w:ascii="Times New Roman" w:eastAsia="Times New Roman" w:hAnsi="Times New Roman" w:cs="Times New Roman"/>
          <w:sz w:val="24"/>
          <w:szCs w:val="24"/>
          <w:lang w:eastAsia="en-AU"/>
        </w:rPr>
        <w:t>must hold or have held a student visa (see subparagraph 1229(3)(l) of Schedule 1). Th</w:t>
      </w:r>
      <w:r w:rsidR="00C4670C">
        <w:rPr>
          <w:rStyle w:val="normaltextrun"/>
          <w:rFonts w:ascii="Times New Roman" w:eastAsia="Times New Roman" w:hAnsi="Times New Roman" w:cs="Times New Roman"/>
          <w:sz w:val="24"/>
          <w:szCs w:val="24"/>
          <w:lang w:eastAsia="en-AU"/>
        </w:rPr>
        <w:t>e PHEW</w:t>
      </w:r>
      <w:r w:rsidRPr="006B21E5">
        <w:rPr>
          <w:rStyle w:val="normaltextrun"/>
          <w:rFonts w:ascii="Times New Roman" w:eastAsia="Times New Roman" w:hAnsi="Times New Roman" w:cs="Times New Roman"/>
          <w:sz w:val="24"/>
          <w:szCs w:val="24"/>
          <w:lang w:eastAsia="en-AU"/>
        </w:rPr>
        <w:t xml:space="preserve"> stream </w:t>
      </w:r>
      <w:r w:rsidR="00C4670C">
        <w:rPr>
          <w:rStyle w:val="normaltextrun"/>
          <w:rFonts w:ascii="Times New Roman" w:eastAsia="Times New Roman" w:hAnsi="Times New Roman" w:cs="Times New Roman"/>
          <w:sz w:val="24"/>
          <w:szCs w:val="24"/>
          <w:lang w:eastAsia="en-AU"/>
        </w:rPr>
        <w:t>was</w:t>
      </w:r>
      <w:r w:rsidRPr="006B21E5">
        <w:rPr>
          <w:rStyle w:val="normaltextrun"/>
          <w:rFonts w:ascii="Times New Roman" w:eastAsia="Times New Roman" w:hAnsi="Times New Roman" w:cs="Times New Roman"/>
          <w:sz w:val="24"/>
          <w:szCs w:val="24"/>
          <w:lang w:eastAsia="en-AU"/>
        </w:rPr>
        <w:t xml:space="preserve"> only available to international students who </w:t>
      </w:r>
      <w:r w:rsidR="00C4670C">
        <w:rPr>
          <w:rStyle w:val="normaltextrun"/>
          <w:rFonts w:ascii="Times New Roman" w:eastAsia="Times New Roman" w:hAnsi="Times New Roman" w:cs="Times New Roman"/>
          <w:sz w:val="24"/>
          <w:szCs w:val="24"/>
          <w:lang w:eastAsia="en-AU"/>
        </w:rPr>
        <w:t xml:space="preserve">had </w:t>
      </w:r>
      <w:r w:rsidRPr="006B21E5">
        <w:rPr>
          <w:rStyle w:val="normaltextrun"/>
          <w:rFonts w:ascii="Times New Roman" w:eastAsia="Times New Roman" w:hAnsi="Times New Roman" w:cs="Times New Roman"/>
          <w:sz w:val="24"/>
          <w:szCs w:val="24"/>
          <w:lang w:eastAsia="en-AU"/>
        </w:rPr>
        <w:t xml:space="preserve">recently graduated (6 months immediately before the day the application for that initial visa </w:t>
      </w:r>
      <w:r w:rsidR="00C4670C">
        <w:rPr>
          <w:rStyle w:val="normaltextrun"/>
          <w:rFonts w:ascii="Times New Roman" w:eastAsia="Times New Roman" w:hAnsi="Times New Roman" w:cs="Times New Roman"/>
          <w:sz w:val="24"/>
          <w:szCs w:val="24"/>
          <w:lang w:eastAsia="en-AU"/>
        </w:rPr>
        <w:t>was</w:t>
      </w:r>
      <w:r w:rsidRPr="006B21E5">
        <w:rPr>
          <w:rStyle w:val="normaltextrun"/>
          <w:rFonts w:ascii="Times New Roman" w:eastAsia="Times New Roman" w:hAnsi="Times New Roman" w:cs="Times New Roman"/>
          <w:sz w:val="24"/>
          <w:szCs w:val="24"/>
          <w:lang w:eastAsia="en-AU"/>
        </w:rPr>
        <w:t xml:space="preserve"> made) with an eligible specified higher education degree from a specified education institution, regardless of their field of study (see subclauses 485.231 (1)-(3) of Schedule 2).</w:t>
      </w:r>
    </w:p>
    <w:p w14:paraId="6E3C021C" w14:textId="77777777" w:rsidR="006B21E5" w:rsidRPr="006B21E5" w:rsidRDefault="006B21E5" w:rsidP="005F3E3D">
      <w:pPr>
        <w:spacing w:after="0" w:line="276" w:lineRule="auto"/>
        <w:ind w:right="91"/>
        <w:rPr>
          <w:rStyle w:val="normaltextrun"/>
          <w:rFonts w:ascii="Times New Roman" w:eastAsia="Times New Roman" w:hAnsi="Times New Roman" w:cs="Times New Roman"/>
          <w:sz w:val="24"/>
          <w:szCs w:val="24"/>
          <w:lang w:eastAsia="en-AU"/>
        </w:rPr>
      </w:pPr>
    </w:p>
    <w:p w14:paraId="0F29D54D" w14:textId="77777777" w:rsidR="006B21E5" w:rsidRDefault="006B21E5" w:rsidP="005F3E3D">
      <w:pPr>
        <w:spacing w:after="0" w:line="276" w:lineRule="auto"/>
        <w:ind w:right="91"/>
        <w:rPr>
          <w:rStyle w:val="normaltextrun"/>
          <w:rFonts w:ascii="Times New Roman" w:eastAsia="Times New Roman" w:hAnsi="Times New Roman" w:cs="Times New Roman"/>
          <w:sz w:val="24"/>
          <w:szCs w:val="24"/>
          <w:lang w:eastAsia="en-AU"/>
        </w:rPr>
      </w:pPr>
      <w:r w:rsidRPr="006B21E5">
        <w:rPr>
          <w:rStyle w:val="normaltextrun"/>
          <w:rFonts w:ascii="Times New Roman" w:eastAsia="Times New Roman" w:hAnsi="Times New Roman" w:cs="Times New Roman"/>
          <w:sz w:val="24"/>
          <w:szCs w:val="24"/>
          <w:lang w:eastAsia="en-AU"/>
        </w:rPr>
        <w:t>An applicant seeking to satisfy the primary criteri</w:t>
      </w:r>
      <w:r>
        <w:rPr>
          <w:rStyle w:val="normaltextrun"/>
          <w:rFonts w:ascii="Times New Roman" w:eastAsia="Times New Roman" w:hAnsi="Times New Roman" w:cs="Times New Roman"/>
          <w:sz w:val="24"/>
          <w:szCs w:val="24"/>
          <w:lang w:eastAsia="en-AU"/>
        </w:rPr>
        <w:t xml:space="preserve">a for the grant of a </w:t>
      </w:r>
      <w:r w:rsidR="00A03A51">
        <w:rPr>
          <w:rStyle w:val="normaltextrun"/>
          <w:rFonts w:ascii="Times New Roman" w:eastAsia="Times New Roman" w:hAnsi="Times New Roman" w:cs="Times New Roman"/>
          <w:sz w:val="24"/>
          <w:szCs w:val="24"/>
          <w:lang w:eastAsia="en-AU"/>
        </w:rPr>
        <w:t>subsequent</w:t>
      </w:r>
      <w:r>
        <w:rPr>
          <w:rStyle w:val="normaltextrun"/>
          <w:rFonts w:ascii="Times New Roman" w:eastAsia="Times New Roman" w:hAnsi="Times New Roman" w:cs="Times New Roman"/>
          <w:sz w:val="24"/>
          <w:szCs w:val="24"/>
          <w:lang w:eastAsia="en-AU"/>
        </w:rPr>
        <w:t xml:space="preserve"> Subclass 485 visa </w:t>
      </w:r>
      <w:r w:rsidRPr="006B21E5">
        <w:rPr>
          <w:rStyle w:val="normaltextrun"/>
          <w:rFonts w:ascii="Times New Roman" w:eastAsia="Times New Roman" w:hAnsi="Times New Roman" w:cs="Times New Roman"/>
          <w:sz w:val="24"/>
          <w:szCs w:val="24"/>
          <w:lang w:eastAsia="en-AU"/>
        </w:rPr>
        <w:t xml:space="preserve">in the PHEW </w:t>
      </w:r>
      <w:r>
        <w:rPr>
          <w:rStyle w:val="normaltextrun"/>
          <w:rFonts w:ascii="Times New Roman" w:eastAsia="Times New Roman" w:hAnsi="Times New Roman" w:cs="Times New Roman"/>
          <w:sz w:val="24"/>
          <w:szCs w:val="24"/>
          <w:lang w:eastAsia="en-AU"/>
        </w:rPr>
        <w:t xml:space="preserve">stream must hold an initial Subclass 485 visa </w:t>
      </w:r>
      <w:r w:rsidRPr="006B21E5">
        <w:rPr>
          <w:rStyle w:val="normaltextrun"/>
          <w:rFonts w:ascii="Times New Roman" w:eastAsia="Times New Roman" w:hAnsi="Times New Roman" w:cs="Times New Roman"/>
          <w:sz w:val="24"/>
          <w:szCs w:val="24"/>
          <w:lang w:eastAsia="en-AU"/>
        </w:rPr>
        <w:t>in the PHE</w:t>
      </w:r>
      <w:r w:rsidR="00663AA2">
        <w:rPr>
          <w:rStyle w:val="normaltextrun"/>
          <w:rFonts w:ascii="Times New Roman" w:eastAsia="Times New Roman" w:hAnsi="Times New Roman" w:cs="Times New Roman"/>
          <w:sz w:val="24"/>
          <w:szCs w:val="24"/>
          <w:lang w:eastAsia="en-AU"/>
        </w:rPr>
        <w:t xml:space="preserve">W </w:t>
      </w:r>
      <w:r>
        <w:rPr>
          <w:rStyle w:val="normaltextrun"/>
          <w:rFonts w:ascii="Times New Roman" w:eastAsia="Times New Roman" w:hAnsi="Times New Roman" w:cs="Times New Roman"/>
          <w:sz w:val="24"/>
          <w:szCs w:val="24"/>
          <w:lang w:eastAsia="en-AU"/>
        </w:rPr>
        <w:t>stream (see subparagraph </w:t>
      </w:r>
      <w:r w:rsidRPr="006B21E5">
        <w:rPr>
          <w:rStyle w:val="normaltextrun"/>
          <w:rFonts w:ascii="Times New Roman" w:eastAsia="Times New Roman" w:hAnsi="Times New Roman" w:cs="Times New Roman"/>
          <w:sz w:val="24"/>
          <w:szCs w:val="24"/>
          <w:lang w:eastAsia="en-AU"/>
        </w:rPr>
        <w:t>1229(3)(la)(i) of Schedule 1).</w:t>
      </w:r>
    </w:p>
    <w:p w14:paraId="52E89874" w14:textId="77777777" w:rsidR="006B21E5" w:rsidRPr="006B21E5" w:rsidRDefault="006B21E5" w:rsidP="005F3E3D">
      <w:pPr>
        <w:spacing w:after="0" w:line="276" w:lineRule="auto"/>
        <w:ind w:right="91"/>
        <w:rPr>
          <w:rStyle w:val="normaltextrun"/>
          <w:rFonts w:ascii="Times New Roman" w:eastAsia="Times New Roman" w:hAnsi="Times New Roman" w:cs="Times New Roman"/>
          <w:sz w:val="24"/>
          <w:szCs w:val="24"/>
          <w:lang w:eastAsia="en-AU"/>
        </w:rPr>
      </w:pPr>
    </w:p>
    <w:p w14:paraId="402D7DCC" w14:textId="77777777" w:rsidR="006B21E5" w:rsidRDefault="006B21E5" w:rsidP="005F3E3D">
      <w:pPr>
        <w:spacing w:after="0" w:line="276" w:lineRule="auto"/>
        <w:ind w:right="91"/>
        <w:rPr>
          <w:rStyle w:val="normaltextrun"/>
          <w:rFonts w:ascii="Times New Roman" w:eastAsia="Times New Roman" w:hAnsi="Times New Roman" w:cs="Times New Roman"/>
          <w:sz w:val="24"/>
          <w:szCs w:val="24"/>
          <w:lang w:eastAsia="en-AU"/>
        </w:rPr>
      </w:pPr>
      <w:r>
        <w:rPr>
          <w:rStyle w:val="normaltextrun"/>
          <w:rFonts w:ascii="Times New Roman" w:eastAsia="Times New Roman" w:hAnsi="Times New Roman" w:cs="Times New Roman"/>
          <w:sz w:val="24"/>
          <w:szCs w:val="24"/>
          <w:lang w:eastAsia="en-AU"/>
        </w:rPr>
        <w:t xml:space="preserve">Holders of a second </w:t>
      </w:r>
      <w:r w:rsidR="00A03A51">
        <w:rPr>
          <w:rStyle w:val="normaltextrun"/>
          <w:rFonts w:ascii="Times New Roman" w:eastAsia="Times New Roman" w:hAnsi="Times New Roman" w:cs="Times New Roman"/>
          <w:sz w:val="24"/>
          <w:szCs w:val="24"/>
          <w:lang w:eastAsia="en-AU"/>
        </w:rPr>
        <w:t xml:space="preserve">or a subsequent </w:t>
      </w:r>
      <w:r>
        <w:rPr>
          <w:rStyle w:val="normaltextrun"/>
          <w:rFonts w:ascii="Times New Roman" w:eastAsia="Times New Roman" w:hAnsi="Times New Roman" w:cs="Times New Roman"/>
          <w:sz w:val="24"/>
          <w:szCs w:val="24"/>
          <w:lang w:eastAsia="en-AU"/>
        </w:rPr>
        <w:t>Subclass 485 visa</w:t>
      </w:r>
      <w:r w:rsidRPr="006B21E5">
        <w:rPr>
          <w:rStyle w:val="normaltextrun"/>
          <w:rFonts w:ascii="Times New Roman" w:eastAsia="Times New Roman" w:hAnsi="Times New Roman" w:cs="Times New Roman"/>
          <w:sz w:val="24"/>
          <w:szCs w:val="24"/>
          <w:lang w:eastAsia="en-AU"/>
        </w:rPr>
        <w:t xml:space="preserve"> in the PHEW stream visa must live (if relevant, work and study) only in regional areas that correspond to the visa crite</w:t>
      </w:r>
      <w:r w:rsidR="00A03A51">
        <w:rPr>
          <w:rStyle w:val="normaltextrun"/>
          <w:rFonts w:ascii="Times New Roman" w:eastAsia="Times New Roman" w:hAnsi="Times New Roman" w:cs="Times New Roman"/>
          <w:sz w:val="24"/>
          <w:szCs w:val="24"/>
          <w:lang w:eastAsia="en-AU"/>
        </w:rPr>
        <w:t xml:space="preserve">ria (see subclauses 485.232, </w:t>
      </w:r>
      <w:r w:rsidRPr="006B21E5">
        <w:rPr>
          <w:rStyle w:val="normaltextrun"/>
          <w:rFonts w:ascii="Times New Roman" w:eastAsia="Times New Roman" w:hAnsi="Times New Roman" w:cs="Times New Roman"/>
          <w:sz w:val="24"/>
          <w:szCs w:val="24"/>
          <w:lang w:eastAsia="en-AU"/>
        </w:rPr>
        <w:t>485.233</w:t>
      </w:r>
      <w:r w:rsidR="00A03A51">
        <w:rPr>
          <w:rStyle w:val="normaltextrun"/>
          <w:rFonts w:ascii="Times New Roman" w:eastAsia="Times New Roman" w:hAnsi="Times New Roman" w:cs="Times New Roman"/>
          <w:sz w:val="24"/>
          <w:szCs w:val="24"/>
          <w:lang w:eastAsia="en-AU"/>
        </w:rPr>
        <w:t>,</w:t>
      </w:r>
      <w:r w:rsidR="00BC6022">
        <w:rPr>
          <w:rStyle w:val="normaltextrun"/>
          <w:rFonts w:ascii="Times New Roman" w:eastAsia="Times New Roman" w:hAnsi="Times New Roman" w:cs="Times New Roman"/>
          <w:sz w:val="24"/>
          <w:szCs w:val="24"/>
          <w:lang w:eastAsia="en-AU"/>
        </w:rPr>
        <w:t xml:space="preserve"> </w:t>
      </w:r>
      <w:r w:rsidR="00A03A51">
        <w:rPr>
          <w:rStyle w:val="normaltextrun"/>
          <w:rFonts w:ascii="Times New Roman" w:eastAsia="Times New Roman" w:hAnsi="Times New Roman" w:cs="Times New Roman"/>
          <w:sz w:val="24"/>
          <w:szCs w:val="24"/>
          <w:lang w:eastAsia="en-AU"/>
        </w:rPr>
        <w:t>485.234 and 485.235</w:t>
      </w:r>
      <w:r w:rsidRPr="006B21E5">
        <w:rPr>
          <w:rStyle w:val="normaltextrun"/>
          <w:rFonts w:ascii="Times New Roman" w:eastAsia="Times New Roman" w:hAnsi="Times New Roman" w:cs="Times New Roman"/>
          <w:sz w:val="24"/>
          <w:szCs w:val="24"/>
          <w:lang w:eastAsia="en-AU"/>
        </w:rPr>
        <w:t xml:space="preserve"> of Schedule 2).</w:t>
      </w:r>
    </w:p>
    <w:p w14:paraId="2C3FC4EA" w14:textId="77777777" w:rsidR="006B21E5" w:rsidRDefault="006B21E5" w:rsidP="005F3E3D">
      <w:pPr>
        <w:spacing w:after="0" w:line="276" w:lineRule="auto"/>
        <w:ind w:right="91"/>
        <w:rPr>
          <w:rStyle w:val="normaltextrun"/>
          <w:rFonts w:ascii="Times New Roman" w:eastAsia="Times New Roman" w:hAnsi="Times New Roman" w:cs="Times New Roman"/>
          <w:sz w:val="24"/>
          <w:szCs w:val="24"/>
          <w:lang w:eastAsia="en-AU"/>
        </w:rPr>
      </w:pPr>
    </w:p>
    <w:p w14:paraId="25721BA0" w14:textId="77777777" w:rsidR="006B21E5" w:rsidRPr="006B21E5" w:rsidRDefault="00564E70" w:rsidP="005F3E3D">
      <w:pPr>
        <w:spacing w:after="0" w:line="276" w:lineRule="auto"/>
        <w:ind w:right="91"/>
        <w:rPr>
          <w:rStyle w:val="normaltextrun"/>
          <w:rFonts w:ascii="Times New Roman" w:eastAsia="Times New Roman" w:hAnsi="Times New Roman" w:cs="Times New Roman"/>
          <w:sz w:val="24"/>
          <w:szCs w:val="24"/>
          <w:u w:val="single"/>
          <w:lang w:eastAsia="en-AU"/>
        </w:rPr>
      </w:pPr>
      <w:r>
        <w:rPr>
          <w:rStyle w:val="normaltextrun"/>
          <w:rFonts w:ascii="Times New Roman" w:eastAsia="Times New Roman" w:hAnsi="Times New Roman" w:cs="Times New Roman"/>
          <w:sz w:val="24"/>
          <w:szCs w:val="24"/>
          <w:u w:val="single"/>
          <w:lang w:eastAsia="en-AU"/>
        </w:rPr>
        <w:t>Amendments to c</w:t>
      </w:r>
      <w:r w:rsidR="006B21E5" w:rsidRPr="006B21E5">
        <w:rPr>
          <w:rStyle w:val="normaltextrun"/>
          <w:rFonts w:ascii="Times New Roman" w:eastAsia="Times New Roman" w:hAnsi="Times New Roman" w:cs="Times New Roman"/>
          <w:sz w:val="24"/>
          <w:szCs w:val="24"/>
          <w:u w:val="single"/>
          <w:lang w:eastAsia="en-AU"/>
        </w:rPr>
        <w:t>lause</w:t>
      </w:r>
      <w:r w:rsidR="00C4670C">
        <w:rPr>
          <w:rStyle w:val="normaltextrun"/>
          <w:rFonts w:ascii="Times New Roman" w:eastAsia="Times New Roman" w:hAnsi="Times New Roman" w:cs="Times New Roman"/>
          <w:sz w:val="24"/>
          <w:szCs w:val="24"/>
          <w:u w:val="single"/>
          <w:lang w:eastAsia="en-AU"/>
        </w:rPr>
        <w:t>s</w:t>
      </w:r>
      <w:r w:rsidR="006B21E5" w:rsidRPr="006B21E5">
        <w:rPr>
          <w:rStyle w:val="normaltextrun"/>
          <w:rFonts w:ascii="Times New Roman" w:eastAsia="Times New Roman" w:hAnsi="Times New Roman" w:cs="Times New Roman"/>
          <w:sz w:val="24"/>
          <w:szCs w:val="24"/>
          <w:u w:val="single"/>
          <w:lang w:eastAsia="en-AU"/>
        </w:rPr>
        <w:t xml:space="preserve"> 485.</w:t>
      </w:r>
      <w:r w:rsidR="00C4670C">
        <w:rPr>
          <w:rStyle w:val="normaltextrun"/>
          <w:rFonts w:ascii="Times New Roman" w:eastAsia="Times New Roman" w:hAnsi="Times New Roman" w:cs="Times New Roman"/>
          <w:sz w:val="24"/>
          <w:szCs w:val="24"/>
          <w:u w:val="single"/>
          <w:lang w:eastAsia="en-AU"/>
        </w:rPr>
        <w:t>111</w:t>
      </w:r>
      <w:r w:rsidR="00C4670C" w:rsidRPr="006B21E5">
        <w:rPr>
          <w:rStyle w:val="normaltextrun"/>
          <w:rFonts w:ascii="Times New Roman" w:eastAsia="Times New Roman" w:hAnsi="Times New Roman" w:cs="Times New Roman"/>
          <w:sz w:val="24"/>
          <w:szCs w:val="24"/>
          <w:u w:val="single"/>
          <w:lang w:eastAsia="en-AU"/>
        </w:rPr>
        <w:t xml:space="preserve"> </w:t>
      </w:r>
      <w:r w:rsidR="006B21E5" w:rsidRPr="006B21E5">
        <w:rPr>
          <w:rStyle w:val="normaltextrun"/>
          <w:rFonts w:ascii="Times New Roman" w:eastAsia="Times New Roman" w:hAnsi="Times New Roman" w:cs="Times New Roman"/>
          <w:sz w:val="24"/>
          <w:szCs w:val="24"/>
          <w:u w:val="single"/>
          <w:lang w:eastAsia="en-AU"/>
        </w:rPr>
        <w:t xml:space="preserve">and </w:t>
      </w:r>
      <w:r w:rsidR="00C4670C">
        <w:rPr>
          <w:rStyle w:val="normaltextrun"/>
          <w:rFonts w:ascii="Times New Roman" w:eastAsia="Times New Roman" w:hAnsi="Times New Roman" w:cs="Times New Roman"/>
          <w:sz w:val="24"/>
          <w:szCs w:val="24"/>
          <w:u w:val="single"/>
          <w:lang w:eastAsia="en-AU"/>
        </w:rPr>
        <w:t>485.231</w:t>
      </w:r>
      <w:r w:rsidR="006B21E5" w:rsidRPr="006B21E5">
        <w:rPr>
          <w:rStyle w:val="normaltextrun"/>
          <w:rFonts w:ascii="Times New Roman" w:eastAsia="Times New Roman" w:hAnsi="Times New Roman" w:cs="Times New Roman"/>
          <w:sz w:val="24"/>
          <w:szCs w:val="24"/>
          <w:u w:val="single"/>
          <w:lang w:eastAsia="en-AU"/>
        </w:rPr>
        <w:t xml:space="preserve"> of Schedule 2 to the Migration Regulations</w:t>
      </w:r>
    </w:p>
    <w:p w14:paraId="259AA211" w14:textId="77777777" w:rsidR="006B21E5" w:rsidRDefault="006B21E5" w:rsidP="005F3E3D">
      <w:pPr>
        <w:spacing w:after="0" w:line="276" w:lineRule="auto"/>
        <w:ind w:right="91"/>
        <w:rPr>
          <w:rStyle w:val="normaltextrun"/>
          <w:rFonts w:ascii="Times New Roman" w:eastAsia="Times New Roman" w:hAnsi="Times New Roman" w:cs="Times New Roman"/>
          <w:sz w:val="24"/>
          <w:szCs w:val="24"/>
          <w:lang w:eastAsia="en-AU"/>
        </w:rPr>
      </w:pPr>
    </w:p>
    <w:p w14:paraId="384830F4" w14:textId="77777777" w:rsidR="00725C94" w:rsidRDefault="00131C45" w:rsidP="005F3E3D">
      <w:pPr>
        <w:spacing w:after="0" w:line="276" w:lineRule="auto"/>
        <w:ind w:right="91"/>
        <w:rPr>
          <w:rStyle w:val="normaltextrun"/>
          <w:rFonts w:ascii="Times New Roman" w:eastAsia="Times New Roman" w:hAnsi="Times New Roman" w:cs="Times New Roman"/>
          <w:sz w:val="24"/>
          <w:szCs w:val="24"/>
          <w:lang w:eastAsia="en-AU"/>
        </w:rPr>
      </w:pPr>
      <w:r>
        <w:rPr>
          <w:rStyle w:val="normaltextrun"/>
          <w:rFonts w:ascii="Times New Roman" w:eastAsia="Times New Roman" w:hAnsi="Times New Roman" w:cs="Times New Roman"/>
          <w:sz w:val="24"/>
          <w:szCs w:val="24"/>
          <w:lang w:eastAsia="en-AU"/>
        </w:rPr>
        <w:t xml:space="preserve">The Amending Regulations replace the </w:t>
      </w:r>
      <w:r w:rsidR="00C4670C">
        <w:rPr>
          <w:rStyle w:val="normaltextrun"/>
          <w:rFonts w:ascii="Times New Roman" w:eastAsia="Times New Roman" w:hAnsi="Times New Roman" w:cs="Times New Roman"/>
          <w:sz w:val="24"/>
          <w:szCs w:val="24"/>
          <w:lang w:eastAsia="en-AU"/>
        </w:rPr>
        <w:t xml:space="preserve">previous definition of </w:t>
      </w:r>
      <w:r>
        <w:rPr>
          <w:rStyle w:val="normaltextrun"/>
          <w:rFonts w:ascii="Times New Roman" w:eastAsia="Times New Roman" w:hAnsi="Times New Roman" w:cs="Times New Roman"/>
          <w:sz w:val="24"/>
          <w:szCs w:val="24"/>
          <w:lang w:eastAsia="en-AU"/>
        </w:rPr>
        <w:t>‘degree’ (as it relate</w:t>
      </w:r>
      <w:r w:rsidR="00C4670C">
        <w:rPr>
          <w:rStyle w:val="normaltextrun"/>
          <w:rFonts w:ascii="Times New Roman" w:eastAsia="Times New Roman" w:hAnsi="Times New Roman" w:cs="Times New Roman"/>
          <w:sz w:val="24"/>
          <w:szCs w:val="24"/>
          <w:lang w:eastAsia="en-AU"/>
        </w:rPr>
        <w:t>d</w:t>
      </w:r>
      <w:r>
        <w:rPr>
          <w:rStyle w:val="normaltextrun"/>
          <w:rFonts w:ascii="Times New Roman" w:eastAsia="Times New Roman" w:hAnsi="Times New Roman" w:cs="Times New Roman"/>
          <w:sz w:val="24"/>
          <w:szCs w:val="24"/>
          <w:lang w:eastAsia="en-AU"/>
        </w:rPr>
        <w:t xml:space="preserve"> to the definition of that term, currently found in subregulation 2.26AC(6) to the Migration Regulations) in clause 485.111 of Schedule 2</w:t>
      </w:r>
      <w:r w:rsidR="001107A3">
        <w:rPr>
          <w:rStyle w:val="normaltextrun"/>
          <w:rFonts w:ascii="Times New Roman" w:eastAsia="Times New Roman" w:hAnsi="Times New Roman" w:cs="Times New Roman"/>
          <w:sz w:val="24"/>
          <w:szCs w:val="24"/>
          <w:lang w:eastAsia="en-AU"/>
        </w:rPr>
        <w:t>,</w:t>
      </w:r>
      <w:r>
        <w:rPr>
          <w:rStyle w:val="normaltextrun"/>
          <w:rFonts w:ascii="Times New Roman" w:eastAsia="Times New Roman" w:hAnsi="Times New Roman" w:cs="Times New Roman"/>
          <w:sz w:val="24"/>
          <w:szCs w:val="24"/>
          <w:lang w:eastAsia="en-AU"/>
        </w:rPr>
        <w:t xml:space="preserve"> with a new definition of ‘degree’</w:t>
      </w:r>
      <w:r w:rsidR="006C5428">
        <w:rPr>
          <w:rStyle w:val="normaltextrun"/>
          <w:rFonts w:ascii="Times New Roman" w:eastAsia="Times New Roman" w:hAnsi="Times New Roman" w:cs="Times New Roman"/>
          <w:sz w:val="24"/>
          <w:szCs w:val="24"/>
          <w:lang w:eastAsia="en-AU"/>
        </w:rPr>
        <w:t xml:space="preserve"> specifically for the purposes of Subclass 485.</w:t>
      </w:r>
      <w:r>
        <w:rPr>
          <w:rStyle w:val="normaltextrun"/>
          <w:rFonts w:ascii="Times New Roman" w:eastAsia="Times New Roman" w:hAnsi="Times New Roman" w:cs="Times New Roman"/>
          <w:sz w:val="24"/>
          <w:szCs w:val="24"/>
          <w:lang w:eastAsia="en-AU"/>
        </w:rPr>
        <w:t xml:space="preserve"> The new definition of ‘degree’</w:t>
      </w:r>
      <w:r w:rsidR="00463AE9">
        <w:rPr>
          <w:rStyle w:val="normaltextrun"/>
          <w:rFonts w:ascii="Times New Roman" w:eastAsia="Times New Roman" w:hAnsi="Times New Roman" w:cs="Times New Roman"/>
          <w:sz w:val="24"/>
          <w:szCs w:val="24"/>
          <w:lang w:eastAsia="en-AU"/>
        </w:rPr>
        <w:t xml:space="preserve"> will enable an applicant</w:t>
      </w:r>
      <w:r>
        <w:rPr>
          <w:rStyle w:val="normaltextrun"/>
          <w:rFonts w:ascii="Times New Roman" w:eastAsia="Times New Roman" w:hAnsi="Times New Roman" w:cs="Times New Roman"/>
          <w:sz w:val="24"/>
          <w:szCs w:val="24"/>
          <w:lang w:eastAsia="en-AU"/>
        </w:rPr>
        <w:t xml:space="preserve"> for an initial </w:t>
      </w:r>
      <w:r w:rsidR="00442E57">
        <w:rPr>
          <w:rStyle w:val="normaltextrun"/>
          <w:rFonts w:ascii="Times New Roman" w:eastAsia="Times New Roman" w:hAnsi="Times New Roman" w:cs="Times New Roman"/>
          <w:sz w:val="24"/>
          <w:szCs w:val="24"/>
          <w:lang w:eastAsia="en-AU"/>
        </w:rPr>
        <w:t>Subclass 485 visa</w:t>
      </w:r>
      <w:r>
        <w:rPr>
          <w:rStyle w:val="normaltextrun"/>
          <w:rFonts w:ascii="Times New Roman" w:eastAsia="Times New Roman" w:hAnsi="Times New Roman" w:cs="Times New Roman"/>
          <w:sz w:val="24"/>
          <w:szCs w:val="24"/>
          <w:lang w:eastAsia="en-AU"/>
        </w:rPr>
        <w:t xml:space="preserve"> in the PHEW stream</w:t>
      </w:r>
      <w:r w:rsidR="00463AE9">
        <w:rPr>
          <w:rStyle w:val="normaltextrun"/>
          <w:rFonts w:ascii="Times New Roman" w:eastAsia="Times New Roman" w:hAnsi="Times New Roman" w:cs="Times New Roman"/>
          <w:sz w:val="24"/>
          <w:szCs w:val="24"/>
          <w:lang w:eastAsia="en-AU"/>
        </w:rPr>
        <w:t xml:space="preserve"> </w:t>
      </w:r>
      <w:r w:rsidR="00463AE9" w:rsidRPr="00463AE9">
        <w:rPr>
          <w:rStyle w:val="normaltextrun"/>
          <w:rFonts w:ascii="Times New Roman" w:eastAsia="Times New Roman" w:hAnsi="Times New Roman" w:cs="Times New Roman"/>
          <w:sz w:val="24"/>
          <w:szCs w:val="24"/>
          <w:lang w:eastAsia="en-AU"/>
        </w:rPr>
        <w:t>(see subparag</w:t>
      </w:r>
      <w:r w:rsidR="00463AE9">
        <w:rPr>
          <w:rStyle w:val="normaltextrun"/>
          <w:rFonts w:ascii="Times New Roman" w:eastAsia="Times New Roman" w:hAnsi="Times New Roman" w:cs="Times New Roman"/>
          <w:sz w:val="24"/>
          <w:szCs w:val="24"/>
          <w:lang w:eastAsia="en-AU"/>
        </w:rPr>
        <w:t>raph 1229(3)(l) of Schedule 1)</w:t>
      </w:r>
      <w:r>
        <w:rPr>
          <w:rStyle w:val="normaltextrun"/>
          <w:rFonts w:ascii="Times New Roman" w:eastAsia="Times New Roman" w:hAnsi="Times New Roman" w:cs="Times New Roman"/>
          <w:sz w:val="24"/>
          <w:szCs w:val="24"/>
          <w:lang w:eastAsia="en-AU"/>
        </w:rPr>
        <w:t xml:space="preserve"> to meet the relevant requirements of Subdivisions 485.21 and 485.23</w:t>
      </w:r>
      <w:r w:rsidR="00463AE9">
        <w:rPr>
          <w:rStyle w:val="normaltextrun"/>
          <w:rFonts w:ascii="Times New Roman" w:eastAsia="Times New Roman" w:hAnsi="Times New Roman" w:cs="Times New Roman"/>
          <w:sz w:val="24"/>
          <w:szCs w:val="24"/>
          <w:lang w:eastAsia="en-AU"/>
        </w:rPr>
        <w:t xml:space="preserve"> of Schedule 2 </w:t>
      </w:r>
      <w:r w:rsidR="00463AE9" w:rsidRPr="00463AE9">
        <w:rPr>
          <w:rStyle w:val="normaltextrun"/>
          <w:rFonts w:ascii="Times New Roman" w:eastAsia="Times New Roman" w:hAnsi="Times New Roman" w:cs="Times New Roman"/>
          <w:sz w:val="24"/>
          <w:szCs w:val="24"/>
          <w:lang w:eastAsia="en-AU"/>
        </w:rPr>
        <w:t xml:space="preserve">for the purposes of satisfying the relevant </w:t>
      </w:r>
      <w:r w:rsidR="00463AE9">
        <w:rPr>
          <w:rStyle w:val="normaltextrun"/>
          <w:rFonts w:ascii="Times New Roman" w:eastAsia="Times New Roman" w:hAnsi="Times New Roman" w:cs="Times New Roman"/>
          <w:sz w:val="24"/>
          <w:szCs w:val="24"/>
          <w:lang w:eastAsia="en-AU"/>
        </w:rPr>
        <w:t xml:space="preserve">primary </w:t>
      </w:r>
      <w:r w:rsidR="00463AE9" w:rsidRPr="00463AE9">
        <w:rPr>
          <w:rStyle w:val="normaltextrun"/>
          <w:rFonts w:ascii="Times New Roman" w:eastAsia="Times New Roman" w:hAnsi="Times New Roman" w:cs="Times New Roman"/>
          <w:sz w:val="24"/>
          <w:szCs w:val="24"/>
          <w:lang w:eastAsia="en-AU"/>
        </w:rPr>
        <w:t xml:space="preserve">criteria in </w:t>
      </w:r>
      <w:r w:rsidR="00FB4D06">
        <w:rPr>
          <w:rStyle w:val="normaltextrun"/>
          <w:rFonts w:ascii="Times New Roman" w:eastAsia="Times New Roman" w:hAnsi="Times New Roman" w:cs="Times New Roman"/>
          <w:sz w:val="24"/>
          <w:szCs w:val="24"/>
          <w:lang w:eastAsia="en-AU"/>
        </w:rPr>
        <w:t>clause 485.231 of that Schedule</w:t>
      </w:r>
      <w:r w:rsidR="00463AE9" w:rsidRPr="00463AE9">
        <w:rPr>
          <w:rStyle w:val="normaltextrun"/>
          <w:rFonts w:ascii="Times New Roman" w:eastAsia="Times New Roman" w:hAnsi="Times New Roman" w:cs="Times New Roman"/>
          <w:sz w:val="24"/>
          <w:szCs w:val="24"/>
          <w:lang w:eastAsia="en-AU"/>
        </w:rPr>
        <w:t xml:space="preserve"> for a successful grant of </w:t>
      </w:r>
      <w:r w:rsidR="00463AE9">
        <w:rPr>
          <w:rStyle w:val="normaltextrun"/>
          <w:rFonts w:ascii="Times New Roman" w:eastAsia="Times New Roman" w:hAnsi="Times New Roman" w:cs="Times New Roman"/>
          <w:sz w:val="24"/>
          <w:szCs w:val="24"/>
          <w:lang w:eastAsia="en-AU"/>
        </w:rPr>
        <w:t>that visa</w:t>
      </w:r>
      <w:r w:rsidR="00463AE9" w:rsidRPr="00463AE9">
        <w:rPr>
          <w:rStyle w:val="normaltextrun"/>
          <w:rFonts w:ascii="Times New Roman" w:eastAsia="Times New Roman" w:hAnsi="Times New Roman" w:cs="Times New Roman"/>
          <w:sz w:val="24"/>
          <w:szCs w:val="24"/>
          <w:lang w:eastAsia="en-AU"/>
        </w:rPr>
        <w:t>.</w:t>
      </w:r>
    </w:p>
    <w:p w14:paraId="448AE51F" w14:textId="77777777" w:rsidR="00463AE9" w:rsidRDefault="00463AE9" w:rsidP="005F3E3D">
      <w:pPr>
        <w:spacing w:after="0" w:line="276" w:lineRule="auto"/>
        <w:ind w:right="91"/>
        <w:rPr>
          <w:rStyle w:val="normaltextrun"/>
          <w:rFonts w:ascii="Times New Roman" w:eastAsia="Times New Roman" w:hAnsi="Times New Roman" w:cs="Times New Roman"/>
          <w:sz w:val="24"/>
          <w:szCs w:val="24"/>
          <w:lang w:eastAsia="en-AU"/>
        </w:rPr>
      </w:pPr>
    </w:p>
    <w:p w14:paraId="1F849FFE" w14:textId="77777777" w:rsidR="00463AE9" w:rsidRDefault="00463AE9" w:rsidP="005F3E3D">
      <w:pPr>
        <w:spacing w:after="0" w:line="276" w:lineRule="auto"/>
        <w:ind w:right="91"/>
        <w:rPr>
          <w:rStyle w:val="normaltextrun"/>
          <w:rFonts w:ascii="Times New Roman" w:eastAsia="Times New Roman" w:hAnsi="Times New Roman" w:cs="Times New Roman"/>
          <w:sz w:val="24"/>
          <w:szCs w:val="24"/>
          <w:lang w:eastAsia="en-AU"/>
        </w:rPr>
      </w:pPr>
      <w:r>
        <w:rPr>
          <w:rStyle w:val="normaltextrun"/>
          <w:rFonts w:ascii="Times New Roman" w:eastAsia="Times New Roman" w:hAnsi="Times New Roman" w:cs="Times New Roman"/>
          <w:sz w:val="24"/>
          <w:szCs w:val="24"/>
          <w:lang w:eastAsia="en-AU"/>
        </w:rPr>
        <w:t xml:space="preserve">The Amending Regulations also introduce a new provision into </w:t>
      </w:r>
      <w:r w:rsidR="00FB4D06">
        <w:rPr>
          <w:rStyle w:val="normaltextrun"/>
          <w:rFonts w:ascii="Times New Roman" w:eastAsia="Times New Roman" w:hAnsi="Times New Roman" w:cs="Times New Roman"/>
          <w:sz w:val="24"/>
          <w:szCs w:val="24"/>
          <w:lang w:eastAsia="en-AU"/>
        </w:rPr>
        <w:t>clause 485.231</w:t>
      </w:r>
      <w:r>
        <w:rPr>
          <w:rStyle w:val="normaltextrun"/>
          <w:rFonts w:ascii="Times New Roman" w:eastAsia="Times New Roman" w:hAnsi="Times New Roman" w:cs="Times New Roman"/>
          <w:sz w:val="24"/>
          <w:szCs w:val="24"/>
          <w:lang w:eastAsia="en-AU"/>
        </w:rPr>
        <w:t xml:space="preserve"> of Schedule 2 to the Migration Regulations. The new subclause </w:t>
      </w:r>
      <w:r w:rsidR="00EA6473">
        <w:rPr>
          <w:rStyle w:val="normaltextrun"/>
          <w:rFonts w:ascii="Times New Roman" w:eastAsia="Times New Roman" w:hAnsi="Times New Roman" w:cs="Times New Roman"/>
          <w:sz w:val="24"/>
          <w:szCs w:val="24"/>
          <w:lang w:eastAsia="en-AU"/>
        </w:rPr>
        <w:t>485.231(1B</w:t>
      </w:r>
      <w:r>
        <w:rPr>
          <w:rStyle w:val="normaltextrun"/>
          <w:rFonts w:ascii="Times New Roman" w:eastAsia="Times New Roman" w:hAnsi="Times New Roman" w:cs="Times New Roman"/>
          <w:sz w:val="24"/>
          <w:szCs w:val="24"/>
          <w:lang w:eastAsia="en-AU"/>
        </w:rPr>
        <w:t xml:space="preserve">) of Schedule 2 provides for the </w:t>
      </w:r>
      <w:r w:rsidR="00287E1F">
        <w:rPr>
          <w:rStyle w:val="normaltextrun"/>
          <w:rFonts w:ascii="Times New Roman" w:eastAsia="Times New Roman" w:hAnsi="Times New Roman" w:cs="Times New Roman"/>
          <w:sz w:val="24"/>
          <w:szCs w:val="24"/>
          <w:lang w:eastAsia="en-AU"/>
        </w:rPr>
        <w:t>academic</w:t>
      </w:r>
      <w:r>
        <w:rPr>
          <w:rStyle w:val="normaltextrun"/>
          <w:rFonts w:ascii="Times New Roman" w:eastAsia="Times New Roman" w:hAnsi="Times New Roman" w:cs="Times New Roman"/>
          <w:sz w:val="24"/>
          <w:szCs w:val="24"/>
          <w:lang w:eastAsia="en-AU"/>
        </w:rPr>
        <w:t xml:space="preserve"> requirements an initial </w:t>
      </w:r>
      <w:r w:rsidR="00442E57">
        <w:rPr>
          <w:rStyle w:val="normaltextrun"/>
          <w:rFonts w:ascii="Times New Roman" w:eastAsia="Times New Roman" w:hAnsi="Times New Roman" w:cs="Times New Roman"/>
          <w:sz w:val="24"/>
          <w:szCs w:val="24"/>
          <w:lang w:eastAsia="en-AU"/>
        </w:rPr>
        <w:t>Subclass 485 visa</w:t>
      </w:r>
      <w:r>
        <w:rPr>
          <w:rStyle w:val="normaltextrun"/>
          <w:rFonts w:ascii="Times New Roman" w:eastAsia="Times New Roman" w:hAnsi="Times New Roman" w:cs="Times New Roman"/>
          <w:sz w:val="24"/>
          <w:szCs w:val="24"/>
          <w:lang w:eastAsia="en-AU"/>
        </w:rPr>
        <w:t xml:space="preserve"> in the PHEW stream applicant must meet in order to satisfy the relevant criteria for the successful grant of that visa. This new provision is similar to the existin</w:t>
      </w:r>
      <w:r w:rsidR="00442E57">
        <w:rPr>
          <w:rStyle w:val="normaltextrun"/>
          <w:rFonts w:ascii="Times New Roman" w:eastAsia="Times New Roman" w:hAnsi="Times New Roman" w:cs="Times New Roman"/>
          <w:sz w:val="24"/>
          <w:szCs w:val="24"/>
          <w:lang w:eastAsia="en-AU"/>
        </w:rPr>
        <w:t xml:space="preserve">g </w:t>
      </w:r>
      <w:r w:rsidR="00287E1F">
        <w:rPr>
          <w:rStyle w:val="normaltextrun"/>
          <w:rFonts w:ascii="Times New Roman" w:eastAsia="Times New Roman" w:hAnsi="Times New Roman" w:cs="Times New Roman"/>
          <w:sz w:val="24"/>
          <w:szCs w:val="24"/>
          <w:lang w:eastAsia="en-AU"/>
        </w:rPr>
        <w:t>academic</w:t>
      </w:r>
      <w:r w:rsidR="00442E57">
        <w:rPr>
          <w:rStyle w:val="normaltextrun"/>
          <w:rFonts w:ascii="Times New Roman" w:eastAsia="Times New Roman" w:hAnsi="Times New Roman" w:cs="Times New Roman"/>
          <w:sz w:val="24"/>
          <w:szCs w:val="24"/>
          <w:lang w:eastAsia="en-AU"/>
        </w:rPr>
        <w:t xml:space="preserve"> requirements for the Subclass 485 visa</w:t>
      </w:r>
      <w:r>
        <w:rPr>
          <w:rStyle w:val="normaltextrun"/>
          <w:rFonts w:ascii="Times New Roman" w:eastAsia="Times New Roman" w:hAnsi="Times New Roman" w:cs="Times New Roman"/>
          <w:sz w:val="24"/>
          <w:szCs w:val="24"/>
          <w:lang w:eastAsia="en-AU"/>
        </w:rPr>
        <w:t xml:space="preserve"> in the Post-Vocational Work </w:t>
      </w:r>
      <w:r w:rsidR="003865F6">
        <w:rPr>
          <w:rStyle w:val="normaltextrun"/>
          <w:rFonts w:ascii="Times New Roman" w:eastAsia="Times New Roman" w:hAnsi="Times New Roman" w:cs="Times New Roman"/>
          <w:sz w:val="24"/>
          <w:szCs w:val="24"/>
          <w:lang w:eastAsia="en-AU"/>
        </w:rPr>
        <w:t xml:space="preserve">(PVEW) </w:t>
      </w:r>
      <w:r>
        <w:rPr>
          <w:rStyle w:val="normaltextrun"/>
          <w:rFonts w:ascii="Times New Roman" w:eastAsia="Times New Roman" w:hAnsi="Times New Roman" w:cs="Times New Roman"/>
          <w:sz w:val="24"/>
          <w:szCs w:val="24"/>
          <w:lang w:eastAsia="en-AU"/>
        </w:rPr>
        <w:t xml:space="preserve">stream (see clause 485.221 of Schedule 2). </w:t>
      </w:r>
      <w:r w:rsidR="003865F6">
        <w:rPr>
          <w:rStyle w:val="normaltextrun"/>
          <w:rFonts w:ascii="Times New Roman" w:eastAsia="Times New Roman" w:hAnsi="Times New Roman" w:cs="Times New Roman"/>
          <w:sz w:val="24"/>
          <w:szCs w:val="24"/>
          <w:lang w:eastAsia="en-AU"/>
        </w:rPr>
        <w:t xml:space="preserve">The purpose of the amendments to </w:t>
      </w:r>
      <w:r w:rsidR="00FB4D06">
        <w:rPr>
          <w:rStyle w:val="normaltextrun"/>
          <w:rFonts w:ascii="Times New Roman" w:eastAsia="Times New Roman" w:hAnsi="Times New Roman" w:cs="Times New Roman"/>
          <w:sz w:val="24"/>
          <w:szCs w:val="24"/>
          <w:lang w:eastAsia="en-AU"/>
        </w:rPr>
        <w:t>clause 485.231</w:t>
      </w:r>
      <w:r w:rsidR="003865F6">
        <w:rPr>
          <w:rStyle w:val="normaltextrun"/>
          <w:rFonts w:ascii="Times New Roman" w:eastAsia="Times New Roman" w:hAnsi="Times New Roman" w:cs="Times New Roman"/>
          <w:sz w:val="24"/>
          <w:szCs w:val="24"/>
          <w:lang w:eastAsia="en-AU"/>
        </w:rPr>
        <w:t xml:space="preserve"> of Schedule 2 to the Migration Regulations is to give effect to the policy intent, which is to streamline, simplify and to clarify the </w:t>
      </w:r>
      <w:r w:rsidR="00FB4D06">
        <w:rPr>
          <w:rStyle w:val="normaltextrun"/>
          <w:rFonts w:ascii="Times New Roman" w:eastAsia="Times New Roman" w:hAnsi="Times New Roman" w:cs="Times New Roman"/>
          <w:sz w:val="24"/>
          <w:szCs w:val="24"/>
          <w:lang w:eastAsia="en-AU"/>
        </w:rPr>
        <w:t xml:space="preserve">relevant </w:t>
      </w:r>
      <w:r w:rsidR="001107A3">
        <w:rPr>
          <w:rStyle w:val="normaltextrun"/>
          <w:rFonts w:ascii="Times New Roman" w:eastAsia="Times New Roman" w:hAnsi="Times New Roman" w:cs="Times New Roman"/>
          <w:sz w:val="24"/>
          <w:szCs w:val="24"/>
          <w:lang w:eastAsia="en-AU"/>
        </w:rPr>
        <w:t xml:space="preserve">academic </w:t>
      </w:r>
      <w:r w:rsidR="003865F6">
        <w:rPr>
          <w:rStyle w:val="normaltextrun"/>
          <w:rFonts w:ascii="Times New Roman" w:eastAsia="Times New Roman" w:hAnsi="Times New Roman" w:cs="Times New Roman"/>
          <w:sz w:val="24"/>
          <w:szCs w:val="24"/>
          <w:lang w:eastAsia="en-AU"/>
        </w:rPr>
        <w:t xml:space="preserve">criteria </w:t>
      </w:r>
      <w:r w:rsidR="00EA6473">
        <w:rPr>
          <w:rStyle w:val="normaltextrun"/>
          <w:rFonts w:ascii="Times New Roman" w:eastAsia="Times New Roman" w:hAnsi="Times New Roman" w:cs="Times New Roman"/>
          <w:sz w:val="24"/>
          <w:szCs w:val="24"/>
          <w:lang w:eastAsia="en-AU"/>
        </w:rPr>
        <w:t xml:space="preserve">that must be satisfied by </w:t>
      </w:r>
      <w:r w:rsidR="003865F6">
        <w:rPr>
          <w:rStyle w:val="normaltextrun"/>
          <w:rFonts w:ascii="Times New Roman" w:eastAsia="Times New Roman" w:hAnsi="Times New Roman" w:cs="Times New Roman"/>
          <w:sz w:val="24"/>
          <w:szCs w:val="24"/>
          <w:lang w:eastAsia="en-AU"/>
        </w:rPr>
        <w:t xml:space="preserve">eligible applicants for </w:t>
      </w:r>
      <w:r w:rsidR="00EA6473">
        <w:rPr>
          <w:rStyle w:val="normaltextrun"/>
          <w:rFonts w:ascii="Times New Roman" w:eastAsia="Times New Roman" w:hAnsi="Times New Roman" w:cs="Times New Roman"/>
          <w:sz w:val="24"/>
          <w:szCs w:val="24"/>
          <w:lang w:eastAsia="en-AU"/>
        </w:rPr>
        <w:t xml:space="preserve">a successful grant of </w:t>
      </w:r>
      <w:r w:rsidR="003865F6">
        <w:rPr>
          <w:rStyle w:val="normaltextrun"/>
          <w:rFonts w:ascii="Times New Roman" w:eastAsia="Times New Roman" w:hAnsi="Times New Roman" w:cs="Times New Roman"/>
          <w:sz w:val="24"/>
          <w:szCs w:val="24"/>
          <w:lang w:eastAsia="en-AU"/>
        </w:rPr>
        <w:t xml:space="preserve">an initial </w:t>
      </w:r>
      <w:r w:rsidR="00442E57">
        <w:rPr>
          <w:rStyle w:val="normaltextrun"/>
          <w:rFonts w:ascii="Times New Roman" w:eastAsia="Times New Roman" w:hAnsi="Times New Roman" w:cs="Times New Roman"/>
          <w:sz w:val="24"/>
          <w:szCs w:val="24"/>
          <w:lang w:eastAsia="en-AU"/>
        </w:rPr>
        <w:t>Subclass 485 visa</w:t>
      </w:r>
      <w:r w:rsidR="003865F6">
        <w:rPr>
          <w:rStyle w:val="normaltextrun"/>
          <w:rFonts w:ascii="Times New Roman" w:eastAsia="Times New Roman" w:hAnsi="Times New Roman" w:cs="Times New Roman"/>
          <w:sz w:val="24"/>
          <w:szCs w:val="24"/>
          <w:lang w:eastAsia="en-AU"/>
        </w:rPr>
        <w:t xml:space="preserve"> in the PHEW stream.</w:t>
      </w:r>
    </w:p>
    <w:p w14:paraId="3DFAA2EC" w14:textId="77777777" w:rsidR="003865F6" w:rsidRDefault="003865F6" w:rsidP="005F3E3D">
      <w:pPr>
        <w:spacing w:after="0" w:line="276" w:lineRule="auto"/>
        <w:ind w:right="91"/>
        <w:rPr>
          <w:rStyle w:val="normaltextrun"/>
          <w:rFonts w:ascii="Times New Roman" w:eastAsia="Times New Roman" w:hAnsi="Times New Roman" w:cs="Times New Roman"/>
          <w:sz w:val="24"/>
          <w:szCs w:val="24"/>
          <w:lang w:eastAsia="en-AU"/>
        </w:rPr>
      </w:pPr>
    </w:p>
    <w:p w14:paraId="534914CB" w14:textId="77777777" w:rsidR="00442E57" w:rsidRDefault="00442E57" w:rsidP="005F3E3D">
      <w:pPr>
        <w:spacing w:after="0" w:line="276" w:lineRule="auto"/>
        <w:ind w:right="91"/>
        <w:rPr>
          <w:rStyle w:val="normaltextrun"/>
          <w:rFonts w:ascii="Times New Roman" w:eastAsia="Times New Roman" w:hAnsi="Times New Roman" w:cs="Times New Roman"/>
          <w:sz w:val="24"/>
          <w:szCs w:val="24"/>
          <w:lang w:eastAsia="en-AU"/>
        </w:rPr>
      </w:pPr>
      <w:r w:rsidRPr="00442E57">
        <w:rPr>
          <w:rStyle w:val="normaltextrun"/>
          <w:rFonts w:ascii="Times New Roman" w:eastAsia="Times New Roman" w:hAnsi="Times New Roman" w:cs="Times New Roman"/>
          <w:sz w:val="24"/>
          <w:szCs w:val="24"/>
          <w:lang w:eastAsia="en-AU"/>
        </w:rPr>
        <w:t xml:space="preserve">For the purposes </w:t>
      </w:r>
      <w:r w:rsidR="00EA6473">
        <w:rPr>
          <w:rStyle w:val="normaltextrun"/>
          <w:rFonts w:ascii="Times New Roman" w:eastAsia="Times New Roman" w:hAnsi="Times New Roman" w:cs="Times New Roman"/>
          <w:sz w:val="24"/>
          <w:szCs w:val="24"/>
          <w:lang w:eastAsia="en-AU"/>
        </w:rPr>
        <w:t xml:space="preserve">of </w:t>
      </w:r>
      <w:r>
        <w:rPr>
          <w:rStyle w:val="normaltextrun"/>
          <w:rFonts w:ascii="Times New Roman" w:eastAsia="Times New Roman" w:hAnsi="Times New Roman" w:cs="Times New Roman"/>
          <w:sz w:val="24"/>
          <w:szCs w:val="24"/>
          <w:lang w:eastAsia="en-AU"/>
        </w:rPr>
        <w:t>the new</w:t>
      </w:r>
      <w:r w:rsidRPr="00442E57">
        <w:rPr>
          <w:rStyle w:val="normaltextrun"/>
          <w:rFonts w:ascii="Times New Roman" w:eastAsia="Times New Roman" w:hAnsi="Times New Roman" w:cs="Times New Roman"/>
          <w:sz w:val="24"/>
          <w:szCs w:val="24"/>
          <w:lang w:eastAsia="en-AU"/>
        </w:rPr>
        <w:t xml:space="preserve"> subclause 485.231(1B) of</w:t>
      </w:r>
      <w:r>
        <w:rPr>
          <w:rStyle w:val="normaltextrun"/>
          <w:rFonts w:ascii="Times New Roman" w:eastAsia="Times New Roman" w:hAnsi="Times New Roman" w:cs="Times New Roman"/>
          <w:sz w:val="24"/>
          <w:szCs w:val="24"/>
          <w:lang w:eastAsia="en-AU"/>
        </w:rPr>
        <w:t xml:space="preserve"> Schedule 2</w:t>
      </w:r>
      <w:r w:rsidR="00FB4D06">
        <w:rPr>
          <w:rStyle w:val="normaltextrun"/>
          <w:rFonts w:ascii="Times New Roman" w:eastAsia="Times New Roman" w:hAnsi="Times New Roman" w:cs="Times New Roman"/>
          <w:sz w:val="24"/>
          <w:szCs w:val="24"/>
          <w:lang w:eastAsia="en-AU"/>
        </w:rPr>
        <w:t xml:space="preserve"> </w:t>
      </w:r>
      <w:r w:rsidR="00EA6473">
        <w:rPr>
          <w:rStyle w:val="normaltextrun"/>
          <w:rFonts w:ascii="Times New Roman" w:eastAsia="Times New Roman" w:hAnsi="Times New Roman" w:cs="Times New Roman"/>
          <w:sz w:val="24"/>
          <w:szCs w:val="24"/>
          <w:lang w:eastAsia="en-AU"/>
        </w:rPr>
        <w:t>to the Migration Regulations</w:t>
      </w:r>
      <w:r>
        <w:rPr>
          <w:rStyle w:val="normaltextrun"/>
          <w:rFonts w:ascii="Times New Roman" w:eastAsia="Times New Roman" w:hAnsi="Times New Roman" w:cs="Times New Roman"/>
          <w:sz w:val="24"/>
          <w:szCs w:val="24"/>
          <w:lang w:eastAsia="en-AU"/>
        </w:rPr>
        <w:t xml:space="preserve">, the new </w:t>
      </w:r>
      <w:r w:rsidRPr="00442E57">
        <w:rPr>
          <w:rStyle w:val="normaltextrun"/>
          <w:rFonts w:ascii="Times New Roman" w:eastAsia="Times New Roman" w:hAnsi="Times New Roman" w:cs="Times New Roman"/>
          <w:sz w:val="24"/>
          <w:szCs w:val="24"/>
          <w:lang w:eastAsia="en-AU"/>
        </w:rPr>
        <w:t>definition of ‘degree’ under clause 485.</w:t>
      </w:r>
      <w:r>
        <w:rPr>
          <w:rStyle w:val="normaltextrun"/>
          <w:rFonts w:ascii="Times New Roman" w:eastAsia="Times New Roman" w:hAnsi="Times New Roman" w:cs="Times New Roman"/>
          <w:sz w:val="24"/>
          <w:szCs w:val="24"/>
          <w:lang w:eastAsia="en-AU"/>
        </w:rPr>
        <w:t>111 of that Schedule applies</w:t>
      </w:r>
      <w:r w:rsidRPr="00442E57">
        <w:rPr>
          <w:rStyle w:val="normaltextrun"/>
          <w:rFonts w:ascii="Times New Roman" w:eastAsia="Times New Roman" w:hAnsi="Times New Roman" w:cs="Times New Roman"/>
          <w:sz w:val="24"/>
          <w:szCs w:val="24"/>
          <w:lang w:eastAsia="en-AU"/>
        </w:rPr>
        <w:t>.</w:t>
      </w:r>
    </w:p>
    <w:p w14:paraId="35AFA084" w14:textId="77777777" w:rsidR="00442E57" w:rsidRPr="00442E57" w:rsidRDefault="00442E57" w:rsidP="005F3E3D">
      <w:pPr>
        <w:spacing w:after="0" w:line="276" w:lineRule="auto"/>
        <w:ind w:right="91"/>
        <w:rPr>
          <w:rStyle w:val="normaltextrun"/>
          <w:rFonts w:ascii="Times New Roman" w:eastAsia="Times New Roman" w:hAnsi="Times New Roman" w:cs="Times New Roman"/>
          <w:sz w:val="24"/>
          <w:szCs w:val="24"/>
          <w:lang w:eastAsia="en-AU"/>
        </w:rPr>
      </w:pPr>
    </w:p>
    <w:p w14:paraId="2DADA997" w14:textId="77777777" w:rsidR="005D5F9D" w:rsidRDefault="00442E57" w:rsidP="005F3E3D">
      <w:pPr>
        <w:pStyle w:val="paragraph"/>
        <w:spacing w:before="0" w:beforeAutospacing="0" w:after="0" w:afterAutospacing="0" w:line="276" w:lineRule="auto"/>
        <w:ind w:right="91"/>
        <w:textAlignment w:val="baseline"/>
        <w:rPr>
          <w:rStyle w:val="normaltextrun"/>
        </w:rPr>
      </w:pPr>
      <w:r>
        <w:rPr>
          <w:rStyle w:val="normaltextrun"/>
        </w:rPr>
        <w:t>The Amen</w:t>
      </w:r>
      <w:r w:rsidR="00EA6473">
        <w:rPr>
          <w:rStyle w:val="normaltextrun"/>
        </w:rPr>
        <w:t xml:space="preserve">ding Regulations also make </w:t>
      </w:r>
      <w:r w:rsidRPr="00442E57">
        <w:rPr>
          <w:rStyle w:val="normaltextrun"/>
        </w:rPr>
        <w:t xml:space="preserve">consequential amendments to </w:t>
      </w:r>
      <w:r w:rsidR="00FB4D06">
        <w:rPr>
          <w:rStyle w:val="normaltextrun"/>
        </w:rPr>
        <w:t>clauses 485.111 and 485.231</w:t>
      </w:r>
      <w:r w:rsidRPr="00442E57">
        <w:rPr>
          <w:rStyle w:val="normaltextrun"/>
        </w:rPr>
        <w:t xml:space="preserve"> Schedule 2 to the Migration Regulations to </w:t>
      </w:r>
      <w:r w:rsidR="00EA6473">
        <w:rPr>
          <w:rStyle w:val="normaltextrun"/>
        </w:rPr>
        <w:t xml:space="preserve">give </w:t>
      </w:r>
      <w:r w:rsidRPr="00442E57">
        <w:rPr>
          <w:rStyle w:val="normaltextrun"/>
        </w:rPr>
        <w:t>effect to the policy intent which is to ensure that there is no inc</w:t>
      </w:r>
      <w:r w:rsidR="005D5F9D">
        <w:rPr>
          <w:rStyle w:val="normaltextrun"/>
        </w:rPr>
        <w:t xml:space="preserve">onsistency between the </w:t>
      </w:r>
      <w:r w:rsidRPr="00442E57">
        <w:rPr>
          <w:rStyle w:val="normaltextrun"/>
        </w:rPr>
        <w:t>new definition of ‘degree’ as it re</w:t>
      </w:r>
      <w:r w:rsidR="00EA6473">
        <w:rPr>
          <w:rStyle w:val="normaltextrun"/>
        </w:rPr>
        <w:t xml:space="preserve">lates to the Subclass 485 visa </w:t>
      </w:r>
      <w:r w:rsidRPr="00442E57">
        <w:rPr>
          <w:rStyle w:val="normaltextrun"/>
        </w:rPr>
        <w:t xml:space="preserve">program, </w:t>
      </w:r>
      <w:r w:rsidR="005D5F9D">
        <w:rPr>
          <w:rStyle w:val="normaltextrun"/>
        </w:rPr>
        <w:t xml:space="preserve">(specifically the </w:t>
      </w:r>
      <w:r w:rsidRPr="00442E57">
        <w:rPr>
          <w:rStyle w:val="normaltextrun"/>
        </w:rPr>
        <w:t>PHEW stream</w:t>
      </w:r>
      <w:r w:rsidR="005D5F9D">
        <w:rPr>
          <w:rStyle w:val="normaltextrun"/>
        </w:rPr>
        <w:t>),</w:t>
      </w:r>
      <w:r w:rsidRPr="00442E57">
        <w:rPr>
          <w:rStyle w:val="normaltextrun"/>
        </w:rPr>
        <w:t xml:space="preserve"> and the definiti</w:t>
      </w:r>
      <w:r w:rsidR="00FB4D06">
        <w:rPr>
          <w:rStyle w:val="normaltextrun"/>
        </w:rPr>
        <w:t>on of ‘degree’ in subregulation </w:t>
      </w:r>
      <w:r w:rsidRPr="00442E57">
        <w:rPr>
          <w:rStyle w:val="normaltextrun"/>
        </w:rPr>
        <w:t>2.</w:t>
      </w:r>
      <w:r w:rsidR="00EA6473">
        <w:rPr>
          <w:rStyle w:val="normaltextrun"/>
        </w:rPr>
        <w:t>26AC(6) as it relates to the ‘Australian Study Requirement’</w:t>
      </w:r>
      <w:r w:rsidRPr="00442E57">
        <w:rPr>
          <w:rStyle w:val="normaltextrun"/>
        </w:rPr>
        <w:t xml:space="preserve"> </w:t>
      </w:r>
      <w:r w:rsidR="005D5F9D">
        <w:rPr>
          <w:rStyle w:val="normaltextrun"/>
        </w:rPr>
        <w:t>(see regulations 1.03 and 1.15F) and the previous subclause </w:t>
      </w:r>
      <w:r w:rsidRPr="00442E57">
        <w:rPr>
          <w:rStyle w:val="normaltextrun"/>
        </w:rPr>
        <w:t>485.231(3) of Schedule 2 to the Migration Regulations</w:t>
      </w:r>
      <w:r w:rsidR="005D5F9D">
        <w:rPr>
          <w:rStyle w:val="normaltextrun"/>
        </w:rPr>
        <w:t xml:space="preserve"> requirements</w:t>
      </w:r>
      <w:r w:rsidRPr="00442E57">
        <w:rPr>
          <w:rStyle w:val="normaltextrun"/>
        </w:rPr>
        <w:t>.</w:t>
      </w:r>
    </w:p>
    <w:p w14:paraId="7A4FE430" w14:textId="77777777" w:rsidR="005D5F9D" w:rsidRDefault="005D5F9D" w:rsidP="005F3E3D">
      <w:pPr>
        <w:pStyle w:val="paragraph"/>
        <w:spacing w:before="0" w:beforeAutospacing="0" w:after="0" w:afterAutospacing="0" w:line="276" w:lineRule="auto"/>
        <w:ind w:right="91"/>
        <w:textAlignment w:val="baseline"/>
        <w:rPr>
          <w:rStyle w:val="normaltextrun"/>
        </w:rPr>
      </w:pPr>
    </w:p>
    <w:p w14:paraId="65F1F993" w14:textId="77777777" w:rsidR="005D5F9D" w:rsidRDefault="00126DB0" w:rsidP="005F3E3D">
      <w:pPr>
        <w:pStyle w:val="paragraph"/>
        <w:spacing w:before="0" w:beforeAutospacing="0" w:after="0" w:afterAutospacing="0" w:line="276" w:lineRule="auto"/>
        <w:ind w:right="91"/>
        <w:textAlignment w:val="baseline"/>
        <w:rPr>
          <w:rStyle w:val="normaltextrun"/>
        </w:rPr>
      </w:pPr>
      <w:r>
        <w:rPr>
          <w:rStyle w:val="normaltextrun"/>
        </w:rPr>
        <w:t>The above</w:t>
      </w:r>
      <w:r w:rsidR="005D5F9D">
        <w:rPr>
          <w:rStyle w:val="normaltextrun"/>
        </w:rPr>
        <w:t>mentioned amendments to clause</w:t>
      </w:r>
      <w:r w:rsidR="00FB4D06">
        <w:rPr>
          <w:rStyle w:val="normaltextrun"/>
        </w:rPr>
        <w:t>s</w:t>
      </w:r>
      <w:r w:rsidR="005D5F9D">
        <w:rPr>
          <w:rStyle w:val="normaltextrun"/>
        </w:rPr>
        <w:t xml:space="preserve"> 485.111 and </w:t>
      </w:r>
      <w:r w:rsidR="00FB4D06">
        <w:rPr>
          <w:rStyle w:val="normaltextrun"/>
        </w:rPr>
        <w:t>485.231</w:t>
      </w:r>
      <w:r w:rsidR="005D5F9D">
        <w:rPr>
          <w:rStyle w:val="normaltextrun"/>
        </w:rPr>
        <w:t xml:space="preserve"> of Schedule 2 to the Migration Regulations will </w:t>
      </w:r>
      <w:r w:rsidR="00BD3F74">
        <w:rPr>
          <w:rStyle w:val="normaltextrun"/>
        </w:rPr>
        <w:t xml:space="preserve">ensure the </w:t>
      </w:r>
      <w:r w:rsidR="00BD3F74" w:rsidRPr="00BD3F74">
        <w:rPr>
          <w:rStyle w:val="normaltextrun"/>
        </w:rPr>
        <w:t xml:space="preserve">changes to the Subclass 485 visa’s PHEW stream </w:t>
      </w:r>
      <w:r w:rsidR="00BD3F74">
        <w:rPr>
          <w:rStyle w:val="normaltextrun"/>
        </w:rPr>
        <w:t xml:space="preserve">made on </w:t>
      </w:r>
      <w:r w:rsidR="00FB4D06">
        <w:rPr>
          <w:rStyle w:val="normaltextrun"/>
        </w:rPr>
        <w:t>1 July </w:t>
      </w:r>
      <w:r w:rsidR="005D5F9D" w:rsidRPr="006B21E5">
        <w:rPr>
          <w:rStyle w:val="normaltextrun"/>
        </w:rPr>
        <w:t>2024</w:t>
      </w:r>
      <w:r w:rsidR="00BD3F74">
        <w:rPr>
          <w:rStyle w:val="normaltextrun"/>
        </w:rPr>
        <w:t xml:space="preserve"> operate as intended</w:t>
      </w:r>
      <w:r w:rsidR="005D5F9D">
        <w:rPr>
          <w:rStyle w:val="normaltextrun"/>
        </w:rPr>
        <w:t>.</w:t>
      </w:r>
    </w:p>
    <w:p w14:paraId="0F006B39" w14:textId="77777777" w:rsidR="006E291D" w:rsidRPr="009A3785" w:rsidRDefault="006E291D" w:rsidP="00F53DF4">
      <w:pPr>
        <w:spacing w:before="240" w:after="240" w:line="276" w:lineRule="auto"/>
        <w:ind w:right="91"/>
        <w:rPr>
          <w:rStyle w:val="normaltextrun"/>
          <w:rFonts w:ascii="Times New Roman" w:eastAsia="Times New Roman" w:hAnsi="Times New Roman" w:cs="Times New Roman"/>
          <w:i/>
          <w:sz w:val="24"/>
          <w:szCs w:val="24"/>
          <w:lang w:eastAsia="en-AU"/>
        </w:rPr>
      </w:pPr>
      <w:r>
        <w:rPr>
          <w:rStyle w:val="normaltextrun"/>
          <w:rFonts w:ascii="Times New Roman" w:eastAsia="Times New Roman" w:hAnsi="Times New Roman" w:cs="Times New Roman"/>
          <w:i/>
          <w:sz w:val="24"/>
          <w:szCs w:val="24"/>
          <w:lang w:eastAsia="en-AU"/>
        </w:rPr>
        <w:t>Application of amendments</w:t>
      </w:r>
    </w:p>
    <w:p w14:paraId="1E1E35FD" w14:textId="77777777" w:rsidR="006E291D" w:rsidRDefault="005D5F9D" w:rsidP="005F3E3D">
      <w:pPr>
        <w:spacing w:after="0" w:line="276" w:lineRule="auto"/>
        <w:ind w:right="91"/>
        <w:rPr>
          <w:rStyle w:val="normaltextrun"/>
          <w:rFonts w:ascii="Times New Roman" w:eastAsia="Times New Roman" w:hAnsi="Times New Roman" w:cs="Times New Roman"/>
          <w:sz w:val="24"/>
          <w:szCs w:val="24"/>
          <w:lang w:eastAsia="en-AU"/>
        </w:rPr>
      </w:pPr>
      <w:r>
        <w:rPr>
          <w:rStyle w:val="normaltextrun"/>
          <w:rFonts w:ascii="Times New Roman" w:eastAsia="Times New Roman" w:hAnsi="Times New Roman" w:cs="Times New Roman"/>
          <w:sz w:val="24"/>
          <w:szCs w:val="24"/>
          <w:lang w:eastAsia="en-AU"/>
        </w:rPr>
        <w:t>The amendments made by the A</w:t>
      </w:r>
      <w:r w:rsidR="006E291D">
        <w:rPr>
          <w:rStyle w:val="normaltextrun"/>
          <w:rFonts w:ascii="Times New Roman" w:eastAsia="Times New Roman" w:hAnsi="Times New Roman" w:cs="Times New Roman"/>
          <w:sz w:val="24"/>
          <w:szCs w:val="24"/>
          <w:lang w:eastAsia="en-AU"/>
        </w:rPr>
        <w:t>mending Regulations do not apply to an application for a Su</w:t>
      </w:r>
      <w:r>
        <w:rPr>
          <w:rStyle w:val="normaltextrun"/>
          <w:rFonts w:ascii="Times New Roman" w:eastAsia="Times New Roman" w:hAnsi="Times New Roman" w:cs="Times New Roman"/>
          <w:sz w:val="24"/>
          <w:szCs w:val="24"/>
          <w:lang w:eastAsia="en-AU"/>
        </w:rPr>
        <w:t xml:space="preserve">bclass 485 visa in the PHEW stream </w:t>
      </w:r>
      <w:r w:rsidR="006E291D">
        <w:rPr>
          <w:rStyle w:val="normaltextrun"/>
          <w:rFonts w:ascii="Times New Roman" w:eastAsia="Times New Roman" w:hAnsi="Times New Roman" w:cs="Times New Roman"/>
          <w:sz w:val="24"/>
          <w:szCs w:val="24"/>
          <w:lang w:eastAsia="en-AU"/>
        </w:rPr>
        <w:t>validly made and</w:t>
      </w:r>
      <w:r w:rsidR="006E291D" w:rsidRPr="00A27A6E">
        <w:rPr>
          <w:rStyle w:val="normaltextrun"/>
          <w:rFonts w:ascii="Times New Roman" w:eastAsia="Times New Roman" w:hAnsi="Times New Roman" w:cs="Times New Roman"/>
          <w:sz w:val="24"/>
          <w:szCs w:val="24"/>
          <w:lang w:eastAsia="en-AU"/>
        </w:rPr>
        <w:t xml:space="preserve"> not finally determined on or before </w:t>
      </w:r>
      <w:r>
        <w:rPr>
          <w:rStyle w:val="normaltextrun"/>
          <w:rFonts w:ascii="Times New Roman" w:eastAsia="Times New Roman" w:hAnsi="Times New Roman" w:cs="Times New Roman"/>
          <w:sz w:val="24"/>
          <w:szCs w:val="24"/>
          <w:lang w:eastAsia="en-AU"/>
        </w:rPr>
        <w:t>the day after the Amending Regulations are registered on the Federal Register of Legislation</w:t>
      </w:r>
      <w:r w:rsidR="00EF433B">
        <w:rPr>
          <w:rStyle w:val="normaltextrun"/>
          <w:rFonts w:ascii="Times New Roman" w:eastAsia="Times New Roman" w:hAnsi="Times New Roman" w:cs="Times New Roman"/>
          <w:sz w:val="24"/>
          <w:szCs w:val="24"/>
          <w:lang w:eastAsia="en-AU"/>
        </w:rPr>
        <w:t>.</w:t>
      </w:r>
    </w:p>
    <w:p w14:paraId="0809DAF1" w14:textId="77777777" w:rsidR="005D5F9D" w:rsidRPr="005D5F9D" w:rsidRDefault="005D5F9D" w:rsidP="005F3E3D">
      <w:pPr>
        <w:spacing w:after="0" w:line="276" w:lineRule="auto"/>
        <w:ind w:right="91"/>
        <w:rPr>
          <w:rStyle w:val="normaltextrun"/>
          <w:rFonts w:ascii="Times New Roman" w:hAnsi="Times New Roman" w:cs="Times New Roman"/>
          <w:sz w:val="24"/>
          <w:szCs w:val="24"/>
        </w:rPr>
      </w:pPr>
    </w:p>
    <w:p w14:paraId="7D211395" w14:textId="77777777" w:rsidR="006E291D" w:rsidRDefault="006E291D" w:rsidP="005F3E3D">
      <w:pPr>
        <w:spacing w:after="0" w:line="276" w:lineRule="auto"/>
        <w:ind w:right="91"/>
        <w:rPr>
          <w:rStyle w:val="normaltextrun"/>
          <w:rFonts w:ascii="Times New Roman" w:eastAsia="Times New Roman" w:hAnsi="Times New Roman" w:cs="Times New Roman"/>
          <w:sz w:val="24"/>
          <w:szCs w:val="24"/>
          <w:lang w:eastAsia="en-AU"/>
        </w:rPr>
      </w:pPr>
      <w:r>
        <w:rPr>
          <w:rStyle w:val="normaltextrun"/>
          <w:rFonts w:ascii="Times New Roman" w:eastAsia="Times New Roman" w:hAnsi="Times New Roman" w:cs="Times New Roman"/>
          <w:sz w:val="24"/>
          <w:szCs w:val="24"/>
          <w:lang w:eastAsia="en-AU"/>
        </w:rPr>
        <w:t>The Migration Act specifies no conditions that need to be satisfied before the power to make the regulations may be exercised.</w:t>
      </w:r>
    </w:p>
    <w:p w14:paraId="78F938A1" w14:textId="77777777" w:rsidR="006E291D" w:rsidRDefault="006E291D" w:rsidP="005F3E3D">
      <w:pPr>
        <w:spacing w:after="0" w:line="276" w:lineRule="auto"/>
        <w:ind w:right="91"/>
        <w:rPr>
          <w:rStyle w:val="normaltextrun"/>
          <w:rFonts w:ascii="Times New Roman" w:eastAsia="Times New Roman" w:hAnsi="Times New Roman" w:cs="Times New Roman"/>
          <w:sz w:val="24"/>
          <w:szCs w:val="24"/>
          <w:lang w:eastAsia="en-AU"/>
        </w:rPr>
      </w:pPr>
    </w:p>
    <w:p w14:paraId="0BFE8249" w14:textId="77777777" w:rsidR="006E291D" w:rsidRDefault="005D5F9D" w:rsidP="005F3E3D">
      <w:pPr>
        <w:spacing w:after="0" w:line="276" w:lineRule="auto"/>
        <w:ind w:right="91"/>
        <w:rPr>
          <w:rStyle w:val="normaltextrun"/>
          <w:rFonts w:ascii="Times New Roman" w:eastAsia="Times New Roman" w:hAnsi="Times New Roman" w:cs="Times New Roman"/>
          <w:sz w:val="24"/>
          <w:szCs w:val="24"/>
          <w:lang w:eastAsia="en-AU"/>
        </w:rPr>
      </w:pPr>
      <w:r>
        <w:rPr>
          <w:rStyle w:val="normaltextrun"/>
          <w:rFonts w:ascii="Times New Roman" w:eastAsia="Times New Roman" w:hAnsi="Times New Roman" w:cs="Times New Roman"/>
          <w:sz w:val="24"/>
          <w:szCs w:val="24"/>
          <w:lang w:eastAsia="en-AU"/>
        </w:rPr>
        <w:t>The matters dealt with in the A</w:t>
      </w:r>
      <w:r w:rsidR="006E291D">
        <w:rPr>
          <w:rStyle w:val="normaltextrun"/>
          <w:rFonts w:ascii="Times New Roman" w:eastAsia="Times New Roman" w:hAnsi="Times New Roman" w:cs="Times New Roman"/>
          <w:sz w:val="24"/>
          <w:szCs w:val="24"/>
          <w:lang w:eastAsia="en-AU"/>
        </w:rPr>
        <w:t xml:space="preserve">mending Regulations are appropriate for implementation in regulations rather than Parliamentary enactment. It has been the consistent practice of the Government of the day to provide for detailed visa criteria and conditions in the Migration Regulations rather than the Migration Act itself. The Migration Act expressly provides for these matters to be prescribed in regulations, as can be seen in the authorising provisions in </w:t>
      </w:r>
      <w:r w:rsidR="006E291D" w:rsidRPr="00B45C34">
        <w:rPr>
          <w:rStyle w:val="normaltextrun"/>
          <w:rFonts w:ascii="Times New Roman" w:eastAsia="Times New Roman" w:hAnsi="Times New Roman" w:cs="Times New Roman"/>
          <w:sz w:val="24"/>
          <w:szCs w:val="24"/>
          <w:u w:val="single"/>
          <w:lang w:eastAsia="en-AU"/>
        </w:rPr>
        <w:t>Attachment A</w:t>
      </w:r>
      <w:r w:rsidR="006E291D">
        <w:rPr>
          <w:rStyle w:val="normaltextrun"/>
          <w:rFonts w:ascii="Times New Roman" w:eastAsia="Times New Roman" w:hAnsi="Times New Roman" w:cs="Times New Roman"/>
          <w:sz w:val="24"/>
          <w:szCs w:val="24"/>
          <w:lang w:eastAsia="en-AU"/>
        </w:rPr>
        <w:t>. These include, for example, subsection 31(3), which provides that the Migration Regulations may prescribe criteria for a visa or visas of a specified class.</w:t>
      </w:r>
    </w:p>
    <w:p w14:paraId="3DD8DF7F" w14:textId="77777777" w:rsidR="006E291D" w:rsidRDefault="006E291D" w:rsidP="005F3E3D">
      <w:pPr>
        <w:spacing w:after="0" w:line="276" w:lineRule="auto"/>
        <w:ind w:right="91"/>
        <w:rPr>
          <w:rStyle w:val="normaltextrun"/>
          <w:rFonts w:ascii="Times New Roman" w:eastAsia="Times New Roman" w:hAnsi="Times New Roman" w:cs="Times New Roman"/>
          <w:sz w:val="24"/>
          <w:szCs w:val="24"/>
          <w:lang w:eastAsia="en-AU"/>
        </w:rPr>
      </w:pPr>
    </w:p>
    <w:p w14:paraId="4402CEB9" w14:textId="77777777" w:rsidR="006E291D" w:rsidRDefault="006E291D" w:rsidP="005F3E3D">
      <w:pPr>
        <w:spacing w:after="0" w:line="276" w:lineRule="auto"/>
        <w:ind w:right="91"/>
        <w:rPr>
          <w:rStyle w:val="normaltextrun"/>
          <w:rFonts w:ascii="Times New Roman" w:eastAsia="Times New Roman" w:hAnsi="Times New Roman" w:cs="Times New Roman"/>
          <w:sz w:val="24"/>
          <w:szCs w:val="24"/>
          <w:lang w:eastAsia="en-AU"/>
        </w:rPr>
      </w:pPr>
      <w:r>
        <w:rPr>
          <w:rStyle w:val="normaltextrun"/>
          <w:rFonts w:ascii="Times New Roman" w:eastAsia="Times New Roman" w:hAnsi="Times New Roman" w:cs="Times New Roman"/>
          <w:sz w:val="24"/>
          <w:szCs w:val="24"/>
          <w:lang w:eastAsia="en-AU"/>
        </w:rPr>
        <w:t>The current Migration Regulations have been in place since 1994, when they replaced regulations made in 1989 and 1993. Providing for these details to be in delegated legislation rather than primary legislation gives the Government the ability to effectively manage the operation of Australia’s visa program and respond quickly to emerging needs.</w:t>
      </w:r>
    </w:p>
    <w:p w14:paraId="3AC162E7" w14:textId="77777777" w:rsidR="006E291D" w:rsidRPr="00970F4E" w:rsidRDefault="006E291D" w:rsidP="005F3E3D">
      <w:pPr>
        <w:spacing w:after="0" w:line="276" w:lineRule="auto"/>
        <w:ind w:right="91"/>
        <w:rPr>
          <w:rStyle w:val="normaltextrun"/>
          <w:rFonts w:ascii="Times New Roman" w:eastAsia="Times New Roman" w:hAnsi="Times New Roman" w:cs="Times New Roman"/>
          <w:sz w:val="24"/>
          <w:szCs w:val="24"/>
          <w:lang w:eastAsia="en-AU"/>
        </w:rPr>
      </w:pPr>
    </w:p>
    <w:p w14:paraId="27FC0DA3" w14:textId="77777777" w:rsidR="006E291D" w:rsidRPr="00A03A51" w:rsidRDefault="006E291D" w:rsidP="005F3E3D">
      <w:pPr>
        <w:spacing w:after="0" w:line="276" w:lineRule="auto"/>
        <w:ind w:right="91"/>
        <w:rPr>
          <w:rStyle w:val="normaltextrun"/>
          <w:rFonts w:ascii="Times New Roman" w:eastAsia="Times New Roman" w:hAnsi="Times New Roman" w:cs="Times New Roman"/>
          <w:sz w:val="24"/>
          <w:szCs w:val="24"/>
          <w:lang w:eastAsia="en-AU"/>
        </w:rPr>
      </w:pPr>
      <w:r w:rsidRPr="001107A3">
        <w:rPr>
          <w:rStyle w:val="normaltextrun"/>
          <w:rFonts w:ascii="Times New Roman" w:eastAsia="Times New Roman" w:hAnsi="Times New Roman" w:cs="Times New Roman"/>
          <w:sz w:val="24"/>
          <w:szCs w:val="24"/>
          <w:lang w:eastAsia="en-AU"/>
        </w:rPr>
        <w:t xml:space="preserve">A Statement of Compatibility with Human Rights (the Statement) has been completed in accordance with the </w:t>
      </w:r>
      <w:r w:rsidRPr="001107A3">
        <w:rPr>
          <w:rStyle w:val="normaltextrun"/>
          <w:rFonts w:ascii="Times New Roman" w:eastAsia="Times New Roman" w:hAnsi="Times New Roman" w:cs="Times New Roman"/>
          <w:i/>
          <w:sz w:val="24"/>
          <w:szCs w:val="24"/>
          <w:lang w:eastAsia="en-AU"/>
        </w:rPr>
        <w:t>Human Rights (Parliamentary Scrutiny Act)</w:t>
      </w:r>
      <w:r w:rsidRPr="001A2FB2">
        <w:rPr>
          <w:rStyle w:val="normaltextrun"/>
          <w:rFonts w:ascii="Times New Roman" w:eastAsia="Times New Roman" w:hAnsi="Times New Roman" w:cs="Times New Roman"/>
          <w:i/>
          <w:sz w:val="24"/>
          <w:szCs w:val="24"/>
          <w:lang w:eastAsia="en-AU"/>
        </w:rPr>
        <w:t xml:space="preserve"> 2011. </w:t>
      </w:r>
      <w:r w:rsidRPr="00A03A51">
        <w:rPr>
          <w:rStyle w:val="normaltextrun"/>
          <w:rFonts w:ascii="Times New Roman" w:eastAsia="Times New Roman" w:hAnsi="Times New Roman" w:cs="Times New Roman"/>
          <w:sz w:val="24"/>
          <w:szCs w:val="24"/>
          <w:lang w:eastAsia="en-AU"/>
        </w:rPr>
        <w:t>The overall assessment is that the Migration Regulations are compatible with the human rights and freedoms recognised or declared in the international instruments listed in section 3 of that Act</w:t>
      </w:r>
      <w:r w:rsidRPr="001107A3">
        <w:rPr>
          <w:rStyle w:val="normaltextrun"/>
          <w:rFonts w:ascii="Times New Roman" w:eastAsia="Times New Roman" w:hAnsi="Times New Roman" w:cs="Times New Roman"/>
          <w:sz w:val="24"/>
          <w:szCs w:val="24"/>
          <w:lang w:eastAsia="en-AU"/>
        </w:rPr>
        <w:t xml:space="preserve">. The Statement is at </w:t>
      </w:r>
      <w:r w:rsidRPr="001107A3">
        <w:rPr>
          <w:rStyle w:val="normaltextrun"/>
          <w:rFonts w:ascii="Times New Roman" w:eastAsia="Times New Roman" w:hAnsi="Times New Roman" w:cs="Times New Roman"/>
          <w:sz w:val="24"/>
          <w:szCs w:val="24"/>
          <w:u w:val="single"/>
          <w:lang w:eastAsia="en-AU"/>
        </w:rPr>
        <w:t>Attachment B</w:t>
      </w:r>
      <w:r w:rsidRPr="001A2FB2">
        <w:rPr>
          <w:rStyle w:val="normaltextrun"/>
          <w:rFonts w:ascii="Times New Roman" w:eastAsia="Times New Roman" w:hAnsi="Times New Roman" w:cs="Times New Roman"/>
          <w:sz w:val="24"/>
          <w:szCs w:val="24"/>
          <w:lang w:eastAsia="en-AU"/>
        </w:rPr>
        <w:t>.</w:t>
      </w:r>
    </w:p>
    <w:p w14:paraId="0BA3F844" w14:textId="77777777" w:rsidR="006E291D" w:rsidRPr="00864369" w:rsidRDefault="006E291D" w:rsidP="005F3E3D">
      <w:pPr>
        <w:spacing w:after="0" w:line="276" w:lineRule="auto"/>
        <w:ind w:right="91"/>
        <w:rPr>
          <w:rStyle w:val="normaltextrun"/>
          <w:rFonts w:ascii="Times New Roman" w:eastAsia="Times New Roman" w:hAnsi="Times New Roman" w:cs="Times New Roman"/>
          <w:color w:val="595959" w:themeColor="text1" w:themeTint="A6"/>
          <w:sz w:val="24"/>
          <w:szCs w:val="24"/>
          <w:lang w:eastAsia="en-AU"/>
        </w:rPr>
      </w:pPr>
    </w:p>
    <w:p w14:paraId="2C77F836" w14:textId="77777777" w:rsidR="00B92ACB" w:rsidRDefault="00B92ACB" w:rsidP="005F3E3D">
      <w:pPr>
        <w:spacing w:after="0" w:line="276" w:lineRule="auto"/>
        <w:ind w:right="91"/>
        <w:rPr>
          <w:rFonts w:ascii="Times New Roman" w:eastAsia="Times New Roman" w:hAnsi="Times New Roman" w:cs="Times New Roman"/>
          <w:sz w:val="24"/>
          <w:szCs w:val="24"/>
        </w:rPr>
      </w:pPr>
      <w:r w:rsidRPr="00B92ACB">
        <w:rPr>
          <w:rStyle w:val="normaltextrun"/>
          <w:rFonts w:ascii="Times New Roman" w:eastAsia="Times New Roman" w:hAnsi="Times New Roman" w:cs="Times New Roman"/>
          <w:color w:val="000000" w:themeColor="text1"/>
          <w:sz w:val="24"/>
          <w:szCs w:val="24"/>
          <w:lang w:eastAsia="en-AU"/>
        </w:rPr>
        <w:t xml:space="preserve">The Office of Impact Analysis (OIA) have been consulted in relation to the </w:t>
      </w:r>
      <w:r w:rsidR="00FB4D06">
        <w:rPr>
          <w:rStyle w:val="normaltextrun"/>
          <w:rFonts w:ascii="Times New Roman" w:eastAsia="Times New Roman" w:hAnsi="Times New Roman" w:cs="Times New Roman"/>
          <w:color w:val="000000" w:themeColor="text1"/>
          <w:sz w:val="24"/>
          <w:szCs w:val="24"/>
          <w:lang w:eastAsia="en-AU"/>
        </w:rPr>
        <w:t>amendments</w:t>
      </w:r>
      <w:r w:rsidR="001E138B">
        <w:rPr>
          <w:rStyle w:val="normaltextrun"/>
          <w:rFonts w:ascii="Times New Roman" w:eastAsia="Times New Roman" w:hAnsi="Times New Roman" w:cs="Times New Roman"/>
          <w:color w:val="000000" w:themeColor="text1"/>
          <w:sz w:val="24"/>
          <w:szCs w:val="24"/>
          <w:lang w:eastAsia="en-AU"/>
        </w:rPr>
        <w:t xml:space="preserve"> of</w:t>
      </w:r>
      <w:r w:rsidRPr="00B92ACB">
        <w:rPr>
          <w:rStyle w:val="normaltextrun"/>
          <w:rFonts w:ascii="Times New Roman" w:eastAsia="Times New Roman" w:hAnsi="Times New Roman" w:cs="Times New Roman"/>
          <w:color w:val="000000" w:themeColor="text1"/>
          <w:sz w:val="24"/>
          <w:szCs w:val="24"/>
          <w:lang w:eastAsia="en-AU"/>
        </w:rPr>
        <w:t xml:space="preserve"> the Migration Regulations. No Impact Analysis is required.</w:t>
      </w:r>
      <w:r>
        <w:rPr>
          <w:rStyle w:val="normaltextrun"/>
          <w:rFonts w:ascii="Times New Roman" w:eastAsia="Times New Roman" w:hAnsi="Times New Roman" w:cs="Times New Roman"/>
          <w:color w:val="000000" w:themeColor="text1"/>
          <w:sz w:val="24"/>
          <w:szCs w:val="24"/>
          <w:lang w:eastAsia="en-AU"/>
        </w:rPr>
        <w:t xml:space="preserve"> </w:t>
      </w:r>
      <w:r w:rsidRPr="00B92ACB">
        <w:rPr>
          <w:rFonts w:ascii="Times New Roman" w:eastAsia="Times New Roman" w:hAnsi="Times New Roman" w:cs="Times New Roman"/>
          <w:sz w:val="24"/>
          <w:szCs w:val="24"/>
        </w:rPr>
        <w:t>The OIA consultation reference number is OIA24-08458</w:t>
      </w:r>
      <w:r>
        <w:rPr>
          <w:rFonts w:ascii="Times New Roman" w:eastAsia="Times New Roman" w:hAnsi="Times New Roman" w:cs="Times New Roman"/>
          <w:sz w:val="24"/>
          <w:szCs w:val="24"/>
        </w:rPr>
        <w:t>.</w:t>
      </w:r>
    </w:p>
    <w:p w14:paraId="1179E93D" w14:textId="77777777" w:rsidR="00B92ACB" w:rsidRPr="00B92ACB" w:rsidRDefault="00B92ACB" w:rsidP="005F3E3D">
      <w:pPr>
        <w:spacing w:after="0" w:line="276" w:lineRule="auto"/>
        <w:ind w:right="91"/>
        <w:rPr>
          <w:rFonts w:ascii="Times New Roman" w:eastAsia="Times New Roman" w:hAnsi="Times New Roman" w:cs="Times New Roman"/>
          <w:color w:val="000000" w:themeColor="text1"/>
          <w:sz w:val="24"/>
          <w:szCs w:val="24"/>
          <w:lang w:eastAsia="en-AU"/>
        </w:rPr>
      </w:pPr>
    </w:p>
    <w:p w14:paraId="0CF596CA" w14:textId="77777777" w:rsidR="006E291D" w:rsidRPr="00CC1EFA" w:rsidRDefault="006E291D" w:rsidP="005F3E3D">
      <w:pPr>
        <w:spacing w:after="0" w:line="276" w:lineRule="auto"/>
        <w:ind w:right="91"/>
        <w:rPr>
          <w:rFonts w:eastAsia="Times New Roman"/>
          <w:sz w:val="24"/>
          <w:szCs w:val="24"/>
        </w:rPr>
      </w:pPr>
      <w:r w:rsidRPr="00260E78">
        <w:rPr>
          <w:rFonts w:ascii="Times New Roman" w:eastAsia="Times New Roman" w:hAnsi="Times New Roman" w:cs="Times New Roman"/>
          <w:sz w:val="24"/>
          <w:szCs w:val="24"/>
        </w:rPr>
        <w:t xml:space="preserve">Consultation has been </w:t>
      </w:r>
      <w:r w:rsidR="00B92ACB">
        <w:rPr>
          <w:rFonts w:ascii="Times New Roman" w:eastAsia="Times New Roman" w:hAnsi="Times New Roman" w:cs="Times New Roman"/>
          <w:sz w:val="24"/>
          <w:szCs w:val="24"/>
        </w:rPr>
        <w:t xml:space="preserve">previously </w:t>
      </w:r>
      <w:r w:rsidRPr="00260E78">
        <w:rPr>
          <w:rFonts w:ascii="Times New Roman" w:eastAsia="Times New Roman" w:hAnsi="Times New Roman" w:cs="Times New Roman"/>
          <w:sz w:val="24"/>
          <w:szCs w:val="24"/>
        </w:rPr>
        <w:t xml:space="preserve">undertaken </w:t>
      </w:r>
      <w:r w:rsidR="00B92ACB">
        <w:rPr>
          <w:rFonts w:ascii="Times New Roman" w:eastAsia="Times New Roman" w:hAnsi="Times New Roman" w:cs="Times New Roman"/>
          <w:sz w:val="24"/>
          <w:szCs w:val="24"/>
        </w:rPr>
        <w:t xml:space="preserve">as part of the 1 July 2024 changes to the Migration Regulations </w:t>
      </w:r>
      <w:r w:rsidRPr="00260E78">
        <w:rPr>
          <w:rFonts w:ascii="Times New Roman" w:eastAsia="Times New Roman" w:hAnsi="Times New Roman" w:cs="Times New Roman"/>
          <w:sz w:val="24"/>
          <w:szCs w:val="24"/>
        </w:rPr>
        <w:t xml:space="preserve">with </w:t>
      </w:r>
      <w:r>
        <w:rPr>
          <w:rFonts w:ascii="Times New Roman" w:eastAsia="Times New Roman" w:hAnsi="Times New Roman" w:cs="Times New Roman"/>
          <w:sz w:val="24"/>
          <w:szCs w:val="24"/>
        </w:rPr>
        <w:t xml:space="preserve">relevant government agencies and peak body representatives. </w:t>
      </w:r>
      <w:r w:rsidRPr="00CC1EFA">
        <w:rPr>
          <w:rFonts w:ascii="Times New Roman" w:eastAsia="Times New Roman" w:hAnsi="Times New Roman" w:cs="Times New Roman"/>
          <w:sz w:val="24"/>
          <w:szCs w:val="24"/>
        </w:rPr>
        <w:t xml:space="preserve">Consultation was </w:t>
      </w:r>
      <w:r w:rsidR="00B92ACB">
        <w:rPr>
          <w:rFonts w:ascii="Times New Roman" w:eastAsia="Times New Roman" w:hAnsi="Times New Roman" w:cs="Times New Roman"/>
          <w:sz w:val="24"/>
          <w:szCs w:val="24"/>
        </w:rPr>
        <w:t xml:space="preserve">also previously undertaken in relation to </w:t>
      </w:r>
      <w:r w:rsidRPr="00CC1EFA">
        <w:rPr>
          <w:rFonts w:ascii="Times New Roman" w:eastAsia="Times New Roman" w:hAnsi="Times New Roman" w:cs="Times New Roman"/>
          <w:sz w:val="24"/>
          <w:szCs w:val="24"/>
        </w:rPr>
        <w:t>post study work arrangements with a wide variety of groups th</w:t>
      </w:r>
      <w:r w:rsidR="00B92ACB">
        <w:rPr>
          <w:rFonts w:ascii="Times New Roman" w:eastAsia="Times New Roman" w:hAnsi="Times New Roman" w:cs="Times New Roman"/>
          <w:sz w:val="24"/>
          <w:szCs w:val="24"/>
        </w:rPr>
        <w:t>rough the Migration Review. That</w:t>
      </w:r>
      <w:r w:rsidRPr="00CC1EFA">
        <w:rPr>
          <w:rFonts w:ascii="Times New Roman" w:eastAsia="Times New Roman" w:hAnsi="Times New Roman" w:cs="Times New Roman"/>
          <w:sz w:val="24"/>
          <w:szCs w:val="24"/>
        </w:rPr>
        <w:t xml:space="preserve"> review found that generous Temporary Graduate visa arrangements were one of the key drivers of visa applicants becoming ‘permanently temporary’ and longer periods of stay in Australia did not usually result in better labour market outcomes. Consultation was also </w:t>
      </w:r>
      <w:r w:rsidR="00B92ACB">
        <w:rPr>
          <w:rFonts w:ascii="Times New Roman" w:eastAsia="Times New Roman" w:hAnsi="Times New Roman" w:cs="Times New Roman"/>
          <w:sz w:val="24"/>
          <w:szCs w:val="24"/>
        </w:rPr>
        <w:t xml:space="preserve">previously </w:t>
      </w:r>
      <w:r w:rsidRPr="00CC1EFA">
        <w:rPr>
          <w:rFonts w:ascii="Times New Roman" w:eastAsia="Times New Roman" w:hAnsi="Times New Roman" w:cs="Times New Roman"/>
          <w:sz w:val="24"/>
          <w:szCs w:val="24"/>
        </w:rPr>
        <w:t xml:space="preserve">undertaken through the Council for International Education that includes relevant Commonwealth Ministers and expert members from Universities, Vocational Education and Training providers, peak bodies and State and Territory Governments. Members provided input on issues and possible policy solutions in relation to </w:t>
      </w:r>
      <w:r w:rsidR="00B92ACB">
        <w:rPr>
          <w:rFonts w:ascii="Times New Roman" w:eastAsia="Times New Roman" w:hAnsi="Times New Roman" w:cs="Times New Roman"/>
          <w:sz w:val="24"/>
          <w:szCs w:val="24"/>
        </w:rPr>
        <w:t xml:space="preserve">the abovementioned </w:t>
      </w:r>
      <w:r w:rsidRPr="00CC1EFA">
        <w:rPr>
          <w:rFonts w:ascii="Times New Roman" w:eastAsia="Times New Roman" w:hAnsi="Times New Roman" w:cs="Times New Roman"/>
          <w:sz w:val="24"/>
          <w:szCs w:val="24"/>
        </w:rPr>
        <w:t>post study work rights.</w:t>
      </w:r>
    </w:p>
    <w:p w14:paraId="44A67DC1" w14:textId="77777777" w:rsidR="006E291D" w:rsidRPr="00CC1EFA" w:rsidRDefault="006E291D" w:rsidP="005F3E3D">
      <w:pPr>
        <w:spacing w:after="0" w:line="276" w:lineRule="auto"/>
        <w:ind w:right="91"/>
        <w:rPr>
          <w:rFonts w:eastAsia="Times New Roman"/>
          <w:sz w:val="24"/>
          <w:szCs w:val="24"/>
        </w:rPr>
      </w:pPr>
    </w:p>
    <w:p w14:paraId="42331BB2" w14:textId="77777777" w:rsidR="006E291D" w:rsidRPr="00CC1EFA" w:rsidRDefault="006E291D" w:rsidP="005F3E3D">
      <w:pPr>
        <w:spacing w:after="0" w:line="276" w:lineRule="auto"/>
        <w:ind w:right="91"/>
        <w:rPr>
          <w:rFonts w:eastAsia="Times New Roman"/>
          <w:sz w:val="24"/>
          <w:szCs w:val="24"/>
        </w:rPr>
      </w:pPr>
      <w:r w:rsidRPr="00CC1EFA">
        <w:rPr>
          <w:rFonts w:ascii="Times New Roman" w:eastAsia="Times New Roman" w:hAnsi="Times New Roman" w:cs="Times New Roman"/>
          <w:sz w:val="24"/>
          <w:szCs w:val="24"/>
        </w:rPr>
        <w:t xml:space="preserve">The Department has also </w:t>
      </w:r>
      <w:r w:rsidR="00B92ACB">
        <w:rPr>
          <w:rFonts w:ascii="Times New Roman" w:eastAsia="Times New Roman" w:hAnsi="Times New Roman" w:cs="Times New Roman"/>
          <w:sz w:val="24"/>
          <w:szCs w:val="24"/>
        </w:rPr>
        <w:t xml:space="preserve">previously </w:t>
      </w:r>
      <w:r w:rsidRPr="00CC1EFA">
        <w:rPr>
          <w:rFonts w:ascii="Times New Roman" w:eastAsia="Times New Roman" w:hAnsi="Times New Roman" w:cs="Times New Roman"/>
          <w:sz w:val="24"/>
          <w:szCs w:val="24"/>
        </w:rPr>
        <w:t xml:space="preserve">consulted with external Commonwealth agencies, including the Department of Prime Minister and Cabinet, the Department of Finance, the Treasury, the Department of Foreign Affairs and Trade, the Department of Education, the Department of Employment and Workplace Relations and regulators, the Tertiary Education Qualification and Standards Agency and the Australian Skills Quality Authority. </w:t>
      </w:r>
    </w:p>
    <w:p w14:paraId="3DBA598D" w14:textId="77777777" w:rsidR="006E291D" w:rsidRPr="00CC1EFA" w:rsidRDefault="006E291D" w:rsidP="005F3E3D">
      <w:pPr>
        <w:spacing w:after="0" w:line="276" w:lineRule="auto"/>
        <w:ind w:right="91"/>
        <w:rPr>
          <w:rFonts w:ascii="Times New Roman" w:eastAsia="Times New Roman" w:hAnsi="Times New Roman" w:cs="Times New Roman"/>
          <w:sz w:val="24"/>
          <w:szCs w:val="24"/>
        </w:rPr>
      </w:pPr>
    </w:p>
    <w:p w14:paraId="310A408E" w14:textId="77777777" w:rsidR="006E291D" w:rsidRPr="00CC1EFA" w:rsidRDefault="006E291D" w:rsidP="005F3E3D">
      <w:pPr>
        <w:spacing w:after="0" w:line="276" w:lineRule="auto"/>
        <w:ind w:right="91"/>
        <w:rPr>
          <w:rFonts w:eastAsia="Times New Roman"/>
          <w:sz w:val="24"/>
          <w:szCs w:val="24"/>
        </w:rPr>
      </w:pPr>
      <w:r w:rsidRPr="00CC1EFA">
        <w:rPr>
          <w:rFonts w:ascii="Times New Roman" w:eastAsia="Times New Roman" w:hAnsi="Times New Roman" w:cs="Times New Roman"/>
          <w:sz w:val="24"/>
          <w:szCs w:val="24"/>
        </w:rPr>
        <w:t xml:space="preserve">The Department </w:t>
      </w:r>
      <w:r w:rsidR="00B92ACB">
        <w:rPr>
          <w:rFonts w:ascii="Times New Roman" w:eastAsia="Times New Roman" w:hAnsi="Times New Roman" w:cs="Times New Roman"/>
          <w:sz w:val="24"/>
          <w:szCs w:val="24"/>
        </w:rPr>
        <w:t xml:space="preserve">previously </w:t>
      </w:r>
      <w:r w:rsidRPr="00CC1EFA">
        <w:rPr>
          <w:rFonts w:ascii="Times New Roman" w:eastAsia="Times New Roman" w:hAnsi="Times New Roman" w:cs="Times New Roman"/>
          <w:sz w:val="24"/>
          <w:szCs w:val="24"/>
        </w:rPr>
        <w:t xml:space="preserve">engaged key international education sector stakeholders, including non-government peak bodies, states and territories, business representatives and unions, and other Australian Government agencies through the Education Visa Consultative Committee to discuss the </w:t>
      </w:r>
      <w:r w:rsidR="00B92ACB">
        <w:rPr>
          <w:rFonts w:ascii="Times New Roman" w:eastAsia="Times New Roman" w:hAnsi="Times New Roman" w:cs="Times New Roman"/>
          <w:sz w:val="24"/>
          <w:szCs w:val="24"/>
        </w:rPr>
        <w:t xml:space="preserve">then, </w:t>
      </w:r>
      <w:r w:rsidRPr="00CC1EFA">
        <w:rPr>
          <w:rFonts w:ascii="Times New Roman" w:eastAsia="Times New Roman" w:hAnsi="Times New Roman" w:cs="Times New Roman"/>
          <w:sz w:val="24"/>
          <w:szCs w:val="24"/>
        </w:rPr>
        <w:t xml:space="preserve">proposed changes to </w:t>
      </w:r>
      <w:r w:rsidR="00FB4D06">
        <w:rPr>
          <w:rFonts w:ascii="Times New Roman" w:eastAsia="Times New Roman" w:hAnsi="Times New Roman" w:cs="Times New Roman"/>
          <w:sz w:val="24"/>
          <w:szCs w:val="24"/>
        </w:rPr>
        <w:t xml:space="preserve">the </w:t>
      </w:r>
      <w:r w:rsidRPr="00CC1EFA">
        <w:rPr>
          <w:rFonts w:ascii="Times New Roman" w:eastAsia="Times New Roman" w:hAnsi="Times New Roman" w:cs="Times New Roman"/>
          <w:sz w:val="24"/>
          <w:szCs w:val="24"/>
        </w:rPr>
        <w:t xml:space="preserve">graduate work right arrangements. </w:t>
      </w:r>
      <w:r w:rsidR="00B92ACB">
        <w:rPr>
          <w:rFonts w:ascii="Times New Roman" w:eastAsia="Times New Roman" w:hAnsi="Times New Roman" w:cs="Times New Roman"/>
          <w:sz w:val="24"/>
          <w:szCs w:val="24"/>
        </w:rPr>
        <w:t xml:space="preserve">Previous discussions were held on 8 </w:t>
      </w:r>
      <w:r w:rsidRPr="00CC1EFA">
        <w:rPr>
          <w:rFonts w:ascii="Times New Roman" w:eastAsia="Times New Roman" w:hAnsi="Times New Roman" w:cs="Times New Roman"/>
          <w:sz w:val="24"/>
          <w:szCs w:val="24"/>
        </w:rPr>
        <w:t>June 2023, 14 September 2023, 13 Decembe</w:t>
      </w:r>
      <w:r w:rsidR="00B92ACB">
        <w:rPr>
          <w:rFonts w:ascii="Times New Roman" w:eastAsia="Times New Roman" w:hAnsi="Times New Roman" w:cs="Times New Roman"/>
          <w:sz w:val="24"/>
          <w:szCs w:val="24"/>
        </w:rPr>
        <w:t xml:space="preserve">r 2023 and 8 May 2024. At those </w:t>
      </w:r>
      <w:r w:rsidRPr="00CC1EFA">
        <w:rPr>
          <w:rFonts w:ascii="Times New Roman" w:eastAsia="Times New Roman" w:hAnsi="Times New Roman" w:cs="Times New Roman"/>
          <w:sz w:val="24"/>
          <w:szCs w:val="24"/>
        </w:rPr>
        <w:t xml:space="preserve">meetings the Department </w:t>
      </w:r>
      <w:r w:rsidR="00B92ACB">
        <w:rPr>
          <w:rFonts w:ascii="Times New Roman" w:eastAsia="Times New Roman" w:hAnsi="Times New Roman" w:cs="Times New Roman"/>
          <w:sz w:val="24"/>
          <w:szCs w:val="24"/>
        </w:rPr>
        <w:t xml:space="preserve">previously </w:t>
      </w:r>
      <w:r w:rsidRPr="00CC1EFA">
        <w:rPr>
          <w:rFonts w:ascii="Times New Roman" w:eastAsia="Times New Roman" w:hAnsi="Times New Roman" w:cs="Times New Roman"/>
          <w:sz w:val="24"/>
          <w:szCs w:val="24"/>
        </w:rPr>
        <w:t xml:space="preserve">advised members of the </w:t>
      </w:r>
      <w:r w:rsidR="00B92ACB">
        <w:rPr>
          <w:rFonts w:ascii="Times New Roman" w:eastAsia="Times New Roman" w:hAnsi="Times New Roman" w:cs="Times New Roman"/>
          <w:sz w:val="24"/>
          <w:szCs w:val="24"/>
        </w:rPr>
        <w:t xml:space="preserve">then, </w:t>
      </w:r>
      <w:r w:rsidRPr="00CC1EFA">
        <w:rPr>
          <w:rFonts w:ascii="Times New Roman" w:eastAsia="Times New Roman" w:hAnsi="Times New Roman" w:cs="Times New Roman"/>
          <w:sz w:val="24"/>
          <w:szCs w:val="24"/>
        </w:rPr>
        <w:t>proposed changes to the Temporary Graduate visa</w:t>
      </w:r>
      <w:r w:rsidR="00B92ACB">
        <w:rPr>
          <w:rFonts w:ascii="Times New Roman" w:eastAsia="Times New Roman" w:hAnsi="Times New Roman" w:cs="Times New Roman"/>
          <w:sz w:val="24"/>
          <w:szCs w:val="24"/>
        </w:rPr>
        <w:t xml:space="preserve"> program</w:t>
      </w:r>
      <w:r w:rsidRPr="00CC1EFA">
        <w:rPr>
          <w:rFonts w:ascii="Times New Roman" w:eastAsia="Times New Roman" w:hAnsi="Times New Roman" w:cs="Times New Roman"/>
          <w:sz w:val="24"/>
          <w:szCs w:val="24"/>
        </w:rPr>
        <w:t xml:space="preserve">, including policy updates, implementation processes and timeframes. </w:t>
      </w:r>
    </w:p>
    <w:p w14:paraId="715B4241" w14:textId="77777777" w:rsidR="006E291D" w:rsidRDefault="006E291D" w:rsidP="005F3E3D">
      <w:pPr>
        <w:spacing w:after="0" w:line="276" w:lineRule="auto"/>
        <w:ind w:right="91"/>
        <w:rPr>
          <w:rFonts w:ascii="Times New Roman" w:eastAsia="Times New Roman" w:hAnsi="Times New Roman" w:cs="Times New Roman"/>
          <w:sz w:val="24"/>
          <w:szCs w:val="24"/>
        </w:rPr>
      </w:pPr>
    </w:p>
    <w:p w14:paraId="55099A11" w14:textId="77777777" w:rsidR="00B92ACB" w:rsidRDefault="00BC6022" w:rsidP="005F3E3D">
      <w:pPr>
        <w:spacing w:after="0" w:line="276" w:lineRule="auto"/>
        <w:ind w:right="91"/>
        <w:rPr>
          <w:rFonts w:ascii="Times New Roman" w:eastAsia="Times New Roman" w:hAnsi="Times New Roman" w:cs="Times New Roman"/>
          <w:sz w:val="24"/>
          <w:szCs w:val="24"/>
        </w:rPr>
      </w:pPr>
      <w:r w:rsidRPr="00D15224">
        <w:rPr>
          <w:rFonts w:ascii="Times New Roman" w:eastAsia="Times New Roman" w:hAnsi="Times New Roman" w:cs="Times New Roman"/>
          <w:sz w:val="24"/>
          <w:szCs w:val="24"/>
        </w:rPr>
        <w:t>The above</w:t>
      </w:r>
      <w:r w:rsidR="00B92ACB" w:rsidRPr="00D15224">
        <w:rPr>
          <w:rFonts w:ascii="Times New Roman" w:eastAsia="Times New Roman" w:hAnsi="Times New Roman" w:cs="Times New Roman"/>
          <w:sz w:val="24"/>
          <w:szCs w:val="24"/>
        </w:rPr>
        <w:t>mentioned</w:t>
      </w:r>
      <w:r w:rsidR="006E291D" w:rsidRPr="00D15224">
        <w:rPr>
          <w:rFonts w:ascii="Times New Roman" w:eastAsia="Times New Roman" w:hAnsi="Times New Roman" w:cs="Times New Roman"/>
          <w:sz w:val="24"/>
          <w:szCs w:val="24"/>
        </w:rPr>
        <w:t xml:space="preserve"> consultation was conducted in relation to </w:t>
      </w:r>
      <w:r w:rsidR="00B92ACB" w:rsidRPr="00D15224">
        <w:rPr>
          <w:rFonts w:ascii="Times New Roman" w:eastAsia="Times New Roman" w:hAnsi="Times New Roman" w:cs="Times New Roman"/>
          <w:sz w:val="24"/>
          <w:szCs w:val="24"/>
        </w:rPr>
        <w:t>1 July changes to the Migration Regulations</w:t>
      </w:r>
      <w:r w:rsidR="006E291D" w:rsidRPr="00D15224">
        <w:rPr>
          <w:rFonts w:ascii="Times New Roman" w:eastAsia="Times New Roman" w:hAnsi="Times New Roman" w:cs="Times New Roman"/>
          <w:sz w:val="24"/>
          <w:szCs w:val="24"/>
        </w:rPr>
        <w:t xml:space="preserve">. This accords with the consultation requirements of the </w:t>
      </w:r>
      <w:r w:rsidR="006E291D" w:rsidRPr="00D15224">
        <w:rPr>
          <w:rFonts w:ascii="Times New Roman" w:eastAsia="Times New Roman" w:hAnsi="Times New Roman" w:cs="Times New Roman"/>
          <w:i/>
          <w:sz w:val="24"/>
          <w:szCs w:val="24"/>
        </w:rPr>
        <w:t>Legislation Act 2003</w:t>
      </w:r>
      <w:r w:rsidR="006E291D" w:rsidRPr="00D15224">
        <w:rPr>
          <w:rFonts w:ascii="Times New Roman" w:eastAsia="Times New Roman" w:hAnsi="Times New Roman" w:cs="Times New Roman"/>
          <w:sz w:val="24"/>
          <w:szCs w:val="24"/>
        </w:rPr>
        <w:t xml:space="preserve"> (the Legislation Act).</w:t>
      </w:r>
      <w:r w:rsidR="001E138B" w:rsidRPr="00D15224">
        <w:rPr>
          <w:rFonts w:ascii="Times New Roman" w:eastAsia="Times New Roman" w:hAnsi="Times New Roman" w:cs="Times New Roman"/>
          <w:sz w:val="24"/>
          <w:szCs w:val="24"/>
        </w:rPr>
        <w:t xml:space="preserve"> </w:t>
      </w:r>
      <w:r w:rsidR="00B92ACB" w:rsidRPr="00D15224">
        <w:rPr>
          <w:rFonts w:ascii="Times New Roman" w:eastAsia="Times New Roman" w:hAnsi="Times New Roman" w:cs="Times New Roman"/>
          <w:sz w:val="24"/>
          <w:szCs w:val="24"/>
        </w:rPr>
        <w:t xml:space="preserve">No </w:t>
      </w:r>
      <w:r w:rsidR="001E138B" w:rsidRPr="00D15224">
        <w:rPr>
          <w:rFonts w:ascii="Times New Roman" w:eastAsia="Times New Roman" w:hAnsi="Times New Roman" w:cs="Times New Roman"/>
          <w:sz w:val="24"/>
          <w:szCs w:val="24"/>
        </w:rPr>
        <w:t xml:space="preserve">additional </w:t>
      </w:r>
      <w:r w:rsidR="00B92ACB" w:rsidRPr="00D15224">
        <w:rPr>
          <w:rFonts w:ascii="Times New Roman" w:eastAsia="Times New Roman" w:hAnsi="Times New Roman" w:cs="Times New Roman"/>
          <w:sz w:val="24"/>
          <w:szCs w:val="24"/>
        </w:rPr>
        <w:t xml:space="preserve">consultation was undertaken for these Amending Regulations as </w:t>
      </w:r>
      <w:r w:rsidR="001E138B" w:rsidRPr="00D15224">
        <w:rPr>
          <w:rFonts w:ascii="Times New Roman" w:eastAsia="Times New Roman" w:hAnsi="Times New Roman" w:cs="Times New Roman"/>
          <w:sz w:val="24"/>
          <w:szCs w:val="24"/>
        </w:rPr>
        <w:t>the</w:t>
      </w:r>
      <w:r w:rsidR="00B92ACB" w:rsidRPr="00D15224">
        <w:rPr>
          <w:rFonts w:ascii="Times New Roman" w:eastAsia="Times New Roman" w:hAnsi="Times New Roman" w:cs="Times New Roman"/>
          <w:sz w:val="24"/>
          <w:szCs w:val="24"/>
        </w:rPr>
        <w:t xml:space="preserve"> amendments </w:t>
      </w:r>
      <w:r w:rsidR="00B33EDE" w:rsidRPr="00D15224">
        <w:rPr>
          <w:rFonts w:ascii="Times New Roman" w:eastAsia="Times New Roman" w:hAnsi="Times New Roman" w:cs="Times New Roman"/>
          <w:sz w:val="24"/>
          <w:szCs w:val="24"/>
        </w:rPr>
        <w:t xml:space="preserve">operate to support and clarify the </w:t>
      </w:r>
      <w:r w:rsidR="00180447" w:rsidRPr="00D15224">
        <w:rPr>
          <w:rFonts w:ascii="Times New Roman" w:eastAsia="Times New Roman" w:hAnsi="Times New Roman" w:cs="Times New Roman"/>
          <w:sz w:val="24"/>
          <w:szCs w:val="24"/>
        </w:rPr>
        <w:t xml:space="preserve">intent and </w:t>
      </w:r>
      <w:r w:rsidR="00B33EDE" w:rsidRPr="00D15224">
        <w:rPr>
          <w:rFonts w:ascii="Times New Roman" w:eastAsia="Times New Roman" w:hAnsi="Times New Roman" w:cs="Times New Roman"/>
          <w:sz w:val="24"/>
          <w:szCs w:val="24"/>
        </w:rPr>
        <w:t>effect of the 1 July 2024 amendments</w:t>
      </w:r>
      <w:r w:rsidR="00B92ACB" w:rsidRPr="00D15224">
        <w:rPr>
          <w:rFonts w:ascii="Times New Roman" w:eastAsia="Times New Roman" w:hAnsi="Times New Roman" w:cs="Times New Roman"/>
          <w:sz w:val="24"/>
          <w:szCs w:val="24"/>
        </w:rPr>
        <w:t>.</w:t>
      </w:r>
    </w:p>
    <w:p w14:paraId="6C687216" w14:textId="77777777" w:rsidR="006E291D" w:rsidRDefault="006E291D" w:rsidP="005F3E3D">
      <w:pPr>
        <w:spacing w:after="0" w:line="276" w:lineRule="auto"/>
        <w:ind w:right="91"/>
        <w:rPr>
          <w:rFonts w:ascii="Times New Roman" w:eastAsia="Times New Roman" w:hAnsi="Times New Roman" w:cs="Times New Roman"/>
          <w:sz w:val="24"/>
          <w:szCs w:val="24"/>
        </w:rPr>
      </w:pPr>
    </w:p>
    <w:p w14:paraId="7DEDB61E" w14:textId="77777777" w:rsidR="006E291D" w:rsidRPr="00260E78" w:rsidRDefault="006E291D" w:rsidP="005F3E3D">
      <w:pPr>
        <w:spacing w:after="0" w:line="276" w:lineRule="auto"/>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The amendments commence</w:t>
      </w:r>
      <w:r w:rsidR="00BC6022">
        <w:rPr>
          <w:rFonts w:ascii="Times New Roman" w:eastAsia="Times New Roman" w:hAnsi="Times New Roman" w:cs="Times New Roman"/>
          <w:sz w:val="24"/>
          <w:szCs w:val="24"/>
        </w:rPr>
        <w:t xml:space="preserve"> on</w:t>
      </w:r>
      <w:r>
        <w:rPr>
          <w:rFonts w:ascii="Times New Roman" w:eastAsia="Times New Roman" w:hAnsi="Times New Roman" w:cs="Times New Roman"/>
          <w:sz w:val="24"/>
          <w:szCs w:val="24"/>
        </w:rPr>
        <w:t xml:space="preserve"> </w:t>
      </w:r>
      <w:r w:rsidR="00B92ACB">
        <w:rPr>
          <w:rFonts w:ascii="Times New Roman" w:eastAsia="Times New Roman" w:hAnsi="Times New Roman" w:cs="Times New Roman"/>
          <w:sz w:val="24"/>
          <w:szCs w:val="24"/>
        </w:rPr>
        <w:t>the day after they are registered on the Federal Register of Legislation.</w:t>
      </w:r>
    </w:p>
    <w:p w14:paraId="23708E1E" w14:textId="77777777" w:rsidR="006E291D" w:rsidRPr="00260E78" w:rsidRDefault="006E291D" w:rsidP="005F3E3D">
      <w:pPr>
        <w:tabs>
          <w:tab w:val="left" w:pos="6521"/>
        </w:tabs>
        <w:spacing w:after="0" w:line="276" w:lineRule="auto"/>
        <w:ind w:right="91"/>
        <w:rPr>
          <w:rFonts w:ascii="Times New Roman" w:eastAsia="Times New Roman" w:hAnsi="Times New Roman" w:cs="Times New Roman"/>
          <w:sz w:val="24"/>
          <w:szCs w:val="20"/>
          <w:lang w:eastAsia="en-AU"/>
        </w:rPr>
      </w:pPr>
    </w:p>
    <w:p w14:paraId="3008DA0F" w14:textId="77777777" w:rsidR="006E291D" w:rsidRDefault="00FB4D06" w:rsidP="005F3E3D">
      <w:pPr>
        <w:spacing w:after="0" w:line="276"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Further details of the A</w:t>
      </w:r>
      <w:r w:rsidR="006E291D">
        <w:rPr>
          <w:rFonts w:ascii="Times New Roman" w:eastAsia="Times New Roman" w:hAnsi="Times New Roman" w:cs="Times New Roman"/>
          <w:sz w:val="24"/>
          <w:szCs w:val="20"/>
          <w:lang w:eastAsia="en-AU"/>
        </w:rPr>
        <w:t xml:space="preserve">mending Regulations are set out in </w:t>
      </w:r>
      <w:r w:rsidR="006E291D" w:rsidRPr="00B45C34">
        <w:rPr>
          <w:rFonts w:ascii="Times New Roman" w:eastAsia="Times New Roman" w:hAnsi="Times New Roman" w:cs="Times New Roman"/>
          <w:sz w:val="24"/>
          <w:szCs w:val="20"/>
          <w:u w:val="single"/>
          <w:lang w:eastAsia="en-AU"/>
        </w:rPr>
        <w:t>Attachment C</w:t>
      </w:r>
      <w:r w:rsidR="006E291D" w:rsidRPr="004D1F3D">
        <w:rPr>
          <w:rFonts w:ascii="Times New Roman" w:eastAsia="Times New Roman" w:hAnsi="Times New Roman" w:cs="Times New Roman"/>
          <w:sz w:val="24"/>
          <w:szCs w:val="20"/>
          <w:lang w:eastAsia="en-AU"/>
        </w:rPr>
        <w:t>.</w:t>
      </w:r>
    </w:p>
    <w:p w14:paraId="5EA23E06" w14:textId="77777777" w:rsidR="006E291D" w:rsidRDefault="006E291D" w:rsidP="005F3E3D">
      <w:pPr>
        <w:spacing w:after="0" w:line="276" w:lineRule="auto"/>
        <w:ind w:right="91"/>
        <w:rPr>
          <w:rFonts w:ascii="Times New Roman" w:eastAsia="Times New Roman" w:hAnsi="Times New Roman" w:cs="Times New Roman"/>
          <w:sz w:val="24"/>
          <w:szCs w:val="20"/>
          <w:lang w:eastAsia="en-AU"/>
        </w:rPr>
      </w:pPr>
    </w:p>
    <w:p w14:paraId="11325E73" w14:textId="77777777" w:rsidR="006E291D" w:rsidRDefault="00FB4D06" w:rsidP="0055593D">
      <w:pPr>
        <w:keepNext/>
        <w:spacing w:after="0" w:line="276"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The A</w:t>
      </w:r>
      <w:r w:rsidR="006E291D">
        <w:rPr>
          <w:rFonts w:ascii="Times New Roman" w:eastAsia="Times New Roman" w:hAnsi="Times New Roman" w:cs="Times New Roman"/>
          <w:sz w:val="24"/>
          <w:szCs w:val="20"/>
          <w:lang w:eastAsia="en-AU"/>
        </w:rPr>
        <w:t xml:space="preserve">mending Regulations amend the Migration Regulations, which are exempt from sunsetting under table item 38A of section 12 of the </w:t>
      </w:r>
      <w:r w:rsidR="006E291D" w:rsidRPr="00B45C34">
        <w:rPr>
          <w:rFonts w:ascii="Times New Roman" w:eastAsia="Times New Roman" w:hAnsi="Times New Roman" w:cs="Times New Roman"/>
          <w:i/>
          <w:sz w:val="24"/>
          <w:szCs w:val="20"/>
          <w:lang w:eastAsia="en-AU"/>
        </w:rPr>
        <w:t>Legislation (Exemptions</w:t>
      </w:r>
      <w:r w:rsidR="006E291D">
        <w:rPr>
          <w:rFonts w:ascii="Times New Roman" w:eastAsia="Times New Roman" w:hAnsi="Times New Roman" w:cs="Times New Roman"/>
          <w:i/>
          <w:sz w:val="24"/>
          <w:szCs w:val="20"/>
          <w:lang w:eastAsia="en-AU"/>
        </w:rPr>
        <w:t xml:space="preserve"> and other Matters) Regulations </w:t>
      </w:r>
      <w:r w:rsidR="006E291D" w:rsidRPr="00B45C34">
        <w:rPr>
          <w:rFonts w:ascii="Times New Roman" w:eastAsia="Times New Roman" w:hAnsi="Times New Roman" w:cs="Times New Roman"/>
          <w:i/>
          <w:sz w:val="24"/>
          <w:szCs w:val="20"/>
          <w:lang w:eastAsia="en-AU"/>
        </w:rPr>
        <w:t>2015</w:t>
      </w:r>
      <w:r w:rsidR="006E291D">
        <w:rPr>
          <w:rFonts w:ascii="Times New Roman" w:eastAsia="Times New Roman" w:hAnsi="Times New Roman" w:cs="Times New Roman"/>
          <w:sz w:val="24"/>
          <w:szCs w:val="20"/>
          <w:lang w:eastAsia="en-AU"/>
        </w:rPr>
        <w:t>. The Migration Regulations are exempt from sunsetting on the basis that the repeal and remaking of the Migration Regulations:</w:t>
      </w:r>
    </w:p>
    <w:p w14:paraId="545E1554" w14:textId="77777777" w:rsidR="006E291D" w:rsidRPr="00B92ACB" w:rsidRDefault="006E291D" w:rsidP="005F3E3D">
      <w:pPr>
        <w:pStyle w:val="ListParagraph"/>
        <w:numPr>
          <w:ilvl w:val="0"/>
          <w:numId w:val="10"/>
        </w:numPr>
        <w:spacing w:before="120" w:after="0" w:line="276" w:lineRule="auto"/>
        <w:ind w:left="714" w:right="91" w:hanging="357"/>
        <w:contextualSpacing w:val="0"/>
        <w:rPr>
          <w:rFonts w:ascii="Times New Roman" w:hAnsi="Times New Roman" w:cs="Times New Roman"/>
          <w:sz w:val="24"/>
          <w:szCs w:val="24"/>
        </w:rPr>
      </w:pPr>
      <w:r w:rsidRPr="00B92ACB">
        <w:rPr>
          <w:rFonts w:ascii="Times New Roman" w:hAnsi="Times New Roman" w:cs="Times New Roman"/>
          <w:sz w:val="24"/>
          <w:szCs w:val="24"/>
        </w:rPr>
        <w:t>is necessary as the Migration Regulations are regularly amended numerous times each year to update policy settings for immigration programs;</w:t>
      </w:r>
    </w:p>
    <w:p w14:paraId="38651028" w14:textId="77777777" w:rsidR="006E291D" w:rsidRPr="00B92ACB" w:rsidRDefault="006E291D" w:rsidP="005F3E3D">
      <w:pPr>
        <w:pStyle w:val="ListParagraph"/>
        <w:numPr>
          <w:ilvl w:val="0"/>
          <w:numId w:val="10"/>
        </w:numPr>
        <w:spacing w:before="120" w:after="0" w:line="276" w:lineRule="auto"/>
        <w:ind w:left="714" w:right="91" w:hanging="357"/>
        <w:contextualSpacing w:val="0"/>
        <w:rPr>
          <w:rFonts w:ascii="Times New Roman" w:hAnsi="Times New Roman" w:cs="Times New Roman"/>
          <w:sz w:val="24"/>
          <w:szCs w:val="24"/>
        </w:rPr>
      </w:pPr>
      <w:r w:rsidRPr="00B92ACB">
        <w:rPr>
          <w:rFonts w:ascii="Times New Roman" w:hAnsi="Times New Roman" w:cs="Times New Roman"/>
          <w:sz w:val="24"/>
          <w:szCs w:val="24"/>
        </w:rPr>
        <w:t>would require complex and difficult to administer transitional provisions to ensure, amongst other things, the position of the many people who hold Australian visas, and similarly, there would likely be a significant impact on undecided visa and sponsorship applications; and</w:t>
      </w:r>
    </w:p>
    <w:p w14:paraId="1829A3CD" w14:textId="77777777" w:rsidR="006E291D" w:rsidRPr="00B92ACB" w:rsidRDefault="006E291D" w:rsidP="005F3E3D">
      <w:pPr>
        <w:pStyle w:val="ListParagraph"/>
        <w:numPr>
          <w:ilvl w:val="0"/>
          <w:numId w:val="10"/>
        </w:numPr>
        <w:spacing w:before="120" w:after="0" w:line="276" w:lineRule="auto"/>
        <w:ind w:left="714" w:right="91" w:hanging="357"/>
        <w:contextualSpacing w:val="0"/>
        <w:rPr>
          <w:rFonts w:ascii="Times New Roman" w:hAnsi="Times New Roman" w:cs="Times New Roman"/>
          <w:sz w:val="24"/>
          <w:szCs w:val="24"/>
        </w:rPr>
      </w:pPr>
      <w:r w:rsidRPr="00B92ACB">
        <w:rPr>
          <w:rFonts w:ascii="Times New Roman" w:hAnsi="Times New Roman" w:cs="Times New Roman"/>
          <w:sz w:val="24"/>
          <w:szCs w:val="24"/>
        </w:rPr>
        <w:t>would demand complicated and costly systems, training and operational changes that would impose significant strain on Government resources and the Australian public for insignificant gain, while not advancing the aims of Legislation Act.</w:t>
      </w:r>
    </w:p>
    <w:p w14:paraId="107DBE13" w14:textId="77777777" w:rsidR="006E291D" w:rsidRPr="00A01BFB" w:rsidRDefault="006E291D" w:rsidP="00F53DF4">
      <w:pPr>
        <w:spacing w:before="240" w:after="0" w:line="276"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The Migration Regulations are a legislative instrument for the purposes of the Legislation Act.</w:t>
      </w:r>
    </w:p>
    <w:p w14:paraId="42F1A722" w14:textId="77777777" w:rsidR="006E291D" w:rsidRDefault="006E291D" w:rsidP="005F3E3D">
      <w:pPr>
        <w:spacing w:line="276" w:lineRule="auto"/>
        <w:rPr>
          <w:rFonts w:ascii="Times New Roman" w:eastAsia="DengXian" w:hAnsi="Times New Roman" w:cs="Times New Roman"/>
          <w:sz w:val="24"/>
          <w:szCs w:val="24"/>
          <w:lang w:eastAsia="en-AU"/>
        </w:rPr>
      </w:pPr>
      <w:r>
        <w:rPr>
          <w:rFonts w:ascii="Times New Roman" w:eastAsia="DengXian" w:hAnsi="Times New Roman" w:cs="Times New Roman"/>
          <w:sz w:val="24"/>
          <w:szCs w:val="24"/>
          <w:lang w:eastAsia="en-AU"/>
        </w:rPr>
        <w:br w:type="page"/>
      </w:r>
    </w:p>
    <w:p w14:paraId="4BA5A116" w14:textId="77777777" w:rsidR="006E291D" w:rsidRPr="00057351" w:rsidRDefault="006E291D" w:rsidP="005F3E3D">
      <w:pPr>
        <w:spacing w:line="276" w:lineRule="auto"/>
        <w:jc w:val="right"/>
        <w:rPr>
          <w:b/>
          <w:u w:val="single"/>
        </w:rPr>
      </w:pPr>
      <w:r w:rsidRPr="00057351">
        <w:rPr>
          <w:rFonts w:ascii="Times New Roman" w:eastAsia="DengXian" w:hAnsi="Times New Roman" w:cs="Times New Roman"/>
          <w:b/>
          <w:sz w:val="24"/>
          <w:szCs w:val="24"/>
          <w:u w:val="single"/>
          <w:lang w:eastAsia="en-AU"/>
        </w:rPr>
        <w:t>ATTACHMENT A</w:t>
      </w:r>
    </w:p>
    <w:p w14:paraId="2C21ABC0" w14:textId="77777777" w:rsidR="006E291D" w:rsidRPr="00057351" w:rsidRDefault="006E291D" w:rsidP="005F3E3D">
      <w:pPr>
        <w:spacing w:line="276" w:lineRule="auto"/>
        <w:jc w:val="center"/>
        <w:rPr>
          <w:rFonts w:ascii="Times New Roman" w:hAnsi="Times New Roman" w:cs="Times New Roman"/>
          <w:b/>
          <w:sz w:val="24"/>
          <w:szCs w:val="24"/>
        </w:rPr>
      </w:pPr>
      <w:r w:rsidRPr="00057351">
        <w:rPr>
          <w:rFonts w:ascii="Times New Roman" w:hAnsi="Times New Roman" w:cs="Times New Roman"/>
          <w:b/>
          <w:sz w:val="24"/>
          <w:szCs w:val="24"/>
        </w:rPr>
        <w:t>AUTHORISING PROVISIONS</w:t>
      </w:r>
    </w:p>
    <w:p w14:paraId="22C6A7AA" w14:textId="77777777" w:rsidR="006E291D" w:rsidRDefault="006E291D" w:rsidP="005F3E3D">
      <w:pPr>
        <w:spacing w:after="0" w:line="276" w:lineRule="auto"/>
        <w:ind w:right="91"/>
        <w:rPr>
          <w:rFonts w:ascii="Times New Roman" w:hAnsi="Times New Roman" w:cs="Times New Roman"/>
          <w:sz w:val="24"/>
          <w:szCs w:val="24"/>
        </w:rPr>
      </w:pPr>
      <w:r>
        <w:rPr>
          <w:rFonts w:ascii="Times New Roman" w:hAnsi="Times New Roman" w:cs="Times New Roman"/>
          <w:sz w:val="24"/>
          <w:szCs w:val="24"/>
        </w:rPr>
        <w:t>Subsection </w:t>
      </w:r>
      <w:r w:rsidRPr="00CA61BA">
        <w:rPr>
          <w:rFonts w:ascii="Times New Roman" w:hAnsi="Times New Roman" w:cs="Times New Roman"/>
          <w:sz w:val="24"/>
          <w:szCs w:val="24"/>
        </w:rPr>
        <w:t xml:space="preserve">504(1) of the </w:t>
      </w:r>
      <w:r>
        <w:rPr>
          <w:rFonts w:ascii="Times New Roman" w:hAnsi="Times New Roman" w:cs="Times New Roman"/>
          <w:i/>
          <w:sz w:val="24"/>
          <w:szCs w:val="24"/>
        </w:rPr>
        <w:t>Migration Act </w:t>
      </w:r>
      <w:r w:rsidRPr="00CA61BA">
        <w:rPr>
          <w:rFonts w:ascii="Times New Roman" w:hAnsi="Times New Roman" w:cs="Times New Roman"/>
          <w:i/>
          <w:sz w:val="24"/>
          <w:szCs w:val="24"/>
        </w:rPr>
        <w:t>1958</w:t>
      </w:r>
      <w:r w:rsidRPr="00CA61BA">
        <w:rPr>
          <w:rFonts w:ascii="Times New Roman" w:hAnsi="Times New Roman" w:cs="Times New Roman"/>
          <w:sz w:val="24"/>
          <w:szCs w:val="24"/>
        </w:rPr>
        <w:t xml:space="preserve"> (the Migration Act) relevantly provides that the Governor</w:t>
      </w:r>
      <w:r w:rsidRPr="00CA61BA">
        <w:rPr>
          <w:rFonts w:ascii="Times New Roman" w:hAnsi="Times New Roman" w:cs="Times New Roman"/>
          <w:sz w:val="24"/>
          <w:szCs w:val="24"/>
        </w:rPr>
        <w:noBreakHyphen/>
        <w:t>General may make regulations prescribing matters required or permitted to be prescribed, or necessary or convenient to be prescribed, for carrying out or giving effect to the Migration Act.</w:t>
      </w:r>
    </w:p>
    <w:p w14:paraId="3A1AE01A" w14:textId="77777777" w:rsidR="006E291D" w:rsidRDefault="006E291D" w:rsidP="005F3E3D">
      <w:pPr>
        <w:spacing w:after="0" w:line="276" w:lineRule="auto"/>
        <w:ind w:right="91"/>
        <w:rPr>
          <w:rFonts w:ascii="Times New Roman" w:hAnsi="Times New Roman" w:cs="Times New Roman"/>
          <w:sz w:val="24"/>
          <w:szCs w:val="24"/>
        </w:rPr>
      </w:pPr>
    </w:p>
    <w:p w14:paraId="341419E4" w14:textId="77777777" w:rsidR="006E291D" w:rsidRPr="00CA61BA" w:rsidRDefault="006E291D" w:rsidP="005F3E3D">
      <w:pPr>
        <w:spacing w:after="0" w:line="276" w:lineRule="auto"/>
        <w:ind w:right="91"/>
        <w:rPr>
          <w:rFonts w:ascii="Times New Roman" w:hAnsi="Times New Roman" w:cs="Times New Roman"/>
          <w:sz w:val="24"/>
          <w:szCs w:val="24"/>
        </w:rPr>
      </w:pPr>
      <w:r w:rsidRPr="00CA61BA">
        <w:rPr>
          <w:rFonts w:ascii="Times New Roman" w:hAnsi="Times New Roman" w:cs="Times New Roman"/>
          <w:sz w:val="24"/>
          <w:szCs w:val="24"/>
        </w:rPr>
        <w:t>In addition, the following provisions of the Migration Act may also be relevant:</w:t>
      </w:r>
    </w:p>
    <w:p w14:paraId="02320E82" w14:textId="77777777" w:rsidR="006E291D" w:rsidRPr="00004392" w:rsidRDefault="006E291D" w:rsidP="005F3E3D">
      <w:pPr>
        <w:pStyle w:val="contentelement-indenttwo1"/>
        <w:numPr>
          <w:ilvl w:val="0"/>
          <w:numId w:val="5"/>
        </w:numPr>
        <w:shd w:val="clear" w:color="auto" w:fill="FFFFFF"/>
        <w:spacing w:before="120" w:after="0" w:line="276" w:lineRule="auto"/>
      </w:pPr>
      <w:r w:rsidRPr="00004392">
        <w:t>subsection 31(1), which provides that the Migration Regulations may prescribe classes of visas;</w:t>
      </w:r>
    </w:p>
    <w:p w14:paraId="55633A10" w14:textId="77777777" w:rsidR="006E291D" w:rsidRPr="00004392" w:rsidRDefault="006E291D" w:rsidP="005F3E3D">
      <w:pPr>
        <w:pStyle w:val="ListParagraph"/>
        <w:numPr>
          <w:ilvl w:val="0"/>
          <w:numId w:val="5"/>
        </w:numPr>
        <w:spacing w:before="120" w:after="0" w:line="276" w:lineRule="auto"/>
        <w:contextualSpacing w:val="0"/>
        <w:rPr>
          <w:rFonts w:ascii="Times New Roman" w:hAnsi="Times New Roman" w:cs="Times New Roman"/>
          <w:sz w:val="24"/>
          <w:szCs w:val="24"/>
        </w:rPr>
      </w:pPr>
      <w:r w:rsidRPr="00004392">
        <w:rPr>
          <w:rFonts w:ascii="Times New Roman" w:hAnsi="Times New Roman" w:cs="Times New Roman"/>
          <w:sz w:val="24"/>
          <w:szCs w:val="24"/>
        </w:rPr>
        <w:t>subsection 31(3), which provides that the Migration Regulations may prescribe criteria for a visa or visas of a specified class;</w:t>
      </w:r>
    </w:p>
    <w:p w14:paraId="5AB7516E" w14:textId="77777777" w:rsidR="006E291D" w:rsidRPr="00004392" w:rsidRDefault="006E291D" w:rsidP="005F3E3D">
      <w:pPr>
        <w:pStyle w:val="ListParagraph"/>
        <w:numPr>
          <w:ilvl w:val="0"/>
          <w:numId w:val="5"/>
        </w:numPr>
        <w:spacing w:before="120" w:after="0" w:line="276" w:lineRule="auto"/>
        <w:contextualSpacing w:val="0"/>
        <w:rPr>
          <w:rFonts w:ascii="Times New Roman" w:hAnsi="Times New Roman" w:cs="Times New Roman"/>
          <w:sz w:val="24"/>
          <w:szCs w:val="24"/>
        </w:rPr>
      </w:pPr>
      <w:r w:rsidRPr="00004392">
        <w:rPr>
          <w:rFonts w:ascii="Times New Roman" w:hAnsi="Times New Roman" w:cs="Times New Roman"/>
          <w:sz w:val="24"/>
          <w:szCs w:val="24"/>
        </w:rPr>
        <w:t>subsection 31(4), which provides that the Migration Regulations may prescribe whether visas of a class are visas to travel to and enter Australia, or to remain in Australia, or both;</w:t>
      </w:r>
    </w:p>
    <w:p w14:paraId="45BBBCBB" w14:textId="77777777" w:rsidR="006E291D" w:rsidRPr="00004392" w:rsidRDefault="006E291D" w:rsidP="005F3E3D">
      <w:pPr>
        <w:pStyle w:val="ListParagraph"/>
        <w:numPr>
          <w:ilvl w:val="0"/>
          <w:numId w:val="5"/>
        </w:numPr>
        <w:spacing w:before="120" w:after="0" w:line="276" w:lineRule="auto"/>
        <w:contextualSpacing w:val="0"/>
        <w:rPr>
          <w:rFonts w:ascii="Times New Roman" w:hAnsi="Times New Roman" w:cs="Times New Roman"/>
          <w:sz w:val="24"/>
          <w:szCs w:val="24"/>
        </w:rPr>
      </w:pPr>
      <w:r w:rsidRPr="00004392">
        <w:rPr>
          <w:rFonts w:ascii="Times New Roman" w:hAnsi="Times New Roman" w:cs="Times New Roman"/>
          <w:sz w:val="24"/>
          <w:szCs w:val="24"/>
        </w:rPr>
        <w:t>subsection 31(5), which provides that the Migration Regulations may specify that a visa is a visa of a particular class;</w:t>
      </w:r>
    </w:p>
    <w:p w14:paraId="4E442E9F" w14:textId="77777777" w:rsidR="006E291D" w:rsidRPr="00004392" w:rsidRDefault="006E291D" w:rsidP="005F3E3D">
      <w:pPr>
        <w:pStyle w:val="ListParagraph"/>
        <w:numPr>
          <w:ilvl w:val="0"/>
          <w:numId w:val="5"/>
        </w:numPr>
        <w:spacing w:before="120" w:after="0" w:line="276" w:lineRule="auto"/>
        <w:contextualSpacing w:val="0"/>
        <w:rPr>
          <w:rFonts w:ascii="Times New Roman" w:hAnsi="Times New Roman" w:cs="Times New Roman"/>
          <w:sz w:val="24"/>
          <w:szCs w:val="24"/>
        </w:rPr>
      </w:pPr>
      <w:r w:rsidRPr="00004392">
        <w:rPr>
          <w:rFonts w:ascii="Times New Roman" w:hAnsi="Times New Roman" w:cs="Times New Roman"/>
          <w:sz w:val="24"/>
          <w:szCs w:val="24"/>
          <w:lang w:val="en-US"/>
        </w:rPr>
        <w:t>section 40, which provides that the Migration Regulations may provide that visas or visas of a specified class may only be granted in specified circumstances;</w:t>
      </w:r>
    </w:p>
    <w:p w14:paraId="28BD57B0" w14:textId="77777777" w:rsidR="006E291D" w:rsidRPr="00004392" w:rsidRDefault="006E291D" w:rsidP="005F3E3D">
      <w:pPr>
        <w:pStyle w:val="ListParagraph"/>
        <w:numPr>
          <w:ilvl w:val="0"/>
          <w:numId w:val="5"/>
        </w:numPr>
        <w:spacing w:before="120" w:after="0" w:line="276" w:lineRule="auto"/>
        <w:contextualSpacing w:val="0"/>
        <w:rPr>
          <w:rFonts w:ascii="Times New Roman" w:hAnsi="Times New Roman" w:cs="Times New Roman"/>
          <w:sz w:val="24"/>
          <w:szCs w:val="24"/>
        </w:rPr>
      </w:pPr>
      <w:r w:rsidRPr="00004392">
        <w:rPr>
          <w:rFonts w:ascii="Times New Roman" w:hAnsi="Times New Roman" w:cs="Times New Roman"/>
          <w:sz w:val="24"/>
          <w:szCs w:val="24"/>
          <w:lang w:val="en-US"/>
        </w:rPr>
        <w:t>subsection 41(1) which provides that the Migration Regulations may provide that visas, or visas of a specified class, are subject to specified conditions;</w:t>
      </w:r>
    </w:p>
    <w:p w14:paraId="02D9D12F" w14:textId="77777777" w:rsidR="006E291D" w:rsidRPr="00004392" w:rsidRDefault="006E291D" w:rsidP="005F3E3D">
      <w:pPr>
        <w:pStyle w:val="ListParagraph"/>
        <w:numPr>
          <w:ilvl w:val="0"/>
          <w:numId w:val="5"/>
        </w:numPr>
        <w:spacing w:before="120" w:after="0" w:line="276" w:lineRule="auto"/>
        <w:contextualSpacing w:val="0"/>
        <w:rPr>
          <w:rFonts w:ascii="Times New Roman" w:hAnsi="Times New Roman" w:cs="Times New Roman"/>
          <w:sz w:val="24"/>
          <w:szCs w:val="24"/>
        </w:rPr>
      </w:pPr>
      <w:r w:rsidRPr="00004392">
        <w:rPr>
          <w:rFonts w:ascii="Times New Roman" w:hAnsi="Times New Roman" w:cs="Times New Roman"/>
          <w:sz w:val="24"/>
          <w:szCs w:val="24"/>
        </w:rPr>
        <w:t>subsection 45(1), which provides that subject to the Migration Act and the Migration Regulations, a non-citizen who wants a visa must apply for a visa of a particular class;</w:t>
      </w:r>
    </w:p>
    <w:p w14:paraId="793AAE2B" w14:textId="77777777" w:rsidR="006E291D" w:rsidRPr="00004392" w:rsidRDefault="006E291D" w:rsidP="005F3E3D">
      <w:pPr>
        <w:pStyle w:val="ListParagraph"/>
        <w:numPr>
          <w:ilvl w:val="0"/>
          <w:numId w:val="5"/>
        </w:numPr>
        <w:spacing w:before="120" w:after="0" w:line="276" w:lineRule="auto"/>
        <w:contextualSpacing w:val="0"/>
        <w:rPr>
          <w:rFonts w:ascii="Times New Roman" w:hAnsi="Times New Roman" w:cs="Times New Roman"/>
          <w:sz w:val="24"/>
          <w:szCs w:val="24"/>
        </w:rPr>
      </w:pPr>
      <w:r w:rsidRPr="00004392">
        <w:rPr>
          <w:rFonts w:ascii="Times New Roman" w:hAnsi="Times New Roman" w:cs="Times New Roman"/>
          <w:sz w:val="24"/>
          <w:szCs w:val="24"/>
        </w:rPr>
        <w:t>paragraph 46(1)(b), which provides that the Migration Regulations may prescribe the criteria and requirements for making a valid application for a visa;</w:t>
      </w:r>
    </w:p>
    <w:p w14:paraId="5B38AD5E" w14:textId="77777777" w:rsidR="006E291D" w:rsidRPr="00004392" w:rsidRDefault="006E291D" w:rsidP="005F3E3D">
      <w:pPr>
        <w:pStyle w:val="ListParagraph"/>
        <w:numPr>
          <w:ilvl w:val="0"/>
          <w:numId w:val="5"/>
        </w:numPr>
        <w:spacing w:before="120" w:after="0" w:line="276" w:lineRule="auto"/>
        <w:contextualSpacing w:val="0"/>
        <w:rPr>
          <w:rFonts w:ascii="Times New Roman" w:hAnsi="Times New Roman" w:cs="Times New Roman"/>
          <w:sz w:val="24"/>
          <w:szCs w:val="24"/>
        </w:rPr>
      </w:pPr>
      <w:r w:rsidRPr="00004392">
        <w:rPr>
          <w:rFonts w:ascii="Times New Roman" w:hAnsi="Times New Roman" w:cs="Times New Roman"/>
          <w:sz w:val="24"/>
          <w:szCs w:val="24"/>
        </w:rPr>
        <w:t>subsection 46(3), which provides that the Migration Regulations may prescribe criteria that must be satisfied for an application for a visa of a specified class to be a valid application;</w:t>
      </w:r>
    </w:p>
    <w:p w14:paraId="285FE8C2" w14:textId="77777777" w:rsidR="006E291D" w:rsidRPr="00004392" w:rsidRDefault="006E291D" w:rsidP="005F3E3D">
      <w:pPr>
        <w:pStyle w:val="ListParagraph"/>
        <w:numPr>
          <w:ilvl w:val="0"/>
          <w:numId w:val="5"/>
        </w:numPr>
        <w:spacing w:before="120" w:after="0" w:line="276" w:lineRule="auto"/>
        <w:contextualSpacing w:val="0"/>
        <w:rPr>
          <w:rFonts w:ascii="Times New Roman" w:hAnsi="Times New Roman" w:cs="Times New Roman"/>
          <w:sz w:val="24"/>
          <w:szCs w:val="24"/>
        </w:rPr>
      </w:pPr>
      <w:r w:rsidRPr="00004392">
        <w:rPr>
          <w:rFonts w:ascii="Times New Roman" w:hAnsi="Times New Roman" w:cs="Times New Roman"/>
          <w:sz w:val="24"/>
          <w:szCs w:val="24"/>
        </w:rPr>
        <w:t>subsection 46(4), which provides that, without limiting subsection 46(3), the Migration Regulations may prescribe:</w:t>
      </w:r>
    </w:p>
    <w:p w14:paraId="02712CC0" w14:textId="77777777" w:rsidR="006E291D" w:rsidRPr="00004392" w:rsidRDefault="006E291D" w:rsidP="005F3E3D">
      <w:pPr>
        <w:pStyle w:val="embullet"/>
        <w:spacing w:before="120" w:beforeAutospacing="0" w:after="0" w:afterAutospacing="0" w:line="276" w:lineRule="auto"/>
        <w:ind w:left="720"/>
      </w:pPr>
      <w:r w:rsidRPr="00004392">
        <w:t>(a) the circumstances that must exist for an application for a visa of a specified class to be a valid application; and</w:t>
      </w:r>
    </w:p>
    <w:p w14:paraId="4ACE8629" w14:textId="77777777" w:rsidR="006E291D" w:rsidRPr="00004392" w:rsidRDefault="006E291D" w:rsidP="005F3E3D">
      <w:pPr>
        <w:pStyle w:val="embullet"/>
        <w:spacing w:before="120" w:beforeAutospacing="0" w:after="0" w:afterAutospacing="0" w:line="276" w:lineRule="auto"/>
        <w:ind w:left="720"/>
        <w:rPr>
          <w:lang w:val="en-US"/>
        </w:rPr>
      </w:pPr>
      <w:r w:rsidRPr="00004392">
        <w:t>(b) how an application for a visa of a specified class must be made; and</w:t>
      </w:r>
    </w:p>
    <w:p w14:paraId="6FFDA684" w14:textId="77777777" w:rsidR="006E291D" w:rsidRPr="00004392" w:rsidRDefault="006E291D" w:rsidP="005F3E3D">
      <w:pPr>
        <w:pStyle w:val="embullet"/>
        <w:spacing w:before="120" w:beforeAutospacing="0" w:after="0" w:afterAutospacing="0" w:line="276" w:lineRule="auto"/>
        <w:ind w:left="720"/>
      </w:pPr>
      <w:r w:rsidRPr="00004392">
        <w:t>(c) where an application for a visa of a specified class must be made; and</w:t>
      </w:r>
    </w:p>
    <w:p w14:paraId="70E9FBB4" w14:textId="77777777" w:rsidR="006E291D" w:rsidRPr="00004392" w:rsidRDefault="006E291D" w:rsidP="005F3E3D">
      <w:pPr>
        <w:pStyle w:val="embullet"/>
        <w:spacing w:before="120" w:beforeAutospacing="0" w:after="0" w:afterAutospacing="0" w:line="276" w:lineRule="auto"/>
        <w:ind w:left="720"/>
      </w:pPr>
      <w:r w:rsidRPr="00004392">
        <w:t xml:space="preserve">(d) where an applicant must be when an application for a visa of a specified class is made; </w:t>
      </w:r>
    </w:p>
    <w:p w14:paraId="5B6A1C01" w14:textId="77777777" w:rsidR="006E291D" w:rsidRPr="00F53DF4" w:rsidRDefault="006E291D" w:rsidP="008D1A6F">
      <w:pPr>
        <w:pStyle w:val="ListParagraph"/>
        <w:numPr>
          <w:ilvl w:val="0"/>
          <w:numId w:val="6"/>
        </w:numPr>
        <w:spacing w:before="120" w:after="0" w:line="276" w:lineRule="auto"/>
        <w:contextualSpacing w:val="0"/>
        <w:rPr>
          <w:rFonts w:ascii="Times New Roman" w:hAnsi="Times New Roman" w:cs="Times New Roman"/>
          <w:sz w:val="24"/>
          <w:szCs w:val="24"/>
        </w:rPr>
      </w:pPr>
      <w:r w:rsidRPr="00F53DF4">
        <w:rPr>
          <w:rFonts w:ascii="Times New Roman" w:hAnsi="Times New Roman" w:cs="Times New Roman"/>
          <w:sz w:val="24"/>
          <w:szCs w:val="24"/>
        </w:rPr>
        <w:t>subsection 504(2) of the Migration Act, which provides that section 14 of the Legislation Act does not prevent regulations whose operation depends on a country or other matter being specified or certified by the Minister in an instrument in writing made under the regulations after the commencement of the regulations.</w:t>
      </w:r>
      <w:r w:rsidRPr="00F53DF4">
        <w:rPr>
          <w:rFonts w:ascii="Times New Roman" w:hAnsi="Times New Roman" w:cs="Times New Roman"/>
          <w:sz w:val="24"/>
          <w:szCs w:val="24"/>
        </w:rPr>
        <w:br w:type="page"/>
      </w:r>
    </w:p>
    <w:p w14:paraId="10C136B2" w14:textId="77777777" w:rsidR="006E291D" w:rsidRPr="00057351" w:rsidRDefault="006E291D" w:rsidP="005F3E3D">
      <w:pPr>
        <w:spacing w:line="276" w:lineRule="auto"/>
        <w:jc w:val="right"/>
        <w:rPr>
          <w:rFonts w:ascii="Times New Roman" w:hAnsi="Times New Roman" w:cs="Times New Roman"/>
          <w:b/>
          <w:sz w:val="24"/>
          <w:szCs w:val="24"/>
          <w:u w:val="single"/>
        </w:rPr>
      </w:pPr>
      <w:r w:rsidRPr="00057351">
        <w:rPr>
          <w:rFonts w:ascii="Times New Roman" w:hAnsi="Times New Roman" w:cs="Times New Roman"/>
          <w:b/>
          <w:sz w:val="24"/>
          <w:szCs w:val="24"/>
          <w:u w:val="single"/>
        </w:rPr>
        <w:t>ATTACHMENT B</w:t>
      </w:r>
    </w:p>
    <w:p w14:paraId="5F5C0675" w14:textId="77777777" w:rsidR="006E291D" w:rsidRPr="00057351" w:rsidRDefault="006E291D" w:rsidP="00F53DF4">
      <w:pPr>
        <w:spacing w:before="240" w:line="276" w:lineRule="auto"/>
        <w:jc w:val="center"/>
        <w:rPr>
          <w:rFonts w:ascii="Times New Roman" w:hAnsi="Times New Roman" w:cs="Times New Roman"/>
          <w:b/>
          <w:sz w:val="28"/>
          <w:szCs w:val="28"/>
        </w:rPr>
      </w:pPr>
      <w:r w:rsidRPr="00057351">
        <w:rPr>
          <w:rFonts w:ascii="Times New Roman" w:hAnsi="Times New Roman" w:cs="Times New Roman"/>
          <w:b/>
          <w:sz w:val="28"/>
          <w:szCs w:val="28"/>
        </w:rPr>
        <w:t>Statement of Compatibility with Human Rights</w:t>
      </w:r>
    </w:p>
    <w:p w14:paraId="68708E65" w14:textId="77777777" w:rsidR="006E291D" w:rsidRDefault="006E291D" w:rsidP="005F3E3D">
      <w:pPr>
        <w:spacing w:line="276" w:lineRule="auto"/>
        <w:rPr>
          <w:rFonts w:ascii="Times New Roman" w:hAnsi="Times New Roman" w:cs="Times New Roman"/>
          <w:sz w:val="24"/>
          <w:szCs w:val="24"/>
        </w:rPr>
      </w:pPr>
      <w:r w:rsidRPr="00DC5490">
        <w:rPr>
          <w:rFonts w:ascii="Times New Roman" w:hAnsi="Times New Roman" w:cs="Times New Roman"/>
          <w:i/>
          <w:sz w:val="24"/>
          <w:szCs w:val="24"/>
        </w:rPr>
        <w:t>Prepare in accordance with Part 3 of the Human Righ</w:t>
      </w:r>
      <w:r>
        <w:rPr>
          <w:rFonts w:ascii="Times New Roman" w:hAnsi="Times New Roman" w:cs="Times New Roman"/>
          <w:i/>
          <w:sz w:val="24"/>
          <w:szCs w:val="24"/>
        </w:rPr>
        <w:t>ts (Parliamentary Scrutiny) Act </w:t>
      </w:r>
      <w:r w:rsidRPr="00DC5490">
        <w:rPr>
          <w:rFonts w:ascii="Times New Roman" w:hAnsi="Times New Roman" w:cs="Times New Roman"/>
          <w:i/>
          <w:sz w:val="24"/>
          <w:szCs w:val="24"/>
        </w:rPr>
        <w:t>2011</w:t>
      </w:r>
      <w:r>
        <w:rPr>
          <w:rFonts w:ascii="Times New Roman" w:hAnsi="Times New Roman" w:cs="Times New Roman"/>
          <w:i/>
          <w:sz w:val="24"/>
          <w:szCs w:val="24"/>
        </w:rPr>
        <w:t>.</w:t>
      </w:r>
    </w:p>
    <w:p w14:paraId="41139501" w14:textId="77777777" w:rsidR="00E933E8" w:rsidRDefault="00E933E8" w:rsidP="005F3E3D">
      <w:pPr>
        <w:spacing w:before="120" w:after="120" w:line="276" w:lineRule="auto"/>
        <w:jc w:val="center"/>
        <w:rPr>
          <w:rFonts w:ascii="Times New Roman" w:hAnsi="Times New Roman"/>
          <w:sz w:val="24"/>
          <w:szCs w:val="24"/>
        </w:rPr>
      </w:pPr>
      <w:r w:rsidRPr="00A64CE3">
        <w:rPr>
          <w:rFonts w:ascii="Times New Roman" w:hAnsi="Times New Roman"/>
          <w:b/>
          <w:i/>
          <w:sz w:val="24"/>
          <w:szCs w:val="24"/>
        </w:rPr>
        <w:t>Migration Amendment (Graduate Visa</w:t>
      </w:r>
      <w:r w:rsidRPr="003E28BF">
        <w:rPr>
          <w:rFonts w:ascii="Times New Roman" w:hAnsi="Times New Roman"/>
          <w:b/>
          <w:i/>
          <w:sz w:val="24"/>
          <w:szCs w:val="24"/>
        </w:rPr>
        <w:t>s</w:t>
      </w:r>
      <w:r w:rsidRPr="00A64CE3">
        <w:rPr>
          <w:rFonts w:ascii="Times New Roman" w:hAnsi="Times New Roman"/>
          <w:b/>
          <w:i/>
          <w:sz w:val="24"/>
          <w:szCs w:val="24"/>
        </w:rPr>
        <w:t xml:space="preserve"> </w:t>
      </w:r>
      <w:r>
        <w:rPr>
          <w:rFonts w:ascii="Times New Roman" w:hAnsi="Times New Roman"/>
          <w:b/>
          <w:i/>
          <w:sz w:val="24"/>
          <w:szCs w:val="24"/>
        </w:rPr>
        <w:t>No. 2</w:t>
      </w:r>
      <w:r w:rsidRPr="00A64CE3">
        <w:rPr>
          <w:rFonts w:ascii="Times New Roman" w:hAnsi="Times New Roman"/>
          <w:b/>
          <w:i/>
          <w:sz w:val="24"/>
          <w:szCs w:val="24"/>
        </w:rPr>
        <w:t>) Regulations 2024</w:t>
      </w:r>
    </w:p>
    <w:p w14:paraId="274818D0" w14:textId="77777777" w:rsidR="00F53DF4" w:rsidRDefault="00F53DF4" w:rsidP="005F3E3D">
      <w:pPr>
        <w:spacing w:before="120" w:after="120" w:line="276" w:lineRule="auto"/>
        <w:jc w:val="center"/>
        <w:rPr>
          <w:rFonts w:ascii="Times New Roman" w:hAnsi="Times New Roman"/>
          <w:sz w:val="24"/>
          <w:szCs w:val="24"/>
        </w:rPr>
      </w:pPr>
    </w:p>
    <w:p w14:paraId="13ECA80D" w14:textId="77777777" w:rsidR="00E933E8" w:rsidRPr="00DA6822" w:rsidRDefault="00E933E8" w:rsidP="00F53DF4">
      <w:pPr>
        <w:spacing w:before="120" w:after="120" w:line="276" w:lineRule="auto"/>
        <w:jc w:val="center"/>
        <w:rPr>
          <w:rFonts w:ascii="Times New Roman" w:hAnsi="Times New Roman"/>
          <w:sz w:val="24"/>
          <w:szCs w:val="24"/>
        </w:rPr>
      </w:pPr>
      <w:r w:rsidRPr="00DA6822">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sidRPr="00DA6822">
        <w:rPr>
          <w:rFonts w:ascii="Times New Roman" w:hAnsi="Times New Roman"/>
          <w:i/>
          <w:sz w:val="24"/>
          <w:szCs w:val="24"/>
        </w:rPr>
        <w:t>Human Rights (Parliamentary Scrutiny) Act 2011</w:t>
      </w:r>
      <w:r w:rsidRPr="00DA6822">
        <w:rPr>
          <w:rFonts w:ascii="Times New Roman" w:hAnsi="Times New Roman"/>
          <w:sz w:val="24"/>
          <w:szCs w:val="24"/>
        </w:rPr>
        <w:t>.</w:t>
      </w:r>
    </w:p>
    <w:p w14:paraId="78F7AEF2" w14:textId="77777777" w:rsidR="00E933E8" w:rsidRDefault="00E933E8" w:rsidP="005F3E3D">
      <w:pPr>
        <w:spacing w:before="120" w:after="120" w:line="276" w:lineRule="auto"/>
        <w:jc w:val="center"/>
        <w:rPr>
          <w:rFonts w:ascii="Times New Roman" w:hAnsi="Times New Roman"/>
          <w:sz w:val="24"/>
          <w:szCs w:val="24"/>
        </w:rPr>
      </w:pPr>
    </w:p>
    <w:p w14:paraId="50FF6AE8" w14:textId="77777777" w:rsidR="00E933E8" w:rsidRDefault="00E933E8" w:rsidP="005F3E3D">
      <w:pPr>
        <w:pStyle w:val="Heading3"/>
        <w:spacing w:line="276" w:lineRule="auto"/>
      </w:pPr>
      <w:r>
        <w:t>Overview of the Disallowable Legislative Instrument</w:t>
      </w:r>
    </w:p>
    <w:p w14:paraId="71B51CD2" w14:textId="77777777" w:rsidR="00E933E8" w:rsidRPr="00DA6822" w:rsidRDefault="00E933E8" w:rsidP="005F3E3D">
      <w:pPr>
        <w:spacing w:before="120" w:after="120" w:line="276" w:lineRule="auto"/>
        <w:rPr>
          <w:rFonts w:ascii="Times New Roman" w:hAnsi="Times New Roman"/>
          <w:sz w:val="24"/>
          <w:szCs w:val="24"/>
        </w:rPr>
      </w:pPr>
      <w:r w:rsidRPr="53786CB2">
        <w:rPr>
          <w:rFonts w:ascii="Times New Roman" w:hAnsi="Times New Roman"/>
          <w:sz w:val="24"/>
          <w:szCs w:val="24"/>
        </w:rPr>
        <w:t>Australia provides international students with an opportunity to gain temporary access to the Australian labour market, and obtain practical work experience to accompany their qualification, without the need to have a sponsoring employer. Although there is no requirement to work in specific areas or sectors linked to their qualification, graduates can work in their field of study with a view of progressing to permanent residence if eligible.</w:t>
      </w:r>
    </w:p>
    <w:p w14:paraId="4C1F9CA0" w14:textId="77777777" w:rsidR="00E933E8" w:rsidRPr="00DA6822" w:rsidRDefault="00E933E8" w:rsidP="005F3E3D">
      <w:pPr>
        <w:spacing w:before="120" w:after="120" w:line="276" w:lineRule="auto"/>
        <w:rPr>
          <w:rFonts w:ascii="Times New Roman" w:hAnsi="Times New Roman"/>
          <w:sz w:val="24"/>
          <w:szCs w:val="24"/>
        </w:rPr>
      </w:pPr>
      <w:r w:rsidRPr="00DA6822">
        <w:rPr>
          <w:rFonts w:ascii="Times New Roman" w:hAnsi="Times New Roman"/>
          <w:sz w:val="24"/>
          <w:szCs w:val="24"/>
        </w:rPr>
        <w:t xml:space="preserve">The Subclass 485 (Temporary Graduate) visa (Subclass 485 visa) provides international students who recently graduated with qualifications from an Australian </w:t>
      </w:r>
      <w:r>
        <w:rPr>
          <w:rFonts w:ascii="Times New Roman" w:hAnsi="Times New Roman"/>
          <w:sz w:val="24"/>
          <w:szCs w:val="24"/>
        </w:rPr>
        <w:t xml:space="preserve">educational </w:t>
      </w:r>
      <w:r w:rsidRPr="00DA6822">
        <w:rPr>
          <w:rFonts w:ascii="Times New Roman" w:hAnsi="Times New Roman"/>
          <w:sz w:val="24"/>
          <w:szCs w:val="24"/>
        </w:rPr>
        <w:t xml:space="preserve">institution the opportunity to live and work in Australia temporarily following the completion of their studies. </w:t>
      </w:r>
    </w:p>
    <w:p w14:paraId="73C8752C" w14:textId="77777777" w:rsidR="00E933E8" w:rsidRPr="00DA6822" w:rsidRDefault="00E933E8" w:rsidP="005F3E3D">
      <w:pPr>
        <w:spacing w:before="120" w:after="120" w:line="276" w:lineRule="auto"/>
        <w:rPr>
          <w:rFonts w:ascii="Times New Roman" w:hAnsi="Times New Roman"/>
          <w:sz w:val="24"/>
          <w:szCs w:val="24"/>
        </w:rPr>
      </w:pPr>
      <w:r w:rsidRPr="53786CB2">
        <w:rPr>
          <w:rFonts w:ascii="Times New Roman" w:hAnsi="Times New Roman"/>
          <w:sz w:val="24"/>
          <w:szCs w:val="24"/>
        </w:rPr>
        <w:t>The Migration Strategy, which was released on 11 December 2023, built on the findings of the ‘Review of the Migration System’ report, led by Dr Martin Parkinson AC, PSM (the Migration Review) and the ‘Rapid Review into the Exploitation of Australia’s Visa System’ (the Nixon Review). The Migration Strategy announced a suite of broader structural reforms to ensure Australia’s most highly skilled international graduates drive long term prosperity by transitioning to permanent visas as soon as possible. Key objectives of the Migration Strategy reforms are to build stronger communities and reduce migrant worker exploitation by reducing the number of migrants who are ‘permanently temporary</w:t>
      </w:r>
      <w:r>
        <w:rPr>
          <w:rFonts w:ascii="Times New Roman" w:hAnsi="Times New Roman"/>
          <w:sz w:val="24"/>
          <w:szCs w:val="24"/>
        </w:rPr>
        <w:t>’</w:t>
      </w:r>
      <w:r w:rsidRPr="53786CB2">
        <w:rPr>
          <w:rFonts w:ascii="Times New Roman" w:hAnsi="Times New Roman"/>
          <w:sz w:val="24"/>
          <w:szCs w:val="24"/>
        </w:rPr>
        <w:t>.</w:t>
      </w:r>
    </w:p>
    <w:p w14:paraId="6C440B06" w14:textId="77777777" w:rsidR="00E933E8" w:rsidRPr="00DA6822" w:rsidRDefault="00E933E8" w:rsidP="005F3E3D">
      <w:pPr>
        <w:spacing w:before="120" w:after="120" w:line="276" w:lineRule="auto"/>
        <w:rPr>
          <w:rFonts w:ascii="Times New Roman" w:hAnsi="Times New Roman"/>
          <w:sz w:val="24"/>
          <w:szCs w:val="24"/>
        </w:rPr>
      </w:pPr>
      <w:r>
        <w:rPr>
          <w:rFonts w:ascii="Times New Roman" w:hAnsi="Times New Roman"/>
          <w:sz w:val="24"/>
          <w:szCs w:val="24"/>
        </w:rPr>
        <w:t>The</w:t>
      </w:r>
      <w:r w:rsidRPr="00DA6822">
        <w:rPr>
          <w:rFonts w:ascii="Times New Roman" w:hAnsi="Times New Roman"/>
          <w:sz w:val="24"/>
          <w:szCs w:val="24"/>
        </w:rPr>
        <w:t xml:space="preserve"> </w:t>
      </w:r>
      <w:r w:rsidRPr="00DA6822">
        <w:rPr>
          <w:rFonts w:ascii="Times New Roman" w:hAnsi="Times New Roman"/>
          <w:i/>
          <w:iCs/>
          <w:sz w:val="24"/>
          <w:szCs w:val="24"/>
        </w:rPr>
        <w:t>Migration Regulations 1994</w:t>
      </w:r>
      <w:r w:rsidRPr="00DA6822">
        <w:rPr>
          <w:rFonts w:ascii="Times New Roman" w:hAnsi="Times New Roman"/>
          <w:sz w:val="24"/>
          <w:szCs w:val="24"/>
        </w:rPr>
        <w:t xml:space="preserve"> (the Migration Regulations) </w:t>
      </w:r>
      <w:r>
        <w:rPr>
          <w:rFonts w:ascii="Times New Roman" w:hAnsi="Times New Roman"/>
          <w:sz w:val="24"/>
          <w:szCs w:val="24"/>
        </w:rPr>
        <w:t xml:space="preserve">were amended on 1 July 2024 </w:t>
      </w:r>
      <w:r w:rsidRPr="00DA6822">
        <w:rPr>
          <w:rFonts w:ascii="Times New Roman" w:hAnsi="Times New Roman"/>
          <w:sz w:val="24"/>
          <w:szCs w:val="24"/>
        </w:rPr>
        <w:t xml:space="preserve">to give effect to the Australian Government’s intention to: </w:t>
      </w:r>
    </w:p>
    <w:p w14:paraId="0967D0B5" w14:textId="77777777" w:rsidR="00E933E8" w:rsidRPr="00DA6822" w:rsidRDefault="00E933E8" w:rsidP="005F3E3D">
      <w:pPr>
        <w:numPr>
          <w:ilvl w:val="0"/>
          <w:numId w:val="19"/>
        </w:numPr>
        <w:spacing w:before="120" w:after="120" w:line="276" w:lineRule="auto"/>
        <w:rPr>
          <w:rFonts w:ascii="Times New Roman" w:hAnsi="Times New Roman"/>
          <w:sz w:val="24"/>
          <w:szCs w:val="24"/>
        </w:rPr>
      </w:pPr>
      <w:r w:rsidRPr="00DA6822">
        <w:rPr>
          <w:rFonts w:ascii="Times New Roman" w:hAnsi="Times New Roman"/>
          <w:sz w:val="24"/>
          <w:szCs w:val="24"/>
        </w:rPr>
        <w:t xml:space="preserve">implement the policy commitments of the Migration Strategy to simplify the Temporary Graduate visa program; and </w:t>
      </w:r>
    </w:p>
    <w:p w14:paraId="6EBE560A" w14:textId="77777777" w:rsidR="00E933E8" w:rsidRPr="00DA6822" w:rsidRDefault="00E933E8" w:rsidP="005F3E3D">
      <w:pPr>
        <w:numPr>
          <w:ilvl w:val="0"/>
          <w:numId w:val="19"/>
        </w:numPr>
        <w:spacing w:before="120" w:after="120" w:line="276" w:lineRule="auto"/>
        <w:rPr>
          <w:rFonts w:ascii="Times New Roman" w:hAnsi="Times New Roman"/>
          <w:sz w:val="24"/>
          <w:szCs w:val="24"/>
        </w:rPr>
      </w:pPr>
      <w:r w:rsidRPr="53786CB2">
        <w:rPr>
          <w:rFonts w:ascii="Times New Roman" w:hAnsi="Times New Roman"/>
          <w:sz w:val="24"/>
          <w:szCs w:val="24"/>
        </w:rPr>
        <w:t xml:space="preserve">combined with other policy measures, help return migration to near pre-pandemic levels by next </w:t>
      </w:r>
      <w:bookmarkStart w:id="1" w:name="_Int_LBj9JKhg"/>
      <w:r w:rsidRPr="53786CB2">
        <w:rPr>
          <w:rFonts w:ascii="Times New Roman" w:hAnsi="Times New Roman"/>
          <w:sz w:val="24"/>
          <w:szCs w:val="24"/>
        </w:rPr>
        <w:t>financial year</w:t>
      </w:r>
      <w:bookmarkEnd w:id="1"/>
      <w:r w:rsidRPr="53786CB2">
        <w:rPr>
          <w:rFonts w:ascii="Times New Roman" w:hAnsi="Times New Roman"/>
          <w:sz w:val="24"/>
          <w:szCs w:val="24"/>
        </w:rPr>
        <w:t xml:space="preserve"> as outlined in the Migration Strategy. </w:t>
      </w:r>
    </w:p>
    <w:p w14:paraId="16F7B6DF" w14:textId="77777777" w:rsidR="00E933E8" w:rsidRDefault="00E933E8" w:rsidP="005F3E3D">
      <w:pPr>
        <w:spacing w:before="120" w:after="120" w:line="276" w:lineRule="auto"/>
        <w:rPr>
          <w:rFonts w:ascii="Times New Roman" w:hAnsi="Times New Roman"/>
          <w:sz w:val="24"/>
          <w:szCs w:val="24"/>
        </w:rPr>
      </w:pPr>
      <w:r w:rsidRPr="00D15224">
        <w:rPr>
          <w:rFonts w:ascii="Times New Roman" w:hAnsi="Times New Roman"/>
          <w:sz w:val="24"/>
          <w:szCs w:val="24"/>
        </w:rPr>
        <w:t>The</w:t>
      </w:r>
      <w:r w:rsidRPr="00D15224">
        <w:rPr>
          <w:rFonts w:ascii="Times New Roman" w:hAnsi="Times New Roman"/>
          <w:i/>
          <w:sz w:val="24"/>
          <w:szCs w:val="24"/>
        </w:rPr>
        <w:t xml:space="preserve"> Migration Amendment (Graduate Visas No. 2) Regulations 2024 </w:t>
      </w:r>
      <w:r w:rsidRPr="00D15224">
        <w:rPr>
          <w:rFonts w:ascii="Times New Roman" w:hAnsi="Times New Roman"/>
          <w:sz w:val="24"/>
          <w:szCs w:val="24"/>
        </w:rPr>
        <w:t xml:space="preserve">(the Amending Regulations) amend the Migration Regulations to </w:t>
      </w:r>
      <w:r w:rsidR="002E61F5" w:rsidRPr="00D15224">
        <w:rPr>
          <w:rFonts w:ascii="Times New Roman" w:hAnsi="Times New Roman"/>
          <w:sz w:val="24"/>
          <w:szCs w:val="24"/>
        </w:rPr>
        <w:t>ensure the amendments of the Subclass 485 visa framework in the Migration Regulations made on</w:t>
      </w:r>
      <w:r w:rsidRPr="00D15224">
        <w:rPr>
          <w:rFonts w:ascii="Times New Roman" w:hAnsi="Times New Roman"/>
          <w:sz w:val="24"/>
          <w:szCs w:val="24"/>
        </w:rPr>
        <w:t xml:space="preserve"> 1 July 2024 </w:t>
      </w:r>
      <w:r w:rsidR="002E61F5" w:rsidRPr="00D15224">
        <w:rPr>
          <w:rFonts w:ascii="Times New Roman" w:hAnsi="Times New Roman"/>
          <w:sz w:val="24"/>
          <w:szCs w:val="24"/>
        </w:rPr>
        <w:t>operate as intended, including by establishing a clear definition of ‘degree’ specifically for the purposes of the Subclass 485 visa criteria</w:t>
      </w:r>
      <w:r w:rsidRPr="00D15224">
        <w:rPr>
          <w:rFonts w:ascii="Times New Roman" w:hAnsi="Times New Roman"/>
          <w:sz w:val="24"/>
          <w:szCs w:val="24"/>
        </w:rPr>
        <w:t>.</w:t>
      </w:r>
    </w:p>
    <w:p w14:paraId="382F3898" w14:textId="77777777" w:rsidR="00E933E8" w:rsidRDefault="00E933E8" w:rsidP="005F3E3D">
      <w:pPr>
        <w:spacing w:before="120" w:after="120" w:line="276" w:lineRule="auto"/>
        <w:rPr>
          <w:rFonts w:ascii="Times New Roman" w:hAnsi="Times New Roman"/>
          <w:sz w:val="24"/>
          <w:szCs w:val="24"/>
        </w:rPr>
      </w:pPr>
      <w:r w:rsidRPr="00977C2D">
        <w:rPr>
          <w:rFonts w:ascii="Times New Roman" w:hAnsi="Times New Roman"/>
          <w:sz w:val="24"/>
          <w:szCs w:val="24"/>
        </w:rPr>
        <w:t>These amendments are described in more detail below.</w:t>
      </w:r>
    </w:p>
    <w:p w14:paraId="069ADFD0" w14:textId="77777777" w:rsidR="00E933E8" w:rsidRDefault="00E933E8" w:rsidP="005F3E3D">
      <w:pPr>
        <w:spacing w:before="120" w:after="120" w:line="276" w:lineRule="auto"/>
        <w:rPr>
          <w:rFonts w:ascii="Times New Roman" w:hAnsi="Times New Roman"/>
          <w:sz w:val="24"/>
          <w:szCs w:val="24"/>
        </w:rPr>
      </w:pPr>
      <w:r>
        <w:rPr>
          <w:rFonts w:ascii="Times New Roman" w:hAnsi="Times New Roman"/>
          <w:sz w:val="24"/>
          <w:szCs w:val="24"/>
        </w:rPr>
        <w:t>Subclauses 485.231(1) and 485.231(3) of Schedule 2 to the Migration Regulations require applicants in the Post-Higher Education Work (PHEW) stream to hold a degree or degrees specified by the Minister in an instrument and that the applicant’s study for the degree or degrees satisfied the Australian study requirement (ASR) in the period of 6 months immediately before the day the application was made.</w:t>
      </w:r>
    </w:p>
    <w:p w14:paraId="7E88D1B3" w14:textId="77777777" w:rsidR="00E933E8" w:rsidRDefault="00E933E8" w:rsidP="005F3E3D">
      <w:pPr>
        <w:spacing w:before="120" w:after="120" w:line="276" w:lineRule="auto"/>
        <w:rPr>
          <w:rFonts w:ascii="Times New Roman" w:hAnsi="Times New Roman"/>
          <w:sz w:val="24"/>
          <w:szCs w:val="24"/>
        </w:rPr>
      </w:pPr>
      <w:r>
        <w:rPr>
          <w:rFonts w:ascii="Times New Roman" w:hAnsi="Times New Roman"/>
          <w:sz w:val="24"/>
          <w:szCs w:val="24"/>
        </w:rPr>
        <w:t xml:space="preserve">The amendments </w:t>
      </w:r>
      <w:r w:rsidR="009C28F6">
        <w:rPr>
          <w:rFonts w:ascii="Times New Roman" w:hAnsi="Times New Roman"/>
          <w:sz w:val="24"/>
          <w:szCs w:val="24"/>
        </w:rPr>
        <w:t xml:space="preserve">on </w:t>
      </w:r>
      <w:r>
        <w:rPr>
          <w:rFonts w:ascii="Times New Roman" w:hAnsi="Times New Roman"/>
          <w:sz w:val="24"/>
          <w:szCs w:val="24"/>
        </w:rPr>
        <w:t xml:space="preserve">1 July 2024 included graduate certificates as a ‘degree’ for the purposes of subclause 485.231(1). </w:t>
      </w:r>
      <w:r w:rsidRPr="53786CB2">
        <w:rPr>
          <w:rFonts w:ascii="Times New Roman" w:hAnsi="Times New Roman"/>
          <w:sz w:val="24"/>
          <w:szCs w:val="24"/>
        </w:rPr>
        <w:t xml:space="preserve">Prior to the amendments being made by the Amending Regulations, Subclass 485 visa applicants in the PHEW stream using a graduate certificate to meet subclause 485.231(1) </w:t>
      </w:r>
      <w:r>
        <w:rPr>
          <w:rFonts w:ascii="Times New Roman" w:hAnsi="Times New Roman"/>
          <w:sz w:val="24"/>
          <w:szCs w:val="24"/>
        </w:rPr>
        <w:t>were</w:t>
      </w:r>
      <w:r w:rsidRPr="53786CB2">
        <w:rPr>
          <w:rFonts w:ascii="Times New Roman" w:hAnsi="Times New Roman"/>
          <w:sz w:val="24"/>
          <w:szCs w:val="24"/>
        </w:rPr>
        <w:t xml:space="preserve"> unable to satisfy the ASR under subclause 485.231(3). This is because </w:t>
      </w:r>
      <w:r>
        <w:rPr>
          <w:rFonts w:ascii="Times New Roman" w:hAnsi="Times New Roman"/>
          <w:sz w:val="24"/>
          <w:szCs w:val="24"/>
        </w:rPr>
        <w:t>graduate certificates</w:t>
      </w:r>
      <w:r w:rsidRPr="53786CB2">
        <w:rPr>
          <w:rFonts w:ascii="Times New Roman" w:hAnsi="Times New Roman"/>
          <w:sz w:val="24"/>
          <w:szCs w:val="24"/>
        </w:rPr>
        <w:t xml:space="preserve"> are un</w:t>
      </w:r>
      <w:r>
        <w:rPr>
          <w:rFonts w:ascii="Times New Roman" w:hAnsi="Times New Roman"/>
          <w:sz w:val="24"/>
          <w:szCs w:val="24"/>
        </w:rPr>
        <w:t>able</w:t>
      </w:r>
      <w:r w:rsidRPr="53786CB2">
        <w:rPr>
          <w:rFonts w:ascii="Times New Roman" w:hAnsi="Times New Roman"/>
          <w:sz w:val="24"/>
          <w:szCs w:val="24"/>
        </w:rPr>
        <w:t xml:space="preserve"> to meet the definition of ‘degrees’ in </w:t>
      </w:r>
      <w:r>
        <w:rPr>
          <w:rFonts w:ascii="Times New Roman" w:hAnsi="Times New Roman"/>
          <w:sz w:val="24"/>
          <w:szCs w:val="24"/>
        </w:rPr>
        <w:t>sub</w:t>
      </w:r>
      <w:r w:rsidRPr="53786CB2">
        <w:rPr>
          <w:rFonts w:ascii="Times New Roman" w:hAnsi="Times New Roman"/>
          <w:sz w:val="24"/>
          <w:szCs w:val="24"/>
        </w:rPr>
        <w:t>regulation 2.26</w:t>
      </w:r>
      <w:bookmarkStart w:id="2" w:name="_Int_EiKYn3j3"/>
      <w:r w:rsidRPr="53786CB2">
        <w:rPr>
          <w:rFonts w:ascii="Times New Roman" w:hAnsi="Times New Roman"/>
          <w:sz w:val="24"/>
          <w:szCs w:val="24"/>
        </w:rPr>
        <w:t>AC(</w:t>
      </w:r>
      <w:bookmarkEnd w:id="2"/>
      <w:r w:rsidRPr="53786CB2">
        <w:rPr>
          <w:rFonts w:ascii="Times New Roman" w:hAnsi="Times New Roman"/>
          <w:sz w:val="24"/>
          <w:szCs w:val="24"/>
        </w:rPr>
        <w:t>6) of the Migration Regulations, as the definition of degrees includes a ‘postgraduate diploma’, which does not clearly capture graduate certificate.</w:t>
      </w:r>
      <w:r>
        <w:rPr>
          <w:rFonts w:ascii="Times New Roman" w:hAnsi="Times New Roman"/>
          <w:sz w:val="24"/>
          <w:szCs w:val="24"/>
        </w:rPr>
        <w:t xml:space="preserve"> </w:t>
      </w:r>
      <w:r w:rsidR="00AC2B1C">
        <w:rPr>
          <w:rFonts w:ascii="Times New Roman" w:hAnsi="Times New Roman"/>
          <w:sz w:val="24"/>
          <w:szCs w:val="24"/>
        </w:rPr>
        <w:t xml:space="preserve">To address this, </w:t>
      </w:r>
      <w:r w:rsidR="004603A8">
        <w:rPr>
          <w:rFonts w:ascii="Times New Roman" w:hAnsi="Times New Roman"/>
          <w:sz w:val="24"/>
          <w:szCs w:val="24"/>
        </w:rPr>
        <w:t xml:space="preserve">and ensure clarity in relation to the criteria for the Subclass 485 visa, </w:t>
      </w:r>
      <w:r w:rsidR="00AC2B1C">
        <w:rPr>
          <w:rFonts w:ascii="Times New Roman" w:hAnsi="Times New Roman"/>
          <w:sz w:val="24"/>
          <w:szCs w:val="24"/>
        </w:rPr>
        <w:t>the Amending Regulations establish a specific definition of ‘degree’ for the purposes of the Subclass 485 visa</w:t>
      </w:r>
      <w:r w:rsidR="004603A8">
        <w:rPr>
          <w:rFonts w:ascii="Times New Roman" w:hAnsi="Times New Roman"/>
          <w:sz w:val="24"/>
          <w:szCs w:val="24"/>
        </w:rPr>
        <w:t xml:space="preserve"> criteria</w:t>
      </w:r>
      <w:r w:rsidR="00AC2B1C">
        <w:rPr>
          <w:rFonts w:ascii="Times New Roman" w:hAnsi="Times New Roman"/>
          <w:sz w:val="24"/>
          <w:szCs w:val="24"/>
        </w:rPr>
        <w:t>.</w:t>
      </w:r>
      <w:r w:rsidR="004603A8">
        <w:rPr>
          <w:rFonts w:ascii="Times New Roman" w:hAnsi="Times New Roman"/>
          <w:sz w:val="24"/>
          <w:szCs w:val="24"/>
        </w:rPr>
        <w:t xml:space="preserve"> A graduate certificate is not included in this definition.</w:t>
      </w:r>
    </w:p>
    <w:p w14:paraId="61E1C77F" w14:textId="77777777" w:rsidR="00E933E8" w:rsidRDefault="00E933E8" w:rsidP="005F3E3D">
      <w:pPr>
        <w:spacing w:before="120" w:after="120" w:line="276" w:lineRule="auto"/>
        <w:rPr>
          <w:rFonts w:ascii="Times New Roman" w:hAnsi="Times New Roman"/>
          <w:sz w:val="24"/>
          <w:szCs w:val="24"/>
        </w:rPr>
      </w:pPr>
      <w:r w:rsidRPr="53786CB2">
        <w:rPr>
          <w:rFonts w:ascii="Times New Roman" w:hAnsi="Times New Roman"/>
          <w:sz w:val="24"/>
          <w:szCs w:val="24"/>
        </w:rPr>
        <w:t>The amendments made by the Amending Regulations change clauses 485.111 of Schedule 2 to the Migration Regulations to introduce an equivalent provision to subregulation 2.26</w:t>
      </w:r>
      <w:bookmarkStart w:id="3" w:name="_Int_UnDvYPt8"/>
      <w:r w:rsidRPr="53786CB2">
        <w:rPr>
          <w:rFonts w:ascii="Times New Roman" w:hAnsi="Times New Roman"/>
          <w:sz w:val="24"/>
          <w:szCs w:val="24"/>
        </w:rPr>
        <w:t>AC(</w:t>
      </w:r>
      <w:bookmarkEnd w:id="3"/>
      <w:r w:rsidRPr="53786CB2">
        <w:rPr>
          <w:rFonts w:ascii="Times New Roman" w:hAnsi="Times New Roman"/>
          <w:sz w:val="24"/>
          <w:szCs w:val="24"/>
        </w:rPr>
        <w:t>6) of the Migration Regulations</w:t>
      </w:r>
      <w:r>
        <w:rPr>
          <w:rFonts w:ascii="Times New Roman" w:hAnsi="Times New Roman"/>
          <w:sz w:val="24"/>
          <w:szCs w:val="24"/>
        </w:rPr>
        <w:t xml:space="preserve"> for the PHEW stream</w:t>
      </w:r>
      <w:r w:rsidRPr="53786CB2">
        <w:rPr>
          <w:rFonts w:ascii="Times New Roman" w:hAnsi="Times New Roman"/>
          <w:sz w:val="24"/>
          <w:szCs w:val="24"/>
        </w:rPr>
        <w:t xml:space="preserve">. The </w:t>
      </w:r>
      <w:r>
        <w:rPr>
          <w:rFonts w:ascii="Times New Roman" w:hAnsi="Times New Roman"/>
          <w:sz w:val="24"/>
          <w:szCs w:val="24"/>
        </w:rPr>
        <w:t>Amending Regulations amend clause 485.111 to insert a reference to ‘degree’ in the definition of ‘</w:t>
      </w:r>
      <w:r w:rsidRPr="00A64CE3">
        <w:rPr>
          <w:rFonts w:ascii="Times New Roman" w:hAnsi="Times New Roman"/>
          <w:sz w:val="24"/>
          <w:szCs w:val="24"/>
        </w:rPr>
        <w:t>completed</w:t>
      </w:r>
      <w:r>
        <w:rPr>
          <w:rFonts w:ascii="Times New Roman" w:hAnsi="Times New Roman"/>
          <w:sz w:val="24"/>
          <w:szCs w:val="24"/>
        </w:rPr>
        <w:t xml:space="preserve">’ as well as the note underneath that definition, repeal and substitute the definition of </w:t>
      </w:r>
      <w:r w:rsidRPr="53786CB2">
        <w:rPr>
          <w:rFonts w:ascii="Times New Roman" w:hAnsi="Times New Roman"/>
          <w:sz w:val="24"/>
          <w:szCs w:val="24"/>
        </w:rPr>
        <w:t>‘degree’</w:t>
      </w:r>
      <w:r>
        <w:rPr>
          <w:rFonts w:ascii="Times New Roman" w:hAnsi="Times New Roman"/>
          <w:sz w:val="24"/>
          <w:szCs w:val="24"/>
        </w:rPr>
        <w:t xml:space="preserve"> for the purposes of the Subclause 485 visa. ‘Note 1’ in clause 485.111 is repealed. Amendments to clause 485.231 decouple the Subclass 485 visa from the ASR and specify study requirements specific to the Subclass 485 visa</w:t>
      </w:r>
      <w:r w:rsidRPr="00FF5014">
        <w:rPr>
          <w:rFonts w:ascii="Times New Roman" w:hAnsi="Times New Roman"/>
          <w:sz w:val="24"/>
          <w:szCs w:val="24"/>
        </w:rPr>
        <w:t xml:space="preserve">. </w:t>
      </w:r>
    </w:p>
    <w:p w14:paraId="2DAF3C90" w14:textId="77777777" w:rsidR="00E933E8" w:rsidRDefault="00E933E8" w:rsidP="005F3E3D">
      <w:pPr>
        <w:spacing w:before="120" w:after="120" w:line="276" w:lineRule="auto"/>
        <w:rPr>
          <w:rFonts w:ascii="Times New Roman" w:hAnsi="Times New Roman"/>
          <w:sz w:val="24"/>
          <w:szCs w:val="24"/>
        </w:rPr>
      </w:pPr>
      <w:r>
        <w:rPr>
          <w:rFonts w:ascii="Times New Roman" w:hAnsi="Times New Roman"/>
          <w:sz w:val="24"/>
          <w:szCs w:val="24"/>
        </w:rPr>
        <w:t>This provides clarity regarding PHEW stream eligibility for graduate certificate and graduate diploma holders. The</w:t>
      </w:r>
      <w:r w:rsidRPr="00716DD0">
        <w:rPr>
          <w:rFonts w:ascii="Times New Roman" w:hAnsi="Times New Roman"/>
          <w:sz w:val="24"/>
          <w:szCs w:val="24"/>
        </w:rPr>
        <w:t xml:space="preserve"> updated de</w:t>
      </w:r>
      <w:r>
        <w:rPr>
          <w:rFonts w:ascii="Times New Roman" w:hAnsi="Times New Roman"/>
          <w:sz w:val="24"/>
          <w:szCs w:val="24"/>
        </w:rPr>
        <w:t>finition of ‘degree’ for the</w:t>
      </w:r>
      <w:r w:rsidRPr="00716DD0">
        <w:rPr>
          <w:rFonts w:ascii="Times New Roman" w:hAnsi="Times New Roman"/>
          <w:sz w:val="24"/>
          <w:szCs w:val="24"/>
        </w:rPr>
        <w:t xml:space="preserve"> PHEW stream </w:t>
      </w:r>
      <w:r>
        <w:rPr>
          <w:rFonts w:ascii="Times New Roman" w:hAnsi="Times New Roman"/>
          <w:sz w:val="24"/>
          <w:szCs w:val="24"/>
        </w:rPr>
        <w:t>makes certain that a graduate certificate is not</w:t>
      </w:r>
      <w:r w:rsidRPr="00716DD0">
        <w:rPr>
          <w:rFonts w:ascii="Times New Roman" w:hAnsi="Times New Roman"/>
          <w:sz w:val="24"/>
          <w:szCs w:val="24"/>
        </w:rPr>
        <w:t xml:space="preserve"> an eligible qualification for </w:t>
      </w:r>
      <w:r>
        <w:rPr>
          <w:rFonts w:ascii="Times New Roman" w:hAnsi="Times New Roman"/>
          <w:sz w:val="24"/>
          <w:szCs w:val="24"/>
        </w:rPr>
        <w:t xml:space="preserve">a </w:t>
      </w:r>
      <w:r w:rsidRPr="00DA6822">
        <w:rPr>
          <w:rFonts w:ascii="Times New Roman" w:hAnsi="Times New Roman"/>
          <w:sz w:val="24"/>
          <w:szCs w:val="24"/>
        </w:rPr>
        <w:t>Subclass</w:t>
      </w:r>
      <w:r>
        <w:rPr>
          <w:rFonts w:ascii="Times New Roman" w:hAnsi="Times New Roman"/>
          <w:sz w:val="24"/>
          <w:szCs w:val="24"/>
        </w:rPr>
        <w:t> </w:t>
      </w:r>
      <w:r w:rsidRPr="00DA6822">
        <w:rPr>
          <w:rFonts w:ascii="Times New Roman" w:hAnsi="Times New Roman"/>
          <w:sz w:val="24"/>
          <w:szCs w:val="24"/>
        </w:rPr>
        <w:t>485 visa</w:t>
      </w:r>
      <w:r>
        <w:rPr>
          <w:rFonts w:ascii="Times New Roman" w:hAnsi="Times New Roman"/>
          <w:sz w:val="24"/>
          <w:szCs w:val="24"/>
        </w:rPr>
        <w:t xml:space="preserve">. This removes confusion for applicants and </w:t>
      </w:r>
      <w:r w:rsidRPr="00716DD0">
        <w:rPr>
          <w:rFonts w:ascii="Times New Roman" w:hAnsi="Times New Roman"/>
          <w:sz w:val="24"/>
          <w:szCs w:val="24"/>
        </w:rPr>
        <w:t>correct</w:t>
      </w:r>
      <w:r>
        <w:rPr>
          <w:rFonts w:ascii="Times New Roman" w:hAnsi="Times New Roman"/>
          <w:sz w:val="24"/>
          <w:szCs w:val="24"/>
        </w:rPr>
        <w:t>s</w:t>
      </w:r>
      <w:r w:rsidRPr="00716DD0">
        <w:rPr>
          <w:rFonts w:ascii="Times New Roman" w:hAnsi="Times New Roman"/>
          <w:sz w:val="24"/>
          <w:szCs w:val="24"/>
        </w:rPr>
        <w:t xml:space="preserve"> the current issue where</w:t>
      </w:r>
      <w:r>
        <w:rPr>
          <w:rFonts w:ascii="Times New Roman" w:hAnsi="Times New Roman"/>
          <w:sz w:val="24"/>
          <w:szCs w:val="24"/>
        </w:rPr>
        <w:t xml:space="preserve"> the</w:t>
      </w:r>
      <w:r w:rsidRPr="00716DD0">
        <w:rPr>
          <w:rFonts w:ascii="Times New Roman" w:hAnsi="Times New Roman"/>
          <w:sz w:val="24"/>
          <w:szCs w:val="24"/>
        </w:rPr>
        <w:t xml:space="preserve"> ASR cannot be met using this qualification</w:t>
      </w:r>
      <w:r>
        <w:rPr>
          <w:rFonts w:ascii="Times New Roman" w:hAnsi="Times New Roman"/>
          <w:sz w:val="24"/>
          <w:szCs w:val="24"/>
        </w:rPr>
        <w:t xml:space="preserve"> under subclause 485.231(3)</w:t>
      </w:r>
      <w:r w:rsidRPr="00716DD0">
        <w:rPr>
          <w:rFonts w:ascii="Times New Roman" w:hAnsi="Times New Roman"/>
          <w:sz w:val="24"/>
          <w:szCs w:val="24"/>
        </w:rPr>
        <w:t xml:space="preserve">. </w:t>
      </w:r>
    </w:p>
    <w:p w14:paraId="36B32998" w14:textId="77777777" w:rsidR="00E933E8" w:rsidRDefault="00E933E8" w:rsidP="005F3E3D">
      <w:pPr>
        <w:spacing w:before="120" w:after="120" w:line="276" w:lineRule="auto"/>
        <w:rPr>
          <w:rFonts w:ascii="Times New Roman" w:hAnsi="Times New Roman"/>
          <w:sz w:val="24"/>
          <w:szCs w:val="24"/>
        </w:rPr>
      </w:pPr>
      <w:r>
        <w:rPr>
          <w:rFonts w:ascii="Times New Roman" w:hAnsi="Times New Roman"/>
          <w:sz w:val="24"/>
          <w:szCs w:val="24"/>
        </w:rPr>
        <w:t>The</w:t>
      </w:r>
      <w:r w:rsidRPr="53786CB2">
        <w:rPr>
          <w:rFonts w:ascii="Times New Roman" w:hAnsi="Times New Roman"/>
          <w:sz w:val="24"/>
          <w:szCs w:val="24"/>
        </w:rPr>
        <w:t xml:space="preserve"> updated definition of ‘degree’ for the Subclass 485 visa PHEW stream </w:t>
      </w:r>
      <w:r>
        <w:rPr>
          <w:rFonts w:ascii="Times New Roman" w:hAnsi="Times New Roman"/>
          <w:sz w:val="24"/>
          <w:szCs w:val="24"/>
        </w:rPr>
        <w:t xml:space="preserve">also </w:t>
      </w:r>
      <w:r w:rsidRPr="53786CB2">
        <w:rPr>
          <w:rFonts w:ascii="Times New Roman" w:hAnsi="Times New Roman"/>
          <w:sz w:val="24"/>
          <w:szCs w:val="24"/>
        </w:rPr>
        <w:t xml:space="preserve">allows graduate diplomas obtained in Australia to only be accepted as an eligible qualification for the PHEW stream when undertaken immediately following a </w:t>
      </w:r>
      <w:r w:rsidRPr="00FF5014">
        <w:rPr>
          <w:rFonts w:ascii="Times New Roman" w:hAnsi="Times New Roman"/>
          <w:sz w:val="24"/>
          <w:szCs w:val="24"/>
        </w:rPr>
        <w:t>related</w:t>
      </w:r>
      <w:r w:rsidRPr="53786CB2">
        <w:rPr>
          <w:rFonts w:ascii="Times New Roman" w:hAnsi="Times New Roman"/>
          <w:sz w:val="24"/>
          <w:szCs w:val="24"/>
        </w:rPr>
        <w:t xml:space="preserve"> </w:t>
      </w:r>
      <w:bookmarkStart w:id="4" w:name="_Int_fPeSz2sX"/>
      <w:r w:rsidRPr="53786CB2">
        <w:rPr>
          <w:rFonts w:ascii="Times New Roman" w:hAnsi="Times New Roman"/>
          <w:sz w:val="24"/>
          <w:szCs w:val="24"/>
        </w:rPr>
        <w:t>bachelor</w:t>
      </w:r>
      <w:bookmarkEnd w:id="4"/>
      <w:r w:rsidRPr="53786CB2">
        <w:rPr>
          <w:rFonts w:ascii="Times New Roman" w:hAnsi="Times New Roman"/>
          <w:sz w:val="24"/>
          <w:szCs w:val="24"/>
        </w:rPr>
        <w:t xml:space="preserve"> </w:t>
      </w:r>
      <w:bookmarkStart w:id="5" w:name="_Int_XGjViMxW"/>
      <w:r>
        <w:rPr>
          <w:rFonts w:ascii="Times New Roman" w:hAnsi="Times New Roman"/>
          <w:sz w:val="24"/>
          <w:szCs w:val="24"/>
        </w:rPr>
        <w:t xml:space="preserve">or </w:t>
      </w:r>
      <w:r w:rsidRPr="53786CB2">
        <w:rPr>
          <w:rFonts w:ascii="Times New Roman" w:hAnsi="Times New Roman"/>
          <w:sz w:val="24"/>
          <w:szCs w:val="24"/>
        </w:rPr>
        <w:t>masters</w:t>
      </w:r>
      <w:bookmarkEnd w:id="5"/>
      <w:r>
        <w:rPr>
          <w:rFonts w:ascii="Times New Roman" w:hAnsi="Times New Roman"/>
          <w:sz w:val="24"/>
          <w:szCs w:val="24"/>
        </w:rPr>
        <w:t xml:space="preserve">  degree</w:t>
      </w:r>
      <w:r w:rsidRPr="53786CB2">
        <w:rPr>
          <w:rFonts w:ascii="Times New Roman" w:hAnsi="Times New Roman"/>
          <w:sz w:val="24"/>
          <w:szCs w:val="24"/>
        </w:rPr>
        <w:t xml:space="preserve"> </w:t>
      </w:r>
      <w:r>
        <w:rPr>
          <w:rFonts w:ascii="Times New Roman" w:hAnsi="Times New Roman"/>
          <w:sz w:val="24"/>
          <w:szCs w:val="24"/>
        </w:rPr>
        <w:t>or a</w:t>
      </w:r>
      <w:r w:rsidRPr="53786CB2">
        <w:rPr>
          <w:rFonts w:ascii="Times New Roman" w:hAnsi="Times New Roman"/>
          <w:sz w:val="24"/>
          <w:szCs w:val="24"/>
        </w:rPr>
        <w:t xml:space="preserve"> PhD </w:t>
      </w:r>
      <w:r>
        <w:rPr>
          <w:rFonts w:ascii="Times New Roman" w:hAnsi="Times New Roman"/>
          <w:sz w:val="24"/>
          <w:szCs w:val="24"/>
        </w:rPr>
        <w:t xml:space="preserve">that was </w:t>
      </w:r>
      <w:r w:rsidRPr="53786CB2">
        <w:rPr>
          <w:rFonts w:ascii="Times New Roman" w:hAnsi="Times New Roman"/>
          <w:sz w:val="24"/>
          <w:szCs w:val="24"/>
        </w:rPr>
        <w:t xml:space="preserve">obtained in Australia. </w:t>
      </w:r>
      <w:r w:rsidRPr="001A3826">
        <w:rPr>
          <w:rFonts w:ascii="Times New Roman" w:hAnsi="Times New Roman"/>
          <w:sz w:val="24"/>
          <w:szCs w:val="24"/>
        </w:rPr>
        <w:t xml:space="preserve">This recognises that applicants for the PHEW </w:t>
      </w:r>
      <w:r>
        <w:rPr>
          <w:rFonts w:ascii="Times New Roman" w:hAnsi="Times New Roman"/>
          <w:sz w:val="24"/>
          <w:szCs w:val="24"/>
        </w:rPr>
        <w:t xml:space="preserve">stream </w:t>
      </w:r>
      <w:r w:rsidRPr="001A3826">
        <w:rPr>
          <w:rFonts w:ascii="Times New Roman" w:hAnsi="Times New Roman"/>
          <w:sz w:val="24"/>
          <w:szCs w:val="24"/>
        </w:rPr>
        <w:t>who have completed a graduate diploma supplementing their tertiary qualifications show greater leadership in their specific field, have increased capability to contribute to research through their highly specialised knowledge, and can demonstrate improved professional standards.</w:t>
      </w:r>
      <w:r w:rsidRPr="53786CB2">
        <w:rPr>
          <w:rFonts w:ascii="Times New Roman" w:hAnsi="Times New Roman"/>
          <w:sz w:val="24"/>
          <w:szCs w:val="24"/>
        </w:rPr>
        <w:t xml:space="preserve"> </w:t>
      </w:r>
    </w:p>
    <w:p w14:paraId="124F786D" w14:textId="77777777" w:rsidR="00E933E8" w:rsidRDefault="00E933E8" w:rsidP="005F3E3D">
      <w:pPr>
        <w:spacing w:before="120" w:after="120" w:line="276" w:lineRule="auto"/>
        <w:rPr>
          <w:rFonts w:ascii="Times New Roman" w:hAnsi="Times New Roman"/>
          <w:sz w:val="24"/>
          <w:szCs w:val="24"/>
        </w:rPr>
      </w:pPr>
      <w:r w:rsidRPr="53786CB2">
        <w:rPr>
          <w:rFonts w:ascii="Times New Roman" w:hAnsi="Times New Roman"/>
          <w:sz w:val="24"/>
          <w:szCs w:val="24"/>
        </w:rPr>
        <w:t xml:space="preserve">The amendments </w:t>
      </w:r>
      <w:r>
        <w:rPr>
          <w:rFonts w:ascii="Times New Roman" w:hAnsi="Times New Roman"/>
          <w:sz w:val="24"/>
          <w:szCs w:val="24"/>
        </w:rPr>
        <w:t>maintain</w:t>
      </w:r>
      <w:r w:rsidRPr="53786CB2">
        <w:rPr>
          <w:rFonts w:ascii="Times New Roman" w:hAnsi="Times New Roman"/>
          <w:sz w:val="24"/>
          <w:szCs w:val="24"/>
        </w:rPr>
        <w:t xml:space="preserve"> that international student graduates</w:t>
      </w:r>
      <w:r>
        <w:rPr>
          <w:rFonts w:ascii="Times New Roman" w:hAnsi="Times New Roman"/>
          <w:sz w:val="24"/>
          <w:szCs w:val="24"/>
        </w:rPr>
        <w:t>,</w:t>
      </w:r>
      <w:r w:rsidRPr="53786CB2">
        <w:rPr>
          <w:rFonts w:ascii="Times New Roman" w:hAnsi="Times New Roman"/>
          <w:sz w:val="24"/>
          <w:szCs w:val="24"/>
        </w:rPr>
        <w:t xml:space="preserve"> with VET sector qualifications </w:t>
      </w:r>
      <w:r>
        <w:rPr>
          <w:rFonts w:ascii="Times New Roman" w:hAnsi="Times New Roman"/>
          <w:sz w:val="24"/>
          <w:szCs w:val="24"/>
        </w:rPr>
        <w:t xml:space="preserve">as set out in clause 485.221, are able to </w:t>
      </w:r>
      <w:r w:rsidRPr="53786CB2">
        <w:rPr>
          <w:rFonts w:ascii="Times New Roman" w:hAnsi="Times New Roman"/>
          <w:sz w:val="24"/>
          <w:szCs w:val="24"/>
        </w:rPr>
        <w:t>apply for the PVEW stream and</w:t>
      </w:r>
      <w:r>
        <w:rPr>
          <w:rFonts w:ascii="Times New Roman" w:hAnsi="Times New Roman"/>
          <w:sz w:val="24"/>
          <w:szCs w:val="24"/>
        </w:rPr>
        <w:t>,</w:t>
      </w:r>
      <w:r w:rsidRPr="53786CB2">
        <w:rPr>
          <w:rFonts w:ascii="Times New Roman" w:hAnsi="Times New Roman"/>
          <w:sz w:val="24"/>
          <w:szCs w:val="24"/>
        </w:rPr>
        <w:t xml:space="preserve"> </w:t>
      </w:r>
      <w:r>
        <w:rPr>
          <w:rFonts w:ascii="Times New Roman" w:hAnsi="Times New Roman"/>
          <w:sz w:val="24"/>
          <w:szCs w:val="24"/>
        </w:rPr>
        <w:t xml:space="preserve">if granted, will </w:t>
      </w:r>
      <w:r w:rsidRPr="53786CB2">
        <w:rPr>
          <w:rFonts w:ascii="Times New Roman" w:hAnsi="Times New Roman"/>
          <w:sz w:val="24"/>
          <w:szCs w:val="24"/>
        </w:rPr>
        <w:t xml:space="preserve">receive </w:t>
      </w:r>
      <w:r>
        <w:rPr>
          <w:rFonts w:ascii="Times New Roman" w:hAnsi="Times New Roman"/>
          <w:sz w:val="24"/>
          <w:szCs w:val="24"/>
        </w:rPr>
        <w:t xml:space="preserve">an </w:t>
      </w:r>
      <w:r w:rsidRPr="53786CB2">
        <w:rPr>
          <w:rFonts w:ascii="Times New Roman" w:hAnsi="Times New Roman"/>
          <w:sz w:val="24"/>
          <w:szCs w:val="24"/>
        </w:rPr>
        <w:t xml:space="preserve">18 months stay period as set out in the Migration Strategy. </w:t>
      </w:r>
    </w:p>
    <w:p w14:paraId="0DCB96A9" w14:textId="77777777" w:rsidR="00E933E8" w:rsidRDefault="00E933E8" w:rsidP="005F3E3D">
      <w:pPr>
        <w:pStyle w:val="Heading3"/>
        <w:spacing w:line="276" w:lineRule="auto"/>
      </w:pPr>
      <w:r>
        <w:t>Human rights implications</w:t>
      </w:r>
    </w:p>
    <w:p w14:paraId="565F998D" w14:textId="77777777" w:rsidR="00E933E8" w:rsidRDefault="00E933E8" w:rsidP="005F3E3D">
      <w:pPr>
        <w:spacing w:before="120" w:after="120" w:line="276" w:lineRule="auto"/>
        <w:rPr>
          <w:rFonts w:ascii="Times New Roman" w:hAnsi="Times New Roman"/>
          <w:sz w:val="24"/>
          <w:szCs w:val="24"/>
        </w:rPr>
      </w:pPr>
      <w:r>
        <w:rPr>
          <w:rFonts w:ascii="Times New Roman" w:hAnsi="Times New Roman"/>
          <w:sz w:val="24"/>
          <w:szCs w:val="24"/>
        </w:rPr>
        <w:t>This Disallowable Legislative Instrument engages the following right:</w:t>
      </w:r>
    </w:p>
    <w:p w14:paraId="2C928CFE" w14:textId="77777777" w:rsidR="00E933E8" w:rsidRDefault="00E933E8" w:rsidP="005F3E3D">
      <w:pPr>
        <w:pStyle w:val="ListParagraph"/>
        <w:numPr>
          <w:ilvl w:val="0"/>
          <w:numId w:val="20"/>
        </w:numPr>
        <w:spacing w:before="120" w:after="120" w:line="276" w:lineRule="auto"/>
        <w:contextualSpacing w:val="0"/>
        <w:rPr>
          <w:rFonts w:ascii="Times New Roman" w:hAnsi="Times New Roman"/>
          <w:sz w:val="24"/>
          <w:szCs w:val="24"/>
        </w:rPr>
      </w:pPr>
      <w:r w:rsidRPr="00FE55EB">
        <w:rPr>
          <w:rFonts w:ascii="Times New Roman" w:hAnsi="Times New Roman"/>
          <w:sz w:val="24"/>
          <w:szCs w:val="24"/>
        </w:rPr>
        <w:t xml:space="preserve">the right to work in Article 6(1) of the </w:t>
      </w:r>
      <w:r w:rsidRPr="00A64CE3">
        <w:rPr>
          <w:rFonts w:ascii="Times New Roman" w:hAnsi="Times New Roman"/>
          <w:i/>
          <w:sz w:val="24"/>
          <w:szCs w:val="24"/>
        </w:rPr>
        <w:t>International Covenant on Economic, Social and Cultural Rights (</w:t>
      </w:r>
      <w:r>
        <w:rPr>
          <w:rFonts w:ascii="Times New Roman" w:hAnsi="Times New Roman"/>
          <w:sz w:val="24"/>
          <w:szCs w:val="24"/>
        </w:rPr>
        <w:t>ICESCR)</w:t>
      </w:r>
    </w:p>
    <w:p w14:paraId="0D37ACCA" w14:textId="77777777" w:rsidR="00E933E8" w:rsidRPr="00A64CE3" w:rsidRDefault="00E933E8" w:rsidP="005F3E3D">
      <w:pPr>
        <w:pStyle w:val="ListParagraph"/>
        <w:numPr>
          <w:ilvl w:val="0"/>
          <w:numId w:val="20"/>
        </w:numPr>
        <w:spacing w:before="120" w:after="120" w:line="276" w:lineRule="auto"/>
        <w:contextualSpacing w:val="0"/>
        <w:rPr>
          <w:rFonts w:ascii="Times New Roman" w:hAnsi="Times New Roman"/>
          <w:sz w:val="24"/>
          <w:szCs w:val="24"/>
        </w:rPr>
      </w:pPr>
      <w:r w:rsidRPr="00A64CE3">
        <w:rPr>
          <w:rFonts w:ascii="Times New Roman" w:hAnsi="Times New Roman"/>
          <w:sz w:val="24"/>
          <w:szCs w:val="24"/>
        </w:rPr>
        <w:t>the right to education in Article 13(1) of the ICESCR. </w:t>
      </w:r>
    </w:p>
    <w:p w14:paraId="2BEC83EC" w14:textId="77777777" w:rsidR="00E933E8" w:rsidRPr="00F53DF4" w:rsidRDefault="00E933E8" w:rsidP="005F3E3D">
      <w:pPr>
        <w:pStyle w:val="paragraph"/>
        <w:spacing w:before="0" w:beforeAutospacing="0" w:after="0" w:afterAutospacing="0" w:line="276" w:lineRule="auto"/>
        <w:textAlignment w:val="baseline"/>
      </w:pPr>
    </w:p>
    <w:p w14:paraId="2B8DB39A" w14:textId="77777777" w:rsidR="00E933E8" w:rsidRDefault="00E933E8" w:rsidP="005F3E3D">
      <w:pPr>
        <w:pStyle w:val="paragraph"/>
        <w:spacing w:before="0" w:beforeAutospacing="0" w:after="0" w:afterAutospacing="0" w:line="276" w:lineRule="auto"/>
        <w:textAlignment w:val="baseline"/>
        <w:rPr>
          <w:rFonts w:ascii="Segoe UI" w:hAnsi="Segoe UI" w:cs="Segoe UI"/>
          <w:sz w:val="18"/>
          <w:szCs w:val="18"/>
        </w:rPr>
      </w:pPr>
      <w:r>
        <w:rPr>
          <w:rStyle w:val="normaltextrun"/>
          <w:rFonts w:eastAsia="Calibri"/>
          <w:u w:val="single"/>
        </w:rPr>
        <w:t>Right to work</w:t>
      </w:r>
      <w:r w:rsidRPr="00A64CE3">
        <w:rPr>
          <w:rStyle w:val="eop"/>
          <w:u w:val="single"/>
        </w:rPr>
        <w:t> and the right to education</w:t>
      </w:r>
    </w:p>
    <w:p w14:paraId="762FDDA1" w14:textId="77777777" w:rsidR="00E933E8" w:rsidRDefault="00E933E8" w:rsidP="005F3E3D">
      <w:pPr>
        <w:pStyle w:val="paragraph"/>
        <w:spacing w:before="0" w:beforeAutospacing="0" w:after="0" w:afterAutospacing="0" w:line="276" w:lineRule="auto"/>
        <w:textAlignment w:val="baseline"/>
        <w:rPr>
          <w:rStyle w:val="normaltextrun"/>
          <w:rFonts w:eastAsia="Calibri"/>
        </w:rPr>
      </w:pPr>
    </w:p>
    <w:p w14:paraId="25565CA8" w14:textId="77777777" w:rsidR="00E933E8" w:rsidRDefault="00E933E8" w:rsidP="005F3E3D">
      <w:pPr>
        <w:pStyle w:val="paragraph"/>
        <w:spacing w:before="0" w:beforeAutospacing="0" w:after="0" w:afterAutospacing="0" w:line="276" w:lineRule="auto"/>
        <w:textAlignment w:val="baseline"/>
        <w:rPr>
          <w:rStyle w:val="eop"/>
        </w:rPr>
      </w:pPr>
      <w:r>
        <w:rPr>
          <w:rStyle w:val="normaltextrun"/>
          <w:rFonts w:eastAsia="Calibri"/>
        </w:rPr>
        <w:t>These amendments engage the rights to work and to study contained in Articles 6(1) and Article 13(1) of the ICESCR. </w:t>
      </w:r>
      <w:r>
        <w:rPr>
          <w:rStyle w:val="eop"/>
        </w:rPr>
        <w:t> </w:t>
      </w:r>
    </w:p>
    <w:p w14:paraId="7D2D538C" w14:textId="77777777" w:rsidR="00E933E8" w:rsidRDefault="00E933E8" w:rsidP="005F3E3D">
      <w:pPr>
        <w:pStyle w:val="paragraph"/>
        <w:spacing w:before="0" w:beforeAutospacing="0" w:after="0" w:afterAutospacing="0" w:line="276" w:lineRule="auto"/>
        <w:textAlignment w:val="baseline"/>
        <w:rPr>
          <w:rFonts w:ascii="Segoe UI" w:hAnsi="Segoe UI" w:cs="Segoe UI"/>
          <w:sz w:val="18"/>
          <w:szCs w:val="18"/>
        </w:rPr>
      </w:pPr>
    </w:p>
    <w:p w14:paraId="4EEB1CBE" w14:textId="77777777" w:rsidR="00E933E8" w:rsidRDefault="00E933E8" w:rsidP="005F3E3D">
      <w:pPr>
        <w:pStyle w:val="paragraph"/>
        <w:spacing w:before="0" w:beforeAutospacing="0" w:after="0" w:afterAutospacing="0" w:line="276" w:lineRule="auto"/>
        <w:textAlignment w:val="baseline"/>
        <w:rPr>
          <w:rStyle w:val="eop"/>
        </w:rPr>
      </w:pPr>
      <w:r>
        <w:rPr>
          <w:rStyle w:val="normaltextrun"/>
          <w:rFonts w:eastAsia="Calibri"/>
        </w:rPr>
        <w:t>Article 6(1) of the ICESCR provides that:</w:t>
      </w:r>
      <w:r>
        <w:rPr>
          <w:rStyle w:val="eop"/>
        </w:rPr>
        <w:t> </w:t>
      </w:r>
    </w:p>
    <w:p w14:paraId="2CBA7AAB" w14:textId="77777777" w:rsidR="00E933E8" w:rsidRDefault="00E933E8" w:rsidP="005F3E3D">
      <w:pPr>
        <w:pStyle w:val="paragraph"/>
        <w:spacing w:before="0" w:beforeAutospacing="0" w:after="0" w:afterAutospacing="0" w:line="276" w:lineRule="auto"/>
        <w:textAlignment w:val="baseline"/>
        <w:rPr>
          <w:rFonts w:ascii="Segoe UI" w:hAnsi="Segoe UI" w:cs="Segoe UI"/>
          <w:sz w:val="18"/>
          <w:szCs w:val="18"/>
        </w:rPr>
      </w:pPr>
    </w:p>
    <w:p w14:paraId="0900BD34" w14:textId="77777777" w:rsidR="00E933E8" w:rsidRDefault="00E933E8" w:rsidP="005F3E3D">
      <w:pPr>
        <w:pStyle w:val="paragraph"/>
        <w:spacing w:before="0" w:beforeAutospacing="0" w:after="0" w:afterAutospacing="0" w:line="276" w:lineRule="auto"/>
        <w:ind w:left="720"/>
        <w:textAlignment w:val="baseline"/>
        <w:rPr>
          <w:rStyle w:val="eop"/>
        </w:rPr>
      </w:pPr>
      <w:r w:rsidRPr="53786CB2">
        <w:rPr>
          <w:rStyle w:val="normaltextrun"/>
          <w:rFonts w:eastAsia="Calibri"/>
          <w:iCs/>
        </w:rPr>
        <w:t xml:space="preserve">The States Parties to the present Covenant recognize the right to work, which includes the right of everyone to the opportunity to gain his living by work which he freely chooses or </w:t>
      </w:r>
      <w:bookmarkStart w:id="6" w:name="_Int_jA3Sw5uE"/>
      <w:r w:rsidRPr="53786CB2">
        <w:rPr>
          <w:rStyle w:val="normaltextrun"/>
          <w:rFonts w:eastAsia="Calibri"/>
          <w:iCs/>
        </w:rPr>
        <w:t>accepts, and</w:t>
      </w:r>
      <w:bookmarkEnd w:id="6"/>
      <w:r w:rsidRPr="53786CB2">
        <w:rPr>
          <w:rStyle w:val="normaltextrun"/>
          <w:rFonts w:eastAsia="Calibri"/>
          <w:iCs/>
        </w:rPr>
        <w:t xml:space="preserve"> will take appropriate steps to safeguard this right.</w:t>
      </w:r>
      <w:r w:rsidRPr="53786CB2">
        <w:rPr>
          <w:rStyle w:val="eop"/>
        </w:rPr>
        <w:t> </w:t>
      </w:r>
    </w:p>
    <w:p w14:paraId="7C672783" w14:textId="77777777" w:rsidR="00E933E8" w:rsidRDefault="00E933E8" w:rsidP="005F3E3D">
      <w:pPr>
        <w:pStyle w:val="paragraph"/>
        <w:spacing w:before="0" w:beforeAutospacing="0" w:after="0" w:afterAutospacing="0" w:line="276" w:lineRule="auto"/>
        <w:ind w:left="720"/>
        <w:textAlignment w:val="baseline"/>
        <w:rPr>
          <w:rFonts w:ascii="Segoe UI" w:hAnsi="Segoe UI" w:cs="Segoe UI"/>
          <w:sz w:val="18"/>
          <w:szCs w:val="18"/>
        </w:rPr>
      </w:pPr>
    </w:p>
    <w:p w14:paraId="1C63D290" w14:textId="77777777" w:rsidR="00E933E8" w:rsidRDefault="00E933E8" w:rsidP="005F3E3D">
      <w:pPr>
        <w:pStyle w:val="paragraph"/>
        <w:spacing w:before="0" w:beforeAutospacing="0" w:after="0" w:afterAutospacing="0" w:line="276" w:lineRule="auto"/>
        <w:textAlignment w:val="baseline"/>
        <w:rPr>
          <w:rStyle w:val="eop"/>
        </w:rPr>
      </w:pPr>
      <w:r>
        <w:rPr>
          <w:rStyle w:val="normaltextrun"/>
          <w:rFonts w:eastAsia="Calibri"/>
        </w:rPr>
        <w:t>Article 13(1) of the ICESCR provides that:</w:t>
      </w:r>
      <w:r>
        <w:rPr>
          <w:rStyle w:val="eop"/>
        </w:rPr>
        <w:t> </w:t>
      </w:r>
    </w:p>
    <w:p w14:paraId="3C91AF76" w14:textId="77777777" w:rsidR="00E933E8" w:rsidRDefault="00E933E8" w:rsidP="005F3E3D">
      <w:pPr>
        <w:pStyle w:val="paragraph"/>
        <w:spacing w:before="0" w:beforeAutospacing="0" w:after="0" w:afterAutospacing="0" w:line="276" w:lineRule="auto"/>
        <w:textAlignment w:val="baseline"/>
        <w:rPr>
          <w:rFonts w:ascii="Segoe UI" w:hAnsi="Segoe UI" w:cs="Segoe UI"/>
          <w:sz w:val="18"/>
          <w:szCs w:val="18"/>
        </w:rPr>
      </w:pPr>
    </w:p>
    <w:p w14:paraId="3C0510D8" w14:textId="77777777" w:rsidR="00E933E8" w:rsidRDefault="00E933E8" w:rsidP="005F3E3D">
      <w:pPr>
        <w:pStyle w:val="paragraph"/>
        <w:spacing w:before="0" w:beforeAutospacing="0" w:after="0" w:afterAutospacing="0" w:line="276" w:lineRule="auto"/>
        <w:ind w:left="720"/>
        <w:textAlignment w:val="baseline"/>
        <w:rPr>
          <w:rFonts w:ascii="Segoe UI" w:hAnsi="Segoe UI" w:cs="Segoe UI"/>
          <w:sz w:val="18"/>
          <w:szCs w:val="18"/>
        </w:rPr>
      </w:pPr>
      <w:r w:rsidRPr="53786CB2">
        <w:rPr>
          <w:rStyle w:val="normaltextrun"/>
          <w:rFonts w:eastAsia="Calibri"/>
          <w:iCs/>
        </w:rPr>
        <w:t xml:space="preserve">The States Parties to the present Covenant recognize the right of everyone to education. They agree that education shall be directed to the full development of the human personality and the sense of its </w:t>
      </w:r>
      <w:bookmarkStart w:id="7" w:name="_Int_yy2QWvuH"/>
      <w:r w:rsidRPr="53786CB2">
        <w:rPr>
          <w:rStyle w:val="normaltextrun"/>
          <w:rFonts w:eastAsia="Calibri"/>
          <w:iCs/>
        </w:rPr>
        <w:t>dignity, and</w:t>
      </w:r>
      <w:bookmarkEnd w:id="7"/>
      <w:r w:rsidRPr="53786CB2">
        <w:rPr>
          <w:rStyle w:val="normaltextrun"/>
          <w:rFonts w:eastAsia="Calibri"/>
          <w:iCs/>
        </w:rPr>
        <w:t xml:space="preserve"> shall strengthen the respect for human rights and fundamental freedoms. They further agree that education shall enable all persons to participate effectively in a free society, promote understanding, </w:t>
      </w:r>
      <w:bookmarkStart w:id="8" w:name="_Int_o5pzDBm3"/>
      <w:r w:rsidRPr="53786CB2">
        <w:rPr>
          <w:rStyle w:val="normaltextrun"/>
          <w:rFonts w:eastAsia="Calibri"/>
          <w:iCs/>
        </w:rPr>
        <w:t>tolerance</w:t>
      </w:r>
      <w:bookmarkEnd w:id="8"/>
      <w:r w:rsidRPr="53786CB2">
        <w:rPr>
          <w:rStyle w:val="normaltextrun"/>
          <w:rFonts w:eastAsia="Calibri"/>
          <w:iCs/>
        </w:rPr>
        <w:t xml:space="preserve"> and friendship among all nations and all racial, </w:t>
      </w:r>
      <w:bookmarkStart w:id="9" w:name="_Int_WN7BFYeh"/>
      <w:r w:rsidRPr="53786CB2">
        <w:rPr>
          <w:rStyle w:val="normaltextrun"/>
          <w:rFonts w:eastAsia="Calibri"/>
          <w:iCs/>
        </w:rPr>
        <w:t>ethnic</w:t>
      </w:r>
      <w:bookmarkEnd w:id="9"/>
      <w:r w:rsidRPr="53786CB2">
        <w:rPr>
          <w:rStyle w:val="normaltextrun"/>
          <w:rFonts w:eastAsia="Calibri"/>
          <w:iCs/>
        </w:rPr>
        <w:t xml:space="preserve"> or religious groups, and further the activities of the United Nations for the maintenance of peace.</w:t>
      </w:r>
      <w:r w:rsidRPr="53786CB2">
        <w:rPr>
          <w:rStyle w:val="eop"/>
        </w:rPr>
        <w:t> </w:t>
      </w:r>
    </w:p>
    <w:p w14:paraId="2963F32E" w14:textId="77777777" w:rsidR="00E933E8" w:rsidRDefault="00E933E8" w:rsidP="005F3E3D">
      <w:pPr>
        <w:pStyle w:val="paragraph"/>
        <w:spacing w:before="0" w:beforeAutospacing="0" w:after="0" w:afterAutospacing="0" w:line="276" w:lineRule="auto"/>
        <w:textAlignment w:val="baseline"/>
        <w:rPr>
          <w:rStyle w:val="normaltextrun"/>
          <w:rFonts w:eastAsia="Calibri"/>
        </w:rPr>
      </w:pPr>
    </w:p>
    <w:p w14:paraId="7A74F4D6" w14:textId="77777777" w:rsidR="00E933E8" w:rsidRDefault="00E933E8" w:rsidP="005F3E3D">
      <w:pPr>
        <w:pStyle w:val="paragraph"/>
        <w:spacing w:before="0" w:beforeAutospacing="0" w:after="0" w:afterAutospacing="0" w:line="276" w:lineRule="auto"/>
        <w:textAlignment w:val="baseline"/>
        <w:rPr>
          <w:rStyle w:val="eop"/>
        </w:rPr>
      </w:pPr>
      <w:r>
        <w:rPr>
          <w:rStyle w:val="normaltextrun"/>
          <w:rFonts w:eastAsia="Calibri"/>
        </w:rPr>
        <w:t>The Amending Regulations implement measures that may result in some non-citizens who are in Australia, who may have been eligible for a Subclass 485 visa had they applied prior to the commencement of the amendments, to no longer be eligible for a Subclass 485 visa. This may affect their ability to continue working or studying in Australia. T</w:t>
      </w:r>
      <w:r w:rsidRPr="53786CB2">
        <w:rPr>
          <w:rStyle w:val="normaltextrun"/>
          <w:rFonts w:eastAsia="Calibri"/>
        </w:rPr>
        <w:t xml:space="preserve">he ability for a temporary visa holder to remain in Australia beyond the duration of their current visa </w:t>
      </w:r>
      <w:r>
        <w:rPr>
          <w:rStyle w:val="normaltextrun"/>
          <w:rFonts w:eastAsia="Calibri"/>
        </w:rPr>
        <w:t>d</w:t>
      </w:r>
      <w:r w:rsidRPr="53786CB2">
        <w:rPr>
          <w:rStyle w:val="normaltextrun"/>
          <w:rFonts w:eastAsia="Calibri"/>
        </w:rPr>
        <w:t xml:space="preserve">epends on their ability to meet eligibility requirements for the grant of a further visa. It is open to the Government to change visa settings for new applicants to meet its policy priorities for a well-managed migration program, consistently with its international obligations, that is intended to benefit the Australian </w:t>
      </w:r>
      <w:bookmarkStart w:id="10" w:name="_Int_VxBumNYE"/>
      <w:r w:rsidRPr="53786CB2">
        <w:rPr>
          <w:rStyle w:val="normaltextrun"/>
          <w:rFonts w:eastAsia="Calibri"/>
        </w:rPr>
        <w:t>community as a whole</w:t>
      </w:r>
      <w:bookmarkEnd w:id="10"/>
      <w:r w:rsidRPr="53786CB2">
        <w:rPr>
          <w:rStyle w:val="normaltextrun"/>
          <w:rFonts w:eastAsia="Calibri"/>
        </w:rPr>
        <w:t>.</w:t>
      </w:r>
      <w:r w:rsidRPr="53786CB2">
        <w:rPr>
          <w:rStyle w:val="eop"/>
        </w:rPr>
        <w:t> </w:t>
      </w:r>
    </w:p>
    <w:p w14:paraId="73E1C0BB" w14:textId="77777777" w:rsidR="00E933E8" w:rsidRDefault="00E933E8" w:rsidP="005F3E3D">
      <w:pPr>
        <w:pStyle w:val="paragraph"/>
        <w:spacing w:before="0" w:beforeAutospacing="0" w:after="0" w:afterAutospacing="0" w:line="276" w:lineRule="auto"/>
        <w:textAlignment w:val="baseline"/>
      </w:pPr>
    </w:p>
    <w:p w14:paraId="36ABC40A" w14:textId="77777777" w:rsidR="00E933E8" w:rsidRPr="00EC77F3" w:rsidRDefault="00E933E8" w:rsidP="005F3E3D">
      <w:pPr>
        <w:pStyle w:val="paragraph"/>
        <w:spacing w:before="0" w:beforeAutospacing="0" w:after="0" w:afterAutospacing="0" w:line="276" w:lineRule="auto"/>
        <w:textAlignment w:val="baseline"/>
        <w:rPr>
          <w:rStyle w:val="normaltextrun"/>
        </w:rPr>
      </w:pPr>
      <w:r>
        <w:t>The clear exclusion of graduate certificates from the definition of degree for Subclass 485 visa applicants in the PHEW stream resolves current confusion for applicants seeking to meet the study requirement. International students, who are undertaking or have undertaken a graduate certificate, seeking to apply for a Subclass 485 visa may be able to use their previous study, provided it meets eligibility requirements.</w:t>
      </w:r>
    </w:p>
    <w:p w14:paraId="768C8214" w14:textId="77777777" w:rsidR="00E933E8" w:rsidRDefault="00E933E8" w:rsidP="005F3E3D">
      <w:pPr>
        <w:pStyle w:val="paragraph"/>
        <w:spacing w:before="0" w:beforeAutospacing="0" w:after="0" w:afterAutospacing="0" w:line="276" w:lineRule="auto"/>
        <w:textAlignment w:val="baseline"/>
      </w:pPr>
    </w:p>
    <w:p w14:paraId="0767404A" w14:textId="77777777" w:rsidR="00E933E8" w:rsidRPr="00EC77F3" w:rsidRDefault="00E933E8" w:rsidP="005F3E3D">
      <w:pPr>
        <w:pStyle w:val="paragraph"/>
        <w:spacing w:before="0" w:beforeAutospacing="0" w:after="0" w:afterAutospacing="0" w:line="276" w:lineRule="auto"/>
        <w:textAlignment w:val="baseline"/>
        <w:rPr>
          <w:rStyle w:val="normaltextrun"/>
        </w:rPr>
      </w:pPr>
      <w:r>
        <w:t xml:space="preserve">The amendments qualify the circumstances in which a graduate diploma would meet the requirements for a Subclass 485 visa in the PHEW stream. The amendments maintain alignment with the intent of the Migration Strategy, including simplification of the Subclass 485 visa and stay periods. International students who are undertaking or have undertaken a graduate diploma not related to and not following a bachelor or </w:t>
      </w:r>
      <w:bookmarkStart w:id="11" w:name="_Int_SWQjdFip"/>
      <w:r>
        <w:t>masters</w:t>
      </w:r>
      <w:bookmarkEnd w:id="11"/>
      <w:r>
        <w:t xml:space="preserve"> degree or a PhD obtained in Australia and are seeking to apply for a Subclass 485 visa may be able to use their previous study, provided it meets eligibility requirements. </w:t>
      </w:r>
      <w:r w:rsidR="00F53DF4">
        <w:t>T</w:t>
      </w:r>
      <w:r>
        <w:t>here are no study restrictions while holding a Subclass 485 visa.</w:t>
      </w:r>
    </w:p>
    <w:p w14:paraId="1F1A16A6" w14:textId="77777777" w:rsidR="00E933E8" w:rsidRDefault="00E933E8" w:rsidP="005F3E3D">
      <w:pPr>
        <w:pStyle w:val="paragraph"/>
        <w:spacing w:before="0" w:beforeAutospacing="0" w:after="0" w:afterAutospacing="0" w:line="276" w:lineRule="auto"/>
        <w:textAlignment w:val="baseline"/>
      </w:pPr>
    </w:p>
    <w:p w14:paraId="46E3A7E2" w14:textId="77777777" w:rsidR="00E933E8" w:rsidRDefault="00E933E8" w:rsidP="005F3E3D">
      <w:pPr>
        <w:pStyle w:val="paragraph"/>
        <w:spacing w:before="0" w:beforeAutospacing="0" w:after="0" w:afterAutospacing="0" w:line="276" w:lineRule="auto"/>
        <w:textAlignment w:val="baseline"/>
      </w:pPr>
      <w:r>
        <w:t xml:space="preserve">Subclass 485 visa applicants in the PHEW stream wishing to combine a graduate diploma with a VET sector course, such as those used for the PVEW stream, remain eligible to apply for a Subclass 485 visa if their previous study meets eligibility requirements, and undertake further study once the visa is granted. The 18 </w:t>
      </w:r>
      <w:bookmarkStart w:id="12" w:name="_Int_Fo5Vht0W"/>
      <w:r>
        <w:t>month</w:t>
      </w:r>
      <w:bookmarkEnd w:id="12"/>
      <w:r>
        <w:t xml:space="preserve"> stay period for the PVEW stream is less than the two </w:t>
      </w:r>
      <w:bookmarkStart w:id="13" w:name="_Int_TvpV7eDJ"/>
      <w:r>
        <w:t>year</w:t>
      </w:r>
      <w:bookmarkEnd w:id="13"/>
      <w:r>
        <w:t xml:space="preserve"> stay period provided to applicants using graduate diplomas related to a bachelor or </w:t>
      </w:r>
      <w:bookmarkStart w:id="14" w:name="_Int_RibNHiDb"/>
      <w:r>
        <w:t>masters</w:t>
      </w:r>
      <w:bookmarkEnd w:id="14"/>
      <w:r>
        <w:t xml:space="preserve"> degree or PhD obtained in Australia. This difference in stay period will have minimal impact, noting the Migration Review found that extra time on a graduate visa does not improve graduates’ employment outcomes. Graduates with the ability to contribute to the skilled labour market are likely to be employed soon after graduating and able to move on to </w:t>
      </w:r>
      <w:bookmarkStart w:id="15" w:name="_Int_rHzdSEZC"/>
      <w:r>
        <w:t>different types</w:t>
      </w:r>
      <w:bookmarkEnd w:id="15"/>
      <w:r>
        <w:t xml:space="preserve"> of skilled temporary or permanent visas regardless of the Subclass 485 visa stream.</w:t>
      </w:r>
    </w:p>
    <w:p w14:paraId="26AC712E" w14:textId="77777777" w:rsidR="00E933E8" w:rsidRDefault="00E933E8" w:rsidP="005F3E3D">
      <w:pPr>
        <w:pStyle w:val="paragraph"/>
        <w:spacing w:before="0" w:beforeAutospacing="0" w:after="0" w:afterAutospacing="0" w:line="276" w:lineRule="auto"/>
        <w:textAlignment w:val="baseline"/>
        <w:rPr>
          <w:rFonts w:ascii="Segoe UI" w:hAnsi="Segoe UI" w:cs="Segoe UI"/>
          <w:sz w:val="18"/>
          <w:szCs w:val="18"/>
        </w:rPr>
      </w:pPr>
    </w:p>
    <w:p w14:paraId="407EB0A7" w14:textId="77777777" w:rsidR="00E933E8" w:rsidRDefault="00E933E8" w:rsidP="005F3E3D">
      <w:pPr>
        <w:pStyle w:val="paragraph"/>
        <w:spacing w:before="0" w:beforeAutospacing="0" w:after="0" w:afterAutospacing="0" w:line="276" w:lineRule="auto"/>
        <w:textAlignment w:val="baseline"/>
      </w:pPr>
      <w:r>
        <w:rPr>
          <w:rStyle w:val="normaltextrun"/>
          <w:rFonts w:eastAsia="Calibri"/>
        </w:rPr>
        <w:t xml:space="preserve">While some non-citizens who had been intending to apply for a Subclass 485 may no longer be eligible for </w:t>
      </w:r>
      <w:r w:rsidRPr="00A64CE3">
        <w:t>grant of the visa, this does not limit their ability to pursue other visa options to enter or remain in Australia for work or study purposes and the amendments do not unduly limit these rights. </w:t>
      </w:r>
    </w:p>
    <w:p w14:paraId="574BC052" w14:textId="77777777" w:rsidR="00E933E8" w:rsidRDefault="00E933E8" w:rsidP="005F3E3D">
      <w:pPr>
        <w:pStyle w:val="paragraph"/>
        <w:spacing w:before="0" w:beforeAutospacing="0" w:after="0" w:afterAutospacing="0" w:line="276" w:lineRule="auto"/>
        <w:textAlignment w:val="baseline"/>
      </w:pPr>
    </w:p>
    <w:p w14:paraId="101DF8D6" w14:textId="77777777" w:rsidR="00E933E8" w:rsidRPr="00A64CE3" w:rsidRDefault="00E933E8" w:rsidP="005F3E3D">
      <w:pPr>
        <w:pStyle w:val="paragraph"/>
        <w:spacing w:before="0" w:beforeAutospacing="0" w:after="0" w:afterAutospacing="0" w:line="276" w:lineRule="auto"/>
        <w:textAlignment w:val="baseline"/>
      </w:pPr>
      <w:r>
        <w:t xml:space="preserve">Existing applicants using a </w:t>
      </w:r>
      <w:r w:rsidRPr="00A64CE3">
        <w:t>graduate certificate</w:t>
      </w:r>
      <w:r>
        <w:t xml:space="preserve"> as their qualifying study </w:t>
      </w:r>
      <w:r w:rsidRPr="00A64CE3">
        <w:t xml:space="preserve">may be able to withdraw their application and apply for a </w:t>
      </w:r>
      <w:r>
        <w:t xml:space="preserve">refund of their </w:t>
      </w:r>
      <w:r w:rsidRPr="00A64CE3">
        <w:t>v</w:t>
      </w:r>
      <w:r>
        <w:t>isa application charge</w:t>
      </w:r>
      <w:r w:rsidRPr="00A64CE3">
        <w:t>.</w:t>
      </w:r>
      <w:r>
        <w:t xml:space="preserve"> </w:t>
      </w:r>
      <w:r w:rsidRPr="00A64CE3">
        <w:t>Existing applicants using a graduate diploma as the eligible qualification, including those linked to the VET sector, may be eligible for the grant of a Subclass 485 visa in the PHEW stream if all applicable requirements for the visa are met. </w:t>
      </w:r>
    </w:p>
    <w:p w14:paraId="68DFE48F" w14:textId="77777777" w:rsidR="00E933E8" w:rsidRDefault="00E933E8" w:rsidP="00F53DF4">
      <w:pPr>
        <w:pStyle w:val="Heading3"/>
        <w:keepNext/>
        <w:spacing w:before="240" w:line="276" w:lineRule="auto"/>
      </w:pPr>
      <w:r>
        <w:t xml:space="preserve">Conclusion </w:t>
      </w:r>
    </w:p>
    <w:p w14:paraId="70503257" w14:textId="77777777" w:rsidR="00E933E8" w:rsidRDefault="00E933E8" w:rsidP="00F53DF4">
      <w:pPr>
        <w:keepNext/>
        <w:spacing w:before="120" w:after="120" w:line="276" w:lineRule="auto"/>
        <w:rPr>
          <w:rFonts w:ascii="Times New Roman" w:hAnsi="Times New Roman"/>
          <w:sz w:val="24"/>
          <w:szCs w:val="24"/>
        </w:rPr>
      </w:pPr>
      <w:r w:rsidRPr="53786CB2">
        <w:rPr>
          <w:rFonts w:ascii="Times New Roman" w:hAnsi="Times New Roman"/>
          <w:sz w:val="24"/>
          <w:szCs w:val="24"/>
        </w:rPr>
        <w:t xml:space="preserve">This Disallowable Legislative Instrument is compatible with human rights because, to the extent that it may limit human rights, those limitations are reasonable, </w:t>
      </w:r>
      <w:bookmarkStart w:id="16" w:name="_Int_BAM87tdN"/>
      <w:r w:rsidRPr="53786CB2">
        <w:rPr>
          <w:rFonts w:ascii="Times New Roman" w:hAnsi="Times New Roman"/>
          <w:sz w:val="24"/>
          <w:szCs w:val="24"/>
        </w:rPr>
        <w:t>necessary</w:t>
      </w:r>
      <w:bookmarkEnd w:id="16"/>
      <w:r w:rsidRPr="53786CB2">
        <w:rPr>
          <w:rFonts w:ascii="Times New Roman" w:hAnsi="Times New Roman"/>
          <w:sz w:val="24"/>
          <w:szCs w:val="24"/>
        </w:rPr>
        <w:t xml:space="preserve"> and proportionate to legitimate aims.  </w:t>
      </w:r>
    </w:p>
    <w:p w14:paraId="4FA81F20" w14:textId="77777777" w:rsidR="00F53DF4" w:rsidRDefault="00F53DF4" w:rsidP="00F53DF4">
      <w:pPr>
        <w:keepNext/>
        <w:spacing w:before="120" w:after="120" w:line="276" w:lineRule="auto"/>
        <w:rPr>
          <w:rFonts w:ascii="Times New Roman" w:hAnsi="Times New Roman"/>
          <w:sz w:val="24"/>
          <w:szCs w:val="24"/>
        </w:rPr>
      </w:pPr>
    </w:p>
    <w:p w14:paraId="7FBF01A3" w14:textId="77777777" w:rsidR="00E933E8" w:rsidRPr="00A64CE3" w:rsidRDefault="00E933E8" w:rsidP="005F3E3D">
      <w:pPr>
        <w:spacing w:before="120" w:after="120" w:line="276" w:lineRule="auto"/>
        <w:jc w:val="center"/>
        <w:rPr>
          <w:rFonts w:ascii="Times New Roman" w:hAnsi="Times New Roman"/>
          <w:b/>
          <w:sz w:val="24"/>
          <w:szCs w:val="24"/>
        </w:rPr>
      </w:pPr>
      <w:r w:rsidRPr="00A64CE3">
        <w:rPr>
          <w:rFonts w:ascii="Times New Roman" w:hAnsi="Times New Roman"/>
          <w:b/>
          <w:sz w:val="24"/>
          <w:szCs w:val="24"/>
        </w:rPr>
        <w:t>The Hon Tony Burke MP</w:t>
      </w:r>
    </w:p>
    <w:p w14:paraId="5DAEC373" w14:textId="77777777" w:rsidR="006E3F78" w:rsidRDefault="00E933E8" w:rsidP="00F53DF4">
      <w:pPr>
        <w:spacing w:before="120" w:after="120" w:line="276" w:lineRule="auto"/>
        <w:jc w:val="center"/>
        <w:rPr>
          <w:rFonts w:ascii="Times New Roman" w:hAnsi="Times New Roman"/>
          <w:b/>
          <w:sz w:val="24"/>
          <w:szCs w:val="24"/>
        </w:rPr>
      </w:pPr>
      <w:r w:rsidRPr="00A64CE3">
        <w:rPr>
          <w:rFonts w:ascii="Times New Roman" w:hAnsi="Times New Roman"/>
          <w:b/>
          <w:sz w:val="24"/>
          <w:szCs w:val="24"/>
        </w:rPr>
        <w:t xml:space="preserve">Minister for </w:t>
      </w:r>
      <w:r>
        <w:rPr>
          <w:rFonts w:ascii="Times New Roman" w:hAnsi="Times New Roman"/>
          <w:b/>
          <w:sz w:val="24"/>
          <w:szCs w:val="24"/>
        </w:rPr>
        <w:t>Home Affairs</w:t>
      </w:r>
    </w:p>
    <w:p w14:paraId="148CE8B9" w14:textId="77777777" w:rsidR="006E3F78" w:rsidRDefault="006E3F78">
      <w:pPr>
        <w:rPr>
          <w:rFonts w:ascii="Times New Roman" w:hAnsi="Times New Roman"/>
          <w:b/>
          <w:sz w:val="24"/>
          <w:szCs w:val="24"/>
        </w:rPr>
      </w:pPr>
      <w:r>
        <w:rPr>
          <w:rFonts w:ascii="Times New Roman" w:hAnsi="Times New Roman"/>
          <w:b/>
          <w:sz w:val="24"/>
          <w:szCs w:val="24"/>
        </w:rPr>
        <w:br w:type="page"/>
      </w:r>
    </w:p>
    <w:p w14:paraId="7CC8C1CB" w14:textId="77777777" w:rsidR="006E291D" w:rsidRPr="00057351" w:rsidRDefault="006E291D" w:rsidP="005F3E3D">
      <w:pPr>
        <w:spacing w:line="276" w:lineRule="auto"/>
        <w:jc w:val="right"/>
        <w:rPr>
          <w:rFonts w:ascii="Times New Roman" w:hAnsi="Times New Roman" w:cs="Times New Roman"/>
          <w:b/>
          <w:sz w:val="24"/>
          <w:szCs w:val="24"/>
          <w:u w:val="single"/>
        </w:rPr>
      </w:pPr>
      <w:r w:rsidRPr="00057351">
        <w:rPr>
          <w:rFonts w:ascii="Times New Roman" w:hAnsi="Times New Roman" w:cs="Times New Roman"/>
          <w:b/>
          <w:sz w:val="24"/>
          <w:szCs w:val="24"/>
          <w:u w:val="single"/>
        </w:rPr>
        <w:t>ATTACHMENT C</w:t>
      </w:r>
    </w:p>
    <w:p w14:paraId="3CBF789D" w14:textId="77777777" w:rsidR="006E291D" w:rsidRPr="00D0675E" w:rsidRDefault="006E291D" w:rsidP="00F53DF4">
      <w:pPr>
        <w:pStyle w:val="Default"/>
        <w:spacing w:before="240" w:line="276" w:lineRule="auto"/>
        <w:ind w:right="91"/>
        <w:rPr>
          <w:b/>
          <w:bCs/>
          <w:u w:val="single"/>
        </w:rPr>
      </w:pPr>
      <w:r w:rsidRPr="00D0675E">
        <w:rPr>
          <w:b/>
          <w:bCs/>
          <w:u w:val="single"/>
        </w:rPr>
        <w:t xml:space="preserve">Details of the </w:t>
      </w:r>
      <w:r w:rsidRPr="00D0675E">
        <w:rPr>
          <w:b/>
          <w:bCs/>
          <w:i/>
          <w:u w:val="single"/>
        </w:rPr>
        <w:t>Migration Amendment (Gra</w:t>
      </w:r>
      <w:r>
        <w:rPr>
          <w:b/>
          <w:bCs/>
          <w:i/>
          <w:u w:val="single"/>
        </w:rPr>
        <w:t>duate Visas</w:t>
      </w:r>
      <w:r w:rsidR="00BF7A7B">
        <w:rPr>
          <w:b/>
          <w:bCs/>
          <w:i/>
          <w:u w:val="single"/>
        </w:rPr>
        <w:t xml:space="preserve"> No. 2</w:t>
      </w:r>
      <w:r>
        <w:rPr>
          <w:b/>
          <w:bCs/>
          <w:i/>
          <w:u w:val="single"/>
        </w:rPr>
        <w:t>) Regulations </w:t>
      </w:r>
      <w:r w:rsidRPr="00D0675E">
        <w:rPr>
          <w:b/>
          <w:bCs/>
          <w:i/>
          <w:u w:val="single"/>
        </w:rPr>
        <w:t>2024</w:t>
      </w:r>
    </w:p>
    <w:p w14:paraId="18830038" w14:textId="77777777" w:rsidR="006E291D" w:rsidRPr="00F035EB" w:rsidRDefault="006E291D" w:rsidP="005F3E3D">
      <w:pPr>
        <w:pStyle w:val="Default"/>
        <w:spacing w:line="276" w:lineRule="auto"/>
        <w:ind w:right="91"/>
        <w:rPr>
          <w:bCs/>
        </w:rPr>
      </w:pPr>
    </w:p>
    <w:p w14:paraId="74AC2E5F" w14:textId="77777777" w:rsidR="006E291D" w:rsidRPr="00D94A0B" w:rsidRDefault="006E291D" w:rsidP="005F3E3D">
      <w:pPr>
        <w:widowControl w:val="0"/>
        <w:autoSpaceDE w:val="0"/>
        <w:autoSpaceDN w:val="0"/>
        <w:adjustRightInd w:val="0"/>
        <w:spacing w:after="0" w:line="276" w:lineRule="auto"/>
        <w:ind w:left="709" w:hanging="709"/>
        <w:rPr>
          <w:rFonts w:ascii="Times New Roman" w:hAnsi="Times New Roman" w:cs="Times New Roman"/>
          <w:bCs/>
          <w:color w:val="000000"/>
          <w:sz w:val="24"/>
          <w:szCs w:val="24"/>
          <w:u w:val="single"/>
        </w:rPr>
      </w:pPr>
      <w:r w:rsidRPr="00D94A0B">
        <w:rPr>
          <w:rFonts w:ascii="Times New Roman" w:hAnsi="Times New Roman" w:cs="Times New Roman"/>
          <w:bCs/>
          <w:color w:val="000000"/>
          <w:sz w:val="24"/>
          <w:szCs w:val="24"/>
          <w:u w:val="single"/>
        </w:rPr>
        <w:t>Section 1 Name</w:t>
      </w:r>
    </w:p>
    <w:p w14:paraId="0C7BDE0A" w14:textId="77777777" w:rsidR="006E291D" w:rsidRPr="00D94A0B" w:rsidRDefault="006E291D" w:rsidP="005F3E3D">
      <w:pPr>
        <w:autoSpaceDE w:val="0"/>
        <w:autoSpaceDN w:val="0"/>
        <w:adjustRightInd w:val="0"/>
        <w:spacing w:after="0" w:line="276" w:lineRule="auto"/>
        <w:ind w:right="91"/>
        <w:rPr>
          <w:rFonts w:ascii="Times New Roman" w:hAnsi="Times New Roman" w:cs="Times New Roman"/>
          <w:bCs/>
          <w:color w:val="000000"/>
          <w:sz w:val="24"/>
          <w:szCs w:val="24"/>
        </w:rPr>
      </w:pPr>
    </w:p>
    <w:p w14:paraId="0701CBED" w14:textId="77777777" w:rsidR="006E291D" w:rsidRPr="00D94A0B" w:rsidRDefault="006E291D" w:rsidP="005F3E3D">
      <w:pPr>
        <w:autoSpaceDE w:val="0"/>
        <w:autoSpaceDN w:val="0"/>
        <w:adjustRightInd w:val="0"/>
        <w:spacing w:after="0" w:line="276" w:lineRule="auto"/>
        <w:ind w:right="91"/>
        <w:rPr>
          <w:rFonts w:ascii="Times New Roman" w:hAnsi="Times New Roman" w:cs="Times New Roman"/>
          <w:bCs/>
          <w:color w:val="000000"/>
          <w:sz w:val="24"/>
          <w:szCs w:val="24"/>
        </w:rPr>
      </w:pPr>
      <w:r w:rsidRPr="00D94A0B">
        <w:rPr>
          <w:rFonts w:ascii="Times New Roman" w:hAnsi="Times New Roman" w:cs="Times New Roman"/>
          <w:bCs/>
          <w:color w:val="000000"/>
          <w:sz w:val="24"/>
          <w:szCs w:val="24"/>
        </w:rPr>
        <w:t>This section provide</w:t>
      </w:r>
      <w:r>
        <w:rPr>
          <w:rFonts w:ascii="Times New Roman" w:hAnsi="Times New Roman" w:cs="Times New Roman"/>
          <w:bCs/>
          <w:color w:val="000000"/>
          <w:sz w:val="24"/>
          <w:szCs w:val="24"/>
        </w:rPr>
        <w:t>s</w:t>
      </w:r>
      <w:r w:rsidRPr="00D94A0B">
        <w:rPr>
          <w:rFonts w:ascii="Times New Roman" w:hAnsi="Times New Roman" w:cs="Times New Roman"/>
          <w:bCs/>
          <w:color w:val="000000"/>
          <w:sz w:val="24"/>
          <w:szCs w:val="24"/>
        </w:rPr>
        <w:t xml:space="preserve"> that the </w:t>
      </w:r>
      <w:r>
        <w:rPr>
          <w:rFonts w:ascii="Times New Roman" w:hAnsi="Times New Roman" w:cs="Times New Roman"/>
          <w:bCs/>
          <w:color w:val="000000"/>
          <w:sz w:val="24"/>
          <w:szCs w:val="24"/>
        </w:rPr>
        <w:t>title</w:t>
      </w:r>
      <w:r w:rsidRPr="00D94A0B">
        <w:rPr>
          <w:rFonts w:ascii="Times New Roman" w:hAnsi="Times New Roman" w:cs="Times New Roman"/>
          <w:bCs/>
          <w:color w:val="000000"/>
          <w:sz w:val="24"/>
          <w:szCs w:val="24"/>
        </w:rPr>
        <w:t xml:space="preserve"> of the </w:t>
      </w:r>
      <w:r>
        <w:rPr>
          <w:rFonts w:ascii="Times New Roman" w:hAnsi="Times New Roman" w:cs="Times New Roman"/>
          <w:bCs/>
          <w:color w:val="000000"/>
          <w:sz w:val="24"/>
          <w:szCs w:val="24"/>
        </w:rPr>
        <w:t>Regulations</w:t>
      </w:r>
      <w:r w:rsidRPr="00D94A0B">
        <w:rPr>
          <w:rFonts w:ascii="Times New Roman" w:hAnsi="Times New Roman" w:cs="Times New Roman"/>
          <w:bCs/>
          <w:color w:val="000000"/>
          <w:sz w:val="24"/>
          <w:szCs w:val="24"/>
        </w:rPr>
        <w:t xml:space="preserve"> is the </w:t>
      </w:r>
      <w:r w:rsidRPr="00D94A0B">
        <w:rPr>
          <w:rFonts w:ascii="Times New Roman" w:hAnsi="Times New Roman" w:cs="Times New Roman"/>
          <w:bCs/>
          <w:i/>
          <w:color w:val="000000"/>
          <w:sz w:val="24"/>
          <w:szCs w:val="24"/>
        </w:rPr>
        <w:t>Migration Amendment (Graduate Visas</w:t>
      </w:r>
      <w:r w:rsidR="00BF7A7B">
        <w:rPr>
          <w:rFonts w:ascii="Times New Roman" w:hAnsi="Times New Roman" w:cs="Times New Roman"/>
          <w:bCs/>
          <w:i/>
          <w:color w:val="000000"/>
          <w:sz w:val="24"/>
          <w:szCs w:val="24"/>
        </w:rPr>
        <w:t xml:space="preserve"> No. 2</w:t>
      </w:r>
      <w:r w:rsidRPr="00D94A0B">
        <w:rPr>
          <w:rFonts w:ascii="Times New Roman" w:hAnsi="Times New Roman" w:cs="Times New Roman"/>
          <w:bCs/>
          <w:i/>
          <w:color w:val="000000"/>
          <w:sz w:val="24"/>
          <w:szCs w:val="24"/>
        </w:rPr>
        <w:t>) Regulations 2024</w:t>
      </w:r>
      <w:r>
        <w:rPr>
          <w:rFonts w:ascii="Times New Roman" w:hAnsi="Times New Roman" w:cs="Times New Roman"/>
          <w:bCs/>
          <w:color w:val="000000"/>
          <w:sz w:val="24"/>
          <w:szCs w:val="24"/>
        </w:rPr>
        <w:t xml:space="preserve"> (the </w:t>
      </w:r>
      <w:r w:rsidR="00BF7A7B">
        <w:rPr>
          <w:rFonts w:ascii="Times New Roman" w:hAnsi="Times New Roman" w:cs="Times New Roman"/>
          <w:b/>
          <w:bCs/>
          <w:color w:val="000000"/>
          <w:sz w:val="24"/>
          <w:szCs w:val="24"/>
        </w:rPr>
        <w:t>A</w:t>
      </w:r>
      <w:r w:rsidRPr="00AA18B9">
        <w:rPr>
          <w:rFonts w:ascii="Times New Roman" w:hAnsi="Times New Roman" w:cs="Times New Roman"/>
          <w:b/>
          <w:bCs/>
          <w:color w:val="000000"/>
          <w:sz w:val="24"/>
          <w:szCs w:val="24"/>
        </w:rPr>
        <w:t>mending Regulations</w:t>
      </w:r>
      <w:r>
        <w:rPr>
          <w:rFonts w:ascii="Times New Roman" w:hAnsi="Times New Roman" w:cs="Times New Roman"/>
          <w:bCs/>
          <w:color w:val="000000"/>
          <w:sz w:val="24"/>
          <w:szCs w:val="24"/>
        </w:rPr>
        <w:t>).</w:t>
      </w:r>
    </w:p>
    <w:p w14:paraId="6AF8EF9A" w14:textId="77777777" w:rsidR="006E291D" w:rsidRPr="00D94A0B" w:rsidRDefault="006E291D" w:rsidP="005F3E3D">
      <w:pPr>
        <w:autoSpaceDE w:val="0"/>
        <w:autoSpaceDN w:val="0"/>
        <w:adjustRightInd w:val="0"/>
        <w:spacing w:after="0" w:line="276" w:lineRule="auto"/>
        <w:ind w:right="91"/>
        <w:rPr>
          <w:rFonts w:ascii="Times New Roman" w:hAnsi="Times New Roman" w:cs="Times New Roman"/>
          <w:bCs/>
          <w:color w:val="000000"/>
          <w:sz w:val="24"/>
          <w:szCs w:val="24"/>
        </w:rPr>
      </w:pPr>
    </w:p>
    <w:p w14:paraId="6B0CE319" w14:textId="77777777" w:rsidR="006E291D" w:rsidRPr="00D94A0B" w:rsidRDefault="006E291D" w:rsidP="005F3E3D">
      <w:pPr>
        <w:widowControl w:val="0"/>
        <w:autoSpaceDE w:val="0"/>
        <w:autoSpaceDN w:val="0"/>
        <w:adjustRightInd w:val="0"/>
        <w:spacing w:after="0" w:line="276" w:lineRule="auto"/>
        <w:ind w:left="709" w:hanging="709"/>
        <w:rPr>
          <w:rFonts w:ascii="Times New Roman" w:hAnsi="Times New Roman" w:cs="Times New Roman"/>
          <w:bCs/>
          <w:color w:val="000000"/>
          <w:sz w:val="24"/>
          <w:szCs w:val="24"/>
          <w:u w:val="single"/>
        </w:rPr>
      </w:pPr>
      <w:r w:rsidRPr="00D94A0B">
        <w:rPr>
          <w:rFonts w:ascii="Times New Roman" w:hAnsi="Times New Roman" w:cs="Times New Roman"/>
          <w:bCs/>
          <w:color w:val="000000"/>
          <w:sz w:val="24"/>
          <w:szCs w:val="24"/>
          <w:u w:val="single"/>
        </w:rPr>
        <w:t>Section 2 – Commencement</w:t>
      </w:r>
    </w:p>
    <w:p w14:paraId="68713588" w14:textId="77777777" w:rsidR="006E291D" w:rsidRPr="00D94A0B" w:rsidRDefault="006E291D" w:rsidP="005F3E3D">
      <w:pPr>
        <w:autoSpaceDE w:val="0"/>
        <w:autoSpaceDN w:val="0"/>
        <w:adjustRightInd w:val="0"/>
        <w:spacing w:after="0" w:line="276" w:lineRule="auto"/>
        <w:ind w:right="91"/>
        <w:rPr>
          <w:rFonts w:ascii="Times New Roman" w:hAnsi="Times New Roman" w:cs="Times New Roman"/>
          <w:bCs/>
          <w:color w:val="000000"/>
          <w:sz w:val="24"/>
          <w:szCs w:val="24"/>
        </w:rPr>
      </w:pPr>
    </w:p>
    <w:p w14:paraId="5A1FA18F" w14:textId="77777777" w:rsidR="006E291D" w:rsidRPr="00D94A0B" w:rsidRDefault="006E291D" w:rsidP="005F3E3D">
      <w:pPr>
        <w:autoSpaceDE w:val="0"/>
        <w:autoSpaceDN w:val="0"/>
        <w:adjustRightInd w:val="0"/>
        <w:spacing w:after="0" w:line="276" w:lineRule="auto"/>
        <w:ind w:right="91"/>
        <w:rPr>
          <w:rFonts w:ascii="Times New Roman" w:hAnsi="Times New Roman" w:cs="Times New Roman"/>
          <w:bCs/>
          <w:color w:val="000000"/>
          <w:sz w:val="24"/>
          <w:szCs w:val="24"/>
        </w:rPr>
      </w:pPr>
      <w:r w:rsidRPr="00D94A0B">
        <w:rPr>
          <w:rFonts w:ascii="Times New Roman" w:hAnsi="Times New Roman" w:cs="Times New Roman"/>
          <w:bCs/>
          <w:color w:val="000000"/>
          <w:sz w:val="24"/>
          <w:szCs w:val="24"/>
        </w:rPr>
        <w:t xml:space="preserve">This section </w:t>
      </w:r>
      <w:r>
        <w:rPr>
          <w:rFonts w:ascii="Times New Roman" w:hAnsi="Times New Roman" w:cs="Times New Roman"/>
          <w:bCs/>
          <w:color w:val="000000"/>
          <w:sz w:val="24"/>
          <w:szCs w:val="24"/>
        </w:rPr>
        <w:t>provides</w:t>
      </w:r>
      <w:r w:rsidRPr="00D94A0B">
        <w:rPr>
          <w:rFonts w:ascii="Times New Roman" w:hAnsi="Times New Roman" w:cs="Times New Roman"/>
          <w:bCs/>
          <w:color w:val="000000"/>
          <w:sz w:val="24"/>
          <w:szCs w:val="24"/>
        </w:rPr>
        <w:t xml:space="preserve"> for the </w:t>
      </w:r>
      <w:r w:rsidR="00BF7A7B">
        <w:rPr>
          <w:rFonts w:ascii="Times New Roman" w:hAnsi="Times New Roman" w:cs="Times New Roman"/>
          <w:bCs/>
          <w:color w:val="000000"/>
          <w:sz w:val="24"/>
          <w:szCs w:val="24"/>
        </w:rPr>
        <w:t>commencement of the A</w:t>
      </w:r>
      <w:r>
        <w:rPr>
          <w:rFonts w:ascii="Times New Roman" w:hAnsi="Times New Roman" w:cs="Times New Roman"/>
          <w:bCs/>
          <w:color w:val="000000"/>
          <w:sz w:val="24"/>
          <w:szCs w:val="24"/>
        </w:rPr>
        <w:t>mending</w:t>
      </w:r>
      <w:r w:rsidRPr="00D94A0B">
        <w:rPr>
          <w:rFonts w:ascii="Times New Roman" w:hAnsi="Times New Roman" w:cs="Times New Roman"/>
          <w:bCs/>
          <w:color w:val="000000"/>
          <w:sz w:val="24"/>
          <w:szCs w:val="24"/>
        </w:rPr>
        <w:t xml:space="preserve"> Regulations</w:t>
      </w:r>
      <w:r w:rsidR="00FB4D06">
        <w:rPr>
          <w:rFonts w:ascii="Times New Roman" w:hAnsi="Times New Roman" w:cs="Times New Roman"/>
          <w:bCs/>
          <w:color w:val="000000"/>
          <w:sz w:val="24"/>
          <w:szCs w:val="24"/>
        </w:rPr>
        <w:t xml:space="preserve"> on</w:t>
      </w:r>
      <w:r w:rsidRPr="00D94A0B">
        <w:rPr>
          <w:rFonts w:ascii="Times New Roman" w:hAnsi="Times New Roman" w:cs="Times New Roman"/>
          <w:bCs/>
          <w:color w:val="000000"/>
          <w:sz w:val="24"/>
          <w:szCs w:val="24"/>
        </w:rPr>
        <w:t xml:space="preserve"> </w:t>
      </w:r>
      <w:r w:rsidR="00BF7A7B">
        <w:rPr>
          <w:rFonts w:ascii="Times New Roman" w:hAnsi="Times New Roman" w:cs="Times New Roman"/>
          <w:bCs/>
          <w:color w:val="000000"/>
          <w:sz w:val="24"/>
          <w:szCs w:val="24"/>
        </w:rPr>
        <w:t>the day after they are registered on the Federal Register of Legislation.</w:t>
      </w:r>
    </w:p>
    <w:p w14:paraId="0A85CE28" w14:textId="77777777" w:rsidR="006E291D" w:rsidRPr="00D94A0B" w:rsidRDefault="006E291D" w:rsidP="005F3E3D">
      <w:pPr>
        <w:autoSpaceDE w:val="0"/>
        <w:autoSpaceDN w:val="0"/>
        <w:adjustRightInd w:val="0"/>
        <w:spacing w:after="0" w:line="276" w:lineRule="auto"/>
        <w:ind w:right="91"/>
        <w:rPr>
          <w:rFonts w:ascii="Times New Roman" w:hAnsi="Times New Roman" w:cs="Times New Roman"/>
          <w:bCs/>
          <w:color w:val="000000"/>
          <w:sz w:val="24"/>
          <w:szCs w:val="24"/>
        </w:rPr>
      </w:pPr>
    </w:p>
    <w:p w14:paraId="4A429AE3" w14:textId="77777777" w:rsidR="006E291D" w:rsidRPr="00D94A0B" w:rsidRDefault="006E291D" w:rsidP="005F3E3D">
      <w:pPr>
        <w:widowControl w:val="0"/>
        <w:autoSpaceDE w:val="0"/>
        <w:autoSpaceDN w:val="0"/>
        <w:adjustRightInd w:val="0"/>
        <w:spacing w:after="0" w:line="276" w:lineRule="auto"/>
        <w:ind w:left="709" w:hanging="709"/>
        <w:rPr>
          <w:rFonts w:ascii="Times New Roman" w:hAnsi="Times New Roman" w:cs="Times New Roman"/>
          <w:bCs/>
          <w:color w:val="000000"/>
          <w:sz w:val="24"/>
          <w:szCs w:val="24"/>
          <w:u w:val="single"/>
        </w:rPr>
      </w:pPr>
      <w:r w:rsidRPr="00D94A0B">
        <w:rPr>
          <w:rFonts w:ascii="Times New Roman" w:hAnsi="Times New Roman" w:cs="Times New Roman"/>
          <w:bCs/>
          <w:color w:val="000000"/>
          <w:sz w:val="24"/>
          <w:szCs w:val="24"/>
          <w:u w:val="single"/>
        </w:rPr>
        <w:t>Section 3 – Authority</w:t>
      </w:r>
    </w:p>
    <w:p w14:paraId="783CE5CE" w14:textId="77777777" w:rsidR="006E291D" w:rsidRPr="00D94A0B" w:rsidRDefault="006E291D" w:rsidP="005F3E3D">
      <w:pPr>
        <w:autoSpaceDE w:val="0"/>
        <w:autoSpaceDN w:val="0"/>
        <w:adjustRightInd w:val="0"/>
        <w:spacing w:after="0" w:line="276" w:lineRule="auto"/>
        <w:ind w:right="91"/>
        <w:rPr>
          <w:rFonts w:ascii="Times New Roman" w:hAnsi="Times New Roman" w:cs="Times New Roman"/>
          <w:bCs/>
          <w:color w:val="000000"/>
          <w:sz w:val="24"/>
          <w:szCs w:val="24"/>
        </w:rPr>
      </w:pPr>
    </w:p>
    <w:p w14:paraId="53490CE4" w14:textId="77777777" w:rsidR="006E291D" w:rsidRPr="00D94A0B" w:rsidRDefault="006E291D" w:rsidP="005F3E3D">
      <w:pPr>
        <w:autoSpaceDE w:val="0"/>
        <w:autoSpaceDN w:val="0"/>
        <w:adjustRightInd w:val="0"/>
        <w:spacing w:after="0" w:line="276" w:lineRule="auto"/>
        <w:ind w:right="91"/>
        <w:rPr>
          <w:rFonts w:ascii="Times New Roman" w:hAnsi="Times New Roman" w:cs="Times New Roman"/>
          <w:bCs/>
          <w:color w:val="000000"/>
          <w:sz w:val="24"/>
          <w:szCs w:val="24"/>
        </w:rPr>
      </w:pPr>
      <w:r w:rsidRPr="00D94A0B">
        <w:rPr>
          <w:rFonts w:ascii="Times New Roman" w:hAnsi="Times New Roman" w:cs="Times New Roman"/>
          <w:bCs/>
          <w:color w:val="000000"/>
          <w:sz w:val="24"/>
          <w:szCs w:val="24"/>
        </w:rPr>
        <w:t xml:space="preserve">This section </w:t>
      </w:r>
      <w:r>
        <w:rPr>
          <w:rFonts w:ascii="Times New Roman" w:hAnsi="Times New Roman" w:cs="Times New Roman"/>
          <w:bCs/>
          <w:color w:val="000000"/>
          <w:sz w:val="24"/>
          <w:szCs w:val="24"/>
        </w:rPr>
        <w:t>provides</w:t>
      </w:r>
      <w:r w:rsidRPr="00D94A0B">
        <w:rPr>
          <w:rFonts w:ascii="Times New Roman" w:hAnsi="Times New Roman" w:cs="Times New Roman"/>
          <w:bCs/>
          <w:color w:val="000000"/>
          <w:sz w:val="24"/>
          <w:szCs w:val="24"/>
        </w:rPr>
        <w:t xml:space="preserve"> that the instrument is made under the </w:t>
      </w:r>
      <w:r w:rsidRPr="00D94A0B">
        <w:rPr>
          <w:rFonts w:ascii="Times New Roman" w:hAnsi="Times New Roman" w:cs="Times New Roman"/>
          <w:i/>
          <w:color w:val="000000"/>
          <w:sz w:val="24"/>
          <w:szCs w:val="24"/>
        </w:rPr>
        <w:t>Migration Act</w:t>
      </w:r>
      <w:r w:rsidRPr="00D94A0B">
        <w:rPr>
          <w:rFonts w:ascii="Times New Roman" w:hAnsi="Times New Roman" w:cs="Times New Roman"/>
          <w:bCs/>
          <w:i/>
          <w:color w:val="000000"/>
          <w:sz w:val="24"/>
          <w:szCs w:val="24"/>
        </w:rPr>
        <w:t> 1958</w:t>
      </w:r>
      <w:r w:rsidRPr="00D94A0B">
        <w:rPr>
          <w:rFonts w:ascii="Times New Roman" w:hAnsi="Times New Roman" w:cs="Times New Roman"/>
          <w:bCs/>
          <w:color w:val="000000"/>
          <w:sz w:val="24"/>
          <w:szCs w:val="24"/>
        </w:rPr>
        <w:t xml:space="preserve"> (the Migration Act).</w:t>
      </w:r>
    </w:p>
    <w:p w14:paraId="348066D0" w14:textId="77777777" w:rsidR="006E291D" w:rsidRPr="00D94A0B" w:rsidRDefault="006E291D" w:rsidP="005F3E3D">
      <w:pPr>
        <w:autoSpaceDE w:val="0"/>
        <w:autoSpaceDN w:val="0"/>
        <w:adjustRightInd w:val="0"/>
        <w:spacing w:after="0" w:line="276" w:lineRule="auto"/>
        <w:ind w:right="91"/>
        <w:rPr>
          <w:rFonts w:ascii="Times New Roman" w:hAnsi="Times New Roman" w:cs="Times New Roman"/>
          <w:bCs/>
          <w:color w:val="000000"/>
          <w:sz w:val="24"/>
          <w:szCs w:val="24"/>
        </w:rPr>
      </w:pPr>
    </w:p>
    <w:p w14:paraId="3CF50730" w14:textId="77777777" w:rsidR="006E291D" w:rsidRPr="00D94A0B" w:rsidRDefault="006E291D" w:rsidP="005F3E3D">
      <w:pPr>
        <w:widowControl w:val="0"/>
        <w:autoSpaceDE w:val="0"/>
        <w:autoSpaceDN w:val="0"/>
        <w:adjustRightInd w:val="0"/>
        <w:spacing w:after="0" w:line="276" w:lineRule="auto"/>
        <w:ind w:left="709" w:hanging="709"/>
        <w:rPr>
          <w:rFonts w:ascii="Times New Roman" w:hAnsi="Times New Roman" w:cs="Times New Roman"/>
          <w:bCs/>
          <w:color w:val="000000"/>
          <w:sz w:val="24"/>
          <w:szCs w:val="24"/>
          <w:u w:val="single"/>
        </w:rPr>
      </w:pPr>
      <w:r w:rsidRPr="00D94A0B">
        <w:rPr>
          <w:rFonts w:ascii="Times New Roman" w:hAnsi="Times New Roman" w:cs="Times New Roman"/>
          <w:bCs/>
          <w:color w:val="000000"/>
          <w:sz w:val="24"/>
          <w:szCs w:val="24"/>
          <w:u w:val="single"/>
        </w:rPr>
        <w:t>Section 4 – Schedules</w:t>
      </w:r>
    </w:p>
    <w:p w14:paraId="1F219D2C" w14:textId="77777777" w:rsidR="006E291D" w:rsidRPr="00D94A0B" w:rsidRDefault="006E291D" w:rsidP="005F3E3D">
      <w:pPr>
        <w:autoSpaceDE w:val="0"/>
        <w:autoSpaceDN w:val="0"/>
        <w:adjustRightInd w:val="0"/>
        <w:spacing w:after="0" w:line="276" w:lineRule="auto"/>
        <w:ind w:right="91"/>
        <w:rPr>
          <w:rFonts w:ascii="Times New Roman" w:hAnsi="Times New Roman" w:cs="Times New Roman"/>
          <w:bCs/>
          <w:color w:val="000000"/>
          <w:sz w:val="24"/>
          <w:szCs w:val="24"/>
        </w:rPr>
      </w:pPr>
    </w:p>
    <w:p w14:paraId="67976791" w14:textId="77777777" w:rsidR="006E291D" w:rsidRPr="00D94A0B" w:rsidRDefault="006E291D" w:rsidP="005F3E3D">
      <w:pPr>
        <w:autoSpaceDE w:val="0"/>
        <w:autoSpaceDN w:val="0"/>
        <w:adjustRightInd w:val="0"/>
        <w:spacing w:after="0" w:line="276" w:lineRule="auto"/>
        <w:ind w:right="91"/>
        <w:rPr>
          <w:rFonts w:ascii="Times New Roman" w:hAnsi="Times New Roman" w:cs="Times New Roman"/>
          <w:bCs/>
          <w:color w:val="000000"/>
          <w:sz w:val="24"/>
          <w:szCs w:val="24"/>
        </w:rPr>
      </w:pPr>
      <w:r w:rsidRPr="00D94A0B">
        <w:rPr>
          <w:rFonts w:ascii="Times New Roman" w:hAnsi="Times New Roman" w:cs="Times New Roman"/>
          <w:bCs/>
          <w:color w:val="000000"/>
          <w:sz w:val="24"/>
          <w:szCs w:val="24"/>
        </w:rPr>
        <w:t xml:space="preserve">This section </w:t>
      </w:r>
      <w:r>
        <w:rPr>
          <w:rFonts w:ascii="Times New Roman" w:hAnsi="Times New Roman" w:cs="Times New Roman"/>
          <w:bCs/>
          <w:color w:val="000000"/>
          <w:sz w:val="24"/>
          <w:szCs w:val="24"/>
        </w:rPr>
        <w:t>provides</w:t>
      </w:r>
      <w:r w:rsidRPr="00D94A0B">
        <w:rPr>
          <w:rFonts w:ascii="Times New Roman" w:hAnsi="Times New Roman" w:cs="Times New Roman"/>
          <w:bCs/>
          <w:color w:val="000000"/>
          <w:sz w:val="24"/>
          <w:szCs w:val="24"/>
        </w:rPr>
        <w:t xml:space="preserve"> for how the amendments in the </w:t>
      </w:r>
      <w:r w:rsidR="00D3359F">
        <w:rPr>
          <w:rFonts w:ascii="Times New Roman" w:hAnsi="Times New Roman" w:cs="Times New Roman"/>
          <w:bCs/>
          <w:color w:val="000000"/>
          <w:sz w:val="24"/>
          <w:szCs w:val="24"/>
        </w:rPr>
        <w:t>A</w:t>
      </w:r>
      <w:r>
        <w:rPr>
          <w:rFonts w:ascii="Times New Roman" w:hAnsi="Times New Roman" w:cs="Times New Roman"/>
          <w:bCs/>
          <w:color w:val="000000"/>
          <w:sz w:val="24"/>
          <w:szCs w:val="24"/>
        </w:rPr>
        <w:t>mending</w:t>
      </w:r>
      <w:r w:rsidRPr="00D94A0B">
        <w:rPr>
          <w:rFonts w:ascii="Times New Roman" w:hAnsi="Times New Roman" w:cs="Times New Roman"/>
          <w:bCs/>
          <w:color w:val="000000"/>
          <w:sz w:val="24"/>
          <w:szCs w:val="24"/>
        </w:rPr>
        <w:t xml:space="preserve"> Regulations operate.</w:t>
      </w:r>
    </w:p>
    <w:p w14:paraId="366D0390" w14:textId="77777777" w:rsidR="006E291D" w:rsidRPr="00D94A0B" w:rsidRDefault="006E291D" w:rsidP="005F3E3D">
      <w:pPr>
        <w:autoSpaceDE w:val="0"/>
        <w:autoSpaceDN w:val="0"/>
        <w:adjustRightInd w:val="0"/>
        <w:spacing w:after="0" w:line="276" w:lineRule="auto"/>
        <w:ind w:right="91"/>
        <w:rPr>
          <w:rFonts w:ascii="Times New Roman" w:hAnsi="Times New Roman" w:cs="Times New Roman"/>
          <w:bCs/>
          <w:color w:val="000000"/>
          <w:sz w:val="24"/>
          <w:szCs w:val="24"/>
        </w:rPr>
      </w:pPr>
    </w:p>
    <w:p w14:paraId="0F2E75A5" w14:textId="77777777" w:rsidR="006E291D" w:rsidRPr="00D94A0B" w:rsidRDefault="006E291D" w:rsidP="005F3E3D">
      <w:pPr>
        <w:widowControl w:val="0"/>
        <w:autoSpaceDE w:val="0"/>
        <w:autoSpaceDN w:val="0"/>
        <w:adjustRightInd w:val="0"/>
        <w:spacing w:after="0" w:line="276" w:lineRule="auto"/>
        <w:ind w:left="709" w:hanging="709"/>
        <w:rPr>
          <w:rFonts w:ascii="Times New Roman" w:hAnsi="Times New Roman" w:cs="Times New Roman"/>
          <w:b/>
          <w:bCs/>
          <w:color w:val="000000"/>
          <w:sz w:val="24"/>
          <w:szCs w:val="24"/>
          <w:u w:val="single"/>
        </w:rPr>
      </w:pPr>
      <w:r w:rsidRPr="00D94A0B">
        <w:rPr>
          <w:rFonts w:ascii="Times New Roman" w:hAnsi="Times New Roman" w:cs="Times New Roman"/>
          <w:b/>
          <w:bCs/>
          <w:color w:val="000000"/>
          <w:sz w:val="24"/>
          <w:szCs w:val="24"/>
          <w:u w:val="single"/>
        </w:rPr>
        <w:t>Schedule 1 – Amendments</w:t>
      </w:r>
    </w:p>
    <w:p w14:paraId="0463F59D" w14:textId="77777777" w:rsidR="006E291D" w:rsidRPr="00D94A0B" w:rsidRDefault="006E291D" w:rsidP="005F3E3D">
      <w:pPr>
        <w:autoSpaceDE w:val="0"/>
        <w:autoSpaceDN w:val="0"/>
        <w:adjustRightInd w:val="0"/>
        <w:spacing w:after="0" w:line="276" w:lineRule="auto"/>
        <w:ind w:right="91"/>
        <w:rPr>
          <w:rFonts w:ascii="Times New Roman" w:hAnsi="Times New Roman" w:cs="Times New Roman"/>
          <w:bCs/>
          <w:color w:val="000000"/>
          <w:sz w:val="24"/>
          <w:szCs w:val="24"/>
        </w:rPr>
      </w:pPr>
    </w:p>
    <w:p w14:paraId="09D24422" w14:textId="77777777" w:rsidR="006E291D" w:rsidRPr="00D94A0B" w:rsidRDefault="006E291D" w:rsidP="005F3E3D">
      <w:pPr>
        <w:autoSpaceDE w:val="0"/>
        <w:autoSpaceDN w:val="0"/>
        <w:adjustRightInd w:val="0"/>
        <w:spacing w:after="0" w:line="276" w:lineRule="auto"/>
        <w:ind w:right="91"/>
        <w:rPr>
          <w:rFonts w:ascii="Times New Roman" w:hAnsi="Times New Roman" w:cs="Times New Roman"/>
          <w:b/>
          <w:bCs/>
          <w:i/>
          <w:color w:val="000000"/>
          <w:sz w:val="24"/>
          <w:szCs w:val="24"/>
        </w:rPr>
      </w:pPr>
      <w:r w:rsidRPr="00D94A0B">
        <w:rPr>
          <w:rFonts w:ascii="Times New Roman" w:hAnsi="Times New Roman" w:cs="Times New Roman"/>
          <w:b/>
          <w:bCs/>
          <w:i/>
          <w:color w:val="000000"/>
          <w:sz w:val="24"/>
          <w:szCs w:val="24"/>
        </w:rPr>
        <w:t>Migration Regulations 1994</w:t>
      </w:r>
    </w:p>
    <w:p w14:paraId="628C7363" w14:textId="77777777" w:rsidR="006E291D" w:rsidRPr="00D94A0B" w:rsidRDefault="006E291D" w:rsidP="005F3E3D">
      <w:pPr>
        <w:autoSpaceDE w:val="0"/>
        <w:autoSpaceDN w:val="0"/>
        <w:adjustRightInd w:val="0"/>
        <w:spacing w:after="0" w:line="276" w:lineRule="auto"/>
        <w:ind w:right="91"/>
        <w:rPr>
          <w:rFonts w:ascii="Times New Roman" w:hAnsi="Times New Roman" w:cs="Times New Roman"/>
          <w:bCs/>
          <w:color w:val="000000"/>
          <w:sz w:val="24"/>
          <w:szCs w:val="24"/>
        </w:rPr>
      </w:pPr>
    </w:p>
    <w:p w14:paraId="41338F28" w14:textId="77777777" w:rsidR="006E291D" w:rsidRPr="00287E1F" w:rsidRDefault="006E291D" w:rsidP="00F53DF4">
      <w:pPr>
        <w:widowControl w:val="0"/>
        <w:autoSpaceDE w:val="0"/>
        <w:autoSpaceDN w:val="0"/>
        <w:adjustRightInd w:val="0"/>
        <w:spacing w:after="240" w:line="276" w:lineRule="auto"/>
        <w:rPr>
          <w:rFonts w:ascii="Times New Roman" w:hAnsi="Times New Roman" w:cs="Times New Roman"/>
          <w:b/>
          <w:bCs/>
          <w:color w:val="000000"/>
          <w:sz w:val="24"/>
          <w:szCs w:val="24"/>
        </w:rPr>
      </w:pPr>
      <w:r w:rsidRPr="00287E1F">
        <w:rPr>
          <w:rFonts w:ascii="Times New Roman" w:hAnsi="Times New Roman" w:cs="Times New Roman"/>
          <w:b/>
          <w:bCs/>
          <w:color w:val="000000"/>
          <w:sz w:val="24"/>
          <w:szCs w:val="24"/>
        </w:rPr>
        <w:t xml:space="preserve">Item [1] – </w:t>
      </w:r>
      <w:r w:rsidR="00DE15AB" w:rsidRPr="00287E1F">
        <w:rPr>
          <w:rFonts w:ascii="Times New Roman" w:hAnsi="Times New Roman" w:cs="Times New Roman"/>
          <w:b/>
          <w:bCs/>
          <w:color w:val="000000"/>
          <w:sz w:val="24"/>
          <w:szCs w:val="24"/>
        </w:rPr>
        <w:t>Clause 485.111 of Schedule 2 (definition of completed)</w:t>
      </w:r>
    </w:p>
    <w:p w14:paraId="7207C479" w14:textId="77777777" w:rsidR="00915032" w:rsidRDefault="00287E1F" w:rsidP="005F3E3D">
      <w:pPr>
        <w:spacing w:line="276" w:lineRule="auto"/>
        <w:rPr>
          <w:rFonts w:ascii="Times New Roman" w:hAnsi="Times New Roman" w:cs="Times New Roman"/>
          <w:sz w:val="24"/>
          <w:szCs w:val="24"/>
        </w:rPr>
      </w:pPr>
      <w:r>
        <w:rPr>
          <w:rFonts w:ascii="Times New Roman" w:hAnsi="Times New Roman" w:cs="Times New Roman"/>
          <w:sz w:val="24"/>
          <w:szCs w:val="24"/>
        </w:rPr>
        <w:t>Item 1 of Schedule 1 omits ‘associate degree, diploma’</w:t>
      </w:r>
      <w:r w:rsidR="00040B12">
        <w:rPr>
          <w:rFonts w:ascii="Times New Roman" w:hAnsi="Times New Roman" w:cs="Times New Roman"/>
          <w:sz w:val="24"/>
          <w:szCs w:val="24"/>
        </w:rPr>
        <w:t xml:space="preserve"> from the definition of ‘completed</w:t>
      </w:r>
      <w:r w:rsidR="00FB4D06">
        <w:rPr>
          <w:rFonts w:ascii="Times New Roman" w:hAnsi="Times New Roman" w:cs="Times New Roman"/>
          <w:sz w:val="24"/>
          <w:szCs w:val="24"/>
        </w:rPr>
        <w:t>’ in clause </w:t>
      </w:r>
      <w:r w:rsidR="00040B12">
        <w:rPr>
          <w:rFonts w:ascii="Times New Roman" w:hAnsi="Times New Roman" w:cs="Times New Roman"/>
          <w:sz w:val="24"/>
          <w:szCs w:val="24"/>
        </w:rPr>
        <w:t xml:space="preserve">485.111 of Schedule 2 to the Migration Regulations. This item also </w:t>
      </w:r>
      <w:r w:rsidR="00FB4D06">
        <w:rPr>
          <w:rFonts w:ascii="Times New Roman" w:hAnsi="Times New Roman" w:cs="Times New Roman"/>
          <w:sz w:val="24"/>
          <w:szCs w:val="24"/>
        </w:rPr>
        <w:t>substitutes</w:t>
      </w:r>
      <w:r w:rsidR="00040B12">
        <w:rPr>
          <w:rFonts w:ascii="Times New Roman" w:hAnsi="Times New Roman" w:cs="Times New Roman"/>
          <w:sz w:val="24"/>
          <w:szCs w:val="24"/>
        </w:rPr>
        <w:t xml:space="preserve"> those omitted words with</w:t>
      </w:r>
      <w:r>
        <w:rPr>
          <w:rFonts w:ascii="Times New Roman" w:hAnsi="Times New Roman" w:cs="Times New Roman"/>
          <w:sz w:val="24"/>
          <w:szCs w:val="24"/>
        </w:rPr>
        <w:t xml:space="preserve"> ‘</w:t>
      </w:r>
      <w:r w:rsidR="00040B12" w:rsidRPr="00040B12">
        <w:rPr>
          <w:rFonts w:ascii="Times New Roman" w:hAnsi="Times New Roman" w:cs="Times New Roman"/>
          <w:sz w:val="24"/>
          <w:szCs w:val="24"/>
        </w:rPr>
        <w:t>ass</w:t>
      </w:r>
      <w:r>
        <w:rPr>
          <w:rFonts w:ascii="Times New Roman" w:hAnsi="Times New Roman" w:cs="Times New Roman"/>
          <w:sz w:val="24"/>
          <w:szCs w:val="24"/>
        </w:rPr>
        <w:t xml:space="preserve">ociate degree, degree, diploma’ </w:t>
      </w:r>
      <w:r w:rsidR="00040B12">
        <w:rPr>
          <w:rFonts w:ascii="Times New Roman" w:hAnsi="Times New Roman" w:cs="Times New Roman"/>
          <w:sz w:val="24"/>
          <w:szCs w:val="24"/>
        </w:rPr>
        <w:t>in its place.</w:t>
      </w:r>
    </w:p>
    <w:p w14:paraId="2F095915" w14:textId="77777777" w:rsidR="00287E1F" w:rsidRDefault="00040B12" w:rsidP="005F3E3D">
      <w:pPr>
        <w:spacing w:line="276" w:lineRule="auto"/>
        <w:rPr>
          <w:rFonts w:ascii="Times New Roman" w:hAnsi="Times New Roman" w:cs="Times New Roman"/>
          <w:sz w:val="24"/>
          <w:szCs w:val="24"/>
        </w:rPr>
      </w:pPr>
      <w:r>
        <w:rPr>
          <w:rFonts w:ascii="Times New Roman" w:hAnsi="Times New Roman" w:cs="Times New Roman"/>
          <w:sz w:val="24"/>
          <w:szCs w:val="24"/>
        </w:rPr>
        <w:t>The amended definition of ‘completed’</w:t>
      </w:r>
      <w:r w:rsidR="00287E1F">
        <w:rPr>
          <w:rFonts w:ascii="Times New Roman" w:hAnsi="Times New Roman" w:cs="Times New Roman"/>
          <w:sz w:val="24"/>
          <w:szCs w:val="24"/>
        </w:rPr>
        <w:t xml:space="preserve"> now reads as follows:</w:t>
      </w:r>
    </w:p>
    <w:p w14:paraId="14AB4FAD" w14:textId="77777777" w:rsidR="00040B12" w:rsidRDefault="00E65E43" w:rsidP="005F3E3D">
      <w:pPr>
        <w:spacing w:line="276" w:lineRule="auto"/>
        <w:ind w:left="720"/>
        <w:rPr>
          <w:rFonts w:ascii="Times New Roman" w:hAnsi="Times New Roman" w:cs="Times New Roman"/>
          <w:sz w:val="24"/>
          <w:szCs w:val="24"/>
        </w:rPr>
      </w:pPr>
      <w:r w:rsidRPr="00E65E43">
        <w:rPr>
          <w:rFonts w:ascii="Times New Roman" w:hAnsi="Times New Roman" w:cs="Times New Roman"/>
          <w:sz w:val="24"/>
          <w:szCs w:val="24"/>
        </w:rPr>
        <w:t>‘</w:t>
      </w:r>
      <w:r w:rsidR="00040B12" w:rsidRPr="00040B12">
        <w:rPr>
          <w:rFonts w:ascii="Times New Roman" w:hAnsi="Times New Roman" w:cs="Times New Roman"/>
          <w:b/>
          <w:i/>
          <w:sz w:val="24"/>
          <w:szCs w:val="24"/>
        </w:rPr>
        <w:t>completed</w:t>
      </w:r>
      <w:r w:rsidR="00040B12" w:rsidRPr="00040B12">
        <w:rPr>
          <w:rFonts w:ascii="Times New Roman" w:hAnsi="Times New Roman" w:cs="Times New Roman"/>
          <w:sz w:val="24"/>
          <w:szCs w:val="24"/>
        </w:rPr>
        <w:t>, in relation to an associate degree, degree, diploma or trade qualification, means having met the academic requirements for its award</w:t>
      </w:r>
      <w:r>
        <w:rPr>
          <w:rFonts w:ascii="Times New Roman" w:hAnsi="Times New Roman" w:cs="Times New Roman"/>
          <w:sz w:val="24"/>
          <w:szCs w:val="24"/>
        </w:rPr>
        <w:t>’</w:t>
      </w:r>
      <w:r w:rsidR="00040B12">
        <w:rPr>
          <w:rFonts w:ascii="Times New Roman" w:hAnsi="Times New Roman" w:cs="Times New Roman"/>
          <w:sz w:val="24"/>
          <w:szCs w:val="24"/>
        </w:rPr>
        <w:t>.</w:t>
      </w:r>
    </w:p>
    <w:p w14:paraId="0B1C598C" w14:textId="77777777" w:rsidR="008C19F5" w:rsidRDefault="00040B12" w:rsidP="005F3E3D">
      <w:pPr>
        <w:spacing w:line="276" w:lineRule="auto"/>
        <w:rPr>
          <w:rFonts w:ascii="Times New Roman" w:hAnsi="Times New Roman" w:cs="Times New Roman"/>
          <w:sz w:val="24"/>
          <w:szCs w:val="24"/>
        </w:rPr>
      </w:pPr>
      <w:r>
        <w:rPr>
          <w:rFonts w:ascii="Times New Roman" w:hAnsi="Times New Roman" w:cs="Times New Roman"/>
          <w:sz w:val="24"/>
          <w:szCs w:val="24"/>
        </w:rPr>
        <w:t xml:space="preserve">The previous version of the definition of ‘completed’ in clause 485.111 of Schedule 2 to the Migration Regulations’ reference to </w:t>
      </w:r>
      <w:r w:rsidRPr="00040B12">
        <w:rPr>
          <w:rFonts w:ascii="Times New Roman" w:hAnsi="Times New Roman" w:cs="Times New Roman"/>
          <w:sz w:val="24"/>
          <w:szCs w:val="24"/>
        </w:rPr>
        <w:t>an associate degree, diploma or trade qualification</w:t>
      </w:r>
      <w:r>
        <w:rPr>
          <w:rFonts w:ascii="Times New Roman" w:hAnsi="Times New Roman" w:cs="Times New Roman"/>
          <w:sz w:val="24"/>
          <w:szCs w:val="24"/>
        </w:rPr>
        <w:t xml:space="preserve"> meant having met the academic requirements for that qualification</w:t>
      </w:r>
      <w:r w:rsidR="00287E1F">
        <w:rPr>
          <w:rFonts w:ascii="Times New Roman" w:hAnsi="Times New Roman" w:cs="Times New Roman"/>
          <w:sz w:val="24"/>
          <w:szCs w:val="24"/>
        </w:rPr>
        <w:t>’</w:t>
      </w:r>
      <w:r>
        <w:rPr>
          <w:rFonts w:ascii="Times New Roman" w:hAnsi="Times New Roman" w:cs="Times New Roman"/>
          <w:sz w:val="24"/>
          <w:szCs w:val="24"/>
        </w:rPr>
        <w:t>s award.</w:t>
      </w:r>
    </w:p>
    <w:p w14:paraId="59A3FE17" w14:textId="77777777" w:rsidR="00871EFE" w:rsidRDefault="00287E1F" w:rsidP="005F3E3D">
      <w:pPr>
        <w:spacing w:line="276" w:lineRule="auto"/>
        <w:rPr>
          <w:rFonts w:ascii="Times New Roman" w:hAnsi="Times New Roman" w:cs="Times New Roman"/>
          <w:b/>
          <w:sz w:val="24"/>
          <w:szCs w:val="24"/>
        </w:rPr>
      </w:pPr>
      <w:r>
        <w:rPr>
          <w:rFonts w:ascii="Times New Roman" w:hAnsi="Times New Roman" w:cs="Times New Roman"/>
          <w:sz w:val="24"/>
          <w:szCs w:val="24"/>
        </w:rPr>
        <w:t>The effect of item 1’s amendment to the clause 485.111 of Schedule 2 to the Migration Regulations’ definition of ‘complete</w:t>
      </w:r>
      <w:r w:rsidR="001107A3">
        <w:rPr>
          <w:rFonts w:ascii="Times New Roman" w:hAnsi="Times New Roman" w:cs="Times New Roman"/>
          <w:sz w:val="24"/>
          <w:szCs w:val="24"/>
        </w:rPr>
        <w:t>d</w:t>
      </w:r>
      <w:r>
        <w:rPr>
          <w:rFonts w:ascii="Times New Roman" w:hAnsi="Times New Roman" w:cs="Times New Roman"/>
          <w:sz w:val="24"/>
          <w:szCs w:val="24"/>
        </w:rPr>
        <w:t xml:space="preserve">’ inserts </w:t>
      </w:r>
      <w:r w:rsidR="008C19F5">
        <w:rPr>
          <w:rFonts w:ascii="Times New Roman" w:hAnsi="Times New Roman" w:cs="Times New Roman"/>
          <w:sz w:val="24"/>
          <w:szCs w:val="24"/>
        </w:rPr>
        <w:t>the term ‘</w:t>
      </w:r>
      <w:r>
        <w:rPr>
          <w:rFonts w:ascii="Times New Roman" w:hAnsi="Times New Roman" w:cs="Times New Roman"/>
          <w:sz w:val="24"/>
          <w:szCs w:val="24"/>
        </w:rPr>
        <w:t>degree</w:t>
      </w:r>
      <w:r w:rsidR="008C19F5">
        <w:rPr>
          <w:rFonts w:ascii="Times New Roman" w:hAnsi="Times New Roman" w:cs="Times New Roman"/>
          <w:sz w:val="24"/>
          <w:szCs w:val="24"/>
        </w:rPr>
        <w:t>’</w:t>
      </w:r>
      <w:r>
        <w:rPr>
          <w:rFonts w:ascii="Times New Roman" w:hAnsi="Times New Roman" w:cs="Times New Roman"/>
          <w:sz w:val="24"/>
          <w:szCs w:val="24"/>
        </w:rPr>
        <w:t xml:space="preserve"> into that definition. Where the term ‘completed’ is used in Division 4</w:t>
      </w:r>
      <w:r w:rsidR="002F0C23">
        <w:rPr>
          <w:rFonts w:ascii="Times New Roman" w:hAnsi="Times New Roman" w:cs="Times New Roman"/>
          <w:sz w:val="24"/>
          <w:szCs w:val="24"/>
        </w:rPr>
        <w:t>85</w:t>
      </w:r>
      <w:r>
        <w:rPr>
          <w:rFonts w:ascii="Times New Roman" w:hAnsi="Times New Roman" w:cs="Times New Roman"/>
          <w:sz w:val="24"/>
          <w:szCs w:val="24"/>
        </w:rPr>
        <w:t xml:space="preserve"> of Schedule 2, as it relates to </w:t>
      </w:r>
      <w:r w:rsidR="001107A3">
        <w:rPr>
          <w:rFonts w:ascii="Times New Roman" w:hAnsi="Times New Roman" w:cs="Times New Roman"/>
          <w:sz w:val="24"/>
          <w:szCs w:val="24"/>
        </w:rPr>
        <w:t>the term</w:t>
      </w:r>
      <w:r>
        <w:rPr>
          <w:rFonts w:ascii="Times New Roman" w:hAnsi="Times New Roman" w:cs="Times New Roman"/>
          <w:sz w:val="24"/>
          <w:szCs w:val="24"/>
        </w:rPr>
        <w:t xml:space="preserve"> </w:t>
      </w:r>
      <w:r w:rsidR="008C19F5">
        <w:rPr>
          <w:rFonts w:ascii="Times New Roman" w:hAnsi="Times New Roman" w:cs="Times New Roman"/>
          <w:sz w:val="24"/>
          <w:szCs w:val="24"/>
        </w:rPr>
        <w:t>‘</w:t>
      </w:r>
      <w:r>
        <w:rPr>
          <w:rFonts w:ascii="Times New Roman" w:hAnsi="Times New Roman" w:cs="Times New Roman"/>
          <w:sz w:val="24"/>
          <w:szCs w:val="24"/>
        </w:rPr>
        <w:t>degree</w:t>
      </w:r>
      <w:r w:rsidR="008C19F5">
        <w:rPr>
          <w:rFonts w:ascii="Times New Roman" w:hAnsi="Times New Roman" w:cs="Times New Roman"/>
          <w:sz w:val="24"/>
          <w:szCs w:val="24"/>
        </w:rPr>
        <w:t>’</w:t>
      </w:r>
      <w:r>
        <w:rPr>
          <w:rFonts w:ascii="Times New Roman" w:hAnsi="Times New Roman" w:cs="Times New Roman"/>
          <w:sz w:val="24"/>
          <w:szCs w:val="24"/>
        </w:rPr>
        <w:t>, that qualification means having met the academic requirements for that degree</w:t>
      </w:r>
      <w:r w:rsidR="008C19F5">
        <w:rPr>
          <w:rFonts w:ascii="Times New Roman" w:hAnsi="Times New Roman" w:cs="Times New Roman"/>
          <w:sz w:val="24"/>
          <w:szCs w:val="24"/>
        </w:rPr>
        <w:t>’</w:t>
      </w:r>
      <w:r>
        <w:rPr>
          <w:rFonts w:ascii="Times New Roman" w:hAnsi="Times New Roman" w:cs="Times New Roman"/>
          <w:sz w:val="24"/>
          <w:szCs w:val="24"/>
        </w:rPr>
        <w:t>s award.</w:t>
      </w:r>
      <w:r w:rsidR="008C19F5">
        <w:rPr>
          <w:rFonts w:ascii="Times New Roman" w:hAnsi="Times New Roman" w:cs="Times New Roman"/>
          <w:sz w:val="24"/>
          <w:szCs w:val="24"/>
        </w:rPr>
        <w:t xml:space="preserve"> The term ‘degree’ is defined in the new definition for that term in cla</w:t>
      </w:r>
      <w:r w:rsidR="00E95034">
        <w:rPr>
          <w:rFonts w:ascii="Times New Roman" w:hAnsi="Times New Roman" w:cs="Times New Roman"/>
          <w:sz w:val="24"/>
          <w:szCs w:val="24"/>
        </w:rPr>
        <w:t>use 485.111 of Schedule 2 (see i</w:t>
      </w:r>
      <w:r w:rsidR="008C19F5">
        <w:rPr>
          <w:rFonts w:ascii="Times New Roman" w:hAnsi="Times New Roman" w:cs="Times New Roman"/>
          <w:sz w:val="24"/>
          <w:szCs w:val="24"/>
        </w:rPr>
        <w:t>tem 3 below).</w:t>
      </w:r>
      <w:r w:rsidR="00871EFE">
        <w:rPr>
          <w:rFonts w:ascii="Times New Roman" w:hAnsi="Times New Roman" w:cs="Times New Roman"/>
          <w:b/>
          <w:sz w:val="24"/>
          <w:szCs w:val="24"/>
        </w:rPr>
        <w:br w:type="page"/>
      </w:r>
    </w:p>
    <w:p w14:paraId="035794F9" w14:textId="77777777" w:rsidR="00871EFE" w:rsidRPr="00F53DF4" w:rsidRDefault="00871EFE" w:rsidP="00F53DF4">
      <w:pPr>
        <w:widowControl w:val="0"/>
        <w:autoSpaceDE w:val="0"/>
        <w:autoSpaceDN w:val="0"/>
        <w:adjustRightInd w:val="0"/>
        <w:spacing w:after="240" w:line="276" w:lineRule="auto"/>
        <w:rPr>
          <w:rFonts w:ascii="Times New Roman" w:hAnsi="Times New Roman" w:cs="Times New Roman"/>
          <w:b/>
          <w:bCs/>
          <w:color w:val="000000"/>
          <w:sz w:val="24"/>
          <w:szCs w:val="24"/>
        </w:rPr>
      </w:pPr>
      <w:r w:rsidRPr="00F53DF4">
        <w:rPr>
          <w:rFonts w:ascii="Times New Roman" w:hAnsi="Times New Roman" w:cs="Times New Roman"/>
          <w:b/>
          <w:bCs/>
          <w:color w:val="000000"/>
          <w:sz w:val="24"/>
          <w:szCs w:val="24"/>
        </w:rPr>
        <w:t xml:space="preserve">Item [2] </w:t>
      </w:r>
      <w:r w:rsidR="00217B92" w:rsidRPr="00F53DF4">
        <w:rPr>
          <w:rFonts w:ascii="Times New Roman" w:hAnsi="Times New Roman" w:cs="Times New Roman"/>
          <w:b/>
          <w:bCs/>
          <w:color w:val="000000"/>
          <w:sz w:val="24"/>
          <w:szCs w:val="24"/>
        </w:rPr>
        <w:t>–</w:t>
      </w:r>
      <w:r w:rsidRPr="00F53DF4">
        <w:rPr>
          <w:rFonts w:ascii="Times New Roman" w:hAnsi="Times New Roman" w:cs="Times New Roman"/>
          <w:b/>
          <w:bCs/>
          <w:color w:val="000000"/>
          <w:sz w:val="24"/>
          <w:szCs w:val="24"/>
        </w:rPr>
        <w:t xml:space="preserve"> Clause 485.111 of Schedule 2 (note to the definition of completed)</w:t>
      </w:r>
    </w:p>
    <w:p w14:paraId="51FAB50D" w14:textId="77777777" w:rsidR="00287E1F" w:rsidRDefault="00287E1F" w:rsidP="005F3E3D">
      <w:pPr>
        <w:spacing w:line="276" w:lineRule="auto"/>
        <w:rPr>
          <w:rFonts w:ascii="Times New Roman" w:hAnsi="Times New Roman" w:cs="Times New Roman"/>
          <w:sz w:val="24"/>
          <w:szCs w:val="24"/>
        </w:rPr>
      </w:pPr>
      <w:r>
        <w:rPr>
          <w:rFonts w:ascii="Times New Roman" w:hAnsi="Times New Roman" w:cs="Times New Roman"/>
          <w:sz w:val="24"/>
          <w:szCs w:val="24"/>
        </w:rPr>
        <w:t>It</w:t>
      </w:r>
      <w:r w:rsidR="00E95034">
        <w:rPr>
          <w:rFonts w:ascii="Times New Roman" w:hAnsi="Times New Roman" w:cs="Times New Roman"/>
          <w:sz w:val="24"/>
          <w:szCs w:val="24"/>
        </w:rPr>
        <w:t>em 2 of Schedule 1 repeals the n</w:t>
      </w:r>
      <w:r>
        <w:rPr>
          <w:rFonts w:ascii="Times New Roman" w:hAnsi="Times New Roman" w:cs="Times New Roman"/>
          <w:sz w:val="24"/>
          <w:szCs w:val="24"/>
        </w:rPr>
        <w:t>ote under the previous version of the definition of ‘completed’ in clause 485.111 of Schedule 2 to the Migration Regula</w:t>
      </w:r>
      <w:r w:rsidR="00E95034">
        <w:rPr>
          <w:rFonts w:ascii="Times New Roman" w:hAnsi="Times New Roman" w:cs="Times New Roman"/>
          <w:sz w:val="24"/>
          <w:szCs w:val="24"/>
        </w:rPr>
        <w:t>tions. This item inserts a new n</w:t>
      </w:r>
      <w:r>
        <w:rPr>
          <w:rFonts w:ascii="Times New Roman" w:hAnsi="Times New Roman" w:cs="Times New Roman"/>
          <w:sz w:val="24"/>
          <w:szCs w:val="24"/>
        </w:rPr>
        <w:t>ote in its place.</w:t>
      </w:r>
    </w:p>
    <w:p w14:paraId="1A008E17" w14:textId="77777777" w:rsidR="00287E1F" w:rsidRDefault="00E95034" w:rsidP="005F3E3D">
      <w:pPr>
        <w:spacing w:line="276" w:lineRule="auto"/>
        <w:rPr>
          <w:rFonts w:ascii="Times New Roman" w:hAnsi="Times New Roman" w:cs="Times New Roman"/>
          <w:sz w:val="24"/>
          <w:szCs w:val="24"/>
        </w:rPr>
      </w:pPr>
      <w:r>
        <w:rPr>
          <w:rFonts w:ascii="Times New Roman" w:hAnsi="Times New Roman" w:cs="Times New Roman"/>
          <w:sz w:val="24"/>
          <w:szCs w:val="24"/>
        </w:rPr>
        <w:t>The new n</w:t>
      </w:r>
      <w:r w:rsidR="00287E1F">
        <w:rPr>
          <w:rFonts w:ascii="Times New Roman" w:hAnsi="Times New Roman" w:cs="Times New Roman"/>
          <w:sz w:val="24"/>
          <w:szCs w:val="24"/>
        </w:rPr>
        <w:t xml:space="preserve">ote under </w:t>
      </w:r>
      <w:r w:rsidR="00836745" w:rsidRPr="00836745">
        <w:rPr>
          <w:rFonts w:ascii="Times New Roman" w:hAnsi="Times New Roman" w:cs="Times New Roman"/>
          <w:sz w:val="24"/>
          <w:szCs w:val="24"/>
        </w:rPr>
        <w:t xml:space="preserve">the definition of ‘completed’ </w:t>
      </w:r>
      <w:r>
        <w:rPr>
          <w:rFonts w:ascii="Times New Roman" w:hAnsi="Times New Roman" w:cs="Times New Roman"/>
          <w:sz w:val="24"/>
          <w:szCs w:val="24"/>
        </w:rPr>
        <w:t>(as amended by i</w:t>
      </w:r>
      <w:r w:rsidR="00EA2482">
        <w:rPr>
          <w:rFonts w:ascii="Times New Roman" w:hAnsi="Times New Roman" w:cs="Times New Roman"/>
          <w:sz w:val="24"/>
          <w:szCs w:val="24"/>
        </w:rPr>
        <w:t>tem 1</w:t>
      </w:r>
      <w:r w:rsidR="008C19F5">
        <w:rPr>
          <w:rFonts w:ascii="Times New Roman" w:hAnsi="Times New Roman" w:cs="Times New Roman"/>
          <w:sz w:val="24"/>
          <w:szCs w:val="24"/>
        </w:rPr>
        <w:t xml:space="preserve"> above)</w:t>
      </w:r>
      <w:r w:rsidR="00836745">
        <w:rPr>
          <w:rFonts w:ascii="Times New Roman" w:hAnsi="Times New Roman" w:cs="Times New Roman"/>
          <w:sz w:val="24"/>
          <w:szCs w:val="24"/>
        </w:rPr>
        <w:t xml:space="preserve"> </w:t>
      </w:r>
      <w:r w:rsidR="00836745" w:rsidRPr="00836745">
        <w:rPr>
          <w:rFonts w:ascii="Times New Roman" w:hAnsi="Times New Roman" w:cs="Times New Roman"/>
          <w:sz w:val="24"/>
          <w:szCs w:val="24"/>
        </w:rPr>
        <w:t xml:space="preserve">in </w:t>
      </w:r>
      <w:r w:rsidR="00287E1F" w:rsidRPr="00287E1F">
        <w:rPr>
          <w:rFonts w:ascii="Times New Roman" w:hAnsi="Times New Roman" w:cs="Times New Roman"/>
          <w:sz w:val="24"/>
          <w:szCs w:val="24"/>
        </w:rPr>
        <w:t>clause 485.111 of Schedule 2 to the Migration Regulations</w:t>
      </w:r>
      <w:r w:rsidR="00836745">
        <w:rPr>
          <w:rFonts w:ascii="Times New Roman" w:hAnsi="Times New Roman" w:cs="Times New Roman"/>
          <w:sz w:val="24"/>
          <w:szCs w:val="24"/>
        </w:rPr>
        <w:t xml:space="preserve"> provides for:</w:t>
      </w:r>
    </w:p>
    <w:p w14:paraId="2257BE15" w14:textId="77777777" w:rsidR="00836745" w:rsidRDefault="00836745" w:rsidP="005F3E3D">
      <w:pPr>
        <w:spacing w:line="276" w:lineRule="auto"/>
        <w:rPr>
          <w:rFonts w:ascii="Times New Roman" w:hAnsi="Times New Roman" w:cs="Times New Roman"/>
          <w:sz w:val="24"/>
          <w:szCs w:val="24"/>
        </w:rPr>
      </w:pPr>
      <w:r>
        <w:rPr>
          <w:rFonts w:ascii="Times New Roman" w:hAnsi="Times New Roman" w:cs="Times New Roman"/>
          <w:sz w:val="24"/>
          <w:szCs w:val="24"/>
        </w:rPr>
        <w:t>‘</w:t>
      </w:r>
      <w:r w:rsidRPr="00836745">
        <w:rPr>
          <w:rFonts w:ascii="Times New Roman" w:hAnsi="Times New Roman" w:cs="Times New Roman"/>
          <w:sz w:val="24"/>
          <w:szCs w:val="24"/>
        </w:rPr>
        <w:t xml:space="preserve">The academic requirements for the award </w:t>
      </w:r>
      <w:r>
        <w:rPr>
          <w:rFonts w:ascii="Times New Roman" w:hAnsi="Times New Roman" w:cs="Times New Roman"/>
          <w:sz w:val="24"/>
          <w:szCs w:val="24"/>
        </w:rPr>
        <w:t>of an associate degree, degree,</w:t>
      </w:r>
      <w:r w:rsidRPr="00836745">
        <w:rPr>
          <w:rFonts w:ascii="Times New Roman" w:hAnsi="Times New Roman" w:cs="Times New Roman"/>
          <w:sz w:val="24"/>
          <w:szCs w:val="24"/>
        </w:rPr>
        <w:t xml:space="preserve"> diploma or trade qualification do not include the formal conferral of the associate degree, degree, diploma or trade qualification. Therefore, a person can complete an associate degree, degree, diploma or trade qualification, for the purposes of this definition, before the award is formally conferred</w:t>
      </w:r>
      <w:r>
        <w:rPr>
          <w:rFonts w:ascii="Times New Roman" w:hAnsi="Times New Roman" w:cs="Times New Roman"/>
          <w:sz w:val="24"/>
          <w:szCs w:val="24"/>
        </w:rPr>
        <w:t>’</w:t>
      </w:r>
      <w:r w:rsidRPr="00836745">
        <w:rPr>
          <w:rFonts w:ascii="Times New Roman" w:hAnsi="Times New Roman" w:cs="Times New Roman"/>
          <w:sz w:val="24"/>
          <w:szCs w:val="24"/>
        </w:rPr>
        <w:t>.</w:t>
      </w:r>
    </w:p>
    <w:p w14:paraId="1B23E82C" w14:textId="77777777" w:rsidR="00836745" w:rsidRDefault="00E95034" w:rsidP="005F3E3D">
      <w:pPr>
        <w:spacing w:line="276" w:lineRule="auto"/>
        <w:rPr>
          <w:rFonts w:ascii="Times New Roman" w:hAnsi="Times New Roman" w:cs="Times New Roman"/>
          <w:sz w:val="24"/>
          <w:szCs w:val="24"/>
        </w:rPr>
      </w:pPr>
      <w:r>
        <w:rPr>
          <w:rFonts w:ascii="Times New Roman" w:hAnsi="Times New Roman" w:cs="Times New Roman"/>
          <w:sz w:val="24"/>
          <w:szCs w:val="24"/>
        </w:rPr>
        <w:t>The previous version of the n</w:t>
      </w:r>
      <w:r w:rsidR="00836745">
        <w:rPr>
          <w:rFonts w:ascii="Times New Roman" w:hAnsi="Times New Roman" w:cs="Times New Roman"/>
          <w:sz w:val="24"/>
          <w:szCs w:val="24"/>
        </w:rPr>
        <w:t xml:space="preserve">ote under clause 485.111 of Schedule 2 to the Migration Regulations provided for the </w:t>
      </w:r>
      <w:r w:rsidR="008C19F5">
        <w:rPr>
          <w:rFonts w:ascii="Times New Roman" w:hAnsi="Times New Roman" w:cs="Times New Roman"/>
          <w:sz w:val="24"/>
          <w:szCs w:val="24"/>
        </w:rPr>
        <w:t>completion of an</w:t>
      </w:r>
      <w:r w:rsidR="00836745">
        <w:rPr>
          <w:rFonts w:ascii="Times New Roman" w:hAnsi="Times New Roman" w:cs="Times New Roman"/>
          <w:sz w:val="24"/>
          <w:szCs w:val="24"/>
        </w:rPr>
        <w:t xml:space="preserve"> associate degree, diploma or trade qualification</w:t>
      </w:r>
      <w:r w:rsidR="008C19F5">
        <w:rPr>
          <w:rFonts w:ascii="Times New Roman" w:hAnsi="Times New Roman" w:cs="Times New Roman"/>
          <w:sz w:val="24"/>
          <w:szCs w:val="24"/>
        </w:rPr>
        <w:t xml:space="preserve"> before that award is formally conferred,</w:t>
      </w:r>
      <w:r w:rsidR="00836745">
        <w:rPr>
          <w:rFonts w:ascii="Times New Roman" w:hAnsi="Times New Roman" w:cs="Times New Roman"/>
          <w:sz w:val="24"/>
          <w:szCs w:val="24"/>
        </w:rPr>
        <w:t xml:space="preserve"> for the previous version of the definition of ‘completed’ </w:t>
      </w:r>
      <w:r>
        <w:rPr>
          <w:rFonts w:ascii="Times New Roman" w:hAnsi="Times New Roman" w:cs="Times New Roman"/>
          <w:sz w:val="24"/>
          <w:szCs w:val="24"/>
        </w:rPr>
        <w:t>purpose (see i</w:t>
      </w:r>
      <w:r w:rsidR="00EA2482">
        <w:rPr>
          <w:rFonts w:ascii="Times New Roman" w:hAnsi="Times New Roman" w:cs="Times New Roman"/>
          <w:sz w:val="24"/>
          <w:szCs w:val="24"/>
        </w:rPr>
        <w:t>tem 1</w:t>
      </w:r>
      <w:r w:rsidR="008C19F5">
        <w:rPr>
          <w:rFonts w:ascii="Times New Roman" w:hAnsi="Times New Roman" w:cs="Times New Roman"/>
          <w:sz w:val="24"/>
          <w:szCs w:val="24"/>
        </w:rPr>
        <w:t xml:space="preserve"> above).</w:t>
      </w:r>
    </w:p>
    <w:p w14:paraId="4B8EB0D5" w14:textId="77777777" w:rsidR="008C19F5" w:rsidRDefault="008C19F5" w:rsidP="005F3E3D">
      <w:pPr>
        <w:spacing w:line="276" w:lineRule="auto"/>
        <w:rPr>
          <w:rFonts w:ascii="Times New Roman" w:hAnsi="Times New Roman" w:cs="Times New Roman"/>
          <w:sz w:val="24"/>
          <w:szCs w:val="24"/>
        </w:rPr>
      </w:pPr>
      <w:r>
        <w:rPr>
          <w:rFonts w:ascii="Times New Roman" w:hAnsi="Times New Roman" w:cs="Times New Roman"/>
          <w:sz w:val="24"/>
          <w:szCs w:val="24"/>
        </w:rPr>
        <w:t>The effect</w:t>
      </w:r>
      <w:r w:rsidR="00E95034">
        <w:rPr>
          <w:rFonts w:ascii="Times New Roman" w:hAnsi="Times New Roman" w:cs="Times New Roman"/>
          <w:sz w:val="24"/>
          <w:szCs w:val="24"/>
        </w:rPr>
        <w:t xml:space="preserve"> of i</w:t>
      </w:r>
      <w:r>
        <w:rPr>
          <w:rFonts w:ascii="Times New Roman" w:hAnsi="Times New Roman" w:cs="Times New Roman"/>
          <w:sz w:val="24"/>
          <w:szCs w:val="24"/>
        </w:rPr>
        <w:t xml:space="preserve">tem 2’s repeal </w:t>
      </w:r>
      <w:r w:rsidR="00E95034">
        <w:rPr>
          <w:rFonts w:ascii="Times New Roman" w:hAnsi="Times New Roman" w:cs="Times New Roman"/>
          <w:sz w:val="24"/>
          <w:szCs w:val="24"/>
        </w:rPr>
        <w:t>of the old n</w:t>
      </w:r>
      <w:r w:rsidR="0026537E">
        <w:rPr>
          <w:rFonts w:ascii="Times New Roman" w:hAnsi="Times New Roman" w:cs="Times New Roman"/>
          <w:sz w:val="24"/>
          <w:szCs w:val="24"/>
        </w:rPr>
        <w:t xml:space="preserve">ote </w:t>
      </w:r>
      <w:r>
        <w:rPr>
          <w:rFonts w:ascii="Times New Roman" w:hAnsi="Times New Roman" w:cs="Times New Roman"/>
          <w:sz w:val="24"/>
          <w:szCs w:val="24"/>
        </w:rPr>
        <w:t xml:space="preserve">and </w:t>
      </w:r>
      <w:r w:rsidR="0026537E">
        <w:rPr>
          <w:rFonts w:ascii="Times New Roman" w:hAnsi="Times New Roman" w:cs="Times New Roman"/>
          <w:sz w:val="24"/>
          <w:szCs w:val="24"/>
        </w:rPr>
        <w:t xml:space="preserve">its replacement with a new </w:t>
      </w:r>
      <w:r w:rsidR="00E95034">
        <w:rPr>
          <w:rFonts w:ascii="Times New Roman" w:hAnsi="Times New Roman" w:cs="Times New Roman"/>
          <w:sz w:val="24"/>
          <w:szCs w:val="24"/>
        </w:rPr>
        <w:t>n</w:t>
      </w:r>
      <w:r>
        <w:rPr>
          <w:rFonts w:ascii="Times New Roman" w:hAnsi="Times New Roman" w:cs="Times New Roman"/>
          <w:sz w:val="24"/>
          <w:szCs w:val="24"/>
        </w:rPr>
        <w:t>ote under the amended definition</w:t>
      </w:r>
      <w:r w:rsidR="00E95034">
        <w:rPr>
          <w:rFonts w:ascii="Times New Roman" w:hAnsi="Times New Roman" w:cs="Times New Roman"/>
          <w:sz w:val="24"/>
          <w:szCs w:val="24"/>
        </w:rPr>
        <w:t xml:space="preserve"> of ‘completed’ (by i</w:t>
      </w:r>
      <w:r w:rsidR="00EA2482">
        <w:rPr>
          <w:rFonts w:ascii="Times New Roman" w:hAnsi="Times New Roman" w:cs="Times New Roman"/>
          <w:sz w:val="24"/>
          <w:szCs w:val="24"/>
        </w:rPr>
        <w:t>tem 1</w:t>
      </w:r>
      <w:r>
        <w:rPr>
          <w:rFonts w:ascii="Times New Roman" w:hAnsi="Times New Roman" w:cs="Times New Roman"/>
          <w:sz w:val="24"/>
          <w:szCs w:val="24"/>
        </w:rPr>
        <w:t xml:space="preserve"> above) is to confirm </w:t>
      </w:r>
      <w:r w:rsidR="00E95034">
        <w:rPr>
          <w:rFonts w:ascii="Times New Roman" w:hAnsi="Times New Roman" w:cs="Times New Roman"/>
          <w:sz w:val="24"/>
          <w:szCs w:val="24"/>
        </w:rPr>
        <w:t>that a ‘degree’ (as defined by i</w:t>
      </w:r>
      <w:r>
        <w:rPr>
          <w:rFonts w:ascii="Times New Roman" w:hAnsi="Times New Roman" w:cs="Times New Roman"/>
          <w:sz w:val="24"/>
          <w:szCs w:val="24"/>
        </w:rPr>
        <w:t xml:space="preserve">tem 3 below) can be completed, along with an </w:t>
      </w:r>
      <w:r w:rsidRPr="008C19F5">
        <w:rPr>
          <w:rFonts w:ascii="Times New Roman" w:hAnsi="Times New Roman" w:cs="Times New Roman"/>
          <w:sz w:val="24"/>
          <w:szCs w:val="24"/>
        </w:rPr>
        <w:t>associate degree, diploma or trade qualification</w:t>
      </w:r>
      <w:r>
        <w:rPr>
          <w:rFonts w:ascii="Times New Roman" w:hAnsi="Times New Roman" w:cs="Times New Roman"/>
          <w:sz w:val="24"/>
          <w:szCs w:val="24"/>
        </w:rPr>
        <w:t xml:space="preserve">, </w:t>
      </w:r>
      <w:r w:rsidRPr="008C19F5">
        <w:rPr>
          <w:rFonts w:ascii="Times New Roman" w:hAnsi="Times New Roman" w:cs="Times New Roman"/>
          <w:sz w:val="24"/>
          <w:szCs w:val="24"/>
        </w:rPr>
        <w:t xml:space="preserve">before that award is formally conferred, for the </w:t>
      </w:r>
      <w:r>
        <w:rPr>
          <w:rFonts w:ascii="Times New Roman" w:hAnsi="Times New Roman" w:cs="Times New Roman"/>
          <w:sz w:val="24"/>
          <w:szCs w:val="24"/>
        </w:rPr>
        <w:t>purpose of that amended definition of ‘completed’.</w:t>
      </w:r>
    </w:p>
    <w:p w14:paraId="3C22B4D8" w14:textId="77777777" w:rsidR="00871EFE" w:rsidRPr="00F53DF4" w:rsidRDefault="00871EFE" w:rsidP="00F53DF4">
      <w:pPr>
        <w:widowControl w:val="0"/>
        <w:autoSpaceDE w:val="0"/>
        <w:autoSpaceDN w:val="0"/>
        <w:adjustRightInd w:val="0"/>
        <w:spacing w:after="240" w:line="276" w:lineRule="auto"/>
        <w:rPr>
          <w:rFonts w:ascii="Times New Roman" w:hAnsi="Times New Roman" w:cs="Times New Roman"/>
          <w:b/>
          <w:bCs/>
          <w:color w:val="000000"/>
          <w:sz w:val="24"/>
          <w:szCs w:val="24"/>
        </w:rPr>
      </w:pPr>
      <w:r w:rsidRPr="00F53DF4">
        <w:rPr>
          <w:rFonts w:ascii="Times New Roman" w:hAnsi="Times New Roman" w:cs="Times New Roman"/>
          <w:b/>
          <w:bCs/>
          <w:color w:val="000000"/>
          <w:sz w:val="24"/>
          <w:szCs w:val="24"/>
        </w:rPr>
        <w:t xml:space="preserve">Item [3] </w:t>
      </w:r>
      <w:r w:rsidR="00217B92" w:rsidRPr="00F53DF4">
        <w:rPr>
          <w:rFonts w:ascii="Times New Roman" w:hAnsi="Times New Roman" w:cs="Times New Roman"/>
          <w:b/>
          <w:bCs/>
          <w:color w:val="000000"/>
          <w:sz w:val="24"/>
          <w:szCs w:val="24"/>
        </w:rPr>
        <w:t>–</w:t>
      </w:r>
      <w:r w:rsidRPr="00F53DF4">
        <w:rPr>
          <w:rFonts w:ascii="Times New Roman" w:hAnsi="Times New Roman" w:cs="Times New Roman"/>
          <w:b/>
          <w:bCs/>
          <w:color w:val="000000"/>
          <w:sz w:val="24"/>
          <w:szCs w:val="24"/>
        </w:rPr>
        <w:t xml:space="preserve"> Clause 485.111 of Schedule 2 (definition of degree)</w:t>
      </w:r>
    </w:p>
    <w:p w14:paraId="1A8097AA" w14:textId="77777777" w:rsidR="008C19F5" w:rsidRDefault="008C19F5" w:rsidP="005F3E3D">
      <w:pPr>
        <w:spacing w:line="276" w:lineRule="auto"/>
        <w:rPr>
          <w:rFonts w:ascii="Times New Roman" w:hAnsi="Times New Roman" w:cs="Times New Roman"/>
          <w:sz w:val="24"/>
          <w:szCs w:val="24"/>
        </w:rPr>
      </w:pPr>
      <w:r>
        <w:rPr>
          <w:rFonts w:ascii="Times New Roman" w:hAnsi="Times New Roman" w:cs="Times New Roman"/>
          <w:sz w:val="24"/>
          <w:szCs w:val="24"/>
        </w:rPr>
        <w:t xml:space="preserve">Item 3 of Schedule 1 </w:t>
      </w:r>
      <w:r w:rsidR="0026537E">
        <w:rPr>
          <w:rFonts w:ascii="Times New Roman" w:hAnsi="Times New Roman" w:cs="Times New Roman"/>
          <w:sz w:val="24"/>
          <w:szCs w:val="24"/>
        </w:rPr>
        <w:t xml:space="preserve">repeals the previous definition of ‘degree’ in </w:t>
      </w:r>
      <w:r>
        <w:rPr>
          <w:rFonts w:ascii="Times New Roman" w:hAnsi="Times New Roman" w:cs="Times New Roman"/>
          <w:sz w:val="24"/>
          <w:szCs w:val="24"/>
        </w:rPr>
        <w:t xml:space="preserve">clause 485.111 of Schedule 2 to the Migration Regulations. </w:t>
      </w:r>
      <w:r w:rsidR="0026537E">
        <w:rPr>
          <w:rFonts w:ascii="Times New Roman" w:hAnsi="Times New Roman" w:cs="Times New Roman"/>
          <w:sz w:val="24"/>
          <w:szCs w:val="24"/>
        </w:rPr>
        <w:t>This item also inserts a new definition of ‘degree’ in its place.</w:t>
      </w:r>
    </w:p>
    <w:p w14:paraId="52471C63" w14:textId="77777777" w:rsidR="000465A2" w:rsidRDefault="000465A2" w:rsidP="005F3E3D">
      <w:pPr>
        <w:spacing w:line="276" w:lineRule="auto"/>
        <w:rPr>
          <w:rFonts w:ascii="Times New Roman" w:hAnsi="Times New Roman" w:cs="Times New Roman"/>
          <w:sz w:val="24"/>
          <w:szCs w:val="24"/>
        </w:rPr>
      </w:pPr>
      <w:r>
        <w:rPr>
          <w:rFonts w:ascii="Times New Roman" w:hAnsi="Times New Roman" w:cs="Times New Roman"/>
          <w:sz w:val="24"/>
          <w:szCs w:val="24"/>
        </w:rPr>
        <w:t xml:space="preserve">The new definition of ‘degree’ provides for a </w:t>
      </w:r>
      <w:r w:rsidRPr="000465A2">
        <w:rPr>
          <w:rFonts w:ascii="Times New Roman" w:hAnsi="Times New Roman" w:cs="Times New Roman"/>
          <w:sz w:val="24"/>
          <w:szCs w:val="24"/>
        </w:rPr>
        <w:t>formal educational qualification, under the Australian Qualifications Framework, awarded by an Australian educational institution as a bachelor degree, a master degree, a doctoral degree or a graduate diploma for which</w:t>
      </w:r>
      <w:r>
        <w:rPr>
          <w:rFonts w:ascii="Times New Roman" w:hAnsi="Times New Roman" w:cs="Times New Roman"/>
          <w:sz w:val="24"/>
          <w:szCs w:val="24"/>
        </w:rPr>
        <w:t>:</w:t>
      </w:r>
    </w:p>
    <w:p w14:paraId="0D18F4AF" w14:textId="77777777" w:rsidR="000465A2" w:rsidRPr="00FE1FAA" w:rsidRDefault="000465A2" w:rsidP="005F3E3D">
      <w:pPr>
        <w:pStyle w:val="ListParagraph"/>
        <w:numPr>
          <w:ilvl w:val="0"/>
          <w:numId w:val="17"/>
        </w:numPr>
        <w:spacing w:before="120" w:after="120" w:line="276" w:lineRule="auto"/>
        <w:contextualSpacing w:val="0"/>
        <w:rPr>
          <w:rFonts w:ascii="Times New Roman" w:hAnsi="Times New Roman" w:cs="Times New Roman"/>
          <w:sz w:val="24"/>
          <w:szCs w:val="24"/>
        </w:rPr>
      </w:pPr>
      <w:r w:rsidRPr="00FE1FAA">
        <w:rPr>
          <w:rFonts w:ascii="Times New Roman" w:hAnsi="Times New Roman" w:cs="Times New Roman"/>
          <w:sz w:val="24"/>
          <w:szCs w:val="24"/>
        </w:rPr>
        <w:t>the entry level to the course leading to the qualification is satisfactory completion of (see paragraph (a) of that definition):</w:t>
      </w:r>
    </w:p>
    <w:p w14:paraId="116F9493" w14:textId="77777777" w:rsidR="000465A2" w:rsidRPr="00FE1FAA" w:rsidRDefault="000465A2" w:rsidP="005F3E3D">
      <w:pPr>
        <w:pStyle w:val="ListParagraph"/>
        <w:numPr>
          <w:ilvl w:val="1"/>
          <w:numId w:val="17"/>
        </w:numPr>
        <w:spacing w:before="120" w:after="120" w:line="276" w:lineRule="auto"/>
        <w:ind w:left="1077" w:hanging="357"/>
        <w:contextualSpacing w:val="0"/>
        <w:rPr>
          <w:rFonts w:ascii="Times New Roman" w:hAnsi="Times New Roman" w:cs="Times New Roman"/>
          <w:sz w:val="24"/>
          <w:szCs w:val="24"/>
        </w:rPr>
      </w:pPr>
      <w:r w:rsidRPr="00FE1FAA">
        <w:rPr>
          <w:rFonts w:ascii="Times New Roman" w:hAnsi="Times New Roman" w:cs="Times New Roman"/>
          <w:sz w:val="24"/>
          <w:szCs w:val="24"/>
        </w:rPr>
        <w:t>in the case of a bachelor degree—year 12 in the Australian school system or of equivalent schooling (see paragraph (a)(i) of that definition); and</w:t>
      </w:r>
    </w:p>
    <w:p w14:paraId="00A38B52" w14:textId="77777777" w:rsidR="000465A2" w:rsidRPr="00FE1FAA" w:rsidRDefault="000465A2" w:rsidP="005F3E3D">
      <w:pPr>
        <w:pStyle w:val="ListParagraph"/>
        <w:numPr>
          <w:ilvl w:val="1"/>
          <w:numId w:val="17"/>
        </w:numPr>
        <w:spacing w:before="120" w:after="120" w:line="276" w:lineRule="auto"/>
        <w:ind w:left="1077" w:hanging="357"/>
        <w:contextualSpacing w:val="0"/>
        <w:rPr>
          <w:rFonts w:ascii="Times New Roman" w:hAnsi="Times New Roman" w:cs="Times New Roman"/>
          <w:sz w:val="24"/>
          <w:szCs w:val="24"/>
        </w:rPr>
      </w:pPr>
      <w:r w:rsidRPr="00FE1FAA">
        <w:rPr>
          <w:rFonts w:ascii="Times New Roman" w:hAnsi="Times New Roman" w:cs="Times New Roman"/>
          <w:sz w:val="24"/>
          <w:szCs w:val="24"/>
        </w:rPr>
        <w:t>in the case of a master degree—a bachelor degree awarded at an Australian tertiary educational institution or of an equivalent award (see paragraph (a)(i</w:t>
      </w:r>
      <w:r w:rsidR="00FE1FAA" w:rsidRPr="00FE1FAA">
        <w:rPr>
          <w:rFonts w:ascii="Times New Roman" w:hAnsi="Times New Roman" w:cs="Times New Roman"/>
          <w:sz w:val="24"/>
          <w:szCs w:val="24"/>
        </w:rPr>
        <w:t>i)</w:t>
      </w:r>
      <w:r w:rsidRPr="00FE1FAA">
        <w:rPr>
          <w:rFonts w:ascii="Times New Roman" w:hAnsi="Times New Roman" w:cs="Times New Roman"/>
          <w:sz w:val="24"/>
          <w:szCs w:val="24"/>
        </w:rPr>
        <w:t xml:space="preserve"> of that definition); and</w:t>
      </w:r>
    </w:p>
    <w:p w14:paraId="1D2479F2" w14:textId="77777777" w:rsidR="000465A2" w:rsidRPr="00FE1FAA" w:rsidRDefault="000465A2" w:rsidP="005F3E3D">
      <w:pPr>
        <w:pStyle w:val="ListParagraph"/>
        <w:numPr>
          <w:ilvl w:val="1"/>
          <w:numId w:val="17"/>
        </w:numPr>
        <w:spacing w:before="120" w:after="120" w:line="276" w:lineRule="auto"/>
        <w:ind w:left="1077" w:hanging="357"/>
        <w:contextualSpacing w:val="0"/>
        <w:rPr>
          <w:rFonts w:ascii="Times New Roman" w:hAnsi="Times New Roman" w:cs="Times New Roman"/>
          <w:sz w:val="24"/>
          <w:szCs w:val="24"/>
        </w:rPr>
      </w:pPr>
      <w:r w:rsidRPr="00FE1FAA">
        <w:rPr>
          <w:rFonts w:ascii="Times New Roman" w:hAnsi="Times New Roman" w:cs="Times New Roman"/>
          <w:sz w:val="24"/>
          <w:szCs w:val="24"/>
        </w:rPr>
        <w:t>in the case of a doctoral degree—a bachelor</w:t>
      </w:r>
      <w:r w:rsidR="00A949EB">
        <w:rPr>
          <w:rFonts w:ascii="Times New Roman" w:hAnsi="Times New Roman" w:cs="Times New Roman"/>
          <w:sz w:val="24"/>
          <w:szCs w:val="24"/>
        </w:rPr>
        <w:t xml:space="preserve"> </w:t>
      </w:r>
      <w:r w:rsidRPr="00FE1FAA">
        <w:rPr>
          <w:rFonts w:ascii="Times New Roman" w:hAnsi="Times New Roman" w:cs="Times New Roman"/>
          <w:sz w:val="24"/>
          <w:szCs w:val="24"/>
        </w:rPr>
        <w:t>degree awarded with honours, or a master degree, at an Australian tertiary educational institution or of an equivalent award</w:t>
      </w:r>
      <w:r w:rsidR="00A949EB">
        <w:rPr>
          <w:rFonts w:ascii="Times New Roman" w:hAnsi="Times New Roman" w:cs="Times New Roman"/>
          <w:sz w:val="24"/>
          <w:szCs w:val="24"/>
        </w:rPr>
        <w:t xml:space="preserve"> </w:t>
      </w:r>
      <w:r w:rsidRPr="00FE1FAA">
        <w:rPr>
          <w:rFonts w:ascii="Times New Roman" w:hAnsi="Times New Roman" w:cs="Times New Roman"/>
          <w:sz w:val="24"/>
          <w:szCs w:val="24"/>
        </w:rPr>
        <w:t>(see paragraph (a)(ii</w:t>
      </w:r>
      <w:r w:rsidR="00FE1FAA" w:rsidRPr="00FE1FAA">
        <w:rPr>
          <w:rFonts w:ascii="Times New Roman" w:hAnsi="Times New Roman" w:cs="Times New Roman"/>
          <w:sz w:val="24"/>
          <w:szCs w:val="24"/>
        </w:rPr>
        <w:t>i</w:t>
      </w:r>
      <w:r w:rsidRPr="00FE1FAA">
        <w:rPr>
          <w:rFonts w:ascii="Times New Roman" w:hAnsi="Times New Roman" w:cs="Times New Roman"/>
          <w:sz w:val="24"/>
          <w:szCs w:val="24"/>
        </w:rPr>
        <w:t>) of that definition); and</w:t>
      </w:r>
    </w:p>
    <w:p w14:paraId="1B66F263" w14:textId="77777777" w:rsidR="000465A2" w:rsidRPr="00FE1FAA" w:rsidRDefault="000465A2" w:rsidP="005F3E3D">
      <w:pPr>
        <w:pStyle w:val="ListParagraph"/>
        <w:numPr>
          <w:ilvl w:val="1"/>
          <w:numId w:val="17"/>
        </w:numPr>
        <w:spacing w:before="120" w:after="120" w:line="276" w:lineRule="auto"/>
        <w:ind w:left="1077" w:hanging="357"/>
        <w:contextualSpacing w:val="0"/>
        <w:rPr>
          <w:rFonts w:ascii="Times New Roman" w:hAnsi="Times New Roman" w:cs="Times New Roman"/>
          <w:sz w:val="24"/>
          <w:szCs w:val="24"/>
        </w:rPr>
      </w:pPr>
      <w:r w:rsidRPr="00FE1FAA">
        <w:rPr>
          <w:rFonts w:ascii="Times New Roman" w:hAnsi="Times New Roman" w:cs="Times New Roman"/>
          <w:sz w:val="24"/>
          <w:szCs w:val="24"/>
        </w:rPr>
        <w:t xml:space="preserve">in the case of a graduate diploma—a degree (the </w:t>
      </w:r>
      <w:r w:rsidRPr="00FE1FAA">
        <w:rPr>
          <w:rFonts w:ascii="Times New Roman" w:hAnsi="Times New Roman" w:cs="Times New Roman"/>
          <w:b/>
          <w:i/>
          <w:sz w:val="24"/>
          <w:szCs w:val="24"/>
        </w:rPr>
        <w:t>preceding degree for the graduate diploma</w:t>
      </w:r>
      <w:r w:rsidRPr="00FE1FAA">
        <w:rPr>
          <w:rFonts w:ascii="Times New Roman" w:hAnsi="Times New Roman" w:cs="Times New Roman"/>
          <w:sz w:val="24"/>
          <w:szCs w:val="24"/>
        </w:rPr>
        <w:t>) to which subparagraph (i), (ii) or (iii) applies</w:t>
      </w:r>
      <w:r w:rsidR="00FE1FAA" w:rsidRPr="00FE1FAA">
        <w:rPr>
          <w:rFonts w:ascii="Times New Roman" w:hAnsi="Times New Roman" w:cs="Times New Roman"/>
          <w:sz w:val="24"/>
          <w:szCs w:val="24"/>
        </w:rPr>
        <w:t xml:space="preserve"> (see paragraph (a)(iv)</w:t>
      </w:r>
      <w:r w:rsidRPr="00FE1FAA">
        <w:rPr>
          <w:rFonts w:ascii="Times New Roman" w:hAnsi="Times New Roman" w:cs="Times New Roman"/>
          <w:sz w:val="24"/>
          <w:szCs w:val="24"/>
        </w:rPr>
        <w:t xml:space="preserve"> of that definition); and</w:t>
      </w:r>
    </w:p>
    <w:p w14:paraId="576D8B27" w14:textId="77777777" w:rsidR="000465A2" w:rsidRPr="00FE1FAA" w:rsidRDefault="000465A2" w:rsidP="005F3E3D">
      <w:pPr>
        <w:pStyle w:val="ListParagraph"/>
        <w:numPr>
          <w:ilvl w:val="0"/>
          <w:numId w:val="17"/>
        </w:numPr>
        <w:spacing w:before="120" w:after="120" w:line="276" w:lineRule="auto"/>
        <w:contextualSpacing w:val="0"/>
        <w:rPr>
          <w:rFonts w:ascii="Times New Roman" w:hAnsi="Times New Roman" w:cs="Times New Roman"/>
          <w:sz w:val="24"/>
          <w:szCs w:val="24"/>
        </w:rPr>
      </w:pPr>
      <w:r w:rsidRPr="00FE1FAA">
        <w:rPr>
          <w:rFonts w:ascii="Times New Roman" w:hAnsi="Times New Roman" w:cs="Times New Roman"/>
          <w:sz w:val="24"/>
          <w:szCs w:val="24"/>
        </w:rPr>
        <w:t>in the case of a graduate diploma—the course leading to the qualification</w:t>
      </w:r>
      <w:r w:rsidR="00FE1FAA" w:rsidRPr="00FE1FAA">
        <w:rPr>
          <w:rFonts w:ascii="Times New Roman" w:hAnsi="Times New Roman" w:cs="Times New Roman"/>
          <w:sz w:val="24"/>
          <w:szCs w:val="24"/>
        </w:rPr>
        <w:t xml:space="preserve"> (see paragraph (b)</w:t>
      </w:r>
      <w:r w:rsidRPr="00FE1FAA">
        <w:rPr>
          <w:rFonts w:ascii="Times New Roman" w:hAnsi="Times New Roman" w:cs="Times New Roman"/>
          <w:sz w:val="24"/>
          <w:szCs w:val="24"/>
        </w:rPr>
        <w:t xml:space="preserve"> of that definition):</w:t>
      </w:r>
    </w:p>
    <w:p w14:paraId="20804ECB" w14:textId="77777777" w:rsidR="000465A2" w:rsidRPr="00FE1FAA" w:rsidRDefault="000465A2" w:rsidP="005F3E3D">
      <w:pPr>
        <w:pStyle w:val="ListParagraph"/>
        <w:numPr>
          <w:ilvl w:val="1"/>
          <w:numId w:val="17"/>
        </w:numPr>
        <w:spacing w:before="120" w:after="120" w:line="276" w:lineRule="auto"/>
        <w:ind w:left="1077" w:hanging="357"/>
        <w:contextualSpacing w:val="0"/>
        <w:rPr>
          <w:rFonts w:ascii="Times New Roman" w:hAnsi="Times New Roman" w:cs="Times New Roman"/>
          <w:sz w:val="24"/>
          <w:szCs w:val="24"/>
        </w:rPr>
      </w:pPr>
      <w:r w:rsidRPr="00A03A51">
        <w:rPr>
          <w:rFonts w:ascii="Times New Roman" w:hAnsi="Times New Roman" w:cs="Times New Roman"/>
          <w:sz w:val="24"/>
          <w:szCs w:val="24"/>
        </w:rPr>
        <w:t>is a related course of study to the course leading to the award of the preceding degree for the graduate diploma</w:t>
      </w:r>
      <w:r w:rsidR="00FE1FAA" w:rsidRPr="00A03A51">
        <w:rPr>
          <w:rFonts w:ascii="Times New Roman" w:hAnsi="Times New Roman" w:cs="Times New Roman"/>
          <w:sz w:val="24"/>
          <w:szCs w:val="24"/>
        </w:rPr>
        <w:t xml:space="preserve"> </w:t>
      </w:r>
      <w:r w:rsidR="00FE1FAA" w:rsidRPr="00FE1FAA">
        <w:rPr>
          <w:rFonts w:ascii="Times New Roman" w:hAnsi="Times New Roman" w:cs="Times New Roman"/>
          <w:sz w:val="24"/>
          <w:szCs w:val="24"/>
        </w:rPr>
        <w:t>(as defined in paragraph (a)(iv) of the new definition of ‘degree’) (see paragraph (b)(i) of that definition); and</w:t>
      </w:r>
    </w:p>
    <w:p w14:paraId="755B8807" w14:textId="77777777" w:rsidR="000465A2" w:rsidRPr="00FE1FAA" w:rsidRDefault="000465A2" w:rsidP="005F3E3D">
      <w:pPr>
        <w:pStyle w:val="ListParagraph"/>
        <w:numPr>
          <w:ilvl w:val="1"/>
          <w:numId w:val="17"/>
        </w:numPr>
        <w:spacing w:before="120" w:after="120" w:line="276" w:lineRule="auto"/>
        <w:ind w:left="1077" w:hanging="357"/>
        <w:contextualSpacing w:val="0"/>
        <w:rPr>
          <w:rFonts w:ascii="Times New Roman" w:hAnsi="Times New Roman" w:cs="Times New Roman"/>
          <w:sz w:val="24"/>
          <w:szCs w:val="24"/>
        </w:rPr>
      </w:pPr>
      <w:r w:rsidRPr="00FE1FAA">
        <w:rPr>
          <w:rFonts w:ascii="Times New Roman" w:hAnsi="Times New Roman" w:cs="Times New Roman"/>
          <w:sz w:val="24"/>
          <w:szCs w:val="24"/>
        </w:rPr>
        <w:t>is commenced within the same, or the next, academic year as the academic year in which the preceding degree for the graduate diploma was completed</w:t>
      </w:r>
      <w:r w:rsidR="00FE1FAA" w:rsidRPr="00FE1FAA">
        <w:rPr>
          <w:rFonts w:ascii="Times New Roman" w:hAnsi="Times New Roman" w:cs="Times New Roman"/>
          <w:sz w:val="24"/>
          <w:szCs w:val="24"/>
        </w:rPr>
        <w:t xml:space="preserve"> (see paragraph (b)(ii) of that definition)</w:t>
      </w:r>
      <w:r w:rsidRPr="00FE1FAA">
        <w:rPr>
          <w:rFonts w:ascii="Times New Roman" w:hAnsi="Times New Roman" w:cs="Times New Roman"/>
          <w:sz w:val="24"/>
          <w:szCs w:val="24"/>
        </w:rPr>
        <w:t>.</w:t>
      </w:r>
    </w:p>
    <w:p w14:paraId="537E5CEB" w14:textId="77777777" w:rsidR="000009CB" w:rsidRDefault="000009CB" w:rsidP="005F3E3D">
      <w:pPr>
        <w:spacing w:line="276" w:lineRule="auto"/>
        <w:rPr>
          <w:rFonts w:ascii="Times New Roman" w:hAnsi="Times New Roman" w:cs="Times New Roman"/>
          <w:sz w:val="24"/>
          <w:szCs w:val="24"/>
        </w:rPr>
      </w:pPr>
      <w:r>
        <w:rPr>
          <w:rFonts w:ascii="Times New Roman" w:hAnsi="Times New Roman" w:cs="Times New Roman"/>
          <w:sz w:val="24"/>
          <w:szCs w:val="24"/>
        </w:rPr>
        <w:t>Where the terms ‘completed or complete’, ‘award or awarded’, ‘degree or degrees’ or ‘preceding degree for the graduate diploma’ are used throughout Division 4</w:t>
      </w:r>
      <w:r w:rsidR="002F0C23">
        <w:rPr>
          <w:rFonts w:ascii="Times New Roman" w:hAnsi="Times New Roman" w:cs="Times New Roman"/>
          <w:sz w:val="24"/>
          <w:szCs w:val="24"/>
        </w:rPr>
        <w:t>85</w:t>
      </w:r>
      <w:r>
        <w:rPr>
          <w:rFonts w:ascii="Times New Roman" w:hAnsi="Times New Roman" w:cs="Times New Roman"/>
          <w:sz w:val="24"/>
          <w:szCs w:val="24"/>
        </w:rPr>
        <w:t xml:space="preserve"> of Schedule 2 to the Migration Regulations, those terms have the same meaning as provided for in the amended definition of ‘completed’, the new note under that amended definition</w:t>
      </w:r>
      <w:r w:rsidR="006314A1">
        <w:rPr>
          <w:rFonts w:ascii="Times New Roman" w:hAnsi="Times New Roman" w:cs="Times New Roman"/>
          <w:sz w:val="24"/>
          <w:szCs w:val="24"/>
        </w:rPr>
        <w:t xml:space="preserve">, </w:t>
      </w:r>
      <w:r>
        <w:rPr>
          <w:rFonts w:ascii="Times New Roman" w:hAnsi="Times New Roman" w:cs="Times New Roman"/>
          <w:sz w:val="24"/>
          <w:szCs w:val="24"/>
        </w:rPr>
        <w:t>the new definition of ‘degree’</w:t>
      </w:r>
      <w:r w:rsidR="006314A1">
        <w:rPr>
          <w:rFonts w:ascii="Times New Roman" w:hAnsi="Times New Roman" w:cs="Times New Roman"/>
          <w:sz w:val="24"/>
          <w:szCs w:val="24"/>
        </w:rPr>
        <w:t xml:space="preserve"> or paragraph (a)(iv) of that definition (respectively)</w:t>
      </w:r>
      <w:r>
        <w:rPr>
          <w:rFonts w:ascii="Times New Roman" w:hAnsi="Times New Roman" w:cs="Times New Roman"/>
          <w:sz w:val="24"/>
          <w:szCs w:val="24"/>
        </w:rPr>
        <w:t xml:space="preserve"> in clause 485.111 of that Schedule (See items 1,</w:t>
      </w:r>
      <w:r w:rsidR="006314A1">
        <w:rPr>
          <w:rFonts w:ascii="Times New Roman" w:hAnsi="Times New Roman" w:cs="Times New Roman"/>
          <w:sz w:val="24"/>
          <w:szCs w:val="24"/>
        </w:rPr>
        <w:t xml:space="preserve"> </w:t>
      </w:r>
      <w:r>
        <w:rPr>
          <w:rFonts w:ascii="Times New Roman" w:hAnsi="Times New Roman" w:cs="Times New Roman"/>
          <w:sz w:val="24"/>
          <w:szCs w:val="24"/>
        </w:rPr>
        <w:t>2 and 3 above).</w:t>
      </w:r>
    </w:p>
    <w:p w14:paraId="31BF7E43" w14:textId="77777777" w:rsidR="00871EFE" w:rsidRDefault="00E65E43" w:rsidP="005F3E3D">
      <w:pPr>
        <w:spacing w:line="276" w:lineRule="auto"/>
        <w:rPr>
          <w:rFonts w:ascii="Times New Roman" w:hAnsi="Times New Roman" w:cs="Times New Roman"/>
          <w:sz w:val="24"/>
          <w:szCs w:val="24"/>
        </w:rPr>
      </w:pPr>
      <w:r>
        <w:rPr>
          <w:rFonts w:ascii="Times New Roman" w:hAnsi="Times New Roman" w:cs="Times New Roman"/>
          <w:sz w:val="24"/>
          <w:szCs w:val="24"/>
        </w:rPr>
        <w:t>The previous definition of ‘degree’ in clause 485.111 of Schedule 2 to th</w:t>
      </w:r>
      <w:r w:rsidR="00E95034">
        <w:rPr>
          <w:rFonts w:ascii="Times New Roman" w:hAnsi="Times New Roman" w:cs="Times New Roman"/>
          <w:sz w:val="24"/>
          <w:szCs w:val="24"/>
        </w:rPr>
        <w:t>e Migration Regulations provided</w:t>
      </w:r>
      <w:r>
        <w:rPr>
          <w:rFonts w:ascii="Times New Roman" w:hAnsi="Times New Roman" w:cs="Times New Roman"/>
          <w:sz w:val="24"/>
          <w:szCs w:val="24"/>
        </w:rPr>
        <w:t xml:space="preserve"> for ‘</w:t>
      </w:r>
      <w:r w:rsidRPr="00E65E43">
        <w:rPr>
          <w:rFonts w:ascii="Times New Roman" w:hAnsi="Times New Roman" w:cs="Times New Roman"/>
          <w:sz w:val="24"/>
          <w:szCs w:val="24"/>
        </w:rPr>
        <w:t>degree has the same meaning as in subregulation 2.26AC(6)</w:t>
      </w:r>
      <w:r>
        <w:rPr>
          <w:rFonts w:ascii="Times New Roman" w:hAnsi="Times New Roman" w:cs="Times New Roman"/>
          <w:sz w:val="24"/>
          <w:szCs w:val="24"/>
        </w:rPr>
        <w:t>’</w:t>
      </w:r>
      <w:r w:rsidRPr="00E65E43">
        <w:rPr>
          <w:rFonts w:ascii="Times New Roman" w:hAnsi="Times New Roman" w:cs="Times New Roman"/>
          <w:sz w:val="24"/>
          <w:szCs w:val="24"/>
        </w:rPr>
        <w:t>.</w:t>
      </w:r>
    </w:p>
    <w:p w14:paraId="1A5B907B" w14:textId="77777777" w:rsidR="00E65E43" w:rsidRPr="00E95034" w:rsidRDefault="00E95034" w:rsidP="005F3E3D">
      <w:pPr>
        <w:spacing w:line="276" w:lineRule="auto"/>
        <w:rPr>
          <w:rFonts w:ascii="Times New Roman" w:hAnsi="Times New Roman" w:cs="Times New Roman"/>
          <w:sz w:val="24"/>
          <w:szCs w:val="24"/>
        </w:rPr>
      </w:pPr>
      <w:r w:rsidRPr="00E95034">
        <w:rPr>
          <w:rFonts w:ascii="Times New Roman" w:hAnsi="Times New Roman" w:cs="Times New Roman"/>
          <w:sz w:val="24"/>
          <w:szCs w:val="24"/>
        </w:rPr>
        <w:t>The effect of i</w:t>
      </w:r>
      <w:r w:rsidR="00E65E43" w:rsidRPr="00E95034">
        <w:rPr>
          <w:rFonts w:ascii="Times New Roman" w:hAnsi="Times New Roman" w:cs="Times New Roman"/>
          <w:sz w:val="24"/>
          <w:szCs w:val="24"/>
        </w:rPr>
        <w:t xml:space="preserve">tem 3’s repeal of the previous definition of ‘degree’ and its replacement with the new definition of ‘degree’ is to </w:t>
      </w:r>
      <w:r w:rsidRPr="00E95034">
        <w:rPr>
          <w:rFonts w:ascii="Times New Roman" w:hAnsi="Times New Roman" w:cs="Times New Roman"/>
          <w:sz w:val="24"/>
          <w:szCs w:val="24"/>
        </w:rPr>
        <w:t xml:space="preserve">give effect to the insertion of new subclause 485.231(1B), the amendments to subclauses 485.231(1) and (2) and the repeal of subclause 485.231(3) of Schedule </w:t>
      </w:r>
      <w:r w:rsidR="00D44DF2">
        <w:rPr>
          <w:rFonts w:ascii="Times New Roman" w:hAnsi="Times New Roman" w:cs="Times New Roman"/>
          <w:sz w:val="24"/>
          <w:szCs w:val="24"/>
        </w:rPr>
        <w:t xml:space="preserve">2 </w:t>
      </w:r>
      <w:r w:rsidRPr="00E95034">
        <w:rPr>
          <w:rFonts w:ascii="Times New Roman" w:hAnsi="Times New Roman" w:cs="Times New Roman"/>
          <w:sz w:val="24"/>
          <w:szCs w:val="24"/>
        </w:rPr>
        <w:t>to the Migration Regulations (See items 5 to 8 below).</w:t>
      </w:r>
    </w:p>
    <w:p w14:paraId="45C284BE" w14:textId="77777777" w:rsidR="000465A2" w:rsidRPr="00F53DF4" w:rsidRDefault="000465A2" w:rsidP="00F53DF4">
      <w:pPr>
        <w:widowControl w:val="0"/>
        <w:autoSpaceDE w:val="0"/>
        <w:autoSpaceDN w:val="0"/>
        <w:adjustRightInd w:val="0"/>
        <w:spacing w:after="240" w:line="276" w:lineRule="auto"/>
        <w:rPr>
          <w:rFonts w:ascii="Times New Roman" w:hAnsi="Times New Roman" w:cs="Times New Roman"/>
          <w:b/>
          <w:bCs/>
          <w:color w:val="000000"/>
          <w:sz w:val="24"/>
          <w:szCs w:val="24"/>
        </w:rPr>
      </w:pPr>
      <w:r w:rsidRPr="00F53DF4">
        <w:rPr>
          <w:rFonts w:ascii="Times New Roman" w:hAnsi="Times New Roman" w:cs="Times New Roman"/>
          <w:b/>
          <w:bCs/>
          <w:color w:val="000000"/>
          <w:sz w:val="24"/>
          <w:szCs w:val="24"/>
        </w:rPr>
        <w:t xml:space="preserve">Item [4] </w:t>
      </w:r>
      <w:r w:rsidR="00217B92" w:rsidRPr="00F53DF4">
        <w:rPr>
          <w:rFonts w:ascii="Times New Roman" w:hAnsi="Times New Roman" w:cs="Times New Roman"/>
          <w:b/>
          <w:bCs/>
          <w:color w:val="000000"/>
          <w:sz w:val="24"/>
          <w:szCs w:val="24"/>
        </w:rPr>
        <w:t>–</w:t>
      </w:r>
      <w:r w:rsidRPr="00F53DF4">
        <w:rPr>
          <w:rFonts w:ascii="Times New Roman" w:hAnsi="Times New Roman" w:cs="Times New Roman"/>
          <w:b/>
          <w:bCs/>
          <w:color w:val="000000"/>
          <w:sz w:val="24"/>
          <w:szCs w:val="24"/>
        </w:rPr>
        <w:t xml:space="preserve"> Clause 485.111 of Schedule 2 (note 1)</w:t>
      </w:r>
    </w:p>
    <w:p w14:paraId="526B407E" w14:textId="77777777" w:rsidR="000465A2" w:rsidRDefault="00E95034" w:rsidP="005F3E3D">
      <w:pPr>
        <w:spacing w:line="276" w:lineRule="auto"/>
        <w:rPr>
          <w:rFonts w:ascii="Times New Roman" w:hAnsi="Times New Roman" w:cs="Times New Roman"/>
          <w:sz w:val="24"/>
          <w:szCs w:val="24"/>
        </w:rPr>
      </w:pPr>
      <w:r>
        <w:rPr>
          <w:rFonts w:ascii="Times New Roman" w:hAnsi="Times New Roman" w:cs="Times New Roman"/>
          <w:sz w:val="24"/>
          <w:szCs w:val="24"/>
        </w:rPr>
        <w:t>Item 4 of Schedule 2 repeals n</w:t>
      </w:r>
      <w:r w:rsidR="000465A2">
        <w:rPr>
          <w:rFonts w:ascii="Times New Roman" w:hAnsi="Times New Roman" w:cs="Times New Roman"/>
          <w:sz w:val="24"/>
          <w:szCs w:val="24"/>
        </w:rPr>
        <w:t>ote 1 under clause 485.111 of Schedule 2 to the Migration Regulations.</w:t>
      </w:r>
    </w:p>
    <w:p w14:paraId="779608F2" w14:textId="77777777" w:rsidR="000465A2" w:rsidRDefault="00E95034" w:rsidP="005F3E3D">
      <w:pPr>
        <w:spacing w:line="276" w:lineRule="auto"/>
        <w:rPr>
          <w:rFonts w:ascii="Times New Roman" w:hAnsi="Times New Roman" w:cs="Times New Roman"/>
          <w:sz w:val="24"/>
          <w:szCs w:val="24"/>
        </w:rPr>
      </w:pPr>
      <w:r>
        <w:rPr>
          <w:rFonts w:ascii="Times New Roman" w:hAnsi="Times New Roman" w:cs="Times New Roman"/>
          <w:sz w:val="24"/>
          <w:szCs w:val="24"/>
        </w:rPr>
        <w:t>The previous n</w:t>
      </w:r>
      <w:r w:rsidR="000465A2">
        <w:rPr>
          <w:rFonts w:ascii="Times New Roman" w:hAnsi="Times New Roman" w:cs="Times New Roman"/>
          <w:sz w:val="24"/>
          <w:szCs w:val="24"/>
        </w:rPr>
        <w:t xml:space="preserve">ote 1 under </w:t>
      </w:r>
      <w:r w:rsidR="000465A2" w:rsidRPr="000465A2">
        <w:rPr>
          <w:rFonts w:ascii="Times New Roman" w:hAnsi="Times New Roman" w:cs="Times New Roman"/>
          <w:sz w:val="24"/>
          <w:szCs w:val="24"/>
        </w:rPr>
        <w:t>clause 485.111 of Schedule 2 to the Migration Regulations</w:t>
      </w:r>
      <w:r w:rsidR="00FE1FAA">
        <w:rPr>
          <w:rFonts w:ascii="Times New Roman" w:hAnsi="Times New Roman" w:cs="Times New Roman"/>
          <w:sz w:val="24"/>
          <w:szCs w:val="24"/>
        </w:rPr>
        <w:t xml:space="preserve"> provided for </w:t>
      </w:r>
      <w:r>
        <w:rPr>
          <w:rFonts w:ascii="Times New Roman" w:hAnsi="Times New Roman" w:cs="Times New Roman"/>
          <w:sz w:val="24"/>
          <w:szCs w:val="24"/>
        </w:rPr>
        <w:t>‘</w:t>
      </w:r>
      <w:r w:rsidR="00FE1FAA" w:rsidRPr="00FE1FAA">
        <w:rPr>
          <w:rFonts w:ascii="Times New Roman" w:hAnsi="Times New Roman" w:cs="Times New Roman"/>
          <w:sz w:val="24"/>
          <w:szCs w:val="24"/>
        </w:rPr>
        <w:t>Regulation 1.03 provides that Australian study requirement has the meaning set out in regulation 1.15F</w:t>
      </w:r>
      <w:r>
        <w:rPr>
          <w:rFonts w:ascii="Times New Roman" w:hAnsi="Times New Roman" w:cs="Times New Roman"/>
          <w:sz w:val="24"/>
          <w:szCs w:val="24"/>
        </w:rPr>
        <w:t>’</w:t>
      </w:r>
      <w:r w:rsidR="00FE1FAA" w:rsidRPr="00FE1FAA">
        <w:rPr>
          <w:rFonts w:ascii="Times New Roman" w:hAnsi="Times New Roman" w:cs="Times New Roman"/>
          <w:sz w:val="24"/>
          <w:szCs w:val="24"/>
        </w:rPr>
        <w:t>.</w:t>
      </w:r>
    </w:p>
    <w:p w14:paraId="51E230B0" w14:textId="77777777" w:rsidR="006314A1" w:rsidRDefault="00E95034" w:rsidP="005F3E3D">
      <w:pPr>
        <w:spacing w:line="276" w:lineRule="auto"/>
        <w:rPr>
          <w:rFonts w:ascii="Times New Roman" w:hAnsi="Times New Roman" w:cs="Times New Roman"/>
          <w:sz w:val="24"/>
          <w:szCs w:val="24"/>
        </w:rPr>
      </w:pPr>
      <w:r>
        <w:rPr>
          <w:rFonts w:ascii="Times New Roman" w:hAnsi="Times New Roman" w:cs="Times New Roman"/>
          <w:sz w:val="24"/>
          <w:szCs w:val="24"/>
        </w:rPr>
        <w:t>The effect of i</w:t>
      </w:r>
      <w:r w:rsidR="00FE1FAA">
        <w:rPr>
          <w:rFonts w:ascii="Times New Roman" w:hAnsi="Times New Roman" w:cs="Times New Roman"/>
          <w:sz w:val="24"/>
          <w:szCs w:val="24"/>
        </w:rPr>
        <w:t xml:space="preserve">tem 4’s </w:t>
      </w:r>
      <w:r w:rsidR="0087396C">
        <w:rPr>
          <w:rFonts w:ascii="Times New Roman" w:hAnsi="Times New Roman" w:cs="Times New Roman"/>
          <w:sz w:val="24"/>
          <w:szCs w:val="24"/>
        </w:rPr>
        <w:t xml:space="preserve">consequential </w:t>
      </w:r>
      <w:r w:rsidR="00FE1FAA">
        <w:rPr>
          <w:rFonts w:ascii="Times New Roman" w:hAnsi="Times New Roman" w:cs="Times New Roman"/>
          <w:sz w:val="24"/>
          <w:szCs w:val="24"/>
        </w:rPr>
        <w:t xml:space="preserve">amendment to clause 485.111 of </w:t>
      </w:r>
      <w:r w:rsidR="00FE1FAA" w:rsidRPr="00FE1FAA">
        <w:rPr>
          <w:rFonts w:ascii="Times New Roman" w:hAnsi="Times New Roman" w:cs="Times New Roman"/>
          <w:sz w:val="24"/>
          <w:szCs w:val="24"/>
        </w:rPr>
        <w:t>Schedule 2 to the Migration Regulations</w:t>
      </w:r>
      <w:r w:rsidR="00FE1FAA">
        <w:rPr>
          <w:rFonts w:ascii="Times New Roman" w:hAnsi="Times New Roman" w:cs="Times New Roman"/>
          <w:sz w:val="24"/>
          <w:szCs w:val="24"/>
        </w:rPr>
        <w:t xml:space="preserve"> is to give effect to the</w:t>
      </w:r>
      <w:r w:rsidR="006314A1">
        <w:rPr>
          <w:rFonts w:ascii="Times New Roman" w:hAnsi="Times New Roman" w:cs="Times New Roman"/>
          <w:sz w:val="24"/>
          <w:szCs w:val="24"/>
        </w:rPr>
        <w:t xml:space="preserve"> removal of</w:t>
      </w:r>
      <w:r w:rsidR="00FE1FAA">
        <w:rPr>
          <w:rFonts w:ascii="Times New Roman" w:hAnsi="Times New Roman" w:cs="Times New Roman"/>
          <w:sz w:val="24"/>
          <w:szCs w:val="24"/>
        </w:rPr>
        <w:t xml:space="preserve"> the ‘Australian Study Requirement’ </w:t>
      </w:r>
      <w:r w:rsidR="006314A1">
        <w:rPr>
          <w:rFonts w:ascii="Times New Roman" w:hAnsi="Times New Roman" w:cs="Times New Roman"/>
          <w:sz w:val="24"/>
          <w:szCs w:val="24"/>
        </w:rPr>
        <w:t>(as defined in regulation 1.03 and detailed in regulation 1.15F) from being required to be met by an applicant who is seeking to satisfy the relevant academic requirements for a successful grant of an initial Subclass 485 visa in the PHEW stream.</w:t>
      </w:r>
    </w:p>
    <w:p w14:paraId="6D72A4AE" w14:textId="77777777" w:rsidR="00FE1FAA" w:rsidRDefault="006314A1" w:rsidP="005F3E3D">
      <w:pPr>
        <w:spacing w:line="276" w:lineRule="auto"/>
        <w:rPr>
          <w:rFonts w:ascii="Times New Roman" w:hAnsi="Times New Roman" w:cs="Times New Roman"/>
          <w:sz w:val="24"/>
          <w:szCs w:val="24"/>
        </w:rPr>
      </w:pPr>
      <w:r>
        <w:rPr>
          <w:rFonts w:ascii="Times New Roman" w:hAnsi="Times New Roman" w:cs="Times New Roman"/>
          <w:sz w:val="24"/>
          <w:szCs w:val="24"/>
        </w:rPr>
        <w:t>That requirement was previously required by the repealed subclause 485.231(3) of Schedule 2. That provision of that Schedule was repealed by item 8 (below). This also gives effect to the previous definition of ‘degree’</w:t>
      </w:r>
      <w:r w:rsidR="00E95034">
        <w:rPr>
          <w:rFonts w:ascii="Times New Roman" w:hAnsi="Times New Roman" w:cs="Times New Roman"/>
          <w:sz w:val="24"/>
          <w:szCs w:val="24"/>
        </w:rPr>
        <w:t xml:space="preserve"> being repealed by i</w:t>
      </w:r>
      <w:r w:rsidR="0087396C">
        <w:rPr>
          <w:rFonts w:ascii="Times New Roman" w:hAnsi="Times New Roman" w:cs="Times New Roman"/>
          <w:sz w:val="24"/>
          <w:szCs w:val="24"/>
        </w:rPr>
        <w:t>tem 3</w:t>
      </w:r>
      <w:r>
        <w:rPr>
          <w:rFonts w:ascii="Times New Roman" w:hAnsi="Times New Roman" w:cs="Times New Roman"/>
          <w:sz w:val="24"/>
          <w:szCs w:val="24"/>
        </w:rPr>
        <w:t xml:space="preserve"> (above).</w:t>
      </w:r>
    </w:p>
    <w:p w14:paraId="622491C2" w14:textId="77777777" w:rsidR="006314A1" w:rsidRDefault="006314A1" w:rsidP="005F3E3D">
      <w:pPr>
        <w:spacing w:line="276" w:lineRule="auto"/>
        <w:rPr>
          <w:rFonts w:ascii="Times New Roman" w:hAnsi="Times New Roman" w:cs="Times New Roman"/>
          <w:sz w:val="24"/>
          <w:szCs w:val="24"/>
        </w:rPr>
      </w:pPr>
      <w:r>
        <w:rPr>
          <w:rFonts w:ascii="Times New Roman" w:hAnsi="Times New Roman" w:cs="Times New Roman"/>
          <w:sz w:val="24"/>
          <w:szCs w:val="24"/>
        </w:rPr>
        <w:t>The new academic requirements that a person must satisfy for a successful grant of an initial Subclass 485 visa in the PHEW stream are provided for in new clause 485.231(1B) and amended subclauses 485.231(1) and (2) of Schedule 2 to the Migration Re</w:t>
      </w:r>
      <w:r w:rsidR="00EA2482">
        <w:rPr>
          <w:rFonts w:ascii="Times New Roman" w:hAnsi="Times New Roman" w:cs="Times New Roman"/>
          <w:sz w:val="24"/>
          <w:szCs w:val="24"/>
        </w:rPr>
        <w:t>gulations (see items 5, 6 and 7</w:t>
      </w:r>
      <w:r>
        <w:rPr>
          <w:rFonts w:ascii="Times New Roman" w:hAnsi="Times New Roman" w:cs="Times New Roman"/>
          <w:sz w:val="24"/>
          <w:szCs w:val="24"/>
        </w:rPr>
        <w:t xml:space="preserve"> below).</w:t>
      </w:r>
    </w:p>
    <w:p w14:paraId="2FF8A4B5" w14:textId="77777777" w:rsidR="006314A1" w:rsidRDefault="0087396C" w:rsidP="005F3E3D">
      <w:pPr>
        <w:spacing w:line="276" w:lineRule="auto"/>
        <w:rPr>
          <w:rFonts w:ascii="Times New Roman" w:hAnsi="Times New Roman" w:cs="Times New Roman"/>
          <w:sz w:val="24"/>
          <w:szCs w:val="24"/>
        </w:rPr>
      </w:pPr>
      <w:r>
        <w:rPr>
          <w:rFonts w:ascii="Times New Roman" w:hAnsi="Times New Roman" w:cs="Times New Roman"/>
          <w:sz w:val="24"/>
          <w:szCs w:val="24"/>
        </w:rPr>
        <w:t>Additionally, the amended definition of ‘completed’, the new note under that definition and the new definition of ‘degree’ can all be used to interpret the requirements as provide for in the new clause </w:t>
      </w:r>
      <w:r w:rsidRPr="0087396C">
        <w:rPr>
          <w:rFonts w:ascii="Times New Roman" w:hAnsi="Times New Roman" w:cs="Times New Roman"/>
          <w:sz w:val="24"/>
          <w:szCs w:val="24"/>
        </w:rPr>
        <w:t xml:space="preserve">485.231(1B) and amended subclauses 485.231(1) and (2) of Schedule 2 to the Migration Regulations (see items </w:t>
      </w:r>
      <w:r w:rsidR="00EA2482">
        <w:rPr>
          <w:rFonts w:ascii="Times New Roman" w:hAnsi="Times New Roman" w:cs="Times New Roman"/>
          <w:sz w:val="24"/>
          <w:szCs w:val="24"/>
        </w:rPr>
        <w:t>1, 2 and 3</w:t>
      </w:r>
      <w:r>
        <w:rPr>
          <w:rFonts w:ascii="Times New Roman" w:hAnsi="Times New Roman" w:cs="Times New Roman"/>
          <w:sz w:val="24"/>
          <w:szCs w:val="24"/>
        </w:rPr>
        <w:t xml:space="preserve"> above</w:t>
      </w:r>
      <w:r w:rsidRPr="0087396C">
        <w:rPr>
          <w:rFonts w:ascii="Times New Roman" w:hAnsi="Times New Roman" w:cs="Times New Roman"/>
          <w:sz w:val="24"/>
          <w:szCs w:val="24"/>
        </w:rPr>
        <w:t>).</w:t>
      </w:r>
    </w:p>
    <w:p w14:paraId="70D37670" w14:textId="77777777" w:rsidR="00DF5DF9" w:rsidRPr="00F53DF4" w:rsidRDefault="001328B2" w:rsidP="00F53DF4">
      <w:pPr>
        <w:widowControl w:val="0"/>
        <w:autoSpaceDE w:val="0"/>
        <w:autoSpaceDN w:val="0"/>
        <w:adjustRightInd w:val="0"/>
        <w:spacing w:after="240" w:line="276" w:lineRule="auto"/>
        <w:rPr>
          <w:rFonts w:ascii="Times New Roman" w:hAnsi="Times New Roman" w:cs="Times New Roman"/>
          <w:b/>
          <w:bCs/>
          <w:color w:val="000000"/>
          <w:sz w:val="24"/>
          <w:szCs w:val="24"/>
        </w:rPr>
      </w:pPr>
      <w:r w:rsidRPr="00F53DF4">
        <w:rPr>
          <w:rFonts w:ascii="Times New Roman" w:hAnsi="Times New Roman" w:cs="Times New Roman"/>
          <w:b/>
          <w:bCs/>
          <w:color w:val="000000"/>
          <w:sz w:val="24"/>
          <w:szCs w:val="24"/>
        </w:rPr>
        <w:t>Item [5] – After subclause 485.231(1A) of Schedule 2</w:t>
      </w:r>
    </w:p>
    <w:p w14:paraId="7B7399D9" w14:textId="77777777" w:rsidR="001328B2" w:rsidRDefault="001328B2" w:rsidP="005F3E3D">
      <w:pPr>
        <w:spacing w:line="276" w:lineRule="auto"/>
        <w:rPr>
          <w:rFonts w:ascii="Times New Roman" w:hAnsi="Times New Roman" w:cs="Times New Roman"/>
          <w:sz w:val="24"/>
          <w:szCs w:val="24"/>
        </w:rPr>
      </w:pPr>
      <w:r>
        <w:rPr>
          <w:rFonts w:ascii="Times New Roman" w:hAnsi="Times New Roman" w:cs="Times New Roman"/>
          <w:sz w:val="24"/>
          <w:szCs w:val="24"/>
        </w:rPr>
        <w:t xml:space="preserve">Item 5 inserts a new provision after </w:t>
      </w:r>
      <w:r w:rsidRPr="001328B2">
        <w:rPr>
          <w:rFonts w:ascii="Times New Roman" w:hAnsi="Times New Roman" w:cs="Times New Roman"/>
          <w:sz w:val="24"/>
          <w:szCs w:val="24"/>
        </w:rPr>
        <w:t>subclause 485.231(1A) of Schedule 2</w:t>
      </w:r>
      <w:r>
        <w:rPr>
          <w:rFonts w:ascii="Times New Roman" w:hAnsi="Times New Roman" w:cs="Times New Roman"/>
          <w:sz w:val="24"/>
          <w:szCs w:val="24"/>
        </w:rPr>
        <w:t xml:space="preserve"> to the Migration Regulations. The new provision is subclause 485.231(1A) of Schedule 2.</w:t>
      </w:r>
    </w:p>
    <w:p w14:paraId="1CE22114" w14:textId="77777777" w:rsidR="001328B2" w:rsidRPr="006413E7" w:rsidRDefault="001328B2" w:rsidP="005F3E3D">
      <w:pPr>
        <w:spacing w:line="276" w:lineRule="auto"/>
        <w:rPr>
          <w:rFonts w:ascii="Times New Roman" w:hAnsi="Times New Roman" w:cs="Times New Roman"/>
          <w:sz w:val="24"/>
          <w:szCs w:val="24"/>
        </w:rPr>
      </w:pPr>
      <w:r w:rsidRPr="006413E7">
        <w:rPr>
          <w:rFonts w:ascii="Times New Roman" w:hAnsi="Times New Roman" w:cs="Times New Roman"/>
          <w:sz w:val="24"/>
          <w:szCs w:val="24"/>
        </w:rPr>
        <w:t>New subclause 485.231(1A) of Schedule 2 to the Migration Regulations requires an applicant for an initial Subclass 485 visa in the PHEW stream</w:t>
      </w:r>
      <w:r w:rsidR="006413E7">
        <w:rPr>
          <w:rFonts w:ascii="Times New Roman" w:hAnsi="Times New Roman" w:cs="Times New Roman"/>
          <w:sz w:val="24"/>
          <w:szCs w:val="24"/>
        </w:rPr>
        <w:t>, in the period six (6) months immediately before the application for that visa was made,</w:t>
      </w:r>
      <w:r w:rsidRPr="006413E7">
        <w:rPr>
          <w:rFonts w:ascii="Times New Roman" w:hAnsi="Times New Roman" w:cs="Times New Roman"/>
          <w:sz w:val="24"/>
          <w:szCs w:val="24"/>
        </w:rPr>
        <w:t xml:space="preserve"> to have </w:t>
      </w:r>
      <w:r w:rsidR="006413E7" w:rsidRPr="006413E7">
        <w:rPr>
          <w:rFonts w:ascii="Times New Roman" w:hAnsi="Times New Roman" w:cs="Times New Roman"/>
          <w:sz w:val="24"/>
          <w:szCs w:val="24"/>
        </w:rPr>
        <w:t xml:space="preserve">completed one or more degrees </w:t>
      </w:r>
      <w:r w:rsidRPr="006413E7">
        <w:rPr>
          <w:rFonts w:ascii="Times New Roman" w:hAnsi="Times New Roman" w:cs="Times New Roman"/>
          <w:sz w:val="24"/>
          <w:szCs w:val="24"/>
        </w:rPr>
        <w:t xml:space="preserve">for award by an </w:t>
      </w:r>
      <w:r w:rsidR="006413E7" w:rsidRPr="006413E7">
        <w:rPr>
          <w:rFonts w:ascii="Times New Roman" w:hAnsi="Times New Roman" w:cs="Times New Roman"/>
          <w:sz w:val="24"/>
          <w:szCs w:val="24"/>
        </w:rPr>
        <w:t xml:space="preserve">Australian </w:t>
      </w:r>
      <w:r w:rsidRPr="006413E7">
        <w:rPr>
          <w:rFonts w:ascii="Times New Roman" w:hAnsi="Times New Roman" w:cs="Times New Roman"/>
          <w:sz w:val="24"/>
          <w:szCs w:val="24"/>
        </w:rPr>
        <w:t>educational institution</w:t>
      </w:r>
      <w:r w:rsidR="00D44DF2">
        <w:rPr>
          <w:rFonts w:ascii="Times New Roman" w:hAnsi="Times New Roman" w:cs="Times New Roman"/>
          <w:sz w:val="24"/>
          <w:szCs w:val="24"/>
        </w:rPr>
        <w:t>s</w:t>
      </w:r>
      <w:r w:rsidRPr="006413E7">
        <w:rPr>
          <w:rFonts w:ascii="Times New Roman" w:hAnsi="Times New Roman" w:cs="Times New Roman"/>
          <w:sz w:val="24"/>
          <w:szCs w:val="24"/>
        </w:rPr>
        <w:t xml:space="preserve"> as a result of a course or courses:</w:t>
      </w:r>
    </w:p>
    <w:p w14:paraId="2A1BD0DD" w14:textId="77777777" w:rsidR="006413E7" w:rsidRPr="006413E7" w:rsidRDefault="006413E7" w:rsidP="005F3E3D">
      <w:pPr>
        <w:pStyle w:val="ListParagraph"/>
        <w:numPr>
          <w:ilvl w:val="0"/>
          <w:numId w:val="18"/>
        </w:numPr>
        <w:spacing w:before="120" w:after="120" w:line="276" w:lineRule="auto"/>
        <w:ind w:left="714" w:hanging="357"/>
        <w:contextualSpacing w:val="0"/>
        <w:rPr>
          <w:rFonts w:ascii="Times New Roman" w:hAnsi="Times New Roman" w:cs="Times New Roman"/>
          <w:sz w:val="24"/>
          <w:szCs w:val="24"/>
        </w:rPr>
      </w:pPr>
      <w:r w:rsidRPr="006413E7">
        <w:rPr>
          <w:rFonts w:ascii="Times New Roman" w:hAnsi="Times New Roman" w:cs="Times New Roman"/>
          <w:sz w:val="24"/>
          <w:szCs w:val="24"/>
        </w:rPr>
        <w:t>that are registered courses (see paragraph 485.231(1B)(a) of Schedule 2); and</w:t>
      </w:r>
    </w:p>
    <w:p w14:paraId="08286489" w14:textId="77777777" w:rsidR="006413E7" w:rsidRPr="006413E7" w:rsidRDefault="006413E7" w:rsidP="005F3E3D">
      <w:pPr>
        <w:pStyle w:val="ListParagraph"/>
        <w:numPr>
          <w:ilvl w:val="0"/>
          <w:numId w:val="18"/>
        </w:numPr>
        <w:spacing w:before="120" w:after="120" w:line="276" w:lineRule="auto"/>
        <w:ind w:left="714" w:hanging="357"/>
        <w:contextualSpacing w:val="0"/>
        <w:rPr>
          <w:rFonts w:ascii="Times New Roman" w:hAnsi="Times New Roman" w:cs="Times New Roman"/>
          <w:sz w:val="24"/>
          <w:szCs w:val="24"/>
        </w:rPr>
      </w:pPr>
      <w:r w:rsidRPr="006413E7">
        <w:rPr>
          <w:rFonts w:ascii="Times New Roman" w:hAnsi="Times New Roman" w:cs="Times New Roman"/>
          <w:sz w:val="24"/>
          <w:szCs w:val="24"/>
        </w:rPr>
        <w:t>that were completed in a total of at least 16 calendar months (see paragraph 485.231(1B)(b) of Schedule 2); and</w:t>
      </w:r>
    </w:p>
    <w:p w14:paraId="10A5A2BB" w14:textId="77777777" w:rsidR="006413E7" w:rsidRPr="006413E7" w:rsidRDefault="006413E7" w:rsidP="005F3E3D">
      <w:pPr>
        <w:pStyle w:val="ListParagraph"/>
        <w:numPr>
          <w:ilvl w:val="0"/>
          <w:numId w:val="18"/>
        </w:numPr>
        <w:spacing w:before="120" w:after="120" w:line="276" w:lineRule="auto"/>
        <w:ind w:left="714" w:hanging="357"/>
        <w:contextualSpacing w:val="0"/>
        <w:rPr>
          <w:rFonts w:ascii="Times New Roman" w:hAnsi="Times New Roman" w:cs="Times New Roman"/>
          <w:sz w:val="24"/>
          <w:szCs w:val="24"/>
        </w:rPr>
      </w:pPr>
      <w:r w:rsidRPr="006413E7">
        <w:rPr>
          <w:rFonts w:ascii="Times New Roman" w:hAnsi="Times New Roman" w:cs="Times New Roman"/>
          <w:sz w:val="24"/>
          <w:szCs w:val="24"/>
        </w:rPr>
        <w:t>that were completed as a result of a total of at least two (2) academic years study (see paragraph 485.231(1B)(c) of Schedule 2); and</w:t>
      </w:r>
    </w:p>
    <w:p w14:paraId="3D6093EF" w14:textId="77777777" w:rsidR="006413E7" w:rsidRPr="006413E7" w:rsidRDefault="006413E7" w:rsidP="005F3E3D">
      <w:pPr>
        <w:pStyle w:val="ListParagraph"/>
        <w:numPr>
          <w:ilvl w:val="0"/>
          <w:numId w:val="18"/>
        </w:numPr>
        <w:spacing w:before="120" w:after="120" w:line="276" w:lineRule="auto"/>
        <w:ind w:left="714" w:hanging="357"/>
        <w:contextualSpacing w:val="0"/>
        <w:rPr>
          <w:rFonts w:ascii="Times New Roman" w:hAnsi="Times New Roman" w:cs="Times New Roman"/>
          <w:sz w:val="24"/>
          <w:szCs w:val="24"/>
        </w:rPr>
      </w:pPr>
      <w:r w:rsidRPr="006413E7">
        <w:rPr>
          <w:rFonts w:ascii="Times New Roman" w:hAnsi="Times New Roman" w:cs="Times New Roman"/>
          <w:sz w:val="24"/>
          <w:szCs w:val="24"/>
        </w:rPr>
        <w:t>for which all instruction was conducted in English (see paragraph 485.231(1B)(d) of Schedule 2); and</w:t>
      </w:r>
    </w:p>
    <w:p w14:paraId="3D1813E9" w14:textId="77777777" w:rsidR="006413E7" w:rsidRPr="006413E7" w:rsidRDefault="006413E7" w:rsidP="005F3E3D">
      <w:pPr>
        <w:pStyle w:val="ListParagraph"/>
        <w:numPr>
          <w:ilvl w:val="0"/>
          <w:numId w:val="18"/>
        </w:numPr>
        <w:spacing w:before="120" w:after="120" w:line="276" w:lineRule="auto"/>
        <w:ind w:left="714" w:hanging="357"/>
        <w:contextualSpacing w:val="0"/>
        <w:rPr>
          <w:rFonts w:ascii="Times New Roman" w:hAnsi="Times New Roman" w:cs="Times New Roman"/>
          <w:sz w:val="24"/>
          <w:szCs w:val="24"/>
        </w:rPr>
      </w:pPr>
      <w:r w:rsidRPr="006413E7">
        <w:rPr>
          <w:rFonts w:ascii="Times New Roman" w:hAnsi="Times New Roman" w:cs="Times New Roman"/>
          <w:sz w:val="24"/>
          <w:szCs w:val="24"/>
        </w:rPr>
        <w:t>that the applicant undertook while in Australia as the holder of a visa authorising the applicant to study (see paragraph 485.231(1B)(e) of Schedule 2).</w:t>
      </w:r>
    </w:p>
    <w:p w14:paraId="5FC0B48C" w14:textId="77777777" w:rsidR="00010361" w:rsidRDefault="001328B2" w:rsidP="005F3E3D">
      <w:pPr>
        <w:spacing w:line="276" w:lineRule="auto"/>
        <w:rPr>
          <w:rFonts w:ascii="Times New Roman" w:hAnsi="Times New Roman" w:cs="Times New Roman"/>
          <w:sz w:val="24"/>
          <w:szCs w:val="24"/>
        </w:rPr>
      </w:pPr>
      <w:r w:rsidRPr="001328B2">
        <w:rPr>
          <w:rFonts w:ascii="Times New Roman" w:hAnsi="Times New Roman" w:cs="Times New Roman"/>
          <w:sz w:val="24"/>
          <w:szCs w:val="24"/>
        </w:rPr>
        <w:t>F</w:t>
      </w:r>
      <w:r w:rsidR="006413E7">
        <w:rPr>
          <w:rFonts w:ascii="Times New Roman" w:hAnsi="Times New Roman" w:cs="Times New Roman"/>
          <w:sz w:val="24"/>
          <w:szCs w:val="24"/>
        </w:rPr>
        <w:t>or the purpose of the new subclause 485.231(1B)</w:t>
      </w:r>
      <w:r w:rsidRPr="001328B2">
        <w:rPr>
          <w:rFonts w:ascii="Times New Roman" w:hAnsi="Times New Roman" w:cs="Times New Roman"/>
          <w:sz w:val="24"/>
          <w:szCs w:val="24"/>
        </w:rPr>
        <w:t xml:space="preserve"> of Schedule 2 to the Migration Regulations, the references to ‘</w:t>
      </w:r>
      <w:r w:rsidR="006413E7">
        <w:rPr>
          <w:rFonts w:ascii="Times New Roman" w:hAnsi="Times New Roman" w:cs="Times New Roman"/>
          <w:sz w:val="24"/>
          <w:szCs w:val="24"/>
        </w:rPr>
        <w:t>completed</w:t>
      </w:r>
      <w:r w:rsidRPr="001328B2">
        <w:rPr>
          <w:rFonts w:ascii="Times New Roman" w:hAnsi="Times New Roman" w:cs="Times New Roman"/>
          <w:sz w:val="24"/>
          <w:szCs w:val="24"/>
        </w:rPr>
        <w:t>’ and ‘</w:t>
      </w:r>
      <w:r w:rsidR="006413E7">
        <w:rPr>
          <w:rFonts w:ascii="Times New Roman" w:hAnsi="Times New Roman" w:cs="Times New Roman"/>
          <w:sz w:val="24"/>
          <w:szCs w:val="24"/>
        </w:rPr>
        <w:t>award’ in that provision of that Schedule have the meaning given to then in the amended definition of ‘completed’ and the new note under that definition (</w:t>
      </w:r>
      <w:r w:rsidR="00010361">
        <w:rPr>
          <w:rFonts w:ascii="Times New Roman" w:hAnsi="Times New Roman" w:cs="Times New Roman"/>
          <w:sz w:val="24"/>
          <w:szCs w:val="24"/>
        </w:rPr>
        <w:t>respectively</w:t>
      </w:r>
      <w:r w:rsidR="006413E7">
        <w:rPr>
          <w:rFonts w:ascii="Times New Roman" w:hAnsi="Times New Roman" w:cs="Times New Roman"/>
          <w:sz w:val="24"/>
          <w:szCs w:val="24"/>
        </w:rPr>
        <w:t xml:space="preserve">) as provided for in </w:t>
      </w:r>
      <w:r w:rsidRPr="001328B2">
        <w:rPr>
          <w:rFonts w:ascii="Times New Roman" w:hAnsi="Times New Roman" w:cs="Times New Roman"/>
          <w:sz w:val="24"/>
          <w:szCs w:val="24"/>
        </w:rPr>
        <w:t>clause 485.111 of Schedule 2</w:t>
      </w:r>
      <w:r w:rsidR="00010361">
        <w:rPr>
          <w:rFonts w:ascii="Times New Roman" w:hAnsi="Times New Roman" w:cs="Times New Roman"/>
          <w:sz w:val="24"/>
          <w:szCs w:val="24"/>
        </w:rPr>
        <w:t xml:space="preserve"> (</w:t>
      </w:r>
      <w:r w:rsidR="00EF433B">
        <w:rPr>
          <w:rFonts w:ascii="Times New Roman" w:hAnsi="Times New Roman" w:cs="Times New Roman"/>
          <w:sz w:val="24"/>
          <w:szCs w:val="24"/>
        </w:rPr>
        <w:t>s</w:t>
      </w:r>
      <w:r w:rsidR="00010361">
        <w:rPr>
          <w:rFonts w:ascii="Times New Roman" w:hAnsi="Times New Roman" w:cs="Times New Roman"/>
          <w:sz w:val="24"/>
          <w:szCs w:val="24"/>
        </w:rPr>
        <w:t>ee items 1 and 2 above).</w:t>
      </w:r>
    </w:p>
    <w:p w14:paraId="7EDB5611" w14:textId="77777777" w:rsidR="00010361" w:rsidRDefault="00010361" w:rsidP="005F3E3D">
      <w:pPr>
        <w:spacing w:line="276" w:lineRule="auto"/>
        <w:rPr>
          <w:rFonts w:ascii="Times New Roman" w:hAnsi="Times New Roman" w:cs="Times New Roman"/>
          <w:sz w:val="24"/>
          <w:szCs w:val="24"/>
        </w:rPr>
      </w:pPr>
      <w:r>
        <w:rPr>
          <w:rFonts w:ascii="Times New Roman" w:hAnsi="Times New Roman" w:cs="Times New Roman"/>
          <w:sz w:val="24"/>
          <w:szCs w:val="24"/>
        </w:rPr>
        <w:t xml:space="preserve">Additionally, item 5 inserted a note under new subclause 485.231(1B) of </w:t>
      </w:r>
      <w:r w:rsidRPr="00010361">
        <w:rPr>
          <w:rFonts w:ascii="Times New Roman" w:hAnsi="Times New Roman" w:cs="Times New Roman"/>
          <w:sz w:val="24"/>
          <w:szCs w:val="24"/>
        </w:rPr>
        <w:t>Schedule 2 to the Migration Regulations</w:t>
      </w:r>
      <w:r>
        <w:rPr>
          <w:rFonts w:ascii="Times New Roman" w:hAnsi="Times New Roman" w:cs="Times New Roman"/>
          <w:sz w:val="24"/>
          <w:szCs w:val="24"/>
        </w:rPr>
        <w:t>. That new note provides for ‘For the definition of ‘degree’, see clause 485.111’.</w:t>
      </w:r>
    </w:p>
    <w:p w14:paraId="3F81CA01" w14:textId="77777777" w:rsidR="00010361" w:rsidRDefault="00010361" w:rsidP="005F3E3D">
      <w:pPr>
        <w:spacing w:line="276" w:lineRule="auto"/>
        <w:rPr>
          <w:rFonts w:ascii="Times New Roman" w:hAnsi="Times New Roman" w:cs="Times New Roman"/>
          <w:sz w:val="24"/>
          <w:szCs w:val="24"/>
        </w:rPr>
      </w:pPr>
      <w:r>
        <w:rPr>
          <w:rFonts w:ascii="Times New Roman" w:hAnsi="Times New Roman" w:cs="Times New Roman"/>
          <w:sz w:val="24"/>
          <w:szCs w:val="24"/>
        </w:rPr>
        <w:t>The effect of that note is to draw the reader’s attention to the new definition of ‘degree’ in that provision of Schedule 2 to the Mi</w:t>
      </w:r>
      <w:r w:rsidR="00EA2482">
        <w:rPr>
          <w:rFonts w:ascii="Times New Roman" w:hAnsi="Times New Roman" w:cs="Times New Roman"/>
          <w:sz w:val="24"/>
          <w:szCs w:val="24"/>
        </w:rPr>
        <w:t>gration Regulations (see item 3</w:t>
      </w:r>
      <w:r>
        <w:rPr>
          <w:rFonts w:ascii="Times New Roman" w:hAnsi="Times New Roman" w:cs="Times New Roman"/>
          <w:sz w:val="24"/>
          <w:szCs w:val="24"/>
        </w:rPr>
        <w:t xml:space="preserve"> above). That note confirms that the reference to ‘one or more degrees’ in new subclause 485.231(1B) of that Schedule has the same meaning as the new definition of ‘degree’ in clause 485.111 of Schedule 2.</w:t>
      </w:r>
    </w:p>
    <w:p w14:paraId="712F5DB4" w14:textId="77777777" w:rsidR="001328B2" w:rsidRPr="001328B2" w:rsidRDefault="00010361" w:rsidP="005F3E3D">
      <w:pPr>
        <w:spacing w:line="276" w:lineRule="auto"/>
        <w:rPr>
          <w:rFonts w:ascii="Times New Roman" w:hAnsi="Times New Roman" w:cs="Times New Roman"/>
          <w:sz w:val="24"/>
          <w:szCs w:val="24"/>
        </w:rPr>
      </w:pPr>
      <w:r>
        <w:rPr>
          <w:rFonts w:ascii="Times New Roman" w:hAnsi="Times New Roman" w:cs="Times New Roman"/>
          <w:sz w:val="24"/>
          <w:szCs w:val="24"/>
        </w:rPr>
        <w:t>Complementary amendments</w:t>
      </w:r>
      <w:r w:rsidR="001328B2" w:rsidRPr="001328B2">
        <w:rPr>
          <w:rFonts w:ascii="Times New Roman" w:hAnsi="Times New Roman" w:cs="Times New Roman"/>
          <w:sz w:val="24"/>
          <w:szCs w:val="24"/>
        </w:rPr>
        <w:t xml:space="preserve"> for s</w:t>
      </w:r>
      <w:r>
        <w:rPr>
          <w:rFonts w:ascii="Times New Roman" w:hAnsi="Times New Roman" w:cs="Times New Roman"/>
          <w:sz w:val="24"/>
          <w:szCs w:val="24"/>
        </w:rPr>
        <w:t>uccessful grant of an initial Subclass 485 visa in the PHEW stream c</w:t>
      </w:r>
      <w:r w:rsidR="00EA2482">
        <w:rPr>
          <w:rFonts w:ascii="Times New Roman" w:hAnsi="Times New Roman" w:cs="Times New Roman"/>
          <w:sz w:val="24"/>
          <w:szCs w:val="24"/>
        </w:rPr>
        <w:t>an be found in items 6, 7 and 8</w:t>
      </w:r>
      <w:r>
        <w:rPr>
          <w:rFonts w:ascii="Times New Roman" w:hAnsi="Times New Roman" w:cs="Times New Roman"/>
          <w:sz w:val="24"/>
          <w:szCs w:val="24"/>
        </w:rPr>
        <w:t xml:space="preserve"> below.</w:t>
      </w:r>
    </w:p>
    <w:p w14:paraId="412ABE53" w14:textId="77777777" w:rsidR="001328B2" w:rsidRDefault="00010361" w:rsidP="005F3E3D">
      <w:pPr>
        <w:spacing w:line="276" w:lineRule="auto"/>
        <w:rPr>
          <w:rFonts w:ascii="Times New Roman" w:hAnsi="Times New Roman" w:cs="Times New Roman"/>
          <w:sz w:val="24"/>
          <w:szCs w:val="24"/>
        </w:rPr>
      </w:pPr>
      <w:r>
        <w:rPr>
          <w:rFonts w:ascii="Times New Roman" w:hAnsi="Times New Roman" w:cs="Times New Roman"/>
          <w:sz w:val="24"/>
          <w:szCs w:val="24"/>
        </w:rPr>
        <w:t>Those</w:t>
      </w:r>
      <w:r w:rsidR="001328B2" w:rsidRPr="001328B2">
        <w:rPr>
          <w:rFonts w:ascii="Times New Roman" w:hAnsi="Times New Roman" w:cs="Times New Roman"/>
          <w:sz w:val="24"/>
          <w:szCs w:val="24"/>
        </w:rPr>
        <w:t xml:space="preserve"> items’ </w:t>
      </w:r>
      <w:r>
        <w:rPr>
          <w:rFonts w:ascii="Times New Roman" w:hAnsi="Times New Roman" w:cs="Times New Roman"/>
          <w:sz w:val="24"/>
          <w:szCs w:val="24"/>
        </w:rPr>
        <w:t xml:space="preserve">(along with item 5) </w:t>
      </w:r>
      <w:r w:rsidR="001328B2" w:rsidRPr="001328B2">
        <w:rPr>
          <w:rFonts w:ascii="Times New Roman" w:hAnsi="Times New Roman" w:cs="Times New Roman"/>
          <w:sz w:val="24"/>
          <w:szCs w:val="24"/>
        </w:rPr>
        <w:t xml:space="preserve">amendments </w:t>
      </w:r>
      <w:r w:rsidR="00D44DF2">
        <w:rPr>
          <w:rFonts w:ascii="Times New Roman" w:hAnsi="Times New Roman" w:cs="Times New Roman"/>
          <w:sz w:val="24"/>
          <w:szCs w:val="24"/>
        </w:rPr>
        <w:t>to the Migration Regulations g</w:t>
      </w:r>
      <w:r w:rsidR="001328B2" w:rsidRPr="001328B2">
        <w:rPr>
          <w:rFonts w:ascii="Times New Roman" w:hAnsi="Times New Roman" w:cs="Times New Roman"/>
          <w:sz w:val="24"/>
          <w:szCs w:val="24"/>
        </w:rPr>
        <w:t xml:space="preserve">ive effect to the policy intent to simplify and streamline the </w:t>
      </w:r>
      <w:r w:rsidRPr="00010361">
        <w:rPr>
          <w:rFonts w:ascii="Times New Roman" w:hAnsi="Times New Roman" w:cs="Times New Roman"/>
          <w:sz w:val="24"/>
          <w:szCs w:val="24"/>
        </w:rPr>
        <w:t>Subclass 485 visa in the PHEW stream</w:t>
      </w:r>
      <w:r w:rsidR="001328B2" w:rsidRPr="001328B2">
        <w:rPr>
          <w:rFonts w:ascii="Times New Roman" w:hAnsi="Times New Roman" w:cs="Times New Roman"/>
          <w:sz w:val="24"/>
          <w:szCs w:val="24"/>
        </w:rPr>
        <w:t>.</w:t>
      </w:r>
    </w:p>
    <w:p w14:paraId="1FD43A6A" w14:textId="77777777" w:rsidR="001328B2" w:rsidRPr="001328B2" w:rsidRDefault="001328B2" w:rsidP="0055593D">
      <w:pPr>
        <w:keepNext/>
        <w:spacing w:after="0" w:line="276" w:lineRule="auto"/>
        <w:rPr>
          <w:rFonts w:ascii="Times New Roman" w:hAnsi="Times New Roman" w:cs="Times New Roman"/>
          <w:b/>
          <w:sz w:val="24"/>
          <w:szCs w:val="24"/>
        </w:rPr>
      </w:pPr>
      <w:r w:rsidRPr="001328B2">
        <w:rPr>
          <w:rFonts w:ascii="Times New Roman" w:hAnsi="Times New Roman" w:cs="Times New Roman"/>
          <w:b/>
          <w:sz w:val="24"/>
          <w:szCs w:val="24"/>
        </w:rPr>
        <w:t>Item [6] – Subclause 485.231(1) of Schedule 2</w:t>
      </w:r>
    </w:p>
    <w:p w14:paraId="2BD1BA31" w14:textId="77777777" w:rsidR="00E2674C" w:rsidRPr="001328B2" w:rsidRDefault="00E2674C" w:rsidP="0055593D">
      <w:pPr>
        <w:keepNext/>
        <w:spacing w:after="0" w:line="276" w:lineRule="auto"/>
        <w:rPr>
          <w:rFonts w:ascii="Times New Roman" w:hAnsi="Times New Roman" w:cs="Times New Roman"/>
          <w:b/>
          <w:sz w:val="24"/>
          <w:szCs w:val="24"/>
        </w:rPr>
      </w:pPr>
      <w:r w:rsidRPr="001328B2">
        <w:rPr>
          <w:rFonts w:ascii="Times New Roman" w:hAnsi="Times New Roman" w:cs="Times New Roman"/>
          <w:b/>
          <w:sz w:val="24"/>
          <w:szCs w:val="24"/>
        </w:rPr>
        <w:t>Item [7] – Subclause 485.231(2) of Schedule 2</w:t>
      </w:r>
    </w:p>
    <w:p w14:paraId="27E0C0CB" w14:textId="77777777" w:rsidR="00E2674C" w:rsidRPr="00F53DF4" w:rsidRDefault="00E2674C" w:rsidP="0055593D">
      <w:pPr>
        <w:keepNext/>
        <w:widowControl w:val="0"/>
        <w:autoSpaceDE w:val="0"/>
        <w:autoSpaceDN w:val="0"/>
        <w:adjustRightInd w:val="0"/>
        <w:spacing w:after="240" w:line="276" w:lineRule="auto"/>
        <w:rPr>
          <w:rFonts w:ascii="Times New Roman" w:hAnsi="Times New Roman" w:cs="Times New Roman"/>
          <w:b/>
          <w:bCs/>
          <w:color w:val="000000"/>
          <w:sz w:val="24"/>
          <w:szCs w:val="24"/>
        </w:rPr>
      </w:pPr>
      <w:r w:rsidRPr="00F53DF4">
        <w:rPr>
          <w:rFonts w:ascii="Times New Roman" w:hAnsi="Times New Roman" w:cs="Times New Roman"/>
          <w:b/>
          <w:bCs/>
          <w:color w:val="000000"/>
          <w:sz w:val="24"/>
          <w:szCs w:val="24"/>
        </w:rPr>
        <w:t>Item [8] – Subclause 485.231(3) of Schedule 2</w:t>
      </w:r>
    </w:p>
    <w:p w14:paraId="74510129" w14:textId="77777777" w:rsidR="001328B2" w:rsidRDefault="00010361" w:rsidP="005F3E3D">
      <w:pPr>
        <w:spacing w:line="276" w:lineRule="auto"/>
        <w:rPr>
          <w:rFonts w:ascii="Times New Roman" w:hAnsi="Times New Roman" w:cs="Times New Roman"/>
          <w:sz w:val="24"/>
          <w:szCs w:val="24"/>
        </w:rPr>
      </w:pPr>
      <w:r>
        <w:rPr>
          <w:rFonts w:ascii="Times New Roman" w:hAnsi="Times New Roman" w:cs="Times New Roman"/>
          <w:sz w:val="24"/>
          <w:szCs w:val="24"/>
        </w:rPr>
        <w:t>Item 6</w:t>
      </w:r>
      <w:r w:rsidR="00E2674C">
        <w:rPr>
          <w:rFonts w:ascii="Times New Roman" w:hAnsi="Times New Roman" w:cs="Times New Roman"/>
          <w:sz w:val="24"/>
          <w:szCs w:val="24"/>
        </w:rPr>
        <w:t xml:space="preserve"> omits ‘</w:t>
      </w:r>
      <w:r w:rsidR="00E2674C" w:rsidRPr="00E2674C">
        <w:rPr>
          <w:rFonts w:ascii="Times New Roman" w:hAnsi="Times New Roman" w:cs="Times New Roman"/>
          <w:sz w:val="24"/>
          <w:szCs w:val="24"/>
        </w:rPr>
        <w:t>The appl</w:t>
      </w:r>
      <w:r w:rsidR="00E2674C">
        <w:rPr>
          <w:rFonts w:ascii="Times New Roman" w:hAnsi="Times New Roman" w:cs="Times New Roman"/>
          <w:sz w:val="24"/>
          <w:szCs w:val="24"/>
        </w:rPr>
        <w:t>icant holds a degree or degrees’ from s</w:t>
      </w:r>
      <w:r w:rsidR="00E2674C" w:rsidRPr="00E2674C">
        <w:rPr>
          <w:rFonts w:ascii="Times New Roman" w:hAnsi="Times New Roman" w:cs="Times New Roman"/>
          <w:sz w:val="24"/>
          <w:szCs w:val="24"/>
        </w:rPr>
        <w:t>ubclause 485.231(1) of Schedule 2</w:t>
      </w:r>
      <w:r w:rsidR="00E2674C">
        <w:rPr>
          <w:rFonts w:ascii="Times New Roman" w:hAnsi="Times New Roman" w:cs="Times New Roman"/>
          <w:sz w:val="24"/>
          <w:szCs w:val="24"/>
        </w:rPr>
        <w:t xml:space="preserve"> to the Migration Regulations. This item substitutes those words with ‘</w:t>
      </w:r>
      <w:r w:rsidR="00E2674C" w:rsidRPr="00E2674C">
        <w:rPr>
          <w:rFonts w:ascii="Times New Roman" w:hAnsi="Times New Roman" w:cs="Times New Roman"/>
          <w:sz w:val="24"/>
          <w:szCs w:val="24"/>
        </w:rPr>
        <w:t xml:space="preserve">Each degree mentioned in subclause (1B) is held by the applicant, and is </w:t>
      </w:r>
      <w:r w:rsidR="00E2674C">
        <w:rPr>
          <w:rFonts w:ascii="Times New Roman" w:hAnsi="Times New Roman" w:cs="Times New Roman"/>
          <w:sz w:val="24"/>
          <w:szCs w:val="24"/>
        </w:rPr>
        <w:t>a degree’.</w:t>
      </w:r>
    </w:p>
    <w:p w14:paraId="62A684CB" w14:textId="77777777" w:rsidR="00E2674C" w:rsidRDefault="00E2674C" w:rsidP="005F3E3D">
      <w:pPr>
        <w:spacing w:line="276" w:lineRule="auto"/>
        <w:rPr>
          <w:rFonts w:ascii="Times New Roman" w:hAnsi="Times New Roman" w:cs="Times New Roman"/>
          <w:sz w:val="24"/>
          <w:szCs w:val="24"/>
        </w:rPr>
      </w:pPr>
      <w:r>
        <w:rPr>
          <w:rFonts w:ascii="Times New Roman" w:hAnsi="Times New Roman" w:cs="Times New Roman"/>
          <w:sz w:val="24"/>
          <w:szCs w:val="24"/>
        </w:rPr>
        <w:t xml:space="preserve">The amended </w:t>
      </w:r>
      <w:r w:rsidRPr="00E2674C">
        <w:rPr>
          <w:rFonts w:ascii="Times New Roman" w:hAnsi="Times New Roman" w:cs="Times New Roman"/>
          <w:sz w:val="24"/>
          <w:szCs w:val="24"/>
        </w:rPr>
        <w:t>subclause 485.231(1) of Schedule 2 to the Migration Regulations</w:t>
      </w:r>
      <w:r>
        <w:rPr>
          <w:rFonts w:ascii="Times New Roman" w:hAnsi="Times New Roman" w:cs="Times New Roman"/>
          <w:sz w:val="24"/>
          <w:szCs w:val="24"/>
        </w:rPr>
        <w:t xml:space="preserve"> provides for ‘</w:t>
      </w:r>
      <w:r w:rsidRPr="00E2674C">
        <w:rPr>
          <w:rFonts w:ascii="Times New Roman" w:hAnsi="Times New Roman" w:cs="Times New Roman"/>
          <w:sz w:val="24"/>
          <w:szCs w:val="24"/>
        </w:rPr>
        <w:t>Each degree mentioned in subclause (1B) is held by the applicant, and is a degree of a kind specified by the Minister in an instrument in writing for this subclause</w:t>
      </w:r>
      <w:r>
        <w:rPr>
          <w:rFonts w:ascii="Times New Roman" w:hAnsi="Times New Roman" w:cs="Times New Roman"/>
          <w:sz w:val="24"/>
          <w:szCs w:val="24"/>
        </w:rPr>
        <w:t>’</w:t>
      </w:r>
      <w:r w:rsidRPr="00E2674C">
        <w:rPr>
          <w:rFonts w:ascii="Times New Roman" w:hAnsi="Times New Roman" w:cs="Times New Roman"/>
          <w:sz w:val="24"/>
          <w:szCs w:val="24"/>
        </w:rPr>
        <w:t>.</w:t>
      </w:r>
    </w:p>
    <w:p w14:paraId="2941462D" w14:textId="77777777" w:rsidR="00E2674C" w:rsidRPr="00E2674C" w:rsidRDefault="00E2674C" w:rsidP="005F3E3D">
      <w:pPr>
        <w:spacing w:line="276" w:lineRule="auto"/>
        <w:rPr>
          <w:rFonts w:ascii="Times New Roman" w:hAnsi="Times New Roman" w:cs="Times New Roman"/>
          <w:sz w:val="24"/>
          <w:szCs w:val="24"/>
        </w:rPr>
      </w:pPr>
      <w:r w:rsidRPr="00E2674C">
        <w:rPr>
          <w:rFonts w:ascii="Times New Roman" w:hAnsi="Times New Roman" w:cs="Times New Roman"/>
          <w:sz w:val="24"/>
          <w:szCs w:val="24"/>
        </w:rPr>
        <w:t>The effect of item 6’s amendment to subclause 485.231(1) of Schedule 2 to the Migration Regulations</w:t>
      </w:r>
      <w:r>
        <w:rPr>
          <w:rFonts w:ascii="Times New Roman" w:hAnsi="Times New Roman" w:cs="Times New Roman"/>
          <w:sz w:val="24"/>
          <w:szCs w:val="24"/>
        </w:rPr>
        <w:t xml:space="preserve"> is to clarify that </w:t>
      </w:r>
      <w:r w:rsidR="002358FB">
        <w:rPr>
          <w:rFonts w:ascii="Times New Roman" w:hAnsi="Times New Roman" w:cs="Times New Roman"/>
          <w:sz w:val="24"/>
          <w:szCs w:val="24"/>
        </w:rPr>
        <w:t xml:space="preserve">where </w:t>
      </w:r>
      <w:r>
        <w:rPr>
          <w:rFonts w:ascii="Times New Roman" w:hAnsi="Times New Roman" w:cs="Times New Roman"/>
          <w:sz w:val="24"/>
          <w:szCs w:val="24"/>
        </w:rPr>
        <w:t>each degree (as defined in the new definition for that term</w:t>
      </w:r>
      <w:r w:rsidR="002358FB">
        <w:rPr>
          <w:rFonts w:ascii="Times New Roman" w:hAnsi="Times New Roman" w:cs="Times New Roman"/>
          <w:sz w:val="24"/>
          <w:szCs w:val="24"/>
        </w:rPr>
        <w:t xml:space="preserve"> in clause 485.111 of that Schedule</w:t>
      </w:r>
      <w:r w:rsidR="00EA2482">
        <w:rPr>
          <w:rFonts w:ascii="Times New Roman" w:hAnsi="Times New Roman" w:cs="Times New Roman"/>
          <w:sz w:val="24"/>
          <w:szCs w:val="24"/>
        </w:rPr>
        <w:t xml:space="preserve"> (see item 3</w:t>
      </w:r>
      <w:r>
        <w:rPr>
          <w:rFonts w:ascii="Times New Roman" w:hAnsi="Times New Roman" w:cs="Times New Roman"/>
          <w:sz w:val="24"/>
          <w:szCs w:val="24"/>
        </w:rPr>
        <w:t xml:space="preserve"> above)</w:t>
      </w:r>
      <w:r w:rsidR="002358FB">
        <w:rPr>
          <w:rFonts w:ascii="Times New Roman" w:hAnsi="Times New Roman" w:cs="Times New Roman"/>
          <w:sz w:val="24"/>
          <w:szCs w:val="24"/>
        </w:rPr>
        <w:t>), mentioned in new subclause 485.23</w:t>
      </w:r>
      <w:r w:rsidR="00EA2482">
        <w:rPr>
          <w:rFonts w:ascii="Times New Roman" w:hAnsi="Times New Roman" w:cs="Times New Roman"/>
          <w:sz w:val="24"/>
          <w:szCs w:val="24"/>
        </w:rPr>
        <w:t>1(1B) of Schedule 2 (see item 5</w:t>
      </w:r>
      <w:r w:rsidR="002358FB">
        <w:rPr>
          <w:rFonts w:ascii="Times New Roman" w:hAnsi="Times New Roman" w:cs="Times New Roman"/>
          <w:sz w:val="24"/>
          <w:szCs w:val="24"/>
        </w:rPr>
        <w:t xml:space="preserve"> above) is held by an initial Subclass 485 visa in the PHEW stream applicant, that degree is of a kind specified by the Minister in an instrument in writing for that provision of that Schedule.</w:t>
      </w:r>
    </w:p>
    <w:p w14:paraId="482DEB70" w14:textId="77777777" w:rsidR="001328B2" w:rsidRDefault="002358FB" w:rsidP="005F3E3D">
      <w:pPr>
        <w:spacing w:line="276" w:lineRule="auto"/>
        <w:rPr>
          <w:rFonts w:ascii="Times New Roman" w:hAnsi="Times New Roman" w:cs="Times New Roman"/>
          <w:sz w:val="24"/>
          <w:szCs w:val="24"/>
        </w:rPr>
      </w:pPr>
      <w:r>
        <w:rPr>
          <w:rFonts w:ascii="Times New Roman" w:hAnsi="Times New Roman" w:cs="Times New Roman"/>
          <w:sz w:val="24"/>
          <w:szCs w:val="24"/>
        </w:rPr>
        <w:t>Item 7 inserts ‘mentioned in subclause (1B)’ after the word ‘degree’ in subclause 485.231(2) of Schedule 2 to the Migration Regulations.</w:t>
      </w:r>
    </w:p>
    <w:p w14:paraId="24ADFF48" w14:textId="77777777" w:rsidR="002358FB" w:rsidRDefault="002358FB" w:rsidP="005F3E3D">
      <w:pPr>
        <w:spacing w:line="276" w:lineRule="auto"/>
        <w:rPr>
          <w:rFonts w:ascii="Times New Roman" w:hAnsi="Times New Roman" w:cs="Times New Roman"/>
          <w:sz w:val="24"/>
          <w:szCs w:val="24"/>
        </w:rPr>
      </w:pPr>
      <w:r>
        <w:rPr>
          <w:rFonts w:ascii="Times New Roman" w:hAnsi="Times New Roman" w:cs="Times New Roman"/>
          <w:sz w:val="24"/>
          <w:szCs w:val="24"/>
        </w:rPr>
        <w:t>The amended subclause 485.231(2</w:t>
      </w:r>
      <w:r w:rsidRPr="002358FB">
        <w:rPr>
          <w:rFonts w:ascii="Times New Roman" w:hAnsi="Times New Roman" w:cs="Times New Roman"/>
          <w:sz w:val="24"/>
          <w:szCs w:val="24"/>
        </w:rPr>
        <w:t>) of Schedule 2 to the Migration Regulations provides for ‘Each degree mentioned in subclause (1B)</w:t>
      </w:r>
      <w:r>
        <w:rPr>
          <w:rFonts w:ascii="Times New Roman" w:hAnsi="Times New Roman" w:cs="Times New Roman"/>
          <w:sz w:val="24"/>
          <w:szCs w:val="24"/>
        </w:rPr>
        <w:t xml:space="preserve"> </w:t>
      </w:r>
      <w:r w:rsidRPr="002358FB">
        <w:rPr>
          <w:rFonts w:ascii="Times New Roman" w:hAnsi="Times New Roman" w:cs="Times New Roman"/>
          <w:sz w:val="24"/>
          <w:szCs w:val="24"/>
        </w:rPr>
        <w:t>was conferred or awarded by an educational institution specified by the Minister in an instrument in writing for this subclause</w:t>
      </w:r>
      <w:r>
        <w:rPr>
          <w:rFonts w:ascii="Times New Roman" w:hAnsi="Times New Roman" w:cs="Times New Roman"/>
          <w:sz w:val="24"/>
          <w:szCs w:val="24"/>
        </w:rPr>
        <w:t>’</w:t>
      </w:r>
      <w:r w:rsidRPr="002358FB">
        <w:rPr>
          <w:rFonts w:ascii="Times New Roman" w:hAnsi="Times New Roman" w:cs="Times New Roman"/>
          <w:sz w:val="24"/>
          <w:szCs w:val="24"/>
        </w:rPr>
        <w:t>.</w:t>
      </w:r>
    </w:p>
    <w:p w14:paraId="42272D98" w14:textId="77777777" w:rsidR="002358FB" w:rsidRDefault="002358FB" w:rsidP="005F3E3D">
      <w:pPr>
        <w:spacing w:line="276" w:lineRule="auto"/>
        <w:rPr>
          <w:rFonts w:ascii="Times New Roman" w:hAnsi="Times New Roman" w:cs="Times New Roman"/>
          <w:sz w:val="24"/>
          <w:szCs w:val="24"/>
        </w:rPr>
      </w:pPr>
      <w:r>
        <w:rPr>
          <w:rFonts w:ascii="Times New Roman" w:hAnsi="Times New Roman" w:cs="Times New Roman"/>
          <w:sz w:val="24"/>
          <w:szCs w:val="24"/>
        </w:rPr>
        <w:t>The effect of item 7</w:t>
      </w:r>
      <w:r w:rsidRPr="00E2674C">
        <w:rPr>
          <w:rFonts w:ascii="Times New Roman" w:hAnsi="Times New Roman" w:cs="Times New Roman"/>
          <w:sz w:val="24"/>
          <w:szCs w:val="24"/>
        </w:rPr>
        <w:t xml:space="preserve">’s amendment to </w:t>
      </w:r>
      <w:r>
        <w:rPr>
          <w:rFonts w:ascii="Times New Roman" w:hAnsi="Times New Roman" w:cs="Times New Roman"/>
          <w:sz w:val="24"/>
          <w:szCs w:val="24"/>
        </w:rPr>
        <w:t>subclause 485.231(2</w:t>
      </w:r>
      <w:r w:rsidRPr="00E2674C">
        <w:rPr>
          <w:rFonts w:ascii="Times New Roman" w:hAnsi="Times New Roman" w:cs="Times New Roman"/>
          <w:sz w:val="24"/>
          <w:szCs w:val="24"/>
        </w:rPr>
        <w:t>) of Schedule 2 to the Migration Regulations</w:t>
      </w:r>
      <w:r>
        <w:rPr>
          <w:rFonts w:ascii="Times New Roman" w:hAnsi="Times New Roman" w:cs="Times New Roman"/>
          <w:sz w:val="24"/>
          <w:szCs w:val="24"/>
        </w:rPr>
        <w:t xml:space="preserve"> is to clarify that where each degree (as defined in the new definition for that term in clause 485.1</w:t>
      </w:r>
      <w:r w:rsidR="00EA2482">
        <w:rPr>
          <w:rFonts w:ascii="Times New Roman" w:hAnsi="Times New Roman" w:cs="Times New Roman"/>
          <w:sz w:val="24"/>
          <w:szCs w:val="24"/>
        </w:rPr>
        <w:t>11 of that Schedule (see item 3</w:t>
      </w:r>
      <w:r>
        <w:rPr>
          <w:rFonts w:ascii="Times New Roman" w:hAnsi="Times New Roman" w:cs="Times New Roman"/>
          <w:sz w:val="24"/>
          <w:szCs w:val="24"/>
        </w:rPr>
        <w:t xml:space="preserve"> above)), mentioned in new subclause 485.23</w:t>
      </w:r>
      <w:r w:rsidR="00EA2482">
        <w:rPr>
          <w:rFonts w:ascii="Times New Roman" w:hAnsi="Times New Roman" w:cs="Times New Roman"/>
          <w:sz w:val="24"/>
          <w:szCs w:val="24"/>
        </w:rPr>
        <w:t>1(1B) of Schedule 2 (see item 5</w:t>
      </w:r>
      <w:r>
        <w:rPr>
          <w:rFonts w:ascii="Times New Roman" w:hAnsi="Times New Roman" w:cs="Times New Roman"/>
          <w:sz w:val="24"/>
          <w:szCs w:val="24"/>
        </w:rPr>
        <w:t xml:space="preserve"> above) </w:t>
      </w:r>
      <w:r w:rsidRPr="002358FB">
        <w:rPr>
          <w:rFonts w:ascii="Times New Roman" w:hAnsi="Times New Roman" w:cs="Times New Roman"/>
          <w:sz w:val="24"/>
          <w:szCs w:val="24"/>
        </w:rPr>
        <w:t xml:space="preserve">was conferred or awarded by an educational institution specified by the Minister in an instrument in writing for </w:t>
      </w:r>
      <w:r>
        <w:rPr>
          <w:rFonts w:ascii="Times New Roman" w:hAnsi="Times New Roman" w:cs="Times New Roman"/>
          <w:sz w:val="24"/>
          <w:szCs w:val="24"/>
        </w:rPr>
        <w:t>that provision that Schedule.</w:t>
      </w:r>
    </w:p>
    <w:p w14:paraId="740D0226" w14:textId="77777777" w:rsidR="002358FB" w:rsidRDefault="002358FB" w:rsidP="005F3E3D">
      <w:pPr>
        <w:spacing w:line="276" w:lineRule="auto"/>
        <w:rPr>
          <w:rFonts w:ascii="Times New Roman" w:hAnsi="Times New Roman" w:cs="Times New Roman"/>
          <w:sz w:val="24"/>
          <w:szCs w:val="24"/>
        </w:rPr>
      </w:pPr>
      <w:r>
        <w:rPr>
          <w:rFonts w:ascii="Times New Roman" w:hAnsi="Times New Roman" w:cs="Times New Roman"/>
          <w:sz w:val="24"/>
          <w:szCs w:val="24"/>
        </w:rPr>
        <w:t>Item 8 repeals the previous s</w:t>
      </w:r>
      <w:r w:rsidRPr="002358FB">
        <w:rPr>
          <w:rFonts w:ascii="Times New Roman" w:hAnsi="Times New Roman" w:cs="Times New Roman"/>
          <w:sz w:val="24"/>
          <w:szCs w:val="24"/>
        </w:rPr>
        <w:t>ubclause 485.231(3) of Schedule 2</w:t>
      </w:r>
      <w:r>
        <w:rPr>
          <w:rFonts w:ascii="Times New Roman" w:hAnsi="Times New Roman" w:cs="Times New Roman"/>
          <w:sz w:val="24"/>
          <w:szCs w:val="24"/>
        </w:rPr>
        <w:t xml:space="preserve"> to the Migration Regulations.</w:t>
      </w:r>
    </w:p>
    <w:p w14:paraId="32185528" w14:textId="77777777" w:rsidR="002358FB" w:rsidRDefault="002358FB" w:rsidP="005F3E3D">
      <w:pPr>
        <w:spacing w:line="276" w:lineRule="auto"/>
        <w:rPr>
          <w:rFonts w:ascii="Times New Roman" w:hAnsi="Times New Roman" w:cs="Times New Roman"/>
          <w:sz w:val="24"/>
          <w:szCs w:val="24"/>
        </w:rPr>
      </w:pPr>
      <w:r>
        <w:rPr>
          <w:rFonts w:ascii="Times New Roman" w:hAnsi="Times New Roman" w:cs="Times New Roman"/>
          <w:sz w:val="24"/>
          <w:szCs w:val="24"/>
        </w:rPr>
        <w:t xml:space="preserve">The previous </w:t>
      </w:r>
      <w:r w:rsidRPr="002358FB">
        <w:rPr>
          <w:rFonts w:ascii="Times New Roman" w:hAnsi="Times New Roman" w:cs="Times New Roman"/>
          <w:sz w:val="24"/>
          <w:szCs w:val="24"/>
        </w:rPr>
        <w:t>subclause 485.231(3) of Schedule 2 to the Migration Regulations</w:t>
      </w:r>
      <w:r>
        <w:rPr>
          <w:rFonts w:ascii="Times New Roman" w:hAnsi="Times New Roman" w:cs="Times New Roman"/>
          <w:sz w:val="24"/>
          <w:szCs w:val="24"/>
        </w:rPr>
        <w:t xml:space="preserve"> provided for ‘</w:t>
      </w:r>
      <w:r w:rsidRPr="002358FB">
        <w:rPr>
          <w:rFonts w:ascii="Times New Roman" w:hAnsi="Times New Roman" w:cs="Times New Roman"/>
          <w:sz w:val="24"/>
          <w:szCs w:val="24"/>
        </w:rPr>
        <w:t>The applicant’s study for the degree or degrees satisfied the Australian study requirement in the period of 6 months immediately before the day the application was made</w:t>
      </w:r>
      <w:r>
        <w:rPr>
          <w:rFonts w:ascii="Times New Roman" w:hAnsi="Times New Roman" w:cs="Times New Roman"/>
          <w:sz w:val="24"/>
          <w:szCs w:val="24"/>
        </w:rPr>
        <w:t>’.</w:t>
      </w:r>
    </w:p>
    <w:p w14:paraId="6A87A1FE" w14:textId="77777777" w:rsidR="000F0440" w:rsidRPr="000F0440" w:rsidRDefault="002358FB" w:rsidP="005F3E3D">
      <w:pPr>
        <w:spacing w:line="276" w:lineRule="auto"/>
        <w:rPr>
          <w:rFonts w:ascii="Times New Roman" w:hAnsi="Times New Roman" w:cs="Times New Roman"/>
          <w:sz w:val="24"/>
          <w:szCs w:val="24"/>
        </w:rPr>
      </w:pPr>
      <w:r>
        <w:rPr>
          <w:rFonts w:ascii="Times New Roman" w:hAnsi="Times New Roman" w:cs="Times New Roman"/>
          <w:sz w:val="24"/>
          <w:szCs w:val="24"/>
        </w:rPr>
        <w:t xml:space="preserve">The effect of item 8’s amendment to clause 485.231 of Schedule 2 to the Migration Regulations is to remove </w:t>
      </w:r>
      <w:r w:rsidR="000F0440">
        <w:rPr>
          <w:rFonts w:ascii="Times New Roman" w:hAnsi="Times New Roman" w:cs="Times New Roman"/>
          <w:sz w:val="24"/>
          <w:szCs w:val="24"/>
        </w:rPr>
        <w:t>the</w:t>
      </w:r>
      <w:r w:rsidR="000F0440" w:rsidRPr="000F0440">
        <w:rPr>
          <w:rFonts w:ascii="Times New Roman" w:hAnsi="Times New Roman" w:cs="Times New Roman"/>
          <w:sz w:val="24"/>
          <w:szCs w:val="24"/>
        </w:rPr>
        <w:t xml:space="preserve"> ‘Australian Study Requirement’ (as defined in regulation 1.03 and detailed in regulation</w:t>
      </w:r>
      <w:r w:rsidR="00D44DF2">
        <w:rPr>
          <w:rFonts w:ascii="Times New Roman" w:hAnsi="Times New Roman" w:cs="Times New Roman"/>
          <w:sz w:val="24"/>
          <w:szCs w:val="24"/>
        </w:rPr>
        <w:t> </w:t>
      </w:r>
      <w:r w:rsidR="000F0440" w:rsidRPr="000F0440">
        <w:rPr>
          <w:rFonts w:ascii="Times New Roman" w:hAnsi="Times New Roman" w:cs="Times New Roman"/>
          <w:sz w:val="24"/>
          <w:szCs w:val="24"/>
        </w:rPr>
        <w:t>1.15F) from being required to be met by an applicant who is seeking to satisfy the relevant academic requirements for a successful grant of an initial Subclass 485 visa in the PHEW stream.</w:t>
      </w:r>
    </w:p>
    <w:p w14:paraId="705E6B88" w14:textId="77777777" w:rsidR="000F0440" w:rsidRPr="000F0440" w:rsidRDefault="000F0440" w:rsidP="005F3E3D">
      <w:pPr>
        <w:spacing w:line="276" w:lineRule="auto"/>
        <w:rPr>
          <w:rFonts w:ascii="Times New Roman" w:hAnsi="Times New Roman" w:cs="Times New Roman"/>
          <w:sz w:val="24"/>
          <w:szCs w:val="24"/>
        </w:rPr>
      </w:pPr>
      <w:r w:rsidRPr="000F0440">
        <w:rPr>
          <w:rFonts w:ascii="Times New Roman" w:hAnsi="Times New Roman" w:cs="Times New Roman"/>
          <w:sz w:val="24"/>
          <w:szCs w:val="24"/>
        </w:rPr>
        <w:t>The new academic requirements that a person must satisfy for a successful grant of an initial Subclass 485 visa in the PHEW stream are provided for in new clause 485.231(1B) and amended subclauses 485.231(1) and (2) of Schedule 2 to the Migration Regulati</w:t>
      </w:r>
      <w:r>
        <w:rPr>
          <w:rFonts w:ascii="Times New Roman" w:hAnsi="Times New Roman" w:cs="Times New Roman"/>
          <w:sz w:val="24"/>
          <w:szCs w:val="24"/>
        </w:rPr>
        <w:t>ons (see items 5, 6 and 7 above</w:t>
      </w:r>
      <w:r w:rsidRPr="000F0440">
        <w:rPr>
          <w:rFonts w:ascii="Times New Roman" w:hAnsi="Times New Roman" w:cs="Times New Roman"/>
          <w:sz w:val="24"/>
          <w:szCs w:val="24"/>
        </w:rPr>
        <w:t>).</w:t>
      </w:r>
    </w:p>
    <w:p w14:paraId="71502D93" w14:textId="77777777" w:rsidR="000F0440" w:rsidRPr="000F0440" w:rsidRDefault="000F0440" w:rsidP="005F3E3D">
      <w:pPr>
        <w:spacing w:line="276" w:lineRule="auto"/>
        <w:rPr>
          <w:rFonts w:ascii="Times New Roman" w:hAnsi="Times New Roman" w:cs="Times New Roman"/>
          <w:sz w:val="24"/>
          <w:szCs w:val="24"/>
        </w:rPr>
      </w:pPr>
      <w:r w:rsidRPr="000F0440">
        <w:rPr>
          <w:rFonts w:ascii="Times New Roman" w:hAnsi="Times New Roman" w:cs="Times New Roman"/>
          <w:sz w:val="24"/>
          <w:szCs w:val="24"/>
        </w:rPr>
        <w:t>Additionally, the amended definition of ‘completed’, the new note under that definition and the new definition of ‘degree’ can all be used to interpret the requirements as provide for in the new clause 485.231(1B) and amended subclauses 485.231(1) and (2) of Schedule 2 to the Migration Re</w:t>
      </w:r>
      <w:r w:rsidR="00EA2482">
        <w:rPr>
          <w:rFonts w:ascii="Times New Roman" w:hAnsi="Times New Roman" w:cs="Times New Roman"/>
          <w:sz w:val="24"/>
          <w:szCs w:val="24"/>
        </w:rPr>
        <w:t>gulations (see items 1, 2 and 3</w:t>
      </w:r>
      <w:r w:rsidRPr="000F0440">
        <w:rPr>
          <w:rFonts w:ascii="Times New Roman" w:hAnsi="Times New Roman" w:cs="Times New Roman"/>
          <w:sz w:val="24"/>
          <w:szCs w:val="24"/>
        </w:rPr>
        <w:t xml:space="preserve"> above).</w:t>
      </w:r>
    </w:p>
    <w:p w14:paraId="2BF15345" w14:textId="77777777" w:rsidR="001328B2" w:rsidRPr="001328B2" w:rsidRDefault="001328B2" w:rsidP="00F53DF4">
      <w:pPr>
        <w:widowControl w:val="0"/>
        <w:autoSpaceDE w:val="0"/>
        <w:autoSpaceDN w:val="0"/>
        <w:adjustRightInd w:val="0"/>
        <w:spacing w:after="240" w:line="276" w:lineRule="auto"/>
        <w:rPr>
          <w:rFonts w:ascii="Times New Roman" w:hAnsi="Times New Roman" w:cs="Times New Roman"/>
          <w:b/>
          <w:sz w:val="24"/>
          <w:szCs w:val="24"/>
        </w:rPr>
      </w:pPr>
      <w:r w:rsidRPr="001328B2">
        <w:rPr>
          <w:rFonts w:ascii="Times New Roman" w:hAnsi="Times New Roman" w:cs="Times New Roman"/>
          <w:b/>
          <w:sz w:val="24"/>
          <w:szCs w:val="24"/>
        </w:rPr>
        <w:t xml:space="preserve">Item [9] </w:t>
      </w:r>
      <w:r w:rsidR="00217B92" w:rsidRPr="00217B92">
        <w:rPr>
          <w:rFonts w:ascii="Times New Roman" w:hAnsi="Times New Roman" w:cs="Times New Roman"/>
          <w:b/>
          <w:sz w:val="24"/>
          <w:szCs w:val="24"/>
        </w:rPr>
        <w:t>–</w:t>
      </w:r>
      <w:r w:rsidRPr="001328B2">
        <w:rPr>
          <w:rFonts w:ascii="Times New Roman" w:hAnsi="Times New Roman" w:cs="Times New Roman"/>
          <w:b/>
          <w:sz w:val="24"/>
          <w:szCs w:val="24"/>
        </w:rPr>
        <w:t xml:space="preserve"> In the </w:t>
      </w:r>
      <w:r w:rsidRPr="00F53DF4">
        <w:rPr>
          <w:rFonts w:ascii="Times New Roman" w:hAnsi="Times New Roman" w:cs="Times New Roman"/>
          <w:b/>
          <w:bCs/>
          <w:color w:val="000000"/>
          <w:sz w:val="24"/>
          <w:szCs w:val="24"/>
        </w:rPr>
        <w:t>appropriate</w:t>
      </w:r>
      <w:r w:rsidRPr="001328B2">
        <w:rPr>
          <w:rFonts w:ascii="Times New Roman" w:hAnsi="Times New Roman" w:cs="Times New Roman"/>
          <w:b/>
          <w:sz w:val="24"/>
          <w:szCs w:val="24"/>
        </w:rPr>
        <w:t xml:space="preserve"> position in Schedule 13</w:t>
      </w:r>
    </w:p>
    <w:p w14:paraId="64144313" w14:textId="77777777" w:rsidR="000F0440" w:rsidRPr="000F0440" w:rsidRDefault="000F0440" w:rsidP="005F3E3D">
      <w:pPr>
        <w:spacing w:line="276" w:lineRule="auto"/>
        <w:rPr>
          <w:rFonts w:ascii="Times New Roman" w:hAnsi="Times New Roman" w:cs="Times New Roman"/>
          <w:sz w:val="24"/>
          <w:szCs w:val="24"/>
        </w:rPr>
      </w:pPr>
      <w:r>
        <w:rPr>
          <w:rFonts w:ascii="Times New Roman" w:hAnsi="Times New Roman" w:cs="Times New Roman"/>
          <w:sz w:val="24"/>
          <w:szCs w:val="24"/>
        </w:rPr>
        <w:t>Item 9</w:t>
      </w:r>
      <w:r w:rsidRPr="000F0440">
        <w:rPr>
          <w:rFonts w:ascii="Times New Roman" w:hAnsi="Times New Roman" w:cs="Times New Roman"/>
          <w:sz w:val="24"/>
          <w:szCs w:val="24"/>
        </w:rPr>
        <w:t xml:space="preserve"> inserts Part </w:t>
      </w:r>
      <w:r w:rsidR="00A949EB">
        <w:rPr>
          <w:rFonts w:ascii="Times New Roman" w:hAnsi="Times New Roman" w:cs="Times New Roman"/>
          <w:sz w:val="24"/>
          <w:szCs w:val="24"/>
        </w:rPr>
        <w:t>148</w:t>
      </w:r>
      <w:r w:rsidR="00A949EB" w:rsidRPr="000F0440">
        <w:rPr>
          <w:rFonts w:ascii="Times New Roman" w:hAnsi="Times New Roman" w:cs="Times New Roman"/>
          <w:sz w:val="24"/>
          <w:szCs w:val="24"/>
        </w:rPr>
        <w:t xml:space="preserve"> </w:t>
      </w:r>
      <w:r w:rsidRPr="000F0440">
        <w:rPr>
          <w:rFonts w:ascii="Times New Roman" w:hAnsi="Times New Roman" w:cs="Times New Roman"/>
          <w:sz w:val="24"/>
          <w:szCs w:val="24"/>
        </w:rPr>
        <w:t xml:space="preserve">in Schedule 13 to the Migration Regulations. The purpose of Part </w:t>
      </w:r>
      <w:r w:rsidR="00A949EB">
        <w:rPr>
          <w:rFonts w:ascii="Times New Roman" w:hAnsi="Times New Roman" w:cs="Times New Roman"/>
          <w:sz w:val="24"/>
          <w:szCs w:val="24"/>
        </w:rPr>
        <w:t xml:space="preserve">148 </w:t>
      </w:r>
      <w:r w:rsidRPr="000F0440">
        <w:rPr>
          <w:rFonts w:ascii="Times New Roman" w:hAnsi="Times New Roman" w:cs="Times New Roman"/>
          <w:sz w:val="24"/>
          <w:szCs w:val="24"/>
        </w:rPr>
        <w:t>is to set out the application</w:t>
      </w:r>
      <w:r>
        <w:rPr>
          <w:rFonts w:ascii="Times New Roman" w:hAnsi="Times New Roman" w:cs="Times New Roman"/>
          <w:sz w:val="24"/>
          <w:szCs w:val="24"/>
        </w:rPr>
        <w:t xml:space="preserve"> of the amendments made by the A</w:t>
      </w:r>
      <w:r w:rsidRPr="000F0440">
        <w:rPr>
          <w:rFonts w:ascii="Times New Roman" w:hAnsi="Times New Roman" w:cs="Times New Roman"/>
          <w:sz w:val="24"/>
          <w:szCs w:val="24"/>
        </w:rPr>
        <w:t>mending Regulations.</w:t>
      </w:r>
    </w:p>
    <w:p w14:paraId="785E14E7" w14:textId="77777777" w:rsidR="000F0440" w:rsidRPr="000F0440" w:rsidRDefault="00A949EB" w:rsidP="005F3E3D">
      <w:pPr>
        <w:spacing w:line="276" w:lineRule="auto"/>
        <w:rPr>
          <w:rFonts w:ascii="Times New Roman" w:hAnsi="Times New Roman" w:cs="Times New Roman"/>
          <w:sz w:val="24"/>
          <w:szCs w:val="24"/>
        </w:rPr>
      </w:pPr>
      <w:r>
        <w:rPr>
          <w:rFonts w:ascii="Times New Roman" w:hAnsi="Times New Roman" w:cs="Times New Roman"/>
          <w:sz w:val="24"/>
          <w:szCs w:val="24"/>
        </w:rPr>
        <w:t>C</w:t>
      </w:r>
      <w:r w:rsidR="000F0440" w:rsidRPr="000F0440">
        <w:rPr>
          <w:rFonts w:ascii="Times New Roman" w:hAnsi="Times New Roman" w:cs="Times New Roman"/>
          <w:sz w:val="24"/>
          <w:szCs w:val="24"/>
        </w:rPr>
        <w:t xml:space="preserve">lause </w:t>
      </w:r>
      <w:r>
        <w:rPr>
          <w:rFonts w:ascii="Times New Roman" w:hAnsi="Times New Roman" w:cs="Times New Roman"/>
          <w:sz w:val="24"/>
          <w:szCs w:val="24"/>
        </w:rPr>
        <w:t>14801</w:t>
      </w:r>
      <w:r w:rsidR="000F0440" w:rsidRPr="000F0440">
        <w:rPr>
          <w:rFonts w:ascii="Times New Roman" w:hAnsi="Times New Roman" w:cs="Times New Roman"/>
          <w:sz w:val="24"/>
          <w:szCs w:val="24"/>
        </w:rPr>
        <w:t xml:space="preserve"> provides that the amendments to Schedule 2 to the Migration Regulat</w:t>
      </w:r>
      <w:r w:rsidR="000F0440">
        <w:rPr>
          <w:rFonts w:ascii="Times New Roman" w:hAnsi="Times New Roman" w:cs="Times New Roman"/>
          <w:sz w:val="24"/>
          <w:szCs w:val="24"/>
        </w:rPr>
        <w:t>ions made by Schedule 1 to the A</w:t>
      </w:r>
      <w:r w:rsidR="000F0440" w:rsidRPr="000F0440">
        <w:rPr>
          <w:rFonts w:ascii="Times New Roman" w:hAnsi="Times New Roman" w:cs="Times New Roman"/>
          <w:sz w:val="24"/>
          <w:szCs w:val="24"/>
        </w:rPr>
        <w:t xml:space="preserve">mending Regulations apply to applications for </w:t>
      </w:r>
      <w:r w:rsidR="000F0440">
        <w:rPr>
          <w:rFonts w:ascii="Times New Roman" w:hAnsi="Times New Roman" w:cs="Times New Roman"/>
          <w:sz w:val="24"/>
          <w:szCs w:val="24"/>
        </w:rPr>
        <w:t>Subclass 485 visas</w:t>
      </w:r>
      <w:r w:rsidR="000F0440" w:rsidRPr="000F0440">
        <w:rPr>
          <w:rFonts w:ascii="Times New Roman" w:hAnsi="Times New Roman" w:cs="Times New Roman"/>
          <w:sz w:val="24"/>
          <w:szCs w:val="24"/>
        </w:rPr>
        <w:t xml:space="preserve"> made on or after the commencement date </w:t>
      </w:r>
      <w:r w:rsidR="000F0440">
        <w:rPr>
          <w:rFonts w:ascii="Times New Roman" w:hAnsi="Times New Roman" w:cs="Times New Roman"/>
          <w:sz w:val="24"/>
          <w:szCs w:val="24"/>
        </w:rPr>
        <w:t>of those Regulation</w:t>
      </w:r>
      <w:r w:rsidR="005C4A27">
        <w:rPr>
          <w:rFonts w:ascii="Times New Roman" w:hAnsi="Times New Roman" w:cs="Times New Roman"/>
          <w:sz w:val="24"/>
          <w:szCs w:val="24"/>
        </w:rPr>
        <w:t>s</w:t>
      </w:r>
      <w:r w:rsidR="00BC6022">
        <w:rPr>
          <w:rFonts w:ascii="Times New Roman" w:hAnsi="Times New Roman" w:cs="Times New Roman"/>
          <w:sz w:val="24"/>
          <w:szCs w:val="24"/>
        </w:rPr>
        <w:t>, being t</w:t>
      </w:r>
      <w:r w:rsidR="000F0440">
        <w:rPr>
          <w:rFonts w:ascii="Times New Roman" w:hAnsi="Times New Roman" w:cs="Times New Roman"/>
          <w:sz w:val="24"/>
          <w:szCs w:val="24"/>
        </w:rPr>
        <w:t>he day after those Regulations are registered on the Federal Register of Legislation.</w:t>
      </w:r>
    </w:p>
    <w:sectPr w:rsidR="000F0440" w:rsidRPr="000F0440" w:rsidSect="004F5CE4">
      <w:footerReference w:type="default" r:id="rId10"/>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EEBF3" w14:textId="77777777" w:rsidR="00971F22" w:rsidRDefault="00971F22" w:rsidP="00F467D3">
      <w:pPr>
        <w:spacing w:after="0" w:line="240" w:lineRule="auto"/>
      </w:pPr>
      <w:r>
        <w:separator/>
      </w:r>
    </w:p>
  </w:endnote>
  <w:endnote w:type="continuationSeparator" w:id="0">
    <w:p w14:paraId="74FEB04D" w14:textId="77777777" w:rsidR="00971F22" w:rsidRDefault="00971F22" w:rsidP="00F46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260194"/>
      <w:docPartObj>
        <w:docPartGallery w:val="Page Numbers (Bottom of Page)"/>
        <w:docPartUnique/>
      </w:docPartObj>
    </w:sdtPr>
    <w:sdtEndPr>
      <w:rPr>
        <w:rFonts w:ascii="Times New Roman" w:hAnsi="Times New Roman" w:cs="Times New Roman"/>
        <w:noProof/>
      </w:rPr>
    </w:sdtEndPr>
    <w:sdtContent>
      <w:p w14:paraId="5AF02FFF" w14:textId="5F782340" w:rsidR="00F467D3" w:rsidRPr="00F467D3" w:rsidRDefault="00F467D3">
        <w:pPr>
          <w:pStyle w:val="Footer"/>
          <w:jc w:val="center"/>
          <w:rPr>
            <w:rFonts w:ascii="Times New Roman" w:hAnsi="Times New Roman" w:cs="Times New Roman"/>
          </w:rPr>
        </w:pPr>
        <w:r w:rsidRPr="00F467D3">
          <w:rPr>
            <w:rFonts w:ascii="Times New Roman" w:hAnsi="Times New Roman" w:cs="Times New Roman"/>
          </w:rPr>
          <w:fldChar w:fldCharType="begin"/>
        </w:r>
        <w:r w:rsidRPr="00F467D3">
          <w:rPr>
            <w:rFonts w:ascii="Times New Roman" w:hAnsi="Times New Roman" w:cs="Times New Roman"/>
          </w:rPr>
          <w:instrText xml:space="preserve"> PAGE   \* MERGEFORMAT </w:instrText>
        </w:r>
        <w:r w:rsidRPr="00F467D3">
          <w:rPr>
            <w:rFonts w:ascii="Times New Roman" w:hAnsi="Times New Roman" w:cs="Times New Roman"/>
          </w:rPr>
          <w:fldChar w:fldCharType="separate"/>
        </w:r>
        <w:r w:rsidR="00354E45">
          <w:rPr>
            <w:rFonts w:ascii="Times New Roman" w:hAnsi="Times New Roman" w:cs="Times New Roman"/>
            <w:noProof/>
          </w:rPr>
          <w:t>16</w:t>
        </w:r>
        <w:r w:rsidRPr="00F467D3">
          <w:rPr>
            <w:rFonts w:ascii="Times New Roman" w:hAnsi="Times New Roman" w:cs="Times New Roman"/>
            <w:noProof/>
          </w:rPr>
          <w:fldChar w:fldCharType="end"/>
        </w:r>
      </w:p>
    </w:sdtContent>
  </w:sdt>
  <w:p w14:paraId="4B6E1D2E" w14:textId="77777777" w:rsidR="00F467D3" w:rsidRDefault="00F46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25BDB" w14:textId="77777777" w:rsidR="00971F22" w:rsidRDefault="00971F22" w:rsidP="00F467D3">
      <w:pPr>
        <w:spacing w:after="0" w:line="240" w:lineRule="auto"/>
      </w:pPr>
      <w:r>
        <w:separator/>
      </w:r>
    </w:p>
  </w:footnote>
  <w:footnote w:type="continuationSeparator" w:id="0">
    <w:p w14:paraId="0A6ABADA" w14:textId="77777777" w:rsidR="00971F22" w:rsidRDefault="00971F22" w:rsidP="00F467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9D6"/>
    <w:multiLevelType w:val="hybridMultilevel"/>
    <w:tmpl w:val="CBE00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35326"/>
    <w:multiLevelType w:val="hybridMultilevel"/>
    <w:tmpl w:val="5194EC94"/>
    <w:lvl w:ilvl="0" w:tplc="552AB60A">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C662659"/>
    <w:multiLevelType w:val="hybridMultilevel"/>
    <w:tmpl w:val="C016C808"/>
    <w:lvl w:ilvl="0" w:tplc="552AB60A">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A000E70"/>
    <w:multiLevelType w:val="hybridMultilevel"/>
    <w:tmpl w:val="4380D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0869A3"/>
    <w:multiLevelType w:val="hybridMultilevel"/>
    <w:tmpl w:val="B20047BE"/>
    <w:lvl w:ilvl="0" w:tplc="552AB60A">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6C56779"/>
    <w:multiLevelType w:val="hybridMultilevel"/>
    <w:tmpl w:val="BE7C3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1E06D9"/>
    <w:multiLevelType w:val="hybridMultilevel"/>
    <w:tmpl w:val="D7CC6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E532A9"/>
    <w:multiLevelType w:val="hybridMultilevel"/>
    <w:tmpl w:val="16DE8FA2"/>
    <w:lvl w:ilvl="0" w:tplc="C80632DA">
      <w:start w:val="1"/>
      <w:numFmt w:val="decimal"/>
      <w:pStyle w:val="ESSubparaHeader"/>
      <w:lvlText w:val="%1"/>
      <w:lvlJc w:val="left"/>
      <w:pPr>
        <w:ind w:left="6598"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0FA0BA4"/>
    <w:multiLevelType w:val="hybridMultilevel"/>
    <w:tmpl w:val="A186F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C33468"/>
    <w:multiLevelType w:val="hybridMultilevel"/>
    <w:tmpl w:val="121AE956"/>
    <w:lvl w:ilvl="0" w:tplc="5378B6A0">
      <w:start w:val="1"/>
      <w:numFmt w:val="lowerLetter"/>
      <w:lvlText w:val="(%1)"/>
      <w:lvlJc w:val="left"/>
      <w:pPr>
        <w:ind w:left="720" w:hanging="360"/>
      </w:pPr>
      <w:rPr>
        <w:rFonts w:ascii="Times New Roman" w:hAnsi="Times New Roman" w:hint="default"/>
        <w:b w:val="0"/>
        <w:i w:val="0"/>
        <w:caps w:val="0"/>
        <w:strike w:val="0"/>
        <w:dstrike w:val="0"/>
        <w:vanish w:val="0"/>
        <w:color w:val="auto"/>
        <w:sz w:val="24"/>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D94ADE"/>
    <w:multiLevelType w:val="hybridMultilevel"/>
    <w:tmpl w:val="B2DAE130"/>
    <w:lvl w:ilvl="0" w:tplc="5378B6A0">
      <w:start w:val="1"/>
      <w:numFmt w:val="lowerLetter"/>
      <w:lvlText w:val="(%1)"/>
      <w:lvlJc w:val="left"/>
      <w:pPr>
        <w:ind w:left="720" w:hanging="360"/>
      </w:pPr>
      <w:rPr>
        <w:rFonts w:ascii="Times New Roman" w:hAnsi="Times New Roman" w:hint="default"/>
        <w:b w:val="0"/>
        <w:i w:val="0"/>
        <w:caps w:val="0"/>
        <w:strike w:val="0"/>
        <w:dstrike w:val="0"/>
        <w:vanish w:val="0"/>
        <w:color w:val="auto"/>
        <w:sz w:val="24"/>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5211D2B"/>
    <w:multiLevelType w:val="multilevel"/>
    <w:tmpl w:val="748E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FB4503"/>
    <w:multiLevelType w:val="hybridMultilevel"/>
    <w:tmpl w:val="9B5E0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9940C0"/>
    <w:multiLevelType w:val="hybridMultilevel"/>
    <w:tmpl w:val="A036D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3E4685"/>
    <w:multiLevelType w:val="hybridMultilevel"/>
    <w:tmpl w:val="5734E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8B2988"/>
    <w:multiLevelType w:val="hybridMultilevel"/>
    <w:tmpl w:val="13DC3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500AFF"/>
    <w:multiLevelType w:val="hybridMultilevel"/>
    <w:tmpl w:val="17D0E79A"/>
    <w:lvl w:ilvl="0" w:tplc="5378B6A0">
      <w:start w:val="1"/>
      <w:numFmt w:val="lowerLetter"/>
      <w:lvlText w:val="(%1)"/>
      <w:lvlJc w:val="left"/>
      <w:pPr>
        <w:ind w:left="720" w:hanging="360"/>
      </w:pPr>
      <w:rPr>
        <w:rFonts w:ascii="Times New Roman" w:hAnsi="Times New Roman" w:hint="default"/>
        <w:b w:val="0"/>
        <w:i w:val="0"/>
        <w:caps w:val="0"/>
        <w:strike w:val="0"/>
        <w:dstrike w:val="0"/>
        <w:vanish w:val="0"/>
        <w:color w:val="auto"/>
        <w:sz w:val="24"/>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0"/>
  </w:num>
  <w:num w:numId="3">
    <w:abstractNumId w:val="10"/>
  </w:num>
  <w:num w:numId="4">
    <w:abstractNumId w:val="10"/>
  </w:num>
  <w:num w:numId="5">
    <w:abstractNumId w:val="16"/>
  </w:num>
  <w:num w:numId="6">
    <w:abstractNumId w:val="5"/>
  </w:num>
  <w:num w:numId="7">
    <w:abstractNumId w:val="0"/>
  </w:num>
  <w:num w:numId="8">
    <w:abstractNumId w:val="15"/>
  </w:num>
  <w:num w:numId="9">
    <w:abstractNumId w:val="6"/>
  </w:num>
  <w:num w:numId="10">
    <w:abstractNumId w:val="8"/>
  </w:num>
  <w:num w:numId="11">
    <w:abstractNumId w:val="9"/>
  </w:num>
  <w:num w:numId="12">
    <w:abstractNumId w:val="2"/>
  </w:num>
  <w:num w:numId="13">
    <w:abstractNumId w:val="11"/>
  </w:num>
  <w:num w:numId="14">
    <w:abstractNumId w:val="4"/>
  </w:num>
  <w:num w:numId="15">
    <w:abstractNumId w:val="17"/>
  </w:num>
  <w:num w:numId="16">
    <w:abstractNumId w:val="1"/>
  </w:num>
  <w:num w:numId="17">
    <w:abstractNumId w:val="13"/>
  </w:num>
  <w:num w:numId="18">
    <w:abstractNumId w:val="3"/>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86"/>
    <w:rsid w:val="000009CB"/>
    <w:rsid w:val="00004392"/>
    <w:rsid w:val="00010361"/>
    <w:rsid w:val="00040B12"/>
    <w:rsid w:val="000465A2"/>
    <w:rsid w:val="000D014F"/>
    <w:rsid w:val="000F0440"/>
    <w:rsid w:val="00100DFC"/>
    <w:rsid w:val="001107A3"/>
    <w:rsid w:val="00126DB0"/>
    <w:rsid w:val="00131C45"/>
    <w:rsid w:val="001328B2"/>
    <w:rsid w:val="00180447"/>
    <w:rsid w:val="0019164E"/>
    <w:rsid w:val="001A2FB2"/>
    <w:rsid w:val="001E138B"/>
    <w:rsid w:val="00217B92"/>
    <w:rsid w:val="0022213B"/>
    <w:rsid w:val="0023104D"/>
    <w:rsid w:val="002358FB"/>
    <w:rsid w:val="002402E0"/>
    <w:rsid w:val="0026537E"/>
    <w:rsid w:val="00287E1F"/>
    <w:rsid w:val="002D167E"/>
    <w:rsid w:val="002E61F5"/>
    <w:rsid w:val="002F068C"/>
    <w:rsid w:val="002F0C23"/>
    <w:rsid w:val="00354E45"/>
    <w:rsid w:val="003616CA"/>
    <w:rsid w:val="003865F6"/>
    <w:rsid w:val="003C6DA9"/>
    <w:rsid w:val="003D56C7"/>
    <w:rsid w:val="00442E57"/>
    <w:rsid w:val="00457D4A"/>
    <w:rsid w:val="004603A8"/>
    <w:rsid w:val="00461BF4"/>
    <w:rsid w:val="00463AE9"/>
    <w:rsid w:val="00464080"/>
    <w:rsid w:val="004F5CE4"/>
    <w:rsid w:val="0055593D"/>
    <w:rsid w:val="00560B24"/>
    <w:rsid w:val="00564E70"/>
    <w:rsid w:val="0057002B"/>
    <w:rsid w:val="005A3733"/>
    <w:rsid w:val="005C4A27"/>
    <w:rsid w:val="005D5F9D"/>
    <w:rsid w:val="005F3E3D"/>
    <w:rsid w:val="00604E06"/>
    <w:rsid w:val="00626466"/>
    <w:rsid w:val="006314A1"/>
    <w:rsid w:val="006413E7"/>
    <w:rsid w:val="00663AA2"/>
    <w:rsid w:val="006B21E5"/>
    <w:rsid w:val="006C5428"/>
    <w:rsid w:val="006E291D"/>
    <w:rsid w:val="006E3F78"/>
    <w:rsid w:val="00725C94"/>
    <w:rsid w:val="007E4691"/>
    <w:rsid w:val="00836745"/>
    <w:rsid w:val="00871EFE"/>
    <w:rsid w:val="0087396C"/>
    <w:rsid w:val="0088407D"/>
    <w:rsid w:val="008B24C8"/>
    <w:rsid w:val="008C19F5"/>
    <w:rsid w:val="00915032"/>
    <w:rsid w:val="00916971"/>
    <w:rsid w:val="00921335"/>
    <w:rsid w:val="00971F22"/>
    <w:rsid w:val="009C28F6"/>
    <w:rsid w:val="00A03A51"/>
    <w:rsid w:val="00A34323"/>
    <w:rsid w:val="00A90BDC"/>
    <w:rsid w:val="00A949EB"/>
    <w:rsid w:val="00AA4557"/>
    <w:rsid w:val="00AA4F77"/>
    <w:rsid w:val="00AC2B1C"/>
    <w:rsid w:val="00B33EDE"/>
    <w:rsid w:val="00B445D9"/>
    <w:rsid w:val="00B64A90"/>
    <w:rsid w:val="00B65A06"/>
    <w:rsid w:val="00B75478"/>
    <w:rsid w:val="00B80851"/>
    <w:rsid w:val="00B92ACB"/>
    <w:rsid w:val="00BA4C3E"/>
    <w:rsid w:val="00BB0CF2"/>
    <w:rsid w:val="00BC6022"/>
    <w:rsid w:val="00BD3F74"/>
    <w:rsid w:val="00BD49F9"/>
    <w:rsid w:val="00BD598E"/>
    <w:rsid w:val="00BE3E7F"/>
    <w:rsid w:val="00BF7A7B"/>
    <w:rsid w:val="00C13E4A"/>
    <w:rsid w:val="00C4670C"/>
    <w:rsid w:val="00C56E70"/>
    <w:rsid w:val="00C81A5E"/>
    <w:rsid w:val="00C930F2"/>
    <w:rsid w:val="00D15224"/>
    <w:rsid w:val="00D3359F"/>
    <w:rsid w:val="00D40E1E"/>
    <w:rsid w:val="00D44DF2"/>
    <w:rsid w:val="00D63B86"/>
    <w:rsid w:val="00DC2F88"/>
    <w:rsid w:val="00DD6ED4"/>
    <w:rsid w:val="00DE15AB"/>
    <w:rsid w:val="00DF5DF9"/>
    <w:rsid w:val="00E03DCC"/>
    <w:rsid w:val="00E2674C"/>
    <w:rsid w:val="00E45FE2"/>
    <w:rsid w:val="00E65E43"/>
    <w:rsid w:val="00E933E8"/>
    <w:rsid w:val="00E95034"/>
    <w:rsid w:val="00EA12C9"/>
    <w:rsid w:val="00EA2482"/>
    <w:rsid w:val="00EA6473"/>
    <w:rsid w:val="00EF433B"/>
    <w:rsid w:val="00F467D3"/>
    <w:rsid w:val="00F53DF4"/>
    <w:rsid w:val="00FB4D06"/>
    <w:rsid w:val="00FE0FEE"/>
    <w:rsid w:val="00FE1FAA"/>
    <w:rsid w:val="2C2508FF"/>
    <w:rsid w:val="3B931F5B"/>
    <w:rsid w:val="5220722F"/>
    <w:rsid w:val="706B4E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032B"/>
  <w15:chartTrackingRefBased/>
  <w15:docId w15:val="{E8712E2B-8E0D-4A5E-81A1-DB2AA37F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E933E8"/>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paragraph" w:customStyle="1" w:styleId="ESoutlinetext">
    <w:name w:val="ES outline text"/>
    <w:basedOn w:val="Normal"/>
    <w:uiPriority w:val="1"/>
    <w:qFormat/>
    <w:rsid w:val="5220722F"/>
    <w:pPr>
      <w:spacing w:before="120" w:after="120"/>
      <w:ind w:right="91"/>
    </w:pPr>
    <w:rPr>
      <w:rFonts w:ascii="Times New Roman" w:eastAsia="Times New Roman" w:hAnsi="Times New Roman" w:cs="Times New Roman"/>
      <w:sz w:val="24"/>
      <w:szCs w:val="24"/>
      <w:lang w:eastAsia="en-AU"/>
    </w:rPr>
  </w:style>
  <w:style w:type="character" w:customStyle="1" w:styleId="legislationtitleitalics">
    <w:name w:val="legislation title (italics)"/>
    <w:basedOn w:val="DefaultParagraphFont"/>
    <w:uiPriority w:val="1"/>
    <w:rsid w:val="5220722F"/>
    <w:rPr>
      <w:rFonts w:ascii="Times New Roman" w:eastAsiaTheme="minorEastAsia" w:hAnsi="Times New Roman" w:cstheme="minorBidi"/>
      <w:i/>
      <w:iCs/>
      <w:sz w:val="24"/>
      <w:szCs w:val="24"/>
    </w:rPr>
  </w:style>
  <w:style w:type="paragraph" w:customStyle="1" w:styleId="paragraph">
    <w:name w:val="paragraph"/>
    <w:aliases w:val="a"/>
    <w:basedOn w:val="Normal"/>
    <w:rsid w:val="006E29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E291D"/>
  </w:style>
  <w:style w:type="character" w:customStyle="1" w:styleId="eop">
    <w:name w:val="eop"/>
    <w:basedOn w:val="DefaultParagraphFont"/>
    <w:rsid w:val="006E291D"/>
  </w:style>
  <w:style w:type="paragraph" w:customStyle="1" w:styleId="contentelement-indenttwo1">
    <w:name w:val="contentelement-indenttwo1"/>
    <w:basedOn w:val="Normal"/>
    <w:rsid w:val="006E291D"/>
    <w:pPr>
      <w:spacing w:before="240" w:after="240" w:line="240" w:lineRule="auto"/>
      <w:ind w:left="936"/>
    </w:pPr>
    <w:rPr>
      <w:rFonts w:ascii="Times New Roman" w:eastAsia="Times New Roman" w:hAnsi="Times New Roman" w:cs="Times New Roman"/>
      <w:sz w:val="24"/>
      <w:szCs w:val="24"/>
      <w:lang w:eastAsia="en-AU"/>
    </w:rPr>
  </w:style>
  <w:style w:type="paragraph" w:customStyle="1" w:styleId="embullet">
    <w:name w:val="embullet"/>
    <w:basedOn w:val="Normal"/>
    <w:rsid w:val="006E291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6E291D"/>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25C94"/>
    <w:rPr>
      <w:sz w:val="16"/>
      <w:szCs w:val="16"/>
    </w:rPr>
  </w:style>
  <w:style w:type="paragraph" w:styleId="CommentText">
    <w:name w:val="annotation text"/>
    <w:basedOn w:val="Normal"/>
    <w:link w:val="CommentTextChar"/>
    <w:uiPriority w:val="99"/>
    <w:semiHidden/>
    <w:unhideWhenUsed/>
    <w:rsid w:val="00725C94"/>
    <w:pPr>
      <w:spacing w:line="240" w:lineRule="auto"/>
    </w:pPr>
    <w:rPr>
      <w:sz w:val="20"/>
      <w:szCs w:val="20"/>
    </w:rPr>
  </w:style>
  <w:style w:type="character" w:customStyle="1" w:styleId="CommentTextChar">
    <w:name w:val="Comment Text Char"/>
    <w:basedOn w:val="DefaultParagraphFont"/>
    <w:link w:val="CommentText"/>
    <w:uiPriority w:val="99"/>
    <w:semiHidden/>
    <w:rsid w:val="00725C94"/>
    <w:rPr>
      <w:sz w:val="20"/>
      <w:szCs w:val="20"/>
    </w:rPr>
  </w:style>
  <w:style w:type="paragraph" w:styleId="CommentSubject">
    <w:name w:val="annotation subject"/>
    <w:basedOn w:val="CommentText"/>
    <w:next w:val="CommentText"/>
    <w:link w:val="CommentSubjectChar"/>
    <w:uiPriority w:val="99"/>
    <w:semiHidden/>
    <w:unhideWhenUsed/>
    <w:rsid w:val="00725C94"/>
    <w:rPr>
      <w:b/>
      <w:bCs/>
    </w:rPr>
  </w:style>
  <w:style w:type="character" w:customStyle="1" w:styleId="CommentSubjectChar">
    <w:name w:val="Comment Subject Char"/>
    <w:basedOn w:val="CommentTextChar"/>
    <w:link w:val="CommentSubject"/>
    <w:uiPriority w:val="99"/>
    <w:semiHidden/>
    <w:rsid w:val="00725C94"/>
    <w:rPr>
      <w:b/>
      <w:bCs/>
      <w:sz w:val="20"/>
      <w:szCs w:val="20"/>
    </w:rPr>
  </w:style>
  <w:style w:type="paragraph" w:styleId="BalloonText">
    <w:name w:val="Balloon Text"/>
    <w:basedOn w:val="Normal"/>
    <w:link w:val="BalloonTextChar"/>
    <w:uiPriority w:val="99"/>
    <w:semiHidden/>
    <w:unhideWhenUsed/>
    <w:rsid w:val="00725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C94"/>
    <w:rPr>
      <w:rFonts w:ascii="Segoe UI" w:hAnsi="Segoe UI" w:cs="Segoe UI"/>
      <w:sz w:val="18"/>
      <w:szCs w:val="18"/>
    </w:rPr>
  </w:style>
  <w:style w:type="character" w:customStyle="1" w:styleId="Heading3Char">
    <w:name w:val="Heading 3 Char"/>
    <w:basedOn w:val="DefaultParagraphFont"/>
    <w:link w:val="Heading3"/>
    <w:uiPriority w:val="9"/>
    <w:rsid w:val="00E933E8"/>
    <w:rPr>
      <w:rFonts w:ascii="Times New Roman" w:hAnsi="Times New Roman"/>
      <w:b/>
      <w:sz w:val="24"/>
      <w:szCs w:val="24"/>
    </w:rPr>
  </w:style>
  <w:style w:type="paragraph" w:styleId="Header">
    <w:name w:val="header"/>
    <w:basedOn w:val="Normal"/>
    <w:link w:val="HeaderChar"/>
    <w:uiPriority w:val="99"/>
    <w:unhideWhenUsed/>
    <w:rsid w:val="00F46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7D3"/>
  </w:style>
  <w:style w:type="paragraph" w:styleId="Footer">
    <w:name w:val="footer"/>
    <w:basedOn w:val="Normal"/>
    <w:link w:val="FooterChar"/>
    <w:uiPriority w:val="99"/>
    <w:unhideWhenUsed/>
    <w:rsid w:val="00F46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EBD78274C8A4649B20E02423DA133FA" ma:contentTypeVersion="" ma:contentTypeDescription="PDMS Document Site Content Type" ma:contentTypeScope="" ma:versionID="998e57699ecc086abb57fe5f78d50f3b">
  <xsd:schema xmlns:xsd="http://www.w3.org/2001/XMLSchema" xmlns:xs="http://www.w3.org/2001/XMLSchema" xmlns:p="http://schemas.microsoft.com/office/2006/metadata/properties" xmlns:ns2="26D8B8BF-C423-43FE-A1FE-E6183CF97E60" targetNamespace="http://schemas.microsoft.com/office/2006/metadata/properties" ma:root="true" ma:fieldsID="ede5e22c6a35bc09a006fae7b267ec45" ns2:_="">
    <xsd:import namespace="26D8B8BF-C423-43FE-A1FE-E6183CF97E6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8B8BF-C423-43FE-A1FE-E6183CF97E6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6D8B8BF-C423-43FE-A1FE-E6183CF97E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F41D5F-F9E1-47CE-ABC1-D6A7B6DFD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8B8BF-C423-43FE-A1FE-E6183CF97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44CFA-7056-486B-A3D4-947CC6ED3A8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26D8B8BF-C423-43FE-A1FE-E6183CF97E60"/>
    <ds:schemaRef ds:uri="http://www.w3.org/XML/1998/namespace"/>
    <ds:schemaRef ds:uri="http://purl.org/dc/dcmitype/"/>
  </ds:schemaRefs>
</ds:datastoreItem>
</file>

<file path=customXml/itemProps3.xml><?xml version="1.0" encoding="utf-8"?>
<ds:datastoreItem xmlns:ds="http://schemas.openxmlformats.org/officeDocument/2006/customXml" ds:itemID="{0D0B0C5E-B333-4847-9E66-9D38D67D8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5990</Words>
  <Characters>34146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40056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 KOMINIARSKI</dc:creator>
  <cp:keywords/>
  <dc:description/>
  <cp:lastModifiedBy>Kylie COHEN-KALOUTSIS</cp:lastModifiedBy>
  <cp:revision>3</cp:revision>
  <dcterms:created xsi:type="dcterms:W3CDTF">2024-12-12T23:01:00Z</dcterms:created>
  <dcterms:modified xsi:type="dcterms:W3CDTF">2024-12-12T23:02:00Z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0x010100266966F133664895A6EE3632470D45F5007EBD78274C8A4649B20E02423DA133FA</vt:lpwstr>
  </property>
</Properties>
</file>