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C700B" w14:textId="3F0619E6" w:rsidR="00F3442A" w:rsidRPr="00875604" w:rsidRDefault="00F3442A" w:rsidP="00AF5D32">
      <w:pPr>
        <w:pStyle w:val="Title"/>
      </w:pPr>
      <w:r w:rsidRPr="00875604">
        <w:t>EXPLANATORY STATEMENT</w:t>
      </w:r>
    </w:p>
    <w:p w14:paraId="55EC700C" w14:textId="77777777" w:rsidR="00F3442A" w:rsidRPr="003C5722" w:rsidRDefault="00F3442A" w:rsidP="00F3442A">
      <w:pPr>
        <w:spacing w:before="0"/>
        <w:ind w:right="91"/>
        <w:jc w:val="center"/>
        <w:rPr>
          <w:rFonts w:ascii="Arial" w:hAnsi="Arial" w:cs="Arial"/>
          <w:b/>
          <w:szCs w:val="24"/>
          <w:u w:val="single"/>
        </w:rPr>
      </w:pPr>
    </w:p>
    <w:p w14:paraId="55EC700D" w14:textId="30503CF9" w:rsidR="00F3442A" w:rsidRPr="003C5722" w:rsidRDefault="00F3442A" w:rsidP="00F3442A">
      <w:pPr>
        <w:spacing w:before="0"/>
        <w:ind w:right="91"/>
        <w:jc w:val="center"/>
        <w:rPr>
          <w:rFonts w:ascii="Arial" w:hAnsi="Arial" w:cs="Arial"/>
          <w:szCs w:val="24"/>
          <w:u w:val="single"/>
        </w:rPr>
      </w:pPr>
      <w:r w:rsidRPr="003C5722">
        <w:rPr>
          <w:rFonts w:ascii="Arial" w:hAnsi="Arial" w:cs="Arial"/>
          <w:szCs w:val="24"/>
          <w:u w:val="single"/>
        </w:rPr>
        <w:t xml:space="preserve">Issued by the authority of the Minister for </w:t>
      </w:r>
      <w:r w:rsidR="003C6D38" w:rsidRPr="003C5722">
        <w:rPr>
          <w:rFonts w:ascii="Arial" w:hAnsi="Arial" w:cs="Arial"/>
          <w:szCs w:val="24"/>
          <w:u w:val="single"/>
        </w:rPr>
        <w:t>the National Disability Insurance Scheme</w:t>
      </w:r>
    </w:p>
    <w:p w14:paraId="55EC700E" w14:textId="77777777" w:rsidR="00F3442A" w:rsidRPr="003C5722" w:rsidRDefault="00F3442A" w:rsidP="00F3442A">
      <w:pPr>
        <w:spacing w:before="0"/>
        <w:ind w:right="91"/>
        <w:jc w:val="center"/>
        <w:rPr>
          <w:rFonts w:ascii="Arial" w:hAnsi="Arial" w:cs="Arial"/>
          <w:i/>
          <w:szCs w:val="24"/>
        </w:rPr>
      </w:pPr>
    </w:p>
    <w:p w14:paraId="55EC700F" w14:textId="2893CA3B" w:rsidR="00F3442A" w:rsidRPr="003C5722" w:rsidRDefault="003C6D38" w:rsidP="00F3442A">
      <w:pPr>
        <w:spacing w:before="0"/>
        <w:ind w:right="91"/>
        <w:jc w:val="center"/>
        <w:rPr>
          <w:rFonts w:ascii="Arial" w:hAnsi="Arial" w:cs="Arial"/>
          <w:i/>
          <w:szCs w:val="24"/>
        </w:rPr>
      </w:pPr>
      <w:r w:rsidRPr="003C5722">
        <w:rPr>
          <w:rFonts w:ascii="Arial" w:hAnsi="Arial" w:cs="Arial"/>
          <w:i/>
          <w:szCs w:val="24"/>
        </w:rPr>
        <w:t>National Disability Insurance Scheme Act 2013</w:t>
      </w:r>
    </w:p>
    <w:p w14:paraId="55EC7010" w14:textId="77777777" w:rsidR="00F3442A" w:rsidRPr="003C5722" w:rsidRDefault="00F3442A" w:rsidP="00F3442A">
      <w:pPr>
        <w:spacing w:before="0"/>
        <w:ind w:right="91"/>
        <w:jc w:val="center"/>
        <w:rPr>
          <w:rFonts w:ascii="Arial" w:hAnsi="Arial" w:cs="Arial"/>
          <w:i/>
          <w:szCs w:val="24"/>
        </w:rPr>
      </w:pPr>
    </w:p>
    <w:p w14:paraId="55EC7011" w14:textId="4C67714C" w:rsidR="00F3442A" w:rsidRPr="003C5722" w:rsidRDefault="00A77601" w:rsidP="00F3442A">
      <w:pPr>
        <w:spacing w:before="0"/>
        <w:ind w:right="91"/>
        <w:jc w:val="center"/>
        <w:rPr>
          <w:rFonts w:ascii="Arial" w:hAnsi="Arial" w:cs="Arial"/>
          <w:iCs/>
          <w:szCs w:val="24"/>
        </w:rPr>
      </w:pPr>
      <w:r w:rsidRPr="003C5722">
        <w:rPr>
          <w:rFonts w:ascii="Arial" w:hAnsi="Arial" w:cs="Arial"/>
          <w:i/>
          <w:iCs/>
          <w:szCs w:val="24"/>
        </w:rPr>
        <w:t>National Disability Insurance Scheme (</w:t>
      </w:r>
      <w:r w:rsidR="00866D91">
        <w:rPr>
          <w:rFonts w:ascii="Arial" w:hAnsi="Arial" w:cs="Arial"/>
          <w:i/>
          <w:iCs/>
          <w:szCs w:val="24"/>
        </w:rPr>
        <w:t>Management of Funding</w:t>
      </w:r>
      <w:r w:rsidRPr="003C5722">
        <w:rPr>
          <w:rFonts w:ascii="Arial" w:hAnsi="Arial" w:cs="Arial"/>
          <w:i/>
          <w:iCs/>
          <w:szCs w:val="24"/>
        </w:rPr>
        <w:t xml:space="preserve">) Rules 2024 </w:t>
      </w:r>
    </w:p>
    <w:p w14:paraId="55EC7012" w14:textId="77777777" w:rsidR="00F3442A" w:rsidRPr="003C5722" w:rsidRDefault="00F3442A" w:rsidP="00F3442A">
      <w:pPr>
        <w:spacing w:before="0"/>
        <w:ind w:right="91"/>
        <w:jc w:val="both"/>
        <w:rPr>
          <w:rFonts w:ascii="Arial" w:hAnsi="Arial" w:cs="Arial"/>
          <w:b/>
          <w:szCs w:val="24"/>
        </w:rPr>
      </w:pPr>
    </w:p>
    <w:p w14:paraId="55EC7013" w14:textId="77777777" w:rsidR="00F3442A" w:rsidRPr="00AF5D32" w:rsidRDefault="00F3442A" w:rsidP="005051AA">
      <w:pPr>
        <w:pStyle w:val="Heading1"/>
      </w:pPr>
      <w:r w:rsidRPr="00AF5D32">
        <w:t>Purpose</w:t>
      </w:r>
    </w:p>
    <w:p w14:paraId="0DB70DB5" w14:textId="65D40ABC" w:rsidR="00081F6E" w:rsidRPr="003C5722" w:rsidRDefault="0063222A" w:rsidP="37FD60CE">
      <w:pPr>
        <w:jc w:val="both"/>
        <w:rPr>
          <w:rFonts w:ascii="Arial" w:hAnsi="Arial" w:cs="Arial"/>
        </w:rPr>
      </w:pPr>
      <w:r w:rsidRPr="003C5722">
        <w:rPr>
          <w:rFonts w:ascii="Arial" w:hAnsi="Arial" w:cs="Arial"/>
        </w:rPr>
        <w:t>Th</w:t>
      </w:r>
      <w:r w:rsidR="001C7E75" w:rsidRPr="003C5722">
        <w:rPr>
          <w:rFonts w:ascii="Arial" w:hAnsi="Arial" w:cs="Arial"/>
        </w:rPr>
        <w:t>e</w:t>
      </w:r>
      <w:r w:rsidRPr="003C5722">
        <w:rPr>
          <w:rFonts w:ascii="Arial" w:hAnsi="Arial" w:cs="Arial"/>
        </w:rPr>
        <w:t xml:space="preserve"> </w:t>
      </w:r>
      <w:r w:rsidR="00A77601" w:rsidRPr="003C5722">
        <w:rPr>
          <w:rFonts w:ascii="Arial" w:hAnsi="Arial" w:cs="Arial"/>
          <w:i/>
          <w:iCs/>
        </w:rPr>
        <w:t>National Disability Insurance Scheme (</w:t>
      </w:r>
      <w:r w:rsidR="00866D91">
        <w:rPr>
          <w:rFonts w:ascii="Arial" w:hAnsi="Arial" w:cs="Arial"/>
          <w:i/>
          <w:iCs/>
        </w:rPr>
        <w:t>Management of Funding</w:t>
      </w:r>
      <w:r w:rsidR="00A77601" w:rsidRPr="003C5722">
        <w:rPr>
          <w:rFonts w:ascii="Arial" w:hAnsi="Arial" w:cs="Arial"/>
          <w:i/>
          <w:iCs/>
        </w:rPr>
        <w:t xml:space="preserve">) Rules 2024 </w:t>
      </w:r>
      <w:r w:rsidRPr="003C5722">
        <w:rPr>
          <w:rFonts w:ascii="Arial" w:hAnsi="Arial" w:cs="Arial"/>
        </w:rPr>
        <w:t>(</w:t>
      </w:r>
      <w:r w:rsidR="00371D56" w:rsidRPr="003C5722">
        <w:rPr>
          <w:rFonts w:ascii="Arial" w:hAnsi="Arial" w:cs="Arial"/>
        </w:rPr>
        <w:t xml:space="preserve">the </w:t>
      </w:r>
      <w:r w:rsidR="00C07D14" w:rsidRPr="003C5722">
        <w:rPr>
          <w:rFonts w:ascii="Arial" w:hAnsi="Arial" w:cs="Arial"/>
        </w:rPr>
        <w:t>Instrument</w:t>
      </w:r>
      <w:r w:rsidRPr="003C5722">
        <w:rPr>
          <w:rFonts w:ascii="Arial" w:hAnsi="Arial" w:cs="Arial"/>
        </w:rPr>
        <w:t>)</w:t>
      </w:r>
      <w:r w:rsidR="00081F6E" w:rsidRPr="003C5722">
        <w:rPr>
          <w:rFonts w:ascii="Arial" w:hAnsi="Arial" w:cs="Arial"/>
        </w:rPr>
        <w:t xml:space="preserve"> is made for the purpose of subsection</w:t>
      </w:r>
      <w:r w:rsidR="00866D91">
        <w:rPr>
          <w:rFonts w:ascii="Arial" w:hAnsi="Arial" w:cs="Arial"/>
        </w:rPr>
        <w:t>s</w:t>
      </w:r>
      <w:r w:rsidR="00081F6E" w:rsidRPr="003C5722">
        <w:rPr>
          <w:rFonts w:ascii="Arial" w:hAnsi="Arial" w:cs="Arial"/>
        </w:rPr>
        <w:t xml:space="preserve"> 44(5) </w:t>
      </w:r>
      <w:r w:rsidR="00866D91">
        <w:rPr>
          <w:rFonts w:ascii="Arial" w:hAnsi="Arial" w:cs="Arial"/>
        </w:rPr>
        <w:t xml:space="preserve">and 74(6) </w:t>
      </w:r>
      <w:r w:rsidR="00081F6E" w:rsidRPr="003C5722">
        <w:rPr>
          <w:rFonts w:ascii="Arial" w:hAnsi="Arial" w:cs="Arial"/>
        </w:rPr>
        <w:t>of the</w:t>
      </w:r>
      <w:r w:rsidR="00F31010" w:rsidRPr="003C5722">
        <w:rPr>
          <w:rFonts w:ascii="Arial" w:hAnsi="Arial" w:cs="Arial"/>
        </w:rPr>
        <w:t xml:space="preserve"> </w:t>
      </w:r>
      <w:r w:rsidRPr="003C5722">
        <w:rPr>
          <w:rFonts w:ascii="Arial" w:hAnsi="Arial" w:cs="Arial"/>
          <w:i/>
          <w:iCs/>
        </w:rPr>
        <w:t>National Disability Insurance Scheme Act 2013</w:t>
      </w:r>
      <w:r w:rsidRPr="003C5722">
        <w:rPr>
          <w:rFonts w:ascii="Arial" w:hAnsi="Arial" w:cs="Arial"/>
        </w:rPr>
        <w:t xml:space="preserve"> (NDIS Act)</w:t>
      </w:r>
      <w:r w:rsidR="00081F6E" w:rsidRPr="003C5722">
        <w:rPr>
          <w:rFonts w:ascii="Arial" w:hAnsi="Arial" w:cs="Arial"/>
        </w:rPr>
        <w:t xml:space="preserve">. It provides </w:t>
      </w:r>
      <w:r w:rsidR="0047000D" w:rsidRPr="003C5722">
        <w:rPr>
          <w:rFonts w:ascii="Arial" w:hAnsi="Arial" w:cs="Arial"/>
        </w:rPr>
        <w:t xml:space="preserve">a number of matters that the Chief Executive Officer (CEO) of the National Disability Insurance Agency (NDIA) must, or must not, have regard to in </w:t>
      </w:r>
      <w:r w:rsidR="009A63BA" w:rsidRPr="003C5722">
        <w:rPr>
          <w:rFonts w:ascii="Arial" w:hAnsi="Arial" w:cs="Arial"/>
        </w:rPr>
        <w:t xml:space="preserve">assessing whether a person is unlikely to comply with section 46 of the NDIS Act </w:t>
      </w:r>
      <w:r w:rsidR="00B50811" w:rsidRPr="003C5722">
        <w:rPr>
          <w:rFonts w:ascii="Arial" w:hAnsi="Arial" w:cs="Arial"/>
        </w:rPr>
        <w:t xml:space="preserve">(which relates </w:t>
      </w:r>
      <w:r w:rsidR="00DF754F" w:rsidRPr="003C5722">
        <w:rPr>
          <w:rFonts w:ascii="Arial" w:hAnsi="Arial" w:cs="Arial"/>
        </w:rPr>
        <w:t>to spending of funding</w:t>
      </w:r>
      <w:r w:rsidR="00E63C47" w:rsidRPr="003C5722">
        <w:rPr>
          <w:rFonts w:ascii="Arial" w:hAnsi="Arial" w:cs="Arial"/>
        </w:rPr>
        <w:t xml:space="preserve"> provided in a participant’s plan) </w:t>
      </w:r>
      <w:r w:rsidR="009A63BA" w:rsidRPr="003C5722">
        <w:rPr>
          <w:rFonts w:ascii="Arial" w:hAnsi="Arial" w:cs="Arial"/>
        </w:rPr>
        <w:t>for t</w:t>
      </w:r>
      <w:r w:rsidR="00A301E1" w:rsidRPr="003C5722">
        <w:rPr>
          <w:rFonts w:ascii="Arial" w:hAnsi="Arial" w:cs="Arial"/>
        </w:rPr>
        <w:t>he purpose of sections 43 and 44 of the NDIS Act</w:t>
      </w:r>
      <w:r w:rsidR="008604BA" w:rsidRPr="003C5722">
        <w:rPr>
          <w:rFonts w:ascii="Arial" w:hAnsi="Arial" w:cs="Arial"/>
        </w:rPr>
        <w:t xml:space="preserve"> (which relate to management of funding for supports under a participant’s plan)</w:t>
      </w:r>
      <w:r w:rsidR="00866D91">
        <w:rPr>
          <w:rFonts w:ascii="Arial" w:hAnsi="Arial" w:cs="Arial"/>
        </w:rPr>
        <w:t xml:space="preserve"> and </w:t>
      </w:r>
      <w:r w:rsidR="00C93D55">
        <w:rPr>
          <w:rFonts w:ascii="Arial" w:hAnsi="Arial" w:cs="Arial"/>
        </w:rPr>
        <w:t>section 74 of the NDIS Act (</w:t>
      </w:r>
      <w:r w:rsidR="00E3479B">
        <w:rPr>
          <w:rFonts w:ascii="Arial" w:hAnsi="Arial" w:cs="Arial"/>
        </w:rPr>
        <w:t xml:space="preserve">which relates to arrangements for a </w:t>
      </w:r>
      <w:r w:rsidR="00C93D55">
        <w:rPr>
          <w:rFonts w:ascii="Arial" w:hAnsi="Arial" w:cs="Arial"/>
        </w:rPr>
        <w:t>participant who is a child</w:t>
      </w:r>
      <w:r w:rsidR="00E3479B">
        <w:rPr>
          <w:rFonts w:ascii="Arial" w:hAnsi="Arial" w:cs="Arial"/>
        </w:rPr>
        <w:t>, including management of funding for supports under their plan</w:t>
      </w:r>
      <w:r w:rsidR="00C93D55">
        <w:rPr>
          <w:rFonts w:ascii="Arial" w:hAnsi="Arial" w:cs="Arial"/>
        </w:rPr>
        <w:t>)</w:t>
      </w:r>
      <w:r w:rsidR="00A301E1" w:rsidRPr="003C5722">
        <w:rPr>
          <w:rFonts w:ascii="Arial" w:hAnsi="Arial" w:cs="Arial"/>
        </w:rPr>
        <w:t>.</w:t>
      </w:r>
    </w:p>
    <w:p w14:paraId="392ECE46" w14:textId="5874AC82" w:rsidR="007E4B13" w:rsidRPr="003C5722" w:rsidRDefault="007E4B13" w:rsidP="000A1A22">
      <w:pPr>
        <w:jc w:val="both"/>
        <w:rPr>
          <w:rFonts w:ascii="Arial" w:hAnsi="Arial" w:cs="Arial"/>
          <w:szCs w:val="24"/>
        </w:rPr>
      </w:pPr>
      <w:r w:rsidRPr="003C5722">
        <w:rPr>
          <w:rFonts w:ascii="Arial" w:hAnsi="Arial" w:cs="Arial"/>
          <w:szCs w:val="24"/>
        </w:rPr>
        <w:t>S</w:t>
      </w:r>
      <w:r w:rsidR="00907FBE" w:rsidRPr="003C5722">
        <w:rPr>
          <w:rFonts w:ascii="Arial" w:hAnsi="Arial" w:cs="Arial"/>
          <w:szCs w:val="24"/>
        </w:rPr>
        <w:t>ection 46 of the NDIS</w:t>
      </w:r>
      <w:r w:rsidR="00457C72" w:rsidRPr="003C5722">
        <w:rPr>
          <w:rFonts w:ascii="Arial" w:hAnsi="Arial" w:cs="Arial"/>
          <w:szCs w:val="24"/>
        </w:rPr>
        <w:t xml:space="preserve"> Act</w:t>
      </w:r>
      <w:r w:rsidR="00907FBE" w:rsidRPr="003C5722">
        <w:rPr>
          <w:rFonts w:ascii="Arial" w:hAnsi="Arial" w:cs="Arial"/>
          <w:szCs w:val="24"/>
        </w:rPr>
        <w:t xml:space="preserve"> requires funding provided under a participant’s plan to be spent only on ‘NDIS supports’ and to be spent ‘in accordance with</w:t>
      </w:r>
      <w:r w:rsidR="00EC760B" w:rsidRPr="003C5722">
        <w:rPr>
          <w:rFonts w:ascii="Arial" w:hAnsi="Arial" w:cs="Arial"/>
          <w:szCs w:val="24"/>
        </w:rPr>
        <w:t xml:space="preserve"> the participant’s plan</w:t>
      </w:r>
      <w:r w:rsidRPr="003C5722">
        <w:rPr>
          <w:rFonts w:ascii="Arial" w:hAnsi="Arial" w:cs="Arial"/>
          <w:szCs w:val="24"/>
        </w:rPr>
        <w:t>’.</w:t>
      </w:r>
    </w:p>
    <w:p w14:paraId="64D37BEF" w14:textId="18C95AB0" w:rsidR="008A59C0" w:rsidRDefault="00867CB8" w:rsidP="72AD6BE1">
      <w:pPr>
        <w:jc w:val="both"/>
        <w:rPr>
          <w:rFonts w:ascii="Arial" w:hAnsi="Arial" w:cs="Arial"/>
        </w:rPr>
      </w:pPr>
      <w:r w:rsidRPr="003C5722">
        <w:rPr>
          <w:rFonts w:ascii="Arial" w:hAnsi="Arial" w:cs="Arial"/>
        </w:rPr>
        <w:t>S</w:t>
      </w:r>
      <w:r w:rsidR="00457C72" w:rsidRPr="003C5722">
        <w:rPr>
          <w:rFonts w:ascii="Arial" w:hAnsi="Arial" w:cs="Arial"/>
        </w:rPr>
        <w:t>ections 43 and 44 of the NDIS Act</w:t>
      </w:r>
      <w:r w:rsidRPr="003C5722">
        <w:rPr>
          <w:rFonts w:ascii="Arial" w:hAnsi="Arial" w:cs="Arial"/>
        </w:rPr>
        <w:t xml:space="preserve"> provide that</w:t>
      </w:r>
      <w:r w:rsidR="00457C72" w:rsidRPr="003C5722">
        <w:rPr>
          <w:rFonts w:ascii="Arial" w:hAnsi="Arial" w:cs="Arial"/>
        </w:rPr>
        <w:t xml:space="preserve"> a</w:t>
      </w:r>
      <w:r w:rsidR="00514107" w:rsidRPr="003C5722">
        <w:rPr>
          <w:rFonts w:ascii="Arial" w:hAnsi="Arial" w:cs="Arial"/>
        </w:rPr>
        <w:t xml:space="preserve"> participant </w:t>
      </w:r>
      <w:r w:rsidR="001961C4" w:rsidRPr="003C5722">
        <w:rPr>
          <w:rFonts w:ascii="Arial" w:hAnsi="Arial" w:cs="Arial"/>
        </w:rPr>
        <w:t xml:space="preserve">is </w:t>
      </w:r>
      <w:r w:rsidR="00514107" w:rsidRPr="003C5722">
        <w:rPr>
          <w:rFonts w:ascii="Arial" w:hAnsi="Arial" w:cs="Arial"/>
        </w:rPr>
        <w:t xml:space="preserve">not able to manage funding for supports under their plan </w:t>
      </w:r>
      <w:r w:rsidR="00852B93" w:rsidRPr="003C5722">
        <w:rPr>
          <w:rFonts w:ascii="Arial" w:hAnsi="Arial" w:cs="Arial"/>
        </w:rPr>
        <w:t>if the CEO is satisfied that this will result in section 46 being unlikely to be complied with</w:t>
      </w:r>
      <w:r w:rsidR="00A4072B" w:rsidRPr="003C5722">
        <w:rPr>
          <w:rFonts w:ascii="Arial" w:hAnsi="Arial" w:cs="Arial"/>
        </w:rPr>
        <w:t xml:space="preserve"> for that plan</w:t>
      </w:r>
      <w:r w:rsidR="001961C4" w:rsidRPr="003C5722">
        <w:rPr>
          <w:rFonts w:ascii="Arial" w:hAnsi="Arial" w:cs="Arial"/>
        </w:rPr>
        <w:t>. Similarly, a participant’s nominee is not able to manage funding for supports under the participant’s plan if the CEO is satisfied that th</w:t>
      </w:r>
      <w:r w:rsidR="00DF754F" w:rsidRPr="003C5722">
        <w:rPr>
          <w:rFonts w:ascii="Arial" w:hAnsi="Arial" w:cs="Arial"/>
        </w:rPr>
        <w:t>is will result in section 46 being unlikely to be complied with</w:t>
      </w:r>
      <w:r w:rsidR="00A4072B" w:rsidRPr="003C5722">
        <w:rPr>
          <w:rFonts w:ascii="Arial" w:hAnsi="Arial" w:cs="Arial"/>
        </w:rPr>
        <w:t xml:space="preserve"> for that plan</w:t>
      </w:r>
      <w:r w:rsidR="00DF754F" w:rsidRPr="003C5722">
        <w:rPr>
          <w:rFonts w:ascii="Arial" w:hAnsi="Arial" w:cs="Arial"/>
        </w:rPr>
        <w:t>.</w:t>
      </w:r>
      <w:r w:rsidR="00F66A5A" w:rsidRPr="003C5722">
        <w:rPr>
          <w:rFonts w:ascii="Arial" w:hAnsi="Arial" w:cs="Arial"/>
        </w:rPr>
        <w:t xml:space="preserve"> </w:t>
      </w:r>
      <w:r w:rsidR="002B33B7" w:rsidRPr="003C5722">
        <w:rPr>
          <w:rFonts w:ascii="Arial" w:hAnsi="Arial" w:cs="Arial"/>
        </w:rPr>
        <w:t>I</w:t>
      </w:r>
      <w:r w:rsidR="00F66A5A" w:rsidRPr="003C5722">
        <w:rPr>
          <w:rFonts w:ascii="Arial" w:hAnsi="Arial" w:cs="Arial"/>
        </w:rPr>
        <w:t xml:space="preserve">f a participant has requested a </w:t>
      </w:r>
      <w:r w:rsidR="00C17787" w:rsidRPr="003C5722">
        <w:rPr>
          <w:rFonts w:ascii="Arial" w:hAnsi="Arial" w:cs="Arial"/>
        </w:rPr>
        <w:t>registered plan management provider to manage funding for supports under their plan, the CEO may ref</w:t>
      </w:r>
      <w:r w:rsidR="00313624" w:rsidRPr="003C5722">
        <w:rPr>
          <w:rFonts w:ascii="Arial" w:hAnsi="Arial" w:cs="Arial"/>
        </w:rPr>
        <w:t>use to give effect to this request if they are satisfied that this will result in section 46 being unlikely to be complied with.</w:t>
      </w:r>
    </w:p>
    <w:p w14:paraId="4868E13E" w14:textId="253C31D8" w:rsidR="00E3479B" w:rsidRPr="003C5722" w:rsidRDefault="00E3479B" w:rsidP="72AD6BE1">
      <w:pPr>
        <w:jc w:val="both"/>
        <w:rPr>
          <w:rFonts w:ascii="Arial" w:hAnsi="Arial" w:cs="Arial"/>
        </w:rPr>
      </w:pPr>
      <w:r>
        <w:rPr>
          <w:rFonts w:ascii="Arial" w:hAnsi="Arial" w:cs="Arial"/>
        </w:rPr>
        <w:t xml:space="preserve">Similarly, section 74 of the NDIS Act provides that a </w:t>
      </w:r>
      <w:r w:rsidR="0075176E">
        <w:rPr>
          <w:rFonts w:ascii="Arial" w:hAnsi="Arial" w:cs="Arial"/>
        </w:rPr>
        <w:t xml:space="preserve">child’s representative </w:t>
      </w:r>
      <w:r w:rsidR="00337D18">
        <w:rPr>
          <w:rFonts w:ascii="Arial" w:hAnsi="Arial" w:cs="Arial"/>
        </w:rPr>
        <w:t xml:space="preserve">(being the person with parental responsibility, or other person </w:t>
      </w:r>
      <w:r w:rsidR="00F06D4F">
        <w:rPr>
          <w:rFonts w:ascii="Arial" w:hAnsi="Arial" w:cs="Arial"/>
        </w:rPr>
        <w:t xml:space="preserve">determined by the CEO) cannot manage funding for supports under the child’s plan if the CEO </w:t>
      </w:r>
      <w:r w:rsidR="00F06D4F" w:rsidRPr="003C5722">
        <w:rPr>
          <w:rFonts w:ascii="Arial" w:hAnsi="Arial" w:cs="Arial"/>
        </w:rPr>
        <w:t>is satisfied that this will result in section 46 being unlikely to be complied with</w:t>
      </w:r>
      <w:r w:rsidR="00F06D4F">
        <w:rPr>
          <w:rFonts w:ascii="Arial" w:hAnsi="Arial" w:cs="Arial"/>
        </w:rPr>
        <w:t>.</w:t>
      </w:r>
    </w:p>
    <w:p w14:paraId="42033ED1" w14:textId="0E5FE2EF" w:rsidR="00875604" w:rsidRPr="003C5722" w:rsidRDefault="00313624" w:rsidP="000A1A22">
      <w:pPr>
        <w:jc w:val="both"/>
        <w:rPr>
          <w:rFonts w:ascii="Arial" w:hAnsi="Arial" w:cs="Arial"/>
          <w:szCs w:val="24"/>
        </w:rPr>
      </w:pPr>
      <w:r w:rsidRPr="003C5722">
        <w:rPr>
          <w:rFonts w:ascii="Arial" w:hAnsi="Arial" w:cs="Arial"/>
          <w:szCs w:val="24"/>
        </w:rPr>
        <w:t xml:space="preserve">The Instrument </w:t>
      </w:r>
      <w:r w:rsidR="00E62F58" w:rsidRPr="003C5722">
        <w:rPr>
          <w:rFonts w:ascii="Arial" w:hAnsi="Arial" w:cs="Arial"/>
          <w:szCs w:val="24"/>
        </w:rPr>
        <w:t xml:space="preserve">assists the CEO’s consideration of </w:t>
      </w:r>
      <w:r w:rsidR="00EC6C26" w:rsidRPr="003C5722">
        <w:rPr>
          <w:rFonts w:ascii="Arial" w:hAnsi="Arial" w:cs="Arial"/>
          <w:szCs w:val="24"/>
        </w:rPr>
        <w:t>whether section 46 is unlikely to be complied with by providing</w:t>
      </w:r>
      <w:r w:rsidRPr="003C5722">
        <w:rPr>
          <w:rFonts w:ascii="Arial" w:hAnsi="Arial" w:cs="Arial"/>
          <w:szCs w:val="24"/>
        </w:rPr>
        <w:t xml:space="preserve"> a range of matters that </w:t>
      </w:r>
      <w:r w:rsidR="00907FBE" w:rsidRPr="003C5722">
        <w:rPr>
          <w:rFonts w:ascii="Arial" w:hAnsi="Arial" w:cs="Arial"/>
          <w:szCs w:val="24"/>
        </w:rPr>
        <w:t xml:space="preserve">the CEO must, and must not, have regard to in considering </w:t>
      </w:r>
      <w:r w:rsidR="00EC6C26" w:rsidRPr="003C5722">
        <w:rPr>
          <w:rFonts w:ascii="Arial" w:hAnsi="Arial" w:cs="Arial"/>
          <w:szCs w:val="24"/>
        </w:rPr>
        <w:t>this question.</w:t>
      </w:r>
    </w:p>
    <w:p w14:paraId="12C9E25B" w14:textId="53D0D817" w:rsidR="002F39C0" w:rsidRPr="00875604" w:rsidRDefault="00F3442A" w:rsidP="00B47769">
      <w:pPr>
        <w:pStyle w:val="Heading1"/>
      </w:pPr>
      <w:r w:rsidRPr="00875604">
        <w:rPr>
          <w:rStyle w:val="BookTitle"/>
          <w:i w:val="0"/>
          <w:iCs w:val="0"/>
          <w:smallCaps w:val="0"/>
          <w:spacing w:val="0"/>
        </w:rPr>
        <w:t>Background</w:t>
      </w:r>
    </w:p>
    <w:p w14:paraId="20FD88F0" w14:textId="7EA1E888" w:rsidR="008E14C9" w:rsidRPr="005051AA" w:rsidRDefault="00277F9F" w:rsidP="005051AA">
      <w:pPr>
        <w:pStyle w:val="Heading2"/>
      </w:pPr>
      <w:r w:rsidRPr="005051AA">
        <w:t>Management of funding for supports</w:t>
      </w:r>
    </w:p>
    <w:p w14:paraId="4DF73049" w14:textId="354CCD68" w:rsidR="006C48F7" w:rsidRDefault="006444AD" w:rsidP="00756019">
      <w:pPr>
        <w:jc w:val="both"/>
        <w:rPr>
          <w:rFonts w:ascii="Arial" w:hAnsi="Arial" w:cs="Arial"/>
          <w:szCs w:val="24"/>
        </w:rPr>
      </w:pPr>
      <w:r w:rsidRPr="003C5722">
        <w:rPr>
          <w:rFonts w:ascii="Arial" w:hAnsi="Arial" w:cs="Arial"/>
          <w:szCs w:val="24"/>
        </w:rPr>
        <w:t>Participants in the</w:t>
      </w:r>
      <w:r w:rsidR="00C46473" w:rsidRPr="003C5722">
        <w:rPr>
          <w:rFonts w:ascii="Arial" w:hAnsi="Arial" w:cs="Arial"/>
          <w:szCs w:val="24"/>
        </w:rPr>
        <w:t xml:space="preserve"> National Disability Insurance Scheme</w:t>
      </w:r>
      <w:r w:rsidRPr="003C5722">
        <w:rPr>
          <w:rFonts w:ascii="Arial" w:hAnsi="Arial" w:cs="Arial"/>
          <w:szCs w:val="24"/>
        </w:rPr>
        <w:t xml:space="preserve"> </w:t>
      </w:r>
      <w:r w:rsidR="00C46473" w:rsidRPr="003C5722">
        <w:rPr>
          <w:rFonts w:ascii="Arial" w:hAnsi="Arial" w:cs="Arial"/>
          <w:szCs w:val="24"/>
        </w:rPr>
        <w:t>(</w:t>
      </w:r>
      <w:r w:rsidRPr="003C5722">
        <w:rPr>
          <w:rFonts w:ascii="Arial" w:hAnsi="Arial" w:cs="Arial"/>
          <w:szCs w:val="24"/>
        </w:rPr>
        <w:t>NDIS</w:t>
      </w:r>
      <w:r w:rsidR="00C46473" w:rsidRPr="003C5722">
        <w:rPr>
          <w:rFonts w:ascii="Arial" w:hAnsi="Arial" w:cs="Arial"/>
          <w:szCs w:val="24"/>
        </w:rPr>
        <w:t>)</w:t>
      </w:r>
      <w:r w:rsidRPr="003C5722">
        <w:rPr>
          <w:rFonts w:ascii="Arial" w:hAnsi="Arial" w:cs="Arial"/>
          <w:szCs w:val="24"/>
        </w:rPr>
        <w:t xml:space="preserve"> receive funding for supports through a </w:t>
      </w:r>
      <w:r w:rsidR="003677F9" w:rsidRPr="003C5722">
        <w:rPr>
          <w:rFonts w:ascii="Arial" w:hAnsi="Arial" w:cs="Arial"/>
          <w:szCs w:val="24"/>
        </w:rPr>
        <w:t>participant p</w:t>
      </w:r>
      <w:r w:rsidRPr="003C5722">
        <w:rPr>
          <w:rFonts w:ascii="Arial" w:hAnsi="Arial" w:cs="Arial"/>
          <w:szCs w:val="24"/>
        </w:rPr>
        <w:t>lan</w:t>
      </w:r>
      <w:r w:rsidR="00C46473" w:rsidRPr="003C5722">
        <w:rPr>
          <w:rFonts w:ascii="Arial" w:hAnsi="Arial" w:cs="Arial"/>
          <w:szCs w:val="24"/>
        </w:rPr>
        <w:t xml:space="preserve">. </w:t>
      </w:r>
      <w:r w:rsidR="000570C6">
        <w:rPr>
          <w:rFonts w:ascii="Arial" w:hAnsi="Arial" w:cs="Arial"/>
          <w:szCs w:val="24"/>
        </w:rPr>
        <w:t xml:space="preserve">The participant plan </w:t>
      </w:r>
      <w:r w:rsidR="00853F97">
        <w:rPr>
          <w:rFonts w:ascii="Arial" w:hAnsi="Arial" w:cs="Arial"/>
          <w:szCs w:val="24"/>
        </w:rPr>
        <w:t xml:space="preserve">is developed by the CEO with </w:t>
      </w:r>
      <w:r w:rsidR="00853F97">
        <w:rPr>
          <w:rFonts w:ascii="Arial" w:hAnsi="Arial" w:cs="Arial"/>
          <w:szCs w:val="24"/>
        </w:rPr>
        <w:lastRenderedPageBreak/>
        <w:t>the participant</w:t>
      </w:r>
      <w:r w:rsidR="00356256">
        <w:rPr>
          <w:rFonts w:ascii="Arial" w:hAnsi="Arial" w:cs="Arial"/>
          <w:szCs w:val="24"/>
        </w:rPr>
        <w:t xml:space="preserve"> and includes the </w:t>
      </w:r>
      <w:r w:rsidR="006742C6">
        <w:rPr>
          <w:rFonts w:ascii="Arial" w:hAnsi="Arial" w:cs="Arial"/>
          <w:szCs w:val="24"/>
        </w:rPr>
        <w:t>p</w:t>
      </w:r>
      <w:r w:rsidR="006742C6" w:rsidRPr="006742C6">
        <w:rPr>
          <w:rFonts w:ascii="Arial" w:hAnsi="Arial" w:cs="Arial"/>
          <w:szCs w:val="24"/>
        </w:rPr>
        <w:t>articipant’s statement of goals and aspirations</w:t>
      </w:r>
      <w:r w:rsidR="00157F8A">
        <w:rPr>
          <w:rFonts w:ascii="Arial" w:hAnsi="Arial" w:cs="Arial"/>
          <w:szCs w:val="24"/>
        </w:rPr>
        <w:t xml:space="preserve"> and the </w:t>
      </w:r>
      <w:r w:rsidR="00756019" w:rsidRPr="00756019">
        <w:rPr>
          <w:rFonts w:ascii="Arial" w:hAnsi="Arial" w:cs="Arial"/>
          <w:szCs w:val="24"/>
        </w:rPr>
        <w:t>statement of participant supports</w:t>
      </w:r>
      <w:r w:rsidR="00756019">
        <w:rPr>
          <w:rFonts w:ascii="Arial" w:hAnsi="Arial" w:cs="Arial"/>
          <w:szCs w:val="24"/>
        </w:rPr>
        <w:t>.</w:t>
      </w:r>
      <w:r w:rsidR="00CD785A">
        <w:rPr>
          <w:rFonts w:ascii="Arial" w:hAnsi="Arial" w:cs="Arial"/>
          <w:szCs w:val="24"/>
        </w:rPr>
        <w:t xml:space="preserve"> </w:t>
      </w:r>
      <w:r w:rsidR="002405CA">
        <w:rPr>
          <w:rFonts w:ascii="Arial" w:hAnsi="Arial" w:cs="Arial"/>
          <w:szCs w:val="24"/>
        </w:rPr>
        <w:t>The statement of participant supports</w:t>
      </w:r>
      <w:r w:rsidR="006C48F7">
        <w:rPr>
          <w:rFonts w:ascii="Arial" w:hAnsi="Arial" w:cs="Arial"/>
          <w:szCs w:val="24"/>
        </w:rPr>
        <w:t xml:space="preserve"> </w:t>
      </w:r>
      <w:r w:rsidR="00CD785A">
        <w:rPr>
          <w:rFonts w:ascii="Arial" w:hAnsi="Arial" w:cs="Arial"/>
          <w:szCs w:val="24"/>
        </w:rPr>
        <w:t>includes</w:t>
      </w:r>
      <w:r w:rsidR="004A4F64">
        <w:rPr>
          <w:rFonts w:ascii="Arial" w:hAnsi="Arial" w:cs="Arial"/>
          <w:szCs w:val="24"/>
        </w:rPr>
        <w:t xml:space="preserve"> a number of matters, including</w:t>
      </w:r>
      <w:r w:rsidR="00F74EDF">
        <w:rPr>
          <w:rFonts w:ascii="Arial" w:hAnsi="Arial" w:cs="Arial"/>
          <w:szCs w:val="24"/>
        </w:rPr>
        <w:t xml:space="preserve"> the supports that will be funded or provided for the participan</w:t>
      </w:r>
      <w:r w:rsidR="004A4F64">
        <w:rPr>
          <w:rFonts w:ascii="Arial" w:hAnsi="Arial" w:cs="Arial"/>
          <w:szCs w:val="24"/>
        </w:rPr>
        <w:t>t</w:t>
      </w:r>
      <w:r w:rsidR="00F74EDF">
        <w:rPr>
          <w:rFonts w:ascii="Arial" w:hAnsi="Arial" w:cs="Arial"/>
          <w:szCs w:val="24"/>
        </w:rPr>
        <w:t xml:space="preserve"> and</w:t>
      </w:r>
      <w:r w:rsidR="00CD785A">
        <w:rPr>
          <w:rFonts w:ascii="Arial" w:hAnsi="Arial" w:cs="Arial"/>
          <w:szCs w:val="24"/>
        </w:rPr>
        <w:t xml:space="preserve"> the </w:t>
      </w:r>
      <w:r w:rsidR="006C48F7" w:rsidRPr="006C48F7">
        <w:rPr>
          <w:rFonts w:ascii="Arial" w:hAnsi="Arial" w:cs="Arial"/>
          <w:szCs w:val="24"/>
        </w:rPr>
        <w:t>management of the funding for supports under the plan</w:t>
      </w:r>
      <w:r w:rsidR="008711EA">
        <w:rPr>
          <w:rFonts w:ascii="Arial" w:hAnsi="Arial" w:cs="Arial"/>
          <w:szCs w:val="24"/>
        </w:rPr>
        <w:t>. T</w:t>
      </w:r>
      <w:r w:rsidR="004A4F64">
        <w:rPr>
          <w:rFonts w:ascii="Arial" w:hAnsi="Arial" w:cs="Arial"/>
          <w:szCs w:val="24"/>
        </w:rPr>
        <w:t>his means that t</w:t>
      </w:r>
      <w:r w:rsidR="008711EA">
        <w:rPr>
          <w:rFonts w:ascii="Arial" w:hAnsi="Arial" w:cs="Arial"/>
          <w:szCs w:val="24"/>
        </w:rPr>
        <w:t>he CEO</w:t>
      </w:r>
      <w:r w:rsidR="004A4F64">
        <w:rPr>
          <w:rFonts w:ascii="Arial" w:hAnsi="Arial" w:cs="Arial"/>
          <w:szCs w:val="24"/>
        </w:rPr>
        <w:t xml:space="preserve"> must make</w:t>
      </w:r>
      <w:r w:rsidR="008711EA">
        <w:rPr>
          <w:rFonts w:ascii="Arial" w:hAnsi="Arial" w:cs="Arial"/>
          <w:szCs w:val="24"/>
        </w:rPr>
        <w:t xml:space="preserve">  a decision on how the funding for supports will be managed in the plan as part of their decision to approve the</w:t>
      </w:r>
      <w:r w:rsidR="00356256">
        <w:rPr>
          <w:rFonts w:ascii="Arial" w:hAnsi="Arial" w:cs="Arial"/>
          <w:szCs w:val="24"/>
        </w:rPr>
        <w:t xml:space="preserve"> </w:t>
      </w:r>
      <w:r w:rsidR="00F0075D">
        <w:rPr>
          <w:rFonts w:ascii="Arial" w:hAnsi="Arial" w:cs="Arial"/>
          <w:szCs w:val="24"/>
        </w:rPr>
        <w:t>statement of participant supports.</w:t>
      </w:r>
    </w:p>
    <w:p w14:paraId="292FC61A" w14:textId="6E53F356" w:rsidR="00C65061" w:rsidRPr="003C5722" w:rsidRDefault="00F74EDF" w:rsidP="34E8A660">
      <w:pPr>
        <w:jc w:val="both"/>
        <w:rPr>
          <w:rFonts w:ascii="Arial" w:hAnsi="Arial" w:cs="Arial"/>
        </w:rPr>
      </w:pPr>
      <w:r w:rsidRPr="34E8A660">
        <w:rPr>
          <w:rFonts w:ascii="Arial" w:hAnsi="Arial" w:cs="Arial"/>
        </w:rPr>
        <w:t>M</w:t>
      </w:r>
      <w:r w:rsidR="003677F9" w:rsidRPr="34E8A660">
        <w:rPr>
          <w:rFonts w:ascii="Arial" w:hAnsi="Arial" w:cs="Arial"/>
        </w:rPr>
        <w:t>anaging funding for supports under the participant’s plan</w:t>
      </w:r>
      <w:r w:rsidR="00BE682B">
        <w:rPr>
          <w:rFonts w:ascii="Arial" w:hAnsi="Arial" w:cs="Arial"/>
        </w:rPr>
        <w:t xml:space="preserve"> </w:t>
      </w:r>
      <w:r w:rsidR="003677F9" w:rsidRPr="34E8A660">
        <w:rPr>
          <w:rFonts w:ascii="Arial" w:hAnsi="Arial" w:cs="Arial"/>
        </w:rPr>
        <w:t xml:space="preserve">is defined in subsection 42(1) of the NDIS Act </w:t>
      </w:r>
      <w:r w:rsidR="6CB50FE4" w:rsidRPr="34E8A660">
        <w:rPr>
          <w:rFonts w:ascii="Arial" w:hAnsi="Arial" w:cs="Arial"/>
        </w:rPr>
        <w:t>to be</w:t>
      </w:r>
      <w:r w:rsidR="58DB4103" w:rsidRPr="34E8A660">
        <w:rPr>
          <w:rFonts w:ascii="Arial" w:hAnsi="Arial" w:cs="Arial"/>
        </w:rPr>
        <w:t xml:space="preserve"> doing</w:t>
      </w:r>
      <w:r w:rsidR="3C5BAB91" w:rsidRPr="34E8A660">
        <w:rPr>
          <w:rFonts w:ascii="Arial" w:hAnsi="Arial" w:cs="Arial"/>
        </w:rPr>
        <w:t xml:space="preserve"> </w:t>
      </w:r>
      <w:r w:rsidR="6CB50FE4" w:rsidRPr="34E8A660">
        <w:rPr>
          <w:rFonts w:ascii="Arial" w:hAnsi="Arial" w:cs="Arial"/>
        </w:rPr>
        <w:t>one or more of the following:</w:t>
      </w:r>
    </w:p>
    <w:p w14:paraId="7AA9F2F4" w14:textId="187298A6" w:rsidR="00F93353" w:rsidRPr="003C5722" w:rsidRDefault="00F93353" w:rsidP="00F93353">
      <w:pPr>
        <w:pStyle w:val="ListParagraph"/>
        <w:numPr>
          <w:ilvl w:val="0"/>
          <w:numId w:val="31"/>
        </w:numPr>
        <w:jc w:val="both"/>
        <w:rPr>
          <w:rFonts w:ascii="Arial" w:hAnsi="Arial" w:cs="Arial"/>
          <w:szCs w:val="24"/>
        </w:rPr>
      </w:pPr>
      <w:r w:rsidRPr="003C5722">
        <w:rPr>
          <w:rFonts w:ascii="Arial" w:hAnsi="Arial" w:cs="Arial"/>
          <w:szCs w:val="24"/>
        </w:rPr>
        <w:t>purchasing the supports identified in the plan (including paying any applicable indirect costs, such as taxes, associated with the supports);</w:t>
      </w:r>
    </w:p>
    <w:p w14:paraId="64DA6C28" w14:textId="3283C7E2" w:rsidR="00F93353" w:rsidRPr="003C5722" w:rsidRDefault="00F93353" w:rsidP="00F93353">
      <w:pPr>
        <w:pStyle w:val="ListParagraph"/>
        <w:numPr>
          <w:ilvl w:val="0"/>
          <w:numId w:val="31"/>
        </w:numPr>
        <w:jc w:val="both"/>
        <w:rPr>
          <w:rFonts w:ascii="Arial" w:hAnsi="Arial" w:cs="Arial"/>
          <w:szCs w:val="24"/>
        </w:rPr>
      </w:pPr>
      <w:r w:rsidRPr="003C5722">
        <w:rPr>
          <w:rFonts w:ascii="Arial" w:hAnsi="Arial" w:cs="Arial"/>
          <w:szCs w:val="24"/>
        </w:rPr>
        <w:t>receiving any funding provided by the Agency;</w:t>
      </w:r>
    </w:p>
    <w:p w14:paraId="2A741B91" w14:textId="68520670" w:rsidR="00F93353" w:rsidRPr="003C5722" w:rsidRDefault="00F93353" w:rsidP="00F93353">
      <w:pPr>
        <w:pStyle w:val="ListParagraph"/>
        <w:numPr>
          <w:ilvl w:val="0"/>
          <w:numId w:val="31"/>
        </w:numPr>
        <w:jc w:val="both"/>
        <w:rPr>
          <w:rFonts w:ascii="Arial" w:hAnsi="Arial" w:cs="Arial"/>
          <w:szCs w:val="24"/>
        </w:rPr>
      </w:pPr>
      <w:r w:rsidRPr="003C5722">
        <w:rPr>
          <w:rFonts w:ascii="Arial" w:hAnsi="Arial" w:cs="Arial"/>
          <w:szCs w:val="24"/>
        </w:rPr>
        <w:t>managing any funding provided by the Agency;</w:t>
      </w:r>
    </w:p>
    <w:p w14:paraId="435245C5" w14:textId="7B4B013A" w:rsidR="00F93353" w:rsidRPr="003C5722" w:rsidRDefault="00F93353" w:rsidP="00F93353">
      <w:pPr>
        <w:pStyle w:val="ListParagraph"/>
        <w:numPr>
          <w:ilvl w:val="0"/>
          <w:numId w:val="31"/>
        </w:numPr>
        <w:jc w:val="both"/>
        <w:rPr>
          <w:rFonts w:ascii="Arial" w:hAnsi="Arial" w:cs="Arial"/>
          <w:szCs w:val="24"/>
        </w:rPr>
      </w:pPr>
      <w:r w:rsidRPr="003C5722">
        <w:rPr>
          <w:rFonts w:ascii="Arial" w:hAnsi="Arial" w:cs="Arial"/>
          <w:szCs w:val="24"/>
        </w:rPr>
        <w:t>acquitting any funding provided by the Agency.</w:t>
      </w:r>
    </w:p>
    <w:p w14:paraId="16D3BBEC" w14:textId="1E31842F" w:rsidR="006444AD" w:rsidRPr="003C5722" w:rsidRDefault="006444AD" w:rsidP="006444AD">
      <w:pPr>
        <w:jc w:val="both"/>
        <w:rPr>
          <w:rFonts w:ascii="Arial" w:hAnsi="Arial" w:cs="Arial"/>
          <w:szCs w:val="24"/>
        </w:rPr>
      </w:pPr>
      <w:r w:rsidRPr="003C5722">
        <w:rPr>
          <w:rFonts w:ascii="Arial" w:hAnsi="Arial" w:cs="Arial"/>
          <w:szCs w:val="24"/>
        </w:rPr>
        <w:t xml:space="preserve">Subsection 42(2) of the NDIS </w:t>
      </w:r>
      <w:r w:rsidR="007213F1">
        <w:rPr>
          <w:rFonts w:ascii="Arial" w:hAnsi="Arial" w:cs="Arial"/>
          <w:szCs w:val="24"/>
        </w:rPr>
        <w:t xml:space="preserve">Act </w:t>
      </w:r>
      <w:r w:rsidRPr="003C5722">
        <w:rPr>
          <w:rFonts w:ascii="Arial" w:hAnsi="Arial" w:cs="Arial"/>
          <w:szCs w:val="24"/>
        </w:rPr>
        <w:t xml:space="preserve">provides that funding for supports under a participant’s plan can be managed by: </w:t>
      </w:r>
    </w:p>
    <w:p w14:paraId="53DD1A6F" w14:textId="2B9837D5" w:rsidR="006444AD" w:rsidRPr="003C5722" w:rsidRDefault="006444AD" w:rsidP="006444AD">
      <w:pPr>
        <w:pStyle w:val="ListParagraph"/>
        <w:numPr>
          <w:ilvl w:val="0"/>
          <w:numId w:val="29"/>
        </w:numPr>
        <w:jc w:val="both"/>
        <w:rPr>
          <w:rFonts w:ascii="Arial" w:hAnsi="Arial" w:cs="Arial"/>
          <w:szCs w:val="24"/>
        </w:rPr>
      </w:pPr>
      <w:r w:rsidRPr="003C5722">
        <w:rPr>
          <w:rFonts w:ascii="Arial" w:hAnsi="Arial" w:cs="Arial"/>
          <w:szCs w:val="24"/>
        </w:rPr>
        <w:t>the participant;</w:t>
      </w:r>
      <w:r w:rsidR="003B47F3">
        <w:rPr>
          <w:rFonts w:ascii="Arial" w:hAnsi="Arial" w:cs="Arial"/>
          <w:szCs w:val="24"/>
        </w:rPr>
        <w:t xml:space="preserve"> or</w:t>
      </w:r>
    </w:p>
    <w:p w14:paraId="644BFC06" w14:textId="34A9299A" w:rsidR="006444AD" w:rsidRPr="003C5722" w:rsidRDefault="006444AD" w:rsidP="006444AD">
      <w:pPr>
        <w:pStyle w:val="ListParagraph"/>
        <w:numPr>
          <w:ilvl w:val="0"/>
          <w:numId w:val="29"/>
        </w:numPr>
        <w:jc w:val="both"/>
        <w:rPr>
          <w:rFonts w:ascii="Arial" w:hAnsi="Arial" w:cs="Arial"/>
          <w:szCs w:val="24"/>
        </w:rPr>
      </w:pPr>
      <w:r w:rsidRPr="003C5722">
        <w:rPr>
          <w:rFonts w:ascii="Arial" w:hAnsi="Arial" w:cs="Arial"/>
          <w:szCs w:val="24"/>
        </w:rPr>
        <w:t>a registered plan management provider;</w:t>
      </w:r>
      <w:r w:rsidR="003B47F3">
        <w:rPr>
          <w:rFonts w:ascii="Arial" w:hAnsi="Arial" w:cs="Arial"/>
          <w:szCs w:val="24"/>
        </w:rPr>
        <w:t xml:space="preserve"> or</w:t>
      </w:r>
    </w:p>
    <w:p w14:paraId="52105B01" w14:textId="42398925" w:rsidR="006444AD" w:rsidRPr="003C5722" w:rsidRDefault="006444AD" w:rsidP="34E8A660">
      <w:pPr>
        <w:pStyle w:val="ListParagraph"/>
        <w:numPr>
          <w:ilvl w:val="0"/>
          <w:numId w:val="29"/>
        </w:numPr>
        <w:jc w:val="both"/>
        <w:rPr>
          <w:rFonts w:ascii="Arial" w:hAnsi="Arial" w:cs="Arial"/>
        </w:rPr>
      </w:pPr>
      <w:r w:rsidRPr="34E8A660">
        <w:rPr>
          <w:rFonts w:ascii="Arial" w:hAnsi="Arial" w:cs="Arial"/>
        </w:rPr>
        <w:t>the Agency; or</w:t>
      </w:r>
    </w:p>
    <w:p w14:paraId="5A346C2B" w14:textId="340D2CE4" w:rsidR="00E9240F" w:rsidRPr="00146E65" w:rsidRDefault="003B47F3" w:rsidP="00E9240F">
      <w:pPr>
        <w:pStyle w:val="ListParagraph"/>
        <w:numPr>
          <w:ilvl w:val="0"/>
          <w:numId w:val="29"/>
        </w:numPr>
        <w:jc w:val="both"/>
        <w:rPr>
          <w:rFonts w:ascii="Arial" w:hAnsi="Arial" w:cs="Arial"/>
          <w:szCs w:val="24"/>
        </w:rPr>
      </w:pPr>
      <w:r>
        <w:rPr>
          <w:rFonts w:ascii="Arial" w:hAnsi="Arial" w:cs="Arial"/>
          <w:szCs w:val="24"/>
        </w:rPr>
        <w:t>the</w:t>
      </w:r>
      <w:r w:rsidR="006444AD" w:rsidRPr="003C5722">
        <w:rPr>
          <w:rFonts w:ascii="Arial" w:hAnsi="Arial" w:cs="Arial"/>
          <w:szCs w:val="24"/>
        </w:rPr>
        <w:t xml:space="preserve"> plan nominee.</w:t>
      </w:r>
    </w:p>
    <w:p w14:paraId="0EE64E84" w14:textId="66F636EC" w:rsidR="00E9240F" w:rsidRDefault="00E9240F" w:rsidP="006444AD">
      <w:pPr>
        <w:jc w:val="both"/>
        <w:rPr>
          <w:rFonts w:ascii="Arial" w:hAnsi="Arial" w:cs="Arial"/>
          <w:szCs w:val="24"/>
        </w:rPr>
      </w:pPr>
      <w:r>
        <w:rPr>
          <w:rFonts w:ascii="Arial" w:hAnsi="Arial" w:cs="Arial"/>
          <w:szCs w:val="24"/>
        </w:rPr>
        <w:t xml:space="preserve">Where the participant is a child, </w:t>
      </w:r>
      <w:r w:rsidR="007B5A85">
        <w:rPr>
          <w:rFonts w:ascii="Arial" w:hAnsi="Arial" w:cs="Arial"/>
          <w:szCs w:val="24"/>
        </w:rPr>
        <w:t xml:space="preserve">subsection 74(1) of the NDIS Act provides that </w:t>
      </w:r>
      <w:r w:rsidR="00674C64">
        <w:rPr>
          <w:rFonts w:ascii="Arial" w:hAnsi="Arial" w:cs="Arial"/>
          <w:szCs w:val="24"/>
        </w:rPr>
        <w:t xml:space="preserve">a thing that is otherwise to be done </w:t>
      </w:r>
      <w:r w:rsidR="006676DD">
        <w:rPr>
          <w:rFonts w:ascii="Arial" w:hAnsi="Arial" w:cs="Arial"/>
          <w:szCs w:val="24"/>
        </w:rPr>
        <w:t>b</w:t>
      </w:r>
      <w:r w:rsidR="00674C64">
        <w:rPr>
          <w:rFonts w:ascii="Arial" w:hAnsi="Arial" w:cs="Arial"/>
          <w:szCs w:val="24"/>
        </w:rPr>
        <w:t>y the participant (</w:t>
      </w:r>
      <w:r w:rsidR="00EC5BF6">
        <w:rPr>
          <w:rFonts w:ascii="Arial" w:hAnsi="Arial" w:cs="Arial"/>
          <w:szCs w:val="24"/>
        </w:rPr>
        <w:t>such as managing funding for supports under a plan) is to be done by their representative.</w:t>
      </w:r>
      <w:r w:rsidR="00674C64">
        <w:rPr>
          <w:rFonts w:ascii="Arial" w:hAnsi="Arial" w:cs="Arial"/>
          <w:szCs w:val="24"/>
        </w:rPr>
        <w:t xml:space="preserve"> </w:t>
      </w:r>
    </w:p>
    <w:p w14:paraId="76990848" w14:textId="7BE1FF2C" w:rsidR="00277F9F" w:rsidRPr="003C5722" w:rsidRDefault="008B480E" w:rsidP="006444AD">
      <w:pPr>
        <w:jc w:val="both"/>
        <w:rPr>
          <w:rFonts w:ascii="Arial" w:hAnsi="Arial" w:cs="Arial"/>
          <w:szCs w:val="24"/>
        </w:rPr>
      </w:pPr>
      <w:r w:rsidRPr="003C5722">
        <w:rPr>
          <w:rFonts w:ascii="Arial" w:hAnsi="Arial" w:cs="Arial"/>
          <w:szCs w:val="24"/>
        </w:rPr>
        <w:t>A</w:t>
      </w:r>
      <w:r w:rsidR="006444AD" w:rsidRPr="003C5722">
        <w:rPr>
          <w:rFonts w:ascii="Arial" w:hAnsi="Arial" w:cs="Arial"/>
          <w:szCs w:val="24"/>
        </w:rPr>
        <w:t xml:space="preserve"> participant can make a ‘plan management request’ under subsection 43(1), which is a request that funding for supports under their plan be managed wholly, or to a particular extent, by the participant themselves (‘self-managed’), a registered plan management provider (‘plan-managed’), or the </w:t>
      </w:r>
      <w:r w:rsidRPr="003C5722">
        <w:rPr>
          <w:rFonts w:ascii="Arial" w:hAnsi="Arial" w:cs="Arial"/>
          <w:szCs w:val="24"/>
        </w:rPr>
        <w:t>NDIA</w:t>
      </w:r>
      <w:r w:rsidR="006444AD" w:rsidRPr="003C5722">
        <w:rPr>
          <w:rFonts w:ascii="Arial" w:hAnsi="Arial" w:cs="Arial"/>
          <w:szCs w:val="24"/>
        </w:rPr>
        <w:t xml:space="preserve"> (‘Agency-managed’). A plan nominee can also manage funding for supports if their terms of appointment deal with this (‘nominee-managed’; see subsection 43(5)).</w:t>
      </w:r>
      <w:r w:rsidR="00EC5BF6">
        <w:rPr>
          <w:rFonts w:ascii="Arial" w:hAnsi="Arial" w:cs="Arial"/>
          <w:szCs w:val="24"/>
        </w:rPr>
        <w:t xml:space="preserve"> </w:t>
      </w:r>
      <w:r w:rsidR="00E44BF9">
        <w:rPr>
          <w:rFonts w:ascii="Arial" w:hAnsi="Arial" w:cs="Arial"/>
          <w:szCs w:val="24"/>
        </w:rPr>
        <w:t>If</w:t>
      </w:r>
      <w:r w:rsidR="00EC5BF6">
        <w:rPr>
          <w:rFonts w:ascii="Arial" w:hAnsi="Arial" w:cs="Arial"/>
          <w:szCs w:val="24"/>
        </w:rPr>
        <w:t xml:space="preserve"> the participant is a child, </w:t>
      </w:r>
      <w:r w:rsidR="00413728">
        <w:rPr>
          <w:rFonts w:ascii="Arial" w:hAnsi="Arial" w:cs="Arial"/>
          <w:szCs w:val="24"/>
        </w:rPr>
        <w:t>the child’s representative may make a plan management request under subsection 74(2).</w:t>
      </w:r>
      <w:r w:rsidR="00E44BF9">
        <w:rPr>
          <w:rFonts w:ascii="Arial" w:hAnsi="Arial" w:cs="Arial"/>
          <w:szCs w:val="24"/>
        </w:rPr>
        <w:t xml:space="preserve"> This includes </w:t>
      </w:r>
      <w:r w:rsidR="00C82DE6">
        <w:rPr>
          <w:rFonts w:ascii="Arial" w:hAnsi="Arial" w:cs="Arial"/>
          <w:szCs w:val="24"/>
        </w:rPr>
        <w:t>the same options, being that the funding for supports under the plan will be self-managed, plan-managed, or Agency-managed.</w:t>
      </w:r>
    </w:p>
    <w:p w14:paraId="65C21EBE" w14:textId="73563C7C" w:rsidR="008B480E" w:rsidRDefault="3C5BAB91" w:rsidP="34E8A660">
      <w:pPr>
        <w:jc w:val="both"/>
        <w:rPr>
          <w:rFonts w:ascii="Arial" w:hAnsi="Arial" w:cs="Arial"/>
        </w:rPr>
      </w:pPr>
      <w:r w:rsidRPr="34E8A660">
        <w:rPr>
          <w:rFonts w:ascii="Arial" w:hAnsi="Arial" w:cs="Arial"/>
        </w:rPr>
        <w:t>Generally, the NDIA must give effect to a participant’s request: subsection</w:t>
      </w:r>
      <w:r w:rsidR="00D00F67">
        <w:rPr>
          <w:rFonts w:ascii="Arial" w:hAnsi="Arial" w:cs="Arial"/>
        </w:rPr>
        <w:t>s</w:t>
      </w:r>
      <w:r w:rsidRPr="34E8A660">
        <w:rPr>
          <w:rFonts w:ascii="Arial" w:hAnsi="Arial" w:cs="Arial"/>
        </w:rPr>
        <w:t xml:space="preserve"> 43(2)</w:t>
      </w:r>
      <w:r w:rsidR="00D00F67">
        <w:rPr>
          <w:rFonts w:ascii="Arial" w:hAnsi="Arial" w:cs="Arial"/>
        </w:rPr>
        <w:t xml:space="preserve"> and 74(3)</w:t>
      </w:r>
      <w:r w:rsidRPr="34E8A660">
        <w:rPr>
          <w:rFonts w:ascii="Arial" w:hAnsi="Arial" w:cs="Arial"/>
        </w:rPr>
        <w:t xml:space="preserve">. </w:t>
      </w:r>
      <w:r w:rsidR="007213F1" w:rsidRPr="007213F1">
        <w:rPr>
          <w:rFonts w:ascii="Arial" w:hAnsi="Arial" w:cs="Arial"/>
        </w:rPr>
        <w:t>This is in line with</w:t>
      </w:r>
      <w:r w:rsidR="00E676C6">
        <w:rPr>
          <w:rFonts w:ascii="Arial" w:hAnsi="Arial" w:cs="Arial"/>
        </w:rPr>
        <w:t xml:space="preserve"> the</w:t>
      </w:r>
      <w:r w:rsidR="00D65007">
        <w:rPr>
          <w:rFonts w:ascii="Arial" w:hAnsi="Arial" w:cs="Arial"/>
        </w:rPr>
        <w:t xml:space="preserve"> Objects and</w:t>
      </w:r>
      <w:r w:rsidR="007213F1" w:rsidRPr="007213F1">
        <w:rPr>
          <w:rFonts w:ascii="Arial" w:hAnsi="Arial" w:cs="Arial"/>
        </w:rPr>
        <w:t xml:space="preserve"> </w:t>
      </w:r>
      <w:r w:rsidR="00D65007">
        <w:rPr>
          <w:rFonts w:ascii="Arial" w:hAnsi="Arial" w:cs="Arial"/>
        </w:rPr>
        <w:t>P</w:t>
      </w:r>
      <w:r w:rsidR="00AF0505">
        <w:rPr>
          <w:rFonts w:ascii="Arial" w:hAnsi="Arial" w:cs="Arial"/>
        </w:rPr>
        <w:t>rincipl</w:t>
      </w:r>
      <w:r w:rsidR="006C0503">
        <w:rPr>
          <w:rFonts w:ascii="Arial" w:hAnsi="Arial" w:cs="Arial"/>
        </w:rPr>
        <w:t>e</w:t>
      </w:r>
      <w:r w:rsidR="00AF0505">
        <w:rPr>
          <w:rFonts w:ascii="Arial" w:hAnsi="Arial" w:cs="Arial"/>
        </w:rPr>
        <w:t xml:space="preserve">s </w:t>
      </w:r>
      <w:r w:rsidR="00DE0561">
        <w:rPr>
          <w:rFonts w:ascii="Arial" w:hAnsi="Arial" w:cs="Arial"/>
        </w:rPr>
        <w:t xml:space="preserve">in Part 2 of the NDIS Act </w:t>
      </w:r>
      <w:r w:rsidR="006C0503">
        <w:rPr>
          <w:rFonts w:ascii="Arial" w:hAnsi="Arial" w:cs="Arial"/>
        </w:rPr>
        <w:t xml:space="preserve">and </w:t>
      </w:r>
      <w:r w:rsidR="00DE0561">
        <w:rPr>
          <w:rFonts w:ascii="Arial" w:hAnsi="Arial" w:cs="Arial"/>
        </w:rPr>
        <w:t>promot</w:t>
      </w:r>
      <w:r w:rsidR="006C0503">
        <w:rPr>
          <w:rFonts w:ascii="Arial" w:hAnsi="Arial" w:cs="Arial"/>
        </w:rPr>
        <w:t>es</w:t>
      </w:r>
      <w:r w:rsidR="00DE0561">
        <w:rPr>
          <w:rFonts w:ascii="Arial" w:hAnsi="Arial" w:cs="Arial"/>
        </w:rPr>
        <w:t xml:space="preserve"> choice and control for people</w:t>
      </w:r>
      <w:r w:rsidR="007213F1" w:rsidRPr="007213F1">
        <w:rPr>
          <w:rFonts w:ascii="Arial" w:hAnsi="Arial" w:cs="Arial"/>
        </w:rPr>
        <w:t xml:space="preserve"> with disability</w:t>
      </w:r>
      <w:r w:rsidR="00F9798D">
        <w:rPr>
          <w:rFonts w:ascii="Arial" w:hAnsi="Arial" w:cs="Arial"/>
        </w:rPr>
        <w:t xml:space="preserve">. </w:t>
      </w:r>
      <w:r w:rsidRPr="34E8A660">
        <w:rPr>
          <w:rFonts w:ascii="Arial" w:hAnsi="Arial" w:cs="Arial"/>
        </w:rPr>
        <w:t>However, this is subject to some exceptions which are outlined in subsections 43(2A) to (6) and section 44</w:t>
      </w:r>
      <w:r w:rsidR="00001CD7">
        <w:rPr>
          <w:rFonts w:ascii="Arial" w:hAnsi="Arial" w:cs="Arial"/>
        </w:rPr>
        <w:t xml:space="preserve"> for adult participants, and subsections 74(3A) to (5) for children</w:t>
      </w:r>
      <w:r w:rsidRPr="34E8A660">
        <w:rPr>
          <w:rFonts w:ascii="Arial" w:hAnsi="Arial" w:cs="Arial"/>
        </w:rPr>
        <w:t xml:space="preserve">. </w:t>
      </w:r>
      <w:r w:rsidR="46247E30" w:rsidRPr="34E8A660">
        <w:rPr>
          <w:rFonts w:ascii="Arial" w:hAnsi="Arial" w:cs="Arial"/>
        </w:rPr>
        <w:t>The relevant exceptions for the purpose of the Instrument are discussed further below.</w:t>
      </w:r>
    </w:p>
    <w:p w14:paraId="2A593BB7" w14:textId="7D9279F4" w:rsidR="008856E5" w:rsidRDefault="00805E8D" w:rsidP="008B480E">
      <w:pPr>
        <w:jc w:val="both"/>
        <w:rPr>
          <w:rFonts w:ascii="Arial" w:hAnsi="Arial" w:cs="Arial"/>
          <w:szCs w:val="24"/>
        </w:rPr>
      </w:pPr>
      <w:r>
        <w:rPr>
          <w:rFonts w:ascii="Arial" w:hAnsi="Arial" w:cs="Arial"/>
          <w:szCs w:val="24"/>
        </w:rPr>
        <w:t>A</w:t>
      </w:r>
      <w:r w:rsidR="009A0C45">
        <w:rPr>
          <w:rFonts w:ascii="Arial" w:hAnsi="Arial" w:cs="Arial"/>
          <w:szCs w:val="24"/>
        </w:rPr>
        <w:t xml:space="preserve"> plan management decision is taken afresh by the CEO at each plan reassessment based on the </w:t>
      </w:r>
      <w:r w:rsidR="006B43FB">
        <w:rPr>
          <w:rFonts w:ascii="Arial" w:hAnsi="Arial" w:cs="Arial"/>
          <w:szCs w:val="24"/>
        </w:rPr>
        <w:t xml:space="preserve">participant’s plan management request and </w:t>
      </w:r>
      <w:r w:rsidR="009A0C45">
        <w:rPr>
          <w:rFonts w:ascii="Arial" w:hAnsi="Arial" w:cs="Arial"/>
          <w:szCs w:val="24"/>
        </w:rPr>
        <w:t>current participant circumstances</w:t>
      </w:r>
      <w:r w:rsidR="006B43FB">
        <w:rPr>
          <w:rFonts w:ascii="Arial" w:hAnsi="Arial" w:cs="Arial"/>
          <w:szCs w:val="24"/>
        </w:rPr>
        <w:t>.</w:t>
      </w:r>
      <w:r w:rsidR="008856E5">
        <w:rPr>
          <w:rFonts w:ascii="Arial" w:hAnsi="Arial" w:cs="Arial"/>
          <w:szCs w:val="24"/>
        </w:rPr>
        <w:t xml:space="preserve"> In the same way that supports funded or provided for a participant may change over time, a participant’s plan management arrangements may change w</w:t>
      </w:r>
      <w:r w:rsidR="006C7372">
        <w:rPr>
          <w:rFonts w:ascii="Arial" w:hAnsi="Arial" w:cs="Arial"/>
          <w:szCs w:val="24"/>
        </w:rPr>
        <w:t>hen</w:t>
      </w:r>
      <w:r w:rsidR="008856E5">
        <w:rPr>
          <w:rFonts w:ascii="Arial" w:hAnsi="Arial" w:cs="Arial"/>
          <w:szCs w:val="24"/>
        </w:rPr>
        <w:t xml:space="preserve"> </w:t>
      </w:r>
      <w:r w:rsidR="008856E5">
        <w:rPr>
          <w:rFonts w:ascii="Arial" w:hAnsi="Arial" w:cs="Arial"/>
          <w:szCs w:val="24"/>
        </w:rPr>
        <w:lastRenderedPageBreak/>
        <w:t xml:space="preserve">each new statement of participant supports is approved. </w:t>
      </w:r>
      <w:r w:rsidR="008F4C5F">
        <w:rPr>
          <w:rFonts w:ascii="Arial" w:hAnsi="Arial" w:cs="Arial"/>
          <w:szCs w:val="24"/>
        </w:rPr>
        <w:t xml:space="preserve">Participants are entitled to make a fresh plan management request </w:t>
      </w:r>
      <w:r w:rsidR="00AE1543">
        <w:rPr>
          <w:rFonts w:ascii="Arial" w:hAnsi="Arial" w:cs="Arial"/>
          <w:szCs w:val="24"/>
        </w:rPr>
        <w:t xml:space="preserve">as part of any plan </w:t>
      </w:r>
      <w:r w:rsidR="006A01FA">
        <w:rPr>
          <w:rFonts w:ascii="Arial" w:hAnsi="Arial" w:cs="Arial"/>
          <w:szCs w:val="24"/>
        </w:rPr>
        <w:t>reassessment and</w:t>
      </w:r>
      <w:r w:rsidR="00AE1543">
        <w:rPr>
          <w:rFonts w:ascii="Arial" w:hAnsi="Arial" w:cs="Arial"/>
          <w:szCs w:val="24"/>
        </w:rPr>
        <w:t xml:space="preserve"> </w:t>
      </w:r>
      <w:r w:rsidR="00061F1D">
        <w:rPr>
          <w:rFonts w:ascii="Arial" w:hAnsi="Arial" w:cs="Arial"/>
          <w:szCs w:val="24"/>
        </w:rPr>
        <w:t>will be provided an opportunity to explain why they have made such a request if it is different to their previous arrangements.</w:t>
      </w:r>
      <w:r w:rsidR="006F6C9E">
        <w:rPr>
          <w:rFonts w:ascii="Arial" w:hAnsi="Arial" w:cs="Arial"/>
          <w:szCs w:val="24"/>
        </w:rPr>
        <w:t xml:space="preserve"> Additionally, the NDIS Act permits a variation of plan management type in a participant’s plan. This means that a </w:t>
      </w:r>
      <w:r w:rsidR="00A00486">
        <w:rPr>
          <w:rFonts w:ascii="Arial" w:hAnsi="Arial" w:cs="Arial"/>
          <w:szCs w:val="24"/>
        </w:rPr>
        <w:t xml:space="preserve">participant’s plan management type can be changed while the plan remains in effect if there is a change in their circumstances supporting it (for example, </w:t>
      </w:r>
      <w:r w:rsidR="004F6A99">
        <w:rPr>
          <w:rFonts w:ascii="Arial" w:hAnsi="Arial" w:cs="Arial"/>
          <w:szCs w:val="24"/>
        </w:rPr>
        <w:t>decision</w:t>
      </w:r>
      <w:r w:rsidR="00BB1016">
        <w:rPr>
          <w:rFonts w:ascii="Arial" w:hAnsi="Arial" w:cs="Arial"/>
          <w:szCs w:val="24"/>
        </w:rPr>
        <w:t xml:space="preserve">-making supports are implemented which ensure the participant is </w:t>
      </w:r>
      <w:r w:rsidR="007142D4">
        <w:rPr>
          <w:rFonts w:ascii="Arial" w:hAnsi="Arial" w:cs="Arial"/>
          <w:szCs w:val="24"/>
        </w:rPr>
        <w:t>able to comply with the</w:t>
      </w:r>
      <w:r w:rsidR="004F6A99">
        <w:rPr>
          <w:rFonts w:ascii="Arial" w:hAnsi="Arial" w:cs="Arial"/>
          <w:szCs w:val="24"/>
        </w:rPr>
        <w:t xml:space="preserve"> </w:t>
      </w:r>
      <w:r w:rsidR="007142D4">
        <w:rPr>
          <w:rFonts w:ascii="Arial" w:hAnsi="Arial" w:cs="Arial"/>
          <w:szCs w:val="24"/>
        </w:rPr>
        <w:t xml:space="preserve">requirements of section 46 </w:t>
      </w:r>
      <w:r w:rsidR="004F6A99">
        <w:rPr>
          <w:rFonts w:ascii="Arial" w:hAnsi="Arial" w:cs="Arial"/>
          <w:szCs w:val="24"/>
        </w:rPr>
        <w:t>making self-management of their funding an appropriate option).</w:t>
      </w:r>
    </w:p>
    <w:p w14:paraId="7954330B" w14:textId="3123312C" w:rsidR="002232E1" w:rsidRPr="003C5722" w:rsidRDefault="00EE7370" w:rsidP="34E8A660">
      <w:pPr>
        <w:jc w:val="both"/>
        <w:rPr>
          <w:rFonts w:ascii="Arial" w:hAnsi="Arial" w:cs="Arial"/>
        </w:rPr>
      </w:pPr>
      <w:r w:rsidRPr="06D3B241">
        <w:rPr>
          <w:rFonts w:ascii="Arial" w:hAnsi="Arial" w:cs="Arial"/>
        </w:rPr>
        <w:t>Where the plan management request of the person or participant is not approved by the CEO</w:t>
      </w:r>
      <w:r w:rsidR="00805E8D" w:rsidRPr="06D3B241">
        <w:rPr>
          <w:rFonts w:ascii="Arial" w:hAnsi="Arial" w:cs="Arial"/>
        </w:rPr>
        <w:t>,</w:t>
      </w:r>
      <w:r w:rsidRPr="06D3B241">
        <w:rPr>
          <w:rFonts w:ascii="Arial" w:hAnsi="Arial" w:cs="Arial"/>
        </w:rPr>
        <w:t xml:space="preserve"> the reasons for this will be explained and p</w:t>
      </w:r>
      <w:r w:rsidR="002232E1" w:rsidRPr="06D3B241">
        <w:rPr>
          <w:rFonts w:ascii="Arial" w:hAnsi="Arial" w:cs="Arial"/>
        </w:rPr>
        <w:t>articipants will</w:t>
      </w:r>
      <w:r w:rsidR="008856E5" w:rsidRPr="06D3B241">
        <w:rPr>
          <w:rFonts w:ascii="Arial" w:hAnsi="Arial" w:cs="Arial"/>
        </w:rPr>
        <w:t xml:space="preserve"> be able to seek review of this decis</w:t>
      </w:r>
      <w:r w:rsidR="00760802" w:rsidRPr="06D3B241">
        <w:rPr>
          <w:rFonts w:ascii="Arial" w:hAnsi="Arial" w:cs="Arial"/>
        </w:rPr>
        <w:t>ion as it forms part of the decision to approve the participant’s statement of participant supports (which is a reviewable decision under the NDIS Act). Nothing in this instrument or the</w:t>
      </w:r>
      <w:r w:rsidR="00D256C7" w:rsidRPr="06D3B241">
        <w:rPr>
          <w:rFonts w:ascii="Arial" w:hAnsi="Arial" w:cs="Arial"/>
        </w:rPr>
        <w:t xml:space="preserve"> </w:t>
      </w:r>
      <w:r w:rsidR="00D256C7" w:rsidRPr="06D3B241">
        <w:rPr>
          <w:rFonts w:ascii="Arial" w:hAnsi="Arial" w:cs="Arial"/>
          <w:i/>
          <w:iCs/>
        </w:rPr>
        <w:t>National Disability Insurance Scheme Amendment (Getting the NDIS Back on Track No. 1) Act 2024</w:t>
      </w:r>
      <w:r w:rsidR="00D256C7" w:rsidRPr="06D3B241">
        <w:rPr>
          <w:rFonts w:ascii="Arial" w:hAnsi="Arial" w:cs="Arial"/>
        </w:rPr>
        <w:t xml:space="preserve"> </w:t>
      </w:r>
      <w:r w:rsidR="00A05164">
        <w:rPr>
          <w:rFonts w:ascii="Arial" w:hAnsi="Arial" w:cs="Arial"/>
        </w:rPr>
        <w:t>(</w:t>
      </w:r>
      <w:r w:rsidR="006B43FB" w:rsidRPr="06D3B241">
        <w:rPr>
          <w:rFonts w:ascii="Arial" w:hAnsi="Arial" w:cs="Arial"/>
        </w:rPr>
        <w:t>Back on Track</w:t>
      </w:r>
      <w:r w:rsidR="00A05164">
        <w:rPr>
          <w:rFonts w:ascii="Arial" w:hAnsi="Arial" w:cs="Arial"/>
        </w:rPr>
        <w:t xml:space="preserve"> Act) </w:t>
      </w:r>
      <w:r w:rsidR="008F4C5F" w:rsidRPr="06D3B241">
        <w:rPr>
          <w:rFonts w:ascii="Arial" w:hAnsi="Arial" w:cs="Arial"/>
        </w:rPr>
        <w:t>impacts on a participant’s review rights in any way.</w:t>
      </w:r>
    </w:p>
    <w:p w14:paraId="665D8CB6" w14:textId="2DF3522C" w:rsidR="005E1A6F" w:rsidRPr="003C5722" w:rsidRDefault="00F524BF" w:rsidP="005051AA">
      <w:pPr>
        <w:pStyle w:val="Heading2"/>
      </w:pPr>
      <w:r w:rsidRPr="003C5722">
        <w:t xml:space="preserve">Power to make </w:t>
      </w:r>
      <w:r w:rsidR="00371D56" w:rsidRPr="003C5722">
        <w:t xml:space="preserve">the </w:t>
      </w:r>
      <w:r w:rsidR="00C07D14" w:rsidRPr="003C5722">
        <w:t>Instrument</w:t>
      </w:r>
    </w:p>
    <w:p w14:paraId="2C779AF8" w14:textId="34C7117C" w:rsidR="00DC228A" w:rsidRPr="003C5722" w:rsidRDefault="00FE0A92" w:rsidP="00274C8F">
      <w:pPr>
        <w:jc w:val="both"/>
        <w:rPr>
          <w:rFonts w:ascii="Arial" w:hAnsi="Arial" w:cs="Arial"/>
          <w:szCs w:val="24"/>
        </w:rPr>
      </w:pPr>
      <w:r w:rsidRPr="003C5722">
        <w:rPr>
          <w:rFonts w:ascii="Arial" w:hAnsi="Arial" w:cs="Arial"/>
          <w:szCs w:val="24"/>
        </w:rPr>
        <w:t xml:space="preserve">The </w:t>
      </w:r>
      <w:r w:rsidR="00C07D14" w:rsidRPr="003C5722">
        <w:rPr>
          <w:rFonts w:ascii="Arial" w:hAnsi="Arial" w:cs="Arial"/>
          <w:szCs w:val="24"/>
        </w:rPr>
        <w:t>Instrument</w:t>
      </w:r>
      <w:r w:rsidRPr="003C5722">
        <w:rPr>
          <w:rFonts w:ascii="Arial" w:hAnsi="Arial" w:cs="Arial"/>
          <w:szCs w:val="24"/>
        </w:rPr>
        <w:t xml:space="preserve"> is made under </w:t>
      </w:r>
      <w:r w:rsidR="00274C8F" w:rsidRPr="003C5722">
        <w:rPr>
          <w:rFonts w:ascii="Arial" w:hAnsi="Arial" w:cs="Arial"/>
          <w:szCs w:val="24"/>
        </w:rPr>
        <w:t>subsection 209(1)</w:t>
      </w:r>
      <w:r w:rsidR="000E593F" w:rsidRPr="003C5722">
        <w:rPr>
          <w:rFonts w:ascii="Arial" w:hAnsi="Arial" w:cs="Arial"/>
          <w:szCs w:val="24"/>
        </w:rPr>
        <w:t xml:space="preserve"> of the NDIS Act. </w:t>
      </w:r>
      <w:r w:rsidR="00654204" w:rsidRPr="003C5722">
        <w:rPr>
          <w:rFonts w:ascii="Arial" w:hAnsi="Arial" w:cs="Arial"/>
          <w:szCs w:val="24"/>
        </w:rPr>
        <w:t xml:space="preserve">That subsection relevantly provides that the Minister may, by legislative instrument, </w:t>
      </w:r>
      <w:r w:rsidR="00026B3C" w:rsidRPr="003C5722">
        <w:rPr>
          <w:rFonts w:ascii="Arial" w:hAnsi="Arial" w:cs="Arial"/>
          <w:szCs w:val="24"/>
        </w:rPr>
        <w:t xml:space="preserve">prescribe matters required or permitted by this Act to be prescribed by </w:t>
      </w:r>
      <w:r w:rsidR="00584911" w:rsidRPr="003C5722">
        <w:rPr>
          <w:rFonts w:ascii="Arial" w:hAnsi="Arial" w:cs="Arial"/>
          <w:szCs w:val="24"/>
        </w:rPr>
        <w:t>NDIS</w:t>
      </w:r>
      <w:r w:rsidR="00026B3C" w:rsidRPr="003C5722">
        <w:rPr>
          <w:rFonts w:ascii="Arial" w:hAnsi="Arial" w:cs="Arial"/>
          <w:szCs w:val="24"/>
        </w:rPr>
        <w:t xml:space="preserve"> rules</w:t>
      </w:r>
      <w:r w:rsidR="0092429E" w:rsidRPr="003C5722">
        <w:rPr>
          <w:rFonts w:ascii="Arial" w:hAnsi="Arial" w:cs="Arial"/>
          <w:szCs w:val="24"/>
        </w:rPr>
        <w:t>.</w:t>
      </w:r>
    </w:p>
    <w:p w14:paraId="39E57EC3" w14:textId="0D02F1FF" w:rsidR="00837D3C" w:rsidRPr="003C5722" w:rsidRDefault="0092429E" w:rsidP="05616DF6">
      <w:pPr>
        <w:jc w:val="both"/>
        <w:rPr>
          <w:rFonts w:ascii="Arial" w:hAnsi="Arial" w:cs="Arial"/>
        </w:rPr>
      </w:pPr>
      <w:r w:rsidRPr="003C5722">
        <w:rPr>
          <w:rFonts w:ascii="Arial" w:hAnsi="Arial" w:cs="Arial"/>
        </w:rPr>
        <w:t>Subsection 44(5) of the NDIS Act</w:t>
      </w:r>
      <w:r w:rsidR="00837D3C" w:rsidRPr="003C5722">
        <w:rPr>
          <w:rFonts w:ascii="Arial" w:hAnsi="Arial" w:cs="Arial"/>
        </w:rPr>
        <w:t xml:space="preserve"> provides </w:t>
      </w:r>
      <w:r w:rsidR="00584911" w:rsidRPr="003C5722">
        <w:rPr>
          <w:rFonts w:ascii="Arial" w:hAnsi="Arial" w:cs="Arial"/>
        </w:rPr>
        <w:t>that NDIS</w:t>
      </w:r>
      <w:r w:rsidR="00837D3C" w:rsidRPr="003C5722">
        <w:rPr>
          <w:rFonts w:ascii="Arial" w:hAnsi="Arial" w:cs="Arial"/>
        </w:rPr>
        <w:t xml:space="preserve"> rules may prescribe criteria the CEO is to apply and matters to which the CEO is, or is not, to have regard in considering whether section 46 (acquittal of NDIS amounts) would be unlikely to be complied with if any of the following</w:t>
      </w:r>
      <w:r w:rsidR="772FC1A4" w:rsidRPr="003C5722">
        <w:rPr>
          <w:rFonts w:ascii="Arial" w:hAnsi="Arial" w:cs="Arial"/>
        </w:rPr>
        <w:t xml:space="preserve"> people/entities</w:t>
      </w:r>
      <w:r w:rsidR="00837D3C" w:rsidRPr="003C5722">
        <w:rPr>
          <w:rFonts w:ascii="Arial" w:hAnsi="Arial" w:cs="Arial"/>
        </w:rPr>
        <w:t xml:space="preserve"> were to manage the funding for supports under a plan to any extent:</w:t>
      </w:r>
    </w:p>
    <w:p w14:paraId="343CC2A7" w14:textId="396F69B5" w:rsidR="00837D3C" w:rsidRPr="003C5722" w:rsidRDefault="00837D3C" w:rsidP="00584911">
      <w:pPr>
        <w:pStyle w:val="ListParagraph"/>
        <w:numPr>
          <w:ilvl w:val="0"/>
          <w:numId w:val="24"/>
        </w:numPr>
        <w:jc w:val="both"/>
        <w:rPr>
          <w:rFonts w:ascii="Arial" w:hAnsi="Arial" w:cs="Arial"/>
          <w:szCs w:val="24"/>
        </w:rPr>
      </w:pPr>
      <w:r w:rsidRPr="003C5722">
        <w:rPr>
          <w:rFonts w:ascii="Arial" w:hAnsi="Arial" w:cs="Arial"/>
          <w:szCs w:val="24"/>
        </w:rPr>
        <w:t>the participant;</w:t>
      </w:r>
    </w:p>
    <w:p w14:paraId="1A0442E8" w14:textId="6180AF25" w:rsidR="00837D3C" w:rsidRPr="003C5722" w:rsidRDefault="00837D3C" w:rsidP="00584911">
      <w:pPr>
        <w:pStyle w:val="ListParagraph"/>
        <w:numPr>
          <w:ilvl w:val="0"/>
          <w:numId w:val="24"/>
        </w:numPr>
        <w:jc w:val="both"/>
        <w:rPr>
          <w:rFonts w:ascii="Arial" w:hAnsi="Arial" w:cs="Arial"/>
          <w:szCs w:val="24"/>
        </w:rPr>
      </w:pPr>
      <w:r w:rsidRPr="003C5722">
        <w:rPr>
          <w:rFonts w:ascii="Arial" w:hAnsi="Arial" w:cs="Arial"/>
          <w:szCs w:val="24"/>
        </w:rPr>
        <w:t>a registered plan management provider;</w:t>
      </w:r>
    </w:p>
    <w:p w14:paraId="308787A3" w14:textId="54AEA9E1" w:rsidR="00837D3C" w:rsidRPr="003C5722" w:rsidRDefault="00837D3C" w:rsidP="00584911">
      <w:pPr>
        <w:pStyle w:val="ListParagraph"/>
        <w:numPr>
          <w:ilvl w:val="0"/>
          <w:numId w:val="24"/>
        </w:numPr>
        <w:jc w:val="both"/>
        <w:rPr>
          <w:rFonts w:ascii="Arial" w:hAnsi="Arial" w:cs="Arial"/>
          <w:szCs w:val="24"/>
        </w:rPr>
      </w:pPr>
      <w:r w:rsidRPr="003C5722">
        <w:rPr>
          <w:rFonts w:ascii="Arial" w:hAnsi="Arial" w:cs="Arial"/>
          <w:szCs w:val="24"/>
        </w:rPr>
        <w:t>a plan nominee.</w:t>
      </w:r>
    </w:p>
    <w:p w14:paraId="41F65D7C" w14:textId="23A95A68" w:rsidR="00720430" w:rsidRPr="00720430" w:rsidRDefault="00720430" w:rsidP="000E300C">
      <w:pPr>
        <w:jc w:val="both"/>
        <w:rPr>
          <w:rFonts w:ascii="Arial" w:hAnsi="Arial" w:cs="Arial"/>
        </w:rPr>
      </w:pPr>
      <w:r>
        <w:rPr>
          <w:rFonts w:ascii="Arial" w:hAnsi="Arial" w:cs="Arial"/>
        </w:rPr>
        <w:t>Subsection 74</w:t>
      </w:r>
      <w:r w:rsidRPr="00720430">
        <w:rPr>
          <w:rFonts w:ascii="Arial" w:hAnsi="Arial" w:cs="Arial"/>
        </w:rPr>
        <w:t>(6)</w:t>
      </w:r>
      <w:r>
        <w:rPr>
          <w:rFonts w:ascii="Arial" w:hAnsi="Arial" w:cs="Arial"/>
        </w:rPr>
        <w:t xml:space="preserve"> of the NDIS Act provides that NDIS rules may </w:t>
      </w:r>
      <w:r w:rsidRPr="00720430">
        <w:rPr>
          <w:rFonts w:ascii="Arial" w:hAnsi="Arial" w:cs="Arial"/>
        </w:rPr>
        <w:t xml:space="preserve">make provision for determining any matter for the purposes of </w:t>
      </w:r>
      <w:r>
        <w:rPr>
          <w:rFonts w:ascii="Arial" w:hAnsi="Arial" w:cs="Arial"/>
        </w:rPr>
        <w:t>section 74,</w:t>
      </w:r>
      <w:r w:rsidRPr="00720430">
        <w:rPr>
          <w:rFonts w:ascii="Arial" w:hAnsi="Arial" w:cs="Arial"/>
        </w:rPr>
        <w:t xml:space="preserve"> including but not limited to requirements with which the CEO must comply</w:t>
      </w:r>
      <w:r>
        <w:rPr>
          <w:rFonts w:ascii="Arial" w:hAnsi="Arial" w:cs="Arial"/>
        </w:rPr>
        <w:t xml:space="preserve">, </w:t>
      </w:r>
      <w:r w:rsidRPr="00720430">
        <w:rPr>
          <w:rFonts w:ascii="Arial" w:hAnsi="Arial" w:cs="Arial"/>
        </w:rPr>
        <w:t>methods or criteria that the CEO is to apply</w:t>
      </w:r>
      <w:r>
        <w:rPr>
          <w:rFonts w:ascii="Arial" w:hAnsi="Arial" w:cs="Arial"/>
        </w:rPr>
        <w:t xml:space="preserve">, and </w:t>
      </w:r>
      <w:r w:rsidRPr="00720430">
        <w:rPr>
          <w:rFonts w:ascii="Arial" w:hAnsi="Arial" w:cs="Arial"/>
        </w:rPr>
        <w:t>matters that the CEO may, must or must not take into account</w:t>
      </w:r>
      <w:r>
        <w:rPr>
          <w:rFonts w:ascii="Arial" w:hAnsi="Arial" w:cs="Arial"/>
        </w:rPr>
        <w:t>.</w:t>
      </w:r>
      <w:r w:rsidR="002C6F21">
        <w:rPr>
          <w:rFonts w:ascii="Arial" w:hAnsi="Arial" w:cs="Arial"/>
        </w:rPr>
        <w:t xml:space="preserve"> Section 74 includes a requirement tha</w:t>
      </w:r>
      <w:r w:rsidR="00191CE7">
        <w:rPr>
          <w:rFonts w:ascii="Arial" w:hAnsi="Arial" w:cs="Arial"/>
        </w:rPr>
        <w:t xml:space="preserve">t the CEO </w:t>
      </w:r>
      <w:r w:rsidR="00103BE2">
        <w:rPr>
          <w:rFonts w:ascii="Arial" w:hAnsi="Arial" w:cs="Arial"/>
        </w:rPr>
        <w:t xml:space="preserve">must not give effect to a plan management request </w:t>
      </w:r>
      <w:r w:rsidR="0054474F">
        <w:rPr>
          <w:rFonts w:ascii="Arial" w:hAnsi="Arial" w:cs="Arial"/>
        </w:rPr>
        <w:t xml:space="preserve">if satisfied this would result in section 46 being unlikely to be complied with, </w:t>
      </w:r>
      <w:r w:rsidR="00F62F40">
        <w:rPr>
          <w:rFonts w:ascii="Arial" w:hAnsi="Arial" w:cs="Arial"/>
        </w:rPr>
        <w:t>meaning rules made under subsection 74(6) can prescribe matters to which the CEO must</w:t>
      </w:r>
      <w:r w:rsidR="00FD181B">
        <w:rPr>
          <w:rFonts w:ascii="Arial" w:hAnsi="Arial" w:cs="Arial"/>
        </w:rPr>
        <w:t xml:space="preserve"> take into account </w:t>
      </w:r>
      <w:r w:rsidR="00FD181B" w:rsidRPr="003C5722">
        <w:rPr>
          <w:rFonts w:ascii="Arial" w:hAnsi="Arial" w:cs="Arial"/>
        </w:rPr>
        <w:t>in considering whether section 46 (acquittal of NDIS amounts) would be unlikely to be complied with</w:t>
      </w:r>
      <w:r w:rsidR="00FD181B">
        <w:rPr>
          <w:rFonts w:ascii="Arial" w:hAnsi="Arial" w:cs="Arial"/>
        </w:rPr>
        <w:t xml:space="preserve"> by the relevant person.</w:t>
      </w:r>
    </w:p>
    <w:p w14:paraId="7F7FF0B0" w14:textId="5504D0B2" w:rsidR="00EA4123" w:rsidRPr="003C5722" w:rsidRDefault="298FF992" w:rsidP="000E300C">
      <w:pPr>
        <w:jc w:val="both"/>
        <w:rPr>
          <w:rFonts w:ascii="Arial" w:hAnsi="Arial" w:cs="Arial"/>
          <w:szCs w:val="24"/>
          <w:u w:val="single"/>
        </w:rPr>
      </w:pPr>
      <w:r w:rsidRPr="34E8A660">
        <w:rPr>
          <w:rFonts w:ascii="Arial" w:hAnsi="Arial" w:cs="Arial"/>
        </w:rPr>
        <w:t>Since the commencement of the</w:t>
      </w:r>
      <w:r w:rsidR="0DCDC49B" w:rsidRPr="34E8A660">
        <w:rPr>
          <w:rFonts w:ascii="Arial" w:hAnsi="Arial" w:cs="Arial"/>
        </w:rPr>
        <w:t xml:space="preserve"> </w:t>
      </w:r>
      <w:r w:rsidR="00940752" w:rsidRPr="34E8A660">
        <w:rPr>
          <w:rFonts w:ascii="Arial" w:hAnsi="Arial" w:cs="Arial"/>
        </w:rPr>
        <w:t>Back on Track</w:t>
      </w:r>
      <w:r w:rsidR="0DCDC49B" w:rsidRPr="34E8A660">
        <w:rPr>
          <w:rFonts w:ascii="Arial" w:hAnsi="Arial" w:cs="Arial"/>
        </w:rPr>
        <w:t xml:space="preserve"> Act</w:t>
      </w:r>
      <w:r w:rsidRPr="34E8A660">
        <w:rPr>
          <w:rFonts w:ascii="Arial" w:hAnsi="Arial" w:cs="Arial"/>
        </w:rPr>
        <w:t xml:space="preserve"> all </w:t>
      </w:r>
      <w:r w:rsidR="59A8395A" w:rsidRPr="34E8A660">
        <w:rPr>
          <w:rFonts w:ascii="Arial" w:hAnsi="Arial" w:cs="Arial"/>
        </w:rPr>
        <w:t xml:space="preserve">NDIS rules and other </w:t>
      </w:r>
      <w:r w:rsidRPr="34E8A660">
        <w:rPr>
          <w:rFonts w:ascii="Arial" w:hAnsi="Arial" w:cs="Arial"/>
        </w:rPr>
        <w:t xml:space="preserve">instruments made under the NDIS Act are exempt from sunsetting (see changes to the </w:t>
      </w:r>
      <w:r w:rsidRPr="34E8A660">
        <w:rPr>
          <w:rFonts w:ascii="Arial" w:hAnsi="Arial" w:cs="Arial"/>
          <w:i/>
          <w:iCs/>
        </w:rPr>
        <w:t>Legislation (Exemptions and Other Matters) Regulation 20</w:t>
      </w:r>
      <w:r w:rsidR="5DAB8101" w:rsidRPr="34E8A660">
        <w:rPr>
          <w:rFonts w:ascii="Arial" w:hAnsi="Arial" w:cs="Arial"/>
          <w:i/>
          <w:iCs/>
        </w:rPr>
        <w:t>1</w:t>
      </w:r>
      <w:r w:rsidRPr="34E8A660">
        <w:rPr>
          <w:rFonts w:ascii="Arial" w:hAnsi="Arial" w:cs="Arial"/>
          <w:i/>
          <w:iCs/>
        </w:rPr>
        <w:t>5</w:t>
      </w:r>
      <w:r w:rsidR="5DAB8101" w:rsidRPr="34E8A660">
        <w:rPr>
          <w:rFonts w:ascii="Arial" w:hAnsi="Arial" w:cs="Arial"/>
          <w:i/>
          <w:iCs/>
        </w:rPr>
        <w:t xml:space="preserve"> </w:t>
      </w:r>
      <w:r w:rsidR="5DAB8101" w:rsidRPr="34E8A660">
        <w:rPr>
          <w:rFonts w:ascii="Arial" w:hAnsi="Arial" w:cs="Arial"/>
        </w:rPr>
        <w:t xml:space="preserve">made </w:t>
      </w:r>
      <w:r w:rsidR="59A8395A" w:rsidRPr="34E8A660">
        <w:rPr>
          <w:rFonts w:ascii="Arial" w:hAnsi="Arial" w:cs="Arial"/>
        </w:rPr>
        <w:t xml:space="preserve">by item 123 of the </w:t>
      </w:r>
      <w:r w:rsidR="00940752" w:rsidRPr="34E8A660">
        <w:rPr>
          <w:rFonts w:ascii="Arial" w:hAnsi="Arial" w:cs="Arial"/>
        </w:rPr>
        <w:t>Back on Track</w:t>
      </w:r>
      <w:r w:rsidR="2301FC9E" w:rsidRPr="34E8A660">
        <w:rPr>
          <w:rFonts w:ascii="Arial" w:hAnsi="Arial" w:cs="Arial"/>
        </w:rPr>
        <w:t xml:space="preserve"> Act</w:t>
      </w:r>
      <w:r w:rsidR="59A8395A" w:rsidRPr="34E8A660">
        <w:rPr>
          <w:rFonts w:ascii="Arial" w:hAnsi="Arial" w:cs="Arial"/>
        </w:rPr>
        <w:t xml:space="preserve">). The </w:t>
      </w:r>
      <w:r w:rsidR="75C0BC10" w:rsidRPr="34E8A660">
        <w:rPr>
          <w:rFonts w:ascii="Arial" w:hAnsi="Arial" w:cs="Arial"/>
        </w:rPr>
        <w:t>Instrument</w:t>
      </w:r>
      <w:r w:rsidR="59A8395A" w:rsidRPr="34E8A660">
        <w:rPr>
          <w:rFonts w:ascii="Arial" w:hAnsi="Arial" w:cs="Arial"/>
        </w:rPr>
        <w:t xml:space="preserve"> is therefore exempt from sunsetting, but is still subject to disallowance under section 4</w:t>
      </w:r>
      <w:r w:rsidR="0010963A" w:rsidRPr="34E8A660">
        <w:rPr>
          <w:rFonts w:ascii="Arial" w:hAnsi="Arial" w:cs="Arial"/>
        </w:rPr>
        <w:t xml:space="preserve">2 of the </w:t>
      </w:r>
      <w:r w:rsidR="0010963A" w:rsidRPr="34E8A660">
        <w:rPr>
          <w:rFonts w:ascii="Arial" w:hAnsi="Arial" w:cs="Arial"/>
          <w:i/>
          <w:iCs/>
        </w:rPr>
        <w:t>Legislation Act 2003</w:t>
      </w:r>
      <w:r w:rsidR="0010963A" w:rsidRPr="34E8A660">
        <w:rPr>
          <w:rFonts w:ascii="Arial" w:hAnsi="Arial" w:cs="Arial"/>
        </w:rPr>
        <w:t>.</w:t>
      </w:r>
    </w:p>
    <w:p w14:paraId="7EF4A9DF" w14:textId="1D37C4A7" w:rsidR="00476ACA" w:rsidRPr="003C5722" w:rsidRDefault="00F524BF" w:rsidP="005051AA">
      <w:pPr>
        <w:pStyle w:val="Heading2"/>
      </w:pPr>
      <w:r w:rsidRPr="003C5722">
        <w:lastRenderedPageBreak/>
        <w:t>Outline of instrument</w:t>
      </w:r>
    </w:p>
    <w:p w14:paraId="1617D329" w14:textId="081D03B4" w:rsidR="00274C8F" w:rsidRPr="003C5722" w:rsidRDefault="6E600A23" w:rsidP="34E8A660">
      <w:pPr>
        <w:jc w:val="both"/>
        <w:rPr>
          <w:rFonts w:ascii="Arial" w:hAnsi="Arial" w:cs="Arial"/>
        </w:rPr>
      </w:pPr>
      <w:r w:rsidRPr="34E8A660">
        <w:rPr>
          <w:rFonts w:ascii="Arial" w:hAnsi="Arial" w:cs="Arial"/>
        </w:rPr>
        <w:t xml:space="preserve">Subsection 44(5) was inserted into the NDIS Act by the </w:t>
      </w:r>
      <w:r w:rsidR="00274C8F" w:rsidRPr="34E8A660">
        <w:rPr>
          <w:rFonts w:ascii="Arial" w:hAnsi="Arial" w:cs="Arial"/>
        </w:rPr>
        <w:t>Back on Track</w:t>
      </w:r>
      <w:r w:rsidRPr="34E8A660">
        <w:rPr>
          <w:rFonts w:ascii="Arial" w:hAnsi="Arial" w:cs="Arial"/>
        </w:rPr>
        <w:t xml:space="preserve"> Act. The </w:t>
      </w:r>
      <w:r w:rsidR="00274C8F" w:rsidRPr="34E8A660">
        <w:rPr>
          <w:rFonts w:ascii="Arial" w:hAnsi="Arial" w:cs="Arial"/>
        </w:rPr>
        <w:t>Back on Track</w:t>
      </w:r>
      <w:r w:rsidRPr="34E8A660">
        <w:rPr>
          <w:rFonts w:ascii="Arial" w:hAnsi="Arial" w:cs="Arial"/>
        </w:rPr>
        <w:t xml:space="preserve"> Act also made relevant amendments to sections 43, 44 and 46 of the NDIS Act.</w:t>
      </w:r>
    </w:p>
    <w:p w14:paraId="2B0C7FAC" w14:textId="3493BE7C" w:rsidR="00274C8F" w:rsidRPr="003C5722" w:rsidRDefault="6E600A23" w:rsidP="34E8A660">
      <w:pPr>
        <w:jc w:val="both"/>
        <w:rPr>
          <w:rFonts w:ascii="Arial" w:hAnsi="Arial" w:cs="Arial"/>
        </w:rPr>
      </w:pPr>
      <w:r w:rsidRPr="34E8A660">
        <w:rPr>
          <w:rFonts w:ascii="Arial" w:hAnsi="Arial" w:cs="Arial"/>
        </w:rPr>
        <w:t xml:space="preserve">Section 46 of the NDIS Act previously provided that a participant who receives an NDIS amount, or a person who receives an NDIS amount on behalf of a participant, must spend the money in accordance with the participant’s plan. This was </w:t>
      </w:r>
      <w:r w:rsidR="48C56FAD" w:rsidRPr="34E8A660">
        <w:rPr>
          <w:rFonts w:ascii="Arial" w:hAnsi="Arial" w:cs="Arial"/>
        </w:rPr>
        <w:t xml:space="preserve">changed </w:t>
      </w:r>
      <w:r w:rsidRPr="34E8A660">
        <w:rPr>
          <w:rFonts w:ascii="Arial" w:hAnsi="Arial" w:cs="Arial"/>
        </w:rPr>
        <w:t xml:space="preserve">by the </w:t>
      </w:r>
      <w:r w:rsidR="00274C8F" w:rsidRPr="34E8A660">
        <w:rPr>
          <w:rFonts w:ascii="Arial" w:hAnsi="Arial" w:cs="Arial"/>
        </w:rPr>
        <w:t>Back on Track</w:t>
      </w:r>
      <w:r w:rsidRPr="34E8A660">
        <w:rPr>
          <w:rFonts w:ascii="Arial" w:hAnsi="Arial" w:cs="Arial"/>
        </w:rPr>
        <w:t xml:space="preserve"> Act to require funding under a participant’s plan to be spent only on NDIS supports for the participant (see section 10 of the NDIS Act) in addition to the requirement to spend funding in accordance with the participant’s plan.</w:t>
      </w:r>
    </w:p>
    <w:p w14:paraId="05F1A6DE" w14:textId="6C151CB9" w:rsidR="00450294" w:rsidRPr="003C5722" w:rsidRDefault="00450294" w:rsidP="05616DF6">
      <w:pPr>
        <w:jc w:val="both"/>
        <w:rPr>
          <w:rFonts w:ascii="Arial" w:hAnsi="Arial" w:cs="Arial"/>
        </w:rPr>
      </w:pPr>
      <w:r w:rsidRPr="74D3039F">
        <w:rPr>
          <w:rFonts w:ascii="Arial" w:hAnsi="Arial" w:cs="Arial"/>
        </w:rPr>
        <w:t xml:space="preserve">If a participant or other person </w:t>
      </w:r>
      <w:r w:rsidR="008A17F6" w:rsidRPr="74D3039F">
        <w:rPr>
          <w:rFonts w:ascii="Arial" w:hAnsi="Arial" w:cs="Arial"/>
        </w:rPr>
        <w:t xml:space="preserve">for example, a nominee or plan manager, </w:t>
      </w:r>
      <w:r w:rsidR="00904C29" w:rsidRPr="74D3039F">
        <w:rPr>
          <w:rFonts w:ascii="Arial" w:hAnsi="Arial" w:cs="Arial"/>
        </w:rPr>
        <w:t xml:space="preserve">does not comply with section 46, either by purchasing a support that is not an NDIS support or by spending funding in a manner inconsistent with the participant’s plan, then that person will owe a debt for the money not spent correctly. </w:t>
      </w:r>
      <w:r w:rsidR="00771E31" w:rsidRPr="74D3039F">
        <w:rPr>
          <w:rFonts w:ascii="Arial" w:hAnsi="Arial" w:cs="Arial"/>
        </w:rPr>
        <w:t xml:space="preserve"> This is subject to section 5 of the </w:t>
      </w:r>
      <w:r w:rsidR="00771E31" w:rsidRPr="74D3039F">
        <w:rPr>
          <w:rFonts w:ascii="Arial" w:hAnsi="Arial" w:cs="Arial"/>
          <w:i/>
          <w:iCs/>
        </w:rPr>
        <w:t>National Disability Insurance Scheme (Getting the NDIS Back on Track No. 1) (Miscellaneous Provisions) Transitional Rules 2024</w:t>
      </w:r>
      <w:r w:rsidR="00771E31" w:rsidRPr="74D3039F">
        <w:rPr>
          <w:rFonts w:ascii="Arial" w:hAnsi="Arial" w:cs="Arial"/>
        </w:rPr>
        <w:t>, which provides that a debt will not arise in some circumstances for a period of 12 months commencing 3 October 2024.</w:t>
      </w:r>
      <w:r w:rsidR="00BD0E4D" w:rsidRPr="74D3039F">
        <w:rPr>
          <w:rFonts w:ascii="Arial" w:hAnsi="Arial" w:cs="Arial"/>
        </w:rPr>
        <w:t xml:space="preserve">This means it is important </w:t>
      </w:r>
      <w:r w:rsidR="00403F63" w:rsidRPr="74D3039F">
        <w:rPr>
          <w:rFonts w:ascii="Arial" w:hAnsi="Arial" w:cs="Arial"/>
        </w:rPr>
        <w:t>that</w:t>
      </w:r>
      <w:r w:rsidR="00BD0E4D" w:rsidRPr="74D3039F">
        <w:rPr>
          <w:rFonts w:ascii="Arial" w:hAnsi="Arial" w:cs="Arial"/>
        </w:rPr>
        <w:t xml:space="preserve"> a participant, or other person responsible for managing funding under their plan, is able to comply with section 46</w:t>
      </w:r>
      <w:r w:rsidR="00AB3235" w:rsidRPr="74D3039F">
        <w:rPr>
          <w:rFonts w:ascii="Arial" w:hAnsi="Arial" w:cs="Arial"/>
        </w:rPr>
        <w:t xml:space="preserve"> to avoid a debt being incurred</w:t>
      </w:r>
      <w:r w:rsidR="00BD0E4D" w:rsidRPr="74D3039F">
        <w:rPr>
          <w:rFonts w:ascii="Arial" w:hAnsi="Arial" w:cs="Arial"/>
        </w:rPr>
        <w:t>.</w:t>
      </w:r>
    </w:p>
    <w:p w14:paraId="3C9F79FC" w14:textId="3D73374B" w:rsidR="00BD0E4D" w:rsidRPr="003C5722" w:rsidRDefault="00BD0E4D" w:rsidP="34E8A660">
      <w:pPr>
        <w:jc w:val="both"/>
        <w:rPr>
          <w:rFonts w:ascii="Arial" w:hAnsi="Arial" w:cs="Arial"/>
        </w:rPr>
      </w:pPr>
      <w:r w:rsidRPr="34E8A660">
        <w:rPr>
          <w:rFonts w:ascii="Arial" w:hAnsi="Arial" w:cs="Arial"/>
        </w:rPr>
        <w:t xml:space="preserve">To that end, the Back on Track Act </w:t>
      </w:r>
      <w:r w:rsidR="3416DA6A" w:rsidRPr="34E8A660">
        <w:rPr>
          <w:rFonts w:ascii="Arial" w:hAnsi="Arial" w:cs="Arial"/>
        </w:rPr>
        <w:t>amended</w:t>
      </w:r>
      <w:r w:rsidRPr="34E8A660">
        <w:rPr>
          <w:rFonts w:ascii="Arial" w:hAnsi="Arial" w:cs="Arial"/>
        </w:rPr>
        <w:t xml:space="preserve"> sections 43 and 44 of the NDIS Act which re</w:t>
      </w:r>
      <w:r w:rsidR="01ED4151" w:rsidRPr="34E8A660">
        <w:rPr>
          <w:rFonts w:ascii="Arial" w:hAnsi="Arial" w:cs="Arial"/>
        </w:rPr>
        <w:t>late to management of funding for supports under a participant’s plan.</w:t>
      </w:r>
    </w:p>
    <w:p w14:paraId="0E706EAC" w14:textId="6EC6879B" w:rsidR="005553E1" w:rsidRPr="003C5722" w:rsidRDefault="003C65CE" w:rsidP="005553E1">
      <w:pPr>
        <w:jc w:val="both"/>
        <w:rPr>
          <w:rFonts w:ascii="Arial" w:hAnsi="Arial" w:cs="Arial"/>
          <w:szCs w:val="24"/>
        </w:rPr>
      </w:pPr>
      <w:r w:rsidRPr="003C5722">
        <w:rPr>
          <w:rFonts w:ascii="Arial" w:hAnsi="Arial" w:cs="Arial"/>
          <w:szCs w:val="24"/>
        </w:rPr>
        <w:t xml:space="preserve">Relevantly, </w:t>
      </w:r>
      <w:r w:rsidR="00067E69" w:rsidRPr="003C5722">
        <w:rPr>
          <w:rFonts w:ascii="Arial" w:hAnsi="Arial" w:cs="Arial"/>
          <w:szCs w:val="24"/>
        </w:rPr>
        <w:t>paragraph 43(3)(</w:t>
      </w:r>
      <w:r w:rsidR="00DF1CC0" w:rsidRPr="003C5722">
        <w:rPr>
          <w:rFonts w:ascii="Arial" w:hAnsi="Arial" w:cs="Arial"/>
          <w:szCs w:val="24"/>
        </w:rPr>
        <w:t>d</w:t>
      </w:r>
      <w:r w:rsidR="00067E69" w:rsidRPr="003C5722">
        <w:rPr>
          <w:rFonts w:ascii="Arial" w:hAnsi="Arial" w:cs="Arial"/>
          <w:szCs w:val="24"/>
        </w:rPr>
        <w:t>) and</w:t>
      </w:r>
      <w:r w:rsidR="00E90A53" w:rsidRPr="003C5722">
        <w:rPr>
          <w:rFonts w:ascii="Arial" w:hAnsi="Arial" w:cs="Arial"/>
          <w:szCs w:val="24"/>
        </w:rPr>
        <w:t xml:space="preserve"> paragraph 44(1)(</w:t>
      </w:r>
      <w:r w:rsidR="005553E1" w:rsidRPr="003C5722">
        <w:rPr>
          <w:rFonts w:ascii="Arial" w:hAnsi="Arial" w:cs="Arial"/>
          <w:szCs w:val="24"/>
        </w:rPr>
        <w:t>c</w:t>
      </w:r>
      <w:r w:rsidR="00E90A53" w:rsidRPr="003C5722">
        <w:rPr>
          <w:rFonts w:ascii="Arial" w:hAnsi="Arial" w:cs="Arial"/>
          <w:szCs w:val="24"/>
        </w:rPr>
        <w:t>)</w:t>
      </w:r>
      <w:r w:rsidR="006776FE" w:rsidRPr="003C5722">
        <w:rPr>
          <w:rFonts w:ascii="Arial" w:hAnsi="Arial" w:cs="Arial"/>
          <w:szCs w:val="24"/>
        </w:rPr>
        <w:t xml:space="preserve"> when read together</w:t>
      </w:r>
      <w:r w:rsidR="00C34456" w:rsidRPr="003C5722">
        <w:rPr>
          <w:rFonts w:ascii="Arial" w:hAnsi="Arial" w:cs="Arial"/>
          <w:szCs w:val="24"/>
        </w:rPr>
        <w:t xml:space="preserve"> now</w:t>
      </w:r>
      <w:r w:rsidR="00E90A53" w:rsidRPr="003C5722">
        <w:rPr>
          <w:rFonts w:ascii="Arial" w:hAnsi="Arial" w:cs="Arial"/>
          <w:szCs w:val="24"/>
        </w:rPr>
        <w:t xml:space="preserve"> provide that a participant</w:t>
      </w:r>
      <w:r w:rsidR="005C3004" w:rsidRPr="003C5722">
        <w:rPr>
          <w:rFonts w:ascii="Arial" w:hAnsi="Arial" w:cs="Arial"/>
          <w:szCs w:val="24"/>
        </w:rPr>
        <w:t xml:space="preserve"> cannot</w:t>
      </w:r>
      <w:r w:rsidR="00E90A53" w:rsidRPr="003C5722">
        <w:rPr>
          <w:rFonts w:ascii="Arial" w:hAnsi="Arial" w:cs="Arial"/>
          <w:szCs w:val="24"/>
        </w:rPr>
        <w:t xml:space="preserve"> self-manage </w:t>
      </w:r>
      <w:r w:rsidR="00581446" w:rsidRPr="003C5722">
        <w:rPr>
          <w:rFonts w:ascii="Arial" w:hAnsi="Arial" w:cs="Arial"/>
          <w:szCs w:val="24"/>
        </w:rPr>
        <w:t>funding for supports in their plan</w:t>
      </w:r>
      <w:r w:rsidR="0024465D" w:rsidRPr="003C5722">
        <w:rPr>
          <w:rFonts w:ascii="Arial" w:hAnsi="Arial" w:cs="Arial"/>
          <w:szCs w:val="24"/>
        </w:rPr>
        <w:t xml:space="preserve"> to a particular extent</w:t>
      </w:r>
      <w:r w:rsidR="005C3004" w:rsidRPr="003C5722">
        <w:rPr>
          <w:rFonts w:ascii="Arial" w:hAnsi="Arial" w:cs="Arial"/>
          <w:szCs w:val="24"/>
        </w:rPr>
        <w:t xml:space="preserve"> </w:t>
      </w:r>
      <w:r w:rsidR="00DF1CC0" w:rsidRPr="003C5722">
        <w:rPr>
          <w:rFonts w:ascii="Arial" w:hAnsi="Arial" w:cs="Arial"/>
          <w:szCs w:val="24"/>
        </w:rPr>
        <w:t xml:space="preserve">if </w:t>
      </w:r>
      <w:r w:rsidR="0024465D" w:rsidRPr="003C5722">
        <w:rPr>
          <w:rFonts w:ascii="Arial" w:hAnsi="Arial" w:cs="Arial"/>
          <w:szCs w:val="24"/>
        </w:rPr>
        <w:t xml:space="preserve">the CEO is satisfied that </w:t>
      </w:r>
      <w:r w:rsidR="004D14FB" w:rsidRPr="003C5722">
        <w:rPr>
          <w:rFonts w:ascii="Arial" w:hAnsi="Arial" w:cs="Arial"/>
          <w:szCs w:val="24"/>
        </w:rPr>
        <w:t>t</w:t>
      </w:r>
      <w:r w:rsidR="00C041EA" w:rsidRPr="003C5722">
        <w:rPr>
          <w:rFonts w:ascii="Arial" w:hAnsi="Arial" w:cs="Arial"/>
          <w:szCs w:val="24"/>
        </w:rPr>
        <w:t>his would result</w:t>
      </w:r>
      <w:r w:rsidR="00C71255" w:rsidRPr="003C5722">
        <w:rPr>
          <w:rFonts w:ascii="Arial" w:hAnsi="Arial" w:cs="Arial"/>
          <w:szCs w:val="24"/>
        </w:rPr>
        <w:t xml:space="preserve"> </w:t>
      </w:r>
      <w:r w:rsidR="001579A8" w:rsidRPr="003C5722">
        <w:rPr>
          <w:rFonts w:ascii="Arial" w:hAnsi="Arial" w:cs="Arial"/>
          <w:szCs w:val="24"/>
        </w:rPr>
        <w:t xml:space="preserve">in </w:t>
      </w:r>
      <w:r w:rsidR="0024465D" w:rsidRPr="003C5722">
        <w:rPr>
          <w:rFonts w:ascii="Arial" w:hAnsi="Arial" w:cs="Arial"/>
          <w:szCs w:val="24"/>
        </w:rPr>
        <w:t xml:space="preserve">section 46 </w:t>
      </w:r>
      <w:r w:rsidR="001579A8" w:rsidRPr="003C5722">
        <w:rPr>
          <w:rFonts w:ascii="Arial" w:hAnsi="Arial" w:cs="Arial"/>
          <w:szCs w:val="24"/>
        </w:rPr>
        <w:t>not being complied with.</w:t>
      </w:r>
      <w:r w:rsidR="00DF1CC0" w:rsidRPr="003C5722">
        <w:rPr>
          <w:rFonts w:ascii="Arial" w:hAnsi="Arial" w:cs="Arial"/>
          <w:szCs w:val="24"/>
        </w:rPr>
        <w:t xml:space="preserve"> This means that a participant who has made a request to self-manage all, or part, of their funding for supports is unable to do </w:t>
      </w:r>
      <w:r w:rsidR="005B04ED" w:rsidRPr="003C5722">
        <w:rPr>
          <w:rFonts w:ascii="Arial" w:hAnsi="Arial" w:cs="Arial"/>
          <w:szCs w:val="24"/>
        </w:rPr>
        <w:t>so if the CEO is satisfied that this would result in funding under</w:t>
      </w:r>
      <w:r w:rsidR="00D84865" w:rsidRPr="003C5722">
        <w:rPr>
          <w:rFonts w:ascii="Arial" w:hAnsi="Arial" w:cs="Arial"/>
          <w:szCs w:val="24"/>
        </w:rPr>
        <w:t xml:space="preserve"> </w:t>
      </w:r>
      <w:r w:rsidR="005B04ED" w:rsidRPr="003C5722">
        <w:rPr>
          <w:rFonts w:ascii="Arial" w:hAnsi="Arial" w:cs="Arial"/>
          <w:szCs w:val="24"/>
        </w:rPr>
        <w:t>th</w:t>
      </w:r>
      <w:r w:rsidR="00D84865" w:rsidRPr="003C5722">
        <w:rPr>
          <w:rFonts w:ascii="Arial" w:hAnsi="Arial" w:cs="Arial"/>
          <w:szCs w:val="24"/>
        </w:rPr>
        <w:t>e</w:t>
      </w:r>
      <w:r w:rsidR="005B04ED" w:rsidRPr="003C5722">
        <w:rPr>
          <w:rFonts w:ascii="Arial" w:hAnsi="Arial" w:cs="Arial"/>
          <w:szCs w:val="24"/>
        </w:rPr>
        <w:t xml:space="preserve"> participant’s plan being unlikely to be used to purchase NDIS supports and/or </w:t>
      </w:r>
      <w:r w:rsidR="00D84865" w:rsidRPr="003C5722">
        <w:rPr>
          <w:rFonts w:ascii="Arial" w:hAnsi="Arial" w:cs="Arial"/>
          <w:szCs w:val="24"/>
        </w:rPr>
        <w:t xml:space="preserve">being unlikely to </w:t>
      </w:r>
      <w:r w:rsidR="006A2310" w:rsidRPr="003C5722">
        <w:rPr>
          <w:rFonts w:ascii="Arial" w:hAnsi="Arial" w:cs="Arial"/>
          <w:szCs w:val="24"/>
        </w:rPr>
        <w:t xml:space="preserve">be </w:t>
      </w:r>
      <w:r w:rsidR="00D84865" w:rsidRPr="003C5722">
        <w:rPr>
          <w:rFonts w:ascii="Arial" w:hAnsi="Arial" w:cs="Arial"/>
          <w:szCs w:val="24"/>
        </w:rPr>
        <w:t>spent in accordance with the plan. Instead, funding for supports must be</w:t>
      </w:r>
      <w:r w:rsidR="00D74760" w:rsidRPr="003C5722">
        <w:rPr>
          <w:rFonts w:ascii="Arial" w:hAnsi="Arial" w:cs="Arial"/>
          <w:szCs w:val="24"/>
        </w:rPr>
        <w:t xml:space="preserve"> either wholly or partly</w:t>
      </w:r>
      <w:r w:rsidR="00D84865" w:rsidRPr="003C5722">
        <w:rPr>
          <w:rFonts w:ascii="Arial" w:hAnsi="Arial" w:cs="Arial"/>
          <w:szCs w:val="24"/>
        </w:rPr>
        <w:t xml:space="preserve"> managed by the NDIA</w:t>
      </w:r>
      <w:r w:rsidR="006E6761" w:rsidRPr="003C5722">
        <w:rPr>
          <w:rFonts w:ascii="Arial" w:hAnsi="Arial" w:cs="Arial"/>
          <w:szCs w:val="24"/>
        </w:rPr>
        <w:t xml:space="preserve"> (depending on the extent of the requ</w:t>
      </w:r>
      <w:r w:rsidR="00770947" w:rsidRPr="003C5722">
        <w:rPr>
          <w:rFonts w:ascii="Arial" w:hAnsi="Arial" w:cs="Arial"/>
          <w:szCs w:val="24"/>
        </w:rPr>
        <w:t xml:space="preserve">est and whether </w:t>
      </w:r>
      <w:r w:rsidR="008C2676" w:rsidRPr="003C5722">
        <w:rPr>
          <w:rFonts w:ascii="Arial" w:hAnsi="Arial" w:cs="Arial"/>
          <w:szCs w:val="24"/>
        </w:rPr>
        <w:t>there are parts of the plan that may be self-managed without risking compliance with section 46)</w:t>
      </w:r>
      <w:r w:rsidR="00D74760" w:rsidRPr="003C5722">
        <w:rPr>
          <w:rFonts w:ascii="Arial" w:hAnsi="Arial" w:cs="Arial"/>
          <w:szCs w:val="24"/>
        </w:rPr>
        <w:t>.</w:t>
      </w:r>
    </w:p>
    <w:p w14:paraId="2FF7B3C7" w14:textId="4F05D6DF" w:rsidR="008C2676" w:rsidRPr="003C5722" w:rsidRDefault="008C2676" w:rsidP="005553E1">
      <w:pPr>
        <w:jc w:val="both"/>
        <w:rPr>
          <w:rFonts w:ascii="Arial" w:hAnsi="Arial" w:cs="Arial"/>
          <w:szCs w:val="24"/>
        </w:rPr>
      </w:pPr>
      <w:r w:rsidRPr="003C5722">
        <w:rPr>
          <w:rFonts w:ascii="Arial" w:hAnsi="Arial" w:cs="Arial"/>
          <w:szCs w:val="24"/>
        </w:rPr>
        <w:t xml:space="preserve">Similarly, </w:t>
      </w:r>
      <w:r w:rsidR="005554FE" w:rsidRPr="003C5722">
        <w:rPr>
          <w:rFonts w:ascii="Arial" w:hAnsi="Arial" w:cs="Arial"/>
          <w:szCs w:val="24"/>
        </w:rPr>
        <w:t xml:space="preserve">plan </w:t>
      </w:r>
      <w:r w:rsidRPr="003C5722">
        <w:rPr>
          <w:rFonts w:ascii="Arial" w:hAnsi="Arial" w:cs="Arial"/>
          <w:szCs w:val="24"/>
        </w:rPr>
        <w:t xml:space="preserve">nominees </w:t>
      </w:r>
      <w:r w:rsidR="002C7C1A" w:rsidRPr="003C5722">
        <w:rPr>
          <w:rFonts w:ascii="Arial" w:hAnsi="Arial" w:cs="Arial"/>
          <w:szCs w:val="24"/>
        </w:rPr>
        <w:t xml:space="preserve">who have </w:t>
      </w:r>
      <w:r w:rsidR="005554FE" w:rsidRPr="003C5722">
        <w:rPr>
          <w:rFonts w:ascii="Arial" w:hAnsi="Arial" w:cs="Arial"/>
          <w:szCs w:val="24"/>
        </w:rPr>
        <w:t>responsibility</w:t>
      </w:r>
      <w:r w:rsidRPr="003C5722">
        <w:rPr>
          <w:rFonts w:ascii="Arial" w:hAnsi="Arial" w:cs="Arial"/>
          <w:szCs w:val="24"/>
        </w:rPr>
        <w:t xml:space="preserve"> for management of funding for supports</w:t>
      </w:r>
      <w:r w:rsidR="005554FE" w:rsidRPr="003C5722">
        <w:rPr>
          <w:rFonts w:ascii="Arial" w:hAnsi="Arial" w:cs="Arial"/>
          <w:szCs w:val="24"/>
        </w:rPr>
        <w:t xml:space="preserve"> cannot do so</w:t>
      </w:r>
      <w:r w:rsidR="00D3716C" w:rsidRPr="003C5722">
        <w:rPr>
          <w:rFonts w:ascii="Arial" w:hAnsi="Arial" w:cs="Arial"/>
          <w:szCs w:val="24"/>
        </w:rPr>
        <w:t xml:space="preserve"> to a particular extent if the CEO is satisfied that this would result in section 46 being</w:t>
      </w:r>
      <w:r w:rsidR="004B763A" w:rsidRPr="003C5722">
        <w:rPr>
          <w:rFonts w:ascii="Arial" w:hAnsi="Arial" w:cs="Arial"/>
          <w:szCs w:val="24"/>
        </w:rPr>
        <w:t xml:space="preserve"> unlikely to be</w:t>
      </w:r>
      <w:r w:rsidR="00D3716C" w:rsidRPr="003C5722">
        <w:rPr>
          <w:rFonts w:ascii="Arial" w:hAnsi="Arial" w:cs="Arial"/>
          <w:szCs w:val="24"/>
        </w:rPr>
        <w:t xml:space="preserve"> complied with </w:t>
      </w:r>
      <w:r w:rsidR="003D1754" w:rsidRPr="003C5722">
        <w:rPr>
          <w:rFonts w:ascii="Arial" w:hAnsi="Arial" w:cs="Arial"/>
          <w:szCs w:val="24"/>
        </w:rPr>
        <w:t>(paragraph</w:t>
      </w:r>
      <w:r w:rsidR="003C0DEE" w:rsidRPr="003C5722">
        <w:rPr>
          <w:rFonts w:ascii="Arial" w:hAnsi="Arial" w:cs="Arial"/>
          <w:szCs w:val="24"/>
        </w:rPr>
        <w:t>s 43(6)(e) and</w:t>
      </w:r>
      <w:r w:rsidR="003D1754" w:rsidRPr="003C5722">
        <w:rPr>
          <w:rFonts w:ascii="Arial" w:hAnsi="Arial" w:cs="Arial"/>
          <w:szCs w:val="24"/>
        </w:rPr>
        <w:t xml:space="preserve"> 44(2A)(c)</w:t>
      </w:r>
      <w:r w:rsidR="00D3716C" w:rsidRPr="003C5722">
        <w:rPr>
          <w:rFonts w:ascii="Arial" w:hAnsi="Arial" w:cs="Arial"/>
          <w:szCs w:val="24"/>
        </w:rPr>
        <w:t xml:space="preserve"> when read together</w:t>
      </w:r>
      <w:r w:rsidR="003D1754" w:rsidRPr="003C5722">
        <w:rPr>
          <w:rFonts w:ascii="Arial" w:hAnsi="Arial" w:cs="Arial"/>
          <w:szCs w:val="24"/>
        </w:rPr>
        <w:t>)</w:t>
      </w:r>
      <w:r w:rsidR="00D3716C" w:rsidRPr="003C5722">
        <w:rPr>
          <w:rFonts w:ascii="Arial" w:hAnsi="Arial" w:cs="Arial"/>
          <w:szCs w:val="24"/>
        </w:rPr>
        <w:t>. In this circumstance, funding for supports must be wholly or partially managed by the NDIA</w:t>
      </w:r>
      <w:r w:rsidR="00BF13FD" w:rsidRPr="003C5722">
        <w:rPr>
          <w:rFonts w:ascii="Arial" w:hAnsi="Arial" w:cs="Arial"/>
          <w:szCs w:val="24"/>
        </w:rPr>
        <w:t xml:space="preserve"> (depending on the extent of the request and whether there are parts of the plan that may be nominee-managed without risking compliance with section 46).</w:t>
      </w:r>
    </w:p>
    <w:p w14:paraId="53258B9B" w14:textId="59CADAF2" w:rsidR="003C65CE" w:rsidRDefault="00921BE8" w:rsidP="74D3039F">
      <w:pPr>
        <w:jc w:val="both"/>
        <w:rPr>
          <w:rFonts w:ascii="Arial" w:hAnsi="Arial" w:cs="Arial"/>
        </w:rPr>
      </w:pPr>
      <w:r w:rsidRPr="74D3039F">
        <w:rPr>
          <w:rFonts w:ascii="Arial" w:hAnsi="Arial" w:cs="Arial"/>
        </w:rPr>
        <w:t xml:space="preserve">If a participant </w:t>
      </w:r>
      <w:r w:rsidR="007D6F46" w:rsidRPr="74D3039F">
        <w:rPr>
          <w:rFonts w:ascii="Arial" w:hAnsi="Arial" w:cs="Arial"/>
        </w:rPr>
        <w:t xml:space="preserve">who does not have a nominee </w:t>
      </w:r>
      <w:r w:rsidRPr="74D3039F">
        <w:rPr>
          <w:rFonts w:ascii="Arial" w:hAnsi="Arial" w:cs="Arial"/>
        </w:rPr>
        <w:t>has requested that a registered plan management provider</w:t>
      </w:r>
      <w:r w:rsidR="006A32E9" w:rsidRPr="74D3039F">
        <w:rPr>
          <w:rFonts w:ascii="Arial" w:hAnsi="Arial" w:cs="Arial"/>
        </w:rPr>
        <w:t xml:space="preserve"> either wholly or partly</w:t>
      </w:r>
      <w:r w:rsidRPr="74D3039F">
        <w:rPr>
          <w:rFonts w:ascii="Arial" w:hAnsi="Arial" w:cs="Arial"/>
        </w:rPr>
        <w:t xml:space="preserve"> manage funding for supports under their plan</w:t>
      </w:r>
      <w:r w:rsidR="003A1CC9" w:rsidRPr="74D3039F">
        <w:rPr>
          <w:rFonts w:ascii="Arial" w:hAnsi="Arial" w:cs="Arial"/>
        </w:rPr>
        <w:t xml:space="preserve"> and the CEO is satisfied this will result in section 46 being unlikely to be complied with, </w:t>
      </w:r>
      <w:r w:rsidR="0083145D" w:rsidRPr="74D3039F">
        <w:rPr>
          <w:rFonts w:ascii="Arial" w:hAnsi="Arial" w:cs="Arial"/>
        </w:rPr>
        <w:t xml:space="preserve">the CEO may decide to give effect to this request </w:t>
      </w:r>
      <w:r w:rsidR="003A1CC9" w:rsidRPr="74D3039F">
        <w:rPr>
          <w:rFonts w:ascii="Arial" w:hAnsi="Arial" w:cs="Arial"/>
        </w:rPr>
        <w:t xml:space="preserve">or may decide that funding for </w:t>
      </w:r>
      <w:r w:rsidR="003A1CC9" w:rsidRPr="74D3039F">
        <w:rPr>
          <w:rFonts w:ascii="Arial" w:hAnsi="Arial" w:cs="Arial"/>
        </w:rPr>
        <w:lastRenderedPageBreak/>
        <w:t>supports under the plan should be managed wholly or partly by the NDIA (subsection</w:t>
      </w:r>
      <w:r w:rsidR="00A0603D" w:rsidRPr="74D3039F">
        <w:rPr>
          <w:rFonts w:ascii="Arial" w:hAnsi="Arial" w:cs="Arial"/>
        </w:rPr>
        <w:t>s</w:t>
      </w:r>
      <w:r w:rsidR="003A1CC9" w:rsidRPr="74D3039F">
        <w:rPr>
          <w:rFonts w:ascii="Arial" w:hAnsi="Arial" w:cs="Arial"/>
        </w:rPr>
        <w:t xml:space="preserve"> 43(4A) and </w:t>
      </w:r>
      <w:r w:rsidR="00A0603D" w:rsidRPr="74D3039F">
        <w:rPr>
          <w:rFonts w:ascii="Arial" w:hAnsi="Arial" w:cs="Arial"/>
        </w:rPr>
        <w:t>44(2AA) when read together).</w:t>
      </w:r>
      <w:r w:rsidR="006D3BB3" w:rsidRPr="74D3039F">
        <w:rPr>
          <w:rFonts w:ascii="Arial" w:hAnsi="Arial" w:cs="Arial"/>
        </w:rPr>
        <w:t xml:space="preserve"> </w:t>
      </w:r>
      <w:r w:rsidR="00121CD9">
        <w:rPr>
          <w:rFonts w:ascii="Arial" w:hAnsi="Arial" w:cs="Arial"/>
        </w:rPr>
        <w:t xml:space="preserve">There may be various reasons why </w:t>
      </w:r>
      <w:r w:rsidR="00BC6AAC">
        <w:rPr>
          <w:rFonts w:ascii="Arial" w:hAnsi="Arial" w:cs="Arial"/>
        </w:rPr>
        <w:t xml:space="preserve">a participant </w:t>
      </w:r>
      <w:r w:rsidR="00121CD9">
        <w:rPr>
          <w:rFonts w:ascii="Arial" w:hAnsi="Arial" w:cs="Arial"/>
        </w:rPr>
        <w:t xml:space="preserve">using a registered plan management provider may </w:t>
      </w:r>
      <w:r w:rsidR="00511E2C">
        <w:rPr>
          <w:rFonts w:ascii="Arial" w:hAnsi="Arial" w:cs="Arial"/>
        </w:rPr>
        <w:t xml:space="preserve">mean </w:t>
      </w:r>
      <w:r w:rsidR="00137C0B">
        <w:rPr>
          <w:rFonts w:ascii="Arial" w:hAnsi="Arial" w:cs="Arial"/>
        </w:rPr>
        <w:t>section 46 is unlikely to be complied with. For example</w:t>
      </w:r>
      <w:r w:rsidR="00764A82">
        <w:rPr>
          <w:rFonts w:ascii="Arial" w:hAnsi="Arial" w:cs="Arial"/>
        </w:rPr>
        <w:t>,</w:t>
      </w:r>
      <w:r w:rsidR="00137C0B">
        <w:rPr>
          <w:rFonts w:ascii="Arial" w:hAnsi="Arial" w:cs="Arial"/>
        </w:rPr>
        <w:t xml:space="preserve"> the participant may </w:t>
      </w:r>
      <w:r w:rsidR="0050468A">
        <w:rPr>
          <w:rFonts w:ascii="Arial" w:hAnsi="Arial" w:cs="Arial"/>
        </w:rPr>
        <w:t xml:space="preserve">find it difficult to ensure all invoices are </w:t>
      </w:r>
      <w:r w:rsidR="00093448">
        <w:rPr>
          <w:rFonts w:ascii="Arial" w:hAnsi="Arial" w:cs="Arial"/>
        </w:rPr>
        <w:t>sent to the plan management provider and checked for accuracy</w:t>
      </w:r>
      <w:r w:rsidR="00452878">
        <w:rPr>
          <w:rFonts w:ascii="Arial" w:hAnsi="Arial" w:cs="Arial"/>
        </w:rPr>
        <w:t>, or they may hav</w:t>
      </w:r>
      <w:r w:rsidR="00137C0B">
        <w:rPr>
          <w:rFonts w:ascii="Arial" w:hAnsi="Arial" w:cs="Arial"/>
        </w:rPr>
        <w:t xml:space="preserve">e provided </w:t>
      </w:r>
      <w:r w:rsidR="00035604">
        <w:rPr>
          <w:rFonts w:ascii="Arial" w:hAnsi="Arial" w:cs="Arial"/>
        </w:rPr>
        <w:t>inaccurate invoices to a plan manger previously</w:t>
      </w:r>
      <w:r w:rsidR="00452878">
        <w:rPr>
          <w:rFonts w:ascii="Arial" w:hAnsi="Arial" w:cs="Arial"/>
        </w:rPr>
        <w:t xml:space="preserve">. </w:t>
      </w:r>
      <w:r w:rsidR="001C5DE8">
        <w:rPr>
          <w:rFonts w:ascii="Arial" w:hAnsi="Arial" w:cs="Arial"/>
        </w:rPr>
        <w:t>Alternatively, ther</w:t>
      </w:r>
      <w:r w:rsidR="00452878">
        <w:rPr>
          <w:rFonts w:ascii="Arial" w:hAnsi="Arial" w:cs="Arial"/>
        </w:rPr>
        <w:t xml:space="preserve">e </w:t>
      </w:r>
      <w:r w:rsidR="00764A82">
        <w:rPr>
          <w:rFonts w:ascii="Arial" w:hAnsi="Arial" w:cs="Arial"/>
        </w:rPr>
        <w:t>may</w:t>
      </w:r>
      <w:r w:rsidR="00452878">
        <w:rPr>
          <w:rFonts w:ascii="Arial" w:hAnsi="Arial" w:cs="Arial"/>
        </w:rPr>
        <w:t xml:space="preserve"> </w:t>
      </w:r>
      <w:r w:rsidR="00764A82">
        <w:rPr>
          <w:rFonts w:ascii="Arial" w:hAnsi="Arial" w:cs="Arial"/>
        </w:rPr>
        <w:t>be</w:t>
      </w:r>
      <w:r w:rsidR="001C5DE8">
        <w:rPr>
          <w:rFonts w:ascii="Arial" w:hAnsi="Arial" w:cs="Arial"/>
        </w:rPr>
        <w:t xml:space="preserve"> </w:t>
      </w:r>
      <w:r w:rsidR="00AF751A">
        <w:rPr>
          <w:rFonts w:ascii="Arial" w:hAnsi="Arial" w:cs="Arial"/>
        </w:rPr>
        <w:t xml:space="preserve">serious </w:t>
      </w:r>
      <w:r w:rsidR="006A6D26">
        <w:rPr>
          <w:rFonts w:ascii="Arial" w:hAnsi="Arial" w:cs="Arial"/>
        </w:rPr>
        <w:t>concerns raised about</w:t>
      </w:r>
      <w:r w:rsidR="00695457">
        <w:rPr>
          <w:rFonts w:ascii="Arial" w:hAnsi="Arial" w:cs="Arial"/>
        </w:rPr>
        <w:t xml:space="preserve"> </w:t>
      </w:r>
      <w:r w:rsidR="00AF751A">
        <w:rPr>
          <w:rFonts w:ascii="Arial" w:hAnsi="Arial" w:cs="Arial"/>
        </w:rPr>
        <w:t>the conduct of a</w:t>
      </w:r>
      <w:r w:rsidR="00764A82">
        <w:rPr>
          <w:rFonts w:ascii="Arial" w:hAnsi="Arial" w:cs="Arial"/>
        </w:rPr>
        <w:t xml:space="preserve"> specific plan manager the participant has nominated. It is</w:t>
      </w:r>
      <w:r w:rsidR="00996D50">
        <w:rPr>
          <w:rFonts w:ascii="Arial" w:hAnsi="Arial" w:cs="Arial"/>
        </w:rPr>
        <w:t xml:space="preserve"> important to note that </w:t>
      </w:r>
      <w:r w:rsidR="00121CD9">
        <w:rPr>
          <w:rFonts w:ascii="Arial" w:hAnsi="Arial" w:cs="Arial"/>
        </w:rPr>
        <w:t xml:space="preserve">where </w:t>
      </w:r>
      <w:r w:rsidR="00F76679">
        <w:rPr>
          <w:rFonts w:ascii="Arial" w:hAnsi="Arial" w:cs="Arial"/>
        </w:rPr>
        <w:t>concerns</w:t>
      </w:r>
      <w:r w:rsidR="00764A82">
        <w:rPr>
          <w:rFonts w:ascii="Arial" w:hAnsi="Arial" w:cs="Arial"/>
        </w:rPr>
        <w:t xml:space="preserve"> have been identified </w:t>
      </w:r>
      <w:r w:rsidR="001775A3">
        <w:rPr>
          <w:rFonts w:ascii="Arial" w:hAnsi="Arial" w:cs="Arial"/>
        </w:rPr>
        <w:t xml:space="preserve">about potential </w:t>
      </w:r>
      <w:r w:rsidR="00AB3240">
        <w:rPr>
          <w:rFonts w:ascii="Arial" w:hAnsi="Arial" w:cs="Arial"/>
        </w:rPr>
        <w:t xml:space="preserve">non-compliance under the Act by a </w:t>
      </w:r>
      <w:r w:rsidR="00121CD9">
        <w:rPr>
          <w:rFonts w:ascii="Arial" w:hAnsi="Arial" w:cs="Arial"/>
        </w:rPr>
        <w:t>registered</w:t>
      </w:r>
      <w:r w:rsidR="00764A82">
        <w:rPr>
          <w:rFonts w:ascii="Arial" w:hAnsi="Arial" w:cs="Arial"/>
        </w:rPr>
        <w:t xml:space="preserve"> plan management provider</w:t>
      </w:r>
      <w:r w:rsidR="00D13D64">
        <w:rPr>
          <w:rFonts w:ascii="Arial" w:hAnsi="Arial" w:cs="Arial"/>
        </w:rPr>
        <w:t>,</w:t>
      </w:r>
      <w:r w:rsidR="00764A82">
        <w:rPr>
          <w:rFonts w:ascii="Arial" w:hAnsi="Arial" w:cs="Arial"/>
        </w:rPr>
        <w:t xml:space="preserve"> this w</w:t>
      </w:r>
      <w:r w:rsidR="00442BB2">
        <w:rPr>
          <w:rFonts w:ascii="Arial" w:hAnsi="Arial" w:cs="Arial"/>
        </w:rPr>
        <w:t>ould need to be referred to</w:t>
      </w:r>
      <w:r w:rsidR="00764A82">
        <w:rPr>
          <w:rFonts w:ascii="Arial" w:hAnsi="Arial" w:cs="Arial"/>
        </w:rPr>
        <w:t xml:space="preserve"> the NDIS Quality and Safeguards Commission</w:t>
      </w:r>
      <w:r w:rsidR="00733976">
        <w:rPr>
          <w:rFonts w:ascii="Arial" w:hAnsi="Arial" w:cs="Arial"/>
        </w:rPr>
        <w:t xml:space="preserve"> for consideration and appropriate action. It</w:t>
      </w:r>
      <w:r w:rsidR="004A7930">
        <w:rPr>
          <w:rFonts w:ascii="Arial" w:hAnsi="Arial" w:cs="Arial"/>
        </w:rPr>
        <w:t xml:space="preserve"> is not intended to </w:t>
      </w:r>
      <w:r w:rsidR="001C5DE8">
        <w:rPr>
          <w:rFonts w:ascii="Arial" w:hAnsi="Arial" w:cs="Arial"/>
        </w:rPr>
        <w:t>negatively impact on the plan management choice of the participant</w:t>
      </w:r>
      <w:r w:rsidR="00733976">
        <w:rPr>
          <w:rFonts w:ascii="Arial" w:hAnsi="Arial" w:cs="Arial"/>
        </w:rPr>
        <w:t xml:space="preserve"> and </w:t>
      </w:r>
      <w:r w:rsidR="00B069B9">
        <w:rPr>
          <w:rFonts w:ascii="Arial" w:hAnsi="Arial" w:cs="Arial"/>
        </w:rPr>
        <w:t xml:space="preserve">pending the resolution of concerns made about a particular plan manager, </w:t>
      </w:r>
      <w:r w:rsidR="00AF751A">
        <w:rPr>
          <w:rFonts w:ascii="Arial" w:hAnsi="Arial" w:cs="Arial"/>
        </w:rPr>
        <w:t>the</w:t>
      </w:r>
      <w:r w:rsidR="00D13D64">
        <w:rPr>
          <w:rFonts w:ascii="Arial" w:hAnsi="Arial" w:cs="Arial"/>
        </w:rPr>
        <w:t xml:space="preserve"> participant would be </w:t>
      </w:r>
      <w:r w:rsidR="00032943">
        <w:rPr>
          <w:rFonts w:ascii="Arial" w:hAnsi="Arial" w:cs="Arial"/>
        </w:rPr>
        <w:t>able to nominate a different plan management provider</w:t>
      </w:r>
      <w:r w:rsidR="00842A8C">
        <w:rPr>
          <w:rFonts w:ascii="Arial" w:hAnsi="Arial" w:cs="Arial"/>
        </w:rPr>
        <w:t>.</w:t>
      </w:r>
    </w:p>
    <w:p w14:paraId="290356D9" w14:textId="20511862" w:rsidR="00707A25" w:rsidRPr="003C5722" w:rsidRDefault="00707A25" w:rsidP="74D3039F">
      <w:pPr>
        <w:jc w:val="both"/>
        <w:rPr>
          <w:rFonts w:ascii="Arial" w:hAnsi="Arial" w:cs="Arial"/>
        </w:rPr>
      </w:pPr>
      <w:r w:rsidRPr="74D3039F">
        <w:rPr>
          <w:rFonts w:ascii="Arial" w:hAnsi="Arial" w:cs="Arial"/>
        </w:rPr>
        <w:t>For a participant that is a child,</w:t>
      </w:r>
      <w:r w:rsidR="00142218" w:rsidRPr="74D3039F">
        <w:rPr>
          <w:rFonts w:ascii="Arial" w:hAnsi="Arial" w:cs="Arial"/>
        </w:rPr>
        <w:t xml:space="preserve"> their representative may make a</w:t>
      </w:r>
      <w:r w:rsidR="00A85827" w:rsidRPr="74D3039F">
        <w:rPr>
          <w:rFonts w:ascii="Arial" w:hAnsi="Arial" w:cs="Arial"/>
        </w:rPr>
        <w:t xml:space="preserve"> request to manage funding for supports</w:t>
      </w:r>
      <w:r w:rsidR="001E0F50" w:rsidRPr="74D3039F">
        <w:rPr>
          <w:rFonts w:ascii="Arial" w:hAnsi="Arial" w:cs="Arial"/>
        </w:rPr>
        <w:t xml:space="preserve"> under the child’s plan</w:t>
      </w:r>
      <w:r w:rsidR="009222F0" w:rsidRPr="74D3039F">
        <w:rPr>
          <w:rFonts w:ascii="Arial" w:hAnsi="Arial" w:cs="Arial"/>
        </w:rPr>
        <w:t xml:space="preserve"> or a request </w:t>
      </w:r>
      <w:r w:rsidR="00C63F08" w:rsidRPr="74D3039F">
        <w:rPr>
          <w:rFonts w:ascii="Arial" w:hAnsi="Arial" w:cs="Arial"/>
        </w:rPr>
        <w:t>for funding to be managed by a registered plan management provider</w:t>
      </w:r>
      <w:r w:rsidR="001E0F50" w:rsidRPr="74D3039F">
        <w:rPr>
          <w:rFonts w:ascii="Arial" w:hAnsi="Arial" w:cs="Arial"/>
        </w:rPr>
        <w:t>.</w:t>
      </w:r>
      <w:r w:rsidR="006970F5" w:rsidRPr="74D3039F">
        <w:rPr>
          <w:rFonts w:ascii="Arial" w:hAnsi="Arial" w:cs="Arial"/>
        </w:rPr>
        <w:t xml:space="preserve"> </w:t>
      </w:r>
      <w:r w:rsidR="00F27D8A">
        <w:rPr>
          <w:rFonts w:ascii="Arial" w:hAnsi="Arial" w:cs="Arial"/>
        </w:rPr>
        <w:t>In the same way outlined above for when a participant requests a plan management provider, t</w:t>
      </w:r>
      <w:r w:rsidR="00DC14AA" w:rsidRPr="74D3039F">
        <w:rPr>
          <w:rFonts w:ascii="Arial" w:hAnsi="Arial" w:cs="Arial"/>
        </w:rPr>
        <w:t xml:space="preserve">his request cannot be actioned (meaning funding cannot be managed by the representative </w:t>
      </w:r>
      <w:r w:rsidR="005A2967" w:rsidRPr="74D3039F">
        <w:rPr>
          <w:rFonts w:ascii="Arial" w:hAnsi="Arial" w:cs="Arial"/>
        </w:rPr>
        <w:t xml:space="preserve">or a registered plan management provider, depending on the request that was made) if the CEO is satisfied this would result in </w:t>
      </w:r>
      <w:r w:rsidR="00BC13C7" w:rsidRPr="74D3039F">
        <w:rPr>
          <w:rFonts w:ascii="Arial" w:hAnsi="Arial" w:cs="Arial"/>
        </w:rPr>
        <w:t>section 46 being unlikely to be complied with</w:t>
      </w:r>
      <w:r w:rsidR="00E5492F" w:rsidRPr="74D3039F">
        <w:rPr>
          <w:rFonts w:ascii="Arial" w:hAnsi="Arial" w:cs="Arial"/>
        </w:rPr>
        <w:t xml:space="preserve"> (</w:t>
      </w:r>
      <w:r w:rsidR="00190C92" w:rsidRPr="74D3039F">
        <w:rPr>
          <w:rFonts w:ascii="Arial" w:hAnsi="Arial" w:cs="Arial"/>
        </w:rPr>
        <w:t>sub</w:t>
      </w:r>
      <w:r w:rsidR="00E5492F" w:rsidRPr="74D3039F">
        <w:rPr>
          <w:rFonts w:ascii="Arial" w:hAnsi="Arial" w:cs="Arial"/>
        </w:rPr>
        <w:t xml:space="preserve">paragraph </w:t>
      </w:r>
      <w:r w:rsidR="00190C92" w:rsidRPr="74D3039F">
        <w:rPr>
          <w:rFonts w:ascii="Arial" w:hAnsi="Arial" w:cs="Arial"/>
        </w:rPr>
        <w:t>74(4)(</w:t>
      </w:r>
      <w:r w:rsidR="00432C27" w:rsidRPr="74D3039F">
        <w:rPr>
          <w:rFonts w:ascii="Arial" w:hAnsi="Arial" w:cs="Arial"/>
        </w:rPr>
        <w:t>b)(iii)).</w:t>
      </w:r>
    </w:p>
    <w:p w14:paraId="563D9876" w14:textId="3EB4EE3F" w:rsidR="009433E5" w:rsidRDefault="00AE6769" w:rsidP="001930E5">
      <w:pPr>
        <w:jc w:val="both"/>
        <w:rPr>
          <w:rFonts w:ascii="Arial" w:hAnsi="Arial" w:cs="Arial"/>
          <w:szCs w:val="24"/>
        </w:rPr>
      </w:pPr>
      <w:r w:rsidRPr="003C5722">
        <w:rPr>
          <w:rFonts w:ascii="Arial" w:hAnsi="Arial" w:cs="Arial"/>
          <w:szCs w:val="24"/>
        </w:rPr>
        <w:t>These changes mean that it is now necessary for the CEO to co</w:t>
      </w:r>
      <w:r w:rsidR="00B8289C" w:rsidRPr="003C5722">
        <w:rPr>
          <w:rFonts w:ascii="Arial" w:hAnsi="Arial" w:cs="Arial"/>
          <w:szCs w:val="24"/>
        </w:rPr>
        <w:t xml:space="preserve">nsider whether a particular plan management arrangement </w:t>
      </w:r>
      <w:r w:rsidRPr="003C5722">
        <w:rPr>
          <w:rFonts w:ascii="Arial" w:hAnsi="Arial" w:cs="Arial"/>
          <w:szCs w:val="24"/>
        </w:rPr>
        <w:t>will result in section 46 being unlikely to be complied with before giving effect to a participant’s plan management request.</w:t>
      </w:r>
      <w:r w:rsidR="0017675B" w:rsidRPr="003C5722">
        <w:rPr>
          <w:rFonts w:ascii="Arial" w:hAnsi="Arial" w:cs="Arial"/>
          <w:szCs w:val="24"/>
        </w:rPr>
        <w:t xml:space="preserve"> However, the NDIS Act does not contain any specific </w:t>
      </w:r>
      <w:r w:rsidR="0075752F" w:rsidRPr="003C5722">
        <w:rPr>
          <w:rFonts w:ascii="Arial" w:hAnsi="Arial" w:cs="Arial"/>
          <w:szCs w:val="24"/>
        </w:rPr>
        <w:t xml:space="preserve">criteria </w:t>
      </w:r>
      <w:r w:rsidR="0017675B" w:rsidRPr="003C5722">
        <w:rPr>
          <w:rFonts w:ascii="Arial" w:hAnsi="Arial" w:cs="Arial"/>
          <w:szCs w:val="24"/>
        </w:rPr>
        <w:t xml:space="preserve">or requirements </w:t>
      </w:r>
      <w:r w:rsidR="0075752F" w:rsidRPr="003C5722">
        <w:rPr>
          <w:rFonts w:ascii="Arial" w:hAnsi="Arial" w:cs="Arial"/>
          <w:szCs w:val="24"/>
        </w:rPr>
        <w:t xml:space="preserve">to assist the </w:t>
      </w:r>
      <w:r w:rsidR="00E24833" w:rsidRPr="003C5722">
        <w:rPr>
          <w:rFonts w:ascii="Arial" w:hAnsi="Arial" w:cs="Arial"/>
          <w:szCs w:val="24"/>
        </w:rPr>
        <w:t xml:space="preserve">CEO </w:t>
      </w:r>
      <w:r w:rsidR="0075752F" w:rsidRPr="003C5722">
        <w:rPr>
          <w:rFonts w:ascii="Arial" w:hAnsi="Arial" w:cs="Arial"/>
          <w:szCs w:val="24"/>
        </w:rPr>
        <w:t xml:space="preserve">in </w:t>
      </w:r>
      <w:r w:rsidR="00E24833" w:rsidRPr="003C5722">
        <w:rPr>
          <w:rFonts w:ascii="Arial" w:hAnsi="Arial" w:cs="Arial"/>
          <w:szCs w:val="24"/>
        </w:rPr>
        <w:t>assess</w:t>
      </w:r>
      <w:r w:rsidR="0075752F" w:rsidRPr="003C5722">
        <w:rPr>
          <w:rFonts w:ascii="Arial" w:hAnsi="Arial" w:cs="Arial"/>
          <w:szCs w:val="24"/>
        </w:rPr>
        <w:t>ing</w:t>
      </w:r>
      <w:r w:rsidR="00E24833" w:rsidRPr="003C5722">
        <w:rPr>
          <w:rFonts w:ascii="Arial" w:hAnsi="Arial" w:cs="Arial"/>
          <w:szCs w:val="24"/>
        </w:rPr>
        <w:t xml:space="preserve"> this. The Instrument </w:t>
      </w:r>
      <w:r w:rsidR="00ED61B1" w:rsidRPr="003C5722">
        <w:rPr>
          <w:rFonts w:ascii="Arial" w:hAnsi="Arial" w:cs="Arial"/>
          <w:szCs w:val="24"/>
        </w:rPr>
        <w:t xml:space="preserve">provides this assistance by </w:t>
      </w:r>
      <w:r w:rsidR="00E44E2A" w:rsidRPr="003C5722">
        <w:rPr>
          <w:rFonts w:ascii="Arial" w:hAnsi="Arial" w:cs="Arial"/>
          <w:szCs w:val="24"/>
        </w:rPr>
        <w:t xml:space="preserve">prescribing </w:t>
      </w:r>
      <w:r w:rsidR="00ED61B1" w:rsidRPr="003C5722">
        <w:rPr>
          <w:rFonts w:ascii="Arial" w:hAnsi="Arial" w:cs="Arial"/>
          <w:szCs w:val="24"/>
        </w:rPr>
        <w:t xml:space="preserve">matters the CEO must, and must not, take into account when </w:t>
      </w:r>
      <w:r w:rsidR="00E62ECD" w:rsidRPr="003C5722">
        <w:rPr>
          <w:rFonts w:ascii="Arial" w:hAnsi="Arial" w:cs="Arial"/>
          <w:szCs w:val="24"/>
        </w:rPr>
        <w:t xml:space="preserve">considering whether a particular </w:t>
      </w:r>
      <w:r w:rsidR="008128CB" w:rsidRPr="003C5722">
        <w:rPr>
          <w:rFonts w:ascii="Arial" w:hAnsi="Arial" w:cs="Arial"/>
          <w:szCs w:val="24"/>
        </w:rPr>
        <w:t xml:space="preserve">plan management </w:t>
      </w:r>
      <w:r w:rsidR="00E62ECD" w:rsidRPr="003C5722">
        <w:rPr>
          <w:rFonts w:ascii="Arial" w:hAnsi="Arial" w:cs="Arial"/>
          <w:szCs w:val="24"/>
        </w:rPr>
        <w:t>arrangement will result in section 46 being unlikely to be complied with.</w:t>
      </w:r>
    </w:p>
    <w:p w14:paraId="049418DE" w14:textId="687B8127" w:rsidR="00274C8F" w:rsidRDefault="00C26B96" w:rsidP="001930E5">
      <w:pPr>
        <w:jc w:val="both"/>
        <w:rPr>
          <w:rFonts w:ascii="Arial" w:hAnsi="Arial" w:cs="Arial"/>
          <w:szCs w:val="24"/>
        </w:rPr>
      </w:pPr>
      <w:r>
        <w:rPr>
          <w:rFonts w:ascii="Arial" w:hAnsi="Arial" w:cs="Arial"/>
          <w:szCs w:val="24"/>
        </w:rPr>
        <w:t>The matters</w:t>
      </w:r>
      <w:r w:rsidR="007932FE">
        <w:rPr>
          <w:rFonts w:ascii="Arial" w:hAnsi="Arial" w:cs="Arial"/>
          <w:szCs w:val="24"/>
        </w:rPr>
        <w:t xml:space="preserve"> the CEO must take into account are matters </w:t>
      </w:r>
      <w:r w:rsidR="009433E5">
        <w:rPr>
          <w:rFonts w:ascii="Arial" w:hAnsi="Arial" w:cs="Arial"/>
          <w:szCs w:val="24"/>
        </w:rPr>
        <w:t xml:space="preserve">that </w:t>
      </w:r>
      <w:r w:rsidR="007932FE">
        <w:rPr>
          <w:rFonts w:ascii="Arial" w:hAnsi="Arial" w:cs="Arial"/>
          <w:szCs w:val="24"/>
        </w:rPr>
        <w:t>may indicate a person</w:t>
      </w:r>
      <w:r w:rsidR="002E428D">
        <w:rPr>
          <w:rFonts w:ascii="Arial" w:hAnsi="Arial" w:cs="Arial"/>
          <w:szCs w:val="24"/>
        </w:rPr>
        <w:t xml:space="preserve"> or participant </w:t>
      </w:r>
      <w:r w:rsidR="00767C23">
        <w:rPr>
          <w:rFonts w:ascii="Arial" w:hAnsi="Arial" w:cs="Arial"/>
          <w:szCs w:val="24"/>
        </w:rPr>
        <w:t>will</w:t>
      </w:r>
      <w:r w:rsidR="002E428D">
        <w:rPr>
          <w:rFonts w:ascii="Arial" w:hAnsi="Arial" w:cs="Arial"/>
          <w:szCs w:val="24"/>
        </w:rPr>
        <w:t xml:space="preserve"> have difficulty complying with section 46. The matters the CEO must not take into account are matters </w:t>
      </w:r>
      <w:r w:rsidR="00051AC4">
        <w:rPr>
          <w:rFonts w:ascii="Arial" w:hAnsi="Arial" w:cs="Arial"/>
          <w:szCs w:val="24"/>
        </w:rPr>
        <w:t>that may unfairly</w:t>
      </w:r>
      <w:r w:rsidR="002E428D">
        <w:rPr>
          <w:rFonts w:ascii="Arial" w:hAnsi="Arial" w:cs="Arial"/>
          <w:szCs w:val="24"/>
        </w:rPr>
        <w:t xml:space="preserve"> </w:t>
      </w:r>
      <w:r w:rsidR="00310D5A">
        <w:rPr>
          <w:rFonts w:ascii="Arial" w:hAnsi="Arial" w:cs="Arial"/>
          <w:szCs w:val="24"/>
        </w:rPr>
        <w:t xml:space="preserve">disadvantage a person or participant </w:t>
      </w:r>
      <w:r w:rsidR="00DF024F">
        <w:rPr>
          <w:rFonts w:ascii="Arial" w:hAnsi="Arial" w:cs="Arial"/>
          <w:szCs w:val="24"/>
        </w:rPr>
        <w:t>in achieving the plan management type they wish to use.</w:t>
      </w:r>
    </w:p>
    <w:p w14:paraId="5B3DF4FC" w14:textId="0A4E0283" w:rsidR="00CF0ABC" w:rsidRDefault="00CF0ABC" w:rsidP="00BF1A76">
      <w:pPr>
        <w:jc w:val="both"/>
        <w:rPr>
          <w:rFonts w:ascii="Arial" w:hAnsi="Arial" w:cs="Arial"/>
          <w:szCs w:val="24"/>
        </w:rPr>
      </w:pPr>
      <w:r>
        <w:rPr>
          <w:rFonts w:ascii="Arial" w:hAnsi="Arial" w:cs="Arial"/>
          <w:szCs w:val="24"/>
        </w:rPr>
        <w:t>When considering whether</w:t>
      </w:r>
      <w:r w:rsidR="00805E8D">
        <w:rPr>
          <w:rFonts w:ascii="Arial" w:hAnsi="Arial" w:cs="Arial"/>
          <w:szCs w:val="24"/>
        </w:rPr>
        <w:t xml:space="preserve"> a</w:t>
      </w:r>
      <w:r>
        <w:rPr>
          <w:rFonts w:ascii="Arial" w:hAnsi="Arial" w:cs="Arial"/>
          <w:szCs w:val="24"/>
        </w:rPr>
        <w:t xml:space="preserve"> </w:t>
      </w:r>
      <w:r w:rsidRPr="006362C2">
        <w:rPr>
          <w:rFonts w:ascii="Arial" w:hAnsi="Arial" w:cs="Arial"/>
          <w:szCs w:val="24"/>
        </w:rPr>
        <w:t>particular plan management arrangement will result in section 46 being unlikely to be complied</w:t>
      </w:r>
      <w:r>
        <w:rPr>
          <w:rFonts w:ascii="Arial" w:hAnsi="Arial" w:cs="Arial"/>
          <w:szCs w:val="24"/>
        </w:rPr>
        <w:t xml:space="preserve"> with, the CEO will enquire about and explore </w:t>
      </w:r>
      <w:r w:rsidRPr="007F00B6">
        <w:rPr>
          <w:rFonts w:ascii="Arial" w:hAnsi="Arial" w:cs="Arial"/>
          <w:szCs w:val="24"/>
        </w:rPr>
        <w:t>reasonably available supports or safeguards that c</w:t>
      </w:r>
      <w:r>
        <w:rPr>
          <w:rFonts w:ascii="Arial" w:hAnsi="Arial" w:cs="Arial"/>
          <w:szCs w:val="24"/>
        </w:rPr>
        <w:t>ould</w:t>
      </w:r>
      <w:r w:rsidRPr="007F00B6">
        <w:rPr>
          <w:rFonts w:ascii="Arial" w:hAnsi="Arial" w:cs="Arial"/>
          <w:szCs w:val="24"/>
        </w:rPr>
        <w:t xml:space="preserve"> be put in place to address </w:t>
      </w:r>
      <w:r>
        <w:rPr>
          <w:rFonts w:ascii="Arial" w:hAnsi="Arial" w:cs="Arial"/>
          <w:szCs w:val="24"/>
        </w:rPr>
        <w:t xml:space="preserve">any identified </w:t>
      </w:r>
      <w:r w:rsidRPr="007F00B6">
        <w:rPr>
          <w:rFonts w:ascii="Arial" w:hAnsi="Arial" w:cs="Arial"/>
          <w:szCs w:val="24"/>
        </w:rPr>
        <w:t xml:space="preserve">capacity issues </w:t>
      </w:r>
      <w:r>
        <w:rPr>
          <w:rFonts w:ascii="Arial" w:hAnsi="Arial" w:cs="Arial"/>
          <w:szCs w:val="24"/>
        </w:rPr>
        <w:t>o</w:t>
      </w:r>
      <w:r w:rsidRPr="007F00B6">
        <w:rPr>
          <w:rFonts w:ascii="Arial" w:hAnsi="Arial" w:cs="Arial"/>
          <w:szCs w:val="24"/>
        </w:rPr>
        <w:t>r mitigate</w:t>
      </w:r>
      <w:r>
        <w:rPr>
          <w:rFonts w:ascii="Arial" w:hAnsi="Arial" w:cs="Arial"/>
          <w:szCs w:val="24"/>
        </w:rPr>
        <w:t xml:space="preserve"> </w:t>
      </w:r>
      <w:r w:rsidRPr="007F00B6">
        <w:rPr>
          <w:rFonts w:ascii="Arial" w:hAnsi="Arial" w:cs="Arial"/>
          <w:szCs w:val="24"/>
        </w:rPr>
        <w:t>compliance or behavioural risks</w:t>
      </w:r>
      <w:r>
        <w:rPr>
          <w:rFonts w:ascii="Arial" w:hAnsi="Arial" w:cs="Arial"/>
          <w:szCs w:val="24"/>
        </w:rPr>
        <w:t>.</w:t>
      </w:r>
    </w:p>
    <w:p w14:paraId="55EC701E" w14:textId="705A86DA" w:rsidR="00F3442A" w:rsidRPr="003C5722" w:rsidRDefault="00F3442A" w:rsidP="00875604">
      <w:pPr>
        <w:pStyle w:val="Heading1"/>
        <w:rPr>
          <w:rStyle w:val="BookTitle"/>
          <w:b w:val="0"/>
          <w:i w:val="0"/>
          <w:iCs w:val="0"/>
          <w:smallCaps w:val="0"/>
          <w:spacing w:val="0"/>
        </w:rPr>
      </w:pPr>
      <w:r w:rsidRPr="003C5722">
        <w:rPr>
          <w:rStyle w:val="BookTitle"/>
          <w:i w:val="0"/>
          <w:iCs w:val="0"/>
          <w:smallCaps w:val="0"/>
          <w:spacing w:val="0"/>
        </w:rPr>
        <w:t>Commencement</w:t>
      </w:r>
    </w:p>
    <w:p w14:paraId="55EC7020" w14:textId="2DCD788E" w:rsidR="00F3442A" w:rsidRPr="003C5722" w:rsidRDefault="00B71CE7" w:rsidP="00F3442A">
      <w:pPr>
        <w:jc w:val="both"/>
        <w:rPr>
          <w:rFonts w:ascii="Arial" w:hAnsi="Arial" w:cs="Arial"/>
          <w:szCs w:val="24"/>
        </w:rPr>
      </w:pPr>
      <w:r w:rsidRPr="003C5722">
        <w:rPr>
          <w:rFonts w:ascii="Arial" w:hAnsi="Arial" w:cs="Arial"/>
          <w:szCs w:val="24"/>
        </w:rPr>
        <w:t xml:space="preserve">The </w:t>
      </w:r>
      <w:r w:rsidR="00C07D14" w:rsidRPr="003C5722">
        <w:rPr>
          <w:rFonts w:ascii="Arial" w:hAnsi="Arial" w:cs="Arial"/>
          <w:szCs w:val="24"/>
        </w:rPr>
        <w:t>Instrument</w:t>
      </w:r>
      <w:r w:rsidR="005B619F" w:rsidRPr="003C5722">
        <w:rPr>
          <w:rFonts w:ascii="Arial" w:hAnsi="Arial" w:cs="Arial"/>
          <w:szCs w:val="24"/>
        </w:rPr>
        <w:t xml:space="preserve"> commences the day after it is registered </w:t>
      </w:r>
      <w:r w:rsidR="008F053B" w:rsidRPr="003C5722">
        <w:rPr>
          <w:rFonts w:ascii="Arial" w:hAnsi="Arial" w:cs="Arial"/>
          <w:szCs w:val="24"/>
        </w:rPr>
        <w:t>on the Federal Register of Legislation</w:t>
      </w:r>
      <w:r w:rsidR="005B619F" w:rsidRPr="003C5722">
        <w:rPr>
          <w:rFonts w:ascii="Arial" w:hAnsi="Arial" w:cs="Arial"/>
          <w:szCs w:val="24"/>
        </w:rPr>
        <w:t>.</w:t>
      </w:r>
    </w:p>
    <w:p w14:paraId="0C2B042C" w14:textId="77777777" w:rsidR="002D38BB" w:rsidRDefault="002D38BB" w:rsidP="00875604">
      <w:pPr>
        <w:pStyle w:val="Heading1"/>
        <w:rPr>
          <w:rStyle w:val="BookTitle"/>
          <w:i w:val="0"/>
          <w:iCs w:val="0"/>
          <w:smallCaps w:val="0"/>
          <w:spacing w:val="0"/>
        </w:rPr>
      </w:pPr>
    </w:p>
    <w:p w14:paraId="55EC7021" w14:textId="638F5133" w:rsidR="00F3442A" w:rsidRPr="003C5722" w:rsidRDefault="00F3442A" w:rsidP="00875604">
      <w:pPr>
        <w:pStyle w:val="Heading1"/>
        <w:rPr>
          <w:rStyle w:val="BookTitle"/>
          <w:b w:val="0"/>
          <w:i w:val="0"/>
          <w:iCs w:val="0"/>
          <w:smallCaps w:val="0"/>
          <w:spacing w:val="0"/>
        </w:rPr>
      </w:pPr>
      <w:r w:rsidRPr="003C5722">
        <w:rPr>
          <w:rStyle w:val="BookTitle"/>
          <w:i w:val="0"/>
          <w:iCs w:val="0"/>
          <w:smallCaps w:val="0"/>
          <w:spacing w:val="0"/>
        </w:rPr>
        <w:lastRenderedPageBreak/>
        <w:t>Consultation</w:t>
      </w:r>
    </w:p>
    <w:p w14:paraId="0860F8D1" w14:textId="62D4FB94" w:rsidR="00F0183B" w:rsidRPr="003C5722" w:rsidRDefault="00F0183B" w:rsidP="00C91921">
      <w:pPr>
        <w:jc w:val="both"/>
        <w:rPr>
          <w:rFonts w:ascii="Arial" w:eastAsia="Arial" w:hAnsi="Arial" w:cs="Arial"/>
        </w:rPr>
      </w:pPr>
      <w:r w:rsidRPr="003C5722">
        <w:rPr>
          <w:rFonts w:ascii="Arial" w:eastAsia="Arial" w:hAnsi="Arial" w:cs="Arial"/>
        </w:rPr>
        <w:t xml:space="preserve">The design of the </w:t>
      </w:r>
      <w:r w:rsidR="7DD37D5E" w:rsidRPr="003C5722" w:rsidDel="003F73A1">
        <w:rPr>
          <w:rFonts w:ascii="Arial" w:eastAsia="Arial" w:hAnsi="Arial" w:cs="Arial"/>
        </w:rPr>
        <w:t>Back on Track</w:t>
      </w:r>
      <w:r w:rsidR="7DD37D5E" w:rsidRPr="003C5722">
        <w:rPr>
          <w:rFonts w:ascii="Arial" w:eastAsia="Arial" w:hAnsi="Arial" w:cs="Arial"/>
        </w:rPr>
        <w:t xml:space="preserve"> Act</w:t>
      </w:r>
      <w:r w:rsidRPr="003C5722">
        <w:rPr>
          <w:rFonts w:ascii="Arial" w:eastAsia="Arial" w:hAnsi="Arial" w:cs="Arial"/>
        </w:rPr>
        <w:t xml:space="preserve"> has been a collaborative exercise, relying heavily on substantial contributions made by the disability community through the NDIS Review.</w:t>
      </w:r>
    </w:p>
    <w:p w14:paraId="0B360D5F" w14:textId="657A8022" w:rsidR="00F0183B" w:rsidRPr="003C5722" w:rsidRDefault="00F0183B" w:rsidP="00C91921">
      <w:pPr>
        <w:spacing w:after="240"/>
        <w:jc w:val="both"/>
        <w:rPr>
          <w:rFonts w:ascii="Arial" w:eastAsia="Arial" w:hAnsi="Arial" w:cs="Arial"/>
          <w:color w:val="000000" w:themeColor="text1"/>
        </w:rPr>
      </w:pPr>
      <w:r w:rsidRPr="003C5722">
        <w:rPr>
          <w:rFonts w:ascii="Arial" w:eastAsia="Arial" w:hAnsi="Arial" w:cs="Arial"/>
          <w:color w:val="000000" w:themeColor="text1"/>
        </w:rPr>
        <w:t xml:space="preserve">The NDIS Review found that NDIS processes should be fair and clear and easier for people with disability and their families to understand. Participants should know and understand how decisions about the way the funding in their NDIS plans will be managed are made. The way NDIS plans are developed should support participants to have opportunities to build capacity to manage their plan funding while providing safeguards where required to protect against potential coercion and fraudulent activity. Everyone should be confident that the NDIS is managed well. The Australian community should see the NDIS is fair and supports participants to achieve their goals, participate in the community and have similar opportunities </w:t>
      </w:r>
      <w:r w:rsidR="00903493">
        <w:rPr>
          <w:rFonts w:ascii="Arial" w:eastAsia="Arial" w:hAnsi="Arial" w:cs="Arial"/>
          <w:color w:val="000000" w:themeColor="text1"/>
        </w:rPr>
        <w:t>to</w:t>
      </w:r>
      <w:r w:rsidRPr="003C5722">
        <w:rPr>
          <w:rFonts w:ascii="Arial" w:eastAsia="Arial" w:hAnsi="Arial" w:cs="Arial"/>
          <w:color w:val="000000" w:themeColor="text1"/>
        </w:rPr>
        <w:t xml:space="preserve"> other Australians.</w:t>
      </w:r>
    </w:p>
    <w:p w14:paraId="33ABA5C4" w14:textId="6C3D7BE2" w:rsidR="00F0183B" w:rsidRPr="003C5722" w:rsidRDefault="00F0183B" w:rsidP="00C91921">
      <w:pPr>
        <w:jc w:val="both"/>
        <w:rPr>
          <w:rFonts w:ascii="Arial" w:eastAsia="Arial" w:hAnsi="Arial" w:cs="Arial"/>
          <w:color w:val="000000" w:themeColor="text1"/>
        </w:rPr>
      </w:pPr>
      <w:r w:rsidRPr="734247F3">
        <w:rPr>
          <w:rFonts w:ascii="Arial" w:eastAsia="Arial" w:hAnsi="Arial" w:cs="Arial"/>
          <w:color w:val="000000" w:themeColor="text1"/>
        </w:rPr>
        <w:t>The</w:t>
      </w:r>
      <w:r w:rsidR="003F73A1">
        <w:rPr>
          <w:rFonts w:ascii="Arial" w:eastAsia="Arial" w:hAnsi="Arial" w:cs="Arial"/>
          <w:color w:val="000000" w:themeColor="text1"/>
        </w:rPr>
        <w:t xml:space="preserve"> </w:t>
      </w:r>
      <w:r w:rsidR="6E23FCE1" w:rsidRPr="003C5722" w:rsidDel="003F73A1">
        <w:rPr>
          <w:rFonts w:ascii="Arial" w:eastAsia="Arial" w:hAnsi="Arial" w:cs="Arial"/>
          <w:color w:val="000000" w:themeColor="text1"/>
        </w:rPr>
        <w:t>Back on Track</w:t>
      </w:r>
      <w:r w:rsidRPr="003C5722" w:rsidDel="003F73A1">
        <w:rPr>
          <w:rFonts w:ascii="Arial" w:eastAsia="Arial" w:hAnsi="Arial" w:cs="Arial"/>
          <w:color w:val="000000" w:themeColor="text1"/>
        </w:rPr>
        <w:t xml:space="preserve"> </w:t>
      </w:r>
      <w:r w:rsidRPr="003C5722">
        <w:rPr>
          <w:rFonts w:ascii="Arial" w:eastAsia="Arial" w:hAnsi="Arial" w:cs="Arial"/>
          <w:color w:val="000000" w:themeColor="text1"/>
        </w:rPr>
        <w:t>Act requires the NDIA improve its approach to determining the management of a participant’s plan, with consideration for physical, mental and financial risks, and the likelihood of compliance with the acquittal of NDIS funding. The introduction of the s44(5) rule supports a more proactive and consistent approach to identifying risks, applying appropriate safeguards and supporting informed delegate decision-making when determining the plan management decision.</w:t>
      </w:r>
    </w:p>
    <w:p w14:paraId="5B032924" w14:textId="13A82B8E" w:rsidR="00F0183B" w:rsidRPr="003C5722" w:rsidRDefault="00F0183B" w:rsidP="00C91921">
      <w:pPr>
        <w:jc w:val="both"/>
        <w:rPr>
          <w:rFonts w:ascii="Arial" w:eastAsia="Arial" w:hAnsi="Arial" w:cs="Arial"/>
          <w:color w:val="000000" w:themeColor="text1"/>
          <w:szCs w:val="24"/>
        </w:rPr>
      </w:pPr>
      <w:r w:rsidRPr="003C5722">
        <w:rPr>
          <w:rFonts w:ascii="Arial" w:eastAsia="Arial" w:hAnsi="Arial" w:cs="Arial"/>
          <w:color w:val="000000" w:themeColor="text1"/>
          <w:szCs w:val="24"/>
        </w:rPr>
        <w:t>From July to September 2024, the NDIA held external engagement sessions with participants, nominees, child representatives and members of Disability Representative and Carer Organisations (DRCOs). The sessions covered how decisions are made about the management of funding for supports in a participant’s plan and how supports and safeguards can be used to reduce the risk of inappropriate spending and the risk of harm due to a participant’s circumstances.</w:t>
      </w:r>
    </w:p>
    <w:p w14:paraId="234E3B39" w14:textId="77777777" w:rsidR="00F0183B" w:rsidRPr="003C5722" w:rsidRDefault="00F0183B" w:rsidP="00F0183B">
      <w:pPr>
        <w:rPr>
          <w:rFonts w:ascii="Arial" w:eastAsia="Arial" w:hAnsi="Arial" w:cs="Arial"/>
          <w:color w:val="000000" w:themeColor="text1"/>
          <w:szCs w:val="24"/>
        </w:rPr>
      </w:pPr>
      <w:r w:rsidRPr="003C5722">
        <w:rPr>
          <w:rFonts w:ascii="Arial" w:eastAsia="Arial" w:hAnsi="Arial" w:cs="Arial"/>
          <w:color w:val="000000" w:themeColor="text1"/>
          <w:szCs w:val="24"/>
        </w:rPr>
        <w:t>Further targeted engagement sessions related to plan management decisions occurred with members of:</w:t>
      </w:r>
    </w:p>
    <w:p w14:paraId="0B42B7D3" w14:textId="0ACAA779" w:rsidR="00F0183B" w:rsidRPr="003C5722" w:rsidRDefault="00F0183B" w:rsidP="00B95985">
      <w:pPr>
        <w:pStyle w:val="ListParagraph"/>
        <w:numPr>
          <w:ilvl w:val="0"/>
          <w:numId w:val="34"/>
        </w:numPr>
        <w:spacing w:before="120" w:after="200" w:line="276" w:lineRule="auto"/>
        <w:ind w:left="714" w:hanging="357"/>
        <w:rPr>
          <w:rFonts w:ascii="Arial" w:eastAsia="Arial" w:hAnsi="Arial" w:cs="Arial"/>
          <w:color w:val="000000" w:themeColor="text1"/>
          <w:szCs w:val="24"/>
        </w:rPr>
      </w:pPr>
      <w:r w:rsidRPr="003C5722">
        <w:rPr>
          <w:rFonts w:ascii="Arial" w:eastAsia="Arial" w:hAnsi="Arial" w:cs="Arial"/>
          <w:color w:val="000000" w:themeColor="text1"/>
          <w:szCs w:val="24"/>
        </w:rPr>
        <w:t>Independent Advisory Council</w:t>
      </w:r>
    </w:p>
    <w:p w14:paraId="1992E362" w14:textId="08579DAF" w:rsidR="00F0183B" w:rsidRPr="003C5722" w:rsidRDefault="59117CC8" w:rsidP="00B95985">
      <w:pPr>
        <w:pStyle w:val="ListParagraph"/>
        <w:numPr>
          <w:ilvl w:val="0"/>
          <w:numId w:val="34"/>
        </w:numPr>
        <w:spacing w:before="120" w:after="200" w:line="276" w:lineRule="auto"/>
        <w:ind w:left="714" w:hanging="357"/>
        <w:rPr>
          <w:rFonts w:eastAsia="Arial"/>
        </w:rPr>
      </w:pPr>
      <w:r w:rsidRPr="003C5722">
        <w:rPr>
          <w:rFonts w:ascii="Arial" w:eastAsia="Arial" w:hAnsi="Arial" w:cs="Arial"/>
          <w:color w:val="000000" w:themeColor="text1"/>
        </w:rPr>
        <w:t>DRCOs</w:t>
      </w:r>
    </w:p>
    <w:p w14:paraId="3329F640" w14:textId="77777777" w:rsidR="00F0183B" w:rsidRPr="003C5722" w:rsidRDefault="00F0183B" w:rsidP="00B95985">
      <w:pPr>
        <w:pStyle w:val="ListParagraph"/>
        <w:numPr>
          <w:ilvl w:val="0"/>
          <w:numId w:val="34"/>
        </w:numPr>
        <w:spacing w:before="120" w:after="200" w:line="276" w:lineRule="auto"/>
        <w:ind w:left="714" w:hanging="357"/>
        <w:rPr>
          <w:rFonts w:ascii="Arial" w:eastAsia="Arial" w:hAnsi="Arial" w:cs="Arial"/>
          <w:color w:val="000000" w:themeColor="text1"/>
          <w:szCs w:val="24"/>
        </w:rPr>
      </w:pPr>
      <w:r w:rsidRPr="003C5722">
        <w:rPr>
          <w:rFonts w:ascii="Arial" w:eastAsia="Arial" w:hAnsi="Arial" w:cs="Arial"/>
          <w:color w:val="000000" w:themeColor="text1"/>
          <w:szCs w:val="24"/>
        </w:rPr>
        <w:t>Participant Reference Group</w:t>
      </w:r>
    </w:p>
    <w:p w14:paraId="6BD8D24F" w14:textId="77777777" w:rsidR="00F0183B" w:rsidRPr="003C5722" w:rsidRDefault="00F0183B" w:rsidP="00B95985">
      <w:pPr>
        <w:pStyle w:val="ListParagraph"/>
        <w:numPr>
          <w:ilvl w:val="0"/>
          <w:numId w:val="34"/>
        </w:numPr>
        <w:spacing w:before="120" w:after="200" w:line="276" w:lineRule="auto"/>
        <w:ind w:left="714" w:hanging="357"/>
        <w:rPr>
          <w:rFonts w:ascii="Arial" w:eastAsia="Arial" w:hAnsi="Arial" w:cs="Arial"/>
          <w:color w:val="000000" w:themeColor="text1"/>
          <w:szCs w:val="24"/>
        </w:rPr>
      </w:pPr>
      <w:r w:rsidRPr="003C5722">
        <w:rPr>
          <w:rFonts w:ascii="Arial" w:eastAsia="Arial" w:hAnsi="Arial" w:cs="Arial"/>
          <w:color w:val="000000" w:themeColor="text1"/>
          <w:szCs w:val="24"/>
        </w:rPr>
        <w:t>Participant First representatives</w:t>
      </w:r>
    </w:p>
    <w:p w14:paraId="78091177" w14:textId="77777777" w:rsidR="00F0183B" w:rsidRPr="003C5722" w:rsidRDefault="00F0183B" w:rsidP="00B95985">
      <w:pPr>
        <w:pStyle w:val="ListParagraph"/>
        <w:numPr>
          <w:ilvl w:val="0"/>
          <w:numId w:val="34"/>
        </w:numPr>
        <w:spacing w:before="120" w:after="200" w:line="276" w:lineRule="auto"/>
        <w:ind w:left="714" w:hanging="357"/>
        <w:rPr>
          <w:rFonts w:ascii="Arial" w:eastAsia="Arial" w:hAnsi="Arial" w:cs="Arial"/>
          <w:color w:val="000000" w:themeColor="text1"/>
          <w:szCs w:val="24"/>
        </w:rPr>
      </w:pPr>
      <w:r w:rsidRPr="003C5722">
        <w:rPr>
          <w:rFonts w:ascii="Arial" w:eastAsia="Arial" w:hAnsi="Arial" w:cs="Arial"/>
          <w:color w:val="000000" w:themeColor="text1"/>
          <w:szCs w:val="24"/>
        </w:rPr>
        <w:t>Self-Management Working Group</w:t>
      </w:r>
    </w:p>
    <w:p w14:paraId="0EEFEA4F" w14:textId="77777777" w:rsidR="00F0183B" w:rsidRPr="003C5722" w:rsidRDefault="00F0183B" w:rsidP="00B95985">
      <w:pPr>
        <w:pStyle w:val="ListParagraph"/>
        <w:numPr>
          <w:ilvl w:val="0"/>
          <w:numId w:val="34"/>
        </w:numPr>
        <w:spacing w:before="120" w:after="200" w:line="276" w:lineRule="auto"/>
        <w:ind w:left="714" w:hanging="357"/>
        <w:rPr>
          <w:rFonts w:ascii="Arial" w:eastAsia="Arial" w:hAnsi="Arial" w:cs="Arial"/>
          <w:color w:val="000000" w:themeColor="text1"/>
          <w:szCs w:val="24"/>
        </w:rPr>
      </w:pPr>
      <w:r w:rsidRPr="003C5722">
        <w:rPr>
          <w:rFonts w:ascii="Arial" w:eastAsia="Arial" w:hAnsi="Arial" w:cs="Arial"/>
          <w:color w:val="000000" w:themeColor="text1"/>
          <w:szCs w:val="24"/>
        </w:rPr>
        <w:t>Better Planning Reform for Outcomes co-design group</w:t>
      </w:r>
    </w:p>
    <w:p w14:paraId="24FC97B7" w14:textId="7716FB2A" w:rsidR="00F0183B" w:rsidRDefault="00F0183B" w:rsidP="00F0183B">
      <w:pPr>
        <w:rPr>
          <w:rFonts w:ascii="Arial" w:eastAsia="Arial" w:hAnsi="Arial" w:cs="Arial"/>
          <w:color w:val="000000" w:themeColor="text1"/>
          <w:szCs w:val="24"/>
        </w:rPr>
      </w:pPr>
      <w:r w:rsidRPr="003C5722">
        <w:rPr>
          <w:rFonts w:ascii="Arial" w:eastAsia="Arial" w:hAnsi="Arial" w:cs="Arial"/>
          <w:color w:val="000000" w:themeColor="text1"/>
          <w:szCs w:val="24"/>
        </w:rPr>
        <w:t xml:space="preserve">Feedback provided in relation to </w:t>
      </w:r>
      <w:r w:rsidR="003F73A1">
        <w:rPr>
          <w:rFonts w:ascii="Arial" w:eastAsia="Arial" w:hAnsi="Arial" w:cs="Arial"/>
          <w:color w:val="000000" w:themeColor="text1"/>
          <w:szCs w:val="24"/>
        </w:rPr>
        <w:t>the management of funding</w:t>
      </w:r>
      <w:r w:rsidRPr="003C5722">
        <w:rPr>
          <w:rFonts w:ascii="Arial" w:eastAsia="Arial" w:hAnsi="Arial" w:cs="Arial"/>
          <w:color w:val="000000" w:themeColor="text1"/>
          <w:szCs w:val="24"/>
        </w:rPr>
        <w:t xml:space="preserve"> from the disability community included:</w:t>
      </w:r>
    </w:p>
    <w:p w14:paraId="0955181B" w14:textId="1899D70E" w:rsidR="00F0183B" w:rsidRPr="00CF4419" w:rsidRDefault="008A17F6" w:rsidP="00CF4419">
      <w:pPr>
        <w:numPr>
          <w:ilvl w:val="0"/>
          <w:numId w:val="33"/>
        </w:numPr>
        <w:spacing w:before="0" w:after="120" w:line="276" w:lineRule="auto"/>
        <w:ind w:left="714" w:hanging="357"/>
        <w:rPr>
          <w:rFonts w:ascii="Arial" w:eastAsia="Arial" w:hAnsi="Arial" w:cs="Arial"/>
          <w:color w:val="000000" w:themeColor="text1"/>
        </w:rPr>
      </w:pPr>
      <w:r w:rsidRPr="00CF4419">
        <w:rPr>
          <w:rFonts w:ascii="Arial" w:eastAsia="Arial" w:hAnsi="Arial" w:cs="Arial"/>
          <w:color w:val="000000" w:themeColor="text1"/>
        </w:rPr>
        <w:t>T</w:t>
      </w:r>
      <w:r w:rsidR="00F0183B" w:rsidRPr="00CF4419">
        <w:rPr>
          <w:rFonts w:ascii="Arial" w:eastAsia="Arial" w:hAnsi="Arial" w:cs="Arial"/>
          <w:color w:val="000000" w:themeColor="text1"/>
        </w:rPr>
        <w:t>he need for shared responsibility between NDIS participants and the NDIA for ensuring appropriate spending.</w:t>
      </w:r>
    </w:p>
    <w:p w14:paraId="208A885F" w14:textId="3AA0A00F" w:rsidR="00F0183B" w:rsidRPr="00CF4419" w:rsidRDefault="00F0183B" w:rsidP="00CF4419">
      <w:pPr>
        <w:numPr>
          <w:ilvl w:val="0"/>
          <w:numId w:val="33"/>
        </w:numPr>
        <w:spacing w:before="0" w:after="120" w:line="276" w:lineRule="auto"/>
        <w:ind w:left="714" w:hanging="357"/>
        <w:rPr>
          <w:rFonts w:ascii="Arial" w:eastAsia="Arial" w:hAnsi="Arial" w:cs="Arial"/>
          <w:color w:val="000000" w:themeColor="text1"/>
        </w:rPr>
      </w:pPr>
      <w:r w:rsidRPr="00CF4419">
        <w:rPr>
          <w:rFonts w:ascii="Arial" w:eastAsia="Arial" w:hAnsi="Arial" w:cs="Arial"/>
          <w:color w:val="000000" w:themeColor="text1"/>
        </w:rPr>
        <w:t>NDIS participants need appropriate systems, guidelines and capability building approaches which support spending in accordance with their plan and on NDIS supports, reducing the risk of inadvertent or unintentional spending.</w:t>
      </w:r>
    </w:p>
    <w:p w14:paraId="7D9E5FB4" w14:textId="324C7479" w:rsidR="00F0183B" w:rsidRPr="00CF4419" w:rsidRDefault="00F0183B" w:rsidP="00CF4419">
      <w:pPr>
        <w:numPr>
          <w:ilvl w:val="0"/>
          <w:numId w:val="33"/>
        </w:numPr>
        <w:spacing w:before="0" w:after="120" w:line="276" w:lineRule="auto"/>
        <w:ind w:left="714" w:hanging="357"/>
        <w:rPr>
          <w:rFonts w:ascii="Arial" w:eastAsia="Arial" w:hAnsi="Arial" w:cs="Arial"/>
          <w:color w:val="000000" w:themeColor="text1"/>
        </w:rPr>
      </w:pPr>
      <w:r w:rsidRPr="00CF4419">
        <w:rPr>
          <w:rFonts w:ascii="Arial" w:eastAsia="Arial" w:hAnsi="Arial" w:cs="Arial"/>
          <w:color w:val="000000" w:themeColor="text1"/>
        </w:rPr>
        <w:t>The need for the NDIA to understand and consider individual circumstances in instances where a person has not spent NDIS funding appropriately to ensure appropriate responses and safeguards are put in place, acknowledging differing factors will warrant a differing or alternate response.</w:t>
      </w:r>
    </w:p>
    <w:p w14:paraId="3FCA6943" w14:textId="308B3F7F" w:rsidR="00F0183B" w:rsidRPr="003C5722" w:rsidRDefault="00F0183B" w:rsidP="00CF4419">
      <w:pPr>
        <w:numPr>
          <w:ilvl w:val="0"/>
          <w:numId w:val="33"/>
        </w:numPr>
        <w:spacing w:before="0" w:after="120" w:line="276" w:lineRule="auto"/>
        <w:ind w:left="714" w:hanging="357"/>
        <w:rPr>
          <w:rFonts w:ascii="Arial" w:eastAsia="Arial" w:hAnsi="Arial" w:cs="Arial"/>
          <w:color w:val="000000" w:themeColor="text1"/>
        </w:rPr>
      </w:pPr>
      <w:r w:rsidRPr="1BF4DCAC">
        <w:rPr>
          <w:rFonts w:ascii="Arial" w:eastAsia="Arial" w:hAnsi="Arial" w:cs="Arial"/>
          <w:color w:val="000000" w:themeColor="text1"/>
        </w:rPr>
        <w:t>When the NDIA is considering a change to the plan management type, broader consideration needs to be given to other risks such as thin markets, or where the participant employed staff directly.</w:t>
      </w:r>
    </w:p>
    <w:p w14:paraId="054AAD52" w14:textId="0A0A64B9" w:rsidR="41FED733" w:rsidRDefault="41FED733" w:rsidP="00CF4419">
      <w:pPr>
        <w:numPr>
          <w:ilvl w:val="0"/>
          <w:numId w:val="33"/>
        </w:numPr>
        <w:spacing w:before="0" w:after="120" w:line="276" w:lineRule="auto"/>
        <w:ind w:left="714" w:hanging="357"/>
        <w:rPr>
          <w:rFonts w:ascii="Arial" w:eastAsia="Arial" w:hAnsi="Arial" w:cs="Arial"/>
          <w:color w:val="000000" w:themeColor="text1"/>
        </w:rPr>
      </w:pPr>
      <w:r w:rsidRPr="1BF4DCAC">
        <w:rPr>
          <w:rFonts w:ascii="Arial" w:eastAsia="Arial" w:hAnsi="Arial" w:cs="Arial"/>
          <w:color w:val="000000" w:themeColor="text1"/>
        </w:rPr>
        <w:t xml:space="preserve">Previous misspending, fraud and criminal offences are relevant to </w:t>
      </w:r>
      <w:r w:rsidR="00582763">
        <w:rPr>
          <w:rFonts w:ascii="Arial" w:eastAsia="Arial" w:hAnsi="Arial" w:cs="Arial"/>
          <w:color w:val="000000" w:themeColor="text1"/>
        </w:rPr>
        <w:t>considering whether a person is likely to comply with section 46</w:t>
      </w:r>
      <w:r w:rsidR="0051391A">
        <w:rPr>
          <w:rFonts w:ascii="Arial" w:eastAsia="Arial" w:hAnsi="Arial" w:cs="Arial"/>
          <w:color w:val="000000" w:themeColor="text1"/>
        </w:rPr>
        <w:t xml:space="preserve"> for this purpose</w:t>
      </w:r>
      <w:r w:rsidRPr="1BF4DCAC">
        <w:rPr>
          <w:rFonts w:ascii="Arial" w:eastAsia="Arial" w:hAnsi="Arial" w:cs="Arial"/>
          <w:color w:val="000000" w:themeColor="text1"/>
        </w:rPr>
        <w:t>.</w:t>
      </w:r>
    </w:p>
    <w:p w14:paraId="53350655" w14:textId="2D320F60" w:rsidR="00F0183B" w:rsidRPr="003C5722" w:rsidRDefault="00F0183B" w:rsidP="00CF4419">
      <w:pPr>
        <w:pStyle w:val="ListParagraph"/>
        <w:numPr>
          <w:ilvl w:val="0"/>
          <w:numId w:val="33"/>
        </w:numPr>
        <w:spacing w:before="0" w:after="120" w:line="276" w:lineRule="auto"/>
        <w:ind w:left="714" w:hanging="357"/>
        <w:rPr>
          <w:rFonts w:ascii="Arial" w:eastAsia="Arial" w:hAnsi="Arial" w:cs="Arial"/>
          <w:color w:val="000000" w:themeColor="text1"/>
        </w:rPr>
      </w:pPr>
      <w:r w:rsidRPr="1BF4DCAC">
        <w:rPr>
          <w:rFonts w:ascii="Arial" w:eastAsia="Arial" w:hAnsi="Arial" w:cs="Arial"/>
          <w:color w:val="000000" w:themeColor="text1"/>
        </w:rPr>
        <w:t>Acknowledging dignity of risk and supporting capacity for people to learn from mistakes is important. If a person is unlikely to spend in accordance with their plan but wants to work towards this in future, the NDIA should consider support or capacity building undertaken to date, and further opportunities for this, where relevant.</w:t>
      </w:r>
    </w:p>
    <w:p w14:paraId="3440C04C" w14:textId="77777777" w:rsidR="00F0183B" w:rsidRPr="003C5722" w:rsidRDefault="00F0183B" w:rsidP="00F0183B">
      <w:pPr>
        <w:rPr>
          <w:rFonts w:ascii="Arial" w:eastAsia="Arial" w:hAnsi="Arial" w:cs="Arial"/>
          <w:color w:val="000000" w:themeColor="text1"/>
          <w:szCs w:val="24"/>
        </w:rPr>
      </w:pPr>
      <w:r w:rsidRPr="003C5722">
        <w:rPr>
          <w:rFonts w:ascii="Arial" w:eastAsia="Arial" w:hAnsi="Arial" w:cs="Arial"/>
          <w:color w:val="000000" w:themeColor="text1"/>
          <w:szCs w:val="24"/>
        </w:rPr>
        <w:t>Other relevant feedback from the disability community included:</w:t>
      </w:r>
    </w:p>
    <w:p w14:paraId="331E0026" w14:textId="257E9FA5" w:rsidR="00F0183B" w:rsidRPr="00CF4419" w:rsidRDefault="00F0183B" w:rsidP="00CF4419">
      <w:pPr>
        <w:numPr>
          <w:ilvl w:val="0"/>
          <w:numId w:val="33"/>
        </w:numPr>
        <w:spacing w:before="0" w:after="120" w:line="276" w:lineRule="auto"/>
        <w:ind w:left="714" w:hanging="357"/>
        <w:rPr>
          <w:rFonts w:ascii="Arial" w:eastAsia="Arial" w:hAnsi="Arial" w:cs="Arial"/>
          <w:color w:val="000000" w:themeColor="text1"/>
        </w:rPr>
      </w:pPr>
      <w:r w:rsidRPr="00CF4419">
        <w:rPr>
          <w:rFonts w:ascii="Arial" w:eastAsia="Arial" w:hAnsi="Arial" w:cs="Arial"/>
          <w:color w:val="000000" w:themeColor="text1"/>
        </w:rPr>
        <w:t>The NDIS has a responsibility to help participants succeed and should actively support them to build the capacity they need to manage their plan.</w:t>
      </w:r>
    </w:p>
    <w:p w14:paraId="20F871CC" w14:textId="5D2AF2B2" w:rsidR="00F0183B" w:rsidRPr="00CF4419" w:rsidRDefault="00F0183B" w:rsidP="00CF4419">
      <w:pPr>
        <w:numPr>
          <w:ilvl w:val="0"/>
          <w:numId w:val="33"/>
        </w:numPr>
        <w:spacing w:before="0" w:after="120" w:line="276" w:lineRule="auto"/>
        <w:ind w:left="714" w:hanging="357"/>
        <w:rPr>
          <w:rFonts w:ascii="Arial" w:eastAsia="Arial" w:hAnsi="Arial" w:cs="Arial"/>
          <w:color w:val="000000" w:themeColor="text1"/>
        </w:rPr>
      </w:pPr>
      <w:r w:rsidRPr="00CF4419">
        <w:rPr>
          <w:rFonts w:ascii="Arial" w:eastAsia="Arial" w:hAnsi="Arial" w:cs="Arial"/>
          <w:color w:val="000000" w:themeColor="text1"/>
        </w:rPr>
        <w:t>Safeguards can be used to build capacity and confidence – not just in response to risk or as a punitive measure.</w:t>
      </w:r>
    </w:p>
    <w:p w14:paraId="7632573A" w14:textId="606D981B" w:rsidR="00F0183B" w:rsidRPr="00CF4419" w:rsidRDefault="00F0183B" w:rsidP="00CF4419">
      <w:pPr>
        <w:numPr>
          <w:ilvl w:val="0"/>
          <w:numId w:val="33"/>
        </w:numPr>
        <w:spacing w:before="0" w:after="120" w:line="276" w:lineRule="auto"/>
        <w:ind w:left="714" w:hanging="357"/>
        <w:rPr>
          <w:rFonts w:ascii="Arial" w:eastAsia="Arial" w:hAnsi="Arial" w:cs="Arial"/>
          <w:color w:val="000000" w:themeColor="text1"/>
        </w:rPr>
      </w:pPr>
      <w:r w:rsidRPr="00CF4419">
        <w:rPr>
          <w:rFonts w:ascii="Arial" w:eastAsia="Arial" w:hAnsi="Arial" w:cs="Arial"/>
          <w:color w:val="000000" w:themeColor="text1"/>
        </w:rPr>
        <w:t>'Inappropriate spending' and 'not providing information when asked' are highly subjective and may be a cause of insufficient support rather than intentional actions.</w:t>
      </w:r>
    </w:p>
    <w:p w14:paraId="04494E26" w14:textId="46114AFD" w:rsidR="00F0183B" w:rsidRPr="003C5722" w:rsidRDefault="00F0183B" w:rsidP="00CF4419">
      <w:pPr>
        <w:numPr>
          <w:ilvl w:val="0"/>
          <w:numId w:val="33"/>
        </w:numPr>
        <w:spacing w:before="0" w:after="120" w:line="276" w:lineRule="auto"/>
        <w:ind w:left="714" w:hanging="357"/>
        <w:rPr>
          <w:rFonts w:ascii="Arial" w:eastAsia="Arial" w:hAnsi="Arial" w:cs="Arial"/>
          <w:color w:val="000000" w:themeColor="text1"/>
        </w:rPr>
      </w:pPr>
      <w:r w:rsidRPr="003C5722">
        <w:rPr>
          <w:rFonts w:ascii="Arial" w:eastAsia="Arial" w:hAnsi="Arial" w:cs="Arial"/>
          <w:color w:val="000000" w:themeColor="text1"/>
        </w:rPr>
        <w:t xml:space="preserve">Concerns the new legislation and rules may result in denial of </w:t>
      </w:r>
      <w:r w:rsidR="1B5F0AEF" w:rsidRPr="003C5722">
        <w:rPr>
          <w:rFonts w:ascii="Arial" w:eastAsia="Arial" w:hAnsi="Arial" w:cs="Arial"/>
          <w:color w:val="000000" w:themeColor="text1"/>
        </w:rPr>
        <w:t>self</w:t>
      </w:r>
      <w:r w:rsidR="00754AA9">
        <w:rPr>
          <w:rFonts w:ascii="Arial" w:eastAsia="Arial" w:hAnsi="Arial" w:cs="Arial"/>
          <w:color w:val="000000" w:themeColor="text1"/>
        </w:rPr>
        <w:t>-</w:t>
      </w:r>
      <w:r w:rsidR="1B5F0AEF" w:rsidRPr="003C5722">
        <w:rPr>
          <w:rFonts w:ascii="Arial" w:eastAsia="Arial" w:hAnsi="Arial" w:cs="Arial"/>
          <w:color w:val="000000" w:themeColor="text1"/>
        </w:rPr>
        <w:t>management</w:t>
      </w:r>
      <w:r w:rsidRPr="003C5722">
        <w:rPr>
          <w:rFonts w:ascii="Arial" w:eastAsia="Arial" w:hAnsi="Arial" w:cs="Arial"/>
          <w:color w:val="000000" w:themeColor="text1"/>
        </w:rPr>
        <w:t xml:space="preserve"> and the use of plan management providers reducing participant choice and control.</w:t>
      </w:r>
    </w:p>
    <w:p w14:paraId="4EFF47BD" w14:textId="6AEF3D10" w:rsidR="00C91921" w:rsidRPr="003C5722" w:rsidRDefault="00F0183B" w:rsidP="00335C55">
      <w:pPr>
        <w:keepNext/>
        <w:rPr>
          <w:rFonts w:ascii="Arial" w:eastAsia="Arial" w:hAnsi="Arial" w:cs="Arial"/>
          <w:color w:val="000000" w:themeColor="text1"/>
          <w:szCs w:val="24"/>
        </w:rPr>
      </w:pPr>
      <w:r w:rsidRPr="003C5722">
        <w:rPr>
          <w:rFonts w:ascii="Arial" w:eastAsia="Arial" w:hAnsi="Arial" w:cs="Arial"/>
          <w:color w:val="000000" w:themeColor="text1"/>
          <w:szCs w:val="24"/>
        </w:rPr>
        <w:t>General insights regarding the Plan Management Decision:</w:t>
      </w:r>
    </w:p>
    <w:p w14:paraId="5BCB751A" w14:textId="091F891B" w:rsidR="00F0183B" w:rsidRPr="00CF4419" w:rsidRDefault="00F0183B" w:rsidP="00CF4419">
      <w:pPr>
        <w:numPr>
          <w:ilvl w:val="0"/>
          <w:numId w:val="33"/>
        </w:numPr>
        <w:spacing w:before="0" w:after="120" w:line="276" w:lineRule="auto"/>
        <w:ind w:left="714" w:hanging="357"/>
        <w:rPr>
          <w:rFonts w:ascii="Arial" w:eastAsia="Arial" w:hAnsi="Arial" w:cs="Arial"/>
          <w:color w:val="000000" w:themeColor="text1"/>
        </w:rPr>
      </w:pPr>
      <w:r w:rsidRPr="00CF4419">
        <w:rPr>
          <w:rFonts w:ascii="Arial" w:eastAsia="Arial" w:hAnsi="Arial" w:cs="Arial"/>
          <w:color w:val="000000" w:themeColor="text1"/>
        </w:rPr>
        <w:t>Participants want the right to choose how their plan is managed and want support to do so effectively. Planners and partner staff want to support participants to get the most out of their plan.</w:t>
      </w:r>
    </w:p>
    <w:p w14:paraId="27583E0A" w14:textId="2BA378B7" w:rsidR="00F0183B" w:rsidRPr="00CF4419" w:rsidRDefault="00F0183B" w:rsidP="00CF4419">
      <w:pPr>
        <w:numPr>
          <w:ilvl w:val="0"/>
          <w:numId w:val="33"/>
        </w:numPr>
        <w:spacing w:before="0" w:after="120" w:line="276" w:lineRule="auto"/>
        <w:ind w:left="714" w:hanging="357"/>
        <w:rPr>
          <w:rFonts w:ascii="Arial" w:eastAsia="Arial" w:hAnsi="Arial" w:cs="Arial"/>
          <w:color w:val="000000" w:themeColor="text1"/>
        </w:rPr>
      </w:pPr>
      <w:r w:rsidRPr="00CF4419">
        <w:rPr>
          <w:rFonts w:ascii="Arial" w:eastAsia="Arial" w:hAnsi="Arial" w:cs="Arial"/>
          <w:color w:val="000000" w:themeColor="text1"/>
        </w:rPr>
        <w:t>Identifying and assessing risks relies on staff capability to create a safe space and ask the right questions, as well as willingness of the participant to share information.</w:t>
      </w:r>
    </w:p>
    <w:p w14:paraId="7F50C611" w14:textId="38607185" w:rsidR="00F0183B" w:rsidRPr="00CF4419" w:rsidRDefault="00F0183B" w:rsidP="00CF4419">
      <w:pPr>
        <w:numPr>
          <w:ilvl w:val="0"/>
          <w:numId w:val="33"/>
        </w:numPr>
        <w:spacing w:before="0" w:after="120" w:line="276" w:lineRule="auto"/>
        <w:ind w:left="714" w:hanging="357"/>
        <w:rPr>
          <w:rFonts w:ascii="Arial" w:eastAsia="Arial" w:hAnsi="Arial" w:cs="Arial"/>
          <w:color w:val="000000" w:themeColor="text1"/>
        </w:rPr>
      </w:pPr>
      <w:r w:rsidRPr="00CF4419">
        <w:rPr>
          <w:rFonts w:ascii="Arial" w:eastAsia="Arial" w:hAnsi="Arial" w:cs="Arial"/>
          <w:color w:val="000000" w:themeColor="text1"/>
        </w:rPr>
        <w:t>Safeguards need to be a proportionate response to the identified risks and removal of self-management or the use of a plan management provider should be a last resort.</w:t>
      </w:r>
    </w:p>
    <w:p w14:paraId="58CB8278" w14:textId="09597149" w:rsidR="00F0183B" w:rsidRPr="00CF4419" w:rsidRDefault="00F0183B" w:rsidP="00CF4419">
      <w:pPr>
        <w:numPr>
          <w:ilvl w:val="0"/>
          <w:numId w:val="33"/>
        </w:numPr>
        <w:spacing w:before="0" w:after="120" w:line="276" w:lineRule="auto"/>
        <w:ind w:left="714" w:hanging="357"/>
        <w:rPr>
          <w:rFonts w:ascii="Arial" w:eastAsia="Arial" w:hAnsi="Arial" w:cs="Arial"/>
          <w:color w:val="000000" w:themeColor="text1"/>
        </w:rPr>
      </w:pPr>
      <w:r w:rsidRPr="00CF4419">
        <w:rPr>
          <w:rFonts w:ascii="Arial" w:eastAsia="Arial" w:hAnsi="Arial" w:cs="Arial"/>
          <w:color w:val="000000" w:themeColor="text1"/>
        </w:rPr>
        <w:t>Participants, nominees, child representatives and staff need resources and training to confidently manage funding and make decisions. Training modules, videos, peer support and decision-making tools were mentioned in almost every session.</w:t>
      </w:r>
    </w:p>
    <w:p w14:paraId="12591F05" w14:textId="531DAB09" w:rsidR="00F0183B" w:rsidRPr="003C5722" w:rsidRDefault="00F0183B" w:rsidP="00D030D5">
      <w:pPr>
        <w:rPr>
          <w:rFonts w:ascii="Arial" w:eastAsia="Arial" w:hAnsi="Arial" w:cs="Arial"/>
          <w:color w:val="000000" w:themeColor="text1"/>
          <w:szCs w:val="24"/>
        </w:rPr>
      </w:pPr>
      <w:r w:rsidRPr="003C5722">
        <w:rPr>
          <w:rFonts w:ascii="Arial" w:eastAsia="Arial" w:hAnsi="Arial" w:cs="Arial"/>
          <w:color w:val="000000" w:themeColor="text1"/>
          <w:szCs w:val="24"/>
        </w:rPr>
        <w:t>In addition to engagement with the disability community, there has been consultation with States and Territories utilising established governance arrangements under the Disability Reform Ministerial Council.</w:t>
      </w:r>
    </w:p>
    <w:p w14:paraId="7EAF0EAE" w14:textId="5EB29CD6" w:rsidR="0017255B" w:rsidRDefault="00F0183B" w:rsidP="00B4318F">
      <w:pPr>
        <w:jc w:val="both"/>
        <w:rPr>
          <w:rFonts w:ascii="Arial" w:eastAsia="Arial" w:hAnsi="Arial" w:cs="Arial"/>
          <w:color w:val="000000" w:themeColor="text1"/>
          <w:szCs w:val="24"/>
        </w:rPr>
      </w:pPr>
      <w:r w:rsidRPr="003C5722">
        <w:rPr>
          <w:rFonts w:ascii="Arial" w:eastAsia="Arial" w:hAnsi="Arial" w:cs="Arial"/>
          <w:color w:val="000000" w:themeColor="text1"/>
          <w:szCs w:val="24"/>
        </w:rPr>
        <w:t>All feedback has formed a key part of the input into the Rule and how it will be implemented.</w:t>
      </w:r>
      <w:r w:rsidR="002C7059">
        <w:rPr>
          <w:rFonts w:ascii="Arial" w:eastAsia="Arial" w:hAnsi="Arial" w:cs="Arial"/>
          <w:color w:val="000000" w:themeColor="text1"/>
          <w:szCs w:val="24"/>
        </w:rPr>
        <w:t xml:space="preserve"> </w:t>
      </w:r>
      <w:r w:rsidR="00322B75">
        <w:rPr>
          <w:rFonts w:ascii="Arial" w:eastAsia="Arial" w:hAnsi="Arial" w:cs="Arial"/>
          <w:color w:val="000000" w:themeColor="text1"/>
          <w:szCs w:val="24"/>
        </w:rPr>
        <w:t>F</w:t>
      </w:r>
      <w:r w:rsidR="002C7059">
        <w:rPr>
          <w:rFonts w:ascii="Arial" w:eastAsia="Arial" w:hAnsi="Arial" w:cs="Arial"/>
          <w:color w:val="000000" w:themeColor="text1"/>
          <w:szCs w:val="24"/>
        </w:rPr>
        <w:t>eedback around the need to balance</w:t>
      </w:r>
      <w:r w:rsidR="00DA7898">
        <w:rPr>
          <w:rFonts w:ascii="Arial" w:eastAsia="Arial" w:hAnsi="Arial" w:cs="Arial"/>
          <w:color w:val="000000" w:themeColor="text1"/>
          <w:szCs w:val="24"/>
        </w:rPr>
        <w:t xml:space="preserve"> </w:t>
      </w:r>
      <w:r w:rsidR="00D91F19">
        <w:rPr>
          <w:rFonts w:ascii="Arial" w:eastAsia="Arial" w:hAnsi="Arial" w:cs="Arial"/>
          <w:color w:val="000000" w:themeColor="text1"/>
          <w:szCs w:val="24"/>
        </w:rPr>
        <w:t>opportunities</w:t>
      </w:r>
      <w:r w:rsidR="00DA7898">
        <w:rPr>
          <w:rFonts w:ascii="Arial" w:eastAsia="Arial" w:hAnsi="Arial" w:cs="Arial"/>
          <w:color w:val="000000" w:themeColor="text1"/>
          <w:szCs w:val="24"/>
        </w:rPr>
        <w:t xml:space="preserve"> for capacity building </w:t>
      </w:r>
      <w:r w:rsidR="00D91F19">
        <w:rPr>
          <w:rFonts w:ascii="Arial" w:eastAsia="Arial" w:hAnsi="Arial" w:cs="Arial"/>
          <w:color w:val="000000" w:themeColor="text1"/>
          <w:szCs w:val="24"/>
        </w:rPr>
        <w:t>around compliance with section 46</w:t>
      </w:r>
      <w:r w:rsidR="002C7059">
        <w:rPr>
          <w:rFonts w:ascii="Arial" w:eastAsia="Arial" w:hAnsi="Arial" w:cs="Arial"/>
          <w:color w:val="000000" w:themeColor="text1"/>
          <w:szCs w:val="24"/>
        </w:rPr>
        <w:t xml:space="preserve"> </w:t>
      </w:r>
      <w:r w:rsidR="001B704C">
        <w:rPr>
          <w:rFonts w:ascii="Arial" w:eastAsia="Arial" w:hAnsi="Arial" w:cs="Arial"/>
          <w:color w:val="000000" w:themeColor="text1"/>
          <w:szCs w:val="24"/>
        </w:rPr>
        <w:t>with</w:t>
      </w:r>
      <w:r w:rsidR="00ED1835">
        <w:rPr>
          <w:rFonts w:ascii="Arial" w:eastAsia="Arial" w:hAnsi="Arial" w:cs="Arial"/>
          <w:color w:val="000000" w:themeColor="text1"/>
          <w:szCs w:val="24"/>
        </w:rPr>
        <w:t xml:space="preserve"> safeguarding </w:t>
      </w:r>
      <w:r w:rsidR="00176D50">
        <w:rPr>
          <w:rFonts w:ascii="Arial" w:eastAsia="Arial" w:hAnsi="Arial" w:cs="Arial"/>
          <w:color w:val="000000" w:themeColor="text1"/>
          <w:szCs w:val="24"/>
        </w:rPr>
        <w:t>for participants</w:t>
      </w:r>
      <w:r w:rsidR="00D91F19">
        <w:rPr>
          <w:rFonts w:ascii="Arial" w:eastAsia="Arial" w:hAnsi="Arial" w:cs="Arial"/>
          <w:color w:val="000000" w:themeColor="text1"/>
          <w:szCs w:val="24"/>
        </w:rPr>
        <w:t xml:space="preserve"> </w:t>
      </w:r>
      <w:r w:rsidR="00322B75">
        <w:rPr>
          <w:rFonts w:ascii="Arial" w:eastAsia="Arial" w:hAnsi="Arial" w:cs="Arial"/>
          <w:color w:val="000000" w:themeColor="text1"/>
          <w:szCs w:val="24"/>
        </w:rPr>
        <w:t xml:space="preserve">informed </w:t>
      </w:r>
      <w:r w:rsidR="00AD5ECF">
        <w:rPr>
          <w:rFonts w:ascii="Arial" w:eastAsia="Arial" w:hAnsi="Arial" w:cs="Arial"/>
          <w:color w:val="000000" w:themeColor="text1"/>
          <w:szCs w:val="24"/>
        </w:rPr>
        <w:t>the way the rule was drafted</w:t>
      </w:r>
      <w:r w:rsidR="00EA74B8">
        <w:rPr>
          <w:rFonts w:ascii="Arial" w:eastAsia="Arial" w:hAnsi="Arial" w:cs="Arial"/>
          <w:color w:val="000000" w:themeColor="text1"/>
          <w:szCs w:val="24"/>
        </w:rPr>
        <w:t xml:space="preserve"> and will be implemented and communicated</w:t>
      </w:r>
      <w:r w:rsidR="00322B75">
        <w:rPr>
          <w:rFonts w:ascii="Arial" w:eastAsia="Arial" w:hAnsi="Arial" w:cs="Arial"/>
          <w:color w:val="000000" w:themeColor="text1"/>
          <w:szCs w:val="24"/>
        </w:rPr>
        <w:t xml:space="preserve">. </w:t>
      </w:r>
      <w:r w:rsidR="00DD5642">
        <w:rPr>
          <w:rFonts w:ascii="Arial" w:eastAsia="Arial" w:hAnsi="Arial" w:cs="Arial"/>
          <w:color w:val="000000" w:themeColor="text1"/>
          <w:szCs w:val="24"/>
        </w:rPr>
        <w:t xml:space="preserve">Feedback </w:t>
      </w:r>
      <w:r w:rsidR="00BC0CBD">
        <w:rPr>
          <w:rFonts w:ascii="Arial" w:eastAsia="Arial" w:hAnsi="Arial" w:cs="Arial"/>
          <w:color w:val="000000" w:themeColor="text1"/>
          <w:szCs w:val="24"/>
        </w:rPr>
        <w:t>was consistent with</w:t>
      </w:r>
      <w:r w:rsidR="00DD5642">
        <w:rPr>
          <w:rFonts w:ascii="Arial" w:eastAsia="Arial" w:hAnsi="Arial" w:cs="Arial"/>
          <w:color w:val="000000" w:themeColor="text1"/>
          <w:szCs w:val="24"/>
        </w:rPr>
        <w:t xml:space="preserve"> the rule intent </w:t>
      </w:r>
      <w:r w:rsidR="00E80657">
        <w:rPr>
          <w:rFonts w:ascii="Arial" w:eastAsia="Arial" w:hAnsi="Arial" w:cs="Arial"/>
          <w:color w:val="000000" w:themeColor="text1"/>
          <w:szCs w:val="24"/>
        </w:rPr>
        <w:t xml:space="preserve">to support </w:t>
      </w:r>
      <w:r w:rsidR="00D51A37">
        <w:rPr>
          <w:rFonts w:ascii="Arial" w:eastAsia="Arial" w:hAnsi="Arial" w:cs="Arial"/>
          <w:color w:val="000000" w:themeColor="text1"/>
          <w:szCs w:val="24"/>
        </w:rPr>
        <w:t xml:space="preserve">and protect </w:t>
      </w:r>
      <w:r w:rsidR="00E80657">
        <w:rPr>
          <w:rFonts w:ascii="Arial" w:eastAsia="Arial" w:hAnsi="Arial" w:cs="Arial"/>
          <w:color w:val="000000" w:themeColor="text1"/>
          <w:szCs w:val="24"/>
        </w:rPr>
        <w:t xml:space="preserve">participants </w:t>
      </w:r>
      <w:r w:rsidR="00D51A37">
        <w:rPr>
          <w:rFonts w:ascii="Arial" w:eastAsia="Arial" w:hAnsi="Arial" w:cs="Arial"/>
          <w:color w:val="000000" w:themeColor="text1"/>
          <w:szCs w:val="24"/>
        </w:rPr>
        <w:t xml:space="preserve">to use plan funding in accordance with their plan rather than </w:t>
      </w:r>
      <w:r w:rsidR="004D7027">
        <w:rPr>
          <w:rFonts w:ascii="Arial" w:eastAsia="Arial" w:hAnsi="Arial" w:cs="Arial"/>
          <w:color w:val="000000" w:themeColor="text1"/>
          <w:szCs w:val="24"/>
        </w:rPr>
        <w:t xml:space="preserve">be used </w:t>
      </w:r>
      <w:r w:rsidR="001036D5">
        <w:rPr>
          <w:rFonts w:ascii="Arial" w:eastAsia="Arial" w:hAnsi="Arial" w:cs="Arial"/>
          <w:color w:val="000000" w:themeColor="text1"/>
          <w:szCs w:val="24"/>
        </w:rPr>
        <w:t xml:space="preserve">only in response to </w:t>
      </w:r>
      <w:r w:rsidR="009D4BC6">
        <w:rPr>
          <w:rFonts w:ascii="Arial" w:eastAsia="Arial" w:hAnsi="Arial" w:cs="Arial"/>
          <w:color w:val="000000" w:themeColor="text1"/>
          <w:szCs w:val="24"/>
        </w:rPr>
        <w:t>inappropriate spending</w:t>
      </w:r>
      <w:r w:rsidR="00C01512">
        <w:rPr>
          <w:rFonts w:ascii="Arial" w:eastAsia="Arial" w:hAnsi="Arial" w:cs="Arial"/>
          <w:color w:val="000000" w:themeColor="text1"/>
          <w:szCs w:val="24"/>
        </w:rPr>
        <w:t>. F</w:t>
      </w:r>
      <w:r w:rsidR="00C241DE">
        <w:rPr>
          <w:rFonts w:ascii="Arial" w:eastAsia="Arial" w:hAnsi="Arial" w:cs="Arial"/>
          <w:color w:val="000000" w:themeColor="text1"/>
          <w:szCs w:val="24"/>
        </w:rPr>
        <w:t>or example</w:t>
      </w:r>
      <w:r w:rsidR="00C01512">
        <w:rPr>
          <w:rFonts w:ascii="Arial" w:eastAsia="Arial" w:hAnsi="Arial" w:cs="Arial"/>
          <w:color w:val="000000" w:themeColor="text1"/>
          <w:szCs w:val="24"/>
        </w:rPr>
        <w:t>,</w:t>
      </w:r>
      <w:r w:rsidR="00C241DE">
        <w:rPr>
          <w:rFonts w:ascii="Arial" w:eastAsia="Arial" w:hAnsi="Arial" w:cs="Arial"/>
          <w:color w:val="000000" w:themeColor="text1"/>
          <w:szCs w:val="24"/>
        </w:rPr>
        <w:t xml:space="preserve"> </w:t>
      </w:r>
      <w:r w:rsidR="004D7027">
        <w:rPr>
          <w:rFonts w:ascii="Arial" w:eastAsia="Arial" w:hAnsi="Arial" w:cs="Arial"/>
          <w:color w:val="000000" w:themeColor="text1"/>
          <w:szCs w:val="24"/>
        </w:rPr>
        <w:t>whe</w:t>
      </w:r>
      <w:r w:rsidR="00C241DE">
        <w:rPr>
          <w:rFonts w:ascii="Arial" w:eastAsia="Arial" w:hAnsi="Arial" w:cs="Arial"/>
          <w:color w:val="000000" w:themeColor="text1"/>
          <w:szCs w:val="24"/>
        </w:rPr>
        <w:t>re</w:t>
      </w:r>
      <w:r w:rsidR="004D7027">
        <w:rPr>
          <w:rFonts w:ascii="Arial" w:eastAsia="Arial" w:hAnsi="Arial" w:cs="Arial"/>
          <w:color w:val="000000" w:themeColor="text1"/>
          <w:szCs w:val="24"/>
        </w:rPr>
        <w:t xml:space="preserve"> a participant has </w:t>
      </w:r>
      <w:r w:rsidR="00C241DE">
        <w:rPr>
          <w:rFonts w:ascii="Arial" w:eastAsia="Arial" w:hAnsi="Arial" w:cs="Arial"/>
          <w:color w:val="000000" w:themeColor="text1"/>
          <w:szCs w:val="24"/>
        </w:rPr>
        <w:t>un</w:t>
      </w:r>
      <w:r w:rsidR="004D7027">
        <w:rPr>
          <w:rFonts w:ascii="Arial" w:eastAsia="Arial" w:hAnsi="Arial" w:cs="Arial"/>
          <w:color w:val="000000" w:themeColor="text1"/>
          <w:szCs w:val="24"/>
        </w:rPr>
        <w:t xml:space="preserve">intentionally </w:t>
      </w:r>
      <w:r w:rsidR="00C241DE">
        <w:rPr>
          <w:rFonts w:ascii="Arial" w:eastAsia="Arial" w:hAnsi="Arial" w:cs="Arial"/>
          <w:color w:val="000000" w:themeColor="text1"/>
          <w:szCs w:val="24"/>
        </w:rPr>
        <w:t>pu</w:t>
      </w:r>
      <w:r w:rsidR="00677545">
        <w:rPr>
          <w:rFonts w:ascii="Arial" w:eastAsia="Arial" w:hAnsi="Arial" w:cs="Arial"/>
          <w:color w:val="000000" w:themeColor="text1"/>
          <w:szCs w:val="24"/>
        </w:rPr>
        <w:t xml:space="preserve">rchased a support not in accordance with their plan </w:t>
      </w:r>
      <w:r w:rsidR="00C01512">
        <w:rPr>
          <w:rFonts w:ascii="Arial" w:eastAsia="Arial" w:hAnsi="Arial" w:cs="Arial"/>
          <w:color w:val="000000" w:themeColor="text1"/>
          <w:szCs w:val="24"/>
        </w:rPr>
        <w:t>the</w:t>
      </w:r>
      <w:r w:rsidR="00180BA4">
        <w:rPr>
          <w:rFonts w:ascii="Arial" w:eastAsia="Arial" w:hAnsi="Arial" w:cs="Arial"/>
          <w:color w:val="000000" w:themeColor="text1"/>
          <w:szCs w:val="24"/>
        </w:rPr>
        <w:t>y will be provided with</w:t>
      </w:r>
      <w:r w:rsidR="00C01512">
        <w:rPr>
          <w:rFonts w:ascii="Arial" w:eastAsia="Arial" w:hAnsi="Arial" w:cs="Arial"/>
          <w:color w:val="000000" w:themeColor="text1"/>
          <w:szCs w:val="24"/>
        </w:rPr>
        <w:t xml:space="preserve"> education and support rather than automatically </w:t>
      </w:r>
      <w:r w:rsidR="002D7380">
        <w:rPr>
          <w:rFonts w:ascii="Arial" w:eastAsia="Arial" w:hAnsi="Arial" w:cs="Arial"/>
          <w:color w:val="000000" w:themeColor="text1"/>
          <w:szCs w:val="24"/>
        </w:rPr>
        <w:t>change the plan management type. However</w:t>
      </w:r>
      <w:r w:rsidR="00B778C0">
        <w:rPr>
          <w:rFonts w:ascii="Arial" w:eastAsia="Arial" w:hAnsi="Arial" w:cs="Arial"/>
          <w:color w:val="000000" w:themeColor="text1"/>
          <w:szCs w:val="24"/>
        </w:rPr>
        <w:t>,</w:t>
      </w:r>
      <w:r w:rsidR="002D7380">
        <w:rPr>
          <w:rFonts w:ascii="Arial" w:eastAsia="Arial" w:hAnsi="Arial" w:cs="Arial"/>
          <w:color w:val="000000" w:themeColor="text1"/>
          <w:szCs w:val="24"/>
        </w:rPr>
        <w:t xml:space="preserve"> if </w:t>
      </w:r>
      <w:r w:rsidR="002E4889">
        <w:rPr>
          <w:rFonts w:ascii="Arial" w:eastAsia="Arial" w:hAnsi="Arial" w:cs="Arial"/>
          <w:color w:val="000000" w:themeColor="text1"/>
          <w:szCs w:val="24"/>
        </w:rPr>
        <w:t xml:space="preserve">a participant or their plan nominee has repeatedly purchased supports not in accordance with the plan despite </w:t>
      </w:r>
      <w:r w:rsidR="00B778C0">
        <w:rPr>
          <w:rFonts w:ascii="Arial" w:eastAsia="Arial" w:hAnsi="Arial" w:cs="Arial"/>
          <w:color w:val="000000" w:themeColor="text1"/>
          <w:szCs w:val="24"/>
        </w:rPr>
        <w:t>being advised this is not permitted</w:t>
      </w:r>
      <w:r w:rsidR="00C10A44">
        <w:rPr>
          <w:rFonts w:ascii="Arial" w:eastAsia="Arial" w:hAnsi="Arial" w:cs="Arial"/>
          <w:color w:val="000000" w:themeColor="text1"/>
          <w:szCs w:val="24"/>
        </w:rPr>
        <w:t xml:space="preserve">, this </w:t>
      </w:r>
      <w:r w:rsidR="00B31791">
        <w:rPr>
          <w:rFonts w:ascii="Arial" w:eastAsia="Arial" w:hAnsi="Arial" w:cs="Arial"/>
          <w:color w:val="000000" w:themeColor="text1"/>
          <w:szCs w:val="24"/>
        </w:rPr>
        <w:t>may</w:t>
      </w:r>
      <w:r w:rsidR="00C10A44">
        <w:rPr>
          <w:rFonts w:ascii="Arial" w:eastAsia="Arial" w:hAnsi="Arial" w:cs="Arial"/>
          <w:color w:val="000000" w:themeColor="text1"/>
          <w:szCs w:val="24"/>
        </w:rPr>
        <w:t xml:space="preserve"> be considered by the NDIA as indicating the participant or plan nominee are unlikely to comply with section 46 which </w:t>
      </w:r>
      <w:r w:rsidR="0043374D">
        <w:rPr>
          <w:rFonts w:ascii="Arial" w:eastAsia="Arial" w:hAnsi="Arial" w:cs="Arial"/>
          <w:color w:val="000000" w:themeColor="text1"/>
          <w:szCs w:val="24"/>
        </w:rPr>
        <w:t>may indicate a change in plan management type is appropriate.</w:t>
      </w:r>
    </w:p>
    <w:p w14:paraId="3491F441" w14:textId="240E5D69" w:rsidR="001709F6" w:rsidRPr="003C5722" w:rsidRDefault="00962F5A" w:rsidP="3FECD125">
      <w:pPr>
        <w:jc w:val="both"/>
        <w:rPr>
          <w:rStyle w:val="BookTitle"/>
          <w:rFonts w:ascii="Arial" w:eastAsia="Arial" w:hAnsi="Arial" w:cs="Arial"/>
          <w:i w:val="0"/>
          <w:iCs w:val="0"/>
          <w:smallCaps w:val="0"/>
          <w:color w:val="000000" w:themeColor="text1"/>
          <w:spacing w:val="0"/>
        </w:rPr>
      </w:pPr>
      <w:r w:rsidRPr="3FECD125">
        <w:rPr>
          <w:rFonts w:ascii="Arial" w:eastAsia="Arial" w:hAnsi="Arial" w:cs="Arial"/>
          <w:color w:val="000000" w:themeColor="text1"/>
        </w:rPr>
        <w:t>F</w:t>
      </w:r>
      <w:r w:rsidR="00B46C54" w:rsidRPr="3FECD125">
        <w:rPr>
          <w:rFonts w:ascii="Arial" w:eastAsia="Arial" w:hAnsi="Arial" w:cs="Arial"/>
          <w:color w:val="000000" w:themeColor="text1"/>
        </w:rPr>
        <w:t xml:space="preserve">eedback provided </w:t>
      </w:r>
      <w:r w:rsidRPr="3FECD125">
        <w:rPr>
          <w:rFonts w:ascii="Arial" w:eastAsia="Arial" w:hAnsi="Arial" w:cs="Arial"/>
          <w:color w:val="000000" w:themeColor="text1"/>
        </w:rPr>
        <w:t xml:space="preserve">has </w:t>
      </w:r>
      <w:r w:rsidR="00D450D7" w:rsidRPr="3FECD125">
        <w:rPr>
          <w:rFonts w:ascii="Arial" w:eastAsia="Arial" w:hAnsi="Arial" w:cs="Arial"/>
          <w:color w:val="000000" w:themeColor="text1"/>
        </w:rPr>
        <w:t xml:space="preserve">also </w:t>
      </w:r>
      <w:r w:rsidRPr="3FECD125">
        <w:rPr>
          <w:rFonts w:ascii="Arial" w:eastAsia="Arial" w:hAnsi="Arial" w:cs="Arial"/>
          <w:color w:val="000000" w:themeColor="text1"/>
        </w:rPr>
        <w:t xml:space="preserve">informed the way the NDIA </w:t>
      </w:r>
      <w:r w:rsidR="00DD4AA3" w:rsidRPr="3FECD125">
        <w:rPr>
          <w:rFonts w:ascii="Arial" w:eastAsia="Arial" w:hAnsi="Arial" w:cs="Arial"/>
          <w:color w:val="000000" w:themeColor="text1"/>
        </w:rPr>
        <w:t xml:space="preserve">will operationalise </w:t>
      </w:r>
      <w:r w:rsidR="00D825D4" w:rsidRPr="3FECD125">
        <w:rPr>
          <w:rFonts w:ascii="Arial" w:eastAsia="Arial" w:hAnsi="Arial" w:cs="Arial"/>
          <w:color w:val="000000" w:themeColor="text1"/>
        </w:rPr>
        <w:t xml:space="preserve">the Instrument </w:t>
      </w:r>
      <w:r w:rsidR="00DD4AA3" w:rsidRPr="3FECD125">
        <w:rPr>
          <w:rFonts w:ascii="Arial" w:eastAsia="Arial" w:hAnsi="Arial" w:cs="Arial"/>
          <w:color w:val="000000" w:themeColor="text1"/>
        </w:rPr>
        <w:t>including staff training and</w:t>
      </w:r>
      <w:r w:rsidR="006B7CD5" w:rsidRPr="3FECD125">
        <w:rPr>
          <w:rFonts w:ascii="Arial" w:eastAsia="Arial" w:hAnsi="Arial" w:cs="Arial"/>
          <w:color w:val="000000" w:themeColor="text1"/>
        </w:rPr>
        <w:t xml:space="preserve"> how the new rule will be communicated with the disability community.</w:t>
      </w:r>
    </w:p>
    <w:p w14:paraId="0FB266F5" w14:textId="19513842" w:rsidR="3E998F01" w:rsidRDefault="3E998F01" w:rsidP="00D2642D">
      <w:pPr>
        <w:pStyle w:val="Heading1"/>
        <w:rPr>
          <w:rFonts w:eastAsia="Arial"/>
        </w:rPr>
      </w:pPr>
      <w:r w:rsidRPr="3FECD125">
        <w:rPr>
          <w:rFonts w:eastAsia="Arial"/>
        </w:rPr>
        <w:t>Regulation Impact Analysis (RIA)</w:t>
      </w:r>
    </w:p>
    <w:p w14:paraId="4C085D80" w14:textId="0DAD9A00" w:rsidR="3E998F01" w:rsidRDefault="3E998F01" w:rsidP="3FECD125">
      <w:pPr>
        <w:spacing w:before="120"/>
        <w:rPr>
          <w:rFonts w:ascii="Arial" w:eastAsia="Arial" w:hAnsi="Arial" w:cs="Arial"/>
          <w:color w:val="000000" w:themeColor="text1"/>
          <w:szCs w:val="24"/>
        </w:rPr>
      </w:pPr>
      <w:r w:rsidRPr="3FECD125">
        <w:rPr>
          <w:rFonts w:ascii="Arial" w:eastAsia="Arial" w:hAnsi="Arial" w:cs="Arial"/>
          <w:color w:val="000000" w:themeColor="text1"/>
          <w:szCs w:val="24"/>
        </w:rPr>
        <w:t xml:space="preserve">The Office of Impact Analysis has agreed to the use of the Final Report of the Independent Review of the NDIS delivered to Governments in December 2023 as an Impact Analysis Equivalent. A link to the report can be found on the NDIS Review website - </w:t>
      </w:r>
      <w:r w:rsidRPr="002D38BB">
        <w:rPr>
          <w:rFonts w:ascii="Arial" w:eastAsia="Arial" w:hAnsi="Arial" w:cs="Arial"/>
          <w:szCs w:val="24"/>
        </w:rPr>
        <w:t>https://www.ndisreview.gov.au/resources/reports/working-together-deliver-ndis</w:t>
      </w:r>
      <w:r w:rsidRPr="3FECD125">
        <w:rPr>
          <w:rFonts w:ascii="Arial" w:eastAsia="Arial" w:hAnsi="Arial" w:cs="Arial"/>
          <w:color w:val="000000" w:themeColor="text1"/>
          <w:szCs w:val="24"/>
        </w:rPr>
        <w:t>.</w:t>
      </w:r>
    </w:p>
    <w:p w14:paraId="55EC7028" w14:textId="77777777" w:rsidR="00F3442A" w:rsidRPr="007D0685" w:rsidRDefault="00F3442A" w:rsidP="007D0685">
      <w:pPr>
        <w:rPr>
          <w:rFonts w:ascii="Arial" w:hAnsi="Arial" w:cs="Arial"/>
          <w:b/>
          <w:bCs/>
        </w:rPr>
      </w:pPr>
      <w:r w:rsidRPr="007D0685">
        <w:rPr>
          <w:rStyle w:val="BookTitle"/>
          <w:rFonts w:ascii="Arial" w:hAnsi="Arial" w:cs="Arial"/>
          <w:b/>
          <w:bCs/>
          <w:i w:val="0"/>
          <w:iCs w:val="0"/>
          <w:smallCaps w:val="0"/>
          <w:spacing w:val="0"/>
          <w:u w:val="single"/>
        </w:rPr>
        <w:t>Explanation of the provisions</w:t>
      </w:r>
    </w:p>
    <w:p w14:paraId="55EC7029" w14:textId="14410F8D" w:rsidR="00F3442A" w:rsidRPr="00D030D5" w:rsidRDefault="00F3442A" w:rsidP="00D030D5">
      <w:pPr>
        <w:rPr>
          <w:rFonts w:ascii="Arial" w:hAnsi="Arial" w:cs="Arial"/>
          <w:b/>
          <w:bCs/>
          <w:u w:val="single"/>
        </w:rPr>
      </w:pPr>
      <w:r w:rsidRPr="00D030D5">
        <w:rPr>
          <w:rFonts w:ascii="Arial" w:hAnsi="Arial" w:cs="Arial"/>
          <w:b/>
          <w:bCs/>
          <w:u w:val="single"/>
        </w:rPr>
        <w:t>Part 1 – Preliminary</w:t>
      </w:r>
    </w:p>
    <w:p w14:paraId="55EC702A" w14:textId="2CA51ED0" w:rsidR="00F3442A" w:rsidRPr="00D45834" w:rsidRDefault="00F3442A" w:rsidP="00D45834">
      <w:pPr>
        <w:pStyle w:val="Heading3"/>
      </w:pPr>
      <w:r w:rsidRPr="00D45834">
        <w:t>Section 1 – Name</w:t>
      </w:r>
    </w:p>
    <w:p w14:paraId="3F10A22C" w14:textId="0FB80B0E" w:rsidR="008B0BE1" w:rsidRDefault="00B42901" w:rsidP="00F3442A">
      <w:pPr>
        <w:jc w:val="both"/>
        <w:rPr>
          <w:rFonts w:ascii="Arial" w:hAnsi="Arial" w:cs="Arial"/>
          <w:szCs w:val="24"/>
        </w:rPr>
      </w:pPr>
      <w:r w:rsidRPr="003C5722">
        <w:rPr>
          <w:rFonts w:ascii="Arial" w:hAnsi="Arial" w:cs="Arial"/>
          <w:szCs w:val="24"/>
        </w:rPr>
        <w:t xml:space="preserve">This instrument is the </w:t>
      </w:r>
      <w:r w:rsidR="00A77601" w:rsidRPr="003C5722">
        <w:rPr>
          <w:rFonts w:ascii="Arial" w:hAnsi="Arial" w:cs="Arial"/>
          <w:i/>
          <w:iCs/>
          <w:szCs w:val="24"/>
        </w:rPr>
        <w:t>National Disability Insurance Scheme (</w:t>
      </w:r>
      <w:r w:rsidR="00866D91">
        <w:rPr>
          <w:rFonts w:ascii="Arial" w:hAnsi="Arial" w:cs="Arial"/>
          <w:i/>
          <w:iCs/>
          <w:szCs w:val="24"/>
        </w:rPr>
        <w:t>Management of Funding</w:t>
      </w:r>
      <w:r w:rsidR="00A77601" w:rsidRPr="003C5722">
        <w:rPr>
          <w:rFonts w:ascii="Arial" w:hAnsi="Arial" w:cs="Arial"/>
          <w:i/>
          <w:iCs/>
          <w:szCs w:val="24"/>
        </w:rPr>
        <w:t>) Rules 2024</w:t>
      </w:r>
      <w:r w:rsidRPr="003C5722">
        <w:rPr>
          <w:rFonts w:ascii="Arial" w:hAnsi="Arial" w:cs="Arial"/>
          <w:szCs w:val="24"/>
        </w:rPr>
        <w:t>.</w:t>
      </w:r>
    </w:p>
    <w:p w14:paraId="258FADE7" w14:textId="21E56BBA" w:rsidR="008B0BE1" w:rsidRDefault="008B0BE1" w:rsidP="00F3442A">
      <w:pPr>
        <w:jc w:val="both"/>
        <w:rPr>
          <w:rFonts w:ascii="Arial" w:hAnsi="Arial" w:cs="Arial"/>
          <w:szCs w:val="24"/>
        </w:rPr>
      </w:pPr>
      <w:r>
        <w:rPr>
          <w:rFonts w:ascii="Arial" w:hAnsi="Arial" w:cs="Arial"/>
          <w:szCs w:val="24"/>
        </w:rPr>
        <w:t>Although the Instrument currently relates only to compliance with section 46,</w:t>
      </w:r>
      <w:r w:rsidR="00EE4E9B">
        <w:rPr>
          <w:rFonts w:ascii="Arial" w:hAnsi="Arial" w:cs="Arial"/>
          <w:szCs w:val="24"/>
        </w:rPr>
        <w:t xml:space="preserve"> the name of the Instrument is broader as</w:t>
      </w:r>
      <w:r>
        <w:rPr>
          <w:rFonts w:ascii="Arial" w:hAnsi="Arial" w:cs="Arial"/>
          <w:szCs w:val="24"/>
        </w:rPr>
        <w:t xml:space="preserve"> </w:t>
      </w:r>
      <w:r w:rsidR="00C4070D">
        <w:rPr>
          <w:rFonts w:ascii="Arial" w:hAnsi="Arial" w:cs="Arial"/>
          <w:szCs w:val="24"/>
        </w:rPr>
        <w:t xml:space="preserve">it is intended </w:t>
      </w:r>
      <w:r w:rsidR="00945D17">
        <w:rPr>
          <w:rFonts w:ascii="Arial" w:hAnsi="Arial" w:cs="Arial"/>
          <w:szCs w:val="24"/>
        </w:rPr>
        <w:t>that other matter</w:t>
      </w:r>
      <w:r w:rsidR="00EE4E9B">
        <w:rPr>
          <w:rFonts w:ascii="Arial" w:hAnsi="Arial" w:cs="Arial"/>
          <w:szCs w:val="24"/>
        </w:rPr>
        <w:t>s</w:t>
      </w:r>
      <w:r w:rsidR="00945D17">
        <w:rPr>
          <w:rFonts w:ascii="Arial" w:hAnsi="Arial" w:cs="Arial"/>
          <w:szCs w:val="24"/>
        </w:rPr>
        <w:t xml:space="preserve"> relevant to management of funding for supports (such as unreasonable risk) will be included in the same instrument</w:t>
      </w:r>
      <w:r w:rsidR="00E37567">
        <w:rPr>
          <w:rFonts w:ascii="Arial" w:hAnsi="Arial" w:cs="Arial"/>
          <w:szCs w:val="24"/>
        </w:rPr>
        <w:t xml:space="preserve"> in the near futu</w:t>
      </w:r>
      <w:r w:rsidR="008B0F1A">
        <w:rPr>
          <w:rFonts w:ascii="Arial" w:hAnsi="Arial" w:cs="Arial"/>
          <w:szCs w:val="24"/>
        </w:rPr>
        <w:t>re</w:t>
      </w:r>
      <w:r w:rsidR="00945D17">
        <w:rPr>
          <w:rFonts w:ascii="Arial" w:hAnsi="Arial" w:cs="Arial"/>
          <w:szCs w:val="24"/>
        </w:rPr>
        <w:t xml:space="preserve">. </w:t>
      </w:r>
      <w:r w:rsidR="00F2088C">
        <w:rPr>
          <w:rFonts w:ascii="Arial" w:hAnsi="Arial" w:cs="Arial"/>
          <w:szCs w:val="24"/>
        </w:rPr>
        <w:t xml:space="preserve">Once this occurs, </w:t>
      </w:r>
      <w:r w:rsidR="00945D17">
        <w:rPr>
          <w:rFonts w:ascii="Arial" w:hAnsi="Arial" w:cs="Arial"/>
          <w:szCs w:val="24"/>
        </w:rPr>
        <w:t xml:space="preserve">there </w:t>
      </w:r>
      <w:r w:rsidR="00F2088C">
        <w:rPr>
          <w:rFonts w:ascii="Arial" w:hAnsi="Arial" w:cs="Arial"/>
          <w:szCs w:val="24"/>
        </w:rPr>
        <w:t>will be</w:t>
      </w:r>
      <w:r w:rsidR="00945D17">
        <w:rPr>
          <w:rFonts w:ascii="Arial" w:hAnsi="Arial" w:cs="Arial"/>
          <w:szCs w:val="24"/>
        </w:rPr>
        <w:t xml:space="preserve"> a single location for all </w:t>
      </w:r>
      <w:r w:rsidR="0047287B">
        <w:rPr>
          <w:rFonts w:ascii="Arial" w:hAnsi="Arial" w:cs="Arial"/>
          <w:szCs w:val="24"/>
        </w:rPr>
        <w:t>matte</w:t>
      </w:r>
      <w:r w:rsidR="00002129">
        <w:rPr>
          <w:rFonts w:ascii="Arial" w:hAnsi="Arial" w:cs="Arial"/>
          <w:szCs w:val="24"/>
        </w:rPr>
        <w:t>rs</w:t>
      </w:r>
      <w:r w:rsidR="0047287B">
        <w:rPr>
          <w:rFonts w:ascii="Arial" w:hAnsi="Arial" w:cs="Arial"/>
          <w:szCs w:val="24"/>
        </w:rPr>
        <w:t xml:space="preserve"> relevant to </w:t>
      </w:r>
      <w:r w:rsidR="00002129">
        <w:rPr>
          <w:rFonts w:ascii="Arial" w:hAnsi="Arial" w:cs="Arial"/>
          <w:szCs w:val="24"/>
        </w:rPr>
        <w:t>decisions about management of funding for supports under a participant’s plan</w:t>
      </w:r>
      <w:r w:rsidR="00BC3883">
        <w:rPr>
          <w:rFonts w:ascii="Arial" w:hAnsi="Arial" w:cs="Arial"/>
          <w:szCs w:val="24"/>
        </w:rPr>
        <w:t xml:space="preserve"> which will</w:t>
      </w:r>
      <w:r w:rsidR="00002129">
        <w:rPr>
          <w:rFonts w:ascii="Arial" w:hAnsi="Arial" w:cs="Arial"/>
          <w:szCs w:val="24"/>
        </w:rPr>
        <w:t xml:space="preserve"> </w:t>
      </w:r>
      <w:r w:rsidR="008B0F1A">
        <w:rPr>
          <w:rFonts w:ascii="Arial" w:hAnsi="Arial" w:cs="Arial"/>
          <w:szCs w:val="24"/>
        </w:rPr>
        <w:t xml:space="preserve">ensure that </w:t>
      </w:r>
      <w:r w:rsidR="000A6453">
        <w:rPr>
          <w:rFonts w:ascii="Arial" w:hAnsi="Arial" w:cs="Arial"/>
          <w:szCs w:val="24"/>
        </w:rPr>
        <w:t>participants</w:t>
      </w:r>
      <w:r w:rsidR="008B0F1A">
        <w:rPr>
          <w:rFonts w:ascii="Arial" w:hAnsi="Arial" w:cs="Arial"/>
          <w:szCs w:val="24"/>
        </w:rPr>
        <w:t xml:space="preserve"> and other relevant persons </w:t>
      </w:r>
      <w:r w:rsidR="000A6453">
        <w:rPr>
          <w:rFonts w:ascii="Arial" w:hAnsi="Arial" w:cs="Arial"/>
          <w:szCs w:val="24"/>
        </w:rPr>
        <w:t>are able to easily identify relevant matters</w:t>
      </w:r>
      <w:r w:rsidR="00002129">
        <w:rPr>
          <w:rFonts w:ascii="Arial" w:hAnsi="Arial" w:cs="Arial"/>
          <w:szCs w:val="24"/>
        </w:rPr>
        <w:t>.</w:t>
      </w:r>
    </w:p>
    <w:p w14:paraId="2201AFE1" w14:textId="4CA5DE9B" w:rsidR="00BC3883" w:rsidRPr="00967A08" w:rsidRDefault="00BC3883" w:rsidP="00F3442A">
      <w:pPr>
        <w:jc w:val="both"/>
        <w:rPr>
          <w:rFonts w:ascii="Arial" w:hAnsi="Arial" w:cs="Arial"/>
          <w:szCs w:val="24"/>
        </w:rPr>
      </w:pPr>
      <w:r>
        <w:rPr>
          <w:rFonts w:ascii="Arial" w:hAnsi="Arial" w:cs="Arial"/>
          <w:szCs w:val="24"/>
        </w:rPr>
        <w:t xml:space="preserve">Until that has happened, the </w:t>
      </w:r>
      <w:r>
        <w:rPr>
          <w:rFonts w:ascii="Arial" w:hAnsi="Arial" w:cs="Arial"/>
          <w:i/>
          <w:iCs/>
          <w:szCs w:val="24"/>
        </w:rPr>
        <w:t>National Disability Insurance Scheme (Plan Management) Rules 2013</w:t>
      </w:r>
      <w:r w:rsidR="00967A08">
        <w:rPr>
          <w:rFonts w:ascii="Arial" w:hAnsi="Arial" w:cs="Arial"/>
          <w:i/>
          <w:iCs/>
          <w:szCs w:val="24"/>
        </w:rPr>
        <w:t xml:space="preserve"> </w:t>
      </w:r>
      <w:r w:rsidR="00967A08">
        <w:rPr>
          <w:rFonts w:ascii="Arial" w:hAnsi="Arial" w:cs="Arial"/>
          <w:szCs w:val="24"/>
        </w:rPr>
        <w:t>continue to apply</w:t>
      </w:r>
      <w:r w:rsidR="009B0D66">
        <w:rPr>
          <w:rFonts w:ascii="Arial" w:hAnsi="Arial" w:cs="Arial"/>
          <w:szCs w:val="24"/>
        </w:rPr>
        <w:t xml:space="preserve"> including the considerations for unreasonable risk contained in Part 3 of those rules.</w:t>
      </w:r>
    </w:p>
    <w:p w14:paraId="55EC702C" w14:textId="68D523A4" w:rsidR="00F3442A" w:rsidRPr="003C5722" w:rsidRDefault="00F3442A" w:rsidP="00D45834">
      <w:pPr>
        <w:pStyle w:val="Heading3"/>
      </w:pPr>
      <w:r w:rsidRPr="003C5722">
        <w:t>Section 2 – Commencement</w:t>
      </w:r>
    </w:p>
    <w:p w14:paraId="55EC7030" w14:textId="725E972C" w:rsidR="00F3442A" w:rsidRPr="003C5722" w:rsidRDefault="00B42901" w:rsidP="00F3442A">
      <w:pPr>
        <w:jc w:val="both"/>
        <w:rPr>
          <w:rFonts w:ascii="Arial" w:hAnsi="Arial" w:cs="Arial"/>
          <w:szCs w:val="24"/>
        </w:rPr>
      </w:pPr>
      <w:r w:rsidRPr="003C5722">
        <w:rPr>
          <w:rFonts w:ascii="Arial" w:hAnsi="Arial" w:cs="Arial"/>
          <w:szCs w:val="24"/>
        </w:rPr>
        <w:t>This instrument commences the</w:t>
      </w:r>
      <w:r w:rsidR="00A25406" w:rsidRPr="003C5722">
        <w:rPr>
          <w:rFonts w:ascii="Arial" w:hAnsi="Arial" w:cs="Arial"/>
          <w:szCs w:val="24"/>
        </w:rPr>
        <w:t xml:space="preserve"> day after </w:t>
      </w:r>
      <w:r w:rsidR="00603B66" w:rsidRPr="003C5722">
        <w:rPr>
          <w:rFonts w:ascii="Arial" w:hAnsi="Arial" w:cs="Arial"/>
          <w:szCs w:val="24"/>
        </w:rPr>
        <w:t xml:space="preserve">it </w:t>
      </w:r>
      <w:r w:rsidRPr="003C5722">
        <w:rPr>
          <w:rFonts w:ascii="Arial" w:hAnsi="Arial" w:cs="Arial"/>
          <w:szCs w:val="24"/>
        </w:rPr>
        <w:t xml:space="preserve">is registered </w:t>
      </w:r>
      <w:r w:rsidR="00A25406" w:rsidRPr="003C5722">
        <w:rPr>
          <w:rFonts w:ascii="Arial" w:hAnsi="Arial" w:cs="Arial"/>
          <w:szCs w:val="24"/>
        </w:rPr>
        <w:t>on the Federal Register of Legislation.</w:t>
      </w:r>
    </w:p>
    <w:p w14:paraId="55EC7031" w14:textId="77777777" w:rsidR="00F3442A" w:rsidRPr="003C5722" w:rsidRDefault="00F3442A" w:rsidP="00D45834">
      <w:pPr>
        <w:pStyle w:val="Heading3"/>
      </w:pPr>
      <w:r w:rsidRPr="003C5722">
        <w:t xml:space="preserve">Section 3 – Authority </w:t>
      </w:r>
    </w:p>
    <w:p w14:paraId="55EC7033" w14:textId="4DE2F663" w:rsidR="00F3442A" w:rsidRPr="003C5722" w:rsidRDefault="00B42901" w:rsidP="00F3442A">
      <w:pPr>
        <w:jc w:val="both"/>
        <w:rPr>
          <w:rFonts w:ascii="Arial" w:hAnsi="Arial" w:cs="Arial"/>
          <w:szCs w:val="24"/>
        </w:rPr>
      </w:pPr>
      <w:r w:rsidRPr="003C5722">
        <w:rPr>
          <w:rFonts w:ascii="Arial" w:hAnsi="Arial" w:cs="Arial"/>
          <w:szCs w:val="24"/>
        </w:rPr>
        <w:t xml:space="preserve">This instrument is made under </w:t>
      </w:r>
      <w:r w:rsidR="00024F01" w:rsidRPr="003C5722">
        <w:rPr>
          <w:rFonts w:ascii="Arial" w:hAnsi="Arial" w:cs="Arial"/>
          <w:szCs w:val="24"/>
        </w:rPr>
        <w:t>the NDIS Act.</w:t>
      </w:r>
    </w:p>
    <w:p w14:paraId="7426D4A4" w14:textId="2BE14742" w:rsidR="59EAD376" w:rsidRPr="003C5722" w:rsidRDefault="00397A60" w:rsidP="00574D84">
      <w:pPr>
        <w:jc w:val="both"/>
      </w:pPr>
      <w:r w:rsidRPr="003C5722">
        <w:rPr>
          <w:rFonts w:ascii="Arial" w:hAnsi="Arial" w:cs="Arial"/>
        </w:rPr>
        <w:t xml:space="preserve">Specifically, the Instrument is an NDIS rule made under subsection 209(1) </w:t>
      </w:r>
      <w:r w:rsidR="003824F5" w:rsidRPr="003C5722">
        <w:rPr>
          <w:rFonts w:ascii="Arial" w:hAnsi="Arial" w:cs="Arial"/>
        </w:rPr>
        <w:t>for the purpose of subsection 44(5) of the NDIS Act.</w:t>
      </w:r>
    </w:p>
    <w:p w14:paraId="55EC7034" w14:textId="77777777" w:rsidR="00F3442A" w:rsidRPr="003C5722" w:rsidRDefault="00F3442A" w:rsidP="00D45834">
      <w:pPr>
        <w:pStyle w:val="Heading3"/>
      </w:pPr>
      <w:r w:rsidRPr="003C5722">
        <w:t xml:space="preserve">Section 4 – Definitions </w:t>
      </w:r>
    </w:p>
    <w:p w14:paraId="2729219D" w14:textId="39378EFC" w:rsidR="006F5077" w:rsidRPr="003C5722" w:rsidRDefault="00B71CE7" w:rsidP="006F5077">
      <w:pPr>
        <w:jc w:val="both"/>
        <w:rPr>
          <w:rFonts w:ascii="Arial" w:hAnsi="Arial" w:cs="Arial"/>
          <w:szCs w:val="24"/>
        </w:rPr>
      </w:pPr>
      <w:r w:rsidRPr="003C5722">
        <w:rPr>
          <w:rFonts w:ascii="Arial" w:hAnsi="Arial" w:cs="Arial"/>
          <w:szCs w:val="24"/>
        </w:rPr>
        <w:t xml:space="preserve">The </w:t>
      </w:r>
      <w:r w:rsidR="00C07D14" w:rsidRPr="003C5722">
        <w:rPr>
          <w:rFonts w:ascii="Arial" w:hAnsi="Arial" w:cs="Arial"/>
          <w:szCs w:val="24"/>
        </w:rPr>
        <w:t>Instrument</w:t>
      </w:r>
      <w:r w:rsidR="00B506D5" w:rsidRPr="003C5722">
        <w:rPr>
          <w:rFonts w:ascii="Arial" w:hAnsi="Arial" w:cs="Arial"/>
          <w:szCs w:val="24"/>
        </w:rPr>
        <w:t xml:space="preserve"> provides definitions for terms used in </w:t>
      </w:r>
      <w:r w:rsidR="00371D56" w:rsidRPr="003C5722">
        <w:rPr>
          <w:rFonts w:ascii="Arial" w:hAnsi="Arial" w:cs="Arial"/>
          <w:szCs w:val="24"/>
        </w:rPr>
        <w:t xml:space="preserve">the </w:t>
      </w:r>
      <w:r w:rsidR="00C07D14" w:rsidRPr="003C5722">
        <w:rPr>
          <w:rFonts w:ascii="Arial" w:hAnsi="Arial" w:cs="Arial"/>
          <w:szCs w:val="24"/>
        </w:rPr>
        <w:t>Instrument</w:t>
      </w:r>
      <w:r w:rsidR="00B506D5" w:rsidRPr="003C5722">
        <w:rPr>
          <w:rFonts w:ascii="Arial" w:hAnsi="Arial" w:cs="Arial"/>
          <w:szCs w:val="24"/>
        </w:rPr>
        <w:t xml:space="preserve">. </w:t>
      </w:r>
      <w:r w:rsidR="008357D6" w:rsidRPr="003C5722">
        <w:rPr>
          <w:rFonts w:ascii="Arial" w:hAnsi="Arial" w:cs="Arial"/>
          <w:szCs w:val="24"/>
        </w:rPr>
        <w:t xml:space="preserve">This includes defining the NDIS Act, along with a note to </w:t>
      </w:r>
      <w:r w:rsidR="00D96D09" w:rsidRPr="003C5722">
        <w:rPr>
          <w:rFonts w:ascii="Arial" w:hAnsi="Arial" w:cs="Arial"/>
          <w:szCs w:val="24"/>
        </w:rPr>
        <w:t>advise the reader</w:t>
      </w:r>
      <w:r w:rsidR="008357D6" w:rsidRPr="003C5722">
        <w:rPr>
          <w:rFonts w:ascii="Arial" w:hAnsi="Arial" w:cs="Arial"/>
          <w:szCs w:val="24"/>
        </w:rPr>
        <w:t xml:space="preserve"> that</w:t>
      </w:r>
      <w:r w:rsidR="00D96D09" w:rsidRPr="003C5722">
        <w:rPr>
          <w:rFonts w:ascii="Arial" w:hAnsi="Arial" w:cs="Arial"/>
          <w:szCs w:val="24"/>
        </w:rPr>
        <w:t xml:space="preserve"> </w:t>
      </w:r>
      <w:r w:rsidR="006F5077" w:rsidRPr="003C5722">
        <w:rPr>
          <w:rFonts w:ascii="Arial" w:hAnsi="Arial" w:cs="Arial"/>
          <w:szCs w:val="24"/>
        </w:rPr>
        <w:t xml:space="preserve">a number of expressions used in this instrument are defined in the </w:t>
      </w:r>
      <w:r w:rsidR="00A25406" w:rsidRPr="003C5722">
        <w:rPr>
          <w:rFonts w:ascii="Arial" w:hAnsi="Arial" w:cs="Arial"/>
          <w:szCs w:val="24"/>
        </w:rPr>
        <w:t>NDIS Act</w:t>
      </w:r>
      <w:r w:rsidR="005C200D" w:rsidRPr="003C5722">
        <w:rPr>
          <w:rFonts w:ascii="Arial" w:hAnsi="Arial" w:cs="Arial"/>
          <w:szCs w:val="24"/>
        </w:rPr>
        <w:t>.</w:t>
      </w:r>
      <w:r w:rsidR="00CE2735" w:rsidRPr="003C5722">
        <w:rPr>
          <w:rFonts w:ascii="Arial" w:hAnsi="Arial" w:cs="Arial"/>
          <w:szCs w:val="24"/>
        </w:rPr>
        <w:t xml:space="preserve"> Those</w:t>
      </w:r>
      <w:r w:rsidR="00B7546A" w:rsidRPr="003C5722">
        <w:rPr>
          <w:rFonts w:ascii="Arial" w:hAnsi="Arial" w:cs="Arial"/>
          <w:szCs w:val="24"/>
        </w:rPr>
        <w:t xml:space="preserve"> expressions</w:t>
      </w:r>
      <w:r w:rsidR="00CE2735" w:rsidRPr="003C5722">
        <w:rPr>
          <w:rFonts w:ascii="Arial" w:hAnsi="Arial" w:cs="Arial"/>
          <w:szCs w:val="24"/>
        </w:rPr>
        <w:t xml:space="preserve"> </w:t>
      </w:r>
      <w:r w:rsidR="006F5077" w:rsidRPr="003C5722">
        <w:rPr>
          <w:rFonts w:ascii="Arial" w:hAnsi="Arial" w:cs="Arial"/>
          <w:szCs w:val="24"/>
        </w:rPr>
        <w:t>includ</w:t>
      </w:r>
      <w:r w:rsidR="00CE2735" w:rsidRPr="003C5722">
        <w:rPr>
          <w:rFonts w:ascii="Arial" w:hAnsi="Arial" w:cs="Arial"/>
          <w:szCs w:val="24"/>
        </w:rPr>
        <w:t>e</w:t>
      </w:r>
      <w:r w:rsidR="006F5077" w:rsidRPr="003C5722">
        <w:rPr>
          <w:rFonts w:ascii="Arial" w:hAnsi="Arial" w:cs="Arial"/>
          <w:szCs w:val="24"/>
        </w:rPr>
        <w:t xml:space="preserve"> the following:</w:t>
      </w:r>
    </w:p>
    <w:p w14:paraId="1E0C197B" w14:textId="5A9A43F8" w:rsidR="002D38BB" w:rsidRDefault="002D38BB" w:rsidP="00251D1E">
      <w:pPr>
        <w:pStyle w:val="ListParagraph"/>
        <w:numPr>
          <w:ilvl w:val="0"/>
          <w:numId w:val="6"/>
        </w:numPr>
        <w:jc w:val="both"/>
        <w:rPr>
          <w:rFonts w:ascii="Arial" w:hAnsi="Arial" w:cs="Arial"/>
          <w:szCs w:val="24"/>
        </w:rPr>
      </w:pPr>
      <w:r>
        <w:rPr>
          <w:rFonts w:ascii="Arial" w:hAnsi="Arial" w:cs="Arial"/>
          <w:szCs w:val="24"/>
        </w:rPr>
        <w:t>CEO</w:t>
      </w:r>
    </w:p>
    <w:p w14:paraId="07A5175F" w14:textId="57F99D15" w:rsidR="006F5077" w:rsidRPr="003C5722" w:rsidRDefault="006F5077" w:rsidP="00251D1E">
      <w:pPr>
        <w:pStyle w:val="ListParagraph"/>
        <w:numPr>
          <w:ilvl w:val="0"/>
          <w:numId w:val="6"/>
        </w:numPr>
        <w:jc w:val="both"/>
        <w:rPr>
          <w:rFonts w:ascii="Arial" w:hAnsi="Arial" w:cs="Arial"/>
          <w:szCs w:val="24"/>
        </w:rPr>
      </w:pPr>
      <w:r w:rsidRPr="003C5722">
        <w:rPr>
          <w:rFonts w:ascii="Arial" w:hAnsi="Arial" w:cs="Arial"/>
          <w:szCs w:val="24"/>
        </w:rPr>
        <w:t>funding component amount</w:t>
      </w:r>
    </w:p>
    <w:p w14:paraId="121E52F3" w14:textId="25F35209" w:rsidR="00AD128F" w:rsidRPr="003C5722" w:rsidRDefault="00AD128F" w:rsidP="00251D1E">
      <w:pPr>
        <w:pStyle w:val="ListParagraph"/>
        <w:numPr>
          <w:ilvl w:val="0"/>
          <w:numId w:val="6"/>
        </w:numPr>
        <w:jc w:val="both"/>
        <w:rPr>
          <w:rFonts w:ascii="Arial" w:hAnsi="Arial" w:cs="Arial"/>
          <w:szCs w:val="24"/>
        </w:rPr>
      </w:pPr>
      <w:r w:rsidRPr="003C5722">
        <w:rPr>
          <w:rFonts w:ascii="Arial" w:hAnsi="Arial" w:cs="Arial"/>
          <w:szCs w:val="24"/>
        </w:rPr>
        <w:t>participant</w:t>
      </w:r>
    </w:p>
    <w:p w14:paraId="61AA985C" w14:textId="298826E8" w:rsidR="00AD128F" w:rsidRPr="003C5722" w:rsidRDefault="00AD128F" w:rsidP="00251D1E">
      <w:pPr>
        <w:pStyle w:val="ListParagraph"/>
        <w:numPr>
          <w:ilvl w:val="0"/>
          <w:numId w:val="6"/>
        </w:numPr>
        <w:jc w:val="both"/>
        <w:rPr>
          <w:rFonts w:ascii="Arial" w:hAnsi="Arial" w:cs="Arial"/>
          <w:szCs w:val="24"/>
        </w:rPr>
      </w:pPr>
      <w:r w:rsidRPr="003C5722">
        <w:rPr>
          <w:rFonts w:ascii="Arial" w:hAnsi="Arial" w:cs="Arial"/>
          <w:szCs w:val="24"/>
        </w:rPr>
        <w:t xml:space="preserve">plan </w:t>
      </w:r>
    </w:p>
    <w:p w14:paraId="2CA2D3F8" w14:textId="3491C279" w:rsidR="00AD128F" w:rsidRPr="003C5722" w:rsidRDefault="00AD128F" w:rsidP="00251D1E">
      <w:pPr>
        <w:pStyle w:val="ListParagraph"/>
        <w:numPr>
          <w:ilvl w:val="0"/>
          <w:numId w:val="6"/>
        </w:numPr>
        <w:jc w:val="both"/>
        <w:rPr>
          <w:rFonts w:ascii="Arial" w:hAnsi="Arial" w:cs="Arial"/>
          <w:szCs w:val="24"/>
        </w:rPr>
      </w:pPr>
      <w:r w:rsidRPr="003C5722">
        <w:rPr>
          <w:rFonts w:ascii="Arial" w:hAnsi="Arial" w:cs="Arial"/>
          <w:szCs w:val="24"/>
        </w:rPr>
        <w:t>supports</w:t>
      </w:r>
    </w:p>
    <w:p w14:paraId="2CD4D03A" w14:textId="789AB726" w:rsidR="004675C6" w:rsidRDefault="006F5077" w:rsidP="00251D1E">
      <w:pPr>
        <w:pStyle w:val="ListParagraph"/>
        <w:numPr>
          <w:ilvl w:val="0"/>
          <w:numId w:val="6"/>
        </w:numPr>
        <w:jc w:val="both"/>
        <w:rPr>
          <w:rFonts w:ascii="Arial" w:hAnsi="Arial" w:cs="Arial"/>
          <w:szCs w:val="24"/>
        </w:rPr>
      </w:pPr>
      <w:r w:rsidRPr="003C5722">
        <w:rPr>
          <w:rFonts w:ascii="Arial" w:hAnsi="Arial" w:cs="Arial"/>
          <w:szCs w:val="24"/>
        </w:rPr>
        <w:t>total funding amount.</w:t>
      </w:r>
    </w:p>
    <w:p w14:paraId="33DAA39D" w14:textId="04D9DCDB" w:rsidR="00973D96" w:rsidRPr="00D030D5" w:rsidRDefault="00973D96" w:rsidP="00D030D5">
      <w:pPr>
        <w:rPr>
          <w:rFonts w:ascii="Arial" w:hAnsi="Arial" w:cs="Arial"/>
          <w:b/>
          <w:bCs/>
          <w:u w:val="single"/>
        </w:rPr>
      </w:pPr>
      <w:r w:rsidRPr="00D030D5">
        <w:rPr>
          <w:rFonts w:ascii="Arial" w:hAnsi="Arial" w:cs="Arial"/>
          <w:b/>
          <w:bCs/>
          <w:u w:val="single"/>
        </w:rPr>
        <w:t>Part 2—Compliance with section 46 of the</w:t>
      </w:r>
      <w:r w:rsidR="004F1E52" w:rsidRPr="00D030D5">
        <w:rPr>
          <w:rFonts w:ascii="Arial" w:hAnsi="Arial" w:cs="Arial"/>
          <w:b/>
          <w:bCs/>
          <w:u w:val="single"/>
        </w:rPr>
        <w:t xml:space="preserve"> NDIS</w:t>
      </w:r>
      <w:r w:rsidRPr="00D030D5">
        <w:rPr>
          <w:rFonts w:ascii="Arial" w:hAnsi="Arial" w:cs="Arial"/>
          <w:b/>
          <w:bCs/>
          <w:u w:val="single"/>
        </w:rPr>
        <w:t xml:space="preserve"> Act</w:t>
      </w:r>
    </w:p>
    <w:p w14:paraId="0927AB97" w14:textId="517C58FF" w:rsidR="00923461" w:rsidRPr="00C01B48" w:rsidRDefault="00923461" w:rsidP="00C01B48">
      <w:pPr>
        <w:rPr>
          <w:rStyle w:val="CharSectno"/>
          <w:rFonts w:ascii="Arial" w:hAnsi="Arial" w:cs="Arial"/>
          <w:b/>
          <w:bCs/>
        </w:rPr>
      </w:pPr>
      <w:r w:rsidRPr="00C01B48">
        <w:rPr>
          <w:rStyle w:val="CharSectno"/>
          <w:rFonts w:ascii="Arial" w:hAnsi="Arial" w:cs="Arial"/>
          <w:b/>
          <w:bCs/>
        </w:rPr>
        <w:t xml:space="preserve">Section 5 – </w:t>
      </w:r>
      <w:r w:rsidR="004F1E52" w:rsidRPr="00C01B48">
        <w:rPr>
          <w:rStyle w:val="CharSectno"/>
          <w:rFonts w:ascii="Arial" w:hAnsi="Arial" w:cs="Arial"/>
          <w:b/>
          <w:bCs/>
        </w:rPr>
        <w:t>Considering whether section 46 of the NDIS Act is unlikely to be complied with</w:t>
      </w:r>
    </w:p>
    <w:p w14:paraId="51EE7E6B" w14:textId="64DEBE7E" w:rsidR="00923461" w:rsidRPr="003C5722" w:rsidRDefault="0023682F" w:rsidP="00923461">
      <w:pPr>
        <w:jc w:val="both"/>
        <w:rPr>
          <w:rStyle w:val="CharSectno"/>
          <w:rFonts w:ascii="Arial" w:hAnsi="Arial" w:cs="Arial"/>
        </w:rPr>
      </w:pPr>
      <w:r w:rsidRPr="003C5722">
        <w:rPr>
          <w:rStyle w:val="CharSectno"/>
          <w:rFonts w:ascii="Arial" w:hAnsi="Arial" w:cs="Arial"/>
          <w:b/>
          <w:bCs/>
        </w:rPr>
        <w:t>Subsection 5</w:t>
      </w:r>
      <w:r w:rsidR="00923461" w:rsidRPr="003C5722">
        <w:rPr>
          <w:rStyle w:val="CharSectno"/>
          <w:rFonts w:ascii="Arial" w:hAnsi="Arial" w:cs="Arial"/>
          <w:b/>
          <w:bCs/>
        </w:rPr>
        <w:t>(1)</w:t>
      </w:r>
      <w:r w:rsidRPr="003C5722">
        <w:rPr>
          <w:rStyle w:val="CharSectno"/>
          <w:rFonts w:ascii="Arial" w:hAnsi="Arial" w:cs="Arial"/>
        </w:rPr>
        <w:t xml:space="preserve"> states that t</w:t>
      </w:r>
      <w:r w:rsidR="00923461" w:rsidRPr="003C5722">
        <w:rPr>
          <w:rStyle w:val="CharSectno"/>
          <w:rFonts w:ascii="Arial" w:hAnsi="Arial" w:cs="Arial"/>
        </w:rPr>
        <w:t>his section is made for the purposes of subsection</w:t>
      </w:r>
      <w:r w:rsidR="005F18E4">
        <w:rPr>
          <w:rStyle w:val="CharSectno"/>
          <w:rFonts w:ascii="Arial" w:hAnsi="Arial" w:cs="Arial"/>
        </w:rPr>
        <w:t>s</w:t>
      </w:r>
      <w:r w:rsidR="00923461" w:rsidRPr="003C5722">
        <w:rPr>
          <w:rStyle w:val="CharSectno"/>
          <w:rFonts w:ascii="Arial" w:hAnsi="Arial" w:cs="Arial"/>
        </w:rPr>
        <w:t xml:space="preserve"> 44(5) </w:t>
      </w:r>
      <w:r w:rsidR="005F18E4">
        <w:rPr>
          <w:rStyle w:val="CharSectno"/>
          <w:rFonts w:ascii="Arial" w:hAnsi="Arial" w:cs="Arial"/>
        </w:rPr>
        <w:t xml:space="preserve">and 74(6) </w:t>
      </w:r>
      <w:r w:rsidR="00923461" w:rsidRPr="003C5722">
        <w:rPr>
          <w:rStyle w:val="CharSectno"/>
          <w:rFonts w:ascii="Arial" w:hAnsi="Arial" w:cs="Arial"/>
        </w:rPr>
        <w:t>of the</w:t>
      </w:r>
      <w:r w:rsidR="007C60E4" w:rsidRPr="003C5722">
        <w:rPr>
          <w:rStyle w:val="CharSectno"/>
          <w:rFonts w:ascii="Arial" w:hAnsi="Arial" w:cs="Arial"/>
        </w:rPr>
        <w:t xml:space="preserve"> NDIS</w:t>
      </w:r>
      <w:r w:rsidR="00923461" w:rsidRPr="003C5722">
        <w:rPr>
          <w:rStyle w:val="CharSectno"/>
          <w:rFonts w:ascii="Arial" w:hAnsi="Arial" w:cs="Arial"/>
        </w:rPr>
        <w:t xml:space="preserve"> Act.</w:t>
      </w:r>
      <w:r w:rsidRPr="003C5722">
        <w:rPr>
          <w:rStyle w:val="CharSectno"/>
          <w:rFonts w:ascii="Arial" w:hAnsi="Arial" w:cs="Arial"/>
        </w:rPr>
        <w:t xml:space="preserve"> </w:t>
      </w:r>
      <w:r w:rsidR="007C60E4" w:rsidRPr="003C5722">
        <w:rPr>
          <w:rStyle w:val="CharSectno"/>
          <w:rFonts w:ascii="Arial" w:hAnsi="Arial" w:cs="Arial"/>
        </w:rPr>
        <w:t>Subsection</w:t>
      </w:r>
      <w:r w:rsidR="005F18E4">
        <w:rPr>
          <w:rStyle w:val="CharSectno"/>
          <w:rFonts w:ascii="Arial" w:hAnsi="Arial" w:cs="Arial"/>
        </w:rPr>
        <w:t>s</w:t>
      </w:r>
      <w:r w:rsidR="007C60E4" w:rsidRPr="003C5722">
        <w:rPr>
          <w:rStyle w:val="CharSectno"/>
          <w:rFonts w:ascii="Arial" w:hAnsi="Arial" w:cs="Arial"/>
        </w:rPr>
        <w:t xml:space="preserve"> 44(5) </w:t>
      </w:r>
      <w:r w:rsidR="005F18E4">
        <w:rPr>
          <w:rStyle w:val="CharSectno"/>
          <w:rFonts w:ascii="Arial" w:hAnsi="Arial" w:cs="Arial"/>
        </w:rPr>
        <w:t xml:space="preserve">and 74(6) </w:t>
      </w:r>
      <w:r w:rsidR="007C60E4" w:rsidRPr="003C5722">
        <w:rPr>
          <w:rStyle w:val="CharSectno"/>
          <w:rFonts w:ascii="Arial" w:hAnsi="Arial" w:cs="Arial"/>
        </w:rPr>
        <w:t xml:space="preserve">of the NDIS Act </w:t>
      </w:r>
      <w:r w:rsidR="005F18E4">
        <w:rPr>
          <w:rStyle w:val="CharSectno"/>
          <w:rFonts w:ascii="Arial" w:hAnsi="Arial" w:cs="Arial"/>
        </w:rPr>
        <w:t xml:space="preserve">both </w:t>
      </w:r>
      <w:r w:rsidR="007C60E4" w:rsidRPr="003C5722">
        <w:rPr>
          <w:rStyle w:val="CharSectno"/>
          <w:rFonts w:ascii="Arial" w:hAnsi="Arial" w:cs="Arial"/>
        </w:rPr>
        <w:t>relevantly allows NDIS rules to prescribe matters that the CEO must,</w:t>
      </w:r>
      <w:r w:rsidR="6169E94B" w:rsidRPr="003C5722">
        <w:rPr>
          <w:rStyle w:val="CharSectno"/>
          <w:rFonts w:ascii="Arial" w:hAnsi="Arial" w:cs="Arial"/>
        </w:rPr>
        <w:t xml:space="preserve"> </w:t>
      </w:r>
      <w:r w:rsidR="007C60E4" w:rsidRPr="003C5722">
        <w:rPr>
          <w:rStyle w:val="CharSectno"/>
          <w:rFonts w:ascii="Arial" w:hAnsi="Arial" w:cs="Arial"/>
        </w:rPr>
        <w:t>and must not</w:t>
      </w:r>
      <w:r w:rsidR="1F0EA114" w:rsidRPr="003C5722">
        <w:rPr>
          <w:rStyle w:val="CharSectno"/>
          <w:rFonts w:ascii="Arial" w:hAnsi="Arial" w:cs="Arial"/>
        </w:rPr>
        <w:t>,</w:t>
      </w:r>
      <w:r w:rsidR="007C60E4" w:rsidRPr="003C5722">
        <w:rPr>
          <w:rStyle w:val="CharSectno"/>
          <w:rFonts w:ascii="Arial" w:hAnsi="Arial" w:cs="Arial"/>
        </w:rPr>
        <w:t xml:space="preserve"> have regard to in </w:t>
      </w:r>
      <w:r w:rsidR="00041604" w:rsidRPr="003C5722">
        <w:rPr>
          <w:rStyle w:val="CharSectno"/>
          <w:rFonts w:ascii="Arial" w:hAnsi="Arial" w:cs="Arial"/>
        </w:rPr>
        <w:t>considering whether section 46 of the NDIS is unlikely to be complied with</w:t>
      </w:r>
      <w:r w:rsidR="001A0D67" w:rsidRPr="003C5722">
        <w:rPr>
          <w:rStyle w:val="CharSectno"/>
          <w:rFonts w:ascii="Arial" w:hAnsi="Arial" w:cs="Arial"/>
        </w:rPr>
        <w:t xml:space="preserve"> if a particular plan management arrangement is </w:t>
      </w:r>
      <w:r w:rsidR="005E3577" w:rsidRPr="003C5722">
        <w:rPr>
          <w:rStyle w:val="CharSectno"/>
          <w:rFonts w:ascii="Arial" w:hAnsi="Arial" w:cs="Arial"/>
        </w:rPr>
        <w:t>implemented</w:t>
      </w:r>
      <w:r w:rsidR="00041604" w:rsidRPr="003C5722">
        <w:rPr>
          <w:rStyle w:val="CharSectno"/>
          <w:rFonts w:ascii="Arial" w:hAnsi="Arial" w:cs="Arial"/>
        </w:rPr>
        <w:t>.</w:t>
      </w:r>
    </w:p>
    <w:p w14:paraId="6A69E4A9" w14:textId="42EC45D6" w:rsidR="00842E27" w:rsidRPr="003C5722" w:rsidRDefault="00842E27" w:rsidP="00923461">
      <w:pPr>
        <w:jc w:val="both"/>
        <w:rPr>
          <w:rStyle w:val="CharSectno"/>
          <w:rFonts w:ascii="Arial" w:hAnsi="Arial" w:cs="Arial"/>
          <w:u w:val="single"/>
        </w:rPr>
      </w:pPr>
      <w:r w:rsidRPr="003C5722">
        <w:rPr>
          <w:rStyle w:val="CharSectno"/>
          <w:rFonts w:ascii="Arial" w:hAnsi="Arial" w:cs="Arial"/>
          <w:u w:val="single"/>
        </w:rPr>
        <w:t>Matters to which the CEO must have regard</w:t>
      </w:r>
    </w:p>
    <w:p w14:paraId="1ACA4C91" w14:textId="3DE52C8C" w:rsidR="00592B75" w:rsidRDefault="00507D3B" w:rsidP="00923461">
      <w:pPr>
        <w:jc w:val="both"/>
        <w:rPr>
          <w:rStyle w:val="CharSectno"/>
          <w:rFonts w:ascii="Arial" w:hAnsi="Arial" w:cs="Arial"/>
          <w:iCs/>
        </w:rPr>
      </w:pPr>
      <w:r w:rsidRPr="003C5722">
        <w:rPr>
          <w:rStyle w:val="CharSectno"/>
          <w:rFonts w:ascii="Arial" w:hAnsi="Arial" w:cs="Arial"/>
          <w:b/>
          <w:bCs/>
        </w:rPr>
        <w:t>Subsection 5(2)</w:t>
      </w:r>
      <w:r w:rsidRPr="003C5722">
        <w:rPr>
          <w:rStyle w:val="CharSectno"/>
          <w:rFonts w:ascii="Arial" w:hAnsi="Arial" w:cs="Arial"/>
        </w:rPr>
        <w:t xml:space="preserve"> prescribes m</w:t>
      </w:r>
      <w:r w:rsidR="00923461" w:rsidRPr="003C5722">
        <w:rPr>
          <w:rStyle w:val="CharSectno"/>
          <w:rFonts w:ascii="Arial" w:hAnsi="Arial" w:cs="Arial"/>
        </w:rPr>
        <w:t>atters to which the CEO must have regard</w:t>
      </w:r>
      <w:r w:rsidRPr="003C5722">
        <w:rPr>
          <w:rStyle w:val="CharSectno"/>
          <w:rFonts w:ascii="Arial" w:hAnsi="Arial" w:cs="Arial"/>
        </w:rPr>
        <w:t xml:space="preserve"> in </w:t>
      </w:r>
      <w:r w:rsidR="00923461" w:rsidRPr="003C5722">
        <w:rPr>
          <w:rStyle w:val="CharSectno"/>
          <w:rFonts w:ascii="Arial" w:hAnsi="Arial" w:cs="Arial"/>
        </w:rPr>
        <w:t>considering, for the purposes of section</w:t>
      </w:r>
      <w:r w:rsidR="0019213F">
        <w:rPr>
          <w:rStyle w:val="CharSectno"/>
          <w:rFonts w:ascii="Arial" w:hAnsi="Arial" w:cs="Arial"/>
        </w:rPr>
        <w:t>s</w:t>
      </w:r>
      <w:r w:rsidR="00923461" w:rsidRPr="003C5722">
        <w:rPr>
          <w:rStyle w:val="CharSectno"/>
          <w:rFonts w:ascii="Arial" w:hAnsi="Arial" w:cs="Arial"/>
        </w:rPr>
        <w:t xml:space="preserve"> 44</w:t>
      </w:r>
      <w:r w:rsidR="0019213F">
        <w:rPr>
          <w:rStyle w:val="CharSectno"/>
          <w:rFonts w:ascii="Arial" w:hAnsi="Arial" w:cs="Arial"/>
        </w:rPr>
        <w:t xml:space="preserve"> and 74</w:t>
      </w:r>
      <w:r w:rsidR="00923461" w:rsidRPr="003C5722">
        <w:rPr>
          <w:rStyle w:val="CharSectno"/>
          <w:rFonts w:ascii="Arial" w:hAnsi="Arial" w:cs="Arial"/>
        </w:rPr>
        <w:t xml:space="preserve"> of </w:t>
      </w:r>
      <w:r w:rsidR="007C60E4" w:rsidRPr="003C5722">
        <w:rPr>
          <w:rStyle w:val="CharSectno"/>
          <w:rFonts w:ascii="Arial" w:hAnsi="Arial" w:cs="Arial"/>
        </w:rPr>
        <w:t>the NDIS Act</w:t>
      </w:r>
      <w:r w:rsidR="00923461" w:rsidRPr="003C5722">
        <w:rPr>
          <w:rStyle w:val="CharSectno"/>
          <w:rFonts w:ascii="Arial" w:hAnsi="Arial" w:cs="Arial"/>
        </w:rPr>
        <w:t xml:space="preserve">, whether section 46 of </w:t>
      </w:r>
      <w:r w:rsidR="007C60E4" w:rsidRPr="003C5722">
        <w:rPr>
          <w:rStyle w:val="CharSectno"/>
          <w:rFonts w:ascii="Arial" w:hAnsi="Arial" w:cs="Arial"/>
        </w:rPr>
        <w:t>the NDIS Act</w:t>
      </w:r>
      <w:r w:rsidR="00923461" w:rsidRPr="003C5722">
        <w:rPr>
          <w:rStyle w:val="CharSectno"/>
          <w:rFonts w:ascii="Arial" w:hAnsi="Arial" w:cs="Arial"/>
        </w:rPr>
        <w:t xml:space="preserve"> would be unlikely to be complied with if a particular person were to manage the funding for supports under a</w:t>
      </w:r>
      <w:r w:rsidR="00B3537A" w:rsidRPr="003C5722">
        <w:rPr>
          <w:rStyle w:val="CharSectno"/>
          <w:rFonts w:ascii="Arial" w:hAnsi="Arial" w:cs="Arial"/>
        </w:rPr>
        <w:t xml:space="preserve"> participant’s</w:t>
      </w:r>
      <w:r w:rsidR="00923461" w:rsidRPr="003C5722">
        <w:rPr>
          <w:rStyle w:val="CharSectno"/>
          <w:rFonts w:ascii="Arial" w:hAnsi="Arial" w:cs="Arial"/>
        </w:rPr>
        <w:t xml:space="preserve"> plan to any extent</w:t>
      </w:r>
      <w:r w:rsidR="00DA2DF7" w:rsidRPr="003C5722">
        <w:rPr>
          <w:rStyle w:val="CharSectno"/>
          <w:rFonts w:ascii="Arial" w:hAnsi="Arial" w:cs="Arial"/>
        </w:rPr>
        <w:t>.</w:t>
      </w:r>
    </w:p>
    <w:p w14:paraId="6CF53259" w14:textId="5211CAA1" w:rsidR="00916781" w:rsidRPr="003C5722" w:rsidRDefault="005F18E4" w:rsidP="00923461">
      <w:pPr>
        <w:jc w:val="both"/>
        <w:rPr>
          <w:rStyle w:val="CharSectno"/>
          <w:rFonts w:ascii="Arial" w:hAnsi="Arial" w:cs="Arial"/>
          <w:i/>
          <w:iCs/>
        </w:rPr>
      </w:pPr>
      <w:r>
        <w:rPr>
          <w:rStyle w:val="CharSectno"/>
          <w:rFonts w:ascii="Arial" w:hAnsi="Arial" w:cs="Arial"/>
        </w:rPr>
        <w:t>T</w:t>
      </w:r>
      <w:r w:rsidR="00916781" w:rsidRPr="003C5722">
        <w:rPr>
          <w:rStyle w:val="CharSectno"/>
          <w:rFonts w:ascii="Arial" w:hAnsi="Arial" w:cs="Arial"/>
        </w:rPr>
        <w:t>he matters prescribed in subsection 5(2) must be</w:t>
      </w:r>
      <w:r w:rsidR="00C91921">
        <w:rPr>
          <w:rStyle w:val="CharSectno"/>
          <w:rFonts w:ascii="Arial" w:hAnsi="Arial" w:cs="Arial"/>
        </w:rPr>
        <w:t xml:space="preserve"> </w:t>
      </w:r>
      <w:r w:rsidR="00916781" w:rsidRPr="003C5722">
        <w:rPr>
          <w:rStyle w:val="CharSectno"/>
          <w:rFonts w:ascii="Arial" w:hAnsi="Arial" w:cs="Arial"/>
        </w:rPr>
        <w:t>considered by the CEO</w:t>
      </w:r>
      <w:r w:rsidR="002E33D3" w:rsidRPr="003C5722">
        <w:rPr>
          <w:rStyle w:val="CharSectno"/>
          <w:rFonts w:ascii="Arial" w:hAnsi="Arial" w:cs="Arial"/>
        </w:rPr>
        <w:t xml:space="preserve"> in assessing whether section 46 of the NDIS Act would be unlikely to be complied. This consideration</w:t>
      </w:r>
      <w:r w:rsidR="00916781" w:rsidRPr="003C5722">
        <w:rPr>
          <w:rStyle w:val="CharSectno"/>
          <w:rFonts w:ascii="Arial" w:hAnsi="Arial" w:cs="Arial"/>
        </w:rPr>
        <w:t xml:space="preserve"> will not necessarily lead to any particular outcome. </w:t>
      </w:r>
      <w:r w:rsidR="00436CD6" w:rsidRPr="003C5722">
        <w:rPr>
          <w:rStyle w:val="CharSectno"/>
          <w:rFonts w:ascii="Arial" w:hAnsi="Arial" w:cs="Arial"/>
        </w:rPr>
        <w:t xml:space="preserve">Rather, the CEO will need to consider each matter as it relates to the particular person (if at all) and decide whether that weighs </w:t>
      </w:r>
      <w:r w:rsidR="00540E2F" w:rsidRPr="003C5722">
        <w:rPr>
          <w:rStyle w:val="CharSectno"/>
          <w:rFonts w:ascii="Arial" w:hAnsi="Arial" w:cs="Arial"/>
        </w:rPr>
        <w:t xml:space="preserve">or does not weigh </w:t>
      </w:r>
      <w:r w:rsidR="00436CD6" w:rsidRPr="003C5722">
        <w:rPr>
          <w:rStyle w:val="CharSectno"/>
          <w:rFonts w:ascii="Arial" w:hAnsi="Arial" w:cs="Arial"/>
        </w:rPr>
        <w:t xml:space="preserve">in favour </w:t>
      </w:r>
      <w:r w:rsidR="00540E2F" w:rsidRPr="003C5722">
        <w:rPr>
          <w:rStyle w:val="CharSectno"/>
          <w:rFonts w:ascii="Arial" w:hAnsi="Arial" w:cs="Arial"/>
        </w:rPr>
        <w:t xml:space="preserve">of </w:t>
      </w:r>
      <w:r w:rsidR="00AA330B" w:rsidRPr="003C5722">
        <w:rPr>
          <w:rStyle w:val="CharSectno"/>
          <w:rFonts w:ascii="Arial" w:hAnsi="Arial" w:cs="Arial"/>
        </w:rPr>
        <w:t>a conclusion that the person managing funding for supports in the plan will result in section 46 being unlikely to be complied with.</w:t>
      </w:r>
    </w:p>
    <w:p w14:paraId="5773E067" w14:textId="0C780B32" w:rsidR="009C03D5" w:rsidRDefault="001518EA" w:rsidP="00923461">
      <w:pPr>
        <w:jc w:val="both"/>
        <w:rPr>
          <w:rStyle w:val="CharSectno"/>
          <w:rFonts w:ascii="Arial" w:hAnsi="Arial" w:cs="Arial"/>
          <w:b/>
          <w:bCs/>
        </w:rPr>
      </w:pPr>
      <w:r w:rsidRPr="003C5722">
        <w:rPr>
          <w:rStyle w:val="CharSectno"/>
          <w:rFonts w:ascii="Arial" w:hAnsi="Arial" w:cs="Arial"/>
        </w:rPr>
        <w:t>In considering each of the</w:t>
      </w:r>
      <w:r w:rsidR="00D60D2D" w:rsidRPr="003C5722">
        <w:rPr>
          <w:rStyle w:val="CharSectno"/>
          <w:rFonts w:ascii="Arial" w:hAnsi="Arial" w:cs="Arial"/>
        </w:rPr>
        <w:t>se</w:t>
      </w:r>
      <w:r w:rsidRPr="003C5722">
        <w:rPr>
          <w:rStyle w:val="CharSectno"/>
          <w:rFonts w:ascii="Arial" w:hAnsi="Arial" w:cs="Arial"/>
        </w:rPr>
        <w:t xml:space="preserve"> matters, the </w:t>
      </w:r>
      <w:r w:rsidR="00326585" w:rsidRPr="003C5722">
        <w:rPr>
          <w:rStyle w:val="CharSectno"/>
          <w:rFonts w:ascii="Arial" w:hAnsi="Arial" w:cs="Arial"/>
        </w:rPr>
        <w:t xml:space="preserve">CEO will only </w:t>
      </w:r>
      <w:r w:rsidR="00D60D2D" w:rsidRPr="003C5722">
        <w:rPr>
          <w:rStyle w:val="CharSectno"/>
          <w:rFonts w:ascii="Arial" w:hAnsi="Arial" w:cs="Arial"/>
        </w:rPr>
        <w:t>have regard to</w:t>
      </w:r>
      <w:r w:rsidR="00326585" w:rsidRPr="003C5722">
        <w:rPr>
          <w:rStyle w:val="CharSectno"/>
          <w:rFonts w:ascii="Arial" w:hAnsi="Arial" w:cs="Arial"/>
        </w:rPr>
        <w:t xml:space="preserve"> </w:t>
      </w:r>
      <w:r w:rsidR="00DB4225" w:rsidRPr="003C5722">
        <w:rPr>
          <w:rStyle w:val="CharSectno"/>
          <w:rFonts w:ascii="Arial" w:hAnsi="Arial" w:cs="Arial"/>
        </w:rPr>
        <w:t>suitable information and evidence that is available to them at the time of their decision</w:t>
      </w:r>
      <w:r w:rsidR="00DB4225" w:rsidRPr="00B63748">
        <w:rPr>
          <w:rStyle w:val="CharSectno"/>
          <w:rFonts w:ascii="Arial" w:hAnsi="Arial" w:cs="Arial"/>
        </w:rPr>
        <w:t xml:space="preserve">. </w:t>
      </w:r>
      <w:r w:rsidR="00D24AF7">
        <w:rPr>
          <w:rStyle w:val="CharSectno"/>
          <w:rFonts w:ascii="Arial" w:hAnsi="Arial" w:cs="Arial"/>
        </w:rPr>
        <w:t>There will be no change to the information gathering process</w:t>
      </w:r>
      <w:r w:rsidR="0072081F">
        <w:rPr>
          <w:rStyle w:val="CharSectno"/>
          <w:rFonts w:ascii="Arial" w:hAnsi="Arial" w:cs="Arial"/>
        </w:rPr>
        <w:t xml:space="preserve"> currently in place as part of the </w:t>
      </w:r>
      <w:r w:rsidR="00D24AF7">
        <w:rPr>
          <w:rStyle w:val="CharSectno"/>
          <w:rFonts w:ascii="Arial" w:hAnsi="Arial" w:cs="Arial"/>
        </w:rPr>
        <w:t>planning process</w:t>
      </w:r>
      <w:r w:rsidR="002F488A">
        <w:rPr>
          <w:rStyle w:val="CharSectno"/>
          <w:rFonts w:ascii="Arial" w:hAnsi="Arial" w:cs="Arial"/>
        </w:rPr>
        <w:t xml:space="preserve"> where information is provided by the participant during planning conversations</w:t>
      </w:r>
      <w:r w:rsidR="0072081F">
        <w:rPr>
          <w:rStyle w:val="CharSectno"/>
          <w:rFonts w:ascii="Arial" w:hAnsi="Arial" w:cs="Arial"/>
        </w:rPr>
        <w:t>. Where issues arise</w:t>
      </w:r>
      <w:r w:rsidR="002C13A4">
        <w:rPr>
          <w:rStyle w:val="CharSectno"/>
          <w:rFonts w:ascii="Arial" w:hAnsi="Arial" w:cs="Arial"/>
        </w:rPr>
        <w:t>,</w:t>
      </w:r>
      <w:r w:rsidR="0072081F">
        <w:rPr>
          <w:rStyle w:val="CharSectno"/>
          <w:rFonts w:ascii="Arial" w:hAnsi="Arial" w:cs="Arial"/>
        </w:rPr>
        <w:t xml:space="preserve"> </w:t>
      </w:r>
      <w:r w:rsidR="00F23EA1">
        <w:rPr>
          <w:rStyle w:val="CharSectno"/>
          <w:rFonts w:ascii="Arial" w:hAnsi="Arial" w:cs="Arial"/>
        </w:rPr>
        <w:t xml:space="preserve">for </w:t>
      </w:r>
      <w:r w:rsidR="00165AC0">
        <w:rPr>
          <w:rStyle w:val="CharSectno"/>
          <w:rFonts w:ascii="Arial" w:hAnsi="Arial" w:cs="Arial"/>
        </w:rPr>
        <w:t>example</w:t>
      </w:r>
      <w:r w:rsidR="00D30486">
        <w:rPr>
          <w:rStyle w:val="CharSectno"/>
          <w:rFonts w:ascii="Arial" w:hAnsi="Arial" w:cs="Arial"/>
        </w:rPr>
        <w:t xml:space="preserve"> if</w:t>
      </w:r>
      <w:r w:rsidR="00165AC0">
        <w:rPr>
          <w:rStyle w:val="CharSectno"/>
          <w:rFonts w:ascii="Arial" w:hAnsi="Arial" w:cs="Arial"/>
        </w:rPr>
        <w:t xml:space="preserve"> </w:t>
      </w:r>
      <w:r w:rsidR="00403FCB">
        <w:rPr>
          <w:rStyle w:val="CharSectno"/>
          <w:rFonts w:ascii="Arial" w:hAnsi="Arial" w:cs="Arial"/>
        </w:rPr>
        <w:t xml:space="preserve">the participant </w:t>
      </w:r>
      <w:r w:rsidR="00C302C8">
        <w:rPr>
          <w:rStyle w:val="CharSectno"/>
          <w:rFonts w:ascii="Arial" w:hAnsi="Arial" w:cs="Arial"/>
        </w:rPr>
        <w:t>disclose</w:t>
      </w:r>
      <w:r w:rsidR="00D30486">
        <w:rPr>
          <w:rStyle w:val="CharSectno"/>
          <w:rFonts w:ascii="Arial" w:hAnsi="Arial" w:cs="Arial"/>
        </w:rPr>
        <w:t>d</w:t>
      </w:r>
      <w:r w:rsidR="00C302C8">
        <w:rPr>
          <w:rStyle w:val="CharSectno"/>
          <w:rFonts w:ascii="Arial" w:hAnsi="Arial" w:cs="Arial"/>
        </w:rPr>
        <w:t xml:space="preserve"> </w:t>
      </w:r>
      <w:r w:rsidR="00830C0C">
        <w:rPr>
          <w:rStyle w:val="CharSectno"/>
          <w:rFonts w:ascii="Arial" w:hAnsi="Arial" w:cs="Arial"/>
        </w:rPr>
        <w:t xml:space="preserve">a history of being </w:t>
      </w:r>
      <w:r w:rsidR="00D30486">
        <w:rPr>
          <w:rStyle w:val="CharSectno"/>
          <w:rFonts w:ascii="Arial" w:hAnsi="Arial" w:cs="Arial"/>
        </w:rPr>
        <w:t xml:space="preserve">financially exploited by the </w:t>
      </w:r>
      <w:r w:rsidR="00263BCE">
        <w:rPr>
          <w:rStyle w:val="CharSectno"/>
          <w:rFonts w:ascii="Arial" w:hAnsi="Arial" w:cs="Arial"/>
        </w:rPr>
        <w:t xml:space="preserve">person </w:t>
      </w:r>
      <w:r w:rsidR="00F34084">
        <w:rPr>
          <w:rStyle w:val="CharSectno"/>
          <w:rFonts w:ascii="Arial" w:hAnsi="Arial" w:cs="Arial"/>
        </w:rPr>
        <w:t xml:space="preserve">(plan nominee) </w:t>
      </w:r>
      <w:r w:rsidR="00D30486">
        <w:rPr>
          <w:rStyle w:val="CharSectno"/>
          <w:rFonts w:ascii="Arial" w:hAnsi="Arial" w:cs="Arial"/>
        </w:rPr>
        <w:t xml:space="preserve">who is requesting to manage the plan, </w:t>
      </w:r>
      <w:r w:rsidR="0072081F">
        <w:rPr>
          <w:rStyle w:val="CharSectno"/>
          <w:rFonts w:ascii="Arial" w:hAnsi="Arial" w:cs="Arial"/>
        </w:rPr>
        <w:t>the CEO may ask for further information from the participant</w:t>
      </w:r>
      <w:r w:rsidR="002D5F9A">
        <w:rPr>
          <w:rStyle w:val="CharSectno"/>
          <w:rFonts w:ascii="Arial" w:hAnsi="Arial" w:cs="Arial"/>
        </w:rPr>
        <w:t xml:space="preserve"> or person</w:t>
      </w:r>
      <w:r w:rsidR="006260E5">
        <w:rPr>
          <w:rStyle w:val="CharSectno"/>
          <w:rFonts w:ascii="Arial" w:hAnsi="Arial" w:cs="Arial"/>
          <w:b/>
          <w:bCs/>
        </w:rPr>
        <w:t>.</w:t>
      </w:r>
    </w:p>
    <w:p w14:paraId="7D18436C" w14:textId="1DA185C3" w:rsidR="009C03D5" w:rsidRPr="009C03D5" w:rsidRDefault="009C03D5" w:rsidP="00923461">
      <w:pPr>
        <w:jc w:val="both"/>
        <w:rPr>
          <w:rStyle w:val="CharSectno"/>
          <w:rFonts w:ascii="Arial" w:hAnsi="Arial" w:cs="Arial"/>
        </w:rPr>
      </w:pPr>
      <w:r>
        <w:rPr>
          <w:rStyle w:val="CharSectno"/>
          <w:rFonts w:ascii="Arial" w:hAnsi="Arial" w:cs="Arial"/>
        </w:rPr>
        <w:t>If a decision is made on the basis of available information</w:t>
      </w:r>
      <w:r w:rsidR="00AA6C4B">
        <w:rPr>
          <w:rStyle w:val="CharSectno"/>
          <w:rFonts w:ascii="Arial" w:hAnsi="Arial" w:cs="Arial"/>
        </w:rPr>
        <w:t xml:space="preserve"> but further information subsequently becomes available to suggest a different decision is more appropriate, the CEO is able to vary a participant’s plan to change their plan management type.</w:t>
      </w:r>
      <w:r w:rsidR="00AB411F">
        <w:rPr>
          <w:rStyle w:val="CharSectno"/>
          <w:rFonts w:ascii="Arial" w:hAnsi="Arial" w:cs="Arial"/>
        </w:rPr>
        <w:t xml:space="preserve"> This will allow participants further time to gather any required information while still accessing supports, where further information is necessary. It will</w:t>
      </w:r>
      <w:r w:rsidR="00CE58C6">
        <w:rPr>
          <w:rStyle w:val="CharSectno"/>
          <w:rFonts w:ascii="Arial" w:hAnsi="Arial" w:cs="Arial"/>
        </w:rPr>
        <w:t xml:space="preserve"> </w:t>
      </w:r>
      <w:r w:rsidR="00A661DB">
        <w:rPr>
          <w:rStyle w:val="CharSectno"/>
          <w:rFonts w:ascii="Arial" w:hAnsi="Arial" w:cs="Arial"/>
        </w:rPr>
        <w:t xml:space="preserve">also ensure that a specific registered plan management provider </w:t>
      </w:r>
      <w:r w:rsidR="00766C0B">
        <w:rPr>
          <w:rStyle w:val="CharSectno"/>
          <w:rFonts w:ascii="Arial" w:hAnsi="Arial" w:cs="Arial"/>
        </w:rPr>
        <w:t xml:space="preserve">is able to </w:t>
      </w:r>
      <w:r w:rsidR="003374C0">
        <w:rPr>
          <w:rStyle w:val="CharSectno"/>
          <w:rFonts w:ascii="Arial" w:hAnsi="Arial" w:cs="Arial"/>
        </w:rPr>
        <w:t>manage funding for supports if new information becomes available</w:t>
      </w:r>
      <w:r w:rsidR="007F67B4">
        <w:rPr>
          <w:rStyle w:val="CharSectno"/>
          <w:rFonts w:ascii="Arial" w:hAnsi="Arial" w:cs="Arial"/>
        </w:rPr>
        <w:t xml:space="preserve">, for example where </w:t>
      </w:r>
      <w:r w:rsidR="008B57EA">
        <w:rPr>
          <w:rStyle w:val="CharSectno"/>
          <w:rFonts w:ascii="Arial" w:hAnsi="Arial" w:cs="Arial"/>
        </w:rPr>
        <w:t>a</w:t>
      </w:r>
      <w:r w:rsidR="00367814">
        <w:rPr>
          <w:rStyle w:val="CharSectno"/>
          <w:rFonts w:ascii="Arial" w:hAnsi="Arial" w:cs="Arial"/>
        </w:rPr>
        <w:t xml:space="preserve"> review or</w:t>
      </w:r>
      <w:r w:rsidR="008B57EA">
        <w:rPr>
          <w:rStyle w:val="CharSectno"/>
          <w:rFonts w:ascii="Arial" w:hAnsi="Arial" w:cs="Arial"/>
        </w:rPr>
        <w:t xml:space="preserve"> investigation has been un</w:t>
      </w:r>
      <w:r w:rsidR="007F67B4">
        <w:rPr>
          <w:rStyle w:val="CharSectno"/>
          <w:rFonts w:ascii="Arial" w:hAnsi="Arial" w:cs="Arial"/>
        </w:rPr>
        <w:t xml:space="preserve">dertaken </w:t>
      </w:r>
      <w:r w:rsidR="009C05B1">
        <w:rPr>
          <w:rStyle w:val="CharSectno"/>
          <w:rFonts w:ascii="Arial" w:hAnsi="Arial" w:cs="Arial"/>
        </w:rPr>
        <w:t xml:space="preserve">which clarifies that </w:t>
      </w:r>
      <w:r w:rsidR="007F67B4">
        <w:rPr>
          <w:rStyle w:val="CharSectno"/>
          <w:rFonts w:ascii="Arial" w:hAnsi="Arial" w:cs="Arial"/>
        </w:rPr>
        <w:t xml:space="preserve">the provider </w:t>
      </w:r>
      <w:r w:rsidR="000508CE">
        <w:rPr>
          <w:rStyle w:val="CharSectno"/>
          <w:rFonts w:ascii="Arial" w:hAnsi="Arial" w:cs="Arial"/>
        </w:rPr>
        <w:t>had a good reason for not complying with the requirements</w:t>
      </w:r>
      <w:r w:rsidR="00076F24">
        <w:rPr>
          <w:rStyle w:val="CharSectno"/>
          <w:rFonts w:ascii="Arial" w:hAnsi="Arial" w:cs="Arial"/>
        </w:rPr>
        <w:t>.</w:t>
      </w:r>
    </w:p>
    <w:p w14:paraId="24154965" w14:textId="424D9A39" w:rsidR="00CF51D3" w:rsidRDefault="00AB5B2B" w:rsidP="00923461">
      <w:pPr>
        <w:jc w:val="both"/>
        <w:rPr>
          <w:rStyle w:val="CharSectno"/>
          <w:rFonts w:ascii="Arial" w:hAnsi="Arial" w:cs="Arial"/>
        </w:rPr>
      </w:pPr>
      <w:r>
        <w:rPr>
          <w:rStyle w:val="CharSectno"/>
          <w:rFonts w:ascii="Arial" w:hAnsi="Arial" w:cs="Arial"/>
        </w:rPr>
        <w:t>When considering each of t</w:t>
      </w:r>
      <w:r w:rsidR="00CE0309">
        <w:rPr>
          <w:rStyle w:val="CharSectno"/>
          <w:rFonts w:ascii="Arial" w:hAnsi="Arial" w:cs="Arial"/>
        </w:rPr>
        <w:t>he</w:t>
      </w:r>
      <w:r w:rsidR="009C7E65">
        <w:rPr>
          <w:rStyle w:val="CharSectno"/>
          <w:rFonts w:ascii="Arial" w:hAnsi="Arial" w:cs="Arial"/>
        </w:rPr>
        <w:t xml:space="preserve"> considerations in paragraphs (a) to </w:t>
      </w:r>
      <w:r w:rsidR="006A09C0">
        <w:rPr>
          <w:rStyle w:val="CharSectno"/>
          <w:rFonts w:ascii="Arial" w:hAnsi="Arial" w:cs="Arial"/>
        </w:rPr>
        <w:t>(g)</w:t>
      </w:r>
      <w:r w:rsidR="00CE0309">
        <w:rPr>
          <w:rStyle w:val="CharSectno"/>
          <w:rFonts w:ascii="Arial" w:hAnsi="Arial" w:cs="Arial"/>
        </w:rPr>
        <w:t>, the CEO</w:t>
      </w:r>
      <w:r w:rsidR="006A09C0">
        <w:rPr>
          <w:rStyle w:val="CharSectno"/>
          <w:rFonts w:ascii="Arial" w:hAnsi="Arial" w:cs="Arial"/>
        </w:rPr>
        <w:t xml:space="preserve"> </w:t>
      </w:r>
      <w:r w:rsidR="006B5C1B">
        <w:rPr>
          <w:rStyle w:val="CharSectno"/>
          <w:rFonts w:ascii="Arial" w:hAnsi="Arial" w:cs="Arial"/>
        </w:rPr>
        <w:t>will consider the following</w:t>
      </w:r>
      <w:r w:rsidR="005E1C4A">
        <w:rPr>
          <w:rStyle w:val="CharSectno"/>
          <w:rFonts w:ascii="Arial" w:hAnsi="Arial" w:cs="Arial"/>
        </w:rPr>
        <w:t xml:space="preserve"> (where appropriate)</w:t>
      </w:r>
      <w:r w:rsidR="006B5C1B">
        <w:rPr>
          <w:rStyle w:val="CharSectno"/>
          <w:rFonts w:ascii="Arial" w:hAnsi="Arial" w:cs="Arial"/>
        </w:rPr>
        <w:t>:</w:t>
      </w:r>
    </w:p>
    <w:p w14:paraId="51973542" w14:textId="293474D6" w:rsidR="006B5C1B" w:rsidRPr="00337D6C" w:rsidRDefault="006B5C1B" w:rsidP="00CF4419">
      <w:pPr>
        <w:pStyle w:val="ListParagraph"/>
        <w:numPr>
          <w:ilvl w:val="0"/>
          <w:numId w:val="40"/>
        </w:numPr>
        <w:spacing w:after="120"/>
        <w:ind w:left="714" w:hanging="357"/>
        <w:jc w:val="both"/>
        <w:rPr>
          <w:rStyle w:val="CharSectno"/>
          <w:rFonts w:ascii="Arial" w:hAnsi="Arial" w:cs="Arial"/>
        </w:rPr>
      </w:pPr>
      <w:r w:rsidRPr="00337D6C">
        <w:rPr>
          <w:rStyle w:val="CharSectno"/>
          <w:rFonts w:ascii="Arial" w:hAnsi="Arial" w:cs="Arial"/>
        </w:rPr>
        <w:t xml:space="preserve">whether there has been non-compliance </w:t>
      </w:r>
      <w:r w:rsidR="008721E8" w:rsidRPr="00337D6C">
        <w:rPr>
          <w:rStyle w:val="CharSectno"/>
          <w:rFonts w:ascii="Arial" w:hAnsi="Arial" w:cs="Arial"/>
        </w:rPr>
        <w:t xml:space="preserve">/ </w:t>
      </w:r>
      <w:r w:rsidRPr="00337D6C">
        <w:rPr>
          <w:rStyle w:val="CharSectno"/>
          <w:rFonts w:ascii="Arial" w:hAnsi="Arial" w:cs="Arial"/>
        </w:rPr>
        <w:t>issues in the past and whether they have been repeated </w:t>
      </w:r>
    </w:p>
    <w:p w14:paraId="30E30530" w14:textId="13CAB195" w:rsidR="006B5C1B" w:rsidRPr="00337D6C" w:rsidRDefault="006B5C1B" w:rsidP="00CF4419">
      <w:pPr>
        <w:pStyle w:val="ListParagraph"/>
        <w:numPr>
          <w:ilvl w:val="0"/>
          <w:numId w:val="40"/>
        </w:numPr>
        <w:spacing w:after="120"/>
        <w:ind w:left="714" w:hanging="357"/>
        <w:jc w:val="both"/>
        <w:rPr>
          <w:rStyle w:val="CharSectno"/>
          <w:rFonts w:ascii="Arial" w:hAnsi="Arial" w:cs="Arial"/>
        </w:rPr>
      </w:pPr>
      <w:r w:rsidRPr="00337D6C">
        <w:rPr>
          <w:rStyle w:val="CharSectno"/>
          <w:rFonts w:ascii="Arial" w:hAnsi="Arial" w:cs="Arial"/>
        </w:rPr>
        <w:t>whether the non-compliance / issues have been intentional or inadvertent </w:t>
      </w:r>
    </w:p>
    <w:p w14:paraId="4590897D" w14:textId="6AAAAE18" w:rsidR="00337D6C" w:rsidRDefault="006B5C1B" w:rsidP="00CF4419">
      <w:pPr>
        <w:pStyle w:val="ListParagraph"/>
        <w:numPr>
          <w:ilvl w:val="0"/>
          <w:numId w:val="40"/>
        </w:numPr>
        <w:spacing w:after="120"/>
        <w:ind w:left="714" w:hanging="357"/>
        <w:jc w:val="both"/>
        <w:rPr>
          <w:rStyle w:val="CharSectno"/>
          <w:rFonts w:ascii="Arial" w:hAnsi="Arial" w:cs="Arial"/>
        </w:rPr>
      </w:pPr>
      <w:r w:rsidRPr="00337D6C">
        <w:rPr>
          <w:rStyle w:val="CharSectno"/>
          <w:rFonts w:ascii="Arial" w:hAnsi="Arial" w:cs="Arial"/>
        </w:rPr>
        <w:t>whether the non-compliance / issues were recent</w:t>
      </w:r>
    </w:p>
    <w:p w14:paraId="7DF72FA4" w14:textId="5EA5B921" w:rsidR="00B17034" w:rsidRPr="00337D6C" w:rsidRDefault="00B17034" w:rsidP="00CF4419">
      <w:pPr>
        <w:pStyle w:val="ListParagraph"/>
        <w:numPr>
          <w:ilvl w:val="0"/>
          <w:numId w:val="40"/>
        </w:numPr>
        <w:spacing w:after="120"/>
        <w:ind w:left="714" w:hanging="357"/>
        <w:jc w:val="both"/>
        <w:rPr>
          <w:rStyle w:val="CharSectno"/>
          <w:rFonts w:ascii="Arial" w:hAnsi="Arial" w:cs="Arial"/>
        </w:rPr>
      </w:pPr>
      <w:r>
        <w:rPr>
          <w:rStyle w:val="CharSectno"/>
          <w:rFonts w:ascii="Arial" w:hAnsi="Arial" w:cs="Arial"/>
        </w:rPr>
        <w:t xml:space="preserve">what supports or safeguards (if any) </w:t>
      </w:r>
      <w:r w:rsidR="00245E6E">
        <w:rPr>
          <w:rStyle w:val="CharSectno"/>
          <w:rFonts w:ascii="Arial" w:hAnsi="Arial" w:cs="Arial"/>
        </w:rPr>
        <w:t xml:space="preserve">are in place </w:t>
      </w:r>
      <w:r w:rsidR="00D602A4">
        <w:rPr>
          <w:rStyle w:val="CharSectno"/>
          <w:rFonts w:ascii="Arial" w:hAnsi="Arial" w:cs="Arial"/>
        </w:rPr>
        <w:t>to prevent the non-compliance / issues from occurring in the future</w:t>
      </w:r>
      <w:r w:rsidR="009021AB">
        <w:rPr>
          <w:rStyle w:val="CharSectno"/>
          <w:rFonts w:ascii="Arial" w:hAnsi="Arial" w:cs="Arial"/>
        </w:rPr>
        <w:t>, including when they are being put in place for the first time as part of th</w:t>
      </w:r>
      <w:r w:rsidR="003D7981">
        <w:rPr>
          <w:rStyle w:val="CharSectno"/>
          <w:rFonts w:ascii="Arial" w:hAnsi="Arial" w:cs="Arial"/>
        </w:rPr>
        <w:t>e plan under consideration</w:t>
      </w:r>
    </w:p>
    <w:p w14:paraId="7F3480EC" w14:textId="5E28E526" w:rsidR="00BE051A" w:rsidRDefault="0009004C" w:rsidP="006B5C1B">
      <w:pPr>
        <w:jc w:val="both"/>
        <w:rPr>
          <w:rStyle w:val="CharSectno"/>
          <w:rFonts w:ascii="Arial" w:hAnsi="Arial" w:cs="Arial"/>
        </w:rPr>
      </w:pPr>
      <w:r>
        <w:rPr>
          <w:rStyle w:val="CharSectno"/>
          <w:rFonts w:ascii="Arial" w:hAnsi="Arial" w:cs="Arial"/>
        </w:rPr>
        <w:t>It is important to note</w:t>
      </w:r>
      <w:r w:rsidR="00231C44">
        <w:rPr>
          <w:rStyle w:val="CharSectno"/>
          <w:rFonts w:ascii="Arial" w:hAnsi="Arial" w:cs="Arial"/>
        </w:rPr>
        <w:t xml:space="preserve"> t</w:t>
      </w:r>
      <w:r w:rsidR="006B5C1B" w:rsidRPr="006B5C1B">
        <w:rPr>
          <w:rStyle w:val="CharSectno"/>
          <w:rFonts w:ascii="Arial" w:hAnsi="Arial" w:cs="Arial"/>
        </w:rPr>
        <w:t>hat any previous behaviour will not automatically lead to a particular outcome</w:t>
      </w:r>
      <w:r>
        <w:rPr>
          <w:rStyle w:val="CharSectno"/>
          <w:rFonts w:ascii="Arial" w:hAnsi="Arial" w:cs="Arial"/>
        </w:rPr>
        <w:t>. Any</w:t>
      </w:r>
      <w:r w:rsidR="00486C46">
        <w:rPr>
          <w:rStyle w:val="CharSectno"/>
          <w:rFonts w:ascii="Arial" w:hAnsi="Arial" w:cs="Arial"/>
        </w:rPr>
        <w:t xml:space="preserve"> past behaviour is simply </w:t>
      </w:r>
      <w:r w:rsidR="008D31AF">
        <w:rPr>
          <w:rStyle w:val="CharSectno"/>
          <w:rFonts w:ascii="Arial" w:hAnsi="Arial" w:cs="Arial"/>
        </w:rPr>
        <w:t>one of a number of</w:t>
      </w:r>
      <w:r w:rsidR="00486C46">
        <w:rPr>
          <w:rStyle w:val="CharSectno"/>
          <w:rFonts w:ascii="Arial" w:hAnsi="Arial" w:cs="Arial"/>
        </w:rPr>
        <w:t xml:space="preserve"> matter</w:t>
      </w:r>
      <w:r w:rsidR="008D31AF">
        <w:rPr>
          <w:rStyle w:val="CharSectno"/>
          <w:rFonts w:ascii="Arial" w:hAnsi="Arial" w:cs="Arial"/>
        </w:rPr>
        <w:t>s</w:t>
      </w:r>
      <w:r w:rsidR="00486C46">
        <w:rPr>
          <w:rStyle w:val="CharSectno"/>
          <w:rFonts w:ascii="Arial" w:hAnsi="Arial" w:cs="Arial"/>
        </w:rPr>
        <w:t xml:space="preserve"> the individual decision-maker </w:t>
      </w:r>
      <w:r w:rsidR="008D31AF">
        <w:rPr>
          <w:rStyle w:val="CharSectno"/>
          <w:rFonts w:ascii="Arial" w:hAnsi="Arial" w:cs="Arial"/>
        </w:rPr>
        <w:t xml:space="preserve">must </w:t>
      </w:r>
      <w:r w:rsidR="00486C46">
        <w:rPr>
          <w:rStyle w:val="CharSectno"/>
          <w:rFonts w:ascii="Arial" w:hAnsi="Arial" w:cs="Arial"/>
        </w:rPr>
        <w:t xml:space="preserve">consider as part of their overarching decision </w:t>
      </w:r>
      <w:r w:rsidR="008D31AF">
        <w:rPr>
          <w:rStyle w:val="CharSectno"/>
          <w:rFonts w:ascii="Arial" w:hAnsi="Arial" w:cs="Arial"/>
        </w:rPr>
        <w:t xml:space="preserve">about whether the relevant person is unlikely to comply with section 46. </w:t>
      </w:r>
      <w:r w:rsidR="00C157A4">
        <w:rPr>
          <w:rStyle w:val="CharSectno"/>
          <w:rFonts w:ascii="Arial" w:hAnsi="Arial" w:cs="Arial"/>
        </w:rPr>
        <w:t xml:space="preserve">It will be a matter for the particular decision-maker to decide whether past behaviour </w:t>
      </w:r>
      <w:r w:rsidR="003E4988">
        <w:rPr>
          <w:rStyle w:val="CharSectno"/>
          <w:rFonts w:ascii="Arial" w:hAnsi="Arial" w:cs="Arial"/>
        </w:rPr>
        <w:t>supports, or does not support, a conclusion that the person is unlikely to comply with section 46 in the future.</w:t>
      </w:r>
    </w:p>
    <w:p w14:paraId="27517F08" w14:textId="4489FAC3" w:rsidR="000E5BFD" w:rsidRDefault="00B3537A" w:rsidP="00923461">
      <w:pPr>
        <w:jc w:val="both"/>
        <w:rPr>
          <w:rStyle w:val="CharSectno"/>
          <w:rFonts w:ascii="Arial" w:hAnsi="Arial" w:cs="Arial"/>
          <w:szCs w:val="24"/>
        </w:rPr>
      </w:pPr>
      <w:r w:rsidRPr="003C5722">
        <w:rPr>
          <w:rStyle w:val="CharSectno"/>
          <w:rFonts w:ascii="Arial" w:hAnsi="Arial" w:cs="Arial"/>
          <w:b/>
          <w:bCs/>
          <w:szCs w:val="24"/>
        </w:rPr>
        <w:t>Paragraph (</w:t>
      </w:r>
      <w:r w:rsidR="00923461" w:rsidRPr="003C5722">
        <w:rPr>
          <w:rStyle w:val="CharSectno"/>
          <w:rFonts w:ascii="Arial" w:hAnsi="Arial" w:cs="Arial"/>
          <w:b/>
          <w:bCs/>
          <w:szCs w:val="24"/>
        </w:rPr>
        <w:t>a)</w:t>
      </w:r>
      <w:r w:rsidRPr="003C5722">
        <w:rPr>
          <w:rStyle w:val="CharSectno"/>
          <w:rFonts w:ascii="Arial" w:hAnsi="Arial" w:cs="Arial"/>
          <w:szCs w:val="24"/>
        </w:rPr>
        <w:t xml:space="preserve"> requires the CEO to consider </w:t>
      </w:r>
      <w:r w:rsidR="00FC16CE" w:rsidRPr="003C5722">
        <w:rPr>
          <w:rFonts w:ascii="Arial" w:hAnsi="Arial" w:cs="Arial"/>
          <w:szCs w:val="24"/>
        </w:rPr>
        <w:t>the person’s history of compliance with section 46 of the Act in relation to the management of the funding for particular supports under a participant’s plan while the person was responsible for managing the funding for those supports</w:t>
      </w:r>
      <w:r w:rsidRPr="003C5722">
        <w:rPr>
          <w:rStyle w:val="CharSectno"/>
          <w:rFonts w:ascii="Arial" w:hAnsi="Arial" w:cs="Arial"/>
          <w:szCs w:val="24"/>
        </w:rPr>
        <w:t xml:space="preserve">. </w:t>
      </w:r>
      <w:r w:rsidR="00604404" w:rsidRPr="003C5722">
        <w:rPr>
          <w:rStyle w:val="CharSectno"/>
          <w:rFonts w:ascii="Arial" w:hAnsi="Arial" w:cs="Arial"/>
          <w:szCs w:val="24"/>
        </w:rPr>
        <w:t xml:space="preserve">In effect, this requires the CEO to consider whether the person was previously responsible for managing funding under the participant’s plan and </w:t>
      </w:r>
      <w:r w:rsidR="00470892" w:rsidRPr="003C5722">
        <w:rPr>
          <w:rStyle w:val="CharSectno"/>
          <w:rFonts w:ascii="Arial" w:hAnsi="Arial" w:cs="Arial"/>
          <w:szCs w:val="24"/>
        </w:rPr>
        <w:t>if they complied wit</w:t>
      </w:r>
      <w:r w:rsidR="00596706" w:rsidRPr="003C5722">
        <w:rPr>
          <w:rStyle w:val="CharSectno"/>
          <w:rFonts w:ascii="Arial" w:hAnsi="Arial" w:cs="Arial"/>
          <w:szCs w:val="24"/>
        </w:rPr>
        <w:t>h the requirements of section 46</w:t>
      </w:r>
      <w:r w:rsidR="002D515A" w:rsidRPr="003C5722">
        <w:rPr>
          <w:rStyle w:val="CharSectno"/>
          <w:rFonts w:ascii="Arial" w:hAnsi="Arial" w:cs="Arial"/>
          <w:szCs w:val="24"/>
        </w:rPr>
        <w:t xml:space="preserve"> while doing so</w:t>
      </w:r>
      <w:r w:rsidR="00596706" w:rsidRPr="003C5722">
        <w:rPr>
          <w:rStyle w:val="CharSectno"/>
          <w:rFonts w:ascii="Arial" w:hAnsi="Arial" w:cs="Arial"/>
          <w:szCs w:val="24"/>
        </w:rPr>
        <w:t>.</w:t>
      </w:r>
    </w:p>
    <w:p w14:paraId="369D9F87" w14:textId="28D5B727" w:rsidR="009811DA" w:rsidRPr="003C5722" w:rsidRDefault="009811DA" w:rsidP="00923461">
      <w:pPr>
        <w:jc w:val="both"/>
        <w:rPr>
          <w:rStyle w:val="CharSectno"/>
          <w:rFonts w:ascii="Arial" w:hAnsi="Arial" w:cs="Arial"/>
          <w:szCs w:val="24"/>
        </w:rPr>
      </w:pPr>
      <w:r>
        <w:rPr>
          <w:rFonts w:ascii="Arial" w:hAnsi="Arial" w:cs="Arial"/>
          <w:szCs w:val="24"/>
        </w:rPr>
        <w:t xml:space="preserve">In considering a person’s history of compliance it will be relevant to consider whether the failure to comply </w:t>
      </w:r>
      <w:r w:rsidRPr="009811DA">
        <w:rPr>
          <w:rFonts w:ascii="Arial" w:hAnsi="Arial" w:cs="Arial"/>
          <w:szCs w:val="24"/>
        </w:rPr>
        <w:t>has occurred in the past and has not been repeated</w:t>
      </w:r>
      <w:r>
        <w:rPr>
          <w:rFonts w:ascii="Arial" w:hAnsi="Arial" w:cs="Arial"/>
          <w:szCs w:val="24"/>
        </w:rPr>
        <w:t>.</w:t>
      </w:r>
      <w:r w:rsidR="00AE0939">
        <w:rPr>
          <w:rFonts w:ascii="Arial" w:hAnsi="Arial" w:cs="Arial"/>
          <w:szCs w:val="24"/>
        </w:rPr>
        <w:t xml:space="preserve"> </w:t>
      </w:r>
      <w:r w:rsidR="007C26AD">
        <w:rPr>
          <w:rFonts w:ascii="Arial" w:hAnsi="Arial" w:cs="Arial"/>
          <w:szCs w:val="24"/>
        </w:rPr>
        <w:t xml:space="preserve">The reasons for the failure to comply </w:t>
      </w:r>
      <w:r w:rsidR="009F2F1A">
        <w:rPr>
          <w:rFonts w:ascii="Arial" w:hAnsi="Arial" w:cs="Arial"/>
          <w:szCs w:val="24"/>
        </w:rPr>
        <w:t>may</w:t>
      </w:r>
      <w:r w:rsidR="007C26AD">
        <w:rPr>
          <w:rFonts w:ascii="Arial" w:hAnsi="Arial" w:cs="Arial"/>
          <w:szCs w:val="24"/>
        </w:rPr>
        <w:t xml:space="preserve"> be </w:t>
      </w:r>
      <w:r w:rsidR="009F2F1A">
        <w:rPr>
          <w:rFonts w:ascii="Arial" w:hAnsi="Arial" w:cs="Arial"/>
          <w:szCs w:val="24"/>
        </w:rPr>
        <w:t xml:space="preserve">one of the matters </w:t>
      </w:r>
      <w:r w:rsidR="007C26AD">
        <w:rPr>
          <w:rFonts w:ascii="Arial" w:hAnsi="Arial" w:cs="Arial"/>
          <w:szCs w:val="24"/>
        </w:rPr>
        <w:t>explored to determine</w:t>
      </w:r>
      <w:r w:rsidR="000501BD">
        <w:rPr>
          <w:rFonts w:ascii="Arial" w:hAnsi="Arial" w:cs="Arial"/>
          <w:szCs w:val="24"/>
        </w:rPr>
        <w:t xml:space="preserve"> whether</w:t>
      </w:r>
      <w:r w:rsidR="007C26AD">
        <w:rPr>
          <w:rFonts w:ascii="Arial" w:hAnsi="Arial" w:cs="Arial"/>
          <w:szCs w:val="24"/>
        </w:rPr>
        <w:t xml:space="preserve"> </w:t>
      </w:r>
      <w:r w:rsidR="0069600B">
        <w:rPr>
          <w:rFonts w:ascii="Arial" w:hAnsi="Arial" w:cs="Arial"/>
          <w:szCs w:val="24"/>
        </w:rPr>
        <w:t>the failure to comply</w:t>
      </w:r>
      <w:r w:rsidR="004C7883">
        <w:rPr>
          <w:rFonts w:ascii="Arial" w:hAnsi="Arial" w:cs="Arial"/>
          <w:szCs w:val="24"/>
        </w:rPr>
        <w:t xml:space="preserve"> is a relevant factor to consider in the plan management decision. For </w:t>
      </w:r>
      <w:r w:rsidR="00A93453">
        <w:rPr>
          <w:rFonts w:ascii="Arial" w:hAnsi="Arial" w:cs="Arial"/>
          <w:szCs w:val="24"/>
        </w:rPr>
        <w:t>instance</w:t>
      </w:r>
      <w:r w:rsidR="004C7883">
        <w:rPr>
          <w:rFonts w:ascii="Arial" w:hAnsi="Arial" w:cs="Arial"/>
          <w:szCs w:val="24"/>
        </w:rPr>
        <w:t xml:space="preserve">, the failure to comply could have been due </w:t>
      </w:r>
      <w:r w:rsidR="000501BD">
        <w:rPr>
          <w:rFonts w:ascii="Arial" w:hAnsi="Arial" w:cs="Arial"/>
          <w:szCs w:val="24"/>
        </w:rPr>
        <w:t xml:space="preserve">to a simple innocent error, </w:t>
      </w:r>
      <w:r w:rsidR="00D0570E">
        <w:rPr>
          <w:rFonts w:ascii="Arial" w:hAnsi="Arial" w:cs="Arial"/>
          <w:szCs w:val="24"/>
        </w:rPr>
        <w:t>a lack of adequate support to understand section 46 requirement</w:t>
      </w:r>
      <w:r w:rsidR="004C7883">
        <w:rPr>
          <w:rFonts w:ascii="Arial" w:hAnsi="Arial" w:cs="Arial"/>
          <w:szCs w:val="24"/>
        </w:rPr>
        <w:t xml:space="preserve">, intentional </w:t>
      </w:r>
      <w:r w:rsidR="00265869">
        <w:rPr>
          <w:rFonts w:ascii="Arial" w:hAnsi="Arial" w:cs="Arial"/>
          <w:szCs w:val="24"/>
        </w:rPr>
        <w:t>incorrect claiming, or coercion.</w:t>
      </w:r>
      <w:r w:rsidR="003826FB">
        <w:rPr>
          <w:rFonts w:ascii="Arial" w:hAnsi="Arial" w:cs="Arial"/>
          <w:szCs w:val="24"/>
        </w:rPr>
        <w:t xml:space="preserve"> </w:t>
      </w:r>
      <w:r w:rsidR="005823A7">
        <w:rPr>
          <w:rFonts w:ascii="Arial" w:hAnsi="Arial" w:cs="Arial"/>
          <w:szCs w:val="24"/>
        </w:rPr>
        <w:t xml:space="preserve">In such cases, an educative approach will generally be implemented to support compliance going forward </w:t>
      </w:r>
      <w:r w:rsidR="002C0A12">
        <w:rPr>
          <w:rFonts w:ascii="Arial" w:hAnsi="Arial" w:cs="Arial"/>
          <w:szCs w:val="24"/>
        </w:rPr>
        <w:t xml:space="preserve">with </w:t>
      </w:r>
      <w:r w:rsidR="00145D45">
        <w:rPr>
          <w:rFonts w:ascii="Arial" w:hAnsi="Arial" w:cs="Arial"/>
          <w:szCs w:val="24"/>
        </w:rPr>
        <w:t xml:space="preserve">an emphasis on </w:t>
      </w:r>
      <w:r w:rsidR="002C0A12">
        <w:rPr>
          <w:rFonts w:ascii="Arial" w:hAnsi="Arial" w:cs="Arial"/>
          <w:szCs w:val="24"/>
        </w:rPr>
        <w:t>saf</w:t>
      </w:r>
      <w:r w:rsidR="00145D45">
        <w:rPr>
          <w:rFonts w:ascii="Arial" w:hAnsi="Arial" w:cs="Arial"/>
          <w:szCs w:val="24"/>
        </w:rPr>
        <w:t>e</w:t>
      </w:r>
      <w:r w:rsidR="002C0A12">
        <w:rPr>
          <w:rFonts w:ascii="Arial" w:hAnsi="Arial" w:cs="Arial"/>
          <w:szCs w:val="24"/>
        </w:rPr>
        <w:t>guarding</w:t>
      </w:r>
      <w:r w:rsidR="00145D45">
        <w:rPr>
          <w:rFonts w:ascii="Arial" w:hAnsi="Arial" w:cs="Arial"/>
          <w:szCs w:val="24"/>
        </w:rPr>
        <w:t xml:space="preserve"> where specific risks have been identified.</w:t>
      </w:r>
      <w:r w:rsidR="00265869">
        <w:rPr>
          <w:rFonts w:ascii="Arial" w:hAnsi="Arial" w:cs="Arial"/>
          <w:szCs w:val="24"/>
        </w:rPr>
        <w:t xml:space="preserve"> Each situation will be assessed based on the individual circumstances of the participant or per</w:t>
      </w:r>
      <w:r w:rsidR="007B567E">
        <w:rPr>
          <w:rFonts w:ascii="Arial" w:hAnsi="Arial" w:cs="Arial"/>
          <w:szCs w:val="24"/>
        </w:rPr>
        <w:t>son</w:t>
      </w:r>
      <w:r w:rsidR="007C646E">
        <w:rPr>
          <w:rFonts w:ascii="Arial" w:hAnsi="Arial" w:cs="Arial"/>
          <w:szCs w:val="24"/>
        </w:rPr>
        <w:t xml:space="preserve"> </w:t>
      </w:r>
      <w:r w:rsidR="00A93453">
        <w:rPr>
          <w:rFonts w:ascii="Arial" w:hAnsi="Arial" w:cs="Arial"/>
          <w:szCs w:val="24"/>
        </w:rPr>
        <w:t>and</w:t>
      </w:r>
      <w:r w:rsidR="00271DC2">
        <w:rPr>
          <w:rFonts w:ascii="Arial" w:hAnsi="Arial" w:cs="Arial"/>
          <w:szCs w:val="24"/>
        </w:rPr>
        <w:t xml:space="preserve"> will only impact on the overall decision to the extent the decision-maker has assessed it as relevant</w:t>
      </w:r>
      <w:r w:rsidR="007B567E">
        <w:rPr>
          <w:rFonts w:ascii="Arial" w:hAnsi="Arial" w:cs="Arial"/>
          <w:szCs w:val="24"/>
        </w:rPr>
        <w:t>.</w:t>
      </w:r>
    </w:p>
    <w:p w14:paraId="705A6D20" w14:textId="719BDF8A" w:rsidR="00F84E5B" w:rsidRPr="003C5722" w:rsidRDefault="00596706" w:rsidP="00F84E5B">
      <w:pPr>
        <w:jc w:val="both"/>
        <w:rPr>
          <w:rStyle w:val="CharSectno"/>
          <w:rFonts w:ascii="Arial" w:hAnsi="Arial" w:cs="Arial"/>
          <w:szCs w:val="24"/>
        </w:rPr>
      </w:pPr>
      <w:r w:rsidRPr="003C5722">
        <w:rPr>
          <w:rStyle w:val="CharSectno"/>
          <w:rFonts w:ascii="Arial" w:hAnsi="Arial" w:cs="Arial"/>
          <w:szCs w:val="24"/>
        </w:rPr>
        <w:t xml:space="preserve">For example, </w:t>
      </w:r>
      <w:r w:rsidR="000E5BFD" w:rsidRPr="003C5722">
        <w:rPr>
          <w:rStyle w:val="CharSectno"/>
          <w:rFonts w:ascii="Arial" w:hAnsi="Arial" w:cs="Arial"/>
          <w:szCs w:val="24"/>
        </w:rPr>
        <w:t>if</w:t>
      </w:r>
      <w:r w:rsidR="008D0BBB" w:rsidRPr="003C5722">
        <w:rPr>
          <w:rStyle w:val="CharSectno"/>
          <w:rFonts w:ascii="Arial" w:hAnsi="Arial" w:cs="Arial"/>
          <w:szCs w:val="24"/>
        </w:rPr>
        <w:t xml:space="preserve"> </w:t>
      </w:r>
      <w:r w:rsidRPr="003C5722">
        <w:rPr>
          <w:rStyle w:val="CharSectno"/>
          <w:rFonts w:ascii="Arial" w:hAnsi="Arial" w:cs="Arial"/>
          <w:szCs w:val="24"/>
        </w:rPr>
        <w:t>a participant</w:t>
      </w:r>
      <w:r w:rsidR="000E5BFD" w:rsidRPr="003C5722">
        <w:rPr>
          <w:rStyle w:val="CharSectno"/>
          <w:rFonts w:ascii="Arial" w:hAnsi="Arial" w:cs="Arial"/>
          <w:szCs w:val="24"/>
        </w:rPr>
        <w:t xml:space="preserve"> </w:t>
      </w:r>
      <w:r w:rsidR="008D0BBB" w:rsidRPr="003C5722">
        <w:rPr>
          <w:rStyle w:val="CharSectno"/>
          <w:rFonts w:ascii="Arial" w:hAnsi="Arial" w:cs="Arial"/>
          <w:szCs w:val="24"/>
        </w:rPr>
        <w:t>spent the majority of their</w:t>
      </w:r>
      <w:r w:rsidR="00C36DA4" w:rsidRPr="003C5722">
        <w:rPr>
          <w:rStyle w:val="CharSectno"/>
          <w:rFonts w:ascii="Arial" w:hAnsi="Arial" w:cs="Arial"/>
          <w:szCs w:val="24"/>
        </w:rPr>
        <w:t xml:space="preserve"> previous</w:t>
      </w:r>
      <w:r w:rsidR="008D0BBB" w:rsidRPr="003C5722">
        <w:rPr>
          <w:rStyle w:val="CharSectno"/>
          <w:rFonts w:ascii="Arial" w:hAnsi="Arial" w:cs="Arial"/>
          <w:szCs w:val="24"/>
        </w:rPr>
        <w:t xml:space="preserve"> plan on supports that </w:t>
      </w:r>
      <w:r w:rsidR="00C36DA4" w:rsidRPr="003C5722">
        <w:rPr>
          <w:rStyle w:val="CharSectno"/>
          <w:rFonts w:ascii="Arial" w:hAnsi="Arial" w:cs="Arial"/>
          <w:szCs w:val="24"/>
        </w:rPr>
        <w:t>are</w:t>
      </w:r>
      <w:r w:rsidR="008D0BBB" w:rsidRPr="003C5722">
        <w:rPr>
          <w:rStyle w:val="CharSectno"/>
          <w:rFonts w:ascii="Arial" w:hAnsi="Arial" w:cs="Arial"/>
          <w:szCs w:val="24"/>
        </w:rPr>
        <w:t xml:space="preserve"> not NDIS </w:t>
      </w:r>
      <w:r w:rsidR="00C36DA4" w:rsidRPr="003C5722">
        <w:rPr>
          <w:rStyle w:val="CharSectno"/>
          <w:rFonts w:ascii="Arial" w:hAnsi="Arial" w:cs="Arial"/>
          <w:szCs w:val="24"/>
        </w:rPr>
        <w:t>supports</w:t>
      </w:r>
      <w:r w:rsidR="000E5BFD" w:rsidRPr="003C5722">
        <w:rPr>
          <w:rStyle w:val="CharSectno"/>
          <w:rFonts w:ascii="Arial" w:hAnsi="Arial" w:cs="Arial"/>
          <w:szCs w:val="24"/>
        </w:rPr>
        <w:t>,</w:t>
      </w:r>
      <w:r w:rsidR="00C36DA4" w:rsidRPr="003C5722">
        <w:rPr>
          <w:rStyle w:val="CharSectno"/>
          <w:rFonts w:ascii="Arial" w:hAnsi="Arial" w:cs="Arial"/>
          <w:szCs w:val="24"/>
        </w:rPr>
        <w:t xml:space="preserve"> </w:t>
      </w:r>
      <w:r w:rsidR="008D0BBB" w:rsidRPr="003C5722">
        <w:rPr>
          <w:rStyle w:val="CharSectno"/>
          <w:rFonts w:ascii="Arial" w:hAnsi="Arial" w:cs="Arial"/>
          <w:szCs w:val="24"/>
        </w:rPr>
        <w:t xml:space="preserve">this </w:t>
      </w:r>
      <w:r w:rsidR="008E4FDB" w:rsidRPr="003C5722">
        <w:rPr>
          <w:rStyle w:val="CharSectno"/>
          <w:rFonts w:ascii="Arial" w:hAnsi="Arial" w:cs="Arial"/>
          <w:szCs w:val="24"/>
        </w:rPr>
        <w:t>could</w:t>
      </w:r>
      <w:r w:rsidR="000E5BFD" w:rsidRPr="003C5722">
        <w:rPr>
          <w:rStyle w:val="CharSectno"/>
          <w:rFonts w:ascii="Arial" w:hAnsi="Arial" w:cs="Arial"/>
          <w:szCs w:val="24"/>
        </w:rPr>
        <w:t xml:space="preserve"> </w:t>
      </w:r>
      <w:r w:rsidR="008D0BBB" w:rsidRPr="003C5722">
        <w:rPr>
          <w:rStyle w:val="CharSectno"/>
          <w:rFonts w:ascii="Arial" w:hAnsi="Arial" w:cs="Arial"/>
          <w:szCs w:val="24"/>
        </w:rPr>
        <w:t xml:space="preserve">weigh in favour of a conclusion that section 46 is unlikely to be complied with if they were to self-manage supports in their current plan. On the other hand, </w:t>
      </w:r>
      <w:r w:rsidR="000E5BFD" w:rsidRPr="003C5722">
        <w:rPr>
          <w:rStyle w:val="CharSectno"/>
          <w:rFonts w:ascii="Arial" w:hAnsi="Arial" w:cs="Arial"/>
          <w:szCs w:val="24"/>
        </w:rPr>
        <w:t xml:space="preserve">if </w:t>
      </w:r>
      <w:r w:rsidR="008D0BBB" w:rsidRPr="003C5722">
        <w:rPr>
          <w:rStyle w:val="CharSectno"/>
          <w:rFonts w:ascii="Arial" w:hAnsi="Arial" w:cs="Arial"/>
          <w:szCs w:val="24"/>
        </w:rPr>
        <w:t xml:space="preserve">a participant has </w:t>
      </w:r>
      <w:r w:rsidR="00C36DA4" w:rsidRPr="003C5722">
        <w:rPr>
          <w:rStyle w:val="CharSectno"/>
          <w:rFonts w:ascii="Arial" w:hAnsi="Arial" w:cs="Arial"/>
          <w:szCs w:val="24"/>
        </w:rPr>
        <w:t>made</w:t>
      </w:r>
      <w:r w:rsidR="00F444BA" w:rsidRPr="003C5722">
        <w:rPr>
          <w:rStyle w:val="CharSectno"/>
          <w:rFonts w:ascii="Arial" w:hAnsi="Arial" w:cs="Arial"/>
          <w:szCs w:val="24"/>
        </w:rPr>
        <w:t xml:space="preserve"> one or two </w:t>
      </w:r>
      <w:r w:rsidR="001A61D5" w:rsidRPr="003C5722">
        <w:rPr>
          <w:rStyle w:val="CharSectno"/>
          <w:rFonts w:ascii="Arial" w:hAnsi="Arial" w:cs="Arial"/>
          <w:szCs w:val="24"/>
        </w:rPr>
        <w:t xml:space="preserve">accidental </w:t>
      </w:r>
      <w:r w:rsidR="00F444BA" w:rsidRPr="003C5722">
        <w:rPr>
          <w:rStyle w:val="CharSectno"/>
          <w:rFonts w:ascii="Arial" w:hAnsi="Arial" w:cs="Arial"/>
          <w:szCs w:val="24"/>
        </w:rPr>
        <w:t>purchase</w:t>
      </w:r>
      <w:r w:rsidR="001A61D5" w:rsidRPr="003C5722">
        <w:rPr>
          <w:rStyle w:val="CharSectno"/>
          <w:rFonts w:ascii="Arial" w:hAnsi="Arial" w:cs="Arial"/>
          <w:szCs w:val="24"/>
        </w:rPr>
        <w:t>s</w:t>
      </w:r>
      <w:r w:rsidR="00F444BA" w:rsidRPr="003C5722">
        <w:rPr>
          <w:rStyle w:val="CharSectno"/>
          <w:rFonts w:ascii="Arial" w:hAnsi="Arial" w:cs="Arial"/>
          <w:szCs w:val="24"/>
        </w:rPr>
        <w:t xml:space="preserve"> of supports that are not NDIS supports </w:t>
      </w:r>
      <w:r w:rsidR="001A61D5" w:rsidRPr="003C5722">
        <w:rPr>
          <w:rStyle w:val="CharSectno"/>
          <w:rFonts w:ascii="Arial" w:hAnsi="Arial" w:cs="Arial"/>
          <w:szCs w:val="24"/>
        </w:rPr>
        <w:t>in a previous plan</w:t>
      </w:r>
      <w:r w:rsidR="003745E4" w:rsidRPr="003C5722">
        <w:rPr>
          <w:rStyle w:val="CharSectno"/>
          <w:rFonts w:ascii="Arial" w:hAnsi="Arial" w:cs="Arial"/>
          <w:szCs w:val="24"/>
        </w:rPr>
        <w:t>,</w:t>
      </w:r>
      <w:r w:rsidR="00D60D2D" w:rsidRPr="003C5722">
        <w:rPr>
          <w:rStyle w:val="CharSectno"/>
          <w:rFonts w:ascii="Arial" w:hAnsi="Arial" w:cs="Arial"/>
          <w:szCs w:val="24"/>
        </w:rPr>
        <w:t xml:space="preserve"> or has never purchased a support that is not an NDIS support</w:t>
      </w:r>
      <w:r w:rsidR="003D346B" w:rsidRPr="003C5722">
        <w:rPr>
          <w:rStyle w:val="CharSectno"/>
          <w:rFonts w:ascii="Arial" w:hAnsi="Arial" w:cs="Arial"/>
          <w:szCs w:val="24"/>
        </w:rPr>
        <w:t>,</w:t>
      </w:r>
      <w:r w:rsidR="00F444BA" w:rsidRPr="003C5722">
        <w:rPr>
          <w:rStyle w:val="CharSectno"/>
          <w:rFonts w:ascii="Arial" w:hAnsi="Arial" w:cs="Arial"/>
          <w:szCs w:val="24"/>
        </w:rPr>
        <w:t xml:space="preserve"> </w:t>
      </w:r>
      <w:r w:rsidR="0019072A" w:rsidRPr="003C5722">
        <w:rPr>
          <w:rStyle w:val="CharSectno"/>
          <w:rFonts w:ascii="Arial" w:hAnsi="Arial" w:cs="Arial"/>
          <w:szCs w:val="24"/>
        </w:rPr>
        <w:t>this</w:t>
      </w:r>
      <w:r w:rsidR="00334B82" w:rsidRPr="003C5722">
        <w:rPr>
          <w:rStyle w:val="CharSectno"/>
          <w:rFonts w:ascii="Arial" w:hAnsi="Arial" w:cs="Arial"/>
          <w:szCs w:val="24"/>
        </w:rPr>
        <w:t xml:space="preserve"> could</w:t>
      </w:r>
      <w:r w:rsidR="0019072A" w:rsidRPr="003C5722">
        <w:rPr>
          <w:rStyle w:val="CharSectno"/>
          <w:rFonts w:ascii="Arial" w:hAnsi="Arial" w:cs="Arial"/>
          <w:szCs w:val="24"/>
        </w:rPr>
        <w:t xml:space="preserve"> weigh </w:t>
      </w:r>
      <w:r w:rsidR="00334B82" w:rsidRPr="003C5722">
        <w:rPr>
          <w:rStyle w:val="CharSectno"/>
          <w:rFonts w:ascii="Arial" w:hAnsi="Arial" w:cs="Arial"/>
          <w:szCs w:val="24"/>
        </w:rPr>
        <w:t>against</w:t>
      </w:r>
      <w:r w:rsidR="0019072A" w:rsidRPr="003C5722">
        <w:rPr>
          <w:rStyle w:val="CharSectno"/>
          <w:rFonts w:ascii="Arial" w:hAnsi="Arial" w:cs="Arial"/>
          <w:szCs w:val="24"/>
        </w:rPr>
        <w:t xml:space="preserve"> a conclusion that </w:t>
      </w:r>
      <w:r w:rsidR="007D2302" w:rsidRPr="003C5722">
        <w:rPr>
          <w:rStyle w:val="CharSectno"/>
          <w:rFonts w:ascii="Arial" w:hAnsi="Arial" w:cs="Arial"/>
          <w:szCs w:val="24"/>
        </w:rPr>
        <w:t xml:space="preserve">they are unlikely to comply with section 46 </w:t>
      </w:r>
      <w:r w:rsidR="003D346B" w:rsidRPr="003C5722">
        <w:rPr>
          <w:rStyle w:val="CharSectno"/>
          <w:rFonts w:ascii="Arial" w:hAnsi="Arial" w:cs="Arial"/>
          <w:szCs w:val="24"/>
        </w:rPr>
        <w:t>by self-managing their current plan.</w:t>
      </w:r>
    </w:p>
    <w:p w14:paraId="165C5533" w14:textId="5D573A46" w:rsidR="002832C3" w:rsidRPr="003C5722" w:rsidRDefault="003D346B" w:rsidP="00F84E5B">
      <w:pPr>
        <w:jc w:val="both"/>
        <w:rPr>
          <w:rFonts w:ascii="Arial" w:hAnsi="Arial" w:cs="Arial"/>
          <w:szCs w:val="24"/>
        </w:rPr>
      </w:pPr>
      <w:r w:rsidRPr="003C5722">
        <w:rPr>
          <w:rStyle w:val="CharSectno"/>
          <w:rFonts w:ascii="Arial" w:hAnsi="Arial" w:cs="Arial"/>
          <w:b/>
          <w:bCs/>
          <w:szCs w:val="24"/>
        </w:rPr>
        <w:t xml:space="preserve">Paragraph </w:t>
      </w:r>
      <w:r w:rsidR="00923461" w:rsidRPr="003C5722">
        <w:rPr>
          <w:rStyle w:val="CharSectno"/>
          <w:rFonts w:ascii="Arial" w:hAnsi="Arial" w:cs="Arial"/>
          <w:b/>
          <w:bCs/>
          <w:szCs w:val="24"/>
        </w:rPr>
        <w:t>(b)</w:t>
      </w:r>
      <w:r w:rsidRPr="003C5722">
        <w:rPr>
          <w:rStyle w:val="CharSectno"/>
          <w:rFonts w:ascii="Arial" w:hAnsi="Arial" w:cs="Arial"/>
          <w:szCs w:val="24"/>
        </w:rPr>
        <w:t xml:space="preserve"> requires the CEO to consider </w:t>
      </w:r>
      <w:r w:rsidR="002832C3" w:rsidRPr="003C5722">
        <w:rPr>
          <w:rFonts w:ascii="Arial" w:hAnsi="Arial" w:cs="Arial"/>
          <w:szCs w:val="24"/>
        </w:rPr>
        <w:t xml:space="preserve">the person’s history of compliance with </w:t>
      </w:r>
      <w:r w:rsidR="005B57F6">
        <w:rPr>
          <w:rFonts w:ascii="Arial" w:hAnsi="Arial" w:cs="Arial"/>
          <w:szCs w:val="24"/>
        </w:rPr>
        <w:t xml:space="preserve">requests or </w:t>
      </w:r>
      <w:r w:rsidR="002832C3" w:rsidRPr="003C5722">
        <w:rPr>
          <w:rFonts w:ascii="Arial" w:hAnsi="Arial" w:cs="Arial"/>
          <w:szCs w:val="24"/>
        </w:rPr>
        <w:t xml:space="preserve">requirements made under the </w:t>
      </w:r>
      <w:r w:rsidR="005B57F6">
        <w:rPr>
          <w:rFonts w:ascii="Arial" w:hAnsi="Arial" w:cs="Arial"/>
          <w:szCs w:val="24"/>
        </w:rPr>
        <w:t xml:space="preserve">NDIS </w:t>
      </w:r>
      <w:r w:rsidR="002832C3" w:rsidRPr="003C5722">
        <w:rPr>
          <w:rFonts w:ascii="Arial" w:hAnsi="Arial" w:cs="Arial"/>
          <w:szCs w:val="24"/>
        </w:rPr>
        <w:t xml:space="preserve">Act to give </w:t>
      </w:r>
      <w:r w:rsidR="00E92549">
        <w:rPr>
          <w:rFonts w:ascii="Arial" w:hAnsi="Arial" w:cs="Arial"/>
          <w:szCs w:val="24"/>
        </w:rPr>
        <w:t xml:space="preserve">or produce </w:t>
      </w:r>
      <w:r w:rsidR="002832C3" w:rsidRPr="003C5722">
        <w:rPr>
          <w:rFonts w:ascii="Arial" w:hAnsi="Arial" w:cs="Arial"/>
          <w:szCs w:val="24"/>
        </w:rPr>
        <w:t>information or documents and, if the person has refused or failed to comply with such a requirement:</w:t>
      </w:r>
    </w:p>
    <w:p w14:paraId="6F3D4510" w14:textId="7F084F95" w:rsidR="002832C3" w:rsidRPr="003C5722" w:rsidRDefault="002832C3" w:rsidP="00F84E5B">
      <w:pPr>
        <w:pStyle w:val="paragraphsub"/>
        <w:ind w:left="1713" w:hanging="993"/>
        <w:rPr>
          <w:rFonts w:ascii="Arial" w:hAnsi="Arial" w:cs="Arial"/>
          <w:sz w:val="24"/>
          <w:szCs w:val="24"/>
        </w:rPr>
      </w:pPr>
      <w:r w:rsidRPr="003C5722">
        <w:rPr>
          <w:rFonts w:ascii="Arial" w:hAnsi="Arial" w:cs="Arial"/>
          <w:sz w:val="24"/>
          <w:szCs w:val="24"/>
        </w:rPr>
        <w:t>(i)</w:t>
      </w:r>
      <w:r w:rsidRPr="003C5722">
        <w:rPr>
          <w:rFonts w:ascii="Arial" w:hAnsi="Arial" w:cs="Arial"/>
          <w:sz w:val="24"/>
          <w:szCs w:val="24"/>
        </w:rPr>
        <w:tab/>
        <w:t>whether the person has a reasonable excuse for that refusal or failure; and</w:t>
      </w:r>
    </w:p>
    <w:p w14:paraId="1C8F7837" w14:textId="18B3C91E" w:rsidR="002832C3" w:rsidRPr="003C5722" w:rsidRDefault="002832C3" w:rsidP="00F84E5B">
      <w:pPr>
        <w:pStyle w:val="paragraphsub"/>
        <w:ind w:left="1713" w:hanging="993"/>
        <w:rPr>
          <w:rFonts w:ascii="Arial" w:hAnsi="Arial" w:cs="Arial"/>
          <w:sz w:val="24"/>
          <w:szCs w:val="24"/>
        </w:rPr>
      </w:pPr>
      <w:r w:rsidRPr="003C5722">
        <w:rPr>
          <w:rFonts w:ascii="Arial" w:hAnsi="Arial" w:cs="Arial"/>
          <w:sz w:val="24"/>
          <w:szCs w:val="24"/>
        </w:rPr>
        <w:t>(ii)</w:t>
      </w:r>
      <w:r w:rsidRPr="003C5722">
        <w:rPr>
          <w:rFonts w:ascii="Arial" w:hAnsi="Arial" w:cs="Arial"/>
          <w:sz w:val="24"/>
          <w:szCs w:val="24"/>
        </w:rPr>
        <w:tab/>
        <w:t xml:space="preserve">whether the person took reasonable steps to comply with the </w:t>
      </w:r>
      <w:r w:rsidR="00EF1CE6">
        <w:rPr>
          <w:rFonts w:ascii="Arial" w:hAnsi="Arial" w:cs="Arial"/>
          <w:sz w:val="24"/>
          <w:szCs w:val="24"/>
        </w:rPr>
        <w:t xml:space="preserve">request or </w:t>
      </w:r>
      <w:r w:rsidRPr="003C5722">
        <w:rPr>
          <w:rFonts w:ascii="Arial" w:hAnsi="Arial" w:cs="Arial"/>
          <w:sz w:val="24"/>
          <w:szCs w:val="24"/>
        </w:rPr>
        <w:t>requirement, including after the time by which the requirement needed to be complied with</w:t>
      </w:r>
      <w:r w:rsidR="00F84E5B" w:rsidRPr="003C5722">
        <w:rPr>
          <w:rFonts w:ascii="Arial" w:hAnsi="Arial" w:cs="Arial"/>
          <w:sz w:val="24"/>
          <w:szCs w:val="24"/>
        </w:rPr>
        <w:t>.</w:t>
      </w:r>
    </w:p>
    <w:p w14:paraId="56842CB4" w14:textId="15147074" w:rsidR="00923461" w:rsidRDefault="00924BAA" w:rsidP="5DE33FAA">
      <w:pPr>
        <w:jc w:val="both"/>
        <w:rPr>
          <w:rFonts w:ascii="Arial" w:hAnsi="Arial" w:cs="Arial"/>
        </w:rPr>
      </w:pPr>
      <w:r w:rsidRPr="5DE33FAA">
        <w:rPr>
          <w:rFonts w:ascii="Arial" w:hAnsi="Arial" w:cs="Arial"/>
        </w:rPr>
        <w:t xml:space="preserve">For example, </w:t>
      </w:r>
      <w:r w:rsidR="00DF50C3" w:rsidRPr="5DE33FAA">
        <w:rPr>
          <w:rFonts w:ascii="Arial" w:hAnsi="Arial" w:cs="Arial"/>
        </w:rPr>
        <w:t xml:space="preserve">if </w:t>
      </w:r>
      <w:r w:rsidR="00EA15A4" w:rsidRPr="5DE33FAA">
        <w:rPr>
          <w:rFonts w:ascii="Arial" w:hAnsi="Arial" w:cs="Arial"/>
        </w:rPr>
        <w:t>the CEO had</w:t>
      </w:r>
      <w:r w:rsidR="001E0819" w:rsidRPr="5DE33FAA">
        <w:rPr>
          <w:rFonts w:ascii="Arial" w:hAnsi="Arial" w:cs="Arial"/>
        </w:rPr>
        <w:t xml:space="preserve"> requested a </w:t>
      </w:r>
      <w:r w:rsidR="001B59C0" w:rsidRPr="5DE33FAA">
        <w:rPr>
          <w:rFonts w:ascii="Arial" w:hAnsi="Arial" w:cs="Arial"/>
        </w:rPr>
        <w:t xml:space="preserve">participant </w:t>
      </w:r>
      <w:r w:rsidR="008A17F6" w:rsidRPr="5DE33FAA">
        <w:rPr>
          <w:rFonts w:ascii="Arial" w:hAnsi="Arial" w:cs="Arial"/>
        </w:rPr>
        <w:t xml:space="preserve">or nominee </w:t>
      </w:r>
      <w:r w:rsidR="001E0819" w:rsidRPr="5DE33FAA">
        <w:rPr>
          <w:rFonts w:ascii="Arial" w:hAnsi="Arial" w:cs="Arial"/>
        </w:rPr>
        <w:t xml:space="preserve">provide </w:t>
      </w:r>
      <w:r w:rsidR="00850610" w:rsidRPr="5DE33FAA">
        <w:rPr>
          <w:rFonts w:ascii="Arial" w:hAnsi="Arial" w:cs="Arial"/>
        </w:rPr>
        <w:t>records to explain the purchase of particular supports out of a previous plan, and the CEO had</w:t>
      </w:r>
      <w:r w:rsidR="00EA15A4" w:rsidRPr="5DE33FAA">
        <w:rPr>
          <w:rFonts w:ascii="Arial" w:hAnsi="Arial" w:cs="Arial"/>
        </w:rPr>
        <w:t xml:space="preserve"> grounds to believe that</w:t>
      </w:r>
      <w:r w:rsidR="008D39F2" w:rsidRPr="5DE33FAA">
        <w:rPr>
          <w:rFonts w:ascii="Arial" w:hAnsi="Arial" w:cs="Arial"/>
        </w:rPr>
        <w:t xml:space="preserve"> the</w:t>
      </w:r>
      <w:r w:rsidR="004E1B93" w:rsidRPr="5DE33FAA">
        <w:rPr>
          <w:rFonts w:ascii="Arial" w:hAnsi="Arial" w:cs="Arial"/>
        </w:rPr>
        <w:t xml:space="preserve"> </w:t>
      </w:r>
      <w:r w:rsidR="00EA15A4" w:rsidRPr="5DE33FAA">
        <w:rPr>
          <w:rFonts w:ascii="Arial" w:hAnsi="Arial" w:cs="Arial"/>
        </w:rPr>
        <w:t>participant</w:t>
      </w:r>
      <w:r w:rsidR="00DD4182" w:rsidRPr="5DE33FAA">
        <w:rPr>
          <w:rFonts w:ascii="Arial" w:hAnsi="Arial" w:cs="Arial"/>
        </w:rPr>
        <w:t xml:space="preserve"> </w:t>
      </w:r>
      <w:r w:rsidR="57114B10" w:rsidRPr="5DE33FAA">
        <w:rPr>
          <w:rFonts w:ascii="Arial" w:hAnsi="Arial" w:cs="Arial"/>
        </w:rPr>
        <w:t xml:space="preserve">or nominee </w:t>
      </w:r>
      <w:r w:rsidR="00454A6A" w:rsidRPr="5DE33FAA">
        <w:rPr>
          <w:rFonts w:ascii="Arial" w:hAnsi="Arial" w:cs="Arial"/>
        </w:rPr>
        <w:t xml:space="preserve">had custody or control of </w:t>
      </w:r>
      <w:r w:rsidR="00850610" w:rsidRPr="5DE33FAA">
        <w:rPr>
          <w:rFonts w:ascii="Arial" w:hAnsi="Arial" w:cs="Arial"/>
        </w:rPr>
        <w:t xml:space="preserve">those documents but </w:t>
      </w:r>
      <w:r w:rsidR="00405EDC" w:rsidRPr="5DE33FAA">
        <w:rPr>
          <w:rFonts w:ascii="Arial" w:hAnsi="Arial" w:cs="Arial"/>
        </w:rPr>
        <w:t>they did not comply with a</w:t>
      </w:r>
      <w:r w:rsidR="00DF446D" w:rsidRPr="5DE33FAA">
        <w:rPr>
          <w:rFonts w:ascii="Arial" w:hAnsi="Arial" w:cs="Arial"/>
        </w:rPr>
        <w:t xml:space="preserve"> written</w:t>
      </w:r>
      <w:r w:rsidR="00405EDC" w:rsidRPr="5DE33FAA">
        <w:rPr>
          <w:rFonts w:ascii="Arial" w:hAnsi="Arial" w:cs="Arial"/>
        </w:rPr>
        <w:t xml:space="preserve"> request for this document</w:t>
      </w:r>
      <w:r w:rsidR="00DF446D" w:rsidRPr="5DE33FAA">
        <w:rPr>
          <w:rFonts w:ascii="Arial" w:hAnsi="Arial" w:cs="Arial"/>
        </w:rPr>
        <w:t xml:space="preserve"> </w:t>
      </w:r>
      <w:r w:rsidR="001947E5" w:rsidRPr="5DE33FAA">
        <w:rPr>
          <w:rFonts w:ascii="Arial" w:hAnsi="Arial" w:cs="Arial"/>
        </w:rPr>
        <w:t>and had no</w:t>
      </w:r>
      <w:r w:rsidR="00405EDC" w:rsidRPr="5DE33FAA">
        <w:rPr>
          <w:rFonts w:ascii="Arial" w:hAnsi="Arial" w:cs="Arial"/>
        </w:rPr>
        <w:t xml:space="preserve"> reasonable excuse for this failure, this may weigh in favour of a conclusion that </w:t>
      </w:r>
      <w:r w:rsidR="00DF446D" w:rsidRPr="5DE33FAA">
        <w:rPr>
          <w:rFonts w:ascii="Arial" w:hAnsi="Arial" w:cs="Arial"/>
        </w:rPr>
        <w:t>section 46 is unlikely to be complied with if they were to manage supports in the current plan.</w:t>
      </w:r>
    </w:p>
    <w:p w14:paraId="6A74DC9A" w14:textId="70EE705A" w:rsidR="008570BB" w:rsidRPr="003C5722" w:rsidRDefault="008E4FDB" w:rsidP="00923461">
      <w:pPr>
        <w:jc w:val="both"/>
      </w:pPr>
      <w:r w:rsidRPr="003C5722">
        <w:rPr>
          <w:rStyle w:val="CharSectno"/>
          <w:rFonts w:ascii="Arial" w:hAnsi="Arial" w:cs="Arial"/>
          <w:b/>
          <w:bCs/>
          <w:szCs w:val="24"/>
        </w:rPr>
        <w:t xml:space="preserve">Paragraph </w:t>
      </w:r>
      <w:r w:rsidR="00923461" w:rsidRPr="003C5722">
        <w:rPr>
          <w:rStyle w:val="CharSectno"/>
          <w:rFonts w:ascii="Arial" w:hAnsi="Arial" w:cs="Arial"/>
          <w:b/>
          <w:bCs/>
          <w:szCs w:val="24"/>
        </w:rPr>
        <w:t>(c)</w:t>
      </w:r>
      <w:r w:rsidR="000E5BFD" w:rsidRPr="003C5722">
        <w:rPr>
          <w:rStyle w:val="CharSectno"/>
          <w:rFonts w:ascii="Arial" w:hAnsi="Arial" w:cs="Arial"/>
          <w:szCs w:val="24"/>
        </w:rPr>
        <w:t xml:space="preserve"> </w:t>
      </w:r>
      <w:r w:rsidRPr="003C5722">
        <w:rPr>
          <w:rStyle w:val="CharSectno"/>
          <w:rFonts w:ascii="Arial" w:hAnsi="Arial" w:cs="Arial"/>
          <w:szCs w:val="24"/>
        </w:rPr>
        <w:t xml:space="preserve">requires the CEO to consider </w:t>
      </w:r>
      <w:r w:rsidR="00923461" w:rsidRPr="003C5722">
        <w:rPr>
          <w:rStyle w:val="CharSectno"/>
          <w:rFonts w:ascii="Arial" w:hAnsi="Arial" w:cs="Arial"/>
          <w:szCs w:val="24"/>
        </w:rPr>
        <w:t>whether</w:t>
      </w:r>
      <w:r w:rsidR="000841C7" w:rsidRPr="003C5722">
        <w:rPr>
          <w:rStyle w:val="CharSectno"/>
          <w:rFonts w:ascii="Arial" w:hAnsi="Arial" w:cs="Arial"/>
          <w:szCs w:val="24"/>
        </w:rPr>
        <w:t xml:space="preserve"> the person has </w:t>
      </w:r>
      <w:r w:rsidR="000841C7" w:rsidRPr="003C5722">
        <w:rPr>
          <w:rFonts w:ascii="Arial" w:hAnsi="Arial" w:cs="Arial"/>
        </w:rPr>
        <w:t>engaged in any conduct involving fraud or the mismanagement or misapplication of funds or other assets</w:t>
      </w:r>
      <w:r w:rsidR="00110250" w:rsidRPr="003C5722">
        <w:rPr>
          <w:rFonts w:ascii="Arial" w:hAnsi="Arial" w:cs="Arial"/>
        </w:rPr>
        <w:t>.</w:t>
      </w:r>
    </w:p>
    <w:p w14:paraId="7D98B71D" w14:textId="0A7E8E03" w:rsidR="00721F74" w:rsidRPr="003C5722" w:rsidRDefault="00740544" w:rsidP="30C320E9">
      <w:pPr>
        <w:jc w:val="both"/>
        <w:rPr>
          <w:rStyle w:val="CharSectno"/>
          <w:rFonts w:ascii="Arial" w:hAnsi="Arial" w:cs="Arial"/>
        </w:rPr>
      </w:pPr>
      <w:r w:rsidRPr="30C320E9">
        <w:rPr>
          <w:rStyle w:val="CharSectno"/>
          <w:rFonts w:ascii="Arial" w:hAnsi="Arial" w:cs="Arial"/>
        </w:rPr>
        <w:t xml:space="preserve">This is an important consideration because a person who has previously </w:t>
      </w:r>
      <w:r w:rsidR="008A17F6" w:rsidRPr="30C320E9">
        <w:rPr>
          <w:rStyle w:val="CharSectno"/>
          <w:rFonts w:ascii="Arial" w:hAnsi="Arial" w:cs="Arial"/>
        </w:rPr>
        <w:t xml:space="preserve">been found to have </w:t>
      </w:r>
      <w:r w:rsidRPr="30C320E9">
        <w:rPr>
          <w:rStyle w:val="CharSectno"/>
          <w:rFonts w:ascii="Arial" w:hAnsi="Arial" w:cs="Arial"/>
        </w:rPr>
        <w:t xml:space="preserve">engaged in conduct involving fraud, or the mismanagement or misappropriation of funds or assets </w:t>
      </w:r>
      <w:r w:rsidR="0037727B" w:rsidRPr="30C320E9">
        <w:rPr>
          <w:rStyle w:val="CharSectno"/>
          <w:rFonts w:ascii="Arial" w:hAnsi="Arial" w:cs="Arial"/>
        </w:rPr>
        <w:t>may be</w:t>
      </w:r>
      <w:r w:rsidRPr="30C320E9">
        <w:rPr>
          <w:rStyle w:val="CharSectno"/>
          <w:rFonts w:ascii="Arial" w:hAnsi="Arial" w:cs="Arial"/>
        </w:rPr>
        <w:t xml:space="preserve"> less likely to comply with the requirements of section 46. </w:t>
      </w:r>
      <w:r w:rsidR="00C23C17" w:rsidRPr="30C320E9">
        <w:rPr>
          <w:rStyle w:val="CharSectno"/>
          <w:rFonts w:ascii="Arial" w:hAnsi="Arial" w:cs="Arial"/>
        </w:rPr>
        <w:t xml:space="preserve">It is important to be aware that </w:t>
      </w:r>
      <w:r w:rsidR="001621A9" w:rsidRPr="30C320E9">
        <w:rPr>
          <w:rStyle w:val="CharSectno"/>
          <w:rFonts w:ascii="Arial" w:hAnsi="Arial" w:cs="Arial"/>
        </w:rPr>
        <w:t>any previous behaviour will not automatically lead to a particular outcome</w:t>
      </w:r>
      <w:r w:rsidR="0037643C">
        <w:rPr>
          <w:rStyle w:val="CharSectno"/>
          <w:rFonts w:ascii="Arial" w:hAnsi="Arial" w:cs="Arial"/>
        </w:rPr>
        <w:t xml:space="preserve"> and the person’s </w:t>
      </w:r>
      <w:r w:rsidR="00DD3597">
        <w:rPr>
          <w:rStyle w:val="CharSectno"/>
          <w:rFonts w:ascii="Arial" w:hAnsi="Arial" w:cs="Arial"/>
        </w:rPr>
        <w:t>culpability,</w:t>
      </w:r>
      <w:r w:rsidR="005035B5">
        <w:rPr>
          <w:rStyle w:val="CharSectno"/>
          <w:rFonts w:ascii="Arial" w:hAnsi="Arial" w:cs="Arial"/>
        </w:rPr>
        <w:t xml:space="preserve"> </w:t>
      </w:r>
      <w:r w:rsidR="00DD3597">
        <w:rPr>
          <w:rStyle w:val="CharSectno"/>
          <w:rFonts w:ascii="Arial" w:hAnsi="Arial" w:cs="Arial"/>
        </w:rPr>
        <w:t xml:space="preserve">intent </w:t>
      </w:r>
      <w:r w:rsidR="005035B5">
        <w:rPr>
          <w:rStyle w:val="CharSectno"/>
          <w:rFonts w:ascii="Arial" w:hAnsi="Arial" w:cs="Arial"/>
        </w:rPr>
        <w:t xml:space="preserve">or responsibility </w:t>
      </w:r>
      <w:r w:rsidR="0007160C">
        <w:rPr>
          <w:rStyle w:val="CharSectno"/>
          <w:rFonts w:ascii="Arial" w:hAnsi="Arial" w:cs="Arial"/>
        </w:rPr>
        <w:t xml:space="preserve">as well as any vulnerabilities </w:t>
      </w:r>
      <w:r w:rsidR="003B441B">
        <w:rPr>
          <w:rStyle w:val="CharSectno"/>
          <w:rFonts w:ascii="Arial" w:hAnsi="Arial" w:cs="Arial"/>
        </w:rPr>
        <w:t xml:space="preserve">will be considered </w:t>
      </w:r>
      <w:r w:rsidR="00381C48">
        <w:rPr>
          <w:rStyle w:val="CharSectno"/>
          <w:rFonts w:ascii="Arial" w:hAnsi="Arial" w:cs="Arial"/>
        </w:rPr>
        <w:t>by the CEO</w:t>
      </w:r>
      <w:r w:rsidR="001621A9" w:rsidRPr="30C320E9">
        <w:rPr>
          <w:rStyle w:val="CharSectno"/>
          <w:rFonts w:ascii="Arial" w:hAnsi="Arial" w:cs="Arial"/>
        </w:rPr>
        <w:t>.</w:t>
      </w:r>
    </w:p>
    <w:p w14:paraId="41D88798" w14:textId="781EEE04" w:rsidR="00740544" w:rsidRPr="003C5722" w:rsidRDefault="00740544" w:rsidP="707888A5">
      <w:pPr>
        <w:jc w:val="both"/>
        <w:rPr>
          <w:rStyle w:val="CharSectno"/>
          <w:rFonts w:ascii="Arial" w:hAnsi="Arial" w:cs="Arial"/>
        </w:rPr>
      </w:pPr>
      <w:r w:rsidRPr="707888A5">
        <w:rPr>
          <w:rStyle w:val="CharSectno"/>
          <w:rFonts w:ascii="Arial" w:hAnsi="Arial" w:cs="Arial"/>
        </w:rPr>
        <w:t>For example, the CEO might consider</w:t>
      </w:r>
      <w:r w:rsidR="006B4B21" w:rsidRPr="707888A5">
        <w:rPr>
          <w:rStyle w:val="CharSectno"/>
          <w:rFonts w:ascii="Arial" w:hAnsi="Arial" w:cs="Arial"/>
        </w:rPr>
        <w:t xml:space="preserve"> whether:</w:t>
      </w:r>
    </w:p>
    <w:p w14:paraId="5EFE1AC3" w14:textId="2A608022" w:rsidR="00E8743C" w:rsidRDefault="006B4B21" w:rsidP="30C320E9">
      <w:pPr>
        <w:pStyle w:val="ListParagraph"/>
        <w:numPr>
          <w:ilvl w:val="0"/>
          <w:numId w:val="35"/>
        </w:numPr>
        <w:jc w:val="both"/>
        <w:rPr>
          <w:rStyle w:val="CharSectno"/>
          <w:rFonts w:ascii="Arial" w:hAnsi="Arial" w:cs="Arial"/>
        </w:rPr>
      </w:pPr>
      <w:r w:rsidRPr="30C320E9">
        <w:rPr>
          <w:rStyle w:val="CharSectno"/>
          <w:rFonts w:ascii="Arial" w:hAnsi="Arial" w:cs="Arial"/>
        </w:rPr>
        <w:t>the person has been</w:t>
      </w:r>
      <w:r w:rsidR="006812DE">
        <w:rPr>
          <w:rStyle w:val="CharSectno"/>
          <w:rFonts w:ascii="Arial" w:hAnsi="Arial" w:cs="Arial"/>
        </w:rPr>
        <w:t xml:space="preserve"> </w:t>
      </w:r>
      <w:r w:rsidR="00923461" w:rsidRPr="30C320E9">
        <w:rPr>
          <w:rStyle w:val="CharSectno"/>
          <w:rFonts w:ascii="Arial" w:hAnsi="Arial" w:cs="Arial"/>
        </w:rPr>
        <w:t xml:space="preserve">convicted of an offence against a law of the Commonwealth, a State or a Territory involving fraud or the mismanagement or </w:t>
      </w:r>
      <w:r w:rsidR="00983427" w:rsidRPr="30C320E9">
        <w:rPr>
          <w:rStyle w:val="CharSectno"/>
          <w:rFonts w:ascii="Arial" w:hAnsi="Arial" w:cs="Arial"/>
        </w:rPr>
        <w:t xml:space="preserve">misapplication </w:t>
      </w:r>
      <w:r w:rsidR="00923461" w:rsidRPr="30C320E9">
        <w:rPr>
          <w:rStyle w:val="CharSectno"/>
          <w:rFonts w:ascii="Arial" w:hAnsi="Arial" w:cs="Arial"/>
        </w:rPr>
        <w:t>of funds or assets</w:t>
      </w:r>
      <w:r w:rsidR="00FB68A7" w:rsidRPr="30C320E9">
        <w:rPr>
          <w:rStyle w:val="CharSectno"/>
          <w:rFonts w:ascii="Arial" w:hAnsi="Arial" w:cs="Arial"/>
        </w:rPr>
        <w:t>.</w:t>
      </w:r>
    </w:p>
    <w:p w14:paraId="17C56F98" w14:textId="77777777" w:rsidR="000D7A10" w:rsidRPr="003C5722" w:rsidRDefault="000D7A10" w:rsidP="00BE682B">
      <w:pPr>
        <w:pStyle w:val="ListParagraph"/>
        <w:jc w:val="both"/>
        <w:rPr>
          <w:rStyle w:val="CharSectno"/>
          <w:rFonts w:ascii="Arial" w:hAnsi="Arial" w:cs="Arial"/>
        </w:rPr>
      </w:pPr>
    </w:p>
    <w:p w14:paraId="51D3A817" w14:textId="5294B0B5" w:rsidR="0056725C" w:rsidRDefault="00FB68A7" w:rsidP="74D3039F">
      <w:pPr>
        <w:pStyle w:val="ListParagraph"/>
        <w:jc w:val="both"/>
        <w:rPr>
          <w:rFonts w:ascii="Arial" w:hAnsi="Arial" w:cs="Arial"/>
        </w:rPr>
      </w:pPr>
      <w:r w:rsidRPr="74D3039F">
        <w:rPr>
          <w:rStyle w:val="CharSectno"/>
          <w:rFonts w:ascii="Arial" w:hAnsi="Arial" w:cs="Arial"/>
        </w:rPr>
        <w:t>Th</w:t>
      </w:r>
      <w:r w:rsidR="00141E1A" w:rsidRPr="74D3039F">
        <w:rPr>
          <w:rStyle w:val="CharSectno"/>
          <w:rFonts w:ascii="Arial" w:hAnsi="Arial" w:cs="Arial"/>
        </w:rPr>
        <w:t xml:space="preserve">e NDIS Act provides that a participant cannot self-manage funding for supports, and a nominee cannot manage funding for supports, </w:t>
      </w:r>
      <w:r w:rsidR="0029293B" w:rsidRPr="74D3039F">
        <w:rPr>
          <w:rStyle w:val="CharSectno"/>
          <w:rFonts w:ascii="Arial" w:hAnsi="Arial" w:cs="Arial"/>
        </w:rPr>
        <w:t>if they have bene convicted of an offence</w:t>
      </w:r>
      <w:r w:rsidR="00A13488" w:rsidRPr="74D3039F">
        <w:rPr>
          <w:rStyle w:val="CharSectno"/>
          <w:rFonts w:ascii="Arial" w:hAnsi="Arial" w:cs="Arial"/>
        </w:rPr>
        <w:t xml:space="preserve"> (paragraphs 43(3)(b)</w:t>
      </w:r>
      <w:r w:rsidR="005024BD" w:rsidRPr="74D3039F">
        <w:rPr>
          <w:rStyle w:val="CharSectno"/>
          <w:rFonts w:ascii="Arial" w:hAnsi="Arial" w:cs="Arial"/>
        </w:rPr>
        <w:t>/</w:t>
      </w:r>
      <w:r w:rsidR="00A13488" w:rsidRPr="74D3039F">
        <w:rPr>
          <w:rStyle w:val="CharSectno"/>
          <w:rFonts w:ascii="Arial" w:hAnsi="Arial" w:cs="Arial"/>
        </w:rPr>
        <w:t>44(1)(aa)</w:t>
      </w:r>
      <w:r w:rsidR="005024BD" w:rsidRPr="74D3039F">
        <w:rPr>
          <w:rStyle w:val="CharSectno"/>
          <w:rFonts w:ascii="Arial" w:hAnsi="Arial" w:cs="Arial"/>
        </w:rPr>
        <w:t xml:space="preserve"> </w:t>
      </w:r>
      <w:r w:rsidR="00A13488" w:rsidRPr="74D3039F">
        <w:rPr>
          <w:rStyle w:val="CharSectno"/>
          <w:rFonts w:ascii="Arial" w:hAnsi="Arial" w:cs="Arial"/>
        </w:rPr>
        <w:t xml:space="preserve">and </w:t>
      </w:r>
      <w:r w:rsidR="00A13488" w:rsidRPr="74D3039F">
        <w:rPr>
          <w:rFonts w:ascii="Arial" w:hAnsi="Arial" w:cs="Arial"/>
        </w:rPr>
        <w:t>43(5)(6)(b)</w:t>
      </w:r>
      <w:r w:rsidR="005024BD" w:rsidRPr="74D3039F">
        <w:rPr>
          <w:rFonts w:ascii="Arial" w:hAnsi="Arial" w:cs="Arial"/>
        </w:rPr>
        <w:t>/</w:t>
      </w:r>
      <w:r w:rsidR="00A13488" w:rsidRPr="74D3039F">
        <w:rPr>
          <w:rFonts w:ascii="Arial" w:hAnsi="Arial" w:cs="Arial"/>
        </w:rPr>
        <w:t xml:space="preserve">44(2A)(aa)). However, there is no such consideration for plan managers. </w:t>
      </w:r>
      <w:r w:rsidR="00B01383" w:rsidRPr="74D3039F">
        <w:rPr>
          <w:rFonts w:ascii="Arial" w:hAnsi="Arial" w:cs="Arial"/>
        </w:rPr>
        <w:t xml:space="preserve">A plan manager who has previously been convicted of an offence </w:t>
      </w:r>
      <w:r w:rsidR="00B6151D" w:rsidRPr="74D3039F">
        <w:rPr>
          <w:rFonts w:ascii="Arial" w:hAnsi="Arial" w:cs="Arial"/>
        </w:rPr>
        <w:t xml:space="preserve">of this kind will have clearly engaged in conduct involving fraud or the mismanagement or misapplication of funds or other assets. This would suggest that they may be less likely to comply with the requirements of section </w:t>
      </w:r>
      <w:r w:rsidR="002262A3" w:rsidRPr="74D3039F">
        <w:rPr>
          <w:rFonts w:ascii="Arial" w:hAnsi="Arial" w:cs="Arial"/>
        </w:rPr>
        <w:t>46, putting the participant at risk.</w:t>
      </w:r>
      <w:r w:rsidR="00B6151D" w:rsidRPr="74D3039F">
        <w:rPr>
          <w:rFonts w:ascii="Arial" w:hAnsi="Arial" w:cs="Arial"/>
        </w:rPr>
        <w:t xml:space="preserve"> </w:t>
      </w:r>
      <w:r w:rsidR="00D936DE">
        <w:rPr>
          <w:rFonts w:ascii="Arial" w:hAnsi="Arial" w:cs="Arial"/>
        </w:rPr>
        <w:t xml:space="preserve">It is important to note that </w:t>
      </w:r>
      <w:r w:rsidR="00D936DE" w:rsidRPr="00D936DE">
        <w:rPr>
          <w:rFonts w:ascii="Arial" w:hAnsi="Arial" w:cs="Arial"/>
        </w:rPr>
        <w:t>note that where issues have been identified with compliance of a specific registered plan management provider this will be addressed through the NDIS Quality and Safeguards Commission</w:t>
      </w:r>
      <w:r w:rsidR="00FD5167">
        <w:rPr>
          <w:rFonts w:ascii="Arial" w:hAnsi="Arial" w:cs="Arial"/>
        </w:rPr>
        <w:t xml:space="preserve">. A participant will not be disadvantaged in their plan </w:t>
      </w:r>
      <w:r w:rsidR="00D936DE" w:rsidRPr="00D936DE">
        <w:rPr>
          <w:rFonts w:ascii="Arial" w:hAnsi="Arial" w:cs="Arial"/>
        </w:rPr>
        <w:t>management choice</w:t>
      </w:r>
      <w:r w:rsidR="00FD5167">
        <w:rPr>
          <w:rFonts w:ascii="Arial" w:hAnsi="Arial" w:cs="Arial"/>
        </w:rPr>
        <w:t xml:space="preserve"> </w:t>
      </w:r>
      <w:r w:rsidR="00CD4CC5">
        <w:rPr>
          <w:rFonts w:ascii="Arial" w:hAnsi="Arial" w:cs="Arial"/>
        </w:rPr>
        <w:t>due to the non-compliance of a specific plan management provider</w:t>
      </w:r>
      <w:r w:rsidR="00B94C56">
        <w:rPr>
          <w:rFonts w:ascii="Arial" w:hAnsi="Arial" w:cs="Arial"/>
        </w:rPr>
        <w:t xml:space="preserve"> a</w:t>
      </w:r>
      <w:r w:rsidR="004C71D6">
        <w:rPr>
          <w:rFonts w:ascii="Arial" w:hAnsi="Arial" w:cs="Arial"/>
        </w:rPr>
        <w:t>s they w</w:t>
      </w:r>
      <w:r w:rsidR="00BB163D">
        <w:rPr>
          <w:rFonts w:ascii="Arial" w:hAnsi="Arial" w:cs="Arial"/>
        </w:rPr>
        <w:t xml:space="preserve">ill </w:t>
      </w:r>
      <w:r w:rsidR="00B94C56">
        <w:rPr>
          <w:rFonts w:ascii="Arial" w:hAnsi="Arial" w:cs="Arial"/>
        </w:rPr>
        <w:t>have the option to nominate a different plan management provider</w:t>
      </w:r>
      <w:r w:rsidR="00BB163D">
        <w:rPr>
          <w:rFonts w:ascii="Arial" w:hAnsi="Arial" w:cs="Arial"/>
        </w:rPr>
        <w:t xml:space="preserve"> if needed</w:t>
      </w:r>
      <w:r w:rsidR="00B94C56">
        <w:rPr>
          <w:rFonts w:ascii="Arial" w:hAnsi="Arial" w:cs="Arial"/>
        </w:rPr>
        <w:t>.</w:t>
      </w:r>
    </w:p>
    <w:p w14:paraId="2D42C888" w14:textId="77777777" w:rsidR="00B01D0D" w:rsidRDefault="00B01D0D" w:rsidP="008C7A49">
      <w:pPr>
        <w:pStyle w:val="ListParagraph"/>
        <w:jc w:val="both"/>
        <w:rPr>
          <w:rFonts w:ascii="Arial" w:hAnsi="Arial" w:cs="Arial"/>
          <w:szCs w:val="24"/>
        </w:rPr>
      </w:pPr>
    </w:p>
    <w:p w14:paraId="50A12CE9" w14:textId="4BFEAAE7" w:rsidR="00E8743C" w:rsidRPr="003C5722" w:rsidRDefault="006B4B21" w:rsidP="00246522">
      <w:pPr>
        <w:pStyle w:val="ListParagraph"/>
        <w:numPr>
          <w:ilvl w:val="0"/>
          <w:numId w:val="35"/>
        </w:numPr>
        <w:jc w:val="both"/>
        <w:rPr>
          <w:rStyle w:val="CharSectno"/>
          <w:rFonts w:ascii="Arial" w:hAnsi="Arial" w:cs="Arial"/>
          <w:szCs w:val="24"/>
        </w:rPr>
      </w:pPr>
      <w:r w:rsidRPr="003C5722">
        <w:rPr>
          <w:rStyle w:val="CharSectno"/>
          <w:rFonts w:ascii="Arial" w:hAnsi="Arial" w:cs="Arial"/>
          <w:szCs w:val="24"/>
        </w:rPr>
        <w:t xml:space="preserve">the person has been </w:t>
      </w:r>
      <w:r w:rsidR="009A6CFE" w:rsidRPr="003C5722">
        <w:rPr>
          <w:rStyle w:val="CharSectno"/>
          <w:rFonts w:ascii="Arial" w:hAnsi="Arial" w:cs="Arial"/>
          <w:szCs w:val="24"/>
        </w:rPr>
        <w:t>ordered to pay a pecuniary penalty under a law of the Commonwealth, a State or a Territory for a contravention involving fraud or the mismanagement or misappropriation of funds or assets.</w:t>
      </w:r>
    </w:p>
    <w:p w14:paraId="354547F1" w14:textId="77777777" w:rsidR="00E8743C" w:rsidRPr="003C5722" w:rsidRDefault="00E8743C" w:rsidP="00E8743C">
      <w:pPr>
        <w:pStyle w:val="ListParagraph"/>
        <w:jc w:val="both"/>
        <w:rPr>
          <w:rStyle w:val="CharSectno"/>
          <w:rFonts w:ascii="Arial" w:hAnsi="Arial" w:cs="Arial"/>
          <w:szCs w:val="24"/>
        </w:rPr>
      </w:pPr>
    </w:p>
    <w:p w14:paraId="7866A325" w14:textId="34B93F97" w:rsidR="00C1636A" w:rsidRPr="003C5722" w:rsidRDefault="00C03CAA" w:rsidP="30C320E9">
      <w:pPr>
        <w:pStyle w:val="ListParagraph"/>
        <w:jc w:val="both"/>
        <w:rPr>
          <w:rStyle w:val="CharSectno"/>
          <w:rFonts w:ascii="Arial" w:hAnsi="Arial" w:cs="Arial"/>
        </w:rPr>
      </w:pPr>
      <w:r w:rsidRPr="30C320E9">
        <w:rPr>
          <w:rStyle w:val="CharSectno"/>
          <w:rFonts w:ascii="Arial" w:hAnsi="Arial" w:cs="Arial"/>
        </w:rPr>
        <w:t xml:space="preserve">This </w:t>
      </w:r>
      <w:r w:rsidR="00CE3FA8" w:rsidRPr="30C320E9">
        <w:rPr>
          <w:rStyle w:val="CharSectno"/>
          <w:rFonts w:ascii="Arial" w:hAnsi="Arial" w:cs="Arial"/>
        </w:rPr>
        <w:t xml:space="preserve">is another example of the person having engaged in conduct </w:t>
      </w:r>
      <w:r w:rsidR="00246522" w:rsidRPr="30C320E9">
        <w:rPr>
          <w:rStyle w:val="CharSectno"/>
          <w:rFonts w:ascii="Arial" w:hAnsi="Arial" w:cs="Arial"/>
        </w:rPr>
        <w:t>that involves fraud or the mismanagement or misappropriation of funds or assets</w:t>
      </w:r>
      <w:r w:rsidR="00CE3FA8" w:rsidRPr="30C320E9">
        <w:rPr>
          <w:rStyle w:val="CharSectno"/>
          <w:rFonts w:ascii="Arial" w:hAnsi="Arial" w:cs="Arial"/>
        </w:rPr>
        <w:t xml:space="preserve">, </w:t>
      </w:r>
      <w:r w:rsidR="00FA20B7" w:rsidRPr="30C320E9">
        <w:rPr>
          <w:rStyle w:val="CharSectno"/>
          <w:rFonts w:ascii="Arial" w:hAnsi="Arial" w:cs="Arial"/>
        </w:rPr>
        <w:t>where that resulted in a civil penalty order rather than a criminal conviction</w:t>
      </w:r>
      <w:r w:rsidR="00246522" w:rsidRPr="30C320E9">
        <w:rPr>
          <w:rStyle w:val="CharSectno"/>
          <w:rFonts w:ascii="Arial" w:hAnsi="Arial" w:cs="Arial"/>
        </w:rPr>
        <w:t>.</w:t>
      </w:r>
      <w:r w:rsidR="002262A3" w:rsidRPr="30C320E9">
        <w:rPr>
          <w:rStyle w:val="CharSectno"/>
          <w:rFonts w:ascii="Arial" w:hAnsi="Arial" w:cs="Arial"/>
        </w:rPr>
        <w:t xml:space="preserve"> An order of this kind may </w:t>
      </w:r>
      <w:r w:rsidR="002262A3" w:rsidRPr="30C320E9">
        <w:rPr>
          <w:rFonts w:ascii="Arial" w:hAnsi="Arial" w:cs="Arial"/>
        </w:rPr>
        <w:t>suggest that the person is less likely to comply with the requirements of section 46</w:t>
      </w:r>
      <w:r w:rsidR="007903B2" w:rsidRPr="30C320E9">
        <w:rPr>
          <w:rFonts w:ascii="Arial" w:hAnsi="Arial" w:cs="Arial"/>
        </w:rPr>
        <w:t>.</w:t>
      </w:r>
    </w:p>
    <w:p w14:paraId="49FA4FE5" w14:textId="77777777" w:rsidR="00246522" w:rsidRPr="003C5722" w:rsidRDefault="00246522" w:rsidP="00335C55">
      <w:pPr>
        <w:pStyle w:val="ListParagraph"/>
        <w:rPr>
          <w:rStyle w:val="CharSectno"/>
          <w:rFonts w:ascii="Arial" w:hAnsi="Arial" w:cs="Arial"/>
          <w:szCs w:val="24"/>
        </w:rPr>
      </w:pPr>
    </w:p>
    <w:p w14:paraId="2C7CE072" w14:textId="22DA3F88" w:rsidR="00C1636A" w:rsidRPr="003C5722" w:rsidRDefault="007903B2" w:rsidP="00335C55">
      <w:pPr>
        <w:pStyle w:val="ListParagraph"/>
        <w:numPr>
          <w:ilvl w:val="0"/>
          <w:numId w:val="35"/>
        </w:numPr>
        <w:jc w:val="both"/>
        <w:rPr>
          <w:rStyle w:val="CharSectno"/>
          <w:rFonts w:ascii="Arial" w:hAnsi="Arial" w:cs="Arial"/>
          <w:szCs w:val="24"/>
        </w:rPr>
      </w:pPr>
      <w:r w:rsidRPr="003C5722">
        <w:rPr>
          <w:rStyle w:val="CharSectno"/>
          <w:rFonts w:ascii="Arial" w:hAnsi="Arial" w:cs="Arial"/>
          <w:szCs w:val="24"/>
        </w:rPr>
        <w:t xml:space="preserve">the person has been </w:t>
      </w:r>
      <w:r w:rsidR="00604FAD" w:rsidRPr="003C5722">
        <w:rPr>
          <w:rStyle w:val="CharSectno"/>
          <w:rFonts w:ascii="Arial" w:hAnsi="Arial" w:cs="Arial"/>
          <w:szCs w:val="24"/>
        </w:rPr>
        <w:t>the subject of an adverse finding or action taken following an investigation or inquiry under a law of the Commonwealth, a State or a Territory in relation to a matter involving fraud or the mismanagement or misappropriation of funds or assets</w:t>
      </w:r>
      <w:r w:rsidR="00FB68A7" w:rsidRPr="003C5722">
        <w:rPr>
          <w:rStyle w:val="CharSectno"/>
          <w:rFonts w:ascii="Arial" w:hAnsi="Arial" w:cs="Arial"/>
          <w:szCs w:val="24"/>
        </w:rPr>
        <w:t>.</w:t>
      </w:r>
    </w:p>
    <w:p w14:paraId="36A14D3D" w14:textId="77777777" w:rsidR="006B4B21" w:rsidRPr="003C5722" w:rsidRDefault="006B4B21" w:rsidP="006B4B21">
      <w:pPr>
        <w:pStyle w:val="ListParagraph"/>
        <w:jc w:val="both"/>
        <w:rPr>
          <w:rStyle w:val="CharSectno"/>
          <w:rFonts w:ascii="Arial" w:hAnsi="Arial" w:cs="Arial"/>
          <w:szCs w:val="24"/>
        </w:rPr>
      </w:pPr>
    </w:p>
    <w:p w14:paraId="7C523E71" w14:textId="73ABED33" w:rsidR="006B4B21" w:rsidRPr="003C5722" w:rsidRDefault="00C1636A" w:rsidP="30C320E9">
      <w:pPr>
        <w:pStyle w:val="ListParagraph"/>
        <w:jc w:val="both"/>
        <w:rPr>
          <w:rStyle w:val="CharSectno"/>
          <w:rFonts w:ascii="Arial" w:hAnsi="Arial" w:cs="Arial"/>
        </w:rPr>
      </w:pPr>
      <w:r w:rsidRPr="30C320E9">
        <w:rPr>
          <w:rStyle w:val="CharSectno"/>
          <w:rFonts w:ascii="Arial" w:hAnsi="Arial" w:cs="Arial"/>
        </w:rPr>
        <w:t>For example, a person may be investigated for misappropriating funds in their workplace and have their employment terminated as a result of an investigation into that behaviour</w:t>
      </w:r>
      <w:r w:rsidR="0013313E">
        <w:rPr>
          <w:rStyle w:val="CharSectno"/>
          <w:rFonts w:ascii="Arial" w:hAnsi="Arial" w:cs="Arial"/>
        </w:rPr>
        <w:t xml:space="preserve"> confirming the person’s </w:t>
      </w:r>
      <w:r w:rsidR="00A7001F">
        <w:rPr>
          <w:rStyle w:val="CharSectno"/>
          <w:rFonts w:ascii="Arial" w:hAnsi="Arial" w:cs="Arial"/>
        </w:rPr>
        <w:t>culpability</w:t>
      </w:r>
      <w:r w:rsidR="00B316B8">
        <w:rPr>
          <w:rStyle w:val="CharSectno"/>
          <w:rFonts w:ascii="Arial" w:hAnsi="Arial" w:cs="Arial"/>
        </w:rPr>
        <w:t xml:space="preserve"> or involvement</w:t>
      </w:r>
      <w:r w:rsidRPr="30C320E9">
        <w:rPr>
          <w:rStyle w:val="CharSectno"/>
          <w:rFonts w:ascii="Arial" w:hAnsi="Arial" w:cs="Arial"/>
        </w:rPr>
        <w:t>. This may not involve being charged with an offence or ordered to pay a pecuniary penalty, but is still a very relevant matter for the CEO to consider and could weigh in favour of a conclusion that the person managing funding for supports under the participant’s plan will result in section 46 being unlikely to be complied with.</w:t>
      </w:r>
    </w:p>
    <w:p w14:paraId="5D97D50E" w14:textId="77777777" w:rsidR="006B4B21" w:rsidRPr="003C5722" w:rsidRDefault="006B4B21" w:rsidP="00335C55">
      <w:pPr>
        <w:pStyle w:val="ListParagraph"/>
        <w:jc w:val="both"/>
        <w:rPr>
          <w:rStyle w:val="CharSectno"/>
          <w:rFonts w:ascii="Arial" w:hAnsi="Arial" w:cs="Arial"/>
          <w:szCs w:val="24"/>
        </w:rPr>
      </w:pPr>
    </w:p>
    <w:p w14:paraId="20F5D468" w14:textId="0DDED9D3" w:rsidR="004E0E90" w:rsidRPr="006812DE" w:rsidRDefault="00A936CE" w:rsidP="00D93C8F">
      <w:pPr>
        <w:pStyle w:val="ListParagraph"/>
        <w:numPr>
          <w:ilvl w:val="0"/>
          <w:numId w:val="35"/>
        </w:numPr>
        <w:jc w:val="both"/>
        <w:rPr>
          <w:rFonts w:ascii="Arial" w:hAnsi="Arial" w:cs="Arial"/>
          <w:szCs w:val="24"/>
        </w:rPr>
      </w:pPr>
      <w:r w:rsidRPr="006812DE">
        <w:rPr>
          <w:rFonts w:ascii="Arial" w:hAnsi="Arial" w:cs="Arial"/>
          <w:szCs w:val="24"/>
        </w:rPr>
        <w:t>the person is an insolvent under administration</w:t>
      </w:r>
      <w:r w:rsidR="00DB51FC" w:rsidRPr="006812DE">
        <w:rPr>
          <w:rFonts w:ascii="Arial" w:hAnsi="Arial" w:cs="Arial"/>
          <w:szCs w:val="24"/>
        </w:rPr>
        <w:t xml:space="preserve">, or has been disqualified under the </w:t>
      </w:r>
      <w:r w:rsidR="00DB51FC" w:rsidRPr="006812DE">
        <w:rPr>
          <w:rFonts w:ascii="Arial" w:hAnsi="Arial" w:cs="Arial"/>
          <w:i/>
          <w:szCs w:val="24"/>
        </w:rPr>
        <w:t xml:space="preserve">Superannuation Industry (Supervision) Act 1993. </w:t>
      </w:r>
      <w:r w:rsidR="00E1713A" w:rsidRPr="006812DE">
        <w:rPr>
          <w:rFonts w:ascii="Arial" w:hAnsi="Arial" w:cs="Arial"/>
          <w:iCs/>
          <w:szCs w:val="24"/>
        </w:rPr>
        <w:t xml:space="preserve">These are matters that </w:t>
      </w:r>
      <w:r w:rsidR="0037727B" w:rsidRPr="006812DE">
        <w:rPr>
          <w:rFonts w:ascii="Arial" w:hAnsi="Arial" w:cs="Arial"/>
          <w:iCs/>
          <w:szCs w:val="24"/>
        </w:rPr>
        <w:t>c</w:t>
      </w:r>
      <w:r w:rsidR="00E1713A" w:rsidRPr="006812DE">
        <w:rPr>
          <w:rFonts w:ascii="Arial" w:hAnsi="Arial" w:cs="Arial"/>
          <w:iCs/>
          <w:szCs w:val="24"/>
        </w:rPr>
        <w:t xml:space="preserve">ould suggest the person has previously engaged in conduct that </w:t>
      </w:r>
      <w:r w:rsidR="004E0E90" w:rsidRPr="006812DE">
        <w:rPr>
          <w:rFonts w:ascii="Arial" w:hAnsi="Arial" w:cs="Arial"/>
          <w:iCs/>
          <w:szCs w:val="24"/>
        </w:rPr>
        <w:t>involves mismanagement or misapplication of funds or other assets, which may weigh in favour of a conclusion that they are unlikely to comply with section 46.</w:t>
      </w:r>
    </w:p>
    <w:p w14:paraId="1F92DEF6" w14:textId="610281AC" w:rsidR="00923461" w:rsidRPr="003C5722" w:rsidRDefault="000E5BFD" w:rsidP="000E5BFD">
      <w:pPr>
        <w:jc w:val="both"/>
        <w:rPr>
          <w:rStyle w:val="CharSectno"/>
          <w:rFonts w:ascii="Arial" w:hAnsi="Arial" w:cs="Arial"/>
          <w:szCs w:val="24"/>
        </w:rPr>
      </w:pPr>
      <w:r w:rsidRPr="003C5722">
        <w:rPr>
          <w:rStyle w:val="CharSectno"/>
          <w:rFonts w:ascii="Arial" w:hAnsi="Arial" w:cs="Arial"/>
          <w:b/>
          <w:bCs/>
          <w:szCs w:val="24"/>
        </w:rPr>
        <w:t>Paragraph (d)</w:t>
      </w:r>
      <w:r w:rsidRPr="003C5722">
        <w:rPr>
          <w:rStyle w:val="CharSectno"/>
          <w:rFonts w:ascii="Arial" w:hAnsi="Arial" w:cs="Arial"/>
          <w:szCs w:val="24"/>
        </w:rPr>
        <w:t xml:space="preserve"> requires the CEO to consider </w:t>
      </w:r>
      <w:r w:rsidR="00923461" w:rsidRPr="003C5722">
        <w:rPr>
          <w:rStyle w:val="CharSectno"/>
          <w:rFonts w:ascii="Arial" w:hAnsi="Arial" w:cs="Arial"/>
          <w:szCs w:val="24"/>
        </w:rPr>
        <w:t>whether</w:t>
      </w:r>
      <w:r w:rsidR="00073787" w:rsidRPr="003C5722">
        <w:rPr>
          <w:rStyle w:val="CharSectno"/>
          <w:rFonts w:ascii="Arial" w:hAnsi="Arial" w:cs="Arial"/>
          <w:szCs w:val="24"/>
        </w:rPr>
        <w:t xml:space="preserve"> </w:t>
      </w:r>
      <w:r w:rsidR="00923461" w:rsidRPr="003C5722">
        <w:rPr>
          <w:rStyle w:val="CharSectno"/>
          <w:rFonts w:ascii="Arial" w:hAnsi="Arial" w:cs="Arial"/>
          <w:szCs w:val="24"/>
        </w:rPr>
        <w:t>the person has been the subject of</w:t>
      </w:r>
      <w:r w:rsidR="007B330B" w:rsidRPr="003C5722">
        <w:rPr>
          <w:rStyle w:val="CharSectno"/>
          <w:rFonts w:ascii="Arial" w:hAnsi="Arial" w:cs="Arial"/>
          <w:szCs w:val="24"/>
        </w:rPr>
        <w:t xml:space="preserve"> exploitation or undue influence</w:t>
      </w:r>
      <w:r w:rsidR="00794FA4" w:rsidRPr="003C5722">
        <w:rPr>
          <w:rStyle w:val="CharSectno"/>
          <w:rFonts w:ascii="Arial" w:hAnsi="Arial" w:cs="Arial"/>
          <w:szCs w:val="24"/>
        </w:rPr>
        <w:t xml:space="preserve"> in the management of legal or financial affairs.</w:t>
      </w:r>
    </w:p>
    <w:p w14:paraId="2218BB87" w14:textId="69ED2455" w:rsidR="0037727B" w:rsidRDefault="0037727B" w:rsidP="000E5BFD">
      <w:pPr>
        <w:jc w:val="both"/>
        <w:rPr>
          <w:rStyle w:val="CharSectno"/>
          <w:rFonts w:ascii="Arial" w:hAnsi="Arial" w:cs="Arial"/>
          <w:szCs w:val="24"/>
        </w:rPr>
      </w:pPr>
      <w:r>
        <w:rPr>
          <w:rStyle w:val="CharSectno"/>
          <w:rFonts w:ascii="Arial" w:hAnsi="Arial" w:cs="Arial"/>
          <w:szCs w:val="24"/>
        </w:rPr>
        <w:t>If</w:t>
      </w:r>
      <w:r w:rsidR="00617BDC" w:rsidRPr="003C5722">
        <w:rPr>
          <w:rStyle w:val="CharSectno"/>
          <w:rFonts w:ascii="Arial" w:hAnsi="Arial" w:cs="Arial"/>
          <w:szCs w:val="24"/>
        </w:rPr>
        <w:t xml:space="preserve"> </w:t>
      </w:r>
      <w:r>
        <w:rPr>
          <w:rStyle w:val="CharSectno"/>
          <w:rFonts w:ascii="Arial" w:hAnsi="Arial" w:cs="Arial"/>
          <w:szCs w:val="24"/>
        </w:rPr>
        <w:t xml:space="preserve">there is evidence </w:t>
      </w:r>
      <w:r w:rsidR="00617BDC" w:rsidRPr="003C5722">
        <w:rPr>
          <w:rStyle w:val="CharSectno"/>
          <w:rFonts w:ascii="Arial" w:hAnsi="Arial" w:cs="Arial"/>
          <w:szCs w:val="24"/>
        </w:rPr>
        <w:t xml:space="preserve">a participant </w:t>
      </w:r>
      <w:r w:rsidR="0063394C" w:rsidRPr="003C5722">
        <w:rPr>
          <w:rStyle w:val="CharSectno"/>
          <w:rFonts w:ascii="Arial" w:hAnsi="Arial" w:cs="Arial"/>
          <w:szCs w:val="24"/>
        </w:rPr>
        <w:t>or person</w:t>
      </w:r>
      <w:r w:rsidRPr="003C5722">
        <w:rPr>
          <w:rStyle w:val="CharSectno"/>
          <w:rFonts w:ascii="Arial" w:hAnsi="Arial" w:cs="Arial"/>
          <w:szCs w:val="24"/>
        </w:rPr>
        <w:t xml:space="preserve"> </w:t>
      </w:r>
      <w:r w:rsidR="0063394C" w:rsidRPr="003C5722">
        <w:rPr>
          <w:rStyle w:val="CharSectno"/>
          <w:rFonts w:ascii="Arial" w:hAnsi="Arial" w:cs="Arial"/>
          <w:szCs w:val="24"/>
        </w:rPr>
        <w:t xml:space="preserve">has been </w:t>
      </w:r>
      <w:r w:rsidR="00943FB5" w:rsidRPr="003C5722">
        <w:rPr>
          <w:rStyle w:val="CharSectno"/>
          <w:rFonts w:ascii="Arial" w:hAnsi="Arial" w:cs="Arial"/>
          <w:szCs w:val="24"/>
        </w:rPr>
        <w:t>the subject of exploitation or undue influence in the management of their financial affairs</w:t>
      </w:r>
      <w:r>
        <w:rPr>
          <w:rStyle w:val="CharSectno"/>
          <w:rFonts w:ascii="Arial" w:hAnsi="Arial" w:cs="Arial"/>
          <w:szCs w:val="24"/>
        </w:rPr>
        <w:t>, this is a relevant consideration</w:t>
      </w:r>
      <w:r w:rsidR="00943FB5" w:rsidRPr="003C5722">
        <w:rPr>
          <w:rStyle w:val="CharSectno"/>
          <w:rFonts w:ascii="Arial" w:hAnsi="Arial" w:cs="Arial"/>
          <w:szCs w:val="24"/>
        </w:rPr>
        <w:t xml:space="preserve"> </w:t>
      </w:r>
      <w:r>
        <w:rPr>
          <w:rStyle w:val="CharSectno"/>
          <w:rFonts w:ascii="Arial" w:hAnsi="Arial" w:cs="Arial"/>
          <w:szCs w:val="24"/>
        </w:rPr>
        <w:t>to be</w:t>
      </w:r>
      <w:r w:rsidR="00C24CBA" w:rsidRPr="003C5722">
        <w:rPr>
          <w:rStyle w:val="CharSectno"/>
          <w:rFonts w:ascii="Arial" w:hAnsi="Arial" w:cs="Arial"/>
          <w:szCs w:val="24"/>
        </w:rPr>
        <w:t xml:space="preserve"> taken into account by the CEO when </w:t>
      </w:r>
      <w:r w:rsidR="006D4E39" w:rsidRPr="003C5722">
        <w:rPr>
          <w:rStyle w:val="CharSectno"/>
          <w:rFonts w:ascii="Arial" w:hAnsi="Arial" w:cs="Arial"/>
          <w:szCs w:val="24"/>
        </w:rPr>
        <w:t xml:space="preserve">considering whether they are </w:t>
      </w:r>
      <w:r w:rsidR="001108C1" w:rsidRPr="003C5722">
        <w:rPr>
          <w:rStyle w:val="CharSectno"/>
          <w:rFonts w:ascii="Arial" w:hAnsi="Arial" w:cs="Arial"/>
          <w:szCs w:val="24"/>
        </w:rPr>
        <w:t xml:space="preserve">unlikely to comply with section 46 if they </w:t>
      </w:r>
      <w:r w:rsidR="00BB446C" w:rsidRPr="003C5722">
        <w:rPr>
          <w:rStyle w:val="CharSectno"/>
          <w:rFonts w:ascii="Arial" w:hAnsi="Arial" w:cs="Arial"/>
          <w:szCs w:val="24"/>
        </w:rPr>
        <w:t>manage funding for supports under the plan</w:t>
      </w:r>
      <w:r w:rsidR="001108C1" w:rsidRPr="003C5722">
        <w:rPr>
          <w:rStyle w:val="CharSectno"/>
          <w:rFonts w:ascii="Arial" w:hAnsi="Arial" w:cs="Arial"/>
          <w:szCs w:val="24"/>
        </w:rPr>
        <w:t>.</w:t>
      </w:r>
    </w:p>
    <w:p w14:paraId="34B4CD33" w14:textId="1F06AAAE" w:rsidR="004D6891" w:rsidRPr="003C5722" w:rsidRDefault="004D6891" w:rsidP="30C320E9">
      <w:pPr>
        <w:jc w:val="both"/>
        <w:rPr>
          <w:rStyle w:val="CharSectno"/>
          <w:rFonts w:ascii="Arial" w:hAnsi="Arial" w:cs="Arial"/>
        </w:rPr>
      </w:pPr>
      <w:r w:rsidRPr="30C320E9">
        <w:rPr>
          <w:rStyle w:val="CharSectno"/>
          <w:rFonts w:ascii="Arial" w:hAnsi="Arial" w:cs="Arial"/>
        </w:rPr>
        <w:t>Coercion or duress to spend funding under a participant’s plan in a certain way may</w:t>
      </w:r>
      <w:r w:rsidR="00027F20" w:rsidRPr="30C320E9">
        <w:rPr>
          <w:rStyle w:val="CharSectno"/>
          <w:rFonts w:ascii="Arial" w:hAnsi="Arial" w:cs="Arial"/>
        </w:rPr>
        <w:t xml:space="preserve"> lead to section 46 not being complied with. </w:t>
      </w:r>
      <w:r w:rsidR="00C16B1F" w:rsidRPr="30C320E9">
        <w:rPr>
          <w:rStyle w:val="CharSectno"/>
          <w:rFonts w:ascii="Arial" w:hAnsi="Arial" w:cs="Arial"/>
        </w:rPr>
        <w:t xml:space="preserve">This </w:t>
      </w:r>
      <w:r w:rsidR="0037727B" w:rsidRPr="30C320E9">
        <w:rPr>
          <w:rStyle w:val="CharSectno"/>
          <w:rFonts w:ascii="Arial" w:hAnsi="Arial" w:cs="Arial"/>
        </w:rPr>
        <w:t>c</w:t>
      </w:r>
      <w:r w:rsidR="00C16B1F" w:rsidRPr="30C320E9">
        <w:rPr>
          <w:rStyle w:val="CharSectno"/>
          <w:rFonts w:ascii="Arial" w:hAnsi="Arial" w:cs="Arial"/>
        </w:rPr>
        <w:t xml:space="preserve">ould </w:t>
      </w:r>
      <w:r w:rsidRPr="30C320E9">
        <w:rPr>
          <w:rStyle w:val="CharSectno"/>
          <w:rFonts w:ascii="Arial" w:hAnsi="Arial" w:cs="Arial"/>
        </w:rPr>
        <w:t xml:space="preserve">have an adverse impact on a participant in the form of a debt being raised or their funding for supports being exhausted too quickly (leaving them without access to appropriate supports for the rest of their plan). If this has occurred </w:t>
      </w:r>
      <w:r w:rsidR="009F05EE">
        <w:rPr>
          <w:rStyle w:val="CharSectno"/>
          <w:rFonts w:ascii="Arial" w:hAnsi="Arial" w:cs="Arial"/>
        </w:rPr>
        <w:t xml:space="preserve">previously </w:t>
      </w:r>
      <w:r w:rsidR="00C51F88">
        <w:rPr>
          <w:rStyle w:val="CharSectno"/>
          <w:rFonts w:ascii="Arial" w:hAnsi="Arial" w:cs="Arial"/>
        </w:rPr>
        <w:t>and there have been no changes to the participant’s circumstances since that time</w:t>
      </w:r>
      <w:r w:rsidRPr="30C320E9">
        <w:rPr>
          <w:rStyle w:val="CharSectno"/>
          <w:rFonts w:ascii="Arial" w:hAnsi="Arial" w:cs="Arial"/>
        </w:rPr>
        <w:t>, it may weigh in favour of a conclusion that section 46 is unlikely to be complied with</w:t>
      </w:r>
      <w:r w:rsidR="00736B02" w:rsidRPr="30C320E9">
        <w:rPr>
          <w:rStyle w:val="CharSectno"/>
          <w:rFonts w:ascii="Arial" w:hAnsi="Arial" w:cs="Arial"/>
        </w:rPr>
        <w:t xml:space="preserve"> </w:t>
      </w:r>
      <w:r w:rsidR="0037727B" w:rsidRPr="30C320E9">
        <w:rPr>
          <w:rStyle w:val="CharSectno"/>
          <w:rFonts w:ascii="Arial" w:hAnsi="Arial" w:cs="Arial"/>
        </w:rPr>
        <w:t>for the plan and consideration about what other safeguarding measures might need to be put in place with the participant</w:t>
      </w:r>
      <w:r w:rsidRPr="30C320E9">
        <w:rPr>
          <w:rStyle w:val="CharSectno"/>
          <w:rFonts w:ascii="Arial" w:hAnsi="Arial" w:cs="Arial"/>
        </w:rPr>
        <w:t xml:space="preserve">. </w:t>
      </w:r>
      <w:r w:rsidR="001E5C5D">
        <w:rPr>
          <w:rStyle w:val="CharSectno"/>
          <w:rFonts w:ascii="Arial" w:hAnsi="Arial" w:cs="Arial"/>
        </w:rPr>
        <w:t>Together with a participant, c</w:t>
      </w:r>
      <w:r w:rsidR="00433153">
        <w:rPr>
          <w:rStyle w:val="CharSectno"/>
          <w:rFonts w:ascii="Arial" w:hAnsi="Arial" w:cs="Arial"/>
        </w:rPr>
        <w:t>onsideration will be given to whether additional safeguards have been or can be put in place</w:t>
      </w:r>
      <w:r w:rsidR="00B06779">
        <w:rPr>
          <w:rStyle w:val="CharSectno"/>
          <w:rFonts w:ascii="Arial" w:hAnsi="Arial" w:cs="Arial"/>
        </w:rPr>
        <w:t xml:space="preserve"> in the plan </w:t>
      </w:r>
      <w:r w:rsidR="002F6766">
        <w:rPr>
          <w:rStyle w:val="CharSectno"/>
          <w:rFonts w:ascii="Arial" w:hAnsi="Arial" w:cs="Arial"/>
        </w:rPr>
        <w:t>under consideration</w:t>
      </w:r>
      <w:r w:rsidR="00433153">
        <w:rPr>
          <w:rStyle w:val="CharSectno"/>
          <w:rFonts w:ascii="Arial" w:hAnsi="Arial" w:cs="Arial"/>
        </w:rPr>
        <w:t xml:space="preserve"> to </w:t>
      </w:r>
      <w:r w:rsidR="00AE2479">
        <w:rPr>
          <w:rStyle w:val="CharSectno"/>
          <w:rFonts w:ascii="Arial" w:hAnsi="Arial" w:cs="Arial"/>
        </w:rPr>
        <w:t xml:space="preserve">prevent a recurrence </w:t>
      </w:r>
      <w:r w:rsidR="002C7C82">
        <w:rPr>
          <w:rStyle w:val="CharSectno"/>
          <w:rFonts w:ascii="Arial" w:hAnsi="Arial" w:cs="Arial"/>
        </w:rPr>
        <w:t xml:space="preserve">before </w:t>
      </w:r>
      <w:r w:rsidR="004D43A6">
        <w:rPr>
          <w:rStyle w:val="CharSectno"/>
          <w:rFonts w:ascii="Arial" w:hAnsi="Arial" w:cs="Arial"/>
        </w:rPr>
        <w:t>making a decision that section 46 is unlikely to be complied with</w:t>
      </w:r>
      <w:r w:rsidR="006F4DC5">
        <w:rPr>
          <w:rStyle w:val="CharSectno"/>
          <w:rFonts w:ascii="Arial" w:hAnsi="Arial" w:cs="Arial"/>
        </w:rPr>
        <w:t>.</w:t>
      </w:r>
      <w:r w:rsidR="00D430A8" w:rsidRPr="00D430A8">
        <w:t xml:space="preserve"> </w:t>
      </w:r>
      <w:r w:rsidR="00D430A8">
        <w:t>T</w:t>
      </w:r>
      <w:r w:rsidR="00D430A8" w:rsidRPr="00D430A8">
        <w:rPr>
          <w:rStyle w:val="CharSectno"/>
          <w:rFonts w:ascii="Arial" w:hAnsi="Arial" w:cs="Arial"/>
        </w:rPr>
        <w:t xml:space="preserve">his will enable a participant to be clear about what may need to put in place to be able to </w:t>
      </w:r>
      <w:r w:rsidR="007B38AD">
        <w:rPr>
          <w:rStyle w:val="CharSectno"/>
          <w:rFonts w:ascii="Arial" w:hAnsi="Arial" w:cs="Arial"/>
        </w:rPr>
        <w:t xml:space="preserve">request </w:t>
      </w:r>
      <w:r w:rsidR="00D430A8" w:rsidRPr="00D430A8">
        <w:rPr>
          <w:rStyle w:val="CharSectno"/>
          <w:rFonts w:ascii="Arial" w:hAnsi="Arial" w:cs="Arial"/>
        </w:rPr>
        <w:t>a different type of plan management.</w:t>
      </w:r>
    </w:p>
    <w:p w14:paraId="41D614DA" w14:textId="4E020A23" w:rsidR="004A612E" w:rsidRDefault="009C35CB" w:rsidP="00C17397">
      <w:pPr>
        <w:jc w:val="both"/>
      </w:pPr>
      <w:r w:rsidRPr="30C320E9">
        <w:rPr>
          <w:rStyle w:val="CharSectno"/>
          <w:rFonts w:ascii="Arial" w:hAnsi="Arial" w:cs="Arial"/>
          <w:b/>
          <w:bCs/>
        </w:rPr>
        <w:t>Paragraph (</w:t>
      </w:r>
      <w:r w:rsidR="00EE3DB8" w:rsidRPr="30C320E9">
        <w:rPr>
          <w:rStyle w:val="CharSectno"/>
          <w:rFonts w:ascii="Arial" w:hAnsi="Arial" w:cs="Arial"/>
          <w:b/>
          <w:bCs/>
        </w:rPr>
        <w:t>e</w:t>
      </w:r>
      <w:r w:rsidRPr="30C320E9">
        <w:rPr>
          <w:rStyle w:val="CharSectno"/>
          <w:rFonts w:ascii="Arial" w:hAnsi="Arial" w:cs="Arial"/>
          <w:b/>
          <w:bCs/>
        </w:rPr>
        <w:t>)</w:t>
      </w:r>
      <w:r w:rsidRPr="30C320E9">
        <w:rPr>
          <w:rStyle w:val="CharSectno"/>
          <w:rFonts w:ascii="Arial" w:hAnsi="Arial" w:cs="Arial"/>
        </w:rPr>
        <w:t xml:space="preserve"> requires the CEO to consider </w:t>
      </w:r>
      <w:r w:rsidR="00051F92" w:rsidRPr="30C320E9">
        <w:rPr>
          <w:rFonts w:ascii="Arial" w:hAnsi="Arial" w:cs="Arial"/>
        </w:rPr>
        <w:t xml:space="preserve">the person’s ability or capacity to make decisions or to appropriately manage </w:t>
      </w:r>
      <w:r w:rsidR="00F96A55" w:rsidRPr="30C320E9">
        <w:rPr>
          <w:rFonts w:ascii="Arial" w:hAnsi="Arial" w:cs="Arial"/>
        </w:rPr>
        <w:t>finances</w:t>
      </w:r>
      <w:r w:rsidR="004605C1">
        <w:rPr>
          <w:rFonts w:ascii="Arial" w:hAnsi="Arial" w:cs="Arial"/>
        </w:rPr>
        <w:t xml:space="preserve"> including where they are being supported </w:t>
      </w:r>
      <w:r w:rsidR="007B1D9A">
        <w:rPr>
          <w:rFonts w:ascii="Arial" w:hAnsi="Arial" w:cs="Arial"/>
        </w:rPr>
        <w:t>to do so</w:t>
      </w:r>
      <w:r w:rsidR="00F96A55" w:rsidRPr="30C320E9">
        <w:rPr>
          <w:rFonts w:ascii="Arial" w:hAnsi="Arial" w:cs="Arial"/>
        </w:rPr>
        <w:t>.</w:t>
      </w:r>
      <w:r w:rsidR="009E5119" w:rsidRPr="30C320E9">
        <w:rPr>
          <w:rFonts w:ascii="Arial" w:hAnsi="Arial" w:cs="Arial"/>
        </w:rPr>
        <w:t xml:space="preserve"> This is a </w:t>
      </w:r>
      <w:r w:rsidR="0037727B" w:rsidRPr="30C320E9">
        <w:rPr>
          <w:rFonts w:ascii="Arial" w:hAnsi="Arial" w:cs="Arial"/>
        </w:rPr>
        <w:t xml:space="preserve">relevant </w:t>
      </w:r>
      <w:r w:rsidR="009E5119" w:rsidRPr="30C320E9">
        <w:rPr>
          <w:rFonts w:ascii="Arial" w:hAnsi="Arial" w:cs="Arial"/>
        </w:rPr>
        <w:t>consideration to identify whether the</w:t>
      </w:r>
      <w:r w:rsidR="0037727B" w:rsidRPr="30C320E9">
        <w:rPr>
          <w:rFonts w:ascii="Arial" w:hAnsi="Arial" w:cs="Arial"/>
        </w:rPr>
        <w:t>re is evidence a</w:t>
      </w:r>
      <w:r w:rsidR="009E5119" w:rsidRPr="30C320E9">
        <w:rPr>
          <w:rFonts w:ascii="Arial" w:hAnsi="Arial" w:cs="Arial"/>
        </w:rPr>
        <w:t xml:space="preserve"> pers</w:t>
      </w:r>
      <w:r w:rsidR="00E91647" w:rsidRPr="30C320E9">
        <w:rPr>
          <w:rFonts w:ascii="Arial" w:hAnsi="Arial" w:cs="Arial"/>
        </w:rPr>
        <w:t xml:space="preserve">on is likely to be able </w:t>
      </w:r>
      <w:r w:rsidR="00DC32D4" w:rsidRPr="30C320E9">
        <w:rPr>
          <w:rFonts w:ascii="Arial" w:hAnsi="Arial" w:cs="Arial"/>
        </w:rPr>
        <w:t xml:space="preserve">to comply with section 46 </w:t>
      </w:r>
      <w:r w:rsidR="00544AB7" w:rsidRPr="30C320E9">
        <w:rPr>
          <w:rFonts w:ascii="Arial" w:hAnsi="Arial" w:cs="Arial"/>
        </w:rPr>
        <w:t xml:space="preserve">including </w:t>
      </w:r>
      <w:r w:rsidR="00DC32D4" w:rsidRPr="30C320E9">
        <w:rPr>
          <w:rFonts w:ascii="Arial" w:hAnsi="Arial" w:cs="Arial"/>
        </w:rPr>
        <w:t>by making appropriate decisions about how funding is spent under the plan</w:t>
      </w:r>
      <w:r w:rsidR="00544AB7" w:rsidRPr="30C320E9">
        <w:rPr>
          <w:rFonts w:ascii="Arial" w:hAnsi="Arial" w:cs="Arial"/>
        </w:rPr>
        <w:t xml:space="preserve"> and what decision or other support may be required</w:t>
      </w:r>
      <w:r w:rsidR="00B7233B" w:rsidRPr="30C320E9">
        <w:rPr>
          <w:rFonts w:ascii="Arial" w:hAnsi="Arial" w:cs="Arial"/>
        </w:rPr>
        <w:t xml:space="preserve">. </w:t>
      </w:r>
      <w:r w:rsidR="00B7233B" w:rsidRPr="003C5722">
        <w:rPr>
          <w:rFonts w:ascii="Arial" w:hAnsi="Arial" w:cs="Arial"/>
        </w:rPr>
        <w:t xml:space="preserve">For example, a participant with </w:t>
      </w:r>
      <w:r w:rsidR="00FB047B" w:rsidRPr="003C5722">
        <w:rPr>
          <w:rFonts w:ascii="Arial" w:hAnsi="Arial" w:cs="Arial"/>
        </w:rPr>
        <w:t>impaired cognitive function</w:t>
      </w:r>
      <w:r w:rsidR="00B7233B" w:rsidRPr="003C5722">
        <w:rPr>
          <w:rFonts w:ascii="Arial" w:hAnsi="Arial" w:cs="Arial"/>
        </w:rPr>
        <w:t xml:space="preserve"> </w:t>
      </w:r>
      <w:r w:rsidR="007B1D9A">
        <w:rPr>
          <w:rFonts w:ascii="Arial" w:hAnsi="Arial" w:cs="Arial"/>
        </w:rPr>
        <w:t>who</w:t>
      </w:r>
      <w:r w:rsidR="007B1D9A" w:rsidRPr="003C5722">
        <w:rPr>
          <w:rFonts w:ascii="Arial" w:hAnsi="Arial" w:cs="Arial"/>
        </w:rPr>
        <w:t xml:space="preserve"> </w:t>
      </w:r>
      <w:r w:rsidR="00B7233B" w:rsidRPr="003C5722">
        <w:rPr>
          <w:rFonts w:ascii="Arial" w:hAnsi="Arial" w:cs="Arial"/>
        </w:rPr>
        <w:t xml:space="preserve">has no </w:t>
      </w:r>
      <w:r w:rsidR="008040DE">
        <w:rPr>
          <w:rFonts w:ascii="Arial" w:hAnsi="Arial" w:cs="Arial"/>
        </w:rPr>
        <w:t xml:space="preserve">informal or formal </w:t>
      </w:r>
      <w:r w:rsidR="00B7233B" w:rsidRPr="003C5722">
        <w:rPr>
          <w:rFonts w:ascii="Arial" w:hAnsi="Arial" w:cs="Arial"/>
        </w:rPr>
        <w:t>decision</w:t>
      </w:r>
      <w:r w:rsidR="2D984147" w:rsidRPr="003C5722">
        <w:rPr>
          <w:rFonts w:ascii="Arial" w:hAnsi="Arial" w:cs="Arial"/>
        </w:rPr>
        <w:t xml:space="preserve"> </w:t>
      </w:r>
      <w:r w:rsidR="005A76C5" w:rsidRPr="003C5722">
        <w:rPr>
          <w:rFonts w:ascii="Arial" w:hAnsi="Arial" w:cs="Arial"/>
          <w:szCs w:val="24"/>
        </w:rPr>
        <w:noBreakHyphen/>
      </w:r>
      <w:r w:rsidR="00B7233B" w:rsidRPr="003C5722">
        <w:rPr>
          <w:rFonts w:ascii="Arial" w:hAnsi="Arial" w:cs="Arial"/>
        </w:rPr>
        <w:t xml:space="preserve">making supports </w:t>
      </w:r>
      <w:r w:rsidR="00FB047B" w:rsidRPr="003C5722">
        <w:rPr>
          <w:rFonts w:ascii="Arial" w:hAnsi="Arial" w:cs="Arial"/>
        </w:rPr>
        <w:t>may find it difficult to understand and comply with the requirements of section 46.</w:t>
      </w:r>
    </w:p>
    <w:p w14:paraId="7FEA1CFD" w14:textId="35ACEB1D" w:rsidR="00EE4233" w:rsidRPr="003C5722" w:rsidRDefault="00567289" w:rsidP="00C17397">
      <w:pPr>
        <w:jc w:val="both"/>
        <w:rPr>
          <w:rStyle w:val="CharSectno"/>
          <w:rFonts w:ascii="Arial" w:hAnsi="Arial" w:cs="Arial"/>
        </w:rPr>
      </w:pPr>
      <w:r w:rsidRPr="74D3039F">
        <w:rPr>
          <w:rFonts w:ascii="Arial" w:hAnsi="Arial" w:cs="Arial"/>
        </w:rPr>
        <w:t xml:space="preserve">While </w:t>
      </w:r>
      <w:r w:rsidR="006B5584" w:rsidRPr="74D3039F">
        <w:rPr>
          <w:rFonts w:ascii="Arial" w:hAnsi="Arial" w:cs="Arial"/>
        </w:rPr>
        <w:t xml:space="preserve">the CEO must not consider the </w:t>
      </w:r>
      <w:r w:rsidR="006B5584" w:rsidRPr="00493756">
        <w:rPr>
          <w:rFonts w:ascii="Arial" w:hAnsi="Arial" w:cs="Arial"/>
        </w:rPr>
        <w:t>nature</w:t>
      </w:r>
      <w:r w:rsidR="006B5584" w:rsidRPr="74D3039F">
        <w:rPr>
          <w:rFonts w:ascii="Arial" w:hAnsi="Arial" w:cs="Arial"/>
        </w:rPr>
        <w:t xml:space="preserve"> of </w:t>
      </w:r>
      <w:r w:rsidR="004C68CD" w:rsidRPr="74D3039F">
        <w:rPr>
          <w:rFonts w:ascii="Arial" w:hAnsi="Arial" w:cs="Arial"/>
        </w:rPr>
        <w:t>t</w:t>
      </w:r>
      <w:r w:rsidR="006B5584" w:rsidRPr="74D3039F">
        <w:rPr>
          <w:rFonts w:ascii="Arial" w:hAnsi="Arial" w:cs="Arial"/>
        </w:rPr>
        <w:t>he participant’s impairments</w:t>
      </w:r>
      <w:r w:rsidR="004A612E" w:rsidRPr="74D3039F">
        <w:rPr>
          <w:rFonts w:ascii="Arial" w:hAnsi="Arial" w:cs="Arial"/>
        </w:rPr>
        <w:t xml:space="preserve"> (per subsection 5(3))</w:t>
      </w:r>
      <w:r w:rsidR="006B5584" w:rsidRPr="74D3039F">
        <w:rPr>
          <w:rFonts w:ascii="Arial" w:hAnsi="Arial" w:cs="Arial"/>
        </w:rPr>
        <w:t xml:space="preserve">, </w:t>
      </w:r>
      <w:r w:rsidRPr="74D3039F">
        <w:rPr>
          <w:rFonts w:ascii="Arial" w:hAnsi="Arial" w:cs="Arial"/>
        </w:rPr>
        <w:t xml:space="preserve">this does not prevent the CEO from considering the </w:t>
      </w:r>
      <w:r w:rsidRPr="74D3039F">
        <w:rPr>
          <w:rFonts w:ascii="Arial" w:hAnsi="Arial" w:cs="Arial"/>
          <w:i/>
          <w:iCs/>
        </w:rPr>
        <w:t>impact</w:t>
      </w:r>
      <w:r w:rsidRPr="74D3039F">
        <w:rPr>
          <w:rFonts w:ascii="Arial" w:hAnsi="Arial" w:cs="Arial"/>
        </w:rPr>
        <w:t xml:space="preserve"> of a participant’s impairment on their functional capacity where relevant.</w:t>
      </w:r>
      <w:r w:rsidR="004C68CD" w:rsidRPr="74D3039F">
        <w:rPr>
          <w:rFonts w:ascii="Arial" w:hAnsi="Arial" w:cs="Arial"/>
        </w:rPr>
        <w:t xml:space="preserve"> </w:t>
      </w:r>
      <w:r w:rsidR="00FB047B" w:rsidRPr="74D3039F">
        <w:rPr>
          <w:rFonts w:ascii="Arial" w:hAnsi="Arial" w:cs="Arial"/>
        </w:rPr>
        <w:t>Th</w:t>
      </w:r>
      <w:r w:rsidR="002A0065" w:rsidRPr="74D3039F">
        <w:rPr>
          <w:rFonts w:ascii="Arial" w:hAnsi="Arial" w:cs="Arial"/>
        </w:rPr>
        <w:t xml:space="preserve">e impact of the </w:t>
      </w:r>
      <w:r w:rsidR="006778CE" w:rsidRPr="74D3039F">
        <w:rPr>
          <w:rFonts w:ascii="Arial" w:hAnsi="Arial" w:cs="Arial"/>
        </w:rPr>
        <w:t>impaired cognitive function</w:t>
      </w:r>
      <w:r w:rsidR="004A612E" w:rsidRPr="74D3039F">
        <w:rPr>
          <w:rFonts w:ascii="Arial" w:hAnsi="Arial" w:cs="Arial"/>
        </w:rPr>
        <w:t xml:space="preserve"> in the above example</w:t>
      </w:r>
      <w:r w:rsidR="006778CE" w:rsidRPr="74D3039F">
        <w:rPr>
          <w:rFonts w:ascii="Arial" w:hAnsi="Arial" w:cs="Arial"/>
        </w:rPr>
        <w:t xml:space="preserve"> </w:t>
      </w:r>
      <w:r w:rsidR="2E86B03F" w:rsidRPr="74D3039F">
        <w:rPr>
          <w:rFonts w:ascii="Arial" w:hAnsi="Arial" w:cs="Arial"/>
        </w:rPr>
        <w:t xml:space="preserve">may mean </w:t>
      </w:r>
      <w:r w:rsidR="00FB047B" w:rsidRPr="74D3039F">
        <w:rPr>
          <w:rFonts w:ascii="Arial" w:hAnsi="Arial" w:cs="Arial"/>
        </w:rPr>
        <w:t xml:space="preserve">the participant </w:t>
      </w:r>
      <w:r w:rsidR="725F67FD" w:rsidRPr="74D3039F">
        <w:rPr>
          <w:rFonts w:ascii="Arial" w:hAnsi="Arial" w:cs="Arial"/>
        </w:rPr>
        <w:t xml:space="preserve">is </w:t>
      </w:r>
      <w:r w:rsidR="00FB047B" w:rsidRPr="74D3039F">
        <w:rPr>
          <w:rFonts w:ascii="Arial" w:hAnsi="Arial" w:cs="Arial"/>
        </w:rPr>
        <w:t xml:space="preserve">unlikely to </w:t>
      </w:r>
      <w:r w:rsidR="000753D0" w:rsidRPr="74D3039F">
        <w:rPr>
          <w:rFonts w:ascii="Arial" w:hAnsi="Arial" w:cs="Arial"/>
        </w:rPr>
        <w:t xml:space="preserve">be able to </w:t>
      </w:r>
      <w:r w:rsidR="00FB047B" w:rsidRPr="74D3039F">
        <w:rPr>
          <w:rFonts w:ascii="Arial" w:hAnsi="Arial" w:cs="Arial"/>
        </w:rPr>
        <w:t>comply with th</w:t>
      </w:r>
      <w:r w:rsidR="006778CE" w:rsidRPr="74D3039F">
        <w:rPr>
          <w:rFonts w:ascii="Arial" w:hAnsi="Arial" w:cs="Arial"/>
        </w:rPr>
        <w:t xml:space="preserve">e </w:t>
      </w:r>
      <w:r w:rsidR="00FB047B" w:rsidRPr="74D3039F">
        <w:rPr>
          <w:rFonts w:ascii="Arial" w:hAnsi="Arial" w:cs="Arial"/>
        </w:rPr>
        <w:t>requirements</w:t>
      </w:r>
      <w:r w:rsidR="006778CE" w:rsidRPr="74D3039F">
        <w:rPr>
          <w:rFonts w:ascii="Arial" w:hAnsi="Arial" w:cs="Arial"/>
        </w:rPr>
        <w:t xml:space="preserve"> of section 46</w:t>
      </w:r>
      <w:r w:rsidR="00C94F64" w:rsidRPr="74D3039F">
        <w:rPr>
          <w:rFonts w:ascii="Arial" w:hAnsi="Arial" w:cs="Arial"/>
        </w:rPr>
        <w:t xml:space="preserve">, </w:t>
      </w:r>
      <w:r w:rsidR="000735F7" w:rsidRPr="74D3039F">
        <w:rPr>
          <w:rFonts w:ascii="Arial" w:hAnsi="Arial" w:cs="Arial"/>
        </w:rPr>
        <w:t xml:space="preserve">but </w:t>
      </w:r>
      <w:r w:rsidR="00192C1E" w:rsidRPr="74D3039F">
        <w:rPr>
          <w:rFonts w:ascii="Arial" w:hAnsi="Arial" w:cs="Arial"/>
        </w:rPr>
        <w:t xml:space="preserve">if the same participant </w:t>
      </w:r>
      <w:r w:rsidR="008040DE">
        <w:rPr>
          <w:rFonts w:ascii="Arial" w:hAnsi="Arial" w:cs="Arial"/>
        </w:rPr>
        <w:t>was being</w:t>
      </w:r>
      <w:r w:rsidR="000735F7" w:rsidRPr="74D3039F">
        <w:rPr>
          <w:rFonts w:ascii="Arial" w:hAnsi="Arial" w:cs="Arial"/>
        </w:rPr>
        <w:t xml:space="preserve"> support</w:t>
      </w:r>
      <w:r w:rsidR="001753AF">
        <w:rPr>
          <w:rFonts w:ascii="Arial" w:hAnsi="Arial" w:cs="Arial"/>
        </w:rPr>
        <w:t>ed to make decisions</w:t>
      </w:r>
      <w:r w:rsidR="000735F7" w:rsidRPr="74D3039F">
        <w:rPr>
          <w:rFonts w:ascii="Arial" w:hAnsi="Arial" w:cs="Arial"/>
        </w:rPr>
        <w:t xml:space="preserve"> </w:t>
      </w:r>
      <w:r w:rsidR="00192C1E" w:rsidRPr="74D3039F">
        <w:rPr>
          <w:rFonts w:ascii="Arial" w:hAnsi="Arial" w:cs="Arial"/>
        </w:rPr>
        <w:t xml:space="preserve">they may be </w:t>
      </w:r>
      <w:r w:rsidR="6DF5259D" w:rsidRPr="74D3039F">
        <w:rPr>
          <w:rFonts w:ascii="Arial" w:hAnsi="Arial" w:cs="Arial"/>
        </w:rPr>
        <w:t xml:space="preserve">able to </w:t>
      </w:r>
      <w:r w:rsidR="00192C1E" w:rsidRPr="74D3039F">
        <w:rPr>
          <w:rFonts w:ascii="Arial" w:hAnsi="Arial" w:cs="Arial"/>
        </w:rPr>
        <w:t>comply</w:t>
      </w:r>
      <w:r w:rsidR="000C02B0" w:rsidRPr="74D3039F">
        <w:rPr>
          <w:rFonts w:ascii="Arial" w:hAnsi="Arial" w:cs="Arial"/>
        </w:rPr>
        <w:t xml:space="preserve"> with the requirements of section 46</w:t>
      </w:r>
      <w:r w:rsidR="009811DA" w:rsidRPr="74D3039F">
        <w:rPr>
          <w:rFonts w:ascii="Arial" w:hAnsi="Arial" w:cs="Arial"/>
        </w:rPr>
        <w:t>.</w:t>
      </w:r>
      <w:r w:rsidR="00472BA1" w:rsidRPr="74D3039F">
        <w:rPr>
          <w:rFonts w:ascii="Arial" w:hAnsi="Arial" w:cs="Arial"/>
        </w:rPr>
        <w:t xml:space="preserve"> </w:t>
      </w:r>
      <w:r w:rsidR="00FC3DB2" w:rsidRPr="74D3039F">
        <w:rPr>
          <w:rFonts w:ascii="Arial" w:hAnsi="Arial" w:cs="Arial"/>
        </w:rPr>
        <w:t>It is important to note t</w:t>
      </w:r>
      <w:r w:rsidR="00472BA1" w:rsidRPr="74D3039F">
        <w:rPr>
          <w:rFonts w:ascii="Arial" w:hAnsi="Arial" w:cs="Arial"/>
        </w:rPr>
        <w:t xml:space="preserve">he CEO will not be </w:t>
      </w:r>
      <w:r w:rsidR="001753AF">
        <w:rPr>
          <w:rFonts w:ascii="Arial" w:hAnsi="Arial" w:cs="Arial"/>
        </w:rPr>
        <w:t>undertaking</w:t>
      </w:r>
      <w:r w:rsidR="001753AF" w:rsidRPr="74D3039F">
        <w:rPr>
          <w:rFonts w:ascii="Arial" w:hAnsi="Arial" w:cs="Arial"/>
        </w:rPr>
        <w:t xml:space="preserve"> </w:t>
      </w:r>
      <w:r w:rsidR="00472BA1" w:rsidRPr="74D3039F">
        <w:rPr>
          <w:rFonts w:ascii="Arial" w:hAnsi="Arial" w:cs="Arial"/>
        </w:rPr>
        <w:t xml:space="preserve">a </w:t>
      </w:r>
      <w:r w:rsidR="00426354" w:rsidRPr="74D3039F">
        <w:rPr>
          <w:rFonts w:ascii="Arial" w:hAnsi="Arial" w:cs="Arial"/>
        </w:rPr>
        <w:t xml:space="preserve">formal </w:t>
      </w:r>
      <w:r w:rsidR="00472BA1" w:rsidRPr="74D3039F">
        <w:rPr>
          <w:rFonts w:ascii="Arial" w:hAnsi="Arial" w:cs="Arial"/>
        </w:rPr>
        <w:t xml:space="preserve">capacity assessment, </w:t>
      </w:r>
      <w:r w:rsidR="00D50C89" w:rsidRPr="74D3039F">
        <w:rPr>
          <w:rFonts w:ascii="Arial" w:hAnsi="Arial" w:cs="Arial"/>
        </w:rPr>
        <w:t xml:space="preserve">but </w:t>
      </w:r>
      <w:r w:rsidR="00472BA1" w:rsidRPr="74D3039F">
        <w:rPr>
          <w:rFonts w:ascii="Arial" w:hAnsi="Arial" w:cs="Arial"/>
        </w:rPr>
        <w:t xml:space="preserve">will consider </w:t>
      </w:r>
      <w:r w:rsidR="00205F0A" w:rsidRPr="74D3039F">
        <w:rPr>
          <w:rFonts w:ascii="Arial" w:hAnsi="Arial" w:cs="Arial"/>
        </w:rPr>
        <w:t>evidence available related to the person’s ability or capacity to make decisions or</w:t>
      </w:r>
      <w:r w:rsidR="008D4F1D" w:rsidRPr="74D3039F">
        <w:rPr>
          <w:rFonts w:ascii="Arial" w:hAnsi="Arial" w:cs="Arial"/>
        </w:rPr>
        <w:t xml:space="preserve"> manage finances.</w:t>
      </w:r>
      <w:r w:rsidR="00205F0A" w:rsidRPr="74D3039F">
        <w:rPr>
          <w:rFonts w:ascii="Arial" w:hAnsi="Arial" w:cs="Arial"/>
        </w:rPr>
        <w:t xml:space="preserve"> </w:t>
      </w:r>
      <w:r w:rsidR="00060399" w:rsidRPr="74D3039F">
        <w:rPr>
          <w:rFonts w:ascii="Arial" w:hAnsi="Arial" w:cs="Arial"/>
        </w:rPr>
        <w:t xml:space="preserve">As part of this consideration the CEO </w:t>
      </w:r>
      <w:r w:rsidR="00737771" w:rsidRPr="74D3039F">
        <w:rPr>
          <w:rFonts w:ascii="Arial" w:hAnsi="Arial" w:cs="Arial"/>
        </w:rPr>
        <w:t>will</w:t>
      </w:r>
      <w:r w:rsidR="00FC5936" w:rsidRPr="74D3039F">
        <w:rPr>
          <w:rFonts w:ascii="Arial" w:hAnsi="Arial" w:cs="Arial"/>
        </w:rPr>
        <w:t xml:space="preserve"> consider supported decision making supports available</w:t>
      </w:r>
      <w:r w:rsidR="00DA4D3D" w:rsidRPr="74D3039F">
        <w:rPr>
          <w:rFonts w:ascii="Arial" w:hAnsi="Arial" w:cs="Arial"/>
        </w:rPr>
        <w:t xml:space="preserve"> or that can be </w:t>
      </w:r>
      <w:r w:rsidR="00B57A74" w:rsidRPr="74D3039F">
        <w:rPr>
          <w:rFonts w:ascii="Arial" w:hAnsi="Arial" w:cs="Arial"/>
        </w:rPr>
        <w:t>provided for</w:t>
      </w:r>
      <w:r w:rsidR="00FC5936" w:rsidRPr="74D3039F">
        <w:rPr>
          <w:rFonts w:ascii="Arial" w:hAnsi="Arial" w:cs="Arial"/>
        </w:rPr>
        <w:t xml:space="preserve"> the participant </w:t>
      </w:r>
      <w:r w:rsidR="00060403">
        <w:rPr>
          <w:rFonts w:ascii="Arial" w:hAnsi="Arial" w:cs="Arial"/>
        </w:rPr>
        <w:t xml:space="preserve">in the plan under consideration </w:t>
      </w:r>
      <w:r w:rsidR="00C17397" w:rsidRPr="74D3039F">
        <w:rPr>
          <w:rFonts w:ascii="Arial" w:hAnsi="Arial" w:cs="Arial"/>
        </w:rPr>
        <w:t>in line with the NDIS Supported Decision Making Policy</w:t>
      </w:r>
      <w:r w:rsidR="00D50C89" w:rsidRPr="74D3039F">
        <w:rPr>
          <w:rFonts w:ascii="Arial" w:hAnsi="Arial" w:cs="Arial"/>
        </w:rPr>
        <w:t xml:space="preserve">, noting that a participant with appropriate decision-making supports may be assessed as </w:t>
      </w:r>
      <w:r w:rsidR="00F06705" w:rsidRPr="74D3039F">
        <w:rPr>
          <w:rFonts w:ascii="Arial" w:hAnsi="Arial" w:cs="Arial"/>
        </w:rPr>
        <w:t>able to make decisions they would not be able to make without those supports</w:t>
      </w:r>
      <w:r w:rsidR="00C17397" w:rsidRPr="74D3039F">
        <w:rPr>
          <w:rFonts w:ascii="Arial" w:hAnsi="Arial" w:cs="Arial"/>
        </w:rPr>
        <w:t>.</w:t>
      </w:r>
    </w:p>
    <w:p w14:paraId="036EAB9D" w14:textId="623C0B79" w:rsidR="00EE4233" w:rsidRPr="003C5722" w:rsidRDefault="000E5BFD" w:rsidP="00923461">
      <w:pPr>
        <w:jc w:val="both"/>
        <w:rPr>
          <w:rStyle w:val="CharSectno"/>
          <w:rFonts w:ascii="Arial" w:hAnsi="Arial" w:cs="Arial"/>
        </w:rPr>
      </w:pPr>
      <w:r w:rsidRPr="30C320E9">
        <w:rPr>
          <w:rStyle w:val="CharSectno"/>
          <w:rFonts w:ascii="Arial" w:hAnsi="Arial" w:cs="Arial"/>
          <w:b/>
          <w:bCs/>
        </w:rPr>
        <w:t>Paragraph (</w:t>
      </w:r>
      <w:r w:rsidR="008C2F7C" w:rsidRPr="30C320E9">
        <w:rPr>
          <w:rStyle w:val="CharSectno"/>
          <w:rFonts w:ascii="Arial" w:hAnsi="Arial" w:cs="Arial"/>
          <w:b/>
          <w:bCs/>
        </w:rPr>
        <w:t>f</w:t>
      </w:r>
      <w:r w:rsidRPr="30C320E9">
        <w:rPr>
          <w:rStyle w:val="CharSectno"/>
          <w:rFonts w:ascii="Arial" w:hAnsi="Arial" w:cs="Arial"/>
          <w:b/>
          <w:bCs/>
        </w:rPr>
        <w:t>)</w:t>
      </w:r>
      <w:r w:rsidRPr="30C320E9">
        <w:rPr>
          <w:rStyle w:val="CharSectno"/>
          <w:rFonts w:ascii="Arial" w:hAnsi="Arial" w:cs="Arial"/>
        </w:rPr>
        <w:t xml:space="preserve"> requires the CEO to consider</w:t>
      </w:r>
      <w:r w:rsidR="00F60683" w:rsidRPr="30C320E9">
        <w:rPr>
          <w:rStyle w:val="CharSectno"/>
          <w:rFonts w:ascii="Arial" w:hAnsi="Arial" w:cs="Arial"/>
        </w:rPr>
        <w:t xml:space="preserve"> </w:t>
      </w:r>
      <w:r w:rsidR="00923461" w:rsidRPr="30C320E9">
        <w:rPr>
          <w:rStyle w:val="CharSectno"/>
          <w:rFonts w:ascii="Arial" w:hAnsi="Arial" w:cs="Arial"/>
        </w:rPr>
        <w:t>any</w:t>
      </w:r>
      <w:r w:rsidR="00923461" w:rsidRPr="003C5722">
        <w:rPr>
          <w:rStyle w:val="CharSectno"/>
          <w:rFonts w:ascii="Arial" w:hAnsi="Arial" w:cs="Arial"/>
        </w:rPr>
        <w:t xml:space="preserve"> relevant matters raised by the </w:t>
      </w:r>
      <w:r w:rsidR="00BC53A8" w:rsidRPr="003C5722">
        <w:rPr>
          <w:rStyle w:val="CharSectno"/>
          <w:rFonts w:ascii="Arial" w:hAnsi="Arial" w:cs="Arial"/>
        </w:rPr>
        <w:t xml:space="preserve">person, </w:t>
      </w:r>
      <w:r w:rsidR="002335AA" w:rsidRPr="003C5722">
        <w:rPr>
          <w:rStyle w:val="CharSectno"/>
          <w:rFonts w:ascii="Arial" w:hAnsi="Arial" w:cs="Arial"/>
        </w:rPr>
        <w:t xml:space="preserve">and </w:t>
      </w:r>
      <w:r w:rsidR="00BC53A8" w:rsidRPr="003C5722">
        <w:rPr>
          <w:rStyle w:val="CharSectno"/>
          <w:rFonts w:ascii="Arial" w:hAnsi="Arial" w:cs="Arial"/>
        </w:rPr>
        <w:t>if the person is not the participant, the participant</w:t>
      </w:r>
      <w:r w:rsidR="00D737C8" w:rsidRPr="003C5722">
        <w:rPr>
          <w:rStyle w:val="CharSectno"/>
          <w:rFonts w:ascii="Arial" w:hAnsi="Arial" w:cs="Arial"/>
        </w:rPr>
        <w:t>.</w:t>
      </w:r>
      <w:r w:rsidR="0063446F">
        <w:rPr>
          <w:rStyle w:val="CharSectno"/>
          <w:rFonts w:ascii="Arial" w:hAnsi="Arial" w:cs="Arial"/>
        </w:rPr>
        <w:t xml:space="preserve"> </w:t>
      </w:r>
      <w:r w:rsidR="00D737C8" w:rsidRPr="003C5722">
        <w:rPr>
          <w:rStyle w:val="CharSectno"/>
          <w:rFonts w:ascii="Arial" w:hAnsi="Arial" w:cs="Arial"/>
        </w:rPr>
        <w:t xml:space="preserve"> </w:t>
      </w:r>
      <w:r w:rsidR="00A914B7" w:rsidRPr="003C5722">
        <w:rPr>
          <w:rStyle w:val="CharSectno"/>
          <w:rFonts w:ascii="Arial" w:hAnsi="Arial" w:cs="Arial"/>
        </w:rPr>
        <w:t xml:space="preserve">This will ensure participants can bring matters to the attention of the decision-maker who is considering </w:t>
      </w:r>
      <w:r w:rsidR="008D4D1C" w:rsidRPr="003C5722">
        <w:rPr>
          <w:rStyle w:val="CharSectno"/>
          <w:rFonts w:ascii="Arial" w:hAnsi="Arial" w:cs="Arial"/>
        </w:rPr>
        <w:t>their plan management request,</w:t>
      </w:r>
      <w:r w:rsidR="00CC6708">
        <w:rPr>
          <w:rStyle w:val="CharSectno"/>
          <w:rFonts w:ascii="Arial" w:hAnsi="Arial" w:cs="Arial"/>
        </w:rPr>
        <w:t xml:space="preserve"> </w:t>
      </w:r>
      <w:r w:rsidR="008D4D1C" w:rsidRPr="003C5722">
        <w:rPr>
          <w:rStyle w:val="CharSectno"/>
          <w:rFonts w:ascii="Arial" w:hAnsi="Arial" w:cs="Arial"/>
        </w:rPr>
        <w:t xml:space="preserve">and provide supporting evidence or information if they would like to do so. </w:t>
      </w:r>
      <w:r w:rsidR="00F06705">
        <w:rPr>
          <w:rStyle w:val="CharSectno"/>
          <w:rFonts w:ascii="Arial" w:hAnsi="Arial" w:cs="Arial"/>
        </w:rPr>
        <w:t>Matters that are raised will only be considered where they are relevant to the decision the CEO is making, which is whether the person is unlikely to comply with section 46 of the NDIS Act.</w:t>
      </w:r>
    </w:p>
    <w:p w14:paraId="0913EB30" w14:textId="0BF2E56A" w:rsidR="0079273F" w:rsidRPr="003C5722" w:rsidRDefault="0079273F" w:rsidP="00923461">
      <w:pPr>
        <w:jc w:val="both"/>
        <w:rPr>
          <w:rStyle w:val="CharSectno"/>
          <w:rFonts w:ascii="Arial" w:hAnsi="Arial" w:cs="Arial"/>
        </w:rPr>
      </w:pPr>
      <w:r w:rsidRPr="003C5722">
        <w:rPr>
          <w:rStyle w:val="CharSectno"/>
          <w:rFonts w:ascii="Arial" w:hAnsi="Arial" w:cs="Arial"/>
        </w:rPr>
        <w:t>To ensure that a participant or person has the opportunity to provide</w:t>
      </w:r>
      <w:r w:rsidR="00C40870" w:rsidRPr="003C5722">
        <w:rPr>
          <w:rStyle w:val="CharSectno"/>
          <w:rFonts w:ascii="Arial" w:hAnsi="Arial" w:cs="Arial"/>
        </w:rPr>
        <w:t xml:space="preserve"> information not specified above, </w:t>
      </w:r>
      <w:r w:rsidR="00FB51D3" w:rsidRPr="003C5722">
        <w:rPr>
          <w:rStyle w:val="CharSectno"/>
          <w:rFonts w:ascii="Arial" w:hAnsi="Arial" w:cs="Arial"/>
        </w:rPr>
        <w:t>they m</w:t>
      </w:r>
      <w:r w:rsidR="00E07BCD" w:rsidRPr="003C5722">
        <w:rPr>
          <w:rStyle w:val="CharSectno"/>
          <w:rFonts w:ascii="Arial" w:hAnsi="Arial" w:cs="Arial"/>
        </w:rPr>
        <w:t xml:space="preserve">ay </w:t>
      </w:r>
      <w:r w:rsidR="00EA644B" w:rsidRPr="003C5722">
        <w:rPr>
          <w:rStyle w:val="CharSectno"/>
          <w:rFonts w:ascii="Arial" w:hAnsi="Arial" w:cs="Arial"/>
        </w:rPr>
        <w:t xml:space="preserve">raise a relevant matter such as </w:t>
      </w:r>
      <w:r w:rsidR="001E1CD2" w:rsidRPr="003C5722">
        <w:rPr>
          <w:rStyle w:val="CharSectno"/>
          <w:rFonts w:ascii="Arial" w:hAnsi="Arial" w:cs="Arial"/>
        </w:rPr>
        <w:t xml:space="preserve">goals to manage money more independently and </w:t>
      </w:r>
      <w:r w:rsidR="00D432C6">
        <w:rPr>
          <w:rStyle w:val="CharSectno"/>
          <w:rFonts w:ascii="Arial" w:hAnsi="Arial" w:cs="Arial"/>
        </w:rPr>
        <w:t xml:space="preserve">have </w:t>
      </w:r>
      <w:r w:rsidR="001E1CD2" w:rsidRPr="003C5722">
        <w:rPr>
          <w:rStyle w:val="CharSectno"/>
          <w:rFonts w:ascii="Arial" w:hAnsi="Arial" w:cs="Arial"/>
        </w:rPr>
        <w:t>supports in place to do so,</w:t>
      </w:r>
      <w:r w:rsidR="008B1A9C" w:rsidRPr="003C5722">
        <w:rPr>
          <w:rStyle w:val="CharSectno"/>
          <w:rFonts w:ascii="Arial" w:hAnsi="Arial" w:cs="Arial"/>
        </w:rPr>
        <w:t xml:space="preserve"> or </w:t>
      </w:r>
      <w:r w:rsidR="00E60F02" w:rsidRPr="003C5722">
        <w:rPr>
          <w:rStyle w:val="CharSectno"/>
          <w:rFonts w:ascii="Arial" w:hAnsi="Arial" w:cs="Arial"/>
        </w:rPr>
        <w:t xml:space="preserve">strategies to </w:t>
      </w:r>
      <w:r w:rsidR="00F20F8B" w:rsidRPr="003C5722">
        <w:rPr>
          <w:rStyle w:val="CharSectno"/>
          <w:rFonts w:ascii="Arial" w:hAnsi="Arial" w:cs="Arial"/>
        </w:rPr>
        <w:t xml:space="preserve">mitigate the risk of non-compliance. </w:t>
      </w:r>
      <w:r w:rsidR="00555587" w:rsidRPr="00555587">
        <w:rPr>
          <w:rStyle w:val="CharSectno"/>
          <w:rFonts w:ascii="Arial" w:hAnsi="Arial" w:cs="Arial"/>
        </w:rPr>
        <w:t xml:space="preserve">The participant </w:t>
      </w:r>
      <w:r w:rsidR="00ED63AF">
        <w:rPr>
          <w:rStyle w:val="CharSectno"/>
          <w:rFonts w:ascii="Arial" w:hAnsi="Arial" w:cs="Arial"/>
        </w:rPr>
        <w:t xml:space="preserve">or person </w:t>
      </w:r>
      <w:r w:rsidR="00555587" w:rsidRPr="00555587">
        <w:rPr>
          <w:rStyle w:val="CharSectno"/>
          <w:rFonts w:ascii="Arial" w:hAnsi="Arial" w:cs="Arial"/>
        </w:rPr>
        <w:t xml:space="preserve">may raise </w:t>
      </w:r>
      <w:r w:rsidR="00410315">
        <w:rPr>
          <w:rStyle w:val="CharSectno"/>
          <w:rFonts w:ascii="Arial" w:hAnsi="Arial" w:cs="Arial"/>
        </w:rPr>
        <w:t xml:space="preserve">these or </w:t>
      </w:r>
      <w:r w:rsidR="00555587" w:rsidRPr="00555587">
        <w:rPr>
          <w:rStyle w:val="CharSectno"/>
          <w:rFonts w:ascii="Arial" w:hAnsi="Arial" w:cs="Arial"/>
        </w:rPr>
        <w:t xml:space="preserve">any other relevant matters at any point during the planning process. As part of the usual planning process, the CEO ensures participants have an opportunity to share any other relevant  detail they wish to. Once the plan is approved, participants can raise any concerns or matters related to their plan management method through their preferred contact method with their My NDIS Contact or through the </w:t>
      </w:r>
      <w:r w:rsidR="001141E9">
        <w:rPr>
          <w:rStyle w:val="CharSectno"/>
          <w:rFonts w:ascii="Arial" w:hAnsi="Arial" w:cs="Arial"/>
        </w:rPr>
        <w:t>NDIS call centre</w:t>
      </w:r>
      <w:r w:rsidR="00555587" w:rsidRPr="00555587">
        <w:rPr>
          <w:rStyle w:val="CharSectno"/>
          <w:rFonts w:ascii="Arial" w:hAnsi="Arial" w:cs="Arial"/>
        </w:rPr>
        <w:t xml:space="preserve">. The My NDIS Contact will consider the information and if needed can commence </w:t>
      </w:r>
      <w:r w:rsidR="001141E9">
        <w:rPr>
          <w:rStyle w:val="CharSectno"/>
          <w:rFonts w:ascii="Arial" w:hAnsi="Arial" w:cs="Arial"/>
        </w:rPr>
        <w:t xml:space="preserve">or request </w:t>
      </w:r>
      <w:r w:rsidR="00555587" w:rsidRPr="00555587">
        <w:rPr>
          <w:rStyle w:val="CharSectno"/>
          <w:rFonts w:ascii="Arial" w:hAnsi="Arial" w:cs="Arial"/>
        </w:rPr>
        <w:t xml:space="preserve">a plan variation to change </w:t>
      </w:r>
      <w:r w:rsidR="001141E9">
        <w:rPr>
          <w:rStyle w:val="CharSectno"/>
          <w:rFonts w:ascii="Arial" w:hAnsi="Arial" w:cs="Arial"/>
        </w:rPr>
        <w:t xml:space="preserve">the </w:t>
      </w:r>
      <w:r w:rsidR="00555587" w:rsidRPr="00555587">
        <w:rPr>
          <w:rStyle w:val="CharSectno"/>
          <w:rFonts w:ascii="Arial" w:hAnsi="Arial" w:cs="Arial"/>
        </w:rPr>
        <w:t>plan management method.</w:t>
      </w:r>
      <w:r w:rsidR="002954F2">
        <w:rPr>
          <w:rStyle w:val="CharSectno"/>
          <w:rFonts w:ascii="Arial" w:hAnsi="Arial" w:cs="Arial"/>
        </w:rPr>
        <w:t xml:space="preserve"> The CEO will consider </w:t>
      </w:r>
      <w:r w:rsidR="007E61E0">
        <w:rPr>
          <w:rStyle w:val="CharSectno"/>
          <w:rFonts w:ascii="Arial" w:hAnsi="Arial" w:cs="Arial"/>
        </w:rPr>
        <w:t xml:space="preserve">and weight </w:t>
      </w:r>
      <w:r w:rsidR="002954F2">
        <w:rPr>
          <w:rStyle w:val="CharSectno"/>
          <w:rFonts w:ascii="Arial" w:hAnsi="Arial" w:cs="Arial"/>
        </w:rPr>
        <w:t xml:space="preserve">these matters </w:t>
      </w:r>
      <w:r w:rsidR="007E61E0">
        <w:rPr>
          <w:rStyle w:val="CharSectno"/>
          <w:rFonts w:ascii="Arial" w:hAnsi="Arial" w:cs="Arial"/>
        </w:rPr>
        <w:t xml:space="preserve">based on the individual personal circumstances of the </w:t>
      </w:r>
      <w:r w:rsidR="008E72B3">
        <w:rPr>
          <w:rStyle w:val="CharSectno"/>
          <w:rFonts w:ascii="Arial" w:hAnsi="Arial" w:cs="Arial"/>
        </w:rPr>
        <w:t>participant.</w:t>
      </w:r>
    </w:p>
    <w:p w14:paraId="595A631D" w14:textId="3113769D" w:rsidR="008E0458" w:rsidRPr="003C5722" w:rsidRDefault="000E5BFD" w:rsidP="00923461">
      <w:pPr>
        <w:jc w:val="both"/>
        <w:rPr>
          <w:rStyle w:val="CharSectno"/>
          <w:rFonts w:ascii="Arial" w:hAnsi="Arial" w:cs="Arial"/>
        </w:rPr>
      </w:pPr>
      <w:r w:rsidRPr="003C5722">
        <w:rPr>
          <w:rStyle w:val="CharSectno"/>
          <w:rFonts w:ascii="Arial" w:hAnsi="Arial" w:cs="Arial"/>
          <w:b/>
          <w:bCs/>
        </w:rPr>
        <w:t>Paragraph (</w:t>
      </w:r>
      <w:r w:rsidR="008C2F7C" w:rsidRPr="003C5722">
        <w:rPr>
          <w:rStyle w:val="CharSectno"/>
          <w:rFonts w:ascii="Arial" w:hAnsi="Arial" w:cs="Arial"/>
          <w:b/>
          <w:bCs/>
        </w:rPr>
        <w:t>g</w:t>
      </w:r>
      <w:r w:rsidRPr="003C5722">
        <w:rPr>
          <w:rStyle w:val="CharSectno"/>
          <w:rFonts w:ascii="Arial" w:hAnsi="Arial" w:cs="Arial"/>
          <w:b/>
          <w:bCs/>
        </w:rPr>
        <w:t>)</w:t>
      </w:r>
      <w:r w:rsidRPr="003C5722">
        <w:rPr>
          <w:rStyle w:val="CharSectno"/>
          <w:rFonts w:ascii="Arial" w:hAnsi="Arial" w:cs="Arial"/>
        </w:rPr>
        <w:t xml:space="preserve"> requires the CEO to consider</w:t>
      </w:r>
      <w:r w:rsidR="008D4D1C" w:rsidRPr="003C5722">
        <w:rPr>
          <w:rStyle w:val="CharSectno"/>
          <w:rFonts w:ascii="Arial" w:hAnsi="Arial" w:cs="Arial"/>
        </w:rPr>
        <w:t xml:space="preserve"> </w:t>
      </w:r>
      <w:r w:rsidR="00923461" w:rsidRPr="003C5722">
        <w:rPr>
          <w:rStyle w:val="CharSectno"/>
          <w:rFonts w:ascii="Arial" w:hAnsi="Arial" w:cs="Arial"/>
        </w:rPr>
        <w:t>any other matters the CEO considers relevant.</w:t>
      </w:r>
      <w:r w:rsidR="008D4D1C" w:rsidRPr="003C5722">
        <w:rPr>
          <w:rStyle w:val="CharSectno"/>
          <w:rFonts w:ascii="Arial" w:hAnsi="Arial" w:cs="Arial"/>
        </w:rPr>
        <w:t xml:space="preserve"> This ensures that all relevant matters to a participant’s unique circumstances can be taken into account</w:t>
      </w:r>
      <w:r w:rsidR="009117C8" w:rsidRPr="003C5722">
        <w:rPr>
          <w:rStyle w:val="CharSectno"/>
          <w:rFonts w:ascii="Arial" w:hAnsi="Arial" w:cs="Arial"/>
        </w:rPr>
        <w:t>.</w:t>
      </w:r>
      <w:r w:rsidR="0007157F" w:rsidRPr="003C5722">
        <w:rPr>
          <w:rStyle w:val="CharSectno"/>
          <w:rFonts w:ascii="Arial" w:hAnsi="Arial" w:cs="Arial"/>
        </w:rPr>
        <w:t xml:space="preserve"> </w:t>
      </w:r>
      <w:r w:rsidR="00304F5F" w:rsidRPr="00304F5F">
        <w:rPr>
          <w:rStyle w:val="CharSectno"/>
          <w:rFonts w:ascii="Arial" w:hAnsi="Arial" w:cs="Arial"/>
        </w:rPr>
        <w:t xml:space="preserve">Matters </w:t>
      </w:r>
      <w:r w:rsidR="00304F5F">
        <w:rPr>
          <w:rStyle w:val="CharSectno"/>
          <w:rFonts w:ascii="Arial" w:hAnsi="Arial" w:cs="Arial"/>
        </w:rPr>
        <w:t>will only b</w:t>
      </w:r>
      <w:r w:rsidR="00304F5F" w:rsidRPr="00304F5F">
        <w:rPr>
          <w:rStyle w:val="CharSectno"/>
          <w:rFonts w:ascii="Arial" w:hAnsi="Arial" w:cs="Arial"/>
        </w:rPr>
        <w:t>e considered where they are relevant to the decision the CEO is making, which is whether the person is unlikely to comply with section 46 of the NDIS Act.</w:t>
      </w:r>
    </w:p>
    <w:p w14:paraId="3A8BAD08" w14:textId="7A0516EA" w:rsidR="00CC3BA6" w:rsidRPr="003C5722" w:rsidRDefault="0730B9B1" w:rsidP="00923461">
      <w:pPr>
        <w:jc w:val="both"/>
        <w:rPr>
          <w:rStyle w:val="CharSectno"/>
          <w:rFonts w:ascii="Arial" w:hAnsi="Arial" w:cs="Arial"/>
        </w:rPr>
      </w:pPr>
      <w:r w:rsidRPr="538D8B60">
        <w:rPr>
          <w:rStyle w:val="CharSectno"/>
          <w:rFonts w:ascii="Arial" w:hAnsi="Arial" w:cs="Arial"/>
        </w:rPr>
        <w:t>Similarly to subsection 5(</w:t>
      </w:r>
      <w:r w:rsidR="00EA54FC" w:rsidRPr="538D8B60">
        <w:rPr>
          <w:rStyle w:val="CharSectno"/>
          <w:rFonts w:ascii="Arial" w:hAnsi="Arial" w:cs="Arial"/>
        </w:rPr>
        <w:t xml:space="preserve">f), this subsection provides that the </w:t>
      </w:r>
      <w:r w:rsidR="07CF7E4E" w:rsidRPr="538D8B60">
        <w:rPr>
          <w:rStyle w:val="CharSectno"/>
          <w:rFonts w:ascii="Arial" w:hAnsi="Arial" w:cs="Arial"/>
        </w:rPr>
        <w:t>CEO may take into consideration any other relevant matter</w:t>
      </w:r>
      <w:r w:rsidR="78289D11" w:rsidRPr="538D8B60">
        <w:rPr>
          <w:rStyle w:val="CharSectno"/>
          <w:rFonts w:ascii="Arial" w:hAnsi="Arial" w:cs="Arial"/>
        </w:rPr>
        <w:t xml:space="preserve"> in addition to those raised by the participant or other person</w:t>
      </w:r>
      <w:r w:rsidR="07CF7E4E" w:rsidRPr="538D8B60">
        <w:rPr>
          <w:rStyle w:val="CharSectno"/>
          <w:rFonts w:ascii="Arial" w:hAnsi="Arial" w:cs="Arial"/>
        </w:rPr>
        <w:t xml:space="preserve">. For example, </w:t>
      </w:r>
      <w:r w:rsidR="7C33F9AD" w:rsidRPr="538D8B60">
        <w:rPr>
          <w:rStyle w:val="CharSectno"/>
          <w:rFonts w:ascii="Arial" w:hAnsi="Arial" w:cs="Arial"/>
        </w:rPr>
        <w:t>the</w:t>
      </w:r>
      <w:r w:rsidR="78289D11" w:rsidRPr="538D8B60">
        <w:rPr>
          <w:rStyle w:val="CharSectno"/>
          <w:rFonts w:ascii="Arial" w:hAnsi="Arial" w:cs="Arial"/>
        </w:rPr>
        <w:t xml:space="preserve"> CEO may consider the</w:t>
      </w:r>
      <w:r w:rsidR="7C33F9AD" w:rsidRPr="538D8B60">
        <w:rPr>
          <w:rStyle w:val="CharSectno"/>
          <w:rFonts w:ascii="Arial" w:hAnsi="Arial" w:cs="Arial"/>
        </w:rPr>
        <w:t xml:space="preserve"> participant</w:t>
      </w:r>
      <w:r w:rsidR="78289D11" w:rsidRPr="538D8B60">
        <w:rPr>
          <w:rStyle w:val="CharSectno"/>
          <w:rFonts w:ascii="Arial" w:hAnsi="Arial" w:cs="Arial"/>
        </w:rPr>
        <w:t>’s</w:t>
      </w:r>
      <w:r w:rsidR="7C33F9AD" w:rsidRPr="538D8B60">
        <w:rPr>
          <w:rStyle w:val="CharSectno"/>
          <w:rFonts w:ascii="Arial" w:hAnsi="Arial" w:cs="Arial"/>
        </w:rPr>
        <w:t xml:space="preserve"> goals as set out in their</w:t>
      </w:r>
      <w:r w:rsidR="53D9AB67" w:rsidRPr="538D8B60">
        <w:rPr>
          <w:rStyle w:val="CharSectno"/>
          <w:rFonts w:ascii="Arial" w:hAnsi="Arial" w:cs="Arial"/>
        </w:rPr>
        <w:t xml:space="preserve"> plan and whether these identify a </w:t>
      </w:r>
      <w:r w:rsidR="489621AA" w:rsidRPr="538D8B60">
        <w:rPr>
          <w:rStyle w:val="CharSectno"/>
          <w:rFonts w:ascii="Arial" w:hAnsi="Arial" w:cs="Arial"/>
        </w:rPr>
        <w:t xml:space="preserve">plan to manage funding and finances more effectively. </w:t>
      </w:r>
    </w:p>
    <w:p w14:paraId="02914923" w14:textId="40A37208" w:rsidR="000E5BFD" w:rsidRPr="003C5722" w:rsidRDefault="00842E27" w:rsidP="005051AA">
      <w:pPr>
        <w:pStyle w:val="Heading2"/>
        <w:rPr>
          <w:rStyle w:val="CharSectno"/>
        </w:rPr>
      </w:pPr>
      <w:r w:rsidRPr="003C5722">
        <w:rPr>
          <w:rStyle w:val="CharSectno"/>
        </w:rPr>
        <w:t>Matters to which the CEO must not have regard</w:t>
      </w:r>
    </w:p>
    <w:p w14:paraId="25D7EA8C" w14:textId="304D15CE" w:rsidR="00923461" w:rsidRPr="003C5722" w:rsidRDefault="00842E27" w:rsidP="00923461">
      <w:pPr>
        <w:jc w:val="both"/>
        <w:rPr>
          <w:rStyle w:val="CharSectno"/>
          <w:rFonts w:ascii="Arial" w:hAnsi="Arial" w:cs="Arial"/>
        </w:rPr>
      </w:pPr>
      <w:r w:rsidRPr="003C5722">
        <w:rPr>
          <w:rStyle w:val="CharSectno"/>
          <w:rFonts w:ascii="Arial" w:hAnsi="Arial" w:cs="Arial"/>
          <w:b/>
          <w:bCs/>
        </w:rPr>
        <w:t>Subsection 5</w:t>
      </w:r>
      <w:r w:rsidR="00923461" w:rsidRPr="003C5722">
        <w:rPr>
          <w:rStyle w:val="CharSectno"/>
          <w:rFonts w:ascii="Arial" w:hAnsi="Arial" w:cs="Arial"/>
          <w:b/>
          <w:bCs/>
        </w:rPr>
        <w:t>(3)</w:t>
      </w:r>
      <w:r w:rsidRPr="003C5722">
        <w:rPr>
          <w:rStyle w:val="CharSectno"/>
          <w:rFonts w:ascii="Arial" w:hAnsi="Arial" w:cs="Arial"/>
        </w:rPr>
        <w:t xml:space="preserve"> provides that the</w:t>
      </w:r>
      <w:r w:rsidR="00923461" w:rsidRPr="003C5722">
        <w:rPr>
          <w:rStyle w:val="CharSectno"/>
          <w:rFonts w:ascii="Arial" w:hAnsi="Arial" w:cs="Arial"/>
        </w:rPr>
        <w:t xml:space="preserve"> CEO must not have regard to a</w:t>
      </w:r>
      <w:r w:rsidRPr="003C5722">
        <w:rPr>
          <w:rStyle w:val="CharSectno"/>
          <w:rFonts w:ascii="Arial" w:hAnsi="Arial" w:cs="Arial"/>
        </w:rPr>
        <w:t xml:space="preserve"> number of matters. </w:t>
      </w:r>
      <w:r w:rsidR="002623CD" w:rsidRPr="003C5722">
        <w:rPr>
          <w:rStyle w:val="CharSectno"/>
          <w:rFonts w:ascii="Arial" w:hAnsi="Arial" w:cs="Arial"/>
        </w:rPr>
        <w:t>This applies despite subsection 5(2), meaning the CEO must not consider a matter that falls within subsection 5(3) even if it also falls within subsection 5(2).</w:t>
      </w:r>
    </w:p>
    <w:p w14:paraId="674DB8BA" w14:textId="184A50FC" w:rsidR="00923461" w:rsidRPr="003C5722" w:rsidRDefault="00256CFD" w:rsidP="00923461">
      <w:pPr>
        <w:jc w:val="both"/>
        <w:rPr>
          <w:rStyle w:val="CharSectno"/>
          <w:rFonts w:ascii="Arial" w:hAnsi="Arial" w:cs="Arial"/>
        </w:rPr>
      </w:pPr>
      <w:r w:rsidRPr="4EAA71CB">
        <w:rPr>
          <w:rStyle w:val="CharSectno"/>
          <w:rFonts w:ascii="Arial" w:hAnsi="Arial" w:cs="Arial"/>
          <w:b/>
          <w:bCs/>
        </w:rPr>
        <w:t xml:space="preserve">Paragraph </w:t>
      </w:r>
      <w:r w:rsidR="00923461" w:rsidRPr="4EAA71CB">
        <w:rPr>
          <w:rStyle w:val="CharSectno"/>
          <w:rFonts w:ascii="Arial" w:hAnsi="Arial" w:cs="Arial"/>
          <w:b/>
          <w:bCs/>
        </w:rPr>
        <w:t>(a)</w:t>
      </w:r>
      <w:r w:rsidRPr="4EAA71CB">
        <w:rPr>
          <w:rStyle w:val="CharSectno"/>
          <w:rFonts w:ascii="Arial" w:hAnsi="Arial" w:cs="Arial"/>
        </w:rPr>
        <w:t xml:space="preserve"> provides that the CEO must not consider </w:t>
      </w:r>
      <w:r w:rsidR="00923461" w:rsidRPr="4EAA71CB">
        <w:rPr>
          <w:rStyle w:val="CharSectno"/>
          <w:rFonts w:ascii="Arial" w:hAnsi="Arial" w:cs="Arial"/>
        </w:rPr>
        <w:t>the nature of any of the participant’s impairment</w:t>
      </w:r>
      <w:r w:rsidRPr="4EAA71CB">
        <w:rPr>
          <w:rStyle w:val="CharSectno"/>
          <w:rFonts w:ascii="Arial" w:hAnsi="Arial" w:cs="Arial"/>
        </w:rPr>
        <w:t xml:space="preserve">s. </w:t>
      </w:r>
      <w:r w:rsidR="004570E0" w:rsidRPr="4EAA71CB">
        <w:rPr>
          <w:rStyle w:val="CharSectno"/>
          <w:rFonts w:ascii="Arial" w:hAnsi="Arial" w:cs="Arial"/>
        </w:rPr>
        <w:t>This is because the nature of a participant’s impairment is not itself a relevant factor</w:t>
      </w:r>
      <w:r w:rsidR="007F0542" w:rsidRPr="4EAA71CB">
        <w:rPr>
          <w:rStyle w:val="CharSectno"/>
          <w:rFonts w:ascii="Arial" w:hAnsi="Arial" w:cs="Arial"/>
        </w:rPr>
        <w:t xml:space="preserve">, as </w:t>
      </w:r>
      <w:r w:rsidR="00CA266E" w:rsidRPr="4EAA71CB">
        <w:rPr>
          <w:rStyle w:val="CharSectno"/>
          <w:rFonts w:ascii="Arial" w:hAnsi="Arial" w:cs="Arial"/>
        </w:rPr>
        <w:t>a particular impairment will not in and of itself be the reason why section 46 is unlikely to be complied with.</w:t>
      </w:r>
    </w:p>
    <w:p w14:paraId="67E5A6E5" w14:textId="77777777" w:rsidR="00700A85" w:rsidRDefault="26CB471E" w:rsidP="00923461">
      <w:pPr>
        <w:jc w:val="both"/>
        <w:rPr>
          <w:rStyle w:val="CharSectno"/>
          <w:rFonts w:ascii="Arial" w:hAnsi="Arial" w:cs="Arial"/>
        </w:rPr>
      </w:pPr>
      <w:r w:rsidRPr="4EAA71CB">
        <w:rPr>
          <w:rStyle w:val="CharSectno"/>
          <w:rFonts w:ascii="Arial" w:hAnsi="Arial" w:cs="Arial"/>
        </w:rPr>
        <w:t>While this does not prevent the CEO from considering the impact of a participant’s impairment on their functional capacity where that is relevant, it does prevent the CEO from specifically considering the nature of the impairment.</w:t>
      </w:r>
    </w:p>
    <w:p w14:paraId="7E5F9BEB" w14:textId="7611A285" w:rsidR="00C87517" w:rsidRPr="003C5722" w:rsidRDefault="00C87517" w:rsidP="00923461">
      <w:pPr>
        <w:jc w:val="both"/>
        <w:rPr>
          <w:rStyle w:val="CharSectno"/>
          <w:rFonts w:ascii="Arial" w:hAnsi="Arial" w:cs="Arial"/>
        </w:rPr>
      </w:pPr>
      <w:r w:rsidRPr="003C5722">
        <w:rPr>
          <w:rStyle w:val="CharSectno"/>
          <w:rFonts w:ascii="Arial" w:hAnsi="Arial" w:cs="Arial"/>
        </w:rPr>
        <w:t xml:space="preserve">For example, </w:t>
      </w:r>
      <w:r w:rsidR="00CB507A" w:rsidRPr="003C5722">
        <w:rPr>
          <w:rStyle w:val="CharSectno"/>
          <w:rFonts w:ascii="Arial" w:hAnsi="Arial" w:cs="Arial"/>
        </w:rPr>
        <w:t xml:space="preserve">a participant with an intellectual disability </w:t>
      </w:r>
      <w:r w:rsidR="00490B40" w:rsidRPr="003C5722">
        <w:rPr>
          <w:rStyle w:val="CharSectno"/>
          <w:rFonts w:ascii="Arial" w:hAnsi="Arial" w:cs="Arial"/>
        </w:rPr>
        <w:t>will not necessarily be unlikely to comply with section 46</w:t>
      </w:r>
      <w:r w:rsidR="002D19B1" w:rsidRPr="003C5722">
        <w:rPr>
          <w:rStyle w:val="CharSectno"/>
          <w:rFonts w:ascii="Arial" w:hAnsi="Arial" w:cs="Arial"/>
        </w:rPr>
        <w:t xml:space="preserve"> just because they have an intellectual disability</w:t>
      </w:r>
      <w:r w:rsidR="0051277D" w:rsidRPr="003C5722">
        <w:rPr>
          <w:rStyle w:val="CharSectno"/>
          <w:rFonts w:ascii="Arial" w:hAnsi="Arial" w:cs="Arial"/>
        </w:rPr>
        <w:t>. M</w:t>
      </w:r>
      <w:r w:rsidR="00CB0314" w:rsidRPr="003C5722">
        <w:rPr>
          <w:rStyle w:val="CharSectno"/>
          <w:rFonts w:ascii="Arial" w:hAnsi="Arial" w:cs="Arial"/>
        </w:rPr>
        <w:t>any participants with intellectual disabilit</w:t>
      </w:r>
      <w:r w:rsidR="6A70DE23" w:rsidRPr="003C5722">
        <w:rPr>
          <w:rStyle w:val="CharSectno"/>
          <w:rFonts w:ascii="Arial" w:hAnsi="Arial" w:cs="Arial"/>
        </w:rPr>
        <w:t>y</w:t>
      </w:r>
      <w:r w:rsidR="00CB0314" w:rsidRPr="003C5722">
        <w:rPr>
          <w:rStyle w:val="CharSectno"/>
          <w:rFonts w:ascii="Arial" w:hAnsi="Arial" w:cs="Arial"/>
        </w:rPr>
        <w:t xml:space="preserve"> will have no difficulties complying with the requirements of the NDIS Act</w:t>
      </w:r>
      <w:r w:rsidR="0051277D" w:rsidRPr="003C5722">
        <w:rPr>
          <w:rStyle w:val="CharSectno"/>
          <w:rFonts w:ascii="Arial" w:hAnsi="Arial" w:cs="Arial"/>
        </w:rPr>
        <w:t>, including section 46</w:t>
      </w:r>
      <w:r w:rsidR="00CB0314" w:rsidRPr="003C5722">
        <w:rPr>
          <w:rStyle w:val="CharSectno"/>
          <w:rFonts w:ascii="Arial" w:hAnsi="Arial" w:cs="Arial"/>
        </w:rPr>
        <w:t xml:space="preserve">. </w:t>
      </w:r>
      <w:r w:rsidR="002D19B1" w:rsidRPr="003C5722">
        <w:rPr>
          <w:rStyle w:val="CharSectno"/>
          <w:rFonts w:ascii="Arial" w:hAnsi="Arial" w:cs="Arial"/>
        </w:rPr>
        <w:t>However</w:t>
      </w:r>
      <w:r w:rsidR="00D86CDB" w:rsidRPr="003C5722">
        <w:rPr>
          <w:rStyle w:val="CharSectno"/>
          <w:rFonts w:ascii="Arial" w:hAnsi="Arial" w:cs="Arial"/>
        </w:rPr>
        <w:t>,</w:t>
      </w:r>
      <w:r w:rsidR="002D19B1" w:rsidRPr="003C5722">
        <w:rPr>
          <w:rStyle w:val="CharSectno"/>
          <w:rFonts w:ascii="Arial" w:hAnsi="Arial" w:cs="Arial"/>
        </w:rPr>
        <w:t xml:space="preserve"> </w:t>
      </w:r>
      <w:r w:rsidR="00CB0314" w:rsidRPr="003C5722">
        <w:rPr>
          <w:rStyle w:val="CharSectno"/>
          <w:rFonts w:ascii="Arial" w:hAnsi="Arial" w:cs="Arial"/>
        </w:rPr>
        <w:t xml:space="preserve">a participant </w:t>
      </w:r>
      <w:r w:rsidR="00C75E04" w:rsidRPr="003C5722">
        <w:rPr>
          <w:rStyle w:val="CharSectno"/>
          <w:rFonts w:ascii="Arial" w:hAnsi="Arial" w:cs="Arial"/>
        </w:rPr>
        <w:t>may have an</w:t>
      </w:r>
      <w:r w:rsidR="00CB0314" w:rsidRPr="003C5722">
        <w:rPr>
          <w:rStyle w:val="CharSectno"/>
          <w:rFonts w:ascii="Arial" w:hAnsi="Arial" w:cs="Arial"/>
        </w:rPr>
        <w:t xml:space="preserve"> intellectual </w:t>
      </w:r>
      <w:r w:rsidR="002D19B1" w:rsidRPr="003C5722">
        <w:rPr>
          <w:rStyle w:val="CharSectno"/>
          <w:rFonts w:ascii="Arial" w:hAnsi="Arial" w:cs="Arial"/>
        </w:rPr>
        <w:t>disability</w:t>
      </w:r>
      <w:r w:rsidR="00CB0314" w:rsidRPr="003C5722">
        <w:rPr>
          <w:rStyle w:val="CharSectno"/>
          <w:rFonts w:ascii="Arial" w:hAnsi="Arial" w:cs="Arial"/>
        </w:rPr>
        <w:t xml:space="preserve"> that</w:t>
      </w:r>
      <w:r w:rsidR="002D19B1" w:rsidRPr="003C5722">
        <w:rPr>
          <w:rStyle w:val="CharSectno"/>
          <w:rFonts w:ascii="Arial" w:hAnsi="Arial" w:cs="Arial"/>
        </w:rPr>
        <w:t xml:space="preserve"> impacts on their ability to understand the requirements of section 46 or their ability to make appropriate financial decisions</w:t>
      </w:r>
      <w:r w:rsidR="007F1F06" w:rsidRPr="003C5722">
        <w:rPr>
          <w:rStyle w:val="CharSectno"/>
          <w:rFonts w:ascii="Arial" w:hAnsi="Arial" w:cs="Arial"/>
        </w:rPr>
        <w:t>. If</w:t>
      </w:r>
      <w:r w:rsidR="002D19B1" w:rsidRPr="003C5722">
        <w:rPr>
          <w:rStyle w:val="CharSectno"/>
          <w:rFonts w:ascii="Arial" w:hAnsi="Arial" w:cs="Arial"/>
        </w:rPr>
        <w:t xml:space="preserve"> they do not have access to </w:t>
      </w:r>
      <w:r w:rsidR="007F1F06" w:rsidRPr="003C5722">
        <w:rPr>
          <w:rStyle w:val="CharSectno"/>
          <w:rFonts w:ascii="Arial" w:hAnsi="Arial" w:cs="Arial"/>
        </w:rPr>
        <w:t xml:space="preserve">appropriate </w:t>
      </w:r>
      <w:r w:rsidR="002D19B1" w:rsidRPr="003C5722">
        <w:rPr>
          <w:rStyle w:val="CharSectno"/>
          <w:rFonts w:ascii="Arial" w:hAnsi="Arial" w:cs="Arial"/>
        </w:rPr>
        <w:t>decision-making supports</w:t>
      </w:r>
      <w:r w:rsidR="00AE0A2B" w:rsidRPr="003C5722">
        <w:rPr>
          <w:rStyle w:val="CharSectno"/>
          <w:rFonts w:ascii="Arial" w:hAnsi="Arial" w:cs="Arial"/>
        </w:rPr>
        <w:t xml:space="preserve">, these </w:t>
      </w:r>
      <w:r w:rsidR="00CB0314" w:rsidRPr="003C5722">
        <w:rPr>
          <w:rStyle w:val="CharSectno"/>
          <w:rFonts w:ascii="Arial" w:hAnsi="Arial" w:cs="Arial"/>
        </w:rPr>
        <w:t>factors may impact on their ability to comply with section 46 and would be relevant to consider under paragraph (2)(</w:t>
      </w:r>
      <w:r w:rsidR="00793D87">
        <w:rPr>
          <w:rStyle w:val="CharSectno"/>
          <w:rFonts w:ascii="Arial" w:hAnsi="Arial" w:cs="Arial"/>
        </w:rPr>
        <w:t>e</w:t>
      </w:r>
      <w:r w:rsidR="00CB0314" w:rsidRPr="003C5722">
        <w:rPr>
          <w:rStyle w:val="CharSectno"/>
          <w:rFonts w:ascii="Arial" w:hAnsi="Arial" w:cs="Arial"/>
        </w:rPr>
        <w:t>) discussed above.</w:t>
      </w:r>
    </w:p>
    <w:p w14:paraId="6A331899" w14:textId="6C7BDE5C" w:rsidR="00923461" w:rsidRPr="003C5722" w:rsidRDefault="007F1F06" w:rsidP="4EAA71CB">
      <w:pPr>
        <w:jc w:val="both"/>
        <w:rPr>
          <w:rStyle w:val="CharSectno"/>
          <w:rFonts w:ascii="Arial" w:hAnsi="Arial" w:cs="Arial"/>
        </w:rPr>
      </w:pPr>
      <w:r w:rsidRPr="4EAA71CB">
        <w:rPr>
          <w:rStyle w:val="CharSectno"/>
          <w:rFonts w:ascii="Arial" w:hAnsi="Arial" w:cs="Arial"/>
          <w:b/>
          <w:bCs/>
        </w:rPr>
        <w:t xml:space="preserve">Paragraph </w:t>
      </w:r>
      <w:r w:rsidR="00923461" w:rsidRPr="4EAA71CB">
        <w:rPr>
          <w:rStyle w:val="CharSectno"/>
          <w:rFonts w:ascii="Arial" w:hAnsi="Arial" w:cs="Arial"/>
          <w:b/>
          <w:bCs/>
        </w:rPr>
        <w:t>(b)</w:t>
      </w:r>
      <w:r w:rsidRPr="4EAA71CB">
        <w:rPr>
          <w:rStyle w:val="CharSectno"/>
          <w:rFonts w:ascii="Arial" w:hAnsi="Arial" w:cs="Arial"/>
        </w:rPr>
        <w:t xml:space="preserve"> provides that the CEO must not consider </w:t>
      </w:r>
      <w:r w:rsidR="00923461" w:rsidRPr="4EAA71CB">
        <w:rPr>
          <w:rStyle w:val="CharSectno"/>
          <w:rFonts w:ascii="Arial" w:hAnsi="Arial" w:cs="Arial"/>
        </w:rPr>
        <w:t>any total funding amount or funding component amount under the plan</w:t>
      </w:r>
      <w:r w:rsidRPr="4EAA71CB">
        <w:rPr>
          <w:rStyle w:val="CharSectno"/>
          <w:rFonts w:ascii="Arial" w:hAnsi="Arial" w:cs="Arial"/>
        </w:rPr>
        <w:t xml:space="preserve">. </w:t>
      </w:r>
      <w:r w:rsidR="35AD3B96" w:rsidRPr="4EAA71CB">
        <w:rPr>
          <w:rStyle w:val="CharSectno"/>
          <w:rFonts w:ascii="Arial" w:hAnsi="Arial" w:cs="Arial"/>
        </w:rPr>
        <w:t>This ensures that a participant will not be assessed as unlikely to comply with section 46 based on the amount of funding in their plan.</w:t>
      </w:r>
    </w:p>
    <w:p w14:paraId="49FBD227" w14:textId="1D94B364" w:rsidR="00923461" w:rsidRPr="003C5722" w:rsidRDefault="009D495A" w:rsidP="00B44ABC">
      <w:pPr>
        <w:jc w:val="both"/>
        <w:rPr>
          <w:rStyle w:val="CharSectno"/>
          <w:rFonts w:ascii="Arial" w:hAnsi="Arial" w:cs="Arial"/>
        </w:rPr>
      </w:pPr>
      <w:r w:rsidRPr="4EAA71CB">
        <w:rPr>
          <w:rStyle w:val="CharSectno"/>
          <w:rFonts w:ascii="Arial" w:hAnsi="Arial" w:cs="Arial"/>
          <w:b/>
          <w:bCs/>
        </w:rPr>
        <w:t xml:space="preserve">Paragraph </w:t>
      </w:r>
      <w:r w:rsidR="00923461" w:rsidRPr="4EAA71CB">
        <w:rPr>
          <w:rStyle w:val="CharSectno"/>
          <w:rFonts w:ascii="Arial" w:hAnsi="Arial" w:cs="Arial"/>
          <w:b/>
          <w:bCs/>
        </w:rPr>
        <w:t>(c)</w:t>
      </w:r>
      <w:r w:rsidRPr="4EAA71CB">
        <w:rPr>
          <w:rStyle w:val="CharSectno"/>
          <w:rFonts w:ascii="Arial" w:hAnsi="Arial" w:cs="Arial"/>
        </w:rPr>
        <w:t xml:space="preserve"> provides that the CEO must not </w:t>
      </w:r>
      <w:r w:rsidR="002A216C" w:rsidRPr="4EAA71CB">
        <w:rPr>
          <w:rStyle w:val="CharSectno"/>
          <w:rFonts w:ascii="Arial" w:hAnsi="Arial" w:cs="Arial"/>
        </w:rPr>
        <w:t xml:space="preserve">consider </w:t>
      </w:r>
      <w:r w:rsidR="002A216C" w:rsidRPr="4EAA71CB">
        <w:rPr>
          <w:rFonts w:ascii="Arial" w:hAnsi="Arial" w:cs="Arial"/>
        </w:rPr>
        <w:t>(if applicable) the fact that the amount of funding provided under a plan for the participant for a funding period was less than the amount that could have been provided for that period</w:t>
      </w:r>
      <w:r w:rsidRPr="4EAA71CB">
        <w:rPr>
          <w:rStyle w:val="CharSectno"/>
          <w:rFonts w:ascii="Arial" w:hAnsi="Arial" w:cs="Arial"/>
        </w:rPr>
        <w:t xml:space="preserve">. This ensures that a participant will not </w:t>
      </w:r>
      <w:r w:rsidR="00D8110D" w:rsidRPr="4EAA71CB">
        <w:rPr>
          <w:rStyle w:val="CharSectno"/>
          <w:rFonts w:ascii="Arial" w:hAnsi="Arial" w:cs="Arial"/>
        </w:rPr>
        <w:t xml:space="preserve">be assessed as </w:t>
      </w:r>
      <w:r w:rsidR="00631C8B" w:rsidRPr="4EAA71CB">
        <w:rPr>
          <w:rStyle w:val="CharSectno"/>
          <w:rFonts w:ascii="Arial" w:hAnsi="Arial" w:cs="Arial"/>
        </w:rPr>
        <w:t xml:space="preserve">unlikely to comply with section 46 simply because </w:t>
      </w:r>
      <w:r w:rsidR="0027618A" w:rsidRPr="4EAA71CB">
        <w:rPr>
          <w:rStyle w:val="CharSectno"/>
          <w:rFonts w:ascii="Arial" w:hAnsi="Arial" w:cs="Arial"/>
        </w:rPr>
        <w:t>they did not use all the funding available in their previous plan.</w:t>
      </w:r>
    </w:p>
    <w:p w14:paraId="5CB9F3FD" w14:textId="38ED5591" w:rsidR="00923461" w:rsidRPr="003C5722" w:rsidRDefault="007F1F06" w:rsidP="00923461">
      <w:pPr>
        <w:jc w:val="both"/>
        <w:rPr>
          <w:rStyle w:val="CharSectno"/>
          <w:rFonts w:ascii="Arial" w:hAnsi="Arial" w:cs="Arial"/>
        </w:rPr>
      </w:pPr>
      <w:r w:rsidRPr="003C5722">
        <w:rPr>
          <w:rStyle w:val="CharSectno"/>
          <w:rFonts w:ascii="Arial" w:hAnsi="Arial" w:cs="Arial"/>
          <w:b/>
          <w:bCs/>
        </w:rPr>
        <w:t xml:space="preserve">Paragraph </w:t>
      </w:r>
      <w:r w:rsidR="00923461" w:rsidRPr="003C5722">
        <w:rPr>
          <w:rStyle w:val="CharSectno"/>
          <w:rFonts w:ascii="Arial" w:hAnsi="Arial" w:cs="Arial"/>
          <w:b/>
          <w:bCs/>
        </w:rPr>
        <w:t>(d)</w:t>
      </w:r>
      <w:r w:rsidR="0089736A" w:rsidRPr="003C5722">
        <w:rPr>
          <w:rStyle w:val="CharSectno"/>
          <w:rFonts w:ascii="Arial" w:hAnsi="Arial" w:cs="Arial"/>
        </w:rPr>
        <w:t xml:space="preserve"> provides that the CEO must not consider </w:t>
      </w:r>
      <w:r w:rsidR="00923461" w:rsidRPr="003C5722">
        <w:rPr>
          <w:rStyle w:val="CharSectno"/>
          <w:rFonts w:ascii="Arial" w:hAnsi="Arial" w:cs="Arial"/>
        </w:rPr>
        <w:t xml:space="preserve">any bankruptcy of the person under the </w:t>
      </w:r>
      <w:r w:rsidR="00923461" w:rsidRPr="003C5722">
        <w:rPr>
          <w:rStyle w:val="CharSectno"/>
          <w:rFonts w:ascii="Arial" w:hAnsi="Arial" w:cs="Arial"/>
          <w:i/>
          <w:iCs/>
        </w:rPr>
        <w:t>Bankruptcy Act 1966</w:t>
      </w:r>
      <w:r w:rsidR="00923461" w:rsidRPr="003C5722">
        <w:rPr>
          <w:rStyle w:val="CharSectno"/>
          <w:rFonts w:ascii="Arial" w:hAnsi="Arial" w:cs="Arial"/>
        </w:rPr>
        <w:t xml:space="preserve"> from which the person has been discharged.</w:t>
      </w:r>
      <w:r w:rsidR="0089736A" w:rsidRPr="003C5722">
        <w:rPr>
          <w:rStyle w:val="CharSectno"/>
          <w:rFonts w:ascii="Arial" w:hAnsi="Arial" w:cs="Arial"/>
        </w:rPr>
        <w:t xml:space="preserve"> This ensures that participants and nominees who have been discharged from bankruptcy are not treated unfairly as a result of that</w:t>
      </w:r>
      <w:r w:rsidR="00932E57" w:rsidRPr="003C5722">
        <w:rPr>
          <w:rStyle w:val="CharSectno"/>
          <w:rFonts w:ascii="Arial" w:hAnsi="Arial" w:cs="Arial"/>
        </w:rPr>
        <w:t xml:space="preserve"> fact.</w:t>
      </w:r>
    </w:p>
    <w:p w14:paraId="6D9E9C2D" w14:textId="3F90D5E8" w:rsidR="00932E57" w:rsidRPr="003C5722" w:rsidRDefault="00932E57" w:rsidP="005051AA">
      <w:pPr>
        <w:pStyle w:val="Heading2"/>
        <w:rPr>
          <w:rStyle w:val="CharSectno"/>
        </w:rPr>
      </w:pPr>
      <w:r w:rsidRPr="003C5722">
        <w:rPr>
          <w:rStyle w:val="CharSectno"/>
        </w:rPr>
        <w:t>Other provisions</w:t>
      </w:r>
    </w:p>
    <w:p w14:paraId="55EC70E5" w14:textId="33945DD3" w:rsidR="00CF4E3A" w:rsidRDefault="00932E57" w:rsidP="00B95985">
      <w:pPr>
        <w:jc w:val="both"/>
        <w:rPr>
          <w:rStyle w:val="CharSectno"/>
          <w:rFonts w:ascii="Arial" w:hAnsi="Arial" w:cs="Arial"/>
        </w:rPr>
      </w:pPr>
      <w:r w:rsidRPr="003C5722">
        <w:rPr>
          <w:rStyle w:val="CharSectno"/>
          <w:rFonts w:ascii="Arial" w:hAnsi="Arial" w:cs="Arial"/>
          <w:b/>
          <w:bCs/>
        </w:rPr>
        <w:t xml:space="preserve">Subsection </w:t>
      </w:r>
      <w:r w:rsidR="00923461" w:rsidRPr="003C5722">
        <w:rPr>
          <w:rStyle w:val="CharSectno"/>
          <w:rFonts w:ascii="Arial" w:hAnsi="Arial" w:cs="Arial"/>
          <w:b/>
          <w:bCs/>
        </w:rPr>
        <w:t>4</w:t>
      </w:r>
      <w:r w:rsidRPr="003C5722">
        <w:rPr>
          <w:rStyle w:val="CharSectno"/>
          <w:rFonts w:ascii="Arial" w:hAnsi="Arial" w:cs="Arial"/>
        </w:rPr>
        <w:t xml:space="preserve"> provides </w:t>
      </w:r>
      <w:r w:rsidR="00063FD4" w:rsidRPr="003C5722">
        <w:rPr>
          <w:rStyle w:val="CharSectno"/>
          <w:rFonts w:ascii="Arial" w:hAnsi="Arial" w:cs="Arial"/>
        </w:rPr>
        <w:t xml:space="preserve">that subsection </w:t>
      </w:r>
      <w:r w:rsidR="00A31C2B" w:rsidRPr="003C5722">
        <w:rPr>
          <w:rStyle w:val="CharSectno"/>
          <w:rFonts w:ascii="Arial" w:hAnsi="Arial" w:cs="Arial"/>
        </w:rPr>
        <w:t>(</w:t>
      </w:r>
      <w:r w:rsidR="00063FD4" w:rsidRPr="003C5722">
        <w:rPr>
          <w:rStyle w:val="CharSectno"/>
          <w:rFonts w:ascii="Arial" w:hAnsi="Arial" w:cs="Arial"/>
        </w:rPr>
        <w:t>3</w:t>
      </w:r>
      <w:r w:rsidR="00A31C2B" w:rsidRPr="003C5722">
        <w:rPr>
          <w:rStyle w:val="CharSectno"/>
          <w:rFonts w:ascii="Arial" w:hAnsi="Arial" w:cs="Arial"/>
        </w:rPr>
        <w:t>)</w:t>
      </w:r>
      <w:r w:rsidR="0077306A" w:rsidRPr="003C5722">
        <w:rPr>
          <w:rStyle w:val="CharSectno"/>
          <w:rFonts w:ascii="Arial" w:hAnsi="Arial" w:cs="Arial"/>
        </w:rPr>
        <w:t xml:space="preserve"> applies despite subsection (2), to the extent that subsection (2) would otherwise </w:t>
      </w:r>
      <w:r w:rsidR="00B20D69">
        <w:rPr>
          <w:rStyle w:val="CharSectno"/>
          <w:rFonts w:ascii="Arial" w:hAnsi="Arial" w:cs="Arial"/>
        </w:rPr>
        <w:t>require</w:t>
      </w:r>
      <w:r w:rsidR="0077306A" w:rsidRPr="003C5722">
        <w:rPr>
          <w:rStyle w:val="CharSectno"/>
          <w:rFonts w:ascii="Arial" w:hAnsi="Arial" w:cs="Arial"/>
        </w:rPr>
        <w:t xml:space="preserve"> the CEO </w:t>
      </w:r>
      <w:r w:rsidR="00B20D69">
        <w:rPr>
          <w:rStyle w:val="CharSectno"/>
          <w:rFonts w:ascii="Arial" w:hAnsi="Arial" w:cs="Arial"/>
        </w:rPr>
        <w:t xml:space="preserve">to </w:t>
      </w:r>
      <w:r w:rsidR="0077306A" w:rsidRPr="003C5722">
        <w:rPr>
          <w:rStyle w:val="CharSectno"/>
          <w:rFonts w:ascii="Arial" w:hAnsi="Arial" w:cs="Arial"/>
        </w:rPr>
        <w:t>hav</w:t>
      </w:r>
      <w:r w:rsidR="00B20D69">
        <w:rPr>
          <w:rStyle w:val="CharSectno"/>
          <w:rFonts w:ascii="Arial" w:hAnsi="Arial" w:cs="Arial"/>
        </w:rPr>
        <w:t>e</w:t>
      </w:r>
      <w:r w:rsidR="0077306A" w:rsidRPr="003C5722">
        <w:rPr>
          <w:rStyle w:val="CharSectno"/>
          <w:rFonts w:ascii="Arial" w:hAnsi="Arial" w:cs="Arial"/>
        </w:rPr>
        <w:t xml:space="preserve"> regard to a matter</w:t>
      </w:r>
      <w:r w:rsidR="00B20D69">
        <w:rPr>
          <w:rStyle w:val="CharSectno"/>
          <w:rFonts w:ascii="Arial" w:hAnsi="Arial" w:cs="Arial"/>
        </w:rPr>
        <w:t xml:space="preserve"> mentioned in subsection </w:t>
      </w:r>
      <w:r w:rsidR="00E5285C">
        <w:rPr>
          <w:rStyle w:val="CharSectno"/>
          <w:rFonts w:ascii="Arial" w:hAnsi="Arial" w:cs="Arial"/>
        </w:rPr>
        <w:t>(3)</w:t>
      </w:r>
      <w:r w:rsidR="0077306A" w:rsidRPr="003C5722">
        <w:rPr>
          <w:rStyle w:val="CharSectno"/>
          <w:rFonts w:ascii="Arial" w:hAnsi="Arial" w:cs="Arial"/>
        </w:rPr>
        <w:t>.</w:t>
      </w:r>
      <w:r w:rsidR="00554D51" w:rsidRPr="003C5722">
        <w:rPr>
          <w:rStyle w:val="CharSectno"/>
          <w:rFonts w:ascii="Arial" w:hAnsi="Arial" w:cs="Arial"/>
        </w:rPr>
        <w:t xml:space="preserve"> This ensures that the CEO cannot consider something that falls within subsection (3), even if it would otherwise be something the CEO must consider under subsection (2).</w:t>
      </w:r>
    </w:p>
    <w:p w14:paraId="5DE0428A" w14:textId="77777777" w:rsidR="00CF4E3A" w:rsidRDefault="00CF4E3A" w:rsidP="00E05E28">
      <w:pPr>
        <w:rPr>
          <w:rStyle w:val="CharSectno"/>
          <w:rFonts w:ascii="Arial" w:hAnsi="Arial" w:cs="Arial"/>
        </w:rPr>
      </w:pPr>
      <w:r>
        <w:rPr>
          <w:rStyle w:val="CharSectno"/>
          <w:rFonts w:ascii="Arial" w:hAnsi="Arial" w:cs="Arial"/>
        </w:rPr>
        <w:br w:type="page"/>
      </w:r>
    </w:p>
    <w:p w14:paraId="28ECC566" w14:textId="51C286B7" w:rsidR="00CF4E3A" w:rsidRPr="00CF4E3A" w:rsidRDefault="00CF4E3A" w:rsidP="00391545">
      <w:pPr>
        <w:jc w:val="center"/>
        <w:rPr>
          <w:rFonts w:ascii="Arial" w:hAnsi="Arial" w:cs="Arial"/>
          <w:szCs w:val="24"/>
        </w:rPr>
      </w:pPr>
      <w:r w:rsidRPr="00CF4E3A">
        <w:rPr>
          <w:rFonts w:ascii="Arial" w:hAnsi="Arial" w:cs="Arial"/>
          <w:b/>
          <w:bCs/>
          <w:szCs w:val="24"/>
        </w:rPr>
        <w:t>Statement of Compatibility with Human Rights</w:t>
      </w:r>
    </w:p>
    <w:p w14:paraId="1E5DA283" w14:textId="2EB6FF43" w:rsidR="00CF4E3A" w:rsidRPr="00CF4E3A" w:rsidRDefault="00CF4E3A" w:rsidP="00391545">
      <w:pPr>
        <w:jc w:val="center"/>
        <w:rPr>
          <w:rFonts w:ascii="Arial" w:hAnsi="Arial" w:cs="Arial"/>
          <w:szCs w:val="24"/>
        </w:rPr>
      </w:pPr>
      <w:r w:rsidRPr="00CF4E3A">
        <w:rPr>
          <w:rFonts w:ascii="Arial" w:hAnsi="Arial" w:cs="Arial"/>
          <w:i/>
          <w:iCs/>
          <w:szCs w:val="24"/>
        </w:rPr>
        <w:t>Prepared in accordance with Part 3 of the Human Rights (Parliamentary Scrutiny) Act 2011</w:t>
      </w:r>
    </w:p>
    <w:p w14:paraId="093047DF" w14:textId="3D6B6C94" w:rsidR="00CF4E3A" w:rsidRPr="00CF4E3A" w:rsidRDefault="00CF4E3A" w:rsidP="00391545">
      <w:pPr>
        <w:jc w:val="center"/>
        <w:rPr>
          <w:rFonts w:ascii="Arial" w:hAnsi="Arial" w:cs="Arial"/>
          <w:szCs w:val="24"/>
        </w:rPr>
      </w:pPr>
      <w:r w:rsidRPr="00CF4E3A">
        <w:rPr>
          <w:rFonts w:ascii="Arial" w:hAnsi="Arial" w:cs="Arial"/>
          <w:b/>
          <w:bCs/>
          <w:i/>
          <w:iCs/>
          <w:szCs w:val="24"/>
        </w:rPr>
        <w:t>National Disability Insurance Scheme (Management of Funding) Rules 2024</w:t>
      </w:r>
    </w:p>
    <w:p w14:paraId="1C41E60B" w14:textId="5D314F4B" w:rsidR="00CF4E3A" w:rsidRPr="00CF4E3A" w:rsidRDefault="00CF4E3A" w:rsidP="00391545">
      <w:pPr>
        <w:jc w:val="center"/>
        <w:rPr>
          <w:rFonts w:ascii="Arial" w:hAnsi="Arial" w:cs="Arial"/>
          <w:szCs w:val="24"/>
        </w:rPr>
      </w:pPr>
      <w:r w:rsidRPr="00CF4E3A">
        <w:rPr>
          <w:rFonts w:ascii="Arial" w:hAnsi="Arial" w:cs="Arial"/>
          <w:szCs w:val="24"/>
        </w:rPr>
        <w:t xml:space="preserve">The legislative instrument is compatible with the human rights and freedoms recognised or declared in the international instruments listed in section 3 of the </w:t>
      </w:r>
      <w:r w:rsidRPr="00CF4E3A">
        <w:rPr>
          <w:rFonts w:ascii="Arial" w:hAnsi="Arial" w:cs="Arial"/>
          <w:i/>
          <w:iCs/>
          <w:szCs w:val="24"/>
        </w:rPr>
        <w:t>Human Rights (Parliamentary Scrutiny) Act 2011</w:t>
      </w:r>
      <w:r w:rsidRPr="00CF4E3A">
        <w:rPr>
          <w:rFonts w:ascii="Arial" w:hAnsi="Arial" w:cs="Arial"/>
          <w:szCs w:val="24"/>
        </w:rPr>
        <w:t>.</w:t>
      </w:r>
    </w:p>
    <w:p w14:paraId="2722F808" w14:textId="77777777" w:rsidR="00CF4E3A" w:rsidRPr="00CF4E3A" w:rsidRDefault="00CF4E3A" w:rsidP="00CF4E3A">
      <w:pPr>
        <w:jc w:val="both"/>
        <w:rPr>
          <w:rFonts w:ascii="Arial" w:hAnsi="Arial" w:cs="Arial"/>
          <w:szCs w:val="24"/>
        </w:rPr>
      </w:pPr>
      <w:r w:rsidRPr="00CF4E3A">
        <w:rPr>
          <w:rFonts w:ascii="Arial" w:hAnsi="Arial" w:cs="Arial"/>
          <w:b/>
          <w:bCs/>
          <w:szCs w:val="24"/>
        </w:rPr>
        <w:t>Overview of legislative instrument</w:t>
      </w:r>
      <w:r w:rsidRPr="00CF4E3A">
        <w:rPr>
          <w:rFonts w:ascii="Arial" w:hAnsi="Arial" w:cs="Arial"/>
          <w:szCs w:val="24"/>
        </w:rPr>
        <w:t> </w:t>
      </w:r>
    </w:p>
    <w:p w14:paraId="0392220D" w14:textId="77777777" w:rsidR="00CF4E3A" w:rsidRPr="00CF4E3A" w:rsidRDefault="00CF4E3A" w:rsidP="00CF4E3A">
      <w:pPr>
        <w:jc w:val="both"/>
        <w:rPr>
          <w:rFonts w:ascii="Arial" w:hAnsi="Arial" w:cs="Arial"/>
          <w:szCs w:val="24"/>
        </w:rPr>
      </w:pPr>
      <w:r w:rsidRPr="00CF4E3A">
        <w:rPr>
          <w:rFonts w:ascii="Arial" w:hAnsi="Arial" w:cs="Arial"/>
          <w:szCs w:val="24"/>
        </w:rPr>
        <w:t xml:space="preserve">The </w:t>
      </w:r>
      <w:r w:rsidRPr="00CF4E3A">
        <w:rPr>
          <w:rFonts w:ascii="Arial" w:hAnsi="Arial" w:cs="Arial"/>
          <w:i/>
          <w:iCs/>
          <w:szCs w:val="24"/>
        </w:rPr>
        <w:t>National Disability Insurance Scheme (Management of Funding) Rules 2024</w:t>
      </w:r>
      <w:r w:rsidRPr="00CF4E3A">
        <w:rPr>
          <w:rFonts w:ascii="Arial" w:hAnsi="Arial" w:cs="Arial"/>
          <w:szCs w:val="24"/>
        </w:rPr>
        <w:t xml:space="preserve"> (the Instrument) is made for the purpose of subsection 44(5) of the </w:t>
      </w:r>
      <w:r w:rsidRPr="00CF4E3A">
        <w:rPr>
          <w:rFonts w:ascii="Arial" w:hAnsi="Arial" w:cs="Arial"/>
          <w:i/>
          <w:iCs/>
          <w:szCs w:val="24"/>
        </w:rPr>
        <w:t>National Disability Insurance Scheme Act 2013</w:t>
      </w:r>
      <w:r w:rsidRPr="00CF4E3A">
        <w:rPr>
          <w:rFonts w:ascii="Arial" w:hAnsi="Arial" w:cs="Arial"/>
          <w:szCs w:val="24"/>
        </w:rPr>
        <w:t xml:space="preserve"> (NDIS Act). It provides a number of matters that the Chief Executive Officer (CEO) of the National Disability Insurance Agency (NDIA) must, or must not, have regard to in assessing whether a person is unlikely to comply with section 46 of the NDIS Act (which relates to spending of funding provided in a participant’s plan) for the purpose of sections 44(5) and 74(6</w:t>
      </w:r>
      <w:r w:rsidRPr="00CF4E3A">
        <w:rPr>
          <w:rFonts w:ascii="Arial" w:hAnsi="Arial" w:cs="Arial"/>
          <w:szCs w:val="24"/>
          <w:u w:val="single"/>
        </w:rPr>
        <w:t>)</w:t>
      </w:r>
      <w:r w:rsidRPr="00CF4E3A">
        <w:rPr>
          <w:rFonts w:ascii="Arial" w:hAnsi="Arial" w:cs="Arial"/>
          <w:szCs w:val="24"/>
        </w:rPr>
        <w:t xml:space="preserve"> of the NDIS Act (which relate to management of funding for supports under a participant’s plan). </w:t>
      </w:r>
    </w:p>
    <w:p w14:paraId="183109B8" w14:textId="77777777" w:rsidR="00CF4E3A" w:rsidRPr="00CF4E3A" w:rsidRDefault="00CF4E3A" w:rsidP="00CF4E3A">
      <w:pPr>
        <w:jc w:val="both"/>
        <w:rPr>
          <w:rFonts w:ascii="Arial" w:hAnsi="Arial" w:cs="Arial"/>
          <w:szCs w:val="24"/>
        </w:rPr>
      </w:pPr>
      <w:r w:rsidRPr="00CF4E3A">
        <w:rPr>
          <w:rFonts w:ascii="Arial" w:hAnsi="Arial" w:cs="Arial"/>
          <w:szCs w:val="24"/>
        </w:rPr>
        <w:t>Section 46 of the NDIS Act requires funding provided under a participant’s plan to be spent only on ‘NDIS supports’ and to be spent ‘in accordance with the participant’s plan’. </w:t>
      </w:r>
    </w:p>
    <w:p w14:paraId="2C4E85C7" w14:textId="77777777" w:rsidR="00CF4E3A" w:rsidRPr="00CF4E3A" w:rsidRDefault="00CF4E3A" w:rsidP="00CF4E3A">
      <w:pPr>
        <w:jc w:val="both"/>
        <w:rPr>
          <w:rFonts w:ascii="Arial" w:hAnsi="Arial" w:cs="Arial"/>
          <w:szCs w:val="24"/>
        </w:rPr>
      </w:pPr>
      <w:r w:rsidRPr="00CF4E3A">
        <w:rPr>
          <w:rFonts w:ascii="Arial" w:hAnsi="Arial" w:cs="Arial"/>
          <w:szCs w:val="24"/>
        </w:rPr>
        <w:t>Sections 43 and 44 of the NDIS Act provide that a participant is not able to manage funding for supports under their plan if the CEO is satisfied that this will result in section 46 being unlikely to be complied with for that plan. Similarly, a participant’s nominee is not able to manage funding for supports under the participant’s plan if the CEO is satisfied that this will result in section 46 being unlikely to be complied with for that plan. If a participant has requested a registered plan management provider to manage funding for supports under their plan, the CEO may refuse to give effect to this request if they are satisfied that this will result in section 46 being unlikely to be complied with. </w:t>
      </w:r>
    </w:p>
    <w:p w14:paraId="5B6EE408" w14:textId="77777777" w:rsidR="00CF4E3A" w:rsidRPr="00CF4E3A" w:rsidRDefault="00CF4E3A" w:rsidP="00CF4E3A">
      <w:pPr>
        <w:jc w:val="both"/>
        <w:rPr>
          <w:rFonts w:ascii="Arial" w:hAnsi="Arial" w:cs="Arial"/>
          <w:szCs w:val="24"/>
        </w:rPr>
      </w:pPr>
      <w:r w:rsidRPr="00CF4E3A">
        <w:rPr>
          <w:rFonts w:ascii="Arial" w:hAnsi="Arial" w:cs="Arial"/>
          <w:szCs w:val="24"/>
        </w:rPr>
        <w:t>The Instrument assists the CEO’s consideration of whether section 46 is unlikely to be complied with by providing a range of matters that the CEO must, and must not, have regard to in considering this question. </w:t>
      </w:r>
    </w:p>
    <w:p w14:paraId="482EDE59" w14:textId="77777777" w:rsidR="00CF4E3A" w:rsidRPr="00CF4E3A" w:rsidRDefault="00CF4E3A" w:rsidP="00CF4E3A">
      <w:pPr>
        <w:jc w:val="both"/>
        <w:rPr>
          <w:rFonts w:ascii="Arial" w:hAnsi="Arial" w:cs="Arial"/>
          <w:szCs w:val="24"/>
        </w:rPr>
      </w:pPr>
      <w:r w:rsidRPr="00CF4E3A">
        <w:rPr>
          <w:rFonts w:ascii="Arial" w:hAnsi="Arial" w:cs="Arial"/>
          <w:b/>
          <w:bCs/>
          <w:szCs w:val="24"/>
        </w:rPr>
        <w:t>Human rights implications</w:t>
      </w:r>
      <w:r w:rsidRPr="00CF4E3A">
        <w:rPr>
          <w:rFonts w:ascii="Arial" w:hAnsi="Arial" w:cs="Arial"/>
          <w:szCs w:val="24"/>
        </w:rPr>
        <w:t> </w:t>
      </w:r>
    </w:p>
    <w:p w14:paraId="4914D532" w14:textId="77777777" w:rsidR="00CF4E3A" w:rsidRPr="00CF4E3A" w:rsidRDefault="00CF4E3A" w:rsidP="00CF4E3A">
      <w:pPr>
        <w:jc w:val="both"/>
        <w:rPr>
          <w:rFonts w:ascii="Arial" w:hAnsi="Arial" w:cs="Arial"/>
          <w:szCs w:val="24"/>
        </w:rPr>
      </w:pPr>
      <w:r w:rsidRPr="00CF4E3A">
        <w:rPr>
          <w:rFonts w:ascii="Arial" w:hAnsi="Arial" w:cs="Arial"/>
          <w:szCs w:val="24"/>
        </w:rPr>
        <w:t>The Instrument engages the following human rights: </w:t>
      </w:r>
    </w:p>
    <w:p w14:paraId="3F43C956" w14:textId="77777777" w:rsidR="00CF4E3A" w:rsidRPr="00CF4E3A" w:rsidRDefault="00CF4E3A" w:rsidP="00CF4E3A">
      <w:pPr>
        <w:numPr>
          <w:ilvl w:val="0"/>
          <w:numId w:val="41"/>
        </w:numPr>
        <w:jc w:val="both"/>
        <w:rPr>
          <w:rFonts w:ascii="Arial" w:hAnsi="Arial" w:cs="Arial"/>
          <w:szCs w:val="24"/>
        </w:rPr>
      </w:pPr>
      <w:r w:rsidRPr="00CF4E3A">
        <w:rPr>
          <w:rFonts w:ascii="Arial" w:hAnsi="Arial" w:cs="Arial"/>
          <w:szCs w:val="24"/>
        </w:rPr>
        <w:t xml:space="preserve">Right of people with disability – Articles 3, 4, 5, 7 and 12 of the </w:t>
      </w:r>
      <w:r w:rsidRPr="00CF4E3A">
        <w:rPr>
          <w:rFonts w:ascii="Arial" w:hAnsi="Arial" w:cs="Arial"/>
          <w:i/>
          <w:iCs/>
          <w:szCs w:val="24"/>
        </w:rPr>
        <w:t>Convention on the Rights of Persons with Disabilities</w:t>
      </w:r>
      <w:r w:rsidRPr="00CF4E3A">
        <w:rPr>
          <w:rFonts w:ascii="Arial" w:hAnsi="Arial" w:cs="Arial"/>
          <w:szCs w:val="24"/>
        </w:rPr>
        <w:t xml:space="preserve"> (CRPD) and Articles 2, 16, 24 and 26 of the </w:t>
      </w:r>
      <w:r w:rsidRPr="00CF4E3A">
        <w:rPr>
          <w:rFonts w:ascii="Arial" w:hAnsi="Arial" w:cs="Arial"/>
          <w:i/>
          <w:iCs/>
          <w:szCs w:val="24"/>
        </w:rPr>
        <w:t>International Covenant on Civil and Political Rights</w:t>
      </w:r>
      <w:r w:rsidRPr="00CF4E3A">
        <w:rPr>
          <w:rFonts w:ascii="Arial" w:hAnsi="Arial" w:cs="Arial"/>
          <w:szCs w:val="24"/>
        </w:rPr>
        <w:t xml:space="preserve"> (ICCPR). </w:t>
      </w:r>
    </w:p>
    <w:p w14:paraId="268FD0D8" w14:textId="77777777" w:rsidR="00CF4E3A" w:rsidRPr="00CF4E3A" w:rsidRDefault="00CF4E3A" w:rsidP="00CF4E3A">
      <w:pPr>
        <w:numPr>
          <w:ilvl w:val="0"/>
          <w:numId w:val="42"/>
        </w:numPr>
        <w:jc w:val="both"/>
        <w:rPr>
          <w:rFonts w:ascii="Arial" w:hAnsi="Arial" w:cs="Arial"/>
          <w:szCs w:val="24"/>
        </w:rPr>
      </w:pPr>
      <w:r w:rsidRPr="00CF4E3A">
        <w:rPr>
          <w:rFonts w:ascii="Arial" w:hAnsi="Arial" w:cs="Arial"/>
          <w:szCs w:val="24"/>
        </w:rPr>
        <w:t xml:space="preserve">Right for all people to self-determination and to freely pursue economic, social and cultural development – Article 1 of the ICCPR and the </w:t>
      </w:r>
      <w:r w:rsidRPr="00CF4E3A">
        <w:rPr>
          <w:rFonts w:ascii="Arial" w:hAnsi="Arial" w:cs="Arial"/>
          <w:i/>
          <w:iCs/>
          <w:szCs w:val="24"/>
        </w:rPr>
        <w:t>International Covenant on Economic, Social and Cultural Rights</w:t>
      </w:r>
      <w:r w:rsidRPr="00CF4E3A">
        <w:rPr>
          <w:rFonts w:ascii="Arial" w:hAnsi="Arial" w:cs="Arial"/>
          <w:szCs w:val="24"/>
        </w:rPr>
        <w:t xml:space="preserve"> (ICESCR). </w:t>
      </w:r>
    </w:p>
    <w:p w14:paraId="764BB7D2" w14:textId="77777777" w:rsidR="00CF4E3A" w:rsidRPr="00CF4E3A" w:rsidRDefault="00CF4E3A" w:rsidP="00CF4E3A">
      <w:pPr>
        <w:jc w:val="both"/>
        <w:rPr>
          <w:rFonts w:ascii="Arial" w:hAnsi="Arial" w:cs="Arial"/>
          <w:szCs w:val="24"/>
        </w:rPr>
      </w:pPr>
      <w:r w:rsidRPr="00CF4E3A">
        <w:rPr>
          <w:rFonts w:ascii="Arial" w:hAnsi="Arial" w:cs="Arial"/>
          <w:szCs w:val="24"/>
          <w:u w:val="single"/>
        </w:rPr>
        <w:t>Right to equality and non-discrimination – Articles 3, 4, 5, 7, 12 of the CRPD and Articles 2, 16, 24 and 26 of the ICCPR</w:t>
      </w:r>
      <w:r w:rsidRPr="00CF4E3A">
        <w:rPr>
          <w:rFonts w:ascii="Arial" w:hAnsi="Arial" w:cs="Arial"/>
          <w:szCs w:val="24"/>
        </w:rPr>
        <w:t> </w:t>
      </w:r>
    </w:p>
    <w:p w14:paraId="51D7ECD2" w14:textId="77777777" w:rsidR="00CF4E3A" w:rsidRPr="00CF4E3A" w:rsidRDefault="00CF4E3A" w:rsidP="00CF4E3A">
      <w:pPr>
        <w:jc w:val="both"/>
        <w:rPr>
          <w:rFonts w:ascii="Arial" w:hAnsi="Arial" w:cs="Arial"/>
          <w:szCs w:val="24"/>
        </w:rPr>
      </w:pPr>
      <w:r w:rsidRPr="00CF4E3A">
        <w:rPr>
          <w:rFonts w:ascii="Arial" w:hAnsi="Arial" w:cs="Arial"/>
          <w:szCs w:val="24"/>
        </w:rPr>
        <w:t>Article 3 of the CRPD reflects the need for respect of the inherent dignity, individual autonomy (including the freedom to make one’s own choices and the independence of the person), non-discrimination, full and effective participation and inclusion in society, the need for respect for difference, acceptance of persons with disability, equality of opportunity, accessibility, gender equality and respect for the evolving capacities of children with disability including their right to preserve their identities. </w:t>
      </w:r>
    </w:p>
    <w:p w14:paraId="63A5261A" w14:textId="77777777" w:rsidR="00CF4E3A" w:rsidRPr="00CF4E3A" w:rsidRDefault="00CF4E3A" w:rsidP="00CF4E3A">
      <w:pPr>
        <w:jc w:val="both"/>
        <w:rPr>
          <w:rFonts w:ascii="Arial" w:hAnsi="Arial" w:cs="Arial"/>
          <w:szCs w:val="24"/>
        </w:rPr>
      </w:pPr>
      <w:r w:rsidRPr="00CF4E3A">
        <w:rPr>
          <w:rFonts w:ascii="Arial" w:hAnsi="Arial" w:cs="Arial"/>
          <w:szCs w:val="24"/>
        </w:rPr>
        <w:t>These rights are reinforced by Article 2 of the ICCPR which states that all steps must be taken to respect and ensure that all individuals have their rights recognised free of distinction of any kind such as, race, colour, sex, language, religion, political, or other opinion, national or social origin, property, birth or other status. This is enforced further by Article 12 of the CRPD and Article 26 of the ICCPR, ensuring that all persons are equal before the law without discrimination. </w:t>
      </w:r>
    </w:p>
    <w:p w14:paraId="51B3B046" w14:textId="77777777" w:rsidR="00CF4E3A" w:rsidRPr="00CF4E3A" w:rsidRDefault="00CF4E3A" w:rsidP="00CF4E3A">
      <w:pPr>
        <w:jc w:val="both"/>
        <w:rPr>
          <w:rFonts w:ascii="Arial" w:hAnsi="Arial" w:cs="Arial"/>
          <w:szCs w:val="24"/>
        </w:rPr>
      </w:pPr>
      <w:r w:rsidRPr="00CF4E3A">
        <w:rPr>
          <w:rFonts w:ascii="Arial" w:hAnsi="Arial" w:cs="Arial"/>
          <w:szCs w:val="24"/>
        </w:rPr>
        <w:t>The instrument ensures that participants have clarity over what is being considered by the CEO when determining whether section 46 is not likely to be complied with. It is critical to the effective functioning of the NDIS that all participants are made aware of the processes for decisions being made about their plans. It is the intention of this instrument to carefully consider a range of factors before making a decision on the management of funding under a plan. </w:t>
      </w:r>
    </w:p>
    <w:p w14:paraId="757E5ECB" w14:textId="77777777" w:rsidR="00CF4E3A" w:rsidRPr="00CF4E3A" w:rsidRDefault="00CF4E3A" w:rsidP="00CF4E3A">
      <w:pPr>
        <w:jc w:val="both"/>
        <w:rPr>
          <w:rFonts w:ascii="Arial" w:hAnsi="Arial" w:cs="Arial"/>
          <w:szCs w:val="24"/>
        </w:rPr>
      </w:pPr>
      <w:r w:rsidRPr="00CF4E3A">
        <w:rPr>
          <w:rFonts w:ascii="Arial" w:hAnsi="Arial" w:cs="Arial"/>
          <w:szCs w:val="24"/>
        </w:rPr>
        <w:t>Article 4 of the CRPD outlines the need for ensuring the full realisation of all human rights and fundamental freedoms for persons with disability, free of discrimination of any kind on the basis of disability. Article 5 of the CRPD supports Article 2 of the ICCPR by acknowledging all persons as equal under the law and entitled, without discrimination to equal benefit of the law. However, Article 5 of the CRPD recognises the inherent vulnerability of people with disability stating they must be free of discrimination on this basis. </w:t>
      </w:r>
    </w:p>
    <w:p w14:paraId="0C078B22" w14:textId="77777777" w:rsidR="00CF4E3A" w:rsidRPr="00CF4E3A" w:rsidRDefault="00CF4E3A" w:rsidP="00CF4E3A">
      <w:pPr>
        <w:jc w:val="both"/>
        <w:rPr>
          <w:rFonts w:ascii="Arial" w:hAnsi="Arial" w:cs="Arial"/>
          <w:szCs w:val="24"/>
        </w:rPr>
      </w:pPr>
      <w:r w:rsidRPr="00CF4E3A">
        <w:rPr>
          <w:rFonts w:ascii="Arial" w:hAnsi="Arial" w:cs="Arial"/>
          <w:szCs w:val="24"/>
        </w:rPr>
        <w:t>The Instrument outlines that the provisions apply also to children on the Scheme. Applying Article 7 of the CRPD ensures the full enjoyment by children on their fundamental freedoms on an equal basis with other children. Further, the Instrument protects a child’s best interests, ensuring they have funding available to meet their disability specific needs. </w:t>
      </w:r>
    </w:p>
    <w:p w14:paraId="187154B8" w14:textId="77777777" w:rsidR="00CF4E3A" w:rsidRPr="00CF4E3A" w:rsidRDefault="00CF4E3A" w:rsidP="00CF4E3A">
      <w:pPr>
        <w:jc w:val="both"/>
        <w:rPr>
          <w:rFonts w:ascii="Arial" w:hAnsi="Arial" w:cs="Arial"/>
          <w:szCs w:val="24"/>
        </w:rPr>
      </w:pPr>
      <w:r w:rsidRPr="00CF4E3A">
        <w:rPr>
          <w:rFonts w:ascii="Arial" w:hAnsi="Arial" w:cs="Arial"/>
          <w:szCs w:val="24"/>
        </w:rPr>
        <w:t>The Instrument specifically sets out matters to which the CEO must not have regard, which includes a participant’s impairments. Non-discrimination is an integral part of the principle of equality, it ensures that no one is denied their rights because of factors identified by the Instrument. It is important to acknowledge that the circumstances of some people in a scheme such as the NDIS can make it difficult for them to enjoy their full rights without support. </w:t>
      </w:r>
    </w:p>
    <w:p w14:paraId="4ECBE79E" w14:textId="77777777" w:rsidR="00CF4E3A" w:rsidRPr="00CF4E3A" w:rsidRDefault="00CF4E3A" w:rsidP="00CF4E3A">
      <w:pPr>
        <w:jc w:val="both"/>
        <w:rPr>
          <w:rFonts w:ascii="Arial" w:hAnsi="Arial" w:cs="Arial"/>
          <w:szCs w:val="24"/>
        </w:rPr>
      </w:pPr>
      <w:r w:rsidRPr="00CF4E3A">
        <w:rPr>
          <w:rFonts w:ascii="Arial" w:hAnsi="Arial" w:cs="Arial"/>
          <w:szCs w:val="24"/>
        </w:rPr>
        <w:t>Further, the CEO must not consider the total funding amount or funding component amount and any previous bankruptcy of the participant. This is to ensure that participants are free from discrimination on the basis of their prior economic status or the amount of funding in their NDIS plan. This strengthens the application of the right to be free from discrimination as participants can be assured that only the matters set out at section 5(1) of the Rule are to be given regard by the CEO. </w:t>
      </w:r>
    </w:p>
    <w:p w14:paraId="7F816AE4" w14:textId="77777777" w:rsidR="00CF4E3A" w:rsidRPr="00CF4E3A" w:rsidRDefault="00CF4E3A" w:rsidP="00CF4E3A">
      <w:pPr>
        <w:jc w:val="both"/>
        <w:rPr>
          <w:rFonts w:ascii="Arial" w:hAnsi="Arial" w:cs="Arial"/>
          <w:szCs w:val="24"/>
        </w:rPr>
      </w:pPr>
      <w:r w:rsidRPr="00CF4E3A">
        <w:rPr>
          <w:rFonts w:ascii="Arial" w:hAnsi="Arial" w:cs="Arial"/>
          <w:szCs w:val="24"/>
          <w:u w:val="single"/>
        </w:rPr>
        <w:t>Right for all people to self-determination and to freely pursue economic, social and cultural development - Article 1 ICESCR</w:t>
      </w:r>
      <w:r w:rsidRPr="00CF4E3A">
        <w:rPr>
          <w:rFonts w:ascii="Arial" w:hAnsi="Arial" w:cs="Arial"/>
          <w:szCs w:val="24"/>
        </w:rPr>
        <w:t> </w:t>
      </w:r>
    </w:p>
    <w:p w14:paraId="22EEAC82" w14:textId="77777777" w:rsidR="00CF4E3A" w:rsidRPr="00CF4E3A" w:rsidRDefault="00CF4E3A" w:rsidP="00CF4E3A">
      <w:pPr>
        <w:jc w:val="both"/>
        <w:rPr>
          <w:rFonts w:ascii="Arial" w:hAnsi="Arial" w:cs="Arial"/>
          <w:szCs w:val="24"/>
        </w:rPr>
      </w:pPr>
      <w:r w:rsidRPr="00CF4E3A">
        <w:rPr>
          <w:rFonts w:ascii="Arial" w:hAnsi="Arial" w:cs="Arial"/>
          <w:szCs w:val="24"/>
        </w:rPr>
        <w:t>As provided for under Article 1 of the ICESCR, all people have the right to self-determination and to freely pursue their economic, social and cultural development. Paramount to the Instrument is the clear setting out of factors that the CEO must, or must not, take into account when considering whether a participant is unlikely to comply with section 46. </w:t>
      </w:r>
    </w:p>
    <w:p w14:paraId="395CBE7C" w14:textId="77777777" w:rsidR="00CF4E3A" w:rsidRPr="00CF4E3A" w:rsidRDefault="00CF4E3A" w:rsidP="00CF4E3A">
      <w:pPr>
        <w:jc w:val="both"/>
        <w:rPr>
          <w:rFonts w:ascii="Arial" w:hAnsi="Arial" w:cs="Arial"/>
          <w:szCs w:val="24"/>
        </w:rPr>
      </w:pPr>
      <w:r w:rsidRPr="00CF4E3A">
        <w:rPr>
          <w:rFonts w:ascii="Arial" w:hAnsi="Arial" w:cs="Arial"/>
          <w:szCs w:val="24"/>
        </w:rPr>
        <w:t>These considerations firstly ensure that participants are given the opportunity to manage their own funding. The CEO must only take into account the matters contained in this Instrument if the participant has made a plan management request. </w:t>
      </w:r>
    </w:p>
    <w:p w14:paraId="36046AEC" w14:textId="77777777" w:rsidR="00CF4E3A" w:rsidRPr="00CF4E3A" w:rsidRDefault="00CF4E3A" w:rsidP="00CF4E3A">
      <w:pPr>
        <w:jc w:val="both"/>
        <w:rPr>
          <w:rFonts w:ascii="Arial" w:hAnsi="Arial" w:cs="Arial"/>
          <w:szCs w:val="24"/>
        </w:rPr>
      </w:pPr>
      <w:r w:rsidRPr="00CF4E3A">
        <w:rPr>
          <w:rFonts w:ascii="Arial" w:hAnsi="Arial" w:cs="Arial"/>
          <w:szCs w:val="24"/>
        </w:rPr>
        <w:t>In the event that a participant is considered to be unlikely to comply with section 46, there is assurance from the Instrument that their history of compliance with the section was taken into account among other matters. This promotes greater economic development, by ensuring that broader factors surrounding a participant’s circumstances are considered. Participants will be able to utilise their funding under Agency management (for old and new framework plans) or a plan nominee or registered plan-management provider (for new framework plans). </w:t>
      </w:r>
    </w:p>
    <w:p w14:paraId="6286AB56" w14:textId="77777777" w:rsidR="00CF4E3A" w:rsidRPr="00CF4E3A" w:rsidRDefault="00CF4E3A" w:rsidP="00CF4E3A">
      <w:pPr>
        <w:jc w:val="both"/>
        <w:rPr>
          <w:rFonts w:ascii="Arial" w:hAnsi="Arial" w:cs="Arial"/>
          <w:szCs w:val="24"/>
        </w:rPr>
      </w:pPr>
      <w:r w:rsidRPr="00CF4E3A">
        <w:rPr>
          <w:rFonts w:ascii="Arial" w:hAnsi="Arial" w:cs="Arial"/>
          <w:szCs w:val="24"/>
        </w:rPr>
        <w:t>To the extent that there is a limitation upon a participant’s right to self-determination</w:t>
      </w:r>
      <w:r w:rsidRPr="00CF4E3A">
        <w:rPr>
          <w:rFonts w:ascii="Arial" w:hAnsi="Arial" w:cs="Arial"/>
          <w:szCs w:val="24"/>
          <w:u w:val="single"/>
        </w:rPr>
        <w:t xml:space="preserve"> </w:t>
      </w:r>
      <w:r w:rsidRPr="00CF4E3A">
        <w:rPr>
          <w:rFonts w:ascii="Arial" w:hAnsi="Arial" w:cs="Arial"/>
          <w:szCs w:val="24"/>
        </w:rPr>
        <w:t>in managing their own funding, this is reasonable and proportionate to achieving a legitimate aim. In the circumstance that a participant is not able to manage their own funding due to non-compliance with section 46 due to the matters set out in the Instrument, this ensures that a participant continues to have access to NDIS supports and the supports specified under their plan, for the duration of the plan. This additionally pursues a legitimate aim of ensuring the long-term sustainability of the NDIS so it remains available to support Australians with disability for many years to come. </w:t>
      </w:r>
    </w:p>
    <w:p w14:paraId="6367E6A5" w14:textId="77777777" w:rsidR="00CF4E3A" w:rsidRPr="00CF4E3A" w:rsidRDefault="00CF4E3A" w:rsidP="00CF4E3A">
      <w:pPr>
        <w:jc w:val="both"/>
        <w:rPr>
          <w:rFonts w:ascii="Arial" w:hAnsi="Arial" w:cs="Arial"/>
          <w:szCs w:val="24"/>
        </w:rPr>
      </w:pPr>
      <w:r w:rsidRPr="00CF4E3A">
        <w:rPr>
          <w:rFonts w:ascii="Arial" w:hAnsi="Arial" w:cs="Arial"/>
          <w:szCs w:val="24"/>
        </w:rPr>
        <w:t xml:space="preserve">The Instrument works with other related instruments to provide participants with certainty and clarity about the manner in which NDIS funding can be used. These related instruments are the </w:t>
      </w:r>
      <w:r w:rsidRPr="002D38BB">
        <w:rPr>
          <w:rFonts w:ascii="Arial" w:hAnsi="Arial" w:cs="Arial"/>
          <w:i/>
          <w:iCs/>
          <w:szCs w:val="24"/>
        </w:rPr>
        <w:t xml:space="preserve">National Disability Insurance Scheme (Getting the NDIS Back on Track No. 1) (NDIS Supports) Transitional Rules 2024 </w:t>
      </w:r>
      <w:r w:rsidRPr="00CF4E3A">
        <w:rPr>
          <w:rFonts w:ascii="Arial" w:hAnsi="Arial" w:cs="Arial"/>
          <w:szCs w:val="24"/>
        </w:rPr>
        <w:t xml:space="preserve">and the </w:t>
      </w:r>
      <w:r w:rsidRPr="002D38BB">
        <w:rPr>
          <w:rFonts w:ascii="Arial" w:hAnsi="Arial" w:cs="Arial"/>
          <w:i/>
          <w:iCs/>
          <w:szCs w:val="24"/>
        </w:rPr>
        <w:t>National Disability Insurance Scheme (Old Framework Plans) Determination 2024.</w:t>
      </w:r>
      <w:r w:rsidRPr="00CF4E3A">
        <w:rPr>
          <w:rFonts w:ascii="Arial" w:hAnsi="Arial" w:cs="Arial"/>
          <w:szCs w:val="24"/>
        </w:rPr>
        <w:t> </w:t>
      </w:r>
    </w:p>
    <w:p w14:paraId="24083111" w14:textId="77777777" w:rsidR="00CF4E3A" w:rsidRPr="00CF4E3A" w:rsidRDefault="00CF4E3A" w:rsidP="00CF4E3A">
      <w:pPr>
        <w:jc w:val="both"/>
        <w:rPr>
          <w:rFonts w:ascii="Arial" w:hAnsi="Arial" w:cs="Arial"/>
          <w:szCs w:val="24"/>
        </w:rPr>
      </w:pPr>
      <w:r w:rsidRPr="00CF4E3A">
        <w:rPr>
          <w:rFonts w:ascii="Arial" w:hAnsi="Arial" w:cs="Arial"/>
          <w:szCs w:val="24"/>
        </w:rPr>
        <w:t>The Instrument promotes these rights by clearly setting out factors that a decision-maker must have regard to when determining the plan management type in creating a statement of participant supports. Further, when determining a funding period, a decision-maker must take into account matters including whether the participant is at risk of experiencing fraud or financial exploitation, whether section 46 of the NDIS Act is unlikely to be complied with and whether there is other risk associated. This promotes greater economic development, by ensuring that broader factors surrounding a participant’s circumstance are considered when deciding how NDIS funding is managed. </w:t>
      </w:r>
    </w:p>
    <w:p w14:paraId="694F2CF2" w14:textId="77777777" w:rsidR="00CF4E3A" w:rsidRPr="00CF4E3A" w:rsidRDefault="00CF4E3A" w:rsidP="00CF4E3A">
      <w:pPr>
        <w:jc w:val="both"/>
        <w:rPr>
          <w:rFonts w:ascii="Arial" w:hAnsi="Arial" w:cs="Arial"/>
          <w:szCs w:val="24"/>
        </w:rPr>
      </w:pPr>
      <w:r w:rsidRPr="00CF4E3A">
        <w:rPr>
          <w:rFonts w:ascii="Arial" w:hAnsi="Arial" w:cs="Arial"/>
          <w:szCs w:val="24"/>
        </w:rPr>
        <w:t>Further, a decision-maker must have regard to whether the participant has appropriate decision-making supports. This provides assurance that a participant’s individual supports have been taken into consideration, thus promoting the right to economic development and freedom. </w:t>
      </w:r>
    </w:p>
    <w:p w14:paraId="1D7C1C9A" w14:textId="77777777" w:rsidR="00CF4E3A" w:rsidRPr="00CF4E3A" w:rsidRDefault="00CF4E3A" w:rsidP="00CF4E3A">
      <w:pPr>
        <w:jc w:val="both"/>
        <w:rPr>
          <w:rFonts w:ascii="Arial" w:hAnsi="Arial" w:cs="Arial"/>
          <w:szCs w:val="24"/>
        </w:rPr>
      </w:pPr>
      <w:r w:rsidRPr="00CF4E3A">
        <w:rPr>
          <w:rFonts w:ascii="Arial" w:hAnsi="Arial" w:cs="Arial"/>
          <w:b/>
          <w:bCs/>
          <w:i/>
          <w:iCs/>
          <w:szCs w:val="24"/>
        </w:rPr>
        <w:t>Conclusion</w:t>
      </w:r>
      <w:r w:rsidRPr="00CF4E3A">
        <w:rPr>
          <w:rFonts w:ascii="Arial" w:hAnsi="Arial" w:cs="Arial"/>
          <w:szCs w:val="24"/>
        </w:rPr>
        <w:t>  </w:t>
      </w:r>
    </w:p>
    <w:p w14:paraId="3D620DDF" w14:textId="77777777" w:rsidR="00CF4E3A" w:rsidRPr="00CF4E3A" w:rsidRDefault="00CF4E3A" w:rsidP="00CF4E3A">
      <w:pPr>
        <w:jc w:val="both"/>
        <w:rPr>
          <w:rFonts w:ascii="Arial" w:hAnsi="Arial" w:cs="Arial"/>
          <w:szCs w:val="24"/>
        </w:rPr>
      </w:pPr>
      <w:r w:rsidRPr="00CF4E3A">
        <w:rPr>
          <w:rFonts w:ascii="Arial" w:hAnsi="Arial" w:cs="Arial"/>
          <w:szCs w:val="24"/>
        </w:rPr>
        <w:t>This legislative instrument is compatible with human rights as it advances the protection of the rights of people with disability in Australia, consistent with the CRPD, ICESCR and ICCPR. To the extent that it may limit human rights, those limitations are reasonable, necessary and proportionate to ensure the long-term integrity and sustainability of the NDIS, for the benefit of all persons with disability who have access to the NDIS. </w:t>
      </w:r>
    </w:p>
    <w:p w14:paraId="6D1AAE0F" w14:textId="77777777" w:rsidR="007B0256" w:rsidRPr="002F2C53" w:rsidRDefault="007B0256" w:rsidP="002F2C53">
      <w:pPr>
        <w:jc w:val="both"/>
        <w:rPr>
          <w:rFonts w:ascii="Arial" w:hAnsi="Arial" w:cs="Arial"/>
          <w:szCs w:val="24"/>
        </w:rPr>
      </w:pPr>
    </w:p>
    <w:sectPr w:rsidR="007B0256" w:rsidRPr="002F2C5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2E4DD" w14:textId="77777777" w:rsidR="00221F21" w:rsidRDefault="00221F21" w:rsidP="00B04ED8">
      <w:r>
        <w:separator/>
      </w:r>
    </w:p>
  </w:endnote>
  <w:endnote w:type="continuationSeparator" w:id="0">
    <w:p w14:paraId="3F00AFDF" w14:textId="77777777" w:rsidR="00221F21" w:rsidRDefault="00221F21" w:rsidP="00B04ED8">
      <w:r>
        <w:continuationSeparator/>
      </w:r>
    </w:p>
  </w:endnote>
  <w:endnote w:type="continuationNotice" w:id="1">
    <w:p w14:paraId="64A802A8" w14:textId="77777777" w:rsidR="00221F21" w:rsidRDefault="00221F2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8C61B" w14:textId="77777777" w:rsidR="002F2C53" w:rsidRDefault="002F2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2605046"/>
      <w:docPartObj>
        <w:docPartGallery w:val="Page Numbers (Bottom of Page)"/>
        <w:docPartUnique/>
      </w:docPartObj>
    </w:sdtPr>
    <w:sdtEndPr>
      <w:rPr>
        <w:noProof/>
      </w:rPr>
    </w:sdtEndPr>
    <w:sdtContent>
      <w:p w14:paraId="4CC9F0AA" w14:textId="04E001B3" w:rsidR="00CB06E1" w:rsidRDefault="00CB06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EC70ED"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86A90" w14:textId="77777777" w:rsidR="002F2C53" w:rsidRDefault="002F2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34F37" w14:textId="77777777" w:rsidR="00221F21" w:rsidRDefault="00221F21" w:rsidP="00B04ED8">
      <w:r>
        <w:separator/>
      </w:r>
    </w:p>
  </w:footnote>
  <w:footnote w:type="continuationSeparator" w:id="0">
    <w:p w14:paraId="5B83FEF4" w14:textId="77777777" w:rsidR="00221F21" w:rsidRDefault="00221F21" w:rsidP="00B04ED8">
      <w:r>
        <w:continuationSeparator/>
      </w:r>
    </w:p>
  </w:footnote>
  <w:footnote w:type="continuationNotice" w:id="1">
    <w:p w14:paraId="24724844" w14:textId="77777777" w:rsidR="00221F21" w:rsidRDefault="00221F2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6C1BF" w14:textId="77777777" w:rsidR="002F2C53" w:rsidRDefault="002F2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B0F48" w14:textId="1678F710" w:rsidR="002F2C53" w:rsidRDefault="002F2C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9E938" w14:textId="77777777" w:rsidR="002F2C53" w:rsidRDefault="002F2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6049"/>
    <w:multiLevelType w:val="hybridMultilevel"/>
    <w:tmpl w:val="49FA6A3E"/>
    <w:lvl w:ilvl="0" w:tplc="379CE5D2">
      <w:start w:val="1"/>
      <w:numFmt w:val="bullet"/>
      <w:lvlText w:val=""/>
      <w:lvlJc w:val="left"/>
      <w:pPr>
        <w:tabs>
          <w:tab w:val="num" w:pos="720"/>
        </w:tabs>
        <w:ind w:left="720" w:hanging="360"/>
      </w:pPr>
      <w:rPr>
        <w:rFonts w:ascii="Symbol" w:hAnsi="Symbol" w:hint="default"/>
      </w:rPr>
    </w:lvl>
    <w:lvl w:ilvl="1" w:tplc="542460AE">
      <w:start w:val="1"/>
      <w:numFmt w:val="bullet"/>
      <w:lvlText w:val=""/>
      <w:lvlJc w:val="left"/>
      <w:pPr>
        <w:tabs>
          <w:tab w:val="num" w:pos="1440"/>
        </w:tabs>
        <w:ind w:left="1440" w:hanging="360"/>
      </w:pPr>
      <w:rPr>
        <w:rFonts w:ascii="Symbol" w:hAnsi="Symbol" w:hint="default"/>
      </w:rPr>
    </w:lvl>
    <w:lvl w:ilvl="2" w:tplc="7EE6A8CC">
      <w:start w:val="1"/>
      <w:numFmt w:val="bullet"/>
      <w:lvlText w:val=""/>
      <w:lvlJc w:val="left"/>
      <w:pPr>
        <w:tabs>
          <w:tab w:val="num" w:pos="2160"/>
        </w:tabs>
        <w:ind w:left="2160" w:hanging="360"/>
      </w:pPr>
      <w:rPr>
        <w:rFonts w:ascii="Symbol" w:hAnsi="Symbol" w:hint="default"/>
      </w:rPr>
    </w:lvl>
    <w:lvl w:ilvl="3" w:tplc="4456E2DA">
      <w:start w:val="1"/>
      <w:numFmt w:val="bullet"/>
      <w:lvlText w:val=""/>
      <w:lvlJc w:val="left"/>
      <w:pPr>
        <w:tabs>
          <w:tab w:val="num" w:pos="2880"/>
        </w:tabs>
        <w:ind w:left="2880" w:hanging="360"/>
      </w:pPr>
      <w:rPr>
        <w:rFonts w:ascii="Symbol" w:hAnsi="Symbol" w:hint="default"/>
      </w:rPr>
    </w:lvl>
    <w:lvl w:ilvl="4" w:tplc="4C9668E8">
      <w:start w:val="1"/>
      <w:numFmt w:val="bullet"/>
      <w:lvlText w:val=""/>
      <w:lvlJc w:val="left"/>
      <w:pPr>
        <w:tabs>
          <w:tab w:val="num" w:pos="3600"/>
        </w:tabs>
        <w:ind w:left="3600" w:hanging="360"/>
      </w:pPr>
      <w:rPr>
        <w:rFonts w:ascii="Symbol" w:hAnsi="Symbol" w:hint="default"/>
      </w:rPr>
    </w:lvl>
    <w:lvl w:ilvl="5" w:tplc="051AF498">
      <w:start w:val="1"/>
      <w:numFmt w:val="bullet"/>
      <w:lvlText w:val=""/>
      <w:lvlJc w:val="left"/>
      <w:pPr>
        <w:tabs>
          <w:tab w:val="num" w:pos="4320"/>
        </w:tabs>
        <w:ind w:left="4320" w:hanging="360"/>
      </w:pPr>
      <w:rPr>
        <w:rFonts w:ascii="Symbol" w:hAnsi="Symbol" w:hint="default"/>
      </w:rPr>
    </w:lvl>
    <w:lvl w:ilvl="6" w:tplc="F2625708">
      <w:start w:val="1"/>
      <w:numFmt w:val="bullet"/>
      <w:lvlText w:val=""/>
      <w:lvlJc w:val="left"/>
      <w:pPr>
        <w:tabs>
          <w:tab w:val="num" w:pos="5040"/>
        </w:tabs>
        <w:ind w:left="5040" w:hanging="360"/>
      </w:pPr>
      <w:rPr>
        <w:rFonts w:ascii="Symbol" w:hAnsi="Symbol" w:hint="default"/>
      </w:rPr>
    </w:lvl>
    <w:lvl w:ilvl="7" w:tplc="58E00D32">
      <w:start w:val="1"/>
      <w:numFmt w:val="bullet"/>
      <w:lvlText w:val=""/>
      <w:lvlJc w:val="left"/>
      <w:pPr>
        <w:tabs>
          <w:tab w:val="num" w:pos="5760"/>
        </w:tabs>
        <w:ind w:left="5760" w:hanging="360"/>
      </w:pPr>
      <w:rPr>
        <w:rFonts w:ascii="Symbol" w:hAnsi="Symbol" w:hint="default"/>
      </w:rPr>
    </w:lvl>
    <w:lvl w:ilvl="8" w:tplc="B0925592">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B6E3D91"/>
    <w:multiLevelType w:val="hybridMultilevel"/>
    <w:tmpl w:val="99A86764"/>
    <w:lvl w:ilvl="0" w:tplc="E10AF1E6">
      <w:start w:val="1"/>
      <w:numFmt w:val="lowerRoman"/>
      <w:lvlText w:val="(%1)"/>
      <w:lvlJc w:val="left"/>
      <w:pPr>
        <w:ind w:left="1430" w:hanging="72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 w15:restartNumberingAfterBreak="0">
    <w:nsid w:val="0CBE74B9"/>
    <w:multiLevelType w:val="multilevel"/>
    <w:tmpl w:val="36F0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142F28"/>
    <w:multiLevelType w:val="hybridMultilevel"/>
    <w:tmpl w:val="8A4AB8A6"/>
    <w:lvl w:ilvl="0" w:tplc="50006D0A">
      <w:start w:val="1"/>
      <w:numFmt w:val="decimal"/>
      <w:lvlText w:val="%1."/>
      <w:lvlJc w:val="left"/>
      <w:pPr>
        <w:ind w:left="1020" w:hanging="360"/>
      </w:pPr>
    </w:lvl>
    <w:lvl w:ilvl="1" w:tplc="869CA44C">
      <w:start w:val="1"/>
      <w:numFmt w:val="decimal"/>
      <w:lvlText w:val="%2."/>
      <w:lvlJc w:val="left"/>
      <w:pPr>
        <w:ind w:left="1020" w:hanging="360"/>
      </w:pPr>
    </w:lvl>
    <w:lvl w:ilvl="2" w:tplc="7BFE4A4E">
      <w:start w:val="1"/>
      <w:numFmt w:val="decimal"/>
      <w:lvlText w:val="%3."/>
      <w:lvlJc w:val="left"/>
      <w:pPr>
        <w:ind w:left="1020" w:hanging="360"/>
      </w:pPr>
    </w:lvl>
    <w:lvl w:ilvl="3" w:tplc="09F8D2BA">
      <w:start w:val="1"/>
      <w:numFmt w:val="decimal"/>
      <w:lvlText w:val="%4."/>
      <w:lvlJc w:val="left"/>
      <w:pPr>
        <w:ind w:left="1020" w:hanging="360"/>
      </w:pPr>
    </w:lvl>
    <w:lvl w:ilvl="4" w:tplc="C488513C">
      <w:start w:val="1"/>
      <w:numFmt w:val="decimal"/>
      <w:lvlText w:val="%5."/>
      <w:lvlJc w:val="left"/>
      <w:pPr>
        <w:ind w:left="1020" w:hanging="360"/>
      </w:pPr>
    </w:lvl>
    <w:lvl w:ilvl="5" w:tplc="F796BC36">
      <w:start w:val="1"/>
      <w:numFmt w:val="decimal"/>
      <w:lvlText w:val="%6."/>
      <w:lvlJc w:val="left"/>
      <w:pPr>
        <w:ind w:left="1020" w:hanging="360"/>
      </w:pPr>
    </w:lvl>
    <w:lvl w:ilvl="6" w:tplc="E8C0A6C8">
      <w:start w:val="1"/>
      <w:numFmt w:val="decimal"/>
      <w:lvlText w:val="%7."/>
      <w:lvlJc w:val="left"/>
      <w:pPr>
        <w:ind w:left="1020" w:hanging="360"/>
      </w:pPr>
    </w:lvl>
    <w:lvl w:ilvl="7" w:tplc="B3E4C57A">
      <w:start w:val="1"/>
      <w:numFmt w:val="decimal"/>
      <w:lvlText w:val="%8."/>
      <w:lvlJc w:val="left"/>
      <w:pPr>
        <w:ind w:left="1020" w:hanging="360"/>
      </w:pPr>
    </w:lvl>
    <w:lvl w:ilvl="8" w:tplc="685E6DEE">
      <w:start w:val="1"/>
      <w:numFmt w:val="decimal"/>
      <w:lvlText w:val="%9."/>
      <w:lvlJc w:val="left"/>
      <w:pPr>
        <w:ind w:left="1020" w:hanging="360"/>
      </w:pPr>
    </w:lvl>
  </w:abstractNum>
  <w:abstractNum w:abstractNumId="4" w15:restartNumberingAfterBreak="0">
    <w:nsid w:val="10EA19E4"/>
    <w:multiLevelType w:val="hybridMultilevel"/>
    <w:tmpl w:val="C9F43D74"/>
    <w:lvl w:ilvl="0" w:tplc="F964F336">
      <w:start w:val="1"/>
      <w:numFmt w:val="bullet"/>
      <w:lvlText w:val="•"/>
      <w:lvlJc w:val="left"/>
      <w:pPr>
        <w:tabs>
          <w:tab w:val="num" w:pos="720"/>
        </w:tabs>
        <w:ind w:left="720" w:hanging="360"/>
      </w:pPr>
      <w:rPr>
        <w:rFonts w:ascii="Arial" w:hAnsi="Arial" w:cs="Times New Roman" w:hint="default"/>
      </w:rPr>
    </w:lvl>
    <w:lvl w:ilvl="1" w:tplc="F8CE9CB6">
      <w:start w:val="1"/>
      <w:numFmt w:val="bullet"/>
      <w:lvlText w:val="•"/>
      <w:lvlJc w:val="left"/>
      <w:pPr>
        <w:tabs>
          <w:tab w:val="num" w:pos="1440"/>
        </w:tabs>
        <w:ind w:left="1440" w:hanging="360"/>
      </w:pPr>
      <w:rPr>
        <w:rFonts w:ascii="Arial" w:hAnsi="Arial" w:cs="Times New Roman" w:hint="default"/>
      </w:rPr>
    </w:lvl>
    <w:lvl w:ilvl="2" w:tplc="7E588146">
      <w:start w:val="1"/>
      <w:numFmt w:val="bullet"/>
      <w:lvlText w:val="•"/>
      <w:lvlJc w:val="left"/>
      <w:pPr>
        <w:tabs>
          <w:tab w:val="num" w:pos="2160"/>
        </w:tabs>
        <w:ind w:left="2160" w:hanging="360"/>
      </w:pPr>
      <w:rPr>
        <w:rFonts w:ascii="Arial" w:hAnsi="Arial" w:cs="Times New Roman" w:hint="default"/>
      </w:rPr>
    </w:lvl>
    <w:lvl w:ilvl="3" w:tplc="E2E6355C">
      <w:start w:val="1"/>
      <w:numFmt w:val="bullet"/>
      <w:lvlText w:val="•"/>
      <w:lvlJc w:val="left"/>
      <w:pPr>
        <w:tabs>
          <w:tab w:val="num" w:pos="2880"/>
        </w:tabs>
        <w:ind w:left="2880" w:hanging="360"/>
      </w:pPr>
      <w:rPr>
        <w:rFonts w:ascii="Arial" w:hAnsi="Arial" w:cs="Times New Roman" w:hint="default"/>
      </w:rPr>
    </w:lvl>
    <w:lvl w:ilvl="4" w:tplc="6512BF3A">
      <w:start w:val="1"/>
      <w:numFmt w:val="bullet"/>
      <w:lvlText w:val="•"/>
      <w:lvlJc w:val="left"/>
      <w:pPr>
        <w:tabs>
          <w:tab w:val="num" w:pos="3600"/>
        </w:tabs>
        <w:ind w:left="3600" w:hanging="360"/>
      </w:pPr>
      <w:rPr>
        <w:rFonts w:ascii="Arial" w:hAnsi="Arial" w:cs="Times New Roman" w:hint="default"/>
      </w:rPr>
    </w:lvl>
    <w:lvl w:ilvl="5" w:tplc="C1F08622">
      <w:start w:val="1"/>
      <w:numFmt w:val="bullet"/>
      <w:lvlText w:val="•"/>
      <w:lvlJc w:val="left"/>
      <w:pPr>
        <w:tabs>
          <w:tab w:val="num" w:pos="4320"/>
        </w:tabs>
        <w:ind w:left="4320" w:hanging="360"/>
      </w:pPr>
      <w:rPr>
        <w:rFonts w:ascii="Arial" w:hAnsi="Arial" w:cs="Times New Roman" w:hint="default"/>
      </w:rPr>
    </w:lvl>
    <w:lvl w:ilvl="6" w:tplc="702A9212">
      <w:start w:val="1"/>
      <w:numFmt w:val="bullet"/>
      <w:lvlText w:val="•"/>
      <w:lvlJc w:val="left"/>
      <w:pPr>
        <w:tabs>
          <w:tab w:val="num" w:pos="5040"/>
        </w:tabs>
        <w:ind w:left="5040" w:hanging="360"/>
      </w:pPr>
      <w:rPr>
        <w:rFonts w:ascii="Arial" w:hAnsi="Arial" w:cs="Times New Roman" w:hint="default"/>
      </w:rPr>
    </w:lvl>
    <w:lvl w:ilvl="7" w:tplc="50483952">
      <w:start w:val="1"/>
      <w:numFmt w:val="bullet"/>
      <w:lvlText w:val="•"/>
      <w:lvlJc w:val="left"/>
      <w:pPr>
        <w:tabs>
          <w:tab w:val="num" w:pos="5760"/>
        </w:tabs>
        <w:ind w:left="5760" w:hanging="360"/>
      </w:pPr>
      <w:rPr>
        <w:rFonts w:ascii="Arial" w:hAnsi="Arial" w:cs="Times New Roman" w:hint="default"/>
      </w:rPr>
    </w:lvl>
    <w:lvl w:ilvl="8" w:tplc="8DD219B6">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3363F73"/>
    <w:multiLevelType w:val="hybridMultilevel"/>
    <w:tmpl w:val="91F4D0FA"/>
    <w:lvl w:ilvl="0" w:tplc="F36E896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550447F"/>
    <w:multiLevelType w:val="hybridMultilevel"/>
    <w:tmpl w:val="A6D26694"/>
    <w:lvl w:ilvl="0" w:tplc="F66C28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AB17DC"/>
    <w:multiLevelType w:val="hybridMultilevel"/>
    <w:tmpl w:val="2AC42466"/>
    <w:lvl w:ilvl="0" w:tplc="FFFFFFFF">
      <w:start w:val="1"/>
      <w:numFmt w:val="lowerLetter"/>
      <w:lvlText w:val="(%1)"/>
      <w:lvlJc w:val="left"/>
      <w:pPr>
        <w:ind w:left="1440" w:hanging="720"/>
      </w:pPr>
      <w:rPr>
        <w:rFonts w:hint="default"/>
      </w:rPr>
    </w:lvl>
    <w:lvl w:ilvl="1" w:tplc="E4F40366">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DFE5E74"/>
    <w:multiLevelType w:val="hybridMultilevel"/>
    <w:tmpl w:val="6C404A8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1F3312F9"/>
    <w:multiLevelType w:val="hybridMultilevel"/>
    <w:tmpl w:val="3A66AA10"/>
    <w:lvl w:ilvl="0" w:tplc="C4A45072">
      <w:start w:val="1"/>
      <w:numFmt w:val="bullet"/>
      <w:lvlText w:val=""/>
      <w:lvlJc w:val="left"/>
      <w:pPr>
        <w:ind w:left="720" w:hanging="360"/>
      </w:pPr>
      <w:rPr>
        <w:rFonts w:ascii="Symbol" w:hAnsi="Symbol"/>
      </w:rPr>
    </w:lvl>
    <w:lvl w:ilvl="1" w:tplc="82EAA9EE">
      <w:start w:val="1"/>
      <w:numFmt w:val="bullet"/>
      <w:lvlText w:val=""/>
      <w:lvlJc w:val="left"/>
      <w:pPr>
        <w:ind w:left="720" w:hanging="360"/>
      </w:pPr>
      <w:rPr>
        <w:rFonts w:ascii="Symbol" w:hAnsi="Symbol"/>
      </w:rPr>
    </w:lvl>
    <w:lvl w:ilvl="2" w:tplc="9BE06A86">
      <w:start w:val="1"/>
      <w:numFmt w:val="bullet"/>
      <w:lvlText w:val=""/>
      <w:lvlJc w:val="left"/>
      <w:pPr>
        <w:ind w:left="720" w:hanging="360"/>
      </w:pPr>
      <w:rPr>
        <w:rFonts w:ascii="Symbol" w:hAnsi="Symbol"/>
      </w:rPr>
    </w:lvl>
    <w:lvl w:ilvl="3" w:tplc="309402AE">
      <w:start w:val="1"/>
      <w:numFmt w:val="bullet"/>
      <w:lvlText w:val=""/>
      <w:lvlJc w:val="left"/>
      <w:pPr>
        <w:ind w:left="720" w:hanging="360"/>
      </w:pPr>
      <w:rPr>
        <w:rFonts w:ascii="Symbol" w:hAnsi="Symbol"/>
      </w:rPr>
    </w:lvl>
    <w:lvl w:ilvl="4" w:tplc="4244767E">
      <w:start w:val="1"/>
      <w:numFmt w:val="bullet"/>
      <w:lvlText w:val=""/>
      <w:lvlJc w:val="left"/>
      <w:pPr>
        <w:ind w:left="720" w:hanging="360"/>
      </w:pPr>
      <w:rPr>
        <w:rFonts w:ascii="Symbol" w:hAnsi="Symbol"/>
      </w:rPr>
    </w:lvl>
    <w:lvl w:ilvl="5" w:tplc="3D32123A">
      <w:start w:val="1"/>
      <w:numFmt w:val="bullet"/>
      <w:lvlText w:val=""/>
      <w:lvlJc w:val="left"/>
      <w:pPr>
        <w:ind w:left="720" w:hanging="360"/>
      </w:pPr>
      <w:rPr>
        <w:rFonts w:ascii="Symbol" w:hAnsi="Symbol"/>
      </w:rPr>
    </w:lvl>
    <w:lvl w:ilvl="6" w:tplc="AA841A3E">
      <w:start w:val="1"/>
      <w:numFmt w:val="bullet"/>
      <w:lvlText w:val=""/>
      <w:lvlJc w:val="left"/>
      <w:pPr>
        <w:ind w:left="720" w:hanging="360"/>
      </w:pPr>
      <w:rPr>
        <w:rFonts w:ascii="Symbol" w:hAnsi="Symbol"/>
      </w:rPr>
    </w:lvl>
    <w:lvl w:ilvl="7" w:tplc="07FCA0D4">
      <w:start w:val="1"/>
      <w:numFmt w:val="bullet"/>
      <w:lvlText w:val=""/>
      <w:lvlJc w:val="left"/>
      <w:pPr>
        <w:ind w:left="720" w:hanging="360"/>
      </w:pPr>
      <w:rPr>
        <w:rFonts w:ascii="Symbol" w:hAnsi="Symbol"/>
      </w:rPr>
    </w:lvl>
    <w:lvl w:ilvl="8" w:tplc="83446F54">
      <w:start w:val="1"/>
      <w:numFmt w:val="bullet"/>
      <w:lvlText w:val=""/>
      <w:lvlJc w:val="left"/>
      <w:pPr>
        <w:ind w:left="720" w:hanging="360"/>
      </w:pPr>
      <w:rPr>
        <w:rFonts w:ascii="Symbol" w:hAnsi="Symbol"/>
      </w:rPr>
    </w:lvl>
  </w:abstractNum>
  <w:abstractNum w:abstractNumId="10" w15:restartNumberingAfterBreak="0">
    <w:nsid w:val="201863B8"/>
    <w:multiLevelType w:val="hybridMultilevel"/>
    <w:tmpl w:val="B700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D951CF"/>
    <w:multiLevelType w:val="hybridMultilevel"/>
    <w:tmpl w:val="7ED29F5A"/>
    <w:lvl w:ilvl="0" w:tplc="E4F40366">
      <w:start w:val="1"/>
      <w:numFmt w:val="lowerRoman"/>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229F6AF8"/>
    <w:multiLevelType w:val="hybridMultilevel"/>
    <w:tmpl w:val="85BE6370"/>
    <w:lvl w:ilvl="0" w:tplc="DBDE4ED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5072467"/>
    <w:multiLevelType w:val="hybridMultilevel"/>
    <w:tmpl w:val="831A2356"/>
    <w:lvl w:ilvl="0" w:tplc="C0D8C9C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E718EE"/>
    <w:multiLevelType w:val="hybridMultilevel"/>
    <w:tmpl w:val="0F5203B8"/>
    <w:lvl w:ilvl="0" w:tplc="CB1A324C">
      <w:start w:val="1"/>
      <w:numFmt w:val="bullet"/>
      <w:lvlText w:val="•"/>
      <w:lvlJc w:val="left"/>
      <w:pPr>
        <w:tabs>
          <w:tab w:val="num" w:pos="720"/>
        </w:tabs>
        <w:ind w:left="720" w:hanging="360"/>
      </w:pPr>
      <w:rPr>
        <w:rFonts w:ascii="Arial" w:hAnsi="Arial" w:cs="Times New Roman" w:hint="default"/>
      </w:rPr>
    </w:lvl>
    <w:lvl w:ilvl="1" w:tplc="16B22340">
      <w:start w:val="1"/>
      <w:numFmt w:val="bullet"/>
      <w:lvlText w:val="•"/>
      <w:lvlJc w:val="left"/>
      <w:pPr>
        <w:tabs>
          <w:tab w:val="num" w:pos="1440"/>
        </w:tabs>
        <w:ind w:left="1440" w:hanging="360"/>
      </w:pPr>
      <w:rPr>
        <w:rFonts w:ascii="Arial" w:hAnsi="Arial" w:cs="Times New Roman" w:hint="default"/>
      </w:rPr>
    </w:lvl>
    <w:lvl w:ilvl="2" w:tplc="BB94BE4A">
      <w:start w:val="1"/>
      <w:numFmt w:val="bullet"/>
      <w:lvlText w:val="•"/>
      <w:lvlJc w:val="left"/>
      <w:pPr>
        <w:tabs>
          <w:tab w:val="num" w:pos="2160"/>
        </w:tabs>
        <w:ind w:left="2160" w:hanging="360"/>
      </w:pPr>
      <w:rPr>
        <w:rFonts w:ascii="Arial" w:hAnsi="Arial" w:cs="Times New Roman" w:hint="default"/>
      </w:rPr>
    </w:lvl>
    <w:lvl w:ilvl="3" w:tplc="A07EA5DA">
      <w:start w:val="1"/>
      <w:numFmt w:val="bullet"/>
      <w:lvlText w:val="•"/>
      <w:lvlJc w:val="left"/>
      <w:pPr>
        <w:tabs>
          <w:tab w:val="num" w:pos="2880"/>
        </w:tabs>
        <w:ind w:left="2880" w:hanging="360"/>
      </w:pPr>
      <w:rPr>
        <w:rFonts w:ascii="Arial" w:hAnsi="Arial" w:cs="Times New Roman" w:hint="default"/>
      </w:rPr>
    </w:lvl>
    <w:lvl w:ilvl="4" w:tplc="2B9EAA32">
      <w:start w:val="1"/>
      <w:numFmt w:val="bullet"/>
      <w:lvlText w:val="•"/>
      <w:lvlJc w:val="left"/>
      <w:pPr>
        <w:tabs>
          <w:tab w:val="num" w:pos="3600"/>
        </w:tabs>
        <w:ind w:left="3600" w:hanging="360"/>
      </w:pPr>
      <w:rPr>
        <w:rFonts w:ascii="Arial" w:hAnsi="Arial" w:cs="Times New Roman" w:hint="default"/>
      </w:rPr>
    </w:lvl>
    <w:lvl w:ilvl="5" w:tplc="B2E6A1CE">
      <w:start w:val="1"/>
      <w:numFmt w:val="bullet"/>
      <w:lvlText w:val="•"/>
      <w:lvlJc w:val="left"/>
      <w:pPr>
        <w:tabs>
          <w:tab w:val="num" w:pos="4320"/>
        </w:tabs>
        <w:ind w:left="4320" w:hanging="360"/>
      </w:pPr>
      <w:rPr>
        <w:rFonts w:ascii="Arial" w:hAnsi="Arial" w:cs="Times New Roman" w:hint="default"/>
      </w:rPr>
    </w:lvl>
    <w:lvl w:ilvl="6" w:tplc="0E3A2EAE">
      <w:start w:val="1"/>
      <w:numFmt w:val="bullet"/>
      <w:lvlText w:val="•"/>
      <w:lvlJc w:val="left"/>
      <w:pPr>
        <w:tabs>
          <w:tab w:val="num" w:pos="5040"/>
        </w:tabs>
        <w:ind w:left="5040" w:hanging="360"/>
      </w:pPr>
      <w:rPr>
        <w:rFonts w:ascii="Arial" w:hAnsi="Arial" w:cs="Times New Roman" w:hint="default"/>
      </w:rPr>
    </w:lvl>
    <w:lvl w:ilvl="7" w:tplc="26CA9D4A">
      <w:start w:val="1"/>
      <w:numFmt w:val="bullet"/>
      <w:lvlText w:val="•"/>
      <w:lvlJc w:val="left"/>
      <w:pPr>
        <w:tabs>
          <w:tab w:val="num" w:pos="5760"/>
        </w:tabs>
        <w:ind w:left="5760" w:hanging="360"/>
      </w:pPr>
      <w:rPr>
        <w:rFonts w:ascii="Arial" w:hAnsi="Arial" w:cs="Times New Roman" w:hint="default"/>
      </w:rPr>
    </w:lvl>
    <w:lvl w:ilvl="8" w:tplc="9AE4A452">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2A2C0A3E"/>
    <w:multiLevelType w:val="hybridMultilevel"/>
    <w:tmpl w:val="4698C660"/>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6" w15:restartNumberingAfterBreak="0">
    <w:nsid w:val="2A90102D"/>
    <w:multiLevelType w:val="hybridMultilevel"/>
    <w:tmpl w:val="6CF45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EB3253"/>
    <w:multiLevelType w:val="multilevel"/>
    <w:tmpl w:val="910C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D32854"/>
    <w:multiLevelType w:val="hybridMultilevel"/>
    <w:tmpl w:val="B510A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4C2A66"/>
    <w:multiLevelType w:val="hybridMultilevel"/>
    <w:tmpl w:val="10501662"/>
    <w:lvl w:ilvl="0" w:tplc="4F0C17E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AF16616"/>
    <w:multiLevelType w:val="hybridMultilevel"/>
    <w:tmpl w:val="4F98F5D0"/>
    <w:lvl w:ilvl="0" w:tplc="4A68D45C">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DDB3042"/>
    <w:multiLevelType w:val="hybridMultilevel"/>
    <w:tmpl w:val="83305D4C"/>
    <w:lvl w:ilvl="0" w:tplc="FFFFFFFF">
      <w:start w:val="1"/>
      <w:numFmt w:val="lowerLetter"/>
      <w:lvlText w:val="(%1)"/>
      <w:lvlJc w:val="left"/>
      <w:pPr>
        <w:ind w:left="1440" w:hanging="72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EF21907"/>
    <w:multiLevelType w:val="hybridMultilevel"/>
    <w:tmpl w:val="B0FE7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607611"/>
    <w:multiLevelType w:val="hybridMultilevel"/>
    <w:tmpl w:val="5858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9D10F0D"/>
    <w:multiLevelType w:val="hybridMultilevel"/>
    <w:tmpl w:val="6928BB0E"/>
    <w:lvl w:ilvl="0" w:tplc="FFFFFFFF">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E8B7A0C"/>
    <w:multiLevelType w:val="hybridMultilevel"/>
    <w:tmpl w:val="83305D4C"/>
    <w:lvl w:ilvl="0" w:tplc="ACE682CC">
      <w:start w:val="1"/>
      <w:numFmt w:val="lowerLetter"/>
      <w:lvlText w:val="(%1)"/>
      <w:lvlJc w:val="left"/>
      <w:pPr>
        <w:ind w:left="1440" w:hanging="72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EF12E3B"/>
    <w:multiLevelType w:val="hybridMultilevel"/>
    <w:tmpl w:val="824409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F10224"/>
    <w:multiLevelType w:val="hybridMultilevel"/>
    <w:tmpl w:val="9D228BD0"/>
    <w:lvl w:ilvl="0" w:tplc="4F0C17E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4E05185"/>
    <w:multiLevelType w:val="hybridMultilevel"/>
    <w:tmpl w:val="5BD8DC5E"/>
    <w:lvl w:ilvl="0" w:tplc="CFF8F9F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397DC1"/>
    <w:multiLevelType w:val="hybridMultilevel"/>
    <w:tmpl w:val="5C9C24C6"/>
    <w:lvl w:ilvl="0" w:tplc="400A4F36">
      <w:start w:val="1"/>
      <w:numFmt w:val="decimal"/>
      <w:lvlText w:val="%1."/>
      <w:lvlJc w:val="left"/>
      <w:pPr>
        <w:ind w:left="1020" w:hanging="360"/>
      </w:pPr>
    </w:lvl>
    <w:lvl w:ilvl="1" w:tplc="3064B300">
      <w:start w:val="1"/>
      <w:numFmt w:val="decimal"/>
      <w:lvlText w:val="%2."/>
      <w:lvlJc w:val="left"/>
      <w:pPr>
        <w:ind w:left="1020" w:hanging="360"/>
      </w:pPr>
    </w:lvl>
    <w:lvl w:ilvl="2" w:tplc="A406E6DC">
      <w:start w:val="1"/>
      <w:numFmt w:val="decimal"/>
      <w:lvlText w:val="%3."/>
      <w:lvlJc w:val="left"/>
      <w:pPr>
        <w:ind w:left="1020" w:hanging="360"/>
      </w:pPr>
    </w:lvl>
    <w:lvl w:ilvl="3" w:tplc="089205DC">
      <w:start w:val="1"/>
      <w:numFmt w:val="decimal"/>
      <w:lvlText w:val="%4."/>
      <w:lvlJc w:val="left"/>
      <w:pPr>
        <w:ind w:left="1020" w:hanging="360"/>
      </w:pPr>
    </w:lvl>
    <w:lvl w:ilvl="4" w:tplc="3B42A7E6">
      <w:start w:val="1"/>
      <w:numFmt w:val="decimal"/>
      <w:lvlText w:val="%5."/>
      <w:lvlJc w:val="left"/>
      <w:pPr>
        <w:ind w:left="1020" w:hanging="360"/>
      </w:pPr>
    </w:lvl>
    <w:lvl w:ilvl="5" w:tplc="D4FA05A8">
      <w:start w:val="1"/>
      <w:numFmt w:val="decimal"/>
      <w:lvlText w:val="%6."/>
      <w:lvlJc w:val="left"/>
      <w:pPr>
        <w:ind w:left="1020" w:hanging="360"/>
      </w:pPr>
    </w:lvl>
    <w:lvl w:ilvl="6" w:tplc="5622CBF4">
      <w:start w:val="1"/>
      <w:numFmt w:val="decimal"/>
      <w:lvlText w:val="%7."/>
      <w:lvlJc w:val="left"/>
      <w:pPr>
        <w:ind w:left="1020" w:hanging="360"/>
      </w:pPr>
    </w:lvl>
    <w:lvl w:ilvl="7" w:tplc="CAFEFF0E">
      <w:start w:val="1"/>
      <w:numFmt w:val="decimal"/>
      <w:lvlText w:val="%8."/>
      <w:lvlJc w:val="left"/>
      <w:pPr>
        <w:ind w:left="1020" w:hanging="360"/>
      </w:pPr>
    </w:lvl>
    <w:lvl w:ilvl="8" w:tplc="43EC1956">
      <w:start w:val="1"/>
      <w:numFmt w:val="decimal"/>
      <w:lvlText w:val="%9."/>
      <w:lvlJc w:val="left"/>
      <w:pPr>
        <w:ind w:left="1020" w:hanging="360"/>
      </w:pPr>
    </w:lvl>
  </w:abstractNum>
  <w:abstractNum w:abstractNumId="30" w15:restartNumberingAfterBreak="0">
    <w:nsid w:val="5A4F5844"/>
    <w:multiLevelType w:val="hybridMultilevel"/>
    <w:tmpl w:val="2828E526"/>
    <w:lvl w:ilvl="0" w:tplc="B0AEACF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E18053B"/>
    <w:multiLevelType w:val="hybridMultilevel"/>
    <w:tmpl w:val="C2A84E3C"/>
    <w:lvl w:ilvl="0" w:tplc="ACE682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456C6C"/>
    <w:multiLevelType w:val="hybridMultilevel"/>
    <w:tmpl w:val="7108B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634459"/>
    <w:multiLevelType w:val="hybridMultilevel"/>
    <w:tmpl w:val="7974C03C"/>
    <w:lvl w:ilvl="0" w:tplc="4A68D45C">
      <w:start w:val="1"/>
      <w:numFmt w:val="lowerLetter"/>
      <w:lvlText w:val="(%1)"/>
      <w:lvlJc w:val="left"/>
      <w:pPr>
        <w:ind w:left="7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465C7B"/>
    <w:multiLevelType w:val="hybridMultilevel"/>
    <w:tmpl w:val="FB4C1EB4"/>
    <w:lvl w:ilvl="0" w:tplc="6F98BCB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95D5164"/>
    <w:multiLevelType w:val="hybridMultilevel"/>
    <w:tmpl w:val="512099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68D4D"/>
    <w:multiLevelType w:val="hybridMultilevel"/>
    <w:tmpl w:val="06E875BE"/>
    <w:lvl w:ilvl="0" w:tplc="89D0678C">
      <w:start w:val="1"/>
      <w:numFmt w:val="bullet"/>
      <w:lvlText w:val=""/>
      <w:lvlJc w:val="left"/>
      <w:pPr>
        <w:ind w:left="720" w:hanging="360"/>
      </w:pPr>
      <w:rPr>
        <w:rFonts w:ascii="Symbol" w:hAnsi="Symbol" w:hint="default"/>
      </w:rPr>
    </w:lvl>
    <w:lvl w:ilvl="1" w:tplc="DA54808C">
      <w:start w:val="1"/>
      <w:numFmt w:val="bullet"/>
      <w:lvlText w:val="o"/>
      <w:lvlJc w:val="left"/>
      <w:pPr>
        <w:ind w:left="1440" w:hanging="360"/>
      </w:pPr>
      <w:rPr>
        <w:rFonts w:ascii="Courier New" w:hAnsi="Courier New" w:hint="default"/>
      </w:rPr>
    </w:lvl>
    <w:lvl w:ilvl="2" w:tplc="03006916">
      <w:start w:val="1"/>
      <w:numFmt w:val="bullet"/>
      <w:lvlText w:val=""/>
      <w:lvlJc w:val="left"/>
      <w:pPr>
        <w:ind w:left="2160" w:hanging="360"/>
      </w:pPr>
      <w:rPr>
        <w:rFonts w:ascii="Wingdings" w:hAnsi="Wingdings" w:hint="default"/>
      </w:rPr>
    </w:lvl>
    <w:lvl w:ilvl="3" w:tplc="E4F42736">
      <w:start w:val="1"/>
      <w:numFmt w:val="bullet"/>
      <w:lvlText w:val=""/>
      <w:lvlJc w:val="left"/>
      <w:pPr>
        <w:ind w:left="2880" w:hanging="360"/>
      </w:pPr>
      <w:rPr>
        <w:rFonts w:ascii="Symbol" w:hAnsi="Symbol" w:hint="default"/>
      </w:rPr>
    </w:lvl>
    <w:lvl w:ilvl="4" w:tplc="910857CE">
      <w:start w:val="1"/>
      <w:numFmt w:val="bullet"/>
      <w:lvlText w:val="o"/>
      <w:lvlJc w:val="left"/>
      <w:pPr>
        <w:ind w:left="3600" w:hanging="360"/>
      </w:pPr>
      <w:rPr>
        <w:rFonts w:ascii="Courier New" w:hAnsi="Courier New" w:hint="default"/>
      </w:rPr>
    </w:lvl>
    <w:lvl w:ilvl="5" w:tplc="16609EB6">
      <w:start w:val="1"/>
      <w:numFmt w:val="bullet"/>
      <w:lvlText w:val=""/>
      <w:lvlJc w:val="left"/>
      <w:pPr>
        <w:ind w:left="4320" w:hanging="360"/>
      </w:pPr>
      <w:rPr>
        <w:rFonts w:ascii="Wingdings" w:hAnsi="Wingdings" w:hint="default"/>
      </w:rPr>
    </w:lvl>
    <w:lvl w:ilvl="6" w:tplc="508CA26E">
      <w:start w:val="1"/>
      <w:numFmt w:val="bullet"/>
      <w:lvlText w:val=""/>
      <w:lvlJc w:val="left"/>
      <w:pPr>
        <w:ind w:left="5040" w:hanging="360"/>
      </w:pPr>
      <w:rPr>
        <w:rFonts w:ascii="Symbol" w:hAnsi="Symbol" w:hint="default"/>
      </w:rPr>
    </w:lvl>
    <w:lvl w:ilvl="7" w:tplc="D234A2A0">
      <w:start w:val="1"/>
      <w:numFmt w:val="bullet"/>
      <w:lvlText w:val="o"/>
      <w:lvlJc w:val="left"/>
      <w:pPr>
        <w:ind w:left="5760" w:hanging="360"/>
      </w:pPr>
      <w:rPr>
        <w:rFonts w:ascii="Courier New" w:hAnsi="Courier New" w:hint="default"/>
      </w:rPr>
    </w:lvl>
    <w:lvl w:ilvl="8" w:tplc="760C32C4">
      <w:start w:val="1"/>
      <w:numFmt w:val="bullet"/>
      <w:lvlText w:val=""/>
      <w:lvlJc w:val="left"/>
      <w:pPr>
        <w:ind w:left="6480" w:hanging="360"/>
      </w:pPr>
      <w:rPr>
        <w:rFonts w:ascii="Wingdings" w:hAnsi="Wingdings" w:hint="default"/>
      </w:rPr>
    </w:lvl>
  </w:abstractNum>
  <w:abstractNum w:abstractNumId="37" w15:restartNumberingAfterBreak="0">
    <w:nsid w:val="6D2A3345"/>
    <w:multiLevelType w:val="hybridMultilevel"/>
    <w:tmpl w:val="39EED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8D71D7"/>
    <w:multiLevelType w:val="hybridMultilevel"/>
    <w:tmpl w:val="3BB4D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45859B"/>
    <w:multiLevelType w:val="hybridMultilevel"/>
    <w:tmpl w:val="85F2361A"/>
    <w:lvl w:ilvl="0" w:tplc="EC3699F6">
      <w:start w:val="1"/>
      <w:numFmt w:val="bullet"/>
      <w:lvlText w:val=""/>
      <w:lvlJc w:val="left"/>
      <w:pPr>
        <w:ind w:left="720" w:hanging="360"/>
      </w:pPr>
      <w:rPr>
        <w:rFonts w:ascii="Symbol" w:hAnsi="Symbol" w:hint="default"/>
      </w:rPr>
    </w:lvl>
    <w:lvl w:ilvl="1" w:tplc="F8207184">
      <w:start w:val="1"/>
      <w:numFmt w:val="bullet"/>
      <w:lvlText w:val="o"/>
      <w:lvlJc w:val="left"/>
      <w:pPr>
        <w:ind w:left="1440" w:hanging="360"/>
      </w:pPr>
      <w:rPr>
        <w:rFonts w:ascii="Courier New" w:hAnsi="Courier New" w:hint="default"/>
      </w:rPr>
    </w:lvl>
    <w:lvl w:ilvl="2" w:tplc="4F4EF502">
      <w:start w:val="1"/>
      <w:numFmt w:val="bullet"/>
      <w:lvlText w:val=""/>
      <w:lvlJc w:val="left"/>
      <w:pPr>
        <w:ind w:left="2160" w:hanging="360"/>
      </w:pPr>
      <w:rPr>
        <w:rFonts w:ascii="Wingdings" w:hAnsi="Wingdings" w:hint="default"/>
      </w:rPr>
    </w:lvl>
    <w:lvl w:ilvl="3" w:tplc="E45087C0">
      <w:start w:val="1"/>
      <w:numFmt w:val="bullet"/>
      <w:lvlText w:val=""/>
      <w:lvlJc w:val="left"/>
      <w:pPr>
        <w:ind w:left="2880" w:hanging="360"/>
      </w:pPr>
      <w:rPr>
        <w:rFonts w:ascii="Symbol" w:hAnsi="Symbol" w:hint="default"/>
      </w:rPr>
    </w:lvl>
    <w:lvl w:ilvl="4" w:tplc="746CE890">
      <w:start w:val="1"/>
      <w:numFmt w:val="bullet"/>
      <w:lvlText w:val="o"/>
      <w:lvlJc w:val="left"/>
      <w:pPr>
        <w:ind w:left="3600" w:hanging="360"/>
      </w:pPr>
      <w:rPr>
        <w:rFonts w:ascii="Courier New" w:hAnsi="Courier New" w:hint="default"/>
      </w:rPr>
    </w:lvl>
    <w:lvl w:ilvl="5" w:tplc="69961854">
      <w:start w:val="1"/>
      <w:numFmt w:val="bullet"/>
      <w:lvlText w:val=""/>
      <w:lvlJc w:val="left"/>
      <w:pPr>
        <w:ind w:left="4320" w:hanging="360"/>
      </w:pPr>
      <w:rPr>
        <w:rFonts w:ascii="Wingdings" w:hAnsi="Wingdings" w:hint="default"/>
      </w:rPr>
    </w:lvl>
    <w:lvl w:ilvl="6" w:tplc="CDF60060">
      <w:start w:val="1"/>
      <w:numFmt w:val="bullet"/>
      <w:lvlText w:val=""/>
      <w:lvlJc w:val="left"/>
      <w:pPr>
        <w:ind w:left="5040" w:hanging="360"/>
      </w:pPr>
      <w:rPr>
        <w:rFonts w:ascii="Symbol" w:hAnsi="Symbol" w:hint="default"/>
      </w:rPr>
    </w:lvl>
    <w:lvl w:ilvl="7" w:tplc="E4A42752">
      <w:start w:val="1"/>
      <w:numFmt w:val="bullet"/>
      <w:lvlText w:val="o"/>
      <w:lvlJc w:val="left"/>
      <w:pPr>
        <w:ind w:left="5760" w:hanging="360"/>
      </w:pPr>
      <w:rPr>
        <w:rFonts w:ascii="Courier New" w:hAnsi="Courier New" w:hint="default"/>
      </w:rPr>
    </w:lvl>
    <w:lvl w:ilvl="8" w:tplc="DAFA5228">
      <w:start w:val="1"/>
      <w:numFmt w:val="bullet"/>
      <w:lvlText w:val=""/>
      <w:lvlJc w:val="left"/>
      <w:pPr>
        <w:ind w:left="6480" w:hanging="360"/>
      </w:pPr>
      <w:rPr>
        <w:rFonts w:ascii="Wingdings" w:hAnsi="Wingdings" w:hint="default"/>
      </w:rPr>
    </w:lvl>
  </w:abstractNum>
  <w:abstractNum w:abstractNumId="40" w15:restartNumberingAfterBreak="0">
    <w:nsid w:val="76835F85"/>
    <w:multiLevelType w:val="hybridMultilevel"/>
    <w:tmpl w:val="47C245FE"/>
    <w:lvl w:ilvl="0" w:tplc="0FBE2EC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BCF7CAA"/>
    <w:multiLevelType w:val="hybridMultilevel"/>
    <w:tmpl w:val="A546F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4183550">
    <w:abstractNumId w:val="37"/>
  </w:num>
  <w:num w:numId="2" w16cid:durableId="1344935476">
    <w:abstractNumId w:val="6"/>
  </w:num>
  <w:num w:numId="3" w16cid:durableId="361637579">
    <w:abstractNumId w:val="1"/>
  </w:num>
  <w:num w:numId="4" w16cid:durableId="1805735926">
    <w:abstractNumId w:val="25"/>
  </w:num>
  <w:num w:numId="5" w16cid:durableId="2119059570">
    <w:abstractNumId w:val="21"/>
  </w:num>
  <w:num w:numId="6" w16cid:durableId="1758087595">
    <w:abstractNumId w:val="30"/>
  </w:num>
  <w:num w:numId="7" w16cid:durableId="1895851727">
    <w:abstractNumId w:val="31"/>
  </w:num>
  <w:num w:numId="8" w16cid:durableId="2058041281">
    <w:abstractNumId w:val="24"/>
  </w:num>
  <w:num w:numId="9" w16cid:durableId="1678072295">
    <w:abstractNumId w:val="7"/>
  </w:num>
  <w:num w:numId="10" w16cid:durableId="1443456355">
    <w:abstractNumId w:val="26"/>
  </w:num>
  <w:num w:numId="11" w16cid:durableId="1556235876">
    <w:abstractNumId w:val="34"/>
  </w:num>
  <w:num w:numId="12" w16cid:durableId="1619409480">
    <w:abstractNumId w:val="15"/>
  </w:num>
  <w:num w:numId="13" w16cid:durableId="106194820">
    <w:abstractNumId w:val="12"/>
  </w:num>
  <w:num w:numId="14" w16cid:durableId="2105765615">
    <w:abstractNumId w:val="23"/>
  </w:num>
  <w:num w:numId="15" w16cid:durableId="554851888">
    <w:abstractNumId w:val="27"/>
  </w:num>
  <w:num w:numId="16" w16cid:durableId="2017222072">
    <w:abstractNumId w:val="11"/>
  </w:num>
  <w:num w:numId="17" w16cid:durableId="2016953024">
    <w:abstractNumId w:val="19"/>
  </w:num>
  <w:num w:numId="18" w16cid:durableId="999699225">
    <w:abstractNumId w:val="8"/>
  </w:num>
  <w:num w:numId="19" w16cid:durableId="1584951190">
    <w:abstractNumId w:val="0"/>
  </w:num>
  <w:num w:numId="20" w16cid:durableId="1332484370">
    <w:abstractNumId w:val="4"/>
  </w:num>
  <w:num w:numId="21" w16cid:durableId="1106777527">
    <w:abstractNumId w:val="14"/>
  </w:num>
  <w:num w:numId="22" w16cid:durableId="2053074596">
    <w:abstractNumId w:val="32"/>
  </w:num>
  <w:num w:numId="23" w16cid:durableId="1765101829">
    <w:abstractNumId w:val="35"/>
  </w:num>
  <w:num w:numId="24" w16cid:durableId="2821558">
    <w:abstractNumId w:val="20"/>
  </w:num>
  <w:num w:numId="25" w16cid:durableId="1444617949">
    <w:abstractNumId w:val="16"/>
  </w:num>
  <w:num w:numId="26" w16cid:durableId="403723499">
    <w:abstractNumId w:val="40"/>
  </w:num>
  <w:num w:numId="27" w16cid:durableId="1650674631">
    <w:abstractNumId w:val="33"/>
  </w:num>
  <w:num w:numId="28" w16cid:durableId="1614170730">
    <w:abstractNumId w:val="5"/>
  </w:num>
  <w:num w:numId="29" w16cid:durableId="557284732">
    <w:abstractNumId w:val="22"/>
  </w:num>
  <w:num w:numId="30" w16cid:durableId="1802308540">
    <w:abstractNumId w:val="28"/>
  </w:num>
  <w:num w:numId="31" w16cid:durableId="1156845352">
    <w:abstractNumId w:val="10"/>
  </w:num>
  <w:num w:numId="32" w16cid:durableId="1098408825">
    <w:abstractNumId w:val="13"/>
  </w:num>
  <w:num w:numId="33" w16cid:durableId="288973555">
    <w:abstractNumId w:val="36"/>
  </w:num>
  <w:num w:numId="34" w16cid:durableId="784152572">
    <w:abstractNumId w:val="39"/>
  </w:num>
  <w:num w:numId="35" w16cid:durableId="864169432">
    <w:abstractNumId w:val="41"/>
  </w:num>
  <w:num w:numId="36" w16cid:durableId="761222792">
    <w:abstractNumId w:val="29"/>
  </w:num>
  <w:num w:numId="37" w16cid:durableId="1591691514">
    <w:abstractNumId w:val="3"/>
  </w:num>
  <w:num w:numId="38" w16cid:durableId="790048630">
    <w:abstractNumId w:val="9"/>
  </w:num>
  <w:num w:numId="39" w16cid:durableId="2098861795">
    <w:abstractNumId w:val="18"/>
  </w:num>
  <w:num w:numId="40" w16cid:durableId="1106274056">
    <w:abstractNumId w:val="38"/>
  </w:num>
  <w:num w:numId="41" w16cid:durableId="1144274031">
    <w:abstractNumId w:val="2"/>
  </w:num>
  <w:num w:numId="42" w16cid:durableId="104807215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2A"/>
    <w:rsid w:val="00000773"/>
    <w:rsid w:val="00001CD7"/>
    <w:rsid w:val="00002129"/>
    <w:rsid w:val="00002F9F"/>
    <w:rsid w:val="000035EF"/>
    <w:rsid w:val="000049A3"/>
    <w:rsid w:val="00005633"/>
    <w:rsid w:val="000063CF"/>
    <w:rsid w:val="000072C7"/>
    <w:rsid w:val="00013D5E"/>
    <w:rsid w:val="00014530"/>
    <w:rsid w:val="0001758C"/>
    <w:rsid w:val="00017E92"/>
    <w:rsid w:val="0002031D"/>
    <w:rsid w:val="00021192"/>
    <w:rsid w:val="000216D6"/>
    <w:rsid w:val="0002190F"/>
    <w:rsid w:val="000232EA"/>
    <w:rsid w:val="00024A87"/>
    <w:rsid w:val="00024F01"/>
    <w:rsid w:val="00026B3C"/>
    <w:rsid w:val="00027F20"/>
    <w:rsid w:val="000327B9"/>
    <w:rsid w:val="00032943"/>
    <w:rsid w:val="00035604"/>
    <w:rsid w:val="0003576A"/>
    <w:rsid w:val="0003638D"/>
    <w:rsid w:val="00037A17"/>
    <w:rsid w:val="00041604"/>
    <w:rsid w:val="00042887"/>
    <w:rsid w:val="000435BA"/>
    <w:rsid w:val="00044AE5"/>
    <w:rsid w:val="00045452"/>
    <w:rsid w:val="000459B8"/>
    <w:rsid w:val="00045AD9"/>
    <w:rsid w:val="00047C91"/>
    <w:rsid w:val="000501BD"/>
    <w:rsid w:val="00050348"/>
    <w:rsid w:val="000508CE"/>
    <w:rsid w:val="00050F33"/>
    <w:rsid w:val="00051183"/>
    <w:rsid w:val="00051AC4"/>
    <w:rsid w:val="00051F92"/>
    <w:rsid w:val="00054547"/>
    <w:rsid w:val="00056787"/>
    <w:rsid w:val="000570C6"/>
    <w:rsid w:val="00060399"/>
    <w:rsid w:val="00060403"/>
    <w:rsid w:val="00060DAC"/>
    <w:rsid w:val="00061490"/>
    <w:rsid w:val="00061915"/>
    <w:rsid w:val="00061EC9"/>
    <w:rsid w:val="00061F1D"/>
    <w:rsid w:val="00063FD4"/>
    <w:rsid w:val="00066574"/>
    <w:rsid w:val="0006707A"/>
    <w:rsid w:val="00067E69"/>
    <w:rsid w:val="00071218"/>
    <w:rsid w:val="0007157F"/>
    <w:rsid w:val="0007160C"/>
    <w:rsid w:val="00072982"/>
    <w:rsid w:val="00072FCA"/>
    <w:rsid w:val="000735F7"/>
    <w:rsid w:val="00073787"/>
    <w:rsid w:val="00074309"/>
    <w:rsid w:val="000748E8"/>
    <w:rsid w:val="000753D0"/>
    <w:rsid w:val="00076F24"/>
    <w:rsid w:val="00080226"/>
    <w:rsid w:val="00080F9A"/>
    <w:rsid w:val="000819CA"/>
    <w:rsid w:val="00081F6E"/>
    <w:rsid w:val="00083B6A"/>
    <w:rsid w:val="000841C7"/>
    <w:rsid w:val="0008431B"/>
    <w:rsid w:val="00084536"/>
    <w:rsid w:val="00084795"/>
    <w:rsid w:val="000860CF"/>
    <w:rsid w:val="00087D98"/>
    <w:rsid w:val="0009004C"/>
    <w:rsid w:val="0009284A"/>
    <w:rsid w:val="00093448"/>
    <w:rsid w:val="00093650"/>
    <w:rsid w:val="00097A4F"/>
    <w:rsid w:val="000A14D4"/>
    <w:rsid w:val="000A1A22"/>
    <w:rsid w:val="000A2D7F"/>
    <w:rsid w:val="000A4C74"/>
    <w:rsid w:val="000A5AF6"/>
    <w:rsid w:val="000A6453"/>
    <w:rsid w:val="000A7994"/>
    <w:rsid w:val="000B021F"/>
    <w:rsid w:val="000B0698"/>
    <w:rsid w:val="000B1384"/>
    <w:rsid w:val="000B1AA1"/>
    <w:rsid w:val="000B287D"/>
    <w:rsid w:val="000B34DD"/>
    <w:rsid w:val="000B3EC7"/>
    <w:rsid w:val="000B4C82"/>
    <w:rsid w:val="000B4DCC"/>
    <w:rsid w:val="000B587D"/>
    <w:rsid w:val="000B6118"/>
    <w:rsid w:val="000B7660"/>
    <w:rsid w:val="000B77B9"/>
    <w:rsid w:val="000B7ADE"/>
    <w:rsid w:val="000C02B0"/>
    <w:rsid w:val="000C0423"/>
    <w:rsid w:val="000C26AD"/>
    <w:rsid w:val="000C3410"/>
    <w:rsid w:val="000C4641"/>
    <w:rsid w:val="000C5A49"/>
    <w:rsid w:val="000C6FE9"/>
    <w:rsid w:val="000D116E"/>
    <w:rsid w:val="000D2527"/>
    <w:rsid w:val="000D338F"/>
    <w:rsid w:val="000D37F8"/>
    <w:rsid w:val="000D4281"/>
    <w:rsid w:val="000D4592"/>
    <w:rsid w:val="000D4693"/>
    <w:rsid w:val="000D7A10"/>
    <w:rsid w:val="000D7FDC"/>
    <w:rsid w:val="000E2373"/>
    <w:rsid w:val="000E2D71"/>
    <w:rsid w:val="000E2FCB"/>
    <w:rsid w:val="000E300C"/>
    <w:rsid w:val="000E4169"/>
    <w:rsid w:val="000E45DA"/>
    <w:rsid w:val="000E5011"/>
    <w:rsid w:val="000E593F"/>
    <w:rsid w:val="000E5BFD"/>
    <w:rsid w:val="000F1123"/>
    <w:rsid w:val="000F256A"/>
    <w:rsid w:val="000F2A96"/>
    <w:rsid w:val="000F2DC2"/>
    <w:rsid w:val="000F361C"/>
    <w:rsid w:val="000F3A33"/>
    <w:rsid w:val="000F4511"/>
    <w:rsid w:val="000F54A5"/>
    <w:rsid w:val="000F7B60"/>
    <w:rsid w:val="00101D05"/>
    <w:rsid w:val="001023A7"/>
    <w:rsid w:val="001031AB"/>
    <w:rsid w:val="001036D5"/>
    <w:rsid w:val="00103BE2"/>
    <w:rsid w:val="001041D3"/>
    <w:rsid w:val="00104B04"/>
    <w:rsid w:val="00106C8C"/>
    <w:rsid w:val="0010794D"/>
    <w:rsid w:val="00107BAE"/>
    <w:rsid w:val="0010963A"/>
    <w:rsid w:val="00110250"/>
    <w:rsid w:val="001108C1"/>
    <w:rsid w:val="00111607"/>
    <w:rsid w:val="00111E0B"/>
    <w:rsid w:val="001134D7"/>
    <w:rsid w:val="001141E9"/>
    <w:rsid w:val="001148A6"/>
    <w:rsid w:val="00116FE8"/>
    <w:rsid w:val="00121CD9"/>
    <w:rsid w:val="00123F60"/>
    <w:rsid w:val="0012572E"/>
    <w:rsid w:val="00127484"/>
    <w:rsid w:val="00127900"/>
    <w:rsid w:val="00130CDF"/>
    <w:rsid w:val="00131982"/>
    <w:rsid w:val="0013313E"/>
    <w:rsid w:val="0013316F"/>
    <w:rsid w:val="001334D7"/>
    <w:rsid w:val="001341BF"/>
    <w:rsid w:val="0013473F"/>
    <w:rsid w:val="001353F3"/>
    <w:rsid w:val="00135521"/>
    <w:rsid w:val="00137C0B"/>
    <w:rsid w:val="00137F26"/>
    <w:rsid w:val="0014091E"/>
    <w:rsid w:val="00140A29"/>
    <w:rsid w:val="00141E1A"/>
    <w:rsid w:val="00142218"/>
    <w:rsid w:val="001446A3"/>
    <w:rsid w:val="001452E5"/>
    <w:rsid w:val="001456DE"/>
    <w:rsid w:val="00145D45"/>
    <w:rsid w:val="00146E0D"/>
    <w:rsid w:val="00146E65"/>
    <w:rsid w:val="00147E43"/>
    <w:rsid w:val="001506F4"/>
    <w:rsid w:val="00150A1D"/>
    <w:rsid w:val="001518EA"/>
    <w:rsid w:val="00151A22"/>
    <w:rsid w:val="00154031"/>
    <w:rsid w:val="00154875"/>
    <w:rsid w:val="00154EE9"/>
    <w:rsid w:val="00154F8A"/>
    <w:rsid w:val="001556AC"/>
    <w:rsid w:val="00156426"/>
    <w:rsid w:val="00156827"/>
    <w:rsid w:val="001579A8"/>
    <w:rsid w:val="00157ECF"/>
    <w:rsid w:val="00157F8A"/>
    <w:rsid w:val="00160C98"/>
    <w:rsid w:val="001621A9"/>
    <w:rsid w:val="001621B8"/>
    <w:rsid w:val="00164E2D"/>
    <w:rsid w:val="00164FEA"/>
    <w:rsid w:val="00165AC0"/>
    <w:rsid w:val="001668D7"/>
    <w:rsid w:val="00166A1B"/>
    <w:rsid w:val="00166A4D"/>
    <w:rsid w:val="001709F6"/>
    <w:rsid w:val="00172430"/>
    <w:rsid w:val="0017255B"/>
    <w:rsid w:val="00173B4F"/>
    <w:rsid w:val="001753AF"/>
    <w:rsid w:val="001754E9"/>
    <w:rsid w:val="0017592C"/>
    <w:rsid w:val="00175FC2"/>
    <w:rsid w:val="0017675B"/>
    <w:rsid w:val="00176D50"/>
    <w:rsid w:val="00176FD2"/>
    <w:rsid w:val="001775A3"/>
    <w:rsid w:val="00177CB7"/>
    <w:rsid w:val="00180BA4"/>
    <w:rsid w:val="00180E9D"/>
    <w:rsid w:val="00182281"/>
    <w:rsid w:val="00182BAE"/>
    <w:rsid w:val="00182D33"/>
    <w:rsid w:val="00182FC6"/>
    <w:rsid w:val="0018377B"/>
    <w:rsid w:val="00183B44"/>
    <w:rsid w:val="001870A4"/>
    <w:rsid w:val="0019072A"/>
    <w:rsid w:val="00190B65"/>
    <w:rsid w:val="00190C92"/>
    <w:rsid w:val="001910FC"/>
    <w:rsid w:val="00191CE7"/>
    <w:rsid w:val="0019213F"/>
    <w:rsid w:val="00192C1E"/>
    <w:rsid w:val="001930E5"/>
    <w:rsid w:val="001947E5"/>
    <w:rsid w:val="00194C69"/>
    <w:rsid w:val="001952EC"/>
    <w:rsid w:val="001961C4"/>
    <w:rsid w:val="001A040C"/>
    <w:rsid w:val="001A0D67"/>
    <w:rsid w:val="001A2324"/>
    <w:rsid w:val="001A2C99"/>
    <w:rsid w:val="001A42D5"/>
    <w:rsid w:val="001A61D5"/>
    <w:rsid w:val="001B1DC4"/>
    <w:rsid w:val="001B263D"/>
    <w:rsid w:val="001B4FF5"/>
    <w:rsid w:val="001B59C0"/>
    <w:rsid w:val="001B60C1"/>
    <w:rsid w:val="001B704C"/>
    <w:rsid w:val="001B7D53"/>
    <w:rsid w:val="001B7FEF"/>
    <w:rsid w:val="001C207F"/>
    <w:rsid w:val="001C4BE8"/>
    <w:rsid w:val="001C58DF"/>
    <w:rsid w:val="001C5DE8"/>
    <w:rsid w:val="001C6737"/>
    <w:rsid w:val="001C6B1C"/>
    <w:rsid w:val="001C70EC"/>
    <w:rsid w:val="001C7338"/>
    <w:rsid w:val="001C784F"/>
    <w:rsid w:val="001C7B29"/>
    <w:rsid w:val="001C7E75"/>
    <w:rsid w:val="001D0962"/>
    <w:rsid w:val="001D24DE"/>
    <w:rsid w:val="001D3B67"/>
    <w:rsid w:val="001D613A"/>
    <w:rsid w:val="001D6F76"/>
    <w:rsid w:val="001D7E5E"/>
    <w:rsid w:val="001E0819"/>
    <w:rsid w:val="001E0F50"/>
    <w:rsid w:val="001E11AD"/>
    <w:rsid w:val="001E1CD2"/>
    <w:rsid w:val="001E24DA"/>
    <w:rsid w:val="001E25B5"/>
    <w:rsid w:val="001E3BA1"/>
    <w:rsid w:val="001E4527"/>
    <w:rsid w:val="001E49AF"/>
    <w:rsid w:val="001E4FC0"/>
    <w:rsid w:val="001E5468"/>
    <w:rsid w:val="001E5C5D"/>
    <w:rsid w:val="001E630D"/>
    <w:rsid w:val="001E7DB9"/>
    <w:rsid w:val="001F0C88"/>
    <w:rsid w:val="001F17B2"/>
    <w:rsid w:val="001F22FC"/>
    <w:rsid w:val="001F2B2A"/>
    <w:rsid w:val="001F30AF"/>
    <w:rsid w:val="001F45D8"/>
    <w:rsid w:val="001F4737"/>
    <w:rsid w:val="001F4967"/>
    <w:rsid w:val="0020049F"/>
    <w:rsid w:val="002004CD"/>
    <w:rsid w:val="00201507"/>
    <w:rsid w:val="002033A6"/>
    <w:rsid w:val="00203E17"/>
    <w:rsid w:val="00205F0A"/>
    <w:rsid w:val="00206D53"/>
    <w:rsid w:val="00206DDD"/>
    <w:rsid w:val="002106B8"/>
    <w:rsid w:val="0021245E"/>
    <w:rsid w:val="002124CA"/>
    <w:rsid w:val="002136E2"/>
    <w:rsid w:val="00213D25"/>
    <w:rsid w:val="00214EE6"/>
    <w:rsid w:val="00216017"/>
    <w:rsid w:val="00216264"/>
    <w:rsid w:val="00217B99"/>
    <w:rsid w:val="00221E5B"/>
    <w:rsid w:val="00221F21"/>
    <w:rsid w:val="002232E1"/>
    <w:rsid w:val="00223F95"/>
    <w:rsid w:val="002243F5"/>
    <w:rsid w:val="00225928"/>
    <w:rsid w:val="00225B52"/>
    <w:rsid w:val="002262A3"/>
    <w:rsid w:val="0022655D"/>
    <w:rsid w:val="00226D57"/>
    <w:rsid w:val="00230BB6"/>
    <w:rsid w:val="00230FD7"/>
    <w:rsid w:val="0023165B"/>
    <w:rsid w:val="00231C44"/>
    <w:rsid w:val="00231F7F"/>
    <w:rsid w:val="002335AA"/>
    <w:rsid w:val="00233B33"/>
    <w:rsid w:val="00233DC4"/>
    <w:rsid w:val="00234743"/>
    <w:rsid w:val="0023609F"/>
    <w:rsid w:val="0023682F"/>
    <w:rsid w:val="00240347"/>
    <w:rsid w:val="002405CA"/>
    <w:rsid w:val="002435BC"/>
    <w:rsid w:val="0024465D"/>
    <w:rsid w:val="00244B63"/>
    <w:rsid w:val="00244D60"/>
    <w:rsid w:val="00245E6E"/>
    <w:rsid w:val="0024644F"/>
    <w:rsid w:val="00246522"/>
    <w:rsid w:val="00246881"/>
    <w:rsid w:val="00246918"/>
    <w:rsid w:val="00246F91"/>
    <w:rsid w:val="00251459"/>
    <w:rsid w:val="00251D1E"/>
    <w:rsid w:val="002526A9"/>
    <w:rsid w:val="00253FF3"/>
    <w:rsid w:val="0025454A"/>
    <w:rsid w:val="00256CFD"/>
    <w:rsid w:val="002574F9"/>
    <w:rsid w:val="00260C98"/>
    <w:rsid w:val="002623CD"/>
    <w:rsid w:val="002623DC"/>
    <w:rsid w:val="00263BCE"/>
    <w:rsid w:val="00263E13"/>
    <w:rsid w:val="00263E72"/>
    <w:rsid w:val="002653C5"/>
    <w:rsid w:val="00265442"/>
    <w:rsid w:val="00265869"/>
    <w:rsid w:val="002669A8"/>
    <w:rsid w:val="0027012C"/>
    <w:rsid w:val="00270408"/>
    <w:rsid w:val="00271DC2"/>
    <w:rsid w:val="00273CD0"/>
    <w:rsid w:val="00274744"/>
    <w:rsid w:val="00274C8F"/>
    <w:rsid w:val="00275F29"/>
    <w:rsid w:val="0027618A"/>
    <w:rsid w:val="00276A78"/>
    <w:rsid w:val="002773FE"/>
    <w:rsid w:val="002777AE"/>
    <w:rsid w:val="00277F9F"/>
    <w:rsid w:val="00280247"/>
    <w:rsid w:val="002810F7"/>
    <w:rsid w:val="0028149A"/>
    <w:rsid w:val="002816BD"/>
    <w:rsid w:val="002832C3"/>
    <w:rsid w:val="00283648"/>
    <w:rsid w:val="00283799"/>
    <w:rsid w:val="002837A4"/>
    <w:rsid w:val="00284447"/>
    <w:rsid w:val="00284DC9"/>
    <w:rsid w:val="0028636E"/>
    <w:rsid w:val="00286401"/>
    <w:rsid w:val="002869EC"/>
    <w:rsid w:val="0029108C"/>
    <w:rsid w:val="00291646"/>
    <w:rsid w:val="0029293B"/>
    <w:rsid w:val="00292CDD"/>
    <w:rsid w:val="00294B5A"/>
    <w:rsid w:val="00294E8C"/>
    <w:rsid w:val="002954F2"/>
    <w:rsid w:val="002959DA"/>
    <w:rsid w:val="002A0065"/>
    <w:rsid w:val="002A154D"/>
    <w:rsid w:val="002A18C1"/>
    <w:rsid w:val="002A1E1A"/>
    <w:rsid w:val="002A2080"/>
    <w:rsid w:val="002A216C"/>
    <w:rsid w:val="002A38D8"/>
    <w:rsid w:val="002A3F6C"/>
    <w:rsid w:val="002A6586"/>
    <w:rsid w:val="002A6C67"/>
    <w:rsid w:val="002A6DE0"/>
    <w:rsid w:val="002A79DA"/>
    <w:rsid w:val="002B0A81"/>
    <w:rsid w:val="002B1B18"/>
    <w:rsid w:val="002B33B7"/>
    <w:rsid w:val="002B3918"/>
    <w:rsid w:val="002B5D60"/>
    <w:rsid w:val="002B6876"/>
    <w:rsid w:val="002B6977"/>
    <w:rsid w:val="002B7F48"/>
    <w:rsid w:val="002C0A12"/>
    <w:rsid w:val="002C13A4"/>
    <w:rsid w:val="002C3CBE"/>
    <w:rsid w:val="002C58EE"/>
    <w:rsid w:val="002C5CA6"/>
    <w:rsid w:val="002C6125"/>
    <w:rsid w:val="002C685B"/>
    <w:rsid w:val="002C6F21"/>
    <w:rsid w:val="002C7059"/>
    <w:rsid w:val="002C7B15"/>
    <w:rsid w:val="002C7C1A"/>
    <w:rsid w:val="002C7C82"/>
    <w:rsid w:val="002D19B1"/>
    <w:rsid w:val="002D2388"/>
    <w:rsid w:val="002D29AE"/>
    <w:rsid w:val="002D311E"/>
    <w:rsid w:val="002D384D"/>
    <w:rsid w:val="002D38BB"/>
    <w:rsid w:val="002D3E3C"/>
    <w:rsid w:val="002D42FD"/>
    <w:rsid w:val="002D49EE"/>
    <w:rsid w:val="002D515A"/>
    <w:rsid w:val="002D5F9A"/>
    <w:rsid w:val="002D610D"/>
    <w:rsid w:val="002D7363"/>
    <w:rsid w:val="002D7380"/>
    <w:rsid w:val="002D7DD2"/>
    <w:rsid w:val="002D7F6E"/>
    <w:rsid w:val="002E0389"/>
    <w:rsid w:val="002E1261"/>
    <w:rsid w:val="002E33D3"/>
    <w:rsid w:val="002E428D"/>
    <w:rsid w:val="002E4889"/>
    <w:rsid w:val="002E5CEB"/>
    <w:rsid w:val="002F0AE2"/>
    <w:rsid w:val="002F2C53"/>
    <w:rsid w:val="002F39C0"/>
    <w:rsid w:val="002F488A"/>
    <w:rsid w:val="002F6766"/>
    <w:rsid w:val="002F6A29"/>
    <w:rsid w:val="002F6AC4"/>
    <w:rsid w:val="002F7B8E"/>
    <w:rsid w:val="00300102"/>
    <w:rsid w:val="003012E4"/>
    <w:rsid w:val="00301547"/>
    <w:rsid w:val="00304040"/>
    <w:rsid w:val="00304105"/>
    <w:rsid w:val="00304F5F"/>
    <w:rsid w:val="003053EA"/>
    <w:rsid w:val="00305421"/>
    <w:rsid w:val="0030543F"/>
    <w:rsid w:val="00310D5A"/>
    <w:rsid w:val="003114B2"/>
    <w:rsid w:val="00311D9A"/>
    <w:rsid w:val="003132F0"/>
    <w:rsid w:val="00313624"/>
    <w:rsid w:val="0031497A"/>
    <w:rsid w:val="00316546"/>
    <w:rsid w:val="00316A94"/>
    <w:rsid w:val="00317955"/>
    <w:rsid w:val="00317A29"/>
    <w:rsid w:val="00317B88"/>
    <w:rsid w:val="00322B75"/>
    <w:rsid w:val="00322DC3"/>
    <w:rsid w:val="00322E2D"/>
    <w:rsid w:val="003234DD"/>
    <w:rsid w:val="003244F5"/>
    <w:rsid w:val="00324B4F"/>
    <w:rsid w:val="00326585"/>
    <w:rsid w:val="003271E3"/>
    <w:rsid w:val="00334465"/>
    <w:rsid w:val="003348B2"/>
    <w:rsid w:val="00334B82"/>
    <w:rsid w:val="0033563E"/>
    <w:rsid w:val="003358F4"/>
    <w:rsid w:val="00335C1F"/>
    <w:rsid w:val="00335C55"/>
    <w:rsid w:val="0033709A"/>
    <w:rsid w:val="00337133"/>
    <w:rsid w:val="003374C0"/>
    <w:rsid w:val="00337D18"/>
    <w:rsid w:val="00337D6C"/>
    <w:rsid w:val="00337ED6"/>
    <w:rsid w:val="003414E3"/>
    <w:rsid w:val="0034296C"/>
    <w:rsid w:val="00343C99"/>
    <w:rsid w:val="00343D4E"/>
    <w:rsid w:val="003454E5"/>
    <w:rsid w:val="00347B82"/>
    <w:rsid w:val="0035056C"/>
    <w:rsid w:val="00351E32"/>
    <w:rsid w:val="00351EA6"/>
    <w:rsid w:val="00352209"/>
    <w:rsid w:val="003522C0"/>
    <w:rsid w:val="00352DE0"/>
    <w:rsid w:val="00353561"/>
    <w:rsid w:val="00353E29"/>
    <w:rsid w:val="00353F53"/>
    <w:rsid w:val="00354BD5"/>
    <w:rsid w:val="00354F8C"/>
    <w:rsid w:val="00356256"/>
    <w:rsid w:val="00356AA8"/>
    <w:rsid w:val="003577B3"/>
    <w:rsid w:val="00361156"/>
    <w:rsid w:val="00361F3D"/>
    <w:rsid w:val="003620F4"/>
    <w:rsid w:val="00363286"/>
    <w:rsid w:val="0036502A"/>
    <w:rsid w:val="00366A6B"/>
    <w:rsid w:val="00366AF2"/>
    <w:rsid w:val="0036777B"/>
    <w:rsid w:val="003677AF"/>
    <w:rsid w:val="003677F9"/>
    <w:rsid w:val="00367814"/>
    <w:rsid w:val="00371D56"/>
    <w:rsid w:val="003745E4"/>
    <w:rsid w:val="0037643C"/>
    <w:rsid w:val="003770D5"/>
    <w:rsid w:val="0037727B"/>
    <w:rsid w:val="00381516"/>
    <w:rsid w:val="003815EE"/>
    <w:rsid w:val="00381B10"/>
    <w:rsid w:val="00381C48"/>
    <w:rsid w:val="00381D0D"/>
    <w:rsid w:val="00382413"/>
    <w:rsid w:val="003824F5"/>
    <w:rsid w:val="003826FB"/>
    <w:rsid w:val="00382E42"/>
    <w:rsid w:val="00383253"/>
    <w:rsid w:val="00383CDE"/>
    <w:rsid w:val="00385F8A"/>
    <w:rsid w:val="003906DC"/>
    <w:rsid w:val="00391545"/>
    <w:rsid w:val="00392A70"/>
    <w:rsid w:val="00393333"/>
    <w:rsid w:val="003934D6"/>
    <w:rsid w:val="00394395"/>
    <w:rsid w:val="00397A60"/>
    <w:rsid w:val="00397CE1"/>
    <w:rsid w:val="003A0A75"/>
    <w:rsid w:val="003A1CC9"/>
    <w:rsid w:val="003A2233"/>
    <w:rsid w:val="003A36B8"/>
    <w:rsid w:val="003A3C38"/>
    <w:rsid w:val="003A460D"/>
    <w:rsid w:val="003A47AB"/>
    <w:rsid w:val="003A4CEF"/>
    <w:rsid w:val="003A4E69"/>
    <w:rsid w:val="003A60C6"/>
    <w:rsid w:val="003A6894"/>
    <w:rsid w:val="003A7EE0"/>
    <w:rsid w:val="003B2BB8"/>
    <w:rsid w:val="003B3214"/>
    <w:rsid w:val="003B3EE3"/>
    <w:rsid w:val="003B42F0"/>
    <w:rsid w:val="003B441B"/>
    <w:rsid w:val="003B47F3"/>
    <w:rsid w:val="003B5A54"/>
    <w:rsid w:val="003C0C58"/>
    <w:rsid w:val="003C0DEE"/>
    <w:rsid w:val="003C246E"/>
    <w:rsid w:val="003C2A87"/>
    <w:rsid w:val="003C2CB9"/>
    <w:rsid w:val="003C375E"/>
    <w:rsid w:val="003C5722"/>
    <w:rsid w:val="003C6008"/>
    <w:rsid w:val="003C643E"/>
    <w:rsid w:val="003C65CE"/>
    <w:rsid w:val="003C6D38"/>
    <w:rsid w:val="003C6D5F"/>
    <w:rsid w:val="003C6FCE"/>
    <w:rsid w:val="003C7EAF"/>
    <w:rsid w:val="003D1754"/>
    <w:rsid w:val="003D2139"/>
    <w:rsid w:val="003D346B"/>
    <w:rsid w:val="003D34FF"/>
    <w:rsid w:val="003D3508"/>
    <w:rsid w:val="003D353F"/>
    <w:rsid w:val="003D4777"/>
    <w:rsid w:val="003D61C0"/>
    <w:rsid w:val="003D6B9F"/>
    <w:rsid w:val="003D6D1E"/>
    <w:rsid w:val="003D7981"/>
    <w:rsid w:val="003D7E39"/>
    <w:rsid w:val="003E0B5D"/>
    <w:rsid w:val="003E29BE"/>
    <w:rsid w:val="003E3A66"/>
    <w:rsid w:val="003E45F2"/>
    <w:rsid w:val="003E4988"/>
    <w:rsid w:val="003F3D25"/>
    <w:rsid w:val="003F4B6E"/>
    <w:rsid w:val="003F73A1"/>
    <w:rsid w:val="004012E2"/>
    <w:rsid w:val="00403F63"/>
    <w:rsid w:val="00403FCB"/>
    <w:rsid w:val="0040460A"/>
    <w:rsid w:val="00405EDC"/>
    <w:rsid w:val="0040641C"/>
    <w:rsid w:val="0040714A"/>
    <w:rsid w:val="0040788B"/>
    <w:rsid w:val="00407F05"/>
    <w:rsid w:val="00410315"/>
    <w:rsid w:val="00410F4A"/>
    <w:rsid w:val="00411215"/>
    <w:rsid w:val="00412C19"/>
    <w:rsid w:val="004131D8"/>
    <w:rsid w:val="00413627"/>
    <w:rsid w:val="00413728"/>
    <w:rsid w:val="00414619"/>
    <w:rsid w:val="00416CFF"/>
    <w:rsid w:val="00417A50"/>
    <w:rsid w:val="004213A0"/>
    <w:rsid w:val="004221CE"/>
    <w:rsid w:val="00422552"/>
    <w:rsid w:val="00423F5D"/>
    <w:rsid w:val="004244B9"/>
    <w:rsid w:val="00425154"/>
    <w:rsid w:val="00425365"/>
    <w:rsid w:val="004258EF"/>
    <w:rsid w:val="00425A91"/>
    <w:rsid w:val="00426354"/>
    <w:rsid w:val="004264F9"/>
    <w:rsid w:val="00430AC4"/>
    <w:rsid w:val="00432A3B"/>
    <w:rsid w:val="00432C27"/>
    <w:rsid w:val="00433153"/>
    <w:rsid w:val="0043374D"/>
    <w:rsid w:val="00433F0E"/>
    <w:rsid w:val="00434080"/>
    <w:rsid w:val="0043428B"/>
    <w:rsid w:val="00434351"/>
    <w:rsid w:val="00436835"/>
    <w:rsid w:val="00436CD6"/>
    <w:rsid w:val="00436E28"/>
    <w:rsid w:val="00440E16"/>
    <w:rsid w:val="0044130A"/>
    <w:rsid w:val="0044252B"/>
    <w:rsid w:val="00442BB2"/>
    <w:rsid w:val="004447FE"/>
    <w:rsid w:val="00444921"/>
    <w:rsid w:val="00444E03"/>
    <w:rsid w:val="00444E4D"/>
    <w:rsid w:val="004463A7"/>
    <w:rsid w:val="004464C1"/>
    <w:rsid w:val="00446660"/>
    <w:rsid w:val="00450294"/>
    <w:rsid w:val="00452878"/>
    <w:rsid w:val="00452A2C"/>
    <w:rsid w:val="00452B47"/>
    <w:rsid w:val="00452FB3"/>
    <w:rsid w:val="0045428A"/>
    <w:rsid w:val="00454A6A"/>
    <w:rsid w:val="0045529D"/>
    <w:rsid w:val="00455F6B"/>
    <w:rsid w:val="00456EB0"/>
    <w:rsid w:val="004570E0"/>
    <w:rsid w:val="00457C72"/>
    <w:rsid w:val="0046035C"/>
    <w:rsid w:val="004605C1"/>
    <w:rsid w:val="00462547"/>
    <w:rsid w:val="004646A6"/>
    <w:rsid w:val="0046620D"/>
    <w:rsid w:val="004668ED"/>
    <w:rsid w:val="00466B3A"/>
    <w:rsid w:val="00466F4A"/>
    <w:rsid w:val="004675C6"/>
    <w:rsid w:val="00467D5F"/>
    <w:rsid w:val="0047000D"/>
    <w:rsid w:val="0047055D"/>
    <w:rsid w:val="00470892"/>
    <w:rsid w:val="0047287B"/>
    <w:rsid w:val="00472BA1"/>
    <w:rsid w:val="00472E48"/>
    <w:rsid w:val="0047399D"/>
    <w:rsid w:val="004745CD"/>
    <w:rsid w:val="00475EC1"/>
    <w:rsid w:val="00476ACA"/>
    <w:rsid w:val="004805AE"/>
    <w:rsid w:val="00482E7B"/>
    <w:rsid w:val="00483251"/>
    <w:rsid w:val="00483E2E"/>
    <w:rsid w:val="00484FF8"/>
    <w:rsid w:val="0048544F"/>
    <w:rsid w:val="0048599D"/>
    <w:rsid w:val="00486593"/>
    <w:rsid w:val="00486862"/>
    <w:rsid w:val="00486C46"/>
    <w:rsid w:val="00486DB3"/>
    <w:rsid w:val="00490036"/>
    <w:rsid w:val="004907D4"/>
    <w:rsid w:val="00490B40"/>
    <w:rsid w:val="004912F3"/>
    <w:rsid w:val="00492EE6"/>
    <w:rsid w:val="00493756"/>
    <w:rsid w:val="00495928"/>
    <w:rsid w:val="004968AD"/>
    <w:rsid w:val="004A4195"/>
    <w:rsid w:val="004A4F64"/>
    <w:rsid w:val="004A5B65"/>
    <w:rsid w:val="004A612E"/>
    <w:rsid w:val="004A7930"/>
    <w:rsid w:val="004B0CDC"/>
    <w:rsid w:val="004B23C6"/>
    <w:rsid w:val="004B4125"/>
    <w:rsid w:val="004B54CA"/>
    <w:rsid w:val="004B763A"/>
    <w:rsid w:val="004C47A0"/>
    <w:rsid w:val="004C68CD"/>
    <w:rsid w:val="004C69B5"/>
    <w:rsid w:val="004C6D27"/>
    <w:rsid w:val="004C71D6"/>
    <w:rsid w:val="004C7883"/>
    <w:rsid w:val="004D0A43"/>
    <w:rsid w:val="004D14FB"/>
    <w:rsid w:val="004D24E4"/>
    <w:rsid w:val="004D43A6"/>
    <w:rsid w:val="004D4486"/>
    <w:rsid w:val="004D4ACB"/>
    <w:rsid w:val="004D53C5"/>
    <w:rsid w:val="004D5E9D"/>
    <w:rsid w:val="004D5FFC"/>
    <w:rsid w:val="004D61EA"/>
    <w:rsid w:val="004D6891"/>
    <w:rsid w:val="004D7027"/>
    <w:rsid w:val="004D74E5"/>
    <w:rsid w:val="004E0112"/>
    <w:rsid w:val="004E04C0"/>
    <w:rsid w:val="004E0735"/>
    <w:rsid w:val="004E0E90"/>
    <w:rsid w:val="004E1B93"/>
    <w:rsid w:val="004E2736"/>
    <w:rsid w:val="004E37D9"/>
    <w:rsid w:val="004E5CBF"/>
    <w:rsid w:val="004E5F90"/>
    <w:rsid w:val="004E702E"/>
    <w:rsid w:val="004E76D7"/>
    <w:rsid w:val="004F1E52"/>
    <w:rsid w:val="004F2264"/>
    <w:rsid w:val="004F51F7"/>
    <w:rsid w:val="004F6A99"/>
    <w:rsid w:val="004F7C19"/>
    <w:rsid w:val="004F7CD8"/>
    <w:rsid w:val="00500441"/>
    <w:rsid w:val="00501E24"/>
    <w:rsid w:val="00502466"/>
    <w:rsid w:val="00502481"/>
    <w:rsid w:val="005024BD"/>
    <w:rsid w:val="00502DBB"/>
    <w:rsid w:val="005035B5"/>
    <w:rsid w:val="0050367F"/>
    <w:rsid w:val="00503AE7"/>
    <w:rsid w:val="0050468A"/>
    <w:rsid w:val="005051AA"/>
    <w:rsid w:val="00505B0F"/>
    <w:rsid w:val="00507331"/>
    <w:rsid w:val="00507D3B"/>
    <w:rsid w:val="005101FE"/>
    <w:rsid w:val="00510BC4"/>
    <w:rsid w:val="00511E2C"/>
    <w:rsid w:val="00512754"/>
    <w:rsid w:val="0051277D"/>
    <w:rsid w:val="0051391A"/>
    <w:rsid w:val="00514107"/>
    <w:rsid w:val="00515F28"/>
    <w:rsid w:val="00516624"/>
    <w:rsid w:val="00520DC8"/>
    <w:rsid w:val="00521973"/>
    <w:rsid w:val="00523B86"/>
    <w:rsid w:val="00523F90"/>
    <w:rsid w:val="0052403C"/>
    <w:rsid w:val="00524124"/>
    <w:rsid w:val="00526833"/>
    <w:rsid w:val="005270FF"/>
    <w:rsid w:val="005272AC"/>
    <w:rsid w:val="00527596"/>
    <w:rsid w:val="00527A8E"/>
    <w:rsid w:val="005318CA"/>
    <w:rsid w:val="00532A0F"/>
    <w:rsid w:val="00534C71"/>
    <w:rsid w:val="00535E89"/>
    <w:rsid w:val="005378F8"/>
    <w:rsid w:val="0054008D"/>
    <w:rsid w:val="00540E2F"/>
    <w:rsid w:val="00542A4A"/>
    <w:rsid w:val="0054474F"/>
    <w:rsid w:val="00544AB7"/>
    <w:rsid w:val="00546ACF"/>
    <w:rsid w:val="0054780C"/>
    <w:rsid w:val="00551E7F"/>
    <w:rsid w:val="00553C7E"/>
    <w:rsid w:val="00553EC9"/>
    <w:rsid w:val="00553EFF"/>
    <w:rsid w:val="00554D51"/>
    <w:rsid w:val="005553E1"/>
    <w:rsid w:val="005554FE"/>
    <w:rsid w:val="00555587"/>
    <w:rsid w:val="0055559D"/>
    <w:rsid w:val="00557C5E"/>
    <w:rsid w:val="00560C66"/>
    <w:rsid w:val="005643F2"/>
    <w:rsid w:val="00566578"/>
    <w:rsid w:val="00566765"/>
    <w:rsid w:val="0056725C"/>
    <w:rsid w:val="00567289"/>
    <w:rsid w:val="00570FD9"/>
    <w:rsid w:val="0057173F"/>
    <w:rsid w:val="00572922"/>
    <w:rsid w:val="00573D0C"/>
    <w:rsid w:val="00574D84"/>
    <w:rsid w:val="00577823"/>
    <w:rsid w:val="005810CD"/>
    <w:rsid w:val="00581446"/>
    <w:rsid w:val="0058162C"/>
    <w:rsid w:val="005823A7"/>
    <w:rsid w:val="005826DC"/>
    <w:rsid w:val="00582763"/>
    <w:rsid w:val="00583EE0"/>
    <w:rsid w:val="0058418D"/>
    <w:rsid w:val="00584911"/>
    <w:rsid w:val="0058502E"/>
    <w:rsid w:val="00587A69"/>
    <w:rsid w:val="005903B6"/>
    <w:rsid w:val="00590908"/>
    <w:rsid w:val="00590FC5"/>
    <w:rsid w:val="005916D0"/>
    <w:rsid w:val="00592B75"/>
    <w:rsid w:val="005930DF"/>
    <w:rsid w:val="00594C2A"/>
    <w:rsid w:val="00595D22"/>
    <w:rsid w:val="005961B1"/>
    <w:rsid w:val="00596706"/>
    <w:rsid w:val="0059796F"/>
    <w:rsid w:val="005A0350"/>
    <w:rsid w:val="005A0688"/>
    <w:rsid w:val="005A2967"/>
    <w:rsid w:val="005A3458"/>
    <w:rsid w:val="005A34D1"/>
    <w:rsid w:val="005A4EA3"/>
    <w:rsid w:val="005A57E5"/>
    <w:rsid w:val="005A715E"/>
    <w:rsid w:val="005A76C5"/>
    <w:rsid w:val="005B04ED"/>
    <w:rsid w:val="005B1270"/>
    <w:rsid w:val="005B1928"/>
    <w:rsid w:val="005B3DE1"/>
    <w:rsid w:val="005B3EA8"/>
    <w:rsid w:val="005B4E15"/>
    <w:rsid w:val="005B5357"/>
    <w:rsid w:val="005B579A"/>
    <w:rsid w:val="005B57F6"/>
    <w:rsid w:val="005B619F"/>
    <w:rsid w:val="005B72C1"/>
    <w:rsid w:val="005C0FAE"/>
    <w:rsid w:val="005C200D"/>
    <w:rsid w:val="005C3004"/>
    <w:rsid w:val="005C3124"/>
    <w:rsid w:val="005C3AA9"/>
    <w:rsid w:val="005C4A1E"/>
    <w:rsid w:val="005C4D97"/>
    <w:rsid w:val="005C7A71"/>
    <w:rsid w:val="005C7D5B"/>
    <w:rsid w:val="005D2132"/>
    <w:rsid w:val="005D24A6"/>
    <w:rsid w:val="005D5956"/>
    <w:rsid w:val="005D6930"/>
    <w:rsid w:val="005D77E2"/>
    <w:rsid w:val="005E0D9D"/>
    <w:rsid w:val="005E1712"/>
    <w:rsid w:val="005E1A6F"/>
    <w:rsid w:val="005E1ADF"/>
    <w:rsid w:val="005E1C4A"/>
    <w:rsid w:val="005E204A"/>
    <w:rsid w:val="005E3577"/>
    <w:rsid w:val="005E5236"/>
    <w:rsid w:val="005E53A9"/>
    <w:rsid w:val="005E622A"/>
    <w:rsid w:val="005E6E91"/>
    <w:rsid w:val="005E7BA4"/>
    <w:rsid w:val="005F17FB"/>
    <w:rsid w:val="005F18E4"/>
    <w:rsid w:val="005F2F27"/>
    <w:rsid w:val="005F4C4B"/>
    <w:rsid w:val="005F5346"/>
    <w:rsid w:val="005F635C"/>
    <w:rsid w:val="005F759A"/>
    <w:rsid w:val="00600A05"/>
    <w:rsid w:val="00601132"/>
    <w:rsid w:val="006024B0"/>
    <w:rsid w:val="0060252C"/>
    <w:rsid w:val="00602CCB"/>
    <w:rsid w:val="00603B66"/>
    <w:rsid w:val="00604404"/>
    <w:rsid w:val="00604457"/>
    <w:rsid w:val="0060449F"/>
    <w:rsid w:val="006047FB"/>
    <w:rsid w:val="00604FAD"/>
    <w:rsid w:val="00605373"/>
    <w:rsid w:val="00605BB7"/>
    <w:rsid w:val="00605F9E"/>
    <w:rsid w:val="00606B55"/>
    <w:rsid w:val="00607B58"/>
    <w:rsid w:val="00612305"/>
    <w:rsid w:val="00612B34"/>
    <w:rsid w:val="00613F6E"/>
    <w:rsid w:val="00614DB5"/>
    <w:rsid w:val="00615B37"/>
    <w:rsid w:val="006162EF"/>
    <w:rsid w:val="00616BB8"/>
    <w:rsid w:val="00617BDC"/>
    <w:rsid w:val="00617EF1"/>
    <w:rsid w:val="00621FC5"/>
    <w:rsid w:val="006239EC"/>
    <w:rsid w:val="006248AC"/>
    <w:rsid w:val="00625052"/>
    <w:rsid w:val="006260E5"/>
    <w:rsid w:val="006261E6"/>
    <w:rsid w:val="00627BDB"/>
    <w:rsid w:val="0063129A"/>
    <w:rsid w:val="00631C8B"/>
    <w:rsid w:val="0063222A"/>
    <w:rsid w:val="0063257C"/>
    <w:rsid w:val="0063394C"/>
    <w:rsid w:val="006340A7"/>
    <w:rsid w:val="0063446F"/>
    <w:rsid w:val="006362C2"/>
    <w:rsid w:val="00636B4B"/>
    <w:rsid w:val="00637109"/>
    <w:rsid w:val="0063739C"/>
    <w:rsid w:val="00637B02"/>
    <w:rsid w:val="006437EA"/>
    <w:rsid w:val="00643ACE"/>
    <w:rsid w:val="006444AD"/>
    <w:rsid w:val="006470BF"/>
    <w:rsid w:val="0064759D"/>
    <w:rsid w:val="006508EF"/>
    <w:rsid w:val="00650FF1"/>
    <w:rsid w:val="00652AB4"/>
    <w:rsid w:val="00654204"/>
    <w:rsid w:val="00654B9F"/>
    <w:rsid w:val="006561AA"/>
    <w:rsid w:val="00656395"/>
    <w:rsid w:val="006574F0"/>
    <w:rsid w:val="006609C1"/>
    <w:rsid w:val="00660A33"/>
    <w:rsid w:val="0066447E"/>
    <w:rsid w:val="00664742"/>
    <w:rsid w:val="00664E65"/>
    <w:rsid w:val="00666F5A"/>
    <w:rsid w:val="006676DD"/>
    <w:rsid w:val="00667CA2"/>
    <w:rsid w:val="00671C8C"/>
    <w:rsid w:val="00672799"/>
    <w:rsid w:val="006736AF"/>
    <w:rsid w:val="006742C6"/>
    <w:rsid w:val="00674C64"/>
    <w:rsid w:val="00677164"/>
    <w:rsid w:val="006771E8"/>
    <w:rsid w:val="00677545"/>
    <w:rsid w:val="006776FE"/>
    <w:rsid w:val="006778CE"/>
    <w:rsid w:val="006804C5"/>
    <w:rsid w:val="006812DE"/>
    <w:rsid w:val="00681853"/>
    <w:rsid w:val="00683479"/>
    <w:rsid w:val="0068368B"/>
    <w:rsid w:val="00683A84"/>
    <w:rsid w:val="00683DF8"/>
    <w:rsid w:val="00684039"/>
    <w:rsid w:val="006854B0"/>
    <w:rsid w:val="00690765"/>
    <w:rsid w:val="00690B8C"/>
    <w:rsid w:val="00690DC3"/>
    <w:rsid w:val="006928F6"/>
    <w:rsid w:val="0069330D"/>
    <w:rsid w:val="006949C7"/>
    <w:rsid w:val="00695457"/>
    <w:rsid w:val="0069600B"/>
    <w:rsid w:val="0069683A"/>
    <w:rsid w:val="00696B45"/>
    <w:rsid w:val="006970F5"/>
    <w:rsid w:val="006A01FA"/>
    <w:rsid w:val="006A09C0"/>
    <w:rsid w:val="006A2310"/>
    <w:rsid w:val="006A24A0"/>
    <w:rsid w:val="006A279B"/>
    <w:rsid w:val="006A2FE7"/>
    <w:rsid w:val="006A32E9"/>
    <w:rsid w:val="006A331F"/>
    <w:rsid w:val="006A4CE7"/>
    <w:rsid w:val="006A52BF"/>
    <w:rsid w:val="006A585B"/>
    <w:rsid w:val="006A6D26"/>
    <w:rsid w:val="006A758B"/>
    <w:rsid w:val="006A7823"/>
    <w:rsid w:val="006B0CC9"/>
    <w:rsid w:val="006B0DA9"/>
    <w:rsid w:val="006B13A4"/>
    <w:rsid w:val="006B1EFE"/>
    <w:rsid w:val="006B3940"/>
    <w:rsid w:val="006B3ED7"/>
    <w:rsid w:val="006B42F1"/>
    <w:rsid w:val="006B43FB"/>
    <w:rsid w:val="006B4B21"/>
    <w:rsid w:val="006B5584"/>
    <w:rsid w:val="006B5C1B"/>
    <w:rsid w:val="006B6A0B"/>
    <w:rsid w:val="006B7CD5"/>
    <w:rsid w:val="006C0503"/>
    <w:rsid w:val="006C1013"/>
    <w:rsid w:val="006C3A3A"/>
    <w:rsid w:val="006C47FC"/>
    <w:rsid w:val="006C48F7"/>
    <w:rsid w:val="006C4CAE"/>
    <w:rsid w:val="006C7372"/>
    <w:rsid w:val="006D1500"/>
    <w:rsid w:val="006D1EE5"/>
    <w:rsid w:val="006D291F"/>
    <w:rsid w:val="006D2D44"/>
    <w:rsid w:val="006D34AD"/>
    <w:rsid w:val="006D3B1E"/>
    <w:rsid w:val="006D3BB3"/>
    <w:rsid w:val="006D4E39"/>
    <w:rsid w:val="006D5B77"/>
    <w:rsid w:val="006D678B"/>
    <w:rsid w:val="006D75B6"/>
    <w:rsid w:val="006E00EC"/>
    <w:rsid w:val="006E235B"/>
    <w:rsid w:val="006E2859"/>
    <w:rsid w:val="006E4723"/>
    <w:rsid w:val="006E5172"/>
    <w:rsid w:val="006E66CE"/>
    <w:rsid w:val="006E6761"/>
    <w:rsid w:val="006E7267"/>
    <w:rsid w:val="006E7AA1"/>
    <w:rsid w:val="006F044F"/>
    <w:rsid w:val="006F0EBE"/>
    <w:rsid w:val="006F1E2C"/>
    <w:rsid w:val="006F4AB9"/>
    <w:rsid w:val="006F4DC5"/>
    <w:rsid w:val="006F5077"/>
    <w:rsid w:val="006F6C9E"/>
    <w:rsid w:val="00700024"/>
    <w:rsid w:val="00700A85"/>
    <w:rsid w:val="00700ABD"/>
    <w:rsid w:val="00701968"/>
    <w:rsid w:val="00701F09"/>
    <w:rsid w:val="00707A25"/>
    <w:rsid w:val="007126CA"/>
    <w:rsid w:val="00713F13"/>
    <w:rsid w:val="007142D4"/>
    <w:rsid w:val="00714746"/>
    <w:rsid w:val="00714C21"/>
    <w:rsid w:val="00714C43"/>
    <w:rsid w:val="00714DE8"/>
    <w:rsid w:val="00720430"/>
    <w:rsid w:val="007207A1"/>
    <w:rsid w:val="0072081F"/>
    <w:rsid w:val="0072125A"/>
    <w:rsid w:val="007213F1"/>
    <w:rsid w:val="00721F74"/>
    <w:rsid w:val="007224A6"/>
    <w:rsid w:val="00722F29"/>
    <w:rsid w:val="00723625"/>
    <w:rsid w:val="007237D2"/>
    <w:rsid w:val="00723C32"/>
    <w:rsid w:val="007245C1"/>
    <w:rsid w:val="007247E3"/>
    <w:rsid w:val="00724882"/>
    <w:rsid w:val="00725132"/>
    <w:rsid w:val="00725BF8"/>
    <w:rsid w:val="00725E4D"/>
    <w:rsid w:val="00727592"/>
    <w:rsid w:val="00727A8D"/>
    <w:rsid w:val="00733633"/>
    <w:rsid w:val="00733976"/>
    <w:rsid w:val="00733FFA"/>
    <w:rsid w:val="007343FE"/>
    <w:rsid w:val="00735F46"/>
    <w:rsid w:val="00736B02"/>
    <w:rsid w:val="00736E0D"/>
    <w:rsid w:val="00736E4E"/>
    <w:rsid w:val="00736EA4"/>
    <w:rsid w:val="007374DC"/>
    <w:rsid w:val="00737771"/>
    <w:rsid w:val="007379F7"/>
    <w:rsid w:val="00737A31"/>
    <w:rsid w:val="00737BA0"/>
    <w:rsid w:val="00737E23"/>
    <w:rsid w:val="00740544"/>
    <w:rsid w:val="00741691"/>
    <w:rsid w:val="007417C4"/>
    <w:rsid w:val="007422AB"/>
    <w:rsid w:val="00744C8A"/>
    <w:rsid w:val="0074575E"/>
    <w:rsid w:val="00750E93"/>
    <w:rsid w:val="00750F98"/>
    <w:rsid w:val="0075176E"/>
    <w:rsid w:val="007519C5"/>
    <w:rsid w:val="007528D3"/>
    <w:rsid w:val="00752C09"/>
    <w:rsid w:val="007533DA"/>
    <w:rsid w:val="007539A3"/>
    <w:rsid w:val="007540A1"/>
    <w:rsid w:val="00754AA9"/>
    <w:rsid w:val="00755B4E"/>
    <w:rsid w:val="00756019"/>
    <w:rsid w:val="0075752F"/>
    <w:rsid w:val="0076064D"/>
    <w:rsid w:val="00760802"/>
    <w:rsid w:val="0076235A"/>
    <w:rsid w:val="00763737"/>
    <w:rsid w:val="0076480C"/>
    <w:rsid w:val="00764A82"/>
    <w:rsid w:val="0076535D"/>
    <w:rsid w:val="00765530"/>
    <w:rsid w:val="00766C0B"/>
    <w:rsid w:val="00766FB3"/>
    <w:rsid w:val="0076706D"/>
    <w:rsid w:val="00767811"/>
    <w:rsid w:val="00767C23"/>
    <w:rsid w:val="00770702"/>
    <w:rsid w:val="00770947"/>
    <w:rsid w:val="00770CD3"/>
    <w:rsid w:val="007717B2"/>
    <w:rsid w:val="00771E31"/>
    <w:rsid w:val="0077306A"/>
    <w:rsid w:val="00773B74"/>
    <w:rsid w:val="00773C14"/>
    <w:rsid w:val="007744C5"/>
    <w:rsid w:val="00774515"/>
    <w:rsid w:val="007754D6"/>
    <w:rsid w:val="00781015"/>
    <w:rsid w:val="00781189"/>
    <w:rsid w:val="00784303"/>
    <w:rsid w:val="00785261"/>
    <w:rsid w:val="00786172"/>
    <w:rsid w:val="00786EA9"/>
    <w:rsid w:val="00787A95"/>
    <w:rsid w:val="00790056"/>
    <w:rsid w:val="007903B2"/>
    <w:rsid w:val="0079273F"/>
    <w:rsid w:val="0079287B"/>
    <w:rsid w:val="00792D0D"/>
    <w:rsid w:val="007932FE"/>
    <w:rsid w:val="00793D87"/>
    <w:rsid w:val="007946CE"/>
    <w:rsid w:val="00794FA4"/>
    <w:rsid w:val="00795D17"/>
    <w:rsid w:val="007964AA"/>
    <w:rsid w:val="00797630"/>
    <w:rsid w:val="00797CD7"/>
    <w:rsid w:val="007A1279"/>
    <w:rsid w:val="007A1C0B"/>
    <w:rsid w:val="007A5E8C"/>
    <w:rsid w:val="007A71FD"/>
    <w:rsid w:val="007A78AE"/>
    <w:rsid w:val="007A79D1"/>
    <w:rsid w:val="007A7EB5"/>
    <w:rsid w:val="007B0256"/>
    <w:rsid w:val="007B1D9A"/>
    <w:rsid w:val="007B330B"/>
    <w:rsid w:val="007B38AD"/>
    <w:rsid w:val="007B3C4D"/>
    <w:rsid w:val="007B4DD4"/>
    <w:rsid w:val="007B567E"/>
    <w:rsid w:val="007B5A85"/>
    <w:rsid w:val="007C0815"/>
    <w:rsid w:val="007C219C"/>
    <w:rsid w:val="007C26AD"/>
    <w:rsid w:val="007C5191"/>
    <w:rsid w:val="007C60E4"/>
    <w:rsid w:val="007C646E"/>
    <w:rsid w:val="007C7D45"/>
    <w:rsid w:val="007C7FEB"/>
    <w:rsid w:val="007D0685"/>
    <w:rsid w:val="007D0EAE"/>
    <w:rsid w:val="007D1DBA"/>
    <w:rsid w:val="007D2302"/>
    <w:rsid w:val="007D31FA"/>
    <w:rsid w:val="007D3318"/>
    <w:rsid w:val="007D6F46"/>
    <w:rsid w:val="007D73AE"/>
    <w:rsid w:val="007E0A15"/>
    <w:rsid w:val="007E1BB5"/>
    <w:rsid w:val="007E1F0F"/>
    <w:rsid w:val="007E2B3E"/>
    <w:rsid w:val="007E4B13"/>
    <w:rsid w:val="007E52B7"/>
    <w:rsid w:val="007E53D3"/>
    <w:rsid w:val="007E5CF2"/>
    <w:rsid w:val="007E61E0"/>
    <w:rsid w:val="007E710B"/>
    <w:rsid w:val="007E77AC"/>
    <w:rsid w:val="007F00B6"/>
    <w:rsid w:val="007F0421"/>
    <w:rsid w:val="007F0542"/>
    <w:rsid w:val="007F08F4"/>
    <w:rsid w:val="007F1A06"/>
    <w:rsid w:val="007F1F06"/>
    <w:rsid w:val="007F27D2"/>
    <w:rsid w:val="007F27EF"/>
    <w:rsid w:val="007F33EF"/>
    <w:rsid w:val="007F416E"/>
    <w:rsid w:val="007F45F6"/>
    <w:rsid w:val="007F47BE"/>
    <w:rsid w:val="007F661C"/>
    <w:rsid w:val="007F67B4"/>
    <w:rsid w:val="007F6C4E"/>
    <w:rsid w:val="008005FE"/>
    <w:rsid w:val="00800FC7"/>
    <w:rsid w:val="008011C3"/>
    <w:rsid w:val="00803755"/>
    <w:rsid w:val="008037F8"/>
    <w:rsid w:val="00804040"/>
    <w:rsid w:val="008040A0"/>
    <w:rsid w:val="008040DE"/>
    <w:rsid w:val="00804507"/>
    <w:rsid w:val="00805BAF"/>
    <w:rsid w:val="00805E8D"/>
    <w:rsid w:val="008062E8"/>
    <w:rsid w:val="00807D5F"/>
    <w:rsid w:val="00810DCF"/>
    <w:rsid w:val="00811056"/>
    <w:rsid w:val="008119E3"/>
    <w:rsid w:val="00811F91"/>
    <w:rsid w:val="00812370"/>
    <w:rsid w:val="008128CB"/>
    <w:rsid w:val="008138DA"/>
    <w:rsid w:val="0081682F"/>
    <w:rsid w:val="00817585"/>
    <w:rsid w:val="008205FB"/>
    <w:rsid w:val="00820C20"/>
    <w:rsid w:val="00820FBA"/>
    <w:rsid w:val="00821E2B"/>
    <w:rsid w:val="00822D69"/>
    <w:rsid w:val="00824837"/>
    <w:rsid w:val="00824BC0"/>
    <w:rsid w:val="00827491"/>
    <w:rsid w:val="00827610"/>
    <w:rsid w:val="00827682"/>
    <w:rsid w:val="00830C0C"/>
    <w:rsid w:val="00831069"/>
    <w:rsid w:val="0083145D"/>
    <w:rsid w:val="0083177B"/>
    <w:rsid w:val="00832716"/>
    <w:rsid w:val="00832926"/>
    <w:rsid w:val="008357D6"/>
    <w:rsid w:val="00837D3C"/>
    <w:rsid w:val="00840B3C"/>
    <w:rsid w:val="00841D14"/>
    <w:rsid w:val="00842A8C"/>
    <w:rsid w:val="00842E27"/>
    <w:rsid w:val="00843732"/>
    <w:rsid w:val="008462A1"/>
    <w:rsid w:val="008471FE"/>
    <w:rsid w:val="00847A15"/>
    <w:rsid w:val="0084BE96"/>
    <w:rsid w:val="00850610"/>
    <w:rsid w:val="00850BF1"/>
    <w:rsid w:val="00850C71"/>
    <w:rsid w:val="00852B93"/>
    <w:rsid w:val="00853F97"/>
    <w:rsid w:val="0085454D"/>
    <w:rsid w:val="00855E43"/>
    <w:rsid w:val="008570BB"/>
    <w:rsid w:val="008575F6"/>
    <w:rsid w:val="00857A5E"/>
    <w:rsid w:val="008603FC"/>
    <w:rsid w:val="008604BA"/>
    <w:rsid w:val="0086067F"/>
    <w:rsid w:val="0086122B"/>
    <w:rsid w:val="00861D29"/>
    <w:rsid w:val="00861EA7"/>
    <w:rsid w:val="00861FB1"/>
    <w:rsid w:val="00863DB3"/>
    <w:rsid w:val="00863DE4"/>
    <w:rsid w:val="00866446"/>
    <w:rsid w:val="008669DF"/>
    <w:rsid w:val="00866D91"/>
    <w:rsid w:val="00867CB8"/>
    <w:rsid w:val="0087114A"/>
    <w:rsid w:val="008711EA"/>
    <w:rsid w:val="008721E8"/>
    <w:rsid w:val="0087232B"/>
    <w:rsid w:val="008729E3"/>
    <w:rsid w:val="00872B81"/>
    <w:rsid w:val="00872C95"/>
    <w:rsid w:val="00874546"/>
    <w:rsid w:val="00874F58"/>
    <w:rsid w:val="00875604"/>
    <w:rsid w:val="00875E39"/>
    <w:rsid w:val="00876E15"/>
    <w:rsid w:val="00877028"/>
    <w:rsid w:val="00880FE6"/>
    <w:rsid w:val="008836B6"/>
    <w:rsid w:val="008856E5"/>
    <w:rsid w:val="00887A19"/>
    <w:rsid w:val="00890288"/>
    <w:rsid w:val="008934EE"/>
    <w:rsid w:val="0089426B"/>
    <w:rsid w:val="008951A0"/>
    <w:rsid w:val="008958F2"/>
    <w:rsid w:val="00895FB6"/>
    <w:rsid w:val="0089736A"/>
    <w:rsid w:val="008A032A"/>
    <w:rsid w:val="008A111B"/>
    <w:rsid w:val="008A17F6"/>
    <w:rsid w:val="008A20FB"/>
    <w:rsid w:val="008A2EB4"/>
    <w:rsid w:val="008A376E"/>
    <w:rsid w:val="008A4419"/>
    <w:rsid w:val="008A462A"/>
    <w:rsid w:val="008A59C0"/>
    <w:rsid w:val="008A5DD7"/>
    <w:rsid w:val="008A5FCB"/>
    <w:rsid w:val="008A6A74"/>
    <w:rsid w:val="008B0BE1"/>
    <w:rsid w:val="008B0F1A"/>
    <w:rsid w:val="008B0FCC"/>
    <w:rsid w:val="008B1911"/>
    <w:rsid w:val="008B1A9C"/>
    <w:rsid w:val="008B1FA9"/>
    <w:rsid w:val="008B2CE9"/>
    <w:rsid w:val="008B2E16"/>
    <w:rsid w:val="008B480E"/>
    <w:rsid w:val="008B5000"/>
    <w:rsid w:val="008B57EA"/>
    <w:rsid w:val="008B5A01"/>
    <w:rsid w:val="008B5B3D"/>
    <w:rsid w:val="008C0F22"/>
    <w:rsid w:val="008C2676"/>
    <w:rsid w:val="008C2D93"/>
    <w:rsid w:val="008C2F7C"/>
    <w:rsid w:val="008C47EA"/>
    <w:rsid w:val="008C536B"/>
    <w:rsid w:val="008C5A27"/>
    <w:rsid w:val="008C5D49"/>
    <w:rsid w:val="008C7A49"/>
    <w:rsid w:val="008C7B50"/>
    <w:rsid w:val="008D0BBB"/>
    <w:rsid w:val="008D0E24"/>
    <w:rsid w:val="008D1F31"/>
    <w:rsid w:val="008D31AF"/>
    <w:rsid w:val="008D39F2"/>
    <w:rsid w:val="008D3EF4"/>
    <w:rsid w:val="008D3F1B"/>
    <w:rsid w:val="008D4342"/>
    <w:rsid w:val="008D4D1C"/>
    <w:rsid w:val="008D4F1D"/>
    <w:rsid w:val="008D608F"/>
    <w:rsid w:val="008D6AB8"/>
    <w:rsid w:val="008D7680"/>
    <w:rsid w:val="008E0458"/>
    <w:rsid w:val="008E11A3"/>
    <w:rsid w:val="008E14C9"/>
    <w:rsid w:val="008E1E0A"/>
    <w:rsid w:val="008E27D3"/>
    <w:rsid w:val="008E4FDB"/>
    <w:rsid w:val="008E644E"/>
    <w:rsid w:val="008E65D0"/>
    <w:rsid w:val="008E6C2D"/>
    <w:rsid w:val="008E72B3"/>
    <w:rsid w:val="008E785F"/>
    <w:rsid w:val="008F053B"/>
    <w:rsid w:val="008F07A1"/>
    <w:rsid w:val="008F0B2C"/>
    <w:rsid w:val="008F1117"/>
    <w:rsid w:val="008F1216"/>
    <w:rsid w:val="008F2464"/>
    <w:rsid w:val="008F37C2"/>
    <w:rsid w:val="008F3871"/>
    <w:rsid w:val="008F4387"/>
    <w:rsid w:val="008F465C"/>
    <w:rsid w:val="008F4C5F"/>
    <w:rsid w:val="008F62ED"/>
    <w:rsid w:val="008F69DC"/>
    <w:rsid w:val="008F6A1C"/>
    <w:rsid w:val="00900039"/>
    <w:rsid w:val="00900C21"/>
    <w:rsid w:val="00901CC9"/>
    <w:rsid w:val="00901DCE"/>
    <w:rsid w:val="009021AB"/>
    <w:rsid w:val="00903493"/>
    <w:rsid w:val="00904319"/>
    <w:rsid w:val="00904C29"/>
    <w:rsid w:val="00907A8D"/>
    <w:rsid w:val="00907D20"/>
    <w:rsid w:val="00907FBE"/>
    <w:rsid w:val="009105EA"/>
    <w:rsid w:val="0091177A"/>
    <w:rsid w:val="009117C8"/>
    <w:rsid w:val="0091434C"/>
    <w:rsid w:val="009143CA"/>
    <w:rsid w:val="00915BFD"/>
    <w:rsid w:val="00916781"/>
    <w:rsid w:val="00917BF6"/>
    <w:rsid w:val="00920447"/>
    <w:rsid w:val="0092065E"/>
    <w:rsid w:val="00921BE8"/>
    <w:rsid w:val="009222F0"/>
    <w:rsid w:val="009225F0"/>
    <w:rsid w:val="00923461"/>
    <w:rsid w:val="009239FF"/>
    <w:rsid w:val="0092429E"/>
    <w:rsid w:val="009242FE"/>
    <w:rsid w:val="009245F3"/>
    <w:rsid w:val="00924BAA"/>
    <w:rsid w:val="00926313"/>
    <w:rsid w:val="00927A57"/>
    <w:rsid w:val="009308B7"/>
    <w:rsid w:val="00931E9B"/>
    <w:rsid w:val="009325A6"/>
    <w:rsid w:val="00932E57"/>
    <w:rsid w:val="0093462C"/>
    <w:rsid w:val="0094026D"/>
    <w:rsid w:val="00940752"/>
    <w:rsid w:val="00942A59"/>
    <w:rsid w:val="009433E5"/>
    <w:rsid w:val="00943CF4"/>
    <w:rsid w:val="00943FB5"/>
    <w:rsid w:val="0094421B"/>
    <w:rsid w:val="00945D17"/>
    <w:rsid w:val="009461F0"/>
    <w:rsid w:val="00951016"/>
    <w:rsid w:val="00951441"/>
    <w:rsid w:val="00951D22"/>
    <w:rsid w:val="00953795"/>
    <w:rsid w:val="00954A2A"/>
    <w:rsid w:val="00955451"/>
    <w:rsid w:val="0095727C"/>
    <w:rsid w:val="0096088E"/>
    <w:rsid w:val="00961431"/>
    <w:rsid w:val="0096172B"/>
    <w:rsid w:val="0096178E"/>
    <w:rsid w:val="00962D83"/>
    <w:rsid w:val="00962F5A"/>
    <w:rsid w:val="00963DC9"/>
    <w:rsid w:val="00964C78"/>
    <w:rsid w:val="00967A08"/>
    <w:rsid w:val="00970135"/>
    <w:rsid w:val="009704B8"/>
    <w:rsid w:val="00970675"/>
    <w:rsid w:val="009710C9"/>
    <w:rsid w:val="00971E77"/>
    <w:rsid w:val="00971FF6"/>
    <w:rsid w:val="0097298C"/>
    <w:rsid w:val="00972FE2"/>
    <w:rsid w:val="00973D96"/>
    <w:rsid w:val="00974189"/>
    <w:rsid w:val="009743A4"/>
    <w:rsid w:val="00974490"/>
    <w:rsid w:val="0097663C"/>
    <w:rsid w:val="0097666C"/>
    <w:rsid w:val="009806E3"/>
    <w:rsid w:val="009811DA"/>
    <w:rsid w:val="0098214C"/>
    <w:rsid w:val="009829B0"/>
    <w:rsid w:val="00982AFC"/>
    <w:rsid w:val="00983427"/>
    <w:rsid w:val="009849A7"/>
    <w:rsid w:val="00984F5B"/>
    <w:rsid w:val="00985611"/>
    <w:rsid w:val="009874F1"/>
    <w:rsid w:val="00990C1D"/>
    <w:rsid w:val="009915DC"/>
    <w:rsid w:val="00991751"/>
    <w:rsid w:val="00991BA3"/>
    <w:rsid w:val="00993609"/>
    <w:rsid w:val="00993B30"/>
    <w:rsid w:val="00996D50"/>
    <w:rsid w:val="00997A34"/>
    <w:rsid w:val="009A0C45"/>
    <w:rsid w:val="009A19AC"/>
    <w:rsid w:val="009A22F5"/>
    <w:rsid w:val="009A63BA"/>
    <w:rsid w:val="009A6CFE"/>
    <w:rsid w:val="009B0D66"/>
    <w:rsid w:val="009B17EA"/>
    <w:rsid w:val="009B658C"/>
    <w:rsid w:val="009B7A17"/>
    <w:rsid w:val="009C03D5"/>
    <w:rsid w:val="009C05B1"/>
    <w:rsid w:val="009C1320"/>
    <w:rsid w:val="009C17B4"/>
    <w:rsid w:val="009C1C74"/>
    <w:rsid w:val="009C35B0"/>
    <w:rsid w:val="009C35CB"/>
    <w:rsid w:val="009C37D3"/>
    <w:rsid w:val="009C4E28"/>
    <w:rsid w:val="009C7E65"/>
    <w:rsid w:val="009C7F1B"/>
    <w:rsid w:val="009D198E"/>
    <w:rsid w:val="009D1D89"/>
    <w:rsid w:val="009D342D"/>
    <w:rsid w:val="009D3C6F"/>
    <w:rsid w:val="009D3D76"/>
    <w:rsid w:val="009D44BA"/>
    <w:rsid w:val="009D495A"/>
    <w:rsid w:val="009D4BC6"/>
    <w:rsid w:val="009D4CF0"/>
    <w:rsid w:val="009D571D"/>
    <w:rsid w:val="009D65A9"/>
    <w:rsid w:val="009D6877"/>
    <w:rsid w:val="009D7231"/>
    <w:rsid w:val="009D7841"/>
    <w:rsid w:val="009D797E"/>
    <w:rsid w:val="009E097E"/>
    <w:rsid w:val="009E0DE8"/>
    <w:rsid w:val="009E12CA"/>
    <w:rsid w:val="009E17CE"/>
    <w:rsid w:val="009E24AA"/>
    <w:rsid w:val="009E3D83"/>
    <w:rsid w:val="009E47D8"/>
    <w:rsid w:val="009E5119"/>
    <w:rsid w:val="009E5EA0"/>
    <w:rsid w:val="009F05EE"/>
    <w:rsid w:val="009F07A4"/>
    <w:rsid w:val="009F0867"/>
    <w:rsid w:val="009F10C2"/>
    <w:rsid w:val="009F1D64"/>
    <w:rsid w:val="009F28AA"/>
    <w:rsid w:val="009F294B"/>
    <w:rsid w:val="009F2D08"/>
    <w:rsid w:val="009F2F1A"/>
    <w:rsid w:val="009F41BE"/>
    <w:rsid w:val="009F5F0D"/>
    <w:rsid w:val="00A001D2"/>
    <w:rsid w:val="00A00486"/>
    <w:rsid w:val="00A00861"/>
    <w:rsid w:val="00A03225"/>
    <w:rsid w:val="00A035CE"/>
    <w:rsid w:val="00A044B5"/>
    <w:rsid w:val="00A04526"/>
    <w:rsid w:val="00A0498C"/>
    <w:rsid w:val="00A05164"/>
    <w:rsid w:val="00A0603D"/>
    <w:rsid w:val="00A06ECB"/>
    <w:rsid w:val="00A10570"/>
    <w:rsid w:val="00A11971"/>
    <w:rsid w:val="00A119FB"/>
    <w:rsid w:val="00A11F2E"/>
    <w:rsid w:val="00A13483"/>
    <w:rsid w:val="00A13488"/>
    <w:rsid w:val="00A14D38"/>
    <w:rsid w:val="00A151F6"/>
    <w:rsid w:val="00A17D9F"/>
    <w:rsid w:val="00A2328D"/>
    <w:rsid w:val="00A24384"/>
    <w:rsid w:val="00A25406"/>
    <w:rsid w:val="00A2751A"/>
    <w:rsid w:val="00A301E1"/>
    <w:rsid w:val="00A30E08"/>
    <w:rsid w:val="00A31C2B"/>
    <w:rsid w:val="00A32CD1"/>
    <w:rsid w:val="00A40035"/>
    <w:rsid w:val="00A4072B"/>
    <w:rsid w:val="00A430DE"/>
    <w:rsid w:val="00A436C9"/>
    <w:rsid w:val="00A44509"/>
    <w:rsid w:val="00A45414"/>
    <w:rsid w:val="00A45525"/>
    <w:rsid w:val="00A50D41"/>
    <w:rsid w:val="00A5127A"/>
    <w:rsid w:val="00A53AB5"/>
    <w:rsid w:val="00A54990"/>
    <w:rsid w:val="00A55977"/>
    <w:rsid w:val="00A567A8"/>
    <w:rsid w:val="00A570DE"/>
    <w:rsid w:val="00A57900"/>
    <w:rsid w:val="00A60362"/>
    <w:rsid w:val="00A603A4"/>
    <w:rsid w:val="00A61770"/>
    <w:rsid w:val="00A62602"/>
    <w:rsid w:val="00A634A2"/>
    <w:rsid w:val="00A65137"/>
    <w:rsid w:val="00A65299"/>
    <w:rsid w:val="00A661DB"/>
    <w:rsid w:val="00A666D1"/>
    <w:rsid w:val="00A66CB5"/>
    <w:rsid w:val="00A67CA9"/>
    <w:rsid w:val="00A7001F"/>
    <w:rsid w:val="00A703F5"/>
    <w:rsid w:val="00A71241"/>
    <w:rsid w:val="00A7259F"/>
    <w:rsid w:val="00A756C6"/>
    <w:rsid w:val="00A75954"/>
    <w:rsid w:val="00A75F86"/>
    <w:rsid w:val="00A76050"/>
    <w:rsid w:val="00A77601"/>
    <w:rsid w:val="00A80641"/>
    <w:rsid w:val="00A80949"/>
    <w:rsid w:val="00A80C06"/>
    <w:rsid w:val="00A8284C"/>
    <w:rsid w:val="00A836CD"/>
    <w:rsid w:val="00A84DD1"/>
    <w:rsid w:val="00A85827"/>
    <w:rsid w:val="00A87A48"/>
    <w:rsid w:val="00A914B7"/>
    <w:rsid w:val="00A91F2E"/>
    <w:rsid w:val="00A9302F"/>
    <w:rsid w:val="00A93453"/>
    <w:rsid w:val="00A936CE"/>
    <w:rsid w:val="00A94A90"/>
    <w:rsid w:val="00AA00EA"/>
    <w:rsid w:val="00AA2362"/>
    <w:rsid w:val="00AA2E9A"/>
    <w:rsid w:val="00AA330B"/>
    <w:rsid w:val="00AA402D"/>
    <w:rsid w:val="00AA45EE"/>
    <w:rsid w:val="00AA68CB"/>
    <w:rsid w:val="00AA6C4B"/>
    <w:rsid w:val="00AA6CB1"/>
    <w:rsid w:val="00AA7ACC"/>
    <w:rsid w:val="00AB086B"/>
    <w:rsid w:val="00AB255C"/>
    <w:rsid w:val="00AB2AD6"/>
    <w:rsid w:val="00AB3235"/>
    <w:rsid w:val="00AB3240"/>
    <w:rsid w:val="00AB411F"/>
    <w:rsid w:val="00AB4164"/>
    <w:rsid w:val="00AB45C4"/>
    <w:rsid w:val="00AB511A"/>
    <w:rsid w:val="00AB5B2B"/>
    <w:rsid w:val="00AB63A1"/>
    <w:rsid w:val="00AC0241"/>
    <w:rsid w:val="00AC07BA"/>
    <w:rsid w:val="00AC0BD3"/>
    <w:rsid w:val="00AC1605"/>
    <w:rsid w:val="00AC3495"/>
    <w:rsid w:val="00AC4222"/>
    <w:rsid w:val="00AC440D"/>
    <w:rsid w:val="00AC5B14"/>
    <w:rsid w:val="00AC70B3"/>
    <w:rsid w:val="00AC77B2"/>
    <w:rsid w:val="00AC78DD"/>
    <w:rsid w:val="00AC7965"/>
    <w:rsid w:val="00AD128F"/>
    <w:rsid w:val="00AD20AD"/>
    <w:rsid w:val="00AD21F8"/>
    <w:rsid w:val="00AD49A9"/>
    <w:rsid w:val="00AD5435"/>
    <w:rsid w:val="00AD5ECF"/>
    <w:rsid w:val="00AD63E4"/>
    <w:rsid w:val="00AD6480"/>
    <w:rsid w:val="00AD65A6"/>
    <w:rsid w:val="00AD7703"/>
    <w:rsid w:val="00AE016C"/>
    <w:rsid w:val="00AE0270"/>
    <w:rsid w:val="00AE0939"/>
    <w:rsid w:val="00AE0A2B"/>
    <w:rsid w:val="00AE1543"/>
    <w:rsid w:val="00AE213B"/>
    <w:rsid w:val="00AE2479"/>
    <w:rsid w:val="00AE2CB5"/>
    <w:rsid w:val="00AE53B2"/>
    <w:rsid w:val="00AE5AAA"/>
    <w:rsid w:val="00AE6769"/>
    <w:rsid w:val="00AE693E"/>
    <w:rsid w:val="00AE75C1"/>
    <w:rsid w:val="00AF0505"/>
    <w:rsid w:val="00AF167E"/>
    <w:rsid w:val="00AF43DE"/>
    <w:rsid w:val="00AF4441"/>
    <w:rsid w:val="00AF5760"/>
    <w:rsid w:val="00AF57CB"/>
    <w:rsid w:val="00AF5D32"/>
    <w:rsid w:val="00AF751A"/>
    <w:rsid w:val="00B001D9"/>
    <w:rsid w:val="00B00A9C"/>
    <w:rsid w:val="00B01383"/>
    <w:rsid w:val="00B01485"/>
    <w:rsid w:val="00B01D0D"/>
    <w:rsid w:val="00B01F92"/>
    <w:rsid w:val="00B024D9"/>
    <w:rsid w:val="00B02D55"/>
    <w:rsid w:val="00B03528"/>
    <w:rsid w:val="00B03674"/>
    <w:rsid w:val="00B04ED8"/>
    <w:rsid w:val="00B06779"/>
    <w:rsid w:val="00B069B9"/>
    <w:rsid w:val="00B06FC0"/>
    <w:rsid w:val="00B07AFB"/>
    <w:rsid w:val="00B118CD"/>
    <w:rsid w:val="00B1659D"/>
    <w:rsid w:val="00B166B6"/>
    <w:rsid w:val="00B17034"/>
    <w:rsid w:val="00B2037C"/>
    <w:rsid w:val="00B20B06"/>
    <w:rsid w:val="00B20D69"/>
    <w:rsid w:val="00B21107"/>
    <w:rsid w:val="00B215AA"/>
    <w:rsid w:val="00B21CFB"/>
    <w:rsid w:val="00B2233A"/>
    <w:rsid w:val="00B2277E"/>
    <w:rsid w:val="00B229D3"/>
    <w:rsid w:val="00B234E2"/>
    <w:rsid w:val="00B23B61"/>
    <w:rsid w:val="00B23DD9"/>
    <w:rsid w:val="00B25560"/>
    <w:rsid w:val="00B25F30"/>
    <w:rsid w:val="00B2672E"/>
    <w:rsid w:val="00B27113"/>
    <w:rsid w:val="00B273F5"/>
    <w:rsid w:val="00B3052B"/>
    <w:rsid w:val="00B316B8"/>
    <w:rsid w:val="00B31791"/>
    <w:rsid w:val="00B31B44"/>
    <w:rsid w:val="00B31F9F"/>
    <w:rsid w:val="00B32C2C"/>
    <w:rsid w:val="00B32C54"/>
    <w:rsid w:val="00B32E18"/>
    <w:rsid w:val="00B3526C"/>
    <w:rsid w:val="00B3537A"/>
    <w:rsid w:val="00B374DC"/>
    <w:rsid w:val="00B402F9"/>
    <w:rsid w:val="00B40D9F"/>
    <w:rsid w:val="00B42901"/>
    <w:rsid w:val="00B4318F"/>
    <w:rsid w:val="00B44ABC"/>
    <w:rsid w:val="00B44E40"/>
    <w:rsid w:val="00B46C54"/>
    <w:rsid w:val="00B47769"/>
    <w:rsid w:val="00B506D5"/>
    <w:rsid w:val="00B507C6"/>
    <w:rsid w:val="00B50811"/>
    <w:rsid w:val="00B556C4"/>
    <w:rsid w:val="00B557CC"/>
    <w:rsid w:val="00B56025"/>
    <w:rsid w:val="00B566CD"/>
    <w:rsid w:val="00B57A74"/>
    <w:rsid w:val="00B60888"/>
    <w:rsid w:val="00B6151D"/>
    <w:rsid w:val="00B62064"/>
    <w:rsid w:val="00B63748"/>
    <w:rsid w:val="00B643BD"/>
    <w:rsid w:val="00B6542A"/>
    <w:rsid w:val="00B66B81"/>
    <w:rsid w:val="00B71912"/>
    <w:rsid w:val="00B71BCA"/>
    <w:rsid w:val="00B71CE7"/>
    <w:rsid w:val="00B7233B"/>
    <w:rsid w:val="00B72D7E"/>
    <w:rsid w:val="00B73502"/>
    <w:rsid w:val="00B738B8"/>
    <w:rsid w:val="00B7401F"/>
    <w:rsid w:val="00B74286"/>
    <w:rsid w:val="00B75273"/>
    <w:rsid w:val="00B7546A"/>
    <w:rsid w:val="00B755A0"/>
    <w:rsid w:val="00B76C5F"/>
    <w:rsid w:val="00B778C0"/>
    <w:rsid w:val="00B820C5"/>
    <w:rsid w:val="00B8289C"/>
    <w:rsid w:val="00B8451D"/>
    <w:rsid w:val="00B84CC9"/>
    <w:rsid w:val="00B87597"/>
    <w:rsid w:val="00B87D9B"/>
    <w:rsid w:val="00B87D9F"/>
    <w:rsid w:val="00B917E1"/>
    <w:rsid w:val="00B91CC0"/>
    <w:rsid w:val="00B91E3E"/>
    <w:rsid w:val="00B9413A"/>
    <w:rsid w:val="00B94C56"/>
    <w:rsid w:val="00B95985"/>
    <w:rsid w:val="00B964CC"/>
    <w:rsid w:val="00BA0509"/>
    <w:rsid w:val="00BA09E6"/>
    <w:rsid w:val="00BA133E"/>
    <w:rsid w:val="00BA2A5A"/>
    <w:rsid w:val="00BA2DB9"/>
    <w:rsid w:val="00BA44BF"/>
    <w:rsid w:val="00BA4C55"/>
    <w:rsid w:val="00BA4CB8"/>
    <w:rsid w:val="00BA5680"/>
    <w:rsid w:val="00BA5C44"/>
    <w:rsid w:val="00BA66FA"/>
    <w:rsid w:val="00BA680A"/>
    <w:rsid w:val="00BB0063"/>
    <w:rsid w:val="00BB0880"/>
    <w:rsid w:val="00BB1016"/>
    <w:rsid w:val="00BB163D"/>
    <w:rsid w:val="00BB2E5D"/>
    <w:rsid w:val="00BB3044"/>
    <w:rsid w:val="00BB391D"/>
    <w:rsid w:val="00BB3999"/>
    <w:rsid w:val="00BB3FB1"/>
    <w:rsid w:val="00BB4051"/>
    <w:rsid w:val="00BB446C"/>
    <w:rsid w:val="00BB636A"/>
    <w:rsid w:val="00BB64E4"/>
    <w:rsid w:val="00BB69CD"/>
    <w:rsid w:val="00BB69E9"/>
    <w:rsid w:val="00BB77E6"/>
    <w:rsid w:val="00BC0CBD"/>
    <w:rsid w:val="00BC13C7"/>
    <w:rsid w:val="00BC1C5E"/>
    <w:rsid w:val="00BC1CC8"/>
    <w:rsid w:val="00BC1EAB"/>
    <w:rsid w:val="00BC3883"/>
    <w:rsid w:val="00BC3F81"/>
    <w:rsid w:val="00BC53A8"/>
    <w:rsid w:val="00BC5743"/>
    <w:rsid w:val="00BC6AAC"/>
    <w:rsid w:val="00BC750E"/>
    <w:rsid w:val="00BC75A6"/>
    <w:rsid w:val="00BC7A6B"/>
    <w:rsid w:val="00BD0E4D"/>
    <w:rsid w:val="00BD3432"/>
    <w:rsid w:val="00BD3E8D"/>
    <w:rsid w:val="00BE051A"/>
    <w:rsid w:val="00BE225E"/>
    <w:rsid w:val="00BE30BE"/>
    <w:rsid w:val="00BE38C8"/>
    <w:rsid w:val="00BE5552"/>
    <w:rsid w:val="00BE682B"/>
    <w:rsid w:val="00BE7148"/>
    <w:rsid w:val="00BF12DF"/>
    <w:rsid w:val="00BF13FD"/>
    <w:rsid w:val="00BF1827"/>
    <w:rsid w:val="00BF1A76"/>
    <w:rsid w:val="00BF27EE"/>
    <w:rsid w:val="00BF2B6B"/>
    <w:rsid w:val="00BF30D2"/>
    <w:rsid w:val="00C00F08"/>
    <w:rsid w:val="00C0104C"/>
    <w:rsid w:val="00C01512"/>
    <w:rsid w:val="00C01B48"/>
    <w:rsid w:val="00C02342"/>
    <w:rsid w:val="00C03CAA"/>
    <w:rsid w:val="00C041EA"/>
    <w:rsid w:val="00C04456"/>
    <w:rsid w:val="00C06813"/>
    <w:rsid w:val="00C07617"/>
    <w:rsid w:val="00C07A32"/>
    <w:rsid w:val="00C07D14"/>
    <w:rsid w:val="00C0C30E"/>
    <w:rsid w:val="00C107AF"/>
    <w:rsid w:val="00C10921"/>
    <w:rsid w:val="00C10933"/>
    <w:rsid w:val="00C10A44"/>
    <w:rsid w:val="00C10C71"/>
    <w:rsid w:val="00C112F2"/>
    <w:rsid w:val="00C12BF5"/>
    <w:rsid w:val="00C13807"/>
    <w:rsid w:val="00C13D8D"/>
    <w:rsid w:val="00C15239"/>
    <w:rsid w:val="00C157A4"/>
    <w:rsid w:val="00C15FC8"/>
    <w:rsid w:val="00C1636A"/>
    <w:rsid w:val="00C1672A"/>
    <w:rsid w:val="00C16B1F"/>
    <w:rsid w:val="00C172E4"/>
    <w:rsid w:val="00C17397"/>
    <w:rsid w:val="00C17787"/>
    <w:rsid w:val="00C207B9"/>
    <w:rsid w:val="00C217A9"/>
    <w:rsid w:val="00C21EA9"/>
    <w:rsid w:val="00C2243D"/>
    <w:rsid w:val="00C23717"/>
    <w:rsid w:val="00C23BDA"/>
    <w:rsid w:val="00C23C17"/>
    <w:rsid w:val="00C241DE"/>
    <w:rsid w:val="00C245D8"/>
    <w:rsid w:val="00C247EE"/>
    <w:rsid w:val="00C2498B"/>
    <w:rsid w:val="00C24CBA"/>
    <w:rsid w:val="00C2618A"/>
    <w:rsid w:val="00C26B96"/>
    <w:rsid w:val="00C278D3"/>
    <w:rsid w:val="00C27AF7"/>
    <w:rsid w:val="00C27D9F"/>
    <w:rsid w:val="00C302C8"/>
    <w:rsid w:val="00C31EF5"/>
    <w:rsid w:val="00C33CB5"/>
    <w:rsid w:val="00C34456"/>
    <w:rsid w:val="00C349D5"/>
    <w:rsid w:val="00C365F1"/>
    <w:rsid w:val="00C36DA4"/>
    <w:rsid w:val="00C403E9"/>
    <w:rsid w:val="00C4070D"/>
    <w:rsid w:val="00C40870"/>
    <w:rsid w:val="00C40B45"/>
    <w:rsid w:val="00C40E90"/>
    <w:rsid w:val="00C4157F"/>
    <w:rsid w:val="00C4185F"/>
    <w:rsid w:val="00C424CD"/>
    <w:rsid w:val="00C44291"/>
    <w:rsid w:val="00C44D26"/>
    <w:rsid w:val="00C4528F"/>
    <w:rsid w:val="00C457FF"/>
    <w:rsid w:val="00C4609B"/>
    <w:rsid w:val="00C46473"/>
    <w:rsid w:val="00C479F2"/>
    <w:rsid w:val="00C51F88"/>
    <w:rsid w:val="00C56247"/>
    <w:rsid w:val="00C56F28"/>
    <w:rsid w:val="00C571B3"/>
    <w:rsid w:val="00C601A2"/>
    <w:rsid w:val="00C60C7C"/>
    <w:rsid w:val="00C60DB2"/>
    <w:rsid w:val="00C61BC7"/>
    <w:rsid w:val="00C61FC8"/>
    <w:rsid w:val="00C62458"/>
    <w:rsid w:val="00C63F08"/>
    <w:rsid w:val="00C64836"/>
    <w:rsid w:val="00C6498D"/>
    <w:rsid w:val="00C65061"/>
    <w:rsid w:val="00C65807"/>
    <w:rsid w:val="00C65C34"/>
    <w:rsid w:val="00C70996"/>
    <w:rsid w:val="00C71255"/>
    <w:rsid w:val="00C72348"/>
    <w:rsid w:val="00C73DEE"/>
    <w:rsid w:val="00C75E04"/>
    <w:rsid w:val="00C77057"/>
    <w:rsid w:val="00C81859"/>
    <w:rsid w:val="00C81D14"/>
    <w:rsid w:val="00C82D4A"/>
    <w:rsid w:val="00C82DE6"/>
    <w:rsid w:val="00C843C3"/>
    <w:rsid w:val="00C84DD7"/>
    <w:rsid w:val="00C85062"/>
    <w:rsid w:val="00C8646E"/>
    <w:rsid w:val="00C8673F"/>
    <w:rsid w:val="00C86E97"/>
    <w:rsid w:val="00C87474"/>
    <w:rsid w:val="00C87517"/>
    <w:rsid w:val="00C87BDD"/>
    <w:rsid w:val="00C910F7"/>
    <w:rsid w:val="00C915AE"/>
    <w:rsid w:val="00C9183D"/>
    <w:rsid w:val="00C91921"/>
    <w:rsid w:val="00C932F6"/>
    <w:rsid w:val="00C93CD6"/>
    <w:rsid w:val="00C93D55"/>
    <w:rsid w:val="00C94F64"/>
    <w:rsid w:val="00C97650"/>
    <w:rsid w:val="00C97CA1"/>
    <w:rsid w:val="00CA0378"/>
    <w:rsid w:val="00CA266E"/>
    <w:rsid w:val="00CA4255"/>
    <w:rsid w:val="00CA4648"/>
    <w:rsid w:val="00CA620B"/>
    <w:rsid w:val="00CA7C51"/>
    <w:rsid w:val="00CB0314"/>
    <w:rsid w:val="00CB06E1"/>
    <w:rsid w:val="00CB0A67"/>
    <w:rsid w:val="00CB1325"/>
    <w:rsid w:val="00CB13DA"/>
    <w:rsid w:val="00CB1BFD"/>
    <w:rsid w:val="00CB269C"/>
    <w:rsid w:val="00CB2A74"/>
    <w:rsid w:val="00CB2CEC"/>
    <w:rsid w:val="00CB4CAA"/>
    <w:rsid w:val="00CB507A"/>
    <w:rsid w:val="00CB5331"/>
    <w:rsid w:val="00CB5863"/>
    <w:rsid w:val="00CC2948"/>
    <w:rsid w:val="00CC32CD"/>
    <w:rsid w:val="00CC35E4"/>
    <w:rsid w:val="00CC3A59"/>
    <w:rsid w:val="00CC3BA6"/>
    <w:rsid w:val="00CC49A6"/>
    <w:rsid w:val="00CC662A"/>
    <w:rsid w:val="00CC6708"/>
    <w:rsid w:val="00CC6CC6"/>
    <w:rsid w:val="00CD26E8"/>
    <w:rsid w:val="00CD2C98"/>
    <w:rsid w:val="00CD3276"/>
    <w:rsid w:val="00CD32F3"/>
    <w:rsid w:val="00CD4CC5"/>
    <w:rsid w:val="00CD5430"/>
    <w:rsid w:val="00CD6371"/>
    <w:rsid w:val="00CD785A"/>
    <w:rsid w:val="00CD7A63"/>
    <w:rsid w:val="00CE0309"/>
    <w:rsid w:val="00CE060D"/>
    <w:rsid w:val="00CE2241"/>
    <w:rsid w:val="00CE2735"/>
    <w:rsid w:val="00CE3786"/>
    <w:rsid w:val="00CE3DFB"/>
    <w:rsid w:val="00CE3FA8"/>
    <w:rsid w:val="00CE5214"/>
    <w:rsid w:val="00CE55E1"/>
    <w:rsid w:val="00CE58C6"/>
    <w:rsid w:val="00CE5AA5"/>
    <w:rsid w:val="00CF0ABC"/>
    <w:rsid w:val="00CF2C2B"/>
    <w:rsid w:val="00CF389D"/>
    <w:rsid w:val="00CF42C3"/>
    <w:rsid w:val="00CF4419"/>
    <w:rsid w:val="00CF4E3A"/>
    <w:rsid w:val="00CF51D3"/>
    <w:rsid w:val="00CF746B"/>
    <w:rsid w:val="00D00F67"/>
    <w:rsid w:val="00D022C2"/>
    <w:rsid w:val="00D030D5"/>
    <w:rsid w:val="00D04740"/>
    <w:rsid w:val="00D053C3"/>
    <w:rsid w:val="00D0570E"/>
    <w:rsid w:val="00D07896"/>
    <w:rsid w:val="00D1046D"/>
    <w:rsid w:val="00D13D64"/>
    <w:rsid w:val="00D15A78"/>
    <w:rsid w:val="00D16041"/>
    <w:rsid w:val="00D216B2"/>
    <w:rsid w:val="00D224DA"/>
    <w:rsid w:val="00D246F3"/>
    <w:rsid w:val="00D24AF7"/>
    <w:rsid w:val="00D256C7"/>
    <w:rsid w:val="00D2642D"/>
    <w:rsid w:val="00D27B56"/>
    <w:rsid w:val="00D301BD"/>
    <w:rsid w:val="00D30486"/>
    <w:rsid w:val="00D31749"/>
    <w:rsid w:val="00D32C8A"/>
    <w:rsid w:val="00D335A5"/>
    <w:rsid w:val="00D346C6"/>
    <w:rsid w:val="00D34EB3"/>
    <w:rsid w:val="00D357EF"/>
    <w:rsid w:val="00D3716C"/>
    <w:rsid w:val="00D37529"/>
    <w:rsid w:val="00D4172B"/>
    <w:rsid w:val="00D41745"/>
    <w:rsid w:val="00D41A99"/>
    <w:rsid w:val="00D422B3"/>
    <w:rsid w:val="00D42D11"/>
    <w:rsid w:val="00D430A8"/>
    <w:rsid w:val="00D432C6"/>
    <w:rsid w:val="00D4346B"/>
    <w:rsid w:val="00D43F77"/>
    <w:rsid w:val="00D44307"/>
    <w:rsid w:val="00D450D7"/>
    <w:rsid w:val="00D450DE"/>
    <w:rsid w:val="00D45834"/>
    <w:rsid w:val="00D45CD8"/>
    <w:rsid w:val="00D478A7"/>
    <w:rsid w:val="00D50C89"/>
    <w:rsid w:val="00D50DFE"/>
    <w:rsid w:val="00D51743"/>
    <w:rsid w:val="00D51A37"/>
    <w:rsid w:val="00D51C47"/>
    <w:rsid w:val="00D51E62"/>
    <w:rsid w:val="00D5218B"/>
    <w:rsid w:val="00D5330C"/>
    <w:rsid w:val="00D5365C"/>
    <w:rsid w:val="00D53884"/>
    <w:rsid w:val="00D53F6C"/>
    <w:rsid w:val="00D5569A"/>
    <w:rsid w:val="00D56D79"/>
    <w:rsid w:val="00D579EE"/>
    <w:rsid w:val="00D57E37"/>
    <w:rsid w:val="00D6021B"/>
    <w:rsid w:val="00D602A4"/>
    <w:rsid w:val="00D60D2D"/>
    <w:rsid w:val="00D635CE"/>
    <w:rsid w:val="00D6360A"/>
    <w:rsid w:val="00D65007"/>
    <w:rsid w:val="00D6530D"/>
    <w:rsid w:val="00D65B4D"/>
    <w:rsid w:val="00D67D91"/>
    <w:rsid w:val="00D703DD"/>
    <w:rsid w:val="00D717C7"/>
    <w:rsid w:val="00D73029"/>
    <w:rsid w:val="00D737C8"/>
    <w:rsid w:val="00D74446"/>
    <w:rsid w:val="00D74760"/>
    <w:rsid w:val="00D7576E"/>
    <w:rsid w:val="00D7708D"/>
    <w:rsid w:val="00D77FA5"/>
    <w:rsid w:val="00D8110D"/>
    <w:rsid w:val="00D825D4"/>
    <w:rsid w:val="00D845C1"/>
    <w:rsid w:val="00D84865"/>
    <w:rsid w:val="00D85826"/>
    <w:rsid w:val="00D85F89"/>
    <w:rsid w:val="00D86CDB"/>
    <w:rsid w:val="00D91F19"/>
    <w:rsid w:val="00D9366D"/>
    <w:rsid w:val="00D936DE"/>
    <w:rsid w:val="00D9378C"/>
    <w:rsid w:val="00D93C8F"/>
    <w:rsid w:val="00D95993"/>
    <w:rsid w:val="00D96D09"/>
    <w:rsid w:val="00DA0E4A"/>
    <w:rsid w:val="00DA1745"/>
    <w:rsid w:val="00DA243A"/>
    <w:rsid w:val="00DA2CE0"/>
    <w:rsid w:val="00DA2DF7"/>
    <w:rsid w:val="00DA3671"/>
    <w:rsid w:val="00DA3977"/>
    <w:rsid w:val="00DA4D3D"/>
    <w:rsid w:val="00DA6AB8"/>
    <w:rsid w:val="00DA7898"/>
    <w:rsid w:val="00DB1EFD"/>
    <w:rsid w:val="00DB3CC7"/>
    <w:rsid w:val="00DB4225"/>
    <w:rsid w:val="00DB4B2D"/>
    <w:rsid w:val="00DB51FC"/>
    <w:rsid w:val="00DB60FE"/>
    <w:rsid w:val="00DB7FEA"/>
    <w:rsid w:val="00DC0664"/>
    <w:rsid w:val="00DC0B1F"/>
    <w:rsid w:val="00DC14AA"/>
    <w:rsid w:val="00DC1DA1"/>
    <w:rsid w:val="00DC228A"/>
    <w:rsid w:val="00DC29C5"/>
    <w:rsid w:val="00DC32D4"/>
    <w:rsid w:val="00DC3347"/>
    <w:rsid w:val="00DC4E8B"/>
    <w:rsid w:val="00DC6160"/>
    <w:rsid w:val="00DD094B"/>
    <w:rsid w:val="00DD0B25"/>
    <w:rsid w:val="00DD0D00"/>
    <w:rsid w:val="00DD1EE7"/>
    <w:rsid w:val="00DD2B3C"/>
    <w:rsid w:val="00DD3597"/>
    <w:rsid w:val="00DD387C"/>
    <w:rsid w:val="00DD4182"/>
    <w:rsid w:val="00DD48AF"/>
    <w:rsid w:val="00DD4AA3"/>
    <w:rsid w:val="00DD538C"/>
    <w:rsid w:val="00DD54A4"/>
    <w:rsid w:val="00DD5642"/>
    <w:rsid w:val="00DD7893"/>
    <w:rsid w:val="00DE0561"/>
    <w:rsid w:val="00DE2181"/>
    <w:rsid w:val="00DE2D6A"/>
    <w:rsid w:val="00DE2E07"/>
    <w:rsid w:val="00DE4D5F"/>
    <w:rsid w:val="00DE4EA3"/>
    <w:rsid w:val="00DE5DBD"/>
    <w:rsid w:val="00DE5DCE"/>
    <w:rsid w:val="00DF024F"/>
    <w:rsid w:val="00DF1CC0"/>
    <w:rsid w:val="00DF2389"/>
    <w:rsid w:val="00DF259C"/>
    <w:rsid w:val="00DF2CA4"/>
    <w:rsid w:val="00DF332B"/>
    <w:rsid w:val="00DF3332"/>
    <w:rsid w:val="00DF36AE"/>
    <w:rsid w:val="00DF446D"/>
    <w:rsid w:val="00DF4D79"/>
    <w:rsid w:val="00DF50C3"/>
    <w:rsid w:val="00DF65E3"/>
    <w:rsid w:val="00DF73DD"/>
    <w:rsid w:val="00DF754F"/>
    <w:rsid w:val="00DF77E2"/>
    <w:rsid w:val="00E00A70"/>
    <w:rsid w:val="00E0200C"/>
    <w:rsid w:val="00E021C9"/>
    <w:rsid w:val="00E02F9B"/>
    <w:rsid w:val="00E04859"/>
    <w:rsid w:val="00E04FEA"/>
    <w:rsid w:val="00E0546B"/>
    <w:rsid w:val="00E05E28"/>
    <w:rsid w:val="00E06D4D"/>
    <w:rsid w:val="00E076CD"/>
    <w:rsid w:val="00E07789"/>
    <w:rsid w:val="00E07BCD"/>
    <w:rsid w:val="00E103D0"/>
    <w:rsid w:val="00E11D2F"/>
    <w:rsid w:val="00E12779"/>
    <w:rsid w:val="00E12808"/>
    <w:rsid w:val="00E12950"/>
    <w:rsid w:val="00E129E8"/>
    <w:rsid w:val="00E13371"/>
    <w:rsid w:val="00E13B1B"/>
    <w:rsid w:val="00E141A9"/>
    <w:rsid w:val="00E1713A"/>
    <w:rsid w:val="00E20421"/>
    <w:rsid w:val="00E20A11"/>
    <w:rsid w:val="00E20E0E"/>
    <w:rsid w:val="00E21682"/>
    <w:rsid w:val="00E2256A"/>
    <w:rsid w:val="00E22CA1"/>
    <w:rsid w:val="00E247C9"/>
    <w:rsid w:val="00E24833"/>
    <w:rsid w:val="00E26260"/>
    <w:rsid w:val="00E26485"/>
    <w:rsid w:val="00E273E4"/>
    <w:rsid w:val="00E311D3"/>
    <w:rsid w:val="00E31214"/>
    <w:rsid w:val="00E3146E"/>
    <w:rsid w:val="00E33CFB"/>
    <w:rsid w:val="00E3479B"/>
    <w:rsid w:val="00E34E9F"/>
    <w:rsid w:val="00E35052"/>
    <w:rsid w:val="00E35D66"/>
    <w:rsid w:val="00E361CB"/>
    <w:rsid w:val="00E36738"/>
    <w:rsid w:val="00E37567"/>
    <w:rsid w:val="00E403E8"/>
    <w:rsid w:val="00E40B94"/>
    <w:rsid w:val="00E4104F"/>
    <w:rsid w:val="00E417B7"/>
    <w:rsid w:val="00E41D2C"/>
    <w:rsid w:val="00E41F5F"/>
    <w:rsid w:val="00E4302C"/>
    <w:rsid w:val="00E43D1B"/>
    <w:rsid w:val="00E44312"/>
    <w:rsid w:val="00E447DF"/>
    <w:rsid w:val="00E44BF9"/>
    <w:rsid w:val="00E44E2A"/>
    <w:rsid w:val="00E46624"/>
    <w:rsid w:val="00E5156A"/>
    <w:rsid w:val="00E51D1E"/>
    <w:rsid w:val="00E51DBE"/>
    <w:rsid w:val="00E5285C"/>
    <w:rsid w:val="00E52A64"/>
    <w:rsid w:val="00E52F25"/>
    <w:rsid w:val="00E53883"/>
    <w:rsid w:val="00E5480A"/>
    <w:rsid w:val="00E5492F"/>
    <w:rsid w:val="00E54A37"/>
    <w:rsid w:val="00E60F02"/>
    <w:rsid w:val="00E61C68"/>
    <w:rsid w:val="00E61D48"/>
    <w:rsid w:val="00E62124"/>
    <w:rsid w:val="00E62ECD"/>
    <w:rsid w:val="00E62F58"/>
    <w:rsid w:val="00E63B6C"/>
    <w:rsid w:val="00E63C47"/>
    <w:rsid w:val="00E664E2"/>
    <w:rsid w:val="00E676C6"/>
    <w:rsid w:val="00E67E40"/>
    <w:rsid w:val="00E71352"/>
    <w:rsid w:val="00E74037"/>
    <w:rsid w:val="00E74980"/>
    <w:rsid w:val="00E7571A"/>
    <w:rsid w:val="00E759DC"/>
    <w:rsid w:val="00E76DE8"/>
    <w:rsid w:val="00E80528"/>
    <w:rsid w:val="00E80657"/>
    <w:rsid w:val="00E80DF2"/>
    <w:rsid w:val="00E81333"/>
    <w:rsid w:val="00E81D76"/>
    <w:rsid w:val="00E82498"/>
    <w:rsid w:val="00E8323B"/>
    <w:rsid w:val="00E8326D"/>
    <w:rsid w:val="00E83BA1"/>
    <w:rsid w:val="00E8424D"/>
    <w:rsid w:val="00E85708"/>
    <w:rsid w:val="00E85971"/>
    <w:rsid w:val="00E86283"/>
    <w:rsid w:val="00E8743C"/>
    <w:rsid w:val="00E90A53"/>
    <w:rsid w:val="00E90C0D"/>
    <w:rsid w:val="00E91398"/>
    <w:rsid w:val="00E91647"/>
    <w:rsid w:val="00E9229F"/>
    <w:rsid w:val="00E9240F"/>
    <w:rsid w:val="00E92549"/>
    <w:rsid w:val="00E9297E"/>
    <w:rsid w:val="00E93B9F"/>
    <w:rsid w:val="00E954AF"/>
    <w:rsid w:val="00E95DD2"/>
    <w:rsid w:val="00E9690D"/>
    <w:rsid w:val="00EA06AC"/>
    <w:rsid w:val="00EA0B68"/>
    <w:rsid w:val="00EA102D"/>
    <w:rsid w:val="00EA10E6"/>
    <w:rsid w:val="00EA15A4"/>
    <w:rsid w:val="00EA1C4F"/>
    <w:rsid w:val="00EA1DF5"/>
    <w:rsid w:val="00EA259E"/>
    <w:rsid w:val="00EA2935"/>
    <w:rsid w:val="00EA33B8"/>
    <w:rsid w:val="00EA3889"/>
    <w:rsid w:val="00EA3FF3"/>
    <w:rsid w:val="00EA4123"/>
    <w:rsid w:val="00EA46FD"/>
    <w:rsid w:val="00EA54FC"/>
    <w:rsid w:val="00EA5C7B"/>
    <w:rsid w:val="00EA644B"/>
    <w:rsid w:val="00EA67FE"/>
    <w:rsid w:val="00EA74B8"/>
    <w:rsid w:val="00EB0285"/>
    <w:rsid w:val="00EB12AC"/>
    <w:rsid w:val="00EB3215"/>
    <w:rsid w:val="00EB3B43"/>
    <w:rsid w:val="00EB3EE0"/>
    <w:rsid w:val="00EB534B"/>
    <w:rsid w:val="00EB6292"/>
    <w:rsid w:val="00EB69E3"/>
    <w:rsid w:val="00EC091D"/>
    <w:rsid w:val="00EC1F21"/>
    <w:rsid w:val="00EC316B"/>
    <w:rsid w:val="00EC3F14"/>
    <w:rsid w:val="00EC5BF6"/>
    <w:rsid w:val="00EC6C26"/>
    <w:rsid w:val="00EC760B"/>
    <w:rsid w:val="00EC7867"/>
    <w:rsid w:val="00EC7C29"/>
    <w:rsid w:val="00ED040A"/>
    <w:rsid w:val="00ED1835"/>
    <w:rsid w:val="00ED1C6A"/>
    <w:rsid w:val="00ED35A2"/>
    <w:rsid w:val="00ED396F"/>
    <w:rsid w:val="00ED4970"/>
    <w:rsid w:val="00ED4F18"/>
    <w:rsid w:val="00ED55E2"/>
    <w:rsid w:val="00ED5BCC"/>
    <w:rsid w:val="00ED61B1"/>
    <w:rsid w:val="00ED63AF"/>
    <w:rsid w:val="00ED6472"/>
    <w:rsid w:val="00EE18E5"/>
    <w:rsid w:val="00EE1EB3"/>
    <w:rsid w:val="00EE3177"/>
    <w:rsid w:val="00EE3DB8"/>
    <w:rsid w:val="00EE4233"/>
    <w:rsid w:val="00EE4E9B"/>
    <w:rsid w:val="00EE6AAB"/>
    <w:rsid w:val="00EE6F82"/>
    <w:rsid w:val="00EE7370"/>
    <w:rsid w:val="00EE76B9"/>
    <w:rsid w:val="00EE76D8"/>
    <w:rsid w:val="00EE7BF3"/>
    <w:rsid w:val="00EF09ED"/>
    <w:rsid w:val="00EF11A5"/>
    <w:rsid w:val="00EF1CE6"/>
    <w:rsid w:val="00EF1FB9"/>
    <w:rsid w:val="00EF2897"/>
    <w:rsid w:val="00EF2A2B"/>
    <w:rsid w:val="00EF2CB4"/>
    <w:rsid w:val="00EF412E"/>
    <w:rsid w:val="00EF4410"/>
    <w:rsid w:val="00EF4562"/>
    <w:rsid w:val="00EF4D37"/>
    <w:rsid w:val="00EF5D71"/>
    <w:rsid w:val="00F0075D"/>
    <w:rsid w:val="00F00A6D"/>
    <w:rsid w:val="00F00AB1"/>
    <w:rsid w:val="00F00AF5"/>
    <w:rsid w:val="00F01811"/>
    <w:rsid w:val="00F0183B"/>
    <w:rsid w:val="00F04516"/>
    <w:rsid w:val="00F06705"/>
    <w:rsid w:val="00F06D4F"/>
    <w:rsid w:val="00F078C2"/>
    <w:rsid w:val="00F11B42"/>
    <w:rsid w:val="00F11F67"/>
    <w:rsid w:val="00F12AAD"/>
    <w:rsid w:val="00F12DDF"/>
    <w:rsid w:val="00F137DB"/>
    <w:rsid w:val="00F13BAB"/>
    <w:rsid w:val="00F14741"/>
    <w:rsid w:val="00F15EF5"/>
    <w:rsid w:val="00F17056"/>
    <w:rsid w:val="00F174E0"/>
    <w:rsid w:val="00F17544"/>
    <w:rsid w:val="00F2088C"/>
    <w:rsid w:val="00F20F8B"/>
    <w:rsid w:val="00F20FB4"/>
    <w:rsid w:val="00F22CFB"/>
    <w:rsid w:val="00F23058"/>
    <w:rsid w:val="00F23EA1"/>
    <w:rsid w:val="00F271EC"/>
    <w:rsid w:val="00F27710"/>
    <w:rsid w:val="00F279FF"/>
    <w:rsid w:val="00F27D8A"/>
    <w:rsid w:val="00F30AFE"/>
    <w:rsid w:val="00F31010"/>
    <w:rsid w:val="00F31463"/>
    <w:rsid w:val="00F32C9F"/>
    <w:rsid w:val="00F34084"/>
    <w:rsid w:val="00F3442A"/>
    <w:rsid w:val="00F34A94"/>
    <w:rsid w:val="00F34B42"/>
    <w:rsid w:val="00F35395"/>
    <w:rsid w:val="00F35A2F"/>
    <w:rsid w:val="00F36647"/>
    <w:rsid w:val="00F4274C"/>
    <w:rsid w:val="00F42D6F"/>
    <w:rsid w:val="00F43143"/>
    <w:rsid w:val="00F43E58"/>
    <w:rsid w:val="00F444BA"/>
    <w:rsid w:val="00F46D8B"/>
    <w:rsid w:val="00F472B9"/>
    <w:rsid w:val="00F47BAF"/>
    <w:rsid w:val="00F47BF5"/>
    <w:rsid w:val="00F47C79"/>
    <w:rsid w:val="00F51233"/>
    <w:rsid w:val="00F51F19"/>
    <w:rsid w:val="00F524BF"/>
    <w:rsid w:val="00F53447"/>
    <w:rsid w:val="00F53DB6"/>
    <w:rsid w:val="00F54C3B"/>
    <w:rsid w:val="00F54C93"/>
    <w:rsid w:val="00F553C2"/>
    <w:rsid w:val="00F57B49"/>
    <w:rsid w:val="00F60683"/>
    <w:rsid w:val="00F61D2F"/>
    <w:rsid w:val="00F62F40"/>
    <w:rsid w:val="00F63087"/>
    <w:rsid w:val="00F633CA"/>
    <w:rsid w:val="00F64511"/>
    <w:rsid w:val="00F65DB9"/>
    <w:rsid w:val="00F66000"/>
    <w:rsid w:val="00F66A5A"/>
    <w:rsid w:val="00F67D91"/>
    <w:rsid w:val="00F7091E"/>
    <w:rsid w:val="00F72E7E"/>
    <w:rsid w:val="00F73DB7"/>
    <w:rsid w:val="00F74C26"/>
    <w:rsid w:val="00F74EDF"/>
    <w:rsid w:val="00F7650F"/>
    <w:rsid w:val="00F76679"/>
    <w:rsid w:val="00F76BC2"/>
    <w:rsid w:val="00F778BC"/>
    <w:rsid w:val="00F8006C"/>
    <w:rsid w:val="00F803AF"/>
    <w:rsid w:val="00F805E7"/>
    <w:rsid w:val="00F80C16"/>
    <w:rsid w:val="00F81D63"/>
    <w:rsid w:val="00F82729"/>
    <w:rsid w:val="00F83947"/>
    <w:rsid w:val="00F844AA"/>
    <w:rsid w:val="00F84E5B"/>
    <w:rsid w:val="00F85425"/>
    <w:rsid w:val="00F90699"/>
    <w:rsid w:val="00F90858"/>
    <w:rsid w:val="00F909D7"/>
    <w:rsid w:val="00F90A00"/>
    <w:rsid w:val="00F90D35"/>
    <w:rsid w:val="00F9324D"/>
    <w:rsid w:val="00F93353"/>
    <w:rsid w:val="00F9479D"/>
    <w:rsid w:val="00F96396"/>
    <w:rsid w:val="00F96A55"/>
    <w:rsid w:val="00F9798D"/>
    <w:rsid w:val="00F979AB"/>
    <w:rsid w:val="00F97BAA"/>
    <w:rsid w:val="00FA0F63"/>
    <w:rsid w:val="00FA20B7"/>
    <w:rsid w:val="00FA2E0C"/>
    <w:rsid w:val="00FA39AC"/>
    <w:rsid w:val="00FA3C8B"/>
    <w:rsid w:val="00FA44EB"/>
    <w:rsid w:val="00FA6B2E"/>
    <w:rsid w:val="00FA6D1A"/>
    <w:rsid w:val="00FB00B5"/>
    <w:rsid w:val="00FB047B"/>
    <w:rsid w:val="00FB0823"/>
    <w:rsid w:val="00FB1B60"/>
    <w:rsid w:val="00FB33BD"/>
    <w:rsid w:val="00FB51D3"/>
    <w:rsid w:val="00FB5D89"/>
    <w:rsid w:val="00FB61B2"/>
    <w:rsid w:val="00FB68A7"/>
    <w:rsid w:val="00FB6A5C"/>
    <w:rsid w:val="00FB6FF2"/>
    <w:rsid w:val="00FB7216"/>
    <w:rsid w:val="00FC034D"/>
    <w:rsid w:val="00FC058A"/>
    <w:rsid w:val="00FC1353"/>
    <w:rsid w:val="00FC16CE"/>
    <w:rsid w:val="00FC38F8"/>
    <w:rsid w:val="00FC3A9E"/>
    <w:rsid w:val="00FC3B44"/>
    <w:rsid w:val="00FC3DB2"/>
    <w:rsid w:val="00FC4256"/>
    <w:rsid w:val="00FC48B3"/>
    <w:rsid w:val="00FC5221"/>
    <w:rsid w:val="00FC5936"/>
    <w:rsid w:val="00FC67C5"/>
    <w:rsid w:val="00FC682E"/>
    <w:rsid w:val="00FC73A1"/>
    <w:rsid w:val="00FD007D"/>
    <w:rsid w:val="00FD0284"/>
    <w:rsid w:val="00FD181B"/>
    <w:rsid w:val="00FD20DC"/>
    <w:rsid w:val="00FD4A70"/>
    <w:rsid w:val="00FD4F70"/>
    <w:rsid w:val="00FD5167"/>
    <w:rsid w:val="00FD5C26"/>
    <w:rsid w:val="00FD6967"/>
    <w:rsid w:val="00FE0562"/>
    <w:rsid w:val="00FE0A92"/>
    <w:rsid w:val="00FE230D"/>
    <w:rsid w:val="00FE3A12"/>
    <w:rsid w:val="00FE3CD7"/>
    <w:rsid w:val="00FE3E47"/>
    <w:rsid w:val="00FE441E"/>
    <w:rsid w:val="00FE4A90"/>
    <w:rsid w:val="00FE7A9A"/>
    <w:rsid w:val="00FF0234"/>
    <w:rsid w:val="00FF034D"/>
    <w:rsid w:val="00FF2380"/>
    <w:rsid w:val="00FF36F6"/>
    <w:rsid w:val="00FF379B"/>
    <w:rsid w:val="00FF4008"/>
    <w:rsid w:val="00FF412D"/>
    <w:rsid w:val="00FF4D95"/>
    <w:rsid w:val="00FF5548"/>
    <w:rsid w:val="00FF7422"/>
    <w:rsid w:val="01719289"/>
    <w:rsid w:val="01B9EADE"/>
    <w:rsid w:val="01D41D45"/>
    <w:rsid w:val="01ED4151"/>
    <w:rsid w:val="02050648"/>
    <w:rsid w:val="0327719F"/>
    <w:rsid w:val="03C9F888"/>
    <w:rsid w:val="04740301"/>
    <w:rsid w:val="050C49D9"/>
    <w:rsid w:val="053FBE94"/>
    <w:rsid w:val="05616DF6"/>
    <w:rsid w:val="05B3DC7C"/>
    <w:rsid w:val="06CB97F3"/>
    <w:rsid w:val="06D3B241"/>
    <w:rsid w:val="07021092"/>
    <w:rsid w:val="0702873E"/>
    <w:rsid w:val="0730B9B1"/>
    <w:rsid w:val="07CF7E4E"/>
    <w:rsid w:val="084F09FF"/>
    <w:rsid w:val="0873118B"/>
    <w:rsid w:val="08A6F29E"/>
    <w:rsid w:val="08F0702A"/>
    <w:rsid w:val="09B9187F"/>
    <w:rsid w:val="09C1B9A4"/>
    <w:rsid w:val="09D7530D"/>
    <w:rsid w:val="0AA77F09"/>
    <w:rsid w:val="0AD578DB"/>
    <w:rsid w:val="0B135B2A"/>
    <w:rsid w:val="0B16F2A7"/>
    <w:rsid w:val="0B6393F5"/>
    <w:rsid w:val="0B784D37"/>
    <w:rsid w:val="0BC91748"/>
    <w:rsid w:val="0DCDC49B"/>
    <w:rsid w:val="0DF70778"/>
    <w:rsid w:val="0ED06DB6"/>
    <w:rsid w:val="0F21F29F"/>
    <w:rsid w:val="0F8C360D"/>
    <w:rsid w:val="1099A0C8"/>
    <w:rsid w:val="10C07C73"/>
    <w:rsid w:val="10EF1E7F"/>
    <w:rsid w:val="10F43A4B"/>
    <w:rsid w:val="11690239"/>
    <w:rsid w:val="1266841A"/>
    <w:rsid w:val="12B77860"/>
    <w:rsid w:val="1317A9B9"/>
    <w:rsid w:val="13A6CE35"/>
    <w:rsid w:val="146A0F4D"/>
    <w:rsid w:val="147DC7A4"/>
    <w:rsid w:val="14C96DF5"/>
    <w:rsid w:val="15213374"/>
    <w:rsid w:val="15860EB0"/>
    <w:rsid w:val="1605A0D7"/>
    <w:rsid w:val="16E1E809"/>
    <w:rsid w:val="17208B64"/>
    <w:rsid w:val="17380245"/>
    <w:rsid w:val="1741243F"/>
    <w:rsid w:val="18C6B5BF"/>
    <w:rsid w:val="1A40BA7B"/>
    <w:rsid w:val="1ABD9C02"/>
    <w:rsid w:val="1AC9F7A4"/>
    <w:rsid w:val="1B5F0AEF"/>
    <w:rsid w:val="1B7A72C1"/>
    <w:rsid w:val="1B8E047E"/>
    <w:rsid w:val="1BCDCCD2"/>
    <w:rsid w:val="1BF4DCAC"/>
    <w:rsid w:val="1DED4120"/>
    <w:rsid w:val="1E467187"/>
    <w:rsid w:val="1EE2CED7"/>
    <w:rsid w:val="1F0EA114"/>
    <w:rsid w:val="1FA3FC30"/>
    <w:rsid w:val="204CC9F4"/>
    <w:rsid w:val="20FEDF21"/>
    <w:rsid w:val="2135C5F8"/>
    <w:rsid w:val="213665F2"/>
    <w:rsid w:val="2146421A"/>
    <w:rsid w:val="216C8A41"/>
    <w:rsid w:val="220C4C6F"/>
    <w:rsid w:val="2301FC9E"/>
    <w:rsid w:val="239808CE"/>
    <w:rsid w:val="24B981C5"/>
    <w:rsid w:val="2531B8D6"/>
    <w:rsid w:val="25615B91"/>
    <w:rsid w:val="25741D20"/>
    <w:rsid w:val="257A7D72"/>
    <w:rsid w:val="259F0CCA"/>
    <w:rsid w:val="2674EC59"/>
    <w:rsid w:val="26CB471E"/>
    <w:rsid w:val="270C9031"/>
    <w:rsid w:val="276CFBBC"/>
    <w:rsid w:val="27CA77CB"/>
    <w:rsid w:val="280850A0"/>
    <w:rsid w:val="28559513"/>
    <w:rsid w:val="2873F62D"/>
    <w:rsid w:val="28DE11DF"/>
    <w:rsid w:val="298FF992"/>
    <w:rsid w:val="2A0A18E8"/>
    <w:rsid w:val="2AB02365"/>
    <w:rsid w:val="2AF1FA46"/>
    <w:rsid w:val="2AF52DA7"/>
    <w:rsid w:val="2AFBA2D6"/>
    <w:rsid w:val="2BA916A3"/>
    <w:rsid w:val="2C1F7B4F"/>
    <w:rsid w:val="2C3596B7"/>
    <w:rsid w:val="2C564683"/>
    <w:rsid w:val="2C6ECC9A"/>
    <w:rsid w:val="2CA348AD"/>
    <w:rsid w:val="2CD2525D"/>
    <w:rsid w:val="2CFE6DA7"/>
    <w:rsid w:val="2D984147"/>
    <w:rsid w:val="2DFA7871"/>
    <w:rsid w:val="2E1BFF75"/>
    <w:rsid w:val="2E266B80"/>
    <w:rsid w:val="2E5A1BDA"/>
    <w:rsid w:val="2E6FD322"/>
    <w:rsid w:val="2E86B03F"/>
    <w:rsid w:val="2EA53156"/>
    <w:rsid w:val="2EFEDE4B"/>
    <w:rsid w:val="303F7A7B"/>
    <w:rsid w:val="3061067F"/>
    <w:rsid w:val="309A2EA9"/>
    <w:rsid w:val="30BC87DA"/>
    <w:rsid w:val="30C320E9"/>
    <w:rsid w:val="3122E9DD"/>
    <w:rsid w:val="321D69C0"/>
    <w:rsid w:val="3314C911"/>
    <w:rsid w:val="33853D66"/>
    <w:rsid w:val="340C3870"/>
    <w:rsid w:val="3416DA6A"/>
    <w:rsid w:val="346C5089"/>
    <w:rsid w:val="34E8A660"/>
    <w:rsid w:val="35687C12"/>
    <w:rsid w:val="35AD3B96"/>
    <w:rsid w:val="35F3AAFE"/>
    <w:rsid w:val="37286FC9"/>
    <w:rsid w:val="372EF9A2"/>
    <w:rsid w:val="3772ECD9"/>
    <w:rsid w:val="377FCD14"/>
    <w:rsid w:val="37FD60CE"/>
    <w:rsid w:val="38042677"/>
    <w:rsid w:val="38B1FF79"/>
    <w:rsid w:val="3975A5B4"/>
    <w:rsid w:val="397C2160"/>
    <w:rsid w:val="39FEC2EE"/>
    <w:rsid w:val="39FF56E5"/>
    <w:rsid w:val="3AA1F203"/>
    <w:rsid w:val="3AFED681"/>
    <w:rsid w:val="3BC1B954"/>
    <w:rsid w:val="3C52F0D9"/>
    <w:rsid w:val="3C5BAB91"/>
    <w:rsid w:val="3C5E8B2A"/>
    <w:rsid w:val="3C6A87A0"/>
    <w:rsid w:val="3CEC2554"/>
    <w:rsid w:val="3D2247C7"/>
    <w:rsid w:val="3DC34FB8"/>
    <w:rsid w:val="3DD3E8B2"/>
    <w:rsid w:val="3E6EE57B"/>
    <w:rsid w:val="3E780E13"/>
    <w:rsid w:val="3E995B3B"/>
    <w:rsid w:val="3E998F01"/>
    <w:rsid w:val="3E9DA8D2"/>
    <w:rsid w:val="3F5FD2B3"/>
    <w:rsid w:val="3F86C36B"/>
    <w:rsid w:val="3FA47B00"/>
    <w:rsid w:val="3FAFCD5B"/>
    <w:rsid w:val="3FECD125"/>
    <w:rsid w:val="402700DC"/>
    <w:rsid w:val="40D7DA79"/>
    <w:rsid w:val="4109244E"/>
    <w:rsid w:val="4134138B"/>
    <w:rsid w:val="418FCDC2"/>
    <w:rsid w:val="41AB6540"/>
    <w:rsid w:val="41FE51DF"/>
    <w:rsid w:val="41FED733"/>
    <w:rsid w:val="42FC1203"/>
    <w:rsid w:val="436E9165"/>
    <w:rsid w:val="4383F0DC"/>
    <w:rsid w:val="43FB7BE8"/>
    <w:rsid w:val="43FE060F"/>
    <w:rsid w:val="4474E941"/>
    <w:rsid w:val="459FCA34"/>
    <w:rsid w:val="46247E30"/>
    <w:rsid w:val="46A833F9"/>
    <w:rsid w:val="4733AACF"/>
    <w:rsid w:val="479B552D"/>
    <w:rsid w:val="47D96E15"/>
    <w:rsid w:val="47F36A6B"/>
    <w:rsid w:val="489621AA"/>
    <w:rsid w:val="48C56FAD"/>
    <w:rsid w:val="49B39267"/>
    <w:rsid w:val="4B0DFC1A"/>
    <w:rsid w:val="4B179A91"/>
    <w:rsid w:val="4B3515B3"/>
    <w:rsid w:val="4C4A8AE1"/>
    <w:rsid w:val="4C88B9B3"/>
    <w:rsid w:val="4C931CE0"/>
    <w:rsid w:val="4CCE54EB"/>
    <w:rsid w:val="4D0BA738"/>
    <w:rsid w:val="4DAC394B"/>
    <w:rsid w:val="4DD56F20"/>
    <w:rsid w:val="4E015C6C"/>
    <w:rsid w:val="4E59C9AB"/>
    <w:rsid w:val="4EAA71CB"/>
    <w:rsid w:val="50069DA0"/>
    <w:rsid w:val="50678AD7"/>
    <w:rsid w:val="510558B6"/>
    <w:rsid w:val="52063550"/>
    <w:rsid w:val="5217A397"/>
    <w:rsid w:val="526D070C"/>
    <w:rsid w:val="528924FD"/>
    <w:rsid w:val="52FDCCE3"/>
    <w:rsid w:val="534C4865"/>
    <w:rsid w:val="5355AA0E"/>
    <w:rsid w:val="538D8B60"/>
    <w:rsid w:val="53944C73"/>
    <w:rsid w:val="53A003EB"/>
    <w:rsid w:val="53D9AB67"/>
    <w:rsid w:val="53F6E6EB"/>
    <w:rsid w:val="546C5231"/>
    <w:rsid w:val="548F5DCB"/>
    <w:rsid w:val="54AA8FDE"/>
    <w:rsid w:val="54E26296"/>
    <w:rsid w:val="550285AE"/>
    <w:rsid w:val="55B19FB0"/>
    <w:rsid w:val="5648FB18"/>
    <w:rsid w:val="567FC22B"/>
    <w:rsid w:val="569D205D"/>
    <w:rsid w:val="56A99F26"/>
    <w:rsid w:val="56B11DBF"/>
    <w:rsid w:val="570D9C00"/>
    <w:rsid w:val="57114B10"/>
    <w:rsid w:val="575D1218"/>
    <w:rsid w:val="57630D11"/>
    <w:rsid w:val="58A9DDB1"/>
    <w:rsid w:val="58DB4103"/>
    <w:rsid w:val="59117CC8"/>
    <w:rsid w:val="596371D2"/>
    <w:rsid w:val="59785246"/>
    <w:rsid w:val="59A8395A"/>
    <w:rsid w:val="59EAD376"/>
    <w:rsid w:val="5A64B0EB"/>
    <w:rsid w:val="5AB27AB3"/>
    <w:rsid w:val="5B1887B7"/>
    <w:rsid w:val="5BAA8BE9"/>
    <w:rsid w:val="5CB1D3CC"/>
    <w:rsid w:val="5CDFEA19"/>
    <w:rsid w:val="5DA00E8E"/>
    <w:rsid w:val="5DAB8101"/>
    <w:rsid w:val="5DE21B4E"/>
    <w:rsid w:val="5DE33FAA"/>
    <w:rsid w:val="5FE5D4A6"/>
    <w:rsid w:val="6063CCFB"/>
    <w:rsid w:val="6067A6EC"/>
    <w:rsid w:val="607911D8"/>
    <w:rsid w:val="60E4D233"/>
    <w:rsid w:val="60FC8DB2"/>
    <w:rsid w:val="6169E94B"/>
    <w:rsid w:val="616D1E9D"/>
    <w:rsid w:val="61AEA506"/>
    <w:rsid w:val="61E6B0F3"/>
    <w:rsid w:val="64EA2B72"/>
    <w:rsid w:val="6545F026"/>
    <w:rsid w:val="65D90AD2"/>
    <w:rsid w:val="66BB8BFB"/>
    <w:rsid w:val="67E21926"/>
    <w:rsid w:val="67F311BA"/>
    <w:rsid w:val="680A485E"/>
    <w:rsid w:val="68469779"/>
    <w:rsid w:val="68CAD924"/>
    <w:rsid w:val="68E7E9A6"/>
    <w:rsid w:val="68F90466"/>
    <w:rsid w:val="69B242C3"/>
    <w:rsid w:val="69C042BF"/>
    <w:rsid w:val="6A3A64CA"/>
    <w:rsid w:val="6A70DE23"/>
    <w:rsid w:val="6ADDE599"/>
    <w:rsid w:val="6B10F60F"/>
    <w:rsid w:val="6C2C3D1A"/>
    <w:rsid w:val="6C739433"/>
    <w:rsid w:val="6C796B05"/>
    <w:rsid w:val="6C7B4CE3"/>
    <w:rsid w:val="6CB50FE4"/>
    <w:rsid w:val="6D2FA0E9"/>
    <w:rsid w:val="6D8DC9D7"/>
    <w:rsid w:val="6DF5259D"/>
    <w:rsid w:val="6E1764FC"/>
    <w:rsid w:val="6E23FCE1"/>
    <w:rsid w:val="6E600A23"/>
    <w:rsid w:val="6E7FBA42"/>
    <w:rsid w:val="6EDE0D13"/>
    <w:rsid w:val="6F4B27A6"/>
    <w:rsid w:val="6F4C4DC6"/>
    <w:rsid w:val="6F5D4F8D"/>
    <w:rsid w:val="6F99EC9C"/>
    <w:rsid w:val="6FB201AF"/>
    <w:rsid w:val="707888A5"/>
    <w:rsid w:val="725F67FD"/>
    <w:rsid w:val="729521ED"/>
    <w:rsid w:val="72AD6BE1"/>
    <w:rsid w:val="72BF07D0"/>
    <w:rsid w:val="72C9E972"/>
    <w:rsid w:val="72ED9020"/>
    <w:rsid w:val="732CBE63"/>
    <w:rsid w:val="734247F3"/>
    <w:rsid w:val="73E1ADBE"/>
    <w:rsid w:val="74A24592"/>
    <w:rsid w:val="74D3039F"/>
    <w:rsid w:val="7599E4CB"/>
    <w:rsid w:val="75C0BC10"/>
    <w:rsid w:val="7657046A"/>
    <w:rsid w:val="767E2E3C"/>
    <w:rsid w:val="76BC7CEF"/>
    <w:rsid w:val="7728B02B"/>
    <w:rsid w:val="772FC1A4"/>
    <w:rsid w:val="77A38F69"/>
    <w:rsid w:val="77E39FFB"/>
    <w:rsid w:val="780FE931"/>
    <w:rsid w:val="781BD0C5"/>
    <w:rsid w:val="78289D11"/>
    <w:rsid w:val="784B26EE"/>
    <w:rsid w:val="788E95A1"/>
    <w:rsid w:val="78F5C2E6"/>
    <w:rsid w:val="7948A256"/>
    <w:rsid w:val="7A8C51E6"/>
    <w:rsid w:val="7B843793"/>
    <w:rsid w:val="7C2B3199"/>
    <w:rsid w:val="7C33F9AD"/>
    <w:rsid w:val="7C41DD00"/>
    <w:rsid w:val="7C716ABA"/>
    <w:rsid w:val="7CCA1A26"/>
    <w:rsid w:val="7DD37D5E"/>
    <w:rsid w:val="7E3DC528"/>
    <w:rsid w:val="7EC30803"/>
    <w:rsid w:val="7ECC7622"/>
    <w:rsid w:val="7F25EC82"/>
    <w:rsid w:val="7F2F304A"/>
    <w:rsid w:val="7F86052C"/>
    <w:rsid w:val="7FA25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C700B"/>
  <w15:chartTrackingRefBased/>
  <w15:docId w15:val="{F1C6C24F-0641-4015-A63A-E837DEB9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7D2"/>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875604"/>
    <w:pPr>
      <w:ind w:right="91"/>
      <w:jc w:val="both"/>
      <w:outlineLvl w:val="0"/>
    </w:pPr>
    <w:rPr>
      <w:rFonts w:ascii="Arial" w:hAnsi="Arial" w:cs="Arial"/>
      <w:b/>
      <w:szCs w:val="24"/>
    </w:rPr>
  </w:style>
  <w:style w:type="paragraph" w:styleId="Heading2">
    <w:name w:val="heading 2"/>
    <w:basedOn w:val="Normal"/>
    <w:next w:val="Normal"/>
    <w:link w:val="Heading2Char"/>
    <w:uiPriority w:val="9"/>
    <w:unhideWhenUsed/>
    <w:qFormat/>
    <w:rsid w:val="005051AA"/>
    <w:pPr>
      <w:jc w:val="both"/>
      <w:outlineLvl w:val="1"/>
    </w:pPr>
    <w:rPr>
      <w:rFonts w:ascii="Arial" w:hAnsi="Arial" w:cs="Arial"/>
      <w:szCs w:val="24"/>
      <w:u w:val="single"/>
    </w:rPr>
  </w:style>
  <w:style w:type="paragraph" w:styleId="Heading3">
    <w:name w:val="heading 3"/>
    <w:basedOn w:val="Normal"/>
    <w:next w:val="Normal"/>
    <w:link w:val="Heading3Char"/>
    <w:uiPriority w:val="9"/>
    <w:unhideWhenUsed/>
    <w:qFormat/>
    <w:rsid w:val="00D45834"/>
    <w:pPr>
      <w:jc w:val="both"/>
      <w:outlineLvl w:val="2"/>
    </w:pPr>
    <w:rPr>
      <w:rFonts w:ascii="Arial" w:hAnsi="Arial" w:cs="Arial"/>
      <w:b/>
      <w:szCs w:val="24"/>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604"/>
    <w:rPr>
      <w:rFonts w:ascii="Arial" w:eastAsia="Times New Roman" w:hAnsi="Arial" w:cs="Arial"/>
      <w:b/>
      <w:sz w:val="24"/>
      <w:szCs w:val="24"/>
      <w:lang w:eastAsia="en-AU"/>
    </w:rPr>
  </w:style>
  <w:style w:type="character" w:customStyle="1" w:styleId="Heading2Char">
    <w:name w:val="Heading 2 Char"/>
    <w:basedOn w:val="DefaultParagraphFont"/>
    <w:link w:val="Heading2"/>
    <w:uiPriority w:val="9"/>
    <w:rsid w:val="005051AA"/>
    <w:rPr>
      <w:rFonts w:ascii="Arial" w:eastAsia="Times New Roman" w:hAnsi="Arial" w:cs="Arial"/>
      <w:sz w:val="24"/>
      <w:szCs w:val="24"/>
      <w:u w:val="single"/>
      <w:lang w:eastAsia="en-AU"/>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D45834"/>
    <w:rPr>
      <w:rFonts w:ascii="Arial" w:eastAsia="Times New Roman" w:hAnsi="Arial" w:cs="Arial"/>
      <w:b/>
      <w:sz w:val="24"/>
      <w:szCs w:val="24"/>
      <w:lang w:eastAsia="en-AU"/>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75604"/>
    <w:pPr>
      <w:spacing w:before="0" w:after="120"/>
      <w:ind w:right="91"/>
      <w:jc w:val="center"/>
    </w:pPr>
    <w:rPr>
      <w:rFonts w:ascii="Arial" w:hAnsi="Arial" w:cs="Arial"/>
      <w:b/>
      <w:u w:val="single"/>
    </w:rPr>
  </w:style>
  <w:style w:type="character" w:customStyle="1" w:styleId="TitleChar">
    <w:name w:val="Title Char"/>
    <w:basedOn w:val="DefaultParagraphFont"/>
    <w:link w:val="Title"/>
    <w:uiPriority w:val="10"/>
    <w:rsid w:val="00875604"/>
    <w:rPr>
      <w:rFonts w:ascii="Arial" w:eastAsia="Times New Roman" w:hAnsi="Arial" w:cs="Arial"/>
      <w:b/>
      <w:sz w:val="24"/>
      <w:szCs w:val="20"/>
      <w:u w:val="single"/>
      <w:lang w:eastAsia="en-AU"/>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0Bullet,Bullet point,Bullets,CAB - List Bullet,CV text,Dot pt,F5 List Paragraph,FooterText,L,List Bullet Cab,List Paragraph1,List Paragraph11,List Paragraph111,List Paragraph2,Medium Grid 1 - Accent 21,NAST Quote,NFP GP Bulleted List,列出段"/>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F3442A"/>
    <w:rPr>
      <w:color w:val="0000FF" w:themeColor="hyperlink"/>
      <w:u w:val="single"/>
    </w:rPr>
  </w:style>
  <w:style w:type="character" w:styleId="CommentReference">
    <w:name w:val="annotation reference"/>
    <w:basedOn w:val="DefaultParagraphFont"/>
    <w:uiPriority w:val="99"/>
    <w:unhideWhenUsed/>
    <w:rsid w:val="00F3442A"/>
    <w:rPr>
      <w:sz w:val="16"/>
      <w:szCs w:val="16"/>
    </w:rPr>
  </w:style>
  <w:style w:type="character" w:styleId="UnresolvedMention">
    <w:name w:val="Unresolved Mention"/>
    <w:basedOn w:val="DefaultParagraphFont"/>
    <w:uiPriority w:val="99"/>
    <w:semiHidden/>
    <w:unhideWhenUsed/>
    <w:rsid w:val="002F39C0"/>
    <w:rPr>
      <w:color w:val="605E5C"/>
      <w:shd w:val="clear" w:color="auto" w:fill="E1DFDD"/>
    </w:rPr>
  </w:style>
  <w:style w:type="paragraph" w:styleId="NormalWeb">
    <w:name w:val="Normal (Web)"/>
    <w:basedOn w:val="Normal"/>
    <w:uiPriority w:val="99"/>
    <w:unhideWhenUsed/>
    <w:rsid w:val="00E54A37"/>
    <w:rPr>
      <w:szCs w:val="24"/>
    </w:rPr>
  </w:style>
  <w:style w:type="paragraph" w:styleId="CommentText">
    <w:name w:val="annotation text"/>
    <w:basedOn w:val="Normal"/>
    <w:link w:val="CommentTextChar"/>
    <w:uiPriority w:val="99"/>
    <w:unhideWhenUsed/>
    <w:rsid w:val="00E54A37"/>
    <w:rPr>
      <w:sz w:val="20"/>
    </w:rPr>
  </w:style>
  <w:style w:type="character" w:customStyle="1" w:styleId="CommentTextChar">
    <w:name w:val="Comment Text Char"/>
    <w:basedOn w:val="DefaultParagraphFont"/>
    <w:link w:val="CommentText"/>
    <w:uiPriority w:val="99"/>
    <w:rsid w:val="00E54A3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54A37"/>
    <w:rPr>
      <w:b/>
      <w:bCs/>
    </w:rPr>
  </w:style>
  <w:style w:type="character" w:customStyle="1" w:styleId="CommentSubjectChar">
    <w:name w:val="Comment Subject Char"/>
    <w:basedOn w:val="CommentTextChar"/>
    <w:link w:val="CommentSubject"/>
    <w:uiPriority w:val="99"/>
    <w:semiHidden/>
    <w:rsid w:val="00E54A37"/>
    <w:rPr>
      <w:rFonts w:ascii="Times New Roman" w:eastAsia="Times New Roman" w:hAnsi="Times New Roman" w:cs="Times New Roman"/>
      <w:b/>
      <w:bCs/>
      <w:sz w:val="20"/>
      <w:szCs w:val="20"/>
      <w:lang w:eastAsia="en-AU"/>
    </w:rPr>
  </w:style>
  <w:style w:type="paragraph" w:customStyle="1" w:styleId="notetext">
    <w:name w:val="note(text)"/>
    <w:aliases w:val="n"/>
    <w:basedOn w:val="Normal"/>
    <w:link w:val="notetextChar"/>
    <w:rsid w:val="00F72E7E"/>
    <w:pPr>
      <w:spacing w:before="122"/>
      <w:ind w:left="1985" w:hanging="851"/>
    </w:pPr>
    <w:rPr>
      <w:sz w:val="18"/>
    </w:rPr>
  </w:style>
  <w:style w:type="character" w:customStyle="1" w:styleId="notetextChar">
    <w:name w:val="note(text) Char"/>
    <w:aliases w:val="n Char"/>
    <w:basedOn w:val="DefaultParagraphFont"/>
    <w:link w:val="notetext"/>
    <w:rsid w:val="00F72E7E"/>
    <w:rPr>
      <w:rFonts w:ascii="Times New Roman" w:eastAsia="Times New Roman" w:hAnsi="Times New Roman" w:cs="Times New Roman"/>
      <w:sz w:val="18"/>
      <w:szCs w:val="20"/>
      <w:lang w:eastAsia="en-AU"/>
    </w:rPr>
  </w:style>
  <w:style w:type="paragraph" w:customStyle="1" w:styleId="paragraph">
    <w:name w:val="paragraph"/>
    <w:aliases w:val="a"/>
    <w:basedOn w:val="Normal"/>
    <w:rsid w:val="00201507"/>
    <w:pPr>
      <w:tabs>
        <w:tab w:val="right" w:pos="1531"/>
      </w:tabs>
      <w:spacing w:before="40"/>
      <w:ind w:left="1644" w:hanging="1644"/>
    </w:pPr>
    <w:rPr>
      <w:sz w:val="22"/>
    </w:rPr>
  </w:style>
  <w:style w:type="paragraph" w:customStyle="1" w:styleId="notepara">
    <w:name w:val="note(para)"/>
    <w:aliases w:val="na"/>
    <w:basedOn w:val="Normal"/>
    <w:rsid w:val="006F1E2C"/>
    <w:pPr>
      <w:spacing w:before="40" w:line="198" w:lineRule="exact"/>
      <w:ind w:left="2354" w:hanging="369"/>
    </w:pPr>
    <w:rPr>
      <w:sz w:val="18"/>
    </w:rPr>
  </w:style>
  <w:style w:type="paragraph" w:customStyle="1" w:styleId="Tablea">
    <w:name w:val="Table(a)"/>
    <w:aliases w:val="ta"/>
    <w:basedOn w:val="Normal"/>
    <w:rsid w:val="00C4528F"/>
    <w:pPr>
      <w:spacing w:before="60"/>
      <w:ind w:left="284" w:hanging="284"/>
    </w:pPr>
    <w:rPr>
      <w:sz w:val="20"/>
    </w:rPr>
  </w:style>
  <w:style w:type="paragraph" w:customStyle="1" w:styleId="Tabletext">
    <w:name w:val="Tabletext"/>
    <w:aliases w:val="tt"/>
    <w:basedOn w:val="Normal"/>
    <w:rsid w:val="00C4528F"/>
    <w:pPr>
      <w:spacing w:before="60" w:line="240" w:lineRule="atLeast"/>
    </w:pPr>
    <w:rPr>
      <w:sz w:val="20"/>
    </w:rPr>
  </w:style>
  <w:style w:type="paragraph" w:customStyle="1" w:styleId="TableHeading">
    <w:name w:val="TableHeading"/>
    <w:aliases w:val="th"/>
    <w:basedOn w:val="Normal"/>
    <w:next w:val="Tabletext"/>
    <w:rsid w:val="00C4528F"/>
    <w:pPr>
      <w:keepNext/>
      <w:spacing w:before="60" w:line="240" w:lineRule="atLeast"/>
    </w:pPr>
    <w:rPr>
      <w:b/>
      <w:sz w:val="20"/>
    </w:rPr>
  </w:style>
  <w:style w:type="paragraph" w:styleId="Revision">
    <w:name w:val="Revision"/>
    <w:hidden/>
    <w:uiPriority w:val="99"/>
    <w:semiHidden/>
    <w:rsid w:val="0010794D"/>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0Bullet Char,Bullet point Char,Bullets Char,CAB - List Bullet Char,CV text Char,Dot pt Char,F5 List Paragraph Char,FooterText Char,L Char,List Bullet Cab Char,List Paragraph1 Char,List Paragraph11 Char,List Paragraph111 Char,列出段 Char"/>
    <w:basedOn w:val="DefaultParagraphFont"/>
    <w:link w:val="ListParagraph"/>
    <w:uiPriority w:val="34"/>
    <w:qFormat/>
    <w:locked/>
    <w:rsid w:val="006D1500"/>
    <w:rPr>
      <w:rFonts w:ascii="Times New Roman" w:eastAsia="Times New Roman" w:hAnsi="Times New Roman" w:cs="Times New Roman"/>
      <w:sz w:val="24"/>
      <w:szCs w:val="20"/>
      <w:lang w:eastAsia="en-AU"/>
    </w:rPr>
  </w:style>
  <w:style w:type="paragraph" w:customStyle="1" w:styleId="subsection">
    <w:name w:val="subsection"/>
    <w:aliases w:val="ss"/>
    <w:basedOn w:val="Normal"/>
    <w:link w:val="subsectionChar"/>
    <w:rsid w:val="00553EFF"/>
    <w:pPr>
      <w:tabs>
        <w:tab w:val="right" w:pos="1021"/>
      </w:tabs>
      <w:spacing w:before="180"/>
      <w:ind w:left="1134" w:hanging="1134"/>
    </w:pPr>
    <w:rPr>
      <w:sz w:val="22"/>
    </w:rPr>
  </w:style>
  <w:style w:type="paragraph" w:customStyle="1" w:styleId="Definition">
    <w:name w:val="Definition"/>
    <w:aliases w:val="dd"/>
    <w:basedOn w:val="Normal"/>
    <w:rsid w:val="00553EFF"/>
    <w:pPr>
      <w:spacing w:before="180"/>
      <w:ind w:left="1134"/>
    </w:pPr>
    <w:rPr>
      <w:sz w:val="22"/>
    </w:rPr>
  </w:style>
  <w:style w:type="character" w:customStyle="1" w:styleId="subsectionChar">
    <w:name w:val="subsection Char"/>
    <w:aliases w:val="ss Char"/>
    <w:basedOn w:val="DefaultParagraphFont"/>
    <w:link w:val="subsection"/>
    <w:locked/>
    <w:rsid w:val="00553EFF"/>
    <w:rPr>
      <w:rFonts w:ascii="Times New Roman" w:eastAsia="Times New Roman" w:hAnsi="Times New Roman" w:cs="Times New Roman"/>
      <w:szCs w:val="20"/>
      <w:lang w:eastAsia="en-AU"/>
    </w:rPr>
  </w:style>
  <w:style w:type="paragraph" w:customStyle="1" w:styleId="ActHead5">
    <w:name w:val="ActHead 5"/>
    <w:aliases w:val="s"/>
    <w:basedOn w:val="Normal"/>
    <w:next w:val="subsection"/>
    <w:link w:val="ActHead5Char"/>
    <w:qFormat/>
    <w:rsid w:val="00060DAC"/>
    <w:pPr>
      <w:keepNext/>
      <w:keepLines/>
      <w:spacing w:before="280"/>
      <w:ind w:left="1134" w:hanging="1134"/>
      <w:outlineLvl w:val="4"/>
    </w:pPr>
    <w:rPr>
      <w:b/>
      <w:kern w:val="28"/>
    </w:rPr>
  </w:style>
  <w:style w:type="character" w:customStyle="1" w:styleId="CharSectno">
    <w:name w:val="CharSectno"/>
    <w:basedOn w:val="DefaultParagraphFont"/>
    <w:qFormat/>
    <w:rsid w:val="00060DAC"/>
  </w:style>
  <w:style w:type="character" w:customStyle="1" w:styleId="ActHead5Char">
    <w:name w:val="ActHead 5 Char"/>
    <w:aliases w:val="s Char"/>
    <w:link w:val="ActHead5"/>
    <w:rsid w:val="00060DAC"/>
    <w:rPr>
      <w:rFonts w:ascii="Times New Roman" w:eastAsia="Times New Roman" w:hAnsi="Times New Roman" w:cs="Times New Roman"/>
      <w:b/>
      <w:kern w:val="28"/>
      <w:sz w:val="24"/>
      <w:szCs w:val="20"/>
      <w:lang w:eastAsia="en-AU"/>
    </w:rPr>
  </w:style>
  <w:style w:type="paragraph" w:customStyle="1" w:styleId="BoxHeadItalic">
    <w:name w:val="BoxHeadItalic"/>
    <w:aliases w:val="bhi"/>
    <w:basedOn w:val="Normal"/>
    <w:next w:val="BoxStep"/>
    <w:qFormat/>
    <w:rsid w:val="00097A4F"/>
    <w:pPr>
      <w:pBdr>
        <w:top w:val="single" w:sz="6" w:space="5" w:color="auto"/>
        <w:left w:val="single" w:sz="6" w:space="5" w:color="auto"/>
        <w:bottom w:val="single" w:sz="6" w:space="5" w:color="auto"/>
        <w:right w:val="single" w:sz="6" w:space="5" w:color="auto"/>
      </w:pBdr>
      <w:ind w:left="1134"/>
    </w:pPr>
    <w:rPr>
      <w:i/>
      <w:sz w:val="22"/>
    </w:rPr>
  </w:style>
  <w:style w:type="paragraph" w:customStyle="1" w:styleId="BoxPara">
    <w:name w:val="BoxPara"/>
    <w:aliases w:val="bp"/>
    <w:basedOn w:val="Normal"/>
    <w:qFormat/>
    <w:rsid w:val="00097A4F"/>
    <w:pPr>
      <w:pBdr>
        <w:top w:val="single" w:sz="6" w:space="5" w:color="auto"/>
        <w:left w:val="single" w:sz="6" w:space="5" w:color="auto"/>
        <w:bottom w:val="single" w:sz="6" w:space="5" w:color="auto"/>
        <w:right w:val="single" w:sz="6" w:space="5" w:color="auto"/>
      </w:pBdr>
      <w:tabs>
        <w:tab w:val="right" w:pos="2268"/>
      </w:tabs>
      <w:ind w:left="2552" w:hanging="1418"/>
    </w:pPr>
    <w:rPr>
      <w:sz w:val="22"/>
    </w:rPr>
  </w:style>
  <w:style w:type="paragraph" w:customStyle="1" w:styleId="BoxStep">
    <w:name w:val="BoxStep"/>
    <w:aliases w:val="bs"/>
    <w:basedOn w:val="Normal"/>
    <w:qFormat/>
    <w:rsid w:val="00097A4F"/>
    <w:pPr>
      <w:pBdr>
        <w:top w:val="single" w:sz="6" w:space="5" w:color="auto"/>
        <w:left w:val="single" w:sz="6" w:space="5" w:color="auto"/>
        <w:bottom w:val="single" w:sz="6" w:space="5" w:color="auto"/>
        <w:right w:val="single" w:sz="6" w:space="5" w:color="auto"/>
      </w:pBdr>
      <w:ind w:left="1985" w:hanging="851"/>
    </w:pPr>
    <w:rPr>
      <w:sz w:val="22"/>
    </w:rPr>
  </w:style>
  <w:style w:type="paragraph" w:customStyle="1" w:styleId="subsection2">
    <w:name w:val="subsection2"/>
    <w:aliases w:val="ss2"/>
    <w:basedOn w:val="Normal"/>
    <w:next w:val="subsection"/>
    <w:rsid w:val="00482E7B"/>
    <w:pPr>
      <w:spacing w:before="40"/>
      <w:ind w:left="1134"/>
    </w:pPr>
    <w:rPr>
      <w:sz w:val="22"/>
    </w:rPr>
  </w:style>
  <w:style w:type="paragraph" w:customStyle="1" w:styleId="paragraphsub">
    <w:name w:val="paragraph(sub)"/>
    <w:aliases w:val="aa"/>
    <w:basedOn w:val="Normal"/>
    <w:rsid w:val="002832C3"/>
    <w:pPr>
      <w:tabs>
        <w:tab w:val="right" w:pos="1985"/>
      </w:tabs>
      <w:spacing w:before="40"/>
      <w:ind w:left="2098" w:hanging="2098"/>
    </w:pPr>
    <w:rPr>
      <w:sz w:val="22"/>
    </w:rPr>
  </w:style>
  <w:style w:type="paragraph" w:customStyle="1" w:styleId="EndNotessubpara">
    <w:name w:val="EndNotes(subpara)"/>
    <w:aliases w:val="Enaa"/>
    <w:basedOn w:val="Normal"/>
    <w:next w:val="Normal"/>
    <w:rsid w:val="006E2859"/>
    <w:pPr>
      <w:tabs>
        <w:tab w:val="right" w:pos="1083"/>
      </w:tabs>
      <w:spacing w:before="60"/>
      <w:ind w:left="1191" w:hanging="1191"/>
    </w:pPr>
    <w:rPr>
      <w:sz w:val="20"/>
    </w:rPr>
  </w:style>
  <w:style w:type="character" w:styleId="Mention">
    <w:name w:val="Mention"/>
    <w:basedOn w:val="DefaultParagraphFont"/>
    <w:uiPriority w:val="99"/>
    <w:unhideWhenUsed/>
    <w:rsid w:val="00F0183B"/>
    <w:rPr>
      <w:color w:val="2B579A"/>
      <w:shd w:val="clear" w:color="auto" w:fill="E1DFDD"/>
    </w:rPr>
  </w:style>
  <w:style w:type="paragraph" w:styleId="FootnoteText">
    <w:name w:val="footnote text"/>
    <w:basedOn w:val="Normal"/>
    <w:link w:val="FootnoteTextChar"/>
    <w:uiPriority w:val="99"/>
    <w:semiHidden/>
    <w:unhideWhenUsed/>
    <w:rsid w:val="00F00AB1"/>
    <w:pPr>
      <w:spacing w:before="0"/>
    </w:pPr>
    <w:rPr>
      <w:sz w:val="20"/>
    </w:rPr>
  </w:style>
  <w:style w:type="character" w:customStyle="1" w:styleId="FootnoteTextChar">
    <w:name w:val="Footnote Text Char"/>
    <w:basedOn w:val="DefaultParagraphFont"/>
    <w:link w:val="FootnoteText"/>
    <w:uiPriority w:val="99"/>
    <w:semiHidden/>
    <w:rsid w:val="00F00AB1"/>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F00A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5606">
      <w:bodyDiv w:val="1"/>
      <w:marLeft w:val="0"/>
      <w:marRight w:val="0"/>
      <w:marTop w:val="0"/>
      <w:marBottom w:val="0"/>
      <w:divBdr>
        <w:top w:val="none" w:sz="0" w:space="0" w:color="auto"/>
        <w:left w:val="none" w:sz="0" w:space="0" w:color="auto"/>
        <w:bottom w:val="none" w:sz="0" w:space="0" w:color="auto"/>
        <w:right w:val="none" w:sz="0" w:space="0" w:color="auto"/>
      </w:divBdr>
      <w:divsChild>
        <w:div w:id="146290687">
          <w:marLeft w:val="0"/>
          <w:marRight w:val="0"/>
          <w:marTop w:val="0"/>
          <w:marBottom w:val="0"/>
          <w:divBdr>
            <w:top w:val="none" w:sz="0" w:space="0" w:color="auto"/>
            <w:left w:val="none" w:sz="0" w:space="0" w:color="auto"/>
            <w:bottom w:val="none" w:sz="0" w:space="0" w:color="auto"/>
            <w:right w:val="none" w:sz="0" w:space="0" w:color="auto"/>
          </w:divBdr>
          <w:divsChild>
            <w:div w:id="1569074902">
              <w:marLeft w:val="0"/>
              <w:marRight w:val="0"/>
              <w:marTop w:val="0"/>
              <w:marBottom w:val="0"/>
              <w:divBdr>
                <w:top w:val="none" w:sz="0" w:space="0" w:color="auto"/>
                <w:left w:val="none" w:sz="0" w:space="0" w:color="auto"/>
                <w:bottom w:val="none" w:sz="0" w:space="0" w:color="auto"/>
                <w:right w:val="none" w:sz="0" w:space="0" w:color="auto"/>
              </w:divBdr>
            </w:div>
            <w:div w:id="1346056195">
              <w:marLeft w:val="0"/>
              <w:marRight w:val="0"/>
              <w:marTop w:val="0"/>
              <w:marBottom w:val="0"/>
              <w:divBdr>
                <w:top w:val="none" w:sz="0" w:space="0" w:color="auto"/>
                <w:left w:val="none" w:sz="0" w:space="0" w:color="auto"/>
                <w:bottom w:val="none" w:sz="0" w:space="0" w:color="auto"/>
                <w:right w:val="none" w:sz="0" w:space="0" w:color="auto"/>
              </w:divBdr>
            </w:div>
            <w:div w:id="1871257059">
              <w:marLeft w:val="0"/>
              <w:marRight w:val="0"/>
              <w:marTop w:val="0"/>
              <w:marBottom w:val="0"/>
              <w:divBdr>
                <w:top w:val="none" w:sz="0" w:space="0" w:color="auto"/>
                <w:left w:val="none" w:sz="0" w:space="0" w:color="auto"/>
                <w:bottom w:val="none" w:sz="0" w:space="0" w:color="auto"/>
                <w:right w:val="none" w:sz="0" w:space="0" w:color="auto"/>
              </w:divBdr>
            </w:div>
            <w:div w:id="796680311">
              <w:marLeft w:val="0"/>
              <w:marRight w:val="0"/>
              <w:marTop w:val="0"/>
              <w:marBottom w:val="0"/>
              <w:divBdr>
                <w:top w:val="none" w:sz="0" w:space="0" w:color="auto"/>
                <w:left w:val="none" w:sz="0" w:space="0" w:color="auto"/>
                <w:bottom w:val="none" w:sz="0" w:space="0" w:color="auto"/>
                <w:right w:val="none" w:sz="0" w:space="0" w:color="auto"/>
              </w:divBdr>
            </w:div>
            <w:div w:id="1743217399">
              <w:marLeft w:val="0"/>
              <w:marRight w:val="0"/>
              <w:marTop w:val="0"/>
              <w:marBottom w:val="0"/>
              <w:divBdr>
                <w:top w:val="none" w:sz="0" w:space="0" w:color="auto"/>
                <w:left w:val="none" w:sz="0" w:space="0" w:color="auto"/>
                <w:bottom w:val="none" w:sz="0" w:space="0" w:color="auto"/>
                <w:right w:val="none" w:sz="0" w:space="0" w:color="auto"/>
              </w:divBdr>
            </w:div>
            <w:div w:id="910769086">
              <w:marLeft w:val="0"/>
              <w:marRight w:val="0"/>
              <w:marTop w:val="0"/>
              <w:marBottom w:val="0"/>
              <w:divBdr>
                <w:top w:val="none" w:sz="0" w:space="0" w:color="auto"/>
                <w:left w:val="none" w:sz="0" w:space="0" w:color="auto"/>
                <w:bottom w:val="none" w:sz="0" w:space="0" w:color="auto"/>
                <w:right w:val="none" w:sz="0" w:space="0" w:color="auto"/>
              </w:divBdr>
            </w:div>
            <w:div w:id="2010016550">
              <w:marLeft w:val="0"/>
              <w:marRight w:val="0"/>
              <w:marTop w:val="0"/>
              <w:marBottom w:val="0"/>
              <w:divBdr>
                <w:top w:val="none" w:sz="0" w:space="0" w:color="auto"/>
                <w:left w:val="none" w:sz="0" w:space="0" w:color="auto"/>
                <w:bottom w:val="none" w:sz="0" w:space="0" w:color="auto"/>
                <w:right w:val="none" w:sz="0" w:space="0" w:color="auto"/>
              </w:divBdr>
            </w:div>
            <w:div w:id="1004750524">
              <w:marLeft w:val="0"/>
              <w:marRight w:val="0"/>
              <w:marTop w:val="0"/>
              <w:marBottom w:val="0"/>
              <w:divBdr>
                <w:top w:val="none" w:sz="0" w:space="0" w:color="auto"/>
                <w:left w:val="none" w:sz="0" w:space="0" w:color="auto"/>
                <w:bottom w:val="none" w:sz="0" w:space="0" w:color="auto"/>
                <w:right w:val="none" w:sz="0" w:space="0" w:color="auto"/>
              </w:divBdr>
            </w:div>
            <w:div w:id="958758574">
              <w:marLeft w:val="0"/>
              <w:marRight w:val="0"/>
              <w:marTop w:val="0"/>
              <w:marBottom w:val="0"/>
              <w:divBdr>
                <w:top w:val="none" w:sz="0" w:space="0" w:color="auto"/>
                <w:left w:val="none" w:sz="0" w:space="0" w:color="auto"/>
                <w:bottom w:val="none" w:sz="0" w:space="0" w:color="auto"/>
                <w:right w:val="none" w:sz="0" w:space="0" w:color="auto"/>
              </w:divBdr>
            </w:div>
            <w:div w:id="438378831">
              <w:marLeft w:val="0"/>
              <w:marRight w:val="0"/>
              <w:marTop w:val="0"/>
              <w:marBottom w:val="0"/>
              <w:divBdr>
                <w:top w:val="none" w:sz="0" w:space="0" w:color="auto"/>
                <w:left w:val="none" w:sz="0" w:space="0" w:color="auto"/>
                <w:bottom w:val="none" w:sz="0" w:space="0" w:color="auto"/>
                <w:right w:val="none" w:sz="0" w:space="0" w:color="auto"/>
              </w:divBdr>
            </w:div>
            <w:div w:id="1631133381">
              <w:marLeft w:val="0"/>
              <w:marRight w:val="0"/>
              <w:marTop w:val="0"/>
              <w:marBottom w:val="0"/>
              <w:divBdr>
                <w:top w:val="none" w:sz="0" w:space="0" w:color="auto"/>
                <w:left w:val="none" w:sz="0" w:space="0" w:color="auto"/>
                <w:bottom w:val="none" w:sz="0" w:space="0" w:color="auto"/>
                <w:right w:val="none" w:sz="0" w:space="0" w:color="auto"/>
              </w:divBdr>
            </w:div>
            <w:div w:id="949092903">
              <w:marLeft w:val="0"/>
              <w:marRight w:val="0"/>
              <w:marTop w:val="0"/>
              <w:marBottom w:val="0"/>
              <w:divBdr>
                <w:top w:val="none" w:sz="0" w:space="0" w:color="auto"/>
                <w:left w:val="none" w:sz="0" w:space="0" w:color="auto"/>
                <w:bottom w:val="none" w:sz="0" w:space="0" w:color="auto"/>
                <w:right w:val="none" w:sz="0" w:space="0" w:color="auto"/>
              </w:divBdr>
            </w:div>
            <w:div w:id="128130882">
              <w:marLeft w:val="0"/>
              <w:marRight w:val="0"/>
              <w:marTop w:val="0"/>
              <w:marBottom w:val="0"/>
              <w:divBdr>
                <w:top w:val="none" w:sz="0" w:space="0" w:color="auto"/>
                <w:left w:val="none" w:sz="0" w:space="0" w:color="auto"/>
                <w:bottom w:val="none" w:sz="0" w:space="0" w:color="auto"/>
                <w:right w:val="none" w:sz="0" w:space="0" w:color="auto"/>
              </w:divBdr>
            </w:div>
            <w:div w:id="1031564473">
              <w:marLeft w:val="0"/>
              <w:marRight w:val="0"/>
              <w:marTop w:val="0"/>
              <w:marBottom w:val="0"/>
              <w:divBdr>
                <w:top w:val="none" w:sz="0" w:space="0" w:color="auto"/>
                <w:left w:val="none" w:sz="0" w:space="0" w:color="auto"/>
                <w:bottom w:val="none" w:sz="0" w:space="0" w:color="auto"/>
                <w:right w:val="none" w:sz="0" w:space="0" w:color="auto"/>
              </w:divBdr>
            </w:div>
            <w:div w:id="393361192">
              <w:marLeft w:val="0"/>
              <w:marRight w:val="0"/>
              <w:marTop w:val="0"/>
              <w:marBottom w:val="0"/>
              <w:divBdr>
                <w:top w:val="none" w:sz="0" w:space="0" w:color="auto"/>
                <w:left w:val="none" w:sz="0" w:space="0" w:color="auto"/>
                <w:bottom w:val="none" w:sz="0" w:space="0" w:color="auto"/>
                <w:right w:val="none" w:sz="0" w:space="0" w:color="auto"/>
              </w:divBdr>
            </w:div>
          </w:divsChild>
        </w:div>
        <w:div w:id="997851220">
          <w:marLeft w:val="0"/>
          <w:marRight w:val="0"/>
          <w:marTop w:val="0"/>
          <w:marBottom w:val="0"/>
          <w:divBdr>
            <w:top w:val="none" w:sz="0" w:space="0" w:color="auto"/>
            <w:left w:val="none" w:sz="0" w:space="0" w:color="auto"/>
            <w:bottom w:val="none" w:sz="0" w:space="0" w:color="auto"/>
            <w:right w:val="none" w:sz="0" w:space="0" w:color="auto"/>
          </w:divBdr>
        </w:div>
        <w:div w:id="609968228">
          <w:marLeft w:val="0"/>
          <w:marRight w:val="0"/>
          <w:marTop w:val="0"/>
          <w:marBottom w:val="0"/>
          <w:divBdr>
            <w:top w:val="none" w:sz="0" w:space="0" w:color="auto"/>
            <w:left w:val="none" w:sz="0" w:space="0" w:color="auto"/>
            <w:bottom w:val="none" w:sz="0" w:space="0" w:color="auto"/>
            <w:right w:val="none" w:sz="0" w:space="0" w:color="auto"/>
          </w:divBdr>
        </w:div>
        <w:div w:id="120156200">
          <w:marLeft w:val="0"/>
          <w:marRight w:val="0"/>
          <w:marTop w:val="0"/>
          <w:marBottom w:val="0"/>
          <w:divBdr>
            <w:top w:val="none" w:sz="0" w:space="0" w:color="auto"/>
            <w:left w:val="none" w:sz="0" w:space="0" w:color="auto"/>
            <w:bottom w:val="none" w:sz="0" w:space="0" w:color="auto"/>
            <w:right w:val="none" w:sz="0" w:space="0" w:color="auto"/>
          </w:divBdr>
        </w:div>
        <w:div w:id="1744525687">
          <w:marLeft w:val="0"/>
          <w:marRight w:val="0"/>
          <w:marTop w:val="0"/>
          <w:marBottom w:val="0"/>
          <w:divBdr>
            <w:top w:val="none" w:sz="0" w:space="0" w:color="auto"/>
            <w:left w:val="none" w:sz="0" w:space="0" w:color="auto"/>
            <w:bottom w:val="none" w:sz="0" w:space="0" w:color="auto"/>
            <w:right w:val="none" w:sz="0" w:space="0" w:color="auto"/>
          </w:divBdr>
        </w:div>
        <w:div w:id="1228610464">
          <w:marLeft w:val="0"/>
          <w:marRight w:val="0"/>
          <w:marTop w:val="0"/>
          <w:marBottom w:val="0"/>
          <w:divBdr>
            <w:top w:val="none" w:sz="0" w:space="0" w:color="auto"/>
            <w:left w:val="none" w:sz="0" w:space="0" w:color="auto"/>
            <w:bottom w:val="none" w:sz="0" w:space="0" w:color="auto"/>
            <w:right w:val="none" w:sz="0" w:space="0" w:color="auto"/>
          </w:divBdr>
        </w:div>
        <w:div w:id="1764648725">
          <w:marLeft w:val="0"/>
          <w:marRight w:val="0"/>
          <w:marTop w:val="0"/>
          <w:marBottom w:val="0"/>
          <w:divBdr>
            <w:top w:val="none" w:sz="0" w:space="0" w:color="auto"/>
            <w:left w:val="none" w:sz="0" w:space="0" w:color="auto"/>
            <w:bottom w:val="none" w:sz="0" w:space="0" w:color="auto"/>
            <w:right w:val="none" w:sz="0" w:space="0" w:color="auto"/>
          </w:divBdr>
        </w:div>
        <w:div w:id="1057165215">
          <w:marLeft w:val="0"/>
          <w:marRight w:val="0"/>
          <w:marTop w:val="0"/>
          <w:marBottom w:val="0"/>
          <w:divBdr>
            <w:top w:val="none" w:sz="0" w:space="0" w:color="auto"/>
            <w:left w:val="none" w:sz="0" w:space="0" w:color="auto"/>
            <w:bottom w:val="none" w:sz="0" w:space="0" w:color="auto"/>
            <w:right w:val="none" w:sz="0" w:space="0" w:color="auto"/>
          </w:divBdr>
        </w:div>
        <w:div w:id="1586693265">
          <w:marLeft w:val="0"/>
          <w:marRight w:val="0"/>
          <w:marTop w:val="0"/>
          <w:marBottom w:val="0"/>
          <w:divBdr>
            <w:top w:val="none" w:sz="0" w:space="0" w:color="auto"/>
            <w:left w:val="none" w:sz="0" w:space="0" w:color="auto"/>
            <w:bottom w:val="none" w:sz="0" w:space="0" w:color="auto"/>
            <w:right w:val="none" w:sz="0" w:space="0" w:color="auto"/>
          </w:divBdr>
        </w:div>
        <w:div w:id="679241901">
          <w:marLeft w:val="0"/>
          <w:marRight w:val="0"/>
          <w:marTop w:val="0"/>
          <w:marBottom w:val="0"/>
          <w:divBdr>
            <w:top w:val="none" w:sz="0" w:space="0" w:color="auto"/>
            <w:left w:val="none" w:sz="0" w:space="0" w:color="auto"/>
            <w:bottom w:val="none" w:sz="0" w:space="0" w:color="auto"/>
            <w:right w:val="none" w:sz="0" w:space="0" w:color="auto"/>
          </w:divBdr>
        </w:div>
        <w:div w:id="1837527319">
          <w:marLeft w:val="0"/>
          <w:marRight w:val="0"/>
          <w:marTop w:val="0"/>
          <w:marBottom w:val="0"/>
          <w:divBdr>
            <w:top w:val="none" w:sz="0" w:space="0" w:color="auto"/>
            <w:left w:val="none" w:sz="0" w:space="0" w:color="auto"/>
            <w:bottom w:val="none" w:sz="0" w:space="0" w:color="auto"/>
            <w:right w:val="none" w:sz="0" w:space="0" w:color="auto"/>
          </w:divBdr>
        </w:div>
        <w:div w:id="908618894">
          <w:marLeft w:val="0"/>
          <w:marRight w:val="0"/>
          <w:marTop w:val="0"/>
          <w:marBottom w:val="0"/>
          <w:divBdr>
            <w:top w:val="none" w:sz="0" w:space="0" w:color="auto"/>
            <w:left w:val="none" w:sz="0" w:space="0" w:color="auto"/>
            <w:bottom w:val="none" w:sz="0" w:space="0" w:color="auto"/>
            <w:right w:val="none" w:sz="0" w:space="0" w:color="auto"/>
          </w:divBdr>
        </w:div>
        <w:div w:id="680742563">
          <w:marLeft w:val="0"/>
          <w:marRight w:val="0"/>
          <w:marTop w:val="0"/>
          <w:marBottom w:val="0"/>
          <w:divBdr>
            <w:top w:val="none" w:sz="0" w:space="0" w:color="auto"/>
            <w:left w:val="none" w:sz="0" w:space="0" w:color="auto"/>
            <w:bottom w:val="none" w:sz="0" w:space="0" w:color="auto"/>
            <w:right w:val="none" w:sz="0" w:space="0" w:color="auto"/>
          </w:divBdr>
        </w:div>
        <w:div w:id="1374572588">
          <w:marLeft w:val="0"/>
          <w:marRight w:val="0"/>
          <w:marTop w:val="0"/>
          <w:marBottom w:val="0"/>
          <w:divBdr>
            <w:top w:val="none" w:sz="0" w:space="0" w:color="auto"/>
            <w:left w:val="none" w:sz="0" w:space="0" w:color="auto"/>
            <w:bottom w:val="none" w:sz="0" w:space="0" w:color="auto"/>
            <w:right w:val="none" w:sz="0" w:space="0" w:color="auto"/>
          </w:divBdr>
        </w:div>
        <w:div w:id="1186794054">
          <w:marLeft w:val="0"/>
          <w:marRight w:val="0"/>
          <w:marTop w:val="0"/>
          <w:marBottom w:val="0"/>
          <w:divBdr>
            <w:top w:val="none" w:sz="0" w:space="0" w:color="auto"/>
            <w:left w:val="none" w:sz="0" w:space="0" w:color="auto"/>
            <w:bottom w:val="none" w:sz="0" w:space="0" w:color="auto"/>
            <w:right w:val="none" w:sz="0" w:space="0" w:color="auto"/>
          </w:divBdr>
        </w:div>
        <w:div w:id="433785323">
          <w:marLeft w:val="0"/>
          <w:marRight w:val="0"/>
          <w:marTop w:val="0"/>
          <w:marBottom w:val="0"/>
          <w:divBdr>
            <w:top w:val="none" w:sz="0" w:space="0" w:color="auto"/>
            <w:left w:val="none" w:sz="0" w:space="0" w:color="auto"/>
            <w:bottom w:val="none" w:sz="0" w:space="0" w:color="auto"/>
            <w:right w:val="none" w:sz="0" w:space="0" w:color="auto"/>
          </w:divBdr>
        </w:div>
        <w:div w:id="2139446315">
          <w:marLeft w:val="0"/>
          <w:marRight w:val="0"/>
          <w:marTop w:val="0"/>
          <w:marBottom w:val="0"/>
          <w:divBdr>
            <w:top w:val="none" w:sz="0" w:space="0" w:color="auto"/>
            <w:left w:val="none" w:sz="0" w:space="0" w:color="auto"/>
            <w:bottom w:val="none" w:sz="0" w:space="0" w:color="auto"/>
            <w:right w:val="none" w:sz="0" w:space="0" w:color="auto"/>
          </w:divBdr>
        </w:div>
      </w:divsChild>
    </w:div>
    <w:div w:id="38945613">
      <w:bodyDiv w:val="1"/>
      <w:marLeft w:val="0"/>
      <w:marRight w:val="0"/>
      <w:marTop w:val="0"/>
      <w:marBottom w:val="0"/>
      <w:divBdr>
        <w:top w:val="none" w:sz="0" w:space="0" w:color="auto"/>
        <w:left w:val="none" w:sz="0" w:space="0" w:color="auto"/>
        <w:bottom w:val="none" w:sz="0" w:space="0" w:color="auto"/>
        <w:right w:val="none" w:sz="0" w:space="0" w:color="auto"/>
      </w:divBdr>
    </w:div>
    <w:div w:id="104618844">
      <w:bodyDiv w:val="1"/>
      <w:marLeft w:val="0"/>
      <w:marRight w:val="0"/>
      <w:marTop w:val="0"/>
      <w:marBottom w:val="0"/>
      <w:divBdr>
        <w:top w:val="none" w:sz="0" w:space="0" w:color="auto"/>
        <w:left w:val="none" w:sz="0" w:space="0" w:color="auto"/>
        <w:bottom w:val="none" w:sz="0" w:space="0" w:color="auto"/>
        <w:right w:val="none" w:sz="0" w:space="0" w:color="auto"/>
      </w:divBdr>
    </w:div>
    <w:div w:id="132337314">
      <w:bodyDiv w:val="1"/>
      <w:marLeft w:val="0"/>
      <w:marRight w:val="0"/>
      <w:marTop w:val="0"/>
      <w:marBottom w:val="0"/>
      <w:divBdr>
        <w:top w:val="none" w:sz="0" w:space="0" w:color="auto"/>
        <w:left w:val="none" w:sz="0" w:space="0" w:color="auto"/>
        <w:bottom w:val="none" w:sz="0" w:space="0" w:color="auto"/>
        <w:right w:val="none" w:sz="0" w:space="0" w:color="auto"/>
      </w:divBdr>
    </w:div>
    <w:div w:id="153420668">
      <w:bodyDiv w:val="1"/>
      <w:marLeft w:val="0"/>
      <w:marRight w:val="0"/>
      <w:marTop w:val="0"/>
      <w:marBottom w:val="0"/>
      <w:divBdr>
        <w:top w:val="none" w:sz="0" w:space="0" w:color="auto"/>
        <w:left w:val="none" w:sz="0" w:space="0" w:color="auto"/>
        <w:bottom w:val="none" w:sz="0" w:space="0" w:color="auto"/>
        <w:right w:val="none" w:sz="0" w:space="0" w:color="auto"/>
      </w:divBdr>
    </w:div>
    <w:div w:id="167642507">
      <w:bodyDiv w:val="1"/>
      <w:marLeft w:val="0"/>
      <w:marRight w:val="0"/>
      <w:marTop w:val="0"/>
      <w:marBottom w:val="0"/>
      <w:divBdr>
        <w:top w:val="none" w:sz="0" w:space="0" w:color="auto"/>
        <w:left w:val="none" w:sz="0" w:space="0" w:color="auto"/>
        <w:bottom w:val="none" w:sz="0" w:space="0" w:color="auto"/>
        <w:right w:val="none" w:sz="0" w:space="0" w:color="auto"/>
      </w:divBdr>
    </w:div>
    <w:div w:id="217203585">
      <w:bodyDiv w:val="1"/>
      <w:marLeft w:val="0"/>
      <w:marRight w:val="0"/>
      <w:marTop w:val="0"/>
      <w:marBottom w:val="0"/>
      <w:divBdr>
        <w:top w:val="none" w:sz="0" w:space="0" w:color="auto"/>
        <w:left w:val="none" w:sz="0" w:space="0" w:color="auto"/>
        <w:bottom w:val="none" w:sz="0" w:space="0" w:color="auto"/>
        <w:right w:val="none" w:sz="0" w:space="0" w:color="auto"/>
      </w:divBdr>
    </w:div>
    <w:div w:id="224075623">
      <w:bodyDiv w:val="1"/>
      <w:marLeft w:val="0"/>
      <w:marRight w:val="0"/>
      <w:marTop w:val="0"/>
      <w:marBottom w:val="0"/>
      <w:divBdr>
        <w:top w:val="none" w:sz="0" w:space="0" w:color="auto"/>
        <w:left w:val="none" w:sz="0" w:space="0" w:color="auto"/>
        <w:bottom w:val="none" w:sz="0" w:space="0" w:color="auto"/>
        <w:right w:val="none" w:sz="0" w:space="0" w:color="auto"/>
      </w:divBdr>
    </w:div>
    <w:div w:id="236794847">
      <w:bodyDiv w:val="1"/>
      <w:marLeft w:val="0"/>
      <w:marRight w:val="0"/>
      <w:marTop w:val="0"/>
      <w:marBottom w:val="0"/>
      <w:divBdr>
        <w:top w:val="none" w:sz="0" w:space="0" w:color="auto"/>
        <w:left w:val="none" w:sz="0" w:space="0" w:color="auto"/>
        <w:bottom w:val="none" w:sz="0" w:space="0" w:color="auto"/>
        <w:right w:val="none" w:sz="0" w:space="0" w:color="auto"/>
      </w:divBdr>
    </w:div>
    <w:div w:id="240874338">
      <w:bodyDiv w:val="1"/>
      <w:marLeft w:val="0"/>
      <w:marRight w:val="0"/>
      <w:marTop w:val="0"/>
      <w:marBottom w:val="0"/>
      <w:divBdr>
        <w:top w:val="none" w:sz="0" w:space="0" w:color="auto"/>
        <w:left w:val="none" w:sz="0" w:space="0" w:color="auto"/>
        <w:bottom w:val="none" w:sz="0" w:space="0" w:color="auto"/>
        <w:right w:val="none" w:sz="0" w:space="0" w:color="auto"/>
      </w:divBdr>
    </w:div>
    <w:div w:id="243690807">
      <w:bodyDiv w:val="1"/>
      <w:marLeft w:val="0"/>
      <w:marRight w:val="0"/>
      <w:marTop w:val="0"/>
      <w:marBottom w:val="0"/>
      <w:divBdr>
        <w:top w:val="none" w:sz="0" w:space="0" w:color="auto"/>
        <w:left w:val="none" w:sz="0" w:space="0" w:color="auto"/>
        <w:bottom w:val="none" w:sz="0" w:space="0" w:color="auto"/>
        <w:right w:val="none" w:sz="0" w:space="0" w:color="auto"/>
      </w:divBdr>
    </w:div>
    <w:div w:id="248664232">
      <w:bodyDiv w:val="1"/>
      <w:marLeft w:val="0"/>
      <w:marRight w:val="0"/>
      <w:marTop w:val="0"/>
      <w:marBottom w:val="0"/>
      <w:divBdr>
        <w:top w:val="none" w:sz="0" w:space="0" w:color="auto"/>
        <w:left w:val="none" w:sz="0" w:space="0" w:color="auto"/>
        <w:bottom w:val="none" w:sz="0" w:space="0" w:color="auto"/>
        <w:right w:val="none" w:sz="0" w:space="0" w:color="auto"/>
      </w:divBdr>
    </w:div>
    <w:div w:id="258608687">
      <w:bodyDiv w:val="1"/>
      <w:marLeft w:val="0"/>
      <w:marRight w:val="0"/>
      <w:marTop w:val="0"/>
      <w:marBottom w:val="0"/>
      <w:divBdr>
        <w:top w:val="none" w:sz="0" w:space="0" w:color="auto"/>
        <w:left w:val="none" w:sz="0" w:space="0" w:color="auto"/>
        <w:bottom w:val="none" w:sz="0" w:space="0" w:color="auto"/>
        <w:right w:val="none" w:sz="0" w:space="0" w:color="auto"/>
      </w:divBdr>
    </w:div>
    <w:div w:id="269512758">
      <w:bodyDiv w:val="1"/>
      <w:marLeft w:val="0"/>
      <w:marRight w:val="0"/>
      <w:marTop w:val="0"/>
      <w:marBottom w:val="0"/>
      <w:divBdr>
        <w:top w:val="none" w:sz="0" w:space="0" w:color="auto"/>
        <w:left w:val="none" w:sz="0" w:space="0" w:color="auto"/>
        <w:bottom w:val="none" w:sz="0" w:space="0" w:color="auto"/>
        <w:right w:val="none" w:sz="0" w:space="0" w:color="auto"/>
      </w:divBdr>
    </w:div>
    <w:div w:id="311638841">
      <w:bodyDiv w:val="1"/>
      <w:marLeft w:val="0"/>
      <w:marRight w:val="0"/>
      <w:marTop w:val="0"/>
      <w:marBottom w:val="0"/>
      <w:divBdr>
        <w:top w:val="none" w:sz="0" w:space="0" w:color="auto"/>
        <w:left w:val="none" w:sz="0" w:space="0" w:color="auto"/>
        <w:bottom w:val="none" w:sz="0" w:space="0" w:color="auto"/>
        <w:right w:val="none" w:sz="0" w:space="0" w:color="auto"/>
      </w:divBdr>
    </w:div>
    <w:div w:id="319387316">
      <w:bodyDiv w:val="1"/>
      <w:marLeft w:val="0"/>
      <w:marRight w:val="0"/>
      <w:marTop w:val="0"/>
      <w:marBottom w:val="0"/>
      <w:divBdr>
        <w:top w:val="none" w:sz="0" w:space="0" w:color="auto"/>
        <w:left w:val="none" w:sz="0" w:space="0" w:color="auto"/>
        <w:bottom w:val="none" w:sz="0" w:space="0" w:color="auto"/>
        <w:right w:val="none" w:sz="0" w:space="0" w:color="auto"/>
      </w:divBdr>
    </w:div>
    <w:div w:id="347030249">
      <w:bodyDiv w:val="1"/>
      <w:marLeft w:val="0"/>
      <w:marRight w:val="0"/>
      <w:marTop w:val="0"/>
      <w:marBottom w:val="0"/>
      <w:divBdr>
        <w:top w:val="none" w:sz="0" w:space="0" w:color="auto"/>
        <w:left w:val="none" w:sz="0" w:space="0" w:color="auto"/>
        <w:bottom w:val="none" w:sz="0" w:space="0" w:color="auto"/>
        <w:right w:val="none" w:sz="0" w:space="0" w:color="auto"/>
      </w:divBdr>
    </w:div>
    <w:div w:id="383600890">
      <w:bodyDiv w:val="1"/>
      <w:marLeft w:val="0"/>
      <w:marRight w:val="0"/>
      <w:marTop w:val="0"/>
      <w:marBottom w:val="0"/>
      <w:divBdr>
        <w:top w:val="none" w:sz="0" w:space="0" w:color="auto"/>
        <w:left w:val="none" w:sz="0" w:space="0" w:color="auto"/>
        <w:bottom w:val="none" w:sz="0" w:space="0" w:color="auto"/>
        <w:right w:val="none" w:sz="0" w:space="0" w:color="auto"/>
      </w:divBdr>
    </w:div>
    <w:div w:id="411896904">
      <w:bodyDiv w:val="1"/>
      <w:marLeft w:val="0"/>
      <w:marRight w:val="0"/>
      <w:marTop w:val="0"/>
      <w:marBottom w:val="0"/>
      <w:divBdr>
        <w:top w:val="none" w:sz="0" w:space="0" w:color="auto"/>
        <w:left w:val="none" w:sz="0" w:space="0" w:color="auto"/>
        <w:bottom w:val="none" w:sz="0" w:space="0" w:color="auto"/>
        <w:right w:val="none" w:sz="0" w:space="0" w:color="auto"/>
      </w:divBdr>
    </w:div>
    <w:div w:id="436683401">
      <w:bodyDiv w:val="1"/>
      <w:marLeft w:val="0"/>
      <w:marRight w:val="0"/>
      <w:marTop w:val="0"/>
      <w:marBottom w:val="0"/>
      <w:divBdr>
        <w:top w:val="none" w:sz="0" w:space="0" w:color="auto"/>
        <w:left w:val="none" w:sz="0" w:space="0" w:color="auto"/>
        <w:bottom w:val="none" w:sz="0" w:space="0" w:color="auto"/>
        <w:right w:val="none" w:sz="0" w:space="0" w:color="auto"/>
      </w:divBdr>
    </w:div>
    <w:div w:id="462891921">
      <w:bodyDiv w:val="1"/>
      <w:marLeft w:val="0"/>
      <w:marRight w:val="0"/>
      <w:marTop w:val="0"/>
      <w:marBottom w:val="0"/>
      <w:divBdr>
        <w:top w:val="none" w:sz="0" w:space="0" w:color="auto"/>
        <w:left w:val="none" w:sz="0" w:space="0" w:color="auto"/>
        <w:bottom w:val="none" w:sz="0" w:space="0" w:color="auto"/>
        <w:right w:val="none" w:sz="0" w:space="0" w:color="auto"/>
      </w:divBdr>
    </w:div>
    <w:div w:id="531694278">
      <w:bodyDiv w:val="1"/>
      <w:marLeft w:val="0"/>
      <w:marRight w:val="0"/>
      <w:marTop w:val="0"/>
      <w:marBottom w:val="0"/>
      <w:divBdr>
        <w:top w:val="none" w:sz="0" w:space="0" w:color="auto"/>
        <w:left w:val="none" w:sz="0" w:space="0" w:color="auto"/>
        <w:bottom w:val="none" w:sz="0" w:space="0" w:color="auto"/>
        <w:right w:val="none" w:sz="0" w:space="0" w:color="auto"/>
      </w:divBdr>
    </w:div>
    <w:div w:id="532886763">
      <w:bodyDiv w:val="1"/>
      <w:marLeft w:val="0"/>
      <w:marRight w:val="0"/>
      <w:marTop w:val="0"/>
      <w:marBottom w:val="0"/>
      <w:divBdr>
        <w:top w:val="none" w:sz="0" w:space="0" w:color="auto"/>
        <w:left w:val="none" w:sz="0" w:space="0" w:color="auto"/>
        <w:bottom w:val="none" w:sz="0" w:space="0" w:color="auto"/>
        <w:right w:val="none" w:sz="0" w:space="0" w:color="auto"/>
      </w:divBdr>
    </w:div>
    <w:div w:id="545412676">
      <w:bodyDiv w:val="1"/>
      <w:marLeft w:val="0"/>
      <w:marRight w:val="0"/>
      <w:marTop w:val="0"/>
      <w:marBottom w:val="0"/>
      <w:divBdr>
        <w:top w:val="none" w:sz="0" w:space="0" w:color="auto"/>
        <w:left w:val="none" w:sz="0" w:space="0" w:color="auto"/>
        <w:bottom w:val="none" w:sz="0" w:space="0" w:color="auto"/>
        <w:right w:val="none" w:sz="0" w:space="0" w:color="auto"/>
      </w:divBdr>
    </w:div>
    <w:div w:id="547380326">
      <w:bodyDiv w:val="1"/>
      <w:marLeft w:val="0"/>
      <w:marRight w:val="0"/>
      <w:marTop w:val="0"/>
      <w:marBottom w:val="0"/>
      <w:divBdr>
        <w:top w:val="none" w:sz="0" w:space="0" w:color="auto"/>
        <w:left w:val="none" w:sz="0" w:space="0" w:color="auto"/>
        <w:bottom w:val="none" w:sz="0" w:space="0" w:color="auto"/>
        <w:right w:val="none" w:sz="0" w:space="0" w:color="auto"/>
      </w:divBdr>
    </w:div>
    <w:div w:id="552735545">
      <w:bodyDiv w:val="1"/>
      <w:marLeft w:val="0"/>
      <w:marRight w:val="0"/>
      <w:marTop w:val="0"/>
      <w:marBottom w:val="0"/>
      <w:divBdr>
        <w:top w:val="none" w:sz="0" w:space="0" w:color="auto"/>
        <w:left w:val="none" w:sz="0" w:space="0" w:color="auto"/>
        <w:bottom w:val="none" w:sz="0" w:space="0" w:color="auto"/>
        <w:right w:val="none" w:sz="0" w:space="0" w:color="auto"/>
      </w:divBdr>
    </w:div>
    <w:div w:id="571738551">
      <w:bodyDiv w:val="1"/>
      <w:marLeft w:val="0"/>
      <w:marRight w:val="0"/>
      <w:marTop w:val="0"/>
      <w:marBottom w:val="0"/>
      <w:divBdr>
        <w:top w:val="none" w:sz="0" w:space="0" w:color="auto"/>
        <w:left w:val="none" w:sz="0" w:space="0" w:color="auto"/>
        <w:bottom w:val="none" w:sz="0" w:space="0" w:color="auto"/>
        <w:right w:val="none" w:sz="0" w:space="0" w:color="auto"/>
      </w:divBdr>
    </w:div>
    <w:div w:id="578566752">
      <w:bodyDiv w:val="1"/>
      <w:marLeft w:val="0"/>
      <w:marRight w:val="0"/>
      <w:marTop w:val="0"/>
      <w:marBottom w:val="0"/>
      <w:divBdr>
        <w:top w:val="none" w:sz="0" w:space="0" w:color="auto"/>
        <w:left w:val="none" w:sz="0" w:space="0" w:color="auto"/>
        <w:bottom w:val="none" w:sz="0" w:space="0" w:color="auto"/>
        <w:right w:val="none" w:sz="0" w:space="0" w:color="auto"/>
      </w:divBdr>
    </w:div>
    <w:div w:id="582760525">
      <w:bodyDiv w:val="1"/>
      <w:marLeft w:val="0"/>
      <w:marRight w:val="0"/>
      <w:marTop w:val="0"/>
      <w:marBottom w:val="0"/>
      <w:divBdr>
        <w:top w:val="none" w:sz="0" w:space="0" w:color="auto"/>
        <w:left w:val="none" w:sz="0" w:space="0" w:color="auto"/>
        <w:bottom w:val="none" w:sz="0" w:space="0" w:color="auto"/>
        <w:right w:val="none" w:sz="0" w:space="0" w:color="auto"/>
      </w:divBdr>
    </w:div>
    <w:div w:id="593973483">
      <w:bodyDiv w:val="1"/>
      <w:marLeft w:val="0"/>
      <w:marRight w:val="0"/>
      <w:marTop w:val="0"/>
      <w:marBottom w:val="0"/>
      <w:divBdr>
        <w:top w:val="none" w:sz="0" w:space="0" w:color="auto"/>
        <w:left w:val="none" w:sz="0" w:space="0" w:color="auto"/>
        <w:bottom w:val="none" w:sz="0" w:space="0" w:color="auto"/>
        <w:right w:val="none" w:sz="0" w:space="0" w:color="auto"/>
      </w:divBdr>
    </w:div>
    <w:div w:id="612594838">
      <w:bodyDiv w:val="1"/>
      <w:marLeft w:val="0"/>
      <w:marRight w:val="0"/>
      <w:marTop w:val="0"/>
      <w:marBottom w:val="0"/>
      <w:divBdr>
        <w:top w:val="none" w:sz="0" w:space="0" w:color="auto"/>
        <w:left w:val="none" w:sz="0" w:space="0" w:color="auto"/>
        <w:bottom w:val="none" w:sz="0" w:space="0" w:color="auto"/>
        <w:right w:val="none" w:sz="0" w:space="0" w:color="auto"/>
      </w:divBdr>
    </w:div>
    <w:div w:id="691343665">
      <w:bodyDiv w:val="1"/>
      <w:marLeft w:val="0"/>
      <w:marRight w:val="0"/>
      <w:marTop w:val="0"/>
      <w:marBottom w:val="0"/>
      <w:divBdr>
        <w:top w:val="none" w:sz="0" w:space="0" w:color="auto"/>
        <w:left w:val="none" w:sz="0" w:space="0" w:color="auto"/>
        <w:bottom w:val="none" w:sz="0" w:space="0" w:color="auto"/>
        <w:right w:val="none" w:sz="0" w:space="0" w:color="auto"/>
      </w:divBdr>
    </w:div>
    <w:div w:id="733889232">
      <w:bodyDiv w:val="1"/>
      <w:marLeft w:val="0"/>
      <w:marRight w:val="0"/>
      <w:marTop w:val="0"/>
      <w:marBottom w:val="0"/>
      <w:divBdr>
        <w:top w:val="none" w:sz="0" w:space="0" w:color="auto"/>
        <w:left w:val="none" w:sz="0" w:space="0" w:color="auto"/>
        <w:bottom w:val="none" w:sz="0" w:space="0" w:color="auto"/>
        <w:right w:val="none" w:sz="0" w:space="0" w:color="auto"/>
      </w:divBdr>
    </w:div>
    <w:div w:id="738287362">
      <w:bodyDiv w:val="1"/>
      <w:marLeft w:val="0"/>
      <w:marRight w:val="0"/>
      <w:marTop w:val="0"/>
      <w:marBottom w:val="0"/>
      <w:divBdr>
        <w:top w:val="none" w:sz="0" w:space="0" w:color="auto"/>
        <w:left w:val="none" w:sz="0" w:space="0" w:color="auto"/>
        <w:bottom w:val="none" w:sz="0" w:space="0" w:color="auto"/>
        <w:right w:val="none" w:sz="0" w:space="0" w:color="auto"/>
      </w:divBdr>
    </w:div>
    <w:div w:id="764764845">
      <w:bodyDiv w:val="1"/>
      <w:marLeft w:val="0"/>
      <w:marRight w:val="0"/>
      <w:marTop w:val="0"/>
      <w:marBottom w:val="0"/>
      <w:divBdr>
        <w:top w:val="none" w:sz="0" w:space="0" w:color="auto"/>
        <w:left w:val="none" w:sz="0" w:space="0" w:color="auto"/>
        <w:bottom w:val="none" w:sz="0" w:space="0" w:color="auto"/>
        <w:right w:val="none" w:sz="0" w:space="0" w:color="auto"/>
      </w:divBdr>
    </w:div>
    <w:div w:id="769592875">
      <w:bodyDiv w:val="1"/>
      <w:marLeft w:val="0"/>
      <w:marRight w:val="0"/>
      <w:marTop w:val="0"/>
      <w:marBottom w:val="0"/>
      <w:divBdr>
        <w:top w:val="none" w:sz="0" w:space="0" w:color="auto"/>
        <w:left w:val="none" w:sz="0" w:space="0" w:color="auto"/>
        <w:bottom w:val="none" w:sz="0" w:space="0" w:color="auto"/>
        <w:right w:val="none" w:sz="0" w:space="0" w:color="auto"/>
      </w:divBdr>
    </w:div>
    <w:div w:id="793063384">
      <w:bodyDiv w:val="1"/>
      <w:marLeft w:val="0"/>
      <w:marRight w:val="0"/>
      <w:marTop w:val="0"/>
      <w:marBottom w:val="0"/>
      <w:divBdr>
        <w:top w:val="none" w:sz="0" w:space="0" w:color="auto"/>
        <w:left w:val="none" w:sz="0" w:space="0" w:color="auto"/>
        <w:bottom w:val="none" w:sz="0" w:space="0" w:color="auto"/>
        <w:right w:val="none" w:sz="0" w:space="0" w:color="auto"/>
      </w:divBdr>
    </w:div>
    <w:div w:id="796802780">
      <w:bodyDiv w:val="1"/>
      <w:marLeft w:val="0"/>
      <w:marRight w:val="0"/>
      <w:marTop w:val="0"/>
      <w:marBottom w:val="0"/>
      <w:divBdr>
        <w:top w:val="none" w:sz="0" w:space="0" w:color="auto"/>
        <w:left w:val="none" w:sz="0" w:space="0" w:color="auto"/>
        <w:bottom w:val="none" w:sz="0" w:space="0" w:color="auto"/>
        <w:right w:val="none" w:sz="0" w:space="0" w:color="auto"/>
      </w:divBdr>
    </w:div>
    <w:div w:id="817454922">
      <w:bodyDiv w:val="1"/>
      <w:marLeft w:val="0"/>
      <w:marRight w:val="0"/>
      <w:marTop w:val="0"/>
      <w:marBottom w:val="0"/>
      <w:divBdr>
        <w:top w:val="none" w:sz="0" w:space="0" w:color="auto"/>
        <w:left w:val="none" w:sz="0" w:space="0" w:color="auto"/>
        <w:bottom w:val="none" w:sz="0" w:space="0" w:color="auto"/>
        <w:right w:val="none" w:sz="0" w:space="0" w:color="auto"/>
      </w:divBdr>
    </w:div>
    <w:div w:id="829835575">
      <w:bodyDiv w:val="1"/>
      <w:marLeft w:val="0"/>
      <w:marRight w:val="0"/>
      <w:marTop w:val="0"/>
      <w:marBottom w:val="0"/>
      <w:divBdr>
        <w:top w:val="none" w:sz="0" w:space="0" w:color="auto"/>
        <w:left w:val="none" w:sz="0" w:space="0" w:color="auto"/>
        <w:bottom w:val="none" w:sz="0" w:space="0" w:color="auto"/>
        <w:right w:val="none" w:sz="0" w:space="0" w:color="auto"/>
      </w:divBdr>
    </w:div>
    <w:div w:id="855116426">
      <w:bodyDiv w:val="1"/>
      <w:marLeft w:val="0"/>
      <w:marRight w:val="0"/>
      <w:marTop w:val="0"/>
      <w:marBottom w:val="0"/>
      <w:divBdr>
        <w:top w:val="none" w:sz="0" w:space="0" w:color="auto"/>
        <w:left w:val="none" w:sz="0" w:space="0" w:color="auto"/>
        <w:bottom w:val="none" w:sz="0" w:space="0" w:color="auto"/>
        <w:right w:val="none" w:sz="0" w:space="0" w:color="auto"/>
      </w:divBdr>
    </w:div>
    <w:div w:id="875587151">
      <w:bodyDiv w:val="1"/>
      <w:marLeft w:val="0"/>
      <w:marRight w:val="0"/>
      <w:marTop w:val="0"/>
      <w:marBottom w:val="0"/>
      <w:divBdr>
        <w:top w:val="none" w:sz="0" w:space="0" w:color="auto"/>
        <w:left w:val="none" w:sz="0" w:space="0" w:color="auto"/>
        <w:bottom w:val="none" w:sz="0" w:space="0" w:color="auto"/>
        <w:right w:val="none" w:sz="0" w:space="0" w:color="auto"/>
      </w:divBdr>
    </w:div>
    <w:div w:id="875776962">
      <w:bodyDiv w:val="1"/>
      <w:marLeft w:val="0"/>
      <w:marRight w:val="0"/>
      <w:marTop w:val="0"/>
      <w:marBottom w:val="0"/>
      <w:divBdr>
        <w:top w:val="none" w:sz="0" w:space="0" w:color="auto"/>
        <w:left w:val="none" w:sz="0" w:space="0" w:color="auto"/>
        <w:bottom w:val="none" w:sz="0" w:space="0" w:color="auto"/>
        <w:right w:val="none" w:sz="0" w:space="0" w:color="auto"/>
      </w:divBdr>
    </w:div>
    <w:div w:id="889147294">
      <w:bodyDiv w:val="1"/>
      <w:marLeft w:val="0"/>
      <w:marRight w:val="0"/>
      <w:marTop w:val="0"/>
      <w:marBottom w:val="0"/>
      <w:divBdr>
        <w:top w:val="none" w:sz="0" w:space="0" w:color="auto"/>
        <w:left w:val="none" w:sz="0" w:space="0" w:color="auto"/>
        <w:bottom w:val="none" w:sz="0" w:space="0" w:color="auto"/>
        <w:right w:val="none" w:sz="0" w:space="0" w:color="auto"/>
      </w:divBdr>
    </w:div>
    <w:div w:id="896554817">
      <w:bodyDiv w:val="1"/>
      <w:marLeft w:val="0"/>
      <w:marRight w:val="0"/>
      <w:marTop w:val="0"/>
      <w:marBottom w:val="0"/>
      <w:divBdr>
        <w:top w:val="none" w:sz="0" w:space="0" w:color="auto"/>
        <w:left w:val="none" w:sz="0" w:space="0" w:color="auto"/>
        <w:bottom w:val="none" w:sz="0" w:space="0" w:color="auto"/>
        <w:right w:val="none" w:sz="0" w:space="0" w:color="auto"/>
      </w:divBdr>
    </w:div>
    <w:div w:id="928200568">
      <w:bodyDiv w:val="1"/>
      <w:marLeft w:val="0"/>
      <w:marRight w:val="0"/>
      <w:marTop w:val="0"/>
      <w:marBottom w:val="0"/>
      <w:divBdr>
        <w:top w:val="none" w:sz="0" w:space="0" w:color="auto"/>
        <w:left w:val="none" w:sz="0" w:space="0" w:color="auto"/>
        <w:bottom w:val="none" w:sz="0" w:space="0" w:color="auto"/>
        <w:right w:val="none" w:sz="0" w:space="0" w:color="auto"/>
      </w:divBdr>
    </w:div>
    <w:div w:id="945162531">
      <w:bodyDiv w:val="1"/>
      <w:marLeft w:val="0"/>
      <w:marRight w:val="0"/>
      <w:marTop w:val="0"/>
      <w:marBottom w:val="0"/>
      <w:divBdr>
        <w:top w:val="none" w:sz="0" w:space="0" w:color="auto"/>
        <w:left w:val="none" w:sz="0" w:space="0" w:color="auto"/>
        <w:bottom w:val="none" w:sz="0" w:space="0" w:color="auto"/>
        <w:right w:val="none" w:sz="0" w:space="0" w:color="auto"/>
      </w:divBdr>
    </w:div>
    <w:div w:id="989020836">
      <w:bodyDiv w:val="1"/>
      <w:marLeft w:val="0"/>
      <w:marRight w:val="0"/>
      <w:marTop w:val="0"/>
      <w:marBottom w:val="0"/>
      <w:divBdr>
        <w:top w:val="none" w:sz="0" w:space="0" w:color="auto"/>
        <w:left w:val="none" w:sz="0" w:space="0" w:color="auto"/>
        <w:bottom w:val="none" w:sz="0" w:space="0" w:color="auto"/>
        <w:right w:val="none" w:sz="0" w:space="0" w:color="auto"/>
      </w:divBdr>
    </w:div>
    <w:div w:id="1061946073">
      <w:bodyDiv w:val="1"/>
      <w:marLeft w:val="0"/>
      <w:marRight w:val="0"/>
      <w:marTop w:val="0"/>
      <w:marBottom w:val="0"/>
      <w:divBdr>
        <w:top w:val="none" w:sz="0" w:space="0" w:color="auto"/>
        <w:left w:val="none" w:sz="0" w:space="0" w:color="auto"/>
        <w:bottom w:val="none" w:sz="0" w:space="0" w:color="auto"/>
        <w:right w:val="none" w:sz="0" w:space="0" w:color="auto"/>
      </w:divBdr>
    </w:div>
    <w:div w:id="1066755907">
      <w:bodyDiv w:val="1"/>
      <w:marLeft w:val="0"/>
      <w:marRight w:val="0"/>
      <w:marTop w:val="0"/>
      <w:marBottom w:val="0"/>
      <w:divBdr>
        <w:top w:val="none" w:sz="0" w:space="0" w:color="auto"/>
        <w:left w:val="none" w:sz="0" w:space="0" w:color="auto"/>
        <w:bottom w:val="none" w:sz="0" w:space="0" w:color="auto"/>
        <w:right w:val="none" w:sz="0" w:space="0" w:color="auto"/>
      </w:divBdr>
    </w:div>
    <w:div w:id="1086655669">
      <w:bodyDiv w:val="1"/>
      <w:marLeft w:val="0"/>
      <w:marRight w:val="0"/>
      <w:marTop w:val="0"/>
      <w:marBottom w:val="0"/>
      <w:divBdr>
        <w:top w:val="none" w:sz="0" w:space="0" w:color="auto"/>
        <w:left w:val="none" w:sz="0" w:space="0" w:color="auto"/>
        <w:bottom w:val="none" w:sz="0" w:space="0" w:color="auto"/>
        <w:right w:val="none" w:sz="0" w:space="0" w:color="auto"/>
      </w:divBdr>
    </w:div>
    <w:div w:id="1097558784">
      <w:bodyDiv w:val="1"/>
      <w:marLeft w:val="0"/>
      <w:marRight w:val="0"/>
      <w:marTop w:val="0"/>
      <w:marBottom w:val="0"/>
      <w:divBdr>
        <w:top w:val="none" w:sz="0" w:space="0" w:color="auto"/>
        <w:left w:val="none" w:sz="0" w:space="0" w:color="auto"/>
        <w:bottom w:val="none" w:sz="0" w:space="0" w:color="auto"/>
        <w:right w:val="none" w:sz="0" w:space="0" w:color="auto"/>
      </w:divBdr>
    </w:div>
    <w:div w:id="1119491081">
      <w:bodyDiv w:val="1"/>
      <w:marLeft w:val="0"/>
      <w:marRight w:val="0"/>
      <w:marTop w:val="0"/>
      <w:marBottom w:val="0"/>
      <w:divBdr>
        <w:top w:val="none" w:sz="0" w:space="0" w:color="auto"/>
        <w:left w:val="none" w:sz="0" w:space="0" w:color="auto"/>
        <w:bottom w:val="none" w:sz="0" w:space="0" w:color="auto"/>
        <w:right w:val="none" w:sz="0" w:space="0" w:color="auto"/>
      </w:divBdr>
    </w:div>
    <w:div w:id="1174413080">
      <w:bodyDiv w:val="1"/>
      <w:marLeft w:val="0"/>
      <w:marRight w:val="0"/>
      <w:marTop w:val="0"/>
      <w:marBottom w:val="0"/>
      <w:divBdr>
        <w:top w:val="none" w:sz="0" w:space="0" w:color="auto"/>
        <w:left w:val="none" w:sz="0" w:space="0" w:color="auto"/>
        <w:bottom w:val="none" w:sz="0" w:space="0" w:color="auto"/>
        <w:right w:val="none" w:sz="0" w:space="0" w:color="auto"/>
      </w:divBdr>
    </w:div>
    <w:div w:id="1213808419">
      <w:bodyDiv w:val="1"/>
      <w:marLeft w:val="0"/>
      <w:marRight w:val="0"/>
      <w:marTop w:val="0"/>
      <w:marBottom w:val="0"/>
      <w:divBdr>
        <w:top w:val="none" w:sz="0" w:space="0" w:color="auto"/>
        <w:left w:val="none" w:sz="0" w:space="0" w:color="auto"/>
        <w:bottom w:val="none" w:sz="0" w:space="0" w:color="auto"/>
        <w:right w:val="none" w:sz="0" w:space="0" w:color="auto"/>
      </w:divBdr>
    </w:div>
    <w:div w:id="1216507816">
      <w:bodyDiv w:val="1"/>
      <w:marLeft w:val="0"/>
      <w:marRight w:val="0"/>
      <w:marTop w:val="0"/>
      <w:marBottom w:val="0"/>
      <w:divBdr>
        <w:top w:val="none" w:sz="0" w:space="0" w:color="auto"/>
        <w:left w:val="none" w:sz="0" w:space="0" w:color="auto"/>
        <w:bottom w:val="none" w:sz="0" w:space="0" w:color="auto"/>
        <w:right w:val="none" w:sz="0" w:space="0" w:color="auto"/>
      </w:divBdr>
    </w:div>
    <w:div w:id="1231421515">
      <w:bodyDiv w:val="1"/>
      <w:marLeft w:val="0"/>
      <w:marRight w:val="0"/>
      <w:marTop w:val="0"/>
      <w:marBottom w:val="0"/>
      <w:divBdr>
        <w:top w:val="none" w:sz="0" w:space="0" w:color="auto"/>
        <w:left w:val="none" w:sz="0" w:space="0" w:color="auto"/>
        <w:bottom w:val="none" w:sz="0" w:space="0" w:color="auto"/>
        <w:right w:val="none" w:sz="0" w:space="0" w:color="auto"/>
      </w:divBdr>
    </w:div>
    <w:div w:id="1240095070">
      <w:bodyDiv w:val="1"/>
      <w:marLeft w:val="0"/>
      <w:marRight w:val="0"/>
      <w:marTop w:val="0"/>
      <w:marBottom w:val="0"/>
      <w:divBdr>
        <w:top w:val="none" w:sz="0" w:space="0" w:color="auto"/>
        <w:left w:val="none" w:sz="0" w:space="0" w:color="auto"/>
        <w:bottom w:val="none" w:sz="0" w:space="0" w:color="auto"/>
        <w:right w:val="none" w:sz="0" w:space="0" w:color="auto"/>
      </w:divBdr>
    </w:div>
    <w:div w:id="1247837455">
      <w:bodyDiv w:val="1"/>
      <w:marLeft w:val="0"/>
      <w:marRight w:val="0"/>
      <w:marTop w:val="0"/>
      <w:marBottom w:val="0"/>
      <w:divBdr>
        <w:top w:val="none" w:sz="0" w:space="0" w:color="auto"/>
        <w:left w:val="none" w:sz="0" w:space="0" w:color="auto"/>
        <w:bottom w:val="none" w:sz="0" w:space="0" w:color="auto"/>
        <w:right w:val="none" w:sz="0" w:space="0" w:color="auto"/>
      </w:divBdr>
    </w:div>
    <w:div w:id="1253507882">
      <w:bodyDiv w:val="1"/>
      <w:marLeft w:val="0"/>
      <w:marRight w:val="0"/>
      <w:marTop w:val="0"/>
      <w:marBottom w:val="0"/>
      <w:divBdr>
        <w:top w:val="none" w:sz="0" w:space="0" w:color="auto"/>
        <w:left w:val="none" w:sz="0" w:space="0" w:color="auto"/>
        <w:bottom w:val="none" w:sz="0" w:space="0" w:color="auto"/>
        <w:right w:val="none" w:sz="0" w:space="0" w:color="auto"/>
      </w:divBdr>
    </w:div>
    <w:div w:id="1257711617">
      <w:bodyDiv w:val="1"/>
      <w:marLeft w:val="0"/>
      <w:marRight w:val="0"/>
      <w:marTop w:val="0"/>
      <w:marBottom w:val="0"/>
      <w:divBdr>
        <w:top w:val="none" w:sz="0" w:space="0" w:color="auto"/>
        <w:left w:val="none" w:sz="0" w:space="0" w:color="auto"/>
        <w:bottom w:val="none" w:sz="0" w:space="0" w:color="auto"/>
        <w:right w:val="none" w:sz="0" w:space="0" w:color="auto"/>
      </w:divBdr>
    </w:div>
    <w:div w:id="1287421271">
      <w:bodyDiv w:val="1"/>
      <w:marLeft w:val="0"/>
      <w:marRight w:val="0"/>
      <w:marTop w:val="0"/>
      <w:marBottom w:val="0"/>
      <w:divBdr>
        <w:top w:val="none" w:sz="0" w:space="0" w:color="auto"/>
        <w:left w:val="none" w:sz="0" w:space="0" w:color="auto"/>
        <w:bottom w:val="none" w:sz="0" w:space="0" w:color="auto"/>
        <w:right w:val="none" w:sz="0" w:space="0" w:color="auto"/>
      </w:divBdr>
    </w:div>
    <w:div w:id="1290013596">
      <w:bodyDiv w:val="1"/>
      <w:marLeft w:val="0"/>
      <w:marRight w:val="0"/>
      <w:marTop w:val="0"/>
      <w:marBottom w:val="0"/>
      <w:divBdr>
        <w:top w:val="none" w:sz="0" w:space="0" w:color="auto"/>
        <w:left w:val="none" w:sz="0" w:space="0" w:color="auto"/>
        <w:bottom w:val="none" w:sz="0" w:space="0" w:color="auto"/>
        <w:right w:val="none" w:sz="0" w:space="0" w:color="auto"/>
      </w:divBdr>
    </w:div>
    <w:div w:id="1313951429">
      <w:bodyDiv w:val="1"/>
      <w:marLeft w:val="0"/>
      <w:marRight w:val="0"/>
      <w:marTop w:val="0"/>
      <w:marBottom w:val="0"/>
      <w:divBdr>
        <w:top w:val="none" w:sz="0" w:space="0" w:color="auto"/>
        <w:left w:val="none" w:sz="0" w:space="0" w:color="auto"/>
        <w:bottom w:val="none" w:sz="0" w:space="0" w:color="auto"/>
        <w:right w:val="none" w:sz="0" w:space="0" w:color="auto"/>
      </w:divBdr>
    </w:div>
    <w:div w:id="1337030473">
      <w:bodyDiv w:val="1"/>
      <w:marLeft w:val="0"/>
      <w:marRight w:val="0"/>
      <w:marTop w:val="0"/>
      <w:marBottom w:val="0"/>
      <w:divBdr>
        <w:top w:val="none" w:sz="0" w:space="0" w:color="auto"/>
        <w:left w:val="none" w:sz="0" w:space="0" w:color="auto"/>
        <w:bottom w:val="none" w:sz="0" w:space="0" w:color="auto"/>
        <w:right w:val="none" w:sz="0" w:space="0" w:color="auto"/>
      </w:divBdr>
    </w:div>
    <w:div w:id="1393041083">
      <w:bodyDiv w:val="1"/>
      <w:marLeft w:val="0"/>
      <w:marRight w:val="0"/>
      <w:marTop w:val="0"/>
      <w:marBottom w:val="0"/>
      <w:divBdr>
        <w:top w:val="none" w:sz="0" w:space="0" w:color="auto"/>
        <w:left w:val="none" w:sz="0" w:space="0" w:color="auto"/>
        <w:bottom w:val="none" w:sz="0" w:space="0" w:color="auto"/>
        <w:right w:val="none" w:sz="0" w:space="0" w:color="auto"/>
      </w:divBdr>
    </w:div>
    <w:div w:id="1430855550">
      <w:bodyDiv w:val="1"/>
      <w:marLeft w:val="0"/>
      <w:marRight w:val="0"/>
      <w:marTop w:val="0"/>
      <w:marBottom w:val="0"/>
      <w:divBdr>
        <w:top w:val="none" w:sz="0" w:space="0" w:color="auto"/>
        <w:left w:val="none" w:sz="0" w:space="0" w:color="auto"/>
        <w:bottom w:val="none" w:sz="0" w:space="0" w:color="auto"/>
        <w:right w:val="none" w:sz="0" w:space="0" w:color="auto"/>
      </w:divBdr>
    </w:div>
    <w:div w:id="1454325511">
      <w:bodyDiv w:val="1"/>
      <w:marLeft w:val="0"/>
      <w:marRight w:val="0"/>
      <w:marTop w:val="0"/>
      <w:marBottom w:val="0"/>
      <w:divBdr>
        <w:top w:val="none" w:sz="0" w:space="0" w:color="auto"/>
        <w:left w:val="none" w:sz="0" w:space="0" w:color="auto"/>
        <w:bottom w:val="none" w:sz="0" w:space="0" w:color="auto"/>
        <w:right w:val="none" w:sz="0" w:space="0" w:color="auto"/>
      </w:divBdr>
    </w:div>
    <w:div w:id="1491168813">
      <w:bodyDiv w:val="1"/>
      <w:marLeft w:val="0"/>
      <w:marRight w:val="0"/>
      <w:marTop w:val="0"/>
      <w:marBottom w:val="0"/>
      <w:divBdr>
        <w:top w:val="none" w:sz="0" w:space="0" w:color="auto"/>
        <w:left w:val="none" w:sz="0" w:space="0" w:color="auto"/>
        <w:bottom w:val="none" w:sz="0" w:space="0" w:color="auto"/>
        <w:right w:val="none" w:sz="0" w:space="0" w:color="auto"/>
      </w:divBdr>
    </w:div>
    <w:div w:id="1524246233">
      <w:bodyDiv w:val="1"/>
      <w:marLeft w:val="0"/>
      <w:marRight w:val="0"/>
      <w:marTop w:val="0"/>
      <w:marBottom w:val="0"/>
      <w:divBdr>
        <w:top w:val="none" w:sz="0" w:space="0" w:color="auto"/>
        <w:left w:val="none" w:sz="0" w:space="0" w:color="auto"/>
        <w:bottom w:val="none" w:sz="0" w:space="0" w:color="auto"/>
        <w:right w:val="none" w:sz="0" w:space="0" w:color="auto"/>
      </w:divBdr>
    </w:div>
    <w:div w:id="1545480727">
      <w:bodyDiv w:val="1"/>
      <w:marLeft w:val="0"/>
      <w:marRight w:val="0"/>
      <w:marTop w:val="0"/>
      <w:marBottom w:val="0"/>
      <w:divBdr>
        <w:top w:val="none" w:sz="0" w:space="0" w:color="auto"/>
        <w:left w:val="none" w:sz="0" w:space="0" w:color="auto"/>
        <w:bottom w:val="none" w:sz="0" w:space="0" w:color="auto"/>
        <w:right w:val="none" w:sz="0" w:space="0" w:color="auto"/>
      </w:divBdr>
    </w:div>
    <w:div w:id="1564367933">
      <w:bodyDiv w:val="1"/>
      <w:marLeft w:val="0"/>
      <w:marRight w:val="0"/>
      <w:marTop w:val="0"/>
      <w:marBottom w:val="0"/>
      <w:divBdr>
        <w:top w:val="none" w:sz="0" w:space="0" w:color="auto"/>
        <w:left w:val="none" w:sz="0" w:space="0" w:color="auto"/>
        <w:bottom w:val="none" w:sz="0" w:space="0" w:color="auto"/>
        <w:right w:val="none" w:sz="0" w:space="0" w:color="auto"/>
      </w:divBdr>
    </w:div>
    <w:div w:id="1584609512">
      <w:bodyDiv w:val="1"/>
      <w:marLeft w:val="0"/>
      <w:marRight w:val="0"/>
      <w:marTop w:val="0"/>
      <w:marBottom w:val="0"/>
      <w:divBdr>
        <w:top w:val="none" w:sz="0" w:space="0" w:color="auto"/>
        <w:left w:val="none" w:sz="0" w:space="0" w:color="auto"/>
        <w:bottom w:val="none" w:sz="0" w:space="0" w:color="auto"/>
        <w:right w:val="none" w:sz="0" w:space="0" w:color="auto"/>
      </w:divBdr>
    </w:div>
    <w:div w:id="1594360843">
      <w:bodyDiv w:val="1"/>
      <w:marLeft w:val="0"/>
      <w:marRight w:val="0"/>
      <w:marTop w:val="0"/>
      <w:marBottom w:val="0"/>
      <w:divBdr>
        <w:top w:val="none" w:sz="0" w:space="0" w:color="auto"/>
        <w:left w:val="none" w:sz="0" w:space="0" w:color="auto"/>
        <w:bottom w:val="none" w:sz="0" w:space="0" w:color="auto"/>
        <w:right w:val="none" w:sz="0" w:space="0" w:color="auto"/>
      </w:divBdr>
    </w:div>
    <w:div w:id="1613049680">
      <w:bodyDiv w:val="1"/>
      <w:marLeft w:val="0"/>
      <w:marRight w:val="0"/>
      <w:marTop w:val="0"/>
      <w:marBottom w:val="0"/>
      <w:divBdr>
        <w:top w:val="none" w:sz="0" w:space="0" w:color="auto"/>
        <w:left w:val="none" w:sz="0" w:space="0" w:color="auto"/>
        <w:bottom w:val="none" w:sz="0" w:space="0" w:color="auto"/>
        <w:right w:val="none" w:sz="0" w:space="0" w:color="auto"/>
      </w:divBdr>
    </w:div>
    <w:div w:id="1633514877">
      <w:bodyDiv w:val="1"/>
      <w:marLeft w:val="0"/>
      <w:marRight w:val="0"/>
      <w:marTop w:val="0"/>
      <w:marBottom w:val="0"/>
      <w:divBdr>
        <w:top w:val="none" w:sz="0" w:space="0" w:color="auto"/>
        <w:left w:val="none" w:sz="0" w:space="0" w:color="auto"/>
        <w:bottom w:val="none" w:sz="0" w:space="0" w:color="auto"/>
        <w:right w:val="none" w:sz="0" w:space="0" w:color="auto"/>
      </w:divBdr>
    </w:div>
    <w:div w:id="1643929333">
      <w:bodyDiv w:val="1"/>
      <w:marLeft w:val="0"/>
      <w:marRight w:val="0"/>
      <w:marTop w:val="0"/>
      <w:marBottom w:val="0"/>
      <w:divBdr>
        <w:top w:val="none" w:sz="0" w:space="0" w:color="auto"/>
        <w:left w:val="none" w:sz="0" w:space="0" w:color="auto"/>
        <w:bottom w:val="none" w:sz="0" w:space="0" w:color="auto"/>
        <w:right w:val="none" w:sz="0" w:space="0" w:color="auto"/>
      </w:divBdr>
    </w:div>
    <w:div w:id="1655067683">
      <w:bodyDiv w:val="1"/>
      <w:marLeft w:val="0"/>
      <w:marRight w:val="0"/>
      <w:marTop w:val="0"/>
      <w:marBottom w:val="0"/>
      <w:divBdr>
        <w:top w:val="none" w:sz="0" w:space="0" w:color="auto"/>
        <w:left w:val="none" w:sz="0" w:space="0" w:color="auto"/>
        <w:bottom w:val="none" w:sz="0" w:space="0" w:color="auto"/>
        <w:right w:val="none" w:sz="0" w:space="0" w:color="auto"/>
      </w:divBdr>
    </w:div>
    <w:div w:id="1668823249">
      <w:bodyDiv w:val="1"/>
      <w:marLeft w:val="0"/>
      <w:marRight w:val="0"/>
      <w:marTop w:val="0"/>
      <w:marBottom w:val="0"/>
      <w:divBdr>
        <w:top w:val="none" w:sz="0" w:space="0" w:color="auto"/>
        <w:left w:val="none" w:sz="0" w:space="0" w:color="auto"/>
        <w:bottom w:val="none" w:sz="0" w:space="0" w:color="auto"/>
        <w:right w:val="none" w:sz="0" w:space="0" w:color="auto"/>
      </w:divBdr>
    </w:div>
    <w:div w:id="1695572020">
      <w:bodyDiv w:val="1"/>
      <w:marLeft w:val="0"/>
      <w:marRight w:val="0"/>
      <w:marTop w:val="0"/>
      <w:marBottom w:val="0"/>
      <w:divBdr>
        <w:top w:val="none" w:sz="0" w:space="0" w:color="auto"/>
        <w:left w:val="none" w:sz="0" w:space="0" w:color="auto"/>
        <w:bottom w:val="none" w:sz="0" w:space="0" w:color="auto"/>
        <w:right w:val="none" w:sz="0" w:space="0" w:color="auto"/>
      </w:divBdr>
    </w:div>
    <w:div w:id="1718164057">
      <w:bodyDiv w:val="1"/>
      <w:marLeft w:val="0"/>
      <w:marRight w:val="0"/>
      <w:marTop w:val="0"/>
      <w:marBottom w:val="0"/>
      <w:divBdr>
        <w:top w:val="none" w:sz="0" w:space="0" w:color="auto"/>
        <w:left w:val="none" w:sz="0" w:space="0" w:color="auto"/>
        <w:bottom w:val="none" w:sz="0" w:space="0" w:color="auto"/>
        <w:right w:val="none" w:sz="0" w:space="0" w:color="auto"/>
      </w:divBdr>
    </w:div>
    <w:div w:id="1742674543">
      <w:bodyDiv w:val="1"/>
      <w:marLeft w:val="0"/>
      <w:marRight w:val="0"/>
      <w:marTop w:val="0"/>
      <w:marBottom w:val="0"/>
      <w:divBdr>
        <w:top w:val="none" w:sz="0" w:space="0" w:color="auto"/>
        <w:left w:val="none" w:sz="0" w:space="0" w:color="auto"/>
        <w:bottom w:val="none" w:sz="0" w:space="0" w:color="auto"/>
        <w:right w:val="none" w:sz="0" w:space="0" w:color="auto"/>
      </w:divBdr>
    </w:div>
    <w:div w:id="1756587788">
      <w:bodyDiv w:val="1"/>
      <w:marLeft w:val="0"/>
      <w:marRight w:val="0"/>
      <w:marTop w:val="0"/>
      <w:marBottom w:val="0"/>
      <w:divBdr>
        <w:top w:val="none" w:sz="0" w:space="0" w:color="auto"/>
        <w:left w:val="none" w:sz="0" w:space="0" w:color="auto"/>
        <w:bottom w:val="none" w:sz="0" w:space="0" w:color="auto"/>
        <w:right w:val="none" w:sz="0" w:space="0" w:color="auto"/>
      </w:divBdr>
    </w:div>
    <w:div w:id="1770538346">
      <w:bodyDiv w:val="1"/>
      <w:marLeft w:val="0"/>
      <w:marRight w:val="0"/>
      <w:marTop w:val="0"/>
      <w:marBottom w:val="0"/>
      <w:divBdr>
        <w:top w:val="none" w:sz="0" w:space="0" w:color="auto"/>
        <w:left w:val="none" w:sz="0" w:space="0" w:color="auto"/>
        <w:bottom w:val="none" w:sz="0" w:space="0" w:color="auto"/>
        <w:right w:val="none" w:sz="0" w:space="0" w:color="auto"/>
      </w:divBdr>
      <w:divsChild>
        <w:div w:id="486289495">
          <w:marLeft w:val="0"/>
          <w:marRight w:val="0"/>
          <w:marTop w:val="0"/>
          <w:marBottom w:val="0"/>
          <w:divBdr>
            <w:top w:val="none" w:sz="0" w:space="0" w:color="auto"/>
            <w:left w:val="none" w:sz="0" w:space="0" w:color="auto"/>
            <w:bottom w:val="none" w:sz="0" w:space="0" w:color="auto"/>
            <w:right w:val="none" w:sz="0" w:space="0" w:color="auto"/>
          </w:divBdr>
          <w:divsChild>
            <w:div w:id="1536501534">
              <w:marLeft w:val="0"/>
              <w:marRight w:val="0"/>
              <w:marTop w:val="0"/>
              <w:marBottom w:val="0"/>
              <w:divBdr>
                <w:top w:val="none" w:sz="0" w:space="0" w:color="auto"/>
                <w:left w:val="none" w:sz="0" w:space="0" w:color="auto"/>
                <w:bottom w:val="none" w:sz="0" w:space="0" w:color="auto"/>
                <w:right w:val="none" w:sz="0" w:space="0" w:color="auto"/>
              </w:divBdr>
            </w:div>
            <w:div w:id="1100569996">
              <w:marLeft w:val="0"/>
              <w:marRight w:val="0"/>
              <w:marTop w:val="0"/>
              <w:marBottom w:val="0"/>
              <w:divBdr>
                <w:top w:val="none" w:sz="0" w:space="0" w:color="auto"/>
                <w:left w:val="none" w:sz="0" w:space="0" w:color="auto"/>
                <w:bottom w:val="none" w:sz="0" w:space="0" w:color="auto"/>
                <w:right w:val="none" w:sz="0" w:space="0" w:color="auto"/>
              </w:divBdr>
            </w:div>
            <w:div w:id="1753965554">
              <w:marLeft w:val="0"/>
              <w:marRight w:val="0"/>
              <w:marTop w:val="0"/>
              <w:marBottom w:val="0"/>
              <w:divBdr>
                <w:top w:val="none" w:sz="0" w:space="0" w:color="auto"/>
                <w:left w:val="none" w:sz="0" w:space="0" w:color="auto"/>
                <w:bottom w:val="none" w:sz="0" w:space="0" w:color="auto"/>
                <w:right w:val="none" w:sz="0" w:space="0" w:color="auto"/>
              </w:divBdr>
            </w:div>
            <w:div w:id="1642267740">
              <w:marLeft w:val="0"/>
              <w:marRight w:val="0"/>
              <w:marTop w:val="0"/>
              <w:marBottom w:val="0"/>
              <w:divBdr>
                <w:top w:val="none" w:sz="0" w:space="0" w:color="auto"/>
                <w:left w:val="none" w:sz="0" w:space="0" w:color="auto"/>
                <w:bottom w:val="none" w:sz="0" w:space="0" w:color="auto"/>
                <w:right w:val="none" w:sz="0" w:space="0" w:color="auto"/>
              </w:divBdr>
            </w:div>
            <w:div w:id="1376541837">
              <w:marLeft w:val="0"/>
              <w:marRight w:val="0"/>
              <w:marTop w:val="0"/>
              <w:marBottom w:val="0"/>
              <w:divBdr>
                <w:top w:val="none" w:sz="0" w:space="0" w:color="auto"/>
                <w:left w:val="none" w:sz="0" w:space="0" w:color="auto"/>
                <w:bottom w:val="none" w:sz="0" w:space="0" w:color="auto"/>
                <w:right w:val="none" w:sz="0" w:space="0" w:color="auto"/>
              </w:divBdr>
            </w:div>
            <w:div w:id="955064628">
              <w:marLeft w:val="0"/>
              <w:marRight w:val="0"/>
              <w:marTop w:val="0"/>
              <w:marBottom w:val="0"/>
              <w:divBdr>
                <w:top w:val="none" w:sz="0" w:space="0" w:color="auto"/>
                <w:left w:val="none" w:sz="0" w:space="0" w:color="auto"/>
                <w:bottom w:val="none" w:sz="0" w:space="0" w:color="auto"/>
                <w:right w:val="none" w:sz="0" w:space="0" w:color="auto"/>
              </w:divBdr>
            </w:div>
            <w:div w:id="1693876092">
              <w:marLeft w:val="0"/>
              <w:marRight w:val="0"/>
              <w:marTop w:val="0"/>
              <w:marBottom w:val="0"/>
              <w:divBdr>
                <w:top w:val="none" w:sz="0" w:space="0" w:color="auto"/>
                <w:left w:val="none" w:sz="0" w:space="0" w:color="auto"/>
                <w:bottom w:val="none" w:sz="0" w:space="0" w:color="auto"/>
                <w:right w:val="none" w:sz="0" w:space="0" w:color="auto"/>
              </w:divBdr>
            </w:div>
            <w:div w:id="2022006632">
              <w:marLeft w:val="0"/>
              <w:marRight w:val="0"/>
              <w:marTop w:val="0"/>
              <w:marBottom w:val="0"/>
              <w:divBdr>
                <w:top w:val="none" w:sz="0" w:space="0" w:color="auto"/>
                <w:left w:val="none" w:sz="0" w:space="0" w:color="auto"/>
                <w:bottom w:val="none" w:sz="0" w:space="0" w:color="auto"/>
                <w:right w:val="none" w:sz="0" w:space="0" w:color="auto"/>
              </w:divBdr>
            </w:div>
            <w:div w:id="1215040599">
              <w:marLeft w:val="0"/>
              <w:marRight w:val="0"/>
              <w:marTop w:val="0"/>
              <w:marBottom w:val="0"/>
              <w:divBdr>
                <w:top w:val="none" w:sz="0" w:space="0" w:color="auto"/>
                <w:left w:val="none" w:sz="0" w:space="0" w:color="auto"/>
                <w:bottom w:val="none" w:sz="0" w:space="0" w:color="auto"/>
                <w:right w:val="none" w:sz="0" w:space="0" w:color="auto"/>
              </w:divBdr>
            </w:div>
            <w:div w:id="1816949958">
              <w:marLeft w:val="0"/>
              <w:marRight w:val="0"/>
              <w:marTop w:val="0"/>
              <w:marBottom w:val="0"/>
              <w:divBdr>
                <w:top w:val="none" w:sz="0" w:space="0" w:color="auto"/>
                <w:left w:val="none" w:sz="0" w:space="0" w:color="auto"/>
                <w:bottom w:val="none" w:sz="0" w:space="0" w:color="auto"/>
                <w:right w:val="none" w:sz="0" w:space="0" w:color="auto"/>
              </w:divBdr>
            </w:div>
            <w:div w:id="2043091352">
              <w:marLeft w:val="0"/>
              <w:marRight w:val="0"/>
              <w:marTop w:val="0"/>
              <w:marBottom w:val="0"/>
              <w:divBdr>
                <w:top w:val="none" w:sz="0" w:space="0" w:color="auto"/>
                <w:left w:val="none" w:sz="0" w:space="0" w:color="auto"/>
                <w:bottom w:val="none" w:sz="0" w:space="0" w:color="auto"/>
                <w:right w:val="none" w:sz="0" w:space="0" w:color="auto"/>
              </w:divBdr>
            </w:div>
            <w:div w:id="1635795306">
              <w:marLeft w:val="0"/>
              <w:marRight w:val="0"/>
              <w:marTop w:val="0"/>
              <w:marBottom w:val="0"/>
              <w:divBdr>
                <w:top w:val="none" w:sz="0" w:space="0" w:color="auto"/>
                <w:left w:val="none" w:sz="0" w:space="0" w:color="auto"/>
                <w:bottom w:val="none" w:sz="0" w:space="0" w:color="auto"/>
                <w:right w:val="none" w:sz="0" w:space="0" w:color="auto"/>
              </w:divBdr>
            </w:div>
            <w:div w:id="336032357">
              <w:marLeft w:val="0"/>
              <w:marRight w:val="0"/>
              <w:marTop w:val="0"/>
              <w:marBottom w:val="0"/>
              <w:divBdr>
                <w:top w:val="none" w:sz="0" w:space="0" w:color="auto"/>
                <w:left w:val="none" w:sz="0" w:space="0" w:color="auto"/>
                <w:bottom w:val="none" w:sz="0" w:space="0" w:color="auto"/>
                <w:right w:val="none" w:sz="0" w:space="0" w:color="auto"/>
              </w:divBdr>
            </w:div>
            <w:div w:id="726756259">
              <w:marLeft w:val="0"/>
              <w:marRight w:val="0"/>
              <w:marTop w:val="0"/>
              <w:marBottom w:val="0"/>
              <w:divBdr>
                <w:top w:val="none" w:sz="0" w:space="0" w:color="auto"/>
                <w:left w:val="none" w:sz="0" w:space="0" w:color="auto"/>
                <w:bottom w:val="none" w:sz="0" w:space="0" w:color="auto"/>
                <w:right w:val="none" w:sz="0" w:space="0" w:color="auto"/>
              </w:divBdr>
            </w:div>
            <w:div w:id="29302443">
              <w:marLeft w:val="0"/>
              <w:marRight w:val="0"/>
              <w:marTop w:val="0"/>
              <w:marBottom w:val="0"/>
              <w:divBdr>
                <w:top w:val="none" w:sz="0" w:space="0" w:color="auto"/>
                <w:left w:val="none" w:sz="0" w:space="0" w:color="auto"/>
                <w:bottom w:val="none" w:sz="0" w:space="0" w:color="auto"/>
                <w:right w:val="none" w:sz="0" w:space="0" w:color="auto"/>
              </w:divBdr>
            </w:div>
          </w:divsChild>
        </w:div>
        <w:div w:id="280037465">
          <w:marLeft w:val="0"/>
          <w:marRight w:val="0"/>
          <w:marTop w:val="0"/>
          <w:marBottom w:val="0"/>
          <w:divBdr>
            <w:top w:val="none" w:sz="0" w:space="0" w:color="auto"/>
            <w:left w:val="none" w:sz="0" w:space="0" w:color="auto"/>
            <w:bottom w:val="none" w:sz="0" w:space="0" w:color="auto"/>
            <w:right w:val="none" w:sz="0" w:space="0" w:color="auto"/>
          </w:divBdr>
        </w:div>
        <w:div w:id="1476097145">
          <w:marLeft w:val="0"/>
          <w:marRight w:val="0"/>
          <w:marTop w:val="0"/>
          <w:marBottom w:val="0"/>
          <w:divBdr>
            <w:top w:val="none" w:sz="0" w:space="0" w:color="auto"/>
            <w:left w:val="none" w:sz="0" w:space="0" w:color="auto"/>
            <w:bottom w:val="none" w:sz="0" w:space="0" w:color="auto"/>
            <w:right w:val="none" w:sz="0" w:space="0" w:color="auto"/>
          </w:divBdr>
        </w:div>
        <w:div w:id="1627346899">
          <w:marLeft w:val="0"/>
          <w:marRight w:val="0"/>
          <w:marTop w:val="0"/>
          <w:marBottom w:val="0"/>
          <w:divBdr>
            <w:top w:val="none" w:sz="0" w:space="0" w:color="auto"/>
            <w:left w:val="none" w:sz="0" w:space="0" w:color="auto"/>
            <w:bottom w:val="none" w:sz="0" w:space="0" w:color="auto"/>
            <w:right w:val="none" w:sz="0" w:space="0" w:color="auto"/>
          </w:divBdr>
        </w:div>
        <w:div w:id="1469513919">
          <w:marLeft w:val="0"/>
          <w:marRight w:val="0"/>
          <w:marTop w:val="0"/>
          <w:marBottom w:val="0"/>
          <w:divBdr>
            <w:top w:val="none" w:sz="0" w:space="0" w:color="auto"/>
            <w:left w:val="none" w:sz="0" w:space="0" w:color="auto"/>
            <w:bottom w:val="none" w:sz="0" w:space="0" w:color="auto"/>
            <w:right w:val="none" w:sz="0" w:space="0" w:color="auto"/>
          </w:divBdr>
        </w:div>
        <w:div w:id="558829478">
          <w:marLeft w:val="0"/>
          <w:marRight w:val="0"/>
          <w:marTop w:val="0"/>
          <w:marBottom w:val="0"/>
          <w:divBdr>
            <w:top w:val="none" w:sz="0" w:space="0" w:color="auto"/>
            <w:left w:val="none" w:sz="0" w:space="0" w:color="auto"/>
            <w:bottom w:val="none" w:sz="0" w:space="0" w:color="auto"/>
            <w:right w:val="none" w:sz="0" w:space="0" w:color="auto"/>
          </w:divBdr>
        </w:div>
        <w:div w:id="1423842345">
          <w:marLeft w:val="0"/>
          <w:marRight w:val="0"/>
          <w:marTop w:val="0"/>
          <w:marBottom w:val="0"/>
          <w:divBdr>
            <w:top w:val="none" w:sz="0" w:space="0" w:color="auto"/>
            <w:left w:val="none" w:sz="0" w:space="0" w:color="auto"/>
            <w:bottom w:val="none" w:sz="0" w:space="0" w:color="auto"/>
            <w:right w:val="none" w:sz="0" w:space="0" w:color="auto"/>
          </w:divBdr>
        </w:div>
        <w:div w:id="1894348183">
          <w:marLeft w:val="0"/>
          <w:marRight w:val="0"/>
          <w:marTop w:val="0"/>
          <w:marBottom w:val="0"/>
          <w:divBdr>
            <w:top w:val="none" w:sz="0" w:space="0" w:color="auto"/>
            <w:left w:val="none" w:sz="0" w:space="0" w:color="auto"/>
            <w:bottom w:val="none" w:sz="0" w:space="0" w:color="auto"/>
            <w:right w:val="none" w:sz="0" w:space="0" w:color="auto"/>
          </w:divBdr>
        </w:div>
        <w:div w:id="1422797631">
          <w:marLeft w:val="0"/>
          <w:marRight w:val="0"/>
          <w:marTop w:val="0"/>
          <w:marBottom w:val="0"/>
          <w:divBdr>
            <w:top w:val="none" w:sz="0" w:space="0" w:color="auto"/>
            <w:left w:val="none" w:sz="0" w:space="0" w:color="auto"/>
            <w:bottom w:val="none" w:sz="0" w:space="0" w:color="auto"/>
            <w:right w:val="none" w:sz="0" w:space="0" w:color="auto"/>
          </w:divBdr>
        </w:div>
        <w:div w:id="838155606">
          <w:marLeft w:val="0"/>
          <w:marRight w:val="0"/>
          <w:marTop w:val="0"/>
          <w:marBottom w:val="0"/>
          <w:divBdr>
            <w:top w:val="none" w:sz="0" w:space="0" w:color="auto"/>
            <w:left w:val="none" w:sz="0" w:space="0" w:color="auto"/>
            <w:bottom w:val="none" w:sz="0" w:space="0" w:color="auto"/>
            <w:right w:val="none" w:sz="0" w:space="0" w:color="auto"/>
          </w:divBdr>
        </w:div>
        <w:div w:id="666833556">
          <w:marLeft w:val="0"/>
          <w:marRight w:val="0"/>
          <w:marTop w:val="0"/>
          <w:marBottom w:val="0"/>
          <w:divBdr>
            <w:top w:val="none" w:sz="0" w:space="0" w:color="auto"/>
            <w:left w:val="none" w:sz="0" w:space="0" w:color="auto"/>
            <w:bottom w:val="none" w:sz="0" w:space="0" w:color="auto"/>
            <w:right w:val="none" w:sz="0" w:space="0" w:color="auto"/>
          </w:divBdr>
        </w:div>
        <w:div w:id="1062142062">
          <w:marLeft w:val="0"/>
          <w:marRight w:val="0"/>
          <w:marTop w:val="0"/>
          <w:marBottom w:val="0"/>
          <w:divBdr>
            <w:top w:val="none" w:sz="0" w:space="0" w:color="auto"/>
            <w:left w:val="none" w:sz="0" w:space="0" w:color="auto"/>
            <w:bottom w:val="none" w:sz="0" w:space="0" w:color="auto"/>
            <w:right w:val="none" w:sz="0" w:space="0" w:color="auto"/>
          </w:divBdr>
        </w:div>
        <w:div w:id="1982222762">
          <w:marLeft w:val="0"/>
          <w:marRight w:val="0"/>
          <w:marTop w:val="0"/>
          <w:marBottom w:val="0"/>
          <w:divBdr>
            <w:top w:val="none" w:sz="0" w:space="0" w:color="auto"/>
            <w:left w:val="none" w:sz="0" w:space="0" w:color="auto"/>
            <w:bottom w:val="none" w:sz="0" w:space="0" w:color="auto"/>
            <w:right w:val="none" w:sz="0" w:space="0" w:color="auto"/>
          </w:divBdr>
        </w:div>
        <w:div w:id="217278166">
          <w:marLeft w:val="0"/>
          <w:marRight w:val="0"/>
          <w:marTop w:val="0"/>
          <w:marBottom w:val="0"/>
          <w:divBdr>
            <w:top w:val="none" w:sz="0" w:space="0" w:color="auto"/>
            <w:left w:val="none" w:sz="0" w:space="0" w:color="auto"/>
            <w:bottom w:val="none" w:sz="0" w:space="0" w:color="auto"/>
            <w:right w:val="none" w:sz="0" w:space="0" w:color="auto"/>
          </w:divBdr>
        </w:div>
        <w:div w:id="874658129">
          <w:marLeft w:val="0"/>
          <w:marRight w:val="0"/>
          <w:marTop w:val="0"/>
          <w:marBottom w:val="0"/>
          <w:divBdr>
            <w:top w:val="none" w:sz="0" w:space="0" w:color="auto"/>
            <w:left w:val="none" w:sz="0" w:space="0" w:color="auto"/>
            <w:bottom w:val="none" w:sz="0" w:space="0" w:color="auto"/>
            <w:right w:val="none" w:sz="0" w:space="0" w:color="auto"/>
          </w:divBdr>
        </w:div>
        <w:div w:id="1717896373">
          <w:marLeft w:val="0"/>
          <w:marRight w:val="0"/>
          <w:marTop w:val="0"/>
          <w:marBottom w:val="0"/>
          <w:divBdr>
            <w:top w:val="none" w:sz="0" w:space="0" w:color="auto"/>
            <w:left w:val="none" w:sz="0" w:space="0" w:color="auto"/>
            <w:bottom w:val="none" w:sz="0" w:space="0" w:color="auto"/>
            <w:right w:val="none" w:sz="0" w:space="0" w:color="auto"/>
          </w:divBdr>
        </w:div>
        <w:div w:id="726222252">
          <w:marLeft w:val="0"/>
          <w:marRight w:val="0"/>
          <w:marTop w:val="0"/>
          <w:marBottom w:val="0"/>
          <w:divBdr>
            <w:top w:val="none" w:sz="0" w:space="0" w:color="auto"/>
            <w:left w:val="none" w:sz="0" w:space="0" w:color="auto"/>
            <w:bottom w:val="none" w:sz="0" w:space="0" w:color="auto"/>
            <w:right w:val="none" w:sz="0" w:space="0" w:color="auto"/>
          </w:divBdr>
        </w:div>
      </w:divsChild>
    </w:div>
    <w:div w:id="1775709387">
      <w:bodyDiv w:val="1"/>
      <w:marLeft w:val="0"/>
      <w:marRight w:val="0"/>
      <w:marTop w:val="0"/>
      <w:marBottom w:val="0"/>
      <w:divBdr>
        <w:top w:val="none" w:sz="0" w:space="0" w:color="auto"/>
        <w:left w:val="none" w:sz="0" w:space="0" w:color="auto"/>
        <w:bottom w:val="none" w:sz="0" w:space="0" w:color="auto"/>
        <w:right w:val="none" w:sz="0" w:space="0" w:color="auto"/>
      </w:divBdr>
    </w:div>
    <w:div w:id="1833250809">
      <w:bodyDiv w:val="1"/>
      <w:marLeft w:val="0"/>
      <w:marRight w:val="0"/>
      <w:marTop w:val="0"/>
      <w:marBottom w:val="0"/>
      <w:divBdr>
        <w:top w:val="none" w:sz="0" w:space="0" w:color="auto"/>
        <w:left w:val="none" w:sz="0" w:space="0" w:color="auto"/>
        <w:bottom w:val="none" w:sz="0" w:space="0" w:color="auto"/>
        <w:right w:val="none" w:sz="0" w:space="0" w:color="auto"/>
      </w:divBdr>
    </w:div>
    <w:div w:id="1865626854">
      <w:bodyDiv w:val="1"/>
      <w:marLeft w:val="0"/>
      <w:marRight w:val="0"/>
      <w:marTop w:val="0"/>
      <w:marBottom w:val="0"/>
      <w:divBdr>
        <w:top w:val="none" w:sz="0" w:space="0" w:color="auto"/>
        <w:left w:val="none" w:sz="0" w:space="0" w:color="auto"/>
        <w:bottom w:val="none" w:sz="0" w:space="0" w:color="auto"/>
        <w:right w:val="none" w:sz="0" w:space="0" w:color="auto"/>
      </w:divBdr>
    </w:div>
    <w:div w:id="1890414459">
      <w:bodyDiv w:val="1"/>
      <w:marLeft w:val="0"/>
      <w:marRight w:val="0"/>
      <w:marTop w:val="0"/>
      <w:marBottom w:val="0"/>
      <w:divBdr>
        <w:top w:val="none" w:sz="0" w:space="0" w:color="auto"/>
        <w:left w:val="none" w:sz="0" w:space="0" w:color="auto"/>
        <w:bottom w:val="none" w:sz="0" w:space="0" w:color="auto"/>
        <w:right w:val="none" w:sz="0" w:space="0" w:color="auto"/>
      </w:divBdr>
    </w:div>
    <w:div w:id="1911235222">
      <w:bodyDiv w:val="1"/>
      <w:marLeft w:val="0"/>
      <w:marRight w:val="0"/>
      <w:marTop w:val="0"/>
      <w:marBottom w:val="0"/>
      <w:divBdr>
        <w:top w:val="none" w:sz="0" w:space="0" w:color="auto"/>
        <w:left w:val="none" w:sz="0" w:space="0" w:color="auto"/>
        <w:bottom w:val="none" w:sz="0" w:space="0" w:color="auto"/>
        <w:right w:val="none" w:sz="0" w:space="0" w:color="auto"/>
      </w:divBdr>
      <w:divsChild>
        <w:div w:id="1998917766">
          <w:marLeft w:val="0"/>
          <w:marRight w:val="0"/>
          <w:marTop w:val="0"/>
          <w:marBottom w:val="0"/>
          <w:divBdr>
            <w:top w:val="none" w:sz="0" w:space="0" w:color="auto"/>
            <w:left w:val="none" w:sz="0" w:space="0" w:color="auto"/>
            <w:bottom w:val="none" w:sz="0" w:space="0" w:color="auto"/>
            <w:right w:val="none" w:sz="0" w:space="0" w:color="auto"/>
          </w:divBdr>
        </w:div>
      </w:divsChild>
    </w:div>
    <w:div w:id="1944651557">
      <w:bodyDiv w:val="1"/>
      <w:marLeft w:val="0"/>
      <w:marRight w:val="0"/>
      <w:marTop w:val="0"/>
      <w:marBottom w:val="0"/>
      <w:divBdr>
        <w:top w:val="none" w:sz="0" w:space="0" w:color="auto"/>
        <w:left w:val="none" w:sz="0" w:space="0" w:color="auto"/>
        <w:bottom w:val="none" w:sz="0" w:space="0" w:color="auto"/>
        <w:right w:val="none" w:sz="0" w:space="0" w:color="auto"/>
      </w:divBdr>
    </w:div>
    <w:div w:id="1963266650">
      <w:bodyDiv w:val="1"/>
      <w:marLeft w:val="0"/>
      <w:marRight w:val="0"/>
      <w:marTop w:val="0"/>
      <w:marBottom w:val="0"/>
      <w:divBdr>
        <w:top w:val="none" w:sz="0" w:space="0" w:color="auto"/>
        <w:left w:val="none" w:sz="0" w:space="0" w:color="auto"/>
        <w:bottom w:val="none" w:sz="0" w:space="0" w:color="auto"/>
        <w:right w:val="none" w:sz="0" w:space="0" w:color="auto"/>
      </w:divBdr>
    </w:div>
    <w:div w:id="1976988606">
      <w:bodyDiv w:val="1"/>
      <w:marLeft w:val="0"/>
      <w:marRight w:val="0"/>
      <w:marTop w:val="0"/>
      <w:marBottom w:val="0"/>
      <w:divBdr>
        <w:top w:val="none" w:sz="0" w:space="0" w:color="auto"/>
        <w:left w:val="none" w:sz="0" w:space="0" w:color="auto"/>
        <w:bottom w:val="none" w:sz="0" w:space="0" w:color="auto"/>
        <w:right w:val="none" w:sz="0" w:space="0" w:color="auto"/>
      </w:divBdr>
    </w:div>
    <w:div w:id="1979458831">
      <w:bodyDiv w:val="1"/>
      <w:marLeft w:val="0"/>
      <w:marRight w:val="0"/>
      <w:marTop w:val="0"/>
      <w:marBottom w:val="0"/>
      <w:divBdr>
        <w:top w:val="none" w:sz="0" w:space="0" w:color="auto"/>
        <w:left w:val="none" w:sz="0" w:space="0" w:color="auto"/>
        <w:bottom w:val="none" w:sz="0" w:space="0" w:color="auto"/>
        <w:right w:val="none" w:sz="0" w:space="0" w:color="auto"/>
      </w:divBdr>
    </w:div>
    <w:div w:id="2008290701">
      <w:bodyDiv w:val="1"/>
      <w:marLeft w:val="0"/>
      <w:marRight w:val="0"/>
      <w:marTop w:val="0"/>
      <w:marBottom w:val="0"/>
      <w:divBdr>
        <w:top w:val="none" w:sz="0" w:space="0" w:color="auto"/>
        <w:left w:val="none" w:sz="0" w:space="0" w:color="auto"/>
        <w:bottom w:val="none" w:sz="0" w:space="0" w:color="auto"/>
        <w:right w:val="none" w:sz="0" w:space="0" w:color="auto"/>
      </w:divBdr>
    </w:div>
    <w:div w:id="2045789158">
      <w:bodyDiv w:val="1"/>
      <w:marLeft w:val="0"/>
      <w:marRight w:val="0"/>
      <w:marTop w:val="0"/>
      <w:marBottom w:val="0"/>
      <w:divBdr>
        <w:top w:val="none" w:sz="0" w:space="0" w:color="auto"/>
        <w:left w:val="none" w:sz="0" w:space="0" w:color="auto"/>
        <w:bottom w:val="none" w:sz="0" w:space="0" w:color="auto"/>
        <w:right w:val="none" w:sz="0" w:space="0" w:color="auto"/>
      </w:divBdr>
    </w:div>
    <w:div w:id="2048136314">
      <w:bodyDiv w:val="1"/>
      <w:marLeft w:val="0"/>
      <w:marRight w:val="0"/>
      <w:marTop w:val="0"/>
      <w:marBottom w:val="0"/>
      <w:divBdr>
        <w:top w:val="none" w:sz="0" w:space="0" w:color="auto"/>
        <w:left w:val="none" w:sz="0" w:space="0" w:color="auto"/>
        <w:bottom w:val="none" w:sz="0" w:space="0" w:color="auto"/>
        <w:right w:val="none" w:sz="0" w:space="0" w:color="auto"/>
      </w:divBdr>
    </w:div>
    <w:div w:id="2097284894">
      <w:bodyDiv w:val="1"/>
      <w:marLeft w:val="0"/>
      <w:marRight w:val="0"/>
      <w:marTop w:val="0"/>
      <w:marBottom w:val="0"/>
      <w:divBdr>
        <w:top w:val="none" w:sz="0" w:space="0" w:color="auto"/>
        <w:left w:val="none" w:sz="0" w:space="0" w:color="auto"/>
        <w:bottom w:val="none" w:sz="0" w:space="0" w:color="auto"/>
        <w:right w:val="none" w:sz="0" w:space="0" w:color="auto"/>
      </w:divBdr>
    </w:div>
    <w:div w:id="21382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FD543E40B9AE449A3201C6450F8529F" ma:contentTypeVersion="" ma:contentTypeDescription="PDMS Document Site Content Type" ma:contentTypeScope="" ma:versionID="4d94ccb79c32ab62dcb1f548839d318f">
  <xsd:schema xmlns:xsd="http://www.w3.org/2001/XMLSchema" xmlns:xs="http://www.w3.org/2001/XMLSchema" xmlns:p="http://schemas.microsoft.com/office/2006/metadata/properties" xmlns:ns2="6E81586E-CFA8-4554-AEF7-C7A159D1C8AB" targetNamespace="http://schemas.microsoft.com/office/2006/metadata/properties" ma:root="true" ma:fieldsID="10164280dc76cadeef3d1da13584107d" ns2:_="">
    <xsd:import namespace="6E81586E-CFA8-4554-AEF7-C7A159D1C8A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1586E-CFA8-4554-AEF7-C7A159D1C8A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6E81586E-CFA8-4554-AEF7-C7A159D1C8AB" xsi:nil="true"/>
  </documentManagement>
</p:properties>
</file>

<file path=customXml/itemProps1.xml><?xml version="1.0" encoding="utf-8"?>
<ds:datastoreItem xmlns:ds="http://schemas.openxmlformats.org/officeDocument/2006/customXml" ds:itemID="{7FF98109-481B-42E1-9F00-8C63B4807EF7}">
  <ds:schemaRefs>
    <ds:schemaRef ds:uri="http://schemas.microsoft.com/sharepoint/v3/contenttype/forms"/>
  </ds:schemaRefs>
</ds:datastoreItem>
</file>

<file path=customXml/itemProps2.xml><?xml version="1.0" encoding="utf-8"?>
<ds:datastoreItem xmlns:ds="http://schemas.openxmlformats.org/officeDocument/2006/customXml" ds:itemID="{8548563B-E62D-429B-A894-6112FBC7CF66}">
  <ds:schemaRefs>
    <ds:schemaRef ds:uri="http://schemas.openxmlformats.org/officeDocument/2006/bibliography"/>
  </ds:schemaRefs>
</ds:datastoreItem>
</file>

<file path=customXml/itemProps3.xml><?xml version="1.0" encoding="utf-8"?>
<ds:datastoreItem xmlns:ds="http://schemas.openxmlformats.org/officeDocument/2006/customXml" ds:itemID="{3AA607F4-EB4D-415D-9C26-01F90E177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1586E-CFA8-4554-AEF7-C7A159D1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99400C-F7E2-4E4D-A316-DFB403B24C83}">
  <ds:schemaRefs>
    <ds:schemaRef ds:uri="6E81586E-CFA8-4554-AEF7-C7A159D1C8A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8451</Words>
  <Characters>44048</Characters>
  <Application>Microsoft Office Word</Application>
  <DocSecurity>4</DocSecurity>
  <Lines>740</Lines>
  <Paragraphs>184</Paragraphs>
  <ScaleCrop>false</ScaleCrop>
  <Company>Department of Social Services</Company>
  <LinksUpToDate>false</LinksUpToDate>
  <CharactersWithSpaces>52402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HINWOOD, Laura</dc:creator>
  <cp:keywords>[SEC=OFFICIAL:Sensitive]</cp:keywords>
  <dc:description/>
  <cp:lastModifiedBy>MARTIN, Grace</cp:lastModifiedBy>
  <cp:revision>2</cp:revision>
  <cp:lastPrinted>2024-11-11T06:48:00Z</cp:lastPrinted>
  <dcterms:created xsi:type="dcterms:W3CDTF">2024-12-15T23:10:00Z</dcterms:created>
  <dcterms:modified xsi:type="dcterms:W3CDTF">2024-12-15T23:10:00Z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4B11981BAEAB43ED8E4EFEB9315E11CF</vt:lpwstr>
  </property>
  <property fmtid="{D5CDD505-2E9C-101B-9397-08002B2CF9AE}" pid="9" name="PM_ProtectiveMarkingValue_Footer">
    <vt:lpwstr>OFFICIAL: Sensitive</vt:lpwstr>
  </property>
  <property fmtid="{D5CDD505-2E9C-101B-9397-08002B2CF9AE}" pid="10" name="PM_OriginationTimeStamp">
    <vt:lpwstr>2023-12-11T22:14:45Z</vt:lpwstr>
  </property>
  <property fmtid="{D5CDD505-2E9C-101B-9397-08002B2CF9AE}" pid="11" name="PM_ProtectiveMarkingValue_Header">
    <vt:lpwstr>OFFICIAL: Sensitive</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 Sensitive</vt:lpwstr>
  </property>
  <property fmtid="{D5CDD505-2E9C-101B-9397-08002B2CF9AE}" pid="18" name="PM_Hash_Version">
    <vt:lpwstr>2022.1</vt:lpwstr>
  </property>
  <property fmtid="{D5CDD505-2E9C-101B-9397-08002B2CF9AE}" pid="19" name="PM_OriginatorDomainName_SHA256">
    <vt:lpwstr>E83A2A66C4061446A7E3732E8D44762184B6B377D962B96C83DC624302585857</vt:lpwstr>
  </property>
  <property fmtid="{D5CDD505-2E9C-101B-9397-08002B2CF9AE}" pid="20" name="MSIP_Label_d7a0bb3f-afec-4815-b70d-2a788d74835f_Enabled">
    <vt:lpwstr>true</vt:lpwstr>
  </property>
  <property fmtid="{D5CDD505-2E9C-101B-9397-08002B2CF9AE}" pid="21" name="MSIP_Label_d7a0bb3f-afec-4815-b70d-2a788d74835f_Name">
    <vt:lpwstr>OFFICIAL:Sensitive</vt:lpwstr>
  </property>
  <property fmtid="{D5CDD505-2E9C-101B-9397-08002B2CF9AE}" pid="22" name="MSIP_Label_d7a0bb3f-afec-4815-b70d-2a788d74835f_Method">
    <vt:lpwstr>Privileged</vt:lpwstr>
  </property>
  <property fmtid="{D5CDD505-2E9C-101B-9397-08002B2CF9AE}" pid="23" name="PM_Qualifier_Prev">
    <vt:lpwstr/>
  </property>
  <property fmtid="{D5CDD505-2E9C-101B-9397-08002B2CF9AE}" pid="24" name="MSIP_Label_d7a0bb3f-afec-4815-b70d-2a788d74835f_SiteId">
    <vt:lpwstr>61e36dd1-ca6e-4d61-aa0a-2b4eb88317a3</vt:lpwstr>
  </property>
  <property fmtid="{D5CDD505-2E9C-101B-9397-08002B2CF9AE}" pid="25" name="MSIP_Label_d7a0bb3f-afec-4815-b70d-2a788d74835f_SetDate">
    <vt:lpwstr>2023-12-11T22:14:45Z</vt:lpwstr>
  </property>
  <property fmtid="{D5CDD505-2E9C-101B-9397-08002B2CF9AE}" pid="26" name="MSIP_Label_d7a0bb3f-afec-4815-b70d-2a788d74835f_ContentBits">
    <vt:lpwstr>0</vt:lpwstr>
  </property>
  <property fmtid="{D5CDD505-2E9C-101B-9397-08002B2CF9AE}" pid="27" name="PM_SecurityClassification_Prev">
    <vt:lpwstr>OFFICIAL:Sensitive</vt:lpwstr>
  </property>
  <property fmtid="{D5CDD505-2E9C-101B-9397-08002B2CF9AE}" pid="28" name="PMUuid">
    <vt:lpwstr>v=2022.2;d=gov.au;g=ABA70C08-925C-5FA3-8765-3178156983AC</vt:lpwstr>
  </property>
  <property fmtid="{D5CDD505-2E9C-101B-9397-08002B2CF9AE}" pid="29" name="ContentTypeId">
    <vt:lpwstr>0x010100266966F133664895A6EE3632470D45F500CFD543E40B9AE449A3201C6450F8529F</vt:lpwstr>
  </property>
  <property fmtid="{D5CDD505-2E9C-101B-9397-08002B2CF9AE}" pid="30" name="MSIP_Label_2b83f8d7-e91f-4eee-a336-52a8061c0503_Enabled">
    <vt:lpwstr>true</vt:lpwstr>
  </property>
  <property fmtid="{D5CDD505-2E9C-101B-9397-08002B2CF9AE}" pid="31" name="MSIP_Label_2b83f8d7-e91f-4eee-a336-52a8061c0503_SetDate">
    <vt:lpwstr>2024-09-28T01:08:50Z</vt:lpwstr>
  </property>
  <property fmtid="{D5CDD505-2E9C-101B-9397-08002B2CF9AE}" pid="32" name="MSIP_Label_2b83f8d7-e91f-4eee-a336-52a8061c0503_Method">
    <vt:lpwstr>Privileged</vt:lpwstr>
  </property>
  <property fmtid="{D5CDD505-2E9C-101B-9397-08002B2CF9AE}" pid="33" name="MSIP_Label_2b83f8d7-e91f-4eee-a336-52a8061c0503_Name">
    <vt:lpwstr>OFFICIAL</vt:lpwstr>
  </property>
  <property fmtid="{D5CDD505-2E9C-101B-9397-08002B2CF9AE}" pid="34" name="MSIP_Label_2b83f8d7-e91f-4eee-a336-52a8061c0503_SiteId">
    <vt:lpwstr>cd778b65-752d-454a-87cf-b9990fe58993</vt:lpwstr>
  </property>
  <property fmtid="{D5CDD505-2E9C-101B-9397-08002B2CF9AE}" pid="35" name="MSIP_Label_2b83f8d7-e91f-4eee-a336-52a8061c0503_ActionId">
    <vt:lpwstr>387acf5e-ba51-45fb-b08e-a00bec270cb8</vt:lpwstr>
  </property>
  <property fmtid="{D5CDD505-2E9C-101B-9397-08002B2CF9AE}" pid="36" name="MSIP_Label_2b83f8d7-e91f-4eee-a336-52a8061c0503_ContentBits">
    <vt:lpwstr>0</vt:lpwstr>
  </property>
  <property fmtid="{D5CDD505-2E9C-101B-9397-08002B2CF9AE}" pid="37" name="MediaServiceImageTags">
    <vt:lpwstr/>
  </property>
  <property fmtid="{D5CDD505-2E9C-101B-9397-08002B2CF9AE}" pid="38" name="PM_Hash_Salt_Prev">
    <vt:lpwstr>0A67A19F455D8FAA8A426264DA33D3DD</vt:lpwstr>
  </property>
  <property fmtid="{D5CDD505-2E9C-101B-9397-08002B2CF9AE}" pid="39" name="PM_Hash_Salt">
    <vt:lpwstr>E574886E4A005C6C80100F4BB6529C6E</vt:lpwstr>
  </property>
  <property fmtid="{D5CDD505-2E9C-101B-9397-08002B2CF9AE}" pid="40" name="PM_Hash_SHA1">
    <vt:lpwstr>1BFCE3D9C8274963131CAE885A7D151F1CE644BA</vt:lpwstr>
  </property>
  <property fmtid="{D5CDD505-2E9C-101B-9397-08002B2CF9AE}" pid="41" name="PMHMAC">
    <vt:lpwstr>v=2022.1;a=SHA256;h=46973283BA44613290297AB80599157B32C91DA9D9F9A66D4CED7E1A4A059B7B</vt:lpwstr>
  </property>
  <property fmtid="{D5CDD505-2E9C-101B-9397-08002B2CF9AE}" pid="42" name="MSIP_Label_d7a0bb3f-afec-4815-b70d-2a788d74835f_ActionId">
    <vt:lpwstr>7fb61370ba8b4e61b63c1f48dce412f6</vt:lpwstr>
  </property>
  <property fmtid="{D5CDD505-2E9C-101B-9397-08002B2CF9AE}" pid="43" name="PM_Originator_Hash_SHA1">
    <vt:lpwstr>3F657069075C61DD59D67AE005C6C4E2E9E025E3</vt:lpwstr>
  </property>
  <property fmtid="{D5CDD505-2E9C-101B-9397-08002B2CF9AE}" pid="44" name="PM_OriginatorUserAccountName_SHA256">
    <vt:lpwstr>16F3C359B604D740CF1599E6486A970CEC9E3D95C163131557DCEEA41E3DF4BD</vt:lpwstr>
  </property>
</Properties>
</file>