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5890" w14:textId="0D3647EB" w:rsidR="009E09AA" w:rsidRPr="006C2947" w:rsidRDefault="00D055BC" w:rsidP="00D055BC">
      <w:pPr>
        <w:jc w:val="center"/>
      </w:pPr>
      <w:r w:rsidRPr="006C2947">
        <w:t>Issued by the Authority of the Minister for Health and Aged Care</w:t>
      </w:r>
    </w:p>
    <w:p w14:paraId="7671AD27" w14:textId="77777777" w:rsidR="00D055BC" w:rsidRPr="006C2947" w:rsidRDefault="00D055BC" w:rsidP="00D055BC">
      <w:pPr>
        <w:jc w:val="center"/>
      </w:pPr>
    </w:p>
    <w:p w14:paraId="0EFC3D86" w14:textId="77777777" w:rsidR="009E09AA" w:rsidRPr="006C2947" w:rsidRDefault="009E09AA" w:rsidP="009E09AA">
      <w:pPr>
        <w:jc w:val="center"/>
      </w:pPr>
      <w:r w:rsidRPr="006C2947">
        <w:rPr>
          <w:i/>
        </w:rPr>
        <w:t>Private Health Insurance Act 2007</w:t>
      </w:r>
    </w:p>
    <w:p w14:paraId="7DD0F07A" w14:textId="77777777" w:rsidR="009E09AA" w:rsidRPr="0038377F" w:rsidRDefault="009E09AA" w:rsidP="009E09AA">
      <w:pPr>
        <w:jc w:val="center"/>
        <w:rPr>
          <w:bCs/>
        </w:rPr>
      </w:pPr>
    </w:p>
    <w:p w14:paraId="53A67E5E" w14:textId="7D728DAB" w:rsidR="009E09AA" w:rsidRPr="006C2947" w:rsidRDefault="00481545" w:rsidP="51460C10">
      <w:pPr>
        <w:jc w:val="center"/>
        <w:rPr>
          <w:i/>
          <w:iCs/>
        </w:rPr>
      </w:pPr>
      <w:r>
        <w:rPr>
          <w:i/>
          <w:iCs/>
        </w:rPr>
        <w:t xml:space="preserve">Private Health Insurance Legislation Amendment Rules (No. </w:t>
      </w:r>
      <w:r w:rsidR="00C23575">
        <w:rPr>
          <w:i/>
          <w:iCs/>
        </w:rPr>
        <w:t>1</w:t>
      </w:r>
      <w:r>
        <w:rPr>
          <w:i/>
          <w:iCs/>
        </w:rPr>
        <w:t>) 202</w:t>
      </w:r>
      <w:r w:rsidR="00C23575">
        <w:rPr>
          <w:i/>
          <w:iCs/>
        </w:rPr>
        <w:t>5</w:t>
      </w:r>
    </w:p>
    <w:p w14:paraId="2B19DDC3" w14:textId="77777777" w:rsidR="00121454" w:rsidRPr="006C2947" w:rsidRDefault="00121454" w:rsidP="00121454"/>
    <w:p w14:paraId="3B37D96E" w14:textId="77777777" w:rsidR="004A5B7D" w:rsidRPr="006C2947" w:rsidRDefault="004A5B7D" w:rsidP="004A5B7D">
      <w:pPr>
        <w:rPr>
          <w:u w:val="single"/>
        </w:rPr>
      </w:pPr>
      <w:r w:rsidRPr="006C2947">
        <w:rPr>
          <w:u w:val="single"/>
        </w:rPr>
        <w:t>Authority</w:t>
      </w:r>
    </w:p>
    <w:p w14:paraId="689D21E2" w14:textId="77777777" w:rsidR="004A5B7D" w:rsidRPr="006C2947" w:rsidRDefault="004A5B7D" w:rsidP="004A5B7D"/>
    <w:p w14:paraId="4CE33BD9" w14:textId="3A6B057D" w:rsidR="00F35B29" w:rsidRDefault="004A5B7D" w:rsidP="004A5B7D">
      <w:r w:rsidRPr="006C2947">
        <w:t xml:space="preserve">Subsection 333-20(1) of the </w:t>
      </w:r>
      <w:r w:rsidRPr="006C2947">
        <w:rPr>
          <w:i/>
          <w:iCs/>
        </w:rPr>
        <w:t xml:space="preserve">Private Health Insurance Act 2007 </w:t>
      </w:r>
      <w:r w:rsidRPr="006C2947">
        <w:t>(the Act) authorises the Minister to, by legislative instrument, make specified Private Health Insurance Rules</w:t>
      </w:r>
      <w:r w:rsidRPr="006C2947">
        <w:rPr>
          <w:i/>
          <w:iCs/>
        </w:rPr>
        <w:t xml:space="preserve"> </w:t>
      </w:r>
      <w:r w:rsidRPr="006C2947">
        <w:t xml:space="preserve">providing for matters required or permitted by the corresponding Chapter, </w:t>
      </w:r>
      <w:r w:rsidR="0073761F" w:rsidRPr="006C2947">
        <w:t>Part,</w:t>
      </w:r>
      <w:r w:rsidRPr="006C2947">
        <w:t xml:space="preserve"> or section to be provided; or necessary or convenient to be provided </w:t>
      </w:r>
      <w:proofErr w:type="gramStart"/>
      <w:r w:rsidRPr="006C2947">
        <w:t>in order to</w:t>
      </w:r>
      <w:proofErr w:type="gramEnd"/>
      <w:r w:rsidRPr="006C2947">
        <w:t xml:space="preserve"> carry out or give effect to that Chapter, Part or section.</w:t>
      </w:r>
    </w:p>
    <w:p w14:paraId="41047205" w14:textId="77777777" w:rsidR="00185122" w:rsidRDefault="00185122" w:rsidP="004A5B7D"/>
    <w:p w14:paraId="33081B66" w14:textId="0D786D13" w:rsidR="00185122" w:rsidRPr="003229B3" w:rsidRDefault="00185122" w:rsidP="00185122">
      <w:pPr>
        <w:ind w:right="-613"/>
      </w:pPr>
      <w:r w:rsidRPr="003229B3">
        <w:t xml:space="preserve">The </w:t>
      </w:r>
      <w:r w:rsidRPr="003229B3">
        <w:rPr>
          <w:i/>
          <w:iCs/>
        </w:rPr>
        <w:t>Private Health Insurance Legislation Amendment Rules (No.</w:t>
      </w:r>
      <w:r w:rsidR="007C6ACB">
        <w:rPr>
          <w:i/>
          <w:iCs/>
        </w:rPr>
        <w:t>1</w:t>
      </w:r>
      <w:r w:rsidRPr="003229B3">
        <w:rPr>
          <w:i/>
          <w:iCs/>
        </w:rPr>
        <w:t>) 202</w:t>
      </w:r>
      <w:r w:rsidR="007C6ACB">
        <w:rPr>
          <w:i/>
          <w:iCs/>
        </w:rPr>
        <w:t>5</w:t>
      </w:r>
      <w:r>
        <w:t xml:space="preserve"> </w:t>
      </w:r>
      <w:r w:rsidRPr="003229B3">
        <w:t>(the Amendment Rules) amends the:</w:t>
      </w:r>
    </w:p>
    <w:p w14:paraId="590FE215" w14:textId="77777777" w:rsidR="00185122" w:rsidRPr="003229B3" w:rsidRDefault="00185122" w:rsidP="00185122">
      <w:pPr>
        <w:autoSpaceDE w:val="0"/>
        <w:autoSpaceDN w:val="0"/>
      </w:pPr>
    </w:p>
    <w:p w14:paraId="51612B26" w14:textId="4E7D2123" w:rsidR="00185122" w:rsidRPr="003229B3" w:rsidRDefault="00185122" w:rsidP="002C438A">
      <w:pPr>
        <w:pStyle w:val="ListParagraph"/>
        <w:numPr>
          <w:ilvl w:val="0"/>
          <w:numId w:val="5"/>
        </w:numPr>
      </w:pPr>
      <w:r w:rsidRPr="00435BF5">
        <w:rPr>
          <w:i/>
          <w:iCs/>
        </w:rPr>
        <w:t>Private Health Insurance (Benefit Requirements) Rules 2011</w:t>
      </w:r>
      <w:r w:rsidRPr="003229B3">
        <w:t xml:space="preserve"> (the Benefit Requirements Rules)</w:t>
      </w:r>
    </w:p>
    <w:p w14:paraId="2F0C47D8" w14:textId="77777777" w:rsidR="004A5B7D" w:rsidRPr="006C2947" w:rsidRDefault="004A5B7D" w:rsidP="004A5B7D"/>
    <w:p w14:paraId="052CF1A1" w14:textId="77777777" w:rsidR="004A5B7D" w:rsidRPr="006C2947" w:rsidRDefault="004A5B7D" w:rsidP="004A5B7D">
      <w:r w:rsidRPr="006C2947">
        <w:t xml:space="preserve">Subsection 33(3) of the </w:t>
      </w:r>
      <w:r w:rsidRPr="006C2947">
        <w:rPr>
          <w:i/>
        </w:rPr>
        <w:t>Acts Interpretation Act 1901</w:t>
      </w:r>
      <w:r w:rsidRPr="006C2947">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0DF8D2E" w14:textId="77777777" w:rsidR="004A5B7D" w:rsidRDefault="004A5B7D" w:rsidP="00121454">
      <w:pPr>
        <w:rPr>
          <w:u w:val="single"/>
        </w:rPr>
      </w:pPr>
    </w:p>
    <w:p w14:paraId="29D4D8ED" w14:textId="41A2EC4A" w:rsidR="002C4E7E" w:rsidRPr="00F04900" w:rsidRDefault="00121454" w:rsidP="00F5534F">
      <w:pPr>
        <w:rPr>
          <w:u w:val="single"/>
        </w:rPr>
      </w:pPr>
      <w:r w:rsidRPr="006C2947">
        <w:rPr>
          <w:u w:val="single"/>
        </w:rPr>
        <w:t>Purpose</w:t>
      </w:r>
    </w:p>
    <w:p w14:paraId="4C34B4B9" w14:textId="77777777" w:rsidR="002C4E7E" w:rsidRDefault="002C4E7E" w:rsidP="00F5534F"/>
    <w:p w14:paraId="25A76A38" w14:textId="40BB5BF0" w:rsidR="00F5534F" w:rsidRDefault="00F5534F" w:rsidP="00F5534F">
      <w:r w:rsidRPr="003229B3">
        <w:t>The</w:t>
      </w:r>
      <w:r w:rsidR="00DE7670">
        <w:t xml:space="preserve"> </w:t>
      </w:r>
      <w:r w:rsidR="00F04900" w:rsidRPr="00F04900">
        <w:t>Amendment Rules</w:t>
      </w:r>
      <w:r w:rsidRPr="003229B3">
        <w:t xml:space="preserve"> make consequential amendments to the Benefit Requirements Rules to implement changes to the private health insurance (PHI) procedure type classification of items of the Medicare Benefits Schedule (MBS) to reflect changes to MBS items commencing </w:t>
      </w:r>
      <w:r w:rsidR="00B00DC2">
        <w:t xml:space="preserve">1 </w:t>
      </w:r>
      <w:r w:rsidR="00320C80">
        <w:t>January 2025</w:t>
      </w:r>
      <w:r w:rsidRPr="003229B3">
        <w:t>.</w:t>
      </w:r>
    </w:p>
    <w:p w14:paraId="0794B4F5" w14:textId="77777777" w:rsidR="00812754" w:rsidRDefault="00812754" w:rsidP="00F5534F"/>
    <w:p w14:paraId="7789EEF8" w14:textId="618D8297" w:rsidR="00812754" w:rsidRPr="003229B3" w:rsidRDefault="00812754" w:rsidP="00812754">
      <w:pPr>
        <w:autoSpaceDE w:val="0"/>
        <w:autoSpaceDN w:val="0"/>
        <w:adjustRightInd w:val="0"/>
      </w:pPr>
      <w:r w:rsidRPr="003229B3">
        <w:t>Changes to the procedure type classification of MBS items are achieved by amending:</w:t>
      </w:r>
    </w:p>
    <w:p w14:paraId="7A24F6F9" w14:textId="01510519" w:rsidR="003D5A9B" w:rsidRPr="00C429CA" w:rsidRDefault="00812754" w:rsidP="0096640B">
      <w:pPr>
        <w:pStyle w:val="ListParagraph"/>
      </w:pPr>
      <w:r w:rsidRPr="00C429CA">
        <w:t>Schedules 3 of the Benefit Requirements Rules for the purpose of specifying minimum hospital accommodation benefit requirements, to classify</w:t>
      </w:r>
      <w:r w:rsidR="00186DA4">
        <w:t xml:space="preserve"> a</w:t>
      </w:r>
      <w:r w:rsidRPr="00C429CA">
        <w:t xml:space="preserve"> </w:t>
      </w:r>
      <w:r w:rsidR="00D55832">
        <w:t xml:space="preserve">new </w:t>
      </w:r>
      <w:r w:rsidRPr="00C429CA">
        <w:t xml:space="preserve">MBS item against procedure type classifications, </w:t>
      </w:r>
      <w:r w:rsidR="0055608C">
        <w:t xml:space="preserve">amend items </w:t>
      </w:r>
      <w:r w:rsidRPr="00C429CA">
        <w:t>and remove deleted items, as appropriate.</w:t>
      </w:r>
      <w:bookmarkStart w:id="0" w:name="_Hlk127429727"/>
      <w:bookmarkStart w:id="1" w:name="_Hlk117761780"/>
    </w:p>
    <w:p w14:paraId="4FB60A88" w14:textId="77777777" w:rsidR="00D60D5C" w:rsidRDefault="00D60D5C" w:rsidP="00D60D5C">
      <w:pPr>
        <w:autoSpaceDE w:val="0"/>
        <w:autoSpaceDN w:val="0"/>
        <w:adjustRightInd w:val="0"/>
      </w:pPr>
    </w:p>
    <w:p w14:paraId="1C90CA33" w14:textId="1E148365" w:rsidR="00C429CA" w:rsidRDefault="000C2FE2" w:rsidP="00C429CA">
      <w:r w:rsidRPr="003229B3">
        <w:t xml:space="preserve">The MBS item changes relevant to these Amendment Rules, </w:t>
      </w:r>
      <w:proofErr w:type="gramStart"/>
      <w:r w:rsidRPr="003229B3">
        <w:t>and also</w:t>
      </w:r>
      <w:proofErr w:type="gramEnd"/>
      <w:r w:rsidRPr="003229B3">
        <w:t xml:space="preserve"> reflected in the associated PHI technical document, </w:t>
      </w:r>
      <w:bookmarkStart w:id="2" w:name="_Hlk127429791"/>
      <w:bookmarkStart w:id="3" w:name="_Hlk127430877"/>
      <w:r w:rsidRPr="003229B3">
        <w:t xml:space="preserve">are given effect by, and detailed in, the following legislative instruments commencing </w:t>
      </w:r>
      <w:r w:rsidR="00923F7D">
        <w:t>1 January 2025</w:t>
      </w:r>
      <w:r w:rsidRPr="003229B3">
        <w:t xml:space="preserve"> </w:t>
      </w:r>
      <w:bookmarkEnd w:id="0"/>
      <w:r w:rsidR="005B2198">
        <w:t xml:space="preserve">and </w:t>
      </w:r>
      <w:r w:rsidR="00697443">
        <w:t>can</w:t>
      </w:r>
      <w:r w:rsidRPr="003229B3">
        <w:t xml:space="preserve"> be viewed on the Australian Government Federal Register of Legislation (FRL) website (</w:t>
      </w:r>
      <w:r w:rsidRPr="0021322B">
        <w:t>www.legislation.gov.au</w:t>
      </w:r>
      <w:r w:rsidRPr="003229B3">
        <w:t>) by title or Unique ID:</w:t>
      </w:r>
      <w:bookmarkEnd w:id="2"/>
    </w:p>
    <w:p w14:paraId="796AB992" w14:textId="77777777" w:rsidR="004A2B87" w:rsidRDefault="004A2B87" w:rsidP="00C429CA"/>
    <w:bookmarkEnd w:id="1"/>
    <w:bookmarkEnd w:id="3"/>
    <w:p w14:paraId="23F86493" w14:textId="16F3AEB7" w:rsidR="00C23575" w:rsidRPr="00C23575" w:rsidRDefault="00C23575" w:rsidP="00C23575">
      <w:pPr>
        <w:numPr>
          <w:ilvl w:val="0"/>
          <w:numId w:val="43"/>
        </w:numPr>
      </w:pPr>
      <w:r w:rsidRPr="0021322B">
        <w:rPr>
          <w:i/>
          <w:iCs/>
        </w:rPr>
        <w:t>Health Insurance (Section 3C Diagnostic Imaging Services – Duplex Scanning for Erectile Dysfunction) Repeal Determination 2024</w:t>
      </w:r>
    </w:p>
    <w:p w14:paraId="0B371121" w14:textId="6DFF6B6B" w:rsidR="00C23575" w:rsidRPr="00C23575" w:rsidRDefault="00C23575" w:rsidP="00C23575">
      <w:pPr>
        <w:numPr>
          <w:ilvl w:val="0"/>
          <w:numId w:val="43"/>
        </w:numPr>
      </w:pPr>
      <w:r w:rsidRPr="0021322B">
        <w:rPr>
          <w:i/>
          <w:iCs/>
        </w:rPr>
        <w:t>Health Insurance (Section 3C Co-Dependent Pathology Services) Amendment (No. 2) Determination 2024</w:t>
      </w:r>
    </w:p>
    <w:p w14:paraId="5A98DB87" w14:textId="0800E07A" w:rsidR="00C23575" w:rsidRPr="00C23575" w:rsidRDefault="00C23575" w:rsidP="00C23575">
      <w:pPr>
        <w:numPr>
          <w:ilvl w:val="0"/>
          <w:numId w:val="43"/>
        </w:numPr>
      </w:pPr>
      <w:r w:rsidRPr="0021322B">
        <w:rPr>
          <w:i/>
          <w:iCs/>
        </w:rPr>
        <w:lastRenderedPageBreak/>
        <w:t>Health Insurance (Section 3C Diagnostic Imaging Services – Cardiac MRI for Myocarditis) Determination 2024</w:t>
      </w:r>
    </w:p>
    <w:p w14:paraId="352AC141" w14:textId="77F206EE" w:rsidR="00C23575" w:rsidRDefault="00C23575" w:rsidP="00C23575">
      <w:pPr>
        <w:numPr>
          <w:ilvl w:val="0"/>
          <w:numId w:val="43"/>
        </w:numPr>
      </w:pPr>
      <w:r w:rsidRPr="0021322B">
        <w:rPr>
          <w:i/>
          <w:iCs/>
        </w:rPr>
        <w:t>Health Insurance (Section 3C Diagnostic Imaging Services – Cardiac MRI for Myocarditis) Repeal Determination 2024</w:t>
      </w:r>
    </w:p>
    <w:p w14:paraId="7A74D829" w14:textId="77777777" w:rsidR="00C23575" w:rsidRPr="00C23575" w:rsidRDefault="00C23575" w:rsidP="00C23575">
      <w:pPr>
        <w:ind w:left="720"/>
      </w:pPr>
    </w:p>
    <w:p w14:paraId="476E8217" w14:textId="25781D37" w:rsidR="00AF449C" w:rsidRPr="003229B3" w:rsidRDefault="00AF449C" w:rsidP="00AF449C">
      <w:pPr>
        <w:rPr>
          <w:szCs w:val="24"/>
        </w:rPr>
      </w:pPr>
      <w:r w:rsidRPr="00665A71">
        <w:t xml:space="preserve">The above instruments will make changes to </w:t>
      </w:r>
      <w:r w:rsidRPr="00665A71" w:rsidDel="00553A5D">
        <w:t>reflect Government policy</w:t>
      </w:r>
      <w:r w:rsidRPr="00665A71">
        <w:t xml:space="preserve"> to MBS items </w:t>
      </w:r>
      <w:r w:rsidR="00697443" w:rsidRPr="00665A71">
        <w:t>in</w:t>
      </w:r>
      <w:r w:rsidRPr="00665A71">
        <w:t xml:space="preserve"> the </w:t>
      </w:r>
      <w:r w:rsidR="00FB32CC" w:rsidRPr="00665A71">
        <w:t>D</w:t>
      </w:r>
      <w:r w:rsidR="00FB32CC">
        <w:t xml:space="preserve">iagnostic </w:t>
      </w:r>
      <w:r w:rsidRPr="00665A71">
        <w:t>I</w:t>
      </w:r>
      <w:r w:rsidR="00FB32CC">
        <w:t xml:space="preserve">maging </w:t>
      </w:r>
      <w:r w:rsidR="00104108">
        <w:t>Services Table</w:t>
      </w:r>
      <w:r w:rsidR="00D55832">
        <w:t xml:space="preserve"> (DIST)</w:t>
      </w:r>
      <w:r w:rsidR="0030416B">
        <w:t xml:space="preserve"> and Pathology Services Table (PST)</w:t>
      </w:r>
      <w:r w:rsidR="008C4FB6" w:rsidRPr="00665A71">
        <w:t>.</w:t>
      </w:r>
    </w:p>
    <w:p w14:paraId="26EBFF59" w14:textId="77777777" w:rsidR="00F455BE" w:rsidRPr="00967079" w:rsidRDefault="00F455BE" w:rsidP="00C874A2">
      <w:pPr>
        <w:rPr>
          <w:szCs w:val="24"/>
        </w:rPr>
      </w:pPr>
    </w:p>
    <w:p w14:paraId="4F9F8C91" w14:textId="5EFF55E8" w:rsidR="00F35B29" w:rsidRDefault="00822E1B" w:rsidP="00F455BE">
      <w:pPr>
        <w:rPr>
          <w:color w:val="000000"/>
        </w:rPr>
      </w:pPr>
      <w:r>
        <w:t>Two of these changes (MBS items 63390 and 63399)</w:t>
      </w:r>
      <w:r w:rsidR="00290908">
        <w:t xml:space="preserve"> relate to measures announced in the </w:t>
      </w:r>
      <w:r w:rsidR="007C5996">
        <w:rPr>
          <w:color w:val="000000"/>
          <w:szCs w:val="24"/>
          <w:shd w:val="clear" w:color="auto" w:fill="FFFFFF"/>
        </w:rPr>
        <w:t>20</w:t>
      </w:r>
      <w:r w:rsidR="00C12CCF">
        <w:rPr>
          <w:color w:val="000000"/>
          <w:szCs w:val="24"/>
          <w:shd w:val="clear" w:color="auto" w:fill="FFFFFF"/>
        </w:rPr>
        <w:t>23-24</w:t>
      </w:r>
      <w:r w:rsidR="00290908">
        <w:rPr>
          <w:color w:val="000000"/>
          <w:szCs w:val="24"/>
          <w:shd w:val="clear" w:color="auto" w:fill="FFFFFF"/>
        </w:rPr>
        <w:t xml:space="preserve"> </w:t>
      </w:r>
      <w:r w:rsidR="005B2198">
        <w:rPr>
          <w:color w:val="000000"/>
          <w:szCs w:val="24"/>
          <w:shd w:val="clear" w:color="auto" w:fill="FFFFFF"/>
        </w:rPr>
        <w:t xml:space="preserve">Budget </w:t>
      </w:r>
      <w:r w:rsidR="005B2198">
        <w:rPr>
          <w:color w:val="000000"/>
        </w:rPr>
        <w:t>under</w:t>
      </w:r>
      <w:r w:rsidR="00AE5530">
        <w:rPr>
          <w:color w:val="000000"/>
        </w:rPr>
        <w:t xml:space="preserve"> </w:t>
      </w:r>
      <w:r w:rsidR="00AE5530" w:rsidRPr="00AE5530">
        <w:rPr>
          <w:i/>
          <w:iCs/>
          <w:color w:val="000000"/>
        </w:rPr>
        <w:t>Strengthening Medicare</w:t>
      </w:r>
      <w:r w:rsidR="005B2198">
        <w:rPr>
          <w:color w:val="000000"/>
        </w:rPr>
        <w:t> </w:t>
      </w:r>
      <w:r w:rsidR="00DC201C">
        <w:rPr>
          <w:color w:val="000000"/>
        </w:rPr>
        <w:t xml:space="preserve">and </w:t>
      </w:r>
      <w:r w:rsidR="005B2198">
        <w:rPr>
          <w:i/>
          <w:iCs/>
          <w:color w:val="000000"/>
        </w:rPr>
        <w:t>A Modern and Clinically Appropriate Medicare Benefits Schedule</w:t>
      </w:r>
      <w:r w:rsidR="005B2198">
        <w:rPr>
          <w:color w:val="000000"/>
        </w:rPr>
        <w:t> measure</w:t>
      </w:r>
      <w:r w:rsidR="000D788D">
        <w:rPr>
          <w:color w:val="000000"/>
        </w:rPr>
        <w:t xml:space="preserve">, </w:t>
      </w:r>
      <w:r w:rsidR="009E5F1D">
        <w:rPr>
          <w:color w:val="000000"/>
        </w:rPr>
        <w:t xml:space="preserve">the </w:t>
      </w:r>
      <w:r w:rsidR="002012B9">
        <w:rPr>
          <w:color w:val="000000"/>
        </w:rPr>
        <w:t>2023-24 Mid-Year Economic and Fiscal Outlook (MYEFO)</w:t>
      </w:r>
      <w:r w:rsidR="00140D3A">
        <w:rPr>
          <w:color w:val="000000"/>
        </w:rPr>
        <w:t xml:space="preserve"> under the </w:t>
      </w:r>
      <w:r w:rsidR="00140D3A" w:rsidRPr="00140D3A">
        <w:rPr>
          <w:i/>
          <w:iCs/>
          <w:color w:val="000000"/>
        </w:rPr>
        <w:t>An Effective and Clinically Appropriate Medicare</w:t>
      </w:r>
      <w:r w:rsidR="00140D3A">
        <w:rPr>
          <w:color w:val="000000"/>
        </w:rPr>
        <w:t xml:space="preserve"> measure</w:t>
      </w:r>
      <w:r w:rsidR="006271C7">
        <w:rPr>
          <w:color w:val="000000"/>
        </w:rPr>
        <w:t xml:space="preserve">, the 2024-25 Budget </w:t>
      </w:r>
      <w:r w:rsidR="00E00ADB">
        <w:rPr>
          <w:color w:val="000000"/>
        </w:rPr>
        <w:t>and</w:t>
      </w:r>
      <w:r w:rsidR="006271C7">
        <w:rPr>
          <w:color w:val="000000"/>
        </w:rPr>
        <w:t xml:space="preserve"> t</w:t>
      </w:r>
      <w:r w:rsidR="00574DB0">
        <w:rPr>
          <w:color w:val="000000"/>
        </w:rPr>
        <w:t xml:space="preserve">he </w:t>
      </w:r>
      <w:r w:rsidR="00AB7438">
        <w:rPr>
          <w:color w:val="000000"/>
        </w:rPr>
        <w:t xml:space="preserve">Strengthening </w:t>
      </w:r>
      <w:r w:rsidR="00574DB0">
        <w:rPr>
          <w:color w:val="000000"/>
        </w:rPr>
        <w:t>Medicare Taskforce recommendations.</w:t>
      </w:r>
    </w:p>
    <w:p w14:paraId="31C893D2" w14:textId="77777777" w:rsidR="005B2198" w:rsidRDefault="005B2198" w:rsidP="00F455BE">
      <w:pPr>
        <w:rPr>
          <w:color w:val="7030A0"/>
        </w:rPr>
      </w:pPr>
    </w:p>
    <w:p w14:paraId="6C8EC325" w14:textId="6747F282" w:rsidR="0030416B" w:rsidRPr="00705313" w:rsidRDefault="0030416B" w:rsidP="00F455BE">
      <w:r w:rsidRPr="00705313">
        <w:t>T</w:t>
      </w:r>
      <w:r w:rsidR="00705313" w:rsidRPr="00705313">
        <w:t xml:space="preserve">wo </w:t>
      </w:r>
      <w:r w:rsidRPr="00705313">
        <w:t xml:space="preserve">of these </w:t>
      </w:r>
      <w:r w:rsidR="00705313" w:rsidRPr="00705313">
        <w:t xml:space="preserve">changes arise from recommendations of the Medical Services Advisory Committee (MSAC) and Pharmaceutical Benefits Advisory Committee (PBAC) under codependent Application 1765, which sought to amend the MBS criteria for codependent items 73303 and 73304 to allow for testing to determine eligibility for the treatment </w:t>
      </w:r>
      <w:proofErr w:type="spellStart"/>
      <w:r w:rsidR="00705313" w:rsidRPr="00705313">
        <w:t>talazoparib</w:t>
      </w:r>
      <w:proofErr w:type="spellEnd"/>
      <w:r w:rsidR="00705313" w:rsidRPr="00705313">
        <w:t>.</w:t>
      </w:r>
    </w:p>
    <w:p w14:paraId="6756B6C9" w14:textId="77777777" w:rsidR="00705313" w:rsidRPr="00705313" w:rsidRDefault="00705313" w:rsidP="00F455BE"/>
    <w:p w14:paraId="4C7FC26C" w14:textId="0098FA00" w:rsidR="00705313" w:rsidRPr="00705313" w:rsidRDefault="00705313" w:rsidP="00F455BE">
      <w:r w:rsidRPr="00705313">
        <w:t xml:space="preserve">One change arises from recommendations of MSAC and PBAC under codependent Application 1765, which sought to amend the MBS criteria for codependent Application 1507.1, which sought to expand the PBS listing for </w:t>
      </w:r>
      <w:proofErr w:type="spellStart"/>
      <w:r w:rsidRPr="00705313">
        <w:t>olaparib</w:t>
      </w:r>
      <w:proofErr w:type="spellEnd"/>
      <w:r w:rsidRPr="00705313">
        <w:t xml:space="preserve"> and the corresponding MBS criteria for codependent item 73295.</w:t>
      </w:r>
    </w:p>
    <w:p w14:paraId="51303EA6" w14:textId="77777777" w:rsidR="0030416B" w:rsidRDefault="0030416B" w:rsidP="00F455BE">
      <w:pPr>
        <w:rPr>
          <w:color w:val="7030A0"/>
        </w:rPr>
      </w:pPr>
    </w:p>
    <w:p w14:paraId="2B2B9348" w14:textId="4DC3000C" w:rsidR="00FF0D14" w:rsidRDefault="00EF427B" w:rsidP="003D448B">
      <w:pPr>
        <w:rPr>
          <w:szCs w:val="24"/>
        </w:rPr>
      </w:pPr>
      <w:r w:rsidRPr="00967079">
        <w:rPr>
          <w:szCs w:val="24"/>
        </w:rPr>
        <w:t xml:space="preserve">PHI minimum benefits for these MBS item changes are </w:t>
      </w:r>
      <w:r w:rsidRPr="00967079">
        <w:t xml:space="preserve">reflected in benefit classifications assigned in these Amendment Rules </w:t>
      </w:r>
      <w:r w:rsidRPr="00967079">
        <w:rPr>
          <w:szCs w:val="24"/>
        </w:rPr>
        <w:t>including</w:t>
      </w:r>
      <w:r w:rsidR="009529B5">
        <w:rPr>
          <w:szCs w:val="24"/>
        </w:rPr>
        <w:t>:</w:t>
      </w:r>
    </w:p>
    <w:p w14:paraId="4CE9BFC9" w14:textId="168B8469" w:rsidR="004C14FD" w:rsidRDefault="00FE01B4" w:rsidP="00A410DC">
      <w:pPr>
        <w:pStyle w:val="ListParagraph"/>
      </w:pPr>
      <w:bookmarkStart w:id="4" w:name="_Hlk168314894"/>
      <w:r>
        <w:t>Diagnostic Imaging services</w:t>
      </w:r>
      <w:bookmarkEnd w:id="4"/>
    </w:p>
    <w:p w14:paraId="4B59D39A" w14:textId="56D23A13" w:rsidR="0030416B" w:rsidRPr="00A410DC" w:rsidRDefault="0030416B" w:rsidP="00A410DC">
      <w:pPr>
        <w:pStyle w:val="ListParagraph"/>
      </w:pPr>
      <w:r>
        <w:t>Pathology services</w:t>
      </w:r>
    </w:p>
    <w:p w14:paraId="1AD18179" w14:textId="77777777" w:rsidR="0022093C" w:rsidRDefault="0022093C" w:rsidP="00F455BE">
      <w:pPr>
        <w:rPr>
          <w:szCs w:val="24"/>
        </w:rPr>
      </w:pPr>
    </w:p>
    <w:p w14:paraId="5DCD2CA8" w14:textId="0490BFDD" w:rsidR="00F35B29" w:rsidRDefault="004C14FD" w:rsidP="00F455BE">
      <w:pPr>
        <w:rPr>
          <w:szCs w:val="24"/>
        </w:rPr>
      </w:pPr>
      <w:r w:rsidRPr="006C2947">
        <w:rPr>
          <w:szCs w:val="24"/>
        </w:rPr>
        <w:t xml:space="preserve">Detailed information on MBS items, including fact sheets and quick reference </w:t>
      </w:r>
      <w:r w:rsidR="00697443" w:rsidRPr="006C2947">
        <w:rPr>
          <w:szCs w:val="24"/>
        </w:rPr>
        <w:t>guides,</w:t>
      </w:r>
      <w:r w:rsidR="00697443">
        <w:rPr>
          <w:color w:val="000000" w:themeColor="text1"/>
          <w:szCs w:val="24"/>
        </w:rPr>
        <w:t xml:space="preserve"> can</w:t>
      </w:r>
      <w:r w:rsidR="00603253">
        <w:rPr>
          <w:color w:val="000000" w:themeColor="text1"/>
          <w:szCs w:val="24"/>
        </w:rPr>
        <w:t xml:space="preserve"> </w:t>
      </w:r>
      <w:r w:rsidRPr="006C2947">
        <w:rPr>
          <w:color w:val="000000" w:themeColor="text1"/>
          <w:szCs w:val="24"/>
        </w:rPr>
        <w:t>be viewed on the Department of Health and Aged Care’s (</w:t>
      </w:r>
      <w:r w:rsidR="00E00ADB">
        <w:rPr>
          <w:color w:val="000000" w:themeColor="text1"/>
          <w:szCs w:val="24"/>
        </w:rPr>
        <w:t>d</w:t>
      </w:r>
      <w:r w:rsidRPr="006C2947">
        <w:rPr>
          <w:color w:val="000000" w:themeColor="text1"/>
          <w:szCs w:val="24"/>
        </w:rPr>
        <w:t>epartment)</w:t>
      </w:r>
      <w:r w:rsidR="008F3E49" w:rsidRPr="006C2947">
        <w:rPr>
          <w:color w:val="000000" w:themeColor="text1"/>
          <w:szCs w:val="24"/>
        </w:rPr>
        <w:t xml:space="preserve"> </w:t>
      </w:r>
      <w:r w:rsidRPr="006C2947">
        <w:rPr>
          <w:color w:val="000000" w:themeColor="text1"/>
          <w:szCs w:val="24"/>
        </w:rPr>
        <w:t>MBS </w:t>
      </w:r>
      <w:r w:rsidRPr="006C2947">
        <w:rPr>
          <w:szCs w:val="24"/>
        </w:rPr>
        <w:t>Online</w:t>
      </w:r>
      <w:r w:rsidR="007945CD" w:rsidRPr="006C2947">
        <w:rPr>
          <w:szCs w:val="24"/>
        </w:rPr>
        <w:t xml:space="preserve"> </w:t>
      </w:r>
      <w:r w:rsidR="008F3E49" w:rsidRPr="006C2947">
        <w:rPr>
          <w:szCs w:val="24"/>
        </w:rPr>
        <w:t>website</w:t>
      </w:r>
      <w:r w:rsidR="007945CD" w:rsidRPr="006C2947">
        <w:rPr>
          <w:szCs w:val="24"/>
        </w:rPr>
        <w:t xml:space="preserve"> </w:t>
      </w:r>
      <w:r w:rsidRPr="006C2947">
        <w:rPr>
          <w:szCs w:val="24"/>
        </w:rPr>
        <w:t>(</w:t>
      </w:r>
      <w:r w:rsidR="001B3AF1" w:rsidRPr="0021322B">
        <w:rPr>
          <w:szCs w:val="24"/>
        </w:rPr>
        <w:t>www.mbsonline.gov.au</w:t>
      </w:r>
      <w:r w:rsidRPr="006C2947">
        <w:rPr>
          <w:szCs w:val="24"/>
        </w:rPr>
        <w:t>) and in the Explanatory Statement that accompanies each set of regulatory changes. These statements also outline consultation that took place on the MBS</w:t>
      </w:r>
      <w:r w:rsidR="009954C0">
        <w:rPr>
          <w:szCs w:val="24"/>
        </w:rPr>
        <w:t> </w:t>
      </w:r>
      <w:r w:rsidRPr="006C2947">
        <w:rPr>
          <w:szCs w:val="24"/>
        </w:rPr>
        <w:t>changes.</w:t>
      </w:r>
    </w:p>
    <w:p w14:paraId="0704F83F" w14:textId="77777777" w:rsidR="00B07211" w:rsidRDefault="00B07211" w:rsidP="00F455BE">
      <w:pPr>
        <w:rPr>
          <w:szCs w:val="24"/>
        </w:rPr>
      </w:pPr>
    </w:p>
    <w:p w14:paraId="23370006" w14:textId="7C12D3FD" w:rsidR="00F35B29" w:rsidRDefault="00B07211" w:rsidP="00B07211">
      <w:pPr>
        <w:autoSpaceDE w:val="0"/>
        <w:autoSpaceDN w:val="0"/>
        <w:adjustRightInd w:val="0"/>
      </w:pPr>
      <w:r w:rsidRPr="003229B3">
        <w:t>The private health insurance classification and categorisation changes commencing</w:t>
      </w:r>
    </w:p>
    <w:p w14:paraId="0C961E79" w14:textId="3A97F8DC" w:rsidR="00B07211" w:rsidRPr="00B07211" w:rsidRDefault="00BB7336" w:rsidP="00B07211">
      <w:pPr>
        <w:autoSpaceDE w:val="0"/>
        <w:autoSpaceDN w:val="0"/>
        <w:adjustRightInd w:val="0"/>
      </w:pPr>
      <w:r>
        <w:t>1 January 2025</w:t>
      </w:r>
      <w:r w:rsidR="00B07211" w:rsidRPr="003229B3">
        <w:t xml:space="preserve"> are detailed in the Attachment to this Explanatory Statement. Further PHI clinical category and procedure type information, including announcement of changes through PHI ‘Circulars’ and the ‘Private Health Insurance Classification of MBS items’ technical document (PHI technical document) </w:t>
      </w:r>
      <w:r w:rsidR="00603253">
        <w:t>can</w:t>
      </w:r>
      <w:r w:rsidR="00B07211" w:rsidRPr="003229B3">
        <w:t xml:space="preserve"> be viewed on the Department’s website (</w:t>
      </w:r>
      <w:r w:rsidR="00AC3C8B" w:rsidRPr="0021322B">
        <w:t>www.health.gov.au</w:t>
      </w:r>
      <w:r w:rsidR="00B07211" w:rsidRPr="003229B3">
        <w:t>).</w:t>
      </w:r>
    </w:p>
    <w:p w14:paraId="28368547" w14:textId="77777777" w:rsidR="00E2657B" w:rsidRDefault="00E2657B" w:rsidP="005C6C34">
      <w:pPr>
        <w:rPr>
          <w:color w:val="7030A0"/>
        </w:rPr>
      </w:pPr>
    </w:p>
    <w:p w14:paraId="1C342E98" w14:textId="54293B7E" w:rsidR="00E2657B" w:rsidRPr="006C2947" w:rsidRDefault="00E2657B" w:rsidP="00E2657B">
      <w:pPr>
        <w:rPr>
          <w:szCs w:val="24"/>
          <w:u w:val="single"/>
        </w:rPr>
      </w:pPr>
      <w:r w:rsidRPr="006C2947">
        <w:rPr>
          <w:szCs w:val="24"/>
          <w:u w:val="single"/>
        </w:rPr>
        <w:t>Consultation</w:t>
      </w:r>
    </w:p>
    <w:p w14:paraId="18EC4B12" w14:textId="77777777" w:rsidR="00E2657B" w:rsidRPr="006C2947" w:rsidRDefault="00E2657B" w:rsidP="00E2657B"/>
    <w:p w14:paraId="3C08C0D0" w14:textId="77777777" w:rsidR="00E2657B" w:rsidRPr="006C2947" w:rsidRDefault="00E2657B" w:rsidP="00E2657B">
      <w:pPr>
        <w:rPr>
          <w:b/>
          <w:bCs/>
        </w:rPr>
      </w:pPr>
      <w:r w:rsidRPr="006C2947">
        <w:rPr>
          <w:b/>
          <w:bCs/>
        </w:rPr>
        <w:t>Private Health Insurance Rules classifications for MBS items</w:t>
      </w:r>
    </w:p>
    <w:p w14:paraId="36D9CC25" w14:textId="16065856" w:rsidR="00E2657B" w:rsidRPr="006C2947" w:rsidRDefault="00E2657B" w:rsidP="00E2657B">
      <w:r w:rsidRPr="006C2947">
        <w:t xml:space="preserve">Medical officers within the </w:t>
      </w:r>
      <w:r w:rsidR="00E00ADB">
        <w:t>d</w:t>
      </w:r>
      <w:r w:rsidRPr="006C2947">
        <w:t xml:space="preserve">epartment provide expert clinical advice to assist in determining the appropriate </w:t>
      </w:r>
      <w:r w:rsidR="00E00ADB">
        <w:t>PHI</w:t>
      </w:r>
      <w:r w:rsidRPr="006C2947">
        <w:t xml:space="preserve"> clinical category and procedure type for accommodation benefits for MBS items in p</w:t>
      </w:r>
      <w:r w:rsidRPr="006C2947">
        <w:rPr>
          <w:szCs w:val="24"/>
        </w:rPr>
        <w:t>rivate health insurance rules.</w:t>
      </w:r>
    </w:p>
    <w:p w14:paraId="5C798673" w14:textId="77777777" w:rsidR="00E2657B" w:rsidRPr="006C2947" w:rsidRDefault="00E2657B" w:rsidP="00E2657B"/>
    <w:p w14:paraId="2954B038" w14:textId="5D05DE05" w:rsidR="00E2657B" w:rsidRDefault="00070A77" w:rsidP="005C6C34">
      <w:r w:rsidRPr="003229B3">
        <w:lastRenderedPageBreak/>
        <w:t xml:space="preserve">The </w:t>
      </w:r>
      <w:r w:rsidR="00E00ADB">
        <w:t>d</w:t>
      </w:r>
      <w:r w:rsidRPr="003229B3">
        <w:t>epartment’s weekly email to private health sector stakeholders including peak insurer and hospital representative associations, private health insurers and private hospitals, includes</w:t>
      </w:r>
      <w:r w:rsidR="006D4964">
        <w:t xml:space="preserve"> a</w:t>
      </w:r>
      <w:r w:rsidRPr="003229B3">
        <w:t xml:space="preserve"> </w:t>
      </w:r>
      <w:r w:rsidR="005D704D" w:rsidRPr="003229B3">
        <w:rPr>
          <w:i/>
          <w:iCs/>
        </w:rPr>
        <w:t>Regulatory Amendments and Consultations Calendar</w:t>
      </w:r>
      <w:r w:rsidR="005D704D" w:rsidRPr="003229B3">
        <w:t xml:space="preserve"> </w:t>
      </w:r>
      <w:r w:rsidR="005D704D">
        <w:t xml:space="preserve">which provides </w:t>
      </w:r>
      <w:r w:rsidRPr="003229B3">
        <w:t>information on anticipated changes to MBS items and consultation processe</w:t>
      </w:r>
      <w:r w:rsidR="007E6778">
        <w:t>s.</w:t>
      </w:r>
    </w:p>
    <w:p w14:paraId="1A2BC3F3" w14:textId="77777777" w:rsidR="007E6778" w:rsidRDefault="007E6778" w:rsidP="005C6C34"/>
    <w:p w14:paraId="534DAC40" w14:textId="3E3FD32C" w:rsidR="00AD6A3C" w:rsidRDefault="007E6778" w:rsidP="00AD6A3C">
      <w:r w:rsidRPr="006C2947">
        <w:t xml:space="preserve">Feedback received from stakeholders was considered when determining the final </w:t>
      </w:r>
      <w:r w:rsidR="00AD6A3C" w:rsidRPr="006C2947">
        <w:t>amendment</w:t>
      </w:r>
      <w:r w:rsidR="0023681E">
        <w:t>s</w:t>
      </w:r>
      <w:r w:rsidR="00AD6A3C" w:rsidRPr="006C2947">
        <w:t>.</w:t>
      </w:r>
    </w:p>
    <w:p w14:paraId="5DC6DC91" w14:textId="77777777" w:rsidR="00AD6A3C" w:rsidRDefault="00AD6A3C" w:rsidP="00AD6A3C"/>
    <w:p w14:paraId="4E11370B" w14:textId="65D5FFE5" w:rsidR="005C6C34" w:rsidRPr="006C2947" w:rsidRDefault="005C6C34" w:rsidP="00AD6A3C">
      <w:pPr>
        <w:rPr>
          <w:iCs/>
          <w:szCs w:val="24"/>
        </w:rPr>
      </w:pPr>
      <w:r w:rsidRPr="006C2947">
        <w:rPr>
          <w:b/>
          <w:bCs/>
          <w:iCs/>
          <w:szCs w:val="24"/>
        </w:rPr>
        <w:t>MBS item related consultation</w:t>
      </w:r>
    </w:p>
    <w:p w14:paraId="0579857B" w14:textId="6ABA1904" w:rsidR="005C6C34" w:rsidRPr="006C2947" w:rsidRDefault="005C6C34" w:rsidP="00F929B0">
      <w:r w:rsidRPr="006C2947">
        <w:rPr>
          <w:szCs w:val="24"/>
        </w:rPr>
        <w:t xml:space="preserve">The Amendment Rules relating to </w:t>
      </w:r>
      <w:r w:rsidR="00030F8C">
        <w:rPr>
          <w:szCs w:val="24"/>
        </w:rPr>
        <w:t>the support treatment list</w:t>
      </w:r>
      <w:r w:rsidRPr="006C2947">
        <w:rPr>
          <w:szCs w:val="24"/>
        </w:rPr>
        <w:t xml:space="preserve"> and procedure type classifications are consequential to MBS items </w:t>
      </w:r>
      <w:bookmarkStart w:id="5" w:name="_Hlk117762424"/>
      <w:r w:rsidRPr="006C2947">
        <w:rPr>
          <w:szCs w:val="24"/>
        </w:rPr>
        <w:t xml:space="preserve">changes. Detail on the MBS items and consultations undertaken, including by the Taskforce, MSAC and with medical professional organisations </w:t>
      </w:r>
      <w:r w:rsidRPr="006C2947">
        <w:t xml:space="preserve">can be found in the Explanatory Statements to the MBS Regulations </w:t>
      </w:r>
      <w:r w:rsidR="00F929B0" w:rsidRPr="006C2947">
        <w:t xml:space="preserve">that </w:t>
      </w:r>
      <w:r w:rsidR="00603253">
        <w:t>can</w:t>
      </w:r>
      <w:r w:rsidR="00F929B0" w:rsidRPr="006C2947">
        <w:t xml:space="preserve"> be viewed on the FRL website (</w:t>
      </w:r>
      <w:r w:rsidR="00F929B0" w:rsidRPr="0021322B">
        <w:t>www.legislation.gov.au</w:t>
      </w:r>
      <w:r w:rsidR="00F929B0" w:rsidRPr="006C2947">
        <w:t>)</w:t>
      </w:r>
      <w:r w:rsidRPr="006C2947">
        <w:t>, and</w:t>
      </w:r>
      <w:r w:rsidR="00F929B0" w:rsidRPr="006C2947">
        <w:t xml:space="preserve"> the Department’s ‘MBS Online’ website (</w:t>
      </w:r>
      <w:r w:rsidR="00927FB4" w:rsidRPr="0021322B">
        <w:t>www.mbsonline.gov.au</w:t>
      </w:r>
      <w:r w:rsidR="00F929B0" w:rsidRPr="006C2947">
        <w:t>).</w:t>
      </w:r>
      <w:bookmarkEnd w:id="5"/>
    </w:p>
    <w:p w14:paraId="2202630D" w14:textId="77777777" w:rsidR="005C6C34" w:rsidRPr="006C2947" w:rsidRDefault="005C6C34" w:rsidP="005C6C34">
      <w:pPr>
        <w:shd w:val="clear" w:color="auto" w:fill="FFFFFF"/>
      </w:pPr>
    </w:p>
    <w:p w14:paraId="1008BB9A" w14:textId="19649AB6" w:rsidR="00F35B29" w:rsidRDefault="005C6C34" w:rsidP="00CD5599">
      <w:pPr>
        <w:shd w:val="clear" w:color="auto" w:fill="FFFFFF"/>
        <w:rPr>
          <w:color w:val="000000"/>
          <w:shd w:val="clear" w:color="auto" w:fill="FFFFFF"/>
        </w:rPr>
      </w:pPr>
      <w:r w:rsidRPr="006C2947">
        <w:rPr>
          <w:szCs w:val="24"/>
        </w:rPr>
        <w:t>Implementation liaison groups</w:t>
      </w:r>
      <w:r w:rsidR="001027CD" w:rsidRPr="006C2947">
        <w:rPr>
          <w:szCs w:val="24"/>
        </w:rPr>
        <w:t xml:space="preserve"> </w:t>
      </w:r>
      <w:r w:rsidRPr="006C2947">
        <w:rPr>
          <w:szCs w:val="24"/>
        </w:rPr>
        <w:t xml:space="preserve">involving professional bodies and clinical experts also inform development of MBS items. </w:t>
      </w:r>
      <w:r w:rsidRPr="006C2947">
        <w:rPr>
          <w:color w:val="000000"/>
          <w:shd w:val="clear" w:color="auto" w:fill="FFFFFF"/>
        </w:rPr>
        <w:t>Consultation encompasses private hospital and private health sector representation</w:t>
      </w:r>
      <w:r w:rsidR="00E00ADB">
        <w:rPr>
          <w:color w:val="000000"/>
          <w:shd w:val="clear" w:color="auto" w:fill="FFFFFF"/>
        </w:rPr>
        <w:t>.</w:t>
      </w:r>
    </w:p>
    <w:p w14:paraId="64F40A5F" w14:textId="77777777" w:rsidR="00CE518D" w:rsidRDefault="00CE518D" w:rsidP="00CD5599">
      <w:pPr>
        <w:shd w:val="clear" w:color="auto" w:fill="FFFFFF"/>
        <w:rPr>
          <w:u w:val="single"/>
        </w:rPr>
      </w:pPr>
    </w:p>
    <w:p w14:paraId="7B0C37C5" w14:textId="54D405EC" w:rsidR="00080DFB" w:rsidRPr="00CD5599" w:rsidRDefault="00080DFB" w:rsidP="00CD5599">
      <w:pPr>
        <w:shd w:val="clear" w:color="auto" w:fill="FFFFFF"/>
        <w:rPr>
          <w:szCs w:val="24"/>
        </w:rPr>
      </w:pPr>
      <w:r w:rsidRPr="006C2947">
        <w:rPr>
          <w:u w:val="single"/>
        </w:rPr>
        <w:t>Background</w:t>
      </w:r>
    </w:p>
    <w:p w14:paraId="1EC48C9C" w14:textId="77777777" w:rsidR="00080DFB" w:rsidRPr="006C2947" w:rsidRDefault="00080DFB" w:rsidP="00080DFB"/>
    <w:p w14:paraId="755302E0" w14:textId="37FB001C" w:rsidR="00080DFB" w:rsidRPr="006C2947" w:rsidRDefault="00080DFB" w:rsidP="00080DFB">
      <w:pPr>
        <w:autoSpaceDE w:val="0"/>
        <w:autoSpaceDN w:val="0"/>
        <w:adjustRightInd w:val="0"/>
      </w:pPr>
      <w:r w:rsidRPr="006C2947">
        <w:t>MBS items with the potential to be provided to privately insured patients as hospital treatment are allocated to hospital accommodation procedure type classifications under the Benefit Requirements Rules to provide clarity in the administration of treatments across policy tiers by insurers and facilitate claims and minimum benefit payments.</w:t>
      </w:r>
    </w:p>
    <w:p w14:paraId="0CA25326" w14:textId="77777777" w:rsidR="00080DFB" w:rsidRPr="006C2947" w:rsidRDefault="00080DFB" w:rsidP="00080DFB">
      <w:pPr>
        <w:autoSpaceDE w:val="0"/>
        <w:autoSpaceDN w:val="0"/>
        <w:adjustRightInd w:val="0"/>
      </w:pPr>
    </w:p>
    <w:p w14:paraId="4472CB73" w14:textId="31F1DAB2" w:rsidR="002F115C" w:rsidRPr="006C2947" w:rsidRDefault="002F115C" w:rsidP="00FC6F46">
      <w:pPr>
        <w:rPr>
          <w:b/>
          <w:bCs/>
          <w:iCs/>
          <w:szCs w:val="24"/>
        </w:rPr>
      </w:pPr>
      <w:r w:rsidRPr="006C2947">
        <w:rPr>
          <w:b/>
          <w:bCs/>
          <w:iCs/>
          <w:szCs w:val="24"/>
        </w:rPr>
        <w:t>Benefit Requirements Rules</w:t>
      </w:r>
    </w:p>
    <w:p w14:paraId="0216D3CE" w14:textId="5CC78882" w:rsidR="00FC6F46" w:rsidRDefault="002F115C" w:rsidP="001027CD">
      <w:r w:rsidRPr="006C2947">
        <w:t xml:space="preserve">The Benefit Requirements Rules provide for </w:t>
      </w:r>
      <w:r w:rsidR="00DE3C66">
        <w:t xml:space="preserve">the </w:t>
      </w:r>
      <w:r w:rsidRPr="006C2947">
        <w:t xml:space="preserve">minimum benefit requirements for psychiatric care, rehabilitation, palliative </w:t>
      </w:r>
      <w:r w:rsidR="368F810A" w:rsidRPr="006C2947">
        <w:t>care,</w:t>
      </w:r>
      <w:r w:rsidRPr="006C2947">
        <w:t xml:space="preserve"> and other hospital treatments. </w:t>
      </w:r>
      <w:r w:rsidR="0081224C" w:rsidRPr="006C2947">
        <w:t>Schedules 1 to 5 of the Benefit Requirements Rules set out the minimum levels of accommodation benefits payable by private health insurers associated with private patients’ hospital treatment</w:t>
      </w:r>
      <w:r w:rsidR="00FF3B65" w:rsidRPr="006C2947">
        <w:t>:</w:t>
      </w:r>
      <w:r w:rsidR="0081224C" w:rsidRPr="006C2947">
        <w:t xml:space="preserve"> benefits for overnight accommodation (Schedules 1 and 2); same-day accommodation (Schedule 3); Nursing</w:t>
      </w:r>
      <w:r w:rsidR="009633E9" w:rsidRPr="006C2947">
        <w:t>-</w:t>
      </w:r>
      <w:r w:rsidR="0081224C" w:rsidRPr="006C2947">
        <w:t xml:space="preserve">Home Type Patients </w:t>
      </w:r>
      <w:r w:rsidR="00E02B31" w:rsidRPr="006C2947">
        <w:t xml:space="preserve">(NHTP) </w:t>
      </w:r>
      <w:r w:rsidR="0081224C" w:rsidRPr="006C2947">
        <w:t>(Schedule 4) and second-tier default benefits</w:t>
      </w:r>
      <w:r w:rsidR="00923921" w:rsidRPr="006C2947">
        <w:t> </w:t>
      </w:r>
      <w:r w:rsidR="0081224C" w:rsidRPr="006C2947">
        <w:t>(Schedule 5)</w:t>
      </w:r>
      <w:r w:rsidR="00FC6F46" w:rsidRPr="006C2947">
        <w:t>.</w:t>
      </w:r>
    </w:p>
    <w:p w14:paraId="4D63DB64" w14:textId="77777777" w:rsidR="00C5095C" w:rsidRDefault="00C5095C" w:rsidP="001027CD"/>
    <w:p w14:paraId="48D7FC02" w14:textId="39F4C357" w:rsidR="003C3CCE" w:rsidRPr="006C2947" w:rsidRDefault="006B2424" w:rsidP="00FC6F46">
      <w:pPr>
        <w:ind w:firstLine="720"/>
        <w:rPr>
          <w:i/>
          <w:iCs/>
          <w:szCs w:val="24"/>
        </w:rPr>
      </w:pPr>
      <w:r w:rsidRPr="006C2947">
        <w:rPr>
          <w:rStyle w:val="CharAmSchNo"/>
          <w:i/>
          <w:iCs/>
          <w:szCs w:val="24"/>
        </w:rPr>
        <w:t xml:space="preserve">Schedule 1 and 2— </w:t>
      </w:r>
      <w:r w:rsidRPr="006C2947">
        <w:rPr>
          <w:i/>
          <w:iCs/>
          <w:kern w:val="28"/>
          <w:szCs w:val="24"/>
        </w:rPr>
        <w:t>Type A procedures</w:t>
      </w:r>
    </w:p>
    <w:p w14:paraId="0F29A8F1" w14:textId="4EE179F4" w:rsidR="002F115C" w:rsidRPr="006C2947" w:rsidRDefault="002F115C" w:rsidP="00214E37">
      <w:r w:rsidRPr="006C2947">
        <w:t xml:space="preserve">Schedule 1 of the Benefit Requirements Rules </w:t>
      </w:r>
      <w:r w:rsidR="00C15BB9" w:rsidRPr="006C2947">
        <w:t>provides for</w:t>
      </w:r>
      <w:r w:rsidRPr="006C2947">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w:t>
      </w:r>
    </w:p>
    <w:p w14:paraId="4C42E6F6" w14:textId="77777777" w:rsidR="002F115C" w:rsidRPr="006C2947" w:rsidRDefault="002F115C" w:rsidP="00214E37"/>
    <w:p w14:paraId="7082880C" w14:textId="25A7F0B1" w:rsidR="00F35B29" w:rsidRDefault="002F115C" w:rsidP="00214E37">
      <w:r w:rsidRPr="006C2947">
        <w:t>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w:t>
      </w:r>
    </w:p>
    <w:p w14:paraId="3EED0E09" w14:textId="77777777" w:rsidR="002F115C" w:rsidRPr="006C2947" w:rsidRDefault="002F115C" w:rsidP="00214E37"/>
    <w:p w14:paraId="110FD9CF" w14:textId="6A87809A" w:rsidR="00F35B29" w:rsidRDefault="002F115C" w:rsidP="00214E37">
      <w:r w:rsidRPr="006C2947">
        <w:t>Schedule 2 of the Benefit Requirements Rules states the minimum accommodation benefit payable by insurers per night, for private patients in overnight shared</w:t>
      </w:r>
      <w:r w:rsidR="00FF3B65" w:rsidRPr="006C2947">
        <w:t xml:space="preserve"> </w:t>
      </w:r>
      <w:r w:rsidRPr="006C2947">
        <w:t xml:space="preserve">ward accommodation at </w:t>
      </w:r>
      <w:r w:rsidRPr="006C2947">
        <w:lastRenderedPageBreak/>
        <w:t>all other State and Territory public hospitals. For each jurisdiction listed in Schedule 2, the minimum benefit payable by insurers per night is averaged across all patients, rather than being specific to patient classification as for Schedule 1.</w:t>
      </w:r>
    </w:p>
    <w:p w14:paraId="6575C90B" w14:textId="77777777" w:rsidR="002F115C" w:rsidRPr="006C2947" w:rsidRDefault="002F115C" w:rsidP="00214E37"/>
    <w:p w14:paraId="0A72DB15" w14:textId="198CB26F" w:rsidR="006B2424" w:rsidRPr="006C2947" w:rsidRDefault="006B2424" w:rsidP="007E663B">
      <w:pPr>
        <w:ind w:firstLine="720"/>
        <w:rPr>
          <w:rStyle w:val="CharAmSchNo"/>
          <w:i/>
          <w:iCs/>
          <w:kern w:val="28"/>
          <w:szCs w:val="24"/>
        </w:rPr>
      </w:pPr>
      <w:r w:rsidRPr="006C2947">
        <w:rPr>
          <w:rStyle w:val="CharAmSchNo"/>
          <w:i/>
          <w:iCs/>
          <w:szCs w:val="24"/>
        </w:rPr>
        <w:t>Schedule 3— Type B procedures</w:t>
      </w:r>
    </w:p>
    <w:p w14:paraId="66C4E544" w14:textId="3ED4C521" w:rsidR="00F35B29" w:rsidRDefault="002F115C" w:rsidP="00214E37">
      <w:r w:rsidRPr="006C2947">
        <w:t xml:space="preserve">Schedule 3 of the Benefit Requirements Rules sets out minimum same-day hospital accommodation benefits payable by insurers for procedures </w:t>
      </w:r>
      <w:r w:rsidR="00216F92" w:rsidRPr="006C2947">
        <w:t>that</w:t>
      </w:r>
      <w:r w:rsidR="00C15BB9" w:rsidRPr="006C2947">
        <w:t xml:space="preserve"> normally </w:t>
      </w:r>
      <w:r w:rsidRPr="006C2947">
        <w:t>requir</w:t>
      </w:r>
      <w:r w:rsidR="00C15BB9" w:rsidRPr="006C2947">
        <w:t>e</w:t>
      </w:r>
      <w:r w:rsidRPr="006C2947">
        <w:t xml:space="preserve"> hospital treatment that does not include part of an overnight stay (Type B procedures).</w:t>
      </w:r>
    </w:p>
    <w:p w14:paraId="3871C651" w14:textId="77777777" w:rsidR="009315F9" w:rsidRPr="006C2947" w:rsidRDefault="009315F9" w:rsidP="00214E37"/>
    <w:p w14:paraId="3EEC87E4" w14:textId="2EFCC2C2" w:rsidR="00F35B29" w:rsidRDefault="002F115C" w:rsidP="00214E37">
      <w:r w:rsidRPr="006C2947">
        <w:t xml:space="preserve">Part 2 of Schedule 3 identifies MBS items against Type B procedure Band 1, or the </w:t>
      </w:r>
      <w:proofErr w:type="gramStart"/>
      <w:r w:rsidR="008A2A67" w:rsidRPr="006C2947">
        <w:t>N</w:t>
      </w:r>
      <w:r w:rsidRPr="006C2947">
        <w:t>on-band</w:t>
      </w:r>
      <w:proofErr w:type="gramEnd"/>
      <w:r w:rsidRPr="006C2947">
        <w:t> </w:t>
      </w:r>
      <w:r w:rsidR="008A2A67" w:rsidRPr="006C2947">
        <w:t xml:space="preserve">specific Type B day procedure </w:t>
      </w:r>
      <w:r w:rsidRPr="006C2947">
        <w:t>classification</w:t>
      </w:r>
      <w:r w:rsidR="00205839" w:rsidRPr="006C2947">
        <w:t xml:space="preserve">. </w:t>
      </w:r>
      <w:r w:rsidR="008A2A67" w:rsidRPr="006C2947">
        <w:t>T</w:t>
      </w:r>
      <w:r w:rsidR="00205839" w:rsidRPr="006C2947">
        <w:t xml:space="preserve">reatment </w:t>
      </w:r>
      <w:r w:rsidR="008A2A67" w:rsidRPr="006C2947">
        <w:t>B</w:t>
      </w:r>
      <w:r w:rsidR="00205839" w:rsidRPr="006C2947">
        <w:t xml:space="preserve">ands 1 to 4 </w:t>
      </w:r>
      <w:r w:rsidR="008A2A67" w:rsidRPr="006C2947">
        <w:t xml:space="preserve">are described </w:t>
      </w:r>
      <w:r w:rsidR="006A5BA6" w:rsidRPr="006C2947">
        <w:t>based on anaesthesia and/or theatre time</w:t>
      </w:r>
      <w:r w:rsidR="006911A4" w:rsidRPr="006C2947">
        <w:t>.</w:t>
      </w:r>
    </w:p>
    <w:p w14:paraId="79FDACEA" w14:textId="77777777" w:rsidR="00216F92" w:rsidRPr="006C2947" w:rsidRDefault="00216F92" w:rsidP="00214E37"/>
    <w:p w14:paraId="13261152" w14:textId="5D294DC2" w:rsidR="00F35B29" w:rsidRDefault="006911A4" w:rsidP="00214E37">
      <w:r w:rsidRPr="006C2947">
        <w:t xml:space="preserve">The </w:t>
      </w:r>
      <w:r w:rsidR="008A2A67" w:rsidRPr="006C2947">
        <w:t xml:space="preserve">treatment </w:t>
      </w:r>
      <w:r w:rsidRPr="006C2947">
        <w:t xml:space="preserve">band </w:t>
      </w:r>
      <w:r w:rsidR="00205839" w:rsidRPr="006C2947">
        <w:t>applicable to</w:t>
      </w:r>
      <w:r w:rsidRPr="006C2947">
        <w:t xml:space="preserve"> a </w:t>
      </w:r>
      <w:proofErr w:type="gramStart"/>
      <w:r w:rsidRPr="006C2947">
        <w:t>Non-band</w:t>
      </w:r>
      <w:proofErr w:type="gramEnd"/>
      <w:r w:rsidRPr="006C2947">
        <w:t xml:space="preserve"> specific </w:t>
      </w:r>
      <w:r w:rsidR="008A2A67" w:rsidRPr="006C2947">
        <w:t xml:space="preserve">Type B day procedure </w:t>
      </w:r>
      <w:r w:rsidRPr="006C2947">
        <w:t>item is relevant to</w:t>
      </w:r>
      <w:r w:rsidR="00205839" w:rsidRPr="006C2947">
        <w:t xml:space="preserve"> </w:t>
      </w:r>
      <w:r w:rsidRPr="006C2947">
        <w:t xml:space="preserve">the </w:t>
      </w:r>
      <w:r w:rsidR="00205839" w:rsidRPr="006C2947">
        <w:t xml:space="preserve">circumstances of the </w:t>
      </w:r>
      <w:r w:rsidRPr="006C2947">
        <w:t xml:space="preserve">hospital treatment </w:t>
      </w:r>
      <w:r w:rsidR="00205839" w:rsidRPr="006C2947">
        <w:t>provided to</w:t>
      </w:r>
      <w:r w:rsidRPr="006C2947">
        <w:t xml:space="preserve"> </w:t>
      </w:r>
      <w:r w:rsidR="00BF4FFB" w:rsidRPr="006C2947">
        <w:t>a patient</w:t>
      </w:r>
      <w:r w:rsidR="006A5BA6" w:rsidRPr="006C2947">
        <w:t>.</w:t>
      </w:r>
    </w:p>
    <w:p w14:paraId="0A0D8C3B" w14:textId="77777777" w:rsidR="00216F92" w:rsidRPr="006C2947" w:rsidRDefault="00216F92" w:rsidP="00214E37"/>
    <w:p w14:paraId="72AEA115" w14:textId="66211018" w:rsidR="002F115C" w:rsidRPr="006C2947" w:rsidRDefault="002F115C" w:rsidP="00214E37">
      <w:r w:rsidRPr="006C2947">
        <w:t>The Benefit Requirements Rules also sets out circumstances in which benefits for accommodation</w:t>
      </w:r>
      <w:r w:rsidR="00123F5E">
        <w:t>,</w:t>
      </w:r>
      <w:r w:rsidRPr="006C2947">
        <w:t xml:space="preserve"> including part of an overnight stay</w:t>
      </w:r>
      <w:r w:rsidR="00123F5E">
        <w:t>,</w:t>
      </w:r>
      <w:r w:rsidRPr="006C2947">
        <w:t xml:space="preserve"> may be payable for patients receiving a Certified Type B Procedure</w:t>
      </w:r>
      <w:r w:rsidR="00273631" w:rsidRPr="006C2947">
        <w:t xml:space="preserve"> (</w:t>
      </w:r>
      <w:r w:rsidR="001C604B" w:rsidRPr="006C2947">
        <w:t xml:space="preserve">at </w:t>
      </w:r>
      <w:r w:rsidR="00273631" w:rsidRPr="006C2947">
        <w:t>Part 3 Schedule 1)</w:t>
      </w:r>
      <w:r w:rsidRPr="006C2947">
        <w:t>.</w:t>
      </w:r>
    </w:p>
    <w:p w14:paraId="6866B8F8" w14:textId="01B5CB00" w:rsidR="000D0F64" w:rsidRPr="006C2947" w:rsidRDefault="000D0F64" w:rsidP="00214E37"/>
    <w:p w14:paraId="363971F4" w14:textId="6A2F76B7" w:rsidR="006D06BC" w:rsidRPr="006C2947" w:rsidRDefault="006D06BC" w:rsidP="006D06BC">
      <w:pPr>
        <w:ind w:firstLine="720"/>
        <w:rPr>
          <w:i/>
          <w:iCs/>
          <w:kern w:val="28"/>
          <w:szCs w:val="24"/>
        </w:rPr>
      </w:pPr>
      <w:r w:rsidRPr="006C2947">
        <w:rPr>
          <w:rStyle w:val="CharAmSchNo"/>
          <w:i/>
          <w:iCs/>
          <w:szCs w:val="24"/>
        </w:rPr>
        <w:t>Schedule 3— Type C procedures</w:t>
      </w:r>
    </w:p>
    <w:p w14:paraId="30C926DB" w14:textId="0767A959" w:rsidR="00D3225E" w:rsidRPr="006C2947" w:rsidRDefault="000D0F64" w:rsidP="00214E37">
      <w:r w:rsidRPr="006C2947">
        <w:t xml:space="preserve">Type C procedures are </w:t>
      </w:r>
      <w:r w:rsidR="002F115C" w:rsidRPr="006C2947">
        <w:t>those services that do not normally require hospital treatment</w:t>
      </w:r>
      <w:r w:rsidR="00977AE6" w:rsidRPr="006C2947">
        <w:t>.</w:t>
      </w:r>
    </w:p>
    <w:p w14:paraId="367321F3" w14:textId="70B042DA" w:rsidR="00F35B29" w:rsidRDefault="000D0F64" w:rsidP="00214E37">
      <w:r w:rsidRPr="006C2947">
        <w:t>Schedule </w:t>
      </w:r>
      <w:r w:rsidR="00ED337F" w:rsidRPr="006C2947">
        <w:t xml:space="preserve">3 Part 3 </w:t>
      </w:r>
      <w:r w:rsidRPr="006C2947">
        <w:t xml:space="preserve">of the Benefit Requirements Rules identifies </w:t>
      </w:r>
      <w:r w:rsidR="00977AE6" w:rsidRPr="006C2947">
        <w:t>Type</w:t>
      </w:r>
      <w:r w:rsidR="00DE68E1" w:rsidRPr="006C2947">
        <w:t> </w:t>
      </w:r>
      <w:r w:rsidR="00977AE6" w:rsidRPr="006C2947">
        <w:t xml:space="preserve">C procedures </w:t>
      </w:r>
      <w:r w:rsidRPr="006C2947">
        <w:t>by MBS item</w:t>
      </w:r>
      <w:r w:rsidR="00977AE6" w:rsidRPr="006C2947">
        <w:t>.</w:t>
      </w:r>
    </w:p>
    <w:p w14:paraId="13D3810E" w14:textId="77777777" w:rsidR="00D3225E" w:rsidRPr="006C2947" w:rsidRDefault="00D3225E" w:rsidP="00214E37"/>
    <w:p w14:paraId="038F1E30" w14:textId="13F66E89" w:rsidR="00F35B29" w:rsidRPr="006C2947" w:rsidRDefault="002F115C" w:rsidP="00214E37">
      <w:r w:rsidRPr="006C2947">
        <w:t xml:space="preserve">The Benefit Requirements Rules, together with the </w:t>
      </w:r>
      <w:r w:rsidRPr="006C2947">
        <w:rPr>
          <w:i/>
        </w:rPr>
        <w:t>Private Health Insurance (Health Insurance Business) Rules 2018</w:t>
      </w:r>
      <w:r w:rsidRPr="006C2947">
        <w:t>, establish that Type C procedures do not normally qualify for minimum benefits for hospital treatment</w:t>
      </w:r>
      <w:r w:rsidR="009633E9" w:rsidRPr="006C2947">
        <w:t>, including f</w:t>
      </w:r>
      <w:r w:rsidRPr="006C2947">
        <w:t>or accommodation, except in circumstances where a patient may receive as hospital treatment a Certified Type C Procedure</w:t>
      </w:r>
      <w:r w:rsidR="00273631" w:rsidRPr="006C2947">
        <w:t xml:space="preserve"> (at Part 2 Schedule 3)</w:t>
      </w:r>
      <w:r w:rsidR="00DE68E1" w:rsidRPr="006C2947">
        <w:t xml:space="preserve"> or a Certified Overnight Type C procedure</w:t>
      </w:r>
      <w:r w:rsidR="000E1B3D">
        <w:t xml:space="preserve"> (at Part 3 of Schedule 1)</w:t>
      </w:r>
      <w:r w:rsidR="006911A4" w:rsidRPr="006C2947">
        <w:t>.</w:t>
      </w:r>
    </w:p>
    <w:p w14:paraId="7F88CBE6" w14:textId="77777777" w:rsidR="004A657D" w:rsidRPr="0038377F" w:rsidRDefault="004A657D" w:rsidP="00214E37">
      <w:pPr>
        <w:rPr>
          <w:bCs/>
        </w:rPr>
      </w:pPr>
    </w:p>
    <w:p w14:paraId="723F6B5D" w14:textId="67424B3E" w:rsidR="002F115C" w:rsidRPr="006C2947" w:rsidRDefault="002F115C" w:rsidP="00214E37">
      <w:pPr>
        <w:rPr>
          <w:b/>
        </w:rPr>
      </w:pPr>
      <w:r w:rsidRPr="006C2947">
        <w:rPr>
          <w:b/>
        </w:rPr>
        <w:t>The Amendment Rules</w:t>
      </w:r>
    </w:p>
    <w:p w14:paraId="0606C8B3" w14:textId="53F1082F" w:rsidR="002F115C" w:rsidRPr="006C2947" w:rsidRDefault="002F115C" w:rsidP="00214E37">
      <w:r w:rsidRPr="006C2947">
        <w:t>The consequential amendments in these Amendment Rules are administrative in nature and do not substantively alter existing arrangements established under the Act.</w:t>
      </w:r>
    </w:p>
    <w:p w14:paraId="4D4E1C85" w14:textId="77777777" w:rsidR="002F115C" w:rsidRPr="006C2947" w:rsidRDefault="002F115C" w:rsidP="00214E37">
      <w:pPr>
        <w:tabs>
          <w:tab w:val="left" w:pos="1482"/>
        </w:tabs>
      </w:pPr>
    </w:p>
    <w:p w14:paraId="4D5B821A" w14:textId="467AEBE5" w:rsidR="00841056" w:rsidRPr="006C2947" w:rsidRDefault="00841056" w:rsidP="00214E37">
      <w:pPr>
        <w:rPr>
          <w:szCs w:val="24"/>
          <w:u w:val="single"/>
        </w:rPr>
      </w:pPr>
      <w:r w:rsidRPr="006C2947">
        <w:rPr>
          <w:szCs w:val="24"/>
          <w:u w:val="single"/>
        </w:rPr>
        <w:t>Details</w:t>
      </w:r>
    </w:p>
    <w:p w14:paraId="6F377313" w14:textId="2AB4C9ED" w:rsidR="00CC69A6" w:rsidRPr="00D64D54" w:rsidRDefault="009A425E" w:rsidP="00D64D54">
      <w:r w:rsidRPr="006C2947">
        <w:t xml:space="preserve">Details of the Amendment Rules are set out in the </w:t>
      </w:r>
      <w:r w:rsidRPr="006C2947">
        <w:rPr>
          <w:b/>
          <w:bCs/>
        </w:rPr>
        <w:t>Attachment</w:t>
      </w:r>
      <w:r w:rsidR="00D64D54">
        <w:t xml:space="preserve">. </w:t>
      </w:r>
      <w:r w:rsidR="00CC69A6" w:rsidRPr="006C2947">
        <w:rPr>
          <w:szCs w:val="24"/>
        </w:rPr>
        <w:t xml:space="preserve">The Amendment Rules are a legislative instrument for the purposes of the </w:t>
      </w:r>
      <w:r w:rsidR="00CC69A6" w:rsidRPr="006C2947">
        <w:rPr>
          <w:i/>
          <w:iCs/>
          <w:szCs w:val="24"/>
        </w:rPr>
        <w:t>Legislation Act 2003</w:t>
      </w:r>
      <w:r w:rsidR="00CC69A6" w:rsidRPr="006C2947">
        <w:rPr>
          <w:szCs w:val="24"/>
        </w:rPr>
        <w:t>.</w:t>
      </w:r>
    </w:p>
    <w:p w14:paraId="1DD061E0" w14:textId="77777777" w:rsidR="00810BED" w:rsidRPr="006C2947" w:rsidRDefault="00810BED" w:rsidP="00214E37">
      <w:pPr>
        <w:autoSpaceDE w:val="0"/>
        <w:autoSpaceDN w:val="0"/>
        <w:adjustRightInd w:val="0"/>
        <w:sectPr w:rsidR="00810BED" w:rsidRPr="006C2947" w:rsidSect="009E09AA">
          <w:headerReference w:type="even" r:id="rId11"/>
          <w:footerReference w:type="default" r:id="rId12"/>
          <w:headerReference w:type="first" r:id="rId13"/>
          <w:footerReference w:type="first" r:id="rId14"/>
          <w:pgSz w:w="11906" w:h="16838"/>
          <w:pgMar w:top="1440" w:right="1440" w:bottom="1440" w:left="1440" w:header="720" w:footer="720" w:gutter="0"/>
          <w:paperSrc w:first="7" w:other="7"/>
          <w:cols w:space="720"/>
          <w:docGrid w:linePitch="326"/>
        </w:sectPr>
      </w:pPr>
    </w:p>
    <w:p w14:paraId="478C1EB8" w14:textId="51446EB4" w:rsidR="009964B4" w:rsidRPr="00004251" w:rsidRDefault="009964B4" w:rsidP="009B4DA1">
      <w:pPr>
        <w:autoSpaceDE w:val="0"/>
        <w:autoSpaceDN w:val="0"/>
        <w:adjustRightInd w:val="0"/>
        <w:jc w:val="right"/>
        <w:rPr>
          <w:bCs/>
        </w:rPr>
      </w:pPr>
      <w:r w:rsidRPr="00004251">
        <w:rPr>
          <w:bCs/>
        </w:rPr>
        <w:lastRenderedPageBreak/>
        <w:t>A</w:t>
      </w:r>
      <w:r w:rsidR="00004251">
        <w:rPr>
          <w:bCs/>
        </w:rPr>
        <w:t>ttachment</w:t>
      </w:r>
      <w:r w:rsidR="009A175F" w:rsidRPr="00004251">
        <w:rPr>
          <w:bCs/>
        </w:rPr>
        <w:t xml:space="preserve"> A</w:t>
      </w:r>
    </w:p>
    <w:p w14:paraId="65834C89" w14:textId="77777777" w:rsidR="009964B4" w:rsidRPr="006C2947" w:rsidRDefault="009964B4" w:rsidP="00214E37">
      <w:pPr>
        <w:pStyle w:val="Header"/>
        <w:tabs>
          <w:tab w:val="clear" w:pos="4153"/>
          <w:tab w:val="clear" w:pos="8306"/>
        </w:tabs>
      </w:pPr>
    </w:p>
    <w:p w14:paraId="791C1FD9" w14:textId="42CCC92D" w:rsidR="009964B4" w:rsidRPr="006C2947" w:rsidRDefault="009964B4" w:rsidP="00214E37">
      <w:pPr>
        <w:pStyle w:val="Heading6"/>
        <w:tabs>
          <w:tab w:val="left" w:pos="1418"/>
        </w:tabs>
        <w:jc w:val="left"/>
        <w:rPr>
          <w:caps/>
          <w:u w:val="single"/>
        </w:rPr>
      </w:pPr>
      <w:r w:rsidRPr="006C2947">
        <w:rPr>
          <w:i w:val="0"/>
          <w:u w:val="single"/>
        </w:rPr>
        <w:t xml:space="preserve">Details of the </w:t>
      </w:r>
      <w:r w:rsidR="00522141" w:rsidRPr="006C2947">
        <w:rPr>
          <w:u w:val="single"/>
        </w:rPr>
        <w:t>Private Health Insurance Legislation Amendment Rules (</w:t>
      </w:r>
      <w:r w:rsidR="0080770C" w:rsidRPr="006C2947">
        <w:rPr>
          <w:u w:val="single"/>
        </w:rPr>
        <w:t>No.</w:t>
      </w:r>
      <w:r w:rsidR="001D06DF">
        <w:rPr>
          <w:u w:val="single"/>
        </w:rPr>
        <w:t>1</w:t>
      </w:r>
      <w:r w:rsidR="00522141" w:rsidRPr="006C2947">
        <w:rPr>
          <w:u w:val="single"/>
        </w:rPr>
        <w:t xml:space="preserve">) </w:t>
      </w:r>
      <w:r w:rsidR="00AC576C" w:rsidRPr="006C2947">
        <w:rPr>
          <w:u w:val="single"/>
        </w:rPr>
        <w:t>202</w:t>
      </w:r>
      <w:r w:rsidR="001D06DF">
        <w:rPr>
          <w:u w:val="single"/>
        </w:rPr>
        <w:t>5</w:t>
      </w:r>
    </w:p>
    <w:p w14:paraId="46FEC03E" w14:textId="77777777" w:rsidR="009964B4" w:rsidRPr="0038377F" w:rsidRDefault="009964B4" w:rsidP="00214E37">
      <w:pPr>
        <w:pStyle w:val="Header"/>
        <w:tabs>
          <w:tab w:val="clear" w:pos="4153"/>
          <w:tab w:val="clear" w:pos="8306"/>
        </w:tabs>
      </w:pPr>
    </w:p>
    <w:p w14:paraId="4CAD1C2E" w14:textId="523E73AE" w:rsidR="009964B4" w:rsidRPr="006C2947" w:rsidRDefault="009A175F" w:rsidP="00214E37">
      <w:pPr>
        <w:pStyle w:val="Header"/>
        <w:tabs>
          <w:tab w:val="clear" w:pos="4153"/>
          <w:tab w:val="clear" w:pos="8306"/>
        </w:tabs>
      </w:pPr>
      <w:r w:rsidRPr="006C2947">
        <w:rPr>
          <w:b/>
          <w:bCs/>
        </w:rPr>
        <w:t>Section 1 – Name</w:t>
      </w:r>
    </w:p>
    <w:p w14:paraId="3CC88BF1" w14:textId="77777777" w:rsidR="009A175F" w:rsidRPr="006C2947" w:rsidRDefault="009A175F" w:rsidP="00214E37">
      <w:pPr>
        <w:pStyle w:val="Header"/>
        <w:tabs>
          <w:tab w:val="clear" w:pos="4153"/>
          <w:tab w:val="clear" w:pos="8306"/>
        </w:tabs>
      </w:pPr>
    </w:p>
    <w:p w14:paraId="281F0095" w14:textId="64E6D5AF" w:rsidR="009964B4" w:rsidRPr="006C2947" w:rsidRDefault="009964B4" w:rsidP="00214E37">
      <w:pPr>
        <w:pStyle w:val="Header"/>
        <w:tabs>
          <w:tab w:val="clear" w:pos="4153"/>
          <w:tab w:val="clear" w:pos="8306"/>
        </w:tabs>
      </w:pPr>
      <w:r w:rsidRPr="006C2947">
        <w:t xml:space="preserve">Section 1 provides that the name of the instrument is the </w:t>
      </w:r>
      <w:r w:rsidR="00E16553">
        <w:rPr>
          <w:i/>
          <w:iCs/>
        </w:rPr>
        <w:t xml:space="preserve">Private Health Insurance Legislation Amendment Rules (No. </w:t>
      </w:r>
      <w:r w:rsidR="001D06DF">
        <w:rPr>
          <w:i/>
          <w:iCs/>
        </w:rPr>
        <w:t>1</w:t>
      </w:r>
      <w:r w:rsidR="00E16553">
        <w:rPr>
          <w:i/>
          <w:iCs/>
        </w:rPr>
        <w:t>) 202</w:t>
      </w:r>
      <w:r w:rsidR="001D06DF">
        <w:rPr>
          <w:i/>
          <w:iCs/>
        </w:rPr>
        <w:t>5</w:t>
      </w:r>
      <w:r w:rsidR="00AF65B9" w:rsidRPr="006C2947">
        <w:t> (the Amendment Rules)</w:t>
      </w:r>
      <w:r w:rsidR="00D475B9" w:rsidRPr="006C2947">
        <w:t>.</w:t>
      </w:r>
    </w:p>
    <w:p w14:paraId="48660EDF" w14:textId="77777777" w:rsidR="009964B4" w:rsidRPr="006C2947" w:rsidRDefault="009964B4" w:rsidP="00214E37">
      <w:pPr>
        <w:pStyle w:val="Header"/>
        <w:tabs>
          <w:tab w:val="clear" w:pos="4153"/>
          <w:tab w:val="clear" w:pos="8306"/>
        </w:tabs>
      </w:pPr>
    </w:p>
    <w:p w14:paraId="0E556A70" w14:textId="050B0CF9" w:rsidR="009964B4" w:rsidRPr="006C2947" w:rsidRDefault="009964B4" w:rsidP="00214E37">
      <w:pPr>
        <w:pStyle w:val="Header"/>
        <w:tabs>
          <w:tab w:val="clear" w:pos="4153"/>
          <w:tab w:val="clear" w:pos="8306"/>
        </w:tabs>
        <w:rPr>
          <w:b/>
          <w:bCs/>
        </w:rPr>
      </w:pPr>
      <w:r w:rsidRPr="006C2947">
        <w:rPr>
          <w:b/>
          <w:bCs/>
        </w:rPr>
        <w:t>Section 2</w:t>
      </w:r>
      <w:r w:rsidR="009A175F" w:rsidRPr="006C2947">
        <w:rPr>
          <w:b/>
          <w:bCs/>
        </w:rPr>
        <w:t xml:space="preserve"> – </w:t>
      </w:r>
      <w:r w:rsidRPr="006C2947">
        <w:rPr>
          <w:b/>
          <w:bCs/>
        </w:rPr>
        <w:t>Commencement</w:t>
      </w:r>
    </w:p>
    <w:p w14:paraId="7DE113F7" w14:textId="77777777" w:rsidR="009964B4" w:rsidRPr="006C2947" w:rsidRDefault="009964B4" w:rsidP="00214E37">
      <w:pPr>
        <w:pStyle w:val="Header"/>
        <w:tabs>
          <w:tab w:val="clear" w:pos="4153"/>
          <w:tab w:val="clear" w:pos="8306"/>
        </w:tabs>
      </w:pPr>
    </w:p>
    <w:p w14:paraId="3EC7DD4C" w14:textId="11260DC3" w:rsidR="009964B4" w:rsidRPr="006C2947" w:rsidRDefault="009964B4" w:rsidP="00214E37">
      <w:r w:rsidRPr="006C2947">
        <w:t xml:space="preserve">Section 2 provides that the instrument commences on </w:t>
      </w:r>
      <w:r w:rsidR="001D06DF">
        <w:t>1 January 2025</w:t>
      </w:r>
      <w:r w:rsidRPr="006C2947">
        <w:t>.</w:t>
      </w:r>
    </w:p>
    <w:p w14:paraId="14817C1C" w14:textId="77777777" w:rsidR="009964B4" w:rsidRPr="006C2947" w:rsidRDefault="009964B4" w:rsidP="00214E37">
      <w:pPr>
        <w:pStyle w:val="Header"/>
        <w:tabs>
          <w:tab w:val="clear" w:pos="4153"/>
          <w:tab w:val="clear" w:pos="8306"/>
        </w:tabs>
      </w:pPr>
    </w:p>
    <w:p w14:paraId="46830D4C" w14:textId="5B4484CD" w:rsidR="009964B4" w:rsidRPr="006C2947" w:rsidRDefault="009964B4" w:rsidP="00214E37">
      <w:pPr>
        <w:pStyle w:val="Header"/>
        <w:tabs>
          <w:tab w:val="clear" w:pos="4153"/>
          <w:tab w:val="clear" w:pos="8306"/>
        </w:tabs>
        <w:rPr>
          <w:b/>
          <w:bCs/>
        </w:rPr>
      </w:pPr>
      <w:r w:rsidRPr="006C2947">
        <w:rPr>
          <w:b/>
          <w:bCs/>
        </w:rPr>
        <w:t>Section 3</w:t>
      </w:r>
      <w:r w:rsidR="009A175F" w:rsidRPr="006C2947">
        <w:rPr>
          <w:b/>
          <w:bCs/>
        </w:rPr>
        <w:t xml:space="preserve"> – </w:t>
      </w:r>
      <w:r w:rsidRPr="006C2947">
        <w:rPr>
          <w:b/>
          <w:bCs/>
        </w:rPr>
        <w:t>Authority</w:t>
      </w:r>
    </w:p>
    <w:p w14:paraId="2CA1EF42" w14:textId="77777777" w:rsidR="009964B4" w:rsidRPr="006C2947" w:rsidRDefault="009964B4" w:rsidP="00214E37">
      <w:pPr>
        <w:pStyle w:val="Header"/>
        <w:tabs>
          <w:tab w:val="clear" w:pos="4153"/>
          <w:tab w:val="clear" w:pos="8306"/>
        </w:tabs>
      </w:pPr>
    </w:p>
    <w:p w14:paraId="5B6477DD" w14:textId="60FD4A00" w:rsidR="009964B4" w:rsidRPr="006C2947" w:rsidRDefault="009964B4" w:rsidP="00214E37">
      <w:pPr>
        <w:pStyle w:val="Header"/>
        <w:tabs>
          <w:tab w:val="clear" w:pos="4153"/>
          <w:tab w:val="clear" w:pos="8306"/>
        </w:tabs>
      </w:pPr>
      <w:r w:rsidRPr="006C2947">
        <w:t xml:space="preserve">Section 3 provides that the Amendment Rules are made under </w:t>
      </w:r>
      <w:r w:rsidR="00D055BC" w:rsidRPr="006C2947">
        <w:t>sub</w:t>
      </w:r>
      <w:r w:rsidRPr="006C2947">
        <w:t>section 333-20</w:t>
      </w:r>
      <w:r w:rsidR="007F6954" w:rsidRPr="006C2947">
        <w:t>(1)</w:t>
      </w:r>
      <w:r w:rsidRPr="006C2947">
        <w:t xml:space="preserve"> of the </w:t>
      </w:r>
      <w:r w:rsidRPr="006C2947">
        <w:rPr>
          <w:i/>
          <w:iCs/>
        </w:rPr>
        <w:t>Private Health Insurance Act 2007</w:t>
      </w:r>
      <w:r w:rsidRPr="006C2947">
        <w:t>.</w:t>
      </w:r>
    </w:p>
    <w:p w14:paraId="38573EAA" w14:textId="77777777" w:rsidR="009964B4" w:rsidRPr="006C2947" w:rsidRDefault="009964B4" w:rsidP="00214E37">
      <w:pPr>
        <w:pStyle w:val="Header"/>
        <w:tabs>
          <w:tab w:val="clear" w:pos="4153"/>
          <w:tab w:val="clear" w:pos="8306"/>
        </w:tabs>
        <w:rPr>
          <w:szCs w:val="24"/>
        </w:rPr>
      </w:pPr>
    </w:p>
    <w:p w14:paraId="060BD062" w14:textId="2212F74B" w:rsidR="009964B4" w:rsidRPr="006C2947" w:rsidRDefault="009964B4" w:rsidP="6D7CAC55">
      <w:pPr>
        <w:pStyle w:val="Header"/>
        <w:tabs>
          <w:tab w:val="clear" w:pos="4153"/>
          <w:tab w:val="clear" w:pos="8306"/>
          <w:tab w:val="num" w:pos="567"/>
        </w:tabs>
        <w:rPr>
          <w:b/>
          <w:bCs/>
        </w:rPr>
      </w:pPr>
      <w:r w:rsidRPr="006C2947">
        <w:rPr>
          <w:b/>
          <w:bCs/>
        </w:rPr>
        <w:t>Section 4</w:t>
      </w:r>
      <w:r w:rsidR="009A175F" w:rsidRPr="006C2947">
        <w:rPr>
          <w:b/>
          <w:bCs/>
        </w:rPr>
        <w:t xml:space="preserve"> – </w:t>
      </w:r>
      <w:r w:rsidR="00951D4D" w:rsidRPr="006C2947">
        <w:rPr>
          <w:b/>
          <w:bCs/>
        </w:rPr>
        <w:t>S</w:t>
      </w:r>
      <w:r w:rsidRPr="006C2947">
        <w:rPr>
          <w:b/>
          <w:bCs/>
        </w:rPr>
        <w:t>chedules</w:t>
      </w:r>
    </w:p>
    <w:p w14:paraId="0E46042A" w14:textId="77777777" w:rsidR="009964B4" w:rsidRPr="0038377F" w:rsidRDefault="009964B4" w:rsidP="00214E37">
      <w:pPr>
        <w:pStyle w:val="Header"/>
        <w:tabs>
          <w:tab w:val="clear" w:pos="4153"/>
          <w:tab w:val="clear" w:pos="8306"/>
          <w:tab w:val="num" w:pos="567"/>
        </w:tabs>
        <w:rPr>
          <w:bCs/>
        </w:rPr>
      </w:pPr>
    </w:p>
    <w:p w14:paraId="2F1A7A74" w14:textId="77777777" w:rsidR="009964B4" w:rsidRPr="006C2947" w:rsidRDefault="009964B4" w:rsidP="00214E37">
      <w:pPr>
        <w:pStyle w:val="Header"/>
        <w:tabs>
          <w:tab w:val="clear" w:pos="4153"/>
          <w:tab w:val="clear" w:pos="8306"/>
          <w:tab w:val="num" w:pos="567"/>
        </w:tabs>
      </w:pPr>
      <w:r w:rsidRPr="006C2947">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6C2947" w:rsidRDefault="009964B4" w:rsidP="00214E37">
      <w:pPr>
        <w:pStyle w:val="Header"/>
        <w:tabs>
          <w:tab w:val="clear" w:pos="4153"/>
          <w:tab w:val="clear" w:pos="8306"/>
          <w:tab w:val="num" w:pos="567"/>
        </w:tabs>
      </w:pPr>
    </w:p>
    <w:p w14:paraId="28A90667" w14:textId="204EC232" w:rsidR="00F35B29" w:rsidRDefault="009964B4" w:rsidP="00214E37">
      <w:pPr>
        <w:pStyle w:val="Header"/>
        <w:tabs>
          <w:tab w:val="clear" w:pos="4153"/>
          <w:tab w:val="clear" w:pos="8306"/>
          <w:tab w:val="num" w:pos="567"/>
        </w:tabs>
      </w:pPr>
      <w:r w:rsidRPr="006C2947">
        <w:t xml:space="preserve">All Schedule changes </w:t>
      </w:r>
      <w:r w:rsidR="00205839" w:rsidRPr="006C2947">
        <w:t>commence</w:t>
      </w:r>
      <w:r w:rsidRPr="006C2947">
        <w:t xml:space="preserve"> </w:t>
      </w:r>
      <w:r w:rsidR="001D06DF">
        <w:t>1</w:t>
      </w:r>
      <w:r w:rsidR="005B48E2">
        <w:t xml:space="preserve"> January 2025</w:t>
      </w:r>
      <w:r w:rsidRPr="006C2947">
        <w:t>.</w:t>
      </w:r>
    </w:p>
    <w:p w14:paraId="1FFC9E29" w14:textId="77777777" w:rsidR="009964B4" w:rsidRPr="006C2947" w:rsidRDefault="009964B4" w:rsidP="00214E37">
      <w:pPr>
        <w:pStyle w:val="Header"/>
        <w:tabs>
          <w:tab w:val="clear" w:pos="4153"/>
          <w:tab w:val="clear" w:pos="8306"/>
          <w:tab w:val="num" w:pos="567"/>
        </w:tabs>
      </w:pPr>
    </w:p>
    <w:p w14:paraId="362CAD83" w14:textId="5DB7A8A9" w:rsidR="00322294" w:rsidRPr="00AE41AA" w:rsidRDefault="009964B4" w:rsidP="00AE41AA">
      <w:pPr>
        <w:pStyle w:val="Header"/>
        <w:tabs>
          <w:tab w:val="clear" w:pos="4153"/>
          <w:tab w:val="clear" w:pos="8306"/>
          <w:tab w:val="num" w:pos="567"/>
        </w:tabs>
        <w:rPr>
          <w:b/>
          <w:bCs/>
        </w:rPr>
      </w:pPr>
      <w:r w:rsidRPr="006C2947">
        <w:rPr>
          <w:rStyle w:val="CharAmSchNo"/>
          <w:b/>
          <w:bCs/>
          <w:szCs w:val="24"/>
        </w:rPr>
        <w:t>Schedule 1—Amendments—</w:t>
      </w:r>
      <w:r w:rsidR="00AE41AA">
        <w:rPr>
          <w:rStyle w:val="CharAmSchNo"/>
          <w:b/>
          <w:bCs/>
          <w:szCs w:val="24"/>
        </w:rPr>
        <w:t>Procedure types</w:t>
      </w:r>
    </w:p>
    <w:p w14:paraId="05222CDD" w14:textId="7C739C50" w:rsidR="00154001" w:rsidRPr="00CC0BD9" w:rsidRDefault="00154001" w:rsidP="00214E37">
      <w:pPr>
        <w:pStyle w:val="Header"/>
        <w:tabs>
          <w:tab w:val="num" w:pos="567"/>
        </w:tabs>
        <w:rPr>
          <w:iCs/>
        </w:rPr>
      </w:pPr>
    </w:p>
    <w:p w14:paraId="21ECB668" w14:textId="69F39FFD" w:rsidR="009964B4" w:rsidRPr="006C2947" w:rsidRDefault="009964B4" w:rsidP="00214E37">
      <w:pPr>
        <w:pStyle w:val="Header"/>
        <w:tabs>
          <w:tab w:val="num" w:pos="567"/>
        </w:tabs>
        <w:rPr>
          <w:iCs/>
        </w:rPr>
      </w:pPr>
      <w:r w:rsidRPr="006C2947">
        <w:rPr>
          <w:i/>
        </w:rPr>
        <w:t>Private Health Insurance (Benefit Requirements) Rules 2011</w:t>
      </w:r>
      <w:r w:rsidR="00F929D7" w:rsidRPr="006C2947">
        <w:rPr>
          <w:i/>
        </w:rPr>
        <w:t> </w:t>
      </w:r>
      <w:r w:rsidR="00F929D7" w:rsidRPr="006C2947">
        <w:rPr>
          <w:iCs/>
        </w:rPr>
        <w:t>(Benefit Requirements Rules)</w:t>
      </w:r>
    </w:p>
    <w:p w14:paraId="111E7E1D" w14:textId="77777777" w:rsidR="009964B4" w:rsidRPr="006C2947" w:rsidRDefault="009964B4" w:rsidP="00214E37">
      <w:pPr>
        <w:pStyle w:val="Header"/>
        <w:tabs>
          <w:tab w:val="num" w:pos="567"/>
        </w:tabs>
      </w:pPr>
    </w:p>
    <w:p w14:paraId="53C6E540" w14:textId="10DEA59F" w:rsidR="00C17964" w:rsidRDefault="00C17964" w:rsidP="00C17964">
      <w:pPr>
        <w:tabs>
          <w:tab w:val="left" w:pos="567"/>
        </w:tabs>
        <w:autoSpaceDE w:val="0"/>
        <w:autoSpaceDN w:val="0"/>
        <w:adjustRightInd w:val="0"/>
        <w:rPr>
          <w:rFonts w:eastAsiaTheme="minorHAnsi"/>
          <w:szCs w:val="24"/>
          <w:lang w:eastAsia="en-US"/>
        </w:rPr>
      </w:pPr>
      <w:r>
        <w:rPr>
          <w:rFonts w:eastAsiaTheme="minorHAnsi"/>
          <w:szCs w:val="24"/>
          <w:lang w:eastAsia="en-US"/>
        </w:rPr>
        <w:t>Schedule </w:t>
      </w:r>
      <w:r w:rsidR="00712474">
        <w:rPr>
          <w:rFonts w:eastAsiaTheme="minorHAnsi"/>
          <w:szCs w:val="24"/>
          <w:lang w:eastAsia="en-US"/>
        </w:rPr>
        <w:t xml:space="preserve">2 </w:t>
      </w:r>
      <w:r>
        <w:rPr>
          <w:rFonts w:eastAsiaTheme="minorHAnsi"/>
          <w:szCs w:val="24"/>
          <w:lang w:eastAsia="en-US"/>
        </w:rPr>
        <w:t>of the Amendment Rules repeals the existing list of MBS items classified as Type C procedures in the Benefit Requirements Rules and substitutes an amended list.</w:t>
      </w:r>
    </w:p>
    <w:p w14:paraId="1055B81F" w14:textId="77777777" w:rsidR="00C17964" w:rsidRDefault="00C17964" w:rsidP="00C17964">
      <w:pPr>
        <w:tabs>
          <w:tab w:val="left" w:pos="1083"/>
        </w:tabs>
        <w:autoSpaceDE w:val="0"/>
        <w:autoSpaceDN w:val="0"/>
        <w:adjustRightInd w:val="0"/>
        <w:rPr>
          <w:rFonts w:eastAsiaTheme="minorHAnsi"/>
          <w:szCs w:val="24"/>
          <w:lang w:eastAsia="en-US"/>
        </w:rPr>
      </w:pPr>
      <w:r>
        <w:rPr>
          <w:rFonts w:eastAsiaTheme="minorHAnsi"/>
          <w:szCs w:val="24"/>
          <w:lang w:eastAsia="en-US"/>
        </w:rPr>
        <w:tab/>
      </w:r>
    </w:p>
    <w:p w14:paraId="43853801" w14:textId="77777777" w:rsidR="00C17964" w:rsidRDefault="00C17964" w:rsidP="00C17964">
      <w:pPr>
        <w:tabs>
          <w:tab w:val="center" w:pos="4153"/>
          <w:tab w:val="right" w:pos="8306"/>
        </w:tabs>
        <w:autoSpaceDE w:val="0"/>
        <w:autoSpaceDN w:val="0"/>
        <w:adjustRightInd w:val="0"/>
        <w:ind w:left="927" w:hanging="360"/>
        <w:rPr>
          <w:rFonts w:eastAsiaTheme="minorHAnsi"/>
          <w:szCs w:val="24"/>
          <w:lang w:eastAsia="en-US"/>
        </w:rPr>
      </w:pPr>
      <w:r>
        <w:rPr>
          <w:rFonts w:ascii="Symbol" w:eastAsiaTheme="minorHAnsi" w:hAnsi="Symbol" w:cs="Symbol"/>
          <w:szCs w:val="24"/>
          <w:lang w:eastAsia="en-US"/>
        </w:rPr>
        <w:t>·</w:t>
      </w:r>
      <w:r>
        <w:rPr>
          <w:rFonts w:ascii="Arial" w:eastAsiaTheme="minorHAnsi" w:hAnsi="Arial" w:cs="Arial"/>
          <w:szCs w:val="24"/>
          <w:lang w:eastAsia="en-US"/>
        </w:rPr>
        <w:tab/>
      </w:r>
      <w:r>
        <w:rPr>
          <w:rFonts w:eastAsiaTheme="minorHAnsi"/>
          <w:szCs w:val="24"/>
          <w:lang w:eastAsia="en-US"/>
        </w:rPr>
        <w:t xml:space="preserve">Type C procedures normally do not involve hospital treatment. </w:t>
      </w:r>
    </w:p>
    <w:p w14:paraId="68C267C9" w14:textId="77777777" w:rsidR="00C17964" w:rsidRPr="0038377F" w:rsidRDefault="00C17964" w:rsidP="00C17964">
      <w:pPr>
        <w:tabs>
          <w:tab w:val="left" w:pos="567"/>
        </w:tabs>
        <w:autoSpaceDE w:val="0"/>
        <w:autoSpaceDN w:val="0"/>
        <w:adjustRightInd w:val="0"/>
        <w:rPr>
          <w:rFonts w:eastAsiaTheme="minorHAnsi"/>
          <w:szCs w:val="24"/>
          <w:lang w:eastAsia="en-US"/>
        </w:rPr>
      </w:pPr>
    </w:p>
    <w:p w14:paraId="47455992" w14:textId="78B8F868" w:rsidR="009964B4" w:rsidRPr="006C2947" w:rsidRDefault="009964B4" w:rsidP="00CC0BD9">
      <w:r w:rsidRPr="006C2947">
        <w:t xml:space="preserve">Items added to the lists of procedure types may be new, </w:t>
      </w:r>
      <w:r w:rsidR="00D222E0" w:rsidRPr="006C2947">
        <w:t>extended</w:t>
      </w:r>
      <w:r w:rsidR="000100A9">
        <w:t xml:space="preserve">, </w:t>
      </w:r>
      <w:r w:rsidR="00A27D8E" w:rsidRPr="006C2947">
        <w:t>renumbered</w:t>
      </w:r>
      <w:r w:rsidR="00A66F2B">
        <w:t xml:space="preserve">, or reclassified </w:t>
      </w:r>
      <w:r w:rsidR="000100A9">
        <w:t xml:space="preserve">MBS </w:t>
      </w:r>
      <w:r w:rsidR="00A66F2B">
        <w:t>items</w:t>
      </w:r>
      <w:r w:rsidR="00A772AB" w:rsidRPr="006C2947">
        <w:t xml:space="preserve">. </w:t>
      </w:r>
      <w:r w:rsidRPr="006C2947">
        <w:t xml:space="preserve">Similarly, MBS items deleted from </w:t>
      </w:r>
      <w:r w:rsidR="00A66F2B">
        <w:t xml:space="preserve">the </w:t>
      </w:r>
      <w:r w:rsidRPr="006C2947">
        <w:t xml:space="preserve">lists may be due to </w:t>
      </w:r>
      <w:r w:rsidR="00A66F2B">
        <w:t>removal or expiry</w:t>
      </w:r>
      <w:r w:rsidR="00A66F2B" w:rsidRPr="006C2947">
        <w:t xml:space="preserve"> </w:t>
      </w:r>
      <w:r w:rsidRPr="006C2947">
        <w:t xml:space="preserve">from the MBS, </w:t>
      </w:r>
      <w:r w:rsidR="00846824" w:rsidRPr="006C2947">
        <w:t>renumbering</w:t>
      </w:r>
      <w:r w:rsidR="000100A9">
        <w:t>,</w:t>
      </w:r>
      <w:r w:rsidR="00846824" w:rsidRPr="006C2947">
        <w:t xml:space="preserve"> </w:t>
      </w:r>
      <w:r w:rsidRPr="006C2947">
        <w:t>or procedure type reclassification.</w:t>
      </w:r>
    </w:p>
    <w:p w14:paraId="068921B6" w14:textId="55DEE4C2" w:rsidR="00A772AB" w:rsidRPr="006C2947" w:rsidRDefault="00A772AB" w:rsidP="00CC0BD9"/>
    <w:p w14:paraId="0627E3CA" w14:textId="2B34570D" w:rsidR="003F46BC" w:rsidRPr="006C2947" w:rsidRDefault="00C874A2" w:rsidP="006E7709">
      <w:r w:rsidRPr="006C2947">
        <w:rPr>
          <w:b/>
          <w:bCs/>
        </w:rPr>
        <w:t>Item </w:t>
      </w:r>
      <w:r w:rsidR="00BD13DE">
        <w:rPr>
          <w:b/>
          <w:bCs/>
        </w:rPr>
        <w:t>1</w:t>
      </w:r>
      <w:r w:rsidRPr="006C2947">
        <w:rPr>
          <w:b/>
          <w:bCs/>
        </w:rPr>
        <w:t xml:space="preserve"> </w:t>
      </w:r>
      <w:r w:rsidRPr="006C2947">
        <w:rPr>
          <w:bCs/>
        </w:rPr>
        <w:t xml:space="preserve">provides for an amended list of MBS items classified as </w:t>
      </w:r>
      <w:r w:rsidR="00BD13DE" w:rsidRPr="00BD13DE">
        <w:rPr>
          <w:b/>
        </w:rPr>
        <w:t>Type</w:t>
      </w:r>
      <w:r w:rsidR="00BD13DE">
        <w:rPr>
          <w:bCs/>
        </w:rPr>
        <w:t xml:space="preserve"> </w:t>
      </w:r>
      <w:r w:rsidRPr="0066354A">
        <w:rPr>
          <w:b/>
        </w:rPr>
        <w:t>C</w:t>
      </w:r>
      <w:r w:rsidR="00D93BC6" w:rsidRPr="0066354A">
        <w:rPr>
          <w:b/>
        </w:rPr>
        <w:t xml:space="preserve"> </w:t>
      </w:r>
      <w:r w:rsidRPr="0066354A">
        <w:rPr>
          <w:b/>
        </w:rPr>
        <w:t>procedures</w:t>
      </w:r>
      <w:r w:rsidRPr="006C2947">
        <w:t>.</w:t>
      </w:r>
      <w:r w:rsidR="00C65F16" w:rsidRPr="006C2947">
        <w:t xml:space="preserve"> The amended list of MBS items reflects the following item changes:</w:t>
      </w:r>
    </w:p>
    <w:p w14:paraId="7A5EAAF5" w14:textId="3E87A2AF" w:rsidR="00D52063" w:rsidRPr="002A3FF9" w:rsidRDefault="0098502F" w:rsidP="002C438A">
      <w:pPr>
        <w:pStyle w:val="ListParagraph"/>
        <w:rPr>
          <w:color w:val="7030A0"/>
        </w:rPr>
      </w:pPr>
      <w:r w:rsidRPr="006C2947">
        <w:t xml:space="preserve">Additions: number </w:t>
      </w:r>
      <w:r w:rsidR="00226CC6" w:rsidRPr="006C2947">
        <w:t xml:space="preserve">= </w:t>
      </w:r>
      <w:r w:rsidR="00912E8E">
        <w:t>1</w:t>
      </w:r>
      <w:r w:rsidR="00D124B9">
        <w:t xml:space="preserve"> (</w:t>
      </w:r>
      <w:r w:rsidR="00912E8E">
        <w:t>63390</w:t>
      </w:r>
      <w:r w:rsidR="00646E2E">
        <w:t>)</w:t>
      </w:r>
    </w:p>
    <w:p w14:paraId="1255409E" w14:textId="3DB0E08F" w:rsidR="007A2213" w:rsidRPr="000F5AAC" w:rsidRDefault="002A3FF9" w:rsidP="003511DE">
      <w:pPr>
        <w:pStyle w:val="ListParagraph"/>
        <w:rPr>
          <w:color w:val="7030A0"/>
        </w:rPr>
        <w:sectPr w:rsidR="007A2213" w:rsidRPr="000F5AAC" w:rsidSect="00C874A2">
          <w:pgSz w:w="11906" w:h="16838"/>
          <w:pgMar w:top="1440" w:right="1440" w:bottom="1440" w:left="1440" w:header="720" w:footer="720" w:gutter="0"/>
          <w:paperSrc w:first="7" w:other="7"/>
          <w:cols w:space="720"/>
          <w:docGrid w:linePitch="326"/>
        </w:sectPr>
      </w:pPr>
      <w:r w:rsidRPr="00CF00B0">
        <w:t xml:space="preserve">Deletions: number = </w:t>
      </w:r>
      <w:r w:rsidR="00912E8E">
        <w:t>3</w:t>
      </w:r>
      <w:r w:rsidR="00332B4B">
        <w:t xml:space="preserve"> (</w:t>
      </w:r>
      <w:r w:rsidR="00912E8E">
        <w:t xml:space="preserve">55208, 55211 and </w:t>
      </w:r>
      <w:r w:rsidR="005A32E5">
        <w:t>63399</w:t>
      </w:r>
      <w:r w:rsidR="00FC59B5">
        <w:t>)</w:t>
      </w:r>
    </w:p>
    <w:p w14:paraId="550AEE25" w14:textId="6ECB4FDB" w:rsidR="009964B4" w:rsidRPr="006C2947" w:rsidRDefault="009964B4" w:rsidP="00C874A2">
      <w:pPr>
        <w:pStyle w:val="Heading2"/>
        <w:jc w:val="center"/>
        <w:rPr>
          <w:rFonts w:ascii="Times New Roman" w:hAnsi="Times New Roman" w:cs="Times New Roman"/>
          <w:b/>
          <w:color w:val="auto"/>
        </w:rPr>
      </w:pPr>
      <w:r w:rsidRPr="006C2947">
        <w:rPr>
          <w:rFonts w:ascii="Times New Roman" w:hAnsi="Times New Roman" w:cs="Times New Roman"/>
          <w:b/>
          <w:color w:val="auto"/>
        </w:rPr>
        <w:lastRenderedPageBreak/>
        <w:t>Statement of Compatibility with Human Rights</w:t>
      </w:r>
    </w:p>
    <w:p w14:paraId="1F5EF223" w14:textId="1DAA48E8" w:rsidR="009964B4" w:rsidRPr="006C2947" w:rsidRDefault="009964B4" w:rsidP="00C874A2">
      <w:pPr>
        <w:spacing w:before="120" w:after="120"/>
        <w:jc w:val="center"/>
        <w:rPr>
          <w:szCs w:val="24"/>
        </w:rPr>
      </w:pPr>
      <w:r w:rsidRPr="006C2947">
        <w:rPr>
          <w:i/>
          <w:szCs w:val="24"/>
        </w:rPr>
        <w:t>Prepared in accordance with Part 3 of the Human Rights (Parliamentary Scrutiny) Act</w:t>
      </w:r>
      <w:r w:rsidR="000D41EE" w:rsidRPr="006C2947">
        <w:rPr>
          <w:i/>
          <w:szCs w:val="24"/>
        </w:rPr>
        <w:t> </w:t>
      </w:r>
      <w:r w:rsidRPr="006C2947">
        <w:rPr>
          <w:i/>
          <w:szCs w:val="24"/>
        </w:rPr>
        <w:t>2011</w:t>
      </w:r>
    </w:p>
    <w:p w14:paraId="60BD0D8D" w14:textId="77777777" w:rsidR="00E97A9E" w:rsidRPr="00E85F34" w:rsidRDefault="00E97A9E" w:rsidP="009A175F">
      <w:pPr>
        <w:spacing w:before="120" w:after="120"/>
      </w:pPr>
    </w:p>
    <w:p w14:paraId="187BE363" w14:textId="3A0859CA" w:rsidR="009964B4" w:rsidRPr="006C2947" w:rsidRDefault="00E16553" w:rsidP="00C874A2">
      <w:pPr>
        <w:spacing w:before="120" w:after="120"/>
        <w:jc w:val="center"/>
        <w:rPr>
          <w:b/>
          <w:bCs/>
          <w:i/>
          <w:iCs/>
        </w:rPr>
      </w:pPr>
      <w:r>
        <w:rPr>
          <w:b/>
          <w:bCs/>
          <w:i/>
          <w:iCs/>
        </w:rPr>
        <w:t xml:space="preserve">Private Health Insurance Legislation Amendment Rules (No. </w:t>
      </w:r>
      <w:r w:rsidR="005A32E5">
        <w:rPr>
          <w:b/>
          <w:bCs/>
          <w:i/>
          <w:iCs/>
        </w:rPr>
        <w:t>1</w:t>
      </w:r>
      <w:r>
        <w:rPr>
          <w:b/>
          <w:bCs/>
          <w:i/>
          <w:iCs/>
        </w:rPr>
        <w:t>) 202</w:t>
      </w:r>
      <w:r w:rsidR="005A32E5">
        <w:rPr>
          <w:b/>
          <w:bCs/>
          <w:i/>
          <w:iCs/>
        </w:rPr>
        <w:t>5</w:t>
      </w:r>
    </w:p>
    <w:p w14:paraId="63CF090E" w14:textId="23EF6DB5" w:rsidR="009964B4" w:rsidRPr="006C2947" w:rsidRDefault="009964B4" w:rsidP="00AA25B9">
      <w:pPr>
        <w:spacing w:before="120" w:after="120"/>
        <w:rPr>
          <w:szCs w:val="24"/>
        </w:rPr>
      </w:pPr>
      <w:r w:rsidRPr="006C2947">
        <w:rPr>
          <w:szCs w:val="24"/>
        </w:rPr>
        <w:t xml:space="preserve">This disallowable legislative instrument is compatible with the human rights and freedoms recognised or declared in the international instruments listed in section 3 of the </w:t>
      </w:r>
      <w:r w:rsidRPr="006C2947">
        <w:rPr>
          <w:i/>
          <w:szCs w:val="24"/>
        </w:rPr>
        <w:t>Human Rights (Parliamentary Scrutiny) Act</w:t>
      </w:r>
      <w:r w:rsidR="000D41EE" w:rsidRPr="006C2947">
        <w:rPr>
          <w:i/>
          <w:szCs w:val="24"/>
        </w:rPr>
        <w:t> </w:t>
      </w:r>
      <w:r w:rsidRPr="006C2947">
        <w:rPr>
          <w:i/>
          <w:szCs w:val="24"/>
        </w:rPr>
        <w:t>2011</w:t>
      </w:r>
      <w:r w:rsidRPr="006C2947">
        <w:rPr>
          <w:szCs w:val="24"/>
        </w:rPr>
        <w:t>.</w:t>
      </w:r>
    </w:p>
    <w:p w14:paraId="7A86D2A0" w14:textId="77777777" w:rsidR="00A05F20" w:rsidRPr="00E85F34" w:rsidRDefault="00A05F20" w:rsidP="00214E37">
      <w:pPr>
        <w:pStyle w:val="Heading3"/>
        <w:rPr>
          <w:rFonts w:ascii="Times New Roman" w:hAnsi="Times New Roman" w:cs="Times New Roman"/>
          <w:bCs/>
          <w:color w:val="auto"/>
        </w:rPr>
      </w:pPr>
    </w:p>
    <w:p w14:paraId="199FE407" w14:textId="1CC2DC36" w:rsidR="009964B4" w:rsidRPr="006C2947" w:rsidRDefault="009964B4" w:rsidP="00214E37">
      <w:pPr>
        <w:pStyle w:val="Heading3"/>
        <w:rPr>
          <w:rFonts w:ascii="Times New Roman" w:hAnsi="Times New Roman" w:cs="Times New Roman"/>
          <w:b/>
          <w:color w:val="auto"/>
        </w:rPr>
      </w:pPr>
      <w:r w:rsidRPr="006C2947">
        <w:rPr>
          <w:rFonts w:ascii="Times New Roman" w:hAnsi="Times New Roman" w:cs="Times New Roman"/>
          <w:b/>
          <w:color w:val="auto"/>
        </w:rPr>
        <w:t>Overview of the disallowable legislative instrument</w:t>
      </w:r>
    </w:p>
    <w:p w14:paraId="4F71D746" w14:textId="60D8614E" w:rsidR="00F35B29" w:rsidRDefault="009964B4" w:rsidP="00B60A79">
      <w:r w:rsidRPr="006C2947">
        <w:t xml:space="preserve">The purpose of the </w:t>
      </w:r>
      <w:r w:rsidR="00E16553">
        <w:rPr>
          <w:i/>
          <w:iCs/>
        </w:rPr>
        <w:t xml:space="preserve">Private Health Insurance Legislation Amendment Rules (No. </w:t>
      </w:r>
      <w:r w:rsidR="005A32E5">
        <w:rPr>
          <w:i/>
          <w:iCs/>
        </w:rPr>
        <w:t>1</w:t>
      </w:r>
      <w:r w:rsidR="00E16553">
        <w:rPr>
          <w:i/>
          <w:iCs/>
        </w:rPr>
        <w:t>) 202</w:t>
      </w:r>
      <w:r w:rsidR="005A32E5">
        <w:rPr>
          <w:i/>
          <w:iCs/>
        </w:rPr>
        <w:t>5</w:t>
      </w:r>
      <w:r w:rsidR="0046231E">
        <w:rPr>
          <w:i/>
          <w:iCs/>
        </w:rPr>
        <w:t xml:space="preserve"> </w:t>
      </w:r>
      <w:r w:rsidRPr="006C2947">
        <w:t>(the</w:t>
      </w:r>
      <w:r w:rsidR="00163AB5" w:rsidRPr="006C2947">
        <w:t> </w:t>
      </w:r>
      <w:r w:rsidRPr="006C2947">
        <w:t>Amendment Rules)</w:t>
      </w:r>
      <w:r w:rsidRPr="006C2947">
        <w:rPr>
          <w:i/>
          <w:iCs/>
        </w:rPr>
        <w:t xml:space="preserve"> </w:t>
      </w:r>
      <w:r w:rsidRPr="006C2947">
        <w:t>is to amend the following instruments:</w:t>
      </w:r>
    </w:p>
    <w:p w14:paraId="04126BB1" w14:textId="62912FA7" w:rsidR="005D5AFD" w:rsidRPr="006C2947" w:rsidRDefault="005D5AFD" w:rsidP="002C438A">
      <w:pPr>
        <w:pStyle w:val="ListParagraph"/>
      </w:pPr>
      <w:r w:rsidRPr="00B60A79">
        <w:rPr>
          <w:i/>
          <w:iCs/>
        </w:rPr>
        <w:t xml:space="preserve">Private Health Insurance (Benefit Requirements) Rules 2011 </w:t>
      </w:r>
      <w:r w:rsidRPr="006C2947">
        <w:t>(the Benefit Requirements Rules).</w:t>
      </w:r>
    </w:p>
    <w:p w14:paraId="2C6D350B" w14:textId="77777777" w:rsidR="009964B4" w:rsidRPr="006C2947" w:rsidRDefault="009964B4" w:rsidP="00B60A79"/>
    <w:p w14:paraId="7498C3D4" w14:textId="77777777" w:rsidR="009964B4" w:rsidRPr="006C2947" w:rsidRDefault="009964B4" w:rsidP="00214E37">
      <w:pPr>
        <w:autoSpaceDE w:val="0"/>
        <w:autoSpaceDN w:val="0"/>
        <w:adjustRightInd w:val="0"/>
        <w:rPr>
          <w:szCs w:val="24"/>
        </w:rPr>
      </w:pPr>
      <w:r w:rsidRPr="006C2947">
        <w:rPr>
          <w:szCs w:val="24"/>
        </w:rPr>
        <w:t>The Amendment Rules make consequential amendments to the:</w:t>
      </w:r>
    </w:p>
    <w:p w14:paraId="7B191E77" w14:textId="24B4FDCA" w:rsidR="005D5AFD" w:rsidRPr="006C2947" w:rsidRDefault="005D5AFD" w:rsidP="002C438A">
      <w:pPr>
        <w:pStyle w:val="ListParagraph"/>
      </w:pPr>
      <w:bookmarkStart w:id="6" w:name="_Hlk138636066"/>
      <w:r w:rsidRPr="006C2947">
        <w:t>Benefit Requirements Rules to classify new, amended and reviewed MBS items by procedure</w:t>
      </w:r>
      <w:r w:rsidRPr="006C2947">
        <w:noBreakHyphen/>
        <w:t xml:space="preserve">type for the purposes of minimum benefits for accommodation and, in relation to Type C procedures, access to any minimum benefits as hospital treatment unless provided as a Certified Type C </w:t>
      </w:r>
      <w:proofErr w:type="gramStart"/>
      <w:r w:rsidRPr="006C2947">
        <w:t>procedure;</w:t>
      </w:r>
      <w:proofErr w:type="gramEnd"/>
    </w:p>
    <w:p w14:paraId="20BE7E13" w14:textId="0D9C2D7C" w:rsidR="00AE36FF" w:rsidRDefault="00346832" w:rsidP="002C438A">
      <w:pPr>
        <w:pStyle w:val="ListParagraph"/>
      </w:pPr>
      <w:r w:rsidRPr="006C2947">
        <w:t>r</w:t>
      </w:r>
      <w:r w:rsidR="00C54C79" w:rsidRPr="006C2947">
        <w:t>emove deleted MBS items from the above Rules</w:t>
      </w:r>
      <w:r w:rsidR="00BE3A39">
        <w:t>.</w:t>
      </w:r>
    </w:p>
    <w:bookmarkEnd w:id="6"/>
    <w:p w14:paraId="702477A1" w14:textId="77777777" w:rsidR="009964B4" w:rsidRPr="006C2947" w:rsidRDefault="009964B4" w:rsidP="00214E37">
      <w:pPr>
        <w:autoSpaceDE w:val="0"/>
        <w:autoSpaceDN w:val="0"/>
        <w:adjustRightInd w:val="0"/>
        <w:rPr>
          <w:szCs w:val="24"/>
        </w:rPr>
      </w:pPr>
    </w:p>
    <w:p w14:paraId="420E521A" w14:textId="77777777" w:rsidR="009964B4" w:rsidRPr="006C2947" w:rsidRDefault="009964B4" w:rsidP="00214E37">
      <w:pPr>
        <w:pStyle w:val="Heading3"/>
        <w:rPr>
          <w:rFonts w:ascii="Times New Roman" w:hAnsi="Times New Roman" w:cs="Times New Roman"/>
          <w:b/>
          <w:color w:val="auto"/>
        </w:rPr>
      </w:pPr>
      <w:r w:rsidRPr="006C2947">
        <w:rPr>
          <w:rFonts w:ascii="Times New Roman" w:hAnsi="Times New Roman" w:cs="Times New Roman"/>
          <w:b/>
          <w:color w:val="auto"/>
        </w:rPr>
        <w:t>Human rights implications</w:t>
      </w:r>
    </w:p>
    <w:p w14:paraId="6D673BCB" w14:textId="43910CBC" w:rsidR="00E44126" w:rsidRPr="006C2947" w:rsidRDefault="009964B4" w:rsidP="00B60A79">
      <w:r w:rsidRPr="006C2947">
        <w:t>The Amendment Rules engage the right to health by facilitating the payment of private health insurance benefits for health care services, encouraging access to, and choice in, health care services. Under Article</w:t>
      </w:r>
      <w:r w:rsidR="00C54C79" w:rsidRPr="006C2947">
        <w:t> </w:t>
      </w:r>
      <w:r w:rsidRPr="006C2947">
        <w:t>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w:t>
      </w:r>
    </w:p>
    <w:p w14:paraId="5D5C77E3" w14:textId="77777777" w:rsidR="00F35B29" w:rsidRDefault="00F35B29" w:rsidP="00B60A79"/>
    <w:p w14:paraId="7A048F8C" w14:textId="4A4F4A6A" w:rsidR="00132F8F" w:rsidRDefault="009964B4" w:rsidP="00934C4A">
      <w:r w:rsidRPr="006C2947">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214479B8" w14:textId="77777777" w:rsidR="00E44126" w:rsidRPr="006C2947" w:rsidRDefault="00E44126" w:rsidP="00B60A79"/>
    <w:p w14:paraId="26CA3737" w14:textId="609D6D50" w:rsidR="009964B4" w:rsidRPr="006C2947" w:rsidRDefault="009964B4" w:rsidP="00B60A79">
      <w:r w:rsidRPr="006C2947">
        <w:t>The amendments relating to omission or insertion of MBS items in the Benefit Requirements Rules and the Complying Product Rules</w:t>
      </w:r>
      <w:r w:rsidR="00B84EF7" w:rsidRPr="006C2947">
        <w:t xml:space="preserve">, and under definitions of hospital treatment </w:t>
      </w:r>
      <w:r w:rsidRPr="006C2947">
        <w:t xml:space="preserve">are </w:t>
      </w:r>
      <w:proofErr w:type="gramStart"/>
      <w:r w:rsidRPr="006C2947">
        <w:t>as a consequence of</w:t>
      </w:r>
      <w:proofErr w:type="gramEnd"/>
      <w:r w:rsidRPr="006C2947">
        <w:t xml:space="preserve"> the changes to the MBS that take effect on </w:t>
      </w:r>
      <w:r w:rsidR="00B00DC2">
        <w:t>1 November 2024</w:t>
      </w:r>
      <w:r w:rsidRPr="006C2947">
        <w:t>.</w:t>
      </w:r>
    </w:p>
    <w:p w14:paraId="1B0E8EAB" w14:textId="77777777" w:rsidR="00AE36FF" w:rsidRDefault="00AE36FF" w:rsidP="00B60A79"/>
    <w:p w14:paraId="36B4FBBE" w14:textId="46F75F44" w:rsidR="009964B4" w:rsidRDefault="009964B4" w:rsidP="00B60A79">
      <w:r w:rsidRPr="006C2947">
        <w:t xml:space="preserve">The addition of new MBS items to accommodation benefit classifications, and specified clinical categories, allows for the specified treatments under those items and the related </w:t>
      </w:r>
      <w:r w:rsidR="00A76075" w:rsidRPr="006C2947">
        <w:t xml:space="preserve">minimum </w:t>
      </w:r>
      <w:r w:rsidRPr="006C2947">
        <w:t>benefit amounts to be claimed by patients who have the relevant private health insurance policies.</w:t>
      </w:r>
    </w:p>
    <w:p w14:paraId="1A968260" w14:textId="77777777" w:rsidR="00AE36FF" w:rsidRDefault="00AE36FF" w:rsidP="00B60A79"/>
    <w:p w14:paraId="747568B6" w14:textId="692ABDE4" w:rsidR="00AE36FF" w:rsidRPr="006C2947" w:rsidRDefault="00AE36FF" w:rsidP="00B60A79">
      <w:r>
        <w:t>The amendments relating to monetary qualifiers are a consequence of routine MBS indexation.</w:t>
      </w:r>
    </w:p>
    <w:p w14:paraId="4602D258" w14:textId="77777777" w:rsidR="00A05F20" w:rsidRPr="006C2947" w:rsidRDefault="00A05F20" w:rsidP="00B60A79"/>
    <w:p w14:paraId="3F70290A" w14:textId="443438C7" w:rsidR="00F35B29" w:rsidRDefault="009964B4" w:rsidP="00214E37">
      <w:pPr>
        <w:pStyle w:val="Heading3"/>
        <w:rPr>
          <w:rFonts w:ascii="Times New Roman" w:hAnsi="Times New Roman" w:cs="Times New Roman"/>
          <w:b/>
          <w:color w:val="auto"/>
        </w:rPr>
      </w:pPr>
      <w:r w:rsidRPr="006C2947">
        <w:rPr>
          <w:rFonts w:ascii="Times New Roman" w:hAnsi="Times New Roman" w:cs="Times New Roman"/>
          <w:b/>
          <w:color w:val="auto"/>
        </w:rPr>
        <w:t>Conclusion</w:t>
      </w:r>
    </w:p>
    <w:p w14:paraId="41B02B40" w14:textId="096233F8" w:rsidR="009964B4" w:rsidRPr="006C2947" w:rsidRDefault="009964B4" w:rsidP="00B60A79">
      <w:r w:rsidRPr="006C2947">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6C2947">
        <w:t>ed.</w:t>
      </w:r>
    </w:p>
    <w:p w14:paraId="17707342" w14:textId="77777777" w:rsidR="00CD45FD" w:rsidRPr="006C2947" w:rsidRDefault="00CD45FD" w:rsidP="009E09AA">
      <w:pPr>
        <w:rPr>
          <w:szCs w:val="24"/>
        </w:rPr>
      </w:pPr>
    </w:p>
    <w:p w14:paraId="1C511473" w14:textId="7E147A19" w:rsidR="00CD45FD" w:rsidRPr="006C2947" w:rsidRDefault="00926E4B" w:rsidP="6D7CAC55">
      <w:pPr>
        <w:spacing w:after="120"/>
        <w:jc w:val="center"/>
        <w:rPr>
          <w:b/>
          <w:bCs/>
        </w:rPr>
      </w:pPr>
      <w:r>
        <w:rPr>
          <w:b/>
          <w:bCs/>
        </w:rPr>
        <w:t>Paul McBride</w:t>
      </w:r>
      <w:r w:rsidR="00CD45FD" w:rsidRPr="006C2947">
        <w:br/>
      </w:r>
      <w:r w:rsidR="00CD45FD" w:rsidRPr="006C2947">
        <w:rPr>
          <w:b/>
          <w:bCs/>
        </w:rPr>
        <w:t>Assistant Secretary</w:t>
      </w:r>
      <w:r w:rsidR="00CD45FD" w:rsidRPr="006C2947">
        <w:br/>
      </w:r>
      <w:r w:rsidR="00CD45FD" w:rsidRPr="006C2947">
        <w:rPr>
          <w:b/>
          <w:bCs/>
        </w:rPr>
        <w:t xml:space="preserve">Private Health </w:t>
      </w:r>
      <w:r w:rsidR="005F0BF3" w:rsidRPr="006C2947">
        <w:rPr>
          <w:b/>
          <w:bCs/>
        </w:rPr>
        <w:t>Strategy</w:t>
      </w:r>
      <w:r w:rsidR="00CD45FD" w:rsidRPr="006C2947">
        <w:rPr>
          <w:b/>
          <w:bCs/>
        </w:rPr>
        <w:t xml:space="preserve"> Branch</w:t>
      </w:r>
      <w:r w:rsidR="00CD45FD" w:rsidRPr="006C2947">
        <w:br/>
      </w:r>
      <w:r w:rsidR="00E26F26" w:rsidRPr="00E26F26">
        <w:rPr>
          <w:b/>
          <w:bCs/>
        </w:rPr>
        <w:t xml:space="preserve">Health Systems Strategy </w:t>
      </w:r>
      <w:r w:rsidR="00CD45FD" w:rsidRPr="006C2947">
        <w:rPr>
          <w:b/>
          <w:bCs/>
        </w:rPr>
        <w:t>Division</w:t>
      </w:r>
    </w:p>
    <w:p w14:paraId="5BFA44FE" w14:textId="2315B84A" w:rsidR="004F0BDB" w:rsidRPr="00E26F26" w:rsidRDefault="00023E12" w:rsidP="6D7CAC55">
      <w:pPr>
        <w:spacing w:after="120"/>
        <w:jc w:val="center"/>
        <w:rPr>
          <w:b/>
          <w:bCs/>
        </w:rPr>
      </w:pPr>
      <w:r w:rsidRPr="00023E12">
        <w:rPr>
          <w:b/>
          <w:bCs/>
        </w:rPr>
        <w:t>Health Strategy, First Nations and Sports Group</w:t>
      </w:r>
      <w:r w:rsidR="00CD45FD" w:rsidRPr="00E26F26">
        <w:rPr>
          <w:b/>
          <w:bCs/>
        </w:rPr>
        <w:br/>
      </w:r>
      <w:r w:rsidR="00CD45FD" w:rsidRPr="006C2947">
        <w:rPr>
          <w:b/>
          <w:bCs/>
        </w:rPr>
        <w:t>Department of Health</w:t>
      </w:r>
      <w:r w:rsidR="00492771" w:rsidRPr="006C2947">
        <w:rPr>
          <w:b/>
          <w:bCs/>
        </w:rPr>
        <w:t xml:space="preserve"> and Aged Care</w:t>
      </w:r>
    </w:p>
    <w:sectPr w:rsidR="004F0BDB" w:rsidRPr="00E26F26"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9820" w14:textId="77777777" w:rsidR="003C584E" w:rsidRDefault="003C584E">
      <w:r>
        <w:separator/>
      </w:r>
    </w:p>
  </w:endnote>
  <w:endnote w:type="continuationSeparator" w:id="0">
    <w:p w14:paraId="63E4506B" w14:textId="77777777" w:rsidR="003C584E" w:rsidRDefault="003C584E">
      <w:r>
        <w:continuationSeparator/>
      </w:r>
    </w:p>
  </w:endnote>
  <w:endnote w:type="continuationNotice" w:id="1">
    <w:p w14:paraId="7108624A" w14:textId="77777777" w:rsidR="003C584E" w:rsidRDefault="003C5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0FCAE" w14:textId="77777777" w:rsidR="003C584E" w:rsidRDefault="003C584E">
      <w:r>
        <w:separator/>
      </w:r>
    </w:p>
  </w:footnote>
  <w:footnote w:type="continuationSeparator" w:id="0">
    <w:p w14:paraId="79D26446" w14:textId="77777777" w:rsidR="003C584E" w:rsidRDefault="003C584E">
      <w:r>
        <w:continuationSeparator/>
      </w:r>
    </w:p>
  </w:footnote>
  <w:footnote w:type="continuationNotice" w:id="1">
    <w:p w14:paraId="024927BF" w14:textId="77777777" w:rsidR="003C584E" w:rsidRDefault="003C5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E435" w14:textId="77777777" w:rsidR="00EE79D0" w:rsidRPr="00371BF8" w:rsidRDefault="00EE79D0" w:rsidP="00EE79D0">
    <w:pPr>
      <w:pStyle w:val="Title"/>
      <w:rPr>
        <w:u w:val="none"/>
      </w:rPr>
    </w:pPr>
    <w:r w:rsidRPr="00371BF8">
      <w:rPr>
        <w:u w:val="none"/>
      </w:rPr>
      <w:t>EXPLANATORY STATEMENT</w:t>
    </w:r>
  </w:p>
  <w:p w14:paraId="24213AAD" w14:textId="77777777" w:rsidR="00EE79D0" w:rsidRDefault="00EE79D0" w:rsidP="00EE79D0">
    <w:pPr>
      <w:pStyle w:val="Header"/>
      <w:jc w:val="cent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86806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8399E"/>
    <w:multiLevelType w:val="hybridMultilevel"/>
    <w:tmpl w:val="53DEE9D8"/>
    <w:lvl w:ilvl="0" w:tplc="BE62698A">
      <w:start w:val="1"/>
      <w:numFmt w:val="bullet"/>
      <w:lvlText w:val=""/>
      <w:lvlJc w:val="left"/>
      <w:pPr>
        <w:ind w:left="720" w:hanging="360"/>
      </w:pPr>
      <w:rPr>
        <w:rFonts w:ascii="Symbol" w:hAnsi="Symbol"/>
      </w:rPr>
    </w:lvl>
    <w:lvl w:ilvl="1" w:tplc="54F8481E">
      <w:start w:val="1"/>
      <w:numFmt w:val="bullet"/>
      <w:lvlText w:val=""/>
      <w:lvlJc w:val="left"/>
      <w:pPr>
        <w:ind w:left="720" w:hanging="360"/>
      </w:pPr>
      <w:rPr>
        <w:rFonts w:ascii="Symbol" w:hAnsi="Symbol"/>
      </w:rPr>
    </w:lvl>
    <w:lvl w:ilvl="2" w:tplc="38661694">
      <w:start w:val="1"/>
      <w:numFmt w:val="bullet"/>
      <w:lvlText w:val=""/>
      <w:lvlJc w:val="left"/>
      <w:pPr>
        <w:ind w:left="720" w:hanging="360"/>
      </w:pPr>
      <w:rPr>
        <w:rFonts w:ascii="Symbol" w:hAnsi="Symbol"/>
      </w:rPr>
    </w:lvl>
    <w:lvl w:ilvl="3" w:tplc="6CC096D2">
      <w:start w:val="1"/>
      <w:numFmt w:val="bullet"/>
      <w:lvlText w:val=""/>
      <w:lvlJc w:val="left"/>
      <w:pPr>
        <w:ind w:left="720" w:hanging="360"/>
      </w:pPr>
      <w:rPr>
        <w:rFonts w:ascii="Symbol" w:hAnsi="Symbol"/>
      </w:rPr>
    </w:lvl>
    <w:lvl w:ilvl="4" w:tplc="8F58C75C">
      <w:start w:val="1"/>
      <w:numFmt w:val="bullet"/>
      <w:lvlText w:val=""/>
      <w:lvlJc w:val="left"/>
      <w:pPr>
        <w:ind w:left="720" w:hanging="360"/>
      </w:pPr>
      <w:rPr>
        <w:rFonts w:ascii="Symbol" w:hAnsi="Symbol"/>
      </w:rPr>
    </w:lvl>
    <w:lvl w:ilvl="5" w:tplc="C1706D40">
      <w:start w:val="1"/>
      <w:numFmt w:val="bullet"/>
      <w:lvlText w:val=""/>
      <w:lvlJc w:val="left"/>
      <w:pPr>
        <w:ind w:left="720" w:hanging="360"/>
      </w:pPr>
      <w:rPr>
        <w:rFonts w:ascii="Symbol" w:hAnsi="Symbol"/>
      </w:rPr>
    </w:lvl>
    <w:lvl w:ilvl="6" w:tplc="B5680A06">
      <w:start w:val="1"/>
      <w:numFmt w:val="bullet"/>
      <w:lvlText w:val=""/>
      <w:lvlJc w:val="left"/>
      <w:pPr>
        <w:ind w:left="720" w:hanging="360"/>
      </w:pPr>
      <w:rPr>
        <w:rFonts w:ascii="Symbol" w:hAnsi="Symbol"/>
      </w:rPr>
    </w:lvl>
    <w:lvl w:ilvl="7" w:tplc="FDA68162">
      <w:start w:val="1"/>
      <w:numFmt w:val="bullet"/>
      <w:lvlText w:val=""/>
      <w:lvlJc w:val="left"/>
      <w:pPr>
        <w:ind w:left="720" w:hanging="360"/>
      </w:pPr>
      <w:rPr>
        <w:rFonts w:ascii="Symbol" w:hAnsi="Symbol"/>
      </w:rPr>
    </w:lvl>
    <w:lvl w:ilvl="8" w:tplc="23D27BF8">
      <w:start w:val="1"/>
      <w:numFmt w:val="bullet"/>
      <w:lvlText w:val=""/>
      <w:lvlJc w:val="left"/>
      <w:pPr>
        <w:ind w:left="720" w:hanging="360"/>
      </w:pPr>
      <w:rPr>
        <w:rFonts w:ascii="Symbol" w:hAnsi="Symbol"/>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E30290"/>
    <w:multiLevelType w:val="hybridMultilevel"/>
    <w:tmpl w:val="D702E8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6317B"/>
    <w:multiLevelType w:val="hybridMultilevel"/>
    <w:tmpl w:val="EF8C655A"/>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B3709"/>
    <w:multiLevelType w:val="hybridMultilevel"/>
    <w:tmpl w:val="E74252A6"/>
    <w:lvl w:ilvl="0" w:tplc="0B86827A">
      <w:start w:val="3"/>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A1BBA"/>
    <w:multiLevelType w:val="multilevel"/>
    <w:tmpl w:val="B1B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7F1CE8"/>
    <w:multiLevelType w:val="hybridMultilevel"/>
    <w:tmpl w:val="F738AF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F0733F"/>
    <w:multiLevelType w:val="hybridMultilevel"/>
    <w:tmpl w:val="1D5CA668"/>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A74A7"/>
    <w:multiLevelType w:val="hybridMultilevel"/>
    <w:tmpl w:val="D20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64336E"/>
    <w:multiLevelType w:val="hybridMultilevel"/>
    <w:tmpl w:val="98D0F7E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DA578B"/>
    <w:multiLevelType w:val="multilevel"/>
    <w:tmpl w:val="7E06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C75D9E"/>
    <w:multiLevelType w:val="hybridMultilevel"/>
    <w:tmpl w:val="5C940B00"/>
    <w:lvl w:ilvl="0" w:tplc="32C067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180097"/>
    <w:multiLevelType w:val="multilevel"/>
    <w:tmpl w:val="88D2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E77C4"/>
    <w:multiLevelType w:val="hybridMultilevel"/>
    <w:tmpl w:val="EEAC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8724E7"/>
    <w:multiLevelType w:val="multilevel"/>
    <w:tmpl w:val="E32E0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CF3215"/>
    <w:multiLevelType w:val="hybridMultilevel"/>
    <w:tmpl w:val="9F74D556"/>
    <w:lvl w:ilvl="0" w:tplc="DA766B08">
      <w:start w:val="1"/>
      <w:numFmt w:val="bullet"/>
      <w:pStyle w:val="ListParagraph"/>
      <w:lvlText w:val=""/>
      <w:lvlJc w:val="left"/>
      <w:pPr>
        <w:ind w:left="927" w:hanging="360"/>
      </w:pPr>
      <w:rPr>
        <w:rFonts w:ascii="Symbol" w:hAnsi="Symbol" w:hint="default"/>
        <w:color w:val="auto"/>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71EA66BF"/>
    <w:multiLevelType w:val="hybridMultilevel"/>
    <w:tmpl w:val="A46657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920456195">
    <w:abstractNumId w:val="9"/>
  </w:num>
  <w:num w:numId="2" w16cid:durableId="1535535501">
    <w:abstractNumId w:val="24"/>
  </w:num>
  <w:num w:numId="3" w16cid:durableId="1139761341">
    <w:abstractNumId w:val="0"/>
  </w:num>
  <w:num w:numId="4" w16cid:durableId="1874342599">
    <w:abstractNumId w:val="2"/>
  </w:num>
  <w:num w:numId="5" w16cid:durableId="1390349626">
    <w:abstractNumId w:val="3"/>
  </w:num>
  <w:num w:numId="6" w16cid:durableId="1134130289">
    <w:abstractNumId w:val="30"/>
  </w:num>
  <w:num w:numId="7" w16cid:durableId="1593397102">
    <w:abstractNumId w:val="18"/>
  </w:num>
  <w:num w:numId="8" w16cid:durableId="915283484">
    <w:abstractNumId w:val="6"/>
  </w:num>
  <w:num w:numId="9" w16cid:durableId="1280381027">
    <w:abstractNumId w:val="39"/>
  </w:num>
  <w:num w:numId="10" w16cid:durableId="2121218210">
    <w:abstractNumId w:val="1"/>
  </w:num>
  <w:num w:numId="11" w16cid:durableId="905456611">
    <w:abstractNumId w:val="40"/>
  </w:num>
  <w:num w:numId="12" w16cid:durableId="1051464454">
    <w:abstractNumId w:val="8"/>
  </w:num>
  <w:num w:numId="13" w16cid:durableId="1342777887">
    <w:abstractNumId w:val="10"/>
  </w:num>
  <w:num w:numId="14" w16cid:durableId="1954554674">
    <w:abstractNumId w:val="26"/>
  </w:num>
  <w:num w:numId="15" w16cid:durableId="1858618660">
    <w:abstractNumId w:val="21"/>
  </w:num>
  <w:num w:numId="16" w16cid:durableId="198276283">
    <w:abstractNumId w:val="4"/>
  </w:num>
  <w:num w:numId="17" w16cid:durableId="867959635">
    <w:abstractNumId w:val="7"/>
  </w:num>
  <w:num w:numId="18" w16cid:durableId="1016810632">
    <w:abstractNumId w:val="37"/>
  </w:num>
  <w:num w:numId="19" w16cid:durableId="577447914">
    <w:abstractNumId w:val="32"/>
  </w:num>
  <w:num w:numId="20" w16cid:durableId="1228876375">
    <w:abstractNumId w:val="13"/>
  </w:num>
  <w:num w:numId="21" w16cid:durableId="1629385990">
    <w:abstractNumId w:val="20"/>
  </w:num>
  <w:num w:numId="22" w16cid:durableId="51009064">
    <w:abstractNumId w:val="17"/>
  </w:num>
  <w:num w:numId="23" w16cid:durableId="1260024104">
    <w:abstractNumId w:val="38"/>
  </w:num>
  <w:num w:numId="24" w16cid:durableId="325670283">
    <w:abstractNumId w:val="12"/>
  </w:num>
  <w:num w:numId="25" w16cid:durableId="312491992">
    <w:abstractNumId w:val="14"/>
  </w:num>
  <w:num w:numId="26" w16cid:durableId="127743771">
    <w:abstractNumId w:val="5"/>
  </w:num>
  <w:num w:numId="27" w16cid:durableId="659767940">
    <w:abstractNumId w:val="16"/>
  </w:num>
  <w:num w:numId="28" w16cid:durableId="840120679">
    <w:abstractNumId w:val="27"/>
  </w:num>
  <w:num w:numId="29" w16cid:durableId="1184590020">
    <w:abstractNumId w:val="33"/>
  </w:num>
  <w:num w:numId="30" w16cid:durableId="1630016694">
    <w:abstractNumId w:val="19"/>
  </w:num>
  <w:num w:numId="31" w16cid:durableId="1861430169">
    <w:abstractNumId w:val="22"/>
  </w:num>
  <w:num w:numId="32" w16cid:durableId="677347035">
    <w:abstractNumId w:val="41"/>
  </w:num>
  <w:num w:numId="33" w16cid:durableId="372507772">
    <w:abstractNumId w:val="28"/>
  </w:num>
  <w:num w:numId="34" w16cid:durableId="1780372045">
    <w:abstractNumId w:val="31"/>
  </w:num>
  <w:num w:numId="35" w16cid:durableId="1852253759">
    <w:abstractNumId w:val="34"/>
  </w:num>
  <w:num w:numId="36" w16cid:durableId="1072042626">
    <w:abstractNumId w:val="36"/>
  </w:num>
  <w:num w:numId="37" w16cid:durableId="2074890336">
    <w:abstractNumId w:val="15"/>
  </w:num>
  <w:num w:numId="38" w16cid:durableId="1012075155">
    <w:abstractNumId w:val="35"/>
  </w:num>
  <w:num w:numId="39" w16cid:durableId="775564598">
    <w:abstractNumId w:val="11"/>
  </w:num>
  <w:num w:numId="40" w16cid:durableId="10945454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5499912">
    <w:abstractNumId w:val="25"/>
  </w:num>
  <w:num w:numId="42" w16cid:durableId="1202010264">
    <w:abstractNumId w:val="29"/>
  </w:num>
  <w:num w:numId="43" w16cid:durableId="10371987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4251"/>
    <w:rsid w:val="000100A9"/>
    <w:rsid w:val="00010A40"/>
    <w:rsid w:val="00010E14"/>
    <w:rsid w:val="00011D2E"/>
    <w:rsid w:val="0001249E"/>
    <w:rsid w:val="00012774"/>
    <w:rsid w:val="000146B9"/>
    <w:rsid w:val="000163D7"/>
    <w:rsid w:val="0002028A"/>
    <w:rsid w:val="000229B5"/>
    <w:rsid w:val="00022C51"/>
    <w:rsid w:val="00023E12"/>
    <w:rsid w:val="00023EB8"/>
    <w:rsid w:val="0002435E"/>
    <w:rsid w:val="00024747"/>
    <w:rsid w:val="00025E0A"/>
    <w:rsid w:val="00026AE9"/>
    <w:rsid w:val="00027455"/>
    <w:rsid w:val="00030616"/>
    <w:rsid w:val="00030F8C"/>
    <w:rsid w:val="0003147B"/>
    <w:rsid w:val="000357CC"/>
    <w:rsid w:val="000373D3"/>
    <w:rsid w:val="00037625"/>
    <w:rsid w:val="00037C77"/>
    <w:rsid w:val="00041680"/>
    <w:rsid w:val="000468F1"/>
    <w:rsid w:val="00046C73"/>
    <w:rsid w:val="000516E3"/>
    <w:rsid w:val="00052532"/>
    <w:rsid w:val="000550F0"/>
    <w:rsid w:val="0005695A"/>
    <w:rsid w:val="0006134C"/>
    <w:rsid w:val="00061CFE"/>
    <w:rsid w:val="000630CE"/>
    <w:rsid w:val="00063205"/>
    <w:rsid w:val="000654E3"/>
    <w:rsid w:val="00065975"/>
    <w:rsid w:val="00070A77"/>
    <w:rsid w:val="00073B1B"/>
    <w:rsid w:val="00080314"/>
    <w:rsid w:val="00080DFB"/>
    <w:rsid w:val="00081865"/>
    <w:rsid w:val="00083F9B"/>
    <w:rsid w:val="00085492"/>
    <w:rsid w:val="0009064F"/>
    <w:rsid w:val="00090815"/>
    <w:rsid w:val="00091030"/>
    <w:rsid w:val="00091EB0"/>
    <w:rsid w:val="00092C59"/>
    <w:rsid w:val="00092E7C"/>
    <w:rsid w:val="00093F66"/>
    <w:rsid w:val="000966CE"/>
    <w:rsid w:val="00097D9B"/>
    <w:rsid w:val="00097DB7"/>
    <w:rsid w:val="000A2AB6"/>
    <w:rsid w:val="000A4260"/>
    <w:rsid w:val="000A624B"/>
    <w:rsid w:val="000A679F"/>
    <w:rsid w:val="000B11EB"/>
    <w:rsid w:val="000B1212"/>
    <w:rsid w:val="000B1D50"/>
    <w:rsid w:val="000B4761"/>
    <w:rsid w:val="000B52B9"/>
    <w:rsid w:val="000B617B"/>
    <w:rsid w:val="000B7EA5"/>
    <w:rsid w:val="000B7F01"/>
    <w:rsid w:val="000C09F1"/>
    <w:rsid w:val="000C2076"/>
    <w:rsid w:val="000C2FE2"/>
    <w:rsid w:val="000C3622"/>
    <w:rsid w:val="000C527E"/>
    <w:rsid w:val="000C7630"/>
    <w:rsid w:val="000C7FB7"/>
    <w:rsid w:val="000D0F64"/>
    <w:rsid w:val="000D1B91"/>
    <w:rsid w:val="000D1FBA"/>
    <w:rsid w:val="000D41EE"/>
    <w:rsid w:val="000D53D0"/>
    <w:rsid w:val="000D7812"/>
    <w:rsid w:val="000D788D"/>
    <w:rsid w:val="000E1B3D"/>
    <w:rsid w:val="000E53EC"/>
    <w:rsid w:val="000F0C7F"/>
    <w:rsid w:val="000F10D2"/>
    <w:rsid w:val="000F32F3"/>
    <w:rsid w:val="000F3DD8"/>
    <w:rsid w:val="000F5AAC"/>
    <w:rsid w:val="000F7FF1"/>
    <w:rsid w:val="001001B1"/>
    <w:rsid w:val="001024F1"/>
    <w:rsid w:val="001027CD"/>
    <w:rsid w:val="00104108"/>
    <w:rsid w:val="00105DA0"/>
    <w:rsid w:val="0010787E"/>
    <w:rsid w:val="001079B3"/>
    <w:rsid w:val="00110BBB"/>
    <w:rsid w:val="00112E5B"/>
    <w:rsid w:val="00113B3F"/>
    <w:rsid w:val="00120774"/>
    <w:rsid w:val="00121454"/>
    <w:rsid w:val="00123F5E"/>
    <w:rsid w:val="001270C8"/>
    <w:rsid w:val="00132D9F"/>
    <w:rsid w:val="00132F8F"/>
    <w:rsid w:val="00133547"/>
    <w:rsid w:val="0013462A"/>
    <w:rsid w:val="00135132"/>
    <w:rsid w:val="00135234"/>
    <w:rsid w:val="00136C1A"/>
    <w:rsid w:val="00136E9C"/>
    <w:rsid w:val="00140D3A"/>
    <w:rsid w:val="00141C34"/>
    <w:rsid w:val="001420AA"/>
    <w:rsid w:val="001421BC"/>
    <w:rsid w:val="0014249B"/>
    <w:rsid w:val="00142D1F"/>
    <w:rsid w:val="00143267"/>
    <w:rsid w:val="0014499F"/>
    <w:rsid w:val="0014507F"/>
    <w:rsid w:val="00150A4F"/>
    <w:rsid w:val="00154001"/>
    <w:rsid w:val="001556FA"/>
    <w:rsid w:val="00155FB3"/>
    <w:rsid w:val="001564BB"/>
    <w:rsid w:val="001574FA"/>
    <w:rsid w:val="001603C5"/>
    <w:rsid w:val="00160AFD"/>
    <w:rsid w:val="001621A6"/>
    <w:rsid w:val="00163AB5"/>
    <w:rsid w:val="00166AFC"/>
    <w:rsid w:val="001673B4"/>
    <w:rsid w:val="001712D8"/>
    <w:rsid w:val="00171D7A"/>
    <w:rsid w:val="0017201B"/>
    <w:rsid w:val="001726D4"/>
    <w:rsid w:val="0017326C"/>
    <w:rsid w:val="00173910"/>
    <w:rsid w:val="001759DF"/>
    <w:rsid w:val="00182302"/>
    <w:rsid w:val="00182549"/>
    <w:rsid w:val="00182921"/>
    <w:rsid w:val="00185122"/>
    <w:rsid w:val="00185A0C"/>
    <w:rsid w:val="00185C69"/>
    <w:rsid w:val="00186DA4"/>
    <w:rsid w:val="00190FD0"/>
    <w:rsid w:val="00191418"/>
    <w:rsid w:val="00192F9F"/>
    <w:rsid w:val="001938EC"/>
    <w:rsid w:val="0019508A"/>
    <w:rsid w:val="00195678"/>
    <w:rsid w:val="001A3216"/>
    <w:rsid w:val="001A4F7B"/>
    <w:rsid w:val="001A7D0B"/>
    <w:rsid w:val="001B1E66"/>
    <w:rsid w:val="001B21EC"/>
    <w:rsid w:val="001B2C6F"/>
    <w:rsid w:val="001B3AAC"/>
    <w:rsid w:val="001B3AF1"/>
    <w:rsid w:val="001B4744"/>
    <w:rsid w:val="001B544C"/>
    <w:rsid w:val="001C1EF1"/>
    <w:rsid w:val="001C2A8E"/>
    <w:rsid w:val="001C3BC1"/>
    <w:rsid w:val="001C5255"/>
    <w:rsid w:val="001C604B"/>
    <w:rsid w:val="001D0490"/>
    <w:rsid w:val="001D06DF"/>
    <w:rsid w:val="001D27D1"/>
    <w:rsid w:val="001D2F86"/>
    <w:rsid w:val="001D3F30"/>
    <w:rsid w:val="001D4B20"/>
    <w:rsid w:val="001D7D14"/>
    <w:rsid w:val="001E0751"/>
    <w:rsid w:val="001E4808"/>
    <w:rsid w:val="001E5FBF"/>
    <w:rsid w:val="001E7B36"/>
    <w:rsid w:val="002012B9"/>
    <w:rsid w:val="002040EA"/>
    <w:rsid w:val="00205839"/>
    <w:rsid w:val="002058ED"/>
    <w:rsid w:val="00205F30"/>
    <w:rsid w:val="0020611A"/>
    <w:rsid w:val="0020740C"/>
    <w:rsid w:val="00210EE2"/>
    <w:rsid w:val="002123E9"/>
    <w:rsid w:val="0021322B"/>
    <w:rsid w:val="00213919"/>
    <w:rsid w:val="00214E37"/>
    <w:rsid w:val="00215C32"/>
    <w:rsid w:val="002160BC"/>
    <w:rsid w:val="00216F92"/>
    <w:rsid w:val="002203D4"/>
    <w:rsid w:val="0022093C"/>
    <w:rsid w:val="0022292F"/>
    <w:rsid w:val="00222ADD"/>
    <w:rsid w:val="00222F04"/>
    <w:rsid w:val="00226B6B"/>
    <w:rsid w:val="00226CC6"/>
    <w:rsid w:val="002278DE"/>
    <w:rsid w:val="00235617"/>
    <w:rsid w:val="002366EB"/>
    <w:rsid w:val="0023681E"/>
    <w:rsid w:val="00236C9C"/>
    <w:rsid w:val="00236CBB"/>
    <w:rsid w:val="00240976"/>
    <w:rsid w:val="002412E3"/>
    <w:rsid w:val="00241960"/>
    <w:rsid w:val="002431C3"/>
    <w:rsid w:val="00245266"/>
    <w:rsid w:val="002472B5"/>
    <w:rsid w:val="00250C2D"/>
    <w:rsid w:val="00254292"/>
    <w:rsid w:val="00254775"/>
    <w:rsid w:val="002553BC"/>
    <w:rsid w:val="002578AD"/>
    <w:rsid w:val="002611BB"/>
    <w:rsid w:val="002615E2"/>
    <w:rsid w:val="00262670"/>
    <w:rsid w:val="0026308C"/>
    <w:rsid w:val="00264077"/>
    <w:rsid w:val="00264B38"/>
    <w:rsid w:val="00266901"/>
    <w:rsid w:val="002679D3"/>
    <w:rsid w:val="00272422"/>
    <w:rsid w:val="00273631"/>
    <w:rsid w:val="002757C2"/>
    <w:rsid w:val="002765B8"/>
    <w:rsid w:val="002800F5"/>
    <w:rsid w:val="002832F6"/>
    <w:rsid w:val="00283EBD"/>
    <w:rsid w:val="002855C4"/>
    <w:rsid w:val="002868CF"/>
    <w:rsid w:val="00287A33"/>
    <w:rsid w:val="00290908"/>
    <w:rsid w:val="00291D70"/>
    <w:rsid w:val="00294BB5"/>
    <w:rsid w:val="00294CC9"/>
    <w:rsid w:val="002958EC"/>
    <w:rsid w:val="00296C54"/>
    <w:rsid w:val="00297C59"/>
    <w:rsid w:val="002A0DC7"/>
    <w:rsid w:val="002A0E51"/>
    <w:rsid w:val="002A0FFC"/>
    <w:rsid w:val="002A2277"/>
    <w:rsid w:val="002A3AC4"/>
    <w:rsid w:val="002A3B37"/>
    <w:rsid w:val="002A3FF9"/>
    <w:rsid w:val="002A49E4"/>
    <w:rsid w:val="002A5525"/>
    <w:rsid w:val="002A5969"/>
    <w:rsid w:val="002A74D2"/>
    <w:rsid w:val="002B0D44"/>
    <w:rsid w:val="002B22FC"/>
    <w:rsid w:val="002B4BD9"/>
    <w:rsid w:val="002B6AB7"/>
    <w:rsid w:val="002C2781"/>
    <w:rsid w:val="002C32B1"/>
    <w:rsid w:val="002C3A6D"/>
    <w:rsid w:val="002C438A"/>
    <w:rsid w:val="002C4E7E"/>
    <w:rsid w:val="002C6DFA"/>
    <w:rsid w:val="002C70F0"/>
    <w:rsid w:val="002D07B6"/>
    <w:rsid w:val="002D262A"/>
    <w:rsid w:val="002D3953"/>
    <w:rsid w:val="002D3D71"/>
    <w:rsid w:val="002D6356"/>
    <w:rsid w:val="002E1FD0"/>
    <w:rsid w:val="002E229B"/>
    <w:rsid w:val="002E24F6"/>
    <w:rsid w:val="002E312B"/>
    <w:rsid w:val="002E6A36"/>
    <w:rsid w:val="002E6B5B"/>
    <w:rsid w:val="002F115C"/>
    <w:rsid w:val="002F1C44"/>
    <w:rsid w:val="002F2100"/>
    <w:rsid w:val="002F24B8"/>
    <w:rsid w:val="002F2771"/>
    <w:rsid w:val="002F30F5"/>
    <w:rsid w:val="002F3F50"/>
    <w:rsid w:val="002F5162"/>
    <w:rsid w:val="002F68B8"/>
    <w:rsid w:val="002F7285"/>
    <w:rsid w:val="002F7CEA"/>
    <w:rsid w:val="003005B4"/>
    <w:rsid w:val="0030416B"/>
    <w:rsid w:val="003074EC"/>
    <w:rsid w:val="00310EA7"/>
    <w:rsid w:val="0031204C"/>
    <w:rsid w:val="00312E30"/>
    <w:rsid w:val="00313D4C"/>
    <w:rsid w:val="00320138"/>
    <w:rsid w:val="003207F4"/>
    <w:rsid w:val="00320C80"/>
    <w:rsid w:val="00322294"/>
    <w:rsid w:val="003229B3"/>
    <w:rsid w:val="003229D9"/>
    <w:rsid w:val="00322DDE"/>
    <w:rsid w:val="00322EC3"/>
    <w:rsid w:val="003244F9"/>
    <w:rsid w:val="0032535A"/>
    <w:rsid w:val="003255CD"/>
    <w:rsid w:val="003259F2"/>
    <w:rsid w:val="00325F47"/>
    <w:rsid w:val="00326C29"/>
    <w:rsid w:val="003273C1"/>
    <w:rsid w:val="00332B4B"/>
    <w:rsid w:val="00335555"/>
    <w:rsid w:val="0033562F"/>
    <w:rsid w:val="00335FA0"/>
    <w:rsid w:val="003366BC"/>
    <w:rsid w:val="00337EDE"/>
    <w:rsid w:val="00343FCD"/>
    <w:rsid w:val="00343FE6"/>
    <w:rsid w:val="003449B7"/>
    <w:rsid w:val="00346832"/>
    <w:rsid w:val="0034687B"/>
    <w:rsid w:val="00346ABB"/>
    <w:rsid w:val="00346F64"/>
    <w:rsid w:val="003511DE"/>
    <w:rsid w:val="00351329"/>
    <w:rsid w:val="0035422E"/>
    <w:rsid w:val="00357D86"/>
    <w:rsid w:val="003606BB"/>
    <w:rsid w:val="00360DD4"/>
    <w:rsid w:val="0036180B"/>
    <w:rsid w:val="00361C81"/>
    <w:rsid w:val="003661A2"/>
    <w:rsid w:val="003667E0"/>
    <w:rsid w:val="00367125"/>
    <w:rsid w:val="00370DE6"/>
    <w:rsid w:val="00371BF8"/>
    <w:rsid w:val="00371C2D"/>
    <w:rsid w:val="003726DF"/>
    <w:rsid w:val="00372710"/>
    <w:rsid w:val="003733A2"/>
    <w:rsid w:val="003736F5"/>
    <w:rsid w:val="0037384F"/>
    <w:rsid w:val="003741BF"/>
    <w:rsid w:val="0037517C"/>
    <w:rsid w:val="00375474"/>
    <w:rsid w:val="00380D62"/>
    <w:rsid w:val="0038377F"/>
    <w:rsid w:val="00384465"/>
    <w:rsid w:val="003848BD"/>
    <w:rsid w:val="00384CFD"/>
    <w:rsid w:val="00385194"/>
    <w:rsid w:val="003852D5"/>
    <w:rsid w:val="00385980"/>
    <w:rsid w:val="00390D9E"/>
    <w:rsid w:val="0039422D"/>
    <w:rsid w:val="00397A2C"/>
    <w:rsid w:val="003A04B1"/>
    <w:rsid w:val="003A2D40"/>
    <w:rsid w:val="003A6451"/>
    <w:rsid w:val="003A6929"/>
    <w:rsid w:val="003A78DA"/>
    <w:rsid w:val="003B0A3B"/>
    <w:rsid w:val="003B0B41"/>
    <w:rsid w:val="003B0E80"/>
    <w:rsid w:val="003B297E"/>
    <w:rsid w:val="003B4230"/>
    <w:rsid w:val="003B4991"/>
    <w:rsid w:val="003B5A94"/>
    <w:rsid w:val="003B79FA"/>
    <w:rsid w:val="003C0EE1"/>
    <w:rsid w:val="003C3CCE"/>
    <w:rsid w:val="003C48DF"/>
    <w:rsid w:val="003C584E"/>
    <w:rsid w:val="003C7126"/>
    <w:rsid w:val="003C762E"/>
    <w:rsid w:val="003D086A"/>
    <w:rsid w:val="003D3164"/>
    <w:rsid w:val="003D4043"/>
    <w:rsid w:val="003D448B"/>
    <w:rsid w:val="003D449B"/>
    <w:rsid w:val="003D5A9B"/>
    <w:rsid w:val="003E126F"/>
    <w:rsid w:val="003E513B"/>
    <w:rsid w:val="003F0BB1"/>
    <w:rsid w:val="003F396E"/>
    <w:rsid w:val="003F41FB"/>
    <w:rsid w:val="003F46BC"/>
    <w:rsid w:val="003F4ED9"/>
    <w:rsid w:val="003F58D8"/>
    <w:rsid w:val="003F5D62"/>
    <w:rsid w:val="003F7446"/>
    <w:rsid w:val="004002D7"/>
    <w:rsid w:val="00401663"/>
    <w:rsid w:val="00401CEC"/>
    <w:rsid w:val="00403D2C"/>
    <w:rsid w:val="00404399"/>
    <w:rsid w:val="00405B88"/>
    <w:rsid w:val="00406C09"/>
    <w:rsid w:val="004107F4"/>
    <w:rsid w:val="0041123A"/>
    <w:rsid w:val="00415A1F"/>
    <w:rsid w:val="00416417"/>
    <w:rsid w:val="0041663A"/>
    <w:rsid w:val="00420487"/>
    <w:rsid w:val="00420A1F"/>
    <w:rsid w:val="004218B8"/>
    <w:rsid w:val="0042391E"/>
    <w:rsid w:val="0042472E"/>
    <w:rsid w:val="004301B6"/>
    <w:rsid w:val="0043038A"/>
    <w:rsid w:val="0043069D"/>
    <w:rsid w:val="00430B6F"/>
    <w:rsid w:val="00431813"/>
    <w:rsid w:val="00431F4E"/>
    <w:rsid w:val="004323E6"/>
    <w:rsid w:val="00433D03"/>
    <w:rsid w:val="004359BA"/>
    <w:rsid w:val="00435BF5"/>
    <w:rsid w:val="00437996"/>
    <w:rsid w:val="00442D17"/>
    <w:rsid w:val="00443111"/>
    <w:rsid w:val="00444C81"/>
    <w:rsid w:val="00445547"/>
    <w:rsid w:val="00446A92"/>
    <w:rsid w:val="00446BBA"/>
    <w:rsid w:val="00446F2A"/>
    <w:rsid w:val="00447193"/>
    <w:rsid w:val="004516F7"/>
    <w:rsid w:val="00451BA7"/>
    <w:rsid w:val="004521FF"/>
    <w:rsid w:val="0045383D"/>
    <w:rsid w:val="00460EF2"/>
    <w:rsid w:val="004612C1"/>
    <w:rsid w:val="00461328"/>
    <w:rsid w:val="0046231E"/>
    <w:rsid w:val="004624AA"/>
    <w:rsid w:val="00472BEB"/>
    <w:rsid w:val="004731F4"/>
    <w:rsid w:val="00473532"/>
    <w:rsid w:val="0047431C"/>
    <w:rsid w:val="004750CC"/>
    <w:rsid w:val="00476FD4"/>
    <w:rsid w:val="00476FFA"/>
    <w:rsid w:val="0048011F"/>
    <w:rsid w:val="00480A98"/>
    <w:rsid w:val="00481545"/>
    <w:rsid w:val="004837A2"/>
    <w:rsid w:val="00485EF5"/>
    <w:rsid w:val="004906C3"/>
    <w:rsid w:val="00491031"/>
    <w:rsid w:val="0049199E"/>
    <w:rsid w:val="00492771"/>
    <w:rsid w:val="004941E6"/>
    <w:rsid w:val="004959F5"/>
    <w:rsid w:val="004A2B87"/>
    <w:rsid w:val="004A5B7D"/>
    <w:rsid w:val="004A5D84"/>
    <w:rsid w:val="004A5DDC"/>
    <w:rsid w:val="004A657D"/>
    <w:rsid w:val="004B2243"/>
    <w:rsid w:val="004B2B8D"/>
    <w:rsid w:val="004B493D"/>
    <w:rsid w:val="004B4F68"/>
    <w:rsid w:val="004B567F"/>
    <w:rsid w:val="004B5B76"/>
    <w:rsid w:val="004C0AF2"/>
    <w:rsid w:val="004C0B2A"/>
    <w:rsid w:val="004C14FD"/>
    <w:rsid w:val="004C1890"/>
    <w:rsid w:val="004C323A"/>
    <w:rsid w:val="004C5AA6"/>
    <w:rsid w:val="004C5D42"/>
    <w:rsid w:val="004C61B6"/>
    <w:rsid w:val="004D0388"/>
    <w:rsid w:val="004D2E39"/>
    <w:rsid w:val="004D4CBD"/>
    <w:rsid w:val="004D7427"/>
    <w:rsid w:val="004D7D6A"/>
    <w:rsid w:val="004D7F48"/>
    <w:rsid w:val="004E0F1B"/>
    <w:rsid w:val="004E1003"/>
    <w:rsid w:val="004E5B0B"/>
    <w:rsid w:val="004E6B6B"/>
    <w:rsid w:val="004E6D78"/>
    <w:rsid w:val="004E78C9"/>
    <w:rsid w:val="004F07AA"/>
    <w:rsid w:val="004F0BDB"/>
    <w:rsid w:val="004F523B"/>
    <w:rsid w:val="004F76F4"/>
    <w:rsid w:val="00501E55"/>
    <w:rsid w:val="005033AA"/>
    <w:rsid w:val="005039CF"/>
    <w:rsid w:val="0050507C"/>
    <w:rsid w:val="0050575C"/>
    <w:rsid w:val="00510579"/>
    <w:rsid w:val="005111DA"/>
    <w:rsid w:val="0051120C"/>
    <w:rsid w:val="005139DD"/>
    <w:rsid w:val="0051476F"/>
    <w:rsid w:val="00514A23"/>
    <w:rsid w:val="005151C4"/>
    <w:rsid w:val="00515224"/>
    <w:rsid w:val="005159C7"/>
    <w:rsid w:val="00522141"/>
    <w:rsid w:val="0052474A"/>
    <w:rsid w:val="005268AF"/>
    <w:rsid w:val="0053065A"/>
    <w:rsid w:val="00533493"/>
    <w:rsid w:val="005337B1"/>
    <w:rsid w:val="00533D9A"/>
    <w:rsid w:val="00536BE3"/>
    <w:rsid w:val="0053786A"/>
    <w:rsid w:val="00541AE0"/>
    <w:rsid w:val="00544DFD"/>
    <w:rsid w:val="0054553F"/>
    <w:rsid w:val="00547DFC"/>
    <w:rsid w:val="0055016C"/>
    <w:rsid w:val="00552C6A"/>
    <w:rsid w:val="00552E57"/>
    <w:rsid w:val="00553EBF"/>
    <w:rsid w:val="00554EDF"/>
    <w:rsid w:val="0055608C"/>
    <w:rsid w:val="00556C9E"/>
    <w:rsid w:val="005572FC"/>
    <w:rsid w:val="00557CE7"/>
    <w:rsid w:val="00560C68"/>
    <w:rsid w:val="00561AE5"/>
    <w:rsid w:val="00561B00"/>
    <w:rsid w:val="00562B72"/>
    <w:rsid w:val="0056310C"/>
    <w:rsid w:val="00564A39"/>
    <w:rsid w:val="00567D05"/>
    <w:rsid w:val="00572DDF"/>
    <w:rsid w:val="00574DB0"/>
    <w:rsid w:val="005763AA"/>
    <w:rsid w:val="00576B8A"/>
    <w:rsid w:val="00576F8C"/>
    <w:rsid w:val="00577A43"/>
    <w:rsid w:val="00577B41"/>
    <w:rsid w:val="00583120"/>
    <w:rsid w:val="0058370F"/>
    <w:rsid w:val="005903E2"/>
    <w:rsid w:val="00591460"/>
    <w:rsid w:val="00592EFC"/>
    <w:rsid w:val="00593641"/>
    <w:rsid w:val="0059451C"/>
    <w:rsid w:val="005954B3"/>
    <w:rsid w:val="00595D1F"/>
    <w:rsid w:val="005968CA"/>
    <w:rsid w:val="005971B9"/>
    <w:rsid w:val="005A20DC"/>
    <w:rsid w:val="005A32E5"/>
    <w:rsid w:val="005A3AF6"/>
    <w:rsid w:val="005A497E"/>
    <w:rsid w:val="005B170F"/>
    <w:rsid w:val="005B2198"/>
    <w:rsid w:val="005B2554"/>
    <w:rsid w:val="005B29EC"/>
    <w:rsid w:val="005B369D"/>
    <w:rsid w:val="005B41B5"/>
    <w:rsid w:val="005B48E2"/>
    <w:rsid w:val="005B4D0B"/>
    <w:rsid w:val="005B4DF8"/>
    <w:rsid w:val="005B50E8"/>
    <w:rsid w:val="005B7883"/>
    <w:rsid w:val="005C1143"/>
    <w:rsid w:val="005C1F10"/>
    <w:rsid w:val="005C43A6"/>
    <w:rsid w:val="005C5D8B"/>
    <w:rsid w:val="005C63E3"/>
    <w:rsid w:val="005C6783"/>
    <w:rsid w:val="005C6C34"/>
    <w:rsid w:val="005D1FAA"/>
    <w:rsid w:val="005D2097"/>
    <w:rsid w:val="005D41B2"/>
    <w:rsid w:val="005D5AFD"/>
    <w:rsid w:val="005D5F58"/>
    <w:rsid w:val="005D700C"/>
    <w:rsid w:val="005D704D"/>
    <w:rsid w:val="005E16EE"/>
    <w:rsid w:val="005E1FCD"/>
    <w:rsid w:val="005F0047"/>
    <w:rsid w:val="005F079A"/>
    <w:rsid w:val="005F0974"/>
    <w:rsid w:val="005F0BF3"/>
    <w:rsid w:val="005F1EC1"/>
    <w:rsid w:val="005F21CF"/>
    <w:rsid w:val="005F281A"/>
    <w:rsid w:val="005F2EC4"/>
    <w:rsid w:val="005F3DEB"/>
    <w:rsid w:val="006007E4"/>
    <w:rsid w:val="00600864"/>
    <w:rsid w:val="00600ACE"/>
    <w:rsid w:val="00600C0B"/>
    <w:rsid w:val="00602A78"/>
    <w:rsid w:val="00603253"/>
    <w:rsid w:val="00604369"/>
    <w:rsid w:val="006052FD"/>
    <w:rsid w:val="006142D1"/>
    <w:rsid w:val="00616F37"/>
    <w:rsid w:val="00617B28"/>
    <w:rsid w:val="00621EE0"/>
    <w:rsid w:val="00623B20"/>
    <w:rsid w:val="0062423C"/>
    <w:rsid w:val="00625C59"/>
    <w:rsid w:val="006271C7"/>
    <w:rsid w:val="006319B2"/>
    <w:rsid w:val="00631DB7"/>
    <w:rsid w:val="00634559"/>
    <w:rsid w:val="006349D5"/>
    <w:rsid w:val="00634B78"/>
    <w:rsid w:val="00642A87"/>
    <w:rsid w:val="00642D69"/>
    <w:rsid w:val="00644971"/>
    <w:rsid w:val="006450DB"/>
    <w:rsid w:val="00645314"/>
    <w:rsid w:val="00646E2E"/>
    <w:rsid w:val="00653DE6"/>
    <w:rsid w:val="006541F3"/>
    <w:rsid w:val="00654222"/>
    <w:rsid w:val="00654B6F"/>
    <w:rsid w:val="00655B95"/>
    <w:rsid w:val="0066130F"/>
    <w:rsid w:val="00663504"/>
    <w:rsid w:val="0066354A"/>
    <w:rsid w:val="00664FFA"/>
    <w:rsid w:val="00665671"/>
    <w:rsid w:val="00665A71"/>
    <w:rsid w:val="006704B6"/>
    <w:rsid w:val="00670702"/>
    <w:rsid w:val="006725D1"/>
    <w:rsid w:val="00675415"/>
    <w:rsid w:val="006763C2"/>
    <w:rsid w:val="006807BB"/>
    <w:rsid w:val="006847B0"/>
    <w:rsid w:val="006866BB"/>
    <w:rsid w:val="0068688F"/>
    <w:rsid w:val="00690579"/>
    <w:rsid w:val="00690A2B"/>
    <w:rsid w:val="006911A4"/>
    <w:rsid w:val="00691275"/>
    <w:rsid w:val="00692D20"/>
    <w:rsid w:val="006935E3"/>
    <w:rsid w:val="00693AB1"/>
    <w:rsid w:val="00694103"/>
    <w:rsid w:val="006943DF"/>
    <w:rsid w:val="00695637"/>
    <w:rsid w:val="0069693D"/>
    <w:rsid w:val="00697443"/>
    <w:rsid w:val="006A15A8"/>
    <w:rsid w:val="006A211A"/>
    <w:rsid w:val="006A3C45"/>
    <w:rsid w:val="006A4CF9"/>
    <w:rsid w:val="006A5BA6"/>
    <w:rsid w:val="006A69F9"/>
    <w:rsid w:val="006A7435"/>
    <w:rsid w:val="006B000C"/>
    <w:rsid w:val="006B1006"/>
    <w:rsid w:val="006B2424"/>
    <w:rsid w:val="006B2627"/>
    <w:rsid w:val="006B62CB"/>
    <w:rsid w:val="006B77D7"/>
    <w:rsid w:val="006C2947"/>
    <w:rsid w:val="006D06BC"/>
    <w:rsid w:val="006D0F0B"/>
    <w:rsid w:val="006D2129"/>
    <w:rsid w:val="006D35CA"/>
    <w:rsid w:val="006D37CA"/>
    <w:rsid w:val="006D4072"/>
    <w:rsid w:val="006D4964"/>
    <w:rsid w:val="006D6E92"/>
    <w:rsid w:val="006E0F7E"/>
    <w:rsid w:val="006E2BD1"/>
    <w:rsid w:val="006E379A"/>
    <w:rsid w:val="006E3CEC"/>
    <w:rsid w:val="006E3F37"/>
    <w:rsid w:val="006E3FF5"/>
    <w:rsid w:val="006E71EA"/>
    <w:rsid w:val="006E7709"/>
    <w:rsid w:val="006E7C65"/>
    <w:rsid w:val="006F1E4A"/>
    <w:rsid w:val="006F2FB5"/>
    <w:rsid w:val="006F559A"/>
    <w:rsid w:val="006F5EFC"/>
    <w:rsid w:val="006F6C8A"/>
    <w:rsid w:val="006F7830"/>
    <w:rsid w:val="0070006F"/>
    <w:rsid w:val="007006FD"/>
    <w:rsid w:val="00701BBA"/>
    <w:rsid w:val="007051BA"/>
    <w:rsid w:val="00705313"/>
    <w:rsid w:val="00712474"/>
    <w:rsid w:val="007128D4"/>
    <w:rsid w:val="007131DD"/>
    <w:rsid w:val="00714737"/>
    <w:rsid w:val="00715B98"/>
    <w:rsid w:val="007174FE"/>
    <w:rsid w:val="007217D7"/>
    <w:rsid w:val="007259F1"/>
    <w:rsid w:val="00725FA5"/>
    <w:rsid w:val="00725FE5"/>
    <w:rsid w:val="007264A5"/>
    <w:rsid w:val="007265D1"/>
    <w:rsid w:val="0072768C"/>
    <w:rsid w:val="00730E2E"/>
    <w:rsid w:val="00731475"/>
    <w:rsid w:val="007325C8"/>
    <w:rsid w:val="00734FD1"/>
    <w:rsid w:val="00736D76"/>
    <w:rsid w:val="00736EEF"/>
    <w:rsid w:val="00736F54"/>
    <w:rsid w:val="0073761F"/>
    <w:rsid w:val="00742D34"/>
    <w:rsid w:val="007432E4"/>
    <w:rsid w:val="00744B6C"/>
    <w:rsid w:val="00745626"/>
    <w:rsid w:val="00745AC9"/>
    <w:rsid w:val="00746963"/>
    <w:rsid w:val="007500D3"/>
    <w:rsid w:val="00750388"/>
    <w:rsid w:val="00751227"/>
    <w:rsid w:val="00751BFB"/>
    <w:rsid w:val="0075241A"/>
    <w:rsid w:val="00752B90"/>
    <w:rsid w:val="00755113"/>
    <w:rsid w:val="00755D05"/>
    <w:rsid w:val="00756841"/>
    <w:rsid w:val="007617BD"/>
    <w:rsid w:val="007618D8"/>
    <w:rsid w:val="00761FEB"/>
    <w:rsid w:val="007635F8"/>
    <w:rsid w:val="00765BC2"/>
    <w:rsid w:val="007701D0"/>
    <w:rsid w:val="00770B78"/>
    <w:rsid w:val="00771720"/>
    <w:rsid w:val="00771EBA"/>
    <w:rsid w:val="007723B3"/>
    <w:rsid w:val="00772F97"/>
    <w:rsid w:val="00776089"/>
    <w:rsid w:val="00777C5C"/>
    <w:rsid w:val="00780293"/>
    <w:rsid w:val="0078049C"/>
    <w:rsid w:val="0078162D"/>
    <w:rsid w:val="00781FCA"/>
    <w:rsid w:val="007839CE"/>
    <w:rsid w:val="00786260"/>
    <w:rsid w:val="007903A6"/>
    <w:rsid w:val="007908A2"/>
    <w:rsid w:val="0079324A"/>
    <w:rsid w:val="007945CD"/>
    <w:rsid w:val="007946C5"/>
    <w:rsid w:val="00794B26"/>
    <w:rsid w:val="00795955"/>
    <w:rsid w:val="0079685C"/>
    <w:rsid w:val="0079689E"/>
    <w:rsid w:val="00797197"/>
    <w:rsid w:val="007A010B"/>
    <w:rsid w:val="007A112E"/>
    <w:rsid w:val="007A19AE"/>
    <w:rsid w:val="007A1C93"/>
    <w:rsid w:val="007A2213"/>
    <w:rsid w:val="007A2E37"/>
    <w:rsid w:val="007A32E6"/>
    <w:rsid w:val="007A3B1D"/>
    <w:rsid w:val="007A7986"/>
    <w:rsid w:val="007A7D3F"/>
    <w:rsid w:val="007B12FF"/>
    <w:rsid w:val="007B2847"/>
    <w:rsid w:val="007B6219"/>
    <w:rsid w:val="007B6A5F"/>
    <w:rsid w:val="007C0DF4"/>
    <w:rsid w:val="007C180D"/>
    <w:rsid w:val="007C4071"/>
    <w:rsid w:val="007C5996"/>
    <w:rsid w:val="007C5DE7"/>
    <w:rsid w:val="007C64F7"/>
    <w:rsid w:val="007C6ACB"/>
    <w:rsid w:val="007D17D0"/>
    <w:rsid w:val="007D19F8"/>
    <w:rsid w:val="007D51C0"/>
    <w:rsid w:val="007D7D92"/>
    <w:rsid w:val="007E20E5"/>
    <w:rsid w:val="007E36A4"/>
    <w:rsid w:val="007E663B"/>
    <w:rsid w:val="007E6778"/>
    <w:rsid w:val="007E75E2"/>
    <w:rsid w:val="007F4EE8"/>
    <w:rsid w:val="007F6771"/>
    <w:rsid w:val="007F6954"/>
    <w:rsid w:val="007F77FC"/>
    <w:rsid w:val="00802478"/>
    <w:rsid w:val="00802615"/>
    <w:rsid w:val="008034CA"/>
    <w:rsid w:val="0080770C"/>
    <w:rsid w:val="008106E8"/>
    <w:rsid w:val="00810BED"/>
    <w:rsid w:val="0081224C"/>
    <w:rsid w:val="00812754"/>
    <w:rsid w:val="0081307F"/>
    <w:rsid w:val="00815A48"/>
    <w:rsid w:val="00816E56"/>
    <w:rsid w:val="00817C6F"/>
    <w:rsid w:val="0082288A"/>
    <w:rsid w:val="00822E1B"/>
    <w:rsid w:val="00823A8D"/>
    <w:rsid w:val="00823F07"/>
    <w:rsid w:val="0082440B"/>
    <w:rsid w:val="00825F14"/>
    <w:rsid w:val="00825F1D"/>
    <w:rsid w:val="00826852"/>
    <w:rsid w:val="00826CB0"/>
    <w:rsid w:val="00831A8F"/>
    <w:rsid w:val="00831F12"/>
    <w:rsid w:val="00840B49"/>
    <w:rsid w:val="00841056"/>
    <w:rsid w:val="00844A13"/>
    <w:rsid w:val="00844B0E"/>
    <w:rsid w:val="008465EE"/>
    <w:rsid w:val="00846824"/>
    <w:rsid w:val="00847005"/>
    <w:rsid w:val="00847219"/>
    <w:rsid w:val="008474BC"/>
    <w:rsid w:val="0085183C"/>
    <w:rsid w:val="00851926"/>
    <w:rsid w:val="00852806"/>
    <w:rsid w:val="008531BF"/>
    <w:rsid w:val="00853DEB"/>
    <w:rsid w:val="00857AEB"/>
    <w:rsid w:val="0086007D"/>
    <w:rsid w:val="00861797"/>
    <w:rsid w:val="00864E14"/>
    <w:rsid w:val="008654B3"/>
    <w:rsid w:val="008655F7"/>
    <w:rsid w:val="0086622C"/>
    <w:rsid w:val="008705AE"/>
    <w:rsid w:val="00872273"/>
    <w:rsid w:val="00874390"/>
    <w:rsid w:val="0087494A"/>
    <w:rsid w:val="00875794"/>
    <w:rsid w:val="00875E43"/>
    <w:rsid w:val="00875ECE"/>
    <w:rsid w:val="008833E6"/>
    <w:rsid w:val="00887C13"/>
    <w:rsid w:val="00887F6E"/>
    <w:rsid w:val="0089084B"/>
    <w:rsid w:val="008909EA"/>
    <w:rsid w:val="00892EF1"/>
    <w:rsid w:val="00893E05"/>
    <w:rsid w:val="008A2A67"/>
    <w:rsid w:val="008A45FB"/>
    <w:rsid w:val="008A5DB7"/>
    <w:rsid w:val="008A61A2"/>
    <w:rsid w:val="008A76A2"/>
    <w:rsid w:val="008B0DFB"/>
    <w:rsid w:val="008B0EB6"/>
    <w:rsid w:val="008B11C5"/>
    <w:rsid w:val="008B1FCC"/>
    <w:rsid w:val="008B375D"/>
    <w:rsid w:val="008B5837"/>
    <w:rsid w:val="008C341C"/>
    <w:rsid w:val="008C3494"/>
    <w:rsid w:val="008C34D0"/>
    <w:rsid w:val="008C429F"/>
    <w:rsid w:val="008C4FB6"/>
    <w:rsid w:val="008C6E13"/>
    <w:rsid w:val="008C7336"/>
    <w:rsid w:val="008D1EED"/>
    <w:rsid w:val="008D20B8"/>
    <w:rsid w:val="008D3537"/>
    <w:rsid w:val="008D386D"/>
    <w:rsid w:val="008D4804"/>
    <w:rsid w:val="008E2B36"/>
    <w:rsid w:val="008E329C"/>
    <w:rsid w:val="008E4DE5"/>
    <w:rsid w:val="008E5F33"/>
    <w:rsid w:val="008F0329"/>
    <w:rsid w:val="008F3E49"/>
    <w:rsid w:val="008F52EF"/>
    <w:rsid w:val="008F5871"/>
    <w:rsid w:val="00900E4B"/>
    <w:rsid w:val="009056B4"/>
    <w:rsid w:val="00905701"/>
    <w:rsid w:val="009112C0"/>
    <w:rsid w:val="0091229B"/>
    <w:rsid w:val="009123D6"/>
    <w:rsid w:val="00912E8E"/>
    <w:rsid w:val="0091437B"/>
    <w:rsid w:val="00915500"/>
    <w:rsid w:val="0091775E"/>
    <w:rsid w:val="00923917"/>
    <w:rsid w:val="00923921"/>
    <w:rsid w:val="00923F7D"/>
    <w:rsid w:val="00924BF5"/>
    <w:rsid w:val="00926E4B"/>
    <w:rsid w:val="00927FB4"/>
    <w:rsid w:val="009315F9"/>
    <w:rsid w:val="0093236E"/>
    <w:rsid w:val="009347A0"/>
    <w:rsid w:val="00934C4A"/>
    <w:rsid w:val="00935E80"/>
    <w:rsid w:val="00937300"/>
    <w:rsid w:val="009375C5"/>
    <w:rsid w:val="00941730"/>
    <w:rsid w:val="00941BC1"/>
    <w:rsid w:val="00942030"/>
    <w:rsid w:val="00942CC9"/>
    <w:rsid w:val="0094564B"/>
    <w:rsid w:val="00945A93"/>
    <w:rsid w:val="009469CE"/>
    <w:rsid w:val="009469EF"/>
    <w:rsid w:val="00950E8E"/>
    <w:rsid w:val="00950FBB"/>
    <w:rsid w:val="00951D4D"/>
    <w:rsid w:val="009529B5"/>
    <w:rsid w:val="00954C9D"/>
    <w:rsid w:val="009605C8"/>
    <w:rsid w:val="009613D1"/>
    <w:rsid w:val="00961C8B"/>
    <w:rsid w:val="00962438"/>
    <w:rsid w:val="009633E9"/>
    <w:rsid w:val="00963BE8"/>
    <w:rsid w:val="00965BB3"/>
    <w:rsid w:val="00967079"/>
    <w:rsid w:val="0096735B"/>
    <w:rsid w:val="009743C1"/>
    <w:rsid w:val="00976387"/>
    <w:rsid w:val="009776BD"/>
    <w:rsid w:val="00977AE6"/>
    <w:rsid w:val="009808F4"/>
    <w:rsid w:val="00983960"/>
    <w:rsid w:val="00983F2B"/>
    <w:rsid w:val="0098502F"/>
    <w:rsid w:val="00985FD6"/>
    <w:rsid w:val="00990FF9"/>
    <w:rsid w:val="0099176F"/>
    <w:rsid w:val="00991B3E"/>
    <w:rsid w:val="009920FE"/>
    <w:rsid w:val="00994127"/>
    <w:rsid w:val="00994AC7"/>
    <w:rsid w:val="00994DB1"/>
    <w:rsid w:val="009954C0"/>
    <w:rsid w:val="009964B4"/>
    <w:rsid w:val="009969C4"/>
    <w:rsid w:val="009A11F4"/>
    <w:rsid w:val="009A132D"/>
    <w:rsid w:val="009A175F"/>
    <w:rsid w:val="009A2C31"/>
    <w:rsid w:val="009A3C78"/>
    <w:rsid w:val="009A425E"/>
    <w:rsid w:val="009A4687"/>
    <w:rsid w:val="009A4780"/>
    <w:rsid w:val="009A4A29"/>
    <w:rsid w:val="009A5231"/>
    <w:rsid w:val="009A747D"/>
    <w:rsid w:val="009B1FCE"/>
    <w:rsid w:val="009B2252"/>
    <w:rsid w:val="009B35E9"/>
    <w:rsid w:val="009B417D"/>
    <w:rsid w:val="009B4429"/>
    <w:rsid w:val="009B4DA1"/>
    <w:rsid w:val="009B5C07"/>
    <w:rsid w:val="009B7F5A"/>
    <w:rsid w:val="009C07C3"/>
    <w:rsid w:val="009C0A4C"/>
    <w:rsid w:val="009C3A3E"/>
    <w:rsid w:val="009C4D41"/>
    <w:rsid w:val="009C72A4"/>
    <w:rsid w:val="009D154B"/>
    <w:rsid w:val="009D477F"/>
    <w:rsid w:val="009D549F"/>
    <w:rsid w:val="009D77DA"/>
    <w:rsid w:val="009E09AA"/>
    <w:rsid w:val="009E0DBE"/>
    <w:rsid w:val="009E118B"/>
    <w:rsid w:val="009E240D"/>
    <w:rsid w:val="009E3333"/>
    <w:rsid w:val="009E4BB3"/>
    <w:rsid w:val="009E5F1D"/>
    <w:rsid w:val="009E6603"/>
    <w:rsid w:val="009E6881"/>
    <w:rsid w:val="009E6F88"/>
    <w:rsid w:val="009E76FE"/>
    <w:rsid w:val="009F17EA"/>
    <w:rsid w:val="009F1B16"/>
    <w:rsid w:val="009F526D"/>
    <w:rsid w:val="009F6684"/>
    <w:rsid w:val="009F6AA2"/>
    <w:rsid w:val="00A003C4"/>
    <w:rsid w:val="00A026EB"/>
    <w:rsid w:val="00A03BAD"/>
    <w:rsid w:val="00A05F20"/>
    <w:rsid w:val="00A06E3E"/>
    <w:rsid w:val="00A07413"/>
    <w:rsid w:val="00A10336"/>
    <w:rsid w:val="00A1223D"/>
    <w:rsid w:val="00A13E60"/>
    <w:rsid w:val="00A16F02"/>
    <w:rsid w:val="00A2095A"/>
    <w:rsid w:val="00A2259E"/>
    <w:rsid w:val="00A229EB"/>
    <w:rsid w:val="00A22B11"/>
    <w:rsid w:val="00A256C5"/>
    <w:rsid w:val="00A265FA"/>
    <w:rsid w:val="00A26EC2"/>
    <w:rsid w:val="00A2739E"/>
    <w:rsid w:val="00A27D8E"/>
    <w:rsid w:val="00A3116C"/>
    <w:rsid w:val="00A31CEF"/>
    <w:rsid w:val="00A31D89"/>
    <w:rsid w:val="00A32C09"/>
    <w:rsid w:val="00A34430"/>
    <w:rsid w:val="00A3449A"/>
    <w:rsid w:val="00A35E02"/>
    <w:rsid w:val="00A361FF"/>
    <w:rsid w:val="00A365AD"/>
    <w:rsid w:val="00A37E9F"/>
    <w:rsid w:val="00A410DC"/>
    <w:rsid w:val="00A42BEF"/>
    <w:rsid w:val="00A42FFC"/>
    <w:rsid w:val="00A43FA0"/>
    <w:rsid w:val="00A443A1"/>
    <w:rsid w:val="00A45079"/>
    <w:rsid w:val="00A47B21"/>
    <w:rsid w:val="00A47E16"/>
    <w:rsid w:val="00A502DC"/>
    <w:rsid w:val="00A51E59"/>
    <w:rsid w:val="00A53C1C"/>
    <w:rsid w:val="00A54743"/>
    <w:rsid w:val="00A54E13"/>
    <w:rsid w:val="00A55C0D"/>
    <w:rsid w:val="00A5697C"/>
    <w:rsid w:val="00A6084C"/>
    <w:rsid w:val="00A609B7"/>
    <w:rsid w:val="00A622DE"/>
    <w:rsid w:val="00A635CE"/>
    <w:rsid w:val="00A66F2B"/>
    <w:rsid w:val="00A67AF8"/>
    <w:rsid w:val="00A70417"/>
    <w:rsid w:val="00A7255F"/>
    <w:rsid w:val="00A748BB"/>
    <w:rsid w:val="00A76075"/>
    <w:rsid w:val="00A7713A"/>
    <w:rsid w:val="00A772AB"/>
    <w:rsid w:val="00A80000"/>
    <w:rsid w:val="00A829FE"/>
    <w:rsid w:val="00A8391A"/>
    <w:rsid w:val="00A8586D"/>
    <w:rsid w:val="00A87675"/>
    <w:rsid w:val="00A878AA"/>
    <w:rsid w:val="00A92FE8"/>
    <w:rsid w:val="00AA046F"/>
    <w:rsid w:val="00AA0E98"/>
    <w:rsid w:val="00AA25B9"/>
    <w:rsid w:val="00AA303D"/>
    <w:rsid w:val="00AA3DD9"/>
    <w:rsid w:val="00AA71F7"/>
    <w:rsid w:val="00AB0C9E"/>
    <w:rsid w:val="00AB1909"/>
    <w:rsid w:val="00AB243B"/>
    <w:rsid w:val="00AB3A53"/>
    <w:rsid w:val="00AB512F"/>
    <w:rsid w:val="00AB7438"/>
    <w:rsid w:val="00AC1FE3"/>
    <w:rsid w:val="00AC25CD"/>
    <w:rsid w:val="00AC3030"/>
    <w:rsid w:val="00AC3A72"/>
    <w:rsid w:val="00AC3C8B"/>
    <w:rsid w:val="00AC3E15"/>
    <w:rsid w:val="00AC46DE"/>
    <w:rsid w:val="00AC491A"/>
    <w:rsid w:val="00AC576C"/>
    <w:rsid w:val="00AC60C4"/>
    <w:rsid w:val="00AC6549"/>
    <w:rsid w:val="00AC6F9B"/>
    <w:rsid w:val="00AC7EC1"/>
    <w:rsid w:val="00AD21B0"/>
    <w:rsid w:val="00AD2723"/>
    <w:rsid w:val="00AD3429"/>
    <w:rsid w:val="00AD3870"/>
    <w:rsid w:val="00AD6A3C"/>
    <w:rsid w:val="00AD7716"/>
    <w:rsid w:val="00AE0E16"/>
    <w:rsid w:val="00AE3179"/>
    <w:rsid w:val="00AE33D2"/>
    <w:rsid w:val="00AE3488"/>
    <w:rsid w:val="00AE36FF"/>
    <w:rsid w:val="00AE3C54"/>
    <w:rsid w:val="00AE41AA"/>
    <w:rsid w:val="00AE5530"/>
    <w:rsid w:val="00AF29C8"/>
    <w:rsid w:val="00AF449C"/>
    <w:rsid w:val="00AF6424"/>
    <w:rsid w:val="00AF65B9"/>
    <w:rsid w:val="00AF6FB1"/>
    <w:rsid w:val="00AF6FFC"/>
    <w:rsid w:val="00B0029A"/>
    <w:rsid w:val="00B007C2"/>
    <w:rsid w:val="00B00DC2"/>
    <w:rsid w:val="00B031A0"/>
    <w:rsid w:val="00B07211"/>
    <w:rsid w:val="00B073E2"/>
    <w:rsid w:val="00B10200"/>
    <w:rsid w:val="00B10646"/>
    <w:rsid w:val="00B10678"/>
    <w:rsid w:val="00B10C27"/>
    <w:rsid w:val="00B1186E"/>
    <w:rsid w:val="00B2137A"/>
    <w:rsid w:val="00B21F44"/>
    <w:rsid w:val="00B22ECC"/>
    <w:rsid w:val="00B27B5E"/>
    <w:rsid w:val="00B27C80"/>
    <w:rsid w:val="00B34E36"/>
    <w:rsid w:val="00B35094"/>
    <w:rsid w:val="00B403D6"/>
    <w:rsid w:val="00B404CA"/>
    <w:rsid w:val="00B4201F"/>
    <w:rsid w:val="00B4360D"/>
    <w:rsid w:val="00B45A9C"/>
    <w:rsid w:val="00B4631A"/>
    <w:rsid w:val="00B4692D"/>
    <w:rsid w:val="00B47027"/>
    <w:rsid w:val="00B532BA"/>
    <w:rsid w:val="00B60644"/>
    <w:rsid w:val="00B60A79"/>
    <w:rsid w:val="00B6210E"/>
    <w:rsid w:val="00B6263E"/>
    <w:rsid w:val="00B63D76"/>
    <w:rsid w:val="00B64D68"/>
    <w:rsid w:val="00B66107"/>
    <w:rsid w:val="00B71B7E"/>
    <w:rsid w:val="00B76F0F"/>
    <w:rsid w:val="00B776D7"/>
    <w:rsid w:val="00B801DA"/>
    <w:rsid w:val="00B82912"/>
    <w:rsid w:val="00B82BD5"/>
    <w:rsid w:val="00B82C02"/>
    <w:rsid w:val="00B84EF7"/>
    <w:rsid w:val="00B8626B"/>
    <w:rsid w:val="00B86D4C"/>
    <w:rsid w:val="00B870F0"/>
    <w:rsid w:val="00B92529"/>
    <w:rsid w:val="00B955DF"/>
    <w:rsid w:val="00B95B42"/>
    <w:rsid w:val="00B95CB1"/>
    <w:rsid w:val="00B95E79"/>
    <w:rsid w:val="00B9671E"/>
    <w:rsid w:val="00BA01B8"/>
    <w:rsid w:val="00BA0334"/>
    <w:rsid w:val="00BA0DA5"/>
    <w:rsid w:val="00BA2DCD"/>
    <w:rsid w:val="00BA2F9C"/>
    <w:rsid w:val="00BA7934"/>
    <w:rsid w:val="00BB112A"/>
    <w:rsid w:val="00BB27D4"/>
    <w:rsid w:val="00BB2B5A"/>
    <w:rsid w:val="00BB5B14"/>
    <w:rsid w:val="00BB6C91"/>
    <w:rsid w:val="00BB6E19"/>
    <w:rsid w:val="00BB7336"/>
    <w:rsid w:val="00BC3F63"/>
    <w:rsid w:val="00BC4501"/>
    <w:rsid w:val="00BC480F"/>
    <w:rsid w:val="00BC6257"/>
    <w:rsid w:val="00BC66F1"/>
    <w:rsid w:val="00BD0A39"/>
    <w:rsid w:val="00BD13DE"/>
    <w:rsid w:val="00BD2462"/>
    <w:rsid w:val="00BD306C"/>
    <w:rsid w:val="00BD33B7"/>
    <w:rsid w:val="00BD5B41"/>
    <w:rsid w:val="00BD773C"/>
    <w:rsid w:val="00BD776B"/>
    <w:rsid w:val="00BE1831"/>
    <w:rsid w:val="00BE308E"/>
    <w:rsid w:val="00BE30E8"/>
    <w:rsid w:val="00BE3A39"/>
    <w:rsid w:val="00BE4F96"/>
    <w:rsid w:val="00BE75AC"/>
    <w:rsid w:val="00BF0D21"/>
    <w:rsid w:val="00BF0EC0"/>
    <w:rsid w:val="00BF33BB"/>
    <w:rsid w:val="00BF3946"/>
    <w:rsid w:val="00BF3D97"/>
    <w:rsid w:val="00BF4FFB"/>
    <w:rsid w:val="00BF6BC6"/>
    <w:rsid w:val="00BF76A3"/>
    <w:rsid w:val="00BF787F"/>
    <w:rsid w:val="00C031C7"/>
    <w:rsid w:val="00C03404"/>
    <w:rsid w:val="00C03541"/>
    <w:rsid w:val="00C03FCA"/>
    <w:rsid w:val="00C07A2F"/>
    <w:rsid w:val="00C12CCF"/>
    <w:rsid w:val="00C12F6F"/>
    <w:rsid w:val="00C1416A"/>
    <w:rsid w:val="00C1491F"/>
    <w:rsid w:val="00C14989"/>
    <w:rsid w:val="00C1526E"/>
    <w:rsid w:val="00C15820"/>
    <w:rsid w:val="00C15BB9"/>
    <w:rsid w:val="00C17964"/>
    <w:rsid w:val="00C20AF9"/>
    <w:rsid w:val="00C21364"/>
    <w:rsid w:val="00C23139"/>
    <w:rsid w:val="00C23575"/>
    <w:rsid w:val="00C25B45"/>
    <w:rsid w:val="00C307EC"/>
    <w:rsid w:val="00C315D6"/>
    <w:rsid w:val="00C368BD"/>
    <w:rsid w:val="00C40D48"/>
    <w:rsid w:val="00C42597"/>
    <w:rsid w:val="00C429CA"/>
    <w:rsid w:val="00C43301"/>
    <w:rsid w:val="00C43611"/>
    <w:rsid w:val="00C43AAB"/>
    <w:rsid w:val="00C45EE7"/>
    <w:rsid w:val="00C46270"/>
    <w:rsid w:val="00C5095C"/>
    <w:rsid w:val="00C5152B"/>
    <w:rsid w:val="00C521C3"/>
    <w:rsid w:val="00C5240A"/>
    <w:rsid w:val="00C52BBD"/>
    <w:rsid w:val="00C52F4A"/>
    <w:rsid w:val="00C5306A"/>
    <w:rsid w:val="00C541FC"/>
    <w:rsid w:val="00C54905"/>
    <w:rsid w:val="00C5496C"/>
    <w:rsid w:val="00C54C79"/>
    <w:rsid w:val="00C5550B"/>
    <w:rsid w:val="00C5584F"/>
    <w:rsid w:val="00C56457"/>
    <w:rsid w:val="00C6346A"/>
    <w:rsid w:val="00C648E7"/>
    <w:rsid w:val="00C64B71"/>
    <w:rsid w:val="00C65F16"/>
    <w:rsid w:val="00C669C8"/>
    <w:rsid w:val="00C7479E"/>
    <w:rsid w:val="00C747B6"/>
    <w:rsid w:val="00C758DE"/>
    <w:rsid w:val="00C76094"/>
    <w:rsid w:val="00C8056B"/>
    <w:rsid w:val="00C82B50"/>
    <w:rsid w:val="00C83988"/>
    <w:rsid w:val="00C83A51"/>
    <w:rsid w:val="00C8461E"/>
    <w:rsid w:val="00C8470A"/>
    <w:rsid w:val="00C874A2"/>
    <w:rsid w:val="00C879F3"/>
    <w:rsid w:val="00C90977"/>
    <w:rsid w:val="00C92359"/>
    <w:rsid w:val="00C9668E"/>
    <w:rsid w:val="00C96EDA"/>
    <w:rsid w:val="00C972DC"/>
    <w:rsid w:val="00C97801"/>
    <w:rsid w:val="00C97C2D"/>
    <w:rsid w:val="00CA0E0B"/>
    <w:rsid w:val="00CA2F33"/>
    <w:rsid w:val="00CB208B"/>
    <w:rsid w:val="00CB32FA"/>
    <w:rsid w:val="00CB4D3C"/>
    <w:rsid w:val="00CB6756"/>
    <w:rsid w:val="00CB725A"/>
    <w:rsid w:val="00CB740B"/>
    <w:rsid w:val="00CC0BD9"/>
    <w:rsid w:val="00CC4102"/>
    <w:rsid w:val="00CC4DA8"/>
    <w:rsid w:val="00CC69A6"/>
    <w:rsid w:val="00CC7646"/>
    <w:rsid w:val="00CC7AD9"/>
    <w:rsid w:val="00CD0305"/>
    <w:rsid w:val="00CD147C"/>
    <w:rsid w:val="00CD26A7"/>
    <w:rsid w:val="00CD45FD"/>
    <w:rsid w:val="00CD50F1"/>
    <w:rsid w:val="00CD5599"/>
    <w:rsid w:val="00CD5F5A"/>
    <w:rsid w:val="00CE0539"/>
    <w:rsid w:val="00CE107E"/>
    <w:rsid w:val="00CE3200"/>
    <w:rsid w:val="00CE3392"/>
    <w:rsid w:val="00CE4CCA"/>
    <w:rsid w:val="00CE518D"/>
    <w:rsid w:val="00CE6732"/>
    <w:rsid w:val="00CF00B0"/>
    <w:rsid w:val="00CF2485"/>
    <w:rsid w:val="00CF30AF"/>
    <w:rsid w:val="00CF33AF"/>
    <w:rsid w:val="00CF3D66"/>
    <w:rsid w:val="00CF40AD"/>
    <w:rsid w:val="00CF4872"/>
    <w:rsid w:val="00CF48EC"/>
    <w:rsid w:val="00CF71C6"/>
    <w:rsid w:val="00CF7A6B"/>
    <w:rsid w:val="00CF7F4F"/>
    <w:rsid w:val="00D001A5"/>
    <w:rsid w:val="00D01516"/>
    <w:rsid w:val="00D0162A"/>
    <w:rsid w:val="00D055BC"/>
    <w:rsid w:val="00D069AF"/>
    <w:rsid w:val="00D06C5F"/>
    <w:rsid w:val="00D078AE"/>
    <w:rsid w:val="00D114CB"/>
    <w:rsid w:val="00D11523"/>
    <w:rsid w:val="00D11D92"/>
    <w:rsid w:val="00D12139"/>
    <w:rsid w:val="00D124B9"/>
    <w:rsid w:val="00D12F00"/>
    <w:rsid w:val="00D142AC"/>
    <w:rsid w:val="00D21693"/>
    <w:rsid w:val="00D222E0"/>
    <w:rsid w:val="00D254FD"/>
    <w:rsid w:val="00D301A4"/>
    <w:rsid w:val="00D304E1"/>
    <w:rsid w:val="00D30821"/>
    <w:rsid w:val="00D31031"/>
    <w:rsid w:val="00D3225E"/>
    <w:rsid w:val="00D348F6"/>
    <w:rsid w:val="00D34E04"/>
    <w:rsid w:val="00D35ADC"/>
    <w:rsid w:val="00D37459"/>
    <w:rsid w:val="00D37739"/>
    <w:rsid w:val="00D402D8"/>
    <w:rsid w:val="00D4058F"/>
    <w:rsid w:val="00D40CF0"/>
    <w:rsid w:val="00D424F8"/>
    <w:rsid w:val="00D475B9"/>
    <w:rsid w:val="00D47A04"/>
    <w:rsid w:val="00D50592"/>
    <w:rsid w:val="00D50FA9"/>
    <w:rsid w:val="00D511FC"/>
    <w:rsid w:val="00D52063"/>
    <w:rsid w:val="00D52B77"/>
    <w:rsid w:val="00D55832"/>
    <w:rsid w:val="00D56F2A"/>
    <w:rsid w:val="00D609EB"/>
    <w:rsid w:val="00D60D5C"/>
    <w:rsid w:val="00D64710"/>
    <w:rsid w:val="00D64D54"/>
    <w:rsid w:val="00D65F51"/>
    <w:rsid w:val="00D67896"/>
    <w:rsid w:val="00D70C65"/>
    <w:rsid w:val="00D7128B"/>
    <w:rsid w:val="00D74671"/>
    <w:rsid w:val="00D75547"/>
    <w:rsid w:val="00D7583A"/>
    <w:rsid w:val="00D75EF6"/>
    <w:rsid w:val="00D8142B"/>
    <w:rsid w:val="00D84672"/>
    <w:rsid w:val="00D84851"/>
    <w:rsid w:val="00D857F0"/>
    <w:rsid w:val="00D85969"/>
    <w:rsid w:val="00D90869"/>
    <w:rsid w:val="00D92FFE"/>
    <w:rsid w:val="00D933FF"/>
    <w:rsid w:val="00D93BC6"/>
    <w:rsid w:val="00D943FB"/>
    <w:rsid w:val="00D95D64"/>
    <w:rsid w:val="00D964BC"/>
    <w:rsid w:val="00D973B9"/>
    <w:rsid w:val="00DA4221"/>
    <w:rsid w:val="00DA5D61"/>
    <w:rsid w:val="00DA6191"/>
    <w:rsid w:val="00DB0D78"/>
    <w:rsid w:val="00DB1078"/>
    <w:rsid w:val="00DB6C01"/>
    <w:rsid w:val="00DB6E95"/>
    <w:rsid w:val="00DB7288"/>
    <w:rsid w:val="00DC201C"/>
    <w:rsid w:val="00DC546A"/>
    <w:rsid w:val="00DC6BCA"/>
    <w:rsid w:val="00DC775C"/>
    <w:rsid w:val="00DC7AA1"/>
    <w:rsid w:val="00DD3B1C"/>
    <w:rsid w:val="00DD49B1"/>
    <w:rsid w:val="00DD5689"/>
    <w:rsid w:val="00DD57F7"/>
    <w:rsid w:val="00DE0A64"/>
    <w:rsid w:val="00DE3C66"/>
    <w:rsid w:val="00DE68E1"/>
    <w:rsid w:val="00DE724A"/>
    <w:rsid w:val="00DE7670"/>
    <w:rsid w:val="00DE770C"/>
    <w:rsid w:val="00DF1F0D"/>
    <w:rsid w:val="00DF2CDE"/>
    <w:rsid w:val="00DF7F9B"/>
    <w:rsid w:val="00E00802"/>
    <w:rsid w:val="00E00ADB"/>
    <w:rsid w:val="00E024F1"/>
    <w:rsid w:val="00E02B31"/>
    <w:rsid w:val="00E03334"/>
    <w:rsid w:val="00E03F3C"/>
    <w:rsid w:val="00E0467D"/>
    <w:rsid w:val="00E0531D"/>
    <w:rsid w:val="00E11138"/>
    <w:rsid w:val="00E12155"/>
    <w:rsid w:val="00E12C01"/>
    <w:rsid w:val="00E13E34"/>
    <w:rsid w:val="00E14162"/>
    <w:rsid w:val="00E15270"/>
    <w:rsid w:val="00E158A2"/>
    <w:rsid w:val="00E16553"/>
    <w:rsid w:val="00E16A4E"/>
    <w:rsid w:val="00E17FA2"/>
    <w:rsid w:val="00E22722"/>
    <w:rsid w:val="00E24FA3"/>
    <w:rsid w:val="00E2657B"/>
    <w:rsid w:val="00E26F26"/>
    <w:rsid w:val="00E27FE8"/>
    <w:rsid w:val="00E31D77"/>
    <w:rsid w:val="00E32F1B"/>
    <w:rsid w:val="00E33D46"/>
    <w:rsid w:val="00E37126"/>
    <w:rsid w:val="00E3718F"/>
    <w:rsid w:val="00E41938"/>
    <w:rsid w:val="00E424CE"/>
    <w:rsid w:val="00E43013"/>
    <w:rsid w:val="00E44126"/>
    <w:rsid w:val="00E4490E"/>
    <w:rsid w:val="00E472F0"/>
    <w:rsid w:val="00E51139"/>
    <w:rsid w:val="00E51D51"/>
    <w:rsid w:val="00E51DDC"/>
    <w:rsid w:val="00E52F26"/>
    <w:rsid w:val="00E542FB"/>
    <w:rsid w:val="00E60A38"/>
    <w:rsid w:val="00E626B4"/>
    <w:rsid w:val="00E62AE3"/>
    <w:rsid w:val="00E62E52"/>
    <w:rsid w:val="00E63E05"/>
    <w:rsid w:val="00E643E3"/>
    <w:rsid w:val="00E648E5"/>
    <w:rsid w:val="00E6505B"/>
    <w:rsid w:val="00E70460"/>
    <w:rsid w:val="00E72B02"/>
    <w:rsid w:val="00E76509"/>
    <w:rsid w:val="00E7763E"/>
    <w:rsid w:val="00E77D9A"/>
    <w:rsid w:val="00E81932"/>
    <w:rsid w:val="00E85F34"/>
    <w:rsid w:val="00E879EB"/>
    <w:rsid w:val="00E90FF1"/>
    <w:rsid w:val="00E92DBA"/>
    <w:rsid w:val="00E93333"/>
    <w:rsid w:val="00E936D3"/>
    <w:rsid w:val="00E93821"/>
    <w:rsid w:val="00E96B6D"/>
    <w:rsid w:val="00E971A5"/>
    <w:rsid w:val="00E978A1"/>
    <w:rsid w:val="00E97A9E"/>
    <w:rsid w:val="00EA07A6"/>
    <w:rsid w:val="00EA0DC4"/>
    <w:rsid w:val="00EA29EB"/>
    <w:rsid w:val="00EA4385"/>
    <w:rsid w:val="00EA441A"/>
    <w:rsid w:val="00EA46F2"/>
    <w:rsid w:val="00EA4BDC"/>
    <w:rsid w:val="00EA5F06"/>
    <w:rsid w:val="00EA657D"/>
    <w:rsid w:val="00EA65AA"/>
    <w:rsid w:val="00EA72AA"/>
    <w:rsid w:val="00EA77F6"/>
    <w:rsid w:val="00EB0DDE"/>
    <w:rsid w:val="00EB2BB7"/>
    <w:rsid w:val="00EB30FB"/>
    <w:rsid w:val="00EB7883"/>
    <w:rsid w:val="00EC0B09"/>
    <w:rsid w:val="00EC19D9"/>
    <w:rsid w:val="00EC1F7D"/>
    <w:rsid w:val="00EC2F24"/>
    <w:rsid w:val="00EC7A30"/>
    <w:rsid w:val="00ED0768"/>
    <w:rsid w:val="00ED337F"/>
    <w:rsid w:val="00ED38CD"/>
    <w:rsid w:val="00ED39B4"/>
    <w:rsid w:val="00EE24C2"/>
    <w:rsid w:val="00EE5553"/>
    <w:rsid w:val="00EE6E32"/>
    <w:rsid w:val="00EE79D0"/>
    <w:rsid w:val="00EF010A"/>
    <w:rsid w:val="00EF13B6"/>
    <w:rsid w:val="00EF3BC1"/>
    <w:rsid w:val="00EF3BCB"/>
    <w:rsid w:val="00EF3D36"/>
    <w:rsid w:val="00EF3F72"/>
    <w:rsid w:val="00EF427B"/>
    <w:rsid w:val="00EF5851"/>
    <w:rsid w:val="00F00CB8"/>
    <w:rsid w:val="00F023AC"/>
    <w:rsid w:val="00F02476"/>
    <w:rsid w:val="00F046C4"/>
    <w:rsid w:val="00F04900"/>
    <w:rsid w:val="00F04DF2"/>
    <w:rsid w:val="00F050AF"/>
    <w:rsid w:val="00F060A2"/>
    <w:rsid w:val="00F071F9"/>
    <w:rsid w:val="00F11451"/>
    <w:rsid w:val="00F177FD"/>
    <w:rsid w:val="00F17FC1"/>
    <w:rsid w:val="00F20182"/>
    <w:rsid w:val="00F21157"/>
    <w:rsid w:val="00F25325"/>
    <w:rsid w:val="00F2751D"/>
    <w:rsid w:val="00F303F3"/>
    <w:rsid w:val="00F3243B"/>
    <w:rsid w:val="00F35B29"/>
    <w:rsid w:val="00F40417"/>
    <w:rsid w:val="00F41094"/>
    <w:rsid w:val="00F4371E"/>
    <w:rsid w:val="00F455BE"/>
    <w:rsid w:val="00F4795F"/>
    <w:rsid w:val="00F51686"/>
    <w:rsid w:val="00F51CDE"/>
    <w:rsid w:val="00F54B71"/>
    <w:rsid w:val="00F5534F"/>
    <w:rsid w:val="00F55860"/>
    <w:rsid w:val="00F5693C"/>
    <w:rsid w:val="00F60041"/>
    <w:rsid w:val="00F62B42"/>
    <w:rsid w:val="00F653DB"/>
    <w:rsid w:val="00F67F7D"/>
    <w:rsid w:val="00F67FDE"/>
    <w:rsid w:val="00F70434"/>
    <w:rsid w:val="00F73AFB"/>
    <w:rsid w:val="00F73D69"/>
    <w:rsid w:val="00F75FA2"/>
    <w:rsid w:val="00F764E3"/>
    <w:rsid w:val="00F8045E"/>
    <w:rsid w:val="00F81C3F"/>
    <w:rsid w:val="00F855E9"/>
    <w:rsid w:val="00F86E78"/>
    <w:rsid w:val="00F87232"/>
    <w:rsid w:val="00F87322"/>
    <w:rsid w:val="00F90443"/>
    <w:rsid w:val="00F90FB6"/>
    <w:rsid w:val="00F91952"/>
    <w:rsid w:val="00F929B0"/>
    <w:rsid w:val="00F929D7"/>
    <w:rsid w:val="00F92B2F"/>
    <w:rsid w:val="00F940E5"/>
    <w:rsid w:val="00F95FD0"/>
    <w:rsid w:val="00F9695A"/>
    <w:rsid w:val="00FA0420"/>
    <w:rsid w:val="00FA1EF7"/>
    <w:rsid w:val="00FA2C4E"/>
    <w:rsid w:val="00FA2F69"/>
    <w:rsid w:val="00FB211D"/>
    <w:rsid w:val="00FB32CC"/>
    <w:rsid w:val="00FB36EE"/>
    <w:rsid w:val="00FB467F"/>
    <w:rsid w:val="00FC1316"/>
    <w:rsid w:val="00FC318B"/>
    <w:rsid w:val="00FC4B12"/>
    <w:rsid w:val="00FC59B5"/>
    <w:rsid w:val="00FC5A8D"/>
    <w:rsid w:val="00FC6A40"/>
    <w:rsid w:val="00FC6F46"/>
    <w:rsid w:val="00FC7474"/>
    <w:rsid w:val="00FC7AED"/>
    <w:rsid w:val="00FD1DCF"/>
    <w:rsid w:val="00FD2303"/>
    <w:rsid w:val="00FD2C4A"/>
    <w:rsid w:val="00FD3054"/>
    <w:rsid w:val="00FD429C"/>
    <w:rsid w:val="00FD6552"/>
    <w:rsid w:val="00FD66DE"/>
    <w:rsid w:val="00FD6A0B"/>
    <w:rsid w:val="00FE01B4"/>
    <w:rsid w:val="00FE118B"/>
    <w:rsid w:val="00FE15CB"/>
    <w:rsid w:val="00FF0AA9"/>
    <w:rsid w:val="00FF0D14"/>
    <w:rsid w:val="00FF12AC"/>
    <w:rsid w:val="00FF3B02"/>
    <w:rsid w:val="00FF3B65"/>
    <w:rsid w:val="00FF53DA"/>
    <w:rsid w:val="00FF6FE2"/>
    <w:rsid w:val="010E9838"/>
    <w:rsid w:val="0599BEB8"/>
    <w:rsid w:val="07358F19"/>
    <w:rsid w:val="07B58F23"/>
    <w:rsid w:val="09E0E6AA"/>
    <w:rsid w:val="0AB9AEAE"/>
    <w:rsid w:val="0C207641"/>
    <w:rsid w:val="115BFAC2"/>
    <w:rsid w:val="11BB94E4"/>
    <w:rsid w:val="14EA7ED2"/>
    <w:rsid w:val="1602C0D6"/>
    <w:rsid w:val="165BF0EA"/>
    <w:rsid w:val="19C21DDA"/>
    <w:rsid w:val="1C824BE7"/>
    <w:rsid w:val="1D4691E8"/>
    <w:rsid w:val="1FF6DB7A"/>
    <w:rsid w:val="20D56541"/>
    <w:rsid w:val="2287F4DC"/>
    <w:rsid w:val="24D88E04"/>
    <w:rsid w:val="2533F912"/>
    <w:rsid w:val="265D71DE"/>
    <w:rsid w:val="2991ECA6"/>
    <w:rsid w:val="2D453215"/>
    <w:rsid w:val="31FED36D"/>
    <w:rsid w:val="324ACD4B"/>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03C4099"/>
    <w:rsid w:val="61AAA94C"/>
    <w:rsid w:val="64C19F7C"/>
    <w:rsid w:val="65615BB8"/>
    <w:rsid w:val="6767012E"/>
    <w:rsid w:val="67C68D6A"/>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8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C429CA"/>
    <w:pPr>
      <w:numPr>
        <w:numId w:val="11"/>
      </w:numPr>
      <w:spacing w:before="120"/>
      <w:ind w:left="924" w:hanging="357"/>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unhideWhenUsed/>
    <w:rsid w:val="00E7763E"/>
    <w:rPr>
      <w:sz w:val="20"/>
    </w:rPr>
  </w:style>
  <w:style w:type="character" w:customStyle="1" w:styleId="CommentTextChar">
    <w:name w:val="Comment Text Char"/>
    <w:basedOn w:val="DefaultParagraphFont"/>
    <w:link w:val="CommentText"/>
    <w:uiPriority w:val="99"/>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C429CA"/>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paragraph" w:styleId="NormalWeb">
    <w:name w:val="Normal (Web)"/>
    <w:basedOn w:val="Normal"/>
    <w:uiPriority w:val="99"/>
    <w:unhideWhenUsed/>
    <w:rsid w:val="005C1F10"/>
    <w:pPr>
      <w:spacing w:before="100" w:beforeAutospacing="1" w:after="100" w:afterAutospacing="1"/>
    </w:pPr>
    <w:rPr>
      <w:szCs w:val="24"/>
    </w:rPr>
  </w:style>
  <w:style w:type="table" w:styleId="TableGrid">
    <w:name w:val="Table Grid"/>
    <w:basedOn w:val="TableNormal"/>
    <w:uiPriority w:val="39"/>
    <w:rsid w:val="0086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57092295">
      <w:bodyDiv w:val="1"/>
      <w:marLeft w:val="0"/>
      <w:marRight w:val="0"/>
      <w:marTop w:val="0"/>
      <w:marBottom w:val="0"/>
      <w:divBdr>
        <w:top w:val="none" w:sz="0" w:space="0" w:color="auto"/>
        <w:left w:val="none" w:sz="0" w:space="0" w:color="auto"/>
        <w:bottom w:val="none" w:sz="0" w:space="0" w:color="auto"/>
        <w:right w:val="none" w:sz="0" w:space="0" w:color="auto"/>
      </w:divBdr>
    </w:div>
    <w:div w:id="112989716">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244653565">
      <w:bodyDiv w:val="1"/>
      <w:marLeft w:val="0"/>
      <w:marRight w:val="0"/>
      <w:marTop w:val="0"/>
      <w:marBottom w:val="0"/>
      <w:divBdr>
        <w:top w:val="none" w:sz="0" w:space="0" w:color="auto"/>
        <w:left w:val="none" w:sz="0" w:space="0" w:color="auto"/>
        <w:bottom w:val="none" w:sz="0" w:space="0" w:color="auto"/>
        <w:right w:val="none" w:sz="0" w:space="0" w:color="auto"/>
      </w:divBdr>
    </w:div>
    <w:div w:id="340740826">
      <w:bodyDiv w:val="1"/>
      <w:marLeft w:val="0"/>
      <w:marRight w:val="0"/>
      <w:marTop w:val="0"/>
      <w:marBottom w:val="0"/>
      <w:divBdr>
        <w:top w:val="none" w:sz="0" w:space="0" w:color="auto"/>
        <w:left w:val="none" w:sz="0" w:space="0" w:color="auto"/>
        <w:bottom w:val="none" w:sz="0" w:space="0" w:color="auto"/>
        <w:right w:val="none" w:sz="0" w:space="0" w:color="auto"/>
      </w:divBdr>
    </w:div>
    <w:div w:id="468279117">
      <w:bodyDiv w:val="1"/>
      <w:marLeft w:val="0"/>
      <w:marRight w:val="0"/>
      <w:marTop w:val="0"/>
      <w:marBottom w:val="0"/>
      <w:divBdr>
        <w:top w:val="none" w:sz="0" w:space="0" w:color="auto"/>
        <w:left w:val="none" w:sz="0" w:space="0" w:color="auto"/>
        <w:bottom w:val="none" w:sz="0" w:space="0" w:color="auto"/>
        <w:right w:val="none" w:sz="0" w:space="0" w:color="auto"/>
      </w:divBdr>
    </w:div>
    <w:div w:id="494145624">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652566649">
      <w:bodyDiv w:val="1"/>
      <w:marLeft w:val="0"/>
      <w:marRight w:val="0"/>
      <w:marTop w:val="0"/>
      <w:marBottom w:val="0"/>
      <w:divBdr>
        <w:top w:val="none" w:sz="0" w:space="0" w:color="auto"/>
        <w:left w:val="none" w:sz="0" w:space="0" w:color="auto"/>
        <w:bottom w:val="none" w:sz="0" w:space="0" w:color="auto"/>
        <w:right w:val="none" w:sz="0" w:space="0" w:color="auto"/>
      </w:divBdr>
    </w:div>
    <w:div w:id="726416866">
      <w:bodyDiv w:val="1"/>
      <w:marLeft w:val="0"/>
      <w:marRight w:val="0"/>
      <w:marTop w:val="0"/>
      <w:marBottom w:val="0"/>
      <w:divBdr>
        <w:top w:val="none" w:sz="0" w:space="0" w:color="auto"/>
        <w:left w:val="none" w:sz="0" w:space="0" w:color="auto"/>
        <w:bottom w:val="none" w:sz="0" w:space="0" w:color="auto"/>
        <w:right w:val="none" w:sz="0" w:space="0" w:color="auto"/>
      </w:divBdr>
    </w:div>
    <w:div w:id="858198691">
      <w:bodyDiv w:val="1"/>
      <w:marLeft w:val="0"/>
      <w:marRight w:val="0"/>
      <w:marTop w:val="0"/>
      <w:marBottom w:val="0"/>
      <w:divBdr>
        <w:top w:val="none" w:sz="0" w:space="0" w:color="auto"/>
        <w:left w:val="none" w:sz="0" w:space="0" w:color="auto"/>
        <w:bottom w:val="none" w:sz="0" w:space="0" w:color="auto"/>
        <w:right w:val="none" w:sz="0" w:space="0" w:color="auto"/>
      </w:divBdr>
    </w:div>
    <w:div w:id="1229463744">
      <w:bodyDiv w:val="1"/>
      <w:marLeft w:val="0"/>
      <w:marRight w:val="0"/>
      <w:marTop w:val="0"/>
      <w:marBottom w:val="0"/>
      <w:divBdr>
        <w:top w:val="none" w:sz="0" w:space="0" w:color="auto"/>
        <w:left w:val="none" w:sz="0" w:space="0" w:color="auto"/>
        <w:bottom w:val="none" w:sz="0" w:space="0" w:color="auto"/>
        <w:right w:val="none" w:sz="0" w:space="0" w:color="auto"/>
      </w:divBdr>
    </w:div>
    <w:div w:id="1262690162">
      <w:bodyDiv w:val="1"/>
      <w:marLeft w:val="0"/>
      <w:marRight w:val="0"/>
      <w:marTop w:val="0"/>
      <w:marBottom w:val="0"/>
      <w:divBdr>
        <w:top w:val="none" w:sz="0" w:space="0" w:color="auto"/>
        <w:left w:val="none" w:sz="0" w:space="0" w:color="auto"/>
        <w:bottom w:val="none" w:sz="0" w:space="0" w:color="auto"/>
        <w:right w:val="none" w:sz="0" w:space="0" w:color="auto"/>
      </w:divBdr>
    </w:div>
    <w:div w:id="1293098922">
      <w:bodyDiv w:val="1"/>
      <w:marLeft w:val="0"/>
      <w:marRight w:val="0"/>
      <w:marTop w:val="0"/>
      <w:marBottom w:val="0"/>
      <w:divBdr>
        <w:top w:val="none" w:sz="0" w:space="0" w:color="auto"/>
        <w:left w:val="none" w:sz="0" w:space="0" w:color="auto"/>
        <w:bottom w:val="none" w:sz="0" w:space="0" w:color="auto"/>
        <w:right w:val="none" w:sz="0" w:space="0" w:color="auto"/>
      </w:divBdr>
    </w:div>
    <w:div w:id="1296571099">
      <w:bodyDiv w:val="1"/>
      <w:marLeft w:val="0"/>
      <w:marRight w:val="0"/>
      <w:marTop w:val="0"/>
      <w:marBottom w:val="0"/>
      <w:divBdr>
        <w:top w:val="none" w:sz="0" w:space="0" w:color="auto"/>
        <w:left w:val="none" w:sz="0" w:space="0" w:color="auto"/>
        <w:bottom w:val="none" w:sz="0" w:space="0" w:color="auto"/>
        <w:right w:val="none" w:sz="0" w:space="0" w:color="auto"/>
      </w:divBdr>
    </w:div>
    <w:div w:id="1444576740">
      <w:bodyDiv w:val="1"/>
      <w:marLeft w:val="0"/>
      <w:marRight w:val="0"/>
      <w:marTop w:val="0"/>
      <w:marBottom w:val="0"/>
      <w:divBdr>
        <w:top w:val="none" w:sz="0" w:space="0" w:color="auto"/>
        <w:left w:val="none" w:sz="0" w:space="0" w:color="auto"/>
        <w:bottom w:val="none" w:sz="0" w:space="0" w:color="auto"/>
        <w:right w:val="none" w:sz="0" w:space="0" w:color="auto"/>
      </w:divBdr>
    </w:div>
    <w:div w:id="1447044425">
      <w:bodyDiv w:val="1"/>
      <w:marLeft w:val="0"/>
      <w:marRight w:val="0"/>
      <w:marTop w:val="0"/>
      <w:marBottom w:val="0"/>
      <w:divBdr>
        <w:top w:val="none" w:sz="0" w:space="0" w:color="auto"/>
        <w:left w:val="none" w:sz="0" w:space="0" w:color="auto"/>
        <w:bottom w:val="none" w:sz="0" w:space="0" w:color="auto"/>
        <w:right w:val="none" w:sz="0" w:space="0" w:color="auto"/>
      </w:divBdr>
    </w:div>
    <w:div w:id="1499492544">
      <w:bodyDiv w:val="1"/>
      <w:marLeft w:val="0"/>
      <w:marRight w:val="0"/>
      <w:marTop w:val="0"/>
      <w:marBottom w:val="0"/>
      <w:divBdr>
        <w:top w:val="none" w:sz="0" w:space="0" w:color="auto"/>
        <w:left w:val="none" w:sz="0" w:space="0" w:color="auto"/>
        <w:bottom w:val="none" w:sz="0" w:space="0" w:color="auto"/>
        <w:right w:val="none" w:sz="0" w:space="0" w:color="auto"/>
      </w:divBdr>
    </w:div>
    <w:div w:id="1644236502">
      <w:bodyDiv w:val="1"/>
      <w:marLeft w:val="0"/>
      <w:marRight w:val="0"/>
      <w:marTop w:val="0"/>
      <w:marBottom w:val="0"/>
      <w:divBdr>
        <w:top w:val="none" w:sz="0" w:space="0" w:color="auto"/>
        <w:left w:val="none" w:sz="0" w:space="0" w:color="auto"/>
        <w:bottom w:val="none" w:sz="0" w:space="0" w:color="auto"/>
        <w:right w:val="none" w:sz="0" w:space="0" w:color="auto"/>
      </w:divBdr>
    </w:div>
    <w:div w:id="1656184071">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08207859">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1917591050">
      <w:bodyDiv w:val="1"/>
      <w:marLeft w:val="0"/>
      <w:marRight w:val="0"/>
      <w:marTop w:val="0"/>
      <w:marBottom w:val="0"/>
      <w:divBdr>
        <w:top w:val="none" w:sz="0" w:space="0" w:color="auto"/>
        <w:left w:val="none" w:sz="0" w:space="0" w:color="auto"/>
        <w:bottom w:val="none" w:sz="0" w:space="0" w:color="auto"/>
        <w:right w:val="none" w:sz="0" w:space="0" w:color="auto"/>
      </w:divBdr>
    </w:div>
    <w:div w:id="1931500170">
      <w:bodyDiv w:val="1"/>
      <w:marLeft w:val="0"/>
      <w:marRight w:val="0"/>
      <w:marTop w:val="0"/>
      <w:marBottom w:val="0"/>
      <w:divBdr>
        <w:top w:val="none" w:sz="0" w:space="0" w:color="auto"/>
        <w:left w:val="none" w:sz="0" w:space="0" w:color="auto"/>
        <w:bottom w:val="none" w:sz="0" w:space="0" w:color="auto"/>
        <w:right w:val="none" w:sz="0" w:space="0" w:color="auto"/>
      </w:divBdr>
    </w:div>
    <w:div w:id="2046640593">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1AFEE77302B489F5C512F2CC0D9D7" ma:contentTypeVersion="6" ma:contentTypeDescription="Create a new document." ma:contentTypeScope="" ma:versionID="92f993f1726e6fa4815a664d3617735f">
  <xsd:schema xmlns:xsd="http://www.w3.org/2001/XMLSchema" xmlns:xs="http://www.w3.org/2001/XMLSchema" xmlns:p="http://schemas.microsoft.com/office/2006/metadata/properties" xmlns:ns2="d2d70027-f344-454c-9b18-5d86be7d3fad" xmlns:ns3="1ce55e6e-06dd-4e73-9374-e006fe8d8563" targetNamespace="http://schemas.microsoft.com/office/2006/metadata/properties" ma:root="true" ma:fieldsID="b7fdb82f0f9e10c32d7276668d61db06" ns2:_="" ns3:_="">
    <xsd:import namespace="d2d70027-f344-454c-9b18-5d86be7d3fad"/>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0027-f344-454c-9b18-5d86be7d3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9612-BF5B-4DB0-A414-A4A12C5BF08B}">
  <ds:schemaRefs>
    <ds:schemaRef ds:uri="http://schemas.microsoft.com/sharepoint/v3/contenttype/forms"/>
  </ds:schemaRefs>
</ds:datastoreItem>
</file>

<file path=customXml/itemProps2.xml><?xml version="1.0" encoding="utf-8"?>
<ds:datastoreItem xmlns:ds="http://schemas.openxmlformats.org/officeDocument/2006/customXml" ds:itemID="{645FB352-A773-4596-87FD-355496192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0027-f344-454c-9b18-5d86be7d3fad"/>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6E8B-649E-4592-98FB-D6F42149AE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D8AEF8-D9CD-4CE6-844B-6FC34482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Private Health Insurance Legislation Amendment Rules (No. 1) 2023 ES</vt:lpstr>
    </vt:vector>
  </TitlesOfParts>
  <Company/>
  <LinksUpToDate>false</LinksUpToDate>
  <CharactersWithSpaces>15448</CharactersWithSpaces>
  <SharedDoc>false</SharedDoc>
  <HLinks>
    <vt:vector size="36" baseType="variant">
      <vt:variant>
        <vt:i4>3407995</vt:i4>
      </vt:variant>
      <vt:variant>
        <vt:i4>15</vt:i4>
      </vt:variant>
      <vt:variant>
        <vt:i4>0</vt:i4>
      </vt:variant>
      <vt:variant>
        <vt:i4>5</vt:i4>
      </vt:variant>
      <vt:variant>
        <vt:lpwstr>C:\Users\plassh\AppData\Local\Microsoft\Windows\INetCache\Content.Outlook\R68ACR45\www.health.gov.au</vt:lpwstr>
      </vt:variant>
      <vt:variant>
        <vt:lpwstr/>
      </vt:variant>
      <vt:variant>
        <vt:i4>524357</vt:i4>
      </vt:variant>
      <vt:variant>
        <vt:i4>12</vt:i4>
      </vt:variant>
      <vt:variant>
        <vt:i4>0</vt:i4>
      </vt:variant>
      <vt:variant>
        <vt:i4>5</vt:i4>
      </vt:variant>
      <vt:variant>
        <vt:lpwstr>http://www.mbsonline.gov.au/</vt:lpwstr>
      </vt:variant>
      <vt:variant>
        <vt:lpwstr/>
      </vt:variant>
      <vt:variant>
        <vt:i4>3997822</vt:i4>
      </vt:variant>
      <vt:variant>
        <vt:i4>9</vt:i4>
      </vt:variant>
      <vt:variant>
        <vt:i4>0</vt:i4>
      </vt:variant>
      <vt:variant>
        <vt:i4>5</vt:i4>
      </vt:variant>
      <vt:variant>
        <vt:lpwstr>C:\Users\plassh\AppData\Local\Microsoft\Windows\INetCache\Content.Outlook\R68ACR45\www.legislation.gov.au</vt:lpwstr>
      </vt:variant>
      <vt:variant>
        <vt:lpwstr/>
      </vt:variant>
      <vt:variant>
        <vt:i4>4980801</vt:i4>
      </vt:variant>
      <vt:variant>
        <vt:i4>6</vt:i4>
      </vt:variant>
      <vt:variant>
        <vt:i4>0</vt:i4>
      </vt:variant>
      <vt:variant>
        <vt:i4>5</vt:i4>
      </vt:variant>
      <vt:variant>
        <vt:lpwstr>http://www.health.gov.au/</vt:lpwstr>
      </vt:variant>
      <vt:variant>
        <vt:lpwstr/>
      </vt:variant>
      <vt:variant>
        <vt:i4>524357</vt:i4>
      </vt:variant>
      <vt:variant>
        <vt:i4>3</vt:i4>
      </vt:variant>
      <vt:variant>
        <vt:i4>0</vt:i4>
      </vt:variant>
      <vt:variant>
        <vt:i4>5</vt:i4>
      </vt:variant>
      <vt:variant>
        <vt:lpwstr>http://www.mbsonline.gov.au/</vt:lpwstr>
      </vt:variant>
      <vt:variant>
        <vt:lpwstr/>
      </vt:variant>
      <vt:variant>
        <vt:i4>3997822</vt:i4>
      </vt:variant>
      <vt:variant>
        <vt:i4>0</vt:i4>
      </vt:variant>
      <vt:variant>
        <vt:i4>0</vt:i4>
      </vt:variant>
      <vt:variant>
        <vt:i4>5</vt:i4>
      </vt:variant>
      <vt:variant>
        <vt:lpwstr>C:\Users\plassh\AppData\Local\Microsoft\Windows\INetCache\Content.Outlook\R68ACR45\www.legislation.gov.au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Legislation Amendment Rules (No. 1) 2023 ES</dc:title>
  <dc:subject/>
  <dc:creator/>
  <cp:keywords>Private Health Insurance</cp:keywords>
  <dc:description/>
  <cp:lastModifiedBy/>
  <cp:revision>1</cp:revision>
  <dcterms:created xsi:type="dcterms:W3CDTF">2024-12-16T02:35:00Z</dcterms:created>
  <dcterms:modified xsi:type="dcterms:W3CDTF">2024-12-16T03:18:00Z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0x0101003D01AFEE77302B489F5C512F2CC0D9D7</vt:lpwstr>
  </property>
</Properties>
</file>