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53048" w14:textId="77777777" w:rsidR="000F79BE" w:rsidRPr="005D1ABF" w:rsidRDefault="000F79BE" w:rsidP="000F79BE">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7D1A2D8B" w14:textId="77777777" w:rsidR="000F79BE" w:rsidRPr="00033E15" w:rsidRDefault="000F79BE" w:rsidP="000F79BE">
      <w:pPr>
        <w:spacing w:after="0" w:line="240" w:lineRule="auto"/>
        <w:jc w:val="center"/>
        <w:rPr>
          <w:rFonts w:ascii="Times New Roman" w:hAnsi="Times New Roman" w:cs="Times New Roman"/>
          <w:b/>
          <w:caps/>
          <w:sz w:val="24"/>
          <w:szCs w:val="24"/>
        </w:rPr>
      </w:pPr>
    </w:p>
    <w:p w14:paraId="70522335" w14:textId="77777777" w:rsidR="000F79BE" w:rsidRPr="00033E15" w:rsidRDefault="000F79BE" w:rsidP="000F79BE">
      <w:pPr>
        <w:spacing w:after="0" w:line="240" w:lineRule="auto"/>
        <w:jc w:val="center"/>
        <w:rPr>
          <w:rFonts w:ascii="Times New Roman" w:hAnsi="Times New Roman" w:cs="Times New Roman"/>
          <w:color w:val="FF0000"/>
          <w:sz w:val="24"/>
          <w:szCs w:val="24"/>
        </w:rPr>
      </w:pPr>
      <w:r w:rsidRPr="00033E15">
        <w:rPr>
          <w:rFonts w:ascii="Times New Roman" w:hAnsi="Times New Roman" w:cs="Times New Roman"/>
          <w:sz w:val="24"/>
          <w:szCs w:val="24"/>
        </w:rPr>
        <w:t xml:space="preserve">Issued by Authority of the Minister for Climate Change and Energy, </w:t>
      </w:r>
      <w:r w:rsidRPr="005C1641">
        <w:rPr>
          <w:rFonts w:ascii="Times New Roman" w:hAnsi="Times New Roman" w:cs="Times New Roman"/>
          <w:sz w:val="24"/>
          <w:szCs w:val="24"/>
        </w:rPr>
        <w:t>the Hon. Chris Bowen MP</w:t>
      </w:r>
    </w:p>
    <w:p w14:paraId="1A1D8FE2" w14:textId="77777777" w:rsidR="000F79BE" w:rsidRPr="005D1ABF" w:rsidRDefault="000F79BE" w:rsidP="000F79BE">
      <w:pPr>
        <w:spacing w:after="0" w:line="240" w:lineRule="auto"/>
        <w:jc w:val="center"/>
        <w:rPr>
          <w:rFonts w:ascii="Times New Roman" w:hAnsi="Times New Roman" w:cs="Times New Roman"/>
          <w:sz w:val="24"/>
          <w:szCs w:val="24"/>
        </w:rPr>
      </w:pPr>
    </w:p>
    <w:p w14:paraId="7B258CAB" w14:textId="77777777" w:rsidR="000F79BE" w:rsidRPr="005D1ABF" w:rsidRDefault="000F79BE" w:rsidP="000F79BE">
      <w:pPr>
        <w:spacing w:after="0" w:line="240" w:lineRule="auto"/>
        <w:jc w:val="center"/>
        <w:rPr>
          <w:rFonts w:ascii="Times New Roman" w:hAnsi="Times New Roman" w:cs="Times New Roman"/>
          <w:snapToGrid w:val="0"/>
          <w:sz w:val="24"/>
          <w:szCs w:val="24"/>
        </w:rPr>
      </w:pPr>
      <w:r w:rsidRPr="005154A2">
        <w:rPr>
          <w:rFonts w:ascii="Times New Roman" w:hAnsi="Times New Roman" w:cs="Times New Roman"/>
          <w:i/>
          <w:snapToGrid w:val="0"/>
          <w:sz w:val="24"/>
          <w:szCs w:val="24"/>
        </w:rPr>
        <w:t>Carbon Credits (Carbon Farming Initiative) Act 2011</w:t>
      </w:r>
    </w:p>
    <w:p w14:paraId="6A926578" w14:textId="77777777" w:rsidR="000F79BE" w:rsidRPr="005D1ABF" w:rsidRDefault="000F79BE" w:rsidP="000F79BE">
      <w:pPr>
        <w:spacing w:after="0" w:line="240" w:lineRule="auto"/>
        <w:jc w:val="center"/>
        <w:rPr>
          <w:rFonts w:ascii="Times New Roman" w:hAnsi="Times New Roman" w:cs="Times New Roman"/>
          <w:sz w:val="24"/>
          <w:szCs w:val="24"/>
        </w:rPr>
      </w:pPr>
    </w:p>
    <w:p w14:paraId="0D4B956C" w14:textId="27528A3E" w:rsidR="000F79BE" w:rsidRPr="00FC664B" w:rsidRDefault="000F79BE" w:rsidP="000F79BE">
      <w:pPr>
        <w:spacing w:after="0" w:line="240" w:lineRule="auto"/>
        <w:jc w:val="center"/>
        <w:rPr>
          <w:rFonts w:ascii="Times New Roman" w:hAnsi="Times New Roman" w:cs="Times New Roman"/>
          <w:i/>
          <w:sz w:val="24"/>
          <w:szCs w:val="24"/>
        </w:rPr>
      </w:pPr>
      <w:r w:rsidRPr="00FC664B">
        <w:rPr>
          <w:rFonts w:ascii="Times New Roman" w:hAnsi="Times New Roman" w:cs="Times New Roman"/>
          <w:i/>
          <w:sz w:val="24"/>
          <w:szCs w:val="24"/>
        </w:rPr>
        <w:t xml:space="preserve">Carbon Credits (Carbon Farming Initiative) Amendment (2024 Measures No. </w:t>
      </w:r>
      <w:r>
        <w:rPr>
          <w:rFonts w:ascii="Times New Roman" w:hAnsi="Times New Roman" w:cs="Times New Roman"/>
          <w:i/>
          <w:sz w:val="24"/>
          <w:szCs w:val="24"/>
        </w:rPr>
        <w:t>2</w:t>
      </w:r>
      <w:r w:rsidRPr="00FC664B">
        <w:rPr>
          <w:rFonts w:ascii="Times New Roman" w:hAnsi="Times New Roman" w:cs="Times New Roman"/>
          <w:i/>
          <w:sz w:val="24"/>
          <w:szCs w:val="24"/>
        </w:rPr>
        <w:t>) Rules 2024</w:t>
      </w:r>
    </w:p>
    <w:p w14:paraId="2752FD66" w14:textId="77777777" w:rsidR="0046209D" w:rsidRDefault="0046209D" w:rsidP="00857C77">
      <w:pPr>
        <w:tabs>
          <w:tab w:val="left" w:pos="1701"/>
          <w:tab w:val="right" w:pos="9072"/>
        </w:tabs>
        <w:spacing w:after="0" w:line="240" w:lineRule="auto"/>
        <w:rPr>
          <w:rFonts w:ascii="Times New Roman" w:hAnsi="Times New Roman" w:cs="Times New Roman"/>
          <w:b/>
          <w:sz w:val="24"/>
          <w:szCs w:val="24"/>
        </w:rPr>
      </w:pPr>
    </w:p>
    <w:p w14:paraId="77040518" w14:textId="5DF6531C" w:rsidR="00857C77" w:rsidRDefault="00857C77" w:rsidP="00857C77">
      <w:pPr>
        <w:tabs>
          <w:tab w:val="left" w:pos="1701"/>
          <w:tab w:val="right" w:pos="9072"/>
        </w:tabs>
        <w:spacing w:after="0" w:line="240" w:lineRule="auto"/>
        <w:rPr>
          <w:rFonts w:ascii="Times New Roman" w:hAnsi="Times New Roman" w:cs="Times New Roman"/>
          <w:sz w:val="24"/>
        </w:rPr>
      </w:pPr>
      <w:r w:rsidRPr="009A6B00">
        <w:rPr>
          <w:rFonts w:ascii="Times New Roman" w:hAnsi="Times New Roman" w:cs="Times New Roman"/>
          <w:b/>
          <w:sz w:val="24"/>
          <w:szCs w:val="24"/>
        </w:rPr>
        <w:t>Legislative Authority</w:t>
      </w:r>
    </w:p>
    <w:p w14:paraId="1E361454" w14:textId="009A994A" w:rsidR="002D6774" w:rsidRPr="00522106" w:rsidRDefault="00857C77" w:rsidP="004E21BF">
      <w:pPr>
        <w:tabs>
          <w:tab w:val="left" w:pos="1701"/>
          <w:tab w:val="right" w:pos="9072"/>
        </w:tabs>
        <w:spacing w:before="240" w:after="0" w:line="240" w:lineRule="auto"/>
        <w:jc w:val="both"/>
        <w:rPr>
          <w:rFonts w:ascii="Times New Roman" w:hAnsi="Times New Roman" w:cs="Times New Roman"/>
          <w:sz w:val="24"/>
        </w:rPr>
      </w:pPr>
      <w:r w:rsidRPr="00354F4F">
        <w:rPr>
          <w:rFonts w:ascii="Times New Roman" w:hAnsi="Times New Roman" w:cs="Times New Roman"/>
          <w:sz w:val="24"/>
        </w:rPr>
        <w:t>Section</w:t>
      </w:r>
      <w:r w:rsidRPr="000173A5">
        <w:rPr>
          <w:rFonts w:ascii="Times New Roman" w:hAnsi="Times New Roman" w:cs="Times New Roman"/>
          <w:sz w:val="24"/>
        </w:rPr>
        <w:t xml:space="preserve"> 308 of the </w:t>
      </w:r>
      <w:r w:rsidRPr="005F1AE1">
        <w:rPr>
          <w:rFonts w:ascii="Times New Roman" w:hAnsi="Times New Roman" w:cs="Times New Roman"/>
          <w:i/>
          <w:iCs/>
          <w:sz w:val="24"/>
        </w:rPr>
        <w:t>Carbon Credits (Carbon Farming Initiative) Act 2011</w:t>
      </w:r>
      <w:r w:rsidRPr="000173A5">
        <w:rPr>
          <w:rFonts w:ascii="Times New Roman" w:hAnsi="Times New Roman" w:cs="Times New Roman"/>
          <w:sz w:val="24"/>
        </w:rPr>
        <w:t xml:space="preserve"> (</w:t>
      </w:r>
      <w:r>
        <w:rPr>
          <w:rFonts w:ascii="Times New Roman" w:hAnsi="Times New Roman" w:cs="Times New Roman"/>
          <w:sz w:val="24"/>
        </w:rPr>
        <w:t xml:space="preserve">the </w:t>
      </w:r>
      <w:r w:rsidRPr="00E731D0">
        <w:rPr>
          <w:rFonts w:ascii="Times New Roman" w:hAnsi="Times New Roman" w:cs="Times New Roman"/>
          <w:b/>
          <w:bCs/>
          <w:sz w:val="24"/>
        </w:rPr>
        <w:t>Act</w:t>
      </w:r>
      <w:r w:rsidRPr="000173A5">
        <w:rPr>
          <w:rFonts w:ascii="Times New Roman" w:hAnsi="Times New Roman" w:cs="Times New Roman"/>
          <w:sz w:val="24"/>
        </w:rPr>
        <w:t xml:space="preserve">) </w:t>
      </w:r>
      <w:r w:rsidR="00626489">
        <w:rPr>
          <w:rFonts w:ascii="Times New Roman" w:hAnsi="Times New Roman" w:cs="Times New Roman"/>
          <w:sz w:val="24"/>
        </w:rPr>
        <w:t>provides that</w:t>
      </w:r>
      <w:r w:rsidR="00626489" w:rsidRPr="000173A5">
        <w:rPr>
          <w:rFonts w:ascii="Times New Roman" w:hAnsi="Times New Roman" w:cs="Times New Roman"/>
          <w:sz w:val="24"/>
        </w:rPr>
        <w:t xml:space="preserve"> </w:t>
      </w:r>
      <w:r w:rsidRPr="000173A5">
        <w:rPr>
          <w:rFonts w:ascii="Times New Roman" w:hAnsi="Times New Roman" w:cs="Times New Roman"/>
          <w:sz w:val="24"/>
        </w:rPr>
        <w:t>the Minister</w:t>
      </w:r>
      <w:r w:rsidRPr="000173A5" w:rsidDel="00626489">
        <w:rPr>
          <w:rFonts w:ascii="Times New Roman" w:hAnsi="Times New Roman" w:cs="Times New Roman"/>
          <w:sz w:val="24"/>
        </w:rPr>
        <w:t xml:space="preserve"> </w:t>
      </w:r>
      <w:r w:rsidR="00626489">
        <w:rPr>
          <w:rFonts w:ascii="Times New Roman" w:hAnsi="Times New Roman" w:cs="Times New Roman"/>
          <w:sz w:val="24"/>
        </w:rPr>
        <w:t>may</w:t>
      </w:r>
      <w:r w:rsidR="00626489" w:rsidRPr="000173A5">
        <w:rPr>
          <w:rFonts w:ascii="Times New Roman" w:hAnsi="Times New Roman" w:cs="Times New Roman"/>
          <w:sz w:val="24"/>
        </w:rPr>
        <w:t xml:space="preserve"> </w:t>
      </w:r>
      <w:r w:rsidRPr="000173A5">
        <w:rPr>
          <w:rFonts w:ascii="Times New Roman" w:hAnsi="Times New Roman" w:cs="Times New Roman"/>
          <w:sz w:val="24"/>
        </w:rPr>
        <w:t>make legislative rules</w:t>
      </w:r>
      <w:r>
        <w:rPr>
          <w:rFonts w:ascii="Times New Roman" w:hAnsi="Times New Roman" w:cs="Times New Roman"/>
          <w:sz w:val="24"/>
        </w:rPr>
        <w:t xml:space="preserve"> prescribing matters</w:t>
      </w:r>
      <w:r w:rsidRPr="000173A5">
        <w:rPr>
          <w:rFonts w:ascii="Times New Roman" w:hAnsi="Times New Roman" w:cs="Times New Roman"/>
          <w:sz w:val="24"/>
        </w:rPr>
        <w:t xml:space="preserve"> required or permitted by the Act to be prescribed by the rules, or necessary or convenient to be prescribed for carrying out or giving effect to the Act.</w:t>
      </w:r>
      <w:r>
        <w:rPr>
          <w:rFonts w:ascii="Times New Roman" w:hAnsi="Times New Roman" w:cs="Times New Roman"/>
          <w:sz w:val="24"/>
        </w:rPr>
        <w:t xml:space="preserve"> The </w:t>
      </w:r>
      <w:r w:rsidRPr="00EE4035">
        <w:rPr>
          <w:rFonts w:ascii="Times New Roman" w:hAnsi="Times New Roman" w:cs="Times New Roman"/>
          <w:i/>
          <w:iCs/>
          <w:sz w:val="24"/>
        </w:rPr>
        <w:t>Carbon Credits (Carbon Farming Initiative) Rule 2015</w:t>
      </w:r>
      <w:r w:rsidRPr="0012642A">
        <w:rPr>
          <w:rFonts w:ascii="Times New Roman" w:hAnsi="Times New Roman" w:cs="Times New Roman"/>
          <w:sz w:val="24"/>
        </w:rPr>
        <w:t xml:space="preserve"> (the </w:t>
      </w:r>
      <w:r w:rsidRPr="00E731D0">
        <w:rPr>
          <w:rFonts w:ascii="Times New Roman" w:hAnsi="Times New Roman" w:cs="Times New Roman"/>
          <w:b/>
          <w:bCs/>
          <w:sz w:val="24"/>
        </w:rPr>
        <w:t>Principal Rule</w:t>
      </w:r>
      <w:r w:rsidRPr="0012642A">
        <w:rPr>
          <w:rFonts w:ascii="Times New Roman" w:hAnsi="Times New Roman" w:cs="Times New Roman"/>
          <w:sz w:val="24"/>
        </w:rPr>
        <w:t>)</w:t>
      </w:r>
      <w:r>
        <w:rPr>
          <w:rFonts w:ascii="Times New Roman" w:hAnsi="Times New Roman" w:cs="Times New Roman"/>
          <w:sz w:val="24"/>
        </w:rPr>
        <w:t xml:space="preserve"> is made under section 308 of the Act</w:t>
      </w:r>
      <w:r w:rsidRPr="0012642A">
        <w:rPr>
          <w:rFonts w:ascii="Times New Roman" w:hAnsi="Times New Roman" w:cs="Times New Roman"/>
          <w:sz w:val="24"/>
        </w:rPr>
        <w:t>.</w:t>
      </w:r>
      <w:r>
        <w:rPr>
          <w:rFonts w:ascii="Times New Roman" w:hAnsi="Times New Roman" w:cs="Times New Roman"/>
          <w:sz w:val="24"/>
        </w:rPr>
        <w:t xml:space="preserve"> </w:t>
      </w:r>
    </w:p>
    <w:p w14:paraId="7FD6942A" w14:textId="77777777" w:rsidR="00B60E83" w:rsidRDefault="00B60E83" w:rsidP="00327AA3">
      <w:pPr>
        <w:pStyle w:val="Normal-em"/>
        <w:spacing w:after="0" w:line="240" w:lineRule="auto"/>
        <w:jc w:val="both"/>
      </w:pPr>
    </w:p>
    <w:p w14:paraId="521ECAEC" w14:textId="09FC2601" w:rsidR="00CF0825" w:rsidRPr="00327AA3" w:rsidRDefault="00CF0825" w:rsidP="00327AA3">
      <w:pPr>
        <w:tabs>
          <w:tab w:val="left" w:pos="1701"/>
          <w:tab w:val="right" w:pos="9072"/>
        </w:tabs>
        <w:spacing w:after="0" w:line="240" w:lineRule="auto"/>
        <w:jc w:val="both"/>
        <w:rPr>
          <w:rFonts w:ascii="Times New Roman" w:hAnsi="Times New Roman" w:cs="Times New Roman"/>
          <w:sz w:val="24"/>
        </w:rPr>
      </w:pPr>
      <w:r w:rsidRPr="00327AA3">
        <w:rPr>
          <w:rFonts w:ascii="Times New Roman" w:hAnsi="Times New Roman" w:cs="Times New Roman"/>
          <w:sz w:val="24"/>
        </w:rPr>
        <w:t>S</w:t>
      </w:r>
      <w:r w:rsidR="00D04357">
        <w:rPr>
          <w:rFonts w:ascii="Times New Roman" w:hAnsi="Times New Roman" w:cs="Times New Roman"/>
          <w:sz w:val="24"/>
        </w:rPr>
        <w:t>ubs</w:t>
      </w:r>
      <w:r w:rsidRPr="00327AA3">
        <w:rPr>
          <w:rFonts w:ascii="Times New Roman" w:hAnsi="Times New Roman" w:cs="Times New Roman"/>
          <w:sz w:val="24"/>
        </w:rPr>
        <w:t>ection 166</w:t>
      </w:r>
      <w:proofErr w:type="gramStart"/>
      <w:r w:rsidRPr="00327AA3">
        <w:rPr>
          <w:rFonts w:ascii="Times New Roman" w:hAnsi="Times New Roman" w:cs="Times New Roman"/>
          <w:sz w:val="24"/>
        </w:rPr>
        <w:t>A(</w:t>
      </w:r>
      <w:proofErr w:type="gramEnd"/>
      <w:r w:rsidRPr="00327AA3">
        <w:rPr>
          <w:rFonts w:ascii="Times New Roman" w:hAnsi="Times New Roman" w:cs="Times New Roman"/>
          <w:sz w:val="24"/>
        </w:rPr>
        <w:t>1)</w:t>
      </w:r>
      <w:r w:rsidR="00773639">
        <w:rPr>
          <w:rFonts w:ascii="Times New Roman" w:hAnsi="Times New Roman" w:cs="Times New Roman"/>
          <w:sz w:val="24"/>
        </w:rPr>
        <w:t xml:space="preserve"> of the Act</w:t>
      </w:r>
      <w:r w:rsidRPr="00327AA3">
        <w:rPr>
          <w:rFonts w:ascii="Times New Roman" w:hAnsi="Times New Roman" w:cs="Times New Roman"/>
          <w:sz w:val="24"/>
        </w:rPr>
        <w:t xml:space="preserve"> provides that the </w:t>
      </w:r>
      <w:r w:rsidR="00E40274">
        <w:rPr>
          <w:rFonts w:ascii="Times New Roman" w:hAnsi="Times New Roman" w:cs="Times New Roman"/>
          <w:sz w:val="24"/>
        </w:rPr>
        <w:t xml:space="preserve">Clean Energy Regulator (the </w:t>
      </w:r>
      <w:r w:rsidRPr="00E731D0">
        <w:rPr>
          <w:rFonts w:ascii="Times New Roman" w:hAnsi="Times New Roman" w:cs="Times New Roman"/>
          <w:b/>
          <w:bCs/>
          <w:sz w:val="24"/>
        </w:rPr>
        <w:t>Regulator</w:t>
      </w:r>
      <w:r w:rsidR="00E40274">
        <w:rPr>
          <w:rFonts w:ascii="Times New Roman" w:hAnsi="Times New Roman" w:cs="Times New Roman"/>
          <w:sz w:val="24"/>
        </w:rPr>
        <w:t>)</w:t>
      </w:r>
      <w:r w:rsidRPr="00327AA3">
        <w:rPr>
          <w:rFonts w:ascii="Times New Roman" w:hAnsi="Times New Roman" w:cs="Times New Roman"/>
          <w:sz w:val="24"/>
        </w:rPr>
        <w:t xml:space="preserve"> must publish on </w:t>
      </w:r>
      <w:r w:rsidR="006E59BE">
        <w:rPr>
          <w:rFonts w:ascii="Times New Roman" w:hAnsi="Times New Roman" w:cs="Times New Roman"/>
          <w:sz w:val="24"/>
        </w:rPr>
        <w:t>it</w:t>
      </w:r>
      <w:r w:rsidR="006E59BE" w:rsidRPr="00327AA3">
        <w:rPr>
          <w:rFonts w:ascii="Times New Roman" w:hAnsi="Times New Roman" w:cs="Times New Roman"/>
          <w:sz w:val="24"/>
        </w:rPr>
        <w:t xml:space="preserve">s </w:t>
      </w:r>
      <w:r w:rsidRPr="00327AA3">
        <w:rPr>
          <w:rFonts w:ascii="Times New Roman" w:hAnsi="Times New Roman" w:cs="Times New Roman"/>
          <w:sz w:val="24"/>
        </w:rPr>
        <w:t>website any information that is held by the Regulator and specified in the legislative rules for the purposes of subsection (2). S</w:t>
      </w:r>
      <w:r w:rsidR="00D04357">
        <w:rPr>
          <w:rFonts w:ascii="Times New Roman" w:hAnsi="Times New Roman" w:cs="Times New Roman"/>
          <w:sz w:val="24"/>
        </w:rPr>
        <w:t>ubs</w:t>
      </w:r>
      <w:r w:rsidRPr="00327AA3">
        <w:rPr>
          <w:rFonts w:ascii="Times New Roman" w:hAnsi="Times New Roman" w:cs="Times New Roman"/>
          <w:sz w:val="24"/>
        </w:rPr>
        <w:t>ection</w:t>
      </w:r>
      <w:r w:rsidR="00E74E1A">
        <w:rPr>
          <w:rFonts w:ascii="Times New Roman" w:hAnsi="Times New Roman" w:cs="Times New Roman"/>
          <w:sz w:val="24"/>
        </w:rPr>
        <w:t xml:space="preserve"> </w:t>
      </w:r>
      <w:r w:rsidRPr="00327AA3">
        <w:rPr>
          <w:rFonts w:ascii="Times New Roman" w:hAnsi="Times New Roman" w:cs="Times New Roman"/>
          <w:sz w:val="24"/>
        </w:rPr>
        <w:t>166</w:t>
      </w:r>
      <w:proofErr w:type="gramStart"/>
      <w:r w:rsidRPr="00327AA3">
        <w:rPr>
          <w:rFonts w:ascii="Times New Roman" w:hAnsi="Times New Roman" w:cs="Times New Roman"/>
          <w:sz w:val="24"/>
        </w:rPr>
        <w:t>A(</w:t>
      </w:r>
      <w:proofErr w:type="gramEnd"/>
      <w:r w:rsidRPr="00327AA3">
        <w:rPr>
          <w:rFonts w:ascii="Times New Roman" w:hAnsi="Times New Roman" w:cs="Times New Roman"/>
          <w:sz w:val="24"/>
        </w:rPr>
        <w:t>2) then provides that the legislative rules may specify information that is relevant to Australia meeting its obligations under any</w:t>
      </w:r>
      <w:r w:rsidR="002958A6" w:rsidRPr="00327AA3">
        <w:rPr>
          <w:rFonts w:ascii="Times New Roman" w:hAnsi="Times New Roman" w:cs="Times New Roman"/>
          <w:sz w:val="24"/>
        </w:rPr>
        <w:t>,</w:t>
      </w:r>
      <w:r w:rsidRPr="00327AA3">
        <w:rPr>
          <w:rFonts w:ascii="Times New Roman" w:hAnsi="Times New Roman" w:cs="Times New Roman"/>
          <w:sz w:val="24"/>
        </w:rPr>
        <w:t xml:space="preserve"> or all</w:t>
      </w:r>
      <w:r w:rsidR="00177284">
        <w:rPr>
          <w:rFonts w:ascii="Times New Roman" w:hAnsi="Times New Roman" w:cs="Times New Roman"/>
          <w:sz w:val="24"/>
        </w:rPr>
        <w:t>,</w:t>
      </w:r>
      <w:r w:rsidRPr="00327AA3">
        <w:rPr>
          <w:rFonts w:ascii="Times New Roman" w:hAnsi="Times New Roman" w:cs="Times New Roman"/>
          <w:sz w:val="24"/>
        </w:rPr>
        <w:t xml:space="preserve"> of the United Nations Framework Convention on Climate Change (UNFCCC), the Kyoto Protocol, the Paris Agreement, or any other international agreement. </w:t>
      </w:r>
    </w:p>
    <w:p w14:paraId="65FBCB33" w14:textId="77777777" w:rsidR="00892A8D" w:rsidRDefault="00892A8D" w:rsidP="005B75FC">
      <w:pPr>
        <w:pStyle w:val="Normal-em"/>
        <w:spacing w:after="0" w:line="240" w:lineRule="auto"/>
      </w:pPr>
    </w:p>
    <w:p w14:paraId="6F4D92BE" w14:textId="3A68D0E5" w:rsidR="00857C77" w:rsidRPr="001A7BA2" w:rsidRDefault="00857C77" w:rsidP="004E21BF">
      <w:pPr>
        <w:pStyle w:val="Normal-em"/>
        <w:spacing w:after="0" w:line="240" w:lineRule="auto"/>
      </w:pPr>
      <w:r w:rsidRPr="005B75FC">
        <w:rPr>
          <w:b/>
          <w:bCs/>
        </w:rPr>
        <w:t>Purpose</w:t>
      </w:r>
    </w:p>
    <w:p w14:paraId="7F382962" w14:textId="385E8733" w:rsidR="005B718F" w:rsidRDefault="002E34F6" w:rsidP="004E21BF">
      <w:pPr>
        <w:tabs>
          <w:tab w:val="left" w:pos="1701"/>
          <w:tab w:val="right" w:pos="9072"/>
        </w:tabs>
        <w:spacing w:before="240" w:after="0" w:line="240" w:lineRule="auto"/>
        <w:rPr>
          <w:rFonts w:ascii="Times New Roman" w:hAnsi="Times New Roman" w:cs="Times New Roman"/>
          <w:sz w:val="24"/>
          <w:szCs w:val="24"/>
        </w:rPr>
      </w:pPr>
      <w:r w:rsidRPr="00C03A53">
        <w:rPr>
          <w:rFonts w:ascii="Times New Roman" w:hAnsi="Times New Roman" w:cs="Times New Roman"/>
          <w:sz w:val="24"/>
          <w:szCs w:val="24"/>
        </w:rPr>
        <w:t>The</w:t>
      </w:r>
      <w:r w:rsidR="007B0700">
        <w:rPr>
          <w:rFonts w:ascii="Times New Roman" w:hAnsi="Times New Roman" w:cs="Times New Roman"/>
          <w:sz w:val="24"/>
          <w:szCs w:val="24"/>
        </w:rPr>
        <w:t xml:space="preserve"> </w:t>
      </w:r>
      <w:r w:rsidR="007B0700" w:rsidRPr="00F31615">
        <w:rPr>
          <w:rFonts w:ascii="Times New Roman" w:hAnsi="Times New Roman" w:cs="Times New Roman"/>
          <w:i/>
          <w:iCs/>
          <w:sz w:val="24"/>
          <w:szCs w:val="24"/>
        </w:rPr>
        <w:t>Carbon Credits (Carbon Farming Initiative) Amendment (2024 Measures No. 2) Rules 2024</w:t>
      </w:r>
      <w:r w:rsidR="007B0700">
        <w:rPr>
          <w:rFonts w:ascii="Times New Roman" w:hAnsi="Times New Roman" w:cs="Times New Roman"/>
          <w:i/>
          <w:iCs/>
          <w:sz w:val="24"/>
          <w:szCs w:val="24"/>
        </w:rPr>
        <w:t xml:space="preserve"> </w:t>
      </w:r>
      <w:r w:rsidR="007B0700" w:rsidRPr="00F64AC3">
        <w:rPr>
          <w:rFonts w:ascii="Times New Roman" w:hAnsi="Times New Roman" w:cs="Times New Roman"/>
          <w:sz w:val="24"/>
          <w:szCs w:val="24"/>
        </w:rPr>
        <w:t>(the</w:t>
      </w:r>
      <w:r w:rsidR="007B0700">
        <w:rPr>
          <w:rFonts w:ascii="Times New Roman" w:hAnsi="Times New Roman" w:cs="Times New Roman"/>
          <w:i/>
          <w:iCs/>
          <w:sz w:val="24"/>
          <w:szCs w:val="24"/>
        </w:rPr>
        <w:t xml:space="preserve"> </w:t>
      </w:r>
      <w:r w:rsidR="007B0700" w:rsidRPr="00C95C28">
        <w:rPr>
          <w:rFonts w:ascii="Times New Roman" w:hAnsi="Times New Roman" w:cs="Times New Roman"/>
          <w:b/>
          <w:iCs/>
          <w:sz w:val="24"/>
          <w:szCs w:val="24"/>
        </w:rPr>
        <w:t>Amendment R</w:t>
      </w:r>
      <w:r w:rsidR="007B0700" w:rsidRPr="00C95C28">
        <w:rPr>
          <w:rFonts w:ascii="Times New Roman" w:hAnsi="Times New Roman" w:cs="Times New Roman"/>
          <w:b/>
          <w:sz w:val="24"/>
          <w:szCs w:val="24"/>
        </w:rPr>
        <w:t>ule</w:t>
      </w:r>
      <w:r w:rsidR="007B0700">
        <w:rPr>
          <w:rFonts w:ascii="Times New Roman" w:hAnsi="Times New Roman" w:cs="Times New Roman"/>
          <w:sz w:val="24"/>
          <w:szCs w:val="24"/>
        </w:rPr>
        <w:t>)</w:t>
      </w:r>
      <w:r w:rsidR="007B0700" w:rsidRPr="00C03A53">
        <w:rPr>
          <w:rFonts w:ascii="Times New Roman" w:hAnsi="Times New Roman" w:cs="Times New Roman"/>
          <w:sz w:val="24"/>
          <w:szCs w:val="24"/>
        </w:rPr>
        <w:t xml:space="preserve"> </w:t>
      </w:r>
      <w:r w:rsidRPr="00C03A53">
        <w:rPr>
          <w:rFonts w:ascii="Times New Roman" w:hAnsi="Times New Roman" w:cs="Times New Roman"/>
          <w:bCs/>
          <w:sz w:val="24"/>
          <w:szCs w:val="24"/>
        </w:rPr>
        <w:t>amends the Principal Rule</w:t>
      </w:r>
      <w:r w:rsidRPr="00C03A53">
        <w:rPr>
          <w:rFonts w:ascii="Times New Roman" w:hAnsi="Times New Roman" w:cs="Times New Roman"/>
          <w:i/>
          <w:sz w:val="24"/>
          <w:szCs w:val="24"/>
        </w:rPr>
        <w:t xml:space="preserve"> </w:t>
      </w:r>
      <w:r w:rsidR="00857C77" w:rsidRPr="3C53434D">
        <w:rPr>
          <w:rFonts w:ascii="Times New Roman" w:hAnsi="Times New Roman" w:cs="Times New Roman"/>
          <w:sz w:val="24"/>
          <w:szCs w:val="24"/>
        </w:rPr>
        <w:t xml:space="preserve">to insert a new Part </w:t>
      </w:r>
      <w:r w:rsidR="00594772" w:rsidRPr="3C53434D">
        <w:rPr>
          <w:rFonts w:ascii="Times New Roman" w:hAnsi="Times New Roman" w:cs="Times New Roman"/>
          <w:sz w:val="24"/>
          <w:szCs w:val="24"/>
        </w:rPr>
        <w:t>1</w:t>
      </w:r>
      <w:r w:rsidR="00DE26C7" w:rsidRPr="3C53434D">
        <w:rPr>
          <w:rFonts w:ascii="Times New Roman" w:hAnsi="Times New Roman" w:cs="Times New Roman"/>
          <w:sz w:val="24"/>
          <w:szCs w:val="24"/>
        </w:rPr>
        <w:t>2</w:t>
      </w:r>
      <w:r w:rsidR="00E9749D" w:rsidRPr="3C53434D">
        <w:rPr>
          <w:rFonts w:ascii="Times New Roman" w:hAnsi="Times New Roman" w:cs="Times New Roman"/>
          <w:sz w:val="24"/>
          <w:szCs w:val="24"/>
        </w:rPr>
        <w:t xml:space="preserve"> of the </w:t>
      </w:r>
      <w:r w:rsidR="00484585">
        <w:rPr>
          <w:rFonts w:ascii="Times New Roman" w:hAnsi="Times New Roman" w:cs="Times New Roman"/>
          <w:sz w:val="24"/>
          <w:szCs w:val="24"/>
        </w:rPr>
        <w:t>Rule</w:t>
      </w:r>
      <w:r w:rsidR="00594772" w:rsidRPr="3C53434D">
        <w:rPr>
          <w:rFonts w:ascii="Times New Roman" w:hAnsi="Times New Roman" w:cs="Times New Roman"/>
          <w:sz w:val="24"/>
          <w:szCs w:val="24"/>
        </w:rPr>
        <w:t>.</w:t>
      </w:r>
      <w:r w:rsidR="00857C77" w:rsidRPr="3C53434D">
        <w:rPr>
          <w:rFonts w:ascii="Times New Roman" w:hAnsi="Times New Roman" w:cs="Times New Roman"/>
          <w:sz w:val="24"/>
          <w:szCs w:val="24"/>
        </w:rPr>
        <w:t xml:space="preserve"> </w:t>
      </w:r>
      <w:r w:rsidR="00C646B0" w:rsidRPr="00C646B0">
        <w:rPr>
          <w:rFonts w:ascii="Times New Roman" w:hAnsi="Times New Roman" w:cs="Times New Roman"/>
          <w:sz w:val="24"/>
          <w:szCs w:val="24"/>
        </w:rPr>
        <w:t xml:space="preserve">This Part contains provisions that promote greater transparency of </w:t>
      </w:r>
      <w:r w:rsidR="00C646B0" w:rsidRPr="4DBBD5D7">
        <w:rPr>
          <w:rFonts w:ascii="Times New Roman" w:hAnsi="Times New Roman" w:cs="Times New Roman"/>
          <w:sz w:val="24"/>
          <w:szCs w:val="24"/>
        </w:rPr>
        <w:t>A</w:t>
      </w:r>
      <w:r w:rsidR="1FCA09AE" w:rsidRPr="4DBBD5D7">
        <w:rPr>
          <w:rFonts w:ascii="Times New Roman" w:hAnsi="Times New Roman" w:cs="Times New Roman"/>
          <w:sz w:val="24"/>
          <w:szCs w:val="24"/>
        </w:rPr>
        <w:t xml:space="preserve">ustralian </w:t>
      </w:r>
      <w:r w:rsidR="00C646B0" w:rsidRPr="4DBBD5D7">
        <w:rPr>
          <w:rFonts w:ascii="Times New Roman" w:hAnsi="Times New Roman" w:cs="Times New Roman"/>
          <w:sz w:val="24"/>
          <w:szCs w:val="24"/>
        </w:rPr>
        <w:t>C</w:t>
      </w:r>
      <w:r w:rsidR="49C591DA" w:rsidRPr="4DBBD5D7">
        <w:rPr>
          <w:rFonts w:ascii="Times New Roman" w:hAnsi="Times New Roman" w:cs="Times New Roman"/>
          <w:sz w:val="24"/>
          <w:szCs w:val="24"/>
        </w:rPr>
        <w:t xml:space="preserve">arbon </w:t>
      </w:r>
      <w:r w:rsidR="00C646B0" w:rsidRPr="4DBBD5D7">
        <w:rPr>
          <w:rFonts w:ascii="Times New Roman" w:hAnsi="Times New Roman" w:cs="Times New Roman"/>
          <w:sz w:val="24"/>
          <w:szCs w:val="24"/>
        </w:rPr>
        <w:t>C</w:t>
      </w:r>
      <w:r w:rsidR="2EF574F0" w:rsidRPr="4DBBD5D7">
        <w:rPr>
          <w:rFonts w:ascii="Times New Roman" w:hAnsi="Times New Roman" w:cs="Times New Roman"/>
          <w:sz w:val="24"/>
          <w:szCs w:val="24"/>
        </w:rPr>
        <w:t xml:space="preserve">redit </w:t>
      </w:r>
      <w:r w:rsidR="00C646B0" w:rsidRPr="4DBBD5D7">
        <w:rPr>
          <w:rFonts w:ascii="Times New Roman" w:hAnsi="Times New Roman" w:cs="Times New Roman"/>
          <w:sz w:val="24"/>
          <w:szCs w:val="24"/>
        </w:rPr>
        <w:t>U</w:t>
      </w:r>
      <w:r w:rsidR="35C3DBE1" w:rsidRPr="4DBBD5D7">
        <w:rPr>
          <w:rFonts w:ascii="Times New Roman" w:hAnsi="Times New Roman" w:cs="Times New Roman"/>
          <w:sz w:val="24"/>
          <w:szCs w:val="24"/>
        </w:rPr>
        <w:t>nit (</w:t>
      </w:r>
      <w:r w:rsidR="00C646B0" w:rsidRPr="00C95C28">
        <w:rPr>
          <w:rFonts w:ascii="Times New Roman" w:hAnsi="Times New Roman" w:cs="Times New Roman"/>
          <w:b/>
          <w:bCs/>
          <w:sz w:val="24"/>
          <w:szCs w:val="24"/>
        </w:rPr>
        <w:t>ACCU</w:t>
      </w:r>
      <w:r w:rsidR="35C3DBE1" w:rsidRPr="4DBBD5D7">
        <w:rPr>
          <w:rFonts w:ascii="Times New Roman" w:hAnsi="Times New Roman" w:cs="Times New Roman"/>
          <w:sz w:val="24"/>
          <w:szCs w:val="24"/>
        </w:rPr>
        <w:t>)</w:t>
      </w:r>
      <w:r w:rsidR="00C646B0" w:rsidRPr="00C646B0">
        <w:rPr>
          <w:rFonts w:ascii="Times New Roman" w:hAnsi="Times New Roman" w:cs="Times New Roman"/>
          <w:sz w:val="24"/>
          <w:szCs w:val="24"/>
        </w:rPr>
        <w:t xml:space="preserve"> data by requiring publication of additional data and information on the </w:t>
      </w:r>
      <w:r w:rsidR="1B5DF330" w:rsidRPr="00E40274">
        <w:rPr>
          <w:rFonts w:ascii="Times New Roman" w:hAnsi="Times New Roman" w:cs="Times New Roman"/>
          <w:sz w:val="24"/>
          <w:szCs w:val="24"/>
        </w:rPr>
        <w:t>Regulator</w:t>
      </w:r>
      <w:r w:rsidR="00E40274">
        <w:rPr>
          <w:rFonts w:ascii="Times New Roman" w:hAnsi="Times New Roman" w:cs="Times New Roman"/>
          <w:sz w:val="24"/>
          <w:szCs w:val="24"/>
        </w:rPr>
        <w:t>’s</w:t>
      </w:r>
      <w:r w:rsidR="00C646B0" w:rsidRPr="00C646B0">
        <w:rPr>
          <w:rFonts w:ascii="Times New Roman" w:hAnsi="Times New Roman" w:cs="Times New Roman"/>
          <w:sz w:val="24"/>
          <w:szCs w:val="24"/>
        </w:rPr>
        <w:t xml:space="preserve"> website. </w:t>
      </w:r>
      <w:r w:rsidR="00C646B0" w:rsidRPr="4DBBD5D7">
        <w:rPr>
          <w:rFonts w:ascii="Times New Roman" w:hAnsi="Times New Roman" w:cs="Times New Roman"/>
          <w:sz w:val="24"/>
          <w:szCs w:val="24"/>
        </w:rPr>
        <w:t>It</w:t>
      </w:r>
      <w:r w:rsidR="0F9F9621" w:rsidRPr="4DBBD5D7">
        <w:rPr>
          <w:rFonts w:ascii="Times New Roman" w:hAnsi="Times New Roman" w:cs="Times New Roman"/>
          <w:sz w:val="24"/>
          <w:szCs w:val="24"/>
        </w:rPr>
        <w:t xml:space="preserve"> i</w:t>
      </w:r>
      <w:r w:rsidR="00C646B0" w:rsidRPr="4DBBD5D7">
        <w:rPr>
          <w:rFonts w:ascii="Times New Roman" w:hAnsi="Times New Roman" w:cs="Times New Roman"/>
          <w:sz w:val="24"/>
          <w:szCs w:val="24"/>
        </w:rPr>
        <w:t xml:space="preserve">s </w:t>
      </w:r>
      <w:r w:rsidR="00C646B0" w:rsidRPr="00C646B0">
        <w:rPr>
          <w:rFonts w:ascii="Times New Roman" w:hAnsi="Times New Roman" w:cs="Times New Roman"/>
          <w:sz w:val="24"/>
          <w:szCs w:val="24"/>
        </w:rPr>
        <w:t>intended that the information will be included in the existing Emission</w:t>
      </w:r>
      <w:r w:rsidR="00CC3636">
        <w:rPr>
          <w:rFonts w:ascii="Times New Roman" w:hAnsi="Times New Roman" w:cs="Times New Roman"/>
          <w:sz w:val="24"/>
          <w:szCs w:val="24"/>
        </w:rPr>
        <w:t>s</w:t>
      </w:r>
      <w:r w:rsidR="00C646B0" w:rsidRPr="00C646B0">
        <w:rPr>
          <w:rFonts w:ascii="Times New Roman" w:hAnsi="Times New Roman" w:cs="Times New Roman"/>
          <w:sz w:val="24"/>
          <w:szCs w:val="24"/>
        </w:rPr>
        <w:t xml:space="preserve"> Reduction Fund Register </w:t>
      </w:r>
      <w:r w:rsidR="7FD2BBEC" w:rsidRPr="7EF9EDC0">
        <w:rPr>
          <w:rFonts w:ascii="Times New Roman" w:hAnsi="Times New Roman" w:cs="Times New Roman"/>
          <w:sz w:val="24"/>
          <w:szCs w:val="24"/>
        </w:rPr>
        <w:t>(</w:t>
      </w:r>
      <w:r w:rsidR="7FD2BBEC" w:rsidRPr="00C95C28">
        <w:rPr>
          <w:rFonts w:ascii="Times New Roman" w:hAnsi="Times New Roman" w:cs="Times New Roman"/>
          <w:b/>
          <w:bCs/>
          <w:sz w:val="24"/>
          <w:szCs w:val="24"/>
        </w:rPr>
        <w:t>Project Register</w:t>
      </w:r>
      <w:r w:rsidR="7FD2BBEC" w:rsidRPr="37FD563F">
        <w:rPr>
          <w:rFonts w:ascii="Times New Roman" w:hAnsi="Times New Roman" w:cs="Times New Roman"/>
          <w:sz w:val="24"/>
          <w:szCs w:val="24"/>
        </w:rPr>
        <w:t xml:space="preserve">) </w:t>
      </w:r>
      <w:r w:rsidR="00C646B0" w:rsidRPr="00C646B0">
        <w:rPr>
          <w:rFonts w:ascii="Times New Roman" w:hAnsi="Times New Roman" w:cs="Times New Roman"/>
          <w:sz w:val="24"/>
          <w:szCs w:val="24"/>
        </w:rPr>
        <w:t>on the</w:t>
      </w:r>
      <w:r w:rsidR="7248C51D" w:rsidRPr="1C1BD044">
        <w:rPr>
          <w:rFonts w:ascii="Times New Roman" w:hAnsi="Times New Roman" w:cs="Times New Roman"/>
          <w:sz w:val="24"/>
          <w:szCs w:val="24"/>
        </w:rPr>
        <w:t xml:space="preserve"> Regulator’s </w:t>
      </w:r>
      <w:r w:rsidR="00C646B0" w:rsidRPr="00C646B0">
        <w:rPr>
          <w:rFonts w:ascii="Times New Roman" w:hAnsi="Times New Roman" w:cs="Times New Roman"/>
          <w:sz w:val="24"/>
          <w:szCs w:val="24"/>
        </w:rPr>
        <w:t>website</w:t>
      </w:r>
      <w:r w:rsidR="00C646B0">
        <w:rPr>
          <w:rFonts w:ascii="Times New Roman" w:hAnsi="Times New Roman" w:cs="Times New Roman"/>
          <w:sz w:val="24"/>
          <w:szCs w:val="24"/>
        </w:rPr>
        <w:t xml:space="preserve">. </w:t>
      </w:r>
    </w:p>
    <w:p w14:paraId="17BF2B00" w14:textId="77777777" w:rsidR="005B718F" w:rsidRDefault="005B718F" w:rsidP="00040F1A">
      <w:pPr>
        <w:tabs>
          <w:tab w:val="left" w:pos="1701"/>
          <w:tab w:val="right" w:pos="9072"/>
        </w:tabs>
        <w:spacing w:after="0" w:line="240" w:lineRule="auto"/>
        <w:rPr>
          <w:rFonts w:ascii="Times New Roman" w:hAnsi="Times New Roman" w:cs="Times New Roman"/>
          <w:sz w:val="24"/>
          <w:szCs w:val="24"/>
        </w:rPr>
      </w:pPr>
    </w:p>
    <w:p w14:paraId="1B085F8E" w14:textId="1D757E48" w:rsidR="00AC654E" w:rsidRPr="00AC654E" w:rsidRDefault="008D3F97" w:rsidP="00040F1A">
      <w:pPr>
        <w:tabs>
          <w:tab w:val="left" w:pos="1701"/>
          <w:tab w:val="right" w:pos="9072"/>
        </w:tabs>
        <w:spacing w:after="0" w:line="240" w:lineRule="auto"/>
        <w:rPr>
          <w:rFonts w:ascii="Times New Roman" w:hAnsi="Times New Roman" w:cs="Times New Roman"/>
          <w:sz w:val="24"/>
          <w:szCs w:val="24"/>
        </w:rPr>
      </w:pPr>
      <w:r w:rsidRPr="3C53434D">
        <w:rPr>
          <w:rFonts w:ascii="Times New Roman" w:hAnsi="Times New Roman" w:cs="Times New Roman"/>
          <w:sz w:val="24"/>
          <w:szCs w:val="24"/>
        </w:rPr>
        <w:t>The proposed</w:t>
      </w:r>
      <w:r w:rsidR="00857C77" w:rsidRPr="3C53434D">
        <w:rPr>
          <w:rFonts w:ascii="Times New Roman" w:hAnsi="Times New Roman" w:cs="Times New Roman"/>
          <w:sz w:val="24"/>
          <w:szCs w:val="24"/>
        </w:rPr>
        <w:t xml:space="preserve"> </w:t>
      </w:r>
      <w:r w:rsidR="00DC0840" w:rsidRPr="3C53434D">
        <w:rPr>
          <w:rFonts w:ascii="Times New Roman" w:hAnsi="Times New Roman" w:cs="Times New Roman"/>
          <w:sz w:val="24"/>
          <w:szCs w:val="24"/>
        </w:rPr>
        <w:t xml:space="preserve">amendment </w:t>
      </w:r>
      <w:r w:rsidR="00427D4D" w:rsidRPr="3C53434D">
        <w:rPr>
          <w:rFonts w:ascii="Times New Roman" w:hAnsi="Times New Roman" w:cs="Times New Roman"/>
          <w:sz w:val="24"/>
          <w:szCs w:val="24"/>
        </w:rPr>
        <w:t xml:space="preserve">progresses </w:t>
      </w:r>
      <w:r w:rsidR="00857C77" w:rsidRPr="3C53434D">
        <w:rPr>
          <w:rFonts w:ascii="Times New Roman" w:hAnsi="Times New Roman" w:cs="Times New Roman"/>
          <w:sz w:val="24"/>
          <w:szCs w:val="24"/>
        </w:rPr>
        <w:t>implement</w:t>
      </w:r>
      <w:r w:rsidR="00427D4D" w:rsidRPr="3C53434D">
        <w:rPr>
          <w:rFonts w:ascii="Times New Roman" w:hAnsi="Times New Roman" w:cs="Times New Roman"/>
          <w:sz w:val="24"/>
          <w:szCs w:val="24"/>
        </w:rPr>
        <w:t>ation of</w:t>
      </w:r>
      <w:r w:rsidR="00857C77" w:rsidRPr="3C53434D">
        <w:rPr>
          <w:rFonts w:ascii="Times New Roman" w:hAnsi="Times New Roman" w:cs="Times New Roman"/>
          <w:sz w:val="24"/>
          <w:szCs w:val="24"/>
        </w:rPr>
        <w:t xml:space="preserve"> recommendation </w:t>
      </w:r>
      <w:r w:rsidR="00D94D6D" w:rsidRPr="3C53434D">
        <w:rPr>
          <w:rFonts w:ascii="Times New Roman" w:hAnsi="Times New Roman" w:cs="Times New Roman"/>
          <w:sz w:val="24"/>
          <w:szCs w:val="24"/>
        </w:rPr>
        <w:t>4</w:t>
      </w:r>
      <w:r w:rsidR="00427D4D" w:rsidRPr="3C53434D">
        <w:rPr>
          <w:rStyle w:val="FootnoteReference"/>
          <w:rFonts w:ascii="Times New Roman" w:hAnsi="Times New Roman" w:cs="Times New Roman"/>
          <w:sz w:val="24"/>
          <w:szCs w:val="24"/>
        </w:rPr>
        <w:footnoteReference w:id="2"/>
      </w:r>
      <w:r w:rsidR="00857C77" w:rsidRPr="3C53434D">
        <w:rPr>
          <w:rFonts w:ascii="Times New Roman" w:hAnsi="Times New Roman" w:cs="Times New Roman"/>
          <w:sz w:val="24"/>
          <w:szCs w:val="24"/>
        </w:rPr>
        <w:t xml:space="preserve"> of the Independent Review of </w:t>
      </w:r>
      <w:r w:rsidR="00CB25FD" w:rsidRPr="3C53434D">
        <w:rPr>
          <w:rFonts w:ascii="Times New Roman" w:hAnsi="Times New Roman" w:cs="Times New Roman"/>
          <w:sz w:val="24"/>
          <w:szCs w:val="24"/>
        </w:rPr>
        <w:t>ACCUs</w:t>
      </w:r>
      <w:r w:rsidR="00915684">
        <w:rPr>
          <w:rFonts w:ascii="Times New Roman" w:hAnsi="Times New Roman" w:cs="Times New Roman"/>
          <w:sz w:val="24"/>
          <w:szCs w:val="24"/>
        </w:rPr>
        <w:t xml:space="preserve"> </w:t>
      </w:r>
      <w:r w:rsidR="00597725">
        <w:rPr>
          <w:rFonts w:ascii="Times New Roman" w:hAnsi="Times New Roman" w:cs="Times New Roman"/>
          <w:sz w:val="24"/>
          <w:szCs w:val="24"/>
        </w:rPr>
        <w:t>(</w:t>
      </w:r>
      <w:r w:rsidR="00F235C3" w:rsidRPr="3C53434D">
        <w:rPr>
          <w:rFonts w:ascii="Times New Roman" w:hAnsi="Times New Roman" w:cs="Times New Roman"/>
          <w:sz w:val="24"/>
          <w:szCs w:val="24"/>
        </w:rPr>
        <w:t xml:space="preserve">the </w:t>
      </w:r>
      <w:r w:rsidR="00857C77" w:rsidRPr="00C95C28">
        <w:rPr>
          <w:rFonts w:ascii="Times New Roman" w:hAnsi="Times New Roman" w:cs="Times New Roman"/>
          <w:b/>
          <w:bCs/>
          <w:sz w:val="24"/>
          <w:szCs w:val="24"/>
        </w:rPr>
        <w:t>Review</w:t>
      </w:r>
      <w:r w:rsidR="00857C77" w:rsidRPr="3C53434D">
        <w:rPr>
          <w:rFonts w:ascii="Times New Roman" w:hAnsi="Times New Roman" w:cs="Times New Roman"/>
          <w:sz w:val="24"/>
          <w:szCs w:val="24"/>
        </w:rPr>
        <w:t>)</w:t>
      </w:r>
      <w:r w:rsidR="00040F1A" w:rsidRPr="3C53434D">
        <w:rPr>
          <w:rFonts w:ascii="Times New Roman" w:hAnsi="Times New Roman" w:cs="Times New Roman"/>
          <w:sz w:val="24"/>
          <w:szCs w:val="24"/>
        </w:rPr>
        <w:t xml:space="preserve"> </w:t>
      </w:r>
      <w:r w:rsidR="00216B56">
        <w:rPr>
          <w:rFonts w:ascii="Times New Roman" w:hAnsi="Times New Roman" w:cs="Times New Roman"/>
          <w:sz w:val="24"/>
          <w:szCs w:val="24"/>
        </w:rPr>
        <w:t>and</w:t>
      </w:r>
      <w:r w:rsidR="00CA501B">
        <w:rPr>
          <w:rFonts w:ascii="Times New Roman" w:hAnsi="Times New Roman" w:cs="Times New Roman"/>
          <w:sz w:val="24"/>
          <w:szCs w:val="24"/>
        </w:rPr>
        <w:t xml:space="preserve"> </w:t>
      </w:r>
      <w:r w:rsidR="00104CC3">
        <w:rPr>
          <w:rFonts w:ascii="Times New Roman" w:hAnsi="Times New Roman" w:cs="Times New Roman"/>
          <w:sz w:val="24"/>
          <w:szCs w:val="24"/>
        </w:rPr>
        <w:t>strengthen</w:t>
      </w:r>
      <w:r w:rsidR="0074625B">
        <w:rPr>
          <w:rFonts w:ascii="Times New Roman" w:hAnsi="Times New Roman" w:cs="Times New Roman"/>
          <w:sz w:val="24"/>
          <w:szCs w:val="24"/>
        </w:rPr>
        <w:t>s</w:t>
      </w:r>
      <w:r w:rsidR="00104CC3" w:rsidRPr="00104CC3">
        <w:rPr>
          <w:rFonts w:ascii="Times New Roman" w:hAnsi="Times New Roman" w:cs="Times New Roman"/>
          <w:sz w:val="24"/>
          <w:szCs w:val="24"/>
        </w:rPr>
        <w:t xml:space="preserve"> </w:t>
      </w:r>
      <w:r w:rsidR="00104CC3">
        <w:rPr>
          <w:rFonts w:ascii="Times New Roman" w:hAnsi="Times New Roman" w:cs="Times New Roman"/>
          <w:sz w:val="24"/>
          <w:szCs w:val="24"/>
        </w:rPr>
        <w:t xml:space="preserve">the </w:t>
      </w:r>
      <w:r w:rsidR="00104CC3" w:rsidRPr="00104CC3">
        <w:rPr>
          <w:rFonts w:ascii="Times New Roman" w:hAnsi="Times New Roman" w:cs="Times New Roman"/>
          <w:sz w:val="24"/>
          <w:szCs w:val="24"/>
        </w:rPr>
        <w:t xml:space="preserve">objects </w:t>
      </w:r>
      <w:r w:rsidR="005B718F">
        <w:rPr>
          <w:rFonts w:ascii="Times New Roman" w:hAnsi="Times New Roman" w:cs="Times New Roman"/>
          <w:sz w:val="24"/>
          <w:szCs w:val="24"/>
        </w:rPr>
        <w:t xml:space="preserve">of the </w:t>
      </w:r>
      <w:r w:rsidR="004279B7">
        <w:rPr>
          <w:rFonts w:ascii="Times New Roman" w:hAnsi="Times New Roman" w:cs="Times New Roman"/>
          <w:sz w:val="24"/>
          <w:szCs w:val="24"/>
        </w:rPr>
        <w:t xml:space="preserve">ACCU </w:t>
      </w:r>
      <w:r w:rsidR="005B718F">
        <w:rPr>
          <w:rFonts w:ascii="Times New Roman" w:hAnsi="Times New Roman" w:cs="Times New Roman"/>
          <w:sz w:val="24"/>
          <w:szCs w:val="24"/>
        </w:rPr>
        <w:t xml:space="preserve">Scheme </w:t>
      </w:r>
      <w:r w:rsidR="009476C1">
        <w:rPr>
          <w:rFonts w:ascii="Times New Roman" w:hAnsi="Times New Roman" w:cs="Times New Roman"/>
          <w:sz w:val="24"/>
          <w:szCs w:val="24"/>
        </w:rPr>
        <w:t xml:space="preserve">(the </w:t>
      </w:r>
      <w:r w:rsidR="00FE30B0" w:rsidRPr="00C95C28">
        <w:rPr>
          <w:rFonts w:ascii="Times New Roman" w:hAnsi="Times New Roman" w:cs="Times New Roman"/>
          <w:b/>
          <w:bCs/>
          <w:sz w:val="24"/>
          <w:szCs w:val="24"/>
        </w:rPr>
        <w:t>s</w:t>
      </w:r>
      <w:r w:rsidR="009476C1" w:rsidRPr="00C95C28">
        <w:rPr>
          <w:rFonts w:ascii="Times New Roman" w:hAnsi="Times New Roman" w:cs="Times New Roman"/>
          <w:b/>
          <w:bCs/>
          <w:sz w:val="24"/>
          <w:szCs w:val="24"/>
        </w:rPr>
        <w:t>cheme</w:t>
      </w:r>
      <w:r w:rsidR="009476C1">
        <w:rPr>
          <w:rFonts w:ascii="Times New Roman" w:hAnsi="Times New Roman" w:cs="Times New Roman"/>
          <w:sz w:val="24"/>
          <w:szCs w:val="24"/>
        </w:rPr>
        <w:t>)</w:t>
      </w:r>
      <w:r w:rsidR="005B718F">
        <w:rPr>
          <w:rFonts w:ascii="Times New Roman" w:hAnsi="Times New Roman" w:cs="Times New Roman"/>
          <w:sz w:val="24"/>
          <w:szCs w:val="24"/>
        </w:rPr>
        <w:t xml:space="preserve"> created under the Act</w:t>
      </w:r>
      <w:r w:rsidR="008658C6">
        <w:rPr>
          <w:rFonts w:ascii="Times New Roman" w:hAnsi="Times New Roman" w:cs="Times New Roman"/>
          <w:sz w:val="24"/>
          <w:szCs w:val="24"/>
        </w:rPr>
        <w:t xml:space="preserve"> </w:t>
      </w:r>
      <w:r w:rsidR="00104CC3" w:rsidRPr="00104CC3">
        <w:rPr>
          <w:rFonts w:ascii="Times New Roman" w:hAnsi="Times New Roman" w:cs="Times New Roman"/>
          <w:sz w:val="24"/>
          <w:szCs w:val="24"/>
        </w:rPr>
        <w:t>to reduce carbon emissions and comply with Australia’s international obligations under the Paris Agreement</w:t>
      </w:r>
      <w:r w:rsidR="000C2A6E">
        <w:rPr>
          <w:rFonts w:ascii="Times New Roman" w:hAnsi="Times New Roman" w:cs="Times New Roman"/>
          <w:sz w:val="24"/>
          <w:szCs w:val="24"/>
        </w:rPr>
        <w:t>.</w:t>
      </w:r>
      <w:r w:rsidR="000F6F82">
        <w:rPr>
          <w:rFonts w:ascii="Times New Roman" w:hAnsi="Times New Roman" w:cs="Times New Roman"/>
          <w:sz w:val="24"/>
          <w:szCs w:val="24"/>
        </w:rPr>
        <w:t xml:space="preserve"> </w:t>
      </w:r>
      <w:r w:rsidR="00475BA8">
        <w:rPr>
          <w:rFonts w:ascii="Times New Roman" w:hAnsi="Times New Roman" w:cs="Times New Roman"/>
          <w:bCs/>
          <w:sz w:val="24"/>
          <w:szCs w:val="24"/>
        </w:rPr>
        <w:t xml:space="preserve">Additionally, </w:t>
      </w:r>
      <w:r w:rsidR="00D63775">
        <w:rPr>
          <w:rFonts w:ascii="Times New Roman" w:hAnsi="Times New Roman" w:cs="Times New Roman"/>
          <w:bCs/>
          <w:sz w:val="24"/>
          <w:szCs w:val="24"/>
        </w:rPr>
        <w:t>consultation</w:t>
      </w:r>
      <w:r w:rsidR="00056979">
        <w:rPr>
          <w:rFonts w:ascii="Times New Roman" w:hAnsi="Times New Roman" w:cs="Times New Roman"/>
          <w:bCs/>
          <w:sz w:val="24"/>
          <w:szCs w:val="24"/>
        </w:rPr>
        <w:t xml:space="preserve"> submission</w:t>
      </w:r>
      <w:r w:rsidR="00475BA8">
        <w:rPr>
          <w:rFonts w:ascii="Times New Roman" w:hAnsi="Times New Roman" w:cs="Times New Roman"/>
          <w:bCs/>
          <w:sz w:val="24"/>
          <w:szCs w:val="24"/>
        </w:rPr>
        <w:t>s</w:t>
      </w:r>
      <w:r w:rsidR="007A1236">
        <w:rPr>
          <w:rFonts w:ascii="Times New Roman" w:hAnsi="Times New Roman" w:cs="Times New Roman"/>
          <w:bCs/>
          <w:sz w:val="24"/>
          <w:szCs w:val="24"/>
        </w:rPr>
        <w:t xml:space="preserve"> </w:t>
      </w:r>
      <w:r w:rsidR="00C02E92">
        <w:rPr>
          <w:rFonts w:ascii="Times New Roman" w:hAnsi="Times New Roman" w:cs="Times New Roman"/>
          <w:bCs/>
          <w:sz w:val="24"/>
          <w:szCs w:val="24"/>
        </w:rPr>
        <w:t>from 2023</w:t>
      </w:r>
      <w:r w:rsidR="007A1236">
        <w:rPr>
          <w:rFonts w:ascii="Times New Roman" w:hAnsi="Times New Roman" w:cs="Times New Roman"/>
          <w:bCs/>
          <w:sz w:val="24"/>
          <w:szCs w:val="24"/>
        </w:rPr>
        <w:t xml:space="preserve"> </w:t>
      </w:r>
      <w:r w:rsidR="3974D2E4" w:rsidRPr="0B3415F5">
        <w:rPr>
          <w:rFonts w:ascii="Times New Roman" w:hAnsi="Times New Roman" w:cs="Times New Roman"/>
          <w:sz w:val="24"/>
          <w:szCs w:val="24"/>
        </w:rPr>
        <w:t xml:space="preserve">(see </w:t>
      </w:r>
      <w:r w:rsidR="3974D2E4" w:rsidRPr="26D212E1">
        <w:rPr>
          <w:rFonts w:ascii="Times New Roman" w:hAnsi="Times New Roman" w:cs="Times New Roman"/>
          <w:sz w:val="24"/>
          <w:szCs w:val="24"/>
        </w:rPr>
        <w:t xml:space="preserve">consultation </w:t>
      </w:r>
      <w:r w:rsidR="3974D2E4" w:rsidRPr="5D3CC967">
        <w:rPr>
          <w:rFonts w:ascii="Times New Roman" w:hAnsi="Times New Roman" w:cs="Times New Roman"/>
          <w:sz w:val="24"/>
          <w:szCs w:val="24"/>
        </w:rPr>
        <w:t>section)</w:t>
      </w:r>
      <w:r w:rsidR="007A1236" w:rsidRPr="5AFE4C4B">
        <w:rPr>
          <w:rFonts w:ascii="Times New Roman" w:hAnsi="Times New Roman" w:cs="Times New Roman"/>
          <w:sz w:val="24"/>
          <w:szCs w:val="24"/>
        </w:rPr>
        <w:t xml:space="preserve"> </w:t>
      </w:r>
      <w:r w:rsidR="00CA0A11">
        <w:rPr>
          <w:rFonts w:ascii="Times New Roman" w:hAnsi="Times New Roman" w:cs="Times New Roman"/>
          <w:bCs/>
          <w:sz w:val="24"/>
          <w:szCs w:val="24"/>
        </w:rPr>
        <w:t xml:space="preserve">were </w:t>
      </w:r>
      <w:r w:rsidR="007A1236">
        <w:rPr>
          <w:rFonts w:ascii="Times New Roman" w:hAnsi="Times New Roman" w:cs="Times New Roman"/>
          <w:bCs/>
          <w:sz w:val="24"/>
          <w:szCs w:val="24"/>
        </w:rPr>
        <w:t>suppor</w:t>
      </w:r>
      <w:r w:rsidR="00CA0A11">
        <w:rPr>
          <w:rFonts w:ascii="Times New Roman" w:hAnsi="Times New Roman" w:cs="Times New Roman"/>
          <w:bCs/>
          <w:sz w:val="24"/>
          <w:szCs w:val="24"/>
        </w:rPr>
        <w:t>t</w:t>
      </w:r>
      <w:r w:rsidR="00573742">
        <w:rPr>
          <w:rFonts w:ascii="Times New Roman" w:hAnsi="Times New Roman" w:cs="Times New Roman"/>
          <w:bCs/>
          <w:sz w:val="24"/>
          <w:szCs w:val="24"/>
        </w:rPr>
        <w:t xml:space="preserve">ive of </w:t>
      </w:r>
      <w:r w:rsidR="00144982" w:rsidRPr="00144982">
        <w:rPr>
          <w:rFonts w:ascii="Times New Roman" w:hAnsi="Times New Roman" w:cs="Times New Roman"/>
          <w:bCs/>
          <w:sz w:val="24"/>
          <w:szCs w:val="24"/>
        </w:rPr>
        <w:t>publishing additional project-level information</w:t>
      </w:r>
      <w:r w:rsidR="000B3741">
        <w:rPr>
          <w:rFonts w:ascii="Times New Roman" w:hAnsi="Times New Roman" w:cs="Times New Roman"/>
          <w:bCs/>
          <w:sz w:val="24"/>
          <w:szCs w:val="24"/>
        </w:rPr>
        <w:t xml:space="preserve"> as it</w:t>
      </w:r>
      <w:r w:rsidR="00583225">
        <w:rPr>
          <w:rFonts w:ascii="Times New Roman" w:hAnsi="Times New Roman" w:cs="Times New Roman"/>
          <w:bCs/>
          <w:sz w:val="24"/>
          <w:szCs w:val="24"/>
        </w:rPr>
        <w:t xml:space="preserve"> would</w:t>
      </w:r>
      <w:r w:rsidR="000B3741">
        <w:rPr>
          <w:rFonts w:ascii="Times New Roman" w:hAnsi="Times New Roman" w:cs="Times New Roman"/>
          <w:bCs/>
          <w:sz w:val="24"/>
          <w:szCs w:val="24"/>
        </w:rPr>
        <w:t xml:space="preserve"> </w:t>
      </w:r>
      <w:r w:rsidR="0018477B">
        <w:rPr>
          <w:rFonts w:ascii="Times New Roman" w:hAnsi="Times New Roman" w:cs="Times New Roman"/>
          <w:bCs/>
          <w:sz w:val="24"/>
          <w:szCs w:val="24"/>
        </w:rPr>
        <w:t xml:space="preserve">improve public trust and confidence </w:t>
      </w:r>
      <w:r w:rsidR="007017A4">
        <w:rPr>
          <w:rFonts w:ascii="Times New Roman" w:hAnsi="Times New Roman" w:cs="Times New Roman"/>
          <w:bCs/>
          <w:sz w:val="24"/>
          <w:szCs w:val="24"/>
        </w:rPr>
        <w:t>in</w:t>
      </w:r>
      <w:r w:rsidR="0018477B">
        <w:rPr>
          <w:rFonts w:ascii="Times New Roman" w:hAnsi="Times New Roman" w:cs="Times New Roman"/>
          <w:bCs/>
          <w:sz w:val="24"/>
          <w:szCs w:val="24"/>
        </w:rPr>
        <w:t xml:space="preserve"> the </w:t>
      </w:r>
      <w:r w:rsidR="004665F9">
        <w:rPr>
          <w:rFonts w:ascii="Times New Roman" w:hAnsi="Times New Roman" w:cs="Times New Roman"/>
          <w:bCs/>
          <w:sz w:val="24"/>
          <w:szCs w:val="24"/>
        </w:rPr>
        <w:t>s</w:t>
      </w:r>
      <w:r w:rsidR="0018477B">
        <w:rPr>
          <w:rFonts w:ascii="Times New Roman" w:hAnsi="Times New Roman" w:cs="Times New Roman"/>
          <w:bCs/>
          <w:sz w:val="24"/>
          <w:szCs w:val="24"/>
        </w:rPr>
        <w:t xml:space="preserve">cheme by allowing </w:t>
      </w:r>
      <w:r w:rsidR="0018477B" w:rsidRPr="00531299">
        <w:rPr>
          <w:rFonts w:ascii="Times New Roman" w:hAnsi="Times New Roman" w:cs="Times New Roman"/>
          <w:bCs/>
          <w:sz w:val="24"/>
          <w:szCs w:val="24"/>
        </w:rPr>
        <w:t>communities and carbon market stakeholders to assess, understand and manage potential project impacts and opportunities more effectively</w:t>
      </w:r>
      <w:r w:rsidR="00583225">
        <w:rPr>
          <w:rFonts w:ascii="Times New Roman" w:hAnsi="Times New Roman" w:cs="Times New Roman"/>
          <w:bCs/>
          <w:sz w:val="24"/>
          <w:szCs w:val="24"/>
        </w:rPr>
        <w:t xml:space="preserve">. </w:t>
      </w:r>
    </w:p>
    <w:p w14:paraId="0B95A7A5" w14:textId="44E265FB" w:rsidR="00857C77" w:rsidRPr="009E6C8D" w:rsidRDefault="00857C77" w:rsidP="00857C77">
      <w:pPr>
        <w:tabs>
          <w:tab w:val="left" w:pos="1701"/>
          <w:tab w:val="right" w:pos="9072"/>
        </w:tabs>
        <w:spacing w:after="0" w:line="240" w:lineRule="auto"/>
        <w:rPr>
          <w:rFonts w:ascii="Times New Roman" w:hAnsi="Times New Roman" w:cs="Times New Roman"/>
          <w:sz w:val="24"/>
          <w:szCs w:val="24"/>
        </w:rPr>
      </w:pPr>
    </w:p>
    <w:p w14:paraId="3422FD4E" w14:textId="7525FC6C" w:rsidR="00857C77" w:rsidRPr="004D3E2F" w:rsidRDefault="00857C77" w:rsidP="00EC7E2D">
      <w:pPr>
        <w:keepNext/>
        <w:tabs>
          <w:tab w:val="left" w:pos="1701"/>
          <w:tab w:val="right" w:pos="9072"/>
        </w:tabs>
        <w:spacing w:after="0" w:line="240" w:lineRule="auto"/>
        <w:rPr>
          <w:rFonts w:ascii="Times New Roman" w:hAnsi="Times New Roman" w:cs="Times New Roman"/>
          <w:sz w:val="24"/>
        </w:rPr>
      </w:pPr>
      <w:r w:rsidRPr="009A6B00">
        <w:rPr>
          <w:rFonts w:ascii="Times New Roman" w:hAnsi="Times New Roman" w:cs="Times New Roman"/>
          <w:b/>
          <w:sz w:val="24"/>
          <w:szCs w:val="24"/>
        </w:rPr>
        <w:lastRenderedPageBreak/>
        <w:t>Background</w:t>
      </w:r>
    </w:p>
    <w:p w14:paraId="3D5C7875" w14:textId="37FFC549" w:rsidR="00857C77" w:rsidRDefault="00857C77" w:rsidP="004E21BF">
      <w:pPr>
        <w:keepNext/>
        <w:tabs>
          <w:tab w:val="left" w:pos="1701"/>
          <w:tab w:val="right" w:pos="9072"/>
        </w:tabs>
        <w:spacing w:before="240" w:after="0" w:line="240" w:lineRule="auto"/>
        <w:rPr>
          <w:rFonts w:ascii="Times New Roman" w:hAnsi="Times New Roman" w:cs="Times New Roman"/>
          <w:sz w:val="24"/>
          <w:szCs w:val="24"/>
        </w:rPr>
      </w:pPr>
      <w:r w:rsidRPr="00CA59AD">
        <w:rPr>
          <w:rFonts w:ascii="Times New Roman" w:hAnsi="Times New Roman" w:cs="Times New Roman"/>
          <w:sz w:val="24"/>
          <w:szCs w:val="24"/>
        </w:rPr>
        <w:t xml:space="preserve">The </w:t>
      </w:r>
      <w:r w:rsidRPr="003A5FB6">
        <w:rPr>
          <w:rFonts w:ascii="Times New Roman" w:hAnsi="Times New Roman" w:cs="Times New Roman"/>
          <w:sz w:val="24"/>
          <w:szCs w:val="24"/>
        </w:rPr>
        <w:t>Act enables the crediting of greenhouse gas abatement from emissions reduction activities across Australia</w:t>
      </w:r>
      <w:r w:rsidR="00573742">
        <w:rPr>
          <w:rFonts w:ascii="Times New Roman" w:hAnsi="Times New Roman" w:cs="Times New Roman"/>
          <w:sz w:val="24"/>
          <w:szCs w:val="24"/>
        </w:rPr>
        <w:t>.</w:t>
      </w:r>
      <w:r w:rsidR="004279B7">
        <w:rPr>
          <w:rFonts w:ascii="Times New Roman" w:hAnsi="Times New Roman" w:cs="Times New Roman"/>
          <w:sz w:val="24"/>
          <w:szCs w:val="24"/>
        </w:rPr>
        <w:t xml:space="preserve"> </w:t>
      </w:r>
      <w:r w:rsidRPr="003A5FB6">
        <w:rPr>
          <w:rFonts w:ascii="Times New Roman" w:hAnsi="Times New Roman" w:cs="Times New Roman"/>
          <w:sz w:val="24"/>
          <w:szCs w:val="24"/>
        </w:rPr>
        <w:t xml:space="preserve">Greenhouse gas abatement is achieved either by reducing or avoiding emissions, or by removing carbon from the atmosphere and storing it, consistent with Australia’s international obligations under the </w:t>
      </w:r>
      <w:r w:rsidR="00366788">
        <w:rPr>
          <w:rFonts w:ascii="Times New Roman" w:hAnsi="Times New Roman" w:cs="Times New Roman"/>
          <w:sz w:val="24"/>
          <w:szCs w:val="24"/>
        </w:rPr>
        <w:t>UNFCCC</w:t>
      </w:r>
      <w:r w:rsidR="006B40A1">
        <w:rPr>
          <w:rFonts w:ascii="Times New Roman" w:hAnsi="Times New Roman" w:cs="Times New Roman"/>
          <w:sz w:val="24"/>
          <w:szCs w:val="24"/>
        </w:rPr>
        <w:t xml:space="preserve"> </w:t>
      </w:r>
      <w:r w:rsidRPr="003A5FB6">
        <w:rPr>
          <w:rFonts w:ascii="Times New Roman" w:hAnsi="Times New Roman" w:cs="Times New Roman"/>
          <w:sz w:val="24"/>
          <w:szCs w:val="24"/>
        </w:rPr>
        <w:t>and the Paris Agreement.</w:t>
      </w:r>
    </w:p>
    <w:p w14:paraId="1F85FDE8" w14:textId="77777777" w:rsidR="00857C77" w:rsidRDefault="00857C77" w:rsidP="00857C77">
      <w:pPr>
        <w:tabs>
          <w:tab w:val="right" w:pos="9072"/>
        </w:tabs>
        <w:spacing w:after="0" w:line="240" w:lineRule="auto"/>
        <w:rPr>
          <w:rFonts w:ascii="Times New Roman" w:hAnsi="Times New Roman" w:cs="Times New Roman"/>
          <w:sz w:val="24"/>
          <w:szCs w:val="24"/>
        </w:rPr>
      </w:pPr>
    </w:p>
    <w:p w14:paraId="759329B5" w14:textId="4D51C3D4" w:rsidR="00857C77" w:rsidRDefault="00857C77" w:rsidP="00857C77">
      <w:pPr>
        <w:tabs>
          <w:tab w:val="right" w:pos="9072"/>
        </w:tabs>
        <w:spacing w:after="0" w:line="240" w:lineRule="auto"/>
        <w:rPr>
          <w:rFonts w:ascii="Times New Roman" w:hAnsi="Times New Roman" w:cs="Times New Roman"/>
          <w:sz w:val="24"/>
          <w:szCs w:val="24"/>
        </w:rPr>
      </w:pPr>
      <w:r w:rsidRPr="00FF66A4">
        <w:rPr>
          <w:rFonts w:ascii="Times New Roman" w:hAnsi="Times New Roman" w:cs="Times New Roman"/>
          <w:sz w:val="24"/>
          <w:szCs w:val="24"/>
        </w:rPr>
        <w:t xml:space="preserve">The Act is supported by subordinate legislation, including </w:t>
      </w:r>
      <w:r>
        <w:rPr>
          <w:rFonts w:ascii="Times New Roman" w:hAnsi="Times New Roman" w:cs="Times New Roman"/>
          <w:sz w:val="24"/>
          <w:szCs w:val="24"/>
        </w:rPr>
        <w:t xml:space="preserve">the Principal Rule and </w:t>
      </w:r>
      <w:r w:rsidR="0081285F">
        <w:rPr>
          <w:rFonts w:ascii="Times New Roman" w:hAnsi="Times New Roman" w:cs="Times New Roman"/>
          <w:sz w:val="24"/>
          <w:szCs w:val="24"/>
        </w:rPr>
        <w:t>methodology determinations (</w:t>
      </w:r>
      <w:r w:rsidRPr="00C95C28">
        <w:rPr>
          <w:rFonts w:ascii="Times New Roman" w:hAnsi="Times New Roman" w:cs="Times New Roman"/>
          <w:b/>
          <w:bCs/>
          <w:sz w:val="24"/>
          <w:szCs w:val="24"/>
        </w:rPr>
        <w:t>methods</w:t>
      </w:r>
      <w:r w:rsidR="0081285F">
        <w:rPr>
          <w:rFonts w:ascii="Times New Roman" w:hAnsi="Times New Roman" w:cs="Times New Roman"/>
          <w:sz w:val="24"/>
          <w:szCs w:val="24"/>
        </w:rPr>
        <w:t>)</w:t>
      </w:r>
      <w:r w:rsidR="008C22E8">
        <w:rPr>
          <w:rFonts w:ascii="Times New Roman" w:hAnsi="Times New Roman" w:cs="Times New Roman"/>
          <w:sz w:val="24"/>
          <w:szCs w:val="24"/>
        </w:rPr>
        <w:t>.</w:t>
      </w:r>
      <w:r w:rsidR="00E27C8D">
        <w:rPr>
          <w:rFonts w:ascii="Times New Roman" w:hAnsi="Times New Roman" w:cs="Times New Roman"/>
          <w:sz w:val="24"/>
          <w:szCs w:val="24"/>
        </w:rPr>
        <w:t xml:space="preserve"> </w:t>
      </w:r>
      <w:r w:rsidR="00075940" w:rsidRPr="00075940">
        <w:rPr>
          <w:rFonts w:ascii="Times New Roman" w:hAnsi="Times New Roman" w:cs="Times New Roman"/>
          <w:sz w:val="24"/>
          <w:szCs w:val="24"/>
        </w:rPr>
        <w:t>The purpose of a method is to establish procedures for estimating abatement (emissions avoidance or sequestration) from eligible projects and rules for monitoring, record</w:t>
      </w:r>
      <w:r w:rsidR="00A84396">
        <w:rPr>
          <w:rFonts w:ascii="Times New Roman" w:hAnsi="Times New Roman" w:cs="Times New Roman"/>
          <w:sz w:val="24"/>
          <w:szCs w:val="24"/>
        </w:rPr>
        <w:t>-</w:t>
      </w:r>
      <w:r w:rsidR="00075940" w:rsidRPr="00075940">
        <w:rPr>
          <w:rFonts w:ascii="Times New Roman" w:hAnsi="Times New Roman" w:cs="Times New Roman"/>
          <w:sz w:val="24"/>
          <w:szCs w:val="24"/>
        </w:rPr>
        <w:t>keeping and reporting. Methods ensure that emissions reductions are genuine—that they are both real and additional to business as usual.</w:t>
      </w:r>
    </w:p>
    <w:p w14:paraId="29BC5BDC" w14:textId="77777777" w:rsidR="003A56C0" w:rsidRDefault="003A56C0" w:rsidP="00857C77">
      <w:pPr>
        <w:tabs>
          <w:tab w:val="right" w:pos="9072"/>
        </w:tabs>
        <w:spacing w:after="0" w:line="240" w:lineRule="auto"/>
        <w:rPr>
          <w:rFonts w:ascii="Times New Roman" w:hAnsi="Times New Roman" w:cs="Times New Roman"/>
          <w:sz w:val="24"/>
          <w:szCs w:val="24"/>
        </w:rPr>
      </w:pPr>
    </w:p>
    <w:p w14:paraId="36DB9794" w14:textId="54D27AF3" w:rsidR="003A56C0" w:rsidRDefault="003A56C0" w:rsidP="00857C77">
      <w:pPr>
        <w:tabs>
          <w:tab w:val="right" w:pos="9072"/>
        </w:tabs>
        <w:spacing w:after="0" w:line="240" w:lineRule="auto"/>
        <w:rPr>
          <w:rFonts w:ascii="Times New Roman" w:hAnsi="Times New Roman" w:cs="Times New Roman"/>
          <w:sz w:val="24"/>
          <w:szCs w:val="24"/>
        </w:rPr>
      </w:pPr>
      <w:r w:rsidRPr="003A56C0">
        <w:rPr>
          <w:rFonts w:ascii="Times New Roman" w:hAnsi="Times New Roman" w:cs="Times New Roman"/>
          <w:sz w:val="24"/>
          <w:szCs w:val="24"/>
        </w:rPr>
        <w:t xml:space="preserve">The </w:t>
      </w:r>
      <w:r w:rsidR="00CE2D5D">
        <w:rPr>
          <w:rFonts w:ascii="Times New Roman" w:hAnsi="Times New Roman" w:cs="Times New Roman"/>
          <w:sz w:val="24"/>
          <w:szCs w:val="24"/>
        </w:rPr>
        <w:t>s</w:t>
      </w:r>
      <w:r w:rsidRPr="003A56C0">
        <w:rPr>
          <w:rFonts w:ascii="Times New Roman" w:hAnsi="Times New Roman" w:cs="Times New Roman"/>
          <w:sz w:val="24"/>
          <w:szCs w:val="24"/>
        </w:rPr>
        <w:t xml:space="preserve">cheme is a key component of the </w:t>
      </w:r>
      <w:r w:rsidR="00E730C5">
        <w:rPr>
          <w:rFonts w:ascii="Times New Roman" w:hAnsi="Times New Roman" w:cs="Times New Roman"/>
          <w:sz w:val="24"/>
          <w:szCs w:val="24"/>
        </w:rPr>
        <w:t xml:space="preserve">Australian </w:t>
      </w:r>
      <w:r w:rsidR="000976B8">
        <w:rPr>
          <w:rFonts w:ascii="Times New Roman" w:hAnsi="Times New Roman" w:cs="Times New Roman"/>
          <w:sz w:val="24"/>
          <w:szCs w:val="24"/>
        </w:rPr>
        <w:t>G</w:t>
      </w:r>
      <w:r w:rsidRPr="003A56C0">
        <w:rPr>
          <w:rFonts w:ascii="Times New Roman" w:hAnsi="Times New Roman" w:cs="Times New Roman"/>
          <w:sz w:val="24"/>
          <w:szCs w:val="24"/>
        </w:rPr>
        <w:t xml:space="preserve">overnment’s policy agenda to drive emissions reductions across the economy and meet its legislated targets of at least </w:t>
      </w:r>
      <w:r w:rsidR="009D16A5">
        <w:rPr>
          <w:rFonts w:ascii="Times New Roman" w:hAnsi="Times New Roman" w:cs="Times New Roman"/>
          <w:sz w:val="24"/>
          <w:szCs w:val="24"/>
        </w:rPr>
        <w:t xml:space="preserve">a </w:t>
      </w:r>
      <w:r w:rsidRPr="003A56C0">
        <w:rPr>
          <w:rFonts w:ascii="Times New Roman" w:hAnsi="Times New Roman" w:cs="Times New Roman"/>
          <w:sz w:val="24"/>
          <w:szCs w:val="24"/>
        </w:rPr>
        <w:t>43% reduction in emissions by 2030 (based on 2005 levels), and net zero emissions by 2050.</w:t>
      </w:r>
    </w:p>
    <w:p w14:paraId="3302E932" w14:textId="77777777" w:rsidR="00857C77" w:rsidRDefault="00857C77" w:rsidP="00857C77">
      <w:pPr>
        <w:tabs>
          <w:tab w:val="right" w:pos="9072"/>
        </w:tabs>
        <w:spacing w:after="0" w:line="240" w:lineRule="auto"/>
        <w:rPr>
          <w:rFonts w:ascii="Times New Roman" w:hAnsi="Times New Roman" w:cs="Times New Roman"/>
          <w:bCs/>
          <w:sz w:val="24"/>
          <w:szCs w:val="24"/>
        </w:rPr>
      </w:pPr>
    </w:p>
    <w:p w14:paraId="6D064A18" w14:textId="29C39B70" w:rsidR="00364976" w:rsidRDefault="00857C77" w:rsidP="00272043">
      <w:pPr>
        <w:spacing w:after="0"/>
        <w:ind w:right="91"/>
        <w:rPr>
          <w:rFonts w:ascii="Times New Roman" w:hAnsi="Times New Roman" w:cs="Times New Roman"/>
          <w:bCs/>
          <w:sz w:val="24"/>
          <w:szCs w:val="24"/>
        </w:rPr>
      </w:pPr>
      <w:r w:rsidRPr="00531299">
        <w:rPr>
          <w:rFonts w:ascii="Times New Roman" w:hAnsi="Times New Roman" w:cs="Times New Roman"/>
          <w:bCs/>
          <w:sz w:val="24"/>
          <w:szCs w:val="24"/>
        </w:rPr>
        <w:t xml:space="preserve">In 2022, the Australian Government appointed an independent panel to </w:t>
      </w:r>
      <w:r w:rsidR="002C5CA0" w:rsidRPr="002C5CA0">
        <w:rPr>
          <w:rFonts w:ascii="Times New Roman" w:hAnsi="Times New Roman" w:cs="Times New Roman"/>
          <w:bCs/>
          <w:sz w:val="24"/>
          <w:szCs w:val="24"/>
        </w:rPr>
        <w:t>review the integrity of ACCUs under Australia’s carbon crediting framework</w:t>
      </w:r>
      <w:r w:rsidR="00C86BD4">
        <w:rPr>
          <w:rFonts w:ascii="Times New Roman" w:hAnsi="Times New Roman" w:cs="Times New Roman"/>
          <w:bCs/>
          <w:sz w:val="24"/>
          <w:szCs w:val="24"/>
        </w:rPr>
        <w:t>.</w:t>
      </w:r>
      <w:r w:rsidRPr="00531299">
        <w:rPr>
          <w:rFonts w:ascii="Times New Roman" w:hAnsi="Times New Roman" w:cs="Times New Roman"/>
          <w:bCs/>
          <w:sz w:val="24"/>
          <w:szCs w:val="24"/>
        </w:rPr>
        <w:t xml:space="preserve"> </w:t>
      </w:r>
      <w:r w:rsidR="00364976" w:rsidRPr="00364976">
        <w:rPr>
          <w:rFonts w:ascii="Times New Roman" w:hAnsi="Times New Roman" w:cs="Times New Roman"/>
          <w:bCs/>
          <w:sz w:val="24"/>
          <w:szCs w:val="24"/>
        </w:rPr>
        <w:t>The Review’s purpose was to advise the government on ways to strengthen the integrity of Australia’s carbon crediting framework in contributing to Australia’s emissions reduction targets</w:t>
      </w:r>
      <w:r w:rsidR="00361FE0">
        <w:rPr>
          <w:rFonts w:ascii="Times New Roman" w:hAnsi="Times New Roman" w:cs="Times New Roman"/>
          <w:bCs/>
          <w:sz w:val="24"/>
          <w:szCs w:val="24"/>
        </w:rPr>
        <w:t xml:space="preserve">. Additionally, the </w:t>
      </w:r>
      <w:r w:rsidR="00233319">
        <w:rPr>
          <w:rFonts w:ascii="Times New Roman" w:hAnsi="Times New Roman" w:cs="Times New Roman"/>
          <w:bCs/>
          <w:sz w:val="24"/>
          <w:szCs w:val="24"/>
        </w:rPr>
        <w:t>Review</w:t>
      </w:r>
      <w:r w:rsidR="00436CE8">
        <w:rPr>
          <w:rFonts w:ascii="Times New Roman" w:hAnsi="Times New Roman" w:cs="Times New Roman"/>
          <w:bCs/>
          <w:sz w:val="24"/>
          <w:szCs w:val="24"/>
        </w:rPr>
        <w:t>’s purpose was</w:t>
      </w:r>
      <w:r w:rsidR="00364976" w:rsidRPr="00364976">
        <w:rPr>
          <w:rFonts w:ascii="Times New Roman" w:hAnsi="Times New Roman" w:cs="Times New Roman"/>
          <w:bCs/>
          <w:sz w:val="24"/>
          <w:szCs w:val="24"/>
        </w:rPr>
        <w:t xml:space="preserve"> to ensure the </w:t>
      </w:r>
      <w:r w:rsidR="00464B5D">
        <w:rPr>
          <w:rFonts w:ascii="Times New Roman" w:hAnsi="Times New Roman" w:cs="Times New Roman"/>
          <w:bCs/>
          <w:sz w:val="24"/>
          <w:szCs w:val="24"/>
        </w:rPr>
        <w:t>s</w:t>
      </w:r>
      <w:r w:rsidR="00364976" w:rsidRPr="00364976">
        <w:rPr>
          <w:rFonts w:ascii="Times New Roman" w:hAnsi="Times New Roman" w:cs="Times New Roman"/>
          <w:bCs/>
          <w:sz w:val="24"/>
          <w:szCs w:val="24"/>
        </w:rPr>
        <w:t>cheme maintains a strong and credible reputation supported by participants, purchasers and the broader community.</w:t>
      </w:r>
    </w:p>
    <w:p w14:paraId="2D60AA22" w14:textId="77777777" w:rsidR="00960084" w:rsidRDefault="00960084" w:rsidP="00272043">
      <w:pPr>
        <w:spacing w:after="0"/>
        <w:ind w:right="91"/>
        <w:rPr>
          <w:rFonts w:ascii="Times New Roman" w:hAnsi="Times New Roman" w:cs="Times New Roman"/>
          <w:bCs/>
          <w:sz w:val="24"/>
          <w:szCs w:val="24"/>
        </w:rPr>
      </w:pPr>
    </w:p>
    <w:p w14:paraId="356C2BDB" w14:textId="61992593" w:rsidR="00960084" w:rsidRDefault="00960084" w:rsidP="00272043">
      <w:pPr>
        <w:spacing w:after="0"/>
        <w:ind w:right="91"/>
        <w:rPr>
          <w:rFonts w:ascii="Times New Roman" w:hAnsi="Times New Roman" w:cs="Times New Roman"/>
          <w:bCs/>
          <w:sz w:val="24"/>
          <w:szCs w:val="24"/>
        </w:rPr>
      </w:pPr>
      <w:r w:rsidRPr="00960084">
        <w:rPr>
          <w:rFonts w:ascii="Times New Roman" w:hAnsi="Times New Roman" w:cs="Times New Roman"/>
          <w:bCs/>
          <w:sz w:val="24"/>
          <w:szCs w:val="24"/>
        </w:rPr>
        <w:t xml:space="preserve">The Review concluded that the </w:t>
      </w:r>
      <w:r w:rsidR="00EA724E">
        <w:rPr>
          <w:rFonts w:ascii="Times New Roman" w:hAnsi="Times New Roman" w:cs="Times New Roman"/>
          <w:bCs/>
          <w:sz w:val="24"/>
          <w:szCs w:val="24"/>
        </w:rPr>
        <w:t>s</w:t>
      </w:r>
      <w:r w:rsidRPr="00960084">
        <w:rPr>
          <w:rFonts w:ascii="Times New Roman" w:hAnsi="Times New Roman" w:cs="Times New Roman"/>
          <w:bCs/>
          <w:sz w:val="24"/>
          <w:szCs w:val="24"/>
        </w:rPr>
        <w:t>cheme arrangements are sound, incorporating mechanisms for regular review and improvement. The Review recommended several changes to clarify governance, improve transparency, facilitate positive project outcomes and co</w:t>
      </w:r>
      <w:r w:rsidR="0FBC4527" w:rsidRPr="1E923A7B">
        <w:rPr>
          <w:rFonts w:ascii="Times New Roman" w:hAnsi="Times New Roman" w:cs="Times New Roman"/>
          <w:sz w:val="24"/>
          <w:szCs w:val="24"/>
        </w:rPr>
        <w:t>-</w:t>
      </w:r>
      <w:r w:rsidRPr="00960084">
        <w:rPr>
          <w:rFonts w:ascii="Times New Roman" w:hAnsi="Times New Roman" w:cs="Times New Roman"/>
          <w:bCs/>
          <w:sz w:val="24"/>
          <w:szCs w:val="24"/>
        </w:rPr>
        <w:t xml:space="preserve">benefits, and enhance confidence in the integrity and effectiveness of the </w:t>
      </w:r>
      <w:r w:rsidR="00EA724E">
        <w:rPr>
          <w:rFonts w:ascii="Times New Roman" w:hAnsi="Times New Roman" w:cs="Times New Roman"/>
          <w:bCs/>
          <w:sz w:val="24"/>
          <w:szCs w:val="24"/>
        </w:rPr>
        <w:t>s</w:t>
      </w:r>
      <w:r w:rsidRPr="00960084">
        <w:rPr>
          <w:rFonts w:ascii="Times New Roman" w:hAnsi="Times New Roman" w:cs="Times New Roman"/>
          <w:bCs/>
          <w:sz w:val="24"/>
          <w:szCs w:val="24"/>
        </w:rPr>
        <w:t>cheme.</w:t>
      </w:r>
    </w:p>
    <w:p w14:paraId="022C4BA4" w14:textId="77777777" w:rsidR="00364976" w:rsidRDefault="00364976" w:rsidP="00272043">
      <w:pPr>
        <w:spacing w:after="0"/>
        <w:ind w:right="91"/>
        <w:rPr>
          <w:rFonts w:ascii="Times New Roman" w:hAnsi="Times New Roman" w:cs="Times New Roman"/>
          <w:bCs/>
          <w:sz w:val="24"/>
          <w:szCs w:val="24"/>
        </w:rPr>
      </w:pPr>
    </w:p>
    <w:p w14:paraId="6ED39246" w14:textId="3222EEAB" w:rsidR="00857C77" w:rsidRPr="006949FC" w:rsidRDefault="008C22E8" w:rsidP="00272043">
      <w:pPr>
        <w:spacing w:after="0"/>
        <w:ind w:right="91"/>
        <w:rPr>
          <w:rFonts w:ascii="Times New Roman" w:hAnsi="Times New Roman"/>
          <w:sz w:val="24"/>
          <w:szCs w:val="24"/>
        </w:rPr>
      </w:pPr>
      <w:r w:rsidRPr="00531299">
        <w:rPr>
          <w:rFonts w:ascii="Times New Roman" w:hAnsi="Times New Roman" w:cs="Times New Roman"/>
          <w:bCs/>
          <w:sz w:val="24"/>
          <w:szCs w:val="24"/>
        </w:rPr>
        <w:t>T</w:t>
      </w:r>
      <w:r w:rsidR="006F15EB" w:rsidRPr="00531299">
        <w:rPr>
          <w:rFonts w:ascii="Times New Roman" w:hAnsi="Times New Roman" w:cs="Times New Roman"/>
          <w:bCs/>
          <w:sz w:val="24"/>
          <w:szCs w:val="24"/>
        </w:rPr>
        <w:t>he R</w:t>
      </w:r>
      <w:r w:rsidR="00857C77" w:rsidRPr="00531299">
        <w:rPr>
          <w:rFonts w:ascii="Times New Roman" w:hAnsi="Times New Roman" w:cs="Times New Roman"/>
          <w:bCs/>
          <w:sz w:val="24"/>
          <w:szCs w:val="24"/>
        </w:rPr>
        <w:t xml:space="preserve">eview recommended </w:t>
      </w:r>
      <w:r w:rsidR="00A2560E" w:rsidRPr="00531299">
        <w:rPr>
          <w:rFonts w:ascii="Times New Roman" w:hAnsi="Times New Roman" w:cs="Times New Roman"/>
          <w:bCs/>
          <w:sz w:val="24"/>
          <w:szCs w:val="24"/>
        </w:rPr>
        <w:t>p</w:t>
      </w:r>
      <w:r w:rsidR="00E61B1B" w:rsidRPr="00531299">
        <w:rPr>
          <w:rFonts w:ascii="Times New Roman" w:hAnsi="Times New Roman" w:cs="Times New Roman"/>
          <w:bCs/>
          <w:sz w:val="24"/>
          <w:szCs w:val="24"/>
        </w:rPr>
        <w:t>rovisions in the governing legislation should be amended to maximise transparency, data</w:t>
      </w:r>
      <w:r w:rsidR="00663F1E">
        <w:rPr>
          <w:rFonts w:ascii="Times New Roman" w:hAnsi="Times New Roman" w:cs="Times New Roman"/>
          <w:bCs/>
          <w:sz w:val="24"/>
          <w:szCs w:val="24"/>
        </w:rPr>
        <w:t>-</w:t>
      </w:r>
      <w:r w:rsidR="00E61B1B" w:rsidRPr="00531299">
        <w:rPr>
          <w:rFonts w:ascii="Times New Roman" w:hAnsi="Times New Roman" w:cs="Times New Roman"/>
          <w:bCs/>
          <w:sz w:val="24"/>
          <w:szCs w:val="24"/>
        </w:rPr>
        <w:t>access and data</w:t>
      </w:r>
      <w:r w:rsidR="00663F1E">
        <w:rPr>
          <w:rFonts w:ascii="Times New Roman" w:hAnsi="Times New Roman" w:cs="Times New Roman"/>
          <w:bCs/>
          <w:sz w:val="24"/>
          <w:szCs w:val="24"/>
        </w:rPr>
        <w:t>-</w:t>
      </w:r>
      <w:r w:rsidR="00E61B1B" w:rsidRPr="00531299">
        <w:rPr>
          <w:rFonts w:ascii="Times New Roman" w:hAnsi="Times New Roman" w:cs="Times New Roman"/>
          <w:bCs/>
          <w:sz w:val="24"/>
          <w:szCs w:val="24"/>
        </w:rPr>
        <w:t>sharing, while enabling protection of privacy and commercial-in-confidence information, to support greater public trust and confidence</w:t>
      </w:r>
      <w:r w:rsidR="00E630B4">
        <w:rPr>
          <w:rFonts w:ascii="Times New Roman" w:hAnsi="Times New Roman" w:cs="Times New Roman"/>
          <w:bCs/>
          <w:sz w:val="24"/>
          <w:szCs w:val="24"/>
        </w:rPr>
        <w:t xml:space="preserve"> </w:t>
      </w:r>
      <w:r w:rsidR="00E61B1B" w:rsidRPr="00531299">
        <w:rPr>
          <w:rFonts w:ascii="Times New Roman" w:hAnsi="Times New Roman" w:cs="Times New Roman"/>
          <w:bCs/>
          <w:sz w:val="24"/>
          <w:szCs w:val="24"/>
        </w:rPr>
        <w:t xml:space="preserve">in </w:t>
      </w:r>
      <w:r w:rsidR="00EA724E">
        <w:rPr>
          <w:rFonts w:ascii="Times New Roman" w:hAnsi="Times New Roman" w:cs="Times New Roman"/>
          <w:bCs/>
          <w:sz w:val="24"/>
          <w:szCs w:val="24"/>
        </w:rPr>
        <w:t>s</w:t>
      </w:r>
      <w:r w:rsidR="00E61B1B" w:rsidRPr="00531299">
        <w:rPr>
          <w:rFonts w:ascii="Times New Roman" w:hAnsi="Times New Roman" w:cs="Times New Roman"/>
          <w:bCs/>
          <w:sz w:val="24"/>
          <w:szCs w:val="24"/>
        </w:rPr>
        <w:t>cheme arrangements</w:t>
      </w:r>
      <w:r w:rsidR="006F15EB" w:rsidRPr="00531299">
        <w:rPr>
          <w:rFonts w:ascii="Times New Roman" w:hAnsi="Times New Roman" w:cs="Times New Roman"/>
          <w:bCs/>
          <w:sz w:val="24"/>
          <w:szCs w:val="24"/>
        </w:rPr>
        <w:t xml:space="preserve"> (recommendation </w:t>
      </w:r>
      <w:r w:rsidR="00E00996" w:rsidRPr="00531299">
        <w:rPr>
          <w:rFonts w:ascii="Times New Roman" w:hAnsi="Times New Roman" w:cs="Times New Roman"/>
          <w:bCs/>
          <w:sz w:val="24"/>
          <w:szCs w:val="24"/>
        </w:rPr>
        <w:t>4</w:t>
      </w:r>
      <w:r w:rsidR="006F15EB" w:rsidRPr="00531299">
        <w:rPr>
          <w:rFonts w:ascii="Times New Roman" w:hAnsi="Times New Roman" w:cs="Times New Roman"/>
          <w:bCs/>
          <w:sz w:val="24"/>
          <w:szCs w:val="24"/>
        </w:rPr>
        <w:t xml:space="preserve">). </w:t>
      </w:r>
    </w:p>
    <w:p w14:paraId="459F81F0" w14:textId="77777777" w:rsidR="00857C77" w:rsidRPr="004D3E2F" w:rsidRDefault="00857C77" w:rsidP="00857C77">
      <w:pPr>
        <w:tabs>
          <w:tab w:val="right" w:pos="9072"/>
        </w:tabs>
        <w:spacing w:after="0" w:line="240" w:lineRule="auto"/>
        <w:rPr>
          <w:rFonts w:ascii="Times New Roman" w:hAnsi="Times New Roman" w:cs="Times New Roman"/>
          <w:sz w:val="24"/>
          <w:szCs w:val="24"/>
        </w:rPr>
      </w:pPr>
    </w:p>
    <w:p w14:paraId="6632153F" w14:textId="646C8522" w:rsidR="00857C77" w:rsidRPr="004D3E2F" w:rsidRDefault="00857C77" w:rsidP="004E21BF">
      <w:pPr>
        <w:tabs>
          <w:tab w:val="left" w:pos="1701"/>
          <w:tab w:val="right" w:pos="9072"/>
        </w:tabs>
        <w:spacing w:after="0" w:line="240" w:lineRule="auto"/>
        <w:rPr>
          <w:rFonts w:ascii="Times New Roman" w:hAnsi="Times New Roman" w:cs="Times New Roman"/>
          <w:sz w:val="24"/>
          <w:szCs w:val="24"/>
        </w:rPr>
      </w:pPr>
      <w:r w:rsidRPr="009A6B00">
        <w:rPr>
          <w:rFonts w:ascii="Times New Roman" w:hAnsi="Times New Roman" w:cs="Times New Roman"/>
          <w:b/>
          <w:sz w:val="24"/>
          <w:szCs w:val="24"/>
        </w:rPr>
        <w:t>Impact and Effect</w:t>
      </w:r>
    </w:p>
    <w:p w14:paraId="7292FCA3" w14:textId="4D72D837" w:rsidR="00542CC9" w:rsidRPr="00F17254" w:rsidRDefault="00857C77" w:rsidP="004E21BF">
      <w:pPr>
        <w:spacing w:before="240" w:after="0"/>
        <w:rPr>
          <w:rFonts w:ascii="Times New Roman" w:hAnsi="Times New Roman" w:cs="Times New Roman"/>
          <w:bCs/>
          <w:sz w:val="24"/>
          <w:szCs w:val="24"/>
        </w:rPr>
      </w:pPr>
      <w:r w:rsidRPr="00FE7A1D">
        <w:rPr>
          <w:rFonts w:ascii="Times New Roman" w:hAnsi="Times New Roman" w:cs="Times New Roman"/>
          <w:sz w:val="24"/>
          <w:szCs w:val="24"/>
        </w:rPr>
        <w:t>The Amendment Rule</w:t>
      </w:r>
      <w:r w:rsidR="00AC633B">
        <w:rPr>
          <w:rFonts w:ascii="Times New Roman" w:hAnsi="Times New Roman" w:cs="Times New Roman"/>
          <w:sz w:val="24"/>
          <w:szCs w:val="24"/>
        </w:rPr>
        <w:t xml:space="preserve"> </w:t>
      </w:r>
      <w:r>
        <w:rPr>
          <w:rFonts w:ascii="Times New Roman" w:hAnsi="Times New Roman" w:cs="Times New Roman"/>
          <w:sz w:val="24"/>
          <w:szCs w:val="24"/>
        </w:rPr>
        <w:t xml:space="preserve">will enable </w:t>
      </w:r>
      <w:r w:rsidR="00BC57AB">
        <w:rPr>
          <w:rFonts w:ascii="Times New Roman" w:hAnsi="Times New Roman" w:cs="Times New Roman"/>
          <w:bCs/>
          <w:sz w:val="24"/>
          <w:szCs w:val="24"/>
        </w:rPr>
        <w:t xml:space="preserve">additional </w:t>
      </w:r>
      <w:r w:rsidR="00EA724E">
        <w:rPr>
          <w:rFonts w:ascii="Times New Roman" w:hAnsi="Times New Roman" w:cs="Times New Roman"/>
          <w:sz w:val="24"/>
          <w:szCs w:val="24"/>
        </w:rPr>
        <w:t>s</w:t>
      </w:r>
      <w:r w:rsidR="003B78B3" w:rsidRPr="10417271">
        <w:rPr>
          <w:rFonts w:ascii="Times New Roman" w:hAnsi="Times New Roman" w:cs="Times New Roman"/>
          <w:sz w:val="24"/>
          <w:szCs w:val="24"/>
        </w:rPr>
        <w:t>cheme</w:t>
      </w:r>
      <w:r w:rsidR="00BC57AB" w:rsidRPr="00F86D22">
        <w:rPr>
          <w:rFonts w:ascii="Times New Roman" w:hAnsi="Times New Roman" w:cs="Times New Roman"/>
          <w:bCs/>
          <w:sz w:val="24"/>
          <w:szCs w:val="24"/>
        </w:rPr>
        <w:t xml:space="preserve"> information and data </w:t>
      </w:r>
      <w:r w:rsidR="00BC57AB">
        <w:rPr>
          <w:rFonts w:ascii="Times New Roman" w:hAnsi="Times New Roman" w:cs="Times New Roman"/>
          <w:bCs/>
          <w:sz w:val="24"/>
          <w:szCs w:val="24"/>
        </w:rPr>
        <w:t>to be p</w:t>
      </w:r>
      <w:r w:rsidR="00BC57AB" w:rsidRPr="00F86D22">
        <w:rPr>
          <w:rFonts w:ascii="Times New Roman" w:hAnsi="Times New Roman" w:cs="Times New Roman"/>
          <w:bCs/>
          <w:sz w:val="24"/>
          <w:szCs w:val="24"/>
        </w:rPr>
        <w:t>ublished</w:t>
      </w:r>
      <w:r w:rsidR="00BC57AB">
        <w:rPr>
          <w:rFonts w:ascii="Times New Roman" w:hAnsi="Times New Roman" w:cs="Times New Roman"/>
          <w:bCs/>
          <w:sz w:val="24"/>
          <w:szCs w:val="24"/>
        </w:rPr>
        <w:t xml:space="preserve"> on </w:t>
      </w:r>
      <w:r w:rsidR="00452DBB">
        <w:rPr>
          <w:rFonts w:ascii="Times New Roman" w:hAnsi="Times New Roman" w:cs="Times New Roman"/>
          <w:bCs/>
          <w:sz w:val="24"/>
          <w:szCs w:val="24"/>
        </w:rPr>
        <w:t xml:space="preserve">the </w:t>
      </w:r>
      <w:r w:rsidR="005C1E9A">
        <w:rPr>
          <w:rFonts w:ascii="Times New Roman" w:hAnsi="Times New Roman" w:cs="Times New Roman"/>
          <w:bCs/>
          <w:sz w:val="24"/>
          <w:szCs w:val="24"/>
        </w:rPr>
        <w:t>R</w:t>
      </w:r>
      <w:r w:rsidR="002F6422">
        <w:rPr>
          <w:rFonts w:ascii="Times New Roman" w:hAnsi="Times New Roman" w:cs="Times New Roman"/>
          <w:bCs/>
          <w:sz w:val="24"/>
          <w:szCs w:val="24"/>
        </w:rPr>
        <w:t>egulator</w:t>
      </w:r>
      <w:r w:rsidR="005C1E9A">
        <w:rPr>
          <w:rFonts w:ascii="Times New Roman" w:hAnsi="Times New Roman" w:cs="Times New Roman"/>
          <w:bCs/>
          <w:sz w:val="24"/>
          <w:szCs w:val="24"/>
        </w:rPr>
        <w:t>’s</w:t>
      </w:r>
      <w:r w:rsidR="00BC57AB">
        <w:rPr>
          <w:rFonts w:ascii="Times New Roman" w:hAnsi="Times New Roman" w:cs="Times New Roman"/>
          <w:bCs/>
          <w:sz w:val="24"/>
          <w:szCs w:val="24"/>
        </w:rPr>
        <w:t xml:space="preserve"> website</w:t>
      </w:r>
      <w:r w:rsidR="00A15F9E">
        <w:rPr>
          <w:rFonts w:ascii="Times New Roman" w:hAnsi="Times New Roman" w:cs="Times New Roman"/>
          <w:bCs/>
          <w:sz w:val="24"/>
          <w:szCs w:val="24"/>
        </w:rPr>
        <w:t xml:space="preserve">. </w:t>
      </w:r>
      <w:r w:rsidR="005840CA" w:rsidRPr="005840CA">
        <w:rPr>
          <w:rFonts w:ascii="Times New Roman" w:hAnsi="Times New Roman" w:cs="Times New Roman"/>
          <w:bCs/>
          <w:sz w:val="24"/>
          <w:szCs w:val="24"/>
        </w:rPr>
        <w:t xml:space="preserve">These changes form part of the Australian Government’s larger program of reforms of the </w:t>
      </w:r>
      <w:r w:rsidR="00EA724E">
        <w:rPr>
          <w:rFonts w:ascii="Times New Roman" w:hAnsi="Times New Roman" w:cs="Times New Roman"/>
          <w:bCs/>
          <w:sz w:val="24"/>
          <w:szCs w:val="24"/>
        </w:rPr>
        <w:t>s</w:t>
      </w:r>
      <w:r w:rsidR="005840CA" w:rsidRPr="005840CA">
        <w:rPr>
          <w:rFonts w:ascii="Times New Roman" w:hAnsi="Times New Roman" w:cs="Times New Roman"/>
          <w:bCs/>
          <w:sz w:val="24"/>
          <w:szCs w:val="24"/>
        </w:rPr>
        <w:t xml:space="preserve">cheme to bolster the integrity of ACCUs and </w:t>
      </w:r>
      <w:r w:rsidR="00DD0C91" w:rsidRPr="00DD0C91">
        <w:rPr>
          <w:rFonts w:ascii="Times New Roman" w:hAnsi="Times New Roman" w:cs="Times New Roman"/>
          <w:bCs/>
          <w:sz w:val="24"/>
          <w:szCs w:val="24"/>
        </w:rPr>
        <w:t>ensure</w:t>
      </w:r>
      <w:r w:rsidR="005840CA" w:rsidRPr="005840CA">
        <w:rPr>
          <w:rFonts w:ascii="Times New Roman" w:hAnsi="Times New Roman" w:cs="Times New Roman"/>
          <w:bCs/>
          <w:sz w:val="24"/>
          <w:szCs w:val="24"/>
        </w:rPr>
        <w:t xml:space="preserve"> ACCUs and </w:t>
      </w:r>
      <w:r w:rsidR="00DD0C91" w:rsidRPr="00DD0C91">
        <w:rPr>
          <w:rFonts w:ascii="Times New Roman" w:hAnsi="Times New Roman" w:cs="Times New Roman"/>
          <w:bCs/>
          <w:sz w:val="24"/>
          <w:szCs w:val="24"/>
        </w:rPr>
        <w:t xml:space="preserve">the carbon crediting framework </w:t>
      </w:r>
      <w:r w:rsidR="000718D3">
        <w:rPr>
          <w:rFonts w:ascii="Times New Roman" w:hAnsi="Times New Roman" w:cs="Times New Roman"/>
          <w:bCs/>
          <w:sz w:val="24"/>
          <w:szCs w:val="24"/>
        </w:rPr>
        <w:t xml:space="preserve">continues to </w:t>
      </w:r>
      <w:r w:rsidR="00DD0C91" w:rsidRPr="00DD0C91">
        <w:rPr>
          <w:rFonts w:ascii="Times New Roman" w:hAnsi="Times New Roman" w:cs="Times New Roman"/>
          <w:bCs/>
          <w:sz w:val="24"/>
          <w:szCs w:val="24"/>
        </w:rPr>
        <w:t>ha</w:t>
      </w:r>
      <w:r w:rsidR="000718D3">
        <w:rPr>
          <w:rFonts w:ascii="Times New Roman" w:hAnsi="Times New Roman" w:cs="Times New Roman"/>
          <w:bCs/>
          <w:sz w:val="24"/>
          <w:szCs w:val="24"/>
        </w:rPr>
        <w:t>ve</w:t>
      </w:r>
      <w:r w:rsidR="00DD0C91" w:rsidRPr="00DD0C91">
        <w:rPr>
          <w:rFonts w:ascii="Times New Roman" w:hAnsi="Times New Roman" w:cs="Times New Roman"/>
          <w:bCs/>
          <w:sz w:val="24"/>
          <w:szCs w:val="24"/>
        </w:rPr>
        <w:t xml:space="preserve"> a strong</w:t>
      </w:r>
      <w:r w:rsidR="005840CA" w:rsidRPr="005840CA">
        <w:rPr>
          <w:rFonts w:ascii="Times New Roman" w:hAnsi="Times New Roman" w:cs="Times New Roman"/>
          <w:bCs/>
          <w:sz w:val="24"/>
          <w:szCs w:val="24"/>
        </w:rPr>
        <w:t xml:space="preserve"> and </w:t>
      </w:r>
      <w:r w:rsidR="00DD0C91" w:rsidRPr="00DD0C91">
        <w:rPr>
          <w:rFonts w:ascii="Times New Roman" w:hAnsi="Times New Roman" w:cs="Times New Roman"/>
          <w:bCs/>
          <w:sz w:val="24"/>
          <w:szCs w:val="24"/>
        </w:rPr>
        <w:t>credible reputation supported by participants, purchasers</w:t>
      </w:r>
      <w:r w:rsidR="005840CA" w:rsidRPr="005840CA">
        <w:rPr>
          <w:rFonts w:ascii="Times New Roman" w:hAnsi="Times New Roman" w:cs="Times New Roman"/>
          <w:bCs/>
          <w:sz w:val="24"/>
          <w:szCs w:val="24"/>
        </w:rPr>
        <w:t xml:space="preserve"> and </w:t>
      </w:r>
      <w:r w:rsidR="00DD0C91" w:rsidRPr="00DD0C91">
        <w:rPr>
          <w:rFonts w:ascii="Times New Roman" w:hAnsi="Times New Roman" w:cs="Times New Roman"/>
          <w:bCs/>
          <w:sz w:val="24"/>
          <w:szCs w:val="24"/>
        </w:rPr>
        <w:t>the broader communit</w:t>
      </w:r>
      <w:r w:rsidR="00DD0C91">
        <w:rPr>
          <w:rFonts w:ascii="Times New Roman" w:hAnsi="Times New Roman" w:cs="Times New Roman"/>
          <w:bCs/>
          <w:sz w:val="24"/>
          <w:szCs w:val="24"/>
        </w:rPr>
        <w:t>y.</w:t>
      </w:r>
      <w:r w:rsidR="00E77567">
        <w:rPr>
          <w:rFonts w:ascii="Times New Roman" w:hAnsi="Times New Roman" w:cs="Times New Roman"/>
          <w:sz w:val="24"/>
          <w:szCs w:val="24"/>
        </w:rPr>
        <w:t xml:space="preserve"> </w:t>
      </w:r>
      <w:r w:rsidR="00E77567" w:rsidRPr="00E77567">
        <w:rPr>
          <w:rFonts w:ascii="Times New Roman" w:hAnsi="Times New Roman" w:cs="Times New Roman"/>
          <w:sz w:val="24"/>
          <w:szCs w:val="24"/>
        </w:rPr>
        <w:t>G</w:t>
      </w:r>
      <w:r w:rsidR="00573742">
        <w:rPr>
          <w:rFonts w:ascii="Times New Roman" w:hAnsi="Times New Roman" w:cs="Times New Roman"/>
          <w:sz w:val="24"/>
          <w:szCs w:val="24"/>
        </w:rPr>
        <w:t>r</w:t>
      </w:r>
      <w:r w:rsidR="00E77567" w:rsidRPr="00E77567">
        <w:rPr>
          <w:rFonts w:ascii="Times New Roman" w:hAnsi="Times New Roman" w:cs="Times New Roman"/>
          <w:sz w:val="24"/>
          <w:szCs w:val="24"/>
        </w:rPr>
        <w:t>eater transparency</w:t>
      </w:r>
      <w:r w:rsidR="00F27662">
        <w:rPr>
          <w:rFonts w:ascii="Times New Roman" w:hAnsi="Times New Roman" w:cs="Times New Roman"/>
          <w:sz w:val="24"/>
          <w:szCs w:val="24"/>
        </w:rPr>
        <w:t xml:space="preserve">, </w:t>
      </w:r>
      <w:r w:rsidR="00614918">
        <w:rPr>
          <w:rFonts w:ascii="Times New Roman" w:hAnsi="Times New Roman" w:cs="Times New Roman"/>
          <w:sz w:val="24"/>
          <w:szCs w:val="24"/>
        </w:rPr>
        <w:t>achieved through publishing</w:t>
      </w:r>
      <w:r w:rsidR="689F972D">
        <w:rPr>
          <w:rFonts w:ascii="Times New Roman" w:hAnsi="Times New Roman" w:cs="Times New Roman"/>
          <w:sz w:val="24"/>
          <w:szCs w:val="24"/>
        </w:rPr>
        <w:t xml:space="preserve"> additional </w:t>
      </w:r>
      <w:r w:rsidR="00542CC9">
        <w:rPr>
          <w:rFonts w:ascii="Times New Roman" w:hAnsi="Times New Roman" w:cs="Times New Roman"/>
          <w:sz w:val="24"/>
          <w:szCs w:val="24"/>
        </w:rPr>
        <w:t>information</w:t>
      </w:r>
      <w:r w:rsidR="00614918">
        <w:rPr>
          <w:rFonts w:ascii="Times New Roman" w:hAnsi="Times New Roman" w:cs="Times New Roman"/>
          <w:sz w:val="24"/>
          <w:szCs w:val="24"/>
        </w:rPr>
        <w:t>,</w:t>
      </w:r>
      <w:r w:rsidR="00E77567" w:rsidRPr="00E77567">
        <w:rPr>
          <w:rFonts w:ascii="Times New Roman" w:hAnsi="Times New Roman" w:cs="Times New Roman"/>
          <w:sz w:val="24"/>
          <w:szCs w:val="24"/>
        </w:rPr>
        <w:t xml:space="preserve"> is intended to make</w:t>
      </w:r>
      <w:r w:rsidR="788CED98" w:rsidRPr="00E77567">
        <w:rPr>
          <w:rFonts w:ascii="Times New Roman" w:hAnsi="Times New Roman" w:cs="Times New Roman"/>
          <w:sz w:val="24"/>
          <w:szCs w:val="24"/>
        </w:rPr>
        <w:t xml:space="preserve"> </w:t>
      </w:r>
      <w:r w:rsidR="367625D5" w:rsidRPr="00E77567">
        <w:rPr>
          <w:rFonts w:ascii="Times New Roman" w:hAnsi="Times New Roman" w:cs="Times New Roman"/>
          <w:sz w:val="24"/>
          <w:szCs w:val="24"/>
        </w:rPr>
        <w:t xml:space="preserve">the </w:t>
      </w:r>
      <w:r w:rsidR="00CE2D5D">
        <w:rPr>
          <w:rFonts w:ascii="Times New Roman" w:hAnsi="Times New Roman" w:cs="Times New Roman"/>
          <w:sz w:val="24"/>
          <w:szCs w:val="24"/>
        </w:rPr>
        <w:t>s</w:t>
      </w:r>
      <w:r w:rsidR="367625D5" w:rsidRPr="00E77567">
        <w:rPr>
          <w:rFonts w:ascii="Times New Roman" w:hAnsi="Times New Roman" w:cs="Times New Roman"/>
          <w:sz w:val="24"/>
          <w:szCs w:val="24"/>
        </w:rPr>
        <w:t xml:space="preserve">cheme </w:t>
      </w:r>
      <w:r w:rsidR="00E77567" w:rsidRPr="00E77567">
        <w:rPr>
          <w:rFonts w:ascii="Times New Roman" w:hAnsi="Times New Roman" w:cs="Times New Roman"/>
          <w:sz w:val="24"/>
          <w:szCs w:val="24"/>
        </w:rPr>
        <w:t>more</w:t>
      </w:r>
      <w:r w:rsidR="367625D5" w:rsidRPr="00E77567">
        <w:rPr>
          <w:rFonts w:ascii="Times New Roman" w:hAnsi="Times New Roman" w:cs="Times New Roman"/>
          <w:sz w:val="24"/>
          <w:szCs w:val="24"/>
        </w:rPr>
        <w:t xml:space="preserve"> effective at achieving its objects to reduce carbon emissions and comply</w:t>
      </w:r>
      <w:r w:rsidR="00542CC9" w:rsidRPr="00E77567">
        <w:rPr>
          <w:rFonts w:ascii="Times New Roman" w:hAnsi="Times New Roman" w:cs="Times New Roman"/>
          <w:sz w:val="24"/>
          <w:szCs w:val="24"/>
        </w:rPr>
        <w:t xml:space="preserve"> </w:t>
      </w:r>
      <w:r w:rsidR="00E77567" w:rsidRPr="00E77567">
        <w:rPr>
          <w:rFonts w:ascii="Times New Roman" w:hAnsi="Times New Roman" w:cs="Times New Roman"/>
          <w:sz w:val="24"/>
          <w:szCs w:val="24"/>
        </w:rPr>
        <w:t xml:space="preserve">with </w:t>
      </w:r>
      <w:r w:rsidR="00542CC9" w:rsidRPr="008B4B48">
        <w:rPr>
          <w:rFonts w:ascii="Times New Roman" w:hAnsi="Times New Roman" w:cs="Times New Roman"/>
          <w:bCs/>
          <w:sz w:val="24"/>
          <w:szCs w:val="24"/>
          <w:lang w:val="en-US"/>
        </w:rPr>
        <w:t>Australia’s international climate change commitments and reporting obligations.</w:t>
      </w:r>
      <w:r w:rsidR="00542CC9" w:rsidRPr="008B4B48">
        <w:rPr>
          <w:rFonts w:ascii="Times New Roman" w:hAnsi="Times New Roman" w:cs="Times New Roman"/>
          <w:bCs/>
          <w:sz w:val="24"/>
          <w:szCs w:val="24"/>
          <w:vertAlign w:val="superscript"/>
          <w:lang w:val="en-US"/>
        </w:rPr>
        <w:footnoteReference w:id="3"/>
      </w:r>
    </w:p>
    <w:p w14:paraId="27F0981E" w14:textId="11948842" w:rsidR="00857C77" w:rsidRDefault="00857C77" w:rsidP="004D3E2F">
      <w:pPr>
        <w:tabs>
          <w:tab w:val="right" w:pos="9072"/>
        </w:tabs>
        <w:spacing w:after="0" w:line="240" w:lineRule="auto"/>
        <w:rPr>
          <w:rFonts w:ascii="Times New Roman" w:hAnsi="Times New Roman" w:cs="Times New Roman"/>
          <w:sz w:val="24"/>
          <w:szCs w:val="24"/>
        </w:rPr>
      </w:pPr>
    </w:p>
    <w:p w14:paraId="781DF071" w14:textId="34FC8236" w:rsidR="00857C77" w:rsidRDefault="00857C77" w:rsidP="004E21BF">
      <w:pPr>
        <w:keepLines/>
        <w:tabs>
          <w:tab w:val="left" w:pos="1701"/>
          <w:tab w:val="right" w:pos="9072"/>
        </w:tabs>
        <w:spacing w:after="0" w:line="240" w:lineRule="auto"/>
        <w:rPr>
          <w:rFonts w:ascii="Times New Roman" w:hAnsi="Times New Roman" w:cs="Times New Roman"/>
          <w:sz w:val="24"/>
          <w:szCs w:val="24"/>
        </w:rPr>
      </w:pPr>
      <w:r w:rsidRPr="009A6B00">
        <w:rPr>
          <w:rFonts w:ascii="Times New Roman" w:hAnsi="Times New Roman" w:cs="Times New Roman"/>
          <w:b/>
          <w:sz w:val="24"/>
          <w:szCs w:val="24"/>
        </w:rPr>
        <w:t>Consultation</w:t>
      </w:r>
    </w:p>
    <w:p w14:paraId="169E1762" w14:textId="58811A70" w:rsidR="00430C96" w:rsidRDefault="00857C77" w:rsidP="004E21BF">
      <w:pPr>
        <w:pStyle w:val="base-text-paragraphnonumbers"/>
        <w:keepLines/>
        <w:spacing w:before="0" w:after="0" w:line="259" w:lineRule="auto"/>
        <w:ind w:left="0"/>
        <w:rPr>
          <w:sz w:val="24"/>
          <w:szCs w:val="24"/>
        </w:rPr>
      </w:pPr>
      <w:r>
        <w:rPr>
          <w:sz w:val="24"/>
          <w:szCs w:val="24"/>
        </w:rPr>
        <w:lastRenderedPageBreak/>
        <w:t xml:space="preserve">The </w:t>
      </w:r>
      <w:r w:rsidRPr="007F5BEA">
        <w:rPr>
          <w:sz w:val="24"/>
          <w:szCs w:val="24"/>
        </w:rPr>
        <w:t>Department of Climate Change, Energy, the Environment and Water</w:t>
      </w:r>
      <w:r>
        <w:rPr>
          <w:sz w:val="24"/>
          <w:szCs w:val="24"/>
        </w:rPr>
        <w:t xml:space="preserve"> </w:t>
      </w:r>
      <w:r w:rsidR="009F37A6">
        <w:rPr>
          <w:sz w:val="24"/>
          <w:szCs w:val="24"/>
        </w:rPr>
        <w:t xml:space="preserve">(the </w:t>
      </w:r>
      <w:r w:rsidR="005F5FAD">
        <w:rPr>
          <w:b/>
          <w:sz w:val="24"/>
          <w:szCs w:val="24"/>
        </w:rPr>
        <w:t>D</w:t>
      </w:r>
      <w:r w:rsidR="009F37A6" w:rsidRPr="004E21BF">
        <w:rPr>
          <w:b/>
          <w:sz w:val="24"/>
          <w:szCs w:val="24"/>
        </w:rPr>
        <w:t>epartment</w:t>
      </w:r>
      <w:r w:rsidR="009F37A6">
        <w:rPr>
          <w:sz w:val="24"/>
          <w:szCs w:val="24"/>
        </w:rPr>
        <w:t xml:space="preserve">) </w:t>
      </w:r>
      <w:r>
        <w:rPr>
          <w:sz w:val="24"/>
          <w:szCs w:val="24"/>
        </w:rPr>
        <w:t xml:space="preserve">released a </w:t>
      </w:r>
      <w:r w:rsidR="00CB25FD">
        <w:rPr>
          <w:sz w:val="24"/>
          <w:szCs w:val="24"/>
        </w:rPr>
        <w:t xml:space="preserve">discussion </w:t>
      </w:r>
      <w:r>
        <w:rPr>
          <w:sz w:val="24"/>
          <w:szCs w:val="24"/>
        </w:rPr>
        <w:t xml:space="preserve">paper on </w:t>
      </w:r>
      <w:r w:rsidR="004E76B0">
        <w:rPr>
          <w:sz w:val="24"/>
          <w:szCs w:val="24"/>
        </w:rPr>
        <w:t>25 August 2023,</w:t>
      </w:r>
      <w:r>
        <w:rPr>
          <w:sz w:val="24"/>
          <w:szCs w:val="24"/>
        </w:rPr>
        <w:t xml:space="preserve"> </w:t>
      </w:r>
      <w:r w:rsidR="004E76B0" w:rsidRPr="004E76B0">
        <w:rPr>
          <w:sz w:val="24"/>
          <w:szCs w:val="24"/>
        </w:rPr>
        <w:t>outlining options for implementing several of the Review’s recommendations</w:t>
      </w:r>
      <w:r w:rsidR="000D13FB">
        <w:rPr>
          <w:sz w:val="24"/>
          <w:szCs w:val="24"/>
        </w:rPr>
        <w:t>, including recommendation 4</w:t>
      </w:r>
      <w:r>
        <w:rPr>
          <w:sz w:val="24"/>
          <w:szCs w:val="24"/>
        </w:rPr>
        <w:t xml:space="preserve">. Submissions </w:t>
      </w:r>
      <w:r w:rsidR="007707C3">
        <w:rPr>
          <w:sz w:val="24"/>
          <w:szCs w:val="24"/>
        </w:rPr>
        <w:t>closed on</w:t>
      </w:r>
      <w:r>
        <w:rPr>
          <w:sz w:val="24"/>
          <w:szCs w:val="24"/>
        </w:rPr>
        <w:t xml:space="preserve"> </w:t>
      </w:r>
      <w:r w:rsidR="005B2A24" w:rsidRPr="007A4114">
        <w:rPr>
          <w:sz w:val="24"/>
          <w:szCs w:val="24"/>
        </w:rPr>
        <w:br/>
      </w:r>
      <w:r>
        <w:rPr>
          <w:sz w:val="24"/>
          <w:szCs w:val="24"/>
        </w:rPr>
        <w:t>3 October 2023</w:t>
      </w:r>
      <w:r w:rsidR="00C477AA">
        <w:rPr>
          <w:sz w:val="24"/>
          <w:szCs w:val="24"/>
        </w:rPr>
        <w:t xml:space="preserve"> and </w:t>
      </w:r>
      <w:r w:rsidR="2F7BCCBF" w:rsidRPr="5CBFA056">
        <w:rPr>
          <w:sz w:val="24"/>
          <w:szCs w:val="24"/>
        </w:rPr>
        <w:t>95</w:t>
      </w:r>
      <w:r w:rsidR="00C6554A">
        <w:rPr>
          <w:sz w:val="24"/>
          <w:szCs w:val="24"/>
        </w:rPr>
        <w:t xml:space="preserve"> </w:t>
      </w:r>
      <w:r w:rsidR="00C477AA">
        <w:rPr>
          <w:sz w:val="24"/>
          <w:szCs w:val="24"/>
        </w:rPr>
        <w:t>submissions were received</w:t>
      </w:r>
      <w:r>
        <w:rPr>
          <w:sz w:val="24"/>
          <w:szCs w:val="24"/>
        </w:rPr>
        <w:t xml:space="preserve">. </w:t>
      </w:r>
      <w:r w:rsidR="00CB7C6E" w:rsidRPr="00C03A53">
        <w:rPr>
          <w:sz w:val="24"/>
          <w:szCs w:val="24"/>
        </w:rPr>
        <w:t xml:space="preserve">Public consultation on the proposed </w:t>
      </w:r>
      <w:r w:rsidR="00CB7C6E">
        <w:rPr>
          <w:sz w:val="24"/>
          <w:szCs w:val="24"/>
        </w:rPr>
        <w:t xml:space="preserve">amendment to </w:t>
      </w:r>
      <w:r w:rsidR="00CB7C6E" w:rsidRPr="00C03A53">
        <w:rPr>
          <w:sz w:val="24"/>
          <w:szCs w:val="24"/>
        </w:rPr>
        <w:t>the Principal Rule was</w:t>
      </w:r>
      <w:r w:rsidR="00CB7C6E">
        <w:rPr>
          <w:sz w:val="24"/>
          <w:szCs w:val="24"/>
        </w:rPr>
        <w:t xml:space="preserve"> also</w:t>
      </w:r>
      <w:r w:rsidR="00CB7C6E" w:rsidRPr="00C03A53">
        <w:rPr>
          <w:sz w:val="24"/>
          <w:szCs w:val="24"/>
        </w:rPr>
        <w:t xml:space="preserve"> undertaken from </w:t>
      </w:r>
      <w:r w:rsidR="00CB7C6E" w:rsidRPr="00CC3636">
        <w:rPr>
          <w:sz w:val="24"/>
          <w:szCs w:val="24"/>
        </w:rPr>
        <w:t xml:space="preserve">16 September 2024 </w:t>
      </w:r>
      <w:r w:rsidR="00CB7C6E">
        <w:rPr>
          <w:sz w:val="24"/>
          <w:szCs w:val="24"/>
        </w:rPr>
        <w:t>to</w:t>
      </w:r>
      <w:r w:rsidR="00CB7C6E" w:rsidRPr="00CC3636">
        <w:rPr>
          <w:sz w:val="24"/>
          <w:szCs w:val="24"/>
        </w:rPr>
        <w:t xml:space="preserve"> 7 October 2024</w:t>
      </w:r>
      <w:r w:rsidR="00CB7C6E" w:rsidRPr="00C03A53">
        <w:rPr>
          <w:sz w:val="24"/>
          <w:szCs w:val="24"/>
        </w:rPr>
        <w:t xml:space="preserve">. </w:t>
      </w:r>
      <w:r w:rsidR="00CB7C6E">
        <w:rPr>
          <w:sz w:val="24"/>
          <w:szCs w:val="24"/>
        </w:rPr>
        <w:t>Twenty-three</w:t>
      </w:r>
      <w:r w:rsidR="00CB7C6E" w:rsidRPr="00C03A53">
        <w:rPr>
          <w:sz w:val="24"/>
          <w:szCs w:val="24"/>
        </w:rPr>
        <w:t xml:space="preserve"> submissions were received in response to the proposed </w:t>
      </w:r>
      <w:r w:rsidR="00CB7C6E">
        <w:rPr>
          <w:sz w:val="24"/>
          <w:szCs w:val="24"/>
        </w:rPr>
        <w:t>amendment</w:t>
      </w:r>
      <w:r w:rsidR="00CB7C6E" w:rsidRPr="00C03A53">
        <w:rPr>
          <w:sz w:val="24"/>
          <w:szCs w:val="24"/>
        </w:rPr>
        <w:t xml:space="preserve">. </w:t>
      </w:r>
      <w:r>
        <w:rPr>
          <w:sz w:val="24"/>
          <w:szCs w:val="24"/>
        </w:rPr>
        <w:t xml:space="preserve">The Amendment Rule </w:t>
      </w:r>
      <w:r w:rsidR="005E2F92">
        <w:rPr>
          <w:sz w:val="24"/>
          <w:szCs w:val="24"/>
        </w:rPr>
        <w:t xml:space="preserve">is </w:t>
      </w:r>
      <w:r w:rsidR="00412EEC">
        <w:rPr>
          <w:sz w:val="24"/>
          <w:szCs w:val="24"/>
        </w:rPr>
        <w:t xml:space="preserve">informed by </w:t>
      </w:r>
      <w:r>
        <w:rPr>
          <w:sz w:val="24"/>
          <w:szCs w:val="24"/>
        </w:rPr>
        <w:t>feedback received during th</w:t>
      </w:r>
      <w:r w:rsidR="006573B2">
        <w:rPr>
          <w:sz w:val="24"/>
          <w:szCs w:val="24"/>
        </w:rPr>
        <w:t>ese</w:t>
      </w:r>
      <w:r>
        <w:rPr>
          <w:sz w:val="24"/>
          <w:szCs w:val="24"/>
        </w:rPr>
        <w:t xml:space="preserve"> public consultation</w:t>
      </w:r>
      <w:r w:rsidR="006573B2">
        <w:rPr>
          <w:sz w:val="24"/>
          <w:szCs w:val="24"/>
        </w:rPr>
        <w:t>s</w:t>
      </w:r>
      <w:r>
        <w:rPr>
          <w:sz w:val="24"/>
          <w:szCs w:val="24"/>
        </w:rPr>
        <w:t>.</w:t>
      </w:r>
      <w:r w:rsidR="006573B2">
        <w:rPr>
          <w:sz w:val="24"/>
          <w:szCs w:val="24"/>
        </w:rPr>
        <w:t xml:space="preserve"> The text of the amendments did not change as a result of the second consultation, but implementation issues have been clarified in this explanatory statement, such as the agents referenced in paragraph 9A(1)(h</w:t>
      </w:r>
      <w:proofErr w:type="gramStart"/>
      <w:r w:rsidR="006573B2">
        <w:rPr>
          <w:sz w:val="24"/>
          <w:szCs w:val="24"/>
        </w:rPr>
        <w:t>)</w:t>
      </w:r>
      <w:proofErr w:type="gramEnd"/>
      <w:r w:rsidR="006573B2">
        <w:rPr>
          <w:sz w:val="24"/>
          <w:szCs w:val="24"/>
        </w:rPr>
        <w:t xml:space="preserve"> and the Clean Energy Regulator will take concerns raised in consultation into account when implementing the rule. </w:t>
      </w:r>
    </w:p>
    <w:p w14:paraId="60DDEBF1" w14:textId="77777777" w:rsidR="00430C96" w:rsidRDefault="00430C96" w:rsidP="004E21BF">
      <w:pPr>
        <w:spacing w:after="0"/>
        <w:rPr>
          <w:rFonts w:ascii="Times New Roman" w:hAnsi="Times New Roman" w:cs="Times New Roman"/>
          <w:sz w:val="24"/>
          <w:szCs w:val="24"/>
        </w:rPr>
      </w:pPr>
    </w:p>
    <w:p w14:paraId="48C77E30" w14:textId="6DD56C88" w:rsidR="00E50EA6" w:rsidRPr="00C03A53" w:rsidRDefault="00295AED" w:rsidP="00295AED">
      <w:pPr>
        <w:pStyle w:val="base-text-paragraphnonumbers"/>
        <w:spacing w:before="0" w:after="160" w:line="259" w:lineRule="auto"/>
        <w:ind w:left="0"/>
        <w:rPr>
          <w:b/>
          <w:sz w:val="24"/>
          <w:szCs w:val="24"/>
        </w:rPr>
      </w:pPr>
      <w:r w:rsidRPr="00574941">
        <w:rPr>
          <w:b/>
          <w:sz w:val="24"/>
        </w:rPr>
        <w:t>Regulatory Impact</w:t>
      </w:r>
    </w:p>
    <w:p w14:paraId="6FD7B79E" w14:textId="5B27A69A" w:rsidR="00295AED" w:rsidRPr="00B457A0" w:rsidRDefault="002C3186" w:rsidP="002C3186">
      <w:pPr>
        <w:rPr>
          <w:rFonts w:ascii="Times New Roman" w:hAnsi="Times New Roman" w:cs="Times New Roman"/>
          <w:sz w:val="24"/>
        </w:rPr>
      </w:pPr>
      <w:r w:rsidRPr="00C03A53">
        <w:rPr>
          <w:rFonts w:ascii="Times New Roman" w:hAnsi="Times New Roman" w:cs="Times New Roman"/>
          <w:sz w:val="24"/>
          <w:szCs w:val="24"/>
        </w:rPr>
        <w:t xml:space="preserve">The </w:t>
      </w:r>
      <w:r w:rsidR="001D0B48">
        <w:rPr>
          <w:rFonts w:ascii="Times New Roman" w:hAnsi="Times New Roman" w:cs="Times New Roman"/>
          <w:sz w:val="24"/>
          <w:szCs w:val="24"/>
        </w:rPr>
        <w:t>D</w:t>
      </w:r>
      <w:r w:rsidRPr="00C03A53">
        <w:rPr>
          <w:rFonts w:ascii="Times New Roman" w:hAnsi="Times New Roman" w:cs="Times New Roman"/>
          <w:sz w:val="24"/>
          <w:szCs w:val="24"/>
        </w:rPr>
        <w:t xml:space="preserve">epartment consulted the </w:t>
      </w:r>
      <w:r w:rsidR="00B4550C" w:rsidRPr="00B4550C">
        <w:rPr>
          <w:rFonts w:ascii="Times New Roman" w:hAnsi="Times New Roman" w:cs="Times New Roman"/>
          <w:sz w:val="24"/>
          <w:szCs w:val="24"/>
        </w:rPr>
        <w:t xml:space="preserve">Department of the Prime Minister and Cabinet’s Office of Impact Analysis </w:t>
      </w:r>
      <w:r w:rsidR="00B4550C">
        <w:rPr>
          <w:rFonts w:ascii="Times New Roman" w:hAnsi="Times New Roman" w:cs="Times New Roman"/>
          <w:sz w:val="24"/>
          <w:szCs w:val="24"/>
        </w:rPr>
        <w:t xml:space="preserve">(the </w:t>
      </w:r>
      <w:r w:rsidR="00913A31">
        <w:rPr>
          <w:rFonts w:ascii="Times New Roman" w:hAnsi="Times New Roman" w:cs="Times New Roman"/>
          <w:b/>
          <w:bCs/>
          <w:sz w:val="24"/>
          <w:szCs w:val="24"/>
        </w:rPr>
        <w:t>OIA</w:t>
      </w:r>
      <w:r w:rsidR="00B4550C">
        <w:rPr>
          <w:rFonts w:ascii="Times New Roman" w:hAnsi="Times New Roman" w:cs="Times New Roman"/>
          <w:sz w:val="24"/>
          <w:szCs w:val="24"/>
        </w:rPr>
        <w:t xml:space="preserve">) </w:t>
      </w:r>
      <w:r w:rsidRPr="00C03A53">
        <w:rPr>
          <w:rFonts w:ascii="Times New Roman" w:hAnsi="Times New Roman" w:cs="Times New Roman"/>
          <w:sz w:val="24"/>
          <w:szCs w:val="24"/>
        </w:rPr>
        <w:t>on the need for a</w:t>
      </w:r>
      <w:r>
        <w:rPr>
          <w:rFonts w:ascii="Times New Roman" w:hAnsi="Times New Roman" w:cs="Times New Roman"/>
          <w:sz w:val="24"/>
          <w:szCs w:val="24"/>
        </w:rPr>
        <w:t>n</w:t>
      </w:r>
      <w:r w:rsidRPr="00C03A53">
        <w:rPr>
          <w:rFonts w:ascii="Times New Roman" w:hAnsi="Times New Roman" w:cs="Times New Roman"/>
          <w:sz w:val="24"/>
          <w:szCs w:val="24"/>
        </w:rPr>
        <w:t xml:space="preserve"> </w:t>
      </w:r>
      <w:r>
        <w:rPr>
          <w:rFonts w:ascii="Times New Roman" w:hAnsi="Times New Roman" w:cs="Times New Roman"/>
          <w:sz w:val="24"/>
          <w:szCs w:val="24"/>
        </w:rPr>
        <w:t>Impact Assessment</w:t>
      </w:r>
      <w:r w:rsidRPr="00C03A53">
        <w:rPr>
          <w:rFonts w:ascii="Times New Roman" w:hAnsi="Times New Roman" w:cs="Times New Roman"/>
          <w:sz w:val="24"/>
          <w:szCs w:val="24"/>
        </w:rPr>
        <w:t xml:space="preserve">. The </w:t>
      </w:r>
      <w:r w:rsidR="00913A31">
        <w:rPr>
          <w:rFonts w:ascii="Times New Roman" w:hAnsi="Times New Roman" w:cs="Times New Roman"/>
          <w:sz w:val="24"/>
          <w:szCs w:val="24"/>
        </w:rPr>
        <w:t>OIA</w:t>
      </w:r>
      <w:r w:rsidR="00B4550C" w:rsidRPr="00B4550C" w:rsidDel="00B4550C">
        <w:rPr>
          <w:rFonts w:ascii="Times New Roman" w:hAnsi="Times New Roman" w:cs="Times New Roman"/>
          <w:sz w:val="24"/>
          <w:szCs w:val="24"/>
        </w:rPr>
        <w:t xml:space="preserve"> </w:t>
      </w:r>
      <w:r w:rsidRPr="00C03A53">
        <w:rPr>
          <w:rFonts w:ascii="Times New Roman" w:hAnsi="Times New Roman" w:cs="Times New Roman"/>
          <w:sz w:val="24"/>
          <w:szCs w:val="24"/>
        </w:rPr>
        <w:t xml:space="preserve">advised that a </w:t>
      </w:r>
      <w:r w:rsidR="0007198D">
        <w:rPr>
          <w:rFonts w:ascii="Times New Roman" w:hAnsi="Times New Roman" w:cs="Times New Roman"/>
          <w:sz w:val="24"/>
          <w:szCs w:val="24"/>
        </w:rPr>
        <w:t>detailed impact analysis</w:t>
      </w:r>
      <w:r w:rsidR="00AD5824">
        <w:rPr>
          <w:rFonts w:ascii="Times New Roman" w:hAnsi="Times New Roman" w:cs="Times New Roman"/>
          <w:sz w:val="24"/>
          <w:szCs w:val="24"/>
        </w:rPr>
        <w:t xml:space="preserve"> </w:t>
      </w:r>
      <w:r w:rsidRPr="00C03A53">
        <w:rPr>
          <w:rFonts w:ascii="Times New Roman" w:hAnsi="Times New Roman" w:cs="Times New Roman"/>
          <w:sz w:val="24"/>
          <w:szCs w:val="24"/>
        </w:rPr>
        <w:t xml:space="preserve">was not required (ref ID </w:t>
      </w:r>
      <w:r w:rsidRPr="002C3186">
        <w:rPr>
          <w:rFonts w:ascii="Times New Roman" w:hAnsi="Times New Roman" w:cs="Times New Roman"/>
          <w:sz w:val="24"/>
          <w:szCs w:val="24"/>
        </w:rPr>
        <w:t>OIA24-08056</w:t>
      </w:r>
      <w:r w:rsidRPr="00C03A53">
        <w:rPr>
          <w:rFonts w:ascii="Times New Roman" w:hAnsi="Times New Roman" w:cs="Times New Roman"/>
          <w:sz w:val="24"/>
          <w:szCs w:val="24"/>
        </w:rPr>
        <w:t>)</w:t>
      </w:r>
      <w:r>
        <w:rPr>
          <w:rFonts w:ascii="Times New Roman" w:hAnsi="Times New Roman" w:cs="Times New Roman"/>
          <w:sz w:val="24"/>
          <w:szCs w:val="24"/>
        </w:rPr>
        <w:t xml:space="preserve"> as the</w:t>
      </w:r>
      <w:r w:rsidR="00295AED" w:rsidRPr="00B457A0">
        <w:rPr>
          <w:rFonts w:ascii="Times New Roman" w:hAnsi="Times New Roman" w:cs="Times New Roman"/>
          <w:sz w:val="24"/>
        </w:rPr>
        <w:t xml:space="preserve"> Review has been </w:t>
      </w:r>
      <w:r w:rsidR="000B0231" w:rsidRPr="00B457A0">
        <w:rPr>
          <w:rFonts w:ascii="Times New Roman" w:hAnsi="Times New Roman" w:cs="Times New Roman"/>
          <w:sz w:val="24"/>
        </w:rPr>
        <w:t>certified</w:t>
      </w:r>
      <w:r w:rsidR="00295AED" w:rsidRPr="00B457A0">
        <w:rPr>
          <w:rFonts w:ascii="Times New Roman" w:hAnsi="Times New Roman" w:cs="Times New Roman"/>
          <w:sz w:val="24"/>
        </w:rPr>
        <w:t xml:space="preserve"> by the </w:t>
      </w:r>
      <w:r w:rsidR="00913A31">
        <w:rPr>
          <w:rFonts w:ascii="Times New Roman" w:hAnsi="Times New Roman" w:cs="Times New Roman"/>
          <w:sz w:val="24"/>
        </w:rPr>
        <w:t>OIA</w:t>
      </w:r>
      <w:r w:rsidR="005D6E63" w:rsidRPr="00B457A0">
        <w:rPr>
          <w:rFonts w:ascii="Times New Roman" w:hAnsi="Times New Roman" w:cs="Times New Roman"/>
          <w:sz w:val="24"/>
        </w:rPr>
        <w:t xml:space="preserve"> </w:t>
      </w:r>
      <w:r w:rsidR="00295AED" w:rsidRPr="00B457A0">
        <w:rPr>
          <w:rFonts w:ascii="Times New Roman" w:hAnsi="Times New Roman" w:cs="Times New Roman"/>
          <w:sz w:val="24"/>
        </w:rPr>
        <w:t xml:space="preserve">as </w:t>
      </w:r>
      <w:r w:rsidR="000F22C6" w:rsidRPr="00B457A0">
        <w:rPr>
          <w:rFonts w:ascii="Times New Roman" w:hAnsi="Times New Roman" w:cs="Times New Roman"/>
          <w:sz w:val="24"/>
        </w:rPr>
        <w:t xml:space="preserve">an impact </w:t>
      </w:r>
      <w:r w:rsidR="00DF1F37" w:rsidRPr="00B457A0">
        <w:rPr>
          <w:rFonts w:ascii="Times New Roman" w:hAnsi="Times New Roman" w:cs="Times New Roman"/>
          <w:sz w:val="24"/>
        </w:rPr>
        <w:t xml:space="preserve">analysis </w:t>
      </w:r>
      <w:r w:rsidR="000F22C6" w:rsidRPr="00B457A0">
        <w:rPr>
          <w:rFonts w:ascii="Times New Roman" w:hAnsi="Times New Roman" w:cs="Times New Roman"/>
          <w:sz w:val="24"/>
        </w:rPr>
        <w:t>assessment equivalent</w:t>
      </w:r>
      <w:r w:rsidR="00DF1F37" w:rsidRPr="00B457A0">
        <w:rPr>
          <w:rFonts w:ascii="Times New Roman" w:hAnsi="Times New Roman" w:cs="Times New Roman"/>
          <w:sz w:val="24"/>
        </w:rPr>
        <w:t xml:space="preserve"> process</w:t>
      </w:r>
      <w:r w:rsidR="00B46B69">
        <w:rPr>
          <w:rFonts w:ascii="Times New Roman" w:hAnsi="Times New Roman" w:cs="Times New Roman"/>
          <w:sz w:val="24"/>
        </w:rPr>
        <w:t xml:space="preserve"> </w:t>
      </w:r>
      <w:r w:rsidR="00295AED" w:rsidRPr="00B457A0">
        <w:rPr>
          <w:rFonts w:ascii="Times New Roman" w:hAnsi="Times New Roman" w:cs="Times New Roman"/>
          <w:sz w:val="24"/>
        </w:rPr>
        <w:t xml:space="preserve">(ref ID </w:t>
      </w:r>
      <w:r w:rsidR="007478AC" w:rsidRPr="003D1F84">
        <w:rPr>
          <w:rFonts w:ascii="Times New Roman" w:hAnsi="Times New Roman" w:cs="Times New Roman"/>
          <w:sz w:val="24"/>
        </w:rPr>
        <w:t>OBPR22-03828</w:t>
      </w:r>
      <w:r w:rsidR="00295AED" w:rsidRPr="00B457A0">
        <w:rPr>
          <w:rFonts w:ascii="Times New Roman" w:hAnsi="Times New Roman" w:cs="Times New Roman"/>
          <w:sz w:val="24"/>
        </w:rPr>
        <w:t>).</w:t>
      </w:r>
    </w:p>
    <w:p w14:paraId="7107181A" w14:textId="071C3C11" w:rsidR="00857C77" w:rsidRDefault="00857C77" w:rsidP="00857C77">
      <w:pPr>
        <w:tabs>
          <w:tab w:val="left" w:pos="1701"/>
          <w:tab w:val="right" w:pos="9072"/>
        </w:tabs>
        <w:spacing w:after="0" w:line="240" w:lineRule="auto"/>
        <w:rPr>
          <w:rFonts w:ascii="Times New Roman" w:hAnsi="Times New Roman" w:cs="Times New Roman"/>
          <w:sz w:val="24"/>
          <w:szCs w:val="24"/>
        </w:rPr>
      </w:pPr>
      <w:r w:rsidRPr="009A6B00">
        <w:rPr>
          <w:rFonts w:ascii="Times New Roman" w:hAnsi="Times New Roman" w:cs="Times New Roman"/>
          <w:b/>
          <w:sz w:val="24"/>
        </w:rPr>
        <w:t>Details</w:t>
      </w:r>
      <w:r w:rsidR="0073301A">
        <w:rPr>
          <w:rFonts w:ascii="Times New Roman" w:hAnsi="Times New Roman" w:cs="Times New Roman"/>
          <w:b/>
          <w:sz w:val="24"/>
        </w:rPr>
        <w:t xml:space="preserve"> and</w:t>
      </w:r>
      <w:r w:rsidRPr="009A6B00">
        <w:rPr>
          <w:rFonts w:ascii="Times New Roman" w:hAnsi="Times New Roman" w:cs="Times New Roman"/>
          <w:b/>
          <w:sz w:val="24"/>
        </w:rPr>
        <w:t xml:space="preserve"> Operation</w:t>
      </w:r>
    </w:p>
    <w:p w14:paraId="383490B0" w14:textId="0069EB6D" w:rsidR="00857C77" w:rsidRDefault="00857C77" w:rsidP="004E21BF">
      <w:pPr>
        <w:tabs>
          <w:tab w:val="left" w:pos="1701"/>
          <w:tab w:val="right" w:pos="9072"/>
        </w:tabs>
        <w:spacing w:before="240" w:after="0" w:line="240" w:lineRule="auto"/>
        <w:rPr>
          <w:rFonts w:ascii="Times New Roman" w:hAnsi="Times New Roman" w:cs="Times New Roman"/>
          <w:sz w:val="24"/>
        </w:rPr>
      </w:pPr>
      <w:r>
        <w:rPr>
          <w:rFonts w:ascii="Times New Roman" w:hAnsi="Times New Roman" w:cs="Times New Roman"/>
          <w:sz w:val="24"/>
        </w:rPr>
        <w:t>Details of the Amendment Rule</w:t>
      </w:r>
      <w:r w:rsidR="00573742">
        <w:rPr>
          <w:rFonts w:ascii="Times New Roman" w:hAnsi="Times New Roman" w:cs="Times New Roman"/>
          <w:sz w:val="24"/>
        </w:rPr>
        <w:t xml:space="preserve"> is</w:t>
      </w:r>
      <w:r>
        <w:rPr>
          <w:rFonts w:ascii="Times New Roman" w:hAnsi="Times New Roman" w:cs="Times New Roman"/>
          <w:sz w:val="24"/>
        </w:rPr>
        <w:t xml:space="preserve"> set out in </w:t>
      </w:r>
      <w:r w:rsidRPr="003D1F84">
        <w:rPr>
          <w:rFonts w:ascii="Times New Roman" w:hAnsi="Times New Roman" w:cs="Times New Roman"/>
          <w:sz w:val="24"/>
          <w:u w:val="single"/>
        </w:rPr>
        <w:t>Attachment A</w:t>
      </w:r>
      <w:r w:rsidRPr="00713FDF">
        <w:rPr>
          <w:rFonts w:ascii="Times New Roman" w:hAnsi="Times New Roman" w:cs="Times New Roman"/>
          <w:b/>
          <w:bCs/>
          <w:sz w:val="24"/>
        </w:rPr>
        <w:t>.</w:t>
      </w:r>
      <w:r>
        <w:rPr>
          <w:rFonts w:ascii="Times New Roman" w:hAnsi="Times New Roman" w:cs="Times New Roman"/>
          <w:sz w:val="24"/>
        </w:rPr>
        <w:t xml:space="preserve"> </w:t>
      </w:r>
    </w:p>
    <w:p w14:paraId="44B1A8D4" w14:textId="77777777" w:rsidR="00DF1C62" w:rsidRDefault="00DF1C62" w:rsidP="00857C77">
      <w:pPr>
        <w:tabs>
          <w:tab w:val="left" w:pos="1701"/>
          <w:tab w:val="right" w:pos="9072"/>
        </w:tabs>
        <w:spacing w:after="0" w:line="240" w:lineRule="auto"/>
        <w:rPr>
          <w:rFonts w:ascii="Times New Roman" w:hAnsi="Times New Roman" w:cs="Times New Roman"/>
          <w:sz w:val="24"/>
        </w:rPr>
      </w:pPr>
    </w:p>
    <w:p w14:paraId="4091E5F7" w14:textId="30E69BEE" w:rsidR="000474DE" w:rsidRPr="007A4114" w:rsidRDefault="000474DE" w:rsidP="007A4114">
      <w:pPr>
        <w:tabs>
          <w:tab w:val="left" w:pos="1701"/>
          <w:tab w:val="right" w:pos="9072"/>
        </w:tabs>
        <w:spacing w:after="0" w:line="240" w:lineRule="auto"/>
        <w:rPr>
          <w:rFonts w:ascii="Times New Roman" w:hAnsi="Times New Roman" w:cs="Times New Roman"/>
          <w:sz w:val="24"/>
        </w:rPr>
      </w:pPr>
      <w:r w:rsidRPr="007A4114">
        <w:rPr>
          <w:rFonts w:ascii="Times New Roman" w:hAnsi="Times New Roman" w:cs="Times New Roman"/>
          <w:sz w:val="24"/>
        </w:rPr>
        <w:t>Schedule 1 of the Amendment Rule commences on the day after it is registered. However, the Amendment Rule also provides for a transitional period to operate for the first 6 months following commencement. During the transitional period, the Regulator is not required to publish any information that is already held by the Regulator on commencement or that is acquired by the Regulator during the transitional period.</w:t>
      </w:r>
    </w:p>
    <w:p w14:paraId="539F7180" w14:textId="77777777" w:rsidR="00857C77" w:rsidRPr="005D1ABF" w:rsidRDefault="00857C77" w:rsidP="00857C77">
      <w:pPr>
        <w:tabs>
          <w:tab w:val="left" w:pos="1701"/>
          <w:tab w:val="right" w:pos="9072"/>
        </w:tabs>
        <w:spacing w:after="0" w:line="240" w:lineRule="auto"/>
        <w:rPr>
          <w:rFonts w:ascii="Times New Roman" w:hAnsi="Times New Roman" w:cs="Times New Roman"/>
          <w:sz w:val="24"/>
          <w:szCs w:val="24"/>
        </w:rPr>
      </w:pPr>
    </w:p>
    <w:p w14:paraId="525DE2CA" w14:textId="4A56A407" w:rsidR="00857C77" w:rsidRPr="00E76AB5" w:rsidRDefault="00857C77" w:rsidP="00857C77">
      <w:pPr>
        <w:tabs>
          <w:tab w:val="left" w:pos="1701"/>
          <w:tab w:val="right" w:pos="9072"/>
        </w:tabs>
        <w:spacing w:after="0" w:line="240" w:lineRule="auto"/>
        <w:rPr>
          <w:rFonts w:ascii="Times New Roman" w:hAnsi="Times New Roman" w:cs="Times New Roman"/>
          <w:sz w:val="24"/>
          <w:szCs w:val="24"/>
        </w:rPr>
      </w:pPr>
      <w:r w:rsidRPr="009A6B00">
        <w:rPr>
          <w:rFonts w:ascii="Times New Roman" w:hAnsi="Times New Roman" w:cs="Times New Roman"/>
          <w:b/>
          <w:sz w:val="24"/>
          <w:szCs w:val="24"/>
        </w:rPr>
        <w:t>Other</w:t>
      </w:r>
    </w:p>
    <w:p w14:paraId="76D2479B" w14:textId="5EABEEE4" w:rsidR="00857C77" w:rsidRPr="00FC664B" w:rsidRDefault="00857C77" w:rsidP="004E21BF">
      <w:pPr>
        <w:tabs>
          <w:tab w:val="left" w:pos="1701"/>
          <w:tab w:val="right" w:pos="9072"/>
        </w:tabs>
        <w:spacing w:before="240" w:after="0" w:line="240" w:lineRule="auto"/>
        <w:rPr>
          <w:rFonts w:ascii="Times New Roman" w:hAnsi="Times New Roman" w:cs="Times New Roman"/>
          <w:sz w:val="24"/>
          <w:szCs w:val="24"/>
        </w:rPr>
      </w:pPr>
      <w:r w:rsidRPr="00FC664B">
        <w:rPr>
          <w:rFonts w:ascii="Times New Roman" w:hAnsi="Times New Roman" w:cs="Times New Roman"/>
          <w:sz w:val="24"/>
          <w:szCs w:val="24"/>
        </w:rPr>
        <w:t>The</w:t>
      </w:r>
      <w:r w:rsidR="00FC664B" w:rsidRPr="00FC664B">
        <w:t xml:space="preserve"> </w:t>
      </w:r>
      <w:r w:rsidR="00FC664B" w:rsidRPr="00FC664B">
        <w:rPr>
          <w:rFonts w:ascii="Times New Roman" w:hAnsi="Times New Roman" w:cs="Times New Roman"/>
          <w:sz w:val="24"/>
          <w:szCs w:val="24"/>
        </w:rPr>
        <w:t>Amendment Rule</w:t>
      </w:r>
      <w:r w:rsidR="000474DE">
        <w:rPr>
          <w:rFonts w:ascii="Times New Roman" w:hAnsi="Times New Roman" w:cs="Times New Roman"/>
          <w:sz w:val="24"/>
          <w:szCs w:val="24"/>
        </w:rPr>
        <w:t xml:space="preserve"> is</w:t>
      </w:r>
      <w:r w:rsidR="00BD3CE3">
        <w:rPr>
          <w:rFonts w:ascii="Times New Roman" w:hAnsi="Times New Roman" w:cs="Times New Roman"/>
          <w:sz w:val="24"/>
          <w:szCs w:val="24"/>
        </w:rPr>
        <w:t xml:space="preserve"> </w:t>
      </w:r>
      <w:r w:rsidRPr="00FC664B">
        <w:rPr>
          <w:rFonts w:ascii="Times New Roman" w:hAnsi="Times New Roman" w:cs="Times New Roman"/>
          <w:sz w:val="24"/>
          <w:szCs w:val="24"/>
        </w:rPr>
        <w:t xml:space="preserve">compatible with the human rights and freedoms recognised or declared under section 3 of the </w:t>
      </w:r>
      <w:r w:rsidRPr="00FC664B">
        <w:rPr>
          <w:rFonts w:ascii="Times New Roman" w:hAnsi="Times New Roman" w:cs="Times New Roman"/>
          <w:i/>
          <w:sz w:val="24"/>
          <w:szCs w:val="24"/>
        </w:rPr>
        <w:t>Human Rights (Parliamentary Scrutiny) Act 2011.</w:t>
      </w:r>
      <w:r w:rsidRPr="00FC664B">
        <w:rPr>
          <w:rFonts w:ascii="Times New Roman" w:hAnsi="Times New Roman" w:cs="Times New Roman"/>
          <w:sz w:val="24"/>
          <w:szCs w:val="24"/>
        </w:rPr>
        <w:t xml:space="preserve"> A full statement of compatibility is set out in </w:t>
      </w:r>
      <w:r w:rsidRPr="003D1F84">
        <w:rPr>
          <w:rFonts w:ascii="Times New Roman" w:hAnsi="Times New Roman" w:cs="Times New Roman"/>
          <w:sz w:val="24"/>
          <w:szCs w:val="24"/>
          <w:u w:val="single"/>
        </w:rPr>
        <w:t xml:space="preserve">Attachment </w:t>
      </w:r>
      <w:r w:rsidR="00B46B69" w:rsidRPr="003D1F84">
        <w:rPr>
          <w:rFonts w:ascii="Times New Roman" w:hAnsi="Times New Roman" w:cs="Times New Roman"/>
          <w:sz w:val="24"/>
          <w:szCs w:val="24"/>
          <w:u w:val="single"/>
        </w:rPr>
        <w:t>B</w:t>
      </w:r>
      <w:r w:rsidRPr="00713FDF">
        <w:rPr>
          <w:rFonts w:ascii="Times New Roman" w:hAnsi="Times New Roman" w:cs="Times New Roman"/>
          <w:b/>
          <w:bCs/>
          <w:sz w:val="24"/>
          <w:szCs w:val="24"/>
        </w:rPr>
        <w:t>.</w:t>
      </w:r>
    </w:p>
    <w:p w14:paraId="7C11F88C" w14:textId="77777777" w:rsidR="00857C77" w:rsidRPr="00FC664B" w:rsidRDefault="00857C77" w:rsidP="00857C77">
      <w:pPr>
        <w:tabs>
          <w:tab w:val="left" w:pos="1701"/>
          <w:tab w:val="right" w:pos="9072"/>
        </w:tabs>
        <w:spacing w:after="0" w:line="240" w:lineRule="auto"/>
        <w:rPr>
          <w:rFonts w:ascii="Times New Roman" w:hAnsi="Times New Roman" w:cs="Times New Roman"/>
          <w:sz w:val="24"/>
          <w:szCs w:val="24"/>
        </w:rPr>
      </w:pPr>
    </w:p>
    <w:p w14:paraId="3439C876" w14:textId="6276F4F8" w:rsidR="00857C77" w:rsidRPr="006C320E" w:rsidRDefault="00857C77" w:rsidP="006C320E">
      <w:pPr>
        <w:tabs>
          <w:tab w:val="left" w:pos="1701"/>
          <w:tab w:val="right" w:pos="9072"/>
        </w:tabs>
        <w:spacing w:after="0" w:line="240" w:lineRule="auto"/>
        <w:rPr>
          <w:rFonts w:ascii="Times New Roman" w:hAnsi="Times New Roman" w:cs="Times New Roman"/>
          <w:sz w:val="24"/>
          <w:szCs w:val="24"/>
        </w:rPr>
      </w:pPr>
      <w:r w:rsidRPr="00FC664B">
        <w:rPr>
          <w:rFonts w:ascii="Times New Roman" w:hAnsi="Times New Roman" w:cs="Times New Roman"/>
          <w:sz w:val="24"/>
          <w:szCs w:val="24"/>
        </w:rPr>
        <w:t>The</w:t>
      </w:r>
      <w:r w:rsidR="00FC664B" w:rsidRPr="00FC664B">
        <w:t xml:space="preserve"> </w:t>
      </w:r>
      <w:r w:rsidR="00FC664B" w:rsidRPr="00FC664B">
        <w:rPr>
          <w:rFonts w:ascii="Times New Roman" w:hAnsi="Times New Roman" w:cs="Times New Roman"/>
          <w:sz w:val="24"/>
          <w:szCs w:val="24"/>
        </w:rPr>
        <w:t>Amendment Rule</w:t>
      </w:r>
      <w:r w:rsidR="000474DE">
        <w:rPr>
          <w:rFonts w:ascii="Times New Roman" w:hAnsi="Times New Roman" w:cs="Times New Roman"/>
          <w:sz w:val="24"/>
          <w:szCs w:val="24"/>
        </w:rPr>
        <w:t xml:space="preserve"> is </w:t>
      </w:r>
      <w:r w:rsidRPr="00FC664B">
        <w:rPr>
          <w:rFonts w:ascii="Times New Roman" w:hAnsi="Times New Roman" w:cs="Times New Roman"/>
          <w:sz w:val="24"/>
          <w:szCs w:val="24"/>
        </w:rPr>
        <w:t xml:space="preserve">a legislative instrument for the purposes of the </w:t>
      </w:r>
      <w:r w:rsidRPr="00FC664B">
        <w:rPr>
          <w:rFonts w:ascii="Times New Roman" w:hAnsi="Times New Roman" w:cs="Times New Roman"/>
          <w:i/>
          <w:sz w:val="24"/>
          <w:szCs w:val="24"/>
        </w:rPr>
        <w:t>Legislation Act 2003</w:t>
      </w:r>
      <w:r w:rsidRPr="00FC664B">
        <w:rPr>
          <w:rFonts w:ascii="Times New Roman" w:hAnsi="Times New Roman" w:cs="Times New Roman"/>
          <w:sz w:val="24"/>
          <w:szCs w:val="24"/>
        </w:rPr>
        <w:t>.</w:t>
      </w:r>
    </w:p>
    <w:p w14:paraId="79581121" w14:textId="77777777" w:rsidR="00BE0E1E" w:rsidRDefault="00BE0E1E">
      <w:pPr>
        <w:rPr>
          <w:rFonts w:ascii="Times New Roman" w:eastAsia="Times New Roman" w:hAnsi="Times New Roman" w:cs="Times New Roman"/>
          <w:b/>
          <w:caps/>
          <w:color w:val="000000"/>
          <w:sz w:val="24"/>
          <w:szCs w:val="24"/>
          <w:u w:val="single"/>
          <w:lang w:val="en-AU"/>
        </w:rPr>
      </w:pPr>
      <w:r>
        <w:rPr>
          <w:b/>
          <w:caps/>
          <w:szCs w:val="24"/>
          <w:u w:val="single"/>
        </w:rPr>
        <w:br w:type="page"/>
      </w:r>
    </w:p>
    <w:p w14:paraId="5F50031B" w14:textId="11825197" w:rsidR="00857C77" w:rsidRPr="000D16AC" w:rsidRDefault="00857C77" w:rsidP="004E21BF">
      <w:pPr>
        <w:pStyle w:val="Normal-em"/>
        <w:spacing w:after="0" w:line="240" w:lineRule="auto"/>
        <w:jc w:val="right"/>
        <w:rPr>
          <w:color w:val="auto"/>
          <w:szCs w:val="24"/>
          <w:highlight w:val="yellow"/>
        </w:rPr>
      </w:pPr>
      <w:r w:rsidRPr="00B93DD4">
        <w:rPr>
          <w:b/>
          <w:caps/>
          <w:szCs w:val="24"/>
          <w:u w:val="single"/>
        </w:rPr>
        <w:lastRenderedPageBreak/>
        <w:t>Attachment A</w:t>
      </w:r>
    </w:p>
    <w:p w14:paraId="380FC137" w14:textId="2C18B635" w:rsidR="006441A9" w:rsidRPr="004E21BF" w:rsidRDefault="006441A9" w:rsidP="006441A9">
      <w:pPr>
        <w:pStyle w:val="PlainParagraph"/>
        <w:rPr>
          <w:rFonts w:ascii="Times New Roman" w:hAnsi="Times New Roman" w:cs="Times New Roman"/>
          <w:b/>
          <w:sz w:val="24"/>
          <w:szCs w:val="24"/>
          <w:u w:val="single"/>
        </w:rPr>
      </w:pPr>
      <w:r w:rsidRPr="004E21BF">
        <w:rPr>
          <w:rFonts w:ascii="Times New Roman" w:hAnsi="Times New Roman" w:cs="Times New Roman"/>
          <w:b/>
          <w:sz w:val="24"/>
          <w:szCs w:val="24"/>
          <w:u w:val="single"/>
        </w:rPr>
        <w:t>Details of the Carbon Credits (Carbon Farming Initiative) Amendment (</w:t>
      </w:r>
      <w:r w:rsidR="00EE2559" w:rsidRPr="004E21BF">
        <w:rPr>
          <w:rFonts w:ascii="Times New Roman" w:hAnsi="Times New Roman" w:cs="Times New Roman"/>
          <w:b/>
          <w:sz w:val="24"/>
          <w:szCs w:val="24"/>
          <w:u w:val="single"/>
        </w:rPr>
        <w:t xml:space="preserve">2024 Measures No. </w:t>
      </w:r>
      <w:r w:rsidRPr="004E21BF" w:rsidDel="00EE2559">
        <w:rPr>
          <w:rFonts w:ascii="Times New Roman" w:hAnsi="Times New Roman" w:cs="Times New Roman"/>
          <w:b/>
          <w:sz w:val="24"/>
          <w:szCs w:val="24"/>
          <w:u w:val="single"/>
        </w:rPr>
        <w:t>2</w:t>
      </w:r>
      <w:r w:rsidRPr="004E21BF">
        <w:rPr>
          <w:rFonts w:ascii="Times New Roman" w:hAnsi="Times New Roman" w:cs="Times New Roman"/>
          <w:b/>
          <w:sz w:val="24"/>
          <w:szCs w:val="24"/>
          <w:u w:val="single"/>
        </w:rPr>
        <w:t>) Rule</w:t>
      </w:r>
      <w:r w:rsidR="00EE2559" w:rsidRPr="004E21BF">
        <w:rPr>
          <w:rFonts w:ascii="Times New Roman" w:hAnsi="Times New Roman" w:cs="Times New Roman"/>
          <w:b/>
          <w:sz w:val="24"/>
          <w:szCs w:val="24"/>
          <w:u w:val="single"/>
        </w:rPr>
        <w:t>s</w:t>
      </w:r>
      <w:r w:rsidRPr="004E21BF">
        <w:rPr>
          <w:rFonts w:ascii="Times New Roman" w:hAnsi="Times New Roman" w:cs="Times New Roman"/>
          <w:b/>
          <w:sz w:val="24"/>
          <w:szCs w:val="24"/>
          <w:u w:val="single"/>
        </w:rPr>
        <w:t xml:space="preserve"> 202</w:t>
      </w:r>
      <w:r w:rsidR="006C7DA8" w:rsidRPr="004E21BF">
        <w:rPr>
          <w:rFonts w:ascii="Times New Roman" w:hAnsi="Times New Roman" w:cs="Times New Roman"/>
          <w:b/>
          <w:sz w:val="24"/>
          <w:szCs w:val="24"/>
          <w:u w:val="single"/>
        </w:rPr>
        <w:t>4</w:t>
      </w:r>
    </w:p>
    <w:p w14:paraId="4F743365" w14:textId="10EBA742" w:rsidR="006441A9" w:rsidRPr="0027638C" w:rsidRDefault="0085378E" w:rsidP="006441A9">
      <w:pPr>
        <w:pStyle w:val="PlainParagraph"/>
        <w:spacing w:before="200" w:after="0" w:line="276"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Section </w:t>
      </w:r>
      <w:r w:rsidR="003F4ED8">
        <w:rPr>
          <w:rFonts w:ascii="Times New Roman" w:hAnsi="Times New Roman" w:cs="Times New Roman"/>
          <w:sz w:val="24"/>
          <w:szCs w:val="24"/>
          <w:u w:val="single"/>
        </w:rPr>
        <w:t>1</w:t>
      </w:r>
      <w:r w:rsidR="00331885">
        <w:rPr>
          <w:rFonts w:ascii="Times New Roman" w:hAnsi="Times New Roman" w:cs="Times New Roman"/>
          <w:sz w:val="24"/>
          <w:szCs w:val="24"/>
          <w:u w:val="single"/>
        </w:rPr>
        <w:t xml:space="preserve"> – </w:t>
      </w:r>
      <w:r w:rsidR="006441A9" w:rsidRPr="0027638C">
        <w:rPr>
          <w:rFonts w:ascii="Times New Roman" w:hAnsi="Times New Roman" w:cs="Times New Roman"/>
          <w:sz w:val="24"/>
          <w:szCs w:val="24"/>
          <w:u w:val="single"/>
        </w:rPr>
        <w:t>Name</w:t>
      </w:r>
    </w:p>
    <w:p w14:paraId="37E4906B" w14:textId="3F981B3A" w:rsidR="006441A9" w:rsidRPr="0027638C" w:rsidRDefault="006441A9" w:rsidP="00C95C28">
      <w:pPr>
        <w:pStyle w:val="PlainParagraph"/>
        <w:numPr>
          <w:ilvl w:val="0"/>
          <w:numId w:val="13"/>
        </w:numPr>
        <w:spacing w:before="200" w:after="0" w:line="276" w:lineRule="auto"/>
        <w:rPr>
          <w:rFonts w:ascii="Times New Roman" w:hAnsi="Times New Roman" w:cs="Times New Roman"/>
          <w:sz w:val="24"/>
          <w:szCs w:val="24"/>
        </w:rPr>
      </w:pPr>
      <w:r w:rsidRPr="0027638C">
        <w:rPr>
          <w:rFonts w:ascii="Times New Roman" w:hAnsi="Times New Roman" w:cs="Times New Roman"/>
          <w:sz w:val="24"/>
          <w:szCs w:val="24"/>
        </w:rPr>
        <w:t xml:space="preserve">Section 1 provides that the name of the Amendment Rule is the </w:t>
      </w:r>
      <w:r w:rsidRPr="0027638C">
        <w:rPr>
          <w:rFonts w:ascii="Times New Roman" w:hAnsi="Times New Roman" w:cs="Times New Roman"/>
          <w:i/>
          <w:sz w:val="24"/>
          <w:szCs w:val="24"/>
        </w:rPr>
        <w:t>Carbon Credits (Carbon Farming Initiative) Amendment (</w:t>
      </w:r>
      <w:r w:rsidR="00EE2559" w:rsidRPr="00EE2559">
        <w:rPr>
          <w:rFonts w:ascii="Times New Roman" w:hAnsi="Times New Roman" w:cs="Times New Roman"/>
          <w:i/>
          <w:sz w:val="24"/>
          <w:szCs w:val="24"/>
          <w:lang w:val="en-GB"/>
        </w:rPr>
        <w:t xml:space="preserve">2024 Measures No. </w:t>
      </w:r>
      <w:r w:rsidRPr="00EE2559" w:rsidDel="00EE2559">
        <w:rPr>
          <w:rFonts w:ascii="Times New Roman" w:hAnsi="Times New Roman" w:cs="Times New Roman"/>
          <w:i/>
          <w:sz w:val="24"/>
          <w:szCs w:val="24"/>
          <w:lang w:val="en-GB"/>
        </w:rPr>
        <w:t>2</w:t>
      </w:r>
      <w:r w:rsidRPr="0027638C">
        <w:rPr>
          <w:rFonts w:ascii="Times New Roman" w:hAnsi="Times New Roman" w:cs="Times New Roman"/>
          <w:i/>
          <w:sz w:val="24"/>
          <w:szCs w:val="24"/>
        </w:rPr>
        <w:t>) Rule</w:t>
      </w:r>
      <w:r w:rsidR="00EE2559">
        <w:rPr>
          <w:rFonts w:ascii="Times New Roman" w:hAnsi="Times New Roman" w:cs="Times New Roman"/>
          <w:i/>
          <w:sz w:val="24"/>
          <w:szCs w:val="24"/>
        </w:rPr>
        <w:t>s</w:t>
      </w:r>
      <w:r w:rsidRPr="0027638C">
        <w:rPr>
          <w:rFonts w:ascii="Times New Roman" w:hAnsi="Times New Roman" w:cs="Times New Roman"/>
          <w:i/>
          <w:sz w:val="24"/>
          <w:szCs w:val="24"/>
        </w:rPr>
        <w:t xml:space="preserve"> 202</w:t>
      </w:r>
      <w:r w:rsidR="006C7DA8">
        <w:rPr>
          <w:rFonts w:ascii="Times New Roman" w:hAnsi="Times New Roman" w:cs="Times New Roman"/>
          <w:i/>
          <w:sz w:val="24"/>
          <w:szCs w:val="24"/>
        </w:rPr>
        <w:t>4</w:t>
      </w:r>
      <w:r w:rsidRPr="0027638C">
        <w:rPr>
          <w:rFonts w:ascii="Times New Roman" w:hAnsi="Times New Roman" w:cs="Times New Roman"/>
          <w:sz w:val="24"/>
          <w:szCs w:val="24"/>
        </w:rPr>
        <w:t>.</w:t>
      </w:r>
    </w:p>
    <w:p w14:paraId="568533D5" w14:textId="6F378AD9" w:rsidR="006441A9" w:rsidRPr="0027638C" w:rsidRDefault="00C54903" w:rsidP="006441A9">
      <w:pPr>
        <w:pStyle w:val="PlainParagraph"/>
        <w:spacing w:before="200" w:after="0" w:line="276" w:lineRule="auto"/>
        <w:rPr>
          <w:rFonts w:ascii="Times New Roman" w:hAnsi="Times New Roman" w:cs="Times New Roman"/>
          <w:sz w:val="24"/>
          <w:szCs w:val="24"/>
          <w:u w:val="single"/>
        </w:rPr>
      </w:pPr>
      <w:r>
        <w:rPr>
          <w:rFonts w:ascii="Times New Roman" w:hAnsi="Times New Roman" w:cs="Times New Roman"/>
          <w:sz w:val="24"/>
          <w:szCs w:val="24"/>
          <w:u w:val="single"/>
        </w:rPr>
        <w:t>Section 2</w:t>
      </w:r>
      <w:r w:rsidR="00331885">
        <w:rPr>
          <w:rFonts w:ascii="Times New Roman" w:hAnsi="Times New Roman" w:cs="Times New Roman"/>
          <w:sz w:val="24"/>
          <w:szCs w:val="24"/>
          <w:u w:val="single"/>
        </w:rPr>
        <w:t xml:space="preserve"> – </w:t>
      </w:r>
      <w:r w:rsidR="006441A9" w:rsidRPr="0027638C">
        <w:rPr>
          <w:rFonts w:ascii="Times New Roman" w:hAnsi="Times New Roman" w:cs="Times New Roman"/>
          <w:sz w:val="24"/>
          <w:szCs w:val="24"/>
          <w:u w:val="single"/>
        </w:rPr>
        <w:t>Commencement</w:t>
      </w:r>
    </w:p>
    <w:p w14:paraId="53B2808B" w14:textId="2F7A72B9" w:rsidR="000A4FE2" w:rsidRDefault="000A4FE2" w:rsidP="00122908">
      <w:pPr>
        <w:pStyle w:val="PlainParagraph"/>
        <w:numPr>
          <w:ilvl w:val="0"/>
          <w:numId w:val="13"/>
        </w:numPr>
        <w:spacing w:before="200" w:after="0" w:line="276" w:lineRule="auto"/>
        <w:rPr>
          <w:rFonts w:ascii="Times New Roman" w:hAnsi="Times New Roman" w:cs="Times New Roman"/>
          <w:sz w:val="24"/>
          <w:szCs w:val="24"/>
        </w:rPr>
      </w:pPr>
      <w:r>
        <w:rPr>
          <w:rFonts w:ascii="Times New Roman" w:hAnsi="Times New Roman" w:cs="Times New Roman"/>
          <w:sz w:val="24"/>
          <w:szCs w:val="24"/>
        </w:rPr>
        <w:t xml:space="preserve">This section </w:t>
      </w:r>
      <w:r w:rsidR="009A336F">
        <w:rPr>
          <w:rFonts w:ascii="Times New Roman" w:hAnsi="Times New Roman" w:cs="Times New Roman"/>
          <w:sz w:val="24"/>
          <w:szCs w:val="24"/>
        </w:rPr>
        <w:t>provides</w:t>
      </w:r>
      <w:r>
        <w:rPr>
          <w:rFonts w:ascii="Times New Roman" w:hAnsi="Times New Roman" w:cs="Times New Roman"/>
          <w:sz w:val="24"/>
          <w:szCs w:val="24"/>
        </w:rPr>
        <w:t xml:space="preserve"> for the Am</w:t>
      </w:r>
      <w:r w:rsidR="009A336F">
        <w:rPr>
          <w:rFonts w:ascii="Times New Roman" w:hAnsi="Times New Roman" w:cs="Times New Roman"/>
          <w:sz w:val="24"/>
          <w:szCs w:val="24"/>
        </w:rPr>
        <w:t>endment</w:t>
      </w:r>
      <w:r w:rsidR="00980CB1">
        <w:rPr>
          <w:rFonts w:ascii="Times New Roman" w:hAnsi="Times New Roman" w:cs="Times New Roman"/>
          <w:sz w:val="24"/>
          <w:szCs w:val="24"/>
        </w:rPr>
        <w:t xml:space="preserve"> Rule to </w:t>
      </w:r>
      <w:r w:rsidR="0077044F" w:rsidRPr="00C03A53">
        <w:rPr>
          <w:rFonts w:ascii="Times New Roman" w:hAnsi="Times New Roman" w:cs="Times New Roman"/>
          <w:sz w:val="24"/>
          <w:szCs w:val="24"/>
        </w:rPr>
        <w:t>commence the day after it is registered on the Federal Register of Legislation</w:t>
      </w:r>
      <w:r w:rsidR="00F84B0C">
        <w:rPr>
          <w:rFonts w:ascii="Times New Roman" w:hAnsi="Times New Roman" w:cs="Times New Roman"/>
          <w:sz w:val="24"/>
          <w:szCs w:val="24"/>
        </w:rPr>
        <w:t xml:space="preserve">. </w:t>
      </w:r>
    </w:p>
    <w:p w14:paraId="7FA68DE4" w14:textId="21CDB3C8" w:rsidR="006441A9" w:rsidRPr="0027638C" w:rsidRDefault="009E56B3" w:rsidP="006441A9">
      <w:pPr>
        <w:pStyle w:val="PlainParagraph"/>
        <w:spacing w:before="200" w:after="0" w:line="276" w:lineRule="auto"/>
        <w:rPr>
          <w:rFonts w:ascii="Times New Roman" w:hAnsi="Times New Roman" w:cs="Times New Roman"/>
          <w:sz w:val="24"/>
          <w:szCs w:val="24"/>
          <w:u w:val="single"/>
        </w:rPr>
      </w:pPr>
      <w:r>
        <w:rPr>
          <w:rFonts w:ascii="Times New Roman" w:hAnsi="Times New Roman" w:cs="Times New Roman"/>
          <w:sz w:val="24"/>
          <w:szCs w:val="24"/>
          <w:u w:val="single"/>
        </w:rPr>
        <w:t>Section 3</w:t>
      </w:r>
      <w:r w:rsidR="00331885">
        <w:rPr>
          <w:rFonts w:ascii="Times New Roman" w:hAnsi="Times New Roman" w:cs="Times New Roman"/>
          <w:sz w:val="24"/>
          <w:szCs w:val="24"/>
          <w:u w:val="single"/>
        </w:rPr>
        <w:t xml:space="preserve"> – </w:t>
      </w:r>
      <w:r w:rsidR="006441A9" w:rsidRPr="0027638C">
        <w:rPr>
          <w:rFonts w:ascii="Times New Roman" w:hAnsi="Times New Roman" w:cs="Times New Roman"/>
          <w:sz w:val="24"/>
          <w:szCs w:val="24"/>
          <w:u w:val="single"/>
        </w:rPr>
        <w:t>Authority</w:t>
      </w:r>
    </w:p>
    <w:p w14:paraId="339E5AF7" w14:textId="2A75D61C" w:rsidR="006441A9" w:rsidRPr="0027638C" w:rsidRDefault="006441A9" w:rsidP="00122908">
      <w:pPr>
        <w:pStyle w:val="PlainParagraph"/>
        <w:numPr>
          <w:ilvl w:val="0"/>
          <w:numId w:val="13"/>
        </w:numPr>
        <w:spacing w:before="200" w:after="0" w:line="276" w:lineRule="auto"/>
        <w:rPr>
          <w:rFonts w:ascii="Times New Roman" w:hAnsi="Times New Roman" w:cs="Times New Roman"/>
          <w:sz w:val="24"/>
          <w:szCs w:val="24"/>
        </w:rPr>
      </w:pPr>
      <w:r w:rsidRPr="00727DF3">
        <w:rPr>
          <w:rFonts w:ascii="Times New Roman" w:hAnsi="Times New Roman" w:cs="Times New Roman"/>
          <w:sz w:val="24"/>
          <w:szCs w:val="24"/>
        </w:rPr>
        <w:t>Section 3</w:t>
      </w:r>
      <w:r w:rsidRPr="00727DF3" w:rsidDel="007E243B">
        <w:rPr>
          <w:rFonts w:ascii="Times New Roman" w:hAnsi="Times New Roman" w:cs="Times New Roman"/>
          <w:sz w:val="24"/>
          <w:szCs w:val="24"/>
        </w:rPr>
        <w:t xml:space="preserve"> </w:t>
      </w:r>
      <w:r w:rsidR="007E243B">
        <w:rPr>
          <w:rFonts w:ascii="Times New Roman" w:hAnsi="Times New Roman" w:cs="Times New Roman"/>
          <w:sz w:val="24"/>
          <w:szCs w:val="24"/>
        </w:rPr>
        <w:t>provides</w:t>
      </w:r>
      <w:r w:rsidR="007E243B" w:rsidRPr="00727DF3">
        <w:rPr>
          <w:rFonts w:ascii="Times New Roman" w:hAnsi="Times New Roman" w:cs="Times New Roman"/>
          <w:sz w:val="24"/>
          <w:szCs w:val="24"/>
        </w:rPr>
        <w:t xml:space="preserve"> </w:t>
      </w:r>
      <w:r w:rsidRPr="00727DF3">
        <w:rPr>
          <w:rFonts w:ascii="Times New Roman" w:hAnsi="Times New Roman" w:cs="Times New Roman"/>
          <w:sz w:val="24"/>
          <w:szCs w:val="24"/>
        </w:rPr>
        <w:t xml:space="preserve">that the Amendment Rule is made under </w:t>
      </w:r>
      <w:r w:rsidR="00A45D8B">
        <w:rPr>
          <w:rFonts w:ascii="Times New Roman" w:hAnsi="Times New Roman" w:cs="Times New Roman"/>
          <w:sz w:val="24"/>
          <w:szCs w:val="24"/>
        </w:rPr>
        <w:t xml:space="preserve">sections 166A and 308 of </w:t>
      </w:r>
      <w:r w:rsidRPr="00727DF3">
        <w:rPr>
          <w:rFonts w:ascii="Times New Roman" w:hAnsi="Times New Roman" w:cs="Times New Roman"/>
          <w:sz w:val="24"/>
          <w:szCs w:val="24"/>
        </w:rPr>
        <w:t xml:space="preserve">the </w:t>
      </w:r>
      <w:r w:rsidRPr="005F1AE1">
        <w:rPr>
          <w:rFonts w:ascii="Times New Roman" w:hAnsi="Times New Roman" w:cs="Times New Roman"/>
          <w:i/>
          <w:sz w:val="24"/>
        </w:rPr>
        <w:t xml:space="preserve">Carbon </w:t>
      </w:r>
      <w:r w:rsidR="00026093" w:rsidRPr="005F1AE1">
        <w:rPr>
          <w:rFonts w:ascii="Times New Roman" w:hAnsi="Times New Roman" w:cs="Times New Roman"/>
          <w:i/>
          <w:iCs/>
          <w:sz w:val="24"/>
        </w:rPr>
        <w:t xml:space="preserve">Credits (Carbon </w:t>
      </w:r>
      <w:r w:rsidRPr="005F1AE1">
        <w:rPr>
          <w:rFonts w:ascii="Times New Roman" w:hAnsi="Times New Roman" w:cs="Times New Roman"/>
          <w:i/>
          <w:sz w:val="24"/>
        </w:rPr>
        <w:t>Farming Initiative</w:t>
      </w:r>
      <w:r w:rsidR="00026093" w:rsidRPr="005F1AE1">
        <w:rPr>
          <w:rFonts w:ascii="Times New Roman" w:hAnsi="Times New Roman" w:cs="Times New Roman"/>
          <w:i/>
          <w:iCs/>
          <w:sz w:val="24"/>
        </w:rPr>
        <w:t>)</w:t>
      </w:r>
      <w:r w:rsidRPr="005F1AE1">
        <w:rPr>
          <w:rFonts w:ascii="Times New Roman" w:hAnsi="Times New Roman" w:cs="Times New Roman"/>
          <w:i/>
          <w:sz w:val="24"/>
        </w:rPr>
        <w:t xml:space="preserve"> Act</w:t>
      </w:r>
      <w:r w:rsidR="00026093" w:rsidRPr="005F1AE1">
        <w:rPr>
          <w:rFonts w:ascii="Times New Roman" w:hAnsi="Times New Roman" w:cs="Times New Roman"/>
          <w:i/>
          <w:iCs/>
          <w:sz w:val="24"/>
        </w:rPr>
        <w:t xml:space="preserve"> </w:t>
      </w:r>
      <w:r w:rsidR="00026093" w:rsidRPr="009F541D">
        <w:rPr>
          <w:rFonts w:ascii="Times New Roman" w:hAnsi="Times New Roman" w:cs="Times New Roman"/>
          <w:i/>
          <w:iCs/>
          <w:sz w:val="24"/>
          <w:szCs w:val="24"/>
        </w:rPr>
        <w:t>2011</w:t>
      </w:r>
      <w:r w:rsidRPr="00727DF3">
        <w:rPr>
          <w:rFonts w:ascii="Times New Roman" w:hAnsi="Times New Roman" w:cs="Times New Roman"/>
          <w:sz w:val="24"/>
          <w:szCs w:val="24"/>
        </w:rPr>
        <w:t xml:space="preserve">. </w:t>
      </w:r>
      <w:r w:rsidR="006573B2">
        <w:rPr>
          <w:rFonts w:ascii="Times New Roman" w:hAnsi="Times New Roman" w:cs="Times New Roman"/>
          <w:sz w:val="24"/>
          <w:szCs w:val="24"/>
        </w:rPr>
        <w:t xml:space="preserve"> </w:t>
      </w:r>
      <w:r w:rsidR="006573B2" w:rsidRPr="006573B2">
        <w:rPr>
          <w:rFonts w:ascii="Times New Roman" w:hAnsi="Times New Roman" w:cs="Times New Roman"/>
          <w:sz w:val="24"/>
          <w:szCs w:val="24"/>
        </w:rPr>
        <w:t xml:space="preserve">The power to make </w:t>
      </w:r>
      <w:r w:rsidR="006573B2">
        <w:rPr>
          <w:rFonts w:ascii="Times New Roman" w:hAnsi="Times New Roman" w:cs="Times New Roman"/>
          <w:sz w:val="24"/>
          <w:szCs w:val="24"/>
        </w:rPr>
        <w:t>rules</w:t>
      </w:r>
      <w:r w:rsidR="006573B2" w:rsidRPr="006573B2">
        <w:rPr>
          <w:rFonts w:ascii="Times New Roman" w:hAnsi="Times New Roman" w:cs="Times New Roman"/>
          <w:sz w:val="24"/>
          <w:szCs w:val="24"/>
        </w:rPr>
        <w:t xml:space="preserve"> under </w:t>
      </w:r>
      <w:r w:rsidR="006573B2">
        <w:rPr>
          <w:rFonts w:ascii="Times New Roman" w:hAnsi="Times New Roman" w:cs="Times New Roman"/>
          <w:sz w:val="24"/>
          <w:szCs w:val="24"/>
        </w:rPr>
        <w:t>section 308</w:t>
      </w:r>
      <w:r w:rsidR="006573B2" w:rsidRPr="006573B2">
        <w:rPr>
          <w:rFonts w:ascii="Times New Roman" w:hAnsi="Times New Roman" w:cs="Times New Roman"/>
          <w:sz w:val="24"/>
          <w:szCs w:val="24"/>
        </w:rPr>
        <w:t xml:space="preserve"> includes the power to amend or revoke </w:t>
      </w:r>
      <w:r w:rsidR="006573B2">
        <w:rPr>
          <w:rFonts w:ascii="Times New Roman" w:hAnsi="Times New Roman" w:cs="Times New Roman"/>
          <w:sz w:val="24"/>
          <w:szCs w:val="24"/>
        </w:rPr>
        <w:t>rules</w:t>
      </w:r>
      <w:r w:rsidR="006573B2" w:rsidRPr="006573B2">
        <w:rPr>
          <w:rFonts w:ascii="Times New Roman" w:hAnsi="Times New Roman" w:cs="Times New Roman"/>
          <w:sz w:val="24"/>
          <w:szCs w:val="24"/>
        </w:rPr>
        <w:t xml:space="preserve"> that have already been made, with any doubt about this resolved by subsection 33(3) of the </w:t>
      </w:r>
      <w:r w:rsidR="006573B2" w:rsidRPr="006573B2">
        <w:rPr>
          <w:rFonts w:ascii="Times New Roman" w:hAnsi="Times New Roman" w:cs="Times New Roman"/>
          <w:i/>
          <w:iCs/>
          <w:sz w:val="24"/>
          <w:szCs w:val="24"/>
        </w:rPr>
        <w:t>Acts Interpretation Act 1901</w:t>
      </w:r>
      <w:r w:rsidR="006573B2" w:rsidRPr="006573B2">
        <w:rPr>
          <w:rFonts w:ascii="Times New Roman" w:hAnsi="Times New Roman" w:cs="Times New Roman"/>
          <w:sz w:val="24"/>
          <w:szCs w:val="24"/>
        </w:rPr>
        <w:t>.</w:t>
      </w:r>
    </w:p>
    <w:p w14:paraId="5D148860" w14:textId="04EEB307" w:rsidR="006441A9" w:rsidRPr="0027638C" w:rsidRDefault="009E56B3" w:rsidP="006441A9">
      <w:pPr>
        <w:pStyle w:val="PlainParagraph"/>
        <w:spacing w:before="200" w:after="0" w:line="276" w:lineRule="auto"/>
        <w:rPr>
          <w:rFonts w:ascii="Times New Roman" w:hAnsi="Times New Roman" w:cs="Times New Roman"/>
          <w:sz w:val="24"/>
          <w:szCs w:val="24"/>
          <w:u w:val="single"/>
        </w:rPr>
      </w:pPr>
      <w:r>
        <w:rPr>
          <w:rFonts w:ascii="Times New Roman" w:hAnsi="Times New Roman" w:cs="Times New Roman"/>
          <w:sz w:val="24"/>
          <w:szCs w:val="24"/>
          <w:u w:val="single"/>
        </w:rPr>
        <w:t>Section 4</w:t>
      </w:r>
      <w:r w:rsidR="00331885">
        <w:rPr>
          <w:rFonts w:ascii="Times New Roman" w:hAnsi="Times New Roman" w:cs="Times New Roman"/>
          <w:sz w:val="24"/>
          <w:szCs w:val="24"/>
          <w:u w:val="single"/>
        </w:rPr>
        <w:t xml:space="preserve"> – </w:t>
      </w:r>
      <w:r w:rsidR="006441A9" w:rsidRPr="0027638C">
        <w:rPr>
          <w:rFonts w:ascii="Times New Roman" w:hAnsi="Times New Roman" w:cs="Times New Roman"/>
          <w:sz w:val="24"/>
          <w:szCs w:val="24"/>
          <w:u w:val="single"/>
        </w:rPr>
        <w:t>Schedules</w:t>
      </w:r>
    </w:p>
    <w:p w14:paraId="77C0B220" w14:textId="440CC997" w:rsidR="006441A9" w:rsidRPr="0027638C" w:rsidRDefault="006441A9" w:rsidP="00122908">
      <w:pPr>
        <w:pStyle w:val="PlainParagraph"/>
        <w:numPr>
          <w:ilvl w:val="0"/>
          <w:numId w:val="13"/>
        </w:numPr>
        <w:spacing w:before="200" w:after="0" w:line="276" w:lineRule="auto"/>
        <w:rPr>
          <w:rFonts w:ascii="Times New Roman" w:hAnsi="Times New Roman" w:cs="Times New Roman"/>
          <w:sz w:val="24"/>
          <w:szCs w:val="24"/>
        </w:rPr>
      </w:pPr>
      <w:r w:rsidRPr="00727DF3">
        <w:rPr>
          <w:rFonts w:ascii="Times New Roman" w:hAnsi="Times New Roman" w:cs="Times New Roman"/>
          <w:sz w:val="24"/>
          <w:szCs w:val="24"/>
        </w:rPr>
        <w:t xml:space="preserve">Section 4 </w:t>
      </w:r>
      <w:r w:rsidR="006075E7">
        <w:rPr>
          <w:rFonts w:ascii="Times New Roman" w:hAnsi="Times New Roman" w:cs="Times New Roman"/>
          <w:sz w:val="24"/>
          <w:szCs w:val="24"/>
        </w:rPr>
        <w:t xml:space="preserve">has the effect that the </w:t>
      </w:r>
      <w:r w:rsidRPr="00727DF3">
        <w:rPr>
          <w:rFonts w:ascii="Times New Roman" w:hAnsi="Times New Roman" w:cs="Times New Roman"/>
          <w:sz w:val="24"/>
          <w:szCs w:val="24"/>
        </w:rPr>
        <w:t>Amendment Rule</w:t>
      </w:r>
      <w:r w:rsidRPr="00727DF3" w:rsidDel="006075E7">
        <w:rPr>
          <w:rFonts w:ascii="Times New Roman" w:hAnsi="Times New Roman" w:cs="Times New Roman"/>
          <w:sz w:val="24"/>
          <w:szCs w:val="24"/>
        </w:rPr>
        <w:t xml:space="preserve"> </w:t>
      </w:r>
      <w:r w:rsidRPr="00727DF3">
        <w:rPr>
          <w:rFonts w:ascii="Times New Roman" w:hAnsi="Times New Roman" w:cs="Times New Roman"/>
          <w:sz w:val="24"/>
          <w:szCs w:val="24"/>
        </w:rPr>
        <w:t>amend</w:t>
      </w:r>
      <w:r w:rsidR="006075E7">
        <w:rPr>
          <w:rFonts w:ascii="Times New Roman" w:hAnsi="Times New Roman" w:cs="Times New Roman"/>
          <w:sz w:val="24"/>
          <w:szCs w:val="24"/>
        </w:rPr>
        <w:t>s</w:t>
      </w:r>
      <w:r w:rsidR="00356347">
        <w:rPr>
          <w:rFonts w:ascii="Times New Roman" w:hAnsi="Times New Roman" w:cs="Times New Roman"/>
          <w:sz w:val="24"/>
          <w:szCs w:val="24"/>
        </w:rPr>
        <w:t xml:space="preserve"> the </w:t>
      </w:r>
      <w:r w:rsidR="00356347" w:rsidRPr="00C03A53">
        <w:rPr>
          <w:rFonts w:ascii="Times New Roman" w:hAnsi="Times New Roman" w:cs="Times New Roman"/>
          <w:i/>
          <w:iCs/>
          <w:sz w:val="24"/>
          <w:szCs w:val="24"/>
        </w:rPr>
        <w:t>Carbon Credits (Carbon Farming Initiative) Rule 2015</w:t>
      </w:r>
      <w:r w:rsidR="00356347" w:rsidRPr="00C03A53">
        <w:rPr>
          <w:rFonts w:ascii="Times New Roman" w:hAnsi="Times New Roman" w:cs="Times New Roman"/>
          <w:sz w:val="24"/>
          <w:szCs w:val="24"/>
        </w:rPr>
        <w:t xml:space="preserve"> </w:t>
      </w:r>
      <w:r w:rsidRPr="00727DF3">
        <w:rPr>
          <w:rFonts w:ascii="Times New Roman" w:hAnsi="Times New Roman" w:cs="Times New Roman"/>
          <w:sz w:val="24"/>
          <w:szCs w:val="24"/>
        </w:rPr>
        <w:t>in the manner set out in the Schedule.</w:t>
      </w:r>
    </w:p>
    <w:p w14:paraId="367E5B01" w14:textId="77777777" w:rsidR="006441A9" w:rsidRPr="0027638C" w:rsidRDefault="006441A9" w:rsidP="006441A9">
      <w:pPr>
        <w:spacing w:before="200" w:line="276" w:lineRule="auto"/>
        <w:rPr>
          <w:rFonts w:ascii="Times New Roman" w:hAnsi="Times New Roman" w:cs="Times New Roman"/>
          <w:sz w:val="24"/>
          <w:szCs w:val="24"/>
          <w:u w:val="single"/>
        </w:rPr>
      </w:pPr>
      <w:r w:rsidRPr="0027638C">
        <w:rPr>
          <w:rFonts w:ascii="Times New Roman" w:hAnsi="Times New Roman" w:cs="Times New Roman"/>
          <w:sz w:val="24"/>
          <w:szCs w:val="24"/>
          <w:u w:val="single"/>
        </w:rPr>
        <w:br w:type="page"/>
      </w:r>
    </w:p>
    <w:p w14:paraId="28760610" w14:textId="77777777" w:rsidR="006441A9" w:rsidRPr="0027638C" w:rsidRDefault="006441A9" w:rsidP="006441A9">
      <w:pPr>
        <w:pStyle w:val="PlainParagraph"/>
        <w:spacing w:before="200" w:after="0" w:line="276" w:lineRule="auto"/>
        <w:rPr>
          <w:rFonts w:ascii="Times New Roman" w:hAnsi="Times New Roman" w:cs="Times New Roman"/>
          <w:sz w:val="24"/>
          <w:szCs w:val="24"/>
          <w:u w:val="single"/>
        </w:rPr>
      </w:pPr>
      <w:r w:rsidRPr="0027638C">
        <w:rPr>
          <w:rFonts w:ascii="Times New Roman" w:hAnsi="Times New Roman" w:cs="Times New Roman"/>
          <w:sz w:val="24"/>
          <w:szCs w:val="24"/>
          <w:u w:val="single"/>
        </w:rPr>
        <w:lastRenderedPageBreak/>
        <w:t xml:space="preserve">Schedule 1—Amendments </w:t>
      </w:r>
    </w:p>
    <w:p w14:paraId="52D35F57" w14:textId="2F823B3F" w:rsidR="006441A9" w:rsidRPr="00A76609" w:rsidRDefault="006441A9" w:rsidP="006441A9">
      <w:pPr>
        <w:pStyle w:val="PlainParagraph"/>
        <w:spacing w:before="200" w:after="0" w:line="276" w:lineRule="auto"/>
        <w:rPr>
          <w:rFonts w:ascii="Times New Roman" w:hAnsi="Times New Roman" w:cs="Times New Roman"/>
          <w:sz w:val="24"/>
          <w:szCs w:val="24"/>
        </w:rPr>
      </w:pPr>
      <w:r w:rsidRPr="00A76609">
        <w:rPr>
          <w:rFonts w:ascii="Times New Roman" w:hAnsi="Times New Roman" w:cs="Times New Roman"/>
          <w:sz w:val="24"/>
          <w:szCs w:val="24"/>
        </w:rPr>
        <w:t>This Schedule sets out amendments to the Principal Rule.</w:t>
      </w:r>
    </w:p>
    <w:p w14:paraId="11FD6A0B" w14:textId="67ED11EF" w:rsidR="006441A9" w:rsidRPr="00A76609" w:rsidRDefault="006441A9" w:rsidP="006441A9">
      <w:pPr>
        <w:keepNext/>
        <w:spacing w:before="200" w:line="276" w:lineRule="auto"/>
        <w:rPr>
          <w:rFonts w:ascii="Times New Roman" w:hAnsi="Times New Roman" w:cs="Times New Roman"/>
          <w:b/>
          <w:bCs/>
          <w:sz w:val="24"/>
          <w:szCs w:val="24"/>
        </w:rPr>
      </w:pPr>
      <w:r w:rsidRPr="00A76609">
        <w:rPr>
          <w:rFonts w:ascii="Times New Roman" w:hAnsi="Times New Roman" w:cs="Times New Roman"/>
          <w:b/>
          <w:bCs/>
          <w:sz w:val="24"/>
          <w:szCs w:val="24"/>
        </w:rPr>
        <w:t xml:space="preserve">Item 1 – After </w:t>
      </w:r>
      <w:r w:rsidR="00B74EC7" w:rsidRPr="00A76609">
        <w:rPr>
          <w:rFonts w:ascii="Times New Roman" w:hAnsi="Times New Roman" w:cs="Times New Roman"/>
          <w:b/>
          <w:bCs/>
          <w:sz w:val="24"/>
          <w:szCs w:val="24"/>
        </w:rPr>
        <w:t>Part 11</w:t>
      </w:r>
    </w:p>
    <w:p w14:paraId="41D9EEE1" w14:textId="0BF46F4B" w:rsidR="006441A9" w:rsidRPr="003D1F84" w:rsidRDefault="006441A9" w:rsidP="00122908">
      <w:pPr>
        <w:pStyle w:val="PlainParagraph"/>
        <w:numPr>
          <w:ilvl w:val="0"/>
          <w:numId w:val="13"/>
        </w:numPr>
        <w:spacing w:before="200" w:line="276" w:lineRule="auto"/>
        <w:rPr>
          <w:rFonts w:ascii="Times New Roman" w:hAnsi="Times New Roman" w:cs="Times New Roman"/>
          <w:sz w:val="24"/>
          <w:szCs w:val="24"/>
        </w:rPr>
      </w:pPr>
      <w:r w:rsidRPr="003D1F84">
        <w:rPr>
          <w:rFonts w:ascii="Times New Roman" w:hAnsi="Times New Roman" w:cs="Times New Roman"/>
          <w:sz w:val="24"/>
          <w:szCs w:val="24"/>
        </w:rPr>
        <w:t xml:space="preserve">This item </w:t>
      </w:r>
      <w:r w:rsidR="003756CE" w:rsidRPr="003D1F84">
        <w:rPr>
          <w:rFonts w:ascii="Times New Roman" w:hAnsi="Times New Roman" w:cs="Times New Roman"/>
          <w:sz w:val="24"/>
          <w:szCs w:val="24"/>
        </w:rPr>
        <w:t xml:space="preserve">inserts </w:t>
      </w:r>
      <w:r w:rsidR="001E6CFA">
        <w:rPr>
          <w:rFonts w:ascii="Times New Roman" w:hAnsi="Times New Roman" w:cs="Times New Roman"/>
          <w:sz w:val="24"/>
          <w:szCs w:val="24"/>
        </w:rPr>
        <w:t xml:space="preserve">a new </w:t>
      </w:r>
      <w:r w:rsidR="003756CE" w:rsidRPr="003D1F84">
        <w:rPr>
          <w:rFonts w:ascii="Times New Roman" w:hAnsi="Times New Roman" w:cs="Times New Roman"/>
          <w:sz w:val="24"/>
          <w:szCs w:val="24"/>
        </w:rPr>
        <w:t>Part</w:t>
      </w:r>
      <w:r w:rsidRPr="003D1F84">
        <w:rPr>
          <w:rFonts w:ascii="Times New Roman" w:hAnsi="Times New Roman" w:cs="Times New Roman"/>
          <w:sz w:val="24"/>
          <w:szCs w:val="24"/>
        </w:rPr>
        <w:t xml:space="preserve"> </w:t>
      </w:r>
      <w:r w:rsidR="003440AA" w:rsidRPr="003D1F84">
        <w:rPr>
          <w:rFonts w:ascii="Times New Roman" w:hAnsi="Times New Roman" w:cs="Times New Roman"/>
          <w:sz w:val="24"/>
          <w:szCs w:val="24"/>
        </w:rPr>
        <w:t>12</w:t>
      </w:r>
      <w:r w:rsidRPr="003D1F84">
        <w:rPr>
          <w:rFonts w:ascii="Times New Roman" w:hAnsi="Times New Roman" w:cs="Times New Roman"/>
          <w:sz w:val="24"/>
          <w:szCs w:val="24"/>
        </w:rPr>
        <w:t xml:space="preserve"> </w:t>
      </w:r>
      <w:r w:rsidR="00AB6177">
        <w:rPr>
          <w:rFonts w:ascii="Times New Roman" w:hAnsi="Times New Roman" w:cs="Times New Roman"/>
          <w:sz w:val="24"/>
          <w:szCs w:val="24"/>
        </w:rPr>
        <w:t>to</w:t>
      </w:r>
      <w:r w:rsidR="00AB6177" w:rsidRPr="003D1F84">
        <w:rPr>
          <w:rFonts w:ascii="Times New Roman" w:hAnsi="Times New Roman" w:cs="Times New Roman"/>
          <w:sz w:val="24"/>
          <w:szCs w:val="24"/>
        </w:rPr>
        <w:t xml:space="preserve"> </w:t>
      </w:r>
      <w:r w:rsidRPr="003D1F84">
        <w:rPr>
          <w:rFonts w:ascii="Times New Roman" w:hAnsi="Times New Roman" w:cs="Times New Roman"/>
          <w:sz w:val="24"/>
          <w:szCs w:val="24"/>
        </w:rPr>
        <w:t>the Principal Rule, which sets out</w:t>
      </w:r>
      <w:r w:rsidR="00001FEB" w:rsidRPr="003D1F84">
        <w:rPr>
          <w:rFonts w:ascii="Times New Roman" w:hAnsi="Times New Roman" w:cs="Times New Roman"/>
          <w:sz w:val="24"/>
          <w:szCs w:val="24"/>
        </w:rPr>
        <w:t xml:space="preserve"> the details for</w:t>
      </w:r>
      <w:r w:rsidR="005E1828" w:rsidRPr="003D1F84">
        <w:rPr>
          <w:rFonts w:ascii="Times New Roman" w:hAnsi="Times New Roman" w:cs="Times New Roman"/>
          <w:sz w:val="24"/>
          <w:szCs w:val="24"/>
        </w:rPr>
        <w:t xml:space="preserve"> publication of </w:t>
      </w:r>
      <w:r w:rsidR="00DF3597">
        <w:rPr>
          <w:rFonts w:ascii="Times New Roman" w:hAnsi="Times New Roman" w:cs="Times New Roman"/>
          <w:sz w:val="24"/>
          <w:szCs w:val="24"/>
        </w:rPr>
        <w:t>certain</w:t>
      </w:r>
      <w:r w:rsidR="005E1828" w:rsidRPr="003D1F84">
        <w:rPr>
          <w:rFonts w:ascii="Times New Roman" w:hAnsi="Times New Roman" w:cs="Times New Roman"/>
          <w:sz w:val="24"/>
          <w:szCs w:val="24"/>
        </w:rPr>
        <w:t xml:space="preserve"> </w:t>
      </w:r>
      <w:r w:rsidR="00464B5D">
        <w:rPr>
          <w:rFonts w:ascii="Times New Roman" w:hAnsi="Times New Roman" w:cs="Times New Roman"/>
          <w:sz w:val="24"/>
          <w:szCs w:val="24"/>
        </w:rPr>
        <w:t>s</w:t>
      </w:r>
      <w:r w:rsidR="006379AB" w:rsidRPr="003D1F84">
        <w:rPr>
          <w:rFonts w:ascii="Times New Roman" w:hAnsi="Times New Roman" w:cs="Times New Roman"/>
          <w:sz w:val="24"/>
          <w:szCs w:val="24"/>
        </w:rPr>
        <w:t xml:space="preserve">cheme </w:t>
      </w:r>
      <w:r w:rsidR="005E1828" w:rsidRPr="003D1F84">
        <w:rPr>
          <w:rFonts w:ascii="Times New Roman" w:hAnsi="Times New Roman" w:cs="Times New Roman"/>
          <w:sz w:val="24"/>
          <w:szCs w:val="24"/>
        </w:rPr>
        <w:t>information</w:t>
      </w:r>
      <w:r w:rsidR="00E046E3">
        <w:rPr>
          <w:rFonts w:ascii="Times New Roman" w:hAnsi="Times New Roman" w:cs="Times New Roman"/>
          <w:sz w:val="24"/>
          <w:szCs w:val="24"/>
        </w:rPr>
        <w:t xml:space="preserve"> already held by the Regulator</w:t>
      </w:r>
      <w:r w:rsidR="005E1828" w:rsidRPr="003D1F84">
        <w:rPr>
          <w:rFonts w:ascii="Times New Roman" w:hAnsi="Times New Roman" w:cs="Times New Roman"/>
          <w:sz w:val="24"/>
          <w:szCs w:val="24"/>
        </w:rPr>
        <w:t xml:space="preserve"> </w:t>
      </w:r>
      <w:r w:rsidR="00D140D0" w:rsidRPr="003D1F84">
        <w:rPr>
          <w:rFonts w:ascii="Times New Roman" w:hAnsi="Times New Roman" w:cs="Times New Roman"/>
          <w:sz w:val="24"/>
          <w:szCs w:val="24"/>
        </w:rPr>
        <w:t>on</w:t>
      </w:r>
      <w:r w:rsidR="005E1828" w:rsidRPr="003D1F84">
        <w:rPr>
          <w:rFonts w:ascii="Times New Roman" w:hAnsi="Times New Roman" w:cs="Times New Roman"/>
          <w:sz w:val="24"/>
          <w:szCs w:val="24"/>
        </w:rPr>
        <w:t xml:space="preserve"> </w:t>
      </w:r>
      <w:r w:rsidR="00D063AC">
        <w:rPr>
          <w:rFonts w:ascii="Times New Roman" w:hAnsi="Times New Roman" w:cs="Times New Roman"/>
          <w:sz w:val="24"/>
          <w:szCs w:val="24"/>
          <w:lang w:val="en-US"/>
        </w:rPr>
        <w:t xml:space="preserve">the Regulator’s </w:t>
      </w:r>
      <w:r w:rsidR="00D140D0" w:rsidRPr="003D1F84">
        <w:rPr>
          <w:rFonts w:ascii="Times New Roman" w:hAnsi="Times New Roman" w:cs="Times New Roman"/>
          <w:sz w:val="24"/>
          <w:szCs w:val="24"/>
        </w:rPr>
        <w:t>website</w:t>
      </w:r>
      <w:r w:rsidR="00001FEB" w:rsidRPr="003D1F84">
        <w:rPr>
          <w:rFonts w:ascii="Times New Roman" w:hAnsi="Times New Roman" w:cs="Times New Roman"/>
          <w:sz w:val="24"/>
          <w:szCs w:val="24"/>
        </w:rPr>
        <w:t>.</w:t>
      </w:r>
      <w:r w:rsidR="00ED36DF" w:rsidRPr="003D1F84">
        <w:rPr>
          <w:rFonts w:ascii="Times New Roman" w:hAnsi="Times New Roman" w:cs="Times New Roman"/>
          <w:sz w:val="24"/>
          <w:szCs w:val="24"/>
        </w:rPr>
        <w:t xml:space="preserve"> </w:t>
      </w:r>
      <w:r w:rsidR="00BB2877" w:rsidRPr="003D1F84">
        <w:rPr>
          <w:rFonts w:ascii="Times New Roman" w:hAnsi="Times New Roman" w:cs="Times New Roman"/>
          <w:sz w:val="24"/>
          <w:szCs w:val="24"/>
        </w:rPr>
        <w:t xml:space="preserve">The proposed </w:t>
      </w:r>
      <w:r w:rsidR="005A5766">
        <w:rPr>
          <w:rFonts w:ascii="Times New Roman" w:hAnsi="Times New Roman" w:cs="Times New Roman"/>
          <w:sz w:val="24"/>
          <w:szCs w:val="24"/>
        </w:rPr>
        <w:t>a</w:t>
      </w:r>
      <w:r w:rsidR="00570848" w:rsidRPr="003D1F84">
        <w:rPr>
          <w:rFonts w:ascii="Times New Roman" w:hAnsi="Times New Roman" w:cs="Times New Roman"/>
          <w:sz w:val="24"/>
          <w:szCs w:val="24"/>
        </w:rPr>
        <w:t>mendments</w:t>
      </w:r>
      <w:r w:rsidRPr="003D1F84">
        <w:rPr>
          <w:rFonts w:ascii="Times New Roman" w:hAnsi="Times New Roman" w:cs="Times New Roman"/>
          <w:sz w:val="24"/>
          <w:szCs w:val="24"/>
        </w:rPr>
        <w:t xml:space="preserve"> </w:t>
      </w:r>
      <w:r w:rsidR="00F15B2B">
        <w:rPr>
          <w:rFonts w:ascii="Times New Roman" w:hAnsi="Times New Roman" w:cs="Times New Roman"/>
          <w:sz w:val="24"/>
          <w:szCs w:val="24"/>
        </w:rPr>
        <w:t xml:space="preserve">seek to enhance </w:t>
      </w:r>
      <w:r w:rsidR="0029231A" w:rsidRPr="003D1F84">
        <w:rPr>
          <w:rFonts w:ascii="Times New Roman" w:hAnsi="Times New Roman" w:cs="Times New Roman"/>
          <w:sz w:val="24"/>
          <w:szCs w:val="24"/>
        </w:rPr>
        <w:t>transparency</w:t>
      </w:r>
      <w:r w:rsidR="000D7F59" w:rsidRPr="003D1F84">
        <w:rPr>
          <w:rFonts w:ascii="Times New Roman" w:hAnsi="Times New Roman" w:cs="Times New Roman"/>
          <w:sz w:val="24"/>
          <w:szCs w:val="24"/>
        </w:rPr>
        <w:t xml:space="preserve"> </w:t>
      </w:r>
      <w:r w:rsidR="00D060C9">
        <w:rPr>
          <w:rFonts w:ascii="Times New Roman" w:hAnsi="Times New Roman" w:cs="Times New Roman"/>
          <w:sz w:val="24"/>
          <w:szCs w:val="24"/>
        </w:rPr>
        <w:t xml:space="preserve">over </w:t>
      </w:r>
      <w:r w:rsidR="0032756E">
        <w:rPr>
          <w:rFonts w:ascii="Times New Roman" w:hAnsi="Times New Roman" w:cs="Times New Roman"/>
          <w:sz w:val="24"/>
          <w:szCs w:val="24"/>
        </w:rPr>
        <w:t xml:space="preserve">project </w:t>
      </w:r>
      <w:r w:rsidR="000C2D24">
        <w:rPr>
          <w:rFonts w:ascii="Times New Roman" w:hAnsi="Times New Roman" w:cs="Times New Roman"/>
          <w:sz w:val="24"/>
          <w:szCs w:val="24"/>
        </w:rPr>
        <w:t>information</w:t>
      </w:r>
      <w:r w:rsidR="00635BA1">
        <w:rPr>
          <w:rFonts w:ascii="Times New Roman" w:hAnsi="Times New Roman" w:cs="Times New Roman"/>
          <w:sz w:val="24"/>
          <w:szCs w:val="24"/>
        </w:rPr>
        <w:t xml:space="preserve"> </w:t>
      </w:r>
      <w:r w:rsidR="005869EC">
        <w:rPr>
          <w:rFonts w:ascii="Times New Roman" w:hAnsi="Times New Roman" w:cs="Times New Roman"/>
          <w:sz w:val="24"/>
          <w:szCs w:val="24"/>
        </w:rPr>
        <w:t>in</w:t>
      </w:r>
      <w:r w:rsidR="00F15B2B">
        <w:rPr>
          <w:rFonts w:ascii="Times New Roman" w:hAnsi="Times New Roman" w:cs="Times New Roman"/>
          <w:sz w:val="24"/>
          <w:szCs w:val="24"/>
        </w:rPr>
        <w:t xml:space="preserve"> </w:t>
      </w:r>
      <w:r w:rsidR="000D7F59">
        <w:rPr>
          <w:rFonts w:ascii="Times New Roman" w:hAnsi="Times New Roman" w:cs="Times New Roman"/>
          <w:sz w:val="24"/>
          <w:szCs w:val="24"/>
        </w:rPr>
        <w:t xml:space="preserve">the </w:t>
      </w:r>
      <w:r w:rsidR="001B37D2">
        <w:rPr>
          <w:rFonts w:ascii="Times New Roman" w:hAnsi="Times New Roman" w:cs="Times New Roman"/>
          <w:sz w:val="24"/>
          <w:szCs w:val="24"/>
        </w:rPr>
        <w:t xml:space="preserve">ACCU </w:t>
      </w:r>
      <w:r w:rsidR="00464B5D">
        <w:rPr>
          <w:rFonts w:ascii="Times New Roman" w:hAnsi="Times New Roman" w:cs="Times New Roman"/>
          <w:sz w:val="24"/>
          <w:szCs w:val="24"/>
        </w:rPr>
        <w:t>s</w:t>
      </w:r>
      <w:r w:rsidR="000B17DC">
        <w:rPr>
          <w:rFonts w:ascii="Times New Roman" w:hAnsi="Times New Roman" w:cs="Times New Roman"/>
          <w:sz w:val="24"/>
          <w:szCs w:val="24"/>
        </w:rPr>
        <w:t>cheme</w:t>
      </w:r>
      <w:r w:rsidR="0029231A" w:rsidRPr="003D1F84">
        <w:rPr>
          <w:rFonts w:ascii="Times New Roman" w:hAnsi="Times New Roman" w:cs="Times New Roman"/>
          <w:sz w:val="24"/>
          <w:szCs w:val="24"/>
        </w:rPr>
        <w:t xml:space="preserve">. </w:t>
      </w:r>
    </w:p>
    <w:p w14:paraId="03A3E89C" w14:textId="05929EC1" w:rsidR="008C281D" w:rsidRPr="004E21BF" w:rsidRDefault="008C281D" w:rsidP="004E21BF">
      <w:pPr>
        <w:keepNext/>
        <w:spacing w:before="200" w:line="276" w:lineRule="auto"/>
        <w:rPr>
          <w:rFonts w:ascii="Times New Roman" w:hAnsi="Times New Roman" w:cs="Times New Roman"/>
          <w:b/>
          <w:bCs/>
          <w:sz w:val="24"/>
          <w:szCs w:val="24"/>
        </w:rPr>
      </w:pPr>
      <w:r w:rsidRPr="004E21BF">
        <w:rPr>
          <w:rFonts w:ascii="Times New Roman" w:hAnsi="Times New Roman" w:cs="Times New Roman"/>
          <w:b/>
          <w:bCs/>
          <w:sz w:val="24"/>
          <w:szCs w:val="24"/>
        </w:rPr>
        <w:t xml:space="preserve">Subsection </w:t>
      </w:r>
      <w:r w:rsidR="005F0B28">
        <w:rPr>
          <w:rFonts w:ascii="Times New Roman" w:hAnsi="Times New Roman" w:cs="Times New Roman"/>
          <w:b/>
          <w:bCs/>
          <w:sz w:val="24"/>
          <w:szCs w:val="24"/>
        </w:rPr>
        <w:t>93</w:t>
      </w:r>
      <w:proofErr w:type="gramStart"/>
      <w:r w:rsidR="005F0B28">
        <w:rPr>
          <w:rFonts w:ascii="Times New Roman" w:hAnsi="Times New Roman" w:cs="Times New Roman"/>
          <w:b/>
          <w:bCs/>
          <w:sz w:val="24"/>
          <w:szCs w:val="24"/>
        </w:rPr>
        <w:t>A</w:t>
      </w:r>
      <w:r w:rsidRPr="004E21BF">
        <w:rPr>
          <w:rFonts w:ascii="Times New Roman" w:hAnsi="Times New Roman" w:cs="Times New Roman"/>
          <w:b/>
          <w:bCs/>
          <w:sz w:val="24"/>
          <w:szCs w:val="24"/>
        </w:rPr>
        <w:t>(</w:t>
      </w:r>
      <w:proofErr w:type="gramEnd"/>
      <w:r w:rsidRPr="004E21BF">
        <w:rPr>
          <w:rFonts w:ascii="Times New Roman" w:hAnsi="Times New Roman" w:cs="Times New Roman"/>
          <w:b/>
          <w:bCs/>
          <w:sz w:val="24"/>
          <w:szCs w:val="24"/>
        </w:rPr>
        <w:t>1) – information to be published on Regulator’s website</w:t>
      </w:r>
    </w:p>
    <w:p w14:paraId="0A33844F" w14:textId="72633DA9" w:rsidR="002977FF" w:rsidRPr="004E21BF" w:rsidRDefault="002977FF" w:rsidP="00660C70">
      <w:pPr>
        <w:pStyle w:val="PlainParagraph"/>
        <w:numPr>
          <w:ilvl w:val="0"/>
          <w:numId w:val="13"/>
        </w:numPr>
        <w:spacing w:before="200" w:after="0" w:line="276" w:lineRule="auto"/>
        <w:rPr>
          <w:rFonts w:ascii="Times New Roman" w:hAnsi="Times New Roman" w:cs="Times New Roman"/>
          <w:sz w:val="24"/>
          <w:szCs w:val="24"/>
        </w:rPr>
      </w:pPr>
      <w:r>
        <w:rPr>
          <w:rFonts w:ascii="Times New Roman" w:hAnsi="Times New Roman" w:cs="Times New Roman"/>
          <w:sz w:val="24"/>
          <w:szCs w:val="24"/>
        </w:rPr>
        <w:t xml:space="preserve">New </w:t>
      </w:r>
      <w:r w:rsidR="00507E1E">
        <w:rPr>
          <w:rFonts w:ascii="Times New Roman" w:hAnsi="Times New Roman" w:cs="Times New Roman"/>
          <w:sz w:val="24"/>
          <w:szCs w:val="24"/>
        </w:rPr>
        <w:t>s</w:t>
      </w:r>
      <w:r>
        <w:rPr>
          <w:rFonts w:ascii="Times New Roman" w:hAnsi="Times New Roman" w:cs="Times New Roman"/>
          <w:sz w:val="24"/>
          <w:szCs w:val="24"/>
        </w:rPr>
        <w:t xml:space="preserve">ubsection </w:t>
      </w:r>
      <w:r w:rsidR="00507E1E">
        <w:rPr>
          <w:rFonts w:ascii="Times New Roman" w:hAnsi="Times New Roman" w:cs="Times New Roman"/>
          <w:sz w:val="24"/>
          <w:szCs w:val="24"/>
        </w:rPr>
        <w:t>93</w:t>
      </w:r>
      <w:proofErr w:type="gramStart"/>
      <w:r w:rsidR="00507E1E">
        <w:rPr>
          <w:rFonts w:ascii="Times New Roman" w:hAnsi="Times New Roman" w:cs="Times New Roman"/>
          <w:sz w:val="24"/>
          <w:szCs w:val="24"/>
        </w:rPr>
        <w:t>A(</w:t>
      </w:r>
      <w:proofErr w:type="gramEnd"/>
      <w:r w:rsidR="00507E1E">
        <w:rPr>
          <w:rFonts w:ascii="Times New Roman" w:hAnsi="Times New Roman" w:cs="Times New Roman"/>
          <w:sz w:val="24"/>
          <w:szCs w:val="24"/>
        </w:rPr>
        <w:t>1) specifies information to be published in relation to an eligible offsets projec</w:t>
      </w:r>
      <w:r w:rsidR="005759B2">
        <w:rPr>
          <w:rFonts w:ascii="Times New Roman" w:hAnsi="Times New Roman" w:cs="Times New Roman"/>
          <w:sz w:val="24"/>
          <w:szCs w:val="24"/>
        </w:rPr>
        <w:t>t</w:t>
      </w:r>
      <w:r w:rsidR="009C23D7">
        <w:rPr>
          <w:rFonts w:ascii="Times New Roman" w:hAnsi="Times New Roman" w:cs="Times New Roman"/>
          <w:sz w:val="24"/>
          <w:szCs w:val="24"/>
        </w:rPr>
        <w:t xml:space="preserve"> (see section 27 of the Act for provisions dealing with the declaration of eligible offsets projects). </w:t>
      </w:r>
    </w:p>
    <w:p w14:paraId="6E5E5B7E" w14:textId="4C3BDB0B" w:rsidR="008B2C9F" w:rsidRPr="003D1F84" w:rsidRDefault="00F76B98" w:rsidP="004E21BF">
      <w:pPr>
        <w:pStyle w:val="PlainParagraph"/>
        <w:numPr>
          <w:ilvl w:val="0"/>
          <w:numId w:val="13"/>
        </w:numPr>
        <w:spacing w:before="200" w:after="0" w:line="276" w:lineRule="auto"/>
        <w:rPr>
          <w:rFonts w:ascii="Times New Roman" w:hAnsi="Times New Roman" w:cs="Times New Roman"/>
          <w:sz w:val="24"/>
          <w:szCs w:val="24"/>
        </w:rPr>
      </w:pPr>
      <w:r w:rsidRPr="004E21BF">
        <w:rPr>
          <w:rFonts w:ascii="Times New Roman" w:hAnsi="Times New Roman" w:cs="Times New Roman"/>
          <w:sz w:val="24"/>
          <w:szCs w:val="24"/>
          <w:lang w:val="en-GB"/>
        </w:rPr>
        <w:t xml:space="preserve">Paragraph </w:t>
      </w:r>
      <w:r w:rsidR="00D2209C">
        <w:rPr>
          <w:rFonts w:ascii="Times New Roman" w:hAnsi="Times New Roman" w:cs="Times New Roman"/>
          <w:sz w:val="24"/>
          <w:szCs w:val="24"/>
          <w:lang w:val="en-GB"/>
        </w:rPr>
        <w:t>(</w:t>
      </w:r>
      <w:r w:rsidR="00F25120" w:rsidRPr="004E21BF">
        <w:rPr>
          <w:rFonts w:ascii="Times New Roman" w:hAnsi="Times New Roman" w:cs="Times New Roman"/>
          <w:sz w:val="24"/>
          <w:szCs w:val="24"/>
          <w:lang w:val="en-GB"/>
        </w:rPr>
        <w:t>1</w:t>
      </w:r>
      <w:r w:rsidR="00D2209C">
        <w:rPr>
          <w:rFonts w:ascii="Times New Roman" w:hAnsi="Times New Roman" w:cs="Times New Roman"/>
          <w:sz w:val="24"/>
          <w:szCs w:val="24"/>
          <w:lang w:val="en-GB"/>
        </w:rPr>
        <w:t>)</w:t>
      </w:r>
      <w:r w:rsidR="00F25120" w:rsidRPr="004E21BF">
        <w:rPr>
          <w:rFonts w:ascii="Times New Roman" w:hAnsi="Times New Roman" w:cs="Times New Roman"/>
          <w:sz w:val="24"/>
          <w:szCs w:val="24"/>
          <w:lang w:val="en-GB"/>
        </w:rPr>
        <w:t>(a)</w:t>
      </w:r>
      <w:r w:rsidR="00F7350C" w:rsidRPr="003D1F84">
        <w:rPr>
          <w:rFonts w:ascii="Times New Roman" w:hAnsi="Times New Roman" w:cs="Times New Roman"/>
          <w:sz w:val="24"/>
          <w:szCs w:val="24"/>
          <w:lang w:val="en-GB"/>
        </w:rPr>
        <w:t xml:space="preserve"> </w:t>
      </w:r>
      <w:r w:rsidR="00311570">
        <w:rPr>
          <w:rFonts w:ascii="Times New Roman" w:hAnsi="Times New Roman" w:cs="Times New Roman"/>
          <w:sz w:val="24"/>
          <w:szCs w:val="24"/>
          <w:lang w:val="en-GB"/>
        </w:rPr>
        <w:t>requires</w:t>
      </w:r>
      <w:r w:rsidR="00B22681" w:rsidRPr="003D1F84">
        <w:rPr>
          <w:rFonts w:ascii="Times New Roman" w:hAnsi="Times New Roman" w:cs="Times New Roman"/>
          <w:sz w:val="24"/>
          <w:szCs w:val="24"/>
          <w:lang w:val="en-GB"/>
        </w:rPr>
        <w:t xml:space="preserve"> the</w:t>
      </w:r>
      <w:r w:rsidR="00F7350C" w:rsidRPr="003D1F84">
        <w:rPr>
          <w:rFonts w:ascii="Times New Roman" w:hAnsi="Times New Roman" w:cs="Times New Roman"/>
          <w:sz w:val="24"/>
          <w:szCs w:val="24"/>
          <w:lang w:val="en-GB"/>
        </w:rPr>
        <w:t xml:space="preserve"> </w:t>
      </w:r>
      <w:r w:rsidR="00F068D6" w:rsidRPr="003D1F84">
        <w:rPr>
          <w:rFonts w:ascii="Times New Roman" w:hAnsi="Times New Roman" w:cs="Times New Roman"/>
          <w:sz w:val="24"/>
          <w:szCs w:val="24"/>
          <w:lang w:val="en-GB"/>
        </w:rPr>
        <w:t>publication of</w:t>
      </w:r>
      <w:r w:rsidR="003A2A64" w:rsidRPr="003D1F84">
        <w:rPr>
          <w:rFonts w:ascii="Times New Roman" w:hAnsi="Times New Roman" w:cs="Times New Roman"/>
          <w:sz w:val="24"/>
          <w:szCs w:val="24"/>
          <w:lang w:val="en-GB"/>
        </w:rPr>
        <w:t xml:space="preserve"> a</w:t>
      </w:r>
      <w:r w:rsidR="00F5016A" w:rsidRPr="003D1F84">
        <w:rPr>
          <w:rFonts w:ascii="Times New Roman" w:hAnsi="Times New Roman" w:cs="Times New Roman"/>
          <w:sz w:val="24"/>
          <w:szCs w:val="24"/>
          <w:lang w:val="en-GB"/>
        </w:rPr>
        <w:t xml:space="preserve"> </w:t>
      </w:r>
      <w:r w:rsidR="007D1BC7" w:rsidRPr="003D1F84">
        <w:rPr>
          <w:rFonts w:ascii="Times New Roman" w:hAnsi="Times New Roman" w:cs="Times New Roman"/>
          <w:sz w:val="24"/>
          <w:szCs w:val="24"/>
          <w:lang w:val="en-GB"/>
        </w:rPr>
        <w:t>detail</w:t>
      </w:r>
      <w:r w:rsidR="5A23D7F2" w:rsidRPr="003D1F84">
        <w:rPr>
          <w:rFonts w:ascii="Times New Roman" w:hAnsi="Times New Roman" w:cs="Times New Roman"/>
          <w:sz w:val="24"/>
          <w:szCs w:val="24"/>
          <w:lang w:val="en-GB"/>
        </w:rPr>
        <w:t>ed</w:t>
      </w:r>
      <w:r w:rsidR="0095200B" w:rsidRPr="003D1F84">
        <w:rPr>
          <w:rFonts w:ascii="Times New Roman" w:hAnsi="Times New Roman" w:cs="Times New Roman"/>
          <w:sz w:val="24"/>
          <w:szCs w:val="24"/>
          <w:lang w:val="en-GB"/>
        </w:rPr>
        <w:t xml:space="preserve"> </w:t>
      </w:r>
      <w:r w:rsidR="00E6623A" w:rsidRPr="003D1F84">
        <w:rPr>
          <w:rFonts w:ascii="Times New Roman" w:hAnsi="Times New Roman" w:cs="Times New Roman"/>
          <w:sz w:val="24"/>
          <w:szCs w:val="24"/>
          <w:lang w:val="en-GB"/>
        </w:rPr>
        <w:t>list</w:t>
      </w:r>
      <w:r w:rsidR="0095200B" w:rsidRPr="003D1F84">
        <w:rPr>
          <w:rFonts w:ascii="Times New Roman" w:hAnsi="Times New Roman" w:cs="Times New Roman"/>
          <w:sz w:val="24"/>
          <w:szCs w:val="24"/>
          <w:lang w:val="en-GB"/>
        </w:rPr>
        <w:t xml:space="preserve"> of</w:t>
      </w:r>
      <w:r w:rsidR="00E6623A" w:rsidRPr="003D1F84">
        <w:rPr>
          <w:rFonts w:ascii="Times New Roman" w:hAnsi="Times New Roman" w:cs="Times New Roman"/>
          <w:sz w:val="24"/>
          <w:szCs w:val="24"/>
          <w:lang w:val="en-GB"/>
        </w:rPr>
        <w:t xml:space="preserve"> activities relevant to the </w:t>
      </w:r>
      <w:r w:rsidR="005B5017" w:rsidRPr="003D1F84">
        <w:rPr>
          <w:rFonts w:ascii="Times New Roman" w:hAnsi="Times New Roman" w:cs="Times New Roman"/>
          <w:sz w:val="24"/>
          <w:szCs w:val="24"/>
          <w:lang w:val="en-GB"/>
        </w:rPr>
        <w:t>project</w:t>
      </w:r>
      <w:r w:rsidR="006A33AD" w:rsidRPr="20FC5019">
        <w:rPr>
          <w:rFonts w:ascii="Times New Roman" w:hAnsi="Times New Roman" w:cs="Times New Roman"/>
          <w:sz w:val="24"/>
          <w:szCs w:val="24"/>
          <w:lang w:val="en-GB"/>
        </w:rPr>
        <w:t xml:space="preserve"> that </w:t>
      </w:r>
      <w:r w:rsidR="00FE5FC6" w:rsidRPr="00A34A7E">
        <w:rPr>
          <w:rFonts w:ascii="Times New Roman" w:hAnsi="Times New Roman" w:cs="Times New Roman"/>
          <w:sz w:val="24"/>
          <w:szCs w:val="24"/>
          <w:lang w:val="en-GB"/>
        </w:rPr>
        <w:t>have been, are being, or are to be, carried out</w:t>
      </w:r>
      <w:r w:rsidR="006A33AD" w:rsidRPr="20FC5019">
        <w:rPr>
          <w:rFonts w:ascii="Times New Roman" w:hAnsi="Times New Roman" w:cs="Times New Roman"/>
          <w:sz w:val="24"/>
          <w:szCs w:val="24"/>
          <w:lang w:val="en-GB"/>
        </w:rPr>
        <w:t xml:space="preserve"> </w:t>
      </w:r>
      <w:r w:rsidR="00724E05">
        <w:rPr>
          <w:rFonts w:ascii="Times New Roman" w:hAnsi="Times New Roman" w:cs="Times New Roman"/>
          <w:sz w:val="24"/>
          <w:szCs w:val="24"/>
          <w:lang w:val="en-GB"/>
        </w:rPr>
        <w:t xml:space="preserve">during the project’s crediting period. </w:t>
      </w:r>
      <w:r w:rsidR="005B5017" w:rsidRPr="003D1F84">
        <w:rPr>
          <w:rFonts w:ascii="Times New Roman" w:hAnsi="Times New Roman" w:cs="Times New Roman"/>
          <w:sz w:val="24"/>
          <w:szCs w:val="24"/>
          <w:lang w:val="en-GB"/>
        </w:rPr>
        <w:t>This is</w:t>
      </w:r>
      <w:r w:rsidR="00077BB0" w:rsidRPr="003D1F84">
        <w:rPr>
          <w:rFonts w:ascii="Times New Roman" w:hAnsi="Times New Roman" w:cs="Times New Roman"/>
          <w:sz w:val="24"/>
          <w:szCs w:val="24"/>
          <w:lang w:val="en-GB"/>
        </w:rPr>
        <w:t xml:space="preserve"> </w:t>
      </w:r>
      <w:r w:rsidR="00F27FD9" w:rsidRPr="003D1F84">
        <w:rPr>
          <w:rFonts w:ascii="Times New Roman" w:hAnsi="Times New Roman" w:cs="Times New Roman"/>
          <w:sz w:val="24"/>
          <w:szCs w:val="24"/>
          <w:lang w:val="en-GB"/>
        </w:rPr>
        <w:t>in</w:t>
      </w:r>
      <w:r w:rsidR="00614DC7" w:rsidRPr="003D1F84">
        <w:rPr>
          <w:rFonts w:ascii="Times New Roman" w:hAnsi="Times New Roman" w:cs="Times New Roman"/>
          <w:sz w:val="24"/>
          <w:szCs w:val="24"/>
          <w:lang w:val="en-GB"/>
        </w:rPr>
        <w:t xml:space="preserve"> addition to the project description</w:t>
      </w:r>
      <w:r w:rsidR="000D1FDA" w:rsidRPr="003D1F84">
        <w:rPr>
          <w:rFonts w:ascii="Times New Roman" w:hAnsi="Times New Roman" w:cs="Times New Roman"/>
          <w:sz w:val="24"/>
          <w:szCs w:val="24"/>
          <w:lang w:val="en-GB"/>
        </w:rPr>
        <w:t xml:space="preserve"> that is already required</w:t>
      </w:r>
      <w:r w:rsidR="005B6E09">
        <w:rPr>
          <w:rFonts w:ascii="Times New Roman" w:hAnsi="Times New Roman" w:cs="Times New Roman"/>
          <w:sz w:val="24"/>
          <w:szCs w:val="24"/>
          <w:lang w:val="en-GB"/>
        </w:rPr>
        <w:t xml:space="preserve"> </w:t>
      </w:r>
      <w:r w:rsidR="005C4BB6">
        <w:rPr>
          <w:rFonts w:ascii="Times New Roman" w:hAnsi="Times New Roman" w:cs="Times New Roman"/>
          <w:sz w:val="24"/>
          <w:szCs w:val="24"/>
          <w:lang w:val="en-GB"/>
        </w:rPr>
        <w:t>by</w:t>
      </w:r>
      <w:r w:rsidR="005B6E09" w:rsidRPr="003D1F84">
        <w:rPr>
          <w:rFonts w:ascii="Times New Roman" w:hAnsi="Times New Roman" w:cs="Times New Roman"/>
          <w:sz w:val="24"/>
          <w:szCs w:val="24"/>
          <w:lang w:val="en-GB"/>
        </w:rPr>
        <w:t xml:space="preserve"> the Act</w:t>
      </w:r>
      <w:r w:rsidR="000D1FDA" w:rsidRPr="003D1F84">
        <w:rPr>
          <w:rFonts w:ascii="Times New Roman" w:hAnsi="Times New Roman" w:cs="Times New Roman"/>
          <w:sz w:val="24"/>
          <w:szCs w:val="24"/>
          <w:lang w:val="en-GB"/>
        </w:rPr>
        <w:t xml:space="preserve"> under </w:t>
      </w:r>
      <w:r w:rsidR="00B76C3A">
        <w:rPr>
          <w:rFonts w:ascii="Times New Roman" w:hAnsi="Times New Roman" w:cs="Times New Roman"/>
          <w:sz w:val="24"/>
          <w:szCs w:val="24"/>
          <w:lang w:val="en-GB"/>
        </w:rPr>
        <w:t>paragraph</w:t>
      </w:r>
      <w:r w:rsidR="00596DB1">
        <w:rPr>
          <w:rFonts w:ascii="Times New Roman" w:hAnsi="Times New Roman" w:cs="Times New Roman"/>
          <w:sz w:val="24"/>
          <w:szCs w:val="24"/>
          <w:lang w:val="en-GB"/>
        </w:rPr>
        <w:t xml:space="preserve"> </w:t>
      </w:r>
      <w:r w:rsidR="00C92621" w:rsidRPr="003D1F84">
        <w:rPr>
          <w:rFonts w:ascii="Times New Roman" w:hAnsi="Times New Roman" w:cs="Times New Roman"/>
          <w:sz w:val="24"/>
          <w:szCs w:val="24"/>
          <w:lang w:val="en-GB"/>
        </w:rPr>
        <w:t>168(1)(c).</w:t>
      </w:r>
      <w:r w:rsidR="00E6623A" w:rsidRPr="003D1F84">
        <w:rPr>
          <w:rFonts w:ascii="Times New Roman" w:hAnsi="Times New Roman" w:cs="Times New Roman"/>
          <w:sz w:val="24"/>
          <w:szCs w:val="24"/>
          <w:lang w:val="en-GB"/>
        </w:rPr>
        <w:t xml:space="preserve"> </w:t>
      </w:r>
      <w:r w:rsidR="007B5B93" w:rsidRPr="003D1F84">
        <w:rPr>
          <w:rFonts w:ascii="Times New Roman" w:hAnsi="Times New Roman" w:cs="Times New Roman"/>
          <w:sz w:val="24"/>
          <w:szCs w:val="24"/>
          <w:lang w:val="en-GB"/>
        </w:rPr>
        <w:t>Th</w:t>
      </w:r>
      <w:r w:rsidR="00431518">
        <w:rPr>
          <w:rFonts w:ascii="Times New Roman" w:hAnsi="Times New Roman" w:cs="Times New Roman"/>
          <w:sz w:val="24"/>
          <w:szCs w:val="24"/>
          <w:lang w:val="en-GB"/>
        </w:rPr>
        <w:t>is</w:t>
      </w:r>
      <w:r w:rsidR="00A275DA" w:rsidRPr="003D1F84">
        <w:rPr>
          <w:rFonts w:ascii="Times New Roman" w:hAnsi="Times New Roman" w:cs="Times New Roman"/>
          <w:sz w:val="24"/>
          <w:szCs w:val="24"/>
          <w:lang w:val="en-GB"/>
        </w:rPr>
        <w:t xml:space="preserve"> </w:t>
      </w:r>
      <w:r w:rsidR="00431518">
        <w:rPr>
          <w:rFonts w:ascii="Times New Roman" w:hAnsi="Times New Roman" w:cs="Times New Roman"/>
          <w:sz w:val="24"/>
          <w:szCs w:val="24"/>
          <w:lang w:val="en-GB"/>
        </w:rPr>
        <w:t>paragraph</w:t>
      </w:r>
      <w:r w:rsidR="00431518" w:rsidRPr="003D1F84">
        <w:rPr>
          <w:rFonts w:ascii="Times New Roman" w:hAnsi="Times New Roman" w:cs="Times New Roman"/>
          <w:sz w:val="24"/>
          <w:szCs w:val="24"/>
          <w:lang w:val="en-GB"/>
        </w:rPr>
        <w:t xml:space="preserve"> </w:t>
      </w:r>
      <w:r w:rsidR="004D4DB5" w:rsidRPr="003D1F84">
        <w:rPr>
          <w:rFonts w:ascii="Times New Roman" w:hAnsi="Times New Roman" w:cs="Times New Roman"/>
          <w:sz w:val="24"/>
          <w:szCs w:val="24"/>
          <w:lang w:val="en-GB"/>
        </w:rPr>
        <w:t>will</w:t>
      </w:r>
      <w:r w:rsidR="00383E9F" w:rsidRPr="003D1F84">
        <w:rPr>
          <w:rFonts w:ascii="Times New Roman" w:hAnsi="Times New Roman" w:cs="Times New Roman"/>
          <w:sz w:val="24"/>
          <w:szCs w:val="24"/>
          <w:lang w:val="en-GB"/>
        </w:rPr>
        <w:t xml:space="preserve"> </w:t>
      </w:r>
      <w:r w:rsidR="003248FF" w:rsidRPr="003D1F84">
        <w:rPr>
          <w:rFonts w:ascii="Times New Roman" w:hAnsi="Times New Roman" w:cs="Times New Roman"/>
          <w:sz w:val="24"/>
          <w:szCs w:val="24"/>
          <w:lang w:val="en-GB"/>
        </w:rPr>
        <w:t>ensure</w:t>
      </w:r>
      <w:r w:rsidR="00B5504D" w:rsidRPr="003D1F84">
        <w:rPr>
          <w:rFonts w:ascii="Times New Roman" w:hAnsi="Times New Roman" w:cs="Times New Roman"/>
          <w:sz w:val="24"/>
          <w:szCs w:val="24"/>
          <w:lang w:val="en-GB"/>
        </w:rPr>
        <w:t xml:space="preserve"> </w:t>
      </w:r>
      <w:r w:rsidR="00AF3EEB" w:rsidRPr="20FC5019">
        <w:rPr>
          <w:rFonts w:ascii="Times New Roman" w:hAnsi="Times New Roman" w:cs="Times New Roman"/>
          <w:sz w:val="24"/>
          <w:szCs w:val="24"/>
          <w:lang w:val="en-GB"/>
        </w:rPr>
        <w:t xml:space="preserve">information on the </w:t>
      </w:r>
      <w:r w:rsidR="00B740D8" w:rsidRPr="003D1F84">
        <w:rPr>
          <w:rFonts w:ascii="Times New Roman" w:hAnsi="Times New Roman" w:cs="Times New Roman"/>
          <w:sz w:val="24"/>
          <w:szCs w:val="24"/>
          <w:lang w:val="en-GB"/>
        </w:rPr>
        <w:t>ab</w:t>
      </w:r>
      <w:r w:rsidR="21E50A5C" w:rsidRPr="003D1F84">
        <w:rPr>
          <w:rFonts w:ascii="Times New Roman" w:hAnsi="Times New Roman" w:cs="Times New Roman"/>
          <w:sz w:val="24"/>
          <w:szCs w:val="24"/>
          <w:lang w:val="en-GB"/>
        </w:rPr>
        <w:t>a</w:t>
      </w:r>
      <w:r w:rsidR="00B740D8" w:rsidRPr="003D1F84">
        <w:rPr>
          <w:rFonts w:ascii="Times New Roman" w:hAnsi="Times New Roman" w:cs="Times New Roman"/>
          <w:sz w:val="24"/>
          <w:szCs w:val="24"/>
          <w:lang w:val="en-GB"/>
        </w:rPr>
        <w:t>t</w:t>
      </w:r>
      <w:r w:rsidR="57F810F4" w:rsidRPr="003D1F84">
        <w:rPr>
          <w:rFonts w:ascii="Times New Roman" w:hAnsi="Times New Roman" w:cs="Times New Roman"/>
          <w:sz w:val="24"/>
          <w:szCs w:val="24"/>
          <w:lang w:val="en-GB"/>
        </w:rPr>
        <w:t>e</w:t>
      </w:r>
      <w:r w:rsidR="00B740D8" w:rsidRPr="003D1F84">
        <w:rPr>
          <w:rFonts w:ascii="Times New Roman" w:hAnsi="Times New Roman" w:cs="Times New Roman"/>
          <w:sz w:val="24"/>
          <w:szCs w:val="24"/>
          <w:lang w:val="en-GB"/>
        </w:rPr>
        <w:t>ment</w:t>
      </w:r>
      <w:r w:rsidR="00634D17" w:rsidRPr="003D1F84">
        <w:rPr>
          <w:rFonts w:ascii="Times New Roman" w:hAnsi="Times New Roman" w:cs="Times New Roman"/>
          <w:sz w:val="24"/>
          <w:szCs w:val="24"/>
          <w:lang w:val="en-GB"/>
        </w:rPr>
        <w:t xml:space="preserve"> </w:t>
      </w:r>
      <w:r w:rsidR="00B740D8" w:rsidRPr="003D1F84">
        <w:rPr>
          <w:rFonts w:ascii="Times New Roman" w:hAnsi="Times New Roman" w:cs="Times New Roman"/>
          <w:sz w:val="24"/>
          <w:szCs w:val="24"/>
          <w:lang w:val="en-GB"/>
        </w:rPr>
        <w:t>activities</w:t>
      </w:r>
      <w:r w:rsidR="00AC33DE" w:rsidRPr="003D1F84">
        <w:rPr>
          <w:rFonts w:ascii="Times New Roman" w:hAnsi="Times New Roman" w:cs="Times New Roman"/>
          <w:sz w:val="24"/>
          <w:szCs w:val="24"/>
          <w:lang w:val="en-GB"/>
        </w:rPr>
        <w:t xml:space="preserve"> </w:t>
      </w:r>
      <w:r w:rsidR="00B958ED" w:rsidRPr="20FC5019">
        <w:rPr>
          <w:rFonts w:ascii="Times New Roman" w:hAnsi="Times New Roman" w:cs="Times New Roman"/>
          <w:sz w:val="24"/>
          <w:szCs w:val="24"/>
          <w:lang w:val="en-GB"/>
        </w:rPr>
        <w:t>are</w:t>
      </w:r>
      <w:r w:rsidR="00AC33DE" w:rsidRPr="003D1F84" w:rsidDel="00AF3EEB">
        <w:rPr>
          <w:rFonts w:ascii="Times New Roman" w:hAnsi="Times New Roman" w:cs="Times New Roman"/>
          <w:sz w:val="24"/>
          <w:szCs w:val="24"/>
          <w:lang w:val="en-GB"/>
        </w:rPr>
        <w:t xml:space="preserve"> </w:t>
      </w:r>
      <w:r w:rsidR="00AF3EEB" w:rsidRPr="20FC5019">
        <w:rPr>
          <w:rFonts w:ascii="Times New Roman" w:hAnsi="Times New Roman" w:cs="Times New Roman"/>
          <w:sz w:val="24"/>
          <w:szCs w:val="24"/>
          <w:lang w:val="en-GB"/>
        </w:rPr>
        <w:t>publicly available</w:t>
      </w:r>
      <w:r w:rsidR="00AF3EEB" w:rsidRPr="003D1F84">
        <w:rPr>
          <w:rFonts w:ascii="Times New Roman" w:hAnsi="Times New Roman" w:cs="Times New Roman"/>
          <w:sz w:val="24"/>
          <w:szCs w:val="24"/>
          <w:lang w:val="en-GB"/>
        </w:rPr>
        <w:t xml:space="preserve"> </w:t>
      </w:r>
      <w:r w:rsidR="00AC33DE" w:rsidRPr="003D1F84">
        <w:rPr>
          <w:rFonts w:ascii="Times New Roman" w:hAnsi="Times New Roman" w:cs="Times New Roman"/>
          <w:sz w:val="24"/>
          <w:szCs w:val="24"/>
          <w:lang w:val="en-GB"/>
        </w:rPr>
        <w:t xml:space="preserve">and </w:t>
      </w:r>
      <w:bookmarkStart w:id="0" w:name="_Int_nNLLbJw3"/>
      <w:proofErr w:type="gramStart"/>
      <w:r w:rsidR="00AC33DE" w:rsidRPr="003D1F84">
        <w:rPr>
          <w:rFonts w:ascii="Times New Roman" w:hAnsi="Times New Roman" w:cs="Times New Roman"/>
          <w:sz w:val="24"/>
          <w:szCs w:val="24"/>
          <w:lang w:val="en-GB"/>
        </w:rPr>
        <w:t>up-to-date</w:t>
      </w:r>
      <w:bookmarkEnd w:id="0"/>
      <w:proofErr w:type="gramEnd"/>
      <w:r w:rsidR="00F02F16" w:rsidRPr="20FC5019">
        <w:rPr>
          <w:rFonts w:ascii="Times New Roman" w:hAnsi="Times New Roman" w:cs="Times New Roman"/>
          <w:sz w:val="24"/>
          <w:szCs w:val="24"/>
          <w:lang w:val="en-GB"/>
        </w:rPr>
        <w:t xml:space="preserve"> as the project progresses</w:t>
      </w:r>
      <w:r w:rsidR="00B740D8" w:rsidRPr="003D1F84">
        <w:rPr>
          <w:rFonts w:ascii="Times New Roman" w:hAnsi="Times New Roman" w:cs="Times New Roman"/>
          <w:sz w:val="24"/>
          <w:szCs w:val="24"/>
          <w:lang w:val="en-GB"/>
        </w:rPr>
        <w:t xml:space="preserve">. </w:t>
      </w:r>
    </w:p>
    <w:p w14:paraId="27531947" w14:textId="537553ED" w:rsidR="009B4E3C" w:rsidRDefault="00BC59B1" w:rsidP="004E21BF">
      <w:pPr>
        <w:pStyle w:val="PlainParagraph"/>
        <w:numPr>
          <w:ilvl w:val="0"/>
          <w:numId w:val="13"/>
        </w:numPr>
        <w:spacing w:before="200" w:after="0" w:line="276" w:lineRule="auto"/>
        <w:rPr>
          <w:rFonts w:ascii="Times New Roman" w:hAnsi="Times New Roman" w:cs="Times New Roman"/>
          <w:sz w:val="24"/>
          <w:szCs w:val="24"/>
        </w:rPr>
      </w:pPr>
      <w:r w:rsidRPr="004E21BF">
        <w:rPr>
          <w:rFonts w:ascii="Times New Roman" w:hAnsi="Times New Roman" w:cs="Times New Roman"/>
          <w:sz w:val="24"/>
          <w:szCs w:val="24"/>
          <w:lang w:val="en-GB"/>
        </w:rPr>
        <w:t xml:space="preserve">Paragraph </w:t>
      </w:r>
      <w:r w:rsidR="00D2209C">
        <w:rPr>
          <w:rFonts w:ascii="Times New Roman" w:hAnsi="Times New Roman" w:cs="Times New Roman"/>
          <w:sz w:val="24"/>
          <w:szCs w:val="24"/>
          <w:lang w:val="en-GB"/>
        </w:rPr>
        <w:t>(</w:t>
      </w:r>
      <w:r w:rsidR="008B2C9F" w:rsidRPr="004E21BF">
        <w:rPr>
          <w:rFonts w:ascii="Times New Roman" w:hAnsi="Times New Roman" w:cs="Times New Roman"/>
          <w:sz w:val="24"/>
          <w:szCs w:val="24"/>
          <w:lang w:val="en-GB"/>
        </w:rPr>
        <w:t>1</w:t>
      </w:r>
      <w:r w:rsidR="00D2209C">
        <w:rPr>
          <w:rFonts w:ascii="Times New Roman" w:hAnsi="Times New Roman" w:cs="Times New Roman"/>
          <w:sz w:val="24"/>
          <w:szCs w:val="24"/>
          <w:lang w:val="en-GB"/>
        </w:rPr>
        <w:t>)</w:t>
      </w:r>
      <w:r w:rsidR="008B2C9F" w:rsidRPr="004E21BF">
        <w:rPr>
          <w:rFonts w:ascii="Times New Roman" w:hAnsi="Times New Roman" w:cs="Times New Roman"/>
          <w:sz w:val="24"/>
          <w:szCs w:val="24"/>
          <w:lang w:val="en-GB"/>
        </w:rPr>
        <w:t>(</w:t>
      </w:r>
      <w:r w:rsidR="00C27D80" w:rsidRPr="004E21BF">
        <w:rPr>
          <w:rFonts w:ascii="Times New Roman" w:hAnsi="Times New Roman" w:cs="Times New Roman"/>
          <w:sz w:val="24"/>
          <w:szCs w:val="24"/>
          <w:lang w:val="en-GB"/>
        </w:rPr>
        <w:t>b</w:t>
      </w:r>
      <w:r w:rsidR="008B2C9F" w:rsidRPr="004E21BF">
        <w:rPr>
          <w:rFonts w:ascii="Times New Roman" w:hAnsi="Times New Roman" w:cs="Times New Roman"/>
          <w:sz w:val="24"/>
          <w:szCs w:val="24"/>
          <w:lang w:val="en-GB"/>
        </w:rPr>
        <w:t>)</w:t>
      </w:r>
      <w:r w:rsidR="00F652A6" w:rsidRPr="003D1F84">
        <w:rPr>
          <w:rFonts w:ascii="Times New Roman" w:hAnsi="Times New Roman" w:cs="Times New Roman"/>
          <w:sz w:val="24"/>
          <w:szCs w:val="24"/>
          <w:lang w:val="en-GB"/>
        </w:rPr>
        <w:t xml:space="preserve"> </w:t>
      </w:r>
      <w:r>
        <w:rPr>
          <w:rFonts w:ascii="Times New Roman" w:hAnsi="Times New Roman" w:cs="Times New Roman"/>
          <w:sz w:val="24"/>
          <w:szCs w:val="24"/>
          <w:lang w:val="en-GB"/>
        </w:rPr>
        <w:t>requires</w:t>
      </w:r>
      <w:r w:rsidR="00B740D8" w:rsidRPr="003D1F84">
        <w:rPr>
          <w:rFonts w:ascii="Times New Roman" w:hAnsi="Times New Roman" w:cs="Times New Roman"/>
          <w:sz w:val="24"/>
          <w:szCs w:val="24"/>
          <w:lang w:val="en-GB"/>
        </w:rPr>
        <w:t xml:space="preserve"> the publication of</w:t>
      </w:r>
      <w:r w:rsidR="009B4E3C" w:rsidRPr="003D1F84">
        <w:rPr>
          <w:rFonts w:ascii="Times New Roman" w:hAnsi="Times New Roman" w:cs="Times New Roman"/>
          <w:sz w:val="24"/>
          <w:szCs w:val="24"/>
          <w:lang w:val="en-GB"/>
        </w:rPr>
        <w:t xml:space="preserve"> </w:t>
      </w:r>
      <w:r w:rsidR="00504BC1" w:rsidRPr="20FC5019">
        <w:rPr>
          <w:rFonts w:ascii="Times New Roman" w:hAnsi="Times New Roman" w:cs="Times New Roman"/>
          <w:sz w:val="24"/>
          <w:szCs w:val="24"/>
          <w:lang w:val="en-GB"/>
        </w:rPr>
        <w:t xml:space="preserve">a description of </w:t>
      </w:r>
      <w:r w:rsidR="009B4E3C" w:rsidRPr="003D1F84">
        <w:rPr>
          <w:rFonts w:ascii="Times New Roman" w:hAnsi="Times New Roman" w:cs="Times New Roman"/>
          <w:sz w:val="24"/>
          <w:szCs w:val="24"/>
          <w:lang w:val="en-GB"/>
        </w:rPr>
        <w:t xml:space="preserve">any suppression mechanisms </w:t>
      </w:r>
      <w:r w:rsidR="00F2174D" w:rsidRPr="003D1F84">
        <w:rPr>
          <w:rFonts w:ascii="Times New Roman" w:hAnsi="Times New Roman" w:cs="Times New Roman"/>
          <w:sz w:val="24"/>
          <w:szCs w:val="24"/>
          <w:lang w:val="en-GB"/>
        </w:rPr>
        <w:t>identified in the baseline period</w:t>
      </w:r>
      <w:r w:rsidR="00E84296" w:rsidRPr="003D1F84">
        <w:rPr>
          <w:rFonts w:ascii="Times New Roman" w:hAnsi="Times New Roman" w:cs="Times New Roman"/>
          <w:sz w:val="24"/>
          <w:szCs w:val="24"/>
          <w:lang w:val="en-GB"/>
        </w:rPr>
        <w:t xml:space="preserve"> relating to the </w:t>
      </w:r>
      <w:r w:rsidR="00192BDE">
        <w:rPr>
          <w:rFonts w:ascii="Times New Roman" w:hAnsi="Times New Roman" w:cs="Times New Roman"/>
          <w:sz w:val="24"/>
          <w:szCs w:val="24"/>
          <w:lang w:val="en-GB"/>
        </w:rPr>
        <w:t>eligible offsets</w:t>
      </w:r>
      <w:r w:rsidR="00192BDE" w:rsidRPr="003D1F84">
        <w:rPr>
          <w:rFonts w:ascii="Times New Roman" w:hAnsi="Times New Roman" w:cs="Times New Roman"/>
          <w:sz w:val="24"/>
          <w:szCs w:val="24"/>
          <w:lang w:val="en-GB"/>
        </w:rPr>
        <w:t xml:space="preserve"> </w:t>
      </w:r>
      <w:r w:rsidR="00E84296" w:rsidRPr="003D1F84">
        <w:rPr>
          <w:rFonts w:ascii="Times New Roman" w:hAnsi="Times New Roman" w:cs="Times New Roman"/>
          <w:sz w:val="24"/>
          <w:szCs w:val="24"/>
          <w:lang w:val="en-GB"/>
        </w:rPr>
        <w:t>project</w:t>
      </w:r>
      <w:r w:rsidR="00B11F64">
        <w:rPr>
          <w:rFonts w:ascii="Times New Roman" w:hAnsi="Times New Roman" w:cs="Times New Roman"/>
          <w:sz w:val="24"/>
          <w:szCs w:val="24"/>
          <w:lang w:val="en-GB"/>
        </w:rPr>
        <w:t>, under an applicable method</w:t>
      </w:r>
      <w:r w:rsidR="00E84296" w:rsidRPr="003D1F84">
        <w:rPr>
          <w:rFonts w:ascii="Times New Roman" w:hAnsi="Times New Roman" w:cs="Times New Roman"/>
          <w:sz w:val="24"/>
          <w:szCs w:val="24"/>
          <w:lang w:val="en-GB"/>
        </w:rPr>
        <w:t xml:space="preserve">. </w:t>
      </w:r>
      <w:r w:rsidR="00496DD7" w:rsidRPr="003D1F84">
        <w:rPr>
          <w:rFonts w:ascii="Times New Roman" w:hAnsi="Times New Roman" w:cs="Times New Roman"/>
          <w:sz w:val="24"/>
          <w:szCs w:val="24"/>
          <w:lang w:val="en-GB"/>
        </w:rPr>
        <w:t xml:space="preserve">This </w:t>
      </w:r>
      <w:r w:rsidR="00431518">
        <w:rPr>
          <w:rFonts w:ascii="Times New Roman" w:hAnsi="Times New Roman" w:cs="Times New Roman"/>
          <w:sz w:val="24"/>
          <w:szCs w:val="24"/>
          <w:lang w:val="en-GB"/>
        </w:rPr>
        <w:t>paragraph</w:t>
      </w:r>
      <w:r w:rsidR="00431518" w:rsidRPr="003D1F84">
        <w:rPr>
          <w:rFonts w:ascii="Times New Roman" w:hAnsi="Times New Roman" w:cs="Times New Roman"/>
          <w:sz w:val="24"/>
          <w:szCs w:val="24"/>
          <w:lang w:val="en-GB"/>
        </w:rPr>
        <w:t xml:space="preserve"> </w:t>
      </w:r>
      <w:r w:rsidR="00496DD7" w:rsidRPr="003D1F84">
        <w:rPr>
          <w:rFonts w:ascii="Times New Roman" w:hAnsi="Times New Roman" w:cs="Times New Roman"/>
          <w:sz w:val="24"/>
          <w:szCs w:val="24"/>
          <w:lang w:val="en-GB"/>
        </w:rPr>
        <w:t>will</w:t>
      </w:r>
      <w:r w:rsidR="00005153" w:rsidRPr="003D1F84">
        <w:rPr>
          <w:rFonts w:ascii="Times New Roman" w:hAnsi="Times New Roman" w:cs="Times New Roman"/>
          <w:sz w:val="24"/>
          <w:szCs w:val="24"/>
          <w:lang w:val="en-GB"/>
        </w:rPr>
        <w:t xml:space="preserve"> </w:t>
      </w:r>
      <w:r w:rsidR="00646A28" w:rsidRPr="003D1F84">
        <w:rPr>
          <w:rFonts w:ascii="Times New Roman" w:hAnsi="Times New Roman" w:cs="Times New Roman"/>
          <w:sz w:val="24"/>
          <w:szCs w:val="24"/>
          <w:lang w:val="en-GB"/>
        </w:rPr>
        <w:t>provide</w:t>
      </w:r>
      <w:r w:rsidR="00E34CB2" w:rsidRPr="003D1F84">
        <w:rPr>
          <w:rFonts w:ascii="Times New Roman" w:hAnsi="Times New Roman" w:cs="Times New Roman"/>
          <w:sz w:val="24"/>
          <w:szCs w:val="24"/>
          <w:lang w:val="en-GB"/>
        </w:rPr>
        <w:t xml:space="preserve"> </w:t>
      </w:r>
      <w:r w:rsidR="00CE48A2" w:rsidRPr="003D1F84">
        <w:rPr>
          <w:rFonts w:ascii="Times New Roman" w:hAnsi="Times New Roman" w:cs="Times New Roman"/>
          <w:sz w:val="24"/>
          <w:szCs w:val="24"/>
          <w:lang w:val="en-GB"/>
        </w:rPr>
        <w:t>additional</w:t>
      </w:r>
      <w:r w:rsidR="00E34CB2" w:rsidRPr="003D1F84">
        <w:rPr>
          <w:rFonts w:ascii="Times New Roman" w:hAnsi="Times New Roman" w:cs="Times New Roman"/>
          <w:sz w:val="24"/>
          <w:szCs w:val="24"/>
          <w:lang w:val="en-GB"/>
        </w:rPr>
        <w:t xml:space="preserve"> information on</w:t>
      </w:r>
      <w:r w:rsidR="00164587" w:rsidRPr="003D1F84">
        <w:rPr>
          <w:rFonts w:ascii="Times New Roman" w:hAnsi="Times New Roman" w:cs="Times New Roman"/>
          <w:sz w:val="24"/>
          <w:szCs w:val="24"/>
          <w:lang w:val="en-GB"/>
        </w:rPr>
        <w:t xml:space="preserve"> </w:t>
      </w:r>
      <w:r w:rsidR="009B4E3C" w:rsidRPr="20FC5019">
        <w:rPr>
          <w:rFonts w:ascii="Times New Roman" w:hAnsi="Times New Roman" w:cs="Times New Roman"/>
          <w:sz w:val="24"/>
          <w:szCs w:val="24"/>
          <w:lang w:val="en-GB"/>
        </w:rPr>
        <w:t xml:space="preserve">how </w:t>
      </w:r>
      <w:r w:rsidR="00514B07" w:rsidRPr="20FC5019">
        <w:rPr>
          <w:rFonts w:ascii="Times New Roman" w:hAnsi="Times New Roman" w:cs="Times New Roman"/>
          <w:sz w:val="24"/>
          <w:szCs w:val="24"/>
          <w:lang w:val="en-GB"/>
        </w:rPr>
        <w:t xml:space="preserve">the land covered by a </w:t>
      </w:r>
      <w:r w:rsidR="009B4E3C" w:rsidRPr="20FC5019">
        <w:rPr>
          <w:rFonts w:ascii="Times New Roman" w:hAnsi="Times New Roman" w:cs="Times New Roman"/>
          <w:sz w:val="24"/>
          <w:szCs w:val="24"/>
          <w:lang w:val="en-GB"/>
        </w:rPr>
        <w:t xml:space="preserve">project </w:t>
      </w:r>
      <w:r w:rsidR="00090D40" w:rsidRPr="20FC5019">
        <w:rPr>
          <w:rFonts w:ascii="Times New Roman" w:hAnsi="Times New Roman" w:cs="Times New Roman"/>
          <w:sz w:val="24"/>
          <w:szCs w:val="24"/>
          <w:lang w:val="en-GB"/>
        </w:rPr>
        <w:t>area</w:t>
      </w:r>
      <w:r w:rsidR="009B4E3C" w:rsidRPr="20FC5019">
        <w:rPr>
          <w:rFonts w:ascii="Times New Roman" w:hAnsi="Times New Roman" w:cs="Times New Roman"/>
          <w:sz w:val="24"/>
          <w:szCs w:val="24"/>
          <w:lang w:val="en-GB"/>
        </w:rPr>
        <w:t xml:space="preserve"> </w:t>
      </w:r>
      <w:r w:rsidR="009B4E3C" w:rsidDel="00514B07">
        <w:rPr>
          <w:rFonts w:ascii="Times New Roman" w:hAnsi="Times New Roman" w:cs="Times New Roman"/>
          <w:sz w:val="24"/>
          <w:szCs w:val="24"/>
          <w:lang w:val="en-GB"/>
        </w:rPr>
        <w:t>was</w:t>
      </w:r>
      <w:r w:rsidR="009B4E3C" w:rsidRPr="20FC5019" w:rsidDel="00514B07">
        <w:rPr>
          <w:rFonts w:ascii="Times New Roman" w:hAnsi="Times New Roman" w:cs="Times New Roman"/>
          <w:sz w:val="24"/>
          <w:szCs w:val="24"/>
          <w:lang w:val="en-GB"/>
        </w:rPr>
        <w:t xml:space="preserve"> </w:t>
      </w:r>
      <w:r w:rsidR="009B4E3C" w:rsidRPr="20FC5019">
        <w:rPr>
          <w:rFonts w:ascii="Times New Roman" w:hAnsi="Times New Roman" w:cs="Times New Roman"/>
          <w:sz w:val="24"/>
          <w:szCs w:val="24"/>
          <w:lang w:val="en-GB"/>
        </w:rPr>
        <w:t>manage</w:t>
      </w:r>
      <w:r w:rsidR="001812EA" w:rsidRPr="20FC5019">
        <w:rPr>
          <w:rFonts w:ascii="Times New Roman" w:hAnsi="Times New Roman" w:cs="Times New Roman"/>
          <w:sz w:val="24"/>
          <w:szCs w:val="24"/>
          <w:lang w:val="en-GB"/>
        </w:rPr>
        <w:t>d</w:t>
      </w:r>
      <w:r w:rsidR="009B4E3C" w:rsidRPr="20FC5019">
        <w:rPr>
          <w:rFonts w:ascii="Times New Roman" w:hAnsi="Times New Roman" w:cs="Times New Roman"/>
          <w:sz w:val="24"/>
          <w:szCs w:val="24"/>
          <w:lang w:val="en-GB"/>
        </w:rPr>
        <w:t xml:space="preserve"> prior to</w:t>
      </w:r>
      <w:r w:rsidR="001812EA" w:rsidRPr="20FC5019">
        <w:rPr>
          <w:rFonts w:ascii="Times New Roman" w:hAnsi="Times New Roman" w:cs="Times New Roman"/>
          <w:sz w:val="24"/>
          <w:szCs w:val="24"/>
          <w:lang w:val="en-GB"/>
        </w:rPr>
        <w:t xml:space="preserve"> </w:t>
      </w:r>
      <w:r w:rsidR="009B4E3C" w:rsidRPr="20FC5019">
        <w:rPr>
          <w:rFonts w:ascii="Times New Roman" w:hAnsi="Times New Roman" w:cs="Times New Roman"/>
          <w:sz w:val="24"/>
          <w:szCs w:val="24"/>
          <w:lang w:val="en-GB"/>
        </w:rPr>
        <w:t xml:space="preserve">the </w:t>
      </w:r>
      <w:r w:rsidR="00192BDE">
        <w:rPr>
          <w:rFonts w:ascii="Times New Roman" w:hAnsi="Times New Roman" w:cs="Times New Roman"/>
          <w:sz w:val="24"/>
          <w:szCs w:val="24"/>
          <w:lang w:val="en-GB"/>
        </w:rPr>
        <w:t xml:space="preserve">declaration of the </w:t>
      </w:r>
      <w:r w:rsidR="009B4E3C" w:rsidRPr="20FC5019">
        <w:rPr>
          <w:rFonts w:ascii="Times New Roman" w:hAnsi="Times New Roman" w:cs="Times New Roman"/>
          <w:sz w:val="24"/>
          <w:szCs w:val="24"/>
          <w:lang w:val="en-GB"/>
        </w:rPr>
        <w:t>project</w:t>
      </w:r>
      <w:r w:rsidR="00192BDE">
        <w:rPr>
          <w:rFonts w:ascii="Times New Roman" w:hAnsi="Times New Roman" w:cs="Times New Roman"/>
          <w:sz w:val="24"/>
          <w:szCs w:val="24"/>
          <w:lang w:val="en-GB"/>
        </w:rPr>
        <w:t xml:space="preserve"> as an eligible offsets project</w:t>
      </w:r>
      <w:r w:rsidR="00646A28" w:rsidRPr="20FC5019">
        <w:rPr>
          <w:rFonts w:ascii="Times New Roman" w:hAnsi="Times New Roman" w:cs="Times New Roman"/>
          <w:sz w:val="24"/>
          <w:szCs w:val="24"/>
          <w:lang w:val="en-GB"/>
        </w:rPr>
        <w:t>.</w:t>
      </w:r>
      <w:r w:rsidR="00EA5FA5" w:rsidRPr="20FC5019">
        <w:rPr>
          <w:rFonts w:ascii="Times New Roman" w:hAnsi="Times New Roman" w:cs="Times New Roman"/>
          <w:sz w:val="24"/>
          <w:szCs w:val="24"/>
          <w:lang w:val="en-GB"/>
        </w:rPr>
        <w:t xml:space="preserve"> </w:t>
      </w:r>
      <w:r w:rsidR="009F112C" w:rsidRPr="20FC5019">
        <w:rPr>
          <w:rFonts w:ascii="Times New Roman" w:hAnsi="Times New Roman" w:cs="Times New Roman"/>
          <w:sz w:val="24"/>
          <w:szCs w:val="24"/>
          <w:lang w:val="en-GB"/>
        </w:rPr>
        <w:t>This information is only required</w:t>
      </w:r>
      <w:r w:rsidR="000E68EF">
        <w:rPr>
          <w:rFonts w:ascii="Times New Roman" w:hAnsi="Times New Roman" w:cs="Times New Roman"/>
          <w:sz w:val="24"/>
          <w:szCs w:val="24"/>
          <w:lang w:val="en-GB"/>
        </w:rPr>
        <w:t xml:space="preserve"> </w:t>
      </w:r>
      <w:r w:rsidR="00743823">
        <w:rPr>
          <w:rFonts w:ascii="Times New Roman" w:hAnsi="Times New Roman" w:cs="Times New Roman"/>
          <w:sz w:val="24"/>
          <w:szCs w:val="24"/>
          <w:lang w:val="en-GB"/>
        </w:rPr>
        <w:t>f</w:t>
      </w:r>
      <w:r w:rsidR="42F28AD6" w:rsidRPr="5AB5E282">
        <w:rPr>
          <w:rFonts w:ascii="Times New Roman" w:hAnsi="Times New Roman" w:cs="Times New Roman"/>
          <w:sz w:val="24"/>
          <w:szCs w:val="24"/>
          <w:lang w:val="en-GB"/>
        </w:rPr>
        <w:t>or</w:t>
      </w:r>
      <w:r w:rsidR="000E68EF">
        <w:rPr>
          <w:rFonts w:ascii="Times New Roman" w:hAnsi="Times New Roman" w:cs="Times New Roman"/>
          <w:sz w:val="24"/>
          <w:szCs w:val="24"/>
          <w:lang w:val="en-GB"/>
        </w:rPr>
        <w:t xml:space="preserve"> projects </w:t>
      </w:r>
      <w:r w:rsidR="00743823">
        <w:rPr>
          <w:rFonts w:ascii="Times New Roman" w:hAnsi="Times New Roman" w:cs="Times New Roman"/>
          <w:sz w:val="24"/>
          <w:szCs w:val="24"/>
          <w:lang w:val="en-GB"/>
        </w:rPr>
        <w:t>with</w:t>
      </w:r>
      <w:r w:rsidR="00C02394" w:rsidRPr="20FC5019">
        <w:rPr>
          <w:rFonts w:ascii="Times New Roman" w:hAnsi="Times New Roman" w:cs="Times New Roman"/>
          <w:sz w:val="24"/>
          <w:szCs w:val="24"/>
          <w:lang w:val="en-GB"/>
        </w:rPr>
        <w:t xml:space="preserve"> </w:t>
      </w:r>
      <w:r w:rsidR="00A866A0" w:rsidRPr="20FC5019">
        <w:rPr>
          <w:rFonts w:ascii="Times New Roman" w:hAnsi="Times New Roman" w:cs="Times New Roman"/>
          <w:sz w:val="24"/>
          <w:szCs w:val="24"/>
          <w:lang w:val="en-GB"/>
        </w:rPr>
        <w:t>suppression mechanisms in the baseline period.</w:t>
      </w:r>
      <w:r w:rsidR="00B642A9">
        <w:rPr>
          <w:rFonts w:ascii="Times New Roman" w:hAnsi="Times New Roman" w:cs="Times New Roman"/>
          <w:sz w:val="24"/>
          <w:szCs w:val="24"/>
          <w:lang w:val="en-GB"/>
        </w:rPr>
        <w:t xml:space="preserve"> An example of </w:t>
      </w:r>
      <w:r w:rsidR="007A6D40">
        <w:rPr>
          <w:rFonts w:ascii="Times New Roman" w:hAnsi="Times New Roman" w:cs="Times New Roman"/>
          <w:sz w:val="24"/>
          <w:szCs w:val="24"/>
          <w:lang w:val="en-GB"/>
        </w:rPr>
        <w:t>a</w:t>
      </w:r>
      <w:r w:rsidR="00B642A9">
        <w:rPr>
          <w:rFonts w:ascii="Times New Roman" w:hAnsi="Times New Roman" w:cs="Times New Roman"/>
          <w:sz w:val="24"/>
          <w:szCs w:val="24"/>
          <w:lang w:val="en-GB"/>
        </w:rPr>
        <w:t xml:space="preserve"> s</w:t>
      </w:r>
      <w:r w:rsidR="004D3858" w:rsidRPr="20FC5019">
        <w:rPr>
          <w:rFonts w:ascii="Times New Roman" w:hAnsi="Times New Roman" w:cs="Times New Roman"/>
          <w:sz w:val="24"/>
          <w:szCs w:val="24"/>
          <w:lang w:val="en-GB"/>
        </w:rPr>
        <w:t>uppression mechanism</w:t>
      </w:r>
      <w:r w:rsidR="00A866A0" w:rsidRPr="20FC5019">
        <w:rPr>
          <w:rFonts w:ascii="Times New Roman" w:hAnsi="Times New Roman" w:cs="Times New Roman"/>
          <w:sz w:val="24"/>
          <w:szCs w:val="24"/>
          <w:lang w:val="en-GB"/>
        </w:rPr>
        <w:t xml:space="preserve"> </w:t>
      </w:r>
      <w:r w:rsidR="004D3858" w:rsidRPr="20FC5019">
        <w:rPr>
          <w:rFonts w:ascii="Times New Roman" w:hAnsi="Times New Roman" w:cs="Times New Roman"/>
          <w:sz w:val="24"/>
          <w:szCs w:val="24"/>
          <w:lang w:val="en-GB"/>
        </w:rPr>
        <w:t>can</w:t>
      </w:r>
      <w:r w:rsidR="007A6D40">
        <w:rPr>
          <w:rFonts w:ascii="Times New Roman" w:hAnsi="Times New Roman" w:cs="Times New Roman"/>
          <w:sz w:val="24"/>
          <w:szCs w:val="24"/>
          <w:lang w:val="en-GB"/>
        </w:rPr>
        <w:t xml:space="preserve"> be</w:t>
      </w:r>
      <w:r w:rsidR="004D3858" w:rsidRPr="20FC5019">
        <w:rPr>
          <w:rFonts w:ascii="Times New Roman" w:hAnsi="Times New Roman" w:cs="Times New Roman"/>
          <w:sz w:val="24"/>
          <w:szCs w:val="24"/>
          <w:lang w:val="en-GB"/>
        </w:rPr>
        <w:t xml:space="preserve"> </w:t>
      </w:r>
      <w:r w:rsidR="003A37CA" w:rsidRPr="20FC5019">
        <w:rPr>
          <w:rFonts w:ascii="Times New Roman" w:hAnsi="Times New Roman" w:cs="Times New Roman"/>
          <w:sz w:val="24"/>
          <w:szCs w:val="24"/>
          <w:lang w:val="en-GB"/>
        </w:rPr>
        <w:t xml:space="preserve">the </w:t>
      </w:r>
      <w:r w:rsidR="009A359E" w:rsidRPr="20FC5019">
        <w:rPr>
          <w:rFonts w:ascii="Times New Roman" w:hAnsi="Times New Roman" w:cs="Times New Roman"/>
          <w:sz w:val="24"/>
          <w:szCs w:val="24"/>
          <w:lang w:val="en-GB"/>
        </w:rPr>
        <w:t>suppression of vegetation growth</w:t>
      </w:r>
      <w:r w:rsidR="0001081B" w:rsidRPr="20FC5019">
        <w:rPr>
          <w:rFonts w:ascii="Times New Roman" w:hAnsi="Times New Roman" w:cs="Times New Roman"/>
          <w:sz w:val="24"/>
          <w:szCs w:val="24"/>
          <w:lang w:val="en-GB"/>
        </w:rPr>
        <w:t xml:space="preserve"> </w:t>
      </w:r>
      <w:r w:rsidR="00042539" w:rsidRPr="20FC5019">
        <w:rPr>
          <w:rFonts w:ascii="Times New Roman" w:hAnsi="Times New Roman" w:cs="Times New Roman"/>
          <w:sz w:val="24"/>
          <w:szCs w:val="24"/>
          <w:lang w:val="en-GB"/>
        </w:rPr>
        <w:t xml:space="preserve">caused by feral </w:t>
      </w:r>
      <w:r w:rsidR="009645F1">
        <w:rPr>
          <w:rFonts w:ascii="Times New Roman" w:hAnsi="Times New Roman" w:cs="Times New Roman"/>
          <w:sz w:val="24"/>
          <w:szCs w:val="24"/>
          <w:lang w:val="en-GB"/>
        </w:rPr>
        <w:t>or domestic</w:t>
      </w:r>
      <w:r w:rsidR="00042539" w:rsidRPr="20FC5019">
        <w:rPr>
          <w:rFonts w:ascii="Times New Roman" w:hAnsi="Times New Roman" w:cs="Times New Roman"/>
          <w:sz w:val="24"/>
          <w:szCs w:val="24"/>
          <w:lang w:val="en-GB"/>
        </w:rPr>
        <w:t xml:space="preserve"> </w:t>
      </w:r>
      <w:r w:rsidR="0001081B" w:rsidRPr="20FC5019">
        <w:rPr>
          <w:rFonts w:ascii="Times New Roman" w:hAnsi="Times New Roman" w:cs="Times New Roman"/>
          <w:sz w:val="24"/>
          <w:szCs w:val="24"/>
          <w:lang w:val="en-GB"/>
        </w:rPr>
        <w:t>animal</w:t>
      </w:r>
      <w:r w:rsidR="0043247E">
        <w:rPr>
          <w:rFonts w:ascii="Times New Roman" w:hAnsi="Times New Roman" w:cs="Times New Roman"/>
          <w:sz w:val="24"/>
          <w:szCs w:val="24"/>
          <w:lang w:val="en-GB"/>
        </w:rPr>
        <w:t>s</w:t>
      </w:r>
      <w:r w:rsidR="0001081B" w:rsidRPr="20FC5019">
        <w:rPr>
          <w:rFonts w:ascii="Times New Roman" w:hAnsi="Times New Roman" w:cs="Times New Roman"/>
          <w:sz w:val="24"/>
          <w:szCs w:val="24"/>
          <w:lang w:val="en-GB"/>
        </w:rPr>
        <w:t xml:space="preserve"> </w:t>
      </w:r>
      <w:r w:rsidR="00042539" w:rsidRPr="20FC5019">
        <w:rPr>
          <w:rFonts w:ascii="Times New Roman" w:hAnsi="Times New Roman" w:cs="Times New Roman"/>
          <w:sz w:val="24"/>
          <w:szCs w:val="24"/>
          <w:lang w:val="en-GB"/>
        </w:rPr>
        <w:t>grazing</w:t>
      </w:r>
      <w:r w:rsidR="00A44AEF">
        <w:rPr>
          <w:rFonts w:ascii="Times New Roman" w:hAnsi="Times New Roman" w:cs="Times New Roman"/>
          <w:sz w:val="24"/>
          <w:szCs w:val="24"/>
          <w:lang w:val="en-GB"/>
        </w:rPr>
        <w:t xml:space="preserve">. </w:t>
      </w:r>
      <w:r w:rsidR="006F797A">
        <w:rPr>
          <w:rFonts w:ascii="Times New Roman" w:hAnsi="Times New Roman" w:cs="Times New Roman"/>
          <w:sz w:val="24"/>
          <w:szCs w:val="24"/>
          <w:lang w:val="en-GB"/>
        </w:rPr>
        <w:t>In this example, t</w:t>
      </w:r>
      <w:r w:rsidR="00A44AEF">
        <w:rPr>
          <w:rFonts w:ascii="Times New Roman" w:hAnsi="Times New Roman" w:cs="Times New Roman"/>
          <w:sz w:val="24"/>
          <w:szCs w:val="24"/>
          <w:lang w:val="en-GB"/>
        </w:rPr>
        <w:t xml:space="preserve">he </w:t>
      </w:r>
      <w:r w:rsidR="00A20BBF">
        <w:rPr>
          <w:rFonts w:ascii="Times New Roman" w:hAnsi="Times New Roman" w:cs="Times New Roman"/>
          <w:sz w:val="24"/>
          <w:szCs w:val="24"/>
          <w:lang w:val="en-GB"/>
        </w:rPr>
        <w:t>project</w:t>
      </w:r>
      <w:r w:rsidR="0043247E" w:rsidRPr="20FC5019">
        <w:rPr>
          <w:rFonts w:ascii="Times New Roman" w:hAnsi="Times New Roman" w:cs="Times New Roman"/>
          <w:sz w:val="24"/>
          <w:szCs w:val="24"/>
          <w:lang w:val="en-GB"/>
        </w:rPr>
        <w:t xml:space="preserve"> </w:t>
      </w:r>
      <w:r w:rsidR="009A359E" w:rsidRPr="20FC5019">
        <w:rPr>
          <w:rFonts w:ascii="Times New Roman" w:hAnsi="Times New Roman" w:cs="Times New Roman"/>
          <w:sz w:val="24"/>
          <w:szCs w:val="24"/>
          <w:lang w:val="en-GB"/>
        </w:rPr>
        <w:t>activity</w:t>
      </w:r>
      <w:r w:rsidR="00A44AEF">
        <w:rPr>
          <w:rFonts w:ascii="Times New Roman" w:hAnsi="Times New Roman" w:cs="Times New Roman"/>
          <w:sz w:val="24"/>
          <w:szCs w:val="24"/>
          <w:lang w:val="en-GB"/>
        </w:rPr>
        <w:t xml:space="preserve"> </w:t>
      </w:r>
      <w:r w:rsidR="009B42CD">
        <w:rPr>
          <w:rFonts w:ascii="Times New Roman" w:hAnsi="Times New Roman" w:cs="Times New Roman"/>
          <w:sz w:val="24"/>
          <w:szCs w:val="24"/>
          <w:lang w:val="en-GB"/>
        </w:rPr>
        <w:t xml:space="preserve">may </w:t>
      </w:r>
      <w:r w:rsidR="00A44AEF">
        <w:rPr>
          <w:rFonts w:ascii="Times New Roman" w:hAnsi="Times New Roman" w:cs="Times New Roman"/>
          <w:sz w:val="24"/>
          <w:szCs w:val="24"/>
          <w:lang w:val="en-GB"/>
        </w:rPr>
        <w:t>be</w:t>
      </w:r>
      <w:r w:rsidR="00042539" w:rsidRPr="20FC5019">
        <w:rPr>
          <w:rFonts w:ascii="Times New Roman" w:hAnsi="Times New Roman" w:cs="Times New Roman"/>
          <w:sz w:val="24"/>
          <w:szCs w:val="24"/>
          <w:lang w:val="en-GB"/>
        </w:rPr>
        <w:t xml:space="preserve"> installing fences to exclude the feral</w:t>
      </w:r>
      <w:r w:rsidR="00C8277D" w:rsidRPr="20FC5019">
        <w:rPr>
          <w:rFonts w:ascii="Times New Roman" w:hAnsi="Times New Roman" w:cs="Times New Roman"/>
          <w:sz w:val="24"/>
          <w:szCs w:val="24"/>
          <w:lang w:val="en-GB"/>
        </w:rPr>
        <w:t xml:space="preserve"> animals</w:t>
      </w:r>
      <w:r w:rsidR="00042539" w:rsidRPr="20FC5019">
        <w:rPr>
          <w:rFonts w:ascii="Times New Roman" w:hAnsi="Times New Roman" w:cs="Times New Roman"/>
          <w:sz w:val="24"/>
          <w:szCs w:val="24"/>
          <w:lang w:val="en-GB"/>
        </w:rPr>
        <w:t>.</w:t>
      </w:r>
    </w:p>
    <w:p w14:paraId="2CBFE37E" w14:textId="39DF8DC0" w:rsidR="008556BD" w:rsidRPr="004E21BF" w:rsidRDefault="00BC59B1" w:rsidP="009B42CD">
      <w:pPr>
        <w:pStyle w:val="PlainParagraph"/>
        <w:numPr>
          <w:ilvl w:val="0"/>
          <w:numId w:val="13"/>
        </w:numPr>
        <w:spacing w:before="200" w:after="0" w:line="276" w:lineRule="auto"/>
        <w:rPr>
          <w:rFonts w:ascii="Times New Roman" w:hAnsi="Times New Roman" w:cs="Times New Roman"/>
          <w:sz w:val="24"/>
          <w:szCs w:val="24"/>
        </w:rPr>
      </w:pPr>
      <w:r w:rsidRPr="004E21BF">
        <w:rPr>
          <w:rFonts w:ascii="Times New Roman" w:hAnsi="Times New Roman" w:cs="Times New Roman"/>
          <w:sz w:val="24"/>
          <w:szCs w:val="24"/>
          <w:lang w:val="en-GB"/>
        </w:rPr>
        <w:t>Parag</w:t>
      </w:r>
      <w:r w:rsidR="00E0068D" w:rsidRPr="004E21BF">
        <w:rPr>
          <w:rFonts w:ascii="Times New Roman" w:hAnsi="Times New Roman" w:cs="Times New Roman"/>
          <w:sz w:val="24"/>
          <w:szCs w:val="24"/>
          <w:lang w:val="en-GB"/>
        </w:rPr>
        <w:t>r</w:t>
      </w:r>
      <w:r w:rsidRPr="004E21BF">
        <w:rPr>
          <w:rFonts w:ascii="Times New Roman" w:hAnsi="Times New Roman" w:cs="Times New Roman"/>
          <w:sz w:val="24"/>
          <w:szCs w:val="24"/>
          <w:lang w:val="en-GB"/>
        </w:rPr>
        <w:t xml:space="preserve">aph </w:t>
      </w:r>
      <w:r w:rsidR="00D2209C">
        <w:rPr>
          <w:rFonts w:ascii="Times New Roman" w:hAnsi="Times New Roman" w:cs="Times New Roman"/>
          <w:sz w:val="24"/>
          <w:szCs w:val="24"/>
          <w:lang w:val="en-GB"/>
        </w:rPr>
        <w:t>(</w:t>
      </w:r>
      <w:r w:rsidR="008B2C9F" w:rsidRPr="004E21BF">
        <w:rPr>
          <w:rFonts w:ascii="Times New Roman" w:hAnsi="Times New Roman" w:cs="Times New Roman"/>
          <w:sz w:val="24"/>
          <w:szCs w:val="24"/>
          <w:lang w:val="en-GB"/>
        </w:rPr>
        <w:t>1</w:t>
      </w:r>
      <w:r w:rsidR="00D2209C">
        <w:rPr>
          <w:rFonts w:ascii="Times New Roman" w:hAnsi="Times New Roman" w:cs="Times New Roman"/>
          <w:sz w:val="24"/>
          <w:szCs w:val="24"/>
          <w:lang w:val="en-GB"/>
        </w:rPr>
        <w:t>)</w:t>
      </w:r>
      <w:r w:rsidR="008B2C9F" w:rsidRPr="004E21BF">
        <w:rPr>
          <w:rFonts w:ascii="Times New Roman" w:hAnsi="Times New Roman" w:cs="Times New Roman"/>
          <w:sz w:val="24"/>
          <w:szCs w:val="24"/>
          <w:lang w:val="en-GB"/>
        </w:rPr>
        <w:t>(</w:t>
      </w:r>
      <w:r w:rsidR="00191F8D" w:rsidRPr="004E21BF">
        <w:rPr>
          <w:rFonts w:ascii="Times New Roman" w:hAnsi="Times New Roman" w:cs="Times New Roman"/>
          <w:sz w:val="24"/>
          <w:szCs w:val="24"/>
          <w:lang w:val="en-GB"/>
        </w:rPr>
        <w:t>c</w:t>
      </w:r>
      <w:r w:rsidR="008B2C9F" w:rsidRPr="004E21BF">
        <w:rPr>
          <w:rFonts w:ascii="Times New Roman" w:hAnsi="Times New Roman" w:cs="Times New Roman"/>
          <w:sz w:val="24"/>
          <w:szCs w:val="24"/>
          <w:lang w:val="en-GB"/>
        </w:rPr>
        <w:t>)</w:t>
      </w:r>
      <w:r w:rsidR="00D76613" w:rsidRPr="003D1F84">
        <w:rPr>
          <w:rFonts w:ascii="Times New Roman" w:hAnsi="Times New Roman" w:cs="Times New Roman"/>
          <w:sz w:val="24"/>
          <w:szCs w:val="24"/>
          <w:lang w:val="en-GB"/>
        </w:rPr>
        <w:t xml:space="preserve"> </w:t>
      </w:r>
      <w:r>
        <w:rPr>
          <w:rFonts w:ascii="Times New Roman" w:hAnsi="Times New Roman" w:cs="Times New Roman"/>
          <w:sz w:val="24"/>
          <w:szCs w:val="24"/>
          <w:lang w:val="en-GB"/>
        </w:rPr>
        <w:t>requires</w:t>
      </w:r>
      <w:r w:rsidR="00D76613" w:rsidRPr="003D1F84">
        <w:rPr>
          <w:rFonts w:ascii="Times New Roman" w:hAnsi="Times New Roman" w:cs="Times New Roman"/>
          <w:sz w:val="24"/>
          <w:szCs w:val="24"/>
          <w:lang w:val="en-GB"/>
        </w:rPr>
        <w:t xml:space="preserve"> the publication </w:t>
      </w:r>
      <w:r w:rsidR="00D01BA9" w:rsidRPr="003D1F84">
        <w:rPr>
          <w:rFonts w:ascii="Times New Roman" w:hAnsi="Times New Roman" w:cs="Times New Roman"/>
          <w:sz w:val="24"/>
          <w:szCs w:val="24"/>
          <w:lang w:val="en-GB"/>
        </w:rPr>
        <w:t>of the</w:t>
      </w:r>
      <w:r w:rsidR="008F3141" w:rsidRPr="003D1F84">
        <w:rPr>
          <w:rFonts w:ascii="Times New Roman" w:hAnsi="Times New Roman" w:cs="Times New Roman"/>
          <w:sz w:val="24"/>
          <w:szCs w:val="24"/>
          <w:lang w:val="en-GB"/>
        </w:rPr>
        <w:t xml:space="preserve"> </w:t>
      </w:r>
      <w:r w:rsidR="00125A95">
        <w:rPr>
          <w:rFonts w:ascii="Times New Roman" w:hAnsi="Times New Roman" w:cs="Times New Roman"/>
          <w:sz w:val="24"/>
          <w:szCs w:val="24"/>
          <w:lang w:val="en-GB"/>
        </w:rPr>
        <w:t>name</w:t>
      </w:r>
      <w:r w:rsidR="00125A95" w:rsidRPr="003D1F84">
        <w:rPr>
          <w:rFonts w:ascii="Times New Roman" w:hAnsi="Times New Roman" w:cs="Times New Roman"/>
          <w:sz w:val="24"/>
          <w:szCs w:val="24"/>
          <w:lang w:val="en-GB"/>
        </w:rPr>
        <w:t xml:space="preserve"> </w:t>
      </w:r>
      <w:r w:rsidR="00C93B6A" w:rsidRPr="003D1F84">
        <w:rPr>
          <w:rFonts w:ascii="Times New Roman" w:hAnsi="Times New Roman" w:cs="Times New Roman"/>
          <w:sz w:val="24"/>
          <w:szCs w:val="24"/>
          <w:lang w:val="en-GB"/>
        </w:rPr>
        <w:t xml:space="preserve">and current version </w:t>
      </w:r>
      <w:r w:rsidR="003766A2" w:rsidRPr="003D1F84">
        <w:rPr>
          <w:rFonts w:ascii="Times New Roman" w:hAnsi="Times New Roman" w:cs="Times New Roman"/>
          <w:sz w:val="24"/>
          <w:szCs w:val="24"/>
          <w:lang w:val="en-GB"/>
        </w:rPr>
        <w:t xml:space="preserve">of </w:t>
      </w:r>
      <w:r w:rsidR="00FB088A" w:rsidRPr="20FC5019">
        <w:rPr>
          <w:rFonts w:ascii="Times New Roman" w:hAnsi="Times New Roman" w:cs="Times New Roman"/>
          <w:sz w:val="24"/>
          <w:szCs w:val="24"/>
          <w:lang w:val="en-GB"/>
        </w:rPr>
        <w:t>any estimation</w:t>
      </w:r>
      <w:r w:rsidR="00DD2186" w:rsidRPr="20FC5019">
        <w:rPr>
          <w:rFonts w:ascii="Times New Roman" w:hAnsi="Times New Roman" w:cs="Times New Roman"/>
          <w:sz w:val="24"/>
          <w:szCs w:val="24"/>
          <w:lang w:val="en-GB"/>
        </w:rPr>
        <w:t xml:space="preserve"> or measurement approach</w:t>
      </w:r>
      <w:r w:rsidR="00D01BA9" w:rsidRPr="003D1F84">
        <w:rPr>
          <w:rFonts w:ascii="Times New Roman" w:hAnsi="Times New Roman" w:cs="Times New Roman"/>
          <w:sz w:val="24"/>
          <w:szCs w:val="24"/>
          <w:lang w:val="en-GB"/>
        </w:rPr>
        <w:t xml:space="preserve"> or </w:t>
      </w:r>
      <w:r w:rsidR="00DD2186" w:rsidRPr="20FC5019">
        <w:rPr>
          <w:rFonts w:ascii="Times New Roman" w:hAnsi="Times New Roman" w:cs="Times New Roman"/>
          <w:sz w:val="24"/>
          <w:szCs w:val="24"/>
          <w:lang w:val="en-GB"/>
        </w:rPr>
        <w:t>model</w:t>
      </w:r>
      <w:r w:rsidR="00D01BA9" w:rsidRPr="003D1F84">
        <w:rPr>
          <w:rFonts w:ascii="Times New Roman" w:hAnsi="Times New Roman" w:cs="Times New Roman"/>
          <w:sz w:val="24"/>
          <w:szCs w:val="24"/>
          <w:lang w:val="en-GB"/>
        </w:rPr>
        <w:t xml:space="preserve"> that</w:t>
      </w:r>
      <w:r w:rsidR="008F3141" w:rsidRPr="003D1F84">
        <w:rPr>
          <w:rFonts w:ascii="Times New Roman" w:hAnsi="Times New Roman" w:cs="Times New Roman"/>
          <w:sz w:val="24"/>
          <w:szCs w:val="24"/>
          <w:lang w:val="en-GB"/>
        </w:rPr>
        <w:t xml:space="preserve"> is </w:t>
      </w:r>
      <w:r w:rsidR="00D01BA9" w:rsidRPr="003D1F84">
        <w:rPr>
          <w:rFonts w:ascii="Times New Roman" w:hAnsi="Times New Roman" w:cs="Times New Roman"/>
          <w:sz w:val="24"/>
          <w:szCs w:val="24"/>
          <w:lang w:val="en-GB"/>
        </w:rPr>
        <w:t xml:space="preserve">used to calculate </w:t>
      </w:r>
      <w:r w:rsidR="00941A3A" w:rsidRPr="003D1F84">
        <w:rPr>
          <w:rFonts w:ascii="Times New Roman" w:hAnsi="Times New Roman" w:cs="Times New Roman"/>
          <w:sz w:val="24"/>
          <w:szCs w:val="24"/>
          <w:lang w:val="en-GB"/>
        </w:rPr>
        <w:t>carbon abatement</w:t>
      </w:r>
      <w:r w:rsidR="008F3141" w:rsidRPr="003D1F84">
        <w:rPr>
          <w:rFonts w:ascii="Times New Roman" w:hAnsi="Times New Roman" w:cs="Times New Roman"/>
          <w:sz w:val="24"/>
          <w:szCs w:val="24"/>
          <w:lang w:val="en-GB"/>
        </w:rPr>
        <w:t xml:space="preserve"> </w:t>
      </w:r>
      <w:r w:rsidR="00B358D1">
        <w:rPr>
          <w:rFonts w:ascii="Times New Roman" w:hAnsi="Times New Roman" w:cs="Times New Roman"/>
          <w:sz w:val="24"/>
          <w:szCs w:val="24"/>
          <w:lang w:val="en-GB"/>
        </w:rPr>
        <w:t xml:space="preserve">in relation to </w:t>
      </w:r>
      <w:r w:rsidR="008F3141" w:rsidRPr="003D1F84">
        <w:rPr>
          <w:rFonts w:ascii="Times New Roman" w:hAnsi="Times New Roman" w:cs="Times New Roman"/>
          <w:sz w:val="24"/>
          <w:szCs w:val="24"/>
          <w:lang w:val="en-GB"/>
        </w:rPr>
        <w:t xml:space="preserve">the </w:t>
      </w:r>
      <w:r w:rsidR="003766A2" w:rsidRPr="003D1F84">
        <w:rPr>
          <w:rFonts w:ascii="Times New Roman" w:hAnsi="Times New Roman" w:cs="Times New Roman"/>
          <w:sz w:val="24"/>
          <w:szCs w:val="24"/>
          <w:lang w:val="en-GB"/>
        </w:rPr>
        <w:t>project</w:t>
      </w:r>
      <w:r w:rsidR="008F3141" w:rsidRPr="003D1F84">
        <w:rPr>
          <w:rFonts w:ascii="Times New Roman" w:hAnsi="Times New Roman" w:cs="Times New Roman"/>
          <w:sz w:val="24"/>
          <w:szCs w:val="24"/>
          <w:lang w:val="en-GB"/>
        </w:rPr>
        <w:t xml:space="preserve">. For example, </w:t>
      </w:r>
      <w:r w:rsidR="00DA5D18" w:rsidRPr="003D1F84">
        <w:rPr>
          <w:rFonts w:ascii="Times New Roman" w:hAnsi="Times New Roman" w:cs="Times New Roman"/>
          <w:sz w:val="24"/>
          <w:szCs w:val="24"/>
          <w:lang w:val="en-GB"/>
        </w:rPr>
        <w:t xml:space="preserve">a range of </w:t>
      </w:r>
      <w:r w:rsidR="009F71F6" w:rsidRPr="003D1F84">
        <w:rPr>
          <w:rFonts w:ascii="Times New Roman" w:hAnsi="Times New Roman" w:cs="Times New Roman"/>
          <w:sz w:val="24"/>
          <w:szCs w:val="24"/>
          <w:lang w:val="en-GB"/>
        </w:rPr>
        <w:t xml:space="preserve">vegetation </w:t>
      </w:r>
      <w:r w:rsidR="00717B59">
        <w:rPr>
          <w:rFonts w:ascii="Times New Roman" w:hAnsi="Times New Roman" w:cs="Times New Roman"/>
          <w:sz w:val="24"/>
          <w:szCs w:val="24"/>
          <w:lang w:val="en-GB"/>
        </w:rPr>
        <w:t>methods</w:t>
      </w:r>
      <w:r w:rsidR="009F71F6" w:rsidRPr="003D1F84">
        <w:rPr>
          <w:rFonts w:ascii="Times New Roman" w:hAnsi="Times New Roman" w:cs="Times New Roman"/>
          <w:sz w:val="24"/>
          <w:szCs w:val="24"/>
          <w:lang w:val="en-GB"/>
        </w:rPr>
        <w:t xml:space="preserve"> </w:t>
      </w:r>
      <w:r w:rsidR="007F459C" w:rsidRPr="003D1F84">
        <w:rPr>
          <w:rFonts w:ascii="Times New Roman" w:hAnsi="Times New Roman" w:cs="Times New Roman"/>
          <w:sz w:val="24"/>
          <w:szCs w:val="24"/>
          <w:lang w:val="en-GB"/>
        </w:rPr>
        <w:t xml:space="preserve">provide the ability for </w:t>
      </w:r>
      <w:r w:rsidR="005A79C1" w:rsidRPr="003D1F84">
        <w:rPr>
          <w:rFonts w:ascii="Times New Roman" w:hAnsi="Times New Roman" w:cs="Times New Roman"/>
          <w:sz w:val="24"/>
          <w:szCs w:val="24"/>
          <w:lang w:val="en-GB"/>
        </w:rPr>
        <w:t xml:space="preserve">eligible projects to calculate </w:t>
      </w:r>
      <w:r w:rsidR="007F459C" w:rsidRPr="003D1F84">
        <w:rPr>
          <w:rFonts w:ascii="Times New Roman" w:hAnsi="Times New Roman" w:cs="Times New Roman"/>
          <w:sz w:val="24"/>
          <w:szCs w:val="24"/>
          <w:lang w:val="en-GB"/>
        </w:rPr>
        <w:t>carbon abatement using</w:t>
      </w:r>
      <w:r w:rsidR="007C1534">
        <w:rPr>
          <w:rFonts w:ascii="Times New Roman" w:hAnsi="Times New Roman" w:cs="Times New Roman"/>
          <w:sz w:val="24"/>
          <w:szCs w:val="24"/>
          <w:lang w:val="en-GB"/>
        </w:rPr>
        <w:t>:</w:t>
      </w:r>
    </w:p>
    <w:p w14:paraId="5D559DB2" w14:textId="534A56E3" w:rsidR="008556BD" w:rsidRPr="004E21BF" w:rsidRDefault="00207CE9" w:rsidP="008556BD">
      <w:pPr>
        <w:pStyle w:val="PlainParagraph"/>
        <w:numPr>
          <w:ilvl w:val="1"/>
          <w:numId w:val="13"/>
        </w:numPr>
        <w:spacing w:before="200" w:after="0" w:line="276" w:lineRule="auto"/>
        <w:rPr>
          <w:rFonts w:ascii="Times New Roman" w:hAnsi="Times New Roman" w:cs="Times New Roman"/>
          <w:sz w:val="24"/>
          <w:szCs w:val="24"/>
        </w:rPr>
      </w:pPr>
      <w:r>
        <w:rPr>
          <w:rFonts w:ascii="Times New Roman" w:hAnsi="Times New Roman" w:cs="Times New Roman"/>
          <w:sz w:val="24"/>
          <w:szCs w:val="24"/>
          <w:lang w:val="en-GB"/>
        </w:rPr>
        <w:t xml:space="preserve">the </w:t>
      </w:r>
      <w:r w:rsidR="0012583B" w:rsidRPr="003D1F84">
        <w:rPr>
          <w:rFonts w:ascii="Times New Roman" w:hAnsi="Times New Roman" w:cs="Times New Roman"/>
          <w:sz w:val="24"/>
          <w:szCs w:val="24"/>
          <w:lang w:val="en-GB"/>
        </w:rPr>
        <w:t xml:space="preserve">Full Carbon Accounting </w:t>
      </w:r>
      <w:r w:rsidR="0012583B" w:rsidRPr="1E923A7B">
        <w:rPr>
          <w:rFonts w:ascii="Times New Roman" w:hAnsi="Times New Roman" w:cs="Times New Roman"/>
          <w:sz w:val="24"/>
          <w:szCs w:val="24"/>
          <w:lang w:val="en-GB"/>
        </w:rPr>
        <w:t>Model</w:t>
      </w:r>
      <w:r w:rsidR="0012583B" w:rsidRPr="003D1F84">
        <w:rPr>
          <w:rFonts w:ascii="Times New Roman" w:hAnsi="Times New Roman" w:cs="Times New Roman"/>
          <w:sz w:val="24"/>
          <w:szCs w:val="24"/>
          <w:lang w:val="en-GB"/>
        </w:rPr>
        <w:t xml:space="preserve"> (</w:t>
      </w:r>
      <w:proofErr w:type="spellStart"/>
      <w:r w:rsidR="008E07F2" w:rsidRPr="004E21BF">
        <w:rPr>
          <w:rFonts w:ascii="Times New Roman" w:hAnsi="Times New Roman" w:cs="Times New Roman"/>
          <w:b/>
          <w:bCs/>
          <w:sz w:val="24"/>
          <w:szCs w:val="24"/>
          <w:lang w:val="en-GB"/>
        </w:rPr>
        <w:t>FullCAM</w:t>
      </w:r>
      <w:proofErr w:type="spellEnd"/>
      <w:r w:rsidR="00306EEC" w:rsidRPr="003D1F84">
        <w:rPr>
          <w:rFonts w:ascii="Times New Roman" w:hAnsi="Times New Roman" w:cs="Times New Roman"/>
          <w:sz w:val="24"/>
          <w:szCs w:val="24"/>
          <w:lang w:val="en-GB"/>
        </w:rPr>
        <w:t>)</w:t>
      </w:r>
      <w:r w:rsidR="005631D7" w:rsidRPr="005631D7">
        <w:rPr>
          <w:rFonts w:ascii="Times New Roman" w:hAnsi="Times New Roman" w:cs="Times New Roman"/>
          <w:sz w:val="24"/>
          <w:szCs w:val="24"/>
          <w:lang w:val="en-GB"/>
        </w:rPr>
        <w:t xml:space="preserve"> </w:t>
      </w:r>
      <w:proofErr w:type="gramStart"/>
      <w:r w:rsidR="005631D7" w:rsidRPr="003D1F84">
        <w:rPr>
          <w:rFonts w:ascii="Times New Roman" w:hAnsi="Times New Roman" w:cs="Times New Roman"/>
          <w:sz w:val="24"/>
          <w:szCs w:val="24"/>
          <w:lang w:val="en-GB"/>
        </w:rPr>
        <w:t>20</w:t>
      </w:r>
      <w:r w:rsidR="000220D9">
        <w:rPr>
          <w:rFonts w:ascii="Times New Roman" w:hAnsi="Times New Roman" w:cs="Times New Roman"/>
          <w:sz w:val="24"/>
          <w:szCs w:val="24"/>
          <w:lang w:val="en-GB"/>
        </w:rPr>
        <w:t>16</w:t>
      </w:r>
      <w:r w:rsidR="00F42CBC">
        <w:rPr>
          <w:rFonts w:ascii="Times New Roman" w:hAnsi="Times New Roman" w:cs="Times New Roman"/>
          <w:sz w:val="24"/>
          <w:szCs w:val="24"/>
          <w:lang w:val="en-GB"/>
        </w:rPr>
        <w:t>;</w:t>
      </w:r>
      <w:proofErr w:type="gramEnd"/>
      <w:r w:rsidR="005631D7" w:rsidRPr="003D1F84">
        <w:rPr>
          <w:rFonts w:ascii="Times New Roman" w:hAnsi="Times New Roman" w:cs="Times New Roman"/>
          <w:sz w:val="24"/>
          <w:szCs w:val="24"/>
          <w:lang w:val="en-GB"/>
        </w:rPr>
        <w:t xml:space="preserve"> </w:t>
      </w:r>
    </w:p>
    <w:p w14:paraId="15CF3F7B" w14:textId="65F42F09" w:rsidR="008556BD" w:rsidRPr="004E21BF" w:rsidRDefault="005631D7" w:rsidP="008556BD">
      <w:pPr>
        <w:pStyle w:val="PlainParagraph"/>
        <w:numPr>
          <w:ilvl w:val="1"/>
          <w:numId w:val="13"/>
        </w:numPr>
        <w:spacing w:before="200" w:after="0" w:line="276" w:lineRule="auto"/>
        <w:rPr>
          <w:rFonts w:ascii="Times New Roman" w:hAnsi="Times New Roman" w:cs="Times New Roman"/>
          <w:sz w:val="24"/>
          <w:szCs w:val="24"/>
        </w:rPr>
      </w:pPr>
      <w:proofErr w:type="spellStart"/>
      <w:r w:rsidRPr="003D1F84">
        <w:rPr>
          <w:rFonts w:ascii="Times New Roman" w:hAnsi="Times New Roman" w:cs="Times New Roman"/>
          <w:sz w:val="24"/>
          <w:szCs w:val="24"/>
          <w:lang w:val="en-GB"/>
        </w:rPr>
        <w:t>FullCAM</w:t>
      </w:r>
      <w:proofErr w:type="spellEnd"/>
      <w:r w:rsidRPr="003D1F84">
        <w:rPr>
          <w:rFonts w:ascii="Times New Roman" w:hAnsi="Times New Roman" w:cs="Times New Roman"/>
          <w:sz w:val="24"/>
          <w:szCs w:val="24"/>
          <w:lang w:val="en-GB"/>
        </w:rPr>
        <w:t xml:space="preserve"> 20</w:t>
      </w:r>
      <w:r w:rsidR="000220D9">
        <w:rPr>
          <w:rFonts w:ascii="Times New Roman" w:hAnsi="Times New Roman" w:cs="Times New Roman"/>
          <w:sz w:val="24"/>
          <w:szCs w:val="24"/>
          <w:lang w:val="en-GB"/>
        </w:rPr>
        <w:t>20</w:t>
      </w:r>
      <w:r w:rsidR="00482FFB">
        <w:rPr>
          <w:rFonts w:ascii="Times New Roman" w:hAnsi="Times New Roman" w:cs="Times New Roman"/>
          <w:sz w:val="24"/>
          <w:szCs w:val="24"/>
          <w:lang w:val="en-GB"/>
        </w:rPr>
        <w:t>;</w:t>
      </w:r>
      <w:r w:rsidR="008E07F2" w:rsidRPr="003D1F84">
        <w:rPr>
          <w:rFonts w:ascii="Times New Roman" w:hAnsi="Times New Roman" w:cs="Times New Roman"/>
          <w:sz w:val="24"/>
          <w:szCs w:val="24"/>
          <w:lang w:val="en-GB"/>
        </w:rPr>
        <w:t xml:space="preserve"> </w:t>
      </w:r>
      <w:r w:rsidR="000220D9">
        <w:rPr>
          <w:rFonts w:ascii="Times New Roman" w:hAnsi="Times New Roman" w:cs="Times New Roman"/>
          <w:sz w:val="24"/>
          <w:szCs w:val="24"/>
          <w:lang w:val="en-GB"/>
        </w:rPr>
        <w:t>or</w:t>
      </w:r>
    </w:p>
    <w:p w14:paraId="75BA5D91" w14:textId="4E80DEB0" w:rsidR="00431518" w:rsidRDefault="008E07F2" w:rsidP="00431518">
      <w:pPr>
        <w:pStyle w:val="PlainParagraph"/>
        <w:numPr>
          <w:ilvl w:val="1"/>
          <w:numId w:val="13"/>
        </w:numPr>
        <w:spacing w:before="200" w:after="0" w:line="276" w:lineRule="auto"/>
        <w:rPr>
          <w:rFonts w:ascii="Times New Roman" w:hAnsi="Times New Roman" w:cs="Times New Roman"/>
          <w:sz w:val="24"/>
          <w:szCs w:val="24"/>
        </w:rPr>
      </w:pPr>
      <w:r w:rsidRPr="003D1F84">
        <w:rPr>
          <w:rFonts w:ascii="Times New Roman" w:hAnsi="Times New Roman" w:cs="Times New Roman"/>
          <w:sz w:val="24"/>
          <w:szCs w:val="24"/>
          <w:lang w:val="en-GB"/>
        </w:rPr>
        <w:t>the Re</w:t>
      </w:r>
      <w:r w:rsidR="00C93B6A" w:rsidRPr="003D1F84">
        <w:rPr>
          <w:rFonts w:ascii="Times New Roman" w:hAnsi="Times New Roman" w:cs="Times New Roman"/>
          <w:sz w:val="24"/>
          <w:szCs w:val="24"/>
          <w:lang w:val="en-GB"/>
        </w:rPr>
        <w:t>forestation Modelling Tool</w:t>
      </w:r>
      <w:r w:rsidR="00B341B1" w:rsidRPr="003D1F84">
        <w:rPr>
          <w:rFonts w:ascii="Times New Roman" w:hAnsi="Times New Roman" w:cs="Times New Roman"/>
          <w:sz w:val="24"/>
          <w:szCs w:val="24"/>
          <w:lang w:val="en-GB"/>
        </w:rPr>
        <w:t xml:space="preserve"> (in conjunction with the </w:t>
      </w:r>
      <w:r w:rsidR="00BB3CD7" w:rsidRPr="003D1F84">
        <w:rPr>
          <w:rFonts w:ascii="Times New Roman" w:hAnsi="Times New Roman" w:cs="Times New Roman"/>
          <w:sz w:val="24"/>
          <w:szCs w:val="24"/>
          <w:lang w:val="en-GB"/>
        </w:rPr>
        <w:t>CFI Mapping Tool and the Reforestation Abatement Calculator)</w:t>
      </w:r>
      <w:r w:rsidR="00C93B6A" w:rsidRPr="003D1F84">
        <w:rPr>
          <w:rFonts w:ascii="Times New Roman" w:hAnsi="Times New Roman" w:cs="Times New Roman"/>
          <w:sz w:val="24"/>
          <w:szCs w:val="24"/>
          <w:lang w:val="en-GB"/>
        </w:rPr>
        <w:t xml:space="preserve">. </w:t>
      </w:r>
    </w:p>
    <w:p w14:paraId="390A5723" w14:textId="6D25507D" w:rsidR="008F3141" w:rsidRPr="00431518" w:rsidRDefault="00741F56" w:rsidP="004E21BF">
      <w:pPr>
        <w:pStyle w:val="PlainParagraph"/>
        <w:spacing w:before="200" w:after="0" w:line="276" w:lineRule="auto"/>
        <w:ind w:left="709" w:firstLine="11"/>
        <w:rPr>
          <w:rFonts w:ascii="Times New Roman" w:hAnsi="Times New Roman" w:cs="Times New Roman"/>
          <w:sz w:val="24"/>
          <w:szCs w:val="24"/>
        </w:rPr>
      </w:pPr>
      <w:r w:rsidRPr="00431518">
        <w:rPr>
          <w:rFonts w:ascii="Times New Roman" w:hAnsi="Times New Roman" w:cs="Times New Roman"/>
          <w:sz w:val="24"/>
          <w:szCs w:val="24"/>
          <w:lang w:val="en-GB"/>
        </w:rPr>
        <w:t xml:space="preserve">The intent </w:t>
      </w:r>
      <w:r w:rsidR="005A79C1" w:rsidRPr="00431518">
        <w:rPr>
          <w:rFonts w:ascii="Times New Roman" w:hAnsi="Times New Roman" w:cs="Times New Roman"/>
          <w:sz w:val="24"/>
          <w:szCs w:val="24"/>
          <w:lang w:val="en-GB"/>
        </w:rPr>
        <w:t xml:space="preserve">of this </w:t>
      </w:r>
      <w:r w:rsidR="004D0591" w:rsidRPr="004D0591">
        <w:rPr>
          <w:rFonts w:ascii="Times New Roman" w:hAnsi="Times New Roman" w:cs="Times New Roman"/>
          <w:sz w:val="24"/>
          <w:szCs w:val="24"/>
          <w:lang w:val="en-GB"/>
        </w:rPr>
        <w:t xml:space="preserve">paragraph </w:t>
      </w:r>
      <w:r w:rsidRPr="00431518">
        <w:rPr>
          <w:rFonts w:ascii="Times New Roman" w:hAnsi="Times New Roman" w:cs="Times New Roman"/>
          <w:sz w:val="24"/>
          <w:szCs w:val="24"/>
          <w:lang w:val="en-GB"/>
        </w:rPr>
        <w:t xml:space="preserve">is to </w:t>
      </w:r>
      <w:r w:rsidR="004E3032" w:rsidRPr="00431518">
        <w:rPr>
          <w:rFonts w:ascii="Times New Roman" w:hAnsi="Times New Roman" w:cs="Times New Roman"/>
          <w:sz w:val="24"/>
          <w:szCs w:val="24"/>
          <w:lang w:val="en-GB"/>
        </w:rPr>
        <w:t>i</w:t>
      </w:r>
      <w:r w:rsidR="00065B9F" w:rsidRPr="00431518">
        <w:rPr>
          <w:rFonts w:ascii="Times New Roman" w:hAnsi="Times New Roman" w:cs="Times New Roman"/>
          <w:sz w:val="24"/>
          <w:szCs w:val="24"/>
          <w:lang w:val="en-GB"/>
        </w:rPr>
        <w:t xml:space="preserve">dentify what </w:t>
      </w:r>
      <w:r w:rsidR="00C60F7B" w:rsidRPr="00431518">
        <w:rPr>
          <w:rFonts w:ascii="Times New Roman" w:hAnsi="Times New Roman" w:cs="Times New Roman"/>
          <w:sz w:val="24"/>
          <w:szCs w:val="24"/>
          <w:lang w:val="en-GB"/>
        </w:rPr>
        <w:t>version</w:t>
      </w:r>
      <w:r w:rsidR="00381D12" w:rsidRPr="00431518">
        <w:rPr>
          <w:rFonts w:ascii="Times New Roman" w:hAnsi="Times New Roman" w:cs="Times New Roman"/>
          <w:sz w:val="24"/>
          <w:szCs w:val="24"/>
          <w:lang w:val="en-GB"/>
        </w:rPr>
        <w:t xml:space="preserve"> of the</w:t>
      </w:r>
      <w:r w:rsidR="00C60F7B" w:rsidRPr="00C60F7B">
        <w:t xml:space="preserve"> </w:t>
      </w:r>
      <w:r w:rsidR="00C60F7B" w:rsidRPr="00431518">
        <w:rPr>
          <w:rFonts w:ascii="Times New Roman" w:hAnsi="Times New Roman" w:cs="Times New Roman"/>
          <w:sz w:val="24"/>
          <w:szCs w:val="24"/>
          <w:lang w:val="en-GB"/>
        </w:rPr>
        <w:t>estimation</w:t>
      </w:r>
      <w:r w:rsidR="00065B9F" w:rsidRPr="00431518">
        <w:rPr>
          <w:rFonts w:ascii="Times New Roman" w:hAnsi="Times New Roman" w:cs="Times New Roman"/>
          <w:sz w:val="24"/>
          <w:szCs w:val="24"/>
          <w:lang w:val="en-GB"/>
        </w:rPr>
        <w:t xml:space="preserve"> or </w:t>
      </w:r>
      <w:r w:rsidR="00C60F7B" w:rsidRPr="00431518">
        <w:rPr>
          <w:rFonts w:ascii="Times New Roman" w:hAnsi="Times New Roman" w:cs="Times New Roman"/>
          <w:sz w:val="24"/>
          <w:szCs w:val="24"/>
          <w:lang w:val="en-GB"/>
        </w:rPr>
        <w:t xml:space="preserve">measurement </w:t>
      </w:r>
      <w:proofErr w:type="gramStart"/>
      <w:r w:rsidR="00C60F7B" w:rsidRPr="00431518">
        <w:rPr>
          <w:rFonts w:ascii="Times New Roman" w:hAnsi="Times New Roman" w:cs="Times New Roman"/>
          <w:sz w:val="24"/>
          <w:szCs w:val="24"/>
          <w:lang w:val="en-GB"/>
        </w:rPr>
        <w:t>approach</w:t>
      </w:r>
      <w:proofErr w:type="gramEnd"/>
      <w:r w:rsidR="00C60F7B" w:rsidRPr="00431518">
        <w:rPr>
          <w:rFonts w:ascii="Times New Roman" w:hAnsi="Times New Roman" w:cs="Times New Roman"/>
          <w:sz w:val="24"/>
          <w:szCs w:val="24"/>
          <w:lang w:val="en-GB"/>
        </w:rPr>
        <w:t xml:space="preserve"> or model</w:t>
      </w:r>
      <w:r w:rsidR="00065B9F" w:rsidRPr="00431518">
        <w:rPr>
          <w:rFonts w:ascii="Times New Roman" w:hAnsi="Times New Roman" w:cs="Times New Roman"/>
          <w:sz w:val="24"/>
          <w:szCs w:val="24"/>
          <w:lang w:val="en-GB"/>
        </w:rPr>
        <w:t xml:space="preserve"> approach is being used to calculate </w:t>
      </w:r>
      <w:r w:rsidR="2BB56E45" w:rsidRPr="00431518">
        <w:rPr>
          <w:rFonts w:ascii="Times New Roman" w:hAnsi="Times New Roman" w:cs="Times New Roman"/>
          <w:sz w:val="24"/>
          <w:szCs w:val="24"/>
          <w:lang w:val="en-GB"/>
        </w:rPr>
        <w:t xml:space="preserve">abatement </w:t>
      </w:r>
      <w:r w:rsidR="005A79C1" w:rsidRPr="00431518">
        <w:rPr>
          <w:rFonts w:ascii="Times New Roman" w:hAnsi="Times New Roman" w:cs="Times New Roman"/>
          <w:sz w:val="24"/>
          <w:szCs w:val="24"/>
          <w:lang w:val="en-GB"/>
        </w:rPr>
        <w:t xml:space="preserve">across the crediting period </w:t>
      </w:r>
      <w:r w:rsidR="00FC70BD">
        <w:rPr>
          <w:rFonts w:ascii="Times New Roman" w:hAnsi="Times New Roman" w:cs="Times New Roman"/>
          <w:sz w:val="24"/>
          <w:szCs w:val="24"/>
          <w:lang w:val="en-GB"/>
        </w:rPr>
        <w:t>for</w:t>
      </w:r>
      <w:r w:rsidR="00FC70BD" w:rsidRPr="00431518">
        <w:rPr>
          <w:rFonts w:ascii="Times New Roman" w:hAnsi="Times New Roman" w:cs="Times New Roman"/>
          <w:sz w:val="24"/>
          <w:szCs w:val="24"/>
          <w:lang w:val="en-GB"/>
        </w:rPr>
        <w:t xml:space="preserve"> </w:t>
      </w:r>
      <w:r w:rsidR="005A79C1" w:rsidRPr="00431518">
        <w:rPr>
          <w:rFonts w:ascii="Times New Roman" w:hAnsi="Times New Roman" w:cs="Times New Roman"/>
          <w:sz w:val="24"/>
          <w:szCs w:val="24"/>
          <w:lang w:val="en-GB"/>
        </w:rPr>
        <w:t>the project.</w:t>
      </w:r>
      <w:r w:rsidR="00573FCC" w:rsidRPr="00431518">
        <w:rPr>
          <w:rFonts w:ascii="Times New Roman" w:hAnsi="Times New Roman" w:cs="Times New Roman"/>
          <w:sz w:val="24"/>
          <w:szCs w:val="24"/>
          <w:lang w:val="en-GB"/>
        </w:rPr>
        <w:t xml:space="preserve"> Therefore, if the </w:t>
      </w:r>
      <w:r w:rsidR="00BA4393" w:rsidRPr="00431518">
        <w:rPr>
          <w:rFonts w:ascii="Times New Roman" w:hAnsi="Times New Roman" w:cs="Times New Roman"/>
          <w:sz w:val="24"/>
          <w:szCs w:val="24"/>
          <w:lang w:val="en-GB"/>
        </w:rPr>
        <w:t xml:space="preserve">measurement </w:t>
      </w:r>
      <w:r w:rsidR="001C08FA" w:rsidRPr="00431518">
        <w:rPr>
          <w:rFonts w:ascii="Times New Roman" w:hAnsi="Times New Roman" w:cs="Times New Roman"/>
          <w:sz w:val="24"/>
          <w:szCs w:val="24"/>
          <w:lang w:val="en-GB"/>
        </w:rPr>
        <w:t xml:space="preserve">or modelling </w:t>
      </w:r>
      <w:r w:rsidR="001C08FA" w:rsidRPr="00431518">
        <w:rPr>
          <w:rFonts w:ascii="Times New Roman" w:hAnsi="Times New Roman" w:cs="Times New Roman"/>
          <w:sz w:val="24"/>
          <w:szCs w:val="24"/>
          <w:lang w:val="en-GB"/>
        </w:rPr>
        <w:lastRenderedPageBreak/>
        <w:t xml:space="preserve">approach changes, this </w:t>
      </w:r>
      <w:r w:rsidR="001132A5" w:rsidRPr="00431518">
        <w:rPr>
          <w:rFonts w:ascii="Times New Roman" w:hAnsi="Times New Roman" w:cs="Times New Roman"/>
          <w:sz w:val="24"/>
          <w:szCs w:val="24"/>
          <w:lang w:val="en-GB"/>
        </w:rPr>
        <w:t xml:space="preserve">would </w:t>
      </w:r>
      <w:r w:rsidR="001C08FA" w:rsidRPr="00431518">
        <w:rPr>
          <w:rFonts w:ascii="Times New Roman" w:hAnsi="Times New Roman" w:cs="Times New Roman"/>
          <w:sz w:val="24"/>
          <w:szCs w:val="24"/>
          <w:lang w:val="en-GB"/>
        </w:rPr>
        <w:t xml:space="preserve">be </w:t>
      </w:r>
      <w:r w:rsidR="00BC616B" w:rsidRPr="00431518">
        <w:rPr>
          <w:rFonts w:ascii="Times New Roman" w:hAnsi="Times New Roman" w:cs="Times New Roman"/>
          <w:sz w:val="24"/>
          <w:szCs w:val="24"/>
          <w:lang w:val="en-GB"/>
        </w:rPr>
        <w:t>updated</w:t>
      </w:r>
      <w:r w:rsidR="001C08FA" w:rsidRPr="00431518">
        <w:rPr>
          <w:rFonts w:ascii="Times New Roman" w:hAnsi="Times New Roman" w:cs="Times New Roman"/>
          <w:sz w:val="24"/>
          <w:szCs w:val="24"/>
          <w:lang w:val="en-GB"/>
        </w:rPr>
        <w:t>.</w:t>
      </w:r>
      <w:r w:rsidR="008600B8">
        <w:rPr>
          <w:rFonts w:ascii="Times New Roman" w:hAnsi="Times New Roman" w:cs="Times New Roman"/>
          <w:sz w:val="24"/>
          <w:szCs w:val="24"/>
          <w:lang w:val="en-GB"/>
        </w:rPr>
        <w:t xml:space="preserve"> The </w:t>
      </w:r>
      <w:proofErr w:type="gramStart"/>
      <w:r w:rsidR="008600B8">
        <w:rPr>
          <w:rFonts w:ascii="Times New Roman" w:hAnsi="Times New Roman" w:cs="Times New Roman"/>
          <w:sz w:val="24"/>
          <w:szCs w:val="24"/>
          <w:lang w:val="en-GB"/>
        </w:rPr>
        <w:t>particular tools</w:t>
      </w:r>
      <w:proofErr w:type="gramEnd"/>
      <w:r w:rsidR="008600B8">
        <w:rPr>
          <w:rFonts w:ascii="Times New Roman" w:hAnsi="Times New Roman" w:cs="Times New Roman"/>
          <w:sz w:val="24"/>
          <w:szCs w:val="24"/>
          <w:lang w:val="en-GB"/>
        </w:rPr>
        <w:t xml:space="preserve"> are defined in the applicable methodology determinations relating to the projects. Information about the </w:t>
      </w:r>
      <w:proofErr w:type="spellStart"/>
      <w:r w:rsidR="008600B8">
        <w:rPr>
          <w:rFonts w:ascii="Times New Roman" w:hAnsi="Times New Roman" w:cs="Times New Roman"/>
          <w:sz w:val="24"/>
          <w:szCs w:val="24"/>
          <w:lang w:val="en-GB"/>
        </w:rPr>
        <w:t>FullCAM</w:t>
      </w:r>
      <w:proofErr w:type="spellEnd"/>
      <w:r w:rsidR="008600B8">
        <w:rPr>
          <w:rFonts w:ascii="Times New Roman" w:hAnsi="Times New Roman" w:cs="Times New Roman"/>
          <w:sz w:val="24"/>
          <w:szCs w:val="24"/>
          <w:lang w:val="en-GB"/>
        </w:rPr>
        <w:t xml:space="preserve"> tool and download options are here: </w:t>
      </w:r>
      <w:r w:rsidR="008600B8" w:rsidRPr="008600B8">
        <w:rPr>
          <w:rFonts w:ascii="Times New Roman" w:hAnsi="Times New Roman" w:cs="Times New Roman"/>
          <w:sz w:val="24"/>
          <w:szCs w:val="24"/>
          <w:lang w:val="en-GB"/>
        </w:rPr>
        <w:t>https://www.dcceew.gov.au/climate-change/publications/full-carbon-accounting-model-fullcam</w:t>
      </w:r>
      <w:r w:rsidR="008600B8">
        <w:rPr>
          <w:rFonts w:ascii="Times New Roman" w:hAnsi="Times New Roman" w:cs="Times New Roman"/>
          <w:sz w:val="24"/>
          <w:szCs w:val="24"/>
          <w:lang w:val="en-GB"/>
        </w:rPr>
        <w:t xml:space="preserve">. The incorporation of such documents is provided for by subsections 106(8) and section 304 of the Act. </w:t>
      </w:r>
    </w:p>
    <w:p w14:paraId="3E06C9EC" w14:textId="3995170F" w:rsidR="00C71DA1" w:rsidRPr="003D1F84" w:rsidRDefault="00BC59B1" w:rsidP="0055694E">
      <w:pPr>
        <w:pStyle w:val="PlainParagraph"/>
        <w:numPr>
          <w:ilvl w:val="0"/>
          <w:numId w:val="13"/>
        </w:numPr>
        <w:spacing w:before="200" w:after="0" w:line="276" w:lineRule="auto"/>
        <w:rPr>
          <w:rFonts w:ascii="Times New Roman" w:hAnsi="Times New Roman" w:cs="Times New Roman"/>
          <w:sz w:val="24"/>
          <w:szCs w:val="24"/>
        </w:rPr>
      </w:pPr>
      <w:r w:rsidRPr="0055694E">
        <w:rPr>
          <w:rFonts w:ascii="Times New Roman" w:hAnsi="Times New Roman" w:cs="Times New Roman"/>
          <w:sz w:val="24"/>
          <w:szCs w:val="24"/>
          <w:lang w:val="en-GB"/>
        </w:rPr>
        <w:t xml:space="preserve">Paragraph </w:t>
      </w:r>
      <w:r w:rsidR="00091AE1">
        <w:rPr>
          <w:rFonts w:ascii="Times New Roman" w:hAnsi="Times New Roman" w:cs="Times New Roman"/>
          <w:sz w:val="24"/>
          <w:szCs w:val="24"/>
          <w:lang w:val="en-GB"/>
        </w:rPr>
        <w:t>(</w:t>
      </w:r>
      <w:r w:rsidR="003276DA" w:rsidRPr="0055694E">
        <w:rPr>
          <w:rFonts w:ascii="Times New Roman" w:hAnsi="Times New Roman" w:cs="Times New Roman"/>
          <w:sz w:val="24"/>
          <w:szCs w:val="24"/>
          <w:lang w:val="en-GB"/>
        </w:rPr>
        <w:t>1</w:t>
      </w:r>
      <w:r w:rsidR="00091AE1">
        <w:rPr>
          <w:rFonts w:ascii="Times New Roman" w:hAnsi="Times New Roman" w:cs="Times New Roman"/>
          <w:sz w:val="24"/>
          <w:szCs w:val="24"/>
          <w:lang w:val="en-GB"/>
        </w:rPr>
        <w:t>)</w:t>
      </w:r>
      <w:r w:rsidR="00D50943" w:rsidRPr="0055694E">
        <w:rPr>
          <w:rFonts w:ascii="Times New Roman" w:hAnsi="Times New Roman" w:cs="Times New Roman"/>
          <w:sz w:val="24"/>
          <w:szCs w:val="24"/>
          <w:lang w:val="en-GB"/>
        </w:rPr>
        <w:t>(</w:t>
      </w:r>
      <w:r w:rsidR="00191F8D" w:rsidRPr="0055694E">
        <w:rPr>
          <w:rFonts w:ascii="Times New Roman" w:hAnsi="Times New Roman" w:cs="Times New Roman"/>
          <w:sz w:val="24"/>
          <w:szCs w:val="24"/>
          <w:lang w:val="en-GB"/>
        </w:rPr>
        <w:t>d</w:t>
      </w:r>
      <w:r w:rsidR="003276DA" w:rsidRPr="0055694E">
        <w:rPr>
          <w:rFonts w:ascii="Times New Roman" w:hAnsi="Times New Roman" w:cs="Times New Roman"/>
          <w:sz w:val="24"/>
          <w:szCs w:val="24"/>
          <w:lang w:val="en-GB"/>
        </w:rPr>
        <w:t>)</w:t>
      </w:r>
      <w:r w:rsidR="003276DA" w:rsidRPr="003D1F84">
        <w:rPr>
          <w:rFonts w:ascii="Times New Roman" w:hAnsi="Times New Roman" w:cs="Times New Roman"/>
          <w:sz w:val="24"/>
          <w:szCs w:val="24"/>
          <w:lang w:val="en-GB"/>
        </w:rPr>
        <w:t xml:space="preserve"> </w:t>
      </w:r>
      <w:r>
        <w:rPr>
          <w:rFonts w:ascii="Times New Roman" w:hAnsi="Times New Roman" w:cs="Times New Roman"/>
          <w:sz w:val="24"/>
          <w:szCs w:val="24"/>
          <w:lang w:val="en-GB"/>
        </w:rPr>
        <w:t>requires</w:t>
      </w:r>
      <w:r w:rsidR="00065B9F" w:rsidRPr="003D1F84">
        <w:rPr>
          <w:rFonts w:ascii="Times New Roman" w:hAnsi="Times New Roman" w:cs="Times New Roman"/>
          <w:sz w:val="24"/>
          <w:szCs w:val="24"/>
          <w:lang w:val="en-GB"/>
        </w:rPr>
        <w:t xml:space="preserve"> the publication of </w:t>
      </w:r>
      <w:r w:rsidR="006536FC" w:rsidRPr="003D1F84">
        <w:rPr>
          <w:rFonts w:ascii="Times New Roman" w:hAnsi="Times New Roman" w:cs="Times New Roman"/>
          <w:sz w:val="24"/>
          <w:szCs w:val="24"/>
          <w:lang w:val="en-GB"/>
        </w:rPr>
        <w:t>the start and end dates of the crediting period for each project.</w:t>
      </w:r>
      <w:r w:rsidR="00C5390D">
        <w:rPr>
          <w:rFonts w:ascii="Times New Roman" w:hAnsi="Times New Roman" w:cs="Times New Roman"/>
          <w:sz w:val="24"/>
          <w:szCs w:val="24"/>
          <w:lang w:val="en-GB"/>
        </w:rPr>
        <w:t xml:space="preserve"> </w:t>
      </w:r>
      <w:r w:rsidR="000B1D07">
        <w:rPr>
          <w:rFonts w:ascii="Times New Roman" w:hAnsi="Times New Roman" w:cs="Times New Roman"/>
          <w:sz w:val="24"/>
          <w:szCs w:val="24"/>
          <w:lang w:val="en-GB"/>
        </w:rPr>
        <w:t>Generally</w:t>
      </w:r>
      <w:r w:rsidR="004C23AF">
        <w:rPr>
          <w:rFonts w:ascii="Times New Roman" w:hAnsi="Times New Roman" w:cs="Times New Roman"/>
          <w:sz w:val="24"/>
          <w:szCs w:val="24"/>
          <w:lang w:val="en-GB"/>
        </w:rPr>
        <w:t>,</w:t>
      </w:r>
      <w:r w:rsidR="00972E39" w:rsidRPr="00972E39">
        <w:rPr>
          <w:rFonts w:ascii="Times New Roman" w:hAnsi="Times New Roman" w:cs="Times New Roman"/>
          <w:sz w:val="24"/>
          <w:szCs w:val="24"/>
        </w:rPr>
        <w:t xml:space="preserve"> the crediting period for an eligible offsets project is</w:t>
      </w:r>
      <w:r w:rsidR="00972E39">
        <w:rPr>
          <w:rFonts w:ascii="Times New Roman" w:hAnsi="Times New Roman" w:cs="Times New Roman"/>
          <w:sz w:val="24"/>
          <w:szCs w:val="24"/>
        </w:rPr>
        <w:t xml:space="preserve"> defined</w:t>
      </w:r>
      <w:r w:rsidR="00BC46F8">
        <w:rPr>
          <w:rFonts w:ascii="Times New Roman" w:hAnsi="Times New Roman" w:cs="Times New Roman"/>
          <w:sz w:val="24"/>
          <w:szCs w:val="24"/>
        </w:rPr>
        <w:t xml:space="preserve"> </w:t>
      </w:r>
      <w:r w:rsidR="00881AFF">
        <w:rPr>
          <w:rFonts w:ascii="Times New Roman" w:hAnsi="Times New Roman" w:cs="Times New Roman"/>
          <w:sz w:val="24"/>
          <w:szCs w:val="24"/>
        </w:rPr>
        <w:t xml:space="preserve">as </w:t>
      </w:r>
      <w:r w:rsidR="00972E39" w:rsidRPr="00972E39">
        <w:rPr>
          <w:rFonts w:ascii="Times New Roman" w:hAnsi="Times New Roman" w:cs="Times New Roman"/>
          <w:sz w:val="24"/>
          <w:szCs w:val="24"/>
        </w:rPr>
        <w:t>25 years for a sequestration offsets projec</w:t>
      </w:r>
      <w:r w:rsidR="001132A5">
        <w:rPr>
          <w:rFonts w:ascii="Times New Roman" w:hAnsi="Times New Roman" w:cs="Times New Roman"/>
          <w:sz w:val="24"/>
          <w:szCs w:val="24"/>
        </w:rPr>
        <w:t>t</w:t>
      </w:r>
      <w:r w:rsidR="00972E39" w:rsidRPr="00972E39">
        <w:rPr>
          <w:rFonts w:ascii="Times New Roman" w:hAnsi="Times New Roman" w:cs="Times New Roman"/>
          <w:sz w:val="24"/>
          <w:szCs w:val="24"/>
        </w:rPr>
        <w:t xml:space="preserve"> o</w:t>
      </w:r>
      <w:r w:rsidR="00881AFF">
        <w:rPr>
          <w:rFonts w:ascii="Times New Roman" w:hAnsi="Times New Roman" w:cs="Times New Roman"/>
          <w:sz w:val="24"/>
          <w:szCs w:val="24"/>
        </w:rPr>
        <w:t xml:space="preserve">r </w:t>
      </w:r>
      <w:r w:rsidR="00972E39" w:rsidRPr="00972E39">
        <w:rPr>
          <w:rFonts w:ascii="Times New Roman" w:hAnsi="Times New Roman" w:cs="Times New Roman"/>
          <w:sz w:val="24"/>
          <w:szCs w:val="24"/>
        </w:rPr>
        <w:t>7 years for an emissions avoidance offsets project.</w:t>
      </w:r>
      <w:r w:rsidR="004371FC">
        <w:rPr>
          <w:rFonts w:ascii="Times New Roman" w:hAnsi="Times New Roman" w:cs="Times New Roman"/>
          <w:sz w:val="24"/>
          <w:szCs w:val="24"/>
        </w:rPr>
        <w:t xml:space="preserve"> </w:t>
      </w:r>
      <w:r w:rsidR="00E24370" w:rsidRPr="003D1F84">
        <w:rPr>
          <w:rFonts w:ascii="Times New Roman" w:hAnsi="Times New Roman" w:cs="Times New Roman"/>
          <w:sz w:val="24"/>
          <w:szCs w:val="24"/>
          <w:lang w:val="en-GB"/>
        </w:rPr>
        <w:t xml:space="preserve">For example, </w:t>
      </w:r>
      <w:r w:rsidR="00134291" w:rsidRPr="003D1F84">
        <w:rPr>
          <w:rFonts w:ascii="Times New Roman" w:hAnsi="Times New Roman" w:cs="Times New Roman"/>
          <w:sz w:val="24"/>
          <w:szCs w:val="24"/>
          <w:lang w:val="en-GB"/>
        </w:rPr>
        <w:t xml:space="preserve">if </w:t>
      </w:r>
      <w:r w:rsidR="00C5638D" w:rsidRPr="003D1F84">
        <w:rPr>
          <w:rFonts w:ascii="Times New Roman" w:hAnsi="Times New Roman" w:cs="Times New Roman"/>
          <w:sz w:val="24"/>
          <w:szCs w:val="24"/>
          <w:lang w:val="en-GB"/>
        </w:rPr>
        <w:t>a declaration of crediting period was made on 1 July 2025 for a sequestration offsets project</w:t>
      </w:r>
      <w:r w:rsidR="00134291" w:rsidRPr="003D1F84">
        <w:rPr>
          <w:rFonts w:ascii="Times New Roman" w:hAnsi="Times New Roman" w:cs="Times New Roman"/>
          <w:sz w:val="24"/>
          <w:szCs w:val="24"/>
          <w:lang w:val="en-GB"/>
        </w:rPr>
        <w:t xml:space="preserve"> with a crediting period of 25 years,</w:t>
      </w:r>
      <w:r w:rsidR="00A03C12" w:rsidRPr="003D1F84">
        <w:rPr>
          <w:rFonts w:ascii="Times New Roman" w:hAnsi="Times New Roman" w:cs="Times New Roman"/>
          <w:sz w:val="24"/>
          <w:szCs w:val="24"/>
          <w:lang w:val="en-GB"/>
        </w:rPr>
        <w:t xml:space="preserve"> </w:t>
      </w:r>
      <w:r w:rsidR="00E91099">
        <w:rPr>
          <w:rFonts w:ascii="Times New Roman" w:hAnsi="Times New Roman" w:cs="Times New Roman"/>
          <w:sz w:val="24"/>
          <w:szCs w:val="24"/>
          <w:lang w:val="en-GB"/>
        </w:rPr>
        <w:t>the</w:t>
      </w:r>
      <w:r w:rsidR="00A03C12" w:rsidRPr="003D1F84">
        <w:rPr>
          <w:rFonts w:ascii="Times New Roman" w:hAnsi="Times New Roman" w:cs="Times New Roman"/>
          <w:sz w:val="24"/>
          <w:szCs w:val="24"/>
          <w:lang w:val="en-GB"/>
        </w:rPr>
        <w:t xml:space="preserve"> crediting period </w:t>
      </w:r>
      <w:r w:rsidR="00FA4F6C" w:rsidRPr="003D1F84">
        <w:rPr>
          <w:rFonts w:ascii="Times New Roman" w:hAnsi="Times New Roman" w:cs="Times New Roman"/>
          <w:sz w:val="24"/>
          <w:szCs w:val="24"/>
          <w:lang w:val="en-GB"/>
        </w:rPr>
        <w:t>start</w:t>
      </w:r>
      <w:r w:rsidR="00E30348">
        <w:rPr>
          <w:rFonts w:ascii="Times New Roman" w:hAnsi="Times New Roman" w:cs="Times New Roman"/>
          <w:sz w:val="24"/>
          <w:szCs w:val="24"/>
          <w:lang w:val="en-GB"/>
        </w:rPr>
        <w:t xml:space="preserve"> date</w:t>
      </w:r>
      <w:r w:rsidR="00A03C12" w:rsidRPr="003D1F84">
        <w:rPr>
          <w:rFonts w:ascii="Times New Roman" w:hAnsi="Times New Roman" w:cs="Times New Roman"/>
          <w:sz w:val="24"/>
          <w:szCs w:val="24"/>
          <w:lang w:val="en-GB"/>
        </w:rPr>
        <w:t xml:space="preserve"> and end date will be </w:t>
      </w:r>
      <w:r w:rsidR="00134291" w:rsidRPr="003D1F84">
        <w:rPr>
          <w:rFonts w:ascii="Times New Roman" w:hAnsi="Times New Roman" w:cs="Times New Roman"/>
          <w:sz w:val="24"/>
          <w:szCs w:val="24"/>
          <w:lang w:val="en-GB"/>
        </w:rPr>
        <w:t xml:space="preserve">reflected on the </w:t>
      </w:r>
      <w:r w:rsidR="00180E5D" w:rsidRPr="20FC5019">
        <w:rPr>
          <w:rFonts w:ascii="Times New Roman" w:hAnsi="Times New Roman" w:cs="Times New Roman"/>
          <w:sz w:val="24"/>
          <w:szCs w:val="24"/>
          <w:lang w:val="en-GB"/>
        </w:rPr>
        <w:t>Project</w:t>
      </w:r>
      <w:r w:rsidR="00180E5D" w:rsidRPr="003D1F84">
        <w:rPr>
          <w:rFonts w:ascii="Times New Roman" w:hAnsi="Times New Roman" w:cs="Times New Roman"/>
          <w:sz w:val="24"/>
          <w:szCs w:val="24"/>
          <w:lang w:val="en-GB"/>
        </w:rPr>
        <w:t xml:space="preserve"> </w:t>
      </w:r>
      <w:r w:rsidR="00134291" w:rsidRPr="003D1F84">
        <w:rPr>
          <w:rFonts w:ascii="Times New Roman" w:hAnsi="Times New Roman" w:cs="Times New Roman"/>
          <w:sz w:val="24"/>
          <w:szCs w:val="24"/>
          <w:lang w:val="en-GB"/>
        </w:rPr>
        <w:t xml:space="preserve">Register as </w:t>
      </w:r>
      <w:r w:rsidR="00A03C12" w:rsidRPr="003D1F84">
        <w:rPr>
          <w:rFonts w:ascii="Times New Roman" w:hAnsi="Times New Roman" w:cs="Times New Roman"/>
          <w:sz w:val="24"/>
          <w:szCs w:val="24"/>
          <w:lang w:val="en-GB"/>
        </w:rPr>
        <w:t>1 July 2025 and 30 June 2050.</w:t>
      </w:r>
    </w:p>
    <w:p w14:paraId="02B062D4" w14:textId="276137D5" w:rsidR="00F7733A" w:rsidRPr="00F7733A" w:rsidRDefault="00BC59B1" w:rsidP="0055694E">
      <w:pPr>
        <w:pStyle w:val="PlainParagraph"/>
        <w:numPr>
          <w:ilvl w:val="0"/>
          <w:numId w:val="13"/>
        </w:numPr>
        <w:spacing w:before="200" w:after="0" w:line="276" w:lineRule="auto"/>
        <w:rPr>
          <w:rFonts w:ascii="Times New Roman" w:hAnsi="Times New Roman" w:cs="Times New Roman"/>
          <w:sz w:val="24"/>
          <w:szCs w:val="24"/>
        </w:rPr>
      </w:pPr>
      <w:r w:rsidRPr="0055694E">
        <w:rPr>
          <w:rFonts w:ascii="Times New Roman" w:hAnsi="Times New Roman" w:cs="Times New Roman"/>
          <w:sz w:val="24"/>
          <w:szCs w:val="24"/>
        </w:rPr>
        <w:t xml:space="preserve">Paragraph </w:t>
      </w:r>
      <w:r w:rsidR="00091AE1">
        <w:rPr>
          <w:rFonts w:ascii="Times New Roman" w:hAnsi="Times New Roman" w:cs="Times New Roman"/>
          <w:sz w:val="24"/>
          <w:szCs w:val="24"/>
        </w:rPr>
        <w:t>(</w:t>
      </w:r>
      <w:r w:rsidR="003276DA" w:rsidRPr="0055694E">
        <w:rPr>
          <w:rFonts w:ascii="Times New Roman" w:hAnsi="Times New Roman" w:cs="Times New Roman"/>
          <w:sz w:val="24"/>
          <w:szCs w:val="24"/>
        </w:rPr>
        <w:t>1</w:t>
      </w:r>
      <w:r w:rsidR="00091AE1">
        <w:rPr>
          <w:rFonts w:ascii="Times New Roman" w:hAnsi="Times New Roman" w:cs="Times New Roman"/>
          <w:sz w:val="24"/>
          <w:szCs w:val="24"/>
        </w:rPr>
        <w:t>)</w:t>
      </w:r>
      <w:r w:rsidR="003276DA" w:rsidRPr="0055694E">
        <w:rPr>
          <w:rFonts w:ascii="Times New Roman" w:hAnsi="Times New Roman" w:cs="Times New Roman"/>
          <w:sz w:val="24"/>
          <w:szCs w:val="24"/>
        </w:rPr>
        <w:t>(</w:t>
      </w:r>
      <w:r w:rsidR="00D50943" w:rsidRPr="0055694E">
        <w:rPr>
          <w:rFonts w:ascii="Times New Roman" w:hAnsi="Times New Roman" w:cs="Times New Roman"/>
          <w:sz w:val="24"/>
          <w:szCs w:val="24"/>
        </w:rPr>
        <w:t>e</w:t>
      </w:r>
      <w:r w:rsidR="003276DA" w:rsidRPr="0055694E">
        <w:rPr>
          <w:rFonts w:ascii="Times New Roman" w:hAnsi="Times New Roman" w:cs="Times New Roman"/>
          <w:sz w:val="24"/>
          <w:szCs w:val="24"/>
        </w:rPr>
        <w:t>)</w:t>
      </w:r>
      <w:r w:rsidR="003276DA" w:rsidRPr="00CA3C6A">
        <w:rPr>
          <w:rFonts w:ascii="Times New Roman" w:hAnsi="Times New Roman" w:cs="Times New Roman"/>
          <w:b/>
          <w:sz w:val="24"/>
          <w:szCs w:val="24"/>
        </w:rPr>
        <w:t xml:space="preserve"> </w:t>
      </w:r>
      <w:r>
        <w:rPr>
          <w:rFonts w:ascii="Times New Roman" w:hAnsi="Times New Roman" w:cs="Times New Roman"/>
          <w:sz w:val="24"/>
          <w:szCs w:val="24"/>
        </w:rPr>
        <w:t>requires</w:t>
      </w:r>
      <w:r w:rsidR="00065B9F" w:rsidRPr="003D1F84">
        <w:rPr>
          <w:rFonts w:ascii="Times New Roman" w:hAnsi="Times New Roman" w:cs="Times New Roman"/>
          <w:sz w:val="24"/>
          <w:szCs w:val="24"/>
        </w:rPr>
        <w:t xml:space="preserve"> the publication of </w:t>
      </w:r>
      <w:r w:rsidR="00A831F9" w:rsidRPr="00A831F9">
        <w:rPr>
          <w:rFonts w:ascii="Times New Roman" w:hAnsi="Times New Roman" w:cs="Times New Roman"/>
          <w:sz w:val="24"/>
          <w:szCs w:val="24"/>
        </w:rPr>
        <w:t>the project permanence period start</w:t>
      </w:r>
      <w:r w:rsidR="0081420E">
        <w:rPr>
          <w:rFonts w:ascii="Times New Roman" w:hAnsi="Times New Roman" w:cs="Times New Roman"/>
          <w:sz w:val="24"/>
          <w:szCs w:val="24"/>
        </w:rPr>
        <w:t xml:space="preserve"> date</w:t>
      </w:r>
      <w:r w:rsidR="00A831F9" w:rsidRPr="003D1F84">
        <w:rPr>
          <w:rFonts w:ascii="Times New Roman" w:hAnsi="Times New Roman" w:cs="Times New Roman"/>
          <w:sz w:val="24"/>
          <w:szCs w:val="24"/>
        </w:rPr>
        <w:t xml:space="preserve"> for</w:t>
      </w:r>
      <w:r w:rsidR="00C241C4" w:rsidRPr="003D1F84">
        <w:rPr>
          <w:rFonts w:ascii="Times New Roman" w:hAnsi="Times New Roman" w:cs="Times New Roman"/>
          <w:sz w:val="24"/>
          <w:szCs w:val="24"/>
        </w:rPr>
        <w:t xml:space="preserve"> </w:t>
      </w:r>
      <w:r w:rsidR="00C241C4" w:rsidRPr="00A831F9">
        <w:rPr>
          <w:rFonts w:ascii="Times New Roman" w:hAnsi="Times New Roman" w:cs="Times New Roman"/>
          <w:sz w:val="24"/>
          <w:szCs w:val="24"/>
        </w:rPr>
        <w:t xml:space="preserve">sequestration </w:t>
      </w:r>
      <w:r w:rsidR="00C241C4" w:rsidRPr="001013F4">
        <w:rPr>
          <w:rFonts w:ascii="Times New Roman" w:hAnsi="Times New Roman" w:cs="Times New Roman"/>
          <w:sz w:val="24"/>
          <w:szCs w:val="24"/>
        </w:rPr>
        <w:t>offsets</w:t>
      </w:r>
      <w:r w:rsidR="00C241C4" w:rsidRPr="00A831F9">
        <w:rPr>
          <w:rFonts w:ascii="Times New Roman" w:hAnsi="Times New Roman" w:cs="Times New Roman"/>
          <w:sz w:val="24"/>
          <w:szCs w:val="24"/>
        </w:rPr>
        <w:t xml:space="preserve"> projects only.</w:t>
      </w:r>
      <w:r w:rsidR="0081420E">
        <w:rPr>
          <w:rFonts w:ascii="Times New Roman" w:hAnsi="Times New Roman" w:cs="Times New Roman"/>
          <w:sz w:val="24"/>
          <w:szCs w:val="24"/>
        </w:rPr>
        <w:t xml:space="preserve"> </w:t>
      </w:r>
      <w:r w:rsidR="00F326BE">
        <w:rPr>
          <w:rFonts w:ascii="Times New Roman" w:hAnsi="Times New Roman" w:cs="Times New Roman"/>
          <w:sz w:val="24"/>
          <w:szCs w:val="24"/>
        </w:rPr>
        <w:t xml:space="preserve">A </w:t>
      </w:r>
      <w:r w:rsidR="00110771" w:rsidRPr="00A831F9">
        <w:rPr>
          <w:rFonts w:ascii="Times New Roman" w:hAnsi="Times New Roman" w:cs="Times New Roman"/>
          <w:sz w:val="24"/>
          <w:szCs w:val="24"/>
        </w:rPr>
        <w:t>permanence</w:t>
      </w:r>
      <w:r w:rsidR="00B35B69">
        <w:rPr>
          <w:rFonts w:ascii="Times New Roman" w:hAnsi="Times New Roman" w:cs="Times New Roman"/>
          <w:sz w:val="24"/>
          <w:szCs w:val="24"/>
        </w:rPr>
        <w:t xml:space="preserve"> period</w:t>
      </w:r>
      <w:r w:rsidR="00F326BE">
        <w:rPr>
          <w:rFonts w:ascii="Times New Roman" w:hAnsi="Times New Roman" w:cs="Times New Roman"/>
          <w:sz w:val="24"/>
          <w:szCs w:val="24"/>
        </w:rPr>
        <w:t xml:space="preserve"> </w:t>
      </w:r>
      <w:r w:rsidR="004925D8">
        <w:rPr>
          <w:rFonts w:ascii="Times New Roman" w:hAnsi="Times New Roman" w:cs="Times New Roman"/>
          <w:sz w:val="24"/>
          <w:szCs w:val="24"/>
        </w:rPr>
        <w:t xml:space="preserve">can </w:t>
      </w:r>
      <w:r w:rsidR="00985243">
        <w:rPr>
          <w:rFonts w:ascii="Times New Roman" w:hAnsi="Times New Roman" w:cs="Times New Roman"/>
          <w:sz w:val="24"/>
          <w:szCs w:val="24"/>
        </w:rPr>
        <w:t xml:space="preserve">either be 25 or 100 years and </w:t>
      </w:r>
      <w:r w:rsidR="00C02CAA">
        <w:rPr>
          <w:rFonts w:ascii="Times New Roman" w:hAnsi="Times New Roman" w:cs="Times New Roman"/>
          <w:sz w:val="24"/>
          <w:szCs w:val="24"/>
        </w:rPr>
        <w:t>is chosen</w:t>
      </w:r>
      <w:r w:rsidR="00D10767">
        <w:rPr>
          <w:rFonts w:ascii="Times New Roman" w:hAnsi="Times New Roman" w:cs="Times New Roman"/>
          <w:sz w:val="24"/>
          <w:szCs w:val="24"/>
        </w:rPr>
        <w:t xml:space="preserve"> when a project is </w:t>
      </w:r>
      <w:r w:rsidR="00D10767" w:rsidRPr="007A289D">
        <w:rPr>
          <w:rFonts w:ascii="Times New Roman" w:hAnsi="Times New Roman" w:cs="Times New Roman"/>
          <w:sz w:val="24"/>
          <w:szCs w:val="24"/>
        </w:rPr>
        <w:t>registe</w:t>
      </w:r>
      <w:r w:rsidR="00985243" w:rsidRPr="007A289D">
        <w:rPr>
          <w:rFonts w:ascii="Times New Roman" w:hAnsi="Times New Roman" w:cs="Times New Roman"/>
          <w:sz w:val="24"/>
          <w:szCs w:val="24"/>
        </w:rPr>
        <w:t xml:space="preserve">red. </w:t>
      </w:r>
      <w:r w:rsidR="00777668">
        <w:rPr>
          <w:rFonts w:ascii="Times New Roman" w:hAnsi="Times New Roman" w:cs="Times New Roman"/>
          <w:sz w:val="24"/>
          <w:szCs w:val="24"/>
        </w:rPr>
        <w:t xml:space="preserve">Section </w:t>
      </w:r>
      <w:r w:rsidR="00DC2372" w:rsidRPr="007A289D">
        <w:rPr>
          <w:rFonts w:ascii="Times New Roman" w:hAnsi="Times New Roman" w:cs="Times New Roman"/>
          <w:sz w:val="24"/>
          <w:szCs w:val="24"/>
        </w:rPr>
        <w:t>86A</w:t>
      </w:r>
      <w:r w:rsidR="00985243" w:rsidRPr="007A289D">
        <w:rPr>
          <w:rFonts w:ascii="Times New Roman" w:hAnsi="Times New Roman" w:cs="Times New Roman"/>
          <w:sz w:val="24"/>
          <w:szCs w:val="24"/>
        </w:rPr>
        <w:t xml:space="preserve"> </w:t>
      </w:r>
      <w:r w:rsidR="00CA2E42">
        <w:rPr>
          <w:rFonts w:ascii="Times New Roman" w:hAnsi="Times New Roman" w:cs="Times New Roman"/>
          <w:sz w:val="24"/>
          <w:szCs w:val="24"/>
        </w:rPr>
        <w:t>of</w:t>
      </w:r>
      <w:r w:rsidR="00CA2E42" w:rsidRPr="007A289D">
        <w:rPr>
          <w:rFonts w:ascii="Times New Roman" w:hAnsi="Times New Roman" w:cs="Times New Roman"/>
          <w:sz w:val="24"/>
          <w:szCs w:val="24"/>
        </w:rPr>
        <w:t xml:space="preserve"> </w:t>
      </w:r>
      <w:r w:rsidR="00985243" w:rsidRPr="007A289D">
        <w:rPr>
          <w:rFonts w:ascii="Times New Roman" w:hAnsi="Times New Roman" w:cs="Times New Roman"/>
          <w:sz w:val="24"/>
          <w:szCs w:val="24"/>
        </w:rPr>
        <w:t>the Act</w:t>
      </w:r>
      <w:r w:rsidR="00DC3CD3">
        <w:rPr>
          <w:rFonts w:ascii="Times New Roman" w:hAnsi="Times New Roman" w:cs="Times New Roman"/>
          <w:sz w:val="24"/>
          <w:szCs w:val="24"/>
        </w:rPr>
        <w:t xml:space="preserve"> </w:t>
      </w:r>
      <w:r w:rsidR="00777668">
        <w:rPr>
          <w:rFonts w:ascii="Times New Roman" w:hAnsi="Times New Roman" w:cs="Times New Roman"/>
          <w:sz w:val="24"/>
          <w:szCs w:val="24"/>
        </w:rPr>
        <w:t>includes a</w:t>
      </w:r>
      <w:r w:rsidR="00A52DF3">
        <w:rPr>
          <w:rFonts w:ascii="Times New Roman" w:hAnsi="Times New Roman" w:cs="Times New Roman"/>
          <w:sz w:val="24"/>
          <w:szCs w:val="24"/>
        </w:rPr>
        <w:t xml:space="preserve"> </w:t>
      </w:r>
      <w:r w:rsidR="00DC3CD3">
        <w:rPr>
          <w:rFonts w:ascii="Times New Roman" w:hAnsi="Times New Roman" w:cs="Times New Roman"/>
          <w:sz w:val="24"/>
          <w:szCs w:val="24"/>
        </w:rPr>
        <w:t>definition</w:t>
      </w:r>
      <w:r w:rsidR="00777668">
        <w:rPr>
          <w:rFonts w:ascii="Times New Roman" w:hAnsi="Times New Roman" w:cs="Times New Roman"/>
          <w:sz w:val="24"/>
          <w:szCs w:val="24"/>
        </w:rPr>
        <w:t xml:space="preserve"> for permanence period</w:t>
      </w:r>
      <w:r w:rsidR="1629D36C" w:rsidRPr="0C30FDD4">
        <w:rPr>
          <w:rFonts w:ascii="Times New Roman" w:hAnsi="Times New Roman" w:cs="Times New Roman"/>
          <w:sz w:val="24"/>
          <w:szCs w:val="24"/>
        </w:rPr>
        <w:t>.</w:t>
      </w:r>
      <w:r w:rsidR="00F326BE" w:rsidRPr="007A289D">
        <w:rPr>
          <w:rFonts w:ascii="Times New Roman" w:hAnsi="Times New Roman" w:cs="Times New Roman"/>
          <w:sz w:val="24"/>
          <w:szCs w:val="24"/>
        </w:rPr>
        <w:t xml:space="preserve"> </w:t>
      </w:r>
      <w:r w:rsidR="00DC2372" w:rsidRPr="007A289D">
        <w:rPr>
          <w:rFonts w:ascii="Times New Roman" w:hAnsi="Times New Roman" w:cs="Times New Roman"/>
          <w:sz w:val="24"/>
          <w:szCs w:val="24"/>
        </w:rPr>
        <w:t>While the</w:t>
      </w:r>
      <w:r w:rsidR="004C2BD2" w:rsidRPr="007A289D">
        <w:rPr>
          <w:rFonts w:ascii="Times New Roman" w:hAnsi="Times New Roman" w:cs="Times New Roman"/>
          <w:sz w:val="24"/>
          <w:szCs w:val="24"/>
        </w:rPr>
        <w:t xml:space="preserve"> </w:t>
      </w:r>
      <w:r w:rsidR="007850CF" w:rsidRPr="007A289D">
        <w:rPr>
          <w:rFonts w:ascii="Times New Roman" w:hAnsi="Times New Roman" w:cs="Times New Roman"/>
          <w:sz w:val="24"/>
          <w:szCs w:val="24"/>
        </w:rPr>
        <w:t xml:space="preserve">end date is </w:t>
      </w:r>
      <w:r w:rsidR="001142D1" w:rsidRPr="007A289D">
        <w:rPr>
          <w:rFonts w:ascii="Times New Roman" w:hAnsi="Times New Roman" w:cs="Times New Roman"/>
          <w:sz w:val="24"/>
          <w:szCs w:val="24"/>
        </w:rPr>
        <w:t xml:space="preserve">currently </w:t>
      </w:r>
      <w:r w:rsidR="007850CF" w:rsidRPr="007A289D">
        <w:rPr>
          <w:rFonts w:ascii="Times New Roman" w:hAnsi="Times New Roman" w:cs="Times New Roman"/>
          <w:sz w:val="24"/>
          <w:szCs w:val="24"/>
        </w:rPr>
        <w:t xml:space="preserve">published on </w:t>
      </w:r>
      <w:r w:rsidR="00DC0806">
        <w:rPr>
          <w:rFonts w:ascii="Times New Roman" w:hAnsi="Times New Roman" w:cs="Times New Roman"/>
          <w:sz w:val="24"/>
          <w:szCs w:val="24"/>
        </w:rPr>
        <w:t xml:space="preserve">the </w:t>
      </w:r>
      <w:r w:rsidR="31304A66" w:rsidRPr="24016CED">
        <w:rPr>
          <w:rFonts w:ascii="Times New Roman" w:hAnsi="Times New Roman" w:cs="Times New Roman"/>
          <w:sz w:val="24"/>
          <w:szCs w:val="24"/>
        </w:rPr>
        <w:t>Project</w:t>
      </w:r>
      <w:r w:rsidR="007850CF" w:rsidRPr="007A289D">
        <w:rPr>
          <w:rFonts w:ascii="Times New Roman" w:hAnsi="Times New Roman" w:cs="Times New Roman"/>
          <w:sz w:val="24"/>
          <w:szCs w:val="24"/>
        </w:rPr>
        <w:t xml:space="preserve"> Register</w:t>
      </w:r>
      <w:r w:rsidR="00404886" w:rsidRPr="007A289D">
        <w:rPr>
          <w:rFonts w:ascii="Times New Roman" w:hAnsi="Times New Roman" w:cs="Times New Roman"/>
          <w:sz w:val="24"/>
          <w:szCs w:val="24"/>
        </w:rPr>
        <w:t>,</w:t>
      </w:r>
      <w:r w:rsidR="00DC3CD3">
        <w:rPr>
          <w:rFonts w:ascii="Times New Roman" w:hAnsi="Times New Roman" w:cs="Times New Roman"/>
          <w:sz w:val="24"/>
          <w:szCs w:val="24"/>
        </w:rPr>
        <w:t xml:space="preserve"> this </w:t>
      </w:r>
      <w:r w:rsidR="004D0591">
        <w:rPr>
          <w:rFonts w:ascii="Times New Roman" w:hAnsi="Times New Roman" w:cs="Times New Roman"/>
          <w:sz w:val="24"/>
          <w:szCs w:val="24"/>
        </w:rPr>
        <w:t xml:space="preserve">paragraph </w:t>
      </w:r>
      <w:r w:rsidR="00DC3CD3">
        <w:rPr>
          <w:rFonts w:ascii="Times New Roman" w:hAnsi="Times New Roman" w:cs="Times New Roman"/>
          <w:sz w:val="24"/>
          <w:szCs w:val="24"/>
        </w:rPr>
        <w:t>ensures both t</w:t>
      </w:r>
      <w:r w:rsidR="007D3CD2">
        <w:rPr>
          <w:rFonts w:ascii="Times New Roman" w:hAnsi="Times New Roman" w:cs="Times New Roman"/>
          <w:sz w:val="24"/>
          <w:szCs w:val="24"/>
        </w:rPr>
        <w:t xml:space="preserve">he start and end date of a </w:t>
      </w:r>
      <w:r w:rsidR="007D3CD2" w:rsidRPr="00A831F9">
        <w:rPr>
          <w:rFonts w:ascii="Times New Roman" w:hAnsi="Times New Roman" w:cs="Times New Roman"/>
          <w:sz w:val="24"/>
          <w:szCs w:val="24"/>
        </w:rPr>
        <w:t>project permanence period</w:t>
      </w:r>
      <w:r w:rsidR="00DC3CD3">
        <w:rPr>
          <w:rFonts w:ascii="Times New Roman" w:hAnsi="Times New Roman" w:cs="Times New Roman"/>
          <w:sz w:val="24"/>
          <w:szCs w:val="24"/>
        </w:rPr>
        <w:t xml:space="preserve"> </w:t>
      </w:r>
      <w:r w:rsidR="00481F7F">
        <w:rPr>
          <w:rFonts w:ascii="Times New Roman" w:hAnsi="Times New Roman" w:cs="Times New Roman"/>
          <w:sz w:val="24"/>
          <w:szCs w:val="24"/>
        </w:rPr>
        <w:t xml:space="preserve">will be </w:t>
      </w:r>
      <w:r w:rsidR="00DC3CD3">
        <w:rPr>
          <w:rFonts w:ascii="Times New Roman" w:hAnsi="Times New Roman" w:cs="Times New Roman"/>
          <w:sz w:val="24"/>
          <w:szCs w:val="24"/>
        </w:rPr>
        <w:t xml:space="preserve">published. </w:t>
      </w:r>
      <w:r w:rsidR="007077C6">
        <w:rPr>
          <w:rFonts w:ascii="Times New Roman" w:hAnsi="Times New Roman" w:cs="Times New Roman"/>
          <w:sz w:val="24"/>
          <w:szCs w:val="24"/>
        </w:rPr>
        <w:t>Publication of both dates</w:t>
      </w:r>
      <w:r w:rsidR="007D3CD2">
        <w:rPr>
          <w:rFonts w:ascii="Times New Roman" w:hAnsi="Times New Roman" w:cs="Times New Roman"/>
          <w:sz w:val="24"/>
          <w:szCs w:val="24"/>
        </w:rPr>
        <w:t xml:space="preserve"> capture</w:t>
      </w:r>
      <w:r w:rsidR="007077C6">
        <w:rPr>
          <w:rFonts w:ascii="Times New Roman" w:hAnsi="Times New Roman" w:cs="Times New Roman"/>
          <w:sz w:val="24"/>
          <w:szCs w:val="24"/>
        </w:rPr>
        <w:t>s</w:t>
      </w:r>
      <w:r w:rsidR="006D0747">
        <w:rPr>
          <w:rFonts w:ascii="Times New Roman" w:hAnsi="Times New Roman" w:cs="Times New Roman"/>
          <w:sz w:val="24"/>
          <w:szCs w:val="24"/>
        </w:rPr>
        <w:t xml:space="preserve"> </w:t>
      </w:r>
      <w:r w:rsidR="0025190D">
        <w:rPr>
          <w:rFonts w:ascii="Times New Roman" w:hAnsi="Times New Roman" w:cs="Times New Roman"/>
          <w:sz w:val="24"/>
          <w:szCs w:val="24"/>
        </w:rPr>
        <w:t>accurate</w:t>
      </w:r>
      <w:r w:rsidR="006D0747">
        <w:rPr>
          <w:rFonts w:ascii="Times New Roman" w:hAnsi="Times New Roman" w:cs="Times New Roman"/>
          <w:sz w:val="24"/>
          <w:szCs w:val="24"/>
        </w:rPr>
        <w:t xml:space="preserve"> </w:t>
      </w:r>
      <w:r w:rsidR="00842D06">
        <w:rPr>
          <w:rFonts w:ascii="Times New Roman" w:hAnsi="Times New Roman" w:cs="Times New Roman"/>
          <w:sz w:val="24"/>
          <w:szCs w:val="24"/>
        </w:rPr>
        <w:t>information</w:t>
      </w:r>
      <w:r w:rsidR="006D0747">
        <w:rPr>
          <w:rFonts w:ascii="Times New Roman" w:hAnsi="Times New Roman" w:cs="Times New Roman"/>
          <w:sz w:val="24"/>
          <w:szCs w:val="24"/>
        </w:rPr>
        <w:t xml:space="preserve"> </w:t>
      </w:r>
      <w:r w:rsidR="00090324">
        <w:rPr>
          <w:rFonts w:ascii="Times New Roman" w:hAnsi="Times New Roman" w:cs="Times New Roman"/>
          <w:sz w:val="24"/>
          <w:szCs w:val="24"/>
        </w:rPr>
        <w:t xml:space="preserve">around </w:t>
      </w:r>
      <w:r w:rsidR="00F7733A" w:rsidRPr="00F7733A">
        <w:rPr>
          <w:rFonts w:ascii="Times New Roman" w:hAnsi="Times New Roman" w:cs="Times New Roman"/>
          <w:sz w:val="24"/>
          <w:szCs w:val="24"/>
        </w:rPr>
        <w:t>when</w:t>
      </w:r>
      <w:r w:rsidR="00090324">
        <w:rPr>
          <w:rFonts w:ascii="Times New Roman" w:hAnsi="Times New Roman" w:cs="Times New Roman"/>
          <w:sz w:val="24"/>
          <w:szCs w:val="24"/>
        </w:rPr>
        <w:t xml:space="preserve"> </w:t>
      </w:r>
      <w:r w:rsidR="00F7733A" w:rsidRPr="00F7733A">
        <w:rPr>
          <w:rFonts w:ascii="Times New Roman" w:hAnsi="Times New Roman" w:cs="Times New Roman"/>
          <w:sz w:val="24"/>
          <w:szCs w:val="24"/>
        </w:rPr>
        <w:t>the project is issued ACCUs</w:t>
      </w:r>
      <w:r w:rsidR="00090324">
        <w:rPr>
          <w:rFonts w:ascii="Times New Roman" w:hAnsi="Times New Roman" w:cs="Times New Roman"/>
          <w:sz w:val="24"/>
          <w:szCs w:val="24"/>
        </w:rPr>
        <w:t xml:space="preserve"> and</w:t>
      </w:r>
      <w:r w:rsidR="00481F7F">
        <w:rPr>
          <w:rFonts w:ascii="Times New Roman" w:hAnsi="Times New Roman" w:cs="Times New Roman"/>
          <w:sz w:val="24"/>
          <w:szCs w:val="24"/>
        </w:rPr>
        <w:t>/</w:t>
      </w:r>
      <w:r w:rsidR="00090324">
        <w:rPr>
          <w:rFonts w:ascii="Times New Roman" w:hAnsi="Times New Roman" w:cs="Times New Roman"/>
          <w:sz w:val="24"/>
          <w:szCs w:val="24"/>
        </w:rPr>
        <w:t xml:space="preserve">or </w:t>
      </w:r>
      <w:r w:rsidR="00481F7F">
        <w:rPr>
          <w:rFonts w:ascii="Times New Roman" w:hAnsi="Times New Roman" w:cs="Times New Roman"/>
          <w:sz w:val="24"/>
          <w:szCs w:val="24"/>
        </w:rPr>
        <w:t xml:space="preserve">when </w:t>
      </w:r>
      <w:r w:rsidR="00F7733A" w:rsidRPr="00F7733A">
        <w:rPr>
          <w:rFonts w:ascii="Times New Roman" w:hAnsi="Times New Roman" w:cs="Times New Roman"/>
          <w:sz w:val="24"/>
          <w:szCs w:val="24"/>
        </w:rPr>
        <w:t xml:space="preserve">land is added to </w:t>
      </w:r>
      <w:r w:rsidR="005A31DF">
        <w:rPr>
          <w:rFonts w:ascii="Times New Roman" w:hAnsi="Times New Roman" w:cs="Times New Roman"/>
          <w:sz w:val="24"/>
          <w:szCs w:val="24"/>
        </w:rPr>
        <w:t>the</w:t>
      </w:r>
      <w:r w:rsidR="00F7733A" w:rsidRPr="00F7733A">
        <w:rPr>
          <w:rFonts w:ascii="Times New Roman" w:hAnsi="Times New Roman" w:cs="Times New Roman"/>
          <w:sz w:val="24"/>
          <w:szCs w:val="24"/>
        </w:rPr>
        <w:t xml:space="preserve"> project area.</w:t>
      </w:r>
    </w:p>
    <w:p w14:paraId="06F62CA3" w14:textId="4C13D3A2" w:rsidR="003276DA" w:rsidRPr="003D1F84" w:rsidRDefault="009C0734" w:rsidP="0055694E">
      <w:pPr>
        <w:pStyle w:val="PlainParagraph"/>
        <w:numPr>
          <w:ilvl w:val="0"/>
          <w:numId w:val="13"/>
        </w:numPr>
        <w:spacing w:before="200" w:after="0" w:line="276" w:lineRule="auto"/>
        <w:rPr>
          <w:rFonts w:ascii="Times New Roman" w:hAnsi="Times New Roman" w:cs="Times New Roman"/>
          <w:sz w:val="24"/>
          <w:szCs w:val="24"/>
        </w:rPr>
      </w:pPr>
      <w:r w:rsidRPr="0055694E">
        <w:rPr>
          <w:rFonts w:ascii="Times New Roman" w:hAnsi="Times New Roman" w:cs="Times New Roman"/>
          <w:sz w:val="24"/>
          <w:szCs w:val="24"/>
          <w:lang w:val="en-GB"/>
        </w:rPr>
        <w:t>Paragraph</w:t>
      </w:r>
      <w:r w:rsidR="003276DA" w:rsidRPr="0055694E">
        <w:rPr>
          <w:rFonts w:ascii="Times New Roman" w:hAnsi="Times New Roman" w:cs="Times New Roman"/>
          <w:sz w:val="24"/>
          <w:szCs w:val="24"/>
          <w:lang w:val="en-GB"/>
        </w:rPr>
        <w:t xml:space="preserve"> </w:t>
      </w:r>
      <w:r w:rsidR="00091AE1">
        <w:rPr>
          <w:rFonts w:ascii="Times New Roman" w:hAnsi="Times New Roman" w:cs="Times New Roman"/>
          <w:sz w:val="24"/>
          <w:szCs w:val="24"/>
          <w:lang w:val="en-GB"/>
        </w:rPr>
        <w:t>(</w:t>
      </w:r>
      <w:r w:rsidR="003276DA" w:rsidRPr="0055694E">
        <w:rPr>
          <w:rFonts w:ascii="Times New Roman" w:hAnsi="Times New Roman" w:cs="Times New Roman"/>
          <w:sz w:val="24"/>
          <w:szCs w:val="24"/>
          <w:lang w:val="en-GB"/>
        </w:rPr>
        <w:t>1</w:t>
      </w:r>
      <w:r w:rsidR="00091AE1">
        <w:rPr>
          <w:rFonts w:ascii="Times New Roman" w:hAnsi="Times New Roman" w:cs="Times New Roman"/>
          <w:sz w:val="24"/>
          <w:szCs w:val="24"/>
          <w:lang w:val="en-GB"/>
        </w:rPr>
        <w:t>)</w:t>
      </w:r>
      <w:r w:rsidR="003276DA" w:rsidRPr="0055694E">
        <w:rPr>
          <w:rFonts w:ascii="Times New Roman" w:hAnsi="Times New Roman" w:cs="Times New Roman"/>
          <w:sz w:val="24"/>
          <w:szCs w:val="24"/>
          <w:lang w:val="en-GB"/>
        </w:rPr>
        <w:t>(</w:t>
      </w:r>
      <w:r w:rsidR="00D56A7B" w:rsidRPr="0055694E">
        <w:rPr>
          <w:rFonts w:ascii="Times New Roman" w:hAnsi="Times New Roman" w:cs="Times New Roman"/>
          <w:sz w:val="24"/>
          <w:szCs w:val="24"/>
          <w:lang w:val="en-GB"/>
        </w:rPr>
        <w:t>f</w:t>
      </w:r>
      <w:r w:rsidR="003276DA" w:rsidRPr="0055694E">
        <w:rPr>
          <w:rFonts w:ascii="Times New Roman" w:hAnsi="Times New Roman" w:cs="Times New Roman"/>
          <w:sz w:val="24"/>
          <w:szCs w:val="24"/>
          <w:lang w:val="en-GB"/>
        </w:rPr>
        <w:t>)</w:t>
      </w:r>
      <w:r w:rsidR="003C5157" w:rsidRPr="003D1F84">
        <w:rPr>
          <w:rFonts w:ascii="Times New Roman" w:hAnsi="Times New Roman" w:cs="Times New Roman"/>
          <w:sz w:val="24"/>
          <w:szCs w:val="24"/>
          <w:lang w:val="en-GB"/>
        </w:rPr>
        <w:t xml:space="preserve"> </w:t>
      </w:r>
      <w:r>
        <w:rPr>
          <w:rFonts w:ascii="Times New Roman" w:hAnsi="Times New Roman" w:cs="Times New Roman"/>
          <w:sz w:val="24"/>
          <w:szCs w:val="24"/>
          <w:lang w:val="en-GB"/>
        </w:rPr>
        <w:t>requires</w:t>
      </w:r>
      <w:r w:rsidR="00B72D6A" w:rsidRPr="003D1F84">
        <w:rPr>
          <w:rFonts w:ascii="Times New Roman" w:hAnsi="Times New Roman" w:cs="Times New Roman"/>
          <w:sz w:val="24"/>
          <w:szCs w:val="24"/>
          <w:lang w:val="en-GB"/>
        </w:rPr>
        <w:t xml:space="preserve"> the publication of</w:t>
      </w:r>
      <w:r w:rsidR="00A96FE7" w:rsidRPr="003D1F84">
        <w:rPr>
          <w:rFonts w:ascii="Times New Roman" w:hAnsi="Times New Roman" w:cs="Times New Roman"/>
          <w:sz w:val="24"/>
          <w:szCs w:val="24"/>
          <w:lang w:val="en-GB"/>
        </w:rPr>
        <w:t xml:space="preserve"> the </w:t>
      </w:r>
      <w:r w:rsidR="00674541" w:rsidRPr="003D1F84">
        <w:rPr>
          <w:rFonts w:ascii="Times New Roman" w:hAnsi="Times New Roman" w:cs="Times New Roman"/>
          <w:sz w:val="24"/>
          <w:szCs w:val="24"/>
          <w:lang w:val="en-GB"/>
        </w:rPr>
        <w:t xml:space="preserve">start date </w:t>
      </w:r>
      <w:r w:rsidR="001C2047" w:rsidRPr="003D1F84">
        <w:rPr>
          <w:rFonts w:ascii="Times New Roman" w:hAnsi="Times New Roman" w:cs="Times New Roman"/>
          <w:sz w:val="24"/>
          <w:szCs w:val="24"/>
          <w:lang w:val="en-GB"/>
        </w:rPr>
        <w:t>for</w:t>
      </w:r>
      <w:r w:rsidR="00674541" w:rsidRPr="003D1F84">
        <w:rPr>
          <w:rFonts w:ascii="Times New Roman" w:hAnsi="Times New Roman" w:cs="Times New Roman"/>
          <w:sz w:val="24"/>
          <w:szCs w:val="24"/>
          <w:lang w:val="en-GB"/>
        </w:rPr>
        <w:t xml:space="preserve"> </w:t>
      </w:r>
      <w:r w:rsidR="009226D1">
        <w:rPr>
          <w:rFonts w:ascii="Times New Roman" w:hAnsi="Times New Roman" w:cs="Times New Roman"/>
          <w:sz w:val="24"/>
          <w:szCs w:val="24"/>
          <w:lang w:val="en-GB"/>
        </w:rPr>
        <w:t>certain</w:t>
      </w:r>
      <w:r w:rsidR="009226D1" w:rsidRPr="003D1F84">
        <w:rPr>
          <w:rFonts w:ascii="Times New Roman" w:hAnsi="Times New Roman" w:cs="Times New Roman"/>
          <w:sz w:val="24"/>
          <w:szCs w:val="24"/>
          <w:lang w:val="en-GB"/>
        </w:rPr>
        <w:t xml:space="preserve"> </w:t>
      </w:r>
      <w:r w:rsidR="00496F7F" w:rsidRPr="003D1F84">
        <w:rPr>
          <w:rFonts w:ascii="Times New Roman" w:hAnsi="Times New Roman" w:cs="Times New Roman"/>
          <w:sz w:val="24"/>
          <w:szCs w:val="24"/>
          <w:lang w:val="en-GB"/>
        </w:rPr>
        <w:t>tool</w:t>
      </w:r>
      <w:r w:rsidR="00312D3E">
        <w:rPr>
          <w:rFonts w:ascii="Times New Roman" w:hAnsi="Times New Roman" w:cs="Times New Roman"/>
          <w:sz w:val="24"/>
          <w:szCs w:val="24"/>
          <w:lang w:val="en-GB"/>
        </w:rPr>
        <w:t>s</w:t>
      </w:r>
      <w:r w:rsidR="00496F7F" w:rsidRPr="003D1F84">
        <w:rPr>
          <w:rFonts w:ascii="Times New Roman" w:hAnsi="Times New Roman" w:cs="Times New Roman"/>
          <w:sz w:val="24"/>
          <w:szCs w:val="24"/>
          <w:lang w:val="en-GB"/>
        </w:rPr>
        <w:t xml:space="preserve"> or modelling approach</w:t>
      </w:r>
      <w:r w:rsidR="00312D3E">
        <w:rPr>
          <w:rFonts w:ascii="Times New Roman" w:hAnsi="Times New Roman" w:cs="Times New Roman"/>
          <w:sz w:val="24"/>
          <w:szCs w:val="24"/>
          <w:lang w:val="en-GB"/>
        </w:rPr>
        <w:t>es</w:t>
      </w:r>
      <w:r w:rsidR="00496F7F" w:rsidRPr="003D1F84">
        <w:rPr>
          <w:rFonts w:ascii="Times New Roman" w:hAnsi="Times New Roman" w:cs="Times New Roman"/>
          <w:sz w:val="24"/>
          <w:szCs w:val="24"/>
          <w:lang w:val="en-GB"/>
        </w:rPr>
        <w:t xml:space="preserve"> used to calculate </w:t>
      </w:r>
      <w:r w:rsidR="704D2C22" w:rsidRPr="5E7CE96E">
        <w:rPr>
          <w:rFonts w:ascii="Times New Roman" w:hAnsi="Times New Roman" w:cs="Times New Roman"/>
          <w:sz w:val="24"/>
          <w:szCs w:val="24"/>
          <w:lang w:val="en-GB"/>
        </w:rPr>
        <w:t xml:space="preserve">abatement </w:t>
      </w:r>
      <w:r w:rsidR="00674541" w:rsidRPr="003D1F84">
        <w:rPr>
          <w:rFonts w:ascii="Times New Roman" w:hAnsi="Times New Roman" w:cs="Times New Roman"/>
          <w:sz w:val="24"/>
          <w:szCs w:val="24"/>
          <w:lang w:val="en-GB"/>
        </w:rPr>
        <w:t xml:space="preserve">for </w:t>
      </w:r>
      <w:r w:rsidR="00443D18" w:rsidRPr="003D1F84">
        <w:rPr>
          <w:rFonts w:ascii="Times New Roman" w:hAnsi="Times New Roman" w:cs="Times New Roman"/>
          <w:sz w:val="24"/>
          <w:szCs w:val="24"/>
          <w:lang w:val="en-GB"/>
        </w:rPr>
        <w:t>each carbon estimation area (</w:t>
      </w:r>
      <w:r w:rsidR="00443D18" w:rsidRPr="00FD6F07">
        <w:rPr>
          <w:rFonts w:ascii="Times New Roman" w:hAnsi="Times New Roman" w:cs="Times New Roman"/>
          <w:b/>
          <w:bCs/>
          <w:sz w:val="24"/>
          <w:szCs w:val="24"/>
          <w:lang w:val="en-GB"/>
        </w:rPr>
        <w:t>CEA</w:t>
      </w:r>
      <w:r w:rsidR="00443D18" w:rsidRPr="003D1F84">
        <w:rPr>
          <w:rFonts w:ascii="Times New Roman" w:hAnsi="Times New Roman" w:cs="Times New Roman"/>
          <w:sz w:val="24"/>
          <w:szCs w:val="24"/>
          <w:lang w:val="en-GB"/>
        </w:rPr>
        <w:t>) of a project</w:t>
      </w:r>
      <w:r w:rsidR="00674541" w:rsidRPr="003D1F84">
        <w:rPr>
          <w:rFonts w:ascii="Times New Roman" w:hAnsi="Times New Roman" w:cs="Times New Roman"/>
          <w:sz w:val="24"/>
          <w:szCs w:val="24"/>
          <w:lang w:val="en-GB"/>
        </w:rPr>
        <w:t xml:space="preserve">. </w:t>
      </w:r>
      <w:r w:rsidR="00A96FE7" w:rsidRPr="003D1F84">
        <w:rPr>
          <w:rFonts w:ascii="Times New Roman" w:hAnsi="Times New Roman" w:cs="Times New Roman"/>
          <w:sz w:val="24"/>
          <w:szCs w:val="24"/>
          <w:lang w:val="en-GB"/>
        </w:rPr>
        <w:t>T</w:t>
      </w:r>
      <w:r w:rsidR="003C5157" w:rsidRPr="003D1F84">
        <w:rPr>
          <w:rFonts w:ascii="Times New Roman" w:hAnsi="Times New Roman" w:cs="Times New Roman"/>
          <w:sz w:val="24"/>
          <w:szCs w:val="24"/>
          <w:lang w:val="en-GB"/>
        </w:rPr>
        <w:t>h</w:t>
      </w:r>
      <w:r w:rsidR="009A2506" w:rsidRPr="003D1F84">
        <w:rPr>
          <w:rFonts w:ascii="Times New Roman" w:hAnsi="Times New Roman" w:cs="Times New Roman"/>
          <w:sz w:val="24"/>
          <w:szCs w:val="24"/>
          <w:lang w:val="en-GB"/>
        </w:rPr>
        <w:t xml:space="preserve">e </w:t>
      </w:r>
      <w:r w:rsidR="00333136" w:rsidRPr="003D1F84">
        <w:rPr>
          <w:rFonts w:ascii="Times New Roman" w:hAnsi="Times New Roman" w:cs="Times New Roman"/>
          <w:sz w:val="24"/>
          <w:szCs w:val="24"/>
          <w:lang w:val="en-GB"/>
        </w:rPr>
        <w:t>intent is to</w:t>
      </w:r>
      <w:r w:rsidR="00131614" w:rsidRPr="003D1F84">
        <w:rPr>
          <w:rFonts w:ascii="Times New Roman" w:hAnsi="Times New Roman" w:cs="Times New Roman"/>
          <w:sz w:val="24"/>
          <w:szCs w:val="24"/>
          <w:lang w:val="en-GB"/>
        </w:rPr>
        <w:t xml:space="preserve"> </w:t>
      </w:r>
      <w:r w:rsidR="5FA997E1" w:rsidRPr="5E7CE96E">
        <w:rPr>
          <w:rFonts w:ascii="Times New Roman" w:hAnsi="Times New Roman" w:cs="Times New Roman"/>
          <w:sz w:val="24"/>
          <w:szCs w:val="24"/>
          <w:lang w:val="en-GB"/>
        </w:rPr>
        <w:t xml:space="preserve">support additional </w:t>
      </w:r>
      <w:r w:rsidR="003E381E">
        <w:rPr>
          <w:rFonts w:ascii="Times New Roman" w:hAnsi="Times New Roman" w:cs="Times New Roman"/>
          <w:sz w:val="24"/>
          <w:szCs w:val="24"/>
          <w:lang w:val="en-GB"/>
        </w:rPr>
        <w:t>analysis of sequestration over</w:t>
      </w:r>
      <w:r w:rsidR="00BC5A56">
        <w:rPr>
          <w:rFonts w:ascii="Times New Roman" w:hAnsi="Times New Roman" w:cs="Times New Roman"/>
          <w:sz w:val="24"/>
          <w:szCs w:val="24"/>
          <w:lang w:val="en-GB"/>
        </w:rPr>
        <w:t xml:space="preserve"> </w:t>
      </w:r>
      <w:r w:rsidR="003E381E">
        <w:rPr>
          <w:rFonts w:ascii="Times New Roman" w:hAnsi="Times New Roman" w:cs="Times New Roman"/>
          <w:sz w:val="24"/>
          <w:szCs w:val="24"/>
          <w:lang w:val="en-GB"/>
        </w:rPr>
        <w:t xml:space="preserve">time for </w:t>
      </w:r>
      <w:r w:rsidR="00B73A31">
        <w:rPr>
          <w:rFonts w:ascii="Times New Roman" w:hAnsi="Times New Roman" w:cs="Times New Roman"/>
          <w:sz w:val="24"/>
          <w:szCs w:val="24"/>
          <w:lang w:val="en-GB"/>
        </w:rPr>
        <w:t xml:space="preserve">each </w:t>
      </w:r>
      <w:r w:rsidR="003E381E">
        <w:rPr>
          <w:rFonts w:ascii="Times New Roman" w:hAnsi="Times New Roman" w:cs="Times New Roman"/>
          <w:sz w:val="24"/>
          <w:szCs w:val="24"/>
          <w:lang w:val="en-GB"/>
        </w:rPr>
        <w:t>CEA</w:t>
      </w:r>
      <w:r w:rsidR="00B73A31">
        <w:rPr>
          <w:rFonts w:ascii="Times New Roman" w:hAnsi="Times New Roman" w:cs="Times New Roman"/>
          <w:sz w:val="24"/>
          <w:szCs w:val="24"/>
          <w:lang w:val="en-GB"/>
        </w:rPr>
        <w:t xml:space="preserve"> of </w:t>
      </w:r>
      <w:r w:rsidR="00DB66C9">
        <w:rPr>
          <w:rFonts w:ascii="Times New Roman" w:hAnsi="Times New Roman" w:cs="Times New Roman"/>
          <w:sz w:val="24"/>
          <w:szCs w:val="24"/>
          <w:lang w:val="en-GB"/>
        </w:rPr>
        <w:t>a project</w:t>
      </w:r>
      <w:r w:rsidR="003E381E">
        <w:rPr>
          <w:rFonts w:ascii="Times New Roman" w:hAnsi="Times New Roman" w:cs="Times New Roman"/>
          <w:sz w:val="24"/>
          <w:szCs w:val="24"/>
          <w:lang w:val="en-GB"/>
        </w:rPr>
        <w:t>.</w:t>
      </w:r>
      <w:r w:rsidR="004C3D2D" w:rsidRPr="003D1F84">
        <w:rPr>
          <w:rFonts w:ascii="Times New Roman" w:hAnsi="Times New Roman" w:cs="Times New Roman"/>
          <w:sz w:val="24"/>
          <w:szCs w:val="24"/>
          <w:lang w:val="en-GB"/>
        </w:rPr>
        <w:t xml:space="preserve"> </w:t>
      </w:r>
    </w:p>
    <w:p w14:paraId="490CC028" w14:textId="292113A9" w:rsidR="00D8618B" w:rsidRPr="003D1F84" w:rsidRDefault="009C0734" w:rsidP="00FD6F07">
      <w:pPr>
        <w:pStyle w:val="PlainParagraph"/>
        <w:numPr>
          <w:ilvl w:val="0"/>
          <w:numId w:val="13"/>
        </w:numPr>
        <w:spacing w:before="200" w:after="0" w:line="276" w:lineRule="auto"/>
        <w:rPr>
          <w:rFonts w:ascii="Times New Roman" w:hAnsi="Times New Roman" w:cs="Times New Roman"/>
          <w:sz w:val="24"/>
          <w:szCs w:val="24"/>
        </w:rPr>
      </w:pPr>
      <w:r w:rsidRPr="00FD6F07">
        <w:rPr>
          <w:rFonts w:ascii="Times New Roman" w:hAnsi="Times New Roman" w:cs="Times New Roman"/>
          <w:sz w:val="24"/>
          <w:szCs w:val="24"/>
        </w:rPr>
        <w:t xml:space="preserve">Paragraph </w:t>
      </w:r>
      <w:r w:rsidR="00091AE1">
        <w:rPr>
          <w:rFonts w:ascii="Times New Roman" w:hAnsi="Times New Roman" w:cs="Times New Roman"/>
          <w:sz w:val="24"/>
          <w:szCs w:val="24"/>
        </w:rPr>
        <w:t>(</w:t>
      </w:r>
      <w:r w:rsidR="00A831F9" w:rsidRPr="00FD6F07">
        <w:rPr>
          <w:rFonts w:ascii="Times New Roman" w:hAnsi="Times New Roman" w:cs="Times New Roman"/>
          <w:sz w:val="24"/>
          <w:szCs w:val="24"/>
        </w:rPr>
        <w:t>1</w:t>
      </w:r>
      <w:r w:rsidR="00091AE1">
        <w:rPr>
          <w:rFonts w:ascii="Times New Roman" w:hAnsi="Times New Roman" w:cs="Times New Roman"/>
          <w:sz w:val="24"/>
          <w:szCs w:val="24"/>
        </w:rPr>
        <w:t>)</w:t>
      </w:r>
      <w:r w:rsidR="00A831F9" w:rsidRPr="00FD6F07">
        <w:rPr>
          <w:rFonts w:ascii="Times New Roman" w:hAnsi="Times New Roman" w:cs="Times New Roman"/>
          <w:sz w:val="24"/>
          <w:szCs w:val="24"/>
        </w:rPr>
        <w:t>(</w:t>
      </w:r>
      <w:r w:rsidR="00D56A7B" w:rsidRPr="00FD6F07">
        <w:rPr>
          <w:rFonts w:ascii="Times New Roman" w:hAnsi="Times New Roman" w:cs="Times New Roman"/>
          <w:sz w:val="24"/>
          <w:szCs w:val="24"/>
        </w:rPr>
        <w:t>g</w:t>
      </w:r>
      <w:r w:rsidR="00A831F9" w:rsidRPr="00FD6F07">
        <w:rPr>
          <w:rFonts w:ascii="Times New Roman" w:hAnsi="Times New Roman" w:cs="Times New Roman"/>
          <w:sz w:val="24"/>
          <w:szCs w:val="24"/>
        </w:rPr>
        <w:t>)</w:t>
      </w:r>
      <w:r w:rsidR="008D3A17" w:rsidRPr="00CA3C6A">
        <w:rPr>
          <w:rFonts w:ascii="Times New Roman" w:hAnsi="Times New Roman" w:cs="Times New Roman"/>
          <w:b/>
          <w:sz w:val="24"/>
          <w:szCs w:val="24"/>
        </w:rPr>
        <w:t xml:space="preserve"> </w:t>
      </w:r>
      <w:r>
        <w:rPr>
          <w:rFonts w:ascii="Times New Roman" w:hAnsi="Times New Roman" w:cs="Times New Roman"/>
          <w:sz w:val="24"/>
          <w:szCs w:val="24"/>
        </w:rPr>
        <w:t>requires</w:t>
      </w:r>
      <w:r w:rsidR="008D3A17" w:rsidRPr="003D1F84">
        <w:rPr>
          <w:rFonts w:ascii="Times New Roman" w:hAnsi="Times New Roman" w:cs="Times New Roman"/>
          <w:sz w:val="24"/>
          <w:szCs w:val="24"/>
        </w:rPr>
        <w:t xml:space="preserve"> the </w:t>
      </w:r>
      <w:r w:rsidR="003B7F6D">
        <w:rPr>
          <w:rFonts w:ascii="Times New Roman" w:hAnsi="Times New Roman" w:cs="Times New Roman"/>
          <w:color w:val="000000" w:themeColor="text1"/>
          <w:sz w:val="24"/>
          <w:szCs w:val="24"/>
        </w:rPr>
        <w:t xml:space="preserve">Regulator </w:t>
      </w:r>
      <w:r w:rsidR="008E18E7" w:rsidRPr="003D1F84">
        <w:rPr>
          <w:rFonts w:ascii="Times New Roman" w:hAnsi="Times New Roman" w:cs="Times New Roman"/>
          <w:sz w:val="24"/>
          <w:szCs w:val="24"/>
        </w:rPr>
        <w:t xml:space="preserve">to publish </w:t>
      </w:r>
      <w:r w:rsidR="00C84B56">
        <w:rPr>
          <w:rFonts w:ascii="Times New Roman" w:hAnsi="Times New Roman" w:cs="Times New Roman"/>
          <w:sz w:val="24"/>
          <w:szCs w:val="24"/>
        </w:rPr>
        <w:t xml:space="preserve">information that links </w:t>
      </w:r>
      <w:r w:rsidR="00D55B78">
        <w:rPr>
          <w:rFonts w:ascii="Times New Roman" w:hAnsi="Times New Roman" w:cs="Times New Roman"/>
          <w:sz w:val="24"/>
          <w:szCs w:val="24"/>
        </w:rPr>
        <w:t xml:space="preserve">a project </w:t>
      </w:r>
      <w:r w:rsidR="00997E1B" w:rsidRPr="003D1F84">
        <w:rPr>
          <w:rFonts w:ascii="Times New Roman" w:hAnsi="Times New Roman" w:cs="Times New Roman"/>
          <w:sz w:val="24"/>
          <w:szCs w:val="24"/>
        </w:rPr>
        <w:t xml:space="preserve">to </w:t>
      </w:r>
      <w:r w:rsidR="00AA332A" w:rsidRPr="003D1F84">
        <w:rPr>
          <w:rFonts w:ascii="Times New Roman" w:hAnsi="Times New Roman" w:cs="Times New Roman"/>
          <w:sz w:val="24"/>
          <w:szCs w:val="24"/>
        </w:rPr>
        <w:t>any</w:t>
      </w:r>
      <w:r w:rsidR="008E18E7" w:rsidRPr="003D1F84">
        <w:rPr>
          <w:rFonts w:ascii="Times New Roman" w:hAnsi="Times New Roman" w:cs="Times New Roman"/>
          <w:sz w:val="24"/>
          <w:szCs w:val="24"/>
        </w:rPr>
        <w:t xml:space="preserve"> </w:t>
      </w:r>
      <w:r w:rsidR="009A2679" w:rsidRPr="003D1F84">
        <w:rPr>
          <w:rFonts w:ascii="Times New Roman" w:hAnsi="Times New Roman" w:cs="Times New Roman"/>
          <w:sz w:val="24"/>
          <w:szCs w:val="24"/>
        </w:rPr>
        <w:t>enforceable undertakings</w:t>
      </w:r>
      <w:r w:rsidR="000C727B" w:rsidRPr="003D1F84">
        <w:rPr>
          <w:rFonts w:ascii="Times New Roman" w:hAnsi="Times New Roman" w:cs="Times New Roman"/>
          <w:sz w:val="24"/>
          <w:szCs w:val="24"/>
        </w:rPr>
        <w:t xml:space="preserve"> </w:t>
      </w:r>
      <w:r w:rsidR="00F4520B">
        <w:rPr>
          <w:rFonts w:ascii="Times New Roman" w:hAnsi="Times New Roman" w:cs="Times New Roman"/>
          <w:sz w:val="24"/>
          <w:szCs w:val="24"/>
        </w:rPr>
        <w:t xml:space="preserve">(see </w:t>
      </w:r>
      <w:r w:rsidR="000E650D">
        <w:rPr>
          <w:rFonts w:ascii="Times New Roman" w:hAnsi="Times New Roman" w:cs="Times New Roman"/>
          <w:sz w:val="24"/>
          <w:szCs w:val="24"/>
        </w:rPr>
        <w:t>Part 23</w:t>
      </w:r>
      <w:r w:rsidR="00F4520B">
        <w:rPr>
          <w:rFonts w:ascii="Times New Roman" w:hAnsi="Times New Roman" w:cs="Times New Roman"/>
          <w:sz w:val="24"/>
          <w:szCs w:val="24"/>
        </w:rPr>
        <w:t xml:space="preserve"> of the Act</w:t>
      </w:r>
      <w:r w:rsidR="00412058">
        <w:rPr>
          <w:rFonts w:ascii="Times New Roman" w:hAnsi="Times New Roman" w:cs="Times New Roman"/>
          <w:sz w:val="24"/>
          <w:szCs w:val="24"/>
        </w:rPr>
        <w:t>)</w:t>
      </w:r>
      <w:r w:rsidR="000C727B" w:rsidRPr="003D1F84">
        <w:rPr>
          <w:rFonts w:ascii="Times New Roman" w:hAnsi="Times New Roman" w:cs="Times New Roman"/>
          <w:sz w:val="24"/>
          <w:szCs w:val="24"/>
        </w:rPr>
        <w:t xml:space="preserve"> </w:t>
      </w:r>
      <w:r w:rsidR="002B704E">
        <w:rPr>
          <w:rFonts w:ascii="Times New Roman" w:hAnsi="Times New Roman" w:cs="Times New Roman"/>
          <w:sz w:val="24"/>
          <w:szCs w:val="24"/>
        </w:rPr>
        <w:t>relating to that project</w:t>
      </w:r>
      <w:r w:rsidR="000C727B" w:rsidRPr="003D1F84">
        <w:rPr>
          <w:rFonts w:ascii="Times New Roman" w:hAnsi="Times New Roman" w:cs="Times New Roman"/>
          <w:sz w:val="24"/>
          <w:szCs w:val="24"/>
        </w:rPr>
        <w:t xml:space="preserve">. Although this is </w:t>
      </w:r>
      <w:r w:rsidR="000138C0" w:rsidRPr="003D1F84">
        <w:rPr>
          <w:rFonts w:ascii="Times New Roman" w:hAnsi="Times New Roman" w:cs="Times New Roman"/>
          <w:sz w:val="24"/>
          <w:szCs w:val="24"/>
        </w:rPr>
        <w:t xml:space="preserve">already published </w:t>
      </w:r>
      <w:r w:rsidR="00C76B7F" w:rsidRPr="003D1F84">
        <w:rPr>
          <w:rFonts w:ascii="Times New Roman" w:hAnsi="Times New Roman" w:cs="Times New Roman"/>
          <w:sz w:val="24"/>
          <w:szCs w:val="24"/>
        </w:rPr>
        <w:t>on</w:t>
      </w:r>
      <w:r w:rsidR="000138C0" w:rsidRPr="003D1F84">
        <w:rPr>
          <w:rFonts w:ascii="Times New Roman" w:hAnsi="Times New Roman" w:cs="Times New Roman"/>
          <w:sz w:val="24"/>
          <w:szCs w:val="24"/>
        </w:rPr>
        <w:t xml:space="preserve"> the </w:t>
      </w:r>
      <w:r w:rsidR="003B7F6D">
        <w:rPr>
          <w:rFonts w:ascii="Times New Roman" w:hAnsi="Times New Roman" w:cs="Times New Roman"/>
          <w:color w:val="000000" w:themeColor="text1"/>
          <w:sz w:val="24"/>
          <w:szCs w:val="24"/>
        </w:rPr>
        <w:t xml:space="preserve">Regulator’s </w:t>
      </w:r>
      <w:r w:rsidR="003B3DD7" w:rsidRPr="003D1F84">
        <w:rPr>
          <w:rFonts w:ascii="Times New Roman" w:hAnsi="Times New Roman" w:cs="Times New Roman"/>
          <w:sz w:val="24"/>
          <w:szCs w:val="24"/>
        </w:rPr>
        <w:t>website under s</w:t>
      </w:r>
      <w:r w:rsidR="000E650D">
        <w:rPr>
          <w:rFonts w:ascii="Times New Roman" w:hAnsi="Times New Roman" w:cs="Times New Roman"/>
          <w:sz w:val="24"/>
          <w:szCs w:val="24"/>
        </w:rPr>
        <w:t xml:space="preserve">ubsection </w:t>
      </w:r>
      <w:r w:rsidR="00344DB7" w:rsidRPr="003D1F84">
        <w:rPr>
          <w:rFonts w:ascii="Times New Roman" w:hAnsi="Times New Roman" w:cs="Times New Roman"/>
          <w:sz w:val="24"/>
          <w:szCs w:val="24"/>
        </w:rPr>
        <w:t>237</w:t>
      </w:r>
      <w:r w:rsidR="003B3DD7" w:rsidRPr="003D1F84">
        <w:rPr>
          <w:rFonts w:ascii="Times New Roman" w:hAnsi="Times New Roman" w:cs="Times New Roman"/>
          <w:sz w:val="24"/>
          <w:szCs w:val="24"/>
        </w:rPr>
        <w:t>(</w:t>
      </w:r>
      <w:r w:rsidR="00344DB7" w:rsidRPr="003D1F84">
        <w:rPr>
          <w:rFonts w:ascii="Times New Roman" w:hAnsi="Times New Roman" w:cs="Times New Roman"/>
          <w:sz w:val="24"/>
          <w:szCs w:val="24"/>
        </w:rPr>
        <w:t>5</w:t>
      </w:r>
      <w:r w:rsidR="003B3DD7" w:rsidRPr="003D1F84">
        <w:rPr>
          <w:rFonts w:ascii="Times New Roman" w:hAnsi="Times New Roman" w:cs="Times New Roman"/>
          <w:sz w:val="24"/>
          <w:szCs w:val="24"/>
        </w:rPr>
        <w:t xml:space="preserve">) </w:t>
      </w:r>
      <w:r w:rsidR="00AA332A" w:rsidRPr="003D1F84">
        <w:rPr>
          <w:rFonts w:ascii="Times New Roman" w:hAnsi="Times New Roman" w:cs="Times New Roman"/>
          <w:sz w:val="24"/>
          <w:szCs w:val="24"/>
        </w:rPr>
        <w:t>of the Act</w:t>
      </w:r>
      <w:r w:rsidR="000C727B" w:rsidRPr="003D1F84">
        <w:rPr>
          <w:rFonts w:ascii="Times New Roman" w:hAnsi="Times New Roman" w:cs="Times New Roman"/>
          <w:sz w:val="24"/>
          <w:szCs w:val="24"/>
        </w:rPr>
        <w:t xml:space="preserve">, </w:t>
      </w:r>
      <w:r w:rsidR="002C76AF" w:rsidRPr="003D1F84">
        <w:rPr>
          <w:rFonts w:ascii="Times New Roman" w:hAnsi="Times New Roman" w:cs="Times New Roman"/>
          <w:sz w:val="24"/>
          <w:szCs w:val="24"/>
        </w:rPr>
        <w:t>publishing</w:t>
      </w:r>
      <w:r w:rsidR="000C727B" w:rsidRPr="003D1F84">
        <w:rPr>
          <w:rFonts w:ascii="Times New Roman" w:hAnsi="Times New Roman" w:cs="Times New Roman"/>
          <w:sz w:val="24"/>
          <w:szCs w:val="24"/>
        </w:rPr>
        <w:t xml:space="preserve"> </w:t>
      </w:r>
      <w:r w:rsidR="00110F9C">
        <w:rPr>
          <w:rFonts w:ascii="Times New Roman" w:hAnsi="Times New Roman" w:cs="Times New Roman"/>
          <w:sz w:val="24"/>
          <w:szCs w:val="24"/>
        </w:rPr>
        <w:t>a</w:t>
      </w:r>
      <w:r w:rsidR="002C76AF" w:rsidRPr="003D1F84">
        <w:rPr>
          <w:rFonts w:ascii="Times New Roman" w:hAnsi="Times New Roman" w:cs="Times New Roman"/>
          <w:sz w:val="24"/>
          <w:szCs w:val="24"/>
        </w:rPr>
        <w:t xml:space="preserve"> link</w:t>
      </w:r>
      <w:r w:rsidR="003E3CAB">
        <w:rPr>
          <w:rFonts w:ascii="Times New Roman" w:hAnsi="Times New Roman" w:cs="Times New Roman"/>
          <w:sz w:val="24"/>
          <w:szCs w:val="24"/>
        </w:rPr>
        <w:t xml:space="preserve">, </w:t>
      </w:r>
      <w:r w:rsidR="00596D91">
        <w:rPr>
          <w:rFonts w:ascii="Times New Roman" w:hAnsi="Times New Roman" w:cs="Times New Roman"/>
          <w:sz w:val="24"/>
          <w:szCs w:val="24"/>
        </w:rPr>
        <w:t>such as a link</w:t>
      </w:r>
      <w:r w:rsidR="002C76AF" w:rsidRPr="003D1F84">
        <w:rPr>
          <w:rFonts w:ascii="Times New Roman" w:hAnsi="Times New Roman" w:cs="Times New Roman"/>
          <w:sz w:val="24"/>
          <w:szCs w:val="24"/>
        </w:rPr>
        <w:t xml:space="preserve"> in the </w:t>
      </w:r>
      <w:r w:rsidR="648EF364" w:rsidRPr="24016CED">
        <w:rPr>
          <w:rFonts w:ascii="Times New Roman" w:hAnsi="Times New Roman" w:cs="Times New Roman"/>
          <w:sz w:val="24"/>
          <w:szCs w:val="24"/>
        </w:rPr>
        <w:t>Project</w:t>
      </w:r>
      <w:r w:rsidR="002C76AF" w:rsidRPr="003D1F84">
        <w:rPr>
          <w:rFonts w:ascii="Times New Roman" w:hAnsi="Times New Roman" w:cs="Times New Roman"/>
          <w:sz w:val="24"/>
          <w:szCs w:val="24"/>
        </w:rPr>
        <w:t xml:space="preserve"> Register</w:t>
      </w:r>
      <w:r w:rsidR="00596D91">
        <w:rPr>
          <w:rFonts w:ascii="Times New Roman" w:hAnsi="Times New Roman" w:cs="Times New Roman"/>
          <w:sz w:val="24"/>
          <w:szCs w:val="24"/>
        </w:rPr>
        <w:t>, will</w:t>
      </w:r>
      <w:r w:rsidR="002C76AF" w:rsidRPr="003D1F84">
        <w:rPr>
          <w:rFonts w:ascii="Times New Roman" w:hAnsi="Times New Roman" w:cs="Times New Roman"/>
          <w:sz w:val="24"/>
          <w:szCs w:val="24"/>
        </w:rPr>
        <w:t xml:space="preserve"> better inform the</w:t>
      </w:r>
      <w:r w:rsidR="009433FD" w:rsidRPr="003D1F84">
        <w:rPr>
          <w:rFonts w:ascii="Times New Roman" w:hAnsi="Times New Roman" w:cs="Times New Roman"/>
          <w:sz w:val="24"/>
          <w:szCs w:val="24"/>
        </w:rPr>
        <w:t xml:space="preserve"> public</w:t>
      </w:r>
      <w:r w:rsidR="00275D85" w:rsidRPr="003D1F84">
        <w:rPr>
          <w:rFonts w:ascii="Times New Roman" w:hAnsi="Times New Roman" w:cs="Times New Roman"/>
          <w:sz w:val="24"/>
          <w:szCs w:val="24"/>
        </w:rPr>
        <w:t xml:space="preserve"> </w:t>
      </w:r>
      <w:r w:rsidR="009273DE">
        <w:rPr>
          <w:rFonts w:ascii="Times New Roman" w:hAnsi="Times New Roman" w:cs="Times New Roman"/>
          <w:sz w:val="24"/>
          <w:szCs w:val="24"/>
        </w:rPr>
        <w:t>about</w:t>
      </w:r>
      <w:r w:rsidR="009273DE" w:rsidRPr="003D1F84">
        <w:rPr>
          <w:rFonts w:ascii="Times New Roman" w:hAnsi="Times New Roman" w:cs="Times New Roman"/>
          <w:sz w:val="24"/>
          <w:szCs w:val="24"/>
        </w:rPr>
        <w:t xml:space="preserve"> </w:t>
      </w:r>
      <w:r w:rsidR="00275D85" w:rsidRPr="003D1F84">
        <w:rPr>
          <w:rFonts w:ascii="Times New Roman" w:hAnsi="Times New Roman" w:cs="Times New Roman"/>
          <w:sz w:val="24"/>
          <w:szCs w:val="24"/>
        </w:rPr>
        <w:t xml:space="preserve">enforceable undertakings </w:t>
      </w:r>
      <w:r w:rsidR="009273DE">
        <w:rPr>
          <w:rFonts w:ascii="Times New Roman" w:hAnsi="Times New Roman" w:cs="Times New Roman"/>
          <w:sz w:val="24"/>
          <w:szCs w:val="24"/>
        </w:rPr>
        <w:t>connected</w:t>
      </w:r>
      <w:r w:rsidR="009273DE" w:rsidRPr="003D1F84">
        <w:rPr>
          <w:rFonts w:ascii="Times New Roman" w:hAnsi="Times New Roman" w:cs="Times New Roman"/>
          <w:sz w:val="24"/>
          <w:szCs w:val="24"/>
        </w:rPr>
        <w:t xml:space="preserve"> </w:t>
      </w:r>
      <w:r w:rsidR="00275D85" w:rsidRPr="003D1F84">
        <w:rPr>
          <w:rFonts w:ascii="Times New Roman" w:hAnsi="Times New Roman" w:cs="Times New Roman"/>
          <w:sz w:val="24"/>
          <w:szCs w:val="24"/>
        </w:rPr>
        <w:t>to the</w:t>
      </w:r>
      <w:r w:rsidR="0009476B" w:rsidRPr="003D1F84">
        <w:rPr>
          <w:rFonts w:ascii="Times New Roman" w:hAnsi="Times New Roman" w:cs="Times New Roman"/>
          <w:sz w:val="24"/>
          <w:szCs w:val="24"/>
        </w:rPr>
        <w:t xml:space="preserve"> agent</w:t>
      </w:r>
      <w:r w:rsidR="00275D85" w:rsidRPr="003D1F84">
        <w:rPr>
          <w:rFonts w:ascii="Times New Roman" w:hAnsi="Times New Roman" w:cs="Times New Roman"/>
          <w:sz w:val="24"/>
          <w:szCs w:val="24"/>
        </w:rPr>
        <w:t>/</w:t>
      </w:r>
      <w:r w:rsidR="0009476B" w:rsidRPr="003D1F84">
        <w:rPr>
          <w:rFonts w:ascii="Times New Roman" w:hAnsi="Times New Roman" w:cs="Times New Roman"/>
          <w:sz w:val="24"/>
          <w:szCs w:val="24"/>
        </w:rPr>
        <w:t xml:space="preserve">s </w:t>
      </w:r>
      <w:r w:rsidR="00434BB7" w:rsidRPr="003D1F84">
        <w:rPr>
          <w:rFonts w:ascii="Times New Roman" w:hAnsi="Times New Roman" w:cs="Times New Roman"/>
          <w:sz w:val="24"/>
          <w:szCs w:val="24"/>
        </w:rPr>
        <w:t>and</w:t>
      </w:r>
      <w:r w:rsidR="00275D85" w:rsidRPr="003D1F84">
        <w:rPr>
          <w:rFonts w:ascii="Times New Roman" w:hAnsi="Times New Roman" w:cs="Times New Roman"/>
          <w:sz w:val="24"/>
          <w:szCs w:val="24"/>
        </w:rPr>
        <w:t xml:space="preserve"> the</w:t>
      </w:r>
      <w:r w:rsidR="0009476B" w:rsidRPr="003D1F84">
        <w:rPr>
          <w:rFonts w:ascii="Times New Roman" w:hAnsi="Times New Roman" w:cs="Times New Roman"/>
          <w:sz w:val="24"/>
          <w:szCs w:val="24"/>
        </w:rPr>
        <w:t xml:space="preserve"> related project</w:t>
      </w:r>
      <w:r w:rsidR="00275D85" w:rsidRPr="003D1F84">
        <w:rPr>
          <w:rFonts w:ascii="Times New Roman" w:hAnsi="Times New Roman" w:cs="Times New Roman"/>
          <w:sz w:val="24"/>
          <w:szCs w:val="24"/>
        </w:rPr>
        <w:t>/</w:t>
      </w:r>
      <w:r w:rsidR="0009476B" w:rsidRPr="003D1F84">
        <w:rPr>
          <w:rFonts w:ascii="Times New Roman" w:hAnsi="Times New Roman" w:cs="Times New Roman"/>
          <w:sz w:val="24"/>
          <w:szCs w:val="24"/>
        </w:rPr>
        <w:t>s.</w:t>
      </w:r>
    </w:p>
    <w:p w14:paraId="105C6F2D" w14:textId="7D2B0D42" w:rsidR="008710A4" w:rsidRPr="008710A4" w:rsidRDefault="009C0734" w:rsidP="00FD6F07">
      <w:pPr>
        <w:pStyle w:val="PlainParagraph"/>
        <w:numPr>
          <w:ilvl w:val="0"/>
          <w:numId w:val="13"/>
        </w:numPr>
        <w:spacing w:before="200" w:after="0" w:line="276" w:lineRule="auto"/>
        <w:rPr>
          <w:rFonts w:ascii="Times New Roman" w:hAnsi="Times New Roman" w:cs="Times New Roman"/>
          <w:sz w:val="24"/>
          <w:szCs w:val="24"/>
        </w:rPr>
      </w:pPr>
      <w:bookmarkStart w:id="1" w:name="_Hlk181025293"/>
      <w:r w:rsidRPr="00FD6F07">
        <w:rPr>
          <w:rFonts w:ascii="Times New Roman" w:hAnsi="Times New Roman" w:cs="Times New Roman"/>
          <w:sz w:val="24"/>
          <w:szCs w:val="24"/>
        </w:rPr>
        <w:t xml:space="preserve">Paragraph </w:t>
      </w:r>
      <w:r w:rsidR="00091AE1">
        <w:rPr>
          <w:rFonts w:ascii="Times New Roman" w:hAnsi="Times New Roman" w:cs="Times New Roman"/>
          <w:sz w:val="24"/>
          <w:szCs w:val="24"/>
        </w:rPr>
        <w:t>(</w:t>
      </w:r>
      <w:r w:rsidR="003944EA" w:rsidRPr="00FD6F07">
        <w:rPr>
          <w:rFonts w:ascii="Times New Roman" w:hAnsi="Times New Roman" w:cs="Times New Roman"/>
          <w:sz w:val="24"/>
          <w:szCs w:val="24"/>
        </w:rPr>
        <w:t>1</w:t>
      </w:r>
      <w:r w:rsidR="00091AE1">
        <w:rPr>
          <w:rFonts w:ascii="Times New Roman" w:hAnsi="Times New Roman" w:cs="Times New Roman"/>
          <w:sz w:val="24"/>
          <w:szCs w:val="24"/>
        </w:rPr>
        <w:t>)</w:t>
      </w:r>
      <w:r w:rsidR="003944EA" w:rsidRPr="00FD6F07">
        <w:rPr>
          <w:rFonts w:ascii="Times New Roman" w:hAnsi="Times New Roman" w:cs="Times New Roman"/>
          <w:sz w:val="24"/>
          <w:szCs w:val="24"/>
        </w:rPr>
        <w:t>(</w:t>
      </w:r>
      <w:r w:rsidR="00D56A7B" w:rsidRPr="00FD6F07">
        <w:rPr>
          <w:rFonts w:ascii="Times New Roman" w:hAnsi="Times New Roman" w:cs="Times New Roman"/>
          <w:sz w:val="24"/>
          <w:szCs w:val="24"/>
        </w:rPr>
        <w:t>h</w:t>
      </w:r>
      <w:r w:rsidR="003944EA" w:rsidRPr="00FD6F07">
        <w:rPr>
          <w:rFonts w:ascii="Times New Roman" w:hAnsi="Times New Roman" w:cs="Times New Roman"/>
          <w:sz w:val="24"/>
          <w:szCs w:val="24"/>
        </w:rPr>
        <w:t>)</w:t>
      </w:r>
      <w:r w:rsidR="003944EA" w:rsidRPr="003D1F84">
        <w:rPr>
          <w:rFonts w:ascii="Times New Roman" w:hAnsi="Times New Roman" w:cs="Times New Roman"/>
          <w:sz w:val="24"/>
          <w:szCs w:val="24"/>
        </w:rPr>
        <w:t xml:space="preserve"> </w:t>
      </w:r>
      <w:r w:rsidR="008710A4" w:rsidRPr="008710A4">
        <w:rPr>
          <w:rFonts w:ascii="Times New Roman" w:hAnsi="Times New Roman" w:cs="Times New Roman"/>
          <w:sz w:val="24"/>
          <w:szCs w:val="24"/>
        </w:rPr>
        <w:t xml:space="preserve">requires the publication of the name of all agents authorised for a purpose listed in </w:t>
      </w:r>
      <w:r w:rsidR="009733F2">
        <w:rPr>
          <w:rFonts w:ascii="Times New Roman" w:hAnsi="Times New Roman" w:cs="Times New Roman"/>
          <w:sz w:val="24"/>
          <w:szCs w:val="24"/>
        </w:rPr>
        <w:t>sub</w:t>
      </w:r>
      <w:r w:rsidR="008710A4" w:rsidRPr="008710A4">
        <w:rPr>
          <w:rFonts w:ascii="Times New Roman" w:hAnsi="Times New Roman" w:cs="Times New Roman"/>
          <w:sz w:val="24"/>
          <w:szCs w:val="24"/>
        </w:rPr>
        <w:t xml:space="preserve">section 290(1) of the Act or any other person who is significantly involved in the registration </w:t>
      </w:r>
      <w:r w:rsidR="008710A4" w:rsidRPr="00E206F5">
        <w:rPr>
          <w:rFonts w:ascii="Times New Roman" w:hAnsi="Times New Roman" w:cs="Times New Roman"/>
          <w:sz w:val="24"/>
          <w:szCs w:val="24"/>
        </w:rPr>
        <w:t>or</w:t>
      </w:r>
      <w:r w:rsidR="008710A4" w:rsidRPr="008710A4">
        <w:rPr>
          <w:rFonts w:ascii="Times New Roman" w:hAnsi="Times New Roman" w:cs="Times New Roman"/>
          <w:sz w:val="24"/>
          <w:szCs w:val="24"/>
        </w:rPr>
        <w:t xml:space="preserve"> administration of the project. The intent is to capture only those who are substantially involved in the project. For example, if a person engaged a company as an agent, it would be the name of the company that would be published rather than individuals working for </w:t>
      </w:r>
      <w:r w:rsidR="00F164CF">
        <w:rPr>
          <w:rFonts w:ascii="Times New Roman" w:hAnsi="Times New Roman" w:cs="Times New Roman"/>
          <w:sz w:val="24"/>
          <w:szCs w:val="24"/>
        </w:rPr>
        <w:t xml:space="preserve">that </w:t>
      </w:r>
      <w:r w:rsidR="008710A4" w:rsidRPr="008710A4">
        <w:rPr>
          <w:rFonts w:ascii="Times New Roman" w:hAnsi="Times New Roman" w:cs="Times New Roman"/>
          <w:sz w:val="24"/>
          <w:szCs w:val="24"/>
        </w:rPr>
        <w:t>company. This is because the proponent has authorised the company rather than the people who work for the company. However, if the agent is an individual sole trader, the individual would be named. It is not intended to capture those contracted to undertake work on project land that is less consequential to project administration. For example, details of the person</w:t>
      </w:r>
      <w:r w:rsidR="007F2A6C">
        <w:rPr>
          <w:rFonts w:ascii="Times New Roman" w:hAnsi="Times New Roman" w:cs="Times New Roman"/>
          <w:sz w:val="24"/>
          <w:szCs w:val="24"/>
        </w:rPr>
        <w:t xml:space="preserve"> or </w:t>
      </w:r>
      <w:r w:rsidR="008710A4" w:rsidRPr="008710A4">
        <w:rPr>
          <w:rFonts w:ascii="Times New Roman" w:hAnsi="Times New Roman" w:cs="Times New Roman"/>
          <w:sz w:val="24"/>
          <w:szCs w:val="24"/>
        </w:rPr>
        <w:t>agent who prepare</w:t>
      </w:r>
      <w:r w:rsidR="008F516E">
        <w:rPr>
          <w:rFonts w:ascii="Times New Roman" w:hAnsi="Times New Roman" w:cs="Times New Roman"/>
          <w:sz w:val="24"/>
          <w:szCs w:val="24"/>
        </w:rPr>
        <w:t>s</w:t>
      </w:r>
      <w:r w:rsidR="008710A4" w:rsidRPr="008710A4">
        <w:rPr>
          <w:rFonts w:ascii="Times New Roman" w:hAnsi="Times New Roman" w:cs="Times New Roman"/>
          <w:sz w:val="24"/>
          <w:szCs w:val="24"/>
        </w:rPr>
        <w:t xml:space="preserve"> </w:t>
      </w:r>
      <w:proofErr w:type="gramStart"/>
      <w:r w:rsidR="008710A4" w:rsidRPr="008710A4">
        <w:rPr>
          <w:rFonts w:ascii="Times New Roman" w:hAnsi="Times New Roman" w:cs="Times New Roman"/>
          <w:sz w:val="24"/>
          <w:szCs w:val="24"/>
        </w:rPr>
        <w:t>an offsets</w:t>
      </w:r>
      <w:proofErr w:type="gramEnd"/>
      <w:r w:rsidR="008710A4" w:rsidRPr="008710A4">
        <w:rPr>
          <w:rFonts w:ascii="Times New Roman" w:hAnsi="Times New Roman" w:cs="Times New Roman"/>
          <w:sz w:val="24"/>
          <w:szCs w:val="24"/>
        </w:rPr>
        <w:t xml:space="preserve"> report for a project should be published, whereas the </w:t>
      </w:r>
      <w:r w:rsidR="008710A4" w:rsidRPr="008710A4">
        <w:rPr>
          <w:rFonts w:ascii="Times New Roman" w:hAnsi="Times New Roman" w:cs="Times New Roman"/>
          <w:sz w:val="24"/>
          <w:szCs w:val="24"/>
        </w:rPr>
        <w:lastRenderedPageBreak/>
        <w:t>details of a contracted fencer who is hired to build a boundary fence in the project area would not be required to be published.</w:t>
      </w:r>
    </w:p>
    <w:bookmarkEnd w:id="1"/>
    <w:p w14:paraId="406EE870" w14:textId="77777777" w:rsidR="00954EB7" w:rsidRDefault="00954EB7" w:rsidP="00D06904">
      <w:pPr>
        <w:pStyle w:val="PlainParagraph"/>
        <w:spacing w:before="200" w:after="0" w:line="276" w:lineRule="auto"/>
        <w:rPr>
          <w:rFonts w:ascii="Times New Roman" w:hAnsi="Times New Roman" w:cs="Times New Roman"/>
          <w:b/>
          <w:sz w:val="24"/>
          <w:szCs w:val="24"/>
        </w:rPr>
      </w:pPr>
    </w:p>
    <w:p w14:paraId="209C3DDF" w14:textId="3598C29E" w:rsidR="0006689E" w:rsidRPr="008710A4" w:rsidRDefault="0006689E" w:rsidP="00D06904">
      <w:pPr>
        <w:pStyle w:val="PlainParagraph"/>
        <w:spacing w:before="200" w:after="0" w:line="276" w:lineRule="auto"/>
        <w:rPr>
          <w:rFonts w:ascii="Times New Roman" w:hAnsi="Times New Roman" w:cs="Times New Roman"/>
          <w:sz w:val="24"/>
          <w:szCs w:val="24"/>
        </w:rPr>
      </w:pPr>
      <w:r>
        <w:rPr>
          <w:rFonts w:ascii="Times New Roman" w:hAnsi="Times New Roman" w:cs="Times New Roman"/>
          <w:b/>
          <w:sz w:val="24"/>
          <w:szCs w:val="24"/>
        </w:rPr>
        <w:t xml:space="preserve">Subsection </w:t>
      </w:r>
      <w:r w:rsidR="00AA296E">
        <w:rPr>
          <w:rFonts w:ascii="Times New Roman" w:hAnsi="Times New Roman" w:cs="Times New Roman"/>
          <w:b/>
          <w:sz w:val="24"/>
          <w:szCs w:val="24"/>
        </w:rPr>
        <w:t>93</w:t>
      </w:r>
      <w:proofErr w:type="gramStart"/>
      <w:r w:rsidR="00AA296E">
        <w:rPr>
          <w:rFonts w:ascii="Times New Roman" w:hAnsi="Times New Roman" w:cs="Times New Roman"/>
          <w:b/>
          <w:sz w:val="24"/>
          <w:szCs w:val="24"/>
        </w:rPr>
        <w:t>A</w:t>
      </w:r>
      <w:r>
        <w:rPr>
          <w:rFonts w:ascii="Times New Roman" w:hAnsi="Times New Roman" w:cs="Times New Roman"/>
          <w:b/>
          <w:sz w:val="24"/>
          <w:szCs w:val="24"/>
        </w:rPr>
        <w:t>(</w:t>
      </w:r>
      <w:proofErr w:type="gramEnd"/>
      <w:r>
        <w:rPr>
          <w:rFonts w:ascii="Times New Roman" w:hAnsi="Times New Roman" w:cs="Times New Roman"/>
          <w:b/>
          <w:sz w:val="24"/>
          <w:szCs w:val="24"/>
        </w:rPr>
        <w:t>2)</w:t>
      </w:r>
      <w:r w:rsidR="002A791E">
        <w:rPr>
          <w:rFonts w:ascii="Times New Roman" w:hAnsi="Times New Roman" w:cs="Times New Roman"/>
          <w:b/>
          <w:sz w:val="24"/>
          <w:szCs w:val="24"/>
        </w:rPr>
        <w:t xml:space="preserve"> – exemptions to the </w:t>
      </w:r>
      <w:r w:rsidR="004F67F1">
        <w:rPr>
          <w:rFonts w:ascii="Times New Roman" w:hAnsi="Times New Roman" w:cs="Times New Roman"/>
          <w:b/>
          <w:sz w:val="24"/>
          <w:szCs w:val="24"/>
        </w:rPr>
        <w:t>publication</w:t>
      </w:r>
      <w:r w:rsidR="002A791E">
        <w:rPr>
          <w:rFonts w:ascii="Times New Roman" w:hAnsi="Times New Roman" w:cs="Times New Roman"/>
          <w:b/>
          <w:sz w:val="24"/>
          <w:szCs w:val="24"/>
        </w:rPr>
        <w:t xml:space="preserve"> of information </w:t>
      </w:r>
      <w:r w:rsidR="004F67F1">
        <w:rPr>
          <w:rFonts w:ascii="Times New Roman" w:hAnsi="Times New Roman" w:cs="Times New Roman"/>
          <w:b/>
          <w:sz w:val="24"/>
          <w:szCs w:val="24"/>
        </w:rPr>
        <w:t>under subsection (1)</w:t>
      </w:r>
    </w:p>
    <w:p w14:paraId="3B207354" w14:textId="1BC95E98" w:rsidR="00F47B61" w:rsidRDefault="00406FB4" w:rsidP="00FD6F07">
      <w:pPr>
        <w:pStyle w:val="PlainParagraph"/>
        <w:numPr>
          <w:ilvl w:val="0"/>
          <w:numId w:val="13"/>
        </w:numPr>
        <w:spacing w:before="200"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Subsection</w:t>
      </w:r>
      <w:r w:rsidR="00E078E5" w:rsidRPr="00FD6F07">
        <w:rPr>
          <w:rFonts w:ascii="Times New Roman" w:hAnsi="Times New Roman" w:cs="Times New Roman"/>
          <w:sz w:val="24"/>
          <w:szCs w:val="24"/>
        </w:rPr>
        <w:t xml:space="preserve"> </w:t>
      </w:r>
      <w:r w:rsidR="00AD71CA">
        <w:rPr>
          <w:rFonts w:ascii="Times New Roman" w:hAnsi="Times New Roman" w:cs="Times New Roman"/>
          <w:sz w:val="24"/>
          <w:szCs w:val="24"/>
        </w:rPr>
        <w:t>93</w:t>
      </w:r>
      <w:proofErr w:type="gramStart"/>
      <w:r w:rsidR="00AD71CA">
        <w:rPr>
          <w:rFonts w:ascii="Times New Roman" w:hAnsi="Times New Roman" w:cs="Times New Roman"/>
          <w:sz w:val="24"/>
          <w:szCs w:val="24"/>
        </w:rPr>
        <w:t>A</w:t>
      </w:r>
      <w:r w:rsidR="007247D7" w:rsidRPr="00FD6F07">
        <w:rPr>
          <w:rFonts w:ascii="Times New Roman" w:hAnsi="Times New Roman" w:cs="Times New Roman"/>
          <w:sz w:val="24"/>
          <w:szCs w:val="24"/>
        </w:rPr>
        <w:t>(</w:t>
      </w:r>
      <w:proofErr w:type="gramEnd"/>
      <w:r w:rsidR="00E078E5" w:rsidRPr="00FD6F07">
        <w:rPr>
          <w:rFonts w:ascii="Times New Roman" w:hAnsi="Times New Roman" w:cs="Times New Roman"/>
          <w:sz w:val="24"/>
          <w:szCs w:val="24"/>
        </w:rPr>
        <w:t>2</w:t>
      </w:r>
      <w:r w:rsidR="007247D7" w:rsidRPr="00FD6F07">
        <w:rPr>
          <w:rFonts w:ascii="Times New Roman" w:hAnsi="Times New Roman" w:cs="Times New Roman"/>
          <w:sz w:val="24"/>
          <w:szCs w:val="24"/>
        </w:rPr>
        <w:t>)</w:t>
      </w:r>
      <w:r w:rsidR="00E078E5" w:rsidRPr="00FD6F07">
        <w:rPr>
          <w:rFonts w:ascii="Times New Roman" w:hAnsi="Times New Roman" w:cs="Times New Roman"/>
          <w:sz w:val="24"/>
          <w:szCs w:val="24"/>
        </w:rPr>
        <w:t xml:space="preserve"> </w:t>
      </w:r>
      <w:r w:rsidR="00E078E5" w:rsidRPr="003D1F84">
        <w:rPr>
          <w:rFonts w:ascii="Times New Roman" w:hAnsi="Times New Roman" w:cs="Times New Roman"/>
          <w:sz w:val="24"/>
          <w:szCs w:val="24"/>
          <w:lang w:val="en-GB"/>
        </w:rPr>
        <w:t>provide</w:t>
      </w:r>
      <w:r w:rsidR="00DE6108">
        <w:rPr>
          <w:rFonts w:ascii="Times New Roman" w:hAnsi="Times New Roman" w:cs="Times New Roman"/>
          <w:sz w:val="24"/>
          <w:szCs w:val="24"/>
          <w:lang w:val="en-GB"/>
        </w:rPr>
        <w:t>s</w:t>
      </w:r>
      <w:r w:rsidR="00E078E5" w:rsidRPr="003D1F84">
        <w:rPr>
          <w:rFonts w:ascii="Times New Roman" w:hAnsi="Times New Roman" w:cs="Times New Roman"/>
          <w:sz w:val="24"/>
          <w:szCs w:val="24"/>
          <w:lang w:val="en-GB"/>
        </w:rPr>
        <w:t xml:space="preserve"> </w:t>
      </w:r>
      <w:r w:rsidR="00C84AE3">
        <w:rPr>
          <w:rFonts w:ascii="Times New Roman" w:hAnsi="Times New Roman" w:cs="Times New Roman"/>
          <w:sz w:val="24"/>
          <w:szCs w:val="24"/>
          <w:lang w:val="en-GB"/>
        </w:rPr>
        <w:t xml:space="preserve">that </w:t>
      </w:r>
      <w:r w:rsidR="00E078E5" w:rsidRPr="003D1F84">
        <w:rPr>
          <w:rFonts w:ascii="Times New Roman" w:hAnsi="Times New Roman" w:cs="Times New Roman"/>
          <w:sz w:val="24"/>
          <w:szCs w:val="24"/>
          <w:lang w:val="en-GB"/>
        </w:rPr>
        <w:t xml:space="preserve">the </w:t>
      </w:r>
      <w:r w:rsidR="00E078E5">
        <w:rPr>
          <w:rFonts w:ascii="Times New Roman" w:hAnsi="Times New Roman" w:cs="Times New Roman"/>
          <w:color w:val="000000" w:themeColor="text1"/>
          <w:sz w:val="24"/>
          <w:szCs w:val="24"/>
        </w:rPr>
        <w:t xml:space="preserve">Regulator </w:t>
      </w:r>
      <w:r w:rsidR="00AB00DA">
        <w:rPr>
          <w:rFonts w:ascii="Times New Roman" w:hAnsi="Times New Roman" w:cs="Times New Roman"/>
          <w:sz w:val="24"/>
          <w:szCs w:val="24"/>
          <w:lang w:val="en-GB"/>
        </w:rPr>
        <w:t xml:space="preserve">must not </w:t>
      </w:r>
      <w:r w:rsidR="00E078E5">
        <w:rPr>
          <w:rFonts w:ascii="Times New Roman" w:hAnsi="Times New Roman" w:cs="Times New Roman"/>
          <w:sz w:val="24"/>
          <w:szCs w:val="24"/>
          <w:lang w:val="en-GB"/>
        </w:rPr>
        <w:t>publish information</w:t>
      </w:r>
      <w:r w:rsidR="002C2E97">
        <w:rPr>
          <w:rFonts w:ascii="Times New Roman" w:hAnsi="Times New Roman" w:cs="Times New Roman"/>
          <w:sz w:val="24"/>
          <w:szCs w:val="24"/>
          <w:lang w:val="en-GB"/>
        </w:rPr>
        <w:t xml:space="preserve"> specified in subsection (1)</w:t>
      </w:r>
      <w:r w:rsidR="00E078E5" w:rsidRPr="003D1F84">
        <w:rPr>
          <w:rFonts w:ascii="Times New Roman" w:hAnsi="Times New Roman" w:cs="Times New Roman"/>
          <w:sz w:val="24"/>
          <w:szCs w:val="24"/>
          <w:lang w:val="en-GB"/>
        </w:rPr>
        <w:t xml:space="preserve"> </w:t>
      </w:r>
      <w:r w:rsidR="00467752">
        <w:rPr>
          <w:rFonts w:ascii="Times New Roman" w:hAnsi="Times New Roman" w:cs="Times New Roman"/>
          <w:sz w:val="24"/>
          <w:szCs w:val="24"/>
          <w:lang w:val="en-GB"/>
        </w:rPr>
        <w:t xml:space="preserve">if the project proponent or another person makes an application to the Regulator for non-publication and </w:t>
      </w:r>
      <w:r w:rsidR="007673F9">
        <w:rPr>
          <w:rFonts w:ascii="Times New Roman" w:hAnsi="Times New Roman" w:cs="Times New Roman"/>
          <w:sz w:val="24"/>
          <w:szCs w:val="24"/>
          <w:lang w:val="en-GB"/>
        </w:rPr>
        <w:t xml:space="preserve">the Regulator is </w:t>
      </w:r>
      <w:r w:rsidR="00D87D29">
        <w:rPr>
          <w:rFonts w:ascii="Times New Roman" w:hAnsi="Times New Roman" w:cs="Times New Roman"/>
          <w:sz w:val="24"/>
          <w:szCs w:val="24"/>
          <w:lang w:val="en-GB"/>
        </w:rPr>
        <w:t>satisfied</w:t>
      </w:r>
      <w:r>
        <w:rPr>
          <w:rFonts w:ascii="Times New Roman" w:hAnsi="Times New Roman" w:cs="Times New Roman"/>
          <w:sz w:val="24"/>
          <w:szCs w:val="24"/>
          <w:lang w:val="en-GB"/>
        </w:rPr>
        <w:t xml:space="preserve"> that certain circumstances</w:t>
      </w:r>
      <w:r w:rsidR="00E078E5" w:rsidRPr="003D1F84">
        <w:rPr>
          <w:rFonts w:ascii="Times New Roman" w:hAnsi="Times New Roman" w:cs="Times New Roman"/>
          <w:sz w:val="24"/>
          <w:szCs w:val="24"/>
          <w:lang w:val="en-GB"/>
        </w:rPr>
        <w:t xml:space="preserve">, as outlined </w:t>
      </w:r>
      <w:r>
        <w:rPr>
          <w:rFonts w:ascii="Times New Roman" w:hAnsi="Times New Roman" w:cs="Times New Roman"/>
          <w:sz w:val="24"/>
          <w:szCs w:val="24"/>
          <w:lang w:val="en-GB"/>
        </w:rPr>
        <w:t>in</w:t>
      </w:r>
      <w:r w:rsidRPr="003D1F84">
        <w:rPr>
          <w:rFonts w:ascii="Times New Roman" w:hAnsi="Times New Roman" w:cs="Times New Roman"/>
          <w:sz w:val="24"/>
          <w:szCs w:val="24"/>
          <w:lang w:val="en-GB"/>
        </w:rPr>
        <w:t xml:space="preserve"> </w:t>
      </w:r>
      <w:r w:rsidR="00237EB8">
        <w:rPr>
          <w:rFonts w:ascii="Times New Roman" w:hAnsi="Times New Roman" w:cs="Times New Roman"/>
          <w:sz w:val="24"/>
          <w:szCs w:val="24"/>
          <w:lang w:val="en-GB"/>
        </w:rPr>
        <w:t>paragraph</w:t>
      </w:r>
      <w:r w:rsidR="00237EB8" w:rsidRPr="003D1F84">
        <w:rPr>
          <w:rFonts w:ascii="Times New Roman" w:hAnsi="Times New Roman" w:cs="Times New Roman"/>
          <w:sz w:val="24"/>
          <w:szCs w:val="24"/>
          <w:lang w:val="en-GB"/>
        </w:rPr>
        <w:t xml:space="preserve"> </w:t>
      </w:r>
      <w:r w:rsidR="00237EB8">
        <w:rPr>
          <w:rFonts w:ascii="Times New Roman" w:hAnsi="Times New Roman" w:cs="Times New Roman"/>
          <w:sz w:val="24"/>
          <w:szCs w:val="24"/>
          <w:lang w:val="en-GB"/>
        </w:rPr>
        <w:t>(</w:t>
      </w:r>
      <w:r w:rsidR="00E078E5" w:rsidRPr="003D1F84">
        <w:rPr>
          <w:rFonts w:ascii="Times New Roman" w:hAnsi="Times New Roman" w:cs="Times New Roman"/>
          <w:sz w:val="24"/>
          <w:szCs w:val="24"/>
          <w:lang w:val="en-GB"/>
        </w:rPr>
        <w:t>2</w:t>
      </w:r>
      <w:r w:rsidR="00237EB8">
        <w:rPr>
          <w:rFonts w:ascii="Times New Roman" w:hAnsi="Times New Roman" w:cs="Times New Roman"/>
          <w:sz w:val="24"/>
          <w:szCs w:val="24"/>
          <w:lang w:val="en-GB"/>
        </w:rPr>
        <w:t>)</w:t>
      </w:r>
      <w:r w:rsidR="00E078E5" w:rsidRPr="003D1F84">
        <w:rPr>
          <w:rFonts w:ascii="Times New Roman" w:hAnsi="Times New Roman" w:cs="Times New Roman"/>
          <w:sz w:val="24"/>
          <w:szCs w:val="24"/>
          <w:lang w:val="en-GB"/>
        </w:rPr>
        <w:t>(b)</w:t>
      </w:r>
      <w:r w:rsidR="005D60B8">
        <w:rPr>
          <w:rFonts w:ascii="Times New Roman" w:hAnsi="Times New Roman" w:cs="Times New Roman"/>
          <w:sz w:val="24"/>
          <w:szCs w:val="24"/>
          <w:lang w:val="en-GB"/>
        </w:rPr>
        <w:t>, exist</w:t>
      </w:r>
      <w:r w:rsidR="00E078E5">
        <w:rPr>
          <w:rFonts w:ascii="Times New Roman" w:hAnsi="Times New Roman" w:cs="Times New Roman"/>
          <w:sz w:val="24"/>
          <w:szCs w:val="24"/>
          <w:lang w:val="en-GB"/>
        </w:rPr>
        <w:t xml:space="preserve">. </w:t>
      </w:r>
      <w:r w:rsidR="00E078E5" w:rsidRPr="20FC5019">
        <w:rPr>
          <w:rFonts w:ascii="Times New Roman" w:hAnsi="Times New Roman" w:cs="Times New Roman"/>
          <w:sz w:val="24"/>
          <w:szCs w:val="24"/>
          <w:lang w:val="en-GB"/>
        </w:rPr>
        <w:t xml:space="preserve">The exemptions </w:t>
      </w:r>
      <w:r w:rsidR="00E078E5">
        <w:rPr>
          <w:rFonts w:ascii="Times New Roman" w:hAnsi="Times New Roman" w:cs="Times New Roman"/>
          <w:sz w:val="24"/>
          <w:szCs w:val="24"/>
          <w:lang w:val="en-GB"/>
        </w:rPr>
        <w:t>are</w:t>
      </w:r>
      <w:r w:rsidR="00E078E5" w:rsidRPr="003D1F84">
        <w:rPr>
          <w:rFonts w:ascii="Times New Roman" w:hAnsi="Times New Roman" w:cs="Times New Roman"/>
          <w:sz w:val="24"/>
          <w:szCs w:val="24"/>
          <w:lang w:val="en-GB"/>
        </w:rPr>
        <w:t xml:space="preserve"> informed by stakeholder </w:t>
      </w:r>
      <w:r w:rsidR="00E078E5">
        <w:rPr>
          <w:rFonts w:ascii="Times New Roman" w:hAnsi="Times New Roman" w:cs="Times New Roman"/>
          <w:sz w:val="24"/>
          <w:szCs w:val="24"/>
          <w:lang w:val="en-GB"/>
        </w:rPr>
        <w:t xml:space="preserve">feedback and </w:t>
      </w:r>
      <w:r w:rsidR="00E078E5" w:rsidRPr="003D1F84">
        <w:rPr>
          <w:rFonts w:ascii="Times New Roman" w:hAnsi="Times New Roman" w:cs="Times New Roman"/>
          <w:sz w:val="24"/>
          <w:szCs w:val="24"/>
          <w:lang w:val="en-GB"/>
        </w:rPr>
        <w:t xml:space="preserve">support </w:t>
      </w:r>
      <w:r w:rsidR="00E078E5">
        <w:rPr>
          <w:rFonts w:ascii="Times New Roman" w:hAnsi="Times New Roman" w:cs="Times New Roman"/>
          <w:sz w:val="24"/>
          <w:szCs w:val="24"/>
          <w:lang w:val="en-GB"/>
        </w:rPr>
        <w:t>for</w:t>
      </w:r>
      <w:r w:rsidR="00E078E5" w:rsidRPr="003D1F84">
        <w:rPr>
          <w:rFonts w:ascii="Times New Roman" w:hAnsi="Times New Roman" w:cs="Times New Roman"/>
          <w:sz w:val="24"/>
          <w:szCs w:val="24"/>
          <w:lang w:val="en-GB"/>
        </w:rPr>
        <w:t xml:space="preserve"> recommendation 4 of the ACCU Review</w:t>
      </w:r>
      <w:r w:rsidR="00E078E5">
        <w:rPr>
          <w:rFonts w:ascii="Times New Roman" w:hAnsi="Times New Roman" w:cs="Times New Roman"/>
          <w:sz w:val="24"/>
          <w:szCs w:val="24"/>
          <w:lang w:val="en-GB"/>
        </w:rPr>
        <w:t xml:space="preserve">. </w:t>
      </w:r>
    </w:p>
    <w:p w14:paraId="0251B42D" w14:textId="5F697A45" w:rsidR="00FB2D58" w:rsidRDefault="00075D8C" w:rsidP="00FD6F07">
      <w:pPr>
        <w:pStyle w:val="PlainParagraph"/>
        <w:numPr>
          <w:ilvl w:val="0"/>
          <w:numId w:val="13"/>
        </w:numPr>
        <w:spacing w:before="200" w:after="0" w:line="276" w:lineRule="auto"/>
        <w:rPr>
          <w:rFonts w:ascii="Times New Roman" w:hAnsi="Times New Roman" w:cs="Times New Roman"/>
          <w:color w:val="000000" w:themeColor="text1"/>
          <w:sz w:val="24"/>
          <w:szCs w:val="24"/>
        </w:rPr>
      </w:pPr>
      <w:r w:rsidRPr="007C42E9">
        <w:rPr>
          <w:rFonts w:ascii="Times New Roman" w:hAnsi="Times New Roman" w:cs="Times New Roman"/>
          <w:sz w:val="24"/>
          <w:szCs w:val="24"/>
          <w:lang w:val="en-GB"/>
        </w:rPr>
        <w:t>S</w:t>
      </w:r>
      <w:r w:rsidR="00E3420D" w:rsidRPr="007C42E9">
        <w:rPr>
          <w:rFonts w:ascii="Times New Roman" w:hAnsi="Times New Roman" w:cs="Times New Roman"/>
          <w:sz w:val="24"/>
          <w:szCs w:val="24"/>
          <w:lang w:val="en-GB"/>
        </w:rPr>
        <w:t>ubparagraph (2)(b)(</w:t>
      </w:r>
      <w:proofErr w:type="spellStart"/>
      <w:r w:rsidR="00E3420D" w:rsidRPr="007C42E9">
        <w:rPr>
          <w:rFonts w:ascii="Times New Roman" w:hAnsi="Times New Roman" w:cs="Times New Roman"/>
          <w:sz w:val="24"/>
          <w:szCs w:val="24"/>
          <w:lang w:val="en-GB"/>
        </w:rPr>
        <w:t>i</w:t>
      </w:r>
      <w:proofErr w:type="spellEnd"/>
      <w:r w:rsidR="00E3420D" w:rsidRPr="007C42E9">
        <w:rPr>
          <w:rFonts w:ascii="Times New Roman" w:hAnsi="Times New Roman" w:cs="Times New Roman"/>
          <w:sz w:val="24"/>
          <w:szCs w:val="24"/>
          <w:lang w:val="en-GB"/>
        </w:rPr>
        <w:t>)</w:t>
      </w:r>
      <w:r w:rsidR="001269CB" w:rsidRPr="00075D8C">
        <w:rPr>
          <w:rFonts w:ascii="Times New Roman" w:hAnsi="Times New Roman" w:cs="Times New Roman"/>
          <w:sz w:val="24"/>
          <w:szCs w:val="24"/>
          <w:lang w:val="en-GB"/>
        </w:rPr>
        <w:t xml:space="preserve"> </w:t>
      </w:r>
      <w:r>
        <w:rPr>
          <w:rFonts w:ascii="Times New Roman" w:hAnsi="Times New Roman" w:cs="Times New Roman"/>
          <w:sz w:val="24"/>
          <w:szCs w:val="24"/>
          <w:lang w:val="en-GB"/>
        </w:rPr>
        <w:t>provides the first</w:t>
      </w:r>
      <w:r w:rsidR="00E3420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exemption </w:t>
      </w:r>
      <w:r w:rsidR="00827CAE">
        <w:rPr>
          <w:rFonts w:ascii="Times New Roman" w:hAnsi="Times New Roman" w:cs="Times New Roman"/>
          <w:sz w:val="24"/>
          <w:szCs w:val="24"/>
          <w:lang w:val="en-GB"/>
        </w:rPr>
        <w:t>relating</w:t>
      </w:r>
      <w:r w:rsidR="001269CB">
        <w:rPr>
          <w:rFonts w:ascii="Times New Roman" w:hAnsi="Times New Roman" w:cs="Times New Roman"/>
          <w:sz w:val="24"/>
          <w:szCs w:val="24"/>
          <w:lang w:val="en-GB"/>
        </w:rPr>
        <w:t xml:space="preserve"> to</w:t>
      </w:r>
      <w:r w:rsidR="00813AD6">
        <w:rPr>
          <w:rFonts w:ascii="Times New Roman" w:hAnsi="Times New Roman" w:cs="Times New Roman"/>
          <w:sz w:val="24"/>
          <w:szCs w:val="24"/>
          <w:lang w:val="en-GB"/>
        </w:rPr>
        <w:t xml:space="preserve"> </w:t>
      </w:r>
      <w:r w:rsidR="00827CAE">
        <w:rPr>
          <w:rFonts w:ascii="Times New Roman" w:hAnsi="Times New Roman" w:cs="Times New Roman"/>
          <w:sz w:val="24"/>
          <w:szCs w:val="24"/>
          <w:lang w:val="en-GB"/>
        </w:rPr>
        <w:t>the</w:t>
      </w:r>
      <w:r w:rsidR="00813AD6">
        <w:rPr>
          <w:rFonts w:ascii="Times New Roman" w:hAnsi="Times New Roman" w:cs="Times New Roman"/>
          <w:sz w:val="24"/>
          <w:szCs w:val="24"/>
          <w:lang w:val="en-GB"/>
        </w:rPr>
        <w:t xml:space="preserve"> </w:t>
      </w:r>
      <w:r w:rsidR="00207A59">
        <w:rPr>
          <w:rFonts w:ascii="Times New Roman" w:hAnsi="Times New Roman" w:cs="Times New Roman"/>
          <w:sz w:val="24"/>
          <w:szCs w:val="24"/>
          <w:lang w:val="en-GB"/>
        </w:rPr>
        <w:t>non-publication</w:t>
      </w:r>
      <w:r w:rsidR="00FB2D58">
        <w:rPr>
          <w:rFonts w:ascii="Times New Roman" w:hAnsi="Times New Roman" w:cs="Times New Roman"/>
          <w:sz w:val="24"/>
          <w:szCs w:val="24"/>
          <w:lang w:val="en-GB"/>
        </w:rPr>
        <w:t xml:space="preserve"> of information where it is required to protect or respect </w:t>
      </w:r>
      <w:r w:rsidR="00813AD6" w:rsidRPr="00FD6F07">
        <w:rPr>
          <w:rFonts w:ascii="Times New Roman" w:hAnsi="Times New Roman" w:cs="Times New Roman"/>
          <w:color w:val="000000" w:themeColor="text1"/>
          <w:sz w:val="24"/>
          <w:szCs w:val="24"/>
        </w:rPr>
        <w:t>Aboriginal tradition</w:t>
      </w:r>
      <w:r w:rsidR="00FA49B9" w:rsidRPr="00FD6F07">
        <w:rPr>
          <w:rFonts w:ascii="Times New Roman" w:hAnsi="Times New Roman" w:cs="Times New Roman"/>
          <w:color w:val="000000" w:themeColor="text1"/>
          <w:sz w:val="24"/>
          <w:szCs w:val="24"/>
        </w:rPr>
        <w:t xml:space="preserve">, </w:t>
      </w:r>
      <w:r w:rsidR="00FA49B9" w:rsidRPr="00607E84">
        <w:rPr>
          <w:rFonts w:ascii="Times New Roman" w:hAnsi="Times New Roman" w:cs="Times New Roman"/>
          <w:color w:val="000000" w:themeColor="text1"/>
          <w:sz w:val="24"/>
          <w:szCs w:val="24"/>
        </w:rPr>
        <w:t>as defined by</w:t>
      </w:r>
      <w:r w:rsidR="00FA49B9">
        <w:rPr>
          <w:rFonts w:ascii="Times New Roman" w:hAnsi="Times New Roman" w:cs="Times New Roman"/>
          <w:i/>
          <w:iCs/>
          <w:color w:val="000000" w:themeColor="text1"/>
          <w:sz w:val="24"/>
          <w:szCs w:val="24"/>
        </w:rPr>
        <w:t xml:space="preserve"> </w:t>
      </w:r>
      <w:r w:rsidR="00FA49B9">
        <w:rPr>
          <w:rFonts w:ascii="Times New Roman" w:hAnsi="Times New Roman" w:cs="Times New Roman"/>
          <w:color w:val="000000" w:themeColor="text1"/>
          <w:sz w:val="24"/>
          <w:szCs w:val="24"/>
        </w:rPr>
        <w:t xml:space="preserve">the </w:t>
      </w:r>
      <w:r w:rsidR="00FA49B9" w:rsidRPr="00AC7A7F">
        <w:rPr>
          <w:rFonts w:ascii="Times New Roman" w:hAnsi="Times New Roman" w:cs="Times New Roman"/>
          <w:i/>
          <w:iCs/>
          <w:color w:val="000000" w:themeColor="text1"/>
          <w:sz w:val="24"/>
          <w:szCs w:val="24"/>
        </w:rPr>
        <w:t>Aboriginal and Torres Strait Islander Heritage Protection Act 1984</w:t>
      </w:r>
      <w:r w:rsidR="004A4FF7">
        <w:rPr>
          <w:rFonts w:ascii="Times New Roman" w:hAnsi="Times New Roman" w:cs="Times New Roman"/>
          <w:color w:val="000000" w:themeColor="text1"/>
          <w:sz w:val="24"/>
          <w:szCs w:val="24"/>
        </w:rPr>
        <w:t>.</w:t>
      </w:r>
      <w:r w:rsidR="00FB2D58">
        <w:rPr>
          <w:rFonts w:ascii="Times New Roman" w:hAnsi="Times New Roman" w:cs="Times New Roman"/>
          <w:color w:val="000000" w:themeColor="text1"/>
          <w:sz w:val="24"/>
          <w:szCs w:val="24"/>
        </w:rPr>
        <w:t xml:space="preserve"> </w:t>
      </w:r>
      <w:r w:rsidR="004D6EC3">
        <w:rPr>
          <w:rFonts w:ascii="Times New Roman" w:hAnsi="Times New Roman" w:cs="Times New Roman"/>
          <w:color w:val="000000" w:themeColor="text1"/>
          <w:sz w:val="24"/>
          <w:szCs w:val="24"/>
        </w:rPr>
        <w:t xml:space="preserve">This </w:t>
      </w:r>
      <w:r w:rsidR="004123C2">
        <w:rPr>
          <w:rFonts w:ascii="Times New Roman" w:hAnsi="Times New Roman" w:cs="Times New Roman"/>
          <w:color w:val="000000" w:themeColor="text1"/>
          <w:sz w:val="24"/>
          <w:szCs w:val="24"/>
        </w:rPr>
        <w:t>sub</w:t>
      </w:r>
      <w:r w:rsidR="00960F8A">
        <w:rPr>
          <w:rFonts w:ascii="Times New Roman" w:hAnsi="Times New Roman" w:cs="Times New Roman"/>
          <w:color w:val="000000" w:themeColor="text1"/>
          <w:sz w:val="24"/>
          <w:szCs w:val="24"/>
        </w:rPr>
        <w:t>paragraph</w:t>
      </w:r>
      <w:r w:rsidR="004D6EC3">
        <w:rPr>
          <w:rFonts w:ascii="Times New Roman" w:hAnsi="Times New Roman" w:cs="Times New Roman"/>
          <w:color w:val="000000" w:themeColor="text1"/>
          <w:sz w:val="24"/>
          <w:szCs w:val="24"/>
        </w:rPr>
        <w:t xml:space="preserve"> aims to </w:t>
      </w:r>
      <w:r w:rsidR="0066017D">
        <w:rPr>
          <w:rFonts w:ascii="Times New Roman" w:hAnsi="Times New Roman" w:cs="Times New Roman"/>
          <w:color w:val="000000" w:themeColor="text1"/>
          <w:sz w:val="24"/>
          <w:szCs w:val="24"/>
        </w:rPr>
        <w:t xml:space="preserve">create </w:t>
      </w:r>
      <w:r w:rsidR="001B79D1">
        <w:rPr>
          <w:rFonts w:ascii="Times New Roman" w:hAnsi="Times New Roman" w:cs="Times New Roman"/>
          <w:color w:val="000000" w:themeColor="text1"/>
          <w:sz w:val="24"/>
          <w:szCs w:val="24"/>
        </w:rPr>
        <w:t>an</w:t>
      </w:r>
      <w:r w:rsidR="00CE6222">
        <w:rPr>
          <w:rFonts w:ascii="Times New Roman" w:hAnsi="Times New Roman" w:cs="Times New Roman"/>
          <w:color w:val="000000" w:themeColor="text1"/>
          <w:sz w:val="24"/>
          <w:szCs w:val="24"/>
        </w:rPr>
        <w:t xml:space="preserve"> exemption </w:t>
      </w:r>
      <w:r w:rsidR="00B45E3A">
        <w:rPr>
          <w:rFonts w:ascii="Times New Roman" w:hAnsi="Times New Roman" w:cs="Times New Roman"/>
          <w:color w:val="000000" w:themeColor="text1"/>
          <w:sz w:val="24"/>
          <w:szCs w:val="24"/>
        </w:rPr>
        <w:t>from</w:t>
      </w:r>
      <w:r w:rsidR="00B11834">
        <w:rPr>
          <w:rFonts w:ascii="Times New Roman" w:hAnsi="Times New Roman" w:cs="Times New Roman"/>
          <w:color w:val="000000" w:themeColor="text1"/>
          <w:sz w:val="24"/>
          <w:szCs w:val="24"/>
        </w:rPr>
        <w:t xml:space="preserve"> publishing</w:t>
      </w:r>
      <w:r w:rsidR="00CE6222">
        <w:rPr>
          <w:rFonts w:ascii="Times New Roman" w:hAnsi="Times New Roman" w:cs="Times New Roman"/>
          <w:color w:val="000000" w:themeColor="text1"/>
          <w:sz w:val="24"/>
          <w:szCs w:val="24"/>
        </w:rPr>
        <w:t xml:space="preserve"> information </w:t>
      </w:r>
      <w:r w:rsidR="00CD6492">
        <w:rPr>
          <w:rFonts w:ascii="Times New Roman" w:hAnsi="Times New Roman" w:cs="Times New Roman"/>
          <w:color w:val="000000" w:themeColor="text1"/>
          <w:sz w:val="24"/>
          <w:szCs w:val="24"/>
        </w:rPr>
        <w:t xml:space="preserve">that would otherwise </w:t>
      </w:r>
      <w:r w:rsidR="00A83EB5">
        <w:rPr>
          <w:rFonts w:ascii="Times New Roman" w:hAnsi="Times New Roman" w:cs="Times New Roman"/>
          <w:color w:val="000000" w:themeColor="text1"/>
          <w:sz w:val="24"/>
          <w:szCs w:val="24"/>
        </w:rPr>
        <w:t xml:space="preserve">be published in accordance with </w:t>
      </w:r>
      <w:r w:rsidR="00620E45">
        <w:rPr>
          <w:rFonts w:ascii="Times New Roman" w:hAnsi="Times New Roman" w:cs="Times New Roman"/>
          <w:color w:val="000000" w:themeColor="text1"/>
          <w:sz w:val="24"/>
          <w:szCs w:val="24"/>
        </w:rPr>
        <w:t>subsection (1)</w:t>
      </w:r>
      <w:r w:rsidR="00B93554">
        <w:rPr>
          <w:rFonts w:ascii="Times New Roman" w:hAnsi="Times New Roman" w:cs="Times New Roman"/>
          <w:color w:val="000000" w:themeColor="text1"/>
          <w:sz w:val="24"/>
          <w:szCs w:val="24"/>
        </w:rPr>
        <w:t xml:space="preserve"> </w:t>
      </w:r>
      <w:r w:rsidR="00CE6222">
        <w:rPr>
          <w:rFonts w:ascii="Times New Roman" w:hAnsi="Times New Roman" w:cs="Times New Roman"/>
          <w:color w:val="000000" w:themeColor="text1"/>
          <w:sz w:val="24"/>
          <w:szCs w:val="24"/>
        </w:rPr>
        <w:t xml:space="preserve">where </w:t>
      </w:r>
      <w:r w:rsidR="00BC6F3C">
        <w:rPr>
          <w:rFonts w:ascii="Times New Roman" w:hAnsi="Times New Roman" w:cs="Times New Roman"/>
          <w:color w:val="000000" w:themeColor="text1"/>
          <w:sz w:val="24"/>
          <w:szCs w:val="24"/>
        </w:rPr>
        <w:t>the exemption</w:t>
      </w:r>
      <w:r w:rsidR="00CE6222">
        <w:rPr>
          <w:rFonts w:ascii="Times New Roman" w:hAnsi="Times New Roman" w:cs="Times New Roman"/>
          <w:color w:val="000000" w:themeColor="text1"/>
          <w:sz w:val="24"/>
          <w:szCs w:val="24"/>
        </w:rPr>
        <w:t xml:space="preserve"> is required to </w:t>
      </w:r>
      <w:r w:rsidR="004D6EC3">
        <w:rPr>
          <w:rFonts w:ascii="Times New Roman" w:hAnsi="Times New Roman" w:cs="Times New Roman"/>
          <w:color w:val="000000" w:themeColor="text1"/>
          <w:sz w:val="24"/>
          <w:szCs w:val="24"/>
        </w:rPr>
        <w:t xml:space="preserve">protect </w:t>
      </w:r>
      <w:r w:rsidR="00FA49B9">
        <w:rPr>
          <w:rFonts w:ascii="Times New Roman" w:hAnsi="Times New Roman" w:cs="Times New Roman"/>
          <w:color w:val="000000" w:themeColor="text1"/>
          <w:sz w:val="24"/>
          <w:szCs w:val="24"/>
        </w:rPr>
        <w:t xml:space="preserve">against potential </w:t>
      </w:r>
      <w:r w:rsidR="002406D8">
        <w:rPr>
          <w:rFonts w:ascii="Times New Roman" w:hAnsi="Times New Roman" w:cs="Times New Roman"/>
          <w:color w:val="000000" w:themeColor="text1"/>
          <w:sz w:val="24"/>
          <w:szCs w:val="24"/>
        </w:rPr>
        <w:t>damage</w:t>
      </w:r>
      <w:r w:rsidR="00FA49B9">
        <w:rPr>
          <w:rFonts w:ascii="Times New Roman" w:hAnsi="Times New Roman" w:cs="Times New Roman"/>
          <w:color w:val="000000" w:themeColor="text1"/>
          <w:sz w:val="24"/>
          <w:szCs w:val="24"/>
        </w:rPr>
        <w:t xml:space="preserve"> </w:t>
      </w:r>
      <w:r w:rsidR="002406D8">
        <w:rPr>
          <w:rFonts w:ascii="Times New Roman" w:hAnsi="Times New Roman" w:cs="Times New Roman"/>
          <w:color w:val="000000" w:themeColor="text1"/>
          <w:sz w:val="24"/>
          <w:szCs w:val="24"/>
        </w:rPr>
        <w:t xml:space="preserve">to </w:t>
      </w:r>
      <w:r w:rsidR="00AE7722">
        <w:rPr>
          <w:rFonts w:ascii="Times New Roman" w:hAnsi="Times New Roman" w:cs="Times New Roman"/>
          <w:color w:val="000000" w:themeColor="text1"/>
          <w:sz w:val="24"/>
          <w:szCs w:val="24"/>
        </w:rPr>
        <w:t>t</w:t>
      </w:r>
      <w:r w:rsidR="00AE7722" w:rsidRPr="00AE7722">
        <w:rPr>
          <w:rFonts w:ascii="Times New Roman" w:hAnsi="Times New Roman" w:cs="Times New Roman"/>
          <w:color w:val="000000" w:themeColor="text1"/>
          <w:sz w:val="24"/>
          <w:szCs w:val="24"/>
          <w:lang w:val="en-GB"/>
        </w:rPr>
        <w:t>he body of traditions, observances, customs and beliefs of Aboriginal</w:t>
      </w:r>
      <w:r w:rsidR="00960F8A">
        <w:rPr>
          <w:rFonts w:ascii="Times New Roman" w:hAnsi="Times New Roman" w:cs="Times New Roman"/>
          <w:color w:val="000000" w:themeColor="text1"/>
          <w:sz w:val="24"/>
          <w:szCs w:val="24"/>
          <w:lang w:val="en-GB"/>
        </w:rPr>
        <w:t xml:space="preserve"> people</w:t>
      </w:r>
      <w:r w:rsidR="00AE7722" w:rsidRPr="00AE7722">
        <w:rPr>
          <w:rFonts w:ascii="Times New Roman" w:hAnsi="Times New Roman" w:cs="Times New Roman"/>
          <w:color w:val="000000" w:themeColor="text1"/>
          <w:sz w:val="24"/>
          <w:szCs w:val="24"/>
          <w:lang w:val="en-GB"/>
        </w:rPr>
        <w:t>s generally</w:t>
      </w:r>
      <w:r w:rsidR="003D6EF8">
        <w:rPr>
          <w:rFonts w:ascii="Times New Roman" w:hAnsi="Times New Roman" w:cs="Times New Roman"/>
          <w:color w:val="000000" w:themeColor="text1"/>
          <w:sz w:val="24"/>
          <w:szCs w:val="24"/>
          <w:lang w:val="en-GB"/>
        </w:rPr>
        <w:t>,</w:t>
      </w:r>
      <w:r w:rsidR="00AE7722" w:rsidRPr="00AE7722">
        <w:rPr>
          <w:rFonts w:ascii="Times New Roman" w:hAnsi="Times New Roman" w:cs="Times New Roman"/>
          <w:color w:val="000000" w:themeColor="text1"/>
          <w:sz w:val="24"/>
          <w:szCs w:val="24"/>
          <w:lang w:val="en-GB"/>
        </w:rPr>
        <w:t xml:space="preserve"> or of a particular community or group of Aboriginal</w:t>
      </w:r>
      <w:r w:rsidR="003D6573">
        <w:rPr>
          <w:rFonts w:ascii="Times New Roman" w:hAnsi="Times New Roman" w:cs="Times New Roman"/>
          <w:color w:val="000000" w:themeColor="text1"/>
          <w:sz w:val="24"/>
          <w:szCs w:val="24"/>
          <w:lang w:val="en-GB"/>
        </w:rPr>
        <w:t xml:space="preserve"> people</w:t>
      </w:r>
      <w:r w:rsidR="00AE7722" w:rsidRPr="00AE7722">
        <w:rPr>
          <w:rFonts w:ascii="Times New Roman" w:hAnsi="Times New Roman" w:cs="Times New Roman"/>
          <w:color w:val="000000" w:themeColor="text1"/>
          <w:sz w:val="24"/>
          <w:szCs w:val="24"/>
          <w:lang w:val="en-GB"/>
        </w:rPr>
        <w:t>s</w:t>
      </w:r>
      <w:r w:rsidR="003D6EF8">
        <w:rPr>
          <w:rFonts w:ascii="Times New Roman" w:hAnsi="Times New Roman" w:cs="Times New Roman"/>
          <w:color w:val="000000" w:themeColor="text1"/>
          <w:sz w:val="24"/>
          <w:szCs w:val="24"/>
          <w:lang w:val="en-GB"/>
        </w:rPr>
        <w:t>. This</w:t>
      </w:r>
      <w:r w:rsidR="00AE7722" w:rsidRPr="00AE7722">
        <w:rPr>
          <w:rFonts w:ascii="Times New Roman" w:hAnsi="Times New Roman" w:cs="Times New Roman"/>
          <w:color w:val="000000" w:themeColor="text1"/>
          <w:sz w:val="24"/>
          <w:szCs w:val="24"/>
          <w:lang w:val="en-GB"/>
        </w:rPr>
        <w:t xml:space="preserve"> includes any such traditions, observances, customs or beliefs relating to </w:t>
      </w:r>
      <w:proofErr w:type="gramStart"/>
      <w:r w:rsidR="00AE7722" w:rsidRPr="00AE7722">
        <w:rPr>
          <w:rFonts w:ascii="Times New Roman" w:hAnsi="Times New Roman" w:cs="Times New Roman"/>
          <w:color w:val="000000" w:themeColor="text1"/>
          <w:sz w:val="24"/>
          <w:szCs w:val="24"/>
          <w:lang w:val="en-GB"/>
        </w:rPr>
        <w:t>particular persons</w:t>
      </w:r>
      <w:proofErr w:type="gramEnd"/>
      <w:r w:rsidR="00AE7722" w:rsidRPr="00AE7722">
        <w:rPr>
          <w:rFonts w:ascii="Times New Roman" w:hAnsi="Times New Roman" w:cs="Times New Roman"/>
          <w:color w:val="000000" w:themeColor="text1"/>
          <w:sz w:val="24"/>
          <w:szCs w:val="24"/>
          <w:lang w:val="en-GB"/>
        </w:rPr>
        <w:t>, areas, objects or relationships.</w:t>
      </w:r>
      <w:r w:rsidR="00CE6222">
        <w:rPr>
          <w:rFonts w:ascii="Times New Roman" w:hAnsi="Times New Roman" w:cs="Times New Roman"/>
          <w:color w:val="000000" w:themeColor="text1"/>
          <w:sz w:val="24"/>
          <w:szCs w:val="24"/>
          <w:lang w:val="en-GB"/>
        </w:rPr>
        <w:t xml:space="preserve"> </w:t>
      </w:r>
      <w:r w:rsidR="009A3171">
        <w:rPr>
          <w:rFonts w:ascii="Times New Roman" w:hAnsi="Times New Roman" w:cs="Times New Roman"/>
          <w:color w:val="000000" w:themeColor="text1"/>
          <w:sz w:val="24"/>
          <w:szCs w:val="24"/>
        </w:rPr>
        <w:t>Relevant</w:t>
      </w:r>
      <w:r w:rsidR="004D6EC3">
        <w:rPr>
          <w:rFonts w:ascii="Times New Roman" w:hAnsi="Times New Roman" w:cs="Times New Roman"/>
          <w:color w:val="000000" w:themeColor="text1"/>
          <w:sz w:val="24"/>
          <w:szCs w:val="24"/>
        </w:rPr>
        <w:t xml:space="preserve"> </w:t>
      </w:r>
      <w:r w:rsidR="009A3171">
        <w:rPr>
          <w:rFonts w:ascii="Times New Roman" w:hAnsi="Times New Roman" w:cs="Times New Roman"/>
          <w:color w:val="000000" w:themeColor="text1"/>
          <w:sz w:val="24"/>
          <w:szCs w:val="24"/>
        </w:rPr>
        <w:t xml:space="preserve">ACCU </w:t>
      </w:r>
      <w:r w:rsidR="004D6EC3">
        <w:rPr>
          <w:rFonts w:ascii="Times New Roman" w:hAnsi="Times New Roman" w:cs="Times New Roman"/>
          <w:color w:val="000000" w:themeColor="text1"/>
          <w:sz w:val="24"/>
          <w:szCs w:val="24"/>
        </w:rPr>
        <w:t xml:space="preserve">project information </w:t>
      </w:r>
      <w:r w:rsidR="009A3171">
        <w:rPr>
          <w:rFonts w:ascii="Times New Roman" w:hAnsi="Times New Roman" w:cs="Times New Roman"/>
          <w:color w:val="000000" w:themeColor="text1"/>
          <w:sz w:val="24"/>
          <w:szCs w:val="24"/>
        </w:rPr>
        <w:t xml:space="preserve">required to be published through the Amendment Rule </w:t>
      </w:r>
      <w:r w:rsidR="004D6EC3">
        <w:rPr>
          <w:rFonts w:ascii="Times New Roman" w:hAnsi="Times New Roman" w:cs="Times New Roman"/>
          <w:color w:val="000000" w:themeColor="text1"/>
          <w:sz w:val="24"/>
          <w:szCs w:val="24"/>
        </w:rPr>
        <w:t xml:space="preserve">can be withheld if the </w:t>
      </w:r>
      <w:r w:rsidR="00E21446">
        <w:rPr>
          <w:rFonts w:ascii="Times New Roman" w:hAnsi="Times New Roman" w:cs="Times New Roman"/>
          <w:color w:val="000000" w:themeColor="text1"/>
          <w:sz w:val="24"/>
          <w:szCs w:val="24"/>
        </w:rPr>
        <w:t xml:space="preserve">Regulator </w:t>
      </w:r>
      <w:r w:rsidR="004D6EC3">
        <w:rPr>
          <w:rFonts w:ascii="Times New Roman" w:hAnsi="Times New Roman" w:cs="Times New Roman"/>
          <w:color w:val="000000" w:themeColor="text1"/>
          <w:sz w:val="24"/>
          <w:szCs w:val="24"/>
        </w:rPr>
        <w:t>is satisfied that damage could be caused by release of information.</w:t>
      </w:r>
      <w:r w:rsidR="00D90C2F">
        <w:rPr>
          <w:rFonts w:ascii="Times New Roman" w:hAnsi="Times New Roman" w:cs="Times New Roman"/>
          <w:color w:val="000000" w:themeColor="text1"/>
          <w:sz w:val="24"/>
          <w:szCs w:val="24"/>
        </w:rPr>
        <w:t xml:space="preserve"> For example, </w:t>
      </w:r>
      <w:r w:rsidR="005A3B40">
        <w:rPr>
          <w:rFonts w:ascii="Times New Roman" w:hAnsi="Times New Roman" w:cs="Times New Roman"/>
          <w:color w:val="000000" w:themeColor="text1"/>
          <w:sz w:val="24"/>
          <w:szCs w:val="24"/>
        </w:rPr>
        <w:t>following an application process</w:t>
      </w:r>
      <w:r w:rsidR="009C0311">
        <w:rPr>
          <w:rFonts w:ascii="Times New Roman" w:hAnsi="Times New Roman" w:cs="Times New Roman"/>
          <w:color w:val="000000" w:themeColor="text1"/>
          <w:sz w:val="24"/>
          <w:szCs w:val="24"/>
        </w:rPr>
        <w:t xml:space="preserve"> and the provision of evidence</w:t>
      </w:r>
      <w:r w:rsidR="005A3B40">
        <w:rPr>
          <w:rFonts w:ascii="Times New Roman" w:hAnsi="Times New Roman" w:cs="Times New Roman"/>
          <w:color w:val="000000" w:themeColor="text1"/>
          <w:sz w:val="24"/>
          <w:szCs w:val="24"/>
        </w:rPr>
        <w:t xml:space="preserve">, the </w:t>
      </w:r>
      <w:r w:rsidR="00E21446">
        <w:rPr>
          <w:rFonts w:ascii="Times New Roman" w:hAnsi="Times New Roman" w:cs="Times New Roman"/>
          <w:color w:val="000000" w:themeColor="text1"/>
          <w:sz w:val="24"/>
          <w:szCs w:val="24"/>
        </w:rPr>
        <w:t xml:space="preserve">Regulator </w:t>
      </w:r>
      <w:r w:rsidR="005A3B40">
        <w:rPr>
          <w:rFonts w:ascii="Times New Roman" w:hAnsi="Times New Roman" w:cs="Times New Roman"/>
          <w:color w:val="000000" w:themeColor="text1"/>
          <w:sz w:val="24"/>
          <w:szCs w:val="24"/>
        </w:rPr>
        <w:t xml:space="preserve">may grant the withholding of project activity </w:t>
      </w:r>
      <w:r w:rsidR="004D58A8">
        <w:rPr>
          <w:rFonts w:ascii="Times New Roman" w:hAnsi="Times New Roman" w:cs="Times New Roman"/>
          <w:color w:val="000000" w:themeColor="text1"/>
          <w:sz w:val="24"/>
          <w:szCs w:val="24"/>
        </w:rPr>
        <w:t xml:space="preserve">details </w:t>
      </w:r>
      <w:r w:rsidR="009C0311">
        <w:rPr>
          <w:rFonts w:ascii="Times New Roman" w:hAnsi="Times New Roman" w:cs="Times New Roman"/>
          <w:color w:val="000000" w:themeColor="text1"/>
          <w:sz w:val="24"/>
          <w:szCs w:val="24"/>
        </w:rPr>
        <w:t>on</w:t>
      </w:r>
      <w:r w:rsidR="004D58A8">
        <w:rPr>
          <w:rFonts w:ascii="Times New Roman" w:hAnsi="Times New Roman" w:cs="Times New Roman"/>
          <w:color w:val="000000" w:themeColor="text1"/>
          <w:sz w:val="24"/>
          <w:szCs w:val="24"/>
        </w:rPr>
        <w:t xml:space="preserve"> harvesting of biomass from an </w:t>
      </w:r>
      <w:r w:rsidR="00E228BC">
        <w:rPr>
          <w:rFonts w:ascii="Times New Roman" w:hAnsi="Times New Roman" w:cs="Times New Roman"/>
          <w:color w:val="000000" w:themeColor="text1"/>
          <w:sz w:val="24"/>
          <w:szCs w:val="24"/>
        </w:rPr>
        <w:t>e</w:t>
      </w:r>
      <w:r w:rsidR="004D58A8">
        <w:rPr>
          <w:rFonts w:ascii="Times New Roman" w:hAnsi="Times New Roman" w:cs="Times New Roman"/>
          <w:color w:val="000000" w:themeColor="text1"/>
          <w:sz w:val="24"/>
          <w:szCs w:val="24"/>
        </w:rPr>
        <w:t xml:space="preserve">nvironmental </w:t>
      </w:r>
      <w:r w:rsidR="00E228BC">
        <w:rPr>
          <w:rFonts w:ascii="Times New Roman" w:hAnsi="Times New Roman" w:cs="Times New Roman"/>
          <w:color w:val="000000" w:themeColor="text1"/>
          <w:sz w:val="24"/>
          <w:szCs w:val="24"/>
        </w:rPr>
        <w:t>p</w:t>
      </w:r>
      <w:r w:rsidR="004D58A8">
        <w:rPr>
          <w:rFonts w:ascii="Times New Roman" w:hAnsi="Times New Roman" w:cs="Times New Roman"/>
          <w:color w:val="000000" w:themeColor="text1"/>
          <w:sz w:val="24"/>
          <w:szCs w:val="24"/>
        </w:rPr>
        <w:t>lantings project in accordance with tra</w:t>
      </w:r>
      <w:r w:rsidR="009C0311">
        <w:rPr>
          <w:rFonts w:ascii="Times New Roman" w:hAnsi="Times New Roman" w:cs="Times New Roman"/>
          <w:color w:val="000000" w:themeColor="text1"/>
          <w:sz w:val="24"/>
          <w:szCs w:val="24"/>
        </w:rPr>
        <w:t>d</w:t>
      </w:r>
      <w:r w:rsidR="004D58A8">
        <w:rPr>
          <w:rFonts w:ascii="Times New Roman" w:hAnsi="Times New Roman" w:cs="Times New Roman"/>
          <w:color w:val="000000" w:themeColor="text1"/>
          <w:sz w:val="24"/>
          <w:szCs w:val="24"/>
        </w:rPr>
        <w:t xml:space="preserve">itional </w:t>
      </w:r>
      <w:r w:rsidR="04334196" w:rsidRPr="3F053899">
        <w:rPr>
          <w:rFonts w:ascii="Times New Roman" w:eastAsia="Segoe UI" w:hAnsi="Times New Roman" w:cs="Times New Roman"/>
          <w:color w:val="000000" w:themeColor="text1"/>
          <w:sz w:val="24"/>
          <w:szCs w:val="24"/>
        </w:rPr>
        <w:t xml:space="preserve">Aboriginal or Torres Strait Islander </w:t>
      </w:r>
      <w:r w:rsidR="006E43FF" w:rsidRPr="006E43FF">
        <w:rPr>
          <w:rFonts w:ascii="Times New Roman" w:hAnsi="Times New Roman" w:cs="Times New Roman"/>
          <w:color w:val="000000" w:themeColor="text1"/>
          <w:sz w:val="24"/>
          <w:szCs w:val="24"/>
          <w:lang w:val="en-GB"/>
        </w:rPr>
        <w:t>peoples</w:t>
      </w:r>
      <w:r w:rsidR="001F3625">
        <w:rPr>
          <w:rFonts w:ascii="Times New Roman" w:hAnsi="Times New Roman" w:cs="Times New Roman"/>
          <w:color w:val="000000" w:themeColor="text1"/>
          <w:sz w:val="24"/>
          <w:szCs w:val="24"/>
          <w:lang w:val="en-GB"/>
        </w:rPr>
        <w:t>’</w:t>
      </w:r>
      <w:r w:rsidR="006E43FF" w:rsidRPr="006E43FF">
        <w:rPr>
          <w:rFonts w:ascii="Times New Roman" w:hAnsi="Times New Roman" w:cs="Times New Roman"/>
          <w:color w:val="000000" w:themeColor="text1"/>
          <w:sz w:val="24"/>
          <w:szCs w:val="24"/>
          <w:lang w:val="en-GB"/>
        </w:rPr>
        <w:t xml:space="preserve"> </w:t>
      </w:r>
      <w:r w:rsidR="004D58A8">
        <w:rPr>
          <w:rFonts w:ascii="Times New Roman" w:hAnsi="Times New Roman" w:cs="Times New Roman"/>
          <w:color w:val="000000" w:themeColor="text1"/>
          <w:sz w:val="24"/>
          <w:szCs w:val="24"/>
        </w:rPr>
        <w:t>practices or native title rights</w:t>
      </w:r>
      <w:r w:rsidR="009C0311">
        <w:rPr>
          <w:rFonts w:ascii="Times New Roman" w:hAnsi="Times New Roman" w:cs="Times New Roman"/>
          <w:color w:val="000000" w:themeColor="text1"/>
          <w:sz w:val="24"/>
          <w:szCs w:val="24"/>
        </w:rPr>
        <w:t>, due to the potential impact on men</w:t>
      </w:r>
      <w:r w:rsidR="00440883">
        <w:rPr>
          <w:rFonts w:ascii="Times New Roman" w:hAnsi="Times New Roman" w:cs="Times New Roman"/>
          <w:color w:val="000000" w:themeColor="text1"/>
          <w:sz w:val="24"/>
          <w:szCs w:val="24"/>
        </w:rPr>
        <w:t>’s</w:t>
      </w:r>
      <w:r w:rsidR="009C0311">
        <w:rPr>
          <w:rFonts w:ascii="Times New Roman" w:hAnsi="Times New Roman" w:cs="Times New Roman"/>
          <w:color w:val="000000" w:themeColor="text1"/>
          <w:sz w:val="24"/>
          <w:szCs w:val="24"/>
        </w:rPr>
        <w:t xml:space="preserve"> or women’s business</w:t>
      </w:r>
      <w:r w:rsidR="004D58A8">
        <w:rPr>
          <w:rFonts w:ascii="Times New Roman" w:hAnsi="Times New Roman" w:cs="Times New Roman"/>
          <w:color w:val="000000" w:themeColor="text1"/>
          <w:sz w:val="24"/>
          <w:szCs w:val="24"/>
        </w:rPr>
        <w:t xml:space="preserve">. </w:t>
      </w:r>
      <w:r w:rsidR="00B16837">
        <w:rPr>
          <w:rFonts w:ascii="Times New Roman" w:hAnsi="Times New Roman" w:cs="Times New Roman"/>
          <w:color w:val="000000" w:themeColor="text1"/>
          <w:sz w:val="24"/>
          <w:szCs w:val="24"/>
        </w:rPr>
        <w:t xml:space="preserve"> </w:t>
      </w:r>
    </w:p>
    <w:p w14:paraId="5B62001C" w14:textId="2DBB5B13" w:rsidR="00FA49B9" w:rsidRPr="00607E84" w:rsidRDefault="00FF1EB3" w:rsidP="00FD6F07">
      <w:pPr>
        <w:pStyle w:val="PlainParagraph"/>
        <w:numPr>
          <w:ilvl w:val="0"/>
          <w:numId w:val="13"/>
        </w:numPr>
        <w:spacing w:before="200" w:after="0" w:line="276" w:lineRule="auto"/>
        <w:rPr>
          <w:rFonts w:ascii="Times New Roman" w:hAnsi="Times New Roman" w:cs="Times New Roman"/>
          <w:sz w:val="24"/>
          <w:szCs w:val="24"/>
        </w:rPr>
      </w:pPr>
      <w:r w:rsidRPr="007C42E9">
        <w:rPr>
          <w:rFonts w:ascii="Times New Roman" w:hAnsi="Times New Roman" w:cs="Times New Roman"/>
          <w:color w:val="000000" w:themeColor="text1"/>
          <w:sz w:val="24"/>
          <w:szCs w:val="24"/>
        </w:rPr>
        <w:t>S</w:t>
      </w:r>
      <w:r w:rsidR="00145386" w:rsidRPr="007C42E9">
        <w:rPr>
          <w:rFonts w:ascii="Times New Roman" w:hAnsi="Times New Roman" w:cs="Times New Roman"/>
          <w:color w:val="000000" w:themeColor="text1"/>
          <w:sz w:val="24"/>
          <w:szCs w:val="24"/>
        </w:rPr>
        <w:t>ubparagraph (2)(b)(ii)</w:t>
      </w:r>
      <w:r w:rsidR="001269C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provides the second</w:t>
      </w:r>
      <w:r w:rsidR="0014538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exemption </w:t>
      </w:r>
      <w:r w:rsidR="00C049D5">
        <w:rPr>
          <w:rFonts w:ascii="Times New Roman" w:hAnsi="Times New Roman" w:cs="Times New Roman"/>
          <w:color w:val="000000" w:themeColor="text1"/>
          <w:sz w:val="24"/>
          <w:szCs w:val="24"/>
        </w:rPr>
        <w:t>relating</w:t>
      </w:r>
      <w:r w:rsidR="004A4FF7">
        <w:rPr>
          <w:rFonts w:ascii="Times New Roman" w:hAnsi="Times New Roman" w:cs="Times New Roman"/>
          <w:color w:val="000000" w:themeColor="text1"/>
          <w:sz w:val="24"/>
          <w:szCs w:val="24"/>
        </w:rPr>
        <w:t xml:space="preserve"> to</w:t>
      </w:r>
      <w:r w:rsidR="00C049D5">
        <w:rPr>
          <w:rFonts w:ascii="Times New Roman" w:hAnsi="Times New Roman" w:cs="Times New Roman"/>
          <w:color w:val="000000" w:themeColor="text1"/>
          <w:sz w:val="24"/>
          <w:szCs w:val="24"/>
        </w:rPr>
        <w:t xml:space="preserve"> the</w:t>
      </w:r>
      <w:r w:rsidR="004A4FF7">
        <w:rPr>
          <w:rFonts w:ascii="Times New Roman" w:hAnsi="Times New Roman" w:cs="Times New Roman"/>
          <w:color w:val="000000" w:themeColor="text1"/>
          <w:sz w:val="24"/>
          <w:szCs w:val="24"/>
        </w:rPr>
        <w:t xml:space="preserve"> </w:t>
      </w:r>
      <w:r w:rsidR="001D6EEA">
        <w:rPr>
          <w:rFonts w:ascii="Times New Roman" w:hAnsi="Times New Roman" w:cs="Times New Roman"/>
          <w:color w:val="000000" w:themeColor="text1"/>
          <w:sz w:val="24"/>
          <w:szCs w:val="24"/>
        </w:rPr>
        <w:t>non-publication</w:t>
      </w:r>
      <w:r w:rsidR="002E7FDA">
        <w:rPr>
          <w:rFonts w:ascii="Times New Roman" w:hAnsi="Times New Roman" w:cs="Times New Roman"/>
          <w:color w:val="000000" w:themeColor="text1"/>
          <w:sz w:val="24"/>
          <w:szCs w:val="24"/>
        </w:rPr>
        <w:t xml:space="preserve"> of</w:t>
      </w:r>
      <w:r w:rsidR="001D6EEA">
        <w:rPr>
          <w:rFonts w:ascii="Times New Roman" w:hAnsi="Times New Roman" w:cs="Times New Roman"/>
          <w:sz w:val="24"/>
          <w:szCs w:val="24"/>
          <w:lang w:val="en-GB"/>
        </w:rPr>
        <w:t xml:space="preserve"> </w:t>
      </w:r>
      <w:r w:rsidR="00AB58ED">
        <w:rPr>
          <w:rFonts w:ascii="Times New Roman" w:hAnsi="Times New Roman" w:cs="Times New Roman"/>
          <w:sz w:val="24"/>
          <w:szCs w:val="24"/>
          <w:lang w:val="en-GB"/>
        </w:rPr>
        <w:t xml:space="preserve">information where </w:t>
      </w:r>
      <w:r w:rsidR="00D90C2F">
        <w:rPr>
          <w:rFonts w:ascii="Times New Roman" w:hAnsi="Times New Roman" w:cs="Times New Roman"/>
          <w:sz w:val="24"/>
          <w:szCs w:val="24"/>
          <w:lang w:val="en-GB"/>
        </w:rPr>
        <w:t xml:space="preserve">publication of the information may threaten, damage or cause harm to a </w:t>
      </w:r>
      <w:r w:rsidR="00F009B7" w:rsidRPr="00FD6F07">
        <w:rPr>
          <w:rFonts w:ascii="Times New Roman" w:hAnsi="Times New Roman" w:cs="Times New Roman"/>
          <w:sz w:val="24"/>
          <w:szCs w:val="24"/>
        </w:rPr>
        <w:t>threatened ecological communi</w:t>
      </w:r>
      <w:r w:rsidR="00D90C2F" w:rsidRPr="00FD6F07">
        <w:rPr>
          <w:rFonts w:ascii="Times New Roman" w:hAnsi="Times New Roman" w:cs="Times New Roman"/>
          <w:sz w:val="24"/>
          <w:szCs w:val="24"/>
        </w:rPr>
        <w:t>ty</w:t>
      </w:r>
      <w:r w:rsidR="00F009B7">
        <w:rPr>
          <w:rFonts w:ascii="Times New Roman" w:hAnsi="Times New Roman" w:cs="Times New Roman"/>
          <w:sz w:val="24"/>
          <w:szCs w:val="24"/>
        </w:rPr>
        <w:t xml:space="preserve"> </w:t>
      </w:r>
      <w:r w:rsidR="002E7FDA" w:rsidRPr="002E7FDA">
        <w:rPr>
          <w:rFonts w:ascii="Times New Roman" w:hAnsi="Times New Roman" w:cs="Times New Roman"/>
          <w:sz w:val="24"/>
          <w:szCs w:val="24"/>
        </w:rPr>
        <w:t xml:space="preserve">or </w:t>
      </w:r>
      <w:r w:rsidR="00F009B7" w:rsidRPr="00FD6F07">
        <w:rPr>
          <w:rFonts w:ascii="Times New Roman" w:hAnsi="Times New Roman" w:cs="Times New Roman"/>
          <w:sz w:val="24"/>
          <w:szCs w:val="24"/>
        </w:rPr>
        <w:t>threatened species</w:t>
      </w:r>
      <w:r w:rsidR="00D90C2F" w:rsidRPr="00FD6F07">
        <w:rPr>
          <w:rFonts w:ascii="Times New Roman" w:hAnsi="Times New Roman" w:cs="Times New Roman"/>
          <w:sz w:val="24"/>
          <w:szCs w:val="24"/>
        </w:rPr>
        <w:t>,</w:t>
      </w:r>
      <w:r w:rsidR="00AB58ED" w:rsidRPr="00AB58ED">
        <w:rPr>
          <w:rFonts w:ascii="Times New Roman" w:hAnsi="Times New Roman" w:cs="Times New Roman"/>
          <w:sz w:val="24"/>
          <w:szCs w:val="24"/>
        </w:rPr>
        <w:t xml:space="preserve"> </w:t>
      </w:r>
      <w:r w:rsidR="00AB58ED">
        <w:rPr>
          <w:rFonts w:ascii="Times New Roman" w:hAnsi="Times New Roman" w:cs="Times New Roman"/>
          <w:sz w:val="24"/>
          <w:szCs w:val="24"/>
        </w:rPr>
        <w:t xml:space="preserve">as defined by the </w:t>
      </w:r>
      <w:r w:rsidR="00AB58ED" w:rsidRPr="007A4114">
        <w:rPr>
          <w:rFonts w:ascii="Times New Roman" w:hAnsi="Times New Roman" w:cs="Times New Roman"/>
          <w:i/>
          <w:color w:val="000000" w:themeColor="text1"/>
          <w:sz w:val="24"/>
          <w:szCs w:val="24"/>
        </w:rPr>
        <w:t>Environment Protection and Biodiversity Conservation Act 1999</w:t>
      </w:r>
      <w:r w:rsidR="005F6464">
        <w:rPr>
          <w:rFonts w:ascii="Times New Roman" w:hAnsi="Times New Roman" w:cs="Times New Roman"/>
          <w:i/>
          <w:iCs/>
          <w:sz w:val="24"/>
          <w:szCs w:val="24"/>
        </w:rPr>
        <w:t xml:space="preserve">. </w:t>
      </w:r>
      <w:r w:rsidR="008D1966">
        <w:rPr>
          <w:rFonts w:ascii="Times New Roman" w:hAnsi="Times New Roman" w:cs="Times New Roman"/>
          <w:color w:val="000000" w:themeColor="text1"/>
          <w:sz w:val="24"/>
          <w:szCs w:val="24"/>
        </w:rPr>
        <w:t xml:space="preserve">This </w:t>
      </w:r>
      <w:r w:rsidR="00CF5718">
        <w:rPr>
          <w:rFonts w:ascii="Times New Roman" w:hAnsi="Times New Roman" w:cs="Times New Roman"/>
          <w:color w:val="000000" w:themeColor="text1"/>
          <w:sz w:val="24"/>
          <w:szCs w:val="24"/>
        </w:rPr>
        <w:t>subparagraph</w:t>
      </w:r>
      <w:r w:rsidR="008D1966">
        <w:rPr>
          <w:rFonts w:ascii="Times New Roman" w:hAnsi="Times New Roman" w:cs="Times New Roman"/>
          <w:color w:val="000000" w:themeColor="text1"/>
          <w:sz w:val="24"/>
          <w:szCs w:val="24"/>
        </w:rPr>
        <w:t xml:space="preserve"> aims to </w:t>
      </w:r>
      <w:r w:rsidR="0059034A">
        <w:rPr>
          <w:rFonts w:ascii="Times New Roman" w:hAnsi="Times New Roman" w:cs="Times New Roman"/>
          <w:color w:val="000000" w:themeColor="text1"/>
          <w:sz w:val="24"/>
          <w:szCs w:val="24"/>
        </w:rPr>
        <w:t>create an</w:t>
      </w:r>
      <w:r w:rsidR="008D1966">
        <w:rPr>
          <w:rFonts w:ascii="Times New Roman" w:hAnsi="Times New Roman" w:cs="Times New Roman"/>
          <w:color w:val="000000" w:themeColor="text1"/>
          <w:sz w:val="24"/>
          <w:szCs w:val="24"/>
        </w:rPr>
        <w:t xml:space="preserve"> exemption </w:t>
      </w:r>
      <w:r w:rsidR="00B70F48">
        <w:rPr>
          <w:rFonts w:ascii="Times New Roman" w:hAnsi="Times New Roman" w:cs="Times New Roman"/>
          <w:color w:val="000000" w:themeColor="text1"/>
          <w:sz w:val="24"/>
          <w:szCs w:val="24"/>
        </w:rPr>
        <w:t>from</w:t>
      </w:r>
      <w:r w:rsidR="00BC6F3C">
        <w:rPr>
          <w:rFonts w:ascii="Times New Roman" w:hAnsi="Times New Roman" w:cs="Times New Roman"/>
          <w:color w:val="000000" w:themeColor="text1"/>
          <w:sz w:val="24"/>
          <w:szCs w:val="24"/>
        </w:rPr>
        <w:t xml:space="preserve"> publishing </w:t>
      </w:r>
      <w:r w:rsidR="008D1966">
        <w:rPr>
          <w:rFonts w:ascii="Times New Roman" w:hAnsi="Times New Roman" w:cs="Times New Roman"/>
          <w:color w:val="000000" w:themeColor="text1"/>
          <w:sz w:val="24"/>
          <w:szCs w:val="24"/>
        </w:rPr>
        <w:t xml:space="preserve">information </w:t>
      </w:r>
      <w:r w:rsidR="00BC6F3C">
        <w:rPr>
          <w:rFonts w:ascii="Times New Roman" w:hAnsi="Times New Roman" w:cs="Times New Roman"/>
          <w:color w:val="000000" w:themeColor="text1"/>
          <w:sz w:val="24"/>
          <w:szCs w:val="24"/>
        </w:rPr>
        <w:t xml:space="preserve">that would otherwise be published in accordance with subsection (1) </w:t>
      </w:r>
      <w:r w:rsidR="008D1966">
        <w:rPr>
          <w:rFonts w:ascii="Times New Roman" w:hAnsi="Times New Roman" w:cs="Times New Roman"/>
          <w:color w:val="000000" w:themeColor="text1"/>
          <w:sz w:val="24"/>
          <w:szCs w:val="24"/>
        </w:rPr>
        <w:t xml:space="preserve">where </w:t>
      </w:r>
      <w:r w:rsidR="00BC6F3C">
        <w:rPr>
          <w:rFonts w:ascii="Times New Roman" w:hAnsi="Times New Roman" w:cs="Times New Roman"/>
          <w:color w:val="000000" w:themeColor="text1"/>
          <w:sz w:val="24"/>
          <w:szCs w:val="24"/>
        </w:rPr>
        <w:t xml:space="preserve">the exemption </w:t>
      </w:r>
      <w:r w:rsidR="008D1966">
        <w:rPr>
          <w:rFonts w:ascii="Times New Roman" w:hAnsi="Times New Roman" w:cs="Times New Roman"/>
          <w:color w:val="000000" w:themeColor="text1"/>
          <w:sz w:val="24"/>
          <w:szCs w:val="24"/>
        </w:rPr>
        <w:t>is required to protect ecological communities or threatened species</w:t>
      </w:r>
      <w:r w:rsidR="00D5734D">
        <w:rPr>
          <w:rFonts w:ascii="Times New Roman" w:hAnsi="Times New Roman" w:cs="Times New Roman"/>
          <w:color w:val="000000" w:themeColor="text1"/>
          <w:sz w:val="24"/>
          <w:szCs w:val="24"/>
        </w:rPr>
        <w:t xml:space="preserve">. The exemption </w:t>
      </w:r>
      <w:r w:rsidR="00C32D24">
        <w:rPr>
          <w:rFonts w:ascii="Times New Roman" w:hAnsi="Times New Roman" w:cs="Times New Roman"/>
          <w:color w:val="000000" w:themeColor="text1"/>
          <w:sz w:val="24"/>
          <w:szCs w:val="24"/>
        </w:rPr>
        <w:t>would</w:t>
      </w:r>
      <w:r w:rsidR="00D5734D">
        <w:rPr>
          <w:rFonts w:ascii="Times New Roman" w:hAnsi="Times New Roman" w:cs="Times New Roman"/>
          <w:color w:val="000000" w:themeColor="text1"/>
          <w:sz w:val="24"/>
          <w:szCs w:val="24"/>
        </w:rPr>
        <w:t xml:space="preserve"> apply</w:t>
      </w:r>
      <w:r w:rsidR="006715CC">
        <w:rPr>
          <w:rFonts w:ascii="Times New Roman" w:hAnsi="Times New Roman" w:cs="Times New Roman"/>
          <w:color w:val="000000" w:themeColor="text1"/>
          <w:sz w:val="24"/>
          <w:szCs w:val="24"/>
        </w:rPr>
        <w:t xml:space="preserve"> where the information, if published, may </w:t>
      </w:r>
      <w:r w:rsidR="009A3D04">
        <w:rPr>
          <w:rFonts w:ascii="Times New Roman" w:hAnsi="Times New Roman" w:cs="Times New Roman"/>
          <w:color w:val="000000" w:themeColor="text1"/>
          <w:sz w:val="24"/>
          <w:szCs w:val="24"/>
        </w:rPr>
        <w:t xml:space="preserve">threaten, damage or cause harm to </w:t>
      </w:r>
      <w:r w:rsidR="004858DE">
        <w:rPr>
          <w:rFonts w:ascii="Times New Roman" w:hAnsi="Times New Roman" w:cs="Times New Roman"/>
          <w:color w:val="000000" w:themeColor="text1"/>
          <w:sz w:val="24"/>
          <w:szCs w:val="24"/>
        </w:rPr>
        <w:t xml:space="preserve">a threatened ecological community or threatened species. </w:t>
      </w:r>
      <w:r w:rsidR="008D1966">
        <w:rPr>
          <w:rFonts w:ascii="Times New Roman" w:hAnsi="Times New Roman" w:cs="Times New Roman"/>
          <w:sz w:val="24"/>
          <w:szCs w:val="24"/>
        </w:rPr>
        <w:t xml:space="preserve"> For example,</w:t>
      </w:r>
      <w:r w:rsidR="008C3BB8">
        <w:rPr>
          <w:rFonts w:ascii="Times New Roman" w:hAnsi="Times New Roman" w:cs="Times New Roman"/>
          <w:sz w:val="24"/>
          <w:szCs w:val="24"/>
        </w:rPr>
        <w:t xml:space="preserve"> the exemption may apply in circumstances where</w:t>
      </w:r>
      <w:r w:rsidR="00641823" w:rsidDel="00EE583C">
        <w:rPr>
          <w:rFonts w:ascii="Times New Roman" w:hAnsi="Times New Roman" w:cs="Times New Roman"/>
          <w:sz w:val="24"/>
          <w:szCs w:val="24"/>
        </w:rPr>
        <w:t xml:space="preserve"> </w:t>
      </w:r>
      <w:r w:rsidR="00641823">
        <w:rPr>
          <w:rFonts w:ascii="Times New Roman" w:hAnsi="Times New Roman" w:cs="Times New Roman"/>
          <w:sz w:val="24"/>
          <w:szCs w:val="24"/>
        </w:rPr>
        <w:t xml:space="preserve">the </w:t>
      </w:r>
      <w:r w:rsidR="00754652">
        <w:rPr>
          <w:rFonts w:ascii="Times New Roman" w:hAnsi="Times New Roman" w:cs="Times New Roman"/>
          <w:sz w:val="24"/>
          <w:szCs w:val="24"/>
        </w:rPr>
        <w:t xml:space="preserve">release of details of </w:t>
      </w:r>
      <w:r w:rsidR="009F2F9F">
        <w:rPr>
          <w:rFonts w:ascii="Times New Roman" w:hAnsi="Times New Roman" w:cs="Times New Roman"/>
          <w:sz w:val="24"/>
          <w:szCs w:val="24"/>
        </w:rPr>
        <w:t>a</w:t>
      </w:r>
      <w:r w:rsidR="002838AF">
        <w:rPr>
          <w:rFonts w:ascii="Times New Roman" w:hAnsi="Times New Roman" w:cs="Times New Roman"/>
          <w:sz w:val="24"/>
          <w:szCs w:val="24"/>
        </w:rPr>
        <w:t>n</w:t>
      </w:r>
      <w:r w:rsidR="00641823">
        <w:rPr>
          <w:rFonts w:ascii="Times New Roman" w:hAnsi="Times New Roman" w:cs="Times New Roman"/>
          <w:sz w:val="24"/>
          <w:szCs w:val="24"/>
        </w:rPr>
        <w:t xml:space="preserve"> </w:t>
      </w:r>
      <w:r w:rsidR="00F77AA0">
        <w:rPr>
          <w:rFonts w:ascii="Times New Roman" w:hAnsi="Times New Roman" w:cs="Times New Roman"/>
          <w:sz w:val="24"/>
          <w:szCs w:val="24"/>
        </w:rPr>
        <w:t xml:space="preserve">ACCU </w:t>
      </w:r>
      <w:r w:rsidR="00641823">
        <w:rPr>
          <w:rFonts w:ascii="Times New Roman" w:hAnsi="Times New Roman" w:cs="Times New Roman"/>
          <w:sz w:val="24"/>
          <w:szCs w:val="24"/>
        </w:rPr>
        <w:t xml:space="preserve">project </w:t>
      </w:r>
      <w:r w:rsidR="00F77AA0">
        <w:rPr>
          <w:rFonts w:ascii="Times New Roman" w:hAnsi="Times New Roman" w:cs="Times New Roman"/>
          <w:sz w:val="24"/>
          <w:szCs w:val="24"/>
        </w:rPr>
        <w:t xml:space="preserve">activity which results in </w:t>
      </w:r>
      <w:r w:rsidR="00641823">
        <w:rPr>
          <w:rFonts w:ascii="Times New Roman" w:hAnsi="Times New Roman" w:cs="Times New Roman"/>
          <w:sz w:val="24"/>
          <w:szCs w:val="24"/>
        </w:rPr>
        <w:t xml:space="preserve">planting </w:t>
      </w:r>
      <w:r w:rsidR="00F77AA0">
        <w:rPr>
          <w:rFonts w:ascii="Times New Roman" w:hAnsi="Times New Roman" w:cs="Times New Roman"/>
          <w:sz w:val="24"/>
          <w:szCs w:val="24"/>
        </w:rPr>
        <w:t>the required</w:t>
      </w:r>
      <w:r w:rsidR="00641823">
        <w:rPr>
          <w:rFonts w:ascii="Times New Roman" w:hAnsi="Times New Roman" w:cs="Times New Roman"/>
          <w:sz w:val="24"/>
          <w:szCs w:val="24"/>
        </w:rPr>
        <w:t xml:space="preserve"> habitat for a </w:t>
      </w:r>
      <w:r w:rsidR="00754652">
        <w:rPr>
          <w:rFonts w:ascii="Times New Roman" w:hAnsi="Times New Roman" w:cs="Times New Roman"/>
          <w:sz w:val="24"/>
          <w:szCs w:val="24"/>
        </w:rPr>
        <w:t>particular threatened species could increase poaching risk</w:t>
      </w:r>
      <w:r w:rsidR="00641823">
        <w:rPr>
          <w:rFonts w:ascii="Times New Roman" w:hAnsi="Times New Roman" w:cs="Times New Roman"/>
          <w:sz w:val="24"/>
          <w:szCs w:val="24"/>
        </w:rPr>
        <w:t xml:space="preserve"> of that threatened speci</w:t>
      </w:r>
      <w:r w:rsidR="00F77AA0">
        <w:rPr>
          <w:rFonts w:ascii="Times New Roman" w:hAnsi="Times New Roman" w:cs="Times New Roman"/>
          <w:sz w:val="24"/>
          <w:szCs w:val="24"/>
        </w:rPr>
        <w:t>es</w:t>
      </w:r>
      <w:r w:rsidR="00754652">
        <w:rPr>
          <w:rFonts w:ascii="Times New Roman" w:hAnsi="Times New Roman" w:cs="Times New Roman"/>
          <w:sz w:val="24"/>
          <w:szCs w:val="24"/>
        </w:rPr>
        <w:t xml:space="preserve">. </w:t>
      </w:r>
    </w:p>
    <w:p w14:paraId="134078A4" w14:textId="6C4E8F59" w:rsidR="0006689E" w:rsidRPr="00FD6F07" w:rsidRDefault="0006689E" w:rsidP="00FD6F07">
      <w:pPr>
        <w:pStyle w:val="PlainParagraph"/>
        <w:spacing w:before="200" w:after="0" w:line="276" w:lineRule="auto"/>
        <w:rPr>
          <w:rFonts w:ascii="Times New Roman" w:hAnsi="Times New Roman" w:cs="Times New Roman"/>
          <w:b/>
          <w:sz w:val="24"/>
          <w:szCs w:val="24"/>
        </w:rPr>
      </w:pPr>
      <w:r w:rsidRPr="00FD6F07">
        <w:rPr>
          <w:rFonts w:ascii="Times New Roman" w:hAnsi="Times New Roman" w:cs="Times New Roman"/>
          <w:b/>
          <w:color w:val="000000" w:themeColor="text1"/>
          <w:sz w:val="24"/>
          <w:szCs w:val="24"/>
        </w:rPr>
        <w:t xml:space="preserve">Subsection </w:t>
      </w:r>
      <w:r w:rsidR="00AA296E">
        <w:rPr>
          <w:rFonts w:ascii="Times New Roman" w:hAnsi="Times New Roman" w:cs="Times New Roman"/>
          <w:b/>
          <w:bCs/>
          <w:color w:val="000000" w:themeColor="text1"/>
          <w:sz w:val="24"/>
          <w:szCs w:val="24"/>
        </w:rPr>
        <w:t>93</w:t>
      </w:r>
      <w:proofErr w:type="gramStart"/>
      <w:r w:rsidR="00AA296E">
        <w:rPr>
          <w:rFonts w:ascii="Times New Roman" w:hAnsi="Times New Roman" w:cs="Times New Roman"/>
          <w:b/>
          <w:bCs/>
          <w:color w:val="000000" w:themeColor="text1"/>
          <w:sz w:val="24"/>
          <w:szCs w:val="24"/>
        </w:rPr>
        <w:t>A</w:t>
      </w:r>
      <w:r w:rsidRPr="00FD6F07">
        <w:rPr>
          <w:rFonts w:ascii="Times New Roman" w:hAnsi="Times New Roman" w:cs="Times New Roman"/>
          <w:b/>
          <w:color w:val="000000" w:themeColor="text1"/>
          <w:sz w:val="24"/>
          <w:szCs w:val="24"/>
        </w:rPr>
        <w:t>(</w:t>
      </w:r>
      <w:proofErr w:type="gramEnd"/>
      <w:r w:rsidRPr="00FD6F07">
        <w:rPr>
          <w:rFonts w:ascii="Times New Roman" w:hAnsi="Times New Roman" w:cs="Times New Roman"/>
          <w:b/>
          <w:color w:val="000000" w:themeColor="text1"/>
          <w:sz w:val="24"/>
          <w:szCs w:val="24"/>
        </w:rPr>
        <w:t>3)</w:t>
      </w:r>
      <w:r w:rsidR="002A45DC" w:rsidRPr="00FD6F07">
        <w:rPr>
          <w:rFonts w:ascii="Times New Roman" w:hAnsi="Times New Roman" w:cs="Times New Roman"/>
          <w:b/>
          <w:color w:val="000000" w:themeColor="text1"/>
          <w:sz w:val="24"/>
          <w:szCs w:val="24"/>
        </w:rPr>
        <w:t xml:space="preserve"> </w:t>
      </w:r>
      <w:r w:rsidR="00A325D0" w:rsidRPr="00FD6F07">
        <w:rPr>
          <w:rFonts w:ascii="Times New Roman" w:hAnsi="Times New Roman" w:cs="Times New Roman"/>
          <w:b/>
          <w:color w:val="000000" w:themeColor="text1"/>
          <w:sz w:val="24"/>
          <w:szCs w:val="24"/>
        </w:rPr>
        <w:t>–</w:t>
      </w:r>
      <w:r w:rsidR="00E81004">
        <w:rPr>
          <w:rFonts w:ascii="Times New Roman" w:hAnsi="Times New Roman" w:cs="Times New Roman"/>
          <w:b/>
          <w:color w:val="000000" w:themeColor="text1"/>
          <w:sz w:val="24"/>
          <w:szCs w:val="24"/>
        </w:rPr>
        <w:t xml:space="preserve"> </w:t>
      </w:r>
      <w:r w:rsidR="00A325D0" w:rsidRPr="00FD6F07">
        <w:rPr>
          <w:rFonts w:ascii="Times New Roman" w:hAnsi="Times New Roman" w:cs="Times New Roman"/>
          <w:b/>
          <w:color w:val="000000" w:themeColor="text1"/>
          <w:sz w:val="24"/>
          <w:szCs w:val="24"/>
        </w:rPr>
        <w:t>application</w:t>
      </w:r>
      <w:r w:rsidR="00E81004" w:rsidRPr="00FD6F07">
        <w:rPr>
          <w:rFonts w:ascii="Times New Roman" w:hAnsi="Times New Roman" w:cs="Times New Roman"/>
          <w:b/>
          <w:color w:val="000000" w:themeColor="text1"/>
          <w:sz w:val="24"/>
          <w:szCs w:val="24"/>
        </w:rPr>
        <w:t xml:space="preserve"> </w:t>
      </w:r>
      <w:r w:rsidR="00323D9F" w:rsidRPr="00FD6F07">
        <w:rPr>
          <w:rFonts w:ascii="Times New Roman" w:hAnsi="Times New Roman" w:cs="Times New Roman"/>
          <w:b/>
          <w:color w:val="000000" w:themeColor="text1"/>
          <w:sz w:val="24"/>
          <w:szCs w:val="24"/>
        </w:rPr>
        <w:t xml:space="preserve">for </w:t>
      </w:r>
      <w:r w:rsidR="004E431B" w:rsidRPr="00FD6F07">
        <w:rPr>
          <w:rFonts w:ascii="Times New Roman" w:hAnsi="Times New Roman" w:cs="Times New Roman"/>
          <w:b/>
          <w:bCs/>
          <w:color w:val="000000" w:themeColor="text1"/>
          <w:sz w:val="24"/>
          <w:szCs w:val="24"/>
        </w:rPr>
        <w:t>exemption from publication to be in writing</w:t>
      </w:r>
    </w:p>
    <w:p w14:paraId="7BA6CF4F" w14:textId="062AB900" w:rsidR="00C92AFF" w:rsidRPr="00FD6F07" w:rsidRDefault="00C92AFF" w:rsidP="00003501">
      <w:pPr>
        <w:pStyle w:val="PlainParagraph"/>
        <w:numPr>
          <w:ilvl w:val="0"/>
          <w:numId w:val="13"/>
        </w:numPr>
        <w:spacing w:before="200" w:after="0" w:line="276" w:lineRule="auto"/>
        <w:rPr>
          <w:rFonts w:ascii="Times New Roman" w:hAnsi="Times New Roman" w:cs="Times New Roman"/>
          <w:sz w:val="24"/>
          <w:szCs w:val="24"/>
        </w:rPr>
      </w:pPr>
      <w:r w:rsidRPr="004E431B">
        <w:rPr>
          <w:rFonts w:ascii="Times New Roman" w:hAnsi="Times New Roman" w:cs="Times New Roman"/>
          <w:color w:val="000000" w:themeColor="text1"/>
          <w:sz w:val="24"/>
          <w:szCs w:val="24"/>
        </w:rPr>
        <w:lastRenderedPageBreak/>
        <w:t xml:space="preserve">Subsection </w:t>
      </w:r>
      <w:r w:rsidR="00A1295A">
        <w:rPr>
          <w:rFonts w:ascii="Times New Roman" w:hAnsi="Times New Roman" w:cs="Times New Roman"/>
          <w:color w:val="000000" w:themeColor="text1"/>
          <w:sz w:val="24"/>
          <w:szCs w:val="24"/>
        </w:rPr>
        <w:t>93</w:t>
      </w:r>
      <w:proofErr w:type="gramStart"/>
      <w:r w:rsidR="00A1295A">
        <w:rPr>
          <w:rFonts w:ascii="Times New Roman" w:hAnsi="Times New Roman" w:cs="Times New Roman"/>
          <w:color w:val="000000" w:themeColor="text1"/>
          <w:sz w:val="24"/>
          <w:szCs w:val="24"/>
        </w:rPr>
        <w:t>A</w:t>
      </w:r>
      <w:r w:rsidRPr="004E431B">
        <w:rPr>
          <w:rFonts w:ascii="Times New Roman" w:hAnsi="Times New Roman" w:cs="Times New Roman"/>
          <w:color w:val="000000" w:themeColor="text1"/>
          <w:sz w:val="24"/>
          <w:szCs w:val="24"/>
        </w:rPr>
        <w:t>(</w:t>
      </w:r>
      <w:proofErr w:type="gramEnd"/>
      <w:r w:rsidRPr="004E431B">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r w:rsidR="00620718">
        <w:rPr>
          <w:rFonts w:ascii="Times New Roman" w:hAnsi="Times New Roman" w:cs="Times New Roman"/>
          <w:color w:val="000000" w:themeColor="text1"/>
          <w:sz w:val="24"/>
          <w:szCs w:val="24"/>
        </w:rPr>
        <w:t xml:space="preserve">provides </w:t>
      </w:r>
      <w:r w:rsidR="00D63B12">
        <w:rPr>
          <w:rFonts w:ascii="Times New Roman" w:hAnsi="Times New Roman" w:cs="Times New Roman"/>
          <w:color w:val="000000" w:themeColor="text1"/>
          <w:sz w:val="24"/>
          <w:szCs w:val="24"/>
        </w:rPr>
        <w:t xml:space="preserve">that an application under paragraph (2)(a) must be in writing and in a form </w:t>
      </w:r>
      <w:r w:rsidR="00493518">
        <w:rPr>
          <w:rFonts w:ascii="Times New Roman" w:hAnsi="Times New Roman" w:cs="Times New Roman"/>
          <w:color w:val="000000" w:themeColor="text1"/>
          <w:sz w:val="24"/>
          <w:szCs w:val="24"/>
        </w:rPr>
        <w:t xml:space="preserve">that is </w:t>
      </w:r>
      <w:r w:rsidR="00D63B12">
        <w:rPr>
          <w:rFonts w:ascii="Times New Roman" w:hAnsi="Times New Roman" w:cs="Times New Roman"/>
          <w:color w:val="000000" w:themeColor="text1"/>
          <w:sz w:val="24"/>
          <w:szCs w:val="24"/>
        </w:rPr>
        <w:t>approved</w:t>
      </w:r>
      <w:r w:rsidR="00493518">
        <w:rPr>
          <w:rFonts w:ascii="Times New Roman" w:hAnsi="Times New Roman" w:cs="Times New Roman"/>
          <w:color w:val="000000" w:themeColor="text1"/>
          <w:sz w:val="24"/>
          <w:szCs w:val="24"/>
        </w:rPr>
        <w:t xml:space="preserve"> in writing by the Regulator. </w:t>
      </w:r>
      <w:r w:rsidR="00EB0411" w:rsidRPr="00EB0411">
        <w:rPr>
          <w:rFonts w:ascii="Times New Roman" w:hAnsi="Times New Roman" w:cs="Times New Roman"/>
          <w:color w:val="000000" w:themeColor="text1"/>
          <w:sz w:val="24"/>
          <w:szCs w:val="24"/>
        </w:rPr>
        <w:t xml:space="preserve">The Regulator must be satisfied that sufficient evidence of the circumstances </w:t>
      </w:r>
      <w:proofErr w:type="gramStart"/>
      <w:r w:rsidR="00EB0411" w:rsidRPr="00EB0411">
        <w:rPr>
          <w:rFonts w:ascii="Times New Roman" w:hAnsi="Times New Roman" w:cs="Times New Roman"/>
          <w:color w:val="000000" w:themeColor="text1"/>
          <w:sz w:val="24"/>
          <w:szCs w:val="24"/>
        </w:rPr>
        <w:t>are</w:t>
      </w:r>
      <w:proofErr w:type="gramEnd"/>
      <w:r w:rsidR="00EB0411" w:rsidRPr="00EB0411">
        <w:rPr>
          <w:rFonts w:ascii="Times New Roman" w:hAnsi="Times New Roman" w:cs="Times New Roman"/>
          <w:color w:val="000000" w:themeColor="text1"/>
          <w:sz w:val="24"/>
          <w:szCs w:val="24"/>
        </w:rPr>
        <w:t xml:space="preserve"> provided by the </w:t>
      </w:r>
      <w:r w:rsidR="0063289A">
        <w:rPr>
          <w:rFonts w:ascii="Times New Roman" w:hAnsi="Times New Roman" w:cs="Times New Roman"/>
          <w:color w:val="000000" w:themeColor="text1"/>
          <w:sz w:val="24"/>
          <w:szCs w:val="24"/>
        </w:rPr>
        <w:t xml:space="preserve">applicant </w:t>
      </w:r>
      <w:r w:rsidR="007C42E9">
        <w:rPr>
          <w:rFonts w:ascii="Times New Roman" w:hAnsi="Times New Roman" w:cs="Times New Roman"/>
          <w:color w:val="000000" w:themeColor="text1"/>
          <w:sz w:val="24"/>
          <w:szCs w:val="24"/>
        </w:rPr>
        <w:t xml:space="preserve">and </w:t>
      </w:r>
      <w:r w:rsidR="00EB0411" w:rsidRPr="00EB0411">
        <w:rPr>
          <w:rFonts w:ascii="Times New Roman" w:hAnsi="Times New Roman" w:cs="Times New Roman"/>
          <w:color w:val="000000" w:themeColor="text1"/>
          <w:sz w:val="24"/>
          <w:szCs w:val="24"/>
        </w:rPr>
        <w:t>may require the applicant to provide written evidence from associated parties as evidence of engagement and consultation regarding the exemption request.</w:t>
      </w:r>
    </w:p>
    <w:p w14:paraId="62799A5B" w14:textId="222F08BD" w:rsidR="004E431B" w:rsidRPr="00FD6F07" w:rsidRDefault="004E431B" w:rsidP="00FD6F07">
      <w:pPr>
        <w:pStyle w:val="PlainParagraph"/>
        <w:spacing w:before="200" w:after="0" w:line="276" w:lineRule="auto"/>
        <w:rPr>
          <w:rFonts w:ascii="Times New Roman" w:hAnsi="Times New Roman" w:cs="Times New Roman"/>
          <w:b/>
          <w:sz w:val="24"/>
          <w:szCs w:val="24"/>
        </w:rPr>
      </w:pPr>
      <w:r w:rsidRPr="00FD6F07">
        <w:rPr>
          <w:rFonts w:ascii="Times New Roman" w:hAnsi="Times New Roman" w:cs="Times New Roman"/>
          <w:b/>
          <w:color w:val="000000" w:themeColor="text1"/>
          <w:sz w:val="24"/>
          <w:szCs w:val="24"/>
        </w:rPr>
        <w:t xml:space="preserve">Subsection </w:t>
      </w:r>
      <w:r w:rsidR="00AA296E">
        <w:rPr>
          <w:rFonts w:ascii="Times New Roman" w:hAnsi="Times New Roman" w:cs="Times New Roman"/>
          <w:b/>
          <w:bCs/>
          <w:color w:val="000000" w:themeColor="text1"/>
          <w:sz w:val="24"/>
          <w:szCs w:val="24"/>
        </w:rPr>
        <w:t>93</w:t>
      </w:r>
      <w:proofErr w:type="gramStart"/>
      <w:r w:rsidR="00AA296E">
        <w:rPr>
          <w:rFonts w:ascii="Times New Roman" w:hAnsi="Times New Roman" w:cs="Times New Roman"/>
          <w:b/>
          <w:bCs/>
          <w:color w:val="000000" w:themeColor="text1"/>
          <w:sz w:val="24"/>
          <w:szCs w:val="24"/>
        </w:rPr>
        <w:t>A</w:t>
      </w:r>
      <w:r w:rsidRPr="00FD6F07">
        <w:rPr>
          <w:rFonts w:ascii="Times New Roman" w:hAnsi="Times New Roman" w:cs="Times New Roman"/>
          <w:b/>
          <w:color w:val="000000" w:themeColor="text1"/>
          <w:sz w:val="24"/>
          <w:szCs w:val="24"/>
        </w:rPr>
        <w:t>(</w:t>
      </w:r>
      <w:proofErr w:type="gramEnd"/>
      <w:r w:rsidRPr="00FD6F07">
        <w:rPr>
          <w:rFonts w:ascii="Times New Roman" w:hAnsi="Times New Roman" w:cs="Times New Roman"/>
          <w:b/>
          <w:color w:val="000000" w:themeColor="text1"/>
          <w:sz w:val="24"/>
          <w:szCs w:val="24"/>
        </w:rPr>
        <w:t xml:space="preserve">4) </w:t>
      </w:r>
      <w:r w:rsidR="009917C3" w:rsidRPr="00FD6F07">
        <w:rPr>
          <w:rFonts w:ascii="Times New Roman" w:hAnsi="Times New Roman" w:cs="Times New Roman"/>
          <w:b/>
          <w:color w:val="000000" w:themeColor="text1"/>
          <w:sz w:val="24"/>
          <w:szCs w:val="24"/>
        </w:rPr>
        <w:t>–</w:t>
      </w:r>
      <w:r w:rsidRPr="00FD6F07">
        <w:rPr>
          <w:rFonts w:ascii="Times New Roman" w:hAnsi="Times New Roman" w:cs="Times New Roman"/>
          <w:b/>
          <w:color w:val="000000" w:themeColor="text1"/>
          <w:sz w:val="24"/>
          <w:szCs w:val="24"/>
        </w:rPr>
        <w:t xml:space="preserve"> </w:t>
      </w:r>
      <w:r w:rsidR="009917C3" w:rsidRPr="00FD6F07">
        <w:rPr>
          <w:rFonts w:ascii="Times New Roman" w:hAnsi="Times New Roman" w:cs="Times New Roman"/>
          <w:b/>
          <w:color w:val="000000" w:themeColor="text1"/>
          <w:sz w:val="24"/>
          <w:szCs w:val="24"/>
        </w:rPr>
        <w:t>timing for</w:t>
      </w:r>
      <w:r w:rsidRPr="00FD6F07">
        <w:rPr>
          <w:rFonts w:ascii="Times New Roman" w:hAnsi="Times New Roman" w:cs="Times New Roman"/>
          <w:b/>
          <w:color w:val="000000" w:themeColor="text1"/>
          <w:sz w:val="24"/>
          <w:szCs w:val="24"/>
        </w:rPr>
        <w:t xml:space="preserve"> </w:t>
      </w:r>
      <w:r w:rsidR="00D06904" w:rsidRPr="00FD6F07">
        <w:rPr>
          <w:rFonts w:ascii="Times New Roman" w:hAnsi="Times New Roman" w:cs="Times New Roman"/>
          <w:b/>
          <w:bCs/>
          <w:color w:val="000000" w:themeColor="text1"/>
          <w:sz w:val="24"/>
          <w:szCs w:val="24"/>
        </w:rPr>
        <w:t>decision by the Regulator</w:t>
      </w:r>
    </w:p>
    <w:p w14:paraId="07FB27A0" w14:textId="4ED4232D" w:rsidR="00493518" w:rsidRPr="00607E84" w:rsidRDefault="00D06904" w:rsidP="00FD6F07">
      <w:pPr>
        <w:pStyle w:val="PlainParagraph"/>
        <w:numPr>
          <w:ilvl w:val="0"/>
          <w:numId w:val="13"/>
        </w:numPr>
        <w:spacing w:before="200" w:after="0" w:line="276"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A1295A">
        <w:rPr>
          <w:rFonts w:ascii="Times New Roman" w:hAnsi="Times New Roman" w:cs="Times New Roman"/>
          <w:sz w:val="24"/>
          <w:szCs w:val="24"/>
        </w:rPr>
        <w:t>93</w:t>
      </w:r>
      <w:proofErr w:type="gramStart"/>
      <w:r w:rsidR="00A1295A">
        <w:rPr>
          <w:rFonts w:ascii="Times New Roman" w:hAnsi="Times New Roman" w:cs="Times New Roman"/>
          <w:sz w:val="24"/>
          <w:szCs w:val="24"/>
        </w:rPr>
        <w:t>A</w:t>
      </w:r>
      <w:r>
        <w:rPr>
          <w:rFonts w:ascii="Times New Roman" w:hAnsi="Times New Roman" w:cs="Times New Roman"/>
          <w:sz w:val="24"/>
          <w:szCs w:val="24"/>
        </w:rPr>
        <w:t>(</w:t>
      </w:r>
      <w:proofErr w:type="gramEnd"/>
      <w:r>
        <w:rPr>
          <w:rFonts w:ascii="Times New Roman" w:hAnsi="Times New Roman" w:cs="Times New Roman"/>
          <w:sz w:val="24"/>
          <w:szCs w:val="24"/>
        </w:rPr>
        <w:t>4)</w:t>
      </w:r>
      <w:r w:rsidR="00F85B99">
        <w:rPr>
          <w:rFonts w:ascii="Times New Roman" w:hAnsi="Times New Roman" w:cs="Times New Roman"/>
          <w:sz w:val="24"/>
          <w:szCs w:val="24"/>
        </w:rPr>
        <w:t xml:space="preserve"> provides that the Regulator must take all reasonable steps to </w:t>
      </w:r>
      <w:r w:rsidR="00C107A0">
        <w:rPr>
          <w:rFonts w:ascii="Times New Roman" w:hAnsi="Times New Roman" w:cs="Times New Roman"/>
          <w:sz w:val="24"/>
          <w:szCs w:val="24"/>
        </w:rPr>
        <w:t>ensure that a de</w:t>
      </w:r>
      <w:r w:rsidR="00381939">
        <w:rPr>
          <w:rFonts w:ascii="Times New Roman" w:hAnsi="Times New Roman" w:cs="Times New Roman"/>
          <w:sz w:val="24"/>
          <w:szCs w:val="24"/>
        </w:rPr>
        <w:t>cision on an application under paragraph (2)(a) is made within 30 days of the request being made.</w:t>
      </w:r>
      <w:r w:rsidR="00C107A0">
        <w:rPr>
          <w:rFonts w:ascii="Times New Roman" w:hAnsi="Times New Roman" w:cs="Times New Roman"/>
          <w:sz w:val="24"/>
          <w:szCs w:val="24"/>
        </w:rPr>
        <w:t xml:space="preserve"> </w:t>
      </w:r>
    </w:p>
    <w:p w14:paraId="362FB8EB" w14:textId="2E5D512E" w:rsidR="00381939" w:rsidRPr="00FD6F07" w:rsidRDefault="00381939" w:rsidP="00381939">
      <w:pPr>
        <w:pStyle w:val="PlainParagraph"/>
        <w:spacing w:before="200" w:after="0" w:line="276" w:lineRule="auto"/>
        <w:rPr>
          <w:rFonts w:ascii="Times New Roman" w:hAnsi="Times New Roman" w:cs="Times New Roman"/>
          <w:b/>
          <w:sz w:val="24"/>
          <w:szCs w:val="24"/>
        </w:rPr>
      </w:pPr>
      <w:r w:rsidRPr="00FD6F07">
        <w:rPr>
          <w:rFonts w:ascii="Times New Roman" w:hAnsi="Times New Roman" w:cs="Times New Roman"/>
          <w:b/>
          <w:sz w:val="24"/>
          <w:szCs w:val="24"/>
        </w:rPr>
        <w:t xml:space="preserve">Subsection </w:t>
      </w:r>
      <w:r w:rsidR="00AA296E">
        <w:rPr>
          <w:rFonts w:ascii="Times New Roman" w:hAnsi="Times New Roman" w:cs="Times New Roman"/>
          <w:b/>
          <w:bCs/>
          <w:sz w:val="24"/>
          <w:szCs w:val="24"/>
        </w:rPr>
        <w:t>93</w:t>
      </w:r>
      <w:proofErr w:type="gramStart"/>
      <w:r w:rsidR="00AA296E">
        <w:rPr>
          <w:rFonts w:ascii="Times New Roman" w:hAnsi="Times New Roman" w:cs="Times New Roman"/>
          <w:b/>
          <w:bCs/>
          <w:sz w:val="24"/>
          <w:szCs w:val="24"/>
        </w:rPr>
        <w:t>A</w:t>
      </w:r>
      <w:r w:rsidR="00D24402" w:rsidRPr="00FD6F07">
        <w:rPr>
          <w:rFonts w:ascii="Times New Roman" w:hAnsi="Times New Roman" w:cs="Times New Roman"/>
          <w:b/>
          <w:sz w:val="24"/>
          <w:szCs w:val="24"/>
        </w:rPr>
        <w:t>(</w:t>
      </w:r>
      <w:proofErr w:type="gramEnd"/>
      <w:r w:rsidR="00D24402" w:rsidRPr="00FD6F07">
        <w:rPr>
          <w:rFonts w:ascii="Times New Roman" w:hAnsi="Times New Roman" w:cs="Times New Roman"/>
          <w:b/>
          <w:sz w:val="24"/>
          <w:szCs w:val="24"/>
        </w:rPr>
        <w:t xml:space="preserve">5) </w:t>
      </w:r>
      <w:r w:rsidR="00EF2A4B" w:rsidRPr="00FD6F07">
        <w:rPr>
          <w:rFonts w:ascii="Times New Roman" w:hAnsi="Times New Roman" w:cs="Times New Roman"/>
          <w:b/>
          <w:sz w:val="24"/>
          <w:szCs w:val="24"/>
        </w:rPr>
        <w:t>–</w:t>
      </w:r>
      <w:r w:rsidR="00D24402" w:rsidRPr="00FD6F07">
        <w:rPr>
          <w:rFonts w:ascii="Times New Roman" w:hAnsi="Times New Roman" w:cs="Times New Roman"/>
          <w:b/>
          <w:sz w:val="24"/>
          <w:szCs w:val="24"/>
        </w:rPr>
        <w:t xml:space="preserve"> </w:t>
      </w:r>
      <w:r w:rsidR="00EF2A4B" w:rsidRPr="00FD6F07">
        <w:rPr>
          <w:rFonts w:ascii="Times New Roman" w:hAnsi="Times New Roman" w:cs="Times New Roman"/>
          <w:b/>
          <w:sz w:val="24"/>
          <w:szCs w:val="24"/>
        </w:rPr>
        <w:t>refusal</w:t>
      </w:r>
      <w:r w:rsidR="00D24402" w:rsidRPr="00FD6F07">
        <w:rPr>
          <w:rFonts w:ascii="Times New Roman" w:hAnsi="Times New Roman" w:cs="Times New Roman"/>
          <w:b/>
          <w:sz w:val="24"/>
          <w:szCs w:val="24"/>
        </w:rPr>
        <w:t xml:space="preserve"> </w:t>
      </w:r>
      <w:r w:rsidR="00CC7A4A" w:rsidRPr="00FD6F07">
        <w:rPr>
          <w:rFonts w:ascii="Times New Roman" w:hAnsi="Times New Roman" w:cs="Times New Roman"/>
          <w:b/>
          <w:sz w:val="24"/>
          <w:szCs w:val="24"/>
        </w:rPr>
        <w:t>of application under paragraph (2)(a)</w:t>
      </w:r>
    </w:p>
    <w:p w14:paraId="6B0273F7" w14:textId="2AED80F1" w:rsidR="00757F74" w:rsidRPr="00607E84" w:rsidRDefault="00A1216D" w:rsidP="00FD6F07">
      <w:pPr>
        <w:pStyle w:val="PlainParagraph"/>
        <w:numPr>
          <w:ilvl w:val="0"/>
          <w:numId w:val="13"/>
        </w:numPr>
        <w:spacing w:before="200" w:after="0" w:line="276"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A1295A">
        <w:rPr>
          <w:rFonts w:ascii="Times New Roman" w:hAnsi="Times New Roman" w:cs="Times New Roman"/>
          <w:sz w:val="24"/>
          <w:szCs w:val="24"/>
        </w:rPr>
        <w:t>93</w:t>
      </w:r>
      <w:proofErr w:type="gramStart"/>
      <w:r w:rsidR="00A1295A">
        <w:rPr>
          <w:rFonts w:ascii="Times New Roman" w:hAnsi="Times New Roman" w:cs="Times New Roman"/>
          <w:sz w:val="24"/>
          <w:szCs w:val="24"/>
        </w:rPr>
        <w:t>A</w:t>
      </w:r>
      <w:r>
        <w:rPr>
          <w:rFonts w:ascii="Times New Roman" w:hAnsi="Times New Roman" w:cs="Times New Roman"/>
          <w:sz w:val="24"/>
          <w:szCs w:val="24"/>
        </w:rPr>
        <w:t>(</w:t>
      </w:r>
      <w:proofErr w:type="gramEnd"/>
      <w:r>
        <w:rPr>
          <w:rFonts w:ascii="Times New Roman" w:hAnsi="Times New Roman" w:cs="Times New Roman"/>
          <w:sz w:val="24"/>
          <w:szCs w:val="24"/>
        </w:rPr>
        <w:t xml:space="preserve">5) provides that the Regulator must give written notice to the </w:t>
      </w:r>
      <w:r w:rsidR="003079DF">
        <w:rPr>
          <w:rFonts w:ascii="Times New Roman" w:hAnsi="Times New Roman" w:cs="Times New Roman"/>
          <w:sz w:val="24"/>
          <w:szCs w:val="24"/>
        </w:rPr>
        <w:t>person who made an application under paragraph (2)(a)</w:t>
      </w:r>
      <w:r w:rsidR="002420D8">
        <w:rPr>
          <w:rFonts w:ascii="Times New Roman" w:hAnsi="Times New Roman" w:cs="Times New Roman"/>
          <w:sz w:val="24"/>
          <w:szCs w:val="24"/>
        </w:rPr>
        <w:t xml:space="preserve"> if the Regulator decides to refuse the application.</w:t>
      </w:r>
      <w:r w:rsidR="003079DF">
        <w:rPr>
          <w:rFonts w:ascii="Times New Roman" w:hAnsi="Times New Roman" w:cs="Times New Roman"/>
          <w:sz w:val="24"/>
          <w:szCs w:val="24"/>
        </w:rPr>
        <w:t xml:space="preserve"> </w:t>
      </w:r>
    </w:p>
    <w:p w14:paraId="6037BD9C" w14:textId="43252E9E" w:rsidR="00D20A75" w:rsidRPr="00FD6F07" w:rsidRDefault="00D20A75" w:rsidP="00D20A75">
      <w:pPr>
        <w:pStyle w:val="PlainParagraph"/>
        <w:spacing w:before="200" w:after="0" w:line="276" w:lineRule="auto"/>
        <w:rPr>
          <w:rFonts w:ascii="Times New Roman" w:hAnsi="Times New Roman" w:cs="Times New Roman"/>
          <w:b/>
          <w:sz w:val="24"/>
          <w:szCs w:val="24"/>
        </w:rPr>
      </w:pPr>
      <w:r w:rsidRPr="00FD6F07">
        <w:rPr>
          <w:rFonts w:ascii="Times New Roman" w:hAnsi="Times New Roman" w:cs="Times New Roman"/>
          <w:b/>
          <w:sz w:val="24"/>
          <w:szCs w:val="24"/>
        </w:rPr>
        <w:t xml:space="preserve">Subsection </w:t>
      </w:r>
      <w:r w:rsidR="00AA296E">
        <w:rPr>
          <w:rFonts w:ascii="Times New Roman" w:hAnsi="Times New Roman" w:cs="Times New Roman"/>
          <w:b/>
          <w:bCs/>
          <w:sz w:val="24"/>
          <w:szCs w:val="24"/>
        </w:rPr>
        <w:t>93</w:t>
      </w:r>
      <w:proofErr w:type="gramStart"/>
      <w:r w:rsidR="00AA296E">
        <w:rPr>
          <w:rFonts w:ascii="Times New Roman" w:hAnsi="Times New Roman" w:cs="Times New Roman"/>
          <w:b/>
          <w:bCs/>
          <w:sz w:val="24"/>
          <w:szCs w:val="24"/>
        </w:rPr>
        <w:t>A</w:t>
      </w:r>
      <w:r w:rsidRPr="00FD6F07">
        <w:rPr>
          <w:rFonts w:ascii="Times New Roman" w:hAnsi="Times New Roman" w:cs="Times New Roman"/>
          <w:b/>
          <w:sz w:val="24"/>
          <w:szCs w:val="24"/>
        </w:rPr>
        <w:t>(</w:t>
      </w:r>
      <w:proofErr w:type="gramEnd"/>
      <w:r w:rsidRPr="00FD6F07">
        <w:rPr>
          <w:rFonts w:ascii="Times New Roman" w:hAnsi="Times New Roman" w:cs="Times New Roman"/>
          <w:b/>
          <w:sz w:val="24"/>
          <w:szCs w:val="24"/>
        </w:rPr>
        <w:t xml:space="preserve">6) </w:t>
      </w:r>
      <w:r w:rsidR="004A2AD1" w:rsidRPr="00FD6F07">
        <w:rPr>
          <w:rFonts w:ascii="Times New Roman" w:hAnsi="Times New Roman" w:cs="Times New Roman"/>
          <w:b/>
          <w:sz w:val="24"/>
          <w:szCs w:val="24"/>
        </w:rPr>
        <w:t>– compliance obligations of Regulator during transitional period</w:t>
      </w:r>
    </w:p>
    <w:p w14:paraId="5FFEB9BF" w14:textId="6AD7ECDA" w:rsidR="004A2AD1" w:rsidRPr="00607E84" w:rsidRDefault="00464B4C" w:rsidP="00FD6F07">
      <w:pPr>
        <w:pStyle w:val="PlainParagraph"/>
        <w:numPr>
          <w:ilvl w:val="0"/>
          <w:numId w:val="13"/>
        </w:numPr>
        <w:spacing w:before="200" w:after="0" w:line="276"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A1295A">
        <w:rPr>
          <w:rFonts w:ascii="Times New Roman" w:hAnsi="Times New Roman" w:cs="Times New Roman"/>
          <w:sz w:val="24"/>
          <w:szCs w:val="24"/>
        </w:rPr>
        <w:t>93</w:t>
      </w:r>
      <w:proofErr w:type="gramStart"/>
      <w:r w:rsidR="00A1295A">
        <w:rPr>
          <w:rFonts w:ascii="Times New Roman" w:hAnsi="Times New Roman" w:cs="Times New Roman"/>
          <w:sz w:val="24"/>
          <w:szCs w:val="24"/>
        </w:rPr>
        <w:t>A</w:t>
      </w:r>
      <w:r>
        <w:rPr>
          <w:rFonts w:ascii="Times New Roman" w:hAnsi="Times New Roman" w:cs="Times New Roman"/>
          <w:sz w:val="24"/>
          <w:szCs w:val="24"/>
        </w:rPr>
        <w:t>(</w:t>
      </w:r>
      <w:proofErr w:type="gramEnd"/>
      <w:r>
        <w:rPr>
          <w:rFonts w:ascii="Times New Roman" w:hAnsi="Times New Roman" w:cs="Times New Roman"/>
          <w:sz w:val="24"/>
          <w:szCs w:val="24"/>
        </w:rPr>
        <w:t xml:space="preserve">6) provides that </w:t>
      </w:r>
      <w:r w:rsidR="00BD457B">
        <w:rPr>
          <w:rFonts w:ascii="Times New Roman" w:hAnsi="Times New Roman" w:cs="Times New Roman"/>
          <w:sz w:val="24"/>
          <w:szCs w:val="24"/>
        </w:rPr>
        <w:t>during the transitional period</w:t>
      </w:r>
      <w:r w:rsidR="00705BA1">
        <w:rPr>
          <w:rFonts w:ascii="Times New Roman" w:hAnsi="Times New Roman" w:cs="Times New Roman"/>
          <w:sz w:val="24"/>
          <w:szCs w:val="24"/>
        </w:rPr>
        <w:t xml:space="preserve"> (defined in subsection (7) as the period of 6 months </w:t>
      </w:r>
      <w:r w:rsidR="000F76FE">
        <w:rPr>
          <w:rFonts w:ascii="Times New Roman" w:hAnsi="Times New Roman" w:cs="Times New Roman"/>
          <w:sz w:val="24"/>
          <w:szCs w:val="24"/>
        </w:rPr>
        <w:t>beginning on the commencement of section 93A)</w:t>
      </w:r>
      <w:r w:rsidR="00BD457B">
        <w:rPr>
          <w:rFonts w:ascii="Times New Roman" w:hAnsi="Times New Roman" w:cs="Times New Roman"/>
          <w:sz w:val="24"/>
          <w:szCs w:val="24"/>
        </w:rPr>
        <w:t>,</w:t>
      </w:r>
      <w:r>
        <w:rPr>
          <w:rFonts w:ascii="Times New Roman" w:hAnsi="Times New Roman" w:cs="Times New Roman"/>
          <w:sz w:val="24"/>
          <w:szCs w:val="24"/>
        </w:rPr>
        <w:t xml:space="preserve"> the Regulator is not required to comply with subsection </w:t>
      </w:r>
      <w:r w:rsidR="00896DD6">
        <w:rPr>
          <w:rFonts w:ascii="Times New Roman" w:hAnsi="Times New Roman" w:cs="Times New Roman"/>
          <w:sz w:val="24"/>
          <w:szCs w:val="24"/>
        </w:rPr>
        <w:t xml:space="preserve">(1) </w:t>
      </w:r>
      <w:r w:rsidR="00F47DCC">
        <w:rPr>
          <w:rFonts w:ascii="Times New Roman" w:hAnsi="Times New Roman" w:cs="Times New Roman"/>
          <w:sz w:val="24"/>
          <w:szCs w:val="24"/>
        </w:rPr>
        <w:t xml:space="preserve">in respect of information held by the Regulator on the date that section </w:t>
      </w:r>
      <w:r w:rsidR="00CD31F7">
        <w:rPr>
          <w:rFonts w:ascii="Times New Roman" w:hAnsi="Times New Roman" w:cs="Times New Roman"/>
          <w:sz w:val="24"/>
          <w:szCs w:val="24"/>
        </w:rPr>
        <w:t xml:space="preserve">93A commences </w:t>
      </w:r>
      <w:r w:rsidR="008C23CB">
        <w:rPr>
          <w:rFonts w:ascii="Times New Roman" w:hAnsi="Times New Roman" w:cs="Times New Roman"/>
          <w:sz w:val="24"/>
          <w:szCs w:val="24"/>
        </w:rPr>
        <w:t xml:space="preserve">or information acquired by the Regulator during the transitional period. The purpose of this </w:t>
      </w:r>
      <w:r w:rsidR="00E9397D">
        <w:rPr>
          <w:rFonts w:ascii="Times New Roman" w:hAnsi="Times New Roman" w:cs="Times New Roman"/>
          <w:sz w:val="24"/>
          <w:szCs w:val="24"/>
        </w:rPr>
        <w:t>subsection</w:t>
      </w:r>
      <w:r w:rsidR="008C23CB">
        <w:rPr>
          <w:rFonts w:ascii="Times New Roman" w:hAnsi="Times New Roman" w:cs="Times New Roman"/>
          <w:sz w:val="24"/>
          <w:szCs w:val="24"/>
        </w:rPr>
        <w:t xml:space="preserve"> is to </w:t>
      </w:r>
      <w:r w:rsidR="005F25EB">
        <w:rPr>
          <w:rFonts w:ascii="Times New Roman" w:hAnsi="Times New Roman" w:cs="Times New Roman"/>
          <w:sz w:val="24"/>
          <w:szCs w:val="24"/>
        </w:rPr>
        <w:t>provide</w:t>
      </w:r>
      <w:r w:rsidR="008C23CB">
        <w:rPr>
          <w:rFonts w:ascii="Times New Roman" w:hAnsi="Times New Roman" w:cs="Times New Roman"/>
          <w:sz w:val="24"/>
          <w:szCs w:val="24"/>
        </w:rPr>
        <w:t xml:space="preserve"> the Regulator </w:t>
      </w:r>
      <w:r w:rsidR="005F25EB">
        <w:rPr>
          <w:rFonts w:ascii="Times New Roman" w:hAnsi="Times New Roman" w:cs="Times New Roman"/>
          <w:sz w:val="24"/>
          <w:szCs w:val="24"/>
        </w:rPr>
        <w:t xml:space="preserve">with </w:t>
      </w:r>
      <w:r w:rsidR="00AE5B76">
        <w:rPr>
          <w:rFonts w:ascii="Times New Roman" w:hAnsi="Times New Roman" w:cs="Times New Roman"/>
          <w:sz w:val="24"/>
          <w:szCs w:val="24"/>
        </w:rPr>
        <w:t xml:space="preserve">sufficient time </w:t>
      </w:r>
      <w:r w:rsidR="008E015F">
        <w:rPr>
          <w:rFonts w:ascii="Times New Roman" w:hAnsi="Times New Roman" w:cs="Times New Roman"/>
          <w:sz w:val="24"/>
          <w:szCs w:val="24"/>
        </w:rPr>
        <w:t>to</w:t>
      </w:r>
      <w:r w:rsidR="005F25EB">
        <w:rPr>
          <w:rFonts w:ascii="Times New Roman" w:hAnsi="Times New Roman" w:cs="Times New Roman"/>
          <w:sz w:val="24"/>
          <w:szCs w:val="24"/>
        </w:rPr>
        <w:t xml:space="preserve"> </w:t>
      </w:r>
      <w:r w:rsidR="00D9409D">
        <w:rPr>
          <w:rFonts w:ascii="Times New Roman" w:hAnsi="Times New Roman" w:cs="Times New Roman"/>
          <w:sz w:val="24"/>
          <w:szCs w:val="24"/>
        </w:rPr>
        <w:t xml:space="preserve">prepare for the publication of data under subsection (1). This will </w:t>
      </w:r>
      <w:r w:rsidR="004B4EAB">
        <w:rPr>
          <w:rFonts w:ascii="Times New Roman" w:hAnsi="Times New Roman" w:cs="Times New Roman"/>
          <w:sz w:val="24"/>
          <w:szCs w:val="24"/>
        </w:rPr>
        <w:t>allow</w:t>
      </w:r>
      <w:r w:rsidR="000230A7">
        <w:rPr>
          <w:rFonts w:ascii="Times New Roman" w:hAnsi="Times New Roman" w:cs="Times New Roman"/>
          <w:sz w:val="24"/>
          <w:szCs w:val="24"/>
        </w:rPr>
        <w:t xml:space="preserve"> the Regulator</w:t>
      </w:r>
      <w:r w:rsidR="00D9409D">
        <w:rPr>
          <w:rFonts w:ascii="Times New Roman" w:hAnsi="Times New Roman" w:cs="Times New Roman"/>
          <w:sz w:val="24"/>
          <w:szCs w:val="24"/>
        </w:rPr>
        <w:t xml:space="preserve"> </w:t>
      </w:r>
      <w:r w:rsidR="004B4EAB">
        <w:rPr>
          <w:rFonts w:ascii="Times New Roman" w:hAnsi="Times New Roman" w:cs="Times New Roman"/>
          <w:sz w:val="24"/>
          <w:szCs w:val="24"/>
        </w:rPr>
        <w:t>to</w:t>
      </w:r>
      <w:r w:rsidR="004A07D8">
        <w:rPr>
          <w:rFonts w:ascii="Times New Roman" w:hAnsi="Times New Roman" w:cs="Times New Roman"/>
          <w:sz w:val="24"/>
          <w:szCs w:val="24"/>
        </w:rPr>
        <w:t xml:space="preserve"> undertake any upgrades </w:t>
      </w:r>
      <w:r w:rsidR="00D977D8">
        <w:rPr>
          <w:rFonts w:ascii="Times New Roman" w:hAnsi="Times New Roman" w:cs="Times New Roman"/>
          <w:sz w:val="24"/>
          <w:szCs w:val="24"/>
        </w:rPr>
        <w:t xml:space="preserve">to its technological systems </w:t>
      </w:r>
      <w:r w:rsidR="004A07D8">
        <w:rPr>
          <w:rFonts w:ascii="Times New Roman" w:hAnsi="Times New Roman" w:cs="Times New Roman"/>
          <w:sz w:val="24"/>
          <w:szCs w:val="24"/>
        </w:rPr>
        <w:t>that may be necessary</w:t>
      </w:r>
      <w:r w:rsidR="00E9397D">
        <w:rPr>
          <w:rFonts w:ascii="Times New Roman" w:hAnsi="Times New Roman" w:cs="Times New Roman"/>
          <w:sz w:val="24"/>
          <w:szCs w:val="24"/>
        </w:rPr>
        <w:t xml:space="preserve"> to </w:t>
      </w:r>
      <w:r w:rsidR="00615038">
        <w:rPr>
          <w:rFonts w:ascii="Times New Roman" w:hAnsi="Times New Roman" w:cs="Times New Roman"/>
          <w:sz w:val="24"/>
          <w:szCs w:val="24"/>
        </w:rPr>
        <w:t>manage</w:t>
      </w:r>
      <w:r w:rsidR="00E9397D">
        <w:rPr>
          <w:rFonts w:ascii="Times New Roman" w:hAnsi="Times New Roman" w:cs="Times New Roman"/>
          <w:sz w:val="24"/>
          <w:szCs w:val="24"/>
        </w:rPr>
        <w:t xml:space="preserve"> the</w:t>
      </w:r>
      <w:r w:rsidR="00615038">
        <w:rPr>
          <w:rFonts w:ascii="Times New Roman" w:hAnsi="Times New Roman" w:cs="Times New Roman"/>
          <w:sz w:val="24"/>
          <w:szCs w:val="24"/>
        </w:rPr>
        <w:t xml:space="preserve"> publishing of the </w:t>
      </w:r>
      <w:r w:rsidR="008D11FD">
        <w:rPr>
          <w:rFonts w:ascii="Times New Roman" w:hAnsi="Times New Roman" w:cs="Times New Roman"/>
          <w:sz w:val="24"/>
          <w:szCs w:val="24"/>
        </w:rPr>
        <w:t xml:space="preserve">relevant information captured by </w:t>
      </w:r>
      <w:r w:rsidR="00132337">
        <w:rPr>
          <w:rFonts w:ascii="Times New Roman" w:hAnsi="Times New Roman" w:cs="Times New Roman"/>
          <w:sz w:val="24"/>
          <w:szCs w:val="24"/>
        </w:rPr>
        <w:t xml:space="preserve">subsection (1). </w:t>
      </w:r>
    </w:p>
    <w:p w14:paraId="2B472B60" w14:textId="250BC605" w:rsidR="003F25F5" w:rsidRPr="00FD6F07" w:rsidRDefault="003F25F5" w:rsidP="003F25F5">
      <w:pPr>
        <w:pStyle w:val="PlainParagraph"/>
        <w:spacing w:before="200" w:after="0" w:line="276" w:lineRule="auto"/>
        <w:rPr>
          <w:rFonts w:ascii="Times New Roman" w:hAnsi="Times New Roman" w:cs="Times New Roman"/>
          <w:b/>
          <w:sz w:val="24"/>
          <w:szCs w:val="24"/>
        </w:rPr>
      </w:pPr>
      <w:r w:rsidRPr="00FD6F07">
        <w:rPr>
          <w:rFonts w:ascii="Times New Roman" w:hAnsi="Times New Roman" w:cs="Times New Roman"/>
          <w:b/>
          <w:sz w:val="24"/>
          <w:szCs w:val="24"/>
        </w:rPr>
        <w:t xml:space="preserve">Subsection </w:t>
      </w:r>
      <w:r w:rsidR="00AA296E">
        <w:rPr>
          <w:rFonts w:ascii="Times New Roman" w:hAnsi="Times New Roman" w:cs="Times New Roman"/>
          <w:b/>
          <w:bCs/>
          <w:sz w:val="24"/>
          <w:szCs w:val="24"/>
        </w:rPr>
        <w:t>93</w:t>
      </w:r>
      <w:proofErr w:type="gramStart"/>
      <w:r w:rsidR="00AA296E">
        <w:rPr>
          <w:rFonts w:ascii="Times New Roman" w:hAnsi="Times New Roman" w:cs="Times New Roman"/>
          <w:b/>
          <w:bCs/>
          <w:sz w:val="24"/>
          <w:szCs w:val="24"/>
        </w:rPr>
        <w:t>A</w:t>
      </w:r>
      <w:r w:rsidRPr="00FD6F07">
        <w:rPr>
          <w:rFonts w:ascii="Times New Roman" w:hAnsi="Times New Roman" w:cs="Times New Roman"/>
          <w:b/>
          <w:sz w:val="24"/>
          <w:szCs w:val="24"/>
        </w:rPr>
        <w:t>(</w:t>
      </w:r>
      <w:proofErr w:type="gramEnd"/>
      <w:r w:rsidRPr="00FD6F07">
        <w:rPr>
          <w:rFonts w:ascii="Times New Roman" w:hAnsi="Times New Roman" w:cs="Times New Roman"/>
          <w:b/>
          <w:sz w:val="24"/>
          <w:szCs w:val="24"/>
        </w:rPr>
        <w:t xml:space="preserve">7) </w:t>
      </w:r>
      <w:r w:rsidR="009B116F" w:rsidRPr="00FD6F07">
        <w:rPr>
          <w:rFonts w:ascii="Times New Roman" w:hAnsi="Times New Roman" w:cs="Times New Roman"/>
          <w:b/>
          <w:bCs/>
          <w:sz w:val="24"/>
          <w:szCs w:val="24"/>
        </w:rPr>
        <w:t>–</w:t>
      </w:r>
      <w:r w:rsidRPr="00FD6F07">
        <w:rPr>
          <w:rFonts w:ascii="Times New Roman" w:hAnsi="Times New Roman" w:cs="Times New Roman"/>
          <w:b/>
          <w:bCs/>
          <w:sz w:val="24"/>
          <w:szCs w:val="24"/>
        </w:rPr>
        <w:t xml:space="preserve"> </w:t>
      </w:r>
      <w:r w:rsidR="009B116F" w:rsidRPr="00FD6F07">
        <w:rPr>
          <w:rFonts w:ascii="Times New Roman" w:hAnsi="Times New Roman" w:cs="Times New Roman"/>
          <w:b/>
          <w:bCs/>
          <w:sz w:val="24"/>
          <w:szCs w:val="24"/>
        </w:rPr>
        <w:t>definitions</w:t>
      </w:r>
      <w:r w:rsidRPr="00FD6F07">
        <w:rPr>
          <w:rFonts w:ascii="Times New Roman" w:hAnsi="Times New Roman" w:cs="Times New Roman"/>
          <w:b/>
          <w:sz w:val="24"/>
          <w:szCs w:val="24"/>
        </w:rPr>
        <w:t xml:space="preserve"> </w:t>
      </w:r>
    </w:p>
    <w:p w14:paraId="31F2173F" w14:textId="1B96B924" w:rsidR="00872157" w:rsidRPr="00FD6F07" w:rsidRDefault="00CC468F" w:rsidP="005B7E8F">
      <w:pPr>
        <w:pStyle w:val="PlainParagraph"/>
        <w:numPr>
          <w:ilvl w:val="0"/>
          <w:numId w:val="13"/>
        </w:numPr>
        <w:spacing w:before="200" w:after="0" w:line="276" w:lineRule="auto"/>
      </w:pPr>
      <w:r>
        <w:rPr>
          <w:rFonts w:ascii="Times New Roman" w:hAnsi="Times New Roman" w:cs="Times New Roman"/>
          <w:sz w:val="24"/>
          <w:szCs w:val="24"/>
          <w:lang w:val="en-GB"/>
        </w:rPr>
        <w:t xml:space="preserve">Subsection </w:t>
      </w:r>
      <w:r w:rsidR="00A1295A">
        <w:rPr>
          <w:rFonts w:ascii="Times New Roman" w:hAnsi="Times New Roman" w:cs="Times New Roman"/>
          <w:sz w:val="24"/>
          <w:szCs w:val="24"/>
          <w:lang w:val="en-GB"/>
        </w:rPr>
        <w:t>93</w:t>
      </w:r>
      <w:proofErr w:type="gramStart"/>
      <w:r w:rsidR="00A1295A">
        <w:rPr>
          <w:rFonts w:ascii="Times New Roman" w:hAnsi="Times New Roman" w:cs="Times New Roman"/>
          <w:sz w:val="24"/>
          <w:szCs w:val="24"/>
          <w:lang w:val="en-GB"/>
        </w:rPr>
        <w:t>A</w:t>
      </w:r>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7) provides </w:t>
      </w:r>
      <w:r w:rsidR="005B7E8F">
        <w:rPr>
          <w:rFonts w:ascii="Times New Roman" w:hAnsi="Times New Roman" w:cs="Times New Roman"/>
          <w:sz w:val="24"/>
          <w:szCs w:val="24"/>
          <w:lang w:val="en-GB"/>
        </w:rPr>
        <w:t xml:space="preserve">definitions that </w:t>
      </w:r>
      <w:r w:rsidR="005F4959">
        <w:rPr>
          <w:rFonts w:ascii="Times New Roman" w:hAnsi="Times New Roman" w:cs="Times New Roman"/>
          <w:sz w:val="24"/>
          <w:szCs w:val="24"/>
          <w:lang w:val="en-GB"/>
        </w:rPr>
        <w:t>are</w:t>
      </w:r>
      <w:r w:rsidR="004E060A">
        <w:rPr>
          <w:rFonts w:ascii="Times New Roman" w:hAnsi="Times New Roman" w:cs="Times New Roman"/>
          <w:sz w:val="24"/>
          <w:szCs w:val="24"/>
          <w:lang w:val="en-GB"/>
        </w:rPr>
        <w:t xml:space="preserve"> intended to </w:t>
      </w:r>
      <w:r w:rsidR="005F4959">
        <w:rPr>
          <w:rFonts w:ascii="Times New Roman" w:hAnsi="Times New Roman" w:cs="Times New Roman"/>
          <w:sz w:val="24"/>
          <w:szCs w:val="24"/>
          <w:lang w:val="en-GB"/>
        </w:rPr>
        <w:t xml:space="preserve">support and inform the </w:t>
      </w:r>
      <w:r w:rsidR="00E21446">
        <w:rPr>
          <w:rFonts w:ascii="Times New Roman" w:hAnsi="Times New Roman" w:cs="Times New Roman"/>
          <w:color w:val="000000" w:themeColor="text1"/>
          <w:sz w:val="24"/>
          <w:szCs w:val="24"/>
        </w:rPr>
        <w:t xml:space="preserve">Regulator’s </w:t>
      </w:r>
      <w:r w:rsidR="00252BB6">
        <w:rPr>
          <w:rFonts w:ascii="Times New Roman" w:hAnsi="Times New Roman" w:cs="Times New Roman"/>
          <w:sz w:val="24"/>
          <w:szCs w:val="24"/>
          <w:lang w:val="en-GB"/>
        </w:rPr>
        <w:t>process for managing</w:t>
      </w:r>
      <w:r w:rsidR="00FD4CE8">
        <w:rPr>
          <w:rFonts w:ascii="Times New Roman" w:hAnsi="Times New Roman" w:cs="Times New Roman"/>
          <w:sz w:val="24"/>
          <w:szCs w:val="24"/>
          <w:lang w:val="en-GB"/>
        </w:rPr>
        <w:t xml:space="preserve">, considering and </w:t>
      </w:r>
      <w:r w:rsidR="007F3521">
        <w:rPr>
          <w:rFonts w:ascii="Times New Roman" w:hAnsi="Times New Roman" w:cs="Times New Roman"/>
          <w:sz w:val="24"/>
          <w:szCs w:val="24"/>
          <w:lang w:val="en-GB"/>
        </w:rPr>
        <w:t>decision</w:t>
      </w:r>
      <w:r w:rsidR="003A52A9">
        <w:rPr>
          <w:rFonts w:ascii="Times New Roman" w:hAnsi="Times New Roman" w:cs="Times New Roman"/>
          <w:sz w:val="24"/>
          <w:szCs w:val="24"/>
          <w:lang w:val="en-GB"/>
        </w:rPr>
        <w:t>-</w:t>
      </w:r>
      <w:r w:rsidR="007F3521">
        <w:rPr>
          <w:rFonts w:ascii="Times New Roman" w:hAnsi="Times New Roman" w:cs="Times New Roman"/>
          <w:sz w:val="24"/>
          <w:szCs w:val="24"/>
          <w:lang w:val="en-GB"/>
        </w:rPr>
        <w:t>making on</w:t>
      </w:r>
      <w:r w:rsidR="00252BB6">
        <w:rPr>
          <w:rFonts w:ascii="Times New Roman" w:hAnsi="Times New Roman" w:cs="Times New Roman"/>
          <w:sz w:val="24"/>
          <w:szCs w:val="24"/>
          <w:lang w:val="en-GB"/>
        </w:rPr>
        <w:t xml:space="preserve"> an exemption request</w:t>
      </w:r>
      <w:r w:rsidR="007F3521">
        <w:rPr>
          <w:rFonts w:ascii="Times New Roman" w:hAnsi="Times New Roman" w:cs="Times New Roman"/>
          <w:sz w:val="24"/>
          <w:szCs w:val="24"/>
          <w:lang w:val="en-GB"/>
        </w:rPr>
        <w:t>.</w:t>
      </w:r>
      <w:r w:rsidR="00482D60" w:rsidRPr="48D0E3CE">
        <w:rPr>
          <w:rFonts w:ascii="Times New Roman" w:hAnsi="Times New Roman" w:cs="Times New Roman"/>
          <w:sz w:val="24"/>
          <w:szCs w:val="24"/>
        </w:rPr>
        <w:t xml:space="preserve"> </w:t>
      </w:r>
    </w:p>
    <w:p w14:paraId="766B01AB" w14:textId="0494E413" w:rsidR="00857C77" w:rsidRPr="005D1ABF" w:rsidRDefault="00926DE4" w:rsidP="00FD6F07">
      <w:pPr>
        <w:rPr>
          <w:rFonts w:ascii="Times New Roman" w:hAnsi="Times New Roman" w:cs="Times New Roman"/>
          <w:sz w:val="24"/>
          <w:szCs w:val="24"/>
        </w:rPr>
      </w:pPr>
      <w:r>
        <w:rPr>
          <w:rFonts w:ascii="Times New Roman" w:hAnsi="Times New Roman" w:cs="Times New Roman"/>
          <w:b/>
          <w:sz w:val="24"/>
          <w:szCs w:val="24"/>
          <w:highlight w:val="yellow"/>
        </w:rPr>
        <w:br w:type="page"/>
      </w:r>
    </w:p>
    <w:p w14:paraId="5DA473C7" w14:textId="31377D12" w:rsidR="002E3D95" w:rsidRPr="002E3D95" w:rsidRDefault="002E3D95" w:rsidP="002E3D95">
      <w:pPr>
        <w:spacing w:after="0" w:line="240" w:lineRule="auto"/>
        <w:jc w:val="right"/>
        <w:rPr>
          <w:rFonts w:ascii="Times New Roman" w:hAnsi="Times New Roman" w:cs="Times New Roman"/>
          <w:b/>
          <w:sz w:val="24"/>
          <w:szCs w:val="24"/>
          <w:u w:val="single"/>
        </w:rPr>
      </w:pPr>
      <w:r w:rsidRPr="002E3D95">
        <w:rPr>
          <w:rFonts w:ascii="Times New Roman" w:hAnsi="Times New Roman" w:cs="Times New Roman"/>
          <w:b/>
          <w:sz w:val="24"/>
          <w:szCs w:val="24"/>
          <w:u w:val="single"/>
        </w:rPr>
        <w:lastRenderedPageBreak/>
        <w:t xml:space="preserve">ATTACHMENT </w:t>
      </w:r>
      <w:r w:rsidR="4D5E6E97" w:rsidRPr="3C53434D">
        <w:rPr>
          <w:rFonts w:ascii="Times New Roman" w:hAnsi="Times New Roman" w:cs="Times New Roman"/>
          <w:b/>
          <w:bCs/>
          <w:sz w:val="24"/>
          <w:szCs w:val="24"/>
          <w:u w:val="single"/>
        </w:rPr>
        <w:t>B</w:t>
      </w:r>
    </w:p>
    <w:p w14:paraId="4FCE1839" w14:textId="77777777" w:rsidR="00C917F8" w:rsidRPr="002E3D95" w:rsidRDefault="00C917F8" w:rsidP="00FD6F07">
      <w:pPr>
        <w:spacing w:after="0" w:line="240" w:lineRule="auto"/>
        <w:jc w:val="center"/>
        <w:rPr>
          <w:rFonts w:ascii="Times New Roman" w:hAnsi="Times New Roman" w:cs="Times New Roman"/>
          <w:b/>
          <w:sz w:val="24"/>
          <w:szCs w:val="24"/>
          <w:u w:val="single"/>
        </w:rPr>
      </w:pPr>
    </w:p>
    <w:p w14:paraId="572B7FD2" w14:textId="58A84FAA" w:rsidR="00857C77" w:rsidRDefault="00C917F8" w:rsidP="00857C77">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3AD38085" w14:textId="77777777" w:rsidR="00857C77" w:rsidRPr="005D1ABF" w:rsidRDefault="00857C77" w:rsidP="00857C77">
      <w:pPr>
        <w:spacing w:after="0" w:line="240" w:lineRule="auto"/>
        <w:jc w:val="center"/>
        <w:rPr>
          <w:rFonts w:ascii="Times New Roman" w:hAnsi="Times New Roman" w:cs="Times New Roman"/>
          <w:b/>
          <w:sz w:val="24"/>
          <w:szCs w:val="24"/>
        </w:rPr>
      </w:pPr>
    </w:p>
    <w:p w14:paraId="5EF63100" w14:textId="77777777" w:rsidR="00857C77" w:rsidRPr="005D1ABF" w:rsidRDefault="00857C77" w:rsidP="00857C77">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25C2C02B" w14:textId="77777777" w:rsidR="00857C77" w:rsidRPr="005D1ABF" w:rsidRDefault="00857C77" w:rsidP="00857C77">
      <w:pPr>
        <w:spacing w:after="0" w:line="240" w:lineRule="auto"/>
        <w:jc w:val="center"/>
        <w:rPr>
          <w:rFonts w:ascii="Times New Roman" w:hAnsi="Times New Roman" w:cs="Times New Roman"/>
          <w:sz w:val="24"/>
          <w:szCs w:val="24"/>
        </w:rPr>
      </w:pPr>
    </w:p>
    <w:p w14:paraId="3B52EC11" w14:textId="5726DFC2" w:rsidR="00857C77" w:rsidRPr="00E10CFB" w:rsidRDefault="00C917F8" w:rsidP="00857C77">
      <w:pPr>
        <w:spacing w:after="0" w:line="240" w:lineRule="auto"/>
        <w:jc w:val="center"/>
        <w:rPr>
          <w:rFonts w:ascii="Times New Roman" w:hAnsi="Times New Roman" w:cs="Times New Roman"/>
          <w:b/>
          <w:sz w:val="24"/>
          <w:szCs w:val="24"/>
        </w:rPr>
      </w:pPr>
      <w:r w:rsidRPr="00E10CFB">
        <w:rPr>
          <w:rFonts w:ascii="Times New Roman" w:hAnsi="Times New Roman" w:cs="Times New Roman"/>
          <w:b/>
          <w:sz w:val="24"/>
          <w:szCs w:val="24"/>
        </w:rPr>
        <w:t xml:space="preserve">CARBON CREDITS (CARBON FARMING INITIATIVE) AMENDMENT (2024 MEASURES NO. </w:t>
      </w:r>
      <w:r>
        <w:rPr>
          <w:rFonts w:ascii="Times New Roman" w:hAnsi="Times New Roman" w:cs="Times New Roman"/>
          <w:b/>
          <w:sz w:val="24"/>
          <w:szCs w:val="24"/>
        </w:rPr>
        <w:t>2</w:t>
      </w:r>
      <w:r w:rsidRPr="00E10CFB">
        <w:rPr>
          <w:rFonts w:ascii="Times New Roman" w:hAnsi="Times New Roman" w:cs="Times New Roman"/>
          <w:b/>
          <w:sz w:val="24"/>
          <w:szCs w:val="24"/>
        </w:rPr>
        <w:t>) RULES 2024</w:t>
      </w:r>
    </w:p>
    <w:p w14:paraId="773715B9" w14:textId="77777777" w:rsidR="00857C77" w:rsidRPr="005D1ABF" w:rsidRDefault="00857C77" w:rsidP="00857C77">
      <w:pPr>
        <w:spacing w:after="0" w:line="240" w:lineRule="auto"/>
        <w:jc w:val="center"/>
        <w:rPr>
          <w:rFonts w:ascii="Times New Roman" w:hAnsi="Times New Roman" w:cs="Times New Roman"/>
          <w:sz w:val="24"/>
          <w:szCs w:val="24"/>
        </w:rPr>
      </w:pPr>
    </w:p>
    <w:p w14:paraId="17495A56" w14:textId="77777777" w:rsidR="00857C77" w:rsidRPr="005D1ABF" w:rsidRDefault="00857C77" w:rsidP="00857C77">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741B6018" w14:textId="474B21C8" w:rsidR="00857C77" w:rsidRPr="005D1ABF" w:rsidRDefault="00857C77" w:rsidP="00857C77">
      <w:pPr>
        <w:spacing w:after="0" w:line="240" w:lineRule="auto"/>
        <w:rPr>
          <w:rFonts w:ascii="Times New Roman" w:hAnsi="Times New Roman" w:cs="Times New Roman"/>
          <w:sz w:val="24"/>
          <w:szCs w:val="24"/>
        </w:rPr>
      </w:pPr>
    </w:p>
    <w:p w14:paraId="63098B61" w14:textId="15F94332" w:rsidR="00857C77" w:rsidRDefault="00857C77" w:rsidP="00FD6F07">
      <w:pPr>
        <w:spacing w:after="0" w:line="240" w:lineRule="auto"/>
        <w:jc w:val="both"/>
        <w:rPr>
          <w:rFonts w:ascii="Times New Roman" w:hAnsi="Times New Roman" w:cs="Times New Roman"/>
          <w:color w:val="FF0000"/>
          <w:sz w:val="24"/>
          <w:szCs w:val="24"/>
        </w:rPr>
      </w:pPr>
      <w:r w:rsidRPr="005D1ABF">
        <w:rPr>
          <w:rFonts w:ascii="Times New Roman" w:hAnsi="Times New Roman" w:cs="Times New Roman"/>
          <w:b/>
          <w:sz w:val="24"/>
          <w:szCs w:val="24"/>
        </w:rPr>
        <w:t>Overview of the Legislative Instrument</w:t>
      </w:r>
    </w:p>
    <w:p w14:paraId="0B0ACD07" w14:textId="4E9D630B" w:rsidR="00DE04B2" w:rsidRPr="00313A13" w:rsidRDefault="00DE04B2" w:rsidP="00FD6F07">
      <w:pPr>
        <w:spacing w:before="240" w:after="0"/>
        <w:jc w:val="both"/>
      </w:pPr>
      <w:r w:rsidRPr="00E31929">
        <w:rPr>
          <w:rFonts w:ascii="Times New Roman" w:hAnsi="Times New Roman" w:cs="Times New Roman"/>
          <w:sz w:val="24"/>
        </w:rPr>
        <w:t xml:space="preserve">The </w:t>
      </w:r>
      <w:r w:rsidRPr="00B769E2">
        <w:rPr>
          <w:rFonts w:ascii="Times New Roman" w:hAnsi="Times New Roman" w:cs="Times New Roman"/>
          <w:sz w:val="24"/>
        </w:rPr>
        <w:t xml:space="preserve">Carbon Credits (Carbon Farming Initiative) </w:t>
      </w:r>
      <w:r w:rsidR="00313A13" w:rsidRPr="00B769E2">
        <w:rPr>
          <w:rFonts w:ascii="Times New Roman" w:hAnsi="Times New Roman" w:cs="Times New Roman"/>
          <w:sz w:val="24"/>
        </w:rPr>
        <w:t xml:space="preserve">Amendment </w:t>
      </w:r>
      <w:r w:rsidRPr="00B769E2">
        <w:rPr>
          <w:rFonts w:ascii="Times New Roman" w:hAnsi="Times New Roman" w:cs="Times New Roman"/>
          <w:sz w:val="24"/>
        </w:rPr>
        <w:t>(2024 Measures No. 2) Rules 2024</w:t>
      </w:r>
      <w:r>
        <w:rPr>
          <w:rFonts w:ascii="Times New Roman" w:hAnsi="Times New Roman" w:cs="Times New Roman"/>
          <w:sz w:val="24"/>
        </w:rPr>
        <w:t xml:space="preserve"> (</w:t>
      </w:r>
      <w:r w:rsidRPr="00FD6F07">
        <w:rPr>
          <w:rFonts w:ascii="Times New Roman" w:hAnsi="Times New Roman" w:cs="Times New Roman"/>
          <w:b/>
          <w:sz w:val="24"/>
        </w:rPr>
        <w:t>Amendment Rule</w:t>
      </w:r>
      <w:r>
        <w:rPr>
          <w:rFonts w:ascii="Times New Roman" w:hAnsi="Times New Roman" w:cs="Times New Roman"/>
          <w:sz w:val="24"/>
        </w:rPr>
        <w:t>)</w:t>
      </w:r>
      <w:r w:rsidR="00313A13">
        <w:rPr>
          <w:rFonts w:ascii="Times New Roman" w:hAnsi="Times New Roman" w:cs="Times New Roman"/>
          <w:sz w:val="24"/>
        </w:rPr>
        <w:t xml:space="preserve"> amends </w:t>
      </w:r>
      <w:r w:rsidR="00313A13" w:rsidRPr="0012642A">
        <w:rPr>
          <w:rFonts w:ascii="Times New Roman" w:hAnsi="Times New Roman" w:cs="Times New Roman"/>
          <w:sz w:val="24"/>
        </w:rPr>
        <w:t xml:space="preserve">the </w:t>
      </w:r>
      <w:r w:rsidR="00313A13" w:rsidRPr="00EE4035">
        <w:rPr>
          <w:rFonts w:ascii="Times New Roman" w:hAnsi="Times New Roman" w:cs="Times New Roman"/>
          <w:i/>
          <w:sz w:val="24"/>
        </w:rPr>
        <w:t>Carbon Credits (Carbon Farming Initiative) Rule 2015</w:t>
      </w:r>
      <w:r w:rsidR="00313A13">
        <w:rPr>
          <w:rFonts w:ascii="Times New Roman" w:hAnsi="Times New Roman" w:cs="Times New Roman"/>
          <w:sz w:val="24"/>
        </w:rPr>
        <w:t xml:space="preserve"> </w:t>
      </w:r>
      <w:r>
        <w:rPr>
          <w:rFonts w:ascii="Times New Roman" w:hAnsi="Times New Roman" w:cs="Times New Roman"/>
          <w:sz w:val="24"/>
        </w:rPr>
        <w:t>(</w:t>
      </w:r>
      <w:r w:rsidRPr="00FD6F07">
        <w:rPr>
          <w:rFonts w:ascii="Times New Roman" w:hAnsi="Times New Roman" w:cs="Times New Roman"/>
          <w:b/>
          <w:sz w:val="24"/>
        </w:rPr>
        <w:t>Principal Rule</w:t>
      </w:r>
      <w:r>
        <w:rPr>
          <w:rFonts w:ascii="Times New Roman" w:hAnsi="Times New Roman" w:cs="Times New Roman"/>
          <w:sz w:val="24"/>
        </w:rPr>
        <w:t xml:space="preserve">) </w:t>
      </w:r>
      <w:r w:rsidR="00313A13">
        <w:rPr>
          <w:rFonts w:ascii="Times New Roman" w:hAnsi="Times New Roman" w:cs="Times New Roman"/>
          <w:sz w:val="24"/>
        </w:rPr>
        <w:t xml:space="preserve">to </w:t>
      </w:r>
      <w:r w:rsidR="00313A13" w:rsidRPr="000D3244">
        <w:rPr>
          <w:rFonts w:ascii="Times New Roman" w:hAnsi="Times New Roman" w:cs="Times New Roman"/>
          <w:sz w:val="24"/>
          <w:szCs w:val="24"/>
        </w:rPr>
        <w:t xml:space="preserve">introduce </w:t>
      </w:r>
      <w:r w:rsidR="003E0A38">
        <w:rPr>
          <w:rFonts w:ascii="Times New Roman" w:hAnsi="Times New Roman" w:cs="Times New Roman"/>
          <w:sz w:val="24"/>
          <w:szCs w:val="24"/>
        </w:rPr>
        <w:t>additional data and information publication requirements</w:t>
      </w:r>
      <w:r w:rsidR="00C44EC2">
        <w:rPr>
          <w:rFonts w:ascii="Times New Roman" w:hAnsi="Times New Roman" w:cs="Times New Roman"/>
          <w:sz w:val="24"/>
          <w:szCs w:val="24"/>
        </w:rPr>
        <w:t xml:space="preserve"> </w:t>
      </w:r>
      <w:r w:rsidR="007D35F1">
        <w:rPr>
          <w:rFonts w:ascii="Times New Roman" w:hAnsi="Times New Roman" w:cs="Times New Roman"/>
          <w:sz w:val="24"/>
          <w:szCs w:val="24"/>
        </w:rPr>
        <w:t>for</w:t>
      </w:r>
      <w:r w:rsidR="00C44EC2">
        <w:rPr>
          <w:rFonts w:ascii="Times New Roman" w:hAnsi="Times New Roman" w:cs="Times New Roman"/>
          <w:sz w:val="24"/>
          <w:szCs w:val="24"/>
        </w:rPr>
        <w:t xml:space="preserve"> the Clean Energy Regulator (</w:t>
      </w:r>
      <w:r w:rsidR="00E21446" w:rsidRPr="00FD6F07">
        <w:rPr>
          <w:rFonts w:ascii="Times New Roman" w:hAnsi="Times New Roman" w:cs="Times New Roman"/>
          <w:b/>
          <w:bCs/>
          <w:color w:val="000000" w:themeColor="text1"/>
          <w:sz w:val="24"/>
          <w:szCs w:val="24"/>
        </w:rPr>
        <w:t>Regulator</w:t>
      </w:r>
      <w:r w:rsidR="00C44EC2">
        <w:rPr>
          <w:rFonts w:ascii="Times New Roman" w:hAnsi="Times New Roman" w:cs="Times New Roman"/>
          <w:sz w:val="24"/>
          <w:szCs w:val="24"/>
        </w:rPr>
        <w:t>)</w:t>
      </w:r>
      <w:r w:rsidR="007D35F1">
        <w:rPr>
          <w:rFonts w:ascii="Times New Roman" w:hAnsi="Times New Roman" w:cs="Times New Roman"/>
          <w:sz w:val="24"/>
          <w:szCs w:val="24"/>
        </w:rPr>
        <w:t xml:space="preserve"> to publish </w:t>
      </w:r>
      <w:r w:rsidR="007D35F1" w:rsidDel="0078497B">
        <w:rPr>
          <w:rFonts w:ascii="Times New Roman" w:hAnsi="Times New Roman" w:cs="Times New Roman"/>
          <w:sz w:val="24"/>
          <w:szCs w:val="24"/>
        </w:rPr>
        <w:t xml:space="preserve">on the </w:t>
      </w:r>
      <w:r>
        <w:rPr>
          <w:rFonts w:ascii="Times New Roman" w:hAnsi="Times New Roman" w:cs="Times New Roman"/>
          <w:sz w:val="24"/>
          <w:szCs w:val="24"/>
        </w:rPr>
        <w:t>Emission</w:t>
      </w:r>
      <w:r w:rsidR="008E435F">
        <w:rPr>
          <w:rFonts w:ascii="Times New Roman" w:hAnsi="Times New Roman" w:cs="Times New Roman"/>
          <w:sz w:val="24"/>
          <w:szCs w:val="24"/>
        </w:rPr>
        <w:t>s</w:t>
      </w:r>
      <w:r>
        <w:rPr>
          <w:rFonts w:ascii="Times New Roman" w:hAnsi="Times New Roman" w:cs="Times New Roman"/>
          <w:sz w:val="24"/>
          <w:szCs w:val="24"/>
        </w:rPr>
        <w:t xml:space="preserve"> Reduction Fund Register on the </w:t>
      </w:r>
      <w:r w:rsidR="002046CF">
        <w:rPr>
          <w:rFonts w:ascii="Times New Roman" w:hAnsi="Times New Roman" w:cs="Times New Roman"/>
          <w:sz w:val="24"/>
          <w:szCs w:val="24"/>
        </w:rPr>
        <w:t>Regulator’s website</w:t>
      </w:r>
      <w:r w:rsidR="007D35F1">
        <w:rPr>
          <w:rFonts w:ascii="Times New Roman" w:hAnsi="Times New Roman" w:cs="Times New Roman"/>
          <w:sz w:val="24"/>
          <w:szCs w:val="24"/>
        </w:rPr>
        <w:t>.</w:t>
      </w:r>
      <w:r w:rsidR="003E0A38">
        <w:rPr>
          <w:rFonts w:ascii="Times New Roman" w:hAnsi="Times New Roman" w:cs="Times New Roman"/>
          <w:sz w:val="24"/>
          <w:szCs w:val="24"/>
        </w:rPr>
        <w:t xml:space="preserve"> </w:t>
      </w:r>
      <w:r>
        <w:rPr>
          <w:rFonts w:ascii="Times New Roman" w:hAnsi="Times New Roman" w:cs="Times New Roman"/>
          <w:sz w:val="24"/>
          <w:szCs w:val="24"/>
        </w:rPr>
        <w:t xml:space="preserve">Specific exemptions are built into the Amendment Rule to ensure the human rights of </w:t>
      </w:r>
      <w:r w:rsidR="00464B5D">
        <w:rPr>
          <w:rFonts w:ascii="Times New Roman" w:hAnsi="Times New Roman" w:cs="Times New Roman"/>
          <w:sz w:val="24"/>
          <w:szCs w:val="24"/>
        </w:rPr>
        <w:t>s</w:t>
      </w:r>
      <w:r>
        <w:rPr>
          <w:rFonts w:ascii="Times New Roman" w:hAnsi="Times New Roman" w:cs="Times New Roman"/>
          <w:sz w:val="24"/>
          <w:szCs w:val="24"/>
        </w:rPr>
        <w:t xml:space="preserve">cheme participants are protected and upheld.  </w:t>
      </w:r>
    </w:p>
    <w:p w14:paraId="087003D4" w14:textId="77777777" w:rsidR="00857C77" w:rsidRPr="005D1ABF" w:rsidRDefault="00857C77" w:rsidP="00857C77">
      <w:pPr>
        <w:spacing w:after="0" w:line="240" w:lineRule="auto"/>
        <w:rPr>
          <w:rFonts w:ascii="Times New Roman" w:hAnsi="Times New Roman" w:cs="Times New Roman"/>
          <w:sz w:val="24"/>
          <w:szCs w:val="24"/>
        </w:rPr>
      </w:pPr>
    </w:p>
    <w:p w14:paraId="23B68F86" w14:textId="1F4656F0" w:rsidR="00857C77" w:rsidRPr="005D1ABF" w:rsidRDefault="00857C77" w:rsidP="00857C77">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6DA8706B" w14:textId="77777777" w:rsidR="00782581" w:rsidRDefault="00782581" w:rsidP="00FD6F07">
      <w:pPr>
        <w:spacing w:before="240" w:line="240" w:lineRule="auto"/>
        <w:rPr>
          <w:rFonts w:ascii="Times New Roman" w:hAnsi="Times New Roman" w:cs="Times New Roman"/>
          <w:sz w:val="24"/>
          <w:szCs w:val="24"/>
        </w:rPr>
      </w:pPr>
      <w:r w:rsidRPr="00D67088">
        <w:rPr>
          <w:rFonts w:ascii="Times New Roman" w:hAnsi="Times New Roman" w:cs="Times New Roman"/>
          <w:sz w:val="24"/>
          <w:szCs w:val="24"/>
        </w:rPr>
        <w:t xml:space="preserve">This Legislative Instrument </w:t>
      </w:r>
      <w:r>
        <w:rPr>
          <w:rFonts w:ascii="Times New Roman" w:hAnsi="Times New Roman" w:cs="Times New Roman"/>
          <w:sz w:val="24"/>
          <w:szCs w:val="24"/>
        </w:rPr>
        <w:t>engages the following rights:</w:t>
      </w:r>
    </w:p>
    <w:p w14:paraId="71EDA883" w14:textId="77777777" w:rsidR="00782581" w:rsidRDefault="00782581" w:rsidP="00782581">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Protection against unlawful and arbitrary interference with privacy – Article 17 of the </w:t>
      </w:r>
      <w:r w:rsidRPr="004670EE">
        <w:rPr>
          <w:rFonts w:ascii="Times New Roman" w:hAnsi="Times New Roman" w:cs="Times New Roman"/>
          <w:sz w:val="24"/>
          <w:szCs w:val="24"/>
          <w:lang w:val="en-GB"/>
        </w:rPr>
        <w:t>International Covenant on Civil and Political Rights</w:t>
      </w:r>
      <w:r>
        <w:rPr>
          <w:rFonts w:ascii="Times New Roman" w:hAnsi="Times New Roman" w:cs="Times New Roman"/>
          <w:sz w:val="24"/>
          <w:szCs w:val="24"/>
          <w:lang w:val="en-GB"/>
        </w:rPr>
        <w:t xml:space="preserve"> (</w:t>
      </w:r>
      <w:r w:rsidRPr="00FD6F07">
        <w:rPr>
          <w:rFonts w:ascii="Times New Roman" w:hAnsi="Times New Roman" w:cs="Times New Roman"/>
          <w:b/>
          <w:sz w:val="24"/>
          <w:szCs w:val="24"/>
          <w:lang w:val="en-GB"/>
        </w:rPr>
        <w:t>ICCPR</w:t>
      </w:r>
      <w:r>
        <w:rPr>
          <w:rFonts w:ascii="Times New Roman" w:hAnsi="Times New Roman" w:cs="Times New Roman"/>
          <w:sz w:val="24"/>
          <w:szCs w:val="24"/>
          <w:lang w:val="en-GB"/>
        </w:rPr>
        <w:t>)</w:t>
      </w:r>
      <w:r>
        <w:rPr>
          <w:rFonts w:ascii="Times New Roman" w:hAnsi="Times New Roman" w:cs="Times New Roman"/>
          <w:sz w:val="24"/>
          <w:szCs w:val="24"/>
        </w:rPr>
        <w:t>.</w:t>
      </w:r>
    </w:p>
    <w:p w14:paraId="45669C4E" w14:textId="77777777" w:rsidR="00782581" w:rsidRPr="006E43FF" w:rsidRDefault="00782581" w:rsidP="006E43FF">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The right to enjoy and benefit from culture under Article 15 of the International Covenant on Economic, Social and Cultural Rights (</w:t>
      </w:r>
      <w:r w:rsidRPr="00FD6F07">
        <w:rPr>
          <w:rFonts w:ascii="Times New Roman" w:hAnsi="Times New Roman" w:cs="Times New Roman"/>
          <w:b/>
          <w:sz w:val="24"/>
          <w:szCs w:val="24"/>
        </w:rPr>
        <w:t>ICESCR</w:t>
      </w:r>
      <w:r>
        <w:rPr>
          <w:rFonts w:ascii="Times New Roman" w:hAnsi="Times New Roman" w:cs="Times New Roman"/>
          <w:sz w:val="24"/>
          <w:szCs w:val="24"/>
        </w:rPr>
        <w:t xml:space="preserve">). </w:t>
      </w:r>
    </w:p>
    <w:p w14:paraId="3AC027D0" w14:textId="77777777" w:rsidR="00782581" w:rsidRPr="00D67088" w:rsidRDefault="00782581" w:rsidP="00782581">
      <w:pPr>
        <w:spacing w:after="0" w:line="240" w:lineRule="auto"/>
        <w:rPr>
          <w:rFonts w:ascii="Times New Roman" w:hAnsi="Times New Roman" w:cs="Times New Roman"/>
          <w:sz w:val="24"/>
          <w:szCs w:val="24"/>
        </w:rPr>
      </w:pPr>
    </w:p>
    <w:p w14:paraId="78C429F4" w14:textId="5E545087" w:rsidR="00782581" w:rsidRDefault="00782581" w:rsidP="002E7160">
      <w:pPr>
        <w:spacing w:after="0" w:line="240" w:lineRule="auto"/>
        <w:jc w:val="both"/>
        <w:rPr>
          <w:rFonts w:ascii="Times New Roman" w:hAnsi="Times New Roman"/>
          <w:bCs/>
          <w:sz w:val="24"/>
          <w:szCs w:val="24"/>
          <w:u w:val="single"/>
        </w:rPr>
      </w:pPr>
      <w:r>
        <w:rPr>
          <w:rFonts w:ascii="Times New Roman" w:hAnsi="Times New Roman"/>
          <w:bCs/>
          <w:sz w:val="24"/>
          <w:szCs w:val="24"/>
          <w:u w:val="single"/>
        </w:rPr>
        <w:t>Right to Privacy</w:t>
      </w:r>
    </w:p>
    <w:p w14:paraId="188A7C37" w14:textId="77777777" w:rsidR="00782581" w:rsidRPr="007A4114" w:rsidRDefault="00782581" w:rsidP="00FD6F07">
      <w:pPr>
        <w:spacing w:before="240" w:after="0" w:line="240" w:lineRule="auto"/>
        <w:jc w:val="both"/>
        <w:rPr>
          <w:rFonts w:ascii="Times New Roman" w:hAnsi="Times New Roman"/>
          <w:bCs/>
          <w:sz w:val="24"/>
          <w:szCs w:val="24"/>
        </w:rPr>
      </w:pPr>
      <w:r w:rsidRPr="007A4114">
        <w:rPr>
          <w:rFonts w:ascii="Times New Roman" w:hAnsi="Times New Roman"/>
          <w:bCs/>
          <w:sz w:val="24"/>
          <w:szCs w:val="24"/>
          <w:lang w:val="en-US"/>
        </w:rPr>
        <w:t xml:space="preserve">Article 17 of the ICCPR prohibits unlawful or arbitrary interferences with a person’s privacy, family, home and correspondence, and unlawful attacks on a person’s reputation. The right to privacy includes respect for informational privacy, including in respect of storing, using and sharing personal information, and the right to control the dissemination of this information. It also provides that persons have the right to protection of the law against such interference or attacks. The rights contained in Article 17 of the ICCPR may be subject to permissible limitations where limitations are </w:t>
      </w:r>
      <w:proofErr w:type="spellStart"/>
      <w:r w:rsidRPr="007A4114">
        <w:rPr>
          <w:rFonts w:ascii="Times New Roman" w:hAnsi="Times New Roman"/>
          <w:bCs/>
          <w:sz w:val="24"/>
          <w:szCs w:val="24"/>
          <w:lang w:val="en-US"/>
        </w:rPr>
        <w:t>authorised</w:t>
      </w:r>
      <w:proofErr w:type="spellEnd"/>
      <w:r w:rsidRPr="007A4114">
        <w:rPr>
          <w:rFonts w:ascii="Times New Roman" w:hAnsi="Times New Roman"/>
          <w:bCs/>
          <w:sz w:val="24"/>
          <w:szCs w:val="24"/>
          <w:lang w:val="en-US"/>
        </w:rPr>
        <w:t xml:space="preserve"> by law and are non-arbitrary. For limitations to be non-arbitrary they must be reasonable, necessary and proportionate to a legitimate objective.</w:t>
      </w:r>
      <w:r w:rsidRPr="007A4114">
        <w:rPr>
          <w:rFonts w:ascii="Times New Roman" w:hAnsi="Times New Roman"/>
          <w:bCs/>
          <w:sz w:val="24"/>
          <w:szCs w:val="24"/>
        </w:rPr>
        <w:t> </w:t>
      </w:r>
    </w:p>
    <w:p w14:paraId="13CC0627" w14:textId="77777777" w:rsidR="00782581" w:rsidRPr="007A4114" w:rsidRDefault="00782581" w:rsidP="006E43FF">
      <w:pPr>
        <w:spacing w:after="0" w:line="240" w:lineRule="auto"/>
        <w:jc w:val="both"/>
        <w:rPr>
          <w:rFonts w:ascii="Times New Roman" w:hAnsi="Times New Roman"/>
          <w:bCs/>
          <w:sz w:val="24"/>
          <w:szCs w:val="24"/>
        </w:rPr>
      </w:pPr>
    </w:p>
    <w:p w14:paraId="1514B42D" w14:textId="6881EE95" w:rsidR="00782581" w:rsidRPr="004C64ED" w:rsidRDefault="00782581" w:rsidP="006E43FF">
      <w:pPr>
        <w:spacing w:after="0" w:line="240" w:lineRule="auto"/>
        <w:jc w:val="both"/>
        <w:rPr>
          <w:rFonts w:ascii="Times New Roman" w:hAnsi="Times New Roman" w:cs="Times New Roman"/>
          <w:sz w:val="24"/>
          <w:szCs w:val="24"/>
        </w:rPr>
      </w:pPr>
      <w:r w:rsidRPr="007A4114">
        <w:rPr>
          <w:rFonts w:ascii="Times New Roman" w:hAnsi="Times New Roman"/>
          <w:bCs/>
          <w:sz w:val="24"/>
          <w:szCs w:val="24"/>
        </w:rPr>
        <w:t xml:space="preserve">This </w:t>
      </w:r>
      <w:r w:rsidR="00A279E3" w:rsidRPr="00E31929">
        <w:rPr>
          <w:rFonts w:ascii="Times New Roman" w:hAnsi="Times New Roman" w:cs="Times New Roman"/>
          <w:sz w:val="24"/>
        </w:rPr>
        <w:t>Amendment Rule</w:t>
      </w:r>
      <w:r>
        <w:rPr>
          <w:rFonts w:ascii="Times New Roman" w:hAnsi="Times New Roman" w:cs="Times New Roman"/>
          <w:sz w:val="24"/>
          <w:szCs w:val="24"/>
        </w:rPr>
        <w:t xml:space="preserve"> </w:t>
      </w:r>
      <w:r w:rsidRPr="004C64ED">
        <w:rPr>
          <w:rFonts w:ascii="Times New Roman" w:hAnsi="Times New Roman" w:cs="Times New Roman"/>
          <w:bCs/>
          <w:sz w:val="24"/>
          <w:szCs w:val="24"/>
        </w:rPr>
        <w:t xml:space="preserve">amends the </w:t>
      </w:r>
      <w:r w:rsidRPr="007A4114">
        <w:rPr>
          <w:rFonts w:ascii="Times New Roman" w:hAnsi="Times New Roman" w:cs="Times New Roman"/>
          <w:bCs/>
          <w:sz w:val="24"/>
          <w:szCs w:val="24"/>
        </w:rPr>
        <w:t>Principal Rule</w:t>
      </w:r>
      <w:r w:rsidRPr="004C64ED">
        <w:rPr>
          <w:rFonts w:ascii="Times New Roman" w:hAnsi="Times New Roman" w:cs="Times New Roman"/>
          <w:bCs/>
          <w:sz w:val="24"/>
          <w:szCs w:val="24"/>
        </w:rPr>
        <w:t xml:space="preserve"> </w:t>
      </w:r>
      <w:r w:rsidRPr="004C64ED">
        <w:rPr>
          <w:rFonts w:ascii="Times New Roman" w:hAnsi="Times New Roman" w:cs="Times New Roman"/>
          <w:sz w:val="24"/>
          <w:szCs w:val="24"/>
        </w:rPr>
        <w:t xml:space="preserve">to insert a new Part 12 </w:t>
      </w:r>
      <w:r w:rsidR="00A32419">
        <w:rPr>
          <w:rFonts w:ascii="Times New Roman" w:hAnsi="Times New Roman" w:cs="Times New Roman"/>
          <w:sz w:val="24"/>
          <w:szCs w:val="24"/>
        </w:rPr>
        <w:t>in</w:t>
      </w:r>
      <w:r w:rsidR="00A32419" w:rsidRPr="004C64ED">
        <w:rPr>
          <w:rFonts w:ascii="Times New Roman" w:hAnsi="Times New Roman" w:cs="Times New Roman"/>
          <w:sz w:val="24"/>
          <w:szCs w:val="24"/>
        </w:rPr>
        <w:t xml:space="preserve"> </w:t>
      </w:r>
      <w:r w:rsidRPr="004C64ED">
        <w:rPr>
          <w:rFonts w:ascii="Times New Roman" w:hAnsi="Times New Roman" w:cs="Times New Roman"/>
          <w:sz w:val="24"/>
          <w:szCs w:val="24"/>
        </w:rPr>
        <w:t>the</w:t>
      </w:r>
      <w:r w:rsidR="00A32419">
        <w:rPr>
          <w:rFonts w:ascii="Times New Roman" w:hAnsi="Times New Roman" w:cs="Times New Roman"/>
          <w:sz w:val="24"/>
          <w:szCs w:val="24"/>
        </w:rPr>
        <w:t xml:space="preserve"> Principal</w:t>
      </w:r>
      <w:r w:rsidRPr="004C64ED">
        <w:rPr>
          <w:rFonts w:ascii="Times New Roman" w:hAnsi="Times New Roman" w:cs="Times New Roman"/>
          <w:sz w:val="24"/>
          <w:szCs w:val="24"/>
        </w:rPr>
        <w:t xml:space="preserve"> Rule to introduce additional data and information publication requirements. The publication of this type of information is reasonable and necessary to provide transparency on the operation of the Australian Carbon Credit </w:t>
      </w:r>
      <w:r w:rsidR="005E5D73">
        <w:rPr>
          <w:rFonts w:ascii="Times New Roman" w:hAnsi="Times New Roman" w:cs="Times New Roman"/>
          <w:sz w:val="24"/>
          <w:szCs w:val="24"/>
        </w:rPr>
        <w:t>Units</w:t>
      </w:r>
      <w:r w:rsidRPr="004C64ED">
        <w:rPr>
          <w:rFonts w:ascii="Times New Roman" w:hAnsi="Times New Roman" w:cs="Times New Roman"/>
          <w:sz w:val="24"/>
          <w:szCs w:val="24"/>
        </w:rPr>
        <w:t xml:space="preserve"> (</w:t>
      </w:r>
      <w:r w:rsidRPr="00FD6F07">
        <w:rPr>
          <w:rFonts w:ascii="Times New Roman" w:hAnsi="Times New Roman" w:cs="Times New Roman"/>
          <w:b/>
          <w:sz w:val="24"/>
          <w:szCs w:val="24"/>
        </w:rPr>
        <w:t>ACCU</w:t>
      </w:r>
      <w:r w:rsidR="005E5D73">
        <w:rPr>
          <w:rFonts w:ascii="Times New Roman" w:hAnsi="Times New Roman" w:cs="Times New Roman"/>
          <w:sz w:val="24"/>
          <w:szCs w:val="24"/>
        </w:rPr>
        <w:t>)</w:t>
      </w:r>
      <w:r w:rsidRPr="004C64ED">
        <w:rPr>
          <w:rFonts w:ascii="Times New Roman" w:hAnsi="Times New Roman" w:cs="Times New Roman"/>
          <w:sz w:val="24"/>
          <w:szCs w:val="24"/>
        </w:rPr>
        <w:t xml:space="preserve"> </w:t>
      </w:r>
      <w:r w:rsidR="005E5D73">
        <w:rPr>
          <w:rFonts w:ascii="Times New Roman" w:hAnsi="Times New Roman" w:cs="Times New Roman"/>
          <w:sz w:val="24"/>
          <w:szCs w:val="24"/>
        </w:rPr>
        <w:t>S</w:t>
      </w:r>
      <w:r w:rsidRPr="004C64ED">
        <w:rPr>
          <w:rFonts w:ascii="Times New Roman" w:hAnsi="Times New Roman" w:cs="Times New Roman"/>
          <w:sz w:val="24"/>
          <w:szCs w:val="24"/>
        </w:rPr>
        <w:t xml:space="preserve">cheme and is important in helping Australia meet its obligations under any, or </w:t>
      </w:r>
      <w:proofErr w:type="gramStart"/>
      <w:r w:rsidRPr="004C64ED">
        <w:rPr>
          <w:rFonts w:ascii="Times New Roman" w:hAnsi="Times New Roman" w:cs="Times New Roman"/>
          <w:sz w:val="24"/>
          <w:szCs w:val="24"/>
        </w:rPr>
        <w:t>all of</w:t>
      </w:r>
      <w:proofErr w:type="gramEnd"/>
      <w:r w:rsidRPr="004C64ED">
        <w:rPr>
          <w:rFonts w:ascii="Times New Roman" w:hAnsi="Times New Roman" w:cs="Times New Roman"/>
          <w:sz w:val="24"/>
          <w:szCs w:val="24"/>
        </w:rPr>
        <w:t>, the United Nations Framework Convention on Climate Change (</w:t>
      </w:r>
      <w:r w:rsidRPr="00FD6F07">
        <w:rPr>
          <w:rFonts w:ascii="Times New Roman" w:hAnsi="Times New Roman" w:cs="Times New Roman"/>
          <w:b/>
          <w:sz w:val="24"/>
          <w:szCs w:val="24"/>
        </w:rPr>
        <w:t>UNFCCC</w:t>
      </w:r>
      <w:r w:rsidRPr="004C64ED">
        <w:rPr>
          <w:rFonts w:ascii="Times New Roman" w:hAnsi="Times New Roman" w:cs="Times New Roman"/>
          <w:sz w:val="24"/>
          <w:szCs w:val="24"/>
        </w:rPr>
        <w:t>), the Kyoto Protocol</w:t>
      </w:r>
      <w:r w:rsidR="009405D2">
        <w:rPr>
          <w:rFonts w:ascii="Times New Roman" w:hAnsi="Times New Roman" w:cs="Times New Roman"/>
          <w:sz w:val="24"/>
          <w:szCs w:val="24"/>
        </w:rPr>
        <w:t xml:space="preserve"> and</w:t>
      </w:r>
      <w:r w:rsidRPr="004C64ED">
        <w:rPr>
          <w:rFonts w:ascii="Times New Roman" w:hAnsi="Times New Roman" w:cs="Times New Roman"/>
          <w:sz w:val="24"/>
          <w:szCs w:val="24"/>
        </w:rPr>
        <w:t xml:space="preserve"> the Paris Agreement.</w:t>
      </w:r>
    </w:p>
    <w:p w14:paraId="5650EA0E" w14:textId="77777777" w:rsidR="00782581" w:rsidRPr="004C64ED" w:rsidRDefault="00782581" w:rsidP="006E43FF">
      <w:pPr>
        <w:spacing w:after="0" w:line="240" w:lineRule="auto"/>
        <w:jc w:val="both"/>
        <w:rPr>
          <w:rFonts w:ascii="Times New Roman" w:hAnsi="Times New Roman" w:cs="Times New Roman"/>
          <w:sz w:val="24"/>
          <w:szCs w:val="24"/>
        </w:rPr>
      </w:pPr>
    </w:p>
    <w:p w14:paraId="792FEE67" w14:textId="00ED0DFE" w:rsidR="00782581" w:rsidRPr="004C64ED" w:rsidRDefault="00782581" w:rsidP="006E43FF">
      <w:pPr>
        <w:spacing w:after="0" w:line="240" w:lineRule="auto"/>
        <w:jc w:val="both"/>
        <w:rPr>
          <w:rFonts w:ascii="Times New Roman" w:hAnsi="Times New Roman" w:cs="Times New Roman"/>
          <w:sz w:val="24"/>
          <w:szCs w:val="24"/>
        </w:rPr>
      </w:pPr>
      <w:r w:rsidRPr="004C64ED">
        <w:rPr>
          <w:rFonts w:ascii="Times New Roman" w:hAnsi="Times New Roman" w:cs="Times New Roman"/>
          <w:sz w:val="24"/>
          <w:szCs w:val="24"/>
        </w:rPr>
        <w:lastRenderedPageBreak/>
        <w:t xml:space="preserve">This </w:t>
      </w:r>
      <w:r w:rsidR="00D5694C">
        <w:rPr>
          <w:rFonts w:ascii="Times New Roman" w:hAnsi="Times New Roman" w:cs="Times New Roman"/>
          <w:sz w:val="24"/>
          <w:szCs w:val="24"/>
        </w:rPr>
        <w:t xml:space="preserve">Legislative Instrument </w:t>
      </w:r>
      <w:r w:rsidR="008710F8">
        <w:rPr>
          <w:rFonts w:ascii="Times New Roman" w:hAnsi="Times New Roman" w:cs="Times New Roman"/>
          <w:sz w:val="24"/>
          <w:szCs w:val="24"/>
        </w:rPr>
        <w:t>limits the rights contained in Article 17 of the ICCPR, but not in any way which</w:t>
      </w:r>
      <w:r w:rsidRPr="004C64ED">
        <w:rPr>
          <w:rFonts w:ascii="Times New Roman" w:hAnsi="Times New Roman" w:cs="Times New Roman"/>
          <w:sz w:val="24"/>
          <w:szCs w:val="24"/>
        </w:rPr>
        <w:t xml:space="preserve"> </w:t>
      </w:r>
      <w:r w:rsidR="00EE40E6">
        <w:rPr>
          <w:rFonts w:ascii="Times New Roman" w:hAnsi="Times New Roman" w:cs="Times New Roman"/>
          <w:sz w:val="24"/>
          <w:szCs w:val="24"/>
        </w:rPr>
        <w:t xml:space="preserve">might result in </w:t>
      </w:r>
      <w:r w:rsidR="00E0726D">
        <w:rPr>
          <w:rFonts w:ascii="Times New Roman" w:hAnsi="Times New Roman" w:cs="Times New Roman"/>
          <w:sz w:val="24"/>
          <w:szCs w:val="24"/>
        </w:rPr>
        <w:t xml:space="preserve">the unlawful or </w:t>
      </w:r>
      <w:r w:rsidRPr="004C64ED">
        <w:rPr>
          <w:rFonts w:ascii="Times New Roman" w:hAnsi="Times New Roman" w:cs="Times New Roman"/>
          <w:sz w:val="24"/>
          <w:szCs w:val="24"/>
        </w:rPr>
        <w:t xml:space="preserve">arbitrary interference </w:t>
      </w:r>
      <w:r w:rsidR="00E0726D">
        <w:rPr>
          <w:rFonts w:ascii="Times New Roman" w:hAnsi="Times New Roman" w:cs="Times New Roman"/>
          <w:sz w:val="24"/>
          <w:szCs w:val="24"/>
        </w:rPr>
        <w:t>of a person’s right</w:t>
      </w:r>
      <w:r w:rsidRPr="004C64ED">
        <w:rPr>
          <w:rFonts w:ascii="Times New Roman" w:hAnsi="Times New Roman" w:cs="Times New Roman"/>
          <w:sz w:val="24"/>
          <w:szCs w:val="24"/>
        </w:rPr>
        <w:t xml:space="preserve"> privacy. The </w:t>
      </w:r>
      <w:r w:rsidR="00333B3F" w:rsidRPr="00E31929">
        <w:rPr>
          <w:rFonts w:ascii="Times New Roman" w:hAnsi="Times New Roman" w:cs="Times New Roman"/>
          <w:sz w:val="24"/>
        </w:rPr>
        <w:t>Amendment Rule</w:t>
      </w:r>
      <w:r w:rsidR="00333B3F" w:rsidDel="00333B3F">
        <w:rPr>
          <w:rFonts w:ascii="Times New Roman" w:hAnsi="Times New Roman" w:cs="Times New Roman"/>
          <w:sz w:val="24"/>
          <w:szCs w:val="24"/>
        </w:rPr>
        <w:t xml:space="preserve"> </w:t>
      </w:r>
      <w:r w:rsidRPr="004C64ED">
        <w:rPr>
          <w:rFonts w:ascii="Times New Roman" w:hAnsi="Times New Roman" w:cs="Times New Roman"/>
          <w:sz w:val="24"/>
          <w:szCs w:val="24"/>
        </w:rPr>
        <w:t xml:space="preserve">builds upon existing provisions in the </w:t>
      </w:r>
      <w:r w:rsidRPr="006E43FF">
        <w:rPr>
          <w:rFonts w:ascii="Times New Roman" w:hAnsi="Times New Roman" w:cs="Times New Roman"/>
          <w:i/>
          <w:sz w:val="24"/>
          <w:szCs w:val="24"/>
        </w:rPr>
        <w:t>Carbon Credits (Carbon Farming Initiative) Act 2011</w:t>
      </w:r>
      <w:r w:rsidRPr="004C64ED">
        <w:rPr>
          <w:rFonts w:ascii="Times New Roman" w:hAnsi="Times New Roman" w:cs="Times New Roman"/>
          <w:sz w:val="24"/>
          <w:szCs w:val="24"/>
        </w:rPr>
        <w:t xml:space="preserve"> (the </w:t>
      </w:r>
      <w:r w:rsidRPr="00FD6F07">
        <w:rPr>
          <w:rFonts w:ascii="Times New Roman" w:hAnsi="Times New Roman" w:cs="Times New Roman"/>
          <w:b/>
          <w:sz w:val="24"/>
          <w:szCs w:val="24"/>
        </w:rPr>
        <w:t>Act</w:t>
      </w:r>
      <w:r w:rsidRPr="004C64ED">
        <w:rPr>
          <w:rFonts w:ascii="Times New Roman" w:hAnsi="Times New Roman" w:cs="Times New Roman"/>
          <w:sz w:val="24"/>
          <w:szCs w:val="24"/>
        </w:rPr>
        <w:t xml:space="preserve">) and provides a lawful basis for obtaining, storing and sharing personal information appropriately. The provision and use of personal information occurs to the extent that it is necessary, reasonable and proportionate to administering the ACCU </w:t>
      </w:r>
      <w:r w:rsidR="005E5D73">
        <w:rPr>
          <w:rFonts w:ascii="Times New Roman" w:hAnsi="Times New Roman" w:cs="Times New Roman"/>
          <w:sz w:val="24"/>
          <w:szCs w:val="24"/>
        </w:rPr>
        <w:t>S</w:t>
      </w:r>
      <w:r w:rsidRPr="004C64ED">
        <w:rPr>
          <w:rFonts w:ascii="Times New Roman" w:hAnsi="Times New Roman" w:cs="Times New Roman"/>
          <w:sz w:val="24"/>
          <w:szCs w:val="24"/>
        </w:rPr>
        <w:t xml:space="preserve">cheme. Existing secrecy provisions </w:t>
      </w:r>
      <w:r>
        <w:rPr>
          <w:rFonts w:ascii="Times New Roman" w:hAnsi="Times New Roman" w:cs="Times New Roman"/>
          <w:sz w:val="24"/>
          <w:szCs w:val="24"/>
        </w:rPr>
        <w:t xml:space="preserve">in </w:t>
      </w:r>
      <w:r w:rsidR="004D63D2">
        <w:rPr>
          <w:rFonts w:ascii="Times New Roman" w:hAnsi="Times New Roman" w:cs="Times New Roman"/>
          <w:sz w:val="24"/>
          <w:szCs w:val="24"/>
        </w:rPr>
        <w:t>Part 27</w:t>
      </w:r>
      <w:r w:rsidRPr="004C64ED">
        <w:rPr>
          <w:rFonts w:ascii="Times New Roman" w:hAnsi="Times New Roman" w:cs="Times New Roman"/>
          <w:sz w:val="24"/>
          <w:szCs w:val="24"/>
        </w:rPr>
        <w:t xml:space="preserve"> of the Act do not authorise the release of personal information, and this restriction will be maintained by the </w:t>
      </w:r>
      <w:r w:rsidR="00333B3F" w:rsidRPr="00E31929">
        <w:rPr>
          <w:rFonts w:ascii="Times New Roman" w:hAnsi="Times New Roman" w:cs="Times New Roman"/>
          <w:sz w:val="24"/>
        </w:rPr>
        <w:t>Amendment Rule</w:t>
      </w:r>
      <w:r w:rsidR="00333B3F" w:rsidDel="00333B3F">
        <w:rPr>
          <w:rFonts w:ascii="Times New Roman" w:hAnsi="Times New Roman" w:cs="Times New Roman"/>
          <w:sz w:val="24"/>
          <w:szCs w:val="24"/>
        </w:rPr>
        <w:t xml:space="preserve"> </w:t>
      </w:r>
      <w:r w:rsidRPr="004C64ED">
        <w:rPr>
          <w:rFonts w:ascii="Times New Roman" w:hAnsi="Times New Roman" w:cs="Times New Roman"/>
          <w:sz w:val="24"/>
          <w:szCs w:val="24"/>
        </w:rPr>
        <w:t>to ensure privacy of personal information is adequately protected.</w:t>
      </w:r>
    </w:p>
    <w:p w14:paraId="3ED9E505" w14:textId="77777777" w:rsidR="00782581" w:rsidRPr="004C64ED" w:rsidRDefault="00782581" w:rsidP="006E43FF">
      <w:pPr>
        <w:spacing w:after="0" w:line="240" w:lineRule="auto"/>
        <w:jc w:val="both"/>
        <w:rPr>
          <w:rFonts w:ascii="Times New Roman" w:hAnsi="Times New Roman" w:cs="Times New Roman"/>
          <w:sz w:val="24"/>
          <w:szCs w:val="24"/>
        </w:rPr>
      </w:pPr>
    </w:p>
    <w:p w14:paraId="4833D78B" w14:textId="77777777" w:rsidR="00782581" w:rsidRPr="007A4114" w:rsidRDefault="00782581" w:rsidP="006E43FF">
      <w:pPr>
        <w:spacing w:after="0" w:line="240" w:lineRule="auto"/>
        <w:jc w:val="both"/>
        <w:rPr>
          <w:rFonts w:ascii="Times New Roman" w:hAnsi="Times New Roman"/>
          <w:bCs/>
          <w:sz w:val="24"/>
          <w:szCs w:val="24"/>
        </w:rPr>
      </w:pPr>
      <w:r w:rsidRPr="007A4114">
        <w:rPr>
          <w:rFonts w:ascii="Times New Roman" w:hAnsi="Times New Roman"/>
          <w:bCs/>
          <w:sz w:val="24"/>
          <w:szCs w:val="24"/>
        </w:rPr>
        <w:t xml:space="preserve">The changes made </w:t>
      </w:r>
      <w:r>
        <w:rPr>
          <w:rFonts w:ascii="Times New Roman" w:hAnsi="Times New Roman"/>
          <w:bCs/>
          <w:sz w:val="24"/>
          <w:szCs w:val="24"/>
        </w:rPr>
        <w:t xml:space="preserve">to </w:t>
      </w:r>
      <w:r w:rsidRPr="007A4114">
        <w:rPr>
          <w:rFonts w:ascii="Times New Roman" w:hAnsi="Times New Roman"/>
          <w:bCs/>
          <w:sz w:val="24"/>
          <w:szCs w:val="24"/>
        </w:rPr>
        <w:t>the Principal Rule do not limit the right to privacy, as they do not impact existing protections for personal information and are both lawful and non-arbitrary to the extent that personal information is used. </w:t>
      </w:r>
    </w:p>
    <w:p w14:paraId="07E0CA76" w14:textId="77777777" w:rsidR="00782581" w:rsidRDefault="00782581" w:rsidP="00782581">
      <w:pPr>
        <w:spacing w:after="0" w:line="240" w:lineRule="auto"/>
        <w:rPr>
          <w:rFonts w:ascii="Times New Roman" w:hAnsi="Times New Roman"/>
          <w:b/>
          <w:sz w:val="24"/>
          <w:szCs w:val="24"/>
        </w:rPr>
      </w:pPr>
    </w:p>
    <w:p w14:paraId="55C3D7F9" w14:textId="4797C825" w:rsidR="00782581" w:rsidRDefault="00782581" w:rsidP="00782581">
      <w:pPr>
        <w:spacing w:after="0" w:line="240" w:lineRule="auto"/>
        <w:rPr>
          <w:rFonts w:ascii="Times New Roman" w:hAnsi="Times New Roman"/>
          <w:bCs/>
          <w:sz w:val="24"/>
          <w:szCs w:val="24"/>
        </w:rPr>
      </w:pPr>
      <w:r>
        <w:rPr>
          <w:rFonts w:ascii="Times New Roman" w:hAnsi="Times New Roman"/>
          <w:bCs/>
          <w:sz w:val="24"/>
          <w:szCs w:val="24"/>
          <w:u w:val="single"/>
        </w:rPr>
        <w:t>Right to enjoy and benefit from culture</w:t>
      </w:r>
    </w:p>
    <w:p w14:paraId="554153C2" w14:textId="77777777" w:rsidR="00782581" w:rsidRDefault="00782581" w:rsidP="007A4114">
      <w:pPr>
        <w:spacing w:after="0" w:line="240" w:lineRule="auto"/>
        <w:jc w:val="both"/>
        <w:rPr>
          <w:rFonts w:ascii="Times New Roman" w:hAnsi="Times New Roman"/>
          <w:bCs/>
          <w:sz w:val="24"/>
          <w:szCs w:val="24"/>
        </w:rPr>
      </w:pPr>
      <w:r w:rsidRPr="004C64ED">
        <w:rPr>
          <w:rFonts w:ascii="Times New Roman" w:hAnsi="Times New Roman"/>
          <w:bCs/>
          <w:sz w:val="24"/>
          <w:szCs w:val="24"/>
        </w:rPr>
        <w:t xml:space="preserve">Article 15 of ICESCR protects the right of all persons to take part in cultural life. The United Nations Committee on Economic, Social and Cultural Rights (the </w:t>
      </w:r>
      <w:r w:rsidRPr="00FD6F07">
        <w:rPr>
          <w:rFonts w:ascii="Times New Roman" w:hAnsi="Times New Roman"/>
          <w:b/>
          <w:sz w:val="24"/>
          <w:szCs w:val="24"/>
        </w:rPr>
        <w:t>Committee</w:t>
      </w:r>
      <w:r w:rsidRPr="004C64ED">
        <w:rPr>
          <w:rFonts w:ascii="Times New Roman" w:hAnsi="Times New Roman"/>
          <w:bCs/>
          <w:sz w:val="24"/>
          <w:szCs w:val="24"/>
        </w:rPr>
        <w:t>) (General Comment 21, 2009) has stated that culture encompasses ‘ways of life, language, oral and written literature, music and song, non-verbal communication, religion or belief systems, rites and ceremonies, sport and games, methods of production or technology, natural and man</w:t>
      </w:r>
      <w:r>
        <w:rPr>
          <w:rFonts w:ascii="Times New Roman" w:hAnsi="Times New Roman"/>
          <w:bCs/>
          <w:sz w:val="24"/>
          <w:szCs w:val="24"/>
        </w:rPr>
        <w:t>-</w:t>
      </w:r>
      <w:r w:rsidRPr="004C64ED">
        <w:rPr>
          <w:rFonts w:ascii="Times New Roman" w:hAnsi="Times New Roman"/>
          <w:bCs/>
          <w:sz w:val="24"/>
          <w:szCs w:val="24"/>
        </w:rPr>
        <w:t xml:space="preserve">made environments, food, clothing and shelter and the arts, customs and </w:t>
      </w:r>
      <w:proofErr w:type="gramStart"/>
      <w:r w:rsidRPr="004C64ED">
        <w:rPr>
          <w:rFonts w:ascii="Times New Roman" w:hAnsi="Times New Roman"/>
          <w:bCs/>
          <w:sz w:val="24"/>
          <w:szCs w:val="24"/>
        </w:rPr>
        <w:t>traditions’</w:t>
      </w:r>
      <w:proofErr w:type="gramEnd"/>
      <w:r w:rsidRPr="004C64ED">
        <w:rPr>
          <w:rFonts w:ascii="Times New Roman" w:hAnsi="Times New Roman"/>
          <w:bCs/>
          <w:sz w:val="24"/>
          <w:szCs w:val="24"/>
        </w:rPr>
        <w:t xml:space="preserve">. </w:t>
      </w:r>
    </w:p>
    <w:p w14:paraId="46370D52" w14:textId="77777777" w:rsidR="00782581" w:rsidRDefault="00782581" w:rsidP="007A4114">
      <w:pPr>
        <w:spacing w:after="0" w:line="240" w:lineRule="auto"/>
        <w:jc w:val="both"/>
        <w:rPr>
          <w:rFonts w:ascii="Times New Roman" w:hAnsi="Times New Roman"/>
          <w:bCs/>
          <w:sz w:val="24"/>
          <w:szCs w:val="24"/>
        </w:rPr>
      </w:pPr>
    </w:p>
    <w:p w14:paraId="4906E672" w14:textId="77777777" w:rsidR="00782581" w:rsidRDefault="00782581" w:rsidP="007A4114">
      <w:pPr>
        <w:spacing w:after="0" w:line="240" w:lineRule="auto"/>
        <w:jc w:val="both"/>
        <w:rPr>
          <w:rFonts w:ascii="Times New Roman" w:hAnsi="Times New Roman"/>
          <w:bCs/>
          <w:sz w:val="24"/>
          <w:szCs w:val="24"/>
        </w:rPr>
      </w:pPr>
      <w:r w:rsidRPr="004C64ED">
        <w:rPr>
          <w:rFonts w:ascii="Times New Roman" w:hAnsi="Times New Roman"/>
          <w:bCs/>
          <w:sz w:val="24"/>
          <w:szCs w:val="24"/>
        </w:rPr>
        <w:t xml:space="preserve">The Committee has stated that cultural rights may be exercised by a person as an individual, in association with others, or within a community or group. The Committee has also stated that countries should guarantee that the exercise of the right to take part in cultural life takes due account of the values of cultural life, which may be strongly communal, or which can only be expressed and enjoyed as a community by Indigenous peoples. Indigenous persons’ cultural values and rights associated with their ancestral lands and their relationship with nature should be regarded with respect and protected. Countries must take measures to recognise and protect the rights of Indigenous persons to own, develop, control and use their communal lands, territories, and resources. Indigenous persons have the right to act collectively to ensure respect for their right to maintain, control, protect and develop their cultural heritage, traditional knowledge and traditional cultural expressions. </w:t>
      </w:r>
    </w:p>
    <w:p w14:paraId="28C36D38" w14:textId="77777777" w:rsidR="00782581" w:rsidRDefault="00782581" w:rsidP="007A4114">
      <w:pPr>
        <w:spacing w:after="0" w:line="240" w:lineRule="auto"/>
        <w:jc w:val="both"/>
        <w:rPr>
          <w:rFonts w:ascii="Times New Roman" w:hAnsi="Times New Roman"/>
          <w:bCs/>
          <w:sz w:val="24"/>
          <w:szCs w:val="24"/>
        </w:rPr>
      </w:pPr>
    </w:p>
    <w:p w14:paraId="6C41D3F5" w14:textId="631BE6A5" w:rsidR="00782581" w:rsidRDefault="00782581" w:rsidP="00782581">
      <w:pPr>
        <w:spacing w:after="0" w:line="240" w:lineRule="auto"/>
        <w:jc w:val="both"/>
        <w:rPr>
          <w:rFonts w:ascii="Times New Roman" w:hAnsi="Times New Roman" w:cs="Times New Roman"/>
          <w:color w:val="000000" w:themeColor="text1"/>
          <w:sz w:val="24"/>
          <w:szCs w:val="24"/>
        </w:rPr>
      </w:pPr>
      <w:r w:rsidRPr="004C64ED">
        <w:rPr>
          <w:rFonts w:ascii="Times New Roman" w:hAnsi="Times New Roman"/>
          <w:bCs/>
          <w:sz w:val="24"/>
          <w:szCs w:val="24"/>
        </w:rPr>
        <w:t xml:space="preserve">The </w:t>
      </w:r>
      <w:r w:rsidR="005B64AB" w:rsidRPr="00E31929">
        <w:rPr>
          <w:rFonts w:ascii="Times New Roman" w:hAnsi="Times New Roman" w:cs="Times New Roman"/>
          <w:sz w:val="24"/>
        </w:rPr>
        <w:t>Amendment Rule</w:t>
      </w:r>
      <w:r w:rsidR="005B64AB" w:rsidDel="005B64AB">
        <w:rPr>
          <w:rFonts w:ascii="Times New Roman" w:hAnsi="Times New Roman"/>
          <w:bCs/>
          <w:sz w:val="24"/>
          <w:szCs w:val="24"/>
        </w:rPr>
        <w:t xml:space="preserve"> </w:t>
      </w:r>
      <w:r w:rsidRPr="004C64ED">
        <w:rPr>
          <w:rFonts w:ascii="Times New Roman" w:hAnsi="Times New Roman"/>
          <w:bCs/>
          <w:sz w:val="24"/>
          <w:szCs w:val="24"/>
        </w:rPr>
        <w:t xml:space="preserve">protects the right of Aboriginal and Torres Strait Islander </w:t>
      </w:r>
      <w:r w:rsidR="006E43FF" w:rsidRPr="006E43FF">
        <w:rPr>
          <w:rFonts w:ascii="Times New Roman" w:hAnsi="Times New Roman"/>
          <w:bCs/>
          <w:sz w:val="24"/>
          <w:szCs w:val="24"/>
        </w:rPr>
        <w:t>peoples</w:t>
      </w:r>
      <w:r w:rsidRPr="004C64ED">
        <w:rPr>
          <w:rFonts w:ascii="Times New Roman" w:hAnsi="Times New Roman"/>
          <w:bCs/>
          <w:sz w:val="24"/>
          <w:szCs w:val="24"/>
        </w:rPr>
        <w:t xml:space="preserve"> to take part in their cultural life and to maintain, control, protect and develop their cultural heritage, traditional knowledge and traditional cultural expressions</w:t>
      </w:r>
      <w:r>
        <w:rPr>
          <w:rFonts w:ascii="Times New Roman" w:hAnsi="Times New Roman"/>
          <w:bCs/>
          <w:sz w:val="24"/>
          <w:szCs w:val="24"/>
        </w:rPr>
        <w:t xml:space="preserve"> by allowing for </w:t>
      </w:r>
      <w:r>
        <w:rPr>
          <w:rFonts w:ascii="Times New Roman" w:hAnsi="Times New Roman" w:cs="Times New Roman"/>
          <w:color w:val="000000" w:themeColor="text1"/>
          <w:sz w:val="24"/>
          <w:szCs w:val="24"/>
        </w:rPr>
        <w:t>exemptions of the publication of information where it is required to protect against potential damage to t</w:t>
      </w:r>
      <w:r w:rsidRPr="00AE7722">
        <w:rPr>
          <w:rFonts w:ascii="Times New Roman" w:hAnsi="Times New Roman" w:cs="Times New Roman"/>
          <w:color w:val="000000" w:themeColor="text1"/>
          <w:sz w:val="24"/>
          <w:szCs w:val="24"/>
        </w:rPr>
        <w:t>he body of traditions, observances, customs and beliefs of Aboriginal</w:t>
      </w:r>
      <w:r w:rsidR="0014263D">
        <w:rPr>
          <w:rFonts w:ascii="Times New Roman" w:hAnsi="Times New Roman" w:cs="Times New Roman"/>
          <w:color w:val="000000" w:themeColor="text1"/>
          <w:sz w:val="24"/>
          <w:szCs w:val="24"/>
        </w:rPr>
        <w:t xml:space="preserve"> people</w:t>
      </w:r>
      <w:r w:rsidRPr="00AE7722">
        <w:rPr>
          <w:rFonts w:ascii="Times New Roman" w:hAnsi="Times New Roman" w:cs="Times New Roman"/>
          <w:color w:val="000000" w:themeColor="text1"/>
          <w:sz w:val="24"/>
          <w:szCs w:val="24"/>
        </w:rPr>
        <w:t>s generally or of a particular community or group of Aboriginal</w:t>
      </w:r>
      <w:r w:rsidR="0014263D">
        <w:rPr>
          <w:rFonts w:ascii="Times New Roman" w:hAnsi="Times New Roman" w:cs="Times New Roman"/>
          <w:color w:val="000000" w:themeColor="text1"/>
          <w:sz w:val="24"/>
          <w:szCs w:val="24"/>
        </w:rPr>
        <w:t xml:space="preserve"> people</w:t>
      </w:r>
      <w:r w:rsidRPr="00AE7722">
        <w:rPr>
          <w:rFonts w:ascii="Times New Roman" w:hAnsi="Times New Roman" w:cs="Times New Roman"/>
          <w:color w:val="000000" w:themeColor="text1"/>
          <w:sz w:val="24"/>
          <w:szCs w:val="24"/>
        </w:rPr>
        <w:t>s</w:t>
      </w:r>
      <w:r w:rsidR="00FB1E20">
        <w:rPr>
          <w:rFonts w:ascii="Times New Roman" w:hAnsi="Times New Roman" w:cs="Times New Roman"/>
          <w:color w:val="000000" w:themeColor="text1"/>
          <w:sz w:val="24"/>
          <w:szCs w:val="24"/>
        </w:rPr>
        <w:t>. This includes</w:t>
      </w:r>
      <w:r w:rsidRPr="00AE7722">
        <w:rPr>
          <w:rFonts w:ascii="Times New Roman" w:hAnsi="Times New Roman" w:cs="Times New Roman"/>
          <w:color w:val="000000" w:themeColor="text1"/>
          <w:sz w:val="24"/>
          <w:szCs w:val="24"/>
        </w:rPr>
        <w:t xml:space="preserve"> any such traditions, observances, customs or beliefs relating to </w:t>
      </w:r>
      <w:proofErr w:type="gramStart"/>
      <w:r w:rsidRPr="00AE7722">
        <w:rPr>
          <w:rFonts w:ascii="Times New Roman" w:hAnsi="Times New Roman" w:cs="Times New Roman"/>
          <w:color w:val="000000" w:themeColor="text1"/>
          <w:sz w:val="24"/>
          <w:szCs w:val="24"/>
        </w:rPr>
        <w:t>particular persons</w:t>
      </w:r>
      <w:proofErr w:type="gramEnd"/>
      <w:r w:rsidRPr="00AE7722">
        <w:rPr>
          <w:rFonts w:ascii="Times New Roman" w:hAnsi="Times New Roman" w:cs="Times New Roman"/>
          <w:color w:val="000000" w:themeColor="text1"/>
          <w:sz w:val="24"/>
          <w:szCs w:val="24"/>
        </w:rPr>
        <w:t>, areas, objects or relationships.</w:t>
      </w:r>
    </w:p>
    <w:p w14:paraId="346D5D4F" w14:textId="77777777" w:rsidR="00782581" w:rsidRDefault="00782581" w:rsidP="00782581">
      <w:pPr>
        <w:spacing w:after="0" w:line="240" w:lineRule="auto"/>
        <w:jc w:val="both"/>
        <w:rPr>
          <w:rFonts w:ascii="Times New Roman" w:hAnsi="Times New Roman" w:cs="Times New Roman"/>
          <w:color w:val="000000" w:themeColor="text1"/>
          <w:sz w:val="24"/>
          <w:szCs w:val="24"/>
        </w:rPr>
      </w:pPr>
    </w:p>
    <w:p w14:paraId="62A16A8D" w14:textId="637F4B29" w:rsidR="00782581" w:rsidRPr="007A4114" w:rsidRDefault="00782581" w:rsidP="007A4114">
      <w:pPr>
        <w:spacing w:after="0" w:line="240" w:lineRule="auto"/>
        <w:jc w:val="both"/>
        <w:rPr>
          <w:rFonts w:ascii="Times New Roman" w:hAnsi="Times New Roman"/>
          <w:bCs/>
          <w:sz w:val="24"/>
          <w:szCs w:val="24"/>
        </w:rPr>
      </w:pPr>
      <w:r w:rsidRPr="00B769E2">
        <w:rPr>
          <w:rFonts w:ascii="Times New Roman" w:hAnsi="Times New Roman"/>
          <w:bCs/>
          <w:sz w:val="24"/>
          <w:szCs w:val="24"/>
        </w:rPr>
        <w:t xml:space="preserve">Therefore, the </w:t>
      </w:r>
      <w:r w:rsidR="005B64AB" w:rsidRPr="00E31929">
        <w:rPr>
          <w:rFonts w:ascii="Times New Roman" w:hAnsi="Times New Roman" w:cs="Times New Roman"/>
          <w:sz w:val="24"/>
        </w:rPr>
        <w:t>Amendment Rule</w:t>
      </w:r>
      <w:r w:rsidR="005B64AB" w:rsidDel="005B64AB">
        <w:rPr>
          <w:rFonts w:ascii="Times New Roman" w:hAnsi="Times New Roman"/>
          <w:bCs/>
          <w:sz w:val="24"/>
          <w:szCs w:val="24"/>
        </w:rPr>
        <w:t xml:space="preserve"> </w:t>
      </w:r>
      <w:r w:rsidRPr="00B769E2">
        <w:rPr>
          <w:rFonts w:ascii="Times New Roman" w:hAnsi="Times New Roman"/>
          <w:bCs/>
          <w:sz w:val="24"/>
          <w:szCs w:val="24"/>
        </w:rPr>
        <w:t>promotes the right in Article 15 of the ICESCR of all persons to take part in cultural life. It positively engages this right by promoting and encouraging participation by Aboriginal and Torres Strait Islander</w:t>
      </w:r>
      <w:r w:rsidR="006E43FF">
        <w:rPr>
          <w:rFonts w:ascii="Times New Roman" w:hAnsi="Times New Roman"/>
          <w:bCs/>
          <w:sz w:val="24"/>
          <w:szCs w:val="24"/>
        </w:rPr>
        <w:t xml:space="preserve"> </w:t>
      </w:r>
      <w:r w:rsidR="006E43FF" w:rsidRPr="006E43FF">
        <w:rPr>
          <w:rFonts w:ascii="Times New Roman" w:hAnsi="Times New Roman"/>
          <w:bCs/>
          <w:sz w:val="24"/>
          <w:szCs w:val="24"/>
        </w:rPr>
        <w:t>peoples</w:t>
      </w:r>
      <w:r w:rsidRPr="00B769E2">
        <w:rPr>
          <w:rFonts w:ascii="Times New Roman" w:hAnsi="Times New Roman"/>
          <w:bCs/>
          <w:sz w:val="24"/>
          <w:szCs w:val="24"/>
        </w:rPr>
        <w:t xml:space="preserve"> in the </w:t>
      </w:r>
      <w:r>
        <w:rPr>
          <w:rFonts w:ascii="Times New Roman" w:hAnsi="Times New Roman"/>
          <w:bCs/>
          <w:sz w:val="24"/>
          <w:szCs w:val="24"/>
        </w:rPr>
        <w:t xml:space="preserve">ACCU </w:t>
      </w:r>
      <w:r w:rsidR="005B64AB">
        <w:rPr>
          <w:rFonts w:ascii="Times New Roman" w:hAnsi="Times New Roman"/>
          <w:bCs/>
          <w:sz w:val="24"/>
          <w:szCs w:val="24"/>
        </w:rPr>
        <w:t>S</w:t>
      </w:r>
      <w:r w:rsidRPr="00B769E2">
        <w:rPr>
          <w:rFonts w:ascii="Times New Roman" w:hAnsi="Times New Roman"/>
          <w:bCs/>
          <w:sz w:val="24"/>
          <w:szCs w:val="24"/>
        </w:rPr>
        <w:t>cheme, by providing for Aboriginal and Torres Strait Islander</w:t>
      </w:r>
      <w:r w:rsidR="006E43FF">
        <w:rPr>
          <w:rFonts w:ascii="Times New Roman" w:hAnsi="Times New Roman"/>
          <w:bCs/>
          <w:sz w:val="24"/>
          <w:szCs w:val="24"/>
        </w:rPr>
        <w:t xml:space="preserve"> </w:t>
      </w:r>
      <w:r w:rsidR="006E43FF" w:rsidRPr="006E43FF">
        <w:rPr>
          <w:rFonts w:ascii="Times New Roman" w:hAnsi="Times New Roman"/>
          <w:bCs/>
          <w:sz w:val="24"/>
          <w:szCs w:val="24"/>
        </w:rPr>
        <w:t xml:space="preserve">peoples </w:t>
      </w:r>
      <w:r w:rsidRPr="00B769E2">
        <w:rPr>
          <w:rFonts w:ascii="Times New Roman" w:hAnsi="Times New Roman"/>
          <w:bCs/>
          <w:sz w:val="24"/>
          <w:szCs w:val="24"/>
        </w:rPr>
        <w:t>to be involved (and have the final say) in decisions relating to the</w:t>
      </w:r>
      <w:r>
        <w:rPr>
          <w:rFonts w:ascii="Times New Roman" w:hAnsi="Times New Roman"/>
          <w:bCs/>
          <w:sz w:val="24"/>
          <w:szCs w:val="24"/>
        </w:rPr>
        <w:t xml:space="preserve"> publication of culturally sensitive information</w:t>
      </w:r>
      <w:r w:rsidRPr="00B769E2">
        <w:rPr>
          <w:rFonts w:ascii="Times New Roman" w:hAnsi="Times New Roman"/>
          <w:bCs/>
          <w:sz w:val="24"/>
          <w:szCs w:val="24"/>
        </w:rPr>
        <w:t>, and by protecting the rights of Aboriginal and Torres Strait Islander</w:t>
      </w:r>
      <w:r w:rsidR="006E43FF">
        <w:rPr>
          <w:rFonts w:ascii="Times New Roman" w:hAnsi="Times New Roman"/>
          <w:bCs/>
          <w:sz w:val="24"/>
          <w:szCs w:val="24"/>
        </w:rPr>
        <w:t xml:space="preserve"> </w:t>
      </w:r>
      <w:r w:rsidR="006E43FF" w:rsidRPr="006E43FF">
        <w:rPr>
          <w:rFonts w:ascii="Times New Roman" w:hAnsi="Times New Roman"/>
          <w:bCs/>
          <w:sz w:val="24"/>
          <w:szCs w:val="24"/>
        </w:rPr>
        <w:t xml:space="preserve">peoples </w:t>
      </w:r>
      <w:r w:rsidRPr="00B769E2">
        <w:rPr>
          <w:rFonts w:ascii="Times New Roman" w:hAnsi="Times New Roman"/>
          <w:bCs/>
          <w:sz w:val="24"/>
          <w:szCs w:val="24"/>
        </w:rPr>
        <w:t>to continue to undertake traditional activities on their lands.</w:t>
      </w:r>
    </w:p>
    <w:p w14:paraId="64F82E50" w14:textId="611D894F" w:rsidR="00857C77" w:rsidRPr="007B052D" w:rsidRDefault="00857C77" w:rsidP="00E10CFB">
      <w:pPr>
        <w:spacing w:after="0" w:line="240" w:lineRule="auto"/>
        <w:rPr>
          <w:rFonts w:ascii="Times New Roman" w:hAnsi="Times New Roman"/>
          <w:b/>
          <w:sz w:val="24"/>
          <w:szCs w:val="24"/>
        </w:rPr>
      </w:pPr>
    </w:p>
    <w:p w14:paraId="2015B1D8" w14:textId="77777777" w:rsidR="00857C77" w:rsidRDefault="00857C77" w:rsidP="00857C77">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lastRenderedPageBreak/>
        <w:t>Conclusion</w:t>
      </w:r>
    </w:p>
    <w:p w14:paraId="7B546BD4" w14:textId="77777777" w:rsidR="00857C77" w:rsidRPr="005D1ABF" w:rsidRDefault="00857C77" w:rsidP="00857C77">
      <w:pPr>
        <w:spacing w:after="0" w:line="240" w:lineRule="auto"/>
        <w:jc w:val="both"/>
        <w:rPr>
          <w:rFonts w:ascii="Times New Roman" w:hAnsi="Times New Roman" w:cs="Times New Roman"/>
          <w:b/>
          <w:sz w:val="24"/>
          <w:szCs w:val="24"/>
        </w:rPr>
      </w:pPr>
    </w:p>
    <w:p w14:paraId="1D08E83A" w14:textId="31958CEE" w:rsidR="00857C77" w:rsidRDefault="00857C77" w:rsidP="00857C77">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human rights </w:t>
      </w:r>
      <w:r w:rsidR="00DC3B93">
        <w:rPr>
          <w:rFonts w:ascii="Times New Roman" w:hAnsi="Times New Roman" w:cs="Times New Roman"/>
          <w:sz w:val="24"/>
          <w:szCs w:val="24"/>
        </w:rPr>
        <w:t>because, to the extent that it may limit human rights, those limitations are reasonable, necessary and proportionate. Further, the Instrument positively engages the right to enjoy and benefit from culture.</w:t>
      </w:r>
    </w:p>
    <w:p w14:paraId="3273C721" w14:textId="77777777" w:rsidR="00857C77" w:rsidRPr="005D1ABF" w:rsidRDefault="00857C77" w:rsidP="00857C77">
      <w:pPr>
        <w:spacing w:after="0" w:line="240" w:lineRule="auto"/>
        <w:rPr>
          <w:rFonts w:ascii="Times New Roman" w:hAnsi="Times New Roman" w:cs="Times New Roman"/>
          <w:sz w:val="24"/>
          <w:szCs w:val="24"/>
        </w:rPr>
      </w:pPr>
    </w:p>
    <w:p w14:paraId="1EAB04FF" w14:textId="77777777" w:rsidR="00857C77" w:rsidRPr="005D1ABF" w:rsidRDefault="00857C77" w:rsidP="00857C77">
      <w:pPr>
        <w:spacing w:after="0" w:line="240" w:lineRule="auto"/>
        <w:rPr>
          <w:rFonts w:ascii="Times New Roman" w:hAnsi="Times New Roman" w:cs="Times New Roman"/>
          <w:sz w:val="24"/>
          <w:szCs w:val="24"/>
        </w:rPr>
      </w:pPr>
    </w:p>
    <w:p w14:paraId="21EB7378" w14:textId="77777777" w:rsidR="00857C77" w:rsidRPr="005D1ABF" w:rsidRDefault="00857C77" w:rsidP="00857C77">
      <w:pPr>
        <w:spacing w:after="0" w:line="240" w:lineRule="auto"/>
        <w:rPr>
          <w:rFonts w:ascii="Times New Roman" w:hAnsi="Times New Roman" w:cs="Times New Roman"/>
          <w:sz w:val="24"/>
          <w:szCs w:val="24"/>
        </w:rPr>
      </w:pPr>
    </w:p>
    <w:p w14:paraId="4923BD7B" w14:textId="5ECE9DCC" w:rsidR="00857C77" w:rsidRPr="00FD6F07" w:rsidRDefault="00122D66" w:rsidP="00857C77">
      <w:pPr>
        <w:spacing w:after="0" w:line="240" w:lineRule="auto"/>
        <w:jc w:val="center"/>
        <w:rPr>
          <w:rFonts w:ascii="Times New Roman" w:hAnsi="Times New Roman" w:cs="Times New Roman"/>
          <w:b/>
          <w:sz w:val="24"/>
          <w:szCs w:val="24"/>
        </w:rPr>
      </w:pPr>
      <w:r w:rsidRPr="00FD6F07">
        <w:rPr>
          <w:rFonts w:ascii="Times New Roman" w:hAnsi="Times New Roman" w:cs="Times New Roman"/>
          <w:b/>
          <w:sz w:val="24"/>
          <w:szCs w:val="24"/>
        </w:rPr>
        <w:t xml:space="preserve">Circulated by authority of the Minister </w:t>
      </w:r>
      <w:r w:rsidR="00025A6B" w:rsidRPr="00FD6F07">
        <w:rPr>
          <w:rFonts w:ascii="Times New Roman" w:hAnsi="Times New Roman" w:cs="Times New Roman"/>
          <w:b/>
          <w:bCs/>
          <w:sz w:val="24"/>
          <w:szCs w:val="24"/>
        </w:rPr>
        <w:t>for Climate Change and Energy</w:t>
      </w:r>
    </w:p>
    <w:p w14:paraId="7B2903F4" w14:textId="7238B29A" w:rsidR="00857C77" w:rsidRPr="003F2B62" w:rsidRDefault="00857C77" w:rsidP="00FD6F07">
      <w:pPr>
        <w:spacing w:before="240" w:after="0" w:line="240" w:lineRule="auto"/>
        <w:jc w:val="center"/>
        <w:rPr>
          <w:rFonts w:ascii="Times New Roman" w:hAnsi="Times New Roman" w:cs="Times New Roman"/>
          <w:b/>
          <w:bCs/>
          <w:sz w:val="24"/>
          <w:szCs w:val="24"/>
        </w:rPr>
      </w:pPr>
      <w:r w:rsidRPr="003F2B62">
        <w:rPr>
          <w:rFonts w:ascii="Times New Roman" w:hAnsi="Times New Roman" w:cs="Times New Roman"/>
          <w:b/>
          <w:bCs/>
          <w:sz w:val="24"/>
          <w:szCs w:val="24"/>
        </w:rPr>
        <w:t xml:space="preserve">The Hon. </w:t>
      </w:r>
      <w:r>
        <w:rPr>
          <w:rFonts w:ascii="Times New Roman" w:hAnsi="Times New Roman" w:cs="Times New Roman"/>
          <w:b/>
          <w:bCs/>
          <w:sz w:val="24"/>
          <w:szCs w:val="24"/>
        </w:rPr>
        <w:t>Chris Bowen</w:t>
      </w:r>
      <w:r w:rsidR="00D41A45">
        <w:rPr>
          <w:rFonts w:ascii="Times New Roman" w:hAnsi="Times New Roman" w:cs="Times New Roman"/>
          <w:b/>
          <w:bCs/>
          <w:sz w:val="24"/>
          <w:szCs w:val="24"/>
        </w:rPr>
        <w:t xml:space="preserve"> MP</w:t>
      </w:r>
    </w:p>
    <w:p w14:paraId="5E5787A5" w14:textId="1F5F47EC" w:rsidR="005E671F" w:rsidRPr="00D671F3" w:rsidRDefault="005E671F" w:rsidP="00D671F3"/>
    <w:sectPr w:rsidR="005E671F" w:rsidRPr="00D671F3" w:rsidSect="004E21BF">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284" w:footer="31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74558" w14:textId="77777777" w:rsidR="00B122D1" w:rsidRDefault="00B122D1" w:rsidP="00E342A5">
      <w:pPr>
        <w:spacing w:after="0" w:line="240" w:lineRule="auto"/>
      </w:pPr>
      <w:r>
        <w:separator/>
      </w:r>
    </w:p>
  </w:endnote>
  <w:endnote w:type="continuationSeparator" w:id="0">
    <w:p w14:paraId="70C296A2" w14:textId="77777777" w:rsidR="00B122D1" w:rsidRDefault="00B122D1" w:rsidP="00E342A5">
      <w:pPr>
        <w:spacing w:after="0" w:line="240" w:lineRule="auto"/>
      </w:pPr>
      <w:r>
        <w:continuationSeparator/>
      </w:r>
    </w:p>
  </w:endnote>
  <w:endnote w:type="continuationNotice" w:id="1">
    <w:p w14:paraId="1AC0A663" w14:textId="77777777" w:rsidR="00B122D1" w:rsidRDefault="00B122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328F9" w14:textId="59F1ABF1" w:rsidR="00DE26C7" w:rsidRDefault="00F91BBE">
    <w:pPr>
      <w:pStyle w:val="Footer"/>
    </w:pPr>
    <w:r>
      <w:rPr>
        <w:noProof/>
      </w:rPr>
      <mc:AlternateContent>
        <mc:Choice Requires="wps">
          <w:drawing>
            <wp:anchor distT="0" distB="0" distL="0" distR="0" simplePos="0" relativeHeight="251658244" behindDoc="0" locked="0" layoutInCell="1" allowOverlap="1" wp14:anchorId="275E1F15" wp14:editId="0FD7EB0F">
              <wp:simplePos x="635" y="635"/>
              <wp:positionH relativeFrom="page">
                <wp:align>center</wp:align>
              </wp:positionH>
              <wp:positionV relativeFrom="page">
                <wp:align>bottom</wp:align>
              </wp:positionV>
              <wp:extent cx="2107565" cy="391160"/>
              <wp:effectExtent l="0" t="0" r="6985" b="0"/>
              <wp:wrapNone/>
              <wp:docPr id="683811420" name="Text Box 5"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391160"/>
                      </a:xfrm>
                      <a:prstGeom prst="rect">
                        <a:avLst/>
                      </a:prstGeom>
                      <a:noFill/>
                      <a:ln>
                        <a:noFill/>
                      </a:ln>
                    </wps:spPr>
                    <wps:txbx>
                      <w:txbxContent>
                        <w:p w14:paraId="55BFF0B5" w14:textId="3F822313" w:rsidR="00F91BBE" w:rsidRPr="00F91BBE" w:rsidRDefault="00F91BBE" w:rsidP="00F91BBE">
                          <w:pPr>
                            <w:spacing w:after="0"/>
                            <w:rPr>
                              <w:rFonts w:ascii="Calibri" w:eastAsia="Calibri" w:hAnsi="Calibri" w:cs="Calibri"/>
                              <w:noProof/>
                              <w:color w:val="FF0000"/>
                              <w:sz w:val="24"/>
                              <w:szCs w:val="24"/>
                            </w:rPr>
                          </w:pPr>
                          <w:r w:rsidRPr="00F91BBE">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5E1F15" id="_x0000_t202" coordsize="21600,21600" o:spt="202" path="m,l,21600r21600,l21600,xe">
              <v:stroke joinstyle="miter"/>
              <v:path gradientshapeok="t" o:connecttype="rect"/>
            </v:shapetype>
            <v:shape id="Text Box 5" o:spid="_x0000_s1028" type="#_x0000_t202" alt="OFFICIAL: Sensitive Legal-Privilege" style="position:absolute;margin-left:0;margin-top:0;width:165.95pt;height:30.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" filled="f" stroked="f">
              <v:textbox style="mso-fit-shape-to-text:t" inset="0,0,0,15pt">
                <w:txbxContent>
                  <w:p w14:paraId="55BFF0B5" w14:textId="3F822313" w:rsidR="00F91BBE" w:rsidRPr="00F91BBE" w:rsidRDefault="00F91BBE" w:rsidP="00F91BBE">
                    <w:pPr>
                      <w:spacing w:after="0"/>
                      <w:rPr>
                        <w:rFonts w:ascii="Calibri" w:eastAsia="Calibri" w:hAnsi="Calibri" w:cs="Calibri"/>
                        <w:noProof/>
                        <w:color w:val="FF0000"/>
                        <w:sz w:val="24"/>
                        <w:szCs w:val="24"/>
                      </w:rPr>
                    </w:pPr>
                    <w:r w:rsidRPr="00F91BBE">
                      <w:rPr>
                        <w:rFonts w:ascii="Calibri" w:eastAsia="Calibri" w:hAnsi="Calibri" w:cs="Calibri"/>
                        <w:noProof/>
                        <w:color w:val="FF0000"/>
                        <w:sz w:val="24"/>
                        <w:szCs w:val="24"/>
                      </w:rPr>
                      <w:t>OFFICIAL: Sensitive Legal-Privilege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443370"/>
      <w:docPartObj>
        <w:docPartGallery w:val="Page Numbers (Bottom of Page)"/>
        <w:docPartUnique/>
      </w:docPartObj>
    </w:sdtPr>
    <w:sdtEndPr>
      <w:rPr>
        <w:rFonts w:ascii="Times New Roman" w:hAnsi="Times New Roman" w:cs="Times New Roman"/>
        <w:sz w:val="20"/>
      </w:rPr>
    </w:sdtEndPr>
    <w:sdtContent>
      <w:p w14:paraId="5F73EDC3" w14:textId="545BE9F0" w:rsidR="000B13BA" w:rsidRPr="004E21BF" w:rsidRDefault="000B13BA">
        <w:pPr>
          <w:pStyle w:val="Footer"/>
          <w:jc w:val="center"/>
          <w:rPr>
            <w:rFonts w:ascii="Times New Roman" w:hAnsi="Times New Roman" w:cs="Times New Roman"/>
            <w:sz w:val="20"/>
          </w:rPr>
        </w:pPr>
        <w:r w:rsidRPr="004E21BF">
          <w:rPr>
            <w:rFonts w:ascii="Times New Roman" w:hAnsi="Times New Roman" w:cs="Times New Roman"/>
            <w:sz w:val="20"/>
          </w:rPr>
          <w:fldChar w:fldCharType="begin"/>
        </w:r>
        <w:r w:rsidRPr="004E21BF">
          <w:rPr>
            <w:rFonts w:ascii="Times New Roman" w:hAnsi="Times New Roman" w:cs="Times New Roman"/>
            <w:sz w:val="20"/>
          </w:rPr>
          <w:instrText xml:space="preserve"> PAGE   \* MERGEFORMAT </w:instrText>
        </w:r>
        <w:r w:rsidRPr="004E21BF">
          <w:rPr>
            <w:rFonts w:ascii="Times New Roman" w:hAnsi="Times New Roman" w:cs="Times New Roman"/>
            <w:sz w:val="20"/>
          </w:rPr>
          <w:fldChar w:fldCharType="separate"/>
        </w:r>
        <w:r w:rsidRPr="004E21BF">
          <w:rPr>
            <w:rFonts w:ascii="Times New Roman" w:hAnsi="Times New Roman" w:cs="Times New Roman"/>
            <w:noProof/>
            <w:sz w:val="20"/>
          </w:rPr>
          <w:t>2</w:t>
        </w:r>
        <w:r w:rsidRPr="004E21BF">
          <w:rPr>
            <w:rFonts w:ascii="Times New Roman" w:hAnsi="Times New Roman" w:cs="Times New Roman"/>
            <w:noProof/>
            <w:sz w:val="20"/>
          </w:rPr>
          <w:fldChar w:fldCharType="end"/>
        </w:r>
      </w:p>
    </w:sdtContent>
  </w:sdt>
  <w:p w14:paraId="3536218E" w14:textId="5CF93505" w:rsidR="00DE26C7" w:rsidRDefault="00DE26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62BB6" w14:textId="1FF49534" w:rsidR="003B59D5" w:rsidRPr="003B59D5" w:rsidRDefault="00F91BBE">
    <w:pPr>
      <w:pStyle w:val="Footer"/>
      <w:jc w:val="cente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0" distR="0" simplePos="0" relativeHeight="251658243" behindDoc="0" locked="0" layoutInCell="1" allowOverlap="1" wp14:anchorId="050C9E79" wp14:editId="49BD0046">
              <wp:simplePos x="901065" y="9986010"/>
              <wp:positionH relativeFrom="page">
                <wp:align>center</wp:align>
              </wp:positionH>
              <wp:positionV relativeFrom="page">
                <wp:align>bottom</wp:align>
              </wp:positionV>
              <wp:extent cx="2107565" cy="391160"/>
              <wp:effectExtent l="0" t="0" r="6985" b="0"/>
              <wp:wrapNone/>
              <wp:docPr id="1498255182" name="Text Box 4"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391160"/>
                      </a:xfrm>
                      <a:prstGeom prst="rect">
                        <a:avLst/>
                      </a:prstGeom>
                      <a:noFill/>
                      <a:ln>
                        <a:noFill/>
                      </a:ln>
                    </wps:spPr>
                    <wps:txbx>
                      <w:txbxContent>
                        <w:p w14:paraId="303B1CFE" w14:textId="1FEEA0FC" w:rsidR="00F91BBE" w:rsidRPr="00F91BBE" w:rsidRDefault="00F91BBE" w:rsidP="00F91BBE">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0C9E79" id="_x0000_t202" coordsize="21600,21600" o:spt="202" path="m,l,21600r21600,l21600,xe">
              <v:stroke joinstyle="miter"/>
              <v:path gradientshapeok="t" o:connecttype="rect"/>
            </v:shapetype>
            <v:shape id="Text Box 4" o:spid="_x0000_s1030" type="#_x0000_t202" alt="OFFICIAL: Sensitive Legal-Privilege" style="position:absolute;left:0;text-align:left;margin-left:0;margin-top:0;width:165.95pt;height:30.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" filled="f" stroked="f">
              <v:textbox style="mso-fit-shape-to-text:t" inset="0,0,0,15pt">
                <w:txbxContent>
                  <w:p w14:paraId="303B1CFE" w14:textId="1FEEA0FC" w:rsidR="00F91BBE" w:rsidRPr="00F91BBE" w:rsidRDefault="00F91BBE" w:rsidP="00F91BBE">
                    <w:pPr>
                      <w:spacing w:after="0"/>
                      <w:rPr>
                        <w:rFonts w:ascii="Calibri" w:eastAsia="Calibri" w:hAnsi="Calibri" w:cs="Calibri"/>
                        <w:noProof/>
                        <w:color w:val="FF0000"/>
                        <w:sz w:val="24"/>
                        <w:szCs w:val="24"/>
                      </w:rPr>
                    </w:pPr>
                  </w:p>
                </w:txbxContent>
              </v:textbox>
              <w10:wrap anchorx="page" anchory="page"/>
            </v:shape>
          </w:pict>
        </mc:Fallback>
      </mc:AlternateContent>
    </w:r>
    <w:sdt>
      <w:sdtPr>
        <w:rPr>
          <w:rFonts w:ascii="Times New Roman" w:hAnsi="Times New Roman" w:cs="Times New Roman"/>
          <w:sz w:val="22"/>
          <w:szCs w:val="22"/>
        </w:rPr>
        <w:id w:val="-1207948662"/>
        <w:docPartObj>
          <w:docPartGallery w:val="Page Numbers (Bottom of Page)"/>
          <w:docPartUnique/>
        </w:docPartObj>
      </w:sdtPr>
      <w:sdtEndPr>
        <w:rPr>
          <w:noProof/>
        </w:rPr>
      </w:sdtEndPr>
      <w:sdtContent>
        <w:r w:rsidR="003B59D5" w:rsidRPr="003B59D5">
          <w:rPr>
            <w:rFonts w:ascii="Times New Roman" w:hAnsi="Times New Roman" w:cs="Times New Roman"/>
            <w:sz w:val="22"/>
            <w:szCs w:val="22"/>
          </w:rPr>
          <w:fldChar w:fldCharType="begin"/>
        </w:r>
        <w:r w:rsidR="003B59D5" w:rsidRPr="003B59D5">
          <w:rPr>
            <w:rFonts w:ascii="Times New Roman" w:hAnsi="Times New Roman" w:cs="Times New Roman"/>
            <w:sz w:val="22"/>
            <w:szCs w:val="22"/>
          </w:rPr>
          <w:instrText xml:space="preserve"> PAGE   \* MERGEFORMAT </w:instrText>
        </w:r>
        <w:r w:rsidR="003B59D5" w:rsidRPr="003B59D5">
          <w:rPr>
            <w:rFonts w:ascii="Times New Roman" w:hAnsi="Times New Roman" w:cs="Times New Roman"/>
            <w:sz w:val="22"/>
            <w:szCs w:val="22"/>
          </w:rPr>
          <w:fldChar w:fldCharType="separate"/>
        </w:r>
        <w:r w:rsidR="003B59D5" w:rsidRPr="003B59D5">
          <w:rPr>
            <w:rFonts w:ascii="Times New Roman" w:hAnsi="Times New Roman" w:cs="Times New Roman"/>
            <w:noProof/>
            <w:sz w:val="22"/>
            <w:szCs w:val="22"/>
          </w:rPr>
          <w:t>2</w:t>
        </w:r>
        <w:r w:rsidR="003B59D5" w:rsidRPr="003B59D5">
          <w:rPr>
            <w:rFonts w:ascii="Times New Roman" w:hAnsi="Times New Roman" w:cs="Times New Roman"/>
            <w:noProof/>
            <w:sz w:val="22"/>
            <w:szCs w:val="22"/>
          </w:rPr>
          <w:fldChar w:fldCharType="end"/>
        </w:r>
      </w:sdtContent>
    </w:sdt>
  </w:p>
  <w:p w14:paraId="281432C5" w14:textId="77777777" w:rsidR="005A435A" w:rsidRPr="003B59D5" w:rsidRDefault="005A435A">
    <w:pPr>
      <w:pStyle w:val="Footer"/>
      <w:rPr>
        <w:rFonts w:ascii="Times New Roman" w:hAnsi="Times New Roman"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B170A" w14:textId="77777777" w:rsidR="00B122D1" w:rsidRDefault="00B122D1" w:rsidP="00E342A5">
      <w:pPr>
        <w:spacing w:after="0" w:line="240" w:lineRule="auto"/>
      </w:pPr>
      <w:r>
        <w:separator/>
      </w:r>
    </w:p>
  </w:footnote>
  <w:footnote w:type="continuationSeparator" w:id="0">
    <w:p w14:paraId="13EF8748" w14:textId="77777777" w:rsidR="00B122D1" w:rsidRDefault="00B122D1" w:rsidP="00E342A5">
      <w:pPr>
        <w:spacing w:after="0" w:line="240" w:lineRule="auto"/>
      </w:pPr>
      <w:r>
        <w:continuationSeparator/>
      </w:r>
    </w:p>
  </w:footnote>
  <w:footnote w:type="continuationNotice" w:id="1">
    <w:p w14:paraId="25E3616E" w14:textId="77777777" w:rsidR="00B122D1" w:rsidRDefault="00B122D1">
      <w:pPr>
        <w:spacing w:after="0" w:line="240" w:lineRule="auto"/>
      </w:pPr>
    </w:p>
  </w:footnote>
  <w:footnote w:id="2">
    <w:p w14:paraId="2E50B135" w14:textId="77777777" w:rsidR="00DE047E" w:rsidRPr="00272043" w:rsidRDefault="00427D4D" w:rsidP="00DE047E">
      <w:pPr>
        <w:pStyle w:val="Heading4"/>
        <w:rPr>
          <w:rFonts w:ascii="Times New Roman" w:hAnsi="Times New Roman" w:cs="Times New Roman"/>
          <w:b w:val="0"/>
          <w:sz w:val="18"/>
          <w:szCs w:val="18"/>
        </w:rPr>
      </w:pPr>
      <w:r w:rsidRPr="00272043">
        <w:rPr>
          <w:rStyle w:val="FootnoteReference"/>
          <w:rFonts w:ascii="Times New Roman" w:hAnsi="Times New Roman" w:cs="Times New Roman"/>
        </w:rPr>
        <w:footnoteRef/>
      </w:r>
      <w:r w:rsidRPr="00272043">
        <w:rPr>
          <w:rFonts w:ascii="Times New Roman" w:hAnsi="Times New Roman" w:cs="Times New Roman"/>
        </w:rPr>
        <w:t xml:space="preserve"> </w:t>
      </w:r>
      <w:r w:rsidR="00DE047E" w:rsidRPr="00272043">
        <w:rPr>
          <w:rFonts w:ascii="Times New Roman" w:hAnsi="Times New Roman" w:cs="Times New Roman"/>
          <w:b w:val="0"/>
          <w:sz w:val="18"/>
          <w:szCs w:val="18"/>
        </w:rPr>
        <w:t>Recommendation 4: Provisions in the governing legislation should be amended to maximise transparency, data access and data sharing, while enabling protection of privacy and commercial-in-confidence information, to support greater public trust and confidence in scheme arrangements.</w:t>
      </w:r>
    </w:p>
    <w:p w14:paraId="66AC076A" w14:textId="77777777" w:rsidR="00DE047E" w:rsidRPr="00272043" w:rsidRDefault="00DE047E" w:rsidP="00DE047E">
      <w:pPr>
        <w:pStyle w:val="ListParagraph"/>
        <w:numPr>
          <w:ilvl w:val="0"/>
          <w:numId w:val="10"/>
        </w:numPr>
        <w:spacing w:before="120" w:after="0" w:line="240" w:lineRule="auto"/>
        <w:ind w:left="714" w:hanging="357"/>
        <w:contextualSpacing w:val="0"/>
        <w:rPr>
          <w:rFonts w:ascii="Times New Roman" w:eastAsia="Calibri" w:hAnsi="Times New Roman" w:cs="Times New Roman"/>
          <w:iCs/>
          <w:sz w:val="18"/>
          <w:szCs w:val="18"/>
        </w:rPr>
      </w:pPr>
      <w:r w:rsidRPr="00272043">
        <w:rPr>
          <w:rFonts w:ascii="Times New Roman" w:eastAsia="Calibri" w:hAnsi="Times New Roman" w:cs="Times New Roman"/>
          <w:iCs/>
          <w:sz w:val="18"/>
          <w:szCs w:val="18"/>
        </w:rPr>
        <w:t>The default should be that data be made public, including carbon estimation areas.</w:t>
      </w:r>
    </w:p>
    <w:p w14:paraId="60062D73" w14:textId="771C2CE6" w:rsidR="00427D4D" w:rsidRPr="00DE047E" w:rsidRDefault="00DE047E" w:rsidP="00DE047E">
      <w:pPr>
        <w:pStyle w:val="ListParagraph"/>
        <w:numPr>
          <w:ilvl w:val="0"/>
          <w:numId w:val="10"/>
        </w:numPr>
        <w:spacing w:before="120" w:after="0" w:line="240" w:lineRule="auto"/>
        <w:ind w:left="714" w:hanging="357"/>
        <w:contextualSpacing w:val="0"/>
        <w:rPr>
          <w:rFonts w:eastAsia="Calibri" w:cs="Times New Roman"/>
          <w:iCs/>
        </w:rPr>
      </w:pPr>
      <w:r w:rsidRPr="00272043">
        <w:rPr>
          <w:rFonts w:ascii="Times New Roman" w:eastAsia="Calibri" w:hAnsi="Times New Roman" w:cs="Times New Roman"/>
          <w:iCs/>
          <w:sz w:val="18"/>
          <w:szCs w:val="18"/>
        </w:rPr>
        <w:t xml:space="preserve">The government should explore using a national platform to share information and data about the </w:t>
      </w:r>
      <w:r w:rsidR="00464B5D">
        <w:rPr>
          <w:rFonts w:ascii="Times New Roman" w:eastAsia="Calibri" w:hAnsi="Times New Roman" w:cs="Times New Roman"/>
          <w:iCs/>
          <w:sz w:val="18"/>
          <w:szCs w:val="18"/>
        </w:rPr>
        <w:t>s</w:t>
      </w:r>
      <w:r w:rsidR="000B17DC">
        <w:rPr>
          <w:rFonts w:ascii="Times New Roman" w:eastAsia="Calibri" w:hAnsi="Times New Roman" w:cs="Times New Roman"/>
          <w:iCs/>
          <w:sz w:val="18"/>
          <w:szCs w:val="18"/>
        </w:rPr>
        <w:t>cheme</w:t>
      </w:r>
      <w:r w:rsidRPr="00272043">
        <w:rPr>
          <w:rFonts w:ascii="Times New Roman" w:eastAsia="Calibri" w:hAnsi="Times New Roman" w:cs="Times New Roman"/>
          <w:iCs/>
          <w:sz w:val="18"/>
          <w:szCs w:val="18"/>
        </w:rPr>
        <w:t>, in the spirit of continuous improvement.</w:t>
      </w:r>
    </w:p>
  </w:footnote>
  <w:footnote w:id="3">
    <w:p w14:paraId="043D4547" w14:textId="77777777" w:rsidR="00542CC9" w:rsidRPr="00272043" w:rsidRDefault="00542CC9" w:rsidP="00542CC9">
      <w:pPr>
        <w:pStyle w:val="FootnoteText"/>
        <w:rPr>
          <w:rFonts w:ascii="Times New Roman" w:hAnsi="Times New Roman" w:cs="Times New Roman"/>
          <w:lang w:val="en-US"/>
        </w:rPr>
      </w:pPr>
      <w:r w:rsidRPr="00272043">
        <w:rPr>
          <w:rStyle w:val="FootnoteReference"/>
          <w:rFonts w:ascii="Times New Roman" w:hAnsi="Times New Roman" w:cs="Times New Roman"/>
        </w:rPr>
        <w:footnoteRef/>
      </w:r>
      <w:r w:rsidRPr="00272043">
        <w:rPr>
          <w:rFonts w:ascii="Times New Roman" w:hAnsi="Times New Roman" w:cs="Times New Roman"/>
        </w:rPr>
        <w:t xml:space="preserve"> Australia has reporting obligations under the Paris Agreement, including the submission of Biennial Reports and National Communications, as well as Biennial Transparency Reports.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EC288" w14:textId="4F63F3B6" w:rsidR="00DE26C7" w:rsidRDefault="00F91BBE">
    <w:pPr>
      <w:pStyle w:val="Header"/>
    </w:pPr>
    <w:r>
      <w:rPr>
        <w:noProof/>
      </w:rPr>
      <mc:AlternateContent>
        <mc:Choice Requires="wps">
          <w:drawing>
            <wp:anchor distT="0" distB="0" distL="0" distR="0" simplePos="0" relativeHeight="251658241" behindDoc="0" locked="0" layoutInCell="1" allowOverlap="1" wp14:anchorId="5FB8BE41" wp14:editId="6ABF902C">
              <wp:simplePos x="635" y="635"/>
              <wp:positionH relativeFrom="page">
                <wp:align>center</wp:align>
              </wp:positionH>
              <wp:positionV relativeFrom="page">
                <wp:align>top</wp:align>
              </wp:positionV>
              <wp:extent cx="2107565" cy="391160"/>
              <wp:effectExtent l="0" t="0" r="6985" b="8890"/>
              <wp:wrapNone/>
              <wp:docPr id="1727608097" name="Text Box 2"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391160"/>
                      </a:xfrm>
                      <a:prstGeom prst="rect">
                        <a:avLst/>
                      </a:prstGeom>
                      <a:noFill/>
                      <a:ln>
                        <a:noFill/>
                      </a:ln>
                    </wps:spPr>
                    <wps:txbx>
                      <w:txbxContent>
                        <w:p w14:paraId="1B131CB0" w14:textId="47403AD8" w:rsidR="00F91BBE" w:rsidRPr="00F91BBE" w:rsidRDefault="00F91BBE" w:rsidP="00F91BBE">
                          <w:pPr>
                            <w:spacing w:after="0"/>
                            <w:rPr>
                              <w:rFonts w:ascii="Calibri" w:eastAsia="Calibri" w:hAnsi="Calibri" w:cs="Calibri"/>
                              <w:noProof/>
                              <w:color w:val="FF0000"/>
                              <w:sz w:val="24"/>
                              <w:szCs w:val="24"/>
                            </w:rPr>
                          </w:pPr>
                          <w:r w:rsidRPr="00F91BBE">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B8BE41" id="_x0000_t202" coordsize="21600,21600" o:spt="202" path="m,l,21600r21600,l21600,xe">
              <v:stroke joinstyle="miter"/>
              <v:path gradientshapeok="t" o:connecttype="rect"/>
            </v:shapetype>
            <v:shape id="Text Box 2" o:spid="_x0000_s1026" type="#_x0000_t202" alt="OFFICIAL: Sensitive Legal-Privilege" style="position:absolute;margin-left:0;margin-top:0;width:165.9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" filled="f" stroked="f">
              <v:textbox style="mso-fit-shape-to-text:t" inset="0,15pt,0,0">
                <w:txbxContent>
                  <w:p w14:paraId="1B131CB0" w14:textId="47403AD8" w:rsidR="00F91BBE" w:rsidRPr="00F91BBE" w:rsidRDefault="00F91BBE" w:rsidP="00F91BBE">
                    <w:pPr>
                      <w:spacing w:after="0"/>
                      <w:rPr>
                        <w:rFonts w:ascii="Calibri" w:eastAsia="Calibri" w:hAnsi="Calibri" w:cs="Calibri"/>
                        <w:noProof/>
                        <w:color w:val="FF0000"/>
                        <w:sz w:val="24"/>
                        <w:szCs w:val="24"/>
                      </w:rPr>
                    </w:pPr>
                    <w:r w:rsidRPr="00F91BBE">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7E35F" w14:textId="48896C20" w:rsidR="00DE26C7" w:rsidRDefault="00F91BBE">
    <w:pPr>
      <w:pStyle w:val="Header"/>
    </w:pPr>
    <w:r>
      <w:rPr>
        <w:noProof/>
      </w:rPr>
      <mc:AlternateContent>
        <mc:Choice Requires="wps">
          <w:drawing>
            <wp:anchor distT="0" distB="0" distL="0" distR="0" simplePos="0" relativeHeight="251658242" behindDoc="0" locked="0" layoutInCell="1" allowOverlap="1" wp14:anchorId="75D2826E" wp14:editId="7576EAD0">
              <wp:simplePos x="904875" y="180975"/>
              <wp:positionH relativeFrom="page">
                <wp:align>center</wp:align>
              </wp:positionH>
              <wp:positionV relativeFrom="page">
                <wp:align>top</wp:align>
              </wp:positionV>
              <wp:extent cx="2107565" cy="391160"/>
              <wp:effectExtent l="0" t="0" r="6985" b="8890"/>
              <wp:wrapNone/>
              <wp:docPr id="1536862566" name="Text Box 3"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391160"/>
                      </a:xfrm>
                      <a:prstGeom prst="rect">
                        <a:avLst/>
                      </a:prstGeom>
                      <a:noFill/>
                      <a:ln>
                        <a:noFill/>
                      </a:ln>
                    </wps:spPr>
                    <wps:txbx>
                      <w:txbxContent>
                        <w:p w14:paraId="3F6A9B51" w14:textId="20A2B60C" w:rsidR="00F91BBE" w:rsidRPr="00F91BBE" w:rsidRDefault="00F91BBE" w:rsidP="00F91BBE">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D2826E" id="_x0000_t202" coordsize="21600,21600" o:spt="202" path="m,l,21600r21600,l21600,xe">
              <v:stroke joinstyle="miter"/>
              <v:path gradientshapeok="t" o:connecttype="rect"/>
            </v:shapetype>
            <v:shape id="Text Box 3" o:spid="_x0000_s1027" type="#_x0000_t202" alt="OFFICIAL: Sensitive Legal-Privilege" style="position:absolute;margin-left:0;margin-top:0;width:165.95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" filled="f" stroked="f">
              <v:textbox style="mso-fit-shape-to-text:t" inset="0,15pt,0,0">
                <w:txbxContent>
                  <w:p w14:paraId="3F6A9B51" w14:textId="20A2B60C" w:rsidR="00F91BBE" w:rsidRPr="00F91BBE" w:rsidRDefault="00F91BBE" w:rsidP="00F91BBE">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B986C" w14:textId="45D9CB95" w:rsidR="005A435A" w:rsidRPr="005D1ABF" w:rsidRDefault="00F91BBE">
    <w:pPr>
      <w:pStyle w:val="Header"/>
    </w:pPr>
    <w:r>
      <w:rPr>
        <w:noProof/>
      </w:rPr>
      <mc:AlternateContent>
        <mc:Choice Requires="wps">
          <w:drawing>
            <wp:anchor distT="0" distB="0" distL="0" distR="0" simplePos="0" relativeHeight="251658240" behindDoc="0" locked="0" layoutInCell="1" allowOverlap="1" wp14:anchorId="31E5A7A0" wp14:editId="1DF4C2E1">
              <wp:simplePos x="901065" y="180975"/>
              <wp:positionH relativeFrom="page">
                <wp:align>center</wp:align>
              </wp:positionH>
              <wp:positionV relativeFrom="page">
                <wp:align>top</wp:align>
              </wp:positionV>
              <wp:extent cx="2107565" cy="391160"/>
              <wp:effectExtent l="0" t="0" r="6985" b="8890"/>
              <wp:wrapNone/>
              <wp:docPr id="1729908844" name="Text Box 1"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391160"/>
                      </a:xfrm>
                      <a:prstGeom prst="rect">
                        <a:avLst/>
                      </a:prstGeom>
                      <a:noFill/>
                      <a:ln>
                        <a:noFill/>
                      </a:ln>
                    </wps:spPr>
                    <wps:txbx>
                      <w:txbxContent>
                        <w:p w14:paraId="3FE1AE07" w14:textId="7B26F0BE" w:rsidR="00F91BBE" w:rsidRPr="00F91BBE" w:rsidRDefault="00F91BBE" w:rsidP="00F91BBE">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E5A7A0" id="_x0000_t202" coordsize="21600,21600" o:spt="202" path="m,l,21600r21600,l21600,xe">
              <v:stroke joinstyle="miter"/>
              <v:path gradientshapeok="t" o:connecttype="rect"/>
            </v:shapetype>
            <v:shape id="Text Box 1" o:spid="_x0000_s1029" type="#_x0000_t202" alt="OFFICIAL: Sensitive Legal-Privilege" style="position:absolute;margin-left:0;margin-top:0;width:165.9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" filled="f" stroked="f">
              <v:textbox style="mso-fit-shape-to-text:t" inset="0,15pt,0,0">
                <w:txbxContent>
                  <w:p w14:paraId="3FE1AE07" w14:textId="7B26F0BE" w:rsidR="00F91BBE" w:rsidRPr="00F91BBE" w:rsidRDefault="00F91BBE" w:rsidP="00F91BBE">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nNLLbJw3" int2:invalidationBookmarkName="" int2:hashCode="BaM9kQX19wdWug" int2:id="iNplUOa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23408"/>
    <w:multiLevelType w:val="hybridMultilevel"/>
    <w:tmpl w:val="C26AE6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0E41129"/>
    <w:multiLevelType w:val="hybridMultilevel"/>
    <w:tmpl w:val="31BEA69A"/>
    <w:lvl w:ilvl="0" w:tplc="D35877B8">
      <w:start w:val="1"/>
      <w:numFmt w:val="decimal"/>
      <w:lvlText w:val="(%1)"/>
      <w:lvlJc w:val="left"/>
      <w:pPr>
        <w:ind w:left="1490" w:hanging="360"/>
      </w:pPr>
      <w:rPr>
        <w:rFonts w:hint="default"/>
      </w:rPr>
    </w:lvl>
    <w:lvl w:ilvl="1" w:tplc="BAEA45DE">
      <w:start w:val="1"/>
      <w:numFmt w:val="lowerLetter"/>
      <w:lvlText w:val="(%2)"/>
      <w:lvlJc w:val="left"/>
      <w:pPr>
        <w:ind w:left="2210" w:hanging="360"/>
      </w:pPr>
      <w:rPr>
        <w:rFonts w:hint="default"/>
      </w:rPr>
    </w:lvl>
    <w:lvl w:ilvl="2" w:tplc="0C09001B">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3" w15:restartNumberingAfterBreak="0">
    <w:nsid w:val="35B069D9"/>
    <w:multiLevelType w:val="hybridMultilevel"/>
    <w:tmpl w:val="D5128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2B2128"/>
    <w:multiLevelType w:val="hybridMultilevel"/>
    <w:tmpl w:val="C7769304"/>
    <w:lvl w:ilvl="0" w:tplc="FFFFFFFF">
      <w:start w:val="1"/>
      <w:numFmt w:val="decimal"/>
      <w:lvlText w:val="(%1)"/>
      <w:lvlJc w:val="left"/>
      <w:pPr>
        <w:ind w:left="1490" w:hanging="360"/>
      </w:pPr>
      <w:rPr>
        <w:rFonts w:hint="default"/>
      </w:rPr>
    </w:lvl>
    <w:lvl w:ilvl="1" w:tplc="FFFFFFFF">
      <w:start w:val="1"/>
      <w:numFmt w:val="lowerLetter"/>
      <w:lvlText w:val="(%2)"/>
      <w:lvlJc w:val="left"/>
      <w:pPr>
        <w:ind w:left="2210" w:hanging="360"/>
      </w:pPr>
      <w:rPr>
        <w:rFonts w:hint="default"/>
      </w:rPr>
    </w:lvl>
    <w:lvl w:ilvl="2" w:tplc="09EABDF4">
      <w:start w:val="1"/>
      <w:numFmt w:val="lowerRoman"/>
      <w:lvlText w:val="(%3)"/>
      <w:lvlJc w:val="right"/>
      <w:pPr>
        <w:ind w:left="3110" w:hanging="360"/>
      </w:pPr>
      <w:rPr>
        <w:rFonts w:hint="default"/>
      </w:rPr>
    </w:lvl>
    <w:lvl w:ilvl="3" w:tplc="FFFFFFFF" w:tentative="1">
      <w:start w:val="1"/>
      <w:numFmt w:val="decimal"/>
      <w:lvlText w:val="%4."/>
      <w:lvlJc w:val="left"/>
      <w:pPr>
        <w:ind w:left="3650" w:hanging="360"/>
      </w:pPr>
    </w:lvl>
    <w:lvl w:ilvl="4" w:tplc="FFFFFFFF" w:tentative="1">
      <w:start w:val="1"/>
      <w:numFmt w:val="lowerLetter"/>
      <w:lvlText w:val="%5."/>
      <w:lvlJc w:val="left"/>
      <w:pPr>
        <w:ind w:left="4370" w:hanging="360"/>
      </w:pPr>
    </w:lvl>
    <w:lvl w:ilvl="5" w:tplc="FFFFFFFF" w:tentative="1">
      <w:start w:val="1"/>
      <w:numFmt w:val="lowerRoman"/>
      <w:lvlText w:val="%6."/>
      <w:lvlJc w:val="right"/>
      <w:pPr>
        <w:ind w:left="5090" w:hanging="180"/>
      </w:pPr>
    </w:lvl>
    <w:lvl w:ilvl="6" w:tplc="FFFFFFFF" w:tentative="1">
      <w:start w:val="1"/>
      <w:numFmt w:val="decimal"/>
      <w:lvlText w:val="%7."/>
      <w:lvlJc w:val="left"/>
      <w:pPr>
        <w:ind w:left="5810" w:hanging="360"/>
      </w:pPr>
    </w:lvl>
    <w:lvl w:ilvl="7" w:tplc="FFFFFFFF" w:tentative="1">
      <w:start w:val="1"/>
      <w:numFmt w:val="lowerLetter"/>
      <w:lvlText w:val="%8."/>
      <w:lvlJc w:val="left"/>
      <w:pPr>
        <w:ind w:left="6530" w:hanging="360"/>
      </w:pPr>
    </w:lvl>
    <w:lvl w:ilvl="8" w:tplc="FFFFFFFF" w:tentative="1">
      <w:start w:val="1"/>
      <w:numFmt w:val="lowerRoman"/>
      <w:lvlText w:val="%9."/>
      <w:lvlJc w:val="right"/>
      <w:pPr>
        <w:ind w:left="7250" w:hanging="180"/>
      </w:pPr>
    </w:lvl>
  </w:abstractNum>
  <w:abstractNum w:abstractNumId="5" w15:restartNumberingAfterBreak="0">
    <w:nsid w:val="4466336F"/>
    <w:multiLevelType w:val="hybridMultilevel"/>
    <w:tmpl w:val="E2161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6D54D6"/>
    <w:multiLevelType w:val="hybridMultilevel"/>
    <w:tmpl w:val="B58663CE"/>
    <w:lvl w:ilvl="0" w:tplc="A58C944C">
      <w:start w:val="1"/>
      <w:numFmt w:val="decimal"/>
      <w:lvlText w:val="%1."/>
      <w:lvlJc w:val="left"/>
      <w:pPr>
        <w:ind w:left="720" w:hanging="360"/>
      </w:pPr>
      <w:rPr>
        <w:rFonts w:ascii="Times New Roman" w:hAnsi="Times New Roman" w:cs="Times New Roman" w:hint="default"/>
        <w:sz w:val="24"/>
        <w:szCs w:val="24"/>
      </w:rPr>
    </w:lvl>
    <w:lvl w:ilvl="1" w:tplc="3B70C47A">
      <w:start w:val="1"/>
      <w:numFmt w:val="lowerLetter"/>
      <w:lvlText w:val="%2."/>
      <w:lvlJc w:val="left"/>
      <w:pPr>
        <w:ind w:left="1440" w:hanging="360"/>
      </w:pPr>
      <w:rPr>
        <w:rFonts w:ascii="Times New Roman" w:hAnsi="Times New Roman" w:cs="Times New Roman" w:hint="default"/>
        <w:sz w:val="24"/>
        <w:szCs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D3E6B6E"/>
    <w:multiLevelType w:val="hybridMultilevel"/>
    <w:tmpl w:val="6354F002"/>
    <w:lvl w:ilvl="0" w:tplc="23D63F4E">
      <w:start w:val="1"/>
      <w:numFmt w:val="decimal"/>
      <w:lvlText w:val="%1."/>
      <w:lvlJc w:val="left"/>
      <w:pPr>
        <w:ind w:left="567" w:hanging="567"/>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00D0B3E"/>
    <w:multiLevelType w:val="hybridMultilevel"/>
    <w:tmpl w:val="03AEA9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2633F63"/>
    <w:multiLevelType w:val="hybridMultilevel"/>
    <w:tmpl w:val="426EE3E2"/>
    <w:lvl w:ilvl="0" w:tplc="E082944C">
      <w:start w:val="1"/>
      <w:numFmt w:val="decimal"/>
      <w:lvlText w:val="4.%1"/>
      <w:lvlJc w:val="left"/>
      <w:pPr>
        <w:ind w:left="720" w:hanging="360"/>
      </w:pPr>
      <w:rPr>
        <w:rFonts w:ascii="Times New Roman" w:hAnsi="Times New Roman" w:cs="Times New Roman" w:hint="default"/>
        <w:b/>
        <w:bCs w:val="0"/>
        <w:color w:val="auto"/>
        <w:sz w:val="18"/>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1" w15:restartNumberingAfterBreak="0">
    <w:nsid w:val="7623756D"/>
    <w:multiLevelType w:val="hybridMultilevel"/>
    <w:tmpl w:val="0DFE0E76"/>
    <w:lvl w:ilvl="0" w:tplc="21A4F636">
      <w:start w:val="1"/>
      <w:numFmt w:val="lowerLetter"/>
      <w:lvlText w:val="(%1)"/>
      <w:lvlJc w:val="left"/>
      <w:pPr>
        <w:ind w:left="1999" w:hanging="360"/>
      </w:pPr>
      <w:rPr>
        <w:rFonts w:hint="default"/>
      </w:rPr>
    </w:lvl>
    <w:lvl w:ilvl="1" w:tplc="0C090019">
      <w:start w:val="1"/>
      <w:numFmt w:val="lowerLetter"/>
      <w:lvlText w:val="%2."/>
      <w:lvlJc w:val="left"/>
      <w:pPr>
        <w:ind w:left="2719" w:hanging="360"/>
      </w:pPr>
    </w:lvl>
    <w:lvl w:ilvl="2" w:tplc="0C09001B" w:tentative="1">
      <w:start w:val="1"/>
      <w:numFmt w:val="lowerRoman"/>
      <w:lvlText w:val="%3."/>
      <w:lvlJc w:val="right"/>
      <w:pPr>
        <w:ind w:left="3439" w:hanging="180"/>
      </w:pPr>
    </w:lvl>
    <w:lvl w:ilvl="3" w:tplc="0C09000F" w:tentative="1">
      <w:start w:val="1"/>
      <w:numFmt w:val="decimal"/>
      <w:lvlText w:val="%4."/>
      <w:lvlJc w:val="left"/>
      <w:pPr>
        <w:ind w:left="4159" w:hanging="360"/>
      </w:pPr>
    </w:lvl>
    <w:lvl w:ilvl="4" w:tplc="0C090019" w:tentative="1">
      <w:start w:val="1"/>
      <w:numFmt w:val="lowerLetter"/>
      <w:lvlText w:val="%5."/>
      <w:lvlJc w:val="left"/>
      <w:pPr>
        <w:ind w:left="4879" w:hanging="360"/>
      </w:pPr>
    </w:lvl>
    <w:lvl w:ilvl="5" w:tplc="0C09001B" w:tentative="1">
      <w:start w:val="1"/>
      <w:numFmt w:val="lowerRoman"/>
      <w:lvlText w:val="%6."/>
      <w:lvlJc w:val="right"/>
      <w:pPr>
        <w:ind w:left="5599" w:hanging="180"/>
      </w:pPr>
    </w:lvl>
    <w:lvl w:ilvl="6" w:tplc="0C09000F" w:tentative="1">
      <w:start w:val="1"/>
      <w:numFmt w:val="decimal"/>
      <w:lvlText w:val="%7."/>
      <w:lvlJc w:val="left"/>
      <w:pPr>
        <w:ind w:left="6319" w:hanging="360"/>
      </w:pPr>
    </w:lvl>
    <w:lvl w:ilvl="7" w:tplc="0C090019" w:tentative="1">
      <w:start w:val="1"/>
      <w:numFmt w:val="lowerLetter"/>
      <w:lvlText w:val="%8."/>
      <w:lvlJc w:val="left"/>
      <w:pPr>
        <w:ind w:left="7039" w:hanging="360"/>
      </w:pPr>
    </w:lvl>
    <w:lvl w:ilvl="8" w:tplc="0C09001B" w:tentative="1">
      <w:start w:val="1"/>
      <w:numFmt w:val="lowerRoman"/>
      <w:lvlText w:val="%9."/>
      <w:lvlJc w:val="right"/>
      <w:pPr>
        <w:ind w:left="7759" w:hanging="180"/>
      </w:pPr>
    </w:lvl>
  </w:abstractNum>
  <w:abstractNum w:abstractNumId="12" w15:restartNumberingAfterBreak="0">
    <w:nsid w:val="7C5E0407"/>
    <w:multiLevelType w:val="hybridMultilevel"/>
    <w:tmpl w:val="A38A78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14558481">
    <w:abstractNumId w:val="1"/>
  </w:num>
  <w:num w:numId="2" w16cid:durableId="6805500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5811520">
    <w:abstractNumId w:val="12"/>
  </w:num>
  <w:num w:numId="4" w16cid:durableId="1766462499">
    <w:abstractNumId w:val="10"/>
  </w:num>
  <w:num w:numId="5" w16cid:durableId="1038551314">
    <w:abstractNumId w:val="3"/>
  </w:num>
  <w:num w:numId="6" w16cid:durableId="192307699">
    <w:abstractNumId w:val="8"/>
  </w:num>
  <w:num w:numId="7" w16cid:durableId="613291556">
    <w:abstractNumId w:val="11"/>
  </w:num>
  <w:num w:numId="8" w16cid:durableId="1432044771">
    <w:abstractNumId w:val="2"/>
  </w:num>
  <w:num w:numId="9" w16cid:durableId="866606662">
    <w:abstractNumId w:val="4"/>
  </w:num>
  <w:num w:numId="10" w16cid:durableId="248123551">
    <w:abstractNumId w:val="9"/>
  </w:num>
  <w:num w:numId="11" w16cid:durableId="2028411695">
    <w:abstractNumId w:val="7"/>
  </w:num>
  <w:num w:numId="12" w16cid:durableId="1970893049">
    <w:abstractNumId w:val="5"/>
  </w:num>
  <w:num w:numId="13" w16cid:durableId="1953785520">
    <w:abstractNumId w:val="6"/>
  </w:num>
  <w:num w:numId="14" w16cid:durableId="34236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9E3F07"/>
    <w:rsid w:val="000017D5"/>
    <w:rsid w:val="00001F28"/>
    <w:rsid w:val="00001FEB"/>
    <w:rsid w:val="00003501"/>
    <w:rsid w:val="0000382F"/>
    <w:rsid w:val="000040BC"/>
    <w:rsid w:val="000043E1"/>
    <w:rsid w:val="000046B3"/>
    <w:rsid w:val="00005153"/>
    <w:rsid w:val="000057B2"/>
    <w:rsid w:val="00006D90"/>
    <w:rsid w:val="00006F59"/>
    <w:rsid w:val="00007F6D"/>
    <w:rsid w:val="00010010"/>
    <w:rsid w:val="0001081B"/>
    <w:rsid w:val="00010DC1"/>
    <w:rsid w:val="000110BD"/>
    <w:rsid w:val="0001179D"/>
    <w:rsid w:val="000138C0"/>
    <w:rsid w:val="000140B4"/>
    <w:rsid w:val="00014C40"/>
    <w:rsid w:val="000154C8"/>
    <w:rsid w:val="00017052"/>
    <w:rsid w:val="000170A4"/>
    <w:rsid w:val="000173A5"/>
    <w:rsid w:val="00017A15"/>
    <w:rsid w:val="00020E74"/>
    <w:rsid w:val="0002183B"/>
    <w:rsid w:val="000220D9"/>
    <w:rsid w:val="000225E9"/>
    <w:rsid w:val="00022AC8"/>
    <w:rsid w:val="000230A7"/>
    <w:rsid w:val="000230E0"/>
    <w:rsid w:val="00023B17"/>
    <w:rsid w:val="00024133"/>
    <w:rsid w:val="00024D04"/>
    <w:rsid w:val="000259B5"/>
    <w:rsid w:val="00025A6B"/>
    <w:rsid w:val="00026087"/>
    <w:rsid w:val="00026093"/>
    <w:rsid w:val="00026342"/>
    <w:rsid w:val="0002641F"/>
    <w:rsid w:val="00027F5E"/>
    <w:rsid w:val="00031747"/>
    <w:rsid w:val="0003234F"/>
    <w:rsid w:val="0003376A"/>
    <w:rsid w:val="00033A74"/>
    <w:rsid w:val="00033E15"/>
    <w:rsid w:val="0003488B"/>
    <w:rsid w:val="00034AA1"/>
    <w:rsid w:val="00034B65"/>
    <w:rsid w:val="000352EA"/>
    <w:rsid w:val="00035865"/>
    <w:rsid w:val="00036FE5"/>
    <w:rsid w:val="00040776"/>
    <w:rsid w:val="00040F1A"/>
    <w:rsid w:val="000411D7"/>
    <w:rsid w:val="00041AED"/>
    <w:rsid w:val="00042539"/>
    <w:rsid w:val="00044158"/>
    <w:rsid w:val="00044174"/>
    <w:rsid w:val="000446EE"/>
    <w:rsid w:val="000447A8"/>
    <w:rsid w:val="00046CAD"/>
    <w:rsid w:val="000474DE"/>
    <w:rsid w:val="00047725"/>
    <w:rsid w:val="000504A1"/>
    <w:rsid w:val="00050C4B"/>
    <w:rsid w:val="00051C69"/>
    <w:rsid w:val="0005260B"/>
    <w:rsid w:val="0005261C"/>
    <w:rsid w:val="000528BB"/>
    <w:rsid w:val="00052BDE"/>
    <w:rsid w:val="00053008"/>
    <w:rsid w:val="0005301C"/>
    <w:rsid w:val="000537C7"/>
    <w:rsid w:val="00054941"/>
    <w:rsid w:val="00054DA7"/>
    <w:rsid w:val="000551E4"/>
    <w:rsid w:val="00056641"/>
    <w:rsid w:val="00056979"/>
    <w:rsid w:val="00056B7F"/>
    <w:rsid w:val="00057414"/>
    <w:rsid w:val="00060637"/>
    <w:rsid w:val="000613CE"/>
    <w:rsid w:val="00062B7D"/>
    <w:rsid w:val="00063E35"/>
    <w:rsid w:val="000652F7"/>
    <w:rsid w:val="00065B9F"/>
    <w:rsid w:val="00065BA4"/>
    <w:rsid w:val="0006689E"/>
    <w:rsid w:val="00066A71"/>
    <w:rsid w:val="000710EE"/>
    <w:rsid w:val="000714F5"/>
    <w:rsid w:val="000718D3"/>
    <w:rsid w:val="0007198D"/>
    <w:rsid w:val="0007311C"/>
    <w:rsid w:val="00073F15"/>
    <w:rsid w:val="000740BD"/>
    <w:rsid w:val="0007433A"/>
    <w:rsid w:val="000758EC"/>
    <w:rsid w:val="00075940"/>
    <w:rsid w:val="00075D8C"/>
    <w:rsid w:val="0007688C"/>
    <w:rsid w:val="00076D33"/>
    <w:rsid w:val="000776B9"/>
    <w:rsid w:val="00077984"/>
    <w:rsid w:val="00077A1A"/>
    <w:rsid w:val="00077BB0"/>
    <w:rsid w:val="00077CF4"/>
    <w:rsid w:val="00080ADE"/>
    <w:rsid w:val="00081984"/>
    <w:rsid w:val="00081A15"/>
    <w:rsid w:val="00081D5F"/>
    <w:rsid w:val="00082169"/>
    <w:rsid w:val="00082871"/>
    <w:rsid w:val="00083226"/>
    <w:rsid w:val="000835E1"/>
    <w:rsid w:val="000846D1"/>
    <w:rsid w:val="00090324"/>
    <w:rsid w:val="00090D40"/>
    <w:rsid w:val="00091395"/>
    <w:rsid w:val="00091AE1"/>
    <w:rsid w:val="00092A11"/>
    <w:rsid w:val="0009476B"/>
    <w:rsid w:val="000950B1"/>
    <w:rsid w:val="000951F3"/>
    <w:rsid w:val="000960B3"/>
    <w:rsid w:val="000976B8"/>
    <w:rsid w:val="000A0C7C"/>
    <w:rsid w:val="000A24A9"/>
    <w:rsid w:val="000A3310"/>
    <w:rsid w:val="000A3407"/>
    <w:rsid w:val="000A3CA2"/>
    <w:rsid w:val="000A3F61"/>
    <w:rsid w:val="000A3FA0"/>
    <w:rsid w:val="000A491C"/>
    <w:rsid w:val="000A4C8B"/>
    <w:rsid w:val="000A4FE2"/>
    <w:rsid w:val="000A6438"/>
    <w:rsid w:val="000A707C"/>
    <w:rsid w:val="000A7B79"/>
    <w:rsid w:val="000A7D91"/>
    <w:rsid w:val="000B0231"/>
    <w:rsid w:val="000B0D99"/>
    <w:rsid w:val="000B13BA"/>
    <w:rsid w:val="000B17DC"/>
    <w:rsid w:val="000B1D07"/>
    <w:rsid w:val="000B3741"/>
    <w:rsid w:val="000B449A"/>
    <w:rsid w:val="000B4C8A"/>
    <w:rsid w:val="000B5165"/>
    <w:rsid w:val="000B5595"/>
    <w:rsid w:val="000B55FB"/>
    <w:rsid w:val="000B74C0"/>
    <w:rsid w:val="000B7CA8"/>
    <w:rsid w:val="000C01B8"/>
    <w:rsid w:val="000C04CB"/>
    <w:rsid w:val="000C05A8"/>
    <w:rsid w:val="000C2345"/>
    <w:rsid w:val="000C235D"/>
    <w:rsid w:val="000C28D2"/>
    <w:rsid w:val="000C2A6E"/>
    <w:rsid w:val="000C2D24"/>
    <w:rsid w:val="000C38B2"/>
    <w:rsid w:val="000C464A"/>
    <w:rsid w:val="000C4887"/>
    <w:rsid w:val="000C48A1"/>
    <w:rsid w:val="000C4A6E"/>
    <w:rsid w:val="000C54F1"/>
    <w:rsid w:val="000C5C2C"/>
    <w:rsid w:val="000C6249"/>
    <w:rsid w:val="000C693A"/>
    <w:rsid w:val="000C6B7B"/>
    <w:rsid w:val="000C6DED"/>
    <w:rsid w:val="000C6E88"/>
    <w:rsid w:val="000C727B"/>
    <w:rsid w:val="000D0672"/>
    <w:rsid w:val="000D0F38"/>
    <w:rsid w:val="000D0F52"/>
    <w:rsid w:val="000D13A1"/>
    <w:rsid w:val="000D13FB"/>
    <w:rsid w:val="000D16AC"/>
    <w:rsid w:val="000D17A8"/>
    <w:rsid w:val="000D1FDA"/>
    <w:rsid w:val="000D3244"/>
    <w:rsid w:val="000D5E04"/>
    <w:rsid w:val="000D6A9E"/>
    <w:rsid w:val="000D70A4"/>
    <w:rsid w:val="000D75F0"/>
    <w:rsid w:val="000D75F8"/>
    <w:rsid w:val="000D782F"/>
    <w:rsid w:val="000D7F59"/>
    <w:rsid w:val="000E04A2"/>
    <w:rsid w:val="000E078E"/>
    <w:rsid w:val="000E0BCA"/>
    <w:rsid w:val="000E0DDD"/>
    <w:rsid w:val="000E0E08"/>
    <w:rsid w:val="000E10D9"/>
    <w:rsid w:val="000E2ED3"/>
    <w:rsid w:val="000E3535"/>
    <w:rsid w:val="000E391E"/>
    <w:rsid w:val="000E650D"/>
    <w:rsid w:val="000E67A2"/>
    <w:rsid w:val="000E68EF"/>
    <w:rsid w:val="000E6FAE"/>
    <w:rsid w:val="000E7AFC"/>
    <w:rsid w:val="000F00A5"/>
    <w:rsid w:val="000F0A17"/>
    <w:rsid w:val="000F0A76"/>
    <w:rsid w:val="000F163A"/>
    <w:rsid w:val="000F16BF"/>
    <w:rsid w:val="000F1E35"/>
    <w:rsid w:val="000F22C6"/>
    <w:rsid w:val="000F22EB"/>
    <w:rsid w:val="000F323B"/>
    <w:rsid w:val="000F38DC"/>
    <w:rsid w:val="000F52D5"/>
    <w:rsid w:val="000F5D45"/>
    <w:rsid w:val="000F6864"/>
    <w:rsid w:val="000F6F82"/>
    <w:rsid w:val="000F719B"/>
    <w:rsid w:val="000F76FE"/>
    <w:rsid w:val="000F79BE"/>
    <w:rsid w:val="00100758"/>
    <w:rsid w:val="00100F13"/>
    <w:rsid w:val="0010115D"/>
    <w:rsid w:val="001013F4"/>
    <w:rsid w:val="00101E2B"/>
    <w:rsid w:val="00103262"/>
    <w:rsid w:val="0010372C"/>
    <w:rsid w:val="00104CC3"/>
    <w:rsid w:val="00104F7D"/>
    <w:rsid w:val="001067CD"/>
    <w:rsid w:val="00107DF3"/>
    <w:rsid w:val="00110392"/>
    <w:rsid w:val="00110771"/>
    <w:rsid w:val="00110B9E"/>
    <w:rsid w:val="00110F9C"/>
    <w:rsid w:val="00111E34"/>
    <w:rsid w:val="001132A5"/>
    <w:rsid w:val="001135A3"/>
    <w:rsid w:val="00113773"/>
    <w:rsid w:val="001139EE"/>
    <w:rsid w:val="001142D1"/>
    <w:rsid w:val="00114A38"/>
    <w:rsid w:val="00117C7D"/>
    <w:rsid w:val="001203DD"/>
    <w:rsid w:val="00120ACC"/>
    <w:rsid w:val="001226DD"/>
    <w:rsid w:val="001228F4"/>
    <w:rsid w:val="00122908"/>
    <w:rsid w:val="00122D66"/>
    <w:rsid w:val="001231C5"/>
    <w:rsid w:val="00123B82"/>
    <w:rsid w:val="0012467E"/>
    <w:rsid w:val="00124C84"/>
    <w:rsid w:val="00125204"/>
    <w:rsid w:val="0012569A"/>
    <w:rsid w:val="0012583B"/>
    <w:rsid w:val="00125A95"/>
    <w:rsid w:val="00125D55"/>
    <w:rsid w:val="0012625E"/>
    <w:rsid w:val="001263B2"/>
    <w:rsid w:val="0012642A"/>
    <w:rsid w:val="001269CB"/>
    <w:rsid w:val="00126A56"/>
    <w:rsid w:val="00127924"/>
    <w:rsid w:val="001304DC"/>
    <w:rsid w:val="00130877"/>
    <w:rsid w:val="0013132F"/>
    <w:rsid w:val="00131614"/>
    <w:rsid w:val="00132337"/>
    <w:rsid w:val="00132D13"/>
    <w:rsid w:val="001333D5"/>
    <w:rsid w:val="0013347B"/>
    <w:rsid w:val="00133644"/>
    <w:rsid w:val="00133A16"/>
    <w:rsid w:val="00134291"/>
    <w:rsid w:val="001344FE"/>
    <w:rsid w:val="00134818"/>
    <w:rsid w:val="0013488F"/>
    <w:rsid w:val="00134B1E"/>
    <w:rsid w:val="00134E27"/>
    <w:rsid w:val="00135824"/>
    <w:rsid w:val="00135D8D"/>
    <w:rsid w:val="00136AD5"/>
    <w:rsid w:val="00140494"/>
    <w:rsid w:val="00140661"/>
    <w:rsid w:val="001414FB"/>
    <w:rsid w:val="001418E5"/>
    <w:rsid w:val="0014263D"/>
    <w:rsid w:val="0014263F"/>
    <w:rsid w:val="00142C4E"/>
    <w:rsid w:val="001439A0"/>
    <w:rsid w:val="00144982"/>
    <w:rsid w:val="00144C39"/>
    <w:rsid w:val="00145148"/>
    <w:rsid w:val="00145386"/>
    <w:rsid w:val="00151AFF"/>
    <w:rsid w:val="001528FD"/>
    <w:rsid w:val="00153814"/>
    <w:rsid w:val="0015432A"/>
    <w:rsid w:val="00154A1C"/>
    <w:rsid w:val="00154FBA"/>
    <w:rsid w:val="00155067"/>
    <w:rsid w:val="001555B8"/>
    <w:rsid w:val="001574C9"/>
    <w:rsid w:val="00157811"/>
    <w:rsid w:val="00157BD7"/>
    <w:rsid w:val="00157C1C"/>
    <w:rsid w:val="001603E7"/>
    <w:rsid w:val="001605E6"/>
    <w:rsid w:val="00160E43"/>
    <w:rsid w:val="00160E7E"/>
    <w:rsid w:val="0016184F"/>
    <w:rsid w:val="00162548"/>
    <w:rsid w:val="00163163"/>
    <w:rsid w:val="0016351F"/>
    <w:rsid w:val="00164587"/>
    <w:rsid w:val="00165631"/>
    <w:rsid w:val="001666E8"/>
    <w:rsid w:val="001672CA"/>
    <w:rsid w:val="0017191D"/>
    <w:rsid w:val="00172572"/>
    <w:rsid w:val="00172F42"/>
    <w:rsid w:val="00172F61"/>
    <w:rsid w:val="001738FF"/>
    <w:rsid w:val="001739A4"/>
    <w:rsid w:val="00176FFD"/>
    <w:rsid w:val="00177284"/>
    <w:rsid w:val="001777A7"/>
    <w:rsid w:val="00177CE3"/>
    <w:rsid w:val="0018006E"/>
    <w:rsid w:val="00180D2D"/>
    <w:rsid w:val="00180E13"/>
    <w:rsid w:val="00180E5D"/>
    <w:rsid w:val="001812EA"/>
    <w:rsid w:val="001814EF"/>
    <w:rsid w:val="00183EFD"/>
    <w:rsid w:val="00184491"/>
    <w:rsid w:val="0018477B"/>
    <w:rsid w:val="001859B4"/>
    <w:rsid w:val="0018613F"/>
    <w:rsid w:val="00191F8D"/>
    <w:rsid w:val="001927F6"/>
    <w:rsid w:val="00192BC0"/>
    <w:rsid w:val="00192BDE"/>
    <w:rsid w:val="00192FFE"/>
    <w:rsid w:val="001930CC"/>
    <w:rsid w:val="00194879"/>
    <w:rsid w:val="00194E95"/>
    <w:rsid w:val="001972E1"/>
    <w:rsid w:val="00197813"/>
    <w:rsid w:val="00197E17"/>
    <w:rsid w:val="001A08E3"/>
    <w:rsid w:val="001A1C31"/>
    <w:rsid w:val="001A2A40"/>
    <w:rsid w:val="001A3AB9"/>
    <w:rsid w:val="001A3E6D"/>
    <w:rsid w:val="001A48B5"/>
    <w:rsid w:val="001A7DF7"/>
    <w:rsid w:val="001B08EC"/>
    <w:rsid w:val="001B0953"/>
    <w:rsid w:val="001B2482"/>
    <w:rsid w:val="001B3596"/>
    <w:rsid w:val="001B37D2"/>
    <w:rsid w:val="001B3830"/>
    <w:rsid w:val="001B3DF9"/>
    <w:rsid w:val="001B4C84"/>
    <w:rsid w:val="001B4CB2"/>
    <w:rsid w:val="001B5848"/>
    <w:rsid w:val="001B61A6"/>
    <w:rsid w:val="001B6497"/>
    <w:rsid w:val="001B7559"/>
    <w:rsid w:val="001B79D1"/>
    <w:rsid w:val="001C08FA"/>
    <w:rsid w:val="001C1E34"/>
    <w:rsid w:val="001C2047"/>
    <w:rsid w:val="001C4F49"/>
    <w:rsid w:val="001C4F73"/>
    <w:rsid w:val="001C7683"/>
    <w:rsid w:val="001D0B48"/>
    <w:rsid w:val="001D1741"/>
    <w:rsid w:val="001D269B"/>
    <w:rsid w:val="001D2E0A"/>
    <w:rsid w:val="001D35B3"/>
    <w:rsid w:val="001D4354"/>
    <w:rsid w:val="001D489D"/>
    <w:rsid w:val="001D6D91"/>
    <w:rsid w:val="001D6EEA"/>
    <w:rsid w:val="001D7649"/>
    <w:rsid w:val="001E085A"/>
    <w:rsid w:val="001E0F42"/>
    <w:rsid w:val="001E1A47"/>
    <w:rsid w:val="001E2392"/>
    <w:rsid w:val="001E2891"/>
    <w:rsid w:val="001E2C3A"/>
    <w:rsid w:val="001E3230"/>
    <w:rsid w:val="001E3F38"/>
    <w:rsid w:val="001E5E9D"/>
    <w:rsid w:val="001E6CFA"/>
    <w:rsid w:val="001E7110"/>
    <w:rsid w:val="001E73ED"/>
    <w:rsid w:val="001F013F"/>
    <w:rsid w:val="001F26C0"/>
    <w:rsid w:val="001F3625"/>
    <w:rsid w:val="001F3A7F"/>
    <w:rsid w:val="001F45CC"/>
    <w:rsid w:val="001F6479"/>
    <w:rsid w:val="001F6E17"/>
    <w:rsid w:val="001F7458"/>
    <w:rsid w:val="001F74BD"/>
    <w:rsid w:val="00200BF8"/>
    <w:rsid w:val="00201183"/>
    <w:rsid w:val="00201402"/>
    <w:rsid w:val="0020228A"/>
    <w:rsid w:val="00202439"/>
    <w:rsid w:val="0020409C"/>
    <w:rsid w:val="002046CF"/>
    <w:rsid w:val="00204D09"/>
    <w:rsid w:val="00204EC8"/>
    <w:rsid w:val="002057D4"/>
    <w:rsid w:val="002057F1"/>
    <w:rsid w:val="00205AA0"/>
    <w:rsid w:val="00206DDB"/>
    <w:rsid w:val="00207A59"/>
    <w:rsid w:val="00207A63"/>
    <w:rsid w:val="00207CE9"/>
    <w:rsid w:val="002112A4"/>
    <w:rsid w:val="00212012"/>
    <w:rsid w:val="00212305"/>
    <w:rsid w:val="00212863"/>
    <w:rsid w:val="00212D40"/>
    <w:rsid w:val="00213C1B"/>
    <w:rsid w:val="00214587"/>
    <w:rsid w:val="00214983"/>
    <w:rsid w:val="00215091"/>
    <w:rsid w:val="002153E3"/>
    <w:rsid w:val="00215A1E"/>
    <w:rsid w:val="00216B56"/>
    <w:rsid w:val="002200E3"/>
    <w:rsid w:val="002204CA"/>
    <w:rsid w:val="002209EB"/>
    <w:rsid w:val="00221491"/>
    <w:rsid w:val="00221C95"/>
    <w:rsid w:val="00221F9D"/>
    <w:rsid w:val="00223594"/>
    <w:rsid w:val="00223658"/>
    <w:rsid w:val="002251D3"/>
    <w:rsid w:val="002263C8"/>
    <w:rsid w:val="00226A70"/>
    <w:rsid w:val="00226C25"/>
    <w:rsid w:val="00226C4B"/>
    <w:rsid w:val="00231831"/>
    <w:rsid w:val="00232885"/>
    <w:rsid w:val="00233069"/>
    <w:rsid w:val="002332C1"/>
    <w:rsid w:val="00233319"/>
    <w:rsid w:val="0023369B"/>
    <w:rsid w:val="00234AC9"/>
    <w:rsid w:val="00234C8B"/>
    <w:rsid w:val="00234DA3"/>
    <w:rsid w:val="002351FA"/>
    <w:rsid w:val="00235231"/>
    <w:rsid w:val="00235776"/>
    <w:rsid w:val="002361E2"/>
    <w:rsid w:val="00237235"/>
    <w:rsid w:val="00237296"/>
    <w:rsid w:val="0023739B"/>
    <w:rsid w:val="002373B8"/>
    <w:rsid w:val="00237AEB"/>
    <w:rsid w:val="00237B1F"/>
    <w:rsid w:val="00237EB8"/>
    <w:rsid w:val="002406D8"/>
    <w:rsid w:val="00241DFC"/>
    <w:rsid w:val="00241FB4"/>
    <w:rsid w:val="002420D8"/>
    <w:rsid w:val="00243C38"/>
    <w:rsid w:val="002444E3"/>
    <w:rsid w:val="00244511"/>
    <w:rsid w:val="00245433"/>
    <w:rsid w:val="00246F0F"/>
    <w:rsid w:val="002478CC"/>
    <w:rsid w:val="00250737"/>
    <w:rsid w:val="0025141E"/>
    <w:rsid w:val="002514D0"/>
    <w:rsid w:val="0025190D"/>
    <w:rsid w:val="0025262F"/>
    <w:rsid w:val="00252737"/>
    <w:rsid w:val="00252BB6"/>
    <w:rsid w:val="00252C07"/>
    <w:rsid w:val="00253AB4"/>
    <w:rsid w:val="00254BA3"/>
    <w:rsid w:val="0025573E"/>
    <w:rsid w:val="00256576"/>
    <w:rsid w:val="00257A4A"/>
    <w:rsid w:val="00260AAF"/>
    <w:rsid w:val="002616E9"/>
    <w:rsid w:val="0026202D"/>
    <w:rsid w:val="00263E0F"/>
    <w:rsid w:val="002671A3"/>
    <w:rsid w:val="00271007"/>
    <w:rsid w:val="00272043"/>
    <w:rsid w:val="00275D85"/>
    <w:rsid w:val="00277274"/>
    <w:rsid w:val="0028022D"/>
    <w:rsid w:val="00280243"/>
    <w:rsid w:val="00280775"/>
    <w:rsid w:val="00280A08"/>
    <w:rsid w:val="002838AF"/>
    <w:rsid w:val="00283A81"/>
    <w:rsid w:val="00284FD2"/>
    <w:rsid w:val="00285277"/>
    <w:rsid w:val="00285A75"/>
    <w:rsid w:val="00285B18"/>
    <w:rsid w:val="00286C87"/>
    <w:rsid w:val="00286DE3"/>
    <w:rsid w:val="002873AA"/>
    <w:rsid w:val="002876BB"/>
    <w:rsid w:val="00287B9D"/>
    <w:rsid w:val="00290557"/>
    <w:rsid w:val="00291F6A"/>
    <w:rsid w:val="0029231A"/>
    <w:rsid w:val="0029241B"/>
    <w:rsid w:val="0029264D"/>
    <w:rsid w:val="00292821"/>
    <w:rsid w:val="00292DFF"/>
    <w:rsid w:val="00293007"/>
    <w:rsid w:val="00293F3E"/>
    <w:rsid w:val="002949C6"/>
    <w:rsid w:val="002958A6"/>
    <w:rsid w:val="00295AED"/>
    <w:rsid w:val="002977FF"/>
    <w:rsid w:val="00297EAC"/>
    <w:rsid w:val="00297F03"/>
    <w:rsid w:val="002A04D3"/>
    <w:rsid w:val="002A1899"/>
    <w:rsid w:val="002A2448"/>
    <w:rsid w:val="002A45DC"/>
    <w:rsid w:val="002A5990"/>
    <w:rsid w:val="002A5C40"/>
    <w:rsid w:val="002A791E"/>
    <w:rsid w:val="002B1074"/>
    <w:rsid w:val="002B1B89"/>
    <w:rsid w:val="002B1D53"/>
    <w:rsid w:val="002B2AE0"/>
    <w:rsid w:val="002B379F"/>
    <w:rsid w:val="002B3E44"/>
    <w:rsid w:val="002B4921"/>
    <w:rsid w:val="002B6027"/>
    <w:rsid w:val="002B704E"/>
    <w:rsid w:val="002B7AB4"/>
    <w:rsid w:val="002C0578"/>
    <w:rsid w:val="002C0C36"/>
    <w:rsid w:val="002C2398"/>
    <w:rsid w:val="002C2E97"/>
    <w:rsid w:val="002C30F1"/>
    <w:rsid w:val="002C3186"/>
    <w:rsid w:val="002C389A"/>
    <w:rsid w:val="002C3E28"/>
    <w:rsid w:val="002C4292"/>
    <w:rsid w:val="002C55C1"/>
    <w:rsid w:val="002C574F"/>
    <w:rsid w:val="002C5CA0"/>
    <w:rsid w:val="002C5CEC"/>
    <w:rsid w:val="002C673F"/>
    <w:rsid w:val="002C71AC"/>
    <w:rsid w:val="002C76AF"/>
    <w:rsid w:val="002C7BC1"/>
    <w:rsid w:val="002C7C61"/>
    <w:rsid w:val="002D0797"/>
    <w:rsid w:val="002D0E1D"/>
    <w:rsid w:val="002D1DD4"/>
    <w:rsid w:val="002D3332"/>
    <w:rsid w:val="002D4D8E"/>
    <w:rsid w:val="002D4F36"/>
    <w:rsid w:val="002D51B5"/>
    <w:rsid w:val="002D5427"/>
    <w:rsid w:val="002D5710"/>
    <w:rsid w:val="002D5C6F"/>
    <w:rsid w:val="002D6774"/>
    <w:rsid w:val="002D6CAE"/>
    <w:rsid w:val="002E0379"/>
    <w:rsid w:val="002E057F"/>
    <w:rsid w:val="002E12E6"/>
    <w:rsid w:val="002E2361"/>
    <w:rsid w:val="002E2403"/>
    <w:rsid w:val="002E2A1D"/>
    <w:rsid w:val="002E34F6"/>
    <w:rsid w:val="002E3D95"/>
    <w:rsid w:val="002E4346"/>
    <w:rsid w:val="002E4A17"/>
    <w:rsid w:val="002E5A2F"/>
    <w:rsid w:val="002E6A96"/>
    <w:rsid w:val="002E7160"/>
    <w:rsid w:val="002E7C2A"/>
    <w:rsid w:val="002E7FDA"/>
    <w:rsid w:val="002F0D04"/>
    <w:rsid w:val="002F1115"/>
    <w:rsid w:val="002F231A"/>
    <w:rsid w:val="002F4BB2"/>
    <w:rsid w:val="002F5178"/>
    <w:rsid w:val="002F5831"/>
    <w:rsid w:val="002F5862"/>
    <w:rsid w:val="002F5865"/>
    <w:rsid w:val="002F6422"/>
    <w:rsid w:val="002F69CB"/>
    <w:rsid w:val="002F6F47"/>
    <w:rsid w:val="003005DD"/>
    <w:rsid w:val="00300F26"/>
    <w:rsid w:val="00301527"/>
    <w:rsid w:val="00302B53"/>
    <w:rsid w:val="00303A21"/>
    <w:rsid w:val="00304C55"/>
    <w:rsid w:val="00304CBA"/>
    <w:rsid w:val="00306099"/>
    <w:rsid w:val="00306EEC"/>
    <w:rsid w:val="003079DF"/>
    <w:rsid w:val="003100BD"/>
    <w:rsid w:val="003107EB"/>
    <w:rsid w:val="00311570"/>
    <w:rsid w:val="0031181E"/>
    <w:rsid w:val="00311EB3"/>
    <w:rsid w:val="00311F8E"/>
    <w:rsid w:val="00312144"/>
    <w:rsid w:val="003122B3"/>
    <w:rsid w:val="00312B1D"/>
    <w:rsid w:val="00312D3E"/>
    <w:rsid w:val="003134DE"/>
    <w:rsid w:val="00313A13"/>
    <w:rsid w:val="00313E39"/>
    <w:rsid w:val="00314135"/>
    <w:rsid w:val="00314154"/>
    <w:rsid w:val="0031476B"/>
    <w:rsid w:val="00315129"/>
    <w:rsid w:val="00316DB5"/>
    <w:rsid w:val="00323D9F"/>
    <w:rsid w:val="00324168"/>
    <w:rsid w:val="003248FF"/>
    <w:rsid w:val="00325283"/>
    <w:rsid w:val="0032621F"/>
    <w:rsid w:val="003266BF"/>
    <w:rsid w:val="0032756E"/>
    <w:rsid w:val="003276DA"/>
    <w:rsid w:val="00327AA3"/>
    <w:rsid w:val="00327AB7"/>
    <w:rsid w:val="00327C7E"/>
    <w:rsid w:val="00327D35"/>
    <w:rsid w:val="00327FEB"/>
    <w:rsid w:val="00331108"/>
    <w:rsid w:val="00331764"/>
    <w:rsid w:val="003317A2"/>
    <w:rsid w:val="00331885"/>
    <w:rsid w:val="00331A3F"/>
    <w:rsid w:val="00332115"/>
    <w:rsid w:val="0033224A"/>
    <w:rsid w:val="0033286C"/>
    <w:rsid w:val="00333136"/>
    <w:rsid w:val="003331A6"/>
    <w:rsid w:val="003333B7"/>
    <w:rsid w:val="00333B3F"/>
    <w:rsid w:val="00333C8F"/>
    <w:rsid w:val="00334859"/>
    <w:rsid w:val="00334E90"/>
    <w:rsid w:val="00335E29"/>
    <w:rsid w:val="00336D4D"/>
    <w:rsid w:val="003370C8"/>
    <w:rsid w:val="003378AB"/>
    <w:rsid w:val="00340254"/>
    <w:rsid w:val="0034044B"/>
    <w:rsid w:val="003409C7"/>
    <w:rsid w:val="003416E8"/>
    <w:rsid w:val="00342505"/>
    <w:rsid w:val="00342881"/>
    <w:rsid w:val="003440AA"/>
    <w:rsid w:val="00344999"/>
    <w:rsid w:val="00344DB7"/>
    <w:rsid w:val="00346DAD"/>
    <w:rsid w:val="00350123"/>
    <w:rsid w:val="00350D62"/>
    <w:rsid w:val="00350D7F"/>
    <w:rsid w:val="00351190"/>
    <w:rsid w:val="003512A7"/>
    <w:rsid w:val="0035149B"/>
    <w:rsid w:val="003539D2"/>
    <w:rsid w:val="00354000"/>
    <w:rsid w:val="0035552D"/>
    <w:rsid w:val="00356347"/>
    <w:rsid w:val="00356510"/>
    <w:rsid w:val="00360B3A"/>
    <w:rsid w:val="00360F74"/>
    <w:rsid w:val="0036127D"/>
    <w:rsid w:val="0036157A"/>
    <w:rsid w:val="00361642"/>
    <w:rsid w:val="00361FE0"/>
    <w:rsid w:val="00362A12"/>
    <w:rsid w:val="003636EF"/>
    <w:rsid w:val="00364496"/>
    <w:rsid w:val="00364976"/>
    <w:rsid w:val="00364AE8"/>
    <w:rsid w:val="003654D6"/>
    <w:rsid w:val="00366788"/>
    <w:rsid w:val="00366C68"/>
    <w:rsid w:val="00367E47"/>
    <w:rsid w:val="003703BA"/>
    <w:rsid w:val="00370F39"/>
    <w:rsid w:val="00371E32"/>
    <w:rsid w:val="003720FC"/>
    <w:rsid w:val="0037236D"/>
    <w:rsid w:val="00373251"/>
    <w:rsid w:val="003742F8"/>
    <w:rsid w:val="00374CAA"/>
    <w:rsid w:val="003756CE"/>
    <w:rsid w:val="00375890"/>
    <w:rsid w:val="003766A2"/>
    <w:rsid w:val="00376E2C"/>
    <w:rsid w:val="00376EB5"/>
    <w:rsid w:val="003774F4"/>
    <w:rsid w:val="00377738"/>
    <w:rsid w:val="003800C1"/>
    <w:rsid w:val="0038013B"/>
    <w:rsid w:val="0038017D"/>
    <w:rsid w:val="00381939"/>
    <w:rsid w:val="00381D12"/>
    <w:rsid w:val="003823B8"/>
    <w:rsid w:val="0038262F"/>
    <w:rsid w:val="00383E9F"/>
    <w:rsid w:val="00384A07"/>
    <w:rsid w:val="00385BED"/>
    <w:rsid w:val="003865C0"/>
    <w:rsid w:val="00390042"/>
    <w:rsid w:val="003913C5"/>
    <w:rsid w:val="003918CA"/>
    <w:rsid w:val="00391D07"/>
    <w:rsid w:val="003925DD"/>
    <w:rsid w:val="00392FBE"/>
    <w:rsid w:val="0039350A"/>
    <w:rsid w:val="003944EA"/>
    <w:rsid w:val="00394601"/>
    <w:rsid w:val="00394A39"/>
    <w:rsid w:val="00394A5C"/>
    <w:rsid w:val="00395411"/>
    <w:rsid w:val="00396471"/>
    <w:rsid w:val="00396B17"/>
    <w:rsid w:val="00396BFF"/>
    <w:rsid w:val="0039786A"/>
    <w:rsid w:val="00397F84"/>
    <w:rsid w:val="003A0755"/>
    <w:rsid w:val="003A24C6"/>
    <w:rsid w:val="003A2A64"/>
    <w:rsid w:val="003A3027"/>
    <w:rsid w:val="003A37CA"/>
    <w:rsid w:val="003A396B"/>
    <w:rsid w:val="003A3E7B"/>
    <w:rsid w:val="003A41A3"/>
    <w:rsid w:val="003A4512"/>
    <w:rsid w:val="003A50EC"/>
    <w:rsid w:val="003A52A9"/>
    <w:rsid w:val="003A5306"/>
    <w:rsid w:val="003A56C0"/>
    <w:rsid w:val="003A5FB6"/>
    <w:rsid w:val="003A69E1"/>
    <w:rsid w:val="003A6AAE"/>
    <w:rsid w:val="003A7FF3"/>
    <w:rsid w:val="003B0C87"/>
    <w:rsid w:val="003B110A"/>
    <w:rsid w:val="003B1BBE"/>
    <w:rsid w:val="003B261A"/>
    <w:rsid w:val="003B3DD7"/>
    <w:rsid w:val="003B4053"/>
    <w:rsid w:val="003B43DB"/>
    <w:rsid w:val="003B59D5"/>
    <w:rsid w:val="003B6910"/>
    <w:rsid w:val="003B6A0D"/>
    <w:rsid w:val="003B6FE7"/>
    <w:rsid w:val="003B72AE"/>
    <w:rsid w:val="003B78B3"/>
    <w:rsid w:val="003B7BB6"/>
    <w:rsid w:val="003B7F6D"/>
    <w:rsid w:val="003C09D0"/>
    <w:rsid w:val="003C14BB"/>
    <w:rsid w:val="003C19BB"/>
    <w:rsid w:val="003C3A5A"/>
    <w:rsid w:val="003C493D"/>
    <w:rsid w:val="003C5157"/>
    <w:rsid w:val="003C6485"/>
    <w:rsid w:val="003D03B5"/>
    <w:rsid w:val="003D15F4"/>
    <w:rsid w:val="003D1D4C"/>
    <w:rsid w:val="003D1F84"/>
    <w:rsid w:val="003D2A7D"/>
    <w:rsid w:val="003D2F96"/>
    <w:rsid w:val="003D30A4"/>
    <w:rsid w:val="003D319F"/>
    <w:rsid w:val="003D3567"/>
    <w:rsid w:val="003D3B6B"/>
    <w:rsid w:val="003D466A"/>
    <w:rsid w:val="003D48B5"/>
    <w:rsid w:val="003D6573"/>
    <w:rsid w:val="003D6EF8"/>
    <w:rsid w:val="003D717C"/>
    <w:rsid w:val="003D7FE8"/>
    <w:rsid w:val="003E0300"/>
    <w:rsid w:val="003E09E9"/>
    <w:rsid w:val="003E0A38"/>
    <w:rsid w:val="003E1FBC"/>
    <w:rsid w:val="003E328F"/>
    <w:rsid w:val="003E381E"/>
    <w:rsid w:val="003E3CAB"/>
    <w:rsid w:val="003E452B"/>
    <w:rsid w:val="003E480B"/>
    <w:rsid w:val="003E49AD"/>
    <w:rsid w:val="003E5383"/>
    <w:rsid w:val="003E598E"/>
    <w:rsid w:val="003E7401"/>
    <w:rsid w:val="003F0659"/>
    <w:rsid w:val="003F0CDB"/>
    <w:rsid w:val="003F230E"/>
    <w:rsid w:val="003F2434"/>
    <w:rsid w:val="003F25F5"/>
    <w:rsid w:val="003F4C49"/>
    <w:rsid w:val="003F4ED8"/>
    <w:rsid w:val="003F61BD"/>
    <w:rsid w:val="003F788E"/>
    <w:rsid w:val="003F7E39"/>
    <w:rsid w:val="0040149B"/>
    <w:rsid w:val="00402687"/>
    <w:rsid w:val="00402974"/>
    <w:rsid w:val="00404165"/>
    <w:rsid w:val="0040422B"/>
    <w:rsid w:val="004043BC"/>
    <w:rsid w:val="00404886"/>
    <w:rsid w:val="00406A65"/>
    <w:rsid w:val="00406FB4"/>
    <w:rsid w:val="00407103"/>
    <w:rsid w:val="00412058"/>
    <w:rsid w:val="004123C2"/>
    <w:rsid w:val="0041285B"/>
    <w:rsid w:val="00412C29"/>
    <w:rsid w:val="00412D60"/>
    <w:rsid w:val="00412EEC"/>
    <w:rsid w:val="00413EB6"/>
    <w:rsid w:val="0041483B"/>
    <w:rsid w:val="00415676"/>
    <w:rsid w:val="00417F41"/>
    <w:rsid w:val="00420188"/>
    <w:rsid w:val="004201C9"/>
    <w:rsid w:val="004209E1"/>
    <w:rsid w:val="00421574"/>
    <w:rsid w:val="0042184D"/>
    <w:rsid w:val="00423363"/>
    <w:rsid w:val="00423FC4"/>
    <w:rsid w:val="00424C28"/>
    <w:rsid w:val="00425C16"/>
    <w:rsid w:val="0042638E"/>
    <w:rsid w:val="00426738"/>
    <w:rsid w:val="00426D9C"/>
    <w:rsid w:val="004270FC"/>
    <w:rsid w:val="004279B7"/>
    <w:rsid w:val="00427D4D"/>
    <w:rsid w:val="00430779"/>
    <w:rsid w:val="00430C96"/>
    <w:rsid w:val="00431518"/>
    <w:rsid w:val="0043154E"/>
    <w:rsid w:val="00431605"/>
    <w:rsid w:val="00431AC3"/>
    <w:rsid w:val="004321A0"/>
    <w:rsid w:val="0043247E"/>
    <w:rsid w:val="004327C5"/>
    <w:rsid w:val="00433FA6"/>
    <w:rsid w:val="004340D7"/>
    <w:rsid w:val="00434891"/>
    <w:rsid w:val="00434BB7"/>
    <w:rsid w:val="004353A9"/>
    <w:rsid w:val="00436CE8"/>
    <w:rsid w:val="004371FC"/>
    <w:rsid w:val="004379B8"/>
    <w:rsid w:val="00437FDC"/>
    <w:rsid w:val="00440883"/>
    <w:rsid w:val="00441D29"/>
    <w:rsid w:val="00441DCF"/>
    <w:rsid w:val="004424FB"/>
    <w:rsid w:val="00442D04"/>
    <w:rsid w:val="00443D18"/>
    <w:rsid w:val="00443FD3"/>
    <w:rsid w:val="00444BC5"/>
    <w:rsid w:val="00445E9E"/>
    <w:rsid w:val="004460A1"/>
    <w:rsid w:val="0044690E"/>
    <w:rsid w:val="004472E0"/>
    <w:rsid w:val="004475BA"/>
    <w:rsid w:val="00447DC8"/>
    <w:rsid w:val="00450630"/>
    <w:rsid w:val="00452098"/>
    <w:rsid w:val="0045292F"/>
    <w:rsid w:val="00452DBB"/>
    <w:rsid w:val="00452FE0"/>
    <w:rsid w:val="0045312D"/>
    <w:rsid w:val="004552B9"/>
    <w:rsid w:val="00455D49"/>
    <w:rsid w:val="00455F63"/>
    <w:rsid w:val="00456C54"/>
    <w:rsid w:val="00457530"/>
    <w:rsid w:val="00457B61"/>
    <w:rsid w:val="00460745"/>
    <w:rsid w:val="00460F6B"/>
    <w:rsid w:val="00461C7C"/>
    <w:rsid w:val="0046209D"/>
    <w:rsid w:val="00462D2A"/>
    <w:rsid w:val="00464B4C"/>
    <w:rsid w:val="00464B5D"/>
    <w:rsid w:val="00465E83"/>
    <w:rsid w:val="004665BE"/>
    <w:rsid w:val="004665F9"/>
    <w:rsid w:val="00466BF7"/>
    <w:rsid w:val="004670C4"/>
    <w:rsid w:val="00467752"/>
    <w:rsid w:val="004705CE"/>
    <w:rsid w:val="00470F2B"/>
    <w:rsid w:val="00471D91"/>
    <w:rsid w:val="00471FDA"/>
    <w:rsid w:val="0047286A"/>
    <w:rsid w:val="00472BEE"/>
    <w:rsid w:val="00472C99"/>
    <w:rsid w:val="00473BAE"/>
    <w:rsid w:val="00473C3B"/>
    <w:rsid w:val="00474351"/>
    <w:rsid w:val="004746FF"/>
    <w:rsid w:val="004749A9"/>
    <w:rsid w:val="00474F3F"/>
    <w:rsid w:val="004759F6"/>
    <w:rsid w:val="00475B16"/>
    <w:rsid w:val="00475BA8"/>
    <w:rsid w:val="00476951"/>
    <w:rsid w:val="00480150"/>
    <w:rsid w:val="00480471"/>
    <w:rsid w:val="00481000"/>
    <w:rsid w:val="0048110C"/>
    <w:rsid w:val="0048199A"/>
    <w:rsid w:val="00481F7F"/>
    <w:rsid w:val="00482110"/>
    <w:rsid w:val="00482D60"/>
    <w:rsid w:val="00482FFB"/>
    <w:rsid w:val="00483272"/>
    <w:rsid w:val="00484585"/>
    <w:rsid w:val="00484EDA"/>
    <w:rsid w:val="004858DE"/>
    <w:rsid w:val="0048653C"/>
    <w:rsid w:val="00487B1A"/>
    <w:rsid w:val="00487DFD"/>
    <w:rsid w:val="00490EBB"/>
    <w:rsid w:val="004925D8"/>
    <w:rsid w:val="00492622"/>
    <w:rsid w:val="00492884"/>
    <w:rsid w:val="00492A6B"/>
    <w:rsid w:val="00492FE1"/>
    <w:rsid w:val="0049350D"/>
    <w:rsid w:val="00493518"/>
    <w:rsid w:val="0049370D"/>
    <w:rsid w:val="00494161"/>
    <w:rsid w:val="0049434F"/>
    <w:rsid w:val="00494B4C"/>
    <w:rsid w:val="00495DEC"/>
    <w:rsid w:val="00495F31"/>
    <w:rsid w:val="0049649D"/>
    <w:rsid w:val="00496DD7"/>
    <w:rsid w:val="00496F7F"/>
    <w:rsid w:val="00497426"/>
    <w:rsid w:val="00497E33"/>
    <w:rsid w:val="004A07CF"/>
    <w:rsid w:val="004A07D8"/>
    <w:rsid w:val="004A0A4C"/>
    <w:rsid w:val="004A0B27"/>
    <w:rsid w:val="004A0E29"/>
    <w:rsid w:val="004A1258"/>
    <w:rsid w:val="004A2392"/>
    <w:rsid w:val="004A2AD1"/>
    <w:rsid w:val="004A359C"/>
    <w:rsid w:val="004A37E0"/>
    <w:rsid w:val="004A3E02"/>
    <w:rsid w:val="004A4FF7"/>
    <w:rsid w:val="004A6121"/>
    <w:rsid w:val="004A63E3"/>
    <w:rsid w:val="004A6C01"/>
    <w:rsid w:val="004A6F3D"/>
    <w:rsid w:val="004A76C3"/>
    <w:rsid w:val="004A773B"/>
    <w:rsid w:val="004B02C8"/>
    <w:rsid w:val="004B04F6"/>
    <w:rsid w:val="004B1607"/>
    <w:rsid w:val="004B1D50"/>
    <w:rsid w:val="004B211A"/>
    <w:rsid w:val="004B2698"/>
    <w:rsid w:val="004B33A1"/>
    <w:rsid w:val="004B3C20"/>
    <w:rsid w:val="004B4961"/>
    <w:rsid w:val="004B4EAB"/>
    <w:rsid w:val="004B74E9"/>
    <w:rsid w:val="004C0A65"/>
    <w:rsid w:val="004C23AF"/>
    <w:rsid w:val="004C2BD2"/>
    <w:rsid w:val="004C3040"/>
    <w:rsid w:val="004C3349"/>
    <w:rsid w:val="004C3475"/>
    <w:rsid w:val="004C39E0"/>
    <w:rsid w:val="004C3D2D"/>
    <w:rsid w:val="004C3EAA"/>
    <w:rsid w:val="004C461D"/>
    <w:rsid w:val="004C4A70"/>
    <w:rsid w:val="004C4E86"/>
    <w:rsid w:val="004C63C0"/>
    <w:rsid w:val="004C6591"/>
    <w:rsid w:val="004C67BD"/>
    <w:rsid w:val="004C6B6D"/>
    <w:rsid w:val="004D0319"/>
    <w:rsid w:val="004D0591"/>
    <w:rsid w:val="004D18B7"/>
    <w:rsid w:val="004D25FA"/>
    <w:rsid w:val="004D2695"/>
    <w:rsid w:val="004D3858"/>
    <w:rsid w:val="004D3E2F"/>
    <w:rsid w:val="004D45B3"/>
    <w:rsid w:val="004D4DB5"/>
    <w:rsid w:val="004D4EDE"/>
    <w:rsid w:val="004D58A8"/>
    <w:rsid w:val="004D6090"/>
    <w:rsid w:val="004D617F"/>
    <w:rsid w:val="004D63D2"/>
    <w:rsid w:val="004D670B"/>
    <w:rsid w:val="004D6EC3"/>
    <w:rsid w:val="004D756F"/>
    <w:rsid w:val="004E060A"/>
    <w:rsid w:val="004E0768"/>
    <w:rsid w:val="004E128A"/>
    <w:rsid w:val="004E128E"/>
    <w:rsid w:val="004E1699"/>
    <w:rsid w:val="004E16E6"/>
    <w:rsid w:val="004E1990"/>
    <w:rsid w:val="004E21BF"/>
    <w:rsid w:val="004E2335"/>
    <w:rsid w:val="004E2396"/>
    <w:rsid w:val="004E23A8"/>
    <w:rsid w:val="004E3032"/>
    <w:rsid w:val="004E32D2"/>
    <w:rsid w:val="004E431B"/>
    <w:rsid w:val="004E44A6"/>
    <w:rsid w:val="004E47B1"/>
    <w:rsid w:val="004E4B8B"/>
    <w:rsid w:val="004E561F"/>
    <w:rsid w:val="004E6FD6"/>
    <w:rsid w:val="004E76B0"/>
    <w:rsid w:val="004F0013"/>
    <w:rsid w:val="004F043C"/>
    <w:rsid w:val="004F0E1B"/>
    <w:rsid w:val="004F1828"/>
    <w:rsid w:val="004F262B"/>
    <w:rsid w:val="004F2C40"/>
    <w:rsid w:val="004F30D1"/>
    <w:rsid w:val="004F38EA"/>
    <w:rsid w:val="004F45A8"/>
    <w:rsid w:val="004F4639"/>
    <w:rsid w:val="004F4978"/>
    <w:rsid w:val="004F5882"/>
    <w:rsid w:val="004F67F1"/>
    <w:rsid w:val="004F6F6B"/>
    <w:rsid w:val="004F7930"/>
    <w:rsid w:val="00500A4C"/>
    <w:rsid w:val="005015E1"/>
    <w:rsid w:val="00501CBE"/>
    <w:rsid w:val="005024B5"/>
    <w:rsid w:val="00502749"/>
    <w:rsid w:val="005029CF"/>
    <w:rsid w:val="00503005"/>
    <w:rsid w:val="00503FBD"/>
    <w:rsid w:val="00504BC1"/>
    <w:rsid w:val="0050520C"/>
    <w:rsid w:val="00505D38"/>
    <w:rsid w:val="00506552"/>
    <w:rsid w:val="0050682D"/>
    <w:rsid w:val="00506B97"/>
    <w:rsid w:val="00507139"/>
    <w:rsid w:val="0050727E"/>
    <w:rsid w:val="00507E1E"/>
    <w:rsid w:val="00510261"/>
    <w:rsid w:val="00510CF3"/>
    <w:rsid w:val="00510E09"/>
    <w:rsid w:val="00511614"/>
    <w:rsid w:val="0051254D"/>
    <w:rsid w:val="00512819"/>
    <w:rsid w:val="0051318E"/>
    <w:rsid w:val="00513986"/>
    <w:rsid w:val="00513CF6"/>
    <w:rsid w:val="00514B07"/>
    <w:rsid w:val="005154A2"/>
    <w:rsid w:val="00515732"/>
    <w:rsid w:val="00515E03"/>
    <w:rsid w:val="00516286"/>
    <w:rsid w:val="0052069F"/>
    <w:rsid w:val="0052133C"/>
    <w:rsid w:val="00521820"/>
    <w:rsid w:val="00522106"/>
    <w:rsid w:val="00522306"/>
    <w:rsid w:val="00523F78"/>
    <w:rsid w:val="00525C44"/>
    <w:rsid w:val="00526627"/>
    <w:rsid w:val="00527144"/>
    <w:rsid w:val="00527362"/>
    <w:rsid w:val="005300F7"/>
    <w:rsid w:val="00530DAB"/>
    <w:rsid w:val="00531299"/>
    <w:rsid w:val="005316D8"/>
    <w:rsid w:val="005320DE"/>
    <w:rsid w:val="0053231E"/>
    <w:rsid w:val="00532A29"/>
    <w:rsid w:val="005334D4"/>
    <w:rsid w:val="00535B0D"/>
    <w:rsid w:val="00536323"/>
    <w:rsid w:val="005366DC"/>
    <w:rsid w:val="00536A43"/>
    <w:rsid w:val="00537DEC"/>
    <w:rsid w:val="00542CC9"/>
    <w:rsid w:val="00542E49"/>
    <w:rsid w:val="005439C4"/>
    <w:rsid w:val="00543B66"/>
    <w:rsid w:val="00546950"/>
    <w:rsid w:val="00546C88"/>
    <w:rsid w:val="00546FC2"/>
    <w:rsid w:val="0054705D"/>
    <w:rsid w:val="00547572"/>
    <w:rsid w:val="005479F0"/>
    <w:rsid w:val="00547CA6"/>
    <w:rsid w:val="00550320"/>
    <w:rsid w:val="00552988"/>
    <w:rsid w:val="00554930"/>
    <w:rsid w:val="00554A42"/>
    <w:rsid w:val="00555F57"/>
    <w:rsid w:val="005562B6"/>
    <w:rsid w:val="0055694E"/>
    <w:rsid w:val="00557ED5"/>
    <w:rsid w:val="00560FA5"/>
    <w:rsid w:val="00561C57"/>
    <w:rsid w:val="00561F3C"/>
    <w:rsid w:val="00562AB4"/>
    <w:rsid w:val="00562B7E"/>
    <w:rsid w:val="005631D7"/>
    <w:rsid w:val="005646A7"/>
    <w:rsid w:val="00564EC2"/>
    <w:rsid w:val="00565436"/>
    <w:rsid w:val="005659D6"/>
    <w:rsid w:val="00565A08"/>
    <w:rsid w:val="005704ED"/>
    <w:rsid w:val="00570547"/>
    <w:rsid w:val="00570797"/>
    <w:rsid w:val="00570848"/>
    <w:rsid w:val="005708D1"/>
    <w:rsid w:val="00573255"/>
    <w:rsid w:val="00573742"/>
    <w:rsid w:val="00573AE9"/>
    <w:rsid w:val="00573BA0"/>
    <w:rsid w:val="00573F19"/>
    <w:rsid w:val="00573FCC"/>
    <w:rsid w:val="005740F1"/>
    <w:rsid w:val="005744DE"/>
    <w:rsid w:val="00574941"/>
    <w:rsid w:val="005759B2"/>
    <w:rsid w:val="005769D9"/>
    <w:rsid w:val="00577516"/>
    <w:rsid w:val="00577998"/>
    <w:rsid w:val="00577E1B"/>
    <w:rsid w:val="00577F07"/>
    <w:rsid w:val="00580E68"/>
    <w:rsid w:val="00581EA5"/>
    <w:rsid w:val="005821AF"/>
    <w:rsid w:val="005828C3"/>
    <w:rsid w:val="00583225"/>
    <w:rsid w:val="00583AFC"/>
    <w:rsid w:val="005840CA"/>
    <w:rsid w:val="005851BE"/>
    <w:rsid w:val="00585528"/>
    <w:rsid w:val="005869EC"/>
    <w:rsid w:val="00587070"/>
    <w:rsid w:val="00587E2E"/>
    <w:rsid w:val="00587E52"/>
    <w:rsid w:val="0059034A"/>
    <w:rsid w:val="00591154"/>
    <w:rsid w:val="0059117C"/>
    <w:rsid w:val="005920A9"/>
    <w:rsid w:val="00593FEC"/>
    <w:rsid w:val="00594772"/>
    <w:rsid w:val="0059489C"/>
    <w:rsid w:val="0059573D"/>
    <w:rsid w:val="0059587C"/>
    <w:rsid w:val="00595CFF"/>
    <w:rsid w:val="00596293"/>
    <w:rsid w:val="00596D91"/>
    <w:rsid w:val="00596DB1"/>
    <w:rsid w:val="00597725"/>
    <w:rsid w:val="00597C71"/>
    <w:rsid w:val="00597E1B"/>
    <w:rsid w:val="005A020F"/>
    <w:rsid w:val="005A0C14"/>
    <w:rsid w:val="005A2119"/>
    <w:rsid w:val="005A23A3"/>
    <w:rsid w:val="005A2E01"/>
    <w:rsid w:val="005A31DF"/>
    <w:rsid w:val="005A3B40"/>
    <w:rsid w:val="005A435A"/>
    <w:rsid w:val="005A5766"/>
    <w:rsid w:val="005A5E98"/>
    <w:rsid w:val="005A6A11"/>
    <w:rsid w:val="005A6BA0"/>
    <w:rsid w:val="005A6BB8"/>
    <w:rsid w:val="005A79C1"/>
    <w:rsid w:val="005B0D28"/>
    <w:rsid w:val="005B125C"/>
    <w:rsid w:val="005B17F9"/>
    <w:rsid w:val="005B1877"/>
    <w:rsid w:val="005B1CB3"/>
    <w:rsid w:val="005B2A24"/>
    <w:rsid w:val="005B2A52"/>
    <w:rsid w:val="005B2DB0"/>
    <w:rsid w:val="005B35A7"/>
    <w:rsid w:val="005B4017"/>
    <w:rsid w:val="005B5017"/>
    <w:rsid w:val="005B5594"/>
    <w:rsid w:val="005B6415"/>
    <w:rsid w:val="005B64AB"/>
    <w:rsid w:val="005B66FD"/>
    <w:rsid w:val="005B6758"/>
    <w:rsid w:val="005B6E09"/>
    <w:rsid w:val="005B718F"/>
    <w:rsid w:val="005B75FC"/>
    <w:rsid w:val="005B7E8F"/>
    <w:rsid w:val="005C0A61"/>
    <w:rsid w:val="005C1641"/>
    <w:rsid w:val="005C1E9A"/>
    <w:rsid w:val="005C2EBC"/>
    <w:rsid w:val="005C3015"/>
    <w:rsid w:val="005C3130"/>
    <w:rsid w:val="005C3320"/>
    <w:rsid w:val="005C3D32"/>
    <w:rsid w:val="005C4170"/>
    <w:rsid w:val="005C4523"/>
    <w:rsid w:val="005C4526"/>
    <w:rsid w:val="005C4BB6"/>
    <w:rsid w:val="005C4FE2"/>
    <w:rsid w:val="005C55E4"/>
    <w:rsid w:val="005C65AD"/>
    <w:rsid w:val="005C6F34"/>
    <w:rsid w:val="005D094D"/>
    <w:rsid w:val="005D5147"/>
    <w:rsid w:val="005D5D77"/>
    <w:rsid w:val="005D60B8"/>
    <w:rsid w:val="005D6B6E"/>
    <w:rsid w:val="005D6DFF"/>
    <w:rsid w:val="005D6E63"/>
    <w:rsid w:val="005D703B"/>
    <w:rsid w:val="005E026F"/>
    <w:rsid w:val="005E0B50"/>
    <w:rsid w:val="005E0BD7"/>
    <w:rsid w:val="005E0C3C"/>
    <w:rsid w:val="005E1828"/>
    <w:rsid w:val="005E1AAD"/>
    <w:rsid w:val="005E1E58"/>
    <w:rsid w:val="005E2201"/>
    <w:rsid w:val="005E26DC"/>
    <w:rsid w:val="005E2F92"/>
    <w:rsid w:val="005E411E"/>
    <w:rsid w:val="005E436D"/>
    <w:rsid w:val="005E4E80"/>
    <w:rsid w:val="005E5D73"/>
    <w:rsid w:val="005E671F"/>
    <w:rsid w:val="005E7B72"/>
    <w:rsid w:val="005E7D82"/>
    <w:rsid w:val="005F0B28"/>
    <w:rsid w:val="005F1AE1"/>
    <w:rsid w:val="005F1D0B"/>
    <w:rsid w:val="005F1E7A"/>
    <w:rsid w:val="005F23BD"/>
    <w:rsid w:val="005F250B"/>
    <w:rsid w:val="005F25EB"/>
    <w:rsid w:val="005F31E2"/>
    <w:rsid w:val="005F388E"/>
    <w:rsid w:val="005F3A62"/>
    <w:rsid w:val="005F3B7E"/>
    <w:rsid w:val="005F3CDC"/>
    <w:rsid w:val="005F3DD1"/>
    <w:rsid w:val="005F4959"/>
    <w:rsid w:val="005F4D32"/>
    <w:rsid w:val="005F5555"/>
    <w:rsid w:val="005F5B25"/>
    <w:rsid w:val="005F5FAD"/>
    <w:rsid w:val="005F635A"/>
    <w:rsid w:val="005F6464"/>
    <w:rsid w:val="0060281F"/>
    <w:rsid w:val="00603222"/>
    <w:rsid w:val="006045B6"/>
    <w:rsid w:val="00604D18"/>
    <w:rsid w:val="00605245"/>
    <w:rsid w:val="00605862"/>
    <w:rsid w:val="006058D3"/>
    <w:rsid w:val="006064E8"/>
    <w:rsid w:val="006075E7"/>
    <w:rsid w:val="00607D7C"/>
    <w:rsid w:val="00607E84"/>
    <w:rsid w:val="00610158"/>
    <w:rsid w:val="006101AB"/>
    <w:rsid w:val="006112A9"/>
    <w:rsid w:val="006130A0"/>
    <w:rsid w:val="0061327F"/>
    <w:rsid w:val="006137B6"/>
    <w:rsid w:val="006142F0"/>
    <w:rsid w:val="00614918"/>
    <w:rsid w:val="00614DC7"/>
    <w:rsid w:val="00615038"/>
    <w:rsid w:val="00616F57"/>
    <w:rsid w:val="00617B59"/>
    <w:rsid w:val="006203F9"/>
    <w:rsid w:val="006206E6"/>
    <w:rsid w:val="00620718"/>
    <w:rsid w:val="006207C7"/>
    <w:rsid w:val="00620BCF"/>
    <w:rsid w:val="00620E45"/>
    <w:rsid w:val="006217D6"/>
    <w:rsid w:val="0062282F"/>
    <w:rsid w:val="00622C0E"/>
    <w:rsid w:val="006232C2"/>
    <w:rsid w:val="00623FDD"/>
    <w:rsid w:val="00624369"/>
    <w:rsid w:val="006244EE"/>
    <w:rsid w:val="0062477C"/>
    <w:rsid w:val="00626489"/>
    <w:rsid w:val="0062704C"/>
    <w:rsid w:val="0062782C"/>
    <w:rsid w:val="00627C37"/>
    <w:rsid w:val="00627E8D"/>
    <w:rsid w:val="00630AE0"/>
    <w:rsid w:val="0063238A"/>
    <w:rsid w:val="0063289A"/>
    <w:rsid w:val="00633FE1"/>
    <w:rsid w:val="00634953"/>
    <w:rsid w:val="00634D17"/>
    <w:rsid w:val="0063533F"/>
    <w:rsid w:val="00635BA1"/>
    <w:rsid w:val="006363C5"/>
    <w:rsid w:val="006379AB"/>
    <w:rsid w:val="00641823"/>
    <w:rsid w:val="00641CA0"/>
    <w:rsid w:val="006422F8"/>
    <w:rsid w:val="006425D2"/>
    <w:rsid w:val="006441A9"/>
    <w:rsid w:val="006449B2"/>
    <w:rsid w:val="0064545E"/>
    <w:rsid w:val="00645748"/>
    <w:rsid w:val="0064692C"/>
    <w:rsid w:val="00646A28"/>
    <w:rsid w:val="00646C50"/>
    <w:rsid w:val="006473D9"/>
    <w:rsid w:val="00647AEE"/>
    <w:rsid w:val="00647EA8"/>
    <w:rsid w:val="00647F37"/>
    <w:rsid w:val="00650355"/>
    <w:rsid w:val="00650847"/>
    <w:rsid w:val="00650F3B"/>
    <w:rsid w:val="0065179B"/>
    <w:rsid w:val="006536FC"/>
    <w:rsid w:val="00655A1E"/>
    <w:rsid w:val="0065618F"/>
    <w:rsid w:val="00656FDF"/>
    <w:rsid w:val="006573B2"/>
    <w:rsid w:val="0065753A"/>
    <w:rsid w:val="0066017D"/>
    <w:rsid w:val="00660C70"/>
    <w:rsid w:val="0066253A"/>
    <w:rsid w:val="0066294C"/>
    <w:rsid w:val="006629B4"/>
    <w:rsid w:val="00662D40"/>
    <w:rsid w:val="00663021"/>
    <w:rsid w:val="006631A5"/>
    <w:rsid w:val="00663E75"/>
    <w:rsid w:val="00663F1E"/>
    <w:rsid w:val="00664631"/>
    <w:rsid w:val="006646B0"/>
    <w:rsid w:val="00666089"/>
    <w:rsid w:val="006668EB"/>
    <w:rsid w:val="0066786A"/>
    <w:rsid w:val="006709DC"/>
    <w:rsid w:val="006715CC"/>
    <w:rsid w:val="00671FB2"/>
    <w:rsid w:val="00672238"/>
    <w:rsid w:val="00674322"/>
    <w:rsid w:val="00674541"/>
    <w:rsid w:val="006753FC"/>
    <w:rsid w:val="0067589E"/>
    <w:rsid w:val="0067702B"/>
    <w:rsid w:val="0067794E"/>
    <w:rsid w:val="0068166B"/>
    <w:rsid w:val="00681F19"/>
    <w:rsid w:val="006821B6"/>
    <w:rsid w:val="00682320"/>
    <w:rsid w:val="00682B5D"/>
    <w:rsid w:val="006841AD"/>
    <w:rsid w:val="006852E8"/>
    <w:rsid w:val="006873DB"/>
    <w:rsid w:val="00687921"/>
    <w:rsid w:val="00687F67"/>
    <w:rsid w:val="006936C0"/>
    <w:rsid w:val="00693F24"/>
    <w:rsid w:val="006941A8"/>
    <w:rsid w:val="0069457C"/>
    <w:rsid w:val="00694992"/>
    <w:rsid w:val="006949FC"/>
    <w:rsid w:val="00695E24"/>
    <w:rsid w:val="006960FD"/>
    <w:rsid w:val="00697E83"/>
    <w:rsid w:val="006A1E3E"/>
    <w:rsid w:val="006A1F9E"/>
    <w:rsid w:val="006A1FC8"/>
    <w:rsid w:val="006A2614"/>
    <w:rsid w:val="006A2A1C"/>
    <w:rsid w:val="006A33AD"/>
    <w:rsid w:val="006A3ACC"/>
    <w:rsid w:val="006A5AEB"/>
    <w:rsid w:val="006A5D9D"/>
    <w:rsid w:val="006A5FB4"/>
    <w:rsid w:val="006A7F1A"/>
    <w:rsid w:val="006B13EE"/>
    <w:rsid w:val="006B14E2"/>
    <w:rsid w:val="006B21DE"/>
    <w:rsid w:val="006B2994"/>
    <w:rsid w:val="006B2A28"/>
    <w:rsid w:val="006B2EAE"/>
    <w:rsid w:val="006B32A0"/>
    <w:rsid w:val="006B3D0F"/>
    <w:rsid w:val="006B40A1"/>
    <w:rsid w:val="006B4DB5"/>
    <w:rsid w:val="006B5610"/>
    <w:rsid w:val="006B5FBB"/>
    <w:rsid w:val="006B66CB"/>
    <w:rsid w:val="006B66E2"/>
    <w:rsid w:val="006B6EE5"/>
    <w:rsid w:val="006B7331"/>
    <w:rsid w:val="006B7C1F"/>
    <w:rsid w:val="006C08DE"/>
    <w:rsid w:val="006C1489"/>
    <w:rsid w:val="006C1A96"/>
    <w:rsid w:val="006C20D1"/>
    <w:rsid w:val="006C271A"/>
    <w:rsid w:val="006C320E"/>
    <w:rsid w:val="006C3566"/>
    <w:rsid w:val="006C3C24"/>
    <w:rsid w:val="006C4705"/>
    <w:rsid w:val="006C57BD"/>
    <w:rsid w:val="006C5835"/>
    <w:rsid w:val="006C5C0A"/>
    <w:rsid w:val="006C6A8D"/>
    <w:rsid w:val="006C6AF9"/>
    <w:rsid w:val="006C7D75"/>
    <w:rsid w:val="006C7DA8"/>
    <w:rsid w:val="006D00D6"/>
    <w:rsid w:val="006D0747"/>
    <w:rsid w:val="006D0947"/>
    <w:rsid w:val="006D0DFE"/>
    <w:rsid w:val="006D109C"/>
    <w:rsid w:val="006D1310"/>
    <w:rsid w:val="006D1793"/>
    <w:rsid w:val="006D1A66"/>
    <w:rsid w:val="006D1ACA"/>
    <w:rsid w:val="006D3BD1"/>
    <w:rsid w:val="006D3E3E"/>
    <w:rsid w:val="006D55EE"/>
    <w:rsid w:val="006D5B30"/>
    <w:rsid w:val="006D7D85"/>
    <w:rsid w:val="006E0A97"/>
    <w:rsid w:val="006E24CF"/>
    <w:rsid w:val="006E2EEE"/>
    <w:rsid w:val="006E43FF"/>
    <w:rsid w:val="006E46FE"/>
    <w:rsid w:val="006E48FC"/>
    <w:rsid w:val="006E4E67"/>
    <w:rsid w:val="006E525B"/>
    <w:rsid w:val="006E59BE"/>
    <w:rsid w:val="006E5D28"/>
    <w:rsid w:val="006E6660"/>
    <w:rsid w:val="006E66BB"/>
    <w:rsid w:val="006E68E3"/>
    <w:rsid w:val="006E6A3A"/>
    <w:rsid w:val="006E7DAA"/>
    <w:rsid w:val="006F03B1"/>
    <w:rsid w:val="006F1564"/>
    <w:rsid w:val="006F15EB"/>
    <w:rsid w:val="006F1E31"/>
    <w:rsid w:val="006F33AC"/>
    <w:rsid w:val="006F4DA8"/>
    <w:rsid w:val="006F5E97"/>
    <w:rsid w:val="006F68F0"/>
    <w:rsid w:val="006F6DAA"/>
    <w:rsid w:val="006F7873"/>
    <w:rsid w:val="006F797A"/>
    <w:rsid w:val="006F7ABC"/>
    <w:rsid w:val="007006C9"/>
    <w:rsid w:val="007017A4"/>
    <w:rsid w:val="00703BD9"/>
    <w:rsid w:val="00704133"/>
    <w:rsid w:val="00704660"/>
    <w:rsid w:val="00704890"/>
    <w:rsid w:val="00705092"/>
    <w:rsid w:val="007050EE"/>
    <w:rsid w:val="007052A6"/>
    <w:rsid w:val="00705BA1"/>
    <w:rsid w:val="007077C6"/>
    <w:rsid w:val="007113BB"/>
    <w:rsid w:val="00713FDF"/>
    <w:rsid w:val="00714183"/>
    <w:rsid w:val="00714F5B"/>
    <w:rsid w:val="007156C2"/>
    <w:rsid w:val="00715B8F"/>
    <w:rsid w:val="00715DE9"/>
    <w:rsid w:val="00717086"/>
    <w:rsid w:val="00717678"/>
    <w:rsid w:val="0071781F"/>
    <w:rsid w:val="00717B59"/>
    <w:rsid w:val="00720523"/>
    <w:rsid w:val="00720C99"/>
    <w:rsid w:val="007210BD"/>
    <w:rsid w:val="00721E43"/>
    <w:rsid w:val="00722A02"/>
    <w:rsid w:val="00722F3F"/>
    <w:rsid w:val="00723E7F"/>
    <w:rsid w:val="007247D7"/>
    <w:rsid w:val="00724A33"/>
    <w:rsid w:val="00724E05"/>
    <w:rsid w:val="0072551E"/>
    <w:rsid w:val="0072598E"/>
    <w:rsid w:val="007269BE"/>
    <w:rsid w:val="00726E77"/>
    <w:rsid w:val="00727DF3"/>
    <w:rsid w:val="00732788"/>
    <w:rsid w:val="0073301A"/>
    <w:rsid w:val="00734F1D"/>
    <w:rsid w:val="007363E6"/>
    <w:rsid w:val="007366E1"/>
    <w:rsid w:val="007368D3"/>
    <w:rsid w:val="0073724D"/>
    <w:rsid w:val="00740933"/>
    <w:rsid w:val="00740E3A"/>
    <w:rsid w:val="00741677"/>
    <w:rsid w:val="00741F56"/>
    <w:rsid w:val="0074225D"/>
    <w:rsid w:val="007423B8"/>
    <w:rsid w:val="0074296C"/>
    <w:rsid w:val="007434C5"/>
    <w:rsid w:val="00743823"/>
    <w:rsid w:val="00744B45"/>
    <w:rsid w:val="007451FA"/>
    <w:rsid w:val="00745546"/>
    <w:rsid w:val="00745F6F"/>
    <w:rsid w:val="007461EB"/>
    <w:rsid w:val="0074625B"/>
    <w:rsid w:val="007462EC"/>
    <w:rsid w:val="00746315"/>
    <w:rsid w:val="00746481"/>
    <w:rsid w:val="00746772"/>
    <w:rsid w:val="00746CF9"/>
    <w:rsid w:val="007478AC"/>
    <w:rsid w:val="00751030"/>
    <w:rsid w:val="007536A3"/>
    <w:rsid w:val="00753CD0"/>
    <w:rsid w:val="007543CB"/>
    <w:rsid w:val="00754652"/>
    <w:rsid w:val="00754E42"/>
    <w:rsid w:val="007558A8"/>
    <w:rsid w:val="00755D33"/>
    <w:rsid w:val="00755DED"/>
    <w:rsid w:val="007561BF"/>
    <w:rsid w:val="00757BE8"/>
    <w:rsid w:val="00757F74"/>
    <w:rsid w:val="00760159"/>
    <w:rsid w:val="007601F1"/>
    <w:rsid w:val="00761B51"/>
    <w:rsid w:val="00761D96"/>
    <w:rsid w:val="00762F01"/>
    <w:rsid w:val="0076300C"/>
    <w:rsid w:val="00763C74"/>
    <w:rsid w:val="00764B11"/>
    <w:rsid w:val="00765112"/>
    <w:rsid w:val="0076523B"/>
    <w:rsid w:val="00765465"/>
    <w:rsid w:val="007667C8"/>
    <w:rsid w:val="00766942"/>
    <w:rsid w:val="007670D2"/>
    <w:rsid w:val="007673F9"/>
    <w:rsid w:val="00767FED"/>
    <w:rsid w:val="007701A5"/>
    <w:rsid w:val="0077044F"/>
    <w:rsid w:val="007707C3"/>
    <w:rsid w:val="00770E72"/>
    <w:rsid w:val="00773639"/>
    <w:rsid w:val="00775026"/>
    <w:rsid w:val="00777668"/>
    <w:rsid w:val="0078059C"/>
    <w:rsid w:val="00780894"/>
    <w:rsid w:val="007817AB"/>
    <w:rsid w:val="00781BA5"/>
    <w:rsid w:val="00781CD3"/>
    <w:rsid w:val="00781F30"/>
    <w:rsid w:val="0078226F"/>
    <w:rsid w:val="00782573"/>
    <w:rsid w:val="00782581"/>
    <w:rsid w:val="0078325C"/>
    <w:rsid w:val="007843C6"/>
    <w:rsid w:val="00784837"/>
    <w:rsid w:val="0078497B"/>
    <w:rsid w:val="00784ABF"/>
    <w:rsid w:val="00784F03"/>
    <w:rsid w:val="007850CF"/>
    <w:rsid w:val="00785494"/>
    <w:rsid w:val="00786077"/>
    <w:rsid w:val="00787B8C"/>
    <w:rsid w:val="00791EDA"/>
    <w:rsid w:val="00792AE1"/>
    <w:rsid w:val="007950E8"/>
    <w:rsid w:val="00795336"/>
    <w:rsid w:val="00795442"/>
    <w:rsid w:val="0079598A"/>
    <w:rsid w:val="007962D9"/>
    <w:rsid w:val="00796397"/>
    <w:rsid w:val="007963E5"/>
    <w:rsid w:val="007A0D00"/>
    <w:rsid w:val="007A1236"/>
    <w:rsid w:val="007A289D"/>
    <w:rsid w:val="007A36ED"/>
    <w:rsid w:val="007A3F70"/>
    <w:rsid w:val="007A4114"/>
    <w:rsid w:val="007A5D16"/>
    <w:rsid w:val="007A62FA"/>
    <w:rsid w:val="007A64C5"/>
    <w:rsid w:val="007A6ABB"/>
    <w:rsid w:val="007A6D40"/>
    <w:rsid w:val="007A71DD"/>
    <w:rsid w:val="007A769A"/>
    <w:rsid w:val="007B0700"/>
    <w:rsid w:val="007B0C94"/>
    <w:rsid w:val="007B0FE1"/>
    <w:rsid w:val="007B1A3D"/>
    <w:rsid w:val="007B1FED"/>
    <w:rsid w:val="007B2451"/>
    <w:rsid w:val="007B4EFF"/>
    <w:rsid w:val="007B58AD"/>
    <w:rsid w:val="007B5B93"/>
    <w:rsid w:val="007B5BA9"/>
    <w:rsid w:val="007B66DE"/>
    <w:rsid w:val="007B6A74"/>
    <w:rsid w:val="007B6EE4"/>
    <w:rsid w:val="007B70FE"/>
    <w:rsid w:val="007C1534"/>
    <w:rsid w:val="007C1C36"/>
    <w:rsid w:val="007C2EDD"/>
    <w:rsid w:val="007C3434"/>
    <w:rsid w:val="007C3F18"/>
    <w:rsid w:val="007C4182"/>
    <w:rsid w:val="007C42E9"/>
    <w:rsid w:val="007C44D7"/>
    <w:rsid w:val="007C4647"/>
    <w:rsid w:val="007C503B"/>
    <w:rsid w:val="007C574A"/>
    <w:rsid w:val="007C6A5A"/>
    <w:rsid w:val="007C7789"/>
    <w:rsid w:val="007D0417"/>
    <w:rsid w:val="007D1A20"/>
    <w:rsid w:val="007D1BC7"/>
    <w:rsid w:val="007D1C9B"/>
    <w:rsid w:val="007D2666"/>
    <w:rsid w:val="007D3415"/>
    <w:rsid w:val="007D35F1"/>
    <w:rsid w:val="007D3CD2"/>
    <w:rsid w:val="007D42D6"/>
    <w:rsid w:val="007D4373"/>
    <w:rsid w:val="007D46C7"/>
    <w:rsid w:val="007D604E"/>
    <w:rsid w:val="007D639A"/>
    <w:rsid w:val="007D6589"/>
    <w:rsid w:val="007D6D75"/>
    <w:rsid w:val="007D6DD2"/>
    <w:rsid w:val="007D7339"/>
    <w:rsid w:val="007E0781"/>
    <w:rsid w:val="007E1124"/>
    <w:rsid w:val="007E1F5A"/>
    <w:rsid w:val="007E2272"/>
    <w:rsid w:val="007E243B"/>
    <w:rsid w:val="007E49CA"/>
    <w:rsid w:val="007E59BC"/>
    <w:rsid w:val="007E5F04"/>
    <w:rsid w:val="007E653B"/>
    <w:rsid w:val="007E665E"/>
    <w:rsid w:val="007E6AC2"/>
    <w:rsid w:val="007F09A6"/>
    <w:rsid w:val="007F2A6C"/>
    <w:rsid w:val="007F2ADB"/>
    <w:rsid w:val="007F2CF4"/>
    <w:rsid w:val="007F31D3"/>
    <w:rsid w:val="007F3521"/>
    <w:rsid w:val="007F3CEF"/>
    <w:rsid w:val="007F459C"/>
    <w:rsid w:val="007F6037"/>
    <w:rsid w:val="007F61A4"/>
    <w:rsid w:val="007F65C1"/>
    <w:rsid w:val="007F65DC"/>
    <w:rsid w:val="007F7E36"/>
    <w:rsid w:val="007F7FB7"/>
    <w:rsid w:val="00800438"/>
    <w:rsid w:val="00800E24"/>
    <w:rsid w:val="00801577"/>
    <w:rsid w:val="0080405C"/>
    <w:rsid w:val="00805E63"/>
    <w:rsid w:val="00806232"/>
    <w:rsid w:val="00806515"/>
    <w:rsid w:val="008078E9"/>
    <w:rsid w:val="008079E6"/>
    <w:rsid w:val="00810A0D"/>
    <w:rsid w:val="00812581"/>
    <w:rsid w:val="0081285F"/>
    <w:rsid w:val="00812964"/>
    <w:rsid w:val="0081360D"/>
    <w:rsid w:val="00813AD6"/>
    <w:rsid w:val="0081420E"/>
    <w:rsid w:val="0081480C"/>
    <w:rsid w:val="00814F4F"/>
    <w:rsid w:val="0081537B"/>
    <w:rsid w:val="00815434"/>
    <w:rsid w:val="008162EF"/>
    <w:rsid w:val="00817EB2"/>
    <w:rsid w:val="008201B4"/>
    <w:rsid w:val="008205F7"/>
    <w:rsid w:val="00820B27"/>
    <w:rsid w:val="00821927"/>
    <w:rsid w:val="00822573"/>
    <w:rsid w:val="00823213"/>
    <w:rsid w:val="00823CAE"/>
    <w:rsid w:val="00824214"/>
    <w:rsid w:val="0082509E"/>
    <w:rsid w:val="00825867"/>
    <w:rsid w:val="00825D8D"/>
    <w:rsid w:val="00826177"/>
    <w:rsid w:val="008269C2"/>
    <w:rsid w:val="00826C29"/>
    <w:rsid w:val="00826FDA"/>
    <w:rsid w:val="00826FF2"/>
    <w:rsid w:val="00827895"/>
    <w:rsid w:val="00827CAE"/>
    <w:rsid w:val="00830102"/>
    <w:rsid w:val="008304FC"/>
    <w:rsid w:val="008313AE"/>
    <w:rsid w:val="0083144B"/>
    <w:rsid w:val="0083314C"/>
    <w:rsid w:val="00834147"/>
    <w:rsid w:val="008342A7"/>
    <w:rsid w:val="00834C85"/>
    <w:rsid w:val="00835477"/>
    <w:rsid w:val="00835AE9"/>
    <w:rsid w:val="00835AEF"/>
    <w:rsid w:val="00836063"/>
    <w:rsid w:val="00836920"/>
    <w:rsid w:val="00836D5B"/>
    <w:rsid w:val="00837E00"/>
    <w:rsid w:val="0084028A"/>
    <w:rsid w:val="008406B9"/>
    <w:rsid w:val="00841BF6"/>
    <w:rsid w:val="0084241E"/>
    <w:rsid w:val="00842D06"/>
    <w:rsid w:val="00844895"/>
    <w:rsid w:val="008464EB"/>
    <w:rsid w:val="008465CB"/>
    <w:rsid w:val="008471B1"/>
    <w:rsid w:val="00847720"/>
    <w:rsid w:val="00850114"/>
    <w:rsid w:val="0085023A"/>
    <w:rsid w:val="008515A8"/>
    <w:rsid w:val="0085330F"/>
    <w:rsid w:val="008535A0"/>
    <w:rsid w:val="0085378E"/>
    <w:rsid w:val="008541D7"/>
    <w:rsid w:val="00854781"/>
    <w:rsid w:val="00854DD4"/>
    <w:rsid w:val="00855127"/>
    <w:rsid w:val="0085537F"/>
    <w:rsid w:val="008556BD"/>
    <w:rsid w:val="00855DCA"/>
    <w:rsid w:val="00856176"/>
    <w:rsid w:val="0085673B"/>
    <w:rsid w:val="00856B2E"/>
    <w:rsid w:val="00856E42"/>
    <w:rsid w:val="00857C77"/>
    <w:rsid w:val="00857EA8"/>
    <w:rsid w:val="008600B8"/>
    <w:rsid w:val="00860898"/>
    <w:rsid w:val="00860F00"/>
    <w:rsid w:val="008631D1"/>
    <w:rsid w:val="00863C7F"/>
    <w:rsid w:val="00865724"/>
    <w:rsid w:val="008658C6"/>
    <w:rsid w:val="0086658D"/>
    <w:rsid w:val="00866D9E"/>
    <w:rsid w:val="00866DD7"/>
    <w:rsid w:val="00870C7E"/>
    <w:rsid w:val="00870E1E"/>
    <w:rsid w:val="00870F72"/>
    <w:rsid w:val="00871087"/>
    <w:rsid w:val="008710A4"/>
    <w:rsid w:val="008710F8"/>
    <w:rsid w:val="00872157"/>
    <w:rsid w:val="0087277C"/>
    <w:rsid w:val="00873F0D"/>
    <w:rsid w:val="00876771"/>
    <w:rsid w:val="00877812"/>
    <w:rsid w:val="00880913"/>
    <w:rsid w:val="00880EC3"/>
    <w:rsid w:val="008810DA"/>
    <w:rsid w:val="00881913"/>
    <w:rsid w:val="00881AFF"/>
    <w:rsid w:val="00881C05"/>
    <w:rsid w:val="00882F15"/>
    <w:rsid w:val="00883247"/>
    <w:rsid w:val="0088384E"/>
    <w:rsid w:val="00883D0D"/>
    <w:rsid w:val="0088425F"/>
    <w:rsid w:val="008845DB"/>
    <w:rsid w:val="00884D9F"/>
    <w:rsid w:val="008863D7"/>
    <w:rsid w:val="00887059"/>
    <w:rsid w:val="0088732D"/>
    <w:rsid w:val="00890861"/>
    <w:rsid w:val="00890A67"/>
    <w:rsid w:val="00890C94"/>
    <w:rsid w:val="008914CF"/>
    <w:rsid w:val="00891825"/>
    <w:rsid w:val="00892A8D"/>
    <w:rsid w:val="008931A9"/>
    <w:rsid w:val="008933E8"/>
    <w:rsid w:val="00893A60"/>
    <w:rsid w:val="00893FC6"/>
    <w:rsid w:val="00894807"/>
    <w:rsid w:val="008953EF"/>
    <w:rsid w:val="00896299"/>
    <w:rsid w:val="00896377"/>
    <w:rsid w:val="00896C6B"/>
    <w:rsid w:val="00896DD6"/>
    <w:rsid w:val="008974E2"/>
    <w:rsid w:val="008A04FA"/>
    <w:rsid w:val="008A0FAE"/>
    <w:rsid w:val="008A116A"/>
    <w:rsid w:val="008A1E42"/>
    <w:rsid w:val="008A22A2"/>
    <w:rsid w:val="008A3023"/>
    <w:rsid w:val="008A31CE"/>
    <w:rsid w:val="008A4BCE"/>
    <w:rsid w:val="008A5C2C"/>
    <w:rsid w:val="008A62FD"/>
    <w:rsid w:val="008A7CFE"/>
    <w:rsid w:val="008B0C49"/>
    <w:rsid w:val="008B1E90"/>
    <w:rsid w:val="008B29DE"/>
    <w:rsid w:val="008B2C9F"/>
    <w:rsid w:val="008B39AC"/>
    <w:rsid w:val="008B4B48"/>
    <w:rsid w:val="008B5096"/>
    <w:rsid w:val="008B5687"/>
    <w:rsid w:val="008C07AE"/>
    <w:rsid w:val="008C0CC8"/>
    <w:rsid w:val="008C22E8"/>
    <w:rsid w:val="008C23CB"/>
    <w:rsid w:val="008C281D"/>
    <w:rsid w:val="008C2C7B"/>
    <w:rsid w:val="008C2F90"/>
    <w:rsid w:val="008C399D"/>
    <w:rsid w:val="008C3A9A"/>
    <w:rsid w:val="008C3BB8"/>
    <w:rsid w:val="008C4181"/>
    <w:rsid w:val="008C42C5"/>
    <w:rsid w:val="008C4F21"/>
    <w:rsid w:val="008C5B87"/>
    <w:rsid w:val="008C6E8A"/>
    <w:rsid w:val="008D11FD"/>
    <w:rsid w:val="008D1561"/>
    <w:rsid w:val="008D1966"/>
    <w:rsid w:val="008D2148"/>
    <w:rsid w:val="008D2293"/>
    <w:rsid w:val="008D3401"/>
    <w:rsid w:val="008D3A17"/>
    <w:rsid w:val="008D3A2E"/>
    <w:rsid w:val="008D3F97"/>
    <w:rsid w:val="008D43D3"/>
    <w:rsid w:val="008D4448"/>
    <w:rsid w:val="008D6980"/>
    <w:rsid w:val="008D69E8"/>
    <w:rsid w:val="008D6C6A"/>
    <w:rsid w:val="008D6DA9"/>
    <w:rsid w:val="008D777A"/>
    <w:rsid w:val="008D7D06"/>
    <w:rsid w:val="008E015F"/>
    <w:rsid w:val="008E05C6"/>
    <w:rsid w:val="008E07F2"/>
    <w:rsid w:val="008E0862"/>
    <w:rsid w:val="008E08C1"/>
    <w:rsid w:val="008E0B7B"/>
    <w:rsid w:val="008E16DA"/>
    <w:rsid w:val="008E1742"/>
    <w:rsid w:val="008E18E7"/>
    <w:rsid w:val="008E21FD"/>
    <w:rsid w:val="008E3CD5"/>
    <w:rsid w:val="008E435F"/>
    <w:rsid w:val="008E65D9"/>
    <w:rsid w:val="008F2E51"/>
    <w:rsid w:val="008F3141"/>
    <w:rsid w:val="008F3309"/>
    <w:rsid w:val="008F34EF"/>
    <w:rsid w:val="008F3885"/>
    <w:rsid w:val="008F49D3"/>
    <w:rsid w:val="008F516E"/>
    <w:rsid w:val="008F5A49"/>
    <w:rsid w:val="008F6834"/>
    <w:rsid w:val="008F69A3"/>
    <w:rsid w:val="008F6EC5"/>
    <w:rsid w:val="00900038"/>
    <w:rsid w:val="00900541"/>
    <w:rsid w:val="009008B8"/>
    <w:rsid w:val="0090142B"/>
    <w:rsid w:val="00901F1E"/>
    <w:rsid w:val="00901FB0"/>
    <w:rsid w:val="00902928"/>
    <w:rsid w:val="00903D20"/>
    <w:rsid w:val="00903F31"/>
    <w:rsid w:val="009049E9"/>
    <w:rsid w:val="009075A2"/>
    <w:rsid w:val="00907DF8"/>
    <w:rsid w:val="00907F4E"/>
    <w:rsid w:val="009106E1"/>
    <w:rsid w:val="009107C9"/>
    <w:rsid w:val="00910AD3"/>
    <w:rsid w:val="00910DD4"/>
    <w:rsid w:val="0091143E"/>
    <w:rsid w:val="00911EE8"/>
    <w:rsid w:val="0091212B"/>
    <w:rsid w:val="0091267D"/>
    <w:rsid w:val="00912953"/>
    <w:rsid w:val="00912A30"/>
    <w:rsid w:val="00912D05"/>
    <w:rsid w:val="00913A31"/>
    <w:rsid w:val="00914209"/>
    <w:rsid w:val="0091527F"/>
    <w:rsid w:val="00915684"/>
    <w:rsid w:val="00915B45"/>
    <w:rsid w:val="00915EC3"/>
    <w:rsid w:val="00915FDB"/>
    <w:rsid w:val="009169AF"/>
    <w:rsid w:val="00917C2A"/>
    <w:rsid w:val="009205CB"/>
    <w:rsid w:val="00920B43"/>
    <w:rsid w:val="00920C7F"/>
    <w:rsid w:val="00920D2A"/>
    <w:rsid w:val="009226D1"/>
    <w:rsid w:val="00922AA9"/>
    <w:rsid w:val="00922B4C"/>
    <w:rsid w:val="00923A81"/>
    <w:rsid w:val="009244EE"/>
    <w:rsid w:val="00924AE4"/>
    <w:rsid w:val="00924D8B"/>
    <w:rsid w:val="00925D72"/>
    <w:rsid w:val="0092615E"/>
    <w:rsid w:val="009265F7"/>
    <w:rsid w:val="00926DE4"/>
    <w:rsid w:val="009273DE"/>
    <w:rsid w:val="009304A3"/>
    <w:rsid w:val="00931036"/>
    <w:rsid w:val="009315C2"/>
    <w:rsid w:val="00932C1C"/>
    <w:rsid w:val="0093327C"/>
    <w:rsid w:val="00933628"/>
    <w:rsid w:val="00936732"/>
    <w:rsid w:val="00937304"/>
    <w:rsid w:val="00937B9C"/>
    <w:rsid w:val="009405D2"/>
    <w:rsid w:val="00940F90"/>
    <w:rsid w:val="00941A3A"/>
    <w:rsid w:val="00941BC1"/>
    <w:rsid w:val="00942AF7"/>
    <w:rsid w:val="00942FF7"/>
    <w:rsid w:val="009433FD"/>
    <w:rsid w:val="0094349E"/>
    <w:rsid w:val="00944922"/>
    <w:rsid w:val="009453CE"/>
    <w:rsid w:val="00945DB4"/>
    <w:rsid w:val="00946960"/>
    <w:rsid w:val="009476C1"/>
    <w:rsid w:val="00950B26"/>
    <w:rsid w:val="0095200B"/>
    <w:rsid w:val="009526C4"/>
    <w:rsid w:val="00952D34"/>
    <w:rsid w:val="0095485A"/>
    <w:rsid w:val="00954EB7"/>
    <w:rsid w:val="00955F8C"/>
    <w:rsid w:val="009564A9"/>
    <w:rsid w:val="009564DF"/>
    <w:rsid w:val="00956942"/>
    <w:rsid w:val="00957E7C"/>
    <w:rsid w:val="00960084"/>
    <w:rsid w:val="00960106"/>
    <w:rsid w:val="009609C6"/>
    <w:rsid w:val="00960D11"/>
    <w:rsid w:val="00960F8A"/>
    <w:rsid w:val="0096159C"/>
    <w:rsid w:val="00961D77"/>
    <w:rsid w:val="00962A4D"/>
    <w:rsid w:val="00963906"/>
    <w:rsid w:val="00963ADA"/>
    <w:rsid w:val="009645F1"/>
    <w:rsid w:val="00965092"/>
    <w:rsid w:val="00965E57"/>
    <w:rsid w:val="00965E86"/>
    <w:rsid w:val="00966164"/>
    <w:rsid w:val="00967803"/>
    <w:rsid w:val="00970066"/>
    <w:rsid w:val="00970651"/>
    <w:rsid w:val="00970A90"/>
    <w:rsid w:val="00971FFD"/>
    <w:rsid w:val="0097288C"/>
    <w:rsid w:val="00972E39"/>
    <w:rsid w:val="0097325E"/>
    <w:rsid w:val="009733F2"/>
    <w:rsid w:val="009735FD"/>
    <w:rsid w:val="00973FD3"/>
    <w:rsid w:val="0097431B"/>
    <w:rsid w:val="009748BD"/>
    <w:rsid w:val="00976B40"/>
    <w:rsid w:val="00977340"/>
    <w:rsid w:val="00980CB1"/>
    <w:rsid w:val="00982768"/>
    <w:rsid w:val="00983041"/>
    <w:rsid w:val="009831FE"/>
    <w:rsid w:val="00983E1C"/>
    <w:rsid w:val="00984C7E"/>
    <w:rsid w:val="00985243"/>
    <w:rsid w:val="00985FEB"/>
    <w:rsid w:val="009867D7"/>
    <w:rsid w:val="009869DF"/>
    <w:rsid w:val="00986F08"/>
    <w:rsid w:val="00987896"/>
    <w:rsid w:val="00987D3E"/>
    <w:rsid w:val="00990005"/>
    <w:rsid w:val="00990155"/>
    <w:rsid w:val="009905A8"/>
    <w:rsid w:val="00990990"/>
    <w:rsid w:val="00990B8C"/>
    <w:rsid w:val="009917C3"/>
    <w:rsid w:val="00991816"/>
    <w:rsid w:val="00992DCD"/>
    <w:rsid w:val="00994826"/>
    <w:rsid w:val="00995BCA"/>
    <w:rsid w:val="00995E00"/>
    <w:rsid w:val="00995F06"/>
    <w:rsid w:val="00996373"/>
    <w:rsid w:val="00996FB4"/>
    <w:rsid w:val="00997088"/>
    <w:rsid w:val="00997795"/>
    <w:rsid w:val="00997E1B"/>
    <w:rsid w:val="009A0D7B"/>
    <w:rsid w:val="009A105C"/>
    <w:rsid w:val="009A1D97"/>
    <w:rsid w:val="009A2506"/>
    <w:rsid w:val="009A2679"/>
    <w:rsid w:val="009A2B86"/>
    <w:rsid w:val="009A3088"/>
    <w:rsid w:val="009A3171"/>
    <w:rsid w:val="009A336F"/>
    <w:rsid w:val="009A359E"/>
    <w:rsid w:val="009A3648"/>
    <w:rsid w:val="009A3D04"/>
    <w:rsid w:val="009A4817"/>
    <w:rsid w:val="009A4A02"/>
    <w:rsid w:val="009A4EAC"/>
    <w:rsid w:val="009A505D"/>
    <w:rsid w:val="009A66B6"/>
    <w:rsid w:val="009A69A0"/>
    <w:rsid w:val="009A6B00"/>
    <w:rsid w:val="009A6EF5"/>
    <w:rsid w:val="009A7270"/>
    <w:rsid w:val="009B0F49"/>
    <w:rsid w:val="009B116F"/>
    <w:rsid w:val="009B1569"/>
    <w:rsid w:val="009B42CD"/>
    <w:rsid w:val="009B4D17"/>
    <w:rsid w:val="009B4D47"/>
    <w:rsid w:val="009B4E3C"/>
    <w:rsid w:val="009B4F6F"/>
    <w:rsid w:val="009B5D8E"/>
    <w:rsid w:val="009B6B57"/>
    <w:rsid w:val="009B73EE"/>
    <w:rsid w:val="009B74DA"/>
    <w:rsid w:val="009C0311"/>
    <w:rsid w:val="009C0734"/>
    <w:rsid w:val="009C1268"/>
    <w:rsid w:val="009C1C14"/>
    <w:rsid w:val="009C23D7"/>
    <w:rsid w:val="009C3C34"/>
    <w:rsid w:val="009C3CB4"/>
    <w:rsid w:val="009C4135"/>
    <w:rsid w:val="009C441F"/>
    <w:rsid w:val="009C46A3"/>
    <w:rsid w:val="009C49D5"/>
    <w:rsid w:val="009C4A13"/>
    <w:rsid w:val="009C4D85"/>
    <w:rsid w:val="009C5142"/>
    <w:rsid w:val="009C5762"/>
    <w:rsid w:val="009C5F37"/>
    <w:rsid w:val="009C6EF3"/>
    <w:rsid w:val="009C7A8E"/>
    <w:rsid w:val="009D16A5"/>
    <w:rsid w:val="009D28C5"/>
    <w:rsid w:val="009D374E"/>
    <w:rsid w:val="009D4A4F"/>
    <w:rsid w:val="009D65BD"/>
    <w:rsid w:val="009D6AF1"/>
    <w:rsid w:val="009D7781"/>
    <w:rsid w:val="009E0331"/>
    <w:rsid w:val="009E054C"/>
    <w:rsid w:val="009E0F8E"/>
    <w:rsid w:val="009E2411"/>
    <w:rsid w:val="009E2CBC"/>
    <w:rsid w:val="009E46C3"/>
    <w:rsid w:val="009E4B54"/>
    <w:rsid w:val="009E4C35"/>
    <w:rsid w:val="009E56B3"/>
    <w:rsid w:val="009E7D23"/>
    <w:rsid w:val="009F112C"/>
    <w:rsid w:val="009F1718"/>
    <w:rsid w:val="009F28F6"/>
    <w:rsid w:val="009F2F9F"/>
    <w:rsid w:val="009F37A6"/>
    <w:rsid w:val="009F3A7A"/>
    <w:rsid w:val="009F46BC"/>
    <w:rsid w:val="009F541D"/>
    <w:rsid w:val="009F6467"/>
    <w:rsid w:val="009F69CE"/>
    <w:rsid w:val="009F71F6"/>
    <w:rsid w:val="009F7DCC"/>
    <w:rsid w:val="00A00092"/>
    <w:rsid w:val="00A00271"/>
    <w:rsid w:val="00A01434"/>
    <w:rsid w:val="00A0157A"/>
    <w:rsid w:val="00A0189E"/>
    <w:rsid w:val="00A0190B"/>
    <w:rsid w:val="00A01A78"/>
    <w:rsid w:val="00A02595"/>
    <w:rsid w:val="00A02E0C"/>
    <w:rsid w:val="00A03460"/>
    <w:rsid w:val="00A03C12"/>
    <w:rsid w:val="00A04F52"/>
    <w:rsid w:val="00A06277"/>
    <w:rsid w:val="00A06289"/>
    <w:rsid w:val="00A06E09"/>
    <w:rsid w:val="00A10B10"/>
    <w:rsid w:val="00A11A29"/>
    <w:rsid w:val="00A1216D"/>
    <w:rsid w:val="00A126DB"/>
    <w:rsid w:val="00A12841"/>
    <w:rsid w:val="00A1295A"/>
    <w:rsid w:val="00A1311B"/>
    <w:rsid w:val="00A13F06"/>
    <w:rsid w:val="00A14164"/>
    <w:rsid w:val="00A1467C"/>
    <w:rsid w:val="00A158C8"/>
    <w:rsid w:val="00A15B3C"/>
    <w:rsid w:val="00A15F9E"/>
    <w:rsid w:val="00A17C61"/>
    <w:rsid w:val="00A17F13"/>
    <w:rsid w:val="00A20BBF"/>
    <w:rsid w:val="00A214D3"/>
    <w:rsid w:val="00A223D6"/>
    <w:rsid w:val="00A227BE"/>
    <w:rsid w:val="00A23BD7"/>
    <w:rsid w:val="00A23E66"/>
    <w:rsid w:val="00A24499"/>
    <w:rsid w:val="00A2560E"/>
    <w:rsid w:val="00A26065"/>
    <w:rsid w:val="00A273A9"/>
    <w:rsid w:val="00A275DA"/>
    <w:rsid w:val="00A279E3"/>
    <w:rsid w:val="00A3061F"/>
    <w:rsid w:val="00A30C89"/>
    <w:rsid w:val="00A31352"/>
    <w:rsid w:val="00A32064"/>
    <w:rsid w:val="00A32419"/>
    <w:rsid w:val="00A325D0"/>
    <w:rsid w:val="00A34A86"/>
    <w:rsid w:val="00A367A1"/>
    <w:rsid w:val="00A36A2C"/>
    <w:rsid w:val="00A373EF"/>
    <w:rsid w:val="00A408DC"/>
    <w:rsid w:val="00A40FE7"/>
    <w:rsid w:val="00A41BD8"/>
    <w:rsid w:val="00A42C10"/>
    <w:rsid w:val="00A43795"/>
    <w:rsid w:val="00A449EF"/>
    <w:rsid w:val="00A44AEF"/>
    <w:rsid w:val="00A4583F"/>
    <w:rsid w:val="00A45D8B"/>
    <w:rsid w:val="00A45F68"/>
    <w:rsid w:val="00A46B80"/>
    <w:rsid w:val="00A47531"/>
    <w:rsid w:val="00A477A4"/>
    <w:rsid w:val="00A47C36"/>
    <w:rsid w:val="00A5007F"/>
    <w:rsid w:val="00A50E9A"/>
    <w:rsid w:val="00A51A99"/>
    <w:rsid w:val="00A51DA1"/>
    <w:rsid w:val="00A52DF3"/>
    <w:rsid w:val="00A52EBC"/>
    <w:rsid w:val="00A536B5"/>
    <w:rsid w:val="00A539A3"/>
    <w:rsid w:val="00A55757"/>
    <w:rsid w:val="00A55D41"/>
    <w:rsid w:val="00A55EF7"/>
    <w:rsid w:val="00A55FD8"/>
    <w:rsid w:val="00A60095"/>
    <w:rsid w:val="00A60BDE"/>
    <w:rsid w:val="00A6194E"/>
    <w:rsid w:val="00A62D9F"/>
    <w:rsid w:val="00A63469"/>
    <w:rsid w:val="00A63F30"/>
    <w:rsid w:val="00A64407"/>
    <w:rsid w:val="00A65420"/>
    <w:rsid w:val="00A65870"/>
    <w:rsid w:val="00A65A7E"/>
    <w:rsid w:val="00A65B49"/>
    <w:rsid w:val="00A65F79"/>
    <w:rsid w:val="00A67679"/>
    <w:rsid w:val="00A70334"/>
    <w:rsid w:val="00A71425"/>
    <w:rsid w:val="00A71AF7"/>
    <w:rsid w:val="00A71C6F"/>
    <w:rsid w:val="00A722CB"/>
    <w:rsid w:val="00A7306C"/>
    <w:rsid w:val="00A74EDD"/>
    <w:rsid w:val="00A750BF"/>
    <w:rsid w:val="00A751DE"/>
    <w:rsid w:val="00A751F3"/>
    <w:rsid w:val="00A76602"/>
    <w:rsid w:val="00A76609"/>
    <w:rsid w:val="00A7686B"/>
    <w:rsid w:val="00A77301"/>
    <w:rsid w:val="00A80252"/>
    <w:rsid w:val="00A831F9"/>
    <w:rsid w:val="00A83C04"/>
    <w:rsid w:val="00A83EB5"/>
    <w:rsid w:val="00A84396"/>
    <w:rsid w:val="00A84F89"/>
    <w:rsid w:val="00A866A0"/>
    <w:rsid w:val="00A87CDF"/>
    <w:rsid w:val="00A90952"/>
    <w:rsid w:val="00A91069"/>
    <w:rsid w:val="00A9201E"/>
    <w:rsid w:val="00A9214B"/>
    <w:rsid w:val="00A92BE3"/>
    <w:rsid w:val="00A94924"/>
    <w:rsid w:val="00A95D0F"/>
    <w:rsid w:val="00A96367"/>
    <w:rsid w:val="00A96FE7"/>
    <w:rsid w:val="00AA0CEC"/>
    <w:rsid w:val="00AA1365"/>
    <w:rsid w:val="00AA1964"/>
    <w:rsid w:val="00AA2912"/>
    <w:rsid w:val="00AA296E"/>
    <w:rsid w:val="00AA30DC"/>
    <w:rsid w:val="00AA332A"/>
    <w:rsid w:val="00AA394B"/>
    <w:rsid w:val="00AA3A58"/>
    <w:rsid w:val="00AA5AD1"/>
    <w:rsid w:val="00AA6155"/>
    <w:rsid w:val="00AA697F"/>
    <w:rsid w:val="00AA76CB"/>
    <w:rsid w:val="00AB0009"/>
    <w:rsid w:val="00AB00DA"/>
    <w:rsid w:val="00AB0E07"/>
    <w:rsid w:val="00AB3D87"/>
    <w:rsid w:val="00AB43FD"/>
    <w:rsid w:val="00AB4F75"/>
    <w:rsid w:val="00AB543B"/>
    <w:rsid w:val="00AB58ED"/>
    <w:rsid w:val="00AB5E5E"/>
    <w:rsid w:val="00AB6177"/>
    <w:rsid w:val="00AB6E1E"/>
    <w:rsid w:val="00AB7249"/>
    <w:rsid w:val="00AC09A1"/>
    <w:rsid w:val="00AC0DC5"/>
    <w:rsid w:val="00AC1247"/>
    <w:rsid w:val="00AC1F66"/>
    <w:rsid w:val="00AC2856"/>
    <w:rsid w:val="00AC2AC0"/>
    <w:rsid w:val="00AC30B5"/>
    <w:rsid w:val="00AC33DE"/>
    <w:rsid w:val="00AC3A52"/>
    <w:rsid w:val="00AC3AC7"/>
    <w:rsid w:val="00AC3B89"/>
    <w:rsid w:val="00AC3C86"/>
    <w:rsid w:val="00AC4501"/>
    <w:rsid w:val="00AC4748"/>
    <w:rsid w:val="00AC5219"/>
    <w:rsid w:val="00AC633B"/>
    <w:rsid w:val="00AC654E"/>
    <w:rsid w:val="00AC664D"/>
    <w:rsid w:val="00AC7A7F"/>
    <w:rsid w:val="00AC7DA2"/>
    <w:rsid w:val="00AD0073"/>
    <w:rsid w:val="00AD11BB"/>
    <w:rsid w:val="00AD13E8"/>
    <w:rsid w:val="00AD1FB8"/>
    <w:rsid w:val="00AD2253"/>
    <w:rsid w:val="00AD3DC1"/>
    <w:rsid w:val="00AD42E8"/>
    <w:rsid w:val="00AD4B05"/>
    <w:rsid w:val="00AD4BC0"/>
    <w:rsid w:val="00AD514F"/>
    <w:rsid w:val="00AD5824"/>
    <w:rsid w:val="00AD5F7D"/>
    <w:rsid w:val="00AD7113"/>
    <w:rsid w:val="00AD71CA"/>
    <w:rsid w:val="00AD7286"/>
    <w:rsid w:val="00AD7BE2"/>
    <w:rsid w:val="00AD7D37"/>
    <w:rsid w:val="00AE0E36"/>
    <w:rsid w:val="00AE1B6E"/>
    <w:rsid w:val="00AE21AE"/>
    <w:rsid w:val="00AE2B9D"/>
    <w:rsid w:val="00AE2DE2"/>
    <w:rsid w:val="00AE3AA1"/>
    <w:rsid w:val="00AE491A"/>
    <w:rsid w:val="00AE5B76"/>
    <w:rsid w:val="00AE6718"/>
    <w:rsid w:val="00AE7722"/>
    <w:rsid w:val="00AF0EEE"/>
    <w:rsid w:val="00AF191D"/>
    <w:rsid w:val="00AF21D0"/>
    <w:rsid w:val="00AF22F6"/>
    <w:rsid w:val="00AF32B5"/>
    <w:rsid w:val="00AF3EEB"/>
    <w:rsid w:val="00AF40EE"/>
    <w:rsid w:val="00AF4432"/>
    <w:rsid w:val="00AF4FCC"/>
    <w:rsid w:val="00AF521B"/>
    <w:rsid w:val="00AF54BA"/>
    <w:rsid w:val="00AF6248"/>
    <w:rsid w:val="00AF6F92"/>
    <w:rsid w:val="00AF786D"/>
    <w:rsid w:val="00B0115C"/>
    <w:rsid w:val="00B0180D"/>
    <w:rsid w:val="00B02F07"/>
    <w:rsid w:val="00B03CFE"/>
    <w:rsid w:val="00B047E7"/>
    <w:rsid w:val="00B04DA9"/>
    <w:rsid w:val="00B053DB"/>
    <w:rsid w:val="00B05DE4"/>
    <w:rsid w:val="00B06704"/>
    <w:rsid w:val="00B069D2"/>
    <w:rsid w:val="00B06AFA"/>
    <w:rsid w:val="00B07A35"/>
    <w:rsid w:val="00B07D5A"/>
    <w:rsid w:val="00B10173"/>
    <w:rsid w:val="00B1073C"/>
    <w:rsid w:val="00B10AD1"/>
    <w:rsid w:val="00B10F73"/>
    <w:rsid w:val="00B11834"/>
    <w:rsid w:val="00B11F64"/>
    <w:rsid w:val="00B12038"/>
    <w:rsid w:val="00B122D1"/>
    <w:rsid w:val="00B12311"/>
    <w:rsid w:val="00B16547"/>
    <w:rsid w:val="00B16837"/>
    <w:rsid w:val="00B202C9"/>
    <w:rsid w:val="00B20616"/>
    <w:rsid w:val="00B20C25"/>
    <w:rsid w:val="00B20F42"/>
    <w:rsid w:val="00B217F3"/>
    <w:rsid w:val="00B21AD5"/>
    <w:rsid w:val="00B21C09"/>
    <w:rsid w:val="00B2239F"/>
    <w:rsid w:val="00B22681"/>
    <w:rsid w:val="00B229F6"/>
    <w:rsid w:val="00B236A6"/>
    <w:rsid w:val="00B23C37"/>
    <w:rsid w:val="00B24562"/>
    <w:rsid w:val="00B24A75"/>
    <w:rsid w:val="00B252AA"/>
    <w:rsid w:val="00B258AE"/>
    <w:rsid w:val="00B25F76"/>
    <w:rsid w:val="00B27533"/>
    <w:rsid w:val="00B27AC0"/>
    <w:rsid w:val="00B30160"/>
    <w:rsid w:val="00B30626"/>
    <w:rsid w:val="00B31503"/>
    <w:rsid w:val="00B32CB2"/>
    <w:rsid w:val="00B33DE2"/>
    <w:rsid w:val="00B33E91"/>
    <w:rsid w:val="00B341B1"/>
    <w:rsid w:val="00B34797"/>
    <w:rsid w:val="00B358D1"/>
    <w:rsid w:val="00B35B69"/>
    <w:rsid w:val="00B36244"/>
    <w:rsid w:val="00B37A9D"/>
    <w:rsid w:val="00B4247C"/>
    <w:rsid w:val="00B424A1"/>
    <w:rsid w:val="00B427B7"/>
    <w:rsid w:val="00B43A31"/>
    <w:rsid w:val="00B44109"/>
    <w:rsid w:val="00B44645"/>
    <w:rsid w:val="00B45257"/>
    <w:rsid w:val="00B4550C"/>
    <w:rsid w:val="00B457A0"/>
    <w:rsid w:val="00B45E3A"/>
    <w:rsid w:val="00B46B69"/>
    <w:rsid w:val="00B47817"/>
    <w:rsid w:val="00B50695"/>
    <w:rsid w:val="00B50716"/>
    <w:rsid w:val="00B50D04"/>
    <w:rsid w:val="00B5185D"/>
    <w:rsid w:val="00B51A94"/>
    <w:rsid w:val="00B51CC4"/>
    <w:rsid w:val="00B53BDA"/>
    <w:rsid w:val="00B53DAF"/>
    <w:rsid w:val="00B5451B"/>
    <w:rsid w:val="00B54CC6"/>
    <w:rsid w:val="00B5504D"/>
    <w:rsid w:val="00B550FB"/>
    <w:rsid w:val="00B55534"/>
    <w:rsid w:val="00B55E41"/>
    <w:rsid w:val="00B56019"/>
    <w:rsid w:val="00B563DC"/>
    <w:rsid w:val="00B56A86"/>
    <w:rsid w:val="00B60E83"/>
    <w:rsid w:val="00B61254"/>
    <w:rsid w:val="00B6153C"/>
    <w:rsid w:val="00B6291B"/>
    <w:rsid w:val="00B64199"/>
    <w:rsid w:val="00B642A9"/>
    <w:rsid w:val="00B64612"/>
    <w:rsid w:val="00B648DB"/>
    <w:rsid w:val="00B64C4D"/>
    <w:rsid w:val="00B65360"/>
    <w:rsid w:val="00B66052"/>
    <w:rsid w:val="00B661FC"/>
    <w:rsid w:val="00B6643B"/>
    <w:rsid w:val="00B66992"/>
    <w:rsid w:val="00B66EC4"/>
    <w:rsid w:val="00B70595"/>
    <w:rsid w:val="00B7076B"/>
    <w:rsid w:val="00B70F48"/>
    <w:rsid w:val="00B714BA"/>
    <w:rsid w:val="00B714F4"/>
    <w:rsid w:val="00B72D6A"/>
    <w:rsid w:val="00B72DD3"/>
    <w:rsid w:val="00B73A31"/>
    <w:rsid w:val="00B740D8"/>
    <w:rsid w:val="00B74D43"/>
    <w:rsid w:val="00B74EC7"/>
    <w:rsid w:val="00B74F13"/>
    <w:rsid w:val="00B75FDA"/>
    <w:rsid w:val="00B76C3A"/>
    <w:rsid w:val="00B76CE5"/>
    <w:rsid w:val="00B77A6E"/>
    <w:rsid w:val="00B77BD6"/>
    <w:rsid w:val="00B80CFC"/>
    <w:rsid w:val="00B80E66"/>
    <w:rsid w:val="00B81244"/>
    <w:rsid w:val="00B8259E"/>
    <w:rsid w:val="00B836CB"/>
    <w:rsid w:val="00B83855"/>
    <w:rsid w:val="00B83DD7"/>
    <w:rsid w:val="00B84184"/>
    <w:rsid w:val="00B84372"/>
    <w:rsid w:val="00B8440F"/>
    <w:rsid w:val="00B8441A"/>
    <w:rsid w:val="00B85285"/>
    <w:rsid w:val="00B85C1D"/>
    <w:rsid w:val="00B87BAC"/>
    <w:rsid w:val="00B90D7C"/>
    <w:rsid w:val="00B91A1B"/>
    <w:rsid w:val="00B93554"/>
    <w:rsid w:val="00B93ADA"/>
    <w:rsid w:val="00B93DD4"/>
    <w:rsid w:val="00B949BA"/>
    <w:rsid w:val="00B94EA6"/>
    <w:rsid w:val="00B958ED"/>
    <w:rsid w:val="00B959AC"/>
    <w:rsid w:val="00B95F6E"/>
    <w:rsid w:val="00B9646C"/>
    <w:rsid w:val="00B96869"/>
    <w:rsid w:val="00B96C02"/>
    <w:rsid w:val="00B97229"/>
    <w:rsid w:val="00B972BE"/>
    <w:rsid w:val="00B97303"/>
    <w:rsid w:val="00B97AB5"/>
    <w:rsid w:val="00BA00DC"/>
    <w:rsid w:val="00BA042A"/>
    <w:rsid w:val="00BA2E7C"/>
    <w:rsid w:val="00BA2FF3"/>
    <w:rsid w:val="00BA3D99"/>
    <w:rsid w:val="00BA4393"/>
    <w:rsid w:val="00BA4CF6"/>
    <w:rsid w:val="00BA5F4C"/>
    <w:rsid w:val="00BB0221"/>
    <w:rsid w:val="00BB0904"/>
    <w:rsid w:val="00BB0973"/>
    <w:rsid w:val="00BB1FB1"/>
    <w:rsid w:val="00BB2877"/>
    <w:rsid w:val="00BB2AE2"/>
    <w:rsid w:val="00BB345C"/>
    <w:rsid w:val="00BB36AE"/>
    <w:rsid w:val="00BB3A37"/>
    <w:rsid w:val="00BB3C05"/>
    <w:rsid w:val="00BB3CD7"/>
    <w:rsid w:val="00BB443F"/>
    <w:rsid w:val="00BB48A8"/>
    <w:rsid w:val="00BB5247"/>
    <w:rsid w:val="00BB6C2B"/>
    <w:rsid w:val="00BB77F9"/>
    <w:rsid w:val="00BC01F6"/>
    <w:rsid w:val="00BC026C"/>
    <w:rsid w:val="00BC0277"/>
    <w:rsid w:val="00BC082A"/>
    <w:rsid w:val="00BC08FE"/>
    <w:rsid w:val="00BC0C2D"/>
    <w:rsid w:val="00BC0C78"/>
    <w:rsid w:val="00BC10A3"/>
    <w:rsid w:val="00BC1AA0"/>
    <w:rsid w:val="00BC1ACD"/>
    <w:rsid w:val="00BC3E39"/>
    <w:rsid w:val="00BC4601"/>
    <w:rsid w:val="00BC46F8"/>
    <w:rsid w:val="00BC4B8F"/>
    <w:rsid w:val="00BC53C0"/>
    <w:rsid w:val="00BC57AB"/>
    <w:rsid w:val="00BC59B1"/>
    <w:rsid w:val="00BC5A56"/>
    <w:rsid w:val="00BC616B"/>
    <w:rsid w:val="00BC6E78"/>
    <w:rsid w:val="00BC6F3C"/>
    <w:rsid w:val="00BD054B"/>
    <w:rsid w:val="00BD0922"/>
    <w:rsid w:val="00BD0BD8"/>
    <w:rsid w:val="00BD1DA4"/>
    <w:rsid w:val="00BD2AA2"/>
    <w:rsid w:val="00BD3200"/>
    <w:rsid w:val="00BD3C90"/>
    <w:rsid w:val="00BD3CE3"/>
    <w:rsid w:val="00BD4239"/>
    <w:rsid w:val="00BD457B"/>
    <w:rsid w:val="00BD5EAB"/>
    <w:rsid w:val="00BD7141"/>
    <w:rsid w:val="00BD7E1A"/>
    <w:rsid w:val="00BE0E1E"/>
    <w:rsid w:val="00BE23DC"/>
    <w:rsid w:val="00BE2854"/>
    <w:rsid w:val="00BE3177"/>
    <w:rsid w:val="00BE33B3"/>
    <w:rsid w:val="00BE59E6"/>
    <w:rsid w:val="00BE7576"/>
    <w:rsid w:val="00BF01C0"/>
    <w:rsid w:val="00BF0817"/>
    <w:rsid w:val="00BF0D68"/>
    <w:rsid w:val="00BF229C"/>
    <w:rsid w:val="00BF38F5"/>
    <w:rsid w:val="00BF3D75"/>
    <w:rsid w:val="00BF46DC"/>
    <w:rsid w:val="00BF47E4"/>
    <w:rsid w:val="00BF593D"/>
    <w:rsid w:val="00C02094"/>
    <w:rsid w:val="00C02394"/>
    <w:rsid w:val="00C026CA"/>
    <w:rsid w:val="00C02CAA"/>
    <w:rsid w:val="00C02E92"/>
    <w:rsid w:val="00C035AE"/>
    <w:rsid w:val="00C037C1"/>
    <w:rsid w:val="00C03F6B"/>
    <w:rsid w:val="00C049D5"/>
    <w:rsid w:val="00C0663D"/>
    <w:rsid w:val="00C06AB9"/>
    <w:rsid w:val="00C06C11"/>
    <w:rsid w:val="00C076D9"/>
    <w:rsid w:val="00C10353"/>
    <w:rsid w:val="00C107A0"/>
    <w:rsid w:val="00C10BE8"/>
    <w:rsid w:val="00C14C2F"/>
    <w:rsid w:val="00C14D36"/>
    <w:rsid w:val="00C1611A"/>
    <w:rsid w:val="00C2251B"/>
    <w:rsid w:val="00C22D9F"/>
    <w:rsid w:val="00C23236"/>
    <w:rsid w:val="00C23D9A"/>
    <w:rsid w:val="00C241C4"/>
    <w:rsid w:val="00C25014"/>
    <w:rsid w:val="00C25759"/>
    <w:rsid w:val="00C25FDD"/>
    <w:rsid w:val="00C26570"/>
    <w:rsid w:val="00C2667B"/>
    <w:rsid w:val="00C27D80"/>
    <w:rsid w:val="00C27F1F"/>
    <w:rsid w:val="00C308FA"/>
    <w:rsid w:val="00C32AFA"/>
    <w:rsid w:val="00C32D24"/>
    <w:rsid w:val="00C33DBD"/>
    <w:rsid w:val="00C3461F"/>
    <w:rsid w:val="00C348AE"/>
    <w:rsid w:val="00C34B14"/>
    <w:rsid w:val="00C357F0"/>
    <w:rsid w:val="00C36A76"/>
    <w:rsid w:val="00C3763B"/>
    <w:rsid w:val="00C37806"/>
    <w:rsid w:val="00C40A86"/>
    <w:rsid w:val="00C41ADE"/>
    <w:rsid w:val="00C42EBC"/>
    <w:rsid w:val="00C430C7"/>
    <w:rsid w:val="00C43DAF"/>
    <w:rsid w:val="00C440B6"/>
    <w:rsid w:val="00C447AB"/>
    <w:rsid w:val="00C44EC2"/>
    <w:rsid w:val="00C451FC"/>
    <w:rsid w:val="00C45F32"/>
    <w:rsid w:val="00C468A8"/>
    <w:rsid w:val="00C474EE"/>
    <w:rsid w:val="00C47595"/>
    <w:rsid w:val="00C477AA"/>
    <w:rsid w:val="00C479DE"/>
    <w:rsid w:val="00C509F3"/>
    <w:rsid w:val="00C50D3E"/>
    <w:rsid w:val="00C52143"/>
    <w:rsid w:val="00C521FB"/>
    <w:rsid w:val="00C52568"/>
    <w:rsid w:val="00C528BD"/>
    <w:rsid w:val="00C52BB1"/>
    <w:rsid w:val="00C536DC"/>
    <w:rsid w:val="00C5390D"/>
    <w:rsid w:val="00C544C7"/>
    <w:rsid w:val="00C54903"/>
    <w:rsid w:val="00C54C5D"/>
    <w:rsid w:val="00C55087"/>
    <w:rsid w:val="00C5584B"/>
    <w:rsid w:val="00C5638D"/>
    <w:rsid w:val="00C575F7"/>
    <w:rsid w:val="00C576E3"/>
    <w:rsid w:val="00C60C0B"/>
    <w:rsid w:val="00C60F7B"/>
    <w:rsid w:val="00C6124A"/>
    <w:rsid w:val="00C6132A"/>
    <w:rsid w:val="00C61FBF"/>
    <w:rsid w:val="00C6206C"/>
    <w:rsid w:val="00C6226C"/>
    <w:rsid w:val="00C62A10"/>
    <w:rsid w:val="00C62C53"/>
    <w:rsid w:val="00C62FB9"/>
    <w:rsid w:val="00C631CC"/>
    <w:rsid w:val="00C63D26"/>
    <w:rsid w:val="00C63D94"/>
    <w:rsid w:val="00C646B0"/>
    <w:rsid w:val="00C6554A"/>
    <w:rsid w:val="00C657D4"/>
    <w:rsid w:val="00C661D7"/>
    <w:rsid w:val="00C67A2D"/>
    <w:rsid w:val="00C67CCF"/>
    <w:rsid w:val="00C71540"/>
    <w:rsid w:val="00C7156F"/>
    <w:rsid w:val="00C7179B"/>
    <w:rsid w:val="00C71B44"/>
    <w:rsid w:val="00C71DA1"/>
    <w:rsid w:val="00C72AA7"/>
    <w:rsid w:val="00C7333E"/>
    <w:rsid w:val="00C73679"/>
    <w:rsid w:val="00C742BD"/>
    <w:rsid w:val="00C7451A"/>
    <w:rsid w:val="00C75581"/>
    <w:rsid w:val="00C76637"/>
    <w:rsid w:val="00C76B7F"/>
    <w:rsid w:val="00C76C1D"/>
    <w:rsid w:val="00C76CE8"/>
    <w:rsid w:val="00C8039F"/>
    <w:rsid w:val="00C81E95"/>
    <w:rsid w:val="00C8277D"/>
    <w:rsid w:val="00C83865"/>
    <w:rsid w:val="00C83D24"/>
    <w:rsid w:val="00C84781"/>
    <w:rsid w:val="00C84AE3"/>
    <w:rsid w:val="00C84B56"/>
    <w:rsid w:val="00C85D6E"/>
    <w:rsid w:val="00C865DF"/>
    <w:rsid w:val="00C867EB"/>
    <w:rsid w:val="00C86951"/>
    <w:rsid w:val="00C86BD4"/>
    <w:rsid w:val="00C903AB"/>
    <w:rsid w:val="00C907B9"/>
    <w:rsid w:val="00C90B41"/>
    <w:rsid w:val="00C90DF8"/>
    <w:rsid w:val="00C9168D"/>
    <w:rsid w:val="00C917F8"/>
    <w:rsid w:val="00C91F6C"/>
    <w:rsid w:val="00C923A4"/>
    <w:rsid w:val="00C92621"/>
    <w:rsid w:val="00C92AFF"/>
    <w:rsid w:val="00C92D44"/>
    <w:rsid w:val="00C93902"/>
    <w:rsid w:val="00C93B6A"/>
    <w:rsid w:val="00C95C28"/>
    <w:rsid w:val="00C96073"/>
    <w:rsid w:val="00C9747A"/>
    <w:rsid w:val="00C97575"/>
    <w:rsid w:val="00C978A9"/>
    <w:rsid w:val="00C97F0C"/>
    <w:rsid w:val="00CA045B"/>
    <w:rsid w:val="00CA0A11"/>
    <w:rsid w:val="00CA1BC1"/>
    <w:rsid w:val="00CA1D42"/>
    <w:rsid w:val="00CA20D9"/>
    <w:rsid w:val="00CA294A"/>
    <w:rsid w:val="00CA2E42"/>
    <w:rsid w:val="00CA3C6A"/>
    <w:rsid w:val="00CA3ED2"/>
    <w:rsid w:val="00CA4538"/>
    <w:rsid w:val="00CA501B"/>
    <w:rsid w:val="00CA59AD"/>
    <w:rsid w:val="00CA7286"/>
    <w:rsid w:val="00CB123A"/>
    <w:rsid w:val="00CB1591"/>
    <w:rsid w:val="00CB1B5D"/>
    <w:rsid w:val="00CB25FD"/>
    <w:rsid w:val="00CB3E8F"/>
    <w:rsid w:val="00CB401F"/>
    <w:rsid w:val="00CB4E28"/>
    <w:rsid w:val="00CB4ECE"/>
    <w:rsid w:val="00CB5005"/>
    <w:rsid w:val="00CB604B"/>
    <w:rsid w:val="00CB61C8"/>
    <w:rsid w:val="00CB7C6E"/>
    <w:rsid w:val="00CC023D"/>
    <w:rsid w:val="00CC024E"/>
    <w:rsid w:val="00CC071F"/>
    <w:rsid w:val="00CC090E"/>
    <w:rsid w:val="00CC11FD"/>
    <w:rsid w:val="00CC217A"/>
    <w:rsid w:val="00CC2590"/>
    <w:rsid w:val="00CC2940"/>
    <w:rsid w:val="00CC3108"/>
    <w:rsid w:val="00CC3636"/>
    <w:rsid w:val="00CC397D"/>
    <w:rsid w:val="00CC468F"/>
    <w:rsid w:val="00CC57B0"/>
    <w:rsid w:val="00CC63F9"/>
    <w:rsid w:val="00CC7747"/>
    <w:rsid w:val="00CC7A4A"/>
    <w:rsid w:val="00CC7CC5"/>
    <w:rsid w:val="00CC7E86"/>
    <w:rsid w:val="00CD13A3"/>
    <w:rsid w:val="00CD2A07"/>
    <w:rsid w:val="00CD2E22"/>
    <w:rsid w:val="00CD2E27"/>
    <w:rsid w:val="00CD31F7"/>
    <w:rsid w:val="00CD3219"/>
    <w:rsid w:val="00CD507B"/>
    <w:rsid w:val="00CD6492"/>
    <w:rsid w:val="00CD7879"/>
    <w:rsid w:val="00CE0573"/>
    <w:rsid w:val="00CE07ED"/>
    <w:rsid w:val="00CE14E5"/>
    <w:rsid w:val="00CE16F6"/>
    <w:rsid w:val="00CE18CD"/>
    <w:rsid w:val="00CE1B1F"/>
    <w:rsid w:val="00CE205B"/>
    <w:rsid w:val="00CE2CE9"/>
    <w:rsid w:val="00CE2D5D"/>
    <w:rsid w:val="00CE3F0D"/>
    <w:rsid w:val="00CE42FE"/>
    <w:rsid w:val="00CE4595"/>
    <w:rsid w:val="00CE48A2"/>
    <w:rsid w:val="00CE5B7E"/>
    <w:rsid w:val="00CE6222"/>
    <w:rsid w:val="00CE68FF"/>
    <w:rsid w:val="00CE7707"/>
    <w:rsid w:val="00CF0825"/>
    <w:rsid w:val="00CF1606"/>
    <w:rsid w:val="00CF18D2"/>
    <w:rsid w:val="00CF2A46"/>
    <w:rsid w:val="00CF3D6F"/>
    <w:rsid w:val="00CF42B3"/>
    <w:rsid w:val="00CF46BF"/>
    <w:rsid w:val="00CF5718"/>
    <w:rsid w:val="00CF5F0B"/>
    <w:rsid w:val="00CF5F47"/>
    <w:rsid w:val="00CF6CD4"/>
    <w:rsid w:val="00CF7343"/>
    <w:rsid w:val="00CF746C"/>
    <w:rsid w:val="00D0038B"/>
    <w:rsid w:val="00D01184"/>
    <w:rsid w:val="00D01707"/>
    <w:rsid w:val="00D018E3"/>
    <w:rsid w:val="00D01BA9"/>
    <w:rsid w:val="00D027AB"/>
    <w:rsid w:val="00D03352"/>
    <w:rsid w:val="00D03BC7"/>
    <w:rsid w:val="00D03F27"/>
    <w:rsid w:val="00D04357"/>
    <w:rsid w:val="00D046C0"/>
    <w:rsid w:val="00D04AF2"/>
    <w:rsid w:val="00D054D4"/>
    <w:rsid w:val="00D05AE4"/>
    <w:rsid w:val="00D0602C"/>
    <w:rsid w:val="00D060C9"/>
    <w:rsid w:val="00D06100"/>
    <w:rsid w:val="00D063AC"/>
    <w:rsid w:val="00D06781"/>
    <w:rsid w:val="00D06904"/>
    <w:rsid w:val="00D06FCB"/>
    <w:rsid w:val="00D104DC"/>
    <w:rsid w:val="00D10767"/>
    <w:rsid w:val="00D11B32"/>
    <w:rsid w:val="00D12676"/>
    <w:rsid w:val="00D12D29"/>
    <w:rsid w:val="00D12D59"/>
    <w:rsid w:val="00D140D0"/>
    <w:rsid w:val="00D1601D"/>
    <w:rsid w:val="00D1641D"/>
    <w:rsid w:val="00D1734C"/>
    <w:rsid w:val="00D176AD"/>
    <w:rsid w:val="00D1786A"/>
    <w:rsid w:val="00D20106"/>
    <w:rsid w:val="00D2056F"/>
    <w:rsid w:val="00D20A75"/>
    <w:rsid w:val="00D217EC"/>
    <w:rsid w:val="00D2209C"/>
    <w:rsid w:val="00D22C70"/>
    <w:rsid w:val="00D230EB"/>
    <w:rsid w:val="00D238AB"/>
    <w:rsid w:val="00D238F3"/>
    <w:rsid w:val="00D2394E"/>
    <w:rsid w:val="00D24402"/>
    <w:rsid w:val="00D24414"/>
    <w:rsid w:val="00D252B2"/>
    <w:rsid w:val="00D25500"/>
    <w:rsid w:val="00D25DE7"/>
    <w:rsid w:val="00D262B8"/>
    <w:rsid w:val="00D27341"/>
    <w:rsid w:val="00D27342"/>
    <w:rsid w:val="00D2736F"/>
    <w:rsid w:val="00D27778"/>
    <w:rsid w:val="00D300A2"/>
    <w:rsid w:val="00D314F8"/>
    <w:rsid w:val="00D31CC3"/>
    <w:rsid w:val="00D32AB7"/>
    <w:rsid w:val="00D32C98"/>
    <w:rsid w:val="00D336A0"/>
    <w:rsid w:val="00D342A9"/>
    <w:rsid w:val="00D34989"/>
    <w:rsid w:val="00D350C8"/>
    <w:rsid w:val="00D3716F"/>
    <w:rsid w:val="00D40927"/>
    <w:rsid w:val="00D418C3"/>
    <w:rsid w:val="00D41A45"/>
    <w:rsid w:val="00D4236C"/>
    <w:rsid w:val="00D4757F"/>
    <w:rsid w:val="00D50943"/>
    <w:rsid w:val="00D51D98"/>
    <w:rsid w:val="00D51E26"/>
    <w:rsid w:val="00D52165"/>
    <w:rsid w:val="00D52E94"/>
    <w:rsid w:val="00D53757"/>
    <w:rsid w:val="00D53A3D"/>
    <w:rsid w:val="00D55694"/>
    <w:rsid w:val="00D55814"/>
    <w:rsid w:val="00D55B78"/>
    <w:rsid w:val="00D5694C"/>
    <w:rsid w:val="00D56A7B"/>
    <w:rsid w:val="00D56D5C"/>
    <w:rsid w:val="00D5734D"/>
    <w:rsid w:val="00D57E00"/>
    <w:rsid w:val="00D6080A"/>
    <w:rsid w:val="00D6097D"/>
    <w:rsid w:val="00D60F4E"/>
    <w:rsid w:val="00D618B8"/>
    <w:rsid w:val="00D63220"/>
    <w:rsid w:val="00D63775"/>
    <w:rsid w:val="00D63B12"/>
    <w:rsid w:val="00D652A1"/>
    <w:rsid w:val="00D656C0"/>
    <w:rsid w:val="00D65B69"/>
    <w:rsid w:val="00D662C5"/>
    <w:rsid w:val="00D669FD"/>
    <w:rsid w:val="00D671F3"/>
    <w:rsid w:val="00D671F4"/>
    <w:rsid w:val="00D673E0"/>
    <w:rsid w:val="00D67A8A"/>
    <w:rsid w:val="00D67ADE"/>
    <w:rsid w:val="00D7041B"/>
    <w:rsid w:val="00D70F09"/>
    <w:rsid w:val="00D71D3C"/>
    <w:rsid w:val="00D7265E"/>
    <w:rsid w:val="00D73898"/>
    <w:rsid w:val="00D76392"/>
    <w:rsid w:val="00D76613"/>
    <w:rsid w:val="00D7753E"/>
    <w:rsid w:val="00D77C4D"/>
    <w:rsid w:val="00D80B07"/>
    <w:rsid w:val="00D80FC0"/>
    <w:rsid w:val="00D8138F"/>
    <w:rsid w:val="00D82592"/>
    <w:rsid w:val="00D82D7A"/>
    <w:rsid w:val="00D849BD"/>
    <w:rsid w:val="00D854AE"/>
    <w:rsid w:val="00D8618B"/>
    <w:rsid w:val="00D8641C"/>
    <w:rsid w:val="00D87867"/>
    <w:rsid w:val="00D87D29"/>
    <w:rsid w:val="00D87F7F"/>
    <w:rsid w:val="00D90BA1"/>
    <w:rsid w:val="00D90C2F"/>
    <w:rsid w:val="00D9153C"/>
    <w:rsid w:val="00D91693"/>
    <w:rsid w:val="00D9239A"/>
    <w:rsid w:val="00D9409D"/>
    <w:rsid w:val="00D94714"/>
    <w:rsid w:val="00D94D6D"/>
    <w:rsid w:val="00D95A8B"/>
    <w:rsid w:val="00D95D96"/>
    <w:rsid w:val="00D9645B"/>
    <w:rsid w:val="00D9683A"/>
    <w:rsid w:val="00D971CE"/>
    <w:rsid w:val="00D9777A"/>
    <w:rsid w:val="00D977D8"/>
    <w:rsid w:val="00DA17AE"/>
    <w:rsid w:val="00DA1E00"/>
    <w:rsid w:val="00DA1EB0"/>
    <w:rsid w:val="00DA299D"/>
    <w:rsid w:val="00DA2D3A"/>
    <w:rsid w:val="00DA3C70"/>
    <w:rsid w:val="00DA4047"/>
    <w:rsid w:val="00DA4337"/>
    <w:rsid w:val="00DA4911"/>
    <w:rsid w:val="00DA4CE1"/>
    <w:rsid w:val="00DA5BDF"/>
    <w:rsid w:val="00DA5C05"/>
    <w:rsid w:val="00DA5CFC"/>
    <w:rsid w:val="00DA5D18"/>
    <w:rsid w:val="00DA77B0"/>
    <w:rsid w:val="00DB0795"/>
    <w:rsid w:val="00DB0C76"/>
    <w:rsid w:val="00DB15BE"/>
    <w:rsid w:val="00DB1750"/>
    <w:rsid w:val="00DB242E"/>
    <w:rsid w:val="00DB3B80"/>
    <w:rsid w:val="00DB4324"/>
    <w:rsid w:val="00DB475C"/>
    <w:rsid w:val="00DB49CE"/>
    <w:rsid w:val="00DB57FC"/>
    <w:rsid w:val="00DB66C9"/>
    <w:rsid w:val="00DB6C1D"/>
    <w:rsid w:val="00DB71C1"/>
    <w:rsid w:val="00DC0337"/>
    <w:rsid w:val="00DC0579"/>
    <w:rsid w:val="00DC0806"/>
    <w:rsid w:val="00DC0840"/>
    <w:rsid w:val="00DC10F5"/>
    <w:rsid w:val="00DC2372"/>
    <w:rsid w:val="00DC3297"/>
    <w:rsid w:val="00DC3B93"/>
    <w:rsid w:val="00DC3CD3"/>
    <w:rsid w:val="00DC4185"/>
    <w:rsid w:val="00DC6AB1"/>
    <w:rsid w:val="00DC6C00"/>
    <w:rsid w:val="00DC7025"/>
    <w:rsid w:val="00DD00E3"/>
    <w:rsid w:val="00DD0C91"/>
    <w:rsid w:val="00DD1046"/>
    <w:rsid w:val="00DD12E3"/>
    <w:rsid w:val="00DD2186"/>
    <w:rsid w:val="00DD3E07"/>
    <w:rsid w:val="00DD479E"/>
    <w:rsid w:val="00DD5731"/>
    <w:rsid w:val="00DD5EDF"/>
    <w:rsid w:val="00DD6BCB"/>
    <w:rsid w:val="00DD7469"/>
    <w:rsid w:val="00DE03BD"/>
    <w:rsid w:val="00DE047E"/>
    <w:rsid w:val="00DE04B2"/>
    <w:rsid w:val="00DE1E50"/>
    <w:rsid w:val="00DE2273"/>
    <w:rsid w:val="00DE26C7"/>
    <w:rsid w:val="00DE2C3E"/>
    <w:rsid w:val="00DE41AC"/>
    <w:rsid w:val="00DE4AB5"/>
    <w:rsid w:val="00DE5059"/>
    <w:rsid w:val="00DE60A3"/>
    <w:rsid w:val="00DE6108"/>
    <w:rsid w:val="00DE7137"/>
    <w:rsid w:val="00DE7844"/>
    <w:rsid w:val="00DF0248"/>
    <w:rsid w:val="00DF0601"/>
    <w:rsid w:val="00DF0DCD"/>
    <w:rsid w:val="00DF13D4"/>
    <w:rsid w:val="00DF18EE"/>
    <w:rsid w:val="00DF1C62"/>
    <w:rsid w:val="00DF1F37"/>
    <w:rsid w:val="00DF32CA"/>
    <w:rsid w:val="00DF3389"/>
    <w:rsid w:val="00DF338C"/>
    <w:rsid w:val="00DF3597"/>
    <w:rsid w:val="00DF4641"/>
    <w:rsid w:val="00DF5F21"/>
    <w:rsid w:val="00DF5FC1"/>
    <w:rsid w:val="00DF5FDE"/>
    <w:rsid w:val="00E003C2"/>
    <w:rsid w:val="00E0068D"/>
    <w:rsid w:val="00E00996"/>
    <w:rsid w:val="00E01044"/>
    <w:rsid w:val="00E01DF7"/>
    <w:rsid w:val="00E02E59"/>
    <w:rsid w:val="00E03A35"/>
    <w:rsid w:val="00E03FB3"/>
    <w:rsid w:val="00E04013"/>
    <w:rsid w:val="00E04249"/>
    <w:rsid w:val="00E04504"/>
    <w:rsid w:val="00E046E3"/>
    <w:rsid w:val="00E054BC"/>
    <w:rsid w:val="00E0726D"/>
    <w:rsid w:val="00E07780"/>
    <w:rsid w:val="00E078E5"/>
    <w:rsid w:val="00E10565"/>
    <w:rsid w:val="00E10C09"/>
    <w:rsid w:val="00E10CFB"/>
    <w:rsid w:val="00E1144A"/>
    <w:rsid w:val="00E11BEB"/>
    <w:rsid w:val="00E137DB"/>
    <w:rsid w:val="00E14090"/>
    <w:rsid w:val="00E14276"/>
    <w:rsid w:val="00E14F49"/>
    <w:rsid w:val="00E15E74"/>
    <w:rsid w:val="00E16090"/>
    <w:rsid w:val="00E16B3D"/>
    <w:rsid w:val="00E16BD4"/>
    <w:rsid w:val="00E206F5"/>
    <w:rsid w:val="00E20862"/>
    <w:rsid w:val="00E21228"/>
    <w:rsid w:val="00E21446"/>
    <w:rsid w:val="00E216F2"/>
    <w:rsid w:val="00E21A68"/>
    <w:rsid w:val="00E228BC"/>
    <w:rsid w:val="00E23DAE"/>
    <w:rsid w:val="00E24370"/>
    <w:rsid w:val="00E24A9C"/>
    <w:rsid w:val="00E25F4C"/>
    <w:rsid w:val="00E2619A"/>
    <w:rsid w:val="00E272EA"/>
    <w:rsid w:val="00E27831"/>
    <w:rsid w:val="00E27C8D"/>
    <w:rsid w:val="00E30011"/>
    <w:rsid w:val="00E30348"/>
    <w:rsid w:val="00E3068B"/>
    <w:rsid w:val="00E30B00"/>
    <w:rsid w:val="00E31929"/>
    <w:rsid w:val="00E31C6C"/>
    <w:rsid w:val="00E32159"/>
    <w:rsid w:val="00E326D9"/>
    <w:rsid w:val="00E34144"/>
    <w:rsid w:val="00E3420D"/>
    <w:rsid w:val="00E342A5"/>
    <w:rsid w:val="00E34CB2"/>
    <w:rsid w:val="00E35D8C"/>
    <w:rsid w:val="00E3753F"/>
    <w:rsid w:val="00E40274"/>
    <w:rsid w:val="00E402A9"/>
    <w:rsid w:val="00E41004"/>
    <w:rsid w:val="00E41106"/>
    <w:rsid w:val="00E41168"/>
    <w:rsid w:val="00E411F2"/>
    <w:rsid w:val="00E41C25"/>
    <w:rsid w:val="00E421CC"/>
    <w:rsid w:val="00E42A0B"/>
    <w:rsid w:val="00E439E1"/>
    <w:rsid w:val="00E445EC"/>
    <w:rsid w:val="00E44F4E"/>
    <w:rsid w:val="00E467C1"/>
    <w:rsid w:val="00E46DF3"/>
    <w:rsid w:val="00E47011"/>
    <w:rsid w:val="00E501C3"/>
    <w:rsid w:val="00E50EA6"/>
    <w:rsid w:val="00E548F1"/>
    <w:rsid w:val="00E54AA6"/>
    <w:rsid w:val="00E55325"/>
    <w:rsid w:val="00E5584D"/>
    <w:rsid w:val="00E558AF"/>
    <w:rsid w:val="00E56574"/>
    <w:rsid w:val="00E57FE3"/>
    <w:rsid w:val="00E60B13"/>
    <w:rsid w:val="00E60FD5"/>
    <w:rsid w:val="00E616BB"/>
    <w:rsid w:val="00E618B6"/>
    <w:rsid w:val="00E61B1B"/>
    <w:rsid w:val="00E61E44"/>
    <w:rsid w:val="00E6219D"/>
    <w:rsid w:val="00E621B1"/>
    <w:rsid w:val="00E630B4"/>
    <w:rsid w:val="00E65B6C"/>
    <w:rsid w:val="00E66053"/>
    <w:rsid w:val="00E6623A"/>
    <w:rsid w:val="00E66DBE"/>
    <w:rsid w:val="00E66F78"/>
    <w:rsid w:val="00E6774C"/>
    <w:rsid w:val="00E67F63"/>
    <w:rsid w:val="00E71E89"/>
    <w:rsid w:val="00E71EA3"/>
    <w:rsid w:val="00E724F0"/>
    <w:rsid w:val="00E730C5"/>
    <w:rsid w:val="00E731D0"/>
    <w:rsid w:val="00E73AE7"/>
    <w:rsid w:val="00E74680"/>
    <w:rsid w:val="00E74E1A"/>
    <w:rsid w:val="00E763A8"/>
    <w:rsid w:val="00E76D41"/>
    <w:rsid w:val="00E77567"/>
    <w:rsid w:val="00E77F58"/>
    <w:rsid w:val="00E80294"/>
    <w:rsid w:val="00E81004"/>
    <w:rsid w:val="00E817AE"/>
    <w:rsid w:val="00E82553"/>
    <w:rsid w:val="00E82CFA"/>
    <w:rsid w:val="00E82ED9"/>
    <w:rsid w:val="00E82F80"/>
    <w:rsid w:val="00E83801"/>
    <w:rsid w:val="00E83DDB"/>
    <w:rsid w:val="00E84296"/>
    <w:rsid w:val="00E84860"/>
    <w:rsid w:val="00E84D67"/>
    <w:rsid w:val="00E87B0D"/>
    <w:rsid w:val="00E87FA5"/>
    <w:rsid w:val="00E91099"/>
    <w:rsid w:val="00E91856"/>
    <w:rsid w:val="00E91963"/>
    <w:rsid w:val="00E9203D"/>
    <w:rsid w:val="00E92790"/>
    <w:rsid w:val="00E92E5D"/>
    <w:rsid w:val="00E931A9"/>
    <w:rsid w:val="00E9397D"/>
    <w:rsid w:val="00E94520"/>
    <w:rsid w:val="00E95463"/>
    <w:rsid w:val="00E9749D"/>
    <w:rsid w:val="00E97714"/>
    <w:rsid w:val="00EA09C9"/>
    <w:rsid w:val="00EA1F7A"/>
    <w:rsid w:val="00EA213B"/>
    <w:rsid w:val="00EA2AC0"/>
    <w:rsid w:val="00EA41CB"/>
    <w:rsid w:val="00EA5FA5"/>
    <w:rsid w:val="00EA724E"/>
    <w:rsid w:val="00EA7450"/>
    <w:rsid w:val="00EB0411"/>
    <w:rsid w:val="00EB110B"/>
    <w:rsid w:val="00EB1309"/>
    <w:rsid w:val="00EB14A5"/>
    <w:rsid w:val="00EB161A"/>
    <w:rsid w:val="00EB1AEA"/>
    <w:rsid w:val="00EB231D"/>
    <w:rsid w:val="00EB2656"/>
    <w:rsid w:val="00EB3C3F"/>
    <w:rsid w:val="00EB48D5"/>
    <w:rsid w:val="00EB4A65"/>
    <w:rsid w:val="00EB640D"/>
    <w:rsid w:val="00EB687D"/>
    <w:rsid w:val="00EB7D5D"/>
    <w:rsid w:val="00EC0321"/>
    <w:rsid w:val="00EC078C"/>
    <w:rsid w:val="00EC1251"/>
    <w:rsid w:val="00EC13D9"/>
    <w:rsid w:val="00EC2713"/>
    <w:rsid w:val="00EC2ACF"/>
    <w:rsid w:val="00EC386F"/>
    <w:rsid w:val="00EC402E"/>
    <w:rsid w:val="00EC50A1"/>
    <w:rsid w:val="00EC7921"/>
    <w:rsid w:val="00EC7AB8"/>
    <w:rsid w:val="00EC7E2D"/>
    <w:rsid w:val="00ED190E"/>
    <w:rsid w:val="00ED21B3"/>
    <w:rsid w:val="00ED2229"/>
    <w:rsid w:val="00ED242A"/>
    <w:rsid w:val="00ED2518"/>
    <w:rsid w:val="00ED2875"/>
    <w:rsid w:val="00ED2DDC"/>
    <w:rsid w:val="00ED3464"/>
    <w:rsid w:val="00ED34A1"/>
    <w:rsid w:val="00ED36DF"/>
    <w:rsid w:val="00ED4D2B"/>
    <w:rsid w:val="00ED4DA7"/>
    <w:rsid w:val="00ED54B5"/>
    <w:rsid w:val="00ED5863"/>
    <w:rsid w:val="00ED5BCB"/>
    <w:rsid w:val="00ED6296"/>
    <w:rsid w:val="00EE1AB6"/>
    <w:rsid w:val="00EE2313"/>
    <w:rsid w:val="00EE2559"/>
    <w:rsid w:val="00EE37A0"/>
    <w:rsid w:val="00EE3980"/>
    <w:rsid w:val="00EE3B17"/>
    <w:rsid w:val="00EE40E6"/>
    <w:rsid w:val="00EE583C"/>
    <w:rsid w:val="00EE6801"/>
    <w:rsid w:val="00EE6D31"/>
    <w:rsid w:val="00EE6EF3"/>
    <w:rsid w:val="00EE7049"/>
    <w:rsid w:val="00EE70CD"/>
    <w:rsid w:val="00EE79BF"/>
    <w:rsid w:val="00EF0182"/>
    <w:rsid w:val="00EF181B"/>
    <w:rsid w:val="00EF1CE4"/>
    <w:rsid w:val="00EF2A1F"/>
    <w:rsid w:val="00EF2A4B"/>
    <w:rsid w:val="00EF3EFD"/>
    <w:rsid w:val="00EF40E2"/>
    <w:rsid w:val="00EF48A9"/>
    <w:rsid w:val="00EF5649"/>
    <w:rsid w:val="00EF6A23"/>
    <w:rsid w:val="00EF73DD"/>
    <w:rsid w:val="00EF75F8"/>
    <w:rsid w:val="00EF7EAD"/>
    <w:rsid w:val="00F009B7"/>
    <w:rsid w:val="00F011F1"/>
    <w:rsid w:val="00F01612"/>
    <w:rsid w:val="00F01E7D"/>
    <w:rsid w:val="00F02F16"/>
    <w:rsid w:val="00F036A6"/>
    <w:rsid w:val="00F03FFD"/>
    <w:rsid w:val="00F04F95"/>
    <w:rsid w:val="00F055BA"/>
    <w:rsid w:val="00F06277"/>
    <w:rsid w:val="00F0654B"/>
    <w:rsid w:val="00F068D6"/>
    <w:rsid w:val="00F071AF"/>
    <w:rsid w:val="00F07663"/>
    <w:rsid w:val="00F07E87"/>
    <w:rsid w:val="00F11A32"/>
    <w:rsid w:val="00F11E69"/>
    <w:rsid w:val="00F120AE"/>
    <w:rsid w:val="00F13653"/>
    <w:rsid w:val="00F13699"/>
    <w:rsid w:val="00F13BFA"/>
    <w:rsid w:val="00F1431E"/>
    <w:rsid w:val="00F155A6"/>
    <w:rsid w:val="00F15B2B"/>
    <w:rsid w:val="00F15DFB"/>
    <w:rsid w:val="00F164CF"/>
    <w:rsid w:val="00F166E3"/>
    <w:rsid w:val="00F1711E"/>
    <w:rsid w:val="00F1792E"/>
    <w:rsid w:val="00F20181"/>
    <w:rsid w:val="00F206CD"/>
    <w:rsid w:val="00F208B2"/>
    <w:rsid w:val="00F209A5"/>
    <w:rsid w:val="00F20A94"/>
    <w:rsid w:val="00F2174D"/>
    <w:rsid w:val="00F21A7A"/>
    <w:rsid w:val="00F2294B"/>
    <w:rsid w:val="00F22E8C"/>
    <w:rsid w:val="00F22EB4"/>
    <w:rsid w:val="00F235C3"/>
    <w:rsid w:val="00F24793"/>
    <w:rsid w:val="00F25120"/>
    <w:rsid w:val="00F267FA"/>
    <w:rsid w:val="00F27200"/>
    <w:rsid w:val="00F2761D"/>
    <w:rsid w:val="00F27662"/>
    <w:rsid w:val="00F2784E"/>
    <w:rsid w:val="00F27FD9"/>
    <w:rsid w:val="00F305B8"/>
    <w:rsid w:val="00F30938"/>
    <w:rsid w:val="00F311EA"/>
    <w:rsid w:val="00F31A92"/>
    <w:rsid w:val="00F31ABC"/>
    <w:rsid w:val="00F321B2"/>
    <w:rsid w:val="00F32240"/>
    <w:rsid w:val="00F326BE"/>
    <w:rsid w:val="00F329D2"/>
    <w:rsid w:val="00F35208"/>
    <w:rsid w:val="00F3597C"/>
    <w:rsid w:val="00F35B11"/>
    <w:rsid w:val="00F35C25"/>
    <w:rsid w:val="00F36F63"/>
    <w:rsid w:val="00F3795C"/>
    <w:rsid w:val="00F37B61"/>
    <w:rsid w:val="00F40358"/>
    <w:rsid w:val="00F4193D"/>
    <w:rsid w:val="00F42CBC"/>
    <w:rsid w:val="00F43027"/>
    <w:rsid w:val="00F4520B"/>
    <w:rsid w:val="00F4537E"/>
    <w:rsid w:val="00F45773"/>
    <w:rsid w:val="00F464E0"/>
    <w:rsid w:val="00F4686B"/>
    <w:rsid w:val="00F47003"/>
    <w:rsid w:val="00F4751D"/>
    <w:rsid w:val="00F476CA"/>
    <w:rsid w:val="00F47B61"/>
    <w:rsid w:val="00F47DCC"/>
    <w:rsid w:val="00F5016A"/>
    <w:rsid w:val="00F50ADD"/>
    <w:rsid w:val="00F52C80"/>
    <w:rsid w:val="00F53997"/>
    <w:rsid w:val="00F53E9B"/>
    <w:rsid w:val="00F542C0"/>
    <w:rsid w:val="00F549A5"/>
    <w:rsid w:val="00F553C9"/>
    <w:rsid w:val="00F56643"/>
    <w:rsid w:val="00F567D8"/>
    <w:rsid w:val="00F56A08"/>
    <w:rsid w:val="00F57E60"/>
    <w:rsid w:val="00F57E81"/>
    <w:rsid w:val="00F6095F"/>
    <w:rsid w:val="00F60F20"/>
    <w:rsid w:val="00F613AE"/>
    <w:rsid w:val="00F615E9"/>
    <w:rsid w:val="00F617D5"/>
    <w:rsid w:val="00F62068"/>
    <w:rsid w:val="00F625D2"/>
    <w:rsid w:val="00F6348F"/>
    <w:rsid w:val="00F64AC3"/>
    <w:rsid w:val="00F64B6E"/>
    <w:rsid w:val="00F652A6"/>
    <w:rsid w:val="00F6579D"/>
    <w:rsid w:val="00F675CB"/>
    <w:rsid w:val="00F700B6"/>
    <w:rsid w:val="00F7043F"/>
    <w:rsid w:val="00F70D91"/>
    <w:rsid w:val="00F71B56"/>
    <w:rsid w:val="00F7324C"/>
    <w:rsid w:val="00F73500"/>
    <w:rsid w:val="00F7350C"/>
    <w:rsid w:val="00F73565"/>
    <w:rsid w:val="00F7444D"/>
    <w:rsid w:val="00F75CE6"/>
    <w:rsid w:val="00F76B98"/>
    <w:rsid w:val="00F76E47"/>
    <w:rsid w:val="00F76ED1"/>
    <w:rsid w:val="00F7733A"/>
    <w:rsid w:val="00F77570"/>
    <w:rsid w:val="00F77AA0"/>
    <w:rsid w:val="00F77DE2"/>
    <w:rsid w:val="00F801C4"/>
    <w:rsid w:val="00F81587"/>
    <w:rsid w:val="00F83B8B"/>
    <w:rsid w:val="00F841D8"/>
    <w:rsid w:val="00F84B0C"/>
    <w:rsid w:val="00F85195"/>
    <w:rsid w:val="00F85386"/>
    <w:rsid w:val="00F85B99"/>
    <w:rsid w:val="00F86D22"/>
    <w:rsid w:val="00F87593"/>
    <w:rsid w:val="00F90271"/>
    <w:rsid w:val="00F908C8"/>
    <w:rsid w:val="00F917F1"/>
    <w:rsid w:val="00F9194D"/>
    <w:rsid w:val="00F91BBE"/>
    <w:rsid w:val="00F91E44"/>
    <w:rsid w:val="00F92D59"/>
    <w:rsid w:val="00F92F58"/>
    <w:rsid w:val="00F934F7"/>
    <w:rsid w:val="00F93C2D"/>
    <w:rsid w:val="00F93E01"/>
    <w:rsid w:val="00F94BBC"/>
    <w:rsid w:val="00F95110"/>
    <w:rsid w:val="00F95379"/>
    <w:rsid w:val="00F953A2"/>
    <w:rsid w:val="00FA1C34"/>
    <w:rsid w:val="00FA23C0"/>
    <w:rsid w:val="00FA2BA4"/>
    <w:rsid w:val="00FA3900"/>
    <w:rsid w:val="00FA49B9"/>
    <w:rsid w:val="00FA4F6C"/>
    <w:rsid w:val="00FA5179"/>
    <w:rsid w:val="00FA6903"/>
    <w:rsid w:val="00FA72B5"/>
    <w:rsid w:val="00FA76EA"/>
    <w:rsid w:val="00FA7FB8"/>
    <w:rsid w:val="00FA7FFA"/>
    <w:rsid w:val="00FB088A"/>
    <w:rsid w:val="00FB0B2B"/>
    <w:rsid w:val="00FB1E20"/>
    <w:rsid w:val="00FB1F9F"/>
    <w:rsid w:val="00FB2808"/>
    <w:rsid w:val="00FB2D58"/>
    <w:rsid w:val="00FB3BA6"/>
    <w:rsid w:val="00FB3C77"/>
    <w:rsid w:val="00FB3C7B"/>
    <w:rsid w:val="00FB479F"/>
    <w:rsid w:val="00FB4AF0"/>
    <w:rsid w:val="00FB5152"/>
    <w:rsid w:val="00FB5830"/>
    <w:rsid w:val="00FB6249"/>
    <w:rsid w:val="00FB6C71"/>
    <w:rsid w:val="00FB7318"/>
    <w:rsid w:val="00FB7CBD"/>
    <w:rsid w:val="00FC1264"/>
    <w:rsid w:val="00FC23A8"/>
    <w:rsid w:val="00FC5BEA"/>
    <w:rsid w:val="00FC62BD"/>
    <w:rsid w:val="00FC6484"/>
    <w:rsid w:val="00FC664B"/>
    <w:rsid w:val="00FC670D"/>
    <w:rsid w:val="00FC6977"/>
    <w:rsid w:val="00FC70BD"/>
    <w:rsid w:val="00FD05C8"/>
    <w:rsid w:val="00FD0E55"/>
    <w:rsid w:val="00FD2371"/>
    <w:rsid w:val="00FD2B85"/>
    <w:rsid w:val="00FD4CE8"/>
    <w:rsid w:val="00FD6338"/>
    <w:rsid w:val="00FD6E2F"/>
    <w:rsid w:val="00FD6F07"/>
    <w:rsid w:val="00FD7254"/>
    <w:rsid w:val="00FD7550"/>
    <w:rsid w:val="00FD7BDC"/>
    <w:rsid w:val="00FE036C"/>
    <w:rsid w:val="00FE14CC"/>
    <w:rsid w:val="00FE18F8"/>
    <w:rsid w:val="00FE2B53"/>
    <w:rsid w:val="00FE306E"/>
    <w:rsid w:val="00FE30B0"/>
    <w:rsid w:val="00FE3E08"/>
    <w:rsid w:val="00FE5680"/>
    <w:rsid w:val="00FE5A35"/>
    <w:rsid w:val="00FE5FC6"/>
    <w:rsid w:val="00FE6086"/>
    <w:rsid w:val="00FF1D14"/>
    <w:rsid w:val="00FF1EB3"/>
    <w:rsid w:val="00FF2067"/>
    <w:rsid w:val="00FF230E"/>
    <w:rsid w:val="00FF2DF0"/>
    <w:rsid w:val="00FF2F41"/>
    <w:rsid w:val="00FF3E66"/>
    <w:rsid w:val="00FF3EC9"/>
    <w:rsid w:val="00FF5172"/>
    <w:rsid w:val="00FF5895"/>
    <w:rsid w:val="00FF61A7"/>
    <w:rsid w:val="00FF66A4"/>
    <w:rsid w:val="01162ADC"/>
    <w:rsid w:val="015757C9"/>
    <w:rsid w:val="018E9E4B"/>
    <w:rsid w:val="019BD106"/>
    <w:rsid w:val="02120FFB"/>
    <w:rsid w:val="0234C51E"/>
    <w:rsid w:val="0294ABEE"/>
    <w:rsid w:val="03ED1AB7"/>
    <w:rsid w:val="0404AD39"/>
    <w:rsid w:val="043070AD"/>
    <w:rsid w:val="04334196"/>
    <w:rsid w:val="047139B8"/>
    <w:rsid w:val="04FA5E78"/>
    <w:rsid w:val="05365C12"/>
    <w:rsid w:val="05D595EF"/>
    <w:rsid w:val="06BC886F"/>
    <w:rsid w:val="06D6A127"/>
    <w:rsid w:val="07451572"/>
    <w:rsid w:val="07A042F6"/>
    <w:rsid w:val="08100C9A"/>
    <w:rsid w:val="083DBCA4"/>
    <w:rsid w:val="08473C94"/>
    <w:rsid w:val="0897CBD5"/>
    <w:rsid w:val="08F9F8A6"/>
    <w:rsid w:val="090573CB"/>
    <w:rsid w:val="0A19478E"/>
    <w:rsid w:val="0A57FA11"/>
    <w:rsid w:val="0ABD42D5"/>
    <w:rsid w:val="0AC03447"/>
    <w:rsid w:val="0AC48130"/>
    <w:rsid w:val="0B3415F5"/>
    <w:rsid w:val="0B7A02F4"/>
    <w:rsid w:val="0C30FDD4"/>
    <w:rsid w:val="0C8AFBF1"/>
    <w:rsid w:val="0D09762F"/>
    <w:rsid w:val="0D1780E1"/>
    <w:rsid w:val="0D99F0FB"/>
    <w:rsid w:val="0E7BE197"/>
    <w:rsid w:val="0EA530C0"/>
    <w:rsid w:val="0EC08C07"/>
    <w:rsid w:val="0F3029A8"/>
    <w:rsid w:val="0F9CD989"/>
    <w:rsid w:val="0F9F9621"/>
    <w:rsid w:val="0FBC4527"/>
    <w:rsid w:val="10417271"/>
    <w:rsid w:val="10A2780E"/>
    <w:rsid w:val="10E18CAE"/>
    <w:rsid w:val="113F51A3"/>
    <w:rsid w:val="117FC1EC"/>
    <w:rsid w:val="11B88568"/>
    <w:rsid w:val="11F05712"/>
    <w:rsid w:val="1233358A"/>
    <w:rsid w:val="12405E63"/>
    <w:rsid w:val="125E97EF"/>
    <w:rsid w:val="128B4774"/>
    <w:rsid w:val="12B9EC15"/>
    <w:rsid w:val="12DD6039"/>
    <w:rsid w:val="12FF25D7"/>
    <w:rsid w:val="1386C12F"/>
    <w:rsid w:val="13AB6B72"/>
    <w:rsid w:val="13DB507D"/>
    <w:rsid w:val="13FD854C"/>
    <w:rsid w:val="1405C03E"/>
    <w:rsid w:val="1457D615"/>
    <w:rsid w:val="14896D32"/>
    <w:rsid w:val="14D6B4CB"/>
    <w:rsid w:val="14F794D8"/>
    <w:rsid w:val="1551BC3C"/>
    <w:rsid w:val="15882620"/>
    <w:rsid w:val="15FE866F"/>
    <w:rsid w:val="161D0001"/>
    <w:rsid w:val="1629D36C"/>
    <w:rsid w:val="17A7D4A7"/>
    <w:rsid w:val="17D6C485"/>
    <w:rsid w:val="18637AF0"/>
    <w:rsid w:val="19350467"/>
    <w:rsid w:val="197D191B"/>
    <w:rsid w:val="19FA6E01"/>
    <w:rsid w:val="1A879E78"/>
    <w:rsid w:val="1B5DF330"/>
    <w:rsid w:val="1C1BD044"/>
    <w:rsid w:val="1D847EDE"/>
    <w:rsid w:val="1DD81ADA"/>
    <w:rsid w:val="1E21DF9E"/>
    <w:rsid w:val="1E923A7B"/>
    <w:rsid w:val="1EDFEE19"/>
    <w:rsid w:val="1EE274DB"/>
    <w:rsid w:val="1F1312C8"/>
    <w:rsid w:val="1F1F4712"/>
    <w:rsid w:val="1F23BBE0"/>
    <w:rsid w:val="1FCA09AE"/>
    <w:rsid w:val="1FD6F317"/>
    <w:rsid w:val="20D42865"/>
    <w:rsid w:val="20FC5019"/>
    <w:rsid w:val="210E3080"/>
    <w:rsid w:val="21481ABC"/>
    <w:rsid w:val="2157C0F8"/>
    <w:rsid w:val="21BAA4BA"/>
    <w:rsid w:val="21E50A5C"/>
    <w:rsid w:val="22E425DA"/>
    <w:rsid w:val="22F9FAC9"/>
    <w:rsid w:val="2312A219"/>
    <w:rsid w:val="23536748"/>
    <w:rsid w:val="23FC82A4"/>
    <w:rsid w:val="24016CED"/>
    <w:rsid w:val="24D43D53"/>
    <w:rsid w:val="25478EBA"/>
    <w:rsid w:val="26240A37"/>
    <w:rsid w:val="26D212E1"/>
    <w:rsid w:val="26D3E2F6"/>
    <w:rsid w:val="27004AF4"/>
    <w:rsid w:val="2835E75F"/>
    <w:rsid w:val="2891A16F"/>
    <w:rsid w:val="28C1C8E8"/>
    <w:rsid w:val="2927511D"/>
    <w:rsid w:val="29732C73"/>
    <w:rsid w:val="29B99C2D"/>
    <w:rsid w:val="2A48CB04"/>
    <w:rsid w:val="2A905887"/>
    <w:rsid w:val="2A9D46DD"/>
    <w:rsid w:val="2AF3C043"/>
    <w:rsid w:val="2B53264A"/>
    <w:rsid w:val="2B54EB90"/>
    <w:rsid w:val="2BB56E45"/>
    <w:rsid w:val="2C213A1F"/>
    <w:rsid w:val="2C2BD6B1"/>
    <w:rsid w:val="2C30CE26"/>
    <w:rsid w:val="2CDAE910"/>
    <w:rsid w:val="2D420EDC"/>
    <w:rsid w:val="2E2FF58F"/>
    <w:rsid w:val="2EF574F0"/>
    <w:rsid w:val="2F221B38"/>
    <w:rsid w:val="2F7BCCBF"/>
    <w:rsid w:val="3018E951"/>
    <w:rsid w:val="308D1548"/>
    <w:rsid w:val="30F41D72"/>
    <w:rsid w:val="31304A66"/>
    <w:rsid w:val="313B227F"/>
    <w:rsid w:val="319F2E21"/>
    <w:rsid w:val="31C8DC93"/>
    <w:rsid w:val="31D30252"/>
    <w:rsid w:val="330929CB"/>
    <w:rsid w:val="33A87896"/>
    <w:rsid w:val="33E2A2C4"/>
    <w:rsid w:val="345F5A9C"/>
    <w:rsid w:val="34AD8578"/>
    <w:rsid w:val="34F0E269"/>
    <w:rsid w:val="3515F175"/>
    <w:rsid w:val="3554DF48"/>
    <w:rsid w:val="3593E7B2"/>
    <w:rsid w:val="35BD83E2"/>
    <w:rsid w:val="35C3DBE1"/>
    <w:rsid w:val="35F470FC"/>
    <w:rsid w:val="362B09FE"/>
    <w:rsid w:val="367625D5"/>
    <w:rsid w:val="375B3508"/>
    <w:rsid w:val="37FD563F"/>
    <w:rsid w:val="3811A332"/>
    <w:rsid w:val="38B11CC8"/>
    <w:rsid w:val="3974D2E4"/>
    <w:rsid w:val="39BFFAB5"/>
    <w:rsid w:val="3A4510A6"/>
    <w:rsid w:val="3AC9EE1B"/>
    <w:rsid w:val="3B42B8F5"/>
    <w:rsid w:val="3B75EAB9"/>
    <w:rsid w:val="3B7856E0"/>
    <w:rsid w:val="3C53434D"/>
    <w:rsid w:val="3D486E97"/>
    <w:rsid w:val="3D8E9999"/>
    <w:rsid w:val="3DACE146"/>
    <w:rsid w:val="3DCE2909"/>
    <w:rsid w:val="3DF48B5B"/>
    <w:rsid w:val="3DFEC7A8"/>
    <w:rsid w:val="3E58F869"/>
    <w:rsid w:val="3F053899"/>
    <w:rsid w:val="3F1D6E7B"/>
    <w:rsid w:val="3F2AE7AB"/>
    <w:rsid w:val="3FC6279D"/>
    <w:rsid w:val="3FED3DEF"/>
    <w:rsid w:val="3FFE10EE"/>
    <w:rsid w:val="4035ECD6"/>
    <w:rsid w:val="4062CBDE"/>
    <w:rsid w:val="40E40656"/>
    <w:rsid w:val="40ED76C8"/>
    <w:rsid w:val="411AD827"/>
    <w:rsid w:val="4122D5F9"/>
    <w:rsid w:val="41456805"/>
    <w:rsid w:val="41AF45BF"/>
    <w:rsid w:val="4281B1FF"/>
    <w:rsid w:val="42F28AD6"/>
    <w:rsid w:val="4304997B"/>
    <w:rsid w:val="434D333F"/>
    <w:rsid w:val="435D2A78"/>
    <w:rsid w:val="43744433"/>
    <w:rsid w:val="43980C30"/>
    <w:rsid w:val="443428E9"/>
    <w:rsid w:val="447E2CD5"/>
    <w:rsid w:val="4497DD2F"/>
    <w:rsid w:val="4780D3C2"/>
    <w:rsid w:val="47C366C8"/>
    <w:rsid w:val="48D0E3CE"/>
    <w:rsid w:val="4996FB90"/>
    <w:rsid w:val="49C591DA"/>
    <w:rsid w:val="4A097012"/>
    <w:rsid w:val="4A5A7734"/>
    <w:rsid w:val="4AF73F38"/>
    <w:rsid w:val="4BFF7239"/>
    <w:rsid w:val="4C23A2EE"/>
    <w:rsid w:val="4CB08C92"/>
    <w:rsid w:val="4D5E6E97"/>
    <w:rsid w:val="4D82B9A4"/>
    <w:rsid w:val="4DBBD5D7"/>
    <w:rsid w:val="4EC1CC35"/>
    <w:rsid w:val="4F24AC4E"/>
    <w:rsid w:val="4F38CDBE"/>
    <w:rsid w:val="4F482115"/>
    <w:rsid w:val="4F8E502F"/>
    <w:rsid w:val="4FF3D641"/>
    <w:rsid w:val="4FFD08E4"/>
    <w:rsid w:val="5000E5BC"/>
    <w:rsid w:val="518C6DE4"/>
    <w:rsid w:val="52CACD09"/>
    <w:rsid w:val="534967B9"/>
    <w:rsid w:val="539A0212"/>
    <w:rsid w:val="53A6A220"/>
    <w:rsid w:val="53EFCD4D"/>
    <w:rsid w:val="54202541"/>
    <w:rsid w:val="54E7F3A2"/>
    <w:rsid w:val="559CBD14"/>
    <w:rsid w:val="55F31E80"/>
    <w:rsid w:val="5605ACF1"/>
    <w:rsid w:val="5631B92F"/>
    <w:rsid w:val="56DE33AE"/>
    <w:rsid w:val="57165DBF"/>
    <w:rsid w:val="5733BCFE"/>
    <w:rsid w:val="57715C3C"/>
    <w:rsid w:val="57F810F4"/>
    <w:rsid w:val="58405DBA"/>
    <w:rsid w:val="58F9A393"/>
    <w:rsid w:val="5979EDC9"/>
    <w:rsid w:val="5A23D7F2"/>
    <w:rsid w:val="5A43C1DF"/>
    <w:rsid w:val="5AB5E282"/>
    <w:rsid w:val="5AFE4C4B"/>
    <w:rsid w:val="5B7C0D0E"/>
    <w:rsid w:val="5BBFB9EF"/>
    <w:rsid w:val="5C67AC57"/>
    <w:rsid w:val="5CBFA056"/>
    <w:rsid w:val="5D0C19A2"/>
    <w:rsid w:val="5D3CC967"/>
    <w:rsid w:val="5D420433"/>
    <w:rsid w:val="5D7138E7"/>
    <w:rsid w:val="5D912150"/>
    <w:rsid w:val="5E761A39"/>
    <w:rsid w:val="5E7CE96E"/>
    <w:rsid w:val="5E9303B1"/>
    <w:rsid w:val="5ED09EE6"/>
    <w:rsid w:val="5EEA9384"/>
    <w:rsid w:val="5F57DDDC"/>
    <w:rsid w:val="5F632A8C"/>
    <w:rsid w:val="5FA997E1"/>
    <w:rsid w:val="5FE0AD99"/>
    <w:rsid w:val="60273D90"/>
    <w:rsid w:val="603E7507"/>
    <w:rsid w:val="6049764D"/>
    <w:rsid w:val="6060A4F0"/>
    <w:rsid w:val="623372E6"/>
    <w:rsid w:val="623AA5F5"/>
    <w:rsid w:val="623FC8F7"/>
    <w:rsid w:val="6289371F"/>
    <w:rsid w:val="63597CE5"/>
    <w:rsid w:val="63994C0A"/>
    <w:rsid w:val="645E3304"/>
    <w:rsid w:val="648EF364"/>
    <w:rsid w:val="64CCAC4C"/>
    <w:rsid w:val="65665844"/>
    <w:rsid w:val="66086BFA"/>
    <w:rsid w:val="662CD297"/>
    <w:rsid w:val="6784FB74"/>
    <w:rsid w:val="678CD9BE"/>
    <w:rsid w:val="67B95EDD"/>
    <w:rsid w:val="67CCA9C6"/>
    <w:rsid w:val="680807B2"/>
    <w:rsid w:val="681F8525"/>
    <w:rsid w:val="68260753"/>
    <w:rsid w:val="68329620"/>
    <w:rsid w:val="685F5E48"/>
    <w:rsid w:val="689F972D"/>
    <w:rsid w:val="69CA24F9"/>
    <w:rsid w:val="6A95BE29"/>
    <w:rsid w:val="6AB87225"/>
    <w:rsid w:val="6ABF96C0"/>
    <w:rsid w:val="6B2975BB"/>
    <w:rsid w:val="6B939013"/>
    <w:rsid w:val="6BE30690"/>
    <w:rsid w:val="6C196D15"/>
    <w:rsid w:val="6C60B236"/>
    <w:rsid w:val="6E3BC29C"/>
    <w:rsid w:val="6E555AEF"/>
    <w:rsid w:val="6E8F28D6"/>
    <w:rsid w:val="6EBDAA9F"/>
    <w:rsid w:val="6EC30C84"/>
    <w:rsid w:val="6F4898CF"/>
    <w:rsid w:val="6FD3C532"/>
    <w:rsid w:val="704D2C22"/>
    <w:rsid w:val="704D3D2F"/>
    <w:rsid w:val="71300960"/>
    <w:rsid w:val="7139144F"/>
    <w:rsid w:val="71C7DDFF"/>
    <w:rsid w:val="7248C51D"/>
    <w:rsid w:val="749E3F07"/>
    <w:rsid w:val="74A556A0"/>
    <w:rsid w:val="74BB5136"/>
    <w:rsid w:val="74E20403"/>
    <w:rsid w:val="752F8947"/>
    <w:rsid w:val="75BC041A"/>
    <w:rsid w:val="76BF9AF5"/>
    <w:rsid w:val="772130F3"/>
    <w:rsid w:val="77711499"/>
    <w:rsid w:val="7773991B"/>
    <w:rsid w:val="77DA28EB"/>
    <w:rsid w:val="783F2ABD"/>
    <w:rsid w:val="788CED98"/>
    <w:rsid w:val="792FFFAC"/>
    <w:rsid w:val="79367E3B"/>
    <w:rsid w:val="79D2A2E7"/>
    <w:rsid w:val="7AADEA84"/>
    <w:rsid w:val="7B72D578"/>
    <w:rsid w:val="7D802143"/>
    <w:rsid w:val="7D9FA126"/>
    <w:rsid w:val="7DC2E99B"/>
    <w:rsid w:val="7E7DEB87"/>
    <w:rsid w:val="7E86FE6B"/>
    <w:rsid w:val="7E92CCE2"/>
    <w:rsid w:val="7EE37412"/>
    <w:rsid w:val="7EF9EDC0"/>
    <w:rsid w:val="7F5B2A33"/>
    <w:rsid w:val="7F829558"/>
    <w:rsid w:val="7F930F18"/>
    <w:rsid w:val="7FA858DF"/>
    <w:rsid w:val="7FD2BBEC"/>
    <w:rsid w:val="7FDAAE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E3F07"/>
  <w15:chartTrackingRefBased/>
  <w15:docId w15:val="{4603CE2A-B6DF-40DD-A9C0-D1F89B41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92A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11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E047E"/>
    <w:pPr>
      <w:keepNext/>
      <w:keepLines/>
      <w:spacing w:before="120" w:after="120" w:line="240" w:lineRule="auto"/>
      <w:outlineLvl w:val="3"/>
    </w:pPr>
    <w:rPr>
      <w:rFonts w:ascii="Calibri" w:eastAsiaTheme="majorEastAsia" w:hAnsi="Calibri" w:cstheme="majorBidi"/>
      <w:b/>
      <w:iCs/>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D671F3"/>
    <w:pPr>
      <w:spacing w:after="0" w:line="240" w:lineRule="auto"/>
    </w:pPr>
    <w:rPr>
      <w:rFonts w:ascii="Times New Roman" w:eastAsia="Times New Roman" w:hAnsi="Times New Roman" w:cs="Times New Roman"/>
      <w:b/>
      <w:sz w:val="40"/>
      <w:szCs w:val="20"/>
      <w:lang w:val="en-AU" w:eastAsia="en-AU"/>
    </w:rPr>
  </w:style>
  <w:style w:type="paragraph" w:styleId="Header">
    <w:name w:val="header"/>
    <w:basedOn w:val="Normal"/>
    <w:link w:val="HeaderChar"/>
    <w:uiPriority w:val="99"/>
    <w:semiHidden/>
    <w:rsid w:val="00740E3A"/>
    <w:pPr>
      <w:tabs>
        <w:tab w:val="center" w:pos="4320"/>
        <w:tab w:val="right" w:pos="8640"/>
      </w:tabs>
      <w:spacing w:after="120" w:line="264" w:lineRule="auto"/>
    </w:pPr>
    <w:rPr>
      <w:rFonts w:eastAsiaTheme="minorEastAsia"/>
      <w:sz w:val="19"/>
      <w:szCs w:val="20"/>
      <w:lang w:val="en-AU"/>
    </w:rPr>
  </w:style>
  <w:style w:type="character" w:customStyle="1" w:styleId="HeaderChar">
    <w:name w:val="Header Char"/>
    <w:basedOn w:val="DefaultParagraphFont"/>
    <w:link w:val="Header"/>
    <w:uiPriority w:val="99"/>
    <w:semiHidden/>
    <w:rsid w:val="00740E3A"/>
    <w:rPr>
      <w:rFonts w:eastAsiaTheme="minorEastAsia"/>
      <w:sz w:val="19"/>
      <w:szCs w:val="20"/>
      <w:lang w:val="en-AU"/>
    </w:rPr>
  </w:style>
  <w:style w:type="paragraph" w:styleId="Footer">
    <w:name w:val="footer"/>
    <w:basedOn w:val="Normal"/>
    <w:link w:val="FooterChar"/>
    <w:uiPriority w:val="99"/>
    <w:rsid w:val="00740E3A"/>
    <w:pPr>
      <w:tabs>
        <w:tab w:val="center" w:pos="4320"/>
        <w:tab w:val="right" w:pos="8640"/>
      </w:tabs>
      <w:spacing w:after="120" w:line="264" w:lineRule="auto"/>
    </w:pPr>
    <w:rPr>
      <w:rFonts w:eastAsiaTheme="minorEastAsia"/>
      <w:sz w:val="19"/>
      <w:szCs w:val="20"/>
      <w:lang w:val="en-AU"/>
    </w:rPr>
  </w:style>
  <w:style w:type="character" w:customStyle="1" w:styleId="FooterChar">
    <w:name w:val="Footer Char"/>
    <w:basedOn w:val="DefaultParagraphFont"/>
    <w:link w:val="Footer"/>
    <w:uiPriority w:val="99"/>
    <w:rsid w:val="00740E3A"/>
    <w:rPr>
      <w:rFonts w:eastAsiaTheme="minorEastAsia"/>
      <w:sz w:val="19"/>
      <w:szCs w:val="20"/>
      <w:lang w:val="en-AU"/>
    </w:rPr>
  </w:style>
  <w:style w:type="paragraph" w:customStyle="1" w:styleId="Normal-em">
    <w:name w:val="Normal-em"/>
    <w:basedOn w:val="Normal"/>
    <w:rsid w:val="00740E3A"/>
    <w:pPr>
      <w:spacing w:after="120" w:line="264" w:lineRule="auto"/>
    </w:pPr>
    <w:rPr>
      <w:rFonts w:ascii="Times New Roman" w:eastAsia="Times New Roman" w:hAnsi="Times New Roman" w:cs="Times New Roman"/>
      <w:color w:val="000000"/>
      <w:sz w:val="24"/>
      <w:szCs w:val="20"/>
      <w:lang w:val="en-AU"/>
    </w:rPr>
  </w:style>
  <w:style w:type="paragraph" w:styleId="ListParagraph">
    <w:name w:val="List Paragraph"/>
    <w:aliases w:val="Resume Title,heading 4,Citation List,Ha,Recommendation,L,List Paragraph1,List Paragraph11,NFP GP Bulleted List,FooterText,numbered,Paragraphe de liste1,Bulletr List Paragraph,列出段落,列出段落1,List Paragraph2,List Paragraph21,Listeafsnit1,リスト段落1"/>
    <w:basedOn w:val="Normal"/>
    <w:link w:val="ListParagraphChar"/>
    <w:uiPriority w:val="34"/>
    <w:qFormat/>
    <w:rsid w:val="00740E3A"/>
    <w:pPr>
      <w:spacing w:after="120" w:line="264" w:lineRule="auto"/>
      <w:ind w:left="720"/>
      <w:contextualSpacing/>
    </w:pPr>
    <w:rPr>
      <w:rFonts w:eastAsiaTheme="minorEastAsia"/>
      <w:sz w:val="20"/>
      <w:szCs w:val="20"/>
      <w:lang w:val="en-AU"/>
    </w:rPr>
  </w:style>
  <w:style w:type="character" w:styleId="Hyperlink">
    <w:name w:val="Hyperlink"/>
    <w:basedOn w:val="DefaultParagraphFont"/>
    <w:uiPriority w:val="99"/>
    <w:unhideWhenUsed/>
    <w:rsid w:val="00740E3A"/>
    <w:rPr>
      <w:color w:val="0563C1" w:themeColor="hyperlink"/>
      <w:u w:val="single"/>
    </w:rPr>
  </w:style>
  <w:style w:type="character" w:styleId="CommentReference">
    <w:name w:val="annotation reference"/>
    <w:basedOn w:val="DefaultParagraphFont"/>
    <w:uiPriority w:val="99"/>
    <w:semiHidden/>
    <w:unhideWhenUsed/>
    <w:rsid w:val="003D2F96"/>
    <w:rPr>
      <w:sz w:val="16"/>
      <w:szCs w:val="16"/>
    </w:rPr>
  </w:style>
  <w:style w:type="paragraph" w:styleId="CommentText">
    <w:name w:val="annotation text"/>
    <w:basedOn w:val="Normal"/>
    <w:link w:val="CommentTextChar"/>
    <w:uiPriority w:val="99"/>
    <w:unhideWhenUsed/>
    <w:rsid w:val="003D2F96"/>
    <w:pPr>
      <w:spacing w:line="240" w:lineRule="auto"/>
    </w:pPr>
    <w:rPr>
      <w:sz w:val="20"/>
      <w:szCs w:val="20"/>
    </w:rPr>
  </w:style>
  <w:style w:type="character" w:customStyle="1" w:styleId="CommentTextChar">
    <w:name w:val="Comment Text Char"/>
    <w:basedOn w:val="DefaultParagraphFont"/>
    <w:link w:val="CommentText"/>
    <w:uiPriority w:val="99"/>
    <w:rsid w:val="003D2F96"/>
    <w:rPr>
      <w:sz w:val="20"/>
      <w:szCs w:val="20"/>
    </w:rPr>
  </w:style>
  <w:style w:type="paragraph" w:styleId="CommentSubject">
    <w:name w:val="annotation subject"/>
    <w:basedOn w:val="CommentText"/>
    <w:next w:val="CommentText"/>
    <w:link w:val="CommentSubjectChar"/>
    <w:uiPriority w:val="99"/>
    <w:semiHidden/>
    <w:unhideWhenUsed/>
    <w:rsid w:val="003D2F96"/>
    <w:rPr>
      <w:b/>
      <w:bCs/>
    </w:rPr>
  </w:style>
  <w:style w:type="character" w:customStyle="1" w:styleId="CommentSubjectChar">
    <w:name w:val="Comment Subject Char"/>
    <w:basedOn w:val="CommentTextChar"/>
    <w:link w:val="CommentSubject"/>
    <w:uiPriority w:val="99"/>
    <w:semiHidden/>
    <w:rsid w:val="003D2F96"/>
    <w:rPr>
      <w:b/>
      <w:bCs/>
      <w:sz w:val="20"/>
      <w:szCs w:val="20"/>
    </w:rPr>
  </w:style>
  <w:style w:type="paragraph" w:styleId="FootnoteText">
    <w:name w:val="footnote text"/>
    <w:basedOn w:val="Normal"/>
    <w:link w:val="FootnoteTextChar"/>
    <w:uiPriority w:val="99"/>
    <w:semiHidden/>
    <w:unhideWhenUsed/>
    <w:rsid w:val="006142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42F0"/>
    <w:rPr>
      <w:sz w:val="20"/>
      <w:szCs w:val="20"/>
    </w:rPr>
  </w:style>
  <w:style w:type="character" w:styleId="FootnoteReference">
    <w:name w:val="footnote reference"/>
    <w:basedOn w:val="DefaultParagraphFont"/>
    <w:uiPriority w:val="99"/>
    <w:unhideWhenUsed/>
    <w:rsid w:val="006142F0"/>
    <w:rPr>
      <w:vertAlign w:val="superscript"/>
    </w:rPr>
  </w:style>
  <w:style w:type="paragraph" w:styleId="Revision">
    <w:name w:val="Revision"/>
    <w:hidden/>
    <w:uiPriority w:val="99"/>
    <w:semiHidden/>
    <w:rsid w:val="008B5096"/>
    <w:pPr>
      <w:spacing w:after="0" w:line="240" w:lineRule="auto"/>
    </w:pPr>
  </w:style>
  <w:style w:type="character" w:styleId="Mention">
    <w:name w:val="Mention"/>
    <w:basedOn w:val="DefaultParagraphFont"/>
    <w:uiPriority w:val="99"/>
    <w:unhideWhenUsed/>
    <w:rsid w:val="001B4CB2"/>
    <w:rPr>
      <w:color w:val="2B579A"/>
      <w:shd w:val="clear" w:color="auto" w:fill="E1DFDD"/>
    </w:rPr>
  </w:style>
  <w:style w:type="character" w:styleId="UnresolvedMention">
    <w:name w:val="Unresolved Mention"/>
    <w:basedOn w:val="DefaultParagraphFont"/>
    <w:uiPriority w:val="99"/>
    <w:semiHidden/>
    <w:unhideWhenUsed/>
    <w:rsid w:val="002B379F"/>
    <w:rPr>
      <w:color w:val="605E5C"/>
      <w:shd w:val="clear" w:color="auto" w:fill="E1DFDD"/>
    </w:rPr>
  </w:style>
  <w:style w:type="character" w:customStyle="1" w:styleId="Heading4Char">
    <w:name w:val="Heading 4 Char"/>
    <w:basedOn w:val="DefaultParagraphFont"/>
    <w:link w:val="Heading4"/>
    <w:uiPriority w:val="9"/>
    <w:rsid w:val="00DE047E"/>
    <w:rPr>
      <w:rFonts w:ascii="Calibri" w:eastAsiaTheme="majorEastAsia" w:hAnsi="Calibri" w:cstheme="majorBidi"/>
      <w:b/>
      <w:iCs/>
      <w:lang w:val="en-AU"/>
    </w:rPr>
  </w:style>
  <w:style w:type="character" w:styleId="IntenseEmphasis">
    <w:name w:val="Intense Emphasis"/>
    <w:basedOn w:val="DefaultParagraphFont"/>
    <w:uiPriority w:val="21"/>
    <w:qFormat/>
    <w:rsid w:val="00DE047E"/>
    <w:rPr>
      <w:rFonts w:asciiTheme="minorHAnsi" w:hAnsiTheme="minorHAnsi"/>
      <w:i w:val="0"/>
      <w:iCs/>
      <w:color w:val="44546A" w:themeColor="text2"/>
      <w:sz w:val="22"/>
    </w:rPr>
  </w:style>
  <w:style w:type="character" w:customStyle="1" w:styleId="ListParagraphChar">
    <w:name w:val="List Paragraph Char"/>
    <w:aliases w:val="Resume Title Char,heading 4 Char,Citation List Char,Ha Char,Recommendation Char,L Char,List Paragraph1 Char,List Paragraph11 Char,NFP GP Bulleted List Char,FooterText Char,numbered Char,Paragraphe de liste1 Char,列出段落 Char,列出段落1 Char"/>
    <w:basedOn w:val="DefaultParagraphFont"/>
    <w:link w:val="ListParagraph"/>
    <w:uiPriority w:val="34"/>
    <w:rsid w:val="00DE047E"/>
    <w:rPr>
      <w:rFonts w:eastAsiaTheme="minorEastAsia"/>
      <w:sz w:val="20"/>
      <w:szCs w:val="20"/>
      <w:lang w:val="en-AU"/>
    </w:rPr>
  </w:style>
  <w:style w:type="character" w:customStyle="1" w:styleId="Heading2Char">
    <w:name w:val="Heading 2 Char"/>
    <w:basedOn w:val="DefaultParagraphFont"/>
    <w:link w:val="Heading2"/>
    <w:uiPriority w:val="9"/>
    <w:semiHidden/>
    <w:rsid w:val="00892A8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92A8D"/>
    <w:pPr>
      <w:spacing w:after="0" w:line="240" w:lineRule="auto"/>
    </w:pPr>
    <w:rPr>
      <w:rFonts w:ascii="Arial" w:eastAsia="Times New Roman" w:hAnsi="Arial" w:cs="Times New Roman"/>
      <w:sz w:val="20"/>
      <w:szCs w:val="20"/>
      <w:lang w:val="en-AU" w:eastAsia="en-AU"/>
    </w:rPr>
    <w:tblPr/>
    <w:tcPr>
      <w:vAlign w:val="center"/>
    </w:tcPr>
  </w:style>
  <w:style w:type="paragraph" w:customStyle="1" w:styleId="PlainParagraph">
    <w:name w:val="Plain Paragraph"/>
    <w:aliases w:val="PP"/>
    <w:basedOn w:val="Normal"/>
    <w:link w:val="PlainParagraphChar"/>
    <w:qFormat/>
    <w:rsid w:val="006441A9"/>
    <w:pPr>
      <w:spacing w:before="140" w:after="140" w:line="280" w:lineRule="atLeast"/>
    </w:pPr>
    <w:rPr>
      <w:rFonts w:ascii="Arial" w:eastAsia="Times New Roman" w:hAnsi="Arial" w:cs="Arial"/>
      <w:lang w:val="en-AU" w:eastAsia="en-AU"/>
    </w:rPr>
  </w:style>
  <w:style w:type="character" w:customStyle="1" w:styleId="PlainParagraphChar">
    <w:name w:val="Plain Paragraph Char"/>
    <w:aliases w:val="PP Char"/>
    <w:basedOn w:val="DefaultParagraphFont"/>
    <w:link w:val="PlainParagraph"/>
    <w:rsid w:val="006441A9"/>
    <w:rPr>
      <w:rFonts w:ascii="Arial" w:eastAsia="Times New Roman" w:hAnsi="Arial" w:cs="Arial"/>
      <w:lang w:val="en-AU" w:eastAsia="en-AU"/>
    </w:rPr>
  </w:style>
  <w:style w:type="paragraph" w:customStyle="1" w:styleId="BodyText1">
    <w:name w:val="Body Text1"/>
    <w:basedOn w:val="Normal"/>
    <w:qFormat/>
    <w:rsid w:val="006441A9"/>
    <w:pPr>
      <w:spacing w:after="240" w:line="240" w:lineRule="auto"/>
    </w:pPr>
    <w:rPr>
      <w:rFonts w:ascii="Times New Roman" w:eastAsia="Calibri" w:hAnsi="Times New Roman" w:cs="Times New Roman"/>
      <w:sz w:val="24"/>
      <w:szCs w:val="24"/>
      <w:lang w:val="en-AU"/>
    </w:rPr>
  </w:style>
  <w:style w:type="paragraph" w:customStyle="1" w:styleId="plainparagraph0">
    <w:name w:val="plainparagraph"/>
    <w:basedOn w:val="Normal"/>
    <w:rsid w:val="006441A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semiHidden/>
    <w:rsid w:val="0010115D"/>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10115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ui-provider">
    <w:name w:val="ui-provider"/>
    <w:basedOn w:val="DefaultParagraphFont"/>
    <w:rsid w:val="006064E8"/>
  </w:style>
  <w:style w:type="character" w:styleId="Strong">
    <w:name w:val="Strong"/>
    <w:basedOn w:val="DefaultParagraphFont"/>
    <w:uiPriority w:val="22"/>
    <w:qFormat/>
    <w:rsid w:val="006064E8"/>
    <w:rPr>
      <w:b/>
      <w:bCs/>
    </w:rPr>
  </w:style>
  <w:style w:type="character" w:customStyle="1" w:styleId="normaltextrun">
    <w:name w:val="normaltextrun"/>
    <w:basedOn w:val="DefaultParagraphFont"/>
    <w:rsid w:val="00901FB0"/>
  </w:style>
  <w:style w:type="paragraph" w:customStyle="1" w:styleId="base-text-paragraphnonumbers">
    <w:name w:val="base-text-paragraph no numbers"/>
    <w:basedOn w:val="Normal"/>
    <w:uiPriority w:val="99"/>
    <w:rsid w:val="006A1FC8"/>
    <w:pPr>
      <w:spacing w:before="120" w:after="120" w:line="240" w:lineRule="auto"/>
      <w:ind w:left="1134"/>
    </w:pPr>
    <w:rPr>
      <w:rFonts w:ascii="Times New Roman" w:eastAsia="Times New Roman" w:hAnsi="Times New Roman" w:cs="Times New Roman"/>
      <w:lang w:val="en-AU" w:eastAsia="en-AU"/>
    </w:rPr>
  </w:style>
  <w:style w:type="character" w:customStyle="1" w:styleId="Heading1Char">
    <w:name w:val="Heading 1 Char"/>
    <w:basedOn w:val="DefaultParagraphFont"/>
    <w:link w:val="Heading1"/>
    <w:uiPriority w:val="9"/>
    <w:rsid w:val="00B33DE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205459">
      <w:bodyDiv w:val="1"/>
      <w:marLeft w:val="0"/>
      <w:marRight w:val="0"/>
      <w:marTop w:val="0"/>
      <w:marBottom w:val="0"/>
      <w:divBdr>
        <w:top w:val="none" w:sz="0" w:space="0" w:color="auto"/>
        <w:left w:val="none" w:sz="0" w:space="0" w:color="auto"/>
        <w:bottom w:val="none" w:sz="0" w:space="0" w:color="auto"/>
        <w:right w:val="none" w:sz="0" w:space="0" w:color="auto"/>
      </w:divBdr>
    </w:div>
    <w:div w:id="674259332">
      <w:bodyDiv w:val="1"/>
      <w:marLeft w:val="0"/>
      <w:marRight w:val="0"/>
      <w:marTop w:val="0"/>
      <w:marBottom w:val="0"/>
      <w:divBdr>
        <w:top w:val="none" w:sz="0" w:space="0" w:color="auto"/>
        <w:left w:val="none" w:sz="0" w:space="0" w:color="auto"/>
        <w:bottom w:val="none" w:sz="0" w:space="0" w:color="auto"/>
        <w:right w:val="none" w:sz="0" w:space="0" w:color="auto"/>
      </w:divBdr>
    </w:div>
    <w:div w:id="773135635">
      <w:bodyDiv w:val="1"/>
      <w:marLeft w:val="0"/>
      <w:marRight w:val="0"/>
      <w:marTop w:val="0"/>
      <w:marBottom w:val="0"/>
      <w:divBdr>
        <w:top w:val="none" w:sz="0" w:space="0" w:color="auto"/>
        <w:left w:val="none" w:sz="0" w:space="0" w:color="auto"/>
        <w:bottom w:val="none" w:sz="0" w:space="0" w:color="auto"/>
        <w:right w:val="none" w:sz="0" w:space="0" w:color="auto"/>
      </w:divBdr>
    </w:div>
    <w:div w:id="778335359">
      <w:bodyDiv w:val="1"/>
      <w:marLeft w:val="0"/>
      <w:marRight w:val="0"/>
      <w:marTop w:val="0"/>
      <w:marBottom w:val="0"/>
      <w:divBdr>
        <w:top w:val="none" w:sz="0" w:space="0" w:color="auto"/>
        <w:left w:val="none" w:sz="0" w:space="0" w:color="auto"/>
        <w:bottom w:val="none" w:sz="0" w:space="0" w:color="auto"/>
        <w:right w:val="none" w:sz="0" w:space="0" w:color="auto"/>
      </w:divBdr>
    </w:div>
    <w:div w:id="950891379">
      <w:bodyDiv w:val="1"/>
      <w:marLeft w:val="0"/>
      <w:marRight w:val="0"/>
      <w:marTop w:val="0"/>
      <w:marBottom w:val="0"/>
      <w:divBdr>
        <w:top w:val="none" w:sz="0" w:space="0" w:color="auto"/>
        <w:left w:val="none" w:sz="0" w:space="0" w:color="auto"/>
        <w:bottom w:val="none" w:sz="0" w:space="0" w:color="auto"/>
        <w:right w:val="none" w:sz="0" w:space="0" w:color="auto"/>
      </w:divBdr>
    </w:div>
    <w:div w:id="1003823797">
      <w:bodyDiv w:val="1"/>
      <w:marLeft w:val="0"/>
      <w:marRight w:val="0"/>
      <w:marTop w:val="0"/>
      <w:marBottom w:val="0"/>
      <w:divBdr>
        <w:top w:val="none" w:sz="0" w:space="0" w:color="auto"/>
        <w:left w:val="none" w:sz="0" w:space="0" w:color="auto"/>
        <w:bottom w:val="none" w:sz="0" w:space="0" w:color="auto"/>
        <w:right w:val="none" w:sz="0" w:space="0" w:color="auto"/>
      </w:divBdr>
    </w:div>
    <w:div w:id="1344550317">
      <w:bodyDiv w:val="1"/>
      <w:marLeft w:val="0"/>
      <w:marRight w:val="0"/>
      <w:marTop w:val="0"/>
      <w:marBottom w:val="0"/>
      <w:divBdr>
        <w:top w:val="none" w:sz="0" w:space="0" w:color="auto"/>
        <w:left w:val="none" w:sz="0" w:space="0" w:color="auto"/>
        <w:bottom w:val="none" w:sz="0" w:space="0" w:color="auto"/>
        <w:right w:val="none" w:sz="0" w:space="0" w:color="auto"/>
      </w:divBdr>
    </w:div>
    <w:div w:id="1674646546">
      <w:bodyDiv w:val="1"/>
      <w:marLeft w:val="0"/>
      <w:marRight w:val="0"/>
      <w:marTop w:val="0"/>
      <w:marBottom w:val="0"/>
      <w:divBdr>
        <w:top w:val="none" w:sz="0" w:space="0" w:color="auto"/>
        <w:left w:val="none" w:sz="0" w:space="0" w:color="auto"/>
        <w:bottom w:val="none" w:sz="0" w:space="0" w:color="auto"/>
        <w:right w:val="none" w:sz="0" w:space="0" w:color="auto"/>
      </w:divBdr>
    </w:div>
    <w:div w:id="1686319645">
      <w:bodyDiv w:val="1"/>
      <w:marLeft w:val="0"/>
      <w:marRight w:val="0"/>
      <w:marTop w:val="0"/>
      <w:marBottom w:val="0"/>
      <w:divBdr>
        <w:top w:val="none" w:sz="0" w:space="0" w:color="auto"/>
        <w:left w:val="none" w:sz="0" w:space="0" w:color="auto"/>
        <w:bottom w:val="none" w:sz="0" w:space="0" w:color="auto"/>
        <w:right w:val="none" w:sz="0" w:space="0" w:color="auto"/>
      </w:divBdr>
    </w:div>
    <w:div w:id="1749770879">
      <w:bodyDiv w:val="1"/>
      <w:marLeft w:val="0"/>
      <w:marRight w:val="0"/>
      <w:marTop w:val="0"/>
      <w:marBottom w:val="0"/>
      <w:divBdr>
        <w:top w:val="none" w:sz="0" w:space="0" w:color="auto"/>
        <w:left w:val="none" w:sz="0" w:space="0" w:color="auto"/>
        <w:bottom w:val="none" w:sz="0" w:space="0" w:color="auto"/>
        <w:right w:val="none" w:sz="0" w:space="0" w:color="auto"/>
      </w:divBdr>
    </w:div>
    <w:div w:id="1793210946">
      <w:bodyDiv w:val="1"/>
      <w:marLeft w:val="0"/>
      <w:marRight w:val="0"/>
      <w:marTop w:val="0"/>
      <w:marBottom w:val="0"/>
      <w:divBdr>
        <w:top w:val="none" w:sz="0" w:space="0" w:color="auto"/>
        <w:left w:val="none" w:sz="0" w:space="0" w:color="auto"/>
        <w:bottom w:val="none" w:sz="0" w:space="0" w:color="auto"/>
        <w:right w:val="none" w:sz="0" w:space="0" w:color="auto"/>
      </w:divBdr>
    </w:div>
    <w:div w:id="1822505065">
      <w:bodyDiv w:val="1"/>
      <w:marLeft w:val="0"/>
      <w:marRight w:val="0"/>
      <w:marTop w:val="0"/>
      <w:marBottom w:val="0"/>
      <w:divBdr>
        <w:top w:val="none" w:sz="0" w:space="0" w:color="auto"/>
        <w:left w:val="none" w:sz="0" w:space="0" w:color="auto"/>
        <w:bottom w:val="none" w:sz="0" w:space="0" w:color="auto"/>
        <w:right w:val="none" w:sz="0" w:space="0" w:color="auto"/>
      </w:divBdr>
    </w:div>
    <w:div w:id="2023240087">
      <w:bodyDiv w:val="1"/>
      <w:marLeft w:val="0"/>
      <w:marRight w:val="0"/>
      <w:marTop w:val="0"/>
      <w:marBottom w:val="0"/>
      <w:divBdr>
        <w:top w:val="none" w:sz="0" w:space="0" w:color="auto"/>
        <w:left w:val="none" w:sz="0" w:space="0" w:color="auto"/>
        <w:bottom w:val="none" w:sz="0" w:space="0" w:color="auto"/>
        <w:right w:val="none" w:sz="0" w:space="0" w:color="auto"/>
      </w:divBdr>
    </w:div>
    <w:div w:id="205449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E316342-7F1F-4323-8FFD-609603887F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FB0C65AD3B70B459EBC2378551F90E4" ma:contentTypeVersion="" ma:contentTypeDescription="PDMS Document Site Content Type" ma:contentTypeScope="" ma:versionID="93b5776622b04617ddd9f10debb97977">
  <xsd:schema xmlns:xsd="http://www.w3.org/2001/XMLSchema" xmlns:xs="http://www.w3.org/2001/XMLSchema" xmlns:p="http://schemas.microsoft.com/office/2006/metadata/properties" xmlns:ns2="5E316342-7F1F-4323-8FFD-609603887F52" targetNamespace="http://schemas.microsoft.com/office/2006/metadata/properties" ma:root="true" ma:fieldsID="80ea5cbed21628a787e9605fca7a095e" ns2:_="">
    <xsd:import namespace="5E316342-7F1F-4323-8FFD-609603887F5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16342-7F1F-4323-8FFD-609603887F5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9AE49B-CD8F-48FE-A74A-ACB91E5C7FDF}">
  <ds:schemaRefs>
    <ds:schemaRef ds:uri="http://schemas.openxmlformats.org/officeDocument/2006/bibliography"/>
  </ds:schemaRefs>
</ds:datastoreItem>
</file>

<file path=customXml/itemProps2.xml><?xml version="1.0" encoding="utf-8"?>
<ds:datastoreItem xmlns:ds="http://schemas.openxmlformats.org/officeDocument/2006/customXml" ds:itemID="{4DDA1E5B-3485-43F5-A626-32C61B3EB351}">
  <ds:schemaRefs>
    <ds:schemaRef ds:uri="http://schemas.microsoft.com/sharepoint/v3/contenttype/forms"/>
  </ds:schemaRefs>
</ds:datastoreItem>
</file>

<file path=customXml/itemProps3.xml><?xml version="1.0" encoding="utf-8"?>
<ds:datastoreItem xmlns:ds="http://schemas.openxmlformats.org/officeDocument/2006/customXml" ds:itemID="{60CB8B4F-7712-4543-A226-7A7F02C88C66}">
  <ds:schemaRefs>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5E316342-7F1F-4323-8FFD-609603887F52"/>
  </ds:schemaRefs>
</ds:datastoreItem>
</file>

<file path=customXml/itemProps4.xml><?xml version="1.0" encoding="utf-8"?>
<ds:datastoreItem xmlns:ds="http://schemas.openxmlformats.org/officeDocument/2006/customXml" ds:itemID="{11B61804-BB97-4154-B460-7A949DD5C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16342-7F1F-4323-8FFD-609603887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28208-88e7-4202-a120-85c9828a6bf0}"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18</TotalTime>
  <Pages>11</Pages>
  <Words>3880</Words>
  <Characters>22118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Eddie.WATERS@dcceew-migration.gov.au</dc:creator>
  <cp:keywords/>
  <dc:description/>
  <cp:lastModifiedBy>Peter NICHOLAS</cp:lastModifiedBy>
  <cp:revision>4</cp:revision>
  <dcterms:created xsi:type="dcterms:W3CDTF">2024-12-04T22:37:00Z</dcterms:created>
  <dcterms:modified xsi:type="dcterms:W3CDTF">2024-12-11T01:46:00Z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0x010100266966F133664895A6EE3632470D45F5005FB0C65AD3B70B459EBC2378551F90E4</vt:lpwstr>
  </property>
  <property fmtid="{D5CDD505-2E9C-101B-9397-08002B2CF9AE}" pid="3" name="MediaServiceImageTags">
    <vt:lpwstr/>
  </property>
  <property fmtid="{D5CDD505-2E9C-101B-9397-08002B2CF9AE}" pid="4" name="ClassificationContentMarkingHeaderShapeIds">
    <vt:lpwstr>671c506c,66f93521,5b9aa966</vt:lpwstr>
  </property>
  <property fmtid="{D5CDD505-2E9C-101B-9397-08002B2CF9AE}" pid="5" name="ClassificationContentMarkingHeaderFontProps">
    <vt:lpwstr>#ff0000,12,Calibri</vt:lpwstr>
  </property>
  <property fmtid="{D5CDD505-2E9C-101B-9397-08002B2CF9AE}" pid="6" name="ClassificationContentMarkingHeaderText">
    <vt:lpwstr>OFFICIAL: Sensitive Legal-Privilege</vt:lpwstr>
  </property>
  <property fmtid="{D5CDD505-2E9C-101B-9397-08002B2CF9AE}" pid="7" name="ClassificationContentMarkingFooterShapeIds">
    <vt:lpwstr>594d8f4e,28c2225c,2d3c9435</vt:lpwstr>
  </property>
  <property fmtid="{D5CDD505-2E9C-101B-9397-08002B2CF9AE}" pid="8" name="ClassificationContentMarkingFooterFontProps">
    <vt:lpwstr>#ff0000,12,Calibri</vt:lpwstr>
  </property>
  <property fmtid="{D5CDD505-2E9C-101B-9397-08002B2CF9AE}" pid="9" name="ClassificationContentMarkingFooterText">
    <vt:lpwstr>OFFICIAL: Sensitive Legal-Privilege</vt:lpwstr>
  </property>
</Properties>
</file>