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9655" w14:textId="77777777" w:rsidR="002E2DF2" w:rsidRPr="00F16F3E" w:rsidRDefault="002E2DF2" w:rsidP="002E2DF2">
      <w:r w:rsidRPr="00F16F3E">
        <w:rPr>
          <w:noProof/>
        </w:rPr>
        <w:drawing>
          <wp:inline distT="0" distB="0" distL="0" distR="0" wp14:anchorId="1D08A2D2" wp14:editId="6D5E332E">
            <wp:extent cx="1304925" cy="990600"/>
            <wp:effectExtent l="0" t="0" r="9525" b="0"/>
            <wp:docPr id="1" name="Picture 1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0761" w14:textId="77777777" w:rsidR="002E2DF2" w:rsidRPr="00F16F3E" w:rsidRDefault="002E2DF2" w:rsidP="002E2DF2">
      <w:pPr>
        <w:rPr>
          <w:rFonts w:ascii="Arial Bold" w:hAnsi="Arial Bold" w:cs="Arial Bold"/>
          <w:b/>
          <w:bCs/>
        </w:rPr>
      </w:pPr>
    </w:p>
    <w:p w14:paraId="07ABFF8A" w14:textId="01A8EBA6" w:rsidR="002E2DF2" w:rsidRPr="00F16F3E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sz w:val="30"/>
          <w:szCs w:val="30"/>
        </w:rPr>
      </w:pPr>
      <w:r w:rsidRPr="00F16F3E">
        <w:rPr>
          <w:rFonts w:ascii="Times New Roman" w:hAnsi="Times New Roman" w:cs="Times New Roman"/>
          <w:sz w:val="30"/>
          <w:szCs w:val="30"/>
        </w:rPr>
        <w:t xml:space="preserve">PB </w:t>
      </w:r>
      <w:r w:rsidR="00E90F96">
        <w:rPr>
          <w:rFonts w:ascii="Times New Roman" w:hAnsi="Times New Roman" w:cs="Times New Roman"/>
          <w:sz w:val="30"/>
          <w:szCs w:val="30"/>
        </w:rPr>
        <w:t>1</w:t>
      </w:r>
      <w:r w:rsidR="003E5CC1">
        <w:rPr>
          <w:rFonts w:ascii="Times New Roman" w:hAnsi="Times New Roman" w:cs="Times New Roman"/>
          <w:sz w:val="30"/>
          <w:szCs w:val="30"/>
        </w:rPr>
        <w:t>46</w:t>
      </w:r>
      <w:r w:rsidR="00007A5E" w:rsidRPr="00F16F3E">
        <w:rPr>
          <w:rFonts w:ascii="Times New Roman" w:hAnsi="Times New Roman" w:cs="Times New Roman"/>
          <w:sz w:val="30"/>
          <w:szCs w:val="30"/>
        </w:rPr>
        <w:t xml:space="preserve"> </w:t>
      </w:r>
      <w:r w:rsidRPr="00F16F3E">
        <w:rPr>
          <w:rFonts w:ascii="Times New Roman" w:hAnsi="Times New Roman" w:cs="Times New Roman"/>
          <w:sz w:val="30"/>
          <w:szCs w:val="30"/>
        </w:rPr>
        <w:t>of 202</w:t>
      </w:r>
      <w:r w:rsidR="00547434">
        <w:rPr>
          <w:rFonts w:ascii="Times New Roman" w:hAnsi="Times New Roman" w:cs="Times New Roman"/>
          <w:sz w:val="30"/>
          <w:szCs w:val="30"/>
        </w:rPr>
        <w:t>4</w:t>
      </w:r>
    </w:p>
    <w:p w14:paraId="6C7708CD" w14:textId="2FFD89E3" w:rsidR="002E2DF2" w:rsidRPr="00F16F3E" w:rsidRDefault="002E2DF2" w:rsidP="002E2DF2">
      <w:pPr>
        <w:pStyle w:val="Title"/>
        <w:pBdr>
          <w:bottom w:val="single" w:sz="4" w:space="3" w:color="auto"/>
        </w:pBdr>
        <w:rPr>
          <w:rFonts w:ascii="Times New Roman" w:hAnsi="Times New Roman" w:cs="Times New Roman"/>
          <w:b w:val="0"/>
          <w:sz w:val="28"/>
          <w:szCs w:val="28"/>
        </w:rPr>
      </w:pPr>
      <w:bookmarkStart w:id="0" w:name="_Hlk105086391"/>
      <w:r w:rsidRPr="00F16F3E">
        <w:rPr>
          <w:rFonts w:ascii="Times New Roman" w:hAnsi="Times New Roman" w:cs="Times New Roman"/>
        </w:rPr>
        <w:t xml:space="preserve">National Health (Weighted average disclosed price – </w:t>
      </w:r>
      <w:r w:rsidR="00E90F96">
        <w:rPr>
          <w:rFonts w:ascii="Times New Roman" w:hAnsi="Times New Roman" w:cs="Times New Roman"/>
        </w:rPr>
        <w:t>April</w:t>
      </w:r>
      <w:r w:rsidR="008079AF">
        <w:rPr>
          <w:rFonts w:ascii="Times New Roman" w:hAnsi="Times New Roman" w:cs="Times New Roman"/>
        </w:rPr>
        <w:t xml:space="preserve"> 202</w:t>
      </w:r>
      <w:r w:rsidR="00E90F96">
        <w:rPr>
          <w:rFonts w:ascii="Times New Roman" w:hAnsi="Times New Roman" w:cs="Times New Roman"/>
        </w:rPr>
        <w:t>5</w:t>
      </w:r>
      <w:r w:rsidRPr="00F16F3E">
        <w:rPr>
          <w:rFonts w:ascii="Times New Roman" w:hAnsi="Times New Roman" w:cs="Times New Roman"/>
        </w:rPr>
        <w:t xml:space="preserve"> reduction day) Determination 202</w:t>
      </w:r>
      <w:r w:rsidR="00547434" w:rsidRPr="003E5CC1">
        <w:rPr>
          <w:rFonts w:ascii="Times New Roman" w:hAnsi="Times New Roman" w:cs="Times New Roman"/>
        </w:rPr>
        <w:t>4</w:t>
      </w:r>
    </w:p>
    <w:bookmarkEnd w:id="0"/>
    <w:p w14:paraId="2D999F1A" w14:textId="77777777" w:rsidR="002E2DF2" w:rsidRPr="00F16F3E" w:rsidRDefault="002E2DF2" w:rsidP="002E2DF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F16F3E">
        <w:rPr>
          <w:rFonts w:ascii="Arial" w:hAnsi="Arial" w:cs="Arial"/>
          <w:i/>
          <w:sz w:val="28"/>
          <w:szCs w:val="28"/>
          <w:lang w:val="en-US"/>
        </w:rPr>
        <w:t>National Health Act 1953</w:t>
      </w:r>
    </w:p>
    <w:p w14:paraId="79798162" w14:textId="341ED2A0" w:rsidR="002E2DF2" w:rsidRPr="00F16F3E" w:rsidRDefault="002E2DF2" w:rsidP="002E2DF2">
      <w:pPr>
        <w:spacing w:before="360"/>
        <w:jc w:val="both"/>
      </w:pPr>
      <w:r w:rsidRPr="00F16F3E">
        <w:t xml:space="preserve">I, </w:t>
      </w:r>
      <w:r w:rsidR="00547434">
        <w:rPr>
          <w:bCs/>
        </w:rPr>
        <w:t>DUNCAN MCINTYRE</w:t>
      </w:r>
      <w:r w:rsidRPr="00F16F3E">
        <w:t xml:space="preserve">, </w:t>
      </w:r>
      <w:r w:rsidR="00C539C7" w:rsidRPr="00F16F3E">
        <w:t xml:space="preserve">as </w:t>
      </w:r>
      <w:r w:rsidRPr="00F16F3E">
        <w:t>delegate of the Minister for Health</w:t>
      </w:r>
      <w:r w:rsidR="00403013" w:rsidRPr="00F16F3E">
        <w:t xml:space="preserve"> and Aged Care</w:t>
      </w:r>
      <w:r w:rsidRPr="00F16F3E">
        <w:t xml:space="preserve">, make this determination under subsection </w:t>
      </w:r>
      <w:r w:rsidRPr="00323E79">
        <w:t>99ADB(4)</w:t>
      </w:r>
      <w:r w:rsidR="000344CD" w:rsidRPr="00323E79">
        <w:t xml:space="preserve"> </w:t>
      </w:r>
      <w:r w:rsidRPr="00323E79">
        <w:t>and paragraph 99ADH(1)(aa) of</w:t>
      </w:r>
      <w:r w:rsidRPr="00F16F3E">
        <w:t xml:space="preserve"> </w:t>
      </w:r>
      <w:r w:rsidRPr="00323E79">
        <w:t xml:space="preserve">the </w:t>
      </w:r>
      <w:r w:rsidRPr="00323E79">
        <w:rPr>
          <w:i/>
        </w:rPr>
        <w:t>National</w:t>
      </w:r>
      <w:r w:rsidRPr="00323E79">
        <w:rPr>
          <w:i/>
          <w:lang w:val="en-US" w:eastAsia="ja-JP"/>
        </w:rPr>
        <w:t> </w:t>
      </w:r>
      <w:r w:rsidRPr="00323E79">
        <w:rPr>
          <w:i/>
        </w:rPr>
        <w:t>Health Act 1953</w:t>
      </w:r>
      <w:r w:rsidRPr="00323E79">
        <w:t>.</w:t>
      </w:r>
    </w:p>
    <w:p w14:paraId="45657DBE" w14:textId="334D8134" w:rsidR="002E2DF2" w:rsidRPr="00F16F3E" w:rsidRDefault="002E2DF2" w:rsidP="002E2DF2">
      <w:pPr>
        <w:spacing w:before="300" w:after="600" w:line="300" w:lineRule="exact"/>
      </w:pPr>
      <w:r w:rsidRPr="00F16F3E">
        <w:t>Dated</w:t>
      </w:r>
      <w:r w:rsidR="002C50D8">
        <w:t xml:space="preserve"> 20 </w:t>
      </w:r>
      <w:r w:rsidR="00E90F96">
        <w:t>December</w:t>
      </w:r>
      <w:r w:rsidR="00411816">
        <w:t xml:space="preserve"> </w:t>
      </w:r>
      <w:r w:rsidR="00751B6D" w:rsidRPr="00F16F3E">
        <w:t>202</w:t>
      </w:r>
      <w:r w:rsidR="00547434">
        <w:t>4</w:t>
      </w:r>
    </w:p>
    <w:p w14:paraId="6195C6A7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49F2CC5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0295C6A7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46F2AC1D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6C1BE42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31ACE622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1057F5E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AF40AE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F52D38C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078A925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A1C6CA4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5F80BE6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9151B54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</w:p>
    <w:p w14:paraId="69C66245" w14:textId="77777777" w:rsidR="002E2DF2" w:rsidRPr="00F16F3E" w:rsidRDefault="002E2DF2" w:rsidP="002E2DF2">
      <w:pPr>
        <w:pBdr>
          <w:bottom w:val="single" w:sz="4" w:space="12" w:color="auto"/>
        </w:pBdr>
        <w:spacing w:line="240" w:lineRule="exact"/>
        <w:rPr>
          <w:b/>
        </w:rPr>
      </w:pPr>
    </w:p>
    <w:p w14:paraId="7AB4DB76" w14:textId="493923FA" w:rsidR="002E2DF2" w:rsidRPr="00F16F3E" w:rsidRDefault="00174675" w:rsidP="002E2DF2">
      <w:pPr>
        <w:pBdr>
          <w:bottom w:val="single" w:sz="4" w:space="12" w:color="auto"/>
        </w:pBdr>
        <w:spacing w:line="240" w:lineRule="exact"/>
      </w:pPr>
      <w:r>
        <w:rPr>
          <w:bCs/>
        </w:rPr>
        <w:t>DUNCAN MCINTYRE</w:t>
      </w:r>
    </w:p>
    <w:p w14:paraId="07543B60" w14:textId="27142064" w:rsidR="002E2DF2" w:rsidRPr="00F16F3E" w:rsidRDefault="002E2DF2" w:rsidP="002E2DF2">
      <w:pPr>
        <w:pBdr>
          <w:bottom w:val="single" w:sz="4" w:space="12" w:color="auto"/>
        </w:pBdr>
        <w:spacing w:line="240" w:lineRule="exact"/>
      </w:pPr>
      <w:r w:rsidRPr="00F16F3E">
        <w:t>First Assistant Secretary</w:t>
      </w:r>
    </w:p>
    <w:p w14:paraId="45768EF1" w14:textId="0EC9C00B" w:rsidR="002E2DF2" w:rsidRPr="00F16F3E" w:rsidRDefault="002E2DF2" w:rsidP="002E2DF2">
      <w:pPr>
        <w:pBdr>
          <w:bottom w:val="single" w:sz="4" w:space="12" w:color="auto"/>
        </w:pBdr>
        <w:spacing w:line="240" w:lineRule="exact"/>
        <w:rPr>
          <w:bCs/>
          <w:szCs w:val="16"/>
        </w:rPr>
      </w:pPr>
      <w:r w:rsidRPr="00F16F3E">
        <w:rPr>
          <w:bCs/>
          <w:szCs w:val="16"/>
        </w:rPr>
        <w:t>Technology Assessment and Access Division</w:t>
      </w:r>
      <w:r w:rsidR="00B467B8" w:rsidRPr="00F16F3E">
        <w:rPr>
          <w:bCs/>
          <w:szCs w:val="16"/>
        </w:rPr>
        <w:t>, Health Resourcing Group</w:t>
      </w:r>
    </w:p>
    <w:p w14:paraId="70568ED0" w14:textId="2A1701F9" w:rsidR="002E2DF2" w:rsidRPr="00F16F3E" w:rsidRDefault="002E2DF2" w:rsidP="002E2DF2">
      <w:pPr>
        <w:pBdr>
          <w:bottom w:val="single" w:sz="4" w:space="12" w:color="auto"/>
        </w:pBdr>
        <w:spacing w:line="240" w:lineRule="exact"/>
        <w:rPr>
          <w:rStyle w:val="CharSectnoAm"/>
          <w:bCs/>
        </w:rPr>
        <w:sectPr w:rsidR="002E2DF2" w:rsidRPr="00F16F3E" w:rsidSect="00403013">
          <w:footerReference w:type="even" r:id="rId9"/>
          <w:footerReference w:type="default" r:id="rId10"/>
          <w:footerReference w:type="first" r:id="rId11"/>
          <w:pgSz w:w="11906" w:h="16838" w:code="9"/>
          <w:pgMar w:top="1440" w:right="1440" w:bottom="1298" w:left="1440" w:header="720" w:footer="720" w:gutter="0"/>
          <w:cols w:space="720"/>
          <w:docGrid w:linePitch="326"/>
        </w:sectPr>
      </w:pPr>
      <w:r w:rsidRPr="00F16F3E">
        <w:t>Department of Health</w:t>
      </w:r>
      <w:r w:rsidR="008079AF">
        <w:t xml:space="preserve"> and Aged Care</w:t>
      </w:r>
    </w:p>
    <w:bookmarkStart w:id="1" w:name="_Toc56506162" w:displacedByCustomXml="next"/>
    <w:sdt>
      <w:sdtPr>
        <w:rPr>
          <w:rFonts w:ascii="Times New Roman" w:eastAsiaTheme="minorEastAsia" w:hAnsi="Times New Roman" w:cs="Times New Roman"/>
          <w:color w:val="1F4D78" w:themeColor="accent1" w:themeShade="7F"/>
          <w:sz w:val="24"/>
          <w:szCs w:val="24"/>
          <w:lang w:val="en-AU" w:eastAsia="en-AU"/>
        </w:rPr>
        <w:id w:val="82401070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461F2575" w14:textId="50F9C1DA" w:rsidR="001963D6" w:rsidRPr="00F16F3E" w:rsidRDefault="001963D6">
          <w:pPr>
            <w:pStyle w:val="TOCHeading"/>
            <w:rPr>
              <w:rFonts w:ascii="Times New Roman" w:hAnsi="Times New Roman" w:cs="Times New Roman"/>
              <w:color w:val="auto"/>
              <w:sz w:val="36"/>
              <w:szCs w:val="36"/>
            </w:rPr>
          </w:pPr>
          <w:r w:rsidRPr="00F16F3E">
            <w:rPr>
              <w:rFonts w:ascii="Times New Roman" w:hAnsi="Times New Roman" w:cs="Times New Roman"/>
              <w:color w:val="auto"/>
              <w:sz w:val="36"/>
              <w:szCs w:val="36"/>
            </w:rPr>
            <w:t>Contents</w:t>
          </w:r>
        </w:p>
        <w:p w14:paraId="3699B7AA" w14:textId="14E16E77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1 Name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3</w:t>
          </w:r>
        </w:p>
        <w:p w14:paraId="4227C1C9" w14:textId="7DC730E4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2 Commencement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3</w:t>
          </w:r>
        </w:p>
        <w:p w14:paraId="0A420B5F" w14:textId="5310DF47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3 Repeal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3</w:t>
          </w:r>
        </w:p>
        <w:p w14:paraId="22BAFCB4" w14:textId="20282786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4 Authority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3</w:t>
          </w:r>
        </w:p>
        <w:p w14:paraId="7A7D39EA" w14:textId="100E1506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5 Definitions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3</w:t>
          </w:r>
        </w:p>
        <w:p w14:paraId="3123AC83" w14:textId="2D5857DF" w:rsidR="00586226" w:rsidRPr="00F16F3E" w:rsidRDefault="00586226" w:rsidP="008C5D8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D21AB2">
            <w:rPr>
              <w:b/>
              <w:bCs/>
              <w:noProof/>
            </w:rPr>
            <w:t>Part 1 – Brands of pharmaceutical items with a weighted average disclosed price; adjusted approved ex-manufacturer price and reduction day</w:t>
          </w:r>
          <w:r w:rsidRPr="00F16F3E">
            <w:rPr>
              <w:noProof/>
              <w:webHidden/>
            </w:rPr>
            <w:tab/>
          </w:r>
          <w:r w:rsidR="006911F8" w:rsidRPr="00F16F3E">
            <w:rPr>
              <w:noProof/>
              <w:webHidden/>
            </w:rPr>
            <w:t>4</w:t>
          </w:r>
        </w:p>
        <w:p w14:paraId="409DE3A6" w14:textId="4FC6904A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6 Weighted average disclosed price for brands of pharmaceutical items</w:t>
          </w:r>
          <w:r w:rsidR="00130DF0" w:rsidRPr="00D21AB2">
            <w:rPr>
              <w:b/>
            </w:rPr>
            <w:t xml:space="preserve"> </w:t>
          </w:r>
          <w:r w:rsidR="00093A04" w:rsidRPr="00D21AB2">
            <w:rPr>
              <w:b/>
            </w:rPr>
            <w:t xml:space="preserve">in </w:t>
          </w:r>
          <w:r w:rsidR="00130DF0" w:rsidRPr="00D21AB2">
            <w:rPr>
              <w:b/>
            </w:rPr>
            <w:t>Schedule 1</w:t>
          </w:r>
          <w:r w:rsidR="00093A04" w:rsidRPr="00D21AB2">
            <w:rPr>
              <w:b/>
            </w:rPr>
            <w:t xml:space="preserve"> 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4</w:t>
          </w:r>
        </w:p>
        <w:p w14:paraId="04332AC7" w14:textId="7C6A54B6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7 Adjusted approved ex-manufacturer price for brands of pharmaceutical items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4</w:t>
          </w:r>
        </w:p>
        <w:p w14:paraId="39FCD51B" w14:textId="523039C8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8 Reduction Day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4</w:t>
          </w:r>
        </w:p>
        <w:p w14:paraId="33884B38" w14:textId="3EBC486F" w:rsidR="00586226" w:rsidRPr="00F16F3E" w:rsidRDefault="00586226" w:rsidP="008C5D8C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D21AB2">
            <w:rPr>
              <w:b/>
              <w:bCs/>
              <w:noProof/>
            </w:rPr>
            <w:t>Part 2 – Brands of pharmaceutical items with a weighted average disclosed price</w:t>
          </w:r>
          <w:r w:rsidRPr="00F16F3E">
            <w:rPr>
              <w:noProof/>
              <w:webHidden/>
            </w:rPr>
            <w:tab/>
          </w:r>
          <w:r w:rsidR="006911F8" w:rsidRPr="00F16F3E">
            <w:rPr>
              <w:noProof/>
              <w:webHidden/>
            </w:rPr>
            <w:t>4</w:t>
          </w:r>
        </w:p>
        <w:p w14:paraId="0EBA7817" w14:textId="778428FB" w:rsidR="00586226" w:rsidRPr="00F16F3E" w:rsidRDefault="00586226">
          <w:pPr>
            <w:pStyle w:val="TOC2"/>
            <w:rPr>
              <w:rFonts w:asciiTheme="minorHAnsi" w:hAnsiTheme="minorHAnsi" w:cstheme="minorBidi"/>
              <w:bCs w:val="0"/>
              <w:sz w:val="22"/>
              <w:szCs w:val="22"/>
            </w:rPr>
          </w:pPr>
          <w:r w:rsidRPr="00D21AB2">
            <w:rPr>
              <w:b/>
            </w:rPr>
            <w:t>9 Weighted average disclosed price for brands of pharmaceutical items</w:t>
          </w:r>
          <w:r w:rsidR="00130DF0" w:rsidRPr="00D21AB2">
            <w:rPr>
              <w:b/>
            </w:rPr>
            <w:t xml:space="preserve"> </w:t>
          </w:r>
          <w:r w:rsidR="00093A04" w:rsidRPr="00D21AB2">
            <w:rPr>
              <w:b/>
            </w:rPr>
            <w:t xml:space="preserve">in </w:t>
          </w:r>
          <w:r w:rsidR="00130DF0" w:rsidRPr="00D21AB2">
            <w:rPr>
              <w:b/>
            </w:rPr>
            <w:t>Schedule 2</w:t>
          </w:r>
          <w:r w:rsidRPr="00F16F3E">
            <w:rPr>
              <w:webHidden/>
            </w:rPr>
            <w:tab/>
          </w:r>
          <w:r w:rsidR="006911F8" w:rsidRPr="00F16F3E">
            <w:rPr>
              <w:webHidden/>
            </w:rPr>
            <w:t>4</w:t>
          </w:r>
        </w:p>
        <w:p w14:paraId="229DCE8B" w14:textId="2BFB62F0" w:rsidR="00586226" w:rsidRPr="00F16F3E" w:rsidRDefault="00586226" w:rsidP="008C5D8C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D21AB2">
            <w:rPr>
              <w:b/>
              <w:bCs/>
              <w:noProof/>
            </w:rPr>
            <w:t xml:space="preserve">Schedule 1 – </w:t>
          </w:r>
          <w:r w:rsidRPr="00D21AB2">
            <w:rPr>
              <w:noProof/>
            </w:rPr>
            <w:t>Brands of pharmaceutical items with a weighted average disclosed price; adjusted approved ex-manufacturer price and reduction day</w:t>
          </w:r>
        </w:p>
        <w:p w14:paraId="1B096937" w14:textId="4C354B1F" w:rsidR="00586226" w:rsidRPr="00F16F3E" w:rsidRDefault="00586226" w:rsidP="008C5D8C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D21AB2">
            <w:rPr>
              <w:b/>
              <w:bCs/>
              <w:noProof/>
            </w:rPr>
            <w:t xml:space="preserve">Schedule 2 – </w:t>
          </w:r>
          <w:r w:rsidRPr="00D21AB2">
            <w:rPr>
              <w:noProof/>
            </w:rPr>
            <w:t>Brands of pharmaceutical items with a weighted average disclosed price and no reduction day</w:t>
          </w:r>
        </w:p>
        <w:p w14:paraId="33ECC2A3" w14:textId="4AC223BA" w:rsidR="001963D6" w:rsidRPr="00F16F3E" w:rsidRDefault="00E13845" w:rsidP="00586226">
          <w:pPr>
            <w:pStyle w:val="NoSpacing"/>
            <w:rPr>
              <w:rFonts w:asciiTheme="majorHAnsi" w:eastAsiaTheme="majorEastAsia" w:hAnsiTheme="majorHAnsi" w:cstheme="majorBidi"/>
              <w:color w:val="1F4D78" w:themeColor="accent1" w:themeShade="7F"/>
            </w:rPr>
          </w:pPr>
          <w:r w:rsidRPr="00F16F3E" w:rsidDel="00E13845">
            <w:rPr>
              <w:noProof/>
            </w:rPr>
            <w:t xml:space="preserve"> </w:t>
          </w:r>
        </w:p>
        <w:bookmarkStart w:id="2" w:name="_Toc106111570" w:displacedByCustomXml="next"/>
      </w:sdtContent>
    </w:sdt>
    <w:bookmarkEnd w:id="2" w:displacedByCustomXml="prev"/>
    <w:p w14:paraId="089E5604" w14:textId="77777777" w:rsidR="003C357C" w:rsidRPr="00F16F3E" w:rsidRDefault="003C357C" w:rsidP="00586226">
      <w:pPr>
        <w:pStyle w:val="NoSpacing"/>
        <w:rPr>
          <w:rStyle w:val="CharSectno"/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 w:eastAsia="en-US"/>
        </w:rPr>
      </w:pPr>
    </w:p>
    <w:p w14:paraId="7471D5A8" w14:textId="77777777" w:rsidR="00874606" w:rsidRPr="00F16F3E" w:rsidRDefault="00874606">
      <w:pPr>
        <w:spacing w:before="0" w:after="160" w:line="259" w:lineRule="auto"/>
        <w:rPr>
          <w:rStyle w:val="CharSectno"/>
          <w:b/>
          <w:bCs/>
        </w:rPr>
      </w:pPr>
      <w:r w:rsidRPr="00F16F3E">
        <w:rPr>
          <w:rStyle w:val="CharSectno"/>
          <w:b/>
          <w:bCs/>
        </w:rPr>
        <w:br w:type="page"/>
      </w:r>
    </w:p>
    <w:p w14:paraId="44A8AC3B" w14:textId="0E4894F9" w:rsidR="00DE5F72" w:rsidRPr="00F16F3E" w:rsidRDefault="00DE5F72">
      <w:pPr>
        <w:pStyle w:val="Heading2"/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bookmarkStart w:id="3" w:name="_Toc106284271"/>
      <w:bookmarkStart w:id="4" w:name="_Toc56506163"/>
      <w:bookmarkEnd w:id="1"/>
      <w:r w:rsidRPr="00F16F3E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lastRenderedPageBreak/>
        <w:t>1 Name</w:t>
      </w:r>
      <w:bookmarkEnd w:id="3"/>
    </w:p>
    <w:p w14:paraId="62551DCA" w14:textId="08006B9C" w:rsidR="00DE5F72" w:rsidRPr="00F16F3E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F16F3E">
        <w:rPr>
          <w:sz w:val="22"/>
          <w:szCs w:val="22"/>
        </w:rPr>
        <w:t xml:space="preserve">This instrument is the </w:t>
      </w:r>
      <w:r w:rsidRPr="00F16F3E">
        <w:rPr>
          <w:i/>
          <w:sz w:val="22"/>
          <w:szCs w:val="22"/>
        </w:rPr>
        <w:t xml:space="preserve">National Health (Weighted average disclosed price – </w:t>
      </w:r>
      <w:r w:rsidR="00D252BE">
        <w:rPr>
          <w:i/>
          <w:sz w:val="22"/>
          <w:szCs w:val="22"/>
        </w:rPr>
        <w:t>April</w:t>
      </w:r>
      <w:r w:rsidR="008079AF">
        <w:rPr>
          <w:i/>
          <w:sz w:val="22"/>
          <w:szCs w:val="22"/>
        </w:rPr>
        <w:t xml:space="preserve"> 202</w:t>
      </w:r>
      <w:r w:rsidR="00D252BE">
        <w:rPr>
          <w:i/>
          <w:sz w:val="22"/>
          <w:szCs w:val="22"/>
        </w:rPr>
        <w:t>5</w:t>
      </w:r>
      <w:r w:rsidRPr="00F16F3E">
        <w:rPr>
          <w:i/>
          <w:sz w:val="22"/>
          <w:szCs w:val="22"/>
        </w:rPr>
        <w:t xml:space="preserve"> reduction day) Determination 202</w:t>
      </w:r>
      <w:r w:rsidR="00017418">
        <w:rPr>
          <w:i/>
          <w:sz w:val="22"/>
          <w:szCs w:val="22"/>
        </w:rPr>
        <w:t>4</w:t>
      </w:r>
      <w:r w:rsidRPr="00F16F3E">
        <w:rPr>
          <w:sz w:val="22"/>
          <w:szCs w:val="22"/>
        </w:rPr>
        <w:t>.</w:t>
      </w:r>
    </w:p>
    <w:p w14:paraId="7664B33C" w14:textId="3CE28F91" w:rsidR="00DE5F72" w:rsidRPr="00F16F3E" w:rsidRDefault="00DE5F72" w:rsidP="00DE5F72">
      <w:pPr>
        <w:pStyle w:val="A2"/>
        <w:numPr>
          <w:ilvl w:val="0"/>
          <w:numId w:val="5"/>
        </w:numPr>
        <w:tabs>
          <w:tab w:val="clear" w:pos="794"/>
          <w:tab w:val="left" w:pos="426"/>
          <w:tab w:val="right" w:pos="993"/>
        </w:tabs>
        <w:spacing w:after="120"/>
        <w:rPr>
          <w:i/>
          <w:sz w:val="22"/>
          <w:szCs w:val="22"/>
        </w:rPr>
      </w:pPr>
      <w:r w:rsidRPr="00F16F3E">
        <w:rPr>
          <w:sz w:val="22"/>
          <w:szCs w:val="22"/>
        </w:rPr>
        <w:t xml:space="preserve">This instrument may also be cited as PB </w:t>
      </w:r>
      <w:r w:rsidR="00D252BE">
        <w:rPr>
          <w:sz w:val="22"/>
          <w:szCs w:val="22"/>
        </w:rPr>
        <w:t>1</w:t>
      </w:r>
      <w:r w:rsidR="00535135">
        <w:rPr>
          <w:sz w:val="22"/>
          <w:szCs w:val="22"/>
        </w:rPr>
        <w:t>46</w:t>
      </w:r>
      <w:r w:rsidR="00541580">
        <w:rPr>
          <w:sz w:val="22"/>
          <w:szCs w:val="22"/>
        </w:rPr>
        <w:t xml:space="preserve"> </w:t>
      </w:r>
      <w:r w:rsidRPr="00F16F3E">
        <w:rPr>
          <w:sz w:val="22"/>
          <w:szCs w:val="22"/>
        </w:rPr>
        <w:t>of 202</w:t>
      </w:r>
      <w:r w:rsidR="00017418">
        <w:rPr>
          <w:sz w:val="22"/>
          <w:szCs w:val="22"/>
        </w:rPr>
        <w:t>4</w:t>
      </w:r>
      <w:r w:rsidRPr="00F16F3E">
        <w:rPr>
          <w:sz w:val="22"/>
          <w:szCs w:val="22"/>
        </w:rPr>
        <w:t>.</w:t>
      </w:r>
    </w:p>
    <w:p w14:paraId="1E8F3E3E" w14:textId="77777777" w:rsidR="00DE5F72" w:rsidRPr="00F16F3E" w:rsidRDefault="00DE5F72" w:rsidP="00586226"/>
    <w:p w14:paraId="4E693331" w14:textId="6776D0E2" w:rsidR="00BE182F" w:rsidRPr="00F16F3E" w:rsidRDefault="00BE182F" w:rsidP="00586226">
      <w:pPr>
        <w:pStyle w:val="Heading2"/>
        <w:rPr>
          <w:bCs/>
        </w:rPr>
      </w:pPr>
      <w:bookmarkStart w:id="5" w:name="_Toc106284272"/>
      <w:r w:rsidRPr="00F16F3E">
        <w:rPr>
          <w:rStyle w:val="CharSectno"/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Commencement</w:t>
      </w:r>
      <w:bookmarkEnd w:id="4"/>
      <w:bookmarkEnd w:id="5"/>
    </w:p>
    <w:p w14:paraId="6EB88F61" w14:textId="76310143" w:rsidR="00BE182F" w:rsidRPr="00F16F3E" w:rsidRDefault="00BE182F" w:rsidP="00BE182F">
      <w:pPr>
        <w:pStyle w:val="A2"/>
        <w:numPr>
          <w:ilvl w:val="0"/>
          <w:numId w:val="6"/>
        </w:numPr>
        <w:tabs>
          <w:tab w:val="clear" w:pos="794"/>
          <w:tab w:val="left" w:pos="426"/>
          <w:tab w:val="right" w:pos="993"/>
        </w:tabs>
        <w:spacing w:after="120"/>
        <w:rPr>
          <w:sz w:val="22"/>
          <w:szCs w:val="22"/>
        </w:rPr>
      </w:pPr>
      <w:r w:rsidRPr="00F16F3E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961660A" w14:textId="77777777" w:rsidR="00BE182F" w:rsidRPr="00F16F3E" w:rsidRDefault="00BE182F" w:rsidP="00BE182F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E182F" w:rsidRPr="00F16F3E" w14:paraId="1D50014A" w14:textId="77777777" w:rsidTr="00DB4DF7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945364" w14:textId="77777777" w:rsidR="00BE182F" w:rsidRPr="00F16F3E" w:rsidRDefault="00BE182F" w:rsidP="00DB4DF7">
            <w:pPr>
              <w:pStyle w:val="TableHeading"/>
            </w:pPr>
            <w:r w:rsidRPr="00F16F3E">
              <w:t>Commencement information</w:t>
            </w:r>
          </w:p>
        </w:tc>
      </w:tr>
      <w:tr w:rsidR="00BE182F" w:rsidRPr="00F16F3E" w14:paraId="6CEC9118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14E452F" w14:textId="77777777" w:rsidR="00BE182F" w:rsidRPr="00F16F3E" w:rsidRDefault="00BE182F" w:rsidP="00DB4DF7">
            <w:pPr>
              <w:pStyle w:val="TableHeading"/>
            </w:pPr>
            <w:r w:rsidRPr="00F16F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C0D29F" w14:textId="77777777" w:rsidR="00BE182F" w:rsidRPr="00F16F3E" w:rsidRDefault="00BE182F" w:rsidP="00DB4DF7">
            <w:pPr>
              <w:pStyle w:val="TableHeading"/>
            </w:pPr>
            <w:r w:rsidRPr="00F16F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D0098" w14:textId="77777777" w:rsidR="00BE182F" w:rsidRPr="00F16F3E" w:rsidRDefault="00BE182F" w:rsidP="00DB4DF7">
            <w:pPr>
              <w:pStyle w:val="TableHeading"/>
            </w:pPr>
            <w:r w:rsidRPr="00F16F3E">
              <w:t>Column 3</w:t>
            </w:r>
          </w:p>
        </w:tc>
      </w:tr>
      <w:tr w:rsidR="00BE182F" w:rsidRPr="00F16F3E" w14:paraId="3E240D3D" w14:textId="77777777" w:rsidTr="00DB4DF7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8749AB" w14:textId="77777777" w:rsidR="00BE182F" w:rsidRPr="00F16F3E" w:rsidRDefault="00BE182F" w:rsidP="00DB4DF7">
            <w:pPr>
              <w:pStyle w:val="TableHeading"/>
            </w:pPr>
            <w:r w:rsidRPr="00F16F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1FA04" w14:textId="77777777" w:rsidR="00BE182F" w:rsidRPr="00F16F3E" w:rsidRDefault="00BE182F" w:rsidP="00DB4DF7">
            <w:pPr>
              <w:pStyle w:val="TableHeading"/>
            </w:pPr>
            <w:r w:rsidRPr="00F16F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813D94" w14:textId="77777777" w:rsidR="00BE182F" w:rsidRPr="00F16F3E" w:rsidRDefault="00BE182F" w:rsidP="00DB4DF7">
            <w:pPr>
              <w:pStyle w:val="TableHeading"/>
            </w:pPr>
            <w:r w:rsidRPr="00F16F3E">
              <w:t>Date/Details</w:t>
            </w:r>
          </w:p>
        </w:tc>
      </w:tr>
      <w:tr w:rsidR="00BE182F" w:rsidRPr="00F16F3E" w14:paraId="1BC14414" w14:textId="77777777" w:rsidTr="00DB4DF7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081CB907" w14:textId="2529B7FC" w:rsidR="00BE182F" w:rsidRPr="00F16F3E" w:rsidRDefault="00BE182F" w:rsidP="00DB4DF7">
            <w:pPr>
              <w:pStyle w:val="Tabletext"/>
            </w:pPr>
            <w:r w:rsidRPr="00F16F3E">
              <w:t xml:space="preserve">1.  </w:t>
            </w:r>
            <w:r w:rsidR="004F04FF" w:rsidRPr="00F16F3E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0F2E92E" w14:textId="4163F721" w:rsidR="00BE182F" w:rsidRPr="00F16F3E" w:rsidRDefault="008079AF" w:rsidP="00DB4DF7">
            <w:pPr>
              <w:pStyle w:val="Tabletext"/>
            </w:pPr>
            <w:r w:rsidRPr="008079AF">
              <w:t>The day after this instrument is registered</w:t>
            </w:r>
            <w: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11E866ED" w14:textId="510A60CC" w:rsidR="00BE182F" w:rsidRPr="00F16F3E" w:rsidRDefault="00BE182F" w:rsidP="00DB4DF7">
            <w:pPr>
              <w:pStyle w:val="Tabletext"/>
            </w:pPr>
          </w:p>
        </w:tc>
      </w:tr>
    </w:tbl>
    <w:p w14:paraId="5617EBA9" w14:textId="35016C92" w:rsidR="00BE182F" w:rsidRPr="00F16F3E" w:rsidRDefault="00BE182F" w:rsidP="00BE182F">
      <w:pPr>
        <w:pStyle w:val="subsection"/>
      </w:pPr>
      <w:r w:rsidRPr="00F16F3E">
        <w:tab/>
        <w:t>(2)</w:t>
      </w:r>
      <w:r w:rsidRPr="00F16F3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2AEFBE7" w14:textId="77777777" w:rsidR="00FF1B9D" w:rsidRPr="00F16F3E" w:rsidRDefault="00FF1B9D" w:rsidP="00BE182F">
      <w:pPr>
        <w:pStyle w:val="subsection"/>
      </w:pPr>
    </w:p>
    <w:p w14:paraId="45473151" w14:textId="2E10FA6C" w:rsidR="002E2DF2" w:rsidRPr="00F16F3E" w:rsidRDefault="001963D6" w:rsidP="00586226">
      <w:pPr>
        <w:pStyle w:val="Heading2"/>
        <w:rPr>
          <w:rFonts w:ascii="Times New Roman" w:hAnsi="Times New Roman"/>
          <w:bCs/>
        </w:rPr>
      </w:pPr>
      <w:bookmarkStart w:id="6" w:name="_Toc106284273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Repeal</w:t>
      </w:r>
      <w:bookmarkEnd w:id="6"/>
    </w:p>
    <w:p w14:paraId="573BBB0E" w14:textId="69EC8AFB" w:rsidR="002E2DF2" w:rsidRPr="00F16F3E" w:rsidRDefault="002E2DF2" w:rsidP="002E2DF2">
      <w:pPr>
        <w:pStyle w:val="A2"/>
        <w:ind w:left="958" w:firstLine="0"/>
        <w:rPr>
          <w:sz w:val="22"/>
          <w:szCs w:val="22"/>
        </w:rPr>
      </w:pPr>
      <w:r w:rsidRPr="007B2252">
        <w:rPr>
          <w:sz w:val="22"/>
          <w:szCs w:val="22"/>
        </w:rPr>
        <w:t xml:space="preserve">The </w:t>
      </w:r>
      <w:r w:rsidRPr="007B2252">
        <w:rPr>
          <w:i/>
          <w:sz w:val="22"/>
          <w:szCs w:val="22"/>
        </w:rPr>
        <w:t xml:space="preserve">National Health (Weighted average disclosed price – </w:t>
      </w:r>
      <w:r w:rsidR="007D7FF4" w:rsidRPr="007B2252">
        <w:rPr>
          <w:i/>
          <w:sz w:val="22"/>
          <w:szCs w:val="22"/>
        </w:rPr>
        <w:t>October</w:t>
      </w:r>
      <w:r w:rsidR="00751B6D" w:rsidRPr="007B2252">
        <w:rPr>
          <w:i/>
          <w:sz w:val="22"/>
          <w:szCs w:val="22"/>
        </w:rPr>
        <w:t xml:space="preserve"> 202</w:t>
      </w:r>
      <w:r w:rsidR="0026074D" w:rsidRPr="007B2252">
        <w:rPr>
          <w:i/>
          <w:sz w:val="22"/>
          <w:szCs w:val="22"/>
        </w:rPr>
        <w:t>4</w:t>
      </w:r>
      <w:r w:rsidRPr="007B2252">
        <w:rPr>
          <w:i/>
          <w:sz w:val="22"/>
          <w:szCs w:val="22"/>
        </w:rPr>
        <w:t xml:space="preserve"> reduction day) Determination 202</w:t>
      </w:r>
      <w:r w:rsidR="007D7FF4" w:rsidRPr="007B2252">
        <w:rPr>
          <w:i/>
          <w:sz w:val="22"/>
          <w:szCs w:val="22"/>
        </w:rPr>
        <w:t>4</w:t>
      </w:r>
      <w:r w:rsidRPr="007B2252">
        <w:rPr>
          <w:i/>
          <w:sz w:val="22"/>
          <w:szCs w:val="22"/>
        </w:rPr>
        <w:t xml:space="preserve"> (PB </w:t>
      </w:r>
      <w:r w:rsidR="00787638" w:rsidRPr="007B2252">
        <w:rPr>
          <w:i/>
          <w:sz w:val="22"/>
          <w:szCs w:val="22"/>
        </w:rPr>
        <w:t>6</w:t>
      </w:r>
      <w:r w:rsidR="009B78D6" w:rsidRPr="007B2252">
        <w:rPr>
          <w:i/>
          <w:sz w:val="22"/>
          <w:szCs w:val="22"/>
        </w:rPr>
        <w:t>7</w:t>
      </w:r>
      <w:r w:rsidR="00541580" w:rsidRPr="007B2252">
        <w:rPr>
          <w:i/>
          <w:sz w:val="22"/>
          <w:szCs w:val="22"/>
        </w:rPr>
        <w:t xml:space="preserve"> </w:t>
      </w:r>
      <w:r w:rsidRPr="007B2252">
        <w:rPr>
          <w:i/>
          <w:sz w:val="22"/>
          <w:szCs w:val="22"/>
        </w:rPr>
        <w:t>of 202</w:t>
      </w:r>
      <w:r w:rsidR="007D7FF4" w:rsidRPr="007B2252">
        <w:rPr>
          <w:i/>
          <w:sz w:val="22"/>
          <w:szCs w:val="22"/>
        </w:rPr>
        <w:t>4</w:t>
      </w:r>
      <w:r w:rsidRPr="007B2252">
        <w:rPr>
          <w:i/>
          <w:sz w:val="22"/>
          <w:szCs w:val="22"/>
        </w:rPr>
        <w:t>)</w:t>
      </w:r>
      <w:r w:rsidRPr="007B2252">
        <w:rPr>
          <w:sz w:val="22"/>
          <w:szCs w:val="22"/>
        </w:rPr>
        <w:t xml:space="preserve"> is repealed.</w:t>
      </w:r>
    </w:p>
    <w:p w14:paraId="0755420A" w14:textId="77777777" w:rsidR="00FF1B9D" w:rsidRPr="00F16F3E" w:rsidRDefault="00FF1B9D" w:rsidP="00586226"/>
    <w:p w14:paraId="2983DEA1" w14:textId="06048F58" w:rsidR="002E2DF2" w:rsidRPr="00F16F3E" w:rsidRDefault="00FF1B9D" w:rsidP="00586226">
      <w:pPr>
        <w:pStyle w:val="Heading2"/>
        <w:rPr>
          <w:rFonts w:ascii="Times New Roman" w:hAnsi="Times New Roman"/>
          <w:bCs/>
        </w:rPr>
      </w:pPr>
      <w:bookmarkStart w:id="7" w:name="_Toc106284274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4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Authority</w:t>
      </w:r>
      <w:bookmarkEnd w:id="7"/>
    </w:p>
    <w:p w14:paraId="43009876" w14:textId="6CD33E90" w:rsidR="002E2DF2" w:rsidRPr="00F16F3E" w:rsidRDefault="002E2DF2" w:rsidP="002E2DF2">
      <w:pPr>
        <w:ind w:left="958"/>
        <w:rPr>
          <w:sz w:val="22"/>
          <w:szCs w:val="22"/>
        </w:rPr>
      </w:pPr>
      <w:r w:rsidRPr="00F16F3E">
        <w:rPr>
          <w:sz w:val="22"/>
          <w:szCs w:val="22"/>
        </w:rPr>
        <w:t xml:space="preserve">This instrument is made under subsection 99ADB(4) and paragraph 99ADH(1)(aa) of the </w:t>
      </w:r>
      <w:r w:rsidRPr="00F16F3E">
        <w:rPr>
          <w:i/>
          <w:sz w:val="22"/>
          <w:szCs w:val="22"/>
        </w:rPr>
        <w:t>National Health Act 1953</w:t>
      </w:r>
      <w:r w:rsidRPr="00F16F3E">
        <w:rPr>
          <w:sz w:val="22"/>
          <w:szCs w:val="22"/>
        </w:rPr>
        <w:t xml:space="preserve">. </w:t>
      </w:r>
    </w:p>
    <w:p w14:paraId="7F141EB5" w14:textId="77777777" w:rsidR="00FF1B9D" w:rsidRPr="00F16F3E" w:rsidRDefault="00FF1B9D" w:rsidP="002E2DF2">
      <w:pPr>
        <w:ind w:left="958"/>
      </w:pPr>
    </w:p>
    <w:p w14:paraId="08E5B5C5" w14:textId="285B394A" w:rsidR="002E2DF2" w:rsidRPr="00F16F3E" w:rsidRDefault="00FF1B9D" w:rsidP="00586226">
      <w:pPr>
        <w:pStyle w:val="Heading2"/>
        <w:rPr>
          <w:rFonts w:ascii="Times New Roman" w:hAnsi="Times New Roman"/>
          <w:bCs/>
        </w:rPr>
      </w:pPr>
      <w:bookmarkStart w:id="8" w:name="_Toc106284275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5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Definitions</w:t>
      </w:r>
      <w:bookmarkEnd w:id="8"/>
    </w:p>
    <w:p w14:paraId="58F11151" w14:textId="5709F40F" w:rsidR="007D317F" w:rsidRPr="00F16F3E" w:rsidRDefault="007D317F" w:rsidP="008A57D4">
      <w:pPr>
        <w:pStyle w:val="notetext"/>
        <w:ind w:left="960" w:firstLine="0"/>
      </w:pPr>
      <w:r w:rsidRPr="00F16F3E">
        <w:t>Note:</w:t>
      </w:r>
      <w:r w:rsidRPr="00F16F3E">
        <w:tab/>
      </w:r>
      <w:proofErr w:type="gramStart"/>
      <w:r w:rsidRPr="00F16F3E">
        <w:t>A number of</w:t>
      </w:r>
      <w:proofErr w:type="gramEnd"/>
      <w:r w:rsidRPr="00F16F3E">
        <w:t xml:space="preserve"> expressions used in this instrument are defined in section 99ADB of the Act, including the following:</w:t>
      </w:r>
    </w:p>
    <w:p w14:paraId="3332373A" w14:textId="1AADCF94" w:rsidR="007D317F" w:rsidRPr="00F16F3E" w:rsidRDefault="007D317F" w:rsidP="008A57D4">
      <w:pPr>
        <w:pStyle w:val="notepara"/>
        <w:ind w:left="960" w:firstLine="0"/>
      </w:pPr>
      <w:r w:rsidRPr="00F16F3E">
        <w:t>(a)</w:t>
      </w:r>
      <w:r w:rsidRPr="00F16F3E">
        <w:tab/>
        <w:t xml:space="preserve">adjusted approved ex-manufacturer </w:t>
      </w:r>
      <w:proofErr w:type="gramStart"/>
      <w:r w:rsidRPr="00F16F3E">
        <w:t>price;</w:t>
      </w:r>
      <w:proofErr w:type="gramEnd"/>
    </w:p>
    <w:p w14:paraId="6105C148" w14:textId="7B6B86C2" w:rsidR="00E74C52" w:rsidRPr="00F16F3E" w:rsidRDefault="007D317F" w:rsidP="00E74C52">
      <w:pPr>
        <w:pStyle w:val="notepara"/>
        <w:ind w:left="960" w:firstLine="0"/>
      </w:pPr>
      <w:r w:rsidRPr="00F16F3E">
        <w:t>(b)</w:t>
      </w:r>
      <w:r w:rsidRPr="00F16F3E">
        <w:tab/>
      </w:r>
      <w:r w:rsidR="00E74C52" w:rsidRPr="00F16F3E">
        <w:t>data collection period</w:t>
      </w:r>
    </w:p>
    <w:p w14:paraId="249338BB" w14:textId="2AFB5906" w:rsidR="00E74C52" w:rsidRPr="00F16F3E" w:rsidRDefault="00E74C52" w:rsidP="00E74C52">
      <w:pPr>
        <w:pStyle w:val="notepara"/>
        <w:ind w:left="960" w:firstLine="0"/>
      </w:pPr>
      <w:r w:rsidRPr="00F16F3E">
        <w:t>(c)</w:t>
      </w:r>
      <w:r w:rsidRPr="00F16F3E">
        <w:tab/>
        <w:t xml:space="preserve">unadjusted price </w:t>
      </w:r>
      <w:proofErr w:type="gramStart"/>
      <w:r w:rsidRPr="00F16F3E">
        <w:t>reduction;</w:t>
      </w:r>
      <w:proofErr w:type="gramEnd"/>
    </w:p>
    <w:p w14:paraId="3B12B894" w14:textId="0970E200" w:rsidR="00E74C52" w:rsidRPr="00F16F3E" w:rsidRDefault="00E74C52" w:rsidP="00E74C52">
      <w:pPr>
        <w:pStyle w:val="notepara"/>
        <w:ind w:left="960" w:firstLine="0"/>
      </w:pPr>
      <w:r w:rsidRPr="00F16F3E">
        <w:t>(d)</w:t>
      </w:r>
      <w:r w:rsidRPr="00F16F3E">
        <w:tab/>
        <w:t>weighted average disclosed price.</w:t>
      </w:r>
    </w:p>
    <w:p w14:paraId="5F927D35" w14:textId="77777777" w:rsidR="00E74C52" w:rsidRPr="00F16F3E" w:rsidRDefault="00E74C52" w:rsidP="002E2DF2">
      <w:pPr>
        <w:ind w:left="960"/>
      </w:pPr>
    </w:p>
    <w:p w14:paraId="6F7B044E" w14:textId="4B92F374" w:rsidR="002E2DF2" w:rsidRPr="00F16F3E" w:rsidRDefault="002E2DF2" w:rsidP="002E2DF2">
      <w:pPr>
        <w:ind w:left="960"/>
        <w:rPr>
          <w:sz w:val="22"/>
          <w:szCs w:val="22"/>
        </w:rPr>
      </w:pPr>
      <w:r w:rsidRPr="00F16F3E">
        <w:rPr>
          <w:sz w:val="22"/>
          <w:szCs w:val="22"/>
        </w:rPr>
        <w:t>In this instrument:</w:t>
      </w:r>
    </w:p>
    <w:p w14:paraId="5D6117F3" w14:textId="77777777" w:rsidR="002E2DF2" w:rsidRPr="00F16F3E" w:rsidRDefault="002E2DF2" w:rsidP="002E2DF2">
      <w:pPr>
        <w:ind w:left="960"/>
        <w:rPr>
          <w:sz w:val="22"/>
          <w:szCs w:val="22"/>
        </w:rPr>
      </w:pPr>
    </w:p>
    <w:p w14:paraId="70E0A99B" w14:textId="77777777" w:rsidR="002E2DF2" w:rsidRPr="00F16F3E" w:rsidRDefault="002E2DF2" w:rsidP="002E2DF2">
      <w:pPr>
        <w:ind w:left="960"/>
        <w:rPr>
          <w:i/>
          <w:sz w:val="22"/>
          <w:szCs w:val="22"/>
        </w:rPr>
      </w:pPr>
      <w:r w:rsidRPr="00F16F3E">
        <w:rPr>
          <w:b/>
          <w:i/>
          <w:sz w:val="22"/>
          <w:szCs w:val="22"/>
        </w:rPr>
        <w:t>Act</w:t>
      </w:r>
      <w:r w:rsidRPr="00F16F3E">
        <w:rPr>
          <w:sz w:val="22"/>
          <w:szCs w:val="22"/>
        </w:rPr>
        <w:t xml:space="preserve"> means the </w:t>
      </w:r>
      <w:r w:rsidRPr="00F16F3E">
        <w:rPr>
          <w:i/>
          <w:sz w:val="22"/>
          <w:szCs w:val="22"/>
        </w:rPr>
        <w:t>National Health Act 1953.</w:t>
      </w:r>
    </w:p>
    <w:p w14:paraId="75D78176" w14:textId="77777777" w:rsidR="002E2DF2" w:rsidRPr="00F16F3E" w:rsidRDefault="002E2DF2" w:rsidP="002E2DF2">
      <w:pPr>
        <w:ind w:left="960"/>
      </w:pPr>
    </w:p>
    <w:p w14:paraId="0C6D50AF" w14:textId="77777777" w:rsidR="00313D47" w:rsidRPr="00F16F3E" w:rsidRDefault="00313D47">
      <w:pPr>
        <w:spacing w:before="0" w:after="160" w:line="259" w:lineRule="auto"/>
        <w:rPr>
          <w:rFonts w:ascii="Arial" w:hAnsi="Arial"/>
          <w:b/>
        </w:rPr>
      </w:pPr>
      <w:r w:rsidRPr="00F16F3E">
        <w:rPr>
          <w:rFonts w:ascii="Arial" w:hAnsi="Arial"/>
          <w:b/>
        </w:rPr>
        <w:br w:type="page"/>
      </w:r>
    </w:p>
    <w:p w14:paraId="0366C740" w14:textId="067E82B1" w:rsidR="00D64A75" w:rsidRPr="00F16F3E" w:rsidRDefault="00D64A75" w:rsidP="003700B7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6284276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Part 1 – Brands of pharmaceutical items with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</w:t>
      </w:r>
      <w:r w:rsidR="004E7930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950CC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rice</w:t>
      </w:r>
      <w:r w:rsidR="00462FA7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;</w:t>
      </w:r>
      <w:r w:rsidR="003700B7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price </w:t>
      </w:r>
      <w:r w:rsidR="00462FA7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and 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9"/>
    </w:p>
    <w:p w14:paraId="765B9533" w14:textId="77E9C18D" w:rsidR="002E2DF2" w:rsidRPr="00F16F3E" w:rsidRDefault="002E2DF2" w:rsidP="002E2DF2">
      <w:pPr>
        <w:rPr>
          <w:b/>
        </w:rPr>
      </w:pPr>
    </w:p>
    <w:p w14:paraId="3277C309" w14:textId="0BC49D0D" w:rsidR="002E2DF2" w:rsidRPr="00F16F3E" w:rsidRDefault="00FF1B9D" w:rsidP="00586226">
      <w:pPr>
        <w:pStyle w:val="Heading2"/>
        <w:rPr>
          <w:b/>
          <w:bCs/>
        </w:rPr>
      </w:pPr>
      <w:bookmarkStart w:id="10" w:name="_Toc106284277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6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0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1</w:t>
      </w:r>
    </w:p>
    <w:p w14:paraId="3781ED56" w14:textId="77777777" w:rsidR="002E2DF2" w:rsidRPr="00F16F3E" w:rsidRDefault="002E2DF2" w:rsidP="002E2DF2">
      <w:pPr>
        <w:tabs>
          <w:tab w:val="left" w:pos="567"/>
          <w:tab w:val="left" w:pos="851"/>
        </w:tabs>
      </w:pPr>
    </w:p>
    <w:p w14:paraId="0E7AD782" w14:textId="7140CC53" w:rsidR="002E2DF2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(a)</w:t>
      </w:r>
      <w:r w:rsidRPr="00F16F3E">
        <w:rPr>
          <w:sz w:val="22"/>
          <w:szCs w:val="22"/>
        </w:rPr>
        <w:tab/>
      </w:r>
      <w:r w:rsidR="002E2DF2" w:rsidRPr="00F16F3E">
        <w:rPr>
          <w:sz w:val="22"/>
          <w:szCs w:val="22"/>
        </w:rPr>
        <w:t xml:space="preserve">For subsection 99ADB(4) of the Act, the weighted average disclosed price of a brand of pharmaceutical item specified in column 2 of an item in the table to Schedule 1 is the amount specified in column 3 of that table item.  </w:t>
      </w:r>
    </w:p>
    <w:p w14:paraId="2EE4BABF" w14:textId="17DCF726" w:rsidR="002B1D9F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13022468" w14:textId="72A4DDAF" w:rsidR="002B1D9F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(b)</w:t>
      </w:r>
      <w:r w:rsidRPr="00F16F3E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>
        <w:rPr>
          <w:sz w:val="22"/>
          <w:szCs w:val="22"/>
        </w:rPr>
        <w:t>3</w:t>
      </w:r>
      <w:r w:rsidR="008A673D">
        <w:rPr>
          <w:sz w:val="22"/>
          <w:szCs w:val="22"/>
        </w:rPr>
        <w:t>0</w:t>
      </w:r>
      <w:r w:rsidR="001902F8">
        <w:rPr>
          <w:sz w:val="22"/>
          <w:szCs w:val="22"/>
        </w:rPr>
        <w:t xml:space="preserve"> </w:t>
      </w:r>
      <w:r w:rsidR="008A673D">
        <w:rPr>
          <w:sz w:val="22"/>
          <w:szCs w:val="22"/>
        </w:rPr>
        <w:t>September</w:t>
      </w:r>
      <w:r w:rsidR="00541580">
        <w:rPr>
          <w:sz w:val="22"/>
          <w:szCs w:val="22"/>
        </w:rPr>
        <w:t xml:space="preserve"> 202</w:t>
      </w:r>
      <w:r w:rsidR="00FC3FF0">
        <w:rPr>
          <w:sz w:val="22"/>
          <w:szCs w:val="22"/>
        </w:rPr>
        <w:t>4</w:t>
      </w:r>
      <w:r w:rsidRPr="00F16F3E">
        <w:rPr>
          <w:sz w:val="22"/>
          <w:szCs w:val="22"/>
        </w:rPr>
        <w:t>.</w:t>
      </w:r>
    </w:p>
    <w:p w14:paraId="17BAE3EC" w14:textId="77777777" w:rsidR="002B1D9F" w:rsidRPr="00F16F3E" w:rsidRDefault="002B1D9F" w:rsidP="002E2DF2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49792C82" w14:textId="18AAE9E2" w:rsidR="002B1D9F" w:rsidRPr="00F16F3E" w:rsidRDefault="002B1D9F" w:rsidP="008A57D4">
      <w:pPr>
        <w:ind w:left="1695" w:hanging="735"/>
        <w:rPr>
          <w:sz w:val="18"/>
          <w:szCs w:val="18"/>
        </w:rPr>
      </w:pPr>
      <w:r w:rsidRPr="00F16F3E">
        <w:rPr>
          <w:sz w:val="18"/>
          <w:szCs w:val="18"/>
        </w:rPr>
        <w:t>Note</w:t>
      </w:r>
      <w:r w:rsidRPr="00F16F3E">
        <w:rPr>
          <w:sz w:val="22"/>
          <w:szCs w:val="22"/>
        </w:rPr>
        <w:t>:</w:t>
      </w:r>
      <w:r w:rsidRPr="00F16F3E">
        <w:rPr>
          <w:sz w:val="22"/>
          <w:szCs w:val="22"/>
        </w:rPr>
        <w:tab/>
      </w:r>
      <w:r w:rsidR="002B5A98" w:rsidRPr="00F16F3E">
        <w:rPr>
          <w:sz w:val="18"/>
          <w:szCs w:val="18"/>
        </w:rPr>
        <w:t>P</w:t>
      </w:r>
      <w:r w:rsidR="00452E69" w:rsidRPr="00F16F3E">
        <w:rPr>
          <w:sz w:val="18"/>
          <w:szCs w:val="18"/>
        </w:rPr>
        <w:t xml:space="preserve">aragraph 99ADH(1)(a) of the Act applies if, under section 99ADB, the Minister determines the weighted average disclosed price of a brand of a pharmaceutical item in respect of a data collection period for the brand. </w:t>
      </w:r>
    </w:p>
    <w:p w14:paraId="312889AB" w14:textId="77777777" w:rsidR="002E2DF2" w:rsidRPr="00F16F3E" w:rsidRDefault="002E2DF2" w:rsidP="002E2DF2">
      <w:pPr>
        <w:rPr>
          <w:b/>
        </w:rPr>
      </w:pPr>
    </w:p>
    <w:p w14:paraId="7B36433A" w14:textId="1F6F0FDE" w:rsidR="002E2DF2" w:rsidRPr="00F16F3E" w:rsidRDefault="00FF1B9D" w:rsidP="00586226">
      <w:pPr>
        <w:pStyle w:val="Heading2"/>
        <w:rPr>
          <w:b/>
          <w:bCs/>
        </w:rPr>
      </w:pPr>
      <w:bookmarkStart w:id="11" w:name="_Toc106284278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7 </w:t>
      </w:r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Adjusted approved ex-manufacturer </w:t>
      </w:r>
      <w:proofErr w:type="gramStart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2E2DF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1"/>
    </w:p>
    <w:p w14:paraId="6BBE0DAA" w14:textId="77777777" w:rsidR="002E2DF2" w:rsidRPr="00F16F3E" w:rsidRDefault="002E2DF2" w:rsidP="002E2DF2"/>
    <w:p w14:paraId="751F2DDD" w14:textId="59C5ABF5" w:rsidR="002E2DF2" w:rsidRPr="00F16F3E" w:rsidRDefault="002E2DF2" w:rsidP="002E2DF2">
      <w:pPr>
        <w:ind w:left="960"/>
        <w:rPr>
          <w:sz w:val="22"/>
          <w:szCs w:val="22"/>
        </w:rPr>
      </w:pPr>
      <w:r w:rsidRPr="00F16F3E">
        <w:rPr>
          <w:sz w:val="22"/>
          <w:szCs w:val="22"/>
        </w:rPr>
        <w:t xml:space="preserve">The adjusted approved ex-manufacturer price of a brand of pharmaceutical item specified in column 2 of the table to Schedule 1 is </w:t>
      </w:r>
      <w:r w:rsidR="00AA5343" w:rsidRPr="00F16F3E">
        <w:rPr>
          <w:sz w:val="22"/>
          <w:szCs w:val="22"/>
        </w:rPr>
        <w:t>the</w:t>
      </w:r>
      <w:r w:rsidRPr="00F16F3E">
        <w:rPr>
          <w:sz w:val="22"/>
          <w:szCs w:val="22"/>
        </w:rPr>
        <w:t xml:space="preserve"> amount equal to the amount of the weighted average disclosed price of that brand of pharmaceutical item determined under section 6 of this instrument.</w:t>
      </w:r>
    </w:p>
    <w:p w14:paraId="482F61E8" w14:textId="77777777" w:rsidR="002E2DF2" w:rsidRPr="00F16F3E" w:rsidRDefault="002E2DF2" w:rsidP="002E2DF2">
      <w:pPr>
        <w:ind w:left="960"/>
        <w:rPr>
          <w:sz w:val="22"/>
          <w:szCs w:val="22"/>
        </w:rPr>
      </w:pPr>
    </w:p>
    <w:p w14:paraId="5CCBED67" w14:textId="4AE18AB2" w:rsidR="002E2DF2" w:rsidRPr="00F16F3E" w:rsidRDefault="002E2DF2" w:rsidP="002E2DF2">
      <w:pPr>
        <w:ind w:left="1695" w:hanging="735"/>
        <w:rPr>
          <w:sz w:val="18"/>
          <w:szCs w:val="18"/>
        </w:rPr>
      </w:pPr>
      <w:r w:rsidRPr="00F16F3E">
        <w:rPr>
          <w:sz w:val="18"/>
          <w:szCs w:val="18"/>
        </w:rPr>
        <w:t>Note:</w:t>
      </w:r>
      <w:r w:rsidRPr="00F16F3E">
        <w:rPr>
          <w:sz w:val="18"/>
          <w:szCs w:val="18"/>
        </w:rPr>
        <w:tab/>
        <w:t xml:space="preserve">Subsection 99ADB(7) of the Act provides that a determination made under subsection 99ADB(4) in relation to a brand of pharmaceutical item may include the adjusted approved ex-manufacturer price of the brand of pharmaceutical item. </w:t>
      </w:r>
    </w:p>
    <w:p w14:paraId="4992B28B" w14:textId="57F4FDC9" w:rsidR="00AB11A2" w:rsidRPr="00F16F3E" w:rsidRDefault="00AB11A2" w:rsidP="002E2DF2">
      <w:pPr>
        <w:ind w:left="1695" w:hanging="735"/>
        <w:rPr>
          <w:sz w:val="20"/>
          <w:szCs w:val="20"/>
        </w:rPr>
      </w:pPr>
    </w:p>
    <w:p w14:paraId="514B15DF" w14:textId="1A70FF01" w:rsidR="00AB11A2" w:rsidRPr="00F16F3E" w:rsidRDefault="00FF1B9D" w:rsidP="00586226">
      <w:pPr>
        <w:pStyle w:val="Heading2"/>
        <w:rPr>
          <w:b/>
          <w:bCs/>
        </w:rPr>
      </w:pPr>
      <w:bookmarkStart w:id="12" w:name="_Toc106284279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Reduction Day</w:t>
      </w:r>
      <w:bookmarkEnd w:id="12"/>
    </w:p>
    <w:p w14:paraId="4892FDC1" w14:textId="77777777" w:rsidR="00AB11A2" w:rsidRPr="00F16F3E" w:rsidRDefault="00AB11A2" w:rsidP="00AB11A2"/>
    <w:p w14:paraId="4A1DA49D" w14:textId="58F77532" w:rsidR="00AB11A2" w:rsidRPr="00F16F3E" w:rsidRDefault="00AB11A2" w:rsidP="00AB11A2">
      <w:pPr>
        <w:ind w:left="960"/>
        <w:rPr>
          <w:sz w:val="22"/>
          <w:szCs w:val="22"/>
        </w:rPr>
      </w:pPr>
      <w:r w:rsidRPr="00F16F3E">
        <w:rPr>
          <w:sz w:val="22"/>
          <w:szCs w:val="22"/>
        </w:rPr>
        <w:t xml:space="preserve">For paragraph 99ADH(1)(aa) of the Act, a brand of pharmaceutical item </w:t>
      </w:r>
      <w:r w:rsidR="008E06AF" w:rsidRPr="00F16F3E">
        <w:rPr>
          <w:sz w:val="22"/>
          <w:szCs w:val="22"/>
        </w:rPr>
        <w:t xml:space="preserve">specified in column 2 of an item in the table </w:t>
      </w:r>
      <w:r w:rsidRPr="00F16F3E">
        <w:rPr>
          <w:sz w:val="22"/>
          <w:szCs w:val="22"/>
        </w:rPr>
        <w:t xml:space="preserve">to Schedule 1 has a reduction day of </w:t>
      </w:r>
      <w:r w:rsidR="001902F8">
        <w:rPr>
          <w:sz w:val="22"/>
          <w:szCs w:val="22"/>
        </w:rPr>
        <w:t xml:space="preserve">1 </w:t>
      </w:r>
      <w:r w:rsidR="001713ED">
        <w:rPr>
          <w:sz w:val="22"/>
          <w:szCs w:val="22"/>
        </w:rPr>
        <w:t>April</w:t>
      </w:r>
      <w:r w:rsidR="00541580">
        <w:rPr>
          <w:sz w:val="22"/>
          <w:szCs w:val="22"/>
        </w:rPr>
        <w:t xml:space="preserve"> </w:t>
      </w:r>
      <w:r w:rsidR="001902F8">
        <w:rPr>
          <w:sz w:val="22"/>
          <w:szCs w:val="22"/>
        </w:rPr>
        <w:t>202</w:t>
      </w:r>
      <w:r w:rsidR="001713ED">
        <w:rPr>
          <w:sz w:val="22"/>
          <w:szCs w:val="22"/>
        </w:rPr>
        <w:t>5</w:t>
      </w:r>
      <w:r w:rsidRPr="00F16F3E">
        <w:rPr>
          <w:sz w:val="22"/>
          <w:szCs w:val="22"/>
        </w:rPr>
        <w:t>.</w:t>
      </w:r>
    </w:p>
    <w:p w14:paraId="5112DD59" w14:textId="2F26CC0B" w:rsidR="00D64A75" w:rsidRPr="00F16F3E" w:rsidRDefault="00D64A75" w:rsidP="00D64A75">
      <w:pPr>
        <w:rPr>
          <w:b/>
        </w:rPr>
      </w:pPr>
    </w:p>
    <w:p w14:paraId="5EEC5A66" w14:textId="4F9AB7F0" w:rsidR="00D64A75" w:rsidRPr="00F16F3E" w:rsidRDefault="00D64A75" w:rsidP="00586226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06284280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Part 2 – Brands of pharmaceutical items with </w:t>
      </w:r>
      <w:r w:rsidR="00AB11A2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</w:t>
      </w:r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weighted average disclosed price</w:t>
      </w:r>
      <w:bookmarkEnd w:id="13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186E776" w14:textId="77777777" w:rsidR="00586226" w:rsidRPr="00F16F3E" w:rsidRDefault="00586226" w:rsidP="0040326D">
      <w:pPr>
        <w:ind w:left="240" w:firstLine="720"/>
        <w:rPr>
          <w:b/>
        </w:rPr>
      </w:pPr>
    </w:p>
    <w:p w14:paraId="05EC9467" w14:textId="44DAABCD" w:rsidR="00C61924" w:rsidRPr="00F16F3E" w:rsidRDefault="00FF1B9D" w:rsidP="00586226">
      <w:pPr>
        <w:pStyle w:val="Heading2"/>
        <w:rPr>
          <w:b/>
          <w:bCs/>
        </w:rPr>
      </w:pPr>
      <w:bookmarkStart w:id="14" w:name="_Toc106284281"/>
      <w:r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9 </w:t>
      </w:r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Weighted average disclosed </w:t>
      </w:r>
      <w:proofErr w:type="gramStart"/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price</w:t>
      </w:r>
      <w:proofErr w:type="gramEnd"/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for brands of pharmaceutical items</w:t>
      </w:r>
      <w:bookmarkEnd w:id="14"/>
      <w:r w:rsidR="00C61924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C04CD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in </w:t>
      </w:r>
      <w:r w:rsidR="00130DF0" w:rsidRPr="00F16F3E">
        <w:rPr>
          <w:rFonts w:ascii="Times New Roman" w:hAnsi="Times New Roman" w:cs="Times New Roman"/>
          <w:b/>
          <w:bCs/>
          <w:color w:val="auto"/>
          <w:sz w:val="24"/>
          <w:szCs w:val="24"/>
        </w:rPr>
        <w:t>Schedule 2</w:t>
      </w:r>
    </w:p>
    <w:p w14:paraId="09C76418" w14:textId="77777777" w:rsidR="00462FA7" w:rsidRPr="00F16F3E" w:rsidRDefault="00462FA7" w:rsidP="00462FA7">
      <w:pPr>
        <w:tabs>
          <w:tab w:val="left" w:pos="567"/>
          <w:tab w:val="left" w:pos="993"/>
        </w:tabs>
        <w:ind w:left="960"/>
      </w:pPr>
    </w:p>
    <w:p w14:paraId="5D2CF439" w14:textId="3EB176D7" w:rsidR="00C61924" w:rsidRPr="00F16F3E" w:rsidRDefault="00462FA7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</w:t>
      </w:r>
      <w:r w:rsidR="002B5A98" w:rsidRPr="00F16F3E">
        <w:rPr>
          <w:sz w:val="22"/>
          <w:szCs w:val="22"/>
        </w:rPr>
        <w:t>a</w:t>
      </w:r>
      <w:r w:rsidRPr="00F16F3E">
        <w:rPr>
          <w:sz w:val="22"/>
          <w:szCs w:val="22"/>
        </w:rPr>
        <w:t>)</w:t>
      </w:r>
      <w:r w:rsidRPr="00F16F3E">
        <w:rPr>
          <w:sz w:val="22"/>
          <w:szCs w:val="22"/>
        </w:rPr>
        <w:tab/>
      </w:r>
      <w:r w:rsidR="00C61924" w:rsidRPr="00F16F3E">
        <w:rPr>
          <w:sz w:val="22"/>
          <w:szCs w:val="22"/>
        </w:rPr>
        <w:t>For subsection 99ADB(4) of the Act, the weighted average disclosed price of a brand of pharmaceutical item specified in column 2 of an item in the table to Schedule 2 is the amount specified in column 3 of that table item.</w:t>
      </w:r>
    </w:p>
    <w:p w14:paraId="3928E980" w14:textId="77777777" w:rsidR="002B5A98" w:rsidRPr="00F16F3E" w:rsidRDefault="002B5A98" w:rsidP="00462FA7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675A1108" w14:textId="4FDF2084" w:rsidR="002B5A98" w:rsidRPr="00F16F3E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  <w:r w:rsidRPr="00F16F3E">
        <w:rPr>
          <w:sz w:val="22"/>
          <w:szCs w:val="22"/>
        </w:rPr>
        <w:t>(b)</w:t>
      </w:r>
      <w:r w:rsidRPr="00F16F3E">
        <w:rPr>
          <w:sz w:val="22"/>
          <w:szCs w:val="22"/>
        </w:rPr>
        <w:tab/>
        <w:t xml:space="preserve">Subsection (a) applies in respect of a data collection period for a brand of pharmaceutical item ending on </w:t>
      </w:r>
      <w:r w:rsidR="001902F8">
        <w:rPr>
          <w:sz w:val="22"/>
          <w:szCs w:val="22"/>
        </w:rPr>
        <w:t>3</w:t>
      </w:r>
      <w:r w:rsidR="005759F2">
        <w:rPr>
          <w:sz w:val="22"/>
          <w:szCs w:val="22"/>
        </w:rPr>
        <w:t>0</w:t>
      </w:r>
      <w:r w:rsidR="00541580">
        <w:rPr>
          <w:sz w:val="22"/>
          <w:szCs w:val="22"/>
        </w:rPr>
        <w:t xml:space="preserve"> </w:t>
      </w:r>
      <w:r w:rsidR="005759F2">
        <w:rPr>
          <w:sz w:val="22"/>
          <w:szCs w:val="22"/>
        </w:rPr>
        <w:t>September</w:t>
      </w:r>
      <w:r w:rsidR="00541580">
        <w:rPr>
          <w:sz w:val="22"/>
          <w:szCs w:val="22"/>
        </w:rPr>
        <w:t xml:space="preserve"> 202</w:t>
      </w:r>
      <w:r w:rsidR="00401D23">
        <w:rPr>
          <w:sz w:val="22"/>
          <w:szCs w:val="22"/>
        </w:rPr>
        <w:t>4</w:t>
      </w:r>
      <w:r w:rsidRPr="00F16F3E">
        <w:rPr>
          <w:sz w:val="22"/>
          <w:szCs w:val="22"/>
        </w:rPr>
        <w:t>.</w:t>
      </w:r>
    </w:p>
    <w:p w14:paraId="17CB2988" w14:textId="77777777" w:rsidR="002B5A98" w:rsidRPr="00F16F3E" w:rsidRDefault="002B5A98" w:rsidP="002B5A98">
      <w:pPr>
        <w:tabs>
          <w:tab w:val="left" w:pos="567"/>
          <w:tab w:val="left" w:pos="993"/>
        </w:tabs>
        <w:ind w:left="960"/>
        <w:rPr>
          <w:sz w:val="22"/>
          <w:szCs w:val="22"/>
        </w:rPr>
      </w:pPr>
    </w:p>
    <w:p w14:paraId="5E1D065B" w14:textId="59547A9A" w:rsidR="002E2DF2" w:rsidRPr="00586226" w:rsidRDefault="002B5A98" w:rsidP="00A766F3">
      <w:pPr>
        <w:ind w:left="960"/>
        <w:rPr>
          <w:rFonts w:eastAsiaTheme="majorEastAsia"/>
          <w:b/>
          <w:bCs/>
          <w:color w:val="1F4D78" w:themeColor="accent1" w:themeShade="7F"/>
          <w:sz w:val="32"/>
          <w:szCs w:val="32"/>
        </w:rPr>
      </w:pPr>
      <w:r w:rsidRPr="00F16F3E">
        <w:rPr>
          <w:sz w:val="18"/>
          <w:szCs w:val="18"/>
        </w:rPr>
        <w:t>Note:</w:t>
      </w:r>
      <w:r w:rsidRPr="00F16F3E">
        <w:rPr>
          <w:sz w:val="18"/>
          <w:szCs w:val="18"/>
        </w:rPr>
        <w:tab/>
        <w:t xml:space="preserve"> </w:t>
      </w:r>
      <w:r w:rsidR="00313D47" w:rsidRPr="00F16F3E">
        <w:rPr>
          <w:sz w:val="18"/>
          <w:szCs w:val="18"/>
        </w:rPr>
        <w:t>T</w:t>
      </w:r>
      <w:r w:rsidRPr="00F16F3E">
        <w:rPr>
          <w:sz w:val="18"/>
          <w:szCs w:val="18"/>
        </w:rPr>
        <w:t>his instrument does not determine a reduction day for paragraph 99ADH(1)(aa) of the Act for a brand</w:t>
      </w:r>
      <w:r w:rsidRPr="00586226">
        <w:rPr>
          <w:sz w:val="18"/>
          <w:szCs w:val="18"/>
        </w:rPr>
        <w:t xml:space="preserve"> </w:t>
      </w:r>
    </w:p>
    <w:p w14:paraId="1A89BD7C" w14:textId="11F9286B" w:rsidR="00280050" w:rsidRPr="00313D47" w:rsidRDefault="00280050"/>
    <w:p w14:paraId="6A2809B0" w14:textId="77777777" w:rsidR="006E381B" w:rsidRPr="00313D47" w:rsidRDefault="006E381B"/>
    <w:sectPr w:rsidR="006E381B" w:rsidRPr="00313D47" w:rsidSect="00586226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82F2" w14:textId="77777777" w:rsidR="007C5675" w:rsidRDefault="007C5675">
      <w:pPr>
        <w:spacing w:before="0" w:after="0"/>
      </w:pPr>
      <w:r>
        <w:separator/>
      </w:r>
    </w:p>
  </w:endnote>
  <w:endnote w:type="continuationSeparator" w:id="0">
    <w:p w14:paraId="11629F33" w14:textId="77777777" w:rsidR="007C5675" w:rsidRDefault="007C5675">
      <w:pPr>
        <w:spacing w:before="0" w:after="0"/>
      </w:pPr>
      <w:r>
        <w:continuationSeparator/>
      </w:r>
    </w:p>
  </w:endnote>
  <w:endnote w:type="continuationNotice" w:id="1">
    <w:p w14:paraId="0CB4AE27" w14:textId="77777777" w:rsidR="007C5675" w:rsidRDefault="007C56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E51BD" w14:textId="655D5D44" w:rsidR="00DB4DF7" w:rsidRDefault="00DB4DF7" w:rsidP="004030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41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3C291B5" w14:textId="77777777" w:rsidR="00DB4DF7" w:rsidRDefault="00DB4DF7" w:rsidP="004030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8DBE" w14:textId="77777777" w:rsidR="00DB4DF7" w:rsidRPr="00941515" w:rsidRDefault="00DB4DF7" w:rsidP="00403013">
    <w:pPr>
      <w:pStyle w:val="Footer"/>
    </w:pPr>
    <w:r>
      <w:rPr>
        <w:rStyle w:val="PageNumber"/>
      </w:rPr>
      <w:t xml:space="preserve">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F5D5" w14:textId="77777777" w:rsidR="00DB4DF7" w:rsidRPr="001307F1" w:rsidRDefault="00DB4DF7" w:rsidP="00403013">
    <w:pPr>
      <w:pStyle w:val="Title"/>
      <w:pBdr>
        <w:top w:val="single" w:sz="4" w:space="0" w:color="auto"/>
      </w:pBdr>
      <w:tabs>
        <w:tab w:val="right" w:pos="9026"/>
      </w:tabs>
      <w:spacing w:before="80"/>
      <w:rPr>
        <w:b w:val="0"/>
        <w:i/>
        <w:sz w:val="20"/>
        <w:szCs w:val="20"/>
      </w:rPr>
    </w:pP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4</w:t>
    </w:r>
    <w:r>
      <w:rPr>
        <w:rStyle w:val="PageNumber"/>
        <w:rFonts w:ascii="Times New Roman" w:hAnsi="Times New Roman" w:cs="Times New Roman"/>
        <w:b w:val="0"/>
        <w:bCs w:val="0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                                           </w:t>
    </w:r>
    <w:r w:rsidRPr="001307F1">
      <w:rPr>
        <w:b w:val="0"/>
        <w:i/>
        <w:sz w:val="20"/>
        <w:szCs w:val="20"/>
      </w:rPr>
      <w:t>National Health (</w:t>
    </w:r>
    <w:r>
      <w:rPr>
        <w:b w:val="0"/>
        <w:i/>
        <w:sz w:val="20"/>
        <w:szCs w:val="20"/>
      </w:rPr>
      <w:t>Weighted average disclosed price – Main disclosure cycle)</w:t>
    </w:r>
    <w:r w:rsidRPr="001307F1">
      <w:rPr>
        <w:b w:val="0"/>
        <w:i/>
        <w:sz w:val="20"/>
        <w:szCs w:val="20"/>
      </w:rPr>
      <w:t xml:space="preserve"> D</w:t>
    </w:r>
    <w:r>
      <w:rPr>
        <w:b w:val="0"/>
        <w:i/>
        <w:sz w:val="20"/>
        <w:szCs w:val="20"/>
      </w:rPr>
      <w:t>etermination 2011</w:t>
    </w:r>
  </w:p>
  <w:p w14:paraId="37ECC4B8" w14:textId="77777777" w:rsidR="00DB4DF7" w:rsidRDefault="00DB4DF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586606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3C5BF248" w14:textId="494C1C02" w:rsidR="00B00A1B" w:rsidRPr="00586226" w:rsidRDefault="00B00A1B">
        <w:pPr>
          <w:pStyle w:val="Footer"/>
          <w:jc w:val="right"/>
          <w:rPr>
            <w:i/>
            <w:iCs/>
            <w:sz w:val="18"/>
            <w:szCs w:val="18"/>
          </w:rPr>
        </w:pPr>
        <w:r w:rsidRPr="00586226">
          <w:rPr>
            <w:i/>
            <w:iCs/>
            <w:sz w:val="18"/>
            <w:szCs w:val="18"/>
          </w:rPr>
          <w:fldChar w:fldCharType="begin"/>
        </w:r>
        <w:r w:rsidRPr="00586226">
          <w:rPr>
            <w:i/>
            <w:iCs/>
            <w:sz w:val="18"/>
            <w:szCs w:val="18"/>
          </w:rPr>
          <w:instrText xml:space="preserve"> PAGE   \* MERGEFORMAT </w:instrText>
        </w:r>
        <w:r w:rsidRPr="00586226">
          <w:rPr>
            <w:i/>
            <w:iCs/>
            <w:sz w:val="18"/>
            <w:szCs w:val="18"/>
          </w:rPr>
          <w:fldChar w:fldCharType="separate"/>
        </w:r>
        <w:r w:rsidRPr="00586226">
          <w:rPr>
            <w:i/>
            <w:iCs/>
            <w:noProof/>
            <w:sz w:val="18"/>
            <w:szCs w:val="18"/>
          </w:rPr>
          <w:t>2</w:t>
        </w:r>
        <w:r w:rsidRPr="00586226">
          <w:rPr>
            <w:i/>
            <w:iCs/>
            <w:noProof/>
            <w:sz w:val="18"/>
            <w:szCs w:val="18"/>
          </w:rPr>
          <w:fldChar w:fldCharType="end"/>
        </w:r>
      </w:p>
    </w:sdtContent>
  </w:sdt>
  <w:p w14:paraId="26DA96A4" w14:textId="30F5ADD6" w:rsidR="00DB4DF7" w:rsidRPr="0074021F" w:rsidRDefault="00B00A1B" w:rsidP="00586226">
    <w:pPr>
      <w:pStyle w:val="Title"/>
      <w:pBdr>
        <w:top w:val="single" w:sz="4" w:space="0" w:color="auto"/>
      </w:pBdr>
      <w:tabs>
        <w:tab w:val="right" w:pos="9026"/>
      </w:tabs>
      <w:spacing w:before="80"/>
      <w:jc w:val="center"/>
      <w:rPr>
        <w:rFonts w:ascii="Times New Roman" w:hAnsi="Times New Roman" w:cs="Times New Roman"/>
        <w:b w:val="0"/>
        <w:sz w:val="24"/>
        <w:szCs w:val="24"/>
      </w:rPr>
    </w:pP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National Health (Weighted average disclosed price – </w:t>
    </w:r>
    <w:r w:rsidR="003F072C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April 2025</w:t>
    </w:r>
    <w:r w:rsidRPr="00BE7C4D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 xml:space="preserve"> reduction day) Determination 202</w:t>
    </w:r>
    <w:r w:rsidR="00174675">
      <w:rPr>
        <w:rStyle w:val="PageNumber"/>
        <w:rFonts w:ascii="Times New Roman" w:hAnsi="Times New Roman" w:cs="Times New Roman"/>
        <w:b w:val="0"/>
        <w:bCs w:val="0"/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B2EA" w14:textId="77777777" w:rsidR="007C5675" w:rsidRDefault="007C5675">
      <w:pPr>
        <w:spacing w:before="0" w:after="0"/>
      </w:pPr>
      <w:r>
        <w:separator/>
      </w:r>
    </w:p>
  </w:footnote>
  <w:footnote w:type="continuationSeparator" w:id="0">
    <w:p w14:paraId="6E6D0298" w14:textId="77777777" w:rsidR="007C5675" w:rsidRDefault="007C5675">
      <w:pPr>
        <w:spacing w:before="0" w:after="0"/>
      </w:pPr>
      <w:r>
        <w:continuationSeparator/>
      </w:r>
    </w:p>
  </w:footnote>
  <w:footnote w:type="continuationNotice" w:id="1">
    <w:p w14:paraId="6EA08D0E" w14:textId="77777777" w:rsidR="007C5675" w:rsidRDefault="007C567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0C"/>
    <w:multiLevelType w:val="hybridMultilevel"/>
    <w:tmpl w:val="FE440CB2"/>
    <w:lvl w:ilvl="0" w:tplc="3AF2CE7C">
      <w:start w:val="1"/>
      <w:numFmt w:val="decimal"/>
      <w:lvlText w:val="(%1)"/>
      <w:lvlJc w:val="left"/>
      <w:pPr>
        <w:ind w:left="148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08" w:hanging="360"/>
      </w:pPr>
    </w:lvl>
    <w:lvl w:ilvl="2" w:tplc="0C09001B" w:tentative="1">
      <w:start w:val="1"/>
      <w:numFmt w:val="lowerRoman"/>
      <w:lvlText w:val="%3."/>
      <w:lvlJc w:val="right"/>
      <w:pPr>
        <w:ind w:left="2928" w:hanging="180"/>
      </w:pPr>
    </w:lvl>
    <w:lvl w:ilvl="3" w:tplc="0C09000F" w:tentative="1">
      <w:start w:val="1"/>
      <w:numFmt w:val="decimal"/>
      <w:lvlText w:val="%4."/>
      <w:lvlJc w:val="left"/>
      <w:pPr>
        <w:ind w:left="3648" w:hanging="360"/>
      </w:pPr>
    </w:lvl>
    <w:lvl w:ilvl="4" w:tplc="0C090019" w:tentative="1">
      <w:start w:val="1"/>
      <w:numFmt w:val="lowerLetter"/>
      <w:lvlText w:val="%5."/>
      <w:lvlJc w:val="left"/>
      <w:pPr>
        <w:ind w:left="4368" w:hanging="360"/>
      </w:pPr>
    </w:lvl>
    <w:lvl w:ilvl="5" w:tplc="0C09001B" w:tentative="1">
      <w:start w:val="1"/>
      <w:numFmt w:val="lowerRoman"/>
      <w:lvlText w:val="%6."/>
      <w:lvlJc w:val="right"/>
      <w:pPr>
        <w:ind w:left="5088" w:hanging="180"/>
      </w:pPr>
    </w:lvl>
    <w:lvl w:ilvl="6" w:tplc="0C09000F" w:tentative="1">
      <w:start w:val="1"/>
      <w:numFmt w:val="decimal"/>
      <w:lvlText w:val="%7."/>
      <w:lvlJc w:val="left"/>
      <w:pPr>
        <w:ind w:left="5808" w:hanging="360"/>
      </w:pPr>
    </w:lvl>
    <w:lvl w:ilvl="7" w:tplc="0C090019" w:tentative="1">
      <w:start w:val="1"/>
      <w:numFmt w:val="lowerLetter"/>
      <w:lvlText w:val="%8."/>
      <w:lvlJc w:val="left"/>
      <w:pPr>
        <w:ind w:left="6528" w:hanging="360"/>
      </w:pPr>
    </w:lvl>
    <w:lvl w:ilvl="8" w:tplc="0C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B75028A"/>
    <w:multiLevelType w:val="hybridMultilevel"/>
    <w:tmpl w:val="1EAAA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14B0"/>
    <w:multiLevelType w:val="hybridMultilevel"/>
    <w:tmpl w:val="B91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01DC0"/>
    <w:multiLevelType w:val="hybridMultilevel"/>
    <w:tmpl w:val="308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310"/>
    <w:multiLevelType w:val="hybridMultilevel"/>
    <w:tmpl w:val="FCC83246"/>
    <w:lvl w:ilvl="0" w:tplc="6DA257CC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sz w:val="18"/>
      </w:rPr>
    </w:lvl>
    <w:lvl w:ilvl="1" w:tplc="205E3F5A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6953E7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5E15A22"/>
    <w:multiLevelType w:val="hybridMultilevel"/>
    <w:tmpl w:val="7BF4B290"/>
    <w:lvl w:ilvl="0" w:tplc="BF80307C">
      <w:start w:val="1"/>
      <w:numFmt w:val="decimal"/>
      <w:lvlText w:val="%1"/>
      <w:lvlJc w:val="left"/>
      <w:pPr>
        <w:ind w:left="1320" w:hanging="9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20A6"/>
    <w:multiLevelType w:val="hybridMultilevel"/>
    <w:tmpl w:val="3C109E54"/>
    <w:lvl w:ilvl="0" w:tplc="644415FC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51965"/>
    <w:multiLevelType w:val="hybridMultilevel"/>
    <w:tmpl w:val="4D984D76"/>
    <w:lvl w:ilvl="0" w:tplc="4AE460E2">
      <w:start w:val="1"/>
      <w:numFmt w:val="decimal"/>
      <w:lvlText w:val="(%1)"/>
      <w:lvlJc w:val="left"/>
      <w:pPr>
        <w:ind w:left="79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800266786">
    <w:abstractNumId w:val="4"/>
  </w:num>
  <w:num w:numId="2" w16cid:durableId="177041508">
    <w:abstractNumId w:val="7"/>
  </w:num>
  <w:num w:numId="3" w16cid:durableId="431240767">
    <w:abstractNumId w:val="6"/>
  </w:num>
  <w:num w:numId="4" w16cid:durableId="289552639">
    <w:abstractNumId w:val="0"/>
  </w:num>
  <w:num w:numId="5" w16cid:durableId="1028264538">
    <w:abstractNumId w:val="5"/>
  </w:num>
  <w:num w:numId="6" w16cid:durableId="1268737579">
    <w:abstractNumId w:val="8"/>
  </w:num>
  <w:num w:numId="7" w16cid:durableId="1526675674">
    <w:abstractNumId w:val="2"/>
  </w:num>
  <w:num w:numId="8" w16cid:durableId="1928347103">
    <w:abstractNumId w:val="3"/>
  </w:num>
  <w:num w:numId="9" w16cid:durableId="1566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F2"/>
    <w:rsid w:val="00001BDD"/>
    <w:rsid w:val="00007A5E"/>
    <w:rsid w:val="00017418"/>
    <w:rsid w:val="00026BAC"/>
    <w:rsid w:val="000344CD"/>
    <w:rsid w:val="000870F0"/>
    <w:rsid w:val="00093A04"/>
    <w:rsid w:val="000B242E"/>
    <w:rsid w:val="000D0F8B"/>
    <w:rsid w:val="000F3678"/>
    <w:rsid w:val="000F4D81"/>
    <w:rsid w:val="0012467A"/>
    <w:rsid w:val="00127BC6"/>
    <w:rsid w:val="00130DF0"/>
    <w:rsid w:val="0015537D"/>
    <w:rsid w:val="001713ED"/>
    <w:rsid w:val="00174675"/>
    <w:rsid w:val="001902F8"/>
    <w:rsid w:val="001963D6"/>
    <w:rsid w:val="00234326"/>
    <w:rsid w:val="00245CF8"/>
    <w:rsid w:val="002463FA"/>
    <w:rsid w:val="0026074D"/>
    <w:rsid w:val="00260F1F"/>
    <w:rsid w:val="002755B7"/>
    <w:rsid w:val="00280050"/>
    <w:rsid w:val="002950CC"/>
    <w:rsid w:val="002A71DF"/>
    <w:rsid w:val="002B1D9F"/>
    <w:rsid w:val="002B1FA1"/>
    <w:rsid w:val="002B5A98"/>
    <w:rsid w:val="002C50D8"/>
    <w:rsid w:val="002C6C68"/>
    <w:rsid w:val="002C7107"/>
    <w:rsid w:val="002D0EDF"/>
    <w:rsid w:val="002E2DF2"/>
    <w:rsid w:val="002E44B2"/>
    <w:rsid w:val="002E764B"/>
    <w:rsid w:val="002E7705"/>
    <w:rsid w:val="002F2684"/>
    <w:rsid w:val="002F65B0"/>
    <w:rsid w:val="00313D47"/>
    <w:rsid w:val="00317501"/>
    <w:rsid w:val="00320471"/>
    <w:rsid w:val="00323E79"/>
    <w:rsid w:val="00332FAC"/>
    <w:rsid w:val="003338F6"/>
    <w:rsid w:val="00340D77"/>
    <w:rsid w:val="00353FDA"/>
    <w:rsid w:val="00354AFA"/>
    <w:rsid w:val="00360288"/>
    <w:rsid w:val="003700B7"/>
    <w:rsid w:val="00381201"/>
    <w:rsid w:val="003A713C"/>
    <w:rsid w:val="003C2E77"/>
    <w:rsid w:val="003C357C"/>
    <w:rsid w:val="003D5F94"/>
    <w:rsid w:val="003E5CC1"/>
    <w:rsid w:val="003E6E32"/>
    <w:rsid w:val="003F072C"/>
    <w:rsid w:val="00401D23"/>
    <w:rsid w:val="00403013"/>
    <w:rsid w:val="0040326D"/>
    <w:rsid w:val="00403BD1"/>
    <w:rsid w:val="00411816"/>
    <w:rsid w:val="00451A34"/>
    <w:rsid w:val="00452E69"/>
    <w:rsid w:val="00462FA7"/>
    <w:rsid w:val="00472532"/>
    <w:rsid w:val="004A3855"/>
    <w:rsid w:val="004B0D20"/>
    <w:rsid w:val="004E7930"/>
    <w:rsid w:val="004F04FF"/>
    <w:rsid w:val="004F3725"/>
    <w:rsid w:val="00533835"/>
    <w:rsid w:val="00535135"/>
    <w:rsid w:val="00541580"/>
    <w:rsid w:val="00547434"/>
    <w:rsid w:val="00570EA7"/>
    <w:rsid w:val="005717C7"/>
    <w:rsid w:val="005759F2"/>
    <w:rsid w:val="0058424C"/>
    <w:rsid w:val="00586226"/>
    <w:rsid w:val="005906FC"/>
    <w:rsid w:val="005D3835"/>
    <w:rsid w:val="005E78D6"/>
    <w:rsid w:val="005F6B89"/>
    <w:rsid w:val="00617403"/>
    <w:rsid w:val="00642856"/>
    <w:rsid w:val="006700D6"/>
    <w:rsid w:val="00682EDD"/>
    <w:rsid w:val="006911F8"/>
    <w:rsid w:val="006A0744"/>
    <w:rsid w:val="006C1372"/>
    <w:rsid w:val="006D3F3B"/>
    <w:rsid w:val="006D6E18"/>
    <w:rsid w:val="006E381B"/>
    <w:rsid w:val="006E4AB6"/>
    <w:rsid w:val="006F3668"/>
    <w:rsid w:val="00747A77"/>
    <w:rsid w:val="00751B6D"/>
    <w:rsid w:val="007556D6"/>
    <w:rsid w:val="007624FC"/>
    <w:rsid w:val="00773282"/>
    <w:rsid w:val="0078419D"/>
    <w:rsid w:val="00787638"/>
    <w:rsid w:val="0079536C"/>
    <w:rsid w:val="007A6AD0"/>
    <w:rsid w:val="007B2252"/>
    <w:rsid w:val="007B28E9"/>
    <w:rsid w:val="007B7304"/>
    <w:rsid w:val="007C5675"/>
    <w:rsid w:val="007D2252"/>
    <w:rsid w:val="007D317F"/>
    <w:rsid w:val="007D7FF4"/>
    <w:rsid w:val="007E08DC"/>
    <w:rsid w:val="007F251C"/>
    <w:rsid w:val="008079AF"/>
    <w:rsid w:val="00840A52"/>
    <w:rsid w:val="00847369"/>
    <w:rsid w:val="008535CF"/>
    <w:rsid w:val="0085652A"/>
    <w:rsid w:val="00856D93"/>
    <w:rsid w:val="00874606"/>
    <w:rsid w:val="00890AB3"/>
    <w:rsid w:val="008A57D4"/>
    <w:rsid w:val="008A673D"/>
    <w:rsid w:val="008B2105"/>
    <w:rsid w:val="008B3269"/>
    <w:rsid w:val="008B471A"/>
    <w:rsid w:val="008C0F6F"/>
    <w:rsid w:val="008C1B7C"/>
    <w:rsid w:val="008C5D8C"/>
    <w:rsid w:val="008E06AF"/>
    <w:rsid w:val="008F3643"/>
    <w:rsid w:val="00927808"/>
    <w:rsid w:val="009676EC"/>
    <w:rsid w:val="00970527"/>
    <w:rsid w:val="009A658A"/>
    <w:rsid w:val="009B78D6"/>
    <w:rsid w:val="009C04CD"/>
    <w:rsid w:val="009D656F"/>
    <w:rsid w:val="009D66B7"/>
    <w:rsid w:val="009E6412"/>
    <w:rsid w:val="009F06E3"/>
    <w:rsid w:val="009F5642"/>
    <w:rsid w:val="00A23B2E"/>
    <w:rsid w:val="00A25D3B"/>
    <w:rsid w:val="00A342FC"/>
    <w:rsid w:val="00A371EF"/>
    <w:rsid w:val="00A46E7D"/>
    <w:rsid w:val="00A52758"/>
    <w:rsid w:val="00A62CA9"/>
    <w:rsid w:val="00A74B09"/>
    <w:rsid w:val="00A766F3"/>
    <w:rsid w:val="00A83DBE"/>
    <w:rsid w:val="00AA5343"/>
    <w:rsid w:val="00AB11A2"/>
    <w:rsid w:val="00AB7535"/>
    <w:rsid w:val="00B00A1B"/>
    <w:rsid w:val="00B467B8"/>
    <w:rsid w:val="00B53D57"/>
    <w:rsid w:val="00B54FA2"/>
    <w:rsid w:val="00B55208"/>
    <w:rsid w:val="00B70CAF"/>
    <w:rsid w:val="00B95C9E"/>
    <w:rsid w:val="00B96BFE"/>
    <w:rsid w:val="00BD0D8F"/>
    <w:rsid w:val="00BE182F"/>
    <w:rsid w:val="00BE1AD9"/>
    <w:rsid w:val="00BE496B"/>
    <w:rsid w:val="00C16A99"/>
    <w:rsid w:val="00C37360"/>
    <w:rsid w:val="00C539C7"/>
    <w:rsid w:val="00C60081"/>
    <w:rsid w:val="00C61924"/>
    <w:rsid w:val="00C62A17"/>
    <w:rsid w:val="00C80117"/>
    <w:rsid w:val="00CC007C"/>
    <w:rsid w:val="00CD5B89"/>
    <w:rsid w:val="00CE7337"/>
    <w:rsid w:val="00CF51B3"/>
    <w:rsid w:val="00D161D6"/>
    <w:rsid w:val="00D21AB2"/>
    <w:rsid w:val="00D252BE"/>
    <w:rsid w:val="00D31E98"/>
    <w:rsid w:val="00D50BED"/>
    <w:rsid w:val="00D64A75"/>
    <w:rsid w:val="00D77FCF"/>
    <w:rsid w:val="00DA79C4"/>
    <w:rsid w:val="00DB3BD4"/>
    <w:rsid w:val="00DB4DF7"/>
    <w:rsid w:val="00DB4E74"/>
    <w:rsid w:val="00DC3568"/>
    <w:rsid w:val="00DE5F72"/>
    <w:rsid w:val="00E0354A"/>
    <w:rsid w:val="00E130E5"/>
    <w:rsid w:val="00E13845"/>
    <w:rsid w:val="00E639A6"/>
    <w:rsid w:val="00E74C52"/>
    <w:rsid w:val="00E90F96"/>
    <w:rsid w:val="00EA195D"/>
    <w:rsid w:val="00EC2B8F"/>
    <w:rsid w:val="00ED4360"/>
    <w:rsid w:val="00ED587D"/>
    <w:rsid w:val="00EE0D40"/>
    <w:rsid w:val="00EE38E6"/>
    <w:rsid w:val="00F0188C"/>
    <w:rsid w:val="00F12A0E"/>
    <w:rsid w:val="00F14D6C"/>
    <w:rsid w:val="00F16F3E"/>
    <w:rsid w:val="00F22317"/>
    <w:rsid w:val="00F25DC1"/>
    <w:rsid w:val="00F50A52"/>
    <w:rsid w:val="00F528C3"/>
    <w:rsid w:val="00F5644F"/>
    <w:rsid w:val="00F57FC1"/>
    <w:rsid w:val="00F73E79"/>
    <w:rsid w:val="00F97FD5"/>
    <w:rsid w:val="00FB192C"/>
    <w:rsid w:val="00FC3BC6"/>
    <w:rsid w:val="00FC3FF0"/>
    <w:rsid w:val="00FC4BD1"/>
    <w:rsid w:val="00FD4551"/>
    <w:rsid w:val="00FF0564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E358A"/>
  <w15:chartTrackingRefBased/>
  <w15:docId w15:val="{3FA2D364-0705-459A-BAFA-E8E37C4D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F2"/>
    <w:pPr>
      <w:spacing w:before="20" w:after="20" w:line="240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8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2D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F2"/>
    <w:rPr>
      <w:rFonts w:eastAsiaTheme="minorEastAsia"/>
      <w:lang w:eastAsia="en-AU"/>
    </w:rPr>
  </w:style>
  <w:style w:type="character" w:styleId="PageNumber">
    <w:name w:val="page number"/>
    <w:basedOn w:val="DefaultParagraphFont"/>
    <w:rsid w:val="002E2DF2"/>
  </w:style>
  <w:style w:type="paragraph" w:styleId="Title">
    <w:name w:val="Title"/>
    <w:basedOn w:val="Normal"/>
    <w:next w:val="Normal"/>
    <w:link w:val="TitleChar"/>
    <w:uiPriority w:val="10"/>
    <w:qFormat/>
    <w:rsid w:val="002E2DF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E2DF2"/>
    <w:rPr>
      <w:rFonts w:ascii="Arial" w:eastAsiaTheme="minorEastAsia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2E2DF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2E2DF2"/>
    <w:pPr>
      <w:tabs>
        <w:tab w:val="right" w:pos="794"/>
      </w:tabs>
      <w:spacing w:before="120" w:line="260" w:lineRule="exact"/>
      <w:ind w:left="964" w:hanging="964"/>
      <w:jc w:val="both"/>
    </w:pPr>
  </w:style>
  <w:style w:type="character" w:customStyle="1" w:styleId="CharSectnoAm">
    <w:name w:val="CharSectnoAm"/>
    <w:rsid w:val="002E2DF2"/>
    <w:rPr>
      <w:sz w:val="18"/>
    </w:rPr>
  </w:style>
  <w:style w:type="character" w:styleId="Hyperlink">
    <w:name w:val="Hyperlink"/>
    <w:basedOn w:val="DefaultParagraphFont"/>
    <w:uiPriority w:val="99"/>
    <w:unhideWhenUsed/>
    <w:rsid w:val="0061740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403"/>
    <w:rPr>
      <w:color w:val="954F72"/>
      <w:u w:val="single"/>
    </w:rPr>
  </w:style>
  <w:style w:type="paragraph" w:customStyle="1" w:styleId="msonormal0">
    <w:name w:val="msonormal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4">
    <w:name w:val="xl64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</w:rPr>
  </w:style>
  <w:style w:type="paragraph" w:customStyle="1" w:styleId="xl65">
    <w:name w:val="xl65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Normal"/>
    <w:rsid w:val="00617403"/>
    <w:pP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8">
    <w:name w:val="xl68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69">
    <w:name w:val="xl69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6174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6E3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6E381B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535C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535CF"/>
    <w:rPr>
      <w:rFonts w:eastAsiaTheme="minorEastAsia"/>
      <w:lang w:eastAsia="en-AU"/>
    </w:rPr>
  </w:style>
  <w:style w:type="paragraph" w:customStyle="1" w:styleId="xl73">
    <w:name w:val="xl73"/>
    <w:basedOn w:val="Normal"/>
    <w:rsid w:val="005338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4">
    <w:name w:val="xl74"/>
    <w:basedOn w:val="Normal"/>
    <w:rsid w:val="005338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5">
    <w:name w:val="xl75"/>
    <w:basedOn w:val="Normal"/>
    <w:rsid w:val="005338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6">
    <w:name w:val="xl76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</w:rPr>
  </w:style>
  <w:style w:type="paragraph" w:customStyle="1" w:styleId="xl77">
    <w:name w:val="xl77"/>
    <w:basedOn w:val="Normal"/>
    <w:rsid w:val="0012467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78">
    <w:name w:val="xl78"/>
    <w:basedOn w:val="Normal"/>
    <w:rsid w:val="001246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13"/>
    <w:rPr>
      <w:rFonts w:ascii="Segoe UI" w:eastAsiaTheme="minorEastAsia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7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A77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A77"/>
    <w:rPr>
      <w:rFonts w:eastAsiaTheme="minorEastAsia"/>
      <w:b/>
      <w:bCs/>
      <w:sz w:val="20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BE182F"/>
    <w:pPr>
      <w:tabs>
        <w:tab w:val="right" w:pos="1021"/>
      </w:tabs>
      <w:spacing w:before="180" w:after="0"/>
      <w:ind w:left="1134" w:hanging="1134"/>
    </w:pPr>
    <w:rPr>
      <w:rFonts w:eastAsia="Times New Roman"/>
      <w:sz w:val="22"/>
      <w:szCs w:val="20"/>
    </w:rPr>
  </w:style>
  <w:style w:type="paragraph" w:customStyle="1" w:styleId="Tabletext">
    <w:name w:val="Tabletext"/>
    <w:aliases w:val="tt"/>
    <w:basedOn w:val="Normal"/>
    <w:rsid w:val="00BE182F"/>
    <w:pPr>
      <w:spacing w:before="60" w:after="0" w:line="240" w:lineRule="atLeast"/>
    </w:pPr>
    <w:rPr>
      <w:rFonts w:eastAsia="Times New Roman"/>
      <w:sz w:val="20"/>
      <w:szCs w:val="20"/>
    </w:rPr>
  </w:style>
  <w:style w:type="paragraph" w:customStyle="1" w:styleId="notetext">
    <w:name w:val="note(text)"/>
    <w:aliases w:val="n"/>
    <w:basedOn w:val="Normal"/>
    <w:link w:val="notetextChar"/>
    <w:rsid w:val="00BE182F"/>
    <w:pPr>
      <w:spacing w:before="122" w:after="0"/>
      <w:ind w:left="1985" w:hanging="851"/>
    </w:pPr>
    <w:rPr>
      <w:rFonts w:eastAsia="Times New Roman"/>
      <w:sz w:val="18"/>
      <w:szCs w:val="20"/>
    </w:rPr>
  </w:style>
  <w:style w:type="paragraph" w:customStyle="1" w:styleId="TableHeading">
    <w:name w:val="TableHeading"/>
    <w:aliases w:val="th"/>
    <w:basedOn w:val="Normal"/>
    <w:next w:val="Tabletext"/>
    <w:rsid w:val="00BE182F"/>
    <w:pPr>
      <w:keepNext/>
      <w:spacing w:before="60" w:after="0" w:line="240" w:lineRule="atLeast"/>
    </w:pPr>
    <w:rPr>
      <w:rFonts w:eastAsia="Times New Roman"/>
      <w:b/>
      <w:sz w:val="20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E182F"/>
    <w:rPr>
      <w:rFonts w:eastAsia="Times New Roman"/>
      <w:sz w:val="22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E182F"/>
    <w:rPr>
      <w:rFonts w:eastAsia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BE182F"/>
    <w:pPr>
      <w:keepNext/>
      <w:keepLines/>
      <w:spacing w:before="280" w:after="0"/>
      <w:ind w:left="1134" w:hanging="1134"/>
      <w:outlineLvl w:val="4"/>
    </w:pPr>
    <w:rPr>
      <w:rFonts w:eastAsia="Times New Roman"/>
      <w:b/>
      <w:kern w:val="28"/>
      <w:szCs w:val="20"/>
    </w:rPr>
  </w:style>
  <w:style w:type="character" w:customStyle="1" w:styleId="CharSectno">
    <w:name w:val="CharSectno"/>
    <w:basedOn w:val="DefaultParagraphFont"/>
    <w:qFormat/>
    <w:rsid w:val="00BE182F"/>
  </w:style>
  <w:style w:type="character" w:customStyle="1" w:styleId="ActHead5Char">
    <w:name w:val="ActHead 5 Char"/>
    <w:aliases w:val="s Char"/>
    <w:link w:val="ActHead5"/>
    <w:rsid w:val="00BE182F"/>
    <w:rPr>
      <w:rFonts w:eastAsia="Times New Roman"/>
      <w:b/>
      <w:kern w:val="28"/>
      <w:szCs w:val="20"/>
      <w:lang w:eastAsia="en-AU"/>
    </w:rPr>
  </w:style>
  <w:style w:type="paragraph" w:styleId="Revision">
    <w:name w:val="Revision"/>
    <w:hidden/>
    <w:uiPriority w:val="99"/>
    <w:semiHidden/>
    <w:rsid w:val="005906FC"/>
    <w:pPr>
      <w:spacing w:after="0" w:line="240" w:lineRule="auto"/>
    </w:pPr>
    <w:rPr>
      <w:rFonts w:eastAsiaTheme="minorEastAsia"/>
      <w:lang w:eastAsia="en-AU"/>
    </w:rPr>
  </w:style>
  <w:style w:type="paragraph" w:customStyle="1" w:styleId="acthead50">
    <w:name w:val="acthead5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character" w:customStyle="1" w:styleId="charsectno0">
    <w:name w:val="charsectno"/>
    <w:basedOn w:val="DefaultParagraphFont"/>
    <w:rsid w:val="00F57FC1"/>
  </w:style>
  <w:style w:type="paragraph" w:customStyle="1" w:styleId="paragraph">
    <w:name w:val="paragraph"/>
    <w:basedOn w:val="Normal"/>
    <w:rsid w:val="00F57FC1"/>
    <w:pPr>
      <w:spacing w:before="100" w:beforeAutospacing="1" w:after="100" w:afterAutospacing="1"/>
    </w:pPr>
    <w:rPr>
      <w:rFonts w:eastAsia="Times New Roman"/>
    </w:rPr>
  </w:style>
  <w:style w:type="paragraph" w:customStyle="1" w:styleId="notepara">
    <w:name w:val="note(para)"/>
    <w:aliases w:val="na"/>
    <w:basedOn w:val="Normal"/>
    <w:rsid w:val="007D317F"/>
    <w:pPr>
      <w:spacing w:before="40" w:after="0" w:line="198" w:lineRule="exact"/>
      <w:ind w:left="2354" w:hanging="369"/>
    </w:pPr>
    <w:rPr>
      <w:rFonts w:eastAsia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35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1963D6"/>
    <w:pPr>
      <w:spacing w:line="259" w:lineRule="auto"/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963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FF1B9D"/>
    <w:pPr>
      <w:tabs>
        <w:tab w:val="right" w:leader="dot" w:pos="9016"/>
      </w:tabs>
      <w:spacing w:before="0" w:after="0"/>
      <w:ind w:left="240"/>
    </w:pPr>
    <w:rPr>
      <w:bCs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FF1B9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E13845"/>
    <w:rPr>
      <w:rFonts w:asciiTheme="majorHAnsi" w:eastAsiaTheme="majorEastAsia" w:hAnsiTheme="majorHAnsi" w:cstheme="majorBidi"/>
      <w:color w:val="1F4D78" w:themeColor="accent1" w:themeShade="7F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8C5D8C"/>
    <w:pPr>
      <w:tabs>
        <w:tab w:val="right" w:leader="dot" w:pos="9016"/>
      </w:tabs>
      <w:spacing w:before="240" w:after="120"/>
    </w:pPr>
  </w:style>
  <w:style w:type="paragraph" w:styleId="NoSpacing">
    <w:name w:val="No Spacing"/>
    <w:uiPriority w:val="1"/>
    <w:qFormat/>
    <w:rsid w:val="00DE5F72"/>
    <w:pPr>
      <w:spacing w:after="0" w:line="240" w:lineRule="auto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D0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0A3A-B753-447B-BECA-59970684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VENKATRAMAN, Krithika</cp:lastModifiedBy>
  <cp:revision>7</cp:revision>
  <dcterms:created xsi:type="dcterms:W3CDTF">2024-06-12T01:52:00Z</dcterms:created>
  <dcterms:modified xsi:type="dcterms:W3CDTF">2024-12-20T05:46:00Z</dcterms:modified>
</cp:coreProperties>
</file>