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78F2B" w14:textId="3E57CA0A" w:rsidR="00E96E76" w:rsidRPr="00C73213" w:rsidRDefault="00E96E76" w:rsidP="0031716C">
      <w:pPr>
        <w:pStyle w:val="LDTitle"/>
        <w:spacing w:before="240"/>
      </w:pPr>
      <w:r w:rsidRPr="00C73213">
        <w:t xml:space="preserve">Instrument number CASA </w:t>
      </w:r>
      <w:r w:rsidR="00723DB4" w:rsidRPr="00C73213">
        <w:t>EX</w:t>
      </w:r>
      <w:r w:rsidR="0099152F" w:rsidRPr="00C73213">
        <w:t>91</w:t>
      </w:r>
      <w:r w:rsidR="0008074A" w:rsidRPr="00C73213">
        <w:t>/2</w:t>
      </w:r>
      <w:r w:rsidR="00CC670D" w:rsidRPr="00C73213">
        <w:t>4</w:t>
      </w:r>
    </w:p>
    <w:p w14:paraId="1A306D6E" w14:textId="77777777" w:rsidR="00DF173E" w:rsidRPr="00C73213" w:rsidRDefault="00DF173E" w:rsidP="00DF173E">
      <w:pPr>
        <w:pStyle w:val="LDBodytext"/>
        <w:ind w:right="-1"/>
      </w:pPr>
      <w:bookmarkStart w:id="0" w:name="MakerName2"/>
      <w:bookmarkStart w:id="1" w:name="OLE_LINK4"/>
      <w:bookmarkStart w:id="2" w:name="OLE_LINK5"/>
      <w:bookmarkEnd w:id="0"/>
      <w:r w:rsidRPr="00C73213">
        <w:rPr>
          <w:caps/>
        </w:rPr>
        <w:t xml:space="preserve">I, </w:t>
      </w:r>
      <w:bookmarkStart w:id="3" w:name="OLE_LINK2"/>
      <w:bookmarkStart w:id="4" w:name="OLE_LINK3"/>
      <w:r w:rsidRPr="00C73213">
        <w:rPr>
          <w:caps/>
        </w:rPr>
        <w:t>steven JAMES campbell</w:t>
      </w:r>
      <w:r w:rsidRPr="00C73213">
        <w:rPr>
          <w:lang w:eastAsia="en-AU"/>
        </w:rPr>
        <w:t xml:space="preserve">, </w:t>
      </w:r>
      <w:bookmarkStart w:id="5" w:name="_Hlk182902702"/>
      <w:r w:rsidRPr="00C73213">
        <w:rPr>
          <w:lang w:eastAsia="en-AU"/>
        </w:rPr>
        <w:t xml:space="preserve">Executive Manager, </w:t>
      </w:r>
      <w:bookmarkEnd w:id="3"/>
      <w:bookmarkEnd w:id="4"/>
      <w:r w:rsidRPr="00C73213">
        <w:rPr>
          <w:lang w:eastAsia="en-AU"/>
        </w:rPr>
        <w:t>National Operations &amp; Standards, a delegate of CASA</w:t>
      </w:r>
      <w:r w:rsidRPr="00C73213">
        <w:t xml:space="preserve">, </w:t>
      </w:r>
      <w:bookmarkEnd w:id="5"/>
      <w:r w:rsidRPr="00C73213">
        <w:t xml:space="preserve">make this instrument under regulations 11.160, 11.205 and 11.245 of the </w:t>
      </w:r>
      <w:r w:rsidRPr="00C73213">
        <w:rPr>
          <w:i/>
        </w:rPr>
        <w:t>Civil Aviation Safety Regulations 1998</w:t>
      </w:r>
      <w:r w:rsidRPr="00C73213">
        <w:t>.</w:t>
      </w:r>
    </w:p>
    <w:p w14:paraId="4EE2D626" w14:textId="56ED4FEE" w:rsidR="00DF173E" w:rsidRPr="00C73213" w:rsidRDefault="00BC44B9" w:rsidP="00DF173E">
      <w:pPr>
        <w:pStyle w:val="LDSignatory"/>
        <w:spacing w:before="840"/>
      </w:pPr>
      <w:r w:rsidRPr="00065444">
        <w:rPr>
          <w:rFonts w:ascii="Arial" w:hAnsi="Arial" w:cs="Arial"/>
          <w:b/>
        </w:rPr>
        <w:t xml:space="preserve">[Signed </w:t>
      </w:r>
      <w:r w:rsidR="00114F72">
        <w:rPr>
          <w:rFonts w:ascii="Arial" w:hAnsi="Arial" w:cs="Arial"/>
          <w:b/>
        </w:rPr>
        <w:t>S</w:t>
      </w:r>
      <w:r w:rsidRPr="00065444">
        <w:rPr>
          <w:rFonts w:ascii="Arial" w:hAnsi="Arial" w:cs="Arial"/>
          <w:b/>
        </w:rPr>
        <w:t>. Campbell]</w:t>
      </w:r>
    </w:p>
    <w:p w14:paraId="6F3E4AB1" w14:textId="77777777" w:rsidR="00DF173E" w:rsidRPr="00C73213" w:rsidRDefault="00DF173E" w:rsidP="00DF173E">
      <w:pPr>
        <w:pStyle w:val="LDBodytext"/>
        <w:ind w:right="648"/>
        <w:rPr>
          <w:lang w:eastAsia="en-AU"/>
        </w:rPr>
      </w:pPr>
      <w:r w:rsidRPr="00C73213">
        <w:rPr>
          <w:lang w:eastAsia="en-AU"/>
        </w:rPr>
        <w:t>Steven Campbell</w:t>
      </w:r>
      <w:r w:rsidRPr="00C73213">
        <w:rPr>
          <w:lang w:eastAsia="en-AU"/>
        </w:rPr>
        <w:br/>
        <w:t>Executive Manager, National Operations &amp; Standards</w:t>
      </w:r>
    </w:p>
    <w:p w14:paraId="43C44ECE" w14:textId="48DFC522" w:rsidR="00DF173E" w:rsidRPr="00C73213" w:rsidRDefault="00BC44B9" w:rsidP="00DF173E">
      <w:pPr>
        <w:pStyle w:val="LDDate"/>
      </w:pPr>
      <w:r>
        <w:t xml:space="preserve">20 </w:t>
      </w:r>
      <w:r w:rsidR="00DF173E" w:rsidRPr="00C73213">
        <w:t>December 2024</w:t>
      </w:r>
    </w:p>
    <w:bookmarkEnd w:id="1"/>
    <w:bookmarkEnd w:id="2"/>
    <w:p w14:paraId="579865B9" w14:textId="3C25168A" w:rsidR="00B81BF6" w:rsidRPr="00C73213" w:rsidRDefault="002C2883" w:rsidP="00E96E76">
      <w:pPr>
        <w:pStyle w:val="LDDescription"/>
      </w:pPr>
      <w:r w:rsidRPr="00C73213">
        <w:t>CASA EX</w:t>
      </w:r>
      <w:r w:rsidR="0099152F" w:rsidRPr="00C73213">
        <w:t>91</w:t>
      </w:r>
      <w:r w:rsidR="002808C0" w:rsidRPr="00C73213">
        <w:t>/2</w:t>
      </w:r>
      <w:r w:rsidR="00CC670D" w:rsidRPr="00C73213">
        <w:t>4</w:t>
      </w:r>
      <w:r w:rsidR="007354CA" w:rsidRPr="00C73213">
        <w:t> </w:t>
      </w:r>
      <w:r w:rsidR="00AC7EC8" w:rsidRPr="00C73213">
        <w:t xml:space="preserve">– </w:t>
      </w:r>
      <w:r w:rsidR="00366986" w:rsidRPr="00C73213">
        <w:t xml:space="preserve">Use of </w:t>
      </w:r>
      <w:r w:rsidR="005A13F6" w:rsidRPr="00C73213">
        <w:t xml:space="preserve">Certain </w:t>
      </w:r>
      <w:r w:rsidR="003528F1" w:rsidRPr="00C73213">
        <w:t xml:space="preserve">External Load </w:t>
      </w:r>
      <w:r w:rsidR="005A13F6" w:rsidRPr="00C73213">
        <w:t>Equipment</w:t>
      </w:r>
      <w:r w:rsidR="00DF639C" w:rsidRPr="00C73213">
        <w:t xml:space="preserve"> in </w:t>
      </w:r>
      <w:r w:rsidR="00DA184D" w:rsidRPr="00C73213">
        <w:t>S</w:t>
      </w:r>
      <w:r w:rsidR="00B52292" w:rsidRPr="00C73213">
        <w:t>AR</w:t>
      </w:r>
      <w:r w:rsidR="00DA184D" w:rsidRPr="00C73213">
        <w:t xml:space="preserve"> and M</w:t>
      </w:r>
      <w:r w:rsidR="00DF639C" w:rsidRPr="00C73213">
        <w:t xml:space="preserve">edical </w:t>
      </w:r>
      <w:r w:rsidR="00DA184D" w:rsidRPr="00C73213">
        <w:t>T</w:t>
      </w:r>
      <w:r w:rsidR="00DF639C" w:rsidRPr="00C73213">
        <w:t>ransport</w:t>
      </w:r>
      <w:r w:rsidR="002D0D7E" w:rsidRPr="00C73213">
        <w:t xml:space="preserve"> </w:t>
      </w:r>
      <w:r w:rsidR="00B52292" w:rsidRPr="00C73213">
        <w:t>Operations</w:t>
      </w:r>
      <w:r w:rsidR="00F412D5" w:rsidRPr="00C73213">
        <w:t> </w:t>
      </w:r>
      <w:r w:rsidR="00D61661" w:rsidRPr="00C73213">
        <w:t xml:space="preserve">– </w:t>
      </w:r>
      <w:r w:rsidR="002808C0" w:rsidRPr="00C73213">
        <w:t>E</w:t>
      </w:r>
      <w:r w:rsidRPr="00C73213">
        <w:t>xemption</w:t>
      </w:r>
      <w:r w:rsidR="002808C0" w:rsidRPr="00C73213">
        <w:t xml:space="preserve"> Instrument 202</w:t>
      </w:r>
      <w:r w:rsidR="005A13F6" w:rsidRPr="00C73213">
        <w:t>4</w:t>
      </w:r>
    </w:p>
    <w:p w14:paraId="120761C7" w14:textId="77777777" w:rsidR="002C2883" w:rsidRPr="00C73213" w:rsidRDefault="002C2883" w:rsidP="002C2883">
      <w:pPr>
        <w:pStyle w:val="LDClauseHeading"/>
      </w:pPr>
      <w:r w:rsidRPr="00C73213">
        <w:t>1</w:t>
      </w:r>
      <w:r w:rsidRPr="00C73213">
        <w:tab/>
        <w:t>Name</w:t>
      </w:r>
    </w:p>
    <w:p w14:paraId="403EC70A" w14:textId="303F4B62" w:rsidR="002C2883" w:rsidRPr="00C73213" w:rsidRDefault="002C2883" w:rsidP="002C2883">
      <w:pPr>
        <w:pStyle w:val="LDClause"/>
      </w:pPr>
      <w:r w:rsidRPr="00C73213">
        <w:tab/>
      </w:r>
      <w:r w:rsidRPr="00C73213">
        <w:tab/>
        <w:t xml:space="preserve">This instrument is </w:t>
      </w:r>
      <w:r w:rsidRPr="00C73213">
        <w:rPr>
          <w:i/>
        </w:rPr>
        <w:t>CASA EX</w:t>
      </w:r>
      <w:r w:rsidR="0099152F" w:rsidRPr="00C73213">
        <w:rPr>
          <w:i/>
        </w:rPr>
        <w:t>91</w:t>
      </w:r>
      <w:r w:rsidR="00657133" w:rsidRPr="00C73213">
        <w:rPr>
          <w:i/>
        </w:rPr>
        <w:t>/2</w:t>
      </w:r>
      <w:r w:rsidR="005A13F6" w:rsidRPr="00C73213">
        <w:rPr>
          <w:i/>
        </w:rPr>
        <w:t>4</w:t>
      </w:r>
      <w:r w:rsidRPr="00C73213">
        <w:rPr>
          <w:i/>
        </w:rPr>
        <w:t> </w:t>
      </w:r>
      <w:r w:rsidR="00D61661" w:rsidRPr="00C73213">
        <w:t xml:space="preserve">– </w:t>
      </w:r>
      <w:r w:rsidR="00D85C52" w:rsidRPr="00C73213">
        <w:rPr>
          <w:i/>
        </w:rPr>
        <w:t>U</w:t>
      </w:r>
      <w:r w:rsidR="00B52292" w:rsidRPr="00C73213">
        <w:rPr>
          <w:i/>
        </w:rPr>
        <w:t xml:space="preserve">se of </w:t>
      </w:r>
      <w:r w:rsidR="005A13F6" w:rsidRPr="00C73213">
        <w:rPr>
          <w:i/>
        </w:rPr>
        <w:t xml:space="preserve">Certain </w:t>
      </w:r>
      <w:r w:rsidR="009413FB" w:rsidRPr="00C73213">
        <w:rPr>
          <w:i/>
        </w:rPr>
        <w:t xml:space="preserve">External </w:t>
      </w:r>
      <w:r w:rsidR="003528F1" w:rsidRPr="00C73213">
        <w:rPr>
          <w:i/>
        </w:rPr>
        <w:t>Load</w:t>
      </w:r>
      <w:r w:rsidR="009413FB" w:rsidRPr="00C73213">
        <w:rPr>
          <w:i/>
        </w:rPr>
        <w:t xml:space="preserve"> </w:t>
      </w:r>
      <w:r w:rsidR="005A13F6" w:rsidRPr="00C73213">
        <w:rPr>
          <w:i/>
        </w:rPr>
        <w:t>Equipment</w:t>
      </w:r>
      <w:r w:rsidR="00D85C52" w:rsidRPr="00C73213">
        <w:rPr>
          <w:i/>
        </w:rPr>
        <w:t xml:space="preserve"> in SAR and Medical Trans</w:t>
      </w:r>
      <w:r w:rsidR="00B275F2" w:rsidRPr="00C73213">
        <w:rPr>
          <w:i/>
        </w:rPr>
        <w:t>p</w:t>
      </w:r>
      <w:r w:rsidR="00D85C52" w:rsidRPr="00C73213">
        <w:rPr>
          <w:i/>
        </w:rPr>
        <w:t>ort Operations</w:t>
      </w:r>
      <w:r w:rsidR="00F412D5" w:rsidRPr="00C73213">
        <w:rPr>
          <w:i/>
        </w:rPr>
        <w:t> </w:t>
      </w:r>
      <w:r w:rsidR="00D61661" w:rsidRPr="00C73213">
        <w:t xml:space="preserve">– </w:t>
      </w:r>
      <w:r w:rsidR="00657133" w:rsidRPr="00C73213">
        <w:rPr>
          <w:i/>
        </w:rPr>
        <w:t>E</w:t>
      </w:r>
      <w:r w:rsidRPr="00C73213">
        <w:rPr>
          <w:i/>
        </w:rPr>
        <w:t>xemption</w:t>
      </w:r>
      <w:r w:rsidR="00657133" w:rsidRPr="00C73213">
        <w:rPr>
          <w:i/>
        </w:rPr>
        <w:t xml:space="preserve"> Instrument 202</w:t>
      </w:r>
      <w:r w:rsidR="005A13F6" w:rsidRPr="00C73213">
        <w:rPr>
          <w:i/>
        </w:rPr>
        <w:t>4</w:t>
      </w:r>
      <w:r w:rsidRPr="00C73213">
        <w:t>.</w:t>
      </w:r>
    </w:p>
    <w:p w14:paraId="0C834B05" w14:textId="6415C2FB" w:rsidR="00894EFD" w:rsidRPr="00C73213" w:rsidRDefault="002C2883" w:rsidP="006F109F">
      <w:pPr>
        <w:pStyle w:val="LDClauseHeading"/>
        <w:widowControl w:val="0"/>
      </w:pPr>
      <w:r w:rsidRPr="00C73213">
        <w:t>2</w:t>
      </w:r>
      <w:r w:rsidR="00E96E76" w:rsidRPr="00C73213">
        <w:tab/>
      </w:r>
      <w:r w:rsidR="00894EFD" w:rsidRPr="00C73213">
        <w:t>Duration</w:t>
      </w:r>
    </w:p>
    <w:p w14:paraId="23E1A602" w14:textId="77777777" w:rsidR="00894EFD" w:rsidRPr="00C73213" w:rsidRDefault="00E96E76" w:rsidP="00CB6FE4">
      <w:pPr>
        <w:pStyle w:val="LDClause"/>
        <w:widowControl w:val="0"/>
      </w:pPr>
      <w:r w:rsidRPr="00C73213">
        <w:tab/>
      </w:r>
      <w:r w:rsidR="00E40A29" w:rsidRPr="00C73213">
        <w:tab/>
      </w:r>
      <w:r w:rsidR="00902E30" w:rsidRPr="00C73213">
        <w:t>This instrument:</w:t>
      </w:r>
    </w:p>
    <w:p w14:paraId="7467A7FA" w14:textId="36832215" w:rsidR="00141EE0" w:rsidRPr="00C73213" w:rsidRDefault="00B351C9" w:rsidP="00FD66EB">
      <w:pPr>
        <w:pStyle w:val="LDP1a0"/>
      </w:pPr>
      <w:r w:rsidRPr="00C73213">
        <w:t>(a)</w:t>
      </w:r>
      <w:r w:rsidRPr="00C73213">
        <w:tab/>
      </w:r>
      <w:r w:rsidR="00902E30" w:rsidRPr="00C73213">
        <w:t>commences</w:t>
      </w:r>
      <w:r w:rsidR="00141EE0" w:rsidRPr="00C73213">
        <w:t xml:space="preserve"> </w:t>
      </w:r>
      <w:r w:rsidR="00707E14" w:rsidRPr="00C73213">
        <w:t xml:space="preserve">on </w:t>
      </w:r>
      <w:r w:rsidR="00306780" w:rsidRPr="00C73213">
        <w:t xml:space="preserve">the day after </w:t>
      </w:r>
      <w:r w:rsidR="00A90892" w:rsidRPr="00C73213">
        <w:t>it is registered</w:t>
      </w:r>
      <w:r w:rsidR="00141EE0" w:rsidRPr="00C73213">
        <w:t>; and</w:t>
      </w:r>
    </w:p>
    <w:p w14:paraId="7A8412B0" w14:textId="03C65593" w:rsidR="00902E30" w:rsidRPr="00C73213" w:rsidRDefault="00B351C9" w:rsidP="00FD66EB">
      <w:pPr>
        <w:pStyle w:val="LDP1a0"/>
      </w:pPr>
      <w:r w:rsidRPr="00C73213">
        <w:t>(b)</w:t>
      </w:r>
      <w:r w:rsidRPr="00C73213">
        <w:tab/>
      </w:r>
      <w:r w:rsidR="001D099A" w:rsidRPr="00C73213">
        <w:t xml:space="preserve">is repealed </w:t>
      </w:r>
      <w:r w:rsidR="00902E30" w:rsidRPr="00C73213">
        <w:t xml:space="preserve">at the end of </w:t>
      </w:r>
      <w:r w:rsidR="002C2883" w:rsidRPr="00C73213">
        <w:t>3</w:t>
      </w:r>
      <w:r w:rsidR="00F64105" w:rsidRPr="00C73213">
        <w:t xml:space="preserve">0 </w:t>
      </w:r>
      <w:r w:rsidR="00B275F2" w:rsidRPr="00C73213">
        <w:t xml:space="preserve">June </w:t>
      </w:r>
      <w:r w:rsidR="00F64105" w:rsidRPr="00C73213">
        <w:t>2026.</w:t>
      </w:r>
    </w:p>
    <w:p w14:paraId="37CDEDD0" w14:textId="4A5DD380" w:rsidR="00801C1E" w:rsidRPr="00C73213" w:rsidRDefault="00E80808" w:rsidP="006F109F">
      <w:pPr>
        <w:pStyle w:val="LDClauseHeading"/>
        <w:widowControl w:val="0"/>
      </w:pPr>
      <w:r w:rsidRPr="00C73213">
        <w:t>3</w:t>
      </w:r>
      <w:r w:rsidR="00801C1E" w:rsidRPr="00C73213">
        <w:tab/>
        <w:t>Definition</w:t>
      </w:r>
      <w:r w:rsidR="00D52805" w:rsidRPr="00C73213">
        <w:t>s</w:t>
      </w:r>
    </w:p>
    <w:p w14:paraId="72291269" w14:textId="56661198" w:rsidR="00801C1E" w:rsidRPr="00C73213" w:rsidRDefault="00801C1E" w:rsidP="00801C1E">
      <w:pPr>
        <w:pStyle w:val="LDClause"/>
        <w:widowControl w:val="0"/>
        <w:contextualSpacing/>
      </w:pPr>
      <w:r w:rsidRPr="00C73213">
        <w:tab/>
      </w:r>
      <w:r w:rsidR="001F16DE" w:rsidRPr="00C73213">
        <w:t>(1)</w:t>
      </w:r>
      <w:r w:rsidRPr="00C73213">
        <w:tab/>
        <w:t>In this instrument:</w:t>
      </w:r>
    </w:p>
    <w:p w14:paraId="622CC845" w14:textId="77777777" w:rsidR="00B87572" w:rsidRPr="00C73213" w:rsidRDefault="00B06805" w:rsidP="009F143A">
      <w:pPr>
        <w:pStyle w:val="LDdefinition"/>
        <w:rPr>
          <w:bCs/>
          <w:iCs/>
        </w:rPr>
      </w:pPr>
      <w:r w:rsidRPr="00C73213">
        <w:rPr>
          <w:b/>
          <w:i/>
        </w:rPr>
        <w:t>a</w:t>
      </w:r>
      <w:r w:rsidR="00D0651F" w:rsidRPr="00C73213">
        <w:rPr>
          <w:b/>
          <w:i/>
        </w:rPr>
        <w:t>ircraft approved desi</w:t>
      </w:r>
      <w:r w:rsidRPr="00C73213">
        <w:rPr>
          <w:b/>
          <w:i/>
        </w:rPr>
        <w:t>gn</w:t>
      </w:r>
      <w:r w:rsidRPr="00C73213">
        <w:rPr>
          <w:bCs/>
          <w:iCs/>
        </w:rPr>
        <w:t xml:space="preserve"> means</w:t>
      </w:r>
      <w:r w:rsidR="00B87572" w:rsidRPr="00C73213">
        <w:rPr>
          <w:bCs/>
          <w:iCs/>
        </w:rPr>
        <w:t>:</w:t>
      </w:r>
    </w:p>
    <w:p w14:paraId="1E92B28B" w14:textId="6447C83E" w:rsidR="00B87572" w:rsidRPr="00C73213" w:rsidRDefault="00B87572" w:rsidP="007C3F8E">
      <w:pPr>
        <w:pStyle w:val="LDP1a0"/>
      </w:pPr>
      <w:r w:rsidRPr="00C73213">
        <w:t>(a)</w:t>
      </w:r>
      <w:r w:rsidRPr="00C73213">
        <w:tab/>
      </w:r>
      <w:r w:rsidR="00B06805" w:rsidRPr="00C73213">
        <w:t xml:space="preserve">the type design for </w:t>
      </w:r>
      <w:r w:rsidRPr="00C73213">
        <w:t>an</w:t>
      </w:r>
      <w:r w:rsidR="00B06805" w:rsidRPr="00C73213">
        <w:t xml:space="preserve"> aircraft</w:t>
      </w:r>
      <w:r w:rsidRPr="00C73213">
        <w:t>;</w:t>
      </w:r>
      <w:r w:rsidR="00B06805" w:rsidRPr="00C73213">
        <w:t xml:space="preserve"> and</w:t>
      </w:r>
    </w:p>
    <w:p w14:paraId="33FAFEA2" w14:textId="073BB5DD" w:rsidR="00D0651F" w:rsidRPr="00C73213" w:rsidRDefault="00B87572" w:rsidP="007C3F8E">
      <w:pPr>
        <w:pStyle w:val="LDP1a0"/>
      </w:pPr>
      <w:r w:rsidRPr="00C73213">
        <w:t>(b)</w:t>
      </w:r>
      <w:r w:rsidRPr="00C73213">
        <w:tab/>
      </w:r>
      <w:r w:rsidR="00B06805" w:rsidRPr="00C73213">
        <w:t>any changes to the type design made in accordance with a Part 21</w:t>
      </w:r>
      <w:r w:rsidR="0098446E" w:rsidRPr="00C73213">
        <w:t xml:space="preserve"> of CASR</w:t>
      </w:r>
      <w:r w:rsidR="00B06805" w:rsidRPr="00C73213">
        <w:t xml:space="preserve"> approval.</w:t>
      </w:r>
    </w:p>
    <w:p w14:paraId="64836C2A" w14:textId="18BC88CC" w:rsidR="006C4012" w:rsidRPr="00C73213" w:rsidRDefault="006C4012" w:rsidP="009F143A">
      <w:pPr>
        <w:pStyle w:val="LDdefinition"/>
        <w:rPr>
          <w:bCs/>
          <w:iCs/>
        </w:rPr>
      </w:pPr>
      <w:r w:rsidRPr="00C73213">
        <w:rPr>
          <w:b/>
          <w:i/>
        </w:rPr>
        <w:t>attachment items</w:t>
      </w:r>
      <w:r w:rsidRPr="00C73213">
        <w:rPr>
          <w:bCs/>
          <w:iCs/>
        </w:rPr>
        <w:t xml:space="preserve"> means items that are used to attach relevant equipment to </w:t>
      </w:r>
      <w:r w:rsidR="000F2387" w:rsidRPr="00C73213">
        <w:rPr>
          <w:bCs/>
          <w:iCs/>
        </w:rPr>
        <w:t>a relevant helicopter’s</w:t>
      </w:r>
      <w:r w:rsidRPr="00C73213">
        <w:rPr>
          <w:bCs/>
          <w:iCs/>
        </w:rPr>
        <w:t xml:space="preserve"> </w:t>
      </w:r>
      <w:r w:rsidR="00B816FB" w:rsidRPr="00C73213">
        <w:rPr>
          <w:bCs/>
          <w:iCs/>
        </w:rPr>
        <w:t xml:space="preserve">winch, </w:t>
      </w:r>
      <w:r w:rsidRPr="00C73213">
        <w:rPr>
          <w:bCs/>
          <w:iCs/>
        </w:rPr>
        <w:t>hoist system or hook</w:t>
      </w:r>
      <w:r w:rsidR="00B816FB" w:rsidRPr="00C73213">
        <w:rPr>
          <w:bCs/>
          <w:iCs/>
        </w:rPr>
        <w:t xml:space="preserve"> (as applicable)</w:t>
      </w:r>
      <w:r w:rsidR="00DC6244" w:rsidRPr="00C73213">
        <w:rPr>
          <w:bCs/>
          <w:iCs/>
        </w:rPr>
        <w:t>, including ropes, carabineers, shackles</w:t>
      </w:r>
      <w:r w:rsidR="000F2387" w:rsidRPr="00C73213">
        <w:rPr>
          <w:bCs/>
          <w:iCs/>
        </w:rPr>
        <w:t>, and similar items</w:t>
      </w:r>
      <w:r w:rsidR="0088691C" w:rsidRPr="00C73213">
        <w:rPr>
          <w:bCs/>
          <w:iCs/>
        </w:rPr>
        <w:t>.</w:t>
      </w:r>
    </w:p>
    <w:p w14:paraId="07D65593" w14:textId="64EB32AF" w:rsidR="009F143A" w:rsidRPr="00C73213" w:rsidRDefault="009F143A" w:rsidP="009F143A">
      <w:pPr>
        <w:pStyle w:val="LDdefinition"/>
        <w:rPr>
          <w:bCs/>
          <w:iCs/>
        </w:rPr>
      </w:pPr>
      <w:r w:rsidRPr="00C73213">
        <w:rPr>
          <w:b/>
          <w:i/>
        </w:rPr>
        <w:t>CASR</w:t>
      </w:r>
      <w:r w:rsidRPr="00C73213">
        <w:rPr>
          <w:bCs/>
          <w:iCs/>
        </w:rPr>
        <w:t xml:space="preserve"> means the </w:t>
      </w:r>
      <w:r w:rsidRPr="00C73213">
        <w:rPr>
          <w:bCs/>
          <w:i/>
        </w:rPr>
        <w:t>Civil Aviation</w:t>
      </w:r>
      <w:r w:rsidR="001E3041" w:rsidRPr="00C73213">
        <w:rPr>
          <w:bCs/>
          <w:i/>
        </w:rPr>
        <w:t xml:space="preserve"> Safety</w:t>
      </w:r>
      <w:r w:rsidRPr="00C73213">
        <w:rPr>
          <w:bCs/>
          <w:i/>
        </w:rPr>
        <w:t xml:space="preserve"> Regulations 19</w:t>
      </w:r>
      <w:r w:rsidR="00FB1295" w:rsidRPr="00C73213">
        <w:rPr>
          <w:bCs/>
          <w:i/>
        </w:rPr>
        <w:t>9</w:t>
      </w:r>
      <w:r w:rsidRPr="00C73213">
        <w:rPr>
          <w:bCs/>
          <w:i/>
        </w:rPr>
        <w:t>8</w:t>
      </w:r>
      <w:r w:rsidRPr="00C73213">
        <w:rPr>
          <w:bCs/>
          <w:iCs/>
        </w:rPr>
        <w:t>.</w:t>
      </w:r>
    </w:p>
    <w:p w14:paraId="508F938E" w14:textId="13D8C5B7" w:rsidR="00D470EE" w:rsidRPr="00C73213" w:rsidRDefault="00D470EE" w:rsidP="00136565">
      <w:pPr>
        <w:pStyle w:val="LDdefinition"/>
        <w:rPr>
          <w:bCs/>
          <w:iCs/>
        </w:rPr>
      </w:pPr>
      <w:r w:rsidRPr="00C73213">
        <w:rPr>
          <w:b/>
          <w:i/>
        </w:rPr>
        <w:t>medical transport operation</w:t>
      </w:r>
      <w:r w:rsidRPr="00C73213">
        <w:rPr>
          <w:bCs/>
          <w:iCs/>
        </w:rPr>
        <w:t xml:space="preserve"> has the </w:t>
      </w:r>
      <w:r w:rsidR="008E4527" w:rsidRPr="00C73213">
        <w:rPr>
          <w:bCs/>
          <w:iCs/>
        </w:rPr>
        <w:t xml:space="preserve">meaning given </w:t>
      </w:r>
      <w:r w:rsidR="00166FCD" w:rsidRPr="00C73213">
        <w:rPr>
          <w:bCs/>
          <w:iCs/>
        </w:rPr>
        <w:t>by</w:t>
      </w:r>
      <w:r w:rsidR="008E4527" w:rsidRPr="00C73213">
        <w:rPr>
          <w:bCs/>
          <w:iCs/>
        </w:rPr>
        <w:t xml:space="preserve"> the CASR Dictionary</w:t>
      </w:r>
      <w:r w:rsidR="007E2D2F" w:rsidRPr="00C73213">
        <w:rPr>
          <w:bCs/>
          <w:iCs/>
        </w:rPr>
        <w:t>.</w:t>
      </w:r>
    </w:p>
    <w:p w14:paraId="077F2FCC" w14:textId="7A132779" w:rsidR="00810404" w:rsidRPr="00C73213" w:rsidRDefault="0009353A" w:rsidP="00E5354B">
      <w:pPr>
        <w:pStyle w:val="LDdefinition"/>
        <w:rPr>
          <w:bCs/>
          <w:iCs/>
        </w:rPr>
      </w:pPr>
      <w:r w:rsidRPr="00C73213">
        <w:rPr>
          <w:b/>
          <w:i/>
        </w:rPr>
        <w:t>Part 21 of CASR</w:t>
      </w:r>
      <w:r w:rsidRPr="00C73213">
        <w:rPr>
          <w:bCs/>
          <w:iCs/>
        </w:rPr>
        <w:t xml:space="preserve"> means Part 21 of the </w:t>
      </w:r>
      <w:r w:rsidRPr="00C73213">
        <w:rPr>
          <w:bCs/>
          <w:i/>
        </w:rPr>
        <w:t>Civil Aviation Safety Regulations 1998</w:t>
      </w:r>
      <w:r w:rsidRPr="00C73213">
        <w:rPr>
          <w:bCs/>
          <w:iCs/>
        </w:rPr>
        <w:t>.</w:t>
      </w:r>
    </w:p>
    <w:p w14:paraId="7740D2D1" w14:textId="752AD6CB" w:rsidR="00BA5B49" w:rsidRPr="00C73213" w:rsidRDefault="00720411" w:rsidP="00E5354B">
      <w:pPr>
        <w:pStyle w:val="LDdefinition"/>
        <w:rPr>
          <w:bCs/>
          <w:iCs/>
        </w:rPr>
      </w:pPr>
      <w:r w:rsidRPr="00C73213">
        <w:rPr>
          <w:b/>
          <w:i/>
        </w:rPr>
        <w:t>Part 133 MOS</w:t>
      </w:r>
      <w:r w:rsidRPr="00C73213">
        <w:rPr>
          <w:bCs/>
          <w:iCs/>
        </w:rPr>
        <w:t xml:space="preserve"> means the</w:t>
      </w:r>
      <w:r w:rsidR="008F4A2E" w:rsidRPr="00C73213">
        <w:rPr>
          <w:bCs/>
          <w:iCs/>
        </w:rPr>
        <w:t xml:space="preserve"> </w:t>
      </w:r>
      <w:r w:rsidR="008F4A2E" w:rsidRPr="00C73213">
        <w:rPr>
          <w:bCs/>
          <w:i/>
        </w:rPr>
        <w:t>Part 133 (Australian Air Transport Operations —</w:t>
      </w:r>
      <w:r w:rsidR="00D579F8" w:rsidRPr="00C73213">
        <w:rPr>
          <w:bCs/>
          <w:i/>
        </w:rPr>
        <w:t xml:space="preserve"> Rotorcraft) Manual of Standards 2020</w:t>
      </w:r>
      <w:r w:rsidR="00BA4803" w:rsidRPr="00C73213">
        <w:rPr>
          <w:bCs/>
          <w:iCs/>
        </w:rPr>
        <w:t>.</w:t>
      </w:r>
    </w:p>
    <w:p w14:paraId="05FEDA8F" w14:textId="21F53A36" w:rsidR="00E5354B" w:rsidRPr="00C73213" w:rsidRDefault="00E5354B" w:rsidP="00E5354B">
      <w:pPr>
        <w:pStyle w:val="LDdefinition"/>
        <w:rPr>
          <w:bCs/>
          <w:iCs/>
        </w:rPr>
      </w:pPr>
      <w:r w:rsidRPr="00C73213">
        <w:rPr>
          <w:b/>
          <w:i/>
        </w:rPr>
        <w:t>Part 138 MOS</w:t>
      </w:r>
      <w:r w:rsidRPr="00C73213">
        <w:rPr>
          <w:bCs/>
          <w:iCs/>
        </w:rPr>
        <w:t xml:space="preserve"> means the </w:t>
      </w:r>
      <w:r w:rsidRPr="00C73213">
        <w:rPr>
          <w:bCs/>
          <w:i/>
        </w:rPr>
        <w:t>Part 138 (</w:t>
      </w:r>
      <w:r w:rsidR="00720411" w:rsidRPr="00C73213">
        <w:rPr>
          <w:bCs/>
          <w:i/>
        </w:rPr>
        <w:t>A</w:t>
      </w:r>
      <w:r w:rsidRPr="00C73213">
        <w:rPr>
          <w:bCs/>
          <w:i/>
        </w:rPr>
        <w:t>erial Work Operations) Manual of Standards</w:t>
      </w:r>
      <w:r w:rsidR="004B1324" w:rsidRPr="00C73213">
        <w:rPr>
          <w:bCs/>
          <w:i/>
        </w:rPr>
        <w:t xml:space="preserve"> 2020</w:t>
      </w:r>
      <w:r w:rsidR="00720411" w:rsidRPr="00C73213">
        <w:rPr>
          <w:bCs/>
          <w:iCs/>
        </w:rPr>
        <w:t>.</w:t>
      </w:r>
    </w:p>
    <w:p w14:paraId="585FE0C8" w14:textId="0FF36F0D" w:rsidR="001E0097" w:rsidRPr="00C73213" w:rsidRDefault="005F33D1" w:rsidP="00E5354B">
      <w:pPr>
        <w:pStyle w:val="LDdefinition"/>
        <w:rPr>
          <w:bCs/>
          <w:iCs/>
        </w:rPr>
      </w:pPr>
      <w:r w:rsidRPr="00C73213">
        <w:rPr>
          <w:b/>
          <w:i/>
        </w:rPr>
        <w:lastRenderedPageBreak/>
        <w:t>relevant equipment</w:t>
      </w:r>
      <w:r w:rsidRPr="00C73213">
        <w:rPr>
          <w:bCs/>
          <w:iCs/>
        </w:rPr>
        <w:t xml:space="preserve"> means</w:t>
      </w:r>
      <w:r w:rsidR="00323018" w:rsidRPr="00C73213">
        <w:t xml:space="preserve"> a</w:t>
      </w:r>
      <w:r w:rsidR="00323018" w:rsidRPr="00C73213">
        <w:rPr>
          <w:bCs/>
          <w:iCs/>
        </w:rPr>
        <w:t>ny article, appliance, part, or material</w:t>
      </w:r>
      <w:r w:rsidR="001A6628" w:rsidRPr="00C73213">
        <w:rPr>
          <w:bCs/>
          <w:iCs/>
        </w:rPr>
        <w:t>, however described,</w:t>
      </w:r>
      <w:r w:rsidR="00323018" w:rsidRPr="00C73213">
        <w:rPr>
          <w:bCs/>
          <w:iCs/>
        </w:rPr>
        <w:t xml:space="preserve"> that</w:t>
      </w:r>
      <w:r w:rsidR="001E0097" w:rsidRPr="00C73213">
        <w:rPr>
          <w:bCs/>
          <w:iCs/>
        </w:rPr>
        <w:t>:</w:t>
      </w:r>
    </w:p>
    <w:p w14:paraId="1849A57E" w14:textId="644D7831" w:rsidR="001E0097" w:rsidRPr="00C73213" w:rsidRDefault="001E0097" w:rsidP="007C3F8E">
      <w:pPr>
        <w:pStyle w:val="LDP1a0"/>
      </w:pPr>
      <w:r w:rsidRPr="00C73213">
        <w:t>(a)</w:t>
      </w:r>
      <w:r w:rsidRPr="00C73213">
        <w:tab/>
      </w:r>
      <w:r w:rsidR="00323018" w:rsidRPr="00C73213">
        <w:t>is not part of the aircraft approved design</w:t>
      </w:r>
      <w:r w:rsidRPr="00C73213">
        <w:t>;</w:t>
      </w:r>
      <w:r w:rsidR="001A6628" w:rsidRPr="00C73213">
        <w:t xml:space="preserve"> and</w:t>
      </w:r>
    </w:p>
    <w:p w14:paraId="16233F2A" w14:textId="397E5F2B" w:rsidR="00947380" w:rsidRPr="00C73213" w:rsidRDefault="001E0097" w:rsidP="007C3F8E">
      <w:pPr>
        <w:pStyle w:val="LDP1a0"/>
      </w:pPr>
      <w:r w:rsidRPr="00C73213">
        <w:t>(b)</w:t>
      </w:r>
      <w:r w:rsidRPr="00C73213">
        <w:tab/>
      </w:r>
      <w:r w:rsidR="007D3749" w:rsidRPr="00C73213">
        <w:t>is</w:t>
      </w:r>
      <w:r w:rsidR="00323018" w:rsidRPr="00C73213">
        <w:t xml:space="preserve"> used</w:t>
      </w:r>
      <w:r w:rsidR="004118F3" w:rsidRPr="00C73213">
        <w:t xml:space="preserve"> as part of a SAR operation or a medical transport operation</w:t>
      </w:r>
      <w:r w:rsidR="00323018" w:rsidRPr="00C73213">
        <w:t xml:space="preserve"> for the purposes of</w:t>
      </w:r>
      <w:r w:rsidR="00947380" w:rsidRPr="00C73213">
        <w:t>:</w:t>
      </w:r>
    </w:p>
    <w:p w14:paraId="02D8D0FD" w14:textId="246C6D44" w:rsidR="00947380" w:rsidRPr="00C73213" w:rsidRDefault="005018D5" w:rsidP="007B3AC0">
      <w:pPr>
        <w:pStyle w:val="LDP2i"/>
        <w:ind w:left="1559" w:hanging="1105"/>
      </w:pPr>
      <w:r w:rsidRPr="00C73213">
        <w:tab/>
        <w:t>(</w:t>
      </w:r>
      <w:proofErr w:type="spellStart"/>
      <w:r w:rsidRPr="00C73213">
        <w:t>i</w:t>
      </w:r>
      <w:proofErr w:type="spellEnd"/>
      <w:r w:rsidRPr="00C73213">
        <w:t>)</w:t>
      </w:r>
      <w:r w:rsidRPr="00C73213">
        <w:tab/>
      </w:r>
      <w:r w:rsidR="00323018" w:rsidRPr="00C73213">
        <w:t>carrying a person external to a rotorcraft</w:t>
      </w:r>
      <w:r w:rsidR="00C35CE4" w:rsidRPr="00C73213">
        <w:t xml:space="preserve">; </w:t>
      </w:r>
      <w:r w:rsidR="00947380" w:rsidRPr="00C73213">
        <w:t>or</w:t>
      </w:r>
    </w:p>
    <w:p w14:paraId="22C11CC0" w14:textId="22B63C93" w:rsidR="00C35CE4" w:rsidRPr="00C73213" w:rsidRDefault="005018D5" w:rsidP="007B3AC0">
      <w:pPr>
        <w:pStyle w:val="LDP2i"/>
        <w:ind w:left="1559" w:hanging="1105"/>
      </w:pPr>
      <w:r w:rsidRPr="00C73213">
        <w:tab/>
        <w:t>(ii)</w:t>
      </w:r>
      <w:r w:rsidRPr="00C73213">
        <w:tab/>
      </w:r>
      <w:r w:rsidR="00B97944" w:rsidRPr="00C73213">
        <w:t xml:space="preserve">restraining a person inside </w:t>
      </w:r>
      <w:r w:rsidR="007047C0" w:rsidRPr="00C73213">
        <w:t>a</w:t>
      </w:r>
      <w:r w:rsidR="00B97944" w:rsidRPr="00C73213">
        <w:t xml:space="preserve"> rotorcraft</w:t>
      </w:r>
      <w:r w:rsidR="000F2821" w:rsidRPr="00C73213">
        <w:t xml:space="preserve"> at </w:t>
      </w:r>
      <w:r w:rsidR="00AE533C" w:rsidRPr="00C73213">
        <w:t xml:space="preserve">an open door while </w:t>
      </w:r>
      <w:r w:rsidR="00205560" w:rsidRPr="00C73213">
        <w:t xml:space="preserve">they </w:t>
      </w:r>
      <w:r w:rsidR="00AE533C" w:rsidRPr="00C73213">
        <w:t>operat</w:t>
      </w:r>
      <w:r w:rsidR="00DF6908" w:rsidRPr="00C73213">
        <w:t>e a</w:t>
      </w:r>
      <w:r w:rsidR="00AE533C" w:rsidRPr="00C73213">
        <w:t xml:space="preserve"> winch</w:t>
      </w:r>
      <w:r w:rsidR="0035610C" w:rsidRPr="00C73213">
        <w:t xml:space="preserve"> or carry out similar duties</w:t>
      </w:r>
      <w:r w:rsidR="00AE533C" w:rsidRPr="00C73213">
        <w:t xml:space="preserve">; </w:t>
      </w:r>
      <w:r w:rsidR="00C35CE4" w:rsidRPr="00C73213">
        <w:t>and</w:t>
      </w:r>
    </w:p>
    <w:p w14:paraId="6C6160A0" w14:textId="7E25BB85" w:rsidR="00323018" w:rsidRPr="00C73213" w:rsidRDefault="00C35CE4" w:rsidP="007C3F8E">
      <w:pPr>
        <w:pStyle w:val="LDP1a0"/>
      </w:pPr>
      <w:r w:rsidRPr="00C73213">
        <w:t>(c)</w:t>
      </w:r>
      <w:r w:rsidRPr="00C73213">
        <w:tab/>
        <w:t xml:space="preserve">is not </w:t>
      </w:r>
      <w:r w:rsidR="008420A7" w:rsidRPr="00C73213">
        <w:t>approved under Part 21</w:t>
      </w:r>
      <w:r w:rsidR="00EF52E5" w:rsidRPr="00C73213">
        <w:t xml:space="preserve"> of CASR</w:t>
      </w:r>
      <w:r w:rsidR="00E94EC6" w:rsidRPr="00C73213">
        <w:t>.</w:t>
      </w:r>
    </w:p>
    <w:p w14:paraId="13F84EBB" w14:textId="6EA88C03" w:rsidR="00183413" w:rsidRPr="00C73213" w:rsidRDefault="00183413" w:rsidP="00F156EE">
      <w:pPr>
        <w:pStyle w:val="LDdefinition"/>
      </w:pPr>
      <w:r w:rsidRPr="00C73213">
        <w:rPr>
          <w:b/>
          <w:i/>
        </w:rPr>
        <w:t>relevant helicopter</w:t>
      </w:r>
      <w:r w:rsidRPr="00C73213">
        <w:rPr>
          <w:bCs/>
          <w:iCs/>
        </w:rPr>
        <w:t xml:space="preserve"> means</w:t>
      </w:r>
      <w:r w:rsidRPr="00C73213">
        <w:t xml:space="preserve"> a </w:t>
      </w:r>
      <w:r w:rsidR="007F03A8" w:rsidRPr="00C73213">
        <w:t xml:space="preserve">rotorcraft </w:t>
      </w:r>
      <w:r w:rsidRPr="00C73213">
        <w:t>used by a relevant operator in a relevant operation.</w:t>
      </w:r>
    </w:p>
    <w:p w14:paraId="3483AFAB" w14:textId="5C8DDEE2" w:rsidR="00697B14" w:rsidRPr="00C73213" w:rsidRDefault="001609F4" w:rsidP="00F156EE">
      <w:pPr>
        <w:pStyle w:val="LDdefinition"/>
        <w:rPr>
          <w:bCs/>
          <w:iCs/>
        </w:rPr>
      </w:pPr>
      <w:r w:rsidRPr="00C73213">
        <w:rPr>
          <w:b/>
          <w:i/>
        </w:rPr>
        <w:t>relevant operation</w:t>
      </w:r>
      <w:r w:rsidRPr="00C73213">
        <w:rPr>
          <w:bCs/>
          <w:iCs/>
        </w:rPr>
        <w:t xml:space="preserve"> means </w:t>
      </w:r>
      <w:r w:rsidR="00697B14" w:rsidRPr="00C73213">
        <w:rPr>
          <w:bCs/>
          <w:iCs/>
        </w:rPr>
        <w:t xml:space="preserve">one of the </w:t>
      </w:r>
      <w:r w:rsidR="002707EA" w:rsidRPr="00C73213">
        <w:rPr>
          <w:bCs/>
          <w:iCs/>
        </w:rPr>
        <w:t xml:space="preserve">following </w:t>
      </w:r>
      <w:r w:rsidR="004A300A" w:rsidRPr="00C73213">
        <w:rPr>
          <w:bCs/>
          <w:iCs/>
        </w:rPr>
        <w:t>operations</w:t>
      </w:r>
      <w:r w:rsidR="00CA6630" w:rsidRPr="00C73213">
        <w:rPr>
          <w:bCs/>
          <w:iCs/>
        </w:rPr>
        <w:t xml:space="preserve"> </w:t>
      </w:r>
      <w:r w:rsidR="004A300A" w:rsidRPr="00C73213">
        <w:rPr>
          <w:bCs/>
          <w:iCs/>
        </w:rPr>
        <w:t xml:space="preserve">in which the pilot in command of a helicopter carries and </w:t>
      </w:r>
      <w:r w:rsidR="00B76A57" w:rsidRPr="00C73213">
        <w:rPr>
          <w:bCs/>
          <w:iCs/>
        </w:rPr>
        <w:t>uses, or reasonably expects to use,</w:t>
      </w:r>
      <w:r w:rsidR="004A300A" w:rsidRPr="00C73213">
        <w:rPr>
          <w:bCs/>
          <w:iCs/>
        </w:rPr>
        <w:t xml:space="preserve"> relevant </w:t>
      </w:r>
      <w:r w:rsidR="00ED3285" w:rsidRPr="00C73213">
        <w:rPr>
          <w:bCs/>
          <w:iCs/>
        </w:rPr>
        <w:t>equipment</w:t>
      </w:r>
      <w:r w:rsidR="00CB7B77" w:rsidRPr="00C73213">
        <w:rPr>
          <w:bCs/>
          <w:iCs/>
        </w:rPr>
        <w:t xml:space="preserve"> </w:t>
      </w:r>
      <w:r w:rsidR="00FF02CC" w:rsidRPr="00C73213">
        <w:rPr>
          <w:bCs/>
          <w:iCs/>
        </w:rPr>
        <w:t>for</w:t>
      </w:r>
      <w:r w:rsidR="00697B14" w:rsidRPr="00C73213">
        <w:rPr>
          <w:bCs/>
          <w:iCs/>
        </w:rPr>
        <w:t>:</w:t>
      </w:r>
    </w:p>
    <w:p w14:paraId="58E3D04B" w14:textId="7C8E1E3A" w:rsidR="00697B14" w:rsidRPr="00C73213" w:rsidRDefault="00D470EE" w:rsidP="005B1CEF">
      <w:pPr>
        <w:pStyle w:val="LDP1a0"/>
      </w:pPr>
      <w:r w:rsidRPr="00C73213">
        <w:t>(a</w:t>
      </w:r>
      <w:r w:rsidR="00091E56" w:rsidRPr="00C73213">
        <w:t>)</w:t>
      </w:r>
      <w:r w:rsidR="00091E56" w:rsidRPr="00C73213">
        <w:tab/>
      </w:r>
      <w:r w:rsidR="00697B14" w:rsidRPr="00C73213">
        <w:t>a SAR operation;</w:t>
      </w:r>
    </w:p>
    <w:p w14:paraId="4AD8A284" w14:textId="25EFE36D" w:rsidR="001609F4" w:rsidRPr="00C73213" w:rsidRDefault="00091E56" w:rsidP="005B1CEF">
      <w:pPr>
        <w:pStyle w:val="LDP1a0"/>
      </w:pPr>
      <w:r w:rsidRPr="00C73213">
        <w:t>(b)</w:t>
      </w:r>
      <w:r w:rsidRPr="00C73213">
        <w:tab/>
      </w:r>
      <w:r w:rsidR="00697B14" w:rsidRPr="00C73213">
        <w:t xml:space="preserve">a medical </w:t>
      </w:r>
      <w:r w:rsidR="00D470EE" w:rsidRPr="00C73213">
        <w:t>transport</w:t>
      </w:r>
      <w:r w:rsidR="00697B14" w:rsidRPr="00C73213">
        <w:t xml:space="preserve"> operation</w:t>
      </w:r>
      <w:r w:rsidR="00D470EE" w:rsidRPr="00C73213">
        <w:t>.</w:t>
      </w:r>
    </w:p>
    <w:p w14:paraId="388FCB4A" w14:textId="54DBBBB4" w:rsidR="00741FD7" w:rsidRPr="00C73213" w:rsidRDefault="00741FD7" w:rsidP="001B1C0C">
      <w:pPr>
        <w:pStyle w:val="LDdefinition"/>
      </w:pPr>
      <w:r w:rsidRPr="00C73213">
        <w:rPr>
          <w:b/>
          <w:i/>
        </w:rPr>
        <w:t>relevant operator</w:t>
      </w:r>
      <w:r w:rsidRPr="00C73213">
        <w:rPr>
          <w:bCs/>
          <w:iCs/>
        </w:rPr>
        <w:t xml:space="preserve"> means </w:t>
      </w:r>
      <w:r w:rsidR="00D80B0F" w:rsidRPr="00C73213">
        <w:rPr>
          <w:bCs/>
          <w:iCs/>
        </w:rPr>
        <w:t xml:space="preserve">the operator of a </w:t>
      </w:r>
      <w:r w:rsidR="00183413" w:rsidRPr="00C73213">
        <w:rPr>
          <w:bCs/>
          <w:iCs/>
        </w:rPr>
        <w:t xml:space="preserve">relevant </w:t>
      </w:r>
      <w:r w:rsidR="00D80B0F" w:rsidRPr="00C73213">
        <w:rPr>
          <w:bCs/>
          <w:iCs/>
        </w:rPr>
        <w:t xml:space="preserve">helicopter </w:t>
      </w:r>
      <w:r w:rsidR="005E19B7" w:rsidRPr="00C73213">
        <w:rPr>
          <w:bCs/>
          <w:iCs/>
        </w:rPr>
        <w:t>in a relevant operation</w:t>
      </w:r>
      <w:r w:rsidRPr="00C73213">
        <w:t>.</w:t>
      </w:r>
    </w:p>
    <w:p w14:paraId="603D66AF" w14:textId="793D7A95" w:rsidR="00782AC8" w:rsidRPr="00C73213" w:rsidRDefault="005543E4" w:rsidP="00B37842">
      <w:pPr>
        <w:pStyle w:val="LDdefinition"/>
      </w:pPr>
      <w:r w:rsidRPr="00C73213">
        <w:rPr>
          <w:b/>
          <w:i/>
        </w:rPr>
        <w:t>relevant permission</w:t>
      </w:r>
      <w:r w:rsidRPr="00C73213">
        <w:rPr>
          <w:bCs/>
          <w:iCs/>
        </w:rPr>
        <w:t xml:space="preserve"> means a written permission, with or without conditions, issued</w:t>
      </w:r>
      <w:r w:rsidR="000E16D6" w:rsidRPr="00C73213">
        <w:rPr>
          <w:bCs/>
          <w:iCs/>
        </w:rPr>
        <w:t xml:space="preserve"> on behalf of CASA</w:t>
      </w:r>
      <w:r w:rsidRPr="00C73213">
        <w:rPr>
          <w:bCs/>
          <w:iCs/>
        </w:rPr>
        <w:t xml:space="preserve"> by the person occupying, or for the time being holding</w:t>
      </w:r>
      <w:r w:rsidR="00B37842" w:rsidRPr="00C73213">
        <w:rPr>
          <w:bCs/>
          <w:iCs/>
        </w:rPr>
        <w:t xml:space="preserve"> </w:t>
      </w:r>
      <w:r w:rsidRPr="00C73213">
        <w:t xml:space="preserve">the position of </w:t>
      </w:r>
      <w:r w:rsidR="0016595B" w:rsidRPr="00C73213">
        <w:t>National</w:t>
      </w:r>
      <w:r w:rsidR="00B37842" w:rsidRPr="00C73213">
        <w:t xml:space="preserve"> Manager</w:t>
      </w:r>
      <w:r w:rsidR="009F7200" w:rsidRPr="00C73213">
        <w:t>, A</w:t>
      </w:r>
      <w:r w:rsidR="00D9358F" w:rsidRPr="00C73213">
        <w:t>irworthiness</w:t>
      </w:r>
      <w:r w:rsidR="00640049" w:rsidRPr="00C73213">
        <w:t xml:space="preserve"> </w:t>
      </w:r>
      <w:r w:rsidR="0016595B" w:rsidRPr="00C73213">
        <w:t>&amp;</w:t>
      </w:r>
      <w:r w:rsidR="009F7200" w:rsidRPr="00C73213">
        <w:t xml:space="preserve"> Engineering</w:t>
      </w:r>
      <w:r w:rsidRPr="00C73213">
        <w:t xml:space="preserve">, CASA (the </w:t>
      </w:r>
      <w:r w:rsidR="0016595B" w:rsidRPr="00C73213">
        <w:rPr>
          <w:b/>
          <w:bCs/>
          <w:i/>
          <w:iCs/>
        </w:rPr>
        <w:t>National</w:t>
      </w:r>
      <w:r w:rsidR="009F7200" w:rsidRPr="00C73213">
        <w:rPr>
          <w:b/>
          <w:bCs/>
          <w:i/>
          <w:iCs/>
        </w:rPr>
        <w:t xml:space="preserve"> </w:t>
      </w:r>
      <w:r w:rsidRPr="00C73213">
        <w:rPr>
          <w:b/>
          <w:bCs/>
          <w:i/>
          <w:iCs/>
        </w:rPr>
        <w:t>Manager</w:t>
      </w:r>
      <w:r w:rsidRPr="00C73213">
        <w:t>)</w:t>
      </w:r>
      <w:r w:rsidR="00782AC8" w:rsidRPr="00C73213">
        <w:t>.</w:t>
      </w:r>
    </w:p>
    <w:p w14:paraId="72F8B03B" w14:textId="41A4B0E5" w:rsidR="00381FC7" w:rsidRPr="00C73213" w:rsidRDefault="00381FC7" w:rsidP="00381FC7">
      <w:pPr>
        <w:pStyle w:val="LDdefinition"/>
        <w:rPr>
          <w:bCs/>
          <w:iCs/>
        </w:rPr>
      </w:pPr>
      <w:r w:rsidRPr="00C73213">
        <w:rPr>
          <w:b/>
          <w:i/>
        </w:rPr>
        <w:t>SAR operation</w:t>
      </w:r>
      <w:r w:rsidRPr="00C73213">
        <w:rPr>
          <w:bCs/>
          <w:iCs/>
        </w:rPr>
        <w:t xml:space="preserve"> is short for search and rescue operation and has the meaning given </w:t>
      </w:r>
      <w:r w:rsidR="00C60662" w:rsidRPr="00C73213">
        <w:rPr>
          <w:bCs/>
          <w:iCs/>
        </w:rPr>
        <w:t>by</w:t>
      </w:r>
      <w:r w:rsidRPr="00C73213">
        <w:rPr>
          <w:bCs/>
          <w:iCs/>
        </w:rPr>
        <w:t xml:space="preserve"> section 1.07 of the Part 138 MOS</w:t>
      </w:r>
      <w:r w:rsidR="00BA1642" w:rsidRPr="00C73213">
        <w:rPr>
          <w:bCs/>
          <w:iCs/>
        </w:rPr>
        <w:t>.</w:t>
      </w:r>
    </w:p>
    <w:p w14:paraId="770E2599" w14:textId="0BC23E0A" w:rsidR="00D23524" w:rsidRPr="00C73213" w:rsidRDefault="00C057BF" w:rsidP="00136565">
      <w:pPr>
        <w:pStyle w:val="LDdefinition"/>
      </w:pPr>
      <w:r w:rsidRPr="00C73213">
        <w:rPr>
          <w:b/>
          <w:bCs/>
          <w:i/>
          <w:iCs/>
        </w:rPr>
        <w:t>w</w:t>
      </w:r>
      <w:r w:rsidR="00D23524" w:rsidRPr="00C73213">
        <w:rPr>
          <w:b/>
          <w:bCs/>
          <w:i/>
          <w:iCs/>
        </w:rPr>
        <w:t xml:space="preserve">orking </w:t>
      </w:r>
      <w:r w:rsidRPr="00C73213">
        <w:rPr>
          <w:b/>
          <w:bCs/>
          <w:i/>
          <w:iCs/>
        </w:rPr>
        <w:t>l</w:t>
      </w:r>
      <w:r w:rsidR="00D23524" w:rsidRPr="00C73213">
        <w:rPr>
          <w:b/>
          <w:bCs/>
          <w:i/>
          <w:iCs/>
        </w:rPr>
        <w:t xml:space="preserve">oad </w:t>
      </w:r>
      <w:r w:rsidRPr="00C73213">
        <w:rPr>
          <w:b/>
          <w:bCs/>
          <w:i/>
          <w:iCs/>
        </w:rPr>
        <w:t>l</w:t>
      </w:r>
      <w:r w:rsidR="00D23524" w:rsidRPr="00C73213">
        <w:rPr>
          <w:b/>
          <w:bCs/>
          <w:i/>
          <w:iCs/>
        </w:rPr>
        <w:t>imi</w:t>
      </w:r>
      <w:r w:rsidR="00053692" w:rsidRPr="00C73213">
        <w:rPr>
          <w:b/>
          <w:bCs/>
          <w:i/>
          <w:iCs/>
        </w:rPr>
        <w:t>t</w:t>
      </w:r>
      <w:r w:rsidR="00053692" w:rsidRPr="00C73213">
        <w:t xml:space="preserve">, </w:t>
      </w:r>
      <w:r w:rsidR="00BD293C" w:rsidRPr="00C73213">
        <w:t xml:space="preserve">for </w:t>
      </w:r>
      <w:r w:rsidR="00852143" w:rsidRPr="00C73213">
        <w:t xml:space="preserve">relevant </w:t>
      </w:r>
      <w:r w:rsidR="000D69CD" w:rsidRPr="00C73213">
        <w:t>equipment</w:t>
      </w:r>
      <w:r w:rsidR="00053692" w:rsidRPr="00C73213">
        <w:t>,</w:t>
      </w:r>
      <w:r w:rsidR="00C74CAC" w:rsidRPr="00C73213">
        <w:t xml:space="preserve"> means the maximum load</w:t>
      </w:r>
      <w:r w:rsidR="009B5095" w:rsidRPr="00C73213">
        <w:t>, as applicable,</w:t>
      </w:r>
      <w:r w:rsidR="00C74CAC" w:rsidRPr="00C73213">
        <w:t xml:space="preserve"> that</w:t>
      </w:r>
      <w:r w:rsidR="000D69CD" w:rsidRPr="00C73213">
        <w:t xml:space="preserve"> the manufacturer</w:t>
      </w:r>
      <w:r w:rsidR="00C74CAC" w:rsidRPr="00C73213">
        <w:t xml:space="preserve"> </w:t>
      </w:r>
      <w:r w:rsidR="000D69CD" w:rsidRPr="00C73213">
        <w:t>recommen</w:t>
      </w:r>
      <w:r w:rsidR="009B5095" w:rsidRPr="00C73213">
        <w:t>ds must not be exceeded</w:t>
      </w:r>
      <w:r w:rsidR="00C74CAC" w:rsidRPr="00C73213">
        <w:t>.</w:t>
      </w:r>
    </w:p>
    <w:p w14:paraId="243FB92F" w14:textId="41E38949" w:rsidR="004D00E4" w:rsidRPr="00C73213" w:rsidRDefault="004D00E4" w:rsidP="00E6594E">
      <w:pPr>
        <w:pStyle w:val="Clause"/>
      </w:pPr>
      <w:r w:rsidRPr="00C73213">
        <w:tab/>
        <w:t>(2)</w:t>
      </w:r>
      <w:r w:rsidRPr="00C73213">
        <w:tab/>
        <w:t xml:space="preserve">In this instrument, </w:t>
      </w:r>
      <w:r w:rsidR="00C93A04" w:rsidRPr="00C73213">
        <w:t xml:space="preserve">unless the contrary intention appears, </w:t>
      </w:r>
      <w:r w:rsidR="00086F85" w:rsidRPr="00C73213">
        <w:t>other words and phrases have the same meaning as in the P</w:t>
      </w:r>
      <w:r w:rsidR="00511EFA" w:rsidRPr="00C73213">
        <w:t>a</w:t>
      </w:r>
      <w:r w:rsidR="00086F85" w:rsidRPr="00C73213">
        <w:t>rt 133 MOS or the Part 138 MOS</w:t>
      </w:r>
      <w:r w:rsidR="00511EFA" w:rsidRPr="00C73213">
        <w:t>,</w:t>
      </w:r>
      <w:r w:rsidR="00086F85" w:rsidRPr="00C73213">
        <w:t xml:space="preserve"> as applica</w:t>
      </w:r>
      <w:r w:rsidR="00662B18" w:rsidRPr="00C73213">
        <w:t xml:space="preserve">ble to the </w:t>
      </w:r>
      <w:r w:rsidR="00511EFA" w:rsidRPr="00C73213">
        <w:t>relevant operation.</w:t>
      </w:r>
    </w:p>
    <w:p w14:paraId="6530B399" w14:textId="63EF1D5E" w:rsidR="00683E55" w:rsidRPr="00C73213" w:rsidRDefault="00683E55" w:rsidP="00E6594E">
      <w:pPr>
        <w:pStyle w:val="Clause"/>
        <w:rPr>
          <w:iCs/>
        </w:rPr>
      </w:pPr>
      <w:r w:rsidRPr="00C73213">
        <w:tab/>
      </w:r>
      <w:r w:rsidR="00FF7981" w:rsidRPr="00C73213">
        <w:t>(3)</w:t>
      </w:r>
      <w:r w:rsidRPr="00C73213">
        <w:tab/>
        <w:t xml:space="preserve">All documents </w:t>
      </w:r>
      <w:r w:rsidR="009E2F4B" w:rsidRPr="00C73213">
        <w:t xml:space="preserve">mentioned in, or applied, </w:t>
      </w:r>
      <w:r w:rsidR="00FF7981" w:rsidRPr="00C73213">
        <w:t>adopted</w:t>
      </w:r>
      <w:r w:rsidR="009E2F4B" w:rsidRPr="00C73213">
        <w:t xml:space="preserve"> or </w:t>
      </w:r>
      <w:r w:rsidR="00FF7981" w:rsidRPr="00C73213">
        <w:t>incorporated in</w:t>
      </w:r>
      <w:r w:rsidR="00E6594E" w:rsidRPr="00C73213">
        <w:t xml:space="preserve">, </w:t>
      </w:r>
      <w:r w:rsidR="00FF7981" w:rsidRPr="00C73213">
        <w:t>this instrument are</w:t>
      </w:r>
      <w:r w:rsidR="00E6594E" w:rsidRPr="00C73213">
        <w:t xml:space="preserve"> such documents as are in force from time to time, </w:t>
      </w:r>
      <w:r w:rsidR="000978FF" w:rsidRPr="00C73213">
        <w:t>as applicable</w:t>
      </w:r>
      <w:r w:rsidR="00E6594E" w:rsidRPr="00C73213">
        <w:t>.</w:t>
      </w:r>
    </w:p>
    <w:p w14:paraId="3F87CA88" w14:textId="4B154D1F" w:rsidR="00894EFD" w:rsidRPr="00C73213" w:rsidRDefault="00E80808" w:rsidP="006F109F">
      <w:pPr>
        <w:pStyle w:val="LDClauseHeading"/>
        <w:widowControl w:val="0"/>
      </w:pPr>
      <w:r w:rsidRPr="00C73213">
        <w:t>4</w:t>
      </w:r>
      <w:r w:rsidR="00E96E76" w:rsidRPr="00C73213">
        <w:tab/>
      </w:r>
      <w:r w:rsidR="00894EFD" w:rsidRPr="00C73213">
        <w:t>Application</w:t>
      </w:r>
    </w:p>
    <w:p w14:paraId="4AF8FD63" w14:textId="54B3B7A3" w:rsidR="00635FFC" w:rsidRPr="00C73213" w:rsidRDefault="00E96E76" w:rsidP="00801C1E">
      <w:pPr>
        <w:pStyle w:val="LDClause"/>
        <w:widowControl w:val="0"/>
        <w:contextualSpacing/>
      </w:pPr>
      <w:r w:rsidRPr="00C73213">
        <w:tab/>
      </w:r>
      <w:r w:rsidR="00E40A29" w:rsidRPr="00C73213">
        <w:tab/>
      </w:r>
      <w:r w:rsidR="00894EFD" w:rsidRPr="00C73213">
        <w:t xml:space="preserve">This </w:t>
      </w:r>
      <w:r w:rsidR="00901F1F" w:rsidRPr="00C73213">
        <w:t xml:space="preserve">instrument </w:t>
      </w:r>
      <w:r w:rsidR="00894EFD" w:rsidRPr="00C73213">
        <w:t>applies</w:t>
      </w:r>
      <w:r w:rsidR="00E15D28" w:rsidRPr="00C73213">
        <w:t>, according to its terms,</w:t>
      </w:r>
      <w:r w:rsidR="00C76453" w:rsidRPr="00C73213">
        <w:t xml:space="preserve"> </w:t>
      </w:r>
      <w:r w:rsidR="00317FCA" w:rsidRPr="00C73213">
        <w:t>to</w:t>
      </w:r>
      <w:r w:rsidR="00501872" w:rsidRPr="00C73213">
        <w:t xml:space="preserve"> the use</w:t>
      </w:r>
      <w:r w:rsidR="00C649AF" w:rsidRPr="00C73213">
        <w:t xml:space="preserve"> by a</w:t>
      </w:r>
      <w:r w:rsidR="0017055B" w:rsidRPr="00C73213">
        <w:t xml:space="preserve"> relevant </w:t>
      </w:r>
      <w:r w:rsidR="00C649AF" w:rsidRPr="00C73213">
        <w:t xml:space="preserve">operator, or the </w:t>
      </w:r>
      <w:r w:rsidR="0017055B" w:rsidRPr="00C73213">
        <w:t xml:space="preserve">relevant </w:t>
      </w:r>
      <w:r w:rsidR="00C649AF" w:rsidRPr="00C73213">
        <w:t>operator’s pilot in command,</w:t>
      </w:r>
      <w:r w:rsidR="00317FCA" w:rsidRPr="00C73213">
        <w:t xml:space="preserve"> of </w:t>
      </w:r>
      <w:r w:rsidR="005B1015" w:rsidRPr="00C73213">
        <w:t>relevant</w:t>
      </w:r>
      <w:r w:rsidR="005E19B7" w:rsidRPr="00C73213">
        <w:t xml:space="preserve"> equipment</w:t>
      </w:r>
      <w:r w:rsidR="00317FCA" w:rsidRPr="00C73213">
        <w:t>,</w:t>
      </w:r>
      <w:r w:rsidR="001B1334" w:rsidRPr="00C73213">
        <w:t xml:space="preserve"> by </w:t>
      </w:r>
      <w:r w:rsidR="00C649AF" w:rsidRPr="00C73213">
        <w:t xml:space="preserve">a </w:t>
      </w:r>
      <w:r w:rsidR="007F56E2" w:rsidRPr="00C73213">
        <w:t xml:space="preserve">relevant </w:t>
      </w:r>
      <w:r w:rsidR="00C649AF" w:rsidRPr="00C73213">
        <w:t xml:space="preserve">helicopter </w:t>
      </w:r>
      <w:r w:rsidR="00317FCA" w:rsidRPr="00C73213">
        <w:t>in a relevant operation</w:t>
      </w:r>
      <w:r w:rsidR="00B132CD" w:rsidRPr="00C73213">
        <w:t>.</w:t>
      </w:r>
    </w:p>
    <w:p w14:paraId="3A574654" w14:textId="0F07DE48" w:rsidR="00E03002" w:rsidRPr="00C73213" w:rsidRDefault="00EA3EE4" w:rsidP="006F109F">
      <w:pPr>
        <w:pStyle w:val="LDClauseHeading"/>
        <w:widowControl w:val="0"/>
      </w:pPr>
      <w:r w:rsidRPr="00C73213">
        <w:t>5</w:t>
      </w:r>
      <w:r w:rsidR="00E03002" w:rsidRPr="00C73213">
        <w:tab/>
        <w:t>Exemption</w:t>
      </w:r>
      <w:r w:rsidR="00A923C1" w:rsidRPr="00C73213">
        <w:t> </w:t>
      </w:r>
      <w:r w:rsidR="00DF0529" w:rsidRPr="00C73213">
        <w:t>–</w:t>
      </w:r>
      <w:r w:rsidR="00A923C1" w:rsidRPr="00C73213">
        <w:t xml:space="preserve"> </w:t>
      </w:r>
      <w:r w:rsidR="00B73B5B" w:rsidRPr="00C73213">
        <w:t>CASR Part 13</w:t>
      </w:r>
      <w:r w:rsidR="00A16DB4" w:rsidRPr="00C73213">
        <w:t>3</w:t>
      </w:r>
      <w:r w:rsidR="00D96E8A" w:rsidRPr="00C73213">
        <w:t> </w:t>
      </w:r>
      <w:r w:rsidR="00DF0529" w:rsidRPr="00C73213">
        <w:t>–</w:t>
      </w:r>
      <w:r w:rsidR="006A646E" w:rsidRPr="00C73213">
        <w:t xml:space="preserve"> medical transport operations</w:t>
      </w:r>
    </w:p>
    <w:p w14:paraId="17AEB7C9" w14:textId="2FE4CD19" w:rsidR="0033702D" w:rsidRPr="00C73213" w:rsidRDefault="00E96E76" w:rsidP="0089068B">
      <w:pPr>
        <w:pStyle w:val="LDClause"/>
        <w:keepLines/>
        <w:widowControl w:val="0"/>
      </w:pPr>
      <w:r w:rsidRPr="00C73213">
        <w:tab/>
      </w:r>
      <w:r w:rsidR="006047AF" w:rsidRPr="00C73213">
        <w:t>(1)</w:t>
      </w:r>
      <w:r w:rsidR="00633461" w:rsidRPr="00C73213">
        <w:tab/>
      </w:r>
      <w:r w:rsidR="00DE411C" w:rsidRPr="00C73213">
        <w:t xml:space="preserve">The </w:t>
      </w:r>
      <w:r w:rsidR="00DF0529" w:rsidRPr="00C73213">
        <w:t xml:space="preserve">relevant </w:t>
      </w:r>
      <w:r w:rsidR="00DE411C" w:rsidRPr="00C73213">
        <w:t>operator</w:t>
      </w:r>
      <w:r w:rsidR="009B142C" w:rsidRPr="00C73213">
        <w:t xml:space="preserve"> and the </w:t>
      </w:r>
      <w:r w:rsidR="00DF0529" w:rsidRPr="00C73213">
        <w:t xml:space="preserve">relevant </w:t>
      </w:r>
      <w:r w:rsidR="009B142C" w:rsidRPr="00C73213">
        <w:t>pilot in command of a relevant</w:t>
      </w:r>
      <w:r w:rsidR="00773AF5" w:rsidRPr="00C73213">
        <w:t xml:space="preserve"> operation</w:t>
      </w:r>
      <w:r w:rsidR="00A152D7" w:rsidRPr="00C73213">
        <w:t xml:space="preserve"> are each exempted from</w:t>
      </w:r>
      <w:r w:rsidR="00D64A3B" w:rsidRPr="00C73213">
        <w:t xml:space="preserve"> compliance with</w:t>
      </w:r>
      <w:r w:rsidR="001D7D70" w:rsidRPr="00C73213">
        <w:t xml:space="preserve"> the following provisions of CASR</w:t>
      </w:r>
      <w:r w:rsidR="0053699F" w:rsidRPr="00C73213">
        <w:t xml:space="preserve"> that would otherwise apply to each of them</w:t>
      </w:r>
      <w:r w:rsidR="001D7D70" w:rsidRPr="00C73213">
        <w:t>:</w:t>
      </w:r>
    </w:p>
    <w:p w14:paraId="3FD63D49" w14:textId="770AEC26" w:rsidR="001D7D70" w:rsidRPr="00C73213" w:rsidRDefault="001D7D70" w:rsidP="005B1CEF">
      <w:pPr>
        <w:pStyle w:val="LDP1a0"/>
      </w:pPr>
      <w:r w:rsidRPr="00C73213">
        <w:t>(a)</w:t>
      </w:r>
      <w:r w:rsidRPr="00C73213">
        <w:tab/>
      </w:r>
      <w:r w:rsidR="00AD1A04" w:rsidRPr="00C73213">
        <w:t>regulation 133.295;</w:t>
      </w:r>
    </w:p>
    <w:p w14:paraId="1BA87196" w14:textId="3BE71BFD" w:rsidR="00AD1A04" w:rsidRPr="00C73213" w:rsidRDefault="00AD1A04" w:rsidP="005B1CEF">
      <w:pPr>
        <w:pStyle w:val="LDP1a0"/>
      </w:pPr>
      <w:r w:rsidRPr="00C73213">
        <w:t>(b)</w:t>
      </w:r>
      <w:r w:rsidRPr="00C73213">
        <w:tab/>
      </w:r>
      <w:proofErr w:type="spellStart"/>
      <w:r w:rsidR="00304AA6" w:rsidRPr="00C73213">
        <w:t>sub</w:t>
      </w:r>
      <w:r w:rsidR="004626D5" w:rsidRPr="00C73213">
        <w:t>regulation</w:t>
      </w:r>
      <w:proofErr w:type="spellEnd"/>
      <w:r w:rsidR="00161DDC" w:rsidRPr="00C73213">
        <w:t xml:space="preserve"> </w:t>
      </w:r>
      <w:r w:rsidR="004626D5" w:rsidRPr="00C73213">
        <w:t>133.360</w:t>
      </w:r>
      <w:r w:rsidR="00304AA6" w:rsidRPr="00C73213">
        <w:t>(</w:t>
      </w:r>
      <w:r w:rsidR="00655B99" w:rsidRPr="00C73213">
        <w:t>2)</w:t>
      </w:r>
      <w:r w:rsidR="00B92C17" w:rsidRPr="00C73213">
        <w:t>;</w:t>
      </w:r>
    </w:p>
    <w:p w14:paraId="6F3D895F" w14:textId="1DF3BFF9" w:rsidR="001C74F3" w:rsidRPr="00C73213" w:rsidRDefault="000F1616" w:rsidP="008405B2">
      <w:pPr>
        <w:pStyle w:val="LDClause"/>
        <w:keepLines/>
        <w:widowControl w:val="0"/>
      </w:pPr>
      <w:r w:rsidRPr="00C73213">
        <w:lastRenderedPageBreak/>
        <w:tab/>
      </w:r>
      <w:r w:rsidRPr="00C73213">
        <w:tab/>
      </w:r>
      <w:r w:rsidR="00C81574" w:rsidRPr="00C73213">
        <w:t>BUT</w:t>
      </w:r>
      <w:r w:rsidR="006000E8" w:rsidRPr="00C73213">
        <w:t xml:space="preserve"> only to the extent </w:t>
      </w:r>
      <w:r w:rsidR="00E650C4" w:rsidRPr="00C73213">
        <w:t xml:space="preserve">of the requirement </w:t>
      </w:r>
      <w:r w:rsidR="00BA4803" w:rsidRPr="00C73213">
        <w:t>u</w:t>
      </w:r>
      <w:r w:rsidR="00E650C4" w:rsidRPr="00C73213">
        <w:t xml:space="preserve">nder </w:t>
      </w:r>
      <w:r w:rsidR="00BA4803" w:rsidRPr="00C73213">
        <w:t>section</w:t>
      </w:r>
      <w:r w:rsidR="00E650C4" w:rsidRPr="00C73213">
        <w:t xml:space="preserve"> 5.06</w:t>
      </w:r>
      <w:r w:rsidR="00163B46" w:rsidRPr="00C73213">
        <w:t xml:space="preserve"> </w:t>
      </w:r>
      <w:r w:rsidR="00E650C4" w:rsidRPr="00C73213">
        <w:t>of th</w:t>
      </w:r>
      <w:r w:rsidR="00BA4803" w:rsidRPr="00C73213">
        <w:t>e</w:t>
      </w:r>
      <w:r w:rsidR="00E650C4" w:rsidRPr="00C73213">
        <w:t xml:space="preserve"> Part 133 MOS</w:t>
      </w:r>
      <w:r w:rsidR="00BA4803" w:rsidRPr="00C73213">
        <w:t xml:space="preserve"> that</w:t>
      </w:r>
      <w:r w:rsidR="00B31E3C" w:rsidRPr="00C73213">
        <w:t>, for</w:t>
      </w:r>
      <w:r w:rsidR="00855836" w:rsidRPr="00C73213">
        <w:t xml:space="preserve"> the</w:t>
      </w:r>
      <w:r w:rsidR="006C5A69" w:rsidRPr="00C73213">
        <w:t xml:space="preserve"> </w:t>
      </w:r>
      <w:r w:rsidR="00855836" w:rsidRPr="00C73213">
        <w:t xml:space="preserve">use of </w:t>
      </w:r>
      <w:r w:rsidR="00503FCC" w:rsidRPr="00C73213">
        <w:t>relevant equipment</w:t>
      </w:r>
      <w:r w:rsidR="006C5A69" w:rsidRPr="00C73213">
        <w:t xml:space="preserve"> in a medical transport operation</w:t>
      </w:r>
      <w:r w:rsidR="00B31E3C" w:rsidRPr="00C73213">
        <w:t xml:space="preserve">, the </w:t>
      </w:r>
      <w:r w:rsidR="00E54154" w:rsidRPr="00C73213">
        <w:t xml:space="preserve">equipment </w:t>
      </w:r>
      <w:r w:rsidR="00B31E3C" w:rsidRPr="00C73213">
        <w:t xml:space="preserve">must </w:t>
      </w:r>
      <w:r w:rsidR="00B40F97" w:rsidRPr="00C73213">
        <w:t xml:space="preserve">meet the requirements of, or </w:t>
      </w:r>
      <w:r w:rsidR="00B31E3C" w:rsidRPr="00C73213">
        <w:t>be approved</w:t>
      </w:r>
      <w:r w:rsidR="00B40F97" w:rsidRPr="00C73213">
        <w:t xml:space="preserve"> under</w:t>
      </w:r>
      <w:r w:rsidR="000873F2" w:rsidRPr="00C73213">
        <w:t>,</w:t>
      </w:r>
      <w:r w:rsidR="00B40F97" w:rsidRPr="00C73213">
        <w:t xml:space="preserve"> Part 21 of CASR.</w:t>
      </w:r>
    </w:p>
    <w:p w14:paraId="0E9EDC19" w14:textId="5D1D278C" w:rsidR="00880E36" w:rsidRPr="00C73213" w:rsidRDefault="002224D1" w:rsidP="00327CAF">
      <w:pPr>
        <w:pStyle w:val="LDNote"/>
        <w:keepNext/>
      </w:pPr>
      <w:r w:rsidRPr="00C73213">
        <w:rPr>
          <w:i/>
          <w:iCs/>
        </w:rPr>
        <w:t>Note</w:t>
      </w:r>
      <w:r w:rsidRPr="00C73213">
        <w:t>   </w:t>
      </w:r>
      <w:r w:rsidR="004275F8" w:rsidRPr="00C73213">
        <w:t>In subsection (1):</w:t>
      </w:r>
    </w:p>
    <w:p w14:paraId="00423AD5" w14:textId="45EDE86D" w:rsidR="002224D1" w:rsidRPr="00C73213" w:rsidRDefault="00D6066F" w:rsidP="00FB1295">
      <w:pPr>
        <w:pStyle w:val="LDP1a0"/>
        <w:rPr>
          <w:szCs w:val="20"/>
        </w:rPr>
      </w:pPr>
      <w:r w:rsidRPr="00C73213">
        <w:rPr>
          <w:sz w:val="20"/>
          <w:szCs w:val="20"/>
        </w:rPr>
        <w:t>(a)</w:t>
      </w:r>
      <w:r w:rsidR="004275F8" w:rsidRPr="00C73213">
        <w:rPr>
          <w:sz w:val="20"/>
          <w:szCs w:val="20"/>
        </w:rPr>
        <w:tab/>
        <w:t>r</w:t>
      </w:r>
      <w:r w:rsidR="00D4006D" w:rsidRPr="00C73213">
        <w:rPr>
          <w:sz w:val="20"/>
          <w:szCs w:val="20"/>
        </w:rPr>
        <w:t>egulation 133.295</w:t>
      </w:r>
      <w:r w:rsidR="004275F8" w:rsidRPr="00C73213">
        <w:rPr>
          <w:sz w:val="20"/>
          <w:szCs w:val="20"/>
        </w:rPr>
        <w:t xml:space="preserve"> of CASR</w:t>
      </w:r>
      <w:r w:rsidR="00D4006D" w:rsidRPr="00C73213">
        <w:rPr>
          <w:sz w:val="20"/>
          <w:szCs w:val="20"/>
        </w:rPr>
        <w:t xml:space="preserve"> </w:t>
      </w:r>
      <w:r w:rsidR="00880E36" w:rsidRPr="00C73213">
        <w:rPr>
          <w:sz w:val="20"/>
          <w:szCs w:val="20"/>
        </w:rPr>
        <w:t xml:space="preserve">concerns </w:t>
      </w:r>
      <w:r w:rsidR="00D4006D" w:rsidRPr="00C73213">
        <w:rPr>
          <w:sz w:val="20"/>
          <w:szCs w:val="20"/>
        </w:rPr>
        <w:t xml:space="preserve">compliance with </w:t>
      </w:r>
      <w:r w:rsidR="00472617" w:rsidRPr="00C73213">
        <w:rPr>
          <w:sz w:val="20"/>
          <w:szCs w:val="20"/>
        </w:rPr>
        <w:t xml:space="preserve">requirements under the Part 133 MOS </w:t>
      </w:r>
      <w:r w:rsidR="004D1E27" w:rsidRPr="00C73213">
        <w:rPr>
          <w:sz w:val="20"/>
          <w:szCs w:val="20"/>
        </w:rPr>
        <w:t xml:space="preserve">relating to </w:t>
      </w:r>
      <w:r w:rsidR="00D4006D" w:rsidRPr="00C73213">
        <w:rPr>
          <w:sz w:val="20"/>
          <w:szCs w:val="20"/>
        </w:rPr>
        <w:t>external load operations involving winching a person;</w:t>
      </w:r>
      <w:r w:rsidR="00DF0529" w:rsidRPr="00C73213">
        <w:rPr>
          <w:sz w:val="20"/>
          <w:szCs w:val="20"/>
        </w:rPr>
        <w:t xml:space="preserve"> and</w:t>
      </w:r>
    </w:p>
    <w:p w14:paraId="51E2BDA7" w14:textId="2AB57585" w:rsidR="00D6066F" w:rsidRPr="00C73213" w:rsidRDefault="004275F8" w:rsidP="00FB1295">
      <w:pPr>
        <w:pStyle w:val="LDP1a0"/>
        <w:rPr>
          <w:szCs w:val="20"/>
        </w:rPr>
      </w:pPr>
      <w:r w:rsidRPr="00C73213">
        <w:rPr>
          <w:sz w:val="20"/>
          <w:szCs w:val="20"/>
        </w:rPr>
        <w:t>(b)</w:t>
      </w:r>
      <w:r w:rsidRPr="00C73213">
        <w:rPr>
          <w:sz w:val="20"/>
          <w:szCs w:val="20"/>
        </w:rPr>
        <w:tab/>
      </w:r>
      <w:proofErr w:type="spellStart"/>
      <w:r w:rsidR="00D6066F" w:rsidRPr="00C73213">
        <w:rPr>
          <w:sz w:val="20"/>
          <w:szCs w:val="20"/>
        </w:rPr>
        <w:t>subregulation</w:t>
      </w:r>
      <w:proofErr w:type="spellEnd"/>
      <w:r w:rsidR="00D6066F" w:rsidRPr="00C73213">
        <w:rPr>
          <w:sz w:val="20"/>
          <w:szCs w:val="20"/>
        </w:rPr>
        <w:t xml:space="preserve"> 133.360(2)</w:t>
      </w:r>
      <w:r w:rsidRPr="00C73213">
        <w:rPr>
          <w:sz w:val="20"/>
          <w:szCs w:val="20"/>
        </w:rPr>
        <w:t xml:space="preserve"> of CASR concerns </w:t>
      </w:r>
      <w:r w:rsidR="00D6066F" w:rsidRPr="00C73213">
        <w:rPr>
          <w:sz w:val="20"/>
          <w:szCs w:val="20"/>
        </w:rPr>
        <w:t>compliance with requirements</w:t>
      </w:r>
      <w:r w:rsidR="008525ED" w:rsidRPr="00C73213">
        <w:rPr>
          <w:sz w:val="20"/>
          <w:szCs w:val="20"/>
        </w:rPr>
        <w:t xml:space="preserve"> under the Part</w:t>
      </w:r>
      <w:r w:rsidR="00DF0529" w:rsidRPr="00C73213">
        <w:rPr>
          <w:sz w:val="20"/>
          <w:szCs w:val="20"/>
        </w:rPr>
        <w:t> </w:t>
      </w:r>
      <w:r w:rsidR="008525ED" w:rsidRPr="00C73213">
        <w:rPr>
          <w:sz w:val="20"/>
          <w:szCs w:val="20"/>
        </w:rPr>
        <w:t>133</w:t>
      </w:r>
      <w:r w:rsidR="004D1E27" w:rsidRPr="00C73213">
        <w:rPr>
          <w:sz w:val="20"/>
          <w:szCs w:val="20"/>
        </w:rPr>
        <w:t xml:space="preserve"> MOS</w:t>
      </w:r>
      <w:r w:rsidR="00D6066F" w:rsidRPr="00C73213">
        <w:rPr>
          <w:sz w:val="20"/>
          <w:szCs w:val="20"/>
        </w:rPr>
        <w:t xml:space="preserve"> relating to equipment;</w:t>
      </w:r>
      <w:r w:rsidR="00DF0529" w:rsidRPr="00C73213">
        <w:rPr>
          <w:sz w:val="20"/>
          <w:szCs w:val="20"/>
        </w:rPr>
        <w:t xml:space="preserve"> and</w:t>
      </w:r>
    </w:p>
    <w:p w14:paraId="1E19FEA8" w14:textId="0DD84F75" w:rsidR="00D6066F" w:rsidRPr="00C73213" w:rsidRDefault="004275F8" w:rsidP="00FB1295">
      <w:pPr>
        <w:pStyle w:val="LDP1a0"/>
        <w:rPr>
          <w:sz w:val="20"/>
          <w:szCs w:val="20"/>
        </w:rPr>
      </w:pPr>
      <w:r w:rsidRPr="00C73213">
        <w:rPr>
          <w:sz w:val="20"/>
          <w:szCs w:val="20"/>
        </w:rPr>
        <w:t>(c)</w:t>
      </w:r>
      <w:r w:rsidRPr="00C73213">
        <w:rPr>
          <w:sz w:val="20"/>
          <w:szCs w:val="20"/>
        </w:rPr>
        <w:tab/>
      </w:r>
      <w:r w:rsidR="00D6066F" w:rsidRPr="00C73213">
        <w:rPr>
          <w:sz w:val="20"/>
          <w:szCs w:val="20"/>
        </w:rPr>
        <w:t>section 5.06 of the Part 133 MOS</w:t>
      </w:r>
      <w:r w:rsidRPr="00C73213">
        <w:rPr>
          <w:sz w:val="20"/>
          <w:szCs w:val="20"/>
        </w:rPr>
        <w:t xml:space="preserve"> concerns compliance with, or approval under, Part 21 of CASR</w:t>
      </w:r>
      <w:r w:rsidR="00A7586C" w:rsidRPr="00C73213">
        <w:rPr>
          <w:sz w:val="20"/>
          <w:szCs w:val="20"/>
        </w:rPr>
        <w:t xml:space="preserve"> </w:t>
      </w:r>
      <w:r w:rsidR="00FB4A52" w:rsidRPr="00C73213">
        <w:rPr>
          <w:sz w:val="20"/>
          <w:szCs w:val="20"/>
        </w:rPr>
        <w:t>for</w:t>
      </w:r>
      <w:r w:rsidR="00A7586C" w:rsidRPr="00C73213">
        <w:rPr>
          <w:sz w:val="20"/>
          <w:szCs w:val="20"/>
        </w:rPr>
        <w:t xml:space="preserve"> external load equipment</w:t>
      </w:r>
      <w:r w:rsidR="00893572" w:rsidRPr="00C73213">
        <w:rPr>
          <w:sz w:val="20"/>
          <w:szCs w:val="20"/>
        </w:rPr>
        <w:t xml:space="preserve">, fittings, </w:t>
      </w:r>
      <w:r w:rsidR="0097635B" w:rsidRPr="00C73213">
        <w:rPr>
          <w:sz w:val="20"/>
          <w:szCs w:val="20"/>
        </w:rPr>
        <w:t>lines, safety harnesses, restraint straps</w:t>
      </w:r>
      <w:r w:rsidR="00F82368" w:rsidRPr="00C73213">
        <w:rPr>
          <w:sz w:val="20"/>
          <w:szCs w:val="20"/>
        </w:rPr>
        <w:t xml:space="preserve"> and rescue harnesses</w:t>
      </w:r>
      <w:r w:rsidRPr="00C73213">
        <w:rPr>
          <w:sz w:val="20"/>
          <w:szCs w:val="20"/>
        </w:rPr>
        <w:t>;</w:t>
      </w:r>
      <w:r w:rsidR="00DF0529" w:rsidRPr="00C73213">
        <w:rPr>
          <w:sz w:val="20"/>
          <w:szCs w:val="20"/>
        </w:rPr>
        <w:t xml:space="preserve"> and</w:t>
      </w:r>
    </w:p>
    <w:p w14:paraId="28A58492" w14:textId="279BCF90" w:rsidR="00D6066F" w:rsidRPr="00C73213" w:rsidRDefault="004275F8" w:rsidP="00FB1295">
      <w:pPr>
        <w:pStyle w:val="LDP1a0"/>
        <w:rPr>
          <w:szCs w:val="20"/>
        </w:rPr>
      </w:pPr>
      <w:r w:rsidRPr="00C73213">
        <w:rPr>
          <w:sz w:val="20"/>
          <w:szCs w:val="20"/>
        </w:rPr>
        <w:t>(</w:t>
      </w:r>
      <w:r w:rsidR="002E2D92" w:rsidRPr="00C73213">
        <w:rPr>
          <w:sz w:val="20"/>
          <w:szCs w:val="20"/>
        </w:rPr>
        <w:t>d</w:t>
      </w:r>
      <w:r w:rsidRPr="00C73213">
        <w:rPr>
          <w:sz w:val="20"/>
          <w:szCs w:val="20"/>
        </w:rPr>
        <w:t>)</w:t>
      </w:r>
      <w:r w:rsidRPr="00C73213">
        <w:rPr>
          <w:sz w:val="20"/>
          <w:szCs w:val="20"/>
        </w:rPr>
        <w:tab/>
      </w:r>
      <w:r w:rsidR="00D6066F" w:rsidRPr="00C73213">
        <w:rPr>
          <w:sz w:val="20"/>
          <w:szCs w:val="20"/>
        </w:rPr>
        <w:t>Part 21 of CASR</w:t>
      </w:r>
      <w:r w:rsidR="00470010" w:rsidRPr="00C73213">
        <w:rPr>
          <w:sz w:val="20"/>
          <w:szCs w:val="20"/>
        </w:rPr>
        <w:t xml:space="preserve"> relevantly concerns certification</w:t>
      </w:r>
      <w:r w:rsidR="00411CA5" w:rsidRPr="00C73213">
        <w:rPr>
          <w:sz w:val="20"/>
          <w:szCs w:val="20"/>
        </w:rPr>
        <w:t xml:space="preserve"> </w:t>
      </w:r>
      <w:r w:rsidR="00470010" w:rsidRPr="00C73213">
        <w:rPr>
          <w:sz w:val="20"/>
          <w:szCs w:val="20"/>
        </w:rPr>
        <w:t xml:space="preserve">and airworthiness </w:t>
      </w:r>
      <w:r w:rsidR="00411CA5" w:rsidRPr="00C73213">
        <w:rPr>
          <w:sz w:val="20"/>
          <w:szCs w:val="20"/>
        </w:rPr>
        <w:t>requirements</w:t>
      </w:r>
      <w:r w:rsidR="00470010" w:rsidRPr="00C73213">
        <w:rPr>
          <w:sz w:val="20"/>
          <w:szCs w:val="20"/>
        </w:rPr>
        <w:t xml:space="preserve"> for </w:t>
      </w:r>
      <w:r w:rsidR="00411CA5" w:rsidRPr="00C73213">
        <w:rPr>
          <w:sz w:val="20"/>
          <w:szCs w:val="20"/>
        </w:rPr>
        <w:t>parts.</w:t>
      </w:r>
    </w:p>
    <w:p w14:paraId="3276ABDC" w14:textId="5EF5DA09" w:rsidR="007C4AA9" w:rsidRPr="00C73213" w:rsidRDefault="007C4AA9" w:rsidP="007C4AA9">
      <w:pPr>
        <w:pStyle w:val="LDClause"/>
      </w:pPr>
      <w:r w:rsidRPr="00C73213">
        <w:tab/>
      </w:r>
      <w:r w:rsidR="006047AF" w:rsidRPr="00C73213">
        <w:t>(2)</w:t>
      </w:r>
      <w:r w:rsidRPr="00C73213">
        <w:tab/>
        <w:t>The exemption</w:t>
      </w:r>
      <w:r w:rsidR="006047AF" w:rsidRPr="00C73213">
        <w:t xml:space="preserve"> is</w:t>
      </w:r>
      <w:r w:rsidRPr="00C73213">
        <w:t xml:space="preserve"> subject to the conditions mentioned in </w:t>
      </w:r>
      <w:r w:rsidR="006047AF" w:rsidRPr="00C73213">
        <w:t>section</w:t>
      </w:r>
      <w:r w:rsidR="004857DB" w:rsidRPr="00C73213">
        <w:t xml:space="preserve"> </w:t>
      </w:r>
      <w:r w:rsidR="00745E4F" w:rsidRPr="00C73213">
        <w:t>7</w:t>
      </w:r>
      <w:r w:rsidRPr="00C73213">
        <w:t>.</w:t>
      </w:r>
    </w:p>
    <w:p w14:paraId="21343AF1" w14:textId="04CF97FD" w:rsidR="00AD44A5" w:rsidRPr="00C73213" w:rsidRDefault="00AD44A5" w:rsidP="007B3AC0">
      <w:pPr>
        <w:pStyle w:val="LDNote"/>
      </w:pPr>
      <w:r w:rsidRPr="00C73213">
        <w:rPr>
          <w:i/>
          <w:iCs/>
        </w:rPr>
        <w:t>Note   </w:t>
      </w:r>
      <w:r w:rsidRPr="00C73213">
        <w:t xml:space="preserve">The </w:t>
      </w:r>
      <w:r w:rsidR="003C3473" w:rsidRPr="00C73213">
        <w:t xml:space="preserve">specific </w:t>
      </w:r>
      <w:r w:rsidRPr="00C73213">
        <w:t>exemption</w:t>
      </w:r>
      <w:r w:rsidR="00AA7133" w:rsidRPr="00C73213">
        <w:t>s</w:t>
      </w:r>
      <w:r w:rsidR="003C3473" w:rsidRPr="00C73213">
        <w:t xml:space="preserve"> mentioned in this section (</w:t>
      </w:r>
      <w:r w:rsidR="006E6CE8" w:rsidRPr="00C73213">
        <w:t>in effect</w:t>
      </w:r>
      <w:r w:rsidRPr="00C73213">
        <w:t xml:space="preserve"> from</w:t>
      </w:r>
      <w:r w:rsidR="003C3473" w:rsidRPr="00C73213">
        <w:t xml:space="preserve"> certain</w:t>
      </w:r>
      <w:r w:rsidRPr="00C73213">
        <w:t xml:space="preserve"> Part 21 of CASR compliance requirements</w:t>
      </w:r>
      <w:r w:rsidR="003C3473" w:rsidRPr="00C73213">
        <w:t>)</w:t>
      </w:r>
      <w:r w:rsidR="009E1586" w:rsidRPr="00C73213">
        <w:t xml:space="preserve"> </w:t>
      </w:r>
      <w:r w:rsidRPr="00C73213">
        <w:t>do not exempt</w:t>
      </w:r>
      <w:r w:rsidR="003C3473" w:rsidRPr="00C73213">
        <w:t xml:space="preserve"> </w:t>
      </w:r>
      <w:r w:rsidRPr="00C73213">
        <w:t>from any other provisions in CASR, including other requirements to wear a seatbelt, harness or restraint.</w:t>
      </w:r>
    </w:p>
    <w:p w14:paraId="290A6462" w14:textId="7CD6015A" w:rsidR="00745E4F" w:rsidRPr="00C73213" w:rsidRDefault="00745E4F" w:rsidP="00745E4F">
      <w:pPr>
        <w:pStyle w:val="LDClauseHeading"/>
        <w:widowControl w:val="0"/>
      </w:pPr>
      <w:r w:rsidRPr="00C73213">
        <w:t>6</w:t>
      </w:r>
      <w:r w:rsidRPr="00C73213">
        <w:tab/>
        <w:t>Exemption </w:t>
      </w:r>
      <w:r w:rsidR="007C465D" w:rsidRPr="00C73213">
        <w:t>–</w:t>
      </w:r>
      <w:r w:rsidRPr="00C73213">
        <w:t xml:space="preserve"> CASR Part </w:t>
      </w:r>
      <w:r w:rsidR="003D07B4" w:rsidRPr="00C73213">
        <w:t>13</w:t>
      </w:r>
      <w:r w:rsidR="00D84582" w:rsidRPr="00C73213">
        <w:t>8</w:t>
      </w:r>
      <w:r w:rsidR="0046527C" w:rsidRPr="00C73213">
        <w:t> </w:t>
      </w:r>
      <w:r w:rsidR="007C465D" w:rsidRPr="00C73213">
        <w:t>–</w:t>
      </w:r>
      <w:r w:rsidR="0046527C" w:rsidRPr="00C73213">
        <w:t xml:space="preserve"> </w:t>
      </w:r>
      <w:r w:rsidR="00D84582" w:rsidRPr="00C73213">
        <w:t>SAR operations</w:t>
      </w:r>
    </w:p>
    <w:p w14:paraId="483C65DE" w14:textId="65E80033" w:rsidR="00D61828" w:rsidRPr="00C73213" w:rsidRDefault="00745E4F" w:rsidP="00D61828">
      <w:pPr>
        <w:pStyle w:val="LDClause"/>
        <w:keepLines/>
        <w:widowControl w:val="0"/>
      </w:pPr>
      <w:r w:rsidRPr="00C73213">
        <w:tab/>
        <w:t>(1)</w:t>
      </w:r>
      <w:r w:rsidRPr="00C73213">
        <w:tab/>
      </w:r>
      <w:r w:rsidR="00D61828" w:rsidRPr="00C73213">
        <w:t xml:space="preserve">The </w:t>
      </w:r>
      <w:r w:rsidR="00D84AB4" w:rsidRPr="00C73213">
        <w:t xml:space="preserve">relevant </w:t>
      </w:r>
      <w:r w:rsidR="00D61828" w:rsidRPr="00C73213">
        <w:t>operator and the pilot in command of a relevant operation are each exempted from</w:t>
      </w:r>
      <w:r w:rsidR="00FA4481" w:rsidRPr="00C73213">
        <w:t xml:space="preserve"> compliance with</w:t>
      </w:r>
      <w:r w:rsidR="00D61828" w:rsidRPr="00C73213">
        <w:t xml:space="preserve"> the following provisions of CASR</w:t>
      </w:r>
      <w:r w:rsidR="0053699F" w:rsidRPr="00C73213">
        <w:t xml:space="preserve"> that would otherwise apply to each of them</w:t>
      </w:r>
      <w:r w:rsidR="00D61828" w:rsidRPr="00C73213">
        <w:t>:</w:t>
      </w:r>
    </w:p>
    <w:p w14:paraId="769FA43A" w14:textId="6F6A7BD1" w:rsidR="00AD1B09" w:rsidRPr="00C73213" w:rsidRDefault="00D61828" w:rsidP="005B1CEF">
      <w:pPr>
        <w:pStyle w:val="LDP1a0"/>
      </w:pPr>
      <w:r w:rsidRPr="00C73213">
        <w:t>(a)</w:t>
      </w:r>
      <w:r w:rsidRPr="00C73213">
        <w:tab/>
      </w:r>
      <w:r w:rsidR="00AD1B09" w:rsidRPr="00C73213">
        <w:t>regulation 138</w:t>
      </w:r>
      <w:r w:rsidR="00517A09" w:rsidRPr="00C73213">
        <w:t>.375;</w:t>
      </w:r>
    </w:p>
    <w:p w14:paraId="501CC718" w14:textId="631CEE3F" w:rsidR="00D61828" w:rsidRPr="00C73213" w:rsidRDefault="005C3D8E" w:rsidP="005B1CEF">
      <w:pPr>
        <w:pStyle w:val="LDP1a0"/>
      </w:pPr>
      <w:r w:rsidRPr="00C73213">
        <w:t>(b)</w:t>
      </w:r>
      <w:r w:rsidRPr="00C73213">
        <w:tab/>
      </w:r>
      <w:proofErr w:type="spellStart"/>
      <w:r w:rsidR="00E92260" w:rsidRPr="00C73213">
        <w:t>sub</w:t>
      </w:r>
      <w:r w:rsidR="00D61828" w:rsidRPr="00C73213">
        <w:t>regulation</w:t>
      </w:r>
      <w:r w:rsidR="00E92260" w:rsidRPr="00C73213">
        <w:t>s</w:t>
      </w:r>
      <w:proofErr w:type="spellEnd"/>
      <w:r w:rsidR="00D61828" w:rsidRPr="00C73213">
        <w:t xml:space="preserve"> 13</w:t>
      </w:r>
      <w:r w:rsidR="00B66C1D" w:rsidRPr="00C73213">
        <w:t>8.410(4), (5) and (6)</w:t>
      </w:r>
      <w:r w:rsidR="00D61828" w:rsidRPr="00C73213">
        <w:t>;</w:t>
      </w:r>
    </w:p>
    <w:p w14:paraId="7B0ECE90" w14:textId="6BE3EC41" w:rsidR="00D61828" w:rsidRPr="00C73213" w:rsidRDefault="00D61828" w:rsidP="005B1CEF">
      <w:pPr>
        <w:pStyle w:val="LDP1a0"/>
      </w:pPr>
      <w:r w:rsidRPr="00C73213">
        <w:t>(</w:t>
      </w:r>
      <w:r w:rsidR="00161DDC" w:rsidRPr="00C73213">
        <w:t>c</w:t>
      </w:r>
      <w:r w:rsidRPr="00C73213">
        <w:t>)</w:t>
      </w:r>
      <w:r w:rsidRPr="00C73213">
        <w:tab/>
      </w:r>
      <w:proofErr w:type="spellStart"/>
      <w:r w:rsidR="004847AA" w:rsidRPr="00C73213">
        <w:t>sub</w:t>
      </w:r>
      <w:r w:rsidRPr="00C73213">
        <w:t>regulation</w:t>
      </w:r>
      <w:r w:rsidR="007B54FB" w:rsidRPr="00C73213">
        <w:t>s</w:t>
      </w:r>
      <w:proofErr w:type="spellEnd"/>
      <w:r w:rsidR="005E74BF" w:rsidRPr="00C73213">
        <w:t xml:space="preserve"> </w:t>
      </w:r>
      <w:r w:rsidRPr="00C73213">
        <w:t>13</w:t>
      </w:r>
      <w:r w:rsidR="00161DDC" w:rsidRPr="00C73213">
        <w:t>8</w:t>
      </w:r>
      <w:r w:rsidRPr="00C73213">
        <w:t>.</w:t>
      </w:r>
      <w:r w:rsidR="00161DDC" w:rsidRPr="00C73213">
        <w:t>465</w:t>
      </w:r>
      <w:r w:rsidR="004847AA" w:rsidRPr="00C73213">
        <w:t>(3) and (4)</w:t>
      </w:r>
      <w:r w:rsidRPr="00C73213">
        <w:t>;</w:t>
      </w:r>
    </w:p>
    <w:p w14:paraId="02176B45" w14:textId="662324D8" w:rsidR="00D61828" w:rsidRPr="00C73213" w:rsidRDefault="000F1616" w:rsidP="00E30958">
      <w:pPr>
        <w:pStyle w:val="LDClause"/>
        <w:widowControl w:val="0"/>
      </w:pPr>
      <w:r w:rsidRPr="00C73213">
        <w:tab/>
      </w:r>
      <w:r w:rsidRPr="00C73213">
        <w:tab/>
      </w:r>
      <w:r w:rsidR="00C81574" w:rsidRPr="00C73213">
        <w:t>BUT</w:t>
      </w:r>
      <w:r w:rsidR="00D61828" w:rsidRPr="00C73213">
        <w:t xml:space="preserve"> only to the extent of the requirement</w:t>
      </w:r>
      <w:r w:rsidR="003111B4" w:rsidRPr="00C73213">
        <w:t>s</w:t>
      </w:r>
      <w:r w:rsidR="00D61828" w:rsidRPr="00C73213">
        <w:t xml:space="preserve"> under</w:t>
      </w:r>
      <w:r w:rsidR="000E4D40" w:rsidRPr="00C73213">
        <w:t xml:space="preserve"> </w:t>
      </w:r>
      <w:r w:rsidR="008446EA" w:rsidRPr="00C73213">
        <w:t>subsection 14.02(3)</w:t>
      </w:r>
      <w:r w:rsidR="00C045A9" w:rsidRPr="00C73213">
        <w:t xml:space="preserve">, </w:t>
      </w:r>
      <w:r w:rsidR="00063867" w:rsidRPr="00C73213">
        <w:t xml:space="preserve">paragraph </w:t>
      </w:r>
      <w:r w:rsidR="00C045A9" w:rsidRPr="00C73213">
        <w:t>14.03</w:t>
      </w:r>
      <w:r w:rsidR="00063867" w:rsidRPr="00C73213">
        <w:t>(3)(b)</w:t>
      </w:r>
      <w:r w:rsidR="009C21BB" w:rsidRPr="00C73213">
        <w:t xml:space="preserve"> </w:t>
      </w:r>
      <w:r w:rsidR="009C0268" w:rsidRPr="00C73213">
        <w:t xml:space="preserve">and </w:t>
      </w:r>
      <w:r w:rsidR="00063867" w:rsidRPr="00C73213">
        <w:t xml:space="preserve">subsection </w:t>
      </w:r>
      <w:r w:rsidR="00D21588" w:rsidRPr="00C73213">
        <w:t>15.04</w:t>
      </w:r>
      <w:r w:rsidR="004A47D9" w:rsidRPr="00C73213">
        <w:t>(</w:t>
      </w:r>
      <w:r w:rsidR="00D21588" w:rsidRPr="00C73213">
        <w:t>2)</w:t>
      </w:r>
      <w:r w:rsidR="003111B4" w:rsidRPr="00C73213">
        <w:t xml:space="preserve"> of the Part 138 MOS </w:t>
      </w:r>
      <w:r w:rsidR="00D61828" w:rsidRPr="00C73213">
        <w:t xml:space="preserve">that, for the use of </w:t>
      </w:r>
      <w:r w:rsidR="000A083D" w:rsidRPr="00C73213">
        <w:t xml:space="preserve">relevant </w:t>
      </w:r>
      <w:r w:rsidR="00503FCC" w:rsidRPr="00C73213">
        <w:t>equipment</w:t>
      </w:r>
      <w:r w:rsidR="00D61828" w:rsidRPr="00C73213">
        <w:t xml:space="preserve"> in a </w:t>
      </w:r>
      <w:r w:rsidR="003111B4" w:rsidRPr="00C73213">
        <w:t>SAR</w:t>
      </w:r>
      <w:r w:rsidR="00D61828" w:rsidRPr="00C73213">
        <w:t xml:space="preserve"> operation, the </w:t>
      </w:r>
      <w:r w:rsidR="000A083D" w:rsidRPr="00C73213">
        <w:t xml:space="preserve">equipment </w:t>
      </w:r>
      <w:r w:rsidR="00D61828" w:rsidRPr="00C73213">
        <w:t>must meet the requirements of, or be approved under, Part</w:t>
      </w:r>
      <w:r w:rsidR="003B2A0B" w:rsidRPr="00C73213">
        <w:t xml:space="preserve"> </w:t>
      </w:r>
      <w:r w:rsidR="00D61828" w:rsidRPr="00C73213">
        <w:t>21 of CASR.</w:t>
      </w:r>
    </w:p>
    <w:p w14:paraId="7D3538AC" w14:textId="6A85076A" w:rsidR="009F72AC" w:rsidRPr="00C73213" w:rsidRDefault="009F72AC" w:rsidP="00DF40AD">
      <w:pPr>
        <w:pStyle w:val="LDNote"/>
      </w:pPr>
      <w:r w:rsidRPr="00C73213">
        <w:rPr>
          <w:i/>
          <w:iCs/>
        </w:rPr>
        <w:t>Note </w:t>
      </w:r>
      <w:r w:rsidRPr="00C73213">
        <w:t>  In subsection (1):</w:t>
      </w:r>
    </w:p>
    <w:p w14:paraId="2CDCA87F" w14:textId="4E1C3F05" w:rsidR="009F72AC" w:rsidRPr="00C73213" w:rsidRDefault="009F72AC" w:rsidP="00FB1295">
      <w:pPr>
        <w:pStyle w:val="LDP1a0"/>
        <w:rPr>
          <w:szCs w:val="20"/>
        </w:rPr>
      </w:pPr>
      <w:r w:rsidRPr="00C73213">
        <w:rPr>
          <w:sz w:val="20"/>
          <w:szCs w:val="20"/>
        </w:rPr>
        <w:t>(a)</w:t>
      </w:r>
      <w:r w:rsidRPr="00C73213">
        <w:rPr>
          <w:sz w:val="20"/>
          <w:szCs w:val="20"/>
        </w:rPr>
        <w:tab/>
        <w:t>regulation 138.375 concerns</w:t>
      </w:r>
      <w:r w:rsidR="00EB0B55" w:rsidRPr="00C73213">
        <w:rPr>
          <w:sz w:val="20"/>
          <w:szCs w:val="20"/>
        </w:rPr>
        <w:t xml:space="preserve"> compliance with</w:t>
      </w:r>
      <w:r w:rsidR="00A8397A" w:rsidRPr="00C73213">
        <w:rPr>
          <w:sz w:val="20"/>
          <w:szCs w:val="20"/>
        </w:rPr>
        <w:t xml:space="preserve"> requirements under the Part 138 MOS</w:t>
      </w:r>
      <w:r w:rsidR="00E04CEE" w:rsidRPr="00C73213">
        <w:rPr>
          <w:sz w:val="20"/>
          <w:szCs w:val="20"/>
        </w:rPr>
        <w:t xml:space="preserve"> </w:t>
      </w:r>
      <w:r w:rsidR="002336A2" w:rsidRPr="00C73213">
        <w:rPr>
          <w:sz w:val="20"/>
          <w:szCs w:val="20"/>
        </w:rPr>
        <w:t>relating</w:t>
      </w:r>
      <w:r w:rsidR="00A8397A" w:rsidRPr="00C73213">
        <w:rPr>
          <w:sz w:val="20"/>
          <w:szCs w:val="20"/>
        </w:rPr>
        <w:t xml:space="preserve"> to </w:t>
      </w:r>
      <w:r w:rsidR="007028F5" w:rsidRPr="00C73213">
        <w:rPr>
          <w:sz w:val="20"/>
          <w:szCs w:val="20"/>
        </w:rPr>
        <w:t xml:space="preserve">the </w:t>
      </w:r>
      <w:r w:rsidRPr="00C73213">
        <w:rPr>
          <w:sz w:val="20"/>
          <w:szCs w:val="20"/>
        </w:rPr>
        <w:t>wearing of seatbelts and other restraint devices</w:t>
      </w:r>
      <w:r w:rsidR="007028F5" w:rsidRPr="00C73213">
        <w:rPr>
          <w:sz w:val="20"/>
          <w:szCs w:val="20"/>
        </w:rPr>
        <w:t xml:space="preserve"> in aerial work </w:t>
      </w:r>
      <w:r w:rsidR="00FE01ED" w:rsidRPr="00C73213">
        <w:rPr>
          <w:sz w:val="20"/>
          <w:szCs w:val="20"/>
        </w:rPr>
        <w:t>operations</w:t>
      </w:r>
      <w:r w:rsidRPr="00C73213">
        <w:rPr>
          <w:sz w:val="20"/>
          <w:szCs w:val="20"/>
        </w:rPr>
        <w:t>;</w:t>
      </w:r>
      <w:r w:rsidR="005515CC" w:rsidRPr="00C73213">
        <w:rPr>
          <w:sz w:val="20"/>
          <w:szCs w:val="20"/>
        </w:rPr>
        <w:t xml:space="preserve"> and</w:t>
      </w:r>
    </w:p>
    <w:p w14:paraId="2838E57B" w14:textId="1CA02B3F" w:rsidR="009F72AC" w:rsidRPr="00C73213" w:rsidRDefault="009F72AC" w:rsidP="00FB1295">
      <w:pPr>
        <w:pStyle w:val="LDP1a0"/>
        <w:rPr>
          <w:szCs w:val="20"/>
        </w:rPr>
      </w:pPr>
      <w:r w:rsidRPr="00C73213">
        <w:rPr>
          <w:sz w:val="20"/>
          <w:szCs w:val="20"/>
        </w:rPr>
        <w:t>(b)</w:t>
      </w:r>
      <w:r w:rsidRPr="00C73213">
        <w:rPr>
          <w:sz w:val="20"/>
          <w:szCs w:val="20"/>
        </w:rPr>
        <w:tab/>
      </w:r>
      <w:proofErr w:type="spellStart"/>
      <w:r w:rsidRPr="00C73213">
        <w:rPr>
          <w:sz w:val="20"/>
          <w:szCs w:val="20"/>
        </w:rPr>
        <w:t>subregulations</w:t>
      </w:r>
      <w:proofErr w:type="spellEnd"/>
      <w:r w:rsidRPr="00C73213">
        <w:rPr>
          <w:sz w:val="20"/>
          <w:szCs w:val="20"/>
        </w:rPr>
        <w:t xml:space="preserve"> 138.410(4), (5) and (6)</w:t>
      </w:r>
      <w:r w:rsidR="00E04CEE" w:rsidRPr="00C73213">
        <w:rPr>
          <w:sz w:val="20"/>
          <w:szCs w:val="20"/>
        </w:rPr>
        <w:t xml:space="preserve"> concern c</w:t>
      </w:r>
      <w:r w:rsidRPr="00C73213">
        <w:rPr>
          <w:sz w:val="20"/>
          <w:szCs w:val="20"/>
        </w:rPr>
        <w:t>ompliance with requirements</w:t>
      </w:r>
      <w:r w:rsidR="001B1D54" w:rsidRPr="00C73213">
        <w:rPr>
          <w:sz w:val="20"/>
          <w:szCs w:val="20"/>
        </w:rPr>
        <w:t xml:space="preserve"> under the Part 138 MOS relating to </w:t>
      </w:r>
      <w:r w:rsidRPr="00C73213">
        <w:rPr>
          <w:sz w:val="20"/>
          <w:szCs w:val="20"/>
        </w:rPr>
        <w:t>external load operations;</w:t>
      </w:r>
      <w:r w:rsidR="005515CC" w:rsidRPr="00C73213">
        <w:rPr>
          <w:sz w:val="20"/>
          <w:szCs w:val="20"/>
        </w:rPr>
        <w:t xml:space="preserve"> and</w:t>
      </w:r>
    </w:p>
    <w:p w14:paraId="12244267" w14:textId="2BBC144F" w:rsidR="006C57A6" w:rsidRPr="00C73213" w:rsidRDefault="009F72AC" w:rsidP="00FB1295">
      <w:pPr>
        <w:pStyle w:val="LDP1a0"/>
        <w:rPr>
          <w:szCs w:val="20"/>
        </w:rPr>
      </w:pPr>
      <w:r w:rsidRPr="00C73213">
        <w:rPr>
          <w:sz w:val="20"/>
          <w:szCs w:val="20"/>
        </w:rPr>
        <w:t>(c)</w:t>
      </w:r>
      <w:r w:rsidRPr="00C73213">
        <w:rPr>
          <w:sz w:val="20"/>
          <w:szCs w:val="20"/>
        </w:rPr>
        <w:tab/>
        <w:t>subregulation</w:t>
      </w:r>
      <w:r w:rsidR="003626F2" w:rsidRPr="00C73213">
        <w:rPr>
          <w:sz w:val="20"/>
          <w:szCs w:val="20"/>
        </w:rPr>
        <w:t>s</w:t>
      </w:r>
      <w:r w:rsidRPr="00C73213">
        <w:rPr>
          <w:sz w:val="20"/>
          <w:szCs w:val="20"/>
        </w:rPr>
        <w:t>138.465(3) and (4)</w:t>
      </w:r>
      <w:r w:rsidR="00742EA3" w:rsidRPr="00C73213">
        <w:rPr>
          <w:sz w:val="20"/>
          <w:szCs w:val="20"/>
        </w:rPr>
        <w:t xml:space="preserve"> concern </w:t>
      </w:r>
      <w:r w:rsidRPr="00C73213">
        <w:rPr>
          <w:sz w:val="20"/>
          <w:szCs w:val="20"/>
        </w:rPr>
        <w:t>compliance with requirements</w:t>
      </w:r>
      <w:r w:rsidR="00742EA3" w:rsidRPr="00C73213">
        <w:rPr>
          <w:sz w:val="20"/>
          <w:szCs w:val="20"/>
        </w:rPr>
        <w:t xml:space="preserve"> under </w:t>
      </w:r>
      <w:r w:rsidR="004E17AE" w:rsidRPr="00C73213">
        <w:rPr>
          <w:sz w:val="20"/>
          <w:szCs w:val="20"/>
        </w:rPr>
        <w:t>the Part</w:t>
      </w:r>
      <w:r w:rsidR="003626F2" w:rsidRPr="00C73213">
        <w:rPr>
          <w:sz w:val="20"/>
          <w:szCs w:val="20"/>
        </w:rPr>
        <w:t> </w:t>
      </w:r>
      <w:r w:rsidR="004E17AE" w:rsidRPr="00C73213">
        <w:rPr>
          <w:sz w:val="20"/>
          <w:szCs w:val="20"/>
        </w:rPr>
        <w:t>138 MOS</w:t>
      </w:r>
      <w:r w:rsidRPr="00C73213">
        <w:rPr>
          <w:sz w:val="20"/>
          <w:szCs w:val="20"/>
        </w:rPr>
        <w:t xml:space="preserve"> relating to equipment</w:t>
      </w:r>
      <w:r w:rsidR="006C57A6" w:rsidRPr="00C73213">
        <w:rPr>
          <w:sz w:val="20"/>
          <w:szCs w:val="20"/>
        </w:rPr>
        <w:t>;</w:t>
      </w:r>
      <w:r w:rsidR="005515CC" w:rsidRPr="00C73213">
        <w:rPr>
          <w:sz w:val="20"/>
          <w:szCs w:val="20"/>
        </w:rPr>
        <w:t xml:space="preserve"> and</w:t>
      </w:r>
    </w:p>
    <w:p w14:paraId="14142870" w14:textId="77777777" w:rsidR="006C57A6" w:rsidRPr="00C73213" w:rsidRDefault="006C57A6" w:rsidP="00FB1295">
      <w:pPr>
        <w:pStyle w:val="LDP1a0"/>
        <w:rPr>
          <w:szCs w:val="20"/>
        </w:rPr>
      </w:pPr>
      <w:r w:rsidRPr="00C73213">
        <w:rPr>
          <w:sz w:val="20"/>
          <w:szCs w:val="20"/>
        </w:rPr>
        <w:t>(d)</w:t>
      </w:r>
      <w:r w:rsidRPr="00C73213">
        <w:rPr>
          <w:sz w:val="20"/>
          <w:szCs w:val="20"/>
        </w:rPr>
        <w:tab/>
        <w:t>Part 21 of CASR relevantly concerns certification and airworthiness requirements for parts.</w:t>
      </w:r>
    </w:p>
    <w:p w14:paraId="577ADA68" w14:textId="19EA6431" w:rsidR="00D61828" w:rsidRPr="00C73213" w:rsidRDefault="00D61828" w:rsidP="00D61828">
      <w:pPr>
        <w:pStyle w:val="LDClause"/>
      </w:pPr>
      <w:r w:rsidRPr="00C73213">
        <w:tab/>
        <w:t>(2)</w:t>
      </w:r>
      <w:r w:rsidRPr="00C73213">
        <w:tab/>
        <w:t>The exemption is subject to the conditions mentioned in section</w:t>
      </w:r>
      <w:r w:rsidR="00374B10" w:rsidRPr="00C73213">
        <w:t xml:space="preserve"> </w:t>
      </w:r>
      <w:r w:rsidRPr="00C73213">
        <w:t>7.</w:t>
      </w:r>
    </w:p>
    <w:p w14:paraId="40DC7CF2" w14:textId="77777777" w:rsidR="000A083D" w:rsidRPr="00C73213" w:rsidRDefault="000A083D" w:rsidP="007B3AC0">
      <w:pPr>
        <w:pStyle w:val="LDNote"/>
      </w:pPr>
      <w:r w:rsidRPr="00C73213">
        <w:rPr>
          <w:i/>
          <w:iCs/>
        </w:rPr>
        <w:t>Note   </w:t>
      </w:r>
      <w:r w:rsidRPr="00C73213">
        <w:t>The specific exemptions mentioned in this section (in effect from certain Part 21 of CASR compliance requirements) do not exempt from any other provisions in CASR, including other requirements to wear a seatbelt, harness or restraint.</w:t>
      </w:r>
    </w:p>
    <w:p w14:paraId="0DABE2C1" w14:textId="596EAA1D" w:rsidR="006047AF" w:rsidRPr="00C73213" w:rsidRDefault="00745E4F" w:rsidP="006F109F">
      <w:pPr>
        <w:pStyle w:val="LDClauseHeading"/>
        <w:widowControl w:val="0"/>
      </w:pPr>
      <w:r w:rsidRPr="00C73213">
        <w:t>7</w:t>
      </w:r>
      <w:r w:rsidR="006047AF" w:rsidRPr="00C73213">
        <w:tab/>
        <w:t>Conditions</w:t>
      </w:r>
      <w:r w:rsidR="00287B6B" w:rsidRPr="00C73213">
        <w:t xml:space="preserve"> — </w:t>
      </w:r>
      <w:r w:rsidR="004D7734" w:rsidRPr="00C73213">
        <w:t>Compliance</w:t>
      </w:r>
    </w:p>
    <w:p w14:paraId="264807A0" w14:textId="1F9D8FD4" w:rsidR="00825B01" w:rsidRPr="00C73213" w:rsidRDefault="00825B01" w:rsidP="00825B01">
      <w:pPr>
        <w:pStyle w:val="LDClause"/>
        <w:widowControl w:val="0"/>
      </w:pPr>
      <w:r w:rsidRPr="00C73213">
        <w:tab/>
      </w:r>
      <w:r w:rsidRPr="00C73213">
        <w:tab/>
        <w:t>The relevant operator must ensure that each requirement under this section is complied with.</w:t>
      </w:r>
    </w:p>
    <w:p w14:paraId="33E7E614" w14:textId="6D4962A2" w:rsidR="004D7734" w:rsidRPr="00C73213" w:rsidRDefault="004D7734" w:rsidP="001B1C0C">
      <w:pPr>
        <w:pStyle w:val="LDClauseHeading"/>
        <w:widowControl w:val="0"/>
      </w:pPr>
      <w:r w:rsidRPr="00C73213">
        <w:lastRenderedPageBreak/>
        <w:t>8</w:t>
      </w:r>
      <w:r w:rsidRPr="00C73213">
        <w:tab/>
        <w:t>Conditions</w:t>
      </w:r>
      <w:r w:rsidR="009B2453" w:rsidRPr="00C73213">
        <w:t> </w:t>
      </w:r>
      <w:r w:rsidRPr="00C73213">
        <w:t xml:space="preserve">— CASA </w:t>
      </w:r>
      <w:r w:rsidR="00F41AE1" w:rsidRPr="00C73213">
        <w:t xml:space="preserve">pre-use </w:t>
      </w:r>
      <w:r w:rsidRPr="00C73213">
        <w:t>approval</w:t>
      </w:r>
    </w:p>
    <w:p w14:paraId="5C00E50A" w14:textId="5F3F061F" w:rsidR="004D7734" w:rsidRPr="00C73213" w:rsidRDefault="004D7734" w:rsidP="000F1616">
      <w:pPr>
        <w:pStyle w:val="LDClause"/>
      </w:pPr>
      <w:r w:rsidRPr="00C73213">
        <w:tab/>
        <w:t>(1)</w:t>
      </w:r>
      <w:r w:rsidRPr="00C73213">
        <w:tab/>
        <w:t xml:space="preserve">The relevant operator must ensure that relevant </w:t>
      </w:r>
      <w:r w:rsidR="00670D12" w:rsidRPr="00C73213">
        <w:t>equipment</w:t>
      </w:r>
      <w:r w:rsidRPr="00C73213">
        <w:t xml:space="preserve"> is not used</w:t>
      </w:r>
      <w:r w:rsidR="000B1E30" w:rsidRPr="00C73213">
        <w:t xml:space="preserve"> unless and until </w:t>
      </w:r>
      <w:r w:rsidR="00AE2A57" w:rsidRPr="00C73213">
        <w:t>the operator</w:t>
      </w:r>
      <w:r w:rsidR="007D4B42" w:rsidRPr="00C73213">
        <w:t>’s head of flying operations</w:t>
      </w:r>
      <w:r w:rsidR="00CF6441" w:rsidRPr="00C73213">
        <w:t xml:space="preserve"> has applied for</w:t>
      </w:r>
      <w:r w:rsidR="009B7C5A" w:rsidRPr="00C73213">
        <w:t>,</w:t>
      </w:r>
      <w:r w:rsidR="00CF6441" w:rsidRPr="00C73213">
        <w:t xml:space="preserve"> and received</w:t>
      </w:r>
      <w:r w:rsidR="009B7C5A" w:rsidRPr="00C73213">
        <w:t>, a relevant</w:t>
      </w:r>
      <w:r w:rsidR="00AE2A57" w:rsidRPr="00C73213">
        <w:t xml:space="preserve"> </w:t>
      </w:r>
      <w:r w:rsidR="004A78B0" w:rsidRPr="00C73213">
        <w:t>permission</w:t>
      </w:r>
      <w:r w:rsidR="00306FDB" w:rsidRPr="00C73213">
        <w:t xml:space="preserve"> under this section</w:t>
      </w:r>
      <w:r w:rsidR="00B774AE" w:rsidRPr="00C73213">
        <w:t>.</w:t>
      </w:r>
    </w:p>
    <w:p w14:paraId="5DB1C3A4" w14:textId="35DC6DB1" w:rsidR="006D5844" w:rsidRPr="00C73213" w:rsidRDefault="006D5844" w:rsidP="000F1616">
      <w:pPr>
        <w:pStyle w:val="LDNote"/>
      </w:pPr>
      <w:r w:rsidRPr="00C73213">
        <w:rPr>
          <w:i/>
          <w:iCs/>
        </w:rPr>
        <w:t>Note</w:t>
      </w:r>
      <w:r w:rsidR="00594788" w:rsidRPr="00C73213">
        <w:t>   Applications should be made</w:t>
      </w:r>
      <w:r w:rsidRPr="00C73213">
        <w:t xml:space="preserve"> to CASA by email to</w:t>
      </w:r>
      <w:r w:rsidR="00EA230B" w:rsidRPr="00C73213">
        <w:t xml:space="preserve"> </w:t>
      </w:r>
      <w:r w:rsidR="00F272FC" w:rsidRPr="00C73213">
        <w:t>&lt;</w:t>
      </w:r>
      <w:r w:rsidR="009240A4" w:rsidRPr="00C73213">
        <w:t>airworthiness@casa.gov.au</w:t>
      </w:r>
      <w:r w:rsidR="00F272FC" w:rsidRPr="00C73213">
        <w:t>&gt;</w:t>
      </w:r>
      <w:r w:rsidR="003E7E79" w:rsidRPr="00C73213">
        <w:rPr>
          <w:rStyle w:val="Hyperlink"/>
          <w:u w:val="none"/>
        </w:rPr>
        <w:t>.</w:t>
      </w:r>
    </w:p>
    <w:p w14:paraId="0EC5C89F" w14:textId="77777777" w:rsidR="00181FDC" w:rsidRPr="00C73213" w:rsidRDefault="00305A0C" w:rsidP="00D7534B">
      <w:pPr>
        <w:pStyle w:val="LDClause"/>
        <w:keepNext/>
      </w:pPr>
      <w:r w:rsidRPr="00C73213">
        <w:tab/>
      </w:r>
      <w:r w:rsidR="00106587" w:rsidRPr="00C73213">
        <w:t>(2)</w:t>
      </w:r>
      <w:r w:rsidRPr="00C73213">
        <w:tab/>
        <w:t>An application</w:t>
      </w:r>
      <w:r w:rsidR="00106587" w:rsidRPr="00C73213">
        <w:t xml:space="preserve"> must be signed and dated, and </w:t>
      </w:r>
      <w:r w:rsidRPr="00C73213">
        <w:t>must</w:t>
      </w:r>
      <w:r w:rsidR="00181FDC" w:rsidRPr="00C73213">
        <w:t>:</w:t>
      </w:r>
    </w:p>
    <w:p w14:paraId="59ABB7D5" w14:textId="069CF7AA" w:rsidR="00AB30EC" w:rsidRPr="00C73213" w:rsidRDefault="003058E4" w:rsidP="007C3F8E">
      <w:pPr>
        <w:pStyle w:val="LDP1a0"/>
      </w:pPr>
      <w:r w:rsidRPr="00C73213">
        <w:t>(a)</w:t>
      </w:r>
      <w:r w:rsidRPr="00C73213">
        <w:tab/>
      </w:r>
      <w:r w:rsidR="00264FE1" w:rsidRPr="00C73213">
        <w:t>c</w:t>
      </w:r>
      <w:r w:rsidR="00181FDC" w:rsidRPr="00C73213">
        <w:t xml:space="preserve">learly, precisely and in detail, identify and describe the </w:t>
      </w:r>
      <w:r w:rsidR="00264FE1" w:rsidRPr="00C73213">
        <w:t>relevant</w:t>
      </w:r>
      <w:r w:rsidR="00181FDC" w:rsidRPr="00C73213">
        <w:t xml:space="preserve"> </w:t>
      </w:r>
      <w:r w:rsidR="00264FE1" w:rsidRPr="00C73213">
        <w:t>equipment</w:t>
      </w:r>
      <w:r w:rsidR="00B477CB" w:rsidRPr="00C73213">
        <w:t>, including its source</w:t>
      </w:r>
      <w:r w:rsidR="00344A03" w:rsidRPr="00C73213">
        <w:t>,</w:t>
      </w:r>
      <w:r w:rsidR="00B477CB" w:rsidRPr="00C73213">
        <w:t xml:space="preserve"> </w:t>
      </w:r>
      <w:r w:rsidR="007135E5" w:rsidRPr="00C73213">
        <w:t xml:space="preserve">its date first placed in service, </w:t>
      </w:r>
      <w:r w:rsidR="00B477CB" w:rsidRPr="00C73213">
        <w:t>its purpose</w:t>
      </w:r>
      <w:r w:rsidR="00AB30EC" w:rsidRPr="00C73213">
        <w:t>, and its manufacturer’s applicable working load limit which must not be exceeded; and</w:t>
      </w:r>
    </w:p>
    <w:p w14:paraId="13E25E23" w14:textId="7961C484" w:rsidR="00472C14" w:rsidRPr="00C73213" w:rsidRDefault="002509A9" w:rsidP="007C3F8E">
      <w:pPr>
        <w:pStyle w:val="LDP1a0"/>
      </w:pPr>
      <w:r w:rsidRPr="00C73213">
        <w:t>(b)</w:t>
      </w:r>
      <w:r w:rsidRPr="00C73213">
        <w:tab/>
      </w:r>
      <w:r w:rsidR="005E6461" w:rsidRPr="00C73213">
        <w:t xml:space="preserve">identify the kinds of operations the relevant equipment will be used for, and </w:t>
      </w:r>
      <w:r w:rsidRPr="00C73213">
        <w:t xml:space="preserve">explain </w:t>
      </w:r>
      <w:r w:rsidR="00A52461" w:rsidRPr="00C73213">
        <w:t xml:space="preserve">why </w:t>
      </w:r>
      <w:r w:rsidR="0000229B" w:rsidRPr="00C73213">
        <w:t>it is</w:t>
      </w:r>
      <w:r w:rsidR="00472C14" w:rsidRPr="00C73213">
        <w:t xml:space="preserve"> necessary and appropriate for the operation;</w:t>
      </w:r>
      <w:r w:rsidR="000E6DF2" w:rsidRPr="00C73213">
        <w:t xml:space="preserve"> and</w:t>
      </w:r>
    </w:p>
    <w:p w14:paraId="6E706AC1" w14:textId="26173AB2" w:rsidR="001B3012" w:rsidRPr="00C73213" w:rsidRDefault="0000229B" w:rsidP="00B25A04">
      <w:pPr>
        <w:pStyle w:val="LDP1a0"/>
      </w:pPr>
      <w:r w:rsidRPr="00C73213">
        <w:t>(c)</w:t>
      </w:r>
      <w:r w:rsidRPr="00C73213">
        <w:tab/>
        <w:t xml:space="preserve">insofar as the </w:t>
      </w:r>
      <w:r w:rsidR="00E3705E" w:rsidRPr="00C73213">
        <w:t>relevant equipment</w:t>
      </w:r>
      <w:r w:rsidR="00CA18DA" w:rsidRPr="00C73213">
        <w:t xml:space="preserve"> is not properly approved under Part 21</w:t>
      </w:r>
      <w:r w:rsidR="00EF52E5" w:rsidRPr="00C73213">
        <w:t xml:space="preserve"> of CASR</w:t>
      </w:r>
      <w:r w:rsidR="00CA18DA" w:rsidRPr="00C73213">
        <w:t xml:space="preserve"> — indicate </w:t>
      </w:r>
      <w:r w:rsidR="00C65471" w:rsidRPr="00C73213">
        <w:t>if and when</w:t>
      </w:r>
      <w:r w:rsidR="007210D3" w:rsidRPr="00C73213">
        <w:t xml:space="preserve">, as soon as </w:t>
      </w:r>
      <w:r w:rsidR="00291DEE" w:rsidRPr="00C73213">
        <w:t xml:space="preserve">practicable, </w:t>
      </w:r>
      <w:r w:rsidR="00A219EA" w:rsidRPr="00C73213">
        <w:t>but</w:t>
      </w:r>
      <w:r w:rsidR="00291DEE" w:rsidRPr="00C73213">
        <w:t xml:space="preserve"> not later than 30</w:t>
      </w:r>
      <w:r w:rsidR="00F272FC" w:rsidRPr="00C73213">
        <w:t> </w:t>
      </w:r>
      <w:r w:rsidR="00291DEE" w:rsidRPr="00C73213">
        <w:t>June 2026</w:t>
      </w:r>
      <w:r w:rsidR="00C75CFD" w:rsidRPr="00C73213">
        <w:t>,</w:t>
      </w:r>
      <w:r w:rsidR="00C65471" w:rsidRPr="00C73213">
        <w:t xml:space="preserve"> it is</w:t>
      </w:r>
      <w:r w:rsidR="00472C14" w:rsidRPr="00C73213">
        <w:t xml:space="preserve"> reasonably expected</w:t>
      </w:r>
      <w:r w:rsidR="001B3012" w:rsidRPr="00C73213">
        <w:t>:</w:t>
      </w:r>
    </w:p>
    <w:p w14:paraId="014EA9CD" w14:textId="277A1828" w:rsidR="00520259" w:rsidRPr="00C73213" w:rsidRDefault="00520259" w:rsidP="001B1C0C">
      <w:pPr>
        <w:pStyle w:val="P2"/>
      </w:pPr>
      <w:r w:rsidRPr="00C73213">
        <w:tab/>
        <w:t>(</w:t>
      </w:r>
      <w:proofErr w:type="spellStart"/>
      <w:r w:rsidRPr="00C73213">
        <w:t>i</w:t>
      </w:r>
      <w:proofErr w:type="spellEnd"/>
      <w:r w:rsidRPr="00C73213">
        <w:t>)</w:t>
      </w:r>
      <w:r w:rsidRPr="00C73213">
        <w:tab/>
      </w:r>
      <w:r w:rsidR="001B3012" w:rsidRPr="00C73213">
        <w:t>to be approved</w:t>
      </w:r>
      <w:r w:rsidR="00F034D6" w:rsidRPr="00C73213">
        <w:t xml:space="preserve"> under Part 21</w:t>
      </w:r>
      <w:r w:rsidR="003C70E3" w:rsidRPr="00C73213">
        <w:t xml:space="preserve"> of CASR</w:t>
      </w:r>
      <w:r w:rsidR="001B3012" w:rsidRPr="00C73213">
        <w:t>; or</w:t>
      </w:r>
    </w:p>
    <w:p w14:paraId="3FE6150B" w14:textId="11FD8044" w:rsidR="00520259" w:rsidRPr="00C73213" w:rsidRDefault="00520259" w:rsidP="00520259">
      <w:pPr>
        <w:pStyle w:val="P2"/>
      </w:pPr>
      <w:r w:rsidRPr="00C73213">
        <w:tab/>
        <w:t>(ii)</w:t>
      </w:r>
      <w:r w:rsidRPr="00C73213">
        <w:tab/>
        <w:t xml:space="preserve">replaced by </w:t>
      </w:r>
      <w:r w:rsidR="00F034D6" w:rsidRPr="00C73213">
        <w:t xml:space="preserve">Part 21 </w:t>
      </w:r>
      <w:r w:rsidR="003C70E3" w:rsidRPr="00C73213">
        <w:t xml:space="preserve">of CASR </w:t>
      </w:r>
      <w:r w:rsidRPr="00C73213">
        <w:t>approved equipment</w:t>
      </w:r>
      <w:r w:rsidR="000E6DF2" w:rsidRPr="00C73213">
        <w:t>; and</w:t>
      </w:r>
    </w:p>
    <w:p w14:paraId="0E0719C7" w14:textId="3E7ECB79" w:rsidR="00D66661" w:rsidRPr="00C73213" w:rsidRDefault="00AC259C" w:rsidP="00B25A04">
      <w:pPr>
        <w:pStyle w:val="LDNote"/>
        <w:ind w:left="1191"/>
      </w:pPr>
      <w:r w:rsidRPr="00C73213">
        <w:rPr>
          <w:i/>
          <w:iCs/>
        </w:rPr>
        <w:t>Note</w:t>
      </w:r>
      <w:r w:rsidR="00794C16" w:rsidRPr="00C73213">
        <w:rPr>
          <w:i/>
          <w:iCs/>
        </w:rPr>
        <w:t xml:space="preserve"> </w:t>
      </w:r>
      <w:r w:rsidR="00D66661" w:rsidRPr="00C73213">
        <w:rPr>
          <w:i/>
          <w:iCs/>
        </w:rPr>
        <w:t>1</w:t>
      </w:r>
      <w:r w:rsidR="00D66661" w:rsidRPr="00C73213">
        <w:t> </w:t>
      </w:r>
      <w:r w:rsidRPr="00C73213">
        <w:t>  Relevant equipment must be approved</w:t>
      </w:r>
      <w:r w:rsidR="00F034D6" w:rsidRPr="00C73213">
        <w:t xml:space="preserve"> under Part 21</w:t>
      </w:r>
      <w:r w:rsidR="003C70E3" w:rsidRPr="00C73213">
        <w:t xml:space="preserve"> of CASR</w:t>
      </w:r>
      <w:r w:rsidR="00F034D6" w:rsidRPr="00C73213">
        <w:t>,</w:t>
      </w:r>
      <w:r w:rsidRPr="00C73213">
        <w:t xml:space="preserve"> or replaced</w:t>
      </w:r>
      <w:r w:rsidR="00F034D6" w:rsidRPr="00C73213">
        <w:t>,</w:t>
      </w:r>
      <w:r w:rsidRPr="00C73213">
        <w:t xml:space="preserve"> by not later than</w:t>
      </w:r>
      <w:r w:rsidR="00F034D6" w:rsidRPr="00C73213">
        <w:t xml:space="preserve"> the end of 30 </w:t>
      </w:r>
      <w:r w:rsidR="005267B2" w:rsidRPr="00C73213">
        <w:t>June</w:t>
      </w:r>
      <w:r w:rsidR="00F034D6" w:rsidRPr="00C73213">
        <w:t xml:space="preserve"> 202</w:t>
      </w:r>
      <w:r w:rsidR="00602BE5" w:rsidRPr="00C73213">
        <w:t>6</w:t>
      </w:r>
      <w:r w:rsidR="00F034D6" w:rsidRPr="00C73213">
        <w:t>, or earlier if a condition of the CASA</w:t>
      </w:r>
      <w:r w:rsidR="00ED7FCB" w:rsidRPr="00C73213">
        <w:t xml:space="preserve"> permission so requires</w:t>
      </w:r>
      <w:r w:rsidR="00067DB2" w:rsidRPr="00C73213">
        <w:t>.</w:t>
      </w:r>
    </w:p>
    <w:p w14:paraId="2864D58B" w14:textId="49D0F050" w:rsidR="00AC259C" w:rsidRPr="00C73213" w:rsidRDefault="00D66661" w:rsidP="00B25A04">
      <w:pPr>
        <w:pStyle w:val="LDNote"/>
        <w:ind w:left="1191"/>
      </w:pPr>
      <w:r w:rsidRPr="00C73213">
        <w:rPr>
          <w:i/>
          <w:iCs/>
        </w:rPr>
        <w:t>Note</w:t>
      </w:r>
      <w:r w:rsidR="00794C16" w:rsidRPr="00C73213">
        <w:rPr>
          <w:i/>
          <w:iCs/>
        </w:rPr>
        <w:t xml:space="preserve"> </w:t>
      </w:r>
      <w:r w:rsidRPr="00C73213">
        <w:rPr>
          <w:i/>
          <w:iCs/>
        </w:rPr>
        <w:t>2   </w:t>
      </w:r>
      <w:r w:rsidR="002E3BB4" w:rsidRPr="00C73213">
        <w:t xml:space="preserve">A condition of a permission may require </w:t>
      </w:r>
      <w:r w:rsidR="001C54DA" w:rsidRPr="00C73213">
        <w:t>a relevant operator to report to CASA the steps the operator has t</w:t>
      </w:r>
      <w:r w:rsidRPr="00C73213">
        <w:t>aken, and the timetable, for acquisition of a Part 21</w:t>
      </w:r>
      <w:r w:rsidR="007935AA" w:rsidRPr="00C73213">
        <w:t xml:space="preserve"> of CASR</w:t>
      </w:r>
      <w:r w:rsidRPr="00C73213">
        <w:t xml:space="preserve"> approval or replacement equipment.</w:t>
      </w:r>
    </w:p>
    <w:p w14:paraId="7BB1DE6C" w14:textId="64E4A50D" w:rsidR="00472C14" w:rsidRPr="00C73213" w:rsidRDefault="00DB17C7" w:rsidP="007C3F8E">
      <w:pPr>
        <w:pStyle w:val="LDP1a0"/>
      </w:pPr>
      <w:r w:rsidRPr="00C73213">
        <w:t>(d)</w:t>
      </w:r>
      <w:r w:rsidRPr="00C73213">
        <w:tab/>
      </w:r>
      <w:r w:rsidR="00337A0C" w:rsidRPr="00C73213">
        <w:t xml:space="preserve">state whether, when, and by whom, </w:t>
      </w:r>
      <w:r w:rsidRPr="00C73213">
        <w:t>t</w:t>
      </w:r>
      <w:r w:rsidR="00472C14" w:rsidRPr="00C73213">
        <w:t xml:space="preserve">he relevant equipment has been subjected to a safety assessment for the structural capability and personnel safety features </w:t>
      </w:r>
      <w:r w:rsidR="000E6DF2" w:rsidRPr="00C73213">
        <w:t xml:space="preserve">that are </w:t>
      </w:r>
      <w:r w:rsidR="00472C14" w:rsidRPr="00C73213">
        <w:t>essential for external occupant safety</w:t>
      </w:r>
      <w:r w:rsidR="000E6DF2" w:rsidRPr="00C73213">
        <w:t>;</w:t>
      </w:r>
      <w:r w:rsidR="00F41AE1" w:rsidRPr="00C73213">
        <w:t xml:space="preserve"> and</w:t>
      </w:r>
    </w:p>
    <w:p w14:paraId="71AED0CA" w14:textId="23C00F3B" w:rsidR="00472C14" w:rsidRPr="00C73213" w:rsidRDefault="00F41AE1" w:rsidP="007C3F8E">
      <w:pPr>
        <w:pStyle w:val="LDP1a0"/>
      </w:pPr>
      <w:r w:rsidRPr="00C73213">
        <w:t>(e)</w:t>
      </w:r>
      <w:r w:rsidRPr="00C73213">
        <w:tab/>
        <w:t>state whether, and based on what persuasive evidence, t</w:t>
      </w:r>
      <w:r w:rsidR="00472C14" w:rsidRPr="00C73213">
        <w:t xml:space="preserve">he relevant equipment has proven </w:t>
      </w:r>
      <w:r w:rsidRPr="00C73213">
        <w:t xml:space="preserve">safety </w:t>
      </w:r>
      <w:r w:rsidR="00472C14" w:rsidRPr="00C73213">
        <w:t xml:space="preserve">reliability through previous use in </w:t>
      </w:r>
      <w:r w:rsidRPr="00C73213">
        <w:t xml:space="preserve">relevant </w:t>
      </w:r>
      <w:r w:rsidR="00472C14" w:rsidRPr="00C73213">
        <w:t>Australian operation</w:t>
      </w:r>
      <w:r w:rsidRPr="00C73213">
        <w:t>s; and</w:t>
      </w:r>
    </w:p>
    <w:p w14:paraId="5A8CC374" w14:textId="17C40540" w:rsidR="00472C14" w:rsidRPr="00C73213" w:rsidRDefault="00F41AE1" w:rsidP="007C3F8E">
      <w:pPr>
        <w:pStyle w:val="LDP1a0"/>
      </w:pPr>
      <w:r w:rsidRPr="00C73213">
        <w:t>(f)</w:t>
      </w:r>
      <w:r w:rsidRPr="00C73213">
        <w:tab/>
      </w:r>
      <w:r w:rsidR="00321EC3" w:rsidRPr="00C73213">
        <w:t xml:space="preserve">state whether the relevant equipment </w:t>
      </w:r>
      <w:r w:rsidR="00472C14" w:rsidRPr="00C73213">
        <w:t>has been maintained</w:t>
      </w:r>
      <w:r w:rsidR="00321EC3" w:rsidRPr="00C73213">
        <w:t xml:space="preserve"> </w:t>
      </w:r>
      <w:r w:rsidR="00472C14" w:rsidRPr="00C73213">
        <w:t>in accordance with the manufacturer’s instructions</w:t>
      </w:r>
      <w:r w:rsidR="00680B51" w:rsidRPr="00C73213">
        <w:t>, including the dates of the most recent inspection and maintenance</w:t>
      </w:r>
      <w:r w:rsidR="004B3D0E" w:rsidRPr="00C73213">
        <w:t xml:space="preserve">, and who </w:t>
      </w:r>
      <w:r w:rsidR="00BE7631" w:rsidRPr="00C73213">
        <w:t>carried</w:t>
      </w:r>
      <w:r w:rsidR="004B3D0E" w:rsidRPr="00C73213">
        <w:t xml:space="preserve"> </w:t>
      </w:r>
      <w:r w:rsidR="00BE7631" w:rsidRPr="00C73213">
        <w:t>out these requirements</w:t>
      </w:r>
      <w:r w:rsidR="00B774AE" w:rsidRPr="00C73213">
        <w:t>.</w:t>
      </w:r>
    </w:p>
    <w:p w14:paraId="67485DC4" w14:textId="140E760D" w:rsidR="00B774AE" w:rsidRPr="00C73213" w:rsidRDefault="00B774AE" w:rsidP="00EA0477">
      <w:pPr>
        <w:pStyle w:val="LDClause"/>
      </w:pPr>
      <w:r w:rsidRPr="00C73213">
        <w:tab/>
        <w:t>(3)</w:t>
      </w:r>
      <w:r w:rsidRPr="00C73213">
        <w:tab/>
      </w:r>
      <w:r w:rsidR="00337D90" w:rsidRPr="00C73213">
        <w:t xml:space="preserve">CASA may grant a permission, with or without conditions, </w:t>
      </w:r>
      <w:r w:rsidRPr="00C73213">
        <w:t>for the purposes of this provision</w:t>
      </w:r>
      <w:r w:rsidR="00140F2F" w:rsidRPr="00C73213">
        <w:t>, and conditions may or may not relate to attachment items</w:t>
      </w:r>
      <w:r w:rsidRPr="00C73213">
        <w:t>.</w:t>
      </w:r>
    </w:p>
    <w:p w14:paraId="2A54581F" w14:textId="3CD19713" w:rsidR="00B774AE" w:rsidRPr="00C73213" w:rsidRDefault="00B774AE" w:rsidP="00B774AE">
      <w:pPr>
        <w:pStyle w:val="LDNote"/>
      </w:pPr>
      <w:r w:rsidRPr="00C73213">
        <w:rPr>
          <w:i/>
          <w:iCs/>
        </w:rPr>
        <w:t>Note</w:t>
      </w:r>
      <w:r w:rsidRPr="00C73213">
        <w:t>   This would be a reviewable decision for the Administrative Review Tribunal.</w:t>
      </w:r>
    </w:p>
    <w:p w14:paraId="31012C13" w14:textId="6FA01BBB" w:rsidR="00790781" w:rsidRPr="00C73213" w:rsidRDefault="00790781" w:rsidP="00790781">
      <w:pPr>
        <w:pStyle w:val="LDClauseHeading"/>
        <w:widowControl w:val="0"/>
      </w:pPr>
      <w:r w:rsidRPr="00C73213">
        <w:t>9</w:t>
      </w:r>
      <w:r w:rsidRPr="00C73213">
        <w:tab/>
        <w:t>Conditions</w:t>
      </w:r>
      <w:r w:rsidR="00FF0820" w:rsidRPr="00C73213">
        <w:t> </w:t>
      </w:r>
      <w:r w:rsidRPr="00C73213">
        <w:t>— post-</w:t>
      </w:r>
      <w:r w:rsidR="009E51F2" w:rsidRPr="00C73213">
        <w:t xml:space="preserve">CASA </w:t>
      </w:r>
      <w:r w:rsidRPr="00C73213">
        <w:t xml:space="preserve">approval </w:t>
      </w:r>
      <w:r w:rsidR="009E51F2" w:rsidRPr="00C73213">
        <w:t>use</w:t>
      </w:r>
    </w:p>
    <w:p w14:paraId="563F08F8" w14:textId="7EE177FA" w:rsidR="00BF1D8A" w:rsidRPr="00C73213" w:rsidRDefault="00504D91" w:rsidP="00EA0477">
      <w:pPr>
        <w:pStyle w:val="LDClause"/>
      </w:pPr>
      <w:r w:rsidRPr="00C73213">
        <w:tab/>
        <w:t>(1)</w:t>
      </w:r>
      <w:r w:rsidRPr="00C73213">
        <w:tab/>
      </w:r>
      <w:r w:rsidR="0035561F" w:rsidRPr="00C73213">
        <w:t xml:space="preserve">Without affecting the scope of subsection 8(3), </w:t>
      </w:r>
      <w:r w:rsidR="00926C5F" w:rsidRPr="00C73213">
        <w:t>the</w:t>
      </w:r>
      <w:r w:rsidRPr="00C73213">
        <w:t xml:space="preserve"> relevant operator must ensure that each of the requirements mentioned in this section are complied with</w:t>
      </w:r>
      <w:r w:rsidR="00067F24" w:rsidRPr="00C73213">
        <w:t xml:space="preserve"> in relation to the use of relevant equipment</w:t>
      </w:r>
      <w:r w:rsidR="00BF1D8A" w:rsidRPr="00C73213">
        <w:t>.</w:t>
      </w:r>
    </w:p>
    <w:p w14:paraId="1747DD05" w14:textId="3F73C305" w:rsidR="007924D7" w:rsidRPr="00C73213" w:rsidRDefault="007924D7" w:rsidP="00FB1295">
      <w:pPr>
        <w:pStyle w:val="LDSubclHead"/>
        <w:ind w:hanging="284"/>
        <w:rPr>
          <w:rFonts w:cs="Arial"/>
        </w:rPr>
      </w:pPr>
      <w:r w:rsidRPr="00C73213">
        <w:rPr>
          <w:rFonts w:cs="Arial"/>
        </w:rPr>
        <w:t>Compatibility</w:t>
      </w:r>
    </w:p>
    <w:p w14:paraId="34B957E2" w14:textId="2D36A698" w:rsidR="004C0412" w:rsidRPr="00C73213" w:rsidRDefault="000E0A13" w:rsidP="005B1CEF">
      <w:pPr>
        <w:pStyle w:val="LDClause"/>
        <w:widowControl w:val="0"/>
      </w:pPr>
      <w:r w:rsidRPr="00C73213">
        <w:tab/>
      </w:r>
      <w:r w:rsidR="00EA7437" w:rsidRPr="00C73213">
        <w:t>(2)</w:t>
      </w:r>
      <w:r w:rsidRPr="00C73213">
        <w:tab/>
        <w:t>T</w:t>
      </w:r>
      <w:r w:rsidR="00A9051B" w:rsidRPr="00C73213">
        <w:t xml:space="preserve">he </w:t>
      </w:r>
      <w:r w:rsidR="00550A0D" w:rsidRPr="00C73213">
        <w:t xml:space="preserve">relevant </w:t>
      </w:r>
      <w:r w:rsidR="00C33F74" w:rsidRPr="00C73213">
        <w:t>equipment</w:t>
      </w:r>
      <w:r w:rsidR="00A9051B" w:rsidRPr="00C73213">
        <w:t xml:space="preserve"> </w:t>
      </w:r>
      <w:r w:rsidRPr="00C73213">
        <w:t>must be</w:t>
      </w:r>
      <w:r w:rsidR="00A9051B" w:rsidRPr="00C73213">
        <w:t xml:space="preserve"> compatible with</w:t>
      </w:r>
      <w:r w:rsidR="00497C61" w:rsidRPr="00C73213">
        <w:t xml:space="preserve"> all other equipment </w:t>
      </w:r>
      <w:r w:rsidR="00445684" w:rsidRPr="00C73213">
        <w:t xml:space="preserve">fitted to, carried on, or used by </w:t>
      </w:r>
      <w:r w:rsidR="00497C61" w:rsidRPr="00C73213">
        <w:t>the relevant helicopter</w:t>
      </w:r>
      <w:r w:rsidR="004C0412" w:rsidRPr="00C73213">
        <w:t xml:space="preserve">, including </w:t>
      </w:r>
      <w:r w:rsidR="0017675F" w:rsidRPr="00C73213">
        <w:t xml:space="preserve">other </w:t>
      </w:r>
      <w:r w:rsidR="004C0412" w:rsidRPr="00C73213">
        <w:t>external load equipment</w:t>
      </w:r>
      <w:r w:rsidR="0017675F" w:rsidRPr="00C73213">
        <w:t xml:space="preserve"> and equipment associated with</w:t>
      </w:r>
      <w:r w:rsidR="00067E18" w:rsidRPr="00C73213">
        <w:t xml:space="preserve"> that other external load equipment.</w:t>
      </w:r>
    </w:p>
    <w:p w14:paraId="5690D537" w14:textId="70072A87" w:rsidR="00A9051B" w:rsidRPr="00C73213" w:rsidRDefault="004C0412" w:rsidP="00FB1295">
      <w:pPr>
        <w:pStyle w:val="LDClause"/>
      </w:pPr>
      <w:r w:rsidRPr="00C73213">
        <w:tab/>
      </w:r>
      <w:r w:rsidR="00067E18" w:rsidRPr="00C73213">
        <w:t>(</w:t>
      </w:r>
      <w:r w:rsidR="00EA7437" w:rsidRPr="00C73213">
        <w:t>3</w:t>
      </w:r>
      <w:r w:rsidR="00067E18" w:rsidRPr="00C73213">
        <w:t>)</w:t>
      </w:r>
      <w:r w:rsidRPr="00C73213">
        <w:tab/>
      </w:r>
      <w:r w:rsidR="00853152" w:rsidRPr="00C73213">
        <w:t xml:space="preserve">The </w:t>
      </w:r>
      <w:r w:rsidR="009B6A85" w:rsidRPr="00C73213">
        <w:t xml:space="preserve">helicopter </w:t>
      </w:r>
      <w:r w:rsidR="00853152" w:rsidRPr="00C73213">
        <w:t>f</w:t>
      </w:r>
      <w:r w:rsidR="00A9051B" w:rsidRPr="00C73213">
        <w:t xml:space="preserve">light </w:t>
      </w:r>
      <w:r w:rsidR="00853152" w:rsidRPr="00C73213">
        <w:t>m</w:t>
      </w:r>
      <w:r w:rsidR="00A9051B" w:rsidRPr="00C73213">
        <w:t>anual requirements</w:t>
      </w:r>
      <w:r w:rsidR="000F0FE2" w:rsidRPr="00C73213">
        <w:t xml:space="preserve"> for carriage of a person as an external load</w:t>
      </w:r>
      <w:r w:rsidR="00853152" w:rsidRPr="00C73213">
        <w:t xml:space="preserve"> </w:t>
      </w:r>
      <w:r w:rsidR="00991044" w:rsidRPr="00C73213">
        <w:t>must be met</w:t>
      </w:r>
      <w:r w:rsidR="00A9051B" w:rsidRPr="00C73213">
        <w:t>.</w:t>
      </w:r>
    </w:p>
    <w:p w14:paraId="0D5093A6" w14:textId="6ED44052" w:rsidR="00A9051B" w:rsidRPr="00C73213" w:rsidRDefault="00B06BF9" w:rsidP="00022C18">
      <w:pPr>
        <w:pStyle w:val="LDClause"/>
      </w:pPr>
      <w:r w:rsidRPr="00C73213">
        <w:lastRenderedPageBreak/>
        <w:tab/>
        <w:t>(4)</w:t>
      </w:r>
      <w:r w:rsidRPr="00C73213">
        <w:tab/>
      </w:r>
      <w:r w:rsidR="007B46E8" w:rsidRPr="00C73213">
        <w:t xml:space="preserve">Any relevant equipment that </w:t>
      </w:r>
      <w:r w:rsidR="00B97B16" w:rsidRPr="00C73213">
        <w:t>uses, or is dependent on</w:t>
      </w:r>
      <w:r w:rsidR="00205E56" w:rsidRPr="00C73213">
        <w:t>,</w:t>
      </w:r>
      <w:r w:rsidR="00B97B16" w:rsidRPr="00C73213">
        <w:t xml:space="preserve"> the relevant helicopter hoist hook </w:t>
      </w:r>
      <w:r w:rsidR="005C2F3E" w:rsidRPr="00C73213">
        <w:t xml:space="preserve">must be </w:t>
      </w:r>
      <w:r w:rsidR="00A9051B" w:rsidRPr="00C73213">
        <w:t xml:space="preserve">compatible with the hoist hook </w:t>
      </w:r>
      <w:r w:rsidR="005C2F3E" w:rsidRPr="00C73213">
        <w:t>to</w:t>
      </w:r>
      <w:r w:rsidR="00A9051B" w:rsidRPr="00C73213">
        <w:t xml:space="preserve"> which it </w:t>
      </w:r>
      <w:r w:rsidR="005C2F3E" w:rsidRPr="00C73213">
        <w:t>will be attached</w:t>
      </w:r>
      <w:r w:rsidR="00BF0327" w:rsidRPr="00C73213">
        <w:t xml:space="preserve"> and, in particular</w:t>
      </w:r>
      <w:r w:rsidR="00377814" w:rsidRPr="00C73213">
        <w:t>,</w:t>
      </w:r>
      <w:r w:rsidR="00BF0327" w:rsidRPr="00C73213">
        <w:t xml:space="preserve"> must not be </w:t>
      </w:r>
      <w:r w:rsidR="00E84333" w:rsidRPr="00C73213">
        <w:t xml:space="preserve">prone </w:t>
      </w:r>
      <w:r w:rsidR="00A9051B" w:rsidRPr="00C73213">
        <w:t xml:space="preserve">to </w:t>
      </w:r>
      <w:r w:rsidR="00853B99" w:rsidRPr="00C73213">
        <w:t xml:space="preserve">causing </w:t>
      </w:r>
      <w:r w:rsidR="00A9051B" w:rsidRPr="00C73213">
        <w:t>hook reversal or dynamic rollout.</w:t>
      </w:r>
    </w:p>
    <w:p w14:paraId="673CF3A9" w14:textId="72C8040A" w:rsidR="00A9051B" w:rsidRPr="00C73213" w:rsidRDefault="00377814" w:rsidP="005B1CEF">
      <w:pPr>
        <w:pStyle w:val="LDClause"/>
        <w:widowControl w:val="0"/>
      </w:pPr>
      <w:r w:rsidRPr="00C73213">
        <w:tab/>
        <w:t>(5)</w:t>
      </w:r>
      <w:r w:rsidRPr="00C73213">
        <w:tab/>
      </w:r>
      <w:r w:rsidR="009F6635" w:rsidRPr="00C73213">
        <w:t xml:space="preserve">The attachment </w:t>
      </w:r>
      <w:r w:rsidR="006C4012" w:rsidRPr="00C73213">
        <w:t>items</w:t>
      </w:r>
      <w:r w:rsidR="009F6635" w:rsidRPr="00C73213">
        <w:t xml:space="preserve"> </w:t>
      </w:r>
      <w:r w:rsidR="00876F46" w:rsidRPr="00C73213">
        <w:t>for</w:t>
      </w:r>
      <w:r w:rsidR="002A01EB" w:rsidRPr="00C73213">
        <w:t xml:space="preserve"> any relevant equipment </w:t>
      </w:r>
      <w:r w:rsidR="00876F46" w:rsidRPr="00C73213">
        <w:t xml:space="preserve">that </w:t>
      </w:r>
      <w:r w:rsidR="002A01EB" w:rsidRPr="00C73213">
        <w:t>uses, or is dependent on</w:t>
      </w:r>
      <w:r w:rsidR="00DA1C2C" w:rsidRPr="00C73213">
        <w:t>,</w:t>
      </w:r>
      <w:r w:rsidR="002A01EB" w:rsidRPr="00C73213">
        <w:t xml:space="preserve"> </w:t>
      </w:r>
      <w:r w:rsidR="00DF0A7E" w:rsidRPr="00C73213">
        <w:t>such attachment</w:t>
      </w:r>
      <w:r w:rsidR="006C4012" w:rsidRPr="00C73213">
        <w:t xml:space="preserve"> items</w:t>
      </w:r>
      <w:r w:rsidR="00A9051B" w:rsidRPr="00C73213">
        <w:t xml:space="preserve"> </w:t>
      </w:r>
      <w:r w:rsidR="00796B73" w:rsidRPr="00C73213">
        <w:t>must be</w:t>
      </w:r>
      <w:r w:rsidR="00A9051B" w:rsidRPr="00C73213">
        <w:t xml:space="preserve"> compatible with </w:t>
      </w:r>
      <w:r w:rsidR="00876F46" w:rsidRPr="00C73213">
        <w:t>all relevant</w:t>
      </w:r>
      <w:r w:rsidR="00A9051B" w:rsidRPr="00C73213">
        <w:t xml:space="preserve"> attachment points </w:t>
      </w:r>
      <w:r w:rsidR="00165733" w:rsidRPr="00C73213">
        <w:t>and</w:t>
      </w:r>
      <w:r w:rsidR="00853B99" w:rsidRPr="00C73213">
        <w:t>,</w:t>
      </w:r>
      <w:r w:rsidR="00165733" w:rsidRPr="00C73213">
        <w:t xml:space="preserve"> in particular, must not be prone</w:t>
      </w:r>
      <w:r w:rsidR="00853B99" w:rsidRPr="00C73213">
        <w:t xml:space="preserve"> to causing </w:t>
      </w:r>
      <w:r w:rsidR="00A9051B" w:rsidRPr="00C73213">
        <w:t>dynamic roll out.</w:t>
      </w:r>
    </w:p>
    <w:p w14:paraId="304F58DF" w14:textId="77777777" w:rsidR="00D16919" w:rsidRPr="00C73213" w:rsidRDefault="00D16919" w:rsidP="00FB1295">
      <w:pPr>
        <w:pStyle w:val="LDSubclHead"/>
        <w:ind w:hanging="284"/>
        <w:rPr>
          <w:rFonts w:cs="Arial"/>
        </w:rPr>
      </w:pPr>
      <w:r w:rsidRPr="00C73213">
        <w:rPr>
          <w:rFonts w:cs="Arial"/>
        </w:rPr>
        <w:t>No modifications</w:t>
      </w:r>
    </w:p>
    <w:p w14:paraId="151A4249" w14:textId="7AF94463" w:rsidR="00CE0EE2" w:rsidRPr="00C73213" w:rsidRDefault="002851D6" w:rsidP="005B1CEF">
      <w:pPr>
        <w:pStyle w:val="LDClause"/>
        <w:widowControl w:val="0"/>
      </w:pPr>
      <w:r w:rsidRPr="00C73213">
        <w:tab/>
      </w:r>
      <w:r w:rsidR="009137DC" w:rsidRPr="00C73213">
        <w:t>(</w:t>
      </w:r>
      <w:r w:rsidR="00931CC3" w:rsidRPr="00C73213">
        <w:t>6</w:t>
      </w:r>
      <w:r w:rsidR="009137DC" w:rsidRPr="00C73213">
        <w:t>)</w:t>
      </w:r>
      <w:r w:rsidRPr="00C73213">
        <w:tab/>
      </w:r>
      <w:r w:rsidR="00A85FC0" w:rsidRPr="00C73213">
        <w:t xml:space="preserve">After CASA </w:t>
      </w:r>
      <w:r w:rsidR="007908D4" w:rsidRPr="00C73213">
        <w:t>grants</w:t>
      </w:r>
      <w:r w:rsidR="00A85FC0" w:rsidRPr="00C73213">
        <w:t xml:space="preserve"> a relevant permission, </w:t>
      </w:r>
      <w:r w:rsidR="007908D4" w:rsidRPr="00C73213">
        <w:t>r</w:t>
      </w:r>
      <w:r w:rsidR="009137DC" w:rsidRPr="00C73213">
        <w:t xml:space="preserve">elevant </w:t>
      </w:r>
      <w:r w:rsidR="007D1FA8" w:rsidRPr="00C73213">
        <w:t>equipment</w:t>
      </w:r>
      <w:r w:rsidR="00A9051B" w:rsidRPr="00C73213">
        <w:t xml:space="preserve"> must not be modified in any way</w:t>
      </w:r>
      <w:r w:rsidR="00CE0EE2" w:rsidRPr="00C73213">
        <w:t xml:space="preserve"> from the</w:t>
      </w:r>
      <w:r w:rsidR="00FF4CB8" w:rsidRPr="00C73213">
        <w:t xml:space="preserve"> version of the equipment that was the subject of the permission</w:t>
      </w:r>
      <w:r w:rsidR="00A9051B" w:rsidRPr="00C73213">
        <w:t>.</w:t>
      </w:r>
    </w:p>
    <w:p w14:paraId="4AF5AD6F" w14:textId="67D5DDD3" w:rsidR="00D82C38" w:rsidRPr="00C73213" w:rsidRDefault="006C29F1" w:rsidP="00D82C38">
      <w:pPr>
        <w:pStyle w:val="LDClause"/>
        <w:widowControl w:val="0"/>
      </w:pPr>
      <w:r w:rsidRPr="00C73213">
        <w:tab/>
        <w:t>(</w:t>
      </w:r>
      <w:r w:rsidR="00931CC3" w:rsidRPr="00C73213">
        <w:t>7</w:t>
      </w:r>
      <w:r w:rsidRPr="00C73213">
        <w:t>)</w:t>
      </w:r>
      <w:r w:rsidRPr="00C73213">
        <w:tab/>
      </w:r>
      <w:r w:rsidR="00283A3A" w:rsidRPr="00C73213">
        <w:t>After CASA grants a relevant permission, t</w:t>
      </w:r>
      <w:r w:rsidRPr="00C73213">
        <w:t>he configuration</w:t>
      </w:r>
      <w:r w:rsidR="00E43511" w:rsidRPr="00C73213">
        <w:t xml:space="preserve"> </w:t>
      </w:r>
      <w:r w:rsidRPr="00C73213">
        <w:t xml:space="preserve">of relevant </w:t>
      </w:r>
      <w:r w:rsidR="00E43511" w:rsidRPr="00C73213">
        <w:t xml:space="preserve">equipment </w:t>
      </w:r>
      <w:r w:rsidRPr="00C73213">
        <w:t>must not be changed in any way</w:t>
      </w:r>
      <w:r w:rsidR="00CD4C23" w:rsidRPr="00C73213">
        <w:t xml:space="preserve"> from </w:t>
      </w:r>
      <w:r w:rsidR="000D1BA1" w:rsidRPr="00C73213">
        <w:t xml:space="preserve">the </w:t>
      </w:r>
      <w:r w:rsidR="00D82C38" w:rsidRPr="00C73213">
        <w:t>version of the equipment that was the subject of the permission.</w:t>
      </w:r>
    </w:p>
    <w:p w14:paraId="20DCB5D1" w14:textId="382A734F" w:rsidR="00C62013" w:rsidRPr="00C73213" w:rsidRDefault="00C62013" w:rsidP="008405B2">
      <w:pPr>
        <w:pStyle w:val="LDSubclHead"/>
        <w:ind w:hanging="284"/>
        <w:rPr>
          <w:rFonts w:cs="Arial"/>
        </w:rPr>
      </w:pPr>
      <w:r w:rsidRPr="00C73213">
        <w:rPr>
          <w:rFonts w:cs="Arial"/>
        </w:rPr>
        <w:t>Authorised repairs</w:t>
      </w:r>
    </w:p>
    <w:p w14:paraId="036FBFD7" w14:textId="61AF3262" w:rsidR="00AA03B0" w:rsidRPr="00C73213" w:rsidRDefault="00CE0EE2" w:rsidP="005B1CEF">
      <w:pPr>
        <w:pStyle w:val="LDClause"/>
        <w:widowControl w:val="0"/>
      </w:pPr>
      <w:r w:rsidRPr="00C73213">
        <w:tab/>
        <w:t>(</w:t>
      </w:r>
      <w:r w:rsidR="00931CC3" w:rsidRPr="00C73213">
        <w:t>8</w:t>
      </w:r>
      <w:r w:rsidRPr="00C73213">
        <w:t>)</w:t>
      </w:r>
      <w:r w:rsidRPr="00C73213">
        <w:tab/>
      </w:r>
      <w:r w:rsidR="00CA5EEE" w:rsidRPr="00C73213">
        <w:t>R</w:t>
      </w:r>
      <w:r w:rsidRPr="00C73213">
        <w:t xml:space="preserve">elevant </w:t>
      </w:r>
      <w:r w:rsidR="00CA5EEE" w:rsidRPr="00C73213">
        <w:t>equipment</w:t>
      </w:r>
      <w:r w:rsidR="002976BB" w:rsidRPr="00C73213">
        <w:t xml:space="preserve"> must not</w:t>
      </w:r>
      <w:r w:rsidR="00911517" w:rsidRPr="00C73213">
        <w:t xml:space="preserve"> </w:t>
      </w:r>
      <w:r w:rsidR="00A9051B" w:rsidRPr="00C73213">
        <w:t xml:space="preserve">be repaired </w:t>
      </w:r>
      <w:r w:rsidR="00911517" w:rsidRPr="00C73213">
        <w:t>by any person other than the manufacturer</w:t>
      </w:r>
      <w:r w:rsidR="00AA03B0" w:rsidRPr="00C73213">
        <w:t xml:space="preserve"> </w:t>
      </w:r>
      <w:r w:rsidR="00EF199F" w:rsidRPr="00C73213">
        <w:t>unless the person has the manufacturer’s</w:t>
      </w:r>
      <w:r w:rsidR="00A9051B" w:rsidRPr="00C73213">
        <w:t xml:space="preserve"> </w:t>
      </w:r>
      <w:r w:rsidR="00911517" w:rsidRPr="00C73213">
        <w:t xml:space="preserve">specific </w:t>
      </w:r>
      <w:r w:rsidR="00A9051B" w:rsidRPr="00C73213">
        <w:t>authorisation</w:t>
      </w:r>
      <w:r w:rsidR="00EF199F" w:rsidRPr="00C73213">
        <w:t xml:space="preserve"> to carry out the repair.</w:t>
      </w:r>
    </w:p>
    <w:p w14:paraId="2FF5BF71" w14:textId="52320ED4" w:rsidR="006C29F1" w:rsidRPr="00C73213" w:rsidRDefault="006C29F1" w:rsidP="00FB1295">
      <w:pPr>
        <w:pStyle w:val="LDSubclHead"/>
        <w:ind w:hanging="284"/>
        <w:rPr>
          <w:rFonts w:cs="Arial"/>
        </w:rPr>
      </w:pPr>
      <w:r w:rsidRPr="00C73213">
        <w:rPr>
          <w:rFonts w:cs="Arial"/>
        </w:rPr>
        <w:t>Working load limit</w:t>
      </w:r>
    </w:p>
    <w:p w14:paraId="00F1D04C" w14:textId="192CD263" w:rsidR="00A9051B" w:rsidRPr="00C73213" w:rsidRDefault="00EF199F" w:rsidP="005B1CEF">
      <w:pPr>
        <w:pStyle w:val="LDClause"/>
        <w:widowControl w:val="0"/>
      </w:pPr>
      <w:r w:rsidRPr="00C73213">
        <w:tab/>
      </w:r>
      <w:r w:rsidR="00D23524" w:rsidRPr="00C73213">
        <w:t>(</w:t>
      </w:r>
      <w:r w:rsidR="00931CC3" w:rsidRPr="00C73213">
        <w:t>9</w:t>
      </w:r>
      <w:r w:rsidR="00D23524" w:rsidRPr="00C73213">
        <w:t>)</w:t>
      </w:r>
      <w:r w:rsidRPr="00C73213">
        <w:tab/>
      </w:r>
      <w:r w:rsidR="00AB68B8" w:rsidRPr="00C73213">
        <w:t>In a relevant operation, t</w:t>
      </w:r>
      <w:r w:rsidR="00D23524" w:rsidRPr="00C73213">
        <w:t>he</w:t>
      </w:r>
      <w:r w:rsidR="00A9051B" w:rsidRPr="00C73213">
        <w:t xml:space="preserve"> </w:t>
      </w:r>
      <w:r w:rsidR="007134BA" w:rsidRPr="00C73213">
        <w:t xml:space="preserve">applicable manufacturer’s </w:t>
      </w:r>
      <w:r w:rsidR="00AB68B8" w:rsidRPr="00C73213">
        <w:t>w</w:t>
      </w:r>
      <w:r w:rsidR="00A9051B" w:rsidRPr="00C73213">
        <w:t xml:space="preserve">orking </w:t>
      </w:r>
      <w:r w:rsidR="00AB68B8" w:rsidRPr="00C73213">
        <w:t>l</w:t>
      </w:r>
      <w:r w:rsidR="00A9051B" w:rsidRPr="00C73213">
        <w:t xml:space="preserve">oad </w:t>
      </w:r>
      <w:r w:rsidR="00AB68B8" w:rsidRPr="00C73213">
        <w:t>l</w:t>
      </w:r>
      <w:r w:rsidR="00A9051B" w:rsidRPr="00C73213">
        <w:t xml:space="preserve">imit of </w:t>
      </w:r>
      <w:r w:rsidR="005463D8" w:rsidRPr="00C73213">
        <w:t>relevant equipment</w:t>
      </w:r>
      <w:r w:rsidR="00511EFA" w:rsidRPr="00C73213">
        <w:t xml:space="preserve"> must </w:t>
      </w:r>
      <w:r w:rsidR="00B6326D" w:rsidRPr="00C73213">
        <w:t>not be exceeded</w:t>
      </w:r>
      <w:r w:rsidR="009274DC" w:rsidRPr="00C73213">
        <w:t>.</w:t>
      </w:r>
    </w:p>
    <w:p w14:paraId="18C0A6CF" w14:textId="17309550" w:rsidR="00FD77B8" w:rsidRPr="00C73213" w:rsidRDefault="00FD77B8" w:rsidP="00FB1295">
      <w:pPr>
        <w:pStyle w:val="LDSubclHead"/>
        <w:ind w:hanging="284"/>
        <w:rPr>
          <w:rFonts w:cs="Arial"/>
        </w:rPr>
      </w:pPr>
      <w:r w:rsidRPr="00C73213">
        <w:rPr>
          <w:rFonts w:cs="Arial"/>
        </w:rPr>
        <w:t>Crew training</w:t>
      </w:r>
    </w:p>
    <w:p w14:paraId="4C3156E5" w14:textId="678FF24F" w:rsidR="000D15B5" w:rsidRPr="00C73213" w:rsidRDefault="00C4767D" w:rsidP="005B1CEF">
      <w:pPr>
        <w:pStyle w:val="LDClause"/>
        <w:widowControl w:val="0"/>
      </w:pPr>
      <w:r w:rsidRPr="00C73213">
        <w:tab/>
        <w:t>(</w:t>
      </w:r>
      <w:r w:rsidR="00931CC3" w:rsidRPr="00C73213">
        <w:t>10</w:t>
      </w:r>
      <w:r w:rsidRPr="00C73213">
        <w:t>)</w:t>
      </w:r>
      <w:r w:rsidRPr="00C73213">
        <w:tab/>
      </w:r>
      <w:r w:rsidR="00551733" w:rsidRPr="00C73213">
        <w:t>E</w:t>
      </w:r>
      <w:r w:rsidR="00934318" w:rsidRPr="00C73213">
        <w:t xml:space="preserve">ach member of the crew </w:t>
      </w:r>
      <w:r w:rsidR="00C36698" w:rsidRPr="00C73213">
        <w:t>for a relevant operation</w:t>
      </w:r>
      <w:r w:rsidR="00934318" w:rsidRPr="00C73213">
        <w:t xml:space="preserve"> must be trained</w:t>
      </w:r>
      <w:r w:rsidR="00D6649C" w:rsidRPr="00C73213">
        <w:t xml:space="preserve"> in, and be </w:t>
      </w:r>
      <w:r w:rsidR="00A9051B" w:rsidRPr="00C73213">
        <w:t>thoroughly familiar with</w:t>
      </w:r>
      <w:r w:rsidR="00765B75" w:rsidRPr="00C73213">
        <w:t>,</w:t>
      </w:r>
      <w:r w:rsidR="00551733" w:rsidRPr="00C73213">
        <w:t xml:space="preserve"> how to</w:t>
      </w:r>
      <w:r w:rsidR="00D6649C" w:rsidRPr="00C73213">
        <w:t>:</w:t>
      </w:r>
    </w:p>
    <w:p w14:paraId="72CEAA05" w14:textId="30A4EE1F" w:rsidR="000D15B5" w:rsidRPr="00C73213" w:rsidRDefault="00551733" w:rsidP="00EA0477">
      <w:pPr>
        <w:pStyle w:val="LDP1a0"/>
      </w:pPr>
      <w:r w:rsidRPr="00C73213">
        <w:t>(a)</w:t>
      </w:r>
      <w:r w:rsidRPr="00C73213">
        <w:tab/>
      </w:r>
      <w:r w:rsidR="000D15B5" w:rsidRPr="00C73213">
        <w:t xml:space="preserve">inspect the relevant </w:t>
      </w:r>
      <w:r w:rsidR="0054538B" w:rsidRPr="00C73213">
        <w:t xml:space="preserve">equipment </w:t>
      </w:r>
      <w:r w:rsidR="000D15B5" w:rsidRPr="00C73213">
        <w:t>before it is deployed; and</w:t>
      </w:r>
    </w:p>
    <w:p w14:paraId="29F27264" w14:textId="424FEECF" w:rsidR="00551733" w:rsidRPr="00C73213" w:rsidRDefault="00551733" w:rsidP="00EA0477">
      <w:pPr>
        <w:pStyle w:val="LDP1a0"/>
      </w:pPr>
      <w:r w:rsidRPr="00C73213">
        <w:t>(b)</w:t>
      </w:r>
      <w:r w:rsidRPr="00C73213">
        <w:tab/>
        <w:t>deploy and use</w:t>
      </w:r>
      <w:r w:rsidR="000D15B5" w:rsidRPr="00C73213">
        <w:t xml:space="preserve"> the </w:t>
      </w:r>
      <w:r w:rsidR="0054538B" w:rsidRPr="00C73213">
        <w:t>equipment</w:t>
      </w:r>
      <w:r w:rsidRPr="00C73213">
        <w:t>.</w:t>
      </w:r>
    </w:p>
    <w:p w14:paraId="043F441F" w14:textId="5D830120" w:rsidR="00FD77B8" w:rsidRPr="00C73213" w:rsidRDefault="003C5453" w:rsidP="00FB1295">
      <w:pPr>
        <w:pStyle w:val="LDSubclHead"/>
        <w:ind w:hanging="284"/>
        <w:rPr>
          <w:rFonts w:cs="Arial"/>
        </w:rPr>
      </w:pPr>
      <w:r w:rsidRPr="00C73213">
        <w:rPr>
          <w:rFonts w:cs="Arial"/>
        </w:rPr>
        <w:t>Operational i</w:t>
      </w:r>
      <w:r w:rsidR="00FD77B8" w:rsidRPr="00C73213">
        <w:rPr>
          <w:rFonts w:cs="Arial"/>
        </w:rPr>
        <w:t>nspections</w:t>
      </w:r>
    </w:p>
    <w:p w14:paraId="4ADFB803" w14:textId="184FB271" w:rsidR="00C03F88" w:rsidRPr="00C73213" w:rsidRDefault="003226F8" w:rsidP="005B1CEF">
      <w:pPr>
        <w:pStyle w:val="LDClause"/>
        <w:widowControl w:val="0"/>
      </w:pPr>
      <w:r w:rsidRPr="00C73213">
        <w:tab/>
      </w:r>
      <w:r w:rsidR="007D5DA0" w:rsidRPr="00C73213">
        <w:t>(</w:t>
      </w:r>
      <w:r w:rsidR="00931CC3" w:rsidRPr="00C73213">
        <w:t>11</w:t>
      </w:r>
      <w:r w:rsidR="007D5DA0" w:rsidRPr="00C73213">
        <w:t>)</w:t>
      </w:r>
      <w:r w:rsidRPr="00C73213">
        <w:tab/>
      </w:r>
      <w:r w:rsidR="006C72D8" w:rsidRPr="00C73213">
        <w:t xml:space="preserve">Before a flight in which the relevant </w:t>
      </w:r>
      <w:r w:rsidR="0054538B" w:rsidRPr="00C73213">
        <w:t>equipment</w:t>
      </w:r>
      <w:r w:rsidR="006C72D8" w:rsidRPr="00C73213">
        <w:t xml:space="preserve"> will</w:t>
      </w:r>
      <w:r w:rsidR="00445FD1" w:rsidRPr="00C73213">
        <w:t>, or may,</w:t>
      </w:r>
      <w:r w:rsidR="006C72D8" w:rsidRPr="00C73213">
        <w:t xml:space="preserve"> be used for the first time</w:t>
      </w:r>
      <w:r w:rsidR="0083223C" w:rsidRPr="00C73213">
        <w:t xml:space="preserve">, </w:t>
      </w:r>
      <w:r w:rsidR="00A9051B" w:rsidRPr="00C73213">
        <w:t>a</w:t>
      </w:r>
      <w:r w:rsidR="0054538B" w:rsidRPr="00C73213">
        <w:t>ny applicable</w:t>
      </w:r>
      <w:r w:rsidR="00A9051B" w:rsidRPr="00C73213">
        <w:t xml:space="preserve"> Place-In-Service inspection </w:t>
      </w:r>
      <w:r w:rsidR="0083223C" w:rsidRPr="00C73213">
        <w:t>must be</w:t>
      </w:r>
      <w:r w:rsidR="00A9051B" w:rsidRPr="00C73213">
        <w:t xml:space="preserve"> carried out in accordance with the </w:t>
      </w:r>
      <w:r w:rsidR="00C03F88" w:rsidRPr="00C73213">
        <w:t xml:space="preserve">manufacturer’s Owner’s Manual for the </w:t>
      </w:r>
      <w:r w:rsidR="00DA55DE" w:rsidRPr="00C73213">
        <w:t>equipment</w:t>
      </w:r>
      <w:r w:rsidR="00C03F88" w:rsidRPr="00C73213">
        <w:t>.</w:t>
      </w:r>
    </w:p>
    <w:p w14:paraId="76C7562E" w14:textId="447D688D" w:rsidR="003879D0" w:rsidRPr="00C73213" w:rsidRDefault="00445FD1" w:rsidP="005B1CEF">
      <w:pPr>
        <w:pStyle w:val="LDClause"/>
        <w:widowControl w:val="0"/>
      </w:pPr>
      <w:r w:rsidRPr="00C73213">
        <w:tab/>
      </w:r>
      <w:r w:rsidR="007D5DA0" w:rsidRPr="00C73213">
        <w:t>(</w:t>
      </w:r>
      <w:r w:rsidR="00931CC3" w:rsidRPr="00C73213">
        <w:t>12</w:t>
      </w:r>
      <w:r w:rsidR="007D5DA0" w:rsidRPr="00C73213">
        <w:t>)</w:t>
      </w:r>
      <w:r w:rsidRPr="00C73213">
        <w:tab/>
        <w:t xml:space="preserve">Before any flight in which the relevant </w:t>
      </w:r>
      <w:r w:rsidR="00DA55DE" w:rsidRPr="00C73213">
        <w:t>equipment</w:t>
      </w:r>
      <w:r w:rsidRPr="00C73213">
        <w:t xml:space="preserve"> will, or may</w:t>
      </w:r>
      <w:r w:rsidR="009274DC" w:rsidRPr="00C73213">
        <w:t>,</w:t>
      </w:r>
      <w:r w:rsidR="003F6A04" w:rsidRPr="00C73213">
        <w:t xml:space="preserve"> be used,</w:t>
      </w:r>
      <w:r w:rsidR="00012A38" w:rsidRPr="00C73213">
        <w:t xml:space="preserve"> it must be inspected</w:t>
      </w:r>
      <w:r w:rsidR="003879D0" w:rsidRPr="00C73213">
        <w:t>:</w:t>
      </w:r>
    </w:p>
    <w:p w14:paraId="40BE5BFF" w14:textId="74955375" w:rsidR="00445FD1" w:rsidRPr="00C73213" w:rsidRDefault="00A522D7" w:rsidP="005B1CEF">
      <w:pPr>
        <w:pStyle w:val="LDP1a0"/>
      </w:pPr>
      <w:r w:rsidRPr="00C73213">
        <w:t>(a)</w:t>
      </w:r>
      <w:r w:rsidRPr="00C73213">
        <w:tab/>
      </w:r>
      <w:r w:rsidR="00C72B57" w:rsidRPr="00C73213">
        <w:t>to determine its serviceability</w:t>
      </w:r>
      <w:r w:rsidR="00A37923" w:rsidRPr="00C73213">
        <w:t>;</w:t>
      </w:r>
      <w:r w:rsidR="00594FA2" w:rsidRPr="00C73213">
        <w:t xml:space="preserve"> and</w:t>
      </w:r>
    </w:p>
    <w:p w14:paraId="57F35EA0" w14:textId="62B233ED" w:rsidR="00A9051B" w:rsidRPr="00C73213" w:rsidRDefault="00A522D7" w:rsidP="005B1CEF">
      <w:pPr>
        <w:pStyle w:val="LDP1a0"/>
      </w:pPr>
      <w:r w:rsidRPr="00C73213">
        <w:t>(b)</w:t>
      </w:r>
      <w:r w:rsidRPr="00C73213">
        <w:tab/>
      </w:r>
      <w:r w:rsidR="00A37923" w:rsidRPr="00C73213">
        <w:t xml:space="preserve">to ensure that </w:t>
      </w:r>
      <w:r w:rsidR="00A9051B" w:rsidRPr="00C73213">
        <w:t>no dangerous projections or sharp edges</w:t>
      </w:r>
      <w:r w:rsidR="001F099E" w:rsidRPr="00C73213">
        <w:t xml:space="preserve"> are liable</w:t>
      </w:r>
      <w:r w:rsidR="00552B01" w:rsidRPr="00C73213">
        <w:t xml:space="preserve"> at any time</w:t>
      </w:r>
      <w:r w:rsidR="001F099E" w:rsidRPr="00C73213">
        <w:t xml:space="preserve"> to damage or interfere with the </w:t>
      </w:r>
      <w:r w:rsidR="00941CC1" w:rsidRPr="00C73213">
        <w:t>relevant equipment</w:t>
      </w:r>
      <w:r w:rsidR="00A9051B" w:rsidRPr="00C73213">
        <w:t>.</w:t>
      </w:r>
    </w:p>
    <w:p w14:paraId="3B28F331" w14:textId="1A20B859" w:rsidR="00BA2309" w:rsidRPr="00C73213" w:rsidRDefault="00BA2309" w:rsidP="005B1CEF">
      <w:pPr>
        <w:pStyle w:val="LDClause"/>
        <w:widowControl w:val="0"/>
      </w:pPr>
      <w:r w:rsidRPr="00C73213">
        <w:tab/>
      </w:r>
      <w:r w:rsidR="00A42F1E" w:rsidRPr="00C73213">
        <w:t>(</w:t>
      </w:r>
      <w:r w:rsidR="00931CC3" w:rsidRPr="00C73213">
        <w:t>13</w:t>
      </w:r>
      <w:r w:rsidR="00A42F1E" w:rsidRPr="00C73213">
        <w:t>)</w:t>
      </w:r>
      <w:r w:rsidRPr="00C73213">
        <w:tab/>
      </w:r>
      <w:r w:rsidR="00A72C15" w:rsidRPr="00C73213">
        <w:t>After</w:t>
      </w:r>
      <w:r w:rsidRPr="00C73213">
        <w:t xml:space="preserve"> any flight in which the relevant </w:t>
      </w:r>
      <w:r w:rsidR="009B5095" w:rsidRPr="00C73213">
        <w:t xml:space="preserve">equipment </w:t>
      </w:r>
      <w:r w:rsidR="00A72C15" w:rsidRPr="00C73213">
        <w:t>was</w:t>
      </w:r>
      <w:r w:rsidRPr="00C73213">
        <w:t xml:space="preserve"> used, it must be inspected:</w:t>
      </w:r>
    </w:p>
    <w:p w14:paraId="2D066DDA" w14:textId="4C301A0E" w:rsidR="00BA2309" w:rsidRPr="00C73213" w:rsidRDefault="00BA2309" w:rsidP="005B1CEF">
      <w:pPr>
        <w:pStyle w:val="LDP1a0"/>
      </w:pPr>
      <w:r w:rsidRPr="00C73213">
        <w:t>(a)</w:t>
      </w:r>
      <w:r w:rsidRPr="00C73213">
        <w:tab/>
        <w:t xml:space="preserve">to determine its </w:t>
      </w:r>
      <w:r w:rsidR="00A72C15" w:rsidRPr="00C73213">
        <w:t xml:space="preserve">continued </w:t>
      </w:r>
      <w:r w:rsidRPr="00C73213">
        <w:t>serviceability; and</w:t>
      </w:r>
    </w:p>
    <w:p w14:paraId="6AB10FDF" w14:textId="4D334623" w:rsidR="00BA2309" w:rsidRPr="00C73213" w:rsidRDefault="00BA2309" w:rsidP="005B1CEF">
      <w:pPr>
        <w:pStyle w:val="LDP1a0"/>
      </w:pPr>
      <w:r w:rsidRPr="00C73213">
        <w:t>(b)</w:t>
      </w:r>
      <w:r w:rsidRPr="00C73213">
        <w:tab/>
        <w:t xml:space="preserve">to ensure that </w:t>
      </w:r>
      <w:r w:rsidR="003506A5" w:rsidRPr="00C73213">
        <w:t>it had not been damaged in any way</w:t>
      </w:r>
      <w:r w:rsidRPr="00C73213">
        <w:t>.</w:t>
      </w:r>
    </w:p>
    <w:p w14:paraId="1EDDED15" w14:textId="786792F6" w:rsidR="003C5453" w:rsidRPr="00C73213" w:rsidRDefault="003C5453" w:rsidP="00FB1295">
      <w:pPr>
        <w:pStyle w:val="LDSubclHead"/>
        <w:ind w:hanging="284"/>
        <w:rPr>
          <w:rFonts w:cs="Arial"/>
        </w:rPr>
      </w:pPr>
      <w:r w:rsidRPr="00C73213">
        <w:rPr>
          <w:rFonts w:cs="Arial"/>
        </w:rPr>
        <w:t>Inspections and maintenance</w:t>
      </w:r>
    </w:p>
    <w:p w14:paraId="4B608258" w14:textId="744D00FA" w:rsidR="0022633D" w:rsidRPr="00C73213" w:rsidRDefault="00A90CE7" w:rsidP="003F1764">
      <w:pPr>
        <w:pStyle w:val="LDClause"/>
        <w:widowControl w:val="0"/>
      </w:pPr>
      <w:r w:rsidRPr="00C73213">
        <w:tab/>
      </w:r>
      <w:r w:rsidR="00A42F1E" w:rsidRPr="00C73213">
        <w:t>(</w:t>
      </w:r>
      <w:r w:rsidR="00931CC3" w:rsidRPr="00C73213">
        <w:t>14</w:t>
      </w:r>
      <w:r w:rsidR="00A42F1E" w:rsidRPr="00C73213">
        <w:t>)</w:t>
      </w:r>
      <w:r w:rsidRPr="00C73213">
        <w:tab/>
      </w:r>
      <w:r w:rsidR="008B1FE9" w:rsidRPr="00C73213">
        <w:t>Without affecting any other inspection requirement</w:t>
      </w:r>
      <w:r w:rsidR="00662731" w:rsidRPr="00C73213">
        <w:t>, t</w:t>
      </w:r>
      <w:r w:rsidRPr="00C73213">
        <w:t xml:space="preserve">he relevant </w:t>
      </w:r>
      <w:r w:rsidR="009363A7" w:rsidRPr="00C73213">
        <w:t>equipment</w:t>
      </w:r>
      <w:r w:rsidR="00A9051B" w:rsidRPr="00C73213">
        <w:t xml:space="preserve"> must be </w:t>
      </w:r>
      <w:r w:rsidR="00662731" w:rsidRPr="00C73213">
        <w:t xml:space="preserve">inspected and </w:t>
      </w:r>
      <w:r w:rsidR="00A9051B" w:rsidRPr="00C73213">
        <w:t>maintained</w:t>
      </w:r>
      <w:r w:rsidR="003E66EE" w:rsidRPr="00C73213">
        <w:t>, at the intervals, and in</w:t>
      </w:r>
      <w:r w:rsidR="00A9051B" w:rsidRPr="00C73213">
        <w:t xml:space="preserve"> accordance with the manufacturer’s Instructions for Continuing Airworthiness (</w:t>
      </w:r>
      <w:r w:rsidR="00A9051B" w:rsidRPr="00C73213">
        <w:rPr>
          <w:b/>
          <w:bCs/>
          <w:i/>
          <w:iCs/>
        </w:rPr>
        <w:t>ICA</w:t>
      </w:r>
      <w:r w:rsidR="00A9051B" w:rsidRPr="00C73213">
        <w:t xml:space="preserve">) </w:t>
      </w:r>
      <w:r w:rsidR="003E66EE" w:rsidRPr="00C73213">
        <w:t xml:space="preserve">as </w:t>
      </w:r>
      <w:r w:rsidR="00A9051B" w:rsidRPr="00C73213">
        <w:t>contained in Owner’s Manual</w:t>
      </w:r>
      <w:r w:rsidR="003E66EE" w:rsidRPr="00C73213">
        <w:t>.</w:t>
      </w:r>
    </w:p>
    <w:p w14:paraId="2BB5138E" w14:textId="492B5E12" w:rsidR="00A9051B" w:rsidRPr="00C73213" w:rsidRDefault="0022633D" w:rsidP="008405B2">
      <w:pPr>
        <w:pStyle w:val="LDClause"/>
      </w:pPr>
      <w:r w:rsidRPr="00C73213">
        <w:lastRenderedPageBreak/>
        <w:tab/>
      </w:r>
      <w:r w:rsidR="00A42F1E" w:rsidRPr="00C73213">
        <w:t>(</w:t>
      </w:r>
      <w:r w:rsidR="00931CC3" w:rsidRPr="00C73213">
        <w:t>15</w:t>
      </w:r>
      <w:r w:rsidR="00A42F1E" w:rsidRPr="00C73213">
        <w:t>)</w:t>
      </w:r>
      <w:r w:rsidRPr="00C73213">
        <w:tab/>
      </w:r>
      <w:r w:rsidR="00A9051B" w:rsidRPr="00C73213">
        <w:t>Any safety alerts</w:t>
      </w:r>
      <w:r w:rsidR="00B105BA" w:rsidRPr="00C73213">
        <w:t>,</w:t>
      </w:r>
      <w:r w:rsidR="00A9051B" w:rsidRPr="00C73213">
        <w:t xml:space="preserve"> or revised ICA</w:t>
      </w:r>
      <w:r w:rsidR="00B105BA" w:rsidRPr="00C73213">
        <w:t>,</w:t>
      </w:r>
      <w:r w:rsidR="00A9051B" w:rsidRPr="00C73213">
        <w:t xml:space="preserve"> issued by the manufacturer must be </w:t>
      </w:r>
      <w:r w:rsidR="008B7099" w:rsidRPr="00C73213">
        <w:t xml:space="preserve">noted and </w:t>
      </w:r>
      <w:r w:rsidR="00633D1D" w:rsidRPr="00C73213">
        <w:t>complied with</w:t>
      </w:r>
      <w:r w:rsidR="008B7099" w:rsidRPr="00C73213">
        <w:t>.</w:t>
      </w:r>
    </w:p>
    <w:p w14:paraId="2F2F2F87" w14:textId="625D7A8E" w:rsidR="003C5453" w:rsidRPr="00C73213" w:rsidRDefault="003C5453" w:rsidP="00FB1295">
      <w:pPr>
        <w:pStyle w:val="LDSubclHead"/>
        <w:ind w:hanging="284"/>
        <w:rPr>
          <w:rFonts w:cs="Arial"/>
        </w:rPr>
      </w:pPr>
      <w:r w:rsidRPr="00C73213">
        <w:rPr>
          <w:rFonts w:cs="Arial"/>
        </w:rPr>
        <w:t>Procedures and records</w:t>
      </w:r>
    </w:p>
    <w:p w14:paraId="6334E711" w14:textId="1FC4BE12" w:rsidR="003C58A4" w:rsidRPr="00C73213" w:rsidRDefault="005F54D6" w:rsidP="005B1CEF">
      <w:pPr>
        <w:pStyle w:val="LDClause"/>
        <w:widowControl w:val="0"/>
      </w:pPr>
      <w:r w:rsidRPr="00C73213">
        <w:tab/>
      </w:r>
      <w:r w:rsidR="00A42F1E" w:rsidRPr="00C73213">
        <w:t>(</w:t>
      </w:r>
      <w:r w:rsidR="00931CC3" w:rsidRPr="00C73213">
        <w:t>16</w:t>
      </w:r>
      <w:r w:rsidR="00A42F1E" w:rsidRPr="00C73213">
        <w:t>)</w:t>
      </w:r>
      <w:r w:rsidRPr="00C73213">
        <w:tab/>
      </w:r>
      <w:r w:rsidR="00633D1D" w:rsidRPr="00C73213">
        <w:t xml:space="preserve">Procedures must be </w:t>
      </w:r>
      <w:r w:rsidR="003C58A4" w:rsidRPr="00C73213">
        <w:t xml:space="preserve">documented </w:t>
      </w:r>
      <w:r w:rsidR="000A5907" w:rsidRPr="00C73213">
        <w:t>to ensure that records are kept of</w:t>
      </w:r>
      <w:r w:rsidR="003C58A4" w:rsidRPr="00C73213">
        <w:t xml:space="preserve"> the following:</w:t>
      </w:r>
    </w:p>
    <w:p w14:paraId="4478674F" w14:textId="72B56AC4" w:rsidR="00684280" w:rsidRPr="00C73213" w:rsidRDefault="007C3F8E" w:rsidP="007C3F8E">
      <w:pPr>
        <w:pStyle w:val="LDP1a0"/>
      </w:pPr>
      <w:r w:rsidRPr="00C73213">
        <w:t>(a)</w:t>
      </w:r>
      <w:r w:rsidRPr="00C73213">
        <w:tab/>
      </w:r>
      <w:r w:rsidR="008D6237" w:rsidRPr="00C73213">
        <w:t>the date</w:t>
      </w:r>
      <w:r w:rsidR="00684280" w:rsidRPr="00C73213">
        <w:t xml:space="preserve"> of manufacture of the</w:t>
      </w:r>
      <w:r w:rsidR="008D6237" w:rsidRPr="00C73213">
        <w:t xml:space="preserve"> relevant </w:t>
      </w:r>
      <w:r w:rsidR="007135E5" w:rsidRPr="00C73213">
        <w:t>equipment</w:t>
      </w:r>
      <w:r w:rsidR="00684280" w:rsidRPr="00C73213">
        <w:t>;</w:t>
      </w:r>
    </w:p>
    <w:p w14:paraId="230E42A9" w14:textId="686F71AF" w:rsidR="008D6237" w:rsidRPr="00C73213" w:rsidRDefault="007C3F8E" w:rsidP="002E51CC">
      <w:pPr>
        <w:pStyle w:val="LDP1a0"/>
      </w:pPr>
      <w:r w:rsidRPr="00C73213">
        <w:t>(b)</w:t>
      </w:r>
      <w:r w:rsidRPr="00C73213">
        <w:tab/>
      </w:r>
      <w:r w:rsidR="00A80955" w:rsidRPr="00C73213">
        <w:t xml:space="preserve">the date the relevant </w:t>
      </w:r>
      <w:r w:rsidR="007135E5" w:rsidRPr="00C73213">
        <w:t>equipment</w:t>
      </w:r>
      <w:r w:rsidR="00A80955" w:rsidRPr="00C73213">
        <w:t xml:space="preserve"> was</w:t>
      </w:r>
      <w:r w:rsidR="008D6237" w:rsidRPr="00C73213">
        <w:t xml:space="preserve"> placed in service</w:t>
      </w:r>
      <w:r w:rsidR="00684280" w:rsidRPr="00C73213">
        <w:t>;</w:t>
      </w:r>
    </w:p>
    <w:p w14:paraId="264EAB9F" w14:textId="3B653858" w:rsidR="008B6CA1" w:rsidRPr="00C73213" w:rsidRDefault="007C3F8E" w:rsidP="007C3F8E">
      <w:pPr>
        <w:pStyle w:val="LDP1a0"/>
      </w:pPr>
      <w:r w:rsidRPr="00C73213">
        <w:t>(c)</w:t>
      </w:r>
      <w:r w:rsidRPr="00C73213">
        <w:tab/>
      </w:r>
      <w:r w:rsidR="007C12B5" w:rsidRPr="00C73213">
        <w:t>each occasion on which</w:t>
      </w:r>
      <w:r w:rsidR="00BE1F71" w:rsidRPr="00C73213">
        <w:t xml:space="preserve"> the relevant </w:t>
      </w:r>
      <w:r w:rsidR="007135E5" w:rsidRPr="00C73213">
        <w:t xml:space="preserve">equipment </w:t>
      </w:r>
      <w:r w:rsidR="00BE1F71" w:rsidRPr="00C73213">
        <w:t>was used</w:t>
      </w:r>
      <w:r w:rsidR="00003212" w:rsidRPr="00C73213">
        <w:t>;</w:t>
      </w:r>
    </w:p>
    <w:p w14:paraId="3650F6F3" w14:textId="74DA9B84" w:rsidR="005D45AF" w:rsidRPr="00C73213" w:rsidRDefault="005D45AF" w:rsidP="008405B2">
      <w:pPr>
        <w:pStyle w:val="LDNote"/>
        <w:ind w:left="1191"/>
      </w:pPr>
      <w:r w:rsidRPr="00C73213">
        <w:rPr>
          <w:i/>
          <w:iCs/>
        </w:rPr>
        <w:t>Note</w:t>
      </w:r>
      <w:r w:rsidRPr="00C73213">
        <w:t>   The details under paragraphs (a</w:t>
      </w:r>
      <w:r w:rsidR="00674C29" w:rsidRPr="00C73213">
        <w:t>)</w:t>
      </w:r>
      <w:r w:rsidRPr="00C73213">
        <w:t>, (b</w:t>
      </w:r>
      <w:r w:rsidR="00674C29" w:rsidRPr="00C73213">
        <w:t>)</w:t>
      </w:r>
      <w:r w:rsidRPr="00C73213">
        <w:t xml:space="preserve"> and (c) </w:t>
      </w:r>
      <w:r w:rsidR="00C15BF0" w:rsidRPr="00C73213">
        <w:t>may be</w:t>
      </w:r>
      <w:r w:rsidRPr="00C73213">
        <w:t xml:space="preserve"> used to </w:t>
      </w:r>
      <w:r w:rsidR="00E8184A" w:rsidRPr="00C73213">
        <w:t>determine</w:t>
      </w:r>
      <w:r w:rsidRPr="00C73213">
        <w:t xml:space="preserve"> the </w:t>
      </w:r>
      <w:r w:rsidR="00E8184A" w:rsidRPr="00C73213">
        <w:t xml:space="preserve">service life and retirement of the relevant </w:t>
      </w:r>
      <w:r w:rsidR="007135E5" w:rsidRPr="00C73213">
        <w:t>equipment</w:t>
      </w:r>
      <w:r w:rsidR="00A64C0C" w:rsidRPr="00C73213">
        <w:t>: see subsection</w:t>
      </w:r>
      <w:r w:rsidR="00DE6EC7" w:rsidRPr="00C73213">
        <w:t>s</w:t>
      </w:r>
      <w:r w:rsidR="00A64C0C" w:rsidRPr="00C73213">
        <w:t xml:space="preserve"> </w:t>
      </w:r>
      <w:r w:rsidR="00CF141F" w:rsidRPr="00C73213">
        <w:t>9</w:t>
      </w:r>
      <w:r w:rsidR="00DE6EC7" w:rsidRPr="00C73213">
        <w:t xml:space="preserve">(18) and </w:t>
      </w:r>
      <w:r w:rsidR="00A64C0C" w:rsidRPr="00C73213">
        <w:t>(19)</w:t>
      </w:r>
      <w:r w:rsidR="005515CC" w:rsidRPr="00C73213">
        <w:t>.</w:t>
      </w:r>
    </w:p>
    <w:p w14:paraId="6286BA67" w14:textId="0C6081B4" w:rsidR="00A80955" w:rsidRPr="00C73213" w:rsidRDefault="007C3F8E" w:rsidP="007C3F8E">
      <w:pPr>
        <w:pStyle w:val="LDP1a0"/>
      </w:pPr>
      <w:r w:rsidRPr="00C73213">
        <w:t>(d)</w:t>
      </w:r>
      <w:r w:rsidR="00A80955" w:rsidRPr="00C73213">
        <w:tab/>
        <w:t xml:space="preserve">how the relevant </w:t>
      </w:r>
      <w:r w:rsidR="0084078D" w:rsidRPr="00C73213">
        <w:t>equipment</w:t>
      </w:r>
      <w:r w:rsidR="00A80955" w:rsidRPr="00C73213">
        <w:t xml:space="preserve"> is stored, and when and how it is cleaned;</w:t>
      </w:r>
    </w:p>
    <w:p w14:paraId="25732928" w14:textId="52523474" w:rsidR="003C58A4" w:rsidRPr="00C73213" w:rsidRDefault="003551B5" w:rsidP="007C3F8E">
      <w:pPr>
        <w:pStyle w:val="LDP1a0"/>
      </w:pPr>
      <w:r w:rsidRPr="00C73213">
        <w:t>(</w:t>
      </w:r>
      <w:r w:rsidR="00180DCD" w:rsidRPr="00C73213">
        <w:t>e</w:t>
      </w:r>
      <w:r w:rsidRPr="00C73213">
        <w:t>)</w:t>
      </w:r>
      <w:r w:rsidRPr="00C73213">
        <w:tab/>
      </w:r>
      <w:r w:rsidR="008B6CA1" w:rsidRPr="00C73213">
        <w:t>w</w:t>
      </w:r>
      <w:r w:rsidR="00285FAF" w:rsidRPr="00C73213">
        <w:t>hen</w:t>
      </w:r>
      <w:r w:rsidR="00003212" w:rsidRPr="00C73213">
        <w:t xml:space="preserve"> the relevant </w:t>
      </w:r>
      <w:r w:rsidR="0084078D" w:rsidRPr="00C73213">
        <w:t>equipment</w:t>
      </w:r>
      <w:r w:rsidR="00003212" w:rsidRPr="00C73213">
        <w:t xml:space="preserve"> was </w:t>
      </w:r>
      <w:r w:rsidRPr="00C73213">
        <w:t xml:space="preserve">maintained, including details of </w:t>
      </w:r>
      <w:r w:rsidR="006B2279" w:rsidRPr="00C73213">
        <w:t>the</w:t>
      </w:r>
      <w:r w:rsidRPr="00C73213">
        <w:t xml:space="preserve"> maintenance</w:t>
      </w:r>
      <w:r w:rsidR="00BE1F71" w:rsidRPr="00C73213">
        <w:t>;</w:t>
      </w:r>
    </w:p>
    <w:p w14:paraId="3AE70BEE" w14:textId="0043B8F1" w:rsidR="003551B5" w:rsidRPr="00C73213" w:rsidRDefault="009D7F06" w:rsidP="007C3F8E">
      <w:pPr>
        <w:pStyle w:val="LDP1a0"/>
      </w:pPr>
      <w:r w:rsidRPr="00C73213">
        <w:t>(</w:t>
      </w:r>
      <w:r w:rsidR="00180DCD" w:rsidRPr="00C73213">
        <w:t>f</w:t>
      </w:r>
      <w:r w:rsidRPr="00C73213">
        <w:t>)</w:t>
      </w:r>
      <w:r w:rsidRPr="00C73213">
        <w:tab/>
      </w:r>
      <w:r w:rsidR="003551B5" w:rsidRPr="00C73213">
        <w:t>when any safety alerts, or revised ICA, are issued by the manufacturer, and what action was taken in response to them.</w:t>
      </w:r>
    </w:p>
    <w:p w14:paraId="4A83C623" w14:textId="7F9166E9" w:rsidR="003C5453" w:rsidRPr="00C73213" w:rsidRDefault="003C5453" w:rsidP="00FB1295">
      <w:pPr>
        <w:pStyle w:val="LDSubclHead"/>
        <w:ind w:hanging="284"/>
        <w:rPr>
          <w:rFonts w:cs="Arial"/>
        </w:rPr>
      </w:pPr>
      <w:r w:rsidRPr="00C73213">
        <w:rPr>
          <w:rFonts w:cs="Arial"/>
        </w:rPr>
        <w:t>Labelling</w:t>
      </w:r>
    </w:p>
    <w:p w14:paraId="5C2EDA28" w14:textId="36B31A36" w:rsidR="00A9051B" w:rsidRPr="00C73213" w:rsidRDefault="0063552A" w:rsidP="005B1CEF">
      <w:pPr>
        <w:pStyle w:val="LDClause"/>
        <w:widowControl w:val="0"/>
      </w:pPr>
      <w:r w:rsidRPr="00C73213">
        <w:tab/>
      </w:r>
      <w:r w:rsidR="00A42F1E" w:rsidRPr="00C73213">
        <w:t>(</w:t>
      </w:r>
      <w:r w:rsidR="00931CC3" w:rsidRPr="00C73213">
        <w:t>17</w:t>
      </w:r>
      <w:r w:rsidR="00A42F1E" w:rsidRPr="00C73213">
        <w:t>)</w:t>
      </w:r>
      <w:r w:rsidR="00552548" w:rsidRPr="00C73213">
        <w:tab/>
      </w:r>
      <w:r w:rsidR="00A9051B" w:rsidRPr="00C73213">
        <w:t>If not already contained in the manufacturer</w:t>
      </w:r>
      <w:r w:rsidR="00F91739" w:rsidRPr="00C73213">
        <w:t>’s</w:t>
      </w:r>
      <w:r w:rsidR="00A9051B" w:rsidRPr="00C73213">
        <w:t xml:space="preserve"> labelling, </w:t>
      </w:r>
      <w:r w:rsidR="0051511F" w:rsidRPr="00C73213">
        <w:t xml:space="preserve">manufacturer-sourced </w:t>
      </w:r>
      <w:r w:rsidR="00A9051B" w:rsidRPr="00C73213">
        <w:t>information</w:t>
      </w:r>
      <w:r w:rsidR="00F53682" w:rsidRPr="00C73213">
        <w:t xml:space="preserve"> referenced in paragraphs (a) to (g) below</w:t>
      </w:r>
      <w:r w:rsidR="00A9051B" w:rsidRPr="00C73213">
        <w:t xml:space="preserve"> </w:t>
      </w:r>
      <w:r w:rsidR="00552548" w:rsidRPr="00C73213">
        <w:t>must</w:t>
      </w:r>
      <w:r w:rsidR="00A9051B" w:rsidRPr="00C73213">
        <w:t xml:space="preserve"> be </w:t>
      </w:r>
      <w:r w:rsidR="00F7619E" w:rsidRPr="00C73213">
        <w:t xml:space="preserve">recorded or </w:t>
      </w:r>
      <w:r w:rsidR="00F91739" w:rsidRPr="00C73213">
        <w:t xml:space="preserve">displayed </w:t>
      </w:r>
      <w:r w:rsidR="00F7619E" w:rsidRPr="00C73213">
        <w:t xml:space="preserve">as </w:t>
      </w:r>
      <w:r w:rsidR="00D4731F" w:rsidRPr="00C73213">
        <w:t xml:space="preserve">applicable and as </w:t>
      </w:r>
      <w:r w:rsidR="00F7619E" w:rsidRPr="00C73213">
        <w:t>appropriate</w:t>
      </w:r>
      <w:r w:rsidR="00CD6D82" w:rsidRPr="00C73213">
        <w:t>:</w:t>
      </w:r>
    </w:p>
    <w:p w14:paraId="0C741503" w14:textId="60EEA034" w:rsidR="00A9051B" w:rsidRPr="00C73213" w:rsidRDefault="00C13587" w:rsidP="005B1CEF">
      <w:pPr>
        <w:pStyle w:val="LDP1a0"/>
      </w:pPr>
      <w:r w:rsidRPr="00C73213">
        <w:t>(a)</w:t>
      </w:r>
      <w:r w:rsidRPr="00C73213">
        <w:tab/>
      </w:r>
      <w:r w:rsidR="009274DC" w:rsidRPr="00C73213">
        <w:t>m</w:t>
      </w:r>
      <w:r w:rsidR="00A9051B" w:rsidRPr="00C73213">
        <w:t>anufacturer</w:t>
      </w:r>
      <w:r w:rsidR="009274DC" w:rsidRPr="00C73213">
        <w:t>’</w:t>
      </w:r>
      <w:r w:rsidR="00A9051B" w:rsidRPr="00C73213">
        <w:t xml:space="preserve">s </w:t>
      </w:r>
      <w:r w:rsidR="009274DC" w:rsidRPr="00C73213">
        <w:t>n</w:t>
      </w:r>
      <w:r w:rsidR="00A9051B" w:rsidRPr="00C73213">
        <w:t>ame</w:t>
      </w:r>
      <w:r w:rsidR="006708E8" w:rsidRPr="00C73213">
        <w:t>;</w:t>
      </w:r>
    </w:p>
    <w:p w14:paraId="5C56DDD1" w14:textId="1DF3432B" w:rsidR="00A9051B" w:rsidRPr="00C73213" w:rsidRDefault="006708E8" w:rsidP="005B1CEF">
      <w:pPr>
        <w:pStyle w:val="LDP1a0"/>
      </w:pPr>
      <w:r w:rsidRPr="00C73213">
        <w:t>(b)</w:t>
      </w:r>
      <w:r w:rsidRPr="00C73213">
        <w:tab/>
      </w:r>
      <w:r w:rsidR="009274DC" w:rsidRPr="00C73213">
        <w:t>p</w:t>
      </w:r>
      <w:r w:rsidR="00226C2C" w:rsidRPr="00C73213">
        <w:t xml:space="preserve">art </w:t>
      </w:r>
      <w:r w:rsidR="009274DC" w:rsidRPr="00C73213">
        <w:t>n</w:t>
      </w:r>
      <w:r w:rsidR="00226C2C" w:rsidRPr="00C73213">
        <w:t>umber</w:t>
      </w:r>
      <w:r w:rsidR="005515CC" w:rsidRPr="00C73213">
        <w:t>;</w:t>
      </w:r>
    </w:p>
    <w:p w14:paraId="0B8890F1" w14:textId="5ABC811F" w:rsidR="00A9051B" w:rsidRPr="00C73213" w:rsidRDefault="0051511F" w:rsidP="005B1CEF">
      <w:pPr>
        <w:pStyle w:val="LDP1a0"/>
      </w:pPr>
      <w:r w:rsidRPr="00C73213">
        <w:t>(c)</w:t>
      </w:r>
      <w:r w:rsidRPr="00C73213">
        <w:tab/>
      </w:r>
      <w:r w:rsidR="009274DC" w:rsidRPr="00C73213">
        <w:t>s</w:t>
      </w:r>
      <w:r w:rsidR="00A9051B" w:rsidRPr="00C73213">
        <w:t xml:space="preserve">erial </w:t>
      </w:r>
      <w:r w:rsidR="009274DC" w:rsidRPr="00C73213">
        <w:t>n</w:t>
      </w:r>
      <w:r w:rsidR="00A9051B" w:rsidRPr="00C73213">
        <w:t>umber</w:t>
      </w:r>
      <w:r w:rsidR="005515CC" w:rsidRPr="00C73213">
        <w:t>;</w:t>
      </w:r>
    </w:p>
    <w:p w14:paraId="112D2440" w14:textId="0B1ED000" w:rsidR="00A9051B" w:rsidRPr="00C73213" w:rsidRDefault="0051511F" w:rsidP="005B1CEF">
      <w:pPr>
        <w:pStyle w:val="LDP1a0"/>
      </w:pPr>
      <w:r w:rsidRPr="00C73213">
        <w:t>(d)</w:t>
      </w:r>
      <w:r w:rsidRPr="00C73213">
        <w:tab/>
      </w:r>
      <w:r w:rsidR="009274DC" w:rsidRPr="00C73213">
        <w:t>d</w:t>
      </w:r>
      <w:r w:rsidR="00A9051B" w:rsidRPr="00C73213">
        <w:t xml:space="preserve">ate of </w:t>
      </w:r>
      <w:r w:rsidR="009274DC" w:rsidRPr="00C73213">
        <w:t>m</w:t>
      </w:r>
      <w:r w:rsidR="00A9051B" w:rsidRPr="00C73213">
        <w:t>anufacture</w:t>
      </w:r>
      <w:r w:rsidR="005515CC" w:rsidRPr="00C73213">
        <w:t>;</w:t>
      </w:r>
    </w:p>
    <w:p w14:paraId="0BD475A8" w14:textId="6E71343E" w:rsidR="00A9051B" w:rsidRPr="00C73213" w:rsidRDefault="0051511F" w:rsidP="005B1CEF">
      <w:pPr>
        <w:pStyle w:val="LDP1a0"/>
      </w:pPr>
      <w:r w:rsidRPr="00C73213">
        <w:t>(e)</w:t>
      </w:r>
      <w:r w:rsidRPr="00C73213">
        <w:tab/>
      </w:r>
      <w:r w:rsidR="009274DC" w:rsidRPr="00C73213">
        <w:t>s</w:t>
      </w:r>
      <w:r w:rsidR="00A9051B" w:rsidRPr="00C73213">
        <w:t xml:space="preserve">ervice </w:t>
      </w:r>
      <w:r w:rsidR="009274DC" w:rsidRPr="00C73213">
        <w:t>l</w:t>
      </w:r>
      <w:r w:rsidR="00A9051B" w:rsidRPr="00C73213">
        <w:t>ife-</w:t>
      </w:r>
      <w:r w:rsidR="009274DC" w:rsidRPr="00C73213">
        <w:t>l</w:t>
      </w:r>
      <w:r w:rsidR="00A9051B" w:rsidRPr="00C73213">
        <w:t xml:space="preserve">imit </w:t>
      </w:r>
      <w:r w:rsidR="009274DC" w:rsidRPr="00C73213">
        <w:t>d</w:t>
      </w:r>
      <w:r w:rsidR="00A9051B" w:rsidRPr="00C73213">
        <w:t>ate</w:t>
      </w:r>
      <w:r w:rsidR="005515CC" w:rsidRPr="00C73213">
        <w:t>;</w:t>
      </w:r>
    </w:p>
    <w:p w14:paraId="70B26FAA" w14:textId="3DFF7361" w:rsidR="00A9051B" w:rsidRPr="00C73213" w:rsidRDefault="00370DCA" w:rsidP="005B1CEF">
      <w:pPr>
        <w:pStyle w:val="LDP1a0"/>
      </w:pPr>
      <w:r w:rsidRPr="00C73213">
        <w:t>(f)</w:t>
      </w:r>
      <w:r w:rsidRPr="00C73213">
        <w:tab/>
      </w:r>
      <w:r w:rsidR="009274DC" w:rsidRPr="00C73213">
        <w:t>a</w:t>
      </w:r>
      <w:r w:rsidR="00A9051B" w:rsidRPr="00C73213">
        <w:t>uthorised payload</w:t>
      </w:r>
      <w:r w:rsidR="005515CC" w:rsidRPr="00C73213">
        <w:t>;</w:t>
      </w:r>
    </w:p>
    <w:p w14:paraId="0872D176" w14:textId="3F545F43" w:rsidR="00A9051B" w:rsidRPr="00C73213" w:rsidRDefault="00370DCA" w:rsidP="005B1CEF">
      <w:pPr>
        <w:pStyle w:val="LDP1a0"/>
      </w:pPr>
      <w:r w:rsidRPr="00C73213">
        <w:t>(g)</w:t>
      </w:r>
      <w:r w:rsidRPr="00C73213">
        <w:tab/>
      </w:r>
      <w:r w:rsidR="009274DC" w:rsidRPr="00C73213">
        <w:t>a</w:t>
      </w:r>
      <w:r w:rsidR="00A9051B" w:rsidRPr="00C73213">
        <w:t>uthorised number of persons</w:t>
      </w:r>
      <w:r w:rsidR="005515CC" w:rsidRPr="00C73213">
        <w:t>.</w:t>
      </w:r>
    </w:p>
    <w:p w14:paraId="5ADD5B99" w14:textId="080259A8" w:rsidR="007D5DA0" w:rsidRPr="00C73213" w:rsidRDefault="007D5DA0" w:rsidP="00FB1295">
      <w:pPr>
        <w:pStyle w:val="LDSubclHead"/>
        <w:ind w:hanging="284"/>
        <w:rPr>
          <w:rFonts w:cs="Arial"/>
        </w:rPr>
      </w:pPr>
      <w:r w:rsidRPr="00C73213">
        <w:rPr>
          <w:rFonts w:cs="Arial"/>
        </w:rPr>
        <w:t>Retirement</w:t>
      </w:r>
    </w:p>
    <w:p w14:paraId="4497A86B" w14:textId="22D75679" w:rsidR="00275948" w:rsidRPr="00C73213" w:rsidRDefault="00E86A77" w:rsidP="005B1CEF">
      <w:pPr>
        <w:pStyle w:val="LDClause"/>
        <w:widowControl w:val="0"/>
      </w:pPr>
      <w:r w:rsidRPr="00C73213">
        <w:tab/>
      </w:r>
      <w:r w:rsidR="00A42F1E" w:rsidRPr="00C73213">
        <w:t>(</w:t>
      </w:r>
      <w:r w:rsidR="00931CC3" w:rsidRPr="00C73213">
        <w:t>18</w:t>
      </w:r>
      <w:r w:rsidR="00A42F1E" w:rsidRPr="00C73213">
        <w:t>)</w:t>
      </w:r>
      <w:r w:rsidRPr="00C73213">
        <w:tab/>
      </w:r>
      <w:r w:rsidR="004951F0" w:rsidRPr="00C73213">
        <w:t xml:space="preserve">Relevant equipment that </w:t>
      </w:r>
      <w:r w:rsidR="00CA2C80" w:rsidRPr="00C73213">
        <w:t xml:space="preserve">has a </w:t>
      </w:r>
      <w:r w:rsidR="008F6FDD" w:rsidRPr="00C73213">
        <w:t xml:space="preserve">metal </w:t>
      </w:r>
      <w:r w:rsidR="00A9051B" w:rsidRPr="00C73213">
        <w:t>structure</w:t>
      </w:r>
      <w:r w:rsidR="006C1A76" w:rsidRPr="00C73213">
        <w:t xml:space="preserve">, or </w:t>
      </w:r>
      <w:r w:rsidR="00621915" w:rsidRPr="00C73213">
        <w:t xml:space="preserve">that </w:t>
      </w:r>
      <w:r w:rsidR="006C1A76" w:rsidRPr="00C73213">
        <w:t xml:space="preserve">is subject to </w:t>
      </w:r>
      <w:r w:rsidR="00621915" w:rsidRPr="00C73213">
        <w:t>loads, tensions, weather</w:t>
      </w:r>
      <w:r w:rsidR="0044740A" w:rsidRPr="00C73213">
        <w:t xml:space="preserve"> or wear</w:t>
      </w:r>
      <w:r w:rsidR="00A9051B" w:rsidRPr="00C73213">
        <w:t xml:space="preserve"> must be retired</w:t>
      </w:r>
      <w:r w:rsidR="00304C70" w:rsidRPr="00C73213">
        <w:t xml:space="preserve"> and replaced</w:t>
      </w:r>
      <w:r w:rsidR="00A9051B" w:rsidRPr="00C73213">
        <w:t xml:space="preserve"> </w:t>
      </w:r>
      <w:r w:rsidR="008350FC" w:rsidRPr="00C73213">
        <w:t xml:space="preserve">in </w:t>
      </w:r>
      <w:r w:rsidR="00275948" w:rsidRPr="00C73213">
        <w:t>accordance</w:t>
      </w:r>
      <w:r w:rsidR="008350FC" w:rsidRPr="00C73213">
        <w:t xml:space="preserve"> with any conditions in the </w:t>
      </w:r>
      <w:r w:rsidR="00275948" w:rsidRPr="00C73213">
        <w:t>relevant permission.</w:t>
      </w:r>
    </w:p>
    <w:p w14:paraId="40BBA544" w14:textId="3304C199" w:rsidR="00275948" w:rsidRPr="00C73213" w:rsidRDefault="00275948" w:rsidP="005B1CEF">
      <w:pPr>
        <w:pStyle w:val="LDClause"/>
        <w:widowControl w:val="0"/>
      </w:pPr>
      <w:r w:rsidRPr="00C73213">
        <w:tab/>
        <w:t>(</w:t>
      </w:r>
      <w:r w:rsidR="00931CC3" w:rsidRPr="00C73213">
        <w:t>19</w:t>
      </w:r>
      <w:r w:rsidRPr="00C73213">
        <w:t>)</w:t>
      </w:r>
      <w:r w:rsidRPr="00C73213">
        <w:tab/>
        <w:t>Attachment items must be retired</w:t>
      </w:r>
      <w:r w:rsidR="00304C70" w:rsidRPr="00C73213">
        <w:t xml:space="preserve"> and replaced</w:t>
      </w:r>
      <w:r w:rsidRPr="00C73213">
        <w:t xml:space="preserve"> in accordance with any conditions in the relevant permission.</w:t>
      </w:r>
    </w:p>
    <w:p w14:paraId="0DB1F270" w14:textId="6C16941B" w:rsidR="005065EB" w:rsidRPr="00C73213" w:rsidRDefault="00AE236B" w:rsidP="005065EB">
      <w:pPr>
        <w:pStyle w:val="LDClauseHeading"/>
        <w:widowControl w:val="0"/>
      </w:pPr>
      <w:r w:rsidRPr="00C73213">
        <w:t>10</w:t>
      </w:r>
      <w:r w:rsidR="005065EB" w:rsidRPr="00C73213">
        <w:tab/>
      </w:r>
      <w:r w:rsidR="00691526" w:rsidRPr="00C73213">
        <w:t>Direction</w:t>
      </w:r>
      <w:r w:rsidR="00966CCE" w:rsidRPr="00C73213">
        <w:t xml:space="preserve"> — the </w:t>
      </w:r>
      <w:r w:rsidR="00D84AB4" w:rsidRPr="00C73213">
        <w:t xml:space="preserve">relevant </w:t>
      </w:r>
      <w:r w:rsidR="00966CCE" w:rsidRPr="00C73213">
        <w:t>operator</w:t>
      </w:r>
    </w:p>
    <w:p w14:paraId="2C4A25AE" w14:textId="2C16A633" w:rsidR="00966CCE" w:rsidRPr="00C73213" w:rsidRDefault="005065EB" w:rsidP="005B1CEF">
      <w:pPr>
        <w:pStyle w:val="LDClause"/>
        <w:widowControl w:val="0"/>
      </w:pPr>
      <w:r w:rsidRPr="00C73213">
        <w:tab/>
      </w:r>
      <w:r w:rsidRPr="00C73213">
        <w:tab/>
        <w:t xml:space="preserve">The </w:t>
      </w:r>
      <w:r w:rsidR="00D84AB4" w:rsidRPr="00C73213">
        <w:t xml:space="preserve">relevant </w:t>
      </w:r>
      <w:r w:rsidRPr="00C73213">
        <w:t xml:space="preserve">operator must ensure that </w:t>
      </w:r>
      <w:r w:rsidR="00966CCE" w:rsidRPr="00C73213">
        <w:t>the</w:t>
      </w:r>
      <w:r w:rsidR="004523B7" w:rsidRPr="00C73213">
        <w:t xml:space="preserve"> operator’s exposition or</w:t>
      </w:r>
      <w:r w:rsidR="00966CCE" w:rsidRPr="00C73213">
        <w:t xml:space="preserve"> operations manual</w:t>
      </w:r>
      <w:r w:rsidR="000F2368" w:rsidRPr="00C73213">
        <w:t xml:space="preserve"> (as applicable)</w:t>
      </w:r>
      <w:r w:rsidR="00966CCE" w:rsidRPr="00C73213">
        <w:t xml:space="preserve"> contains:</w:t>
      </w:r>
    </w:p>
    <w:p w14:paraId="71259E22" w14:textId="7BA3A576" w:rsidR="00966CCE" w:rsidRPr="00C73213" w:rsidRDefault="000848BB" w:rsidP="005B1CEF">
      <w:pPr>
        <w:pStyle w:val="LDP1a0"/>
      </w:pPr>
      <w:r w:rsidRPr="00C73213">
        <w:t>(a)</w:t>
      </w:r>
      <w:r w:rsidRPr="00C73213">
        <w:tab/>
      </w:r>
      <w:r w:rsidR="003569AB" w:rsidRPr="00C73213">
        <w:t>a</w:t>
      </w:r>
      <w:r w:rsidR="00966CCE" w:rsidRPr="00C73213">
        <w:t xml:space="preserve"> copy of this instrument; and</w:t>
      </w:r>
    </w:p>
    <w:p w14:paraId="38BA7B4A" w14:textId="12A808D9" w:rsidR="00DF5DC4" w:rsidRPr="00C73213" w:rsidRDefault="00DF5DC4" w:rsidP="005B1CEF">
      <w:pPr>
        <w:pStyle w:val="LDP1a0"/>
      </w:pPr>
      <w:r w:rsidRPr="00C73213">
        <w:t>(b)</w:t>
      </w:r>
      <w:r w:rsidRPr="00C73213">
        <w:tab/>
        <w:t>a copy of the relevant permission; and</w:t>
      </w:r>
    </w:p>
    <w:p w14:paraId="3D2C8F51" w14:textId="6E1FA7E2" w:rsidR="003569AB" w:rsidRPr="00C73213" w:rsidRDefault="000848BB" w:rsidP="005B1CEF">
      <w:pPr>
        <w:pStyle w:val="LDP1a0"/>
      </w:pPr>
      <w:r w:rsidRPr="00C73213">
        <w:t>(b)</w:t>
      </w:r>
      <w:r w:rsidRPr="00C73213">
        <w:tab/>
      </w:r>
      <w:r w:rsidR="003569AB" w:rsidRPr="00C73213">
        <w:t>procedures</w:t>
      </w:r>
      <w:r w:rsidR="00873DD9" w:rsidRPr="00C73213">
        <w:t xml:space="preserve"> t</w:t>
      </w:r>
      <w:r w:rsidRPr="00C73213">
        <w:t>o</w:t>
      </w:r>
      <w:r w:rsidR="00873DD9" w:rsidRPr="00C73213">
        <w:t xml:space="preserve"> ensure </w:t>
      </w:r>
      <w:r w:rsidRPr="00C73213">
        <w:t>compliance</w:t>
      </w:r>
      <w:r w:rsidR="00873DD9" w:rsidRPr="00C73213">
        <w:t xml:space="preserve"> </w:t>
      </w:r>
      <w:r w:rsidRPr="00C73213">
        <w:t>w</w:t>
      </w:r>
      <w:r w:rsidR="00873DD9" w:rsidRPr="00C73213">
        <w:t>ith th</w:t>
      </w:r>
      <w:r w:rsidR="005F6CFC" w:rsidRPr="00C73213">
        <w:t>e conditions in this</w:t>
      </w:r>
      <w:r w:rsidR="00873DD9" w:rsidRPr="00C73213">
        <w:t xml:space="preserve"> instrument.</w:t>
      </w:r>
    </w:p>
    <w:p w14:paraId="78CC5E8A" w14:textId="393CB3EA" w:rsidR="000848BB" w:rsidRPr="00C73213" w:rsidRDefault="00AE236B" w:rsidP="000848BB">
      <w:pPr>
        <w:pStyle w:val="LDClauseHeading"/>
        <w:widowControl w:val="0"/>
      </w:pPr>
      <w:r w:rsidRPr="00C73213">
        <w:t>11</w:t>
      </w:r>
      <w:r w:rsidR="000848BB" w:rsidRPr="00C73213">
        <w:tab/>
        <w:t xml:space="preserve">Direction — the </w:t>
      </w:r>
      <w:r w:rsidR="00DA7EB1" w:rsidRPr="00C73213">
        <w:t>pilot in command</w:t>
      </w:r>
    </w:p>
    <w:p w14:paraId="2F194E8C" w14:textId="6D5E92A0" w:rsidR="008D0E5B" w:rsidRPr="008F1AF4" w:rsidRDefault="000848BB" w:rsidP="005B1CEF">
      <w:pPr>
        <w:pStyle w:val="LDClause"/>
        <w:widowControl w:val="0"/>
      </w:pPr>
      <w:r w:rsidRPr="00C73213">
        <w:tab/>
      </w:r>
      <w:r w:rsidRPr="00C73213">
        <w:tab/>
        <w:t xml:space="preserve">The </w:t>
      </w:r>
      <w:r w:rsidR="00DB0D04" w:rsidRPr="00C73213">
        <w:t>pil</w:t>
      </w:r>
      <w:r w:rsidR="008D0E5B" w:rsidRPr="00C73213">
        <w:t xml:space="preserve">ot in command of a </w:t>
      </w:r>
      <w:r w:rsidR="001F7DB0" w:rsidRPr="00C73213">
        <w:t xml:space="preserve">relevant </w:t>
      </w:r>
      <w:r w:rsidR="008D0E5B" w:rsidRPr="00C73213">
        <w:t>helicopter in a relevant operation</w:t>
      </w:r>
      <w:r w:rsidR="00A407FA" w:rsidRPr="00C73213">
        <w:t xml:space="preserve"> must not commence the </w:t>
      </w:r>
      <w:r w:rsidR="00654DDB" w:rsidRPr="00C73213">
        <w:t>operation unless th</w:t>
      </w:r>
      <w:r w:rsidR="00E91E01" w:rsidRPr="00C73213">
        <w:t>ey</w:t>
      </w:r>
      <w:r w:rsidR="00654DDB" w:rsidRPr="00C73213">
        <w:t xml:space="preserve"> are satisfied that the </w:t>
      </w:r>
      <w:r w:rsidR="00E91E01" w:rsidRPr="00C73213">
        <w:t>conditions under section</w:t>
      </w:r>
      <w:r w:rsidR="00AE236B" w:rsidRPr="00C73213">
        <w:t>s</w:t>
      </w:r>
      <w:r w:rsidR="00BF1D8A" w:rsidRPr="00C73213">
        <w:t xml:space="preserve"> 8 and 9</w:t>
      </w:r>
      <w:r w:rsidR="00E91E01" w:rsidRPr="00C73213">
        <w:t xml:space="preserve"> have been complied with.</w:t>
      </w:r>
    </w:p>
    <w:p w14:paraId="3F310F8E" w14:textId="77777777" w:rsidR="00E91E01" w:rsidRPr="00D15E9F" w:rsidRDefault="00E91E01" w:rsidP="00D15E9F">
      <w:pPr>
        <w:pStyle w:val="EndLine"/>
        <w:spacing w:after="0" w:line="240" w:lineRule="auto"/>
        <w:rPr>
          <w:sz w:val="24"/>
          <w:szCs w:val="24"/>
        </w:rPr>
      </w:pPr>
    </w:p>
    <w:sectPr w:rsidR="00E91E01" w:rsidRPr="00D15E9F" w:rsidSect="00782B42">
      <w:headerReference w:type="default" r:id="rId8"/>
      <w:footerReference w:type="default" r:id="rId9"/>
      <w:headerReference w:type="first" r:id="rId10"/>
      <w:footerReference w:type="first" r:id="rId11"/>
      <w:pgSz w:w="11906" w:h="16838" w:code="9"/>
      <w:pgMar w:top="1440" w:right="1701"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07541" w14:textId="77777777" w:rsidR="00A72C28" w:rsidRDefault="00A72C28">
      <w:r>
        <w:separator/>
      </w:r>
    </w:p>
  </w:endnote>
  <w:endnote w:type="continuationSeparator" w:id="0">
    <w:p w14:paraId="5BD0A8A3" w14:textId="77777777" w:rsidR="00A72C28" w:rsidRDefault="00A72C28">
      <w:r>
        <w:continuationSeparator/>
      </w:r>
    </w:p>
  </w:endnote>
  <w:endnote w:type="continuationNotice" w:id="1">
    <w:p w14:paraId="7CC8A931" w14:textId="77777777" w:rsidR="00A72C28" w:rsidRDefault="00A72C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04530" w14:textId="6C54B9A3" w:rsidR="001647B0" w:rsidRPr="008405B2" w:rsidRDefault="001647B0" w:rsidP="00F479FE">
    <w:pPr>
      <w:pStyle w:val="Footer"/>
      <w:tabs>
        <w:tab w:val="clear" w:pos="8505"/>
        <w:tab w:val="right" w:pos="8504"/>
      </w:tabs>
      <w:rPr>
        <w:rFonts w:ascii="Times New Roman" w:hAnsi="Times New Roman" w:cs="Times New Roman"/>
        <w:lang w:val="fr-FR"/>
      </w:rPr>
    </w:pPr>
    <w:r w:rsidRPr="008405B2">
      <w:rPr>
        <w:rFonts w:ascii="Times New Roman" w:hAnsi="Times New Roman" w:cs="Times New Roman"/>
        <w:lang w:val="fr-FR"/>
      </w:rPr>
      <w:t xml:space="preserve">Instrument </w:t>
    </w:r>
    <w:proofErr w:type="spellStart"/>
    <w:r w:rsidRPr="008405B2">
      <w:rPr>
        <w:rFonts w:ascii="Times New Roman" w:hAnsi="Times New Roman" w:cs="Times New Roman"/>
        <w:lang w:val="fr-FR"/>
      </w:rPr>
      <w:t>number</w:t>
    </w:r>
    <w:proofErr w:type="spellEnd"/>
    <w:r w:rsidRPr="008405B2">
      <w:rPr>
        <w:rFonts w:ascii="Times New Roman" w:hAnsi="Times New Roman" w:cs="Times New Roman"/>
        <w:lang w:val="fr-FR"/>
      </w:rPr>
      <w:t xml:space="preserve"> CASA EX</w:t>
    </w:r>
    <w:r w:rsidR="00176595" w:rsidRPr="008405B2">
      <w:rPr>
        <w:rFonts w:ascii="Times New Roman" w:hAnsi="Times New Roman" w:cs="Times New Roman"/>
        <w:lang w:val="fr-FR"/>
      </w:rPr>
      <w:t>91</w:t>
    </w:r>
    <w:r w:rsidR="00F412D5" w:rsidRPr="008405B2">
      <w:rPr>
        <w:rFonts w:ascii="Times New Roman" w:hAnsi="Times New Roman" w:cs="Times New Roman"/>
        <w:lang w:val="fr-FR"/>
      </w:rPr>
      <w:t>/24</w:t>
    </w:r>
    <w:r w:rsidR="004A462C" w:rsidRPr="008405B2">
      <w:rPr>
        <w:rFonts w:ascii="Times New Roman" w:hAnsi="Times New Roman" w:cs="Times New Roman"/>
        <w:lang w:val="fr-FR"/>
      </w:rPr>
      <w:tab/>
      <w:t>P</w:t>
    </w:r>
    <w:r w:rsidRPr="008405B2">
      <w:rPr>
        <w:rFonts w:ascii="Times New Roman" w:hAnsi="Times New Roman" w:cs="Times New Roman"/>
        <w:lang w:val="fr-FR"/>
      </w:rPr>
      <w:t xml:space="preserve">age </w:t>
    </w:r>
    <w:r w:rsidRPr="00F479FE">
      <w:rPr>
        <w:rFonts w:ascii="Times New Roman" w:hAnsi="Times New Roman" w:cs="Times New Roman"/>
      </w:rPr>
      <w:fldChar w:fldCharType="begin"/>
    </w:r>
    <w:r w:rsidRPr="008405B2">
      <w:rPr>
        <w:rFonts w:ascii="Times New Roman" w:hAnsi="Times New Roman" w:cs="Times New Roman"/>
        <w:lang w:val="fr-FR"/>
      </w:rPr>
      <w:instrText xml:space="preserve"> PAGE </w:instrText>
    </w:r>
    <w:r w:rsidRPr="00F479FE">
      <w:rPr>
        <w:rFonts w:ascii="Times New Roman" w:hAnsi="Times New Roman" w:cs="Times New Roman"/>
      </w:rPr>
      <w:fldChar w:fldCharType="separate"/>
    </w:r>
    <w:r w:rsidR="00395AC4" w:rsidRPr="008405B2">
      <w:rPr>
        <w:rFonts w:ascii="Times New Roman" w:hAnsi="Times New Roman" w:cs="Times New Roman"/>
        <w:lang w:val="fr-FR"/>
      </w:rPr>
      <w:t>2</w:t>
    </w:r>
    <w:r w:rsidRPr="00F479FE">
      <w:rPr>
        <w:rFonts w:ascii="Times New Roman" w:hAnsi="Times New Roman" w:cs="Times New Roman"/>
      </w:rPr>
      <w:fldChar w:fldCharType="end"/>
    </w:r>
    <w:r w:rsidRPr="008405B2">
      <w:rPr>
        <w:rFonts w:ascii="Times New Roman" w:hAnsi="Times New Roman" w:cs="Times New Roman"/>
        <w:lang w:val="fr-FR"/>
      </w:rPr>
      <w:t xml:space="preserve"> of </w:t>
    </w:r>
    <w:r w:rsidR="00F479FE">
      <w:rPr>
        <w:rFonts w:ascii="Times New Roman" w:hAnsi="Times New Roman" w:cs="Times New Roman"/>
      </w:rPr>
      <w:fldChar w:fldCharType="begin"/>
    </w:r>
    <w:r w:rsidR="00F479FE" w:rsidRPr="008405B2">
      <w:rPr>
        <w:rFonts w:ascii="Times New Roman" w:hAnsi="Times New Roman" w:cs="Times New Roman"/>
        <w:lang w:val="fr-FR"/>
      </w:rPr>
      <w:instrText xml:space="preserve"> NUMPAGES  \* Arabic  \* MERGEFORMAT </w:instrText>
    </w:r>
    <w:r w:rsidR="00F479FE">
      <w:rPr>
        <w:rFonts w:ascii="Times New Roman" w:hAnsi="Times New Roman" w:cs="Times New Roman"/>
      </w:rPr>
      <w:fldChar w:fldCharType="separate"/>
    </w:r>
    <w:r w:rsidR="00F479FE" w:rsidRPr="008405B2">
      <w:rPr>
        <w:rFonts w:ascii="Times New Roman" w:hAnsi="Times New Roman" w:cs="Times New Roman"/>
        <w:lang w:val="fr-FR"/>
      </w:rPr>
      <w:t>6</w:t>
    </w:r>
    <w:r w:rsidR="00F479FE">
      <w:rPr>
        <w:rFonts w:ascii="Times New Roman" w:hAnsi="Times New Roman" w:cs="Times New Roman"/>
      </w:rPr>
      <w:fldChar w:fldCharType="end"/>
    </w:r>
    <w:r w:rsidR="00F479FE" w:rsidRPr="008405B2">
      <w:rPr>
        <w:rFonts w:ascii="Times New Roman" w:hAnsi="Times New Roman" w:cs="Times New Roman"/>
        <w:lang w:val="fr-FR"/>
      </w:rPr>
      <w:t xml:space="preserve"> </w:t>
    </w:r>
    <w:r w:rsidRPr="008405B2">
      <w:rPr>
        <w:rFonts w:ascii="Times New Roman" w:hAnsi="Times New Roman" w:cs="Times New Roman"/>
        <w:lang w:val="fr-FR"/>
      </w:rPr>
      <w:t>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7A650" w14:textId="096280DA" w:rsidR="001647B0" w:rsidRPr="008405B2" w:rsidRDefault="001647B0" w:rsidP="00F479FE">
    <w:pPr>
      <w:pStyle w:val="Footer"/>
      <w:tabs>
        <w:tab w:val="clear" w:pos="8505"/>
        <w:tab w:val="right" w:pos="8504"/>
      </w:tabs>
      <w:rPr>
        <w:rFonts w:ascii="Times New Roman" w:hAnsi="Times New Roman" w:cs="Times New Roman"/>
        <w:lang w:val="fr-FR"/>
      </w:rPr>
    </w:pPr>
    <w:r w:rsidRPr="008405B2">
      <w:rPr>
        <w:rFonts w:ascii="Times New Roman" w:hAnsi="Times New Roman" w:cs="Times New Roman"/>
        <w:lang w:val="fr-FR"/>
      </w:rPr>
      <w:t xml:space="preserve">Instrument </w:t>
    </w:r>
    <w:proofErr w:type="spellStart"/>
    <w:r w:rsidRPr="008405B2">
      <w:rPr>
        <w:rFonts w:ascii="Times New Roman" w:hAnsi="Times New Roman" w:cs="Times New Roman"/>
        <w:lang w:val="fr-FR"/>
      </w:rPr>
      <w:t>number</w:t>
    </w:r>
    <w:proofErr w:type="spellEnd"/>
    <w:r w:rsidRPr="008405B2">
      <w:rPr>
        <w:rFonts w:ascii="Times New Roman" w:hAnsi="Times New Roman" w:cs="Times New Roman"/>
        <w:lang w:val="fr-FR"/>
      </w:rPr>
      <w:t xml:space="preserve"> CASA EX</w:t>
    </w:r>
    <w:r w:rsidR="00166FCD" w:rsidRPr="008405B2">
      <w:rPr>
        <w:rFonts w:ascii="Times New Roman" w:hAnsi="Times New Roman" w:cs="Times New Roman"/>
        <w:lang w:val="fr-FR"/>
      </w:rPr>
      <w:t>91</w:t>
    </w:r>
    <w:r w:rsidR="005A13F6" w:rsidRPr="008405B2">
      <w:rPr>
        <w:rFonts w:ascii="Times New Roman" w:hAnsi="Times New Roman" w:cs="Times New Roman"/>
        <w:lang w:val="fr-FR"/>
      </w:rPr>
      <w:t>/24</w:t>
    </w:r>
    <w:r w:rsidRPr="008405B2">
      <w:rPr>
        <w:rFonts w:ascii="Times New Roman" w:hAnsi="Times New Roman" w:cs="Times New Roman"/>
        <w:lang w:val="fr-FR"/>
      </w:rPr>
      <w:tab/>
      <w:t xml:space="preserve">Page </w:t>
    </w:r>
    <w:r w:rsidRPr="0046207E">
      <w:rPr>
        <w:rStyle w:val="PageNumber"/>
        <w:rFonts w:ascii="Times New Roman" w:hAnsi="Times New Roman" w:cs="Times New Roman"/>
      </w:rPr>
      <w:fldChar w:fldCharType="begin"/>
    </w:r>
    <w:r w:rsidRPr="008405B2">
      <w:rPr>
        <w:rStyle w:val="PageNumber"/>
        <w:rFonts w:ascii="Times New Roman" w:hAnsi="Times New Roman" w:cs="Times New Roman"/>
        <w:lang w:val="fr-FR"/>
      </w:rPr>
      <w:instrText xml:space="preserve"> PAGE </w:instrText>
    </w:r>
    <w:r w:rsidRPr="0046207E">
      <w:rPr>
        <w:rStyle w:val="PageNumber"/>
        <w:rFonts w:ascii="Times New Roman" w:hAnsi="Times New Roman" w:cs="Times New Roman"/>
      </w:rPr>
      <w:fldChar w:fldCharType="separate"/>
    </w:r>
    <w:r w:rsidR="00395AC4" w:rsidRPr="008405B2">
      <w:rPr>
        <w:rStyle w:val="PageNumber"/>
        <w:rFonts w:ascii="Times New Roman" w:hAnsi="Times New Roman" w:cs="Times New Roman"/>
        <w:noProof/>
        <w:lang w:val="fr-FR"/>
      </w:rPr>
      <w:t>1</w:t>
    </w:r>
    <w:r w:rsidRPr="0046207E">
      <w:rPr>
        <w:rStyle w:val="PageNumber"/>
        <w:rFonts w:ascii="Times New Roman" w:hAnsi="Times New Roman" w:cs="Times New Roman"/>
      </w:rPr>
      <w:fldChar w:fldCharType="end"/>
    </w:r>
    <w:r w:rsidRPr="008405B2">
      <w:rPr>
        <w:rStyle w:val="PageNumber"/>
        <w:rFonts w:ascii="Times New Roman" w:hAnsi="Times New Roman" w:cs="Times New Roman"/>
        <w:lang w:val="fr-FR"/>
      </w:rPr>
      <w:t xml:space="preserve"> of </w:t>
    </w:r>
    <w:r w:rsidR="005C1CC7" w:rsidRPr="008405B2">
      <w:rPr>
        <w:rStyle w:val="PageNumber"/>
        <w:rFonts w:ascii="Times New Roman" w:hAnsi="Times New Roman" w:cs="Times New Roman"/>
        <w:lang w:val="fr-FR"/>
      </w:rPr>
      <w:t>6</w:t>
    </w:r>
    <w:r w:rsidRPr="008405B2">
      <w:rPr>
        <w:rStyle w:val="PageNumber"/>
        <w:rFonts w:ascii="Times New Roman" w:hAnsi="Times New Roman" w:cs="Times New Roman"/>
        <w:lang w:val="fr-F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81D1B" w14:textId="77777777" w:rsidR="00A72C28" w:rsidRDefault="00A72C28">
      <w:r>
        <w:separator/>
      </w:r>
    </w:p>
  </w:footnote>
  <w:footnote w:type="continuationSeparator" w:id="0">
    <w:p w14:paraId="2B35607A" w14:textId="77777777" w:rsidR="00A72C28" w:rsidRDefault="00A72C28">
      <w:r>
        <w:continuationSeparator/>
      </w:r>
    </w:p>
  </w:footnote>
  <w:footnote w:type="continuationNotice" w:id="1">
    <w:p w14:paraId="07D2409B" w14:textId="77777777" w:rsidR="00A72C28" w:rsidRDefault="00A72C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2883F" w14:textId="77777777" w:rsidR="009B2453" w:rsidRPr="008405B2" w:rsidRDefault="009B2453" w:rsidP="008405B2">
    <w:pPr>
      <w:pStyle w:val="Header"/>
      <w:spacing w:after="0" w:line="240" w:lineRule="auto"/>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C9F75" w14:textId="77777777" w:rsidR="001647B0" w:rsidRDefault="009D7584" w:rsidP="002653DA">
    <w:pPr>
      <w:pStyle w:val="Header"/>
      <w:spacing w:after="0"/>
      <w:ind w:left="-851"/>
    </w:pPr>
    <w:r>
      <w:rPr>
        <w:noProof/>
      </w:rPr>
      <w:drawing>
        <wp:inline distT="0" distB="0" distL="0" distR="0" wp14:anchorId="4540D1F4" wp14:editId="6C2E8226">
          <wp:extent cx="4019550" cy="1066800"/>
          <wp:effectExtent l="0" t="0" r="0" b="0"/>
          <wp:docPr id="3"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9550" cy="1066800"/>
                  </a:xfrm>
                  <a:prstGeom prst="rect">
                    <a:avLst/>
                  </a:prstGeom>
                  <a:noFill/>
                  <a:ln>
                    <a:noFill/>
                  </a:ln>
                </pic:spPr>
              </pic:pic>
            </a:graphicData>
          </a:graphic>
        </wp:inline>
      </w:drawing>
    </w:r>
    <w:r w:rsidR="001647B0">
      <w:rPr>
        <w:noProof/>
      </w:rPr>
      <mc:AlternateContent>
        <mc:Choice Requires="wps">
          <w:drawing>
            <wp:anchor distT="0" distB="0" distL="114300" distR="114300" simplePos="0" relativeHeight="251658240" behindDoc="0" locked="0" layoutInCell="1" allowOverlap="1" wp14:anchorId="7B89D525" wp14:editId="71C2E632">
              <wp:simplePos x="0" y="0"/>
              <wp:positionH relativeFrom="column">
                <wp:posOffset>-3685512</wp:posOffset>
              </wp:positionH>
              <wp:positionV relativeFrom="paragraph">
                <wp:posOffset>-52650</wp:posOffset>
              </wp:positionV>
              <wp:extent cx="1773140" cy="115570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7731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0612CF" w14:textId="77777777" w:rsidR="001647B0" w:rsidRDefault="001647B0" w:rsidP="00E96E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9D525" id="_x0000_t202" coordsize="21600,21600" o:spt="202" path="m,l,21600r21600,l21600,xe">
              <v:stroke joinstyle="miter"/>
              <v:path gradientshapeok="t" o:connecttype="rect"/>
            </v:shapetype>
            <v:shape id="Text Box 2" o:spid="_x0000_s1026" type="#_x0000_t202" style="position:absolute;left:0;text-align:left;margin-left:-290.2pt;margin-top:-4.15pt;width:139.6pt;height:9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" stroked="f">
              <v:textbox>
                <w:txbxContent>
                  <w:p w14:paraId="5D0612CF" w14:textId="77777777" w:rsidR="001647B0" w:rsidRDefault="001647B0" w:rsidP="00E96E76"/>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9480B6"/>
    <w:lvl w:ilvl="0">
      <w:start w:val="1"/>
      <w:numFmt w:val="decimal"/>
      <w:pStyle w:val="ListNumber"/>
      <w:lvlText w:val="%1"/>
      <w:lvlJc w:val="left"/>
      <w:pPr>
        <w:tabs>
          <w:tab w:val="num" w:pos="454"/>
        </w:tabs>
        <w:ind w:left="0" w:firstLine="0"/>
      </w:pPr>
      <w:rPr>
        <w:rFonts w:hint="default"/>
        <w:b/>
        <w:i w:val="0"/>
      </w:r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B73B1"/>
    <w:multiLevelType w:val="hybridMultilevel"/>
    <w:tmpl w:val="39C47F78"/>
    <w:lvl w:ilvl="0" w:tplc="43BE5730">
      <w:start w:val="4"/>
      <w:numFmt w:val="lowerRoman"/>
      <w:lvlText w:val="(%1)"/>
      <w:lvlJc w:val="left"/>
      <w:pPr>
        <w:tabs>
          <w:tab w:val="num" w:pos="2054"/>
        </w:tabs>
        <w:ind w:left="2054" w:hanging="720"/>
      </w:pPr>
      <w:rPr>
        <w:rFonts w:hint="default"/>
      </w:rPr>
    </w:lvl>
    <w:lvl w:ilvl="1" w:tplc="0C090019" w:tentative="1">
      <w:start w:val="1"/>
      <w:numFmt w:val="lowerLetter"/>
      <w:lvlText w:val="%2."/>
      <w:lvlJc w:val="left"/>
      <w:pPr>
        <w:tabs>
          <w:tab w:val="num" w:pos="2414"/>
        </w:tabs>
        <w:ind w:left="2414" w:hanging="360"/>
      </w:pPr>
    </w:lvl>
    <w:lvl w:ilvl="2" w:tplc="0C09001B" w:tentative="1">
      <w:start w:val="1"/>
      <w:numFmt w:val="lowerRoman"/>
      <w:lvlText w:val="%3."/>
      <w:lvlJc w:val="right"/>
      <w:pPr>
        <w:tabs>
          <w:tab w:val="num" w:pos="3134"/>
        </w:tabs>
        <w:ind w:left="3134" w:hanging="180"/>
      </w:pPr>
    </w:lvl>
    <w:lvl w:ilvl="3" w:tplc="0C09000F" w:tentative="1">
      <w:start w:val="1"/>
      <w:numFmt w:val="decimal"/>
      <w:lvlText w:val="%4."/>
      <w:lvlJc w:val="left"/>
      <w:pPr>
        <w:tabs>
          <w:tab w:val="num" w:pos="3854"/>
        </w:tabs>
        <w:ind w:left="3854" w:hanging="360"/>
      </w:pPr>
    </w:lvl>
    <w:lvl w:ilvl="4" w:tplc="0C090019" w:tentative="1">
      <w:start w:val="1"/>
      <w:numFmt w:val="lowerLetter"/>
      <w:lvlText w:val="%5."/>
      <w:lvlJc w:val="left"/>
      <w:pPr>
        <w:tabs>
          <w:tab w:val="num" w:pos="4574"/>
        </w:tabs>
        <w:ind w:left="4574" w:hanging="360"/>
      </w:pPr>
    </w:lvl>
    <w:lvl w:ilvl="5" w:tplc="0C09001B" w:tentative="1">
      <w:start w:val="1"/>
      <w:numFmt w:val="lowerRoman"/>
      <w:lvlText w:val="%6."/>
      <w:lvlJc w:val="right"/>
      <w:pPr>
        <w:tabs>
          <w:tab w:val="num" w:pos="5294"/>
        </w:tabs>
        <w:ind w:left="5294" w:hanging="180"/>
      </w:pPr>
    </w:lvl>
    <w:lvl w:ilvl="6" w:tplc="0C09000F" w:tentative="1">
      <w:start w:val="1"/>
      <w:numFmt w:val="decimal"/>
      <w:lvlText w:val="%7."/>
      <w:lvlJc w:val="left"/>
      <w:pPr>
        <w:tabs>
          <w:tab w:val="num" w:pos="6014"/>
        </w:tabs>
        <w:ind w:left="6014" w:hanging="360"/>
      </w:pPr>
    </w:lvl>
    <w:lvl w:ilvl="7" w:tplc="0C090019" w:tentative="1">
      <w:start w:val="1"/>
      <w:numFmt w:val="lowerLetter"/>
      <w:lvlText w:val="%8."/>
      <w:lvlJc w:val="left"/>
      <w:pPr>
        <w:tabs>
          <w:tab w:val="num" w:pos="6734"/>
        </w:tabs>
        <w:ind w:left="6734" w:hanging="360"/>
      </w:pPr>
    </w:lvl>
    <w:lvl w:ilvl="8" w:tplc="0C09001B" w:tentative="1">
      <w:start w:val="1"/>
      <w:numFmt w:val="lowerRoman"/>
      <w:lvlText w:val="%9."/>
      <w:lvlJc w:val="right"/>
      <w:pPr>
        <w:tabs>
          <w:tab w:val="num" w:pos="7454"/>
        </w:tabs>
        <w:ind w:left="7454" w:hanging="180"/>
      </w:pPr>
    </w:lvl>
  </w:abstractNum>
  <w:abstractNum w:abstractNumId="11"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7AB4DA0"/>
    <w:multiLevelType w:val="hybridMultilevel"/>
    <w:tmpl w:val="F0CC56FA"/>
    <w:lvl w:ilvl="0" w:tplc="0BA059BE">
      <w:start w:val="1"/>
      <w:numFmt w:val="lowerLetter"/>
      <w:lvlText w:val="(%1)"/>
      <w:lvlJc w:val="left"/>
      <w:pPr>
        <w:tabs>
          <w:tab w:val="num" w:pos="3600"/>
        </w:tabs>
        <w:ind w:left="3600" w:hanging="360"/>
      </w:pPr>
      <w:rPr>
        <w:rFonts w:ascii="Times New Roman" w:eastAsia="Times New Roman" w:hAnsi="Times New Roman" w:cs="Times New Roman"/>
      </w:rPr>
    </w:lvl>
    <w:lvl w:ilvl="1" w:tplc="0C090019">
      <w:start w:val="1"/>
      <w:numFmt w:val="lowerLetter"/>
      <w:lvlText w:val="%2."/>
      <w:lvlJc w:val="left"/>
      <w:pPr>
        <w:tabs>
          <w:tab w:val="num" w:pos="4320"/>
        </w:tabs>
        <w:ind w:left="4320" w:hanging="360"/>
      </w:pPr>
    </w:lvl>
    <w:lvl w:ilvl="2" w:tplc="0C09001B" w:tentative="1">
      <w:start w:val="1"/>
      <w:numFmt w:val="lowerRoman"/>
      <w:lvlText w:val="%3."/>
      <w:lvlJc w:val="right"/>
      <w:pPr>
        <w:tabs>
          <w:tab w:val="num" w:pos="5040"/>
        </w:tabs>
        <w:ind w:left="5040" w:hanging="180"/>
      </w:pPr>
    </w:lvl>
    <w:lvl w:ilvl="3" w:tplc="0C09000F" w:tentative="1">
      <w:start w:val="1"/>
      <w:numFmt w:val="decimal"/>
      <w:lvlText w:val="%4."/>
      <w:lvlJc w:val="left"/>
      <w:pPr>
        <w:tabs>
          <w:tab w:val="num" w:pos="5760"/>
        </w:tabs>
        <w:ind w:left="5760" w:hanging="360"/>
      </w:pPr>
    </w:lvl>
    <w:lvl w:ilvl="4" w:tplc="0C090019" w:tentative="1">
      <w:start w:val="1"/>
      <w:numFmt w:val="lowerLetter"/>
      <w:lvlText w:val="%5."/>
      <w:lvlJc w:val="left"/>
      <w:pPr>
        <w:tabs>
          <w:tab w:val="num" w:pos="6480"/>
        </w:tabs>
        <w:ind w:left="6480" w:hanging="360"/>
      </w:pPr>
    </w:lvl>
    <w:lvl w:ilvl="5" w:tplc="0C09001B" w:tentative="1">
      <w:start w:val="1"/>
      <w:numFmt w:val="lowerRoman"/>
      <w:lvlText w:val="%6."/>
      <w:lvlJc w:val="right"/>
      <w:pPr>
        <w:tabs>
          <w:tab w:val="num" w:pos="7200"/>
        </w:tabs>
        <w:ind w:left="7200" w:hanging="180"/>
      </w:pPr>
    </w:lvl>
    <w:lvl w:ilvl="6" w:tplc="0C09000F" w:tentative="1">
      <w:start w:val="1"/>
      <w:numFmt w:val="decimal"/>
      <w:lvlText w:val="%7."/>
      <w:lvlJc w:val="left"/>
      <w:pPr>
        <w:tabs>
          <w:tab w:val="num" w:pos="7920"/>
        </w:tabs>
        <w:ind w:left="7920" w:hanging="360"/>
      </w:pPr>
    </w:lvl>
    <w:lvl w:ilvl="7" w:tplc="0C090019" w:tentative="1">
      <w:start w:val="1"/>
      <w:numFmt w:val="lowerLetter"/>
      <w:lvlText w:val="%8."/>
      <w:lvlJc w:val="left"/>
      <w:pPr>
        <w:tabs>
          <w:tab w:val="num" w:pos="8640"/>
        </w:tabs>
        <w:ind w:left="8640" w:hanging="360"/>
      </w:pPr>
    </w:lvl>
    <w:lvl w:ilvl="8" w:tplc="0C09001B" w:tentative="1">
      <w:start w:val="1"/>
      <w:numFmt w:val="lowerRoman"/>
      <w:lvlText w:val="%9."/>
      <w:lvlJc w:val="right"/>
      <w:pPr>
        <w:tabs>
          <w:tab w:val="num" w:pos="9360"/>
        </w:tabs>
        <w:ind w:left="9360" w:hanging="180"/>
      </w:pPr>
    </w:lvl>
  </w:abstractNum>
  <w:abstractNum w:abstractNumId="13" w15:restartNumberingAfterBreak="0">
    <w:nsid w:val="0B0B53F3"/>
    <w:multiLevelType w:val="hybridMultilevel"/>
    <w:tmpl w:val="0402059E"/>
    <w:lvl w:ilvl="0" w:tplc="C8DE9420">
      <w:start w:val="1"/>
      <w:numFmt w:val="lowerLetter"/>
      <w:lvlText w:val="(%1)"/>
      <w:lvlJc w:val="left"/>
      <w:pPr>
        <w:tabs>
          <w:tab w:val="num" w:pos="1087"/>
        </w:tabs>
        <w:ind w:left="1087" w:hanging="360"/>
      </w:pPr>
      <w:rPr>
        <w:rFonts w:hint="default"/>
      </w:rPr>
    </w:lvl>
    <w:lvl w:ilvl="1" w:tplc="0C090019" w:tentative="1">
      <w:start w:val="1"/>
      <w:numFmt w:val="lowerLetter"/>
      <w:lvlText w:val="%2."/>
      <w:lvlJc w:val="left"/>
      <w:pPr>
        <w:tabs>
          <w:tab w:val="num" w:pos="1807"/>
        </w:tabs>
        <w:ind w:left="1807" w:hanging="360"/>
      </w:pPr>
    </w:lvl>
    <w:lvl w:ilvl="2" w:tplc="0C09001B" w:tentative="1">
      <w:start w:val="1"/>
      <w:numFmt w:val="lowerRoman"/>
      <w:lvlText w:val="%3."/>
      <w:lvlJc w:val="right"/>
      <w:pPr>
        <w:tabs>
          <w:tab w:val="num" w:pos="2527"/>
        </w:tabs>
        <w:ind w:left="2527" w:hanging="180"/>
      </w:pPr>
    </w:lvl>
    <w:lvl w:ilvl="3" w:tplc="0C09000F" w:tentative="1">
      <w:start w:val="1"/>
      <w:numFmt w:val="decimal"/>
      <w:lvlText w:val="%4."/>
      <w:lvlJc w:val="left"/>
      <w:pPr>
        <w:tabs>
          <w:tab w:val="num" w:pos="3247"/>
        </w:tabs>
        <w:ind w:left="3247" w:hanging="360"/>
      </w:pPr>
    </w:lvl>
    <w:lvl w:ilvl="4" w:tplc="0C090019" w:tentative="1">
      <w:start w:val="1"/>
      <w:numFmt w:val="lowerLetter"/>
      <w:lvlText w:val="%5."/>
      <w:lvlJc w:val="left"/>
      <w:pPr>
        <w:tabs>
          <w:tab w:val="num" w:pos="3967"/>
        </w:tabs>
        <w:ind w:left="3967" w:hanging="360"/>
      </w:pPr>
    </w:lvl>
    <w:lvl w:ilvl="5" w:tplc="0C09001B" w:tentative="1">
      <w:start w:val="1"/>
      <w:numFmt w:val="lowerRoman"/>
      <w:lvlText w:val="%6."/>
      <w:lvlJc w:val="right"/>
      <w:pPr>
        <w:tabs>
          <w:tab w:val="num" w:pos="4687"/>
        </w:tabs>
        <w:ind w:left="4687" w:hanging="180"/>
      </w:pPr>
    </w:lvl>
    <w:lvl w:ilvl="6" w:tplc="0C09000F" w:tentative="1">
      <w:start w:val="1"/>
      <w:numFmt w:val="decimal"/>
      <w:lvlText w:val="%7."/>
      <w:lvlJc w:val="left"/>
      <w:pPr>
        <w:tabs>
          <w:tab w:val="num" w:pos="5407"/>
        </w:tabs>
        <w:ind w:left="5407" w:hanging="360"/>
      </w:pPr>
    </w:lvl>
    <w:lvl w:ilvl="7" w:tplc="0C090019" w:tentative="1">
      <w:start w:val="1"/>
      <w:numFmt w:val="lowerLetter"/>
      <w:lvlText w:val="%8."/>
      <w:lvlJc w:val="left"/>
      <w:pPr>
        <w:tabs>
          <w:tab w:val="num" w:pos="6127"/>
        </w:tabs>
        <w:ind w:left="6127" w:hanging="360"/>
      </w:pPr>
    </w:lvl>
    <w:lvl w:ilvl="8" w:tplc="0C09001B" w:tentative="1">
      <w:start w:val="1"/>
      <w:numFmt w:val="lowerRoman"/>
      <w:lvlText w:val="%9."/>
      <w:lvlJc w:val="right"/>
      <w:pPr>
        <w:tabs>
          <w:tab w:val="num" w:pos="6847"/>
        </w:tabs>
        <w:ind w:left="6847" w:hanging="180"/>
      </w:pPr>
    </w:lvl>
  </w:abstractNum>
  <w:abstractNum w:abstractNumId="14" w15:restartNumberingAfterBreak="0">
    <w:nsid w:val="0CF70A77"/>
    <w:multiLevelType w:val="hybridMultilevel"/>
    <w:tmpl w:val="98BCF2BC"/>
    <w:lvl w:ilvl="0" w:tplc="80B89056">
      <w:start w:val="1"/>
      <w:numFmt w:val="lowerLetter"/>
      <w:lvlText w:val="(%1)"/>
      <w:lvlJc w:val="left"/>
      <w:pPr>
        <w:tabs>
          <w:tab w:val="num" w:pos="1087"/>
        </w:tabs>
        <w:ind w:left="1087" w:hanging="360"/>
      </w:pPr>
      <w:rPr>
        <w:rFonts w:hint="default"/>
      </w:rPr>
    </w:lvl>
    <w:lvl w:ilvl="1" w:tplc="0C090019" w:tentative="1">
      <w:start w:val="1"/>
      <w:numFmt w:val="lowerLetter"/>
      <w:lvlText w:val="%2."/>
      <w:lvlJc w:val="left"/>
      <w:pPr>
        <w:tabs>
          <w:tab w:val="num" w:pos="1807"/>
        </w:tabs>
        <w:ind w:left="1807" w:hanging="360"/>
      </w:pPr>
    </w:lvl>
    <w:lvl w:ilvl="2" w:tplc="0C09001B" w:tentative="1">
      <w:start w:val="1"/>
      <w:numFmt w:val="lowerRoman"/>
      <w:lvlText w:val="%3."/>
      <w:lvlJc w:val="right"/>
      <w:pPr>
        <w:tabs>
          <w:tab w:val="num" w:pos="2527"/>
        </w:tabs>
        <w:ind w:left="2527" w:hanging="180"/>
      </w:pPr>
    </w:lvl>
    <w:lvl w:ilvl="3" w:tplc="0C09000F" w:tentative="1">
      <w:start w:val="1"/>
      <w:numFmt w:val="decimal"/>
      <w:lvlText w:val="%4."/>
      <w:lvlJc w:val="left"/>
      <w:pPr>
        <w:tabs>
          <w:tab w:val="num" w:pos="3247"/>
        </w:tabs>
        <w:ind w:left="3247" w:hanging="360"/>
      </w:pPr>
    </w:lvl>
    <w:lvl w:ilvl="4" w:tplc="0C090019" w:tentative="1">
      <w:start w:val="1"/>
      <w:numFmt w:val="lowerLetter"/>
      <w:lvlText w:val="%5."/>
      <w:lvlJc w:val="left"/>
      <w:pPr>
        <w:tabs>
          <w:tab w:val="num" w:pos="3967"/>
        </w:tabs>
        <w:ind w:left="3967" w:hanging="360"/>
      </w:pPr>
    </w:lvl>
    <w:lvl w:ilvl="5" w:tplc="0C09001B" w:tentative="1">
      <w:start w:val="1"/>
      <w:numFmt w:val="lowerRoman"/>
      <w:lvlText w:val="%6."/>
      <w:lvlJc w:val="right"/>
      <w:pPr>
        <w:tabs>
          <w:tab w:val="num" w:pos="4687"/>
        </w:tabs>
        <w:ind w:left="4687" w:hanging="180"/>
      </w:pPr>
    </w:lvl>
    <w:lvl w:ilvl="6" w:tplc="0C09000F" w:tentative="1">
      <w:start w:val="1"/>
      <w:numFmt w:val="decimal"/>
      <w:lvlText w:val="%7."/>
      <w:lvlJc w:val="left"/>
      <w:pPr>
        <w:tabs>
          <w:tab w:val="num" w:pos="5407"/>
        </w:tabs>
        <w:ind w:left="5407" w:hanging="360"/>
      </w:pPr>
    </w:lvl>
    <w:lvl w:ilvl="7" w:tplc="0C090019" w:tentative="1">
      <w:start w:val="1"/>
      <w:numFmt w:val="lowerLetter"/>
      <w:lvlText w:val="%8."/>
      <w:lvlJc w:val="left"/>
      <w:pPr>
        <w:tabs>
          <w:tab w:val="num" w:pos="6127"/>
        </w:tabs>
        <w:ind w:left="6127" w:hanging="360"/>
      </w:pPr>
    </w:lvl>
    <w:lvl w:ilvl="8" w:tplc="0C09001B" w:tentative="1">
      <w:start w:val="1"/>
      <w:numFmt w:val="lowerRoman"/>
      <w:lvlText w:val="%9."/>
      <w:lvlJc w:val="right"/>
      <w:pPr>
        <w:tabs>
          <w:tab w:val="num" w:pos="6847"/>
        </w:tabs>
        <w:ind w:left="6847" w:hanging="180"/>
      </w:pPr>
    </w:lvl>
  </w:abstractNum>
  <w:abstractNum w:abstractNumId="15" w15:restartNumberingAfterBreak="0">
    <w:nsid w:val="17BE0338"/>
    <w:multiLevelType w:val="hybridMultilevel"/>
    <w:tmpl w:val="E5103EF4"/>
    <w:lvl w:ilvl="0" w:tplc="61044A1A">
      <w:start w:val="1"/>
      <w:numFmt w:val="lowerLetter"/>
      <w:lvlText w:val="(%1)"/>
      <w:lvlJc w:val="left"/>
      <w:pPr>
        <w:ind w:left="1080" w:hanging="360"/>
      </w:pPr>
      <w:rPr>
        <w:rFonts w:ascii="Times New Roman" w:hAnsi="Times New Roman" w:hint="default"/>
        <w:sz w:val="24"/>
      </w:rPr>
    </w:lvl>
    <w:lvl w:ilvl="1" w:tplc="583427BC">
      <w:start w:val="1"/>
      <w:numFmt w:val="decimal"/>
      <w:lvlText w:val="%2."/>
      <w:lvlJc w:val="left"/>
      <w:pPr>
        <w:ind w:left="1130" w:hanging="705"/>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3FF347A"/>
    <w:multiLevelType w:val="hybridMultilevel"/>
    <w:tmpl w:val="B15C90E8"/>
    <w:lvl w:ilvl="0" w:tplc="0C09000F">
      <w:start w:val="1"/>
      <w:numFmt w:val="decimal"/>
      <w:lvlText w:val="%1."/>
      <w:lvlJc w:val="left"/>
      <w:pPr>
        <w:ind w:left="607" w:hanging="360"/>
      </w:pPr>
    </w:lvl>
    <w:lvl w:ilvl="1" w:tplc="0C090019" w:tentative="1">
      <w:start w:val="1"/>
      <w:numFmt w:val="lowerLetter"/>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17" w15:restartNumberingAfterBreak="0">
    <w:nsid w:val="28F74C24"/>
    <w:multiLevelType w:val="hybridMultilevel"/>
    <w:tmpl w:val="9F4A6954"/>
    <w:lvl w:ilvl="0" w:tplc="0C09000F">
      <w:start w:val="1"/>
      <w:numFmt w:val="decimal"/>
      <w:lvlText w:val="%1."/>
      <w:lvlJc w:val="left"/>
      <w:pPr>
        <w:ind w:left="607" w:hanging="360"/>
      </w:pPr>
    </w:lvl>
    <w:lvl w:ilvl="1" w:tplc="0C090019" w:tentative="1">
      <w:start w:val="1"/>
      <w:numFmt w:val="lowerLetter"/>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18" w15:restartNumberingAfterBreak="0">
    <w:nsid w:val="2A6F23BC"/>
    <w:multiLevelType w:val="hybridMultilevel"/>
    <w:tmpl w:val="C26EA266"/>
    <w:lvl w:ilvl="0" w:tplc="FFFFFFFF">
      <w:start w:val="1"/>
      <w:numFmt w:val="lowerLetter"/>
      <w:lvlText w:val="(%1)"/>
      <w:lvlJc w:val="left"/>
      <w:pPr>
        <w:ind w:left="1080" w:hanging="360"/>
      </w:pPr>
      <w:rPr>
        <w:rFonts w:ascii="Times New Roman" w:hAnsi="Times New Roman" w:hint="default"/>
        <w:sz w:val="24"/>
      </w:rPr>
    </w:lvl>
    <w:lvl w:ilvl="1" w:tplc="61044A1A">
      <w:start w:val="1"/>
      <w:numFmt w:val="lowerLetter"/>
      <w:lvlText w:val="(%2)"/>
      <w:lvlJc w:val="left"/>
      <w:pPr>
        <w:ind w:left="1800" w:hanging="360"/>
      </w:pPr>
      <w:rPr>
        <w:rFonts w:ascii="Times New Roman" w:hAnsi="Times New Roman" w:hint="default"/>
        <w:sz w:val="24"/>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11666E2"/>
    <w:multiLevelType w:val="hybridMultilevel"/>
    <w:tmpl w:val="35544418"/>
    <w:lvl w:ilvl="0" w:tplc="FFFFFFFF">
      <w:start w:val="1"/>
      <w:numFmt w:val="lowerLetter"/>
      <w:lvlText w:val="(%1)"/>
      <w:lvlJc w:val="left"/>
      <w:pPr>
        <w:ind w:left="1080" w:hanging="360"/>
      </w:pPr>
      <w:rPr>
        <w:rFonts w:ascii="Times New Roman" w:hAnsi="Times New Roman" w:hint="default"/>
        <w:sz w:val="24"/>
      </w:rPr>
    </w:lvl>
    <w:lvl w:ilvl="1" w:tplc="61044A1A">
      <w:start w:val="1"/>
      <w:numFmt w:val="lowerLetter"/>
      <w:lvlText w:val="(%2)"/>
      <w:lvlJc w:val="left"/>
      <w:pPr>
        <w:ind w:left="1800" w:hanging="360"/>
      </w:pPr>
      <w:rPr>
        <w:rFonts w:ascii="Times New Roman" w:hAnsi="Times New Roman" w:hint="default"/>
        <w:sz w:val="24"/>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276193A"/>
    <w:multiLevelType w:val="hybridMultilevel"/>
    <w:tmpl w:val="6BD8A1A0"/>
    <w:lvl w:ilvl="0" w:tplc="10F87770">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1" w15:restartNumberingAfterBreak="0">
    <w:nsid w:val="36D670CB"/>
    <w:multiLevelType w:val="hybridMultilevel"/>
    <w:tmpl w:val="52D63B5A"/>
    <w:lvl w:ilvl="0" w:tplc="FFFFFFFF">
      <w:start w:val="1"/>
      <w:numFmt w:val="lowerLetter"/>
      <w:lvlText w:val="(%1)"/>
      <w:lvlJc w:val="left"/>
      <w:pPr>
        <w:ind w:left="1080" w:hanging="360"/>
      </w:pPr>
      <w:rPr>
        <w:rFonts w:ascii="Times New Roman" w:hAnsi="Times New Roman" w:hint="default"/>
        <w:sz w:val="24"/>
      </w:rPr>
    </w:lvl>
    <w:lvl w:ilvl="1" w:tplc="FFFFFFFF">
      <w:start w:val="1"/>
      <w:numFmt w:val="lowerLetter"/>
      <w:lvlText w:val="(%2)"/>
      <w:lvlJc w:val="left"/>
      <w:pPr>
        <w:ind w:left="1800" w:hanging="360"/>
      </w:pPr>
      <w:rPr>
        <w:rFonts w:ascii="Times New Roman" w:hAnsi="Times New Roman" w:hint="default"/>
        <w:sz w:val="24"/>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977447C"/>
    <w:multiLevelType w:val="hybridMultilevel"/>
    <w:tmpl w:val="27C8758C"/>
    <w:lvl w:ilvl="0" w:tplc="FFFFFFFF">
      <w:start w:val="1"/>
      <w:numFmt w:val="lowerLetter"/>
      <w:lvlText w:val="(%1)"/>
      <w:lvlJc w:val="left"/>
      <w:pPr>
        <w:ind w:left="1080" w:hanging="360"/>
      </w:pPr>
      <w:rPr>
        <w:rFonts w:ascii="Times New Roman" w:hAnsi="Times New Roman" w:hint="default"/>
        <w:sz w:val="24"/>
      </w:rPr>
    </w:lvl>
    <w:lvl w:ilvl="1" w:tplc="61044A1A">
      <w:start w:val="1"/>
      <w:numFmt w:val="lowerLetter"/>
      <w:lvlText w:val="(%2)"/>
      <w:lvlJc w:val="left"/>
      <w:pPr>
        <w:ind w:left="1800" w:hanging="360"/>
      </w:pPr>
      <w:rPr>
        <w:rFonts w:ascii="Times New Roman" w:hAnsi="Times New Roman" w:hint="default"/>
        <w:sz w:val="24"/>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5C7221D"/>
    <w:multiLevelType w:val="hybridMultilevel"/>
    <w:tmpl w:val="015464DE"/>
    <w:lvl w:ilvl="0" w:tplc="7D1297E6">
      <w:start w:val="1"/>
      <w:numFmt w:val="lowerLetter"/>
      <w:lvlText w:val="(%1)"/>
      <w:lvlJc w:val="left"/>
      <w:pPr>
        <w:ind w:left="1193" w:hanging="456"/>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505169B8"/>
    <w:multiLevelType w:val="multilevel"/>
    <w:tmpl w:val="0402059E"/>
    <w:lvl w:ilvl="0">
      <w:start w:val="1"/>
      <w:numFmt w:val="lowerLetter"/>
      <w:lvlText w:val="(%1)"/>
      <w:lvlJc w:val="left"/>
      <w:pPr>
        <w:tabs>
          <w:tab w:val="num" w:pos="1087"/>
        </w:tabs>
        <w:ind w:left="1087" w:hanging="360"/>
      </w:pPr>
      <w:rPr>
        <w:rFonts w:hint="default"/>
      </w:rPr>
    </w:lvl>
    <w:lvl w:ilvl="1">
      <w:start w:val="1"/>
      <w:numFmt w:val="lowerLetter"/>
      <w:lvlText w:val="%2."/>
      <w:lvlJc w:val="left"/>
      <w:pPr>
        <w:tabs>
          <w:tab w:val="num" w:pos="1807"/>
        </w:tabs>
        <w:ind w:left="1807" w:hanging="360"/>
      </w:pPr>
    </w:lvl>
    <w:lvl w:ilvl="2">
      <w:start w:val="1"/>
      <w:numFmt w:val="lowerRoman"/>
      <w:lvlText w:val="%3."/>
      <w:lvlJc w:val="right"/>
      <w:pPr>
        <w:tabs>
          <w:tab w:val="num" w:pos="2527"/>
        </w:tabs>
        <w:ind w:left="2527" w:hanging="180"/>
      </w:pPr>
    </w:lvl>
    <w:lvl w:ilvl="3">
      <w:start w:val="1"/>
      <w:numFmt w:val="decimal"/>
      <w:lvlText w:val="%4."/>
      <w:lvlJc w:val="left"/>
      <w:pPr>
        <w:tabs>
          <w:tab w:val="num" w:pos="3247"/>
        </w:tabs>
        <w:ind w:left="3247" w:hanging="360"/>
      </w:pPr>
    </w:lvl>
    <w:lvl w:ilvl="4">
      <w:start w:val="1"/>
      <w:numFmt w:val="lowerLetter"/>
      <w:lvlText w:val="%5."/>
      <w:lvlJc w:val="left"/>
      <w:pPr>
        <w:tabs>
          <w:tab w:val="num" w:pos="3967"/>
        </w:tabs>
        <w:ind w:left="3967" w:hanging="360"/>
      </w:pPr>
    </w:lvl>
    <w:lvl w:ilvl="5">
      <w:start w:val="1"/>
      <w:numFmt w:val="lowerRoman"/>
      <w:lvlText w:val="%6."/>
      <w:lvlJc w:val="right"/>
      <w:pPr>
        <w:tabs>
          <w:tab w:val="num" w:pos="4687"/>
        </w:tabs>
        <w:ind w:left="4687" w:hanging="180"/>
      </w:pPr>
    </w:lvl>
    <w:lvl w:ilvl="6">
      <w:start w:val="1"/>
      <w:numFmt w:val="decimal"/>
      <w:lvlText w:val="%7."/>
      <w:lvlJc w:val="left"/>
      <w:pPr>
        <w:tabs>
          <w:tab w:val="num" w:pos="5407"/>
        </w:tabs>
        <w:ind w:left="5407" w:hanging="360"/>
      </w:pPr>
    </w:lvl>
    <w:lvl w:ilvl="7">
      <w:start w:val="1"/>
      <w:numFmt w:val="lowerLetter"/>
      <w:lvlText w:val="%8."/>
      <w:lvlJc w:val="left"/>
      <w:pPr>
        <w:tabs>
          <w:tab w:val="num" w:pos="6127"/>
        </w:tabs>
        <w:ind w:left="6127" w:hanging="360"/>
      </w:pPr>
    </w:lvl>
    <w:lvl w:ilvl="8">
      <w:start w:val="1"/>
      <w:numFmt w:val="lowerRoman"/>
      <w:lvlText w:val="%9."/>
      <w:lvlJc w:val="right"/>
      <w:pPr>
        <w:tabs>
          <w:tab w:val="num" w:pos="6847"/>
        </w:tabs>
        <w:ind w:left="6847" w:hanging="180"/>
      </w:pPr>
    </w:lvl>
  </w:abstractNum>
  <w:abstractNum w:abstractNumId="25" w15:restartNumberingAfterBreak="0">
    <w:nsid w:val="60FD0D19"/>
    <w:multiLevelType w:val="hybridMultilevel"/>
    <w:tmpl w:val="BD1082BA"/>
    <w:lvl w:ilvl="0" w:tplc="FFFFFFFF">
      <w:start w:val="1"/>
      <w:numFmt w:val="lowerLetter"/>
      <w:lvlText w:val="(%1)"/>
      <w:lvlJc w:val="left"/>
      <w:pPr>
        <w:ind w:left="1080" w:hanging="360"/>
      </w:pPr>
      <w:rPr>
        <w:rFonts w:ascii="Times New Roman" w:hAnsi="Times New Roman" w:hint="default"/>
        <w:sz w:val="24"/>
      </w:rPr>
    </w:lvl>
    <w:lvl w:ilvl="1" w:tplc="61044A1A">
      <w:start w:val="1"/>
      <w:numFmt w:val="lowerLetter"/>
      <w:lvlText w:val="(%2)"/>
      <w:lvlJc w:val="left"/>
      <w:pPr>
        <w:ind w:left="1800" w:hanging="360"/>
      </w:pPr>
      <w:rPr>
        <w:rFonts w:ascii="Times New Roman" w:hAnsi="Times New Roman" w:hint="default"/>
        <w:sz w:val="24"/>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7B00CC9"/>
    <w:multiLevelType w:val="hybridMultilevel"/>
    <w:tmpl w:val="52D63B5A"/>
    <w:lvl w:ilvl="0" w:tplc="FFFFFFFF">
      <w:start w:val="1"/>
      <w:numFmt w:val="lowerLetter"/>
      <w:lvlText w:val="(%1)"/>
      <w:lvlJc w:val="left"/>
      <w:pPr>
        <w:ind w:left="1080" w:hanging="360"/>
      </w:pPr>
      <w:rPr>
        <w:rFonts w:ascii="Times New Roman" w:hAnsi="Times New Roman" w:hint="default"/>
        <w:sz w:val="24"/>
      </w:rPr>
    </w:lvl>
    <w:lvl w:ilvl="1" w:tplc="61044A1A">
      <w:start w:val="1"/>
      <w:numFmt w:val="lowerLetter"/>
      <w:lvlText w:val="(%2)"/>
      <w:lvlJc w:val="left"/>
      <w:pPr>
        <w:ind w:left="1800" w:hanging="360"/>
      </w:pPr>
      <w:rPr>
        <w:rFonts w:ascii="Times New Roman" w:hAnsi="Times New Roman" w:hint="default"/>
        <w:sz w:val="24"/>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9B34D36"/>
    <w:multiLevelType w:val="hybridMultilevel"/>
    <w:tmpl w:val="9CF2A038"/>
    <w:lvl w:ilvl="0" w:tplc="D7B27F3C">
      <w:start w:val="999"/>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9" w15:restartNumberingAfterBreak="0">
    <w:nsid w:val="6A701D8E"/>
    <w:multiLevelType w:val="hybridMultilevel"/>
    <w:tmpl w:val="F6FA89B2"/>
    <w:lvl w:ilvl="0" w:tplc="0C09000F">
      <w:start w:val="1"/>
      <w:numFmt w:val="decimal"/>
      <w:lvlText w:val="%1."/>
      <w:lvlJc w:val="left"/>
      <w:pPr>
        <w:ind w:left="607" w:hanging="360"/>
      </w:pPr>
    </w:lvl>
    <w:lvl w:ilvl="1" w:tplc="0C090019" w:tentative="1">
      <w:start w:val="1"/>
      <w:numFmt w:val="lowerLetter"/>
      <w:lvlText w:val="%2."/>
      <w:lvlJc w:val="left"/>
      <w:pPr>
        <w:ind w:left="1327" w:hanging="360"/>
      </w:pPr>
    </w:lvl>
    <w:lvl w:ilvl="2" w:tplc="0C09001B" w:tentative="1">
      <w:start w:val="1"/>
      <w:numFmt w:val="lowerRoman"/>
      <w:lvlText w:val="%3."/>
      <w:lvlJc w:val="right"/>
      <w:pPr>
        <w:ind w:left="2047" w:hanging="180"/>
      </w:pPr>
    </w:lvl>
    <w:lvl w:ilvl="3" w:tplc="0C09000F" w:tentative="1">
      <w:start w:val="1"/>
      <w:numFmt w:val="decimal"/>
      <w:lvlText w:val="%4."/>
      <w:lvlJc w:val="left"/>
      <w:pPr>
        <w:ind w:left="2767" w:hanging="360"/>
      </w:pPr>
    </w:lvl>
    <w:lvl w:ilvl="4" w:tplc="0C090019" w:tentative="1">
      <w:start w:val="1"/>
      <w:numFmt w:val="lowerLetter"/>
      <w:lvlText w:val="%5."/>
      <w:lvlJc w:val="left"/>
      <w:pPr>
        <w:ind w:left="3487" w:hanging="360"/>
      </w:pPr>
    </w:lvl>
    <w:lvl w:ilvl="5" w:tplc="0C09001B" w:tentative="1">
      <w:start w:val="1"/>
      <w:numFmt w:val="lowerRoman"/>
      <w:lvlText w:val="%6."/>
      <w:lvlJc w:val="right"/>
      <w:pPr>
        <w:ind w:left="4207" w:hanging="180"/>
      </w:pPr>
    </w:lvl>
    <w:lvl w:ilvl="6" w:tplc="0C09000F" w:tentative="1">
      <w:start w:val="1"/>
      <w:numFmt w:val="decimal"/>
      <w:lvlText w:val="%7."/>
      <w:lvlJc w:val="left"/>
      <w:pPr>
        <w:ind w:left="4927" w:hanging="360"/>
      </w:pPr>
    </w:lvl>
    <w:lvl w:ilvl="7" w:tplc="0C090019" w:tentative="1">
      <w:start w:val="1"/>
      <w:numFmt w:val="lowerLetter"/>
      <w:lvlText w:val="%8."/>
      <w:lvlJc w:val="left"/>
      <w:pPr>
        <w:ind w:left="5647" w:hanging="360"/>
      </w:pPr>
    </w:lvl>
    <w:lvl w:ilvl="8" w:tplc="0C09001B" w:tentative="1">
      <w:start w:val="1"/>
      <w:numFmt w:val="lowerRoman"/>
      <w:lvlText w:val="%9."/>
      <w:lvlJc w:val="right"/>
      <w:pPr>
        <w:ind w:left="6367" w:hanging="180"/>
      </w:pPr>
    </w:lvl>
  </w:abstractNum>
  <w:abstractNum w:abstractNumId="30" w15:restartNumberingAfterBreak="0">
    <w:nsid w:val="732C3529"/>
    <w:multiLevelType w:val="hybridMultilevel"/>
    <w:tmpl w:val="6232A6F8"/>
    <w:lvl w:ilvl="0" w:tplc="0C09000F">
      <w:start w:val="1"/>
      <w:numFmt w:val="decimal"/>
      <w:lvlText w:val="%1."/>
      <w:lvlJc w:val="left"/>
      <w:pPr>
        <w:ind w:left="814" w:hanging="360"/>
      </w:p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num w:numId="1" w16cid:durableId="74978961">
    <w:abstractNumId w:val="10"/>
  </w:num>
  <w:num w:numId="2" w16cid:durableId="1001739640">
    <w:abstractNumId w:val="20"/>
  </w:num>
  <w:num w:numId="3" w16cid:durableId="700396444">
    <w:abstractNumId w:val="13"/>
  </w:num>
  <w:num w:numId="4" w16cid:durableId="618532190">
    <w:abstractNumId w:val="24"/>
  </w:num>
  <w:num w:numId="5" w16cid:durableId="861164954">
    <w:abstractNumId w:val="14"/>
  </w:num>
  <w:num w:numId="6" w16cid:durableId="279455913">
    <w:abstractNumId w:val="12"/>
  </w:num>
  <w:num w:numId="7" w16cid:durableId="1076585310">
    <w:abstractNumId w:val="28"/>
  </w:num>
  <w:num w:numId="8" w16cid:durableId="374888544">
    <w:abstractNumId w:val="9"/>
  </w:num>
  <w:num w:numId="9" w16cid:durableId="1092899776">
    <w:abstractNumId w:val="7"/>
  </w:num>
  <w:num w:numId="10" w16cid:durableId="778253783">
    <w:abstractNumId w:val="6"/>
  </w:num>
  <w:num w:numId="11" w16cid:durableId="391540366">
    <w:abstractNumId w:val="5"/>
  </w:num>
  <w:num w:numId="12" w16cid:durableId="1868715741">
    <w:abstractNumId w:val="4"/>
  </w:num>
  <w:num w:numId="13" w16cid:durableId="479201458">
    <w:abstractNumId w:val="8"/>
  </w:num>
  <w:num w:numId="14" w16cid:durableId="979261207">
    <w:abstractNumId w:val="3"/>
  </w:num>
  <w:num w:numId="15" w16cid:durableId="664088580">
    <w:abstractNumId w:val="2"/>
  </w:num>
  <w:num w:numId="16" w16cid:durableId="98569457">
    <w:abstractNumId w:val="1"/>
  </w:num>
  <w:num w:numId="17" w16cid:durableId="1010376857">
    <w:abstractNumId w:val="0"/>
  </w:num>
  <w:num w:numId="18" w16cid:durableId="1160000336">
    <w:abstractNumId w:val="11"/>
  </w:num>
  <w:num w:numId="19" w16cid:durableId="683748110">
    <w:abstractNumId w:val="29"/>
  </w:num>
  <w:num w:numId="20" w16cid:durableId="414010844">
    <w:abstractNumId w:val="30"/>
  </w:num>
  <w:num w:numId="21" w16cid:durableId="1718624861">
    <w:abstractNumId w:val="17"/>
  </w:num>
  <w:num w:numId="22" w16cid:durableId="561794649">
    <w:abstractNumId w:val="16"/>
  </w:num>
  <w:num w:numId="23" w16cid:durableId="837232818">
    <w:abstractNumId w:val="27"/>
  </w:num>
  <w:num w:numId="24" w16cid:durableId="957099954">
    <w:abstractNumId w:val="21"/>
  </w:num>
  <w:num w:numId="25" w16cid:durableId="970016527">
    <w:abstractNumId w:val="15"/>
  </w:num>
  <w:num w:numId="26" w16cid:durableId="993337894">
    <w:abstractNumId w:val="25"/>
  </w:num>
  <w:num w:numId="27" w16cid:durableId="899169354">
    <w:abstractNumId w:val="22"/>
  </w:num>
  <w:num w:numId="28" w16cid:durableId="564994521">
    <w:abstractNumId w:val="19"/>
  </w:num>
  <w:num w:numId="29" w16cid:durableId="1017543285">
    <w:abstractNumId w:val="18"/>
  </w:num>
  <w:num w:numId="30" w16cid:durableId="883248698">
    <w:abstractNumId w:val="26"/>
  </w:num>
  <w:num w:numId="31" w16cid:durableId="6832862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EFD"/>
    <w:rsid w:val="000003CE"/>
    <w:rsid w:val="00000878"/>
    <w:rsid w:val="00001F27"/>
    <w:rsid w:val="0000229B"/>
    <w:rsid w:val="00003212"/>
    <w:rsid w:val="00007015"/>
    <w:rsid w:val="00012A38"/>
    <w:rsid w:val="0001330D"/>
    <w:rsid w:val="0001492C"/>
    <w:rsid w:val="00016008"/>
    <w:rsid w:val="00016466"/>
    <w:rsid w:val="00017BAF"/>
    <w:rsid w:val="00020D93"/>
    <w:rsid w:val="00021360"/>
    <w:rsid w:val="0002209C"/>
    <w:rsid w:val="00022393"/>
    <w:rsid w:val="00022C18"/>
    <w:rsid w:val="00023D5C"/>
    <w:rsid w:val="00024747"/>
    <w:rsid w:val="000254FD"/>
    <w:rsid w:val="0002686B"/>
    <w:rsid w:val="0002757C"/>
    <w:rsid w:val="000366B4"/>
    <w:rsid w:val="00037A29"/>
    <w:rsid w:val="00040765"/>
    <w:rsid w:val="0004077A"/>
    <w:rsid w:val="00040936"/>
    <w:rsid w:val="000411C4"/>
    <w:rsid w:val="0004146A"/>
    <w:rsid w:val="00042505"/>
    <w:rsid w:val="00043853"/>
    <w:rsid w:val="00043C45"/>
    <w:rsid w:val="000451C7"/>
    <w:rsid w:val="00053692"/>
    <w:rsid w:val="000545C8"/>
    <w:rsid w:val="00062271"/>
    <w:rsid w:val="00063867"/>
    <w:rsid w:val="000644C0"/>
    <w:rsid w:val="00066A15"/>
    <w:rsid w:val="00066AB6"/>
    <w:rsid w:val="000679E0"/>
    <w:rsid w:val="00067DB2"/>
    <w:rsid w:val="00067E18"/>
    <w:rsid w:val="00067F24"/>
    <w:rsid w:val="000719A5"/>
    <w:rsid w:val="0007432A"/>
    <w:rsid w:val="00074F13"/>
    <w:rsid w:val="00075417"/>
    <w:rsid w:val="00075656"/>
    <w:rsid w:val="0008074A"/>
    <w:rsid w:val="00081478"/>
    <w:rsid w:val="00081677"/>
    <w:rsid w:val="000848BB"/>
    <w:rsid w:val="0008681C"/>
    <w:rsid w:val="00086F85"/>
    <w:rsid w:val="000873F2"/>
    <w:rsid w:val="00087472"/>
    <w:rsid w:val="00090487"/>
    <w:rsid w:val="00091E56"/>
    <w:rsid w:val="00092040"/>
    <w:rsid w:val="0009353A"/>
    <w:rsid w:val="0009497A"/>
    <w:rsid w:val="000978FF"/>
    <w:rsid w:val="000A083D"/>
    <w:rsid w:val="000A0F97"/>
    <w:rsid w:val="000A34AF"/>
    <w:rsid w:val="000A3DCF"/>
    <w:rsid w:val="000A5907"/>
    <w:rsid w:val="000A656C"/>
    <w:rsid w:val="000A6B10"/>
    <w:rsid w:val="000B1768"/>
    <w:rsid w:val="000B1E30"/>
    <w:rsid w:val="000B3C75"/>
    <w:rsid w:val="000B48B3"/>
    <w:rsid w:val="000C14DB"/>
    <w:rsid w:val="000C4250"/>
    <w:rsid w:val="000C5D5A"/>
    <w:rsid w:val="000C746D"/>
    <w:rsid w:val="000C7926"/>
    <w:rsid w:val="000C7CAC"/>
    <w:rsid w:val="000D15B5"/>
    <w:rsid w:val="000D1BA1"/>
    <w:rsid w:val="000D2FC5"/>
    <w:rsid w:val="000D5298"/>
    <w:rsid w:val="000D69CD"/>
    <w:rsid w:val="000D7FC3"/>
    <w:rsid w:val="000E0A13"/>
    <w:rsid w:val="000E16D6"/>
    <w:rsid w:val="000E4D40"/>
    <w:rsid w:val="000E5340"/>
    <w:rsid w:val="000E574F"/>
    <w:rsid w:val="000E6DF2"/>
    <w:rsid w:val="000F0DE0"/>
    <w:rsid w:val="000F0F95"/>
    <w:rsid w:val="000F0FE2"/>
    <w:rsid w:val="000F1616"/>
    <w:rsid w:val="000F2368"/>
    <w:rsid w:val="000F2387"/>
    <w:rsid w:val="000F2821"/>
    <w:rsid w:val="000F2930"/>
    <w:rsid w:val="000F2F68"/>
    <w:rsid w:val="000F5028"/>
    <w:rsid w:val="00102CE8"/>
    <w:rsid w:val="00103189"/>
    <w:rsid w:val="00106587"/>
    <w:rsid w:val="00110D0E"/>
    <w:rsid w:val="001116F0"/>
    <w:rsid w:val="00112763"/>
    <w:rsid w:val="00113C76"/>
    <w:rsid w:val="00114F72"/>
    <w:rsid w:val="001154A3"/>
    <w:rsid w:val="00115501"/>
    <w:rsid w:val="00120F8A"/>
    <w:rsid w:val="001211BE"/>
    <w:rsid w:val="00123D6C"/>
    <w:rsid w:val="001255A4"/>
    <w:rsid w:val="00126E74"/>
    <w:rsid w:val="001277D7"/>
    <w:rsid w:val="00130024"/>
    <w:rsid w:val="00130248"/>
    <w:rsid w:val="001326EE"/>
    <w:rsid w:val="00135817"/>
    <w:rsid w:val="00136565"/>
    <w:rsid w:val="00136D01"/>
    <w:rsid w:val="00137740"/>
    <w:rsid w:val="00140F2F"/>
    <w:rsid w:val="0014197E"/>
    <w:rsid w:val="00141EE0"/>
    <w:rsid w:val="001428D1"/>
    <w:rsid w:val="00143A90"/>
    <w:rsid w:val="00143D3B"/>
    <w:rsid w:val="001462EF"/>
    <w:rsid w:val="00150900"/>
    <w:rsid w:val="001545D9"/>
    <w:rsid w:val="001609A2"/>
    <w:rsid w:val="001609F4"/>
    <w:rsid w:val="00161DDC"/>
    <w:rsid w:val="00163577"/>
    <w:rsid w:val="00163B46"/>
    <w:rsid w:val="00163EBE"/>
    <w:rsid w:val="001641C9"/>
    <w:rsid w:val="001647B0"/>
    <w:rsid w:val="0016555C"/>
    <w:rsid w:val="00165733"/>
    <w:rsid w:val="0016595B"/>
    <w:rsid w:val="001664A5"/>
    <w:rsid w:val="00166FCD"/>
    <w:rsid w:val="001675F7"/>
    <w:rsid w:val="0017055B"/>
    <w:rsid w:val="0017149B"/>
    <w:rsid w:val="0017274D"/>
    <w:rsid w:val="00172C21"/>
    <w:rsid w:val="00174E9E"/>
    <w:rsid w:val="00175534"/>
    <w:rsid w:val="00175D29"/>
    <w:rsid w:val="00176595"/>
    <w:rsid w:val="0017675F"/>
    <w:rsid w:val="00180DCD"/>
    <w:rsid w:val="00181FDC"/>
    <w:rsid w:val="00182F0C"/>
    <w:rsid w:val="00182FCB"/>
    <w:rsid w:val="00183293"/>
    <w:rsid w:val="00183413"/>
    <w:rsid w:val="0018445E"/>
    <w:rsid w:val="001852D2"/>
    <w:rsid w:val="0018625D"/>
    <w:rsid w:val="0018795D"/>
    <w:rsid w:val="00192085"/>
    <w:rsid w:val="00196AF8"/>
    <w:rsid w:val="001A03DD"/>
    <w:rsid w:val="001A363C"/>
    <w:rsid w:val="001A6628"/>
    <w:rsid w:val="001A7697"/>
    <w:rsid w:val="001B0784"/>
    <w:rsid w:val="001B1334"/>
    <w:rsid w:val="001B152E"/>
    <w:rsid w:val="001B1C0C"/>
    <w:rsid w:val="001B1D54"/>
    <w:rsid w:val="001B3012"/>
    <w:rsid w:val="001B33A5"/>
    <w:rsid w:val="001C16C6"/>
    <w:rsid w:val="001C54DA"/>
    <w:rsid w:val="001C74F3"/>
    <w:rsid w:val="001C7A30"/>
    <w:rsid w:val="001D070F"/>
    <w:rsid w:val="001D099A"/>
    <w:rsid w:val="001D4AC1"/>
    <w:rsid w:val="001D6892"/>
    <w:rsid w:val="001D6EA0"/>
    <w:rsid w:val="001D75BE"/>
    <w:rsid w:val="001D7D70"/>
    <w:rsid w:val="001E0097"/>
    <w:rsid w:val="001E0C59"/>
    <w:rsid w:val="001E0D9F"/>
    <w:rsid w:val="001E1F4F"/>
    <w:rsid w:val="001E3041"/>
    <w:rsid w:val="001E41F9"/>
    <w:rsid w:val="001E5657"/>
    <w:rsid w:val="001E576B"/>
    <w:rsid w:val="001E6480"/>
    <w:rsid w:val="001E6D72"/>
    <w:rsid w:val="001F099E"/>
    <w:rsid w:val="001F16DE"/>
    <w:rsid w:val="001F2BA0"/>
    <w:rsid w:val="001F3B7D"/>
    <w:rsid w:val="001F4DB4"/>
    <w:rsid w:val="001F5318"/>
    <w:rsid w:val="001F5AFA"/>
    <w:rsid w:val="001F6C47"/>
    <w:rsid w:val="001F7DB0"/>
    <w:rsid w:val="002011B8"/>
    <w:rsid w:val="00204485"/>
    <w:rsid w:val="00205560"/>
    <w:rsid w:val="00205E56"/>
    <w:rsid w:val="002111A4"/>
    <w:rsid w:val="002116CE"/>
    <w:rsid w:val="00213869"/>
    <w:rsid w:val="002141EA"/>
    <w:rsid w:val="00217604"/>
    <w:rsid w:val="002222D5"/>
    <w:rsid w:val="002224D1"/>
    <w:rsid w:val="002236CF"/>
    <w:rsid w:val="00223BAC"/>
    <w:rsid w:val="00224C8C"/>
    <w:rsid w:val="0022633D"/>
    <w:rsid w:val="002265A0"/>
    <w:rsid w:val="00226C2C"/>
    <w:rsid w:val="002279AD"/>
    <w:rsid w:val="002311AF"/>
    <w:rsid w:val="002336A2"/>
    <w:rsid w:val="00233E03"/>
    <w:rsid w:val="00237FBF"/>
    <w:rsid w:val="002464ED"/>
    <w:rsid w:val="0024732F"/>
    <w:rsid w:val="002509A9"/>
    <w:rsid w:val="002512E3"/>
    <w:rsid w:val="0025479B"/>
    <w:rsid w:val="00260C3A"/>
    <w:rsid w:val="00260F1D"/>
    <w:rsid w:val="00264FE1"/>
    <w:rsid w:val="002653DA"/>
    <w:rsid w:val="002707EA"/>
    <w:rsid w:val="00270B07"/>
    <w:rsid w:val="00275948"/>
    <w:rsid w:val="00277493"/>
    <w:rsid w:val="00277890"/>
    <w:rsid w:val="002808C0"/>
    <w:rsid w:val="00281008"/>
    <w:rsid w:val="002838EE"/>
    <w:rsid w:val="002839DB"/>
    <w:rsid w:val="00283A3A"/>
    <w:rsid w:val="00284DD2"/>
    <w:rsid w:val="002851D6"/>
    <w:rsid w:val="00285803"/>
    <w:rsid w:val="00285FAF"/>
    <w:rsid w:val="002872D6"/>
    <w:rsid w:val="00287B6B"/>
    <w:rsid w:val="00291DEE"/>
    <w:rsid w:val="002929D4"/>
    <w:rsid w:val="002976BB"/>
    <w:rsid w:val="002A01EB"/>
    <w:rsid w:val="002A2C7C"/>
    <w:rsid w:val="002A5497"/>
    <w:rsid w:val="002A5E21"/>
    <w:rsid w:val="002B274F"/>
    <w:rsid w:val="002B389F"/>
    <w:rsid w:val="002B580E"/>
    <w:rsid w:val="002B6765"/>
    <w:rsid w:val="002B6B52"/>
    <w:rsid w:val="002C0215"/>
    <w:rsid w:val="002C0FB0"/>
    <w:rsid w:val="002C15F5"/>
    <w:rsid w:val="002C2883"/>
    <w:rsid w:val="002C2C19"/>
    <w:rsid w:val="002C36FA"/>
    <w:rsid w:val="002C3C43"/>
    <w:rsid w:val="002C4234"/>
    <w:rsid w:val="002C553A"/>
    <w:rsid w:val="002C6F63"/>
    <w:rsid w:val="002C7749"/>
    <w:rsid w:val="002C79F4"/>
    <w:rsid w:val="002D0D7E"/>
    <w:rsid w:val="002D1BCE"/>
    <w:rsid w:val="002D1D48"/>
    <w:rsid w:val="002D30F5"/>
    <w:rsid w:val="002D4898"/>
    <w:rsid w:val="002D5EC1"/>
    <w:rsid w:val="002D6B89"/>
    <w:rsid w:val="002E09F8"/>
    <w:rsid w:val="002E2C5B"/>
    <w:rsid w:val="002E2D92"/>
    <w:rsid w:val="002E3BB4"/>
    <w:rsid w:val="002E4D39"/>
    <w:rsid w:val="002E51CC"/>
    <w:rsid w:val="002E57A3"/>
    <w:rsid w:val="002F2029"/>
    <w:rsid w:val="002F2767"/>
    <w:rsid w:val="002F2C0D"/>
    <w:rsid w:val="002F3E15"/>
    <w:rsid w:val="002F6339"/>
    <w:rsid w:val="002F6C47"/>
    <w:rsid w:val="00304AA6"/>
    <w:rsid w:val="00304C70"/>
    <w:rsid w:val="00304D42"/>
    <w:rsid w:val="003058E4"/>
    <w:rsid w:val="00305A0C"/>
    <w:rsid w:val="003063AA"/>
    <w:rsid w:val="00306780"/>
    <w:rsid w:val="00306D5F"/>
    <w:rsid w:val="00306FDB"/>
    <w:rsid w:val="003073CA"/>
    <w:rsid w:val="003111B4"/>
    <w:rsid w:val="003135D1"/>
    <w:rsid w:val="00315A02"/>
    <w:rsid w:val="00316F34"/>
    <w:rsid w:val="0031716C"/>
    <w:rsid w:val="00317FCA"/>
    <w:rsid w:val="00320003"/>
    <w:rsid w:val="00320466"/>
    <w:rsid w:val="00321EC3"/>
    <w:rsid w:val="003226F8"/>
    <w:rsid w:val="00322ACD"/>
    <w:rsid w:val="00323018"/>
    <w:rsid w:val="00323245"/>
    <w:rsid w:val="003250B3"/>
    <w:rsid w:val="00327BBD"/>
    <w:rsid w:val="00327CAF"/>
    <w:rsid w:val="00331970"/>
    <w:rsid w:val="0033237C"/>
    <w:rsid w:val="003326D8"/>
    <w:rsid w:val="00333A13"/>
    <w:rsid w:val="00334E91"/>
    <w:rsid w:val="00336825"/>
    <w:rsid w:val="0033702D"/>
    <w:rsid w:val="00337A0C"/>
    <w:rsid w:val="00337C89"/>
    <w:rsid w:val="00337D90"/>
    <w:rsid w:val="00344A03"/>
    <w:rsid w:val="0034675D"/>
    <w:rsid w:val="00346FFF"/>
    <w:rsid w:val="003476BF"/>
    <w:rsid w:val="003506A5"/>
    <w:rsid w:val="003528F1"/>
    <w:rsid w:val="003546FC"/>
    <w:rsid w:val="0035488E"/>
    <w:rsid w:val="00354961"/>
    <w:rsid w:val="003551B5"/>
    <w:rsid w:val="0035561F"/>
    <w:rsid w:val="00355FA1"/>
    <w:rsid w:val="0035610C"/>
    <w:rsid w:val="003562E7"/>
    <w:rsid w:val="003569AB"/>
    <w:rsid w:val="003579B7"/>
    <w:rsid w:val="00361D80"/>
    <w:rsid w:val="003626F2"/>
    <w:rsid w:val="0036310F"/>
    <w:rsid w:val="00364322"/>
    <w:rsid w:val="00364BA3"/>
    <w:rsid w:val="003658AC"/>
    <w:rsid w:val="00366986"/>
    <w:rsid w:val="00370DCA"/>
    <w:rsid w:val="00374B10"/>
    <w:rsid w:val="00375700"/>
    <w:rsid w:val="00377814"/>
    <w:rsid w:val="00381FC7"/>
    <w:rsid w:val="0038398F"/>
    <w:rsid w:val="00383ABB"/>
    <w:rsid w:val="003840C0"/>
    <w:rsid w:val="00385856"/>
    <w:rsid w:val="003879D0"/>
    <w:rsid w:val="00390306"/>
    <w:rsid w:val="0039370F"/>
    <w:rsid w:val="003939BE"/>
    <w:rsid w:val="00395AC4"/>
    <w:rsid w:val="003971E8"/>
    <w:rsid w:val="003A0FBF"/>
    <w:rsid w:val="003A26CB"/>
    <w:rsid w:val="003A4349"/>
    <w:rsid w:val="003A6F55"/>
    <w:rsid w:val="003B0917"/>
    <w:rsid w:val="003B09D6"/>
    <w:rsid w:val="003B2A0B"/>
    <w:rsid w:val="003B5EFF"/>
    <w:rsid w:val="003B7B77"/>
    <w:rsid w:val="003C14AF"/>
    <w:rsid w:val="003C1B21"/>
    <w:rsid w:val="003C1BF0"/>
    <w:rsid w:val="003C2CC0"/>
    <w:rsid w:val="003C3473"/>
    <w:rsid w:val="003C5453"/>
    <w:rsid w:val="003C58A4"/>
    <w:rsid w:val="003C70E3"/>
    <w:rsid w:val="003D07B4"/>
    <w:rsid w:val="003D11CA"/>
    <w:rsid w:val="003D12D8"/>
    <w:rsid w:val="003D1AD4"/>
    <w:rsid w:val="003D4036"/>
    <w:rsid w:val="003D489C"/>
    <w:rsid w:val="003D4F53"/>
    <w:rsid w:val="003D698C"/>
    <w:rsid w:val="003E58B8"/>
    <w:rsid w:val="003E66EE"/>
    <w:rsid w:val="003E7E79"/>
    <w:rsid w:val="003F024E"/>
    <w:rsid w:val="003F1414"/>
    <w:rsid w:val="003F1764"/>
    <w:rsid w:val="003F4BA0"/>
    <w:rsid w:val="003F4F7E"/>
    <w:rsid w:val="003F5690"/>
    <w:rsid w:val="003F6A04"/>
    <w:rsid w:val="00404426"/>
    <w:rsid w:val="004077D2"/>
    <w:rsid w:val="0040781D"/>
    <w:rsid w:val="00407F43"/>
    <w:rsid w:val="0041003D"/>
    <w:rsid w:val="00410EC9"/>
    <w:rsid w:val="004118F3"/>
    <w:rsid w:val="00411CA5"/>
    <w:rsid w:val="00411E27"/>
    <w:rsid w:val="00412C50"/>
    <w:rsid w:val="00412DFB"/>
    <w:rsid w:val="0041446D"/>
    <w:rsid w:val="00422A81"/>
    <w:rsid w:val="00424ED0"/>
    <w:rsid w:val="004275F8"/>
    <w:rsid w:val="00427F20"/>
    <w:rsid w:val="00433455"/>
    <w:rsid w:val="00434B5B"/>
    <w:rsid w:val="0043531E"/>
    <w:rsid w:val="00435BC0"/>
    <w:rsid w:val="00436F0F"/>
    <w:rsid w:val="004379EA"/>
    <w:rsid w:val="0044107E"/>
    <w:rsid w:val="00442E15"/>
    <w:rsid w:val="004430C0"/>
    <w:rsid w:val="00443CE9"/>
    <w:rsid w:val="00445684"/>
    <w:rsid w:val="00445FD1"/>
    <w:rsid w:val="00446698"/>
    <w:rsid w:val="0044739B"/>
    <w:rsid w:val="0044740A"/>
    <w:rsid w:val="00451992"/>
    <w:rsid w:val="004523B7"/>
    <w:rsid w:val="004523E6"/>
    <w:rsid w:val="00452565"/>
    <w:rsid w:val="00453424"/>
    <w:rsid w:val="004566D3"/>
    <w:rsid w:val="004601F3"/>
    <w:rsid w:val="0046207E"/>
    <w:rsid w:val="004626D5"/>
    <w:rsid w:val="0046527C"/>
    <w:rsid w:val="00467113"/>
    <w:rsid w:val="00470010"/>
    <w:rsid w:val="00472617"/>
    <w:rsid w:val="00472C14"/>
    <w:rsid w:val="004756EF"/>
    <w:rsid w:val="00476421"/>
    <w:rsid w:val="00481310"/>
    <w:rsid w:val="00483912"/>
    <w:rsid w:val="004847AA"/>
    <w:rsid w:val="004857DB"/>
    <w:rsid w:val="00490654"/>
    <w:rsid w:val="00491670"/>
    <w:rsid w:val="004925B8"/>
    <w:rsid w:val="0049378D"/>
    <w:rsid w:val="00494DFF"/>
    <w:rsid w:val="004951F0"/>
    <w:rsid w:val="00495D00"/>
    <w:rsid w:val="00496685"/>
    <w:rsid w:val="004972CC"/>
    <w:rsid w:val="00497C61"/>
    <w:rsid w:val="004A130C"/>
    <w:rsid w:val="004A300A"/>
    <w:rsid w:val="004A462C"/>
    <w:rsid w:val="004A47D9"/>
    <w:rsid w:val="004A5847"/>
    <w:rsid w:val="004A6510"/>
    <w:rsid w:val="004A78B0"/>
    <w:rsid w:val="004B1324"/>
    <w:rsid w:val="004B27F4"/>
    <w:rsid w:val="004B3D0E"/>
    <w:rsid w:val="004B555C"/>
    <w:rsid w:val="004B630D"/>
    <w:rsid w:val="004C0412"/>
    <w:rsid w:val="004C3775"/>
    <w:rsid w:val="004C5B2B"/>
    <w:rsid w:val="004C6B2F"/>
    <w:rsid w:val="004C6EDB"/>
    <w:rsid w:val="004C78F1"/>
    <w:rsid w:val="004D00E4"/>
    <w:rsid w:val="004D119F"/>
    <w:rsid w:val="004D1E27"/>
    <w:rsid w:val="004D1F4D"/>
    <w:rsid w:val="004D26F3"/>
    <w:rsid w:val="004D4C66"/>
    <w:rsid w:val="004D7003"/>
    <w:rsid w:val="004D7734"/>
    <w:rsid w:val="004E0A67"/>
    <w:rsid w:val="004E17AE"/>
    <w:rsid w:val="004E22E5"/>
    <w:rsid w:val="004E6532"/>
    <w:rsid w:val="004E7613"/>
    <w:rsid w:val="004F29A3"/>
    <w:rsid w:val="004F65A5"/>
    <w:rsid w:val="004F68A9"/>
    <w:rsid w:val="004F724A"/>
    <w:rsid w:val="00500DE9"/>
    <w:rsid w:val="00501872"/>
    <w:rsid w:val="005018D5"/>
    <w:rsid w:val="00501CC4"/>
    <w:rsid w:val="005022C8"/>
    <w:rsid w:val="00503FCC"/>
    <w:rsid w:val="005041CB"/>
    <w:rsid w:val="00504D91"/>
    <w:rsid w:val="005065EB"/>
    <w:rsid w:val="0050704C"/>
    <w:rsid w:val="005074C3"/>
    <w:rsid w:val="005110C3"/>
    <w:rsid w:val="00511EFA"/>
    <w:rsid w:val="005128EF"/>
    <w:rsid w:val="00515032"/>
    <w:rsid w:val="0051511F"/>
    <w:rsid w:val="00517A09"/>
    <w:rsid w:val="00517D0A"/>
    <w:rsid w:val="00520259"/>
    <w:rsid w:val="00522F57"/>
    <w:rsid w:val="00523AEB"/>
    <w:rsid w:val="00525811"/>
    <w:rsid w:val="005266D6"/>
    <w:rsid w:val="005267B2"/>
    <w:rsid w:val="00526843"/>
    <w:rsid w:val="00531F94"/>
    <w:rsid w:val="00532DD2"/>
    <w:rsid w:val="00532DDA"/>
    <w:rsid w:val="0053624F"/>
    <w:rsid w:val="0053699F"/>
    <w:rsid w:val="00536BE0"/>
    <w:rsid w:val="00536FE0"/>
    <w:rsid w:val="00537F8A"/>
    <w:rsid w:val="00540C98"/>
    <w:rsid w:val="00543187"/>
    <w:rsid w:val="00544E6D"/>
    <w:rsid w:val="0054538B"/>
    <w:rsid w:val="005460C2"/>
    <w:rsid w:val="005463D8"/>
    <w:rsid w:val="00546F2C"/>
    <w:rsid w:val="0054779F"/>
    <w:rsid w:val="00547F0D"/>
    <w:rsid w:val="00550173"/>
    <w:rsid w:val="00550A0D"/>
    <w:rsid w:val="005515CC"/>
    <w:rsid w:val="00551733"/>
    <w:rsid w:val="005519B9"/>
    <w:rsid w:val="00552548"/>
    <w:rsid w:val="00552B01"/>
    <w:rsid w:val="005543E4"/>
    <w:rsid w:val="00554B78"/>
    <w:rsid w:val="00554E30"/>
    <w:rsid w:val="00554F7A"/>
    <w:rsid w:val="005579BB"/>
    <w:rsid w:val="00561348"/>
    <w:rsid w:val="00562C0F"/>
    <w:rsid w:val="00564A85"/>
    <w:rsid w:val="00565BA9"/>
    <w:rsid w:val="005675B7"/>
    <w:rsid w:val="005719F3"/>
    <w:rsid w:val="00571BFF"/>
    <w:rsid w:val="00573572"/>
    <w:rsid w:val="00575D19"/>
    <w:rsid w:val="0057777B"/>
    <w:rsid w:val="00584E61"/>
    <w:rsid w:val="005854C5"/>
    <w:rsid w:val="005872B4"/>
    <w:rsid w:val="00594788"/>
    <w:rsid w:val="00594FA2"/>
    <w:rsid w:val="005A13F6"/>
    <w:rsid w:val="005A2CD4"/>
    <w:rsid w:val="005A4187"/>
    <w:rsid w:val="005B063F"/>
    <w:rsid w:val="005B1015"/>
    <w:rsid w:val="005B1CEF"/>
    <w:rsid w:val="005B3674"/>
    <w:rsid w:val="005B4FBA"/>
    <w:rsid w:val="005C1C39"/>
    <w:rsid w:val="005C1CC7"/>
    <w:rsid w:val="005C2F3E"/>
    <w:rsid w:val="005C3C9F"/>
    <w:rsid w:val="005C3D8E"/>
    <w:rsid w:val="005C425D"/>
    <w:rsid w:val="005C7947"/>
    <w:rsid w:val="005C7EB5"/>
    <w:rsid w:val="005D3781"/>
    <w:rsid w:val="005D45AF"/>
    <w:rsid w:val="005D54E8"/>
    <w:rsid w:val="005D55AC"/>
    <w:rsid w:val="005D5B25"/>
    <w:rsid w:val="005D5F82"/>
    <w:rsid w:val="005D711E"/>
    <w:rsid w:val="005E1489"/>
    <w:rsid w:val="005E19B7"/>
    <w:rsid w:val="005E23C1"/>
    <w:rsid w:val="005E3093"/>
    <w:rsid w:val="005E39EE"/>
    <w:rsid w:val="005E3C23"/>
    <w:rsid w:val="005E6461"/>
    <w:rsid w:val="005E74BF"/>
    <w:rsid w:val="005F1541"/>
    <w:rsid w:val="005F2F7A"/>
    <w:rsid w:val="005F33D1"/>
    <w:rsid w:val="005F54AD"/>
    <w:rsid w:val="005F54D6"/>
    <w:rsid w:val="005F5834"/>
    <w:rsid w:val="005F61E3"/>
    <w:rsid w:val="005F6CFC"/>
    <w:rsid w:val="006000E8"/>
    <w:rsid w:val="00601402"/>
    <w:rsid w:val="006029FA"/>
    <w:rsid w:val="00602BE5"/>
    <w:rsid w:val="006047AF"/>
    <w:rsid w:val="006057FB"/>
    <w:rsid w:val="00606326"/>
    <w:rsid w:val="00611087"/>
    <w:rsid w:val="006112B2"/>
    <w:rsid w:val="00621915"/>
    <w:rsid w:val="00621C1F"/>
    <w:rsid w:val="00622486"/>
    <w:rsid w:val="00624A7A"/>
    <w:rsid w:val="00625207"/>
    <w:rsid w:val="00625AB5"/>
    <w:rsid w:val="00625BBC"/>
    <w:rsid w:val="00632201"/>
    <w:rsid w:val="006325A4"/>
    <w:rsid w:val="00633461"/>
    <w:rsid w:val="00633CB0"/>
    <w:rsid w:val="00633D1D"/>
    <w:rsid w:val="0063552A"/>
    <w:rsid w:val="00635FFC"/>
    <w:rsid w:val="006368F4"/>
    <w:rsid w:val="00637776"/>
    <w:rsid w:val="00640049"/>
    <w:rsid w:val="0064131F"/>
    <w:rsid w:val="00642DDA"/>
    <w:rsid w:val="00643361"/>
    <w:rsid w:val="006443A3"/>
    <w:rsid w:val="006454C6"/>
    <w:rsid w:val="006475AD"/>
    <w:rsid w:val="00647601"/>
    <w:rsid w:val="00647AD0"/>
    <w:rsid w:val="00652948"/>
    <w:rsid w:val="006539AB"/>
    <w:rsid w:val="00654DDB"/>
    <w:rsid w:val="00655B99"/>
    <w:rsid w:val="0065705E"/>
    <w:rsid w:val="00657133"/>
    <w:rsid w:val="0066153F"/>
    <w:rsid w:val="00662263"/>
    <w:rsid w:val="00662731"/>
    <w:rsid w:val="00662B18"/>
    <w:rsid w:val="00662D2B"/>
    <w:rsid w:val="00663106"/>
    <w:rsid w:val="00663FBF"/>
    <w:rsid w:val="00664A40"/>
    <w:rsid w:val="00665004"/>
    <w:rsid w:val="0066625C"/>
    <w:rsid w:val="0066664D"/>
    <w:rsid w:val="006679D3"/>
    <w:rsid w:val="006702C8"/>
    <w:rsid w:val="006708E8"/>
    <w:rsid w:val="00670D12"/>
    <w:rsid w:val="00671333"/>
    <w:rsid w:val="00674396"/>
    <w:rsid w:val="00674C29"/>
    <w:rsid w:val="00675266"/>
    <w:rsid w:val="00675CD0"/>
    <w:rsid w:val="006802CE"/>
    <w:rsid w:val="006802D7"/>
    <w:rsid w:val="00680B51"/>
    <w:rsid w:val="006811FD"/>
    <w:rsid w:val="006823F3"/>
    <w:rsid w:val="00683B8A"/>
    <w:rsid w:val="00683E55"/>
    <w:rsid w:val="00684280"/>
    <w:rsid w:val="00687A41"/>
    <w:rsid w:val="00691092"/>
    <w:rsid w:val="0069133E"/>
    <w:rsid w:val="00691526"/>
    <w:rsid w:val="00692B84"/>
    <w:rsid w:val="00694D7B"/>
    <w:rsid w:val="0069578A"/>
    <w:rsid w:val="00696B14"/>
    <w:rsid w:val="0069739A"/>
    <w:rsid w:val="00697AAE"/>
    <w:rsid w:val="00697B14"/>
    <w:rsid w:val="006A235A"/>
    <w:rsid w:val="006A3042"/>
    <w:rsid w:val="006A5999"/>
    <w:rsid w:val="006A5BC1"/>
    <w:rsid w:val="006A624F"/>
    <w:rsid w:val="006A646E"/>
    <w:rsid w:val="006A678A"/>
    <w:rsid w:val="006B0426"/>
    <w:rsid w:val="006B13D0"/>
    <w:rsid w:val="006B2279"/>
    <w:rsid w:val="006B36A3"/>
    <w:rsid w:val="006B3732"/>
    <w:rsid w:val="006B6F22"/>
    <w:rsid w:val="006C1A76"/>
    <w:rsid w:val="006C25BF"/>
    <w:rsid w:val="006C29F1"/>
    <w:rsid w:val="006C301B"/>
    <w:rsid w:val="006C3241"/>
    <w:rsid w:val="006C4012"/>
    <w:rsid w:val="006C57A6"/>
    <w:rsid w:val="006C5A69"/>
    <w:rsid w:val="006C72D8"/>
    <w:rsid w:val="006C75A2"/>
    <w:rsid w:val="006D31B6"/>
    <w:rsid w:val="006D38C9"/>
    <w:rsid w:val="006D40AB"/>
    <w:rsid w:val="006D5844"/>
    <w:rsid w:val="006D66A8"/>
    <w:rsid w:val="006E1DAE"/>
    <w:rsid w:val="006E244C"/>
    <w:rsid w:val="006E3FEE"/>
    <w:rsid w:val="006E4E88"/>
    <w:rsid w:val="006E559D"/>
    <w:rsid w:val="006E56E1"/>
    <w:rsid w:val="006E6617"/>
    <w:rsid w:val="006E6CE8"/>
    <w:rsid w:val="006E7FD4"/>
    <w:rsid w:val="006F109F"/>
    <w:rsid w:val="006F1832"/>
    <w:rsid w:val="006F210E"/>
    <w:rsid w:val="006F2640"/>
    <w:rsid w:val="006F2E4F"/>
    <w:rsid w:val="006F36AD"/>
    <w:rsid w:val="00700D3A"/>
    <w:rsid w:val="007010EB"/>
    <w:rsid w:val="007026B4"/>
    <w:rsid w:val="007028F5"/>
    <w:rsid w:val="00702974"/>
    <w:rsid w:val="007043C1"/>
    <w:rsid w:val="007047C0"/>
    <w:rsid w:val="00705406"/>
    <w:rsid w:val="00707E14"/>
    <w:rsid w:val="00711946"/>
    <w:rsid w:val="00712A64"/>
    <w:rsid w:val="007134BA"/>
    <w:rsid w:val="007135E5"/>
    <w:rsid w:val="007144B6"/>
    <w:rsid w:val="007144C5"/>
    <w:rsid w:val="00714A03"/>
    <w:rsid w:val="007165FC"/>
    <w:rsid w:val="00720411"/>
    <w:rsid w:val="00720812"/>
    <w:rsid w:val="007210D3"/>
    <w:rsid w:val="0072127A"/>
    <w:rsid w:val="0072336C"/>
    <w:rsid w:val="00723DB4"/>
    <w:rsid w:val="00726D4B"/>
    <w:rsid w:val="00727C9E"/>
    <w:rsid w:val="007317D6"/>
    <w:rsid w:val="00733F30"/>
    <w:rsid w:val="007354CA"/>
    <w:rsid w:val="007369AE"/>
    <w:rsid w:val="00741905"/>
    <w:rsid w:val="00741FD7"/>
    <w:rsid w:val="00742EA3"/>
    <w:rsid w:val="00742EF9"/>
    <w:rsid w:val="00745E4F"/>
    <w:rsid w:val="0074733C"/>
    <w:rsid w:val="00747C10"/>
    <w:rsid w:val="00750827"/>
    <w:rsid w:val="00750AE7"/>
    <w:rsid w:val="00750C68"/>
    <w:rsid w:val="00755FC1"/>
    <w:rsid w:val="00760748"/>
    <w:rsid w:val="00761E2F"/>
    <w:rsid w:val="00764A96"/>
    <w:rsid w:val="00765B75"/>
    <w:rsid w:val="00766068"/>
    <w:rsid w:val="00766184"/>
    <w:rsid w:val="00766A2C"/>
    <w:rsid w:val="00766B57"/>
    <w:rsid w:val="00772D64"/>
    <w:rsid w:val="00773AF5"/>
    <w:rsid w:val="00775CE5"/>
    <w:rsid w:val="00782AC8"/>
    <w:rsid w:val="00782B42"/>
    <w:rsid w:val="00784810"/>
    <w:rsid w:val="00785879"/>
    <w:rsid w:val="00786288"/>
    <w:rsid w:val="007866BD"/>
    <w:rsid w:val="00790781"/>
    <w:rsid w:val="007908D4"/>
    <w:rsid w:val="00791510"/>
    <w:rsid w:val="007924D7"/>
    <w:rsid w:val="007935AA"/>
    <w:rsid w:val="00794C16"/>
    <w:rsid w:val="00794DBB"/>
    <w:rsid w:val="00796B73"/>
    <w:rsid w:val="00797506"/>
    <w:rsid w:val="007A0474"/>
    <w:rsid w:val="007A5483"/>
    <w:rsid w:val="007A5666"/>
    <w:rsid w:val="007B0498"/>
    <w:rsid w:val="007B0E80"/>
    <w:rsid w:val="007B3765"/>
    <w:rsid w:val="007B3AC0"/>
    <w:rsid w:val="007B46E8"/>
    <w:rsid w:val="007B54FB"/>
    <w:rsid w:val="007C0857"/>
    <w:rsid w:val="007C12B5"/>
    <w:rsid w:val="007C3F8E"/>
    <w:rsid w:val="007C4358"/>
    <w:rsid w:val="007C465D"/>
    <w:rsid w:val="007C4AA9"/>
    <w:rsid w:val="007C6A45"/>
    <w:rsid w:val="007D0034"/>
    <w:rsid w:val="007D1D4B"/>
    <w:rsid w:val="007D1FA8"/>
    <w:rsid w:val="007D3749"/>
    <w:rsid w:val="007D4B42"/>
    <w:rsid w:val="007D58A1"/>
    <w:rsid w:val="007D5DA0"/>
    <w:rsid w:val="007D5E8D"/>
    <w:rsid w:val="007D6125"/>
    <w:rsid w:val="007D74E6"/>
    <w:rsid w:val="007D7C9F"/>
    <w:rsid w:val="007E03A6"/>
    <w:rsid w:val="007E0B39"/>
    <w:rsid w:val="007E0DC4"/>
    <w:rsid w:val="007E10BF"/>
    <w:rsid w:val="007E17FD"/>
    <w:rsid w:val="007E2D2F"/>
    <w:rsid w:val="007E3B53"/>
    <w:rsid w:val="007E3D59"/>
    <w:rsid w:val="007E41A1"/>
    <w:rsid w:val="007E42FE"/>
    <w:rsid w:val="007F03A8"/>
    <w:rsid w:val="007F0B52"/>
    <w:rsid w:val="007F1180"/>
    <w:rsid w:val="007F120B"/>
    <w:rsid w:val="007F245F"/>
    <w:rsid w:val="007F2997"/>
    <w:rsid w:val="007F56E2"/>
    <w:rsid w:val="008001DB"/>
    <w:rsid w:val="008011BD"/>
    <w:rsid w:val="00801C1E"/>
    <w:rsid w:val="008020FF"/>
    <w:rsid w:val="0080457B"/>
    <w:rsid w:val="00805FCB"/>
    <w:rsid w:val="0080668E"/>
    <w:rsid w:val="00806E8D"/>
    <w:rsid w:val="008070AC"/>
    <w:rsid w:val="00810404"/>
    <w:rsid w:val="00810CBE"/>
    <w:rsid w:val="00811A7F"/>
    <w:rsid w:val="008127D9"/>
    <w:rsid w:val="00814E0C"/>
    <w:rsid w:val="00815A3F"/>
    <w:rsid w:val="00820CC7"/>
    <w:rsid w:val="00825B01"/>
    <w:rsid w:val="00827092"/>
    <w:rsid w:val="0083223C"/>
    <w:rsid w:val="008324BE"/>
    <w:rsid w:val="008350FC"/>
    <w:rsid w:val="008405B2"/>
    <w:rsid w:val="0084078D"/>
    <w:rsid w:val="008420A7"/>
    <w:rsid w:val="008446EA"/>
    <w:rsid w:val="0084504B"/>
    <w:rsid w:val="00845AF6"/>
    <w:rsid w:val="008468A2"/>
    <w:rsid w:val="00846D4A"/>
    <w:rsid w:val="008477FC"/>
    <w:rsid w:val="00847A10"/>
    <w:rsid w:val="00852143"/>
    <w:rsid w:val="008525ED"/>
    <w:rsid w:val="00853152"/>
    <w:rsid w:val="008539AF"/>
    <w:rsid w:val="00853B99"/>
    <w:rsid w:val="00855836"/>
    <w:rsid w:val="00861F85"/>
    <w:rsid w:val="008661CE"/>
    <w:rsid w:val="00867DA2"/>
    <w:rsid w:val="00870AD7"/>
    <w:rsid w:val="008711CA"/>
    <w:rsid w:val="00872002"/>
    <w:rsid w:val="008721CB"/>
    <w:rsid w:val="00872582"/>
    <w:rsid w:val="008736CD"/>
    <w:rsid w:val="00873AEF"/>
    <w:rsid w:val="00873DD9"/>
    <w:rsid w:val="00876F46"/>
    <w:rsid w:val="008809AB"/>
    <w:rsid w:val="00880E36"/>
    <w:rsid w:val="00881AD4"/>
    <w:rsid w:val="0088691C"/>
    <w:rsid w:val="00890049"/>
    <w:rsid w:val="0089068B"/>
    <w:rsid w:val="008909DA"/>
    <w:rsid w:val="00893572"/>
    <w:rsid w:val="0089390A"/>
    <w:rsid w:val="00894EFD"/>
    <w:rsid w:val="00897F09"/>
    <w:rsid w:val="008A7658"/>
    <w:rsid w:val="008B0603"/>
    <w:rsid w:val="008B1E0B"/>
    <w:rsid w:val="008B1FE9"/>
    <w:rsid w:val="008B3B58"/>
    <w:rsid w:val="008B6CA1"/>
    <w:rsid w:val="008B7099"/>
    <w:rsid w:val="008C0D1A"/>
    <w:rsid w:val="008C1A24"/>
    <w:rsid w:val="008C2008"/>
    <w:rsid w:val="008C276F"/>
    <w:rsid w:val="008C3740"/>
    <w:rsid w:val="008C5172"/>
    <w:rsid w:val="008C5365"/>
    <w:rsid w:val="008C6246"/>
    <w:rsid w:val="008C75C7"/>
    <w:rsid w:val="008D0E5B"/>
    <w:rsid w:val="008D3ED2"/>
    <w:rsid w:val="008D4C90"/>
    <w:rsid w:val="008D6237"/>
    <w:rsid w:val="008D6457"/>
    <w:rsid w:val="008D7B3D"/>
    <w:rsid w:val="008E00AE"/>
    <w:rsid w:val="008E213D"/>
    <w:rsid w:val="008E2E32"/>
    <w:rsid w:val="008E3F8E"/>
    <w:rsid w:val="008E43DA"/>
    <w:rsid w:val="008E4527"/>
    <w:rsid w:val="008E5C9B"/>
    <w:rsid w:val="008E5F6B"/>
    <w:rsid w:val="008E6102"/>
    <w:rsid w:val="008F042B"/>
    <w:rsid w:val="008F0B84"/>
    <w:rsid w:val="008F1AF4"/>
    <w:rsid w:val="008F1B44"/>
    <w:rsid w:val="008F3C63"/>
    <w:rsid w:val="008F3E20"/>
    <w:rsid w:val="008F4A2E"/>
    <w:rsid w:val="008F6FDD"/>
    <w:rsid w:val="008F7931"/>
    <w:rsid w:val="00901539"/>
    <w:rsid w:val="00901F1F"/>
    <w:rsid w:val="00902E30"/>
    <w:rsid w:val="00907282"/>
    <w:rsid w:val="00907E75"/>
    <w:rsid w:val="00910076"/>
    <w:rsid w:val="00911517"/>
    <w:rsid w:val="0091193D"/>
    <w:rsid w:val="009137DC"/>
    <w:rsid w:val="0091410B"/>
    <w:rsid w:val="009151D2"/>
    <w:rsid w:val="009155D1"/>
    <w:rsid w:val="009158BF"/>
    <w:rsid w:val="00922E8B"/>
    <w:rsid w:val="009240A4"/>
    <w:rsid w:val="00925DCC"/>
    <w:rsid w:val="00926C5F"/>
    <w:rsid w:val="009274DC"/>
    <w:rsid w:val="00927B4D"/>
    <w:rsid w:val="00931CC3"/>
    <w:rsid w:val="00934318"/>
    <w:rsid w:val="00934AE1"/>
    <w:rsid w:val="00935FF7"/>
    <w:rsid w:val="009363A7"/>
    <w:rsid w:val="0093741B"/>
    <w:rsid w:val="009400CD"/>
    <w:rsid w:val="00940348"/>
    <w:rsid w:val="009413FB"/>
    <w:rsid w:val="00941CC1"/>
    <w:rsid w:val="00947380"/>
    <w:rsid w:val="00950331"/>
    <w:rsid w:val="009504B6"/>
    <w:rsid w:val="00952A8D"/>
    <w:rsid w:val="00952EFF"/>
    <w:rsid w:val="009573A4"/>
    <w:rsid w:val="0096473A"/>
    <w:rsid w:val="009668D9"/>
    <w:rsid w:val="00966CCE"/>
    <w:rsid w:val="00966FB2"/>
    <w:rsid w:val="00972DB5"/>
    <w:rsid w:val="009761E6"/>
    <w:rsid w:val="0097635B"/>
    <w:rsid w:val="00980961"/>
    <w:rsid w:val="0098345A"/>
    <w:rsid w:val="0098360C"/>
    <w:rsid w:val="0098446E"/>
    <w:rsid w:val="009848A3"/>
    <w:rsid w:val="00991044"/>
    <w:rsid w:val="0099152F"/>
    <w:rsid w:val="00993F33"/>
    <w:rsid w:val="00995C80"/>
    <w:rsid w:val="0099701C"/>
    <w:rsid w:val="009A1B48"/>
    <w:rsid w:val="009A202C"/>
    <w:rsid w:val="009A4AF7"/>
    <w:rsid w:val="009A5664"/>
    <w:rsid w:val="009A67A0"/>
    <w:rsid w:val="009B0B0A"/>
    <w:rsid w:val="009B0B69"/>
    <w:rsid w:val="009B142C"/>
    <w:rsid w:val="009B1C3A"/>
    <w:rsid w:val="009B2453"/>
    <w:rsid w:val="009B30F6"/>
    <w:rsid w:val="009B4DA0"/>
    <w:rsid w:val="009B5095"/>
    <w:rsid w:val="009B6A85"/>
    <w:rsid w:val="009B7C5A"/>
    <w:rsid w:val="009C0268"/>
    <w:rsid w:val="009C0AC4"/>
    <w:rsid w:val="009C21BB"/>
    <w:rsid w:val="009C6A6A"/>
    <w:rsid w:val="009C6F18"/>
    <w:rsid w:val="009C7A71"/>
    <w:rsid w:val="009D4ABE"/>
    <w:rsid w:val="009D7584"/>
    <w:rsid w:val="009D7F06"/>
    <w:rsid w:val="009E1586"/>
    <w:rsid w:val="009E176D"/>
    <w:rsid w:val="009E2526"/>
    <w:rsid w:val="009E2F4B"/>
    <w:rsid w:val="009E3E1F"/>
    <w:rsid w:val="009E46D2"/>
    <w:rsid w:val="009E4CCA"/>
    <w:rsid w:val="009E51F2"/>
    <w:rsid w:val="009F0C74"/>
    <w:rsid w:val="009F143A"/>
    <w:rsid w:val="009F1917"/>
    <w:rsid w:val="009F1E24"/>
    <w:rsid w:val="009F3505"/>
    <w:rsid w:val="009F3843"/>
    <w:rsid w:val="009F3EB1"/>
    <w:rsid w:val="009F54EB"/>
    <w:rsid w:val="009F6635"/>
    <w:rsid w:val="009F7200"/>
    <w:rsid w:val="009F72AC"/>
    <w:rsid w:val="00A00EF4"/>
    <w:rsid w:val="00A026BD"/>
    <w:rsid w:val="00A05B94"/>
    <w:rsid w:val="00A05F12"/>
    <w:rsid w:val="00A06B94"/>
    <w:rsid w:val="00A07207"/>
    <w:rsid w:val="00A12D86"/>
    <w:rsid w:val="00A12EC4"/>
    <w:rsid w:val="00A13BB1"/>
    <w:rsid w:val="00A13FD6"/>
    <w:rsid w:val="00A152D7"/>
    <w:rsid w:val="00A15828"/>
    <w:rsid w:val="00A16DB4"/>
    <w:rsid w:val="00A21519"/>
    <w:rsid w:val="00A219EA"/>
    <w:rsid w:val="00A249BD"/>
    <w:rsid w:val="00A275D6"/>
    <w:rsid w:val="00A30901"/>
    <w:rsid w:val="00A322BB"/>
    <w:rsid w:val="00A32D3C"/>
    <w:rsid w:val="00A33825"/>
    <w:rsid w:val="00A34272"/>
    <w:rsid w:val="00A35183"/>
    <w:rsid w:val="00A36295"/>
    <w:rsid w:val="00A36517"/>
    <w:rsid w:val="00A3778A"/>
    <w:rsid w:val="00A37923"/>
    <w:rsid w:val="00A407FA"/>
    <w:rsid w:val="00A42391"/>
    <w:rsid w:val="00A42F1E"/>
    <w:rsid w:val="00A50902"/>
    <w:rsid w:val="00A522D7"/>
    <w:rsid w:val="00A523A2"/>
    <w:rsid w:val="00A52461"/>
    <w:rsid w:val="00A54C28"/>
    <w:rsid w:val="00A55933"/>
    <w:rsid w:val="00A5616A"/>
    <w:rsid w:val="00A5617F"/>
    <w:rsid w:val="00A56910"/>
    <w:rsid w:val="00A63560"/>
    <w:rsid w:val="00A63C18"/>
    <w:rsid w:val="00A64484"/>
    <w:rsid w:val="00A64C0C"/>
    <w:rsid w:val="00A65EDA"/>
    <w:rsid w:val="00A7111D"/>
    <w:rsid w:val="00A71BE2"/>
    <w:rsid w:val="00A71FA7"/>
    <w:rsid w:val="00A72C15"/>
    <w:rsid w:val="00A72C28"/>
    <w:rsid w:val="00A72EB3"/>
    <w:rsid w:val="00A743E3"/>
    <w:rsid w:val="00A7586C"/>
    <w:rsid w:val="00A75975"/>
    <w:rsid w:val="00A76208"/>
    <w:rsid w:val="00A76678"/>
    <w:rsid w:val="00A76CDE"/>
    <w:rsid w:val="00A80955"/>
    <w:rsid w:val="00A81152"/>
    <w:rsid w:val="00A8188F"/>
    <w:rsid w:val="00A8397A"/>
    <w:rsid w:val="00A85C2D"/>
    <w:rsid w:val="00A85FC0"/>
    <w:rsid w:val="00A87E6C"/>
    <w:rsid w:val="00A9051B"/>
    <w:rsid w:val="00A90892"/>
    <w:rsid w:val="00A90CE7"/>
    <w:rsid w:val="00A9219F"/>
    <w:rsid w:val="00A92200"/>
    <w:rsid w:val="00A923C1"/>
    <w:rsid w:val="00A93083"/>
    <w:rsid w:val="00A96DCE"/>
    <w:rsid w:val="00AA03B0"/>
    <w:rsid w:val="00AA0761"/>
    <w:rsid w:val="00AA0CDA"/>
    <w:rsid w:val="00AA0EB2"/>
    <w:rsid w:val="00AA2CC2"/>
    <w:rsid w:val="00AA4E05"/>
    <w:rsid w:val="00AA7133"/>
    <w:rsid w:val="00AA7F89"/>
    <w:rsid w:val="00AB084C"/>
    <w:rsid w:val="00AB2567"/>
    <w:rsid w:val="00AB30EC"/>
    <w:rsid w:val="00AB3F8F"/>
    <w:rsid w:val="00AB62C0"/>
    <w:rsid w:val="00AB68B8"/>
    <w:rsid w:val="00AB6D21"/>
    <w:rsid w:val="00AC058E"/>
    <w:rsid w:val="00AC14DC"/>
    <w:rsid w:val="00AC259C"/>
    <w:rsid w:val="00AC3FE5"/>
    <w:rsid w:val="00AC56F2"/>
    <w:rsid w:val="00AC6610"/>
    <w:rsid w:val="00AC69DD"/>
    <w:rsid w:val="00AC72E1"/>
    <w:rsid w:val="00AC763D"/>
    <w:rsid w:val="00AC7EC8"/>
    <w:rsid w:val="00AD0B34"/>
    <w:rsid w:val="00AD1816"/>
    <w:rsid w:val="00AD1A04"/>
    <w:rsid w:val="00AD1B09"/>
    <w:rsid w:val="00AD4406"/>
    <w:rsid w:val="00AD44A5"/>
    <w:rsid w:val="00AD4AF5"/>
    <w:rsid w:val="00AD6ABE"/>
    <w:rsid w:val="00AD6D37"/>
    <w:rsid w:val="00AE12A9"/>
    <w:rsid w:val="00AE236B"/>
    <w:rsid w:val="00AE2462"/>
    <w:rsid w:val="00AE2A57"/>
    <w:rsid w:val="00AE4599"/>
    <w:rsid w:val="00AE533C"/>
    <w:rsid w:val="00AE6AFB"/>
    <w:rsid w:val="00AE7350"/>
    <w:rsid w:val="00AE754B"/>
    <w:rsid w:val="00AF1050"/>
    <w:rsid w:val="00AF3065"/>
    <w:rsid w:val="00AF43C9"/>
    <w:rsid w:val="00B00CB6"/>
    <w:rsid w:val="00B057C6"/>
    <w:rsid w:val="00B06227"/>
    <w:rsid w:val="00B06805"/>
    <w:rsid w:val="00B06BF9"/>
    <w:rsid w:val="00B0739F"/>
    <w:rsid w:val="00B105BA"/>
    <w:rsid w:val="00B132CD"/>
    <w:rsid w:val="00B13A12"/>
    <w:rsid w:val="00B13FDA"/>
    <w:rsid w:val="00B1670C"/>
    <w:rsid w:val="00B20E3C"/>
    <w:rsid w:val="00B2113A"/>
    <w:rsid w:val="00B22633"/>
    <w:rsid w:val="00B235EA"/>
    <w:rsid w:val="00B23CF4"/>
    <w:rsid w:val="00B25A04"/>
    <w:rsid w:val="00B27348"/>
    <w:rsid w:val="00B275F2"/>
    <w:rsid w:val="00B27C8B"/>
    <w:rsid w:val="00B319CF"/>
    <w:rsid w:val="00B31E3C"/>
    <w:rsid w:val="00B32BA1"/>
    <w:rsid w:val="00B33853"/>
    <w:rsid w:val="00B34F40"/>
    <w:rsid w:val="00B351C9"/>
    <w:rsid w:val="00B360EC"/>
    <w:rsid w:val="00B36722"/>
    <w:rsid w:val="00B37200"/>
    <w:rsid w:val="00B375B3"/>
    <w:rsid w:val="00B37842"/>
    <w:rsid w:val="00B40B1A"/>
    <w:rsid w:val="00B40F97"/>
    <w:rsid w:val="00B425D5"/>
    <w:rsid w:val="00B43F2A"/>
    <w:rsid w:val="00B451E9"/>
    <w:rsid w:val="00B45207"/>
    <w:rsid w:val="00B46A54"/>
    <w:rsid w:val="00B477CB"/>
    <w:rsid w:val="00B5055C"/>
    <w:rsid w:val="00B50E1D"/>
    <w:rsid w:val="00B52292"/>
    <w:rsid w:val="00B545E7"/>
    <w:rsid w:val="00B54CA5"/>
    <w:rsid w:val="00B55873"/>
    <w:rsid w:val="00B56AE2"/>
    <w:rsid w:val="00B57374"/>
    <w:rsid w:val="00B6043E"/>
    <w:rsid w:val="00B6326D"/>
    <w:rsid w:val="00B64AF6"/>
    <w:rsid w:val="00B65339"/>
    <w:rsid w:val="00B66C1D"/>
    <w:rsid w:val="00B71D05"/>
    <w:rsid w:val="00B71F44"/>
    <w:rsid w:val="00B73B5B"/>
    <w:rsid w:val="00B74D8C"/>
    <w:rsid w:val="00B76A57"/>
    <w:rsid w:val="00B774AE"/>
    <w:rsid w:val="00B811C5"/>
    <w:rsid w:val="00B816FB"/>
    <w:rsid w:val="00B81BF6"/>
    <w:rsid w:val="00B81D70"/>
    <w:rsid w:val="00B82C08"/>
    <w:rsid w:val="00B847DA"/>
    <w:rsid w:val="00B87572"/>
    <w:rsid w:val="00B92C17"/>
    <w:rsid w:val="00B9392C"/>
    <w:rsid w:val="00B93E95"/>
    <w:rsid w:val="00B95537"/>
    <w:rsid w:val="00B95564"/>
    <w:rsid w:val="00B97944"/>
    <w:rsid w:val="00B97B16"/>
    <w:rsid w:val="00B97C80"/>
    <w:rsid w:val="00BA0EAD"/>
    <w:rsid w:val="00BA145E"/>
    <w:rsid w:val="00BA1642"/>
    <w:rsid w:val="00BA2309"/>
    <w:rsid w:val="00BA4803"/>
    <w:rsid w:val="00BA5B49"/>
    <w:rsid w:val="00BB0353"/>
    <w:rsid w:val="00BB477D"/>
    <w:rsid w:val="00BB618A"/>
    <w:rsid w:val="00BB6538"/>
    <w:rsid w:val="00BB7D42"/>
    <w:rsid w:val="00BC1140"/>
    <w:rsid w:val="00BC1883"/>
    <w:rsid w:val="00BC2B5A"/>
    <w:rsid w:val="00BC44B9"/>
    <w:rsid w:val="00BC51EF"/>
    <w:rsid w:val="00BC561A"/>
    <w:rsid w:val="00BD0129"/>
    <w:rsid w:val="00BD10B1"/>
    <w:rsid w:val="00BD1BC9"/>
    <w:rsid w:val="00BD293C"/>
    <w:rsid w:val="00BD451C"/>
    <w:rsid w:val="00BD47C8"/>
    <w:rsid w:val="00BD53AD"/>
    <w:rsid w:val="00BD6ED4"/>
    <w:rsid w:val="00BD7B8E"/>
    <w:rsid w:val="00BE0F68"/>
    <w:rsid w:val="00BE1F71"/>
    <w:rsid w:val="00BE43F3"/>
    <w:rsid w:val="00BE6F02"/>
    <w:rsid w:val="00BE7631"/>
    <w:rsid w:val="00BF0327"/>
    <w:rsid w:val="00BF1D8A"/>
    <w:rsid w:val="00BF4494"/>
    <w:rsid w:val="00BF5825"/>
    <w:rsid w:val="00BF6819"/>
    <w:rsid w:val="00BF6D7E"/>
    <w:rsid w:val="00BF7AA7"/>
    <w:rsid w:val="00C02C48"/>
    <w:rsid w:val="00C03462"/>
    <w:rsid w:val="00C03F88"/>
    <w:rsid w:val="00C045A9"/>
    <w:rsid w:val="00C057BF"/>
    <w:rsid w:val="00C06430"/>
    <w:rsid w:val="00C06871"/>
    <w:rsid w:val="00C07103"/>
    <w:rsid w:val="00C1257D"/>
    <w:rsid w:val="00C134D4"/>
    <w:rsid w:val="00C13544"/>
    <w:rsid w:val="00C13587"/>
    <w:rsid w:val="00C13B54"/>
    <w:rsid w:val="00C147BB"/>
    <w:rsid w:val="00C14EAE"/>
    <w:rsid w:val="00C15BF0"/>
    <w:rsid w:val="00C206B8"/>
    <w:rsid w:val="00C22663"/>
    <w:rsid w:val="00C22B0C"/>
    <w:rsid w:val="00C22B91"/>
    <w:rsid w:val="00C23902"/>
    <w:rsid w:val="00C24409"/>
    <w:rsid w:val="00C274E9"/>
    <w:rsid w:val="00C32811"/>
    <w:rsid w:val="00C33F74"/>
    <w:rsid w:val="00C34376"/>
    <w:rsid w:val="00C35CE4"/>
    <w:rsid w:val="00C36698"/>
    <w:rsid w:val="00C36F03"/>
    <w:rsid w:val="00C41C2C"/>
    <w:rsid w:val="00C43CB2"/>
    <w:rsid w:val="00C455A7"/>
    <w:rsid w:val="00C466B5"/>
    <w:rsid w:val="00C46E53"/>
    <w:rsid w:val="00C4767D"/>
    <w:rsid w:val="00C50472"/>
    <w:rsid w:val="00C50502"/>
    <w:rsid w:val="00C52765"/>
    <w:rsid w:val="00C52DFF"/>
    <w:rsid w:val="00C53489"/>
    <w:rsid w:val="00C54814"/>
    <w:rsid w:val="00C57D44"/>
    <w:rsid w:val="00C60662"/>
    <w:rsid w:val="00C62013"/>
    <w:rsid w:val="00C6290D"/>
    <w:rsid w:val="00C6388E"/>
    <w:rsid w:val="00C649AF"/>
    <w:rsid w:val="00C64E30"/>
    <w:rsid w:val="00C65471"/>
    <w:rsid w:val="00C67F68"/>
    <w:rsid w:val="00C726FE"/>
    <w:rsid w:val="00C72B57"/>
    <w:rsid w:val="00C73213"/>
    <w:rsid w:val="00C7492D"/>
    <w:rsid w:val="00C74CAC"/>
    <w:rsid w:val="00C75CFD"/>
    <w:rsid w:val="00C76453"/>
    <w:rsid w:val="00C77330"/>
    <w:rsid w:val="00C77DE9"/>
    <w:rsid w:val="00C81574"/>
    <w:rsid w:val="00C82EA8"/>
    <w:rsid w:val="00C8542A"/>
    <w:rsid w:val="00C860EF"/>
    <w:rsid w:val="00C90155"/>
    <w:rsid w:val="00C91959"/>
    <w:rsid w:val="00C91B18"/>
    <w:rsid w:val="00C93A04"/>
    <w:rsid w:val="00C95640"/>
    <w:rsid w:val="00CA0042"/>
    <w:rsid w:val="00CA0851"/>
    <w:rsid w:val="00CA08B7"/>
    <w:rsid w:val="00CA1407"/>
    <w:rsid w:val="00CA18DA"/>
    <w:rsid w:val="00CA2C80"/>
    <w:rsid w:val="00CA39A6"/>
    <w:rsid w:val="00CA5C8A"/>
    <w:rsid w:val="00CA5EEE"/>
    <w:rsid w:val="00CA6630"/>
    <w:rsid w:val="00CB149B"/>
    <w:rsid w:val="00CB16F8"/>
    <w:rsid w:val="00CB3251"/>
    <w:rsid w:val="00CB6FE4"/>
    <w:rsid w:val="00CB7B77"/>
    <w:rsid w:val="00CC670D"/>
    <w:rsid w:val="00CD0556"/>
    <w:rsid w:val="00CD10DC"/>
    <w:rsid w:val="00CD18B6"/>
    <w:rsid w:val="00CD1C0D"/>
    <w:rsid w:val="00CD4C23"/>
    <w:rsid w:val="00CD6D82"/>
    <w:rsid w:val="00CE0EE2"/>
    <w:rsid w:val="00CE1CF4"/>
    <w:rsid w:val="00CE49F4"/>
    <w:rsid w:val="00CE4F90"/>
    <w:rsid w:val="00CF090D"/>
    <w:rsid w:val="00CF141F"/>
    <w:rsid w:val="00CF160E"/>
    <w:rsid w:val="00CF2416"/>
    <w:rsid w:val="00CF3284"/>
    <w:rsid w:val="00CF5495"/>
    <w:rsid w:val="00CF6441"/>
    <w:rsid w:val="00D019A3"/>
    <w:rsid w:val="00D02597"/>
    <w:rsid w:val="00D0651F"/>
    <w:rsid w:val="00D06B47"/>
    <w:rsid w:val="00D06B74"/>
    <w:rsid w:val="00D06E04"/>
    <w:rsid w:val="00D1410B"/>
    <w:rsid w:val="00D153DB"/>
    <w:rsid w:val="00D15E9F"/>
    <w:rsid w:val="00D16919"/>
    <w:rsid w:val="00D21588"/>
    <w:rsid w:val="00D21E90"/>
    <w:rsid w:val="00D23524"/>
    <w:rsid w:val="00D24931"/>
    <w:rsid w:val="00D255DF"/>
    <w:rsid w:val="00D25EF1"/>
    <w:rsid w:val="00D27E40"/>
    <w:rsid w:val="00D31431"/>
    <w:rsid w:val="00D3155C"/>
    <w:rsid w:val="00D332EF"/>
    <w:rsid w:val="00D35236"/>
    <w:rsid w:val="00D4006D"/>
    <w:rsid w:val="00D42053"/>
    <w:rsid w:val="00D42B92"/>
    <w:rsid w:val="00D43570"/>
    <w:rsid w:val="00D44262"/>
    <w:rsid w:val="00D470EE"/>
    <w:rsid w:val="00D4731F"/>
    <w:rsid w:val="00D47968"/>
    <w:rsid w:val="00D47BA1"/>
    <w:rsid w:val="00D509CF"/>
    <w:rsid w:val="00D520A7"/>
    <w:rsid w:val="00D52805"/>
    <w:rsid w:val="00D53B45"/>
    <w:rsid w:val="00D53CCC"/>
    <w:rsid w:val="00D559B7"/>
    <w:rsid w:val="00D578DF"/>
    <w:rsid w:val="00D579F8"/>
    <w:rsid w:val="00D6066F"/>
    <w:rsid w:val="00D61661"/>
    <w:rsid w:val="00D61828"/>
    <w:rsid w:val="00D61CB6"/>
    <w:rsid w:val="00D64A3B"/>
    <w:rsid w:val="00D65940"/>
    <w:rsid w:val="00D66089"/>
    <w:rsid w:val="00D6649C"/>
    <w:rsid w:val="00D66661"/>
    <w:rsid w:val="00D701FC"/>
    <w:rsid w:val="00D721AA"/>
    <w:rsid w:val="00D742CC"/>
    <w:rsid w:val="00D74E43"/>
    <w:rsid w:val="00D7534B"/>
    <w:rsid w:val="00D769E9"/>
    <w:rsid w:val="00D77F4E"/>
    <w:rsid w:val="00D806DF"/>
    <w:rsid w:val="00D80B0F"/>
    <w:rsid w:val="00D80D06"/>
    <w:rsid w:val="00D80ECD"/>
    <w:rsid w:val="00D82C38"/>
    <w:rsid w:val="00D835AE"/>
    <w:rsid w:val="00D84582"/>
    <w:rsid w:val="00D84AB4"/>
    <w:rsid w:val="00D85C52"/>
    <w:rsid w:val="00D8660F"/>
    <w:rsid w:val="00D87486"/>
    <w:rsid w:val="00D927F9"/>
    <w:rsid w:val="00D9358F"/>
    <w:rsid w:val="00D93FC5"/>
    <w:rsid w:val="00D944D3"/>
    <w:rsid w:val="00D96E8A"/>
    <w:rsid w:val="00DA03FB"/>
    <w:rsid w:val="00DA05BE"/>
    <w:rsid w:val="00DA184D"/>
    <w:rsid w:val="00DA1A26"/>
    <w:rsid w:val="00DA1C2C"/>
    <w:rsid w:val="00DA2707"/>
    <w:rsid w:val="00DA55DE"/>
    <w:rsid w:val="00DA7209"/>
    <w:rsid w:val="00DA7EB1"/>
    <w:rsid w:val="00DB04E1"/>
    <w:rsid w:val="00DB0D04"/>
    <w:rsid w:val="00DB129E"/>
    <w:rsid w:val="00DB17C7"/>
    <w:rsid w:val="00DB6D66"/>
    <w:rsid w:val="00DC0593"/>
    <w:rsid w:val="00DC0D45"/>
    <w:rsid w:val="00DC0EF7"/>
    <w:rsid w:val="00DC59BD"/>
    <w:rsid w:val="00DC6244"/>
    <w:rsid w:val="00DC7C04"/>
    <w:rsid w:val="00DD15E4"/>
    <w:rsid w:val="00DD3FF8"/>
    <w:rsid w:val="00DD451E"/>
    <w:rsid w:val="00DD45A8"/>
    <w:rsid w:val="00DD5A0B"/>
    <w:rsid w:val="00DD7B05"/>
    <w:rsid w:val="00DE3CCA"/>
    <w:rsid w:val="00DE411C"/>
    <w:rsid w:val="00DE4153"/>
    <w:rsid w:val="00DE590A"/>
    <w:rsid w:val="00DE6EC7"/>
    <w:rsid w:val="00DF032D"/>
    <w:rsid w:val="00DF0529"/>
    <w:rsid w:val="00DF0A17"/>
    <w:rsid w:val="00DF0A7E"/>
    <w:rsid w:val="00DF173E"/>
    <w:rsid w:val="00DF2089"/>
    <w:rsid w:val="00DF233A"/>
    <w:rsid w:val="00DF40AD"/>
    <w:rsid w:val="00DF5A20"/>
    <w:rsid w:val="00DF5DC4"/>
    <w:rsid w:val="00DF639C"/>
    <w:rsid w:val="00DF6908"/>
    <w:rsid w:val="00E01723"/>
    <w:rsid w:val="00E02310"/>
    <w:rsid w:val="00E03002"/>
    <w:rsid w:val="00E042BA"/>
    <w:rsid w:val="00E04CEE"/>
    <w:rsid w:val="00E05C9C"/>
    <w:rsid w:val="00E067C1"/>
    <w:rsid w:val="00E06E5C"/>
    <w:rsid w:val="00E10755"/>
    <w:rsid w:val="00E11FEA"/>
    <w:rsid w:val="00E13271"/>
    <w:rsid w:val="00E13FB6"/>
    <w:rsid w:val="00E15D28"/>
    <w:rsid w:val="00E1709C"/>
    <w:rsid w:val="00E2000D"/>
    <w:rsid w:val="00E27D1A"/>
    <w:rsid w:val="00E30958"/>
    <w:rsid w:val="00E321CA"/>
    <w:rsid w:val="00E33AE5"/>
    <w:rsid w:val="00E342D9"/>
    <w:rsid w:val="00E34A2E"/>
    <w:rsid w:val="00E3536B"/>
    <w:rsid w:val="00E355AB"/>
    <w:rsid w:val="00E3705E"/>
    <w:rsid w:val="00E40A29"/>
    <w:rsid w:val="00E41805"/>
    <w:rsid w:val="00E4208E"/>
    <w:rsid w:val="00E43511"/>
    <w:rsid w:val="00E43BE5"/>
    <w:rsid w:val="00E469B6"/>
    <w:rsid w:val="00E5076C"/>
    <w:rsid w:val="00E50C64"/>
    <w:rsid w:val="00E5354B"/>
    <w:rsid w:val="00E54154"/>
    <w:rsid w:val="00E54BEB"/>
    <w:rsid w:val="00E60EF0"/>
    <w:rsid w:val="00E63CCA"/>
    <w:rsid w:val="00E6493E"/>
    <w:rsid w:val="00E64AAC"/>
    <w:rsid w:val="00E650C4"/>
    <w:rsid w:val="00E6594E"/>
    <w:rsid w:val="00E728E2"/>
    <w:rsid w:val="00E73304"/>
    <w:rsid w:val="00E758CD"/>
    <w:rsid w:val="00E758E0"/>
    <w:rsid w:val="00E75B6B"/>
    <w:rsid w:val="00E76FA1"/>
    <w:rsid w:val="00E777A6"/>
    <w:rsid w:val="00E80242"/>
    <w:rsid w:val="00E80808"/>
    <w:rsid w:val="00E8184A"/>
    <w:rsid w:val="00E81A1E"/>
    <w:rsid w:val="00E84066"/>
    <w:rsid w:val="00E84333"/>
    <w:rsid w:val="00E8562A"/>
    <w:rsid w:val="00E86A77"/>
    <w:rsid w:val="00E87E49"/>
    <w:rsid w:val="00E905FA"/>
    <w:rsid w:val="00E90D34"/>
    <w:rsid w:val="00E91C96"/>
    <w:rsid w:val="00E91E01"/>
    <w:rsid w:val="00E92260"/>
    <w:rsid w:val="00E922C3"/>
    <w:rsid w:val="00E94EC6"/>
    <w:rsid w:val="00E96E76"/>
    <w:rsid w:val="00EA0477"/>
    <w:rsid w:val="00EA230B"/>
    <w:rsid w:val="00EA3EE4"/>
    <w:rsid w:val="00EA7437"/>
    <w:rsid w:val="00EB0B55"/>
    <w:rsid w:val="00EB14C2"/>
    <w:rsid w:val="00EB292F"/>
    <w:rsid w:val="00EB58A8"/>
    <w:rsid w:val="00EB7A02"/>
    <w:rsid w:val="00EC0573"/>
    <w:rsid w:val="00EC0698"/>
    <w:rsid w:val="00EC21A3"/>
    <w:rsid w:val="00EC6A85"/>
    <w:rsid w:val="00EC6C87"/>
    <w:rsid w:val="00EC7E5B"/>
    <w:rsid w:val="00ED1F74"/>
    <w:rsid w:val="00ED2782"/>
    <w:rsid w:val="00ED3285"/>
    <w:rsid w:val="00ED42FC"/>
    <w:rsid w:val="00ED4FF1"/>
    <w:rsid w:val="00ED6493"/>
    <w:rsid w:val="00ED72AE"/>
    <w:rsid w:val="00ED72D5"/>
    <w:rsid w:val="00ED75EA"/>
    <w:rsid w:val="00ED7FCB"/>
    <w:rsid w:val="00EE019B"/>
    <w:rsid w:val="00EE03D6"/>
    <w:rsid w:val="00EE1E63"/>
    <w:rsid w:val="00EE2BAC"/>
    <w:rsid w:val="00EE44F1"/>
    <w:rsid w:val="00EE53F2"/>
    <w:rsid w:val="00EE5737"/>
    <w:rsid w:val="00EF0CD3"/>
    <w:rsid w:val="00EF199F"/>
    <w:rsid w:val="00EF52E5"/>
    <w:rsid w:val="00F00560"/>
    <w:rsid w:val="00F00769"/>
    <w:rsid w:val="00F018D2"/>
    <w:rsid w:val="00F034D6"/>
    <w:rsid w:val="00F04BE9"/>
    <w:rsid w:val="00F06125"/>
    <w:rsid w:val="00F06DD7"/>
    <w:rsid w:val="00F109BC"/>
    <w:rsid w:val="00F1220B"/>
    <w:rsid w:val="00F12BEA"/>
    <w:rsid w:val="00F13034"/>
    <w:rsid w:val="00F15302"/>
    <w:rsid w:val="00F156EE"/>
    <w:rsid w:val="00F2136F"/>
    <w:rsid w:val="00F245A8"/>
    <w:rsid w:val="00F2721B"/>
    <w:rsid w:val="00F272FC"/>
    <w:rsid w:val="00F32CA2"/>
    <w:rsid w:val="00F32E27"/>
    <w:rsid w:val="00F334D2"/>
    <w:rsid w:val="00F377BB"/>
    <w:rsid w:val="00F402E3"/>
    <w:rsid w:val="00F412D5"/>
    <w:rsid w:val="00F41AE1"/>
    <w:rsid w:val="00F434C3"/>
    <w:rsid w:val="00F472CE"/>
    <w:rsid w:val="00F479FE"/>
    <w:rsid w:val="00F518D3"/>
    <w:rsid w:val="00F5295B"/>
    <w:rsid w:val="00F53682"/>
    <w:rsid w:val="00F56F23"/>
    <w:rsid w:val="00F57A53"/>
    <w:rsid w:val="00F57CC8"/>
    <w:rsid w:val="00F6375E"/>
    <w:rsid w:val="00F64105"/>
    <w:rsid w:val="00F662D2"/>
    <w:rsid w:val="00F717C6"/>
    <w:rsid w:val="00F7619E"/>
    <w:rsid w:val="00F76DAE"/>
    <w:rsid w:val="00F77E8F"/>
    <w:rsid w:val="00F819D0"/>
    <w:rsid w:val="00F82368"/>
    <w:rsid w:val="00F824A0"/>
    <w:rsid w:val="00F8274E"/>
    <w:rsid w:val="00F9043C"/>
    <w:rsid w:val="00F91739"/>
    <w:rsid w:val="00F930E5"/>
    <w:rsid w:val="00F958B7"/>
    <w:rsid w:val="00F9646E"/>
    <w:rsid w:val="00F964C0"/>
    <w:rsid w:val="00FA031C"/>
    <w:rsid w:val="00FA4481"/>
    <w:rsid w:val="00FB1295"/>
    <w:rsid w:val="00FB2D70"/>
    <w:rsid w:val="00FB343B"/>
    <w:rsid w:val="00FB4A52"/>
    <w:rsid w:val="00FC1DA6"/>
    <w:rsid w:val="00FC1DE9"/>
    <w:rsid w:val="00FC2805"/>
    <w:rsid w:val="00FC58B6"/>
    <w:rsid w:val="00FC5F6F"/>
    <w:rsid w:val="00FD3683"/>
    <w:rsid w:val="00FD5DCC"/>
    <w:rsid w:val="00FD6225"/>
    <w:rsid w:val="00FD65A1"/>
    <w:rsid w:val="00FD66EB"/>
    <w:rsid w:val="00FD77B8"/>
    <w:rsid w:val="00FE01ED"/>
    <w:rsid w:val="00FE10D3"/>
    <w:rsid w:val="00FE1DC5"/>
    <w:rsid w:val="00FE3083"/>
    <w:rsid w:val="00FE343F"/>
    <w:rsid w:val="00FE4213"/>
    <w:rsid w:val="00FF02CC"/>
    <w:rsid w:val="00FF0820"/>
    <w:rsid w:val="00FF09D7"/>
    <w:rsid w:val="00FF3CC3"/>
    <w:rsid w:val="00FF4CB8"/>
    <w:rsid w:val="00FF58C6"/>
    <w:rsid w:val="00FF5A94"/>
    <w:rsid w:val="00FF7464"/>
    <w:rsid w:val="00FF79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2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E55"/>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qFormat/>
    <w:rsid w:val="00C57D44"/>
    <w:pPr>
      <w:keepNext/>
      <w:outlineLvl w:val="0"/>
    </w:pPr>
    <w:rPr>
      <w:rFonts w:ascii="Arial" w:hAnsi="Arial"/>
      <w:sz w:val="24"/>
      <w:szCs w:val="24"/>
      <w:lang w:eastAsia="en-US"/>
    </w:rPr>
  </w:style>
  <w:style w:type="paragraph" w:styleId="Heading2">
    <w:name w:val="heading 2"/>
    <w:basedOn w:val="Normal"/>
    <w:next w:val="Normal"/>
    <w:qFormat/>
    <w:rsid w:val="00C57D44"/>
    <w:pPr>
      <w:keepNext/>
      <w:outlineLvl w:val="1"/>
    </w:pPr>
    <w:rPr>
      <w:rFonts w:cs="Arial"/>
      <w:b/>
    </w:rPr>
  </w:style>
  <w:style w:type="paragraph" w:styleId="Heading3">
    <w:name w:val="heading 3"/>
    <w:basedOn w:val="Normal"/>
    <w:next w:val="Normal"/>
    <w:qFormat/>
    <w:rsid w:val="00C57D44"/>
    <w:pPr>
      <w:keepNext/>
      <w:spacing w:before="240" w:after="60"/>
      <w:outlineLvl w:val="2"/>
    </w:pPr>
    <w:rPr>
      <w:rFonts w:cs="Arial"/>
      <w:b/>
      <w:bCs/>
      <w:szCs w:val="26"/>
    </w:rPr>
  </w:style>
  <w:style w:type="paragraph" w:styleId="Heading4">
    <w:name w:val="heading 4"/>
    <w:basedOn w:val="Normal"/>
    <w:next w:val="Normal"/>
    <w:qFormat/>
    <w:rsid w:val="00C57D4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C57D44"/>
    <w:pPr>
      <w:spacing w:before="240" w:after="60"/>
      <w:outlineLvl w:val="4"/>
    </w:pPr>
    <w:rPr>
      <w:b/>
      <w:bCs/>
      <w:i/>
      <w:iCs/>
      <w:szCs w:val="26"/>
    </w:rPr>
  </w:style>
  <w:style w:type="paragraph" w:styleId="Heading6">
    <w:name w:val="heading 6"/>
    <w:basedOn w:val="Normal"/>
    <w:next w:val="Normal"/>
    <w:qFormat/>
    <w:rsid w:val="00C57D44"/>
    <w:pPr>
      <w:spacing w:before="240" w:after="60"/>
      <w:outlineLvl w:val="5"/>
    </w:pPr>
    <w:rPr>
      <w:rFonts w:ascii="Times New Roman" w:hAnsi="Times New Roman"/>
      <w:b/>
      <w:bCs/>
    </w:rPr>
  </w:style>
  <w:style w:type="paragraph" w:styleId="Heading7">
    <w:name w:val="heading 7"/>
    <w:basedOn w:val="Normal"/>
    <w:next w:val="Normal"/>
    <w:qFormat/>
    <w:rsid w:val="00C57D44"/>
    <w:pPr>
      <w:spacing w:before="240" w:after="60"/>
      <w:outlineLvl w:val="6"/>
    </w:pPr>
    <w:rPr>
      <w:rFonts w:ascii="Times New Roman" w:hAnsi="Times New Roman"/>
      <w:sz w:val="24"/>
      <w:szCs w:val="24"/>
    </w:rPr>
  </w:style>
  <w:style w:type="paragraph" w:styleId="Heading8">
    <w:name w:val="heading 8"/>
    <w:basedOn w:val="Normal"/>
    <w:next w:val="Normal"/>
    <w:qFormat/>
    <w:rsid w:val="00C57D44"/>
    <w:pPr>
      <w:spacing w:before="240" w:after="60"/>
      <w:outlineLvl w:val="7"/>
    </w:pPr>
    <w:rPr>
      <w:rFonts w:ascii="Times New Roman" w:hAnsi="Times New Roman"/>
      <w:i/>
      <w:iCs/>
      <w:sz w:val="24"/>
      <w:szCs w:val="24"/>
    </w:rPr>
  </w:style>
  <w:style w:type="paragraph" w:styleId="Heading9">
    <w:name w:val="heading 9"/>
    <w:basedOn w:val="Normal"/>
    <w:next w:val="Normal"/>
    <w:qFormat/>
    <w:rsid w:val="00C57D44"/>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a">
    <w:name w:val="para (a)"/>
    <w:basedOn w:val="Normal"/>
    <w:link w:val="paraaChar"/>
    <w:rsid w:val="00894EFD"/>
    <w:pPr>
      <w:tabs>
        <w:tab w:val="right" w:pos="1134"/>
        <w:tab w:val="left" w:pos="1276"/>
      </w:tabs>
      <w:ind w:left="1276" w:hanging="1276"/>
      <w:jc w:val="both"/>
    </w:pPr>
  </w:style>
  <w:style w:type="paragraph" w:customStyle="1" w:styleId="P2">
    <w:name w:val="P2"/>
    <w:aliases w:val="(i)"/>
    <w:basedOn w:val="a"/>
    <w:link w:val="iChar"/>
    <w:qFormat/>
    <w:rsid w:val="00683E55"/>
    <w:pPr>
      <w:tabs>
        <w:tab w:val="clear" w:pos="1191"/>
        <w:tab w:val="right" w:pos="1418"/>
        <w:tab w:val="left" w:pos="1559"/>
      </w:tabs>
      <w:ind w:left="1588" w:hanging="1134"/>
    </w:pPr>
  </w:style>
  <w:style w:type="paragraph" w:customStyle="1" w:styleId="LDScheduleheading">
    <w:name w:val="LDSchedule heading"/>
    <w:basedOn w:val="LDTitle"/>
    <w:next w:val="LDBodytext"/>
    <w:link w:val="LDScheduleheadingChar"/>
    <w:rsid w:val="00C57D44"/>
    <w:pPr>
      <w:keepNext/>
      <w:tabs>
        <w:tab w:val="left" w:pos="1843"/>
      </w:tabs>
      <w:spacing w:before="480" w:after="120"/>
      <w:ind w:left="1843" w:hanging="1843"/>
    </w:pPr>
    <w:rPr>
      <w:rFonts w:cs="Arial"/>
      <w:b/>
    </w:rPr>
  </w:style>
  <w:style w:type="paragraph" w:customStyle="1" w:styleId="LDScheduleClause">
    <w:name w:val="LDScheduleClause"/>
    <w:basedOn w:val="LDClause"/>
    <w:link w:val="LDScheduleClauseChar"/>
    <w:rsid w:val="00C57D44"/>
    <w:pPr>
      <w:ind w:left="738" w:hanging="851"/>
    </w:pPr>
  </w:style>
  <w:style w:type="paragraph" w:customStyle="1" w:styleId="LDClause">
    <w:name w:val="LDClause"/>
    <w:basedOn w:val="LDBodytext"/>
    <w:qFormat/>
    <w:rsid w:val="00C57D44"/>
    <w:pPr>
      <w:tabs>
        <w:tab w:val="right" w:pos="454"/>
        <w:tab w:val="left" w:pos="737"/>
      </w:tabs>
      <w:spacing w:before="60" w:after="60"/>
      <w:ind w:left="737" w:hanging="1021"/>
    </w:pPr>
  </w:style>
  <w:style w:type="character" w:styleId="CommentReference">
    <w:name w:val="annotation reference"/>
    <w:semiHidden/>
    <w:rsid w:val="00726D4B"/>
    <w:rPr>
      <w:sz w:val="16"/>
      <w:szCs w:val="16"/>
    </w:rPr>
  </w:style>
  <w:style w:type="paragraph" w:styleId="CommentText">
    <w:name w:val="annotation text"/>
    <w:basedOn w:val="Normal"/>
    <w:semiHidden/>
    <w:rsid w:val="00C57D44"/>
    <w:rPr>
      <w:sz w:val="20"/>
    </w:rPr>
  </w:style>
  <w:style w:type="paragraph" w:styleId="CommentSubject">
    <w:name w:val="annotation subject"/>
    <w:basedOn w:val="CommentText"/>
    <w:next w:val="CommentText"/>
    <w:semiHidden/>
    <w:rsid w:val="00C57D44"/>
    <w:rPr>
      <w:b/>
      <w:bCs/>
    </w:rPr>
  </w:style>
  <w:style w:type="paragraph" w:styleId="BalloonText">
    <w:name w:val="Balloon Text"/>
    <w:basedOn w:val="Normal"/>
    <w:semiHidden/>
    <w:rsid w:val="00C57D44"/>
    <w:rPr>
      <w:rFonts w:ascii="Tahoma" w:hAnsi="Tahoma" w:cs="Tahoma"/>
      <w:sz w:val="16"/>
      <w:szCs w:val="16"/>
    </w:rPr>
  </w:style>
  <w:style w:type="character" w:customStyle="1" w:styleId="paraaChar">
    <w:name w:val="para (a) Char"/>
    <w:link w:val="paraa"/>
    <w:rsid w:val="00E40A29"/>
    <w:rPr>
      <w:sz w:val="26"/>
      <w:lang w:val="en-AU" w:eastAsia="en-US" w:bidi="ar-SA"/>
    </w:rPr>
  </w:style>
  <w:style w:type="paragraph" w:styleId="Header">
    <w:name w:val="header"/>
    <w:basedOn w:val="Normal"/>
    <w:rsid w:val="00C57D44"/>
    <w:pPr>
      <w:tabs>
        <w:tab w:val="center" w:pos="4153"/>
        <w:tab w:val="right" w:pos="8306"/>
      </w:tabs>
    </w:pPr>
  </w:style>
  <w:style w:type="paragraph" w:styleId="Footer">
    <w:name w:val="footer"/>
    <w:basedOn w:val="Normal"/>
    <w:rsid w:val="00C57D44"/>
    <w:pPr>
      <w:tabs>
        <w:tab w:val="right" w:pos="8505"/>
      </w:tabs>
    </w:pPr>
    <w:rPr>
      <w:sz w:val="20"/>
    </w:rPr>
  </w:style>
  <w:style w:type="character" w:styleId="PageNumber">
    <w:name w:val="page number"/>
    <w:basedOn w:val="DefaultParagraphFont"/>
    <w:rsid w:val="00C57D44"/>
  </w:style>
  <w:style w:type="paragraph" w:customStyle="1" w:styleId="LDTitle">
    <w:name w:val="LDTitle"/>
    <w:link w:val="LDTitleChar"/>
    <w:rsid w:val="00683E55"/>
    <w:pPr>
      <w:spacing w:before="1320" w:after="480"/>
    </w:pPr>
    <w:rPr>
      <w:rFonts w:ascii="Arial" w:hAnsi="Arial"/>
      <w:sz w:val="24"/>
      <w:szCs w:val="24"/>
      <w:lang w:eastAsia="en-US"/>
    </w:rPr>
  </w:style>
  <w:style w:type="paragraph" w:customStyle="1" w:styleId="LDBodytext">
    <w:name w:val="LDBody text"/>
    <w:link w:val="LDBodytextChar"/>
    <w:rsid w:val="00C57D44"/>
    <w:rPr>
      <w:sz w:val="24"/>
      <w:szCs w:val="24"/>
      <w:lang w:eastAsia="en-US"/>
    </w:rPr>
  </w:style>
  <w:style w:type="paragraph" w:customStyle="1" w:styleId="LDDate">
    <w:name w:val="LDDate"/>
    <w:basedOn w:val="BodyText1"/>
    <w:link w:val="LDDateChar"/>
    <w:rsid w:val="00683E55"/>
    <w:pPr>
      <w:spacing w:before="240"/>
    </w:pPr>
  </w:style>
  <w:style w:type="paragraph" w:customStyle="1" w:styleId="LDSignatory">
    <w:name w:val="LDSignatory"/>
    <w:basedOn w:val="BodyText1"/>
    <w:next w:val="BodyText1"/>
    <w:rsid w:val="00683E55"/>
    <w:pPr>
      <w:keepNext/>
      <w:spacing w:before="900"/>
    </w:pPr>
  </w:style>
  <w:style w:type="character" w:customStyle="1" w:styleId="LDCitation">
    <w:name w:val="LDCitation"/>
    <w:rsid w:val="00C57D44"/>
    <w:rPr>
      <w:i/>
      <w:iCs/>
    </w:rPr>
  </w:style>
  <w:style w:type="character" w:customStyle="1" w:styleId="LDBodytextChar">
    <w:name w:val="LDBody text Char"/>
    <w:link w:val="LDBodytext"/>
    <w:rsid w:val="00E96E76"/>
    <w:rPr>
      <w:sz w:val="24"/>
      <w:szCs w:val="24"/>
      <w:lang w:val="en-AU" w:eastAsia="en-US" w:bidi="ar-SA"/>
    </w:rPr>
  </w:style>
  <w:style w:type="character" w:customStyle="1" w:styleId="LDClauseChar">
    <w:name w:val="LDClause Char"/>
    <w:rsid w:val="00E96E76"/>
    <w:rPr>
      <w:sz w:val="24"/>
      <w:szCs w:val="24"/>
      <w:lang w:val="en-AU" w:eastAsia="en-US" w:bidi="ar-SA"/>
    </w:rPr>
  </w:style>
  <w:style w:type="character" w:customStyle="1" w:styleId="LDDateChar">
    <w:name w:val="LDDate Char"/>
    <w:link w:val="LDDate"/>
    <w:rsid w:val="00683E55"/>
    <w:rPr>
      <w:sz w:val="24"/>
      <w:szCs w:val="24"/>
      <w:lang w:eastAsia="en-US"/>
    </w:rPr>
  </w:style>
  <w:style w:type="paragraph" w:customStyle="1" w:styleId="LDDescription">
    <w:name w:val="LD Description"/>
    <w:basedOn w:val="LDTitle"/>
    <w:rsid w:val="00683E5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C57D44"/>
    <w:pPr>
      <w:keepNext/>
      <w:tabs>
        <w:tab w:val="left" w:pos="737"/>
      </w:tabs>
      <w:spacing w:before="180" w:after="60"/>
      <w:ind w:left="737" w:hanging="737"/>
    </w:pPr>
    <w:rPr>
      <w:b/>
    </w:rPr>
  </w:style>
  <w:style w:type="paragraph" w:customStyle="1" w:styleId="LDP1a">
    <w:name w:val="LDP1(a)"/>
    <w:basedOn w:val="LDClause"/>
    <w:uiPriority w:val="99"/>
    <w:rsid w:val="00C57D44"/>
    <w:pPr>
      <w:tabs>
        <w:tab w:val="clear" w:pos="454"/>
        <w:tab w:val="clear" w:pos="737"/>
        <w:tab w:val="left" w:pos="1191"/>
      </w:tabs>
      <w:ind w:left="1191" w:hanging="454"/>
    </w:pPr>
  </w:style>
  <w:style w:type="paragraph" w:customStyle="1" w:styleId="LDEndLine">
    <w:name w:val="LDEndLine"/>
    <w:basedOn w:val="BodyText"/>
    <w:rsid w:val="00C57D44"/>
    <w:pPr>
      <w:pBdr>
        <w:bottom w:val="single" w:sz="2" w:space="0" w:color="auto"/>
      </w:pBdr>
    </w:pPr>
    <w:rPr>
      <w:rFonts w:ascii="Times New Roman" w:hAnsi="Times New Roman"/>
      <w:sz w:val="24"/>
    </w:rPr>
  </w:style>
  <w:style w:type="paragraph" w:styleId="BodyText">
    <w:name w:val="Body Text"/>
    <w:basedOn w:val="Normal"/>
    <w:link w:val="BodyTextChar"/>
    <w:uiPriority w:val="99"/>
    <w:unhideWhenUsed/>
    <w:rsid w:val="00683E55"/>
    <w:pPr>
      <w:spacing w:after="120"/>
    </w:pPr>
  </w:style>
  <w:style w:type="paragraph" w:customStyle="1" w:styleId="indent">
    <w:name w:val="indent"/>
    <w:basedOn w:val="Normal"/>
    <w:rsid w:val="00C57D44"/>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C57D44"/>
    <w:pPr>
      <w:tabs>
        <w:tab w:val="right" w:pos="1843"/>
        <w:tab w:val="left" w:pos="1985"/>
      </w:tabs>
      <w:ind w:left="1985" w:hanging="1985"/>
      <w:jc w:val="both"/>
    </w:pPr>
    <w:rPr>
      <w:rFonts w:ascii="Times New Roman" w:hAnsi="Times New Roman"/>
      <w:lang w:val="en-GB"/>
    </w:rPr>
  </w:style>
  <w:style w:type="paragraph" w:customStyle="1" w:styleId="Style2">
    <w:name w:val="Style2"/>
    <w:basedOn w:val="Normal"/>
    <w:rsid w:val="00C57D44"/>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C57D44"/>
    <w:pPr>
      <w:spacing w:before="360"/>
    </w:pPr>
    <w:rPr>
      <w:b/>
      <w:lang w:val="en-GB"/>
    </w:rPr>
  </w:style>
  <w:style w:type="paragraph" w:styleId="Title">
    <w:name w:val="Title"/>
    <w:basedOn w:val="BodyText"/>
    <w:next w:val="BodyText"/>
    <w:qFormat/>
    <w:rsid w:val="00C57D44"/>
    <w:pPr>
      <w:spacing w:after="60"/>
      <w:outlineLvl w:val="0"/>
    </w:pPr>
    <w:rPr>
      <w:rFonts w:cs="Arial"/>
      <w:bCs/>
      <w:kern w:val="28"/>
      <w:sz w:val="24"/>
      <w:szCs w:val="32"/>
    </w:rPr>
  </w:style>
  <w:style w:type="paragraph" w:customStyle="1" w:styleId="LDReference">
    <w:name w:val="LDReference"/>
    <w:basedOn w:val="LDTitle"/>
    <w:rsid w:val="00683E55"/>
    <w:pPr>
      <w:spacing w:before="120"/>
      <w:ind w:left="1843"/>
    </w:pPr>
    <w:rPr>
      <w:rFonts w:ascii="Times New Roman" w:hAnsi="Times New Roman"/>
      <w:sz w:val="20"/>
      <w:szCs w:val="20"/>
    </w:rPr>
  </w:style>
  <w:style w:type="paragraph" w:customStyle="1" w:styleId="LDP1a0">
    <w:name w:val="LDP1 (a)"/>
    <w:basedOn w:val="Clause"/>
    <w:link w:val="LDP1aChar"/>
    <w:rsid w:val="00683E55"/>
    <w:pPr>
      <w:tabs>
        <w:tab w:val="clear" w:pos="737"/>
        <w:tab w:val="left" w:pos="1191"/>
      </w:tabs>
      <w:ind w:left="1191" w:hanging="454"/>
    </w:pPr>
  </w:style>
  <w:style w:type="paragraph" w:customStyle="1" w:styleId="LDFollowing">
    <w:name w:val="LDFollowing"/>
    <w:basedOn w:val="LDDate"/>
    <w:next w:val="BodyText1"/>
    <w:rsid w:val="00683E55"/>
    <w:pPr>
      <w:spacing w:before="60"/>
    </w:pPr>
  </w:style>
  <w:style w:type="paragraph" w:customStyle="1" w:styleId="LDTableheading">
    <w:name w:val="LDTableheading"/>
    <w:basedOn w:val="LDBodytext"/>
    <w:rsid w:val="00C57D44"/>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C57D44"/>
    <w:pPr>
      <w:tabs>
        <w:tab w:val="right" w:pos="1134"/>
        <w:tab w:val="left" w:pos="1276"/>
        <w:tab w:val="right" w:pos="1843"/>
        <w:tab w:val="left" w:pos="1985"/>
        <w:tab w:val="right" w:pos="2552"/>
        <w:tab w:val="left" w:pos="2693"/>
      </w:tabs>
      <w:spacing w:before="60" w:after="60"/>
    </w:pPr>
  </w:style>
  <w:style w:type="paragraph" w:customStyle="1" w:styleId="LDFooter">
    <w:name w:val="LDFooter"/>
    <w:basedOn w:val="BodyText1"/>
    <w:rsid w:val="00683E55"/>
    <w:pPr>
      <w:tabs>
        <w:tab w:val="right" w:pos="8505"/>
      </w:tabs>
    </w:pPr>
    <w:rPr>
      <w:sz w:val="20"/>
    </w:rPr>
  </w:style>
  <w:style w:type="paragraph" w:customStyle="1" w:styleId="LDP2i">
    <w:name w:val="LDP2 (i)"/>
    <w:basedOn w:val="LDP1a"/>
    <w:link w:val="LDP2iChar"/>
    <w:rsid w:val="00C57D44"/>
    <w:pPr>
      <w:tabs>
        <w:tab w:val="clear" w:pos="1191"/>
        <w:tab w:val="right" w:pos="1418"/>
        <w:tab w:val="left" w:pos="1559"/>
      </w:tabs>
      <w:ind w:left="1588" w:hanging="1134"/>
    </w:pPr>
  </w:style>
  <w:style w:type="paragraph" w:customStyle="1" w:styleId="LDP3A">
    <w:name w:val="LDP3 (A)"/>
    <w:basedOn w:val="LDP2i"/>
    <w:rsid w:val="00C57D44"/>
    <w:pPr>
      <w:tabs>
        <w:tab w:val="clear" w:pos="1418"/>
        <w:tab w:val="clear" w:pos="1559"/>
        <w:tab w:val="left" w:pos="1985"/>
      </w:tabs>
      <w:ind w:left="1985" w:hanging="567"/>
    </w:pPr>
  </w:style>
  <w:style w:type="paragraph" w:styleId="BlockText">
    <w:name w:val="Block Text"/>
    <w:basedOn w:val="Normal"/>
    <w:rsid w:val="00C57D44"/>
    <w:pPr>
      <w:ind w:left="1440" w:right="1440"/>
    </w:pPr>
  </w:style>
  <w:style w:type="paragraph" w:styleId="BodyText2">
    <w:name w:val="Body Text 2"/>
    <w:basedOn w:val="Normal"/>
    <w:rsid w:val="00C57D44"/>
    <w:pPr>
      <w:spacing w:line="480" w:lineRule="auto"/>
    </w:pPr>
  </w:style>
  <w:style w:type="paragraph" w:styleId="BodyText3">
    <w:name w:val="Body Text 3"/>
    <w:basedOn w:val="Normal"/>
    <w:rsid w:val="00C57D44"/>
    <w:rPr>
      <w:sz w:val="16"/>
      <w:szCs w:val="16"/>
    </w:rPr>
  </w:style>
  <w:style w:type="paragraph" w:styleId="BodyTextFirstIndent">
    <w:name w:val="Body Text First Indent"/>
    <w:basedOn w:val="BodyText"/>
    <w:rsid w:val="00C57D44"/>
    <w:pPr>
      <w:tabs>
        <w:tab w:val="left" w:pos="567"/>
      </w:tabs>
      <w:overflowPunct w:val="0"/>
      <w:autoSpaceDE w:val="0"/>
      <w:autoSpaceDN w:val="0"/>
      <w:adjustRightInd w:val="0"/>
      <w:ind w:firstLine="210"/>
      <w:textAlignment w:val="baseline"/>
    </w:pPr>
    <w:rPr>
      <w:szCs w:val="20"/>
    </w:rPr>
  </w:style>
  <w:style w:type="paragraph" w:styleId="BodyTextIndent">
    <w:name w:val="Body Text Indent"/>
    <w:basedOn w:val="Normal"/>
    <w:rsid w:val="00C57D44"/>
    <w:pPr>
      <w:ind w:left="283"/>
    </w:pPr>
  </w:style>
  <w:style w:type="paragraph" w:styleId="BodyTextFirstIndent2">
    <w:name w:val="Body Text First Indent 2"/>
    <w:basedOn w:val="BodyTextIndent"/>
    <w:rsid w:val="00C57D44"/>
    <w:pPr>
      <w:ind w:firstLine="210"/>
    </w:pPr>
  </w:style>
  <w:style w:type="paragraph" w:styleId="BodyTextIndent2">
    <w:name w:val="Body Text Indent 2"/>
    <w:basedOn w:val="Normal"/>
    <w:rsid w:val="00C57D44"/>
    <w:pPr>
      <w:spacing w:line="480" w:lineRule="auto"/>
      <w:ind w:left="283"/>
    </w:pPr>
  </w:style>
  <w:style w:type="paragraph" w:styleId="BodyTextIndent3">
    <w:name w:val="Body Text Indent 3"/>
    <w:basedOn w:val="Normal"/>
    <w:rsid w:val="00C57D44"/>
    <w:pPr>
      <w:ind w:left="283"/>
    </w:pPr>
    <w:rPr>
      <w:sz w:val="16"/>
      <w:szCs w:val="16"/>
    </w:rPr>
  </w:style>
  <w:style w:type="paragraph" w:styleId="Caption">
    <w:name w:val="caption"/>
    <w:basedOn w:val="Normal"/>
    <w:next w:val="Normal"/>
    <w:qFormat/>
    <w:rsid w:val="00C57D44"/>
    <w:rPr>
      <w:b/>
      <w:bCs/>
      <w:sz w:val="20"/>
    </w:rPr>
  </w:style>
  <w:style w:type="paragraph" w:styleId="Closing">
    <w:name w:val="Closing"/>
    <w:basedOn w:val="Normal"/>
    <w:rsid w:val="00C57D44"/>
    <w:pPr>
      <w:ind w:left="4252"/>
    </w:pPr>
  </w:style>
  <w:style w:type="paragraph" w:styleId="Date">
    <w:name w:val="Date"/>
    <w:basedOn w:val="Normal"/>
    <w:next w:val="Normal"/>
    <w:rsid w:val="00C57D44"/>
  </w:style>
  <w:style w:type="paragraph" w:styleId="DocumentMap">
    <w:name w:val="Document Map"/>
    <w:basedOn w:val="Normal"/>
    <w:semiHidden/>
    <w:rsid w:val="00C57D44"/>
    <w:pPr>
      <w:shd w:val="clear" w:color="auto" w:fill="000080"/>
    </w:pPr>
    <w:rPr>
      <w:rFonts w:ascii="Tahoma" w:hAnsi="Tahoma" w:cs="Tahoma"/>
      <w:sz w:val="20"/>
    </w:rPr>
  </w:style>
  <w:style w:type="paragraph" w:styleId="E-mailSignature">
    <w:name w:val="E-mail Signature"/>
    <w:basedOn w:val="Normal"/>
    <w:rsid w:val="00C57D44"/>
  </w:style>
  <w:style w:type="paragraph" w:styleId="EndnoteText">
    <w:name w:val="endnote text"/>
    <w:basedOn w:val="Normal"/>
    <w:semiHidden/>
    <w:rsid w:val="00C57D44"/>
    <w:rPr>
      <w:sz w:val="20"/>
    </w:rPr>
  </w:style>
  <w:style w:type="paragraph" w:styleId="EnvelopeAddress">
    <w:name w:val="envelope address"/>
    <w:basedOn w:val="Normal"/>
    <w:rsid w:val="00C57D44"/>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C57D44"/>
    <w:rPr>
      <w:rFonts w:cs="Arial"/>
      <w:sz w:val="20"/>
    </w:rPr>
  </w:style>
  <w:style w:type="paragraph" w:styleId="FootnoteText">
    <w:name w:val="footnote text"/>
    <w:basedOn w:val="Normal"/>
    <w:semiHidden/>
    <w:rsid w:val="00C57D44"/>
    <w:rPr>
      <w:sz w:val="20"/>
    </w:rPr>
  </w:style>
  <w:style w:type="paragraph" w:styleId="HTMLAddress">
    <w:name w:val="HTML Address"/>
    <w:basedOn w:val="Normal"/>
    <w:rsid w:val="00C57D44"/>
    <w:rPr>
      <w:i/>
      <w:iCs/>
    </w:rPr>
  </w:style>
  <w:style w:type="paragraph" w:styleId="HTMLPreformatted">
    <w:name w:val="HTML Preformatted"/>
    <w:basedOn w:val="Normal"/>
    <w:rsid w:val="00C57D44"/>
    <w:rPr>
      <w:rFonts w:ascii="Courier New" w:hAnsi="Courier New" w:cs="Courier New"/>
      <w:sz w:val="20"/>
    </w:rPr>
  </w:style>
  <w:style w:type="paragraph" w:styleId="Index1">
    <w:name w:val="index 1"/>
    <w:basedOn w:val="Normal"/>
    <w:next w:val="Normal"/>
    <w:autoRedefine/>
    <w:semiHidden/>
    <w:rsid w:val="00C57D44"/>
    <w:pPr>
      <w:ind w:left="260" w:hanging="260"/>
    </w:pPr>
  </w:style>
  <w:style w:type="paragraph" w:styleId="Index2">
    <w:name w:val="index 2"/>
    <w:basedOn w:val="Normal"/>
    <w:next w:val="Normal"/>
    <w:autoRedefine/>
    <w:semiHidden/>
    <w:rsid w:val="00C57D44"/>
    <w:pPr>
      <w:ind w:left="520" w:hanging="260"/>
    </w:pPr>
  </w:style>
  <w:style w:type="paragraph" w:styleId="Index3">
    <w:name w:val="index 3"/>
    <w:basedOn w:val="Normal"/>
    <w:next w:val="Normal"/>
    <w:autoRedefine/>
    <w:semiHidden/>
    <w:rsid w:val="00C57D44"/>
    <w:pPr>
      <w:ind w:left="780" w:hanging="260"/>
    </w:pPr>
  </w:style>
  <w:style w:type="paragraph" w:styleId="Index4">
    <w:name w:val="index 4"/>
    <w:basedOn w:val="Normal"/>
    <w:next w:val="Normal"/>
    <w:autoRedefine/>
    <w:semiHidden/>
    <w:rsid w:val="00C57D44"/>
    <w:pPr>
      <w:ind w:left="1040" w:hanging="260"/>
    </w:pPr>
  </w:style>
  <w:style w:type="paragraph" w:styleId="Index5">
    <w:name w:val="index 5"/>
    <w:basedOn w:val="Normal"/>
    <w:next w:val="Normal"/>
    <w:autoRedefine/>
    <w:semiHidden/>
    <w:rsid w:val="00C57D44"/>
    <w:pPr>
      <w:ind w:left="1300" w:hanging="260"/>
    </w:pPr>
  </w:style>
  <w:style w:type="paragraph" w:styleId="Index6">
    <w:name w:val="index 6"/>
    <w:basedOn w:val="Normal"/>
    <w:next w:val="Normal"/>
    <w:autoRedefine/>
    <w:semiHidden/>
    <w:rsid w:val="00C57D44"/>
    <w:pPr>
      <w:ind w:left="1560" w:hanging="260"/>
    </w:pPr>
  </w:style>
  <w:style w:type="paragraph" w:styleId="Index7">
    <w:name w:val="index 7"/>
    <w:basedOn w:val="Normal"/>
    <w:next w:val="Normal"/>
    <w:autoRedefine/>
    <w:semiHidden/>
    <w:rsid w:val="00C57D44"/>
    <w:pPr>
      <w:ind w:left="1820" w:hanging="260"/>
    </w:pPr>
  </w:style>
  <w:style w:type="paragraph" w:styleId="Index8">
    <w:name w:val="index 8"/>
    <w:basedOn w:val="Normal"/>
    <w:next w:val="Normal"/>
    <w:autoRedefine/>
    <w:semiHidden/>
    <w:rsid w:val="00C57D44"/>
    <w:pPr>
      <w:ind w:left="2080" w:hanging="260"/>
    </w:pPr>
  </w:style>
  <w:style w:type="paragraph" w:styleId="Index9">
    <w:name w:val="index 9"/>
    <w:basedOn w:val="Normal"/>
    <w:next w:val="Normal"/>
    <w:autoRedefine/>
    <w:semiHidden/>
    <w:rsid w:val="00C57D44"/>
    <w:pPr>
      <w:ind w:left="2340" w:hanging="260"/>
    </w:pPr>
  </w:style>
  <w:style w:type="paragraph" w:styleId="IndexHeading">
    <w:name w:val="index heading"/>
    <w:basedOn w:val="Normal"/>
    <w:next w:val="Index1"/>
    <w:semiHidden/>
    <w:rsid w:val="00C57D44"/>
    <w:rPr>
      <w:rFonts w:cs="Arial"/>
      <w:b/>
      <w:bCs/>
    </w:rPr>
  </w:style>
  <w:style w:type="paragraph" w:styleId="List">
    <w:name w:val="List"/>
    <w:basedOn w:val="Normal"/>
    <w:rsid w:val="00C57D44"/>
    <w:pPr>
      <w:ind w:left="283" w:hanging="283"/>
    </w:pPr>
  </w:style>
  <w:style w:type="paragraph" w:styleId="List2">
    <w:name w:val="List 2"/>
    <w:basedOn w:val="Normal"/>
    <w:rsid w:val="00C57D44"/>
    <w:pPr>
      <w:ind w:left="566" w:hanging="283"/>
    </w:pPr>
  </w:style>
  <w:style w:type="paragraph" w:styleId="List3">
    <w:name w:val="List 3"/>
    <w:basedOn w:val="Normal"/>
    <w:rsid w:val="00C57D44"/>
    <w:pPr>
      <w:ind w:left="849" w:hanging="283"/>
    </w:pPr>
  </w:style>
  <w:style w:type="paragraph" w:styleId="List4">
    <w:name w:val="List 4"/>
    <w:basedOn w:val="Normal"/>
    <w:rsid w:val="00C57D44"/>
    <w:pPr>
      <w:ind w:left="1132" w:hanging="283"/>
    </w:pPr>
  </w:style>
  <w:style w:type="paragraph" w:styleId="List5">
    <w:name w:val="List 5"/>
    <w:basedOn w:val="Normal"/>
    <w:rsid w:val="00C57D44"/>
    <w:pPr>
      <w:ind w:left="1415" w:hanging="283"/>
    </w:pPr>
  </w:style>
  <w:style w:type="paragraph" w:styleId="ListBullet">
    <w:name w:val="List Bullet"/>
    <w:basedOn w:val="Normal"/>
    <w:rsid w:val="00C57D44"/>
    <w:pPr>
      <w:numPr>
        <w:numId w:val="8"/>
      </w:numPr>
      <w:ind w:left="0" w:firstLine="0"/>
    </w:pPr>
  </w:style>
  <w:style w:type="paragraph" w:styleId="ListBullet2">
    <w:name w:val="List Bullet 2"/>
    <w:basedOn w:val="Normal"/>
    <w:rsid w:val="00C57D44"/>
    <w:pPr>
      <w:numPr>
        <w:numId w:val="9"/>
      </w:numPr>
      <w:tabs>
        <w:tab w:val="clear" w:pos="643"/>
        <w:tab w:val="num" w:pos="360"/>
      </w:tabs>
      <w:ind w:left="0" w:firstLine="0"/>
    </w:pPr>
  </w:style>
  <w:style w:type="paragraph" w:styleId="ListBullet3">
    <w:name w:val="List Bullet 3"/>
    <w:basedOn w:val="Normal"/>
    <w:rsid w:val="00C57D44"/>
    <w:pPr>
      <w:numPr>
        <w:numId w:val="10"/>
      </w:numPr>
      <w:tabs>
        <w:tab w:val="clear" w:pos="926"/>
        <w:tab w:val="num" w:pos="360"/>
      </w:tabs>
      <w:ind w:left="0" w:firstLine="0"/>
    </w:pPr>
  </w:style>
  <w:style w:type="paragraph" w:styleId="ListBullet4">
    <w:name w:val="List Bullet 4"/>
    <w:basedOn w:val="Normal"/>
    <w:rsid w:val="00C57D44"/>
    <w:pPr>
      <w:numPr>
        <w:numId w:val="11"/>
      </w:numPr>
      <w:tabs>
        <w:tab w:val="clear" w:pos="1209"/>
        <w:tab w:val="num" w:pos="360"/>
      </w:tabs>
      <w:ind w:left="0" w:firstLine="0"/>
    </w:pPr>
  </w:style>
  <w:style w:type="paragraph" w:styleId="ListBullet5">
    <w:name w:val="List Bullet 5"/>
    <w:basedOn w:val="Normal"/>
    <w:rsid w:val="00C57D44"/>
    <w:pPr>
      <w:numPr>
        <w:numId w:val="12"/>
      </w:numPr>
      <w:tabs>
        <w:tab w:val="clear" w:pos="1492"/>
        <w:tab w:val="num" w:pos="360"/>
      </w:tabs>
      <w:ind w:left="0" w:firstLine="0"/>
    </w:pPr>
  </w:style>
  <w:style w:type="paragraph" w:styleId="ListContinue">
    <w:name w:val="List Continue"/>
    <w:basedOn w:val="Normal"/>
    <w:rsid w:val="00C57D44"/>
    <w:pPr>
      <w:ind w:left="283"/>
    </w:pPr>
  </w:style>
  <w:style w:type="paragraph" w:styleId="ListContinue2">
    <w:name w:val="List Continue 2"/>
    <w:basedOn w:val="Normal"/>
    <w:rsid w:val="00C57D44"/>
    <w:pPr>
      <w:ind w:left="566"/>
    </w:pPr>
  </w:style>
  <w:style w:type="paragraph" w:styleId="ListContinue3">
    <w:name w:val="List Continue 3"/>
    <w:basedOn w:val="Normal"/>
    <w:rsid w:val="00C57D44"/>
    <w:pPr>
      <w:ind w:left="849"/>
    </w:pPr>
  </w:style>
  <w:style w:type="paragraph" w:styleId="ListContinue4">
    <w:name w:val="List Continue 4"/>
    <w:basedOn w:val="Normal"/>
    <w:rsid w:val="00C57D44"/>
    <w:pPr>
      <w:ind w:left="1132"/>
    </w:pPr>
  </w:style>
  <w:style w:type="paragraph" w:styleId="ListContinue5">
    <w:name w:val="List Continue 5"/>
    <w:basedOn w:val="Normal"/>
    <w:rsid w:val="00C57D44"/>
    <w:pPr>
      <w:ind w:left="1415"/>
    </w:pPr>
  </w:style>
  <w:style w:type="paragraph" w:styleId="ListNumber">
    <w:name w:val="List Number"/>
    <w:basedOn w:val="Normal"/>
    <w:rsid w:val="00C57D44"/>
    <w:pPr>
      <w:numPr>
        <w:numId w:val="13"/>
      </w:numPr>
      <w:spacing w:before="60" w:after="60"/>
    </w:pPr>
    <w:rPr>
      <w:sz w:val="24"/>
      <w:szCs w:val="24"/>
    </w:rPr>
  </w:style>
  <w:style w:type="paragraph" w:styleId="ListNumber2">
    <w:name w:val="List Number 2"/>
    <w:basedOn w:val="Normal"/>
    <w:rsid w:val="00C57D44"/>
    <w:pPr>
      <w:numPr>
        <w:numId w:val="14"/>
      </w:numPr>
      <w:tabs>
        <w:tab w:val="clear" w:pos="643"/>
        <w:tab w:val="num" w:pos="360"/>
      </w:tabs>
      <w:ind w:left="0" w:firstLine="0"/>
    </w:pPr>
  </w:style>
  <w:style w:type="paragraph" w:styleId="ListNumber3">
    <w:name w:val="List Number 3"/>
    <w:basedOn w:val="Normal"/>
    <w:rsid w:val="00C57D44"/>
    <w:pPr>
      <w:numPr>
        <w:numId w:val="15"/>
      </w:numPr>
      <w:tabs>
        <w:tab w:val="clear" w:pos="926"/>
        <w:tab w:val="num" w:pos="360"/>
      </w:tabs>
      <w:ind w:left="0" w:firstLine="0"/>
    </w:pPr>
  </w:style>
  <w:style w:type="paragraph" w:styleId="ListNumber4">
    <w:name w:val="List Number 4"/>
    <w:basedOn w:val="Normal"/>
    <w:rsid w:val="00C57D44"/>
    <w:pPr>
      <w:numPr>
        <w:numId w:val="16"/>
      </w:numPr>
      <w:tabs>
        <w:tab w:val="clear" w:pos="1209"/>
        <w:tab w:val="num" w:pos="360"/>
      </w:tabs>
      <w:ind w:left="0" w:firstLine="0"/>
    </w:pPr>
  </w:style>
  <w:style w:type="paragraph" w:styleId="ListNumber5">
    <w:name w:val="List Number 5"/>
    <w:basedOn w:val="Normal"/>
    <w:rsid w:val="00C57D44"/>
    <w:pPr>
      <w:numPr>
        <w:numId w:val="17"/>
      </w:numPr>
      <w:tabs>
        <w:tab w:val="clear" w:pos="1492"/>
        <w:tab w:val="num" w:pos="360"/>
      </w:tabs>
      <w:ind w:left="0" w:firstLine="0"/>
    </w:pPr>
  </w:style>
  <w:style w:type="paragraph" w:styleId="MacroText">
    <w:name w:val="macro"/>
    <w:semiHidden/>
    <w:rsid w:val="00C57D4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C57D4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rsid w:val="00C57D44"/>
    <w:rPr>
      <w:rFonts w:ascii="Times New Roman" w:hAnsi="Times New Roman"/>
      <w:sz w:val="24"/>
      <w:szCs w:val="24"/>
    </w:rPr>
  </w:style>
  <w:style w:type="paragraph" w:styleId="NormalIndent">
    <w:name w:val="Normal Indent"/>
    <w:basedOn w:val="Normal"/>
    <w:rsid w:val="00C57D44"/>
    <w:pPr>
      <w:ind w:left="720"/>
    </w:pPr>
  </w:style>
  <w:style w:type="paragraph" w:styleId="NoteHeading">
    <w:name w:val="Note Heading"/>
    <w:basedOn w:val="Normal"/>
    <w:next w:val="Normal"/>
    <w:rsid w:val="00C57D44"/>
  </w:style>
  <w:style w:type="paragraph" w:styleId="PlainText">
    <w:name w:val="Plain Text"/>
    <w:basedOn w:val="Normal"/>
    <w:rsid w:val="00C57D44"/>
    <w:rPr>
      <w:rFonts w:ascii="Courier New" w:hAnsi="Courier New" w:cs="Courier New"/>
      <w:sz w:val="20"/>
    </w:rPr>
  </w:style>
  <w:style w:type="paragraph" w:styleId="Salutation">
    <w:name w:val="Salutation"/>
    <w:basedOn w:val="Normal"/>
    <w:next w:val="Normal"/>
    <w:rsid w:val="00C57D44"/>
  </w:style>
  <w:style w:type="paragraph" w:styleId="Signature">
    <w:name w:val="Signature"/>
    <w:basedOn w:val="Normal"/>
    <w:rsid w:val="00C57D44"/>
    <w:pPr>
      <w:ind w:left="4252"/>
    </w:pPr>
  </w:style>
  <w:style w:type="paragraph" w:styleId="Subtitle">
    <w:name w:val="Subtitle"/>
    <w:basedOn w:val="Normal"/>
    <w:qFormat/>
    <w:rsid w:val="00C57D44"/>
    <w:pPr>
      <w:spacing w:after="60"/>
      <w:jc w:val="center"/>
      <w:outlineLvl w:val="1"/>
    </w:pPr>
    <w:rPr>
      <w:rFonts w:cs="Arial"/>
      <w:sz w:val="24"/>
      <w:szCs w:val="24"/>
    </w:rPr>
  </w:style>
  <w:style w:type="paragraph" w:styleId="TableofAuthorities">
    <w:name w:val="table of authorities"/>
    <w:basedOn w:val="Normal"/>
    <w:next w:val="Normal"/>
    <w:semiHidden/>
    <w:rsid w:val="00C57D44"/>
    <w:pPr>
      <w:ind w:left="260" w:hanging="260"/>
    </w:pPr>
  </w:style>
  <w:style w:type="paragraph" w:styleId="TableofFigures">
    <w:name w:val="table of figures"/>
    <w:basedOn w:val="Normal"/>
    <w:next w:val="Normal"/>
    <w:semiHidden/>
    <w:rsid w:val="00C57D44"/>
  </w:style>
  <w:style w:type="paragraph" w:styleId="TOAHeading">
    <w:name w:val="toa heading"/>
    <w:basedOn w:val="Normal"/>
    <w:next w:val="Normal"/>
    <w:semiHidden/>
    <w:rsid w:val="00C57D44"/>
    <w:rPr>
      <w:rFonts w:cs="Arial"/>
      <w:b/>
      <w:bCs/>
      <w:sz w:val="24"/>
      <w:szCs w:val="24"/>
    </w:rPr>
  </w:style>
  <w:style w:type="paragraph" w:styleId="TOC1">
    <w:name w:val="toc 1"/>
    <w:basedOn w:val="Normal"/>
    <w:next w:val="Normal"/>
    <w:autoRedefine/>
    <w:semiHidden/>
    <w:rsid w:val="00C57D44"/>
  </w:style>
  <w:style w:type="paragraph" w:styleId="TOC2">
    <w:name w:val="toc 2"/>
    <w:basedOn w:val="Normal"/>
    <w:next w:val="Normal"/>
    <w:autoRedefine/>
    <w:semiHidden/>
    <w:rsid w:val="00C57D44"/>
    <w:pPr>
      <w:ind w:left="260"/>
    </w:pPr>
  </w:style>
  <w:style w:type="paragraph" w:styleId="TOC3">
    <w:name w:val="toc 3"/>
    <w:basedOn w:val="Normal"/>
    <w:next w:val="Normal"/>
    <w:autoRedefine/>
    <w:semiHidden/>
    <w:rsid w:val="00C57D44"/>
    <w:pPr>
      <w:ind w:left="520"/>
    </w:pPr>
  </w:style>
  <w:style w:type="paragraph" w:styleId="TOC4">
    <w:name w:val="toc 4"/>
    <w:basedOn w:val="Normal"/>
    <w:next w:val="Normal"/>
    <w:autoRedefine/>
    <w:semiHidden/>
    <w:rsid w:val="00C57D44"/>
    <w:pPr>
      <w:ind w:left="780"/>
    </w:pPr>
  </w:style>
  <w:style w:type="paragraph" w:styleId="TOC5">
    <w:name w:val="toc 5"/>
    <w:basedOn w:val="Normal"/>
    <w:next w:val="Normal"/>
    <w:autoRedefine/>
    <w:semiHidden/>
    <w:rsid w:val="00C57D44"/>
    <w:pPr>
      <w:ind w:left="1040"/>
    </w:pPr>
  </w:style>
  <w:style w:type="paragraph" w:styleId="TOC6">
    <w:name w:val="toc 6"/>
    <w:basedOn w:val="Normal"/>
    <w:next w:val="Normal"/>
    <w:autoRedefine/>
    <w:semiHidden/>
    <w:rsid w:val="00C57D44"/>
    <w:pPr>
      <w:ind w:left="1300"/>
    </w:pPr>
  </w:style>
  <w:style w:type="paragraph" w:styleId="TOC7">
    <w:name w:val="toc 7"/>
    <w:basedOn w:val="Normal"/>
    <w:next w:val="Normal"/>
    <w:autoRedefine/>
    <w:semiHidden/>
    <w:rsid w:val="00C57D44"/>
    <w:pPr>
      <w:ind w:left="1560"/>
    </w:pPr>
  </w:style>
  <w:style w:type="paragraph" w:styleId="TOC8">
    <w:name w:val="toc 8"/>
    <w:basedOn w:val="Normal"/>
    <w:next w:val="Normal"/>
    <w:autoRedefine/>
    <w:semiHidden/>
    <w:rsid w:val="00C57D44"/>
    <w:pPr>
      <w:ind w:left="1820"/>
    </w:pPr>
  </w:style>
  <w:style w:type="paragraph" w:styleId="TOC9">
    <w:name w:val="toc 9"/>
    <w:basedOn w:val="Normal"/>
    <w:next w:val="Normal"/>
    <w:autoRedefine/>
    <w:semiHidden/>
    <w:rsid w:val="00C57D44"/>
    <w:pPr>
      <w:ind w:left="2080"/>
    </w:pPr>
  </w:style>
  <w:style w:type="paragraph" w:customStyle="1" w:styleId="LDScheduleClauseHead">
    <w:name w:val="LDScheduleClauseHead"/>
    <w:basedOn w:val="LDClauseHeading"/>
    <w:next w:val="LDScheduleClause"/>
    <w:rsid w:val="00C57D44"/>
  </w:style>
  <w:style w:type="paragraph" w:customStyle="1" w:styleId="LDdefinition">
    <w:name w:val="LDdefinition"/>
    <w:basedOn w:val="LDClause"/>
    <w:rsid w:val="00C57D44"/>
    <w:pPr>
      <w:tabs>
        <w:tab w:val="clear" w:pos="454"/>
        <w:tab w:val="clear" w:pos="737"/>
      </w:tabs>
      <w:ind w:firstLine="0"/>
    </w:pPr>
  </w:style>
  <w:style w:type="paragraph" w:customStyle="1" w:styleId="LDSubclauseHead">
    <w:name w:val="LDSubclauseHead"/>
    <w:basedOn w:val="LDClauseHeading"/>
    <w:rsid w:val="00C57D44"/>
    <w:rPr>
      <w:b w:val="0"/>
    </w:rPr>
  </w:style>
  <w:style w:type="paragraph" w:customStyle="1" w:styleId="LDSchedSubclHead">
    <w:name w:val="LDSchedSubclHead"/>
    <w:basedOn w:val="LDScheduleClauseHead"/>
    <w:rsid w:val="00C57D44"/>
    <w:pPr>
      <w:tabs>
        <w:tab w:val="clear" w:pos="737"/>
        <w:tab w:val="left" w:pos="851"/>
      </w:tabs>
      <w:ind w:left="284"/>
    </w:pPr>
    <w:rPr>
      <w:b w:val="0"/>
    </w:rPr>
  </w:style>
  <w:style w:type="paragraph" w:customStyle="1" w:styleId="LDAmendHeading">
    <w:name w:val="LDAmendHeading"/>
    <w:basedOn w:val="LDTitle"/>
    <w:next w:val="Normal"/>
    <w:rsid w:val="00C57D44"/>
    <w:pPr>
      <w:keepNext/>
      <w:spacing w:before="180" w:after="60"/>
      <w:ind w:left="720" w:hanging="720"/>
    </w:pPr>
    <w:rPr>
      <w:b/>
    </w:rPr>
  </w:style>
  <w:style w:type="paragraph" w:customStyle="1" w:styleId="LDAmendInstruction">
    <w:name w:val="LDAmendInstruction"/>
    <w:basedOn w:val="LDScheduleClause"/>
    <w:next w:val="Normal"/>
    <w:rsid w:val="00C57D44"/>
    <w:pPr>
      <w:keepNext/>
      <w:spacing w:before="120"/>
      <w:ind w:left="737" w:firstLine="0"/>
    </w:pPr>
    <w:rPr>
      <w:i/>
    </w:rPr>
  </w:style>
  <w:style w:type="paragraph" w:customStyle="1" w:styleId="LDAmendText">
    <w:name w:val="LDAmendText"/>
    <w:basedOn w:val="LDBodytext"/>
    <w:next w:val="LDAmendInstruction"/>
    <w:rsid w:val="00C57D44"/>
    <w:pPr>
      <w:spacing w:before="60" w:after="60"/>
      <w:ind w:left="964"/>
    </w:pPr>
  </w:style>
  <w:style w:type="paragraph" w:customStyle="1" w:styleId="LDNote">
    <w:name w:val="LDNote"/>
    <w:basedOn w:val="LDClause"/>
    <w:link w:val="LDNoteChar"/>
    <w:qFormat/>
    <w:rsid w:val="00C57D44"/>
    <w:pPr>
      <w:ind w:firstLine="0"/>
    </w:pPr>
    <w:rPr>
      <w:sz w:val="20"/>
    </w:rPr>
  </w:style>
  <w:style w:type="paragraph" w:customStyle="1" w:styleId="StyleLDClause">
    <w:name w:val="Style LDClause"/>
    <w:basedOn w:val="LDClause"/>
    <w:rsid w:val="00C57D44"/>
    <w:rPr>
      <w:szCs w:val="20"/>
    </w:rPr>
  </w:style>
  <w:style w:type="paragraph" w:customStyle="1" w:styleId="LDContentsHead">
    <w:name w:val="LDContentsHead"/>
    <w:basedOn w:val="LDTitle"/>
    <w:rsid w:val="00C57D44"/>
    <w:pPr>
      <w:keepNext/>
      <w:spacing w:before="480" w:after="120"/>
    </w:pPr>
    <w:rPr>
      <w:b/>
    </w:rPr>
  </w:style>
  <w:style w:type="paragraph" w:customStyle="1" w:styleId="ldsignatory0">
    <w:name w:val="ldsignatory"/>
    <w:basedOn w:val="Normal"/>
    <w:rsid w:val="00E8562A"/>
    <w:pPr>
      <w:spacing w:before="100" w:beforeAutospacing="1" w:after="100" w:afterAutospacing="1"/>
    </w:pPr>
    <w:rPr>
      <w:rFonts w:ascii="Times New Roman" w:hAnsi="Times New Roman"/>
      <w:sz w:val="24"/>
      <w:szCs w:val="24"/>
    </w:rPr>
  </w:style>
  <w:style w:type="character" w:customStyle="1" w:styleId="LDScheduleClauseChar">
    <w:name w:val="LDScheduleClause Char"/>
    <w:link w:val="LDScheduleClause"/>
    <w:rsid w:val="00467113"/>
    <w:rPr>
      <w:sz w:val="24"/>
      <w:szCs w:val="24"/>
      <w:lang w:eastAsia="en-US"/>
    </w:rPr>
  </w:style>
  <w:style w:type="character" w:customStyle="1" w:styleId="LDNoteChar">
    <w:name w:val="LDNote Char"/>
    <w:link w:val="LDNote"/>
    <w:rsid w:val="00F245A8"/>
    <w:rPr>
      <w:szCs w:val="24"/>
      <w:lang w:eastAsia="en-US"/>
    </w:rPr>
  </w:style>
  <w:style w:type="character" w:customStyle="1" w:styleId="LDClauseHeadingChar">
    <w:name w:val="LDClauseHeading Char"/>
    <w:link w:val="LDClauseHeading"/>
    <w:rsid w:val="000644C0"/>
    <w:rPr>
      <w:rFonts w:ascii="Arial" w:hAnsi="Arial"/>
      <w:b/>
      <w:sz w:val="24"/>
      <w:szCs w:val="24"/>
      <w:lang w:eastAsia="en-US"/>
    </w:rPr>
  </w:style>
  <w:style w:type="character" w:styleId="Hyperlink">
    <w:name w:val="Hyperlink"/>
    <w:basedOn w:val="DefaultParagraphFont"/>
    <w:rsid w:val="00390306"/>
    <w:rPr>
      <w:color w:val="0000FF" w:themeColor="hyperlink"/>
      <w:u w:val="single"/>
    </w:rPr>
  </w:style>
  <w:style w:type="character" w:customStyle="1" w:styleId="LDScheduleheadingChar">
    <w:name w:val="LDSchedule heading Char"/>
    <w:link w:val="LDScheduleheading"/>
    <w:locked/>
    <w:rsid w:val="007C4AA9"/>
    <w:rPr>
      <w:rFonts w:ascii="Arial" w:hAnsi="Arial" w:cs="Arial"/>
      <w:b/>
      <w:sz w:val="24"/>
      <w:szCs w:val="24"/>
      <w:lang w:eastAsia="en-US"/>
    </w:rPr>
  </w:style>
  <w:style w:type="character" w:customStyle="1" w:styleId="LDP2iChar">
    <w:name w:val="LDP2 (i) Char"/>
    <w:basedOn w:val="DefaultParagraphFont"/>
    <w:link w:val="LDP2i"/>
    <w:rsid w:val="001211BE"/>
    <w:rPr>
      <w:sz w:val="24"/>
      <w:szCs w:val="24"/>
      <w:lang w:eastAsia="en-US"/>
    </w:rPr>
  </w:style>
  <w:style w:type="paragraph" w:styleId="Revision">
    <w:name w:val="Revision"/>
    <w:hidden/>
    <w:uiPriority w:val="99"/>
    <w:semiHidden/>
    <w:rsid w:val="006E4E88"/>
    <w:rPr>
      <w:rFonts w:ascii="Times New (W1)" w:hAnsi="Times New (W1)"/>
      <w:sz w:val="26"/>
      <w:lang w:eastAsia="en-US"/>
    </w:rPr>
  </w:style>
  <w:style w:type="paragraph" w:customStyle="1" w:styleId="Note">
    <w:name w:val="Note"/>
    <w:basedOn w:val="Clause"/>
    <w:link w:val="NoteChar"/>
    <w:qFormat/>
    <w:rsid w:val="00683E55"/>
    <w:pPr>
      <w:ind w:firstLine="0"/>
    </w:pPr>
    <w:rPr>
      <w:sz w:val="20"/>
    </w:rPr>
  </w:style>
  <w:style w:type="character" w:customStyle="1" w:styleId="NoteChar">
    <w:name w:val="Note Char"/>
    <w:link w:val="Note"/>
    <w:rsid w:val="00683E55"/>
    <w:rPr>
      <w:szCs w:val="24"/>
      <w:lang w:eastAsia="en-US"/>
    </w:rPr>
  </w:style>
  <w:style w:type="paragraph" w:customStyle="1" w:styleId="a">
    <w:name w:val="(a)"/>
    <w:basedOn w:val="Clause"/>
    <w:link w:val="aChar"/>
    <w:qFormat/>
    <w:rsid w:val="00683E55"/>
    <w:pPr>
      <w:tabs>
        <w:tab w:val="clear" w:pos="454"/>
        <w:tab w:val="clear" w:pos="737"/>
        <w:tab w:val="left" w:pos="1191"/>
      </w:tabs>
      <w:ind w:left="1191" w:hanging="454"/>
    </w:pPr>
  </w:style>
  <w:style w:type="character" w:customStyle="1" w:styleId="aChar">
    <w:name w:val="(a) Char"/>
    <w:link w:val="a"/>
    <w:rsid w:val="00683E55"/>
    <w:rPr>
      <w:sz w:val="24"/>
      <w:szCs w:val="24"/>
      <w:lang w:eastAsia="en-US"/>
    </w:rPr>
  </w:style>
  <w:style w:type="character" w:customStyle="1" w:styleId="iChar">
    <w:name w:val="(i) Char"/>
    <w:basedOn w:val="aChar"/>
    <w:link w:val="P2"/>
    <w:rsid w:val="00683E55"/>
    <w:rPr>
      <w:sz w:val="24"/>
      <w:szCs w:val="24"/>
      <w:lang w:eastAsia="en-US"/>
    </w:rPr>
  </w:style>
  <w:style w:type="paragraph" w:customStyle="1" w:styleId="A0">
    <w:name w:val="(A)"/>
    <w:basedOn w:val="P2"/>
    <w:qFormat/>
    <w:rsid w:val="00683E55"/>
    <w:pPr>
      <w:tabs>
        <w:tab w:val="clear" w:pos="1418"/>
        <w:tab w:val="clear" w:pos="1559"/>
        <w:tab w:val="left" w:pos="1985"/>
      </w:tabs>
      <w:ind w:left="1985" w:hanging="567"/>
    </w:pPr>
  </w:style>
  <w:style w:type="paragraph" w:customStyle="1" w:styleId="Definition">
    <w:name w:val="Definition"/>
    <w:basedOn w:val="Clause"/>
    <w:link w:val="DefinitionChar"/>
    <w:qFormat/>
    <w:rsid w:val="00683E55"/>
    <w:pPr>
      <w:tabs>
        <w:tab w:val="clear" w:pos="454"/>
        <w:tab w:val="clear" w:pos="737"/>
      </w:tabs>
      <w:ind w:firstLine="0"/>
    </w:pPr>
  </w:style>
  <w:style w:type="character" w:customStyle="1" w:styleId="DefinitionChar">
    <w:name w:val="Definition Char"/>
    <w:link w:val="Definition"/>
    <w:rsid w:val="00683E55"/>
    <w:rPr>
      <w:sz w:val="24"/>
      <w:szCs w:val="24"/>
      <w:lang w:eastAsia="en-US"/>
    </w:rPr>
  </w:style>
  <w:style w:type="paragraph" w:customStyle="1" w:styleId="EndLine">
    <w:name w:val="EndLine"/>
    <w:basedOn w:val="BodyText"/>
    <w:qFormat/>
    <w:rsid w:val="00683E55"/>
    <w:pPr>
      <w:pBdr>
        <w:bottom w:val="single" w:sz="2" w:space="0" w:color="auto"/>
      </w:pBdr>
      <w:spacing w:after="160"/>
    </w:pPr>
    <w:rPr>
      <w:rFonts w:ascii="Times New Roman" w:hAnsi="Times New Roman"/>
    </w:rPr>
  </w:style>
  <w:style w:type="character" w:customStyle="1" w:styleId="BodyTextChar">
    <w:name w:val="Body Text Char"/>
    <w:basedOn w:val="DefaultParagraphFont"/>
    <w:link w:val="BodyText"/>
    <w:uiPriority w:val="99"/>
    <w:rsid w:val="00683E55"/>
    <w:rPr>
      <w:rFonts w:asciiTheme="minorHAnsi" w:eastAsiaTheme="minorHAnsi" w:hAnsiTheme="minorHAnsi" w:cstheme="minorBidi"/>
      <w:sz w:val="22"/>
      <w:szCs w:val="22"/>
      <w:lang w:eastAsia="en-US"/>
    </w:rPr>
  </w:style>
  <w:style w:type="paragraph" w:customStyle="1" w:styleId="Hcl">
    <w:name w:val="Hcl"/>
    <w:basedOn w:val="LDTitle"/>
    <w:next w:val="Clause"/>
    <w:link w:val="HclChar"/>
    <w:qFormat/>
    <w:rsid w:val="00683E55"/>
    <w:pPr>
      <w:keepNext/>
      <w:tabs>
        <w:tab w:val="left" w:pos="737"/>
      </w:tabs>
      <w:spacing w:before="180" w:after="60"/>
      <w:ind w:left="737" w:hanging="737"/>
    </w:pPr>
    <w:rPr>
      <w:b/>
    </w:rPr>
  </w:style>
  <w:style w:type="character" w:customStyle="1" w:styleId="HclChar">
    <w:name w:val="Hcl Char"/>
    <w:link w:val="Hcl"/>
    <w:rsid w:val="00683E55"/>
    <w:rPr>
      <w:rFonts w:ascii="Arial" w:hAnsi="Arial"/>
      <w:b/>
      <w:sz w:val="24"/>
      <w:szCs w:val="24"/>
      <w:lang w:eastAsia="en-US"/>
    </w:rPr>
  </w:style>
  <w:style w:type="paragraph" w:customStyle="1" w:styleId="SubHcl">
    <w:name w:val="SubHcl"/>
    <w:basedOn w:val="Hcl"/>
    <w:link w:val="SubHclChar"/>
    <w:qFormat/>
    <w:rsid w:val="00683E55"/>
    <w:rPr>
      <w:b w:val="0"/>
    </w:rPr>
  </w:style>
  <w:style w:type="character" w:customStyle="1" w:styleId="SubHclChar">
    <w:name w:val="SubHcl Char"/>
    <w:basedOn w:val="HclChar"/>
    <w:link w:val="SubHcl"/>
    <w:rsid w:val="00683E55"/>
    <w:rPr>
      <w:rFonts w:ascii="Arial" w:hAnsi="Arial"/>
      <w:b w:val="0"/>
      <w:sz w:val="24"/>
      <w:szCs w:val="24"/>
      <w:lang w:eastAsia="en-US"/>
    </w:rPr>
  </w:style>
  <w:style w:type="character" w:customStyle="1" w:styleId="Citation">
    <w:name w:val="Citation"/>
    <w:qFormat/>
    <w:rsid w:val="00683E55"/>
    <w:rPr>
      <w:i/>
      <w:iCs/>
    </w:rPr>
  </w:style>
  <w:style w:type="paragraph" w:customStyle="1" w:styleId="Clause">
    <w:name w:val="Clause"/>
    <w:basedOn w:val="BodyText1"/>
    <w:link w:val="ClauseChar"/>
    <w:qFormat/>
    <w:rsid w:val="00683E55"/>
    <w:pPr>
      <w:tabs>
        <w:tab w:val="right" w:pos="454"/>
        <w:tab w:val="left" w:pos="737"/>
      </w:tabs>
      <w:spacing w:before="60" w:after="60"/>
      <w:ind w:left="737" w:hanging="1021"/>
    </w:pPr>
  </w:style>
  <w:style w:type="character" w:customStyle="1" w:styleId="ClauseChar">
    <w:name w:val="Clause Char"/>
    <w:link w:val="Clause"/>
    <w:rsid w:val="00683E55"/>
    <w:rPr>
      <w:sz w:val="24"/>
      <w:szCs w:val="24"/>
      <w:lang w:eastAsia="en-US"/>
    </w:rPr>
  </w:style>
  <w:style w:type="character" w:customStyle="1" w:styleId="LDTitleChar">
    <w:name w:val="LDTitle Char"/>
    <w:link w:val="LDTitle"/>
    <w:rsid w:val="00683E55"/>
    <w:rPr>
      <w:rFonts w:ascii="Arial" w:hAnsi="Arial"/>
      <w:sz w:val="24"/>
      <w:szCs w:val="24"/>
      <w:lang w:eastAsia="en-US"/>
    </w:rPr>
  </w:style>
  <w:style w:type="paragraph" w:customStyle="1" w:styleId="AmendHeading">
    <w:name w:val="AmendHeading"/>
    <w:basedOn w:val="LDTitle"/>
    <w:next w:val="Normal"/>
    <w:qFormat/>
    <w:rsid w:val="00683E55"/>
    <w:pPr>
      <w:keepNext/>
      <w:spacing w:before="180" w:after="60"/>
      <w:ind w:left="720" w:hanging="720"/>
    </w:pPr>
    <w:rPr>
      <w:b/>
    </w:rPr>
  </w:style>
  <w:style w:type="paragraph" w:customStyle="1" w:styleId="BodyText1">
    <w:name w:val="Body Text1"/>
    <w:link w:val="BodytextChar0"/>
    <w:rsid w:val="00683E55"/>
    <w:rPr>
      <w:sz w:val="24"/>
      <w:szCs w:val="24"/>
      <w:lang w:eastAsia="en-US"/>
    </w:rPr>
  </w:style>
  <w:style w:type="character" w:customStyle="1" w:styleId="BodytextChar0">
    <w:name w:val="Body text Char"/>
    <w:link w:val="BodyText1"/>
    <w:rsid w:val="00683E55"/>
    <w:rPr>
      <w:sz w:val="24"/>
      <w:szCs w:val="24"/>
      <w:lang w:eastAsia="en-US"/>
    </w:rPr>
  </w:style>
  <w:style w:type="paragraph" w:customStyle="1" w:styleId="ScheduleClause">
    <w:name w:val="ScheduleClause"/>
    <w:basedOn w:val="Clause"/>
    <w:link w:val="ScheduleClauseChar"/>
    <w:qFormat/>
    <w:rsid w:val="00683E55"/>
    <w:pPr>
      <w:ind w:left="738" w:hanging="851"/>
    </w:pPr>
  </w:style>
  <w:style w:type="character" w:customStyle="1" w:styleId="ScheduleClauseChar">
    <w:name w:val="ScheduleClause Char"/>
    <w:link w:val="ScheduleClause"/>
    <w:rsid w:val="00683E55"/>
    <w:rPr>
      <w:sz w:val="24"/>
      <w:szCs w:val="24"/>
      <w:lang w:eastAsia="en-US"/>
    </w:rPr>
  </w:style>
  <w:style w:type="paragraph" w:customStyle="1" w:styleId="AmendInstruction">
    <w:name w:val="AmendInstruction"/>
    <w:basedOn w:val="ScheduleClause"/>
    <w:next w:val="Normal"/>
    <w:qFormat/>
    <w:rsid w:val="00683E55"/>
    <w:pPr>
      <w:keepNext/>
      <w:spacing w:before="120"/>
      <w:ind w:left="737" w:firstLine="0"/>
    </w:pPr>
    <w:rPr>
      <w:i/>
    </w:rPr>
  </w:style>
  <w:style w:type="paragraph" w:customStyle="1" w:styleId="AmendText">
    <w:name w:val="AmendText"/>
    <w:basedOn w:val="BodyText1"/>
    <w:next w:val="AmendInstruction"/>
    <w:link w:val="AmendTextChar"/>
    <w:qFormat/>
    <w:rsid w:val="00683E55"/>
    <w:pPr>
      <w:spacing w:before="60" w:after="60"/>
      <w:ind w:left="964"/>
    </w:pPr>
  </w:style>
  <w:style w:type="character" w:customStyle="1" w:styleId="AmendTextChar">
    <w:name w:val="AmendText Char"/>
    <w:link w:val="AmendText"/>
    <w:rsid w:val="00683E55"/>
    <w:rPr>
      <w:sz w:val="24"/>
      <w:szCs w:val="24"/>
      <w:lang w:eastAsia="en-US"/>
    </w:rPr>
  </w:style>
  <w:style w:type="paragraph" w:customStyle="1" w:styleId="LDNotePara">
    <w:name w:val="LDNotePara"/>
    <w:basedOn w:val="Note"/>
    <w:rsid w:val="00683E55"/>
    <w:pPr>
      <w:tabs>
        <w:tab w:val="clear" w:pos="454"/>
      </w:tabs>
      <w:ind w:left="1701" w:hanging="454"/>
    </w:pPr>
  </w:style>
  <w:style w:type="character" w:customStyle="1" w:styleId="LDP1aChar">
    <w:name w:val="LDP1 (a) Char"/>
    <w:basedOn w:val="ClauseChar"/>
    <w:link w:val="LDP1a0"/>
    <w:locked/>
    <w:rsid w:val="00683E55"/>
    <w:rPr>
      <w:sz w:val="24"/>
      <w:szCs w:val="24"/>
      <w:lang w:eastAsia="en-US"/>
    </w:rPr>
  </w:style>
  <w:style w:type="paragraph" w:customStyle="1" w:styleId="ScheduleClauseHead">
    <w:name w:val="ScheduleClauseHead"/>
    <w:basedOn w:val="Hcl"/>
    <w:next w:val="ScheduleClause"/>
    <w:link w:val="ScheduleClauseHeadChar"/>
    <w:qFormat/>
    <w:rsid w:val="00683E55"/>
  </w:style>
  <w:style w:type="character" w:customStyle="1" w:styleId="ScheduleClauseHeadChar">
    <w:name w:val="ScheduleClauseHead Char"/>
    <w:basedOn w:val="HclChar"/>
    <w:link w:val="ScheduleClauseHead"/>
    <w:rsid w:val="00683E55"/>
    <w:rPr>
      <w:rFonts w:ascii="Arial" w:hAnsi="Arial"/>
      <w:b/>
      <w:sz w:val="24"/>
      <w:szCs w:val="24"/>
      <w:lang w:eastAsia="en-US"/>
    </w:rPr>
  </w:style>
  <w:style w:type="paragraph" w:customStyle="1" w:styleId="LDSubclHead">
    <w:name w:val="LDSubclHead"/>
    <w:basedOn w:val="ScheduleClauseHead"/>
    <w:link w:val="LDSubclHeadChar"/>
    <w:qFormat/>
    <w:rsid w:val="000D5298"/>
    <w:pPr>
      <w:tabs>
        <w:tab w:val="clear" w:pos="737"/>
        <w:tab w:val="left" w:pos="851"/>
      </w:tabs>
      <w:ind w:left="284"/>
    </w:pPr>
    <w:rPr>
      <w:b w:val="0"/>
    </w:rPr>
  </w:style>
  <w:style w:type="character" w:customStyle="1" w:styleId="LDSubclHeadChar">
    <w:name w:val="LDSubclHead Char"/>
    <w:basedOn w:val="ScheduleClauseHeadChar"/>
    <w:link w:val="LDSubclHead"/>
    <w:rsid w:val="000D5298"/>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683E55"/>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83E55"/>
    <w:rPr>
      <w:rFonts w:ascii="Arial" w:hAnsi="Arial" w:cs="Arial"/>
      <w:b/>
      <w:sz w:val="24"/>
      <w:szCs w:val="24"/>
      <w:lang w:eastAsia="en-US"/>
    </w:rPr>
  </w:style>
  <w:style w:type="paragraph" w:customStyle="1" w:styleId="TableHeading">
    <w:name w:val="TableHeading"/>
    <w:basedOn w:val="BodyText1"/>
    <w:link w:val="TableHeadingChar"/>
    <w:qFormat/>
    <w:rsid w:val="00683E5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683E55"/>
    <w:rPr>
      <w:b/>
      <w:sz w:val="24"/>
      <w:szCs w:val="24"/>
      <w:lang w:eastAsia="en-US"/>
    </w:rPr>
  </w:style>
  <w:style w:type="paragraph" w:customStyle="1" w:styleId="LDTableNote">
    <w:name w:val="LDTableNote"/>
    <w:basedOn w:val="Note"/>
    <w:rsid w:val="00683E55"/>
    <w:pPr>
      <w:tabs>
        <w:tab w:val="clear" w:pos="454"/>
        <w:tab w:val="clear" w:pos="737"/>
      </w:tabs>
      <w:ind w:left="7"/>
    </w:pPr>
    <w:rPr>
      <w:rFonts w:eastAsia="Calibri"/>
      <w:sz w:val="22"/>
    </w:rPr>
  </w:style>
  <w:style w:type="paragraph" w:customStyle="1" w:styleId="LDTablespace">
    <w:name w:val="LDTablespace"/>
    <w:basedOn w:val="BodyText1"/>
    <w:rsid w:val="00683E55"/>
    <w:pPr>
      <w:spacing w:before="120"/>
    </w:pPr>
  </w:style>
  <w:style w:type="paragraph" w:customStyle="1" w:styleId="TableText">
    <w:name w:val="TableText"/>
    <w:basedOn w:val="BodyText1"/>
    <w:link w:val="TableTextChar"/>
    <w:qFormat/>
    <w:rsid w:val="00683E55"/>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basedOn w:val="BodytextChar0"/>
    <w:link w:val="TableText"/>
    <w:rsid w:val="00683E55"/>
    <w:rPr>
      <w:sz w:val="24"/>
      <w:szCs w:val="24"/>
      <w:lang w:eastAsia="en-US"/>
    </w:rPr>
  </w:style>
  <w:style w:type="paragraph" w:customStyle="1" w:styleId="LDTabletexta">
    <w:name w:val="LDTabletext(a)"/>
    <w:basedOn w:val="TableText"/>
    <w:rsid w:val="00683E5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683E5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83E55"/>
    <w:pPr>
      <w:tabs>
        <w:tab w:val="clear" w:pos="459"/>
        <w:tab w:val="left" w:pos="1026"/>
      </w:tabs>
      <w:ind w:left="819"/>
    </w:pPr>
  </w:style>
  <w:style w:type="paragraph" w:styleId="ListParagraph">
    <w:name w:val="List Paragraph"/>
    <w:basedOn w:val="Normal"/>
    <w:uiPriority w:val="34"/>
    <w:qFormat/>
    <w:rsid w:val="00270B07"/>
    <w:pPr>
      <w:ind w:left="720"/>
      <w:contextualSpacing/>
    </w:pPr>
  </w:style>
  <w:style w:type="paragraph" w:customStyle="1" w:styleId="Default">
    <w:name w:val="Default"/>
    <w:rsid w:val="00374B10"/>
    <w:pPr>
      <w:autoSpaceDE w:val="0"/>
      <w:autoSpaceDN w:val="0"/>
      <w:adjustRightInd w:val="0"/>
    </w:pPr>
    <w:rPr>
      <w:rFonts w:ascii="Arial" w:eastAsiaTheme="minorHAnsi" w:hAnsi="Arial" w:cs="Arial"/>
      <w:color w:val="000000"/>
      <w:sz w:val="24"/>
      <w:szCs w:val="24"/>
      <w:lang w:eastAsia="en-US"/>
    </w:rPr>
  </w:style>
  <w:style w:type="paragraph" w:customStyle="1" w:styleId="SchedSubclHead">
    <w:name w:val="SchedSubclHead"/>
    <w:basedOn w:val="ScheduleClauseHead"/>
    <w:link w:val="SchedSubclHeadChar"/>
    <w:qFormat/>
    <w:rsid w:val="00683E55"/>
    <w:pPr>
      <w:tabs>
        <w:tab w:val="clear" w:pos="737"/>
        <w:tab w:val="left" w:pos="851"/>
      </w:tabs>
      <w:ind w:left="284"/>
    </w:pPr>
    <w:rPr>
      <w:b w:val="0"/>
    </w:rPr>
  </w:style>
  <w:style w:type="character" w:customStyle="1" w:styleId="SchedSubclHeadChar">
    <w:name w:val="SchedSubclHead Char"/>
    <w:basedOn w:val="ScheduleClauseHeadChar"/>
    <w:link w:val="SchedSubclHead"/>
    <w:rsid w:val="00683E55"/>
    <w:rPr>
      <w:rFonts w:ascii="Arial" w:hAnsi="Arial"/>
      <w:b w:val="0"/>
      <w:sz w:val="24"/>
      <w:szCs w:val="24"/>
      <w:lang w:eastAsia="en-US"/>
    </w:rPr>
  </w:style>
  <w:style w:type="character" w:styleId="UnresolvedMention">
    <w:name w:val="Unresolved Mention"/>
    <w:basedOn w:val="DefaultParagraphFont"/>
    <w:uiPriority w:val="99"/>
    <w:semiHidden/>
    <w:unhideWhenUsed/>
    <w:rsid w:val="000E16D6"/>
    <w:rPr>
      <w:color w:val="605E5C"/>
      <w:shd w:val="clear" w:color="auto" w:fill="E1DFDD"/>
    </w:rPr>
  </w:style>
  <w:style w:type="character" w:styleId="FollowedHyperlink">
    <w:name w:val="FollowedHyperlink"/>
    <w:basedOn w:val="DefaultParagraphFont"/>
    <w:semiHidden/>
    <w:unhideWhenUsed/>
    <w:rsid w:val="00BD45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652392">
      <w:bodyDiv w:val="1"/>
      <w:marLeft w:val="0"/>
      <w:marRight w:val="0"/>
      <w:marTop w:val="0"/>
      <w:marBottom w:val="0"/>
      <w:divBdr>
        <w:top w:val="none" w:sz="0" w:space="0" w:color="auto"/>
        <w:left w:val="none" w:sz="0" w:space="0" w:color="auto"/>
        <w:bottom w:val="none" w:sz="0" w:space="0" w:color="auto"/>
        <w:right w:val="none" w:sz="0" w:space="0" w:color="auto"/>
      </w:divBdr>
    </w:div>
    <w:div w:id="1072316219">
      <w:bodyDiv w:val="1"/>
      <w:marLeft w:val="0"/>
      <w:marRight w:val="0"/>
      <w:marTop w:val="0"/>
      <w:marBottom w:val="0"/>
      <w:divBdr>
        <w:top w:val="none" w:sz="0" w:space="0" w:color="auto"/>
        <w:left w:val="none" w:sz="0" w:space="0" w:color="auto"/>
        <w:bottom w:val="none" w:sz="0" w:space="0" w:color="auto"/>
        <w:right w:val="none" w:sz="0" w:space="0" w:color="auto"/>
      </w:divBdr>
    </w:div>
    <w:div w:id="1364939094">
      <w:bodyDiv w:val="1"/>
      <w:marLeft w:val="0"/>
      <w:marRight w:val="0"/>
      <w:marTop w:val="0"/>
      <w:marBottom w:val="0"/>
      <w:divBdr>
        <w:top w:val="none" w:sz="0" w:space="0" w:color="auto"/>
        <w:left w:val="none" w:sz="0" w:space="0" w:color="auto"/>
        <w:bottom w:val="none" w:sz="0" w:space="0" w:color="auto"/>
        <w:right w:val="none" w:sz="0" w:space="0" w:color="auto"/>
      </w:divBdr>
    </w:div>
    <w:div w:id="1475443226">
      <w:bodyDiv w:val="1"/>
      <w:marLeft w:val="0"/>
      <w:marRight w:val="0"/>
      <w:marTop w:val="0"/>
      <w:marBottom w:val="0"/>
      <w:divBdr>
        <w:top w:val="none" w:sz="0" w:space="0" w:color="auto"/>
        <w:left w:val="none" w:sz="0" w:space="0" w:color="auto"/>
        <w:bottom w:val="none" w:sz="0" w:space="0" w:color="auto"/>
        <w:right w:val="none" w:sz="0" w:space="0" w:color="auto"/>
      </w:divBdr>
    </w:div>
    <w:div w:id="159397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1A0F2-57C3-492E-9210-1D84E4997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2211</Words>
  <Characters>11812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2025-01-05T23:44:00Z</dcterms:created>
  <dcterms:modified xsi:type="dcterms:W3CDTF">2025-01-05T23:45:00Z</dcterms:modified>
  <cp:category/>
</cp:coreProperties>
</file>