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8A02B" w14:textId="77777777" w:rsidR="00715914" w:rsidRPr="00872E99" w:rsidRDefault="00DA186E" w:rsidP="00B05CF4">
      <w:pPr>
        <w:rPr>
          <w:sz w:val="28"/>
        </w:rPr>
      </w:pPr>
      <w:r w:rsidRPr="00872E99">
        <w:rPr>
          <w:noProof/>
          <w:lang w:eastAsia="en-AU"/>
        </w:rPr>
        <w:drawing>
          <wp:inline distT="0" distB="0" distL="0" distR="0" wp14:anchorId="596B0A3F" wp14:editId="5EC4CA6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058FB9" w14:textId="77777777" w:rsidR="00715914" w:rsidRPr="00872E99" w:rsidRDefault="00715914" w:rsidP="00715914">
      <w:pPr>
        <w:rPr>
          <w:sz w:val="19"/>
        </w:rPr>
      </w:pPr>
    </w:p>
    <w:p w14:paraId="2167A0F3" w14:textId="49DF325F" w:rsidR="00715914" w:rsidRPr="00872E99" w:rsidRDefault="00E40E3A" w:rsidP="00715914">
      <w:pPr>
        <w:pStyle w:val="ShortT"/>
      </w:pPr>
      <w:bookmarkStart w:id="0" w:name="_Hlk169089278"/>
      <w:r w:rsidRPr="00872E99">
        <w:t xml:space="preserve">Nature Repair </w:t>
      </w:r>
      <w:bookmarkEnd w:id="0"/>
      <w:r w:rsidR="006D0DDB" w:rsidRPr="00872E99">
        <w:t>Rules 2</w:t>
      </w:r>
      <w:r w:rsidRPr="00872E99">
        <w:t>024</w:t>
      </w:r>
    </w:p>
    <w:p w14:paraId="1F963D9B" w14:textId="77777777" w:rsidR="00E40E3A" w:rsidRPr="00872E99" w:rsidRDefault="00E40E3A" w:rsidP="00187CB0">
      <w:pPr>
        <w:pStyle w:val="SignCoverPageStart"/>
        <w:rPr>
          <w:szCs w:val="22"/>
        </w:rPr>
      </w:pPr>
      <w:r w:rsidRPr="00872E99">
        <w:rPr>
          <w:szCs w:val="22"/>
        </w:rPr>
        <w:t>I, Tanya Plibersek, Minister for the Environment and Water, make the following rules.</w:t>
      </w:r>
    </w:p>
    <w:p w14:paraId="61C6270B" w14:textId="186FD5A0" w:rsidR="00E40E3A" w:rsidRPr="00872E99" w:rsidRDefault="00E40E3A" w:rsidP="00187CB0">
      <w:pPr>
        <w:keepNext/>
        <w:spacing w:before="300" w:line="240" w:lineRule="atLeast"/>
        <w:ind w:right="397"/>
        <w:jc w:val="both"/>
        <w:rPr>
          <w:szCs w:val="22"/>
        </w:rPr>
      </w:pPr>
      <w:r w:rsidRPr="00872E99">
        <w:rPr>
          <w:szCs w:val="22"/>
        </w:rPr>
        <w:t>Dated</w:t>
      </w:r>
      <w:r w:rsidRPr="00872E99">
        <w:rPr>
          <w:szCs w:val="22"/>
        </w:rPr>
        <w:tab/>
      </w:r>
      <w:r w:rsidRPr="00872E99">
        <w:rPr>
          <w:szCs w:val="22"/>
        </w:rPr>
        <w:tab/>
      </w:r>
      <w:r w:rsidR="008E4724">
        <w:rPr>
          <w:szCs w:val="22"/>
        </w:rPr>
        <w:t xml:space="preserve">19 December </w:t>
      </w:r>
      <w:r w:rsidRPr="00872E99">
        <w:rPr>
          <w:szCs w:val="22"/>
        </w:rPr>
        <w:fldChar w:fldCharType="begin"/>
      </w:r>
      <w:r w:rsidRPr="00872E99">
        <w:rPr>
          <w:szCs w:val="22"/>
        </w:rPr>
        <w:instrText xml:space="preserve"> DOCPROPERTY  DateMade </w:instrText>
      </w:r>
      <w:r w:rsidRPr="00872E99">
        <w:rPr>
          <w:szCs w:val="22"/>
        </w:rPr>
        <w:fldChar w:fldCharType="separate"/>
      </w:r>
      <w:r w:rsidRPr="00872E99">
        <w:rPr>
          <w:szCs w:val="22"/>
        </w:rPr>
        <w:t>2024</w:t>
      </w:r>
      <w:r w:rsidRPr="00872E99">
        <w:rPr>
          <w:szCs w:val="22"/>
        </w:rPr>
        <w:fldChar w:fldCharType="end"/>
      </w:r>
    </w:p>
    <w:p w14:paraId="09D4B2A2" w14:textId="320A66A0" w:rsidR="00E40E3A" w:rsidRPr="00872E99" w:rsidRDefault="00E40E3A" w:rsidP="00187CB0">
      <w:pPr>
        <w:keepNext/>
        <w:tabs>
          <w:tab w:val="left" w:pos="3402"/>
        </w:tabs>
        <w:spacing w:before="1440" w:line="300" w:lineRule="atLeast"/>
        <w:ind w:right="397"/>
        <w:rPr>
          <w:szCs w:val="22"/>
        </w:rPr>
      </w:pPr>
      <w:r w:rsidRPr="00872E99">
        <w:rPr>
          <w:szCs w:val="22"/>
        </w:rPr>
        <w:t>Tanya Plibersek</w:t>
      </w:r>
    </w:p>
    <w:p w14:paraId="3FD597F7" w14:textId="77777777" w:rsidR="00E40E3A" w:rsidRPr="00872E99" w:rsidRDefault="00E40E3A" w:rsidP="00187CB0">
      <w:pPr>
        <w:pStyle w:val="SignCoverPageEnd"/>
        <w:rPr>
          <w:szCs w:val="22"/>
        </w:rPr>
      </w:pPr>
      <w:r w:rsidRPr="00872E99">
        <w:rPr>
          <w:szCs w:val="22"/>
        </w:rPr>
        <w:t>Minister for the Environment and Water</w:t>
      </w:r>
    </w:p>
    <w:p w14:paraId="0033B188" w14:textId="77777777" w:rsidR="00E40E3A" w:rsidRPr="00872E99" w:rsidRDefault="00E40E3A" w:rsidP="00187CB0"/>
    <w:p w14:paraId="5A2E56DE" w14:textId="77777777" w:rsidR="00715914" w:rsidRPr="00872E99" w:rsidRDefault="00715914" w:rsidP="00715914">
      <w:pPr>
        <w:pStyle w:val="Header"/>
        <w:tabs>
          <w:tab w:val="clear" w:pos="4150"/>
          <w:tab w:val="clear" w:pos="8307"/>
        </w:tabs>
      </w:pPr>
      <w:r w:rsidRPr="00872E99">
        <w:rPr>
          <w:rStyle w:val="CharChapNo"/>
        </w:rPr>
        <w:t xml:space="preserve"> </w:t>
      </w:r>
      <w:r w:rsidRPr="00872E99">
        <w:rPr>
          <w:rStyle w:val="CharChapText"/>
        </w:rPr>
        <w:t xml:space="preserve"> </w:t>
      </w:r>
    </w:p>
    <w:p w14:paraId="3EC75FC9" w14:textId="77777777" w:rsidR="00715914" w:rsidRPr="00872E99" w:rsidRDefault="00715914" w:rsidP="00715914">
      <w:pPr>
        <w:pStyle w:val="Header"/>
        <w:tabs>
          <w:tab w:val="clear" w:pos="4150"/>
          <w:tab w:val="clear" w:pos="8307"/>
        </w:tabs>
      </w:pPr>
      <w:r w:rsidRPr="00872E99">
        <w:rPr>
          <w:rStyle w:val="CharPartNo"/>
        </w:rPr>
        <w:t xml:space="preserve"> </w:t>
      </w:r>
      <w:r w:rsidRPr="00872E99">
        <w:rPr>
          <w:rStyle w:val="CharPartText"/>
        </w:rPr>
        <w:t xml:space="preserve"> </w:t>
      </w:r>
    </w:p>
    <w:p w14:paraId="01B281C8" w14:textId="77777777" w:rsidR="00715914" w:rsidRPr="00872E99" w:rsidRDefault="00715914" w:rsidP="00715914">
      <w:pPr>
        <w:pStyle w:val="Header"/>
        <w:tabs>
          <w:tab w:val="clear" w:pos="4150"/>
          <w:tab w:val="clear" w:pos="8307"/>
        </w:tabs>
      </w:pPr>
      <w:r w:rsidRPr="00872E99">
        <w:rPr>
          <w:rStyle w:val="CharDivNo"/>
        </w:rPr>
        <w:t xml:space="preserve"> </w:t>
      </w:r>
      <w:r w:rsidRPr="00872E99">
        <w:rPr>
          <w:rStyle w:val="CharDivText"/>
        </w:rPr>
        <w:t xml:space="preserve"> </w:t>
      </w:r>
    </w:p>
    <w:p w14:paraId="38298E61" w14:textId="77777777" w:rsidR="00715914" w:rsidRPr="00872E99" w:rsidRDefault="00715914" w:rsidP="00715914">
      <w:pPr>
        <w:sectPr w:rsidR="00715914" w:rsidRPr="00872E99" w:rsidSect="00ED2E0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2D47E5F9" w14:textId="77777777" w:rsidR="00F67BCA" w:rsidRPr="00872E99" w:rsidRDefault="00715914" w:rsidP="00715914">
      <w:pPr>
        <w:outlineLvl w:val="0"/>
        <w:rPr>
          <w:sz w:val="36"/>
        </w:rPr>
      </w:pPr>
      <w:r w:rsidRPr="00872E99">
        <w:rPr>
          <w:sz w:val="36"/>
        </w:rPr>
        <w:lastRenderedPageBreak/>
        <w:t>Contents</w:t>
      </w:r>
    </w:p>
    <w:p w14:paraId="25092413" w14:textId="344CF9CA"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fldChar w:fldCharType="begin"/>
      </w:r>
      <w:r w:rsidRPr="00872E99">
        <w:instrText xml:space="preserve"> TOC \o "1-9" </w:instrText>
      </w:r>
      <w:r w:rsidRPr="00872E99">
        <w:fldChar w:fldCharType="separate"/>
      </w:r>
      <w:r w:rsidRPr="00872E99">
        <w:rPr>
          <w:noProof/>
        </w:rPr>
        <w:t>Part 1—Preliminary</w:t>
      </w:r>
      <w:r w:rsidRPr="00872E99">
        <w:rPr>
          <w:b w:val="0"/>
          <w:noProof/>
          <w:sz w:val="18"/>
        </w:rPr>
        <w:tab/>
      </w:r>
      <w:r w:rsidRPr="00872E99">
        <w:rPr>
          <w:b w:val="0"/>
          <w:noProof/>
          <w:sz w:val="18"/>
        </w:rPr>
        <w:fldChar w:fldCharType="begin"/>
      </w:r>
      <w:r w:rsidRPr="00872E99">
        <w:rPr>
          <w:b w:val="0"/>
          <w:noProof/>
          <w:sz w:val="18"/>
        </w:rPr>
        <w:instrText xml:space="preserve"> PAGEREF _Toc184898631 \h </w:instrText>
      </w:r>
      <w:r w:rsidRPr="00872E99">
        <w:rPr>
          <w:b w:val="0"/>
          <w:noProof/>
          <w:sz w:val="18"/>
        </w:rPr>
      </w:r>
      <w:r w:rsidRPr="00872E99">
        <w:rPr>
          <w:b w:val="0"/>
          <w:noProof/>
          <w:sz w:val="18"/>
        </w:rPr>
        <w:fldChar w:fldCharType="separate"/>
      </w:r>
      <w:r w:rsidR="00535090">
        <w:rPr>
          <w:b w:val="0"/>
          <w:noProof/>
          <w:sz w:val="18"/>
        </w:rPr>
        <w:t>1</w:t>
      </w:r>
      <w:r w:rsidRPr="00872E99">
        <w:rPr>
          <w:b w:val="0"/>
          <w:noProof/>
          <w:sz w:val="18"/>
        </w:rPr>
        <w:fldChar w:fldCharType="end"/>
      </w:r>
    </w:p>
    <w:p w14:paraId="6AB9B5E1" w14:textId="075131E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w:t>
      </w:r>
      <w:r w:rsidRPr="00872E99">
        <w:rPr>
          <w:noProof/>
        </w:rPr>
        <w:tab/>
        <w:t>Name</w:t>
      </w:r>
      <w:r w:rsidRPr="00872E99">
        <w:rPr>
          <w:noProof/>
        </w:rPr>
        <w:tab/>
      </w:r>
      <w:r w:rsidRPr="00872E99">
        <w:rPr>
          <w:noProof/>
        </w:rPr>
        <w:fldChar w:fldCharType="begin"/>
      </w:r>
      <w:r w:rsidRPr="00872E99">
        <w:rPr>
          <w:noProof/>
        </w:rPr>
        <w:instrText xml:space="preserve"> PAGEREF _Toc184898632 \h </w:instrText>
      </w:r>
      <w:r w:rsidRPr="00872E99">
        <w:rPr>
          <w:noProof/>
        </w:rPr>
      </w:r>
      <w:r w:rsidRPr="00872E99">
        <w:rPr>
          <w:noProof/>
        </w:rPr>
        <w:fldChar w:fldCharType="separate"/>
      </w:r>
      <w:r w:rsidR="00535090">
        <w:rPr>
          <w:noProof/>
        </w:rPr>
        <w:t>1</w:t>
      </w:r>
      <w:r w:rsidRPr="00872E99">
        <w:rPr>
          <w:noProof/>
        </w:rPr>
        <w:fldChar w:fldCharType="end"/>
      </w:r>
    </w:p>
    <w:p w14:paraId="718375CA" w14:textId="523EAB0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w:t>
      </w:r>
      <w:r w:rsidRPr="00872E99">
        <w:rPr>
          <w:noProof/>
        </w:rPr>
        <w:tab/>
        <w:t>Commencement</w:t>
      </w:r>
      <w:r w:rsidRPr="00872E99">
        <w:rPr>
          <w:noProof/>
        </w:rPr>
        <w:tab/>
      </w:r>
      <w:r w:rsidRPr="00872E99">
        <w:rPr>
          <w:noProof/>
        </w:rPr>
        <w:fldChar w:fldCharType="begin"/>
      </w:r>
      <w:r w:rsidRPr="00872E99">
        <w:rPr>
          <w:noProof/>
        </w:rPr>
        <w:instrText xml:space="preserve"> PAGEREF _Toc184898633 \h </w:instrText>
      </w:r>
      <w:r w:rsidRPr="00872E99">
        <w:rPr>
          <w:noProof/>
        </w:rPr>
      </w:r>
      <w:r w:rsidRPr="00872E99">
        <w:rPr>
          <w:noProof/>
        </w:rPr>
        <w:fldChar w:fldCharType="separate"/>
      </w:r>
      <w:r w:rsidR="00535090">
        <w:rPr>
          <w:noProof/>
        </w:rPr>
        <w:t>1</w:t>
      </w:r>
      <w:r w:rsidRPr="00872E99">
        <w:rPr>
          <w:noProof/>
        </w:rPr>
        <w:fldChar w:fldCharType="end"/>
      </w:r>
    </w:p>
    <w:p w14:paraId="5B4ACCA7" w14:textId="12C9F09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w:t>
      </w:r>
      <w:r w:rsidRPr="00872E99">
        <w:rPr>
          <w:noProof/>
        </w:rPr>
        <w:tab/>
        <w:t>Authority</w:t>
      </w:r>
      <w:r w:rsidRPr="00872E99">
        <w:rPr>
          <w:noProof/>
        </w:rPr>
        <w:tab/>
      </w:r>
      <w:r w:rsidRPr="00872E99">
        <w:rPr>
          <w:noProof/>
        </w:rPr>
        <w:fldChar w:fldCharType="begin"/>
      </w:r>
      <w:r w:rsidRPr="00872E99">
        <w:rPr>
          <w:noProof/>
        </w:rPr>
        <w:instrText xml:space="preserve"> PAGEREF _Toc184898634 \h </w:instrText>
      </w:r>
      <w:r w:rsidRPr="00872E99">
        <w:rPr>
          <w:noProof/>
        </w:rPr>
      </w:r>
      <w:r w:rsidRPr="00872E99">
        <w:rPr>
          <w:noProof/>
        </w:rPr>
        <w:fldChar w:fldCharType="separate"/>
      </w:r>
      <w:r w:rsidR="00535090">
        <w:rPr>
          <w:noProof/>
        </w:rPr>
        <w:t>1</w:t>
      </w:r>
      <w:r w:rsidRPr="00872E99">
        <w:rPr>
          <w:noProof/>
        </w:rPr>
        <w:fldChar w:fldCharType="end"/>
      </w:r>
    </w:p>
    <w:p w14:paraId="5F9A0FB0" w14:textId="3BA9378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w:t>
      </w:r>
      <w:r w:rsidRPr="00872E99">
        <w:rPr>
          <w:noProof/>
        </w:rPr>
        <w:tab/>
        <w:t>Schedule 2</w:t>
      </w:r>
      <w:r w:rsidRPr="00872E99">
        <w:rPr>
          <w:noProof/>
        </w:rPr>
        <w:tab/>
      </w:r>
      <w:r w:rsidRPr="00872E99">
        <w:rPr>
          <w:noProof/>
        </w:rPr>
        <w:fldChar w:fldCharType="begin"/>
      </w:r>
      <w:r w:rsidRPr="00872E99">
        <w:rPr>
          <w:noProof/>
        </w:rPr>
        <w:instrText xml:space="preserve"> PAGEREF _Toc184898635 \h </w:instrText>
      </w:r>
      <w:r w:rsidRPr="00872E99">
        <w:rPr>
          <w:noProof/>
        </w:rPr>
      </w:r>
      <w:r w:rsidRPr="00872E99">
        <w:rPr>
          <w:noProof/>
        </w:rPr>
        <w:fldChar w:fldCharType="separate"/>
      </w:r>
      <w:r w:rsidR="00535090">
        <w:rPr>
          <w:noProof/>
        </w:rPr>
        <w:t>1</w:t>
      </w:r>
      <w:r w:rsidRPr="00872E99">
        <w:rPr>
          <w:noProof/>
        </w:rPr>
        <w:fldChar w:fldCharType="end"/>
      </w:r>
    </w:p>
    <w:p w14:paraId="3458B7CB" w14:textId="35FFA26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w:t>
      </w:r>
      <w:r w:rsidRPr="00872E99">
        <w:rPr>
          <w:noProof/>
        </w:rPr>
        <w:tab/>
        <w:t>Definitions</w:t>
      </w:r>
      <w:r w:rsidRPr="00872E99">
        <w:rPr>
          <w:noProof/>
        </w:rPr>
        <w:tab/>
      </w:r>
      <w:r w:rsidRPr="00872E99">
        <w:rPr>
          <w:noProof/>
        </w:rPr>
        <w:fldChar w:fldCharType="begin"/>
      </w:r>
      <w:r w:rsidRPr="00872E99">
        <w:rPr>
          <w:noProof/>
        </w:rPr>
        <w:instrText xml:space="preserve"> PAGEREF _Toc184898636 \h </w:instrText>
      </w:r>
      <w:r w:rsidRPr="00872E99">
        <w:rPr>
          <w:noProof/>
        </w:rPr>
      </w:r>
      <w:r w:rsidRPr="00872E99">
        <w:rPr>
          <w:noProof/>
        </w:rPr>
        <w:fldChar w:fldCharType="separate"/>
      </w:r>
      <w:r w:rsidR="00535090">
        <w:rPr>
          <w:noProof/>
        </w:rPr>
        <w:t>1</w:t>
      </w:r>
      <w:r w:rsidRPr="00872E99">
        <w:rPr>
          <w:noProof/>
        </w:rPr>
        <w:fldChar w:fldCharType="end"/>
      </w:r>
    </w:p>
    <w:p w14:paraId="4A8FACF4" w14:textId="47C58213"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w:t>
      </w:r>
      <w:r w:rsidRPr="00872E99">
        <w:rPr>
          <w:noProof/>
        </w:rPr>
        <w:tab/>
        <w:t>Crown lands Ministers</w:t>
      </w:r>
      <w:r w:rsidRPr="00872E99">
        <w:rPr>
          <w:noProof/>
        </w:rPr>
        <w:tab/>
      </w:r>
      <w:r w:rsidRPr="00872E99">
        <w:rPr>
          <w:noProof/>
        </w:rPr>
        <w:fldChar w:fldCharType="begin"/>
      </w:r>
      <w:r w:rsidRPr="00872E99">
        <w:rPr>
          <w:noProof/>
        </w:rPr>
        <w:instrText xml:space="preserve"> PAGEREF _Toc184898637 \h </w:instrText>
      </w:r>
      <w:r w:rsidRPr="00872E99">
        <w:rPr>
          <w:noProof/>
        </w:rPr>
      </w:r>
      <w:r w:rsidRPr="00872E99">
        <w:rPr>
          <w:noProof/>
        </w:rPr>
        <w:fldChar w:fldCharType="separate"/>
      </w:r>
      <w:r w:rsidR="00535090">
        <w:rPr>
          <w:noProof/>
        </w:rPr>
        <w:t>3</w:t>
      </w:r>
      <w:r w:rsidRPr="00872E99">
        <w:rPr>
          <w:noProof/>
        </w:rPr>
        <w:fldChar w:fldCharType="end"/>
      </w:r>
    </w:p>
    <w:p w14:paraId="04EAEE0D" w14:textId="6EBD5687"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w:t>
      </w:r>
      <w:r w:rsidRPr="00872E99">
        <w:rPr>
          <w:noProof/>
        </w:rPr>
        <w:tab/>
        <w:t>Information required to be included in project plans</w:t>
      </w:r>
      <w:r w:rsidRPr="00872E99">
        <w:rPr>
          <w:noProof/>
        </w:rPr>
        <w:tab/>
      </w:r>
      <w:r w:rsidRPr="00872E99">
        <w:rPr>
          <w:noProof/>
        </w:rPr>
        <w:fldChar w:fldCharType="begin"/>
      </w:r>
      <w:r w:rsidRPr="00872E99">
        <w:rPr>
          <w:noProof/>
        </w:rPr>
        <w:instrText xml:space="preserve"> PAGEREF _Toc184898638 \h </w:instrText>
      </w:r>
      <w:r w:rsidRPr="00872E99">
        <w:rPr>
          <w:noProof/>
        </w:rPr>
      </w:r>
      <w:r w:rsidRPr="00872E99">
        <w:rPr>
          <w:noProof/>
        </w:rPr>
        <w:fldChar w:fldCharType="separate"/>
      </w:r>
      <w:r w:rsidR="00535090">
        <w:rPr>
          <w:noProof/>
        </w:rPr>
        <w:t>4</w:t>
      </w:r>
      <w:r w:rsidRPr="00872E99">
        <w:rPr>
          <w:noProof/>
        </w:rPr>
        <w:fldChar w:fldCharType="end"/>
      </w:r>
    </w:p>
    <w:p w14:paraId="43BB214B" w14:textId="478D549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w:t>
      </w:r>
      <w:r w:rsidRPr="00872E99">
        <w:rPr>
          <w:noProof/>
        </w:rPr>
        <w:tab/>
        <w:t>Authorities and bodies that are not statutory authorities</w:t>
      </w:r>
      <w:r w:rsidRPr="00872E99">
        <w:rPr>
          <w:noProof/>
        </w:rPr>
        <w:tab/>
      </w:r>
      <w:r w:rsidRPr="00872E99">
        <w:rPr>
          <w:noProof/>
        </w:rPr>
        <w:fldChar w:fldCharType="begin"/>
      </w:r>
      <w:r w:rsidRPr="00872E99">
        <w:rPr>
          <w:noProof/>
        </w:rPr>
        <w:instrText xml:space="preserve"> PAGEREF _Toc184898639 \h </w:instrText>
      </w:r>
      <w:r w:rsidRPr="00872E99">
        <w:rPr>
          <w:noProof/>
        </w:rPr>
      </w:r>
      <w:r w:rsidRPr="00872E99">
        <w:rPr>
          <w:noProof/>
        </w:rPr>
        <w:fldChar w:fldCharType="separate"/>
      </w:r>
      <w:r w:rsidR="00535090">
        <w:rPr>
          <w:noProof/>
        </w:rPr>
        <w:t>4</w:t>
      </w:r>
      <w:r w:rsidRPr="00872E99">
        <w:rPr>
          <w:noProof/>
        </w:rPr>
        <w:fldChar w:fldCharType="end"/>
      </w:r>
    </w:p>
    <w:p w14:paraId="7CF91967" w14:textId="7EB9EE2B"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w:t>
      </w:r>
      <w:r w:rsidRPr="00872E99">
        <w:rPr>
          <w:noProof/>
        </w:rPr>
        <w:tab/>
        <w:t>Electronic notices transmitted to Regulator</w:t>
      </w:r>
      <w:r w:rsidRPr="00872E99">
        <w:rPr>
          <w:noProof/>
        </w:rPr>
        <w:tab/>
      </w:r>
      <w:r w:rsidRPr="00872E99">
        <w:rPr>
          <w:noProof/>
        </w:rPr>
        <w:fldChar w:fldCharType="begin"/>
      </w:r>
      <w:r w:rsidRPr="00872E99">
        <w:rPr>
          <w:noProof/>
        </w:rPr>
        <w:instrText xml:space="preserve"> PAGEREF _Toc184898640 \h </w:instrText>
      </w:r>
      <w:r w:rsidRPr="00872E99">
        <w:rPr>
          <w:noProof/>
        </w:rPr>
      </w:r>
      <w:r w:rsidRPr="00872E99">
        <w:rPr>
          <w:noProof/>
        </w:rPr>
        <w:fldChar w:fldCharType="separate"/>
      </w:r>
      <w:r w:rsidR="00535090">
        <w:rPr>
          <w:noProof/>
        </w:rPr>
        <w:t>5</w:t>
      </w:r>
      <w:r w:rsidRPr="00872E99">
        <w:rPr>
          <w:noProof/>
        </w:rPr>
        <w:fldChar w:fldCharType="end"/>
      </w:r>
    </w:p>
    <w:p w14:paraId="7B50787B" w14:textId="2B4414EF"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2—Registered biodiversity projects</w:t>
      </w:r>
      <w:r w:rsidRPr="00872E99">
        <w:rPr>
          <w:b w:val="0"/>
          <w:noProof/>
          <w:sz w:val="18"/>
        </w:rPr>
        <w:tab/>
      </w:r>
      <w:r w:rsidRPr="00872E99">
        <w:rPr>
          <w:b w:val="0"/>
          <w:noProof/>
          <w:sz w:val="18"/>
        </w:rPr>
        <w:fldChar w:fldCharType="begin"/>
      </w:r>
      <w:r w:rsidRPr="00872E99">
        <w:rPr>
          <w:b w:val="0"/>
          <w:noProof/>
          <w:sz w:val="18"/>
        </w:rPr>
        <w:instrText xml:space="preserve"> PAGEREF _Toc184898641 \h </w:instrText>
      </w:r>
      <w:r w:rsidRPr="00872E99">
        <w:rPr>
          <w:b w:val="0"/>
          <w:noProof/>
          <w:sz w:val="18"/>
        </w:rPr>
      </w:r>
      <w:r w:rsidRPr="00872E99">
        <w:rPr>
          <w:b w:val="0"/>
          <w:noProof/>
          <w:sz w:val="18"/>
        </w:rPr>
        <w:fldChar w:fldCharType="separate"/>
      </w:r>
      <w:r w:rsidR="00535090">
        <w:rPr>
          <w:b w:val="0"/>
          <w:noProof/>
          <w:sz w:val="18"/>
        </w:rPr>
        <w:t>6</w:t>
      </w:r>
      <w:r w:rsidRPr="00872E99">
        <w:rPr>
          <w:b w:val="0"/>
          <w:noProof/>
          <w:sz w:val="18"/>
        </w:rPr>
        <w:fldChar w:fldCharType="end"/>
      </w:r>
    </w:p>
    <w:p w14:paraId="592AEE75" w14:textId="5B1FAEC0"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1—Registration of biodiversity project</w:t>
      </w:r>
      <w:r w:rsidRPr="00872E99">
        <w:rPr>
          <w:b w:val="0"/>
          <w:noProof/>
          <w:sz w:val="18"/>
        </w:rPr>
        <w:tab/>
      </w:r>
      <w:r w:rsidRPr="00872E99">
        <w:rPr>
          <w:b w:val="0"/>
          <w:noProof/>
          <w:sz w:val="18"/>
        </w:rPr>
        <w:fldChar w:fldCharType="begin"/>
      </w:r>
      <w:r w:rsidRPr="00872E99">
        <w:rPr>
          <w:b w:val="0"/>
          <w:noProof/>
          <w:sz w:val="18"/>
        </w:rPr>
        <w:instrText xml:space="preserve"> PAGEREF _Toc184898642 \h </w:instrText>
      </w:r>
      <w:r w:rsidRPr="00872E99">
        <w:rPr>
          <w:b w:val="0"/>
          <w:noProof/>
          <w:sz w:val="18"/>
        </w:rPr>
      </w:r>
      <w:r w:rsidRPr="00872E99">
        <w:rPr>
          <w:b w:val="0"/>
          <w:noProof/>
          <w:sz w:val="18"/>
        </w:rPr>
        <w:fldChar w:fldCharType="separate"/>
      </w:r>
      <w:r w:rsidR="00535090">
        <w:rPr>
          <w:b w:val="0"/>
          <w:noProof/>
          <w:sz w:val="18"/>
        </w:rPr>
        <w:t>6</w:t>
      </w:r>
      <w:r w:rsidRPr="00872E99">
        <w:rPr>
          <w:b w:val="0"/>
          <w:noProof/>
          <w:sz w:val="18"/>
        </w:rPr>
        <w:fldChar w:fldCharType="end"/>
      </w:r>
    </w:p>
    <w:p w14:paraId="5F0AEE5F" w14:textId="68824FE7"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w:t>
      </w:r>
      <w:r w:rsidRPr="00872E99">
        <w:rPr>
          <w:noProof/>
        </w:rPr>
        <w:tab/>
        <w:t>Operation of this Division</w:t>
      </w:r>
      <w:r w:rsidRPr="00872E99">
        <w:rPr>
          <w:noProof/>
        </w:rPr>
        <w:tab/>
      </w:r>
      <w:r w:rsidRPr="00872E99">
        <w:rPr>
          <w:noProof/>
        </w:rPr>
        <w:fldChar w:fldCharType="begin"/>
      </w:r>
      <w:r w:rsidRPr="00872E99">
        <w:rPr>
          <w:noProof/>
        </w:rPr>
        <w:instrText xml:space="preserve"> PAGEREF _Toc184898643 \h </w:instrText>
      </w:r>
      <w:r w:rsidRPr="00872E99">
        <w:rPr>
          <w:noProof/>
        </w:rPr>
      </w:r>
      <w:r w:rsidRPr="00872E99">
        <w:rPr>
          <w:noProof/>
        </w:rPr>
        <w:fldChar w:fldCharType="separate"/>
      </w:r>
      <w:r w:rsidR="00535090">
        <w:rPr>
          <w:noProof/>
        </w:rPr>
        <w:t>6</w:t>
      </w:r>
      <w:r w:rsidRPr="00872E99">
        <w:rPr>
          <w:noProof/>
        </w:rPr>
        <w:fldChar w:fldCharType="end"/>
      </w:r>
    </w:p>
    <w:p w14:paraId="4167939E" w14:textId="4058253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w:t>
      </w:r>
      <w:r w:rsidRPr="00872E99">
        <w:rPr>
          <w:noProof/>
        </w:rPr>
        <w:tab/>
        <w:t>Application for registration—other information and documents</w:t>
      </w:r>
      <w:r w:rsidRPr="00872E99">
        <w:rPr>
          <w:noProof/>
        </w:rPr>
        <w:tab/>
      </w:r>
      <w:r w:rsidRPr="00872E99">
        <w:rPr>
          <w:noProof/>
        </w:rPr>
        <w:fldChar w:fldCharType="begin"/>
      </w:r>
      <w:r w:rsidRPr="00872E99">
        <w:rPr>
          <w:noProof/>
        </w:rPr>
        <w:instrText xml:space="preserve"> PAGEREF _Toc184898644 \h </w:instrText>
      </w:r>
      <w:r w:rsidRPr="00872E99">
        <w:rPr>
          <w:noProof/>
        </w:rPr>
      </w:r>
      <w:r w:rsidRPr="00872E99">
        <w:rPr>
          <w:noProof/>
        </w:rPr>
        <w:fldChar w:fldCharType="separate"/>
      </w:r>
      <w:r w:rsidR="00535090">
        <w:rPr>
          <w:noProof/>
        </w:rPr>
        <w:t>6</w:t>
      </w:r>
      <w:r w:rsidRPr="00872E99">
        <w:rPr>
          <w:noProof/>
        </w:rPr>
        <w:fldChar w:fldCharType="end"/>
      </w:r>
    </w:p>
    <w:p w14:paraId="3D96FDD3" w14:textId="5860E72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w:t>
      </w:r>
      <w:r w:rsidRPr="00872E99">
        <w:rPr>
          <w:noProof/>
        </w:rPr>
        <w:tab/>
        <w:t>Criteria for approval of registration—eligibility requirements</w:t>
      </w:r>
      <w:r w:rsidRPr="00872E99">
        <w:rPr>
          <w:noProof/>
        </w:rPr>
        <w:tab/>
      </w:r>
      <w:r w:rsidRPr="00872E99">
        <w:rPr>
          <w:noProof/>
        </w:rPr>
        <w:fldChar w:fldCharType="begin"/>
      </w:r>
      <w:r w:rsidRPr="00872E99">
        <w:rPr>
          <w:noProof/>
        </w:rPr>
        <w:instrText xml:space="preserve"> PAGEREF _Toc184898645 \h </w:instrText>
      </w:r>
      <w:r w:rsidRPr="00872E99">
        <w:rPr>
          <w:noProof/>
        </w:rPr>
      </w:r>
      <w:r w:rsidRPr="00872E99">
        <w:rPr>
          <w:noProof/>
        </w:rPr>
        <w:fldChar w:fldCharType="separate"/>
      </w:r>
      <w:r w:rsidR="00535090">
        <w:rPr>
          <w:noProof/>
        </w:rPr>
        <w:t>9</w:t>
      </w:r>
      <w:r w:rsidRPr="00872E99">
        <w:rPr>
          <w:noProof/>
        </w:rPr>
        <w:fldChar w:fldCharType="end"/>
      </w:r>
    </w:p>
    <w:p w14:paraId="649450EE" w14:textId="248D35A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13</w:t>
      </w:r>
      <w:r w:rsidRPr="00872E99">
        <w:rPr>
          <w:noProof/>
        </w:rPr>
        <w:tab/>
        <w:t>Notice of approval of registration—matters to be included in notice</w:t>
      </w:r>
      <w:r w:rsidRPr="00872E99">
        <w:rPr>
          <w:noProof/>
        </w:rPr>
        <w:tab/>
      </w:r>
      <w:r w:rsidRPr="00872E99">
        <w:rPr>
          <w:noProof/>
        </w:rPr>
        <w:fldChar w:fldCharType="begin"/>
      </w:r>
      <w:r w:rsidRPr="00872E99">
        <w:rPr>
          <w:noProof/>
        </w:rPr>
        <w:instrText xml:space="preserve"> PAGEREF _Toc184898646 \h </w:instrText>
      </w:r>
      <w:r w:rsidRPr="00872E99">
        <w:rPr>
          <w:noProof/>
        </w:rPr>
      </w:r>
      <w:r w:rsidRPr="00872E99">
        <w:rPr>
          <w:noProof/>
        </w:rPr>
        <w:fldChar w:fldCharType="separate"/>
      </w:r>
      <w:r w:rsidR="00535090">
        <w:rPr>
          <w:noProof/>
        </w:rPr>
        <w:t>10</w:t>
      </w:r>
      <w:r w:rsidRPr="00872E99">
        <w:rPr>
          <w:noProof/>
        </w:rPr>
        <w:fldChar w:fldCharType="end"/>
      </w:r>
    </w:p>
    <w:p w14:paraId="28F1AD07" w14:textId="0222A4B9"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2—Voluntary variation of registration of biodiversity project</w:t>
      </w:r>
      <w:r w:rsidRPr="00872E99">
        <w:rPr>
          <w:b w:val="0"/>
          <w:noProof/>
          <w:sz w:val="18"/>
        </w:rPr>
        <w:tab/>
      </w:r>
      <w:r w:rsidRPr="00872E99">
        <w:rPr>
          <w:b w:val="0"/>
          <w:noProof/>
          <w:sz w:val="18"/>
        </w:rPr>
        <w:fldChar w:fldCharType="begin"/>
      </w:r>
      <w:r w:rsidRPr="00872E99">
        <w:rPr>
          <w:b w:val="0"/>
          <w:noProof/>
          <w:sz w:val="18"/>
        </w:rPr>
        <w:instrText xml:space="preserve"> PAGEREF _Toc184898647 \h </w:instrText>
      </w:r>
      <w:r w:rsidRPr="00872E99">
        <w:rPr>
          <w:b w:val="0"/>
          <w:noProof/>
          <w:sz w:val="18"/>
        </w:rPr>
      </w:r>
      <w:r w:rsidRPr="00872E99">
        <w:rPr>
          <w:b w:val="0"/>
          <w:noProof/>
          <w:sz w:val="18"/>
        </w:rPr>
        <w:fldChar w:fldCharType="separate"/>
      </w:r>
      <w:r w:rsidR="00535090">
        <w:rPr>
          <w:b w:val="0"/>
          <w:noProof/>
          <w:sz w:val="18"/>
        </w:rPr>
        <w:t>11</w:t>
      </w:r>
      <w:r w:rsidRPr="00872E99">
        <w:rPr>
          <w:b w:val="0"/>
          <w:noProof/>
          <w:sz w:val="18"/>
        </w:rPr>
        <w:fldChar w:fldCharType="end"/>
      </w:r>
    </w:p>
    <w:p w14:paraId="5A87B4F7" w14:textId="13AF5C10"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A—Change in identity of project proponent</w:t>
      </w:r>
      <w:r w:rsidRPr="00872E99">
        <w:rPr>
          <w:b w:val="0"/>
          <w:noProof/>
          <w:sz w:val="18"/>
        </w:rPr>
        <w:tab/>
      </w:r>
      <w:r w:rsidRPr="00872E99">
        <w:rPr>
          <w:b w:val="0"/>
          <w:noProof/>
          <w:sz w:val="18"/>
        </w:rPr>
        <w:fldChar w:fldCharType="begin"/>
      </w:r>
      <w:r w:rsidRPr="00872E99">
        <w:rPr>
          <w:b w:val="0"/>
          <w:noProof/>
          <w:sz w:val="18"/>
        </w:rPr>
        <w:instrText xml:space="preserve"> PAGEREF _Toc184898648 \h </w:instrText>
      </w:r>
      <w:r w:rsidRPr="00872E99">
        <w:rPr>
          <w:b w:val="0"/>
          <w:noProof/>
          <w:sz w:val="18"/>
        </w:rPr>
      </w:r>
      <w:r w:rsidRPr="00872E99">
        <w:rPr>
          <w:b w:val="0"/>
          <w:noProof/>
          <w:sz w:val="18"/>
        </w:rPr>
        <w:fldChar w:fldCharType="separate"/>
      </w:r>
      <w:r w:rsidR="00535090">
        <w:rPr>
          <w:b w:val="0"/>
          <w:noProof/>
          <w:sz w:val="18"/>
        </w:rPr>
        <w:t>11</w:t>
      </w:r>
      <w:r w:rsidRPr="00872E99">
        <w:rPr>
          <w:b w:val="0"/>
          <w:noProof/>
          <w:sz w:val="18"/>
        </w:rPr>
        <w:fldChar w:fldCharType="end"/>
      </w:r>
    </w:p>
    <w:p w14:paraId="23365640" w14:textId="401258FB"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14</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_Toc184898649 \h </w:instrText>
      </w:r>
      <w:r w:rsidRPr="00872E99">
        <w:rPr>
          <w:noProof/>
        </w:rPr>
      </w:r>
      <w:r w:rsidRPr="00872E99">
        <w:rPr>
          <w:noProof/>
        </w:rPr>
        <w:fldChar w:fldCharType="separate"/>
      </w:r>
      <w:r w:rsidR="00535090">
        <w:rPr>
          <w:noProof/>
        </w:rPr>
        <w:t>11</w:t>
      </w:r>
      <w:r w:rsidRPr="00872E99">
        <w:rPr>
          <w:noProof/>
        </w:rPr>
        <w:fldChar w:fldCharType="end"/>
      </w:r>
    </w:p>
    <w:p w14:paraId="7697AC04" w14:textId="7C2122B3"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15</w:t>
      </w:r>
      <w:r w:rsidRPr="00872E99">
        <w:rPr>
          <w:noProof/>
        </w:rPr>
        <w:tab/>
        <w:t>Application for approval of variation</w:t>
      </w:r>
      <w:r w:rsidRPr="00872E99">
        <w:rPr>
          <w:noProof/>
        </w:rPr>
        <w:tab/>
      </w:r>
      <w:r w:rsidRPr="00872E99">
        <w:rPr>
          <w:noProof/>
        </w:rPr>
        <w:fldChar w:fldCharType="begin"/>
      </w:r>
      <w:r w:rsidRPr="00872E99">
        <w:rPr>
          <w:noProof/>
        </w:rPr>
        <w:instrText xml:space="preserve"> PAGEREF _Toc184898650 \h </w:instrText>
      </w:r>
      <w:r w:rsidRPr="00872E99">
        <w:rPr>
          <w:noProof/>
        </w:rPr>
      </w:r>
      <w:r w:rsidRPr="00872E99">
        <w:rPr>
          <w:noProof/>
        </w:rPr>
        <w:fldChar w:fldCharType="separate"/>
      </w:r>
      <w:r w:rsidR="00535090">
        <w:rPr>
          <w:noProof/>
        </w:rPr>
        <w:t>11</w:t>
      </w:r>
      <w:r w:rsidRPr="00872E99">
        <w:rPr>
          <w:noProof/>
        </w:rPr>
        <w:fldChar w:fldCharType="end"/>
      </w:r>
    </w:p>
    <w:p w14:paraId="33AEFC55" w14:textId="2D41D37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16</w:t>
      </w:r>
      <w:r w:rsidRPr="00872E99">
        <w:rPr>
          <w:noProof/>
        </w:rPr>
        <w:tab/>
        <w:t>Approval of variation</w:t>
      </w:r>
      <w:r w:rsidRPr="00872E99">
        <w:rPr>
          <w:noProof/>
        </w:rPr>
        <w:tab/>
      </w:r>
      <w:r w:rsidRPr="00872E99">
        <w:rPr>
          <w:noProof/>
        </w:rPr>
        <w:fldChar w:fldCharType="begin"/>
      </w:r>
      <w:r w:rsidRPr="00872E99">
        <w:rPr>
          <w:noProof/>
        </w:rPr>
        <w:instrText xml:space="preserve"> PAGEREF _Toc184898651 \h </w:instrText>
      </w:r>
      <w:r w:rsidRPr="00872E99">
        <w:rPr>
          <w:noProof/>
        </w:rPr>
      </w:r>
      <w:r w:rsidRPr="00872E99">
        <w:rPr>
          <w:noProof/>
        </w:rPr>
        <w:fldChar w:fldCharType="separate"/>
      </w:r>
      <w:r w:rsidR="00535090">
        <w:rPr>
          <w:noProof/>
        </w:rPr>
        <w:t>11</w:t>
      </w:r>
      <w:r w:rsidRPr="00872E99">
        <w:rPr>
          <w:noProof/>
        </w:rPr>
        <w:fldChar w:fldCharType="end"/>
      </w:r>
    </w:p>
    <w:p w14:paraId="5B130B7D" w14:textId="39059CA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17</w:t>
      </w:r>
      <w:r w:rsidRPr="00872E99">
        <w:rPr>
          <w:noProof/>
        </w:rPr>
        <w:tab/>
        <w:t>Notification of decision</w:t>
      </w:r>
      <w:r w:rsidRPr="00872E99">
        <w:rPr>
          <w:noProof/>
        </w:rPr>
        <w:tab/>
      </w:r>
      <w:r w:rsidRPr="00872E99">
        <w:rPr>
          <w:noProof/>
        </w:rPr>
        <w:fldChar w:fldCharType="begin"/>
      </w:r>
      <w:r w:rsidRPr="00872E99">
        <w:rPr>
          <w:noProof/>
        </w:rPr>
        <w:instrText xml:space="preserve"> PAGEREF _Toc184898652 \h </w:instrText>
      </w:r>
      <w:r w:rsidRPr="00872E99">
        <w:rPr>
          <w:noProof/>
        </w:rPr>
      </w:r>
      <w:r w:rsidRPr="00872E99">
        <w:rPr>
          <w:noProof/>
        </w:rPr>
        <w:fldChar w:fldCharType="separate"/>
      </w:r>
      <w:r w:rsidR="00535090">
        <w:rPr>
          <w:noProof/>
        </w:rPr>
        <w:t>13</w:t>
      </w:r>
      <w:r w:rsidRPr="00872E99">
        <w:rPr>
          <w:noProof/>
        </w:rPr>
        <w:fldChar w:fldCharType="end"/>
      </w:r>
    </w:p>
    <w:p w14:paraId="04ACA69C" w14:textId="7773B10D"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B—Change of project areas etc.</w:t>
      </w:r>
      <w:r w:rsidRPr="00872E99">
        <w:rPr>
          <w:b w:val="0"/>
          <w:noProof/>
          <w:sz w:val="18"/>
        </w:rPr>
        <w:tab/>
      </w:r>
      <w:r w:rsidRPr="00872E99">
        <w:rPr>
          <w:b w:val="0"/>
          <w:noProof/>
          <w:sz w:val="18"/>
        </w:rPr>
        <w:fldChar w:fldCharType="begin"/>
      </w:r>
      <w:r w:rsidRPr="00872E99">
        <w:rPr>
          <w:b w:val="0"/>
          <w:noProof/>
          <w:sz w:val="18"/>
        </w:rPr>
        <w:instrText xml:space="preserve"> PAGEREF _Toc184898653 \h </w:instrText>
      </w:r>
      <w:r w:rsidRPr="00872E99">
        <w:rPr>
          <w:b w:val="0"/>
          <w:noProof/>
          <w:sz w:val="18"/>
        </w:rPr>
      </w:r>
      <w:r w:rsidRPr="00872E99">
        <w:rPr>
          <w:b w:val="0"/>
          <w:noProof/>
          <w:sz w:val="18"/>
        </w:rPr>
        <w:fldChar w:fldCharType="separate"/>
      </w:r>
      <w:r w:rsidR="00535090">
        <w:rPr>
          <w:b w:val="0"/>
          <w:noProof/>
          <w:sz w:val="18"/>
        </w:rPr>
        <w:t>13</w:t>
      </w:r>
      <w:r w:rsidRPr="00872E99">
        <w:rPr>
          <w:b w:val="0"/>
          <w:noProof/>
          <w:sz w:val="18"/>
        </w:rPr>
        <w:fldChar w:fldCharType="end"/>
      </w:r>
    </w:p>
    <w:p w14:paraId="6E806D3C" w14:textId="68556CB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18</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_Toc184898654 \h </w:instrText>
      </w:r>
      <w:r w:rsidRPr="00872E99">
        <w:rPr>
          <w:noProof/>
        </w:rPr>
      </w:r>
      <w:r w:rsidRPr="00872E99">
        <w:rPr>
          <w:noProof/>
        </w:rPr>
        <w:fldChar w:fldCharType="separate"/>
      </w:r>
      <w:r w:rsidR="00535090">
        <w:rPr>
          <w:noProof/>
        </w:rPr>
        <w:t>13</w:t>
      </w:r>
      <w:r w:rsidRPr="00872E99">
        <w:rPr>
          <w:noProof/>
        </w:rPr>
        <w:fldChar w:fldCharType="end"/>
      </w:r>
    </w:p>
    <w:p w14:paraId="4FEB8A56" w14:textId="763387F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19</w:t>
      </w:r>
      <w:r w:rsidRPr="00872E99">
        <w:rPr>
          <w:noProof/>
        </w:rPr>
        <w:tab/>
        <w:t>Application for approval of variation</w:t>
      </w:r>
      <w:r w:rsidRPr="00872E99">
        <w:rPr>
          <w:noProof/>
        </w:rPr>
        <w:tab/>
      </w:r>
      <w:r w:rsidRPr="00872E99">
        <w:rPr>
          <w:noProof/>
        </w:rPr>
        <w:fldChar w:fldCharType="begin"/>
      </w:r>
      <w:r w:rsidRPr="00872E99">
        <w:rPr>
          <w:noProof/>
        </w:rPr>
        <w:instrText xml:space="preserve"> PAGEREF _Toc184898655 \h </w:instrText>
      </w:r>
      <w:r w:rsidRPr="00872E99">
        <w:rPr>
          <w:noProof/>
        </w:rPr>
      </w:r>
      <w:r w:rsidRPr="00872E99">
        <w:rPr>
          <w:noProof/>
        </w:rPr>
        <w:fldChar w:fldCharType="separate"/>
      </w:r>
      <w:r w:rsidR="00535090">
        <w:rPr>
          <w:noProof/>
        </w:rPr>
        <w:t>14</w:t>
      </w:r>
      <w:r w:rsidRPr="00872E99">
        <w:rPr>
          <w:noProof/>
        </w:rPr>
        <w:fldChar w:fldCharType="end"/>
      </w:r>
    </w:p>
    <w:p w14:paraId="1A26E2AE" w14:textId="15EEE17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20</w:t>
      </w:r>
      <w:r w:rsidRPr="00872E99">
        <w:rPr>
          <w:noProof/>
        </w:rPr>
        <w:tab/>
        <w:t>Approval of variation</w:t>
      </w:r>
      <w:r w:rsidRPr="00872E99">
        <w:rPr>
          <w:noProof/>
        </w:rPr>
        <w:tab/>
      </w:r>
      <w:r w:rsidRPr="00872E99">
        <w:rPr>
          <w:noProof/>
        </w:rPr>
        <w:fldChar w:fldCharType="begin"/>
      </w:r>
      <w:r w:rsidRPr="00872E99">
        <w:rPr>
          <w:noProof/>
        </w:rPr>
        <w:instrText xml:space="preserve"> PAGEREF _Toc184898656 \h </w:instrText>
      </w:r>
      <w:r w:rsidRPr="00872E99">
        <w:rPr>
          <w:noProof/>
        </w:rPr>
      </w:r>
      <w:r w:rsidRPr="00872E99">
        <w:rPr>
          <w:noProof/>
        </w:rPr>
        <w:fldChar w:fldCharType="separate"/>
      </w:r>
      <w:r w:rsidR="00535090">
        <w:rPr>
          <w:noProof/>
        </w:rPr>
        <w:t>14</w:t>
      </w:r>
      <w:r w:rsidRPr="00872E99">
        <w:rPr>
          <w:noProof/>
        </w:rPr>
        <w:fldChar w:fldCharType="end"/>
      </w:r>
    </w:p>
    <w:p w14:paraId="60D2F417" w14:textId="7A86B5EB"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21</w:t>
      </w:r>
      <w:r w:rsidRPr="00872E99">
        <w:rPr>
          <w:noProof/>
        </w:rPr>
        <w:tab/>
        <w:t>Notification of decision</w:t>
      </w:r>
      <w:r w:rsidRPr="00872E99">
        <w:rPr>
          <w:noProof/>
        </w:rPr>
        <w:tab/>
      </w:r>
      <w:r w:rsidRPr="00872E99">
        <w:rPr>
          <w:noProof/>
        </w:rPr>
        <w:fldChar w:fldCharType="begin"/>
      </w:r>
      <w:r w:rsidRPr="00872E99">
        <w:rPr>
          <w:noProof/>
        </w:rPr>
        <w:instrText xml:space="preserve"> PAGEREF _Toc184898657 \h </w:instrText>
      </w:r>
      <w:r w:rsidRPr="00872E99">
        <w:rPr>
          <w:noProof/>
        </w:rPr>
      </w:r>
      <w:r w:rsidRPr="00872E99">
        <w:rPr>
          <w:noProof/>
        </w:rPr>
        <w:fldChar w:fldCharType="separate"/>
      </w:r>
      <w:r w:rsidR="00535090">
        <w:rPr>
          <w:noProof/>
        </w:rPr>
        <w:t>16</w:t>
      </w:r>
      <w:r w:rsidRPr="00872E99">
        <w:rPr>
          <w:noProof/>
        </w:rPr>
        <w:fldChar w:fldCharType="end"/>
      </w:r>
    </w:p>
    <w:p w14:paraId="17EB101E" w14:textId="5569DA41"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C—Change in conditions of registration</w:t>
      </w:r>
      <w:r w:rsidRPr="00872E99">
        <w:rPr>
          <w:b w:val="0"/>
          <w:noProof/>
          <w:sz w:val="18"/>
        </w:rPr>
        <w:tab/>
      </w:r>
      <w:r w:rsidRPr="00872E99">
        <w:rPr>
          <w:b w:val="0"/>
          <w:noProof/>
          <w:sz w:val="18"/>
        </w:rPr>
        <w:fldChar w:fldCharType="begin"/>
      </w:r>
      <w:r w:rsidRPr="00872E99">
        <w:rPr>
          <w:b w:val="0"/>
          <w:noProof/>
          <w:sz w:val="18"/>
        </w:rPr>
        <w:instrText xml:space="preserve"> PAGEREF _Toc184898658 \h </w:instrText>
      </w:r>
      <w:r w:rsidRPr="00872E99">
        <w:rPr>
          <w:b w:val="0"/>
          <w:noProof/>
          <w:sz w:val="18"/>
        </w:rPr>
      </w:r>
      <w:r w:rsidRPr="00872E99">
        <w:rPr>
          <w:b w:val="0"/>
          <w:noProof/>
          <w:sz w:val="18"/>
        </w:rPr>
        <w:fldChar w:fldCharType="separate"/>
      </w:r>
      <w:r w:rsidR="00535090">
        <w:rPr>
          <w:b w:val="0"/>
          <w:noProof/>
          <w:sz w:val="18"/>
        </w:rPr>
        <w:t>16</w:t>
      </w:r>
      <w:r w:rsidRPr="00872E99">
        <w:rPr>
          <w:b w:val="0"/>
          <w:noProof/>
          <w:sz w:val="18"/>
        </w:rPr>
        <w:fldChar w:fldCharType="end"/>
      </w:r>
    </w:p>
    <w:p w14:paraId="2FD608BF" w14:textId="2C54B01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22</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_Toc184898659 \h </w:instrText>
      </w:r>
      <w:r w:rsidRPr="00872E99">
        <w:rPr>
          <w:noProof/>
        </w:rPr>
      </w:r>
      <w:r w:rsidRPr="00872E99">
        <w:rPr>
          <w:noProof/>
        </w:rPr>
        <w:fldChar w:fldCharType="separate"/>
      </w:r>
      <w:r w:rsidR="00535090">
        <w:rPr>
          <w:noProof/>
        </w:rPr>
        <w:t>16</w:t>
      </w:r>
      <w:r w:rsidRPr="00872E99">
        <w:rPr>
          <w:noProof/>
        </w:rPr>
        <w:fldChar w:fldCharType="end"/>
      </w:r>
    </w:p>
    <w:p w14:paraId="411A438E" w14:textId="69947AB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23</w:t>
      </w:r>
      <w:r w:rsidRPr="00872E99">
        <w:rPr>
          <w:noProof/>
        </w:rPr>
        <w:tab/>
        <w:t>Application for approval of variation</w:t>
      </w:r>
      <w:r w:rsidRPr="00872E99">
        <w:rPr>
          <w:noProof/>
        </w:rPr>
        <w:tab/>
      </w:r>
      <w:r w:rsidRPr="00872E99">
        <w:rPr>
          <w:noProof/>
        </w:rPr>
        <w:fldChar w:fldCharType="begin"/>
      </w:r>
      <w:r w:rsidRPr="00872E99">
        <w:rPr>
          <w:noProof/>
        </w:rPr>
        <w:instrText xml:space="preserve"> PAGEREF _Toc184898660 \h </w:instrText>
      </w:r>
      <w:r w:rsidRPr="00872E99">
        <w:rPr>
          <w:noProof/>
        </w:rPr>
      </w:r>
      <w:r w:rsidRPr="00872E99">
        <w:rPr>
          <w:noProof/>
        </w:rPr>
        <w:fldChar w:fldCharType="separate"/>
      </w:r>
      <w:r w:rsidR="00535090">
        <w:rPr>
          <w:noProof/>
        </w:rPr>
        <w:t>16</w:t>
      </w:r>
      <w:r w:rsidRPr="00872E99">
        <w:rPr>
          <w:noProof/>
        </w:rPr>
        <w:fldChar w:fldCharType="end"/>
      </w:r>
    </w:p>
    <w:p w14:paraId="279E72F5" w14:textId="1DA1F8E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24</w:t>
      </w:r>
      <w:r w:rsidRPr="00872E99">
        <w:rPr>
          <w:noProof/>
        </w:rPr>
        <w:tab/>
        <w:t>Approval of variation</w:t>
      </w:r>
      <w:r w:rsidRPr="00872E99">
        <w:rPr>
          <w:noProof/>
        </w:rPr>
        <w:tab/>
      </w:r>
      <w:r w:rsidRPr="00872E99">
        <w:rPr>
          <w:noProof/>
        </w:rPr>
        <w:fldChar w:fldCharType="begin"/>
      </w:r>
      <w:r w:rsidRPr="00872E99">
        <w:rPr>
          <w:noProof/>
        </w:rPr>
        <w:instrText xml:space="preserve"> PAGEREF _Toc184898661 \h </w:instrText>
      </w:r>
      <w:r w:rsidRPr="00872E99">
        <w:rPr>
          <w:noProof/>
        </w:rPr>
      </w:r>
      <w:r w:rsidRPr="00872E99">
        <w:rPr>
          <w:noProof/>
        </w:rPr>
        <w:fldChar w:fldCharType="separate"/>
      </w:r>
      <w:r w:rsidR="00535090">
        <w:rPr>
          <w:noProof/>
        </w:rPr>
        <w:t>17</w:t>
      </w:r>
      <w:r w:rsidRPr="00872E99">
        <w:rPr>
          <w:noProof/>
        </w:rPr>
        <w:fldChar w:fldCharType="end"/>
      </w:r>
    </w:p>
    <w:p w14:paraId="04ACE8B7" w14:textId="07535517"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25</w:t>
      </w:r>
      <w:r w:rsidRPr="00872E99">
        <w:rPr>
          <w:noProof/>
        </w:rPr>
        <w:tab/>
        <w:t>Notification of decision</w:t>
      </w:r>
      <w:r w:rsidRPr="00872E99">
        <w:rPr>
          <w:noProof/>
        </w:rPr>
        <w:tab/>
      </w:r>
      <w:r w:rsidRPr="00872E99">
        <w:rPr>
          <w:noProof/>
        </w:rPr>
        <w:fldChar w:fldCharType="begin"/>
      </w:r>
      <w:r w:rsidRPr="00872E99">
        <w:rPr>
          <w:noProof/>
        </w:rPr>
        <w:instrText xml:space="preserve"> PAGEREF _Toc184898662 \h </w:instrText>
      </w:r>
      <w:r w:rsidRPr="00872E99">
        <w:rPr>
          <w:noProof/>
        </w:rPr>
      </w:r>
      <w:r w:rsidRPr="00872E99">
        <w:rPr>
          <w:noProof/>
        </w:rPr>
        <w:fldChar w:fldCharType="separate"/>
      </w:r>
      <w:r w:rsidR="00535090">
        <w:rPr>
          <w:noProof/>
        </w:rPr>
        <w:t>17</w:t>
      </w:r>
      <w:r w:rsidRPr="00872E99">
        <w:rPr>
          <w:noProof/>
        </w:rPr>
        <w:fldChar w:fldCharType="end"/>
      </w:r>
    </w:p>
    <w:p w14:paraId="7868616F" w14:textId="05AB9715"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D—Miscellaneous</w:t>
      </w:r>
      <w:r w:rsidRPr="00872E99">
        <w:rPr>
          <w:b w:val="0"/>
          <w:noProof/>
          <w:sz w:val="18"/>
        </w:rPr>
        <w:tab/>
      </w:r>
      <w:r w:rsidRPr="00872E99">
        <w:rPr>
          <w:b w:val="0"/>
          <w:noProof/>
          <w:sz w:val="18"/>
        </w:rPr>
        <w:fldChar w:fldCharType="begin"/>
      </w:r>
      <w:r w:rsidRPr="00872E99">
        <w:rPr>
          <w:b w:val="0"/>
          <w:noProof/>
          <w:sz w:val="18"/>
        </w:rPr>
        <w:instrText xml:space="preserve"> PAGEREF _Toc184898663 \h </w:instrText>
      </w:r>
      <w:r w:rsidRPr="00872E99">
        <w:rPr>
          <w:b w:val="0"/>
          <w:noProof/>
          <w:sz w:val="18"/>
        </w:rPr>
      </w:r>
      <w:r w:rsidRPr="00872E99">
        <w:rPr>
          <w:b w:val="0"/>
          <w:noProof/>
          <w:sz w:val="18"/>
        </w:rPr>
        <w:fldChar w:fldCharType="separate"/>
      </w:r>
      <w:r w:rsidR="00535090">
        <w:rPr>
          <w:b w:val="0"/>
          <w:noProof/>
          <w:sz w:val="18"/>
        </w:rPr>
        <w:t>18</w:t>
      </w:r>
      <w:r w:rsidRPr="00872E99">
        <w:rPr>
          <w:b w:val="0"/>
          <w:noProof/>
          <w:sz w:val="18"/>
        </w:rPr>
        <w:fldChar w:fldCharType="end"/>
      </w:r>
    </w:p>
    <w:p w14:paraId="576EDEED" w14:textId="151DA2E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26</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_Toc184898664 \h </w:instrText>
      </w:r>
      <w:r w:rsidRPr="00872E99">
        <w:rPr>
          <w:noProof/>
        </w:rPr>
      </w:r>
      <w:r w:rsidRPr="00872E99">
        <w:rPr>
          <w:noProof/>
        </w:rPr>
        <w:fldChar w:fldCharType="separate"/>
      </w:r>
      <w:r w:rsidR="00535090">
        <w:rPr>
          <w:noProof/>
        </w:rPr>
        <w:t>18</w:t>
      </w:r>
      <w:r w:rsidRPr="00872E99">
        <w:rPr>
          <w:noProof/>
        </w:rPr>
        <w:fldChar w:fldCharType="end"/>
      </w:r>
    </w:p>
    <w:p w14:paraId="536B10D3" w14:textId="5AEA65E5"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27</w:t>
      </w:r>
      <w:r w:rsidRPr="00872E99">
        <w:rPr>
          <w:noProof/>
        </w:rPr>
        <w:tab/>
        <w:t>Regulator may vary biodiversity certificate</w:t>
      </w:r>
      <w:r w:rsidRPr="00872E99">
        <w:rPr>
          <w:noProof/>
        </w:rPr>
        <w:tab/>
      </w:r>
      <w:r w:rsidRPr="00872E99">
        <w:rPr>
          <w:noProof/>
        </w:rPr>
        <w:fldChar w:fldCharType="begin"/>
      </w:r>
      <w:r w:rsidRPr="00872E99">
        <w:rPr>
          <w:noProof/>
        </w:rPr>
        <w:instrText xml:space="preserve"> PAGEREF _Toc184898665 \h </w:instrText>
      </w:r>
      <w:r w:rsidRPr="00872E99">
        <w:rPr>
          <w:noProof/>
        </w:rPr>
      </w:r>
      <w:r w:rsidRPr="00872E99">
        <w:rPr>
          <w:noProof/>
        </w:rPr>
        <w:fldChar w:fldCharType="separate"/>
      </w:r>
      <w:r w:rsidR="00535090">
        <w:rPr>
          <w:noProof/>
        </w:rPr>
        <w:t>18</w:t>
      </w:r>
      <w:r w:rsidRPr="00872E99">
        <w:rPr>
          <w:noProof/>
        </w:rPr>
        <w:fldChar w:fldCharType="end"/>
      </w:r>
    </w:p>
    <w:p w14:paraId="4D71499D" w14:textId="48DEA608"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3—Cancellation of registration of biodiversity project</w:t>
      </w:r>
      <w:r w:rsidRPr="00872E99">
        <w:rPr>
          <w:b w:val="0"/>
          <w:noProof/>
          <w:sz w:val="18"/>
        </w:rPr>
        <w:tab/>
      </w:r>
      <w:r w:rsidRPr="00872E99">
        <w:rPr>
          <w:b w:val="0"/>
          <w:noProof/>
          <w:sz w:val="18"/>
        </w:rPr>
        <w:fldChar w:fldCharType="begin"/>
      </w:r>
      <w:r w:rsidRPr="00872E99">
        <w:rPr>
          <w:b w:val="0"/>
          <w:noProof/>
          <w:sz w:val="18"/>
        </w:rPr>
        <w:instrText xml:space="preserve"> PAGEREF _Toc184898666 \h </w:instrText>
      </w:r>
      <w:r w:rsidRPr="00872E99">
        <w:rPr>
          <w:b w:val="0"/>
          <w:noProof/>
          <w:sz w:val="18"/>
        </w:rPr>
      </w:r>
      <w:r w:rsidRPr="00872E99">
        <w:rPr>
          <w:b w:val="0"/>
          <w:noProof/>
          <w:sz w:val="18"/>
        </w:rPr>
        <w:fldChar w:fldCharType="separate"/>
      </w:r>
      <w:r w:rsidR="00535090">
        <w:rPr>
          <w:b w:val="0"/>
          <w:noProof/>
          <w:sz w:val="18"/>
        </w:rPr>
        <w:t>19</w:t>
      </w:r>
      <w:r w:rsidRPr="00872E99">
        <w:rPr>
          <w:b w:val="0"/>
          <w:noProof/>
          <w:sz w:val="18"/>
        </w:rPr>
        <w:fldChar w:fldCharType="end"/>
      </w:r>
    </w:p>
    <w:p w14:paraId="0E21F982" w14:textId="7464BA56"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A—Voluntary cancellation of registration of biodiversity project</w:t>
      </w:r>
      <w:r w:rsidRPr="00872E99">
        <w:rPr>
          <w:b w:val="0"/>
          <w:noProof/>
          <w:sz w:val="18"/>
        </w:rPr>
        <w:tab/>
      </w:r>
      <w:r w:rsidRPr="00872E99">
        <w:rPr>
          <w:b w:val="0"/>
          <w:noProof/>
          <w:sz w:val="18"/>
        </w:rPr>
        <w:fldChar w:fldCharType="begin"/>
      </w:r>
      <w:r w:rsidRPr="00872E99">
        <w:rPr>
          <w:b w:val="0"/>
          <w:noProof/>
          <w:sz w:val="18"/>
        </w:rPr>
        <w:instrText xml:space="preserve"> PAGEREF _Toc184898667 \h </w:instrText>
      </w:r>
      <w:r w:rsidRPr="00872E99">
        <w:rPr>
          <w:b w:val="0"/>
          <w:noProof/>
          <w:sz w:val="18"/>
        </w:rPr>
      </w:r>
      <w:r w:rsidRPr="00872E99">
        <w:rPr>
          <w:b w:val="0"/>
          <w:noProof/>
          <w:sz w:val="18"/>
        </w:rPr>
        <w:fldChar w:fldCharType="separate"/>
      </w:r>
      <w:r w:rsidR="00535090">
        <w:rPr>
          <w:b w:val="0"/>
          <w:noProof/>
          <w:sz w:val="18"/>
        </w:rPr>
        <w:t>19</w:t>
      </w:r>
      <w:r w:rsidRPr="00872E99">
        <w:rPr>
          <w:b w:val="0"/>
          <w:noProof/>
          <w:sz w:val="18"/>
        </w:rPr>
        <w:fldChar w:fldCharType="end"/>
      </w:r>
    </w:p>
    <w:p w14:paraId="486DB22A" w14:textId="4DBCD4E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28</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_Toc184898668 \h </w:instrText>
      </w:r>
      <w:r w:rsidRPr="00872E99">
        <w:rPr>
          <w:noProof/>
        </w:rPr>
      </w:r>
      <w:r w:rsidRPr="00872E99">
        <w:rPr>
          <w:noProof/>
        </w:rPr>
        <w:fldChar w:fldCharType="separate"/>
      </w:r>
      <w:r w:rsidR="00535090">
        <w:rPr>
          <w:noProof/>
        </w:rPr>
        <w:t>19</w:t>
      </w:r>
      <w:r w:rsidRPr="00872E99">
        <w:rPr>
          <w:noProof/>
        </w:rPr>
        <w:fldChar w:fldCharType="end"/>
      </w:r>
    </w:p>
    <w:p w14:paraId="3358C91B" w14:textId="2C899A9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29</w:t>
      </w:r>
      <w:r w:rsidRPr="00872E99">
        <w:rPr>
          <w:noProof/>
        </w:rPr>
        <w:tab/>
        <w:t>Application for approval of cancellation</w:t>
      </w:r>
      <w:r w:rsidRPr="00872E99">
        <w:rPr>
          <w:noProof/>
        </w:rPr>
        <w:tab/>
      </w:r>
      <w:r w:rsidRPr="00872E99">
        <w:rPr>
          <w:noProof/>
        </w:rPr>
        <w:fldChar w:fldCharType="begin"/>
      </w:r>
      <w:r w:rsidRPr="00872E99">
        <w:rPr>
          <w:noProof/>
        </w:rPr>
        <w:instrText xml:space="preserve"> PAGEREF _Toc184898669 \h </w:instrText>
      </w:r>
      <w:r w:rsidRPr="00872E99">
        <w:rPr>
          <w:noProof/>
        </w:rPr>
      </w:r>
      <w:r w:rsidRPr="00872E99">
        <w:rPr>
          <w:noProof/>
        </w:rPr>
        <w:fldChar w:fldCharType="separate"/>
      </w:r>
      <w:r w:rsidR="00535090">
        <w:rPr>
          <w:noProof/>
        </w:rPr>
        <w:t>19</w:t>
      </w:r>
      <w:r w:rsidRPr="00872E99">
        <w:rPr>
          <w:noProof/>
        </w:rPr>
        <w:fldChar w:fldCharType="end"/>
      </w:r>
    </w:p>
    <w:p w14:paraId="7027CE19" w14:textId="0437D14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30</w:t>
      </w:r>
      <w:r w:rsidRPr="00872E99">
        <w:rPr>
          <w:noProof/>
        </w:rPr>
        <w:tab/>
        <w:t>Approval of cancellation</w:t>
      </w:r>
      <w:r w:rsidRPr="00872E99">
        <w:rPr>
          <w:noProof/>
        </w:rPr>
        <w:tab/>
      </w:r>
      <w:r w:rsidRPr="00872E99">
        <w:rPr>
          <w:noProof/>
        </w:rPr>
        <w:fldChar w:fldCharType="begin"/>
      </w:r>
      <w:r w:rsidRPr="00872E99">
        <w:rPr>
          <w:noProof/>
        </w:rPr>
        <w:instrText xml:space="preserve"> PAGEREF _Toc184898670 \h </w:instrText>
      </w:r>
      <w:r w:rsidRPr="00872E99">
        <w:rPr>
          <w:noProof/>
        </w:rPr>
      </w:r>
      <w:r w:rsidRPr="00872E99">
        <w:rPr>
          <w:noProof/>
        </w:rPr>
        <w:fldChar w:fldCharType="separate"/>
      </w:r>
      <w:r w:rsidR="00535090">
        <w:rPr>
          <w:noProof/>
        </w:rPr>
        <w:t>20</w:t>
      </w:r>
      <w:r w:rsidRPr="00872E99">
        <w:rPr>
          <w:noProof/>
        </w:rPr>
        <w:fldChar w:fldCharType="end"/>
      </w:r>
    </w:p>
    <w:p w14:paraId="421A8540" w14:textId="6D6E068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31</w:t>
      </w:r>
      <w:r w:rsidRPr="00872E99">
        <w:rPr>
          <w:noProof/>
        </w:rPr>
        <w:tab/>
        <w:t>Notification of decision</w:t>
      </w:r>
      <w:r w:rsidRPr="00872E99">
        <w:rPr>
          <w:noProof/>
        </w:rPr>
        <w:tab/>
      </w:r>
      <w:r w:rsidRPr="00872E99">
        <w:rPr>
          <w:noProof/>
        </w:rPr>
        <w:fldChar w:fldCharType="begin"/>
      </w:r>
      <w:r w:rsidRPr="00872E99">
        <w:rPr>
          <w:noProof/>
        </w:rPr>
        <w:instrText xml:space="preserve"> PAGEREF _Toc184898671 \h </w:instrText>
      </w:r>
      <w:r w:rsidRPr="00872E99">
        <w:rPr>
          <w:noProof/>
        </w:rPr>
      </w:r>
      <w:r w:rsidRPr="00872E99">
        <w:rPr>
          <w:noProof/>
        </w:rPr>
        <w:fldChar w:fldCharType="separate"/>
      </w:r>
      <w:r w:rsidR="00535090">
        <w:rPr>
          <w:noProof/>
        </w:rPr>
        <w:t>21</w:t>
      </w:r>
      <w:r w:rsidRPr="00872E99">
        <w:rPr>
          <w:noProof/>
        </w:rPr>
        <w:fldChar w:fldCharType="end"/>
      </w:r>
    </w:p>
    <w:p w14:paraId="0E76BEF2" w14:textId="715FC697"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B—Unilateral cancellation of registration of biodiversity project</w:t>
      </w:r>
      <w:r w:rsidRPr="00872E99">
        <w:rPr>
          <w:b w:val="0"/>
          <w:noProof/>
          <w:sz w:val="18"/>
        </w:rPr>
        <w:tab/>
      </w:r>
      <w:r w:rsidRPr="00872E99">
        <w:rPr>
          <w:b w:val="0"/>
          <w:noProof/>
          <w:sz w:val="18"/>
        </w:rPr>
        <w:fldChar w:fldCharType="begin"/>
      </w:r>
      <w:r w:rsidRPr="00872E99">
        <w:rPr>
          <w:b w:val="0"/>
          <w:noProof/>
          <w:sz w:val="18"/>
        </w:rPr>
        <w:instrText xml:space="preserve"> PAGEREF _Toc184898672 \h </w:instrText>
      </w:r>
      <w:r w:rsidRPr="00872E99">
        <w:rPr>
          <w:b w:val="0"/>
          <w:noProof/>
          <w:sz w:val="18"/>
        </w:rPr>
      </w:r>
      <w:r w:rsidRPr="00872E99">
        <w:rPr>
          <w:b w:val="0"/>
          <w:noProof/>
          <w:sz w:val="18"/>
        </w:rPr>
        <w:fldChar w:fldCharType="separate"/>
      </w:r>
      <w:r w:rsidR="00535090">
        <w:rPr>
          <w:b w:val="0"/>
          <w:noProof/>
          <w:sz w:val="18"/>
        </w:rPr>
        <w:t>21</w:t>
      </w:r>
      <w:r w:rsidRPr="00872E99">
        <w:rPr>
          <w:b w:val="0"/>
          <w:noProof/>
          <w:sz w:val="18"/>
        </w:rPr>
        <w:fldChar w:fldCharType="end"/>
      </w:r>
    </w:p>
    <w:p w14:paraId="7C880375" w14:textId="30A0CE4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32</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_Toc184898673 \h </w:instrText>
      </w:r>
      <w:r w:rsidRPr="00872E99">
        <w:rPr>
          <w:noProof/>
        </w:rPr>
      </w:r>
      <w:r w:rsidRPr="00872E99">
        <w:rPr>
          <w:noProof/>
        </w:rPr>
        <w:fldChar w:fldCharType="separate"/>
      </w:r>
      <w:r w:rsidR="00535090">
        <w:rPr>
          <w:noProof/>
        </w:rPr>
        <w:t>21</w:t>
      </w:r>
      <w:r w:rsidRPr="00872E99">
        <w:rPr>
          <w:noProof/>
        </w:rPr>
        <w:fldChar w:fldCharType="end"/>
      </w:r>
    </w:p>
    <w:p w14:paraId="08F98C87" w14:textId="2B95D7C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33</w:t>
      </w:r>
      <w:r w:rsidRPr="00872E99">
        <w:rPr>
          <w:noProof/>
        </w:rPr>
        <w:tab/>
        <w:t>Unilateral cancellation—condition of registration has not been met</w:t>
      </w:r>
      <w:r w:rsidRPr="00872E99">
        <w:rPr>
          <w:noProof/>
        </w:rPr>
        <w:tab/>
      </w:r>
      <w:r w:rsidRPr="00872E99">
        <w:rPr>
          <w:noProof/>
        </w:rPr>
        <w:fldChar w:fldCharType="begin"/>
      </w:r>
      <w:r w:rsidRPr="00872E99">
        <w:rPr>
          <w:noProof/>
        </w:rPr>
        <w:instrText xml:space="preserve"> PAGEREF _Toc184898674 \h </w:instrText>
      </w:r>
      <w:r w:rsidRPr="00872E99">
        <w:rPr>
          <w:noProof/>
        </w:rPr>
      </w:r>
      <w:r w:rsidRPr="00872E99">
        <w:rPr>
          <w:noProof/>
        </w:rPr>
        <w:fldChar w:fldCharType="separate"/>
      </w:r>
      <w:r w:rsidR="00535090">
        <w:rPr>
          <w:noProof/>
        </w:rPr>
        <w:t>21</w:t>
      </w:r>
      <w:r w:rsidRPr="00872E99">
        <w:rPr>
          <w:noProof/>
        </w:rPr>
        <w:fldChar w:fldCharType="end"/>
      </w:r>
    </w:p>
    <w:p w14:paraId="6890D59B" w14:textId="11EB247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34</w:t>
      </w:r>
      <w:r w:rsidRPr="00872E99">
        <w:rPr>
          <w:noProof/>
        </w:rPr>
        <w:tab/>
        <w:t>Unilateral cancellation—project not commenced, or unlikely to result in issuing of biodiversity certificate</w:t>
      </w:r>
      <w:r w:rsidRPr="00872E99">
        <w:rPr>
          <w:noProof/>
        </w:rPr>
        <w:tab/>
      </w:r>
      <w:r w:rsidRPr="00872E99">
        <w:rPr>
          <w:noProof/>
        </w:rPr>
        <w:fldChar w:fldCharType="begin"/>
      </w:r>
      <w:r w:rsidRPr="00872E99">
        <w:rPr>
          <w:noProof/>
        </w:rPr>
        <w:instrText xml:space="preserve"> PAGEREF _Toc184898675 \h </w:instrText>
      </w:r>
      <w:r w:rsidRPr="00872E99">
        <w:rPr>
          <w:noProof/>
        </w:rPr>
      </w:r>
      <w:r w:rsidRPr="00872E99">
        <w:rPr>
          <w:noProof/>
        </w:rPr>
        <w:fldChar w:fldCharType="separate"/>
      </w:r>
      <w:r w:rsidR="00535090">
        <w:rPr>
          <w:noProof/>
        </w:rPr>
        <w:t>21</w:t>
      </w:r>
      <w:r w:rsidRPr="00872E99">
        <w:rPr>
          <w:noProof/>
        </w:rPr>
        <w:fldChar w:fldCharType="end"/>
      </w:r>
    </w:p>
    <w:p w14:paraId="175F8EDA" w14:textId="1180C93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35</w:t>
      </w:r>
      <w:r w:rsidRPr="00872E99">
        <w:rPr>
          <w:noProof/>
        </w:rPr>
        <w:tab/>
        <w:t>Unilateral cancellation—eligibility requirements not met etc.</w:t>
      </w:r>
      <w:r w:rsidRPr="00872E99">
        <w:rPr>
          <w:noProof/>
        </w:rPr>
        <w:tab/>
      </w:r>
      <w:r w:rsidRPr="00872E99">
        <w:rPr>
          <w:noProof/>
        </w:rPr>
        <w:fldChar w:fldCharType="begin"/>
      </w:r>
      <w:r w:rsidRPr="00872E99">
        <w:rPr>
          <w:noProof/>
        </w:rPr>
        <w:instrText xml:space="preserve"> PAGEREF _Toc184898676 \h </w:instrText>
      </w:r>
      <w:r w:rsidRPr="00872E99">
        <w:rPr>
          <w:noProof/>
        </w:rPr>
      </w:r>
      <w:r w:rsidRPr="00872E99">
        <w:rPr>
          <w:noProof/>
        </w:rPr>
        <w:fldChar w:fldCharType="separate"/>
      </w:r>
      <w:r w:rsidR="00535090">
        <w:rPr>
          <w:noProof/>
        </w:rPr>
        <w:t>22</w:t>
      </w:r>
      <w:r w:rsidRPr="00872E99">
        <w:rPr>
          <w:noProof/>
        </w:rPr>
        <w:fldChar w:fldCharType="end"/>
      </w:r>
    </w:p>
    <w:p w14:paraId="47F7F81E" w14:textId="61D5BB81"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lastRenderedPageBreak/>
        <w:t>36</w:t>
      </w:r>
      <w:r w:rsidRPr="00872E99">
        <w:rPr>
          <w:noProof/>
        </w:rPr>
        <w:tab/>
        <w:t>Unilateral cancellation—project proponent ceases to be a fit and proper person</w:t>
      </w:r>
      <w:r w:rsidRPr="00872E99">
        <w:rPr>
          <w:noProof/>
        </w:rPr>
        <w:tab/>
      </w:r>
      <w:r w:rsidRPr="00872E99">
        <w:rPr>
          <w:noProof/>
        </w:rPr>
        <w:fldChar w:fldCharType="begin"/>
      </w:r>
      <w:r w:rsidRPr="00872E99">
        <w:rPr>
          <w:noProof/>
        </w:rPr>
        <w:instrText xml:space="preserve"> PAGEREF _Toc184898677 \h </w:instrText>
      </w:r>
      <w:r w:rsidRPr="00872E99">
        <w:rPr>
          <w:noProof/>
        </w:rPr>
      </w:r>
      <w:r w:rsidRPr="00872E99">
        <w:rPr>
          <w:noProof/>
        </w:rPr>
        <w:fldChar w:fldCharType="separate"/>
      </w:r>
      <w:r w:rsidR="00535090">
        <w:rPr>
          <w:noProof/>
        </w:rPr>
        <w:t>22</w:t>
      </w:r>
      <w:r w:rsidRPr="00872E99">
        <w:rPr>
          <w:noProof/>
        </w:rPr>
        <w:fldChar w:fldCharType="end"/>
      </w:r>
    </w:p>
    <w:p w14:paraId="0EF67636" w14:textId="6009775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37</w:t>
      </w:r>
      <w:r w:rsidRPr="00872E99">
        <w:rPr>
          <w:noProof/>
        </w:rPr>
        <w:tab/>
        <w:t>Unilateral cancellation—project proponent ceases to exist etc.</w:t>
      </w:r>
      <w:r w:rsidRPr="00872E99">
        <w:rPr>
          <w:noProof/>
        </w:rPr>
        <w:tab/>
      </w:r>
      <w:r w:rsidRPr="00872E99">
        <w:rPr>
          <w:noProof/>
        </w:rPr>
        <w:fldChar w:fldCharType="begin"/>
      </w:r>
      <w:r w:rsidRPr="00872E99">
        <w:rPr>
          <w:noProof/>
        </w:rPr>
        <w:instrText xml:space="preserve"> PAGEREF _Toc184898678 \h </w:instrText>
      </w:r>
      <w:r w:rsidRPr="00872E99">
        <w:rPr>
          <w:noProof/>
        </w:rPr>
      </w:r>
      <w:r w:rsidRPr="00872E99">
        <w:rPr>
          <w:noProof/>
        </w:rPr>
        <w:fldChar w:fldCharType="separate"/>
      </w:r>
      <w:r w:rsidR="00535090">
        <w:rPr>
          <w:noProof/>
        </w:rPr>
        <w:t>22</w:t>
      </w:r>
      <w:r w:rsidRPr="00872E99">
        <w:rPr>
          <w:noProof/>
        </w:rPr>
        <w:fldChar w:fldCharType="end"/>
      </w:r>
    </w:p>
    <w:p w14:paraId="2021AAE5" w14:textId="0A8EFD22"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38</w:t>
      </w:r>
      <w:r w:rsidRPr="00872E99">
        <w:rPr>
          <w:noProof/>
        </w:rPr>
        <w:tab/>
        <w:t>Unilateral cancellation—false or misleading information</w:t>
      </w:r>
      <w:r w:rsidRPr="00872E99">
        <w:rPr>
          <w:noProof/>
        </w:rPr>
        <w:tab/>
      </w:r>
      <w:r w:rsidRPr="00872E99">
        <w:rPr>
          <w:noProof/>
        </w:rPr>
        <w:fldChar w:fldCharType="begin"/>
      </w:r>
      <w:r w:rsidRPr="00872E99">
        <w:rPr>
          <w:noProof/>
        </w:rPr>
        <w:instrText xml:space="preserve"> PAGEREF _Toc184898679 \h </w:instrText>
      </w:r>
      <w:r w:rsidRPr="00872E99">
        <w:rPr>
          <w:noProof/>
        </w:rPr>
      </w:r>
      <w:r w:rsidRPr="00872E99">
        <w:rPr>
          <w:noProof/>
        </w:rPr>
        <w:fldChar w:fldCharType="separate"/>
      </w:r>
      <w:r w:rsidR="00535090">
        <w:rPr>
          <w:noProof/>
        </w:rPr>
        <w:t>23</w:t>
      </w:r>
      <w:r w:rsidRPr="00872E99">
        <w:rPr>
          <w:noProof/>
        </w:rPr>
        <w:fldChar w:fldCharType="end"/>
      </w:r>
    </w:p>
    <w:p w14:paraId="46A5CC49" w14:textId="3448A9E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39</w:t>
      </w:r>
      <w:r w:rsidRPr="00872E99">
        <w:rPr>
          <w:noProof/>
        </w:rPr>
        <w:tab/>
        <w:t>Requirement to consider submission from project proponent</w:t>
      </w:r>
      <w:r w:rsidRPr="00872E99">
        <w:rPr>
          <w:noProof/>
        </w:rPr>
        <w:tab/>
      </w:r>
      <w:r w:rsidRPr="00872E99">
        <w:rPr>
          <w:noProof/>
        </w:rPr>
        <w:fldChar w:fldCharType="begin"/>
      </w:r>
      <w:r w:rsidRPr="00872E99">
        <w:rPr>
          <w:noProof/>
        </w:rPr>
        <w:instrText xml:space="preserve"> PAGEREF _Toc184898680 \h </w:instrText>
      </w:r>
      <w:r w:rsidRPr="00872E99">
        <w:rPr>
          <w:noProof/>
        </w:rPr>
      </w:r>
      <w:r w:rsidRPr="00872E99">
        <w:rPr>
          <w:noProof/>
        </w:rPr>
        <w:fldChar w:fldCharType="separate"/>
      </w:r>
      <w:r w:rsidR="00535090">
        <w:rPr>
          <w:noProof/>
        </w:rPr>
        <w:t>23</w:t>
      </w:r>
      <w:r w:rsidRPr="00872E99">
        <w:rPr>
          <w:noProof/>
        </w:rPr>
        <w:fldChar w:fldCharType="end"/>
      </w:r>
    </w:p>
    <w:p w14:paraId="619AF617" w14:textId="27C81E1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40</w:t>
      </w:r>
      <w:r w:rsidRPr="00872E99">
        <w:rPr>
          <w:noProof/>
        </w:rPr>
        <w:tab/>
        <w:t>Requirement to consider pending application to vary registration to change identity of project proponent</w:t>
      </w:r>
      <w:r w:rsidRPr="00872E99">
        <w:rPr>
          <w:noProof/>
        </w:rPr>
        <w:tab/>
      </w:r>
      <w:r w:rsidRPr="00872E99">
        <w:rPr>
          <w:noProof/>
        </w:rPr>
        <w:fldChar w:fldCharType="begin"/>
      </w:r>
      <w:r w:rsidRPr="00872E99">
        <w:rPr>
          <w:noProof/>
        </w:rPr>
        <w:instrText xml:space="preserve"> PAGEREF _Toc184898681 \h </w:instrText>
      </w:r>
      <w:r w:rsidRPr="00872E99">
        <w:rPr>
          <w:noProof/>
        </w:rPr>
      </w:r>
      <w:r w:rsidRPr="00872E99">
        <w:rPr>
          <w:noProof/>
        </w:rPr>
        <w:fldChar w:fldCharType="separate"/>
      </w:r>
      <w:r w:rsidR="00535090">
        <w:rPr>
          <w:noProof/>
        </w:rPr>
        <w:t>23</w:t>
      </w:r>
      <w:r w:rsidRPr="00872E99">
        <w:rPr>
          <w:noProof/>
        </w:rPr>
        <w:fldChar w:fldCharType="end"/>
      </w:r>
    </w:p>
    <w:p w14:paraId="10DFCDF0" w14:textId="4712071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41</w:t>
      </w:r>
      <w:r w:rsidRPr="00872E99">
        <w:rPr>
          <w:noProof/>
        </w:rPr>
        <w:tab/>
        <w:t>Requirement to notify proposed project proponent</w:t>
      </w:r>
      <w:r w:rsidRPr="00872E99">
        <w:rPr>
          <w:noProof/>
        </w:rPr>
        <w:tab/>
      </w:r>
      <w:r w:rsidRPr="00872E99">
        <w:rPr>
          <w:noProof/>
        </w:rPr>
        <w:fldChar w:fldCharType="begin"/>
      </w:r>
      <w:r w:rsidRPr="00872E99">
        <w:rPr>
          <w:noProof/>
        </w:rPr>
        <w:instrText xml:space="preserve"> PAGEREF _Toc184898682 \h </w:instrText>
      </w:r>
      <w:r w:rsidRPr="00872E99">
        <w:rPr>
          <w:noProof/>
        </w:rPr>
      </w:r>
      <w:r w:rsidRPr="00872E99">
        <w:rPr>
          <w:noProof/>
        </w:rPr>
        <w:fldChar w:fldCharType="separate"/>
      </w:r>
      <w:r w:rsidR="00535090">
        <w:rPr>
          <w:noProof/>
        </w:rPr>
        <w:t>23</w:t>
      </w:r>
      <w:r w:rsidRPr="00872E99">
        <w:rPr>
          <w:noProof/>
        </w:rPr>
        <w:fldChar w:fldCharType="end"/>
      </w:r>
    </w:p>
    <w:p w14:paraId="74EC3425" w14:textId="4AA73EC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42</w:t>
      </w:r>
      <w:r w:rsidRPr="00872E99">
        <w:rPr>
          <w:noProof/>
        </w:rPr>
        <w:tab/>
        <w:t>When cancellation takes effect</w:t>
      </w:r>
      <w:r w:rsidRPr="00872E99">
        <w:rPr>
          <w:noProof/>
        </w:rPr>
        <w:tab/>
      </w:r>
      <w:r w:rsidRPr="00872E99">
        <w:rPr>
          <w:noProof/>
        </w:rPr>
        <w:fldChar w:fldCharType="begin"/>
      </w:r>
      <w:r w:rsidRPr="00872E99">
        <w:rPr>
          <w:noProof/>
        </w:rPr>
        <w:instrText xml:space="preserve"> PAGEREF _Toc184898683 \h </w:instrText>
      </w:r>
      <w:r w:rsidRPr="00872E99">
        <w:rPr>
          <w:noProof/>
        </w:rPr>
      </w:r>
      <w:r w:rsidRPr="00872E99">
        <w:rPr>
          <w:noProof/>
        </w:rPr>
        <w:fldChar w:fldCharType="separate"/>
      </w:r>
      <w:r w:rsidR="00535090">
        <w:rPr>
          <w:noProof/>
        </w:rPr>
        <w:t>24</w:t>
      </w:r>
      <w:r w:rsidRPr="00872E99">
        <w:rPr>
          <w:noProof/>
        </w:rPr>
        <w:fldChar w:fldCharType="end"/>
      </w:r>
    </w:p>
    <w:p w14:paraId="249965FB" w14:textId="485B55FF"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43</w:t>
      </w:r>
      <w:r w:rsidRPr="00872E99">
        <w:rPr>
          <w:noProof/>
        </w:rPr>
        <w:tab/>
        <w:t>Notification of decision</w:t>
      </w:r>
      <w:r w:rsidRPr="00872E99">
        <w:rPr>
          <w:noProof/>
        </w:rPr>
        <w:tab/>
      </w:r>
      <w:r w:rsidRPr="00872E99">
        <w:rPr>
          <w:noProof/>
        </w:rPr>
        <w:fldChar w:fldCharType="begin"/>
      </w:r>
      <w:r w:rsidRPr="00872E99">
        <w:rPr>
          <w:noProof/>
        </w:rPr>
        <w:instrText xml:space="preserve"> PAGEREF _Toc184898684 \h </w:instrText>
      </w:r>
      <w:r w:rsidRPr="00872E99">
        <w:rPr>
          <w:noProof/>
        </w:rPr>
      </w:r>
      <w:r w:rsidRPr="00872E99">
        <w:rPr>
          <w:noProof/>
        </w:rPr>
        <w:fldChar w:fldCharType="separate"/>
      </w:r>
      <w:r w:rsidR="00535090">
        <w:rPr>
          <w:noProof/>
        </w:rPr>
        <w:t>24</w:t>
      </w:r>
      <w:r w:rsidRPr="00872E99">
        <w:rPr>
          <w:noProof/>
        </w:rPr>
        <w:fldChar w:fldCharType="end"/>
      </w:r>
    </w:p>
    <w:p w14:paraId="2BEA0F73" w14:textId="37943D3D"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4—Excluded biodiversity projects</w:t>
      </w:r>
      <w:r w:rsidRPr="00872E99">
        <w:rPr>
          <w:b w:val="0"/>
          <w:noProof/>
          <w:sz w:val="18"/>
        </w:rPr>
        <w:tab/>
      </w:r>
      <w:r w:rsidRPr="00872E99">
        <w:rPr>
          <w:b w:val="0"/>
          <w:noProof/>
          <w:sz w:val="18"/>
        </w:rPr>
        <w:fldChar w:fldCharType="begin"/>
      </w:r>
      <w:r w:rsidRPr="00872E99">
        <w:rPr>
          <w:b w:val="0"/>
          <w:noProof/>
          <w:sz w:val="18"/>
        </w:rPr>
        <w:instrText xml:space="preserve"> PAGEREF _Toc184898685 \h </w:instrText>
      </w:r>
      <w:r w:rsidRPr="00872E99">
        <w:rPr>
          <w:b w:val="0"/>
          <w:noProof/>
          <w:sz w:val="18"/>
        </w:rPr>
      </w:r>
      <w:r w:rsidRPr="00872E99">
        <w:rPr>
          <w:b w:val="0"/>
          <w:noProof/>
          <w:sz w:val="18"/>
        </w:rPr>
        <w:fldChar w:fldCharType="separate"/>
      </w:r>
      <w:r w:rsidR="00535090">
        <w:rPr>
          <w:b w:val="0"/>
          <w:noProof/>
          <w:sz w:val="18"/>
        </w:rPr>
        <w:t>25</w:t>
      </w:r>
      <w:r w:rsidRPr="00872E99">
        <w:rPr>
          <w:b w:val="0"/>
          <w:noProof/>
          <w:sz w:val="18"/>
        </w:rPr>
        <w:fldChar w:fldCharType="end"/>
      </w:r>
    </w:p>
    <w:p w14:paraId="4D5F6A45" w14:textId="4A1D1FD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44</w:t>
      </w:r>
      <w:r w:rsidRPr="00872E99">
        <w:rPr>
          <w:noProof/>
        </w:rPr>
        <w:tab/>
        <w:t>Operation of this Division</w:t>
      </w:r>
      <w:r w:rsidRPr="00872E99">
        <w:rPr>
          <w:noProof/>
        </w:rPr>
        <w:tab/>
      </w:r>
      <w:r w:rsidRPr="00872E99">
        <w:rPr>
          <w:noProof/>
        </w:rPr>
        <w:fldChar w:fldCharType="begin"/>
      </w:r>
      <w:r w:rsidRPr="00872E99">
        <w:rPr>
          <w:noProof/>
        </w:rPr>
        <w:instrText xml:space="preserve"> PAGEREF _Toc184898686 \h </w:instrText>
      </w:r>
      <w:r w:rsidRPr="00872E99">
        <w:rPr>
          <w:noProof/>
        </w:rPr>
      </w:r>
      <w:r w:rsidRPr="00872E99">
        <w:rPr>
          <w:noProof/>
        </w:rPr>
        <w:fldChar w:fldCharType="separate"/>
      </w:r>
      <w:r w:rsidR="00535090">
        <w:rPr>
          <w:noProof/>
        </w:rPr>
        <w:t>25</w:t>
      </w:r>
      <w:r w:rsidRPr="00872E99">
        <w:rPr>
          <w:noProof/>
        </w:rPr>
        <w:fldChar w:fldCharType="end"/>
      </w:r>
    </w:p>
    <w:p w14:paraId="607CBB72" w14:textId="0986C77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45</w:t>
      </w:r>
      <w:r w:rsidRPr="00872E99">
        <w:rPr>
          <w:noProof/>
        </w:rPr>
        <w:tab/>
        <w:t>Excluded biodiversity projects—planting of known weed species</w:t>
      </w:r>
      <w:r w:rsidRPr="00872E99">
        <w:rPr>
          <w:noProof/>
        </w:rPr>
        <w:tab/>
      </w:r>
      <w:r w:rsidRPr="00872E99">
        <w:rPr>
          <w:noProof/>
        </w:rPr>
        <w:fldChar w:fldCharType="begin"/>
      </w:r>
      <w:r w:rsidRPr="00872E99">
        <w:rPr>
          <w:noProof/>
        </w:rPr>
        <w:instrText xml:space="preserve"> PAGEREF _Toc184898687 \h </w:instrText>
      </w:r>
      <w:r w:rsidRPr="00872E99">
        <w:rPr>
          <w:noProof/>
        </w:rPr>
      </w:r>
      <w:r w:rsidRPr="00872E99">
        <w:rPr>
          <w:noProof/>
        </w:rPr>
        <w:fldChar w:fldCharType="separate"/>
      </w:r>
      <w:r w:rsidR="00535090">
        <w:rPr>
          <w:noProof/>
        </w:rPr>
        <w:t>25</w:t>
      </w:r>
      <w:r w:rsidRPr="00872E99">
        <w:rPr>
          <w:noProof/>
        </w:rPr>
        <w:fldChar w:fldCharType="end"/>
      </w:r>
    </w:p>
    <w:p w14:paraId="2C2FF136" w14:textId="5EA2F974"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3—Multiple project proponents</w:t>
      </w:r>
      <w:r w:rsidRPr="00872E99">
        <w:rPr>
          <w:b w:val="0"/>
          <w:noProof/>
          <w:sz w:val="18"/>
        </w:rPr>
        <w:tab/>
      </w:r>
      <w:r w:rsidRPr="00872E99">
        <w:rPr>
          <w:b w:val="0"/>
          <w:noProof/>
          <w:sz w:val="18"/>
        </w:rPr>
        <w:fldChar w:fldCharType="begin"/>
      </w:r>
      <w:r w:rsidRPr="00872E99">
        <w:rPr>
          <w:b w:val="0"/>
          <w:noProof/>
          <w:sz w:val="18"/>
        </w:rPr>
        <w:instrText xml:space="preserve"> PAGEREF _Toc184898688 \h </w:instrText>
      </w:r>
      <w:r w:rsidRPr="00872E99">
        <w:rPr>
          <w:b w:val="0"/>
          <w:noProof/>
          <w:sz w:val="18"/>
        </w:rPr>
      </w:r>
      <w:r w:rsidRPr="00872E99">
        <w:rPr>
          <w:b w:val="0"/>
          <w:noProof/>
          <w:sz w:val="18"/>
        </w:rPr>
        <w:fldChar w:fldCharType="separate"/>
      </w:r>
      <w:r w:rsidR="00535090">
        <w:rPr>
          <w:b w:val="0"/>
          <w:noProof/>
          <w:sz w:val="18"/>
        </w:rPr>
        <w:t>26</w:t>
      </w:r>
      <w:r w:rsidRPr="00872E99">
        <w:rPr>
          <w:b w:val="0"/>
          <w:noProof/>
          <w:sz w:val="18"/>
        </w:rPr>
        <w:fldChar w:fldCharType="end"/>
      </w:r>
    </w:p>
    <w:p w14:paraId="46457491" w14:textId="582AA552"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46</w:t>
      </w:r>
      <w:r w:rsidRPr="00872E99">
        <w:rPr>
          <w:noProof/>
        </w:rPr>
        <w:tab/>
        <w:t>Operation of this Part</w:t>
      </w:r>
      <w:r w:rsidRPr="00872E99">
        <w:rPr>
          <w:noProof/>
        </w:rPr>
        <w:tab/>
      </w:r>
      <w:r w:rsidRPr="00872E99">
        <w:rPr>
          <w:noProof/>
        </w:rPr>
        <w:fldChar w:fldCharType="begin"/>
      </w:r>
      <w:r w:rsidRPr="00872E99">
        <w:rPr>
          <w:noProof/>
        </w:rPr>
        <w:instrText xml:space="preserve"> PAGEREF _Toc184898689 \h </w:instrText>
      </w:r>
      <w:r w:rsidRPr="00872E99">
        <w:rPr>
          <w:noProof/>
        </w:rPr>
      </w:r>
      <w:r w:rsidRPr="00872E99">
        <w:rPr>
          <w:noProof/>
        </w:rPr>
        <w:fldChar w:fldCharType="separate"/>
      </w:r>
      <w:r w:rsidR="00535090">
        <w:rPr>
          <w:noProof/>
        </w:rPr>
        <w:t>26</w:t>
      </w:r>
      <w:r w:rsidRPr="00872E99">
        <w:rPr>
          <w:noProof/>
        </w:rPr>
        <w:fldChar w:fldCharType="end"/>
      </w:r>
    </w:p>
    <w:p w14:paraId="7195B13E" w14:textId="00D61E5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47</w:t>
      </w:r>
      <w:r w:rsidRPr="00872E99">
        <w:rPr>
          <w:noProof/>
        </w:rPr>
        <w:tab/>
        <w:t>Unilateral cancellation—failure of multiple project proponents to nominate a nominee</w:t>
      </w:r>
      <w:r w:rsidRPr="00872E99">
        <w:rPr>
          <w:noProof/>
        </w:rPr>
        <w:tab/>
      </w:r>
      <w:r w:rsidRPr="00872E99">
        <w:rPr>
          <w:noProof/>
        </w:rPr>
        <w:fldChar w:fldCharType="begin"/>
      </w:r>
      <w:r w:rsidRPr="00872E99">
        <w:rPr>
          <w:noProof/>
        </w:rPr>
        <w:instrText xml:space="preserve"> PAGEREF _Toc184898690 \h </w:instrText>
      </w:r>
      <w:r w:rsidRPr="00872E99">
        <w:rPr>
          <w:noProof/>
        </w:rPr>
      </w:r>
      <w:r w:rsidRPr="00872E99">
        <w:rPr>
          <w:noProof/>
        </w:rPr>
        <w:fldChar w:fldCharType="separate"/>
      </w:r>
      <w:r w:rsidR="00535090">
        <w:rPr>
          <w:noProof/>
        </w:rPr>
        <w:t>26</w:t>
      </w:r>
      <w:r w:rsidRPr="00872E99">
        <w:rPr>
          <w:noProof/>
        </w:rPr>
        <w:fldChar w:fldCharType="end"/>
      </w:r>
    </w:p>
    <w:p w14:paraId="16BD9E2C" w14:textId="0D46CFCD"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4—Methodology determinations</w:t>
      </w:r>
      <w:r w:rsidRPr="00872E99">
        <w:rPr>
          <w:b w:val="0"/>
          <w:noProof/>
          <w:sz w:val="18"/>
        </w:rPr>
        <w:tab/>
      </w:r>
      <w:r w:rsidRPr="00872E99">
        <w:rPr>
          <w:b w:val="0"/>
          <w:noProof/>
          <w:sz w:val="18"/>
        </w:rPr>
        <w:fldChar w:fldCharType="begin"/>
      </w:r>
      <w:r w:rsidRPr="00872E99">
        <w:rPr>
          <w:b w:val="0"/>
          <w:noProof/>
          <w:sz w:val="18"/>
        </w:rPr>
        <w:instrText xml:space="preserve"> PAGEREF _Toc184898691 \h </w:instrText>
      </w:r>
      <w:r w:rsidRPr="00872E99">
        <w:rPr>
          <w:b w:val="0"/>
          <w:noProof/>
          <w:sz w:val="18"/>
        </w:rPr>
      </w:r>
      <w:r w:rsidRPr="00872E99">
        <w:rPr>
          <w:b w:val="0"/>
          <w:noProof/>
          <w:sz w:val="18"/>
        </w:rPr>
        <w:fldChar w:fldCharType="separate"/>
      </w:r>
      <w:r w:rsidR="00535090">
        <w:rPr>
          <w:b w:val="0"/>
          <w:noProof/>
          <w:sz w:val="18"/>
        </w:rPr>
        <w:t>28</w:t>
      </w:r>
      <w:r w:rsidRPr="00872E99">
        <w:rPr>
          <w:b w:val="0"/>
          <w:noProof/>
          <w:sz w:val="18"/>
        </w:rPr>
        <w:fldChar w:fldCharType="end"/>
      </w:r>
    </w:p>
    <w:p w14:paraId="0369C133" w14:textId="0F463D66"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1—Variation of methodology determinations</w:t>
      </w:r>
      <w:r w:rsidRPr="00872E99">
        <w:rPr>
          <w:b w:val="0"/>
          <w:noProof/>
          <w:sz w:val="18"/>
        </w:rPr>
        <w:tab/>
      </w:r>
      <w:r w:rsidRPr="00872E99">
        <w:rPr>
          <w:b w:val="0"/>
          <w:noProof/>
          <w:sz w:val="18"/>
        </w:rPr>
        <w:fldChar w:fldCharType="begin"/>
      </w:r>
      <w:r w:rsidRPr="00872E99">
        <w:rPr>
          <w:b w:val="0"/>
          <w:noProof/>
          <w:sz w:val="18"/>
        </w:rPr>
        <w:instrText xml:space="preserve"> PAGEREF _Toc184898692 \h </w:instrText>
      </w:r>
      <w:r w:rsidRPr="00872E99">
        <w:rPr>
          <w:b w:val="0"/>
          <w:noProof/>
          <w:sz w:val="18"/>
        </w:rPr>
      </w:r>
      <w:r w:rsidRPr="00872E99">
        <w:rPr>
          <w:b w:val="0"/>
          <w:noProof/>
          <w:sz w:val="18"/>
        </w:rPr>
        <w:fldChar w:fldCharType="separate"/>
      </w:r>
      <w:r w:rsidR="00535090">
        <w:rPr>
          <w:b w:val="0"/>
          <w:noProof/>
          <w:sz w:val="18"/>
        </w:rPr>
        <w:t>28</w:t>
      </w:r>
      <w:r w:rsidRPr="00872E99">
        <w:rPr>
          <w:b w:val="0"/>
          <w:noProof/>
          <w:sz w:val="18"/>
        </w:rPr>
        <w:fldChar w:fldCharType="end"/>
      </w:r>
    </w:p>
    <w:p w14:paraId="0B257262" w14:textId="77DCE455"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48</w:t>
      </w:r>
      <w:r w:rsidRPr="00872E99">
        <w:rPr>
          <w:noProof/>
        </w:rPr>
        <w:tab/>
        <w:t>Operation of this Division</w:t>
      </w:r>
      <w:r w:rsidRPr="00872E99">
        <w:rPr>
          <w:noProof/>
        </w:rPr>
        <w:tab/>
      </w:r>
      <w:r w:rsidRPr="00872E99">
        <w:rPr>
          <w:noProof/>
        </w:rPr>
        <w:fldChar w:fldCharType="begin"/>
      </w:r>
      <w:r w:rsidRPr="00872E99">
        <w:rPr>
          <w:noProof/>
        </w:rPr>
        <w:instrText xml:space="preserve"> PAGEREF _Toc184898693 \h </w:instrText>
      </w:r>
      <w:r w:rsidRPr="00872E99">
        <w:rPr>
          <w:noProof/>
        </w:rPr>
      </w:r>
      <w:r w:rsidRPr="00872E99">
        <w:rPr>
          <w:noProof/>
        </w:rPr>
        <w:fldChar w:fldCharType="separate"/>
      </w:r>
      <w:r w:rsidR="00535090">
        <w:rPr>
          <w:noProof/>
        </w:rPr>
        <w:t>28</w:t>
      </w:r>
      <w:r w:rsidRPr="00872E99">
        <w:rPr>
          <w:noProof/>
        </w:rPr>
        <w:fldChar w:fldCharType="end"/>
      </w:r>
    </w:p>
    <w:p w14:paraId="36A1DD90" w14:textId="136596E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49</w:t>
      </w:r>
      <w:r w:rsidRPr="00872E99">
        <w:rPr>
          <w:noProof/>
        </w:rPr>
        <w:tab/>
        <w:t>When variation applies, or does not apply, to existing registered biodiversity project—general rule</w:t>
      </w:r>
      <w:r w:rsidRPr="00872E99">
        <w:rPr>
          <w:noProof/>
        </w:rPr>
        <w:tab/>
      </w:r>
      <w:r w:rsidRPr="00872E99">
        <w:rPr>
          <w:noProof/>
        </w:rPr>
        <w:fldChar w:fldCharType="begin"/>
      </w:r>
      <w:r w:rsidRPr="00872E99">
        <w:rPr>
          <w:noProof/>
        </w:rPr>
        <w:instrText xml:space="preserve"> PAGEREF _Toc184898694 \h </w:instrText>
      </w:r>
      <w:r w:rsidRPr="00872E99">
        <w:rPr>
          <w:noProof/>
        </w:rPr>
      </w:r>
      <w:r w:rsidRPr="00872E99">
        <w:rPr>
          <w:noProof/>
        </w:rPr>
        <w:fldChar w:fldCharType="separate"/>
      </w:r>
      <w:r w:rsidR="00535090">
        <w:rPr>
          <w:noProof/>
        </w:rPr>
        <w:t>28</w:t>
      </w:r>
      <w:r w:rsidRPr="00872E99">
        <w:rPr>
          <w:noProof/>
        </w:rPr>
        <w:fldChar w:fldCharType="end"/>
      </w:r>
    </w:p>
    <w:p w14:paraId="7ABDAD7C" w14:textId="4E1157D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50</w:t>
      </w:r>
      <w:r w:rsidRPr="00872E99">
        <w:rPr>
          <w:noProof/>
        </w:rPr>
        <w:tab/>
        <w:t>Regulator may determine that variation does not apply to existing registered biodiversity project</w:t>
      </w:r>
      <w:r w:rsidRPr="00872E99">
        <w:rPr>
          <w:noProof/>
        </w:rPr>
        <w:tab/>
      </w:r>
      <w:r w:rsidRPr="00872E99">
        <w:rPr>
          <w:noProof/>
        </w:rPr>
        <w:fldChar w:fldCharType="begin"/>
      </w:r>
      <w:r w:rsidRPr="00872E99">
        <w:rPr>
          <w:noProof/>
        </w:rPr>
        <w:instrText xml:space="preserve"> PAGEREF _Toc184898695 \h </w:instrText>
      </w:r>
      <w:r w:rsidRPr="00872E99">
        <w:rPr>
          <w:noProof/>
        </w:rPr>
      </w:r>
      <w:r w:rsidRPr="00872E99">
        <w:rPr>
          <w:noProof/>
        </w:rPr>
        <w:fldChar w:fldCharType="separate"/>
      </w:r>
      <w:r w:rsidR="00535090">
        <w:rPr>
          <w:noProof/>
        </w:rPr>
        <w:t>28</w:t>
      </w:r>
      <w:r w:rsidRPr="00872E99">
        <w:rPr>
          <w:noProof/>
        </w:rPr>
        <w:fldChar w:fldCharType="end"/>
      </w:r>
    </w:p>
    <w:p w14:paraId="59B55586" w14:textId="499C074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51</w:t>
      </w:r>
      <w:r w:rsidRPr="00872E99">
        <w:rPr>
          <w:noProof/>
        </w:rPr>
        <w:tab/>
        <w:t>Effect of variation on application for registration of biodiversity project</w:t>
      </w:r>
      <w:r w:rsidRPr="00872E99">
        <w:rPr>
          <w:noProof/>
        </w:rPr>
        <w:tab/>
      </w:r>
      <w:r w:rsidRPr="00872E99">
        <w:rPr>
          <w:noProof/>
        </w:rPr>
        <w:fldChar w:fldCharType="begin"/>
      </w:r>
      <w:r w:rsidRPr="00872E99">
        <w:rPr>
          <w:noProof/>
        </w:rPr>
        <w:instrText xml:space="preserve"> PAGEREF _Toc184898696 \h </w:instrText>
      </w:r>
      <w:r w:rsidRPr="00872E99">
        <w:rPr>
          <w:noProof/>
        </w:rPr>
      </w:r>
      <w:r w:rsidRPr="00872E99">
        <w:rPr>
          <w:noProof/>
        </w:rPr>
        <w:fldChar w:fldCharType="separate"/>
      </w:r>
      <w:r w:rsidR="00535090">
        <w:rPr>
          <w:noProof/>
        </w:rPr>
        <w:t>30</w:t>
      </w:r>
      <w:r w:rsidRPr="00872E99">
        <w:rPr>
          <w:noProof/>
        </w:rPr>
        <w:fldChar w:fldCharType="end"/>
      </w:r>
    </w:p>
    <w:p w14:paraId="1C9EC9AD" w14:textId="340AD231"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2—Cessation of effect of methodology determinations</w:t>
      </w:r>
      <w:r w:rsidRPr="00872E99">
        <w:rPr>
          <w:b w:val="0"/>
          <w:noProof/>
          <w:sz w:val="18"/>
        </w:rPr>
        <w:tab/>
      </w:r>
      <w:r w:rsidRPr="00872E99">
        <w:rPr>
          <w:b w:val="0"/>
          <w:noProof/>
          <w:sz w:val="18"/>
        </w:rPr>
        <w:fldChar w:fldCharType="begin"/>
      </w:r>
      <w:r w:rsidRPr="00872E99">
        <w:rPr>
          <w:b w:val="0"/>
          <w:noProof/>
          <w:sz w:val="18"/>
        </w:rPr>
        <w:instrText xml:space="preserve"> PAGEREF _Toc184898697 \h </w:instrText>
      </w:r>
      <w:r w:rsidRPr="00872E99">
        <w:rPr>
          <w:b w:val="0"/>
          <w:noProof/>
          <w:sz w:val="18"/>
        </w:rPr>
      </w:r>
      <w:r w:rsidRPr="00872E99">
        <w:rPr>
          <w:b w:val="0"/>
          <w:noProof/>
          <w:sz w:val="18"/>
        </w:rPr>
        <w:fldChar w:fldCharType="separate"/>
      </w:r>
      <w:r w:rsidR="00535090">
        <w:rPr>
          <w:b w:val="0"/>
          <w:noProof/>
          <w:sz w:val="18"/>
        </w:rPr>
        <w:t>31</w:t>
      </w:r>
      <w:r w:rsidRPr="00872E99">
        <w:rPr>
          <w:b w:val="0"/>
          <w:noProof/>
          <w:sz w:val="18"/>
        </w:rPr>
        <w:fldChar w:fldCharType="end"/>
      </w:r>
    </w:p>
    <w:p w14:paraId="12ABBD14" w14:textId="79585F1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52</w:t>
      </w:r>
      <w:r w:rsidRPr="00872E99">
        <w:rPr>
          <w:noProof/>
        </w:rPr>
        <w:tab/>
        <w:t>Operation of this Division</w:t>
      </w:r>
      <w:r w:rsidRPr="00872E99">
        <w:rPr>
          <w:noProof/>
        </w:rPr>
        <w:tab/>
      </w:r>
      <w:r w:rsidRPr="00872E99">
        <w:rPr>
          <w:noProof/>
        </w:rPr>
        <w:fldChar w:fldCharType="begin"/>
      </w:r>
      <w:r w:rsidRPr="00872E99">
        <w:rPr>
          <w:noProof/>
        </w:rPr>
        <w:instrText xml:space="preserve"> PAGEREF _Toc184898698 \h </w:instrText>
      </w:r>
      <w:r w:rsidRPr="00872E99">
        <w:rPr>
          <w:noProof/>
        </w:rPr>
      </w:r>
      <w:r w:rsidRPr="00872E99">
        <w:rPr>
          <w:noProof/>
        </w:rPr>
        <w:fldChar w:fldCharType="separate"/>
      </w:r>
      <w:r w:rsidR="00535090">
        <w:rPr>
          <w:noProof/>
        </w:rPr>
        <w:t>31</w:t>
      </w:r>
      <w:r w:rsidRPr="00872E99">
        <w:rPr>
          <w:noProof/>
        </w:rPr>
        <w:fldChar w:fldCharType="end"/>
      </w:r>
    </w:p>
    <w:p w14:paraId="618169D3" w14:textId="4A503572"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53</w:t>
      </w:r>
      <w:r w:rsidRPr="00872E99">
        <w:rPr>
          <w:noProof/>
        </w:rPr>
        <w:tab/>
        <w:t>When methodology determination continues to apply to registered biodiversity project—general rule</w:t>
      </w:r>
      <w:r w:rsidRPr="00872E99">
        <w:rPr>
          <w:noProof/>
        </w:rPr>
        <w:tab/>
      </w:r>
      <w:r w:rsidRPr="00872E99">
        <w:rPr>
          <w:noProof/>
        </w:rPr>
        <w:fldChar w:fldCharType="begin"/>
      </w:r>
      <w:r w:rsidRPr="00872E99">
        <w:rPr>
          <w:noProof/>
        </w:rPr>
        <w:instrText xml:space="preserve"> PAGEREF _Toc184898699 \h </w:instrText>
      </w:r>
      <w:r w:rsidRPr="00872E99">
        <w:rPr>
          <w:noProof/>
        </w:rPr>
      </w:r>
      <w:r w:rsidRPr="00872E99">
        <w:rPr>
          <w:noProof/>
        </w:rPr>
        <w:fldChar w:fldCharType="separate"/>
      </w:r>
      <w:r w:rsidR="00535090">
        <w:rPr>
          <w:noProof/>
        </w:rPr>
        <w:t>31</w:t>
      </w:r>
      <w:r w:rsidRPr="00872E99">
        <w:rPr>
          <w:noProof/>
        </w:rPr>
        <w:fldChar w:fldCharType="end"/>
      </w:r>
    </w:p>
    <w:p w14:paraId="3CC5C162" w14:textId="03A4871B"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54</w:t>
      </w:r>
      <w:r w:rsidRPr="00872E99">
        <w:rPr>
          <w:noProof/>
        </w:rPr>
        <w:tab/>
        <w:t>Regulator may determine that methodology determination continues to apply to registered biodiversity project</w:t>
      </w:r>
      <w:r w:rsidRPr="00872E99">
        <w:rPr>
          <w:noProof/>
        </w:rPr>
        <w:tab/>
      </w:r>
      <w:r w:rsidRPr="00872E99">
        <w:rPr>
          <w:noProof/>
        </w:rPr>
        <w:fldChar w:fldCharType="begin"/>
      </w:r>
      <w:r w:rsidRPr="00872E99">
        <w:rPr>
          <w:noProof/>
        </w:rPr>
        <w:instrText xml:space="preserve"> PAGEREF _Toc184898700 \h </w:instrText>
      </w:r>
      <w:r w:rsidRPr="00872E99">
        <w:rPr>
          <w:noProof/>
        </w:rPr>
      </w:r>
      <w:r w:rsidRPr="00872E99">
        <w:rPr>
          <w:noProof/>
        </w:rPr>
        <w:fldChar w:fldCharType="separate"/>
      </w:r>
      <w:r w:rsidR="00535090">
        <w:rPr>
          <w:noProof/>
        </w:rPr>
        <w:t>31</w:t>
      </w:r>
      <w:r w:rsidRPr="00872E99">
        <w:rPr>
          <w:noProof/>
        </w:rPr>
        <w:fldChar w:fldCharType="end"/>
      </w:r>
    </w:p>
    <w:p w14:paraId="09989E80" w14:textId="78CDA1C7"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55</w:t>
      </w:r>
      <w:r w:rsidRPr="00872E99">
        <w:rPr>
          <w:noProof/>
        </w:rPr>
        <w:tab/>
        <w:t>Effect of cessation on application for registration of biodiversity project</w:t>
      </w:r>
      <w:r w:rsidRPr="00872E99">
        <w:rPr>
          <w:noProof/>
        </w:rPr>
        <w:tab/>
      </w:r>
      <w:r w:rsidRPr="00872E99">
        <w:rPr>
          <w:noProof/>
        </w:rPr>
        <w:fldChar w:fldCharType="begin"/>
      </w:r>
      <w:r w:rsidRPr="00872E99">
        <w:rPr>
          <w:noProof/>
        </w:rPr>
        <w:instrText xml:space="preserve"> PAGEREF _Toc184898701 \h </w:instrText>
      </w:r>
      <w:r w:rsidRPr="00872E99">
        <w:rPr>
          <w:noProof/>
        </w:rPr>
      </w:r>
      <w:r w:rsidRPr="00872E99">
        <w:rPr>
          <w:noProof/>
        </w:rPr>
        <w:fldChar w:fldCharType="separate"/>
      </w:r>
      <w:r w:rsidR="00535090">
        <w:rPr>
          <w:noProof/>
        </w:rPr>
        <w:t>32</w:t>
      </w:r>
      <w:r w:rsidRPr="00872E99">
        <w:rPr>
          <w:noProof/>
        </w:rPr>
        <w:fldChar w:fldCharType="end"/>
      </w:r>
    </w:p>
    <w:p w14:paraId="3F055C6E" w14:textId="1C335802"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5—Biodiversity certificates</w:t>
      </w:r>
      <w:r w:rsidRPr="00872E99">
        <w:rPr>
          <w:b w:val="0"/>
          <w:noProof/>
          <w:sz w:val="18"/>
        </w:rPr>
        <w:tab/>
      </w:r>
      <w:r w:rsidRPr="00872E99">
        <w:rPr>
          <w:b w:val="0"/>
          <w:noProof/>
          <w:sz w:val="18"/>
        </w:rPr>
        <w:fldChar w:fldCharType="begin"/>
      </w:r>
      <w:r w:rsidRPr="00872E99">
        <w:rPr>
          <w:b w:val="0"/>
          <w:noProof/>
          <w:sz w:val="18"/>
        </w:rPr>
        <w:instrText xml:space="preserve"> PAGEREF _Toc184898702 \h </w:instrText>
      </w:r>
      <w:r w:rsidRPr="00872E99">
        <w:rPr>
          <w:b w:val="0"/>
          <w:noProof/>
          <w:sz w:val="18"/>
        </w:rPr>
      </w:r>
      <w:r w:rsidRPr="00872E99">
        <w:rPr>
          <w:b w:val="0"/>
          <w:noProof/>
          <w:sz w:val="18"/>
        </w:rPr>
        <w:fldChar w:fldCharType="separate"/>
      </w:r>
      <w:r w:rsidR="00535090">
        <w:rPr>
          <w:b w:val="0"/>
          <w:noProof/>
          <w:sz w:val="18"/>
        </w:rPr>
        <w:t>33</w:t>
      </w:r>
      <w:r w:rsidRPr="00872E99">
        <w:rPr>
          <w:b w:val="0"/>
          <w:noProof/>
          <w:sz w:val="18"/>
        </w:rPr>
        <w:fldChar w:fldCharType="end"/>
      </w:r>
    </w:p>
    <w:p w14:paraId="4BB7D030" w14:textId="136E798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56</w:t>
      </w:r>
      <w:r w:rsidRPr="00872E99">
        <w:rPr>
          <w:noProof/>
        </w:rPr>
        <w:tab/>
        <w:t>Operation of this Part</w:t>
      </w:r>
      <w:r w:rsidRPr="00872E99">
        <w:rPr>
          <w:noProof/>
        </w:rPr>
        <w:tab/>
      </w:r>
      <w:r w:rsidRPr="00872E99">
        <w:rPr>
          <w:noProof/>
        </w:rPr>
        <w:fldChar w:fldCharType="begin"/>
      </w:r>
      <w:r w:rsidRPr="00872E99">
        <w:rPr>
          <w:noProof/>
        </w:rPr>
        <w:instrText xml:space="preserve"> PAGEREF _Toc184898703 \h </w:instrText>
      </w:r>
      <w:r w:rsidRPr="00872E99">
        <w:rPr>
          <w:noProof/>
        </w:rPr>
      </w:r>
      <w:r w:rsidRPr="00872E99">
        <w:rPr>
          <w:noProof/>
        </w:rPr>
        <w:fldChar w:fldCharType="separate"/>
      </w:r>
      <w:r w:rsidR="00535090">
        <w:rPr>
          <w:noProof/>
        </w:rPr>
        <w:t>33</w:t>
      </w:r>
      <w:r w:rsidRPr="00872E99">
        <w:rPr>
          <w:noProof/>
        </w:rPr>
        <w:fldChar w:fldCharType="end"/>
      </w:r>
    </w:p>
    <w:p w14:paraId="65BA8E50" w14:textId="00160ED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57</w:t>
      </w:r>
      <w:r w:rsidRPr="00872E99">
        <w:rPr>
          <w:noProof/>
        </w:rPr>
        <w:tab/>
        <w:t>Application for biodiversity certificate—information and documents</w:t>
      </w:r>
      <w:r w:rsidRPr="00872E99">
        <w:rPr>
          <w:noProof/>
        </w:rPr>
        <w:tab/>
      </w:r>
      <w:r w:rsidRPr="00872E99">
        <w:rPr>
          <w:noProof/>
        </w:rPr>
        <w:fldChar w:fldCharType="begin"/>
      </w:r>
      <w:r w:rsidRPr="00872E99">
        <w:rPr>
          <w:noProof/>
        </w:rPr>
        <w:instrText xml:space="preserve"> PAGEREF _Toc184898704 \h </w:instrText>
      </w:r>
      <w:r w:rsidRPr="00872E99">
        <w:rPr>
          <w:noProof/>
        </w:rPr>
      </w:r>
      <w:r w:rsidRPr="00872E99">
        <w:rPr>
          <w:noProof/>
        </w:rPr>
        <w:fldChar w:fldCharType="separate"/>
      </w:r>
      <w:r w:rsidR="00535090">
        <w:rPr>
          <w:noProof/>
        </w:rPr>
        <w:t>33</w:t>
      </w:r>
      <w:r w:rsidRPr="00872E99">
        <w:rPr>
          <w:noProof/>
        </w:rPr>
        <w:fldChar w:fldCharType="end"/>
      </w:r>
    </w:p>
    <w:p w14:paraId="40F27AD7" w14:textId="1B2FDCC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58</w:t>
      </w:r>
      <w:r w:rsidRPr="00872E99">
        <w:rPr>
          <w:noProof/>
        </w:rPr>
        <w:tab/>
        <w:t>Application for biodiversity certificate—audit reports</w:t>
      </w:r>
      <w:r w:rsidRPr="00872E99">
        <w:rPr>
          <w:noProof/>
        </w:rPr>
        <w:tab/>
      </w:r>
      <w:r w:rsidRPr="00872E99">
        <w:rPr>
          <w:noProof/>
        </w:rPr>
        <w:fldChar w:fldCharType="begin"/>
      </w:r>
      <w:r w:rsidRPr="00872E99">
        <w:rPr>
          <w:noProof/>
        </w:rPr>
        <w:instrText xml:space="preserve"> PAGEREF _Toc184898705 \h </w:instrText>
      </w:r>
      <w:r w:rsidRPr="00872E99">
        <w:rPr>
          <w:noProof/>
        </w:rPr>
      </w:r>
      <w:r w:rsidRPr="00872E99">
        <w:rPr>
          <w:noProof/>
        </w:rPr>
        <w:fldChar w:fldCharType="separate"/>
      </w:r>
      <w:r w:rsidR="00535090">
        <w:rPr>
          <w:noProof/>
        </w:rPr>
        <w:t>34</w:t>
      </w:r>
      <w:r w:rsidRPr="00872E99">
        <w:rPr>
          <w:noProof/>
        </w:rPr>
        <w:fldChar w:fldCharType="end"/>
      </w:r>
    </w:p>
    <w:p w14:paraId="315F5389" w14:textId="3BD92DF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59</w:t>
      </w:r>
      <w:r w:rsidRPr="00872E99">
        <w:rPr>
          <w:noProof/>
        </w:rPr>
        <w:tab/>
        <w:t>Issue of biodiversity certificate—eligibility requirements</w:t>
      </w:r>
      <w:r w:rsidRPr="00872E99">
        <w:rPr>
          <w:noProof/>
        </w:rPr>
        <w:tab/>
      </w:r>
      <w:r w:rsidRPr="00872E99">
        <w:rPr>
          <w:noProof/>
        </w:rPr>
        <w:fldChar w:fldCharType="begin"/>
      </w:r>
      <w:r w:rsidRPr="00872E99">
        <w:rPr>
          <w:noProof/>
        </w:rPr>
        <w:instrText xml:space="preserve"> PAGEREF _Toc184898706 \h </w:instrText>
      </w:r>
      <w:r w:rsidRPr="00872E99">
        <w:rPr>
          <w:noProof/>
        </w:rPr>
      </w:r>
      <w:r w:rsidRPr="00872E99">
        <w:rPr>
          <w:noProof/>
        </w:rPr>
        <w:fldChar w:fldCharType="separate"/>
      </w:r>
      <w:r w:rsidR="00535090">
        <w:rPr>
          <w:noProof/>
        </w:rPr>
        <w:t>34</w:t>
      </w:r>
      <w:r w:rsidRPr="00872E99">
        <w:rPr>
          <w:noProof/>
        </w:rPr>
        <w:fldChar w:fldCharType="end"/>
      </w:r>
    </w:p>
    <w:p w14:paraId="311488E9" w14:textId="502C0741"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60</w:t>
      </w:r>
      <w:r w:rsidRPr="00872E99">
        <w:rPr>
          <w:noProof/>
        </w:rPr>
        <w:tab/>
        <w:t>Issue of biodiversity certificate—matters to be set out in certificate</w:t>
      </w:r>
      <w:r w:rsidRPr="00872E99">
        <w:rPr>
          <w:noProof/>
        </w:rPr>
        <w:tab/>
      </w:r>
      <w:r w:rsidRPr="00872E99">
        <w:rPr>
          <w:noProof/>
        </w:rPr>
        <w:fldChar w:fldCharType="begin"/>
      </w:r>
      <w:r w:rsidRPr="00872E99">
        <w:rPr>
          <w:noProof/>
        </w:rPr>
        <w:instrText xml:space="preserve"> PAGEREF _Toc184898707 \h </w:instrText>
      </w:r>
      <w:r w:rsidRPr="00872E99">
        <w:rPr>
          <w:noProof/>
        </w:rPr>
      </w:r>
      <w:r w:rsidRPr="00872E99">
        <w:rPr>
          <w:noProof/>
        </w:rPr>
        <w:fldChar w:fldCharType="separate"/>
      </w:r>
      <w:r w:rsidR="00535090">
        <w:rPr>
          <w:noProof/>
        </w:rPr>
        <w:t>35</w:t>
      </w:r>
      <w:r w:rsidRPr="00872E99">
        <w:rPr>
          <w:noProof/>
        </w:rPr>
        <w:fldChar w:fldCharType="end"/>
      </w:r>
    </w:p>
    <w:p w14:paraId="7BD519D3" w14:textId="79514F9F"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9—Reporting and notification requirements</w:t>
      </w:r>
      <w:r w:rsidRPr="00872E99">
        <w:rPr>
          <w:b w:val="0"/>
          <w:noProof/>
          <w:sz w:val="18"/>
        </w:rPr>
        <w:tab/>
      </w:r>
      <w:r w:rsidRPr="00872E99">
        <w:rPr>
          <w:b w:val="0"/>
          <w:noProof/>
          <w:sz w:val="18"/>
        </w:rPr>
        <w:fldChar w:fldCharType="begin"/>
      </w:r>
      <w:r w:rsidRPr="00872E99">
        <w:rPr>
          <w:b w:val="0"/>
          <w:noProof/>
          <w:sz w:val="18"/>
        </w:rPr>
        <w:instrText xml:space="preserve"> PAGEREF _Toc184898708 \h </w:instrText>
      </w:r>
      <w:r w:rsidRPr="00872E99">
        <w:rPr>
          <w:b w:val="0"/>
          <w:noProof/>
          <w:sz w:val="18"/>
        </w:rPr>
      </w:r>
      <w:r w:rsidRPr="00872E99">
        <w:rPr>
          <w:b w:val="0"/>
          <w:noProof/>
          <w:sz w:val="18"/>
        </w:rPr>
        <w:fldChar w:fldCharType="separate"/>
      </w:r>
      <w:r w:rsidR="00535090">
        <w:rPr>
          <w:b w:val="0"/>
          <w:noProof/>
          <w:sz w:val="18"/>
        </w:rPr>
        <w:t>36</w:t>
      </w:r>
      <w:r w:rsidRPr="00872E99">
        <w:rPr>
          <w:b w:val="0"/>
          <w:noProof/>
          <w:sz w:val="18"/>
        </w:rPr>
        <w:fldChar w:fldCharType="end"/>
      </w:r>
    </w:p>
    <w:p w14:paraId="394CA2EC" w14:textId="2523251B"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1—Reporting requirements</w:t>
      </w:r>
      <w:r w:rsidRPr="00872E99">
        <w:rPr>
          <w:b w:val="0"/>
          <w:noProof/>
          <w:sz w:val="18"/>
        </w:rPr>
        <w:tab/>
      </w:r>
      <w:r w:rsidRPr="00872E99">
        <w:rPr>
          <w:b w:val="0"/>
          <w:noProof/>
          <w:sz w:val="18"/>
        </w:rPr>
        <w:fldChar w:fldCharType="begin"/>
      </w:r>
      <w:r w:rsidRPr="00872E99">
        <w:rPr>
          <w:b w:val="0"/>
          <w:noProof/>
          <w:sz w:val="18"/>
        </w:rPr>
        <w:instrText xml:space="preserve"> PAGEREF _Toc184898709 \h </w:instrText>
      </w:r>
      <w:r w:rsidRPr="00872E99">
        <w:rPr>
          <w:b w:val="0"/>
          <w:noProof/>
          <w:sz w:val="18"/>
        </w:rPr>
      </w:r>
      <w:r w:rsidRPr="00872E99">
        <w:rPr>
          <w:b w:val="0"/>
          <w:noProof/>
          <w:sz w:val="18"/>
        </w:rPr>
        <w:fldChar w:fldCharType="separate"/>
      </w:r>
      <w:r w:rsidR="00535090">
        <w:rPr>
          <w:b w:val="0"/>
          <w:noProof/>
          <w:sz w:val="18"/>
        </w:rPr>
        <w:t>36</w:t>
      </w:r>
      <w:r w:rsidRPr="00872E99">
        <w:rPr>
          <w:b w:val="0"/>
          <w:noProof/>
          <w:sz w:val="18"/>
        </w:rPr>
        <w:fldChar w:fldCharType="end"/>
      </w:r>
    </w:p>
    <w:p w14:paraId="4C130788" w14:textId="2302CB99"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A—Category A biodiversity project reports</w:t>
      </w:r>
      <w:r w:rsidRPr="00872E99">
        <w:rPr>
          <w:b w:val="0"/>
          <w:noProof/>
          <w:sz w:val="18"/>
        </w:rPr>
        <w:tab/>
      </w:r>
      <w:r w:rsidRPr="00872E99">
        <w:rPr>
          <w:b w:val="0"/>
          <w:noProof/>
          <w:sz w:val="18"/>
        </w:rPr>
        <w:fldChar w:fldCharType="begin"/>
      </w:r>
      <w:r w:rsidRPr="00872E99">
        <w:rPr>
          <w:b w:val="0"/>
          <w:noProof/>
          <w:sz w:val="18"/>
        </w:rPr>
        <w:instrText xml:space="preserve"> PAGEREF _Toc184898710 \h </w:instrText>
      </w:r>
      <w:r w:rsidRPr="00872E99">
        <w:rPr>
          <w:b w:val="0"/>
          <w:noProof/>
          <w:sz w:val="18"/>
        </w:rPr>
      </w:r>
      <w:r w:rsidRPr="00872E99">
        <w:rPr>
          <w:b w:val="0"/>
          <w:noProof/>
          <w:sz w:val="18"/>
        </w:rPr>
        <w:fldChar w:fldCharType="separate"/>
      </w:r>
      <w:r w:rsidR="00535090">
        <w:rPr>
          <w:b w:val="0"/>
          <w:noProof/>
          <w:sz w:val="18"/>
        </w:rPr>
        <w:t>36</w:t>
      </w:r>
      <w:r w:rsidRPr="00872E99">
        <w:rPr>
          <w:b w:val="0"/>
          <w:noProof/>
          <w:sz w:val="18"/>
        </w:rPr>
        <w:fldChar w:fldCharType="end"/>
      </w:r>
    </w:p>
    <w:p w14:paraId="1114D768" w14:textId="45E52F5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61</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_Toc184898711 \h </w:instrText>
      </w:r>
      <w:r w:rsidRPr="00872E99">
        <w:rPr>
          <w:noProof/>
        </w:rPr>
      </w:r>
      <w:r w:rsidRPr="00872E99">
        <w:rPr>
          <w:noProof/>
        </w:rPr>
        <w:fldChar w:fldCharType="separate"/>
      </w:r>
      <w:r w:rsidR="00535090">
        <w:rPr>
          <w:noProof/>
        </w:rPr>
        <w:t>36</w:t>
      </w:r>
      <w:r w:rsidRPr="00872E99">
        <w:rPr>
          <w:noProof/>
        </w:rPr>
        <w:fldChar w:fldCharType="end"/>
      </w:r>
    </w:p>
    <w:p w14:paraId="679872F1" w14:textId="18D298D1"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62</w:t>
      </w:r>
      <w:r w:rsidRPr="00872E99">
        <w:rPr>
          <w:noProof/>
        </w:rPr>
        <w:tab/>
        <w:t>Category A biodiversity project reports—manner and form of giving reports to Regulator</w:t>
      </w:r>
      <w:r w:rsidRPr="00872E99">
        <w:rPr>
          <w:noProof/>
        </w:rPr>
        <w:tab/>
      </w:r>
      <w:r w:rsidRPr="00872E99">
        <w:rPr>
          <w:noProof/>
        </w:rPr>
        <w:fldChar w:fldCharType="begin"/>
      </w:r>
      <w:r w:rsidRPr="00872E99">
        <w:rPr>
          <w:noProof/>
        </w:rPr>
        <w:instrText xml:space="preserve"> PAGEREF _Toc184898712 \h </w:instrText>
      </w:r>
      <w:r w:rsidRPr="00872E99">
        <w:rPr>
          <w:noProof/>
        </w:rPr>
      </w:r>
      <w:r w:rsidRPr="00872E99">
        <w:rPr>
          <w:noProof/>
        </w:rPr>
        <w:fldChar w:fldCharType="separate"/>
      </w:r>
      <w:r w:rsidR="00535090">
        <w:rPr>
          <w:noProof/>
        </w:rPr>
        <w:t>36</w:t>
      </w:r>
      <w:r w:rsidRPr="00872E99">
        <w:rPr>
          <w:noProof/>
        </w:rPr>
        <w:fldChar w:fldCharType="end"/>
      </w:r>
    </w:p>
    <w:p w14:paraId="5E7E704D" w14:textId="66491D7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63</w:t>
      </w:r>
      <w:r w:rsidRPr="00872E99">
        <w:rPr>
          <w:noProof/>
        </w:rPr>
        <w:tab/>
        <w:t>Category A biodiversity project reports—information and documents</w:t>
      </w:r>
      <w:r w:rsidRPr="00872E99">
        <w:rPr>
          <w:noProof/>
        </w:rPr>
        <w:tab/>
      </w:r>
      <w:r w:rsidRPr="00872E99">
        <w:rPr>
          <w:noProof/>
        </w:rPr>
        <w:fldChar w:fldCharType="begin"/>
      </w:r>
      <w:r w:rsidRPr="00872E99">
        <w:rPr>
          <w:noProof/>
        </w:rPr>
        <w:instrText xml:space="preserve"> PAGEREF _Toc184898713 \h </w:instrText>
      </w:r>
      <w:r w:rsidRPr="00872E99">
        <w:rPr>
          <w:noProof/>
        </w:rPr>
      </w:r>
      <w:r w:rsidRPr="00872E99">
        <w:rPr>
          <w:noProof/>
        </w:rPr>
        <w:fldChar w:fldCharType="separate"/>
      </w:r>
      <w:r w:rsidR="00535090">
        <w:rPr>
          <w:noProof/>
        </w:rPr>
        <w:t>36</w:t>
      </w:r>
      <w:r w:rsidRPr="00872E99">
        <w:rPr>
          <w:noProof/>
        </w:rPr>
        <w:fldChar w:fldCharType="end"/>
      </w:r>
    </w:p>
    <w:p w14:paraId="33A71144" w14:textId="7B14FC9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64</w:t>
      </w:r>
      <w:r w:rsidRPr="00872E99">
        <w:rPr>
          <w:noProof/>
        </w:rPr>
        <w:tab/>
        <w:t>Category A biodiversity project reports that are subject to audit</w:t>
      </w:r>
      <w:r w:rsidRPr="00872E99">
        <w:rPr>
          <w:noProof/>
        </w:rPr>
        <w:tab/>
      </w:r>
      <w:r w:rsidRPr="00872E99">
        <w:rPr>
          <w:noProof/>
        </w:rPr>
        <w:fldChar w:fldCharType="begin"/>
      </w:r>
      <w:r w:rsidRPr="00872E99">
        <w:rPr>
          <w:noProof/>
        </w:rPr>
        <w:instrText xml:space="preserve"> PAGEREF _Toc184898714 \h </w:instrText>
      </w:r>
      <w:r w:rsidRPr="00872E99">
        <w:rPr>
          <w:noProof/>
        </w:rPr>
      </w:r>
      <w:r w:rsidRPr="00872E99">
        <w:rPr>
          <w:noProof/>
        </w:rPr>
        <w:fldChar w:fldCharType="separate"/>
      </w:r>
      <w:r w:rsidR="00535090">
        <w:rPr>
          <w:noProof/>
        </w:rPr>
        <w:t>38</w:t>
      </w:r>
      <w:r w:rsidRPr="00872E99">
        <w:rPr>
          <w:noProof/>
        </w:rPr>
        <w:fldChar w:fldCharType="end"/>
      </w:r>
    </w:p>
    <w:p w14:paraId="2B4E28A2" w14:textId="3DF79C15"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65</w:t>
      </w:r>
      <w:r w:rsidRPr="00872E99">
        <w:rPr>
          <w:noProof/>
        </w:rPr>
        <w:tab/>
        <w:t>Category A biodiversity project reports—audit reports</w:t>
      </w:r>
      <w:r w:rsidRPr="00872E99">
        <w:rPr>
          <w:noProof/>
        </w:rPr>
        <w:tab/>
      </w:r>
      <w:r w:rsidRPr="00872E99">
        <w:rPr>
          <w:noProof/>
        </w:rPr>
        <w:fldChar w:fldCharType="begin"/>
      </w:r>
      <w:r w:rsidRPr="00872E99">
        <w:rPr>
          <w:noProof/>
        </w:rPr>
        <w:instrText xml:space="preserve"> PAGEREF _Toc184898715 \h </w:instrText>
      </w:r>
      <w:r w:rsidRPr="00872E99">
        <w:rPr>
          <w:noProof/>
        </w:rPr>
      </w:r>
      <w:r w:rsidRPr="00872E99">
        <w:rPr>
          <w:noProof/>
        </w:rPr>
        <w:fldChar w:fldCharType="separate"/>
      </w:r>
      <w:r w:rsidR="00535090">
        <w:rPr>
          <w:noProof/>
        </w:rPr>
        <w:t>38</w:t>
      </w:r>
      <w:r w:rsidRPr="00872E99">
        <w:rPr>
          <w:noProof/>
        </w:rPr>
        <w:fldChar w:fldCharType="end"/>
      </w:r>
    </w:p>
    <w:p w14:paraId="70799AE7" w14:textId="298BEA33"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B—Category B biodiversity project reports</w:t>
      </w:r>
      <w:r w:rsidRPr="00872E99">
        <w:rPr>
          <w:b w:val="0"/>
          <w:noProof/>
          <w:sz w:val="18"/>
        </w:rPr>
        <w:tab/>
      </w:r>
      <w:r w:rsidRPr="00872E99">
        <w:rPr>
          <w:b w:val="0"/>
          <w:noProof/>
          <w:sz w:val="18"/>
        </w:rPr>
        <w:fldChar w:fldCharType="begin"/>
      </w:r>
      <w:r w:rsidRPr="00872E99">
        <w:rPr>
          <w:b w:val="0"/>
          <w:noProof/>
          <w:sz w:val="18"/>
        </w:rPr>
        <w:instrText xml:space="preserve"> PAGEREF _Toc184898716 \h </w:instrText>
      </w:r>
      <w:r w:rsidRPr="00872E99">
        <w:rPr>
          <w:b w:val="0"/>
          <w:noProof/>
          <w:sz w:val="18"/>
        </w:rPr>
      </w:r>
      <w:r w:rsidRPr="00872E99">
        <w:rPr>
          <w:b w:val="0"/>
          <w:noProof/>
          <w:sz w:val="18"/>
        </w:rPr>
        <w:fldChar w:fldCharType="separate"/>
      </w:r>
      <w:r w:rsidR="00535090">
        <w:rPr>
          <w:b w:val="0"/>
          <w:noProof/>
          <w:sz w:val="18"/>
        </w:rPr>
        <w:t>39</w:t>
      </w:r>
      <w:r w:rsidRPr="00872E99">
        <w:rPr>
          <w:b w:val="0"/>
          <w:noProof/>
          <w:sz w:val="18"/>
        </w:rPr>
        <w:fldChar w:fldCharType="end"/>
      </w:r>
    </w:p>
    <w:p w14:paraId="043877C6" w14:textId="78AA582F"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66</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_Toc184898717 \h </w:instrText>
      </w:r>
      <w:r w:rsidRPr="00872E99">
        <w:rPr>
          <w:noProof/>
        </w:rPr>
      </w:r>
      <w:r w:rsidRPr="00872E99">
        <w:rPr>
          <w:noProof/>
        </w:rPr>
        <w:fldChar w:fldCharType="separate"/>
      </w:r>
      <w:r w:rsidR="00535090">
        <w:rPr>
          <w:noProof/>
        </w:rPr>
        <w:t>39</w:t>
      </w:r>
      <w:r w:rsidRPr="00872E99">
        <w:rPr>
          <w:noProof/>
        </w:rPr>
        <w:fldChar w:fldCharType="end"/>
      </w:r>
    </w:p>
    <w:p w14:paraId="0557911E" w14:textId="14AA01A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67</w:t>
      </w:r>
      <w:r w:rsidRPr="00872E99">
        <w:rPr>
          <w:noProof/>
        </w:rPr>
        <w:tab/>
        <w:t>Category B biodiversity project reports—reporting periods</w:t>
      </w:r>
      <w:r w:rsidRPr="00872E99">
        <w:rPr>
          <w:noProof/>
        </w:rPr>
        <w:tab/>
      </w:r>
      <w:r w:rsidRPr="00872E99">
        <w:rPr>
          <w:noProof/>
        </w:rPr>
        <w:fldChar w:fldCharType="begin"/>
      </w:r>
      <w:r w:rsidRPr="00872E99">
        <w:rPr>
          <w:noProof/>
        </w:rPr>
        <w:instrText xml:space="preserve"> PAGEREF _Toc184898718 \h </w:instrText>
      </w:r>
      <w:r w:rsidRPr="00872E99">
        <w:rPr>
          <w:noProof/>
        </w:rPr>
      </w:r>
      <w:r w:rsidRPr="00872E99">
        <w:rPr>
          <w:noProof/>
        </w:rPr>
        <w:fldChar w:fldCharType="separate"/>
      </w:r>
      <w:r w:rsidR="00535090">
        <w:rPr>
          <w:noProof/>
        </w:rPr>
        <w:t>39</w:t>
      </w:r>
      <w:r w:rsidRPr="00872E99">
        <w:rPr>
          <w:noProof/>
        </w:rPr>
        <w:fldChar w:fldCharType="end"/>
      </w:r>
    </w:p>
    <w:p w14:paraId="0B66E97E" w14:textId="35B07EE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lastRenderedPageBreak/>
        <w:t>68</w:t>
      </w:r>
      <w:r w:rsidRPr="00872E99">
        <w:rPr>
          <w:noProof/>
        </w:rPr>
        <w:tab/>
        <w:t>Category B biodiversity project reports—manner and form of giving reports to Regulator</w:t>
      </w:r>
      <w:r w:rsidRPr="00872E99">
        <w:rPr>
          <w:noProof/>
        </w:rPr>
        <w:tab/>
      </w:r>
      <w:r w:rsidRPr="00872E99">
        <w:rPr>
          <w:noProof/>
        </w:rPr>
        <w:fldChar w:fldCharType="begin"/>
      </w:r>
      <w:r w:rsidRPr="00872E99">
        <w:rPr>
          <w:noProof/>
        </w:rPr>
        <w:instrText xml:space="preserve"> PAGEREF _Toc184898719 \h </w:instrText>
      </w:r>
      <w:r w:rsidRPr="00872E99">
        <w:rPr>
          <w:noProof/>
        </w:rPr>
      </w:r>
      <w:r w:rsidRPr="00872E99">
        <w:rPr>
          <w:noProof/>
        </w:rPr>
        <w:fldChar w:fldCharType="separate"/>
      </w:r>
      <w:r w:rsidR="00535090">
        <w:rPr>
          <w:noProof/>
        </w:rPr>
        <w:t>39</w:t>
      </w:r>
      <w:r w:rsidRPr="00872E99">
        <w:rPr>
          <w:noProof/>
        </w:rPr>
        <w:fldChar w:fldCharType="end"/>
      </w:r>
    </w:p>
    <w:p w14:paraId="06184617" w14:textId="08C5ED4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69</w:t>
      </w:r>
      <w:r w:rsidRPr="00872E99">
        <w:rPr>
          <w:noProof/>
        </w:rPr>
        <w:tab/>
        <w:t>Category B biodiversity project reports—information and documents</w:t>
      </w:r>
      <w:r w:rsidRPr="00872E99">
        <w:rPr>
          <w:noProof/>
        </w:rPr>
        <w:tab/>
      </w:r>
      <w:r w:rsidRPr="00872E99">
        <w:rPr>
          <w:noProof/>
        </w:rPr>
        <w:fldChar w:fldCharType="begin"/>
      </w:r>
      <w:r w:rsidRPr="00872E99">
        <w:rPr>
          <w:noProof/>
        </w:rPr>
        <w:instrText xml:space="preserve"> PAGEREF _Toc184898720 \h </w:instrText>
      </w:r>
      <w:r w:rsidRPr="00872E99">
        <w:rPr>
          <w:noProof/>
        </w:rPr>
      </w:r>
      <w:r w:rsidRPr="00872E99">
        <w:rPr>
          <w:noProof/>
        </w:rPr>
        <w:fldChar w:fldCharType="separate"/>
      </w:r>
      <w:r w:rsidR="00535090">
        <w:rPr>
          <w:noProof/>
        </w:rPr>
        <w:t>40</w:t>
      </w:r>
      <w:r w:rsidRPr="00872E99">
        <w:rPr>
          <w:noProof/>
        </w:rPr>
        <w:fldChar w:fldCharType="end"/>
      </w:r>
    </w:p>
    <w:p w14:paraId="6C45A67C" w14:textId="162AD8E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70</w:t>
      </w:r>
      <w:r w:rsidRPr="00872E99">
        <w:rPr>
          <w:noProof/>
        </w:rPr>
        <w:tab/>
        <w:t>Category B biodiversity project reports—audit reports</w:t>
      </w:r>
      <w:r w:rsidRPr="00872E99">
        <w:rPr>
          <w:noProof/>
        </w:rPr>
        <w:tab/>
      </w:r>
      <w:r w:rsidRPr="00872E99">
        <w:rPr>
          <w:noProof/>
        </w:rPr>
        <w:fldChar w:fldCharType="begin"/>
      </w:r>
      <w:r w:rsidRPr="00872E99">
        <w:rPr>
          <w:noProof/>
        </w:rPr>
        <w:instrText xml:space="preserve"> PAGEREF _Toc184898721 \h </w:instrText>
      </w:r>
      <w:r w:rsidRPr="00872E99">
        <w:rPr>
          <w:noProof/>
        </w:rPr>
      </w:r>
      <w:r w:rsidRPr="00872E99">
        <w:rPr>
          <w:noProof/>
        </w:rPr>
        <w:fldChar w:fldCharType="separate"/>
      </w:r>
      <w:r w:rsidR="00535090">
        <w:rPr>
          <w:noProof/>
        </w:rPr>
        <w:t>40</w:t>
      </w:r>
      <w:r w:rsidRPr="00872E99">
        <w:rPr>
          <w:noProof/>
        </w:rPr>
        <w:fldChar w:fldCharType="end"/>
      </w:r>
    </w:p>
    <w:p w14:paraId="4710E3D9" w14:textId="59C91413"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2—Notification requirements</w:t>
      </w:r>
      <w:r w:rsidRPr="00872E99">
        <w:rPr>
          <w:b w:val="0"/>
          <w:noProof/>
          <w:sz w:val="18"/>
        </w:rPr>
        <w:tab/>
      </w:r>
      <w:r w:rsidRPr="00872E99">
        <w:rPr>
          <w:b w:val="0"/>
          <w:noProof/>
          <w:sz w:val="18"/>
        </w:rPr>
        <w:fldChar w:fldCharType="begin"/>
      </w:r>
      <w:r w:rsidRPr="00872E99">
        <w:rPr>
          <w:b w:val="0"/>
          <w:noProof/>
          <w:sz w:val="18"/>
        </w:rPr>
        <w:instrText xml:space="preserve"> PAGEREF _Toc184898722 \h </w:instrText>
      </w:r>
      <w:r w:rsidRPr="00872E99">
        <w:rPr>
          <w:b w:val="0"/>
          <w:noProof/>
          <w:sz w:val="18"/>
        </w:rPr>
      </w:r>
      <w:r w:rsidRPr="00872E99">
        <w:rPr>
          <w:b w:val="0"/>
          <w:noProof/>
          <w:sz w:val="18"/>
        </w:rPr>
        <w:fldChar w:fldCharType="separate"/>
      </w:r>
      <w:r w:rsidR="00535090">
        <w:rPr>
          <w:b w:val="0"/>
          <w:noProof/>
          <w:sz w:val="18"/>
        </w:rPr>
        <w:t>41</w:t>
      </w:r>
      <w:r w:rsidRPr="00872E99">
        <w:rPr>
          <w:b w:val="0"/>
          <w:noProof/>
          <w:sz w:val="18"/>
        </w:rPr>
        <w:fldChar w:fldCharType="end"/>
      </w:r>
    </w:p>
    <w:p w14:paraId="6E01DEF6" w14:textId="25A82945"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71</w:t>
      </w:r>
      <w:r w:rsidRPr="00872E99">
        <w:rPr>
          <w:noProof/>
        </w:rPr>
        <w:tab/>
        <w:t>Operation of this Division</w:t>
      </w:r>
      <w:r w:rsidRPr="00872E99">
        <w:rPr>
          <w:noProof/>
        </w:rPr>
        <w:tab/>
      </w:r>
      <w:r w:rsidRPr="00872E99">
        <w:rPr>
          <w:noProof/>
        </w:rPr>
        <w:fldChar w:fldCharType="begin"/>
      </w:r>
      <w:r w:rsidRPr="00872E99">
        <w:rPr>
          <w:noProof/>
        </w:rPr>
        <w:instrText xml:space="preserve"> PAGEREF _Toc184898723 \h </w:instrText>
      </w:r>
      <w:r w:rsidRPr="00872E99">
        <w:rPr>
          <w:noProof/>
        </w:rPr>
      </w:r>
      <w:r w:rsidRPr="00872E99">
        <w:rPr>
          <w:noProof/>
        </w:rPr>
        <w:fldChar w:fldCharType="separate"/>
      </w:r>
      <w:r w:rsidR="00535090">
        <w:rPr>
          <w:noProof/>
        </w:rPr>
        <w:t>41</w:t>
      </w:r>
      <w:r w:rsidRPr="00872E99">
        <w:rPr>
          <w:noProof/>
        </w:rPr>
        <w:fldChar w:fldCharType="end"/>
      </w:r>
    </w:p>
    <w:p w14:paraId="58D3691E" w14:textId="315F9E96"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72</w:t>
      </w:r>
      <w:r w:rsidRPr="00872E99">
        <w:rPr>
          <w:noProof/>
        </w:rPr>
        <w:tab/>
        <w:t>Notification requirements—significant reversal in biodiversity outcome</w:t>
      </w:r>
      <w:r w:rsidRPr="00872E99">
        <w:rPr>
          <w:noProof/>
        </w:rPr>
        <w:tab/>
      </w:r>
      <w:r w:rsidRPr="00872E99">
        <w:rPr>
          <w:noProof/>
        </w:rPr>
        <w:fldChar w:fldCharType="begin"/>
      </w:r>
      <w:r w:rsidRPr="00872E99">
        <w:rPr>
          <w:noProof/>
        </w:rPr>
        <w:instrText xml:space="preserve"> PAGEREF _Toc184898724 \h </w:instrText>
      </w:r>
      <w:r w:rsidRPr="00872E99">
        <w:rPr>
          <w:noProof/>
        </w:rPr>
      </w:r>
      <w:r w:rsidRPr="00872E99">
        <w:rPr>
          <w:noProof/>
        </w:rPr>
        <w:fldChar w:fldCharType="separate"/>
      </w:r>
      <w:r w:rsidR="00535090">
        <w:rPr>
          <w:noProof/>
        </w:rPr>
        <w:t>41</w:t>
      </w:r>
      <w:r w:rsidRPr="00872E99">
        <w:rPr>
          <w:noProof/>
        </w:rPr>
        <w:fldChar w:fldCharType="end"/>
      </w:r>
    </w:p>
    <w:p w14:paraId="41749783" w14:textId="6F406D2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73</w:t>
      </w:r>
      <w:r w:rsidRPr="00872E99">
        <w:rPr>
          <w:noProof/>
        </w:rPr>
        <w:tab/>
        <w:t>Notification requirements—specified matters</w:t>
      </w:r>
      <w:r w:rsidRPr="00872E99">
        <w:rPr>
          <w:noProof/>
        </w:rPr>
        <w:tab/>
      </w:r>
      <w:r w:rsidRPr="00872E99">
        <w:rPr>
          <w:noProof/>
        </w:rPr>
        <w:fldChar w:fldCharType="begin"/>
      </w:r>
      <w:r w:rsidRPr="00872E99">
        <w:rPr>
          <w:noProof/>
        </w:rPr>
        <w:instrText xml:space="preserve"> PAGEREF _Toc184898725 \h </w:instrText>
      </w:r>
      <w:r w:rsidRPr="00872E99">
        <w:rPr>
          <w:noProof/>
        </w:rPr>
      </w:r>
      <w:r w:rsidRPr="00872E99">
        <w:rPr>
          <w:noProof/>
        </w:rPr>
        <w:fldChar w:fldCharType="separate"/>
      </w:r>
      <w:r w:rsidR="00535090">
        <w:rPr>
          <w:noProof/>
        </w:rPr>
        <w:t>42</w:t>
      </w:r>
      <w:r w:rsidRPr="00872E99">
        <w:rPr>
          <w:noProof/>
        </w:rPr>
        <w:fldChar w:fldCharType="end"/>
      </w:r>
    </w:p>
    <w:p w14:paraId="30E560D8" w14:textId="0B99314F"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12—Deposit of biodiversity certificates with the Regulator</w:t>
      </w:r>
      <w:r w:rsidRPr="00872E99">
        <w:rPr>
          <w:b w:val="0"/>
          <w:noProof/>
          <w:sz w:val="18"/>
        </w:rPr>
        <w:tab/>
      </w:r>
      <w:r w:rsidRPr="00872E99">
        <w:rPr>
          <w:b w:val="0"/>
          <w:noProof/>
          <w:sz w:val="18"/>
        </w:rPr>
        <w:fldChar w:fldCharType="begin"/>
      </w:r>
      <w:r w:rsidRPr="00872E99">
        <w:rPr>
          <w:b w:val="0"/>
          <w:noProof/>
          <w:sz w:val="18"/>
        </w:rPr>
        <w:instrText xml:space="preserve"> PAGEREF _Toc184898726 \h </w:instrText>
      </w:r>
      <w:r w:rsidRPr="00872E99">
        <w:rPr>
          <w:b w:val="0"/>
          <w:noProof/>
          <w:sz w:val="18"/>
        </w:rPr>
      </w:r>
      <w:r w:rsidRPr="00872E99">
        <w:rPr>
          <w:b w:val="0"/>
          <w:noProof/>
          <w:sz w:val="18"/>
        </w:rPr>
        <w:fldChar w:fldCharType="separate"/>
      </w:r>
      <w:r w:rsidR="00535090">
        <w:rPr>
          <w:b w:val="0"/>
          <w:noProof/>
          <w:sz w:val="18"/>
        </w:rPr>
        <w:t>43</w:t>
      </w:r>
      <w:r w:rsidRPr="00872E99">
        <w:rPr>
          <w:b w:val="0"/>
          <w:noProof/>
          <w:sz w:val="18"/>
        </w:rPr>
        <w:fldChar w:fldCharType="end"/>
      </w:r>
    </w:p>
    <w:p w14:paraId="6AC119A7" w14:textId="5CABB6F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74</w:t>
      </w:r>
      <w:r w:rsidRPr="00872E99">
        <w:rPr>
          <w:noProof/>
        </w:rPr>
        <w:tab/>
        <w:t>Operation of this Part</w:t>
      </w:r>
      <w:r w:rsidRPr="00872E99">
        <w:rPr>
          <w:noProof/>
        </w:rPr>
        <w:tab/>
      </w:r>
      <w:r w:rsidRPr="00872E99">
        <w:rPr>
          <w:noProof/>
        </w:rPr>
        <w:fldChar w:fldCharType="begin"/>
      </w:r>
      <w:r w:rsidRPr="00872E99">
        <w:rPr>
          <w:noProof/>
        </w:rPr>
        <w:instrText xml:space="preserve"> PAGEREF _Toc184898727 \h </w:instrText>
      </w:r>
      <w:r w:rsidRPr="00872E99">
        <w:rPr>
          <w:noProof/>
        </w:rPr>
      </w:r>
      <w:r w:rsidRPr="00872E99">
        <w:rPr>
          <w:noProof/>
        </w:rPr>
        <w:fldChar w:fldCharType="separate"/>
      </w:r>
      <w:r w:rsidR="00535090">
        <w:rPr>
          <w:noProof/>
        </w:rPr>
        <w:t>43</w:t>
      </w:r>
      <w:r w:rsidRPr="00872E99">
        <w:rPr>
          <w:noProof/>
        </w:rPr>
        <w:fldChar w:fldCharType="end"/>
      </w:r>
    </w:p>
    <w:p w14:paraId="0D021E0C" w14:textId="42AEA6E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75</w:t>
      </w:r>
      <w:r w:rsidRPr="00872E99">
        <w:rPr>
          <w:noProof/>
        </w:rPr>
        <w:tab/>
        <w:t>Application to approve deposit of biodiversity certificate with Regulator—documents</w:t>
      </w:r>
      <w:r w:rsidRPr="00872E99">
        <w:rPr>
          <w:noProof/>
        </w:rPr>
        <w:tab/>
      </w:r>
      <w:r w:rsidRPr="00872E99">
        <w:rPr>
          <w:noProof/>
        </w:rPr>
        <w:fldChar w:fldCharType="begin"/>
      </w:r>
      <w:r w:rsidRPr="00872E99">
        <w:rPr>
          <w:noProof/>
        </w:rPr>
        <w:instrText xml:space="preserve"> PAGEREF _Toc184898728 \h </w:instrText>
      </w:r>
      <w:r w:rsidRPr="00872E99">
        <w:rPr>
          <w:noProof/>
        </w:rPr>
      </w:r>
      <w:r w:rsidRPr="00872E99">
        <w:rPr>
          <w:noProof/>
        </w:rPr>
        <w:fldChar w:fldCharType="separate"/>
      </w:r>
      <w:r w:rsidR="00535090">
        <w:rPr>
          <w:noProof/>
        </w:rPr>
        <w:t>43</w:t>
      </w:r>
      <w:r w:rsidRPr="00872E99">
        <w:rPr>
          <w:noProof/>
        </w:rPr>
        <w:fldChar w:fldCharType="end"/>
      </w:r>
    </w:p>
    <w:p w14:paraId="254767EF" w14:textId="34D3382A"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15—Registers</w:t>
      </w:r>
      <w:r w:rsidRPr="00872E99">
        <w:rPr>
          <w:b w:val="0"/>
          <w:noProof/>
          <w:sz w:val="18"/>
        </w:rPr>
        <w:tab/>
      </w:r>
      <w:r w:rsidRPr="00872E99">
        <w:rPr>
          <w:b w:val="0"/>
          <w:noProof/>
          <w:sz w:val="18"/>
        </w:rPr>
        <w:fldChar w:fldCharType="begin"/>
      </w:r>
      <w:r w:rsidRPr="00872E99">
        <w:rPr>
          <w:b w:val="0"/>
          <w:noProof/>
          <w:sz w:val="18"/>
        </w:rPr>
        <w:instrText xml:space="preserve"> PAGEREF _Toc184898729 \h </w:instrText>
      </w:r>
      <w:r w:rsidRPr="00872E99">
        <w:rPr>
          <w:b w:val="0"/>
          <w:noProof/>
          <w:sz w:val="18"/>
        </w:rPr>
      </w:r>
      <w:r w:rsidRPr="00872E99">
        <w:rPr>
          <w:b w:val="0"/>
          <w:noProof/>
          <w:sz w:val="18"/>
        </w:rPr>
        <w:fldChar w:fldCharType="separate"/>
      </w:r>
      <w:r w:rsidR="00535090">
        <w:rPr>
          <w:b w:val="0"/>
          <w:noProof/>
          <w:sz w:val="18"/>
        </w:rPr>
        <w:t>44</w:t>
      </w:r>
      <w:r w:rsidRPr="00872E99">
        <w:rPr>
          <w:b w:val="0"/>
          <w:noProof/>
          <w:sz w:val="18"/>
        </w:rPr>
        <w:fldChar w:fldCharType="end"/>
      </w:r>
    </w:p>
    <w:p w14:paraId="3F6B10CB" w14:textId="7944EA2D"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1—Entries in the Register</w:t>
      </w:r>
      <w:r w:rsidRPr="00872E99">
        <w:rPr>
          <w:b w:val="0"/>
          <w:noProof/>
          <w:sz w:val="18"/>
        </w:rPr>
        <w:tab/>
      </w:r>
      <w:r w:rsidRPr="00872E99">
        <w:rPr>
          <w:b w:val="0"/>
          <w:noProof/>
          <w:sz w:val="18"/>
        </w:rPr>
        <w:fldChar w:fldCharType="begin"/>
      </w:r>
      <w:r w:rsidRPr="00872E99">
        <w:rPr>
          <w:b w:val="0"/>
          <w:noProof/>
          <w:sz w:val="18"/>
        </w:rPr>
        <w:instrText xml:space="preserve"> PAGEREF _Toc184898730 \h </w:instrText>
      </w:r>
      <w:r w:rsidRPr="00872E99">
        <w:rPr>
          <w:b w:val="0"/>
          <w:noProof/>
          <w:sz w:val="18"/>
        </w:rPr>
      </w:r>
      <w:r w:rsidRPr="00872E99">
        <w:rPr>
          <w:b w:val="0"/>
          <w:noProof/>
          <w:sz w:val="18"/>
        </w:rPr>
        <w:fldChar w:fldCharType="separate"/>
      </w:r>
      <w:r w:rsidR="00535090">
        <w:rPr>
          <w:b w:val="0"/>
          <w:noProof/>
          <w:sz w:val="18"/>
        </w:rPr>
        <w:t>44</w:t>
      </w:r>
      <w:r w:rsidRPr="00872E99">
        <w:rPr>
          <w:b w:val="0"/>
          <w:noProof/>
          <w:sz w:val="18"/>
        </w:rPr>
        <w:fldChar w:fldCharType="end"/>
      </w:r>
    </w:p>
    <w:p w14:paraId="097014D7" w14:textId="0B406B7E"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A—Information about biodiversity projects</w:t>
      </w:r>
      <w:r w:rsidRPr="00872E99">
        <w:rPr>
          <w:b w:val="0"/>
          <w:noProof/>
          <w:sz w:val="18"/>
        </w:rPr>
        <w:tab/>
      </w:r>
      <w:r w:rsidRPr="00872E99">
        <w:rPr>
          <w:b w:val="0"/>
          <w:noProof/>
          <w:sz w:val="18"/>
        </w:rPr>
        <w:fldChar w:fldCharType="begin"/>
      </w:r>
      <w:r w:rsidRPr="00872E99">
        <w:rPr>
          <w:b w:val="0"/>
          <w:noProof/>
          <w:sz w:val="18"/>
        </w:rPr>
        <w:instrText xml:space="preserve"> PAGEREF _Toc184898731 \h </w:instrText>
      </w:r>
      <w:r w:rsidRPr="00872E99">
        <w:rPr>
          <w:b w:val="0"/>
          <w:noProof/>
          <w:sz w:val="18"/>
        </w:rPr>
      </w:r>
      <w:r w:rsidRPr="00872E99">
        <w:rPr>
          <w:b w:val="0"/>
          <w:noProof/>
          <w:sz w:val="18"/>
        </w:rPr>
        <w:fldChar w:fldCharType="separate"/>
      </w:r>
      <w:r w:rsidR="00535090">
        <w:rPr>
          <w:b w:val="0"/>
          <w:noProof/>
          <w:sz w:val="18"/>
        </w:rPr>
        <w:t>44</w:t>
      </w:r>
      <w:r w:rsidRPr="00872E99">
        <w:rPr>
          <w:b w:val="0"/>
          <w:noProof/>
          <w:sz w:val="18"/>
        </w:rPr>
        <w:fldChar w:fldCharType="end"/>
      </w:r>
    </w:p>
    <w:p w14:paraId="2BDC2E75" w14:textId="5D43C3D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76</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_Toc184898732 \h </w:instrText>
      </w:r>
      <w:r w:rsidRPr="00872E99">
        <w:rPr>
          <w:noProof/>
        </w:rPr>
      </w:r>
      <w:r w:rsidRPr="00872E99">
        <w:rPr>
          <w:noProof/>
        </w:rPr>
        <w:fldChar w:fldCharType="separate"/>
      </w:r>
      <w:r w:rsidR="00535090">
        <w:rPr>
          <w:noProof/>
        </w:rPr>
        <w:t>44</w:t>
      </w:r>
      <w:r w:rsidRPr="00872E99">
        <w:rPr>
          <w:noProof/>
        </w:rPr>
        <w:fldChar w:fldCharType="end"/>
      </w:r>
    </w:p>
    <w:p w14:paraId="38EF1ABE" w14:textId="41060CF6"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77</w:t>
      </w:r>
      <w:r w:rsidRPr="00872E99">
        <w:rPr>
          <w:noProof/>
        </w:rPr>
        <w:tab/>
        <w:t>Describing project areas for registered biodiversity projects</w:t>
      </w:r>
      <w:r w:rsidRPr="00872E99">
        <w:rPr>
          <w:noProof/>
        </w:rPr>
        <w:tab/>
      </w:r>
      <w:r w:rsidRPr="00872E99">
        <w:rPr>
          <w:noProof/>
        </w:rPr>
        <w:fldChar w:fldCharType="begin"/>
      </w:r>
      <w:r w:rsidRPr="00872E99">
        <w:rPr>
          <w:noProof/>
        </w:rPr>
        <w:instrText xml:space="preserve"> PAGEREF _Toc184898733 \h </w:instrText>
      </w:r>
      <w:r w:rsidRPr="00872E99">
        <w:rPr>
          <w:noProof/>
        </w:rPr>
      </w:r>
      <w:r w:rsidRPr="00872E99">
        <w:rPr>
          <w:noProof/>
        </w:rPr>
        <w:fldChar w:fldCharType="separate"/>
      </w:r>
      <w:r w:rsidR="00535090">
        <w:rPr>
          <w:noProof/>
        </w:rPr>
        <w:t>44</w:t>
      </w:r>
      <w:r w:rsidRPr="00872E99">
        <w:rPr>
          <w:noProof/>
        </w:rPr>
        <w:fldChar w:fldCharType="end"/>
      </w:r>
    </w:p>
    <w:p w14:paraId="47E1B581" w14:textId="553A51D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78</w:t>
      </w:r>
      <w:r w:rsidRPr="00872E99">
        <w:rPr>
          <w:noProof/>
        </w:rPr>
        <w:tab/>
        <w:t>Information about registered projects under related schemes</w:t>
      </w:r>
      <w:r w:rsidRPr="00872E99">
        <w:rPr>
          <w:noProof/>
        </w:rPr>
        <w:tab/>
      </w:r>
      <w:r w:rsidRPr="00872E99">
        <w:rPr>
          <w:noProof/>
        </w:rPr>
        <w:fldChar w:fldCharType="begin"/>
      </w:r>
      <w:r w:rsidRPr="00872E99">
        <w:rPr>
          <w:noProof/>
        </w:rPr>
        <w:instrText xml:space="preserve"> PAGEREF _Toc184898734 \h </w:instrText>
      </w:r>
      <w:r w:rsidRPr="00872E99">
        <w:rPr>
          <w:noProof/>
        </w:rPr>
      </w:r>
      <w:r w:rsidRPr="00872E99">
        <w:rPr>
          <w:noProof/>
        </w:rPr>
        <w:fldChar w:fldCharType="separate"/>
      </w:r>
      <w:r w:rsidR="00535090">
        <w:rPr>
          <w:noProof/>
        </w:rPr>
        <w:t>44</w:t>
      </w:r>
      <w:r w:rsidRPr="00872E99">
        <w:rPr>
          <w:noProof/>
        </w:rPr>
        <w:fldChar w:fldCharType="end"/>
      </w:r>
    </w:p>
    <w:p w14:paraId="38FCDE78" w14:textId="6D8AE74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79</w:t>
      </w:r>
      <w:r w:rsidRPr="00872E99">
        <w:rPr>
          <w:noProof/>
        </w:rPr>
        <w:tab/>
        <w:t>Information about project plans for registered biodiversity projects</w:t>
      </w:r>
      <w:r w:rsidRPr="00872E99">
        <w:rPr>
          <w:noProof/>
        </w:rPr>
        <w:tab/>
      </w:r>
      <w:r w:rsidRPr="00872E99">
        <w:rPr>
          <w:noProof/>
        </w:rPr>
        <w:fldChar w:fldCharType="begin"/>
      </w:r>
      <w:r w:rsidRPr="00872E99">
        <w:rPr>
          <w:noProof/>
        </w:rPr>
        <w:instrText xml:space="preserve"> PAGEREF _Toc184898735 \h </w:instrText>
      </w:r>
      <w:r w:rsidRPr="00872E99">
        <w:rPr>
          <w:noProof/>
        </w:rPr>
      </w:r>
      <w:r w:rsidRPr="00872E99">
        <w:rPr>
          <w:noProof/>
        </w:rPr>
        <w:fldChar w:fldCharType="separate"/>
      </w:r>
      <w:r w:rsidR="00535090">
        <w:rPr>
          <w:noProof/>
        </w:rPr>
        <w:t>45</w:t>
      </w:r>
      <w:r w:rsidRPr="00872E99">
        <w:rPr>
          <w:noProof/>
        </w:rPr>
        <w:fldChar w:fldCharType="end"/>
      </w:r>
    </w:p>
    <w:p w14:paraId="57EF7BCE" w14:textId="46ECB7E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80</w:t>
      </w:r>
      <w:r w:rsidRPr="00872E99">
        <w:rPr>
          <w:noProof/>
        </w:rPr>
        <w:tab/>
        <w:t>Other information about registered biodiversity projects</w:t>
      </w:r>
      <w:r w:rsidRPr="00872E99">
        <w:rPr>
          <w:noProof/>
        </w:rPr>
        <w:tab/>
      </w:r>
      <w:r w:rsidRPr="00872E99">
        <w:rPr>
          <w:noProof/>
        </w:rPr>
        <w:fldChar w:fldCharType="begin"/>
      </w:r>
      <w:r w:rsidRPr="00872E99">
        <w:rPr>
          <w:noProof/>
        </w:rPr>
        <w:instrText xml:space="preserve"> PAGEREF _Toc184898736 \h </w:instrText>
      </w:r>
      <w:r w:rsidRPr="00872E99">
        <w:rPr>
          <w:noProof/>
        </w:rPr>
      </w:r>
      <w:r w:rsidRPr="00872E99">
        <w:rPr>
          <w:noProof/>
        </w:rPr>
        <w:fldChar w:fldCharType="separate"/>
      </w:r>
      <w:r w:rsidR="00535090">
        <w:rPr>
          <w:noProof/>
        </w:rPr>
        <w:t>45</w:t>
      </w:r>
      <w:r w:rsidRPr="00872E99">
        <w:rPr>
          <w:noProof/>
        </w:rPr>
        <w:fldChar w:fldCharType="end"/>
      </w:r>
    </w:p>
    <w:p w14:paraId="196D825A" w14:textId="28CBBB3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81</w:t>
      </w:r>
      <w:r w:rsidRPr="00872E99">
        <w:rPr>
          <w:noProof/>
        </w:rPr>
        <w:tab/>
        <w:t>Information about former registered biodiversity projects</w:t>
      </w:r>
      <w:r w:rsidRPr="00872E99">
        <w:rPr>
          <w:noProof/>
        </w:rPr>
        <w:tab/>
      </w:r>
      <w:r w:rsidRPr="00872E99">
        <w:rPr>
          <w:noProof/>
        </w:rPr>
        <w:fldChar w:fldCharType="begin"/>
      </w:r>
      <w:r w:rsidRPr="00872E99">
        <w:rPr>
          <w:noProof/>
        </w:rPr>
        <w:instrText xml:space="preserve"> PAGEREF _Toc184898737 \h </w:instrText>
      </w:r>
      <w:r w:rsidRPr="00872E99">
        <w:rPr>
          <w:noProof/>
        </w:rPr>
      </w:r>
      <w:r w:rsidRPr="00872E99">
        <w:rPr>
          <w:noProof/>
        </w:rPr>
        <w:fldChar w:fldCharType="separate"/>
      </w:r>
      <w:r w:rsidR="00535090">
        <w:rPr>
          <w:noProof/>
        </w:rPr>
        <w:t>47</w:t>
      </w:r>
      <w:r w:rsidRPr="00872E99">
        <w:rPr>
          <w:noProof/>
        </w:rPr>
        <w:fldChar w:fldCharType="end"/>
      </w:r>
    </w:p>
    <w:p w14:paraId="192E7B7B" w14:textId="18F43A4C"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B—Information about biodiversity certificates</w:t>
      </w:r>
      <w:r w:rsidRPr="00872E99">
        <w:rPr>
          <w:b w:val="0"/>
          <w:noProof/>
          <w:sz w:val="18"/>
        </w:rPr>
        <w:tab/>
      </w:r>
      <w:r w:rsidRPr="00872E99">
        <w:rPr>
          <w:b w:val="0"/>
          <w:noProof/>
          <w:sz w:val="18"/>
        </w:rPr>
        <w:fldChar w:fldCharType="begin"/>
      </w:r>
      <w:r w:rsidRPr="00872E99">
        <w:rPr>
          <w:b w:val="0"/>
          <w:noProof/>
          <w:sz w:val="18"/>
        </w:rPr>
        <w:instrText xml:space="preserve"> PAGEREF _Toc184898738 \h </w:instrText>
      </w:r>
      <w:r w:rsidRPr="00872E99">
        <w:rPr>
          <w:b w:val="0"/>
          <w:noProof/>
          <w:sz w:val="18"/>
        </w:rPr>
      </w:r>
      <w:r w:rsidRPr="00872E99">
        <w:rPr>
          <w:b w:val="0"/>
          <w:noProof/>
          <w:sz w:val="18"/>
        </w:rPr>
        <w:fldChar w:fldCharType="separate"/>
      </w:r>
      <w:r w:rsidR="00535090">
        <w:rPr>
          <w:b w:val="0"/>
          <w:noProof/>
          <w:sz w:val="18"/>
        </w:rPr>
        <w:t>47</w:t>
      </w:r>
      <w:r w:rsidRPr="00872E99">
        <w:rPr>
          <w:b w:val="0"/>
          <w:noProof/>
          <w:sz w:val="18"/>
        </w:rPr>
        <w:fldChar w:fldCharType="end"/>
      </w:r>
    </w:p>
    <w:p w14:paraId="2743EDC9" w14:textId="36BC1567"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82</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_Toc184898739 \h </w:instrText>
      </w:r>
      <w:r w:rsidRPr="00872E99">
        <w:rPr>
          <w:noProof/>
        </w:rPr>
      </w:r>
      <w:r w:rsidRPr="00872E99">
        <w:rPr>
          <w:noProof/>
        </w:rPr>
        <w:fldChar w:fldCharType="separate"/>
      </w:r>
      <w:r w:rsidR="00535090">
        <w:rPr>
          <w:noProof/>
        </w:rPr>
        <w:t>47</w:t>
      </w:r>
      <w:r w:rsidRPr="00872E99">
        <w:rPr>
          <w:noProof/>
        </w:rPr>
        <w:fldChar w:fldCharType="end"/>
      </w:r>
    </w:p>
    <w:p w14:paraId="7405F229" w14:textId="23DFE00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83</w:t>
      </w:r>
      <w:r w:rsidRPr="00872E99">
        <w:rPr>
          <w:noProof/>
        </w:rPr>
        <w:tab/>
        <w:t>Information about biodiversity certificates that are in effect</w:t>
      </w:r>
      <w:r w:rsidRPr="00872E99">
        <w:rPr>
          <w:noProof/>
        </w:rPr>
        <w:tab/>
      </w:r>
      <w:r w:rsidRPr="00872E99">
        <w:rPr>
          <w:noProof/>
        </w:rPr>
        <w:fldChar w:fldCharType="begin"/>
      </w:r>
      <w:r w:rsidRPr="00872E99">
        <w:rPr>
          <w:noProof/>
        </w:rPr>
        <w:instrText xml:space="preserve"> PAGEREF _Toc184898740 \h </w:instrText>
      </w:r>
      <w:r w:rsidRPr="00872E99">
        <w:rPr>
          <w:noProof/>
        </w:rPr>
      </w:r>
      <w:r w:rsidRPr="00872E99">
        <w:rPr>
          <w:noProof/>
        </w:rPr>
        <w:fldChar w:fldCharType="separate"/>
      </w:r>
      <w:r w:rsidR="00535090">
        <w:rPr>
          <w:noProof/>
        </w:rPr>
        <w:t>47</w:t>
      </w:r>
      <w:r w:rsidRPr="00872E99">
        <w:rPr>
          <w:noProof/>
        </w:rPr>
        <w:fldChar w:fldCharType="end"/>
      </w:r>
    </w:p>
    <w:p w14:paraId="23280D4D" w14:textId="675A9FA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84</w:t>
      </w:r>
      <w:r w:rsidRPr="00872E99">
        <w:rPr>
          <w:noProof/>
        </w:rPr>
        <w:tab/>
        <w:t>Information about biodiversity certificates that have ceased to be in effect</w:t>
      </w:r>
      <w:r w:rsidRPr="00872E99">
        <w:rPr>
          <w:noProof/>
        </w:rPr>
        <w:tab/>
      </w:r>
      <w:r w:rsidRPr="00872E99">
        <w:rPr>
          <w:noProof/>
        </w:rPr>
        <w:fldChar w:fldCharType="begin"/>
      </w:r>
      <w:r w:rsidRPr="00872E99">
        <w:rPr>
          <w:noProof/>
        </w:rPr>
        <w:instrText xml:space="preserve"> PAGEREF _Toc184898741 \h </w:instrText>
      </w:r>
      <w:r w:rsidRPr="00872E99">
        <w:rPr>
          <w:noProof/>
        </w:rPr>
      </w:r>
      <w:r w:rsidRPr="00872E99">
        <w:rPr>
          <w:noProof/>
        </w:rPr>
        <w:fldChar w:fldCharType="separate"/>
      </w:r>
      <w:r w:rsidR="00535090">
        <w:rPr>
          <w:noProof/>
        </w:rPr>
        <w:t>47</w:t>
      </w:r>
      <w:r w:rsidRPr="00872E99">
        <w:rPr>
          <w:noProof/>
        </w:rPr>
        <w:fldChar w:fldCharType="end"/>
      </w:r>
    </w:p>
    <w:p w14:paraId="529306EF" w14:textId="1F00C14D"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C—Information about Register accounts</w:t>
      </w:r>
      <w:r w:rsidRPr="00872E99">
        <w:rPr>
          <w:b w:val="0"/>
          <w:noProof/>
          <w:sz w:val="18"/>
        </w:rPr>
        <w:tab/>
      </w:r>
      <w:r w:rsidRPr="00872E99">
        <w:rPr>
          <w:b w:val="0"/>
          <w:noProof/>
          <w:sz w:val="18"/>
        </w:rPr>
        <w:fldChar w:fldCharType="begin"/>
      </w:r>
      <w:r w:rsidRPr="00872E99">
        <w:rPr>
          <w:b w:val="0"/>
          <w:noProof/>
          <w:sz w:val="18"/>
        </w:rPr>
        <w:instrText xml:space="preserve"> PAGEREF _Toc184898742 \h </w:instrText>
      </w:r>
      <w:r w:rsidRPr="00872E99">
        <w:rPr>
          <w:b w:val="0"/>
          <w:noProof/>
          <w:sz w:val="18"/>
        </w:rPr>
      </w:r>
      <w:r w:rsidRPr="00872E99">
        <w:rPr>
          <w:b w:val="0"/>
          <w:noProof/>
          <w:sz w:val="18"/>
        </w:rPr>
        <w:fldChar w:fldCharType="separate"/>
      </w:r>
      <w:r w:rsidR="00535090">
        <w:rPr>
          <w:b w:val="0"/>
          <w:noProof/>
          <w:sz w:val="18"/>
        </w:rPr>
        <w:t>48</w:t>
      </w:r>
      <w:r w:rsidRPr="00872E99">
        <w:rPr>
          <w:b w:val="0"/>
          <w:noProof/>
          <w:sz w:val="18"/>
        </w:rPr>
        <w:fldChar w:fldCharType="end"/>
      </w:r>
    </w:p>
    <w:p w14:paraId="6D7DCEFF" w14:textId="70C402CF"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85</w:t>
      </w:r>
      <w:r w:rsidRPr="00872E99">
        <w:rPr>
          <w:noProof/>
        </w:rPr>
        <w:tab/>
        <w:t>Operation of this Subdivision</w:t>
      </w:r>
      <w:r w:rsidRPr="00872E99">
        <w:rPr>
          <w:noProof/>
        </w:rPr>
        <w:tab/>
      </w:r>
      <w:r w:rsidRPr="00872E99">
        <w:rPr>
          <w:noProof/>
        </w:rPr>
        <w:fldChar w:fldCharType="begin"/>
      </w:r>
      <w:r w:rsidRPr="00872E99">
        <w:rPr>
          <w:noProof/>
        </w:rPr>
        <w:instrText xml:space="preserve"> PAGEREF _Toc184898743 \h </w:instrText>
      </w:r>
      <w:r w:rsidRPr="00872E99">
        <w:rPr>
          <w:noProof/>
        </w:rPr>
      </w:r>
      <w:r w:rsidRPr="00872E99">
        <w:rPr>
          <w:noProof/>
        </w:rPr>
        <w:fldChar w:fldCharType="separate"/>
      </w:r>
      <w:r w:rsidR="00535090">
        <w:rPr>
          <w:noProof/>
        </w:rPr>
        <w:t>48</w:t>
      </w:r>
      <w:r w:rsidRPr="00872E99">
        <w:rPr>
          <w:noProof/>
        </w:rPr>
        <w:fldChar w:fldCharType="end"/>
      </w:r>
    </w:p>
    <w:p w14:paraId="0E7AF41E" w14:textId="3EF5B2A6"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86</w:t>
      </w:r>
      <w:r w:rsidRPr="00872E99">
        <w:rPr>
          <w:noProof/>
        </w:rPr>
        <w:tab/>
        <w:t>Information about Register accounts that have been closed</w:t>
      </w:r>
      <w:r w:rsidRPr="00872E99">
        <w:rPr>
          <w:noProof/>
        </w:rPr>
        <w:tab/>
      </w:r>
      <w:r w:rsidRPr="00872E99">
        <w:rPr>
          <w:noProof/>
        </w:rPr>
        <w:fldChar w:fldCharType="begin"/>
      </w:r>
      <w:r w:rsidRPr="00872E99">
        <w:rPr>
          <w:noProof/>
        </w:rPr>
        <w:instrText xml:space="preserve"> PAGEREF _Toc184898744 \h </w:instrText>
      </w:r>
      <w:r w:rsidRPr="00872E99">
        <w:rPr>
          <w:noProof/>
        </w:rPr>
      </w:r>
      <w:r w:rsidRPr="00872E99">
        <w:rPr>
          <w:noProof/>
        </w:rPr>
        <w:fldChar w:fldCharType="separate"/>
      </w:r>
      <w:r w:rsidR="00535090">
        <w:rPr>
          <w:noProof/>
        </w:rPr>
        <w:t>48</w:t>
      </w:r>
      <w:r w:rsidRPr="00872E99">
        <w:rPr>
          <w:noProof/>
        </w:rPr>
        <w:fldChar w:fldCharType="end"/>
      </w:r>
    </w:p>
    <w:p w14:paraId="1DF3D088" w14:textId="33DDC3CB"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2—Register accounts</w:t>
      </w:r>
      <w:r w:rsidRPr="00872E99">
        <w:rPr>
          <w:b w:val="0"/>
          <w:noProof/>
          <w:sz w:val="18"/>
        </w:rPr>
        <w:tab/>
      </w:r>
      <w:r w:rsidRPr="00872E99">
        <w:rPr>
          <w:b w:val="0"/>
          <w:noProof/>
          <w:sz w:val="18"/>
        </w:rPr>
        <w:fldChar w:fldCharType="begin"/>
      </w:r>
      <w:r w:rsidRPr="00872E99">
        <w:rPr>
          <w:b w:val="0"/>
          <w:noProof/>
          <w:sz w:val="18"/>
        </w:rPr>
        <w:instrText xml:space="preserve"> PAGEREF _Toc184898745 \h </w:instrText>
      </w:r>
      <w:r w:rsidRPr="00872E99">
        <w:rPr>
          <w:b w:val="0"/>
          <w:noProof/>
          <w:sz w:val="18"/>
        </w:rPr>
      </w:r>
      <w:r w:rsidRPr="00872E99">
        <w:rPr>
          <w:b w:val="0"/>
          <w:noProof/>
          <w:sz w:val="18"/>
        </w:rPr>
        <w:fldChar w:fldCharType="separate"/>
      </w:r>
      <w:r w:rsidR="00535090">
        <w:rPr>
          <w:b w:val="0"/>
          <w:noProof/>
          <w:sz w:val="18"/>
        </w:rPr>
        <w:t>49</w:t>
      </w:r>
      <w:r w:rsidRPr="00872E99">
        <w:rPr>
          <w:b w:val="0"/>
          <w:noProof/>
          <w:sz w:val="18"/>
        </w:rPr>
        <w:fldChar w:fldCharType="end"/>
      </w:r>
    </w:p>
    <w:p w14:paraId="2D93BCA3" w14:textId="54C13D14"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A—Preliminary</w:t>
      </w:r>
      <w:r w:rsidRPr="00872E99">
        <w:rPr>
          <w:b w:val="0"/>
          <w:noProof/>
          <w:sz w:val="18"/>
        </w:rPr>
        <w:tab/>
      </w:r>
      <w:r w:rsidRPr="00872E99">
        <w:rPr>
          <w:b w:val="0"/>
          <w:noProof/>
          <w:sz w:val="18"/>
        </w:rPr>
        <w:fldChar w:fldCharType="begin"/>
      </w:r>
      <w:r w:rsidRPr="00872E99">
        <w:rPr>
          <w:b w:val="0"/>
          <w:noProof/>
          <w:sz w:val="18"/>
        </w:rPr>
        <w:instrText xml:space="preserve"> PAGEREF _Toc184898746 \h </w:instrText>
      </w:r>
      <w:r w:rsidRPr="00872E99">
        <w:rPr>
          <w:b w:val="0"/>
          <w:noProof/>
          <w:sz w:val="18"/>
        </w:rPr>
      </w:r>
      <w:r w:rsidRPr="00872E99">
        <w:rPr>
          <w:b w:val="0"/>
          <w:noProof/>
          <w:sz w:val="18"/>
        </w:rPr>
        <w:fldChar w:fldCharType="separate"/>
      </w:r>
      <w:r w:rsidR="00535090">
        <w:rPr>
          <w:b w:val="0"/>
          <w:noProof/>
          <w:sz w:val="18"/>
        </w:rPr>
        <w:t>49</w:t>
      </w:r>
      <w:r w:rsidRPr="00872E99">
        <w:rPr>
          <w:b w:val="0"/>
          <w:noProof/>
          <w:sz w:val="18"/>
        </w:rPr>
        <w:fldChar w:fldCharType="end"/>
      </w:r>
    </w:p>
    <w:p w14:paraId="17B87AC8" w14:textId="033212D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87</w:t>
      </w:r>
      <w:r w:rsidRPr="00872E99">
        <w:rPr>
          <w:noProof/>
        </w:rPr>
        <w:tab/>
        <w:t>Operation of this Division</w:t>
      </w:r>
      <w:r w:rsidRPr="00872E99">
        <w:rPr>
          <w:noProof/>
        </w:rPr>
        <w:tab/>
      </w:r>
      <w:r w:rsidRPr="00872E99">
        <w:rPr>
          <w:noProof/>
        </w:rPr>
        <w:fldChar w:fldCharType="begin"/>
      </w:r>
      <w:r w:rsidRPr="00872E99">
        <w:rPr>
          <w:noProof/>
        </w:rPr>
        <w:instrText xml:space="preserve"> PAGEREF _Toc184898747 \h </w:instrText>
      </w:r>
      <w:r w:rsidRPr="00872E99">
        <w:rPr>
          <w:noProof/>
        </w:rPr>
      </w:r>
      <w:r w:rsidRPr="00872E99">
        <w:rPr>
          <w:noProof/>
        </w:rPr>
        <w:fldChar w:fldCharType="separate"/>
      </w:r>
      <w:r w:rsidR="00535090">
        <w:rPr>
          <w:noProof/>
        </w:rPr>
        <w:t>49</w:t>
      </w:r>
      <w:r w:rsidRPr="00872E99">
        <w:rPr>
          <w:noProof/>
        </w:rPr>
        <w:fldChar w:fldCharType="end"/>
      </w:r>
    </w:p>
    <w:p w14:paraId="1B4AFBA9" w14:textId="7C63A56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88</w:t>
      </w:r>
      <w:r w:rsidRPr="00872E99">
        <w:rPr>
          <w:noProof/>
        </w:rPr>
        <w:tab/>
        <w:t>Register accounts</w:t>
      </w:r>
      <w:r w:rsidRPr="00872E99">
        <w:rPr>
          <w:noProof/>
        </w:rPr>
        <w:tab/>
      </w:r>
      <w:r w:rsidRPr="00872E99">
        <w:rPr>
          <w:noProof/>
        </w:rPr>
        <w:fldChar w:fldCharType="begin"/>
      </w:r>
      <w:r w:rsidRPr="00872E99">
        <w:rPr>
          <w:noProof/>
        </w:rPr>
        <w:instrText xml:space="preserve"> PAGEREF _Toc184898748 \h </w:instrText>
      </w:r>
      <w:r w:rsidRPr="00872E99">
        <w:rPr>
          <w:noProof/>
        </w:rPr>
      </w:r>
      <w:r w:rsidRPr="00872E99">
        <w:rPr>
          <w:noProof/>
        </w:rPr>
        <w:fldChar w:fldCharType="separate"/>
      </w:r>
      <w:r w:rsidR="00535090">
        <w:rPr>
          <w:noProof/>
        </w:rPr>
        <w:t>49</w:t>
      </w:r>
      <w:r w:rsidRPr="00872E99">
        <w:rPr>
          <w:noProof/>
        </w:rPr>
        <w:fldChar w:fldCharType="end"/>
      </w:r>
    </w:p>
    <w:p w14:paraId="26A5544B" w14:textId="25149D15"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B—Opening of Register accounts</w:t>
      </w:r>
      <w:r w:rsidRPr="00872E99">
        <w:rPr>
          <w:b w:val="0"/>
          <w:noProof/>
          <w:sz w:val="18"/>
        </w:rPr>
        <w:tab/>
      </w:r>
      <w:r w:rsidRPr="00872E99">
        <w:rPr>
          <w:b w:val="0"/>
          <w:noProof/>
          <w:sz w:val="18"/>
        </w:rPr>
        <w:fldChar w:fldCharType="begin"/>
      </w:r>
      <w:r w:rsidRPr="00872E99">
        <w:rPr>
          <w:b w:val="0"/>
          <w:noProof/>
          <w:sz w:val="18"/>
        </w:rPr>
        <w:instrText xml:space="preserve"> PAGEREF _Toc184898749 \h </w:instrText>
      </w:r>
      <w:r w:rsidRPr="00872E99">
        <w:rPr>
          <w:b w:val="0"/>
          <w:noProof/>
          <w:sz w:val="18"/>
        </w:rPr>
      </w:r>
      <w:r w:rsidRPr="00872E99">
        <w:rPr>
          <w:b w:val="0"/>
          <w:noProof/>
          <w:sz w:val="18"/>
        </w:rPr>
        <w:fldChar w:fldCharType="separate"/>
      </w:r>
      <w:r w:rsidR="00535090">
        <w:rPr>
          <w:b w:val="0"/>
          <w:noProof/>
          <w:sz w:val="18"/>
        </w:rPr>
        <w:t>49</w:t>
      </w:r>
      <w:r w:rsidRPr="00872E99">
        <w:rPr>
          <w:b w:val="0"/>
          <w:noProof/>
          <w:sz w:val="18"/>
        </w:rPr>
        <w:fldChar w:fldCharType="end"/>
      </w:r>
    </w:p>
    <w:p w14:paraId="2F9F892E" w14:textId="440101E2"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89</w:t>
      </w:r>
      <w:r w:rsidRPr="00872E99">
        <w:rPr>
          <w:noProof/>
        </w:rPr>
        <w:tab/>
        <w:t>Request to open Register account</w:t>
      </w:r>
      <w:r w:rsidRPr="00872E99">
        <w:rPr>
          <w:noProof/>
        </w:rPr>
        <w:tab/>
      </w:r>
      <w:r w:rsidRPr="00872E99">
        <w:rPr>
          <w:noProof/>
        </w:rPr>
        <w:fldChar w:fldCharType="begin"/>
      </w:r>
      <w:r w:rsidRPr="00872E99">
        <w:rPr>
          <w:noProof/>
        </w:rPr>
        <w:instrText xml:space="preserve"> PAGEREF _Toc184898750 \h </w:instrText>
      </w:r>
      <w:r w:rsidRPr="00872E99">
        <w:rPr>
          <w:noProof/>
        </w:rPr>
      </w:r>
      <w:r w:rsidRPr="00872E99">
        <w:rPr>
          <w:noProof/>
        </w:rPr>
        <w:fldChar w:fldCharType="separate"/>
      </w:r>
      <w:r w:rsidR="00535090">
        <w:rPr>
          <w:noProof/>
        </w:rPr>
        <w:t>49</w:t>
      </w:r>
      <w:r w:rsidRPr="00872E99">
        <w:rPr>
          <w:noProof/>
        </w:rPr>
        <w:fldChar w:fldCharType="end"/>
      </w:r>
    </w:p>
    <w:p w14:paraId="165E6B93" w14:textId="4C220FF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90</w:t>
      </w:r>
      <w:r w:rsidRPr="00872E99">
        <w:rPr>
          <w:noProof/>
        </w:rPr>
        <w:tab/>
        <w:t>Form of request</w:t>
      </w:r>
      <w:r w:rsidRPr="00872E99">
        <w:rPr>
          <w:noProof/>
        </w:rPr>
        <w:tab/>
      </w:r>
      <w:r w:rsidRPr="00872E99">
        <w:rPr>
          <w:noProof/>
        </w:rPr>
        <w:fldChar w:fldCharType="begin"/>
      </w:r>
      <w:r w:rsidRPr="00872E99">
        <w:rPr>
          <w:noProof/>
        </w:rPr>
        <w:instrText xml:space="preserve"> PAGEREF _Toc184898751 \h </w:instrText>
      </w:r>
      <w:r w:rsidRPr="00872E99">
        <w:rPr>
          <w:noProof/>
        </w:rPr>
      </w:r>
      <w:r w:rsidRPr="00872E99">
        <w:rPr>
          <w:noProof/>
        </w:rPr>
        <w:fldChar w:fldCharType="separate"/>
      </w:r>
      <w:r w:rsidR="00535090">
        <w:rPr>
          <w:noProof/>
        </w:rPr>
        <w:t>49</w:t>
      </w:r>
      <w:r w:rsidRPr="00872E99">
        <w:rPr>
          <w:noProof/>
        </w:rPr>
        <w:fldChar w:fldCharType="end"/>
      </w:r>
    </w:p>
    <w:p w14:paraId="3F51B347" w14:textId="241DA14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91</w:t>
      </w:r>
      <w:r w:rsidRPr="00872E99">
        <w:rPr>
          <w:noProof/>
        </w:rPr>
        <w:tab/>
        <w:t>When Regulator must open Register account</w:t>
      </w:r>
      <w:r w:rsidRPr="00872E99">
        <w:rPr>
          <w:noProof/>
        </w:rPr>
        <w:tab/>
      </w:r>
      <w:r w:rsidRPr="00872E99">
        <w:rPr>
          <w:noProof/>
        </w:rPr>
        <w:fldChar w:fldCharType="begin"/>
      </w:r>
      <w:r w:rsidRPr="00872E99">
        <w:rPr>
          <w:noProof/>
        </w:rPr>
        <w:instrText xml:space="preserve"> PAGEREF _Toc184898752 \h </w:instrText>
      </w:r>
      <w:r w:rsidRPr="00872E99">
        <w:rPr>
          <w:noProof/>
        </w:rPr>
      </w:r>
      <w:r w:rsidRPr="00872E99">
        <w:rPr>
          <w:noProof/>
        </w:rPr>
        <w:fldChar w:fldCharType="separate"/>
      </w:r>
      <w:r w:rsidR="00535090">
        <w:rPr>
          <w:noProof/>
        </w:rPr>
        <w:t>51</w:t>
      </w:r>
      <w:r w:rsidRPr="00872E99">
        <w:rPr>
          <w:noProof/>
        </w:rPr>
        <w:fldChar w:fldCharType="end"/>
      </w:r>
    </w:p>
    <w:p w14:paraId="3C579292" w14:textId="1CB12CFC"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C—Commonwealth Register accounts</w:t>
      </w:r>
      <w:r w:rsidRPr="00872E99">
        <w:rPr>
          <w:b w:val="0"/>
          <w:noProof/>
          <w:sz w:val="18"/>
        </w:rPr>
        <w:tab/>
      </w:r>
      <w:r w:rsidRPr="00872E99">
        <w:rPr>
          <w:b w:val="0"/>
          <w:noProof/>
          <w:sz w:val="18"/>
        </w:rPr>
        <w:fldChar w:fldCharType="begin"/>
      </w:r>
      <w:r w:rsidRPr="00872E99">
        <w:rPr>
          <w:b w:val="0"/>
          <w:noProof/>
          <w:sz w:val="18"/>
        </w:rPr>
        <w:instrText xml:space="preserve"> PAGEREF _Toc184898753 \h </w:instrText>
      </w:r>
      <w:r w:rsidRPr="00872E99">
        <w:rPr>
          <w:b w:val="0"/>
          <w:noProof/>
          <w:sz w:val="18"/>
        </w:rPr>
      </w:r>
      <w:r w:rsidRPr="00872E99">
        <w:rPr>
          <w:b w:val="0"/>
          <w:noProof/>
          <w:sz w:val="18"/>
        </w:rPr>
        <w:fldChar w:fldCharType="separate"/>
      </w:r>
      <w:r w:rsidR="00535090">
        <w:rPr>
          <w:b w:val="0"/>
          <w:noProof/>
          <w:sz w:val="18"/>
        </w:rPr>
        <w:t>51</w:t>
      </w:r>
      <w:r w:rsidRPr="00872E99">
        <w:rPr>
          <w:b w:val="0"/>
          <w:noProof/>
          <w:sz w:val="18"/>
        </w:rPr>
        <w:fldChar w:fldCharType="end"/>
      </w:r>
    </w:p>
    <w:p w14:paraId="069EB479" w14:textId="24706A2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92</w:t>
      </w:r>
      <w:r w:rsidRPr="00872E99">
        <w:rPr>
          <w:noProof/>
        </w:rPr>
        <w:tab/>
        <w:t>Secretary may direct Regulator to open Commonwealth Register account</w:t>
      </w:r>
      <w:r w:rsidRPr="00872E99">
        <w:rPr>
          <w:noProof/>
        </w:rPr>
        <w:tab/>
      </w:r>
      <w:r w:rsidRPr="00872E99">
        <w:rPr>
          <w:noProof/>
        </w:rPr>
        <w:fldChar w:fldCharType="begin"/>
      </w:r>
      <w:r w:rsidRPr="00872E99">
        <w:rPr>
          <w:noProof/>
        </w:rPr>
        <w:instrText xml:space="preserve"> PAGEREF _Toc184898754 \h </w:instrText>
      </w:r>
      <w:r w:rsidRPr="00872E99">
        <w:rPr>
          <w:noProof/>
        </w:rPr>
      </w:r>
      <w:r w:rsidRPr="00872E99">
        <w:rPr>
          <w:noProof/>
        </w:rPr>
        <w:fldChar w:fldCharType="separate"/>
      </w:r>
      <w:r w:rsidR="00535090">
        <w:rPr>
          <w:noProof/>
        </w:rPr>
        <w:t>51</w:t>
      </w:r>
      <w:r w:rsidRPr="00872E99">
        <w:rPr>
          <w:noProof/>
        </w:rPr>
        <w:fldChar w:fldCharType="end"/>
      </w:r>
    </w:p>
    <w:p w14:paraId="117E39BC" w14:textId="72234B2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93</w:t>
      </w:r>
      <w:r w:rsidRPr="00872E99">
        <w:rPr>
          <w:noProof/>
        </w:rPr>
        <w:tab/>
        <w:t>Names of Commonwealth Register accounts</w:t>
      </w:r>
      <w:r w:rsidRPr="00872E99">
        <w:rPr>
          <w:noProof/>
        </w:rPr>
        <w:tab/>
      </w:r>
      <w:r w:rsidRPr="00872E99">
        <w:rPr>
          <w:noProof/>
        </w:rPr>
        <w:fldChar w:fldCharType="begin"/>
      </w:r>
      <w:r w:rsidRPr="00872E99">
        <w:rPr>
          <w:noProof/>
        </w:rPr>
        <w:instrText xml:space="preserve"> PAGEREF _Toc184898755 \h </w:instrText>
      </w:r>
      <w:r w:rsidRPr="00872E99">
        <w:rPr>
          <w:noProof/>
        </w:rPr>
      </w:r>
      <w:r w:rsidRPr="00872E99">
        <w:rPr>
          <w:noProof/>
        </w:rPr>
        <w:fldChar w:fldCharType="separate"/>
      </w:r>
      <w:r w:rsidR="00535090">
        <w:rPr>
          <w:noProof/>
        </w:rPr>
        <w:t>51</w:t>
      </w:r>
      <w:r w:rsidRPr="00872E99">
        <w:rPr>
          <w:noProof/>
        </w:rPr>
        <w:fldChar w:fldCharType="end"/>
      </w:r>
    </w:p>
    <w:p w14:paraId="3279A87B" w14:textId="6387AAAA"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D—Property in, and transfer of, biodiversity certificates</w:t>
      </w:r>
      <w:r w:rsidRPr="00872E99">
        <w:rPr>
          <w:b w:val="0"/>
          <w:noProof/>
          <w:sz w:val="18"/>
        </w:rPr>
        <w:tab/>
      </w:r>
      <w:r w:rsidRPr="00872E99">
        <w:rPr>
          <w:b w:val="0"/>
          <w:noProof/>
          <w:sz w:val="18"/>
        </w:rPr>
        <w:fldChar w:fldCharType="begin"/>
      </w:r>
      <w:r w:rsidRPr="00872E99">
        <w:rPr>
          <w:b w:val="0"/>
          <w:noProof/>
          <w:sz w:val="18"/>
        </w:rPr>
        <w:instrText xml:space="preserve"> PAGEREF _Toc184898756 \h </w:instrText>
      </w:r>
      <w:r w:rsidRPr="00872E99">
        <w:rPr>
          <w:b w:val="0"/>
          <w:noProof/>
          <w:sz w:val="18"/>
        </w:rPr>
      </w:r>
      <w:r w:rsidRPr="00872E99">
        <w:rPr>
          <w:b w:val="0"/>
          <w:noProof/>
          <w:sz w:val="18"/>
        </w:rPr>
        <w:fldChar w:fldCharType="separate"/>
      </w:r>
      <w:r w:rsidR="00535090">
        <w:rPr>
          <w:b w:val="0"/>
          <w:noProof/>
          <w:sz w:val="18"/>
        </w:rPr>
        <w:t>51</w:t>
      </w:r>
      <w:r w:rsidRPr="00872E99">
        <w:rPr>
          <w:b w:val="0"/>
          <w:noProof/>
          <w:sz w:val="18"/>
        </w:rPr>
        <w:fldChar w:fldCharType="end"/>
      </w:r>
    </w:p>
    <w:p w14:paraId="00413F98" w14:textId="4D6DF47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94</w:t>
      </w:r>
      <w:r w:rsidRPr="00872E99">
        <w:rPr>
          <w:noProof/>
        </w:rPr>
        <w:tab/>
        <w:t>Transfer of biodiversity certificate between Register accounts</w:t>
      </w:r>
      <w:r w:rsidRPr="00872E99">
        <w:rPr>
          <w:noProof/>
        </w:rPr>
        <w:tab/>
      </w:r>
      <w:r w:rsidRPr="00872E99">
        <w:rPr>
          <w:noProof/>
        </w:rPr>
        <w:fldChar w:fldCharType="begin"/>
      </w:r>
      <w:r w:rsidRPr="00872E99">
        <w:rPr>
          <w:noProof/>
        </w:rPr>
        <w:instrText xml:space="preserve"> PAGEREF _Toc184898757 \h </w:instrText>
      </w:r>
      <w:r w:rsidRPr="00872E99">
        <w:rPr>
          <w:noProof/>
        </w:rPr>
      </w:r>
      <w:r w:rsidRPr="00872E99">
        <w:rPr>
          <w:noProof/>
        </w:rPr>
        <w:fldChar w:fldCharType="separate"/>
      </w:r>
      <w:r w:rsidR="00535090">
        <w:rPr>
          <w:noProof/>
        </w:rPr>
        <w:t>51</w:t>
      </w:r>
      <w:r w:rsidRPr="00872E99">
        <w:rPr>
          <w:noProof/>
        </w:rPr>
        <w:fldChar w:fldCharType="end"/>
      </w:r>
    </w:p>
    <w:p w14:paraId="62315394" w14:textId="259FB20B"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95</w:t>
      </w:r>
      <w:r w:rsidRPr="00872E99">
        <w:rPr>
          <w:noProof/>
        </w:rPr>
        <w:tab/>
        <w:t>Instruction to transfer biodiversity certificate</w:t>
      </w:r>
      <w:r w:rsidRPr="00872E99">
        <w:rPr>
          <w:noProof/>
        </w:rPr>
        <w:tab/>
      </w:r>
      <w:r w:rsidRPr="00872E99">
        <w:rPr>
          <w:noProof/>
        </w:rPr>
        <w:fldChar w:fldCharType="begin"/>
      </w:r>
      <w:r w:rsidRPr="00872E99">
        <w:rPr>
          <w:noProof/>
        </w:rPr>
        <w:instrText xml:space="preserve"> PAGEREF _Toc184898758 \h </w:instrText>
      </w:r>
      <w:r w:rsidRPr="00872E99">
        <w:rPr>
          <w:noProof/>
        </w:rPr>
      </w:r>
      <w:r w:rsidRPr="00872E99">
        <w:rPr>
          <w:noProof/>
        </w:rPr>
        <w:fldChar w:fldCharType="separate"/>
      </w:r>
      <w:r w:rsidR="00535090">
        <w:rPr>
          <w:noProof/>
        </w:rPr>
        <w:t>52</w:t>
      </w:r>
      <w:r w:rsidRPr="00872E99">
        <w:rPr>
          <w:noProof/>
        </w:rPr>
        <w:fldChar w:fldCharType="end"/>
      </w:r>
    </w:p>
    <w:p w14:paraId="196038CD" w14:textId="50F31822"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E—Closure of Register accounts</w:t>
      </w:r>
      <w:r w:rsidRPr="00872E99">
        <w:rPr>
          <w:b w:val="0"/>
          <w:noProof/>
          <w:sz w:val="18"/>
        </w:rPr>
        <w:tab/>
      </w:r>
      <w:r w:rsidRPr="00872E99">
        <w:rPr>
          <w:b w:val="0"/>
          <w:noProof/>
          <w:sz w:val="18"/>
        </w:rPr>
        <w:fldChar w:fldCharType="begin"/>
      </w:r>
      <w:r w:rsidRPr="00872E99">
        <w:rPr>
          <w:b w:val="0"/>
          <w:noProof/>
          <w:sz w:val="18"/>
        </w:rPr>
        <w:instrText xml:space="preserve"> PAGEREF _Toc184898759 \h </w:instrText>
      </w:r>
      <w:r w:rsidRPr="00872E99">
        <w:rPr>
          <w:b w:val="0"/>
          <w:noProof/>
          <w:sz w:val="18"/>
        </w:rPr>
      </w:r>
      <w:r w:rsidRPr="00872E99">
        <w:rPr>
          <w:b w:val="0"/>
          <w:noProof/>
          <w:sz w:val="18"/>
        </w:rPr>
        <w:fldChar w:fldCharType="separate"/>
      </w:r>
      <w:r w:rsidR="00535090">
        <w:rPr>
          <w:b w:val="0"/>
          <w:noProof/>
          <w:sz w:val="18"/>
        </w:rPr>
        <w:t>52</w:t>
      </w:r>
      <w:r w:rsidRPr="00872E99">
        <w:rPr>
          <w:b w:val="0"/>
          <w:noProof/>
          <w:sz w:val="18"/>
        </w:rPr>
        <w:fldChar w:fldCharType="end"/>
      </w:r>
    </w:p>
    <w:p w14:paraId="1B6FBEC8" w14:textId="0DB881D5"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96</w:t>
      </w:r>
      <w:r w:rsidRPr="00872E99">
        <w:rPr>
          <w:noProof/>
        </w:rPr>
        <w:tab/>
        <w:t>Voluntary closure of Register account</w:t>
      </w:r>
      <w:r w:rsidRPr="00872E99">
        <w:rPr>
          <w:noProof/>
        </w:rPr>
        <w:tab/>
      </w:r>
      <w:r w:rsidRPr="00872E99">
        <w:rPr>
          <w:noProof/>
        </w:rPr>
        <w:fldChar w:fldCharType="begin"/>
      </w:r>
      <w:r w:rsidRPr="00872E99">
        <w:rPr>
          <w:noProof/>
        </w:rPr>
        <w:instrText xml:space="preserve"> PAGEREF _Toc184898760 \h </w:instrText>
      </w:r>
      <w:r w:rsidRPr="00872E99">
        <w:rPr>
          <w:noProof/>
        </w:rPr>
      </w:r>
      <w:r w:rsidRPr="00872E99">
        <w:rPr>
          <w:noProof/>
        </w:rPr>
        <w:fldChar w:fldCharType="separate"/>
      </w:r>
      <w:r w:rsidR="00535090">
        <w:rPr>
          <w:noProof/>
        </w:rPr>
        <w:t>52</w:t>
      </w:r>
      <w:r w:rsidRPr="00872E99">
        <w:rPr>
          <w:noProof/>
        </w:rPr>
        <w:fldChar w:fldCharType="end"/>
      </w:r>
    </w:p>
    <w:p w14:paraId="28F6BBE0" w14:textId="583BB7D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97</w:t>
      </w:r>
      <w:r w:rsidRPr="00872E99">
        <w:rPr>
          <w:noProof/>
        </w:rPr>
        <w:tab/>
        <w:t>Unilateral closure of Register account</w:t>
      </w:r>
      <w:r w:rsidRPr="00872E99">
        <w:rPr>
          <w:noProof/>
        </w:rPr>
        <w:tab/>
      </w:r>
      <w:r w:rsidRPr="00872E99">
        <w:rPr>
          <w:noProof/>
        </w:rPr>
        <w:fldChar w:fldCharType="begin"/>
      </w:r>
      <w:r w:rsidRPr="00872E99">
        <w:rPr>
          <w:noProof/>
        </w:rPr>
        <w:instrText xml:space="preserve"> PAGEREF _Toc184898761 \h </w:instrText>
      </w:r>
      <w:r w:rsidRPr="00872E99">
        <w:rPr>
          <w:noProof/>
        </w:rPr>
      </w:r>
      <w:r w:rsidRPr="00872E99">
        <w:rPr>
          <w:noProof/>
        </w:rPr>
        <w:fldChar w:fldCharType="separate"/>
      </w:r>
      <w:r w:rsidR="00535090">
        <w:rPr>
          <w:noProof/>
        </w:rPr>
        <w:t>53</w:t>
      </w:r>
      <w:r w:rsidRPr="00872E99">
        <w:rPr>
          <w:noProof/>
        </w:rPr>
        <w:fldChar w:fldCharType="end"/>
      </w:r>
    </w:p>
    <w:p w14:paraId="1C924337" w14:textId="1D0667F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98</w:t>
      </w:r>
      <w:r w:rsidRPr="00872E99">
        <w:rPr>
          <w:noProof/>
        </w:rPr>
        <w:tab/>
        <w:t>Effect of closure of Register account—cancellation of biodiversity certificate</w:t>
      </w:r>
      <w:r w:rsidRPr="00872E99">
        <w:rPr>
          <w:noProof/>
        </w:rPr>
        <w:tab/>
      </w:r>
      <w:r w:rsidRPr="00872E99">
        <w:rPr>
          <w:noProof/>
        </w:rPr>
        <w:fldChar w:fldCharType="begin"/>
      </w:r>
      <w:r w:rsidRPr="00872E99">
        <w:rPr>
          <w:noProof/>
        </w:rPr>
        <w:instrText xml:space="preserve"> PAGEREF _Toc184898762 \h </w:instrText>
      </w:r>
      <w:r w:rsidRPr="00872E99">
        <w:rPr>
          <w:noProof/>
        </w:rPr>
      </w:r>
      <w:r w:rsidRPr="00872E99">
        <w:rPr>
          <w:noProof/>
        </w:rPr>
        <w:fldChar w:fldCharType="separate"/>
      </w:r>
      <w:r w:rsidR="00535090">
        <w:rPr>
          <w:noProof/>
        </w:rPr>
        <w:t>53</w:t>
      </w:r>
      <w:r w:rsidRPr="00872E99">
        <w:rPr>
          <w:noProof/>
        </w:rPr>
        <w:fldChar w:fldCharType="end"/>
      </w:r>
    </w:p>
    <w:p w14:paraId="3229495B" w14:textId="5B186412"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F—Authorised representatives</w:t>
      </w:r>
      <w:r w:rsidRPr="00872E99">
        <w:rPr>
          <w:b w:val="0"/>
          <w:noProof/>
          <w:sz w:val="18"/>
        </w:rPr>
        <w:tab/>
      </w:r>
      <w:r w:rsidRPr="00872E99">
        <w:rPr>
          <w:b w:val="0"/>
          <w:noProof/>
          <w:sz w:val="18"/>
        </w:rPr>
        <w:fldChar w:fldCharType="begin"/>
      </w:r>
      <w:r w:rsidRPr="00872E99">
        <w:rPr>
          <w:b w:val="0"/>
          <w:noProof/>
          <w:sz w:val="18"/>
        </w:rPr>
        <w:instrText xml:space="preserve"> PAGEREF _Toc184898763 \h </w:instrText>
      </w:r>
      <w:r w:rsidRPr="00872E99">
        <w:rPr>
          <w:b w:val="0"/>
          <w:noProof/>
          <w:sz w:val="18"/>
        </w:rPr>
      </w:r>
      <w:r w:rsidRPr="00872E99">
        <w:rPr>
          <w:b w:val="0"/>
          <w:noProof/>
          <w:sz w:val="18"/>
        </w:rPr>
        <w:fldChar w:fldCharType="separate"/>
      </w:r>
      <w:r w:rsidR="00535090">
        <w:rPr>
          <w:b w:val="0"/>
          <w:noProof/>
          <w:sz w:val="18"/>
        </w:rPr>
        <w:t>53</w:t>
      </w:r>
      <w:r w:rsidRPr="00872E99">
        <w:rPr>
          <w:b w:val="0"/>
          <w:noProof/>
          <w:sz w:val="18"/>
        </w:rPr>
        <w:fldChar w:fldCharType="end"/>
      </w:r>
    </w:p>
    <w:p w14:paraId="74F0009F" w14:textId="624A3D7F"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99</w:t>
      </w:r>
      <w:r w:rsidRPr="00872E99">
        <w:rPr>
          <w:noProof/>
        </w:rPr>
        <w:tab/>
        <w:t>Nomination of authorised representative</w:t>
      </w:r>
      <w:r w:rsidRPr="00872E99">
        <w:rPr>
          <w:noProof/>
        </w:rPr>
        <w:tab/>
      </w:r>
      <w:r w:rsidRPr="00872E99">
        <w:rPr>
          <w:noProof/>
        </w:rPr>
        <w:fldChar w:fldCharType="begin"/>
      </w:r>
      <w:r w:rsidRPr="00872E99">
        <w:rPr>
          <w:noProof/>
        </w:rPr>
        <w:instrText xml:space="preserve"> PAGEREF _Toc184898764 \h </w:instrText>
      </w:r>
      <w:r w:rsidRPr="00872E99">
        <w:rPr>
          <w:noProof/>
        </w:rPr>
      </w:r>
      <w:r w:rsidRPr="00872E99">
        <w:rPr>
          <w:noProof/>
        </w:rPr>
        <w:fldChar w:fldCharType="separate"/>
      </w:r>
      <w:r w:rsidR="00535090">
        <w:rPr>
          <w:noProof/>
        </w:rPr>
        <w:t>53</w:t>
      </w:r>
      <w:r w:rsidRPr="00872E99">
        <w:rPr>
          <w:noProof/>
        </w:rPr>
        <w:fldChar w:fldCharType="end"/>
      </w:r>
    </w:p>
    <w:p w14:paraId="3654C86D" w14:textId="30492171"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100</w:t>
      </w:r>
      <w:r w:rsidRPr="00872E99">
        <w:rPr>
          <w:noProof/>
        </w:rPr>
        <w:tab/>
        <w:t>Revocation of nomination of authorised representative</w:t>
      </w:r>
      <w:r w:rsidRPr="00872E99">
        <w:rPr>
          <w:noProof/>
        </w:rPr>
        <w:tab/>
      </w:r>
      <w:r w:rsidRPr="00872E99">
        <w:rPr>
          <w:noProof/>
        </w:rPr>
        <w:fldChar w:fldCharType="begin"/>
      </w:r>
      <w:r w:rsidRPr="00872E99">
        <w:rPr>
          <w:noProof/>
        </w:rPr>
        <w:instrText xml:space="preserve"> PAGEREF _Toc184898765 \h </w:instrText>
      </w:r>
      <w:r w:rsidRPr="00872E99">
        <w:rPr>
          <w:noProof/>
        </w:rPr>
      </w:r>
      <w:r w:rsidRPr="00872E99">
        <w:rPr>
          <w:noProof/>
        </w:rPr>
        <w:fldChar w:fldCharType="separate"/>
      </w:r>
      <w:r w:rsidR="00535090">
        <w:rPr>
          <w:noProof/>
        </w:rPr>
        <w:t>54</w:t>
      </w:r>
      <w:r w:rsidRPr="00872E99">
        <w:rPr>
          <w:noProof/>
        </w:rPr>
        <w:fldChar w:fldCharType="end"/>
      </w:r>
    </w:p>
    <w:p w14:paraId="6D99D064" w14:textId="636AB0A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lastRenderedPageBreak/>
        <w:t>101</w:t>
      </w:r>
      <w:r w:rsidRPr="00872E99">
        <w:rPr>
          <w:noProof/>
        </w:rPr>
        <w:tab/>
        <w:t>Approval to access and deal with Register account</w:t>
      </w:r>
      <w:r w:rsidRPr="00872E99">
        <w:rPr>
          <w:noProof/>
        </w:rPr>
        <w:tab/>
      </w:r>
      <w:r w:rsidRPr="00872E99">
        <w:rPr>
          <w:noProof/>
        </w:rPr>
        <w:fldChar w:fldCharType="begin"/>
      </w:r>
      <w:r w:rsidRPr="00872E99">
        <w:rPr>
          <w:noProof/>
        </w:rPr>
        <w:instrText xml:space="preserve"> PAGEREF _Toc184898766 \h </w:instrText>
      </w:r>
      <w:r w:rsidRPr="00872E99">
        <w:rPr>
          <w:noProof/>
        </w:rPr>
      </w:r>
      <w:r w:rsidRPr="00872E99">
        <w:rPr>
          <w:noProof/>
        </w:rPr>
        <w:fldChar w:fldCharType="separate"/>
      </w:r>
      <w:r w:rsidR="00535090">
        <w:rPr>
          <w:noProof/>
        </w:rPr>
        <w:t>54</w:t>
      </w:r>
      <w:r w:rsidRPr="00872E99">
        <w:rPr>
          <w:noProof/>
        </w:rPr>
        <w:fldChar w:fldCharType="end"/>
      </w:r>
    </w:p>
    <w:p w14:paraId="40DC8184" w14:textId="5D860D5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102</w:t>
      </w:r>
      <w:r w:rsidRPr="00872E99">
        <w:rPr>
          <w:noProof/>
        </w:rPr>
        <w:tab/>
        <w:t>Revocation of approval to access and deal with Register account</w:t>
      </w:r>
      <w:r w:rsidRPr="00872E99">
        <w:rPr>
          <w:noProof/>
        </w:rPr>
        <w:tab/>
      </w:r>
      <w:r w:rsidRPr="00872E99">
        <w:rPr>
          <w:noProof/>
        </w:rPr>
        <w:fldChar w:fldCharType="begin"/>
      </w:r>
      <w:r w:rsidRPr="00872E99">
        <w:rPr>
          <w:noProof/>
        </w:rPr>
        <w:instrText xml:space="preserve"> PAGEREF _Toc184898767 \h </w:instrText>
      </w:r>
      <w:r w:rsidRPr="00872E99">
        <w:rPr>
          <w:noProof/>
        </w:rPr>
      </w:r>
      <w:r w:rsidRPr="00872E99">
        <w:rPr>
          <w:noProof/>
        </w:rPr>
        <w:fldChar w:fldCharType="separate"/>
      </w:r>
      <w:r w:rsidR="00535090">
        <w:rPr>
          <w:noProof/>
        </w:rPr>
        <w:t>55</w:t>
      </w:r>
      <w:r w:rsidRPr="00872E99">
        <w:rPr>
          <w:noProof/>
        </w:rPr>
        <w:fldChar w:fldCharType="end"/>
      </w:r>
    </w:p>
    <w:p w14:paraId="66618216" w14:textId="08D0CBCE"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G—Correction and rectification of Register</w:t>
      </w:r>
      <w:r w:rsidRPr="00872E99">
        <w:rPr>
          <w:b w:val="0"/>
          <w:noProof/>
          <w:sz w:val="18"/>
        </w:rPr>
        <w:tab/>
      </w:r>
      <w:r w:rsidRPr="00872E99">
        <w:rPr>
          <w:b w:val="0"/>
          <w:noProof/>
          <w:sz w:val="18"/>
        </w:rPr>
        <w:fldChar w:fldCharType="begin"/>
      </w:r>
      <w:r w:rsidRPr="00872E99">
        <w:rPr>
          <w:b w:val="0"/>
          <w:noProof/>
          <w:sz w:val="18"/>
        </w:rPr>
        <w:instrText xml:space="preserve"> PAGEREF _Toc184898768 \h </w:instrText>
      </w:r>
      <w:r w:rsidRPr="00872E99">
        <w:rPr>
          <w:b w:val="0"/>
          <w:noProof/>
          <w:sz w:val="18"/>
        </w:rPr>
      </w:r>
      <w:r w:rsidRPr="00872E99">
        <w:rPr>
          <w:b w:val="0"/>
          <w:noProof/>
          <w:sz w:val="18"/>
        </w:rPr>
        <w:fldChar w:fldCharType="separate"/>
      </w:r>
      <w:r w:rsidR="00535090">
        <w:rPr>
          <w:b w:val="0"/>
          <w:noProof/>
          <w:sz w:val="18"/>
        </w:rPr>
        <w:t>55</w:t>
      </w:r>
      <w:r w:rsidRPr="00872E99">
        <w:rPr>
          <w:b w:val="0"/>
          <w:noProof/>
          <w:sz w:val="18"/>
        </w:rPr>
        <w:fldChar w:fldCharType="end"/>
      </w:r>
    </w:p>
    <w:p w14:paraId="45C87DBA" w14:textId="7AB1A15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103</w:t>
      </w:r>
      <w:r w:rsidRPr="00872E99">
        <w:rPr>
          <w:noProof/>
        </w:rPr>
        <w:tab/>
        <w:t>Correction of clerical errors, obvious defects or unauthorised entries etc.</w:t>
      </w:r>
      <w:r w:rsidRPr="00872E99">
        <w:rPr>
          <w:noProof/>
        </w:rPr>
        <w:tab/>
      </w:r>
      <w:r w:rsidRPr="00872E99">
        <w:rPr>
          <w:noProof/>
        </w:rPr>
        <w:fldChar w:fldCharType="begin"/>
      </w:r>
      <w:r w:rsidRPr="00872E99">
        <w:rPr>
          <w:noProof/>
        </w:rPr>
        <w:instrText xml:space="preserve"> PAGEREF _Toc184898769 \h </w:instrText>
      </w:r>
      <w:r w:rsidRPr="00872E99">
        <w:rPr>
          <w:noProof/>
        </w:rPr>
      </w:r>
      <w:r w:rsidRPr="00872E99">
        <w:rPr>
          <w:noProof/>
        </w:rPr>
        <w:fldChar w:fldCharType="separate"/>
      </w:r>
      <w:r w:rsidR="00535090">
        <w:rPr>
          <w:noProof/>
        </w:rPr>
        <w:t>55</w:t>
      </w:r>
      <w:r w:rsidRPr="00872E99">
        <w:rPr>
          <w:noProof/>
        </w:rPr>
        <w:fldChar w:fldCharType="end"/>
      </w:r>
    </w:p>
    <w:p w14:paraId="378C2C73" w14:textId="75383B9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104</w:t>
      </w:r>
      <w:r w:rsidRPr="00872E99">
        <w:rPr>
          <w:noProof/>
        </w:rPr>
        <w:tab/>
        <w:t>Rectification of Register</w:t>
      </w:r>
      <w:r w:rsidRPr="00872E99">
        <w:rPr>
          <w:noProof/>
        </w:rPr>
        <w:tab/>
      </w:r>
      <w:r w:rsidRPr="00872E99">
        <w:rPr>
          <w:noProof/>
        </w:rPr>
        <w:fldChar w:fldCharType="begin"/>
      </w:r>
      <w:r w:rsidRPr="00872E99">
        <w:rPr>
          <w:noProof/>
        </w:rPr>
        <w:instrText xml:space="preserve"> PAGEREF _Toc184898770 \h </w:instrText>
      </w:r>
      <w:r w:rsidRPr="00872E99">
        <w:rPr>
          <w:noProof/>
        </w:rPr>
      </w:r>
      <w:r w:rsidRPr="00872E99">
        <w:rPr>
          <w:noProof/>
        </w:rPr>
        <w:fldChar w:fldCharType="separate"/>
      </w:r>
      <w:r w:rsidR="00535090">
        <w:rPr>
          <w:noProof/>
        </w:rPr>
        <w:t>56</w:t>
      </w:r>
      <w:r w:rsidRPr="00872E99">
        <w:rPr>
          <w:noProof/>
        </w:rPr>
        <w:fldChar w:fldCharType="end"/>
      </w:r>
    </w:p>
    <w:p w14:paraId="1792167D" w14:textId="5E9CB6DF" w:rsidR="00FF6F31" w:rsidRPr="00872E99" w:rsidRDefault="00FF6F31">
      <w:pPr>
        <w:pStyle w:val="TOC4"/>
        <w:rPr>
          <w:rFonts w:asciiTheme="minorHAnsi" w:eastAsiaTheme="minorEastAsia" w:hAnsiTheme="minorHAnsi" w:cstheme="minorBidi"/>
          <w:b w:val="0"/>
          <w:noProof/>
          <w:kern w:val="2"/>
          <w:sz w:val="24"/>
          <w:szCs w:val="24"/>
          <w14:ligatures w14:val="standardContextual"/>
        </w:rPr>
      </w:pPr>
      <w:r w:rsidRPr="00872E99">
        <w:rPr>
          <w:noProof/>
        </w:rPr>
        <w:t>Subdivision H—Miscellaneous</w:t>
      </w:r>
      <w:r w:rsidRPr="00872E99">
        <w:rPr>
          <w:b w:val="0"/>
          <w:noProof/>
          <w:sz w:val="18"/>
        </w:rPr>
        <w:tab/>
      </w:r>
      <w:r w:rsidRPr="00872E99">
        <w:rPr>
          <w:b w:val="0"/>
          <w:noProof/>
          <w:sz w:val="18"/>
        </w:rPr>
        <w:fldChar w:fldCharType="begin"/>
      </w:r>
      <w:r w:rsidRPr="00872E99">
        <w:rPr>
          <w:b w:val="0"/>
          <w:noProof/>
          <w:sz w:val="18"/>
        </w:rPr>
        <w:instrText xml:space="preserve"> PAGEREF _Toc184898771 \h </w:instrText>
      </w:r>
      <w:r w:rsidRPr="00872E99">
        <w:rPr>
          <w:b w:val="0"/>
          <w:noProof/>
          <w:sz w:val="18"/>
        </w:rPr>
      </w:r>
      <w:r w:rsidRPr="00872E99">
        <w:rPr>
          <w:b w:val="0"/>
          <w:noProof/>
          <w:sz w:val="18"/>
        </w:rPr>
        <w:fldChar w:fldCharType="separate"/>
      </w:r>
      <w:r w:rsidR="00535090">
        <w:rPr>
          <w:b w:val="0"/>
          <w:noProof/>
          <w:sz w:val="18"/>
        </w:rPr>
        <w:t>56</w:t>
      </w:r>
      <w:r w:rsidRPr="00872E99">
        <w:rPr>
          <w:b w:val="0"/>
          <w:noProof/>
          <w:sz w:val="18"/>
        </w:rPr>
        <w:fldChar w:fldCharType="end"/>
      </w:r>
    </w:p>
    <w:p w14:paraId="5A7583AA" w14:textId="1F602CA7"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105</w:t>
      </w:r>
      <w:r w:rsidRPr="00872E99">
        <w:rPr>
          <w:noProof/>
        </w:rPr>
        <w:tab/>
        <w:t>Change of name of Register account holder</w:t>
      </w:r>
      <w:r w:rsidRPr="00872E99">
        <w:rPr>
          <w:noProof/>
        </w:rPr>
        <w:tab/>
      </w:r>
      <w:r w:rsidRPr="00872E99">
        <w:rPr>
          <w:noProof/>
        </w:rPr>
        <w:fldChar w:fldCharType="begin"/>
      </w:r>
      <w:r w:rsidRPr="00872E99">
        <w:rPr>
          <w:noProof/>
        </w:rPr>
        <w:instrText xml:space="preserve"> PAGEREF _Toc184898772 \h </w:instrText>
      </w:r>
      <w:r w:rsidRPr="00872E99">
        <w:rPr>
          <w:noProof/>
        </w:rPr>
      </w:r>
      <w:r w:rsidRPr="00872E99">
        <w:rPr>
          <w:noProof/>
        </w:rPr>
        <w:fldChar w:fldCharType="separate"/>
      </w:r>
      <w:r w:rsidR="00535090">
        <w:rPr>
          <w:noProof/>
        </w:rPr>
        <w:t>56</w:t>
      </w:r>
      <w:r w:rsidRPr="00872E99">
        <w:rPr>
          <w:noProof/>
        </w:rPr>
        <w:fldChar w:fldCharType="end"/>
      </w:r>
    </w:p>
    <w:p w14:paraId="6948EAD2" w14:textId="0B4439E1"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106</w:t>
      </w:r>
      <w:r w:rsidRPr="00872E99">
        <w:rPr>
          <w:noProof/>
        </w:rPr>
        <w:tab/>
        <w:t>Requirement to notify Regulator of certain events in relation to Register accounts</w:t>
      </w:r>
      <w:r w:rsidRPr="00872E99">
        <w:rPr>
          <w:noProof/>
        </w:rPr>
        <w:tab/>
      </w:r>
      <w:r w:rsidRPr="00872E99">
        <w:rPr>
          <w:noProof/>
        </w:rPr>
        <w:fldChar w:fldCharType="begin"/>
      </w:r>
      <w:r w:rsidRPr="00872E99">
        <w:rPr>
          <w:noProof/>
        </w:rPr>
        <w:instrText xml:space="preserve"> PAGEREF _Toc184898773 \h </w:instrText>
      </w:r>
      <w:r w:rsidRPr="00872E99">
        <w:rPr>
          <w:noProof/>
        </w:rPr>
      </w:r>
      <w:r w:rsidRPr="00872E99">
        <w:rPr>
          <w:noProof/>
        </w:rPr>
        <w:fldChar w:fldCharType="separate"/>
      </w:r>
      <w:r w:rsidR="00535090">
        <w:rPr>
          <w:noProof/>
        </w:rPr>
        <w:t>57</w:t>
      </w:r>
      <w:r w:rsidRPr="00872E99">
        <w:rPr>
          <w:noProof/>
        </w:rPr>
        <w:fldChar w:fldCharType="end"/>
      </w:r>
    </w:p>
    <w:p w14:paraId="2D6560DE" w14:textId="1EAA367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107</w:t>
      </w:r>
      <w:r w:rsidRPr="00872E99">
        <w:rPr>
          <w:noProof/>
        </w:rPr>
        <w:tab/>
        <w:t>Evidentiary provisions</w:t>
      </w:r>
      <w:r w:rsidRPr="00872E99">
        <w:rPr>
          <w:noProof/>
        </w:rPr>
        <w:tab/>
      </w:r>
      <w:r w:rsidRPr="00872E99">
        <w:rPr>
          <w:noProof/>
        </w:rPr>
        <w:fldChar w:fldCharType="begin"/>
      </w:r>
      <w:r w:rsidRPr="00872E99">
        <w:rPr>
          <w:noProof/>
        </w:rPr>
        <w:instrText xml:space="preserve"> PAGEREF _Toc184898774 \h </w:instrText>
      </w:r>
      <w:r w:rsidRPr="00872E99">
        <w:rPr>
          <w:noProof/>
        </w:rPr>
      </w:r>
      <w:r w:rsidRPr="00872E99">
        <w:rPr>
          <w:noProof/>
        </w:rPr>
        <w:fldChar w:fldCharType="separate"/>
      </w:r>
      <w:r w:rsidR="00535090">
        <w:rPr>
          <w:noProof/>
        </w:rPr>
        <w:t>57</w:t>
      </w:r>
      <w:r w:rsidRPr="00872E99">
        <w:rPr>
          <w:noProof/>
        </w:rPr>
        <w:fldChar w:fldCharType="end"/>
      </w:r>
    </w:p>
    <w:p w14:paraId="2541F1AD" w14:textId="5CEFEC36"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16—Publication of information</w:t>
      </w:r>
      <w:r w:rsidRPr="00872E99">
        <w:rPr>
          <w:b w:val="0"/>
          <w:noProof/>
          <w:sz w:val="18"/>
        </w:rPr>
        <w:tab/>
      </w:r>
      <w:r w:rsidRPr="00872E99">
        <w:rPr>
          <w:b w:val="0"/>
          <w:noProof/>
          <w:sz w:val="18"/>
        </w:rPr>
        <w:fldChar w:fldCharType="begin"/>
      </w:r>
      <w:r w:rsidRPr="00872E99">
        <w:rPr>
          <w:b w:val="0"/>
          <w:noProof/>
          <w:sz w:val="18"/>
        </w:rPr>
        <w:instrText xml:space="preserve"> PAGEREF _Toc184898775 \h </w:instrText>
      </w:r>
      <w:r w:rsidRPr="00872E99">
        <w:rPr>
          <w:b w:val="0"/>
          <w:noProof/>
          <w:sz w:val="18"/>
        </w:rPr>
      </w:r>
      <w:r w:rsidRPr="00872E99">
        <w:rPr>
          <w:b w:val="0"/>
          <w:noProof/>
          <w:sz w:val="18"/>
        </w:rPr>
        <w:fldChar w:fldCharType="separate"/>
      </w:r>
      <w:r w:rsidR="00535090">
        <w:rPr>
          <w:b w:val="0"/>
          <w:noProof/>
          <w:sz w:val="18"/>
        </w:rPr>
        <w:t>59</w:t>
      </w:r>
      <w:r w:rsidRPr="00872E99">
        <w:rPr>
          <w:b w:val="0"/>
          <w:noProof/>
          <w:sz w:val="18"/>
        </w:rPr>
        <w:fldChar w:fldCharType="end"/>
      </w:r>
    </w:p>
    <w:p w14:paraId="6DE14932" w14:textId="3F5239AF"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108</w:t>
      </w:r>
      <w:r w:rsidRPr="00872E99">
        <w:rPr>
          <w:noProof/>
        </w:rPr>
        <w:tab/>
        <w:t>Operation of this Part</w:t>
      </w:r>
      <w:r w:rsidRPr="00872E99">
        <w:rPr>
          <w:noProof/>
        </w:rPr>
        <w:tab/>
      </w:r>
      <w:r w:rsidRPr="00872E99">
        <w:rPr>
          <w:noProof/>
        </w:rPr>
        <w:fldChar w:fldCharType="begin"/>
      </w:r>
      <w:r w:rsidRPr="00872E99">
        <w:rPr>
          <w:noProof/>
        </w:rPr>
        <w:instrText xml:space="preserve"> PAGEREF _Toc184898776 \h </w:instrText>
      </w:r>
      <w:r w:rsidRPr="00872E99">
        <w:rPr>
          <w:noProof/>
        </w:rPr>
      </w:r>
      <w:r w:rsidRPr="00872E99">
        <w:rPr>
          <w:noProof/>
        </w:rPr>
        <w:fldChar w:fldCharType="separate"/>
      </w:r>
      <w:r w:rsidR="00535090">
        <w:rPr>
          <w:noProof/>
        </w:rPr>
        <w:t>59</w:t>
      </w:r>
      <w:r w:rsidRPr="00872E99">
        <w:rPr>
          <w:noProof/>
        </w:rPr>
        <w:fldChar w:fldCharType="end"/>
      </w:r>
    </w:p>
    <w:p w14:paraId="76C1EAB6" w14:textId="34B67F5B"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109</w:t>
      </w:r>
      <w:r w:rsidRPr="00872E99">
        <w:rPr>
          <w:noProof/>
        </w:rPr>
        <w:tab/>
        <w:t>Information about biodiversity certificates</w:t>
      </w:r>
      <w:r w:rsidRPr="00872E99">
        <w:rPr>
          <w:noProof/>
        </w:rPr>
        <w:tab/>
      </w:r>
      <w:r w:rsidRPr="00872E99">
        <w:rPr>
          <w:noProof/>
        </w:rPr>
        <w:fldChar w:fldCharType="begin"/>
      </w:r>
      <w:r w:rsidRPr="00872E99">
        <w:rPr>
          <w:noProof/>
        </w:rPr>
        <w:instrText xml:space="preserve"> PAGEREF _Toc184898777 \h </w:instrText>
      </w:r>
      <w:r w:rsidRPr="00872E99">
        <w:rPr>
          <w:noProof/>
        </w:rPr>
      </w:r>
      <w:r w:rsidRPr="00872E99">
        <w:rPr>
          <w:noProof/>
        </w:rPr>
        <w:fldChar w:fldCharType="separate"/>
      </w:r>
      <w:r w:rsidR="00535090">
        <w:rPr>
          <w:noProof/>
        </w:rPr>
        <w:t>59</w:t>
      </w:r>
      <w:r w:rsidRPr="00872E99">
        <w:rPr>
          <w:noProof/>
        </w:rPr>
        <w:fldChar w:fldCharType="end"/>
      </w:r>
    </w:p>
    <w:p w14:paraId="08564986" w14:textId="4373BE85"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110</w:t>
      </w:r>
      <w:r w:rsidRPr="00872E99">
        <w:rPr>
          <w:noProof/>
        </w:rPr>
        <w:tab/>
        <w:t>Reports about activities of the Regulator</w:t>
      </w:r>
      <w:r w:rsidRPr="00872E99">
        <w:rPr>
          <w:noProof/>
        </w:rPr>
        <w:tab/>
      </w:r>
      <w:r w:rsidRPr="00872E99">
        <w:rPr>
          <w:noProof/>
        </w:rPr>
        <w:fldChar w:fldCharType="begin"/>
      </w:r>
      <w:r w:rsidRPr="00872E99">
        <w:rPr>
          <w:noProof/>
        </w:rPr>
        <w:instrText xml:space="preserve"> PAGEREF _Toc184898778 \h </w:instrText>
      </w:r>
      <w:r w:rsidRPr="00872E99">
        <w:rPr>
          <w:noProof/>
        </w:rPr>
      </w:r>
      <w:r w:rsidRPr="00872E99">
        <w:rPr>
          <w:noProof/>
        </w:rPr>
        <w:fldChar w:fldCharType="separate"/>
      </w:r>
      <w:r w:rsidR="00535090">
        <w:rPr>
          <w:noProof/>
        </w:rPr>
        <w:t>60</w:t>
      </w:r>
      <w:r w:rsidRPr="00872E99">
        <w:rPr>
          <w:noProof/>
        </w:rPr>
        <w:fldChar w:fldCharType="end"/>
      </w:r>
    </w:p>
    <w:p w14:paraId="714F4177" w14:textId="7C874095"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17—Record</w:t>
      </w:r>
      <w:r w:rsidR="00872E99" w:rsidRPr="00872E99">
        <w:rPr>
          <w:noProof/>
        </w:rPr>
        <w:noBreakHyphen/>
      </w:r>
      <w:r w:rsidRPr="00872E99">
        <w:rPr>
          <w:noProof/>
        </w:rPr>
        <w:t>keeping requirements</w:t>
      </w:r>
      <w:r w:rsidRPr="00872E99">
        <w:rPr>
          <w:b w:val="0"/>
          <w:noProof/>
          <w:sz w:val="18"/>
        </w:rPr>
        <w:tab/>
      </w:r>
      <w:r w:rsidRPr="00872E99">
        <w:rPr>
          <w:b w:val="0"/>
          <w:noProof/>
          <w:sz w:val="18"/>
        </w:rPr>
        <w:fldChar w:fldCharType="begin"/>
      </w:r>
      <w:r w:rsidRPr="00872E99">
        <w:rPr>
          <w:b w:val="0"/>
          <w:noProof/>
          <w:sz w:val="18"/>
        </w:rPr>
        <w:instrText xml:space="preserve"> PAGEREF _Toc184898779 \h </w:instrText>
      </w:r>
      <w:r w:rsidRPr="00872E99">
        <w:rPr>
          <w:b w:val="0"/>
          <w:noProof/>
          <w:sz w:val="18"/>
        </w:rPr>
      </w:r>
      <w:r w:rsidRPr="00872E99">
        <w:rPr>
          <w:b w:val="0"/>
          <w:noProof/>
          <w:sz w:val="18"/>
        </w:rPr>
        <w:fldChar w:fldCharType="separate"/>
      </w:r>
      <w:r w:rsidR="00535090">
        <w:rPr>
          <w:b w:val="0"/>
          <w:noProof/>
          <w:sz w:val="18"/>
        </w:rPr>
        <w:t>61</w:t>
      </w:r>
      <w:r w:rsidRPr="00872E99">
        <w:rPr>
          <w:b w:val="0"/>
          <w:noProof/>
          <w:sz w:val="18"/>
        </w:rPr>
        <w:fldChar w:fldCharType="end"/>
      </w:r>
    </w:p>
    <w:p w14:paraId="088F5D62" w14:textId="1548991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111</w:t>
      </w:r>
      <w:r w:rsidRPr="00872E99">
        <w:rPr>
          <w:noProof/>
        </w:rPr>
        <w:tab/>
        <w:t>Operation of this Part</w:t>
      </w:r>
      <w:r w:rsidRPr="00872E99">
        <w:rPr>
          <w:noProof/>
        </w:rPr>
        <w:tab/>
      </w:r>
      <w:r w:rsidRPr="00872E99">
        <w:rPr>
          <w:noProof/>
        </w:rPr>
        <w:fldChar w:fldCharType="begin"/>
      </w:r>
      <w:r w:rsidRPr="00872E99">
        <w:rPr>
          <w:noProof/>
        </w:rPr>
        <w:instrText xml:space="preserve"> PAGEREF _Toc184898780 \h </w:instrText>
      </w:r>
      <w:r w:rsidRPr="00872E99">
        <w:rPr>
          <w:noProof/>
        </w:rPr>
      </w:r>
      <w:r w:rsidRPr="00872E99">
        <w:rPr>
          <w:noProof/>
        </w:rPr>
        <w:fldChar w:fldCharType="separate"/>
      </w:r>
      <w:r w:rsidR="00535090">
        <w:rPr>
          <w:noProof/>
        </w:rPr>
        <w:t>61</w:t>
      </w:r>
      <w:r w:rsidRPr="00872E99">
        <w:rPr>
          <w:noProof/>
        </w:rPr>
        <w:fldChar w:fldCharType="end"/>
      </w:r>
    </w:p>
    <w:p w14:paraId="7EFE227C" w14:textId="545C28E2"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112</w:t>
      </w:r>
      <w:r w:rsidRPr="00872E99">
        <w:rPr>
          <w:noProof/>
        </w:rPr>
        <w:tab/>
        <w:t>Record</w:t>
      </w:r>
      <w:r w:rsidR="00872E99" w:rsidRPr="00872E99">
        <w:rPr>
          <w:noProof/>
        </w:rPr>
        <w:noBreakHyphen/>
      </w:r>
      <w:r w:rsidRPr="00872E99">
        <w:rPr>
          <w:noProof/>
        </w:rPr>
        <w:t>keeping requirements—general</w:t>
      </w:r>
      <w:r w:rsidRPr="00872E99">
        <w:rPr>
          <w:noProof/>
        </w:rPr>
        <w:tab/>
      </w:r>
      <w:r w:rsidRPr="00872E99">
        <w:rPr>
          <w:noProof/>
        </w:rPr>
        <w:fldChar w:fldCharType="begin"/>
      </w:r>
      <w:r w:rsidRPr="00872E99">
        <w:rPr>
          <w:noProof/>
        </w:rPr>
        <w:instrText xml:space="preserve"> PAGEREF _Toc184898781 \h </w:instrText>
      </w:r>
      <w:r w:rsidRPr="00872E99">
        <w:rPr>
          <w:noProof/>
        </w:rPr>
      </w:r>
      <w:r w:rsidRPr="00872E99">
        <w:rPr>
          <w:noProof/>
        </w:rPr>
        <w:fldChar w:fldCharType="separate"/>
      </w:r>
      <w:r w:rsidR="00535090">
        <w:rPr>
          <w:noProof/>
        </w:rPr>
        <w:t>61</w:t>
      </w:r>
      <w:r w:rsidRPr="00872E99">
        <w:rPr>
          <w:noProof/>
        </w:rPr>
        <w:fldChar w:fldCharType="end"/>
      </w:r>
    </w:p>
    <w:p w14:paraId="767DDD7D" w14:textId="08EEC9F3"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113</w:t>
      </w:r>
      <w:r w:rsidRPr="00872E99">
        <w:rPr>
          <w:noProof/>
        </w:rPr>
        <w:tab/>
        <w:t>Record</w:t>
      </w:r>
      <w:r w:rsidR="00872E99" w:rsidRPr="00872E99">
        <w:rPr>
          <w:noProof/>
        </w:rPr>
        <w:noBreakHyphen/>
      </w:r>
      <w:r w:rsidRPr="00872E99">
        <w:rPr>
          <w:noProof/>
        </w:rPr>
        <w:t>keeping requirements—preparation of biodiversity project report</w:t>
      </w:r>
      <w:r w:rsidRPr="00872E99">
        <w:rPr>
          <w:noProof/>
        </w:rPr>
        <w:tab/>
      </w:r>
      <w:r w:rsidRPr="00872E99">
        <w:rPr>
          <w:noProof/>
        </w:rPr>
        <w:fldChar w:fldCharType="begin"/>
      </w:r>
      <w:r w:rsidRPr="00872E99">
        <w:rPr>
          <w:noProof/>
        </w:rPr>
        <w:instrText xml:space="preserve"> PAGEREF _Toc184898782 \h </w:instrText>
      </w:r>
      <w:r w:rsidRPr="00872E99">
        <w:rPr>
          <w:noProof/>
        </w:rPr>
      </w:r>
      <w:r w:rsidRPr="00872E99">
        <w:rPr>
          <w:noProof/>
        </w:rPr>
        <w:fldChar w:fldCharType="separate"/>
      </w:r>
      <w:r w:rsidR="00535090">
        <w:rPr>
          <w:noProof/>
        </w:rPr>
        <w:t>62</w:t>
      </w:r>
      <w:r w:rsidRPr="00872E99">
        <w:rPr>
          <w:noProof/>
        </w:rPr>
        <w:fldChar w:fldCharType="end"/>
      </w:r>
    </w:p>
    <w:p w14:paraId="55A6FAB9" w14:textId="0BDC9007"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19—Nature Repair Committee</w:t>
      </w:r>
      <w:r w:rsidRPr="00872E99">
        <w:rPr>
          <w:b w:val="0"/>
          <w:noProof/>
          <w:sz w:val="18"/>
        </w:rPr>
        <w:tab/>
      </w:r>
      <w:r w:rsidRPr="00872E99">
        <w:rPr>
          <w:b w:val="0"/>
          <w:noProof/>
          <w:sz w:val="18"/>
        </w:rPr>
        <w:fldChar w:fldCharType="begin"/>
      </w:r>
      <w:r w:rsidRPr="00872E99">
        <w:rPr>
          <w:b w:val="0"/>
          <w:noProof/>
          <w:sz w:val="18"/>
        </w:rPr>
        <w:instrText xml:space="preserve"> PAGEREF _Toc184898783 \h </w:instrText>
      </w:r>
      <w:r w:rsidRPr="00872E99">
        <w:rPr>
          <w:b w:val="0"/>
          <w:noProof/>
          <w:sz w:val="18"/>
        </w:rPr>
      </w:r>
      <w:r w:rsidRPr="00872E99">
        <w:rPr>
          <w:b w:val="0"/>
          <w:noProof/>
          <w:sz w:val="18"/>
        </w:rPr>
        <w:fldChar w:fldCharType="separate"/>
      </w:r>
      <w:r w:rsidR="00535090">
        <w:rPr>
          <w:b w:val="0"/>
          <w:noProof/>
          <w:sz w:val="18"/>
        </w:rPr>
        <w:t>63</w:t>
      </w:r>
      <w:r w:rsidRPr="00872E99">
        <w:rPr>
          <w:b w:val="0"/>
          <w:noProof/>
          <w:sz w:val="18"/>
        </w:rPr>
        <w:fldChar w:fldCharType="end"/>
      </w:r>
    </w:p>
    <w:p w14:paraId="01ED5DDB" w14:textId="13287D8A"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114</w:t>
      </w:r>
      <w:r w:rsidRPr="00872E99">
        <w:rPr>
          <w:noProof/>
        </w:rPr>
        <w:tab/>
        <w:t>Operation of this Part</w:t>
      </w:r>
      <w:r w:rsidRPr="00872E99">
        <w:rPr>
          <w:noProof/>
        </w:rPr>
        <w:tab/>
      </w:r>
      <w:r w:rsidRPr="00872E99">
        <w:rPr>
          <w:noProof/>
        </w:rPr>
        <w:fldChar w:fldCharType="begin"/>
      </w:r>
      <w:r w:rsidRPr="00872E99">
        <w:rPr>
          <w:noProof/>
        </w:rPr>
        <w:instrText xml:space="preserve"> PAGEREF _Toc184898784 \h </w:instrText>
      </w:r>
      <w:r w:rsidRPr="00872E99">
        <w:rPr>
          <w:noProof/>
        </w:rPr>
      </w:r>
      <w:r w:rsidRPr="00872E99">
        <w:rPr>
          <w:noProof/>
        </w:rPr>
        <w:fldChar w:fldCharType="separate"/>
      </w:r>
      <w:r w:rsidR="00535090">
        <w:rPr>
          <w:noProof/>
        </w:rPr>
        <w:t>63</w:t>
      </w:r>
      <w:r w:rsidRPr="00872E99">
        <w:rPr>
          <w:noProof/>
        </w:rPr>
        <w:fldChar w:fldCharType="end"/>
      </w:r>
    </w:p>
    <w:p w14:paraId="0A365B73" w14:textId="1D758C12"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115</w:t>
      </w:r>
      <w:r w:rsidRPr="00872E99">
        <w:rPr>
          <w:noProof/>
        </w:rPr>
        <w:tab/>
        <w:t>Procedure at meetings</w:t>
      </w:r>
      <w:r w:rsidRPr="00872E99">
        <w:rPr>
          <w:noProof/>
        </w:rPr>
        <w:tab/>
      </w:r>
      <w:r w:rsidRPr="00872E99">
        <w:rPr>
          <w:noProof/>
        </w:rPr>
        <w:fldChar w:fldCharType="begin"/>
      </w:r>
      <w:r w:rsidRPr="00872E99">
        <w:rPr>
          <w:noProof/>
        </w:rPr>
        <w:instrText xml:space="preserve"> PAGEREF _Toc184898785 \h </w:instrText>
      </w:r>
      <w:r w:rsidRPr="00872E99">
        <w:rPr>
          <w:noProof/>
        </w:rPr>
      </w:r>
      <w:r w:rsidRPr="00872E99">
        <w:rPr>
          <w:noProof/>
        </w:rPr>
        <w:fldChar w:fldCharType="separate"/>
      </w:r>
      <w:r w:rsidR="00535090">
        <w:rPr>
          <w:noProof/>
        </w:rPr>
        <w:t>63</w:t>
      </w:r>
      <w:r w:rsidRPr="00872E99">
        <w:rPr>
          <w:noProof/>
        </w:rPr>
        <w:fldChar w:fldCharType="end"/>
      </w:r>
    </w:p>
    <w:p w14:paraId="625F09CB" w14:textId="17171DA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116</w:t>
      </w:r>
      <w:r w:rsidRPr="00872E99">
        <w:rPr>
          <w:noProof/>
        </w:rPr>
        <w:tab/>
        <w:t>Quorum at meetings</w:t>
      </w:r>
      <w:r w:rsidRPr="00872E99">
        <w:rPr>
          <w:noProof/>
        </w:rPr>
        <w:tab/>
      </w:r>
      <w:r w:rsidRPr="00872E99">
        <w:rPr>
          <w:noProof/>
        </w:rPr>
        <w:fldChar w:fldCharType="begin"/>
      </w:r>
      <w:r w:rsidRPr="00872E99">
        <w:rPr>
          <w:noProof/>
        </w:rPr>
        <w:instrText xml:space="preserve"> PAGEREF _Toc184898786 \h </w:instrText>
      </w:r>
      <w:r w:rsidRPr="00872E99">
        <w:rPr>
          <w:noProof/>
        </w:rPr>
      </w:r>
      <w:r w:rsidRPr="00872E99">
        <w:rPr>
          <w:noProof/>
        </w:rPr>
        <w:fldChar w:fldCharType="separate"/>
      </w:r>
      <w:r w:rsidR="00535090">
        <w:rPr>
          <w:noProof/>
        </w:rPr>
        <w:t>63</w:t>
      </w:r>
      <w:r w:rsidRPr="00872E99">
        <w:rPr>
          <w:noProof/>
        </w:rPr>
        <w:fldChar w:fldCharType="end"/>
      </w:r>
    </w:p>
    <w:p w14:paraId="7307985C" w14:textId="420ED170"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117</w:t>
      </w:r>
      <w:r w:rsidRPr="00872E99">
        <w:rPr>
          <w:noProof/>
        </w:rPr>
        <w:tab/>
        <w:t>Presiding at meetings</w:t>
      </w:r>
      <w:r w:rsidRPr="00872E99">
        <w:rPr>
          <w:noProof/>
        </w:rPr>
        <w:tab/>
      </w:r>
      <w:r w:rsidRPr="00872E99">
        <w:rPr>
          <w:noProof/>
        </w:rPr>
        <w:fldChar w:fldCharType="begin"/>
      </w:r>
      <w:r w:rsidRPr="00872E99">
        <w:rPr>
          <w:noProof/>
        </w:rPr>
        <w:instrText xml:space="preserve"> PAGEREF _Toc184898787 \h </w:instrText>
      </w:r>
      <w:r w:rsidRPr="00872E99">
        <w:rPr>
          <w:noProof/>
        </w:rPr>
      </w:r>
      <w:r w:rsidRPr="00872E99">
        <w:rPr>
          <w:noProof/>
        </w:rPr>
        <w:fldChar w:fldCharType="separate"/>
      </w:r>
      <w:r w:rsidR="00535090">
        <w:rPr>
          <w:noProof/>
        </w:rPr>
        <w:t>63</w:t>
      </w:r>
      <w:r w:rsidRPr="00872E99">
        <w:rPr>
          <w:noProof/>
        </w:rPr>
        <w:fldChar w:fldCharType="end"/>
      </w:r>
    </w:p>
    <w:p w14:paraId="056CFA5C" w14:textId="19ABEB06"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118</w:t>
      </w:r>
      <w:r w:rsidRPr="00872E99">
        <w:rPr>
          <w:noProof/>
        </w:rPr>
        <w:tab/>
        <w:t>Manner of deciding questions</w:t>
      </w:r>
      <w:r w:rsidRPr="00872E99">
        <w:rPr>
          <w:noProof/>
        </w:rPr>
        <w:tab/>
      </w:r>
      <w:r w:rsidRPr="00872E99">
        <w:rPr>
          <w:noProof/>
        </w:rPr>
        <w:fldChar w:fldCharType="begin"/>
      </w:r>
      <w:r w:rsidRPr="00872E99">
        <w:rPr>
          <w:noProof/>
        </w:rPr>
        <w:instrText xml:space="preserve"> PAGEREF _Toc184898788 \h </w:instrText>
      </w:r>
      <w:r w:rsidRPr="00872E99">
        <w:rPr>
          <w:noProof/>
        </w:rPr>
      </w:r>
      <w:r w:rsidRPr="00872E99">
        <w:rPr>
          <w:noProof/>
        </w:rPr>
        <w:fldChar w:fldCharType="separate"/>
      </w:r>
      <w:r w:rsidR="00535090">
        <w:rPr>
          <w:noProof/>
        </w:rPr>
        <w:t>64</w:t>
      </w:r>
      <w:r w:rsidRPr="00872E99">
        <w:rPr>
          <w:noProof/>
        </w:rPr>
        <w:fldChar w:fldCharType="end"/>
      </w:r>
    </w:p>
    <w:p w14:paraId="40CD557E" w14:textId="61E1A1AE"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20—Review of Decisions</w:t>
      </w:r>
      <w:r w:rsidRPr="00872E99">
        <w:rPr>
          <w:b w:val="0"/>
          <w:noProof/>
          <w:sz w:val="18"/>
        </w:rPr>
        <w:tab/>
      </w:r>
      <w:r w:rsidRPr="00872E99">
        <w:rPr>
          <w:b w:val="0"/>
          <w:noProof/>
          <w:sz w:val="18"/>
        </w:rPr>
        <w:fldChar w:fldCharType="begin"/>
      </w:r>
      <w:r w:rsidRPr="00872E99">
        <w:rPr>
          <w:b w:val="0"/>
          <w:noProof/>
          <w:sz w:val="18"/>
        </w:rPr>
        <w:instrText xml:space="preserve"> PAGEREF _Toc184898789 \h </w:instrText>
      </w:r>
      <w:r w:rsidRPr="00872E99">
        <w:rPr>
          <w:b w:val="0"/>
          <w:noProof/>
          <w:sz w:val="18"/>
        </w:rPr>
      </w:r>
      <w:r w:rsidRPr="00872E99">
        <w:rPr>
          <w:b w:val="0"/>
          <w:noProof/>
          <w:sz w:val="18"/>
        </w:rPr>
        <w:fldChar w:fldCharType="separate"/>
      </w:r>
      <w:r w:rsidR="00535090">
        <w:rPr>
          <w:b w:val="0"/>
          <w:noProof/>
          <w:sz w:val="18"/>
        </w:rPr>
        <w:t>65</w:t>
      </w:r>
      <w:r w:rsidRPr="00872E99">
        <w:rPr>
          <w:b w:val="0"/>
          <w:noProof/>
          <w:sz w:val="18"/>
        </w:rPr>
        <w:fldChar w:fldCharType="end"/>
      </w:r>
    </w:p>
    <w:p w14:paraId="205593D9" w14:textId="4C14CA0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119</w:t>
      </w:r>
      <w:r w:rsidRPr="00872E99">
        <w:rPr>
          <w:noProof/>
        </w:rPr>
        <w:tab/>
        <w:t>Operation of this Part</w:t>
      </w:r>
      <w:r w:rsidRPr="00872E99">
        <w:rPr>
          <w:noProof/>
        </w:rPr>
        <w:tab/>
      </w:r>
      <w:r w:rsidRPr="00872E99">
        <w:rPr>
          <w:noProof/>
        </w:rPr>
        <w:fldChar w:fldCharType="begin"/>
      </w:r>
      <w:r w:rsidRPr="00872E99">
        <w:rPr>
          <w:noProof/>
        </w:rPr>
        <w:instrText xml:space="preserve"> PAGEREF _Toc184898790 \h </w:instrText>
      </w:r>
      <w:r w:rsidRPr="00872E99">
        <w:rPr>
          <w:noProof/>
        </w:rPr>
      </w:r>
      <w:r w:rsidRPr="00872E99">
        <w:rPr>
          <w:noProof/>
        </w:rPr>
        <w:fldChar w:fldCharType="separate"/>
      </w:r>
      <w:r w:rsidR="00535090">
        <w:rPr>
          <w:noProof/>
        </w:rPr>
        <w:t>65</w:t>
      </w:r>
      <w:r w:rsidRPr="00872E99">
        <w:rPr>
          <w:noProof/>
        </w:rPr>
        <w:fldChar w:fldCharType="end"/>
      </w:r>
    </w:p>
    <w:p w14:paraId="0E15B3D7" w14:textId="397BB02D"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120</w:t>
      </w:r>
      <w:r w:rsidRPr="00872E99">
        <w:rPr>
          <w:noProof/>
        </w:rPr>
        <w:tab/>
        <w:t>Reviewable decisions</w:t>
      </w:r>
      <w:r w:rsidRPr="00872E99">
        <w:rPr>
          <w:noProof/>
        </w:rPr>
        <w:tab/>
      </w:r>
      <w:r w:rsidRPr="00872E99">
        <w:rPr>
          <w:noProof/>
        </w:rPr>
        <w:fldChar w:fldCharType="begin"/>
      </w:r>
      <w:r w:rsidRPr="00872E99">
        <w:rPr>
          <w:noProof/>
        </w:rPr>
        <w:instrText xml:space="preserve"> PAGEREF _Toc184898791 \h </w:instrText>
      </w:r>
      <w:r w:rsidRPr="00872E99">
        <w:rPr>
          <w:noProof/>
        </w:rPr>
      </w:r>
      <w:r w:rsidRPr="00872E99">
        <w:rPr>
          <w:noProof/>
        </w:rPr>
        <w:fldChar w:fldCharType="separate"/>
      </w:r>
      <w:r w:rsidR="00535090">
        <w:rPr>
          <w:noProof/>
        </w:rPr>
        <w:t>65</w:t>
      </w:r>
      <w:r w:rsidRPr="00872E99">
        <w:rPr>
          <w:noProof/>
        </w:rPr>
        <w:fldChar w:fldCharType="end"/>
      </w:r>
    </w:p>
    <w:p w14:paraId="71A107EF" w14:textId="1DFA5DA9" w:rsidR="00FF6F31" w:rsidRPr="00872E99" w:rsidRDefault="00FF6F31">
      <w:pPr>
        <w:pStyle w:val="TOC2"/>
        <w:rPr>
          <w:rFonts w:asciiTheme="minorHAnsi" w:eastAsiaTheme="minorEastAsia" w:hAnsiTheme="minorHAnsi" w:cstheme="minorBidi"/>
          <w:b w:val="0"/>
          <w:noProof/>
          <w:kern w:val="2"/>
          <w:szCs w:val="24"/>
          <w14:ligatures w14:val="standardContextual"/>
        </w:rPr>
      </w:pPr>
      <w:r w:rsidRPr="00872E99">
        <w:rPr>
          <w:noProof/>
        </w:rPr>
        <w:t>Part 21—Miscellaneous</w:t>
      </w:r>
      <w:r w:rsidRPr="00872E99">
        <w:rPr>
          <w:b w:val="0"/>
          <w:noProof/>
          <w:sz w:val="18"/>
        </w:rPr>
        <w:tab/>
      </w:r>
      <w:r w:rsidRPr="00872E99">
        <w:rPr>
          <w:b w:val="0"/>
          <w:noProof/>
          <w:sz w:val="18"/>
        </w:rPr>
        <w:fldChar w:fldCharType="begin"/>
      </w:r>
      <w:r w:rsidRPr="00872E99">
        <w:rPr>
          <w:b w:val="0"/>
          <w:noProof/>
          <w:sz w:val="18"/>
        </w:rPr>
        <w:instrText xml:space="preserve"> PAGEREF _Toc184898792 \h </w:instrText>
      </w:r>
      <w:r w:rsidRPr="00872E99">
        <w:rPr>
          <w:b w:val="0"/>
          <w:noProof/>
          <w:sz w:val="18"/>
        </w:rPr>
      </w:r>
      <w:r w:rsidRPr="00872E99">
        <w:rPr>
          <w:b w:val="0"/>
          <w:noProof/>
          <w:sz w:val="18"/>
        </w:rPr>
        <w:fldChar w:fldCharType="separate"/>
      </w:r>
      <w:r w:rsidR="00535090">
        <w:rPr>
          <w:b w:val="0"/>
          <w:noProof/>
          <w:sz w:val="18"/>
        </w:rPr>
        <w:t>66</w:t>
      </w:r>
      <w:r w:rsidRPr="00872E99">
        <w:rPr>
          <w:b w:val="0"/>
          <w:noProof/>
          <w:sz w:val="18"/>
        </w:rPr>
        <w:fldChar w:fldCharType="end"/>
      </w:r>
    </w:p>
    <w:p w14:paraId="49BA4AF1" w14:textId="64CFF9A0"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1—Identification procedures</w:t>
      </w:r>
      <w:r w:rsidRPr="00872E99">
        <w:rPr>
          <w:b w:val="0"/>
          <w:noProof/>
          <w:sz w:val="18"/>
        </w:rPr>
        <w:tab/>
      </w:r>
      <w:r w:rsidRPr="00872E99">
        <w:rPr>
          <w:b w:val="0"/>
          <w:noProof/>
          <w:sz w:val="18"/>
        </w:rPr>
        <w:fldChar w:fldCharType="begin"/>
      </w:r>
      <w:r w:rsidRPr="00872E99">
        <w:rPr>
          <w:b w:val="0"/>
          <w:noProof/>
          <w:sz w:val="18"/>
        </w:rPr>
        <w:instrText xml:space="preserve"> PAGEREF _Toc184898793 \h </w:instrText>
      </w:r>
      <w:r w:rsidRPr="00872E99">
        <w:rPr>
          <w:b w:val="0"/>
          <w:noProof/>
          <w:sz w:val="18"/>
        </w:rPr>
      </w:r>
      <w:r w:rsidRPr="00872E99">
        <w:rPr>
          <w:b w:val="0"/>
          <w:noProof/>
          <w:sz w:val="18"/>
        </w:rPr>
        <w:fldChar w:fldCharType="separate"/>
      </w:r>
      <w:r w:rsidR="00535090">
        <w:rPr>
          <w:b w:val="0"/>
          <w:noProof/>
          <w:sz w:val="18"/>
        </w:rPr>
        <w:t>66</w:t>
      </w:r>
      <w:r w:rsidRPr="00872E99">
        <w:rPr>
          <w:b w:val="0"/>
          <w:noProof/>
          <w:sz w:val="18"/>
        </w:rPr>
        <w:fldChar w:fldCharType="end"/>
      </w:r>
    </w:p>
    <w:p w14:paraId="0AD9E7C8" w14:textId="688277B6"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121</w:t>
      </w:r>
      <w:r w:rsidRPr="00872E99">
        <w:rPr>
          <w:noProof/>
        </w:rPr>
        <w:tab/>
        <w:t>Operation of this Division</w:t>
      </w:r>
      <w:r w:rsidRPr="00872E99">
        <w:rPr>
          <w:noProof/>
        </w:rPr>
        <w:tab/>
      </w:r>
      <w:r w:rsidRPr="00872E99">
        <w:rPr>
          <w:noProof/>
        </w:rPr>
        <w:fldChar w:fldCharType="begin"/>
      </w:r>
      <w:r w:rsidRPr="00872E99">
        <w:rPr>
          <w:noProof/>
        </w:rPr>
        <w:instrText xml:space="preserve"> PAGEREF _Toc184898794 \h </w:instrText>
      </w:r>
      <w:r w:rsidRPr="00872E99">
        <w:rPr>
          <w:noProof/>
        </w:rPr>
      </w:r>
      <w:r w:rsidRPr="00872E99">
        <w:rPr>
          <w:noProof/>
        </w:rPr>
        <w:fldChar w:fldCharType="separate"/>
      </w:r>
      <w:r w:rsidR="00535090">
        <w:rPr>
          <w:noProof/>
        </w:rPr>
        <w:t>66</w:t>
      </w:r>
      <w:r w:rsidRPr="00872E99">
        <w:rPr>
          <w:noProof/>
        </w:rPr>
        <w:fldChar w:fldCharType="end"/>
      </w:r>
    </w:p>
    <w:p w14:paraId="649D8A2B" w14:textId="182A6959"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122</w:t>
      </w:r>
      <w:r w:rsidRPr="00872E99">
        <w:rPr>
          <w:noProof/>
        </w:rPr>
        <w:tab/>
        <w:t>Identification evidence—individuals</w:t>
      </w:r>
      <w:r w:rsidRPr="00872E99">
        <w:rPr>
          <w:noProof/>
        </w:rPr>
        <w:tab/>
      </w:r>
      <w:r w:rsidRPr="00872E99">
        <w:rPr>
          <w:noProof/>
        </w:rPr>
        <w:fldChar w:fldCharType="begin"/>
      </w:r>
      <w:r w:rsidRPr="00872E99">
        <w:rPr>
          <w:noProof/>
        </w:rPr>
        <w:instrText xml:space="preserve"> PAGEREF _Toc184898795 \h </w:instrText>
      </w:r>
      <w:r w:rsidRPr="00872E99">
        <w:rPr>
          <w:noProof/>
        </w:rPr>
      </w:r>
      <w:r w:rsidRPr="00872E99">
        <w:rPr>
          <w:noProof/>
        </w:rPr>
        <w:fldChar w:fldCharType="separate"/>
      </w:r>
      <w:r w:rsidR="00535090">
        <w:rPr>
          <w:noProof/>
        </w:rPr>
        <w:t>66</w:t>
      </w:r>
      <w:r w:rsidRPr="00872E99">
        <w:rPr>
          <w:noProof/>
        </w:rPr>
        <w:fldChar w:fldCharType="end"/>
      </w:r>
    </w:p>
    <w:p w14:paraId="0ACA7B66" w14:textId="7432658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123</w:t>
      </w:r>
      <w:r w:rsidRPr="00872E99">
        <w:rPr>
          <w:noProof/>
        </w:rPr>
        <w:tab/>
        <w:t>Identification evidence—persons that are not individuals or trusts</w:t>
      </w:r>
      <w:r w:rsidRPr="00872E99">
        <w:rPr>
          <w:noProof/>
        </w:rPr>
        <w:tab/>
      </w:r>
      <w:r w:rsidRPr="00872E99">
        <w:rPr>
          <w:noProof/>
        </w:rPr>
        <w:fldChar w:fldCharType="begin"/>
      </w:r>
      <w:r w:rsidRPr="00872E99">
        <w:rPr>
          <w:noProof/>
        </w:rPr>
        <w:instrText xml:space="preserve"> PAGEREF _Toc184898796 \h </w:instrText>
      </w:r>
      <w:r w:rsidRPr="00872E99">
        <w:rPr>
          <w:noProof/>
        </w:rPr>
      </w:r>
      <w:r w:rsidRPr="00872E99">
        <w:rPr>
          <w:noProof/>
        </w:rPr>
        <w:fldChar w:fldCharType="separate"/>
      </w:r>
      <w:r w:rsidR="00535090">
        <w:rPr>
          <w:noProof/>
        </w:rPr>
        <w:t>67</w:t>
      </w:r>
      <w:r w:rsidRPr="00872E99">
        <w:rPr>
          <w:noProof/>
        </w:rPr>
        <w:fldChar w:fldCharType="end"/>
      </w:r>
    </w:p>
    <w:p w14:paraId="14ECC17D" w14:textId="54741B5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124</w:t>
      </w:r>
      <w:r w:rsidRPr="00872E99">
        <w:rPr>
          <w:noProof/>
        </w:rPr>
        <w:tab/>
        <w:t>Identification evidence—trusts</w:t>
      </w:r>
      <w:r w:rsidRPr="00872E99">
        <w:rPr>
          <w:noProof/>
        </w:rPr>
        <w:tab/>
      </w:r>
      <w:r w:rsidRPr="00872E99">
        <w:rPr>
          <w:noProof/>
        </w:rPr>
        <w:fldChar w:fldCharType="begin"/>
      </w:r>
      <w:r w:rsidRPr="00872E99">
        <w:rPr>
          <w:noProof/>
        </w:rPr>
        <w:instrText xml:space="preserve"> PAGEREF _Toc184898797 \h </w:instrText>
      </w:r>
      <w:r w:rsidRPr="00872E99">
        <w:rPr>
          <w:noProof/>
        </w:rPr>
      </w:r>
      <w:r w:rsidRPr="00872E99">
        <w:rPr>
          <w:noProof/>
        </w:rPr>
        <w:fldChar w:fldCharType="separate"/>
      </w:r>
      <w:r w:rsidR="00535090">
        <w:rPr>
          <w:noProof/>
        </w:rPr>
        <w:t>68</w:t>
      </w:r>
      <w:r w:rsidRPr="00872E99">
        <w:rPr>
          <w:noProof/>
        </w:rPr>
        <w:fldChar w:fldCharType="end"/>
      </w:r>
    </w:p>
    <w:p w14:paraId="59C78C2F" w14:textId="13872C18"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125</w:t>
      </w:r>
      <w:r w:rsidRPr="00872E99">
        <w:rPr>
          <w:noProof/>
        </w:rPr>
        <w:tab/>
        <w:t>General requirements for documents provided as identity evidence</w:t>
      </w:r>
      <w:r w:rsidRPr="00872E99">
        <w:rPr>
          <w:noProof/>
        </w:rPr>
        <w:tab/>
      </w:r>
      <w:r w:rsidRPr="00872E99">
        <w:rPr>
          <w:noProof/>
        </w:rPr>
        <w:fldChar w:fldCharType="begin"/>
      </w:r>
      <w:r w:rsidRPr="00872E99">
        <w:rPr>
          <w:noProof/>
        </w:rPr>
        <w:instrText xml:space="preserve"> PAGEREF _Toc184898798 \h </w:instrText>
      </w:r>
      <w:r w:rsidRPr="00872E99">
        <w:rPr>
          <w:noProof/>
        </w:rPr>
      </w:r>
      <w:r w:rsidRPr="00872E99">
        <w:rPr>
          <w:noProof/>
        </w:rPr>
        <w:fldChar w:fldCharType="separate"/>
      </w:r>
      <w:r w:rsidR="00535090">
        <w:rPr>
          <w:noProof/>
        </w:rPr>
        <w:t>68</w:t>
      </w:r>
      <w:r w:rsidRPr="00872E99">
        <w:rPr>
          <w:noProof/>
        </w:rPr>
        <w:fldChar w:fldCharType="end"/>
      </w:r>
    </w:p>
    <w:p w14:paraId="5759D49E" w14:textId="501C1561"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126</w:t>
      </w:r>
      <w:r w:rsidRPr="00872E99">
        <w:rPr>
          <w:noProof/>
        </w:rPr>
        <w:tab/>
        <w:t>When documents need not be provided under this instrument</w:t>
      </w:r>
      <w:r w:rsidRPr="00872E99">
        <w:rPr>
          <w:noProof/>
        </w:rPr>
        <w:tab/>
      </w:r>
      <w:r w:rsidRPr="00872E99">
        <w:rPr>
          <w:noProof/>
        </w:rPr>
        <w:fldChar w:fldCharType="begin"/>
      </w:r>
      <w:r w:rsidRPr="00872E99">
        <w:rPr>
          <w:noProof/>
        </w:rPr>
        <w:instrText xml:space="preserve"> PAGEREF _Toc184898799 \h </w:instrText>
      </w:r>
      <w:r w:rsidRPr="00872E99">
        <w:rPr>
          <w:noProof/>
        </w:rPr>
      </w:r>
      <w:r w:rsidRPr="00872E99">
        <w:rPr>
          <w:noProof/>
        </w:rPr>
        <w:fldChar w:fldCharType="separate"/>
      </w:r>
      <w:r w:rsidR="00535090">
        <w:rPr>
          <w:noProof/>
        </w:rPr>
        <w:t>69</w:t>
      </w:r>
      <w:r w:rsidRPr="00872E99">
        <w:rPr>
          <w:noProof/>
        </w:rPr>
        <w:fldChar w:fldCharType="end"/>
      </w:r>
    </w:p>
    <w:p w14:paraId="2C3EA0AB" w14:textId="50F4A86E" w:rsidR="00FF6F31" w:rsidRPr="00872E99" w:rsidRDefault="00FF6F31">
      <w:pPr>
        <w:pStyle w:val="TOC3"/>
        <w:rPr>
          <w:rFonts w:asciiTheme="minorHAnsi" w:eastAsiaTheme="minorEastAsia" w:hAnsiTheme="minorHAnsi" w:cstheme="minorBidi"/>
          <w:b w:val="0"/>
          <w:noProof/>
          <w:kern w:val="2"/>
          <w:sz w:val="24"/>
          <w:szCs w:val="24"/>
          <w14:ligatures w14:val="standardContextual"/>
        </w:rPr>
      </w:pPr>
      <w:r w:rsidRPr="00872E99">
        <w:rPr>
          <w:noProof/>
        </w:rPr>
        <w:t>Division 2—Other matters</w:t>
      </w:r>
      <w:r w:rsidRPr="00872E99">
        <w:rPr>
          <w:b w:val="0"/>
          <w:noProof/>
          <w:sz w:val="18"/>
        </w:rPr>
        <w:tab/>
      </w:r>
      <w:r w:rsidRPr="00872E99">
        <w:rPr>
          <w:b w:val="0"/>
          <w:noProof/>
          <w:sz w:val="18"/>
        </w:rPr>
        <w:fldChar w:fldCharType="begin"/>
      </w:r>
      <w:r w:rsidRPr="00872E99">
        <w:rPr>
          <w:b w:val="0"/>
          <w:noProof/>
          <w:sz w:val="18"/>
        </w:rPr>
        <w:instrText xml:space="preserve"> PAGEREF _Toc184898800 \h </w:instrText>
      </w:r>
      <w:r w:rsidRPr="00872E99">
        <w:rPr>
          <w:b w:val="0"/>
          <w:noProof/>
          <w:sz w:val="18"/>
        </w:rPr>
      </w:r>
      <w:r w:rsidRPr="00872E99">
        <w:rPr>
          <w:b w:val="0"/>
          <w:noProof/>
          <w:sz w:val="18"/>
        </w:rPr>
        <w:fldChar w:fldCharType="separate"/>
      </w:r>
      <w:r w:rsidR="00535090">
        <w:rPr>
          <w:b w:val="0"/>
          <w:noProof/>
          <w:sz w:val="18"/>
        </w:rPr>
        <w:t>70</w:t>
      </w:r>
      <w:r w:rsidRPr="00872E99">
        <w:rPr>
          <w:b w:val="0"/>
          <w:noProof/>
          <w:sz w:val="18"/>
        </w:rPr>
        <w:fldChar w:fldCharType="end"/>
      </w:r>
    </w:p>
    <w:p w14:paraId="79A68FD7" w14:textId="56ED7A8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127</w:t>
      </w:r>
      <w:r w:rsidRPr="00872E99">
        <w:rPr>
          <w:noProof/>
        </w:rPr>
        <w:tab/>
        <w:t>Operation of this Division</w:t>
      </w:r>
      <w:r w:rsidRPr="00872E99">
        <w:rPr>
          <w:noProof/>
        </w:rPr>
        <w:tab/>
      </w:r>
      <w:r w:rsidRPr="00872E99">
        <w:rPr>
          <w:noProof/>
        </w:rPr>
        <w:fldChar w:fldCharType="begin"/>
      </w:r>
      <w:r w:rsidRPr="00872E99">
        <w:rPr>
          <w:noProof/>
        </w:rPr>
        <w:instrText xml:space="preserve"> PAGEREF _Toc184898801 \h </w:instrText>
      </w:r>
      <w:r w:rsidRPr="00872E99">
        <w:rPr>
          <w:noProof/>
        </w:rPr>
      </w:r>
      <w:r w:rsidRPr="00872E99">
        <w:rPr>
          <w:noProof/>
        </w:rPr>
        <w:fldChar w:fldCharType="separate"/>
      </w:r>
      <w:r w:rsidR="00535090">
        <w:rPr>
          <w:noProof/>
        </w:rPr>
        <w:t>70</w:t>
      </w:r>
      <w:r w:rsidRPr="00872E99">
        <w:rPr>
          <w:noProof/>
        </w:rPr>
        <w:fldChar w:fldCharType="end"/>
      </w:r>
    </w:p>
    <w:p w14:paraId="05E93580" w14:textId="68165D0B"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128</w:t>
      </w:r>
      <w:r w:rsidRPr="00872E99">
        <w:rPr>
          <w:noProof/>
        </w:rPr>
        <w:tab/>
        <w:t>Regulator may require further information etc.</w:t>
      </w:r>
      <w:r w:rsidRPr="00872E99">
        <w:rPr>
          <w:noProof/>
        </w:rPr>
        <w:tab/>
      </w:r>
      <w:r w:rsidRPr="00872E99">
        <w:rPr>
          <w:noProof/>
        </w:rPr>
        <w:fldChar w:fldCharType="begin"/>
      </w:r>
      <w:r w:rsidRPr="00872E99">
        <w:rPr>
          <w:noProof/>
        </w:rPr>
        <w:instrText xml:space="preserve"> PAGEREF _Toc184898802 \h </w:instrText>
      </w:r>
      <w:r w:rsidRPr="00872E99">
        <w:rPr>
          <w:noProof/>
        </w:rPr>
      </w:r>
      <w:r w:rsidRPr="00872E99">
        <w:rPr>
          <w:noProof/>
        </w:rPr>
        <w:fldChar w:fldCharType="separate"/>
      </w:r>
      <w:r w:rsidR="00535090">
        <w:rPr>
          <w:noProof/>
        </w:rPr>
        <w:t>70</w:t>
      </w:r>
      <w:r w:rsidRPr="00872E99">
        <w:rPr>
          <w:noProof/>
        </w:rPr>
        <w:fldChar w:fldCharType="end"/>
      </w:r>
    </w:p>
    <w:p w14:paraId="5EB635DB" w14:textId="3A7F51F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129</w:t>
      </w:r>
      <w:r w:rsidRPr="00872E99">
        <w:rPr>
          <w:noProof/>
        </w:rPr>
        <w:tab/>
        <w:t>Approved forms may require statements to be verified by statutory declaration</w:t>
      </w:r>
      <w:r w:rsidRPr="00872E99">
        <w:rPr>
          <w:noProof/>
        </w:rPr>
        <w:tab/>
      </w:r>
      <w:r w:rsidRPr="00872E99">
        <w:rPr>
          <w:noProof/>
        </w:rPr>
        <w:fldChar w:fldCharType="begin"/>
      </w:r>
      <w:r w:rsidRPr="00872E99">
        <w:rPr>
          <w:noProof/>
        </w:rPr>
        <w:instrText xml:space="preserve"> PAGEREF _Toc184898803 \h </w:instrText>
      </w:r>
      <w:r w:rsidRPr="00872E99">
        <w:rPr>
          <w:noProof/>
        </w:rPr>
      </w:r>
      <w:r w:rsidRPr="00872E99">
        <w:rPr>
          <w:noProof/>
        </w:rPr>
        <w:fldChar w:fldCharType="separate"/>
      </w:r>
      <w:r w:rsidR="00535090">
        <w:rPr>
          <w:noProof/>
        </w:rPr>
        <w:t>70</w:t>
      </w:r>
      <w:r w:rsidRPr="00872E99">
        <w:rPr>
          <w:noProof/>
        </w:rPr>
        <w:fldChar w:fldCharType="end"/>
      </w:r>
    </w:p>
    <w:p w14:paraId="0F3D01E8" w14:textId="68BEF1CE"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130</w:t>
      </w:r>
      <w:r w:rsidRPr="00872E99">
        <w:rPr>
          <w:noProof/>
        </w:rPr>
        <w:tab/>
        <w:t>Requirements for documents</w:t>
      </w:r>
      <w:r w:rsidRPr="00872E99">
        <w:rPr>
          <w:noProof/>
        </w:rPr>
        <w:tab/>
      </w:r>
      <w:r w:rsidRPr="00872E99">
        <w:rPr>
          <w:noProof/>
        </w:rPr>
        <w:fldChar w:fldCharType="begin"/>
      </w:r>
      <w:r w:rsidRPr="00872E99">
        <w:rPr>
          <w:noProof/>
        </w:rPr>
        <w:instrText xml:space="preserve"> PAGEREF _Toc184898804 \h </w:instrText>
      </w:r>
      <w:r w:rsidRPr="00872E99">
        <w:rPr>
          <w:noProof/>
        </w:rPr>
      </w:r>
      <w:r w:rsidRPr="00872E99">
        <w:rPr>
          <w:noProof/>
        </w:rPr>
        <w:fldChar w:fldCharType="separate"/>
      </w:r>
      <w:r w:rsidR="00535090">
        <w:rPr>
          <w:noProof/>
        </w:rPr>
        <w:t>70</w:t>
      </w:r>
      <w:r w:rsidRPr="00872E99">
        <w:rPr>
          <w:noProof/>
        </w:rPr>
        <w:fldChar w:fldCharType="end"/>
      </w:r>
    </w:p>
    <w:p w14:paraId="327ED19C" w14:textId="01389596"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131</w:t>
      </w:r>
      <w:r w:rsidRPr="00872E99">
        <w:rPr>
          <w:noProof/>
        </w:rPr>
        <w:tab/>
        <w:t>Withdrawal of application or request</w:t>
      </w:r>
      <w:r w:rsidRPr="00872E99">
        <w:rPr>
          <w:noProof/>
        </w:rPr>
        <w:tab/>
      </w:r>
      <w:r w:rsidRPr="00872E99">
        <w:rPr>
          <w:noProof/>
        </w:rPr>
        <w:fldChar w:fldCharType="begin"/>
      </w:r>
      <w:r w:rsidRPr="00872E99">
        <w:rPr>
          <w:noProof/>
        </w:rPr>
        <w:instrText xml:space="preserve"> PAGEREF _Toc184898805 \h </w:instrText>
      </w:r>
      <w:r w:rsidRPr="00872E99">
        <w:rPr>
          <w:noProof/>
        </w:rPr>
      </w:r>
      <w:r w:rsidRPr="00872E99">
        <w:rPr>
          <w:noProof/>
        </w:rPr>
        <w:fldChar w:fldCharType="separate"/>
      </w:r>
      <w:r w:rsidR="00535090">
        <w:rPr>
          <w:noProof/>
        </w:rPr>
        <w:t>71</w:t>
      </w:r>
      <w:r w:rsidRPr="00872E99">
        <w:rPr>
          <w:noProof/>
        </w:rPr>
        <w:fldChar w:fldCharType="end"/>
      </w:r>
    </w:p>
    <w:p w14:paraId="463C2D94" w14:textId="154C2932" w:rsidR="00FF6F31" w:rsidRPr="00872E99" w:rsidRDefault="00FF6F31">
      <w:pPr>
        <w:pStyle w:val="TOC1"/>
        <w:rPr>
          <w:rFonts w:asciiTheme="minorHAnsi" w:eastAsiaTheme="minorEastAsia" w:hAnsiTheme="minorHAnsi" w:cstheme="minorBidi"/>
          <w:b w:val="0"/>
          <w:noProof/>
          <w:kern w:val="2"/>
          <w:sz w:val="24"/>
          <w:szCs w:val="24"/>
          <w14:ligatures w14:val="standardContextual"/>
        </w:rPr>
      </w:pPr>
      <w:r w:rsidRPr="00872E99">
        <w:rPr>
          <w:noProof/>
        </w:rPr>
        <w:t>Schedule 1—Identification procedures</w:t>
      </w:r>
      <w:r w:rsidRPr="00872E99">
        <w:rPr>
          <w:b w:val="0"/>
          <w:noProof/>
          <w:sz w:val="18"/>
        </w:rPr>
        <w:tab/>
      </w:r>
      <w:r w:rsidRPr="00872E99">
        <w:rPr>
          <w:b w:val="0"/>
          <w:noProof/>
          <w:sz w:val="18"/>
        </w:rPr>
        <w:fldChar w:fldCharType="begin"/>
      </w:r>
      <w:r w:rsidRPr="00872E99">
        <w:rPr>
          <w:b w:val="0"/>
          <w:noProof/>
          <w:sz w:val="18"/>
        </w:rPr>
        <w:instrText xml:space="preserve"> PAGEREF _Toc184898806 \h </w:instrText>
      </w:r>
      <w:r w:rsidRPr="00872E99">
        <w:rPr>
          <w:b w:val="0"/>
          <w:noProof/>
          <w:sz w:val="18"/>
        </w:rPr>
      </w:r>
      <w:r w:rsidRPr="00872E99">
        <w:rPr>
          <w:b w:val="0"/>
          <w:noProof/>
          <w:sz w:val="18"/>
        </w:rPr>
        <w:fldChar w:fldCharType="separate"/>
      </w:r>
      <w:r w:rsidR="00535090">
        <w:rPr>
          <w:b w:val="0"/>
          <w:noProof/>
          <w:sz w:val="18"/>
        </w:rPr>
        <w:t>72</w:t>
      </w:r>
      <w:r w:rsidRPr="00872E99">
        <w:rPr>
          <w:b w:val="0"/>
          <w:noProof/>
          <w:sz w:val="18"/>
        </w:rPr>
        <w:fldChar w:fldCharType="end"/>
      </w:r>
    </w:p>
    <w:p w14:paraId="0DAD73CA" w14:textId="7B569D4C"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1</w:t>
      </w:r>
      <w:r w:rsidRPr="00872E99">
        <w:rPr>
          <w:noProof/>
        </w:rPr>
        <w:tab/>
        <w:t>Documents for identifying Australian citizens or residents</w:t>
      </w:r>
      <w:r w:rsidRPr="00872E99">
        <w:rPr>
          <w:noProof/>
        </w:rPr>
        <w:tab/>
      </w:r>
      <w:r w:rsidRPr="00872E99">
        <w:rPr>
          <w:noProof/>
        </w:rPr>
        <w:fldChar w:fldCharType="begin"/>
      </w:r>
      <w:r w:rsidRPr="00872E99">
        <w:rPr>
          <w:noProof/>
        </w:rPr>
        <w:instrText xml:space="preserve"> PAGEREF _Toc184898807 \h </w:instrText>
      </w:r>
      <w:r w:rsidRPr="00872E99">
        <w:rPr>
          <w:noProof/>
        </w:rPr>
      </w:r>
      <w:r w:rsidRPr="00872E99">
        <w:rPr>
          <w:noProof/>
        </w:rPr>
        <w:fldChar w:fldCharType="separate"/>
      </w:r>
      <w:r w:rsidR="00535090">
        <w:rPr>
          <w:noProof/>
        </w:rPr>
        <w:t>72</w:t>
      </w:r>
      <w:r w:rsidRPr="00872E99">
        <w:rPr>
          <w:noProof/>
        </w:rPr>
        <w:fldChar w:fldCharType="end"/>
      </w:r>
    </w:p>
    <w:p w14:paraId="523FCADF" w14:textId="7DE93634" w:rsidR="00FF6F31" w:rsidRPr="00872E99" w:rsidRDefault="00FF6F31">
      <w:pPr>
        <w:pStyle w:val="TOC5"/>
        <w:rPr>
          <w:rFonts w:asciiTheme="minorHAnsi" w:eastAsiaTheme="minorEastAsia" w:hAnsiTheme="minorHAnsi" w:cstheme="minorBidi"/>
          <w:noProof/>
          <w:kern w:val="2"/>
          <w:sz w:val="24"/>
          <w:szCs w:val="24"/>
          <w14:ligatures w14:val="standardContextual"/>
        </w:rPr>
      </w:pPr>
      <w:r w:rsidRPr="00872E99">
        <w:rPr>
          <w:noProof/>
        </w:rPr>
        <w:t>2</w:t>
      </w:r>
      <w:r w:rsidRPr="00872E99">
        <w:rPr>
          <w:noProof/>
        </w:rPr>
        <w:tab/>
        <w:t>Documents for identifying individuals who are foreign persons</w:t>
      </w:r>
      <w:r w:rsidRPr="00872E99">
        <w:rPr>
          <w:noProof/>
        </w:rPr>
        <w:tab/>
      </w:r>
      <w:r w:rsidRPr="00872E99">
        <w:rPr>
          <w:noProof/>
        </w:rPr>
        <w:fldChar w:fldCharType="begin"/>
      </w:r>
      <w:r w:rsidRPr="00872E99">
        <w:rPr>
          <w:noProof/>
        </w:rPr>
        <w:instrText xml:space="preserve"> PAGEREF _Toc184898808 \h </w:instrText>
      </w:r>
      <w:r w:rsidRPr="00872E99">
        <w:rPr>
          <w:noProof/>
        </w:rPr>
      </w:r>
      <w:r w:rsidRPr="00872E99">
        <w:rPr>
          <w:noProof/>
        </w:rPr>
        <w:fldChar w:fldCharType="separate"/>
      </w:r>
      <w:r w:rsidR="00535090">
        <w:rPr>
          <w:noProof/>
        </w:rPr>
        <w:t>73</w:t>
      </w:r>
      <w:r w:rsidRPr="00872E99">
        <w:rPr>
          <w:noProof/>
        </w:rPr>
        <w:fldChar w:fldCharType="end"/>
      </w:r>
    </w:p>
    <w:p w14:paraId="7456B994" w14:textId="5860CA92" w:rsidR="00FF6F31" w:rsidRPr="00872E99" w:rsidRDefault="00FF6F31">
      <w:pPr>
        <w:pStyle w:val="TOC6"/>
        <w:rPr>
          <w:rFonts w:asciiTheme="minorHAnsi" w:eastAsiaTheme="minorEastAsia" w:hAnsiTheme="minorHAnsi" w:cstheme="minorBidi"/>
          <w:b w:val="0"/>
          <w:noProof/>
          <w:kern w:val="2"/>
          <w:szCs w:val="24"/>
          <w14:ligatures w14:val="standardContextual"/>
        </w:rPr>
      </w:pPr>
      <w:r w:rsidRPr="00872E99">
        <w:rPr>
          <w:noProof/>
        </w:rPr>
        <w:t>Schedule 2—Repeals</w:t>
      </w:r>
      <w:r w:rsidRPr="00872E99">
        <w:rPr>
          <w:b w:val="0"/>
          <w:noProof/>
          <w:sz w:val="18"/>
        </w:rPr>
        <w:tab/>
      </w:r>
      <w:r w:rsidRPr="00872E99">
        <w:rPr>
          <w:b w:val="0"/>
          <w:noProof/>
          <w:sz w:val="18"/>
        </w:rPr>
        <w:fldChar w:fldCharType="begin"/>
      </w:r>
      <w:r w:rsidRPr="00872E99">
        <w:rPr>
          <w:b w:val="0"/>
          <w:noProof/>
          <w:sz w:val="18"/>
        </w:rPr>
        <w:instrText xml:space="preserve"> PAGEREF _Toc184898809 \h </w:instrText>
      </w:r>
      <w:r w:rsidRPr="00872E99">
        <w:rPr>
          <w:b w:val="0"/>
          <w:noProof/>
          <w:sz w:val="18"/>
        </w:rPr>
      </w:r>
      <w:r w:rsidRPr="00872E99">
        <w:rPr>
          <w:b w:val="0"/>
          <w:noProof/>
          <w:sz w:val="18"/>
        </w:rPr>
        <w:fldChar w:fldCharType="separate"/>
      </w:r>
      <w:r w:rsidR="00535090">
        <w:rPr>
          <w:b w:val="0"/>
          <w:noProof/>
          <w:sz w:val="18"/>
        </w:rPr>
        <w:t>74</w:t>
      </w:r>
      <w:r w:rsidRPr="00872E99">
        <w:rPr>
          <w:b w:val="0"/>
          <w:noProof/>
          <w:sz w:val="18"/>
        </w:rPr>
        <w:fldChar w:fldCharType="end"/>
      </w:r>
    </w:p>
    <w:p w14:paraId="3E1A6A89" w14:textId="2C694258" w:rsidR="00FF6F31" w:rsidRPr="00872E99" w:rsidRDefault="00FF6F31">
      <w:pPr>
        <w:pStyle w:val="TOC9"/>
        <w:rPr>
          <w:rFonts w:asciiTheme="minorHAnsi" w:eastAsiaTheme="minorEastAsia" w:hAnsiTheme="minorHAnsi" w:cstheme="minorBidi"/>
          <w:i w:val="0"/>
          <w:noProof/>
          <w:kern w:val="2"/>
          <w:sz w:val="24"/>
          <w:szCs w:val="24"/>
          <w14:ligatures w14:val="standardContextual"/>
        </w:rPr>
      </w:pPr>
      <w:r w:rsidRPr="00872E99">
        <w:rPr>
          <w:noProof/>
        </w:rPr>
        <w:t xml:space="preserve">Nature Repair (Committee) </w:t>
      </w:r>
      <w:r w:rsidR="006D0DDB" w:rsidRPr="00872E99">
        <w:rPr>
          <w:noProof/>
        </w:rPr>
        <w:t>Rules 2</w:t>
      </w:r>
      <w:r w:rsidRPr="00872E99">
        <w:rPr>
          <w:noProof/>
        </w:rPr>
        <w:t>024</w:t>
      </w:r>
      <w:r w:rsidRPr="00872E99">
        <w:rPr>
          <w:i w:val="0"/>
          <w:noProof/>
          <w:sz w:val="18"/>
        </w:rPr>
        <w:tab/>
      </w:r>
      <w:r w:rsidRPr="00872E99">
        <w:rPr>
          <w:i w:val="0"/>
          <w:noProof/>
          <w:sz w:val="18"/>
        </w:rPr>
        <w:fldChar w:fldCharType="begin"/>
      </w:r>
      <w:r w:rsidRPr="00872E99">
        <w:rPr>
          <w:i w:val="0"/>
          <w:noProof/>
          <w:sz w:val="18"/>
        </w:rPr>
        <w:instrText xml:space="preserve"> PAGEREF _Toc184898810 \h </w:instrText>
      </w:r>
      <w:r w:rsidRPr="00872E99">
        <w:rPr>
          <w:i w:val="0"/>
          <w:noProof/>
          <w:sz w:val="18"/>
        </w:rPr>
      </w:r>
      <w:r w:rsidRPr="00872E99">
        <w:rPr>
          <w:i w:val="0"/>
          <w:noProof/>
          <w:sz w:val="18"/>
        </w:rPr>
        <w:fldChar w:fldCharType="separate"/>
      </w:r>
      <w:r w:rsidR="00535090">
        <w:rPr>
          <w:i w:val="0"/>
          <w:noProof/>
          <w:sz w:val="18"/>
        </w:rPr>
        <w:t>74</w:t>
      </w:r>
      <w:r w:rsidRPr="00872E99">
        <w:rPr>
          <w:i w:val="0"/>
          <w:noProof/>
          <w:sz w:val="18"/>
        </w:rPr>
        <w:fldChar w:fldCharType="end"/>
      </w:r>
    </w:p>
    <w:p w14:paraId="17080BE6" w14:textId="1675E8B5" w:rsidR="00670EA1" w:rsidRPr="00872E99" w:rsidRDefault="00FF6F31" w:rsidP="00715914">
      <w:r w:rsidRPr="00872E99">
        <w:fldChar w:fldCharType="end"/>
      </w:r>
    </w:p>
    <w:p w14:paraId="2ABD2B02" w14:textId="77777777" w:rsidR="00670EA1" w:rsidRPr="00872E99" w:rsidRDefault="00670EA1" w:rsidP="00715914">
      <w:pPr>
        <w:sectPr w:rsidR="00670EA1" w:rsidRPr="00872E99" w:rsidSect="00ED2E03">
          <w:headerReference w:type="even" r:id="rId15"/>
          <w:headerReference w:type="default" r:id="rId16"/>
          <w:footerReference w:type="even" r:id="rId17"/>
          <w:footerReference w:type="default" r:id="rId18"/>
          <w:headerReference w:type="first" r:id="rId19"/>
          <w:footerReference w:type="first" r:id="rId20"/>
          <w:pgSz w:w="11907" w:h="16839"/>
          <w:pgMar w:top="2099" w:right="1797" w:bottom="1440" w:left="1797" w:header="720" w:footer="709" w:gutter="0"/>
          <w:pgNumType w:fmt="lowerRoman" w:start="1"/>
          <w:cols w:space="708"/>
          <w:docGrid w:linePitch="360"/>
        </w:sectPr>
      </w:pPr>
    </w:p>
    <w:p w14:paraId="3627A4E6" w14:textId="04BA0719" w:rsidR="00715914" w:rsidRPr="00872E99" w:rsidRDefault="000D45EB" w:rsidP="00B17704">
      <w:pPr>
        <w:pStyle w:val="ActHead2"/>
        <w:pageBreakBefore/>
      </w:pPr>
      <w:bookmarkStart w:id="1" w:name="_Toc184898631"/>
      <w:r w:rsidRPr="00872E99">
        <w:rPr>
          <w:rStyle w:val="CharPartNo"/>
        </w:rPr>
        <w:lastRenderedPageBreak/>
        <w:t>Part 1</w:t>
      </w:r>
      <w:r w:rsidR="00715914" w:rsidRPr="00872E99">
        <w:t>—</w:t>
      </w:r>
      <w:r w:rsidR="00715914" w:rsidRPr="00872E99">
        <w:rPr>
          <w:rStyle w:val="CharPartText"/>
        </w:rPr>
        <w:t>Preliminary</w:t>
      </w:r>
      <w:bookmarkEnd w:id="1"/>
    </w:p>
    <w:p w14:paraId="29EDD5BC" w14:textId="77777777" w:rsidR="00715914" w:rsidRPr="00872E99" w:rsidRDefault="00715914" w:rsidP="00715914">
      <w:pPr>
        <w:pStyle w:val="Header"/>
      </w:pPr>
      <w:r w:rsidRPr="00872E99">
        <w:rPr>
          <w:rStyle w:val="CharDivNo"/>
        </w:rPr>
        <w:t xml:space="preserve"> </w:t>
      </w:r>
      <w:r w:rsidRPr="00872E99">
        <w:rPr>
          <w:rStyle w:val="CharDivText"/>
        </w:rPr>
        <w:t xml:space="preserve"> </w:t>
      </w:r>
    </w:p>
    <w:p w14:paraId="242D6065" w14:textId="0F48DBE7" w:rsidR="00715914" w:rsidRPr="00872E99" w:rsidRDefault="000B7439" w:rsidP="00715914">
      <w:pPr>
        <w:pStyle w:val="ActHead5"/>
      </w:pPr>
      <w:bookmarkStart w:id="2" w:name="_Toc184898632"/>
      <w:r w:rsidRPr="00872E99">
        <w:rPr>
          <w:rStyle w:val="CharSectno"/>
        </w:rPr>
        <w:t>1</w:t>
      </w:r>
      <w:r w:rsidR="00715914" w:rsidRPr="00872E99">
        <w:t xml:space="preserve">  </w:t>
      </w:r>
      <w:r w:rsidR="00CE493D" w:rsidRPr="00872E99">
        <w:t>Name</w:t>
      </w:r>
      <w:bookmarkEnd w:id="2"/>
    </w:p>
    <w:p w14:paraId="7BD7C706" w14:textId="516B4EF8" w:rsidR="00715914" w:rsidRPr="00872E99" w:rsidRDefault="00715914" w:rsidP="00715914">
      <w:pPr>
        <w:pStyle w:val="subsection"/>
      </w:pPr>
      <w:r w:rsidRPr="00872E99">
        <w:tab/>
      </w:r>
      <w:r w:rsidRPr="00872E99">
        <w:tab/>
      </w:r>
      <w:r w:rsidR="00E40E3A" w:rsidRPr="00872E99">
        <w:t>This instrument is</w:t>
      </w:r>
      <w:r w:rsidR="00CE493D" w:rsidRPr="00872E99">
        <w:t xml:space="preserve"> the </w:t>
      </w:r>
      <w:r w:rsidR="00FF6F31" w:rsidRPr="00872E99">
        <w:rPr>
          <w:i/>
          <w:noProof/>
        </w:rPr>
        <w:t xml:space="preserve">Nature Repair </w:t>
      </w:r>
      <w:r w:rsidR="006D0DDB" w:rsidRPr="00872E99">
        <w:rPr>
          <w:i/>
          <w:noProof/>
        </w:rPr>
        <w:t>Rules 2</w:t>
      </w:r>
      <w:r w:rsidR="00FF6F31" w:rsidRPr="00872E99">
        <w:rPr>
          <w:i/>
          <w:noProof/>
        </w:rPr>
        <w:t>024</w:t>
      </w:r>
      <w:r w:rsidRPr="00872E99">
        <w:t>.</w:t>
      </w:r>
    </w:p>
    <w:p w14:paraId="1FFB2432" w14:textId="7866448D" w:rsidR="00715914" w:rsidRPr="00872E99" w:rsidRDefault="000B7439" w:rsidP="00715914">
      <w:pPr>
        <w:pStyle w:val="ActHead5"/>
      </w:pPr>
      <w:bookmarkStart w:id="3" w:name="_Toc184898633"/>
      <w:r w:rsidRPr="00872E99">
        <w:rPr>
          <w:rStyle w:val="CharSectno"/>
        </w:rPr>
        <w:t>2</w:t>
      </w:r>
      <w:r w:rsidR="00715914" w:rsidRPr="00872E99">
        <w:t xml:space="preserve">  Commencement</w:t>
      </w:r>
      <w:bookmarkEnd w:id="3"/>
    </w:p>
    <w:p w14:paraId="00A8651D" w14:textId="77777777" w:rsidR="00AE3652" w:rsidRPr="00872E99" w:rsidRDefault="00807626" w:rsidP="00AE3652">
      <w:pPr>
        <w:pStyle w:val="subsection"/>
      </w:pPr>
      <w:r w:rsidRPr="00872E99">
        <w:tab/>
      </w:r>
      <w:r w:rsidR="00AE3652" w:rsidRPr="00872E99">
        <w:t>(1)</w:t>
      </w:r>
      <w:r w:rsidR="00AE3652" w:rsidRPr="00872E99">
        <w:tab/>
        <w:t xml:space="preserve">Each provision of </w:t>
      </w:r>
      <w:r w:rsidR="00E40E3A" w:rsidRPr="00872E99">
        <w:t>this instrument</w:t>
      </w:r>
      <w:r w:rsidR="00AE3652" w:rsidRPr="00872E99">
        <w:t xml:space="preserve"> specified in column 1 of the table commences, or is taken to have commenced, in accordance with column 2 of the table. Any other statement in column 2 has effect according to its terms.</w:t>
      </w:r>
    </w:p>
    <w:p w14:paraId="573BBFEF" w14:textId="77777777" w:rsidR="00AE3652" w:rsidRPr="00872E99" w:rsidRDefault="00AE3652" w:rsidP="00AE365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872E99" w:rsidRPr="00872E99" w14:paraId="4F3E586E" w14:textId="77777777" w:rsidTr="00187CB0">
        <w:trPr>
          <w:tblHeader/>
        </w:trPr>
        <w:tc>
          <w:tcPr>
            <w:tcW w:w="8364" w:type="dxa"/>
            <w:gridSpan w:val="3"/>
            <w:tcBorders>
              <w:top w:val="single" w:sz="12" w:space="0" w:color="auto"/>
              <w:bottom w:val="single" w:sz="6" w:space="0" w:color="auto"/>
            </w:tcBorders>
            <w:shd w:val="clear" w:color="auto" w:fill="auto"/>
            <w:hideMark/>
          </w:tcPr>
          <w:p w14:paraId="2A3F08B9" w14:textId="77777777" w:rsidR="00AE3652" w:rsidRPr="00872E99" w:rsidRDefault="00AE3652" w:rsidP="00187CB0">
            <w:pPr>
              <w:pStyle w:val="TableHeading"/>
            </w:pPr>
            <w:r w:rsidRPr="00872E99">
              <w:t>Commencement information</w:t>
            </w:r>
          </w:p>
        </w:tc>
      </w:tr>
      <w:tr w:rsidR="00872E99" w:rsidRPr="00872E99" w14:paraId="0713EB06" w14:textId="77777777" w:rsidTr="00187CB0">
        <w:trPr>
          <w:tblHeader/>
        </w:trPr>
        <w:tc>
          <w:tcPr>
            <w:tcW w:w="2127" w:type="dxa"/>
            <w:tcBorders>
              <w:top w:val="single" w:sz="6" w:space="0" w:color="auto"/>
              <w:bottom w:val="single" w:sz="6" w:space="0" w:color="auto"/>
            </w:tcBorders>
            <w:shd w:val="clear" w:color="auto" w:fill="auto"/>
            <w:hideMark/>
          </w:tcPr>
          <w:p w14:paraId="25D348C8" w14:textId="77777777" w:rsidR="00AE3652" w:rsidRPr="00872E99" w:rsidRDefault="00AE3652" w:rsidP="00187CB0">
            <w:pPr>
              <w:pStyle w:val="TableHeading"/>
            </w:pPr>
            <w:r w:rsidRPr="00872E99">
              <w:t>Column 1</w:t>
            </w:r>
          </w:p>
        </w:tc>
        <w:tc>
          <w:tcPr>
            <w:tcW w:w="4394" w:type="dxa"/>
            <w:tcBorders>
              <w:top w:val="single" w:sz="6" w:space="0" w:color="auto"/>
              <w:bottom w:val="single" w:sz="6" w:space="0" w:color="auto"/>
            </w:tcBorders>
            <w:shd w:val="clear" w:color="auto" w:fill="auto"/>
            <w:hideMark/>
          </w:tcPr>
          <w:p w14:paraId="359BEBCF" w14:textId="77777777" w:rsidR="00AE3652" w:rsidRPr="00872E99" w:rsidRDefault="00AE3652" w:rsidP="00187CB0">
            <w:pPr>
              <w:pStyle w:val="TableHeading"/>
            </w:pPr>
            <w:r w:rsidRPr="00872E99">
              <w:t>Column 2</w:t>
            </w:r>
          </w:p>
        </w:tc>
        <w:tc>
          <w:tcPr>
            <w:tcW w:w="1843" w:type="dxa"/>
            <w:tcBorders>
              <w:top w:val="single" w:sz="6" w:space="0" w:color="auto"/>
              <w:bottom w:val="single" w:sz="6" w:space="0" w:color="auto"/>
            </w:tcBorders>
            <w:shd w:val="clear" w:color="auto" w:fill="auto"/>
            <w:hideMark/>
          </w:tcPr>
          <w:p w14:paraId="39B24528" w14:textId="77777777" w:rsidR="00AE3652" w:rsidRPr="00872E99" w:rsidRDefault="00AE3652" w:rsidP="00187CB0">
            <w:pPr>
              <w:pStyle w:val="TableHeading"/>
            </w:pPr>
            <w:r w:rsidRPr="00872E99">
              <w:t>Column 3</w:t>
            </w:r>
          </w:p>
        </w:tc>
      </w:tr>
      <w:tr w:rsidR="00872E99" w:rsidRPr="00872E99" w14:paraId="3FAD9060" w14:textId="77777777" w:rsidTr="00187CB0">
        <w:trPr>
          <w:tblHeader/>
        </w:trPr>
        <w:tc>
          <w:tcPr>
            <w:tcW w:w="2127" w:type="dxa"/>
            <w:tcBorders>
              <w:top w:val="single" w:sz="6" w:space="0" w:color="auto"/>
              <w:bottom w:val="single" w:sz="12" w:space="0" w:color="auto"/>
            </w:tcBorders>
            <w:shd w:val="clear" w:color="auto" w:fill="auto"/>
            <w:hideMark/>
          </w:tcPr>
          <w:p w14:paraId="222BF057" w14:textId="77777777" w:rsidR="00AE3652" w:rsidRPr="00872E99" w:rsidRDefault="00AE3652" w:rsidP="00187CB0">
            <w:pPr>
              <w:pStyle w:val="TableHeading"/>
            </w:pPr>
            <w:r w:rsidRPr="00872E99">
              <w:t>Provisions</w:t>
            </w:r>
          </w:p>
        </w:tc>
        <w:tc>
          <w:tcPr>
            <w:tcW w:w="4394" w:type="dxa"/>
            <w:tcBorders>
              <w:top w:val="single" w:sz="6" w:space="0" w:color="auto"/>
              <w:bottom w:val="single" w:sz="12" w:space="0" w:color="auto"/>
            </w:tcBorders>
            <w:shd w:val="clear" w:color="auto" w:fill="auto"/>
            <w:hideMark/>
          </w:tcPr>
          <w:p w14:paraId="0AB00510" w14:textId="77777777" w:rsidR="00AE3652" w:rsidRPr="00872E99" w:rsidRDefault="00AE3652" w:rsidP="00187CB0">
            <w:pPr>
              <w:pStyle w:val="TableHeading"/>
            </w:pPr>
            <w:r w:rsidRPr="00872E99">
              <w:t>Commencement</w:t>
            </w:r>
          </w:p>
        </w:tc>
        <w:tc>
          <w:tcPr>
            <w:tcW w:w="1843" w:type="dxa"/>
            <w:tcBorders>
              <w:top w:val="single" w:sz="6" w:space="0" w:color="auto"/>
              <w:bottom w:val="single" w:sz="12" w:space="0" w:color="auto"/>
            </w:tcBorders>
            <w:shd w:val="clear" w:color="auto" w:fill="auto"/>
            <w:hideMark/>
          </w:tcPr>
          <w:p w14:paraId="1DBEE6EB" w14:textId="77777777" w:rsidR="00AE3652" w:rsidRPr="00872E99" w:rsidRDefault="00AE3652" w:rsidP="00187CB0">
            <w:pPr>
              <w:pStyle w:val="TableHeading"/>
            </w:pPr>
            <w:r w:rsidRPr="00872E99">
              <w:t>Date/Details</w:t>
            </w:r>
          </w:p>
        </w:tc>
      </w:tr>
      <w:tr w:rsidR="00872E99" w:rsidRPr="00872E99" w14:paraId="697B7C39" w14:textId="77777777" w:rsidTr="00187CB0">
        <w:tc>
          <w:tcPr>
            <w:tcW w:w="2127" w:type="dxa"/>
            <w:tcBorders>
              <w:top w:val="single" w:sz="12" w:space="0" w:color="auto"/>
              <w:bottom w:val="single" w:sz="12" w:space="0" w:color="auto"/>
            </w:tcBorders>
            <w:shd w:val="clear" w:color="auto" w:fill="auto"/>
            <w:hideMark/>
          </w:tcPr>
          <w:p w14:paraId="008885E6" w14:textId="77777777" w:rsidR="00AE3652" w:rsidRPr="00872E99" w:rsidRDefault="00AE3652" w:rsidP="00187CB0">
            <w:pPr>
              <w:pStyle w:val="Tabletext"/>
            </w:pPr>
            <w:r w:rsidRPr="00872E99">
              <w:t xml:space="preserve">1.  The whole of </w:t>
            </w:r>
            <w:r w:rsidR="00E40E3A" w:rsidRPr="00872E99">
              <w:t>this instrument</w:t>
            </w:r>
          </w:p>
        </w:tc>
        <w:tc>
          <w:tcPr>
            <w:tcW w:w="4394" w:type="dxa"/>
            <w:tcBorders>
              <w:top w:val="single" w:sz="12" w:space="0" w:color="auto"/>
              <w:bottom w:val="single" w:sz="12" w:space="0" w:color="auto"/>
            </w:tcBorders>
            <w:shd w:val="clear" w:color="auto" w:fill="auto"/>
            <w:hideMark/>
          </w:tcPr>
          <w:p w14:paraId="108585ED" w14:textId="77777777" w:rsidR="00AE3652" w:rsidRPr="00872E99" w:rsidRDefault="00AE3652" w:rsidP="00187CB0">
            <w:pPr>
              <w:pStyle w:val="Tabletext"/>
            </w:pPr>
            <w:r w:rsidRPr="00872E99">
              <w:t xml:space="preserve">The day after </w:t>
            </w:r>
            <w:r w:rsidR="00E40E3A" w:rsidRPr="00872E99">
              <w:t>this instrument is</w:t>
            </w:r>
            <w:r w:rsidRPr="00872E99">
              <w:t xml:space="preserve"> registered.</w:t>
            </w:r>
          </w:p>
        </w:tc>
        <w:tc>
          <w:tcPr>
            <w:tcW w:w="1843" w:type="dxa"/>
            <w:tcBorders>
              <w:top w:val="single" w:sz="12" w:space="0" w:color="auto"/>
              <w:bottom w:val="single" w:sz="12" w:space="0" w:color="auto"/>
            </w:tcBorders>
            <w:shd w:val="clear" w:color="auto" w:fill="auto"/>
          </w:tcPr>
          <w:p w14:paraId="6D6F7F81" w14:textId="26BB8AE9" w:rsidR="00AE3652" w:rsidRPr="00872E99" w:rsidRDefault="004C1738" w:rsidP="00187CB0">
            <w:pPr>
              <w:pStyle w:val="Tabletext"/>
            </w:pPr>
            <w:r>
              <w:t>24 December 2024</w:t>
            </w:r>
          </w:p>
        </w:tc>
      </w:tr>
    </w:tbl>
    <w:p w14:paraId="41597EC8" w14:textId="77777777" w:rsidR="00AE3652" w:rsidRPr="00872E99" w:rsidRDefault="00AE3652" w:rsidP="00AE3652">
      <w:pPr>
        <w:pStyle w:val="notetext"/>
      </w:pPr>
      <w:r w:rsidRPr="00872E99">
        <w:rPr>
          <w:snapToGrid w:val="0"/>
          <w:lang w:eastAsia="en-US"/>
        </w:rPr>
        <w:t>Note:</w:t>
      </w:r>
      <w:r w:rsidRPr="00872E99">
        <w:rPr>
          <w:snapToGrid w:val="0"/>
          <w:lang w:eastAsia="en-US"/>
        </w:rPr>
        <w:tab/>
        <w:t xml:space="preserve">This table relates only to the provisions of </w:t>
      </w:r>
      <w:r w:rsidR="00E40E3A" w:rsidRPr="00872E99">
        <w:rPr>
          <w:snapToGrid w:val="0"/>
          <w:lang w:eastAsia="en-US"/>
        </w:rPr>
        <w:t>this instrument</w:t>
      </w:r>
      <w:r w:rsidRPr="00872E99">
        <w:t xml:space="preserve"> </w:t>
      </w:r>
      <w:r w:rsidRPr="00872E99">
        <w:rPr>
          <w:snapToGrid w:val="0"/>
          <w:lang w:eastAsia="en-US"/>
        </w:rPr>
        <w:t xml:space="preserve">as originally made. It will not be amended to deal with any later amendments of </w:t>
      </w:r>
      <w:r w:rsidR="00E40E3A" w:rsidRPr="00872E99">
        <w:rPr>
          <w:snapToGrid w:val="0"/>
          <w:lang w:eastAsia="en-US"/>
        </w:rPr>
        <w:t>this instrument</w:t>
      </w:r>
      <w:r w:rsidRPr="00872E99">
        <w:rPr>
          <w:snapToGrid w:val="0"/>
          <w:lang w:eastAsia="en-US"/>
        </w:rPr>
        <w:t>.</w:t>
      </w:r>
    </w:p>
    <w:p w14:paraId="2161A3F6" w14:textId="77777777" w:rsidR="00807626" w:rsidRPr="00872E99" w:rsidRDefault="00AE3652" w:rsidP="00AE3652">
      <w:pPr>
        <w:pStyle w:val="subsection"/>
      </w:pPr>
      <w:r w:rsidRPr="00872E99">
        <w:tab/>
        <w:t>(2)</w:t>
      </w:r>
      <w:r w:rsidRPr="00872E99">
        <w:tab/>
        <w:t xml:space="preserve">Any information in column 3 of the table is not part of </w:t>
      </w:r>
      <w:r w:rsidR="00E40E3A" w:rsidRPr="00872E99">
        <w:t>this instrument</w:t>
      </w:r>
      <w:r w:rsidRPr="00872E99">
        <w:t xml:space="preserve">. Information may be inserted in this column, or information in it may be edited, in any published version of </w:t>
      </w:r>
      <w:r w:rsidR="00E40E3A" w:rsidRPr="00872E99">
        <w:t>this instrument</w:t>
      </w:r>
      <w:r w:rsidRPr="00872E99">
        <w:t>.</w:t>
      </w:r>
    </w:p>
    <w:p w14:paraId="39DBDE06" w14:textId="3A717AD8" w:rsidR="007500C8" w:rsidRPr="00872E99" w:rsidRDefault="000B7439" w:rsidP="007500C8">
      <w:pPr>
        <w:pStyle w:val="ActHead5"/>
      </w:pPr>
      <w:bookmarkStart w:id="4" w:name="_Toc184898634"/>
      <w:r w:rsidRPr="00872E99">
        <w:rPr>
          <w:rStyle w:val="CharSectno"/>
        </w:rPr>
        <w:t>3</w:t>
      </w:r>
      <w:r w:rsidR="007500C8" w:rsidRPr="00872E99">
        <w:t xml:space="preserve">  Authority</w:t>
      </w:r>
      <w:bookmarkEnd w:id="4"/>
    </w:p>
    <w:p w14:paraId="42E154DC" w14:textId="77777777" w:rsidR="00157B8B" w:rsidRPr="00872E99" w:rsidRDefault="007500C8" w:rsidP="007E667A">
      <w:pPr>
        <w:pStyle w:val="subsection"/>
      </w:pPr>
      <w:r w:rsidRPr="00872E99">
        <w:tab/>
      </w:r>
      <w:r w:rsidRPr="00872E99">
        <w:tab/>
      </w:r>
      <w:r w:rsidR="00E40E3A" w:rsidRPr="00872E99">
        <w:t>This instrument is</w:t>
      </w:r>
      <w:r w:rsidRPr="00872E99">
        <w:t xml:space="preserve"> made under the </w:t>
      </w:r>
      <w:r w:rsidR="00052612" w:rsidRPr="00872E99">
        <w:rPr>
          <w:i/>
        </w:rPr>
        <w:t>Nature Repair Act 2023</w:t>
      </w:r>
      <w:r w:rsidR="00F4350D" w:rsidRPr="00872E99">
        <w:t>.</w:t>
      </w:r>
    </w:p>
    <w:p w14:paraId="59815D1A" w14:textId="4BC5C1B3" w:rsidR="009D157A" w:rsidRPr="00872E99" w:rsidRDefault="000B7439" w:rsidP="009D157A">
      <w:pPr>
        <w:pStyle w:val="ActHead5"/>
      </w:pPr>
      <w:bookmarkStart w:id="5" w:name="_Toc184898635"/>
      <w:r w:rsidRPr="00872E99">
        <w:rPr>
          <w:rStyle w:val="CharSectno"/>
        </w:rPr>
        <w:t>4</w:t>
      </w:r>
      <w:r w:rsidR="009D157A" w:rsidRPr="00872E99">
        <w:t xml:space="preserve">  </w:t>
      </w:r>
      <w:r w:rsidR="00535212" w:rsidRPr="00872E99">
        <w:t>Schedule 2</w:t>
      </w:r>
      <w:bookmarkEnd w:id="5"/>
    </w:p>
    <w:p w14:paraId="52DD9ED6" w14:textId="77777777" w:rsidR="009D157A" w:rsidRPr="00872E99" w:rsidRDefault="009D157A" w:rsidP="009D157A">
      <w:pPr>
        <w:pStyle w:val="subsection"/>
      </w:pPr>
      <w:r w:rsidRPr="00872E99">
        <w:tab/>
      </w:r>
      <w:r w:rsidRPr="00872E99">
        <w:tab/>
        <w:t xml:space="preserve">Each instrument that is specified in </w:t>
      </w:r>
      <w:r w:rsidR="00535212" w:rsidRPr="00872E99">
        <w:t>Schedule 2</w:t>
      </w:r>
      <w:r w:rsidR="00B36DF8" w:rsidRPr="00872E99">
        <w:t xml:space="preserve"> </w:t>
      </w:r>
      <w:r w:rsidRPr="00872E99">
        <w:t>to this instrument is amended or repealed as set out in the applicable items in that Schedule, and any other item in that Schedule has effect according to its terms.</w:t>
      </w:r>
    </w:p>
    <w:p w14:paraId="1B236344" w14:textId="330094D1" w:rsidR="00052612" w:rsidRPr="00872E99" w:rsidRDefault="000B7439" w:rsidP="00052612">
      <w:pPr>
        <w:pStyle w:val="ActHead5"/>
      </w:pPr>
      <w:bookmarkStart w:id="6" w:name="_Toc184898636"/>
      <w:r w:rsidRPr="00872E99">
        <w:rPr>
          <w:rStyle w:val="CharSectno"/>
        </w:rPr>
        <w:t>5</w:t>
      </w:r>
      <w:r w:rsidR="00052612" w:rsidRPr="00872E99">
        <w:t xml:space="preserve">  Definitions</w:t>
      </w:r>
      <w:bookmarkEnd w:id="6"/>
    </w:p>
    <w:p w14:paraId="37A3F448" w14:textId="77777777" w:rsidR="00052612" w:rsidRPr="00872E99" w:rsidRDefault="00052612" w:rsidP="00187CB0">
      <w:pPr>
        <w:pStyle w:val="notetext"/>
      </w:pPr>
      <w:r w:rsidRPr="00872E99">
        <w:t>Note:</w:t>
      </w:r>
      <w:r w:rsidRPr="00872E99">
        <w:tab/>
        <w:t>A number of expressions used in this instrument are defined in the Act, including the following:</w:t>
      </w:r>
    </w:p>
    <w:p w14:paraId="27DF3A0F" w14:textId="26EDCF8B" w:rsidR="00E63855" w:rsidRPr="00872E99" w:rsidRDefault="00A0140F" w:rsidP="00187CB0">
      <w:pPr>
        <w:pStyle w:val="notepara"/>
      </w:pPr>
      <w:r w:rsidRPr="00872E99">
        <w:t>(a)</w:t>
      </w:r>
      <w:r w:rsidR="00B5345B" w:rsidRPr="00872E99">
        <w:tab/>
      </w:r>
      <w:r w:rsidR="00E63855" w:rsidRPr="00872E99">
        <w:t>activity period;</w:t>
      </w:r>
    </w:p>
    <w:p w14:paraId="39C32B5D" w14:textId="473DAB6D" w:rsidR="00273D75" w:rsidRPr="00872E99" w:rsidRDefault="00E63855" w:rsidP="00187CB0">
      <w:pPr>
        <w:pStyle w:val="notepara"/>
      </w:pPr>
      <w:r w:rsidRPr="00872E99">
        <w:t>(b)</w:t>
      </w:r>
      <w:r w:rsidR="00B5345B" w:rsidRPr="00872E99">
        <w:tab/>
      </w:r>
      <w:r w:rsidR="00273D75" w:rsidRPr="00872E99">
        <w:t>eligible person;</w:t>
      </w:r>
    </w:p>
    <w:p w14:paraId="0F63676E" w14:textId="3E4451F0" w:rsidR="00E63855" w:rsidRPr="00872E99" w:rsidRDefault="00E63855" w:rsidP="00187CB0">
      <w:pPr>
        <w:pStyle w:val="notepara"/>
      </w:pPr>
      <w:r w:rsidRPr="00872E99">
        <w:t>(c)</w:t>
      </w:r>
      <w:r w:rsidR="00B5345B" w:rsidRPr="00872E99">
        <w:tab/>
      </w:r>
      <w:r w:rsidRPr="00872E99">
        <w:t>permanence period;</w:t>
      </w:r>
    </w:p>
    <w:p w14:paraId="738395DD" w14:textId="22DBFB81" w:rsidR="00F461CD" w:rsidRPr="00872E99" w:rsidRDefault="00E63855" w:rsidP="00187CB0">
      <w:pPr>
        <w:pStyle w:val="notepara"/>
      </w:pPr>
      <w:r w:rsidRPr="00872E99">
        <w:t>(d)</w:t>
      </w:r>
      <w:r w:rsidR="00B5345B" w:rsidRPr="00872E99">
        <w:tab/>
      </w:r>
      <w:r w:rsidRPr="00872E99">
        <w:t>p</w:t>
      </w:r>
      <w:r w:rsidR="00F461CD" w:rsidRPr="00872E99">
        <w:t>roject area;</w:t>
      </w:r>
    </w:p>
    <w:p w14:paraId="1A193440" w14:textId="3EAE0D11" w:rsidR="00F461CD" w:rsidRPr="00872E99" w:rsidRDefault="00E63855" w:rsidP="00187CB0">
      <w:pPr>
        <w:pStyle w:val="notepara"/>
      </w:pPr>
      <w:r w:rsidRPr="00872E99">
        <w:t>(e)</w:t>
      </w:r>
      <w:r w:rsidR="00B5345B" w:rsidRPr="00872E99">
        <w:tab/>
      </w:r>
      <w:r w:rsidRPr="00872E99">
        <w:t>p</w:t>
      </w:r>
      <w:r w:rsidR="00F461CD" w:rsidRPr="00872E99">
        <w:t>roject p</w:t>
      </w:r>
      <w:r w:rsidR="00F26318" w:rsidRPr="00872E99">
        <w:t>l</w:t>
      </w:r>
      <w:r w:rsidR="00F461CD" w:rsidRPr="00872E99">
        <w:t>an;</w:t>
      </w:r>
    </w:p>
    <w:p w14:paraId="53F6438E" w14:textId="12E09950" w:rsidR="00B136AB" w:rsidRPr="00872E99" w:rsidRDefault="00E63855" w:rsidP="00187CB0">
      <w:pPr>
        <w:pStyle w:val="notepara"/>
      </w:pPr>
      <w:r w:rsidRPr="00872E99">
        <w:t>(f)</w:t>
      </w:r>
      <w:r w:rsidR="00B5345B" w:rsidRPr="00872E99">
        <w:tab/>
      </w:r>
      <w:r w:rsidRPr="00872E99">
        <w:t>p</w:t>
      </w:r>
      <w:r w:rsidR="00F461CD" w:rsidRPr="00872E99">
        <w:t>roject proponent</w:t>
      </w:r>
      <w:r w:rsidR="00A0140F" w:rsidRPr="00872E99">
        <w:t>;</w:t>
      </w:r>
    </w:p>
    <w:p w14:paraId="124E8926" w14:textId="77777777" w:rsidR="001D4EC1" w:rsidRPr="00872E99" w:rsidRDefault="003D5291" w:rsidP="00187CB0">
      <w:pPr>
        <w:pStyle w:val="notepara"/>
      </w:pPr>
      <w:r w:rsidRPr="00872E99">
        <w:t>(g)</w:t>
      </w:r>
      <w:r w:rsidR="00B5345B" w:rsidRPr="00872E99">
        <w:tab/>
      </w:r>
      <w:r w:rsidRPr="00872E99">
        <w:t>r</w:t>
      </w:r>
      <w:r w:rsidR="00A0140F" w:rsidRPr="00872E99">
        <w:t>egistered biodiversity project</w:t>
      </w:r>
      <w:r w:rsidR="001D4EC1" w:rsidRPr="00872E99">
        <w:t>;</w:t>
      </w:r>
    </w:p>
    <w:p w14:paraId="298A834B" w14:textId="5FFD8A6E" w:rsidR="00A0140F" w:rsidRPr="00872E99" w:rsidRDefault="001D4EC1" w:rsidP="00187CB0">
      <w:pPr>
        <w:pStyle w:val="notepara"/>
      </w:pPr>
      <w:r w:rsidRPr="00872E99">
        <w:t>(h)</w:t>
      </w:r>
      <w:r w:rsidRPr="00872E99">
        <w:tab/>
        <w:t>relevant land registration official</w:t>
      </w:r>
      <w:r w:rsidR="003D5291" w:rsidRPr="00872E99">
        <w:t>.</w:t>
      </w:r>
    </w:p>
    <w:p w14:paraId="41DB8C84" w14:textId="77777777" w:rsidR="00052612" w:rsidRPr="00872E99" w:rsidRDefault="00052612" w:rsidP="00187CB0">
      <w:pPr>
        <w:pStyle w:val="subsection"/>
      </w:pPr>
      <w:r w:rsidRPr="00872E99">
        <w:tab/>
      </w:r>
      <w:r w:rsidRPr="00872E99">
        <w:tab/>
        <w:t>In this instrument:</w:t>
      </w:r>
    </w:p>
    <w:p w14:paraId="1EAA8D9B" w14:textId="0EBD1AA4" w:rsidR="00135468" w:rsidRPr="00872E99" w:rsidRDefault="00135468" w:rsidP="00135468">
      <w:pPr>
        <w:pStyle w:val="Definition"/>
      </w:pPr>
      <w:r w:rsidRPr="00872E99">
        <w:rPr>
          <w:b/>
          <w:i/>
        </w:rPr>
        <w:lastRenderedPageBreak/>
        <w:t>account number</w:t>
      </w:r>
      <w:r w:rsidRPr="00872E99">
        <w:t xml:space="preserve">, of a Register account: see </w:t>
      </w:r>
      <w:r w:rsidR="009C053C" w:rsidRPr="00872E99">
        <w:t>subsection 8</w:t>
      </w:r>
      <w:r w:rsidR="000B7439" w:rsidRPr="00872E99">
        <w:t>8</w:t>
      </w:r>
      <w:r w:rsidRPr="00872E99">
        <w:t>(3).</w:t>
      </w:r>
    </w:p>
    <w:p w14:paraId="10072B22" w14:textId="77777777" w:rsidR="00052612" w:rsidRPr="00872E99" w:rsidRDefault="00052612" w:rsidP="00052612">
      <w:pPr>
        <w:pStyle w:val="Definition"/>
      </w:pPr>
      <w:r w:rsidRPr="00872E99">
        <w:rPr>
          <w:b/>
          <w:i/>
        </w:rPr>
        <w:t>Act</w:t>
      </w:r>
      <w:r w:rsidRPr="00872E99">
        <w:t xml:space="preserve"> means the </w:t>
      </w:r>
      <w:r w:rsidRPr="00872E99">
        <w:rPr>
          <w:i/>
        </w:rPr>
        <w:t>Nature Repair Act 2023</w:t>
      </w:r>
      <w:r w:rsidRPr="00872E99">
        <w:t>.</w:t>
      </w:r>
    </w:p>
    <w:p w14:paraId="7E0E7730" w14:textId="77777777" w:rsidR="004B0852" w:rsidRPr="00872E99" w:rsidRDefault="004B0852" w:rsidP="00B81435">
      <w:pPr>
        <w:pStyle w:val="Definition"/>
      </w:pPr>
      <w:r w:rsidRPr="00872E99">
        <w:rPr>
          <w:b/>
          <w:i/>
        </w:rPr>
        <w:t>assurance engagement report</w:t>
      </w:r>
      <w:r w:rsidRPr="00872E99">
        <w:t xml:space="preserve"> has the same meaning as in the </w:t>
      </w:r>
      <w:r w:rsidRPr="00872E99">
        <w:rPr>
          <w:i/>
        </w:rPr>
        <w:t>National Greenhouse and Energy Reporting (Audit) Determination 2009</w:t>
      </w:r>
      <w:r w:rsidRPr="00872E99">
        <w:t>.</w:t>
      </w:r>
    </w:p>
    <w:p w14:paraId="0BFF635A" w14:textId="77777777" w:rsidR="00135468" w:rsidRPr="00872E99" w:rsidRDefault="00135468" w:rsidP="00135468">
      <w:pPr>
        <w:pStyle w:val="Definition"/>
      </w:pPr>
      <w:bookmarkStart w:id="7" w:name="_Hlk169179816"/>
      <w:r w:rsidRPr="00872E99">
        <w:rPr>
          <w:b/>
          <w:i/>
        </w:rPr>
        <w:t>authorised representative</w:t>
      </w:r>
      <w:r w:rsidRPr="00872E99">
        <w:t xml:space="preserve">: an individual is an </w:t>
      </w:r>
      <w:r w:rsidRPr="00872E99">
        <w:rPr>
          <w:b/>
          <w:i/>
        </w:rPr>
        <w:t>authorised representative</w:t>
      </w:r>
      <w:r w:rsidRPr="00872E99">
        <w:t xml:space="preserve"> of a person for a Register account kept in the name of the person if:</w:t>
      </w:r>
    </w:p>
    <w:p w14:paraId="5F93315C" w14:textId="77777777" w:rsidR="00135468" w:rsidRPr="00872E99" w:rsidRDefault="00135468" w:rsidP="00135468">
      <w:pPr>
        <w:pStyle w:val="paragraph"/>
      </w:pPr>
      <w:r w:rsidRPr="00872E99">
        <w:tab/>
        <w:t>(a)</w:t>
      </w:r>
      <w:r w:rsidRPr="00872E99">
        <w:tab/>
        <w:t>the person has nominated the individual:</w:t>
      </w:r>
    </w:p>
    <w:p w14:paraId="2CD98312" w14:textId="27299852" w:rsidR="00135468" w:rsidRPr="00872E99" w:rsidRDefault="00135468" w:rsidP="00135468">
      <w:pPr>
        <w:pStyle w:val="paragraphsub"/>
      </w:pPr>
      <w:r w:rsidRPr="00872E99">
        <w:tab/>
        <w:t>(</w:t>
      </w:r>
      <w:proofErr w:type="spellStart"/>
      <w:r w:rsidRPr="00872E99">
        <w:t>i</w:t>
      </w:r>
      <w:proofErr w:type="spellEnd"/>
      <w:r w:rsidRPr="00872E99">
        <w:t>)</w:t>
      </w:r>
      <w:r w:rsidRPr="00872E99">
        <w:tab/>
        <w:t xml:space="preserve">in the request to open the Register account (see </w:t>
      </w:r>
      <w:r w:rsidR="00C279CF" w:rsidRPr="00872E99">
        <w:t>paragraphs </w:t>
      </w:r>
      <w:r w:rsidR="000B7439" w:rsidRPr="00872E99">
        <w:t>90</w:t>
      </w:r>
      <w:r w:rsidRPr="00872E99">
        <w:t>(1)(</w:t>
      </w:r>
      <w:r w:rsidR="0079321F" w:rsidRPr="00872E99">
        <w:t>c</w:t>
      </w:r>
      <w:r w:rsidRPr="00872E99">
        <w:t xml:space="preserve">) </w:t>
      </w:r>
      <w:r w:rsidR="00262BBF" w:rsidRPr="00872E99">
        <w:t>and</w:t>
      </w:r>
      <w:r w:rsidRPr="00872E99">
        <w:t xml:space="preserve"> (</w:t>
      </w:r>
      <w:r w:rsidR="0079321F" w:rsidRPr="00872E99">
        <w:t>d</w:t>
      </w:r>
      <w:r w:rsidRPr="00872E99">
        <w:t>)); or</w:t>
      </w:r>
    </w:p>
    <w:p w14:paraId="2F860B8D" w14:textId="580615AA" w:rsidR="00135468" w:rsidRPr="00872E99" w:rsidRDefault="00135468" w:rsidP="00135468">
      <w:pPr>
        <w:pStyle w:val="paragraphsub"/>
      </w:pPr>
      <w:r w:rsidRPr="00872E99">
        <w:tab/>
        <w:t>(ii)</w:t>
      </w:r>
      <w:r w:rsidRPr="00872E99">
        <w:tab/>
        <w:t xml:space="preserve">under </w:t>
      </w:r>
      <w:r w:rsidR="009C053C" w:rsidRPr="00872E99">
        <w:t>section 9</w:t>
      </w:r>
      <w:r w:rsidR="000B7439" w:rsidRPr="00872E99">
        <w:t>9</w:t>
      </w:r>
      <w:r w:rsidRPr="00872E99">
        <w:t>; and</w:t>
      </w:r>
    </w:p>
    <w:p w14:paraId="4475FB09" w14:textId="44EFC830" w:rsidR="00135468" w:rsidRPr="00872E99" w:rsidRDefault="00135468" w:rsidP="00135468">
      <w:pPr>
        <w:pStyle w:val="paragraph"/>
      </w:pPr>
      <w:r w:rsidRPr="00872E99">
        <w:tab/>
        <w:t>(b)</w:t>
      </w:r>
      <w:r w:rsidRPr="00872E99">
        <w:tab/>
        <w:t>that nomination has not been revoked</w:t>
      </w:r>
      <w:r w:rsidR="00F26318" w:rsidRPr="00872E99">
        <w:t xml:space="preserve"> under</w:t>
      </w:r>
      <w:r w:rsidRPr="00872E99">
        <w:t xml:space="preserve"> </w:t>
      </w:r>
      <w:r w:rsidR="009C053C" w:rsidRPr="00872E99">
        <w:t>section 1</w:t>
      </w:r>
      <w:r w:rsidR="000B7439" w:rsidRPr="00872E99">
        <w:t>00</w:t>
      </w:r>
      <w:r w:rsidRPr="00872E99">
        <w:t>.</w:t>
      </w:r>
    </w:p>
    <w:p w14:paraId="7D2C67CD" w14:textId="77777777" w:rsidR="00135468" w:rsidRPr="00872E99" w:rsidRDefault="00135468" w:rsidP="00135468">
      <w:pPr>
        <w:pStyle w:val="Definition"/>
      </w:pPr>
      <w:r w:rsidRPr="00872E99">
        <w:rPr>
          <w:b/>
          <w:i/>
        </w:rPr>
        <w:t>digital identity</w:t>
      </w:r>
      <w:r w:rsidRPr="00872E99">
        <w:t xml:space="preserve"> of an individual means a distinct electronic representation of the individual that enables the individual to be sufficiently distinguished when interacting online with services.</w:t>
      </w:r>
    </w:p>
    <w:p w14:paraId="2B971404" w14:textId="77777777" w:rsidR="00135468" w:rsidRPr="00872E99" w:rsidRDefault="00135468" w:rsidP="00135468">
      <w:pPr>
        <w:pStyle w:val="Definition"/>
      </w:pPr>
      <w:r w:rsidRPr="00872E99">
        <w:rPr>
          <w:b/>
          <w:i/>
        </w:rPr>
        <w:t>document verification service</w:t>
      </w:r>
      <w:r w:rsidRPr="00872E99">
        <w:t xml:space="preserve"> means the service known as the Australian Government Document Verification Service, or that service continuing in existence with a different name.</w:t>
      </w:r>
    </w:p>
    <w:p w14:paraId="5DE7B0B2" w14:textId="77777777" w:rsidR="00DA069A" w:rsidRPr="00872E99" w:rsidRDefault="003271DE" w:rsidP="00135468">
      <w:pPr>
        <w:pStyle w:val="Definition"/>
      </w:pPr>
      <w:r w:rsidRPr="00872E99">
        <w:rPr>
          <w:b/>
          <w:i/>
        </w:rPr>
        <w:t>geospatial data</w:t>
      </w:r>
      <w:r w:rsidR="006D09F1" w:rsidRPr="00872E99">
        <w:t>,</w:t>
      </w:r>
      <w:r w:rsidR="006D09F1" w:rsidRPr="00872E99">
        <w:rPr>
          <w:b/>
        </w:rPr>
        <w:t xml:space="preserve"> </w:t>
      </w:r>
      <w:r w:rsidR="006D09F1" w:rsidRPr="00872E99">
        <w:t>for an area,</w:t>
      </w:r>
      <w:r w:rsidRPr="00872E99">
        <w:t xml:space="preserve"> means</w:t>
      </w:r>
      <w:r w:rsidR="00FB7F29" w:rsidRPr="00872E99">
        <w:t xml:space="preserve"> </w:t>
      </w:r>
      <w:r w:rsidR="00C34A55" w:rsidRPr="00872E99">
        <w:t xml:space="preserve">data </w:t>
      </w:r>
      <w:r w:rsidR="008061EF" w:rsidRPr="00872E99">
        <w:t>that</w:t>
      </w:r>
      <w:r w:rsidR="00DA069A" w:rsidRPr="00872E99">
        <w:t>:</w:t>
      </w:r>
    </w:p>
    <w:p w14:paraId="1C72954D" w14:textId="77777777" w:rsidR="007972D9" w:rsidRPr="00872E99" w:rsidRDefault="00DA069A" w:rsidP="00DA069A">
      <w:pPr>
        <w:pStyle w:val="paragraph"/>
      </w:pPr>
      <w:r w:rsidRPr="00872E99">
        <w:tab/>
        <w:t>(a)</w:t>
      </w:r>
      <w:r w:rsidRPr="00872E99">
        <w:tab/>
      </w:r>
      <w:r w:rsidR="008061EF" w:rsidRPr="00872E99">
        <w:t>describes</w:t>
      </w:r>
      <w:r w:rsidR="00FB7F29" w:rsidRPr="00872E99">
        <w:t xml:space="preserve"> the </w:t>
      </w:r>
      <w:r w:rsidR="00115958" w:rsidRPr="00872E99">
        <w:t>locations and characteristics of the features of the area on the Earth’s surface</w:t>
      </w:r>
      <w:r w:rsidR="007972D9" w:rsidRPr="00872E99">
        <w:t>;</w:t>
      </w:r>
      <w:r w:rsidR="00C23518" w:rsidRPr="00872E99">
        <w:t xml:space="preserve"> </w:t>
      </w:r>
      <w:r w:rsidRPr="00872E99">
        <w:t>and</w:t>
      </w:r>
    </w:p>
    <w:p w14:paraId="72D66F61" w14:textId="77777777" w:rsidR="00641818" w:rsidRPr="00872E99" w:rsidRDefault="007972D9" w:rsidP="00DA069A">
      <w:pPr>
        <w:pStyle w:val="paragraph"/>
      </w:pPr>
      <w:r w:rsidRPr="00872E99">
        <w:tab/>
        <w:t>(b)</w:t>
      </w:r>
      <w:r w:rsidRPr="00872E99">
        <w:tab/>
      </w:r>
      <w:r w:rsidR="00DA069A" w:rsidRPr="00872E99">
        <w:t>provide</w:t>
      </w:r>
      <w:r w:rsidR="008061EF" w:rsidRPr="00872E99">
        <w:t>s</w:t>
      </w:r>
      <w:r w:rsidR="00DA069A" w:rsidRPr="00872E99">
        <w:t xml:space="preserve"> details about those features.</w:t>
      </w:r>
    </w:p>
    <w:p w14:paraId="277BD639" w14:textId="15BDB507" w:rsidR="00135468" w:rsidRPr="00872E99" w:rsidRDefault="00135468" w:rsidP="00135468">
      <w:pPr>
        <w:pStyle w:val="Definition"/>
      </w:pPr>
      <w:r w:rsidRPr="00872E99">
        <w:rPr>
          <w:b/>
          <w:i/>
        </w:rPr>
        <w:t>holder</w:t>
      </w:r>
      <w:r w:rsidRPr="00872E99">
        <w:t xml:space="preserve">, of a Register account: see </w:t>
      </w:r>
      <w:r w:rsidR="009C053C" w:rsidRPr="00872E99">
        <w:t>subsection 8</w:t>
      </w:r>
      <w:r w:rsidR="000B7439" w:rsidRPr="00872E99">
        <w:t>8</w:t>
      </w:r>
      <w:r w:rsidRPr="00872E99">
        <w:t>(2).</w:t>
      </w:r>
    </w:p>
    <w:p w14:paraId="54D61775" w14:textId="77777777" w:rsidR="002D11A4" w:rsidRPr="00872E99" w:rsidRDefault="002D11A4" w:rsidP="00135468">
      <w:pPr>
        <w:pStyle w:val="Definition"/>
      </w:pPr>
      <w:bookmarkStart w:id="8" w:name="_Hlk180509659"/>
      <w:r w:rsidRPr="00872E99">
        <w:rPr>
          <w:b/>
          <w:i/>
        </w:rPr>
        <w:t>IBRA</w:t>
      </w:r>
      <w:r w:rsidRPr="00872E99">
        <w:t xml:space="preserve"> (short for </w:t>
      </w:r>
      <w:r w:rsidRPr="00872E99">
        <w:rPr>
          <w:iCs/>
        </w:rPr>
        <w:t>Interim Biogeographic Regionalisation for Australia)</w:t>
      </w:r>
      <w:r w:rsidRPr="00872E99">
        <w:t xml:space="preserve"> means the </w:t>
      </w:r>
      <w:r w:rsidR="008C298C" w:rsidRPr="00872E99">
        <w:t>geospatial database (including maps)</w:t>
      </w:r>
      <w:r w:rsidRPr="00872E99">
        <w:t xml:space="preserve"> of that name, published by the Department, as existing from time to time.</w:t>
      </w:r>
    </w:p>
    <w:p w14:paraId="344EB9AC" w14:textId="77777777" w:rsidR="002D11A4" w:rsidRPr="00872E99" w:rsidRDefault="00C16290" w:rsidP="00C16290">
      <w:pPr>
        <w:pStyle w:val="notetext"/>
      </w:pPr>
      <w:r w:rsidRPr="00872E99">
        <w:t>Note:</w:t>
      </w:r>
      <w:r w:rsidRPr="00872E99">
        <w:tab/>
        <w:t>The IBRA could</w:t>
      </w:r>
      <w:r w:rsidR="009038BF" w:rsidRPr="00872E99">
        <w:t>, in 2024, be viewed on the Department’s website (</w:t>
      </w:r>
      <w:r w:rsidR="004F6BF1" w:rsidRPr="00872E99">
        <w:t>https://www.</w:t>
      </w:r>
      <w:r w:rsidR="009038BF" w:rsidRPr="00872E99">
        <w:t>dcceew.gov.au).</w:t>
      </w:r>
    </w:p>
    <w:bookmarkEnd w:id="8"/>
    <w:p w14:paraId="6A9EEA53" w14:textId="77777777" w:rsidR="00135468" w:rsidRPr="00872E99" w:rsidRDefault="00135468" w:rsidP="00135468">
      <w:pPr>
        <w:pStyle w:val="Definition"/>
      </w:pPr>
      <w:r w:rsidRPr="00872E99">
        <w:rPr>
          <w:b/>
          <w:i/>
        </w:rPr>
        <w:t>identity evidence</w:t>
      </w:r>
      <w:r w:rsidRPr="00872E99">
        <w:t>, for a person, means:</w:t>
      </w:r>
    </w:p>
    <w:p w14:paraId="6D905462" w14:textId="77777777" w:rsidR="00135468" w:rsidRPr="00872E99" w:rsidRDefault="00135468" w:rsidP="00135468">
      <w:pPr>
        <w:pStyle w:val="paragraph"/>
      </w:pPr>
      <w:r w:rsidRPr="00872E99">
        <w:tab/>
        <w:t>(a)</w:t>
      </w:r>
      <w:r w:rsidRPr="00872E99">
        <w:tab/>
        <w:t>if the person’s identity is to be verified by means of digital identity—the person’s digital identity; or</w:t>
      </w:r>
    </w:p>
    <w:p w14:paraId="55021276" w14:textId="3FA5C551" w:rsidR="00135468" w:rsidRPr="00872E99" w:rsidRDefault="00135468" w:rsidP="00135468">
      <w:pPr>
        <w:pStyle w:val="paragraph"/>
      </w:pPr>
      <w:r w:rsidRPr="00872E99">
        <w:tab/>
        <w:t>(b)</w:t>
      </w:r>
      <w:r w:rsidRPr="00872E99">
        <w:tab/>
        <w:t xml:space="preserve">in any other case—the documents required to be given to the Regulator under </w:t>
      </w:r>
      <w:r w:rsidR="000D45EB" w:rsidRPr="00872E99">
        <w:t>Division 1</w:t>
      </w:r>
      <w:r w:rsidRPr="00872E99">
        <w:t xml:space="preserve"> of </w:t>
      </w:r>
      <w:r w:rsidR="000D45EB" w:rsidRPr="00872E99">
        <w:t>Part 2</w:t>
      </w:r>
      <w:r w:rsidR="008C41A3" w:rsidRPr="00872E99">
        <w:t>1</w:t>
      </w:r>
      <w:r w:rsidRPr="00872E99">
        <w:t xml:space="preserve"> for that kind of person, and any document identifiers given in place of such documents.</w:t>
      </w:r>
    </w:p>
    <w:p w14:paraId="4B8B1135" w14:textId="77777777" w:rsidR="00135468" w:rsidRPr="00872E99" w:rsidRDefault="00135468" w:rsidP="00135468">
      <w:pPr>
        <w:pStyle w:val="Definition"/>
      </w:pPr>
      <w:r w:rsidRPr="00872E99">
        <w:rPr>
          <w:b/>
          <w:i/>
        </w:rPr>
        <w:t>identity service provider</w:t>
      </w:r>
      <w:r w:rsidRPr="00872E99">
        <w:t xml:space="preserve"> means an accredited participant in the system known as the Australian Government Digital Identity System, or that system continuing in existence with a different name, that provides a service that generates, manages, maintains or verifies information relating to the identity of an individual.</w:t>
      </w:r>
    </w:p>
    <w:p w14:paraId="311FFE03" w14:textId="258AC9B5" w:rsidR="000C64BA" w:rsidRPr="00872E99" w:rsidRDefault="000C64BA" w:rsidP="000C64BA">
      <w:pPr>
        <w:pStyle w:val="Definition"/>
      </w:pPr>
      <w:bookmarkStart w:id="9" w:name="_Hlk169179797"/>
      <w:bookmarkEnd w:id="7"/>
      <w:r w:rsidRPr="00872E99">
        <w:rPr>
          <w:b/>
          <w:i/>
        </w:rPr>
        <w:t>Register account</w:t>
      </w:r>
      <w:r w:rsidRPr="00872E99">
        <w:t xml:space="preserve">, of a person: see </w:t>
      </w:r>
      <w:r w:rsidR="009C053C" w:rsidRPr="00872E99">
        <w:t>subsection 8</w:t>
      </w:r>
      <w:r w:rsidR="000B7439" w:rsidRPr="00872E99">
        <w:t>8</w:t>
      </w:r>
      <w:r w:rsidRPr="00872E99">
        <w:t>(1).</w:t>
      </w:r>
      <w:bookmarkEnd w:id="9"/>
    </w:p>
    <w:p w14:paraId="3360982D" w14:textId="2C9E026E" w:rsidR="001C1EE2" w:rsidRPr="00872E99" w:rsidRDefault="000B7439" w:rsidP="0045642F">
      <w:pPr>
        <w:pStyle w:val="ActHead5"/>
      </w:pPr>
      <w:bookmarkStart w:id="10" w:name="_Toc184898637"/>
      <w:r w:rsidRPr="00872E99">
        <w:rPr>
          <w:rStyle w:val="CharSectno"/>
        </w:rPr>
        <w:lastRenderedPageBreak/>
        <w:t>6</w:t>
      </w:r>
      <w:r w:rsidR="0045642F" w:rsidRPr="00872E99">
        <w:t xml:space="preserve">  </w:t>
      </w:r>
      <w:r w:rsidR="00B423E1" w:rsidRPr="00872E99">
        <w:t>Crown lands Minister</w:t>
      </w:r>
      <w:r w:rsidR="00150A83" w:rsidRPr="00872E99">
        <w:t>s</w:t>
      </w:r>
      <w:bookmarkEnd w:id="10"/>
    </w:p>
    <w:p w14:paraId="1BBABD15" w14:textId="456F6E53" w:rsidR="00483BD1" w:rsidRPr="00872E99" w:rsidRDefault="00591AF7" w:rsidP="00B423E1">
      <w:pPr>
        <w:pStyle w:val="subsection"/>
      </w:pPr>
      <w:r w:rsidRPr="00872E99">
        <w:tab/>
      </w:r>
      <w:r w:rsidR="00952736" w:rsidRPr="00872E99">
        <w:t>(1)</w:t>
      </w:r>
      <w:r w:rsidRPr="00872E99">
        <w:tab/>
        <w:t xml:space="preserve">For the purposes of the definition of </w:t>
      </w:r>
      <w:r w:rsidRPr="00872E99">
        <w:rPr>
          <w:b/>
          <w:i/>
        </w:rPr>
        <w:t>Crown lands Minister</w:t>
      </w:r>
      <w:r w:rsidRPr="00872E99">
        <w:t xml:space="preserve"> in </w:t>
      </w:r>
      <w:r w:rsidR="0092790D" w:rsidRPr="00872E99">
        <w:t>section 7</w:t>
      </w:r>
      <w:r w:rsidRPr="00872E99">
        <w:t xml:space="preserve"> of the Act</w:t>
      </w:r>
      <w:r w:rsidR="00483BD1" w:rsidRPr="00872E99">
        <w:t>:</w:t>
      </w:r>
    </w:p>
    <w:p w14:paraId="65F49416" w14:textId="5EBC22DE" w:rsidR="00BB465B" w:rsidRPr="00872E99" w:rsidRDefault="00483BD1" w:rsidP="00483BD1">
      <w:pPr>
        <w:pStyle w:val="paragraph"/>
      </w:pPr>
      <w:r w:rsidRPr="00872E99">
        <w:tab/>
        <w:t>(a)</w:t>
      </w:r>
      <w:r w:rsidRPr="00872E99">
        <w:tab/>
      </w:r>
      <w:r w:rsidR="004F2521" w:rsidRPr="00872E99">
        <w:t>the</w:t>
      </w:r>
      <w:r w:rsidR="004C1553" w:rsidRPr="00872E99">
        <w:t xml:space="preserve"> Minister specified in</w:t>
      </w:r>
      <w:r w:rsidR="006824C5" w:rsidRPr="00872E99">
        <w:t xml:space="preserve"> </w:t>
      </w:r>
      <w:r w:rsidR="007411E0" w:rsidRPr="00872E99">
        <w:t xml:space="preserve">column 2 of </w:t>
      </w:r>
      <w:r w:rsidR="00187CB0" w:rsidRPr="00872E99">
        <w:t>an item of the following table</w:t>
      </w:r>
      <w:r w:rsidR="00D226BC" w:rsidRPr="00872E99">
        <w:t xml:space="preserve"> (other than </w:t>
      </w:r>
      <w:r w:rsidR="0092790D" w:rsidRPr="00872E99">
        <w:t>item 6</w:t>
      </w:r>
      <w:r w:rsidR="00D226BC" w:rsidRPr="00872E99">
        <w:t>)</w:t>
      </w:r>
      <w:r w:rsidR="00187CB0" w:rsidRPr="00872E99">
        <w:t xml:space="preserve"> is taken to be the Crown lands Minister of the State or Territory specified in </w:t>
      </w:r>
      <w:r w:rsidR="007411E0" w:rsidRPr="00872E99">
        <w:t xml:space="preserve">column 1 of </w:t>
      </w:r>
      <w:r w:rsidR="00187CB0" w:rsidRPr="00872E99">
        <w:t>that item</w:t>
      </w:r>
      <w:r w:rsidR="00D226BC" w:rsidRPr="00872E99">
        <w:t>; and</w:t>
      </w:r>
    </w:p>
    <w:p w14:paraId="72E1F870" w14:textId="4C8134B0" w:rsidR="00D226BC" w:rsidRPr="00872E99" w:rsidRDefault="00D226BC" w:rsidP="00483BD1">
      <w:pPr>
        <w:pStyle w:val="paragraph"/>
      </w:pPr>
      <w:r w:rsidRPr="00872E99">
        <w:tab/>
        <w:t>(b)</w:t>
      </w:r>
      <w:r w:rsidRPr="00872E99">
        <w:tab/>
        <w:t>both Ministers specified in</w:t>
      </w:r>
      <w:r w:rsidR="007411E0" w:rsidRPr="00872E99">
        <w:t xml:space="preserve"> column 2 of</w:t>
      </w:r>
      <w:r w:rsidRPr="00872E99">
        <w:t xml:space="preserve"> </w:t>
      </w:r>
      <w:r w:rsidR="0092790D" w:rsidRPr="00872E99">
        <w:t>item 6</w:t>
      </w:r>
      <w:r w:rsidRPr="00872E99">
        <w:t xml:space="preserve"> of the following </w:t>
      </w:r>
      <w:r w:rsidR="004F2521" w:rsidRPr="00872E99">
        <w:t xml:space="preserve">table </w:t>
      </w:r>
      <w:r w:rsidRPr="00872E99">
        <w:t>are taken to be the Crown lands Minister for Tasmania.</w:t>
      </w:r>
    </w:p>
    <w:p w14:paraId="6204E8D5" w14:textId="77777777" w:rsidR="006824C5" w:rsidRPr="00872E99" w:rsidRDefault="006824C5" w:rsidP="00BB465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116"/>
        <w:gridCol w:w="5482"/>
      </w:tblGrid>
      <w:tr w:rsidR="00872E99" w:rsidRPr="00872E99" w14:paraId="4CF82C2C" w14:textId="77777777" w:rsidTr="000E71BF">
        <w:trPr>
          <w:tblHeader/>
        </w:trPr>
        <w:tc>
          <w:tcPr>
            <w:tcW w:w="8312" w:type="dxa"/>
            <w:gridSpan w:val="3"/>
            <w:tcBorders>
              <w:top w:val="single" w:sz="12" w:space="0" w:color="auto"/>
              <w:bottom w:val="single" w:sz="2" w:space="0" w:color="auto"/>
            </w:tcBorders>
            <w:shd w:val="clear" w:color="auto" w:fill="auto"/>
          </w:tcPr>
          <w:p w14:paraId="71650EDD" w14:textId="77777777" w:rsidR="000E71BF" w:rsidRPr="00872E99" w:rsidRDefault="000E71BF" w:rsidP="00BB465B">
            <w:pPr>
              <w:pStyle w:val="TableHeading"/>
            </w:pPr>
            <w:r w:rsidRPr="00872E99">
              <w:t>Crown lands Minister</w:t>
            </w:r>
          </w:p>
        </w:tc>
      </w:tr>
      <w:tr w:rsidR="00872E99" w:rsidRPr="00872E99" w14:paraId="5DA76762" w14:textId="77777777" w:rsidTr="00386233">
        <w:trPr>
          <w:tblHeader/>
        </w:trPr>
        <w:tc>
          <w:tcPr>
            <w:tcW w:w="714" w:type="dxa"/>
            <w:tcBorders>
              <w:top w:val="single" w:sz="2" w:space="0" w:color="auto"/>
              <w:bottom w:val="single" w:sz="12" w:space="0" w:color="auto"/>
            </w:tcBorders>
            <w:shd w:val="clear" w:color="auto" w:fill="auto"/>
          </w:tcPr>
          <w:p w14:paraId="67C35F6F" w14:textId="77777777" w:rsidR="00BB465B" w:rsidRPr="00872E99" w:rsidRDefault="00BB465B" w:rsidP="00BB465B">
            <w:pPr>
              <w:pStyle w:val="TableHeading"/>
            </w:pPr>
            <w:r w:rsidRPr="00872E99">
              <w:t>Item</w:t>
            </w:r>
          </w:p>
        </w:tc>
        <w:tc>
          <w:tcPr>
            <w:tcW w:w="2116" w:type="dxa"/>
            <w:tcBorders>
              <w:top w:val="single" w:sz="2" w:space="0" w:color="auto"/>
              <w:bottom w:val="single" w:sz="12" w:space="0" w:color="auto"/>
            </w:tcBorders>
            <w:shd w:val="clear" w:color="auto" w:fill="auto"/>
          </w:tcPr>
          <w:p w14:paraId="4D312227" w14:textId="77777777" w:rsidR="00854049" w:rsidRPr="00872E99" w:rsidRDefault="00854049" w:rsidP="00BB465B">
            <w:pPr>
              <w:pStyle w:val="TableHeading"/>
            </w:pPr>
            <w:r w:rsidRPr="00872E99">
              <w:t>Column 1</w:t>
            </w:r>
          </w:p>
          <w:p w14:paraId="70F82388" w14:textId="77777777" w:rsidR="00BB465B" w:rsidRPr="00872E99" w:rsidRDefault="000E71BF" w:rsidP="00BB465B">
            <w:pPr>
              <w:pStyle w:val="TableHeading"/>
            </w:pPr>
            <w:r w:rsidRPr="00872E99">
              <w:t>State or Territory</w:t>
            </w:r>
          </w:p>
        </w:tc>
        <w:tc>
          <w:tcPr>
            <w:tcW w:w="5482" w:type="dxa"/>
            <w:tcBorders>
              <w:top w:val="single" w:sz="2" w:space="0" w:color="auto"/>
              <w:bottom w:val="single" w:sz="12" w:space="0" w:color="auto"/>
            </w:tcBorders>
            <w:shd w:val="clear" w:color="auto" w:fill="auto"/>
          </w:tcPr>
          <w:p w14:paraId="7A7811C9" w14:textId="77777777" w:rsidR="00854049" w:rsidRPr="00872E99" w:rsidRDefault="00854049" w:rsidP="00BB465B">
            <w:pPr>
              <w:pStyle w:val="TableHeading"/>
            </w:pPr>
            <w:r w:rsidRPr="00872E99">
              <w:t>Column 2</w:t>
            </w:r>
          </w:p>
          <w:p w14:paraId="6B4F561C" w14:textId="77777777" w:rsidR="00BB465B" w:rsidRPr="00872E99" w:rsidRDefault="000E71BF" w:rsidP="00BB465B">
            <w:pPr>
              <w:pStyle w:val="TableHeading"/>
            </w:pPr>
            <w:r w:rsidRPr="00872E99">
              <w:t>Crown lands Minister</w:t>
            </w:r>
          </w:p>
        </w:tc>
      </w:tr>
      <w:tr w:rsidR="00872E99" w:rsidRPr="00872E99" w14:paraId="182AC8BE" w14:textId="77777777" w:rsidTr="00386233">
        <w:tc>
          <w:tcPr>
            <w:tcW w:w="714" w:type="dxa"/>
            <w:tcBorders>
              <w:top w:val="single" w:sz="12" w:space="0" w:color="auto"/>
            </w:tcBorders>
            <w:shd w:val="clear" w:color="auto" w:fill="auto"/>
          </w:tcPr>
          <w:p w14:paraId="7A35F423" w14:textId="77777777" w:rsidR="00BB465B" w:rsidRPr="00872E99" w:rsidRDefault="00BB465B" w:rsidP="00BB465B">
            <w:pPr>
              <w:pStyle w:val="Tabletext"/>
            </w:pPr>
            <w:r w:rsidRPr="00872E99">
              <w:t>1</w:t>
            </w:r>
          </w:p>
        </w:tc>
        <w:tc>
          <w:tcPr>
            <w:tcW w:w="2116" w:type="dxa"/>
            <w:tcBorders>
              <w:top w:val="single" w:sz="12" w:space="0" w:color="auto"/>
            </w:tcBorders>
            <w:shd w:val="clear" w:color="auto" w:fill="auto"/>
          </w:tcPr>
          <w:p w14:paraId="02E3E53E" w14:textId="77777777" w:rsidR="00BB465B" w:rsidRPr="00872E99" w:rsidRDefault="003228E5" w:rsidP="00BB465B">
            <w:pPr>
              <w:pStyle w:val="Tabletext"/>
            </w:pPr>
            <w:r w:rsidRPr="00872E99">
              <w:t>New South Wales</w:t>
            </w:r>
          </w:p>
        </w:tc>
        <w:tc>
          <w:tcPr>
            <w:tcW w:w="5482" w:type="dxa"/>
            <w:tcBorders>
              <w:top w:val="single" w:sz="12" w:space="0" w:color="auto"/>
            </w:tcBorders>
            <w:shd w:val="clear" w:color="auto" w:fill="auto"/>
          </w:tcPr>
          <w:p w14:paraId="7BDE3F2E" w14:textId="1F7FB12B" w:rsidR="00BB465B" w:rsidRPr="00872E99" w:rsidRDefault="00952736" w:rsidP="00137682">
            <w:pPr>
              <w:pStyle w:val="Tabletext"/>
            </w:pPr>
            <w:r w:rsidRPr="00872E99">
              <w:t xml:space="preserve">Subject to </w:t>
            </w:r>
            <w:r w:rsidR="000D45EB" w:rsidRPr="00872E99">
              <w:t>subsection (</w:t>
            </w:r>
            <w:r w:rsidRPr="00872E99">
              <w:t>2), t</w:t>
            </w:r>
            <w:r w:rsidR="00011E2C" w:rsidRPr="00872E99">
              <w:t xml:space="preserve">he Minister who administers the </w:t>
            </w:r>
            <w:r w:rsidR="00011E2C" w:rsidRPr="00872E99">
              <w:rPr>
                <w:i/>
              </w:rPr>
              <w:t>Crown Land Management Act 2016</w:t>
            </w:r>
            <w:r w:rsidR="00011E2C" w:rsidRPr="00872E99">
              <w:t xml:space="preserve"> (NSW)</w:t>
            </w:r>
          </w:p>
        </w:tc>
      </w:tr>
      <w:tr w:rsidR="00872E99" w:rsidRPr="00872E99" w14:paraId="46C76754" w14:textId="77777777" w:rsidTr="00386233">
        <w:tc>
          <w:tcPr>
            <w:tcW w:w="714" w:type="dxa"/>
            <w:shd w:val="clear" w:color="auto" w:fill="auto"/>
          </w:tcPr>
          <w:p w14:paraId="3C63E356" w14:textId="77777777" w:rsidR="00011E2C" w:rsidRPr="00872E99" w:rsidRDefault="00011E2C" w:rsidP="00011E2C">
            <w:pPr>
              <w:pStyle w:val="Tabletext"/>
            </w:pPr>
            <w:r w:rsidRPr="00872E99">
              <w:t>2</w:t>
            </w:r>
          </w:p>
        </w:tc>
        <w:tc>
          <w:tcPr>
            <w:tcW w:w="2116" w:type="dxa"/>
            <w:shd w:val="clear" w:color="auto" w:fill="auto"/>
          </w:tcPr>
          <w:p w14:paraId="5F152A90" w14:textId="77777777" w:rsidR="00011E2C" w:rsidRPr="00872E99" w:rsidRDefault="00011E2C" w:rsidP="00011E2C">
            <w:pPr>
              <w:pStyle w:val="Tabletext"/>
            </w:pPr>
            <w:r w:rsidRPr="00872E99">
              <w:t>Victoria</w:t>
            </w:r>
          </w:p>
        </w:tc>
        <w:tc>
          <w:tcPr>
            <w:tcW w:w="5482" w:type="dxa"/>
            <w:shd w:val="clear" w:color="auto" w:fill="auto"/>
          </w:tcPr>
          <w:p w14:paraId="4A0ECBBA" w14:textId="35CA4E7C" w:rsidR="00011E2C" w:rsidRPr="00872E99" w:rsidRDefault="00952736" w:rsidP="00137682">
            <w:pPr>
              <w:pStyle w:val="Tabletext"/>
            </w:pPr>
            <w:r w:rsidRPr="00872E99">
              <w:t xml:space="preserve">Subject to </w:t>
            </w:r>
            <w:r w:rsidR="000D45EB" w:rsidRPr="00872E99">
              <w:t>subsection (</w:t>
            </w:r>
            <w:r w:rsidRPr="00872E99">
              <w:t>2)</w:t>
            </w:r>
            <w:r w:rsidR="00011E2C" w:rsidRPr="00872E99">
              <w:t>:</w:t>
            </w:r>
          </w:p>
          <w:p w14:paraId="34AA6A40" w14:textId="533E7F04" w:rsidR="00011E2C" w:rsidRPr="00872E99" w:rsidRDefault="00137682" w:rsidP="00137682">
            <w:pPr>
              <w:pStyle w:val="Tablea"/>
            </w:pPr>
            <w:r w:rsidRPr="00872E99">
              <w:t xml:space="preserve">(a) </w:t>
            </w:r>
            <w:r w:rsidR="00607783" w:rsidRPr="00872E99">
              <w:t>f</w:t>
            </w:r>
            <w:r w:rsidR="00011E2C" w:rsidRPr="00872E99">
              <w:t xml:space="preserve">or an area to which the </w:t>
            </w:r>
            <w:r w:rsidR="00011E2C" w:rsidRPr="00872E99">
              <w:rPr>
                <w:i/>
              </w:rPr>
              <w:t>Land Act 1958</w:t>
            </w:r>
            <w:r w:rsidR="00011E2C" w:rsidRPr="00872E99">
              <w:t xml:space="preserve"> (Vic</w:t>
            </w:r>
            <w:r w:rsidR="009625C9" w:rsidRPr="00872E99">
              <w:t>.</w:t>
            </w:r>
            <w:r w:rsidR="00011E2C" w:rsidRPr="00872E99">
              <w:t>) applies</w:t>
            </w:r>
            <w:r w:rsidR="00607783" w:rsidRPr="00872E99">
              <w:t>—</w:t>
            </w:r>
            <w:r w:rsidR="00011E2C" w:rsidRPr="00872E99">
              <w:t xml:space="preserve">the Minister </w:t>
            </w:r>
            <w:r w:rsidR="00CD275D" w:rsidRPr="00872E99">
              <w:t>who</w:t>
            </w:r>
            <w:r w:rsidR="00011E2C" w:rsidRPr="00872E99">
              <w:t xml:space="preserve"> administers that Act;</w:t>
            </w:r>
            <w:r w:rsidR="007411E0" w:rsidRPr="00872E99">
              <w:t xml:space="preserve"> or</w:t>
            </w:r>
          </w:p>
          <w:p w14:paraId="08BADE43" w14:textId="27C7304A" w:rsidR="00011E2C" w:rsidRPr="00872E99" w:rsidRDefault="00607783" w:rsidP="00137682">
            <w:pPr>
              <w:pStyle w:val="Tablea"/>
            </w:pPr>
            <w:r w:rsidRPr="00872E99">
              <w:t>(b) f</w:t>
            </w:r>
            <w:r w:rsidR="00011E2C" w:rsidRPr="00872E99">
              <w:t xml:space="preserve">or an area to which the </w:t>
            </w:r>
            <w:r w:rsidR="00011E2C" w:rsidRPr="00872E99">
              <w:rPr>
                <w:i/>
              </w:rPr>
              <w:t>Crown Land (Reserves) Act 1978</w:t>
            </w:r>
            <w:r w:rsidR="00011E2C" w:rsidRPr="00872E99">
              <w:t xml:space="preserve"> (Vic</w:t>
            </w:r>
            <w:r w:rsidR="009625C9" w:rsidRPr="00872E99">
              <w:t>.</w:t>
            </w:r>
            <w:r w:rsidR="00011E2C" w:rsidRPr="00872E99">
              <w:t>) applies</w:t>
            </w:r>
            <w:r w:rsidR="001278D1" w:rsidRPr="00872E99">
              <w:t>—</w:t>
            </w:r>
            <w:r w:rsidR="00011E2C" w:rsidRPr="00872E99">
              <w:t xml:space="preserve">the Minister </w:t>
            </w:r>
            <w:r w:rsidR="00CD275D" w:rsidRPr="00872E99">
              <w:t>who</w:t>
            </w:r>
            <w:r w:rsidR="00011E2C" w:rsidRPr="00872E99">
              <w:t xml:space="preserve"> administers that Act;</w:t>
            </w:r>
            <w:r w:rsidR="007411E0" w:rsidRPr="00872E99">
              <w:t xml:space="preserve"> or</w:t>
            </w:r>
          </w:p>
          <w:p w14:paraId="03ED6EFC" w14:textId="4A8399CF" w:rsidR="00011E2C" w:rsidRPr="00872E99" w:rsidRDefault="00607783" w:rsidP="00137682">
            <w:pPr>
              <w:pStyle w:val="Tablea"/>
            </w:pPr>
            <w:r w:rsidRPr="00872E99">
              <w:t>(c) f</w:t>
            </w:r>
            <w:r w:rsidR="00011E2C" w:rsidRPr="00872E99">
              <w:t xml:space="preserve">or an area to which the </w:t>
            </w:r>
            <w:r w:rsidR="00011E2C" w:rsidRPr="00872E99">
              <w:rPr>
                <w:i/>
              </w:rPr>
              <w:t>Forests Act 1958</w:t>
            </w:r>
            <w:r w:rsidR="00011E2C" w:rsidRPr="00872E99">
              <w:t xml:space="preserve"> (Vic</w:t>
            </w:r>
            <w:r w:rsidR="009625C9" w:rsidRPr="00872E99">
              <w:t>.</w:t>
            </w:r>
            <w:r w:rsidR="00011E2C" w:rsidRPr="00872E99">
              <w:t>) applies</w:t>
            </w:r>
            <w:r w:rsidR="001278D1" w:rsidRPr="00872E99">
              <w:t>—</w:t>
            </w:r>
            <w:r w:rsidR="00011E2C" w:rsidRPr="00872E99">
              <w:t xml:space="preserve">the Minister </w:t>
            </w:r>
            <w:r w:rsidR="00CD275D" w:rsidRPr="00872E99">
              <w:t>who</w:t>
            </w:r>
            <w:r w:rsidR="00011E2C" w:rsidRPr="00872E99">
              <w:t xml:space="preserve"> administers that Act</w:t>
            </w:r>
          </w:p>
        </w:tc>
      </w:tr>
      <w:tr w:rsidR="00872E99" w:rsidRPr="00872E99" w14:paraId="6204AA6C" w14:textId="77777777" w:rsidTr="00386233">
        <w:tc>
          <w:tcPr>
            <w:tcW w:w="714" w:type="dxa"/>
            <w:shd w:val="clear" w:color="auto" w:fill="auto"/>
          </w:tcPr>
          <w:p w14:paraId="6AD3DAAE" w14:textId="77777777" w:rsidR="00137682" w:rsidRPr="00872E99" w:rsidRDefault="00137682" w:rsidP="00137682">
            <w:pPr>
              <w:pStyle w:val="Tabletext"/>
            </w:pPr>
            <w:r w:rsidRPr="00872E99">
              <w:t>3</w:t>
            </w:r>
          </w:p>
        </w:tc>
        <w:tc>
          <w:tcPr>
            <w:tcW w:w="2116" w:type="dxa"/>
            <w:shd w:val="clear" w:color="auto" w:fill="auto"/>
          </w:tcPr>
          <w:p w14:paraId="5C7924E5" w14:textId="77777777" w:rsidR="00137682" w:rsidRPr="00872E99" w:rsidRDefault="00137682" w:rsidP="00137682">
            <w:pPr>
              <w:pStyle w:val="Tabletext"/>
            </w:pPr>
            <w:r w:rsidRPr="00872E99">
              <w:t>Queensland</w:t>
            </w:r>
          </w:p>
        </w:tc>
        <w:tc>
          <w:tcPr>
            <w:tcW w:w="5482" w:type="dxa"/>
            <w:shd w:val="clear" w:color="auto" w:fill="auto"/>
          </w:tcPr>
          <w:p w14:paraId="2E893D62" w14:textId="24302B75" w:rsidR="00137682" w:rsidRPr="00872E99" w:rsidRDefault="00952736" w:rsidP="00137682">
            <w:pPr>
              <w:pStyle w:val="Tabletext"/>
            </w:pPr>
            <w:r w:rsidRPr="00872E99">
              <w:t xml:space="preserve">Subject to </w:t>
            </w:r>
            <w:r w:rsidR="000D45EB" w:rsidRPr="00872E99">
              <w:t>subsection (</w:t>
            </w:r>
            <w:r w:rsidRPr="00872E99">
              <w:t>2), t</w:t>
            </w:r>
            <w:r w:rsidR="00137682" w:rsidRPr="00872E99">
              <w:t xml:space="preserve">he Minister who administers the </w:t>
            </w:r>
            <w:r w:rsidR="00137682" w:rsidRPr="00872E99">
              <w:rPr>
                <w:i/>
              </w:rPr>
              <w:t>Land Act 1994</w:t>
            </w:r>
            <w:r w:rsidR="00137682" w:rsidRPr="00872E99">
              <w:t xml:space="preserve"> (Qld)</w:t>
            </w:r>
          </w:p>
        </w:tc>
      </w:tr>
      <w:tr w:rsidR="00872E99" w:rsidRPr="00872E99" w14:paraId="635B6F78" w14:textId="77777777" w:rsidTr="00386233">
        <w:tc>
          <w:tcPr>
            <w:tcW w:w="714" w:type="dxa"/>
            <w:shd w:val="clear" w:color="auto" w:fill="auto"/>
          </w:tcPr>
          <w:p w14:paraId="680AD88F" w14:textId="77777777" w:rsidR="00137682" w:rsidRPr="00872E99" w:rsidRDefault="00137682" w:rsidP="00137682">
            <w:pPr>
              <w:pStyle w:val="Tabletext"/>
            </w:pPr>
            <w:r w:rsidRPr="00872E99">
              <w:t>4</w:t>
            </w:r>
          </w:p>
        </w:tc>
        <w:tc>
          <w:tcPr>
            <w:tcW w:w="2116" w:type="dxa"/>
            <w:shd w:val="clear" w:color="auto" w:fill="auto"/>
          </w:tcPr>
          <w:p w14:paraId="0322D24D" w14:textId="77777777" w:rsidR="00137682" w:rsidRPr="00872E99" w:rsidRDefault="00137682" w:rsidP="00137682">
            <w:pPr>
              <w:pStyle w:val="Tabletext"/>
            </w:pPr>
            <w:r w:rsidRPr="00872E99">
              <w:t>Western Australia</w:t>
            </w:r>
          </w:p>
        </w:tc>
        <w:tc>
          <w:tcPr>
            <w:tcW w:w="5482" w:type="dxa"/>
            <w:shd w:val="clear" w:color="auto" w:fill="auto"/>
          </w:tcPr>
          <w:p w14:paraId="69EA7A1C" w14:textId="77777777" w:rsidR="00137682" w:rsidRPr="00872E99" w:rsidRDefault="00137682" w:rsidP="00137682">
            <w:pPr>
              <w:pStyle w:val="Tabletext"/>
            </w:pPr>
            <w:r w:rsidRPr="00872E99">
              <w:t xml:space="preserve">The Minister who administers the </w:t>
            </w:r>
            <w:r w:rsidRPr="00872E99">
              <w:rPr>
                <w:i/>
              </w:rPr>
              <w:t>Land Administration Act 1997</w:t>
            </w:r>
            <w:r w:rsidRPr="00872E99">
              <w:t xml:space="preserve"> (WA)</w:t>
            </w:r>
          </w:p>
        </w:tc>
      </w:tr>
      <w:tr w:rsidR="00872E99" w:rsidRPr="00872E99" w14:paraId="07877760" w14:textId="77777777" w:rsidTr="00386233">
        <w:tc>
          <w:tcPr>
            <w:tcW w:w="714" w:type="dxa"/>
            <w:shd w:val="clear" w:color="auto" w:fill="auto"/>
          </w:tcPr>
          <w:p w14:paraId="45D043A2" w14:textId="77777777" w:rsidR="00137682" w:rsidRPr="00872E99" w:rsidRDefault="00137682" w:rsidP="00137682">
            <w:pPr>
              <w:pStyle w:val="Tabletext"/>
            </w:pPr>
            <w:r w:rsidRPr="00872E99">
              <w:t>5</w:t>
            </w:r>
          </w:p>
        </w:tc>
        <w:tc>
          <w:tcPr>
            <w:tcW w:w="2116" w:type="dxa"/>
            <w:shd w:val="clear" w:color="auto" w:fill="auto"/>
          </w:tcPr>
          <w:p w14:paraId="61BF6D0D" w14:textId="77777777" w:rsidR="00137682" w:rsidRPr="00872E99" w:rsidRDefault="00137682" w:rsidP="00137682">
            <w:pPr>
              <w:pStyle w:val="Tabletext"/>
            </w:pPr>
            <w:r w:rsidRPr="00872E99">
              <w:t>South Australia</w:t>
            </w:r>
          </w:p>
        </w:tc>
        <w:tc>
          <w:tcPr>
            <w:tcW w:w="5482" w:type="dxa"/>
            <w:shd w:val="clear" w:color="auto" w:fill="auto"/>
          </w:tcPr>
          <w:p w14:paraId="07C76557" w14:textId="77777777" w:rsidR="00137682" w:rsidRPr="00872E99" w:rsidRDefault="00137682" w:rsidP="00137682">
            <w:pPr>
              <w:pStyle w:val="Tabletext"/>
            </w:pPr>
            <w:r w:rsidRPr="00872E99">
              <w:t xml:space="preserve">The Minister who administers the </w:t>
            </w:r>
            <w:r w:rsidRPr="00872E99">
              <w:rPr>
                <w:i/>
              </w:rPr>
              <w:t>Crown Land Management Act 2009</w:t>
            </w:r>
            <w:r w:rsidRPr="00872E99">
              <w:t xml:space="preserve"> (SA)</w:t>
            </w:r>
          </w:p>
        </w:tc>
      </w:tr>
      <w:tr w:rsidR="00872E99" w:rsidRPr="00872E99" w14:paraId="71A91CBC" w14:textId="77777777" w:rsidTr="00386233">
        <w:tc>
          <w:tcPr>
            <w:tcW w:w="714" w:type="dxa"/>
            <w:shd w:val="clear" w:color="auto" w:fill="auto"/>
          </w:tcPr>
          <w:p w14:paraId="72FB5D43" w14:textId="77777777" w:rsidR="00137682" w:rsidRPr="00872E99" w:rsidRDefault="00137682" w:rsidP="00137682">
            <w:pPr>
              <w:pStyle w:val="Tabletext"/>
            </w:pPr>
            <w:r w:rsidRPr="00872E99">
              <w:t>6</w:t>
            </w:r>
          </w:p>
        </w:tc>
        <w:tc>
          <w:tcPr>
            <w:tcW w:w="2116" w:type="dxa"/>
            <w:shd w:val="clear" w:color="auto" w:fill="auto"/>
          </w:tcPr>
          <w:p w14:paraId="3035C6CE" w14:textId="77777777" w:rsidR="00137682" w:rsidRPr="00872E99" w:rsidRDefault="00137682" w:rsidP="00137682">
            <w:pPr>
              <w:pStyle w:val="Tabletext"/>
            </w:pPr>
            <w:r w:rsidRPr="00872E99">
              <w:t>Tasmania</w:t>
            </w:r>
          </w:p>
        </w:tc>
        <w:tc>
          <w:tcPr>
            <w:tcW w:w="5482" w:type="dxa"/>
            <w:shd w:val="clear" w:color="auto" w:fill="auto"/>
          </w:tcPr>
          <w:p w14:paraId="1A18A33B" w14:textId="46C1D580" w:rsidR="00137682" w:rsidRPr="00872E99" w:rsidRDefault="00B12583" w:rsidP="00B12583">
            <w:pPr>
              <w:pStyle w:val="Tablea"/>
            </w:pPr>
            <w:r w:rsidRPr="00872E99">
              <w:t xml:space="preserve">(a) </w:t>
            </w:r>
            <w:r w:rsidR="00137682" w:rsidRPr="00872E99">
              <w:t xml:space="preserve">the Minister </w:t>
            </w:r>
            <w:r w:rsidR="00645111" w:rsidRPr="00872E99">
              <w:t>who</w:t>
            </w:r>
            <w:r w:rsidR="00137682" w:rsidRPr="00872E99">
              <w:t xml:space="preserve"> administers </w:t>
            </w:r>
            <w:r w:rsidR="00952736" w:rsidRPr="00872E99">
              <w:t xml:space="preserve">the </w:t>
            </w:r>
            <w:r w:rsidR="00952736" w:rsidRPr="00872E99">
              <w:rPr>
                <w:i/>
              </w:rPr>
              <w:t>Crown Lands Act 1976</w:t>
            </w:r>
            <w:r w:rsidR="00952736" w:rsidRPr="00872E99">
              <w:t xml:space="preserve"> (Tas</w:t>
            </w:r>
            <w:r w:rsidR="009625C9" w:rsidRPr="00872E99">
              <w:t>.</w:t>
            </w:r>
            <w:r w:rsidR="00952736" w:rsidRPr="00872E99">
              <w:t>)</w:t>
            </w:r>
            <w:r w:rsidR="00137682" w:rsidRPr="00872E99">
              <w:t>;</w:t>
            </w:r>
            <w:r w:rsidR="00952736" w:rsidRPr="00872E99">
              <w:t xml:space="preserve"> and</w:t>
            </w:r>
          </w:p>
          <w:p w14:paraId="3E3AD278" w14:textId="4B8F4132" w:rsidR="00137682" w:rsidRPr="00872E99" w:rsidRDefault="00B12583" w:rsidP="00B12583">
            <w:pPr>
              <w:pStyle w:val="Tablea"/>
            </w:pPr>
            <w:r w:rsidRPr="00872E99">
              <w:t xml:space="preserve">(b) </w:t>
            </w:r>
            <w:r w:rsidR="00137682" w:rsidRPr="00872E99">
              <w:t xml:space="preserve">the Minister </w:t>
            </w:r>
            <w:r w:rsidR="00645111" w:rsidRPr="00872E99">
              <w:t>who</w:t>
            </w:r>
            <w:r w:rsidR="00137682" w:rsidRPr="00872E99">
              <w:t xml:space="preserve"> administers</w:t>
            </w:r>
            <w:r w:rsidR="00952736" w:rsidRPr="00872E99">
              <w:t xml:space="preserve"> the </w:t>
            </w:r>
            <w:r w:rsidR="00952736" w:rsidRPr="00872E99">
              <w:rPr>
                <w:i/>
              </w:rPr>
              <w:t>Nature Conservation Act 2002</w:t>
            </w:r>
            <w:r w:rsidR="00952736" w:rsidRPr="00872E99">
              <w:t xml:space="preserve"> (Tas</w:t>
            </w:r>
            <w:r w:rsidR="009625C9" w:rsidRPr="00872E99">
              <w:t>.</w:t>
            </w:r>
            <w:r w:rsidR="00952736" w:rsidRPr="00872E99">
              <w:t xml:space="preserve">) (except for </w:t>
            </w:r>
            <w:r w:rsidR="000D45EB" w:rsidRPr="00872E99">
              <w:t>Part 4</w:t>
            </w:r>
            <w:r w:rsidR="00952736" w:rsidRPr="00872E99">
              <w:t xml:space="preserve"> of that Act)</w:t>
            </w:r>
          </w:p>
        </w:tc>
      </w:tr>
      <w:tr w:rsidR="00872E99" w:rsidRPr="00872E99" w14:paraId="725E0BAF" w14:textId="77777777" w:rsidTr="00386233">
        <w:tc>
          <w:tcPr>
            <w:tcW w:w="714" w:type="dxa"/>
            <w:shd w:val="clear" w:color="auto" w:fill="auto"/>
          </w:tcPr>
          <w:p w14:paraId="7FC03BA6" w14:textId="77777777" w:rsidR="00137682" w:rsidRPr="00872E99" w:rsidRDefault="00137682" w:rsidP="00137682">
            <w:pPr>
              <w:pStyle w:val="Tabletext"/>
            </w:pPr>
            <w:r w:rsidRPr="00872E99">
              <w:t>7</w:t>
            </w:r>
          </w:p>
        </w:tc>
        <w:tc>
          <w:tcPr>
            <w:tcW w:w="2116" w:type="dxa"/>
            <w:shd w:val="clear" w:color="auto" w:fill="auto"/>
          </w:tcPr>
          <w:p w14:paraId="0CBD4A1E" w14:textId="77777777" w:rsidR="00137682" w:rsidRPr="00872E99" w:rsidRDefault="00137682" w:rsidP="00137682">
            <w:pPr>
              <w:pStyle w:val="Tabletext"/>
            </w:pPr>
            <w:r w:rsidRPr="00872E99">
              <w:t>Australian Capital Territory</w:t>
            </w:r>
          </w:p>
        </w:tc>
        <w:tc>
          <w:tcPr>
            <w:tcW w:w="5482" w:type="dxa"/>
            <w:shd w:val="clear" w:color="auto" w:fill="auto"/>
          </w:tcPr>
          <w:p w14:paraId="54D10949" w14:textId="77777777" w:rsidR="00137682" w:rsidRPr="00872E99" w:rsidRDefault="00137682" w:rsidP="00137682">
            <w:pPr>
              <w:pStyle w:val="Tabletext"/>
            </w:pPr>
            <w:r w:rsidRPr="00872E99">
              <w:t xml:space="preserve">The Minister who administers the </w:t>
            </w:r>
            <w:r w:rsidRPr="00872E99">
              <w:rPr>
                <w:i/>
              </w:rPr>
              <w:t>Land Titles Act 1925</w:t>
            </w:r>
            <w:r w:rsidRPr="00872E99">
              <w:t xml:space="preserve"> (ACT)</w:t>
            </w:r>
          </w:p>
        </w:tc>
      </w:tr>
      <w:tr w:rsidR="00872E99" w:rsidRPr="00872E99" w14:paraId="3A4A0D9E" w14:textId="77777777" w:rsidTr="00386233">
        <w:tc>
          <w:tcPr>
            <w:tcW w:w="714" w:type="dxa"/>
            <w:tcBorders>
              <w:bottom w:val="single" w:sz="2" w:space="0" w:color="auto"/>
            </w:tcBorders>
            <w:shd w:val="clear" w:color="auto" w:fill="auto"/>
          </w:tcPr>
          <w:p w14:paraId="1CF3346F" w14:textId="77777777" w:rsidR="00137682" w:rsidRPr="00872E99" w:rsidRDefault="00137682" w:rsidP="00137682">
            <w:pPr>
              <w:pStyle w:val="Tabletext"/>
            </w:pPr>
            <w:r w:rsidRPr="00872E99">
              <w:t>8</w:t>
            </w:r>
          </w:p>
        </w:tc>
        <w:tc>
          <w:tcPr>
            <w:tcW w:w="2116" w:type="dxa"/>
            <w:tcBorders>
              <w:bottom w:val="single" w:sz="2" w:space="0" w:color="auto"/>
            </w:tcBorders>
            <w:shd w:val="clear" w:color="auto" w:fill="auto"/>
          </w:tcPr>
          <w:p w14:paraId="392F438B" w14:textId="77777777" w:rsidR="00137682" w:rsidRPr="00872E99" w:rsidRDefault="00137682" w:rsidP="00137682">
            <w:pPr>
              <w:pStyle w:val="Tabletext"/>
            </w:pPr>
            <w:r w:rsidRPr="00872E99">
              <w:t>Northern Territory</w:t>
            </w:r>
          </w:p>
        </w:tc>
        <w:tc>
          <w:tcPr>
            <w:tcW w:w="5482" w:type="dxa"/>
            <w:tcBorders>
              <w:bottom w:val="single" w:sz="2" w:space="0" w:color="auto"/>
            </w:tcBorders>
            <w:shd w:val="clear" w:color="auto" w:fill="auto"/>
          </w:tcPr>
          <w:p w14:paraId="653EEE55" w14:textId="0D4817D5" w:rsidR="00137682" w:rsidRPr="00872E99" w:rsidRDefault="00137682" w:rsidP="00137682">
            <w:pPr>
              <w:pStyle w:val="Tabletext"/>
            </w:pPr>
            <w:r w:rsidRPr="00872E99">
              <w:t xml:space="preserve">The Minister who administers the </w:t>
            </w:r>
            <w:r w:rsidRPr="00872E99">
              <w:rPr>
                <w:i/>
              </w:rPr>
              <w:t>Crown Lands Act 1992</w:t>
            </w:r>
            <w:r w:rsidRPr="00872E99">
              <w:t xml:space="preserve"> (NT)</w:t>
            </w:r>
            <w:r w:rsidR="00952736" w:rsidRPr="00872E99">
              <w:t xml:space="preserve"> (</w:t>
            </w:r>
            <w:r w:rsidR="00F26318" w:rsidRPr="00872E99">
              <w:t>except for</w:t>
            </w:r>
            <w:r w:rsidR="00952736" w:rsidRPr="00872E99">
              <w:t xml:space="preserve"> </w:t>
            </w:r>
            <w:r w:rsidR="0092790D" w:rsidRPr="00872E99">
              <w:t>section 7</w:t>
            </w:r>
            <w:r w:rsidR="00952736" w:rsidRPr="00872E99">
              <w:t>9 of that Act)</w:t>
            </w:r>
          </w:p>
        </w:tc>
      </w:tr>
      <w:tr w:rsidR="00872E99" w:rsidRPr="00872E99" w14:paraId="0470D159" w14:textId="77777777" w:rsidTr="00386233">
        <w:tc>
          <w:tcPr>
            <w:tcW w:w="714" w:type="dxa"/>
            <w:tcBorders>
              <w:top w:val="single" w:sz="2" w:space="0" w:color="auto"/>
              <w:bottom w:val="single" w:sz="2" w:space="0" w:color="auto"/>
            </w:tcBorders>
            <w:shd w:val="clear" w:color="auto" w:fill="auto"/>
          </w:tcPr>
          <w:p w14:paraId="45F93EF7" w14:textId="77777777" w:rsidR="00FA12FE" w:rsidRPr="00872E99" w:rsidRDefault="00FA12FE" w:rsidP="003A497F">
            <w:pPr>
              <w:pStyle w:val="Tabletext"/>
            </w:pPr>
            <w:r w:rsidRPr="00872E99">
              <w:t>9</w:t>
            </w:r>
          </w:p>
        </w:tc>
        <w:tc>
          <w:tcPr>
            <w:tcW w:w="2116" w:type="dxa"/>
            <w:tcBorders>
              <w:top w:val="single" w:sz="2" w:space="0" w:color="auto"/>
              <w:bottom w:val="single" w:sz="2" w:space="0" w:color="auto"/>
            </w:tcBorders>
            <w:shd w:val="clear" w:color="auto" w:fill="auto"/>
          </w:tcPr>
          <w:p w14:paraId="05F15809" w14:textId="77777777" w:rsidR="00FA12FE" w:rsidRPr="00872E99" w:rsidRDefault="00FA12FE" w:rsidP="003A497F">
            <w:pPr>
              <w:pStyle w:val="Tabletext"/>
            </w:pPr>
            <w:r w:rsidRPr="00872E99">
              <w:t>Norfolk Island</w:t>
            </w:r>
          </w:p>
        </w:tc>
        <w:tc>
          <w:tcPr>
            <w:tcW w:w="5482" w:type="dxa"/>
            <w:tcBorders>
              <w:top w:val="single" w:sz="2" w:space="0" w:color="auto"/>
              <w:bottom w:val="single" w:sz="2" w:space="0" w:color="auto"/>
            </w:tcBorders>
            <w:shd w:val="clear" w:color="auto" w:fill="auto"/>
          </w:tcPr>
          <w:p w14:paraId="16CAFDA1" w14:textId="77777777" w:rsidR="00FA12FE" w:rsidRPr="00872E99" w:rsidRDefault="00FA12FE" w:rsidP="003A497F">
            <w:pPr>
              <w:pStyle w:val="Tabletext"/>
            </w:pPr>
            <w:r w:rsidRPr="00872E99">
              <w:t xml:space="preserve">The Minister who administers the </w:t>
            </w:r>
            <w:r w:rsidRPr="00872E99">
              <w:rPr>
                <w:i/>
              </w:rPr>
              <w:t>Norfolk Island Act 1979</w:t>
            </w:r>
            <w:r w:rsidR="00686BF5" w:rsidRPr="00872E99">
              <w:t xml:space="preserve"> (</w:t>
            </w:r>
            <w:proofErr w:type="spellStart"/>
            <w:r w:rsidR="00686BF5" w:rsidRPr="00872E99">
              <w:t>Cth</w:t>
            </w:r>
            <w:proofErr w:type="spellEnd"/>
            <w:r w:rsidR="00686BF5" w:rsidRPr="00872E99">
              <w:t>)</w:t>
            </w:r>
          </w:p>
        </w:tc>
      </w:tr>
      <w:tr w:rsidR="00872E99" w:rsidRPr="00872E99" w14:paraId="69ADA996" w14:textId="77777777" w:rsidTr="00386233">
        <w:tc>
          <w:tcPr>
            <w:tcW w:w="714" w:type="dxa"/>
            <w:tcBorders>
              <w:top w:val="single" w:sz="2" w:space="0" w:color="auto"/>
              <w:bottom w:val="single" w:sz="2" w:space="0" w:color="auto"/>
            </w:tcBorders>
            <w:shd w:val="clear" w:color="auto" w:fill="auto"/>
          </w:tcPr>
          <w:p w14:paraId="771BFE39" w14:textId="77777777" w:rsidR="003A497F" w:rsidRPr="00872E99" w:rsidRDefault="00FA12FE" w:rsidP="003A497F">
            <w:pPr>
              <w:pStyle w:val="Tabletext"/>
            </w:pPr>
            <w:r w:rsidRPr="00872E99">
              <w:t>10</w:t>
            </w:r>
          </w:p>
        </w:tc>
        <w:tc>
          <w:tcPr>
            <w:tcW w:w="2116" w:type="dxa"/>
            <w:tcBorders>
              <w:top w:val="single" w:sz="2" w:space="0" w:color="auto"/>
              <w:bottom w:val="single" w:sz="2" w:space="0" w:color="auto"/>
            </w:tcBorders>
            <w:shd w:val="clear" w:color="auto" w:fill="auto"/>
          </w:tcPr>
          <w:p w14:paraId="07F4C812" w14:textId="77777777" w:rsidR="003A497F" w:rsidRPr="00872E99" w:rsidRDefault="000707D4" w:rsidP="003A497F">
            <w:pPr>
              <w:pStyle w:val="Tabletext"/>
            </w:pPr>
            <w:r w:rsidRPr="00872E99">
              <w:t>Australian Antarctic Territory</w:t>
            </w:r>
          </w:p>
        </w:tc>
        <w:tc>
          <w:tcPr>
            <w:tcW w:w="5482" w:type="dxa"/>
            <w:tcBorders>
              <w:top w:val="single" w:sz="2" w:space="0" w:color="auto"/>
              <w:bottom w:val="single" w:sz="2" w:space="0" w:color="auto"/>
            </w:tcBorders>
            <w:shd w:val="clear" w:color="auto" w:fill="auto"/>
          </w:tcPr>
          <w:p w14:paraId="54AC1BA7" w14:textId="77777777" w:rsidR="003A497F" w:rsidRPr="00872E99" w:rsidRDefault="00FA12FE" w:rsidP="003A497F">
            <w:pPr>
              <w:pStyle w:val="Tabletext"/>
            </w:pPr>
            <w:r w:rsidRPr="00872E99">
              <w:t xml:space="preserve">The Minister who administers the </w:t>
            </w:r>
            <w:r w:rsidRPr="00872E99">
              <w:rPr>
                <w:i/>
              </w:rPr>
              <w:t>Australian Antarctic Territory Act 1954</w:t>
            </w:r>
            <w:r w:rsidR="00686BF5" w:rsidRPr="00872E99">
              <w:t xml:space="preserve"> (</w:t>
            </w:r>
            <w:proofErr w:type="spellStart"/>
            <w:r w:rsidR="00686BF5" w:rsidRPr="00872E99">
              <w:t>Cth</w:t>
            </w:r>
            <w:proofErr w:type="spellEnd"/>
            <w:r w:rsidR="00686BF5" w:rsidRPr="00872E99">
              <w:t>)</w:t>
            </w:r>
          </w:p>
        </w:tc>
      </w:tr>
      <w:tr w:rsidR="00872E99" w:rsidRPr="00872E99" w14:paraId="1E5B6FC2" w14:textId="77777777" w:rsidTr="00386233">
        <w:tc>
          <w:tcPr>
            <w:tcW w:w="714" w:type="dxa"/>
            <w:tcBorders>
              <w:top w:val="single" w:sz="2" w:space="0" w:color="auto"/>
              <w:bottom w:val="single" w:sz="2" w:space="0" w:color="auto"/>
            </w:tcBorders>
            <w:shd w:val="clear" w:color="auto" w:fill="auto"/>
          </w:tcPr>
          <w:p w14:paraId="464FCA1D" w14:textId="77777777" w:rsidR="003A497F" w:rsidRPr="00872E99" w:rsidRDefault="003A497F" w:rsidP="003A497F">
            <w:pPr>
              <w:pStyle w:val="Tabletext"/>
            </w:pPr>
            <w:r w:rsidRPr="00872E99">
              <w:t>1</w:t>
            </w:r>
            <w:r w:rsidR="00FA12FE" w:rsidRPr="00872E99">
              <w:t>1</w:t>
            </w:r>
          </w:p>
        </w:tc>
        <w:tc>
          <w:tcPr>
            <w:tcW w:w="2116" w:type="dxa"/>
            <w:tcBorders>
              <w:top w:val="single" w:sz="2" w:space="0" w:color="auto"/>
              <w:bottom w:val="single" w:sz="2" w:space="0" w:color="auto"/>
            </w:tcBorders>
            <w:shd w:val="clear" w:color="auto" w:fill="auto"/>
          </w:tcPr>
          <w:p w14:paraId="7E09A694" w14:textId="77777777" w:rsidR="003A497F" w:rsidRPr="00872E99" w:rsidRDefault="000707D4" w:rsidP="003A497F">
            <w:pPr>
              <w:pStyle w:val="Tabletext"/>
            </w:pPr>
            <w:r w:rsidRPr="00872E99">
              <w:t>Coral Sea Islands Territory</w:t>
            </w:r>
          </w:p>
        </w:tc>
        <w:tc>
          <w:tcPr>
            <w:tcW w:w="5482" w:type="dxa"/>
            <w:tcBorders>
              <w:top w:val="single" w:sz="2" w:space="0" w:color="auto"/>
              <w:bottom w:val="single" w:sz="2" w:space="0" w:color="auto"/>
            </w:tcBorders>
            <w:shd w:val="clear" w:color="auto" w:fill="auto"/>
          </w:tcPr>
          <w:p w14:paraId="5348791F" w14:textId="77777777" w:rsidR="003A497F" w:rsidRPr="00872E99" w:rsidRDefault="00CF783E" w:rsidP="003A497F">
            <w:pPr>
              <w:pStyle w:val="Tabletext"/>
            </w:pPr>
            <w:r w:rsidRPr="00872E99">
              <w:t xml:space="preserve">The Minister who administers the </w:t>
            </w:r>
            <w:r w:rsidR="008D566D" w:rsidRPr="00872E99">
              <w:rPr>
                <w:i/>
              </w:rPr>
              <w:t>Coral Sea Islands Act 1969</w:t>
            </w:r>
            <w:r w:rsidR="00686BF5" w:rsidRPr="00872E99">
              <w:t xml:space="preserve"> (</w:t>
            </w:r>
            <w:proofErr w:type="spellStart"/>
            <w:r w:rsidR="00686BF5" w:rsidRPr="00872E99">
              <w:t>Cth</w:t>
            </w:r>
            <w:proofErr w:type="spellEnd"/>
            <w:r w:rsidR="00686BF5" w:rsidRPr="00872E99">
              <w:t>)</w:t>
            </w:r>
          </w:p>
        </w:tc>
      </w:tr>
      <w:tr w:rsidR="00872E99" w:rsidRPr="00872E99" w14:paraId="3483C286" w14:textId="77777777" w:rsidTr="00386233">
        <w:tc>
          <w:tcPr>
            <w:tcW w:w="714" w:type="dxa"/>
            <w:tcBorders>
              <w:top w:val="single" w:sz="2" w:space="0" w:color="auto"/>
              <w:bottom w:val="single" w:sz="2" w:space="0" w:color="auto"/>
            </w:tcBorders>
            <w:shd w:val="clear" w:color="auto" w:fill="auto"/>
          </w:tcPr>
          <w:p w14:paraId="34DB229E" w14:textId="77777777" w:rsidR="000707D4" w:rsidRPr="00872E99" w:rsidRDefault="000707D4" w:rsidP="000707D4">
            <w:pPr>
              <w:pStyle w:val="Tabletext"/>
            </w:pPr>
            <w:r w:rsidRPr="00872E99">
              <w:t>1</w:t>
            </w:r>
            <w:r w:rsidR="00FA12FE" w:rsidRPr="00872E99">
              <w:t>2</w:t>
            </w:r>
          </w:p>
        </w:tc>
        <w:tc>
          <w:tcPr>
            <w:tcW w:w="2116" w:type="dxa"/>
            <w:tcBorders>
              <w:top w:val="single" w:sz="2" w:space="0" w:color="auto"/>
              <w:bottom w:val="single" w:sz="2" w:space="0" w:color="auto"/>
            </w:tcBorders>
            <w:shd w:val="clear" w:color="auto" w:fill="auto"/>
          </w:tcPr>
          <w:p w14:paraId="55CBE9A1" w14:textId="77777777" w:rsidR="000707D4" w:rsidRPr="00872E99" w:rsidRDefault="000707D4" w:rsidP="000707D4">
            <w:pPr>
              <w:pStyle w:val="Tabletext"/>
            </w:pPr>
            <w:r w:rsidRPr="00872E99">
              <w:t>Jervis Bay Territory, and the external Territories</w:t>
            </w:r>
          </w:p>
        </w:tc>
        <w:tc>
          <w:tcPr>
            <w:tcW w:w="5482" w:type="dxa"/>
            <w:tcBorders>
              <w:top w:val="single" w:sz="2" w:space="0" w:color="auto"/>
              <w:bottom w:val="single" w:sz="2" w:space="0" w:color="auto"/>
            </w:tcBorders>
            <w:shd w:val="clear" w:color="auto" w:fill="auto"/>
          </w:tcPr>
          <w:p w14:paraId="0ACEA45A" w14:textId="77777777" w:rsidR="000707D4" w:rsidRPr="00872E99" w:rsidRDefault="000707D4" w:rsidP="000707D4">
            <w:pPr>
              <w:pStyle w:val="Tabletext"/>
            </w:pPr>
            <w:r w:rsidRPr="00872E99">
              <w:t xml:space="preserve">The Minister who administers the </w:t>
            </w:r>
            <w:r w:rsidRPr="00872E99">
              <w:rPr>
                <w:i/>
              </w:rPr>
              <w:t>Jervis Bay Territory Acceptance Act 1915</w:t>
            </w:r>
            <w:r w:rsidRPr="00872E99">
              <w:t xml:space="preserve"> (</w:t>
            </w:r>
            <w:proofErr w:type="spellStart"/>
            <w:r w:rsidRPr="00872E99">
              <w:t>Cth</w:t>
            </w:r>
            <w:proofErr w:type="spellEnd"/>
            <w:r w:rsidRPr="00872E99">
              <w:t>)</w:t>
            </w:r>
          </w:p>
        </w:tc>
      </w:tr>
      <w:tr w:rsidR="00872E99" w:rsidRPr="00872E99" w14:paraId="2D82A881" w14:textId="77777777" w:rsidTr="00386233">
        <w:tc>
          <w:tcPr>
            <w:tcW w:w="714" w:type="dxa"/>
            <w:tcBorders>
              <w:top w:val="single" w:sz="2" w:space="0" w:color="auto"/>
              <w:bottom w:val="single" w:sz="2" w:space="0" w:color="auto"/>
            </w:tcBorders>
            <w:shd w:val="clear" w:color="auto" w:fill="auto"/>
          </w:tcPr>
          <w:p w14:paraId="3DCA6080" w14:textId="77777777" w:rsidR="000707D4" w:rsidRPr="00872E99" w:rsidRDefault="000707D4" w:rsidP="000707D4">
            <w:pPr>
              <w:pStyle w:val="Tabletext"/>
            </w:pPr>
            <w:r w:rsidRPr="00872E99">
              <w:t>1</w:t>
            </w:r>
            <w:r w:rsidR="00FA12FE" w:rsidRPr="00872E99">
              <w:t>3</w:t>
            </w:r>
          </w:p>
        </w:tc>
        <w:tc>
          <w:tcPr>
            <w:tcW w:w="2116" w:type="dxa"/>
            <w:tcBorders>
              <w:top w:val="single" w:sz="2" w:space="0" w:color="auto"/>
              <w:bottom w:val="single" w:sz="2" w:space="0" w:color="auto"/>
            </w:tcBorders>
            <w:shd w:val="clear" w:color="auto" w:fill="auto"/>
          </w:tcPr>
          <w:p w14:paraId="17E4F5D4" w14:textId="77777777" w:rsidR="000707D4" w:rsidRPr="00872E99" w:rsidRDefault="003D38A4" w:rsidP="000707D4">
            <w:pPr>
              <w:pStyle w:val="Tabletext"/>
            </w:pPr>
            <w:r w:rsidRPr="00872E99">
              <w:t>Territory of Ashmore and Cartier Islands</w:t>
            </w:r>
          </w:p>
        </w:tc>
        <w:tc>
          <w:tcPr>
            <w:tcW w:w="5482" w:type="dxa"/>
            <w:tcBorders>
              <w:top w:val="single" w:sz="2" w:space="0" w:color="auto"/>
              <w:bottom w:val="single" w:sz="2" w:space="0" w:color="auto"/>
            </w:tcBorders>
            <w:shd w:val="clear" w:color="auto" w:fill="auto"/>
          </w:tcPr>
          <w:p w14:paraId="45B78C00" w14:textId="77777777" w:rsidR="000707D4" w:rsidRPr="00872E99" w:rsidRDefault="00CF783E" w:rsidP="000707D4">
            <w:pPr>
              <w:pStyle w:val="Tabletext"/>
            </w:pPr>
            <w:r w:rsidRPr="00872E99">
              <w:t xml:space="preserve">The Minister who administers the </w:t>
            </w:r>
            <w:r w:rsidR="008D566D" w:rsidRPr="00872E99">
              <w:rPr>
                <w:i/>
              </w:rPr>
              <w:t>Ashmore and Cartier Islands Acceptance Act 1933</w:t>
            </w:r>
            <w:r w:rsidR="00686BF5" w:rsidRPr="00872E99">
              <w:t xml:space="preserve"> (</w:t>
            </w:r>
            <w:proofErr w:type="spellStart"/>
            <w:r w:rsidR="00686BF5" w:rsidRPr="00872E99">
              <w:t>Cth</w:t>
            </w:r>
            <w:proofErr w:type="spellEnd"/>
            <w:r w:rsidR="00686BF5" w:rsidRPr="00872E99">
              <w:t>)</w:t>
            </w:r>
          </w:p>
        </w:tc>
      </w:tr>
      <w:tr w:rsidR="00872E99" w:rsidRPr="00872E99" w14:paraId="11BE848C" w14:textId="77777777" w:rsidTr="00386233">
        <w:tc>
          <w:tcPr>
            <w:tcW w:w="714" w:type="dxa"/>
            <w:tcBorders>
              <w:top w:val="single" w:sz="2" w:space="0" w:color="auto"/>
              <w:bottom w:val="single" w:sz="2" w:space="0" w:color="auto"/>
            </w:tcBorders>
            <w:shd w:val="clear" w:color="auto" w:fill="auto"/>
          </w:tcPr>
          <w:p w14:paraId="088721CD" w14:textId="77777777" w:rsidR="003D38A4" w:rsidRPr="00872E99" w:rsidRDefault="003D38A4" w:rsidP="000707D4">
            <w:pPr>
              <w:pStyle w:val="Tabletext"/>
            </w:pPr>
            <w:r w:rsidRPr="00872E99">
              <w:t>1</w:t>
            </w:r>
            <w:r w:rsidR="00FA12FE" w:rsidRPr="00872E99">
              <w:t>4</w:t>
            </w:r>
          </w:p>
        </w:tc>
        <w:tc>
          <w:tcPr>
            <w:tcW w:w="2116" w:type="dxa"/>
            <w:tcBorders>
              <w:top w:val="single" w:sz="2" w:space="0" w:color="auto"/>
              <w:bottom w:val="single" w:sz="2" w:space="0" w:color="auto"/>
            </w:tcBorders>
            <w:shd w:val="clear" w:color="auto" w:fill="auto"/>
          </w:tcPr>
          <w:p w14:paraId="43286D25" w14:textId="77777777" w:rsidR="003D38A4" w:rsidRPr="00872E99" w:rsidRDefault="003D38A4" w:rsidP="000707D4">
            <w:pPr>
              <w:pStyle w:val="Tabletext"/>
            </w:pPr>
            <w:r w:rsidRPr="00872E99">
              <w:t xml:space="preserve">Territory of Christmas </w:t>
            </w:r>
            <w:r w:rsidRPr="00872E99">
              <w:lastRenderedPageBreak/>
              <w:t>Island</w:t>
            </w:r>
          </w:p>
        </w:tc>
        <w:tc>
          <w:tcPr>
            <w:tcW w:w="5482" w:type="dxa"/>
            <w:tcBorders>
              <w:top w:val="single" w:sz="2" w:space="0" w:color="auto"/>
              <w:bottom w:val="single" w:sz="2" w:space="0" w:color="auto"/>
            </w:tcBorders>
            <w:shd w:val="clear" w:color="auto" w:fill="auto"/>
          </w:tcPr>
          <w:p w14:paraId="00EFFCB6" w14:textId="77777777" w:rsidR="003D38A4" w:rsidRPr="00872E99" w:rsidRDefault="00CF783E" w:rsidP="000707D4">
            <w:pPr>
              <w:pStyle w:val="Tabletext"/>
            </w:pPr>
            <w:r w:rsidRPr="00872E99">
              <w:lastRenderedPageBreak/>
              <w:t xml:space="preserve">The Minister who administers the </w:t>
            </w:r>
            <w:r w:rsidR="008D566D" w:rsidRPr="00872E99">
              <w:rPr>
                <w:i/>
              </w:rPr>
              <w:t>Christmas Island Act 1958</w:t>
            </w:r>
            <w:r w:rsidR="00686BF5" w:rsidRPr="00872E99">
              <w:t xml:space="preserve"> </w:t>
            </w:r>
            <w:r w:rsidR="00686BF5" w:rsidRPr="00872E99">
              <w:lastRenderedPageBreak/>
              <w:t>(</w:t>
            </w:r>
            <w:proofErr w:type="spellStart"/>
            <w:r w:rsidR="00686BF5" w:rsidRPr="00872E99">
              <w:t>Cth</w:t>
            </w:r>
            <w:proofErr w:type="spellEnd"/>
            <w:r w:rsidR="00686BF5" w:rsidRPr="00872E99">
              <w:t>)</w:t>
            </w:r>
          </w:p>
        </w:tc>
      </w:tr>
      <w:tr w:rsidR="00872E99" w:rsidRPr="00872E99" w14:paraId="460DAEC7" w14:textId="77777777" w:rsidTr="00386233">
        <w:tc>
          <w:tcPr>
            <w:tcW w:w="714" w:type="dxa"/>
            <w:tcBorders>
              <w:top w:val="single" w:sz="2" w:space="0" w:color="auto"/>
              <w:bottom w:val="single" w:sz="2" w:space="0" w:color="auto"/>
            </w:tcBorders>
            <w:shd w:val="clear" w:color="auto" w:fill="auto"/>
          </w:tcPr>
          <w:p w14:paraId="54EFABB4" w14:textId="77777777" w:rsidR="000707D4" w:rsidRPr="00872E99" w:rsidRDefault="000707D4" w:rsidP="000707D4">
            <w:pPr>
              <w:pStyle w:val="Tabletext"/>
            </w:pPr>
            <w:r w:rsidRPr="00872E99">
              <w:lastRenderedPageBreak/>
              <w:t>1</w:t>
            </w:r>
            <w:r w:rsidR="00FA12FE" w:rsidRPr="00872E99">
              <w:t>5</w:t>
            </w:r>
          </w:p>
        </w:tc>
        <w:tc>
          <w:tcPr>
            <w:tcW w:w="2116" w:type="dxa"/>
            <w:tcBorders>
              <w:top w:val="single" w:sz="2" w:space="0" w:color="auto"/>
              <w:bottom w:val="single" w:sz="2" w:space="0" w:color="auto"/>
            </w:tcBorders>
            <w:shd w:val="clear" w:color="auto" w:fill="auto"/>
          </w:tcPr>
          <w:p w14:paraId="099AEA41" w14:textId="77777777" w:rsidR="000707D4" w:rsidRPr="00872E99" w:rsidRDefault="003D38A4" w:rsidP="000707D4">
            <w:pPr>
              <w:pStyle w:val="Tabletext"/>
            </w:pPr>
            <w:r w:rsidRPr="00872E99">
              <w:t>Territory of Cocos (Keeling) Islands</w:t>
            </w:r>
          </w:p>
        </w:tc>
        <w:tc>
          <w:tcPr>
            <w:tcW w:w="5482" w:type="dxa"/>
            <w:tcBorders>
              <w:top w:val="single" w:sz="2" w:space="0" w:color="auto"/>
              <w:bottom w:val="single" w:sz="2" w:space="0" w:color="auto"/>
            </w:tcBorders>
            <w:shd w:val="clear" w:color="auto" w:fill="auto"/>
          </w:tcPr>
          <w:p w14:paraId="171970EB" w14:textId="77777777" w:rsidR="000707D4" w:rsidRPr="00872E99" w:rsidRDefault="00CF783E" w:rsidP="000707D4">
            <w:pPr>
              <w:pStyle w:val="Tabletext"/>
            </w:pPr>
            <w:r w:rsidRPr="00872E99">
              <w:t xml:space="preserve">The Minister who administers the </w:t>
            </w:r>
            <w:r w:rsidR="008D566D" w:rsidRPr="00872E99">
              <w:rPr>
                <w:i/>
              </w:rPr>
              <w:t>Cocos (Keeling) Islands Act 1955</w:t>
            </w:r>
            <w:r w:rsidR="00686BF5" w:rsidRPr="00872E99">
              <w:t xml:space="preserve"> (</w:t>
            </w:r>
            <w:proofErr w:type="spellStart"/>
            <w:r w:rsidR="00686BF5" w:rsidRPr="00872E99">
              <w:t>Cth</w:t>
            </w:r>
            <w:proofErr w:type="spellEnd"/>
            <w:r w:rsidR="00686BF5" w:rsidRPr="00872E99">
              <w:t>)</w:t>
            </w:r>
          </w:p>
        </w:tc>
      </w:tr>
      <w:tr w:rsidR="000707D4" w:rsidRPr="00872E99" w14:paraId="4D7CD103" w14:textId="77777777" w:rsidTr="00386233">
        <w:tc>
          <w:tcPr>
            <w:tcW w:w="714" w:type="dxa"/>
            <w:tcBorders>
              <w:top w:val="single" w:sz="2" w:space="0" w:color="auto"/>
              <w:bottom w:val="single" w:sz="12" w:space="0" w:color="auto"/>
            </w:tcBorders>
            <w:shd w:val="clear" w:color="auto" w:fill="auto"/>
          </w:tcPr>
          <w:p w14:paraId="15F6E61B" w14:textId="77777777" w:rsidR="000707D4" w:rsidRPr="00872E99" w:rsidRDefault="000707D4" w:rsidP="000707D4">
            <w:pPr>
              <w:pStyle w:val="Tabletext"/>
            </w:pPr>
            <w:r w:rsidRPr="00872E99">
              <w:t>1</w:t>
            </w:r>
            <w:r w:rsidR="00FA12FE" w:rsidRPr="00872E99">
              <w:t>6</w:t>
            </w:r>
          </w:p>
        </w:tc>
        <w:tc>
          <w:tcPr>
            <w:tcW w:w="2116" w:type="dxa"/>
            <w:tcBorders>
              <w:top w:val="single" w:sz="2" w:space="0" w:color="auto"/>
              <w:bottom w:val="single" w:sz="12" w:space="0" w:color="auto"/>
            </w:tcBorders>
            <w:shd w:val="clear" w:color="auto" w:fill="auto"/>
          </w:tcPr>
          <w:p w14:paraId="3BE65D2B" w14:textId="77777777" w:rsidR="000707D4" w:rsidRPr="00872E99" w:rsidRDefault="003D38A4" w:rsidP="000707D4">
            <w:pPr>
              <w:pStyle w:val="Tabletext"/>
            </w:pPr>
            <w:r w:rsidRPr="00872E99">
              <w:t>Territory of Heard Island and McDonald Islands</w:t>
            </w:r>
          </w:p>
        </w:tc>
        <w:tc>
          <w:tcPr>
            <w:tcW w:w="5482" w:type="dxa"/>
            <w:tcBorders>
              <w:top w:val="single" w:sz="2" w:space="0" w:color="auto"/>
              <w:bottom w:val="single" w:sz="12" w:space="0" w:color="auto"/>
            </w:tcBorders>
            <w:shd w:val="clear" w:color="auto" w:fill="auto"/>
          </w:tcPr>
          <w:p w14:paraId="0F911FC7" w14:textId="77777777" w:rsidR="000707D4" w:rsidRPr="00872E99" w:rsidRDefault="00CF783E" w:rsidP="000707D4">
            <w:pPr>
              <w:pStyle w:val="Tabletext"/>
            </w:pPr>
            <w:r w:rsidRPr="00872E99">
              <w:t xml:space="preserve">The Minister who administers the </w:t>
            </w:r>
            <w:r w:rsidR="008D566D" w:rsidRPr="00872E99">
              <w:rPr>
                <w:i/>
              </w:rPr>
              <w:t>Heard Island and McDonald Islands Act 1953</w:t>
            </w:r>
            <w:r w:rsidR="00686BF5" w:rsidRPr="00872E99">
              <w:t xml:space="preserve"> (</w:t>
            </w:r>
            <w:proofErr w:type="spellStart"/>
            <w:r w:rsidR="00686BF5" w:rsidRPr="00872E99">
              <w:t>Cth</w:t>
            </w:r>
            <w:proofErr w:type="spellEnd"/>
            <w:r w:rsidR="00686BF5" w:rsidRPr="00872E99">
              <w:t>)</w:t>
            </w:r>
          </w:p>
        </w:tc>
      </w:tr>
    </w:tbl>
    <w:p w14:paraId="486B3103" w14:textId="77777777" w:rsidR="00BB465B" w:rsidRPr="00872E99" w:rsidRDefault="00BB465B" w:rsidP="00BB465B">
      <w:pPr>
        <w:pStyle w:val="Tabletext"/>
      </w:pPr>
    </w:p>
    <w:p w14:paraId="53442086" w14:textId="3C20C3BA" w:rsidR="00952736" w:rsidRPr="00872E99" w:rsidRDefault="00952736" w:rsidP="00952736">
      <w:pPr>
        <w:pStyle w:val="subsection"/>
      </w:pPr>
      <w:r w:rsidRPr="00872E99">
        <w:tab/>
        <w:t>(2)</w:t>
      </w:r>
      <w:r w:rsidRPr="00872E99">
        <w:tab/>
      </w:r>
      <w:r w:rsidR="006439C6" w:rsidRPr="00872E99">
        <w:t xml:space="preserve">If more than one Minister administers an Act mentioned in </w:t>
      </w:r>
      <w:r w:rsidR="0092790D" w:rsidRPr="00872E99">
        <w:t>item 1</w:t>
      </w:r>
      <w:r w:rsidR="006439C6" w:rsidRPr="00872E99">
        <w:t>, 2 or 3, the Minister who is responsible for the administration of the Act in respect of a particular area of land is the Crown lands Minister for the State or Territory in respect of that area of land.</w:t>
      </w:r>
    </w:p>
    <w:p w14:paraId="77A085C0" w14:textId="5604C83F" w:rsidR="00565DD7" w:rsidRPr="00872E99" w:rsidRDefault="000B7439" w:rsidP="00565DD7">
      <w:pPr>
        <w:pStyle w:val="ActHead5"/>
      </w:pPr>
      <w:bookmarkStart w:id="11" w:name="_Toc184898638"/>
      <w:r w:rsidRPr="00872E99">
        <w:rPr>
          <w:rStyle w:val="CharSectno"/>
        </w:rPr>
        <w:t>7</w:t>
      </w:r>
      <w:r w:rsidR="00565DD7" w:rsidRPr="00872E99">
        <w:t xml:space="preserve">  Information required to be included in project plans</w:t>
      </w:r>
      <w:bookmarkEnd w:id="11"/>
    </w:p>
    <w:p w14:paraId="6438051E" w14:textId="06B3DB4B" w:rsidR="00565DD7" w:rsidRPr="00872E99" w:rsidRDefault="00565DD7" w:rsidP="00565DD7">
      <w:pPr>
        <w:pStyle w:val="subsection"/>
      </w:pPr>
      <w:r w:rsidRPr="00872E99">
        <w:tab/>
      </w:r>
      <w:r w:rsidRPr="00872E99">
        <w:tab/>
        <w:t xml:space="preserve">For the purposes </w:t>
      </w:r>
      <w:r w:rsidR="002A5962" w:rsidRPr="00872E99">
        <w:t xml:space="preserve">of </w:t>
      </w:r>
      <w:r w:rsidR="0063432E" w:rsidRPr="00872E99">
        <w:t>paragraph (</w:t>
      </w:r>
      <w:r w:rsidRPr="00872E99">
        <w:t xml:space="preserve">d) of the definition of </w:t>
      </w:r>
      <w:r w:rsidRPr="00872E99">
        <w:rPr>
          <w:b/>
          <w:i/>
        </w:rPr>
        <w:t>project plan</w:t>
      </w:r>
      <w:r w:rsidRPr="00872E99">
        <w:t xml:space="preserve"> in </w:t>
      </w:r>
      <w:r w:rsidR="0092790D" w:rsidRPr="00872E99">
        <w:t>section 7</w:t>
      </w:r>
      <w:r w:rsidRPr="00872E99">
        <w:t xml:space="preserve"> of the Act, the following information is specified:</w:t>
      </w:r>
    </w:p>
    <w:p w14:paraId="54293F2B" w14:textId="77777777" w:rsidR="00565DD7" w:rsidRPr="00872E99" w:rsidRDefault="00565DD7" w:rsidP="00565DD7">
      <w:pPr>
        <w:pStyle w:val="paragraph"/>
      </w:pPr>
      <w:r w:rsidRPr="00872E99">
        <w:tab/>
        <w:t>(a)</w:t>
      </w:r>
      <w:r w:rsidRPr="00872E99">
        <w:tab/>
        <w:t>if a unique identifier has been assigned for the biodiversity project that the project plan relates to—the unique identifier;</w:t>
      </w:r>
    </w:p>
    <w:p w14:paraId="4D692458" w14:textId="77777777" w:rsidR="00565DD7" w:rsidRPr="00872E99" w:rsidRDefault="00565DD7" w:rsidP="00565DD7">
      <w:pPr>
        <w:pStyle w:val="paragraph"/>
      </w:pPr>
      <w:r w:rsidRPr="00872E99">
        <w:tab/>
        <w:t>(b)</w:t>
      </w:r>
      <w:r w:rsidRPr="00872E99">
        <w:tab/>
        <w:t>the name or proposed name of the project;</w:t>
      </w:r>
    </w:p>
    <w:p w14:paraId="55A427FF" w14:textId="77777777" w:rsidR="00565DD7" w:rsidRPr="00872E99" w:rsidRDefault="00565DD7" w:rsidP="00565DD7">
      <w:pPr>
        <w:pStyle w:val="paragraph"/>
      </w:pPr>
      <w:r w:rsidRPr="00872E99">
        <w:tab/>
        <w:t>(c)</w:t>
      </w:r>
      <w:r w:rsidRPr="00872E99">
        <w:tab/>
        <w:t>a description of the project;</w:t>
      </w:r>
    </w:p>
    <w:p w14:paraId="159F4E49" w14:textId="77777777" w:rsidR="00565DD7" w:rsidRPr="00872E99" w:rsidRDefault="00565DD7" w:rsidP="00565DD7">
      <w:pPr>
        <w:pStyle w:val="paragraph"/>
      </w:pPr>
      <w:r w:rsidRPr="00872E99">
        <w:tab/>
        <w:t>(d)</w:t>
      </w:r>
      <w:r w:rsidRPr="00872E99">
        <w:tab/>
        <w:t xml:space="preserve">the date </w:t>
      </w:r>
      <w:r w:rsidR="00332E80" w:rsidRPr="00872E99">
        <w:t xml:space="preserve">of </w:t>
      </w:r>
      <w:r w:rsidRPr="00872E99">
        <w:t>the project plan;</w:t>
      </w:r>
    </w:p>
    <w:p w14:paraId="6FBA0D2B" w14:textId="5EA94E7D" w:rsidR="009A0CD4" w:rsidRPr="00872E99" w:rsidRDefault="00565DD7" w:rsidP="00565DD7">
      <w:pPr>
        <w:pStyle w:val="paragraph"/>
      </w:pPr>
      <w:r w:rsidRPr="00872E99">
        <w:tab/>
        <w:t>(e)</w:t>
      </w:r>
      <w:r w:rsidRPr="00872E99">
        <w:tab/>
        <w:t>the name of the project proponent</w:t>
      </w:r>
      <w:r w:rsidR="009A0CD4" w:rsidRPr="00872E99">
        <w:t>, or the proposed project proponent,</w:t>
      </w:r>
      <w:r w:rsidRPr="00872E99">
        <w:t xml:space="preserve"> for the project</w:t>
      </w:r>
      <w:r w:rsidR="009A0CD4" w:rsidRPr="00872E99">
        <w:t>;</w:t>
      </w:r>
    </w:p>
    <w:p w14:paraId="1B8B0889" w14:textId="352A3AFB" w:rsidR="00565DD7" w:rsidRPr="00872E99" w:rsidRDefault="009A0CD4" w:rsidP="00565DD7">
      <w:pPr>
        <w:pStyle w:val="paragraph"/>
      </w:pPr>
      <w:r w:rsidRPr="00872E99">
        <w:tab/>
        <w:t>(f)</w:t>
      </w:r>
      <w:r w:rsidRPr="00872E99">
        <w:tab/>
      </w:r>
      <w:r w:rsidR="00565DD7" w:rsidRPr="00872E99">
        <w:t>if there are multiple project proponents</w:t>
      </w:r>
      <w:r w:rsidRPr="00872E99">
        <w:t xml:space="preserve">, or proposed project proponents, </w:t>
      </w:r>
      <w:r w:rsidR="00565DD7" w:rsidRPr="00872E99">
        <w:t>for the project</w:t>
      </w:r>
      <w:r w:rsidRPr="00872E99">
        <w:t>—</w:t>
      </w:r>
      <w:r w:rsidR="00565DD7" w:rsidRPr="00872E99">
        <w:t>the nominee</w:t>
      </w:r>
      <w:r w:rsidRPr="00872E99">
        <w:t>, or proposed nominee,</w:t>
      </w:r>
      <w:r w:rsidR="00565DD7" w:rsidRPr="00872E99">
        <w:t xml:space="preserve"> in relation to the project;</w:t>
      </w:r>
    </w:p>
    <w:p w14:paraId="3FD32438" w14:textId="5F0CDED6" w:rsidR="00565DD7" w:rsidRPr="00872E99" w:rsidRDefault="00565DD7" w:rsidP="00565DD7">
      <w:pPr>
        <w:pStyle w:val="paragraph"/>
      </w:pPr>
      <w:r w:rsidRPr="00872E99">
        <w:tab/>
        <w:t>(</w:t>
      </w:r>
      <w:r w:rsidR="009A0CD4" w:rsidRPr="00872E99">
        <w:t>g</w:t>
      </w:r>
      <w:r w:rsidRPr="00872E99">
        <w:t>)</w:t>
      </w:r>
      <w:r w:rsidRPr="00872E99">
        <w:tab/>
        <w:t>information about the roles and responsibilities of each person involved in the implementation of the project under the project plan;</w:t>
      </w:r>
    </w:p>
    <w:p w14:paraId="222157E1" w14:textId="2911D1CB" w:rsidR="00565DD7" w:rsidRPr="00872E99" w:rsidRDefault="00565DD7" w:rsidP="00565DD7">
      <w:pPr>
        <w:pStyle w:val="paragraph"/>
      </w:pPr>
      <w:r w:rsidRPr="00872E99">
        <w:tab/>
        <w:t>(</w:t>
      </w:r>
      <w:r w:rsidR="009A0CD4" w:rsidRPr="00872E99">
        <w:t>h</w:t>
      </w:r>
      <w:r w:rsidRPr="00872E99">
        <w:t>)</w:t>
      </w:r>
      <w:r w:rsidRPr="00872E99">
        <w:tab/>
        <w:t>the limitations and assumptions applied in the development of the project plan;</w:t>
      </w:r>
    </w:p>
    <w:p w14:paraId="74351CEA" w14:textId="6F193438" w:rsidR="00565DD7" w:rsidRPr="00872E99" w:rsidRDefault="00565DD7" w:rsidP="00565DD7">
      <w:pPr>
        <w:pStyle w:val="paragraph"/>
      </w:pPr>
      <w:r w:rsidRPr="00872E99">
        <w:tab/>
        <w:t>(</w:t>
      </w:r>
      <w:proofErr w:type="spellStart"/>
      <w:r w:rsidR="009A0CD4" w:rsidRPr="00872E99">
        <w:t>i</w:t>
      </w:r>
      <w:proofErr w:type="spellEnd"/>
      <w:r w:rsidRPr="00872E99">
        <w:t>)</w:t>
      </w:r>
      <w:r w:rsidRPr="00872E99">
        <w:tab/>
        <w:t>the details of the person or persons who prepared the project plan.</w:t>
      </w:r>
    </w:p>
    <w:p w14:paraId="34A33678" w14:textId="6654DF76" w:rsidR="00D1571F" w:rsidRPr="00872E99" w:rsidRDefault="000B7439" w:rsidP="00D1571F">
      <w:pPr>
        <w:pStyle w:val="ActHead5"/>
      </w:pPr>
      <w:bookmarkStart w:id="12" w:name="_Toc184898639"/>
      <w:r w:rsidRPr="00872E99">
        <w:rPr>
          <w:rStyle w:val="CharSectno"/>
        </w:rPr>
        <w:t>8</w:t>
      </w:r>
      <w:r w:rsidR="00150A83" w:rsidRPr="00872E99">
        <w:t xml:space="preserve">  Authorities and bodies that are not statutory authorities</w:t>
      </w:r>
      <w:bookmarkEnd w:id="12"/>
    </w:p>
    <w:p w14:paraId="746D5E00" w14:textId="6F66C4A3" w:rsidR="00150A83" w:rsidRPr="00872E99" w:rsidRDefault="00150A83" w:rsidP="00150A83">
      <w:pPr>
        <w:pStyle w:val="subsection"/>
      </w:pPr>
      <w:r w:rsidRPr="00872E99">
        <w:tab/>
      </w:r>
      <w:r w:rsidRPr="00872E99">
        <w:tab/>
        <w:t xml:space="preserve">For the purposes of </w:t>
      </w:r>
      <w:r w:rsidR="002D23EE" w:rsidRPr="00872E99">
        <w:t>sub</w:t>
      </w:r>
      <w:r w:rsidR="0063432E" w:rsidRPr="00872E99">
        <w:t>paragraph (</w:t>
      </w:r>
      <w:r w:rsidR="00D67B60" w:rsidRPr="00872E99">
        <w:t xml:space="preserve">d)(ii) of the definition of </w:t>
      </w:r>
      <w:r w:rsidR="00D67B60" w:rsidRPr="00872E99">
        <w:rPr>
          <w:b/>
          <w:i/>
        </w:rPr>
        <w:t>statutory authority</w:t>
      </w:r>
      <w:r w:rsidR="00D67B60" w:rsidRPr="00872E99">
        <w:t xml:space="preserve"> in </w:t>
      </w:r>
      <w:r w:rsidR="0092790D" w:rsidRPr="00872E99">
        <w:t>section 7</w:t>
      </w:r>
      <w:r w:rsidR="00D67B60" w:rsidRPr="00872E99">
        <w:t xml:space="preserve"> of the Act, </w:t>
      </w:r>
      <w:r w:rsidR="00490454" w:rsidRPr="00872E99">
        <w:t>the following are authorities or bodies that are not statutory authorities</w:t>
      </w:r>
      <w:r w:rsidR="00EB17BE" w:rsidRPr="00872E99">
        <w:t xml:space="preserve"> for the purposes of the Act:</w:t>
      </w:r>
    </w:p>
    <w:p w14:paraId="22BC1FFC" w14:textId="77777777" w:rsidR="00AD2E3A" w:rsidRPr="00872E99" w:rsidRDefault="00AD2E3A" w:rsidP="00AD2E3A">
      <w:pPr>
        <w:pStyle w:val="paragraph"/>
      </w:pPr>
      <w:r w:rsidRPr="00872E99">
        <w:tab/>
        <w:t>(a)</w:t>
      </w:r>
      <w:r w:rsidRPr="00872E99">
        <w:tab/>
        <w:t xml:space="preserve">an Aboriginal Land Council </w:t>
      </w:r>
      <w:r w:rsidR="00B3256C" w:rsidRPr="00872E99">
        <w:t>within the meaning</w:t>
      </w:r>
      <w:r w:rsidRPr="00872E99">
        <w:t xml:space="preserve"> of the </w:t>
      </w:r>
      <w:r w:rsidRPr="00872E99">
        <w:rPr>
          <w:i/>
        </w:rPr>
        <w:t>Aboriginal Land Rights Act 1983</w:t>
      </w:r>
      <w:r w:rsidRPr="00872E99">
        <w:t xml:space="preserve"> (NSW);</w:t>
      </w:r>
    </w:p>
    <w:p w14:paraId="2623D54C" w14:textId="7CD6AA34" w:rsidR="00AD2E3A" w:rsidRPr="00872E99" w:rsidRDefault="00AD2E3A" w:rsidP="00AD2E3A">
      <w:pPr>
        <w:pStyle w:val="paragraph"/>
      </w:pPr>
      <w:r w:rsidRPr="00872E99">
        <w:tab/>
        <w:t>(b)</w:t>
      </w:r>
      <w:r w:rsidRPr="00872E99">
        <w:tab/>
        <w:t xml:space="preserve">a trust </w:t>
      </w:r>
      <w:r w:rsidR="00357422" w:rsidRPr="00872E99">
        <w:t>incorporated under</w:t>
      </w:r>
      <w:r w:rsidRPr="00872E99">
        <w:t xml:space="preserve"> the </w:t>
      </w:r>
      <w:r w:rsidRPr="00872E99">
        <w:rPr>
          <w:i/>
        </w:rPr>
        <w:t>Aboriginal Lands Act 1970</w:t>
      </w:r>
      <w:r w:rsidRPr="00872E99">
        <w:t xml:space="preserve"> (Vic</w:t>
      </w:r>
      <w:r w:rsidR="009625C9" w:rsidRPr="00872E99">
        <w:t>.</w:t>
      </w:r>
      <w:r w:rsidRPr="00872E99">
        <w:t>);</w:t>
      </w:r>
    </w:p>
    <w:p w14:paraId="47BA9AC7" w14:textId="77777777" w:rsidR="00AD2E3A" w:rsidRPr="00872E99" w:rsidRDefault="00AD2E3A" w:rsidP="00B04D28">
      <w:pPr>
        <w:pStyle w:val="paragraph"/>
        <w:rPr>
          <w:i/>
        </w:rPr>
      </w:pPr>
      <w:r w:rsidRPr="00872E99">
        <w:tab/>
        <w:t>(c)</w:t>
      </w:r>
      <w:r w:rsidRPr="00872E99">
        <w:tab/>
        <w:t xml:space="preserve">a land trust </w:t>
      </w:r>
      <w:r w:rsidR="00CC1485" w:rsidRPr="00872E99">
        <w:t xml:space="preserve">within the meaning of the </w:t>
      </w:r>
      <w:r w:rsidRPr="00872E99">
        <w:rPr>
          <w:i/>
        </w:rPr>
        <w:t>Aboriginal Land Act 1991</w:t>
      </w:r>
      <w:r w:rsidRPr="00872E99">
        <w:t xml:space="preserve"> (Qld)</w:t>
      </w:r>
      <w:r w:rsidR="00B04D28" w:rsidRPr="00872E99">
        <w:t>;</w:t>
      </w:r>
    </w:p>
    <w:p w14:paraId="5CD099C9" w14:textId="77777777" w:rsidR="00AD2E3A" w:rsidRPr="00872E99" w:rsidRDefault="00AD2E3A" w:rsidP="00D72D80">
      <w:pPr>
        <w:pStyle w:val="paragraph"/>
      </w:pPr>
      <w:r w:rsidRPr="00872E99">
        <w:tab/>
        <w:t>(</w:t>
      </w:r>
      <w:r w:rsidR="000F2FB2" w:rsidRPr="00872E99">
        <w:t>d</w:t>
      </w:r>
      <w:r w:rsidRPr="00872E99">
        <w:t>)</w:t>
      </w:r>
      <w:r w:rsidRPr="00872E99">
        <w:tab/>
      </w:r>
      <w:r w:rsidR="00D72D80" w:rsidRPr="00872E99">
        <w:t xml:space="preserve">a land trust within the meaning of </w:t>
      </w:r>
      <w:r w:rsidRPr="00872E99">
        <w:t xml:space="preserve">the </w:t>
      </w:r>
      <w:r w:rsidRPr="00872E99">
        <w:rPr>
          <w:i/>
        </w:rPr>
        <w:t>Torres Strait Islander Land Act 1991</w:t>
      </w:r>
      <w:r w:rsidRPr="00872E99">
        <w:t xml:space="preserve"> (Qld);</w:t>
      </w:r>
    </w:p>
    <w:p w14:paraId="49A89786" w14:textId="77777777" w:rsidR="00AD2E3A" w:rsidRPr="00872E99" w:rsidRDefault="00AD2E3A" w:rsidP="00AD2E3A">
      <w:pPr>
        <w:pStyle w:val="paragraph"/>
      </w:pPr>
      <w:r w:rsidRPr="00872E99">
        <w:lastRenderedPageBreak/>
        <w:tab/>
        <w:t>(</w:t>
      </w:r>
      <w:r w:rsidR="000F2FB2" w:rsidRPr="00872E99">
        <w:t>e</w:t>
      </w:r>
      <w:r w:rsidRPr="00872E99">
        <w:t>)</w:t>
      </w:r>
      <w:r w:rsidRPr="00872E99">
        <w:tab/>
        <w:t xml:space="preserve">the Aboriginal Lands Trust established by the </w:t>
      </w:r>
      <w:r w:rsidRPr="00872E99">
        <w:rPr>
          <w:i/>
        </w:rPr>
        <w:t>Aboriginal Affairs Planning Authority Act 1972</w:t>
      </w:r>
      <w:r w:rsidRPr="00872E99">
        <w:t xml:space="preserve"> (WA);</w:t>
      </w:r>
    </w:p>
    <w:p w14:paraId="63C9D1E9" w14:textId="77777777" w:rsidR="00AD2E3A" w:rsidRPr="00872E99" w:rsidRDefault="00AD2E3A" w:rsidP="00AD2E3A">
      <w:pPr>
        <w:pStyle w:val="paragraph"/>
      </w:pPr>
      <w:r w:rsidRPr="00872E99">
        <w:tab/>
        <w:t>(</w:t>
      </w:r>
      <w:r w:rsidR="000F2FB2" w:rsidRPr="00872E99">
        <w:t>f</w:t>
      </w:r>
      <w:r w:rsidRPr="00872E99">
        <w:t>)</w:t>
      </w:r>
      <w:r w:rsidRPr="00872E99">
        <w:tab/>
        <w:t xml:space="preserve">the Aboriginal Lands Trust </w:t>
      </w:r>
      <w:r w:rsidR="00D06546" w:rsidRPr="00872E99">
        <w:t>within the meaning of</w:t>
      </w:r>
      <w:r w:rsidRPr="00872E99">
        <w:t xml:space="preserve"> the </w:t>
      </w:r>
      <w:r w:rsidRPr="00872E99">
        <w:rPr>
          <w:i/>
        </w:rPr>
        <w:t>Aboriginal Lands Trust Act 2013</w:t>
      </w:r>
      <w:r w:rsidRPr="00872E99">
        <w:t xml:space="preserve"> (SA);</w:t>
      </w:r>
    </w:p>
    <w:p w14:paraId="5086B681" w14:textId="77777777" w:rsidR="00AD2E3A" w:rsidRPr="00872E99" w:rsidRDefault="00AD2E3A" w:rsidP="00AD2E3A">
      <w:pPr>
        <w:pStyle w:val="paragraph"/>
      </w:pPr>
      <w:r w:rsidRPr="00872E99">
        <w:tab/>
        <w:t>(</w:t>
      </w:r>
      <w:r w:rsidR="000F2FB2" w:rsidRPr="00872E99">
        <w:t>g</w:t>
      </w:r>
      <w:r w:rsidRPr="00872E99">
        <w:t>)</w:t>
      </w:r>
      <w:r w:rsidRPr="00872E99">
        <w:tab/>
        <w:t>the A</w:t>
      </w:r>
      <w:r w:rsidRPr="00872E99">
        <w:rPr>
          <w:u w:val="single"/>
        </w:rPr>
        <w:t>n</w:t>
      </w:r>
      <w:r w:rsidRPr="00872E99">
        <w:t xml:space="preserve">angu Pitjantjatjara Yankunytjatjara </w:t>
      </w:r>
      <w:r w:rsidR="009B0107" w:rsidRPr="00872E99">
        <w:t>within the meaning</w:t>
      </w:r>
      <w:r w:rsidRPr="00872E99">
        <w:t xml:space="preserve"> of the </w:t>
      </w:r>
      <w:r w:rsidRPr="00872E99">
        <w:rPr>
          <w:i/>
        </w:rPr>
        <w:t>A</w:t>
      </w:r>
      <w:r w:rsidRPr="00872E99">
        <w:rPr>
          <w:i/>
          <w:u w:val="single"/>
        </w:rPr>
        <w:t>n</w:t>
      </w:r>
      <w:r w:rsidRPr="00872E99">
        <w:rPr>
          <w:i/>
        </w:rPr>
        <w:t>angu Pitjantjatjara Yankunytjatjara Land Rights Act 1981</w:t>
      </w:r>
      <w:r w:rsidRPr="00872E99">
        <w:t xml:space="preserve"> (SA);</w:t>
      </w:r>
    </w:p>
    <w:p w14:paraId="5B144B0D" w14:textId="77777777" w:rsidR="00AD2E3A" w:rsidRPr="00872E99" w:rsidRDefault="002F3F14" w:rsidP="00AD2E3A">
      <w:pPr>
        <w:pStyle w:val="paragraph"/>
      </w:pPr>
      <w:r w:rsidRPr="00872E99">
        <w:tab/>
        <w:t>(</w:t>
      </w:r>
      <w:r w:rsidR="000F2FB2" w:rsidRPr="00872E99">
        <w:t>h</w:t>
      </w:r>
      <w:r w:rsidRPr="00872E99">
        <w:t>)</w:t>
      </w:r>
      <w:r w:rsidRPr="00872E99">
        <w:tab/>
      </w:r>
      <w:r w:rsidR="00AD2E3A" w:rsidRPr="00872E99">
        <w:t xml:space="preserve">the Maralinga </w:t>
      </w:r>
      <w:proofErr w:type="spellStart"/>
      <w:r w:rsidR="00AD2E3A" w:rsidRPr="00872E99">
        <w:t>Tjarutja</w:t>
      </w:r>
      <w:proofErr w:type="spellEnd"/>
      <w:r w:rsidR="00AD2E3A" w:rsidRPr="00872E99">
        <w:t xml:space="preserve"> </w:t>
      </w:r>
      <w:r w:rsidR="00C87214" w:rsidRPr="00872E99">
        <w:t>within the meaning</w:t>
      </w:r>
      <w:r w:rsidR="00AD2E3A" w:rsidRPr="00872E99">
        <w:t xml:space="preserve"> of the </w:t>
      </w:r>
      <w:r w:rsidR="00AD2E3A" w:rsidRPr="00872E99">
        <w:rPr>
          <w:i/>
        </w:rPr>
        <w:t xml:space="preserve">Maralinga </w:t>
      </w:r>
      <w:proofErr w:type="spellStart"/>
      <w:r w:rsidR="00AD2E3A" w:rsidRPr="00872E99">
        <w:rPr>
          <w:i/>
        </w:rPr>
        <w:t>Tjarutja</w:t>
      </w:r>
      <w:proofErr w:type="spellEnd"/>
      <w:r w:rsidR="00AD2E3A" w:rsidRPr="00872E99">
        <w:rPr>
          <w:i/>
        </w:rPr>
        <w:t xml:space="preserve"> Land Rights Act 1984</w:t>
      </w:r>
      <w:r w:rsidR="00AD2E3A" w:rsidRPr="00872E99">
        <w:t xml:space="preserve"> (SA);</w:t>
      </w:r>
    </w:p>
    <w:p w14:paraId="349029E9" w14:textId="13C8F8D4" w:rsidR="00150A83" w:rsidRPr="00872E99" w:rsidRDefault="002F3F14" w:rsidP="002F3F14">
      <w:pPr>
        <w:pStyle w:val="paragraph"/>
      </w:pPr>
      <w:r w:rsidRPr="00872E99">
        <w:tab/>
        <w:t>(</w:t>
      </w:r>
      <w:proofErr w:type="spellStart"/>
      <w:r w:rsidR="000F2FB2" w:rsidRPr="00872E99">
        <w:t>i</w:t>
      </w:r>
      <w:proofErr w:type="spellEnd"/>
      <w:r w:rsidRPr="00872E99">
        <w:t>)</w:t>
      </w:r>
      <w:r w:rsidRPr="00872E99">
        <w:tab/>
      </w:r>
      <w:r w:rsidR="00AD2E3A" w:rsidRPr="00872E99">
        <w:t xml:space="preserve">the </w:t>
      </w:r>
      <w:r w:rsidR="0076442E" w:rsidRPr="00872E99">
        <w:t xml:space="preserve">Aboriginal Land </w:t>
      </w:r>
      <w:r w:rsidR="00AD2E3A" w:rsidRPr="00872E99">
        <w:t xml:space="preserve">Council </w:t>
      </w:r>
      <w:r w:rsidR="00033A87" w:rsidRPr="00872E99">
        <w:t xml:space="preserve">of Tasmania established under the </w:t>
      </w:r>
      <w:r w:rsidR="00AD2E3A" w:rsidRPr="00872E99">
        <w:rPr>
          <w:i/>
        </w:rPr>
        <w:t>Aboriginal Lands Act 1995</w:t>
      </w:r>
      <w:r w:rsidR="00AD2E3A" w:rsidRPr="00872E99">
        <w:t xml:space="preserve"> (Tas</w:t>
      </w:r>
      <w:r w:rsidR="009625C9" w:rsidRPr="00872E99">
        <w:t>.</w:t>
      </w:r>
      <w:r w:rsidR="00AD2E3A" w:rsidRPr="00872E99">
        <w:t>).</w:t>
      </w:r>
    </w:p>
    <w:p w14:paraId="19A4909C" w14:textId="7F440D99" w:rsidR="00AF31B1" w:rsidRPr="00872E99" w:rsidRDefault="000B7439" w:rsidP="00AF31B1">
      <w:pPr>
        <w:pStyle w:val="ActHead5"/>
      </w:pPr>
      <w:bookmarkStart w:id="13" w:name="_Toc184898640"/>
      <w:r w:rsidRPr="00872E99">
        <w:rPr>
          <w:rStyle w:val="CharSectno"/>
        </w:rPr>
        <w:t>9</w:t>
      </w:r>
      <w:r w:rsidR="00AF31B1" w:rsidRPr="00872E99">
        <w:t xml:space="preserve">  </w:t>
      </w:r>
      <w:r w:rsidR="00AF229A" w:rsidRPr="00872E99">
        <w:t>E</w:t>
      </w:r>
      <w:r w:rsidR="00AF31B1" w:rsidRPr="00872E99">
        <w:t>lectronic notices transmitted to Regulator</w:t>
      </w:r>
      <w:bookmarkEnd w:id="13"/>
    </w:p>
    <w:p w14:paraId="594C76A7" w14:textId="627FDFD3" w:rsidR="004B7720" w:rsidRPr="00872E99" w:rsidRDefault="00AF229A" w:rsidP="00AF229A">
      <w:pPr>
        <w:pStyle w:val="subsection"/>
      </w:pPr>
      <w:r w:rsidRPr="00872E99">
        <w:tab/>
        <w:t>(1)</w:t>
      </w:r>
      <w:r w:rsidRPr="00872E99">
        <w:tab/>
        <w:t xml:space="preserve">For the purposes of </w:t>
      </w:r>
      <w:r w:rsidR="009C053C" w:rsidRPr="00872E99">
        <w:t>subsection 9</w:t>
      </w:r>
      <w:r w:rsidRPr="00872E99">
        <w:t xml:space="preserve">(2) of the Act, </w:t>
      </w:r>
      <w:r w:rsidR="00BC6F06" w:rsidRPr="00872E99">
        <w:t xml:space="preserve">this section sets out the requirements for the transmission of an </w:t>
      </w:r>
      <w:r w:rsidR="004B7720" w:rsidRPr="00872E99">
        <w:t>electronic notice to the Regulator.</w:t>
      </w:r>
    </w:p>
    <w:p w14:paraId="6570D788" w14:textId="77777777" w:rsidR="00AF229A" w:rsidRPr="00872E99" w:rsidRDefault="004B7720" w:rsidP="00AF229A">
      <w:pPr>
        <w:pStyle w:val="subsection"/>
      </w:pPr>
      <w:r w:rsidRPr="00872E99">
        <w:tab/>
        <w:t>(2)</w:t>
      </w:r>
      <w:r w:rsidRPr="00872E99">
        <w:tab/>
      </w:r>
      <w:r w:rsidR="00E55207" w:rsidRPr="00872E99">
        <w:t>An</w:t>
      </w:r>
      <w:r w:rsidR="00AF229A" w:rsidRPr="00872E99">
        <w:t xml:space="preserve"> electronic notice must be transmitted using the Regulator’s website.</w:t>
      </w:r>
    </w:p>
    <w:p w14:paraId="350967B4" w14:textId="77777777" w:rsidR="00337880" w:rsidRPr="00872E99" w:rsidRDefault="00AF229A" w:rsidP="00AF229A">
      <w:pPr>
        <w:pStyle w:val="subsection"/>
      </w:pPr>
      <w:r w:rsidRPr="00872E99">
        <w:tab/>
        <w:t>(</w:t>
      </w:r>
      <w:r w:rsidR="004B7720" w:rsidRPr="00872E99">
        <w:t>3</w:t>
      </w:r>
      <w:r w:rsidRPr="00872E99">
        <w:t>)</w:t>
      </w:r>
      <w:r w:rsidRPr="00872E99">
        <w:tab/>
      </w:r>
      <w:r w:rsidR="00A358C9" w:rsidRPr="00872E99">
        <w:t xml:space="preserve">If an </w:t>
      </w:r>
      <w:r w:rsidRPr="00872E99">
        <w:t xml:space="preserve">electronic notice </w:t>
      </w:r>
      <w:r w:rsidR="00A358C9" w:rsidRPr="00872E99">
        <w:t xml:space="preserve">is required to be transmitted to the Regulator by </w:t>
      </w:r>
      <w:r w:rsidR="007B496F" w:rsidRPr="00872E99">
        <w:t>the holder of</w:t>
      </w:r>
      <w:r w:rsidR="00A358C9" w:rsidRPr="00872E99">
        <w:t xml:space="preserve"> a Register account, the notice </w:t>
      </w:r>
      <w:r w:rsidRPr="00872E99">
        <w:t>must be transmitted by</w:t>
      </w:r>
      <w:r w:rsidR="00337880" w:rsidRPr="00872E99">
        <w:t>:</w:t>
      </w:r>
    </w:p>
    <w:p w14:paraId="44DC426D" w14:textId="77777777" w:rsidR="00AF229A" w:rsidRPr="00872E99" w:rsidRDefault="00337880" w:rsidP="00337880">
      <w:pPr>
        <w:pStyle w:val="paragraph"/>
      </w:pPr>
      <w:r w:rsidRPr="00872E99">
        <w:tab/>
        <w:t>(a)</w:t>
      </w:r>
      <w:r w:rsidRPr="00872E99">
        <w:tab/>
      </w:r>
      <w:r w:rsidR="00A358C9" w:rsidRPr="00872E99">
        <w:t>the</w:t>
      </w:r>
      <w:r w:rsidR="00C61350" w:rsidRPr="00872E99">
        <w:t xml:space="preserve"> </w:t>
      </w:r>
      <w:r w:rsidR="007B496F" w:rsidRPr="00872E99">
        <w:t>holder</w:t>
      </w:r>
      <w:r w:rsidR="006B329D" w:rsidRPr="00872E99">
        <w:t>; or</w:t>
      </w:r>
    </w:p>
    <w:p w14:paraId="50ED27DD" w14:textId="77777777" w:rsidR="00A46265" w:rsidRPr="00872E99" w:rsidRDefault="00AF229A" w:rsidP="004458C0">
      <w:pPr>
        <w:pStyle w:val="paragraph"/>
      </w:pPr>
      <w:r w:rsidRPr="00872E99">
        <w:tab/>
        <w:t>(b)</w:t>
      </w:r>
      <w:r w:rsidRPr="00872E99">
        <w:tab/>
        <w:t xml:space="preserve">an authorised representative of the </w:t>
      </w:r>
      <w:r w:rsidR="007B496F" w:rsidRPr="00872E99">
        <w:t>holder</w:t>
      </w:r>
      <w:r w:rsidR="00A46265" w:rsidRPr="00872E99">
        <w:t>.</w:t>
      </w:r>
    </w:p>
    <w:p w14:paraId="351F2214" w14:textId="36EACD27" w:rsidR="00706758" w:rsidRPr="00872E99" w:rsidRDefault="000D45EB" w:rsidP="00B17704">
      <w:pPr>
        <w:pStyle w:val="ActHead2"/>
        <w:pageBreakBefore/>
      </w:pPr>
      <w:bookmarkStart w:id="14" w:name="_Toc184898641"/>
      <w:r w:rsidRPr="00872E99">
        <w:rPr>
          <w:rStyle w:val="CharPartNo"/>
        </w:rPr>
        <w:lastRenderedPageBreak/>
        <w:t>Part 2</w:t>
      </w:r>
      <w:r w:rsidR="00706758" w:rsidRPr="00872E99">
        <w:t>—</w:t>
      </w:r>
      <w:r w:rsidR="00706758" w:rsidRPr="00872E99">
        <w:rPr>
          <w:rStyle w:val="CharPartText"/>
        </w:rPr>
        <w:t>Registered biodiversity projects</w:t>
      </w:r>
      <w:bookmarkEnd w:id="14"/>
    </w:p>
    <w:p w14:paraId="066B161C" w14:textId="79203CCE" w:rsidR="00A947A8" w:rsidRPr="00872E99" w:rsidRDefault="000D45EB" w:rsidP="00B17704">
      <w:pPr>
        <w:pStyle w:val="ActHead3"/>
      </w:pPr>
      <w:bookmarkStart w:id="15" w:name="_Toc184898642"/>
      <w:r w:rsidRPr="00872E99">
        <w:rPr>
          <w:rStyle w:val="CharDivNo"/>
        </w:rPr>
        <w:t>Division 1</w:t>
      </w:r>
      <w:r w:rsidR="00A947A8" w:rsidRPr="00872E99">
        <w:t>—</w:t>
      </w:r>
      <w:r w:rsidR="00A947A8" w:rsidRPr="00872E99">
        <w:rPr>
          <w:rStyle w:val="CharDivText"/>
        </w:rPr>
        <w:t>Registration of biodiversity project</w:t>
      </w:r>
      <w:bookmarkEnd w:id="15"/>
    </w:p>
    <w:p w14:paraId="786D8862" w14:textId="38203B84" w:rsidR="0031592C" w:rsidRPr="00872E99" w:rsidRDefault="000B7439" w:rsidP="0031592C">
      <w:pPr>
        <w:pStyle w:val="ActHead5"/>
      </w:pPr>
      <w:bookmarkStart w:id="16" w:name="_Toc184898643"/>
      <w:r w:rsidRPr="00872E99">
        <w:rPr>
          <w:rStyle w:val="CharSectno"/>
        </w:rPr>
        <w:t>10</w:t>
      </w:r>
      <w:r w:rsidR="0031592C" w:rsidRPr="00872E99">
        <w:t xml:space="preserve">  Operation of this Division</w:t>
      </w:r>
      <w:bookmarkEnd w:id="16"/>
    </w:p>
    <w:p w14:paraId="7726ADA4" w14:textId="0EE6FB2A" w:rsidR="004A3735" w:rsidRPr="00872E99" w:rsidRDefault="004A3735" w:rsidP="004A3735">
      <w:pPr>
        <w:pStyle w:val="subsection"/>
      </w:pPr>
      <w:r w:rsidRPr="00872E99">
        <w:tab/>
      </w:r>
      <w:r w:rsidRPr="00872E99">
        <w:tab/>
        <w:t xml:space="preserve">For the purposes of </w:t>
      </w:r>
      <w:r w:rsidR="000D45EB" w:rsidRPr="00872E99">
        <w:t>Division 2</w:t>
      </w:r>
      <w:r w:rsidRPr="00872E99">
        <w:t xml:space="preserve"> of </w:t>
      </w:r>
      <w:r w:rsidR="000D45EB" w:rsidRPr="00872E99">
        <w:t>Part 2</w:t>
      </w:r>
      <w:r w:rsidRPr="00872E99">
        <w:t xml:space="preserve"> of the Act, this Division makes provision for or in relation to the registration of biodiversity projects.</w:t>
      </w:r>
    </w:p>
    <w:p w14:paraId="73235103" w14:textId="1B2D1497" w:rsidR="00A947A8" w:rsidRPr="00872E99" w:rsidRDefault="000B7439" w:rsidP="00A947A8">
      <w:pPr>
        <w:pStyle w:val="ActHead5"/>
      </w:pPr>
      <w:bookmarkStart w:id="17" w:name="_Toc184898644"/>
      <w:r w:rsidRPr="00872E99">
        <w:rPr>
          <w:rStyle w:val="CharSectno"/>
        </w:rPr>
        <w:t>11</w:t>
      </w:r>
      <w:r w:rsidR="00A947A8" w:rsidRPr="00872E99">
        <w:t xml:space="preserve">  Application for registration—other information and documents</w:t>
      </w:r>
      <w:bookmarkEnd w:id="17"/>
    </w:p>
    <w:p w14:paraId="2CE7D415" w14:textId="0A5EEC6A" w:rsidR="00A947A8" w:rsidRPr="00872E99" w:rsidRDefault="00A947A8" w:rsidP="00A947A8">
      <w:pPr>
        <w:pStyle w:val="subsection"/>
      </w:pPr>
      <w:r w:rsidRPr="00872E99">
        <w:tab/>
        <w:t>(1)</w:t>
      </w:r>
      <w:r w:rsidRPr="00872E99">
        <w:tab/>
        <w:t xml:space="preserve">For the purposes of </w:t>
      </w:r>
      <w:r w:rsidR="00C279CF" w:rsidRPr="00872E99">
        <w:t>paragraphs </w:t>
      </w:r>
      <w:r w:rsidRPr="00872E99">
        <w:t xml:space="preserve">12(2)(f) and (3)(e) of the Act, this section specifies information that must be included in, and documents that must accompany, an application made by an eligible person under </w:t>
      </w:r>
      <w:r w:rsidR="009C053C" w:rsidRPr="00872E99">
        <w:t>subsection 1</w:t>
      </w:r>
      <w:r w:rsidRPr="00872E99">
        <w:t>1(1) of the Act for the approval of the registration of a biodiversity project.</w:t>
      </w:r>
    </w:p>
    <w:p w14:paraId="54BFE3FF" w14:textId="3D333F29" w:rsidR="00A947A8" w:rsidRPr="00872E99" w:rsidRDefault="00A947A8" w:rsidP="00A947A8">
      <w:pPr>
        <w:pStyle w:val="notetext"/>
      </w:pPr>
      <w:r w:rsidRPr="00872E99">
        <w:t>Note:</w:t>
      </w:r>
      <w:r w:rsidRPr="00872E99">
        <w:tab/>
        <w:t xml:space="preserve">For other information that must be included in, and documents that must accompany, the application, see </w:t>
      </w:r>
      <w:r w:rsidR="0092790D" w:rsidRPr="00872E99">
        <w:t>subsections 1</w:t>
      </w:r>
      <w:r w:rsidRPr="00872E99">
        <w:t>2(2), (3) and (6) of the Act.</w:t>
      </w:r>
    </w:p>
    <w:p w14:paraId="609A9A95" w14:textId="77777777" w:rsidR="00A947A8" w:rsidRPr="00872E99" w:rsidRDefault="00A947A8" w:rsidP="00A947A8">
      <w:pPr>
        <w:pStyle w:val="SubsectionHead"/>
      </w:pPr>
      <w:r w:rsidRPr="00872E99">
        <w:t>Information and documents about the project proponent</w:t>
      </w:r>
    </w:p>
    <w:p w14:paraId="26292404" w14:textId="77777777" w:rsidR="00A947A8" w:rsidRPr="00872E99" w:rsidRDefault="00A947A8" w:rsidP="00A947A8">
      <w:pPr>
        <w:pStyle w:val="subsection"/>
      </w:pPr>
      <w:r w:rsidRPr="00872E99">
        <w:tab/>
        <w:t>(2)</w:t>
      </w:r>
      <w:r w:rsidRPr="00872E99">
        <w:tab/>
        <w:t>The following information and documents in relation to the proposed project proponent, or the proposed project proponents, are specified:</w:t>
      </w:r>
    </w:p>
    <w:p w14:paraId="135777C9" w14:textId="77777777" w:rsidR="00A947A8" w:rsidRPr="00872E99" w:rsidRDefault="00A947A8" w:rsidP="00A947A8">
      <w:pPr>
        <w:pStyle w:val="paragraph"/>
      </w:pPr>
      <w:r w:rsidRPr="00872E99">
        <w:tab/>
        <w:t>(a)</w:t>
      </w:r>
      <w:r w:rsidRPr="00872E99">
        <w:tab/>
        <w:t>a statement that the applicant is to be registered as the project proponent, or one of the project proponents, for the project;</w:t>
      </w:r>
    </w:p>
    <w:p w14:paraId="1D9B14B1" w14:textId="77777777" w:rsidR="00A947A8" w:rsidRPr="00872E99" w:rsidRDefault="00A947A8" w:rsidP="00A947A8">
      <w:pPr>
        <w:pStyle w:val="paragraph"/>
      </w:pPr>
      <w:r w:rsidRPr="00872E99">
        <w:tab/>
        <w:t>(b)</w:t>
      </w:r>
      <w:r w:rsidRPr="00872E99">
        <w:tab/>
        <w:t>if there is more than one proposed project proponent—the eligible person who is proposed to be the nominee of the project proponents;</w:t>
      </w:r>
    </w:p>
    <w:p w14:paraId="61758664" w14:textId="77777777" w:rsidR="00A947A8" w:rsidRPr="00872E99" w:rsidRDefault="00A947A8" w:rsidP="00A947A8">
      <w:pPr>
        <w:pStyle w:val="paragraph"/>
      </w:pPr>
      <w:r w:rsidRPr="00872E99">
        <w:tab/>
        <w:t>(c)</w:t>
      </w:r>
      <w:r w:rsidRPr="00872E99">
        <w:tab/>
        <w:t>for each eligible person who is proposed to be a project proponent:</w:t>
      </w:r>
    </w:p>
    <w:p w14:paraId="74B19E17" w14:textId="4E893C09" w:rsidR="00A947A8" w:rsidRPr="00872E99" w:rsidRDefault="00A947A8" w:rsidP="00A947A8">
      <w:pPr>
        <w:pStyle w:val="paragraphsub"/>
      </w:pPr>
      <w:r w:rsidRPr="00872E99">
        <w:tab/>
        <w:t>(</w:t>
      </w:r>
      <w:proofErr w:type="spellStart"/>
      <w:r w:rsidRPr="00872E99">
        <w:t>i</w:t>
      </w:r>
      <w:proofErr w:type="spellEnd"/>
      <w:r w:rsidRPr="00872E99">
        <w:t>)</w:t>
      </w:r>
      <w:r w:rsidRPr="00872E99">
        <w:tab/>
        <w:t>evidence that the person is an eligible person;</w:t>
      </w:r>
      <w:r w:rsidR="007411E0" w:rsidRPr="00872E99">
        <w:t xml:space="preserve"> and</w:t>
      </w:r>
    </w:p>
    <w:p w14:paraId="5D0ACA8B" w14:textId="1A971174" w:rsidR="00A947A8" w:rsidRPr="00872E99" w:rsidRDefault="00A947A8" w:rsidP="00A947A8">
      <w:pPr>
        <w:pStyle w:val="paragraphsub"/>
      </w:pPr>
      <w:r w:rsidRPr="00872E99">
        <w:tab/>
        <w:t>(ii)</w:t>
      </w:r>
      <w:r w:rsidRPr="00872E99">
        <w:tab/>
        <w:t xml:space="preserve">evidence that verifies the identity of the person in accordance with the identification procedures in </w:t>
      </w:r>
      <w:r w:rsidR="000D45EB" w:rsidRPr="00872E99">
        <w:t>Division 1</w:t>
      </w:r>
      <w:r w:rsidRPr="00872E99">
        <w:t xml:space="preserve"> of </w:t>
      </w:r>
      <w:r w:rsidR="000D45EB" w:rsidRPr="00872E99">
        <w:t>Part 2</w:t>
      </w:r>
      <w:r w:rsidR="00376DED" w:rsidRPr="00872E99">
        <w:t>1</w:t>
      </w:r>
      <w:r w:rsidRPr="00872E99">
        <w:t>;</w:t>
      </w:r>
      <w:r w:rsidR="007411E0" w:rsidRPr="00872E99">
        <w:t xml:space="preserve"> and</w:t>
      </w:r>
    </w:p>
    <w:p w14:paraId="02092FCF" w14:textId="5E05E98F" w:rsidR="00D30320" w:rsidRPr="00872E99" w:rsidRDefault="00A947A8" w:rsidP="00A947A8">
      <w:pPr>
        <w:pStyle w:val="paragraphsub"/>
      </w:pPr>
      <w:r w:rsidRPr="00872E99">
        <w:tab/>
        <w:t>(iii)</w:t>
      </w:r>
      <w:r w:rsidRPr="00872E99">
        <w:tab/>
      </w:r>
      <w:r w:rsidR="0046639A" w:rsidRPr="00872E99">
        <w:t xml:space="preserve">if a matter </w:t>
      </w:r>
      <w:r w:rsidR="00D95F65" w:rsidRPr="00872E99">
        <w:t>specified in</w:t>
      </w:r>
      <w:r w:rsidR="001A55D3" w:rsidRPr="00872E99">
        <w:t>,</w:t>
      </w:r>
      <w:r w:rsidR="00D95F65" w:rsidRPr="00872E99">
        <w:t xml:space="preserve"> or for the purposes of</w:t>
      </w:r>
      <w:r w:rsidR="001A55D3" w:rsidRPr="00872E99">
        <w:t>,</w:t>
      </w:r>
      <w:r w:rsidR="00D95F65" w:rsidRPr="00872E99">
        <w:t xml:space="preserve"> </w:t>
      </w:r>
      <w:r w:rsidR="009C053C" w:rsidRPr="00872E99">
        <w:t>section 9</w:t>
      </w:r>
      <w:r w:rsidR="00D456B2" w:rsidRPr="00872E99">
        <w:t xml:space="preserve">7, 98, 99 </w:t>
      </w:r>
      <w:r w:rsidR="001A55D3" w:rsidRPr="00872E99">
        <w:t>or</w:t>
      </w:r>
      <w:r w:rsidR="00D456B2" w:rsidRPr="00872E99">
        <w:t xml:space="preserve"> 99A</w:t>
      </w:r>
      <w:r w:rsidR="006813A5" w:rsidRPr="00872E99">
        <w:t xml:space="preserve"> of the Act</w:t>
      </w:r>
      <w:r w:rsidR="0046639A" w:rsidRPr="00872E99">
        <w:t xml:space="preserve"> </w:t>
      </w:r>
      <w:r w:rsidR="006F3352" w:rsidRPr="00872E99">
        <w:t xml:space="preserve">(matters that the Regulator must or may have regard to </w:t>
      </w:r>
      <w:r w:rsidR="0046639A" w:rsidRPr="00872E99">
        <w:t xml:space="preserve">in determining whether </w:t>
      </w:r>
      <w:r w:rsidR="006F3352" w:rsidRPr="00872E99">
        <w:t>a</w:t>
      </w:r>
      <w:r w:rsidR="0046639A" w:rsidRPr="00872E99">
        <w:t xml:space="preserve"> person is a fit and proper person</w:t>
      </w:r>
      <w:r w:rsidR="006F3352" w:rsidRPr="00872E99">
        <w:t>)</w:t>
      </w:r>
      <w:r w:rsidR="0046639A" w:rsidRPr="00872E99">
        <w:t xml:space="preserve"> is </w:t>
      </w:r>
      <w:r w:rsidR="00B146C6" w:rsidRPr="00872E99">
        <w:t xml:space="preserve">applicable, or otherwise </w:t>
      </w:r>
      <w:r w:rsidR="0046639A" w:rsidRPr="00872E99">
        <w:t>relevant</w:t>
      </w:r>
      <w:r w:rsidR="00B146C6" w:rsidRPr="00872E99">
        <w:t>,</w:t>
      </w:r>
      <w:r w:rsidR="0046639A" w:rsidRPr="00872E99">
        <w:t xml:space="preserve"> to the person</w:t>
      </w:r>
      <w:r w:rsidR="00B146C6" w:rsidRPr="00872E99">
        <w:t xml:space="preserve">—information, and supporting evidence, </w:t>
      </w:r>
      <w:r w:rsidR="00430A9B" w:rsidRPr="00872E99">
        <w:t>about the matter</w:t>
      </w:r>
      <w:r w:rsidR="006D1421" w:rsidRPr="00872E99">
        <w:t>;</w:t>
      </w:r>
    </w:p>
    <w:p w14:paraId="357BCE99" w14:textId="428D5164" w:rsidR="006D1421" w:rsidRPr="00872E99" w:rsidRDefault="006D1421" w:rsidP="006D1421">
      <w:pPr>
        <w:pStyle w:val="paragraph"/>
      </w:pPr>
      <w:r w:rsidRPr="00872E99">
        <w:tab/>
        <w:t>(d)</w:t>
      </w:r>
      <w:r w:rsidRPr="00872E99">
        <w:tab/>
        <w:t>if the proposed project area is or includes Crown land (whether or not that land is also Torrens system land)—</w:t>
      </w:r>
      <w:r w:rsidR="002E1571" w:rsidRPr="00872E99">
        <w:t xml:space="preserve">evidence of the notification required </w:t>
      </w:r>
      <w:r w:rsidR="00B01888" w:rsidRPr="00872E99">
        <w:t xml:space="preserve">by </w:t>
      </w:r>
      <w:r w:rsidR="009C053C" w:rsidRPr="00872E99">
        <w:t>paragraph 1</w:t>
      </w:r>
      <w:r w:rsidR="000B7439" w:rsidRPr="00872E99">
        <w:t>2</w:t>
      </w:r>
      <w:r w:rsidR="00B01888" w:rsidRPr="00872E99">
        <w:t xml:space="preserve">(2)(a) </w:t>
      </w:r>
      <w:r w:rsidR="002E1571" w:rsidRPr="00872E99">
        <w:t>to be given to the Crown lands Minister in relation to the State or Territory in which the</w:t>
      </w:r>
      <w:r w:rsidR="00B01888" w:rsidRPr="00872E99">
        <w:t xml:space="preserve"> </w:t>
      </w:r>
      <w:r w:rsidR="002E1571" w:rsidRPr="00872E99">
        <w:t>area</w:t>
      </w:r>
      <w:r w:rsidR="00B01888" w:rsidRPr="00872E99">
        <w:t xml:space="preserve"> is located.</w:t>
      </w:r>
    </w:p>
    <w:p w14:paraId="30BE7F11" w14:textId="44F15C89" w:rsidR="001815E8" w:rsidRPr="00872E99" w:rsidRDefault="001815E8" w:rsidP="001815E8">
      <w:pPr>
        <w:pStyle w:val="notetext"/>
      </w:pPr>
      <w:r w:rsidRPr="00872E99">
        <w:t>Note:</w:t>
      </w:r>
      <w:r w:rsidRPr="00872E99">
        <w:tab/>
        <w:t xml:space="preserve">For </w:t>
      </w:r>
      <w:r w:rsidR="0063432E" w:rsidRPr="00872E99">
        <w:t>paragraph (</w:t>
      </w:r>
      <w:r w:rsidRPr="00872E99">
        <w:t xml:space="preserve">b), if there are 2 or more eligible persons who are proposed to be project proponents, </w:t>
      </w:r>
      <w:r w:rsidR="009C053C" w:rsidRPr="00872E99">
        <w:t>section 3</w:t>
      </w:r>
      <w:r w:rsidRPr="00872E99">
        <w:t xml:space="preserve">7 of the Act requires one of those persons to be nominated as the nominee in relation to the project. See also </w:t>
      </w:r>
      <w:r w:rsidR="009C053C" w:rsidRPr="00872E99">
        <w:t>section 3</w:t>
      </w:r>
      <w:r w:rsidRPr="00872E99">
        <w:t xml:space="preserve">6 of the Act, </w:t>
      </w:r>
      <w:r w:rsidR="00FF4830" w:rsidRPr="00872E99">
        <w:t>which makes provision for references to project proponents if there are multiple project proponents.</w:t>
      </w:r>
    </w:p>
    <w:p w14:paraId="69B1987A" w14:textId="375651F3" w:rsidR="00A947A8" w:rsidRPr="00872E99" w:rsidRDefault="00A947A8" w:rsidP="00A947A8">
      <w:pPr>
        <w:pStyle w:val="subsection"/>
      </w:pPr>
      <w:r w:rsidRPr="00872E99">
        <w:tab/>
        <w:t>(3)</w:t>
      </w:r>
      <w:r w:rsidRPr="00872E99">
        <w:tab/>
        <w:t xml:space="preserve">In addition, the form approved in writing by the Regulator for the purposes of </w:t>
      </w:r>
      <w:r w:rsidR="009C053C" w:rsidRPr="00872E99">
        <w:t>paragraph 1</w:t>
      </w:r>
      <w:r w:rsidRPr="00872E99">
        <w:t xml:space="preserve">2(1)(b) of the Act may require the information mentioned in </w:t>
      </w:r>
      <w:r w:rsidR="009C053C" w:rsidRPr="00872E99">
        <w:t>subsection 9</w:t>
      </w:r>
      <w:r w:rsidR="000B7439" w:rsidRPr="00872E99">
        <w:t>0</w:t>
      </w:r>
      <w:r w:rsidRPr="00872E99">
        <w:t>(3) to be provided in respect of:</w:t>
      </w:r>
    </w:p>
    <w:p w14:paraId="5D336971" w14:textId="77777777" w:rsidR="00A947A8" w:rsidRPr="00872E99" w:rsidRDefault="00A947A8" w:rsidP="00A947A8">
      <w:pPr>
        <w:pStyle w:val="paragraph"/>
      </w:pPr>
      <w:r w:rsidRPr="00872E99">
        <w:lastRenderedPageBreak/>
        <w:tab/>
        <w:t>(a)</w:t>
      </w:r>
      <w:r w:rsidRPr="00872E99">
        <w:tab/>
        <w:t>an eligible person who is proposed to be a project proponent for the project; or</w:t>
      </w:r>
    </w:p>
    <w:p w14:paraId="18610E30" w14:textId="77777777" w:rsidR="00A947A8" w:rsidRPr="00872E99" w:rsidRDefault="00A947A8" w:rsidP="00A947A8">
      <w:pPr>
        <w:pStyle w:val="paragraph"/>
      </w:pPr>
      <w:r w:rsidRPr="00872E99">
        <w:tab/>
        <w:t>(b)</w:t>
      </w:r>
      <w:r w:rsidRPr="00872E99">
        <w:tab/>
        <w:t>an authorised representative, officer, employee or trustee of the eligible person;</w:t>
      </w:r>
    </w:p>
    <w:p w14:paraId="5E69FDC2" w14:textId="77777777" w:rsidR="00A947A8" w:rsidRPr="00872E99" w:rsidRDefault="00A947A8" w:rsidP="00A947A8">
      <w:pPr>
        <w:pStyle w:val="subsection2"/>
      </w:pPr>
      <w:r w:rsidRPr="00872E99">
        <w:t>if the information is relevant to the person.</w:t>
      </w:r>
    </w:p>
    <w:p w14:paraId="2338EFC4" w14:textId="77777777" w:rsidR="00A947A8" w:rsidRPr="00872E99" w:rsidRDefault="00A947A8" w:rsidP="00A947A8">
      <w:pPr>
        <w:pStyle w:val="SubsectionHead"/>
      </w:pPr>
      <w:r w:rsidRPr="00872E99">
        <w:t>Information and documents about the project</w:t>
      </w:r>
    </w:p>
    <w:p w14:paraId="5A530872" w14:textId="77777777" w:rsidR="00A947A8" w:rsidRPr="00872E99" w:rsidRDefault="00A947A8" w:rsidP="00A947A8">
      <w:pPr>
        <w:pStyle w:val="subsection"/>
      </w:pPr>
      <w:r w:rsidRPr="00872E99">
        <w:tab/>
        <w:t>(4)</w:t>
      </w:r>
      <w:r w:rsidRPr="00872E99">
        <w:tab/>
        <w:t>The following information and documents in relation to the project are specified:</w:t>
      </w:r>
    </w:p>
    <w:p w14:paraId="3E77D9E0" w14:textId="77777777" w:rsidR="00A947A8" w:rsidRPr="00872E99" w:rsidRDefault="00A947A8" w:rsidP="00A947A8">
      <w:pPr>
        <w:pStyle w:val="paragraph"/>
      </w:pPr>
      <w:r w:rsidRPr="00872E99">
        <w:tab/>
        <w:t>(a)</w:t>
      </w:r>
      <w:r w:rsidRPr="00872E99">
        <w:tab/>
        <w:t>the name or proposed name of the project;</w:t>
      </w:r>
    </w:p>
    <w:p w14:paraId="16EE45C3" w14:textId="77777777" w:rsidR="00A947A8" w:rsidRPr="00872E99" w:rsidRDefault="00A947A8" w:rsidP="00A947A8">
      <w:pPr>
        <w:pStyle w:val="paragraph"/>
      </w:pPr>
      <w:r w:rsidRPr="00872E99">
        <w:tab/>
        <w:t>(b)</w:t>
      </w:r>
      <w:r w:rsidRPr="00872E99">
        <w:tab/>
        <w:t>a description of the project;</w:t>
      </w:r>
    </w:p>
    <w:p w14:paraId="4DF70615" w14:textId="77777777" w:rsidR="00A947A8" w:rsidRPr="00872E99" w:rsidRDefault="00A947A8" w:rsidP="00A947A8">
      <w:pPr>
        <w:pStyle w:val="paragraph"/>
      </w:pPr>
      <w:r w:rsidRPr="00872E99">
        <w:tab/>
        <w:t>(c)</w:t>
      </w:r>
      <w:r w:rsidRPr="00872E99">
        <w:tab/>
        <w:t>a statement that the project is being, or is to be, carried on in Australia;</w:t>
      </w:r>
    </w:p>
    <w:p w14:paraId="18B12EF8" w14:textId="77777777" w:rsidR="00A947A8" w:rsidRPr="00872E99" w:rsidRDefault="00A947A8" w:rsidP="00A947A8">
      <w:pPr>
        <w:pStyle w:val="paragraph"/>
      </w:pPr>
      <w:r w:rsidRPr="00872E99">
        <w:tab/>
        <w:t>(d)</w:t>
      </w:r>
      <w:r w:rsidRPr="00872E99">
        <w:tab/>
        <w:t>the biodiversity outcome for the project;</w:t>
      </w:r>
    </w:p>
    <w:p w14:paraId="6063A3AD" w14:textId="380D68B6" w:rsidR="00A947A8" w:rsidRPr="00872E99" w:rsidRDefault="00A947A8" w:rsidP="00A947A8">
      <w:pPr>
        <w:pStyle w:val="paragraph"/>
      </w:pPr>
      <w:r w:rsidRPr="00872E99">
        <w:tab/>
        <w:t>(e)</w:t>
      </w:r>
      <w:r w:rsidRPr="00872E99">
        <w:tab/>
        <w:t xml:space="preserve">a statement that the project is of a kind specified, for the purposes of </w:t>
      </w:r>
      <w:r w:rsidR="009C053C" w:rsidRPr="00872E99">
        <w:t>paragraph 4</w:t>
      </w:r>
      <w:r w:rsidRPr="00872E99">
        <w:t xml:space="preserve">5(1)(a) of the Act, in the methodology determination (the </w:t>
      </w:r>
      <w:r w:rsidRPr="00872E99">
        <w:rPr>
          <w:b/>
          <w:i/>
        </w:rPr>
        <w:t>applicable methodology determination</w:t>
      </w:r>
      <w:r w:rsidRPr="00872E99">
        <w:t>) that is proposed to cover the project;</w:t>
      </w:r>
    </w:p>
    <w:p w14:paraId="698B1DE7" w14:textId="6C15460A" w:rsidR="00A947A8" w:rsidRPr="00872E99" w:rsidRDefault="00A947A8" w:rsidP="00A947A8">
      <w:pPr>
        <w:pStyle w:val="paragraph"/>
      </w:pPr>
      <w:r w:rsidRPr="00872E99">
        <w:tab/>
        <w:t>(f)</w:t>
      </w:r>
      <w:r w:rsidRPr="00872E99">
        <w:tab/>
        <w:t xml:space="preserve">details of how the project meets the conditions set out, for the purposes of </w:t>
      </w:r>
      <w:r w:rsidR="009C053C" w:rsidRPr="00872E99">
        <w:t>paragraph 4</w:t>
      </w:r>
      <w:r w:rsidRPr="00872E99">
        <w:t>5(1)(b) of the Act, in the applicable methodology determination;</w:t>
      </w:r>
    </w:p>
    <w:p w14:paraId="19072300" w14:textId="77777777" w:rsidR="00A947A8" w:rsidRPr="00872E99" w:rsidRDefault="00A947A8" w:rsidP="00A947A8">
      <w:pPr>
        <w:pStyle w:val="paragraph"/>
      </w:pPr>
      <w:r w:rsidRPr="00872E99">
        <w:tab/>
        <w:t>(g)</w:t>
      </w:r>
      <w:r w:rsidRPr="00872E99">
        <w:tab/>
        <w:t>if the applicable methodology determination requires that there must be a project plan for the project—details of how the implementation of the project plan is likely to result in a biodiversity certificate being issued in respect of the project;</w:t>
      </w:r>
    </w:p>
    <w:p w14:paraId="41D6890C" w14:textId="77777777" w:rsidR="00A947A8" w:rsidRPr="00872E99" w:rsidRDefault="00A947A8" w:rsidP="00A947A8">
      <w:pPr>
        <w:pStyle w:val="paragraph"/>
      </w:pPr>
      <w:r w:rsidRPr="00872E99">
        <w:tab/>
        <w:t>(h)</w:t>
      </w:r>
      <w:r w:rsidRPr="00872E99">
        <w:tab/>
        <w:t>if the applicable methodology determination does not require that there must be a project plan for the project—details of how the carrying out of the project is likely to result in a biodiversity certificate being issued in respect of the project;</w:t>
      </w:r>
    </w:p>
    <w:p w14:paraId="5E54673A" w14:textId="394E7392" w:rsidR="00A947A8" w:rsidRPr="00872E99" w:rsidRDefault="00A947A8" w:rsidP="00A947A8">
      <w:pPr>
        <w:pStyle w:val="paragraph"/>
      </w:pPr>
      <w:r w:rsidRPr="00872E99">
        <w:tab/>
        <w:t>(</w:t>
      </w:r>
      <w:proofErr w:type="spellStart"/>
      <w:r w:rsidRPr="00872E99">
        <w:t>i</w:t>
      </w:r>
      <w:proofErr w:type="spellEnd"/>
      <w:r w:rsidRPr="00872E99">
        <w:t>)</w:t>
      </w:r>
      <w:r w:rsidRPr="00872E99">
        <w:tab/>
      </w:r>
      <w:r w:rsidR="00FD537D" w:rsidRPr="00872E99">
        <w:t>i</w:t>
      </w:r>
      <w:r w:rsidR="007507E4" w:rsidRPr="00872E99">
        <w:t>f the applicable methodology determination requires an activity period for the project—</w:t>
      </w:r>
      <w:r w:rsidRPr="00872E99">
        <w:t>a statement that the proposed activity period has been worked out in accordance with the determination</w:t>
      </w:r>
      <w:r w:rsidR="00FF4830" w:rsidRPr="00872E99">
        <w:t xml:space="preserve"> and evidence supporting the statement</w:t>
      </w:r>
      <w:r w:rsidRPr="00872E99">
        <w:t>;</w:t>
      </w:r>
    </w:p>
    <w:p w14:paraId="6708FC0D" w14:textId="5E2F2CD6" w:rsidR="00A947A8" w:rsidRPr="00872E99" w:rsidRDefault="00A947A8" w:rsidP="00A947A8">
      <w:pPr>
        <w:pStyle w:val="paragraph"/>
      </w:pPr>
      <w:r w:rsidRPr="00872E99">
        <w:tab/>
        <w:t>(j)</w:t>
      </w:r>
      <w:r w:rsidRPr="00872E99">
        <w:tab/>
        <w:t xml:space="preserve">a statement that the proposed permanence period for the project complies with </w:t>
      </w:r>
      <w:r w:rsidR="009C053C" w:rsidRPr="00872E99">
        <w:t>section 3</w:t>
      </w:r>
      <w:r w:rsidRPr="00872E99">
        <w:t>4 of the Act;</w:t>
      </w:r>
    </w:p>
    <w:p w14:paraId="6278DEAD" w14:textId="15893A0F" w:rsidR="00FF4830" w:rsidRPr="00872E99" w:rsidRDefault="00A947A8" w:rsidP="00A947A8">
      <w:pPr>
        <w:pStyle w:val="paragraph"/>
      </w:pPr>
      <w:r w:rsidRPr="00872E99">
        <w:tab/>
        <w:t>(</w:t>
      </w:r>
      <w:r w:rsidR="008E0159" w:rsidRPr="00872E99">
        <w:t>k</w:t>
      </w:r>
      <w:r w:rsidRPr="00872E99">
        <w:t>)</w:t>
      </w:r>
      <w:r w:rsidRPr="00872E99">
        <w:tab/>
      </w:r>
      <w:r w:rsidR="00FF4830" w:rsidRPr="00872E99">
        <w:t xml:space="preserve">the </w:t>
      </w:r>
      <w:r w:rsidR="002A5962" w:rsidRPr="00872E99">
        <w:t xml:space="preserve">likely </w:t>
      </w:r>
      <w:r w:rsidR="00FF4830" w:rsidRPr="00872E99">
        <w:t xml:space="preserve">skills and expertise </w:t>
      </w:r>
      <w:r w:rsidR="002A5962" w:rsidRPr="00872E99">
        <w:t>that will be required</w:t>
      </w:r>
      <w:r w:rsidR="00FF4830" w:rsidRPr="00872E99">
        <w:t xml:space="preserve"> to carry out the project in accordance with the applicable methodology determination;</w:t>
      </w:r>
    </w:p>
    <w:p w14:paraId="535E280B" w14:textId="77777777" w:rsidR="00A947A8" w:rsidRPr="00872E99" w:rsidRDefault="00A947A8" w:rsidP="00A947A8">
      <w:pPr>
        <w:pStyle w:val="paragraph"/>
      </w:pPr>
      <w:r w:rsidRPr="00872E99">
        <w:tab/>
        <w:t>(</w:t>
      </w:r>
      <w:r w:rsidR="008E0159" w:rsidRPr="00872E99">
        <w:t>l</w:t>
      </w:r>
      <w:r w:rsidRPr="00872E99">
        <w:t>)</w:t>
      </w:r>
      <w:r w:rsidRPr="00872E99">
        <w:tab/>
        <w:t>if stakeholders have been consulted or engaged with in relation to the project:</w:t>
      </w:r>
    </w:p>
    <w:p w14:paraId="5E32FFA9"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details of the consultation or engagement; and</w:t>
      </w:r>
    </w:p>
    <w:p w14:paraId="6586EE81" w14:textId="66C19F80" w:rsidR="00A947A8" w:rsidRPr="00872E99" w:rsidRDefault="00A947A8" w:rsidP="00A947A8">
      <w:pPr>
        <w:pStyle w:val="paragraphsub"/>
      </w:pPr>
      <w:r w:rsidRPr="00872E99">
        <w:tab/>
        <w:t>(ii)</w:t>
      </w:r>
      <w:r w:rsidRPr="00872E99">
        <w:tab/>
        <w:t>details of any resulting advice obtained from those stakeholders</w:t>
      </w:r>
      <w:r w:rsidR="00481B8D" w:rsidRPr="00872E99">
        <w:t xml:space="preserve"> and how that advice has been considered in the design of the project</w:t>
      </w:r>
      <w:r w:rsidRPr="00872E99">
        <w:t>;</w:t>
      </w:r>
    </w:p>
    <w:p w14:paraId="0478AB3A" w14:textId="1C02C915" w:rsidR="00A947A8" w:rsidRPr="00872E99" w:rsidRDefault="00A947A8" w:rsidP="00A947A8">
      <w:pPr>
        <w:pStyle w:val="paragraph"/>
      </w:pPr>
      <w:r w:rsidRPr="00872E99">
        <w:tab/>
        <w:t>(</w:t>
      </w:r>
      <w:r w:rsidR="008E0159" w:rsidRPr="00872E99">
        <w:t>m</w:t>
      </w:r>
      <w:r w:rsidRPr="00872E99">
        <w:t>)</w:t>
      </w:r>
      <w:r w:rsidRPr="00872E99">
        <w:tab/>
        <w:t xml:space="preserve">if </w:t>
      </w:r>
      <w:r w:rsidR="009C053C" w:rsidRPr="00872E99">
        <w:t>subsection 1</w:t>
      </w:r>
      <w:r w:rsidRPr="00872E99">
        <w:t xml:space="preserve">2(6) of the Act would apply but for </w:t>
      </w:r>
      <w:r w:rsidR="009C053C" w:rsidRPr="00872E99">
        <w:t>subsection 1</w:t>
      </w:r>
      <w:r w:rsidRPr="00872E99">
        <w:t xml:space="preserve">2(7) of the Act—a copy of the declaration mentioned in </w:t>
      </w:r>
      <w:r w:rsidR="009C053C" w:rsidRPr="00872E99">
        <w:t>subsection 1</w:t>
      </w:r>
      <w:r w:rsidRPr="00872E99">
        <w:t>2(7) of the Act;</w:t>
      </w:r>
    </w:p>
    <w:p w14:paraId="244D73D0" w14:textId="78BD721A" w:rsidR="00A947A8" w:rsidRPr="00872E99" w:rsidRDefault="00A947A8" w:rsidP="00A947A8">
      <w:pPr>
        <w:pStyle w:val="paragraph"/>
      </w:pPr>
      <w:r w:rsidRPr="00872E99">
        <w:tab/>
        <w:t>(</w:t>
      </w:r>
      <w:r w:rsidR="008E0159" w:rsidRPr="00872E99">
        <w:t>n</w:t>
      </w:r>
      <w:r w:rsidRPr="00872E99">
        <w:t>)</w:t>
      </w:r>
      <w:r w:rsidRPr="00872E99">
        <w:tab/>
        <w:t xml:space="preserve">details of how the project meets the eligibility requirements specified in </w:t>
      </w:r>
      <w:r w:rsidR="009C053C" w:rsidRPr="00872E99">
        <w:t>section 1</w:t>
      </w:r>
      <w:r w:rsidR="000B7439" w:rsidRPr="00872E99">
        <w:t>2</w:t>
      </w:r>
      <w:r w:rsidRPr="00872E99">
        <w:t>;</w:t>
      </w:r>
    </w:p>
    <w:p w14:paraId="4A60BEB0" w14:textId="77777777" w:rsidR="00A947A8" w:rsidRPr="00872E99" w:rsidRDefault="00A947A8" w:rsidP="00A947A8">
      <w:pPr>
        <w:pStyle w:val="paragraph"/>
      </w:pPr>
      <w:r w:rsidRPr="00872E99">
        <w:tab/>
        <w:t>(</w:t>
      </w:r>
      <w:r w:rsidR="008E0159" w:rsidRPr="00872E99">
        <w:t>o</w:t>
      </w:r>
      <w:r w:rsidRPr="00872E99">
        <w:t>)</w:t>
      </w:r>
      <w:r w:rsidRPr="00872E99">
        <w:tab/>
        <w:t>a statement that the project is not an excluded biodiversity project</w:t>
      </w:r>
      <w:r w:rsidR="002D7325" w:rsidRPr="00872E99">
        <w:t>.</w:t>
      </w:r>
    </w:p>
    <w:p w14:paraId="7C8054C1" w14:textId="77777777" w:rsidR="00A947A8" w:rsidRPr="00872E99" w:rsidRDefault="00A947A8" w:rsidP="00A947A8">
      <w:pPr>
        <w:pStyle w:val="SubsectionHead"/>
      </w:pPr>
      <w:r w:rsidRPr="00872E99">
        <w:lastRenderedPageBreak/>
        <w:t>Information and documents about the project area for the project</w:t>
      </w:r>
    </w:p>
    <w:p w14:paraId="624062C0" w14:textId="77777777" w:rsidR="00A947A8" w:rsidRPr="00872E99" w:rsidRDefault="00A947A8" w:rsidP="00A947A8">
      <w:pPr>
        <w:pStyle w:val="subsection"/>
      </w:pPr>
      <w:r w:rsidRPr="00872E99">
        <w:tab/>
        <w:t>(5)</w:t>
      </w:r>
      <w:r w:rsidRPr="00872E99">
        <w:tab/>
        <w:t>The following information and documents in relation to the project area of the project are specified:</w:t>
      </w:r>
    </w:p>
    <w:p w14:paraId="5B195CA7" w14:textId="0161A31A" w:rsidR="00A947A8" w:rsidRPr="00872E99" w:rsidRDefault="00A947A8" w:rsidP="00A947A8">
      <w:pPr>
        <w:pStyle w:val="paragraph"/>
      </w:pPr>
      <w:r w:rsidRPr="00872E99">
        <w:tab/>
        <w:t>(a)</w:t>
      </w:r>
      <w:r w:rsidRPr="00872E99">
        <w:tab/>
      </w:r>
      <w:r w:rsidR="00DF4181" w:rsidRPr="00872E99">
        <w:t xml:space="preserve">a description of the project area in accordance with the requirements </w:t>
      </w:r>
      <w:r w:rsidR="003F1C63" w:rsidRPr="00872E99">
        <w:t>set out in</w:t>
      </w:r>
      <w:r w:rsidR="0012093A" w:rsidRPr="00872E99">
        <w:t xml:space="preserve"> </w:t>
      </w:r>
      <w:r w:rsidR="00C279CF" w:rsidRPr="00872E99">
        <w:t>paragraphs </w:t>
      </w:r>
      <w:r w:rsidR="000B7439" w:rsidRPr="00872E99">
        <w:t>77</w:t>
      </w:r>
      <w:r w:rsidR="003439F6" w:rsidRPr="00872E99">
        <w:t>(2)(a) to (c)</w:t>
      </w:r>
      <w:r w:rsidRPr="00872E99">
        <w:t>;</w:t>
      </w:r>
    </w:p>
    <w:p w14:paraId="77046B00" w14:textId="17022B49" w:rsidR="009B483D" w:rsidRPr="00872E99" w:rsidRDefault="009B483D" w:rsidP="00A947A8">
      <w:pPr>
        <w:pStyle w:val="paragraph"/>
      </w:pPr>
      <w:r w:rsidRPr="00872E99">
        <w:tab/>
        <w:t>(b)</w:t>
      </w:r>
      <w:r w:rsidRPr="00872E99">
        <w:tab/>
      </w:r>
      <w:r w:rsidR="00CC2273" w:rsidRPr="00872E99">
        <w:t xml:space="preserve">a map of, </w:t>
      </w:r>
      <w:r w:rsidR="00EC2283" w:rsidRPr="00872E99">
        <w:t>and</w:t>
      </w:r>
      <w:r w:rsidR="00CC2273" w:rsidRPr="00872E99">
        <w:t xml:space="preserve"> geospatial data for, the project area;</w:t>
      </w:r>
    </w:p>
    <w:p w14:paraId="7F89D442" w14:textId="77777777" w:rsidR="00A947A8" w:rsidRPr="00872E99" w:rsidRDefault="00A947A8" w:rsidP="00A947A8">
      <w:pPr>
        <w:pStyle w:val="paragraph"/>
      </w:pPr>
      <w:r w:rsidRPr="00872E99">
        <w:tab/>
        <w:t>(</w:t>
      </w:r>
      <w:r w:rsidR="00031F0F" w:rsidRPr="00872E99">
        <w:t>c</w:t>
      </w:r>
      <w:r w:rsidRPr="00872E99">
        <w:t>)</w:t>
      </w:r>
      <w:r w:rsidRPr="00872E99">
        <w:tab/>
        <w:t>for any part of the project area located on land—the size of that area, in hectares;</w:t>
      </w:r>
    </w:p>
    <w:p w14:paraId="65A0F284" w14:textId="77777777" w:rsidR="00A947A8" w:rsidRPr="00872E99" w:rsidRDefault="00A947A8" w:rsidP="00A947A8">
      <w:pPr>
        <w:pStyle w:val="paragraph"/>
      </w:pPr>
      <w:r w:rsidRPr="00872E99">
        <w:tab/>
        <w:t>(</w:t>
      </w:r>
      <w:r w:rsidR="00031F0F" w:rsidRPr="00872E99">
        <w:t>d</w:t>
      </w:r>
      <w:r w:rsidRPr="00872E99">
        <w:t>)</w:t>
      </w:r>
      <w:r w:rsidRPr="00872E99">
        <w:tab/>
        <w:t>for any part of the project area located in waters—the size of that area, in square metres or kilometres;</w:t>
      </w:r>
    </w:p>
    <w:p w14:paraId="6A84AC9C" w14:textId="77777777" w:rsidR="00A947A8" w:rsidRPr="00872E99" w:rsidRDefault="00A947A8" w:rsidP="00A947A8">
      <w:pPr>
        <w:pStyle w:val="paragraph"/>
      </w:pPr>
      <w:r w:rsidRPr="00872E99">
        <w:tab/>
        <w:t>(e)</w:t>
      </w:r>
      <w:r w:rsidRPr="00872E99">
        <w:tab/>
        <w:t xml:space="preserve">if the project area (or part) is, or overlaps with, an area classified by the IBRA as a </w:t>
      </w:r>
      <w:r w:rsidR="00454077" w:rsidRPr="00872E99">
        <w:t>bioregion</w:t>
      </w:r>
      <w:r w:rsidRPr="00872E99">
        <w:t xml:space="preserve">—the name of </w:t>
      </w:r>
      <w:r w:rsidR="0007598D" w:rsidRPr="00872E99">
        <w:t>the bioregion</w:t>
      </w:r>
      <w:r w:rsidRPr="00872E99">
        <w:t>;</w:t>
      </w:r>
    </w:p>
    <w:p w14:paraId="4DD62D4A" w14:textId="77777777" w:rsidR="00EC2283" w:rsidRPr="00872E99" w:rsidRDefault="00A947A8" w:rsidP="00A947A8">
      <w:pPr>
        <w:pStyle w:val="paragraph"/>
      </w:pPr>
      <w:r w:rsidRPr="00872E99">
        <w:tab/>
        <w:t>(f)</w:t>
      </w:r>
      <w:r w:rsidRPr="00872E99">
        <w:tab/>
      </w:r>
      <w:r w:rsidR="00890AAB" w:rsidRPr="00872E99">
        <w:t>if</w:t>
      </w:r>
      <w:r w:rsidR="00717A63" w:rsidRPr="00872E99">
        <w:t xml:space="preserve"> the project area is or includes a native title area</w:t>
      </w:r>
      <w:r w:rsidR="00EC2283" w:rsidRPr="00872E99">
        <w:t>:</w:t>
      </w:r>
    </w:p>
    <w:p w14:paraId="7EDEC3C5" w14:textId="592247DD" w:rsidR="00717A63" w:rsidRPr="00872E99" w:rsidRDefault="00EC2283" w:rsidP="00EC2283">
      <w:pPr>
        <w:pStyle w:val="paragraphsub"/>
      </w:pPr>
      <w:r w:rsidRPr="00872E99">
        <w:tab/>
        <w:t>(</w:t>
      </w:r>
      <w:proofErr w:type="spellStart"/>
      <w:r w:rsidRPr="00872E99">
        <w:t>i</w:t>
      </w:r>
      <w:proofErr w:type="spellEnd"/>
      <w:r w:rsidRPr="00872E99">
        <w:t>)</w:t>
      </w:r>
      <w:r w:rsidRPr="00872E99">
        <w:tab/>
      </w:r>
      <w:r w:rsidR="00890AAB" w:rsidRPr="00872E99">
        <w:t>a statement</w:t>
      </w:r>
      <w:r w:rsidR="008B5D76" w:rsidRPr="00872E99">
        <w:t xml:space="preserve"> </w:t>
      </w:r>
      <w:r w:rsidR="00890AAB" w:rsidRPr="00872E99">
        <w:t>to that effect</w:t>
      </w:r>
      <w:r w:rsidRPr="00872E99">
        <w:t xml:space="preserve"> and </w:t>
      </w:r>
      <w:r w:rsidR="00890AAB" w:rsidRPr="00872E99">
        <w:t>evidence supporting that statement</w:t>
      </w:r>
      <w:r w:rsidR="00717A63" w:rsidRPr="00872E99">
        <w:t>;</w:t>
      </w:r>
      <w:r w:rsidRPr="00872E99">
        <w:t xml:space="preserve"> and</w:t>
      </w:r>
    </w:p>
    <w:p w14:paraId="6BED189E" w14:textId="6E46BCBB" w:rsidR="00EC2283" w:rsidRPr="00872E99" w:rsidRDefault="00EC2283" w:rsidP="00EC2283">
      <w:pPr>
        <w:pStyle w:val="paragraphsub"/>
      </w:pPr>
      <w:r w:rsidRPr="00872E99">
        <w:tab/>
        <w:t>(ii)</w:t>
      </w:r>
      <w:r w:rsidRPr="00872E99">
        <w:tab/>
        <w:t>evidence that identifies the part of the project area that is the native title area</w:t>
      </w:r>
      <w:r w:rsidR="00481B8D" w:rsidRPr="00872E99">
        <w:t xml:space="preserve"> and whether the native title area is, or is not, an exclusive possession native title area</w:t>
      </w:r>
      <w:r w:rsidRPr="00872E99">
        <w:t>;</w:t>
      </w:r>
    </w:p>
    <w:p w14:paraId="2CF156DA" w14:textId="5BA2F956" w:rsidR="00A947A8" w:rsidRPr="00872E99" w:rsidRDefault="00A947A8" w:rsidP="00EC2283">
      <w:pPr>
        <w:pStyle w:val="paragraph"/>
      </w:pPr>
      <w:r w:rsidRPr="00872E99">
        <w:tab/>
        <w:t>(</w:t>
      </w:r>
      <w:r w:rsidR="00EC2283" w:rsidRPr="00872E99">
        <w:t>g</w:t>
      </w:r>
      <w:r w:rsidRPr="00872E99">
        <w:t>)</w:t>
      </w:r>
      <w:r w:rsidRPr="00872E99">
        <w:tab/>
        <w:t xml:space="preserve">a statement that the project area meets </w:t>
      </w:r>
      <w:r w:rsidR="00604220" w:rsidRPr="00872E99">
        <w:t xml:space="preserve">the criteria for the approval of </w:t>
      </w:r>
      <w:r w:rsidR="00C97B40" w:rsidRPr="00872E99">
        <w:t xml:space="preserve">the </w:t>
      </w:r>
      <w:r w:rsidR="00604220" w:rsidRPr="00872E99">
        <w:t xml:space="preserve">registration </w:t>
      </w:r>
      <w:r w:rsidR="00C97B40" w:rsidRPr="00872E99">
        <w:t xml:space="preserve">of the project </w:t>
      </w:r>
      <w:r w:rsidR="00604220" w:rsidRPr="00872E99">
        <w:t>under</w:t>
      </w:r>
      <w:r w:rsidRPr="00872E99">
        <w:t xml:space="preserve"> </w:t>
      </w:r>
      <w:r w:rsidR="009C053C" w:rsidRPr="00872E99">
        <w:t>paragraph 1</w:t>
      </w:r>
      <w:r w:rsidRPr="00872E99">
        <w:t>5(4)(k) of the Act, and evidence in support of the statement;</w:t>
      </w:r>
    </w:p>
    <w:p w14:paraId="419DB2ED" w14:textId="4B56847A" w:rsidR="00A947A8" w:rsidRPr="00872E99" w:rsidRDefault="00A947A8" w:rsidP="00A947A8">
      <w:pPr>
        <w:pStyle w:val="paragraph"/>
      </w:pPr>
      <w:r w:rsidRPr="00872E99">
        <w:tab/>
        <w:t>(</w:t>
      </w:r>
      <w:r w:rsidR="00EC2283" w:rsidRPr="00872E99">
        <w:t>h</w:t>
      </w:r>
      <w:r w:rsidRPr="00872E99">
        <w:t>)</w:t>
      </w:r>
      <w:r w:rsidRPr="00872E99">
        <w:tab/>
        <w:t>a statement that the project area does not consist of, or include, a biodiversity maintenance area or part of a biodiversity maintenance area.</w:t>
      </w:r>
    </w:p>
    <w:p w14:paraId="59E5FDBF" w14:textId="77777777" w:rsidR="00A947A8" w:rsidRPr="00872E99" w:rsidRDefault="00A947A8" w:rsidP="00A947A8">
      <w:pPr>
        <w:pStyle w:val="SubsectionHead"/>
      </w:pPr>
      <w:r w:rsidRPr="00872E99">
        <w:t>Information and documents about consents to the carrying out of the project</w:t>
      </w:r>
    </w:p>
    <w:p w14:paraId="67446572" w14:textId="77777777" w:rsidR="00A947A8" w:rsidRPr="00872E99" w:rsidRDefault="00A947A8" w:rsidP="00A947A8">
      <w:pPr>
        <w:pStyle w:val="subsection"/>
      </w:pPr>
      <w:r w:rsidRPr="00872E99">
        <w:tab/>
        <w:t>(6)</w:t>
      </w:r>
      <w:r w:rsidRPr="00872E99">
        <w:tab/>
        <w:t>The following information and documents in relation to consents to the carrying out of the project are specified:</w:t>
      </w:r>
    </w:p>
    <w:p w14:paraId="45F4B72E" w14:textId="5563F1B5" w:rsidR="00A947A8" w:rsidRPr="00872E99" w:rsidRDefault="00A947A8" w:rsidP="00A947A8">
      <w:pPr>
        <w:pStyle w:val="paragraph"/>
      </w:pPr>
      <w:r w:rsidRPr="00872E99">
        <w:tab/>
        <w:t>(a)</w:t>
      </w:r>
      <w:r w:rsidRPr="00872E99">
        <w:tab/>
        <w:t xml:space="preserve">if </w:t>
      </w:r>
      <w:r w:rsidR="009C053C" w:rsidRPr="00872E99">
        <w:t>paragraph 1</w:t>
      </w:r>
      <w:r w:rsidRPr="00872E99">
        <w:t>5(6)(a) of the Act applies:</w:t>
      </w:r>
    </w:p>
    <w:p w14:paraId="582447B6"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details of how the requirement in that paragraph has been met; and</w:t>
      </w:r>
    </w:p>
    <w:p w14:paraId="02DFEF75" w14:textId="0DA4E8A2" w:rsidR="00A947A8" w:rsidRPr="00872E99" w:rsidRDefault="00A947A8" w:rsidP="00A947A8">
      <w:pPr>
        <w:pStyle w:val="paragraphsub"/>
      </w:pPr>
      <w:r w:rsidRPr="00872E99">
        <w:tab/>
        <w:t>(ii)</w:t>
      </w:r>
      <w:r w:rsidRPr="00872E99">
        <w:tab/>
        <w:t xml:space="preserve">if a consent mentioned in </w:t>
      </w:r>
      <w:r w:rsidR="002D23EE" w:rsidRPr="00872E99">
        <w:t>sub</w:t>
      </w:r>
      <w:r w:rsidR="009C053C" w:rsidRPr="00872E99">
        <w:t>paragraph 1</w:t>
      </w:r>
      <w:r w:rsidRPr="00872E99">
        <w:t>5(6)(a)(iv) or (v) of the Act to the carrying out of the project has been obtained—evidence of that consent;</w:t>
      </w:r>
    </w:p>
    <w:p w14:paraId="63F202EA" w14:textId="018BEC05" w:rsidR="00A947A8" w:rsidRPr="00872E99" w:rsidRDefault="00A947A8" w:rsidP="00A947A8">
      <w:pPr>
        <w:pStyle w:val="paragraph"/>
      </w:pPr>
      <w:r w:rsidRPr="00872E99">
        <w:tab/>
        <w:t>(b)</w:t>
      </w:r>
      <w:r w:rsidRPr="00872E99">
        <w:tab/>
        <w:t xml:space="preserve">if </w:t>
      </w:r>
      <w:r w:rsidR="009C053C" w:rsidRPr="00872E99">
        <w:t>paragraph 1</w:t>
      </w:r>
      <w:r w:rsidRPr="00872E99">
        <w:t>5(6)(b) of the Act applies:</w:t>
      </w:r>
    </w:p>
    <w:p w14:paraId="5666B9AE"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details of how the requirement in that paragraph has been met; and</w:t>
      </w:r>
    </w:p>
    <w:p w14:paraId="3DEE1D8E" w14:textId="070557D6" w:rsidR="00A947A8" w:rsidRPr="00872E99" w:rsidRDefault="00A947A8" w:rsidP="00A947A8">
      <w:pPr>
        <w:pStyle w:val="paragraphsub"/>
      </w:pPr>
      <w:r w:rsidRPr="00872E99">
        <w:tab/>
        <w:t>(ii)</w:t>
      </w:r>
      <w:r w:rsidRPr="00872E99">
        <w:tab/>
        <w:t xml:space="preserve">if a consent mentioned in </w:t>
      </w:r>
      <w:r w:rsidR="002D23EE" w:rsidRPr="00872E99">
        <w:t>sub</w:t>
      </w:r>
      <w:r w:rsidR="009C053C" w:rsidRPr="00872E99">
        <w:t>paragraph 1</w:t>
      </w:r>
      <w:r w:rsidRPr="00872E99">
        <w:t>5(6)(b)(iv) of the Act to the carrying out of the project has been obtained—evidence of that consent; and</w:t>
      </w:r>
    </w:p>
    <w:p w14:paraId="72F0A627" w14:textId="7C7EDBF6" w:rsidR="00A947A8" w:rsidRPr="00872E99" w:rsidRDefault="00A947A8" w:rsidP="00A947A8">
      <w:pPr>
        <w:pStyle w:val="paragraphsub"/>
      </w:pPr>
      <w:r w:rsidRPr="00872E99">
        <w:tab/>
        <w:t>(iii)</w:t>
      </w:r>
      <w:r w:rsidRPr="00872E99">
        <w:tab/>
        <w:t xml:space="preserve">if a consent mentioned in </w:t>
      </w:r>
      <w:r w:rsidR="002D23EE" w:rsidRPr="00872E99">
        <w:t>sub</w:t>
      </w:r>
      <w:r w:rsidR="009C053C" w:rsidRPr="00872E99">
        <w:t>paragraph 1</w:t>
      </w:r>
      <w:r w:rsidRPr="00872E99">
        <w:t>5(6)(b)(v) of the Act to the registration of the project has been obtained—evidence of that consent and details of how the consent to the carrying out of the project is to be obtained before an application is made for a biodiversity certificate in respect of the project;</w:t>
      </w:r>
    </w:p>
    <w:p w14:paraId="152310A5" w14:textId="6FA62C0C" w:rsidR="00A947A8" w:rsidRPr="00872E99" w:rsidRDefault="00A947A8" w:rsidP="00A947A8">
      <w:pPr>
        <w:pStyle w:val="paragraph"/>
      </w:pPr>
      <w:r w:rsidRPr="00872E99">
        <w:tab/>
        <w:t>(c)</w:t>
      </w:r>
      <w:r w:rsidRPr="00872E99">
        <w:tab/>
        <w:t xml:space="preserve">if there are one or more persons (the </w:t>
      </w:r>
      <w:r w:rsidRPr="00872E99">
        <w:rPr>
          <w:b/>
          <w:i/>
        </w:rPr>
        <w:t>relevant interest</w:t>
      </w:r>
      <w:r w:rsidR="00872E99" w:rsidRPr="00872E99">
        <w:rPr>
          <w:b/>
          <w:i/>
        </w:rPr>
        <w:noBreakHyphen/>
      </w:r>
      <w:r w:rsidRPr="00872E99">
        <w:rPr>
          <w:b/>
          <w:i/>
        </w:rPr>
        <w:t>holders</w:t>
      </w:r>
      <w:r w:rsidRPr="00872E99">
        <w:t xml:space="preserve">) who hold an eligible interest in the project area, or any part of the project area, for the project in respect of whom consents to the </w:t>
      </w:r>
      <w:r w:rsidR="00C81285" w:rsidRPr="00872E99">
        <w:t>registration</w:t>
      </w:r>
      <w:r w:rsidRPr="00872E99">
        <w:t xml:space="preserve"> of the project need to be obtained before an application is made for a biodiversity certificate </w:t>
      </w:r>
      <w:r w:rsidR="001D4A32" w:rsidRPr="00872E99">
        <w:t>for</w:t>
      </w:r>
      <w:r w:rsidRPr="00872E99">
        <w:t xml:space="preserve"> the project</w:t>
      </w:r>
      <w:r w:rsidR="0024296F" w:rsidRPr="00872E99">
        <w:t>—for each relevant interest</w:t>
      </w:r>
      <w:r w:rsidR="00872E99" w:rsidRPr="00872E99">
        <w:noBreakHyphen/>
      </w:r>
      <w:r w:rsidR="0024296F" w:rsidRPr="00872E99">
        <w:t>holder</w:t>
      </w:r>
      <w:r w:rsidRPr="00872E99">
        <w:t>:</w:t>
      </w:r>
    </w:p>
    <w:p w14:paraId="7D4241C2" w14:textId="4A04B8FF" w:rsidR="00A947A8" w:rsidRPr="00872E99" w:rsidRDefault="00A947A8" w:rsidP="00A947A8">
      <w:pPr>
        <w:pStyle w:val="paragraphsub"/>
      </w:pPr>
      <w:r w:rsidRPr="00872E99">
        <w:lastRenderedPageBreak/>
        <w:tab/>
        <w:t>(</w:t>
      </w:r>
      <w:proofErr w:type="spellStart"/>
      <w:r w:rsidRPr="00872E99">
        <w:t>i</w:t>
      </w:r>
      <w:proofErr w:type="spellEnd"/>
      <w:r w:rsidRPr="00872E99">
        <w:t>)</w:t>
      </w:r>
      <w:r w:rsidRPr="00872E99">
        <w:tab/>
      </w:r>
      <w:r w:rsidR="001D4A32" w:rsidRPr="00872E99">
        <w:t>who the</w:t>
      </w:r>
      <w:r w:rsidR="00F33DA5" w:rsidRPr="00872E99">
        <w:t xml:space="preserve"> relevant interest</w:t>
      </w:r>
      <w:r w:rsidR="00872E99" w:rsidRPr="00872E99">
        <w:noBreakHyphen/>
      </w:r>
      <w:r w:rsidR="00F33DA5" w:rsidRPr="00872E99">
        <w:t xml:space="preserve">holder </w:t>
      </w:r>
      <w:r w:rsidR="001D4A32" w:rsidRPr="00872E99">
        <w:t>is</w:t>
      </w:r>
      <w:r w:rsidRPr="00872E99">
        <w:t>; and</w:t>
      </w:r>
    </w:p>
    <w:p w14:paraId="71E1BC0A" w14:textId="77777777" w:rsidR="00A947A8" w:rsidRPr="00872E99" w:rsidRDefault="00A947A8" w:rsidP="00A947A8">
      <w:pPr>
        <w:pStyle w:val="paragraphsub"/>
      </w:pPr>
      <w:r w:rsidRPr="00872E99">
        <w:tab/>
        <w:t>(ii)</w:t>
      </w:r>
      <w:r w:rsidRPr="00872E99">
        <w:tab/>
        <w:t xml:space="preserve">if </w:t>
      </w:r>
      <w:r w:rsidR="001D4A32" w:rsidRPr="00872E99">
        <w:t>the</w:t>
      </w:r>
      <w:r w:rsidRPr="00872E99">
        <w:t xml:space="preserve"> consent has been obtained—evidence of </w:t>
      </w:r>
      <w:r w:rsidR="00FB6549" w:rsidRPr="00872E99">
        <w:t>the</w:t>
      </w:r>
      <w:r w:rsidRPr="00872E99">
        <w:t xml:space="preserve"> consent; and</w:t>
      </w:r>
    </w:p>
    <w:p w14:paraId="7BF7C28A" w14:textId="77777777" w:rsidR="00A947A8" w:rsidRPr="00872E99" w:rsidRDefault="00A947A8" w:rsidP="00A947A8">
      <w:pPr>
        <w:pStyle w:val="paragraphsub"/>
      </w:pPr>
      <w:r w:rsidRPr="00872E99">
        <w:tab/>
        <w:t>(iii)</w:t>
      </w:r>
      <w:r w:rsidRPr="00872E99">
        <w:tab/>
        <w:t xml:space="preserve">if </w:t>
      </w:r>
      <w:r w:rsidR="001D4A32" w:rsidRPr="00872E99">
        <w:t>the</w:t>
      </w:r>
      <w:r w:rsidRPr="00872E99">
        <w:t xml:space="preserve"> consent has not been obtained—details of how the consent is to be obtained before </w:t>
      </w:r>
      <w:r w:rsidR="00FB6549" w:rsidRPr="00872E99">
        <w:t>the</w:t>
      </w:r>
      <w:r w:rsidRPr="00872E99">
        <w:t xml:space="preserve"> application is made.</w:t>
      </w:r>
    </w:p>
    <w:p w14:paraId="6AEF3286" w14:textId="77777777" w:rsidR="00A947A8" w:rsidRPr="00872E99" w:rsidRDefault="00A947A8" w:rsidP="00A947A8">
      <w:pPr>
        <w:pStyle w:val="SubsectionHead"/>
      </w:pPr>
      <w:r w:rsidRPr="00872E99">
        <w:t>Information and documents about regulatory approvals</w:t>
      </w:r>
    </w:p>
    <w:p w14:paraId="75722B66" w14:textId="77777777" w:rsidR="00A947A8" w:rsidRPr="00872E99" w:rsidRDefault="00A947A8" w:rsidP="00A947A8">
      <w:pPr>
        <w:pStyle w:val="subsection"/>
      </w:pPr>
      <w:r w:rsidRPr="00872E99">
        <w:tab/>
        <w:t>(7)</w:t>
      </w:r>
      <w:r w:rsidRPr="00872E99">
        <w:tab/>
        <w:t>The following information and documents in relation to each regulatory approval (if any) required in relation to the project is specified:</w:t>
      </w:r>
    </w:p>
    <w:p w14:paraId="37F7D779" w14:textId="77777777" w:rsidR="00A947A8" w:rsidRPr="00872E99" w:rsidRDefault="00A947A8" w:rsidP="00A947A8">
      <w:pPr>
        <w:pStyle w:val="paragraph"/>
      </w:pPr>
      <w:r w:rsidRPr="00872E99">
        <w:tab/>
        <w:t>(a)</w:t>
      </w:r>
      <w:r w:rsidRPr="00872E99">
        <w:tab/>
        <w:t>information about the approval, including the regulatory authority responsible for issuing the approval;</w:t>
      </w:r>
    </w:p>
    <w:p w14:paraId="3A121AB1" w14:textId="77777777" w:rsidR="00A947A8" w:rsidRPr="00872E99" w:rsidRDefault="00A947A8" w:rsidP="00A947A8">
      <w:pPr>
        <w:pStyle w:val="paragraph"/>
      </w:pPr>
      <w:r w:rsidRPr="00872E99">
        <w:tab/>
        <w:t>(b)</w:t>
      </w:r>
      <w:r w:rsidRPr="00872E99">
        <w:tab/>
        <w:t>if the approval has been issued—a copy of the approval, and the reference number (however described) for the approval;</w:t>
      </w:r>
    </w:p>
    <w:p w14:paraId="6396DB0E" w14:textId="77777777" w:rsidR="00A947A8" w:rsidRPr="00872E99" w:rsidRDefault="00A947A8" w:rsidP="00A947A8">
      <w:pPr>
        <w:pStyle w:val="paragraph"/>
      </w:pPr>
      <w:r w:rsidRPr="00872E99">
        <w:tab/>
        <w:t>(c)</w:t>
      </w:r>
      <w:r w:rsidRPr="00872E99">
        <w:tab/>
        <w:t>if the approval has not been issued—the steps taken, or proposed to be taken, to obtain the approval;</w:t>
      </w:r>
    </w:p>
    <w:p w14:paraId="2D5E915D" w14:textId="77777777" w:rsidR="00A947A8" w:rsidRPr="00872E99" w:rsidRDefault="00A947A8" w:rsidP="00A947A8">
      <w:pPr>
        <w:pStyle w:val="paragraph"/>
      </w:pPr>
      <w:r w:rsidRPr="00872E99">
        <w:tab/>
        <w:t>(d)</w:t>
      </w:r>
      <w:r w:rsidRPr="00872E99">
        <w:tab/>
        <w:t>an authorisation from the applicant to the Regulator to enable the Regulator to contact and obtain information from the authority in relation to the approval.</w:t>
      </w:r>
    </w:p>
    <w:p w14:paraId="1FFB5821" w14:textId="256936A2" w:rsidR="00A947A8" w:rsidRPr="00872E99" w:rsidRDefault="000B7439" w:rsidP="00A947A8">
      <w:pPr>
        <w:pStyle w:val="ActHead5"/>
      </w:pPr>
      <w:bookmarkStart w:id="18" w:name="_Toc184898645"/>
      <w:r w:rsidRPr="00872E99">
        <w:rPr>
          <w:rStyle w:val="CharSectno"/>
        </w:rPr>
        <w:t>12</w:t>
      </w:r>
      <w:r w:rsidR="00A947A8" w:rsidRPr="00872E99">
        <w:t xml:space="preserve">  Criteria for approval of registration—eligibility requirements</w:t>
      </w:r>
      <w:bookmarkEnd w:id="18"/>
    </w:p>
    <w:p w14:paraId="0870BE70" w14:textId="51355A18" w:rsidR="00A947A8" w:rsidRPr="00872E99" w:rsidRDefault="00A947A8" w:rsidP="00A947A8">
      <w:pPr>
        <w:pStyle w:val="subsection"/>
      </w:pPr>
      <w:r w:rsidRPr="00872E99">
        <w:tab/>
        <w:t>(1)</w:t>
      </w:r>
      <w:r w:rsidRPr="00872E99">
        <w:tab/>
        <w:t xml:space="preserve">For the purposes of </w:t>
      </w:r>
      <w:r w:rsidR="009C053C" w:rsidRPr="00872E99">
        <w:t>paragraph 1</w:t>
      </w:r>
      <w:r w:rsidRPr="00872E99">
        <w:t xml:space="preserve">5(4)(n) of the Act, this section specifies eligibility requirements a biodiversity project must meet before an application made by an eligible person under </w:t>
      </w:r>
      <w:r w:rsidR="009C053C" w:rsidRPr="00872E99">
        <w:t>subsection 1</w:t>
      </w:r>
      <w:r w:rsidRPr="00872E99">
        <w:t>1(1) of the Act for the approval of the registration of the project is approved.</w:t>
      </w:r>
    </w:p>
    <w:p w14:paraId="684676FF" w14:textId="77777777" w:rsidR="00A947A8" w:rsidRPr="00872E99" w:rsidRDefault="00A947A8" w:rsidP="00A947A8">
      <w:pPr>
        <w:pStyle w:val="subsection"/>
      </w:pPr>
      <w:r w:rsidRPr="00872E99">
        <w:tab/>
        <w:t>(2)</w:t>
      </w:r>
      <w:r w:rsidRPr="00872E99">
        <w:tab/>
        <w:t>The requirements are the following:</w:t>
      </w:r>
    </w:p>
    <w:p w14:paraId="72500A32" w14:textId="5FF87A76" w:rsidR="00934693" w:rsidRPr="00872E99" w:rsidRDefault="00A947A8" w:rsidP="00A7013B">
      <w:pPr>
        <w:pStyle w:val="paragraph"/>
      </w:pPr>
      <w:r w:rsidRPr="00872E99">
        <w:tab/>
        <w:t>(a)</w:t>
      </w:r>
      <w:r w:rsidRPr="00872E99">
        <w:tab/>
      </w:r>
      <w:r w:rsidR="00A7013B" w:rsidRPr="00872E99">
        <w:t>if</w:t>
      </w:r>
      <w:r w:rsidR="00934693" w:rsidRPr="00872E99">
        <w:t xml:space="preserve"> the proposed project area </w:t>
      </w:r>
      <w:r w:rsidR="00F26318" w:rsidRPr="00872E99">
        <w:t xml:space="preserve">(the </w:t>
      </w:r>
      <w:r w:rsidR="00F26318" w:rsidRPr="00872E99">
        <w:rPr>
          <w:b/>
          <w:bCs/>
          <w:i/>
          <w:iCs/>
        </w:rPr>
        <w:t>project area</w:t>
      </w:r>
      <w:r w:rsidR="00F26318" w:rsidRPr="00872E99">
        <w:t xml:space="preserve">) </w:t>
      </w:r>
      <w:r w:rsidR="00934693" w:rsidRPr="00872E99">
        <w:t xml:space="preserve">is or includes Crown land (whether or not that land is also Torrens </w:t>
      </w:r>
      <w:r w:rsidR="001328A9" w:rsidRPr="00872E99">
        <w:t xml:space="preserve">system </w:t>
      </w:r>
      <w:r w:rsidR="00934693" w:rsidRPr="00872E99">
        <w:t>land)</w:t>
      </w:r>
      <w:r w:rsidR="003E2D7D" w:rsidRPr="00872E99">
        <w:t>—</w:t>
      </w:r>
      <w:r w:rsidR="00934693" w:rsidRPr="00872E99">
        <w:t xml:space="preserve">the proposed project proponent has notified the Crown lands Minister </w:t>
      </w:r>
      <w:r w:rsidR="00E62838" w:rsidRPr="00872E99">
        <w:t>in relation to</w:t>
      </w:r>
      <w:r w:rsidR="001A5961" w:rsidRPr="00872E99">
        <w:t xml:space="preserve"> the State or Territory in which the area is located </w:t>
      </w:r>
      <w:r w:rsidR="00934693" w:rsidRPr="00872E99">
        <w:t>of the intent to apply to the Regulator to approve the registration of the project</w:t>
      </w:r>
      <w:r w:rsidR="00E62838" w:rsidRPr="00872E99">
        <w:t>;</w:t>
      </w:r>
    </w:p>
    <w:p w14:paraId="03A42025" w14:textId="015876A8" w:rsidR="00934693" w:rsidRPr="00872E99" w:rsidRDefault="00B01888" w:rsidP="00B01888">
      <w:pPr>
        <w:pStyle w:val="paragraph"/>
      </w:pPr>
      <w:r w:rsidRPr="00872E99">
        <w:tab/>
        <w:t>(b)</w:t>
      </w:r>
      <w:r w:rsidRPr="00872E99">
        <w:tab/>
        <w:t>if</w:t>
      </w:r>
      <w:r w:rsidR="00934693" w:rsidRPr="00872E99">
        <w:t xml:space="preserve"> the project area is or includes Crown land that is not Torrens </w:t>
      </w:r>
      <w:r w:rsidR="00CB1D02" w:rsidRPr="00872E99">
        <w:t xml:space="preserve">system </w:t>
      </w:r>
      <w:r w:rsidR="00934693" w:rsidRPr="00872E99">
        <w:t xml:space="preserve">land or </w:t>
      </w:r>
      <w:r w:rsidR="00CB1D02" w:rsidRPr="00872E99">
        <w:t xml:space="preserve">an </w:t>
      </w:r>
      <w:r w:rsidR="00934693" w:rsidRPr="00872E99">
        <w:t xml:space="preserve">exclusive possession native title </w:t>
      </w:r>
      <w:r w:rsidR="00CB1D02" w:rsidRPr="00872E99">
        <w:t>area</w:t>
      </w:r>
      <w:r w:rsidR="00934693" w:rsidRPr="00872E99">
        <w:t>:</w:t>
      </w:r>
    </w:p>
    <w:p w14:paraId="4A71E835" w14:textId="5A97CC8C" w:rsidR="00934693" w:rsidRPr="00872E99" w:rsidRDefault="00D4547C" w:rsidP="00D4547C">
      <w:pPr>
        <w:pStyle w:val="paragraphsub"/>
      </w:pPr>
      <w:r w:rsidRPr="00872E99">
        <w:tab/>
        <w:t>(</w:t>
      </w:r>
      <w:proofErr w:type="spellStart"/>
      <w:r w:rsidRPr="00872E99">
        <w:t>i</w:t>
      </w:r>
      <w:proofErr w:type="spellEnd"/>
      <w:r w:rsidRPr="00872E99">
        <w:t>)</w:t>
      </w:r>
      <w:r w:rsidRPr="00872E99">
        <w:tab/>
      </w:r>
      <w:r w:rsidR="005276C5" w:rsidRPr="00872E99">
        <w:t xml:space="preserve">the proposed project proponent, or one of the proposed project proponents, </w:t>
      </w:r>
      <w:r w:rsidR="00934693" w:rsidRPr="00872E99">
        <w:t>is the State or Territory</w:t>
      </w:r>
      <w:r w:rsidRPr="00872E99">
        <w:t xml:space="preserve">, </w:t>
      </w:r>
      <w:r w:rsidR="00934693" w:rsidRPr="00872E99">
        <w:t xml:space="preserve">or </w:t>
      </w:r>
      <w:r w:rsidRPr="00872E99">
        <w:t xml:space="preserve">an </w:t>
      </w:r>
      <w:r w:rsidR="00934693" w:rsidRPr="00872E99">
        <w:t>authority of the State or Territory</w:t>
      </w:r>
      <w:r w:rsidRPr="00872E99">
        <w:t xml:space="preserve">, </w:t>
      </w:r>
      <w:r w:rsidR="00934693" w:rsidRPr="00872E99">
        <w:t xml:space="preserve">that owns the </w:t>
      </w:r>
      <w:r w:rsidR="00432CEE" w:rsidRPr="00872E99">
        <w:t xml:space="preserve">land on </w:t>
      </w:r>
      <w:r w:rsidR="00D57FCB" w:rsidRPr="00872E99">
        <w:t xml:space="preserve">or in </w:t>
      </w:r>
      <w:r w:rsidR="00432CEE" w:rsidRPr="00872E99">
        <w:t xml:space="preserve">which the </w:t>
      </w:r>
      <w:r w:rsidR="00F26318" w:rsidRPr="00872E99">
        <w:t xml:space="preserve">project </w:t>
      </w:r>
      <w:r w:rsidR="00432CEE" w:rsidRPr="00872E99">
        <w:t>area is located</w:t>
      </w:r>
      <w:r w:rsidR="00934693" w:rsidRPr="00872E99">
        <w:t>; or</w:t>
      </w:r>
    </w:p>
    <w:p w14:paraId="0EE61F03" w14:textId="3AD59C37" w:rsidR="00995BE0" w:rsidRPr="00872E99" w:rsidRDefault="00995BE0" w:rsidP="00995BE0">
      <w:pPr>
        <w:pStyle w:val="paragraphsub"/>
      </w:pPr>
      <w:r w:rsidRPr="00872E99">
        <w:tab/>
        <w:t>(ii)</w:t>
      </w:r>
      <w:r w:rsidRPr="00872E99">
        <w:tab/>
        <w:t xml:space="preserve">the State or Territory, or an authority of the State or Territory, that owns the land </w:t>
      </w:r>
      <w:r w:rsidR="00D57FCB" w:rsidRPr="00872E99">
        <w:t>on or in</w:t>
      </w:r>
      <w:r w:rsidR="00C6164C" w:rsidRPr="00872E99">
        <w:t xml:space="preserve"> which the </w:t>
      </w:r>
      <w:r w:rsidR="00D57FCB" w:rsidRPr="00872E99">
        <w:t xml:space="preserve">project </w:t>
      </w:r>
      <w:r w:rsidR="00C6164C" w:rsidRPr="00872E99">
        <w:t xml:space="preserve">area is located </w:t>
      </w:r>
      <w:r w:rsidRPr="00872E99">
        <w:t xml:space="preserve">has consented to the project being carried out on </w:t>
      </w:r>
      <w:r w:rsidR="00167E6C" w:rsidRPr="00872E99">
        <w:t>that</w:t>
      </w:r>
      <w:r w:rsidRPr="00872E99">
        <w:t xml:space="preserve"> land as a registered biodiversity project by the proposed project proponent or proponents; or</w:t>
      </w:r>
    </w:p>
    <w:p w14:paraId="2D405CD4" w14:textId="34C1A3D9" w:rsidR="00934693" w:rsidRPr="00872E99" w:rsidRDefault="00432CEE" w:rsidP="00D4547C">
      <w:pPr>
        <w:pStyle w:val="paragraphsub"/>
      </w:pPr>
      <w:r w:rsidRPr="00872E99">
        <w:tab/>
        <w:t>(ii</w:t>
      </w:r>
      <w:r w:rsidR="00367226" w:rsidRPr="00872E99">
        <w:t>i</w:t>
      </w:r>
      <w:r w:rsidRPr="00872E99">
        <w:t>)</w:t>
      </w:r>
      <w:r w:rsidRPr="00872E99">
        <w:tab/>
      </w:r>
      <w:r w:rsidR="005276C5" w:rsidRPr="00872E99">
        <w:t xml:space="preserve">the proposed project proponent, or one of the proposed project proponents, </w:t>
      </w:r>
      <w:r w:rsidR="00934693" w:rsidRPr="00872E99">
        <w:t>holds a lease of the Crown land</w:t>
      </w:r>
      <w:r w:rsidR="00C6164C" w:rsidRPr="00872E99">
        <w:t xml:space="preserve"> </w:t>
      </w:r>
      <w:r w:rsidR="00D57FCB" w:rsidRPr="00872E99">
        <w:t xml:space="preserve">on or </w:t>
      </w:r>
      <w:r w:rsidR="00C6164C" w:rsidRPr="00872E99">
        <w:t xml:space="preserve">in which the </w:t>
      </w:r>
      <w:r w:rsidR="00755C24" w:rsidRPr="00872E99">
        <w:t xml:space="preserve">project </w:t>
      </w:r>
      <w:r w:rsidR="00C6164C" w:rsidRPr="00872E99">
        <w:t>area is located</w:t>
      </w:r>
      <w:r w:rsidRPr="00872E99">
        <w:t>,</w:t>
      </w:r>
      <w:r w:rsidR="00934693" w:rsidRPr="00872E99">
        <w:t xml:space="preserve"> and the terms of the lease are consistent with the project being carried out on </w:t>
      </w:r>
      <w:r w:rsidR="00C6164C" w:rsidRPr="00872E99">
        <w:t>that</w:t>
      </w:r>
      <w:r w:rsidR="00934693" w:rsidRPr="00872E99">
        <w:t xml:space="preserve"> land</w:t>
      </w:r>
      <w:r w:rsidR="007C1DB4" w:rsidRPr="00872E99">
        <w:t xml:space="preserve"> as a registered biodiversity project by the proposed project proponent or proponents</w:t>
      </w:r>
      <w:r w:rsidR="00934693" w:rsidRPr="00872E99">
        <w:t>;</w:t>
      </w:r>
      <w:r w:rsidR="005276C5" w:rsidRPr="00872E99">
        <w:t xml:space="preserve"> or</w:t>
      </w:r>
    </w:p>
    <w:p w14:paraId="19360756" w14:textId="290755C3" w:rsidR="00167E6C" w:rsidRPr="00872E99" w:rsidRDefault="00DA2417" w:rsidP="00D4547C">
      <w:pPr>
        <w:pStyle w:val="paragraphsub"/>
      </w:pPr>
      <w:r w:rsidRPr="00872E99">
        <w:lastRenderedPageBreak/>
        <w:tab/>
        <w:t>(iv)</w:t>
      </w:r>
      <w:r w:rsidRPr="00872E99">
        <w:tab/>
      </w:r>
      <w:r w:rsidR="00995BE0" w:rsidRPr="00872E99">
        <w:t>a</w:t>
      </w:r>
      <w:r w:rsidR="00934693" w:rsidRPr="00872E99">
        <w:t xml:space="preserve"> person who holds a lease of the Crown land </w:t>
      </w:r>
      <w:r w:rsidR="00F26318" w:rsidRPr="00872E99">
        <w:t xml:space="preserve">on or </w:t>
      </w:r>
      <w:r w:rsidR="00167E6C" w:rsidRPr="00872E99">
        <w:t xml:space="preserve">in which the </w:t>
      </w:r>
      <w:r w:rsidR="00F26318" w:rsidRPr="00872E99">
        <w:t xml:space="preserve">project </w:t>
      </w:r>
      <w:r w:rsidR="00167E6C" w:rsidRPr="00872E99">
        <w:t>area is located has consented to</w:t>
      </w:r>
      <w:r w:rsidR="007E56A9" w:rsidRPr="00872E99">
        <w:t>, and the terms of the lease are consistent with,</w:t>
      </w:r>
      <w:r w:rsidR="00167E6C" w:rsidRPr="00872E99">
        <w:t xml:space="preserve"> the project being </w:t>
      </w:r>
      <w:r w:rsidR="00C05704" w:rsidRPr="00872E99">
        <w:t>carried</w:t>
      </w:r>
      <w:r w:rsidR="00167E6C" w:rsidRPr="00872E99">
        <w:t xml:space="preserve"> out o</w:t>
      </w:r>
      <w:r w:rsidR="00C05704" w:rsidRPr="00872E99">
        <w:t>n</w:t>
      </w:r>
      <w:r w:rsidR="00167E6C" w:rsidRPr="00872E99">
        <w:t xml:space="preserve"> </w:t>
      </w:r>
      <w:r w:rsidR="00C05704" w:rsidRPr="00872E99">
        <w:t>that</w:t>
      </w:r>
      <w:r w:rsidR="00167E6C" w:rsidRPr="00872E99">
        <w:t xml:space="preserve"> land as a registered biodiversity project by the proposed project proponent or proponents</w:t>
      </w:r>
      <w:r w:rsidR="00EE2F7B" w:rsidRPr="00872E99">
        <w:t>;</w:t>
      </w:r>
    </w:p>
    <w:p w14:paraId="48C42B4F" w14:textId="3AEF8D04" w:rsidR="00DF7CD4" w:rsidRPr="00872E99" w:rsidRDefault="00E70848" w:rsidP="00E70848">
      <w:pPr>
        <w:pStyle w:val="paragraph"/>
      </w:pPr>
      <w:r w:rsidRPr="00872E99">
        <w:tab/>
        <w:t>(c)</w:t>
      </w:r>
      <w:r w:rsidRPr="00872E99">
        <w:tab/>
      </w:r>
      <w:r w:rsidR="00DF7CD4" w:rsidRPr="00872E99">
        <w:t>the project is not required to be carried out</w:t>
      </w:r>
      <w:r w:rsidR="00EE2F7B" w:rsidRPr="00872E99">
        <w:t>, either wholly or in part,</w:t>
      </w:r>
      <w:r w:rsidR="00DF7CD4" w:rsidRPr="00872E99">
        <w:t xml:space="preserve"> as a remediation measure for </w:t>
      </w:r>
      <w:r w:rsidR="00EE2F7B" w:rsidRPr="00872E99">
        <w:t xml:space="preserve">the </w:t>
      </w:r>
      <w:r w:rsidR="00DF7CD4" w:rsidRPr="00872E99">
        <w:t>contravention of a Commonwealth, State or Territory law.</w:t>
      </w:r>
    </w:p>
    <w:p w14:paraId="28BE50F7" w14:textId="47C0D873" w:rsidR="00A947A8" w:rsidRPr="00872E99" w:rsidRDefault="000B7439" w:rsidP="00A947A8">
      <w:pPr>
        <w:pStyle w:val="ActHead5"/>
      </w:pPr>
      <w:bookmarkStart w:id="19" w:name="_Toc184898646"/>
      <w:r w:rsidRPr="00872E99">
        <w:rPr>
          <w:rStyle w:val="CharSectno"/>
        </w:rPr>
        <w:t>13</w:t>
      </w:r>
      <w:r w:rsidR="00A947A8" w:rsidRPr="00872E99">
        <w:t xml:space="preserve">  Notice of approval of registration—matters to be included in notice</w:t>
      </w:r>
      <w:bookmarkEnd w:id="19"/>
    </w:p>
    <w:p w14:paraId="2834D059" w14:textId="2EB6232F" w:rsidR="00192BB5" w:rsidRPr="00872E99" w:rsidRDefault="00A947A8" w:rsidP="00192BB5">
      <w:pPr>
        <w:pStyle w:val="subsection"/>
      </w:pPr>
      <w:r w:rsidRPr="00872E99">
        <w:tab/>
        <w:t>(1)</w:t>
      </w:r>
      <w:r w:rsidRPr="00872E99">
        <w:tab/>
      </w:r>
      <w:r w:rsidR="00022BA5" w:rsidRPr="00872E99">
        <w:t xml:space="preserve">For the purposes of </w:t>
      </w:r>
      <w:r w:rsidR="00C279CF" w:rsidRPr="00872E99">
        <w:t>paragraphs </w:t>
      </w:r>
      <w:r w:rsidRPr="00872E99">
        <w:t>15(7)(a)</w:t>
      </w:r>
      <w:r w:rsidR="00BD7C74" w:rsidRPr="00872E99">
        <w:t xml:space="preserve"> and</w:t>
      </w:r>
      <w:r w:rsidRPr="00872E99">
        <w:t xml:space="preserve"> (f) of the Act</w:t>
      </w:r>
      <w:r w:rsidR="00022BA5" w:rsidRPr="00872E99">
        <w:t>, this section</w:t>
      </w:r>
      <w:r w:rsidR="00192BB5" w:rsidRPr="00872E99">
        <w:t>:</w:t>
      </w:r>
    </w:p>
    <w:p w14:paraId="0D29BE27" w14:textId="77777777" w:rsidR="003A7428" w:rsidRPr="00872E99" w:rsidRDefault="001C33D8" w:rsidP="00192BB5">
      <w:pPr>
        <w:pStyle w:val="paragraph"/>
      </w:pPr>
      <w:r w:rsidRPr="00872E99">
        <w:tab/>
        <w:t>(a)</w:t>
      </w:r>
      <w:r w:rsidRPr="00872E99">
        <w:tab/>
      </w:r>
      <w:r w:rsidR="00192BB5" w:rsidRPr="00872E99">
        <w:t xml:space="preserve">provides for </w:t>
      </w:r>
      <w:r w:rsidRPr="00872E99">
        <w:t>how the project area of a biodiversity project</w:t>
      </w:r>
      <w:r w:rsidR="003A7428" w:rsidRPr="00872E99">
        <w:t xml:space="preserve"> is to be set out</w:t>
      </w:r>
      <w:r w:rsidR="00192BB5" w:rsidRPr="00872E99">
        <w:t xml:space="preserve"> in the notice </w:t>
      </w:r>
      <w:r w:rsidR="00A214F8" w:rsidRPr="00872E99">
        <w:t>of the approval of the registration of the project</w:t>
      </w:r>
      <w:r w:rsidR="003A7428" w:rsidRPr="00872E99">
        <w:t>; and</w:t>
      </w:r>
    </w:p>
    <w:p w14:paraId="15708D27" w14:textId="77777777" w:rsidR="00A947A8" w:rsidRPr="00872E99" w:rsidRDefault="003A7428" w:rsidP="001C33D8">
      <w:pPr>
        <w:pStyle w:val="paragraph"/>
      </w:pPr>
      <w:r w:rsidRPr="00872E99">
        <w:tab/>
        <w:t>(b)</w:t>
      </w:r>
      <w:r w:rsidRPr="00872E99">
        <w:tab/>
      </w:r>
      <w:r w:rsidR="00D056F3" w:rsidRPr="00872E99">
        <w:t>specifies</w:t>
      </w:r>
      <w:r w:rsidR="001C33D8" w:rsidRPr="00872E99">
        <w:t xml:space="preserve"> the attributes </w:t>
      </w:r>
      <w:r w:rsidR="00D056F3" w:rsidRPr="00872E99">
        <w:t>of the project that are to be set out in the notice.</w:t>
      </w:r>
    </w:p>
    <w:p w14:paraId="19E3C060" w14:textId="26B70625" w:rsidR="00A947A8" w:rsidRPr="00872E99" w:rsidRDefault="00A947A8" w:rsidP="00A947A8">
      <w:pPr>
        <w:pStyle w:val="subsection"/>
      </w:pPr>
      <w:r w:rsidRPr="00872E99">
        <w:tab/>
        <w:t>(2)</w:t>
      </w:r>
      <w:r w:rsidRPr="00872E99">
        <w:tab/>
      </w:r>
      <w:r w:rsidR="00A214F8" w:rsidRPr="00872E99">
        <w:t xml:space="preserve">The </w:t>
      </w:r>
      <w:r w:rsidR="00A37047" w:rsidRPr="00872E99">
        <w:t>project area must be set out in the notice by being described in accordance with</w:t>
      </w:r>
      <w:r w:rsidR="00A214F8" w:rsidRPr="00872E99">
        <w:t xml:space="preserve"> the requirements for describing project areas </w:t>
      </w:r>
      <w:r w:rsidR="0088067F" w:rsidRPr="00872E99">
        <w:t xml:space="preserve">set out in </w:t>
      </w:r>
      <w:r w:rsidR="00C279CF" w:rsidRPr="00872E99">
        <w:t>paragraphs </w:t>
      </w:r>
      <w:r w:rsidR="000B7439" w:rsidRPr="00872E99">
        <w:t>77</w:t>
      </w:r>
      <w:r w:rsidR="0088067F" w:rsidRPr="00872E99">
        <w:t>(2)(a)</w:t>
      </w:r>
      <w:r w:rsidR="00F26318" w:rsidRPr="00872E99">
        <w:t xml:space="preserve"> to </w:t>
      </w:r>
      <w:r w:rsidR="0088067F" w:rsidRPr="00872E99">
        <w:t>(c).</w:t>
      </w:r>
    </w:p>
    <w:p w14:paraId="5157E6FC" w14:textId="77777777" w:rsidR="0088067F" w:rsidRPr="00872E99" w:rsidRDefault="0088067F" w:rsidP="00305493">
      <w:pPr>
        <w:pStyle w:val="subsection"/>
      </w:pPr>
      <w:r w:rsidRPr="00872E99">
        <w:tab/>
        <w:t>(3)</w:t>
      </w:r>
      <w:r w:rsidRPr="00872E99">
        <w:tab/>
      </w:r>
      <w:r w:rsidR="00A70644" w:rsidRPr="00872E99">
        <w:t xml:space="preserve">The </w:t>
      </w:r>
      <w:r w:rsidR="006F2E22" w:rsidRPr="00872E99">
        <w:t xml:space="preserve">biodiversity outcome </w:t>
      </w:r>
      <w:r w:rsidR="00305493" w:rsidRPr="00872E99">
        <w:t>for the project is the</w:t>
      </w:r>
      <w:r w:rsidR="00A70644" w:rsidRPr="00872E99">
        <w:t xml:space="preserve"> attribute of the project </w:t>
      </w:r>
      <w:r w:rsidR="00305493" w:rsidRPr="00872E99">
        <w:t>that is to be set out in the notice.</w:t>
      </w:r>
    </w:p>
    <w:p w14:paraId="34452FA8" w14:textId="6CC69E14" w:rsidR="00A947A8" w:rsidRPr="00872E99" w:rsidRDefault="000D45EB" w:rsidP="00FB6C7F">
      <w:pPr>
        <w:pStyle w:val="ActHead3"/>
        <w:pageBreakBefore/>
      </w:pPr>
      <w:bookmarkStart w:id="20" w:name="_Toc184898647"/>
      <w:r w:rsidRPr="00872E99">
        <w:rPr>
          <w:rStyle w:val="CharDivNo"/>
        </w:rPr>
        <w:lastRenderedPageBreak/>
        <w:t>Division 2</w:t>
      </w:r>
      <w:r w:rsidR="00A947A8" w:rsidRPr="00872E99">
        <w:t>—</w:t>
      </w:r>
      <w:r w:rsidR="00A947A8" w:rsidRPr="00872E99">
        <w:rPr>
          <w:rStyle w:val="CharDivText"/>
        </w:rPr>
        <w:t>Voluntary variation of registration of biodiversity project</w:t>
      </w:r>
      <w:bookmarkEnd w:id="20"/>
    </w:p>
    <w:p w14:paraId="5D421F43" w14:textId="110D8390" w:rsidR="00A947A8" w:rsidRPr="00872E99" w:rsidRDefault="00A947A8" w:rsidP="00FB6C7F">
      <w:pPr>
        <w:pStyle w:val="ActHead4"/>
      </w:pPr>
      <w:bookmarkStart w:id="21" w:name="_Toc184898648"/>
      <w:r w:rsidRPr="00872E99">
        <w:rPr>
          <w:rStyle w:val="CharSubdNo"/>
        </w:rPr>
        <w:t>Subdivision A</w:t>
      </w:r>
      <w:r w:rsidRPr="00872E99">
        <w:t>—</w:t>
      </w:r>
      <w:r w:rsidRPr="00872E99">
        <w:rPr>
          <w:rStyle w:val="CharSubdText"/>
        </w:rPr>
        <w:t xml:space="preserve">Change </w:t>
      </w:r>
      <w:r w:rsidR="00F26318" w:rsidRPr="00872E99">
        <w:rPr>
          <w:rStyle w:val="CharSubdText"/>
        </w:rPr>
        <w:t>in</w:t>
      </w:r>
      <w:r w:rsidRPr="00872E99">
        <w:rPr>
          <w:rStyle w:val="CharSubdText"/>
        </w:rPr>
        <w:t xml:space="preserve"> identity of project proponent</w:t>
      </w:r>
      <w:bookmarkEnd w:id="21"/>
    </w:p>
    <w:p w14:paraId="08034818" w14:textId="466E68C0" w:rsidR="00A947A8" w:rsidRPr="00872E99" w:rsidRDefault="000B7439" w:rsidP="00A947A8">
      <w:pPr>
        <w:pStyle w:val="ActHead5"/>
      </w:pPr>
      <w:bookmarkStart w:id="22" w:name="_Toc184898649"/>
      <w:r w:rsidRPr="00872E99">
        <w:rPr>
          <w:rStyle w:val="CharSectno"/>
        </w:rPr>
        <w:t>14</w:t>
      </w:r>
      <w:r w:rsidR="00A947A8" w:rsidRPr="00872E99">
        <w:t xml:space="preserve">  </w:t>
      </w:r>
      <w:r w:rsidR="006303EF" w:rsidRPr="00872E99">
        <w:t>Operation</w:t>
      </w:r>
      <w:r w:rsidR="00A947A8" w:rsidRPr="00872E99">
        <w:t xml:space="preserve"> of </w:t>
      </w:r>
      <w:r w:rsidR="006303EF" w:rsidRPr="00872E99">
        <w:t xml:space="preserve">this </w:t>
      </w:r>
      <w:r w:rsidR="00A947A8" w:rsidRPr="00872E99">
        <w:t>Subdivision</w:t>
      </w:r>
      <w:bookmarkEnd w:id="22"/>
    </w:p>
    <w:p w14:paraId="00F1838F" w14:textId="3285D16E" w:rsidR="00A947A8" w:rsidRPr="00872E99" w:rsidRDefault="00A947A8" w:rsidP="00A947A8">
      <w:pPr>
        <w:pStyle w:val="subsection"/>
      </w:pPr>
      <w:r w:rsidRPr="00872E99">
        <w:tab/>
      </w:r>
      <w:r w:rsidRPr="00872E99">
        <w:tab/>
      </w:r>
      <w:r w:rsidR="006303EF" w:rsidRPr="00872E99">
        <w:t>F</w:t>
      </w:r>
      <w:r w:rsidRPr="00872E99">
        <w:t xml:space="preserve">or the purposes of </w:t>
      </w:r>
      <w:r w:rsidR="0092790D" w:rsidRPr="00872E99">
        <w:t>subsections 1</w:t>
      </w:r>
      <w:r w:rsidRPr="00872E99">
        <w:t>9(1) and 22(1) of the Act</w:t>
      </w:r>
      <w:r w:rsidR="006303EF" w:rsidRPr="00872E99">
        <w:t>, this Subdivision</w:t>
      </w:r>
      <w:r w:rsidR="000032F9" w:rsidRPr="00872E99">
        <w:t xml:space="preserve"> makes provision for </w:t>
      </w:r>
      <w:r w:rsidR="004A3735" w:rsidRPr="00872E99">
        <w:t>or</w:t>
      </w:r>
      <w:r w:rsidR="000032F9" w:rsidRPr="00872E99">
        <w:t xml:space="preserve"> in relation to empowering the Regulator to vary the registration of a registered biodiversity project to change the identity of the project proponent</w:t>
      </w:r>
      <w:r w:rsidRPr="00872E99">
        <w:t>.</w:t>
      </w:r>
    </w:p>
    <w:p w14:paraId="4C50B953" w14:textId="0454152C" w:rsidR="00A947A8" w:rsidRPr="00872E99" w:rsidRDefault="00A947A8" w:rsidP="00A947A8">
      <w:pPr>
        <w:pStyle w:val="notetext"/>
      </w:pPr>
      <w:r w:rsidRPr="00872E99">
        <w:t>Note:</w:t>
      </w:r>
      <w:r w:rsidRPr="00872E99">
        <w:tab/>
        <w:t xml:space="preserve">For further rules made for the purposes of </w:t>
      </w:r>
      <w:r w:rsidR="009C053C" w:rsidRPr="00872E99">
        <w:t>subsection 2</w:t>
      </w:r>
      <w:r w:rsidRPr="00872E99">
        <w:t>2(1) of the Act, see Subdivision D of this Division</w:t>
      </w:r>
      <w:r w:rsidR="00A053B7" w:rsidRPr="00872E99">
        <w:t>.</w:t>
      </w:r>
    </w:p>
    <w:p w14:paraId="4FE27DB8" w14:textId="2F63286E" w:rsidR="00A947A8" w:rsidRPr="00872E99" w:rsidRDefault="000B7439" w:rsidP="00A947A8">
      <w:pPr>
        <w:pStyle w:val="ActHead5"/>
      </w:pPr>
      <w:bookmarkStart w:id="23" w:name="_Toc184898650"/>
      <w:r w:rsidRPr="00872E99">
        <w:rPr>
          <w:rStyle w:val="CharSectno"/>
        </w:rPr>
        <w:t>15</w:t>
      </w:r>
      <w:r w:rsidR="00A947A8" w:rsidRPr="00872E99">
        <w:t xml:space="preserve">  Application for approval of variation</w:t>
      </w:r>
      <w:bookmarkEnd w:id="23"/>
    </w:p>
    <w:p w14:paraId="3EFDD59C" w14:textId="77777777" w:rsidR="00A947A8" w:rsidRPr="00872E99" w:rsidRDefault="00A947A8" w:rsidP="00A947A8">
      <w:pPr>
        <w:pStyle w:val="subsection"/>
      </w:pPr>
      <w:r w:rsidRPr="00872E99">
        <w:tab/>
        <w:t>(1)</w:t>
      </w:r>
      <w:r w:rsidRPr="00872E99">
        <w:tab/>
        <w:t>The project proponent for a registered biodiversity project may apply to the Regulator for the Regulator to vary the registration of the project to:</w:t>
      </w:r>
    </w:p>
    <w:p w14:paraId="2AF88C61" w14:textId="77777777" w:rsidR="00A947A8" w:rsidRPr="00872E99" w:rsidRDefault="00A947A8" w:rsidP="00A947A8">
      <w:pPr>
        <w:pStyle w:val="paragraph"/>
      </w:pPr>
      <w:r w:rsidRPr="00872E99">
        <w:tab/>
        <w:t>(a)</w:t>
      </w:r>
      <w:r w:rsidRPr="00872E99">
        <w:tab/>
        <w:t>add an eligible person as a project proponent of the project; or</w:t>
      </w:r>
    </w:p>
    <w:p w14:paraId="1C2E1C63" w14:textId="77777777" w:rsidR="00A947A8" w:rsidRPr="00872E99" w:rsidRDefault="00A947A8" w:rsidP="00A947A8">
      <w:pPr>
        <w:pStyle w:val="paragraph"/>
      </w:pPr>
      <w:r w:rsidRPr="00872E99">
        <w:tab/>
        <w:t>(b)</w:t>
      </w:r>
      <w:r w:rsidRPr="00872E99">
        <w:tab/>
        <w:t>remove a project proponent from the project (so long as this would not result in there not being any project proponents for the project).</w:t>
      </w:r>
    </w:p>
    <w:p w14:paraId="3003CFD1" w14:textId="77777777" w:rsidR="00A947A8" w:rsidRPr="00872E99" w:rsidRDefault="00A947A8" w:rsidP="00A947A8">
      <w:pPr>
        <w:pStyle w:val="subsection"/>
      </w:pPr>
      <w:r w:rsidRPr="00872E99">
        <w:tab/>
        <w:t>(2)</w:t>
      </w:r>
      <w:r w:rsidRPr="00872E99">
        <w:tab/>
        <w:t>The application must:</w:t>
      </w:r>
    </w:p>
    <w:p w14:paraId="1D485434" w14:textId="77777777" w:rsidR="00A947A8" w:rsidRPr="00872E99" w:rsidRDefault="00A947A8" w:rsidP="00A947A8">
      <w:pPr>
        <w:pStyle w:val="paragraph"/>
      </w:pPr>
      <w:r w:rsidRPr="00872E99">
        <w:tab/>
        <w:t>(a)</w:t>
      </w:r>
      <w:r w:rsidRPr="00872E99">
        <w:tab/>
        <w:t>be in writing; and</w:t>
      </w:r>
    </w:p>
    <w:p w14:paraId="7AD3091B" w14:textId="77777777" w:rsidR="00A947A8" w:rsidRPr="00872E99" w:rsidRDefault="00A947A8" w:rsidP="00A947A8">
      <w:pPr>
        <w:pStyle w:val="paragraph"/>
      </w:pPr>
      <w:r w:rsidRPr="00872E99">
        <w:tab/>
        <w:t>(b)</w:t>
      </w:r>
      <w:r w:rsidRPr="00872E99">
        <w:tab/>
        <w:t>be in a form approved, in writing, by the Regulator; and</w:t>
      </w:r>
    </w:p>
    <w:p w14:paraId="0BF1B5B5" w14:textId="1DAF4DAC" w:rsidR="00481B8D" w:rsidRPr="00872E99" w:rsidRDefault="00481B8D" w:rsidP="00A947A8">
      <w:pPr>
        <w:pStyle w:val="paragraph"/>
      </w:pPr>
      <w:r w:rsidRPr="00872E99">
        <w:tab/>
        <w:t>(c)</w:t>
      </w:r>
      <w:r w:rsidRPr="00872E99">
        <w:tab/>
        <w:t>include the unique identifier assigned for the project; and</w:t>
      </w:r>
    </w:p>
    <w:p w14:paraId="0D11562F" w14:textId="30E3EB04" w:rsidR="00A947A8" w:rsidRPr="00872E99" w:rsidRDefault="00A947A8" w:rsidP="00921857">
      <w:pPr>
        <w:pStyle w:val="paragraph"/>
      </w:pPr>
      <w:r w:rsidRPr="00872E99">
        <w:tab/>
        <w:t>(</w:t>
      </w:r>
      <w:r w:rsidR="00770897" w:rsidRPr="00872E99">
        <w:t>d</w:t>
      </w:r>
      <w:r w:rsidRPr="00872E99">
        <w:t>)</w:t>
      </w:r>
      <w:r w:rsidRPr="00872E99">
        <w:tab/>
      </w:r>
      <w:r w:rsidR="00921857" w:rsidRPr="00872E99">
        <w:t xml:space="preserve">include evidence that the criteria for the approval of the variation mentioned in </w:t>
      </w:r>
      <w:r w:rsidR="009C053C" w:rsidRPr="00872E99">
        <w:t>subsection 1</w:t>
      </w:r>
      <w:r w:rsidR="000B7439" w:rsidRPr="00872E99">
        <w:t>6</w:t>
      </w:r>
      <w:r w:rsidR="00921857" w:rsidRPr="00872E99">
        <w:t>(2) have been met.</w:t>
      </w:r>
    </w:p>
    <w:p w14:paraId="6D2408D6" w14:textId="4487DB00" w:rsidR="00A947A8" w:rsidRPr="00872E99" w:rsidRDefault="00A947A8" w:rsidP="00A947A8">
      <w:pPr>
        <w:pStyle w:val="notetext"/>
      </w:pPr>
      <w:r w:rsidRPr="00872E99">
        <w:t>Note:</w:t>
      </w:r>
      <w:r w:rsidRPr="00872E99">
        <w:tab/>
        <w:t xml:space="preserve">If the application would, if granted, result in there being multiple project proponents for the project, the application must also be accompanied by a nomination of a nominee in relation to the project—see </w:t>
      </w:r>
      <w:r w:rsidR="009C053C" w:rsidRPr="00872E99">
        <w:t>section 3</w:t>
      </w:r>
      <w:r w:rsidRPr="00872E99">
        <w:t>7 of the Act.</w:t>
      </w:r>
    </w:p>
    <w:p w14:paraId="1A73E9B0" w14:textId="26F3BCA3" w:rsidR="00A947A8" w:rsidRPr="00872E99" w:rsidRDefault="000B7439" w:rsidP="00A947A8">
      <w:pPr>
        <w:pStyle w:val="ActHead5"/>
      </w:pPr>
      <w:bookmarkStart w:id="24" w:name="_Toc184898651"/>
      <w:r w:rsidRPr="00872E99">
        <w:rPr>
          <w:rStyle w:val="CharSectno"/>
        </w:rPr>
        <w:t>16</w:t>
      </w:r>
      <w:r w:rsidR="00A947A8" w:rsidRPr="00872E99">
        <w:t xml:space="preserve">  Approval of variation</w:t>
      </w:r>
      <w:bookmarkEnd w:id="24"/>
    </w:p>
    <w:p w14:paraId="6BD8C6CC" w14:textId="77777777" w:rsidR="00A947A8" w:rsidRPr="00872E99" w:rsidRDefault="0032407A" w:rsidP="00A947A8">
      <w:pPr>
        <w:pStyle w:val="SubsectionHead"/>
      </w:pPr>
      <w:r w:rsidRPr="00872E99">
        <w:t>Approval</w:t>
      </w:r>
    </w:p>
    <w:p w14:paraId="764F7359" w14:textId="3E64DD86" w:rsidR="00A947A8" w:rsidRPr="00872E99" w:rsidRDefault="00A947A8" w:rsidP="00A947A8">
      <w:pPr>
        <w:pStyle w:val="subsection"/>
      </w:pPr>
      <w:r w:rsidRPr="00872E99">
        <w:tab/>
        <w:t>(1)</w:t>
      </w:r>
      <w:r w:rsidRPr="00872E99">
        <w:tab/>
        <w:t xml:space="preserve">After considering an application made by the project proponent </w:t>
      </w:r>
      <w:r w:rsidR="00E110F9" w:rsidRPr="00872E99">
        <w:t>for</w:t>
      </w:r>
      <w:r w:rsidRPr="00872E99">
        <w:t xml:space="preserve"> a registered biodiversity project under </w:t>
      </w:r>
      <w:r w:rsidR="009C053C" w:rsidRPr="00872E99">
        <w:t>section 1</w:t>
      </w:r>
      <w:r w:rsidR="000B7439" w:rsidRPr="00872E99">
        <w:t>5</w:t>
      </w:r>
      <w:r w:rsidRPr="00872E99">
        <w:t>, the Regulator must decide:</w:t>
      </w:r>
    </w:p>
    <w:p w14:paraId="61090542" w14:textId="77777777" w:rsidR="00A947A8" w:rsidRPr="00872E99" w:rsidRDefault="00A947A8" w:rsidP="00A947A8">
      <w:pPr>
        <w:pStyle w:val="paragraph"/>
      </w:pPr>
      <w:r w:rsidRPr="00872E99">
        <w:tab/>
        <w:t>(a)</w:t>
      </w:r>
      <w:r w:rsidRPr="00872E99">
        <w:tab/>
        <w:t>to vary the registration of the project to add an eligible person as a project proponent of the project; or</w:t>
      </w:r>
    </w:p>
    <w:p w14:paraId="321B8C6B" w14:textId="77777777" w:rsidR="00A947A8" w:rsidRPr="00872E99" w:rsidRDefault="00A947A8" w:rsidP="00A947A8">
      <w:pPr>
        <w:pStyle w:val="paragraph"/>
      </w:pPr>
      <w:r w:rsidRPr="00872E99">
        <w:tab/>
        <w:t>(b)</w:t>
      </w:r>
      <w:r w:rsidRPr="00872E99">
        <w:tab/>
        <w:t>to vary the registration of the project to remove a project proponent from the project; or</w:t>
      </w:r>
    </w:p>
    <w:p w14:paraId="65E6BDBC" w14:textId="77777777" w:rsidR="00A947A8" w:rsidRPr="00872E99" w:rsidRDefault="00A947A8" w:rsidP="00A947A8">
      <w:pPr>
        <w:pStyle w:val="paragraph"/>
      </w:pPr>
      <w:r w:rsidRPr="00872E99">
        <w:tab/>
        <w:t>(c)</w:t>
      </w:r>
      <w:r w:rsidRPr="00872E99">
        <w:tab/>
        <w:t>to refuse to vary the registration of the project.</w:t>
      </w:r>
    </w:p>
    <w:p w14:paraId="6009BF78" w14:textId="77777777" w:rsidR="00A947A8" w:rsidRPr="00872E99" w:rsidRDefault="00A947A8" w:rsidP="00A947A8">
      <w:pPr>
        <w:pStyle w:val="SubsectionHead"/>
      </w:pPr>
      <w:r w:rsidRPr="00872E99">
        <w:t>Criteria for approval</w:t>
      </w:r>
    </w:p>
    <w:p w14:paraId="71034731" w14:textId="77777777" w:rsidR="00A947A8" w:rsidRPr="00872E99" w:rsidRDefault="00A947A8" w:rsidP="00A947A8">
      <w:pPr>
        <w:pStyle w:val="subsection"/>
      </w:pPr>
      <w:r w:rsidRPr="00872E99">
        <w:tab/>
        <w:t>(2)</w:t>
      </w:r>
      <w:r w:rsidRPr="00872E99">
        <w:tab/>
        <w:t>The Regulator may decide to vary the registration of the project only if the Regulator is satisfied that:</w:t>
      </w:r>
    </w:p>
    <w:p w14:paraId="25CF1285" w14:textId="77777777" w:rsidR="00A947A8" w:rsidRPr="00872E99" w:rsidRDefault="00A947A8" w:rsidP="00A947A8">
      <w:pPr>
        <w:pStyle w:val="paragraph"/>
      </w:pPr>
      <w:r w:rsidRPr="00872E99">
        <w:lastRenderedPageBreak/>
        <w:tab/>
        <w:t>(a)</w:t>
      </w:r>
      <w:r w:rsidRPr="00872E99">
        <w:tab/>
        <w:t>if the application is to add an eligible person as a project proponent of the project:</w:t>
      </w:r>
    </w:p>
    <w:p w14:paraId="14064B91"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the eligible person has consented, in writing, to the variation; and</w:t>
      </w:r>
    </w:p>
    <w:p w14:paraId="508DA595" w14:textId="12012378" w:rsidR="00A947A8" w:rsidRPr="00872E99" w:rsidRDefault="00A947A8" w:rsidP="00A947A8">
      <w:pPr>
        <w:pStyle w:val="paragraphsub"/>
      </w:pPr>
      <w:r w:rsidRPr="00872E99">
        <w:tab/>
        <w:t>(ii)</w:t>
      </w:r>
      <w:r w:rsidRPr="00872E99">
        <w:tab/>
        <w:t xml:space="preserve">the identity of the eligible person is verified in accordance with the identification procedures in </w:t>
      </w:r>
      <w:r w:rsidR="000D45EB" w:rsidRPr="00872E99">
        <w:t>Division 1</w:t>
      </w:r>
      <w:r w:rsidRPr="00872E99">
        <w:t xml:space="preserve"> of </w:t>
      </w:r>
      <w:r w:rsidR="000D45EB" w:rsidRPr="00872E99">
        <w:t>Part 2</w:t>
      </w:r>
      <w:r w:rsidR="00376DED" w:rsidRPr="00872E99">
        <w:t>1</w:t>
      </w:r>
      <w:r w:rsidRPr="00872E99">
        <w:t>; and</w:t>
      </w:r>
    </w:p>
    <w:p w14:paraId="65162FE6" w14:textId="77777777" w:rsidR="00A947A8" w:rsidRPr="00872E99" w:rsidRDefault="00A947A8" w:rsidP="00A947A8">
      <w:pPr>
        <w:pStyle w:val="paragraphsub"/>
      </w:pPr>
      <w:r w:rsidRPr="00872E99">
        <w:tab/>
        <w:t>(iii)</w:t>
      </w:r>
      <w:r w:rsidRPr="00872E99">
        <w:tab/>
        <w:t>the eligible person is a fit and proper person; and</w:t>
      </w:r>
    </w:p>
    <w:p w14:paraId="1F38848A" w14:textId="77777777" w:rsidR="00A947A8" w:rsidRPr="00872E99" w:rsidRDefault="00A947A8" w:rsidP="00A947A8">
      <w:pPr>
        <w:pStyle w:val="paragraph"/>
      </w:pPr>
      <w:r w:rsidRPr="00872E99">
        <w:tab/>
        <w:t>(b)</w:t>
      </w:r>
      <w:r w:rsidRPr="00872E99">
        <w:tab/>
        <w:t>if the application is to remove a project proponent from the project:</w:t>
      </w:r>
    </w:p>
    <w:p w14:paraId="564170E2"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the project proponent proposed to be removed consents to the variation; and</w:t>
      </w:r>
    </w:p>
    <w:p w14:paraId="27946445" w14:textId="77777777" w:rsidR="00A947A8" w:rsidRPr="00872E99" w:rsidRDefault="00A947A8" w:rsidP="00A947A8">
      <w:pPr>
        <w:pStyle w:val="paragraphsub"/>
      </w:pPr>
      <w:r w:rsidRPr="00872E99">
        <w:tab/>
        <w:t>(ii)</w:t>
      </w:r>
      <w:r w:rsidRPr="00872E99">
        <w:tab/>
        <w:t>the removal will not result in there not being any project proponents for the project; and</w:t>
      </w:r>
    </w:p>
    <w:p w14:paraId="02D78090" w14:textId="77777777" w:rsidR="00A947A8" w:rsidRPr="00872E99" w:rsidRDefault="00A947A8" w:rsidP="00A947A8">
      <w:pPr>
        <w:pStyle w:val="paragraphsub"/>
      </w:pPr>
      <w:r w:rsidRPr="00872E99">
        <w:tab/>
        <w:t>(iii)</w:t>
      </w:r>
      <w:r w:rsidRPr="00872E99">
        <w:tab/>
        <w:t>the remaining project proponents will have the capability and resources to carry out the project; and</w:t>
      </w:r>
    </w:p>
    <w:p w14:paraId="206BD175" w14:textId="77777777" w:rsidR="00A947A8" w:rsidRPr="00872E99" w:rsidRDefault="00A947A8" w:rsidP="00A947A8">
      <w:pPr>
        <w:pStyle w:val="paragraph"/>
      </w:pPr>
      <w:r w:rsidRPr="00872E99">
        <w:tab/>
        <w:t>(c)</w:t>
      </w:r>
      <w:r w:rsidRPr="00872E99">
        <w:tab/>
        <w:t>if there are multiple project proponents for the project—the application is made by the nominee in relation to the project on behalf of the multiple project proponents; and</w:t>
      </w:r>
    </w:p>
    <w:p w14:paraId="634F315F" w14:textId="057447D4" w:rsidR="00A947A8" w:rsidRPr="00872E99" w:rsidRDefault="00A947A8" w:rsidP="00A947A8">
      <w:pPr>
        <w:pStyle w:val="paragraph"/>
      </w:pPr>
      <w:r w:rsidRPr="00872E99">
        <w:tab/>
        <w:t>(d)</w:t>
      </w:r>
      <w:r w:rsidRPr="00872E99">
        <w:tab/>
        <w:t xml:space="preserve">the requirements in </w:t>
      </w:r>
      <w:r w:rsidR="000D45EB" w:rsidRPr="00872E99">
        <w:t>subsection (</w:t>
      </w:r>
      <w:r w:rsidRPr="00872E99">
        <w:t>3) have been met in relation to:</w:t>
      </w:r>
    </w:p>
    <w:p w14:paraId="7025FF5F"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if a biodiversity certificate is in effect in relation to the project, and the project proponent for the project is not the holder of the certificate—the holder of the certificate; and</w:t>
      </w:r>
    </w:p>
    <w:p w14:paraId="7CC2D4FF" w14:textId="77777777" w:rsidR="00A947A8" w:rsidRPr="00872E99" w:rsidRDefault="00A947A8" w:rsidP="00A947A8">
      <w:pPr>
        <w:pStyle w:val="paragraphsub"/>
      </w:pPr>
      <w:r w:rsidRPr="00872E99">
        <w:tab/>
        <w:t>(ii)</w:t>
      </w:r>
      <w:r w:rsidRPr="00872E99">
        <w:tab/>
        <w:t>if the project area is or includes a native title area and there is a registered native title body corporate for the native title area that is not a project proponent for the project—the registered native title body corporate; and</w:t>
      </w:r>
    </w:p>
    <w:p w14:paraId="597233A5" w14:textId="2B97C3ED" w:rsidR="00A947A8" w:rsidRPr="00872E99" w:rsidRDefault="00A947A8" w:rsidP="00A947A8">
      <w:pPr>
        <w:pStyle w:val="paragraph"/>
      </w:pPr>
      <w:r w:rsidRPr="00872E99">
        <w:tab/>
        <w:t>(e)</w:t>
      </w:r>
      <w:r w:rsidRPr="00872E99">
        <w:tab/>
        <w:t xml:space="preserve">if the applicant is required to give security to the Commonwealth under </w:t>
      </w:r>
      <w:r w:rsidR="000D45EB" w:rsidRPr="00872E99">
        <w:t>subsection (</w:t>
      </w:r>
      <w:r w:rsidRPr="00872E99">
        <w:t>4)—the applicant has given the required security to the Commonwealth.</w:t>
      </w:r>
    </w:p>
    <w:p w14:paraId="0D342845" w14:textId="77777777" w:rsidR="00A947A8" w:rsidRPr="00872E99" w:rsidRDefault="00A947A8" w:rsidP="00A947A8">
      <w:pPr>
        <w:pStyle w:val="SubsectionHead"/>
      </w:pPr>
      <w:r w:rsidRPr="00872E99">
        <w:t>Consultation requirements</w:t>
      </w:r>
    </w:p>
    <w:p w14:paraId="24F9A50D" w14:textId="568479A1" w:rsidR="00A947A8" w:rsidRPr="00872E99" w:rsidRDefault="00A947A8" w:rsidP="00A947A8">
      <w:pPr>
        <w:pStyle w:val="subsection"/>
      </w:pPr>
      <w:r w:rsidRPr="00872E99">
        <w:tab/>
        <w:t>(3)</w:t>
      </w:r>
      <w:r w:rsidRPr="00872E99">
        <w:tab/>
        <w:t xml:space="preserve">The Regulator must consult a person mentioned in </w:t>
      </w:r>
      <w:r w:rsidR="0063432E" w:rsidRPr="00872E99">
        <w:t>paragraph (</w:t>
      </w:r>
      <w:r w:rsidRPr="00872E99">
        <w:t>2)(d) by:</w:t>
      </w:r>
    </w:p>
    <w:p w14:paraId="183DB03A" w14:textId="77777777" w:rsidR="00A947A8" w:rsidRPr="00872E99" w:rsidRDefault="00A947A8" w:rsidP="00A947A8">
      <w:pPr>
        <w:pStyle w:val="paragraph"/>
      </w:pPr>
      <w:r w:rsidRPr="00872E99">
        <w:tab/>
        <w:t>(a)</w:t>
      </w:r>
      <w:r w:rsidRPr="00872E99">
        <w:tab/>
        <w:t>notifying the person, in writing, of the proposed variation; and</w:t>
      </w:r>
    </w:p>
    <w:p w14:paraId="119E6602" w14:textId="77777777" w:rsidR="00A947A8" w:rsidRPr="00872E99" w:rsidRDefault="00A947A8" w:rsidP="00A947A8">
      <w:pPr>
        <w:pStyle w:val="paragraph"/>
      </w:pPr>
      <w:r w:rsidRPr="00872E99">
        <w:tab/>
        <w:t>(b)</w:t>
      </w:r>
      <w:r w:rsidRPr="00872E99">
        <w:tab/>
        <w:t>giving the person the opportunity to make submissions in relation to the proposed variation within a period of no less than 28 days.</w:t>
      </w:r>
    </w:p>
    <w:p w14:paraId="04BC1267" w14:textId="77777777" w:rsidR="00A947A8" w:rsidRPr="00872E99" w:rsidRDefault="00A947A8" w:rsidP="00A947A8">
      <w:pPr>
        <w:pStyle w:val="SubsectionHead"/>
      </w:pPr>
      <w:r w:rsidRPr="00872E99">
        <w:t>Regulator may require applicant to give security</w:t>
      </w:r>
    </w:p>
    <w:p w14:paraId="3E1AAB52" w14:textId="05A696B5" w:rsidR="00A947A8" w:rsidRPr="00872E99" w:rsidRDefault="00A947A8" w:rsidP="00A947A8">
      <w:pPr>
        <w:pStyle w:val="subsection"/>
      </w:pPr>
      <w:r w:rsidRPr="00872E99">
        <w:tab/>
        <w:t>(4)</w:t>
      </w:r>
      <w:r w:rsidRPr="00872E99">
        <w:tab/>
        <w:t xml:space="preserve">The Regulator may require the applicant to give the Commonwealth security in relation to the fulfilment of any requirements to relinquish biodiversity certificates that may be imposed under </w:t>
      </w:r>
      <w:r w:rsidR="000D45EB" w:rsidRPr="00872E99">
        <w:t>Part 1</w:t>
      </w:r>
      <w:r w:rsidRPr="00872E99">
        <w:t>3 of the Act in relation to the project (whether or not the circumstances that may result in a relinquishment notice being given exist at the time the variation applied for is made).</w:t>
      </w:r>
    </w:p>
    <w:p w14:paraId="202B4195" w14:textId="77777777" w:rsidR="00A947A8" w:rsidRPr="00872E99" w:rsidRDefault="00A947A8" w:rsidP="00A947A8">
      <w:pPr>
        <w:pStyle w:val="SubsectionHead"/>
      </w:pPr>
      <w:r w:rsidRPr="00872E99">
        <w:t>Timing</w:t>
      </w:r>
    </w:p>
    <w:p w14:paraId="367FADF9" w14:textId="77777777" w:rsidR="00A947A8" w:rsidRPr="00872E99" w:rsidRDefault="00A947A8" w:rsidP="00A947A8">
      <w:pPr>
        <w:pStyle w:val="subsection"/>
      </w:pPr>
      <w:r w:rsidRPr="00872E99">
        <w:tab/>
        <w:t>(5)</w:t>
      </w:r>
      <w:r w:rsidRPr="00872E99">
        <w:tab/>
        <w:t>The Regulator must take all reasonable steps to ensure that a decision is made on the application:</w:t>
      </w:r>
    </w:p>
    <w:p w14:paraId="5B41EFD0" w14:textId="3107D804" w:rsidR="00A947A8" w:rsidRPr="00872E99" w:rsidRDefault="00A947A8" w:rsidP="00A947A8">
      <w:pPr>
        <w:pStyle w:val="paragraph"/>
      </w:pPr>
      <w:r w:rsidRPr="00872E99">
        <w:tab/>
        <w:t>(a)</w:t>
      </w:r>
      <w:r w:rsidRPr="00872E99">
        <w:tab/>
        <w:t xml:space="preserve">if the Regulator is required to consult with a person under </w:t>
      </w:r>
      <w:r w:rsidR="000D45EB" w:rsidRPr="00872E99">
        <w:t>subsection (</w:t>
      </w:r>
      <w:r w:rsidRPr="00872E99">
        <w:t xml:space="preserve">3), or requires the applicant to give further information under </w:t>
      </w:r>
      <w:r w:rsidR="009C053C" w:rsidRPr="00872E99">
        <w:t>section 1</w:t>
      </w:r>
      <w:r w:rsidR="000B7439" w:rsidRPr="00872E99">
        <w:t>28</w:t>
      </w:r>
      <w:r w:rsidRPr="00872E99">
        <w:t xml:space="preserve"> in </w:t>
      </w:r>
      <w:r w:rsidRPr="00872E99">
        <w:lastRenderedPageBreak/>
        <w:t>relation to the application—within 90 days after the person was notified of the consultation or the applicant gave the Regulator the information (as applicable); or</w:t>
      </w:r>
    </w:p>
    <w:p w14:paraId="0B99EDE9" w14:textId="77777777" w:rsidR="00A947A8" w:rsidRPr="00872E99" w:rsidRDefault="00A947A8" w:rsidP="00A947A8">
      <w:pPr>
        <w:pStyle w:val="paragraph"/>
      </w:pPr>
      <w:r w:rsidRPr="00872E99">
        <w:tab/>
        <w:t>(b)</w:t>
      </w:r>
      <w:r w:rsidRPr="00872E99">
        <w:tab/>
        <w:t>otherwise—within 90 days after the application was made.</w:t>
      </w:r>
    </w:p>
    <w:p w14:paraId="2B48B3FA" w14:textId="77777777" w:rsidR="00A947A8" w:rsidRPr="00872E99" w:rsidRDefault="00A947A8" w:rsidP="00A947A8">
      <w:pPr>
        <w:pStyle w:val="SubsectionHead"/>
      </w:pPr>
      <w:r w:rsidRPr="00872E99">
        <w:t>When variation takes effect</w:t>
      </w:r>
    </w:p>
    <w:p w14:paraId="1F2D375E" w14:textId="5CE76DDC" w:rsidR="00A947A8" w:rsidRPr="00872E99" w:rsidRDefault="00A947A8" w:rsidP="00A947A8">
      <w:pPr>
        <w:pStyle w:val="subsection"/>
      </w:pPr>
      <w:r w:rsidRPr="00872E99">
        <w:tab/>
        <w:t>(6)</w:t>
      </w:r>
      <w:r w:rsidRPr="00872E99">
        <w:tab/>
        <w:t xml:space="preserve">If the Regulator decides to vary the registration of the biodiversity project, the variation takes effect on the day after the notice of the decision is given to the applicant under </w:t>
      </w:r>
      <w:r w:rsidR="009C053C" w:rsidRPr="00872E99">
        <w:t>section 1</w:t>
      </w:r>
      <w:r w:rsidR="000B7439" w:rsidRPr="00872E99">
        <w:t>7</w:t>
      </w:r>
      <w:r w:rsidRPr="00872E99">
        <w:t>.</w:t>
      </w:r>
    </w:p>
    <w:p w14:paraId="24B1D7CF" w14:textId="60C6CEE4" w:rsidR="00A947A8" w:rsidRPr="00872E99" w:rsidRDefault="000B7439" w:rsidP="00A947A8">
      <w:pPr>
        <w:pStyle w:val="ActHead5"/>
      </w:pPr>
      <w:bookmarkStart w:id="25" w:name="_Toc184898652"/>
      <w:r w:rsidRPr="00872E99">
        <w:rPr>
          <w:rStyle w:val="CharSectno"/>
        </w:rPr>
        <w:t>17</w:t>
      </w:r>
      <w:r w:rsidR="00A947A8" w:rsidRPr="00872E99">
        <w:t xml:space="preserve">  Notification of decision</w:t>
      </w:r>
      <w:bookmarkEnd w:id="25"/>
    </w:p>
    <w:p w14:paraId="55B0DEB0" w14:textId="663B0A0F" w:rsidR="00A947A8" w:rsidRPr="00872E99" w:rsidRDefault="00A947A8" w:rsidP="00A947A8">
      <w:pPr>
        <w:pStyle w:val="subsection"/>
      </w:pPr>
      <w:r w:rsidRPr="00872E99">
        <w:tab/>
        <w:t>(1)</w:t>
      </w:r>
      <w:r w:rsidRPr="00872E99">
        <w:tab/>
        <w:t xml:space="preserve">The Regulator must give written notice of a decision under </w:t>
      </w:r>
      <w:r w:rsidR="009C053C" w:rsidRPr="00872E99">
        <w:t>subsection 1</w:t>
      </w:r>
      <w:r w:rsidR="000B7439" w:rsidRPr="00872E99">
        <w:t>6</w:t>
      </w:r>
      <w:r w:rsidRPr="00872E99">
        <w:t>(1) as soon as practicable after making the decision.</w:t>
      </w:r>
    </w:p>
    <w:p w14:paraId="7D5BF281" w14:textId="77777777" w:rsidR="00A947A8" w:rsidRPr="00872E99" w:rsidRDefault="00A947A8" w:rsidP="00A947A8">
      <w:pPr>
        <w:pStyle w:val="subsection"/>
      </w:pPr>
      <w:r w:rsidRPr="00872E99">
        <w:tab/>
        <w:t>(2)</w:t>
      </w:r>
      <w:r w:rsidRPr="00872E99">
        <w:tab/>
        <w:t>If the decision is to vary the registration, the notice must be given to:</w:t>
      </w:r>
    </w:p>
    <w:p w14:paraId="4B7346A2" w14:textId="77777777" w:rsidR="00A947A8" w:rsidRPr="00872E99" w:rsidRDefault="00A947A8" w:rsidP="00A947A8">
      <w:pPr>
        <w:pStyle w:val="paragraph"/>
      </w:pPr>
      <w:r w:rsidRPr="00872E99">
        <w:tab/>
        <w:t>(a)</w:t>
      </w:r>
      <w:r w:rsidRPr="00872E99">
        <w:tab/>
        <w:t>the applicant; and</w:t>
      </w:r>
    </w:p>
    <w:p w14:paraId="206993CA" w14:textId="77777777" w:rsidR="00A947A8" w:rsidRPr="00872E99" w:rsidRDefault="00A947A8" w:rsidP="00A947A8">
      <w:pPr>
        <w:pStyle w:val="paragraph"/>
      </w:pPr>
      <w:r w:rsidRPr="00872E99">
        <w:tab/>
        <w:t>(b)</w:t>
      </w:r>
      <w:r w:rsidRPr="00872E99">
        <w:tab/>
        <w:t>in the case that the variation is to add an eligible person as a project proponent of the project—that eligible person; and</w:t>
      </w:r>
    </w:p>
    <w:p w14:paraId="0D57652F" w14:textId="77777777" w:rsidR="00A947A8" w:rsidRPr="00872E99" w:rsidRDefault="00A947A8" w:rsidP="00A947A8">
      <w:pPr>
        <w:pStyle w:val="paragraph"/>
      </w:pPr>
      <w:r w:rsidRPr="00872E99">
        <w:tab/>
        <w:t>(c)</w:t>
      </w:r>
      <w:r w:rsidRPr="00872E99">
        <w:tab/>
        <w:t>in the case that the variation is to remove a project proponent from the project and that project proponent is not the applicant—that project proponent; and</w:t>
      </w:r>
    </w:p>
    <w:p w14:paraId="6CD16369" w14:textId="77777777" w:rsidR="00A947A8" w:rsidRPr="00872E99" w:rsidRDefault="00A947A8" w:rsidP="00A947A8">
      <w:pPr>
        <w:pStyle w:val="paragraph"/>
      </w:pPr>
      <w:r w:rsidRPr="00872E99">
        <w:tab/>
        <w:t>(d)</w:t>
      </w:r>
      <w:r w:rsidRPr="00872E99">
        <w:tab/>
        <w:t>if there is a relevant land registration official in relation to the project—the relevant land registration official; and</w:t>
      </w:r>
    </w:p>
    <w:p w14:paraId="37DF9AD9" w14:textId="77777777" w:rsidR="00A947A8" w:rsidRPr="00872E99" w:rsidRDefault="00A947A8" w:rsidP="00A947A8">
      <w:pPr>
        <w:pStyle w:val="paragraph"/>
      </w:pPr>
      <w:r w:rsidRPr="00872E99">
        <w:tab/>
        <w:t>(e)</w:t>
      </w:r>
      <w:r w:rsidRPr="00872E99">
        <w:tab/>
        <w:t>if a biodiversity certificate is in effect in relation to the project, and the project proponent for the project is not the holder of the certificate—the holder of the certificate; and</w:t>
      </w:r>
    </w:p>
    <w:p w14:paraId="1844394C" w14:textId="77777777" w:rsidR="00A947A8" w:rsidRPr="00872E99" w:rsidRDefault="00A947A8" w:rsidP="00A947A8">
      <w:pPr>
        <w:pStyle w:val="paragraph"/>
      </w:pPr>
      <w:r w:rsidRPr="00872E99">
        <w:tab/>
        <w:t>(f)</w:t>
      </w:r>
      <w:r w:rsidRPr="00872E99">
        <w:tab/>
        <w:t>if the project area is or includes a native title area and there is a registered native title body corporate for the native title area that is not a project proponent for the project—the registered native title body corporate.</w:t>
      </w:r>
    </w:p>
    <w:p w14:paraId="0C56D082" w14:textId="77777777" w:rsidR="00A947A8" w:rsidRPr="00872E99" w:rsidRDefault="00A947A8" w:rsidP="00A947A8">
      <w:pPr>
        <w:pStyle w:val="subsection"/>
      </w:pPr>
      <w:r w:rsidRPr="00872E99">
        <w:tab/>
        <w:t>(3)</w:t>
      </w:r>
      <w:r w:rsidRPr="00872E99">
        <w:tab/>
        <w:t>If the decision is to refuse to vary the registration:</w:t>
      </w:r>
    </w:p>
    <w:p w14:paraId="7989D208" w14:textId="77777777" w:rsidR="00A947A8" w:rsidRPr="00872E99" w:rsidRDefault="00A947A8" w:rsidP="00A947A8">
      <w:pPr>
        <w:pStyle w:val="paragraph"/>
      </w:pPr>
      <w:r w:rsidRPr="00872E99">
        <w:tab/>
        <w:t>(a)</w:t>
      </w:r>
      <w:r w:rsidRPr="00872E99">
        <w:tab/>
        <w:t>the notice, and the reasons for the decision, must be given to the applicant; and</w:t>
      </w:r>
    </w:p>
    <w:p w14:paraId="374B6FB2" w14:textId="2BB3B6CE" w:rsidR="00A947A8" w:rsidRPr="00872E99" w:rsidRDefault="00A947A8" w:rsidP="00A947A8">
      <w:pPr>
        <w:pStyle w:val="paragraph"/>
      </w:pPr>
      <w:r w:rsidRPr="00872E99">
        <w:tab/>
        <w:t>(b)</w:t>
      </w:r>
      <w:r w:rsidRPr="00872E99">
        <w:tab/>
        <w:t xml:space="preserve">if a biodiversity certificate relating to </w:t>
      </w:r>
      <w:r w:rsidR="00F26318" w:rsidRPr="00872E99">
        <w:t xml:space="preserve">the </w:t>
      </w:r>
      <w:r w:rsidRPr="00872E99">
        <w:t>project is held by a person other than the applicant—the notice must be given to the holder of the certificate.</w:t>
      </w:r>
    </w:p>
    <w:p w14:paraId="6408E3FE" w14:textId="77777777" w:rsidR="00A947A8" w:rsidRPr="00872E99" w:rsidRDefault="00A947A8" w:rsidP="007E23DC">
      <w:pPr>
        <w:pStyle w:val="ActHead4"/>
      </w:pPr>
      <w:bookmarkStart w:id="26" w:name="_Toc184898653"/>
      <w:r w:rsidRPr="00872E99">
        <w:rPr>
          <w:rStyle w:val="CharSubdNo"/>
        </w:rPr>
        <w:t>Subdivision B</w:t>
      </w:r>
      <w:r w:rsidRPr="00872E99">
        <w:t>—</w:t>
      </w:r>
      <w:r w:rsidRPr="00872E99">
        <w:rPr>
          <w:rStyle w:val="CharSubdText"/>
        </w:rPr>
        <w:t>Change of project areas etc.</w:t>
      </w:r>
      <w:bookmarkEnd w:id="26"/>
    </w:p>
    <w:p w14:paraId="041C78DB" w14:textId="17ECCAFC" w:rsidR="00A947A8" w:rsidRPr="00872E99" w:rsidRDefault="000B7439" w:rsidP="00A947A8">
      <w:pPr>
        <w:pStyle w:val="ActHead5"/>
      </w:pPr>
      <w:bookmarkStart w:id="27" w:name="_Toc184898654"/>
      <w:r w:rsidRPr="00872E99">
        <w:rPr>
          <w:rStyle w:val="CharSectno"/>
        </w:rPr>
        <w:t>18</w:t>
      </w:r>
      <w:r w:rsidR="00A947A8" w:rsidRPr="00872E99">
        <w:t xml:space="preserve">  </w:t>
      </w:r>
      <w:r w:rsidR="000032F9" w:rsidRPr="00872E99">
        <w:t>Operation</w:t>
      </w:r>
      <w:r w:rsidR="00A947A8" w:rsidRPr="00872E99">
        <w:t xml:space="preserve"> of </w:t>
      </w:r>
      <w:r w:rsidR="000032F9" w:rsidRPr="00872E99">
        <w:t xml:space="preserve">this </w:t>
      </w:r>
      <w:r w:rsidR="00A947A8" w:rsidRPr="00872E99">
        <w:t>Subdivision</w:t>
      </w:r>
      <w:bookmarkEnd w:id="27"/>
    </w:p>
    <w:p w14:paraId="53551F82" w14:textId="61055527" w:rsidR="00A947A8" w:rsidRPr="00872E99" w:rsidRDefault="00A947A8" w:rsidP="00A947A8">
      <w:pPr>
        <w:pStyle w:val="subsection"/>
      </w:pPr>
      <w:r w:rsidRPr="00872E99">
        <w:tab/>
      </w:r>
      <w:r w:rsidRPr="00872E99">
        <w:tab/>
      </w:r>
      <w:r w:rsidR="000032F9" w:rsidRPr="00872E99">
        <w:t>F</w:t>
      </w:r>
      <w:r w:rsidRPr="00872E99">
        <w:t>or the purposes of subsections 20(1) and 22(1) of the Act</w:t>
      </w:r>
      <w:r w:rsidR="000032F9" w:rsidRPr="00872E99">
        <w:t xml:space="preserve">, this Subdivision makes provision for </w:t>
      </w:r>
      <w:r w:rsidR="004A3735" w:rsidRPr="00872E99">
        <w:t>or</w:t>
      </w:r>
      <w:r w:rsidR="000032F9" w:rsidRPr="00872E99">
        <w:t xml:space="preserve"> in relation to empowering the Regulator to vary the registration of a registered biodiversity project in respect of the project area, the methodology determination that covers the project, the project’s activity period or the project’s permanence period.</w:t>
      </w:r>
    </w:p>
    <w:p w14:paraId="03A68FAD" w14:textId="71B448F4" w:rsidR="00A947A8" w:rsidRPr="00872E99" w:rsidRDefault="00A947A8" w:rsidP="00A947A8">
      <w:pPr>
        <w:pStyle w:val="notetext"/>
      </w:pPr>
      <w:r w:rsidRPr="00872E99">
        <w:t>Note:</w:t>
      </w:r>
      <w:r w:rsidRPr="00872E99">
        <w:tab/>
        <w:t xml:space="preserve">For further rules made for the purposes of </w:t>
      </w:r>
      <w:r w:rsidR="009C053C" w:rsidRPr="00872E99">
        <w:t>subsection 2</w:t>
      </w:r>
      <w:r w:rsidRPr="00872E99">
        <w:t>2(1) of the Act, see Subdivision D of this Division.</w:t>
      </w:r>
    </w:p>
    <w:p w14:paraId="27E2A455" w14:textId="56158A42" w:rsidR="00A947A8" w:rsidRPr="00872E99" w:rsidRDefault="000B7439" w:rsidP="00A947A8">
      <w:pPr>
        <w:pStyle w:val="ActHead5"/>
      </w:pPr>
      <w:bookmarkStart w:id="28" w:name="_Toc184898655"/>
      <w:r w:rsidRPr="00872E99">
        <w:rPr>
          <w:rStyle w:val="CharSectno"/>
        </w:rPr>
        <w:lastRenderedPageBreak/>
        <w:t>19</w:t>
      </w:r>
      <w:r w:rsidR="00A947A8" w:rsidRPr="00872E99">
        <w:t xml:space="preserve">  Application for approval of variation</w:t>
      </w:r>
      <w:bookmarkEnd w:id="28"/>
    </w:p>
    <w:p w14:paraId="3CC72B78" w14:textId="77777777" w:rsidR="00A947A8" w:rsidRPr="00872E99" w:rsidRDefault="00A947A8" w:rsidP="00A947A8">
      <w:pPr>
        <w:pStyle w:val="subsection"/>
      </w:pPr>
      <w:r w:rsidRPr="00872E99">
        <w:tab/>
        <w:t>(1)</w:t>
      </w:r>
      <w:r w:rsidRPr="00872E99">
        <w:tab/>
        <w:t>The project proponent for a registered biodiversity project may apply to the Regulator for the Regulator to vary the registration of the project in respect of any of the following:</w:t>
      </w:r>
    </w:p>
    <w:p w14:paraId="3FDB6539" w14:textId="77777777" w:rsidR="00A947A8" w:rsidRPr="00872E99" w:rsidRDefault="00A947A8" w:rsidP="00A947A8">
      <w:pPr>
        <w:pStyle w:val="paragraph"/>
      </w:pPr>
      <w:r w:rsidRPr="00872E99">
        <w:tab/>
        <w:t>(a)</w:t>
      </w:r>
      <w:r w:rsidRPr="00872E99">
        <w:tab/>
        <w:t>the project area;</w:t>
      </w:r>
    </w:p>
    <w:p w14:paraId="5EC7123F" w14:textId="77777777" w:rsidR="00A947A8" w:rsidRPr="00872E99" w:rsidRDefault="00A947A8" w:rsidP="00A947A8">
      <w:pPr>
        <w:pStyle w:val="paragraph"/>
      </w:pPr>
      <w:r w:rsidRPr="00872E99">
        <w:tab/>
        <w:t>(b)</w:t>
      </w:r>
      <w:r w:rsidRPr="00872E99">
        <w:tab/>
        <w:t>the methodology determination that covers the project;</w:t>
      </w:r>
    </w:p>
    <w:p w14:paraId="1613F339" w14:textId="77777777" w:rsidR="00A947A8" w:rsidRPr="00872E99" w:rsidRDefault="00A947A8" w:rsidP="00A947A8">
      <w:pPr>
        <w:pStyle w:val="paragraph"/>
      </w:pPr>
      <w:r w:rsidRPr="00872E99">
        <w:tab/>
        <w:t>(c)</w:t>
      </w:r>
      <w:r w:rsidRPr="00872E99">
        <w:tab/>
        <w:t>the project’s activity period (if any);</w:t>
      </w:r>
    </w:p>
    <w:p w14:paraId="1666A09C" w14:textId="77777777" w:rsidR="00A947A8" w:rsidRPr="00872E99" w:rsidRDefault="00A947A8" w:rsidP="00A947A8">
      <w:pPr>
        <w:pStyle w:val="paragraph"/>
      </w:pPr>
      <w:r w:rsidRPr="00872E99">
        <w:tab/>
        <w:t>(d)</w:t>
      </w:r>
      <w:r w:rsidRPr="00872E99">
        <w:tab/>
        <w:t>the project’s permanence period.</w:t>
      </w:r>
    </w:p>
    <w:p w14:paraId="7A2C3E69" w14:textId="77777777" w:rsidR="00A947A8" w:rsidRPr="00872E99" w:rsidRDefault="00A947A8" w:rsidP="00A947A8">
      <w:pPr>
        <w:pStyle w:val="subsection"/>
      </w:pPr>
      <w:r w:rsidRPr="00872E99">
        <w:tab/>
        <w:t>(2)</w:t>
      </w:r>
      <w:r w:rsidRPr="00872E99">
        <w:tab/>
        <w:t>The application must:</w:t>
      </w:r>
    </w:p>
    <w:p w14:paraId="0E6335C3" w14:textId="77777777" w:rsidR="00A947A8" w:rsidRPr="00872E99" w:rsidRDefault="00A947A8" w:rsidP="00A947A8">
      <w:pPr>
        <w:pStyle w:val="paragraph"/>
      </w:pPr>
      <w:r w:rsidRPr="00872E99">
        <w:tab/>
        <w:t>(a)</w:t>
      </w:r>
      <w:r w:rsidRPr="00872E99">
        <w:tab/>
        <w:t>be in writing; and</w:t>
      </w:r>
    </w:p>
    <w:p w14:paraId="0F1237CF" w14:textId="77777777" w:rsidR="00A947A8" w:rsidRPr="00872E99" w:rsidRDefault="00A947A8" w:rsidP="00A947A8">
      <w:pPr>
        <w:pStyle w:val="paragraph"/>
      </w:pPr>
      <w:r w:rsidRPr="00872E99">
        <w:tab/>
        <w:t>(b)</w:t>
      </w:r>
      <w:r w:rsidRPr="00872E99">
        <w:tab/>
        <w:t>be in a form approved, in writing, by the Regulator; and</w:t>
      </w:r>
    </w:p>
    <w:p w14:paraId="2FCD0FA0" w14:textId="552B1015" w:rsidR="00365D28" w:rsidRPr="00872E99" w:rsidRDefault="00365D28" w:rsidP="00A947A8">
      <w:pPr>
        <w:pStyle w:val="paragraph"/>
      </w:pPr>
      <w:r w:rsidRPr="00872E99">
        <w:tab/>
        <w:t>(c)</w:t>
      </w:r>
      <w:r w:rsidRPr="00872E99">
        <w:tab/>
        <w:t>include the unique identifier assigned for the project; and</w:t>
      </w:r>
    </w:p>
    <w:p w14:paraId="48F3BBFE" w14:textId="6B3DF683" w:rsidR="00A947A8" w:rsidRPr="00872E99" w:rsidRDefault="00A947A8" w:rsidP="00A947A8">
      <w:pPr>
        <w:pStyle w:val="paragraph"/>
      </w:pPr>
      <w:r w:rsidRPr="00872E99">
        <w:tab/>
        <w:t>(</w:t>
      </w:r>
      <w:r w:rsidR="00770897" w:rsidRPr="00872E99">
        <w:t>d</w:t>
      </w:r>
      <w:r w:rsidRPr="00872E99">
        <w:t>)</w:t>
      </w:r>
      <w:r w:rsidRPr="00872E99">
        <w:tab/>
        <w:t xml:space="preserve">include evidence that the criteria for the approval of the variation mentioned in </w:t>
      </w:r>
      <w:r w:rsidR="009C053C" w:rsidRPr="00872E99">
        <w:t>subsection 2</w:t>
      </w:r>
      <w:r w:rsidR="000B7439" w:rsidRPr="00872E99">
        <w:t>0</w:t>
      </w:r>
      <w:r w:rsidRPr="00872E99">
        <w:t>(2) have been met</w:t>
      </w:r>
      <w:r w:rsidR="002B71D1" w:rsidRPr="00872E99">
        <w:t>; and</w:t>
      </w:r>
    </w:p>
    <w:p w14:paraId="497FD72A" w14:textId="3D227FA4" w:rsidR="00802F6F" w:rsidRPr="00872E99" w:rsidRDefault="002B71D1" w:rsidP="001E654B">
      <w:pPr>
        <w:pStyle w:val="paragraph"/>
      </w:pPr>
      <w:r w:rsidRPr="00872E99">
        <w:tab/>
        <w:t>(</w:t>
      </w:r>
      <w:r w:rsidR="00770897" w:rsidRPr="00872E99">
        <w:t>e</w:t>
      </w:r>
      <w:r w:rsidRPr="00872E99">
        <w:t>)</w:t>
      </w:r>
      <w:r w:rsidRPr="00872E99">
        <w:tab/>
      </w:r>
      <w:r w:rsidR="00A947A8" w:rsidRPr="00872E99">
        <w:t>if</w:t>
      </w:r>
      <w:r w:rsidR="001E654B" w:rsidRPr="00872E99">
        <w:t xml:space="preserve"> </w:t>
      </w:r>
      <w:r w:rsidR="00A947A8" w:rsidRPr="00872E99">
        <w:t>the</w:t>
      </w:r>
      <w:r w:rsidR="006262FE" w:rsidRPr="00872E99">
        <w:t xml:space="preserve"> application is in respect of the project area</w:t>
      </w:r>
      <w:r w:rsidR="00281713" w:rsidRPr="00872E99">
        <w:t xml:space="preserve">—identify whether, as a result of the </w:t>
      </w:r>
      <w:r w:rsidR="00A947A8" w:rsidRPr="00872E99">
        <w:t>variation</w:t>
      </w:r>
      <w:r w:rsidR="008960C9" w:rsidRPr="00872E99">
        <w:t>, any new consent to the registration or the carrying out of the biodiversity project needs to be obtained from</w:t>
      </w:r>
      <w:r w:rsidR="00802F6F" w:rsidRPr="00872E99">
        <w:t>:</w:t>
      </w:r>
    </w:p>
    <w:p w14:paraId="486E4292" w14:textId="77777777" w:rsidR="00A56237" w:rsidRPr="00872E99" w:rsidRDefault="00802F6F" w:rsidP="00802F6F">
      <w:pPr>
        <w:pStyle w:val="paragraphsub"/>
      </w:pPr>
      <w:r w:rsidRPr="00872E99">
        <w:tab/>
        <w:t>(</w:t>
      </w:r>
      <w:proofErr w:type="spellStart"/>
      <w:r w:rsidRPr="00872E99">
        <w:t>i</w:t>
      </w:r>
      <w:proofErr w:type="spellEnd"/>
      <w:r w:rsidRPr="00872E99">
        <w:t>)</w:t>
      </w:r>
      <w:r w:rsidRPr="00872E99">
        <w:tab/>
      </w:r>
      <w:r w:rsidR="00B14850" w:rsidRPr="00872E99">
        <w:t>a person</w:t>
      </w:r>
      <w:r w:rsidR="00A947A8" w:rsidRPr="00872E99">
        <w:t xml:space="preserve"> who hold</w:t>
      </w:r>
      <w:r w:rsidR="00B14850" w:rsidRPr="00872E99">
        <w:t>s</w:t>
      </w:r>
      <w:r w:rsidR="00A947A8" w:rsidRPr="00872E99">
        <w:t xml:space="preserve"> an eligible interest in the project area (or part of the project area) for the project</w:t>
      </w:r>
      <w:r w:rsidRPr="00872E99">
        <w:t>;</w:t>
      </w:r>
      <w:r w:rsidR="00A947A8" w:rsidRPr="00872E99">
        <w:t xml:space="preserve"> </w:t>
      </w:r>
      <w:r w:rsidR="00A56237" w:rsidRPr="00872E99">
        <w:t>or</w:t>
      </w:r>
    </w:p>
    <w:p w14:paraId="48FCAC7C" w14:textId="77777777" w:rsidR="00A56237" w:rsidRPr="00872E99" w:rsidRDefault="00A56237" w:rsidP="00802F6F">
      <w:pPr>
        <w:pStyle w:val="paragraphsub"/>
      </w:pPr>
      <w:r w:rsidRPr="00872E99">
        <w:tab/>
        <w:t>(ii)</w:t>
      </w:r>
      <w:r w:rsidRPr="00872E99">
        <w:tab/>
      </w:r>
      <w:r w:rsidR="00B14850" w:rsidRPr="00872E99">
        <w:t xml:space="preserve">a </w:t>
      </w:r>
      <w:r w:rsidRPr="00872E99">
        <w:t>registered native title body corporate; and</w:t>
      </w:r>
    </w:p>
    <w:p w14:paraId="2071FBE6" w14:textId="1FCA1B28" w:rsidR="00A947A8" w:rsidRPr="00872E99" w:rsidRDefault="00A56237" w:rsidP="00A45E28">
      <w:pPr>
        <w:pStyle w:val="paragraph"/>
      </w:pPr>
      <w:r w:rsidRPr="00872E99">
        <w:tab/>
        <w:t>(</w:t>
      </w:r>
      <w:r w:rsidR="00770897" w:rsidRPr="00872E99">
        <w:t>f</w:t>
      </w:r>
      <w:r w:rsidRPr="00872E99">
        <w:t>)</w:t>
      </w:r>
      <w:r w:rsidRPr="00872E99">
        <w:tab/>
      </w:r>
      <w:r w:rsidR="003D639D" w:rsidRPr="00872E99">
        <w:t xml:space="preserve">for </w:t>
      </w:r>
      <w:r w:rsidR="00A45E28" w:rsidRPr="00872E99">
        <w:t xml:space="preserve">each consent mentioned in </w:t>
      </w:r>
      <w:r w:rsidR="0063432E" w:rsidRPr="00872E99">
        <w:t>paragraph (</w:t>
      </w:r>
      <w:r w:rsidR="00770897" w:rsidRPr="00872E99">
        <w:t>e</w:t>
      </w:r>
      <w:r w:rsidR="00A45E28" w:rsidRPr="00872E99">
        <w:t xml:space="preserve">) </w:t>
      </w:r>
      <w:r w:rsidR="003D639D" w:rsidRPr="00872E99">
        <w:t>that is required to be</w:t>
      </w:r>
      <w:r w:rsidR="00A45E28" w:rsidRPr="00872E99">
        <w:t xml:space="preserve"> obtained</w:t>
      </w:r>
      <w:r w:rsidR="003D639D" w:rsidRPr="00872E99">
        <w:t xml:space="preserve"> before the variation is approved—a statement to the effect that the consent has been obtained a</w:t>
      </w:r>
      <w:r w:rsidR="00DA2EBF" w:rsidRPr="00872E99">
        <w:t xml:space="preserve">nd </w:t>
      </w:r>
      <w:r w:rsidR="00A947A8" w:rsidRPr="00872E99">
        <w:t xml:space="preserve">evidence </w:t>
      </w:r>
      <w:r w:rsidR="00DA2EBF" w:rsidRPr="00872E99">
        <w:t>supporting the statement</w:t>
      </w:r>
      <w:r w:rsidR="00A947A8" w:rsidRPr="00872E99">
        <w:t xml:space="preserve">; </w:t>
      </w:r>
      <w:r w:rsidR="009165A3" w:rsidRPr="00872E99">
        <w:t>and</w:t>
      </w:r>
    </w:p>
    <w:p w14:paraId="4FD95AC7" w14:textId="02ACE205" w:rsidR="009165A3" w:rsidRPr="00872E99" w:rsidRDefault="009165A3" w:rsidP="00056204">
      <w:pPr>
        <w:pStyle w:val="paragraph"/>
      </w:pPr>
      <w:r w:rsidRPr="00872E99">
        <w:tab/>
        <w:t>(</w:t>
      </w:r>
      <w:r w:rsidR="00770897" w:rsidRPr="00872E99">
        <w:t>g</w:t>
      </w:r>
      <w:r w:rsidRPr="00872E99">
        <w:t>)</w:t>
      </w:r>
      <w:r w:rsidRPr="00872E99">
        <w:tab/>
        <w:t>if the application is in respect of the project area and that area, as proposed to be varied, would include new areas—</w:t>
      </w:r>
      <w:r w:rsidR="00365D28" w:rsidRPr="00872E99">
        <w:t>the information and documents in relation to</w:t>
      </w:r>
      <w:r w:rsidR="00056204" w:rsidRPr="00872E99">
        <w:t xml:space="preserve"> the project area, as proposed to be varied, </w:t>
      </w:r>
      <w:r w:rsidR="00365D28" w:rsidRPr="00872E99">
        <w:t>mentioned</w:t>
      </w:r>
      <w:r w:rsidR="00056204" w:rsidRPr="00872E99">
        <w:t xml:space="preserve"> in </w:t>
      </w:r>
      <w:r w:rsidR="009C053C" w:rsidRPr="00872E99">
        <w:t>subsection 1</w:t>
      </w:r>
      <w:r w:rsidR="000B7439" w:rsidRPr="00872E99">
        <w:t>1</w:t>
      </w:r>
      <w:r w:rsidR="00365D28" w:rsidRPr="00872E99">
        <w:t>(5).</w:t>
      </w:r>
    </w:p>
    <w:p w14:paraId="607C7548" w14:textId="3F403A7C" w:rsidR="00A947A8" w:rsidRPr="00872E99" w:rsidRDefault="00A947A8" w:rsidP="00A947A8">
      <w:pPr>
        <w:pStyle w:val="subsection"/>
      </w:pPr>
      <w:r w:rsidRPr="00872E99">
        <w:tab/>
        <w:t>(</w:t>
      </w:r>
      <w:r w:rsidR="00825641" w:rsidRPr="00872E99">
        <w:t>3</w:t>
      </w:r>
      <w:r w:rsidRPr="00872E99">
        <w:t>)</w:t>
      </w:r>
      <w:r w:rsidRPr="00872E99">
        <w:tab/>
        <w:t xml:space="preserve">A consent mentioned in </w:t>
      </w:r>
      <w:r w:rsidR="0063432E" w:rsidRPr="00872E99">
        <w:t>paragraph (</w:t>
      </w:r>
      <w:r w:rsidR="00777F80" w:rsidRPr="00872E99">
        <w:t>2</w:t>
      </w:r>
      <w:r w:rsidRPr="00872E99">
        <w:t>)(</w:t>
      </w:r>
      <w:r w:rsidR="00770897" w:rsidRPr="00872E99">
        <w:t>e)</w:t>
      </w:r>
      <w:r w:rsidRPr="00872E99">
        <w:t xml:space="preserve"> may be set out in a registered indigenous land use agreement.</w:t>
      </w:r>
    </w:p>
    <w:p w14:paraId="21AC4810" w14:textId="052683A3" w:rsidR="00A947A8" w:rsidRPr="00872E99" w:rsidRDefault="000B7439" w:rsidP="00A947A8">
      <w:pPr>
        <w:pStyle w:val="ActHead5"/>
      </w:pPr>
      <w:bookmarkStart w:id="29" w:name="_Toc184898656"/>
      <w:r w:rsidRPr="00872E99">
        <w:rPr>
          <w:rStyle w:val="CharSectno"/>
        </w:rPr>
        <w:t>20</w:t>
      </w:r>
      <w:r w:rsidR="00A947A8" w:rsidRPr="00872E99">
        <w:t xml:space="preserve">  Approval of variation</w:t>
      </w:r>
      <w:bookmarkEnd w:id="29"/>
    </w:p>
    <w:p w14:paraId="69555FC8" w14:textId="77777777" w:rsidR="00A947A8" w:rsidRPr="00872E99" w:rsidRDefault="00A947A8" w:rsidP="00A947A8">
      <w:pPr>
        <w:pStyle w:val="SubsectionHead"/>
      </w:pPr>
      <w:r w:rsidRPr="00872E99">
        <w:t>Approval</w:t>
      </w:r>
    </w:p>
    <w:p w14:paraId="0B4870EC" w14:textId="012DC78E" w:rsidR="00A947A8" w:rsidRPr="00872E99" w:rsidRDefault="00A947A8" w:rsidP="00A947A8">
      <w:pPr>
        <w:pStyle w:val="subsection"/>
      </w:pPr>
      <w:r w:rsidRPr="00872E99">
        <w:tab/>
        <w:t>(1)</w:t>
      </w:r>
      <w:r w:rsidRPr="00872E99">
        <w:tab/>
        <w:t xml:space="preserve">After considering an application made by the project proponent </w:t>
      </w:r>
      <w:r w:rsidR="00E110F9" w:rsidRPr="00872E99">
        <w:t>for</w:t>
      </w:r>
      <w:r w:rsidRPr="00872E99">
        <w:t xml:space="preserve"> a registered biodiversity project under </w:t>
      </w:r>
      <w:r w:rsidR="009C053C" w:rsidRPr="00872E99">
        <w:t>section 1</w:t>
      </w:r>
      <w:r w:rsidR="000B7439" w:rsidRPr="00872E99">
        <w:t>9</w:t>
      </w:r>
      <w:r w:rsidRPr="00872E99">
        <w:t>, the Regulator must decide:</w:t>
      </w:r>
    </w:p>
    <w:p w14:paraId="7520CB79" w14:textId="77777777" w:rsidR="00A947A8" w:rsidRPr="00872E99" w:rsidRDefault="00A947A8" w:rsidP="00A947A8">
      <w:pPr>
        <w:pStyle w:val="paragraph"/>
      </w:pPr>
      <w:r w:rsidRPr="00872E99">
        <w:tab/>
        <w:t>(a)</w:t>
      </w:r>
      <w:r w:rsidRPr="00872E99">
        <w:tab/>
        <w:t>to vary the registration of the project in respect of any of the following:</w:t>
      </w:r>
    </w:p>
    <w:p w14:paraId="062AD493"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the project area;</w:t>
      </w:r>
    </w:p>
    <w:p w14:paraId="3429C95E" w14:textId="77777777" w:rsidR="00A947A8" w:rsidRPr="00872E99" w:rsidRDefault="00A947A8" w:rsidP="00A947A8">
      <w:pPr>
        <w:pStyle w:val="paragraphsub"/>
      </w:pPr>
      <w:r w:rsidRPr="00872E99">
        <w:tab/>
        <w:t>(ii)</w:t>
      </w:r>
      <w:r w:rsidRPr="00872E99">
        <w:tab/>
        <w:t>the methodology determination that covers the project;</w:t>
      </w:r>
    </w:p>
    <w:p w14:paraId="421EFD4E" w14:textId="77777777" w:rsidR="00A947A8" w:rsidRPr="00872E99" w:rsidRDefault="00A947A8" w:rsidP="00A947A8">
      <w:pPr>
        <w:pStyle w:val="paragraphsub"/>
      </w:pPr>
      <w:r w:rsidRPr="00872E99">
        <w:tab/>
        <w:t>(iii)</w:t>
      </w:r>
      <w:r w:rsidRPr="00872E99">
        <w:tab/>
        <w:t>the project’s activity period (if any);</w:t>
      </w:r>
    </w:p>
    <w:p w14:paraId="39E8713A" w14:textId="77777777" w:rsidR="00A947A8" w:rsidRPr="00872E99" w:rsidRDefault="00A947A8" w:rsidP="00A947A8">
      <w:pPr>
        <w:pStyle w:val="paragraphsub"/>
      </w:pPr>
      <w:r w:rsidRPr="00872E99">
        <w:tab/>
        <w:t>(iv)</w:t>
      </w:r>
      <w:r w:rsidRPr="00872E99">
        <w:tab/>
        <w:t>the project’s permanence period; or</w:t>
      </w:r>
    </w:p>
    <w:p w14:paraId="254C9A62" w14:textId="77777777" w:rsidR="00A947A8" w:rsidRPr="00872E99" w:rsidRDefault="00A947A8" w:rsidP="00A947A8">
      <w:pPr>
        <w:pStyle w:val="paragraph"/>
      </w:pPr>
      <w:r w:rsidRPr="00872E99">
        <w:tab/>
        <w:t>(b)</w:t>
      </w:r>
      <w:r w:rsidRPr="00872E99">
        <w:tab/>
        <w:t>to refuse to vary the registration of the project.</w:t>
      </w:r>
    </w:p>
    <w:p w14:paraId="06CB730D" w14:textId="77777777" w:rsidR="00A947A8" w:rsidRPr="00872E99" w:rsidRDefault="00A947A8" w:rsidP="00A947A8">
      <w:pPr>
        <w:pStyle w:val="SubsectionHead"/>
      </w:pPr>
      <w:r w:rsidRPr="00872E99">
        <w:lastRenderedPageBreak/>
        <w:t>Criteria for approval</w:t>
      </w:r>
    </w:p>
    <w:p w14:paraId="46097E35" w14:textId="77777777" w:rsidR="00A947A8" w:rsidRPr="00872E99" w:rsidRDefault="00A947A8" w:rsidP="00A947A8">
      <w:pPr>
        <w:pStyle w:val="subsection"/>
      </w:pPr>
      <w:r w:rsidRPr="00872E99">
        <w:tab/>
        <w:t>(2)</w:t>
      </w:r>
      <w:r w:rsidRPr="00872E99">
        <w:tab/>
        <w:t>The Regulator may decide to vary the registration of the project only if the Regulator is satisfied that:</w:t>
      </w:r>
    </w:p>
    <w:p w14:paraId="753B91D7" w14:textId="45DB7EFD" w:rsidR="00A947A8" w:rsidRPr="00872E99" w:rsidRDefault="00A947A8" w:rsidP="00A947A8">
      <w:pPr>
        <w:pStyle w:val="paragraph"/>
      </w:pPr>
      <w:r w:rsidRPr="00872E99">
        <w:tab/>
        <w:t>(a)</w:t>
      </w:r>
      <w:r w:rsidRPr="00872E99">
        <w:tab/>
        <w:t xml:space="preserve">subject to </w:t>
      </w:r>
      <w:r w:rsidR="000D45EB" w:rsidRPr="00872E99">
        <w:t>subsection (</w:t>
      </w:r>
      <w:r w:rsidRPr="00872E99">
        <w:t xml:space="preserve">3), the </w:t>
      </w:r>
      <w:r w:rsidR="00604220" w:rsidRPr="00872E99">
        <w:t xml:space="preserve">criteria for the approval of the registration under </w:t>
      </w:r>
      <w:r w:rsidR="009C053C" w:rsidRPr="00872E99">
        <w:t>subsection 1</w:t>
      </w:r>
      <w:r w:rsidRPr="00872E99">
        <w:t>5(4) of the Act are met to the extent that they are relevant to the project as proposed to be varied; and</w:t>
      </w:r>
    </w:p>
    <w:p w14:paraId="0956D61A" w14:textId="6E04EF9E" w:rsidR="00A947A8" w:rsidRPr="00872E99" w:rsidRDefault="00A947A8" w:rsidP="00A947A8">
      <w:pPr>
        <w:pStyle w:val="paragraph"/>
      </w:pPr>
      <w:r w:rsidRPr="00872E99">
        <w:tab/>
        <w:t>(b)</w:t>
      </w:r>
      <w:r w:rsidRPr="00872E99">
        <w:tab/>
        <w:t xml:space="preserve">if the application is in respect of the project area and that area, as proposed to be varied, would include new areas—the application has not been made during the period specified in an order (if any) under </w:t>
      </w:r>
      <w:r w:rsidR="009C053C" w:rsidRPr="00872E99">
        <w:t>subsection 1</w:t>
      </w:r>
      <w:r w:rsidRPr="00872E99">
        <w:t xml:space="preserve">6(1) of the Act that relates to the methodology determination </w:t>
      </w:r>
      <w:r w:rsidR="002C2CC5" w:rsidRPr="00872E99">
        <w:t xml:space="preserve">(the </w:t>
      </w:r>
      <w:r w:rsidR="002C2CC5" w:rsidRPr="00872E99">
        <w:rPr>
          <w:b/>
          <w:i/>
        </w:rPr>
        <w:t>applicable methodology determination</w:t>
      </w:r>
      <w:r w:rsidR="002C2CC5" w:rsidRPr="00872E99">
        <w:t xml:space="preserve">) </w:t>
      </w:r>
      <w:r w:rsidRPr="00872E99">
        <w:t>that covers the project;</w:t>
      </w:r>
      <w:r w:rsidR="00F26318" w:rsidRPr="00872E99">
        <w:t xml:space="preserve"> and</w:t>
      </w:r>
    </w:p>
    <w:p w14:paraId="6360539F" w14:textId="77777777" w:rsidR="00A947A8" w:rsidRPr="00872E99" w:rsidRDefault="00A947A8" w:rsidP="00A947A8">
      <w:pPr>
        <w:pStyle w:val="paragraph"/>
      </w:pPr>
      <w:r w:rsidRPr="00872E99">
        <w:tab/>
        <w:t>(c)</w:t>
      </w:r>
      <w:r w:rsidRPr="00872E99">
        <w:tab/>
        <w:t xml:space="preserve">if the application is in respect of the </w:t>
      </w:r>
      <w:r w:rsidR="003E0DCE" w:rsidRPr="00872E99">
        <w:t xml:space="preserve">applicable </w:t>
      </w:r>
      <w:r w:rsidRPr="00872E99">
        <w:t>methodology determination:</w:t>
      </w:r>
    </w:p>
    <w:p w14:paraId="0174F31A" w14:textId="480AD91E" w:rsidR="00A947A8" w:rsidRPr="00872E99" w:rsidRDefault="00A947A8" w:rsidP="00A947A8">
      <w:pPr>
        <w:pStyle w:val="paragraphsub"/>
      </w:pPr>
      <w:r w:rsidRPr="00872E99">
        <w:tab/>
        <w:t>(</w:t>
      </w:r>
      <w:proofErr w:type="spellStart"/>
      <w:r w:rsidRPr="00872E99">
        <w:t>i</w:t>
      </w:r>
      <w:proofErr w:type="spellEnd"/>
      <w:r w:rsidRPr="00872E99">
        <w:t>)</w:t>
      </w:r>
      <w:r w:rsidRPr="00872E99">
        <w:tab/>
        <w:t xml:space="preserve">the requirements of </w:t>
      </w:r>
      <w:r w:rsidR="009C053C" w:rsidRPr="00872E99">
        <w:t>subsection 2</w:t>
      </w:r>
      <w:r w:rsidRPr="00872E99">
        <w:t>0(2) of the Act are met in respect of the methodology determination that is proposed to cover the project as a result of the variation; and</w:t>
      </w:r>
    </w:p>
    <w:p w14:paraId="7E9ED4FA" w14:textId="3CBFF06D" w:rsidR="00A947A8" w:rsidRPr="00872E99" w:rsidRDefault="00A947A8" w:rsidP="00A947A8">
      <w:pPr>
        <w:pStyle w:val="paragraphsub"/>
      </w:pPr>
      <w:r w:rsidRPr="00872E99">
        <w:tab/>
        <w:t>(ii)</w:t>
      </w:r>
      <w:r w:rsidRPr="00872E99">
        <w:tab/>
        <w:t xml:space="preserve">the application has not been made during the period specified in an order (if any) under </w:t>
      </w:r>
      <w:r w:rsidR="009C053C" w:rsidRPr="00872E99">
        <w:t>subsection 1</w:t>
      </w:r>
      <w:r w:rsidRPr="00872E99">
        <w:t xml:space="preserve">6(1) of the Act that relates to the </w:t>
      </w:r>
      <w:r w:rsidR="00F26318" w:rsidRPr="00872E99">
        <w:t>proposed determination</w:t>
      </w:r>
      <w:r w:rsidRPr="00872E99">
        <w:t>; and</w:t>
      </w:r>
    </w:p>
    <w:p w14:paraId="2E5D854A" w14:textId="77777777" w:rsidR="00A947A8" w:rsidRPr="00872E99" w:rsidRDefault="00A947A8" w:rsidP="00A947A8">
      <w:pPr>
        <w:pStyle w:val="paragraph"/>
      </w:pPr>
      <w:r w:rsidRPr="00872E99">
        <w:tab/>
        <w:t>(d)</w:t>
      </w:r>
      <w:r w:rsidRPr="00872E99">
        <w:tab/>
        <w:t>if the application is in respect of the project’s permanence period—the variation would not reduce that period; and</w:t>
      </w:r>
    </w:p>
    <w:p w14:paraId="54CF40AC" w14:textId="77777777" w:rsidR="00A947A8" w:rsidRPr="00872E99" w:rsidRDefault="00A947A8" w:rsidP="00A947A8">
      <w:pPr>
        <w:pStyle w:val="paragraph"/>
      </w:pPr>
      <w:r w:rsidRPr="00872E99">
        <w:tab/>
        <w:t>(e)</w:t>
      </w:r>
      <w:r w:rsidRPr="00872E99">
        <w:tab/>
        <w:t>if there are multiple project proponents for the project—the application is made by the nominee in relation to the project on behalf of the multiple project proponents; and</w:t>
      </w:r>
    </w:p>
    <w:p w14:paraId="2DF0E9B1" w14:textId="77777777" w:rsidR="00A947A8" w:rsidRPr="00872E99" w:rsidRDefault="00A947A8" w:rsidP="00A947A8">
      <w:pPr>
        <w:pStyle w:val="paragraph"/>
      </w:pPr>
      <w:r w:rsidRPr="00872E99">
        <w:tab/>
        <w:t>(f)</w:t>
      </w:r>
      <w:r w:rsidRPr="00872E99">
        <w:tab/>
        <w:t>if a biodiversity certificate is in effect for the project, and the project proponent is not the holder of the certificate—either:</w:t>
      </w:r>
    </w:p>
    <w:p w14:paraId="0E41F1A9"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the holder of the certificate has consented, in writing, to the variation; or</w:t>
      </w:r>
    </w:p>
    <w:p w14:paraId="12E0A961" w14:textId="77777777" w:rsidR="00A947A8" w:rsidRPr="00872E99" w:rsidRDefault="00A947A8" w:rsidP="00A947A8">
      <w:pPr>
        <w:pStyle w:val="paragraphsub"/>
      </w:pPr>
      <w:r w:rsidRPr="00872E99">
        <w:tab/>
        <w:t>(ii)</w:t>
      </w:r>
      <w:r w:rsidRPr="00872E99">
        <w:tab/>
        <w:t>the variation would not result in a material change to the certificate; and</w:t>
      </w:r>
    </w:p>
    <w:p w14:paraId="4FCE9E91" w14:textId="77777777" w:rsidR="00A947A8" w:rsidRPr="00872E99" w:rsidRDefault="00A947A8" w:rsidP="00A947A8">
      <w:pPr>
        <w:pStyle w:val="paragraph"/>
      </w:pPr>
      <w:r w:rsidRPr="00872E99">
        <w:tab/>
        <w:t>(g)</w:t>
      </w:r>
      <w:r w:rsidRPr="00872E99">
        <w:tab/>
        <w:t xml:space="preserve">if a biodiversity certificate is not in effect for the project—an application for the issue of </w:t>
      </w:r>
      <w:r w:rsidR="00472A3D" w:rsidRPr="00872E99">
        <w:t>a biodiversity</w:t>
      </w:r>
      <w:r w:rsidRPr="00872E99">
        <w:t xml:space="preserve"> certificate has not been made.</w:t>
      </w:r>
    </w:p>
    <w:p w14:paraId="44A60096" w14:textId="4FCF8D0B" w:rsidR="00A947A8" w:rsidRPr="00872E99" w:rsidRDefault="00333BBE" w:rsidP="00A947A8">
      <w:pPr>
        <w:pStyle w:val="subsection"/>
      </w:pPr>
      <w:r w:rsidRPr="00872E99">
        <w:tab/>
      </w:r>
      <w:r w:rsidR="00A947A8" w:rsidRPr="00872E99">
        <w:t>(3)</w:t>
      </w:r>
      <w:r w:rsidR="00A947A8" w:rsidRPr="00872E99">
        <w:tab/>
      </w:r>
      <w:r w:rsidR="002D23EE" w:rsidRPr="00872E99">
        <w:t>Paragraph (</w:t>
      </w:r>
      <w:r w:rsidR="00A947A8" w:rsidRPr="00872E99">
        <w:t xml:space="preserve">2)(a) does not apply in relation to the </w:t>
      </w:r>
      <w:r w:rsidR="00604220" w:rsidRPr="00872E99">
        <w:t>criteria mentioned in</w:t>
      </w:r>
      <w:r w:rsidR="00A947A8" w:rsidRPr="00872E99">
        <w:t xml:space="preserve"> </w:t>
      </w:r>
      <w:r w:rsidR="009C053C" w:rsidRPr="00872E99">
        <w:t>paragraph 1</w:t>
      </w:r>
      <w:r w:rsidR="00A947A8" w:rsidRPr="00872E99">
        <w:t>5(4)(o) of the Act if:</w:t>
      </w:r>
    </w:p>
    <w:p w14:paraId="2F714127" w14:textId="77777777" w:rsidR="00A947A8" w:rsidRPr="00872E99" w:rsidRDefault="00A947A8" w:rsidP="00A947A8">
      <w:pPr>
        <w:pStyle w:val="paragraph"/>
      </w:pPr>
      <w:r w:rsidRPr="00872E99">
        <w:tab/>
        <w:t>(a)</w:t>
      </w:r>
      <w:r w:rsidRPr="00872E99">
        <w:tab/>
        <w:t>the application is to vary the registration of the project in respect of the project area; and</w:t>
      </w:r>
    </w:p>
    <w:p w14:paraId="26DD33A9" w14:textId="77777777" w:rsidR="00A947A8" w:rsidRPr="00872E99" w:rsidRDefault="00A947A8" w:rsidP="00A947A8">
      <w:pPr>
        <w:pStyle w:val="paragraph"/>
      </w:pPr>
      <w:r w:rsidRPr="00872E99">
        <w:tab/>
        <w:t>(b)</w:t>
      </w:r>
      <w:r w:rsidRPr="00872E99">
        <w:tab/>
        <w:t>the project area as proposed to be varied:</w:t>
      </w:r>
    </w:p>
    <w:p w14:paraId="0F13A09B"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would be reduced; and</w:t>
      </w:r>
    </w:p>
    <w:p w14:paraId="7F051559" w14:textId="77777777" w:rsidR="00A947A8" w:rsidRPr="00872E99" w:rsidRDefault="00A947A8" w:rsidP="00A947A8">
      <w:pPr>
        <w:pStyle w:val="paragraphsub"/>
      </w:pPr>
      <w:r w:rsidRPr="00872E99">
        <w:tab/>
        <w:t>(ii)</w:t>
      </w:r>
      <w:r w:rsidRPr="00872E99">
        <w:tab/>
        <w:t>would not include any new areas.</w:t>
      </w:r>
    </w:p>
    <w:p w14:paraId="0110FCA2" w14:textId="77777777" w:rsidR="00A947A8" w:rsidRPr="00872E99" w:rsidRDefault="00A947A8" w:rsidP="00A947A8">
      <w:pPr>
        <w:pStyle w:val="SubsectionHead"/>
      </w:pPr>
      <w:r w:rsidRPr="00872E99">
        <w:t>Timing</w:t>
      </w:r>
    </w:p>
    <w:p w14:paraId="03B88BBA" w14:textId="77777777" w:rsidR="00A947A8" w:rsidRPr="00872E99" w:rsidRDefault="00A947A8" w:rsidP="00A947A8">
      <w:pPr>
        <w:pStyle w:val="subsection"/>
      </w:pPr>
      <w:r w:rsidRPr="00872E99">
        <w:tab/>
        <w:t>(4)</w:t>
      </w:r>
      <w:r w:rsidRPr="00872E99">
        <w:tab/>
        <w:t>The Regulator must take all reasonable steps to ensure that a decision is made on the application:</w:t>
      </w:r>
    </w:p>
    <w:p w14:paraId="59D50CE0" w14:textId="1BEF2DB8" w:rsidR="00A947A8" w:rsidRPr="00872E99" w:rsidRDefault="00A947A8" w:rsidP="00A947A8">
      <w:pPr>
        <w:pStyle w:val="paragraph"/>
      </w:pPr>
      <w:r w:rsidRPr="00872E99">
        <w:tab/>
        <w:t>(a)</w:t>
      </w:r>
      <w:r w:rsidRPr="00872E99">
        <w:tab/>
        <w:t xml:space="preserve">if the Regulator requires the applicant to give further information under </w:t>
      </w:r>
      <w:r w:rsidR="009C053C" w:rsidRPr="00872E99">
        <w:t>section 1</w:t>
      </w:r>
      <w:r w:rsidR="000B7439" w:rsidRPr="00872E99">
        <w:t>28</w:t>
      </w:r>
      <w:r w:rsidRPr="00872E99">
        <w:t xml:space="preserve"> in relation to the application—within 90 days after the applicant gave the Regulator the information; or</w:t>
      </w:r>
    </w:p>
    <w:p w14:paraId="5D5BDC73" w14:textId="77777777" w:rsidR="00A947A8" w:rsidRPr="00872E99" w:rsidRDefault="00A947A8" w:rsidP="00A947A8">
      <w:pPr>
        <w:pStyle w:val="paragraph"/>
      </w:pPr>
      <w:r w:rsidRPr="00872E99">
        <w:lastRenderedPageBreak/>
        <w:tab/>
        <w:t>(b)</w:t>
      </w:r>
      <w:r w:rsidRPr="00872E99">
        <w:tab/>
        <w:t>otherwise—within 90 days after the application was made.</w:t>
      </w:r>
    </w:p>
    <w:p w14:paraId="28251806" w14:textId="77777777" w:rsidR="00A947A8" w:rsidRPr="00872E99" w:rsidRDefault="00A947A8" w:rsidP="00A947A8">
      <w:pPr>
        <w:pStyle w:val="SubsectionHead"/>
      </w:pPr>
      <w:r w:rsidRPr="00872E99">
        <w:t>When variation takes effect</w:t>
      </w:r>
    </w:p>
    <w:p w14:paraId="32175567" w14:textId="0027FBD7" w:rsidR="00A947A8" w:rsidRPr="00872E99" w:rsidRDefault="00A947A8" w:rsidP="00A413FE">
      <w:pPr>
        <w:pStyle w:val="subsection"/>
      </w:pPr>
      <w:r w:rsidRPr="00872E99">
        <w:tab/>
        <w:t>(5)</w:t>
      </w:r>
      <w:r w:rsidRPr="00872E99">
        <w:tab/>
        <w:t xml:space="preserve">If the Regulator decides to vary the registration of the project, the variation takes effect on </w:t>
      </w:r>
      <w:r w:rsidR="00A413FE" w:rsidRPr="00872E99">
        <w:t xml:space="preserve">the day after </w:t>
      </w:r>
      <w:r w:rsidR="008E39B9" w:rsidRPr="00872E99">
        <w:t xml:space="preserve">the notice of the decision is given to the </w:t>
      </w:r>
      <w:r w:rsidR="00B046A9" w:rsidRPr="00872E99">
        <w:t>applicant</w:t>
      </w:r>
      <w:r w:rsidR="008E39B9" w:rsidRPr="00872E99">
        <w:t xml:space="preserve"> under </w:t>
      </w:r>
      <w:r w:rsidR="009C053C" w:rsidRPr="00872E99">
        <w:t>section 2</w:t>
      </w:r>
      <w:r w:rsidR="000B7439" w:rsidRPr="00872E99">
        <w:t>1</w:t>
      </w:r>
      <w:r w:rsidR="008E39B9" w:rsidRPr="00872E99">
        <w:t>.</w:t>
      </w:r>
    </w:p>
    <w:p w14:paraId="4434253D" w14:textId="2ED75FDB" w:rsidR="00A947A8" w:rsidRPr="00872E99" w:rsidRDefault="000B7439" w:rsidP="00A947A8">
      <w:pPr>
        <w:pStyle w:val="ActHead5"/>
      </w:pPr>
      <w:bookmarkStart w:id="30" w:name="_Toc184898657"/>
      <w:r w:rsidRPr="00872E99">
        <w:rPr>
          <w:rStyle w:val="CharSectno"/>
        </w:rPr>
        <w:t>21</w:t>
      </w:r>
      <w:r w:rsidR="00A947A8" w:rsidRPr="00872E99">
        <w:t xml:space="preserve">  Notification of decision</w:t>
      </w:r>
      <w:bookmarkEnd w:id="30"/>
    </w:p>
    <w:p w14:paraId="1F856051" w14:textId="0EFDECD0" w:rsidR="00A947A8" w:rsidRPr="00872E99" w:rsidRDefault="00A947A8" w:rsidP="00A947A8">
      <w:pPr>
        <w:pStyle w:val="subsection"/>
      </w:pPr>
      <w:r w:rsidRPr="00872E99">
        <w:tab/>
        <w:t>(1)</w:t>
      </w:r>
      <w:r w:rsidRPr="00872E99">
        <w:tab/>
        <w:t xml:space="preserve">The Regulator must give written notice of a decision under </w:t>
      </w:r>
      <w:r w:rsidR="009C053C" w:rsidRPr="00872E99">
        <w:t>subsection 2</w:t>
      </w:r>
      <w:r w:rsidR="000B7439" w:rsidRPr="00872E99">
        <w:t>0</w:t>
      </w:r>
      <w:r w:rsidRPr="00872E99">
        <w:t>(1) as soon as practicable after making the decision.</w:t>
      </w:r>
    </w:p>
    <w:p w14:paraId="5ACCBE05" w14:textId="77777777" w:rsidR="00A947A8" w:rsidRPr="00872E99" w:rsidRDefault="00A947A8" w:rsidP="00A947A8">
      <w:pPr>
        <w:pStyle w:val="subsection"/>
      </w:pPr>
      <w:r w:rsidRPr="00872E99">
        <w:tab/>
        <w:t>(2)</w:t>
      </w:r>
      <w:r w:rsidRPr="00872E99">
        <w:tab/>
        <w:t>If the decision is to vary the registration, the notice must be given to:</w:t>
      </w:r>
    </w:p>
    <w:p w14:paraId="7BA2A14D" w14:textId="77777777" w:rsidR="00A947A8" w:rsidRPr="00872E99" w:rsidRDefault="00A947A8" w:rsidP="00A947A8">
      <w:pPr>
        <w:pStyle w:val="paragraph"/>
      </w:pPr>
      <w:r w:rsidRPr="00872E99">
        <w:tab/>
        <w:t>(a)</w:t>
      </w:r>
      <w:r w:rsidRPr="00872E99">
        <w:tab/>
        <w:t>the applicant; and</w:t>
      </w:r>
    </w:p>
    <w:p w14:paraId="2912FEDC" w14:textId="77777777" w:rsidR="00A947A8" w:rsidRPr="00872E99" w:rsidRDefault="00A947A8" w:rsidP="00A947A8">
      <w:pPr>
        <w:pStyle w:val="paragraph"/>
      </w:pPr>
      <w:r w:rsidRPr="00872E99">
        <w:tab/>
        <w:t>(b)</w:t>
      </w:r>
      <w:r w:rsidRPr="00872E99">
        <w:tab/>
        <w:t>if there is a relevant land registration official in relation to the project—the relevant land registration official; and</w:t>
      </w:r>
    </w:p>
    <w:p w14:paraId="58C80960" w14:textId="77777777" w:rsidR="00A947A8" w:rsidRPr="00872E99" w:rsidRDefault="00A947A8" w:rsidP="00A947A8">
      <w:pPr>
        <w:pStyle w:val="paragraph"/>
      </w:pPr>
      <w:r w:rsidRPr="00872E99">
        <w:tab/>
        <w:t>(c)</w:t>
      </w:r>
      <w:r w:rsidRPr="00872E99">
        <w:tab/>
        <w:t>if a biodiversity certificate is in effect in relation to the project, and the project proponent for the project is not the holder of the certificate—the holder of the certificate;</w:t>
      </w:r>
      <w:r w:rsidR="00B046A9" w:rsidRPr="00872E99">
        <w:t xml:space="preserve"> and</w:t>
      </w:r>
    </w:p>
    <w:p w14:paraId="0D1C7E58" w14:textId="77777777" w:rsidR="00A947A8" w:rsidRPr="00872E99" w:rsidRDefault="00A947A8" w:rsidP="00A947A8">
      <w:pPr>
        <w:pStyle w:val="paragraph"/>
      </w:pPr>
      <w:r w:rsidRPr="00872E99">
        <w:tab/>
        <w:t>(d)</w:t>
      </w:r>
      <w:r w:rsidRPr="00872E99">
        <w:tab/>
        <w:t>if the project area is or includes a native title area and there is a registered native title body corporate for the native title area that is not a project proponent for the project—the registered native title body corporate.</w:t>
      </w:r>
    </w:p>
    <w:p w14:paraId="1927C0FA" w14:textId="77777777" w:rsidR="00A947A8" w:rsidRPr="00872E99" w:rsidRDefault="00A947A8" w:rsidP="00A947A8">
      <w:pPr>
        <w:pStyle w:val="subsection"/>
      </w:pPr>
      <w:r w:rsidRPr="00872E99">
        <w:tab/>
        <w:t>(3)</w:t>
      </w:r>
      <w:r w:rsidRPr="00872E99">
        <w:tab/>
        <w:t>If the decision is to refuse to vary the registration:</w:t>
      </w:r>
    </w:p>
    <w:p w14:paraId="2522E37B" w14:textId="77777777" w:rsidR="00A947A8" w:rsidRPr="00872E99" w:rsidRDefault="00A947A8" w:rsidP="00A947A8">
      <w:pPr>
        <w:pStyle w:val="paragraph"/>
      </w:pPr>
      <w:r w:rsidRPr="00872E99">
        <w:tab/>
        <w:t>(a)</w:t>
      </w:r>
      <w:r w:rsidRPr="00872E99">
        <w:tab/>
        <w:t>the notice, and the reasons for the decision, must be given to the applicant; and</w:t>
      </w:r>
    </w:p>
    <w:p w14:paraId="467DA30D" w14:textId="77777777" w:rsidR="00A947A8" w:rsidRPr="00872E99" w:rsidRDefault="00A947A8" w:rsidP="00A947A8">
      <w:pPr>
        <w:pStyle w:val="paragraph"/>
      </w:pPr>
      <w:r w:rsidRPr="00872E99">
        <w:tab/>
        <w:t>(b)</w:t>
      </w:r>
      <w:r w:rsidRPr="00872E99">
        <w:tab/>
        <w:t>if a biodiversity certificate relating to project is held by a person other than the applicant—the notice must be given to the holder of the certificate.</w:t>
      </w:r>
    </w:p>
    <w:p w14:paraId="5CE4FA7E" w14:textId="77777777" w:rsidR="00A947A8" w:rsidRPr="00872E99" w:rsidRDefault="00A947A8" w:rsidP="007E23DC">
      <w:pPr>
        <w:pStyle w:val="ActHead4"/>
      </w:pPr>
      <w:bookmarkStart w:id="31" w:name="_Toc184898658"/>
      <w:r w:rsidRPr="00872E99">
        <w:rPr>
          <w:rStyle w:val="CharSubdNo"/>
        </w:rPr>
        <w:t>Subdivision C</w:t>
      </w:r>
      <w:r w:rsidRPr="00872E99">
        <w:t>—</w:t>
      </w:r>
      <w:r w:rsidRPr="00872E99">
        <w:rPr>
          <w:rStyle w:val="CharSubdText"/>
        </w:rPr>
        <w:t>Change in conditions of registration</w:t>
      </w:r>
      <w:bookmarkEnd w:id="31"/>
    </w:p>
    <w:p w14:paraId="326D9C2B" w14:textId="6311856C" w:rsidR="00A947A8" w:rsidRPr="00872E99" w:rsidRDefault="000B7439" w:rsidP="00A947A8">
      <w:pPr>
        <w:pStyle w:val="ActHead5"/>
      </w:pPr>
      <w:bookmarkStart w:id="32" w:name="_Toc184898659"/>
      <w:r w:rsidRPr="00872E99">
        <w:rPr>
          <w:rStyle w:val="CharSectno"/>
        </w:rPr>
        <w:t>22</w:t>
      </w:r>
      <w:r w:rsidR="00A947A8" w:rsidRPr="00872E99">
        <w:t xml:space="preserve">  </w:t>
      </w:r>
      <w:r w:rsidR="000032F9" w:rsidRPr="00872E99">
        <w:t>Operation</w:t>
      </w:r>
      <w:r w:rsidR="00A947A8" w:rsidRPr="00872E99">
        <w:t xml:space="preserve"> of </w:t>
      </w:r>
      <w:r w:rsidR="000032F9" w:rsidRPr="00872E99">
        <w:t xml:space="preserve">this </w:t>
      </w:r>
      <w:r w:rsidR="00A947A8" w:rsidRPr="00872E99">
        <w:t>Subdivision</w:t>
      </w:r>
      <w:bookmarkEnd w:id="32"/>
    </w:p>
    <w:p w14:paraId="320CE4E1" w14:textId="4D8E9176" w:rsidR="00A947A8" w:rsidRPr="00872E99" w:rsidRDefault="00A947A8" w:rsidP="00A947A8">
      <w:pPr>
        <w:pStyle w:val="subsection"/>
      </w:pPr>
      <w:r w:rsidRPr="00872E99">
        <w:tab/>
      </w:r>
      <w:r w:rsidRPr="00872E99">
        <w:tab/>
      </w:r>
      <w:r w:rsidR="000032F9" w:rsidRPr="00872E99">
        <w:t>F</w:t>
      </w:r>
      <w:r w:rsidRPr="00872E99">
        <w:t>or the purposes of subsections 21(1) and 22(1) of the Act</w:t>
      </w:r>
      <w:r w:rsidR="000032F9" w:rsidRPr="00872E99">
        <w:t xml:space="preserve">, this Subdivision makes provision for </w:t>
      </w:r>
      <w:r w:rsidR="004A3735" w:rsidRPr="00872E99">
        <w:t>or</w:t>
      </w:r>
      <w:r w:rsidR="000032F9" w:rsidRPr="00872E99">
        <w:t xml:space="preserve"> in relation to empowering the Regulator to vary the registration of a registered biodiversity project to remove a condition to which the registration is subject.</w:t>
      </w:r>
    </w:p>
    <w:p w14:paraId="33B55B9D" w14:textId="4F07F8F2" w:rsidR="00A947A8" w:rsidRPr="00872E99" w:rsidRDefault="00A947A8" w:rsidP="00A947A8">
      <w:pPr>
        <w:pStyle w:val="notetext"/>
      </w:pPr>
      <w:r w:rsidRPr="00872E99">
        <w:t>Note:</w:t>
      </w:r>
      <w:r w:rsidRPr="00872E99">
        <w:tab/>
        <w:t xml:space="preserve">For further rules made for the purposes of </w:t>
      </w:r>
      <w:r w:rsidR="009C053C" w:rsidRPr="00872E99">
        <w:t>subsection 2</w:t>
      </w:r>
      <w:r w:rsidRPr="00872E99">
        <w:t>2(1) of the Act, see Subdivision D of this Division.</w:t>
      </w:r>
    </w:p>
    <w:p w14:paraId="4F8861A3" w14:textId="49974CAB" w:rsidR="00A947A8" w:rsidRPr="00872E99" w:rsidRDefault="000B7439" w:rsidP="00A947A8">
      <w:pPr>
        <w:pStyle w:val="ActHead5"/>
      </w:pPr>
      <w:bookmarkStart w:id="33" w:name="_Toc184898660"/>
      <w:r w:rsidRPr="00872E99">
        <w:rPr>
          <w:rStyle w:val="CharSectno"/>
        </w:rPr>
        <w:t>23</w:t>
      </w:r>
      <w:r w:rsidR="00A947A8" w:rsidRPr="00872E99">
        <w:t xml:space="preserve">  Application for approval of variation</w:t>
      </w:r>
      <w:bookmarkEnd w:id="33"/>
    </w:p>
    <w:p w14:paraId="3E168E9F" w14:textId="3C458BD8" w:rsidR="00A947A8" w:rsidRPr="00872E99" w:rsidRDefault="00A947A8" w:rsidP="00A947A8">
      <w:pPr>
        <w:pStyle w:val="subsection"/>
      </w:pPr>
      <w:r w:rsidRPr="00872E99">
        <w:tab/>
        <w:t>(1)</w:t>
      </w:r>
      <w:r w:rsidRPr="00872E99">
        <w:tab/>
        <w:t>The project proponent for a registered biodiversity project may apply to the Regulator for the Regulator to vary the registration of the project to remove any of the following conditions to which the registration is subject:</w:t>
      </w:r>
    </w:p>
    <w:p w14:paraId="026A2C87" w14:textId="3DF75B7E" w:rsidR="00A947A8" w:rsidRPr="00872E99" w:rsidRDefault="00A947A8" w:rsidP="00A947A8">
      <w:pPr>
        <w:pStyle w:val="paragraph"/>
      </w:pPr>
      <w:r w:rsidRPr="00872E99">
        <w:tab/>
        <w:t>(a)</w:t>
      </w:r>
      <w:r w:rsidRPr="00872E99">
        <w:tab/>
        <w:t xml:space="preserve">a condition mentioned in </w:t>
      </w:r>
      <w:r w:rsidR="009C053C" w:rsidRPr="00872E99">
        <w:t>subsection 1</w:t>
      </w:r>
      <w:r w:rsidRPr="00872E99">
        <w:t>7(2)</w:t>
      </w:r>
      <w:r w:rsidR="007411E0" w:rsidRPr="00872E99">
        <w:t xml:space="preserve"> of the Act</w:t>
      </w:r>
      <w:r w:rsidRPr="00872E99">
        <w:t xml:space="preserve"> (conditions about obtaining regulatory approvals);</w:t>
      </w:r>
    </w:p>
    <w:p w14:paraId="3E3AE473" w14:textId="55EC998B" w:rsidR="00A947A8" w:rsidRPr="00872E99" w:rsidRDefault="00A947A8" w:rsidP="00A947A8">
      <w:pPr>
        <w:pStyle w:val="paragraph"/>
      </w:pPr>
      <w:r w:rsidRPr="00872E99">
        <w:tab/>
        <w:t>(b)</w:t>
      </w:r>
      <w:r w:rsidRPr="00872E99">
        <w:tab/>
        <w:t xml:space="preserve">a condition mentioned in </w:t>
      </w:r>
      <w:r w:rsidR="009C053C" w:rsidRPr="00872E99">
        <w:t>subsection 1</w:t>
      </w:r>
      <w:r w:rsidRPr="00872E99">
        <w:t>8(2)</w:t>
      </w:r>
      <w:r w:rsidR="007411E0" w:rsidRPr="00872E99">
        <w:t xml:space="preserve"> of the Act</w:t>
      </w:r>
      <w:r w:rsidRPr="00872E99">
        <w:t xml:space="preserve"> (conditions about obtaining consents from eligible interest holders);</w:t>
      </w:r>
    </w:p>
    <w:p w14:paraId="745AEC77" w14:textId="4102AA7E" w:rsidR="00A947A8" w:rsidRPr="00872E99" w:rsidRDefault="00A947A8" w:rsidP="00A947A8">
      <w:pPr>
        <w:pStyle w:val="paragraph"/>
      </w:pPr>
      <w:r w:rsidRPr="00872E99">
        <w:lastRenderedPageBreak/>
        <w:tab/>
        <w:t>(c)</w:t>
      </w:r>
      <w:r w:rsidRPr="00872E99">
        <w:tab/>
        <w:t xml:space="preserve">a condition mentioned in </w:t>
      </w:r>
      <w:r w:rsidR="009C053C" w:rsidRPr="00872E99">
        <w:t>subsection 1</w:t>
      </w:r>
      <w:r w:rsidRPr="00872E99">
        <w:t>8A(2)</w:t>
      </w:r>
      <w:r w:rsidR="007411E0" w:rsidRPr="00872E99">
        <w:t xml:space="preserve"> of the Act</w:t>
      </w:r>
      <w:r w:rsidRPr="00872E99">
        <w:t xml:space="preserve"> (condition about obtaining consent from registered native title body corporate).</w:t>
      </w:r>
    </w:p>
    <w:p w14:paraId="5F2E7628" w14:textId="77777777" w:rsidR="00A947A8" w:rsidRPr="00872E99" w:rsidRDefault="00A947A8" w:rsidP="00A947A8">
      <w:pPr>
        <w:pStyle w:val="subsection"/>
      </w:pPr>
      <w:r w:rsidRPr="00872E99">
        <w:tab/>
        <w:t>(2)</w:t>
      </w:r>
      <w:r w:rsidRPr="00872E99">
        <w:tab/>
        <w:t>The application must:</w:t>
      </w:r>
    </w:p>
    <w:p w14:paraId="1477D026" w14:textId="77777777" w:rsidR="00A947A8" w:rsidRPr="00872E99" w:rsidRDefault="00A947A8" w:rsidP="00A947A8">
      <w:pPr>
        <w:pStyle w:val="paragraph"/>
      </w:pPr>
      <w:r w:rsidRPr="00872E99">
        <w:tab/>
        <w:t>(a)</w:t>
      </w:r>
      <w:r w:rsidRPr="00872E99">
        <w:tab/>
        <w:t>be in writing; and</w:t>
      </w:r>
    </w:p>
    <w:p w14:paraId="5378FFB2" w14:textId="77777777" w:rsidR="00A947A8" w:rsidRPr="00872E99" w:rsidRDefault="00A947A8" w:rsidP="00A947A8">
      <w:pPr>
        <w:pStyle w:val="paragraph"/>
      </w:pPr>
      <w:r w:rsidRPr="00872E99">
        <w:tab/>
        <w:t>(b)</w:t>
      </w:r>
      <w:r w:rsidRPr="00872E99">
        <w:tab/>
        <w:t>be in a form approved, in writing, by the Regulator; and</w:t>
      </w:r>
    </w:p>
    <w:p w14:paraId="42494980" w14:textId="17DD01B5" w:rsidR="00365D28" w:rsidRPr="00872E99" w:rsidRDefault="00365D28" w:rsidP="00A947A8">
      <w:pPr>
        <w:pStyle w:val="paragraph"/>
      </w:pPr>
      <w:r w:rsidRPr="00872E99">
        <w:tab/>
        <w:t>(c)</w:t>
      </w:r>
      <w:r w:rsidRPr="00872E99">
        <w:tab/>
        <w:t>include the unique identifier assigned for the project; and</w:t>
      </w:r>
    </w:p>
    <w:p w14:paraId="63F62ADA" w14:textId="20FF2DE6" w:rsidR="00A947A8" w:rsidRPr="00872E99" w:rsidRDefault="00A947A8" w:rsidP="00A947A8">
      <w:pPr>
        <w:pStyle w:val="paragraph"/>
      </w:pPr>
      <w:r w:rsidRPr="00872E99">
        <w:tab/>
        <w:t>(</w:t>
      </w:r>
      <w:r w:rsidR="00E154B5" w:rsidRPr="00872E99">
        <w:t>d</w:t>
      </w:r>
      <w:r w:rsidRPr="00872E99">
        <w:t>)</w:t>
      </w:r>
      <w:r w:rsidRPr="00872E99">
        <w:tab/>
        <w:t>for each condition mentioned in the application—be accompanied by evidence that the condition has been met.</w:t>
      </w:r>
    </w:p>
    <w:p w14:paraId="75D6C934" w14:textId="18F8D141" w:rsidR="00A947A8" w:rsidRPr="00872E99" w:rsidRDefault="000B7439" w:rsidP="00A947A8">
      <w:pPr>
        <w:pStyle w:val="ActHead5"/>
      </w:pPr>
      <w:bookmarkStart w:id="34" w:name="_Toc184898661"/>
      <w:r w:rsidRPr="00872E99">
        <w:rPr>
          <w:rStyle w:val="CharSectno"/>
        </w:rPr>
        <w:t>24</w:t>
      </w:r>
      <w:r w:rsidR="00A947A8" w:rsidRPr="00872E99">
        <w:t xml:space="preserve">  Approval of variation</w:t>
      </w:r>
      <w:bookmarkEnd w:id="34"/>
    </w:p>
    <w:p w14:paraId="4BF1D231" w14:textId="77777777" w:rsidR="00A947A8" w:rsidRPr="00872E99" w:rsidRDefault="00A947A8" w:rsidP="00A947A8">
      <w:pPr>
        <w:pStyle w:val="SubsectionHead"/>
      </w:pPr>
      <w:r w:rsidRPr="00872E99">
        <w:t>Approval</w:t>
      </w:r>
    </w:p>
    <w:p w14:paraId="171976D9" w14:textId="406EFED8" w:rsidR="00A947A8" w:rsidRPr="00872E99" w:rsidRDefault="00A947A8" w:rsidP="00A947A8">
      <w:pPr>
        <w:pStyle w:val="subsection"/>
      </w:pPr>
      <w:r w:rsidRPr="00872E99">
        <w:tab/>
        <w:t>(1)</w:t>
      </w:r>
      <w:r w:rsidRPr="00872E99">
        <w:tab/>
        <w:t xml:space="preserve">After considering an application made by the project proponent </w:t>
      </w:r>
      <w:r w:rsidR="00E110F9" w:rsidRPr="00872E99">
        <w:t>for</w:t>
      </w:r>
      <w:r w:rsidRPr="00872E99">
        <w:t xml:space="preserve"> a registered biodiversity project under </w:t>
      </w:r>
      <w:r w:rsidR="009C053C" w:rsidRPr="00872E99">
        <w:t>section 2</w:t>
      </w:r>
      <w:r w:rsidR="000B7439" w:rsidRPr="00872E99">
        <w:t>3</w:t>
      </w:r>
      <w:r w:rsidRPr="00872E99">
        <w:t>, the Regulator must decide:</w:t>
      </w:r>
    </w:p>
    <w:p w14:paraId="46F11C87" w14:textId="77777777" w:rsidR="00A947A8" w:rsidRPr="00872E99" w:rsidRDefault="00A947A8" w:rsidP="00A947A8">
      <w:pPr>
        <w:pStyle w:val="paragraph"/>
      </w:pPr>
      <w:r w:rsidRPr="00872E99">
        <w:tab/>
        <w:t>(a)</w:t>
      </w:r>
      <w:r w:rsidRPr="00872E99">
        <w:tab/>
        <w:t>to vary the registration of the project to remove the condition that is the subject of the application; or</w:t>
      </w:r>
    </w:p>
    <w:p w14:paraId="2AE03BA3" w14:textId="77777777" w:rsidR="00A947A8" w:rsidRPr="00872E99" w:rsidRDefault="00A947A8" w:rsidP="00A947A8">
      <w:pPr>
        <w:pStyle w:val="paragraph"/>
      </w:pPr>
      <w:r w:rsidRPr="00872E99">
        <w:tab/>
        <w:t>(b)</w:t>
      </w:r>
      <w:r w:rsidRPr="00872E99">
        <w:tab/>
        <w:t>to refuse to vary the registration of the project.</w:t>
      </w:r>
    </w:p>
    <w:p w14:paraId="775CB8D3" w14:textId="77777777" w:rsidR="00A947A8" w:rsidRPr="00872E99" w:rsidRDefault="00A947A8" w:rsidP="00A947A8">
      <w:pPr>
        <w:pStyle w:val="SubsectionHead"/>
      </w:pPr>
      <w:r w:rsidRPr="00872E99">
        <w:t>Criteria for approval</w:t>
      </w:r>
    </w:p>
    <w:p w14:paraId="3B2B63F9" w14:textId="77777777" w:rsidR="00A947A8" w:rsidRPr="00872E99" w:rsidRDefault="00A947A8" w:rsidP="00A947A8">
      <w:pPr>
        <w:pStyle w:val="subsection"/>
      </w:pPr>
      <w:r w:rsidRPr="00872E99">
        <w:tab/>
        <w:t>(2)</w:t>
      </w:r>
      <w:r w:rsidRPr="00872E99">
        <w:tab/>
        <w:t>The Regulator may decide to vary the registration of the project only if the Regulator is satisfied that:</w:t>
      </w:r>
    </w:p>
    <w:p w14:paraId="0AA721E6" w14:textId="77777777" w:rsidR="00A947A8" w:rsidRPr="00872E99" w:rsidRDefault="00A947A8" w:rsidP="00A947A8">
      <w:pPr>
        <w:pStyle w:val="paragraph"/>
      </w:pPr>
      <w:r w:rsidRPr="00872E99">
        <w:tab/>
        <w:t>(a)</w:t>
      </w:r>
      <w:r w:rsidRPr="00872E99">
        <w:tab/>
        <w:t>the condition has been met; and</w:t>
      </w:r>
    </w:p>
    <w:p w14:paraId="48CC313F" w14:textId="77777777" w:rsidR="00A947A8" w:rsidRPr="00872E99" w:rsidRDefault="00A947A8" w:rsidP="00A947A8">
      <w:pPr>
        <w:pStyle w:val="paragraph"/>
      </w:pPr>
      <w:r w:rsidRPr="00872E99">
        <w:tab/>
        <w:t>(b)</w:t>
      </w:r>
      <w:r w:rsidRPr="00872E99">
        <w:tab/>
        <w:t>if there are multiple project proponents for the project—the application is made by the nominee in relation to the project on behalf of the multiple project proponents.</w:t>
      </w:r>
    </w:p>
    <w:p w14:paraId="5C8A1CAB" w14:textId="77777777" w:rsidR="00A947A8" w:rsidRPr="00872E99" w:rsidRDefault="00A947A8" w:rsidP="00A947A8">
      <w:pPr>
        <w:pStyle w:val="SubsectionHead"/>
      </w:pPr>
      <w:r w:rsidRPr="00872E99">
        <w:t>Timing</w:t>
      </w:r>
    </w:p>
    <w:p w14:paraId="397AC3B5" w14:textId="77777777" w:rsidR="00A947A8" w:rsidRPr="00872E99" w:rsidRDefault="00A947A8" w:rsidP="00A947A8">
      <w:pPr>
        <w:pStyle w:val="subsection"/>
      </w:pPr>
      <w:r w:rsidRPr="00872E99">
        <w:tab/>
        <w:t>(3)</w:t>
      </w:r>
      <w:r w:rsidRPr="00872E99">
        <w:tab/>
        <w:t>The Regulator must take all reasonable steps to ensure that a decision is made on the application:</w:t>
      </w:r>
    </w:p>
    <w:p w14:paraId="35B2CCB3" w14:textId="7C061348" w:rsidR="00A947A8" w:rsidRPr="00872E99" w:rsidRDefault="00A947A8" w:rsidP="00A947A8">
      <w:pPr>
        <w:pStyle w:val="paragraph"/>
      </w:pPr>
      <w:r w:rsidRPr="00872E99">
        <w:tab/>
        <w:t>(a)</w:t>
      </w:r>
      <w:r w:rsidRPr="00872E99">
        <w:tab/>
        <w:t xml:space="preserve">if the Regulator requires the applicant to give further information under </w:t>
      </w:r>
      <w:r w:rsidR="009C053C" w:rsidRPr="00872E99">
        <w:t>section 1</w:t>
      </w:r>
      <w:r w:rsidR="000B7439" w:rsidRPr="00872E99">
        <w:t>28</w:t>
      </w:r>
      <w:r w:rsidRPr="00872E99">
        <w:t xml:space="preserve"> in relation to the application—within 90 days after the applicant gave the Regulator the information; or</w:t>
      </w:r>
    </w:p>
    <w:p w14:paraId="2763AF9E" w14:textId="77777777" w:rsidR="00A947A8" w:rsidRPr="00872E99" w:rsidRDefault="00A947A8" w:rsidP="00A947A8">
      <w:pPr>
        <w:pStyle w:val="paragraph"/>
      </w:pPr>
      <w:r w:rsidRPr="00872E99">
        <w:tab/>
        <w:t>(b)</w:t>
      </w:r>
      <w:r w:rsidRPr="00872E99">
        <w:tab/>
        <w:t>otherwise—within 90 days after the application was made.</w:t>
      </w:r>
    </w:p>
    <w:p w14:paraId="365509E7" w14:textId="77777777" w:rsidR="00A947A8" w:rsidRPr="00872E99" w:rsidRDefault="00A947A8" w:rsidP="00A947A8">
      <w:pPr>
        <w:pStyle w:val="SubsectionHead"/>
      </w:pPr>
      <w:r w:rsidRPr="00872E99">
        <w:t>When variation takes effect</w:t>
      </w:r>
    </w:p>
    <w:p w14:paraId="7769C406" w14:textId="38625253" w:rsidR="00A947A8" w:rsidRPr="00872E99" w:rsidRDefault="00A947A8" w:rsidP="00A947A8">
      <w:pPr>
        <w:pStyle w:val="subsection"/>
      </w:pPr>
      <w:r w:rsidRPr="00872E99">
        <w:tab/>
        <w:t>(4)</w:t>
      </w:r>
      <w:r w:rsidRPr="00872E99">
        <w:tab/>
        <w:t xml:space="preserve">If the Regulator decides to vary the registration of the project, the variation takes effect on the day after the notice of the decision is given to the applicant under </w:t>
      </w:r>
      <w:r w:rsidR="009C053C" w:rsidRPr="00872E99">
        <w:t>section 2</w:t>
      </w:r>
      <w:r w:rsidR="000B7439" w:rsidRPr="00872E99">
        <w:t>5</w:t>
      </w:r>
      <w:r w:rsidRPr="00872E99">
        <w:t>.</w:t>
      </w:r>
    </w:p>
    <w:p w14:paraId="2F92039B" w14:textId="0235B5B6" w:rsidR="00A947A8" w:rsidRPr="00872E99" w:rsidRDefault="000B7439" w:rsidP="00A947A8">
      <w:pPr>
        <w:pStyle w:val="ActHead5"/>
      </w:pPr>
      <w:bookmarkStart w:id="35" w:name="_Toc184898662"/>
      <w:r w:rsidRPr="00872E99">
        <w:rPr>
          <w:rStyle w:val="CharSectno"/>
        </w:rPr>
        <w:t>25</w:t>
      </w:r>
      <w:r w:rsidR="00A947A8" w:rsidRPr="00872E99">
        <w:t xml:space="preserve">  Notification of decision</w:t>
      </w:r>
      <w:bookmarkEnd w:id="35"/>
    </w:p>
    <w:p w14:paraId="0FA11AAB" w14:textId="3D1A52C6" w:rsidR="00A947A8" w:rsidRPr="00872E99" w:rsidRDefault="00A947A8" w:rsidP="00A947A8">
      <w:pPr>
        <w:pStyle w:val="subsection"/>
      </w:pPr>
      <w:r w:rsidRPr="00872E99">
        <w:tab/>
        <w:t>(1)</w:t>
      </w:r>
      <w:r w:rsidRPr="00872E99">
        <w:tab/>
        <w:t xml:space="preserve">The Regulator must give written notice of a decision under </w:t>
      </w:r>
      <w:r w:rsidR="009C053C" w:rsidRPr="00872E99">
        <w:t>subsection 2</w:t>
      </w:r>
      <w:r w:rsidR="000B7439" w:rsidRPr="00872E99">
        <w:t>4</w:t>
      </w:r>
      <w:r w:rsidRPr="00872E99">
        <w:t>(1) as soon as practicable after making the decision.</w:t>
      </w:r>
    </w:p>
    <w:p w14:paraId="3288BEEE" w14:textId="77777777" w:rsidR="00A947A8" w:rsidRPr="00872E99" w:rsidRDefault="00A947A8" w:rsidP="00A947A8">
      <w:pPr>
        <w:pStyle w:val="subsection"/>
      </w:pPr>
      <w:r w:rsidRPr="00872E99">
        <w:tab/>
        <w:t>(2)</w:t>
      </w:r>
      <w:r w:rsidRPr="00872E99">
        <w:tab/>
        <w:t>If the decision is to vary the registration, the notice must be given to:</w:t>
      </w:r>
    </w:p>
    <w:p w14:paraId="43117BC4" w14:textId="77777777" w:rsidR="00A947A8" w:rsidRPr="00872E99" w:rsidRDefault="00A947A8" w:rsidP="00A947A8">
      <w:pPr>
        <w:pStyle w:val="paragraph"/>
      </w:pPr>
      <w:r w:rsidRPr="00872E99">
        <w:tab/>
        <w:t>(a)</w:t>
      </w:r>
      <w:r w:rsidRPr="00872E99">
        <w:tab/>
        <w:t>the applicant; and</w:t>
      </w:r>
    </w:p>
    <w:p w14:paraId="10C5D6BD" w14:textId="77777777" w:rsidR="00A947A8" w:rsidRPr="00872E99" w:rsidRDefault="00A947A8" w:rsidP="00A947A8">
      <w:pPr>
        <w:pStyle w:val="paragraph"/>
      </w:pPr>
      <w:r w:rsidRPr="00872E99">
        <w:lastRenderedPageBreak/>
        <w:tab/>
        <w:t>(b)</w:t>
      </w:r>
      <w:r w:rsidRPr="00872E99">
        <w:tab/>
        <w:t>if there is a relevant land registration official in relation to the project—the relevant land registration official; and</w:t>
      </w:r>
    </w:p>
    <w:p w14:paraId="10CBBD8C" w14:textId="77777777" w:rsidR="00A947A8" w:rsidRPr="00872E99" w:rsidRDefault="00A947A8" w:rsidP="00A947A8">
      <w:pPr>
        <w:pStyle w:val="paragraph"/>
      </w:pPr>
      <w:r w:rsidRPr="00872E99">
        <w:tab/>
        <w:t>(c)</w:t>
      </w:r>
      <w:r w:rsidRPr="00872E99">
        <w:tab/>
        <w:t>if the project area is or includes a native title area and there is a registered native title body corporate for the native title area that is not a project proponent for the project—the registered native title body corporate.</w:t>
      </w:r>
    </w:p>
    <w:p w14:paraId="73334FC4" w14:textId="77777777" w:rsidR="00A947A8" w:rsidRPr="00872E99" w:rsidRDefault="00A947A8" w:rsidP="00A947A8">
      <w:pPr>
        <w:pStyle w:val="subsection"/>
      </w:pPr>
      <w:r w:rsidRPr="00872E99">
        <w:tab/>
        <w:t>(3)</w:t>
      </w:r>
      <w:r w:rsidRPr="00872E99">
        <w:tab/>
        <w:t>If the decision is to refuse to vary that registration, the notice, and the reasons for the decision, must be given to the applicant.</w:t>
      </w:r>
    </w:p>
    <w:p w14:paraId="1287FCFB" w14:textId="77777777" w:rsidR="00A947A8" w:rsidRPr="00872E99" w:rsidRDefault="00A947A8" w:rsidP="007E23DC">
      <w:pPr>
        <w:pStyle w:val="ActHead4"/>
      </w:pPr>
      <w:bookmarkStart w:id="36" w:name="_Toc184898663"/>
      <w:r w:rsidRPr="00872E99">
        <w:rPr>
          <w:rStyle w:val="CharSubdNo"/>
        </w:rPr>
        <w:t>Subdivision D</w:t>
      </w:r>
      <w:r w:rsidRPr="00872E99">
        <w:t>—</w:t>
      </w:r>
      <w:r w:rsidRPr="00872E99">
        <w:rPr>
          <w:rStyle w:val="CharSubdText"/>
        </w:rPr>
        <w:t>Miscellaneous</w:t>
      </w:r>
      <w:bookmarkEnd w:id="36"/>
    </w:p>
    <w:p w14:paraId="69325BAB" w14:textId="049AE5F4" w:rsidR="0031592C" w:rsidRPr="00872E99" w:rsidRDefault="000B7439" w:rsidP="0031592C">
      <w:pPr>
        <w:pStyle w:val="ActHead5"/>
      </w:pPr>
      <w:bookmarkStart w:id="37" w:name="_Toc184898664"/>
      <w:r w:rsidRPr="00872E99">
        <w:rPr>
          <w:rStyle w:val="CharSectno"/>
        </w:rPr>
        <w:t>26</w:t>
      </w:r>
      <w:r w:rsidR="0031592C" w:rsidRPr="00872E99">
        <w:t xml:space="preserve">  Operation of this Subdivision</w:t>
      </w:r>
      <w:bookmarkEnd w:id="37"/>
    </w:p>
    <w:p w14:paraId="4BF3A788" w14:textId="606F4026" w:rsidR="00DF229D" w:rsidRPr="00872E99" w:rsidRDefault="0031592C" w:rsidP="00DF229D">
      <w:pPr>
        <w:pStyle w:val="subsection"/>
      </w:pPr>
      <w:r w:rsidRPr="00872E99">
        <w:tab/>
      </w:r>
      <w:r w:rsidR="00DF229D" w:rsidRPr="00872E99">
        <w:tab/>
        <w:t xml:space="preserve">For the purposes of </w:t>
      </w:r>
      <w:r w:rsidR="009C053C" w:rsidRPr="00872E99">
        <w:t>section 2</w:t>
      </w:r>
      <w:r w:rsidR="00F0333A" w:rsidRPr="00872E99">
        <w:t xml:space="preserve">2 of the Act, this Subdivision </w:t>
      </w:r>
      <w:r w:rsidR="00BA7632" w:rsidRPr="00872E99">
        <w:t>makes provision for or in relation to</w:t>
      </w:r>
      <w:r w:rsidR="00F0333A" w:rsidRPr="00872E99">
        <w:t xml:space="preserve"> the rules set out in </w:t>
      </w:r>
      <w:r w:rsidR="00BA7632" w:rsidRPr="00872E99">
        <w:t>Subdivision A, B and C of this Division.</w:t>
      </w:r>
    </w:p>
    <w:p w14:paraId="5D6EE246" w14:textId="2E9B86DC" w:rsidR="00A947A8" w:rsidRPr="00872E99" w:rsidRDefault="000B7439" w:rsidP="00DF229D">
      <w:pPr>
        <w:pStyle w:val="ActHead5"/>
      </w:pPr>
      <w:bookmarkStart w:id="38" w:name="_Toc184898665"/>
      <w:r w:rsidRPr="00872E99">
        <w:rPr>
          <w:rStyle w:val="CharSectno"/>
        </w:rPr>
        <w:t>27</w:t>
      </w:r>
      <w:r w:rsidR="00A947A8" w:rsidRPr="00872E99">
        <w:t xml:space="preserve">  Regulator may vary biodiversity certificate</w:t>
      </w:r>
      <w:bookmarkEnd w:id="38"/>
    </w:p>
    <w:p w14:paraId="01EB776B" w14:textId="12474BC4" w:rsidR="00A947A8" w:rsidRPr="00872E99" w:rsidRDefault="00A947A8" w:rsidP="00A947A8">
      <w:pPr>
        <w:pStyle w:val="subsection"/>
      </w:pPr>
      <w:r w:rsidRPr="00872E99">
        <w:tab/>
        <w:t>(1)</w:t>
      </w:r>
      <w:r w:rsidRPr="00872E99">
        <w:tab/>
        <w:t xml:space="preserve">For the purposes of </w:t>
      </w:r>
      <w:r w:rsidR="009C053C" w:rsidRPr="00872E99">
        <w:t>paragraph 2</w:t>
      </w:r>
      <w:r w:rsidRPr="00872E99">
        <w:t>2(1)(k) of the Act, if the registration of a biodiversity project is varied under this Division, the Regulator may vary a biodiversity certificate issued in respect of the project (including such a certificate that is held by a person other than the project proponent for the project) in accordance with this section.</w:t>
      </w:r>
    </w:p>
    <w:p w14:paraId="4150EB22" w14:textId="77777777" w:rsidR="00A947A8" w:rsidRPr="00872E99" w:rsidRDefault="00A947A8" w:rsidP="00A947A8">
      <w:pPr>
        <w:pStyle w:val="subsection"/>
      </w:pPr>
      <w:r w:rsidRPr="00872E99">
        <w:tab/>
        <w:t>(2)</w:t>
      </w:r>
      <w:r w:rsidRPr="00872E99">
        <w:tab/>
        <w:t>The Regulator may vary the certificate to:</w:t>
      </w:r>
    </w:p>
    <w:p w14:paraId="58595816" w14:textId="77777777" w:rsidR="00A947A8" w:rsidRPr="00872E99" w:rsidRDefault="00A947A8" w:rsidP="00A947A8">
      <w:pPr>
        <w:pStyle w:val="paragraph"/>
      </w:pPr>
      <w:r w:rsidRPr="00872E99">
        <w:tab/>
        <w:t>(a)</w:t>
      </w:r>
      <w:r w:rsidRPr="00872E99">
        <w:tab/>
        <w:t>if the registration is varied to add an eligible person as a project proponent of the project—add the person’s name as a project proponent; and</w:t>
      </w:r>
    </w:p>
    <w:p w14:paraId="76952193" w14:textId="77777777" w:rsidR="00A947A8" w:rsidRPr="00872E99" w:rsidRDefault="00A947A8" w:rsidP="00A947A8">
      <w:pPr>
        <w:pStyle w:val="paragraph"/>
      </w:pPr>
      <w:r w:rsidRPr="00872E99">
        <w:tab/>
        <w:t>(b)</w:t>
      </w:r>
      <w:r w:rsidRPr="00872E99">
        <w:tab/>
        <w:t>if the registration is varied to remove a project proponent from the project—remove the project proponent from the certificate; and</w:t>
      </w:r>
    </w:p>
    <w:p w14:paraId="5235FF95" w14:textId="77777777" w:rsidR="00A947A8" w:rsidRPr="00872E99" w:rsidRDefault="00A947A8" w:rsidP="00A947A8">
      <w:pPr>
        <w:pStyle w:val="paragraph"/>
      </w:pPr>
      <w:r w:rsidRPr="00872E99">
        <w:tab/>
        <w:t>(</w:t>
      </w:r>
      <w:r w:rsidR="009E6CCA" w:rsidRPr="00872E99">
        <w:t>c</w:t>
      </w:r>
      <w:r w:rsidRPr="00872E99">
        <w:t>)</w:t>
      </w:r>
      <w:r w:rsidRPr="00872E99">
        <w:tab/>
        <w:t>if the registration is varied in respect of the methodology determination that covers the project—state the methodology determination that is to cover the project as a result of the variation; and</w:t>
      </w:r>
    </w:p>
    <w:p w14:paraId="7C9AE8A4" w14:textId="77777777" w:rsidR="00A947A8" w:rsidRPr="00872E99" w:rsidRDefault="00A947A8" w:rsidP="00A947A8">
      <w:pPr>
        <w:pStyle w:val="paragraph"/>
      </w:pPr>
      <w:r w:rsidRPr="00872E99">
        <w:tab/>
        <w:t>(</w:t>
      </w:r>
      <w:r w:rsidR="009E6CCA" w:rsidRPr="00872E99">
        <w:t>d</w:t>
      </w:r>
      <w:r w:rsidRPr="00872E99">
        <w:t>)</w:t>
      </w:r>
      <w:r w:rsidRPr="00872E99">
        <w:tab/>
        <w:t>if the registration is varied in respect of the project’s permanence period—state the permanence period that is to apply to the project as a result of the variation.</w:t>
      </w:r>
    </w:p>
    <w:p w14:paraId="5DDBE2E6" w14:textId="2028A63B" w:rsidR="00A947A8" w:rsidRPr="00872E99" w:rsidRDefault="000D45EB" w:rsidP="00FB6C7F">
      <w:pPr>
        <w:pStyle w:val="ActHead3"/>
        <w:pageBreakBefore/>
      </w:pPr>
      <w:bookmarkStart w:id="39" w:name="_Toc184898666"/>
      <w:r w:rsidRPr="00872E99">
        <w:rPr>
          <w:rStyle w:val="CharDivNo"/>
        </w:rPr>
        <w:lastRenderedPageBreak/>
        <w:t>Division 3</w:t>
      </w:r>
      <w:r w:rsidR="00A947A8" w:rsidRPr="00872E99">
        <w:t>—</w:t>
      </w:r>
      <w:r w:rsidR="00A947A8" w:rsidRPr="00872E99">
        <w:rPr>
          <w:rStyle w:val="CharDivText"/>
        </w:rPr>
        <w:t>Cancellation of registration of biodiversity project</w:t>
      </w:r>
      <w:bookmarkEnd w:id="39"/>
    </w:p>
    <w:p w14:paraId="579C6D31" w14:textId="77777777" w:rsidR="00A947A8" w:rsidRPr="00872E99" w:rsidRDefault="00A947A8" w:rsidP="00FB6C7F">
      <w:pPr>
        <w:pStyle w:val="ActHead4"/>
      </w:pPr>
      <w:bookmarkStart w:id="40" w:name="_Toc184898667"/>
      <w:r w:rsidRPr="00872E99">
        <w:rPr>
          <w:rStyle w:val="CharSubdNo"/>
        </w:rPr>
        <w:t>Subdivision A</w:t>
      </w:r>
      <w:r w:rsidRPr="00872E99">
        <w:t>—</w:t>
      </w:r>
      <w:r w:rsidRPr="00872E99">
        <w:rPr>
          <w:rStyle w:val="CharSubdText"/>
        </w:rPr>
        <w:t>Voluntary cancellation of registration of biodiversity project</w:t>
      </w:r>
      <w:bookmarkEnd w:id="40"/>
    </w:p>
    <w:p w14:paraId="0AE35D8E" w14:textId="41ADFC13" w:rsidR="00A947A8" w:rsidRPr="00872E99" w:rsidRDefault="000B7439" w:rsidP="00A947A8">
      <w:pPr>
        <w:pStyle w:val="ActHead5"/>
      </w:pPr>
      <w:bookmarkStart w:id="41" w:name="_Toc184898668"/>
      <w:r w:rsidRPr="00872E99">
        <w:rPr>
          <w:rStyle w:val="CharSectno"/>
        </w:rPr>
        <w:t>28</w:t>
      </w:r>
      <w:r w:rsidR="00A947A8" w:rsidRPr="00872E99">
        <w:t xml:space="preserve">  </w:t>
      </w:r>
      <w:r w:rsidR="000032F9" w:rsidRPr="00872E99">
        <w:t>Operation</w:t>
      </w:r>
      <w:r w:rsidR="00A947A8" w:rsidRPr="00872E99">
        <w:t xml:space="preserve"> of </w:t>
      </w:r>
      <w:r w:rsidR="000032F9" w:rsidRPr="00872E99">
        <w:t xml:space="preserve">this </w:t>
      </w:r>
      <w:r w:rsidR="00A947A8" w:rsidRPr="00872E99">
        <w:t>Subdivision</w:t>
      </w:r>
      <w:bookmarkEnd w:id="41"/>
    </w:p>
    <w:p w14:paraId="4F88C170" w14:textId="18A052AE" w:rsidR="00A947A8" w:rsidRPr="00872E99" w:rsidRDefault="00A947A8" w:rsidP="00A947A8">
      <w:pPr>
        <w:pStyle w:val="subsection"/>
      </w:pPr>
      <w:r w:rsidRPr="00872E99">
        <w:tab/>
      </w:r>
      <w:r w:rsidRPr="00872E99">
        <w:tab/>
      </w:r>
      <w:r w:rsidR="000032F9" w:rsidRPr="00872E99">
        <w:t>F</w:t>
      </w:r>
      <w:r w:rsidRPr="00872E99">
        <w:t>or the purposes of subsections 23(1), 24(1) and 25(1) of the Act</w:t>
      </w:r>
      <w:r w:rsidR="000032F9" w:rsidRPr="00872E99">
        <w:t xml:space="preserve">, this Subdivision makes provision for </w:t>
      </w:r>
      <w:r w:rsidR="004A3735" w:rsidRPr="00872E99">
        <w:t>or</w:t>
      </w:r>
      <w:r w:rsidR="000032F9" w:rsidRPr="00872E99">
        <w:t xml:space="preserve"> in relation to the voluntary cancellation of the registration of a registered biodiversity project</w:t>
      </w:r>
      <w:r w:rsidRPr="00872E99">
        <w:t>.</w:t>
      </w:r>
    </w:p>
    <w:p w14:paraId="4545D343" w14:textId="74DA4185" w:rsidR="00A947A8" w:rsidRPr="00872E99" w:rsidRDefault="000B7439" w:rsidP="00A947A8">
      <w:pPr>
        <w:pStyle w:val="ActHead5"/>
      </w:pPr>
      <w:bookmarkStart w:id="42" w:name="_Toc184898669"/>
      <w:r w:rsidRPr="00872E99">
        <w:rPr>
          <w:rStyle w:val="CharSectno"/>
        </w:rPr>
        <w:t>29</w:t>
      </w:r>
      <w:r w:rsidR="00A947A8" w:rsidRPr="00872E99">
        <w:t xml:space="preserve">  Application for approval of cancellation</w:t>
      </w:r>
      <w:bookmarkEnd w:id="42"/>
    </w:p>
    <w:p w14:paraId="22C698D1" w14:textId="77777777" w:rsidR="00A947A8" w:rsidRPr="00872E99" w:rsidRDefault="00A947A8" w:rsidP="00A947A8">
      <w:pPr>
        <w:pStyle w:val="subsection"/>
      </w:pPr>
      <w:r w:rsidRPr="00872E99">
        <w:tab/>
        <w:t>(1)</w:t>
      </w:r>
      <w:r w:rsidRPr="00872E99">
        <w:tab/>
        <w:t>The project proponent for a registered biodiversity project may apply to the Regulator for the Regulator to:</w:t>
      </w:r>
    </w:p>
    <w:p w14:paraId="37E15DD9" w14:textId="77777777" w:rsidR="00A947A8" w:rsidRPr="00872E99" w:rsidRDefault="00A947A8" w:rsidP="00A947A8">
      <w:pPr>
        <w:pStyle w:val="paragraph"/>
      </w:pPr>
      <w:r w:rsidRPr="00872E99">
        <w:tab/>
        <w:t>(a)</w:t>
      </w:r>
      <w:r w:rsidRPr="00872E99">
        <w:tab/>
        <w:t>cancel the registration of the project, in the circumstance that a biodiversity certificate has been issued in respect of the project; or</w:t>
      </w:r>
    </w:p>
    <w:p w14:paraId="5BDA1217" w14:textId="77777777" w:rsidR="00A947A8" w:rsidRPr="00872E99" w:rsidRDefault="00A947A8" w:rsidP="00A947A8">
      <w:pPr>
        <w:pStyle w:val="paragraph"/>
      </w:pPr>
      <w:r w:rsidRPr="00872E99">
        <w:tab/>
        <w:t>(b)</w:t>
      </w:r>
      <w:r w:rsidRPr="00872E99">
        <w:tab/>
        <w:t>cancel the registration of the project, in the circumstance that a biodiversity certificate has not been issued in respect of the project.</w:t>
      </w:r>
    </w:p>
    <w:p w14:paraId="57F4E867" w14:textId="77777777" w:rsidR="00A947A8" w:rsidRPr="00872E99" w:rsidRDefault="00A947A8" w:rsidP="00A947A8">
      <w:pPr>
        <w:pStyle w:val="subsection"/>
      </w:pPr>
      <w:r w:rsidRPr="00872E99">
        <w:tab/>
        <w:t>(2)</w:t>
      </w:r>
      <w:r w:rsidRPr="00872E99">
        <w:tab/>
        <w:t>The application must:</w:t>
      </w:r>
    </w:p>
    <w:p w14:paraId="69848E68" w14:textId="77777777" w:rsidR="00A947A8" w:rsidRPr="00872E99" w:rsidRDefault="00A947A8" w:rsidP="00A947A8">
      <w:pPr>
        <w:pStyle w:val="paragraph"/>
      </w:pPr>
      <w:r w:rsidRPr="00872E99">
        <w:tab/>
        <w:t>(a)</w:t>
      </w:r>
      <w:r w:rsidRPr="00872E99">
        <w:tab/>
        <w:t>be in writing; and</w:t>
      </w:r>
    </w:p>
    <w:p w14:paraId="1D582791" w14:textId="77777777" w:rsidR="00A947A8" w:rsidRPr="00872E99" w:rsidRDefault="00A947A8" w:rsidP="00A947A8">
      <w:pPr>
        <w:pStyle w:val="paragraph"/>
      </w:pPr>
      <w:r w:rsidRPr="00872E99">
        <w:tab/>
        <w:t>(b)</w:t>
      </w:r>
      <w:r w:rsidRPr="00872E99">
        <w:tab/>
        <w:t>be in a form approved, in writing, by the Regulator; and</w:t>
      </w:r>
    </w:p>
    <w:p w14:paraId="59F29BD9" w14:textId="340F96D6" w:rsidR="00A947A8" w:rsidRPr="00872E99" w:rsidRDefault="00A947A8" w:rsidP="00A947A8">
      <w:pPr>
        <w:pStyle w:val="paragraph"/>
      </w:pPr>
      <w:r w:rsidRPr="00872E99">
        <w:tab/>
        <w:t>(c)</w:t>
      </w:r>
      <w:r w:rsidRPr="00872E99">
        <w:tab/>
        <w:t xml:space="preserve">be accompanied by the information and documents mentioned in </w:t>
      </w:r>
      <w:r w:rsidR="000D45EB" w:rsidRPr="00872E99">
        <w:t>subsection (</w:t>
      </w:r>
      <w:r w:rsidRPr="00872E99">
        <w:t>3).</w:t>
      </w:r>
    </w:p>
    <w:p w14:paraId="4B51BA2F" w14:textId="6467720C" w:rsidR="00A947A8" w:rsidRPr="00872E99" w:rsidRDefault="00A947A8" w:rsidP="00A947A8">
      <w:pPr>
        <w:pStyle w:val="subsection"/>
      </w:pPr>
      <w:r w:rsidRPr="00872E99">
        <w:tab/>
        <w:t>(3)</w:t>
      </w:r>
      <w:r w:rsidRPr="00872E99">
        <w:tab/>
        <w:t xml:space="preserve">For </w:t>
      </w:r>
      <w:r w:rsidR="0063432E" w:rsidRPr="00872E99">
        <w:t>paragraph (</w:t>
      </w:r>
      <w:r w:rsidRPr="00872E99">
        <w:t>2)(c), the information and documents are the following:</w:t>
      </w:r>
    </w:p>
    <w:p w14:paraId="19607B90" w14:textId="77777777" w:rsidR="007E6B4C" w:rsidRPr="00872E99" w:rsidRDefault="00A947A8" w:rsidP="00A947A8">
      <w:pPr>
        <w:pStyle w:val="paragraph"/>
      </w:pPr>
      <w:r w:rsidRPr="00872E99">
        <w:tab/>
        <w:t>(a)</w:t>
      </w:r>
      <w:r w:rsidRPr="00872E99">
        <w:tab/>
      </w:r>
      <w:r w:rsidR="007E6B4C" w:rsidRPr="00872E99">
        <w:t>the unique identifier assigned for the project;</w:t>
      </w:r>
    </w:p>
    <w:p w14:paraId="2570F8AA" w14:textId="77777777" w:rsidR="00A947A8" w:rsidRPr="00872E99" w:rsidRDefault="00A947A8" w:rsidP="00A947A8">
      <w:pPr>
        <w:pStyle w:val="paragraph"/>
      </w:pPr>
      <w:r w:rsidRPr="00872E99">
        <w:tab/>
        <w:t>(b)</w:t>
      </w:r>
      <w:r w:rsidRPr="00872E99">
        <w:tab/>
      </w:r>
      <w:r w:rsidR="007E6B4C" w:rsidRPr="00872E99">
        <w:t>if there are multiple project proponents for the project—evidence that the application is made by the nominee in relation to the project on behalf of the multiple project proponents;</w:t>
      </w:r>
    </w:p>
    <w:p w14:paraId="7A0051D1" w14:textId="5F6D1AB0" w:rsidR="00A947A8" w:rsidRPr="00872E99" w:rsidRDefault="00A947A8" w:rsidP="00A947A8">
      <w:pPr>
        <w:pStyle w:val="paragraph"/>
      </w:pPr>
      <w:r w:rsidRPr="00872E99">
        <w:tab/>
        <w:t>(c)</w:t>
      </w:r>
      <w:r w:rsidRPr="00872E99">
        <w:tab/>
        <w:t xml:space="preserve">for an application made under </w:t>
      </w:r>
      <w:r w:rsidR="0063432E" w:rsidRPr="00872E99">
        <w:t>paragraph (</w:t>
      </w:r>
      <w:r w:rsidRPr="00872E99">
        <w:t>1)(a):</w:t>
      </w:r>
    </w:p>
    <w:p w14:paraId="794FCABD"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 xml:space="preserve">evidence that a biodiversity certificate (the </w:t>
      </w:r>
      <w:r w:rsidRPr="00872E99">
        <w:rPr>
          <w:b/>
          <w:i/>
        </w:rPr>
        <w:t>original certificate</w:t>
      </w:r>
      <w:r w:rsidRPr="00872E99">
        <w:t>) has been issued in respect of the project; and</w:t>
      </w:r>
    </w:p>
    <w:p w14:paraId="0521B2C5" w14:textId="2E0C1EE8" w:rsidR="00A947A8" w:rsidRPr="00872E99" w:rsidRDefault="00A947A8" w:rsidP="00A947A8">
      <w:pPr>
        <w:pStyle w:val="paragraphsub"/>
      </w:pPr>
      <w:r w:rsidRPr="00872E99">
        <w:tab/>
        <w:t>(ii)</w:t>
      </w:r>
      <w:r w:rsidRPr="00872E99">
        <w:tab/>
        <w:t xml:space="preserve">evidence that the original certificate has been relinquished in accordance with </w:t>
      </w:r>
      <w:r w:rsidR="009C053C" w:rsidRPr="00872E99">
        <w:t>section 1</w:t>
      </w:r>
      <w:r w:rsidRPr="00872E99">
        <w:t xml:space="preserve">52 of the Act in relation to the project, as mentioned in </w:t>
      </w:r>
      <w:r w:rsidR="009C053C" w:rsidRPr="00872E99">
        <w:t>paragraph 1</w:t>
      </w:r>
      <w:r w:rsidRPr="00872E99">
        <w:t>52(2)(c) of the Act; and</w:t>
      </w:r>
    </w:p>
    <w:p w14:paraId="78D3D7A6" w14:textId="77777777" w:rsidR="00A947A8" w:rsidRPr="00872E99" w:rsidRDefault="00A947A8" w:rsidP="00A947A8">
      <w:pPr>
        <w:pStyle w:val="paragraphsub"/>
      </w:pPr>
      <w:r w:rsidRPr="00872E99">
        <w:tab/>
        <w:t>(iii)</w:t>
      </w:r>
      <w:r w:rsidRPr="00872E99">
        <w:tab/>
        <w:t>the day on which the original certificate was relinquished; and</w:t>
      </w:r>
    </w:p>
    <w:p w14:paraId="72050253" w14:textId="77777777" w:rsidR="00A947A8" w:rsidRPr="00872E99" w:rsidRDefault="00A947A8" w:rsidP="00A947A8">
      <w:pPr>
        <w:pStyle w:val="paragraphsub"/>
      </w:pPr>
      <w:r w:rsidRPr="00872E99">
        <w:tab/>
        <w:t>(iv)</w:t>
      </w:r>
      <w:r w:rsidRPr="00872E99">
        <w:tab/>
        <w:t>the unique identifier assigned for the original certificate;</w:t>
      </w:r>
    </w:p>
    <w:p w14:paraId="45371048" w14:textId="2C342684" w:rsidR="00A947A8" w:rsidRPr="00872E99" w:rsidRDefault="00A947A8" w:rsidP="00A947A8">
      <w:pPr>
        <w:pStyle w:val="paragraph"/>
      </w:pPr>
      <w:r w:rsidRPr="00872E99">
        <w:tab/>
        <w:t>(d)</w:t>
      </w:r>
      <w:r w:rsidRPr="00872E99">
        <w:tab/>
        <w:t xml:space="preserve">for an application made under </w:t>
      </w:r>
      <w:r w:rsidR="0063432E" w:rsidRPr="00872E99">
        <w:t>paragraph (</w:t>
      </w:r>
      <w:r w:rsidRPr="00872E99">
        <w:t>1)(b)—a statement that no biodiversity certificate has been issued in respect of the project;</w:t>
      </w:r>
    </w:p>
    <w:p w14:paraId="6C7863CF" w14:textId="77777777" w:rsidR="00A947A8" w:rsidRPr="00872E99" w:rsidRDefault="00A947A8" w:rsidP="00A947A8">
      <w:pPr>
        <w:pStyle w:val="paragraph"/>
      </w:pPr>
      <w:r w:rsidRPr="00872E99">
        <w:tab/>
        <w:t>(e)</w:t>
      </w:r>
      <w:r w:rsidRPr="00872E99">
        <w:tab/>
        <w:t>if the applicant considers that an eligible person may want to be a project proponent for the project—a statement to that effect, and the name and contact details for the person.</w:t>
      </w:r>
    </w:p>
    <w:p w14:paraId="6199EB3E" w14:textId="04E96194" w:rsidR="00A947A8" w:rsidRPr="00872E99" w:rsidRDefault="000B7439" w:rsidP="00A947A8">
      <w:pPr>
        <w:pStyle w:val="ActHead5"/>
      </w:pPr>
      <w:bookmarkStart w:id="43" w:name="_Toc184898670"/>
      <w:r w:rsidRPr="00872E99">
        <w:rPr>
          <w:rStyle w:val="CharSectno"/>
        </w:rPr>
        <w:lastRenderedPageBreak/>
        <w:t>30</w:t>
      </w:r>
      <w:r w:rsidR="00A947A8" w:rsidRPr="00872E99">
        <w:t xml:space="preserve">  Approval of cancellation</w:t>
      </w:r>
      <w:bookmarkEnd w:id="43"/>
    </w:p>
    <w:p w14:paraId="68E28ADA" w14:textId="77777777" w:rsidR="00A947A8" w:rsidRPr="00872E99" w:rsidRDefault="00A947A8" w:rsidP="00A947A8">
      <w:pPr>
        <w:pStyle w:val="SubsectionHead"/>
      </w:pPr>
      <w:r w:rsidRPr="00872E99">
        <w:t>Approval</w:t>
      </w:r>
    </w:p>
    <w:p w14:paraId="55F5CB86" w14:textId="4E9E2243" w:rsidR="00A947A8" w:rsidRPr="00872E99" w:rsidRDefault="00A947A8" w:rsidP="00A947A8">
      <w:pPr>
        <w:pStyle w:val="subsection"/>
      </w:pPr>
      <w:r w:rsidRPr="00872E99">
        <w:tab/>
        <w:t>(1)</w:t>
      </w:r>
      <w:r w:rsidRPr="00872E99">
        <w:tab/>
        <w:t xml:space="preserve">After considering an application made by the project proponent </w:t>
      </w:r>
      <w:r w:rsidR="00E110F9" w:rsidRPr="00872E99">
        <w:t>for</w:t>
      </w:r>
      <w:r w:rsidRPr="00872E99">
        <w:t xml:space="preserve"> a registered biodiversity project under </w:t>
      </w:r>
      <w:r w:rsidR="009C053C" w:rsidRPr="00872E99">
        <w:t>section 2</w:t>
      </w:r>
      <w:r w:rsidR="000B7439" w:rsidRPr="00872E99">
        <w:t>9</w:t>
      </w:r>
      <w:r w:rsidRPr="00872E99">
        <w:t>, the Regulator must decide:</w:t>
      </w:r>
    </w:p>
    <w:p w14:paraId="518DB6F5" w14:textId="77777777" w:rsidR="00A947A8" w:rsidRPr="00872E99" w:rsidRDefault="00A947A8" w:rsidP="00A947A8">
      <w:pPr>
        <w:pStyle w:val="paragraph"/>
      </w:pPr>
      <w:r w:rsidRPr="00872E99">
        <w:tab/>
        <w:t>(a)</w:t>
      </w:r>
      <w:r w:rsidRPr="00872E99">
        <w:tab/>
        <w:t>to cancel the registration of the project, in the circumstance that a biodiversity certificate has been issued in respect of the project; or</w:t>
      </w:r>
    </w:p>
    <w:p w14:paraId="44B0C8B1" w14:textId="77777777" w:rsidR="00A947A8" w:rsidRPr="00872E99" w:rsidRDefault="00A947A8" w:rsidP="00A947A8">
      <w:pPr>
        <w:pStyle w:val="paragraph"/>
      </w:pPr>
      <w:r w:rsidRPr="00872E99">
        <w:tab/>
        <w:t>(b)</w:t>
      </w:r>
      <w:r w:rsidRPr="00872E99">
        <w:tab/>
        <w:t>to cancel the registration of the project, in the circumstance that a biodiversity certificate has not been issued in respect of the project; or</w:t>
      </w:r>
    </w:p>
    <w:p w14:paraId="4D101986" w14:textId="77777777" w:rsidR="00A947A8" w:rsidRPr="00872E99" w:rsidRDefault="00A947A8" w:rsidP="00A947A8">
      <w:pPr>
        <w:pStyle w:val="paragraph"/>
      </w:pPr>
      <w:r w:rsidRPr="00872E99">
        <w:tab/>
        <w:t>(c)</w:t>
      </w:r>
      <w:r w:rsidRPr="00872E99">
        <w:tab/>
        <w:t>to refuse to cancel the registration of the project.</w:t>
      </w:r>
    </w:p>
    <w:p w14:paraId="7DB000BE" w14:textId="77777777" w:rsidR="00A947A8" w:rsidRPr="00872E99" w:rsidRDefault="00A947A8" w:rsidP="00A947A8">
      <w:pPr>
        <w:pStyle w:val="SubsectionHead"/>
      </w:pPr>
      <w:r w:rsidRPr="00872E99">
        <w:t>Criteria for approval</w:t>
      </w:r>
    </w:p>
    <w:p w14:paraId="64197BC5" w14:textId="77777777" w:rsidR="00A947A8" w:rsidRPr="00872E99" w:rsidRDefault="00A947A8" w:rsidP="00A947A8">
      <w:pPr>
        <w:pStyle w:val="subsection"/>
      </w:pPr>
      <w:r w:rsidRPr="00872E99">
        <w:tab/>
        <w:t>(2)</w:t>
      </w:r>
      <w:r w:rsidRPr="00872E99">
        <w:tab/>
        <w:t>The Regulator may decide to cancel the registration of the project only if the Regulator is satisfied that:</w:t>
      </w:r>
    </w:p>
    <w:p w14:paraId="40AE336C" w14:textId="77777777" w:rsidR="00A947A8" w:rsidRPr="00872E99" w:rsidRDefault="00A947A8" w:rsidP="00A947A8">
      <w:pPr>
        <w:pStyle w:val="paragraph"/>
      </w:pPr>
      <w:r w:rsidRPr="00872E99">
        <w:tab/>
        <w:t>(a)</w:t>
      </w:r>
      <w:r w:rsidRPr="00872E99">
        <w:tab/>
        <w:t>if the application is to cancel the registration of the project, in the circumstance that a biodiversity certificate has been issued in respect of the project:</w:t>
      </w:r>
    </w:p>
    <w:p w14:paraId="75F77D90"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 xml:space="preserve">a biodiversity certificate (the </w:t>
      </w:r>
      <w:r w:rsidRPr="00872E99">
        <w:rPr>
          <w:b/>
          <w:i/>
        </w:rPr>
        <w:t>original certificate</w:t>
      </w:r>
      <w:r w:rsidRPr="00872E99">
        <w:t>) has been issued in respect of the project; and</w:t>
      </w:r>
    </w:p>
    <w:p w14:paraId="3298FA85" w14:textId="07D7924F" w:rsidR="00A947A8" w:rsidRPr="00872E99" w:rsidRDefault="00A947A8" w:rsidP="00A947A8">
      <w:pPr>
        <w:pStyle w:val="paragraphsub"/>
      </w:pPr>
      <w:r w:rsidRPr="00872E99">
        <w:tab/>
        <w:t>(ii)</w:t>
      </w:r>
      <w:r w:rsidRPr="00872E99">
        <w:tab/>
        <w:t xml:space="preserve">the original certificate has been relinquished in accordance with </w:t>
      </w:r>
      <w:r w:rsidR="009C053C" w:rsidRPr="00872E99">
        <w:t>section 1</w:t>
      </w:r>
      <w:r w:rsidRPr="00872E99">
        <w:t xml:space="preserve">52 of the Act in relation to the project, as mentioned in </w:t>
      </w:r>
      <w:r w:rsidR="009C053C" w:rsidRPr="00872E99">
        <w:t>paragraph 1</w:t>
      </w:r>
      <w:r w:rsidRPr="00872E99">
        <w:t>52(2)(c) of the Act; and</w:t>
      </w:r>
    </w:p>
    <w:p w14:paraId="31CF87E0" w14:textId="77777777" w:rsidR="00A947A8" w:rsidRPr="00872E99" w:rsidRDefault="00A947A8" w:rsidP="00A947A8">
      <w:pPr>
        <w:pStyle w:val="paragraph"/>
      </w:pPr>
      <w:r w:rsidRPr="00872E99">
        <w:tab/>
        <w:t>(b)</w:t>
      </w:r>
      <w:r w:rsidRPr="00872E99">
        <w:tab/>
        <w:t>if the application is to cancel the registration of the project, in the circumstance that a biodiversity certificate has not been issued in respect of the project—no biodiversity certificate has been issued in respect of the project; and</w:t>
      </w:r>
    </w:p>
    <w:p w14:paraId="019C61C3" w14:textId="77777777" w:rsidR="00A947A8" w:rsidRPr="00872E99" w:rsidRDefault="00A947A8" w:rsidP="00A947A8">
      <w:pPr>
        <w:pStyle w:val="paragraph"/>
      </w:pPr>
      <w:r w:rsidRPr="00872E99">
        <w:tab/>
        <w:t>(c)</w:t>
      </w:r>
      <w:r w:rsidRPr="00872E99">
        <w:tab/>
        <w:t>if there are multiple project proponents for the project—the application is made by the nominee in relation to the project on behalf of the multiple project proponents.</w:t>
      </w:r>
    </w:p>
    <w:p w14:paraId="675F30F5" w14:textId="77777777" w:rsidR="00A947A8" w:rsidRPr="00872E99" w:rsidRDefault="00A947A8" w:rsidP="00A947A8">
      <w:pPr>
        <w:pStyle w:val="SubsectionHead"/>
      </w:pPr>
      <w:r w:rsidRPr="00872E99">
        <w:t>Timing</w:t>
      </w:r>
    </w:p>
    <w:p w14:paraId="49E60CE8" w14:textId="77777777" w:rsidR="00A947A8" w:rsidRPr="00872E99" w:rsidRDefault="00A947A8" w:rsidP="00A947A8">
      <w:pPr>
        <w:pStyle w:val="subsection"/>
      </w:pPr>
      <w:r w:rsidRPr="00872E99">
        <w:tab/>
        <w:t>(3)</w:t>
      </w:r>
      <w:r w:rsidRPr="00872E99">
        <w:tab/>
        <w:t>The Regulator must take all reasonable steps to ensure that a decision is made on the application:</w:t>
      </w:r>
    </w:p>
    <w:p w14:paraId="198A06C9" w14:textId="40D168CC" w:rsidR="00A947A8" w:rsidRPr="00872E99" w:rsidRDefault="00A947A8" w:rsidP="00A947A8">
      <w:pPr>
        <w:pStyle w:val="paragraph"/>
      </w:pPr>
      <w:r w:rsidRPr="00872E99">
        <w:tab/>
        <w:t>(a)</w:t>
      </w:r>
      <w:r w:rsidRPr="00872E99">
        <w:tab/>
        <w:t xml:space="preserve">if the Regulator requires the applicant to give further information under </w:t>
      </w:r>
      <w:r w:rsidR="009C053C" w:rsidRPr="00872E99">
        <w:t>section 1</w:t>
      </w:r>
      <w:r w:rsidR="000B7439" w:rsidRPr="00872E99">
        <w:t>28</w:t>
      </w:r>
      <w:r w:rsidRPr="00872E99">
        <w:t xml:space="preserve"> in relation to the application—within 90 days after the applicant gave the Regulator the information; or</w:t>
      </w:r>
    </w:p>
    <w:p w14:paraId="5F331313" w14:textId="77777777" w:rsidR="00A947A8" w:rsidRPr="00872E99" w:rsidRDefault="00A947A8" w:rsidP="00A947A8">
      <w:pPr>
        <w:pStyle w:val="paragraph"/>
      </w:pPr>
      <w:r w:rsidRPr="00872E99">
        <w:tab/>
        <w:t>(b)</w:t>
      </w:r>
      <w:r w:rsidRPr="00872E99">
        <w:tab/>
        <w:t>otherwise—within 90 days after the application was made.</w:t>
      </w:r>
    </w:p>
    <w:p w14:paraId="456FB9BC" w14:textId="6F3AB9DB" w:rsidR="00A947A8" w:rsidRPr="00872E99" w:rsidRDefault="00A947A8" w:rsidP="00A947A8">
      <w:pPr>
        <w:pStyle w:val="subsection"/>
      </w:pPr>
      <w:r w:rsidRPr="00872E99">
        <w:tab/>
        <w:t>(4)</w:t>
      </w:r>
      <w:r w:rsidRPr="00872E99">
        <w:tab/>
        <w:t xml:space="preserve">Despite </w:t>
      </w:r>
      <w:r w:rsidR="000D45EB" w:rsidRPr="00872E99">
        <w:t>subsection (</w:t>
      </w:r>
      <w:r w:rsidRPr="00872E99">
        <w:t>3), the Regulator is not required to make a decision on the application if:</w:t>
      </w:r>
    </w:p>
    <w:p w14:paraId="6A354879" w14:textId="02ED0E63" w:rsidR="00A947A8" w:rsidRPr="00872E99" w:rsidRDefault="00A947A8" w:rsidP="00A947A8">
      <w:pPr>
        <w:pStyle w:val="paragraph"/>
      </w:pPr>
      <w:r w:rsidRPr="00872E99">
        <w:tab/>
        <w:t>(a)</w:t>
      </w:r>
      <w:r w:rsidRPr="00872E99">
        <w:tab/>
        <w:t xml:space="preserve">the project proponent has made an application to vary the registration of the project to add or remove a project proponent under </w:t>
      </w:r>
      <w:r w:rsidR="009C053C" w:rsidRPr="00872E99">
        <w:t>subsection 1</w:t>
      </w:r>
      <w:r w:rsidR="000B7439" w:rsidRPr="00872E99">
        <w:t>5</w:t>
      </w:r>
      <w:r w:rsidRPr="00872E99">
        <w:t>(1) and that application has not been determined; or</w:t>
      </w:r>
    </w:p>
    <w:p w14:paraId="192A285F" w14:textId="78564664" w:rsidR="00A947A8" w:rsidRPr="00872E99" w:rsidRDefault="00A947A8" w:rsidP="00A947A8">
      <w:pPr>
        <w:pStyle w:val="paragraph"/>
      </w:pPr>
      <w:r w:rsidRPr="00872E99">
        <w:tab/>
        <w:t>(b)</w:t>
      </w:r>
      <w:r w:rsidRPr="00872E99">
        <w:tab/>
        <w:t>the Regulator is aware that the project proponent intends to make such an application.</w:t>
      </w:r>
    </w:p>
    <w:p w14:paraId="015B72E6" w14:textId="77777777" w:rsidR="00A947A8" w:rsidRPr="00872E99" w:rsidRDefault="00A947A8" w:rsidP="00A947A8">
      <w:pPr>
        <w:pStyle w:val="SubsectionHead"/>
      </w:pPr>
      <w:r w:rsidRPr="00872E99">
        <w:lastRenderedPageBreak/>
        <w:t>When cancellation takes effect</w:t>
      </w:r>
    </w:p>
    <w:p w14:paraId="2C537F61" w14:textId="59227DDC" w:rsidR="00A947A8" w:rsidRPr="00872E99" w:rsidRDefault="00A947A8" w:rsidP="00A947A8">
      <w:pPr>
        <w:pStyle w:val="subsection"/>
      </w:pPr>
      <w:r w:rsidRPr="00872E99">
        <w:tab/>
        <w:t>(5)</w:t>
      </w:r>
      <w:r w:rsidRPr="00872E99">
        <w:tab/>
        <w:t xml:space="preserve">If the Regulator decides to cancel the registration of the project, the cancellation takes effect on the day after the notice of the decision is given to the applicant under </w:t>
      </w:r>
      <w:r w:rsidR="009C053C" w:rsidRPr="00872E99">
        <w:t>section 3</w:t>
      </w:r>
      <w:r w:rsidR="000B7439" w:rsidRPr="00872E99">
        <w:t>1</w:t>
      </w:r>
      <w:r w:rsidRPr="00872E99">
        <w:t>.</w:t>
      </w:r>
    </w:p>
    <w:p w14:paraId="1A4A6AF5" w14:textId="323DD09B" w:rsidR="00A947A8" w:rsidRPr="00872E99" w:rsidRDefault="000B7439" w:rsidP="00A947A8">
      <w:pPr>
        <w:pStyle w:val="ActHead5"/>
      </w:pPr>
      <w:bookmarkStart w:id="44" w:name="_Toc184898671"/>
      <w:r w:rsidRPr="00872E99">
        <w:rPr>
          <w:rStyle w:val="CharSectno"/>
        </w:rPr>
        <w:t>31</w:t>
      </w:r>
      <w:r w:rsidR="00A947A8" w:rsidRPr="00872E99">
        <w:t xml:space="preserve">  Notification of decision</w:t>
      </w:r>
      <w:bookmarkEnd w:id="44"/>
    </w:p>
    <w:p w14:paraId="33F5F942" w14:textId="50396991" w:rsidR="00A947A8" w:rsidRPr="00872E99" w:rsidRDefault="00A947A8" w:rsidP="00A947A8">
      <w:pPr>
        <w:pStyle w:val="subsection"/>
      </w:pPr>
      <w:r w:rsidRPr="00872E99">
        <w:tab/>
        <w:t>(1)</w:t>
      </w:r>
      <w:r w:rsidRPr="00872E99">
        <w:tab/>
        <w:t xml:space="preserve">The Regulator must give written notice of a decision under </w:t>
      </w:r>
      <w:r w:rsidR="009C053C" w:rsidRPr="00872E99">
        <w:t>subsection 3</w:t>
      </w:r>
      <w:r w:rsidR="000B7439" w:rsidRPr="00872E99">
        <w:t>0</w:t>
      </w:r>
      <w:r w:rsidRPr="00872E99">
        <w:t>(1) as soon as practicable after making the decision.</w:t>
      </w:r>
    </w:p>
    <w:p w14:paraId="7E68164D" w14:textId="77777777" w:rsidR="00A947A8" w:rsidRPr="00872E99" w:rsidRDefault="00A947A8" w:rsidP="00A947A8">
      <w:pPr>
        <w:pStyle w:val="subsection"/>
      </w:pPr>
      <w:r w:rsidRPr="00872E99">
        <w:tab/>
        <w:t>(2)</w:t>
      </w:r>
      <w:r w:rsidRPr="00872E99">
        <w:tab/>
        <w:t>If the decision is to cancel the registration, the notice must be given to:</w:t>
      </w:r>
    </w:p>
    <w:p w14:paraId="7A2C8ECE" w14:textId="77777777" w:rsidR="00A947A8" w:rsidRPr="00872E99" w:rsidRDefault="00A947A8" w:rsidP="00A947A8">
      <w:pPr>
        <w:pStyle w:val="paragraph"/>
      </w:pPr>
      <w:r w:rsidRPr="00872E99">
        <w:tab/>
        <w:t>(a)</w:t>
      </w:r>
      <w:r w:rsidRPr="00872E99">
        <w:tab/>
        <w:t>the applicant; and</w:t>
      </w:r>
    </w:p>
    <w:p w14:paraId="1A6F5C9D" w14:textId="77777777" w:rsidR="00A947A8" w:rsidRPr="00872E99" w:rsidRDefault="00A947A8" w:rsidP="00A947A8">
      <w:pPr>
        <w:pStyle w:val="paragraph"/>
      </w:pPr>
      <w:r w:rsidRPr="00872E99">
        <w:tab/>
        <w:t>(b)</w:t>
      </w:r>
      <w:r w:rsidRPr="00872E99">
        <w:tab/>
        <w:t>if there is a relevant land registration official in relation to the project—the relevant land registration official; and</w:t>
      </w:r>
    </w:p>
    <w:p w14:paraId="30D17370" w14:textId="2A51A7ED" w:rsidR="006846F4" w:rsidRPr="00872E99" w:rsidRDefault="006846F4" w:rsidP="00A947A8">
      <w:pPr>
        <w:pStyle w:val="paragraph"/>
      </w:pPr>
      <w:r w:rsidRPr="00872E99">
        <w:tab/>
        <w:t>(c)</w:t>
      </w:r>
      <w:r w:rsidRPr="00872E99">
        <w:tab/>
        <w:t xml:space="preserve">if the application was made under </w:t>
      </w:r>
      <w:r w:rsidR="009C053C" w:rsidRPr="00872E99">
        <w:t>paragraph 2</w:t>
      </w:r>
      <w:r w:rsidR="000B7439" w:rsidRPr="00872E99">
        <w:t>9</w:t>
      </w:r>
      <w:r w:rsidRPr="00872E99">
        <w:t xml:space="preserve">(1)(a), and the biodiversity certificate mentioned in that paragraph </w:t>
      </w:r>
      <w:r w:rsidR="006777A9" w:rsidRPr="00872E99">
        <w:t>is</w:t>
      </w:r>
      <w:r w:rsidRPr="00872E99">
        <w:t xml:space="preserve"> held by a person other than the applicant—the holder of the certificate; and</w:t>
      </w:r>
    </w:p>
    <w:p w14:paraId="3D40BC8A" w14:textId="130B487E" w:rsidR="00A947A8" w:rsidRPr="00872E99" w:rsidRDefault="00A947A8" w:rsidP="00A947A8">
      <w:pPr>
        <w:pStyle w:val="paragraph"/>
      </w:pPr>
      <w:r w:rsidRPr="00872E99">
        <w:tab/>
        <w:t>(</w:t>
      </w:r>
      <w:r w:rsidR="006846F4" w:rsidRPr="00872E99">
        <w:t>d</w:t>
      </w:r>
      <w:r w:rsidRPr="00872E99">
        <w:t>)</w:t>
      </w:r>
      <w:r w:rsidRPr="00872E99">
        <w:tab/>
        <w:t>if the project area is or includes a native title area and there is a registered native title body corporate for the native title area that is not a project proponent for the project—the registered native title body corporate.</w:t>
      </w:r>
    </w:p>
    <w:p w14:paraId="778DDB3D" w14:textId="77777777" w:rsidR="00A947A8" w:rsidRPr="00872E99" w:rsidRDefault="00A947A8" w:rsidP="00A947A8">
      <w:pPr>
        <w:pStyle w:val="subsection"/>
      </w:pPr>
      <w:r w:rsidRPr="00872E99">
        <w:tab/>
        <w:t>(3)</w:t>
      </w:r>
      <w:r w:rsidRPr="00872E99">
        <w:tab/>
        <w:t>If the decision is to refuse to cancel the registration, the notice, and the reasons for the decision, must be given to the applicant.</w:t>
      </w:r>
    </w:p>
    <w:p w14:paraId="18209C96" w14:textId="77777777" w:rsidR="00A947A8" w:rsidRPr="00872E99" w:rsidRDefault="00A947A8" w:rsidP="007E23DC">
      <w:pPr>
        <w:pStyle w:val="ActHead4"/>
      </w:pPr>
      <w:bookmarkStart w:id="45" w:name="_Toc184898672"/>
      <w:r w:rsidRPr="00872E99">
        <w:rPr>
          <w:rStyle w:val="CharSubdNo"/>
        </w:rPr>
        <w:t>Subdivision B</w:t>
      </w:r>
      <w:r w:rsidRPr="00872E99">
        <w:t>—</w:t>
      </w:r>
      <w:r w:rsidRPr="00872E99">
        <w:rPr>
          <w:rStyle w:val="CharSubdText"/>
        </w:rPr>
        <w:t>Unilateral cancellation of registration of biodiversity project</w:t>
      </w:r>
      <w:bookmarkEnd w:id="45"/>
    </w:p>
    <w:p w14:paraId="1BB52B01" w14:textId="22E08410" w:rsidR="00A947A8" w:rsidRPr="00872E99" w:rsidRDefault="000B7439" w:rsidP="00A947A8">
      <w:pPr>
        <w:pStyle w:val="ActHead5"/>
      </w:pPr>
      <w:bookmarkStart w:id="46" w:name="_Toc184898673"/>
      <w:r w:rsidRPr="00872E99">
        <w:rPr>
          <w:rStyle w:val="CharSectno"/>
        </w:rPr>
        <w:t>32</w:t>
      </w:r>
      <w:r w:rsidR="00A947A8" w:rsidRPr="00872E99">
        <w:t xml:space="preserve">  </w:t>
      </w:r>
      <w:r w:rsidR="000032F9" w:rsidRPr="00872E99">
        <w:t>Operation</w:t>
      </w:r>
      <w:r w:rsidR="00A947A8" w:rsidRPr="00872E99">
        <w:t xml:space="preserve"> of </w:t>
      </w:r>
      <w:r w:rsidR="000032F9" w:rsidRPr="00872E99">
        <w:t xml:space="preserve">this </w:t>
      </w:r>
      <w:r w:rsidR="00A947A8" w:rsidRPr="00872E99">
        <w:t>Subdivision</w:t>
      </w:r>
      <w:bookmarkEnd w:id="46"/>
    </w:p>
    <w:p w14:paraId="103F90AB" w14:textId="469FDF3D" w:rsidR="000032F9" w:rsidRPr="00872E99" w:rsidRDefault="00A947A8" w:rsidP="000032F9">
      <w:pPr>
        <w:pStyle w:val="subsection"/>
      </w:pPr>
      <w:r w:rsidRPr="00872E99">
        <w:tab/>
      </w:r>
      <w:r w:rsidRPr="00872E99">
        <w:tab/>
      </w:r>
      <w:r w:rsidR="000032F9" w:rsidRPr="00872E99">
        <w:t>F</w:t>
      </w:r>
      <w:r w:rsidRPr="00872E99">
        <w:t>or the purposes of subsections 26(1), 27(1), 28(1), 29(1), 30(1) and 31(1) of the Act</w:t>
      </w:r>
      <w:r w:rsidR="000032F9" w:rsidRPr="00872E99">
        <w:t xml:space="preserve">, this Subdivision makes provision for </w:t>
      </w:r>
      <w:r w:rsidR="004A3735" w:rsidRPr="00872E99">
        <w:t>or</w:t>
      </w:r>
      <w:r w:rsidR="000032F9" w:rsidRPr="00872E99">
        <w:t xml:space="preserve"> in relation to the unilateral cancellation of the registration of a registered biodiversity project.</w:t>
      </w:r>
    </w:p>
    <w:p w14:paraId="719DB8A6" w14:textId="4F7FB133" w:rsidR="00A947A8" w:rsidRPr="00872E99" w:rsidRDefault="000B7439" w:rsidP="00A947A8">
      <w:pPr>
        <w:pStyle w:val="ActHead5"/>
      </w:pPr>
      <w:bookmarkStart w:id="47" w:name="_Toc184898674"/>
      <w:r w:rsidRPr="00872E99">
        <w:rPr>
          <w:rStyle w:val="CharSectno"/>
        </w:rPr>
        <w:t>33</w:t>
      </w:r>
      <w:r w:rsidR="00A947A8" w:rsidRPr="00872E99">
        <w:t xml:space="preserve">  Unilateral cancellation—condition of registration has not been met</w:t>
      </w:r>
      <w:bookmarkEnd w:id="47"/>
    </w:p>
    <w:p w14:paraId="4AC1B1EA" w14:textId="77777777" w:rsidR="00A947A8" w:rsidRPr="00872E99" w:rsidRDefault="00A947A8" w:rsidP="00A947A8">
      <w:pPr>
        <w:pStyle w:val="subsection"/>
      </w:pPr>
      <w:r w:rsidRPr="00872E99">
        <w:tab/>
      </w:r>
      <w:r w:rsidRPr="00872E99">
        <w:tab/>
        <w:t>Subject to this Subdivision, the Regulator may cancel the registration of a registered biodiversity project if:</w:t>
      </w:r>
    </w:p>
    <w:p w14:paraId="03D3305C" w14:textId="4921A3CC" w:rsidR="00A947A8" w:rsidRPr="00872E99" w:rsidRDefault="00A947A8" w:rsidP="00A947A8">
      <w:pPr>
        <w:pStyle w:val="paragraph"/>
      </w:pPr>
      <w:r w:rsidRPr="00872E99">
        <w:tab/>
        <w:t>(a)</w:t>
      </w:r>
      <w:r w:rsidRPr="00872E99">
        <w:tab/>
        <w:t xml:space="preserve">the registration is subject to a condition mentioned in </w:t>
      </w:r>
      <w:r w:rsidR="009C053C" w:rsidRPr="00872E99">
        <w:t>subsection 1</w:t>
      </w:r>
      <w:r w:rsidRPr="00872E99">
        <w:t>7(2), 18(2) or 18A(2) of the Act; and</w:t>
      </w:r>
    </w:p>
    <w:p w14:paraId="57F2DE6F" w14:textId="77777777" w:rsidR="00A947A8" w:rsidRPr="00872E99" w:rsidRDefault="00A947A8" w:rsidP="00A947A8">
      <w:pPr>
        <w:pStyle w:val="paragraph"/>
      </w:pPr>
      <w:r w:rsidRPr="00872E99">
        <w:tab/>
        <w:t>(b)</w:t>
      </w:r>
      <w:r w:rsidRPr="00872E99">
        <w:tab/>
        <w:t>the Regulator is satisfied that the condition has not been met; and</w:t>
      </w:r>
    </w:p>
    <w:p w14:paraId="1B4C3E30" w14:textId="77777777" w:rsidR="00A947A8" w:rsidRPr="00872E99" w:rsidRDefault="00A947A8" w:rsidP="00A947A8">
      <w:pPr>
        <w:pStyle w:val="paragraph"/>
      </w:pPr>
      <w:r w:rsidRPr="00872E99">
        <w:tab/>
        <w:t>(c)</w:t>
      </w:r>
      <w:r w:rsidRPr="00872E99">
        <w:tab/>
        <w:t>at least 5 years have passed since the project was first registered.</w:t>
      </w:r>
    </w:p>
    <w:p w14:paraId="56FA8690" w14:textId="0AC50A57" w:rsidR="00A947A8" w:rsidRPr="00872E99" w:rsidRDefault="000B7439" w:rsidP="00A947A8">
      <w:pPr>
        <w:pStyle w:val="ActHead5"/>
      </w:pPr>
      <w:bookmarkStart w:id="48" w:name="_Toc184898675"/>
      <w:r w:rsidRPr="00872E99">
        <w:rPr>
          <w:rStyle w:val="CharSectno"/>
        </w:rPr>
        <w:t>34</w:t>
      </w:r>
      <w:r w:rsidR="00A947A8" w:rsidRPr="00872E99">
        <w:t xml:space="preserve">  Unilateral cancellation—project not commenced, or unlikely to result in issuing of biodiversity certificate</w:t>
      </w:r>
      <w:bookmarkEnd w:id="48"/>
    </w:p>
    <w:p w14:paraId="640914F5" w14:textId="77777777" w:rsidR="00A947A8" w:rsidRPr="00872E99" w:rsidRDefault="00A947A8" w:rsidP="00A947A8">
      <w:pPr>
        <w:pStyle w:val="subsection"/>
      </w:pPr>
      <w:r w:rsidRPr="00872E99">
        <w:tab/>
      </w:r>
      <w:r w:rsidRPr="00872E99">
        <w:tab/>
        <w:t>Subject to this Subdivision, the Regulator may cancel the registration of a registered biodiversity project if:</w:t>
      </w:r>
    </w:p>
    <w:p w14:paraId="4B75E241" w14:textId="77777777" w:rsidR="00A947A8" w:rsidRPr="00872E99" w:rsidRDefault="00A947A8" w:rsidP="00A947A8">
      <w:pPr>
        <w:pStyle w:val="paragraph"/>
      </w:pPr>
      <w:r w:rsidRPr="00872E99">
        <w:tab/>
        <w:t>(a)</w:t>
      </w:r>
      <w:r w:rsidRPr="00872E99">
        <w:tab/>
        <w:t>a biodiversity certificate has not yet been issued in respect of the project; and</w:t>
      </w:r>
    </w:p>
    <w:p w14:paraId="0475BCFF" w14:textId="7F046D37" w:rsidR="00A947A8" w:rsidRPr="00872E99" w:rsidRDefault="00A947A8" w:rsidP="00A947A8">
      <w:pPr>
        <w:pStyle w:val="paragraph"/>
      </w:pPr>
      <w:r w:rsidRPr="00872E99">
        <w:lastRenderedPageBreak/>
        <w:tab/>
        <w:t>(b)</w:t>
      </w:r>
      <w:r w:rsidRPr="00872E99">
        <w:tab/>
        <w:t>any of the following applies:</w:t>
      </w:r>
    </w:p>
    <w:p w14:paraId="33E02CE6"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5 years have passed since the project was first registered, and the Regulator is not satisfied that the project has begun to be carried out;</w:t>
      </w:r>
    </w:p>
    <w:p w14:paraId="3A27381D" w14:textId="77777777" w:rsidR="00A947A8" w:rsidRPr="00872E99" w:rsidRDefault="00A947A8" w:rsidP="00A947A8">
      <w:pPr>
        <w:pStyle w:val="paragraphsub"/>
      </w:pPr>
      <w:r w:rsidRPr="00872E99">
        <w:tab/>
        <w:t>(ii)</w:t>
      </w:r>
      <w:r w:rsidRPr="00872E99">
        <w:tab/>
        <w:t>the Regulator is satisfied that the project is not being carried out;</w:t>
      </w:r>
    </w:p>
    <w:p w14:paraId="0DA09218" w14:textId="77777777" w:rsidR="00A947A8" w:rsidRPr="00872E99" w:rsidRDefault="00A947A8" w:rsidP="00A947A8">
      <w:pPr>
        <w:pStyle w:val="paragraphsub"/>
      </w:pPr>
      <w:r w:rsidRPr="00872E99">
        <w:tab/>
        <w:t>(iii)</w:t>
      </w:r>
      <w:r w:rsidRPr="00872E99">
        <w:tab/>
        <w:t>the Regulator is satisfied that the project is unlikely to be carried out in a way that would result in a biodiversity certificate being issued in respect of the project.</w:t>
      </w:r>
    </w:p>
    <w:p w14:paraId="64116939" w14:textId="7EDB6EAE" w:rsidR="00A947A8" w:rsidRPr="00872E99" w:rsidRDefault="000B7439" w:rsidP="00A947A8">
      <w:pPr>
        <w:pStyle w:val="ActHead5"/>
      </w:pPr>
      <w:bookmarkStart w:id="49" w:name="_Toc184898676"/>
      <w:r w:rsidRPr="00872E99">
        <w:rPr>
          <w:rStyle w:val="CharSectno"/>
        </w:rPr>
        <w:t>35</w:t>
      </w:r>
      <w:r w:rsidR="00A947A8" w:rsidRPr="00872E99">
        <w:t xml:space="preserve">  Unilateral cancellation—eligibility requirements not met etc.</w:t>
      </w:r>
      <w:bookmarkEnd w:id="49"/>
    </w:p>
    <w:p w14:paraId="0AFEACFE" w14:textId="7CFB6A60" w:rsidR="00A947A8" w:rsidRPr="00872E99" w:rsidRDefault="00A947A8" w:rsidP="00A947A8">
      <w:pPr>
        <w:pStyle w:val="subsection"/>
      </w:pPr>
      <w:r w:rsidRPr="00872E99">
        <w:tab/>
        <w:t>(1)</w:t>
      </w:r>
      <w:r w:rsidRPr="00872E99">
        <w:tab/>
        <w:t xml:space="preserve">Subject to this Subdivision, the Regulator may cancel the registration of a registered biodiversity project if the Regulator is satisfied that a requirement specified in </w:t>
      </w:r>
      <w:r w:rsidR="000D45EB" w:rsidRPr="00872E99">
        <w:t>subsection (</w:t>
      </w:r>
      <w:r w:rsidRPr="00872E99">
        <w:t>2) is not met in respect of the project.</w:t>
      </w:r>
    </w:p>
    <w:p w14:paraId="673F345C" w14:textId="2644482D" w:rsidR="00A947A8" w:rsidRPr="00872E99" w:rsidRDefault="00A947A8" w:rsidP="00A947A8">
      <w:pPr>
        <w:pStyle w:val="subsection"/>
      </w:pPr>
      <w:r w:rsidRPr="00872E99">
        <w:tab/>
        <w:t>(2)</w:t>
      </w:r>
      <w:r w:rsidRPr="00872E99">
        <w:tab/>
        <w:t xml:space="preserve">For the purposes of </w:t>
      </w:r>
      <w:r w:rsidR="009C053C" w:rsidRPr="00872E99">
        <w:t>paragraph 2</w:t>
      </w:r>
      <w:r w:rsidRPr="00872E99">
        <w:t xml:space="preserve">8(2)(b) of the Act, the </w:t>
      </w:r>
      <w:r w:rsidR="00223B06" w:rsidRPr="00872E99">
        <w:t xml:space="preserve">requirements are the </w:t>
      </w:r>
      <w:r w:rsidR="00604220" w:rsidRPr="00872E99">
        <w:t>criteria for the approval of the registration under</w:t>
      </w:r>
      <w:r w:rsidRPr="00872E99">
        <w:t xml:space="preserve"> </w:t>
      </w:r>
      <w:r w:rsidR="00C279CF" w:rsidRPr="00872E99">
        <w:t>paragraphs </w:t>
      </w:r>
      <w:r w:rsidRPr="00872E99">
        <w:t>15(4)(a), (b), (c), (e)</w:t>
      </w:r>
      <w:r w:rsidR="00153589" w:rsidRPr="00872E99">
        <w:t xml:space="preserve"> and</w:t>
      </w:r>
      <w:r w:rsidRPr="00872E99">
        <w:t xml:space="preserve"> (n)</w:t>
      </w:r>
      <w:r w:rsidR="00153589" w:rsidRPr="00872E99">
        <w:t xml:space="preserve"> </w:t>
      </w:r>
      <w:r w:rsidRPr="00872E99">
        <w:t>of the Ac</w:t>
      </w:r>
      <w:r w:rsidR="00262BBF" w:rsidRPr="00872E99">
        <w:t>t</w:t>
      </w:r>
      <w:r w:rsidRPr="00872E99">
        <w:t>.</w:t>
      </w:r>
    </w:p>
    <w:p w14:paraId="7EC88E13" w14:textId="318F74CF" w:rsidR="00A947A8" w:rsidRPr="00872E99" w:rsidRDefault="000B7439" w:rsidP="00A947A8">
      <w:pPr>
        <w:pStyle w:val="ActHead5"/>
      </w:pPr>
      <w:bookmarkStart w:id="50" w:name="_Toc184898677"/>
      <w:r w:rsidRPr="00872E99">
        <w:rPr>
          <w:rStyle w:val="CharSectno"/>
        </w:rPr>
        <w:t>36</w:t>
      </w:r>
      <w:r w:rsidR="00A947A8" w:rsidRPr="00872E99">
        <w:t xml:space="preserve">  Unilateral cancellation—project proponent ceases to be a fit and proper person</w:t>
      </w:r>
      <w:bookmarkEnd w:id="50"/>
    </w:p>
    <w:p w14:paraId="6EFF7B3E" w14:textId="77777777" w:rsidR="00A947A8" w:rsidRPr="00872E99" w:rsidRDefault="00A947A8" w:rsidP="00A947A8">
      <w:pPr>
        <w:pStyle w:val="subsection"/>
      </w:pPr>
      <w:r w:rsidRPr="00872E99">
        <w:tab/>
      </w:r>
      <w:r w:rsidRPr="00872E99">
        <w:tab/>
        <w:t>Subject to this Subdivision, the Regulator may cancel the registration of a registered biodiversity project if:</w:t>
      </w:r>
    </w:p>
    <w:p w14:paraId="5A27DB9A" w14:textId="77777777" w:rsidR="00A947A8" w:rsidRPr="00872E99" w:rsidRDefault="00A947A8" w:rsidP="00A947A8">
      <w:pPr>
        <w:pStyle w:val="paragraph"/>
      </w:pPr>
      <w:r w:rsidRPr="00872E99">
        <w:tab/>
        <w:t>(a)</w:t>
      </w:r>
      <w:r w:rsidRPr="00872E99">
        <w:tab/>
        <w:t>the Regulator is satisfied that:</w:t>
      </w:r>
    </w:p>
    <w:p w14:paraId="46209A4E"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if there is one project proponent for the project—the project proponent is not a fit and proper person; or</w:t>
      </w:r>
    </w:p>
    <w:p w14:paraId="6BCC89BC" w14:textId="77777777" w:rsidR="00A947A8" w:rsidRPr="00872E99" w:rsidRDefault="00A947A8" w:rsidP="00A947A8">
      <w:pPr>
        <w:pStyle w:val="paragraphsub"/>
      </w:pPr>
      <w:r w:rsidRPr="00872E99">
        <w:tab/>
        <w:t>(ii)</w:t>
      </w:r>
      <w:r w:rsidRPr="00872E99">
        <w:tab/>
        <w:t>if there are multiple project proponents for the project—any of those project proponents is not a fit and proper person; and</w:t>
      </w:r>
    </w:p>
    <w:p w14:paraId="20CCE49D" w14:textId="71A40CFB" w:rsidR="00A947A8" w:rsidRPr="00872E99" w:rsidRDefault="00A947A8" w:rsidP="00A947A8">
      <w:pPr>
        <w:pStyle w:val="paragraph"/>
      </w:pPr>
      <w:r w:rsidRPr="00872E99">
        <w:tab/>
        <w:t>(b)</w:t>
      </w:r>
      <w:r w:rsidRPr="00872E99">
        <w:tab/>
        <w:t>90 days pass after the Regulator becomes so satisfied, and, at the end of that 90</w:t>
      </w:r>
      <w:r w:rsidR="00872E99" w:rsidRPr="00872E99">
        <w:noBreakHyphen/>
      </w:r>
      <w:r w:rsidRPr="00872E99">
        <w:t>day period, the Regulator is not satisfied that each project proponent for the project is a fit and proper person.</w:t>
      </w:r>
    </w:p>
    <w:p w14:paraId="6F6B237D" w14:textId="4869146E" w:rsidR="00A947A8" w:rsidRPr="00872E99" w:rsidRDefault="00A947A8" w:rsidP="00A947A8">
      <w:pPr>
        <w:pStyle w:val="notetext"/>
      </w:pPr>
      <w:r w:rsidRPr="00872E99">
        <w:t>Note:</w:t>
      </w:r>
      <w:r w:rsidRPr="00872E99">
        <w:tab/>
        <w:t>For</w:t>
      </w:r>
      <w:r w:rsidR="00545D63" w:rsidRPr="00872E99">
        <w:t xml:space="preserve"> the matters the Regulator must consider in being satisfied that a person is a</w:t>
      </w:r>
      <w:r w:rsidRPr="00872E99">
        <w:t xml:space="preserve"> fit and proper person, see </w:t>
      </w:r>
      <w:r w:rsidR="00535212" w:rsidRPr="00872E99">
        <w:t>sections 9</w:t>
      </w:r>
      <w:r w:rsidRPr="00872E99">
        <w:t>7, 98, 99 and 99A of the Act.</w:t>
      </w:r>
    </w:p>
    <w:p w14:paraId="7C3D650C" w14:textId="0C6325D0" w:rsidR="00A947A8" w:rsidRPr="00872E99" w:rsidRDefault="000B7439" w:rsidP="00A947A8">
      <w:pPr>
        <w:pStyle w:val="ActHead5"/>
      </w:pPr>
      <w:bookmarkStart w:id="51" w:name="_Toc184898678"/>
      <w:r w:rsidRPr="00872E99">
        <w:rPr>
          <w:rStyle w:val="CharSectno"/>
        </w:rPr>
        <w:t>37</w:t>
      </w:r>
      <w:r w:rsidR="00A947A8" w:rsidRPr="00872E99">
        <w:t xml:space="preserve">  Unilateral cancellation—project proponent ceases to exist etc.</w:t>
      </w:r>
      <w:bookmarkEnd w:id="51"/>
    </w:p>
    <w:p w14:paraId="5A5A7A43" w14:textId="77777777" w:rsidR="00A947A8" w:rsidRPr="00872E99" w:rsidRDefault="00A947A8" w:rsidP="00A947A8">
      <w:pPr>
        <w:pStyle w:val="subsection"/>
      </w:pPr>
      <w:r w:rsidRPr="00872E99">
        <w:tab/>
      </w:r>
      <w:r w:rsidRPr="00872E99">
        <w:tab/>
        <w:t>Subject to this Subdivision, the Regulator may cancel the registration of a registered biodiversity project if:</w:t>
      </w:r>
    </w:p>
    <w:p w14:paraId="5C1154C0" w14:textId="77777777" w:rsidR="00A947A8" w:rsidRPr="00872E99" w:rsidRDefault="00A947A8" w:rsidP="00A947A8">
      <w:pPr>
        <w:pStyle w:val="paragraph"/>
      </w:pPr>
      <w:r w:rsidRPr="00872E99">
        <w:tab/>
        <w:t>(a)</w:t>
      </w:r>
      <w:r w:rsidRPr="00872E99">
        <w:tab/>
        <w:t>the Regulator is satisfied that any of the following circumstances exist:</w:t>
      </w:r>
    </w:p>
    <w:p w14:paraId="1FED1F9F"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 xml:space="preserve">the project proponent has died or </w:t>
      </w:r>
      <w:r w:rsidR="00D75DB2" w:rsidRPr="00872E99">
        <w:t xml:space="preserve">has </w:t>
      </w:r>
      <w:r w:rsidRPr="00872E99">
        <w:t>ceased to exist, and there are no other project proponents for the project;</w:t>
      </w:r>
    </w:p>
    <w:p w14:paraId="66E2D061" w14:textId="77777777" w:rsidR="00A947A8" w:rsidRPr="00872E99" w:rsidRDefault="00A947A8" w:rsidP="00A947A8">
      <w:pPr>
        <w:pStyle w:val="paragraphsub"/>
      </w:pPr>
      <w:r w:rsidRPr="00872E99">
        <w:tab/>
        <w:t>(ii)</w:t>
      </w:r>
      <w:r w:rsidRPr="00872E99">
        <w:tab/>
        <w:t>the project is not being carried out (except to the extent that this is in accordance with the methodology determination that covers the project); and</w:t>
      </w:r>
    </w:p>
    <w:p w14:paraId="26610D3B" w14:textId="4B2574BF" w:rsidR="00A947A8" w:rsidRPr="00872E99" w:rsidRDefault="00A947A8" w:rsidP="00A947A8">
      <w:pPr>
        <w:pStyle w:val="paragraph"/>
      </w:pPr>
      <w:r w:rsidRPr="00872E99">
        <w:tab/>
        <w:t>(b)</w:t>
      </w:r>
      <w:r w:rsidRPr="00872E99">
        <w:tab/>
        <w:t>90 days pass after the circumstances began to exist, and the Regulator is not satisfied, at the end of that 90</w:t>
      </w:r>
      <w:r w:rsidR="00872E99" w:rsidRPr="00872E99">
        <w:noBreakHyphen/>
      </w:r>
      <w:r w:rsidRPr="00872E99">
        <w:t>day period, that the circumstances have ceased to exist.</w:t>
      </w:r>
    </w:p>
    <w:p w14:paraId="74454ACD" w14:textId="6B7D88B4" w:rsidR="00A947A8" w:rsidRPr="00872E99" w:rsidRDefault="000B7439" w:rsidP="00A947A8">
      <w:pPr>
        <w:pStyle w:val="ActHead5"/>
      </w:pPr>
      <w:bookmarkStart w:id="52" w:name="_Toc184898679"/>
      <w:r w:rsidRPr="00872E99">
        <w:rPr>
          <w:rStyle w:val="CharSectno"/>
        </w:rPr>
        <w:lastRenderedPageBreak/>
        <w:t>38</w:t>
      </w:r>
      <w:r w:rsidR="00A947A8" w:rsidRPr="00872E99">
        <w:t xml:space="preserve">  Unilateral cancellation—false or misleading information</w:t>
      </w:r>
      <w:bookmarkEnd w:id="52"/>
    </w:p>
    <w:p w14:paraId="2153876C" w14:textId="77777777" w:rsidR="00A947A8" w:rsidRPr="00872E99" w:rsidRDefault="00A947A8" w:rsidP="00A947A8">
      <w:pPr>
        <w:pStyle w:val="subsection"/>
      </w:pPr>
      <w:r w:rsidRPr="00872E99">
        <w:tab/>
      </w:r>
      <w:r w:rsidRPr="00872E99">
        <w:tab/>
        <w:t>Subject to this Subdivision, the Regulator may cancel the registration of a registered biodiversity project if:</w:t>
      </w:r>
    </w:p>
    <w:p w14:paraId="1C7EF1E9" w14:textId="77777777" w:rsidR="00A947A8" w:rsidRPr="00872E99" w:rsidRDefault="00A947A8" w:rsidP="00A947A8">
      <w:pPr>
        <w:pStyle w:val="paragraph"/>
      </w:pPr>
      <w:r w:rsidRPr="00872E99">
        <w:tab/>
        <w:t>(a)</w:t>
      </w:r>
      <w:r w:rsidRPr="00872E99">
        <w:tab/>
        <w:t>information was given by a person to the Regulator in connection with the project; and</w:t>
      </w:r>
    </w:p>
    <w:p w14:paraId="4D13298C" w14:textId="77777777" w:rsidR="00A947A8" w:rsidRPr="00872E99" w:rsidRDefault="00A947A8" w:rsidP="00A947A8">
      <w:pPr>
        <w:pStyle w:val="paragraph"/>
      </w:pPr>
      <w:r w:rsidRPr="00872E99">
        <w:tab/>
        <w:t>(b)</w:t>
      </w:r>
      <w:r w:rsidRPr="00872E99">
        <w:tab/>
        <w:t>the information was:</w:t>
      </w:r>
    </w:p>
    <w:p w14:paraId="732DB8A6" w14:textId="737BA180" w:rsidR="00A947A8" w:rsidRPr="00872E99" w:rsidRDefault="00A947A8" w:rsidP="00A947A8">
      <w:pPr>
        <w:pStyle w:val="paragraphsub"/>
      </w:pPr>
      <w:r w:rsidRPr="00872E99">
        <w:tab/>
        <w:t>(</w:t>
      </w:r>
      <w:proofErr w:type="spellStart"/>
      <w:r w:rsidRPr="00872E99">
        <w:t>i</w:t>
      </w:r>
      <w:proofErr w:type="spellEnd"/>
      <w:r w:rsidRPr="00872E99">
        <w:t>)</w:t>
      </w:r>
      <w:r w:rsidRPr="00872E99">
        <w:tab/>
        <w:t xml:space="preserve">contained in an application under </w:t>
      </w:r>
      <w:r w:rsidR="00FD5C8F" w:rsidRPr="00872E99">
        <w:t>the</w:t>
      </w:r>
      <w:r w:rsidRPr="00872E99">
        <w:t xml:space="preserve"> Act; or</w:t>
      </w:r>
    </w:p>
    <w:p w14:paraId="3C119B83" w14:textId="6A0F5993" w:rsidR="00A947A8" w:rsidRPr="00872E99" w:rsidRDefault="00A947A8" w:rsidP="00A947A8">
      <w:pPr>
        <w:pStyle w:val="paragraphsub"/>
      </w:pPr>
      <w:r w:rsidRPr="00872E99">
        <w:tab/>
        <w:t>(ii)</w:t>
      </w:r>
      <w:r w:rsidRPr="00872E99">
        <w:tab/>
        <w:t xml:space="preserve">given in connection with an application under </w:t>
      </w:r>
      <w:r w:rsidR="00FD5C8F" w:rsidRPr="00872E99">
        <w:t>the</w:t>
      </w:r>
      <w:r w:rsidRPr="00872E99">
        <w:t xml:space="preserve"> Act; or</w:t>
      </w:r>
    </w:p>
    <w:p w14:paraId="0A87B6F3" w14:textId="77777777" w:rsidR="00A947A8" w:rsidRPr="00872E99" w:rsidRDefault="00A947A8" w:rsidP="00A947A8">
      <w:pPr>
        <w:pStyle w:val="paragraphsub"/>
      </w:pPr>
      <w:r w:rsidRPr="00872E99">
        <w:tab/>
        <w:t>(iii)</w:t>
      </w:r>
      <w:r w:rsidRPr="00872E99">
        <w:tab/>
        <w:t>contained in a biodiversity project report; or</w:t>
      </w:r>
    </w:p>
    <w:p w14:paraId="13825143" w14:textId="1F0A9B5E" w:rsidR="00A947A8" w:rsidRPr="00872E99" w:rsidRDefault="00A947A8" w:rsidP="00A947A8">
      <w:pPr>
        <w:pStyle w:val="paragraphsub"/>
      </w:pPr>
      <w:r w:rsidRPr="00872E99">
        <w:tab/>
        <w:t>(iv)</w:t>
      </w:r>
      <w:r w:rsidRPr="00872E99">
        <w:tab/>
        <w:t xml:space="preserve">contained in a notification under </w:t>
      </w:r>
      <w:r w:rsidR="000D45EB" w:rsidRPr="00872E99">
        <w:t>Division </w:t>
      </w:r>
      <w:r w:rsidR="00B14B07" w:rsidRPr="00872E99">
        <w:t>3</w:t>
      </w:r>
      <w:r w:rsidRPr="00872E99">
        <w:t xml:space="preserve"> of </w:t>
      </w:r>
      <w:r w:rsidR="000D45EB" w:rsidRPr="00872E99">
        <w:t>Part 9</w:t>
      </w:r>
      <w:r w:rsidRPr="00872E99">
        <w:t xml:space="preserve"> of the Act; and</w:t>
      </w:r>
    </w:p>
    <w:p w14:paraId="097427AC" w14:textId="77777777" w:rsidR="00A947A8" w:rsidRPr="00872E99" w:rsidRDefault="00A947A8" w:rsidP="00A947A8">
      <w:pPr>
        <w:pStyle w:val="paragraph"/>
      </w:pPr>
      <w:r w:rsidRPr="00872E99">
        <w:tab/>
        <w:t>(c)</w:t>
      </w:r>
      <w:r w:rsidRPr="00872E99">
        <w:tab/>
        <w:t>the Regulator is satisfied that the information was false or misleading in a material particular.</w:t>
      </w:r>
    </w:p>
    <w:p w14:paraId="4822AB07" w14:textId="08D2FAC3" w:rsidR="00A947A8" w:rsidRPr="00872E99" w:rsidRDefault="000B7439" w:rsidP="00A947A8">
      <w:pPr>
        <w:pStyle w:val="ActHead5"/>
      </w:pPr>
      <w:bookmarkStart w:id="53" w:name="_Toc184898680"/>
      <w:r w:rsidRPr="00872E99">
        <w:rPr>
          <w:rStyle w:val="CharSectno"/>
        </w:rPr>
        <w:t>39</w:t>
      </w:r>
      <w:r w:rsidR="00A947A8" w:rsidRPr="00872E99">
        <w:t xml:space="preserve">  Requirement to consider submission from project proponent</w:t>
      </w:r>
      <w:bookmarkEnd w:id="53"/>
    </w:p>
    <w:p w14:paraId="75081890" w14:textId="77777777" w:rsidR="00A947A8" w:rsidRPr="00872E99" w:rsidRDefault="00A947A8" w:rsidP="00A947A8">
      <w:pPr>
        <w:pStyle w:val="subsection"/>
      </w:pPr>
      <w:r w:rsidRPr="00872E99">
        <w:tab/>
      </w:r>
      <w:r w:rsidRPr="00872E99">
        <w:tab/>
        <w:t>The Regulator must not decide to cancel the registration of a registered biodiversity project under this Subdivision unless the Regulator has:</w:t>
      </w:r>
    </w:p>
    <w:p w14:paraId="52A3312A" w14:textId="10EBFF7B" w:rsidR="00A947A8" w:rsidRPr="00872E99" w:rsidRDefault="00A947A8" w:rsidP="00A947A8">
      <w:pPr>
        <w:pStyle w:val="paragraph"/>
      </w:pPr>
      <w:r w:rsidRPr="00872E99">
        <w:tab/>
        <w:t>(a)</w:t>
      </w:r>
      <w:r w:rsidRPr="00872E99">
        <w:tab/>
        <w:t xml:space="preserve">given written notice of the proposed cancellation to the project proponent (if any) </w:t>
      </w:r>
      <w:r w:rsidR="00262BBF" w:rsidRPr="00872E99">
        <w:t>for</w:t>
      </w:r>
      <w:r w:rsidRPr="00872E99">
        <w:t xml:space="preserve"> the project; and</w:t>
      </w:r>
    </w:p>
    <w:p w14:paraId="59A204FA" w14:textId="77777777" w:rsidR="00A947A8" w:rsidRPr="00872E99" w:rsidRDefault="00A947A8" w:rsidP="00A947A8">
      <w:pPr>
        <w:pStyle w:val="paragraph"/>
      </w:pPr>
      <w:r w:rsidRPr="00872E99">
        <w:tab/>
        <w:t>(b)</w:t>
      </w:r>
      <w:r w:rsidRPr="00872E99">
        <w:tab/>
        <w:t>invited the project proponent to make submissions to the Regulator on the proposed cancellation before the end of the period of 28 days of receiving the notice; and</w:t>
      </w:r>
    </w:p>
    <w:p w14:paraId="37A5DA2A" w14:textId="77777777" w:rsidR="00A947A8" w:rsidRPr="00872E99" w:rsidRDefault="00A947A8" w:rsidP="00A947A8">
      <w:pPr>
        <w:pStyle w:val="paragraph"/>
      </w:pPr>
      <w:r w:rsidRPr="00872E99">
        <w:tab/>
        <w:t>(c)</w:t>
      </w:r>
      <w:r w:rsidRPr="00872E99">
        <w:tab/>
        <w:t>considered any relevant submissions that were received within that period.</w:t>
      </w:r>
    </w:p>
    <w:p w14:paraId="70AF53F2" w14:textId="671627B6" w:rsidR="00A947A8" w:rsidRPr="00872E99" w:rsidRDefault="00A947A8" w:rsidP="00A947A8">
      <w:pPr>
        <w:pStyle w:val="notetext"/>
      </w:pPr>
      <w:r w:rsidRPr="00872E99">
        <w:t>Note:</w:t>
      </w:r>
      <w:r w:rsidRPr="00872E99">
        <w:tab/>
        <w:t xml:space="preserve">If there are multiple project proponents, the reference in </w:t>
      </w:r>
      <w:r w:rsidR="0063432E" w:rsidRPr="00872E99">
        <w:t>paragraph (</w:t>
      </w:r>
      <w:r w:rsidRPr="00872E99">
        <w:t xml:space="preserve">a) to the project proponent </w:t>
      </w:r>
      <w:r w:rsidR="00E110F9" w:rsidRPr="00872E99">
        <w:t>for</w:t>
      </w:r>
      <w:r w:rsidRPr="00872E99">
        <w:t xml:space="preserve"> the project is to be read as a reference to each project proponent: see </w:t>
      </w:r>
      <w:r w:rsidR="009C053C" w:rsidRPr="00872E99">
        <w:t>section 3</w:t>
      </w:r>
      <w:r w:rsidRPr="00872E99">
        <w:t>6 of the Act.</w:t>
      </w:r>
    </w:p>
    <w:p w14:paraId="11347130" w14:textId="3EE05928" w:rsidR="00A947A8" w:rsidRPr="00872E99" w:rsidRDefault="000B7439" w:rsidP="00A947A8">
      <w:pPr>
        <w:pStyle w:val="ActHead5"/>
      </w:pPr>
      <w:bookmarkStart w:id="54" w:name="_Toc184898681"/>
      <w:r w:rsidRPr="00872E99">
        <w:rPr>
          <w:rStyle w:val="CharSectno"/>
        </w:rPr>
        <w:t>40</w:t>
      </w:r>
      <w:r w:rsidR="00A947A8" w:rsidRPr="00872E99">
        <w:t xml:space="preserve">  Requirement to consider pending application to vary registration to change identity of project proponent</w:t>
      </w:r>
      <w:bookmarkEnd w:id="54"/>
    </w:p>
    <w:p w14:paraId="23E70519" w14:textId="56A49017" w:rsidR="00A947A8" w:rsidRPr="00872E99" w:rsidRDefault="00A947A8" w:rsidP="00A947A8">
      <w:pPr>
        <w:pStyle w:val="subsection"/>
      </w:pPr>
      <w:r w:rsidRPr="00872E99">
        <w:tab/>
      </w:r>
      <w:r w:rsidRPr="00872E99">
        <w:tab/>
        <w:t xml:space="preserve">The Regulator must not decide to cancel the registration of a registered biodiversity project under </w:t>
      </w:r>
      <w:r w:rsidR="009C053C" w:rsidRPr="00872E99">
        <w:t>section 3</w:t>
      </w:r>
      <w:r w:rsidR="000B7439" w:rsidRPr="00872E99">
        <w:t>6</w:t>
      </w:r>
      <w:r w:rsidRPr="00872E99">
        <w:t xml:space="preserve"> or </w:t>
      </w:r>
      <w:r w:rsidR="000B7439" w:rsidRPr="00872E99">
        <w:t>37</w:t>
      </w:r>
      <w:r w:rsidRPr="00872E99">
        <w:t xml:space="preserve"> if:</w:t>
      </w:r>
    </w:p>
    <w:p w14:paraId="70BB4E92" w14:textId="4AE966D1" w:rsidR="00A947A8" w:rsidRPr="00872E99" w:rsidRDefault="00A947A8" w:rsidP="00A947A8">
      <w:pPr>
        <w:pStyle w:val="paragraph"/>
      </w:pPr>
      <w:r w:rsidRPr="00872E99">
        <w:tab/>
        <w:t>(a)</w:t>
      </w:r>
      <w:r w:rsidRPr="00872E99">
        <w:tab/>
        <w:t xml:space="preserve">the project proponent for the project has made an application under </w:t>
      </w:r>
      <w:r w:rsidR="009C053C" w:rsidRPr="00872E99">
        <w:t>subsection 1</w:t>
      </w:r>
      <w:r w:rsidR="000B7439" w:rsidRPr="00872E99">
        <w:t>5</w:t>
      </w:r>
      <w:r w:rsidRPr="00872E99">
        <w:t>(1) to change the identity of the project proponent; and</w:t>
      </w:r>
    </w:p>
    <w:p w14:paraId="5CC2239C" w14:textId="77777777" w:rsidR="00A947A8" w:rsidRPr="00872E99" w:rsidRDefault="00A947A8" w:rsidP="00A947A8">
      <w:pPr>
        <w:pStyle w:val="paragraph"/>
      </w:pPr>
      <w:r w:rsidRPr="00872E99">
        <w:tab/>
        <w:t>(b)</w:t>
      </w:r>
      <w:r w:rsidRPr="00872E99">
        <w:tab/>
        <w:t>either:</w:t>
      </w:r>
    </w:p>
    <w:p w14:paraId="1EDCF928" w14:textId="77777777" w:rsidR="00A947A8" w:rsidRPr="00872E99" w:rsidRDefault="00A947A8" w:rsidP="00A947A8">
      <w:pPr>
        <w:pStyle w:val="paragraphsub"/>
      </w:pPr>
      <w:r w:rsidRPr="00872E99">
        <w:tab/>
        <w:t>(</w:t>
      </w:r>
      <w:proofErr w:type="spellStart"/>
      <w:r w:rsidRPr="00872E99">
        <w:t>i</w:t>
      </w:r>
      <w:proofErr w:type="spellEnd"/>
      <w:r w:rsidRPr="00872E99">
        <w:t>)</w:t>
      </w:r>
      <w:r w:rsidRPr="00872E99">
        <w:tab/>
        <w:t>the Regulator has not made a decision on that application; or</w:t>
      </w:r>
    </w:p>
    <w:p w14:paraId="1E4F3313" w14:textId="77777777" w:rsidR="00A947A8" w:rsidRPr="00872E99" w:rsidRDefault="00A947A8" w:rsidP="00A947A8">
      <w:pPr>
        <w:pStyle w:val="paragraphsub"/>
      </w:pPr>
      <w:r w:rsidRPr="00872E99">
        <w:tab/>
        <w:t>(ii)</w:t>
      </w:r>
      <w:r w:rsidRPr="00872E99">
        <w:tab/>
        <w:t>the Regulator has made a decision on that application and an appeal in relation to that decision has not been finally determined.</w:t>
      </w:r>
    </w:p>
    <w:p w14:paraId="5F671493" w14:textId="1B58BBF7" w:rsidR="00A947A8" w:rsidRPr="00872E99" w:rsidRDefault="000B7439" w:rsidP="00A947A8">
      <w:pPr>
        <w:pStyle w:val="ActHead5"/>
      </w:pPr>
      <w:bookmarkStart w:id="55" w:name="_Toc184898682"/>
      <w:r w:rsidRPr="00872E99">
        <w:rPr>
          <w:rStyle w:val="CharSectno"/>
        </w:rPr>
        <w:t>41</w:t>
      </w:r>
      <w:r w:rsidR="00A947A8" w:rsidRPr="00872E99">
        <w:t xml:space="preserve">  Requirement to notify proposed project proponent</w:t>
      </w:r>
      <w:bookmarkEnd w:id="55"/>
    </w:p>
    <w:p w14:paraId="108D3FD8" w14:textId="77777777" w:rsidR="00A947A8" w:rsidRPr="00872E99" w:rsidRDefault="00A947A8" w:rsidP="00A947A8">
      <w:pPr>
        <w:pStyle w:val="subsection"/>
      </w:pPr>
      <w:r w:rsidRPr="00872E99">
        <w:tab/>
        <w:t>(1)</w:t>
      </w:r>
      <w:r w:rsidRPr="00872E99">
        <w:tab/>
        <w:t>This section applies if the Regulator:</w:t>
      </w:r>
    </w:p>
    <w:p w14:paraId="15D6FF4A" w14:textId="77777777" w:rsidR="00A947A8" w:rsidRPr="00872E99" w:rsidRDefault="00A947A8" w:rsidP="00A947A8">
      <w:pPr>
        <w:pStyle w:val="paragraph"/>
      </w:pPr>
      <w:r w:rsidRPr="00872E99">
        <w:tab/>
        <w:t>(a)</w:t>
      </w:r>
      <w:r w:rsidRPr="00872E99">
        <w:tab/>
        <w:t>proposes to cancel the registration of a registered biodiversity project under this Subdivision; and</w:t>
      </w:r>
    </w:p>
    <w:p w14:paraId="740C67BC" w14:textId="2683498F" w:rsidR="00A947A8" w:rsidRPr="00872E99" w:rsidRDefault="00A947A8" w:rsidP="00A947A8">
      <w:pPr>
        <w:pStyle w:val="paragraph"/>
      </w:pPr>
      <w:r w:rsidRPr="00872E99">
        <w:tab/>
        <w:t>(b)</w:t>
      </w:r>
      <w:r w:rsidRPr="00872E99">
        <w:tab/>
        <w:t xml:space="preserve">is aware that an eligible person </w:t>
      </w:r>
      <w:r w:rsidR="00F0243D" w:rsidRPr="00872E99">
        <w:t>may wish</w:t>
      </w:r>
      <w:r w:rsidRPr="00872E99">
        <w:t xml:space="preserve"> to become a project proponent of </w:t>
      </w:r>
      <w:r w:rsidR="006777A9" w:rsidRPr="00872E99">
        <w:t>the</w:t>
      </w:r>
      <w:r w:rsidRPr="00872E99">
        <w:t xml:space="preserve"> project.</w:t>
      </w:r>
    </w:p>
    <w:p w14:paraId="1AF49DCC" w14:textId="43D8F18C" w:rsidR="00A947A8" w:rsidRPr="00872E99" w:rsidRDefault="00A947A8" w:rsidP="00A947A8">
      <w:pPr>
        <w:pStyle w:val="subsection"/>
      </w:pPr>
      <w:r w:rsidRPr="00872E99">
        <w:lastRenderedPageBreak/>
        <w:tab/>
        <w:t>(2)</w:t>
      </w:r>
      <w:r w:rsidRPr="00872E99">
        <w:tab/>
        <w:t xml:space="preserve">The Regulator must not decide to cancel the registration of </w:t>
      </w:r>
      <w:r w:rsidR="006777A9" w:rsidRPr="00872E99">
        <w:t xml:space="preserve">the </w:t>
      </w:r>
      <w:r w:rsidRPr="00872E99">
        <w:t>project unless the Regulator has taken reasonable steps to notify the eligible person, in writing, of the proposed cancellation.</w:t>
      </w:r>
    </w:p>
    <w:p w14:paraId="35565062" w14:textId="18BA793A" w:rsidR="00A947A8" w:rsidRPr="00872E99" w:rsidRDefault="000B7439" w:rsidP="00A947A8">
      <w:pPr>
        <w:pStyle w:val="ActHead5"/>
      </w:pPr>
      <w:bookmarkStart w:id="56" w:name="_Toc184898683"/>
      <w:r w:rsidRPr="00872E99">
        <w:rPr>
          <w:rStyle w:val="CharSectno"/>
        </w:rPr>
        <w:t>42</w:t>
      </w:r>
      <w:r w:rsidR="00A947A8" w:rsidRPr="00872E99">
        <w:t xml:space="preserve">  When cancellation takes effect</w:t>
      </w:r>
      <w:bookmarkEnd w:id="56"/>
    </w:p>
    <w:p w14:paraId="4B569F0F" w14:textId="6C6E676D" w:rsidR="00015813" w:rsidRPr="00872E99" w:rsidRDefault="00A947A8" w:rsidP="00A947A8">
      <w:pPr>
        <w:pStyle w:val="subsection"/>
      </w:pPr>
      <w:r w:rsidRPr="00872E99">
        <w:tab/>
      </w:r>
      <w:r w:rsidRPr="00872E99">
        <w:tab/>
        <w:t>If the Regulator decides to cancel the registration of a registered biodiversity project under this Subdivision, the cancellation takes effect on the day after the notice of the decision is given</w:t>
      </w:r>
      <w:r w:rsidR="00015813" w:rsidRPr="00872E99">
        <w:t xml:space="preserve">, under </w:t>
      </w:r>
      <w:r w:rsidR="009C053C" w:rsidRPr="00872E99">
        <w:t>section 4</w:t>
      </w:r>
      <w:r w:rsidR="000B7439" w:rsidRPr="00872E99">
        <w:t>3</w:t>
      </w:r>
      <w:r w:rsidR="00015813" w:rsidRPr="00872E99">
        <w:t>,</w:t>
      </w:r>
      <w:r w:rsidRPr="00872E99">
        <w:t xml:space="preserve"> to</w:t>
      </w:r>
      <w:r w:rsidR="00015813" w:rsidRPr="00872E99">
        <w:t>:</w:t>
      </w:r>
    </w:p>
    <w:p w14:paraId="5520EC06" w14:textId="3CC55791" w:rsidR="00015813" w:rsidRPr="00872E99" w:rsidRDefault="00015813" w:rsidP="00015813">
      <w:pPr>
        <w:pStyle w:val="paragraph"/>
      </w:pPr>
      <w:r w:rsidRPr="00872E99">
        <w:tab/>
        <w:t>(a)</w:t>
      </w:r>
      <w:r w:rsidRPr="00872E99">
        <w:tab/>
      </w:r>
      <w:r w:rsidR="00A947A8" w:rsidRPr="00872E99">
        <w:t xml:space="preserve">the </w:t>
      </w:r>
      <w:r w:rsidR="00F0243D" w:rsidRPr="00872E99">
        <w:t>project proponent</w:t>
      </w:r>
      <w:r w:rsidR="00E206D3" w:rsidRPr="00872E99">
        <w:t xml:space="preserve"> </w:t>
      </w:r>
      <w:r w:rsidR="00E110F9" w:rsidRPr="00872E99">
        <w:t>for</w:t>
      </w:r>
      <w:r w:rsidR="00E206D3" w:rsidRPr="00872E99">
        <w:t xml:space="preserve"> the project</w:t>
      </w:r>
      <w:r w:rsidRPr="00872E99">
        <w:t>; or</w:t>
      </w:r>
    </w:p>
    <w:p w14:paraId="6B0B7965" w14:textId="5D51AEAA" w:rsidR="00A947A8" w:rsidRPr="00872E99" w:rsidRDefault="00015813" w:rsidP="00015813">
      <w:pPr>
        <w:pStyle w:val="paragraph"/>
      </w:pPr>
      <w:r w:rsidRPr="00872E99">
        <w:tab/>
        <w:t>(b)</w:t>
      </w:r>
      <w:r w:rsidRPr="00872E99">
        <w:tab/>
        <w:t>if there is no such project proponent—</w:t>
      </w:r>
      <w:r w:rsidR="00515459" w:rsidRPr="00872E99">
        <w:t xml:space="preserve">a person mentioned in </w:t>
      </w:r>
      <w:r w:rsidR="009C053C" w:rsidRPr="00872E99">
        <w:t>paragraph 4</w:t>
      </w:r>
      <w:r w:rsidR="000B7439" w:rsidRPr="00872E99">
        <w:t>3</w:t>
      </w:r>
      <w:r w:rsidR="00515459" w:rsidRPr="00872E99">
        <w:t>(2)(b) or (c).</w:t>
      </w:r>
    </w:p>
    <w:p w14:paraId="323D0204" w14:textId="11561E36" w:rsidR="00A947A8" w:rsidRPr="00872E99" w:rsidRDefault="000B7439" w:rsidP="00A947A8">
      <w:pPr>
        <w:pStyle w:val="ActHead5"/>
      </w:pPr>
      <w:bookmarkStart w:id="57" w:name="_Toc184898684"/>
      <w:r w:rsidRPr="00872E99">
        <w:rPr>
          <w:rStyle w:val="CharSectno"/>
        </w:rPr>
        <w:t>43</w:t>
      </w:r>
      <w:r w:rsidR="00A947A8" w:rsidRPr="00872E99">
        <w:t xml:space="preserve">  Notification of decision</w:t>
      </w:r>
      <w:bookmarkEnd w:id="57"/>
    </w:p>
    <w:p w14:paraId="698323B3" w14:textId="77777777" w:rsidR="00A947A8" w:rsidRPr="00872E99" w:rsidRDefault="00A947A8" w:rsidP="00A947A8">
      <w:pPr>
        <w:pStyle w:val="subsection"/>
      </w:pPr>
      <w:r w:rsidRPr="00872E99">
        <w:tab/>
        <w:t>(1)</w:t>
      </w:r>
      <w:r w:rsidRPr="00872E99">
        <w:tab/>
        <w:t>The Regulator must give written notice of a decision under this Subdivision to cancel the registration of a registered biodiversity project as soon as practicable after making the decision.</w:t>
      </w:r>
    </w:p>
    <w:p w14:paraId="66FD7878" w14:textId="77777777" w:rsidR="00A947A8" w:rsidRPr="00872E99" w:rsidRDefault="00A947A8" w:rsidP="00A947A8">
      <w:pPr>
        <w:pStyle w:val="subsection"/>
      </w:pPr>
      <w:r w:rsidRPr="00872E99">
        <w:tab/>
        <w:t>(2)</w:t>
      </w:r>
      <w:r w:rsidRPr="00872E99">
        <w:tab/>
        <w:t>The notice must be given to:</w:t>
      </w:r>
    </w:p>
    <w:p w14:paraId="250389C2" w14:textId="1DC3DC7D" w:rsidR="00A947A8" w:rsidRPr="00872E99" w:rsidRDefault="00A947A8" w:rsidP="00A947A8">
      <w:pPr>
        <w:pStyle w:val="paragraph"/>
      </w:pPr>
      <w:r w:rsidRPr="00872E99">
        <w:tab/>
        <w:t>(a)</w:t>
      </w:r>
      <w:r w:rsidRPr="00872E99">
        <w:tab/>
        <w:t xml:space="preserve">the project proponent (if any) </w:t>
      </w:r>
      <w:r w:rsidR="00262BBF" w:rsidRPr="00872E99">
        <w:t>for</w:t>
      </w:r>
      <w:r w:rsidRPr="00872E99">
        <w:t xml:space="preserve"> the project; and</w:t>
      </w:r>
    </w:p>
    <w:p w14:paraId="13C89C1D" w14:textId="77777777" w:rsidR="00A947A8" w:rsidRPr="00872E99" w:rsidRDefault="00A947A8" w:rsidP="00A947A8">
      <w:pPr>
        <w:pStyle w:val="paragraph"/>
      </w:pPr>
      <w:r w:rsidRPr="00872E99">
        <w:tab/>
        <w:t>(b)</w:t>
      </w:r>
      <w:r w:rsidRPr="00872E99">
        <w:tab/>
        <w:t>if there is a relevant land registration official in relation to the project—the relevant land registration official; and</w:t>
      </w:r>
    </w:p>
    <w:p w14:paraId="36B30178" w14:textId="43295779" w:rsidR="006777A9" w:rsidRPr="00872E99" w:rsidRDefault="006777A9" w:rsidP="00A947A8">
      <w:pPr>
        <w:pStyle w:val="paragraph"/>
      </w:pPr>
      <w:r w:rsidRPr="00872E99">
        <w:tab/>
        <w:t>(c)</w:t>
      </w:r>
      <w:r w:rsidRPr="00872E99">
        <w:tab/>
        <w:t>if a biodiversity certificate is in effect in relation to the project, and is held by a person other than the project proponent—the holder of the certificate; and</w:t>
      </w:r>
    </w:p>
    <w:p w14:paraId="1219C6B3" w14:textId="5DBF299E" w:rsidR="00A947A8" w:rsidRPr="00872E99" w:rsidRDefault="00A947A8" w:rsidP="00A947A8">
      <w:pPr>
        <w:pStyle w:val="paragraph"/>
      </w:pPr>
      <w:r w:rsidRPr="00872E99">
        <w:tab/>
        <w:t>(</w:t>
      </w:r>
      <w:r w:rsidR="006777A9" w:rsidRPr="00872E99">
        <w:t>d</w:t>
      </w:r>
      <w:r w:rsidRPr="00872E99">
        <w:t>)</w:t>
      </w:r>
      <w:r w:rsidRPr="00872E99">
        <w:tab/>
        <w:t>if the project area is or includes a native title area and there is a registered native title body corporate for the native title area that is not a project proponent for the project—the registered native title body corporate.</w:t>
      </w:r>
    </w:p>
    <w:p w14:paraId="01E8836B" w14:textId="77777777" w:rsidR="00A947A8" w:rsidRPr="00872E99" w:rsidRDefault="00535212" w:rsidP="00FB6C7F">
      <w:pPr>
        <w:pStyle w:val="ActHead3"/>
        <w:pageBreakBefore/>
      </w:pPr>
      <w:bookmarkStart w:id="58" w:name="_Toc184898685"/>
      <w:r w:rsidRPr="00872E99">
        <w:rPr>
          <w:rStyle w:val="CharDivNo"/>
        </w:rPr>
        <w:lastRenderedPageBreak/>
        <w:t>Division </w:t>
      </w:r>
      <w:r w:rsidR="004F20D5" w:rsidRPr="00872E99">
        <w:rPr>
          <w:rStyle w:val="CharDivNo"/>
        </w:rPr>
        <w:t>4</w:t>
      </w:r>
      <w:r w:rsidR="00A947A8" w:rsidRPr="00872E99">
        <w:t>—</w:t>
      </w:r>
      <w:r w:rsidR="00A947A8" w:rsidRPr="00872E99">
        <w:rPr>
          <w:rStyle w:val="CharDivText"/>
        </w:rPr>
        <w:t>Excluded biodiversity projects</w:t>
      </w:r>
      <w:bookmarkEnd w:id="58"/>
    </w:p>
    <w:p w14:paraId="1D569368" w14:textId="700D50F1" w:rsidR="004B7559" w:rsidRPr="00872E99" w:rsidRDefault="000B7439" w:rsidP="004B7559">
      <w:pPr>
        <w:pStyle w:val="ActHead5"/>
      </w:pPr>
      <w:bookmarkStart w:id="59" w:name="_Toc184898686"/>
      <w:r w:rsidRPr="00872E99">
        <w:rPr>
          <w:rStyle w:val="CharSectno"/>
        </w:rPr>
        <w:t>44</w:t>
      </w:r>
      <w:r w:rsidR="004B7559" w:rsidRPr="00872E99">
        <w:t xml:space="preserve">  </w:t>
      </w:r>
      <w:r w:rsidR="000032F9" w:rsidRPr="00872E99">
        <w:t>Operation</w:t>
      </w:r>
      <w:r w:rsidR="004B7559" w:rsidRPr="00872E99">
        <w:t xml:space="preserve"> of </w:t>
      </w:r>
      <w:r w:rsidR="000032F9" w:rsidRPr="00872E99">
        <w:t xml:space="preserve">this </w:t>
      </w:r>
      <w:r w:rsidR="004B7559" w:rsidRPr="00872E99">
        <w:t>Division</w:t>
      </w:r>
      <w:bookmarkEnd w:id="59"/>
    </w:p>
    <w:p w14:paraId="1D61B97A" w14:textId="4F4F2DFA" w:rsidR="004B7559" w:rsidRPr="00872E99" w:rsidRDefault="004B7559" w:rsidP="004B7559">
      <w:pPr>
        <w:pStyle w:val="subsection"/>
      </w:pPr>
      <w:r w:rsidRPr="00872E99">
        <w:tab/>
      </w:r>
      <w:r w:rsidRPr="00872E99">
        <w:tab/>
      </w:r>
      <w:r w:rsidR="000032F9" w:rsidRPr="00872E99">
        <w:t>F</w:t>
      </w:r>
      <w:r w:rsidRPr="00872E99">
        <w:t xml:space="preserve">or the purposes of </w:t>
      </w:r>
      <w:r w:rsidR="009C053C" w:rsidRPr="00872E99">
        <w:t>subsection 3</w:t>
      </w:r>
      <w:r w:rsidRPr="00872E99">
        <w:t>3(1) of the Act</w:t>
      </w:r>
      <w:r w:rsidR="000032F9" w:rsidRPr="00872E99">
        <w:t>, this Division specifies the kinds of biodiversity projects that are excluded biodiversity projects.</w:t>
      </w:r>
    </w:p>
    <w:p w14:paraId="491535BE" w14:textId="272567C6" w:rsidR="004B7559" w:rsidRPr="00872E99" w:rsidRDefault="000B7439" w:rsidP="004B7559">
      <w:pPr>
        <w:pStyle w:val="ActHead5"/>
      </w:pPr>
      <w:bookmarkStart w:id="60" w:name="_Toc184898687"/>
      <w:r w:rsidRPr="00872E99">
        <w:rPr>
          <w:rStyle w:val="CharSectno"/>
        </w:rPr>
        <w:t>45</w:t>
      </w:r>
      <w:r w:rsidR="00914F86" w:rsidRPr="00872E99">
        <w:t xml:space="preserve">  Excluded biodiversity projects—planting of known weed species</w:t>
      </w:r>
      <w:bookmarkEnd w:id="60"/>
    </w:p>
    <w:p w14:paraId="4DBB8B3F" w14:textId="634C4AF1" w:rsidR="00914F86" w:rsidRPr="00872E99" w:rsidRDefault="00914F86" w:rsidP="00914F86">
      <w:pPr>
        <w:pStyle w:val="subsection"/>
      </w:pPr>
      <w:r w:rsidRPr="00872E99">
        <w:tab/>
        <w:t>(1)</w:t>
      </w:r>
      <w:r w:rsidRPr="00872E99">
        <w:tab/>
      </w:r>
      <w:r w:rsidR="00CB20F2" w:rsidRPr="00872E99">
        <w:t>A</w:t>
      </w:r>
      <w:r w:rsidR="00AD1AC8" w:rsidRPr="00872E99">
        <w:t xml:space="preserve"> project </w:t>
      </w:r>
      <w:r w:rsidR="00CB20F2" w:rsidRPr="00872E99">
        <w:t xml:space="preserve">that involves </w:t>
      </w:r>
      <w:r w:rsidR="00FF395C" w:rsidRPr="00872E99">
        <w:t xml:space="preserve">the </w:t>
      </w:r>
      <w:r w:rsidR="00CB20F2" w:rsidRPr="00872E99">
        <w:t xml:space="preserve">planting of a </w:t>
      </w:r>
      <w:r w:rsidR="00402279" w:rsidRPr="00872E99">
        <w:t>species</w:t>
      </w:r>
      <w:r w:rsidR="004F6410" w:rsidRPr="00872E99">
        <w:t xml:space="preserve"> </w:t>
      </w:r>
      <w:r w:rsidR="00CB20F2" w:rsidRPr="00872E99">
        <w:t xml:space="preserve">in an area where </w:t>
      </w:r>
      <w:r w:rsidR="004F6410" w:rsidRPr="00872E99">
        <w:t xml:space="preserve">the </w:t>
      </w:r>
      <w:r w:rsidR="003902C8" w:rsidRPr="00872E99">
        <w:t>species</w:t>
      </w:r>
      <w:r w:rsidR="00CB20F2" w:rsidRPr="00872E99">
        <w:t xml:space="preserve"> is a known weed species</w:t>
      </w:r>
      <w:r w:rsidR="00AD1AC8" w:rsidRPr="00872E99">
        <w:t xml:space="preserve"> is an excluded biodiversity project.</w:t>
      </w:r>
    </w:p>
    <w:p w14:paraId="2ED9C5D5" w14:textId="472B03F6" w:rsidR="00AD1AC8" w:rsidRPr="00872E99" w:rsidRDefault="00AD1AC8" w:rsidP="00914F86">
      <w:pPr>
        <w:pStyle w:val="subsection"/>
      </w:pPr>
      <w:r w:rsidRPr="00872E99">
        <w:tab/>
        <w:t>(2)</w:t>
      </w:r>
      <w:r w:rsidRPr="00872E99">
        <w:tab/>
      </w:r>
      <w:r w:rsidR="00CB20F2" w:rsidRPr="00872E99">
        <w:t>A</w:t>
      </w:r>
      <w:r w:rsidR="004B3B69" w:rsidRPr="00872E99">
        <w:t xml:space="preserve"> species</w:t>
      </w:r>
      <w:r w:rsidR="004F6410" w:rsidRPr="00872E99">
        <w:t xml:space="preserve"> is a </w:t>
      </w:r>
      <w:r w:rsidR="004F6410" w:rsidRPr="00872E99">
        <w:rPr>
          <w:b/>
          <w:i/>
        </w:rPr>
        <w:t>known weed species</w:t>
      </w:r>
      <w:r w:rsidR="004F6410" w:rsidRPr="00872E99">
        <w:t xml:space="preserve"> if</w:t>
      </w:r>
      <w:r w:rsidR="00B6794F" w:rsidRPr="00872E99">
        <w:t xml:space="preserve"> either or both of the following apply</w:t>
      </w:r>
      <w:r w:rsidR="004F6410" w:rsidRPr="00872E99">
        <w:t>:</w:t>
      </w:r>
    </w:p>
    <w:p w14:paraId="73873CF7" w14:textId="070DBA3A" w:rsidR="009D46C2" w:rsidRPr="00872E99" w:rsidRDefault="009E6C33" w:rsidP="000F3AEC">
      <w:pPr>
        <w:pStyle w:val="paragraph"/>
      </w:pPr>
      <w:r w:rsidRPr="00872E99">
        <w:tab/>
        <w:t>(a)</w:t>
      </w:r>
      <w:r w:rsidRPr="00872E99">
        <w:tab/>
      </w:r>
      <w:r w:rsidR="009D46C2" w:rsidRPr="00872E99">
        <w:t xml:space="preserve">it is </w:t>
      </w:r>
      <w:r w:rsidR="00402279" w:rsidRPr="00872E99">
        <w:t>listed</w:t>
      </w:r>
      <w:r w:rsidR="00FF6B2A" w:rsidRPr="00872E99">
        <w:t xml:space="preserve"> </w:t>
      </w:r>
      <w:r w:rsidR="00402279" w:rsidRPr="00872E99">
        <w:t xml:space="preserve">in </w:t>
      </w:r>
      <w:r w:rsidR="00F40D50" w:rsidRPr="00872E99">
        <w:t>document titled the</w:t>
      </w:r>
      <w:r w:rsidR="00402279" w:rsidRPr="00872E99">
        <w:t xml:space="preserve"> </w:t>
      </w:r>
      <w:r w:rsidR="00402279" w:rsidRPr="00872E99">
        <w:rPr>
          <w:i/>
          <w:iCs/>
        </w:rPr>
        <w:t>Weeds of National Significance</w:t>
      </w:r>
      <w:r w:rsidR="00402279" w:rsidRPr="00872E99">
        <w:t xml:space="preserve">, published by the Centre for Invasive Species Solutions, as </w:t>
      </w:r>
      <w:r w:rsidR="00532FE7" w:rsidRPr="00872E99">
        <w:t>existing</w:t>
      </w:r>
      <w:r w:rsidR="00402279" w:rsidRPr="00872E99">
        <w:t xml:space="preserve"> from time to time;</w:t>
      </w:r>
    </w:p>
    <w:p w14:paraId="263ABF9A" w14:textId="6C0E6C4F" w:rsidR="009E6C33" w:rsidRPr="00872E99" w:rsidRDefault="006A53FA" w:rsidP="006A53FA">
      <w:pPr>
        <w:pStyle w:val="paragraph"/>
      </w:pPr>
      <w:r w:rsidRPr="00872E99">
        <w:tab/>
        <w:t>(b)</w:t>
      </w:r>
      <w:r w:rsidRPr="00872E99">
        <w:tab/>
      </w:r>
      <w:r w:rsidR="003E5121" w:rsidRPr="00872E99">
        <w:t>it</w:t>
      </w:r>
      <w:r w:rsidR="009E6C33" w:rsidRPr="00872E99">
        <w:t xml:space="preserve"> is declared </w:t>
      </w:r>
      <w:r w:rsidR="00BE114E" w:rsidRPr="00872E99">
        <w:t>or described as a known weed species</w:t>
      </w:r>
      <w:r w:rsidR="00402279" w:rsidRPr="00872E99">
        <w:t xml:space="preserve"> or pest</w:t>
      </w:r>
      <w:r w:rsidR="00BE114E" w:rsidRPr="00872E99">
        <w:t xml:space="preserve"> </w:t>
      </w:r>
      <w:r w:rsidRPr="00872E99">
        <w:t>(however described)</w:t>
      </w:r>
      <w:r w:rsidR="009E6C33" w:rsidRPr="00872E99">
        <w:t xml:space="preserve"> under any of the following Acts:</w:t>
      </w:r>
    </w:p>
    <w:p w14:paraId="36D531C4" w14:textId="77777777" w:rsidR="009E6C33" w:rsidRPr="00872E99" w:rsidRDefault="006A53FA" w:rsidP="006A53FA">
      <w:pPr>
        <w:pStyle w:val="paragraphsub"/>
      </w:pPr>
      <w:r w:rsidRPr="00872E99">
        <w:tab/>
        <w:t>(</w:t>
      </w:r>
      <w:proofErr w:type="spellStart"/>
      <w:r w:rsidRPr="00872E99">
        <w:t>i</w:t>
      </w:r>
      <w:proofErr w:type="spellEnd"/>
      <w:r w:rsidRPr="00872E99">
        <w:t>)</w:t>
      </w:r>
      <w:r w:rsidRPr="00872E99">
        <w:tab/>
      </w:r>
      <w:r w:rsidR="009E6C33" w:rsidRPr="00872E99">
        <w:t xml:space="preserve">the </w:t>
      </w:r>
      <w:r w:rsidR="009E6C33" w:rsidRPr="00872E99">
        <w:rPr>
          <w:i/>
        </w:rPr>
        <w:t>Biosecurity Act 2015</w:t>
      </w:r>
      <w:r w:rsidR="009E6C33" w:rsidRPr="00872E99">
        <w:t xml:space="preserve"> (NSW);</w:t>
      </w:r>
    </w:p>
    <w:p w14:paraId="2BE2F63C" w14:textId="6045AEF7" w:rsidR="009E6C33" w:rsidRPr="00872E99" w:rsidRDefault="00705A55" w:rsidP="006A53FA">
      <w:pPr>
        <w:pStyle w:val="paragraphsub"/>
      </w:pPr>
      <w:r w:rsidRPr="00872E99">
        <w:tab/>
      </w:r>
      <w:r w:rsidR="006A53FA" w:rsidRPr="00872E99">
        <w:t>(ii)</w:t>
      </w:r>
      <w:r w:rsidR="006A53FA" w:rsidRPr="00872E99">
        <w:tab/>
      </w:r>
      <w:r w:rsidR="009E6C33" w:rsidRPr="00872E99">
        <w:t xml:space="preserve">the </w:t>
      </w:r>
      <w:r w:rsidR="009E6C33" w:rsidRPr="00872E99">
        <w:rPr>
          <w:i/>
        </w:rPr>
        <w:t>Catchment and Land Protection Act 1994</w:t>
      </w:r>
      <w:r w:rsidR="009E6C33" w:rsidRPr="00872E99">
        <w:t xml:space="preserve"> (Vic</w:t>
      </w:r>
      <w:r w:rsidR="009625C9" w:rsidRPr="00872E99">
        <w:t>.</w:t>
      </w:r>
      <w:r w:rsidR="009E6C33" w:rsidRPr="00872E99">
        <w:t>);</w:t>
      </w:r>
    </w:p>
    <w:p w14:paraId="3D0D20F5" w14:textId="77777777" w:rsidR="009E6C33" w:rsidRPr="00872E99" w:rsidRDefault="00705A55" w:rsidP="006A53FA">
      <w:pPr>
        <w:pStyle w:val="paragraphsub"/>
      </w:pPr>
      <w:r w:rsidRPr="00872E99">
        <w:tab/>
        <w:t>(iii)</w:t>
      </w:r>
      <w:r w:rsidRPr="00872E99">
        <w:tab/>
      </w:r>
      <w:r w:rsidR="009E6C33" w:rsidRPr="00872E99">
        <w:t xml:space="preserve">the </w:t>
      </w:r>
      <w:r w:rsidR="009E6C33" w:rsidRPr="00872E99">
        <w:rPr>
          <w:i/>
        </w:rPr>
        <w:t>Biosecurity Act 2014</w:t>
      </w:r>
      <w:r w:rsidR="009E6C33" w:rsidRPr="00872E99">
        <w:t xml:space="preserve"> (Qld);</w:t>
      </w:r>
    </w:p>
    <w:p w14:paraId="3BB62395" w14:textId="77777777" w:rsidR="001B77FD" w:rsidRPr="00872E99" w:rsidRDefault="00BB1797" w:rsidP="006A53FA">
      <w:pPr>
        <w:pStyle w:val="paragraphsub"/>
      </w:pPr>
      <w:r w:rsidRPr="00872E99">
        <w:tab/>
        <w:t>(iv)</w:t>
      </w:r>
      <w:r w:rsidRPr="00872E99">
        <w:tab/>
      </w:r>
      <w:r w:rsidR="001B77FD" w:rsidRPr="00872E99">
        <w:t xml:space="preserve">the </w:t>
      </w:r>
      <w:r w:rsidR="001B77FD" w:rsidRPr="00872E99">
        <w:rPr>
          <w:i/>
        </w:rPr>
        <w:t>Agriculture and Related Resources Protection Act 1976</w:t>
      </w:r>
      <w:r w:rsidR="001B77FD" w:rsidRPr="00872E99">
        <w:t xml:space="preserve"> (WA);</w:t>
      </w:r>
    </w:p>
    <w:p w14:paraId="557FD708" w14:textId="77777777" w:rsidR="009E6C33" w:rsidRPr="00872E99" w:rsidRDefault="004022CC" w:rsidP="006A53FA">
      <w:pPr>
        <w:pStyle w:val="paragraphsub"/>
      </w:pPr>
      <w:r w:rsidRPr="00872E99">
        <w:tab/>
        <w:t>(v)</w:t>
      </w:r>
      <w:r w:rsidRPr="00872E99">
        <w:tab/>
      </w:r>
      <w:r w:rsidR="001B77FD" w:rsidRPr="00872E99">
        <w:t xml:space="preserve">the </w:t>
      </w:r>
      <w:r w:rsidR="001B77FD" w:rsidRPr="00872E99">
        <w:rPr>
          <w:i/>
        </w:rPr>
        <w:t>Biosecurity and Agriculture Management Act 2007</w:t>
      </w:r>
      <w:r w:rsidR="001B77FD" w:rsidRPr="00872E99">
        <w:t xml:space="preserve"> (WA);</w:t>
      </w:r>
    </w:p>
    <w:p w14:paraId="246927D2" w14:textId="4696030E" w:rsidR="009E6C33" w:rsidRPr="00872E99" w:rsidRDefault="004022CC" w:rsidP="006A53FA">
      <w:pPr>
        <w:pStyle w:val="paragraphsub"/>
      </w:pPr>
      <w:r w:rsidRPr="00872E99">
        <w:tab/>
        <w:t>(vi)</w:t>
      </w:r>
      <w:r w:rsidRPr="00872E99">
        <w:tab/>
      </w:r>
      <w:r w:rsidR="009E6C33" w:rsidRPr="00872E99">
        <w:t xml:space="preserve">the </w:t>
      </w:r>
      <w:r w:rsidR="009E6C33" w:rsidRPr="00872E99">
        <w:rPr>
          <w:i/>
        </w:rPr>
        <w:t>Landscape South Australia Act 2019</w:t>
      </w:r>
      <w:r w:rsidR="009E6C33" w:rsidRPr="00872E99">
        <w:t xml:space="preserve"> (SA);</w:t>
      </w:r>
    </w:p>
    <w:p w14:paraId="71297BED" w14:textId="525BC864" w:rsidR="009E6C33" w:rsidRPr="00872E99" w:rsidRDefault="004022CC" w:rsidP="006A53FA">
      <w:pPr>
        <w:pStyle w:val="paragraphsub"/>
      </w:pPr>
      <w:r w:rsidRPr="00872E99">
        <w:tab/>
        <w:t>(vii)</w:t>
      </w:r>
      <w:r w:rsidRPr="00872E99">
        <w:tab/>
      </w:r>
      <w:r w:rsidR="009E6C33" w:rsidRPr="00872E99">
        <w:t xml:space="preserve">the </w:t>
      </w:r>
      <w:r w:rsidR="00402279" w:rsidRPr="00872E99">
        <w:rPr>
          <w:i/>
        </w:rPr>
        <w:t>Biosecurity</w:t>
      </w:r>
      <w:r w:rsidR="009E6C33" w:rsidRPr="00872E99">
        <w:rPr>
          <w:i/>
        </w:rPr>
        <w:t xml:space="preserve"> Act </w:t>
      </w:r>
      <w:r w:rsidR="00402279" w:rsidRPr="00872E99">
        <w:rPr>
          <w:i/>
        </w:rPr>
        <w:t>2019</w:t>
      </w:r>
      <w:r w:rsidR="009E6C33" w:rsidRPr="00872E99">
        <w:t xml:space="preserve"> (Tas</w:t>
      </w:r>
      <w:r w:rsidR="009625C9" w:rsidRPr="00872E99">
        <w:t>.</w:t>
      </w:r>
      <w:r w:rsidR="009E6C33" w:rsidRPr="00872E99">
        <w:t>);</w:t>
      </w:r>
    </w:p>
    <w:p w14:paraId="5F842EBA" w14:textId="77777777" w:rsidR="004022CC" w:rsidRPr="00872E99" w:rsidRDefault="004022CC" w:rsidP="006A53FA">
      <w:pPr>
        <w:pStyle w:val="paragraphsub"/>
      </w:pPr>
      <w:r w:rsidRPr="00872E99">
        <w:tab/>
        <w:t>(viii)</w:t>
      </w:r>
      <w:r w:rsidRPr="00872E99">
        <w:tab/>
      </w:r>
      <w:r w:rsidR="009E6C33" w:rsidRPr="00872E99">
        <w:t xml:space="preserve">the </w:t>
      </w:r>
      <w:r w:rsidR="009E6C33" w:rsidRPr="00872E99">
        <w:rPr>
          <w:i/>
        </w:rPr>
        <w:t>Pest Plants and Animals Act 2005</w:t>
      </w:r>
      <w:r w:rsidR="009E6C33" w:rsidRPr="00872E99">
        <w:t xml:space="preserve"> (ACT)</w:t>
      </w:r>
      <w:r w:rsidRPr="00872E99">
        <w:t>;</w:t>
      </w:r>
    </w:p>
    <w:p w14:paraId="6D018AAE" w14:textId="77777777" w:rsidR="009E6C33" w:rsidRPr="00872E99" w:rsidRDefault="004022CC" w:rsidP="006A53FA">
      <w:pPr>
        <w:pStyle w:val="paragraphsub"/>
      </w:pPr>
      <w:r w:rsidRPr="00872E99">
        <w:tab/>
        <w:t>(ix)</w:t>
      </w:r>
      <w:r w:rsidRPr="00872E99">
        <w:tab/>
      </w:r>
      <w:r w:rsidR="00B63CBE" w:rsidRPr="00872E99">
        <w:t xml:space="preserve">the </w:t>
      </w:r>
      <w:r w:rsidR="009E6C33" w:rsidRPr="00872E99">
        <w:rPr>
          <w:i/>
        </w:rPr>
        <w:t>Biosecurity Act 2023</w:t>
      </w:r>
      <w:r w:rsidR="009E6C33" w:rsidRPr="00872E99">
        <w:t xml:space="preserve"> (ACT)</w:t>
      </w:r>
      <w:r w:rsidR="00B63CBE" w:rsidRPr="00872E99">
        <w:t>;</w:t>
      </w:r>
    </w:p>
    <w:p w14:paraId="6F3231BD" w14:textId="77777777" w:rsidR="004F6410" w:rsidRPr="00872E99" w:rsidRDefault="00B63CBE" w:rsidP="00B63CBE">
      <w:pPr>
        <w:pStyle w:val="paragraphsub"/>
      </w:pPr>
      <w:r w:rsidRPr="00872E99">
        <w:tab/>
        <w:t>(x)</w:t>
      </w:r>
      <w:r w:rsidRPr="00872E99">
        <w:tab/>
      </w:r>
      <w:r w:rsidR="009E6C33" w:rsidRPr="00872E99">
        <w:t xml:space="preserve">the </w:t>
      </w:r>
      <w:r w:rsidR="009E6C33" w:rsidRPr="00872E99">
        <w:rPr>
          <w:i/>
        </w:rPr>
        <w:t>Weeds Management Act 2001</w:t>
      </w:r>
      <w:r w:rsidR="009E6C33" w:rsidRPr="00872E99">
        <w:t xml:space="preserve"> (NT).</w:t>
      </w:r>
    </w:p>
    <w:p w14:paraId="73AB1BAA" w14:textId="79F2FC2B" w:rsidR="009564F6" w:rsidRPr="00872E99" w:rsidRDefault="009564F6" w:rsidP="009564F6">
      <w:pPr>
        <w:pStyle w:val="notetext"/>
      </w:pPr>
      <w:r w:rsidRPr="00872E99">
        <w:t>Note:</w:t>
      </w:r>
      <w:r w:rsidRPr="00872E99">
        <w:tab/>
      </w:r>
      <w:r w:rsidR="000F3AEC" w:rsidRPr="00872E99">
        <w:t xml:space="preserve">For </w:t>
      </w:r>
      <w:r w:rsidR="0063432E" w:rsidRPr="00872E99">
        <w:t>paragraph (</w:t>
      </w:r>
      <w:r w:rsidR="000F3AEC" w:rsidRPr="00872E99">
        <w:t>2)(a),</w:t>
      </w:r>
      <w:r w:rsidR="00283487" w:rsidRPr="00872E99">
        <w:t xml:space="preserve"> </w:t>
      </w:r>
      <w:r w:rsidR="00AF45FA" w:rsidRPr="00872E99">
        <w:t>the</w:t>
      </w:r>
      <w:r w:rsidR="00283487" w:rsidRPr="00872E99">
        <w:t xml:space="preserve"> </w:t>
      </w:r>
      <w:r w:rsidR="00532FE7" w:rsidRPr="00872E99">
        <w:rPr>
          <w:i/>
          <w:iCs/>
        </w:rPr>
        <w:t>Weeds</w:t>
      </w:r>
      <w:r w:rsidRPr="00872E99">
        <w:rPr>
          <w:i/>
          <w:iCs/>
        </w:rPr>
        <w:t xml:space="preserve"> of </w:t>
      </w:r>
      <w:r w:rsidR="00532FE7" w:rsidRPr="00872E99">
        <w:rPr>
          <w:i/>
          <w:iCs/>
        </w:rPr>
        <w:t>N</w:t>
      </w:r>
      <w:r w:rsidRPr="00872E99">
        <w:rPr>
          <w:i/>
          <w:iCs/>
        </w:rPr>
        <w:t xml:space="preserve">ational </w:t>
      </w:r>
      <w:r w:rsidR="00532FE7" w:rsidRPr="00872E99">
        <w:rPr>
          <w:i/>
          <w:iCs/>
        </w:rPr>
        <w:t>S</w:t>
      </w:r>
      <w:r w:rsidRPr="00872E99">
        <w:rPr>
          <w:i/>
          <w:iCs/>
        </w:rPr>
        <w:t>ignificance</w:t>
      </w:r>
      <w:r w:rsidR="00532FE7" w:rsidRPr="00872E99">
        <w:t xml:space="preserve"> could,</w:t>
      </w:r>
      <w:r w:rsidR="00AF45FA" w:rsidRPr="00872E99">
        <w:t xml:space="preserve"> </w:t>
      </w:r>
      <w:r w:rsidRPr="00872E99">
        <w:t>in 2024</w:t>
      </w:r>
      <w:r w:rsidR="00532FE7" w:rsidRPr="00872E99">
        <w:t>,</w:t>
      </w:r>
      <w:r w:rsidRPr="00872E99">
        <w:t xml:space="preserve"> be viewed on </w:t>
      </w:r>
      <w:r w:rsidR="000A542E" w:rsidRPr="00872E99">
        <w:t>the Weeds Australia website</w:t>
      </w:r>
      <w:r w:rsidR="00AF45FA" w:rsidRPr="00872E99">
        <w:t xml:space="preserve"> </w:t>
      </w:r>
      <w:r w:rsidR="000A542E" w:rsidRPr="00872E99">
        <w:t>(https://www.weeds.org.au).</w:t>
      </w:r>
    </w:p>
    <w:p w14:paraId="58FB797F" w14:textId="77777777" w:rsidR="001C33A3" w:rsidRPr="00872E99" w:rsidRDefault="00A915AE" w:rsidP="00FB6C7F">
      <w:pPr>
        <w:pStyle w:val="ActHead2"/>
        <w:pageBreakBefore/>
      </w:pPr>
      <w:bookmarkStart w:id="61" w:name="_Toc184898688"/>
      <w:r w:rsidRPr="00872E99">
        <w:rPr>
          <w:rStyle w:val="CharPartNo"/>
        </w:rPr>
        <w:lastRenderedPageBreak/>
        <w:t>Part 3</w:t>
      </w:r>
      <w:r w:rsidR="001C33A3" w:rsidRPr="00872E99">
        <w:t>—</w:t>
      </w:r>
      <w:r w:rsidR="001C33A3" w:rsidRPr="00872E99">
        <w:rPr>
          <w:rStyle w:val="CharPartText"/>
        </w:rPr>
        <w:t>Multiple project proponents</w:t>
      </w:r>
      <w:bookmarkEnd w:id="61"/>
    </w:p>
    <w:p w14:paraId="4270DDB8" w14:textId="77777777" w:rsidR="001C33A3" w:rsidRPr="00872E99" w:rsidRDefault="001C33A3" w:rsidP="001C33A3">
      <w:pPr>
        <w:pStyle w:val="Header"/>
      </w:pPr>
      <w:r w:rsidRPr="00872E99">
        <w:rPr>
          <w:rStyle w:val="CharDivNo"/>
        </w:rPr>
        <w:t xml:space="preserve"> </w:t>
      </w:r>
      <w:r w:rsidRPr="00872E99">
        <w:rPr>
          <w:rStyle w:val="CharDivText"/>
        </w:rPr>
        <w:t xml:space="preserve"> </w:t>
      </w:r>
    </w:p>
    <w:p w14:paraId="7EF6BAD9" w14:textId="2CC1FF6C" w:rsidR="008B3788" w:rsidRPr="00872E99" w:rsidRDefault="000B7439" w:rsidP="008B3788">
      <w:pPr>
        <w:pStyle w:val="ActHead5"/>
      </w:pPr>
      <w:bookmarkStart w:id="62" w:name="_Toc184898689"/>
      <w:r w:rsidRPr="00872E99">
        <w:rPr>
          <w:rStyle w:val="CharSectno"/>
        </w:rPr>
        <w:t>46</w:t>
      </w:r>
      <w:r w:rsidR="008B3788" w:rsidRPr="00872E99">
        <w:t xml:space="preserve">  Operation of this </w:t>
      </w:r>
      <w:r w:rsidR="00693F0F" w:rsidRPr="00872E99">
        <w:t>Part</w:t>
      </w:r>
      <w:bookmarkEnd w:id="62"/>
    </w:p>
    <w:p w14:paraId="5A6B2352" w14:textId="49263885" w:rsidR="008B3788" w:rsidRPr="00872E99" w:rsidRDefault="008B3788" w:rsidP="008B3788">
      <w:pPr>
        <w:pStyle w:val="subsection"/>
      </w:pPr>
      <w:r w:rsidRPr="00872E99">
        <w:tab/>
      </w:r>
      <w:r w:rsidRPr="00872E99">
        <w:tab/>
        <w:t xml:space="preserve">For the purposes of </w:t>
      </w:r>
      <w:r w:rsidR="000D45EB" w:rsidRPr="00872E99">
        <w:t>sub</w:t>
      </w:r>
      <w:r w:rsidR="009C053C" w:rsidRPr="00872E99">
        <w:t>section 4</w:t>
      </w:r>
      <w:r w:rsidRPr="00872E99">
        <w:t xml:space="preserve">2(1) of the Act, this </w:t>
      </w:r>
      <w:r w:rsidR="00693F0F" w:rsidRPr="00872E99">
        <w:t>Part</w:t>
      </w:r>
      <w:r w:rsidRPr="00872E99">
        <w:t xml:space="preserve"> makes provision for </w:t>
      </w:r>
      <w:r w:rsidR="004A3735" w:rsidRPr="00872E99">
        <w:t>or</w:t>
      </w:r>
      <w:r w:rsidRPr="00872E99">
        <w:t xml:space="preserve"> in relation to empowering the Regulator to cancel the </w:t>
      </w:r>
      <w:r w:rsidR="00FB66AA" w:rsidRPr="00872E99">
        <w:t>r</w:t>
      </w:r>
      <w:r w:rsidRPr="00872E99">
        <w:t xml:space="preserve">egistration of a </w:t>
      </w:r>
      <w:r w:rsidR="005A688B" w:rsidRPr="00872E99">
        <w:t xml:space="preserve">registered </w:t>
      </w:r>
      <w:r w:rsidRPr="00872E99">
        <w:t>biodiversity project</w:t>
      </w:r>
      <w:r w:rsidR="00693F0F" w:rsidRPr="00872E99">
        <w:t xml:space="preserve"> if multiple project proponents have failed to nominate a nominee.</w:t>
      </w:r>
    </w:p>
    <w:p w14:paraId="5B36F0CE" w14:textId="37BAE222" w:rsidR="001C33A3" w:rsidRPr="00872E99" w:rsidRDefault="000B7439" w:rsidP="001C33A3">
      <w:pPr>
        <w:pStyle w:val="ActHead5"/>
      </w:pPr>
      <w:bookmarkStart w:id="63" w:name="_Toc184898690"/>
      <w:r w:rsidRPr="00872E99">
        <w:rPr>
          <w:rStyle w:val="CharSectno"/>
        </w:rPr>
        <w:t>47</w:t>
      </w:r>
      <w:r w:rsidR="001C33A3" w:rsidRPr="00872E99">
        <w:t xml:space="preserve">  Unilateral cancellation—failure of multiple project proponents to nominate a nominee</w:t>
      </w:r>
      <w:bookmarkEnd w:id="63"/>
    </w:p>
    <w:p w14:paraId="65C0FDE1" w14:textId="77777777" w:rsidR="00D13611" w:rsidRPr="00872E99" w:rsidRDefault="00D13611" w:rsidP="00D13611">
      <w:pPr>
        <w:pStyle w:val="SubsectionHead"/>
      </w:pPr>
      <w:r w:rsidRPr="00872E99">
        <w:t xml:space="preserve">Cancellation of registration of </w:t>
      </w:r>
      <w:r w:rsidR="00827AF0" w:rsidRPr="00872E99">
        <w:t>registered biodiversity project</w:t>
      </w:r>
    </w:p>
    <w:p w14:paraId="37D881EC" w14:textId="77777777" w:rsidR="001C33A3" w:rsidRPr="00872E99" w:rsidRDefault="00361030" w:rsidP="001C33A3">
      <w:pPr>
        <w:pStyle w:val="subsection"/>
      </w:pPr>
      <w:r w:rsidRPr="00872E99">
        <w:tab/>
        <w:t>(</w:t>
      </w:r>
      <w:r w:rsidR="005A688B" w:rsidRPr="00872E99">
        <w:t>1</w:t>
      </w:r>
      <w:r w:rsidRPr="00872E99">
        <w:t>)</w:t>
      </w:r>
      <w:r w:rsidRPr="00872E99">
        <w:tab/>
        <w:t>T</w:t>
      </w:r>
      <w:r w:rsidR="001C33A3" w:rsidRPr="00872E99">
        <w:t>he Regulator</w:t>
      </w:r>
      <w:r w:rsidR="001C33A3" w:rsidRPr="00872E99">
        <w:rPr>
          <w:i/>
        </w:rPr>
        <w:t xml:space="preserve"> </w:t>
      </w:r>
      <w:r w:rsidR="005E45A4" w:rsidRPr="00872E99">
        <w:t>may</w:t>
      </w:r>
      <w:r w:rsidR="001C33A3" w:rsidRPr="00872E99">
        <w:rPr>
          <w:i/>
        </w:rPr>
        <w:t xml:space="preserve"> </w:t>
      </w:r>
      <w:r w:rsidR="001C33A3" w:rsidRPr="00872E99">
        <w:t>cancel the registration of a registered biodiversity project if:</w:t>
      </w:r>
    </w:p>
    <w:p w14:paraId="07FD04C4" w14:textId="77777777" w:rsidR="001C33A3" w:rsidRPr="00872E99" w:rsidRDefault="001C33A3" w:rsidP="001C33A3">
      <w:pPr>
        <w:pStyle w:val="paragraph"/>
      </w:pPr>
      <w:r w:rsidRPr="00872E99">
        <w:tab/>
        <w:t>(a)</w:t>
      </w:r>
      <w:r w:rsidRPr="00872E99">
        <w:tab/>
        <w:t xml:space="preserve">there are 2 or more project proponents (the </w:t>
      </w:r>
      <w:r w:rsidRPr="00872E99">
        <w:rPr>
          <w:b/>
          <w:i/>
        </w:rPr>
        <w:t>multiple project proponents</w:t>
      </w:r>
      <w:r w:rsidRPr="00872E99">
        <w:t>) for the registered biodiversity project; and</w:t>
      </w:r>
    </w:p>
    <w:p w14:paraId="10AC985D" w14:textId="43488C31" w:rsidR="001C33A3" w:rsidRPr="00872E99" w:rsidRDefault="001C33A3" w:rsidP="001C33A3">
      <w:pPr>
        <w:pStyle w:val="paragraph"/>
      </w:pPr>
      <w:r w:rsidRPr="00872E99">
        <w:tab/>
        <w:t>(b)</w:t>
      </w:r>
      <w:r w:rsidRPr="00872E99">
        <w:tab/>
        <w:t xml:space="preserve">the multiple project proponents have nominated an eligible person under </w:t>
      </w:r>
      <w:r w:rsidR="009C053C" w:rsidRPr="00872E99">
        <w:t>subsection 3</w:t>
      </w:r>
      <w:r w:rsidRPr="00872E99">
        <w:t>7(2) or 38(2) of the Act; and</w:t>
      </w:r>
    </w:p>
    <w:p w14:paraId="485DF45D" w14:textId="77777777" w:rsidR="001C33A3" w:rsidRPr="00872E99" w:rsidRDefault="001C33A3" w:rsidP="001C33A3">
      <w:pPr>
        <w:pStyle w:val="paragraph"/>
      </w:pPr>
      <w:r w:rsidRPr="00872E99">
        <w:tab/>
        <w:t>(c)</w:t>
      </w:r>
      <w:r w:rsidRPr="00872E99">
        <w:tab/>
        <w:t>the nomination ceases to be in force; and</w:t>
      </w:r>
    </w:p>
    <w:p w14:paraId="57745FB0" w14:textId="4912F2BD" w:rsidR="007027DA" w:rsidRPr="00872E99" w:rsidRDefault="001C33A3" w:rsidP="00F01E8F">
      <w:pPr>
        <w:pStyle w:val="paragraph"/>
      </w:pPr>
      <w:r w:rsidRPr="00872E99">
        <w:tab/>
        <w:t>(d)</w:t>
      </w:r>
      <w:r w:rsidRPr="00872E99">
        <w:tab/>
        <w:t xml:space="preserve">90 days pass, and no new nomination under </w:t>
      </w:r>
      <w:r w:rsidR="009C053C" w:rsidRPr="00872E99">
        <w:t>subsection 3</w:t>
      </w:r>
      <w:r w:rsidRPr="00872E99">
        <w:t>7(2) or 38(2) of the Act is made by the multiple project proponents</w:t>
      </w:r>
      <w:r w:rsidR="00842C0F" w:rsidRPr="00872E99">
        <w:t>;</w:t>
      </w:r>
      <w:r w:rsidR="00B65AE7" w:rsidRPr="00872E99">
        <w:t xml:space="preserve"> and</w:t>
      </w:r>
    </w:p>
    <w:p w14:paraId="2687BCDA" w14:textId="329545E1" w:rsidR="00842C0F" w:rsidRPr="00872E99" w:rsidRDefault="00842C0F" w:rsidP="00F01E8F">
      <w:pPr>
        <w:pStyle w:val="paragraph"/>
      </w:pPr>
      <w:r w:rsidRPr="00872E99">
        <w:rPr>
          <w:i/>
        </w:rPr>
        <w:tab/>
      </w:r>
      <w:r w:rsidRPr="00872E99">
        <w:t>(e)</w:t>
      </w:r>
      <w:r w:rsidRPr="00872E99">
        <w:tab/>
      </w:r>
      <w:r w:rsidR="00B65AE7" w:rsidRPr="00872E99">
        <w:t>the Regulator ha</w:t>
      </w:r>
      <w:r w:rsidR="00694AB5" w:rsidRPr="00872E99">
        <w:t>s</w:t>
      </w:r>
      <w:r w:rsidR="00B65AE7" w:rsidRPr="00872E99">
        <w:t xml:space="preserve"> considered any relevant submissions received </w:t>
      </w:r>
      <w:r w:rsidR="00694AB5" w:rsidRPr="00872E99">
        <w:t>in response to notice</w:t>
      </w:r>
      <w:r w:rsidR="00177563" w:rsidRPr="00872E99">
        <w:t>s</w:t>
      </w:r>
      <w:r w:rsidR="00694AB5" w:rsidRPr="00872E99">
        <w:t xml:space="preserve"> </w:t>
      </w:r>
      <w:r w:rsidR="003646A9" w:rsidRPr="00872E99">
        <w:t xml:space="preserve">given by the Regulator </w:t>
      </w:r>
      <w:r w:rsidR="00694AB5" w:rsidRPr="00872E99">
        <w:t xml:space="preserve">under </w:t>
      </w:r>
      <w:r w:rsidR="000D45EB" w:rsidRPr="00872E99">
        <w:t>subsection (</w:t>
      </w:r>
      <w:r w:rsidR="00365D28" w:rsidRPr="00872E99">
        <w:t>2</w:t>
      </w:r>
      <w:r w:rsidR="00694AB5" w:rsidRPr="00872E99">
        <w:t>)</w:t>
      </w:r>
      <w:r w:rsidR="00FD5C8F" w:rsidRPr="00872E99">
        <w:t xml:space="preserve"> of this section.</w:t>
      </w:r>
    </w:p>
    <w:p w14:paraId="4064CFD6" w14:textId="77777777" w:rsidR="000F18B1" w:rsidRPr="00872E99" w:rsidRDefault="00F70B87" w:rsidP="008C4867">
      <w:pPr>
        <w:pStyle w:val="SubsectionHead"/>
      </w:pPr>
      <w:r w:rsidRPr="00872E99">
        <w:t>Consultation</w:t>
      </w:r>
    </w:p>
    <w:p w14:paraId="76861A02" w14:textId="77777777" w:rsidR="00B35B36" w:rsidRPr="00872E99" w:rsidRDefault="001322BD" w:rsidP="00B35B36">
      <w:pPr>
        <w:pStyle w:val="subsection"/>
      </w:pPr>
      <w:r w:rsidRPr="00872E99">
        <w:tab/>
        <w:t>(</w:t>
      </w:r>
      <w:r w:rsidR="005A688B" w:rsidRPr="00872E99">
        <w:t>2</w:t>
      </w:r>
      <w:r w:rsidRPr="00872E99">
        <w:t>)</w:t>
      </w:r>
      <w:r w:rsidRPr="00872E99">
        <w:tab/>
      </w:r>
      <w:r w:rsidR="00B80A25" w:rsidRPr="00872E99">
        <w:t>Before deciding to cancel the registration, t</w:t>
      </w:r>
      <w:r w:rsidR="00486D41" w:rsidRPr="00872E99">
        <w:t>he Regulator</w:t>
      </w:r>
      <w:r w:rsidR="00B35B36" w:rsidRPr="00872E99">
        <w:t>:</w:t>
      </w:r>
    </w:p>
    <w:p w14:paraId="11A0B3B1" w14:textId="77777777" w:rsidR="00B80A25" w:rsidRPr="00872E99" w:rsidRDefault="00B35B36" w:rsidP="00B35B36">
      <w:pPr>
        <w:pStyle w:val="paragraph"/>
      </w:pPr>
      <w:r w:rsidRPr="00872E99">
        <w:tab/>
        <w:t>(a)</w:t>
      </w:r>
      <w:r w:rsidRPr="00872E99">
        <w:tab/>
      </w:r>
      <w:r w:rsidR="00486D41" w:rsidRPr="00872E99">
        <w:t>must</w:t>
      </w:r>
      <w:r w:rsidR="0008104B" w:rsidRPr="00872E99">
        <w:t xml:space="preserve"> give notice</w:t>
      </w:r>
      <w:r w:rsidR="008628FA" w:rsidRPr="00872E99">
        <w:t xml:space="preserve">, in writing, </w:t>
      </w:r>
      <w:r w:rsidR="0008104B" w:rsidRPr="00872E99">
        <w:t>of the proposed cancellation to</w:t>
      </w:r>
      <w:r w:rsidRPr="00872E99">
        <w:t xml:space="preserve"> </w:t>
      </w:r>
      <w:r w:rsidR="00B80A25" w:rsidRPr="00872E99">
        <w:t>each multiple project proponent</w:t>
      </w:r>
      <w:r w:rsidR="008628FA" w:rsidRPr="00872E99">
        <w:t>; and</w:t>
      </w:r>
    </w:p>
    <w:p w14:paraId="5D1A559B" w14:textId="77777777" w:rsidR="008628FA" w:rsidRPr="00872E99" w:rsidRDefault="008628FA" w:rsidP="00B35B36">
      <w:pPr>
        <w:pStyle w:val="paragraph"/>
      </w:pPr>
      <w:r w:rsidRPr="00872E99">
        <w:tab/>
        <w:t>(b)</w:t>
      </w:r>
      <w:r w:rsidRPr="00872E99">
        <w:tab/>
        <w:t xml:space="preserve">may give </w:t>
      </w:r>
      <w:r w:rsidR="00CA47E5" w:rsidRPr="00872E99">
        <w:t>notice, in writing, of the proposed cancellation</w:t>
      </w:r>
      <w:r w:rsidRPr="00872E99">
        <w:t xml:space="preserve"> to any eligible person the Regulator considers may be interested in </w:t>
      </w:r>
      <w:r w:rsidR="005E496F" w:rsidRPr="00872E99">
        <w:t>being added as a project proponent of the project.</w:t>
      </w:r>
    </w:p>
    <w:p w14:paraId="56530003" w14:textId="1D7D1FDF" w:rsidR="00D2121D" w:rsidRPr="00872E99" w:rsidRDefault="0008104B" w:rsidP="00126816">
      <w:pPr>
        <w:pStyle w:val="subsection"/>
      </w:pPr>
      <w:r w:rsidRPr="00872E99">
        <w:tab/>
        <w:t>(</w:t>
      </w:r>
      <w:r w:rsidR="005A688B" w:rsidRPr="00872E99">
        <w:t>3</w:t>
      </w:r>
      <w:r w:rsidRPr="00872E99">
        <w:t>)</w:t>
      </w:r>
      <w:r w:rsidRPr="00872E99">
        <w:tab/>
      </w:r>
      <w:r w:rsidR="005E496F" w:rsidRPr="00872E99">
        <w:t>A</w:t>
      </w:r>
      <w:r w:rsidRPr="00872E99">
        <w:t xml:space="preserve"> notice </w:t>
      </w:r>
      <w:r w:rsidR="005E496F" w:rsidRPr="00872E99">
        <w:t xml:space="preserve">under </w:t>
      </w:r>
      <w:r w:rsidR="000D45EB" w:rsidRPr="00872E99">
        <w:t>subsection (</w:t>
      </w:r>
      <w:r w:rsidR="005A688B" w:rsidRPr="00872E99">
        <w:t>2</w:t>
      </w:r>
      <w:r w:rsidR="005E496F" w:rsidRPr="00872E99">
        <w:t xml:space="preserve">) </w:t>
      </w:r>
      <w:r w:rsidRPr="00872E99">
        <w:t xml:space="preserve">must include an invitation for submissions </w:t>
      </w:r>
      <w:r w:rsidR="00126816" w:rsidRPr="00872E99">
        <w:t xml:space="preserve">to be made, within 28 days after the date of the notice, to the Regulator </w:t>
      </w:r>
      <w:r w:rsidRPr="00872E99">
        <w:t>about the proposed cancellation</w:t>
      </w:r>
      <w:r w:rsidR="00126816" w:rsidRPr="00872E99">
        <w:t>.</w:t>
      </w:r>
    </w:p>
    <w:p w14:paraId="493451B9" w14:textId="77777777" w:rsidR="00D13611" w:rsidRPr="00872E99" w:rsidRDefault="00D13611" w:rsidP="00D13611">
      <w:pPr>
        <w:pStyle w:val="SubsectionHead"/>
      </w:pPr>
      <w:r w:rsidRPr="00872E99">
        <w:t>Notice of cancellation</w:t>
      </w:r>
    </w:p>
    <w:p w14:paraId="77300FDA" w14:textId="77777777" w:rsidR="00E80EC1" w:rsidRPr="00872E99" w:rsidRDefault="00E80EC1" w:rsidP="00E80EC1">
      <w:pPr>
        <w:pStyle w:val="subsection"/>
      </w:pPr>
      <w:r w:rsidRPr="00872E99">
        <w:tab/>
        <w:t>(</w:t>
      </w:r>
      <w:r w:rsidR="005A688B" w:rsidRPr="00872E99">
        <w:t>4</w:t>
      </w:r>
      <w:r w:rsidRPr="00872E99">
        <w:t>)</w:t>
      </w:r>
      <w:r w:rsidRPr="00872E99">
        <w:tab/>
        <w:t>If the registration of a registered biodiversity project is cancelled in accordance with this section, the Regulator must give notice of the cancellation to:</w:t>
      </w:r>
    </w:p>
    <w:p w14:paraId="09DD22BF" w14:textId="77777777" w:rsidR="00F91305" w:rsidRPr="00872E99" w:rsidRDefault="00E80EC1" w:rsidP="00946C8A">
      <w:pPr>
        <w:pStyle w:val="paragraph"/>
      </w:pPr>
      <w:r w:rsidRPr="00872E99">
        <w:tab/>
        <w:t>(</w:t>
      </w:r>
      <w:r w:rsidR="00946C8A" w:rsidRPr="00872E99">
        <w:t>a</w:t>
      </w:r>
      <w:r w:rsidRPr="00872E99">
        <w:t>)</w:t>
      </w:r>
      <w:r w:rsidRPr="00872E99">
        <w:tab/>
      </w:r>
      <w:r w:rsidR="00C779C7" w:rsidRPr="00872E99">
        <w:t>each</w:t>
      </w:r>
      <w:r w:rsidR="00F91305" w:rsidRPr="00872E99">
        <w:t xml:space="preserve"> multiple project proponent; and</w:t>
      </w:r>
    </w:p>
    <w:p w14:paraId="038AB94E" w14:textId="77777777" w:rsidR="00E80EC1" w:rsidRPr="00872E99" w:rsidRDefault="00F91305" w:rsidP="00946C8A">
      <w:pPr>
        <w:pStyle w:val="paragraph"/>
      </w:pPr>
      <w:r w:rsidRPr="00872E99">
        <w:tab/>
        <w:t>(b)</w:t>
      </w:r>
      <w:r w:rsidRPr="00872E99">
        <w:tab/>
      </w:r>
      <w:r w:rsidR="00E80EC1" w:rsidRPr="00872E99">
        <w:t>if there is a relevant land registration official in relation to the project—the relevant land registration official; and</w:t>
      </w:r>
    </w:p>
    <w:p w14:paraId="7BF3967C" w14:textId="77777777" w:rsidR="00E80EC1" w:rsidRPr="00872E99" w:rsidRDefault="00E80EC1" w:rsidP="00946C8A">
      <w:pPr>
        <w:pStyle w:val="paragraph"/>
      </w:pPr>
      <w:r w:rsidRPr="00872E99">
        <w:tab/>
        <w:t>(</w:t>
      </w:r>
      <w:r w:rsidR="00F91305" w:rsidRPr="00872E99">
        <w:t>c</w:t>
      </w:r>
      <w:r w:rsidRPr="00872E99">
        <w:t>)</w:t>
      </w:r>
      <w:r w:rsidRPr="00872E99">
        <w:tab/>
        <w:t>if a biodiversity certificate is in effect in relation to the project, and is held by a person other than the project proponent—the holder of the certificate; and</w:t>
      </w:r>
    </w:p>
    <w:p w14:paraId="4AE1193E" w14:textId="77777777" w:rsidR="001C33A3" w:rsidRPr="00872E99" w:rsidRDefault="00946C8A" w:rsidP="008A3729">
      <w:pPr>
        <w:pStyle w:val="paragraph"/>
      </w:pPr>
      <w:r w:rsidRPr="00872E99">
        <w:lastRenderedPageBreak/>
        <w:tab/>
        <w:t>(</w:t>
      </w:r>
      <w:r w:rsidR="00F328C4" w:rsidRPr="00872E99">
        <w:t>d</w:t>
      </w:r>
      <w:r w:rsidRPr="00872E99">
        <w:t>)</w:t>
      </w:r>
      <w:r w:rsidRPr="00872E99">
        <w:tab/>
      </w:r>
      <w:r w:rsidR="00397F7D" w:rsidRPr="00872E99">
        <w:t>if</w:t>
      </w:r>
      <w:r w:rsidR="004A5235" w:rsidRPr="00872E99">
        <w:t xml:space="preserve"> the project area </w:t>
      </w:r>
      <w:r w:rsidR="00250F7A" w:rsidRPr="00872E99">
        <w:t xml:space="preserve">for the project </w:t>
      </w:r>
      <w:r w:rsidR="004A5235" w:rsidRPr="00872E99">
        <w:t>is or includes a native title area and there is a registered native title body corporate for the native title area that is not a project proponent for the project—</w:t>
      </w:r>
      <w:r w:rsidR="007B7CC3" w:rsidRPr="00872E99">
        <w:t>the registered native title body corporate</w:t>
      </w:r>
      <w:r w:rsidR="00BD2393" w:rsidRPr="00872E99">
        <w:t>.</w:t>
      </w:r>
    </w:p>
    <w:p w14:paraId="389245A7" w14:textId="3CAE1093" w:rsidR="00D93F30" w:rsidRPr="00872E99" w:rsidRDefault="000D45EB" w:rsidP="00FB6C7F">
      <w:pPr>
        <w:pStyle w:val="ActHead2"/>
        <w:pageBreakBefore/>
      </w:pPr>
      <w:bookmarkStart w:id="64" w:name="_Toc184898691"/>
      <w:r w:rsidRPr="00872E99">
        <w:rPr>
          <w:rStyle w:val="CharPartNo"/>
        </w:rPr>
        <w:lastRenderedPageBreak/>
        <w:t>Part 4</w:t>
      </w:r>
      <w:r w:rsidR="000606DC" w:rsidRPr="00872E99">
        <w:t>—</w:t>
      </w:r>
      <w:r w:rsidR="000606DC" w:rsidRPr="00872E99">
        <w:rPr>
          <w:rStyle w:val="CharPartText"/>
        </w:rPr>
        <w:t>Methodology determinations</w:t>
      </w:r>
      <w:bookmarkEnd w:id="64"/>
    </w:p>
    <w:p w14:paraId="00B39B44" w14:textId="1B887F97" w:rsidR="007B36C2" w:rsidRPr="00872E99" w:rsidRDefault="000D45EB" w:rsidP="007B36C2">
      <w:pPr>
        <w:pStyle w:val="ActHead3"/>
      </w:pPr>
      <w:bookmarkStart w:id="65" w:name="_Toc184898692"/>
      <w:r w:rsidRPr="00872E99">
        <w:rPr>
          <w:rStyle w:val="CharDivNo"/>
        </w:rPr>
        <w:t>Division 1</w:t>
      </w:r>
      <w:r w:rsidR="007B36C2" w:rsidRPr="00872E99">
        <w:t>—</w:t>
      </w:r>
      <w:r w:rsidR="007B36C2" w:rsidRPr="00872E99">
        <w:rPr>
          <w:rStyle w:val="CharDivText"/>
        </w:rPr>
        <w:t>Variation of methodology determinations</w:t>
      </w:r>
      <w:bookmarkEnd w:id="65"/>
    </w:p>
    <w:p w14:paraId="777C15F6" w14:textId="7203EBD5" w:rsidR="00693F0F" w:rsidRPr="00872E99" w:rsidRDefault="000B7439" w:rsidP="00E5443F">
      <w:pPr>
        <w:pStyle w:val="ActHead5"/>
      </w:pPr>
      <w:bookmarkStart w:id="66" w:name="_Toc184898693"/>
      <w:r w:rsidRPr="00872E99">
        <w:rPr>
          <w:rStyle w:val="CharSectno"/>
        </w:rPr>
        <w:t>48</w:t>
      </w:r>
      <w:r w:rsidR="00693F0F" w:rsidRPr="00872E99">
        <w:t xml:space="preserve">  Operation of this </w:t>
      </w:r>
      <w:r w:rsidR="007B36C2" w:rsidRPr="00872E99">
        <w:t>Division</w:t>
      </w:r>
      <w:bookmarkEnd w:id="66"/>
    </w:p>
    <w:p w14:paraId="3384AC10" w14:textId="670A1073" w:rsidR="000D0FE0" w:rsidRPr="00872E99" w:rsidRDefault="009F5C07" w:rsidP="000D0FE0">
      <w:pPr>
        <w:pStyle w:val="subsection"/>
      </w:pPr>
      <w:r w:rsidRPr="00872E99">
        <w:tab/>
      </w:r>
      <w:r w:rsidRPr="00872E99">
        <w:tab/>
      </w:r>
      <w:r w:rsidR="000D0FE0" w:rsidRPr="00872E99">
        <w:t xml:space="preserve">For the purposes of Subdivision B of </w:t>
      </w:r>
      <w:r w:rsidR="000D45EB" w:rsidRPr="00872E99">
        <w:t>Division 2</w:t>
      </w:r>
      <w:r w:rsidR="000D0FE0" w:rsidRPr="00872E99">
        <w:t xml:space="preserve"> of </w:t>
      </w:r>
      <w:r w:rsidR="000D45EB" w:rsidRPr="00872E99">
        <w:t>Part 4</w:t>
      </w:r>
      <w:r w:rsidR="000D0FE0" w:rsidRPr="00872E99">
        <w:t xml:space="preserve"> of the Act, this Division makes provision </w:t>
      </w:r>
      <w:r w:rsidR="002A5962" w:rsidRPr="00872E99">
        <w:t>for</w:t>
      </w:r>
      <w:r w:rsidR="000D0FE0" w:rsidRPr="00872E99">
        <w:t xml:space="preserve"> </w:t>
      </w:r>
      <w:r w:rsidR="002A5962" w:rsidRPr="00872E99">
        <w:t xml:space="preserve">or in </w:t>
      </w:r>
      <w:r w:rsidR="000D0FE0" w:rsidRPr="00872E99">
        <w:t>relation to the variation of methodology determinations.</w:t>
      </w:r>
    </w:p>
    <w:p w14:paraId="0DB97CD6" w14:textId="1B2952D9" w:rsidR="000F3575" w:rsidRPr="00872E99" w:rsidRDefault="000B7439" w:rsidP="00E5443F">
      <w:pPr>
        <w:pStyle w:val="ActHead5"/>
      </w:pPr>
      <w:bookmarkStart w:id="67" w:name="_Toc184898694"/>
      <w:r w:rsidRPr="00872E99">
        <w:rPr>
          <w:rStyle w:val="CharSectno"/>
        </w:rPr>
        <w:t>49</w:t>
      </w:r>
      <w:r w:rsidR="000F3575" w:rsidRPr="00872E99">
        <w:t xml:space="preserve">  </w:t>
      </w:r>
      <w:r w:rsidR="005037EA" w:rsidRPr="00872E99">
        <w:t>When variation applies, or does not apply, to</w:t>
      </w:r>
      <w:r w:rsidR="007B36C2" w:rsidRPr="00872E99">
        <w:t xml:space="preserve"> existing registered biodiversity project</w:t>
      </w:r>
      <w:r w:rsidR="005037EA" w:rsidRPr="00872E99">
        <w:t>—general rule</w:t>
      </w:r>
      <w:bookmarkEnd w:id="67"/>
    </w:p>
    <w:p w14:paraId="099B5D32" w14:textId="102B9757" w:rsidR="00795F8B" w:rsidRPr="00872E99" w:rsidRDefault="00795F8B" w:rsidP="00795F8B">
      <w:pPr>
        <w:pStyle w:val="SubsectionHead"/>
      </w:pPr>
      <w:r w:rsidRPr="00872E99">
        <w:t>When variation applies to a registered biodiversity project</w:t>
      </w:r>
    </w:p>
    <w:p w14:paraId="205F438D" w14:textId="3FE068E8" w:rsidR="000F3575" w:rsidRPr="00872E99" w:rsidRDefault="00795F8B" w:rsidP="000F3575">
      <w:pPr>
        <w:pStyle w:val="subsection"/>
      </w:pPr>
      <w:r w:rsidRPr="00872E99">
        <w:tab/>
      </w:r>
      <w:r w:rsidR="00D601E1" w:rsidRPr="00872E99">
        <w:t>(1)</w:t>
      </w:r>
      <w:r w:rsidR="000F3575" w:rsidRPr="00872E99">
        <w:tab/>
        <w:t xml:space="preserve">For the purposes of </w:t>
      </w:r>
      <w:r w:rsidR="000D45EB" w:rsidRPr="00872E99">
        <w:t>sub</w:t>
      </w:r>
      <w:r w:rsidR="009C053C" w:rsidRPr="00872E99">
        <w:t>section 4</w:t>
      </w:r>
      <w:r w:rsidR="000F3575" w:rsidRPr="00872E99">
        <w:t xml:space="preserve">9(2) of the Act, </w:t>
      </w:r>
      <w:r w:rsidR="00147BEC" w:rsidRPr="00872E99">
        <w:t xml:space="preserve">a variation of a methodology determination that covers a registered biodiversity project applies to the project </w:t>
      </w:r>
      <w:r w:rsidRPr="00872E99">
        <w:t>if:</w:t>
      </w:r>
    </w:p>
    <w:p w14:paraId="5F823F48" w14:textId="432AEB6F" w:rsidR="000F3575" w:rsidRPr="00872E99" w:rsidRDefault="000F3575" w:rsidP="000F3575">
      <w:pPr>
        <w:pStyle w:val="paragraph"/>
      </w:pPr>
      <w:r w:rsidRPr="00872E99">
        <w:tab/>
        <w:t>(</w:t>
      </w:r>
      <w:r w:rsidR="00147BEC" w:rsidRPr="00872E99">
        <w:t>a</w:t>
      </w:r>
      <w:r w:rsidRPr="00872E99">
        <w:t>)</w:t>
      </w:r>
      <w:r w:rsidRPr="00872E99">
        <w:tab/>
        <w:t>the project’s registration is in effect at the time the variation takes effect; and</w:t>
      </w:r>
    </w:p>
    <w:p w14:paraId="58D987E0" w14:textId="1F4ECEA1" w:rsidR="00760F7C" w:rsidRPr="00872E99" w:rsidRDefault="00A25254" w:rsidP="00A25254">
      <w:pPr>
        <w:pStyle w:val="paragraph"/>
      </w:pPr>
      <w:r w:rsidRPr="00872E99">
        <w:tab/>
        <w:t>(b)</w:t>
      </w:r>
      <w:r w:rsidRPr="00872E99">
        <w:tab/>
      </w:r>
      <w:r w:rsidR="00760F7C" w:rsidRPr="00872E99">
        <w:t xml:space="preserve">none of the circumstances mentioned in </w:t>
      </w:r>
      <w:r w:rsidR="0063432E" w:rsidRPr="00872E99">
        <w:t>paragraph (</w:t>
      </w:r>
      <w:r w:rsidR="00760F7C" w:rsidRPr="00872E99">
        <w:t>2)(b) apply.</w:t>
      </w:r>
    </w:p>
    <w:p w14:paraId="718B26DB" w14:textId="78DDD8D9" w:rsidR="00E72677" w:rsidRPr="00872E99" w:rsidRDefault="00E72677" w:rsidP="00E72677">
      <w:pPr>
        <w:pStyle w:val="notetext"/>
      </w:pPr>
      <w:r w:rsidRPr="00872E99">
        <w:t>Note:</w:t>
      </w:r>
      <w:r w:rsidR="00064019" w:rsidRPr="00872E99">
        <w:tab/>
        <w:t xml:space="preserve">The Regulator may determine that the variation does not apply to the project despite this subsection: see </w:t>
      </w:r>
      <w:r w:rsidR="009C053C" w:rsidRPr="00872E99">
        <w:t>section 5</w:t>
      </w:r>
      <w:r w:rsidR="00064019" w:rsidRPr="00872E99">
        <w:t>0.</w:t>
      </w:r>
    </w:p>
    <w:p w14:paraId="6EE9089C" w14:textId="2632200F" w:rsidR="00795F8B" w:rsidRPr="00872E99" w:rsidRDefault="00795F8B" w:rsidP="00795F8B">
      <w:pPr>
        <w:pStyle w:val="SubsectionHead"/>
      </w:pPr>
      <w:r w:rsidRPr="00872E99">
        <w:t>When variation does not apply to a registered biodiversity project</w:t>
      </w:r>
    </w:p>
    <w:p w14:paraId="63C6F7D3" w14:textId="75F445A6" w:rsidR="007B36C2" w:rsidRPr="00872E99" w:rsidRDefault="007B36C2" w:rsidP="007B36C2">
      <w:pPr>
        <w:pStyle w:val="subsection"/>
      </w:pPr>
      <w:r w:rsidRPr="00872E99">
        <w:tab/>
        <w:t>(2)</w:t>
      </w:r>
      <w:r w:rsidRPr="00872E99">
        <w:tab/>
        <w:t xml:space="preserve">For the purposes of </w:t>
      </w:r>
      <w:r w:rsidR="000D45EB" w:rsidRPr="00872E99">
        <w:t>sub</w:t>
      </w:r>
      <w:r w:rsidR="009C053C" w:rsidRPr="00872E99">
        <w:t>section 4</w:t>
      </w:r>
      <w:r w:rsidRPr="00872E99">
        <w:t xml:space="preserve">9(3) of the Act, </w:t>
      </w:r>
      <w:r w:rsidR="00A25254" w:rsidRPr="00872E99">
        <w:t>a variation of a methodology determination that covers a registered biodiversity project does not apply to the project if:</w:t>
      </w:r>
    </w:p>
    <w:p w14:paraId="45BAF7E0" w14:textId="77777777" w:rsidR="00A25254" w:rsidRPr="00872E99" w:rsidRDefault="00A25254" w:rsidP="00A25254">
      <w:pPr>
        <w:pStyle w:val="paragraph"/>
      </w:pPr>
      <w:r w:rsidRPr="00872E99">
        <w:tab/>
        <w:t>(a)</w:t>
      </w:r>
      <w:r w:rsidRPr="00872E99">
        <w:tab/>
        <w:t>the project’s registration is in effect at the time the variation takes effect; and</w:t>
      </w:r>
    </w:p>
    <w:p w14:paraId="30C4313B" w14:textId="5E4AAB33" w:rsidR="00A25254" w:rsidRPr="00872E99" w:rsidRDefault="00A25254" w:rsidP="00A25254">
      <w:pPr>
        <w:pStyle w:val="paragraph"/>
      </w:pPr>
      <w:r w:rsidRPr="00872E99">
        <w:tab/>
        <w:t>(b)</w:t>
      </w:r>
      <w:r w:rsidRPr="00872E99">
        <w:tab/>
      </w:r>
      <w:r w:rsidR="007A1EE2" w:rsidRPr="00872E99">
        <w:t xml:space="preserve">any of the following </w:t>
      </w:r>
      <w:r w:rsidR="00760F7C" w:rsidRPr="00872E99">
        <w:t>circumstances</w:t>
      </w:r>
      <w:r w:rsidR="007A1EE2" w:rsidRPr="00872E99">
        <w:t xml:space="preserve"> apply:</w:t>
      </w:r>
    </w:p>
    <w:p w14:paraId="0363A3FA" w14:textId="56A98EE7" w:rsidR="00A25254" w:rsidRPr="00872E99" w:rsidRDefault="00A25254" w:rsidP="00760F7C">
      <w:pPr>
        <w:pStyle w:val="paragraphsub"/>
      </w:pPr>
      <w:r w:rsidRPr="00872E99">
        <w:tab/>
        <w:t>(</w:t>
      </w:r>
      <w:proofErr w:type="spellStart"/>
      <w:r w:rsidRPr="00872E99">
        <w:t>i</w:t>
      </w:r>
      <w:proofErr w:type="spellEnd"/>
      <w:r w:rsidRPr="00872E99">
        <w:t>)</w:t>
      </w:r>
      <w:r w:rsidRPr="00872E99">
        <w:tab/>
      </w:r>
      <w:r w:rsidR="00760F7C" w:rsidRPr="00872E99">
        <w:t>the 2</w:t>
      </w:r>
      <w:r w:rsidR="00872E99" w:rsidRPr="00872E99">
        <w:noBreakHyphen/>
      </w:r>
      <w:r w:rsidR="00760F7C" w:rsidRPr="00872E99">
        <w:t xml:space="preserve">year period beginning at </w:t>
      </w:r>
      <w:r w:rsidR="00E72677" w:rsidRPr="00872E99">
        <w:t>the</w:t>
      </w:r>
      <w:r w:rsidR="00760F7C" w:rsidRPr="00872E99">
        <w:t xml:space="preserve"> time</w:t>
      </w:r>
      <w:r w:rsidR="00E72677" w:rsidRPr="00872E99">
        <w:t xml:space="preserve"> the variation takes effect</w:t>
      </w:r>
      <w:r w:rsidR="00760F7C" w:rsidRPr="00872E99">
        <w:t xml:space="preserve"> has not ended;</w:t>
      </w:r>
    </w:p>
    <w:p w14:paraId="79E3198D" w14:textId="686F35E0" w:rsidR="00A25254" w:rsidRPr="00872E99" w:rsidRDefault="00A25254" w:rsidP="00A25254">
      <w:pPr>
        <w:pStyle w:val="paragraphsub"/>
      </w:pPr>
      <w:r w:rsidRPr="00872E99">
        <w:tab/>
        <w:t>(ii)</w:t>
      </w:r>
      <w:r w:rsidRPr="00872E99">
        <w:tab/>
      </w:r>
      <w:r w:rsidR="00760F7C" w:rsidRPr="00872E99">
        <w:t>a biodiversity certificate was issued for the project</w:t>
      </w:r>
      <w:r w:rsidR="00064019" w:rsidRPr="00872E99">
        <w:t xml:space="preserve"> before the time the variation takes effect</w:t>
      </w:r>
      <w:r w:rsidR="007A1EE2" w:rsidRPr="00872E99">
        <w:t>;</w:t>
      </w:r>
    </w:p>
    <w:p w14:paraId="76ACC1EF" w14:textId="4873AA27" w:rsidR="007A1EE2" w:rsidRPr="00872E99" w:rsidRDefault="007A1EE2" w:rsidP="00A25254">
      <w:pPr>
        <w:pStyle w:val="paragraphsub"/>
      </w:pPr>
      <w:r w:rsidRPr="00872E99">
        <w:tab/>
        <w:t>(iii)</w:t>
      </w:r>
      <w:r w:rsidRPr="00872E99">
        <w:tab/>
      </w:r>
      <w:r w:rsidR="00760F7C" w:rsidRPr="00872E99">
        <w:t>an application for a biodiversity certificate was made, but not determined</w:t>
      </w:r>
      <w:r w:rsidR="00064019" w:rsidRPr="00872E99">
        <w:t>, before the time the variation takes effect</w:t>
      </w:r>
      <w:r w:rsidRPr="00872E99">
        <w:t>.</w:t>
      </w:r>
    </w:p>
    <w:p w14:paraId="4BBA0254" w14:textId="249CA718" w:rsidR="00231531" w:rsidRPr="00872E99" w:rsidRDefault="000B7439" w:rsidP="00231531">
      <w:pPr>
        <w:pStyle w:val="ActHead5"/>
      </w:pPr>
      <w:bookmarkStart w:id="68" w:name="_Toc184898695"/>
      <w:r w:rsidRPr="00872E99">
        <w:rPr>
          <w:rStyle w:val="CharSectno"/>
        </w:rPr>
        <w:t>50</w:t>
      </w:r>
      <w:r w:rsidR="00231531" w:rsidRPr="00872E99">
        <w:t xml:space="preserve">  </w:t>
      </w:r>
      <w:r w:rsidR="00776A1B" w:rsidRPr="00872E99">
        <w:t>Regulator may determine that variation does not apply to existing registered biodiversity project</w:t>
      </w:r>
      <w:bookmarkEnd w:id="68"/>
    </w:p>
    <w:p w14:paraId="56336CEF" w14:textId="3DADBCF4" w:rsidR="003C2608" w:rsidRPr="00872E99" w:rsidRDefault="003C2608" w:rsidP="003C2608">
      <w:pPr>
        <w:pStyle w:val="subsection"/>
      </w:pPr>
      <w:r w:rsidRPr="00872E99">
        <w:tab/>
        <w:t>(1)</w:t>
      </w:r>
      <w:r w:rsidRPr="00872E99">
        <w:tab/>
        <w:t xml:space="preserve">This section is made for the purposes of </w:t>
      </w:r>
      <w:r w:rsidR="000D45EB" w:rsidRPr="00872E99">
        <w:t>subsections 4</w:t>
      </w:r>
      <w:r w:rsidRPr="00872E99">
        <w:t>9(4) and (5) of the Act.</w:t>
      </w:r>
    </w:p>
    <w:p w14:paraId="3B2B46AE" w14:textId="49156E40" w:rsidR="00776A1B" w:rsidRPr="00872E99" w:rsidRDefault="00776A1B" w:rsidP="00776A1B">
      <w:pPr>
        <w:pStyle w:val="SubsectionHead"/>
      </w:pPr>
      <w:r w:rsidRPr="00872E99">
        <w:lastRenderedPageBreak/>
        <w:t>Application for determination</w:t>
      </w:r>
    </w:p>
    <w:p w14:paraId="3519E900" w14:textId="1FD608B5" w:rsidR="00231531" w:rsidRPr="00872E99" w:rsidRDefault="00776A1B" w:rsidP="00231531">
      <w:pPr>
        <w:pStyle w:val="subsection"/>
      </w:pPr>
      <w:r w:rsidRPr="00872E99">
        <w:tab/>
      </w:r>
      <w:r w:rsidR="00231531" w:rsidRPr="00872E99">
        <w:t>(</w:t>
      </w:r>
      <w:r w:rsidR="000D45EB" w:rsidRPr="00872E99">
        <w:t>2</w:t>
      </w:r>
      <w:r w:rsidR="00231531" w:rsidRPr="00872E99">
        <w:t>)</w:t>
      </w:r>
      <w:r w:rsidR="00231531" w:rsidRPr="00872E99">
        <w:tab/>
        <w:t>The project proponent for a registered biodiversity project may apply to the Regulator for the Regulator to determine that a variation of the methodology determination that covers the project does not apply to the project.</w:t>
      </w:r>
    </w:p>
    <w:p w14:paraId="67CF1DB8" w14:textId="5BF61901" w:rsidR="00231531" w:rsidRPr="00872E99" w:rsidRDefault="00231531" w:rsidP="00231531">
      <w:pPr>
        <w:pStyle w:val="subsection"/>
      </w:pPr>
      <w:r w:rsidRPr="00872E99">
        <w:tab/>
        <w:t>(</w:t>
      </w:r>
      <w:r w:rsidR="000D45EB" w:rsidRPr="00872E99">
        <w:t>3</w:t>
      </w:r>
      <w:r w:rsidRPr="00872E99">
        <w:t>)</w:t>
      </w:r>
      <w:r w:rsidRPr="00872E99">
        <w:tab/>
        <w:t>The application must:</w:t>
      </w:r>
    </w:p>
    <w:p w14:paraId="0FB3FE27" w14:textId="77777777" w:rsidR="00231531" w:rsidRPr="00872E99" w:rsidRDefault="00231531" w:rsidP="00231531">
      <w:pPr>
        <w:pStyle w:val="paragraph"/>
      </w:pPr>
      <w:r w:rsidRPr="00872E99">
        <w:tab/>
        <w:t>(a)</w:t>
      </w:r>
      <w:r w:rsidRPr="00872E99">
        <w:tab/>
        <w:t>be in writing; and</w:t>
      </w:r>
    </w:p>
    <w:p w14:paraId="0729DDA3" w14:textId="77777777" w:rsidR="00231531" w:rsidRPr="00872E99" w:rsidRDefault="00231531" w:rsidP="00231531">
      <w:pPr>
        <w:pStyle w:val="paragraph"/>
      </w:pPr>
      <w:r w:rsidRPr="00872E99">
        <w:tab/>
        <w:t>(b)</w:t>
      </w:r>
      <w:r w:rsidRPr="00872E99">
        <w:tab/>
        <w:t>be in a form approved, in writing, by the Regulator; and</w:t>
      </w:r>
    </w:p>
    <w:p w14:paraId="648E26EE" w14:textId="3DE12026" w:rsidR="00231531" w:rsidRPr="00872E99" w:rsidRDefault="00231531" w:rsidP="00231531">
      <w:pPr>
        <w:pStyle w:val="paragraph"/>
      </w:pPr>
      <w:r w:rsidRPr="00872E99">
        <w:tab/>
        <w:t>(</w:t>
      </w:r>
      <w:r w:rsidR="000D45EB" w:rsidRPr="00872E99">
        <w:t>c</w:t>
      </w:r>
      <w:r w:rsidRPr="00872E99">
        <w:t>)</w:t>
      </w:r>
      <w:r w:rsidRPr="00872E99">
        <w:tab/>
        <w:t xml:space="preserve">include evidence </w:t>
      </w:r>
      <w:r w:rsidR="000D45EB" w:rsidRPr="00872E99">
        <w:t>that</w:t>
      </w:r>
      <w:r w:rsidRPr="00872E99">
        <w:t xml:space="preserve"> the criteria mentioned in </w:t>
      </w:r>
      <w:r w:rsidR="000D45EB" w:rsidRPr="00872E99">
        <w:t>subsection (5</w:t>
      </w:r>
      <w:r w:rsidRPr="00872E99">
        <w:t>) have been met.</w:t>
      </w:r>
    </w:p>
    <w:p w14:paraId="465E71AE" w14:textId="0C4C431A" w:rsidR="00231531" w:rsidRPr="00872E99" w:rsidRDefault="00262BBF" w:rsidP="00231531">
      <w:pPr>
        <w:pStyle w:val="SubsectionHead"/>
      </w:pPr>
      <w:r w:rsidRPr="00872E99">
        <w:t>Determination</w:t>
      </w:r>
    </w:p>
    <w:p w14:paraId="303BFA5A" w14:textId="185405D0" w:rsidR="00231531" w:rsidRPr="00872E99" w:rsidRDefault="00231531" w:rsidP="00231531">
      <w:pPr>
        <w:pStyle w:val="subsection"/>
      </w:pPr>
      <w:r w:rsidRPr="00872E99">
        <w:tab/>
        <w:t>(</w:t>
      </w:r>
      <w:r w:rsidR="000D45EB" w:rsidRPr="00872E99">
        <w:t>4</w:t>
      </w:r>
      <w:r w:rsidRPr="00872E99">
        <w:t>)</w:t>
      </w:r>
      <w:r w:rsidRPr="00872E99">
        <w:tab/>
        <w:t xml:space="preserve">After considering </w:t>
      </w:r>
      <w:r w:rsidR="00776A1B" w:rsidRPr="00872E99">
        <w:t>the</w:t>
      </w:r>
      <w:r w:rsidRPr="00872E99">
        <w:t xml:space="preserve"> application, the Regulator must </w:t>
      </w:r>
      <w:r w:rsidR="004615B8" w:rsidRPr="00872E99">
        <w:t>determine that</w:t>
      </w:r>
      <w:r w:rsidRPr="00872E99">
        <w:t>:</w:t>
      </w:r>
    </w:p>
    <w:p w14:paraId="080015E2" w14:textId="0CDBB647" w:rsidR="00231531" w:rsidRPr="00872E99" w:rsidRDefault="00231531" w:rsidP="00231531">
      <w:pPr>
        <w:pStyle w:val="paragraph"/>
      </w:pPr>
      <w:r w:rsidRPr="00872E99">
        <w:tab/>
        <w:t>(a)</w:t>
      </w:r>
      <w:r w:rsidRPr="00872E99">
        <w:tab/>
      </w:r>
      <w:r w:rsidR="004615B8" w:rsidRPr="00872E99">
        <w:t>the variation does not apply to the project</w:t>
      </w:r>
      <w:r w:rsidRPr="00872E99">
        <w:t>; or</w:t>
      </w:r>
    </w:p>
    <w:p w14:paraId="649B86AA" w14:textId="7520D7E8" w:rsidR="00231531" w:rsidRPr="00872E99" w:rsidRDefault="00231531" w:rsidP="004615B8">
      <w:pPr>
        <w:pStyle w:val="paragraph"/>
      </w:pPr>
      <w:r w:rsidRPr="00872E99">
        <w:tab/>
        <w:t>(b)</w:t>
      </w:r>
      <w:r w:rsidRPr="00872E99">
        <w:tab/>
      </w:r>
      <w:r w:rsidR="004615B8" w:rsidRPr="00872E99">
        <w:t>the variation does apply to the project</w:t>
      </w:r>
      <w:r w:rsidRPr="00872E99">
        <w:t>.</w:t>
      </w:r>
    </w:p>
    <w:p w14:paraId="3D8A0BCA" w14:textId="176A2FD2" w:rsidR="00231531" w:rsidRPr="00872E99" w:rsidRDefault="00231531" w:rsidP="00231531">
      <w:pPr>
        <w:pStyle w:val="SubsectionHead"/>
      </w:pPr>
      <w:r w:rsidRPr="00872E99">
        <w:t xml:space="preserve">Criteria for </w:t>
      </w:r>
      <w:r w:rsidR="00776A1B" w:rsidRPr="00872E99">
        <w:t>determination</w:t>
      </w:r>
    </w:p>
    <w:p w14:paraId="73F30AAA" w14:textId="6D3D1397" w:rsidR="00231531" w:rsidRPr="00872E99" w:rsidRDefault="00231531" w:rsidP="00231531">
      <w:pPr>
        <w:pStyle w:val="subsection"/>
      </w:pPr>
      <w:r w:rsidRPr="00872E99">
        <w:tab/>
        <w:t>(</w:t>
      </w:r>
      <w:r w:rsidR="000D45EB" w:rsidRPr="00872E99">
        <w:t>5</w:t>
      </w:r>
      <w:r w:rsidRPr="00872E99">
        <w:t>)</w:t>
      </w:r>
      <w:r w:rsidRPr="00872E99">
        <w:tab/>
        <w:t xml:space="preserve">The Regulator may </w:t>
      </w:r>
      <w:r w:rsidR="004615B8" w:rsidRPr="00872E99">
        <w:t>determine that the variation does not apply</w:t>
      </w:r>
      <w:r w:rsidRPr="00872E99">
        <w:t xml:space="preserve"> to the project only if the Regulator is satisfied that:</w:t>
      </w:r>
    </w:p>
    <w:p w14:paraId="23256D2A" w14:textId="792FEAEA" w:rsidR="00231531" w:rsidRPr="00872E99" w:rsidRDefault="00231531" w:rsidP="004615B8">
      <w:pPr>
        <w:pStyle w:val="paragraph"/>
      </w:pPr>
      <w:r w:rsidRPr="00872E99">
        <w:tab/>
        <w:t>(a)</w:t>
      </w:r>
      <w:r w:rsidRPr="00872E99">
        <w:tab/>
      </w:r>
      <w:r w:rsidR="004615B8" w:rsidRPr="00872E99">
        <w:t>the methodology determination</w:t>
      </w:r>
      <w:r w:rsidR="00262BBF" w:rsidRPr="00872E99">
        <w:t>, in respect of which the variation has been made,</w:t>
      </w:r>
      <w:r w:rsidR="004615B8" w:rsidRPr="00872E99">
        <w:t xml:space="preserve"> covers the project; and</w:t>
      </w:r>
    </w:p>
    <w:p w14:paraId="05C7641C" w14:textId="6A15C9D5" w:rsidR="004615B8" w:rsidRPr="00872E99" w:rsidRDefault="004615B8" w:rsidP="004615B8">
      <w:pPr>
        <w:pStyle w:val="paragraph"/>
      </w:pPr>
      <w:r w:rsidRPr="00872E99">
        <w:tab/>
        <w:t>(</w:t>
      </w:r>
      <w:r w:rsidR="00262BBF" w:rsidRPr="00872E99">
        <w:t>b</w:t>
      </w:r>
      <w:r w:rsidRPr="00872E99">
        <w:t>)</w:t>
      </w:r>
      <w:r w:rsidRPr="00872E99">
        <w:tab/>
        <w:t>the project’s registration is in effect at the time the variation takes effect; and</w:t>
      </w:r>
    </w:p>
    <w:p w14:paraId="4005AFC4" w14:textId="0214DC15" w:rsidR="002A5962" w:rsidRPr="00872E99" w:rsidRDefault="002A5962" w:rsidP="004615B8">
      <w:pPr>
        <w:pStyle w:val="paragraph"/>
      </w:pPr>
      <w:r w:rsidRPr="00872E99">
        <w:tab/>
        <w:t>(</w:t>
      </w:r>
      <w:r w:rsidR="00262BBF" w:rsidRPr="00872E99">
        <w:t>c</w:t>
      </w:r>
      <w:r w:rsidRPr="00872E99">
        <w:t>)</w:t>
      </w:r>
      <w:r w:rsidRPr="00872E99">
        <w:tab/>
        <w:t>if there are multiple project proponents for the project—the application is made by the nominee in relation to the project on behalf of the multiple project proponents; and</w:t>
      </w:r>
    </w:p>
    <w:p w14:paraId="629A3640" w14:textId="06D22EE9" w:rsidR="004615B8" w:rsidRPr="00872E99" w:rsidRDefault="004615B8" w:rsidP="004615B8">
      <w:pPr>
        <w:pStyle w:val="paragraph"/>
      </w:pPr>
      <w:r w:rsidRPr="00872E99">
        <w:tab/>
        <w:t>(</w:t>
      </w:r>
      <w:r w:rsidR="00262BBF" w:rsidRPr="00872E99">
        <w:t>d</w:t>
      </w:r>
      <w:r w:rsidRPr="00872E99">
        <w:t>)</w:t>
      </w:r>
      <w:r w:rsidRPr="00872E99">
        <w:tab/>
      </w:r>
      <w:r w:rsidR="000D4912" w:rsidRPr="00872E99">
        <w:t xml:space="preserve">the effect of </w:t>
      </w:r>
      <w:r w:rsidR="009C053C" w:rsidRPr="00872E99">
        <w:t>section 4</w:t>
      </w:r>
      <w:r w:rsidR="000B7439" w:rsidRPr="00872E99">
        <w:t>9</w:t>
      </w:r>
      <w:r w:rsidR="000D4912" w:rsidRPr="00872E99">
        <w:t xml:space="preserve"> is that </w:t>
      </w:r>
      <w:r w:rsidR="0065090D" w:rsidRPr="00872E99">
        <w:t>the variation applies, or will apply, to the project; and</w:t>
      </w:r>
    </w:p>
    <w:p w14:paraId="26BF69FD" w14:textId="3D69B616" w:rsidR="0065090D" w:rsidRPr="00872E99" w:rsidRDefault="0065090D" w:rsidP="004615B8">
      <w:pPr>
        <w:pStyle w:val="paragraph"/>
      </w:pPr>
      <w:r w:rsidRPr="00872E99">
        <w:tab/>
        <w:t>(</w:t>
      </w:r>
      <w:r w:rsidR="00262BBF" w:rsidRPr="00872E99">
        <w:t>e</w:t>
      </w:r>
      <w:r w:rsidRPr="00872E99">
        <w:t>)</w:t>
      </w:r>
      <w:r w:rsidRPr="00872E99">
        <w:tab/>
      </w:r>
      <w:r w:rsidR="00135CAA" w:rsidRPr="00872E99">
        <w:t xml:space="preserve">if the variation </w:t>
      </w:r>
      <w:r w:rsidR="000D4912" w:rsidRPr="00872E99">
        <w:t>applies</w:t>
      </w:r>
      <w:r w:rsidR="00135CAA" w:rsidRPr="00872E99">
        <w:t xml:space="preserve"> to the project, it is likely that</w:t>
      </w:r>
      <w:r w:rsidRPr="00872E99">
        <w:t>:</w:t>
      </w:r>
    </w:p>
    <w:p w14:paraId="1921C08E" w14:textId="447BECE0" w:rsidR="0065090D" w:rsidRPr="00872E99" w:rsidRDefault="0065090D" w:rsidP="0065090D">
      <w:pPr>
        <w:pStyle w:val="paragraphsub"/>
      </w:pPr>
      <w:r w:rsidRPr="00872E99">
        <w:tab/>
        <w:t>(</w:t>
      </w:r>
      <w:proofErr w:type="spellStart"/>
      <w:r w:rsidRPr="00872E99">
        <w:t>i</w:t>
      </w:r>
      <w:proofErr w:type="spellEnd"/>
      <w:r w:rsidRPr="00872E99">
        <w:t>)</w:t>
      </w:r>
      <w:r w:rsidRPr="00872E99">
        <w:tab/>
        <w:t xml:space="preserve">the biodiversity outcome for the project </w:t>
      </w:r>
      <w:r w:rsidR="00135CAA" w:rsidRPr="00872E99">
        <w:t>would not</w:t>
      </w:r>
      <w:r w:rsidRPr="00872E99">
        <w:t xml:space="preserve"> </w:t>
      </w:r>
      <w:r w:rsidR="00135CAA" w:rsidRPr="00872E99">
        <w:t>be</w:t>
      </w:r>
      <w:r w:rsidRPr="00872E99">
        <w:t xml:space="preserve"> achieved;</w:t>
      </w:r>
      <w:r w:rsidR="00135CAA" w:rsidRPr="00872E99">
        <w:t xml:space="preserve"> or</w:t>
      </w:r>
    </w:p>
    <w:p w14:paraId="05074ECD" w14:textId="77777777" w:rsidR="00135CAA" w:rsidRPr="00872E99" w:rsidRDefault="0065090D" w:rsidP="00135CAA">
      <w:pPr>
        <w:pStyle w:val="paragraphsub"/>
      </w:pPr>
      <w:r w:rsidRPr="00872E99">
        <w:tab/>
        <w:t>(ii)</w:t>
      </w:r>
      <w:r w:rsidRPr="00872E99">
        <w:tab/>
      </w:r>
      <w:r w:rsidR="00135CAA" w:rsidRPr="00872E99">
        <w:t>practical difficulties would arise due to the advanced nature of the project; or</w:t>
      </w:r>
    </w:p>
    <w:p w14:paraId="26E1728A" w14:textId="7A73469C" w:rsidR="0065090D" w:rsidRPr="00872E99" w:rsidRDefault="00135CAA" w:rsidP="00135CAA">
      <w:pPr>
        <w:pStyle w:val="paragraphsub"/>
      </w:pPr>
      <w:r w:rsidRPr="00872E99">
        <w:tab/>
        <w:t>(iii)</w:t>
      </w:r>
      <w:r w:rsidRPr="00872E99">
        <w:tab/>
        <w:t xml:space="preserve">the costs of applying the variation would </w:t>
      </w:r>
      <w:r w:rsidR="002A5962" w:rsidRPr="00872E99">
        <w:t>be unreasonable in the circumstances.</w:t>
      </w:r>
    </w:p>
    <w:p w14:paraId="7F383C82" w14:textId="77777777" w:rsidR="00231531" w:rsidRPr="00872E99" w:rsidRDefault="00231531" w:rsidP="00231531">
      <w:pPr>
        <w:pStyle w:val="SubsectionHead"/>
      </w:pPr>
      <w:r w:rsidRPr="00872E99">
        <w:t>Timing</w:t>
      </w:r>
    </w:p>
    <w:p w14:paraId="2B763659" w14:textId="4030C1D2" w:rsidR="00231531" w:rsidRPr="00872E99" w:rsidRDefault="00231531" w:rsidP="00231531">
      <w:pPr>
        <w:pStyle w:val="subsection"/>
      </w:pPr>
      <w:r w:rsidRPr="00872E99">
        <w:tab/>
        <w:t>(</w:t>
      </w:r>
      <w:r w:rsidR="000D45EB" w:rsidRPr="00872E99">
        <w:t>6</w:t>
      </w:r>
      <w:r w:rsidRPr="00872E99">
        <w:t>)</w:t>
      </w:r>
      <w:r w:rsidRPr="00872E99">
        <w:tab/>
        <w:t xml:space="preserve">The Regulator must take all reasonable steps to ensure that </w:t>
      </w:r>
      <w:r w:rsidR="00262BBF" w:rsidRPr="00872E99">
        <w:t>a</w:t>
      </w:r>
      <w:r w:rsidR="00776A1B" w:rsidRPr="00872E99">
        <w:t xml:space="preserve"> </w:t>
      </w:r>
      <w:r w:rsidR="00262BBF" w:rsidRPr="00872E99">
        <w:t>decision</w:t>
      </w:r>
      <w:r w:rsidR="00776A1B" w:rsidRPr="00872E99">
        <w:t xml:space="preserve"> is made</w:t>
      </w:r>
      <w:r w:rsidR="00262BBF" w:rsidRPr="00872E99">
        <w:t xml:space="preserve"> on the application</w:t>
      </w:r>
      <w:r w:rsidRPr="00872E99">
        <w:t>:</w:t>
      </w:r>
    </w:p>
    <w:p w14:paraId="710FB631" w14:textId="6CFA3D50" w:rsidR="00231531" w:rsidRPr="00872E99" w:rsidRDefault="00231531" w:rsidP="00231531">
      <w:pPr>
        <w:pStyle w:val="paragraph"/>
      </w:pPr>
      <w:r w:rsidRPr="00872E99">
        <w:tab/>
        <w:t>(a)</w:t>
      </w:r>
      <w:r w:rsidRPr="00872E99">
        <w:tab/>
        <w:t xml:space="preserve">if the Regulator requires the applicant to give further information under </w:t>
      </w:r>
      <w:r w:rsidR="009C053C" w:rsidRPr="00872E99">
        <w:t>section 1</w:t>
      </w:r>
      <w:r w:rsidR="000B7439" w:rsidRPr="00872E99">
        <w:t>28</w:t>
      </w:r>
      <w:r w:rsidRPr="00872E99">
        <w:t xml:space="preserve"> in relation to the application—within 90 days after the applicant gave the Regulator the information; or</w:t>
      </w:r>
    </w:p>
    <w:p w14:paraId="02CD690B" w14:textId="77777777" w:rsidR="00231531" w:rsidRPr="00872E99" w:rsidRDefault="00231531" w:rsidP="00231531">
      <w:pPr>
        <w:pStyle w:val="paragraph"/>
      </w:pPr>
      <w:r w:rsidRPr="00872E99">
        <w:tab/>
        <w:t>(b)</w:t>
      </w:r>
      <w:r w:rsidRPr="00872E99">
        <w:tab/>
        <w:t>otherwise—within 90 days after the application was made.</w:t>
      </w:r>
    </w:p>
    <w:p w14:paraId="2EA0067C" w14:textId="5828807D" w:rsidR="00776A1B" w:rsidRPr="00872E99" w:rsidRDefault="00776A1B" w:rsidP="00776A1B">
      <w:pPr>
        <w:pStyle w:val="SubsectionHead"/>
      </w:pPr>
      <w:r w:rsidRPr="00872E99">
        <w:t>Notification of decision</w:t>
      </w:r>
    </w:p>
    <w:p w14:paraId="62334463" w14:textId="61B80651" w:rsidR="004A607D" w:rsidRPr="00872E99" w:rsidRDefault="00231531" w:rsidP="00231531">
      <w:pPr>
        <w:pStyle w:val="subsection"/>
      </w:pPr>
      <w:r w:rsidRPr="00872E99">
        <w:tab/>
      </w:r>
      <w:r w:rsidR="00776A1B" w:rsidRPr="00872E99">
        <w:t>(</w:t>
      </w:r>
      <w:r w:rsidR="000D45EB" w:rsidRPr="00872E99">
        <w:t>7</w:t>
      </w:r>
      <w:r w:rsidR="00776A1B" w:rsidRPr="00872E99">
        <w:t>)</w:t>
      </w:r>
      <w:r w:rsidR="004A607D" w:rsidRPr="00872E99">
        <w:tab/>
      </w:r>
      <w:r w:rsidR="00776A1B" w:rsidRPr="00872E99">
        <w:t>A</w:t>
      </w:r>
      <w:r w:rsidRPr="00872E99">
        <w:t>s soon as practicable after</w:t>
      </w:r>
      <w:r w:rsidR="000D4912" w:rsidRPr="00872E99">
        <w:t xml:space="preserve"> making</w:t>
      </w:r>
      <w:r w:rsidRPr="00872E99">
        <w:t xml:space="preserve"> </w:t>
      </w:r>
      <w:r w:rsidR="002550B4" w:rsidRPr="00872E99">
        <w:t>the</w:t>
      </w:r>
      <w:r w:rsidR="000D4912" w:rsidRPr="00872E99">
        <w:t xml:space="preserve"> decision</w:t>
      </w:r>
      <w:r w:rsidR="002550B4" w:rsidRPr="00872E99">
        <w:t xml:space="preserve">, </w:t>
      </w:r>
      <w:r w:rsidR="00776A1B" w:rsidRPr="00872E99">
        <w:t>the Regulator must:</w:t>
      </w:r>
    </w:p>
    <w:p w14:paraId="43F4932B" w14:textId="4C20302B" w:rsidR="004A607D" w:rsidRPr="00872E99" w:rsidRDefault="004A607D" w:rsidP="004A607D">
      <w:pPr>
        <w:pStyle w:val="paragraph"/>
      </w:pPr>
      <w:r w:rsidRPr="00872E99">
        <w:lastRenderedPageBreak/>
        <w:tab/>
        <w:t>(a)</w:t>
      </w:r>
      <w:r w:rsidRPr="00872E99">
        <w:tab/>
      </w:r>
      <w:r w:rsidR="00776A1B" w:rsidRPr="00872E99">
        <w:t xml:space="preserve">give the </w:t>
      </w:r>
      <w:r w:rsidR="00262BBF" w:rsidRPr="00872E99">
        <w:t>applicant</w:t>
      </w:r>
      <w:r w:rsidR="00776A1B" w:rsidRPr="00872E99">
        <w:t xml:space="preserve"> </w:t>
      </w:r>
      <w:r w:rsidRPr="00872E99">
        <w:t>a written notice of the decision; and</w:t>
      </w:r>
    </w:p>
    <w:p w14:paraId="7C859A61" w14:textId="233135C2" w:rsidR="00231531" w:rsidRPr="00872E99" w:rsidRDefault="004A607D" w:rsidP="004A607D">
      <w:pPr>
        <w:pStyle w:val="paragraph"/>
      </w:pPr>
      <w:r w:rsidRPr="00872E99">
        <w:tab/>
        <w:t>(b)</w:t>
      </w:r>
      <w:r w:rsidRPr="00872E99">
        <w:tab/>
        <w:t>if the decision is to refuse the application—</w:t>
      </w:r>
      <w:r w:rsidR="00776A1B" w:rsidRPr="00872E99">
        <w:t>give the applicant the reasons for the decision</w:t>
      </w:r>
      <w:r w:rsidR="00231531" w:rsidRPr="00872E99">
        <w:t>.</w:t>
      </w:r>
    </w:p>
    <w:p w14:paraId="75F38723" w14:textId="30A5994A" w:rsidR="00E5443F" w:rsidRPr="00872E99" w:rsidRDefault="000B7439" w:rsidP="00E5443F">
      <w:pPr>
        <w:pStyle w:val="ActHead5"/>
      </w:pPr>
      <w:bookmarkStart w:id="69" w:name="_Toc184898696"/>
      <w:r w:rsidRPr="00872E99">
        <w:rPr>
          <w:rStyle w:val="CharSectno"/>
        </w:rPr>
        <w:t>51</w:t>
      </w:r>
      <w:r w:rsidR="00E5443F" w:rsidRPr="00872E99">
        <w:t xml:space="preserve">  </w:t>
      </w:r>
      <w:r w:rsidR="007B36C2" w:rsidRPr="00872E99">
        <w:t>Effect</w:t>
      </w:r>
      <w:r w:rsidR="00E5443F" w:rsidRPr="00872E99">
        <w:t xml:space="preserve"> </w:t>
      </w:r>
      <w:r w:rsidR="007B36C2" w:rsidRPr="00872E99">
        <w:t xml:space="preserve">of variation </w:t>
      </w:r>
      <w:r w:rsidR="00E5443F" w:rsidRPr="00872E99">
        <w:t>on application</w:t>
      </w:r>
      <w:r w:rsidR="00570AD7" w:rsidRPr="00872E99">
        <w:t xml:space="preserve"> </w:t>
      </w:r>
      <w:r w:rsidR="00E5443F" w:rsidRPr="00872E99">
        <w:t>for registration of biodiversity project</w:t>
      </w:r>
      <w:bookmarkEnd w:id="69"/>
    </w:p>
    <w:p w14:paraId="1A9438D6" w14:textId="4A873967" w:rsidR="00E5443F" w:rsidRPr="00872E99" w:rsidRDefault="00E5443F" w:rsidP="00E5443F">
      <w:pPr>
        <w:pStyle w:val="subsection"/>
      </w:pPr>
      <w:r w:rsidRPr="00872E99">
        <w:tab/>
      </w:r>
      <w:r w:rsidR="0031592C" w:rsidRPr="00872E99">
        <w:tab/>
      </w:r>
      <w:r w:rsidR="000D0FE0" w:rsidRPr="00872E99">
        <w:t xml:space="preserve">For the purposes of </w:t>
      </w:r>
      <w:r w:rsidR="000D45EB" w:rsidRPr="00872E99">
        <w:t>sub</w:t>
      </w:r>
      <w:r w:rsidR="009C053C" w:rsidRPr="00872E99">
        <w:t>section 4</w:t>
      </w:r>
      <w:r w:rsidR="000D0FE0" w:rsidRPr="00872E99">
        <w:t>9(8) of the Act, i</w:t>
      </w:r>
      <w:r w:rsidRPr="00872E99">
        <w:t xml:space="preserve">f an application made by an eligible person under the Act is affected by a variation of a methodology determination, as mentioned in </w:t>
      </w:r>
      <w:r w:rsidR="000D45EB" w:rsidRPr="00872E99">
        <w:t>sub</w:t>
      </w:r>
      <w:r w:rsidR="009C053C" w:rsidRPr="00872E99">
        <w:t>section 4</w:t>
      </w:r>
      <w:r w:rsidRPr="00872E99">
        <w:t>9(7) of the Act, the Regulator must:</w:t>
      </w:r>
    </w:p>
    <w:p w14:paraId="43552B9B" w14:textId="77777777" w:rsidR="00E5443F" w:rsidRPr="00872E99" w:rsidRDefault="00E5443F" w:rsidP="00E5443F">
      <w:pPr>
        <w:pStyle w:val="paragraph"/>
      </w:pPr>
      <w:r w:rsidRPr="00872E99">
        <w:tab/>
        <w:t>(a)</w:t>
      </w:r>
      <w:r w:rsidRPr="00872E99">
        <w:tab/>
        <w:t>notify the person, in writing, that the application is so affected; and</w:t>
      </w:r>
    </w:p>
    <w:p w14:paraId="3576A630" w14:textId="77777777" w:rsidR="00E5443F" w:rsidRPr="00872E99" w:rsidRDefault="00E5443F" w:rsidP="00E5443F">
      <w:pPr>
        <w:pStyle w:val="paragraph"/>
      </w:pPr>
      <w:r w:rsidRPr="00872E99">
        <w:tab/>
        <w:t>(b)</w:t>
      </w:r>
      <w:r w:rsidRPr="00872E99">
        <w:tab/>
        <w:t>provide a copy of, or an electronic link to, the variation; and</w:t>
      </w:r>
    </w:p>
    <w:p w14:paraId="23D240DA" w14:textId="77777777" w:rsidR="00E5443F" w:rsidRPr="00872E99" w:rsidRDefault="00E5443F" w:rsidP="00E5443F">
      <w:pPr>
        <w:pStyle w:val="paragraph"/>
      </w:pPr>
      <w:r w:rsidRPr="00872E99">
        <w:tab/>
        <w:t>(c)</w:t>
      </w:r>
      <w:r w:rsidRPr="00872E99">
        <w:tab/>
        <w:t>give the eligible person an opportunity, within the period of 28 days after the notice is given, to withdraw or vary the application before the Regulator considers the application.</w:t>
      </w:r>
    </w:p>
    <w:p w14:paraId="09BAC806" w14:textId="4690EA12" w:rsidR="001132FC" w:rsidRPr="00872E99" w:rsidRDefault="001132FC" w:rsidP="001132FC">
      <w:pPr>
        <w:pStyle w:val="notetext"/>
      </w:pPr>
      <w:r w:rsidRPr="00872E99">
        <w:t>Note:</w:t>
      </w:r>
      <w:r w:rsidRPr="00872E99">
        <w:tab/>
        <w:t xml:space="preserve">If the application is withdrawn, the Act does not prevent the applicant from making a fresh application: see </w:t>
      </w:r>
      <w:r w:rsidR="009C053C" w:rsidRPr="00872E99">
        <w:t>subsection 1</w:t>
      </w:r>
      <w:r w:rsidRPr="00872E99">
        <w:t>4(2) of the Act.</w:t>
      </w:r>
    </w:p>
    <w:p w14:paraId="7CA3DC6A" w14:textId="44586CBB" w:rsidR="007B36C2" w:rsidRPr="00872E99" w:rsidRDefault="000D45EB" w:rsidP="007B36C2">
      <w:pPr>
        <w:pStyle w:val="ActHead3"/>
        <w:pageBreakBefore/>
      </w:pPr>
      <w:bookmarkStart w:id="70" w:name="_Toc184898697"/>
      <w:r w:rsidRPr="00872E99">
        <w:rPr>
          <w:rStyle w:val="CharDivNo"/>
        </w:rPr>
        <w:lastRenderedPageBreak/>
        <w:t>Division 2</w:t>
      </w:r>
      <w:r w:rsidR="007B36C2" w:rsidRPr="00872E99">
        <w:t>—</w:t>
      </w:r>
      <w:r w:rsidR="007B36C2" w:rsidRPr="00872E99">
        <w:rPr>
          <w:rStyle w:val="CharDivText"/>
        </w:rPr>
        <w:t>Cessation of effect of methodology determinations</w:t>
      </w:r>
      <w:bookmarkEnd w:id="70"/>
    </w:p>
    <w:p w14:paraId="407F0DB4" w14:textId="1314DFF3" w:rsidR="007B36C2" w:rsidRPr="00872E99" w:rsidRDefault="000B7439" w:rsidP="00E5443F">
      <w:pPr>
        <w:pStyle w:val="ActHead5"/>
      </w:pPr>
      <w:bookmarkStart w:id="71" w:name="_Toc184898698"/>
      <w:r w:rsidRPr="00872E99">
        <w:rPr>
          <w:rStyle w:val="CharSectno"/>
        </w:rPr>
        <w:t>52</w:t>
      </w:r>
      <w:r w:rsidR="007B36C2" w:rsidRPr="00872E99">
        <w:t xml:space="preserve">  Operation of this Division</w:t>
      </w:r>
      <w:bookmarkEnd w:id="71"/>
    </w:p>
    <w:p w14:paraId="13F0D885" w14:textId="75379046" w:rsidR="000D0FE0" w:rsidRPr="00872E99" w:rsidRDefault="000D0FE0" w:rsidP="000D0FE0">
      <w:pPr>
        <w:pStyle w:val="subsection"/>
      </w:pPr>
      <w:r w:rsidRPr="00872E99">
        <w:tab/>
      </w:r>
      <w:r w:rsidRPr="00872E99">
        <w:tab/>
        <w:t xml:space="preserve">For the purposes of Subdivision C of </w:t>
      </w:r>
      <w:r w:rsidR="000D45EB" w:rsidRPr="00872E99">
        <w:t>Division 2</w:t>
      </w:r>
      <w:r w:rsidRPr="00872E99">
        <w:t xml:space="preserve"> of </w:t>
      </w:r>
      <w:r w:rsidR="000D45EB" w:rsidRPr="00872E99">
        <w:t>Part 4</w:t>
      </w:r>
      <w:r w:rsidRPr="00872E99">
        <w:t xml:space="preserve"> of the Act, this Division makes provision in relation to the cessation of </w:t>
      </w:r>
      <w:r w:rsidR="00A25254" w:rsidRPr="00872E99">
        <w:t xml:space="preserve">the </w:t>
      </w:r>
      <w:r w:rsidRPr="00872E99">
        <w:t>effect of methodology determinations.</w:t>
      </w:r>
    </w:p>
    <w:p w14:paraId="3892D42A" w14:textId="2756D754" w:rsidR="005037EA" w:rsidRPr="00872E99" w:rsidRDefault="000B7439" w:rsidP="005037EA">
      <w:pPr>
        <w:pStyle w:val="ActHead5"/>
      </w:pPr>
      <w:bookmarkStart w:id="72" w:name="_Toc184898699"/>
      <w:r w:rsidRPr="00872E99">
        <w:rPr>
          <w:rStyle w:val="CharSectno"/>
        </w:rPr>
        <w:t>53</w:t>
      </w:r>
      <w:r w:rsidR="005037EA" w:rsidRPr="00872E99">
        <w:t xml:space="preserve">  When methodology determination continues to apply to registered biodiversity project—general rule</w:t>
      </w:r>
      <w:bookmarkEnd w:id="72"/>
    </w:p>
    <w:p w14:paraId="45096298" w14:textId="0EFCC20F" w:rsidR="005037EA" w:rsidRPr="00872E99" w:rsidRDefault="00262BBF" w:rsidP="00262BBF">
      <w:pPr>
        <w:pStyle w:val="subsection"/>
      </w:pPr>
      <w:r w:rsidRPr="00872E99">
        <w:tab/>
      </w:r>
      <w:r w:rsidRPr="00872E99">
        <w:tab/>
      </w:r>
      <w:r w:rsidR="005037EA" w:rsidRPr="00872E99">
        <w:t xml:space="preserve">For the purposes of </w:t>
      </w:r>
      <w:r w:rsidR="000D45EB" w:rsidRPr="00872E99">
        <w:t>sub</w:t>
      </w:r>
      <w:r w:rsidR="009C053C" w:rsidRPr="00872E99">
        <w:t>section 5</w:t>
      </w:r>
      <w:r w:rsidR="005037EA" w:rsidRPr="00872E99">
        <w:t>2(1) of the Act, if:</w:t>
      </w:r>
    </w:p>
    <w:p w14:paraId="37032455" w14:textId="3204164B" w:rsidR="005037EA" w:rsidRPr="00872E99" w:rsidRDefault="005037EA" w:rsidP="005037EA">
      <w:pPr>
        <w:pStyle w:val="paragraph"/>
      </w:pPr>
      <w:r w:rsidRPr="00872E99">
        <w:tab/>
        <w:t>(a)</w:t>
      </w:r>
      <w:r w:rsidRPr="00872E99">
        <w:tab/>
        <w:t>a methodology determination that covers a registered biodiversity project ceases to have effect; and</w:t>
      </w:r>
    </w:p>
    <w:p w14:paraId="2E479FE8" w14:textId="42581ADB" w:rsidR="005037EA" w:rsidRPr="00872E99" w:rsidRDefault="005037EA" w:rsidP="005037EA">
      <w:pPr>
        <w:pStyle w:val="paragraph"/>
      </w:pPr>
      <w:r w:rsidRPr="00872E99">
        <w:tab/>
        <w:t>(b)</w:t>
      </w:r>
      <w:r w:rsidRPr="00872E99">
        <w:tab/>
      </w:r>
      <w:r w:rsidR="00952768" w:rsidRPr="00872E99">
        <w:t>any</w:t>
      </w:r>
      <w:r w:rsidRPr="00872E99">
        <w:t xml:space="preserve"> of the following applies:</w:t>
      </w:r>
    </w:p>
    <w:p w14:paraId="7D1E1434" w14:textId="4A782895" w:rsidR="005037EA" w:rsidRPr="00872E99" w:rsidRDefault="005037EA" w:rsidP="005037EA">
      <w:pPr>
        <w:pStyle w:val="paragraphsub"/>
      </w:pPr>
      <w:r w:rsidRPr="00872E99">
        <w:tab/>
        <w:t>(</w:t>
      </w:r>
      <w:proofErr w:type="spellStart"/>
      <w:r w:rsidRPr="00872E99">
        <w:t>i</w:t>
      </w:r>
      <w:proofErr w:type="spellEnd"/>
      <w:r w:rsidRPr="00872E99">
        <w:t>)</w:t>
      </w:r>
      <w:r w:rsidRPr="00872E99">
        <w:tab/>
        <w:t>before the determination ceases to have effect, a biodiversity certificate was issued for the project; or</w:t>
      </w:r>
    </w:p>
    <w:p w14:paraId="1A0F23BA" w14:textId="08745AFB" w:rsidR="005037EA" w:rsidRPr="00872E99" w:rsidRDefault="005037EA" w:rsidP="005037EA">
      <w:pPr>
        <w:pStyle w:val="paragraphsub"/>
      </w:pPr>
      <w:r w:rsidRPr="00872E99">
        <w:tab/>
        <w:t>(ii)</w:t>
      </w:r>
      <w:r w:rsidRPr="00872E99">
        <w:tab/>
        <w:t>before the determination ceases to have effect, an application for a biodiversity certificate was made, but not determined; or</w:t>
      </w:r>
    </w:p>
    <w:p w14:paraId="3FEEE1A1" w14:textId="306B37AE" w:rsidR="005037EA" w:rsidRPr="00872E99" w:rsidRDefault="005037EA" w:rsidP="005037EA">
      <w:pPr>
        <w:pStyle w:val="paragraphsub"/>
      </w:pPr>
      <w:r w:rsidRPr="00872E99">
        <w:tab/>
        <w:t>(iii)</w:t>
      </w:r>
      <w:r w:rsidRPr="00872E99">
        <w:tab/>
        <w:t>there is no other methodology determination in effect that cover</w:t>
      </w:r>
      <w:r w:rsidR="00952768" w:rsidRPr="00872E99">
        <w:t>s</w:t>
      </w:r>
      <w:r w:rsidRPr="00872E99">
        <w:t xml:space="preserve"> </w:t>
      </w:r>
      <w:r w:rsidR="00952768" w:rsidRPr="00872E99">
        <w:t>that</w:t>
      </w:r>
      <w:r w:rsidRPr="00872E99">
        <w:t xml:space="preserve"> </w:t>
      </w:r>
      <w:r w:rsidR="00952768" w:rsidRPr="00872E99">
        <w:t xml:space="preserve">kind of </w:t>
      </w:r>
      <w:r w:rsidRPr="00872E99">
        <w:t>project;</w:t>
      </w:r>
    </w:p>
    <w:p w14:paraId="7CDDA359" w14:textId="50E69C17" w:rsidR="005037EA" w:rsidRPr="00872E99" w:rsidRDefault="005037EA" w:rsidP="005037EA">
      <w:pPr>
        <w:pStyle w:val="subsection2"/>
      </w:pPr>
      <w:r w:rsidRPr="00872E99">
        <w:t>the determination continues to cover the project as if the determination had not ceased.</w:t>
      </w:r>
    </w:p>
    <w:p w14:paraId="391AE4CA" w14:textId="2500A73A" w:rsidR="003C2608" w:rsidRPr="00872E99" w:rsidRDefault="000B7439" w:rsidP="003C2608">
      <w:pPr>
        <w:pStyle w:val="ActHead5"/>
      </w:pPr>
      <w:bookmarkStart w:id="73" w:name="_Toc184898700"/>
      <w:r w:rsidRPr="00872E99">
        <w:rPr>
          <w:rStyle w:val="CharSectno"/>
        </w:rPr>
        <w:t>54</w:t>
      </w:r>
      <w:r w:rsidR="003C2608" w:rsidRPr="00872E99">
        <w:t xml:space="preserve">  Regulator may determine that methodology determination continues to apply to registered biodiversity project</w:t>
      </w:r>
      <w:bookmarkEnd w:id="73"/>
    </w:p>
    <w:p w14:paraId="072A005B" w14:textId="12DC4FDA" w:rsidR="003C2608" w:rsidRPr="00872E99" w:rsidRDefault="003C2608" w:rsidP="003C2608">
      <w:pPr>
        <w:pStyle w:val="subsection"/>
      </w:pPr>
      <w:r w:rsidRPr="00872E99">
        <w:tab/>
        <w:t>(1)</w:t>
      </w:r>
      <w:r w:rsidRPr="00872E99">
        <w:tab/>
        <w:t xml:space="preserve">This section is made for the purposes of </w:t>
      </w:r>
      <w:r w:rsidR="000D45EB" w:rsidRPr="00872E99">
        <w:t>subsections 5</w:t>
      </w:r>
      <w:r w:rsidRPr="00872E99">
        <w:t>2(2) and (3) of the Act.</w:t>
      </w:r>
    </w:p>
    <w:p w14:paraId="57C7EC67" w14:textId="31D6593B" w:rsidR="003C2608" w:rsidRPr="00872E99" w:rsidRDefault="003C2608" w:rsidP="003C2608">
      <w:pPr>
        <w:pStyle w:val="SubsectionHead"/>
      </w:pPr>
      <w:r w:rsidRPr="00872E99">
        <w:t>Application for determination</w:t>
      </w:r>
    </w:p>
    <w:p w14:paraId="2BC50F26" w14:textId="4B004A4D" w:rsidR="003C2608" w:rsidRPr="00872E99" w:rsidRDefault="003C2608" w:rsidP="003C2608">
      <w:pPr>
        <w:pStyle w:val="subsection"/>
      </w:pPr>
      <w:r w:rsidRPr="00872E99">
        <w:tab/>
        <w:t>(</w:t>
      </w:r>
      <w:r w:rsidR="000D45EB" w:rsidRPr="00872E99">
        <w:t>2</w:t>
      </w:r>
      <w:r w:rsidRPr="00872E99">
        <w:t>)</w:t>
      </w:r>
      <w:r w:rsidRPr="00872E99">
        <w:tab/>
        <w:t xml:space="preserve">The project proponent for a registered biodiversity project may apply to the Regulator for the Regulator to determine that, despite the cessation of effect of the methodology determination (the </w:t>
      </w:r>
      <w:r w:rsidRPr="00872E99">
        <w:rPr>
          <w:b/>
          <w:bCs/>
          <w:i/>
          <w:iCs/>
        </w:rPr>
        <w:t>applicable methodology determination</w:t>
      </w:r>
      <w:r w:rsidRPr="00872E99">
        <w:t>) that covers the project</w:t>
      </w:r>
      <w:r w:rsidR="00B45F98" w:rsidRPr="00872E99">
        <w:t>, the determination continues to cover the project as if the determination had not ceased.</w:t>
      </w:r>
    </w:p>
    <w:p w14:paraId="41E2F594" w14:textId="710437D8" w:rsidR="003C2608" w:rsidRPr="00872E99" w:rsidRDefault="003C2608" w:rsidP="003C2608">
      <w:pPr>
        <w:pStyle w:val="subsection"/>
      </w:pPr>
      <w:r w:rsidRPr="00872E99">
        <w:tab/>
        <w:t>(</w:t>
      </w:r>
      <w:r w:rsidR="000D45EB" w:rsidRPr="00872E99">
        <w:t>3</w:t>
      </w:r>
      <w:r w:rsidRPr="00872E99">
        <w:t>)</w:t>
      </w:r>
      <w:r w:rsidRPr="00872E99">
        <w:tab/>
        <w:t>The application must:</w:t>
      </w:r>
    </w:p>
    <w:p w14:paraId="3AF40143" w14:textId="77777777" w:rsidR="003C2608" w:rsidRPr="00872E99" w:rsidRDefault="003C2608" w:rsidP="003C2608">
      <w:pPr>
        <w:pStyle w:val="paragraph"/>
      </w:pPr>
      <w:r w:rsidRPr="00872E99">
        <w:tab/>
        <w:t>(a)</w:t>
      </w:r>
      <w:r w:rsidRPr="00872E99">
        <w:tab/>
        <w:t>be in writing; and</w:t>
      </w:r>
    </w:p>
    <w:p w14:paraId="3DE140A8" w14:textId="77777777" w:rsidR="003C2608" w:rsidRPr="00872E99" w:rsidRDefault="003C2608" w:rsidP="003C2608">
      <w:pPr>
        <w:pStyle w:val="paragraph"/>
      </w:pPr>
      <w:r w:rsidRPr="00872E99">
        <w:tab/>
        <w:t>(b)</w:t>
      </w:r>
      <w:r w:rsidRPr="00872E99">
        <w:tab/>
        <w:t>be in a form approved, in writing, by the Regulator; and</w:t>
      </w:r>
    </w:p>
    <w:p w14:paraId="3C34CAC2" w14:textId="0C7DF3A4" w:rsidR="003C2608" w:rsidRPr="00872E99" w:rsidRDefault="003C2608" w:rsidP="003C2608">
      <w:pPr>
        <w:pStyle w:val="paragraph"/>
      </w:pPr>
      <w:r w:rsidRPr="00872E99">
        <w:tab/>
        <w:t>(</w:t>
      </w:r>
      <w:r w:rsidR="000D45EB" w:rsidRPr="00872E99">
        <w:t>c</w:t>
      </w:r>
      <w:r w:rsidRPr="00872E99">
        <w:t>)</w:t>
      </w:r>
      <w:r w:rsidRPr="00872E99">
        <w:tab/>
        <w:t xml:space="preserve">include evidence that the criteria </w:t>
      </w:r>
      <w:r w:rsidR="00B45F98" w:rsidRPr="00872E99">
        <w:t xml:space="preserve">mentioned </w:t>
      </w:r>
      <w:r w:rsidRPr="00872E99">
        <w:t xml:space="preserve">in </w:t>
      </w:r>
      <w:r w:rsidR="000D45EB" w:rsidRPr="00872E99">
        <w:t>subsection (5</w:t>
      </w:r>
      <w:r w:rsidRPr="00872E99">
        <w:t>) have been met.</w:t>
      </w:r>
    </w:p>
    <w:p w14:paraId="24CE23AC" w14:textId="77777777" w:rsidR="003C2608" w:rsidRPr="00872E99" w:rsidRDefault="003C2608" w:rsidP="003C2608">
      <w:pPr>
        <w:pStyle w:val="SubsectionHead"/>
      </w:pPr>
      <w:r w:rsidRPr="00872E99">
        <w:t>Regulator to make determination</w:t>
      </w:r>
    </w:p>
    <w:p w14:paraId="133B4040" w14:textId="1A5CEA84" w:rsidR="003C2608" w:rsidRPr="00872E99" w:rsidRDefault="003C2608" w:rsidP="003C2608">
      <w:pPr>
        <w:pStyle w:val="subsection"/>
      </w:pPr>
      <w:r w:rsidRPr="00872E99">
        <w:tab/>
        <w:t>(</w:t>
      </w:r>
      <w:r w:rsidR="000D45EB" w:rsidRPr="00872E99">
        <w:t>4</w:t>
      </w:r>
      <w:r w:rsidRPr="00872E99">
        <w:t>)</w:t>
      </w:r>
      <w:r w:rsidRPr="00872E99">
        <w:tab/>
        <w:t>After considering the application, the Regulator must determine that</w:t>
      </w:r>
      <w:r w:rsidR="00B45F98" w:rsidRPr="00872E99">
        <w:t xml:space="preserve"> the applicable methodology determination</w:t>
      </w:r>
      <w:r w:rsidRPr="00872E99">
        <w:t>:</w:t>
      </w:r>
    </w:p>
    <w:p w14:paraId="631C84A8" w14:textId="5C657F2B" w:rsidR="003C2608" w:rsidRPr="00872E99" w:rsidRDefault="003C2608" w:rsidP="003C2608">
      <w:pPr>
        <w:pStyle w:val="paragraph"/>
      </w:pPr>
      <w:r w:rsidRPr="00872E99">
        <w:tab/>
        <w:t>(a)</w:t>
      </w:r>
      <w:r w:rsidRPr="00872E99">
        <w:tab/>
      </w:r>
      <w:r w:rsidR="00B45F98" w:rsidRPr="00872E99">
        <w:t>continues to cover the project;</w:t>
      </w:r>
      <w:r w:rsidRPr="00872E99">
        <w:t xml:space="preserve"> or</w:t>
      </w:r>
    </w:p>
    <w:p w14:paraId="5819FDB7" w14:textId="1D84C53A" w:rsidR="003C2608" w:rsidRPr="00872E99" w:rsidRDefault="003C2608" w:rsidP="003C2608">
      <w:pPr>
        <w:pStyle w:val="paragraph"/>
      </w:pPr>
      <w:r w:rsidRPr="00872E99">
        <w:tab/>
        <w:t>(b)</w:t>
      </w:r>
      <w:r w:rsidRPr="00872E99">
        <w:tab/>
      </w:r>
      <w:r w:rsidR="00B45F98" w:rsidRPr="00872E99">
        <w:t>does not continue to cover the project</w:t>
      </w:r>
      <w:r w:rsidRPr="00872E99">
        <w:t>.</w:t>
      </w:r>
    </w:p>
    <w:p w14:paraId="782749C4" w14:textId="77777777" w:rsidR="003C2608" w:rsidRPr="00872E99" w:rsidRDefault="003C2608" w:rsidP="003C2608">
      <w:pPr>
        <w:pStyle w:val="SubsectionHead"/>
      </w:pPr>
      <w:r w:rsidRPr="00872E99">
        <w:lastRenderedPageBreak/>
        <w:t>Criteria for making determination</w:t>
      </w:r>
    </w:p>
    <w:p w14:paraId="1645E0D0" w14:textId="2CD2D4C0" w:rsidR="003C2608" w:rsidRPr="00872E99" w:rsidRDefault="003C2608" w:rsidP="003C2608">
      <w:pPr>
        <w:pStyle w:val="subsection"/>
      </w:pPr>
      <w:r w:rsidRPr="00872E99">
        <w:tab/>
        <w:t>(</w:t>
      </w:r>
      <w:r w:rsidR="000D45EB" w:rsidRPr="00872E99">
        <w:t>5</w:t>
      </w:r>
      <w:r w:rsidRPr="00872E99">
        <w:t>)</w:t>
      </w:r>
      <w:r w:rsidRPr="00872E99">
        <w:tab/>
        <w:t xml:space="preserve">The Regulator may determine that the </w:t>
      </w:r>
      <w:r w:rsidR="00B45F98" w:rsidRPr="00872E99">
        <w:t>applicable methodology determination continues to cover</w:t>
      </w:r>
      <w:r w:rsidRPr="00872E99">
        <w:t xml:space="preserve"> the project only if the Regulator is satisfied that:</w:t>
      </w:r>
    </w:p>
    <w:p w14:paraId="11CE41BD" w14:textId="3CA8D1A3" w:rsidR="003C2608" w:rsidRPr="00872E99" w:rsidRDefault="003C2608" w:rsidP="003C2608">
      <w:pPr>
        <w:pStyle w:val="paragraph"/>
      </w:pPr>
      <w:r w:rsidRPr="00872E99">
        <w:tab/>
        <w:t>(a)</w:t>
      </w:r>
      <w:r w:rsidRPr="00872E99">
        <w:tab/>
        <w:t xml:space="preserve">the determination </w:t>
      </w:r>
      <w:r w:rsidR="00E05E34" w:rsidRPr="00872E99">
        <w:t>has ceased to have effect</w:t>
      </w:r>
      <w:r w:rsidRPr="00872E99">
        <w:t>; and</w:t>
      </w:r>
    </w:p>
    <w:p w14:paraId="58C45289" w14:textId="368D6E75" w:rsidR="002B175B" w:rsidRPr="00872E99" w:rsidRDefault="002B175B" w:rsidP="003C2608">
      <w:pPr>
        <w:pStyle w:val="paragraph"/>
      </w:pPr>
      <w:r w:rsidRPr="00872E99">
        <w:tab/>
        <w:t>(b)</w:t>
      </w:r>
      <w:r w:rsidRPr="00872E99">
        <w:tab/>
        <w:t>if there are multiple project proponents for the project—the application is made by the nominee in relation to the project on behalf of the multiple project proponents; and</w:t>
      </w:r>
    </w:p>
    <w:p w14:paraId="346D8E19" w14:textId="4799F65A" w:rsidR="003C2608" w:rsidRPr="00872E99" w:rsidRDefault="003C2608" w:rsidP="003C2608">
      <w:pPr>
        <w:pStyle w:val="paragraph"/>
      </w:pPr>
      <w:r w:rsidRPr="00872E99">
        <w:tab/>
        <w:t>(</w:t>
      </w:r>
      <w:r w:rsidR="002B175B" w:rsidRPr="00872E99">
        <w:t>c</w:t>
      </w:r>
      <w:r w:rsidRPr="00872E99">
        <w:t>)</w:t>
      </w:r>
      <w:r w:rsidRPr="00872E99">
        <w:tab/>
        <w:t xml:space="preserve">the effect of </w:t>
      </w:r>
      <w:r w:rsidR="009C053C" w:rsidRPr="00872E99">
        <w:t>section 5</w:t>
      </w:r>
      <w:r w:rsidR="000B7439" w:rsidRPr="00872E99">
        <w:t>3</w:t>
      </w:r>
      <w:r w:rsidRPr="00872E99">
        <w:t xml:space="preserve"> is that the </w:t>
      </w:r>
      <w:r w:rsidR="00952768" w:rsidRPr="00872E99">
        <w:t xml:space="preserve">determination does not continue to cover the </w:t>
      </w:r>
      <w:r w:rsidRPr="00872E99">
        <w:t>project; and</w:t>
      </w:r>
    </w:p>
    <w:p w14:paraId="69F11525" w14:textId="38D1FA6F" w:rsidR="003C2608" w:rsidRPr="00872E99" w:rsidRDefault="003C2608" w:rsidP="003C2608">
      <w:pPr>
        <w:pStyle w:val="paragraph"/>
      </w:pPr>
      <w:r w:rsidRPr="00872E99">
        <w:tab/>
        <w:t>(</w:t>
      </w:r>
      <w:r w:rsidR="002B175B" w:rsidRPr="00872E99">
        <w:t>d</w:t>
      </w:r>
      <w:r w:rsidRPr="00872E99">
        <w:t>)</w:t>
      </w:r>
      <w:r w:rsidRPr="00872E99">
        <w:tab/>
        <w:t xml:space="preserve">if </w:t>
      </w:r>
      <w:r w:rsidR="00952768" w:rsidRPr="00872E99">
        <w:t xml:space="preserve">the project </w:t>
      </w:r>
      <w:r w:rsidR="000D45EB" w:rsidRPr="00872E99">
        <w:t>were</w:t>
      </w:r>
      <w:r w:rsidR="00952768" w:rsidRPr="00872E99">
        <w:t xml:space="preserve"> covered by a</w:t>
      </w:r>
      <w:r w:rsidRPr="00872E99">
        <w:t xml:space="preserve"> </w:t>
      </w:r>
      <w:r w:rsidR="00952768" w:rsidRPr="00872E99">
        <w:t>different methodology determination</w:t>
      </w:r>
      <w:r w:rsidRPr="00872E99">
        <w:t>, it is likely that:</w:t>
      </w:r>
    </w:p>
    <w:p w14:paraId="60C511E5" w14:textId="77777777" w:rsidR="003C2608" w:rsidRPr="00872E99" w:rsidRDefault="003C2608" w:rsidP="003C2608">
      <w:pPr>
        <w:pStyle w:val="paragraphsub"/>
      </w:pPr>
      <w:r w:rsidRPr="00872E99">
        <w:tab/>
        <w:t>(</w:t>
      </w:r>
      <w:proofErr w:type="spellStart"/>
      <w:r w:rsidRPr="00872E99">
        <w:t>i</w:t>
      </w:r>
      <w:proofErr w:type="spellEnd"/>
      <w:r w:rsidRPr="00872E99">
        <w:t>)</w:t>
      </w:r>
      <w:r w:rsidRPr="00872E99">
        <w:tab/>
        <w:t>the biodiversity outcome for the project would not be achieved; or</w:t>
      </w:r>
    </w:p>
    <w:p w14:paraId="034C55C9" w14:textId="77777777" w:rsidR="003C2608" w:rsidRPr="00872E99" w:rsidRDefault="003C2608" w:rsidP="003C2608">
      <w:pPr>
        <w:pStyle w:val="paragraphsub"/>
      </w:pPr>
      <w:r w:rsidRPr="00872E99">
        <w:tab/>
        <w:t>(ii)</w:t>
      </w:r>
      <w:r w:rsidRPr="00872E99">
        <w:tab/>
        <w:t>practical difficulties would arise due to the advanced nature of the project; or</w:t>
      </w:r>
    </w:p>
    <w:p w14:paraId="2283C076" w14:textId="27262866" w:rsidR="003C2608" w:rsidRPr="00872E99" w:rsidRDefault="003C2608" w:rsidP="003C2608">
      <w:pPr>
        <w:pStyle w:val="paragraphsub"/>
      </w:pPr>
      <w:r w:rsidRPr="00872E99">
        <w:tab/>
        <w:t>(iii)</w:t>
      </w:r>
      <w:r w:rsidRPr="00872E99">
        <w:tab/>
        <w:t xml:space="preserve">the costs of applying </w:t>
      </w:r>
      <w:r w:rsidR="00D461EA" w:rsidRPr="00872E99">
        <w:t>the</w:t>
      </w:r>
      <w:r w:rsidR="002B175B" w:rsidRPr="00872E99">
        <w:t xml:space="preserve"> different metho</w:t>
      </w:r>
      <w:r w:rsidR="00D461EA" w:rsidRPr="00872E99">
        <w:t>dology determination</w:t>
      </w:r>
      <w:r w:rsidRPr="00872E99">
        <w:t xml:space="preserve"> would </w:t>
      </w:r>
      <w:r w:rsidR="00D461EA" w:rsidRPr="00872E99">
        <w:t>be unreasonable in the circumstances.</w:t>
      </w:r>
    </w:p>
    <w:p w14:paraId="1717E4AE" w14:textId="77777777" w:rsidR="003C2608" w:rsidRPr="00872E99" w:rsidRDefault="003C2608" w:rsidP="003C2608">
      <w:pPr>
        <w:pStyle w:val="SubsectionHead"/>
      </w:pPr>
      <w:r w:rsidRPr="00872E99">
        <w:t>Timing</w:t>
      </w:r>
    </w:p>
    <w:p w14:paraId="0AACA076" w14:textId="2CB536E5" w:rsidR="003C2608" w:rsidRPr="00872E99" w:rsidRDefault="003C2608" w:rsidP="003C2608">
      <w:pPr>
        <w:pStyle w:val="subsection"/>
      </w:pPr>
      <w:r w:rsidRPr="00872E99">
        <w:tab/>
        <w:t>(</w:t>
      </w:r>
      <w:r w:rsidR="000D45EB" w:rsidRPr="00872E99">
        <w:t>6</w:t>
      </w:r>
      <w:r w:rsidRPr="00872E99">
        <w:t>)</w:t>
      </w:r>
      <w:r w:rsidRPr="00872E99">
        <w:tab/>
        <w:t xml:space="preserve">The Regulator must take all reasonable steps to ensure that </w:t>
      </w:r>
      <w:r w:rsidR="002550B4" w:rsidRPr="00872E99">
        <w:t xml:space="preserve">a </w:t>
      </w:r>
      <w:r w:rsidR="00120FD1" w:rsidRPr="00872E99">
        <w:t>decision</w:t>
      </w:r>
      <w:r w:rsidRPr="00872E99">
        <w:t xml:space="preserve"> is made</w:t>
      </w:r>
      <w:r w:rsidR="00120FD1" w:rsidRPr="00872E99">
        <w:t xml:space="preserve"> on the application</w:t>
      </w:r>
      <w:r w:rsidRPr="00872E99">
        <w:t>:</w:t>
      </w:r>
    </w:p>
    <w:p w14:paraId="1B9479A7" w14:textId="1235AD57" w:rsidR="003C2608" w:rsidRPr="00872E99" w:rsidRDefault="003C2608" w:rsidP="003C2608">
      <w:pPr>
        <w:pStyle w:val="paragraph"/>
      </w:pPr>
      <w:r w:rsidRPr="00872E99">
        <w:tab/>
        <w:t>(a)</w:t>
      </w:r>
      <w:r w:rsidRPr="00872E99">
        <w:tab/>
        <w:t xml:space="preserve">if the Regulator requires the applicant to give further information under </w:t>
      </w:r>
      <w:r w:rsidR="009C053C" w:rsidRPr="00872E99">
        <w:t>section 1</w:t>
      </w:r>
      <w:r w:rsidR="000B7439" w:rsidRPr="00872E99">
        <w:t>28</w:t>
      </w:r>
      <w:r w:rsidRPr="00872E99">
        <w:t xml:space="preserve"> in relation to the application—within 90 days after the applicant gave the Regulator the information; or</w:t>
      </w:r>
    </w:p>
    <w:p w14:paraId="2A0BCAA5" w14:textId="77777777" w:rsidR="003C2608" w:rsidRPr="00872E99" w:rsidRDefault="003C2608" w:rsidP="003C2608">
      <w:pPr>
        <w:pStyle w:val="paragraph"/>
      </w:pPr>
      <w:r w:rsidRPr="00872E99">
        <w:tab/>
        <w:t>(b)</w:t>
      </w:r>
      <w:r w:rsidRPr="00872E99">
        <w:tab/>
        <w:t>otherwise—within 90 days after the application was made.</w:t>
      </w:r>
    </w:p>
    <w:p w14:paraId="2169E0A7" w14:textId="77777777" w:rsidR="003C2608" w:rsidRPr="00872E99" w:rsidRDefault="003C2608" w:rsidP="003C2608">
      <w:pPr>
        <w:pStyle w:val="SubsectionHead"/>
      </w:pPr>
      <w:r w:rsidRPr="00872E99">
        <w:t>Notification of decision</w:t>
      </w:r>
    </w:p>
    <w:p w14:paraId="75DC2FCC" w14:textId="4484C5F8" w:rsidR="003C2608" w:rsidRPr="00872E99" w:rsidRDefault="003C2608" w:rsidP="003C2608">
      <w:pPr>
        <w:pStyle w:val="subsection"/>
      </w:pPr>
      <w:r w:rsidRPr="00872E99">
        <w:tab/>
        <w:t>(</w:t>
      </w:r>
      <w:r w:rsidR="000D45EB" w:rsidRPr="00872E99">
        <w:t>7</w:t>
      </w:r>
      <w:r w:rsidRPr="00872E99">
        <w:t>)</w:t>
      </w:r>
      <w:r w:rsidRPr="00872E99">
        <w:tab/>
        <w:t xml:space="preserve">As soon as practicable after making </w:t>
      </w:r>
      <w:r w:rsidR="002550B4" w:rsidRPr="00872E99">
        <w:t>the</w:t>
      </w:r>
      <w:r w:rsidRPr="00872E99">
        <w:t xml:space="preserve"> decision</w:t>
      </w:r>
      <w:r w:rsidR="002550B4" w:rsidRPr="00872E99">
        <w:t xml:space="preserve">, </w:t>
      </w:r>
      <w:r w:rsidRPr="00872E99">
        <w:t>the Regulator must:</w:t>
      </w:r>
    </w:p>
    <w:p w14:paraId="1B2289BE" w14:textId="77777777" w:rsidR="003C2608" w:rsidRPr="00872E99" w:rsidRDefault="003C2608" w:rsidP="003C2608">
      <w:pPr>
        <w:pStyle w:val="paragraph"/>
      </w:pPr>
      <w:r w:rsidRPr="00872E99">
        <w:tab/>
        <w:t>(a)</w:t>
      </w:r>
      <w:r w:rsidRPr="00872E99">
        <w:tab/>
        <w:t>give the application a written notice of the decision; and</w:t>
      </w:r>
    </w:p>
    <w:p w14:paraId="170AEF67" w14:textId="77777777" w:rsidR="003C2608" w:rsidRPr="00872E99" w:rsidRDefault="003C2608" w:rsidP="003C2608">
      <w:pPr>
        <w:pStyle w:val="paragraph"/>
      </w:pPr>
      <w:r w:rsidRPr="00872E99">
        <w:tab/>
        <w:t>(b)</w:t>
      </w:r>
      <w:r w:rsidRPr="00872E99">
        <w:tab/>
        <w:t>if the decision is to refuse the application—give the applicant the reasons for the decision.</w:t>
      </w:r>
    </w:p>
    <w:p w14:paraId="540EB4A0" w14:textId="6B589FE6" w:rsidR="00E5443F" w:rsidRPr="00872E99" w:rsidRDefault="000B7439" w:rsidP="00E5443F">
      <w:pPr>
        <w:pStyle w:val="ActHead5"/>
      </w:pPr>
      <w:bookmarkStart w:id="74" w:name="_Toc184898701"/>
      <w:r w:rsidRPr="00872E99">
        <w:rPr>
          <w:rStyle w:val="CharSectno"/>
        </w:rPr>
        <w:t>55</w:t>
      </w:r>
      <w:r w:rsidR="00E5443F" w:rsidRPr="00872E99">
        <w:t xml:space="preserve">  </w:t>
      </w:r>
      <w:r w:rsidR="00A25254" w:rsidRPr="00872E99">
        <w:t>Effect</w:t>
      </w:r>
      <w:r w:rsidR="00E5443F" w:rsidRPr="00872E99">
        <w:t xml:space="preserve"> </w:t>
      </w:r>
      <w:r w:rsidR="0057440D" w:rsidRPr="00872E99">
        <w:t xml:space="preserve">of cessation </w:t>
      </w:r>
      <w:r w:rsidR="00E5443F" w:rsidRPr="00872E99">
        <w:t>on application for registration of biodiversity project</w:t>
      </w:r>
      <w:bookmarkEnd w:id="74"/>
    </w:p>
    <w:p w14:paraId="53343843" w14:textId="4A32EF37" w:rsidR="00E5443F" w:rsidRPr="00872E99" w:rsidRDefault="00E5443F" w:rsidP="00E5443F">
      <w:pPr>
        <w:pStyle w:val="subsection"/>
      </w:pPr>
      <w:r w:rsidRPr="00872E99">
        <w:tab/>
      </w:r>
      <w:r w:rsidR="0031592C" w:rsidRPr="00872E99">
        <w:tab/>
      </w:r>
      <w:r w:rsidR="000D0FE0" w:rsidRPr="00872E99">
        <w:t xml:space="preserve">For the purposes of </w:t>
      </w:r>
      <w:r w:rsidR="000D45EB" w:rsidRPr="00872E99">
        <w:t>sub</w:t>
      </w:r>
      <w:r w:rsidR="009C053C" w:rsidRPr="00872E99">
        <w:t>section 5</w:t>
      </w:r>
      <w:r w:rsidR="000D0FE0" w:rsidRPr="00872E99">
        <w:t>3(3) of the Act, i</w:t>
      </w:r>
      <w:r w:rsidRPr="00872E99">
        <w:t xml:space="preserve">f the methodology determination specified in an application made by an eligible person under </w:t>
      </w:r>
      <w:r w:rsidR="009C053C" w:rsidRPr="00872E99">
        <w:t>section 1</w:t>
      </w:r>
      <w:r w:rsidRPr="00872E99">
        <w:t>1 of the Act ceases to have effect, the Regulator must:</w:t>
      </w:r>
    </w:p>
    <w:p w14:paraId="155F4FE3" w14:textId="41AD4095" w:rsidR="00E5443F" w:rsidRPr="00872E99" w:rsidRDefault="00E5443F" w:rsidP="00E5443F">
      <w:pPr>
        <w:pStyle w:val="paragraph"/>
      </w:pPr>
      <w:r w:rsidRPr="00872E99">
        <w:tab/>
        <w:t>(a)</w:t>
      </w:r>
      <w:r w:rsidRPr="00872E99">
        <w:tab/>
        <w:t xml:space="preserve">notify the person, in writing, that the Regulator proposes to refuse the application under </w:t>
      </w:r>
      <w:r w:rsidR="000D45EB" w:rsidRPr="00872E99">
        <w:t>sub</w:t>
      </w:r>
      <w:r w:rsidR="009C053C" w:rsidRPr="00872E99">
        <w:t>section 5</w:t>
      </w:r>
      <w:r w:rsidRPr="00872E99">
        <w:t>3(2) of the Act; and</w:t>
      </w:r>
    </w:p>
    <w:p w14:paraId="04888060" w14:textId="77777777" w:rsidR="00E5443F" w:rsidRPr="00872E99" w:rsidRDefault="00E5443F" w:rsidP="00E5443F">
      <w:pPr>
        <w:pStyle w:val="paragraph"/>
      </w:pPr>
      <w:r w:rsidRPr="00872E99">
        <w:tab/>
        <w:t>(b)</w:t>
      </w:r>
      <w:r w:rsidRPr="00872E99">
        <w:tab/>
        <w:t>give the eligible person an opportunity, within the period of 28 days after the notice is given, to withdraw or vary the application before the Regulator refuses the application.</w:t>
      </w:r>
    </w:p>
    <w:p w14:paraId="03B18C3D" w14:textId="3877B7E5" w:rsidR="00E5443F" w:rsidRPr="00872E99" w:rsidRDefault="00E5443F" w:rsidP="00E5443F">
      <w:pPr>
        <w:pStyle w:val="notetext"/>
      </w:pPr>
      <w:r w:rsidRPr="00872E99">
        <w:t>Note:</w:t>
      </w:r>
      <w:r w:rsidRPr="00872E99">
        <w:tab/>
        <w:t xml:space="preserve">If the application is withdrawn, the Act does not prevent the applicant from making a fresh application: see </w:t>
      </w:r>
      <w:r w:rsidR="009C053C" w:rsidRPr="00872E99">
        <w:t>subsection 1</w:t>
      </w:r>
      <w:r w:rsidRPr="00872E99">
        <w:t>4(2) of the Act.</w:t>
      </w:r>
    </w:p>
    <w:p w14:paraId="4D5DBDD3" w14:textId="2B74455C" w:rsidR="00BB4A5C" w:rsidRPr="00872E99" w:rsidRDefault="000D45EB" w:rsidP="00FB6C7F">
      <w:pPr>
        <w:pStyle w:val="ActHead2"/>
        <w:pageBreakBefore/>
      </w:pPr>
      <w:bookmarkStart w:id="75" w:name="_Toc184898702"/>
      <w:r w:rsidRPr="00872E99">
        <w:rPr>
          <w:rStyle w:val="CharPartNo"/>
        </w:rPr>
        <w:lastRenderedPageBreak/>
        <w:t>Part 5</w:t>
      </w:r>
      <w:r w:rsidR="00BB4A5C" w:rsidRPr="00872E99">
        <w:t>—</w:t>
      </w:r>
      <w:r w:rsidR="00BB4A5C" w:rsidRPr="00872E99">
        <w:rPr>
          <w:rStyle w:val="CharPartText"/>
        </w:rPr>
        <w:t>Biodiversity certificates</w:t>
      </w:r>
      <w:bookmarkEnd w:id="75"/>
    </w:p>
    <w:p w14:paraId="2048344D" w14:textId="77777777" w:rsidR="00BB4A5C" w:rsidRPr="00872E99" w:rsidRDefault="00BB4A5C" w:rsidP="00BB4A5C">
      <w:pPr>
        <w:pStyle w:val="Header"/>
      </w:pPr>
      <w:r w:rsidRPr="00872E99">
        <w:rPr>
          <w:rStyle w:val="CharDivNo"/>
        </w:rPr>
        <w:t xml:space="preserve"> </w:t>
      </w:r>
      <w:r w:rsidRPr="00872E99">
        <w:rPr>
          <w:rStyle w:val="CharDivText"/>
        </w:rPr>
        <w:t xml:space="preserve"> </w:t>
      </w:r>
    </w:p>
    <w:p w14:paraId="0D0B2FFD" w14:textId="393067E7" w:rsidR="0031592C" w:rsidRPr="00872E99" w:rsidRDefault="000B7439" w:rsidP="00522326">
      <w:pPr>
        <w:pStyle w:val="ActHead5"/>
      </w:pPr>
      <w:bookmarkStart w:id="76" w:name="_Toc184898703"/>
      <w:r w:rsidRPr="00872E99">
        <w:rPr>
          <w:rStyle w:val="CharSectno"/>
        </w:rPr>
        <w:t>56</w:t>
      </w:r>
      <w:r w:rsidR="0031592C" w:rsidRPr="00872E99">
        <w:t xml:space="preserve">  Operation of this Part</w:t>
      </w:r>
      <w:bookmarkEnd w:id="76"/>
    </w:p>
    <w:p w14:paraId="013CB15D" w14:textId="4880D8EB" w:rsidR="0031592C" w:rsidRPr="00872E99" w:rsidRDefault="0031592C" w:rsidP="0031592C">
      <w:pPr>
        <w:pStyle w:val="subsection"/>
      </w:pPr>
      <w:r w:rsidRPr="00872E99">
        <w:tab/>
      </w:r>
      <w:r w:rsidRPr="00872E99">
        <w:tab/>
      </w:r>
      <w:r w:rsidR="00924A9D" w:rsidRPr="00872E99">
        <w:t xml:space="preserve">For the purposes of </w:t>
      </w:r>
      <w:r w:rsidR="000D45EB" w:rsidRPr="00872E99">
        <w:t>Part 5</w:t>
      </w:r>
      <w:r w:rsidR="00924A9D" w:rsidRPr="00872E99">
        <w:t xml:space="preserve"> of the Act, this Part makes provision for </w:t>
      </w:r>
      <w:r w:rsidR="004A3735" w:rsidRPr="00872E99">
        <w:t>or</w:t>
      </w:r>
      <w:r w:rsidR="00924A9D" w:rsidRPr="00872E99">
        <w:t xml:space="preserve"> in relation to the issue of biodiversity certificates for registered biodiversity projects.</w:t>
      </w:r>
    </w:p>
    <w:p w14:paraId="106CF5F5" w14:textId="0C0C5601" w:rsidR="00522326" w:rsidRPr="00872E99" w:rsidRDefault="000B7439" w:rsidP="00522326">
      <w:pPr>
        <w:pStyle w:val="ActHead5"/>
      </w:pPr>
      <w:bookmarkStart w:id="77" w:name="_Toc184898704"/>
      <w:r w:rsidRPr="00872E99">
        <w:rPr>
          <w:rStyle w:val="CharSectno"/>
        </w:rPr>
        <w:t>57</w:t>
      </w:r>
      <w:r w:rsidR="00522326" w:rsidRPr="00872E99">
        <w:t xml:space="preserve">  Application for biodiversity certificate—information and documents</w:t>
      </w:r>
      <w:bookmarkEnd w:id="77"/>
    </w:p>
    <w:p w14:paraId="3F24822F" w14:textId="055EB06F" w:rsidR="00522326" w:rsidRPr="00872E99" w:rsidRDefault="00522326" w:rsidP="00522326">
      <w:pPr>
        <w:pStyle w:val="subsection"/>
      </w:pPr>
      <w:r w:rsidRPr="00872E99">
        <w:tab/>
        <w:t>(1)</w:t>
      </w:r>
      <w:r w:rsidRPr="00872E99">
        <w:tab/>
        <w:t xml:space="preserve">For the purposes of </w:t>
      </w:r>
      <w:r w:rsidR="00C279CF" w:rsidRPr="00872E99">
        <w:t>paragraphs </w:t>
      </w:r>
      <w:r w:rsidRPr="00872E99">
        <w:t xml:space="preserve">68(1)(c) and (g) of the Act, this section specifies information that must be included in, and documents that must accompany, an application made under </w:t>
      </w:r>
      <w:r w:rsidR="00535212" w:rsidRPr="00872E99">
        <w:t>subsection 6</w:t>
      </w:r>
      <w:r w:rsidRPr="00872E99">
        <w:t xml:space="preserve">7(1) of the Act by the project proponent </w:t>
      </w:r>
      <w:r w:rsidR="00E110F9" w:rsidRPr="00872E99">
        <w:t>for</w:t>
      </w:r>
      <w:r w:rsidRPr="00872E99">
        <w:t xml:space="preserve"> a registered biodiversity project for the issue of a biodiversity certificate in respect of the project.</w:t>
      </w:r>
    </w:p>
    <w:p w14:paraId="76A323AB" w14:textId="77777777" w:rsidR="00522326" w:rsidRPr="00872E99" w:rsidRDefault="00522326" w:rsidP="00522326">
      <w:pPr>
        <w:pStyle w:val="subsection"/>
      </w:pPr>
      <w:r w:rsidRPr="00872E99">
        <w:tab/>
        <w:t>(2)</w:t>
      </w:r>
      <w:r w:rsidRPr="00872E99">
        <w:tab/>
        <w:t>The following information and documents are specified:</w:t>
      </w:r>
    </w:p>
    <w:p w14:paraId="6B9C5081" w14:textId="77777777" w:rsidR="00522326" w:rsidRPr="00872E99" w:rsidRDefault="00522326" w:rsidP="00522326">
      <w:pPr>
        <w:pStyle w:val="paragraph"/>
      </w:pPr>
      <w:r w:rsidRPr="00872E99">
        <w:tab/>
        <w:t>(a)</w:t>
      </w:r>
      <w:r w:rsidRPr="00872E99">
        <w:tab/>
        <w:t>a statement that the applicant is the project proponent for the project;</w:t>
      </w:r>
    </w:p>
    <w:p w14:paraId="66C94897" w14:textId="77777777" w:rsidR="00522326" w:rsidRPr="00872E99" w:rsidRDefault="00522326" w:rsidP="00522326">
      <w:pPr>
        <w:pStyle w:val="paragraph"/>
      </w:pPr>
      <w:r w:rsidRPr="00872E99">
        <w:tab/>
        <w:t>(b)</w:t>
      </w:r>
      <w:r w:rsidRPr="00872E99">
        <w:tab/>
        <w:t>if there are multiple project proponents for the project—a statement that the applicant is the nominee in relation to the project and is making the application on behalf of the multiple project proponents;</w:t>
      </w:r>
    </w:p>
    <w:p w14:paraId="52F2C011" w14:textId="77777777" w:rsidR="00522326" w:rsidRPr="00872E99" w:rsidRDefault="00522326" w:rsidP="00522326">
      <w:pPr>
        <w:pStyle w:val="paragraph"/>
      </w:pPr>
      <w:r w:rsidRPr="00872E99">
        <w:tab/>
        <w:t>(c)</w:t>
      </w:r>
      <w:r w:rsidRPr="00872E99">
        <w:tab/>
        <w:t>for each project proponent for the project—evidence about any circumstance or event that:</w:t>
      </w:r>
    </w:p>
    <w:p w14:paraId="45BF25A4" w14:textId="4805DDDE" w:rsidR="00522326" w:rsidRPr="00872E99" w:rsidRDefault="00522326" w:rsidP="00522326">
      <w:pPr>
        <w:pStyle w:val="paragraphsub"/>
      </w:pPr>
      <w:r w:rsidRPr="00872E99">
        <w:tab/>
        <w:t>(</w:t>
      </w:r>
      <w:proofErr w:type="spellStart"/>
      <w:r w:rsidRPr="00872E99">
        <w:t>i</w:t>
      </w:r>
      <w:proofErr w:type="spellEnd"/>
      <w:r w:rsidRPr="00872E99">
        <w:t>)</w:t>
      </w:r>
      <w:r w:rsidRPr="00872E99">
        <w:tab/>
        <w:t xml:space="preserve">has occurred since the project was registered that is relevant to a matter in </w:t>
      </w:r>
      <w:r w:rsidR="009C053C" w:rsidRPr="00872E99">
        <w:t>section 9</w:t>
      </w:r>
      <w:r w:rsidRPr="00872E99">
        <w:t>7, 98, 99 or 99A of the Act that the Regulator must consider in determining whether the proponent is a fit and proper person; and</w:t>
      </w:r>
    </w:p>
    <w:p w14:paraId="5113D9C5" w14:textId="77777777" w:rsidR="00522326" w:rsidRPr="00872E99" w:rsidRDefault="00522326" w:rsidP="00522326">
      <w:pPr>
        <w:pStyle w:val="paragraphsub"/>
      </w:pPr>
      <w:r w:rsidRPr="00872E99">
        <w:tab/>
        <w:t>(ii)</w:t>
      </w:r>
      <w:r w:rsidRPr="00872E99">
        <w:tab/>
        <w:t>has not previously been notified to the Regulator;</w:t>
      </w:r>
    </w:p>
    <w:p w14:paraId="01964891" w14:textId="77777777" w:rsidR="00522326" w:rsidRPr="00872E99" w:rsidRDefault="00522326" w:rsidP="00522326">
      <w:pPr>
        <w:pStyle w:val="paragraph"/>
      </w:pPr>
      <w:r w:rsidRPr="00872E99">
        <w:tab/>
        <w:t>(d)</w:t>
      </w:r>
      <w:r w:rsidRPr="00872E99">
        <w:tab/>
        <w:t>the account number and holder of the Register account in which the certificate is proposed to be held;</w:t>
      </w:r>
    </w:p>
    <w:p w14:paraId="7D6A88A9" w14:textId="77777777" w:rsidR="00522326" w:rsidRPr="00872E99" w:rsidRDefault="00522326" w:rsidP="00522326">
      <w:pPr>
        <w:pStyle w:val="paragraph"/>
      </w:pPr>
      <w:r w:rsidRPr="00872E99">
        <w:tab/>
        <w:t>(e)</w:t>
      </w:r>
      <w:r w:rsidRPr="00872E99">
        <w:tab/>
        <w:t>the name of the project;</w:t>
      </w:r>
    </w:p>
    <w:p w14:paraId="7B09BF1E" w14:textId="77777777" w:rsidR="00522326" w:rsidRPr="00872E99" w:rsidRDefault="00522326" w:rsidP="00522326">
      <w:pPr>
        <w:pStyle w:val="paragraph"/>
      </w:pPr>
      <w:r w:rsidRPr="00872E99">
        <w:tab/>
        <w:t>(f)</w:t>
      </w:r>
      <w:r w:rsidRPr="00872E99">
        <w:tab/>
        <w:t>the unique identifier assigned for the project;</w:t>
      </w:r>
    </w:p>
    <w:p w14:paraId="3FF5D3B7" w14:textId="77777777" w:rsidR="00522326" w:rsidRPr="00872E99" w:rsidRDefault="00522326" w:rsidP="00522326">
      <w:pPr>
        <w:pStyle w:val="paragraph"/>
      </w:pPr>
      <w:r w:rsidRPr="00872E99">
        <w:tab/>
        <w:t>(g)</w:t>
      </w:r>
      <w:r w:rsidRPr="00872E99">
        <w:tab/>
        <w:t>a statement that the project is sufficiently progressed to have resulted in, or be likely to result in, the biodiversity outcome for the project, and evidence supporting that statement;</w:t>
      </w:r>
    </w:p>
    <w:p w14:paraId="54C7EA06" w14:textId="77777777" w:rsidR="00522326" w:rsidRPr="00872E99" w:rsidRDefault="00522326" w:rsidP="00522326">
      <w:pPr>
        <w:pStyle w:val="paragraph"/>
      </w:pPr>
      <w:r w:rsidRPr="00872E99">
        <w:tab/>
        <w:t>(h)</w:t>
      </w:r>
      <w:r w:rsidRPr="00872E99">
        <w:tab/>
        <w:t xml:space="preserve">a statement that the preconditions for making the application set out in </w:t>
      </w:r>
      <w:r w:rsidR="00535212" w:rsidRPr="00872E99">
        <w:t>subsection 6</w:t>
      </w:r>
      <w:r w:rsidRPr="00872E99">
        <w:t>7(2) of the Act have been met, and evidence supporting that statement;</w:t>
      </w:r>
    </w:p>
    <w:p w14:paraId="1469BA27" w14:textId="6642738B" w:rsidR="00522326" w:rsidRPr="00872E99" w:rsidRDefault="00522326" w:rsidP="00522326">
      <w:pPr>
        <w:pStyle w:val="paragraph"/>
      </w:pPr>
      <w:r w:rsidRPr="00872E99">
        <w:tab/>
        <w:t>(</w:t>
      </w:r>
      <w:proofErr w:type="spellStart"/>
      <w:r w:rsidRPr="00872E99">
        <w:t>i</w:t>
      </w:r>
      <w:proofErr w:type="spellEnd"/>
      <w:r w:rsidRPr="00872E99">
        <w:t>)</w:t>
      </w:r>
      <w:r w:rsidRPr="00872E99">
        <w:tab/>
        <w:t xml:space="preserve">a statement that the eligibility requirements specified by </w:t>
      </w:r>
      <w:r w:rsidR="009C053C" w:rsidRPr="00872E99">
        <w:t>section 5</w:t>
      </w:r>
      <w:r w:rsidR="000B7439" w:rsidRPr="00872E99">
        <w:t>9</w:t>
      </w:r>
      <w:r w:rsidRPr="00872E99">
        <w:t xml:space="preserve"> for the purposes of </w:t>
      </w:r>
      <w:r w:rsidR="00535212" w:rsidRPr="00872E99">
        <w:t>paragraph 7</w:t>
      </w:r>
      <w:r w:rsidRPr="00872E99">
        <w:t>0(2)(g) of the Act are met, and evidence supporting that statement;</w:t>
      </w:r>
    </w:p>
    <w:p w14:paraId="37173911" w14:textId="77777777" w:rsidR="00522326" w:rsidRPr="00872E99" w:rsidRDefault="00522326" w:rsidP="00522326">
      <w:pPr>
        <w:pStyle w:val="paragraph"/>
      </w:pPr>
      <w:r w:rsidRPr="00872E99">
        <w:tab/>
        <w:t>(j)</w:t>
      </w:r>
      <w:r w:rsidRPr="00872E99">
        <w:tab/>
        <w:t xml:space="preserve">the methodology determination (the </w:t>
      </w:r>
      <w:r w:rsidRPr="00872E99">
        <w:rPr>
          <w:b/>
          <w:i/>
        </w:rPr>
        <w:t>applicable methodology determination</w:t>
      </w:r>
      <w:r w:rsidRPr="00872E99">
        <w:t>) that covers the project;</w:t>
      </w:r>
    </w:p>
    <w:p w14:paraId="10F52548" w14:textId="11DBEC00" w:rsidR="00522326" w:rsidRPr="00872E99" w:rsidRDefault="00522326" w:rsidP="00522326">
      <w:pPr>
        <w:pStyle w:val="paragraph"/>
      </w:pPr>
      <w:r w:rsidRPr="00872E99">
        <w:tab/>
        <w:t>(k)</w:t>
      </w:r>
      <w:r w:rsidRPr="00872E99">
        <w:tab/>
        <w:t xml:space="preserve">if the applicable methodology determination specifies conditions for the purposes of </w:t>
      </w:r>
      <w:r w:rsidR="009C053C" w:rsidRPr="00872E99">
        <w:t>paragraph 4</w:t>
      </w:r>
      <w:r w:rsidRPr="00872E99">
        <w:t>5(1)(e) of the Act—a statement that those conditions are met, and evidence supporting that statement;</w:t>
      </w:r>
    </w:p>
    <w:p w14:paraId="27A40869" w14:textId="2594D5CC" w:rsidR="00522326" w:rsidRPr="00872E99" w:rsidRDefault="00522326" w:rsidP="00522326">
      <w:pPr>
        <w:pStyle w:val="paragraph"/>
      </w:pPr>
      <w:r w:rsidRPr="00872E99">
        <w:lastRenderedPageBreak/>
        <w:tab/>
        <w:t>(l)</w:t>
      </w:r>
      <w:r w:rsidRPr="00872E99">
        <w:tab/>
        <w:t xml:space="preserve">a statement that the category A biodiversity project report accompanying the application meets the requirements in </w:t>
      </w:r>
      <w:r w:rsidR="009C053C" w:rsidRPr="00872E99">
        <w:t>section 1</w:t>
      </w:r>
      <w:r w:rsidRPr="00872E99">
        <w:t>03 of the Act</w:t>
      </w:r>
      <w:r w:rsidR="007D59E1" w:rsidRPr="00872E99">
        <w:t>;</w:t>
      </w:r>
    </w:p>
    <w:p w14:paraId="5AE36209" w14:textId="27DB137C" w:rsidR="007D59E1" w:rsidRPr="00872E99" w:rsidRDefault="007D59E1" w:rsidP="00522326">
      <w:pPr>
        <w:pStyle w:val="paragraph"/>
      </w:pPr>
      <w:r w:rsidRPr="00872E99">
        <w:tab/>
        <w:t>(m)</w:t>
      </w:r>
      <w:r w:rsidRPr="00872E99">
        <w:tab/>
        <w:t xml:space="preserve">a copy of </w:t>
      </w:r>
      <w:r w:rsidR="00245143" w:rsidRPr="00872E99">
        <w:t>each category B biodiversity project report (if any) about the project</w:t>
      </w:r>
      <w:r w:rsidR="00FD5C8F" w:rsidRPr="00872E99">
        <w:t>;</w:t>
      </w:r>
    </w:p>
    <w:p w14:paraId="6034CE75" w14:textId="155274B2" w:rsidR="00522326" w:rsidRPr="00872E99" w:rsidRDefault="00522326" w:rsidP="00B87519">
      <w:pPr>
        <w:pStyle w:val="paragraph"/>
      </w:pPr>
      <w:r w:rsidRPr="00872E99">
        <w:tab/>
        <w:t>(</w:t>
      </w:r>
      <w:r w:rsidR="00B87519" w:rsidRPr="00872E99">
        <w:t>n</w:t>
      </w:r>
      <w:r w:rsidRPr="00872E99">
        <w:t>)</w:t>
      </w:r>
      <w:r w:rsidRPr="00872E99">
        <w:tab/>
      </w:r>
      <w:r w:rsidR="00B87519" w:rsidRPr="00872E99">
        <w:t>i</w:t>
      </w:r>
      <w:r w:rsidR="002B6742" w:rsidRPr="00872E99">
        <w:t xml:space="preserve">f the project proponent is required to obtain </w:t>
      </w:r>
      <w:r w:rsidR="002B34D3" w:rsidRPr="00872E99">
        <w:t>an approval</w:t>
      </w:r>
      <w:r w:rsidR="002B6742" w:rsidRPr="00872E99">
        <w:t xml:space="preserve"> by </w:t>
      </w:r>
      <w:r w:rsidR="009C053C" w:rsidRPr="00872E99">
        <w:t>paragraph 5</w:t>
      </w:r>
      <w:r w:rsidR="000B7439" w:rsidRPr="00872E99">
        <w:t>9</w:t>
      </w:r>
      <w:r w:rsidR="002B6742" w:rsidRPr="00872E99">
        <w:t>(2)(</w:t>
      </w:r>
      <w:r w:rsidR="002B34D3" w:rsidRPr="00872E99">
        <w:t>b</w:t>
      </w:r>
      <w:r w:rsidR="002B6742" w:rsidRPr="00872E99">
        <w:t xml:space="preserve">), or by a condition imposed under </w:t>
      </w:r>
      <w:r w:rsidR="009C053C" w:rsidRPr="00872E99">
        <w:t>section 1</w:t>
      </w:r>
      <w:r w:rsidR="002B34D3" w:rsidRPr="00872E99">
        <w:t>7</w:t>
      </w:r>
      <w:r w:rsidR="002B6742" w:rsidRPr="00872E99">
        <w:t xml:space="preserve"> of the Act</w:t>
      </w:r>
      <w:r w:rsidRPr="00872E99">
        <w:t>:</w:t>
      </w:r>
    </w:p>
    <w:p w14:paraId="64E13A84" w14:textId="77777777" w:rsidR="00522326" w:rsidRPr="00872E99" w:rsidRDefault="00522326" w:rsidP="00B87519">
      <w:pPr>
        <w:pStyle w:val="paragraphsub"/>
      </w:pPr>
      <w:r w:rsidRPr="00872E99">
        <w:tab/>
        <w:t>(</w:t>
      </w:r>
      <w:proofErr w:type="spellStart"/>
      <w:r w:rsidR="00B87519" w:rsidRPr="00872E99">
        <w:t>i</w:t>
      </w:r>
      <w:proofErr w:type="spellEnd"/>
      <w:r w:rsidRPr="00872E99">
        <w:t>)</w:t>
      </w:r>
      <w:r w:rsidRPr="00872E99">
        <w:tab/>
        <w:t>a statement that the approval has been obtained; and</w:t>
      </w:r>
    </w:p>
    <w:p w14:paraId="2F8EB5E4" w14:textId="77777777" w:rsidR="00522326" w:rsidRPr="00872E99" w:rsidRDefault="00522326" w:rsidP="00B87519">
      <w:pPr>
        <w:pStyle w:val="paragraphsub"/>
      </w:pPr>
      <w:r w:rsidRPr="00872E99">
        <w:tab/>
        <w:t>(</w:t>
      </w:r>
      <w:r w:rsidR="00B87519" w:rsidRPr="00872E99">
        <w:t>ii</w:t>
      </w:r>
      <w:r w:rsidRPr="00872E99">
        <w:t>)</w:t>
      </w:r>
      <w:r w:rsidRPr="00872E99">
        <w:tab/>
        <w:t>the regulatory authority that has issued the approval; and</w:t>
      </w:r>
    </w:p>
    <w:p w14:paraId="10E4C0CD" w14:textId="77777777" w:rsidR="00522326" w:rsidRPr="00872E99" w:rsidRDefault="00522326" w:rsidP="00B87519">
      <w:pPr>
        <w:pStyle w:val="paragraphsub"/>
      </w:pPr>
      <w:r w:rsidRPr="00872E99">
        <w:tab/>
        <w:t>(</w:t>
      </w:r>
      <w:r w:rsidR="00B87519" w:rsidRPr="00872E99">
        <w:t>iii</w:t>
      </w:r>
      <w:r w:rsidRPr="00872E99">
        <w:t>)</w:t>
      </w:r>
      <w:r w:rsidRPr="00872E99">
        <w:tab/>
        <w:t>a copy of the approval; and</w:t>
      </w:r>
    </w:p>
    <w:p w14:paraId="32C52B33" w14:textId="77777777" w:rsidR="00522326" w:rsidRPr="00872E99" w:rsidRDefault="00522326" w:rsidP="00B87519">
      <w:pPr>
        <w:pStyle w:val="paragraphsub"/>
      </w:pPr>
      <w:r w:rsidRPr="00872E99">
        <w:tab/>
        <w:t>(</w:t>
      </w:r>
      <w:r w:rsidR="00B87519" w:rsidRPr="00872E99">
        <w:t>iv</w:t>
      </w:r>
      <w:r w:rsidRPr="00872E99">
        <w:t>)</w:t>
      </w:r>
      <w:r w:rsidRPr="00872E99">
        <w:tab/>
        <w:t>the reference number (however described) for the approval</w:t>
      </w:r>
      <w:r w:rsidR="00B87519" w:rsidRPr="00872E99">
        <w:t>;</w:t>
      </w:r>
    </w:p>
    <w:p w14:paraId="51171C3E" w14:textId="323C5AD2" w:rsidR="00522326" w:rsidRPr="00872E99" w:rsidRDefault="00BC550D" w:rsidP="00B87519">
      <w:pPr>
        <w:pStyle w:val="paragraph"/>
      </w:pPr>
      <w:r w:rsidRPr="00872E99">
        <w:tab/>
      </w:r>
      <w:r w:rsidR="00522326" w:rsidRPr="00872E99">
        <w:t>(</w:t>
      </w:r>
      <w:r w:rsidR="00B87519" w:rsidRPr="00872E99">
        <w:t>o</w:t>
      </w:r>
      <w:r w:rsidR="00522326" w:rsidRPr="00872E99">
        <w:t>)</w:t>
      </w:r>
      <w:r w:rsidR="00522326" w:rsidRPr="00872E99">
        <w:tab/>
      </w:r>
      <w:r w:rsidR="00B87519" w:rsidRPr="00872E99">
        <w:t>i</w:t>
      </w:r>
      <w:r w:rsidR="00EF4D00" w:rsidRPr="00872E99">
        <w:t>f the project proponent is required to obtain a consent from an eligible interest</w:t>
      </w:r>
      <w:r w:rsidR="00872E99" w:rsidRPr="00872E99">
        <w:noBreakHyphen/>
      </w:r>
      <w:r w:rsidR="00EF4D00" w:rsidRPr="00872E99">
        <w:t xml:space="preserve">holder </w:t>
      </w:r>
      <w:r w:rsidR="002A6C0A" w:rsidRPr="00872E99">
        <w:t xml:space="preserve">by </w:t>
      </w:r>
      <w:r w:rsidR="009C053C" w:rsidRPr="00872E99">
        <w:t>paragraph 5</w:t>
      </w:r>
      <w:r w:rsidR="000B7439" w:rsidRPr="00872E99">
        <w:t>9</w:t>
      </w:r>
      <w:r w:rsidR="00F8429E" w:rsidRPr="00872E99">
        <w:t xml:space="preserve">(2)(c), or by </w:t>
      </w:r>
      <w:r w:rsidR="002A6C0A" w:rsidRPr="00872E99">
        <w:t xml:space="preserve">a condition </w:t>
      </w:r>
      <w:r w:rsidR="00D85F22" w:rsidRPr="00872E99">
        <w:t xml:space="preserve">imposed </w:t>
      </w:r>
      <w:r w:rsidR="002A6C0A" w:rsidRPr="00872E99">
        <w:t xml:space="preserve">under </w:t>
      </w:r>
      <w:r w:rsidR="009C053C" w:rsidRPr="00872E99">
        <w:t>section 1</w:t>
      </w:r>
      <w:r w:rsidR="002A6C0A" w:rsidRPr="00872E99">
        <w:t>8 of the Act</w:t>
      </w:r>
      <w:r w:rsidR="00522326" w:rsidRPr="00872E99">
        <w:t>:</w:t>
      </w:r>
    </w:p>
    <w:p w14:paraId="7EA352C2" w14:textId="77777777" w:rsidR="00522326" w:rsidRPr="00872E99" w:rsidRDefault="00522326" w:rsidP="00B87519">
      <w:pPr>
        <w:pStyle w:val="paragraphsub"/>
      </w:pPr>
      <w:r w:rsidRPr="00872E99">
        <w:tab/>
        <w:t>(</w:t>
      </w:r>
      <w:proofErr w:type="spellStart"/>
      <w:r w:rsidR="00B87519" w:rsidRPr="00872E99">
        <w:t>i</w:t>
      </w:r>
      <w:proofErr w:type="spellEnd"/>
      <w:r w:rsidRPr="00872E99">
        <w:t>)</w:t>
      </w:r>
      <w:r w:rsidRPr="00872E99">
        <w:tab/>
        <w:t>a statement that the consent has been obtained; and</w:t>
      </w:r>
    </w:p>
    <w:p w14:paraId="5AAACD51" w14:textId="347CB40A" w:rsidR="00522326" w:rsidRPr="00872E99" w:rsidRDefault="00522326" w:rsidP="00B87519">
      <w:pPr>
        <w:pStyle w:val="paragraphsub"/>
      </w:pPr>
      <w:r w:rsidRPr="00872E99">
        <w:tab/>
        <w:t>(</w:t>
      </w:r>
      <w:r w:rsidR="00B87519" w:rsidRPr="00872E99">
        <w:t>i</w:t>
      </w:r>
      <w:r w:rsidR="00DF57BF" w:rsidRPr="00872E99">
        <w:t>i</w:t>
      </w:r>
      <w:r w:rsidRPr="00872E99">
        <w:t>)</w:t>
      </w:r>
      <w:r w:rsidRPr="00872E99">
        <w:tab/>
        <w:t>the eligible interest</w:t>
      </w:r>
      <w:r w:rsidR="00872E99" w:rsidRPr="00872E99">
        <w:noBreakHyphen/>
      </w:r>
      <w:r w:rsidRPr="00872E99">
        <w:t>holder that has granted the consent; and</w:t>
      </w:r>
    </w:p>
    <w:p w14:paraId="65938B8B" w14:textId="77777777" w:rsidR="005B5052" w:rsidRPr="00872E99" w:rsidRDefault="00DF57BF" w:rsidP="00B87519">
      <w:pPr>
        <w:pStyle w:val="paragraphsub"/>
      </w:pPr>
      <w:r w:rsidRPr="00872E99">
        <w:tab/>
        <w:t>(iii)</w:t>
      </w:r>
      <w:r w:rsidRPr="00872E99">
        <w:tab/>
      </w:r>
      <w:r w:rsidR="005B5052" w:rsidRPr="00872E99">
        <w:t>a copy of the written consent</w:t>
      </w:r>
      <w:r w:rsidR="00D3453C" w:rsidRPr="00872E99">
        <w:t>;</w:t>
      </w:r>
    </w:p>
    <w:p w14:paraId="685D3BA5" w14:textId="491399B0" w:rsidR="00D3453C" w:rsidRPr="00872E99" w:rsidRDefault="00D3453C" w:rsidP="00D3453C">
      <w:pPr>
        <w:pStyle w:val="paragraph"/>
      </w:pPr>
      <w:r w:rsidRPr="00872E99">
        <w:tab/>
        <w:t>(p)</w:t>
      </w:r>
      <w:r w:rsidRPr="00872E99">
        <w:tab/>
        <w:t xml:space="preserve">if the project proponent is required to obtain a consent from a registered native title body corporate by </w:t>
      </w:r>
      <w:r w:rsidR="009C053C" w:rsidRPr="00872E99">
        <w:t>paragraph 5</w:t>
      </w:r>
      <w:r w:rsidR="000B7439" w:rsidRPr="00872E99">
        <w:t>9</w:t>
      </w:r>
      <w:r w:rsidRPr="00872E99">
        <w:t xml:space="preserve">(2)(d), or by a condition imposed under </w:t>
      </w:r>
      <w:r w:rsidR="009C053C" w:rsidRPr="00872E99">
        <w:t>section 1</w:t>
      </w:r>
      <w:r w:rsidRPr="00872E99">
        <w:t>8A of the Act:</w:t>
      </w:r>
    </w:p>
    <w:p w14:paraId="5BC61536" w14:textId="77777777" w:rsidR="00D3453C" w:rsidRPr="00872E99" w:rsidRDefault="00D3453C" w:rsidP="004A3317">
      <w:pPr>
        <w:pStyle w:val="paragraphsub"/>
      </w:pPr>
      <w:r w:rsidRPr="00872E99">
        <w:tab/>
        <w:t>(</w:t>
      </w:r>
      <w:proofErr w:type="spellStart"/>
      <w:r w:rsidR="004A3317" w:rsidRPr="00872E99">
        <w:t>i</w:t>
      </w:r>
      <w:proofErr w:type="spellEnd"/>
      <w:r w:rsidRPr="00872E99">
        <w:t>)</w:t>
      </w:r>
      <w:r w:rsidRPr="00872E99">
        <w:tab/>
        <w:t>a statement that the consent has been obtained; and</w:t>
      </w:r>
    </w:p>
    <w:p w14:paraId="5928A483" w14:textId="77777777" w:rsidR="00D3453C" w:rsidRPr="00872E99" w:rsidRDefault="00D3453C" w:rsidP="004A3317">
      <w:pPr>
        <w:pStyle w:val="paragraphsub"/>
      </w:pPr>
      <w:r w:rsidRPr="00872E99">
        <w:tab/>
        <w:t>(</w:t>
      </w:r>
      <w:r w:rsidR="004A3317" w:rsidRPr="00872E99">
        <w:t>ii</w:t>
      </w:r>
      <w:r w:rsidRPr="00872E99">
        <w:t>)</w:t>
      </w:r>
      <w:r w:rsidRPr="00872E99">
        <w:tab/>
        <w:t>the registered native title body corporate that has granted the consent; and</w:t>
      </w:r>
    </w:p>
    <w:p w14:paraId="073C2503" w14:textId="77777777" w:rsidR="00D3453C" w:rsidRPr="00872E99" w:rsidRDefault="00D3453C" w:rsidP="00D3453C">
      <w:pPr>
        <w:pStyle w:val="paragraphsub"/>
      </w:pPr>
      <w:r w:rsidRPr="00872E99">
        <w:tab/>
        <w:t>(</w:t>
      </w:r>
      <w:r w:rsidR="004A3317" w:rsidRPr="00872E99">
        <w:t>iii</w:t>
      </w:r>
      <w:r w:rsidRPr="00872E99">
        <w:t>)</w:t>
      </w:r>
      <w:r w:rsidRPr="00872E99">
        <w:tab/>
        <w:t>a copy of the written consent</w:t>
      </w:r>
      <w:r w:rsidR="004A3317" w:rsidRPr="00872E99">
        <w:t>.</w:t>
      </w:r>
    </w:p>
    <w:p w14:paraId="29649B63" w14:textId="6B2BE531" w:rsidR="001C0B64" w:rsidRPr="00872E99" w:rsidRDefault="00D3453C" w:rsidP="00CA4FD2">
      <w:pPr>
        <w:pStyle w:val="subsection"/>
      </w:pPr>
      <w:r w:rsidRPr="00872E99">
        <w:tab/>
        <w:t>(3)</w:t>
      </w:r>
      <w:r w:rsidRPr="00872E99">
        <w:tab/>
      </w:r>
      <w:r w:rsidR="00CA4FD2" w:rsidRPr="00872E99">
        <w:t xml:space="preserve">If a consent mentioned in </w:t>
      </w:r>
      <w:r w:rsidR="002D23EE" w:rsidRPr="00872E99">
        <w:t>sub</w:t>
      </w:r>
      <w:r w:rsidR="0063432E" w:rsidRPr="00872E99">
        <w:t>paragraph (</w:t>
      </w:r>
      <w:r w:rsidR="00CA4FD2" w:rsidRPr="00872E99">
        <w:t xml:space="preserve">2)(o)(iii) or (p)(iii) is set out in a </w:t>
      </w:r>
      <w:r w:rsidR="00DF57BF" w:rsidRPr="00872E99">
        <w:t>registered indigenous land use agreement</w:t>
      </w:r>
      <w:r w:rsidR="00CA4FD2" w:rsidRPr="00872E99">
        <w:t xml:space="preserve">, </w:t>
      </w:r>
      <w:r w:rsidR="004101B5" w:rsidRPr="00872E99">
        <w:t>a copy of the relevant parts of the</w:t>
      </w:r>
      <w:r w:rsidR="00050AD1" w:rsidRPr="00872E99">
        <w:t xml:space="preserve"> agreement that sets out the consent may be provided instead of the copy of the written consent.</w:t>
      </w:r>
    </w:p>
    <w:p w14:paraId="13AA00C1" w14:textId="2D1B0F17" w:rsidR="00522326" w:rsidRPr="00872E99" w:rsidRDefault="000B7439" w:rsidP="00522326">
      <w:pPr>
        <w:pStyle w:val="ActHead5"/>
      </w:pPr>
      <w:bookmarkStart w:id="78" w:name="_Toc184898705"/>
      <w:r w:rsidRPr="00872E99">
        <w:rPr>
          <w:rStyle w:val="CharSectno"/>
        </w:rPr>
        <w:t>58</w:t>
      </w:r>
      <w:r w:rsidR="00522326" w:rsidRPr="00872E99">
        <w:t xml:space="preserve">  Application for biodiversity certificate—audit reports</w:t>
      </w:r>
      <w:bookmarkEnd w:id="78"/>
    </w:p>
    <w:p w14:paraId="7BEBB324" w14:textId="77777777" w:rsidR="00522326" w:rsidRPr="00872E99" w:rsidRDefault="00522326" w:rsidP="00522326">
      <w:pPr>
        <w:pStyle w:val="subsection"/>
      </w:pPr>
      <w:r w:rsidRPr="00872E99">
        <w:tab/>
        <w:t>(1)</w:t>
      </w:r>
      <w:r w:rsidRPr="00872E99">
        <w:tab/>
        <w:t xml:space="preserve">For the purposes of </w:t>
      </w:r>
      <w:r w:rsidR="00535212" w:rsidRPr="00872E99">
        <w:t>paragraph 6</w:t>
      </w:r>
      <w:r w:rsidRPr="00872E99">
        <w:t xml:space="preserve">8(1)(e) of the Act, each application under </w:t>
      </w:r>
      <w:r w:rsidR="00535212" w:rsidRPr="00872E99">
        <w:t>section 6</w:t>
      </w:r>
      <w:r w:rsidRPr="00872E99">
        <w:t>7 of the Act for the issue of a biodiversity certificate in respect of a registered biodiversity project is subject to audit.</w:t>
      </w:r>
    </w:p>
    <w:p w14:paraId="1C4473C7" w14:textId="77777777" w:rsidR="00522326" w:rsidRPr="00872E99" w:rsidRDefault="00522326" w:rsidP="00522326">
      <w:pPr>
        <w:pStyle w:val="subsection"/>
      </w:pPr>
      <w:r w:rsidRPr="00872E99">
        <w:tab/>
        <w:t>(2)</w:t>
      </w:r>
      <w:r w:rsidRPr="00872E99">
        <w:tab/>
        <w:t>For the purposes of sub</w:t>
      </w:r>
      <w:r w:rsidR="00535212" w:rsidRPr="00872E99">
        <w:t>paragraph 6</w:t>
      </w:r>
      <w:r w:rsidRPr="00872E99">
        <w:t>8(1)(e)(</w:t>
      </w:r>
      <w:proofErr w:type="spellStart"/>
      <w:r w:rsidRPr="00872E99">
        <w:t>i</w:t>
      </w:r>
      <w:proofErr w:type="spellEnd"/>
      <w:r w:rsidRPr="00872E99">
        <w:t>) of the Act, the kind of audit report that is to accompany the application is an audit report that:</w:t>
      </w:r>
    </w:p>
    <w:p w14:paraId="091A4AF9" w14:textId="77777777" w:rsidR="00522326" w:rsidRPr="00872E99" w:rsidRDefault="00522326" w:rsidP="00522326">
      <w:pPr>
        <w:pStyle w:val="paragraph"/>
      </w:pPr>
      <w:r w:rsidRPr="00872E99">
        <w:tab/>
        <w:t>(a)</w:t>
      </w:r>
      <w:r w:rsidRPr="00872E99">
        <w:tab/>
        <w:t>is an assurance engagement report; and</w:t>
      </w:r>
    </w:p>
    <w:p w14:paraId="50BAF657" w14:textId="77777777" w:rsidR="00522326" w:rsidRPr="00872E99" w:rsidRDefault="00522326" w:rsidP="00522326">
      <w:pPr>
        <w:pStyle w:val="paragraph"/>
      </w:pPr>
      <w:r w:rsidRPr="00872E99">
        <w:tab/>
        <w:t>(b)</w:t>
      </w:r>
      <w:r w:rsidRPr="00872E99">
        <w:tab/>
        <w:t xml:space="preserve">includes information as to whether, in the view of the auditor, the requirements under the Act, </w:t>
      </w:r>
      <w:r w:rsidR="00DA4196" w:rsidRPr="00872E99">
        <w:t>this instrument</w:t>
      </w:r>
      <w:r w:rsidRPr="00872E99">
        <w:t>, and the methodology determination that covers the project, have been met in respect of the project.</w:t>
      </w:r>
    </w:p>
    <w:p w14:paraId="2F89572D" w14:textId="5753F4BD" w:rsidR="00522326" w:rsidRPr="00872E99" w:rsidRDefault="000B7439" w:rsidP="00522326">
      <w:pPr>
        <w:pStyle w:val="ActHead5"/>
      </w:pPr>
      <w:bookmarkStart w:id="79" w:name="_Toc184898706"/>
      <w:r w:rsidRPr="00872E99">
        <w:rPr>
          <w:rStyle w:val="CharSectno"/>
        </w:rPr>
        <w:t>59</w:t>
      </w:r>
      <w:r w:rsidR="00522326" w:rsidRPr="00872E99">
        <w:t xml:space="preserve">  Issue of biodiversity certificate—eligibility requirements</w:t>
      </w:r>
      <w:bookmarkEnd w:id="79"/>
    </w:p>
    <w:p w14:paraId="42E21E95" w14:textId="77777777" w:rsidR="00522326" w:rsidRPr="00872E99" w:rsidRDefault="00522326" w:rsidP="00522326">
      <w:pPr>
        <w:pStyle w:val="subsection"/>
      </w:pPr>
      <w:r w:rsidRPr="00872E99">
        <w:tab/>
        <w:t>(1)</w:t>
      </w:r>
      <w:r w:rsidRPr="00872E99">
        <w:tab/>
        <w:t xml:space="preserve">For the purposes of </w:t>
      </w:r>
      <w:r w:rsidR="00535212" w:rsidRPr="00872E99">
        <w:t>paragraph 7</w:t>
      </w:r>
      <w:r w:rsidRPr="00872E99">
        <w:t>0(2)(g) of the Act, this section specifies eligibility requirements that must be met for the issue of a biodiversity certificate in respect of a registered biodiversity project.</w:t>
      </w:r>
    </w:p>
    <w:p w14:paraId="77BC0DAC" w14:textId="77777777" w:rsidR="00522326" w:rsidRPr="00872E99" w:rsidRDefault="00522326" w:rsidP="00522326">
      <w:pPr>
        <w:pStyle w:val="subsection"/>
      </w:pPr>
      <w:r w:rsidRPr="00872E99">
        <w:lastRenderedPageBreak/>
        <w:tab/>
        <w:t>(2)</w:t>
      </w:r>
      <w:r w:rsidRPr="00872E99">
        <w:tab/>
        <w:t>The eligibility requirements are the following:</w:t>
      </w:r>
    </w:p>
    <w:p w14:paraId="04656DA2" w14:textId="77777777" w:rsidR="00522326" w:rsidRPr="00872E99" w:rsidRDefault="00522326" w:rsidP="00522326">
      <w:pPr>
        <w:pStyle w:val="paragraph"/>
      </w:pPr>
      <w:r w:rsidRPr="00872E99">
        <w:tab/>
        <w:t>(a)</w:t>
      </w:r>
      <w:r w:rsidRPr="00872E99">
        <w:tab/>
        <w:t>the audit report accompanying the application must set out, for each of the matters audited, either:</w:t>
      </w:r>
    </w:p>
    <w:p w14:paraId="422B93ED" w14:textId="77777777" w:rsidR="00522326" w:rsidRPr="00872E99" w:rsidRDefault="00522326" w:rsidP="00522326">
      <w:pPr>
        <w:pStyle w:val="paragraphsub"/>
      </w:pPr>
      <w:r w:rsidRPr="00872E99">
        <w:tab/>
        <w:t>(</w:t>
      </w:r>
      <w:proofErr w:type="spellStart"/>
      <w:r w:rsidRPr="00872E99">
        <w:t>i</w:t>
      </w:r>
      <w:proofErr w:type="spellEnd"/>
      <w:r w:rsidRPr="00872E99">
        <w:t>)</w:t>
      </w:r>
      <w:r w:rsidRPr="00872E99">
        <w:tab/>
        <w:t xml:space="preserve">a reasonable assurance conclusion (within the meaning of the </w:t>
      </w:r>
      <w:r w:rsidRPr="00872E99">
        <w:rPr>
          <w:i/>
        </w:rPr>
        <w:t xml:space="preserve">National Greenhouse and Energy Reporting (Audit) </w:t>
      </w:r>
      <w:r w:rsidR="00535212" w:rsidRPr="00872E99">
        <w:rPr>
          <w:i/>
        </w:rPr>
        <w:t>Determination 2</w:t>
      </w:r>
      <w:r w:rsidRPr="00872E99">
        <w:rPr>
          <w:i/>
        </w:rPr>
        <w:t>009</w:t>
      </w:r>
      <w:r w:rsidRPr="00872E99">
        <w:t>); or</w:t>
      </w:r>
    </w:p>
    <w:p w14:paraId="1CD6CE28" w14:textId="2D4FE400" w:rsidR="00522326" w:rsidRPr="00872E99" w:rsidRDefault="00522326" w:rsidP="00522326">
      <w:pPr>
        <w:pStyle w:val="paragraphsub"/>
      </w:pPr>
      <w:r w:rsidRPr="00872E99">
        <w:tab/>
        <w:t>(ii)</w:t>
      </w:r>
      <w:r w:rsidRPr="00872E99">
        <w:tab/>
        <w:t xml:space="preserve">a qualified reasonable assurance conclusion (within the meaning of that </w:t>
      </w:r>
      <w:r w:rsidR="00FD5C8F" w:rsidRPr="00872E99">
        <w:t>instrument</w:t>
      </w:r>
      <w:r w:rsidRPr="00872E99">
        <w:t>);</w:t>
      </w:r>
    </w:p>
    <w:p w14:paraId="77AF8CF3" w14:textId="3D262228" w:rsidR="00522326" w:rsidRPr="00872E99" w:rsidRDefault="00522326" w:rsidP="00522326">
      <w:pPr>
        <w:pStyle w:val="paragraph"/>
      </w:pPr>
      <w:r w:rsidRPr="00872E99">
        <w:tab/>
        <w:t>(b)</w:t>
      </w:r>
      <w:r w:rsidRPr="00872E99">
        <w:tab/>
      </w:r>
      <w:r w:rsidR="002B6742" w:rsidRPr="00872E99">
        <w:t xml:space="preserve">if, as a result of a variation of the registration of the project under Subdivision A or B of </w:t>
      </w:r>
      <w:r w:rsidR="000D45EB" w:rsidRPr="00872E99">
        <w:t>Division 2</w:t>
      </w:r>
      <w:r w:rsidR="002B6742" w:rsidRPr="00872E99">
        <w:t xml:space="preserve"> of </w:t>
      </w:r>
      <w:r w:rsidR="000D45EB" w:rsidRPr="00872E99">
        <w:t>Part 2</w:t>
      </w:r>
      <w:r w:rsidR="002B6742" w:rsidRPr="00872E99">
        <w:t>, a</w:t>
      </w:r>
      <w:r w:rsidR="00344D50" w:rsidRPr="00872E99">
        <w:t xml:space="preserve"> </w:t>
      </w:r>
      <w:r w:rsidRPr="00872E99">
        <w:t>regulatory approval</w:t>
      </w:r>
      <w:r w:rsidR="002B6742" w:rsidRPr="00872E99">
        <w:t xml:space="preserve"> is </w:t>
      </w:r>
      <w:r w:rsidR="003A327E" w:rsidRPr="00872E99">
        <w:t>required for the carrying out of the project</w:t>
      </w:r>
      <w:r w:rsidR="002B6742" w:rsidRPr="00872E99">
        <w:t xml:space="preserve">—the approval </w:t>
      </w:r>
      <w:r w:rsidR="00F85C84" w:rsidRPr="00872E99">
        <w:t xml:space="preserve">must </w:t>
      </w:r>
      <w:r w:rsidR="003A327E" w:rsidRPr="00872E99">
        <w:t>have been obtained</w:t>
      </w:r>
      <w:r w:rsidRPr="00872E99">
        <w:t>;</w:t>
      </w:r>
    </w:p>
    <w:p w14:paraId="24BF3DDD" w14:textId="448FBDE0" w:rsidR="00762AB1" w:rsidRPr="00872E99" w:rsidRDefault="00522326" w:rsidP="00762AB1">
      <w:pPr>
        <w:pStyle w:val="paragraph"/>
      </w:pPr>
      <w:r w:rsidRPr="00872E99">
        <w:tab/>
        <w:t>(c)</w:t>
      </w:r>
      <w:r w:rsidRPr="00872E99">
        <w:tab/>
        <w:t xml:space="preserve">if, as a result of a variation of the registration of the project under Subdivision B of </w:t>
      </w:r>
      <w:r w:rsidR="000D45EB" w:rsidRPr="00872E99">
        <w:t>Division 2</w:t>
      </w:r>
      <w:r w:rsidRPr="00872E99">
        <w:t xml:space="preserve"> of </w:t>
      </w:r>
      <w:r w:rsidR="000D45EB" w:rsidRPr="00872E99">
        <w:t>Part 2</w:t>
      </w:r>
      <w:r w:rsidR="004C7C8D" w:rsidRPr="00872E99">
        <w:t xml:space="preserve">, there </w:t>
      </w:r>
      <w:r w:rsidR="000B4DB5" w:rsidRPr="00872E99">
        <w:t>is a person</w:t>
      </w:r>
      <w:r w:rsidR="00E11E21" w:rsidRPr="00872E99">
        <w:t xml:space="preserve"> </w:t>
      </w:r>
      <w:r w:rsidR="004C7C8D" w:rsidRPr="00872E99">
        <w:t>who</w:t>
      </w:r>
      <w:r w:rsidR="00762AB1" w:rsidRPr="00872E99">
        <w:t xml:space="preserve"> hold</w:t>
      </w:r>
      <w:r w:rsidR="000B4DB5" w:rsidRPr="00872E99">
        <w:t>s</w:t>
      </w:r>
      <w:r w:rsidR="00762AB1" w:rsidRPr="00872E99">
        <w:t xml:space="preserve"> an eligible interest in the project area, or any part of the part of the project area—</w:t>
      </w:r>
      <w:r w:rsidR="00E11E21" w:rsidRPr="00872E99">
        <w:t xml:space="preserve">the written consent of </w:t>
      </w:r>
      <w:r w:rsidR="000B4DB5" w:rsidRPr="00872E99">
        <w:t>the</w:t>
      </w:r>
      <w:r w:rsidR="00E11E21" w:rsidRPr="00872E99">
        <w:t xml:space="preserve"> </w:t>
      </w:r>
      <w:r w:rsidR="000B4DB5" w:rsidRPr="00872E99">
        <w:t>person</w:t>
      </w:r>
      <w:r w:rsidR="00030EAD" w:rsidRPr="00872E99">
        <w:t xml:space="preserve"> </w:t>
      </w:r>
      <w:r w:rsidR="009424AB" w:rsidRPr="00872E99">
        <w:t xml:space="preserve">to the registration of the project </w:t>
      </w:r>
      <w:r w:rsidR="00030EAD" w:rsidRPr="00872E99">
        <w:t xml:space="preserve">must </w:t>
      </w:r>
      <w:r w:rsidR="009C1BF5" w:rsidRPr="00872E99">
        <w:t>have been</w:t>
      </w:r>
      <w:r w:rsidR="00030EAD" w:rsidRPr="00872E99">
        <w:t xml:space="preserve"> obtained</w:t>
      </w:r>
      <w:r w:rsidR="00762AB1" w:rsidRPr="00872E99">
        <w:t>;</w:t>
      </w:r>
    </w:p>
    <w:p w14:paraId="57B51D3A" w14:textId="539A6646" w:rsidR="009C1BF5" w:rsidRPr="00872E99" w:rsidRDefault="004B2811" w:rsidP="004B2811">
      <w:pPr>
        <w:pStyle w:val="paragraph"/>
      </w:pPr>
      <w:r w:rsidRPr="00872E99">
        <w:tab/>
        <w:t>(d)</w:t>
      </w:r>
      <w:r w:rsidRPr="00872E99">
        <w:tab/>
        <w:t xml:space="preserve">if, as a result of a variation of the registration of the project under Subdivision B of </w:t>
      </w:r>
      <w:r w:rsidR="000D45EB" w:rsidRPr="00872E99">
        <w:t>Division 2</w:t>
      </w:r>
      <w:r w:rsidRPr="00872E99">
        <w:t xml:space="preserve"> of </w:t>
      </w:r>
      <w:r w:rsidR="000D45EB" w:rsidRPr="00872E99">
        <w:t>Part 2</w:t>
      </w:r>
      <w:r w:rsidR="009C1BF5" w:rsidRPr="00872E99">
        <w:t>:</w:t>
      </w:r>
    </w:p>
    <w:p w14:paraId="5A2F2105" w14:textId="77777777" w:rsidR="009C1BF5" w:rsidRPr="00872E99" w:rsidRDefault="009C1BF5" w:rsidP="009C1BF5">
      <w:pPr>
        <w:pStyle w:val="paragraphsub"/>
      </w:pPr>
      <w:r w:rsidRPr="00872E99">
        <w:tab/>
        <w:t>(</w:t>
      </w:r>
      <w:proofErr w:type="spellStart"/>
      <w:r w:rsidRPr="00872E99">
        <w:t>i</w:t>
      </w:r>
      <w:proofErr w:type="spellEnd"/>
      <w:r w:rsidRPr="00872E99">
        <w:t>)</w:t>
      </w:r>
      <w:r w:rsidRPr="00872E99">
        <w:tab/>
        <w:t>the project area for the project is or includes a native title area; and</w:t>
      </w:r>
    </w:p>
    <w:p w14:paraId="5D12ACAF" w14:textId="77777777" w:rsidR="009C1BF5" w:rsidRPr="00872E99" w:rsidRDefault="009C1BF5" w:rsidP="009C1BF5">
      <w:pPr>
        <w:pStyle w:val="paragraphsub"/>
      </w:pPr>
      <w:r w:rsidRPr="00872E99">
        <w:tab/>
        <w:t>(ii)</w:t>
      </w:r>
      <w:r w:rsidRPr="00872E99">
        <w:tab/>
        <w:t>there is a registered native title body corpor</w:t>
      </w:r>
      <w:r w:rsidR="00E03BA4" w:rsidRPr="00872E99">
        <w:t>ate for the native title area;</w:t>
      </w:r>
    </w:p>
    <w:p w14:paraId="307796AF" w14:textId="4E089E9C" w:rsidR="00E03BA4" w:rsidRPr="00872E99" w:rsidRDefault="00E03BA4" w:rsidP="00E03BA4">
      <w:pPr>
        <w:pStyle w:val="paragraph"/>
      </w:pPr>
      <w:r w:rsidRPr="00872E99">
        <w:tab/>
      </w:r>
      <w:r w:rsidRPr="00872E99">
        <w:tab/>
      </w:r>
      <w:r w:rsidR="002472E9" w:rsidRPr="00872E99">
        <w:t>the written consent of the registered native title body corporate must have been obtained to the carrying out of the project on or in the native title area as a registered biodiversity project by the project proponent</w:t>
      </w:r>
      <w:r w:rsidR="00616664" w:rsidRPr="00872E99">
        <w:t>;</w:t>
      </w:r>
    </w:p>
    <w:p w14:paraId="76DC7AA2" w14:textId="77777777" w:rsidR="005976C8" w:rsidRPr="00872E99" w:rsidRDefault="005976C8" w:rsidP="00E03BA4">
      <w:pPr>
        <w:pStyle w:val="paragraph"/>
      </w:pPr>
      <w:r w:rsidRPr="00872E99">
        <w:tab/>
        <w:t>(</w:t>
      </w:r>
      <w:r w:rsidR="0060438C" w:rsidRPr="00872E99">
        <w:t>e</w:t>
      </w:r>
      <w:r w:rsidRPr="00872E99">
        <w:t>)</w:t>
      </w:r>
      <w:r w:rsidRPr="00872E99">
        <w:tab/>
        <w:t xml:space="preserve">each category B biodiversity project report </w:t>
      </w:r>
      <w:r w:rsidR="00404119" w:rsidRPr="00872E99">
        <w:t>required to be given to the Regulator about the project</w:t>
      </w:r>
      <w:r w:rsidR="00686199" w:rsidRPr="00872E99">
        <w:t xml:space="preserve"> </w:t>
      </w:r>
      <w:r w:rsidR="00287E16" w:rsidRPr="00872E99">
        <w:t>must have been given to the Regulator;</w:t>
      </w:r>
    </w:p>
    <w:p w14:paraId="03598880" w14:textId="77777777" w:rsidR="00616664" w:rsidRPr="00872E99" w:rsidRDefault="00616664" w:rsidP="00616664">
      <w:pPr>
        <w:pStyle w:val="paragraph"/>
      </w:pPr>
      <w:r w:rsidRPr="00872E99">
        <w:tab/>
        <w:t>(</w:t>
      </w:r>
      <w:r w:rsidR="0060438C" w:rsidRPr="00872E99">
        <w:t>f</w:t>
      </w:r>
      <w:r w:rsidRPr="00872E99">
        <w:t>)</w:t>
      </w:r>
      <w:r w:rsidRPr="00872E99">
        <w:tab/>
      </w:r>
      <w:r w:rsidR="006C7789" w:rsidRPr="00872E99">
        <w:t xml:space="preserve">for each </w:t>
      </w:r>
      <w:r w:rsidR="004337A8" w:rsidRPr="00872E99">
        <w:t xml:space="preserve">category B biodiversity project report </w:t>
      </w:r>
      <w:r w:rsidR="00287E16" w:rsidRPr="00872E99">
        <w:t>given to the Regulator about the project</w:t>
      </w:r>
      <w:r w:rsidR="006C7789" w:rsidRPr="00872E99">
        <w:t xml:space="preserve">, </w:t>
      </w:r>
      <w:r w:rsidR="00DF049F" w:rsidRPr="00872E99">
        <w:t xml:space="preserve">the Regulator is satisfied that </w:t>
      </w:r>
      <w:r w:rsidR="008E59F2" w:rsidRPr="00872E99">
        <w:t xml:space="preserve">the project proponent </w:t>
      </w:r>
      <w:r w:rsidR="006C7789" w:rsidRPr="00872E99">
        <w:t xml:space="preserve">has complied with </w:t>
      </w:r>
      <w:r w:rsidR="00774E18" w:rsidRPr="00872E99">
        <w:t>the requirement</w:t>
      </w:r>
      <w:r w:rsidR="00432291" w:rsidRPr="00872E99">
        <w:t>s</w:t>
      </w:r>
      <w:r w:rsidR="00774E18" w:rsidRPr="00872E99">
        <w:t xml:space="preserve"> in the Act, </w:t>
      </w:r>
      <w:r w:rsidR="004D2674" w:rsidRPr="00872E99">
        <w:t>this instrument</w:t>
      </w:r>
      <w:r w:rsidR="00774E18" w:rsidRPr="00872E99">
        <w:t xml:space="preserve"> and the methodology determination that covers the project </w:t>
      </w:r>
      <w:r w:rsidR="00432291" w:rsidRPr="00872E99">
        <w:t>that relate to the report.</w:t>
      </w:r>
    </w:p>
    <w:p w14:paraId="1CD63C7E" w14:textId="4A61441B" w:rsidR="00522326" w:rsidRPr="00872E99" w:rsidRDefault="000B7439" w:rsidP="00522326">
      <w:pPr>
        <w:pStyle w:val="ActHead5"/>
      </w:pPr>
      <w:bookmarkStart w:id="80" w:name="_Toc184898707"/>
      <w:r w:rsidRPr="00872E99">
        <w:rPr>
          <w:rStyle w:val="CharSectno"/>
        </w:rPr>
        <w:t>60</w:t>
      </w:r>
      <w:r w:rsidR="00522326" w:rsidRPr="00872E99">
        <w:t xml:space="preserve">  Issue of biodiversity certificate—matters to be set out in certificate</w:t>
      </w:r>
      <w:bookmarkEnd w:id="80"/>
    </w:p>
    <w:p w14:paraId="61DB64C5" w14:textId="5AB950E3" w:rsidR="00522326" w:rsidRPr="00872E99" w:rsidRDefault="00522326" w:rsidP="00522326">
      <w:pPr>
        <w:pStyle w:val="subsection"/>
      </w:pPr>
      <w:r w:rsidRPr="00872E99">
        <w:tab/>
        <w:t>(1)</w:t>
      </w:r>
      <w:r w:rsidRPr="00872E99">
        <w:tab/>
        <w:t xml:space="preserve">For the purposes of </w:t>
      </w:r>
      <w:r w:rsidR="0092790D" w:rsidRPr="00872E99">
        <w:t>subsection 7</w:t>
      </w:r>
      <w:r w:rsidRPr="00872E99">
        <w:t>0(3) of the Act, this section specifies matters that must be set out in a biodiversity certificate issued in respect of a registered biodiversity project.</w:t>
      </w:r>
    </w:p>
    <w:p w14:paraId="38B5BFD8" w14:textId="77777777" w:rsidR="00522326" w:rsidRPr="00872E99" w:rsidRDefault="00522326" w:rsidP="00522326">
      <w:pPr>
        <w:pStyle w:val="subsection"/>
      </w:pPr>
      <w:r w:rsidRPr="00872E99">
        <w:tab/>
        <w:t>(2)</w:t>
      </w:r>
      <w:r w:rsidRPr="00872E99">
        <w:tab/>
        <w:t>The matters are the following:</w:t>
      </w:r>
    </w:p>
    <w:p w14:paraId="2F8D98FC" w14:textId="77777777" w:rsidR="00522326" w:rsidRPr="00872E99" w:rsidRDefault="00522326" w:rsidP="00522326">
      <w:pPr>
        <w:pStyle w:val="paragraph"/>
      </w:pPr>
      <w:r w:rsidRPr="00872E99">
        <w:tab/>
        <w:t>(a)</w:t>
      </w:r>
      <w:r w:rsidRPr="00872E99">
        <w:tab/>
        <w:t>the unique identifier assigned for the certificate;</w:t>
      </w:r>
    </w:p>
    <w:p w14:paraId="6632DB61" w14:textId="77777777" w:rsidR="00522326" w:rsidRPr="00872E99" w:rsidRDefault="00522326" w:rsidP="00522326">
      <w:pPr>
        <w:pStyle w:val="paragraph"/>
      </w:pPr>
      <w:r w:rsidRPr="00872E99">
        <w:tab/>
        <w:t>(b)</w:t>
      </w:r>
      <w:r w:rsidRPr="00872E99">
        <w:tab/>
        <w:t>the date the certificate is issued;</w:t>
      </w:r>
    </w:p>
    <w:p w14:paraId="4816FE4A" w14:textId="77777777" w:rsidR="00522326" w:rsidRPr="00872E99" w:rsidRDefault="00522326" w:rsidP="00522326">
      <w:pPr>
        <w:pStyle w:val="paragraph"/>
      </w:pPr>
      <w:r w:rsidRPr="00872E99">
        <w:tab/>
        <w:t>(c)</w:t>
      </w:r>
      <w:r w:rsidRPr="00872E99">
        <w:tab/>
        <w:t>the unique identifier assigned for the project;</w:t>
      </w:r>
    </w:p>
    <w:p w14:paraId="352645DC" w14:textId="18E4FAB4" w:rsidR="00DA51E2" w:rsidRPr="00872E99" w:rsidRDefault="00DA51E2" w:rsidP="00522326">
      <w:pPr>
        <w:pStyle w:val="paragraph"/>
      </w:pPr>
      <w:r w:rsidRPr="00872E99">
        <w:tab/>
        <w:t>(</w:t>
      </w:r>
      <w:r w:rsidR="000C2920" w:rsidRPr="00872E99">
        <w:t>d</w:t>
      </w:r>
      <w:r w:rsidRPr="00872E99">
        <w:t>)</w:t>
      </w:r>
      <w:r w:rsidRPr="00872E99">
        <w:tab/>
        <w:t xml:space="preserve">the </w:t>
      </w:r>
      <w:r w:rsidR="002C02C7" w:rsidRPr="00872E99">
        <w:t xml:space="preserve">project proponent </w:t>
      </w:r>
      <w:r w:rsidR="00245143" w:rsidRPr="00872E99">
        <w:t>for</w:t>
      </w:r>
      <w:r w:rsidR="002C02C7" w:rsidRPr="00872E99">
        <w:t xml:space="preserve"> the project;</w:t>
      </w:r>
    </w:p>
    <w:p w14:paraId="1852CEC2" w14:textId="3907896C" w:rsidR="00522326" w:rsidRPr="00872E99" w:rsidRDefault="00522326" w:rsidP="00522326">
      <w:pPr>
        <w:pStyle w:val="paragraph"/>
      </w:pPr>
      <w:r w:rsidRPr="00872E99">
        <w:tab/>
        <w:t>(</w:t>
      </w:r>
      <w:r w:rsidR="000C2920" w:rsidRPr="00872E99">
        <w:t>e</w:t>
      </w:r>
      <w:r w:rsidRPr="00872E99">
        <w:t>)</w:t>
      </w:r>
      <w:r w:rsidRPr="00872E99">
        <w:tab/>
        <w:t>the methodology determination that covers the project;</w:t>
      </w:r>
    </w:p>
    <w:p w14:paraId="3BD2A70B" w14:textId="77777777" w:rsidR="00522326" w:rsidRPr="00872E99" w:rsidRDefault="00522326" w:rsidP="00522326">
      <w:pPr>
        <w:pStyle w:val="paragraph"/>
      </w:pPr>
      <w:r w:rsidRPr="00872E99">
        <w:tab/>
        <w:t>(</w:t>
      </w:r>
      <w:r w:rsidR="000C2920" w:rsidRPr="00872E99">
        <w:t>f</w:t>
      </w:r>
      <w:r w:rsidRPr="00872E99">
        <w:t>)</w:t>
      </w:r>
      <w:r w:rsidRPr="00872E99">
        <w:tab/>
        <w:t>the name of the project;</w:t>
      </w:r>
    </w:p>
    <w:p w14:paraId="1B5F1E2D" w14:textId="77777777" w:rsidR="00522326" w:rsidRPr="00872E99" w:rsidRDefault="00522326" w:rsidP="00522326">
      <w:pPr>
        <w:pStyle w:val="paragraph"/>
      </w:pPr>
      <w:r w:rsidRPr="00872E99">
        <w:tab/>
        <w:t>(</w:t>
      </w:r>
      <w:r w:rsidR="000C2920" w:rsidRPr="00872E99">
        <w:t>g</w:t>
      </w:r>
      <w:r w:rsidRPr="00872E99">
        <w:t>)</w:t>
      </w:r>
      <w:r w:rsidRPr="00872E99">
        <w:tab/>
        <w:t>the biodiversity outcome for the project;</w:t>
      </w:r>
    </w:p>
    <w:p w14:paraId="2B155B46" w14:textId="77777777" w:rsidR="00522326" w:rsidRPr="00872E99" w:rsidRDefault="00522326" w:rsidP="00522326">
      <w:pPr>
        <w:pStyle w:val="paragraph"/>
      </w:pPr>
      <w:r w:rsidRPr="00872E99">
        <w:tab/>
        <w:t>(</w:t>
      </w:r>
      <w:r w:rsidR="000C2920" w:rsidRPr="00872E99">
        <w:t>h</w:t>
      </w:r>
      <w:r w:rsidRPr="00872E99">
        <w:t>)</w:t>
      </w:r>
      <w:r w:rsidRPr="00872E99">
        <w:tab/>
        <w:t>the permanence period of the project.</w:t>
      </w:r>
    </w:p>
    <w:p w14:paraId="6D5B455F" w14:textId="3142B582" w:rsidR="00744C46" w:rsidRPr="00872E99" w:rsidRDefault="000D45EB" w:rsidP="00FB6C7F">
      <w:pPr>
        <w:pStyle w:val="ActHead2"/>
        <w:pageBreakBefore/>
      </w:pPr>
      <w:bookmarkStart w:id="81" w:name="_Toc184898708"/>
      <w:r w:rsidRPr="00872E99">
        <w:rPr>
          <w:rStyle w:val="CharPartNo"/>
        </w:rPr>
        <w:lastRenderedPageBreak/>
        <w:t>Part 9</w:t>
      </w:r>
      <w:r w:rsidR="00744C46" w:rsidRPr="00872E99">
        <w:t>—</w:t>
      </w:r>
      <w:r w:rsidR="00744C46" w:rsidRPr="00872E99">
        <w:rPr>
          <w:rStyle w:val="CharPartText"/>
        </w:rPr>
        <w:t>Reporting and notification requirements</w:t>
      </w:r>
      <w:bookmarkEnd w:id="81"/>
    </w:p>
    <w:p w14:paraId="61814F83" w14:textId="57E768A1" w:rsidR="0038515B" w:rsidRPr="00872E99" w:rsidRDefault="000D45EB" w:rsidP="00FB6C7F">
      <w:pPr>
        <w:pStyle w:val="ActHead3"/>
      </w:pPr>
      <w:bookmarkStart w:id="82" w:name="_Toc184898709"/>
      <w:r w:rsidRPr="00872E99">
        <w:rPr>
          <w:rStyle w:val="CharDivNo"/>
        </w:rPr>
        <w:t>Division 1</w:t>
      </w:r>
      <w:r w:rsidR="0038515B" w:rsidRPr="00872E99">
        <w:t>—</w:t>
      </w:r>
      <w:r w:rsidR="0038515B" w:rsidRPr="00872E99">
        <w:rPr>
          <w:rStyle w:val="CharDivText"/>
        </w:rPr>
        <w:t>Reporting requirements</w:t>
      </w:r>
      <w:bookmarkEnd w:id="82"/>
    </w:p>
    <w:p w14:paraId="38D43420" w14:textId="77777777" w:rsidR="0038515B" w:rsidRPr="00872E99" w:rsidRDefault="0038515B" w:rsidP="00FB6C7F">
      <w:pPr>
        <w:pStyle w:val="ActHead4"/>
      </w:pPr>
      <w:bookmarkStart w:id="83" w:name="_Toc184898710"/>
      <w:r w:rsidRPr="00872E99">
        <w:rPr>
          <w:rStyle w:val="CharSubdNo"/>
        </w:rPr>
        <w:t>Subdivision A</w:t>
      </w:r>
      <w:r w:rsidRPr="00872E99">
        <w:t>—</w:t>
      </w:r>
      <w:r w:rsidRPr="00872E99">
        <w:rPr>
          <w:rStyle w:val="CharSubdText"/>
        </w:rPr>
        <w:t>Category A biodiversity project reports</w:t>
      </w:r>
      <w:bookmarkEnd w:id="83"/>
    </w:p>
    <w:p w14:paraId="21ADA6EF" w14:textId="7A1823C2" w:rsidR="0031592C" w:rsidRPr="00872E99" w:rsidRDefault="000B7439" w:rsidP="0031592C">
      <w:pPr>
        <w:pStyle w:val="ActHead5"/>
      </w:pPr>
      <w:bookmarkStart w:id="84" w:name="_Toc184898711"/>
      <w:r w:rsidRPr="00872E99">
        <w:rPr>
          <w:rStyle w:val="CharSectno"/>
        </w:rPr>
        <w:t>61</w:t>
      </w:r>
      <w:r w:rsidR="0031592C" w:rsidRPr="00872E99">
        <w:t xml:space="preserve">  Operation of this Subdivision</w:t>
      </w:r>
      <w:bookmarkEnd w:id="84"/>
    </w:p>
    <w:p w14:paraId="1DE9E329" w14:textId="3E133073" w:rsidR="0031592C" w:rsidRPr="00872E99" w:rsidRDefault="0031592C" w:rsidP="0031592C">
      <w:pPr>
        <w:pStyle w:val="subsection"/>
      </w:pPr>
      <w:r w:rsidRPr="00872E99">
        <w:tab/>
      </w:r>
      <w:r w:rsidRPr="00872E99">
        <w:tab/>
      </w:r>
      <w:r w:rsidR="00924A9D" w:rsidRPr="00872E99">
        <w:t xml:space="preserve">For the purposes of Subdivision A of </w:t>
      </w:r>
      <w:r w:rsidR="000D45EB" w:rsidRPr="00872E99">
        <w:t>Division 2</w:t>
      </w:r>
      <w:r w:rsidR="00924A9D" w:rsidRPr="00872E99">
        <w:t xml:space="preserve"> of </w:t>
      </w:r>
      <w:r w:rsidR="000D45EB" w:rsidRPr="00872E99">
        <w:t>Part 9</w:t>
      </w:r>
      <w:r w:rsidR="00924A9D" w:rsidRPr="00872E99">
        <w:t xml:space="preserve"> of the Act, this Subdivision sets out requirements for giving category A biodiversity project reports for registered biodiversity projects to the Regulator.</w:t>
      </w:r>
    </w:p>
    <w:p w14:paraId="30BC688C" w14:textId="0613275A" w:rsidR="00BB3410" w:rsidRPr="00872E99" w:rsidRDefault="000B7439" w:rsidP="00202E58">
      <w:pPr>
        <w:pStyle w:val="ActHead5"/>
      </w:pPr>
      <w:bookmarkStart w:id="85" w:name="_Toc184898712"/>
      <w:r w:rsidRPr="00872E99">
        <w:rPr>
          <w:rStyle w:val="CharSectno"/>
        </w:rPr>
        <w:t>62</w:t>
      </w:r>
      <w:r w:rsidR="00202E58" w:rsidRPr="00872E99">
        <w:t xml:space="preserve">  </w:t>
      </w:r>
      <w:r w:rsidR="00D774A9" w:rsidRPr="00872E99">
        <w:t>Category A biodiversity project reports—m</w:t>
      </w:r>
      <w:r w:rsidR="00202E58" w:rsidRPr="00872E99">
        <w:t>anner and form</w:t>
      </w:r>
      <w:r w:rsidR="00366DF2" w:rsidRPr="00872E99">
        <w:t xml:space="preserve"> of giving </w:t>
      </w:r>
      <w:r w:rsidR="00141D8D" w:rsidRPr="00872E99">
        <w:t>reports to Regulator</w:t>
      </w:r>
      <w:bookmarkEnd w:id="85"/>
    </w:p>
    <w:p w14:paraId="470395BB" w14:textId="55292CA6" w:rsidR="00202E58" w:rsidRPr="00872E99" w:rsidRDefault="005E77BE" w:rsidP="00202E58">
      <w:pPr>
        <w:pStyle w:val="subsection"/>
      </w:pPr>
      <w:r w:rsidRPr="00872E99">
        <w:tab/>
      </w:r>
      <w:r w:rsidRPr="00872E99">
        <w:tab/>
        <w:t xml:space="preserve">For the purposes of </w:t>
      </w:r>
      <w:r w:rsidR="009C053C" w:rsidRPr="00872E99">
        <w:t>paragraph 1</w:t>
      </w:r>
      <w:r w:rsidRPr="00872E99">
        <w:t>03(1)(a) of the Act</w:t>
      </w:r>
      <w:r w:rsidR="009F4455" w:rsidRPr="00872E99">
        <w:t xml:space="preserve">, the manner and form in which a category A biodiversity project report </w:t>
      </w:r>
      <w:r w:rsidR="0072488B" w:rsidRPr="00872E99">
        <w:t>is to be given is</w:t>
      </w:r>
      <w:r w:rsidR="000976B8" w:rsidRPr="00872E99">
        <w:t xml:space="preserve"> as follows:</w:t>
      </w:r>
    </w:p>
    <w:p w14:paraId="6F93FCB9" w14:textId="77777777" w:rsidR="000976B8" w:rsidRPr="00872E99" w:rsidRDefault="000976B8" w:rsidP="000976B8">
      <w:pPr>
        <w:pStyle w:val="paragraph"/>
      </w:pPr>
      <w:r w:rsidRPr="00872E99">
        <w:tab/>
        <w:t>(a)</w:t>
      </w:r>
      <w:r w:rsidRPr="00872E99">
        <w:tab/>
        <w:t xml:space="preserve">the report must be </w:t>
      </w:r>
      <w:r w:rsidR="001A0C09" w:rsidRPr="00872E99">
        <w:t>given</w:t>
      </w:r>
      <w:r w:rsidRPr="00872E99">
        <w:t xml:space="preserve"> by electronic notice transmitted to the Regulator;</w:t>
      </w:r>
    </w:p>
    <w:p w14:paraId="1B534496" w14:textId="77777777" w:rsidR="000976B8" w:rsidRPr="00872E99" w:rsidRDefault="000976B8" w:rsidP="000976B8">
      <w:pPr>
        <w:pStyle w:val="paragraph"/>
      </w:pPr>
      <w:r w:rsidRPr="00872E99">
        <w:tab/>
        <w:t>(b)</w:t>
      </w:r>
      <w:r w:rsidRPr="00872E99">
        <w:tab/>
      </w:r>
      <w:r w:rsidR="00513D22" w:rsidRPr="00872E99">
        <w:t>any information or documents required to be included in or with the form</w:t>
      </w:r>
      <w:r w:rsidR="00C92DEB" w:rsidRPr="00872E99">
        <w:t xml:space="preserve"> may</w:t>
      </w:r>
      <w:r w:rsidR="001A0C09" w:rsidRPr="00872E99">
        <w:t xml:space="preserve"> be given to the Regulator</w:t>
      </w:r>
      <w:r w:rsidR="00C92DEB" w:rsidRPr="00872E99">
        <w:t>:</w:t>
      </w:r>
    </w:p>
    <w:p w14:paraId="647B003D" w14:textId="77777777" w:rsidR="00C92DEB" w:rsidRPr="00872E99" w:rsidRDefault="00C92DEB" w:rsidP="00C92DEB">
      <w:pPr>
        <w:pStyle w:val="paragraphsub"/>
      </w:pPr>
      <w:r w:rsidRPr="00872E99">
        <w:tab/>
        <w:t>(</w:t>
      </w:r>
      <w:proofErr w:type="spellStart"/>
      <w:r w:rsidRPr="00872E99">
        <w:t>i</w:t>
      </w:r>
      <w:proofErr w:type="spellEnd"/>
      <w:r w:rsidRPr="00872E99">
        <w:t>)</w:t>
      </w:r>
      <w:r w:rsidRPr="00872E99">
        <w:tab/>
        <w:t xml:space="preserve">in the form of data or </w:t>
      </w:r>
      <w:r w:rsidR="001A0C09" w:rsidRPr="00872E99">
        <w:t xml:space="preserve">other </w:t>
      </w:r>
      <w:r w:rsidRPr="00872E99">
        <w:t>digital information, including</w:t>
      </w:r>
      <w:r w:rsidR="00BF6FD2" w:rsidRPr="00872E99">
        <w:t xml:space="preserve"> </w:t>
      </w:r>
      <w:r w:rsidR="009544C0" w:rsidRPr="00872E99">
        <w:t>a</w:t>
      </w:r>
      <w:r w:rsidR="000D3DB3" w:rsidRPr="00872E99">
        <w:t xml:space="preserve"> </w:t>
      </w:r>
      <w:r w:rsidRPr="00872E99">
        <w:t>map; and</w:t>
      </w:r>
    </w:p>
    <w:p w14:paraId="5DC50484" w14:textId="77777777" w:rsidR="00C92DEB" w:rsidRPr="00872E99" w:rsidRDefault="00C92DEB" w:rsidP="00C92DEB">
      <w:pPr>
        <w:pStyle w:val="paragraphsub"/>
      </w:pPr>
      <w:r w:rsidRPr="00872E99">
        <w:tab/>
        <w:t>(ii)</w:t>
      </w:r>
      <w:r w:rsidRPr="00872E99">
        <w:tab/>
      </w:r>
      <w:r w:rsidR="002E1585" w:rsidRPr="00872E99">
        <w:t>if the information or documents can be accessed by the Regulator on an external pla</w:t>
      </w:r>
      <w:r w:rsidR="009544C0" w:rsidRPr="00872E99">
        <w:t>t</w:t>
      </w:r>
      <w:r w:rsidR="002E1585" w:rsidRPr="00872E99">
        <w:t>form—</w:t>
      </w:r>
      <w:r w:rsidR="00BF6FD2" w:rsidRPr="00872E99">
        <w:t xml:space="preserve">by way of an electronic link to the information or documents </w:t>
      </w:r>
      <w:r w:rsidR="009544C0" w:rsidRPr="00872E99">
        <w:t>on that</w:t>
      </w:r>
      <w:r w:rsidR="002E1585" w:rsidRPr="00872E99">
        <w:t xml:space="preserve"> </w:t>
      </w:r>
      <w:r w:rsidR="00675702" w:rsidRPr="00872E99">
        <w:t>platform.</w:t>
      </w:r>
    </w:p>
    <w:p w14:paraId="6A4B2C6B" w14:textId="458B80C4" w:rsidR="005E77BE" w:rsidRPr="00872E99" w:rsidRDefault="000B7439" w:rsidP="005E77BE">
      <w:pPr>
        <w:pStyle w:val="ActHead5"/>
      </w:pPr>
      <w:bookmarkStart w:id="86" w:name="_Toc184898713"/>
      <w:r w:rsidRPr="00872E99">
        <w:rPr>
          <w:rStyle w:val="CharSectno"/>
        </w:rPr>
        <w:t>63</w:t>
      </w:r>
      <w:r w:rsidR="005E77BE" w:rsidRPr="00872E99">
        <w:t xml:space="preserve">  </w:t>
      </w:r>
      <w:r w:rsidR="00D774A9" w:rsidRPr="00872E99">
        <w:t>Category A biodiversity project reports—i</w:t>
      </w:r>
      <w:r w:rsidR="005E77BE" w:rsidRPr="00872E99">
        <w:t>nformation</w:t>
      </w:r>
      <w:r w:rsidR="00141D8D" w:rsidRPr="00872E99">
        <w:t xml:space="preserve"> </w:t>
      </w:r>
      <w:r w:rsidR="00D774A9" w:rsidRPr="00872E99">
        <w:t>and documents</w:t>
      </w:r>
      <w:bookmarkEnd w:id="86"/>
    </w:p>
    <w:p w14:paraId="60F3F75C" w14:textId="3F0737A7" w:rsidR="005E77BE" w:rsidRPr="00872E99" w:rsidRDefault="005E77BE" w:rsidP="005E77BE">
      <w:pPr>
        <w:pStyle w:val="subsection"/>
      </w:pPr>
      <w:r w:rsidRPr="00872E99">
        <w:tab/>
      </w:r>
      <w:r w:rsidR="00D4235E" w:rsidRPr="00872E99">
        <w:t>(1)</w:t>
      </w:r>
      <w:r w:rsidRPr="00872E99">
        <w:tab/>
        <w:t xml:space="preserve">For the purposes of </w:t>
      </w:r>
      <w:r w:rsidR="00C279CF" w:rsidRPr="00872E99">
        <w:t>paragraphs </w:t>
      </w:r>
      <w:r w:rsidRPr="00872E99">
        <w:t>103(1)(</w:t>
      </w:r>
      <w:r w:rsidR="00006E50" w:rsidRPr="00872E99">
        <w:t>b</w:t>
      </w:r>
      <w:r w:rsidRPr="00872E99">
        <w:t>)</w:t>
      </w:r>
      <w:r w:rsidR="008F75B7" w:rsidRPr="00872E99">
        <w:t xml:space="preserve"> and (</w:t>
      </w:r>
      <w:r w:rsidR="00BA6384" w:rsidRPr="00872E99">
        <w:t>f</w:t>
      </w:r>
      <w:r w:rsidR="008F75B7" w:rsidRPr="00872E99">
        <w:t>)</w:t>
      </w:r>
      <w:r w:rsidRPr="00872E99">
        <w:t xml:space="preserve"> of the Act</w:t>
      </w:r>
      <w:r w:rsidR="008F75B7" w:rsidRPr="00872E99">
        <w:t xml:space="preserve">, </w:t>
      </w:r>
      <w:r w:rsidR="00D4235E" w:rsidRPr="00872E99">
        <w:t>this section specifies the information that is to be set out in, and documents that are to accompany, a category A biodiversity project report about a registered biodiversity project for a reporting period.</w:t>
      </w:r>
    </w:p>
    <w:p w14:paraId="0A65733F" w14:textId="77777777" w:rsidR="00D4235E" w:rsidRPr="00872E99" w:rsidRDefault="00D4235E" w:rsidP="005E77BE">
      <w:pPr>
        <w:pStyle w:val="subsection"/>
      </w:pPr>
      <w:r w:rsidRPr="00872E99">
        <w:tab/>
        <w:t>(2)</w:t>
      </w:r>
      <w:r w:rsidRPr="00872E99">
        <w:tab/>
        <w:t>The information and documents are the following:</w:t>
      </w:r>
    </w:p>
    <w:p w14:paraId="7102DDCC" w14:textId="77777777" w:rsidR="007152EB" w:rsidRPr="00872E99" w:rsidRDefault="00D4235E" w:rsidP="00D4235E">
      <w:pPr>
        <w:pStyle w:val="paragraph"/>
      </w:pPr>
      <w:r w:rsidRPr="00872E99">
        <w:tab/>
        <w:t>(a)</w:t>
      </w:r>
      <w:r w:rsidRPr="00872E99">
        <w:tab/>
      </w:r>
      <w:r w:rsidR="007152EB" w:rsidRPr="00872E99">
        <w:t xml:space="preserve">the unique identifier </w:t>
      </w:r>
      <w:r w:rsidR="00096997" w:rsidRPr="00872E99">
        <w:t xml:space="preserve">assigned </w:t>
      </w:r>
      <w:r w:rsidR="007152EB" w:rsidRPr="00872E99">
        <w:t>for the project;</w:t>
      </w:r>
    </w:p>
    <w:p w14:paraId="1603D7DE" w14:textId="64231FF3" w:rsidR="007152EB" w:rsidRPr="00872E99" w:rsidRDefault="00D4235E" w:rsidP="00D4235E">
      <w:pPr>
        <w:pStyle w:val="paragraph"/>
      </w:pPr>
      <w:r w:rsidRPr="00872E99">
        <w:tab/>
        <w:t>(b)</w:t>
      </w:r>
      <w:r w:rsidRPr="00872E99">
        <w:tab/>
      </w:r>
      <w:r w:rsidR="007152EB" w:rsidRPr="00872E99">
        <w:t>the name of the project proponent</w:t>
      </w:r>
      <w:r w:rsidR="00B67221" w:rsidRPr="00872E99">
        <w:t xml:space="preserve"> </w:t>
      </w:r>
      <w:r w:rsidR="00E110F9" w:rsidRPr="00872E99">
        <w:t>for</w:t>
      </w:r>
      <w:r w:rsidR="00B67221" w:rsidRPr="00872E99">
        <w:t xml:space="preserve"> the project</w:t>
      </w:r>
      <w:r w:rsidR="007152EB" w:rsidRPr="00872E99">
        <w:t xml:space="preserve"> or, if there are multiple project proponents, the nominee of the project proponents;</w:t>
      </w:r>
    </w:p>
    <w:p w14:paraId="2C7D23C3" w14:textId="77777777" w:rsidR="007152EB" w:rsidRPr="00872E99" w:rsidRDefault="00D4235E" w:rsidP="00D4235E">
      <w:pPr>
        <w:pStyle w:val="paragraph"/>
      </w:pPr>
      <w:r w:rsidRPr="00872E99">
        <w:tab/>
        <w:t>(c)</w:t>
      </w:r>
      <w:r w:rsidRPr="00872E99">
        <w:tab/>
      </w:r>
      <w:r w:rsidR="007152EB" w:rsidRPr="00872E99">
        <w:t>the reporting period;</w:t>
      </w:r>
    </w:p>
    <w:p w14:paraId="57D1A796" w14:textId="77777777" w:rsidR="005D2F73" w:rsidRPr="00872E99" w:rsidRDefault="00D4235E" w:rsidP="005D2F73">
      <w:pPr>
        <w:pStyle w:val="paragraph"/>
      </w:pPr>
      <w:r w:rsidRPr="00872E99">
        <w:tab/>
        <w:t>(d)</w:t>
      </w:r>
      <w:r w:rsidRPr="00872E99">
        <w:tab/>
      </w:r>
      <w:r w:rsidR="005D2F73" w:rsidRPr="00872E99">
        <w:t>the activity period (if any) and the permanence period of the project;</w:t>
      </w:r>
    </w:p>
    <w:p w14:paraId="211704BA" w14:textId="77777777" w:rsidR="007152EB" w:rsidRPr="00872E99" w:rsidRDefault="005D2F73" w:rsidP="005D2F73">
      <w:pPr>
        <w:pStyle w:val="paragraph"/>
      </w:pPr>
      <w:r w:rsidRPr="00872E99">
        <w:tab/>
      </w:r>
      <w:r w:rsidR="00D4235E" w:rsidRPr="00872E99">
        <w:t>(</w:t>
      </w:r>
      <w:r w:rsidR="009327E9" w:rsidRPr="00872E99">
        <w:t>e</w:t>
      </w:r>
      <w:r w:rsidR="00D4235E" w:rsidRPr="00872E99">
        <w:t>)</w:t>
      </w:r>
      <w:r w:rsidR="00D4235E" w:rsidRPr="00872E99">
        <w:tab/>
      </w:r>
      <w:r w:rsidR="007152EB" w:rsidRPr="00872E99">
        <w:t xml:space="preserve">the activities that have been undertaken during the reporting period in the project area </w:t>
      </w:r>
      <w:r w:rsidR="00FC7E22" w:rsidRPr="00872E99">
        <w:t>for the project</w:t>
      </w:r>
      <w:r w:rsidR="007152EB" w:rsidRPr="00872E99">
        <w:t>;</w:t>
      </w:r>
    </w:p>
    <w:p w14:paraId="0B1D283E" w14:textId="3FBD4A2E" w:rsidR="007152EB" w:rsidRPr="00872E99" w:rsidRDefault="00847EF0" w:rsidP="00D4235E">
      <w:pPr>
        <w:pStyle w:val="paragraph"/>
      </w:pPr>
      <w:r w:rsidRPr="00872E99">
        <w:tab/>
        <w:t>(</w:t>
      </w:r>
      <w:r w:rsidR="009327E9" w:rsidRPr="00872E99">
        <w:t>f</w:t>
      </w:r>
      <w:r w:rsidRPr="00872E99">
        <w:t>)</w:t>
      </w:r>
      <w:r w:rsidRPr="00872E99">
        <w:tab/>
      </w:r>
      <w:r w:rsidR="00FC7E22" w:rsidRPr="00872E99">
        <w:t>if</w:t>
      </w:r>
      <w:r w:rsidR="007152EB" w:rsidRPr="00872E99">
        <w:t xml:space="preserve"> there is a project plan for the project</w:t>
      </w:r>
      <w:r w:rsidR="009327E9" w:rsidRPr="00872E99">
        <w:t xml:space="preserve">—the details of the matters mentioned in </w:t>
      </w:r>
      <w:r w:rsidR="000D45EB" w:rsidRPr="00872E99">
        <w:t>subsection (</w:t>
      </w:r>
      <w:r w:rsidR="0078393C" w:rsidRPr="00872E99">
        <w:t>3</w:t>
      </w:r>
      <w:r w:rsidR="009327E9" w:rsidRPr="00872E99">
        <w:t>);</w:t>
      </w:r>
    </w:p>
    <w:p w14:paraId="789D8FBD" w14:textId="5F86E11E" w:rsidR="007152EB" w:rsidRPr="00872E99" w:rsidRDefault="00847EF0" w:rsidP="00847EF0">
      <w:pPr>
        <w:pStyle w:val="paragraph"/>
      </w:pPr>
      <w:r w:rsidRPr="00872E99">
        <w:tab/>
        <w:t>(</w:t>
      </w:r>
      <w:r w:rsidR="00D46652" w:rsidRPr="00872E99">
        <w:t>g</w:t>
      </w:r>
      <w:r w:rsidRPr="00872E99">
        <w:t>)</w:t>
      </w:r>
      <w:r w:rsidRPr="00872E99">
        <w:tab/>
      </w:r>
      <w:r w:rsidR="009327E9" w:rsidRPr="00872E99">
        <w:t>if</w:t>
      </w:r>
      <w:r w:rsidR="007152EB" w:rsidRPr="00872E99">
        <w:t xml:space="preserve"> there is no project plan for the project</w:t>
      </w:r>
      <w:r w:rsidR="009327E9" w:rsidRPr="00872E99">
        <w:t xml:space="preserve">—the </w:t>
      </w:r>
      <w:r w:rsidR="00E41BAF" w:rsidRPr="00872E99">
        <w:t>details of the matters</w:t>
      </w:r>
      <w:r w:rsidR="009327E9" w:rsidRPr="00872E99">
        <w:t xml:space="preserve"> mentioned in </w:t>
      </w:r>
      <w:r w:rsidR="000D45EB" w:rsidRPr="00872E99">
        <w:t>subsection (</w:t>
      </w:r>
      <w:r w:rsidR="00D1008C" w:rsidRPr="00872E99">
        <w:t>4</w:t>
      </w:r>
      <w:r w:rsidR="009327E9" w:rsidRPr="00872E99">
        <w:t>);</w:t>
      </w:r>
    </w:p>
    <w:p w14:paraId="4FA02EDC" w14:textId="3CA6D116" w:rsidR="00AF5544" w:rsidRPr="00872E99" w:rsidRDefault="00847EF0" w:rsidP="00847EF0">
      <w:pPr>
        <w:pStyle w:val="paragraph"/>
      </w:pPr>
      <w:r w:rsidRPr="00872E99">
        <w:tab/>
        <w:t>(</w:t>
      </w:r>
      <w:r w:rsidR="006D0BC0" w:rsidRPr="00872E99">
        <w:t>h</w:t>
      </w:r>
      <w:r w:rsidRPr="00872E99">
        <w:t>)</w:t>
      </w:r>
      <w:r w:rsidRPr="00872E99">
        <w:tab/>
      </w:r>
      <w:r w:rsidR="00AF5544" w:rsidRPr="00872E99">
        <w:t>if</w:t>
      </w:r>
      <w:r w:rsidR="007152EB" w:rsidRPr="00872E99">
        <w:t xml:space="preserve"> an audit report for the project has been given to the Regulator during the reporting period</w:t>
      </w:r>
      <w:r w:rsidR="00AF5544" w:rsidRPr="00872E99">
        <w:t>:</w:t>
      </w:r>
    </w:p>
    <w:p w14:paraId="4F3288A9" w14:textId="77777777" w:rsidR="00AF5544" w:rsidRPr="00872E99" w:rsidRDefault="00AF5544" w:rsidP="00AF5544">
      <w:pPr>
        <w:pStyle w:val="paragraphsub"/>
      </w:pPr>
      <w:r w:rsidRPr="00872E99">
        <w:tab/>
        <w:t>(</w:t>
      </w:r>
      <w:proofErr w:type="spellStart"/>
      <w:r w:rsidRPr="00872E99">
        <w:t>i</w:t>
      </w:r>
      <w:proofErr w:type="spellEnd"/>
      <w:r w:rsidRPr="00872E99">
        <w:t>)</w:t>
      </w:r>
      <w:r w:rsidRPr="00872E99">
        <w:tab/>
        <w:t>the date of the audit report; and</w:t>
      </w:r>
    </w:p>
    <w:p w14:paraId="60B193F5" w14:textId="77777777" w:rsidR="00AF5544" w:rsidRPr="00872E99" w:rsidRDefault="00AF5544" w:rsidP="00AF5544">
      <w:pPr>
        <w:pStyle w:val="paragraphsub"/>
      </w:pPr>
      <w:r w:rsidRPr="00872E99">
        <w:lastRenderedPageBreak/>
        <w:tab/>
        <w:t>(ii)</w:t>
      </w:r>
      <w:r w:rsidRPr="00872E99">
        <w:tab/>
        <w:t>the type of audit report; and</w:t>
      </w:r>
    </w:p>
    <w:p w14:paraId="178612AC" w14:textId="77777777" w:rsidR="007152EB" w:rsidRPr="00872E99" w:rsidRDefault="00AF5544" w:rsidP="00AF5544">
      <w:pPr>
        <w:pStyle w:val="paragraphsub"/>
      </w:pPr>
      <w:r w:rsidRPr="00872E99">
        <w:tab/>
        <w:t>(iii)</w:t>
      </w:r>
      <w:r w:rsidRPr="00872E99">
        <w:tab/>
      </w:r>
      <w:r w:rsidR="007152EB" w:rsidRPr="00872E99">
        <w:t>the outcome of the audit report;</w:t>
      </w:r>
    </w:p>
    <w:p w14:paraId="0D86FCD8" w14:textId="6AD684E6" w:rsidR="007152EB" w:rsidRPr="00872E99" w:rsidRDefault="00847EF0" w:rsidP="00847EF0">
      <w:pPr>
        <w:pStyle w:val="paragraph"/>
      </w:pPr>
      <w:r w:rsidRPr="00872E99">
        <w:tab/>
        <w:t>(</w:t>
      </w:r>
      <w:proofErr w:type="spellStart"/>
      <w:r w:rsidR="006D0BC0" w:rsidRPr="00872E99">
        <w:t>i</w:t>
      </w:r>
      <w:proofErr w:type="spellEnd"/>
      <w:r w:rsidRPr="00872E99">
        <w:t>)</w:t>
      </w:r>
      <w:r w:rsidRPr="00872E99">
        <w:tab/>
      </w:r>
      <w:r w:rsidR="00546EFD" w:rsidRPr="00872E99">
        <w:t>if</w:t>
      </w:r>
      <w:r w:rsidR="001132FC" w:rsidRPr="00872E99">
        <w:t xml:space="preserve"> </w:t>
      </w:r>
      <w:r w:rsidR="007152EB" w:rsidRPr="00872E99">
        <w:t>a previous audit relating to the project</w:t>
      </w:r>
      <w:r w:rsidR="001132FC" w:rsidRPr="00872E99">
        <w:t>, undertaken during the reporting period,</w:t>
      </w:r>
      <w:r w:rsidR="007152EB" w:rsidRPr="00872E99">
        <w:t xml:space="preserve"> identified a matter to be rectified</w:t>
      </w:r>
      <w:r w:rsidR="00546EFD" w:rsidRPr="00872E99">
        <w:t>—</w:t>
      </w:r>
      <w:r w:rsidR="007152EB" w:rsidRPr="00872E99">
        <w:t>an explanation of how that matter has been, is being or is to be rectified</w:t>
      </w:r>
      <w:r w:rsidR="00546EFD" w:rsidRPr="00872E99">
        <w:t>;</w:t>
      </w:r>
    </w:p>
    <w:p w14:paraId="0E9EB254" w14:textId="134E5623" w:rsidR="007152EB" w:rsidRPr="00872E99" w:rsidRDefault="00847EF0" w:rsidP="00A246D5">
      <w:pPr>
        <w:pStyle w:val="paragraph"/>
      </w:pPr>
      <w:r w:rsidRPr="00872E99">
        <w:tab/>
        <w:t>(</w:t>
      </w:r>
      <w:r w:rsidR="006D0BC0" w:rsidRPr="00872E99">
        <w:t>j</w:t>
      </w:r>
      <w:r w:rsidRPr="00872E99">
        <w:t>)</w:t>
      </w:r>
      <w:r w:rsidRPr="00872E99">
        <w:tab/>
      </w:r>
      <w:r w:rsidR="00546EFD" w:rsidRPr="00872E99">
        <w:t>i</w:t>
      </w:r>
      <w:r w:rsidR="007152EB" w:rsidRPr="00872E99">
        <w:t xml:space="preserve">f, during the reporting period, there has been a change </w:t>
      </w:r>
      <w:r w:rsidR="006923AC" w:rsidRPr="00872E99">
        <w:t>in relation to the activities being</w:t>
      </w:r>
      <w:r w:rsidR="001132FC" w:rsidRPr="00872E99">
        <w:t>, or that are to be,</w:t>
      </w:r>
      <w:r w:rsidR="006923AC" w:rsidRPr="00872E99">
        <w:t xml:space="preserve"> carried out</w:t>
      </w:r>
      <w:r w:rsidR="001132FC" w:rsidRPr="00872E99">
        <w:t xml:space="preserve"> </w:t>
      </w:r>
      <w:r w:rsidR="00B9105C" w:rsidRPr="00872E99">
        <w:t xml:space="preserve">for the purposes of the project (whether the change is in relation to the activities being carried out or how </w:t>
      </w:r>
      <w:r w:rsidR="00880CCF" w:rsidRPr="00872E99">
        <w:t xml:space="preserve">the activities are being </w:t>
      </w:r>
      <w:r w:rsidR="00B9105C" w:rsidRPr="00872E99">
        <w:t>carried out)</w:t>
      </w:r>
      <w:r w:rsidR="00A246D5" w:rsidRPr="00872E99">
        <w:t>, and the change is not of a minor nature—</w:t>
      </w:r>
      <w:r w:rsidR="007152EB" w:rsidRPr="00872E99">
        <w:t xml:space="preserve">a description of the change and an explanation of how, following the change, the </w:t>
      </w:r>
      <w:r w:rsidR="00A246D5" w:rsidRPr="00872E99">
        <w:t>project</w:t>
      </w:r>
      <w:r w:rsidR="00BF4CB6" w:rsidRPr="00872E99">
        <w:t>:</w:t>
      </w:r>
    </w:p>
    <w:p w14:paraId="526D880E" w14:textId="70E93613" w:rsidR="00BF4CB6" w:rsidRPr="00872E99" w:rsidRDefault="00A246D5" w:rsidP="00A246D5">
      <w:pPr>
        <w:pStyle w:val="paragraphsub"/>
      </w:pPr>
      <w:r w:rsidRPr="00872E99">
        <w:tab/>
        <w:t>(</w:t>
      </w:r>
      <w:proofErr w:type="spellStart"/>
      <w:r w:rsidRPr="00872E99">
        <w:t>i</w:t>
      </w:r>
      <w:proofErr w:type="spellEnd"/>
      <w:r w:rsidRPr="00872E99">
        <w:t>)</w:t>
      </w:r>
      <w:r w:rsidRPr="00872E99">
        <w:tab/>
      </w:r>
      <w:r w:rsidR="00BF4CB6" w:rsidRPr="00872E99">
        <w:t xml:space="preserve">meets the criteria for the approval of the registration of the project under </w:t>
      </w:r>
      <w:r w:rsidR="00C279CF" w:rsidRPr="00872E99">
        <w:t>paragraphs </w:t>
      </w:r>
      <w:r w:rsidR="00BF4CB6" w:rsidRPr="00872E99">
        <w:t>15(4)(a), (b), (c), (e) and (n) of the Act; and</w:t>
      </w:r>
    </w:p>
    <w:p w14:paraId="1236988F" w14:textId="5A80A5CC" w:rsidR="007152EB" w:rsidRPr="00872E99" w:rsidRDefault="00BF4CB6" w:rsidP="00504410">
      <w:pPr>
        <w:pStyle w:val="paragraphsub"/>
      </w:pPr>
      <w:r w:rsidRPr="00872E99">
        <w:tab/>
        <w:t>(ii)</w:t>
      </w:r>
      <w:r w:rsidRPr="00872E99">
        <w:tab/>
      </w:r>
      <w:r w:rsidR="00E815FB" w:rsidRPr="00872E99">
        <w:t>is being carried out in accordance with</w:t>
      </w:r>
      <w:r w:rsidRPr="00872E99">
        <w:t xml:space="preserve"> </w:t>
      </w:r>
      <w:r w:rsidR="007152EB" w:rsidRPr="00872E99">
        <w:t xml:space="preserve">the </w:t>
      </w:r>
      <w:r w:rsidR="00D11765" w:rsidRPr="00872E99">
        <w:t xml:space="preserve">methodology determination </w:t>
      </w:r>
      <w:r w:rsidR="007D69CD" w:rsidRPr="00872E99">
        <w:t xml:space="preserve">(the </w:t>
      </w:r>
      <w:r w:rsidR="007D69CD" w:rsidRPr="00872E99">
        <w:rPr>
          <w:b/>
          <w:i/>
        </w:rPr>
        <w:t>applicable methodology determination</w:t>
      </w:r>
      <w:r w:rsidR="007D69CD" w:rsidRPr="00872E99">
        <w:t xml:space="preserve">) </w:t>
      </w:r>
      <w:r w:rsidR="00D11765" w:rsidRPr="00872E99">
        <w:t xml:space="preserve">that covers the </w:t>
      </w:r>
      <w:r w:rsidR="00504410" w:rsidRPr="00872E99">
        <w:t>project and</w:t>
      </w:r>
      <w:r w:rsidRPr="00872E99">
        <w:t xml:space="preserve"> </w:t>
      </w:r>
      <w:r w:rsidR="007152EB" w:rsidRPr="00872E99">
        <w:t xml:space="preserve">the project plan </w:t>
      </w:r>
      <w:r w:rsidRPr="00872E99">
        <w:t xml:space="preserve">(if any) for the project </w:t>
      </w:r>
      <w:r w:rsidR="007152EB" w:rsidRPr="00872E99">
        <w:t>(including by varying the project plan, if necessary)</w:t>
      </w:r>
      <w:r w:rsidR="00D4352A" w:rsidRPr="00872E99">
        <w:t>;</w:t>
      </w:r>
    </w:p>
    <w:p w14:paraId="53875381" w14:textId="3236DD16" w:rsidR="007152EB" w:rsidRPr="00872E99" w:rsidRDefault="00096997" w:rsidP="00D4352A">
      <w:pPr>
        <w:pStyle w:val="paragraph"/>
      </w:pPr>
      <w:r w:rsidRPr="00872E99">
        <w:tab/>
        <w:t>(</w:t>
      </w:r>
      <w:r w:rsidR="006D0BC0" w:rsidRPr="00872E99">
        <w:t>k</w:t>
      </w:r>
      <w:r w:rsidRPr="00872E99">
        <w:t>)</w:t>
      </w:r>
      <w:r w:rsidRPr="00872E99">
        <w:tab/>
      </w:r>
      <w:r w:rsidR="00D4352A" w:rsidRPr="00872E99">
        <w:t>i</w:t>
      </w:r>
      <w:r w:rsidR="007152EB" w:rsidRPr="00872E99">
        <w:t>f, during the reporting period, the registration</w:t>
      </w:r>
      <w:r w:rsidR="00F45844" w:rsidRPr="00872E99">
        <w:t xml:space="preserve"> of the project</w:t>
      </w:r>
      <w:r w:rsidR="007152EB" w:rsidRPr="00872E99">
        <w:t xml:space="preserve"> has been varied under </w:t>
      </w:r>
      <w:r w:rsidR="009C053C" w:rsidRPr="00872E99">
        <w:t>subsection 2</w:t>
      </w:r>
      <w:r w:rsidR="000B7439" w:rsidRPr="00872E99">
        <w:t>0</w:t>
      </w:r>
      <w:r w:rsidR="007D69CD" w:rsidRPr="00872E99">
        <w:t>(1)—</w:t>
      </w:r>
      <w:r w:rsidR="007152EB" w:rsidRPr="00872E99">
        <w:t>an explanation of how, following the variation, the project</w:t>
      </w:r>
      <w:r w:rsidR="00BF4CB6" w:rsidRPr="00872E99">
        <w:t>:</w:t>
      </w:r>
    </w:p>
    <w:p w14:paraId="02055B1A" w14:textId="68E52E69" w:rsidR="00BF4CB6" w:rsidRPr="00872E99" w:rsidRDefault="00BF4CB6" w:rsidP="00BF4CB6">
      <w:pPr>
        <w:pStyle w:val="paragraphsub"/>
      </w:pPr>
      <w:r w:rsidRPr="00872E99">
        <w:tab/>
        <w:t>(</w:t>
      </w:r>
      <w:proofErr w:type="spellStart"/>
      <w:r w:rsidRPr="00872E99">
        <w:t>i</w:t>
      </w:r>
      <w:proofErr w:type="spellEnd"/>
      <w:r w:rsidRPr="00872E99">
        <w:t>)</w:t>
      </w:r>
      <w:r w:rsidRPr="00872E99">
        <w:tab/>
        <w:t xml:space="preserve">meets the criteria for the approval of the registration of the project under </w:t>
      </w:r>
      <w:r w:rsidR="00C279CF" w:rsidRPr="00872E99">
        <w:t>paragraphs </w:t>
      </w:r>
      <w:r w:rsidRPr="00872E99">
        <w:t>15(4)(a), (b), (c), (e) and (n) of the Act; and</w:t>
      </w:r>
    </w:p>
    <w:p w14:paraId="541FB1F2" w14:textId="55B988AF" w:rsidR="00BF4CB6" w:rsidRPr="00872E99" w:rsidRDefault="00BF4CB6" w:rsidP="00504410">
      <w:pPr>
        <w:pStyle w:val="paragraphsub"/>
      </w:pPr>
      <w:r w:rsidRPr="00872E99">
        <w:tab/>
        <w:t>(ii)</w:t>
      </w:r>
      <w:r w:rsidRPr="00872E99">
        <w:tab/>
      </w:r>
      <w:r w:rsidR="00504410" w:rsidRPr="00872E99">
        <w:t>is being carried out in accordance with</w:t>
      </w:r>
      <w:r w:rsidRPr="00872E99">
        <w:t xml:space="preserve"> the </w:t>
      </w:r>
      <w:r w:rsidRPr="00872E99">
        <w:rPr>
          <w:bCs/>
          <w:iCs/>
        </w:rPr>
        <w:t>applicable methodology determination</w:t>
      </w:r>
      <w:r w:rsidRPr="00872E99">
        <w:t xml:space="preserve"> </w:t>
      </w:r>
      <w:r w:rsidR="00365D28" w:rsidRPr="00872E99">
        <w:t xml:space="preserve">and </w:t>
      </w:r>
      <w:r w:rsidRPr="00872E99">
        <w:t>the project plan (if any) for the project (including by varying the project plan, if necessary);</w:t>
      </w:r>
    </w:p>
    <w:p w14:paraId="574CB589" w14:textId="7D038DF2" w:rsidR="00EB55C7" w:rsidRPr="00872E99" w:rsidRDefault="00EB55C7" w:rsidP="00EB55C7">
      <w:pPr>
        <w:pStyle w:val="paragraph"/>
      </w:pPr>
      <w:r w:rsidRPr="00872E99">
        <w:tab/>
        <w:t>(</w:t>
      </w:r>
      <w:r w:rsidR="006D0BC0" w:rsidRPr="00872E99">
        <w:t>l</w:t>
      </w:r>
      <w:r w:rsidRPr="00872E99">
        <w:t>)</w:t>
      </w:r>
      <w:r w:rsidRPr="00872E99">
        <w:tab/>
        <w:t>a statutory declaration by the project proponent</w:t>
      </w:r>
      <w:r w:rsidR="00C66E92" w:rsidRPr="00872E99">
        <w:t xml:space="preserve"> to the effect that the information set out in, and </w:t>
      </w:r>
      <w:r w:rsidR="003B42C3" w:rsidRPr="00872E99">
        <w:t>any</w:t>
      </w:r>
      <w:r w:rsidR="00C66E92" w:rsidRPr="00872E99">
        <w:t xml:space="preserve"> document</w:t>
      </w:r>
      <w:r w:rsidR="003B42C3" w:rsidRPr="00872E99">
        <w:t>s</w:t>
      </w:r>
      <w:r w:rsidR="00C66E92" w:rsidRPr="00872E99">
        <w:t xml:space="preserve"> accompanying</w:t>
      </w:r>
      <w:r w:rsidR="00C87838" w:rsidRPr="00872E99">
        <w:t>, the report:</w:t>
      </w:r>
    </w:p>
    <w:p w14:paraId="34DD254F" w14:textId="77777777" w:rsidR="00C87838" w:rsidRPr="00872E99" w:rsidRDefault="00C87838" w:rsidP="00C87838">
      <w:pPr>
        <w:pStyle w:val="paragraphsub"/>
      </w:pPr>
      <w:r w:rsidRPr="00872E99">
        <w:tab/>
        <w:t>(</w:t>
      </w:r>
      <w:proofErr w:type="spellStart"/>
      <w:r w:rsidRPr="00872E99">
        <w:t>i</w:t>
      </w:r>
      <w:proofErr w:type="spellEnd"/>
      <w:r w:rsidRPr="00872E99">
        <w:t>)</w:t>
      </w:r>
      <w:r w:rsidRPr="00872E99">
        <w:tab/>
        <w:t xml:space="preserve">meet the requirements in the Act, this instrument and the applicable methodology </w:t>
      </w:r>
      <w:r w:rsidR="003B42C3" w:rsidRPr="00872E99">
        <w:t>determination</w:t>
      </w:r>
      <w:r w:rsidRPr="00872E99">
        <w:t xml:space="preserve"> </w:t>
      </w:r>
      <w:r w:rsidR="003B42C3" w:rsidRPr="00872E99">
        <w:t>that apply to</w:t>
      </w:r>
      <w:r w:rsidRPr="00872E99">
        <w:t xml:space="preserve"> the information and documents; and</w:t>
      </w:r>
    </w:p>
    <w:p w14:paraId="22ED1EB1" w14:textId="77777777" w:rsidR="00C87838" w:rsidRPr="00872E99" w:rsidRDefault="00C87838" w:rsidP="00C87838">
      <w:pPr>
        <w:pStyle w:val="paragraphsub"/>
      </w:pPr>
      <w:r w:rsidRPr="00872E99">
        <w:tab/>
        <w:t>(ii)</w:t>
      </w:r>
      <w:r w:rsidRPr="00872E99">
        <w:tab/>
        <w:t>are accurate.</w:t>
      </w:r>
    </w:p>
    <w:p w14:paraId="2D490C62" w14:textId="0BEE76DE" w:rsidR="009327E9" w:rsidRPr="00872E99" w:rsidRDefault="009327E9" w:rsidP="009327E9">
      <w:pPr>
        <w:pStyle w:val="subsection"/>
      </w:pPr>
      <w:r w:rsidRPr="00872E99">
        <w:tab/>
        <w:t>(3)</w:t>
      </w:r>
      <w:r w:rsidRPr="00872E99">
        <w:tab/>
        <w:t xml:space="preserve">For </w:t>
      </w:r>
      <w:r w:rsidR="0063432E" w:rsidRPr="00872E99">
        <w:t>paragraph (</w:t>
      </w:r>
      <w:r w:rsidRPr="00872E99">
        <w:t xml:space="preserve">2)(f), the </w:t>
      </w:r>
      <w:r w:rsidR="00B179AE" w:rsidRPr="00872E99">
        <w:t>matters</w:t>
      </w:r>
      <w:r w:rsidRPr="00872E99">
        <w:t xml:space="preserve"> are the following:</w:t>
      </w:r>
    </w:p>
    <w:p w14:paraId="3C009592" w14:textId="77777777" w:rsidR="00BF4CB6" w:rsidRPr="00872E99" w:rsidRDefault="009327E9" w:rsidP="009327E9">
      <w:pPr>
        <w:pStyle w:val="paragraph"/>
      </w:pPr>
      <w:r w:rsidRPr="00872E99">
        <w:tab/>
        <w:t>(a)</w:t>
      </w:r>
      <w:r w:rsidRPr="00872E99">
        <w:tab/>
        <w:t>the extent to which</w:t>
      </w:r>
      <w:r w:rsidR="00BF4CB6" w:rsidRPr="00872E99">
        <w:t>, during the reporting period,</w:t>
      </w:r>
      <w:r w:rsidRPr="00872E99">
        <w:t xml:space="preserve"> the project</w:t>
      </w:r>
      <w:r w:rsidR="00BF4CB6" w:rsidRPr="00872E99">
        <w:t>:</w:t>
      </w:r>
    </w:p>
    <w:p w14:paraId="39DDFE52" w14:textId="18933AEE" w:rsidR="00BF4CB6" w:rsidRPr="00872E99" w:rsidRDefault="00BF4CB6" w:rsidP="00BF4CB6">
      <w:pPr>
        <w:pStyle w:val="paragraphsub"/>
      </w:pPr>
      <w:r w:rsidRPr="00872E99">
        <w:tab/>
        <w:t>(</w:t>
      </w:r>
      <w:proofErr w:type="spellStart"/>
      <w:r w:rsidRPr="00872E99">
        <w:t>i</w:t>
      </w:r>
      <w:proofErr w:type="spellEnd"/>
      <w:r w:rsidRPr="00872E99">
        <w:t>)</w:t>
      </w:r>
      <w:r w:rsidRPr="00872E99">
        <w:tab/>
        <w:t xml:space="preserve">has met the criteria for the approval of the registration of the project under </w:t>
      </w:r>
      <w:r w:rsidR="00C279CF" w:rsidRPr="00872E99">
        <w:t>paragraphs </w:t>
      </w:r>
      <w:r w:rsidRPr="00872E99">
        <w:t>15(4)(a), (b), (c), (e) and (n) of the Act; and</w:t>
      </w:r>
    </w:p>
    <w:p w14:paraId="666CCBAA" w14:textId="7708A420" w:rsidR="009327E9" w:rsidRPr="00872E99" w:rsidRDefault="00E815FB" w:rsidP="00BF4CB6">
      <w:pPr>
        <w:pStyle w:val="paragraphsub"/>
      </w:pPr>
      <w:r w:rsidRPr="00872E99">
        <w:tab/>
        <w:t>(ii)</w:t>
      </w:r>
      <w:r w:rsidRPr="00872E99">
        <w:tab/>
      </w:r>
      <w:r w:rsidR="00504410" w:rsidRPr="00872E99">
        <w:t>has been carried out</w:t>
      </w:r>
      <w:r w:rsidRPr="00872E99">
        <w:t xml:space="preserve"> </w:t>
      </w:r>
      <w:r w:rsidR="004020CE" w:rsidRPr="00872E99">
        <w:t>in accordance</w:t>
      </w:r>
      <w:r w:rsidR="009327E9" w:rsidRPr="00872E99">
        <w:t xml:space="preserve"> with the project plan</w:t>
      </w:r>
      <w:r w:rsidRPr="00872E99">
        <w:t>;</w:t>
      </w:r>
      <w:r w:rsidR="009327E9" w:rsidRPr="00872E99">
        <w:t xml:space="preserve"> and</w:t>
      </w:r>
    </w:p>
    <w:p w14:paraId="76CE1E35" w14:textId="75000011" w:rsidR="009327E9" w:rsidRPr="00872E99" w:rsidRDefault="009327E9" w:rsidP="009327E9">
      <w:pPr>
        <w:pStyle w:val="paragraph"/>
      </w:pPr>
      <w:r w:rsidRPr="00872E99">
        <w:tab/>
        <w:t>(b)</w:t>
      </w:r>
      <w:r w:rsidRPr="00872E99">
        <w:tab/>
      </w:r>
      <w:r w:rsidR="00322B6D" w:rsidRPr="00872E99">
        <w:t>if</w:t>
      </w:r>
      <w:r w:rsidR="00B179AE" w:rsidRPr="00872E99">
        <w:t>,</w:t>
      </w:r>
      <w:r w:rsidR="00322B6D" w:rsidRPr="00872E99">
        <w:t xml:space="preserve"> </w:t>
      </w:r>
      <w:r w:rsidR="00B179AE" w:rsidRPr="00872E99">
        <w:t xml:space="preserve">during the reporting period, </w:t>
      </w:r>
      <w:r w:rsidR="00322B6D" w:rsidRPr="00872E99">
        <w:t xml:space="preserve">the </w:t>
      </w:r>
      <w:r w:rsidRPr="00872E99">
        <w:t xml:space="preserve">project has </w:t>
      </w:r>
      <w:r w:rsidR="00504410" w:rsidRPr="00872E99">
        <w:t>not been carried out</w:t>
      </w:r>
      <w:r w:rsidRPr="00872E99">
        <w:t xml:space="preserve"> </w:t>
      </w:r>
      <w:r w:rsidR="004020CE" w:rsidRPr="00872E99">
        <w:t>in accordance</w:t>
      </w:r>
      <w:r w:rsidRPr="00872E99">
        <w:t xml:space="preserve"> with the project plan, or is unlikely to be so </w:t>
      </w:r>
      <w:r w:rsidR="00504410" w:rsidRPr="00872E99">
        <w:t>carried out</w:t>
      </w:r>
      <w:r w:rsidRPr="00872E99">
        <w:t xml:space="preserve"> after the reporting period</w:t>
      </w:r>
      <w:r w:rsidR="00322B6D" w:rsidRPr="00872E99">
        <w:t>:</w:t>
      </w:r>
    </w:p>
    <w:p w14:paraId="5C69D535" w14:textId="77777777" w:rsidR="009327E9" w:rsidRPr="00872E99" w:rsidRDefault="00322B6D" w:rsidP="009327E9">
      <w:pPr>
        <w:pStyle w:val="paragraphsub"/>
      </w:pPr>
      <w:r w:rsidRPr="00872E99">
        <w:tab/>
        <w:t>(</w:t>
      </w:r>
      <w:proofErr w:type="spellStart"/>
      <w:r w:rsidRPr="00872E99">
        <w:t>i</w:t>
      </w:r>
      <w:proofErr w:type="spellEnd"/>
      <w:r w:rsidRPr="00872E99">
        <w:t>)</w:t>
      </w:r>
      <w:r w:rsidRPr="00872E99">
        <w:tab/>
      </w:r>
      <w:r w:rsidR="008A2A75" w:rsidRPr="00872E99">
        <w:t>what</w:t>
      </w:r>
      <w:r w:rsidR="009327E9" w:rsidRPr="00872E99">
        <w:t xml:space="preserve"> has not been done in accordance with the project plan</w:t>
      </w:r>
      <w:r w:rsidRPr="00872E99">
        <w:t>;</w:t>
      </w:r>
      <w:r w:rsidR="009327E9" w:rsidRPr="00872E99">
        <w:t xml:space="preserve"> </w:t>
      </w:r>
      <w:r w:rsidR="00335560" w:rsidRPr="00872E99">
        <w:t>and</w:t>
      </w:r>
    </w:p>
    <w:p w14:paraId="63253921" w14:textId="477AE7D9" w:rsidR="009327E9" w:rsidRPr="00872E99" w:rsidRDefault="00322B6D" w:rsidP="009327E9">
      <w:pPr>
        <w:pStyle w:val="paragraphsub"/>
      </w:pPr>
      <w:r w:rsidRPr="00872E99">
        <w:tab/>
        <w:t>(ii)</w:t>
      </w:r>
      <w:r w:rsidRPr="00872E99">
        <w:tab/>
      </w:r>
      <w:r w:rsidR="009327E9" w:rsidRPr="00872E99">
        <w:t xml:space="preserve">the reasons for </w:t>
      </w:r>
      <w:r w:rsidR="00E815FB" w:rsidRPr="00872E99">
        <w:t xml:space="preserve">not </w:t>
      </w:r>
      <w:r w:rsidR="00504410" w:rsidRPr="00872E99">
        <w:t>carrying out</w:t>
      </w:r>
      <w:r w:rsidR="009327E9" w:rsidRPr="00872E99">
        <w:t xml:space="preserve"> the project in accordance with the project plan</w:t>
      </w:r>
      <w:r w:rsidRPr="00872E99">
        <w:t>;</w:t>
      </w:r>
      <w:r w:rsidR="00335560" w:rsidRPr="00872E99">
        <w:t xml:space="preserve"> and</w:t>
      </w:r>
    </w:p>
    <w:p w14:paraId="260D8FE4" w14:textId="64CF849D" w:rsidR="009327E9" w:rsidRPr="00872E99" w:rsidRDefault="00322B6D" w:rsidP="009327E9">
      <w:pPr>
        <w:pStyle w:val="paragraphsub"/>
      </w:pPr>
      <w:r w:rsidRPr="00872E99">
        <w:tab/>
        <w:t>(iii)</w:t>
      </w:r>
      <w:r w:rsidRPr="00872E99">
        <w:tab/>
      </w:r>
      <w:r w:rsidR="009327E9" w:rsidRPr="00872E99">
        <w:t xml:space="preserve">how the project proponent intends to </w:t>
      </w:r>
      <w:r w:rsidRPr="00872E99">
        <w:t xml:space="preserve">ensure that the project is </w:t>
      </w:r>
      <w:r w:rsidR="00504410" w:rsidRPr="00872E99">
        <w:t>carried out</w:t>
      </w:r>
      <w:r w:rsidRPr="00872E99">
        <w:t xml:space="preserve"> </w:t>
      </w:r>
      <w:r w:rsidR="00F20537" w:rsidRPr="00872E99">
        <w:t>in accordance</w:t>
      </w:r>
      <w:r w:rsidRPr="00872E99">
        <w:t xml:space="preserve"> </w:t>
      </w:r>
      <w:r w:rsidR="009327E9" w:rsidRPr="00872E99">
        <w:t>with the project plan</w:t>
      </w:r>
      <w:r w:rsidR="001132FC" w:rsidRPr="00872E99">
        <w:t xml:space="preserve"> (including by varying the project plan, if necessary)</w:t>
      </w:r>
      <w:r w:rsidRPr="00872E99">
        <w:t>;</w:t>
      </w:r>
    </w:p>
    <w:p w14:paraId="7155DCB1" w14:textId="485CD6B0" w:rsidR="008A2A75" w:rsidRPr="00872E99" w:rsidRDefault="00D1008C" w:rsidP="00D1008C">
      <w:pPr>
        <w:pStyle w:val="paragraph"/>
      </w:pPr>
      <w:r w:rsidRPr="00872E99">
        <w:tab/>
        <w:t>(c)</w:t>
      </w:r>
      <w:r w:rsidRPr="00872E99">
        <w:tab/>
      </w:r>
      <w:r w:rsidR="008A2A75" w:rsidRPr="00872E99">
        <w:t>if, during the reporting period</w:t>
      </w:r>
      <w:r w:rsidR="00B83723" w:rsidRPr="00872E99">
        <w:t>,</w:t>
      </w:r>
      <w:r w:rsidR="008A2A75" w:rsidRPr="00872E99">
        <w:t xml:space="preserve"> the project plan </w:t>
      </w:r>
      <w:r w:rsidR="000B0994" w:rsidRPr="00872E99">
        <w:t>has been</w:t>
      </w:r>
      <w:r w:rsidR="008A2A75" w:rsidRPr="00872E99">
        <w:t xml:space="preserve"> varied—the details of</w:t>
      </w:r>
      <w:r w:rsidR="00335560" w:rsidRPr="00872E99">
        <w:t>, and the reasons for,</w:t>
      </w:r>
      <w:r w:rsidR="008A2A75" w:rsidRPr="00872E99">
        <w:t xml:space="preserve"> the variation</w:t>
      </w:r>
      <w:r w:rsidR="00335560" w:rsidRPr="00872E99">
        <w:t>;</w:t>
      </w:r>
    </w:p>
    <w:p w14:paraId="06005B5B" w14:textId="0FBA3636" w:rsidR="00F20537" w:rsidRPr="00872E99" w:rsidRDefault="00B83723" w:rsidP="00D1008C">
      <w:pPr>
        <w:pStyle w:val="paragraph"/>
      </w:pPr>
      <w:r w:rsidRPr="00872E99">
        <w:lastRenderedPageBreak/>
        <w:tab/>
        <w:t>(d)</w:t>
      </w:r>
      <w:r w:rsidRPr="00872E99">
        <w:tab/>
      </w:r>
      <w:r w:rsidR="00C65EE8" w:rsidRPr="00872E99">
        <w:t>if</w:t>
      </w:r>
      <w:r w:rsidR="009327E9" w:rsidRPr="00872E99">
        <w:t xml:space="preserve"> the project proponent </w:t>
      </w:r>
      <w:r w:rsidR="00794AF1" w:rsidRPr="00872E99">
        <w:t>considers that the</w:t>
      </w:r>
      <w:r w:rsidR="009327E9" w:rsidRPr="00872E99">
        <w:t xml:space="preserve"> project plan</w:t>
      </w:r>
      <w:r w:rsidR="00794AF1" w:rsidRPr="00872E99">
        <w:t xml:space="preserve"> needs to be varied</w:t>
      </w:r>
      <w:r w:rsidR="00C65EE8" w:rsidRPr="00872E99">
        <w:t>—</w:t>
      </w:r>
      <w:r w:rsidR="0031395D" w:rsidRPr="00872E99">
        <w:t xml:space="preserve">the details of, and the reasons for, the </w:t>
      </w:r>
      <w:r w:rsidR="0010401B" w:rsidRPr="00872E99">
        <w:t xml:space="preserve">proposed </w:t>
      </w:r>
      <w:r w:rsidR="0031395D" w:rsidRPr="00872E99">
        <w:t>variation</w:t>
      </w:r>
      <w:r w:rsidRPr="00872E99">
        <w:t>.</w:t>
      </w:r>
    </w:p>
    <w:p w14:paraId="56BD58A5" w14:textId="416C2CA0" w:rsidR="00D97FFA" w:rsidRPr="00872E99" w:rsidRDefault="00D97FFA" w:rsidP="00D97FFA">
      <w:pPr>
        <w:pStyle w:val="subsection"/>
      </w:pPr>
      <w:r w:rsidRPr="00872E99">
        <w:tab/>
        <w:t>(4)</w:t>
      </w:r>
      <w:r w:rsidRPr="00872E99">
        <w:tab/>
        <w:t xml:space="preserve">For </w:t>
      </w:r>
      <w:r w:rsidR="0063432E" w:rsidRPr="00872E99">
        <w:t>paragraph (</w:t>
      </w:r>
      <w:r w:rsidRPr="00872E99">
        <w:t xml:space="preserve">2)(g), </w:t>
      </w:r>
      <w:r w:rsidR="003D7842" w:rsidRPr="00872E99">
        <w:t xml:space="preserve">the </w:t>
      </w:r>
      <w:r w:rsidR="00B179AE" w:rsidRPr="00872E99">
        <w:t>matters</w:t>
      </w:r>
      <w:r w:rsidR="003D7842" w:rsidRPr="00872E99">
        <w:t xml:space="preserve"> are the following:</w:t>
      </w:r>
    </w:p>
    <w:p w14:paraId="38FEA0B0" w14:textId="4A7C7AB4" w:rsidR="003D7842" w:rsidRPr="00872E99" w:rsidRDefault="003D7842" w:rsidP="00F72926">
      <w:pPr>
        <w:pStyle w:val="paragraph"/>
      </w:pPr>
      <w:r w:rsidRPr="00872E99">
        <w:tab/>
        <w:t>(a)</w:t>
      </w:r>
      <w:r w:rsidRPr="00872E99">
        <w:tab/>
        <w:t>the extent to which</w:t>
      </w:r>
      <w:r w:rsidR="00E815FB" w:rsidRPr="00872E99">
        <w:t>, during the reporting period,</w:t>
      </w:r>
      <w:r w:rsidR="00F72926" w:rsidRPr="00872E99">
        <w:t xml:space="preserve"> </w:t>
      </w:r>
      <w:r w:rsidRPr="00872E99">
        <w:t>the project:</w:t>
      </w:r>
    </w:p>
    <w:p w14:paraId="4B7E953F" w14:textId="6F486158" w:rsidR="00E815FB" w:rsidRPr="00872E99" w:rsidRDefault="00F72926" w:rsidP="00F72926">
      <w:pPr>
        <w:pStyle w:val="paragraphsub"/>
      </w:pPr>
      <w:r w:rsidRPr="00872E99">
        <w:tab/>
        <w:t>(</w:t>
      </w:r>
      <w:proofErr w:type="spellStart"/>
      <w:r w:rsidRPr="00872E99">
        <w:t>i</w:t>
      </w:r>
      <w:proofErr w:type="spellEnd"/>
      <w:r w:rsidRPr="00872E99">
        <w:t>)</w:t>
      </w:r>
      <w:r w:rsidRPr="00872E99">
        <w:tab/>
      </w:r>
      <w:r w:rsidR="00E815FB" w:rsidRPr="00872E99">
        <w:t xml:space="preserve">has met the criteria for the approval of the registration of the project under </w:t>
      </w:r>
      <w:r w:rsidR="00C279CF" w:rsidRPr="00872E99">
        <w:t>paragraphs </w:t>
      </w:r>
      <w:r w:rsidR="00E815FB" w:rsidRPr="00872E99">
        <w:t>15(4)(a), (b), (c), (e) and (n) of the Act; and</w:t>
      </w:r>
    </w:p>
    <w:p w14:paraId="1B674540" w14:textId="53E7989C" w:rsidR="003D7842" w:rsidRPr="00872E99" w:rsidRDefault="00E815FB" w:rsidP="00F72926">
      <w:pPr>
        <w:pStyle w:val="paragraphsub"/>
      </w:pPr>
      <w:r w:rsidRPr="00872E99">
        <w:tab/>
        <w:t>(ii)</w:t>
      </w:r>
      <w:r w:rsidRPr="00872E99">
        <w:tab/>
        <w:t xml:space="preserve">has been </w:t>
      </w:r>
      <w:r w:rsidR="00504410" w:rsidRPr="00872E99">
        <w:t>carried out</w:t>
      </w:r>
      <w:r w:rsidRPr="00872E99">
        <w:t xml:space="preserve"> in accordance with </w:t>
      </w:r>
      <w:r w:rsidR="00DF72A9" w:rsidRPr="00872E99">
        <w:t xml:space="preserve">the </w:t>
      </w:r>
      <w:r w:rsidR="003D7842" w:rsidRPr="00872E99">
        <w:t xml:space="preserve">information provided in the application </w:t>
      </w:r>
      <w:r w:rsidR="00DF72A9" w:rsidRPr="00872E99">
        <w:t>to register</w:t>
      </w:r>
      <w:r w:rsidR="00F72926" w:rsidRPr="00872E99">
        <w:t xml:space="preserve"> the project</w:t>
      </w:r>
      <w:r w:rsidR="003D7842" w:rsidRPr="00872E99">
        <w:t>;</w:t>
      </w:r>
    </w:p>
    <w:p w14:paraId="7E5D9F13" w14:textId="677DCAAD" w:rsidR="003D7842" w:rsidRPr="00872E99" w:rsidRDefault="00DC5F30" w:rsidP="002B6EAA">
      <w:pPr>
        <w:pStyle w:val="paragraph"/>
      </w:pPr>
      <w:r w:rsidRPr="00872E99">
        <w:tab/>
        <w:t>(b)</w:t>
      </w:r>
      <w:r w:rsidRPr="00872E99">
        <w:tab/>
      </w:r>
      <w:r w:rsidR="002B6EAA" w:rsidRPr="00872E99">
        <w:t>if</w:t>
      </w:r>
      <w:r w:rsidR="00857124" w:rsidRPr="00872E99">
        <w:t>, during the reporting period,</w:t>
      </w:r>
      <w:r w:rsidR="003D7842" w:rsidRPr="00872E99">
        <w:t xml:space="preserve"> the project has not been</w:t>
      </w:r>
      <w:r w:rsidR="002B6EAA" w:rsidRPr="00872E99">
        <w:t xml:space="preserve"> </w:t>
      </w:r>
      <w:r w:rsidR="00504410" w:rsidRPr="00872E99">
        <w:t>carried out</w:t>
      </w:r>
      <w:r w:rsidR="00BE3974" w:rsidRPr="00872E99">
        <w:t xml:space="preserve"> </w:t>
      </w:r>
      <w:r w:rsidR="004C0473" w:rsidRPr="00872E99">
        <w:t>in accordance</w:t>
      </w:r>
      <w:r w:rsidR="00BE3974" w:rsidRPr="00872E99">
        <w:t xml:space="preserve"> with </w:t>
      </w:r>
      <w:r w:rsidR="003D7842" w:rsidRPr="00872E99">
        <w:t xml:space="preserve">the information provided in the application </w:t>
      </w:r>
      <w:r w:rsidR="00DF72A9" w:rsidRPr="00872E99">
        <w:t>to register the project</w:t>
      </w:r>
      <w:r w:rsidR="00BE3974" w:rsidRPr="00872E99">
        <w:t xml:space="preserve">, or is unlikely to be so </w:t>
      </w:r>
      <w:r w:rsidR="00504410" w:rsidRPr="00872E99">
        <w:t>carried out</w:t>
      </w:r>
      <w:r w:rsidR="00BE3974" w:rsidRPr="00872E99">
        <w:t xml:space="preserve"> after the reporting period</w:t>
      </w:r>
      <w:r w:rsidR="004020CE" w:rsidRPr="00872E99">
        <w:t>:</w:t>
      </w:r>
    </w:p>
    <w:p w14:paraId="68AC9CED" w14:textId="77777777" w:rsidR="003D7842" w:rsidRPr="00872E99" w:rsidRDefault="004020CE" w:rsidP="004020CE">
      <w:pPr>
        <w:pStyle w:val="paragraphsub"/>
      </w:pPr>
      <w:r w:rsidRPr="00872E99">
        <w:tab/>
        <w:t>(</w:t>
      </w:r>
      <w:proofErr w:type="spellStart"/>
      <w:r w:rsidRPr="00872E99">
        <w:t>i</w:t>
      </w:r>
      <w:proofErr w:type="spellEnd"/>
      <w:r w:rsidRPr="00872E99">
        <w:t>)</w:t>
      </w:r>
      <w:r w:rsidRPr="00872E99">
        <w:tab/>
      </w:r>
      <w:r w:rsidR="003D7842" w:rsidRPr="00872E99">
        <w:t xml:space="preserve">what has not been done in accordance with that information; </w:t>
      </w:r>
      <w:r w:rsidR="00335560" w:rsidRPr="00872E99">
        <w:t>and</w:t>
      </w:r>
    </w:p>
    <w:p w14:paraId="410D2835" w14:textId="3E366A12" w:rsidR="003D7842" w:rsidRPr="00872E99" w:rsidRDefault="004020CE" w:rsidP="004020CE">
      <w:pPr>
        <w:pStyle w:val="paragraphsub"/>
      </w:pPr>
      <w:r w:rsidRPr="00872E99">
        <w:tab/>
        <w:t>(ii)</w:t>
      </w:r>
      <w:r w:rsidRPr="00872E99">
        <w:tab/>
      </w:r>
      <w:r w:rsidR="003D7842" w:rsidRPr="00872E99">
        <w:t xml:space="preserve">the reasons for not </w:t>
      </w:r>
      <w:r w:rsidR="00504410" w:rsidRPr="00872E99">
        <w:t>carrying out</w:t>
      </w:r>
      <w:r w:rsidR="003D7842" w:rsidRPr="00872E99">
        <w:t xml:space="preserve"> the project in accordance with that information.</w:t>
      </w:r>
    </w:p>
    <w:p w14:paraId="449E1EF4" w14:textId="05111080" w:rsidR="0038515B" w:rsidRPr="00872E99" w:rsidRDefault="000B7439" w:rsidP="0038515B">
      <w:pPr>
        <w:pStyle w:val="ActHead5"/>
      </w:pPr>
      <w:bookmarkStart w:id="87" w:name="_Toc184898714"/>
      <w:r w:rsidRPr="00872E99">
        <w:rPr>
          <w:rStyle w:val="CharSectno"/>
        </w:rPr>
        <w:t>64</w:t>
      </w:r>
      <w:r w:rsidR="0038515B" w:rsidRPr="00872E99">
        <w:t xml:space="preserve">  </w:t>
      </w:r>
      <w:r w:rsidR="00D774A9" w:rsidRPr="00872E99">
        <w:t>Category A biodiversity project reports</w:t>
      </w:r>
      <w:r w:rsidR="00EF53BB" w:rsidRPr="00872E99">
        <w:t xml:space="preserve"> that are subject to audit</w:t>
      </w:r>
      <w:bookmarkEnd w:id="87"/>
    </w:p>
    <w:p w14:paraId="01165CEC" w14:textId="276F03E9" w:rsidR="0038515B" w:rsidRPr="00872E99" w:rsidRDefault="0038515B" w:rsidP="0038515B">
      <w:pPr>
        <w:pStyle w:val="subsection"/>
      </w:pPr>
      <w:r w:rsidRPr="00872E99">
        <w:tab/>
      </w:r>
      <w:r w:rsidR="00EF53BB" w:rsidRPr="00872E99">
        <w:tab/>
      </w:r>
      <w:r w:rsidRPr="00872E99">
        <w:t xml:space="preserve">For the purposes of </w:t>
      </w:r>
      <w:r w:rsidR="009C053C" w:rsidRPr="00872E99">
        <w:t>paragraph 1</w:t>
      </w:r>
      <w:r w:rsidRPr="00872E99">
        <w:t xml:space="preserve">03(1)(d) of the Act, a category A biodiversity project report that is required, under </w:t>
      </w:r>
      <w:r w:rsidR="009C053C" w:rsidRPr="00872E99">
        <w:t>section 1</w:t>
      </w:r>
      <w:r w:rsidRPr="00872E99">
        <w:t>01 of the Act, to accompany an application for the issue of a biodiversity certificate in respect of a registered biodiversity project, is subject to audit under the Act.</w:t>
      </w:r>
    </w:p>
    <w:p w14:paraId="51F77AE3" w14:textId="623C6301" w:rsidR="0038515B" w:rsidRPr="00872E99" w:rsidRDefault="000B7439" w:rsidP="00EF53BB">
      <w:pPr>
        <w:pStyle w:val="ActHead5"/>
      </w:pPr>
      <w:bookmarkStart w:id="88" w:name="_Toc184898715"/>
      <w:r w:rsidRPr="00872E99">
        <w:rPr>
          <w:rStyle w:val="CharSectno"/>
        </w:rPr>
        <w:t>65</w:t>
      </w:r>
      <w:r w:rsidR="00EF53BB" w:rsidRPr="00872E99">
        <w:t xml:space="preserve">  </w:t>
      </w:r>
      <w:r w:rsidR="009F6026" w:rsidRPr="00872E99">
        <w:t>Category A biodiversity project reports—a</w:t>
      </w:r>
      <w:r w:rsidR="0038515B" w:rsidRPr="00872E99">
        <w:t>udit reports</w:t>
      </w:r>
      <w:bookmarkEnd w:id="88"/>
    </w:p>
    <w:p w14:paraId="1E32364D" w14:textId="36E16489" w:rsidR="0038515B" w:rsidRPr="00872E99" w:rsidRDefault="0038515B" w:rsidP="0038515B">
      <w:pPr>
        <w:pStyle w:val="subsection"/>
      </w:pPr>
      <w:r w:rsidRPr="00872E99">
        <w:tab/>
        <w:t>(</w:t>
      </w:r>
      <w:r w:rsidR="009F6026" w:rsidRPr="00872E99">
        <w:t>1</w:t>
      </w:r>
      <w:r w:rsidRPr="00872E99">
        <w:t>)</w:t>
      </w:r>
      <w:r w:rsidRPr="00872E99">
        <w:tab/>
        <w:t xml:space="preserve">For the purposes of </w:t>
      </w:r>
      <w:r w:rsidR="002D23EE" w:rsidRPr="00872E99">
        <w:t>sub</w:t>
      </w:r>
      <w:r w:rsidR="009C053C" w:rsidRPr="00872E99">
        <w:t>paragraph 1</w:t>
      </w:r>
      <w:r w:rsidRPr="00872E99">
        <w:t>03(1)(d)(</w:t>
      </w:r>
      <w:proofErr w:type="spellStart"/>
      <w:r w:rsidRPr="00872E99">
        <w:t>i</w:t>
      </w:r>
      <w:proofErr w:type="spellEnd"/>
      <w:r w:rsidRPr="00872E99">
        <w:t>)</w:t>
      </w:r>
      <w:r w:rsidR="008A4CFF" w:rsidRPr="00872E99">
        <w:t xml:space="preserve"> </w:t>
      </w:r>
      <w:r w:rsidR="00F47A38" w:rsidRPr="00872E99">
        <w:t>and (e)(</w:t>
      </w:r>
      <w:proofErr w:type="spellStart"/>
      <w:r w:rsidR="00F47A38" w:rsidRPr="00872E99">
        <w:t>i</w:t>
      </w:r>
      <w:proofErr w:type="spellEnd"/>
      <w:r w:rsidR="00F47A38" w:rsidRPr="00872E99">
        <w:t>)</w:t>
      </w:r>
      <w:r w:rsidRPr="00872E99">
        <w:t xml:space="preserve"> of the Act, an audit report that meets the requirements in </w:t>
      </w:r>
      <w:r w:rsidR="000D45EB" w:rsidRPr="00872E99">
        <w:t>subsection (</w:t>
      </w:r>
      <w:r w:rsidR="009F6026" w:rsidRPr="00872E99">
        <w:t>2</w:t>
      </w:r>
      <w:r w:rsidRPr="00872E99">
        <w:t>) for the audit of a category A biodiversity project report</w:t>
      </w:r>
      <w:r w:rsidR="002F6CEA" w:rsidRPr="00872E99">
        <w:t xml:space="preserve"> </w:t>
      </w:r>
      <w:r w:rsidR="00DF3E29" w:rsidRPr="00872E99">
        <w:t xml:space="preserve">(the </w:t>
      </w:r>
      <w:r w:rsidR="008A68CF" w:rsidRPr="00872E99">
        <w:rPr>
          <w:b/>
          <w:i/>
        </w:rPr>
        <w:t>audited</w:t>
      </w:r>
      <w:r w:rsidR="00DF3E29" w:rsidRPr="00872E99">
        <w:rPr>
          <w:b/>
          <w:i/>
        </w:rPr>
        <w:t xml:space="preserve"> report</w:t>
      </w:r>
      <w:r w:rsidR="00DF3E29" w:rsidRPr="00872E99">
        <w:t xml:space="preserve">) </w:t>
      </w:r>
      <w:r w:rsidR="007936C6" w:rsidRPr="00872E99">
        <w:t xml:space="preserve">about a registered biodiversity project </w:t>
      </w:r>
      <w:r w:rsidRPr="00872E99">
        <w:t>is prescribed.</w:t>
      </w:r>
    </w:p>
    <w:p w14:paraId="0759F321" w14:textId="77777777" w:rsidR="0038515B" w:rsidRPr="00872E99" w:rsidRDefault="0038515B" w:rsidP="0038515B">
      <w:pPr>
        <w:pStyle w:val="subsection"/>
      </w:pPr>
      <w:r w:rsidRPr="00872E99">
        <w:tab/>
        <w:t>(</w:t>
      </w:r>
      <w:r w:rsidR="009F6026" w:rsidRPr="00872E99">
        <w:t>2</w:t>
      </w:r>
      <w:r w:rsidRPr="00872E99">
        <w:t>)</w:t>
      </w:r>
      <w:r w:rsidRPr="00872E99">
        <w:tab/>
        <w:t>The audit report must:</w:t>
      </w:r>
    </w:p>
    <w:p w14:paraId="20D0F396" w14:textId="77777777" w:rsidR="00A50248" w:rsidRPr="00872E99" w:rsidRDefault="00A50248" w:rsidP="00A50248">
      <w:pPr>
        <w:pStyle w:val="paragraph"/>
      </w:pPr>
      <w:r w:rsidRPr="00872E99">
        <w:tab/>
        <w:t>(a)</w:t>
      </w:r>
      <w:r w:rsidR="00FF7453" w:rsidRPr="00872E99">
        <w:tab/>
      </w:r>
      <w:r w:rsidR="00E5780F" w:rsidRPr="00872E99">
        <w:t>be an assurance engagement report</w:t>
      </w:r>
      <w:r w:rsidR="004B0852" w:rsidRPr="00872E99">
        <w:t>; and</w:t>
      </w:r>
    </w:p>
    <w:p w14:paraId="0B1D769F" w14:textId="77777777" w:rsidR="0038515B" w:rsidRPr="00872E99" w:rsidRDefault="0038515B" w:rsidP="0038515B">
      <w:pPr>
        <w:pStyle w:val="paragraph"/>
      </w:pPr>
      <w:r w:rsidRPr="00872E99">
        <w:tab/>
        <w:t>(</w:t>
      </w:r>
      <w:r w:rsidR="007457B0" w:rsidRPr="00872E99">
        <w:t>b</w:t>
      </w:r>
      <w:r w:rsidRPr="00872E99">
        <w:t>)</w:t>
      </w:r>
      <w:r w:rsidRPr="00872E99">
        <w:tab/>
        <w:t xml:space="preserve">cover the reporting period for the </w:t>
      </w:r>
      <w:r w:rsidR="006029D5" w:rsidRPr="00872E99">
        <w:t>audited</w:t>
      </w:r>
      <w:r w:rsidRPr="00872E99">
        <w:t xml:space="preserve"> report; and</w:t>
      </w:r>
    </w:p>
    <w:p w14:paraId="7FB63DCF" w14:textId="77777777" w:rsidR="003D639D" w:rsidRPr="00872E99" w:rsidRDefault="0038515B" w:rsidP="002F6CEA">
      <w:pPr>
        <w:pStyle w:val="paragraph"/>
      </w:pPr>
      <w:r w:rsidRPr="00872E99">
        <w:tab/>
        <w:t>(</w:t>
      </w:r>
      <w:r w:rsidR="007457B0" w:rsidRPr="00872E99">
        <w:t>c</w:t>
      </w:r>
      <w:r w:rsidRPr="00872E99">
        <w:t>)</w:t>
      </w:r>
      <w:r w:rsidRPr="00872E99">
        <w:tab/>
      </w:r>
      <w:r w:rsidR="006F49C0" w:rsidRPr="00872E99">
        <w:t>address</w:t>
      </w:r>
      <w:r w:rsidR="001A2B0B" w:rsidRPr="00872E99">
        <w:t xml:space="preserve"> </w:t>
      </w:r>
      <w:r w:rsidRPr="00872E99">
        <w:t>whether, at the time of the audit, the project</w:t>
      </w:r>
      <w:r w:rsidR="003D639D" w:rsidRPr="00872E99">
        <w:t>:</w:t>
      </w:r>
    </w:p>
    <w:p w14:paraId="045C5CED" w14:textId="76699136" w:rsidR="0038515B" w:rsidRPr="00872E99" w:rsidRDefault="003D639D" w:rsidP="003D639D">
      <w:pPr>
        <w:pStyle w:val="paragraphsub"/>
      </w:pPr>
      <w:r w:rsidRPr="00872E99">
        <w:tab/>
        <w:t>(</w:t>
      </w:r>
      <w:proofErr w:type="spellStart"/>
      <w:r w:rsidRPr="00872E99">
        <w:t>i</w:t>
      </w:r>
      <w:proofErr w:type="spellEnd"/>
      <w:r w:rsidRPr="00872E99">
        <w:t>)</w:t>
      </w:r>
      <w:r w:rsidRPr="00872E99">
        <w:tab/>
      </w:r>
      <w:r w:rsidR="0038515B" w:rsidRPr="00872E99">
        <w:t xml:space="preserve">meets the criteria for the approval of </w:t>
      </w:r>
      <w:r w:rsidR="00604220" w:rsidRPr="00872E99">
        <w:t xml:space="preserve">the </w:t>
      </w:r>
      <w:r w:rsidR="0038515B" w:rsidRPr="00872E99">
        <w:t xml:space="preserve">registration </w:t>
      </w:r>
      <w:r w:rsidR="00604220" w:rsidRPr="00872E99">
        <w:t xml:space="preserve">of the project </w:t>
      </w:r>
      <w:r w:rsidR="0038515B" w:rsidRPr="00872E99">
        <w:t xml:space="preserve">under </w:t>
      </w:r>
      <w:r w:rsidR="00C279CF" w:rsidRPr="00872E99">
        <w:t>paragraphs </w:t>
      </w:r>
      <w:r w:rsidR="00535212" w:rsidRPr="00872E99">
        <w:t>1</w:t>
      </w:r>
      <w:r w:rsidR="0038515B" w:rsidRPr="00872E99">
        <w:t>5(4)</w:t>
      </w:r>
      <w:r w:rsidR="00F041AC" w:rsidRPr="00872E99">
        <w:t>(a), (b), (c), (e) and (n)</w:t>
      </w:r>
      <w:r w:rsidR="0038515B" w:rsidRPr="00872E99">
        <w:t xml:space="preserve"> of the Act;</w:t>
      </w:r>
      <w:r w:rsidRPr="00872E99">
        <w:t xml:space="preserve"> and</w:t>
      </w:r>
    </w:p>
    <w:p w14:paraId="2C1F4A66" w14:textId="601EB1DF" w:rsidR="003D639D" w:rsidRPr="00872E99" w:rsidRDefault="003D639D" w:rsidP="00E815FB">
      <w:pPr>
        <w:pStyle w:val="paragraphsub"/>
      </w:pPr>
      <w:r w:rsidRPr="00872E99">
        <w:tab/>
        <w:t>(ii)</w:t>
      </w:r>
      <w:r w:rsidRPr="00872E99">
        <w:tab/>
      </w:r>
      <w:r w:rsidR="00E815FB" w:rsidRPr="00872E99">
        <w:t>is being carried out in accordance with</w:t>
      </w:r>
      <w:r w:rsidR="00156550" w:rsidRPr="00872E99">
        <w:t xml:space="preserve"> the methodology determination (the </w:t>
      </w:r>
      <w:r w:rsidR="00156550" w:rsidRPr="00872E99">
        <w:rPr>
          <w:b/>
          <w:bCs/>
          <w:i/>
          <w:iCs/>
        </w:rPr>
        <w:t>applicable methodology determination</w:t>
      </w:r>
      <w:r w:rsidR="00156550" w:rsidRPr="00872E99">
        <w:t>) that covers the project and</w:t>
      </w:r>
      <w:r w:rsidR="00E815FB" w:rsidRPr="00872E99">
        <w:t xml:space="preserve"> </w:t>
      </w:r>
      <w:r w:rsidR="00156550" w:rsidRPr="00872E99">
        <w:t>the project plan (if any) for the project;</w:t>
      </w:r>
      <w:r w:rsidR="00FD5C8F" w:rsidRPr="00872E99">
        <w:t xml:space="preserve"> and</w:t>
      </w:r>
    </w:p>
    <w:p w14:paraId="6665952F" w14:textId="677E0263" w:rsidR="00464D3F" w:rsidRPr="00872E99" w:rsidRDefault="00464D3F" w:rsidP="002F6CEA">
      <w:pPr>
        <w:pStyle w:val="paragraph"/>
      </w:pPr>
      <w:r w:rsidRPr="00872E99">
        <w:tab/>
        <w:t>(</w:t>
      </w:r>
      <w:r w:rsidR="003B087E" w:rsidRPr="00872E99">
        <w:t>d</w:t>
      </w:r>
      <w:r w:rsidRPr="00872E99">
        <w:t>)</w:t>
      </w:r>
      <w:r w:rsidRPr="00872E99">
        <w:tab/>
      </w:r>
      <w:r w:rsidR="006F49C0" w:rsidRPr="00872E99">
        <w:t>address</w:t>
      </w:r>
      <w:r w:rsidR="001A2B0B" w:rsidRPr="00872E99">
        <w:t xml:space="preserve"> </w:t>
      </w:r>
      <w:r w:rsidRPr="00872E99">
        <w:t>whether</w:t>
      </w:r>
      <w:r w:rsidR="00DB5249" w:rsidRPr="00872E99">
        <w:t xml:space="preserve"> the </w:t>
      </w:r>
      <w:r w:rsidR="008A68CF" w:rsidRPr="00872E99">
        <w:t xml:space="preserve">audited </w:t>
      </w:r>
      <w:r w:rsidR="00DB5249" w:rsidRPr="00872E99">
        <w:t xml:space="preserve">report has </w:t>
      </w:r>
      <w:r w:rsidR="008E6A41" w:rsidRPr="00872E99">
        <w:t>met</w:t>
      </w:r>
      <w:r w:rsidR="00DB5249" w:rsidRPr="00872E99">
        <w:t xml:space="preserve"> all relevant requirements</w:t>
      </w:r>
      <w:r w:rsidR="000E5A63" w:rsidRPr="00872E99">
        <w:t xml:space="preserve"> </w:t>
      </w:r>
      <w:r w:rsidR="00DB5249" w:rsidRPr="00872E99">
        <w:t xml:space="preserve">under the Act, </w:t>
      </w:r>
      <w:r w:rsidR="001D4ACB" w:rsidRPr="00872E99">
        <w:t>this instrument</w:t>
      </w:r>
      <w:r w:rsidR="00DB5249" w:rsidRPr="00872E99">
        <w:t xml:space="preserve"> and the </w:t>
      </w:r>
      <w:r w:rsidR="00156550" w:rsidRPr="00872E99">
        <w:t xml:space="preserve">applicable </w:t>
      </w:r>
      <w:r w:rsidR="00473A91" w:rsidRPr="00872E99">
        <w:t>methodology determination;</w:t>
      </w:r>
      <w:r w:rsidR="00FD5C8F" w:rsidRPr="00872E99">
        <w:t xml:space="preserve"> and</w:t>
      </w:r>
    </w:p>
    <w:p w14:paraId="621928E7" w14:textId="7D559B60" w:rsidR="0038515B" w:rsidRPr="00872E99" w:rsidRDefault="0038515B" w:rsidP="002F6CEA">
      <w:pPr>
        <w:pStyle w:val="paragraph"/>
      </w:pPr>
      <w:r w:rsidRPr="00872E99">
        <w:tab/>
        <w:t>(</w:t>
      </w:r>
      <w:r w:rsidR="003B087E" w:rsidRPr="00872E99">
        <w:t>e</w:t>
      </w:r>
      <w:r w:rsidRPr="00872E99">
        <w:t>)</w:t>
      </w:r>
      <w:r w:rsidRPr="00872E99">
        <w:tab/>
        <w:t xml:space="preserve">if </w:t>
      </w:r>
      <w:r w:rsidR="005D70C2" w:rsidRPr="00872E99">
        <w:t>another</w:t>
      </w:r>
      <w:r w:rsidRPr="00872E99">
        <w:t xml:space="preserve"> audit has</w:t>
      </w:r>
      <w:r w:rsidR="00C97B40" w:rsidRPr="00872E99">
        <w:t>, during the reporting period,</w:t>
      </w:r>
      <w:r w:rsidRPr="00872E99">
        <w:t xml:space="preserve"> been carried out in respect of the project—</w:t>
      </w:r>
      <w:r w:rsidR="00257568" w:rsidRPr="00872E99">
        <w:t xml:space="preserve">address </w:t>
      </w:r>
      <w:r w:rsidRPr="00872E99">
        <w:t>whether, and how, any issues raised in that audit have been addressed;</w:t>
      </w:r>
      <w:r w:rsidR="00FD5C8F" w:rsidRPr="00872E99">
        <w:t xml:space="preserve"> and</w:t>
      </w:r>
    </w:p>
    <w:p w14:paraId="05771AFA" w14:textId="772DFBE3" w:rsidR="00156550" w:rsidRPr="00872E99" w:rsidRDefault="00156550" w:rsidP="00156550">
      <w:pPr>
        <w:pStyle w:val="paragraph"/>
      </w:pPr>
      <w:r w:rsidRPr="00872E99">
        <w:tab/>
        <w:t>(f)</w:t>
      </w:r>
      <w:r w:rsidRPr="00872E99">
        <w:tab/>
        <w:t>if any information required to be in the audited report in respect of a period was instead provided in a category B biodiversity project report for the period—address whether the category B biodiversity project report:</w:t>
      </w:r>
    </w:p>
    <w:p w14:paraId="4552ABBB" w14:textId="77777777" w:rsidR="00156550" w:rsidRPr="00872E99" w:rsidRDefault="00156550" w:rsidP="00156550">
      <w:pPr>
        <w:pStyle w:val="paragraphsub"/>
      </w:pPr>
      <w:r w:rsidRPr="00872E99">
        <w:tab/>
        <w:t>(</w:t>
      </w:r>
      <w:proofErr w:type="spellStart"/>
      <w:r w:rsidRPr="00872E99">
        <w:t>i</w:t>
      </w:r>
      <w:proofErr w:type="spellEnd"/>
      <w:r w:rsidRPr="00872E99">
        <w:t>)</w:t>
      </w:r>
      <w:r w:rsidRPr="00872E99">
        <w:tab/>
        <w:t>was given to the Regulator; and</w:t>
      </w:r>
    </w:p>
    <w:p w14:paraId="0F9306A5" w14:textId="7B7C7675" w:rsidR="00156550" w:rsidRPr="00872E99" w:rsidRDefault="00156550" w:rsidP="00156550">
      <w:pPr>
        <w:pStyle w:val="paragraphsub"/>
      </w:pPr>
      <w:r w:rsidRPr="00872E99">
        <w:lastRenderedPageBreak/>
        <w:tab/>
        <w:t>(ii)</w:t>
      </w:r>
      <w:r w:rsidRPr="00872E99">
        <w:tab/>
        <w:t xml:space="preserve">met the requirements of </w:t>
      </w:r>
      <w:r w:rsidR="009C053C" w:rsidRPr="00872E99">
        <w:t>section 1</w:t>
      </w:r>
      <w:r w:rsidRPr="00872E99">
        <w:t>04 of the Act in respect of the information and the period;</w:t>
      </w:r>
      <w:r w:rsidR="00FD5C8F" w:rsidRPr="00872E99">
        <w:t xml:space="preserve"> and</w:t>
      </w:r>
    </w:p>
    <w:p w14:paraId="16729606" w14:textId="12C44905" w:rsidR="00156550" w:rsidRPr="00872E99" w:rsidRDefault="00156550" w:rsidP="00156550">
      <w:pPr>
        <w:pStyle w:val="paragraph"/>
      </w:pPr>
      <w:r w:rsidRPr="00872E99">
        <w:tab/>
        <w:t>(g)</w:t>
      </w:r>
      <w:r w:rsidRPr="00872E99">
        <w:tab/>
        <w:t>address whether the project is sufficiently progressed to have resulted in, or be likely to result in, the biodiversity outcome for the project;</w:t>
      </w:r>
      <w:r w:rsidR="00FD5C8F" w:rsidRPr="00872E99">
        <w:t xml:space="preserve"> and</w:t>
      </w:r>
    </w:p>
    <w:p w14:paraId="7AE11E89" w14:textId="1F4CC914" w:rsidR="0038515B" w:rsidRPr="00872E99" w:rsidRDefault="0038515B" w:rsidP="002F6CEA">
      <w:pPr>
        <w:pStyle w:val="paragraph"/>
      </w:pPr>
      <w:r w:rsidRPr="00872E99">
        <w:tab/>
        <w:t>(</w:t>
      </w:r>
      <w:r w:rsidR="00156550" w:rsidRPr="00872E99">
        <w:t>h</w:t>
      </w:r>
      <w:r w:rsidRPr="00872E99">
        <w:t>)</w:t>
      </w:r>
      <w:r w:rsidRPr="00872E99">
        <w:tab/>
      </w:r>
      <w:r w:rsidR="006F49C0" w:rsidRPr="00872E99">
        <w:t xml:space="preserve">address </w:t>
      </w:r>
      <w:r w:rsidRPr="00872E99">
        <w:t xml:space="preserve">any other matter that the Regulator and the project proponent have agreed </w:t>
      </w:r>
      <w:r w:rsidR="00257568" w:rsidRPr="00872E99">
        <w:t>should be included in the report</w:t>
      </w:r>
      <w:r w:rsidRPr="00872E99">
        <w:t>; and</w:t>
      </w:r>
    </w:p>
    <w:p w14:paraId="295D77DD" w14:textId="5117D55B" w:rsidR="0038515B" w:rsidRPr="00872E99" w:rsidRDefault="0038515B" w:rsidP="0038515B">
      <w:pPr>
        <w:pStyle w:val="paragraph"/>
      </w:pPr>
      <w:r w:rsidRPr="00872E99">
        <w:tab/>
        <w:t>(</w:t>
      </w:r>
      <w:proofErr w:type="spellStart"/>
      <w:r w:rsidR="00156550" w:rsidRPr="00872E99">
        <w:t>i</w:t>
      </w:r>
      <w:proofErr w:type="spellEnd"/>
      <w:r w:rsidRPr="00872E99">
        <w:t>)</w:t>
      </w:r>
      <w:r w:rsidRPr="00872E99">
        <w:tab/>
        <w:t>include the outcome of the audit.</w:t>
      </w:r>
    </w:p>
    <w:p w14:paraId="14BDE1D4" w14:textId="77777777" w:rsidR="0038515B" w:rsidRPr="00872E99" w:rsidRDefault="0038515B" w:rsidP="007E23DC">
      <w:pPr>
        <w:pStyle w:val="ActHead4"/>
      </w:pPr>
      <w:bookmarkStart w:id="89" w:name="_Toc184898716"/>
      <w:r w:rsidRPr="00872E99">
        <w:rPr>
          <w:rStyle w:val="CharSubdNo"/>
        </w:rPr>
        <w:t>Subdivision B</w:t>
      </w:r>
      <w:r w:rsidRPr="00872E99">
        <w:t>—</w:t>
      </w:r>
      <w:r w:rsidRPr="00872E99">
        <w:rPr>
          <w:rStyle w:val="CharSubdText"/>
        </w:rPr>
        <w:t>Category B biodiversity project reports</w:t>
      </w:r>
      <w:bookmarkEnd w:id="89"/>
    </w:p>
    <w:p w14:paraId="6E69107D" w14:textId="549B5251" w:rsidR="0031592C" w:rsidRPr="00872E99" w:rsidRDefault="000B7439" w:rsidP="0031592C">
      <w:pPr>
        <w:pStyle w:val="ActHead5"/>
      </w:pPr>
      <w:bookmarkStart w:id="90" w:name="_Toc184898717"/>
      <w:r w:rsidRPr="00872E99">
        <w:rPr>
          <w:rStyle w:val="CharSectno"/>
        </w:rPr>
        <w:t>66</w:t>
      </w:r>
      <w:r w:rsidR="0031592C" w:rsidRPr="00872E99">
        <w:t xml:space="preserve">  Operation of this Subdivision</w:t>
      </w:r>
      <w:bookmarkEnd w:id="90"/>
    </w:p>
    <w:p w14:paraId="2FB7C5FC" w14:textId="233255C3" w:rsidR="00924A9D" w:rsidRPr="00872E99" w:rsidRDefault="00924A9D" w:rsidP="00924A9D">
      <w:pPr>
        <w:pStyle w:val="subsection"/>
      </w:pPr>
      <w:r w:rsidRPr="00872E99">
        <w:tab/>
      </w:r>
      <w:r w:rsidRPr="00872E99">
        <w:tab/>
        <w:t xml:space="preserve">For the purposes of Subdivision B of </w:t>
      </w:r>
      <w:r w:rsidR="000D45EB" w:rsidRPr="00872E99">
        <w:t>Division 2</w:t>
      </w:r>
      <w:r w:rsidRPr="00872E99">
        <w:t xml:space="preserve"> of </w:t>
      </w:r>
      <w:r w:rsidR="000D45EB" w:rsidRPr="00872E99">
        <w:t>Part 9</w:t>
      </w:r>
      <w:r w:rsidRPr="00872E99">
        <w:t xml:space="preserve"> of the Act, this Subdivision sets out requirements for giving category B biodiversity project reports for registered biodiversity projects to the Regulator.</w:t>
      </w:r>
    </w:p>
    <w:p w14:paraId="5D72CF81" w14:textId="2E966CF7" w:rsidR="0038515B" w:rsidRPr="00872E99" w:rsidRDefault="000B7439" w:rsidP="00012F3C">
      <w:pPr>
        <w:pStyle w:val="ActHead5"/>
      </w:pPr>
      <w:bookmarkStart w:id="91" w:name="_Toc184898718"/>
      <w:r w:rsidRPr="00872E99">
        <w:rPr>
          <w:rStyle w:val="CharSectno"/>
        </w:rPr>
        <w:t>67</w:t>
      </w:r>
      <w:r w:rsidR="00ED1FCF" w:rsidRPr="00872E99">
        <w:t xml:space="preserve">  Category B biodiversity project reports—</w:t>
      </w:r>
      <w:r w:rsidR="00597635" w:rsidRPr="00872E99">
        <w:t>reporting periods</w:t>
      </w:r>
      <w:bookmarkEnd w:id="91"/>
    </w:p>
    <w:p w14:paraId="188F6D05" w14:textId="3B75E08C" w:rsidR="00024490" w:rsidRPr="00872E99" w:rsidRDefault="00024490" w:rsidP="00024490">
      <w:pPr>
        <w:pStyle w:val="subsection"/>
      </w:pPr>
      <w:r w:rsidRPr="00872E99">
        <w:tab/>
        <w:t>(1)</w:t>
      </w:r>
      <w:r w:rsidRPr="00872E99">
        <w:tab/>
      </w:r>
      <w:r w:rsidR="007634DA" w:rsidRPr="00872E99">
        <w:t>F</w:t>
      </w:r>
      <w:r w:rsidRPr="00872E99">
        <w:t xml:space="preserve">or the purposes of </w:t>
      </w:r>
      <w:r w:rsidR="009C053C" w:rsidRPr="00872E99">
        <w:t>subsection 1</w:t>
      </w:r>
      <w:r w:rsidRPr="00872E99">
        <w:t>04(2) of the Act</w:t>
      </w:r>
      <w:r w:rsidR="007634DA" w:rsidRPr="00872E99">
        <w:t xml:space="preserve">, </w:t>
      </w:r>
      <w:r w:rsidR="00F45473" w:rsidRPr="00872E99">
        <w:t>this section</w:t>
      </w:r>
      <w:r w:rsidR="008C21FE" w:rsidRPr="00872E99">
        <w:t xml:space="preserve"> sets out</w:t>
      </w:r>
      <w:r w:rsidR="00F45473" w:rsidRPr="00872E99">
        <w:t xml:space="preserve"> the reporting periods</w:t>
      </w:r>
      <w:r w:rsidR="00781006" w:rsidRPr="00872E99">
        <w:t xml:space="preserve"> </w:t>
      </w:r>
      <w:r w:rsidR="00F713BC" w:rsidRPr="00872E99">
        <w:t>for</w:t>
      </w:r>
      <w:r w:rsidR="00781006" w:rsidRPr="00872E99">
        <w:t xml:space="preserve"> </w:t>
      </w:r>
      <w:r w:rsidR="00F713BC" w:rsidRPr="00872E99">
        <w:t>category B biodiversity project report</w:t>
      </w:r>
      <w:r w:rsidR="00781006" w:rsidRPr="00872E99">
        <w:t>s.</w:t>
      </w:r>
    </w:p>
    <w:p w14:paraId="51561489" w14:textId="77777777" w:rsidR="00673E66" w:rsidRPr="00872E99" w:rsidRDefault="00673E66" w:rsidP="00673E66">
      <w:pPr>
        <w:pStyle w:val="SubsectionHead"/>
      </w:pPr>
      <w:r w:rsidRPr="00872E99">
        <w:t>Reporting period—first report</w:t>
      </w:r>
    </w:p>
    <w:p w14:paraId="6E5E9CB1" w14:textId="77777777" w:rsidR="00781006" w:rsidRPr="00872E99" w:rsidRDefault="00781006" w:rsidP="00024490">
      <w:pPr>
        <w:pStyle w:val="subsection"/>
      </w:pPr>
      <w:r w:rsidRPr="00872E99">
        <w:tab/>
        <w:t>(2)</w:t>
      </w:r>
      <w:r w:rsidRPr="00872E99">
        <w:tab/>
      </w:r>
      <w:r w:rsidR="00CD6633" w:rsidRPr="00872E99">
        <w:t>The reporting period for</w:t>
      </w:r>
      <w:r w:rsidR="00673E66" w:rsidRPr="00872E99">
        <w:t xml:space="preserve"> the first category B biodiversity project report for </w:t>
      </w:r>
      <w:r w:rsidR="00B93466" w:rsidRPr="00872E99">
        <w:t>a registered biodiversity</w:t>
      </w:r>
      <w:r w:rsidR="00673E66" w:rsidRPr="00872E99">
        <w:t xml:space="preserve"> project</w:t>
      </w:r>
      <w:r w:rsidR="00CD6633" w:rsidRPr="00872E99">
        <w:t xml:space="preserve"> is </w:t>
      </w:r>
      <w:r w:rsidR="006B4F62" w:rsidRPr="00872E99">
        <w:t>a</w:t>
      </w:r>
      <w:r w:rsidR="00CD6633" w:rsidRPr="00872E99">
        <w:t xml:space="preserve"> period that:</w:t>
      </w:r>
    </w:p>
    <w:p w14:paraId="3EAE12BC" w14:textId="77777777" w:rsidR="00F713BC" w:rsidRPr="00872E99" w:rsidRDefault="00F713BC" w:rsidP="00F713BC">
      <w:pPr>
        <w:pStyle w:val="paragraph"/>
      </w:pPr>
      <w:r w:rsidRPr="00872E99">
        <w:tab/>
        <w:t>(a)</w:t>
      </w:r>
      <w:r w:rsidR="00CB63EE" w:rsidRPr="00872E99">
        <w:tab/>
        <w:t>begins</w:t>
      </w:r>
      <w:r w:rsidR="00386777" w:rsidRPr="00872E99">
        <w:t xml:space="preserve"> </w:t>
      </w:r>
      <w:r w:rsidR="00553D37" w:rsidRPr="00872E99">
        <w:t>when</w:t>
      </w:r>
      <w:r w:rsidR="00CD6633" w:rsidRPr="00872E99">
        <w:t xml:space="preserve"> the project was registered</w:t>
      </w:r>
      <w:r w:rsidR="00386777" w:rsidRPr="00872E99">
        <w:t>; and</w:t>
      </w:r>
    </w:p>
    <w:p w14:paraId="37118772" w14:textId="77777777" w:rsidR="00D60B71" w:rsidRPr="00872E99" w:rsidRDefault="00386777" w:rsidP="00F713BC">
      <w:pPr>
        <w:pStyle w:val="paragraph"/>
      </w:pPr>
      <w:r w:rsidRPr="00872E99">
        <w:tab/>
        <w:t>(b)</w:t>
      </w:r>
      <w:r w:rsidRPr="00872E99">
        <w:tab/>
      </w:r>
      <w:r w:rsidR="00D60B71" w:rsidRPr="00872E99">
        <w:t>is not shorter than 6 months; and</w:t>
      </w:r>
    </w:p>
    <w:p w14:paraId="3685EF64" w14:textId="77777777" w:rsidR="00386777" w:rsidRPr="00872E99" w:rsidRDefault="00D60B71" w:rsidP="00F713BC">
      <w:pPr>
        <w:pStyle w:val="paragraph"/>
      </w:pPr>
      <w:r w:rsidRPr="00872E99">
        <w:tab/>
        <w:t>(c)</w:t>
      </w:r>
      <w:r w:rsidRPr="00872E99">
        <w:tab/>
        <w:t>is no longer than 5 years.</w:t>
      </w:r>
    </w:p>
    <w:p w14:paraId="4B3D9409" w14:textId="77777777" w:rsidR="00B93466" w:rsidRPr="00872E99" w:rsidRDefault="00B93466" w:rsidP="00B93466">
      <w:pPr>
        <w:pStyle w:val="SubsectionHead"/>
      </w:pPr>
      <w:r w:rsidRPr="00872E99">
        <w:t>Reporting period—subsequent reports</w:t>
      </w:r>
    </w:p>
    <w:p w14:paraId="14650CC4" w14:textId="77777777" w:rsidR="0061737A" w:rsidRPr="00872E99" w:rsidRDefault="0061737A" w:rsidP="0061737A">
      <w:pPr>
        <w:pStyle w:val="subsection"/>
      </w:pPr>
      <w:r w:rsidRPr="00872E99">
        <w:tab/>
        <w:t>(3)</w:t>
      </w:r>
      <w:r w:rsidRPr="00872E99">
        <w:tab/>
        <w:t xml:space="preserve">The reporting period for </w:t>
      </w:r>
      <w:r w:rsidR="009B61B9" w:rsidRPr="00872E99">
        <w:t>a subsequent</w:t>
      </w:r>
      <w:r w:rsidRPr="00872E99">
        <w:t xml:space="preserve"> category B biodiversity project report for a registered biodiversity project is </w:t>
      </w:r>
      <w:r w:rsidR="00FE22E1" w:rsidRPr="00872E99">
        <w:t>a</w:t>
      </w:r>
      <w:r w:rsidRPr="00872E99">
        <w:t xml:space="preserve"> period that:</w:t>
      </w:r>
    </w:p>
    <w:p w14:paraId="03A77979" w14:textId="77777777" w:rsidR="0061737A" w:rsidRPr="00872E99" w:rsidRDefault="0061737A" w:rsidP="0061737A">
      <w:pPr>
        <w:pStyle w:val="paragraph"/>
      </w:pPr>
      <w:r w:rsidRPr="00872E99">
        <w:tab/>
        <w:t>(a)</w:t>
      </w:r>
      <w:r w:rsidRPr="00872E99">
        <w:tab/>
        <w:t>begins</w:t>
      </w:r>
      <w:r w:rsidR="00CB6517" w:rsidRPr="00872E99">
        <w:t xml:space="preserve"> immediately after the end of</w:t>
      </w:r>
      <w:r w:rsidR="00655C20" w:rsidRPr="00872E99">
        <w:t xml:space="preserve"> </w:t>
      </w:r>
      <w:r w:rsidR="009B61B9" w:rsidRPr="00872E99">
        <w:t xml:space="preserve">the </w:t>
      </w:r>
      <w:r w:rsidR="00FA272F" w:rsidRPr="00872E99">
        <w:t xml:space="preserve">reporting period for the </w:t>
      </w:r>
      <w:r w:rsidR="009B61B9" w:rsidRPr="00872E99">
        <w:t>previous</w:t>
      </w:r>
      <w:r w:rsidR="006B0ED1" w:rsidRPr="00872E99">
        <w:t xml:space="preserve"> category B biodiversity project report for the project</w:t>
      </w:r>
      <w:r w:rsidRPr="00872E99">
        <w:t>; and</w:t>
      </w:r>
    </w:p>
    <w:p w14:paraId="4AEBC842" w14:textId="77777777" w:rsidR="006B4F62" w:rsidRPr="00872E99" w:rsidRDefault="006B4F62" w:rsidP="006B4F62">
      <w:pPr>
        <w:pStyle w:val="paragraph"/>
      </w:pPr>
      <w:r w:rsidRPr="00872E99">
        <w:tab/>
        <w:t>(b)</w:t>
      </w:r>
      <w:r w:rsidRPr="00872E99">
        <w:tab/>
        <w:t>is not shorter than 6 months; and</w:t>
      </w:r>
    </w:p>
    <w:p w14:paraId="526E79BF" w14:textId="77777777" w:rsidR="006B4F62" w:rsidRPr="00872E99" w:rsidRDefault="006B4F62" w:rsidP="006B4F62">
      <w:pPr>
        <w:pStyle w:val="paragraph"/>
      </w:pPr>
      <w:r w:rsidRPr="00872E99">
        <w:tab/>
        <w:t>(c)</w:t>
      </w:r>
      <w:r w:rsidRPr="00872E99">
        <w:tab/>
        <w:t>is no longer than 5 years.</w:t>
      </w:r>
    </w:p>
    <w:p w14:paraId="73417232" w14:textId="107CA796" w:rsidR="00FE22E1" w:rsidRPr="00872E99" w:rsidRDefault="000B7439" w:rsidP="00FE22E1">
      <w:pPr>
        <w:pStyle w:val="ActHead5"/>
      </w:pPr>
      <w:bookmarkStart w:id="92" w:name="_Toc184898719"/>
      <w:r w:rsidRPr="00872E99">
        <w:rPr>
          <w:rStyle w:val="CharSectno"/>
        </w:rPr>
        <w:t>68</w:t>
      </w:r>
      <w:r w:rsidR="00FE22E1" w:rsidRPr="00872E99">
        <w:t xml:space="preserve">  Category B biodiversity project reports—manner and form of giving reports to Regulator</w:t>
      </w:r>
      <w:bookmarkEnd w:id="92"/>
    </w:p>
    <w:p w14:paraId="30C6D1E4" w14:textId="03BDFBA0" w:rsidR="00FE22E1" w:rsidRPr="00872E99" w:rsidRDefault="00FE22E1" w:rsidP="00FE22E1">
      <w:pPr>
        <w:pStyle w:val="subsection"/>
      </w:pPr>
      <w:r w:rsidRPr="00872E99">
        <w:tab/>
      </w:r>
      <w:r w:rsidRPr="00872E99">
        <w:tab/>
        <w:t xml:space="preserve">For the purposes of </w:t>
      </w:r>
      <w:r w:rsidR="009C053C" w:rsidRPr="00872E99">
        <w:t>paragraph 1</w:t>
      </w:r>
      <w:r w:rsidRPr="00872E99">
        <w:t>0</w:t>
      </w:r>
      <w:r w:rsidR="00EF5D25" w:rsidRPr="00872E99">
        <w:t>4</w:t>
      </w:r>
      <w:r w:rsidRPr="00872E99">
        <w:t>(</w:t>
      </w:r>
      <w:r w:rsidR="00EF5D25" w:rsidRPr="00872E99">
        <w:t>3</w:t>
      </w:r>
      <w:r w:rsidRPr="00872E99">
        <w:t xml:space="preserve">)(a) of the Act, the manner and form in which a category </w:t>
      </w:r>
      <w:r w:rsidR="00EF5D25" w:rsidRPr="00872E99">
        <w:t>B</w:t>
      </w:r>
      <w:r w:rsidRPr="00872E99">
        <w:t xml:space="preserve"> biodiversity project report is to be given is as follows:</w:t>
      </w:r>
    </w:p>
    <w:p w14:paraId="566ED6B1" w14:textId="77777777" w:rsidR="00FE22E1" w:rsidRPr="00872E99" w:rsidRDefault="00FE22E1" w:rsidP="00FE22E1">
      <w:pPr>
        <w:pStyle w:val="paragraph"/>
      </w:pPr>
      <w:r w:rsidRPr="00872E99">
        <w:tab/>
        <w:t>(a)</w:t>
      </w:r>
      <w:r w:rsidRPr="00872E99">
        <w:tab/>
        <w:t>the report must be given by electronic notice transmitted to the Regulator;</w:t>
      </w:r>
    </w:p>
    <w:p w14:paraId="752F2D59" w14:textId="77777777" w:rsidR="00FE22E1" w:rsidRPr="00872E99" w:rsidRDefault="00FE22E1" w:rsidP="00FE22E1">
      <w:pPr>
        <w:pStyle w:val="paragraph"/>
      </w:pPr>
      <w:r w:rsidRPr="00872E99">
        <w:tab/>
        <w:t>(b)</w:t>
      </w:r>
      <w:r w:rsidRPr="00872E99">
        <w:tab/>
        <w:t>any information or documents required to be included in or with the form may be given to the Regulator:</w:t>
      </w:r>
    </w:p>
    <w:p w14:paraId="2DEBA280" w14:textId="77777777" w:rsidR="00FE22E1" w:rsidRPr="00872E99" w:rsidRDefault="00FE22E1" w:rsidP="00FE22E1">
      <w:pPr>
        <w:pStyle w:val="paragraphsub"/>
      </w:pPr>
      <w:r w:rsidRPr="00872E99">
        <w:tab/>
        <w:t>(</w:t>
      </w:r>
      <w:proofErr w:type="spellStart"/>
      <w:r w:rsidRPr="00872E99">
        <w:t>i</w:t>
      </w:r>
      <w:proofErr w:type="spellEnd"/>
      <w:r w:rsidRPr="00872E99">
        <w:t>)</w:t>
      </w:r>
      <w:r w:rsidRPr="00872E99">
        <w:tab/>
        <w:t>in the form of data or other digital information, including a map; and</w:t>
      </w:r>
    </w:p>
    <w:p w14:paraId="43C5C305" w14:textId="77777777" w:rsidR="00FE22E1" w:rsidRPr="00872E99" w:rsidRDefault="00FE22E1" w:rsidP="00FE22E1">
      <w:pPr>
        <w:pStyle w:val="paragraphsub"/>
      </w:pPr>
      <w:r w:rsidRPr="00872E99">
        <w:lastRenderedPageBreak/>
        <w:tab/>
        <w:t>(ii)</w:t>
      </w:r>
      <w:r w:rsidRPr="00872E99">
        <w:tab/>
        <w:t>if the information or documents can be accessed by the Regulator on an external platform—by way of an electronic link to the information or documents on that platform.</w:t>
      </w:r>
    </w:p>
    <w:p w14:paraId="14D76B57" w14:textId="1DF30C00" w:rsidR="0043470A" w:rsidRPr="00872E99" w:rsidRDefault="000B7439" w:rsidP="0043470A">
      <w:pPr>
        <w:pStyle w:val="ActHead5"/>
      </w:pPr>
      <w:bookmarkStart w:id="93" w:name="_Toc184898720"/>
      <w:r w:rsidRPr="00872E99">
        <w:rPr>
          <w:rStyle w:val="CharSectno"/>
        </w:rPr>
        <w:t>69</w:t>
      </w:r>
      <w:r w:rsidR="0043470A" w:rsidRPr="00872E99">
        <w:t xml:space="preserve">  Category B biodiversity project reports—information and documents</w:t>
      </w:r>
      <w:bookmarkEnd w:id="93"/>
    </w:p>
    <w:p w14:paraId="273D97E3" w14:textId="2B045FE7" w:rsidR="0043470A" w:rsidRPr="00872E99" w:rsidRDefault="0043470A" w:rsidP="0043470A">
      <w:pPr>
        <w:pStyle w:val="subsection"/>
      </w:pPr>
      <w:r w:rsidRPr="00872E99">
        <w:tab/>
        <w:t>(1)</w:t>
      </w:r>
      <w:r w:rsidRPr="00872E99">
        <w:tab/>
        <w:t xml:space="preserve">For the purposes of </w:t>
      </w:r>
      <w:r w:rsidR="00C279CF" w:rsidRPr="00872E99">
        <w:t>paragraphs </w:t>
      </w:r>
      <w:r w:rsidRPr="00872E99">
        <w:t>10</w:t>
      </w:r>
      <w:r w:rsidR="00CA7113" w:rsidRPr="00872E99">
        <w:t>4</w:t>
      </w:r>
      <w:r w:rsidRPr="00872E99">
        <w:t>(</w:t>
      </w:r>
      <w:r w:rsidR="00CA7113" w:rsidRPr="00872E99">
        <w:t>3</w:t>
      </w:r>
      <w:r w:rsidRPr="00872E99">
        <w:t>)(b) and (</w:t>
      </w:r>
      <w:r w:rsidR="00BD24CF" w:rsidRPr="00872E99">
        <w:t>f</w:t>
      </w:r>
      <w:r w:rsidRPr="00872E99">
        <w:t xml:space="preserve">) of the Act, this section specifies the information that is to be set out in, and documents that are to accompany, a category </w:t>
      </w:r>
      <w:r w:rsidR="00BD24CF" w:rsidRPr="00872E99">
        <w:t>B</w:t>
      </w:r>
      <w:r w:rsidRPr="00872E99">
        <w:t xml:space="preserve"> biodiversity project report about a registered biodiversity project for a reporting period.</w:t>
      </w:r>
    </w:p>
    <w:p w14:paraId="00F8AA8C" w14:textId="665670A8" w:rsidR="0043470A" w:rsidRPr="00872E99" w:rsidRDefault="0043470A" w:rsidP="0043470A">
      <w:pPr>
        <w:pStyle w:val="subsection"/>
      </w:pPr>
      <w:r w:rsidRPr="00872E99">
        <w:tab/>
        <w:t>(2)</w:t>
      </w:r>
      <w:r w:rsidRPr="00872E99">
        <w:tab/>
        <w:t xml:space="preserve">The information and documents are the </w:t>
      </w:r>
      <w:r w:rsidR="002A5116" w:rsidRPr="00872E99">
        <w:t xml:space="preserve">information and documents specified in </w:t>
      </w:r>
      <w:r w:rsidR="00C279CF" w:rsidRPr="00872E99">
        <w:t>paragraphs </w:t>
      </w:r>
      <w:r w:rsidR="000B7439" w:rsidRPr="00872E99">
        <w:t>63</w:t>
      </w:r>
      <w:r w:rsidR="002A5116" w:rsidRPr="00872E99">
        <w:t>(2)(a) to (g) and (</w:t>
      </w:r>
      <w:r w:rsidR="00FD5C8F" w:rsidRPr="00872E99">
        <w:t>l</w:t>
      </w:r>
      <w:r w:rsidR="002A5116" w:rsidRPr="00872E99">
        <w:t>).</w:t>
      </w:r>
    </w:p>
    <w:p w14:paraId="69F934A9" w14:textId="454F99A7" w:rsidR="00816EBC" w:rsidRPr="00872E99" w:rsidRDefault="000B7439" w:rsidP="00816EBC">
      <w:pPr>
        <w:pStyle w:val="ActHead5"/>
      </w:pPr>
      <w:bookmarkStart w:id="94" w:name="_Toc184898721"/>
      <w:r w:rsidRPr="00872E99">
        <w:rPr>
          <w:rStyle w:val="CharSectno"/>
        </w:rPr>
        <w:t>70</w:t>
      </w:r>
      <w:r w:rsidR="00816EBC" w:rsidRPr="00872E99">
        <w:t xml:space="preserve">  Category </w:t>
      </w:r>
      <w:r w:rsidR="00862D36" w:rsidRPr="00872E99">
        <w:t>B</w:t>
      </w:r>
      <w:r w:rsidR="00816EBC" w:rsidRPr="00872E99">
        <w:t xml:space="preserve"> biodiversity project reports—audit reports</w:t>
      </w:r>
      <w:bookmarkEnd w:id="94"/>
    </w:p>
    <w:p w14:paraId="18662D69" w14:textId="5FDA5A69" w:rsidR="00816EBC" w:rsidRPr="00872E99" w:rsidRDefault="00816EBC" w:rsidP="00816EBC">
      <w:pPr>
        <w:pStyle w:val="subsection"/>
      </w:pPr>
      <w:r w:rsidRPr="00872E99">
        <w:tab/>
        <w:t>(1)</w:t>
      </w:r>
      <w:r w:rsidRPr="00872E99">
        <w:tab/>
        <w:t>For the purposes of sub</w:t>
      </w:r>
      <w:r w:rsidR="009C053C" w:rsidRPr="00872E99">
        <w:t>paragraph 1</w:t>
      </w:r>
      <w:r w:rsidRPr="00872E99">
        <w:t>0</w:t>
      </w:r>
      <w:r w:rsidR="00862D36" w:rsidRPr="00872E99">
        <w:t>4</w:t>
      </w:r>
      <w:r w:rsidRPr="00872E99">
        <w:t>(</w:t>
      </w:r>
      <w:r w:rsidR="00862D36" w:rsidRPr="00872E99">
        <w:t>3</w:t>
      </w:r>
      <w:r w:rsidRPr="00872E99">
        <w:t>)(e)(</w:t>
      </w:r>
      <w:proofErr w:type="spellStart"/>
      <w:r w:rsidRPr="00872E99">
        <w:t>i</w:t>
      </w:r>
      <w:proofErr w:type="spellEnd"/>
      <w:r w:rsidRPr="00872E99">
        <w:t xml:space="preserve">) of the Act, an audit report that meets the requirements in </w:t>
      </w:r>
      <w:r w:rsidR="000D45EB" w:rsidRPr="00872E99">
        <w:t>subsection (</w:t>
      </w:r>
      <w:r w:rsidRPr="00872E99">
        <w:t xml:space="preserve">2) for the audit of a category </w:t>
      </w:r>
      <w:r w:rsidR="00862D36" w:rsidRPr="00872E99">
        <w:t xml:space="preserve">B </w:t>
      </w:r>
      <w:r w:rsidRPr="00872E99">
        <w:t xml:space="preserve">biodiversity project report (the </w:t>
      </w:r>
      <w:r w:rsidRPr="00872E99">
        <w:rPr>
          <w:b/>
          <w:i/>
        </w:rPr>
        <w:t>audited report</w:t>
      </w:r>
      <w:r w:rsidRPr="00872E99">
        <w:t>)</w:t>
      </w:r>
      <w:r w:rsidR="00C25762" w:rsidRPr="00872E99">
        <w:t xml:space="preserve"> about a registered biodiversity project</w:t>
      </w:r>
      <w:r w:rsidRPr="00872E99">
        <w:t xml:space="preserve"> is prescribed.</w:t>
      </w:r>
    </w:p>
    <w:p w14:paraId="22E8CBD8" w14:textId="77777777" w:rsidR="00816EBC" w:rsidRPr="00872E99" w:rsidRDefault="00816EBC" w:rsidP="00816EBC">
      <w:pPr>
        <w:pStyle w:val="subsection"/>
      </w:pPr>
      <w:r w:rsidRPr="00872E99">
        <w:tab/>
        <w:t>(2)</w:t>
      </w:r>
      <w:r w:rsidRPr="00872E99">
        <w:tab/>
        <w:t>The audit report must:</w:t>
      </w:r>
    </w:p>
    <w:p w14:paraId="57E0E7DF" w14:textId="77777777" w:rsidR="00816EBC" w:rsidRPr="00872E99" w:rsidRDefault="00816EBC" w:rsidP="00816EBC">
      <w:pPr>
        <w:pStyle w:val="paragraph"/>
      </w:pPr>
      <w:r w:rsidRPr="00872E99">
        <w:tab/>
        <w:t>(a)</w:t>
      </w:r>
      <w:r w:rsidRPr="00872E99">
        <w:tab/>
        <w:t>be an assurance engagement report; and</w:t>
      </w:r>
    </w:p>
    <w:p w14:paraId="6A2C3E03" w14:textId="77777777" w:rsidR="00816EBC" w:rsidRPr="00872E99" w:rsidRDefault="00816EBC" w:rsidP="00816EBC">
      <w:pPr>
        <w:pStyle w:val="paragraph"/>
      </w:pPr>
      <w:r w:rsidRPr="00872E99">
        <w:tab/>
        <w:t>(b)</w:t>
      </w:r>
      <w:r w:rsidRPr="00872E99">
        <w:tab/>
        <w:t xml:space="preserve">cover the reporting period for the </w:t>
      </w:r>
      <w:r w:rsidR="006029D5" w:rsidRPr="00872E99">
        <w:t>audited</w:t>
      </w:r>
      <w:r w:rsidRPr="00872E99">
        <w:t xml:space="preserve"> report; and</w:t>
      </w:r>
    </w:p>
    <w:p w14:paraId="3E53D76D" w14:textId="160884DD" w:rsidR="003C60ED" w:rsidRPr="00872E99" w:rsidRDefault="00816EBC" w:rsidP="00816EBC">
      <w:pPr>
        <w:pStyle w:val="paragraph"/>
      </w:pPr>
      <w:r w:rsidRPr="00872E99">
        <w:tab/>
        <w:t>(c)</w:t>
      </w:r>
      <w:r w:rsidRPr="00872E99">
        <w:tab/>
        <w:t>address whether, at the time of the audit, the projec</w:t>
      </w:r>
      <w:r w:rsidR="00BF4CB6" w:rsidRPr="00872E99">
        <w:t>t</w:t>
      </w:r>
      <w:r w:rsidR="003C60ED" w:rsidRPr="00872E99">
        <w:t>:</w:t>
      </w:r>
    </w:p>
    <w:p w14:paraId="317C3E60" w14:textId="5D3E77D2" w:rsidR="00816EBC" w:rsidRPr="00872E99" w:rsidRDefault="003C60ED" w:rsidP="003C60ED">
      <w:pPr>
        <w:pStyle w:val="paragraphsub"/>
      </w:pPr>
      <w:r w:rsidRPr="00872E99">
        <w:tab/>
        <w:t>(</w:t>
      </w:r>
      <w:proofErr w:type="spellStart"/>
      <w:r w:rsidRPr="00872E99">
        <w:t>i</w:t>
      </w:r>
      <w:proofErr w:type="spellEnd"/>
      <w:r w:rsidRPr="00872E99">
        <w:t>)</w:t>
      </w:r>
      <w:r w:rsidRPr="00872E99">
        <w:tab/>
      </w:r>
      <w:r w:rsidR="00BF4CB6" w:rsidRPr="00872E99">
        <w:t xml:space="preserve">meets </w:t>
      </w:r>
      <w:r w:rsidR="00816EBC" w:rsidRPr="00872E99">
        <w:t xml:space="preserve">the criteria for the approval of </w:t>
      </w:r>
      <w:r w:rsidR="00C97B40" w:rsidRPr="00872E99">
        <w:t xml:space="preserve">the </w:t>
      </w:r>
      <w:r w:rsidR="00816EBC" w:rsidRPr="00872E99">
        <w:t xml:space="preserve">registration </w:t>
      </w:r>
      <w:r w:rsidR="00C97B40" w:rsidRPr="00872E99">
        <w:t xml:space="preserve">of the project </w:t>
      </w:r>
      <w:r w:rsidR="00816EBC" w:rsidRPr="00872E99">
        <w:t xml:space="preserve">under </w:t>
      </w:r>
      <w:r w:rsidR="00C279CF" w:rsidRPr="00872E99">
        <w:t>paragraphs </w:t>
      </w:r>
      <w:r w:rsidR="00816EBC" w:rsidRPr="00872E99">
        <w:t>15(4)(a), (b), (c), (e) and (n) of the Act;</w:t>
      </w:r>
      <w:r w:rsidRPr="00872E99">
        <w:t xml:space="preserve"> and</w:t>
      </w:r>
    </w:p>
    <w:p w14:paraId="0B066CF7" w14:textId="77777777" w:rsidR="00E815FB" w:rsidRPr="00872E99" w:rsidRDefault="003C60ED" w:rsidP="003C60ED">
      <w:pPr>
        <w:pStyle w:val="paragraphsub"/>
      </w:pPr>
      <w:r w:rsidRPr="00872E99">
        <w:tab/>
        <w:t>(ii)</w:t>
      </w:r>
      <w:r w:rsidRPr="00872E99">
        <w:tab/>
      </w:r>
      <w:r w:rsidR="00BF4CB6" w:rsidRPr="00872E99">
        <w:t xml:space="preserve">meets </w:t>
      </w:r>
      <w:r w:rsidR="00AA4CEF" w:rsidRPr="00872E99">
        <w:t>all relevant requirements under the Act</w:t>
      </w:r>
      <w:r w:rsidR="00E815FB" w:rsidRPr="00872E99">
        <w:t xml:space="preserve"> and</w:t>
      </w:r>
      <w:r w:rsidR="00AA4CEF" w:rsidRPr="00872E99">
        <w:t xml:space="preserve"> this instrument</w:t>
      </w:r>
      <w:r w:rsidR="00E815FB" w:rsidRPr="00872E99">
        <w:t>;</w:t>
      </w:r>
      <w:r w:rsidR="00BF4CB6" w:rsidRPr="00872E99">
        <w:t xml:space="preserve"> and</w:t>
      </w:r>
    </w:p>
    <w:p w14:paraId="0671B12F" w14:textId="41023C36" w:rsidR="003C60ED" w:rsidRPr="00872E99" w:rsidRDefault="00E815FB" w:rsidP="00E815FB">
      <w:pPr>
        <w:pStyle w:val="paragraphsub"/>
      </w:pPr>
      <w:r w:rsidRPr="00872E99">
        <w:tab/>
        <w:t>(iii)</w:t>
      </w:r>
      <w:r w:rsidRPr="00872E99">
        <w:tab/>
        <w:t xml:space="preserve">is being carried out in accordance with </w:t>
      </w:r>
      <w:r w:rsidR="00AA4CEF" w:rsidRPr="00872E99">
        <w:t xml:space="preserve">the methodology determination that covers the project (the </w:t>
      </w:r>
      <w:r w:rsidR="00AA4CEF" w:rsidRPr="00872E99">
        <w:rPr>
          <w:b/>
          <w:i/>
        </w:rPr>
        <w:t>applicable methodology determination</w:t>
      </w:r>
      <w:r w:rsidRPr="00872E99">
        <w:t>) and</w:t>
      </w:r>
      <w:r w:rsidR="00AA4CEF" w:rsidRPr="00872E99">
        <w:t xml:space="preserve"> </w:t>
      </w:r>
      <w:r w:rsidR="004B051B" w:rsidRPr="00872E99">
        <w:t>the project plan (if any) for the project;</w:t>
      </w:r>
      <w:r w:rsidR="00BF4CB6" w:rsidRPr="00872E99">
        <w:t xml:space="preserve"> and</w:t>
      </w:r>
    </w:p>
    <w:p w14:paraId="52A7166A" w14:textId="2139A9D9" w:rsidR="00816EBC" w:rsidRPr="00872E99" w:rsidRDefault="00816EBC" w:rsidP="00816EBC">
      <w:pPr>
        <w:pStyle w:val="paragraph"/>
      </w:pPr>
      <w:r w:rsidRPr="00872E99">
        <w:tab/>
        <w:t>(d)</w:t>
      </w:r>
      <w:r w:rsidRPr="00872E99">
        <w:tab/>
        <w:t xml:space="preserve">address whether the audited report has met all relevant requirements under the Act, this instrument and the </w:t>
      </w:r>
      <w:r w:rsidR="004B051B" w:rsidRPr="00872E99">
        <w:t xml:space="preserve">applicable </w:t>
      </w:r>
      <w:r w:rsidRPr="00872E99">
        <w:t>methodology determination;</w:t>
      </w:r>
      <w:r w:rsidR="00BF4CB6" w:rsidRPr="00872E99">
        <w:t xml:space="preserve"> and</w:t>
      </w:r>
    </w:p>
    <w:p w14:paraId="6F13BF24" w14:textId="443EB9A6" w:rsidR="00816EBC" w:rsidRPr="00872E99" w:rsidRDefault="00816EBC" w:rsidP="00816EBC">
      <w:pPr>
        <w:pStyle w:val="paragraph"/>
      </w:pPr>
      <w:r w:rsidRPr="00872E99">
        <w:tab/>
        <w:t>(e)</w:t>
      </w:r>
      <w:r w:rsidRPr="00872E99">
        <w:tab/>
        <w:t>if another audit has been carried out in respect of the registered biodiversity project—address whether, and how, any issues raised in that audit have been addressed;</w:t>
      </w:r>
      <w:r w:rsidR="00BF4CB6" w:rsidRPr="00872E99">
        <w:t xml:space="preserve"> and</w:t>
      </w:r>
    </w:p>
    <w:p w14:paraId="6398B1BA" w14:textId="77777777" w:rsidR="00816EBC" w:rsidRPr="00872E99" w:rsidRDefault="00816EBC" w:rsidP="00816EBC">
      <w:pPr>
        <w:pStyle w:val="paragraph"/>
      </w:pPr>
      <w:r w:rsidRPr="00872E99">
        <w:tab/>
        <w:t>(</w:t>
      </w:r>
      <w:r w:rsidR="00E57B5B" w:rsidRPr="00872E99">
        <w:t>f</w:t>
      </w:r>
      <w:r w:rsidRPr="00872E99">
        <w:t>)</w:t>
      </w:r>
      <w:r w:rsidRPr="00872E99">
        <w:tab/>
        <w:t>address any other matter that the Regulator and the project proponent have agreed should be included in the report; and</w:t>
      </w:r>
    </w:p>
    <w:p w14:paraId="73E70AE7" w14:textId="77777777" w:rsidR="00816EBC" w:rsidRPr="00872E99" w:rsidRDefault="00816EBC" w:rsidP="00816EBC">
      <w:pPr>
        <w:pStyle w:val="paragraph"/>
      </w:pPr>
      <w:r w:rsidRPr="00872E99">
        <w:tab/>
        <w:t>(</w:t>
      </w:r>
      <w:r w:rsidR="00E57B5B" w:rsidRPr="00872E99">
        <w:t>g</w:t>
      </w:r>
      <w:r w:rsidRPr="00872E99">
        <w:t>)</w:t>
      </w:r>
      <w:r w:rsidRPr="00872E99">
        <w:tab/>
        <w:t>include the outcome of the audit.</w:t>
      </w:r>
    </w:p>
    <w:p w14:paraId="019A3410" w14:textId="6C160DDF" w:rsidR="0038515B" w:rsidRPr="00872E99" w:rsidRDefault="000D45EB" w:rsidP="00FB6C7F">
      <w:pPr>
        <w:pStyle w:val="ActHead3"/>
        <w:pageBreakBefore/>
      </w:pPr>
      <w:bookmarkStart w:id="95" w:name="_Toc184898722"/>
      <w:r w:rsidRPr="00872E99">
        <w:rPr>
          <w:rStyle w:val="CharDivNo"/>
        </w:rPr>
        <w:lastRenderedPageBreak/>
        <w:t>Division 2</w:t>
      </w:r>
      <w:r w:rsidR="0038515B" w:rsidRPr="00872E99">
        <w:t>—</w:t>
      </w:r>
      <w:r w:rsidR="0038515B" w:rsidRPr="00872E99">
        <w:rPr>
          <w:rStyle w:val="CharDivText"/>
        </w:rPr>
        <w:t>Notification requirements</w:t>
      </w:r>
      <w:bookmarkEnd w:id="95"/>
    </w:p>
    <w:p w14:paraId="1125EF90" w14:textId="6BE5F217" w:rsidR="0031592C" w:rsidRPr="00872E99" w:rsidRDefault="000B7439" w:rsidP="0031592C">
      <w:pPr>
        <w:pStyle w:val="ActHead5"/>
      </w:pPr>
      <w:bookmarkStart w:id="96" w:name="_Toc184898723"/>
      <w:r w:rsidRPr="00872E99">
        <w:rPr>
          <w:rStyle w:val="CharSectno"/>
        </w:rPr>
        <w:t>71</w:t>
      </w:r>
      <w:r w:rsidR="0031592C" w:rsidRPr="00872E99">
        <w:t xml:space="preserve">  Operation of this Division</w:t>
      </w:r>
      <w:bookmarkEnd w:id="96"/>
    </w:p>
    <w:p w14:paraId="67EA67E4" w14:textId="1E1BA8FB" w:rsidR="009747C0" w:rsidRPr="00872E99" w:rsidRDefault="009747C0" w:rsidP="009747C0">
      <w:pPr>
        <w:pStyle w:val="subsection"/>
      </w:pPr>
      <w:r w:rsidRPr="00872E99">
        <w:tab/>
      </w:r>
      <w:r w:rsidRPr="00872E99">
        <w:tab/>
        <w:t xml:space="preserve">For the purposes of </w:t>
      </w:r>
      <w:r w:rsidR="000D45EB" w:rsidRPr="00872E99">
        <w:t>Division 3</w:t>
      </w:r>
      <w:r w:rsidRPr="00872E99">
        <w:t xml:space="preserve"> of </w:t>
      </w:r>
      <w:r w:rsidR="000D45EB" w:rsidRPr="00872E99">
        <w:t>Part 9</w:t>
      </w:r>
      <w:r w:rsidRPr="00872E99">
        <w:t xml:space="preserve"> of the Act, this Division makes provision for </w:t>
      </w:r>
      <w:r w:rsidR="004A3735" w:rsidRPr="00872E99">
        <w:t>or</w:t>
      </w:r>
      <w:r w:rsidRPr="00872E99">
        <w:t xml:space="preserve"> in relation to requirements to notify the Regulator of certain matters.</w:t>
      </w:r>
    </w:p>
    <w:p w14:paraId="57998B27" w14:textId="05C136ED" w:rsidR="00903A9A" w:rsidRPr="00872E99" w:rsidRDefault="000B7439" w:rsidP="0038515B">
      <w:pPr>
        <w:pStyle w:val="ActHead5"/>
      </w:pPr>
      <w:bookmarkStart w:id="97" w:name="_Toc184898724"/>
      <w:r w:rsidRPr="00872E99">
        <w:rPr>
          <w:rStyle w:val="CharSectno"/>
        </w:rPr>
        <w:t>72</w:t>
      </w:r>
      <w:r w:rsidR="00903A9A" w:rsidRPr="00872E99">
        <w:t xml:space="preserve">  </w:t>
      </w:r>
      <w:r w:rsidR="00005651" w:rsidRPr="00872E99">
        <w:t xml:space="preserve">Notification requirements—significant reversal in </w:t>
      </w:r>
      <w:r w:rsidR="0034017B" w:rsidRPr="00872E99">
        <w:t>biodiversity outcome</w:t>
      </w:r>
      <w:bookmarkEnd w:id="97"/>
    </w:p>
    <w:p w14:paraId="387C2EC3" w14:textId="2DD5FECA" w:rsidR="0034017B" w:rsidRPr="00872E99" w:rsidRDefault="0034017B" w:rsidP="0034017B">
      <w:pPr>
        <w:pStyle w:val="subsection"/>
      </w:pPr>
      <w:r w:rsidRPr="00872E99">
        <w:tab/>
      </w:r>
      <w:r w:rsidR="00D36106" w:rsidRPr="00872E99">
        <w:t>(1)</w:t>
      </w:r>
      <w:r w:rsidR="00D36106" w:rsidRPr="00872E99">
        <w:tab/>
        <w:t xml:space="preserve">For the purposes of </w:t>
      </w:r>
      <w:r w:rsidR="009C053C" w:rsidRPr="00872E99">
        <w:t>subsection 1</w:t>
      </w:r>
      <w:r w:rsidR="00D36106" w:rsidRPr="00872E99">
        <w:t xml:space="preserve">11(1) of the Act, this section prescribes circumstances in which, for the purposes of </w:t>
      </w:r>
      <w:r w:rsidR="00C279CF" w:rsidRPr="00872E99">
        <w:t>paragraphs </w:t>
      </w:r>
      <w:r w:rsidR="00D36106" w:rsidRPr="00872E99">
        <w:t>109(1)(b) and 110(1)(b) of the Act:</w:t>
      </w:r>
    </w:p>
    <w:p w14:paraId="0F1AAF48" w14:textId="77777777" w:rsidR="00D36106" w:rsidRPr="00872E99" w:rsidRDefault="00D36106" w:rsidP="00D36106">
      <w:pPr>
        <w:pStyle w:val="paragraph"/>
      </w:pPr>
      <w:r w:rsidRPr="00872E99">
        <w:tab/>
        <w:t>(a)</w:t>
      </w:r>
      <w:r w:rsidRPr="00872E99">
        <w:tab/>
        <w:t>there is taken to have been a reversal of a biodiversity outcome to which a registered biodiversity project relates; and</w:t>
      </w:r>
    </w:p>
    <w:p w14:paraId="0DC318BA" w14:textId="77777777" w:rsidR="00D36106" w:rsidRPr="00872E99" w:rsidRDefault="00D36106" w:rsidP="00D36106">
      <w:pPr>
        <w:pStyle w:val="paragraph"/>
      </w:pPr>
      <w:r w:rsidRPr="00872E99">
        <w:tab/>
        <w:t>(b)</w:t>
      </w:r>
      <w:r w:rsidRPr="00872E99">
        <w:tab/>
        <w:t>the reversal is taken to be significant, or not taken to be significant.</w:t>
      </w:r>
    </w:p>
    <w:p w14:paraId="2B8FD99C" w14:textId="434D5084" w:rsidR="00C97B40" w:rsidRPr="00872E99" w:rsidRDefault="00C97B40" w:rsidP="00C97B40">
      <w:pPr>
        <w:pStyle w:val="notetext"/>
      </w:pPr>
      <w:r w:rsidRPr="00872E99">
        <w:t>Note:</w:t>
      </w:r>
      <w:r w:rsidRPr="00872E99">
        <w:tab/>
      </w:r>
      <w:r w:rsidR="0044653D" w:rsidRPr="00872E99">
        <w:t>The</w:t>
      </w:r>
      <w:r w:rsidR="00615337" w:rsidRPr="00872E99">
        <w:t xml:space="preserve"> project proponent</w:t>
      </w:r>
      <w:r w:rsidR="0044653D" w:rsidRPr="00872E99">
        <w:t xml:space="preserve"> for the project may contravene </w:t>
      </w:r>
      <w:r w:rsidR="00245143" w:rsidRPr="00872E99">
        <w:t>a</w:t>
      </w:r>
      <w:r w:rsidR="0044653D" w:rsidRPr="00872E99">
        <w:t xml:space="preserve"> civil penalty provision at </w:t>
      </w:r>
      <w:r w:rsidR="009C053C" w:rsidRPr="00872E99">
        <w:t>subsection 1</w:t>
      </w:r>
      <w:r w:rsidR="0044653D" w:rsidRPr="00872E99">
        <w:t xml:space="preserve">09(2) </w:t>
      </w:r>
      <w:r w:rsidR="00245143" w:rsidRPr="00872E99">
        <w:t>or</w:t>
      </w:r>
      <w:r w:rsidR="0044653D" w:rsidRPr="00872E99">
        <w:t xml:space="preserve"> 110(2) of the Act if the proponent fails</w:t>
      </w:r>
      <w:r w:rsidR="00615337" w:rsidRPr="00872E99">
        <w:t xml:space="preserve"> to notify the Regulator of a significant reversal of the biodiversity outcome to which </w:t>
      </w:r>
      <w:r w:rsidR="0044653D" w:rsidRPr="00872E99">
        <w:t>the</w:t>
      </w:r>
      <w:r w:rsidR="00615337" w:rsidRPr="00872E99">
        <w:t xml:space="preserve"> project relates</w:t>
      </w:r>
      <w:r w:rsidR="0044653D" w:rsidRPr="00872E99">
        <w:t>.</w:t>
      </w:r>
    </w:p>
    <w:p w14:paraId="10985A8F" w14:textId="77777777" w:rsidR="003A4576" w:rsidRPr="00872E99" w:rsidRDefault="00A346FF" w:rsidP="003A4576">
      <w:pPr>
        <w:pStyle w:val="SubsectionHead"/>
      </w:pPr>
      <w:r w:rsidRPr="00872E99">
        <w:t>Circumstance—reversal affects a particular part of the project area</w:t>
      </w:r>
    </w:p>
    <w:p w14:paraId="3FD6E243" w14:textId="77777777" w:rsidR="00F167D6" w:rsidRPr="00872E99" w:rsidRDefault="00D36106" w:rsidP="00D4035E">
      <w:pPr>
        <w:pStyle w:val="subsection"/>
      </w:pPr>
      <w:r w:rsidRPr="00872E99">
        <w:tab/>
        <w:t>(2)</w:t>
      </w:r>
      <w:r w:rsidRPr="00872E99">
        <w:tab/>
      </w:r>
      <w:r w:rsidR="007803C9" w:rsidRPr="00872E99">
        <w:t>A circumstance is that</w:t>
      </w:r>
      <w:r w:rsidR="00F167D6" w:rsidRPr="00872E99">
        <w:t>:</w:t>
      </w:r>
    </w:p>
    <w:p w14:paraId="31B2F4AA" w14:textId="77777777" w:rsidR="00BB6F8F" w:rsidRPr="00872E99" w:rsidRDefault="00F167D6" w:rsidP="00F167D6">
      <w:pPr>
        <w:pStyle w:val="paragraph"/>
      </w:pPr>
      <w:r w:rsidRPr="00872E99">
        <w:tab/>
        <w:t>(a)</w:t>
      </w:r>
      <w:r w:rsidRPr="00872E99">
        <w:tab/>
      </w:r>
      <w:r w:rsidR="007803C9" w:rsidRPr="00872E99">
        <w:t xml:space="preserve">a </w:t>
      </w:r>
      <w:r w:rsidR="00D4035E" w:rsidRPr="00872E99">
        <w:t xml:space="preserve">reversal of a biodiversity outcome to which a </w:t>
      </w:r>
      <w:r w:rsidR="00FE7CF5" w:rsidRPr="00872E99">
        <w:t xml:space="preserve">registered biodiversity </w:t>
      </w:r>
      <w:r w:rsidR="00D4035E" w:rsidRPr="00872E99">
        <w:t xml:space="preserve">project relates </w:t>
      </w:r>
      <w:r w:rsidR="000306AE" w:rsidRPr="00872E99">
        <w:t xml:space="preserve">has occurred </w:t>
      </w:r>
      <w:r w:rsidR="00716BD0" w:rsidRPr="00872E99">
        <w:t>on or in</w:t>
      </w:r>
      <w:r w:rsidR="00D4035E" w:rsidRPr="00872E99">
        <w:t xml:space="preserve"> a </w:t>
      </w:r>
      <w:r w:rsidRPr="00872E99">
        <w:t xml:space="preserve">particular </w:t>
      </w:r>
      <w:r w:rsidR="00D4035E" w:rsidRPr="00872E99">
        <w:t xml:space="preserve">part </w:t>
      </w:r>
      <w:r w:rsidR="001E2C6F" w:rsidRPr="00872E99">
        <w:t>(the</w:t>
      </w:r>
      <w:r w:rsidR="001E2C6F" w:rsidRPr="00872E99">
        <w:rPr>
          <w:b/>
          <w:i/>
        </w:rPr>
        <w:t xml:space="preserve"> affected part</w:t>
      </w:r>
      <w:r w:rsidR="001E2C6F" w:rsidRPr="00872E99">
        <w:t xml:space="preserve">) </w:t>
      </w:r>
      <w:r w:rsidR="00D4035E" w:rsidRPr="00872E99">
        <w:t xml:space="preserve">of the project area </w:t>
      </w:r>
      <w:r w:rsidR="00DB6268" w:rsidRPr="00872E99">
        <w:t>for the project</w:t>
      </w:r>
      <w:r w:rsidRPr="00872E99">
        <w:t>; and</w:t>
      </w:r>
    </w:p>
    <w:p w14:paraId="3960ECCF" w14:textId="4A430520" w:rsidR="005E4187" w:rsidRPr="00872E99" w:rsidRDefault="005E4187" w:rsidP="005E4187">
      <w:pPr>
        <w:pStyle w:val="paragraph"/>
      </w:pPr>
      <w:r w:rsidRPr="00872E99">
        <w:tab/>
        <w:t>(</w:t>
      </w:r>
      <w:r w:rsidR="00364621" w:rsidRPr="00872E99">
        <w:t>b</w:t>
      </w:r>
      <w:r w:rsidRPr="00872E99">
        <w:t>)</w:t>
      </w:r>
      <w:r w:rsidRPr="00872E99">
        <w:tab/>
      </w:r>
      <w:r w:rsidR="001E2C6F" w:rsidRPr="00872E99">
        <w:t xml:space="preserve">if the affected </w:t>
      </w:r>
      <w:r w:rsidR="0092790D" w:rsidRPr="00872E99">
        <w:t>part</w:t>
      </w:r>
      <w:r w:rsidR="00CB0A73" w:rsidRPr="00872E99">
        <w:t xml:space="preserve"> </w:t>
      </w:r>
      <w:r w:rsidR="0092790D" w:rsidRPr="00872E99">
        <w:t>i</w:t>
      </w:r>
      <w:r w:rsidR="001E2C6F" w:rsidRPr="00872E99">
        <w:t>s at least 10% of</w:t>
      </w:r>
      <w:r w:rsidR="00613A80" w:rsidRPr="00872E99">
        <w:t xml:space="preserve"> the project area </w:t>
      </w:r>
      <w:r w:rsidR="004D7F1B" w:rsidRPr="00872E99">
        <w:t>for the project</w:t>
      </w:r>
      <w:r w:rsidR="00613A80" w:rsidRPr="00872E99">
        <w:t>—the reversal is taken to be significant; and</w:t>
      </w:r>
    </w:p>
    <w:p w14:paraId="56698CE0" w14:textId="73279E16" w:rsidR="00613A80" w:rsidRPr="00872E99" w:rsidRDefault="00613A80" w:rsidP="005E4187">
      <w:pPr>
        <w:pStyle w:val="paragraph"/>
      </w:pPr>
      <w:r w:rsidRPr="00872E99">
        <w:tab/>
        <w:t>(c)</w:t>
      </w:r>
      <w:r w:rsidRPr="00872E99">
        <w:tab/>
        <w:t xml:space="preserve">if </w:t>
      </w:r>
      <w:r w:rsidR="00716BD0" w:rsidRPr="00872E99">
        <w:t xml:space="preserve">the affected </w:t>
      </w:r>
      <w:r w:rsidR="0092790D" w:rsidRPr="00872E99">
        <w:t>part</w:t>
      </w:r>
      <w:r w:rsidR="00CB0A73" w:rsidRPr="00872E99">
        <w:t xml:space="preserve"> </w:t>
      </w:r>
      <w:r w:rsidR="0092790D" w:rsidRPr="00872E99">
        <w:t>i</w:t>
      </w:r>
      <w:r w:rsidR="00716BD0" w:rsidRPr="00872E99">
        <w:t>s less than 10% of the project area for the project</w:t>
      </w:r>
      <w:r w:rsidRPr="00872E99">
        <w:t>—the reversal is not taken to be significant.</w:t>
      </w:r>
    </w:p>
    <w:p w14:paraId="2A4E58C0" w14:textId="77777777" w:rsidR="00A346FF" w:rsidRPr="00872E99" w:rsidRDefault="00A346FF" w:rsidP="00A346FF">
      <w:pPr>
        <w:pStyle w:val="SubsectionHead"/>
      </w:pPr>
      <w:r w:rsidRPr="00872E99">
        <w:t xml:space="preserve">Circumstance—reversal </w:t>
      </w:r>
      <w:r w:rsidR="00EC661E" w:rsidRPr="00872E99">
        <w:t>caused by an event or conduct</w:t>
      </w:r>
    </w:p>
    <w:p w14:paraId="1AAF7C65" w14:textId="77777777" w:rsidR="00364621" w:rsidRPr="00872E99" w:rsidRDefault="00364621" w:rsidP="00364621">
      <w:pPr>
        <w:pStyle w:val="subsection"/>
      </w:pPr>
      <w:r w:rsidRPr="00872E99">
        <w:tab/>
        <w:t>(3)</w:t>
      </w:r>
      <w:r w:rsidRPr="00872E99">
        <w:tab/>
        <w:t>A circumstance is that:</w:t>
      </w:r>
    </w:p>
    <w:p w14:paraId="5943DC79" w14:textId="77777777" w:rsidR="00364621" w:rsidRPr="00872E99" w:rsidRDefault="00364621" w:rsidP="00364621">
      <w:pPr>
        <w:pStyle w:val="paragraph"/>
      </w:pPr>
      <w:r w:rsidRPr="00872E99">
        <w:tab/>
        <w:t>(a)</w:t>
      </w:r>
      <w:r w:rsidRPr="00872E99">
        <w:tab/>
      </w:r>
      <w:r w:rsidR="00A838B7" w:rsidRPr="00872E99">
        <w:t xml:space="preserve">a reversal of a biodiversity outcome to which a registered biodiversity project relates has been caused by </w:t>
      </w:r>
      <w:r w:rsidRPr="00872E99">
        <w:t>an event or conduct</w:t>
      </w:r>
      <w:r w:rsidR="00FE7CF5" w:rsidRPr="00872E99">
        <w:t>;</w:t>
      </w:r>
      <w:r w:rsidR="00A838B7" w:rsidRPr="00872E99">
        <w:t xml:space="preserve"> and</w:t>
      </w:r>
    </w:p>
    <w:p w14:paraId="1B6DE720" w14:textId="77777777" w:rsidR="005C1064" w:rsidRPr="00872E99" w:rsidRDefault="00B7674B" w:rsidP="009D43F2">
      <w:pPr>
        <w:pStyle w:val="paragraph"/>
      </w:pPr>
      <w:r w:rsidRPr="00872E99">
        <w:tab/>
        <w:t>(</w:t>
      </w:r>
      <w:r w:rsidR="009D43F2" w:rsidRPr="00872E99">
        <w:t>b</w:t>
      </w:r>
      <w:r w:rsidRPr="00872E99">
        <w:t>)</w:t>
      </w:r>
      <w:r w:rsidRPr="00872E99">
        <w:tab/>
        <w:t xml:space="preserve">if </w:t>
      </w:r>
      <w:r w:rsidR="008A1D3C" w:rsidRPr="00872E99">
        <w:t xml:space="preserve">the </w:t>
      </w:r>
      <w:r w:rsidR="00BF7788" w:rsidRPr="00872E99">
        <w:t xml:space="preserve">effect of the reversal on </w:t>
      </w:r>
      <w:r w:rsidR="00D5604D" w:rsidRPr="00872E99">
        <w:t>the</w:t>
      </w:r>
      <w:r w:rsidR="00BF7788" w:rsidRPr="00872E99">
        <w:t xml:space="preserve"> project area</w:t>
      </w:r>
      <w:r w:rsidR="001257AA" w:rsidRPr="00872E99">
        <w:t xml:space="preserve"> for the project</w:t>
      </w:r>
      <w:r w:rsidR="00BF7788" w:rsidRPr="00872E99">
        <w:t xml:space="preserve"> </w:t>
      </w:r>
      <w:r w:rsidR="0005330E" w:rsidRPr="00872E99">
        <w:t xml:space="preserve">caused by the event or conduct </w:t>
      </w:r>
      <w:r w:rsidR="00653B5D" w:rsidRPr="00872E99">
        <w:t>is</w:t>
      </w:r>
      <w:r w:rsidR="001312C6" w:rsidRPr="00872E99">
        <w:t xml:space="preserve"> </w:t>
      </w:r>
      <w:r w:rsidR="008F6602" w:rsidRPr="00872E99">
        <w:t>or is likely to be</w:t>
      </w:r>
      <w:r w:rsidR="00263CF2" w:rsidRPr="00872E99">
        <w:t xml:space="preserve"> of material consequence to the biodiversity outcome</w:t>
      </w:r>
      <w:r w:rsidRPr="00872E99">
        <w:t>—the reversal is taken to be significant; and</w:t>
      </w:r>
    </w:p>
    <w:p w14:paraId="62486FF2" w14:textId="1286355C" w:rsidR="00B7674B" w:rsidRPr="00872E99" w:rsidRDefault="00B7674B" w:rsidP="009D43F2">
      <w:pPr>
        <w:pStyle w:val="paragraph"/>
      </w:pPr>
      <w:r w:rsidRPr="00872E99">
        <w:tab/>
        <w:t>(</w:t>
      </w:r>
      <w:r w:rsidR="009D43F2" w:rsidRPr="00872E99">
        <w:t>c</w:t>
      </w:r>
      <w:r w:rsidRPr="00872E99">
        <w:t>)</w:t>
      </w:r>
      <w:r w:rsidRPr="00872E99">
        <w:tab/>
        <w:t xml:space="preserve">if the effect of the reversal </w:t>
      </w:r>
      <w:r w:rsidR="000724A5" w:rsidRPr="00872E99">
        <w:t xml:space="preserve">on </w:t>
      </w:r>
      <w:r w:rsidR="00234511" w:rsidRPr="00872E99">
        <w:t xml:space="preserve">the </w:t>
      </w:r>
      <w:r w:rsidR="001257AA" w:rsidRPr="00872E99">
        <w:t>project area for the project</w:t>
      </w:r>
      <w:r w:rsidR="0005330E" w:rsidRPr="00872E99">
        <w:t xml:space="preserve"> caused by the event or conduct</w:t>
      </w:r>
      <w:r w:rsidR="009749DF" w:rsidRPr="00872E99">
        <w:t> i</w:t>
      </w:r>
      <w:r w:rsidR="000724A5" w:rsidRPr="00872E99">
        <w:t>s minor, and is likely to be resolved within a short period of time without the need for any actions or intervention by the project proponent—the reversal is not taken to be significant.</w:t>
      </w:r>
    </w:p>
    <w:p w14:paraId="0FFB6F08" w14:textId="57242415" w:rsidR="00D70825" w:rsidRPr="00872E99" w:rsidRDefault="00D70825" w:rsidP="00D70825">
      <w:pPr>
        <w:pStyle w:val="subsection"/>
      </w:pPr>
      <w:r w:rsidRPr="00872E99">
        <w:tab/>
        <w:t>(4)</w:t>
      </w:r>
      <w:r w:rsidRPr="00872E99">
        <w:tab/>
        <w:t xml:space="preserve">For </w:t>
      </w:r>
      <w:r w:rsidR="00C279CF" w:rsidRPr="00872E99">
        <w:t>paragraphs </w:t>
      </w:r>
      <w:r w:rsidR="0092790D" w:rsidRPr="00872E99">
        <w:t>(</w:t>
      </w:r>
      <w:r w:rsidRPr="00872E99">
        <w:t>3)(b) and (c), in considering the effect of the reversal</w:t>
      </w:r>
      <w:r w:rsidR="001774C8" w:rsidRPr="00872E99">
        <w:t xml:space="preserve"> </w:t>
      </w:r>
      <w:r w:rsidR="009D43F2" w:rsidRPr="00872E99">
        <w:t>on the project area for the project caused by the event or conduct, take into account the intensity, duration, magnitude and geographic extent of the event or conduct.</w:t>
      </w:r>
    </w:p>
    <w:p w14:paraId="4F25A9C7" w14:textId="4AD0B91D" w:rsidR="0038515B" w:rsidRPr="00872E99" w:rsidRDefault="000B7439" w:rsidP="0038515B">
      <w:pPr>
        <w:pStyle w:val="ActHead5"/>
      </w:pPr>
      <w:bookmarkStart w:id="98" w:name="_Toc184898725"/>
      <w:r w:rsidRPr="00872E99">
        <w:rPr>
          <w:rStyle w:val="CharSectno"/>
        </w:rPr>
        <w:lastRenderedPageBreak/>
        <w:t>73</w:t>
      </w:r>
      <w:r w:rsidR="0038515B" w:rsidRPr="00872E99">
        <w:t xml:space="preserve">  Notification requirements—specified matters</w:t>
      </w:r>
      <w:bookmarkEnd w:id="98"/>
    </w:p>
    <w:p w14:paraId="72EF1C4B" w14:textId="692B505D" w:rsidR="0038515B" w:rsidRPr="00872E99" w:rsidRDefault="00FF6F31" w:rsidP="00FF6F31">
      <w:pPr>
        <w:pStyle w:val="subsection"/>
      </w:pPr>
      <w:r w:rsidRPr="00872E99">
        <w:tab/>
        <w:t>(1)</w:t>
      </w:r>
      <w:r w:rsidRPr="00872E99">
        <w:tab/>
      </w:r>
      <w:r w:rsidR="007F3877" w:rsidRPr="00872E99">
        <w:t xml:space="preserve">For the purposes of </w:t>
      </w:r>
      <w:r w:rsidR="009C053C" w:rsidRPr="00872E99">
        <w:t>subsection 1</w:t>
      </w:r>
      <w:r w:rsidR="007F3877" w:rsidRPr="00872E99">
        <w:t xml:space="preserve">14(1) of the Act, </w:t>
      </w:r>
      <w:r w:rsidR="00851301" w:rsidRPr="00872E99">
        <w:t>t</w:t>
      </w:r>
      <w:r w:rsidR="0038515B" w:rsidRPr="00872E99">
        <w:t xml:space="preserve">he project proponent </w:t>
      </w:r>
      <w:r w:rsidR="00E110F9" w:rsidRPr="00872E99">
        <w:t>for</w:t>
      </w:r>
      <w:r w:rsidR="0038515B" w:rsidRPr="00872E99">
        <w:t xml:space="preserve"> a registered biodiversity project must notify the Regulator of a matter specified in </w:t>
      </w:r>
      <w:r w:rsidR="000D45EB" w:rsidRPr="00872E99">
        <w:t>subsection (</w:t>
      </w:r>
      <w:r w:rsidR="00851301" w:rsidRPr="00872E99">
        <w:t>2</w:t>
      </w:r>
      <w:r w:rsidR="0038515B" w:rsidRPr="00872E99">
        <w:t>)</w:t>
      </w:r>
      <w:r w:rsidR="00FD5C8F" w:rsidRPr="00872E99">
        <w:t xml:space="preserve"> of this section</w:t>
      </w:r>
      <w:r w:rsidR="0038515B" w:rsidRPr="00872E99">
        <w:t>.</w:t>
      </w:r>
    </w:p>
    <w:p w14:paraId="069A5982" w14:textId="301FE33D" w:rsidR="0069366C" w:rsidRPr="00872E99" w:rsidRDefault="0069366C" w:rsidP="0069366C">
      <w:pPr>
        <w:pStyle w:val="notetext"/>
      </w:pPr>
      <w:r w:rsidRPr="00872E99">
        <w:t>Note:</w:t>
      </w:r>
      <w:r w:rsidRPr="00872E99">
        <w:tab/>
        <w:t xml:space="preserve">The </w:t>
      </w:r>
      <w:r w:rsidR="003D2590" w:rsidRPr="00872E99">
        <w:t>person</w:t>
      </w:r>
      <w:r w:rsidRPr="00872E99">
        <w:t xml:space="preserve"> may contravene the civil penalty provision at </w:t>
      </w:r>
      <w:r w:rsidR="009C053C" w:rsidRPr="00872E99">
        <w:t>subsection 1</w:t>
      </w:r>
      <w:r w:rsidR="003D2590" w:rsidRPr="00872E99">
        <w:t>14</w:t>
      </w:r>
      <w:r w:rsidRPr="00872E99">
        <w:t>(</w:t>
      </w:r>
      <w:r w:rsidR="003D2590" w:rsidRPr="00872E99">
        <w:t>3</w:t>
      </w:r>
      <w:r w:rsidRPr="00872E99">
        <w:t xml:space="preserve">) of the Act if the </w:t>
      </w:r>
      <w:r w:rsidR="003D2590" w:rsidRPr="00872E99">
        <w:t>person</w:t>
      </w:r>
      <w:r w:rsidRPr="00872E99">
        <w:t xml:space="preserve"> fails to </w:t>
      </w:r>
      <w:r w:rsidR="003D2590" w:rsidRPr="00872E99">
        <w:t>comply with a requirement in this section.</w:t>
      </w:r>
    </w:p>
    <w:p w14:paraId="5A1D63C1" w14:textId="77777777" w:rsidR="0038515B" w:rsidRPr="00872E99" w:rsidRDefault="0038515B" w:rsidP="0038515B">
      <w:pPr>
        <w:pStyle w:val="subsection"/>
      </w:pPr>
      <w:r w:rsidRPr="00872E99">
        <w:tab/>
        <w:t>(</w:t>
      </w:r>
      <w:r w:rsidR="00851301" w:rsidRPr="00872E99">
        <w:t>2</w:t>
      </w:r>
      <w:r w:rsidRPr="00872E99">
        <w:t>)</w:t>
      </w:r>
      <w:r w:rsidRPr="00872E99">
        <w:tab/>
        <w:t>The matters are the following:</w:t>
      </w:r>
    </w:p>
    <w:p w14:paraId="3488BC5B" w14:textId="77777777" w:rsidR="003819A0" w:rsidRPr="00872E99" w:rsidRDefault="004E1DA6" w:rsidP="00730144">
      <w:pPr>
        <w:pStyle w:val="paragraph"/>
      </w:pPr>
      <w:r w:rsidRPr="00872E99">
        <w:tab/>
        <w:t>(</w:t>
      </w:r>
      <w:r w:rsidR="00881B89" w:rsidRPr="00872E99">
        <w:t>a</w:t>
      </w:r>
      <w:r w:rsidRPr="00872E99">
        <w:t>)</w:t>
      </w:r>
      <w:r w:rsidRPr="00872E99">
        <w:tab/>
      </w:r>
      <w:r w:rsidR="003819A0" w:rsidRPr="00872E99">
        <w:t>any of the following is changed:</w:t>
      </w:r>
    </w:p>
    <w:p w14:paraId="7CAEAF58" w14:textId="77777777" w:rsidR="004E1DA6" w:rsidRPr="00872E99" w:rsidRDefault="003819A0" w:rsidP="003819A0">
      <w:pPr>
        <w:pStyle w:val="paragraphsub"/>
      </w:pPr>
      <w:r w:rsidRPr="00872E99">
        <w:tab/>
        <w:t>(</w:t>
      </w:r>
      <w:proofErr w:type="spellStart"/>
      <w:r w:rsidRPr="00872E99">
        <w:t>i</w:t>
      </w:r>
      <w:proofErr w:type="spellEnd"/>
      <w:r w:rsidRPr="00872E99">
        <w:t>)</w:t>
      </w:r>
      <w:r w:rsidRPr="00872E99">
        <w:tab/>
      </w:r>
      <w:r w:rsidR="00730144" w:rsidRPr="00872E99">
        <w:t>the proponent’s name;</w:t>
      </w:r>
    </w:p>
    <w:p w14:paraId="5489BD53" w14:textId="77777777" w:rsidR="004E1DA6" w:rsidRPr="00872E99" w:rsidRDefault="004E1DA6" w:rsidP="00550C63">
      <w:pPr>
        <w:pStyle w:val="paragraphsub"/>
      </w:pPr>
      <w:r w:rsidRPr="00872E99">
        <w:tab/>
        <w:t>(</w:t>
      </w:r>
      <w:r w:rsidR="00550C63" w:rsidRPr="00872E99">
        <w:t>ii</w:t>
      </w:r>
      <w:r w:rsidRPr="00872E99">
        <w:t>)</w:t>
      </w:r>
      <w:r w:rsidRPr="00872E99">
        <w:tab/>
      </w:r>
      <w:r w:rsidR="00730144" w:rsidRPr="00872E99">
        <w:t>the proponent’s contact details;</w:t>
      </w:r>
    </w:p>
    <w:p w14:paraId="43310AD2" w14:textId="70595598" w:rsidR="009D1FDE" w:rsidRPr="00872E99" w:rsidRDefault="004E1DA6" w:rsidP="00550C63">
      <w:pPr>
        <w:pStyle w:val="paragraphsub"/>
      </w:pPr>
      <w:r w:rsidRPr="00872E99">
        <w:tab/>
        <w:t>(</w:t>
      </w:r>
      <w:r w:rsidR="00550C63" w:rsidRPr="00872E99">
        <w:t>iii</w:t>
      </w:r>
      <w:r w:rsidRPr="00872E99">
        <w:t>)</w:t>
      </w:r>
      <w:r w:rsidRPr="00872E99">
        <w:tab/>
        <w:t xml:space="preserve">any </w:t>
      </w:r>
      <w:r w:rsidR="00070D24" w:rsidRPr="00872E99">
        <w:t>other matter</w:t>
      </w:r>
      <w:r w:rsidR="00B56423" w:rsidRPr="00872E99">
        <w:t xml:space="preserve"> </w:t>
      </w:r>
      <w:r w:rsidR="00070D24" w:rsidRPr="00872E99">
        <w:t xml:space="preserve">in respect of which information </w:t>
      </w:r>
      <w:r w:rsidR="00B56423" w:rsidRPr="00872E99">
        <w:t>was required</w:t>
      </w:r>
      <w:r w:rsidR="009D1FDE" w:rsidRPr="00872E99">
        <w:t>,</w:t>
      </w:r>
      <w:r w:rsidR="00B56423" w:rsidRPr="00872E99">
        <w:t xml:space="preserve"> </w:t>
      </w:r>
      <w:r w:rsidR="00443C43" w:rsidRPr="00872E99">
        <w:t>under</w:t>
      </w:r>
      <w:r w:rsidR="009D1FDE" w:rsidRPr="00872E99">
        <w:t xml:space="preserve"> </w:t>
      </w:r>
      <w:r w:rsidR="009C053C" w:rsidRPr="00872E99">
        <w:t>subsection 1</w:t>
      </w:r>
      <w:r w:rsidR="000B7439" w:rsidRPr="00872E99">
        <w:t>1</w:t>
      </w:r>
      <w:r w:rsidR="009D1FDE" w:rsidRPr="00872E99">
        <w:t xml:space="preserve">(3) of this instrument, to </w:t>
      </w:r>
      <w:r w:rsidR="00443C43" w:rsidRPr="00872E99">
        <w:t xml:space="preserve">be </w:t>
      </w:r>
      <w:r w:rsidR="009D1FDE" w:rsidRPr="00872E99">
        <w:t>provide</w:t>
      </w:r>
      <w:r w:rsidR="00443C43" w:rsidRPr="00872E99">
        <w:t>d</w:t>
      </w:r>
      <w:r w:rsidR="009D1FDE" w:rsidRPr="00872E99">
        <w:t xml:space="preserve"> </w:t>
      </w:r>
      <w:r w:rsidR="00851301" w:rsidRPr="00872E99">
        <w:t>to the Regulator</w:t>
      </w:r>
      <w:r w:rsidR="00E34878" w:rsidRPr="00872E99">
        <w:t xml:space="preserve"> </w:t>
      </w:r>
      <w:r w:rsidR="0026363F" w:rsidRPr="00872E99">
        <w:t xml:space="preserve">in an application under </w:t>
      </w:r>
      <w:r w:rsidR="009C053C" w:rsidRPr="00872E99">
        <w:t>subsection 1</w:t>
      </w:r>
      <w:r w:rsidR="0026363F" w:rsidRPr="00872E99">
        <w:t>1(1) of the Act</w:t>
      </w:r>
      <w:r w:rsidR="009D1FDE" w:rsidRPr="00872E99">
        <w:t>;</w:t>
      </w:r>
    </w:p>
    <w:p w14:paraId="4B78E2D2" w14:textId="05E47FF4" w:rsidR="0038515B" w:rsidRPr="00872E99" w:rsidRDefault="0038515B" w:rsidP="0038515B">
      <w:pPr>
        <w:pStyle w:val="paragraph"/>
      </w:pPr>
      <w:r w:rsidRPr="00872E99">
        <w:tab/>
        <w:t>(</w:t>
      </w:r>
      <w:r w:rsidR="005D12CA" w:rsidRPr="00872E99">
        <w:t>b</w:t>
      </w:r>
      <w:r w:rsidRPr="00872E99">
        <w:t>)</w:t>
      </w:r>
      <w:r w:rsidRPr="00872E99">
        <w:tab/>
        <w:t>the proponent becomes aware that there is an error in a biodiversity project report about the project</w:t>
      </w:r>
      <w:r w:rsidR="00651ADA" w:rsidRPr="00872E99">
        <w:t xml:space="preserve">, </w:t>
      </w:r>
      <w:r w:rsidR="00F0105F" w:rsidRPr="00872E99">
        <w:t xml:space="preserve">and </w:t>
      </w:r>
      <w:r w:rsidR="0025057C" w:rsidRPr="00872E99">
        <w:t>the</w:t>
      </w:r>
      <w:r w:rsidR="00F0105F" w:rsidRPr="00872E99">
        <w:t xml:space="preserve"> error</w:t>
      </w:r>
      <w:r w:rsidR="0033162C" w:rsidRPr="00872E99">
        <w:t xml:space="preserve"> </w:t>
      </w:r>
      <w:r w:rsidR="00B26960" w:rsidRPr="00872E99">
        <w:t>is</w:t>
      </w:r>
      <w:r w:rsidR="0033162C" w:rsidRPr="00872E99">
        <w:t xml:space="preserve"> relevant to </w:t>
      </w:r>
      <w:r w:rsidR="00495D67" w:rsidRPr="00872E99">
        <w:t xml:space="preserve">the </w:t>
      </w:r>
      <w:r w:rsidR="00223B06" w:rsidRPr="00872E99">
        <w:t xml:space="preserve">requirements specified in </w:t>
      </w:r>
      <w:r w:rsidR="009C053C" w:rsidRPr="00872E99">
        <w:t>section 3</w:t>
      </w:r>
      <w:r w:rsidR="000B7439" w:rsidRPr="00872E99">
        <w:t>5</w:t>
      </w:r>
      <w:r w:rsidR="00223B06" w:rsidRPr="00872E99">
        <w:t xml:space="preserve"> that</w:t>
      </w:r>
      <w:r w:rsidR="0025057C" w:rsidRPr="00872E99">
        <w:t xml:space="preserve"> the Regulator must </w:t>
      </w:r>
      <w:r w:rsidR="00FB0F0E" w:rsidRPr="00872E99">
        <w:t xml:space="preserve">be </w:t>
      </w:r>
      <w:r w:rsidR="0025057C" w:rsidRPr="00872E99">
        <w:t xml:space="preserve">satisfied </w:t>
      </w:r>
      <w:r w:rsidR="00FB0F0E" w:rsidRPr="00872E99">
        <w:t>of</w:t>
      </w:r>
      <w:r w:rsidR="00840387" w:rsidRPr="00872E99">
        <w:t xml:space="preserve"> in considering whether to </w:t>
      </w:r>
      <w:r w:rsidR="00463701" w:rsidRPr="00872E99">
        <w:t>cancel the registration of the project;</w:t>
      </w:r>
    </w:p>
    <w:p w14:paraId="77A26588" w14:textId="2FF2C659" w:rsidR="0038515B" w:rsidRPr="00872E99" w:rsidRDefault="0038515B" w:rsidP="00A6737A">
      <w:pPr>
        <w:pStyle w:val="paragraph"/>
      </w:pPr>
      <w:r w:rsidRPr="00872E99">
        <w:tab/>
        <w:t>(</w:t>
      </w:r>
      <w:r w:rsidR="004A5090" w:rsidRPr="00872E99">
        <w:t>c</w:t>
      </w:r>
      <w:r w:rsidRPr="00872E99">
        <w:t>)</w:t>
      </w:r>
      <w:r w:rsidRPr="00872E99">
        <w:tab/>
      </w:r>
      <w:r w:rsidR="00B26960" w:rsidRPr="00872E99">
        <w:t>the proponent becomes aware that there is an error in a biodiversity project report about the project</w:t>
      </w:r>
      <w:r w:rsidR="004A5090" w:rsidRPr="00872E99">
        <w:t xml:space="preserve">, and the </w:t>
      </w:r>
      <w:r w:rsidR="00FC070D" w:rsidRPr="00872E99">
        <w:t xml:space="preserve">error is relevant to </w:t>
      </w:r>
      <w:r w:rsidR="00BD77BE" w:rsidRPr="00872E99">
        <w:t xml:space="preserve">the </w:t>
      </w:r>
      <w:r w:rsidR="00967861" w:rsidRPr="00872E99">
        <w:t xml:space="preserve">criteria </w:t>
      </w:r>
      <w:r w:rsidR="00BD77BE" w:rsidRPr="00872E99">
        <w:t xml:space="preserve">mentioned in </w:t>
      </w:r>
      <w:r w:rsidR="0092790D" w:rsidRPr="00872E99">
        <w:t>subsection 7</w:t>
      </w:r>
      <w:r w:rsidR="00BD77BE" w:rsidRPr="00872E99">
        <w:t xml:space="preserve">0(2) of the Act </w:t>
      </w:r>
      <w:r w:rsidR="008E003B" w:rsidRPr="00872E99">
        <w:t xml:space="preserve">that </w:t>
      </w:r>
      <w:r w:rsidR="00967861" w:rsidRPr="00872E99">
        <w:t>the</w:t>
      </w:r>
      <w:r w:rsidR="00A6737A" w:rsidRPr="00872E99">
        <w:t xml:space="preserve"> Regulator </w:t>
      </w:r>
      <w:r w:rsidR="00967861" w:rsidRPr="00872E99">
        <w:t xml:space="preserve">must </w:t>
      </w:r>
      <w:r w:rsidR="00BD77BE" w:rsidRPr="00872E99">
        <w:t>be</w:t>
      </w:r>
      <w:r w:rsidR="00A6737A" w:rsidRPr="00872E99">
        <w:t xml:space="preserve"> satisfied </w:t>
      </w:r>
      <w:r w:rsidR="00BD77BE" w:rsidRPr="00872E99">
        <w:t>of in considering whether to issue a biodiversity certificate in respect of the project</w:t>
      </w:r>
      <w:r w:rsidRPr="00872E99">
        <w:t>;</w:t>
      </w:r>
    </w:p>
    <w:p w14:paraId="2C1E0B0B" w14:textId="77777777" w:rsidR="0038515B" w:rsidRPr="00872E99" w:rsidRDefault="0038515B" w:rsidP="0038515B">
      <w:pPr>
        <w:pStyle w:val="paragraph"/>
      </w:pPr>
      <w:r w:rsidRPr="00872E99">
        <w:tab/>
        <w:t>(d)</w:t>
      </w:r>
      <w:r w:rsidRPr="00872E99">
        <w:tab/>
      </w:r>
      <w:r w:rsidR="00E25CC0" w:rsidRPr="00872E99">
        <w:t>there is a change in how the project is being carried out</w:t>
      </w:r>
      <w:r w:rsidR="00CB0ADB" w:rsidRPr="00872E99">
        <w:t>,</w:t>
      </w:r>
      <w:r w:rsidR="00E25CC0" w:rsidRPr="00872E99">
        <w:t xml:space="preserve"> in respect of which:</w:t>
      </w:r>
    </w:p>
    <w:p w14:paraId="179A698F" w14:textId="77777777" w:rsidR="0038515B" w:rsidRPr="00872E99" w:rsidRDefault="0038515B" w:rsidP="0038515B">
      <w:pPr>
        <w:pStyle w:val="paragraphsub"/>
      </w:pPr>
      <w:r w:rsidRPr="00872E99">
        <w:tab/>
        <w:t>(</w:t>
      </w:r>
      <w:proofErr w:type="spellStart"/>
      <w:r w:rsidRPr="00872E99">
        <w:t>i</w:t>
      </w:r>
      <w:proofErr w:type="spellEnd"/>
      <w:r w:rsidRPr="00872E99">
        <w:t>)</w:t>
      </w:r>
      <w:r w:rsidRPr="00872E99">
        <w:tab/>
        <w:t>the change is not of a minor nature;</w:t>
      </w:r>
      <w:r w:rsidR="00E25CC0" w:rsidRPr="00872E99">
        <w:t xml:space="preserve"> and</w:t>
      </w:r>
    </w:p>
    <w:p w14:paraId="19D04E25" w14:textId="77777777" w:rsidR="00E25CC0" w:rsidRPr="00872E99" w:rsidRDefault="00E25CC0" w:rsidP="0038515B">
      <w:pPr>
        <w:pStyle w:val="paragraphsub"/>
      </w:pPr>
      <w:r w:rsidRPr="00872E99">
        <w:tab/>
        <w:t>(ii)</w:t>
      </w:r>
      <w:r w:rsidRPr="00872E99">
        <w:tab/>
        <w:t xml:space="preserve">the change relates to activities that are being, or are to be, </w:t>
      </w:r>
      <w:r w:rsidR="00536E7D" w:rsidRPr="00872E99">
        <w:t>carried out for the purposes of the project; and</w:t>
      </w:r>
    </w:p>
    <w:p w14:paraId="6752A7F2" w14:textId="5C6B1BE6" w:rsidR="00536E7D" w:rsidRPr="00872E99" w:rsidRDefault="00536E7D" w:rsidP="0038515B">
      <w:pPr>
        <w:pStyle w:val="paragraphsub"/>
      </w:pPr>
      <w:r w:rsidRPr="00872E99">
        <w:tab/>
        <w:t>(iii)</w:t>
      </w:r>
      <w:r w:rsidRPr="00872E99">
        <w:tab/>
      </w:r>
      <w:r w:rsidR="00961BEE" w:rsidRPr="00872E99">
        <w:t xml:space="preserve">the change is relevant to requirements specified </w:t>
      </w:r>
      <w:r w:rsidR="0069366C" w:rsidRPr="00872E99">
        <w:t xml:space="preserve">in </w:t>
      </w:r>
      <w:r w:rsidR="009C053C" w:rsidRPr="00872E99">
        <w:t>section 3</w:t>
      </w:r>
      <w:r w:rsidR="000B7439" w:rsidRPr="00872E99">
        <w:t>5</w:t>
      </w:r>
      <w:r w:rsidR="00961BEE" w:rsidRPr="00872E99">
        <w:t xml:space="preserve"> that the Regulator must be satisfied of in considering whether to cancel the registration of the project</w:t>
      </w:r>
      <w:r w:rsidR="006828AB" w:rsidRPr="00872E99">
        <w:t>; and</w:t>
      </w:r>
    </w:p>
    <w:p w14:paraId="6901EC31" w14:textId="4739C90B" w:rsidR="006828AB" w:rsidRPr="00872E99" w:rsidRDefault="006828AB" w:rsidP="0038515B">
      <w:pPr>
        <w:pStyle w:val="paragraphsub"/>
        <w:rPr>
          <w:iCs/>
        </w:rPr>
      </w:pPr>
      <w:r w:rsidRPr="00872E99">
        <w:tab/>
      </w:r>
      <w:r w:rsidRPr="00872E99">
        <w:rPr>
          <w:iCs/>
        </w:rPr>
        <w:t>(iv)</w:t>
      </w:r>
      <w:r w:rsidRPr="00872E99">
        <w:rPr>
          <w:iCs/>
        </w:rPr>
        <w:tab/>
      </w:r>
      <w:r w:rsidR="00CB0ADB" w:rsidRPr="00872E99">
        <w:rPr>
          <w:iCs/>
        </w:rPr>
        <w:t xml:space="preserve">the proponent has not previously </w:t>
      </w:r>
      <w:r w:rsidR="0069366C" w:rsidRPr="00872E99">
        <w:rPr>
          <w:iCs/>
        </w:rPr>
        <w:t>provided information to</w:t>
      </w:r>
      <w:r w:rsidR="00CB0ADB" w:rsidRPr="00872E99">
        <w:rPr>
          <w:iCs/>
        </w:rPr>
        <w:t xml:space="preserve"> the Regulator </w:t>
      </w:r>
      <w:r w:rsidR="0069366C" w:rsidRPr="00872E99">
        <w:rPr>
          <w:iCs/>
        </w:rPr>
        <w:t>about</w:t>
      </w:r>
      <w:r w:rsidR="00CB0ADB" w:rsidRPr="00872E99">
        <w:rPr>
          <w:iCs/>
        </w:rPr>
        <w:t xml:space="preserve"> the change;</w:t>
      </w:r>
    </w:p>
    <w:p w14:paraId="09CF089E" w14:textId="710120FC" w:rsidR="0038515B" w:rsidRPr="00872E99" w:rsidRDefault="0038515B" w:rsidP="0038515B">
      <w:pPr>
        <w:pStyle w:val="paragraph"/>
      </w:pPr>
      <w:r w:rsidRPr="00872E99">
        <w:tab/>
        <w:t>(e)</w:t>
      </w:r>
      <w:r w:rsidRPr="00872E99">
        <w:tab/>
        <w:t xml:space="preserve">the proponent becomes aware that information </w:t>
      </w:r>
      <w:r w:rsidR="007767BF" w:rsidRPr="00872E99">
        <w:t xml:space="preserve">to which </w:t>
      </w:r>
      <w:r w:rsidR="0092790D" w:rsidRPr="00872E99">
        <w:t>paragraph 3</w:t>
      </w:r>
      <w:r w:rsidR="007767BF" w:rsidRPr="00872E99">
        <w:t xml:space="preserve">1(2)(b) of the Act applies, </w:t>
      </w:r>
      <w:r w:rsidRPr="00872E99">
        <w:t>that has been given by a person to the Regulator in connection with the project</w:t>
      </w:r>
      <w:r w:rsidR="008E0E3B" w:rsidRPr="00872E99">
        <w:t>,</w:t>
      </w:r>
      <w:r w:rsidRPr="00872E99">
        <w:t xml:space="preserve"> is false or misleading in a material particular.</w:t>
      </w:r>
    </w:p>
    <w:p w14:paraId="668A4FB1" w14:textId="483237F1" w:rsidR="0038515B" w:rsidRPr="00872E99" w:rsidRDefault="0038515B" w:rsidP="0038515B">
      <w:pPr>
        <w:pStyle w:val="notetext"/>
      </w:pPr>
      <w:r w:rsidRPr="00872E99">
        <w:t>Note:</w:t>
      </w:r>
      <w:r w:rsidRPr="00872E99">
        <w:tab/>
        <w:t xml:space="preserve">For </w:t>
      </w:r>
      <w:r w:rsidR="00C279CF" w:rsidRPr="00872E99">
        <w:t>paragraphs </w:t>
      </w:r>
      <w:r w:rsidR="0092790D" w:rsidRPr="00872E99">
        <w:t>(</w:t>
      </w:r>
      <w:r w:rsidRPr="00872E99">
        <w:t xml:space="preserve">a) and (b), if there are multiple project proponents, the reference to the project proponent is to be read as a reference to each of the multiple project proponents—see </w:t>
      </w:r>
      <w:r w:rsidR="009C053C" w:rsidRPr="00872E99">
        <w:t>section 3</w:t>
      </w:r>
      <w:r w:rsidRPr="00872E99">
        <w:t>6 of the Act.</w:t>
      </w:r>
    </w:p>
    <w:p w14:paraId="63201F47" w14:textId="77777777" w:rsidR="0038515B" w:rsidRPr="00872E99" w:rsidRDefault="0038515B" w:rsidP="0038515B">
      <w:pPr>
        <w:pStyle w:val="subsection"/>
      </w:pPr>
      <w:r w:rsidRPr="00872E99">
        <w:tab/>
        <w:t>(</w:t>
      </w:r>
      <w:r w:rsidR="00AE080A" w:rsidRPr="00872E99">
        <w:t>3</w:t>
      </w:r>
      <w:r w:rsidRPr="00872E99">
        <w:t>)</w:t>
      </w:r>
      <w:r w:rsidRPr="00872E99">
        <w:tab/>
        <w:t>The notification must:</w:t>
      </w:r>
    </w:p>
    <w:p w14:paraId="625CC8CC" w14:textId="77777777" w:rsidR="0038515B" w:rsidRPr="00872E99" w:rsidRDefault="0038515B" w:rsidP="0038515B">
      <w:pPr>
        <w:pStyle w:val="paragraph"/>
      </w:pPr>
      <w:r w:rsidRPr="00872E99">
        <w:tab/>
        <w:t>(a)</w:t>
      </w:r>
      <w:r w:rsidRPr="00872E99">
        <w:tab/>
        <w:t>be in writing; and</w:t>
      </w:r>
    </w:p>
    <w:p w14:paraId="1C902A6E" w14:textId="77777777" w:rsidR="0038515B" w:rsidRPr="00872E99" w:rsidRDefault="0038515B" w:rsidP="0038515B">
      <w:pPr>
        <w:pStyle w:val="paragraph"/>
      </w:pPr>
      <w:r w:rsidRPr="00872E99">
        <w:tab/>
        <w:t>(b)</w:t>
      </w:r>
      <w:r w:rsidRPr="00872E99">
        <w:tab/>
        <w:t>be made:</w:t>
      </w:r>
    </w:p>
    <w:p w14:paraId="61B87C26" w14:textId="7F826F0D" w:rsidR="0038515B" w:rsidRPr="00872E99" w:rsidRDefault="0038515B" w:rsidP="0038515B">
      <w:pPr>
        <w:pStyle w:val="paragraphsub"/>
      </w:pPr>
      <w:r w:rsidRPr="00872E99">
        <w:tab/>
        <w:t>(</w:t>
      </w:r>
      <w:proofErr w:type="spellStart"/>
      <w:r w:rsidRPr="00872E99">
        <w:t>i</w:t>
      </w:r>
      <w:proofErr w:type="spellEnd"/>
      <w:r w:rsidRPr="00872E99">
        <w:t>)</w:t>
      </w:r>
      <w:r w:rsidRPr="00872E99">
        <w:tab/>
        <w:t xml:space="preserve">for a matter specified in </w:t>
      </w:r>
      <w:r w:rsidR="00AE080A" w:rsidRPr="00872E99">
        <w:t>sub</w:t>
      </w:r>
      <w:r w:rsidR="0063432E" w:rsidRPr="00872E99">
        <w:t>paragraph (</w:t>
      </w:r>
      <w:r w:rsidR="00B52B51" w:rsidRPr="00872E99">
        <w:t>2</w:t>
      </w:r>
      <w:r w:rsidRPr="00872E99">
        <w:t>)</w:t>
      </w:r>
      <w:r w:rsidR="00B52B51" w:rsidRPr="00872E99">
        <w:t>(a)</w:t>
      </w:r>
      <w:r w:rsidRPr="00872E99">
        <w:t>(</w:t>
      </w:r>
      <w:proofErr w:type="spellStart"/>
      <w:r w:rsidR="00AE080A" w:rsidRPr="00872E99">
        <w:t>i</w:t>
      </w:r>
      <w:proofErr w:type="spellEnd"/>
      <w:r w:rsidR="00AE080A" w:rsidRPr="00872E99">
        <w:t>) or (ii)</w:t>
      </w:r>
      <w:r w:rsidRPr="00872E99">
        <w:t>—within 30 days after the change occurs; and</w:t>
      </w:r>
    </w:p>
    <w:p w14:paraId="7D7FB4DD" w14:textId="77777777" w:rsidR="0038515B" w:rsidRPr="00872E99" w:rsidRDefault="0038515B" w:rsidP="0038515B">
      <w:pPr>
        <w:pStyle w:val="paragraphsub"/>
      </w:pPr>
      <w:r w:rsidRPr="00872E99">
        <w:tab/>
        <w:t>(ii)</w:t>
      </w:r>
      <w:r w:rsidRPr="00872E99">
        <w:tab/>
        <w:t>otherwise—within 60 days after the matter occurs.</w:t>
      </w:r>
    </w:p>
    <w:p w14:paraId="6E57BFC8" w14:textId="3957AB5F" w:rsidR="00433AD2" w:rsidRPr="00872E99" w:rsidRDefault="000D45EB" w:rsidP="00FB6C7F">
      <w:pPr>
        <w:pStyle w:val="ActHead2"/>
        <w:pageBreakBefore/>
      </w:pPr>
      <w:bookmarkStart w:id="99" w:name="_Toc184898726"/>
      <w:r w:rsidRPr="00872E99">
        <w:rPr>
          <w:rStyle w:val="CharPartNo"/>
        </w:rPr>
        <w:lastRenderedPageBreak/>
        <w:t>Part 1</w:t>
      </w:r>
      <w:r w:rsidR="00433AD2" w:rsidRPr="00872E99">
        <w:rPr>
          <w:rStyle w:val="CharPartNo"/>
        </w:rPr>
        <w:t>2</w:t>
      </w:r>
      <w:r w:rsidR="00433AD2" w:rsidRPr="00872E99">
        <w:t>—</w:t>
      </w:r>
      <w:r w:rsidR="00433AD2" w:rsidRPr="00872E99">
        <w:rPr>
          <w:rStyle w:val="CharPartText"/>
        </w:rPr>
        <w:t>Deposit of biodiversity certificates with the Regulator</w:t>
      </w:r>
      <w:bookmarkEnd w:id="99"/>
    </w:p>
    <w:p w14:paraId="376548E7" w14:textId="77777777" w:rsidR="005621C2" w:rsidRPr="00872E99" w:rsidRDefault="005621C2" w:rsidP="005621C2">
      <w:pPr>
        <w:pStyle w:val="Header"/>
      </w:pPr>
      <w:r w:rsidRPr="00872E99">
        <w:rPr>
          <w:rStyle w:val="CharDivNo"/>
        </w:rPr>
        <w:t xml:space="preserve"> </w:t>
      </w:r>
      <w:r w:rsidRPr="00872E99">
        <w:rPr>
          <w:rStyle w:val="CharDivText"/>
        </w:rPr>
        <w:t xml:space="preserve"> </w:t>
      </w:r>
    </w:p>
    <w:p w14:paraId="43AA9977" w14:textId="7A8BA024" w:rsidR="0031592C" w:rsidRPr="00872E99" w:rsidRDefault="000B7439" w:rsidP="0031592C">
      <w:pPr>
        <w:pStyle w:val="ActHead5"/>
      </w:pPr>
      <w:bookmarkStart w:id="100" w:name="_Toc184898727"/>
      <w:r w:rsidRPr="00872E99">
        <w:rPr>
          <w:rStyle w:val="CharSectno"/>
        </w:rPr>
        <w:t>74</w:t>
      </w:r>
      <w:r w:rsidR="0031592C" w:rsidRPr="00872E99">
        <w:t xml:space="preserve">  Operation of this Part</w:t>
      </w:r>
      <w:bookmarkEnd w:id="100"/>
    </w:p>
    <w:p w14:paraId="02CE3204" w14:textId="3AF9FB1F" w:rsidR="0031592C" w:rsidRPr="00872E99" w:rsidRDefault="0031592C" w:rsidP="0031592C">
      <w:pPr>
        <w:pStyle w:val="subsection"/>
      </w:pPr>
      <w:r w:rsidRPr="00872E99">
        <w:tab/>
      </w:r>
      <w:r w:rsidRPr="00872E99">
        <w:tab/>
      </w:r>
      <w:r w:rsidR="009747C0" w:rsidRPr="00872E99">
        <w:t xml:space="preserve">For the purposes of </w:t>
      </w:r>
      <w:r w:rsidR="000D45EB" w:rsidRPr="00872E99">
        <w:t>Part 1</w:t>
      </w:r>
      <w:r w:rsidR="009747C0" w:rsidRPr="00872E99">
        <w:t xml:space="preserve">2 of the Act, this Part makes provision for </w:t>
      </w:r>
      <w:r w:rsidR="004A3735" w:rsidRPr="00872E99">
        <w:t>or</w:t>
      </w:r>
      <w:r w:rsidR="009747C0" w:rsidRPr="00872E99">
        <w:t xml:space="preserve"> in relation to the deposit of biodiversity certificates with the Regulator.</w:t>
      </w:r>
    </w:p>
    <w:p w14:paraId="3B617761" w14:textId="154B9B4F" w:rsidR="005621C2" w:rsidRPr="00872E99" w:rsidRDefault="000B7439" w:rsidP="00780AD2">
      <w:pPr>
        <w:pStyle w:val="ActHead5"/>
      </w:pPr>
      <w:bookmarkStart w:id="101" w:name="_Toc184898728"/>
      <w:r w:rsidRPr="00872E99">
        <w:rPr>
          <w:rStyle w:val="CharSectno"/>
        </w:rPr>
        <w:t>75</w:t>
      </w:r>
      <w:r w:rsidR="00AD76E3" w:rsidRPr="00872E99">
        <w:t xml:space="preserve">  Application to approve deposit of biodiversity </w:t>
      </w:r>
      <w:r w:rsidR="00DB64EA" w:rsidRPr="00872E99">
        <w:t>certificate with Regulator—d</w:t>
      </w:r>
      <w:r w:rsidR="00AD76E3" w:rsidRPr="00872E99">
        <w:t>ocuments</w:t>
      </w:r>
      <w:bookmarkEnd w:id="101"/>
    </w:p>
    <w:p w14:paraId="252D995C" w14:textId="51448CD2" w:rsidR="00DB64EA" w:rsidRPr="00872E99" w:rsidRDefault="00DB64EA" w:rsidP="00DB64EA">
      <w:pPr>
        <w:pStyle w:val="subsection"/>
      </w:pPr>
      <w:r w:rsidRPr="00872E99">
        <w:tab/>
        <w:t>(1)</w:t>
      </w:r>
      <w:r w:rsidRPr="00872E99">
        <w:tab/>
        <w:t xml:space="preserve">For the purposes of </w:t>
      </w:r>
      <w:r w:rsidR="009C053C" w:rsidRPr="00872E99">
        <w:t>paragraph 1</w:t>
      </w:r>
      <w:r w:rsidRPr="00872E99">
        <w:t>40</w:t>
      </w:r>
      <w:r w:rsidR="0094799B" w:rsidRPr="00872E99">
        <w:t>(3)(a)</w:t>
      </w:r>
      <w:r w:rsidR="009C053C" w:rsidRPr="00872E99">
        <w:t xml:space="preserve"> </w:t>
      </w:r>
      <w:r w:rsidRPr="00872E99">
        <w:t xml:space="preserve">of the Act, this section </w:t>
      </w:r>
      <w:r w:rsidR="0094799B" w:rsidRPr="00872E99">
        <w:t>specifies</w:t>
      </w:r>
      <w:r w:rsidRPr="00872E99">
        <w:t xml:space="preserve"> the </w:t>
      </w:r>
      <w:r w:rsidR="0094799B" w:rsidRPr="00872E99">
        <w:t>document</w:t>
      </w:r>
      <w:r w:rsidRPr="00872E99">
        <w:t xml:space="preserve"> that </w:t>
      </w:r>
      <w:r w:rsidR="0094799B" w:rsidRPr="00872E99">
        <w:t xml:space="preserve">must accompany an application </w:t>
      </w:r>
      <w:r w:rsidR="006153C6" w:rsidRPr="00872E99">
        <w:t>for the Regulator to approve the deposit of a biodiversity certificate with the Regulator</w:t>
      </w:r>
      <w:r w:rsidRPr="00872E99">
        <w:t>.</w:t>
      </w:r>
    </w:p>
    <w:p w14:paraId="61613616" w14:textId="77777777" w:rsidR="009B62F7" w:rsidRPr="00872E99" w:rsidRDefault="00DB64EA" w:rsidP="00DD1B86">
      <w:pPr>
        <w:pStyle w:val="subsection"/>
      </w:pPr>
      <w:r w:rsidRPr="00872E99">
        <w:tab/>
        <w:t>(2)</w:t>
      </w:r>
      <w:r w:rsidRPr="00872E99">
        <w:tab/>
        <w:t xml:space="preserve">The </w:t>
      </w:r>
      <w:r w:rsidR="006153C6" w:rsidRPr="00872E99">
        <w:t>document</w:t>
      </w:r>
      <w:r w:rsidRPr="00872E99">
        <w:t xml:space="preserve"> </w:t>
      </w:r>
      <w:r w:rsidR="00DD1B86" w:rsidRPr="00872E99">
        <w:t xml:space="preserve">is </w:t>
      </w:r>
      <w:r w:rsidR="00C1392D" w:rsidRPr="00872E99">
        <w:t xml:space="preserve">a signed declaration </w:t>
      </w:r>
      <w:r w:rsidR="00050650" w:rsidRPr="00872E99">
        <w:t>by</w:t>
      </w:r>
      <w:r w:rsidR="00C1392D" w:rsidRPr="00872E99">
        <w:t xml:space="preserve"> the holder of the certificate to the effect that the holder acknowledges and accepts</w:t>
      </w:r>
      <w:r w:rsidR="009B62F7" w:rsidRPr="00872E99">
        <w:t>:</w:t>
      </w:r>
    </w:p>
    <w:p w14:paraId="6964D7C3" w14:textId="5843AEBE" w:rsidR="00C1392D" w:rsidRPr="00872E99" w:rsidRDefault="009B62F7" w:rsidP="00DD1B86">
      <w:pPr>
        <w:pStyle w:val="paragraph"/>
      </w:pPr>
      <w:r w:rsidRPr="00872E99">
        <w:tab/>
        <w:t>(</w:t>
      </w:r>
      <w:r w:rsidR="00DD1B86" w:rsidRPr="00872E99">
        <w:t>a</w:t>
      </w:r>
      <w:r w:rsidRPr="00872E99">
        <w:t>)</w:t>
      </w:r>
      <w:r w:rsidRPr="00872E99">
        <w:tab/>
        <w:t xml:space="preserve">the effect </w:t>
      </w:r>
      <w:r w:rsidR="008E2622" w:rsidRPr="00872E99">
        <w:t xml:space="preserve">of </w:t>
      </w:r>
      <w:r w:rsidR="009C053C" w:rsidRPr="00872E99">
        <w:t>subsection 1</w:t>
      </w:r>
      <w:r w:rsidR="00FD5C8F" w:rsidRPr="00872E99">
        <w:t>42(1)</w:t>
      </w:r>
      <w:r w:rsidR="00BF00CC" w:rsidRPr="00872E99">
        <w:t xml:space="preserve"> of the Act</w:t>
      </w:r>
      <w:r w:rsidR="008E2622" w:rsidRPr="00872E99">
        <w:t xml:space="preserve"> </w:t>
      </w:r>
      <w:r w:rsidR="00646DB2" w:rsidRPr="00872E99">
        <w:t xml:space="preserve">in respect of the certificate </w:t>
      </w:r>
      <w:r w:rsidR="003335C5" w:rsidRPr="00872E99">
        <w:t>if the Regulator approves</w:t>
      </w:r>
      <w:r w:rsidR="008E2622" w:rsidRPr="00872E99">
        <w:t xml:space="preserve"> the deposit </w:t>
      </w:r>
      <w:r w:rsidR="003335C5" w:rsidRPr="00872E99">
        <w:t>of the certificate with</w:t>
      </w:r>
      <w:r w:rsidR="008E2622" w:rsidRPr="00872E99">
        <w:t xml:space="preserve"> the Regulator</w:t>
      </w:r>
      <w:r w:rsidR="003335C5" w:rsidRPr="00872E99">
        <w:t>; and</w:t>
      </w:r>
    </w:p>
    <w:p w14:paraId="5CB631A6" w14:textId="77777777" w:rsidR="00C1392D" w:rsidRPr="00872E99" w:rsidRDefault="00D4606C" w:rsidP="00DD1B86">
      <w:pPr>
        <w:pStyle w:val="paragraph"/>
      </w:pPr>
      <w:r w:rsidRPr="00872E99">
        <w:tab/>
        <w:t>(</w:t>
      </w:r>
      <w:r w:rsidR="00DD1B86" w:rsidRPr="00872E99">
        <w:t>b</w:t>
      </w:r>
      <w:r w:rsidRPr="00872E99">
        <w:t>)</w:t>
      </w:r>
      <w:r w:rsidRPr="00872E99">
        <w:tab/>
      </w:r>
      <w:r w:rsidR="008B79D9" w:rsidRPr="00872E99">
        <w:t>that the holder will need to continue to comply with</w:t>
      </w:r>
      <w:r w:rsidR="000637DE" w:rsidRPr="00872E99">
        <w:t xml:space="preserve"> </w:t>
      </w:r>
      <w:r w:rsidR="004D1638" w:rsidRPr="00872E99">
        <w:t xml:space="preserve">requirements under the Act </w:t>
      </w:r>
      <w:r w:rsidR="000C3A8C" w:rsidRPr="00872E99">
        <w:t xml:space="preserve">that apply </w:t>
      </w:r>
      <w:r w:rsidR="00A91334" w:rsidRPr="00872E99">
        <w:t xml:space="preserve">in </w:t>
      </w:r>
      <w:r w:rsidR="004D1638" w:rsidRPr="00872E99">
        <w:t xml:space="preserve">relation to </w:t>
      </w:r>
      <w:r w:rsidR="00C1392D" w:rsidRPr="00872E99">
        <w:t>the certificate</w:t>
      </w:r>
      <w:r w:rsidR="008317CF" w:rsidRPr="00872E99">
        <w:t>.</w:t>
      </w:r>
    </w:p>
    <w:p w14:paraId="6FFDCCB2" w14:textId="271238B4" w:rsidR="00771E78" w:rsidRPr="00872E99" w:rsidRDefault="000D45EB" w:rsidP="00FB6C7F">
      <w:pPr>
        <w:pStyle w:val="ActHead2"/>
        <w:pageBreakBefore/>
      </w:pPr>
      <w:bookmarkStart w:id="102" w:name="_Toc184898729"/>
      <w:r w:rsidRPr="00872E99">
        <w:rPr>
          <w:rStyle w:val="CharPartNo"/>
        </w:rPr>
        <w:lastRenderedPageBreak/>
        <w:t>Part 1</w:t>
      </w:r>
      <w:r w:rsidR="00771E78" w:rsidRPr="00872E99">
        <w:rPr>
          <w:rStyle w:val="CharPartNo"/>
        </w:rPr>
        <w:t>5</w:t>
      </w:r>
      <w:r w:rsidR="00771E78" w:rsidRPr="00872E99">
        <w:t>—</w:t>
      </w:r>
      <w:r w:rsidR="00771E78" w:rsidRPr="00872E99">
        <w:rPr>
          <w:rStyle w:val="CharPartText"/>
        </w:rPr>
        <w:t>Registers</w:t>
      </w:r>
      <w:bookmarkEnd w:id="102"/>
    </w:p>
    <w:p w14:paraId="76A2AABE" w14:textId="63957F33" w:rsidR="0019411D" w:rsidRPr="00872E99" w:rsidRDefault="000D45EB" w:rsidP="00FB6C7F">
      <w:pPr>
        <w:pStyle w:val="ActHead3"/>
      </w:pPr>
      <w:bookmarkStart w:id="103" w:name="_Toc184898730"/>
      <w:r w:rsidRPr="00872E99">
        <w:rPr>
          <w:rStyle w:val="CharDivNo"/>
        </w:rPr>
        <w:t>Division 1</w:t>
      </w:r>
      <w:r w:rsidR="0019411D" w:rsidRPr="00872E99">
        <w:t>—</w:t>
      </w:r>
      <w:r w:rsidR="0019411D" w:rsidRPr="00872E99">
        <w:rPr>
          <w:rStyle w:val="CharDivText"/>
        </w:rPr>
        <w:t>Entries in the Register</w:t>
      </w:r>
      <w:bookmarkEnd w:id="103"/>
    </w:p>
    <w:p w14:paraId="597D3262" w14:textId="77777777" w:rsidR="0019411D" w:rsidRPr="00872E99" w:rsidRDefault="0019411D" w:rsidP="009749DF">
      <w:pPr>
        <w:pStyle w:val="ActHead4"/>
      </w:pPr>
      <w:bookmarkStart w:id="104" w:name="_Toc184898731"/>
      <w:r w:rsidRPr="00872E99">
        <w:rPr>
          <w:rStyle w:val="CharSubdNo"/>
        </w:rPr>
        <w:t xml:space="preserve">Subdivision </w:t>
      </w:r>
      <w:r w:rsidR="004F20D5" w:rsidRPr="00872E99">
        <w:rPr>
          <w:rStyle w:val="CharSubdNo"/>
        </w:rPr>
        <w:t>A</w:t>
      </w:r>
      <w:r w:rsidRPr="00872E99">
        <w:t>—</w:t>
      </w:r>
      <w:r w:rsidRPr="00872E99">
        <w:rPr>
          <w:rStyle w:val="CharSubdText"/>
        </w:rPr>
        <w:t>Information about biodiversity projects</w:t>
      </w:r>
      <w:bookmarkEnd w:id="104"/>
    </w:p>
    <w:p w14:paraId="0BB5F030" w14:textId="3493BDD2" w:rsidR="0031592C" w:rsidRPr="00872E99" w:rsidRDefault="000B7439" w:rsidP="0031592C">
      <w:pPr>
        <w:pStyle w:val="ActHead5"/>
      </w:pPr>
      <w:bookmarkStart w:id="105" w:name="_Toc184898732"/>
      <w:r w:rsidRPr="00872E99">
        <w:rPr>
          <w:rStyle w:val="CharSectno"/>
        </w:rPr>
        <w:t>76</w:t>
      </w:r>
      <w:r w:rsidR="0031592C" w:rsidRPr="00872E99">
        <w:t xml:space="preserve">  Operation of this Subdivision</w:t>
      </w:r>
      <w:bookmarkEnd w:id="105"/>
    </w:p>
    <w:p w14:paraId="5DCC25B2" w14:textId="345DD254" w:rsidR="0031592C" w:rsidRPr="00872E99" w:rsidRDefault="0031592C" w:rsidP="0031592C">
      <w:pPr>
        <w:pStyle w:val="subsection"/>
      </w:pPr>
      <w:r w:rsidRPr="00872E99">
        <w:tab/>
      </w:r>
      <w:r w:rsidRPr="00872E99">
        <w:tab/>
      </w:r>
      <w:r w:rsidR="00DD3415" w:rsidRPr="00872E99">
        <w:t xml:space="preserve">For the purposes of </w:t>
      </w:r>
      <w:r w:rsidR="009C053C" w:rsidRPr="00872E99">
        <w:t>section 1</w:t>
      </w:r>
      <w:r w:rsidR="00DD3415" w:rsidRPr="00872E99">
        <w:t xml:space="preserve">62 of the Act, this Subdivision makes provision for </w:t>
      </w:r>
      <w:r w:rsidR="004A3735" w:rsidRPr="00872E99">
        <w:t>or</w:t>
      </w:r>
      <w:r w:rsidR="00DD3415" w:rsidRPr="00872E99">
        <w:t xml:space="preserve"> in relation to matters that must be set out in the Register for each registered biodiversity project.</w:t>
      </w:r>
    </w:p>
    <w:p w14:paraId="7BCF09B5" w14:textId="3982808D" w:rsidR="0019411D" w:rsidRPr="00872E99" w:rsidRDefault="000B7439" w:rsidP="0019411D">
      <w:pPr>
        <w:pStyle w:val="ActHead5"/>
      </w:pPr>
      <w:bookmarkStart w:id="106" w:name="_Toc184898733"/>
      <w:r w:rsidRPr="00872E99">
        <w:rPr>
          <w:rStyle w:val="CharSectno"/>
        </w:rPr>
        <w:t>77</w:t>
      </w:r>
      <w:r w:rsidR="0019411D" w:rsidRPr="00872E99">
        <w:t xml:space="preserve">  Describing project area</w:t>
      </w:r>
      <w:r w:rsidR="00071F2F" w:rsidRPr="00872E99">
        <w:t>s</w:t>
      </w:r>
      <w:r w:rsidR="0019411D" w:rsidRPr="00872E99">
        <w:t xml:space="preserve"> for registered biodiversity project</w:t>
      </w:r>
      <w:r w:rsidR="00071F2F" w:rsidRPr="00872E99">
        <w:t>s</w:t>
      </w:r>
      <w:bookmarkEnd w:id="106"/>
    </w:p>
    <w:p w14:paraId="50B4621C" w14:textId="6BCD81EF" w:rsidR="0019411D" w:rsidRPr="00872E99" w:rsidRDefault="0019411D" w:rsidP="0019411D">
      <w:pPr>
        <w:pStyle w:val="subsection"/>
      </w:pPr>
      <w:r w:rsidRPr="00872E99">
        <w:tab/>
        <w:t>(1)</w:t>
      </w:r>
      <w:r w:rsidRPr="00872E99">
        <w:tab/>
        <w:t xml:space="preserve">For the purposes of </w:t>
      </w:r>
      <w:r w:rsidR="009C053C" w:rsidRPr="00872E99">
        <w:t>paragraph 1</w:t>
      </w:r>
      <w:r w:rsidRPr="00872E99">
        <w:t>62(1)(b) of the Act, this section sets out requirements for describing the project area for a registered biodiversity project.</w:t>
      </w:r>
    </w:p>
    <w:p w14:paraId="3324A1AB" w14:textId="77777777" w:rsidR="0019411D" w:rsidRPr="00872E99" w:rsidRDefault="0019411D" w:rsidP="0019411D">
      <w:pPr>
        <w:pStyle w:val="subsection"/>
      </w:pPr>
      <w:r w:rsidRPr="00872E99">
        <w:tab/>
        <w:t>(2)</w:t>
      </w:r>
      <w:r w:rsidRPr="00872E99">
        <w:tab/>
        <w:t>The project area must be described by reference to the following:</w:t>
      </w:r>
    </w:p>
    <w:p w14:paraId="1F5ADA44" w14:textId="77777777" w:rsidR="0019411D" w:rsidRPr="00872E99" w:rsidRDefault="0019411D" w:rsidP="0019411D">
      <w:pPr>
        <w:pStyle w:val="paragraph"/>
      </w:pPr>
      <w:r w:rsidRPr="00872E99">
        <w:tab/>
        <w:t>(a)</w:t>
      </w:r>
      <w:r w:rsidRPr="00872E99">
        <w:tab/>
        <w:t>if any part of the project area is located in a State or Territory—the State or Territory in which the project area is located;</w:t>
      </w:r>
    </w:p>
    <w:p w14:paraId="7B741E91" w14:textId="77777777" w:rsidR="0019411D" w:rsidRPr="00872E99" w:rsidRDefault="0019411D" w:rsidP="0019411D">
      <w:pPr>
        <w:pStyle w:val="paragraph"/>
      </w:pPr>
      <w:r w:rsidRPr="00872E99">
        <w:tab/>
        <w:t>(b)</w:t>
      </w:r>
      <w:r w:rsidRPr="00872E99">
        <w:tab/>
        <w:t>if any part of the project area is Torrens system land or Crown land:</w:t>
      </w:r>
    </w:p>
    <w:p w14:paraId="30C5A5E6"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street address, lot number and land title details (if any) for the land; and</w:t>
      </w:r>
    </w:p>
    <w:p w14:paraId="297A40E6" w14:textId="77777777" w:rsidR="0019411D" w:rsidRPr="00872E99" w:rsidRDefault="0019411D" w:rsidP="0019411D">
      <w:pPr>
        <w:pStyle w:val="paragraphsub"/>
      </w:pPr>
      <w:r w:rsidRPr="00872E99">
        <w:tab/>
        <w:t>(ii)</w:t>
      </w:r>
      <w:r w:rsidRPr="00872E99">
        <w:tab/>
        <w:t>the local government area (if any) in which the land is situated;</w:t>
      </w:r>
    </w:p>
    <w:p w14:paraId="521870F3" w14:textId="77777777" w:rsidR="0019411D" w:rsidRPr="00872E99" w:rsidRDefault="0019411D" w:rsidP="0019411D">
      <w:pPr>
        <w:pStyle w:val="paragraph"/>
      </w:pPr>
      <w:r w:rsidRPr="00872E99">
        <w:tab/>
        <w:t>(c)</w:t>
      </w:r>
      <w:r w:rsidRPr="00872E99">
        <w:tab/>
        <w:t>if any part of the project area is Australian waters (other than inland waters)—the boundary of those waters;</w:t>
      </w:r>
    </w:p>
    <w:p w14:paraId="0EB1F95D" w14:textId="77777777" w:rsidR="0019411D" w:rsidRPr="00872E99" w:rsidRDefault="0019411D" w:rsidP="0019411D">
      <w:pPr>
        <w:pStyle w:val="paragraph"/>
      </w:pPr>
      <w:r w:rsidRPr="00872E99">
        <w:tab/>
        <w:t>(d)</w:t>
      </w:r>
      <w:r w:rsidRPr="00872E99">
        <w:tab/>
        <w:t>a map</w:t>
      </w:r>
      <w:r w:rsidR="00DC4924" w:rsidRPr="00872E99">
        <w:t xml:space="preserve"> of</w:t>
      </w:r>
      <w:r w:rsidR="00CC2273" w:rsidRPr="00872E99">
        <w:t xml:space="preserve"> </w:t>
      </w:r>
      <w:r w:rsidRPr="00872E99">
        <w:t>the project area, or an electronic link to the map.</w:t>
      </w:r>
    </w:p>
    <w:p w14:paraId="5CB82B84" w14:textId="618A6AFB" w:rsidR="0019411D" w:rsidRPr="00872E99" w:rsidRDefault="0019411D" w:rsidP="0019411D">
      <w:pPr>
        <w:pStyle w:val="subsection"/>
      </w:pPr>
      <w:r w:rsidRPr="00872E99">
        <w:tab/>
        <w:t>(3)</w:t>
      </w:r>
      <w:r w:rsidRPr="00872E99">
        <w:tab/>
        <w:t xml:space="preserve">If </w:t>
      </w:r>
      <w:r w:rsidR="0063432E" w:rsidRPr="00872E99">
        <w:t>paragraph (</w:t>
      </w:r>
      <w:r w:rsidRPr="00872E99">
        <w:t>2)(c) applies, the Register must set out the details of how the boundaries of the waters are defined.</w:t>
      </w:r>
    </w:p>
    <w:p w14:paraId="206A52C7" w14:textId="0BCB8A78" w:rsidR="0019411D" w:rsidRPr="00872E99" w:rsidRDefault="000B7439" w:rsidP="0019411D">
      <w:pPr>
        <w:pStyle w:val="ActHead5"/>
      </w:pPr>
      <w:bookmarkStart w:id="107" w:name="_Toc184898734"/>
      <w:r w:rsidRPr="00872E99">
        <w:rPr>
          <w:rStyle w:val="CharSectno"/>
        </w:rPr>
        <w:t>78</w:t>
      </w:r>
      <w:r w:rsidR="0019411D" w:rsidRPr="00872E99">
        <w:t xml:space="preserve">  Information about registered project</w:t>
      </w:r>
      <w:r w:rsidR="00071F2F" w:rsidRPr="00872E99">
        <w:t>s</w:t>
      </w:r>
      <w:r w:rsidR="0019411D" w:rsidRPr="00872E99">
        <w:t xml:space="preserve"> under related scheme</w:t>
      </w:r>
      <w:r w:rsidR="00071F2F" w:rsidRPr="00872E99">
        <w:t>s</w:t>
      </w:r>
      <w:bookmarkEnd w:id="107"/>
    </w:p>
    <w:p w14:paraId="29F65E62" w14:textId="7749956E" w:rsidR="0019411D" w:rsidRPr="00872E99" w:rsidRDefault="0019411D" w:rsidP="0019411D">
      <w:pPr>
        <w:pStyle w:val="subsection"/>
      </w:pPr>
      <w:r w:rsidRPr="00872E99">
        <w:tab/>
        <w:t>(1)</w:t>
      </w:r>
      <w:r w:rsidRPr="00872E99">
        <w:tab/>
        <w:t xml:space="preserve">For the purposes of </w:t>
      </w:r>
      <w:r w:rsidR="002D23EE" w:rsidRPr="00872E99">
        <w:t>sub</w:t>
      </w:r>
      <w:r w:rsidR="009C053C" w:rsidRPr="00872E99">
        <w:t>paragraph 1</w:t>
      </w:r>
      <w:r w:rsidRPr="00872E99">
        <w:t>62(1)(</w:t>
      </w:r>
      <w:proofErr w:type="spellStart"/>
      <w:r w:rsidRPr="00872E99">
        <w:t>i</w:t>
      </w:r>
      <w:proofErr w:type="spellEnd"/>
      <w:r w:rsidRPr="00872E99">
        <w:t xml:space="preserve">)(iii) and </w:t>
      </w:r>
      <w:r w:rsidR="009C053C" w:rsidRPr="00872E99">
        <w:t>paragraph 1</w:t>
      </w:r>
      <w:r w:rsidRPr="00872E99">
        <w:t>62(3)(b) of the Act, this section specifies:</w:t>
      </w:r>
    </w:p>
    <w:p w14:paraId="6B8F9104" w14:textId="77777777" w:rsidR="0019411D" w:rsidRPr="00872E99" w:rsidRDefault="0019411D" w:rsidP="0019411D">
      <w:pPr>
        <w:pStyle w:val="paragraph"/>
      </w:pPr>
      <w:r w:rsidRPr="00872E99">
        <w:tab/>
        <w:t>(a)</w:t>
      </w:r>
      <w:r w:rsidRPr="00872E99">
        <w:tab/>
        <w:t xml:space="preserve">the requirements that must be met for information to be set out in the Register about the extent to which a project area, or any part of a project area, is also an area (the </w:t>
      </w:r>
      <w:r w:rsidRPr="00872E99">
        <w:rPr>
          <w:b/>
          <w:i/>
        </w:rPr>
        <w:t>related scheme area</w:t>
      </w:r>
      <w:r w:rsidRPr="00872E99">
        <w:t>) on or in which a registered project under a related scheme has been, is being, or is to be, carried out; and</w:t>
      </w:r>
    </w:p>
    <w:p w14:paraId="7DBB483A" w14:textId="77777777" w:rsidR="0019411D" w:rsidRPr="00872E99" w:rsidRDefault="0019411D" w:rsidP="0019411D">
      <w:pPr>
        <w:pStyle w:val="paragraph"/>
      </w:pPr>
      <w:r w:rsidRPr="00872E99">
        <w:tab/>
        <w:t>(b)</w:t>
      </w:r>
      <w:r w:rsidRPr="00872E99">
        <w:tab/>
        <w:t>the documents that must accompany the request for the information to be set out in the Register.</w:t>
      </w:r>
    </w:p>
    <w:p w14:paraId="14CEC9FD" w14:textId="28D58326" w:rsidR="0019411D" w:rsidRPr="00872E99" w:rsidRDefault="0019411D" w:rsidP="0019411D">
      <w:pPr>
        <w:pStyle w:val="subsection"/>
      </w:pPr>
      <w:r w:rsidRPr="00872E99">
        <w:tab/>
        <w:t>(2)</w:t>
      </w:r>
      <w:r w:rsidRPr="00872E99">
        <w:tab/>
        <w:t xml:space="preserve">For </w:t>
      </w:r>
      <w:r w:rsidR="0063432E" w:rsidRPr="00872E99">
        <w:t>paragraph (</w:t>
      </w:r>
      <w:r w:rsidRPr="00872E99">
        <w:t>1)(a), the requirements are that the information must:</w:t>
      </w:r>
    </w:p>
    <w:p w14:paraId="5C27BE8F" w14:textId="77777777" w:rsidR="0019411D" w:rsidRPr="00872E99" w:rsidRDefault="0019411D" w:rsidP="0019411D">
      <w:pPr>
        <w:pStyle w:val="paragraph"/>
      </w:pPr>
      <w:r w:rsidRPr="00872E99">
        <w:tab/>
        <w:t>(a)</w:t>
      </w:r>
      <w:r w:rsidRPr="00872E99">
        <w:tab/>
        <w:t>identify the registered project under the related scheme; and</w:t>
      </w:r>
    </w:p>
    <w:p w14:paraId="7BC65102" w14:textId="77777777" w:rsidR="0019411D" w:rsidRPr="00872E99" w:rsidRDefault="0019411D" w:rsidP="0019411D">
      <w:pPr>
        <w:pStyle w:val="paragraph"/>
      </w:pPr>
      <w:r w:rsidRPr="00872E99">
        <w:tab/>
        <w:t>(b)</w:t>
      </w:r>
      <w:r w:rsidRPr="00872E99">
        <w:tab/>
        <w:t xml:space="preserve">if the registered project is a project that is declared as an eligible offsets project under the </w:t>
      </w:r>
      <w:r w:rsidRPr="00872E99">
        <w:rPr>
          <w:i/>
        </w:rPr>
        <w:t>Carbon Credits (Carbon Farming Initiative) Act 2011</w:t>
      </w:r>
      <w:r w:rsidRPr="00872E99">
        <w:t>—include the unique project identifier for the project; and</w:t>
      </w:r>
    </w:p>
    <w:p w14:paraId="021EAA7F" w14:textId="77777777" w:rsidR="0019411D" w:rsidRPr="00872E99" w:rsidRDefault="0019411D" w:rsidP="0019411D">
      <w:pPr>
        <w:pStyle w:val="paragraph"/>
      </w:pPr>
      <w:r w:rsidRPr="00872E99">
        <w:lastRenderedPageBreak/>
        <w:tab/>
        <w:t>(c)</w:t>
      </w:r>
      <w:r w:rsidRPr="00872E99">
        <w:tab/>
        <w:t>state the extent to which the project area overlaps the related scheme area and whether that overlap is material; and</w:t>
      </w:r>
    </w:p>
    <w:p w14:paraId="6D7F8BD9" w14:textId="77777777" w:rsidR="0019411D" w:rsidRPr="00872E99" w:rsidRDefault="0019411D" w:rsidP="0019411D">
      <w:pPr>
        <w:pStyle w:val="paragraph"/>
      </w:pPr>
      <w:r w:rsidRPr="00872E99">
        <w:tab/>
        <w:t>(d)</w:t>
      </w:r>
      <w:r w:rsidRPr="00872E99">
        <w:tab/>
        <w:t>state the overlap (if any) of the duration of the registration of the projects.</w:t>
      </w:r>
    </w:p>
    <w:p w14:paraId="5124E923" w14:textId="09702F77" w:rsidR="0019411D" w:rsidRPr="00872E99" w:rsidRDefault="0019411D" w:rsidP="0019411D">
      <w:pPr>
        <w:pStyle w:val="subsection"/>
      </w:pPr>
      <w:r w:rsidRPr="00872E99">
        <w:tab/>
        <w:t>(3)</w:t>
      </w:r>
      <w:r w:rsidRPr="00872E99">
        <w:tab/>
        <w:t xml:space="preserve">For </w:t>
      </w:r>
      <w:r w:rsidR="0063432E" w:rsidRPr="00872E99">
        <w:t>paragraph (</w:t>
      </w:r>
      <w:r w:rsidRPr="00872E99">
        <w:t xml:space="preserve">1)(b), the document is a map </w:t>
      </w:r>
      <w:r w:rsidR="008E5332" w:rsidRPr="00872E99">
        <w:t xml:space="preserve">or geospatial data </w:t>
      </w:r>
      <w:r w:rsidRPr="00872E99">
        <w:t xml:space="preserve">that shows the overlap mentioned in </w:t>
      </w:r>
      <w:r w:rsidR="0063432E" w:rsidRPr="00872E99">
        <w:t>paragraph (</w:t>
      </w:r>
      <w:r w:rsidRPr="00872E99">
        <w:t>2)(c).</w:t>
      </w:r>
    </w:p>
    <w:p w14:paraId="1010C473" w14:textId="4A599C24" w:rsidR="0019411D" w:rsidRPr="00872E99" w:rsidRDefault="000B7439" w:rsidP="0019411D">
      <w:pPr>
        <w:pStyle w:val="ActHead5"/>
      </w:pPr>
      <w:bookmarkStart w:id="108" w:name="_Toc184898735"/>
      <w:r w:rsidRPr="00872E99">
        <w:rPr>
          <w:rStyle w:val="CharSectno"/>
        </w:rPr>
        <w:t>79</w:t>
      </w:r>
      <w:r w:rsidR="0019411D" w:rsidRPr="00872E99">
        <w:t xml:space="preserve">  Information about project plan</w:t>
      </w:r>
      <w:r w:rsidR="00071F2F" w:rsidRPr="00872E99">
        <w:t>s</w:t>
      </w:r>
      <w:r w:rsidR="0019411D" w:rsidRPr="00872E99">
        <w:t xml:space="preserve"> for registered biodiversity project</w:t>
      </w:r>
      <w:r w:rsidR="00071F2F" w:rsidRPr="00872E99">
        <w:t>s</w:t>
      </w:r>
      <w:bookmarkEnd w:id="108"/>
    </w:p>
    <w:p w14:paraId="6E4D365B" w14:textId="7C5CC18D" w:rsidR="0019411D" w:rsidRPr="00872E99" w:rsidRDefault="0019411D" w:rsidP="0019411D">
      <w:pPr>
        <w:pStyle w:val="subsection"/>
      </w:pPr>
      <w:r w:rsidRPr="00872E99">
        <w:tab/>
        <w:t>(1)</w:t>
      </w:r>
      <w:r w:rsidRPr="00872E99">
        <w:tab/>
        <w:t xml:space="preserve">For the purposes of </w:t>
      </w:r>
      <w:r w:rsidR="009C053C" w:rsidRPr="00872E99">
        <w:t>paragraph 1</w:t>
      </w:r>
      <w:r w:rsidRPr="00872E99">
        <w:t>62(1)(j) of the Act, this section prescribes information about a project plan for a registered biodiversity project that must be set out in the Register.</w:t>
      </w:r>
    </w:p>
    <w:p w14:paraId="232B454F" w14:textId="77777777" w:rsidR="0019411D" w:rsidRPr="00872E99" w:rsidRDefault="0019411D" w:rsidP="0019411D">
      <w:pPr>
        <w:pStyle w:val="subsection"/>
      </w:pPr>
      <w:r w:rsidRPr="00872E99">
        <w:tab/>
        <w:t>(2)</w:t>
      </w:r>
      <w:r w:rsidRPr="00872E99">
        <w:tab/>
        <w:t>The information is the following:</w:t>
      </w:r>
    </w:p>
    <w:p w14:paraId="4E0EB21A" w14:textId="77777777" w:rsidR="0019411D" w:rsidRPr="00872E99" w:rsidRDefault="0019411D" w:rsidP="0019411D">
      <w:pPr>
        <w:pStyle w:val="paragraph"/>
      </w:pPr>
      <w:r w:rsidRPr="00872E99">
        <w:tab/>
        <w:t>(a)</w:t>
      </w:r>
      <w:r w:rsidRPr="00872E99">
        <w:tab/>
        <w:t>a statement that the methodology determination that covers the project requires that there is a project plan for the project;</w:t>
      </w:r>
    </w:p>
    <w:p w14:paraId="24D37773" w14:textId="77777777" w:rsidR="0019411D" w:rsidRPr="00872E99" w:rsidRDefault="0019411D" w:rsidP="0019411D">
      <w:pPr>
        <w:pStyle w:val="paragraph"/>
      </w:pPr>
      <w:r w:rsidRPr="00872E99">
        <w:tab/>
        <w:t>(b)</w:t>
      </w:r>
      <w:r w:rsidRPr="00872E99">
        <w:tab/>
        <w:t>a copy of the project plan, or an electronic link to the project plan;</w:t>
      </w:r>
    </w:p>
    <w:p w14:paraId="5F9A2EBF" w14:textId="48FCAE9E" w:rsidR="0019411D" w:rsidRPr="00872E99" w:rsidRDefault="0019411D" w:rsidP="0019411D">
      <w:pPr>
        <w:pStyle w:val="paragraph"/>
      </w:pPr>
      <w:r w:rsidRPr="00872E99">
        <w:tab/>
        <w:t>(c)</w:t>
      </w:r>
      <w:r w:rsidRPr="00872E99">
        <w:tab/>
        <w:t xml:space="preserve">if the project plan is varied, and a copy of the project plan as varied is given to the Regulator under </w:t>
      </w:r>
      <w:r w:rsidR="009C053C" w:rsidRPr="00872E99">
        <w:t>section 1</w:t>
      </w:r>
      <w:r w:rsidRPr="00872E99">
        <w:t>13 of the Act—a copy of the varied plan, or an electronic link to the varied plan.</w:t>
      </w:r>
    </w:p>
    <w:p w14:paraId="39004987" w14:textId="26317600" w:rsidR="0019411D" w:rsidRPr="00872E99" w:rsidRDefault="000B7439" w:rsidP="0019411D">
      <w:pPr>
        <w:pStyle w:val="ActHead5"/>
      </w:pPr>
      <w:bookmarkStart w:id="109" w:name="_Toc184898736"/>
      <w:r w:rsidRPr="00872E99">
        <w:rPr>
          <w:rStyle w:val="CharSectno"/>
        </w:rPr>
        <w:t>80</w:t>
      </w:r>
      <w:r w:rsidR="0019411D" w:rsidRPr="00872E99">
        <w:t xml:space="preserve">  Other information about registered biodiversity project</w:t>
      </w:r>
      <w:r w:rsidR="00071F2F" w:rsidRPr="00872E99">
        <w:t>s</w:t>
      </w:r>
      <w:bookmarkEnd w:id="109"/>
    </w:p>
    <w:p w14:paraId="5B118859" w14:textId="2360E873" w:rsidR="0019411D" w:rsidRPr="00872E99" w:rsidRDefault="0019411D" w:rsidP="0019411D">
      <w:pPr>
        <w:pStyle w:val="subsection"/>
      </w:pPr>
      <w:r w:rsidRPr="00872E99">
        <w:tab/>
        <w:t>(1)</w:t>
      </w:r>
      <w:r w:rsidRPr="00872E99">
        <w:tab/>
        <w:t xml:space="preserve">For the purposes of </w:t>
      </w:r>
      <w:r w:rsidR="009C053C" w:rsidRPr="00872E99">
        <w:t>paragraph 1</w:t>
      </w:r>
      <w:r w:rsidRPr="00872E99">
        <w:t>62(1)(m) of the Act, this section prescribes other information about a registered biodiversity project that must be set out in the Register.</w:t>
      </w:r>
    </w:p>
    <w:p w14:paraId="4AA8A309" w14:textId="77777777" w:rsidR="0019411D" w:rsidRPr="00872E99" w:rsidRDefault="0019411D" w:rsidP="0019411D">
      <w:pPr>
        <w:pStyle w:val="subsection"/>
      </w:pPr>
      <w:r w:rsidRPr="00872E99">
        <w:tab/>
        <w:t>(2)</w:t>
      </w:r>
      <w:r w:rsidRPr="00872E99">
        <w:tab/>
        <w:t>The information is the following:</w:t>
      </w:r>
    </w:p>
    <w:p w14:paraId="42836EE7" w14:textId="77777777" w:rsidR="0019411D" w:rsidRPr="00872E99" w:rsidRDefault="0019411D" w:rsidP="0019411D">
      <w:pPr>
        <w:pStyle w:val="paragraph"/>
      </w:pPr>
      <w:r w:rsidRPr="00872E99">
        <w:tab/>
        <w:t>(a)</w:t>
      </w:r>
      <w:r w:rsidRPr="00872E99">
        <w:tab/>
        <w:t>the unique identifier assigned for the project;</w:t>
      </w:r>
    </w:p>
    <w:p w14:paraId="47427D91" w14:textId="77777777" w:rsidR="0019411D" w:rsidRPr="00872E99" w:rsidRDefault="0019411D" w:rsidP="0019411D">
      <w:pPr>
        <w:pStyle w:val="paragraph"/>
      </w:pPr>
      <w:r w:rsidRPr="00872E99">
        <w:tab/>
        <w:t>(b)</w:t>
      </w:r>
      <w:r w:rsidRPr="00872E99">
        <w:tab/>
      </w:r>
      <w:r w:rsidR="00064545" w:rsidRPr="00872E99">
        <w:t>the activity period (if any) and the permanence period of the project;</w:t>
      </w:r>
    </w:p>
    <w:p w14:paraId="5CD801DC" w14:textId="77777777" w:rsidR="0019411D" w:rsidRPr="00872E99" w:rsidRDefault="0019411D" w:rsidP="0019411D">
      <w:pPr>
        <w:pStyle w:val="paragraph"/>
      </w:pPr>
      <w:r w:rsidRPr="00872E99">
        <w:tab/>
        <w:t>(c)</w:t>
      </w:r>
      <w:r w:rsidRPr="00872E99">
        <w:tab/>
        <w:t>the day on which the approval of the registration of the project takes effect;</w:t>
      </w:r>
    </w:p>
    <w:p w14:paraId="65CC3B1F" w14:textId="77777777" w:rsidR="0019411D" w:rsidRPr="00872E99" w:rsidRDefault="0019411D" w:rsidP="0019411D">
      <w:pPr>
        <w:pStyle w:val="paragraph"/>
      </w:pPr>
      <w:r w:rsidRPr="00872E99">
        <w:tab/>
        <w:t>(d)</w:t>
      </w:r>
      <w:r w:rsidRPr="00872E99">
        <w:tab/>
        <w:t>if the registration of the project is varied—the day on which the registration is varied and a description of the variation;</w:t>
      </w:r>
    </w:p>
    <w:p w14:paraId="67050B2C" w14:textId="77777777" w:rsidR="0019411D" w:rsidRPr="00872E99" w:rsidRDefault="0019411D" w:rsidP="0019411D">
      <w:pPr>
        <w:pStyle w:val="paragraph"/>
      </w:pPr>
      <w:r w:rsidRPr="00872E99">
        <w:tab/>
        <w:t>(e)</w:t>
      </w:r>
      <w:r w:rsidRPr="00872E99">
        <w:tab/>
        <w:t>the activities that are being carried out for the purposes of the project;</w:t>
      </w:r>
    </w:p>
    <w:p w14:paraId="478A7AF0" w14:textId="77777777" w:rsidR="0019411D" w:rsidRPr="00872E99" w:rsidRDefault="0019411D" w:rsidP="0019411D">
      <w:pPr>
        <w:pStyle w:val="paragraph"/>
      </w:pPr>
      <w:r w:rsidRPr="00872E99">
        <w:tab/>
        <w:t>(f)</w:t>
      </w:r>
      <w:r w:rsidRPr="00872E99">
        <w:tab/>
        <w:t xml:space="preserve">if the methodology determination (the </w:t>
      </w:r>
      <w:r w:rsidRPr="00872E99">
        <w:rPr>
          <w:b/>
          <w:i/>
        </w:rPr>
        <w:t>applicable methodology determination</w:t>
      </w:r>
      <w:r w:rsidRPr="00872E99">
        <w:t>) that covers the project is varied:</w:t>
      </w:r>
    </w:p>
    <w:p w14:paraId="269B2EDE"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a statement to that effect; and</w:t>
      </w:r>
    </w:p>
    <w:p w14:paraId="2A61C0C8" w14:textId="77777777" w:rsidR="0019411D" w:rsidRPr="00872E99" w:rsidRDefault="0019411D" w:rsidP="0019411D">
      <w:pPr>
        <w:pStyle w:val="paragraphsub"/>
      </w:pPr>
      <w:r w:rsidRPr="00872E99">
        <w:tab/>
        <w:t>(ii)</w:t>
      </w:r>
      <w:r w:rsidRPr="00872E99">
        <w:tab/>
        <w:t>whether the variation of the determination applies, or does not apply, to the project;</w:t>
      </w:r>
    </w:p>
    <w:p w14:paraId="032D9319" w14:textId="77777777" w:rsidR="0019411D" w:rsidRPr="00872E99" w:rsidRDefault="0019411D" w:rsidP="0019411D">
      <w:pPr>
        <w:pStyle w:val="paragraph"/>
      </w:pPr>
      <w:r w:rsidRPr="00872E99">
        <w:tab/>
        <w:t>(g)</w:t>
      </w:r>
      <w:r w:rsidRPr="00872E99">
        <w:tab/>
        <w:t>if the applicable methodology determination ceases to be in force:</w:t>
      </w:r>
    </w:p>
    <w:p w14:paraId="0670E2C7"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a statement to that effect; and</w:t>
      </w:r>
    </w:p>
    <w:p w14:paraId="33B8A4B8" w14:textId="44194629" w:rsidR="0019411D" w:rsidRPr="00872E99" w:rsidRDefault="0019411D" w:rsidP="0019411D">
      <w:pPr>
        <w:pStyle w:val="paragraphsub"/>
      </w:pPr>
      <w:r w:rsidRPr="00872E99">
        <w:tab/>
        <w:t>(ii)</w:t>
      </w:r>
      <w:r w:rsidRPr="00872E99">
        <w:tab/>
        <w:t xml:space="preserve">whether, despite the cessation, the determination continues to cover the project and, if so, the day </w:t>
      </w:r>
      <w:r w:rsidR="007C6E1F" w:rsidRPr="00872E99">
        <w:t xml:space="preserve">(if any) </w:t>
      </w:r>
      <w:r w:rsidRPr="00872E99">
        <w:t>on which the determination ceases to cover the project;</w:t>
      </w:r>
    </w:p>
    <w:p w14:paraId="4D93E8B2" w14:textId="77777777" w:rsidR="0019411D" w:rsidRPr="00872E99" w:rsidRDefault="0019411D" w:rsidP="0019411D">
      <w:pPr>
        <w:pStyle w:val="paragraph"/>
      </w:pPr>
      <w:r w:rsidRPr="00872E99">
        <w:tab/>
        <w:t>(</w:t>
      </w:r>
      <w:r w:rsidR="00D6007C" w:rsidRPr="00872E99">
        <w:t>h</w:t>
      </w:r>
      <w:r w:rsidRPr="00872E99">
        <w:t>)</w:t>
      </w:r>
      <w:r w:rsidRPr="00872E99">
        <w:tab/>
        <w:t>whether the project area overlaps with the project area of another registered biodiversity project and, if so, the unique identifier assigned for that other project;</w:t>
      </w:r>
    </w:p>
    <w:p w14:paraId="3E52D8A8" w14:textId="77777777" w:rsidR="0019411D" w:rsidRPr="00872E99" w:rsidRDefault="0019411D" w:rsidP="0019411D">
      <w:pPr>
        <w:pStyle w:val="paragraph"/>
      </w:pPr>
      <w:r w:rsidRPr="00872E99">
        <w:tab/>
        <w:t>(</w:t>
      </w:r>
      <w:proofErr w:type="spellStart"/>
      <w:r w:rsidR="00D6007C" w:rsidRPr="00872E99">
        <w:t>i</w:t>
      </w:r>
      <w:proofErr w:type="spellEnd"/>
      <w:r w:rsidRPr="00872E99">
        <w:t>)</w:t>
      </w:r>
      <w:r w:rsidRPr="00872E99">
        <w:tab/>
        <w:t>whether:</w:t>
      </w:r>
    </w:p>
    <w:p w14:paraId="0B4E7B0D"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project area is or includes a native title area; or</w:t>
      </w:r>
    </w:p>
    <w:p w14:paraId="5CD36947" w14:textId="77777777" w:rsidR="0019411D" w:rsidRPr="00872E99" w:rsidRDefault="0019411D" w:rsidP="0019411D">
      <w:pPr>
        <w:pStyle w:val="paragraphsub"/>
      </w:pPr>
      <w:r w:rsidRPr="00872E99">
        <w:lastRenderedPageBreak/>
        <w:tab/>
        <w:t>(ii)</w:t>
      </w:r>
      <w:r w:rsidRPr="00872E99">
        <w:tab/>
        <w:t>a registered indigenous land use agreement is relevant to the project;</w:t>
      </w:r>
    </w:p>
    <w:p w14:paraId="3F6CF39D" w14:textId="524F858D" w:rsidR="0019411D" w:rsidRPr="00872E99" w:rsidRDefault="0019411D" w:rsidP="0019411D">
      <w:pPr>
        <w:pStyle w:val="paragraph"/>
      </w:pPr>
      <w:r w:rsidRPr="00872E99">
        <w:tab/>
        <w:t>(</w:t>
      </w:r>
      <w:r w:rsidR="001D40F4" w:rsidRPr="00872E99">
        <w:t>j</w:t>
      </w:r>
      <w:r w:rsidRPr="00872E99">
        <w:t>)</w:t>
      </w:r>
      <w:r w:rsidRPr="00872E99">
        <w:tab/>
        <w:t xml:space="preserve">if the project area (or part) for the project is, or overlaps with, an area classified by the IBRA as a </w:t>
      </w:r>
      <w:r w:rsidR="00D30597" w:rsidRPr="00872E99">
        <w:t>bioregion</w:t>
      </w:r>
      <w:r w:rsidRPr="00872E99">
        <w:t xml:space="preserve">—the name of the </w:t>
      </w:r>
      <w:r w:rsidR="00D30597" w:rsidRPr="00872E99">
        <w:t>bioregion</w:t>
      </w:r>
      <w:r w:rsidRPr="00872E99">
        <w:t>;</w:t>
      </w:r>
    </w:p>
    <w:p w14:paraId="51CAB3F0" w14:textId="52C55CEC" w:rsidR="00ED262C" w:rsidRPr="00872E99" w:rsidRDefault="00ED262C" w:rsidP="00ED262C">
      <w:pPr>
        <w:pStyle w:val="paragraph"/>
      </w:pPr>
      <w:r w:rsidRPr="00872E99">
        <w:tab/>
        <w:t>(</w:t>
      </w:r>
      <w:r w:rsidR="001D40F4" w:rsidRPr="00872E99">
        <w:t>k</w:t>
      </w:r>
      <w:r w:rsidRPr="00872E99">
        <w:t>)</w:t>
      </w:r>
      <w:r w:rsidRPr="00872E99">
        <w:tab/>
        <w:t>for any part of the project area located on land—the size of that area, in hectares;</w:t>
      </w:r>
    </w:p>
    <w:p w14:paraId="6865D939" w14:textId="756D65B6" w:rsidR="00ED262C" w:rsidRPr="00872E99" w:rsidRDefault="00ED262C" w:rsidP="00ED262C">
      <w:pPr>
        <w:pStyle w:val="paragraph"/>
      </w:pPr>
      <w:r w:rsidRPr="00872E99">
        <w:tab/>
        <w:t>(</w:t>
      </w:r>
      <w:r w:rsidR="001D40F4" w:rsidRPr="00872E99">
        <w:t>l</w:t>
      </w:r>
      <w:r w:rsidRPr="00872E99">
        <w:t>)</w:t>
      </w:r>
      <w:r w:rsidRPr="00872E99">
        <w:tab/>
        <w:t>for any part of the project area located in waters—</w:t>
      </w:r>
      <w:r w:rsidR="00C73F95" w:rsidRPr="00872E99">
        <w:t>the size of that area, in square metres or kilometres;</w:t>
      </w:r>
    </w:p>
    <w:p w14:paraId="264B5426" w14:textId="135BDB03" w:rsidR="0019411D" w:rsidRPr="00872E99" w:rsidRDefault="0019411D" w:rsidP="0019411D">
      <w:pPr>
        <w:pStyle w:val="paragraph"/>
      </w:pPr>
      <w:r w:rsidRPr="00872E99">
        <w:tab/>
        <w:t>(</w:t>
      </w:r>
      <w:r w:rsidR="001D40F4" w:rsidRPr="00872E99">
        <w:t>m</w:t>
      </w:r>
      <w:r w:rsidRPr="00872E99">
        <w:t>)</w:t>
      </w:r>
      <w:r w:rsidRPr="00872E99">
        <w:tab/>
        <w:t xml:space="preserve">if information about the project, or the project area (or part) for the project, is not set out in the Register because of a decision under </w:t>
      </w:r>
      <w:r w:rsidR="009C053C" w:rsidRPr="00872E99">
        <w:t>section 1</w:t>
      </w:r>
      <w:r w:rsidRPr="00872E99">
        <w:t>63 or 163A of the Act—a statement to the effect that such a decision has been made and the date of the decision;</w:t>
      </w:r>
    </w:p>
    <w:p w14:paraId="32E7F39F" w14:textId="31A46828" w:rsidR="0019411D" w:rsidRPr="00872E99" w:rsidRDefault="0019411D" w:rsidP="0019411D">
      <w:pPr>
        <w:pStyle w:val="paragraph"/>
      </w:pPr>
      <w:r w:rsidRPr="00872E99">
        <w:tab/>
        <w:t>(</w:t>
      </w:r>
      <w:r w:rsidR="001D40F4" w:rsidRPr="00872E99">
        <w:t>n</w:t>
      </w:r>
      <w:r w:rsidRPr="00872E99">
        <w:t>)</w:t>
      </w:r>
      <w:r w:rsidRPr="00872E99">
        <w:tab/>
        <w:t>if a relinquishment notice is given in relation to a biodiversity certificate issued in relation to the project:</w:t>
      </w:r>
    </w:p>
    <w:p w14:paraId="0779EEFC"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date the notice is given; and</w:t>
      </w:r>
    </w:p>
    <w:p w14:paraId="6BD1F350" w14:textId="27A47B7A" w:rsidR="0019411D" w:rsidRPr="00872E99" w:rsidRDefault="0019411D" w:rsidP="0019411D">
      <w:pPr>
        <w:pStyle w:val="paragraphsub"/>
      </w:pPr>
      <w:r w:rsidRPr="00872E99">
        <w:tab/>
        <w:t>(ii)</w:t>
      </w:r>
      <w:r w:rsidRPr="00872E99">
        <w:tab/>
        <w:t xml:space="preserve">if the decision to give the notice is, upon review under </w:t>
      </w:r>
      <w:r w:rsidR="000D45EB" w:rsidRPr="00872E99">
        <w:t>Part 2</w:t>
      </w:r>
      <w:r w:rsidRPr="00872E99">
        <w:t>0, affirmed, varied or revoked—a statement to that effect and the date the review decision is made;</w:t>
      </w:r>
    </w:p>
    <w:p w14:paraId="707045FC" w14:textId="4C370EA7" w:rsidR="0019411D" w:rsidRPr="00872E99" w:rsidRDefault="0019411D" w:rsidP="0019411D">
      <w:pPr>
        <w:pStyle w:val="paragraph"/>
      </w:pPr>
      <w:r w:rsidRPr="00872E99">
        <w:tab/>
        <w:t>(</w:t>
      </w:r>
      <w:r w:rsidR="001D40F4" w:rsidRPr="00872E99">
        <w:t>o</w:t>
      </w:r>
      <w:r w:rsidRPr="00872E99">
        <w:t>)</w:t>
      </w:r>
      <w:r w:rsidRPr="00872E99">
        <w:tab/>
        <w:t>if the project area (or part) for the project is subject to a biodiversity maintenance declaration:</w:t>
      </w:r>
    </w:p>
    <w:p w14:paraId="1E39D38D"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date the declaration is made; and</w:t>
      </w:r>
    </w:p>
    <w:p w14:paraId="2B759D91" w14:textId="77777777" w:rsidR="0019411D" w:rsidRPr="00872E99" w:rsidRDefault="0019411D" w:rsidP="0019411D">
      <w:pPr>
        <w:pStyle w:val="paragraphsub"/>
      </w:pPr>
      <w:r w:rsidRPr="00872E99">
        <w:tab/>
        <w:t>(ii)</w:t>
      </w:r>
      <w:r w:rsidRPr="00872E99">
        <w:tab/>
        <w:t>if the declaration is varied or revoked—a statement to that effect and the date it is varied or revoked;</w:t>
      </w:r>
    </w:p>
    <w:p w14:paraId="5A2A993E" w14:textId="345D6D7E" w:rsidR="0019411D" w:rsidRPr="00872E99" w:rsidRDefault="0019411D" w:rsidP="0019411D">
      <w:pPr>
        <w:pStyle w:val="paragraph"/>
      </w:pPr>
      <w:r w:rsidRPr="00872E99">
        <w:tab/>
        <w:t>(</w:t>
      </w:r>
      <w:r w:rsidR="001D40F4" w:rsidRPr="00872E99">
        <w:t>p</w:t>
      </w:r>
      <w:r w:rsidRPr="00872E99">
        <w:t>)</w:t>
      </w:r>
      <w:r w:rsidRPr="00872E99">
        <w:tab/>
      </w:r>
      <w:r w:rsidR="00245143" w:rsidRPr="00872E99">
        <w:t>for each</w:t>
      </w:r>
      <w:r w:rsidRPr="00872E99">
        <w:t xml:space="preserve"> category A biodiversity project report given to the Regulator in respect of the project:</w:t>
      </w:r>
    </w:p>
    <w:p w14:paraId="2F45C9FF"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a copy of the report, or an electronic link to the report; and</w:t>
      </w:r>
    </w:p>
    <w:p w14:paraId="236319C0" w14:textId="77777777" w:rsidR="0019411D" w:rsidRPr="00872E99" w:rsidRDefault="0019411D" w:rsidP="0019411D">
      <w:pPr>
        <w:pStyle w:val="paragraphsub"/>
      </w:pPr>
      <w:r w:rsidRPr="00872E99">
        <w:tab/>
        <w:t>(ii)</w:t>
      </w:r>
      <w:r w:rsidRPr="00872E99">
        <w:tab/>
        <w:t>the reporting period for the report;</w:t>
      </w:r>
    </w:p>
    <w:p w14:paraId="2BDF939F" w14:textId="573DB274" w:rsidR="0019411D" w:rsidRPr="00872E99" w:rsidRDefault="0019411D" w:rsidP="0019411D">
      <w:pPr>
        <w:pStyle w:val="paragraph"/>
      </w:pPr>
      <w:r w:rsidRPr="00872E99">
        <w:tab/>
        <w:t>(</w:t>
      </w:r>
      <w:r w:rsidR="001D40F4" w:rsidRPr="00872E99">
        <w:t>q</w:t>
      </w:r>
      <w:r w:rsidRPr="00872E99">
        <w:t>)</w:t>
      </w:r>
      <w:r w:rsidRPr="00872E99">
        <w:tab/>
      </w:r>
      <w:r w:rsidR="00245143" w:rsidRPr="00872E99">
        <w:t>for each</w:t>
      </w:r>
      <w:r w:rsidRPr="00872E99">
        <w:t xml:space="preserve"> category B biodiversity project report </w:t>
      </w:r>
      <w:r w:rsidR="00245143" w:rsidRPr="00872E99">
        <w:t xml:space="preserve">(if any) </w:t>
      </w:r>
      <w:r w:rsidRPr="00872E99">
        <w:t>given to the Regulator in respect of the project:</w:t>
      </w:r>
    </w:p>
    <w:p w14:paraId="3B2F0F6E"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a copy of the report, or an electronic link to the report; and</w:t>
      </w:r>
    </w:p>
    <w:p w14:paraId="176FD28B" w14:textId="77777777" w:rsidR="0019411D" w:rsidRPr="00872E99" w:rsidRDefault="0019411D" w:rsidP="0019411D">
      <w:pPr>
        <w:pStyle w:val="paragraphsub"/>
      </w:pPr>
      <w:r w:rsidRPr="00872E99">
        <w:tab/>
        <w:t>(ii)</w:t>
      </w:r>
      <w:r w:rsidRPr="00872E99">
        <w:tab/>
        <w:t>the reporting period for the report;</w:t>
      </w:r>
    </w:p>
    <w:p w14:paraId="37ECE155" w14:textId="7DEC8D05" w:rsidR="0019411D" w:rsidRPr="00872E99" w:rsidRDefault="0019411D" w:rsidP="0019411D">
      <w:pPr>
        <w:pStyle w:val="paragraph"/>
      </w:pPr>
      <w:r w:rsidRPr="00872E99">
        <w:tab/>
        <w:t>(</w:t>
      </w:r>
      <w:r w:rsidR="001D40F4" w:rsidRPr="00872E99">
        <w:t>r</w:t>
      </w:r>
      <w:r w:rsidRPr="00872E99">
        <w:t>)</w:t>
      </w:r>
      <w:r w:rsidRPr="00872E99">
        <w:tab/>
        <w:t>for each audit report given to the Regulator under the Act in relation to the project:</w:t>
      </w:r>
    </w:p>
    <w:p w14:paraId="158D549F"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kind of report it is; and</w:t>
      </w:r>
    </w:p>
    <w:p w14:paraId="69F409F6" w14:textId="77777777" w:rsidR="0019411D" w:rsidRPr="00872E99" w:rsidRDefault="0019411D" w:rsidP="0019411D">
      <w:pPr>
        <w:pStyle w:val="paragraphsub"/>
      </w:pPr>
      <w:r w:rsidRPr="00872E99">
        <w:tab/>
        <w:t>(ii)</w:t>
      </w:r>
      <w:r w:rsidRPr="00872E99">
        <w:tab/>
        <w:t>the date the report is given to the Regulator; and</w:t>
      </w:r>
    </w:p>
    <w:p w14:paraId="522F1708" w14:textId="77777777" w:rsidR="0019411D" w:rsidRPr="00872E99" w:rsidRDefault="0019411D" w:rsidP="0019411D">
      <w:pPr>
        <w:pStyle w:val="paragraphsub"/>
      </w:pPr>
      <w:r w:rsidRPr="00872E99">
        <w:tab/>
        <w:t>(iii)</w:t>
      </w:r>
      <w:r w:rsidRPr="00872E99">
        <w:tab/>
        <w:t>the outcome of the report;</w:t>
      </w:r>
    </w:p>
    <w:p w14:paraId="739360A0" w14:textId="4CB15DF5" w:rsidR="0019411D" w:rsidRPr="00872E99" w:rsidRDefault="0019411D" w:rsidP="0019411D">
      <w:pPr>
        <w:pStyle w:val="paragraph"/>
      </w:pPr>
      <w:r w:rsidRPr="00872E99">
        <w:tab/>
        <w:t>(</w:t>
      </w:r>
      <w:r w:rsidR="001D40F4" w:rsidRPr="00872E99">
        <w:t>s</w:t>
      </w:r>
      <w:r w:rsidRPr="00872E99">
        <w:t>)</w:t>
      </w:r>
      <w:r w:rsidRPr="00872E99">
        <w:tab/>
        <w:t xml:space="preserve">if an enforceable undertaking is accepted under </w:t>
      </w:r>
      <w:r w:rsidR="009C053C" w:rsidRPr="00872E99">
        <w:t>section 1</w:t>
      </w:r>
      <w:r w:rsidRPr="00872E99">
        <w:t xml:space="preserve">14 of the </w:t>
      </w:r>
      <w:r w:rsidRPr="00872E99">
        <w:rPr>
          <w:i/>
        </w:rPr>
        <w:t>Regulatory Powers (Standard Provisions) Act 2014</w:t>
      </w:r>
      <w:r w:rsidRPr="00872E99">
        <w:t xml:space="preserve"> in relation to compliance, in respect of the project, by the project proponent for the project with a provision of the Act or this instrument:</w:t>
      </w:r>
    </w:p>
    <w:p w14:paraId="77EEC857"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date the undertaking is accepted; and</w:t>
      </w:r>
    </w:p>
    <w:p w14:paraId="1E88B94E" w14:textId="77777777" w:rsidR="0019411D" w:rsidRPr="00872E99" w:rsidRDefault="0019411D" w:rsidP="0019411D">
      <w:pPr>
        <w:pStyle w:val="paragraphsub"/>
      </w:pPr>
      <w:r w:rsidRPr="00872E99">
        <w:tab/>
        <w:t>(ii)</w:t>
      </w:r>
      <w:r w:rsidRPr="00872E99">
        <w:tab/>
        <w:t>if the undertaking is withdrawn, varied or cancelled—a statement to that effect and the date it is withdrawn, varied or cancelled.</w:t>
      </w:r>
    </w:p>
    <w:p w14:paraId="7E399703" w14:textId="11B8F408" w:rsidR="0019411D" w:rsidRPr="00872E99" w:rsidRDefault="000B7439" w:rsidP="0019411D">
      <w:pPr>
        <w:pStyle w:val="ActHead5"/>
      </w:pPr>
      <w:bookmarkStart w:id="110" w:name="_Toc184898737"/>
      <w:r w:rsidRPr="00872E99">
        <w:rPr>
          <w:rStyle w:val="CharSectno"/>
        </w:rPr>
        <w:lastRenderedPageBreak/>
        <w:t>81</w:t>
      </w:r>
      <w:r w:rsidR="0019411D" w:rsidRPr="00872E99">
        <w:t xml:space="preserve">  Information about former registered biodiversity projects</w:t>
      </w:r>
      <w:bookmarkEnd w:id="110"/>
    </w:p>
    <w:p w14:paraId="02633858" w14:textId="350CD465" w:rsidR="0019411D" w:rsidRPr="00872E99" w:rsidRDefault="0019411D" w:rsidP="0019411D">
      <w:pPr>
        <w:pStyle w:val="subsection"/>
      </w:pPr>
      <w:r w:rsidRPr="00872E99">
        <w:tab/>
        <w:t>(1)</w:t>
      </w:r>
      <w:r w:rsidRPr="00872E99">
        <w:tab/>
        <w:t xml:space="preserve">For the purposes of </w:t>
      </w:r>
      <w:r w:rsidR="009C053C" w:rsidRPr="00872E99">
        <w:t>subsection 1</w:t>
      </w:r>
      <w:r w:rsidRPr="00872E99">
        <w:t>62(5) of the Act, this section prescribes information for biodiversity projects that have been, but have ceased to be, registered biodiversity projects.</w:t>
      </w:r>
    </w:p>
    <w:p w14:paraId="33752AF6" w14:textId="77777777" w:rsidR="0019411D" w:rsidRPr="00872E99" w:rsidRDefault="0019411D" w:rsidP="0019411D">
      <w:pPr>
        <w:pStyle w:val="subsection"/>
      </w:pPr>
      <w:r w:rsidRPr="00872E99">
        <w:tab/>
        <w:t>(2)</w:t>
      </w:r>
      <w:r w:rsidRPr="00872E99">
        <w:tab/>
        <w:t>The information is the following:</w:t>
      </w:r>
    </w:p>
    <w:p w14:paraId="30FDF28B" w14:textId="77777777" w:rsidR="0019411D" w:rsidRPr="00872E99" w:rsidRDefault="0019411D" w:rsidP="0019411D">
      <w:pPr>
        <w:pStyle w:val="paragraph"/>
      </w:pPr>
      <w:r w:rsidRPr="00872E99">
        <w:tab/>
        <w:t>(a)</w:t>
      </w:r>
      <w:r w:rsidRPr="00872E99">
        <w:tab/>
        <w:t>the information required to be set out in the Register about the project before the project ceased to be a registered biodiversity project;</w:t>
      </w:r>
    </w:p>
    <w:p w14:paraId="194E7A71" w14:textId="77777777" w:rsidR="0019411D" w:rsidRPr="00872E99" w:rsidRDefault="0019411D" w:rsidP="0019411D">
      <w:pPr>
        <w:pStyle w:val="paragraph"/>
      </w:pPr>
      <w:r w:rsidRPr="00872E99">
        <w:tab/>
        <w:t>(b)</w:t>
      </w:r>
      <w:r w:rsidRPr="00872E99">
        <w:tab/>
        <w:t>the reason the project ceased to be a registered biodiversity project;</w:t>
      </w:r>
    </w:p>
    <w:p w14:paraId="72BC0083" w14:textId="77777777" w:rsidR="0019411D" w:rsidRPr="00872E99" w:rsidRDefault="0019411D" w:rsidP="0019411D">
      <w:pPr>
        <w:pStyle w:val="paragraph"/>
      </w:pPr>
      <w:r w:rsidRPr="00872E99">
        <w:tab/>
        <w:t>(c)</w:t>
      </w:r>
      <w:r w:rsidRPr="00872E99">
        <w:tab/>
        <w:t>the date on which the project ceased to be a registered biodiversity project.</w:t>
      </w:r>
    </w:p>
    <w:p w14:paraId="316C9C06" w14:textId="77777777" w:rsidR="0019411D" w:rsidRPr="00872E99" w:rsidRDefault="0019411D" w:rsidP="00234511">
      <w:pPr>
        <w:pStyle w:val="ActHead4"/>
      </w:pPr>
      <w:bookmarkStart w:id="111" w:name="_Toc184898738"/>
      <w:r w:rsidRPr="00872E99">
        <w:rPr>
          <w:rStyle w:val="CharSubdNo"/>
        </w:rPr>
        <w:t xml:space="preserve">Subdivision </w:t>
      </w:r>
      <w:r w:rsidR="004F20D5" w:rsidRPr="00872E99">
        <w:rPr>
          <w:rStyle w:val="CharSubdNo"/>
        </w:rPr>
        <w:t>B</w:t>
      </w:r>
      <w:r w:rsidRPr="00872E99">
        <w:t>—</w:t>
      </w:r>
      <w:r w:rsidRPr="00872E99">
        <w:rPr>
          <w:rStyle w:val="CharSubdText"/>
        </w:rPr>
        <w:t>Information about biodiversity certificates</w:t>
      </w:r>
      <w:bookmarkEnd w:id="111"/>
    </w:p>
    <w:p w14:paraId="59DF5A6B" w14:textId="31CC776F" w:rsidR="0031592C" w:rsidRPr="00872E99" w:rsidRDefault="000B7439" w:rsidP="0031592C">
      <w:pPr>
        <w:pStyle w:val="ActHead5"/>
      </w:pPr>
      <w:bookmarkStart w:id="112" w:name="_Toc184898739"/>
      <w:r w:rsidRPr="00872E99">
        <w:rPr>
          <w:rStyle w:val="CharSectno"/>
        </w:rPr>
        <w:t>82</w:t>
      </w:r>
      <w:r w:rsidR="0031592C" w:rsidRPr="00872E99">
        <w:t xml:space="preserve">  Operation of this Subdivision</w:t>
      </w:r>
      <w:bookmarkEnd w:id="112"/>
    </w:p>
    <w:p w14:paraId="4C5BB560" w14:textId="0CDAA21D" w:rsidR="00DD3415" w:rsidRPr="00872E99" w:rsidRDefault="00DD3415" w:rsidP="00DD3415">
      <w:pPr>
        <w:pStyle w:val="subsection"/>
      </w:pPr>
      <w:r w:rsidRPr="00872E99">
        <w:tab/>
      </w:r>
      <w:r w:rsidRPr="00872E99">
        <w:tab/>
        <w:t xml:space="preserve">For the purposes of </w:t>
      </w:r>
      <w:r w:rsidR="009C053C" w:rsidRPr="00872E99">
        <w:t>section 1</w:t>
      </w:r>
      <w:r w:rsidRPr="00872E99">
        <w:t xml:space="preserve">64 of the Act, this Subdivision makes provision for </w:t>
      </w:r>
      <w:r w:rsidR="004A3735" w:rsidRPr="00872E99">
        <w:t>or</w:t>
      </w:r>
      <w:r w:rsidRPr="00872E99">
        <w:t xml:space="preserve"> in relation to matters that must be set out in the Register for each biodiversity certificate that is in effect, or that has ceased to be in effect.</w:t>
      </w:r>
    </w:p>
    <w:p w14:paraId="5E34EB6B" w14:textId="469CFFBC" w:rsidR="0019411D" w:rsidRPr="00872E99" w:rsidRDefault="000B7439" w:rsidP="0019411D">
      <w:pPr>
        <w:pStyle w:val="ActHead5"/>
      </w:pPr>
      <w:bookmarkStart w:id="113" w:name="_Toc184898740"/>
      <w:r w:rsidRPr="00872E99">
        <w:rPr>
          <w:rStyle w:val="CharSectno"/>
        </w:rPr>
        <w:t>83</w:t>
      </w:r>
      <w:r w:rsidR="0019411D" w:rsidRPr="00872E99">
        <w:t xml:space="preserve">  Information about biodiversity certificates that are in effect</w:t>
      </w:r>
      <w:bookmarkEnd w:id="113"/>
    </w:p>
    <w:p w14:paraId="2F3860E2" w14:textId="556BF522" w:rsidR="0019411D" w:rsidRPr="00872E99" w:rsidRDefault="0019411D" w:rsidP="0019411D">
      <w:pPr>
        <w:pStyle w:val="subsection"/>
      </w:pPr>
      <w:r w:rsidRPr="00872E99">
        <w:tab/>
        <w:t>(1)</w:t>
      </w:r>
      <w:r w:rsidRPr="00872E99">
        <w:tab/>
        <w:t xml:space="preserve">For the purposes of </w:t>
      </w:r>
      <w:r w:rsidR="009C053C" w:rsidRPr="00872E99">
        <w:t>paragraph 1</w:t>
      </w:r>
      <w:r w:rsidRPr="00872E99">
        <w:t>64(1)(e) of the Act, this section prescribes information that must be set out in the Register for each biodiversity certificate that is in effect.</w:t>
      </w:r>
    </w:p>
    <w:p w14:paraId="20E97EFE" w14:textId="0E40F95A" w:rsidR="0019411D" w:rsidRPr="00872E99" w:rsidRDefault="0019411D" w:rsidP="0019411D">
      <w:pPr>
        <w:pStyle w:val="notetext"/>
      </w:pPr>
      <w:r w:rsidRPr="00872E99">
        <w:t>Note:</w:t>
      </w:r>
      <w:r w:rsidRPr="00872E99">
        <w:tab/>
        <w:t xml:space="preserve">For other information that must be set out in the Register for each biodiversity certificate that is in effect, see </w:t>
      </w:r>
      <w:r w:rsidR="00C279CF" w:rsidRPr="00872E99">
        <w:t>paragraphs </w:t>
      </w:r>
      <w:r w:rsidRPr="00872E99">
        <w:t>164(1)(a) to (d) of the Act.</w:t>
      </w:r>
    </w:p>
    <w:p w14:paraId="38B9954A" w14:textId="77777777" w:rsidR="0019411D" w:rsidRPr="00872E99" w:rsidRDefault="0019411D" w:rsidP="0019411D">
      <w:pPr>
        <w:pStyle w:val="subsection"/>
      </w:pPr>
      <w:r w:rsidRPr="00872E99">
        <w:tab/>
        <w:t>(2)</w:t>
      </w:r>
      <w:r w:rsidRPr="00872E99">
        <w:tab/>
        <w:t>The information is the following:</w:t>
      </w:r>
    </w:p>
    <w:p w14:paraId="42A10881" w14:textId="77777777" w:rsidR="0019411D" w:rsidRPr="00872E99" w:rsidRDefault="0019411D" w:rsidP="0019411D">
      <w:pPr>
        <w:pStyle w:val="paragraph"/>
      </w:pPr>
      <w:r w:rsidRPr="00872E99">
        <w:tab/>
        <w:t>(a)</w:t>
      </w:r>
      <w:r w:rsidRPr="00872E99">
        <w:tab/>
        <w:t>the unique identifier assigned for the certificate;</w:t>
      </w:r>
    </w:p>
    <w:p w14:paraId="36D027C9" w14:textId="77777777" w:rsidR="0019411D" w:rsidRPr="00872E99" w:rsidRDefault="0019411D" w:rsidP="0019411D">
      <w:pPr>
        <w:pStyle w:val="paragraph"/>
      </w:pPr>
      <w:r w:rsidRPr="00872E99">
        <w:tab/>
        <w:t>(b)</w:t>
      </w:r>
      <w:r w:rsidRPr="00872E99">
        <w:tab/>
        <w:t>the account number and holder of the Register account in which the certificate is held;</w:t>
      </w:r>
    </w:p>
    <w:p w14:paraId="6A932B93" w14:textId="77777777" w:rsidR="0019411D" w:rsidRPr="00872E99" w:rsidRDefault="0019411D" w:rsidP="0019411D">
      <w:pPr>
        <w:pStyle w:val="paragraph"/>
      </w:pPr>
      <w:r w:rsidRPr="00872E99">
        <w:tab/>
        <w:t>(c)</w:t>
      </w:r>
      <w:r w:rsidRPr="00872E99">
        <w:tab/>
        <w:t>each previous holder (if any) of the certificate;</w:t>
      </w:r>
    </w:p>
    <w:p w14:paraId="2AFB9346" w14:textId="77777777" w:rsidR="0019411D" w:rsidRPr="00872E99" w:rsidRDefault="0019411D" w:rsidP="0019411D">
      <w:pPr>
        <w:pStyle w:val="paragraph"/>
      </w:pPr>
      <w:r w:rsidRPr="00872E99">
        <w:tab/>
        <w:t>(d)</w:t>
      </w:r>
      <w:r w:rsidRPr="00872E99">
        <w:tab/>
        <w:t>if the certificate is varied—details of the variation;</w:t>
      </w:r>
    </w:p>
    <w:p w14:paraId="104DBB5A" w14:textId="55893C54" w:rsidR="00D41A8A" w:rsidRPr="00872E99" w:rsidRDefault="0019411D" w:rsidP="0019411D">
      <w:pPr>
        <w:pStyle w:val="paragraph"/>
      </w:pPr>
      <w:r w:rsidRPr="00872E99">
        <w:tab/>
        <w:t>(e)</w:t>
      </w:r>
      <w:r w:rsidRPr="00872E99">
        <w:tab/>
        <w:t xml:space="preserve">if an instruction is made under </w:t>
      </w:r>
      <w:r w:rsidR="009C053C" w:rsidRPr="00872E99">
        <w:t>paragraph 9</w:t>
      </w:r>
      <w:r w:rsidR="000B7439" w:rsidRPr="00872E99">
        <w:t>5</w:t>
      </w:r>
      <w:r w:rsidRPr="00872E99">
        <w:t>(1)(a) to transfer the certificate</w:t>
      </w:r>
      <w:r w:rsidR="00D41A8A" w:rsidRPr="00872E99">
        <w:t>:</w:t>
      </w:r>
    </w:p>
    <w:p w14:paraId="111913C9" w14:textId="77777777" w:rsidR="00D41A8A" w:rsidRPr="00872E99" w:rsidRDefault="00D41A8A" w:rsidP="00D41A8A">
      <w:pPr>
        <w:pStyle w:val="paragraphsub"/>
      </w:pPr>
      <w:r w:rsidRPr="00872E99">
        <w:tab/>
        <w:t>(</w:t>
      </w:r>
      <w:proofErr w:type="spellStart"/>
      <w:r w:rsidRPr="00872E99">
        <w:t>i</w:t>
      </w:r>
      <w:proofErr w:type="spellEnd"/>
      <w:r w:rsidRPr="00872E99">
        <w:t>)</w:t>
      </w:r>
      <w:r w:rsidRPr="00872E99">
        <w:tab/>
        <w:t>the date the instruction was made; and</w:t>
      </w:r>
    </w:p>
    <w:p w14:paraId="0A18C051" w14:textId="77777777" w:rsidR="0019411D" w:rsidRPr="00872E99" w:rsidRDefault="00D41A8A" w:rsidP="00D41A8A">
      <w:pPr>
        <w:pStyle w:val="paragraphsub"/>
      </w:pPr>
      <w:r w:rsidRPr="00872E99">
        <w:tab/>
        <w:t>(ii)</w:t>
      </w:r>
      <w:r w:rsidRPr="00872E99">
        <w:tab/>
      </w:r>
      <w:r w:rsidR="0019411D" w:rsidRPr="00872E99">
        <w:t>a record of the instruction.</w:t>
      </w:r>
    </w:p>
    <w:p w14:paraId="7296A30A" w14:textId="56471D9E" w:rsidR="0019411D" w:rsidRPr="00872E99" w:rsidRDefault="000B7439" w:rsidP="0019411D">
      <w:pPr>
        <w:pStyle w:val="ActHead5"/>
      </w:pPr>
      <w:bookmarkStart w:id="114" w:name="_Toc184898741"/>
      <w:r w:rsidRPr="00872E99">
        <w:rPr>
          <w:rStyle w:val="CharSectno"/>
        </w:rPr>
        <w:t>84</w:t>
      </w:r>
      <w:r w:rsidR="0019411D" w:rsidRPr="00872E99">
        <w:t xml:space="preserve">  Information about biodiversity certificates that have ceased to be in effect</w:t>
      </w:r>
      <w:bookmarkEnd w:id="114"/>
    </w:p>
    <w:p w14:paraId="17F998A4" w14:textId="2A3ADB35" w:rsidR="0019411D" w:rsidRPr="00872E99" w:rsidRDefault="0019411D" w:rsidP="0019411D">
      <w:pPr>
        <w:pStyle w:val="subsection"/>
      </w:pPr>
      <w:r w:rsidRPr="00872E99">
        <w:tab/>
        <w:t>(1)</w:t>
      </w:r>
      <w:r w:rsidRPr="00872E99">
        <w:tab/>
        <w:t xml:space="preserve">For the purposes of </w:t>
      </w:r>
      <w:r w:rsidR="009C053C" w:rsidRPr="00872E99">
        <w:t>paragraph 1</w:t>
      </w:r>
      <w:r w:rsidRPr="00872E99">
        <w:t>64(2)(e) of the Act, this section prescribes information that must be set out in the Register for each biodiversity certificate that has ceased to be in effect.</w:t>
      </w:r>
    </w:p>
    <w:p w14:paraId="5D619588" w14:textId="499A579C" w:rsidR="0019411D" w:rsidRPr="00872E99" w:rsidRDefault="0019411D" w:rsidP="0019411D">
      <w:pPr>
        <w:pStyle w:val="notetext"/>
      </w:pPr>
      <w:r w:rsidRPr="00872E99">
        <w:t>Note:</w:t>
      </w:r>
      <w:r w:rsidRPr="00872E99">
        <w:tab/>
        <w:t xml:space="preserve">For other information that must be set out in the Register for such certificates, see </w:t>
      </w:r>
      <w:r w:rsidR="00C279CF" w:rsidRPr="00872E99">
        <w:t>paragraphs </w:t>
      </w:r>
      <w:r w:rsidRPr="00872E99">
        <w:t>164(2)(a) to (d) of the Act.</w:t>
      </w:r>
    </w:p>
    <w:p w14:paraId="03B266F7" w14:textId="77777777" w:rsidR="0019411D" w:rsidRPr="00872E99" w:rsidRDefault="0019411D" w:rsidP="0019411D">
      <w:pPr>
        <w:pStyle w:val="subsection"/>
      </w:pPr>
      <w:r w:rsidRPr="00872E99">
        <w:tab/>
        <w:t>(2)</w:t>
      </w:r>
      <w:r w:rsidRPr="00872E99">
        <w:tab/>
        <w:t>The information is the following:</w:t>
      </w:r>
    </w:p>
    <w:p w14:paraId="6E24BC10" w14:textId="77777777" w:rsidR="0019411D" w:rsidRPr="00872E99" w:rsidRDefault="0019411D" w:rsidP="0019411D">
      <w:pPr>
        <w:pStyle w:val="paragraph"/>
      </w:pPr>
      <w:r w:rsidRPr="00872E99">
        <w:tab/>
        <w:t>(a)</w:t>
      </w:r>
      <w:r w:rsidRPr="00872E99">
        <w:tab/>
        <w:t>the unique identifier assigned for the certificate;</w:t>
      </w:r>
    </w:p>
    <w:p w14:paraId="124FA3B5" w14:textId="77777777" w:rsidR="002163AB" w:rsidRPr="00872E99" w:rsidRDefault="002163AB" w:rsidP="0019411D">
      <w:pPr>
        <w:pStyle w:val="paragraph"/>
      </w:pPr>
      <w:r w:rsidRPr="00872E99">
        <w:tab/>
        <w:t>(b)</w:t>
      </w:r>
      <w:r w:rsidRPr="00872E99">
        <w:tab/>
        <w:t>if the certificate was varied before it ceased to be in effect—the details of the variation;</w:t>
      </w:r>
    </w:p>
    <w:p w14:paraId="14480DD4" w14:textId="77777777" w:rsidR="0019411D" w:rsidRPr="00872E99" w:rsidRDefault="0019411D" w:rsidP="0019411D">
      <w:pPr>
        <w:pStyle w:val="paragraph"/>
      </w:pPr>
      <w:r w:rsidRPr="00872E99">
        <w:lastRenderedPageBreak/>
        <w:tab/>
        <w:t>(</w:t>
      </w:r>
      <w:r w:rsidR="002163AB" w:rsidRPr="00872E99">
        <w:t>c</w:t>
      </w:r>
      <w:r w:rsidRPr="00872E99">
        <w:t>)</w:t>
      </w:r>
      <w:r w:rsidRPr="00872E99">
        <w:tab/>
        <w:t>the reason the certificate ceased to be in effect;</w:t>
      </w:r>
    </w:p>
    <w:p w14:paraId="2B4744E6" w14:textId="77777777" w:rsidR="0019411D" w:rsidRPr="00872E99" w:rsidRDefault="0019411D" w:rsidP="0019411D">
      <w:pPr>
        <w:pStyle w:val="paragraph"/>
      </w:pPr>
      <w:r w:rsidRPr="00872E99">
        <w:tab/>
        <w:t>(</w:t>
      </w:r>
      <w:r w:rsidR="002163AB" w:rsidRPr="00872E99">
        <w:t>d</w:t>
      </w:r>
      <w:r w:rsidRPr="00872E99">
        <w:t>)</w:t>
      </w:r>
      <w:r w:rsidRPr="00872E99">
        <w:tab/>
        <w:t>the account number and holder of the Register account in which the certificate was held at the time it ceased to be in effect</w:t>
      </w:r>
      <w:r w:rsidR="002163AB" w:rsidRPr="00872E99">
        <w:t>.</w:t>
      </w:r>
    </w:p>
    <w:p w14:paraId="682AFEF3" w14:textId="77777777" w:rsidR="0019411D" w:rsidRPr="00872E99" w:rsidRDefault="0019411D" w:rsidP="00234511">
      <w:pPr>
        <w:pStyle w:val="ActHead4"/>
      </w:pPr>
      <w:bookmarkStart w:id="115" w:name="_Toc184898742"/>
      <w:r w:rsidRPr="00872E99">
        <w:rPr>
          <w:rStyle w:val="CharSubdNo"/>
        </w:rPr>
        <w:t xml:space="preserve">Subdivision </w:t>
      </w:r>
      <w:r w:rsidR="004F20D5" w:rsidRPr="00872E99">
        <w:rPr>
          <w:rStyle w:val="CharSubdNo"/>
        </w:rPr>
        <w:t>C</w:t>
      </w:r>
      <w:r w:rsidRPr="00872E99">
        <w:t>—</w:t>
      </w:r>
      <w:r w:rsidRPr="00872E99">
        <w:rPr>
          <w:rStyle w:val="CharSubdText"/>
        </w:rPr>
        <w:t>Information about Register accounts</w:t>
      </w:r>
      <w:bookmarkEnd w:id="115"/>
    </w:p>
    <w:p w14:paraId="564AC794" w14:textId="5F82C122" w:rsidR="0031592C" w:rsidRPr="00872E99" w:rsidRDefault="000B7439" w:rsidP="0031592C">
      <w:pPr>
        <w:pStyle w:val="ActHead5"/>
      </w:pPr>
      <w:bookmarkStart w:id="116" w:name="_Toc184898743"/>
      <w:r w:rsidRPr="00872E99">
        <w:rPr>
          <w:rStyle w:val="CharSectno"/>
        </w:rPr>
        <w:t>85</w:t>
      </w:r>
      <w:r w:rsidR="0031592C" w:rsidRPr="00872E99">
        <w:t xml:space="preserve">  Operation of this Subdivision</w:t>
      </w:r>
      <w:bookmarkEnd w:id="116"/>
    </w:p>
    <w:p w14:paraId="7F536B9C" w14:textId="57414A24" w:rsidR="00DD3415" w:rsidRPr="00872E99" w:rsidRDefault="00DD3415" w:rsidP="00DD3415">
      <w:pPr>
        <w:pStyle w:val="subsection"/>
      </w:pPr>
      <w:r w:rsidRPr="00872E99">
        <w:tab/>
      </w:r>
      <w:r w:rsidRPr="00872E99">
        <w:tab/>
        <w:t xml:space="preserve">For the purposes of </w:t>
      </w:r>
      <w:r w:rsidR="009C053C" w:rsidRPr="00872E99">
        <w:t>section 1</w:t>
      </w:r>
      <w:r w:rsidRPr="00872E99">
        <w:t xml:space="preserve">67 of the Act, this Subdivision makes provision for </w:t>
      </w:r>
      <w:r w:rsidR="004A3735" w:rsidRPr="00872E99">
        <w:t>or</w:t>
      </w:r>
      <w:r w:rsidRPr="00872E99">
        <w:t xml:space="preserve"> in relation to the Register.</w:t>
      </w:r>
    </w:p>
    <w:p w14:paraId="17B6FF6D" w14:textId="72F34945" w:rsidR="0019411D" w:rsidRPr="00872E99" w:rsidRDefault="000B7439" w:rsidP="0019411D">
      <w:pPr>
        <w:pStyle w:val="ActHead5"/>
      </w:pPr>
      <w:bookmarkStart w:id="117" w:name="_Toc184898744"/>
      <w:r w:rsidRPr="00872E99">
        <w:rPr>
          <w:rStyle w:val="CharSectno"/>
        </w:rPr>
        <w:t>86</w:t>
      </w:r>
      <w:r w:rsidR="0019411D" w:rsidRPr="00872E99">
        <w:t xml:space="preserve">  Information about Register accounts that have been closed</w:t>
      </w:r>
      <w:bookmarkEnd w:id="117"/>
    </w:p>
    <w:p w14:paraId="6271A58E" w14:textId="081842BB" w:rsidR="0019411D" w:rsidRPr="00872E99" w:rsidRDefault="0019411D" w:rsidP="0019411D">
      <w:pPr>
        <w:pStyle w:val="subsection"/>
      </w:pPr>
      <w:r w:rsidRPr="00872E99">
        <w:tab/>
      </w:r>
      <w:r w:rsidRPr="00872E99">
        <w:tab/>
        <w:t xml:space="preserve">For the purposes of </w:t>
      </w:r>
      <w:r w:rsidR="009C053C" w:rsidRPr="00872E99">
        <w:t>paragraph 1</w:t>
      </w:r>
      <w:r w:rsidRPr="00872E99">
        <w:t xml:space="preserve">67(2)(a) of the Act, the Register must set out, for each Register account closed under Subdivision </w:t>
      </w:r>
      <w:r w:rsidR="00107020" w:rsidRPr="00872E99">
        <w:t>E</w:t>
      </w:r>
      <w:r w:rsidRPr="00872E99">
        <w:t xml:space="preserve"> of </w:t>
      </w:r>
      <w:r w:rsidR="000D45EB" w:rsidRPr="00872E99">
        <w:t>Division 2</w:t>
      </w:r>
      <w:r w:rsidRPr="00872E99">
        <w:t xml:space="preserve"> of this Part:</w:t>
      </w:r>
    </w:p>
    <w:p w14:paraId="3CE911D3" w14:textId="77777777" w:rsidR="0019411D" w:rsidRPr="00872E99" w:rsidRDefault="0019411D" w:rsidP="0019411D">
      <w:pPr>
        <w:pStyle w:val="paragraph"/>
      </w:pPr>
      <w:r w:rsidRPr="00872E99">
        <w:tab/>
        <w:t>(a)</w:t>
      </w:r>
      <w:r w:rsidRPr="00872E99">
        <w:tab/>
        <w:t xml:space="preserve">the </w:t>
      </w:r>
      <w:r w:rsidR="00352940" w:rsidRPr="00872E99">
        <w:t>account number and</w:t>
      </w:r>
      <w:r w:rsidRPr="00872E99">
        <w:t xml:space="preserve"> holder of the Register account; and</w:t>
      </w:r>
    </w:p>
    <w:p w14:paraId="545DB24E" w14:textId="77777777" w:rsidR="0019411D" w:rsidRPr="00872E99" w:rsidRDefault="0019411D" w:rsidP="0019411D">
      <w:pPr>
        <w:pStyle w:val="paragraph"/>
      </w:pPr>
      <w:r w:rsidRPr="00872E99">
        <w:tab/>
        <w:t>(b)</w:t>
      </w:r>
      <w:r w:rsidRPr="00872E99">
        <w:tab/>
        <w:t>whether the closure was voluntary or unilateral; and</w:t>
      </w:r>
    </w:p>
    <w:p w14:paraId="298E2E55" w14:textId="3178A5A0" w:rsidR="0019411D" w:rsidRPr="00872E99" w:rsidRDefault="0019411D" w:rsidP="0019411D">
      <w:pPr>
        <w:pStyle w:val="paragraph"/>
      </w:pPr>
      <w:r w:rsidRPr="00872E99">
        <w:tab/>
        <w:t>(c)</w:t>
      </w:r>
      <w:r w:rsidRPr="00872E99">
        <w:tab/>
      </w:r>
      <w:r w:rsidR="000E6482" w:rsidRPr="00872E99">
        <w:t>the date</w:t>
      </w:r>
      <w:r w:rsidRPr="00872E99">
        <w:t xml:space="preserve"> the Register account was closed; and</w:t>
      </w:r>
    </w:p>
    <w:p w14:paraId="4E943E1B" w14:textId="77777777" w:rsidR="0019411D" w:rsidRPr="00872E99" w:rsidRDefault="0019411D" w:rsidP="0019411D">
      <w:pPr>
        <w:pStyle w:val="paragraph"/>
      </w:pPr>
      <w:r w:rsidRPr="00872E99">
        <w:tab/>
        <w:t>(d)</w:t>
      </w:r>
      <w:r w:rsidRPr="00872E99">
        <w:tab/>
        <w:t>the details of any biodiversity certificates cancelled because of the closure of the Register account.</w:t>
      </w:r>
    </w:p>
    <w:p w14:paraId="281F79BC" w14:textId="22BF8765" w:rsidR="0019411D" w:rsidRPr="00872E99" w:rsidRDefault="000D45EB" w:rsidP="00FB6C7F">
      <w:pPr>
        <w:pStyle w:val="ActHead3"/>
        <w:pageBreakBefore/>
      </w:pPr>
      <w:bookmarkStart w:id="118" w:name="_Toc184898745"/>
      <w:r w:rsidRPr="00872E99">
        <w:rPr>
          <w:rStyle w:val="CharDivNo"/>
        </w:rPr>
        <w:lastRenderedPageBreak/>
        <w:t>Division 2</w:t>
      </w:r>
      <w:r w:rsidR="0019411D" w:rsidRPr="00872E99">
        <w:t>—</w:t>
      </w:r>
      <w:r w:rsidR="0019411D" w:rsidRPr="00872E99">
        <w:rPr>
          <w:rStyle w:val="CharDivText"/>
        </w:rPr>
        <w:t>Register accounts</w:t>
      </w:r>
      <w:bookmarkEnd w:id="118"/>
    </w:p>
    <w:p w14:paraId="5A8DF8A9" w14:textId="77777777" w:rsidR="0019411D" w:rsidRPr="00872E99" w:rsidRDefault="0019411D" w:rsidP="00FB6C7F">
      <w:pPr>
        <w:pStyle w:val="ActHead4"/>
      </w:pPr>
      <w:bookmarkStart w:id="119" w:name="_Toc184898746"/>
      <w:r w:rsidRPr="00872E99">
        <w:rPr>
          <w:rStyle w:val="CharSubdNo"/>
        </w:rPr>
        <w:t>Subdivision A</w:t>
      </w:r>
      <w:r w:rsidRPr="00872E99">
        <w:t>—</w:t>
      </w:r>
      <w:r w:rsidRPr="00872E99">
        <w:rPr>
          <w:rStyle w:val="CharSubdText"/>
        </w:rPr>
        <w:t>Preliminary</w:t>
      </w:r>
      <w:bookmarkEnd w:id="119"/>
    </w:p>
    <w:p w14:paraId="18C0EBF7" w14:textId="684C7261" w:rsidR="0019411D" w:rsidRPr="00872E99" w:rsidRDefault="000B7439" w:rsidP="0019411D">
      <w:pPr>
        <w:pStyle w:val="ActHead5"/>
      </w:pPr>
      <w:bookmarkStart w:id="120" w:name="_Toc184898747"/>
      <w:r w:rsidRPr="00872E99">
        <w:rPr>
          <w:rStyle w:val="CharSectno"/>
        </w:rPr>
        <w:t>87</w:t>
      </w:r>
      <w:r w:rsidR="0019411D" w:rsidRPr="00872E99">
        <w:t xml:space="preserve">  </w:t>
      </w:r>
      <w:r w:rsidR="0031592C" w:rsidRPr="00872E99">
        <w:t>Operation</w:t>
      </w:r>
      <w:r w:rsidR="0019411D" w:rsidRPr="00872E99">
        <w:t xml:space="preserve"> of </w:t>
      </w:r>
      <w:r w:rsidR="0031592C" w:rsidRPr="00872E99">
        <w:t xml:space="preserve">this </w:t>
      </w:r>
      <w:r w:rsidR="0019411D" w:rsidRPr="00872E99">
        <w:t>Division</w:t>
      </w:r>
      <w:bookmarkEnd w:id="120"/>
    </w:p>
    <w:p w14:paraId="3C292498" w14:textId="7E4F8851" w:rsidR="009C61D9" w:rsidRPr="00872E99" w:rsidRDefault="0019411D" w:rsidP="0019411D">
      <w:pPr>
        <w:pStyle w:val="subsection"/>
      </w:pPr>
      <w:r w:rsidRPr="00872E99">
        <w:tab/>
      </w:r>
      <w:r w:rsidRPr="00872E99">
        <w:tab/>
      </w:r>
      <w:r w:rsidR="0031592C" w:rsidRPr="00872E99">
        <w:t xml:space="preserve">For the purposes of sections 165 and 167 of the Act, this </w:t>
      </w:r>
      <w:r w:rsidRPr="00872E99">
        <w:t xml:space="preserve">Division </w:t>
      </w:r>
      <w:r w:rsidR="0031592C" w:rsidRPr="00872E99">
        <w:t>makes provision</w:t>
      </w:r>
      <w:r w:rsidR="00245143" w:rsidRPr="00872E99">
        <w:t xml:space="preserve"> for or in relation to</w:t>
      </w:r>
      <w:r w:rsidR="009C61D9" w:rsidRPr="00872E99">
        <w:t>:</w:t>
      </w:r>
    </w:p>
    <w:p w14:paraId="116DA819" w14:textId="726C8889" w:rsidR="009C61D9" w:rsidRPr="00872E99" w:rsidRDefault="00FF6F31" w:rsidP="00FF6F31">
      <w:pPr>
        <w:pStyle w:val="paragraph"/>
      </w:pPr>
      <w:r w:rsidRPr="00872E99">
        <w:tab/>
        <w:t>(a)</w:t>
      </w:r>
      <w:r w:rsidRPr="00872E99">
        <w:tab/>
      </w:r>
      <w:r w:rsidR="0031592C" w:rsidRPr="00872E99">
        <w:t>empowering the Regulator to open accounts in the Register to hold biodiversity certificates</w:t>
      </w:r>
      <w:r w:rsidR="009C61D9" w:rsidRPr="00872E99">
        <w:t>;</w:t>
      </w:r>
      <w:r w:rsidR="008212CB" w:rsidRPr="00872E99">
        <w:t xml:space="preserve"> and</w:t>
      </w:r>
    </w:p>
    <w:p w14:paraId="36D6887F" w14:textId="1195E200" w:rsidR="0019411D" w:rsidRPr="00872E99" w:rsidRDefault="009C61D9" w:rsidP="009C61D9">
      <w:pPr>
        <w:pStyle w:val="paragraph"/>
      </w:pPr>
      <w:r w:rsidRPr="00872E99">
        <w:tab/>
        <w:t>(</w:t>
      </w:r>
      <w:r w:rsidR="00F40D50" w:rsidRPr="00872E99">
        <w:t>b</w:t>
      </w:r>
      <w:r w:rsidRPr="00872E99">
        <w:t>)</w:t>
      </w:r>
      <w:r w:rsidRPr="00872E99">
        <w:tab/>
      </w:r>
      <w:r w:rsidR="008212CB" w:rsidRPr="00872E99">
        <w:t>the Register</w:t>
      </w:r>
      <w:r w:rsidR="0019411D" w:rsidRPr="00872E99">
        <w:t>.</w:t>
      </w:r>
    </w:p>
    <w:p w14:paraId="5F3F3991" w14:textId="32D1AB7A" w:rsidR="0019411D" w:rsidRPr="00872E99" w:rsidRDefault="000B7439" w:rsidP="0019411D">
      <w:pPr>
        <w:pStyle w:val="ActHead5"/>
      </w:pPr>
      <w:bookmarkStart w:id="121" w:name="_Toc184898748"/>
      <w:r w:rsidRPr="00872E99">
        <w:rPr>
          <w:rStyle w:val="CharSectno"/>
        </w:rPr>
        <w:t>88</w:t>
      </w:r>
      <w:r w:rsidR="0019411D" w:rsidRPr="00872E99">
        <w:t xml:space="preserve">  Register accounts</w:t>
      </w:r>
      <w:bookmarkEnd w:id="121"/>
    </w:p>
    <w:p w14:paraId="179049D1" w14:textId="77777777" w:rsidR="0019411D" w:rsidRPr="00872E99" w:rsidRDefault="0019411D" w:rsidP="0019411D">
      <w:pPr>
        <w:pStyle w:val="subsection"/>
      </w:pPr>
      <w:r w:rsidRPr="00872E99">
        <w:tab/>
        <w:t>(1)</w:t>
      </w:r>
      <w:r w:rsidRPr="00872E99">
        <w:tab/>
        <w:t xml:space="preserve">An account in the Register kept in the name of a person is to be known as a </w:t>
      </w:r>
      <w:r w:rsidRPr="00872E99">
        <w:rPr>
          <w:b/>
          <w:i/>
        </w:rPr>
        <w:t>Register account</w:t>
      </w:r>
      <w:r w:rsidRPr="00872E99">
        <w:t xml:space="preserve"> of the person.</w:t>
      </w:r>
    </w:p>
    <w:p w14:paraId="156C9E1C" w14:textId="77777777" w:rsidR="0019411D" w:rsidRPr="00872E99" w:rsidRDefault="0019411D" w:rsidP="0019411D">
      <w:pPr>
        <w:pStyle w:val="subsection"/>
      </w:pPr>
      <w:r w:rsidRPr="00872E99">
        <w:tab/>
        <w:t>(2)</w:t>
      </w:r>
      <w:r w:rsidRPr="00872E99">
        <w:tab/>
        <w:t xml:space="preserve">The person is the </w:t>
      </w:r>
      <w:r w:rsidRPr="00872E99">
        <w:rPr>
          <w:b/>
          <w:i/>
        </w:rPr>
        <w:t>holder</w:t>
      </w:r>
      <w:r w:rsidRPr="00872E99">
        <w:t xml:space="preserve"> of the Register account.</w:t>
      </w:r>
    </w:p>
    <w:p w14:paraId="02FA6115" w14:textId="77777777" w:rsidR="0019411D" w:rsidRPr="00872E99" w:rsidRDefault="0019411D" w:rsidP="0019411D">
      <w:pPr>
        <w:pStyle w:val="subsection"/>
      </w:pPr>
      <w:r w:rsidRPr="00872E99">
        <w:tab/>
        <w:t>(3)</w:t>
      </w:r>
      <w:r w:rsidRPr="00872E99">
        <w:tab/>
        <w:t xml:space="preserve">Each Register account is to be identified by a unique number, to be known as the </w:t>
      </w:r>
      <w:r w:rsidRPr="00872E99">
        <w:rPr>
          <w:b/>
          <w:i/>
        </w:rPr>
        <w:t>account number</w:t>
      </w:r>
      <w:r w:rsidRPr="00872E99">
        <w:t xml:space="preserve"> of the Register account.</w:t>
      </w:r>
    </w:p>
    <w:p w14:paraId="5A6B0BFD" w14:textId="77777777" w:rsidR="0019411D" w:rsidRPr="00872E99" w:rsidRDefault="0019411D" w:rsidP="0019411D">
      <w:pPr>
        <w:pStyle w:val="subsection"/>
      </w:pPr>
      <w:r w:rsidRPr="00872E99">
        <w:tab/>
        <w:t>(4)</w:t>
      </w:r>
      <w:r w:rsidRPr="00872E99">
        <w:tab/>
        <w:t>A person may hold 2 or more Register accounts.</w:t>
      </w:r>
    </w:p>
    <w:p w14:paraId="57B7CCF1" w14:textId="77777777" w:rsidR="0019411D" w:rsidRPr="00872E99" w:rsidRDefault="0019411D" w:rsidP="00234511">
      <w:pPr>
        <w:pStyle w:val="ActHead4"/>
      </w:pPr>
      <w:bookmarkStart w:id="122" w:name="_Toc184898749"/>
      <w:r w:rsidRPr="00872E99">
        <w:rPr>
          <w:rStyle w:val="CharSubdNo"/>
        </w:rPr>
        <w:t xml:space="preserve">Subdivision </w:t>
      </w:r>
      <w:bookmarkStart w:id="123" w:name="_Hlk170315925"/>
      <w:r w:rsidRPr="00872E99">
        <w:rPr>
          <w:rStyle w:val="CharSubdNo"/>
        </w:rPr>
        <w:t>B</w:t>
      </w:r>
      <w:r w:rsidRPr="00872E99">
        <w:t>—</w:t>
      </w:r>
      <w:r w:rsidRPr="00872E99">
        <w:rPr>
          <w:rStyle w:val="CharSubdText"/>
        </w:rPr>
        <w:t>Opening of Register accounts</w:t>
      </w:r>
      <w:bookmarkEnd w:id="122"/>
    </w:p>
    <w:p w14:paraId="05FEEF0E" w14:textId="60D295C7" w:rsidR="0019411D" w:rsidRPr="00872E99" w:rsidRDefault="000B7439" w:rsidP="0019411D">
      <w:pPr>
        <w:pStyle w:val="ActHead5"/>
      </w:pPr>
      <w:bookmarkStart w:id="124" w:name="_Toc184898750"/>
      <w:bookmarkEnd w:id="123"/>
      <w:r w:rsidRPr="00872E99">
        <w:rPr>
          <w:rStyle w:val="CharSectno"/>
        </w:rPr>
        <w:t>89</w:t>
      </w:r>
      <w:r w:rsidR="0019411D" w:rsidRPr="00872E99">
        <w:t xml:space="preserve">  Request to open Register account</w:t>
      </w:r>
      <w:bookmarkEnd w:id="124"/>
    </w:p>
    <w:p w14:paraId="2025A15D" w14:textId="77777777" w:rsidR="0019411D" w:rsidRPr="00872E99" w:rsidRDefault="0019411D" w:rsidP="0019411D">
      <w:pPr>
        <w:pStyle w:val="subsection"/>
      </w:pPr>
      <w:r w:rsidRPr="00872E99">
        <w:tab/>
      </w:r>
      <w:r w:rsidRPr="00872E99">
        <w:tab/>
        <w:t xml:space="preserve">A person (the </w:t>
      </w:r>
      <w:r w:rsidRPr="00872E99">
        <w:rPr>
          <w:b/>
          <w:i/>
        </w:rPr>
        <w:t>applicant</w:t>
      </w:r>
      <w:r w:rsidRPr="00872E99">
        <w:t>) may request the Regulator to open a Register account in the applicant’s name.</w:t>
      </w:r>
    </w:p>
    <w:p w14:paraId="5EAC25E1" w14:textId="5BA2A876" w:rsidR="0019411D" w:rsidRPr="00872E99" w:rsidRDefault="000B7439" w:rsidP="0019411D">
      <w:pPr>
        <w:pStyle w:val="ActHead5"/>
      </w:pPr>
      <w:bookmarkStart w:id="125" w:name="_Toc184898751"/>
      <w:r w:rsidRPr="00872E99">
        <w:rPr>
          <w:rStyle w:val="CharSectno"/>
        </w:rPr>
        <w:t>90</w:t>
      </w:r>
      <w:r w:rsidR="0019411D" w:rsidRPr="00872E99">
        <w:t xml:space="preserve">  Form of request</w:t>
      </w:r>
      <w:bookmarkEnd w:id="125"/>
    </w:p>
    <w:p w14:paraId="0D361251" w14:textId="231D4BF9" w:rsidR="0019411D" w:rsidRPr="00872E99" w:rsidRDefault="0019411D" w:rsidP="0019411D">
      <w:pPr>
        <w:pStyle w:val="subsection"/>
      </w:pPr>
      <w:r w:rsidRPr="00872E99">
        <w:tab/>
        <w:t>(1)</w:t>
      </w:r>
      <w:r w:rsidRPr="00872E99">
        <w:tab/>
        <w:t xml:space="preserve">A request under </w:t>
      </w:r>
      <w:r w:rsidR="009C053C" w:rsidRPr="00872E99">
        <w:t>section 8</w:t>
      </w:r>
      <w:r w:rsidR="000B7439" w:rsidRPr="00872E99">
        <w:t>9</w:t>
      </w:r>
      <w:r w:rsidRPr="00872E99">
        <w:t>:</w:t>
      </w:r>
    </w:p>
    <w:p w14:paraId="6E695E47" w14:textId="77777777" w:rsidR="0019411D" w:rsidRPr="00872E99" w:rsidRDefault="0019411D" w:rsidP="0019411D">
      <w:pPr>
        <w:pStyle w:val="paragraph"/>
      </w:pPr>
      <w:r w:rsidRPr="00872E99">
        <w:tab/>
        <w:t>(a)</w:t>
      </w:r>
      <w:r w:rsidRPr="00872E99">
        <w:tab/>
        <w:t>must be in writing; and</w:t>
      </w:r>
    </w:p>
    <w:p w14:paraId="5B52B41D" w14:textId="77777777" w:rsidR="0019411D" w:rsidRPr="00872E99" w:rsidRDefault="0019411D" w:rsidP="0019411D">
      <w:pPr>
        <w:pStyle w:val="paragraph"/>
      </w:pPr>
      <w:r w:rsidRPr="00872E99">
        <w:tab/>
        <w:t>(b)</w:t>
      </w:r>
      <w:r w:rsidRPr="00872E99">
        <w:tab/>
        <w:t>must be in a form approved, in writing, by the Regulator; and</w:t>
      </w:r>
    </w:p>
    <w:p w14:paraId="0ED4B326" w14:textId="77777777" w:rsidR="0019411D" w:rsidRPr="00872E99" w:rsidRDefault="0019411D" w:rsidP="0019411D">
      <w:pPr>
        <w:pStyle w:val="paragraph"/>
      </w:pPr>
      <w:r w:rsidRPr="00872E99">
        <w:tab/>
        <w:t>(c)</w:t>
      </w:r>
      <w:r w:rsidRPr="00872E99">
        <w:tab/>
        <w:t>if the applicant is not an individual—must nominate one or more individuals as authorised representatives of the applicant for the Register account; and</w:t>
      </w:r>
    </w:p>
    <w:p w14:paraId="10E980E4" w14:textId="77777777" w:rsidR="0019411D" w:rsidRPr="00872E99" w:rsidRDefault="0019411D" w:rsidP="0019411D">
      <w:pPr>
        <w:pStyle w:val="paragraph"/>
      </w:pPr>
      <w:r w:rsidRPr="00872E99">
        <w:tab/>
        <w:t>(d)</w:t>
      </w:r>
      <w:r w:rsidRPr="00872E99">
        <w:tab/>
        <w:t>if the applicant is an individual—may include such a nomination; and</w:t>
      </w:r>
    </w:p>
    <w:p w14:paraId="69025443" w14:textId="77777777" w:rsidR="0019411D" w:rsidRPr="00872E99" w:rsidRDefault="0019411D" w:rsidP="0019411D">
      <w:pPr>
        <w:pStyle w:val="paragraph"/>
      </w:pPr>
      <w:r w:rsidRPr="00872E99">
        <w:tab/>
        <w:t>(e)</w:t>
      </w:r>
      <w:r w:rsidRPr="00872E99">
        <w:tab/>
        <w:t>for each individual nominated as an authorised representative of the applicant for the Register account—must include evidence that the individual has sufficient authority to act on the applicant’s behalf in respect of the account; and</w:t>
      </w:r>
    </w:p>
    <w:p w14:paraId="19677957" w14:textId="77777777" w:rsidR="0019411D" w:rsidRPr="00872E99" w:rsidRDefault="0019411D" w:rsidP="0019411D">
      <w:pPr>
        <w:pStyle w:val="paragraph"/>
      </w:pPr>
      <w:r w:rsidRPr="00872E99">
        <w:tab/>
        <w:t>(f)</w:t>
      </w:r>
      <w:r w:rsidRPr="00872E99">
        <w:tab/>
        <w:t>must include identity evidence for:</w:t>
      </w:r>
    </w:p>
    <w:p w14:paraId="31A6C0C5"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applicant; and</w:t>
      </w:r>
    </w:p>
    <w:p w14:paraId="653E07F3" w14:textId="77777777" w:rsidR="0019411D" w:rsidRPr="00872E99" w:rsidRDefault="0019411D" w:rsidP="0019411D">
      <w:pPr>
        <w:pStyle w:val="paragraphsub"/>
      </w:pPr>
      <w:r w:rsidRPr="00872E99">
        <w:tab/>
        <w:t>(ii)</w:t>
      </w:r>
      <w:r w:rsidRPr="00872E99">
        <w:tab/>
        <w:t>each individual nominated as an authorised representative of the applicant for the Register account; and</w:t>
      </w:r>
    </w:p>
    <w:p w14:paraId="17C3F2EF" w14:textId="07966423" w:rsidR="0019411D" w:rsidRPr="00872E99" w:rsidRDefault="0019411D" w:rsidP="0019411D">
      <w:pPr>
        <w:pStyle w:val="paragraphsub"/>
      </w:pPr>
      <w:r w:rsidRPr="00872E99">
        <w:lastRenderedPageBreak/>
        <w:tab/>
        <w:t>(iii)</w:t>
      </w:r>
      <w:r w:rsidRPr="00872E99">
        <w:tab/>
        <w:t xml:space="preserve">if identity evidence for an individual is required under </w:t>
      </w:r>
      <w:r w:rsidR="009C053C" w:rsidRPr="00872E99">
        <w:t>paragraph 1</w:t>
      </w:r>
      <w:r w:rsidR="000B7439" w:rsidRPr="00872E99">
        <w:t>23</w:t>
      </w:r>
      <w:r w:rsidRPr="00872E99">
        <w:t xml:space="preserve">(1)(c) or </w:t>
      </w:r>
      <w:r w:rsidR="000B7439" w:rsidRPr="00872E99">
        <w:t>124</w:t>
      </w:r>
      <w:r w:rsidRPr="00872E99">
        <w:t>(c) or (d)—each such individual; and</w:t>
      </w:r>
    </w:p>
    <w:p w14:paraId="534B85C0" w14:textId="0211BCCE" w:rsidR="0019411D" w:rsidRPr="00872E99" w:rsidRDefault="0019411D" w:rsidP="0019411D">
      <w:pPr>
        <w:pStyle w:val="paragraph"/>
      </w:pPr>
      <w:r w:rsidRPr="00872E99">
        <w:tab/>
        <w:t>(g)</w:t>
      </w:r>
      <w:r w:rsidRPr="00872E99">
        <w:tab/>
        <w:t xml:space="preserve">subject to </w:t>
      </w:r>
      <w:r w:rsidR="000D45EB" w:rsidRPr="00872E99">
        <w:t>subsection (</w:t>
      </w:r>
      <w:r w:rsidRPr="00872E99">
        <w:t>2), if:</w:t>
      </w:r>
    </w:p>
    <w:p w14:paraId="1357092B"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applicant is a proprietary or private company; and</w:t>
      </w:r>
    </w:p>
    <w:p w14:paraId="0D07781D" w14:textId="77777777" w:rsidR="0019411D" w:rsidRPr="00872E99" w:rsidRDefault="0019411D" w:rsidP="0019411D">
      <w:pPr>
        <w:pStyle w:val="paragraphsub"/>
      </w:pPr>
      <w:r w:rsidRPr="00872E99">
        <w:tab/>
        <w:t>(ii)</w:t>
      </w:r>
      <w:r w:rsidRPr="00872E99">
        <w:tab/>
        <w:t xml:space="preserve">an owner (a </w:t>
      </w:r>
      <w:r w:rsidRPr="00872E99">
        <w:rPr>
          <w:b/>
          <w:i/>
        </w:rPr>
        <w:t>beneficial owner</w:t>
      </w:r>
      <w:r w:rsidRPr="00872E99">
        <w:t>) in relation to the company is an individual who owns, through one or more shareholdings, over 25% of the issued capital in the company;</w:t>
      </w:r>
    </w:p>
    <w:p w14:paraId="72979A91" w14:textId="77777777" w:rsidR="0019411D" w:rsidRPr="00872E99" w:rsidRDefault="0019411D" w:rsidP="0019411D">
      <w:pPr>
        <w:pStyle w:val="paragraph"/>
      </w:pPr>
      <w:r w:rsidRPr="00872E99">
        <w:tab/>
      </w:r>
      <w:r w:rsidRPr="00872E99">
        <w:tab/>
        <w:t>must include the name and address of each beneficial owner of the applicant.</w:t>
      </w:r>
    </w:p>
    <w:p w14:paraId="3D11A90F" w14:textId="77777777" w:rsidR="0019411D" w:rsidRPr="00872E99" w:rsidRDefault="0019411D" w:rsidP="0019411D">
      <w:pPr>
        <w:pStyle w:val="subsection"/>
      </w:pPr>
      <w:r w:rsidRPr="00872E99">
        <w:tab/>
        <w:t>(2)</w:t>
      </w:r>
      <w:r w:rsidRPr="00872E99">
        <w:tab/>
      </w:r>
      <w:r w:rsidR="002D23EE" w:rsidRPr="00872E99">
        <w:t>Paragraph (</w:t>
      </w:r>
      <w:r w:rsidRPr="00872E99">
        <w:t>1)(g) does not apply to a proprietary company if the company is:</w:t>
      </w:r>
    </w:p>
    <w:p w14:paraId="698F6C01" w14:textId="77777777" w:rsidR="0019411D" w:rsidRPr="00872E99" w:rsidRDefault="0019411D" w:rsidP="0019411D">
      <w:pPr>
        <w:pStyle w:val="paragraph"/>
      </w:pPr>
      <w:r w:rsidRPr="00872E99">
        <w:tab/>
        <w:t>(a)</w:t>
      </w:r>
      <w:r w:rsidRPr="00872E99">
        <w:tab/>
        <w:t>a publicly listed company in Australia, or a wholly owned subsidiary of such a company; or</w:t>
      </w:r>
    </w:p>
    <w:p w14:paraId="3E2F4E1C" w14:textId="77777777" w:rsidR="0019411D" w:rsidRPr="00872E99" w:rsidRDefault="0019411D" w:rsidP="0019411D">
      <w:pPr>
        <w:pStyle w:val="paragraph"/>
      </w:pPr>
      <w:r w:rsidRPr="00872E99">
        <w:tab/>
        <w:t>(b)</w:t>
      </w:r>
      <w:r w:rsidRPr="00872E99">
        <w:tab/>
        <w:t>licensed and subject to the regulatory oversight of a Commonwealth statutory regulator in relation to its activities as a company.</w:t>
      </w:r>
    </w:p>
    <w:p w14:paraId="37D469A8" w14:textId="77EF8F97" w:rsidR="0019411D" w:rsidRPr="00872E99" w:rsidRDefault="0019411D" w:rsidP="0019411D">
      <w:pPr>
        <w:pStyle w:val="subsection"/>
      </w:pPr>
      <w:r w:rsidRPr="00872E99">
        <w:tab/>
        <w:t>(3)</w:t>
      </w:r>
      <w:r w:rsidRPr="00872E99">
        <w:tab/>
        <w:t>The approved form may require the following information to be provided if the information is relevant to the applicant, or an authorised representative, officer, employee or trustee of the applicant:</w:t>
      </w:r>
    </w:p>
    <w:p w14:paraId="6AE61191" w14:textId="77777777" w:rsidR="0019411D" w:rsidRPr="00872E99" w:rsidRDefault="0019411D" w:rsidP="0019411D">
      <w:pPr>
        <w:pStyle w:val="paragraph"/>
      </w:pPr>
      <w:bookmarkStart w:id="126" w:name="_Hlk116648426"/>
      <w:r w:rsidRPr="00872E99">
        <w:tab/>
        <w:t>(a)</w:t>
      </w:r>
      <w:r w:rsidRPr="00872E99">
        <w:tab/>
        <w:t>a person’s full name, address and contact details;</w:t>
      </w:r>
    </w:p>
    <w:p w14:paraId="173CE914" w14:textId="77777777" w:rsidR="0019411D" w:rsidRPr="00872E99" w:rsidRDefault="0019411D" w:rsidP="0019411D">
      <w:pPr>
        <w:pStyle w:val="paragraph"/>
      </w:pPr>
      <w:r w:rsidRPr="00872E99">
        <w:tab/>
        <w:t>(b)</w:t>
      </w:r>
      <w:r w:rsidRPr="00872E99">
        <w:tab/>
        <w:t>a person’s business name and, if different, trading name;</w:t>
      </w:r>
    </w:p>
    <w:p w14:paraId="16C6726B" w14:textId="77777777" w:rsidR="0019411D" w:rsidRPr="00872E99" w:rsidRDefault="0019411D" w:rsidP="0019411D">
      <w:pPr>
        <w:pStyle w:val="paragraph"/>
      </w:pPr>
      <w:r w:rsidRPr="00872E99">
        <w:tab/>
        <w:t>(c)</w:t>
      </w:r>
      <w:r w:rsidRPr="00872E99">
        <w:tab/>
        <w:t>the address of a person’s principal place of business;</w:t>
      </w:r>
    </w:p>
    <w:p w14:paraId="562037A7" w14:textId="77777777" w:rsidR="0019411D" w:rsidRPr="00872E99" w:rsidRDefault="0019411D" w:rsidP="0019411D">
      <w:pPr>
        <w:pStyle w:val="paragraph"/>
      </w:pPr>
      <w:r w:rsidRPr="00872E99">
        <w:tab/>
        <w:t>(d)</w:t>
      </w:r>
      <w:r w:rsidRPr="00872E99">
        <w:tab/>
        <w:t>a person’s ABN, ACN, ARBN, GST registration number, Indigenous corporation number or other unique number;</w:t>
      </w:r>
    </w:p>
    <w:p w14:paraId="2D03F822" w14:textId="77777777" w:rsidR="0019411D" w:rsidRPr="00872E99" w:rsidRDefault="0019411D" w:rsidP="0019411D">
      <w:pPr>
        <w:pStyle w:val="paragraph"/>
      </w:pPr>
      <w:r w:rsidRPr="00872E99">
        <w:tab/>
        <w:t>(e)</w:t>
      </w:r>
      <w:r w:rsidRPr="00872E99">
        <w:tab/>
        <w:t>an individual’s date of birth and residential address;</w:t>
      </w:r>
    </w:p>
    <w:p w14:paraId="0C52EA80" w14:textId="77777777" w:rsidR="0019411D" w:rsidRPr="00872E99" w:rsidRDefault="0019411D" w:rsidP="0019411D">
      <w:pPr>
        <w:pStyle w:val="paragraph"/>
      </w:pPr>
      <w:r w:rsidRPr="00872E99">
        <w:tab/>
        <w:t>(f)</w:t>
      </w:r>
      <w:r w:rsidRPr="00872E99">
        <w:tab/>
        <w:t>each name by which an individual is known by;</w:t>
      </w:r>
    </w:p>
    <w:p w14:paraId="63FAE22D" w14:textId="77777777" w:rsidR="0019411D" w:rsidRPr="00872E99" w:rsidRDefault="0019411D" w:rsidP="0019411D">
      <w:pPr>
        <w:pStyle w:val="paragraph"/>
      </w:pPr>
      <w:r w:rsidRPr="00872E99">
        <w:tab/>
        <w:t>(g)</w:t>
      </w:r>
      <w:r w:rsidRPr="00872E99">
        <w:tab/>
        <w:t>a person’s status as one of the following:</w:t>
      </w:r>
    </w:p>
    <w:p w14:paraId="2AC3C299"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an individual, including an individual who is a sole trader;</w:t>
      </w:r>
    </w:p>
    <w:p w14:paraId="330D30CA" w14:textId="77777777" w:rsidR="0019411D" w:rsidRPr="00872E99" w:rsidRDefault="0019411D" w:rsidP="0019411D">
      <w:pPr>
        <w:pStyle w:val="paragraphsub"/>
      </w:pPr>
      <w:r w:rsidRPr="00872E99">
        <w:tab/>
        <w:t>(ii)</w:t>
      </w:r>
      <w:r w:rsidRPr="00872E99">
        <w:tab/>
        <w:t>a body corporate;</w:t>
      </w:r>
    </w:p>
    <w:p w14:paraId="1C157A9E" w14:textId="77777777" w:rsidR="0019411D" w:rsidRPr="00872E99" w:rsidRDefault="0019411D" w:rsidP="0019411D">
      <w:pPr>
        <w:pStyle w:val="paragraphsub"/>
      </w:pPr>
      <w:r w:rsidRPr="00872E99">
        <w:tab/>
        <w:t>(iii)</w:t>
      </w:r>
      <w:r w:rsidRPr="00872E99">
        <w:tab/>
        <w:t>a trust;</w:t>
      </w:r>
    </w:p>
    <w:p w14:paraId="7F0DD2F1" w14:textId="77777777" w:rsidR="0019411D" w:rsidRPr="00872E99" w:rsidRDefault="0019411D" w:rsidP="0019411D">
      <w:pPr>
        <w:pStyle w:val="paragraphsub"/>
      </w:pPr>
      <w:r w:rsidRPr="00872E99">
        <w:tab/>
        <w:t>(iv)</w:t>
      </w:r>
      <w:r w:rsidRPr="00872E99">
        <w:tab/>
        <w:t>a corporation sole;</w:t>
      </w:r>
    </w:p>
    <w:p w14:paraId="506255B2" w14:textId="77777777" w:rsidR="0019411D" w:rsidRPr="00872E99" w:rsidRDefault="0019411D" w:rsidP="0019411D">
      <w:pPr>
        <w:pStyle w:val="paragraphsub"/>
      </w:pPr>
      <w:r w:rsidRPr="00872E99">
        <w:tab/>
        <w:t>(v)</w:t>
      </w:r>
      <w:r w:rsidRPr="00872E99">
        <w:tab/>
        <w:t>a body politic;</w:t>
      </w:r>
    </w:p>
    <w:p w14:paraId="677E681A" w14:textId="77777777" w:rsidR="0019411D" w:rsidRPr="00872E99" w:rsidRDefault="0019411D" w:rsidP="0019411D">
      <w:pPr>
        <w:pStyle w:val="paragraphsub"/>
      </w:pPr>
      <w:r w:rsidRPr="00872E99">
        <w:tab/>
        <w:t>(vi)</w:t>
      </w:r>
      <w:r w:rsidRPr="00872E99">
        <w:tab/>
        <w:t>a local governing body;</w:t>
      </w:r>
    </w:p>
    <w:p w14:paraId="776C907F" w14:textId="77777777" w:rsidR="0019411D" w:rsidRPr="00872E99" w:rsidRDefault="0019411D" w:rsidP="0019411D">
      <w:pPr>
        <w:pStyle w:val="paragraphsub"/>
      </w:pPr>
      <w:r w:rsidRPr="00872E99">
        <w:tab/>
        <w:t>(vii)</w:t>
      </w:r>
      <w:r w:rsidRPr="00872E99">
        <w:tab/>
        <w:t>any other kind of entity;</w:t>
      </w:r>
    </w:p>
    <w:p w14:paraId="1AF05D49" w14:textId="4C5687FC" w:rsidR="0019411D" w:rsidRPr="00872E99" w:rsidRDefault="0019411D" w:rsidP="0019411D">
      <w:pPr>
        <w:pStyle w:val="paragraph"/>
      </w:pPr>
      <w:r w:rsidRPr="00872E99">
        <w:tab/>
        <w:t>(h)</w:t>
      </w:r>
      <w:r w:rsidRPr="00872E99">
        <w:tab/>
        <w:t xml:space="preserve">if </w:t>
      </w:r>
      <w:r w:rsidR="002D23EE" w:rsidRPr="00872E99">
        <w:t>sub</w:t>
      </w:r>
      <w:r w:rsidR="0063432E" w:rsidRPr="00872E99">
        <w:t>paragraph (</w:t>
      </w:r>
      <w:r w:rsidRPr="00872E99">
        <w:t>g)(vii) applies—the kind of entity the person is;</w:t>
      </w:r>
    </w:p>
    <w:p w14:paraId="12378AD2" w14:textId="77777777" w:rsidR="0019411D" w:rsidRPr="00872E99" w:rsidRDefault="0019411D" w:rsidP="0019411D">
      <w:pPr>
        <w:pStyle w:val="paragraph"/>
      </w:pPr>
      <w:r w:rsidRPr="00872E99">
        <w:tab/>
        <w:t>(</w:t>
      </w:r>
      <w:proofErr w:type="spellStart"/>
      <w:r w:rsidRPr="00872E99">
        <w:t>i</w:t>
      </w:r>
      <w:proofErr w:type="spellEnd"/>
      <w:r w:rsidRPr="00872E99">
        <w:t>)</w:t>
      </w:r>
      <w:r w:rsidRPr="00872E99">
        <w:tab/>
        <w:t>a description of the form in which a body corporate has been incorporated;</w:t>
      </w:r>
    </w:p>
    <w:p w14:paraId="77D550D5" w14:textId="77777777" w:rsidR="0019411D" w:rsidRPr="00872E99" w:rsidRDefault="0019411D" w:rsidP="0019411D">
      <w:pPr>
        <w:pStyle w:val="paragraph"/>
      </w:pPr>
      <w:r w:rsidRPr="00872E99">
        <w:tab/>
        <w:t>(j)</w:t>
      </w:r>
      <w:r w:rsidRPr="00872E99">
        <w:tab/>
        <w:t>a description of the type of trust a trust is;</w:t>
      </w:r>
    </w:p>
    <w:p w14:paraId="4D8B0492" w14:textId="77777777" w:rsidR="0019411D" w:rsidRPr="00872E99" w:rsidRDefault="0019411D" w:rsidP="0019411D">
      <w:pPr>
        <w:pStyle w:val="paragraph"/>
      </w:pPr>
      <w:r w:rsidRPr="00872E99">
        <w:tab/>
        <w:t>(k)</w:t>
      </w:r>
      <w:r w:rsidRPr="00872E99">
        <w:tab/>
        <w:t>the full name and date of birth of the beneficiaries of a trust;</w:t>
      </w:r>
    </w:p>
    <w:p w14:paraId="693B455B" w14:textId="77777777" w:rsidR="0019411D" w:rsidRPr="00872E99" w:rsidRDefault="0019411D" w:rsidP="0019411D">
      <w:pPr>
        <w:pStyle w:val="paragraph"/>
      </w:pPr>
      <w:r w:rsidRPr="00872E99">
        <w:tab/>
        <w:t>(l)</w:t>
      </w:r>
      <w:r w:rsidRPr="00872E99">
        <w:tab/>
        <w:t>details about a class of which beneficiaries of a trust are members;</w:t>
      </w:r>
    </w:p>
    <w:p w14:paraId="21E0989D" w14:textId="77777777" w:rsidR="0019411D" w:rsidRPr="00872E99" w:rsidRDefault="0019411D" w:rsidP="0019411D">
      <w:pPr>
        <w:pStyle w:val="paragraph"/>
      </w:pPr>
      <w:r w:rsidRPr="00872E99">
        <w:tab/>
        <w:t>(m)</w:t>
      </w:r>
      <w:r w:rsidRPr="00872E99">
        <w:tab/>
        <w:t>each jurisdiction in which a person operates;</w:t>
      </w:r>
    </w:p>
    <w:p w14:paraId="404B8FBC" w14:textId="77777777" w:rsidR="0019411D" w:rsidRPr="00872E99" w:rsidRDefault="0019411D" w:rsidP="0019411D">
      <w:pPr>
        <w:pStyle w:val="paragraph"/>
      </w:pPr>
      <w:r w:rsidRPr="00872E99">
        <w:tab/>
        <w:t>(n)</w:t>
      </w:r>
      <w:r w:rsidRPr="00872E99">
        <w:tab/>
        <w:t>the full name, address and contact details of any Australian agent through which a body corporate that is a foreign person conducts business.</w:t>
      </w:r>
    </w:p>
    <w:p w14:paraId="2DD5EAD3" w14:textId="15CC3C4D" w:rsidR="0019411D" w:rsidRPr="00872E99" w:rsidRDefault="0019411D" w:rsidP="0019411D">
      <w:pPr>
        <w:pStyle w:val="notetext"/>
      </w:pPr>
      <w:r w:rsidRPr="00872E99">
        <w:t>Note 1:</w:t>
      </w:r>
      <w:r w:rsidRPr="00872E99">
        <w:tab/>
        <w:t xml:space="preserve">The Regulator may require further information in connection with the request: see </w:t>
      </w:r>
      <w:r w:rsidR="009C053C" w:rsidRPr="00872E99">
        <w:t>section 1</w:t>
      </w:r>
      <w:r w:rsidR="000B7439" w:rsidRPr="00872E99">
        <w:t>28</w:t>
      </w:r>
      <w:r w:rsidRPr="00872E99">
        <w:t>.</w:t>
      </w:r>
    </w:p>
    <w:p w14:paraId="029E7E18" w14:textId="3498DE59" w:rsidR="0019411D" w:rsidRPr="00872E99" w:rsidRDefault="0019411D" w:rsidP="0019411D">
      <w:pPr>
        <w:pStyle w:val="notetext"/>
      </w:pPr>
      <w:r w:rsidRPr="00872E99">
        <w:t>Note 2:</w:t>
      </w:r>
      <w:r w:rsidRPr="00872E99">
        <w:tab/>
        <w:t xml:space="preserve">The approved form of application may provide for verification by statutory declaration of statements in the request: see </w:t>
      </w:r>
      <w:r w:rsidR="009C053C" w:rsidRPr="00872E99">
        <w:t>section 1</w:t>
      </w:r>
      <w:r w:rsidR="000B7439" w:rsidRPr="00872E99">
        <w:t>29</w:t>
      </w:r>
      <w:r w:rsidRPr="00872E99">
        <w:t>.</w:t>
      </w:r>
    </w:p>
    <w:p w14:paraId="6BE79A8E" w14:textId="35016B7D" w:rsidR="0019411D" w:rsidRPr="00872E99" w:rsidRDefault="000B7439" w:rsidP="0019411D">
      <w:pPr>
        <w:pStyle w:val="ActHead5"/>
      </w:pPr>
      <w:bookmarkStart w:id="127" w:name="CU_318658"/>
      <w:bookmarkStart w:id="128" w:name="CU_315541"/>
      <w:bookmarkStart w:id="129" w:name="CU_1220267"/>
      <w:bookmarkStart w:id="130" w:name="CU_1217150"/>
      <w:bookmarkStart w:id="131" w:name="_Toc184898752"/>
      <w:bookmarkEnd w:id="126"/>
      <w:bookmarkEnd w:id="127"/>
      <w:bookmarkEnd w:id="128"/>
      <w:bookmarkEnd w:id="129"/>
      <w:bookmarkEnd w:id="130"/>
      <w:r w:rsidRPr="00872E99">
        <w:rPr>
          <w:rStyle w:val="CharSectno"/>
        </w:rPr>
        <w:lastRenderedPageBreak/>
        <w:t>91</w:t>
      </w:r>
      <w:r w:rsidR="0019411D" w:rsidRPr="00872E99">
        <w:t xml:space="preserve">  </w:t>
      </w:r>
      <w:r w:rsidR="0064703D" w:rsidRPr="00872E99">
        <w:t xml:space="preserve">When </w:t>
      </w:r>
      <w:r w:rsidR="0019411D" w:rsidRPr="00872E99">
        <w:t>Regulator must open Register account</w:t>
      </w:r>
      <w:bookmarkEnd w:id="131"/>
    </w:p>
    <w:p w14:paraId="2F2130CC" w14:textId="1331D9B6" w:rsidR="0019411D" w:rsidRPr="00872E99" w:rsidRDefault="0019411D" w:rsidP="0019411D">
      <w:pPr>
        <w:pStyle w:val="subsection"/>
      </w:pPr>
      <w:r w:rsidRPr="00872E99">
        <w:tab/>
        <w:t>(1)</w:t>
      </w:r>
      <w:r w:rsidRPr="00872E99">
        <w:tab/>
        <w:t xml:space="preserve">This section applies if a request under </w:t>
      </w:r>
      <w:r w:rsidR="009C053C" w:rsidRPr="00872E99">
        <w:t>section 8</w:t>
      </w:r>
      <w:r w:rsidR="000B7439" w:rsidRPr="00872E99">
        <w:t>9</w:t>
      </w:r>
      <w:r w:rsidRPr="00872E99">
        <w:t xml:space="preserve"> has been made for the Regulator to open a Register account in the applicant’s name.</w:t>
      </w:r>
    </w:p>
    <w:p w14:paraId="2759DBA7" w14:textId="77777777" w:rsidR="0019411D" w:rsidRPr="00872E99" w:rsidRDefault="0019411D" w:rsidP="0019411D">
      <w:pPr>
        <w:pStyle w:val="subsection"/>
      </w:pPr>
      <w:r w:rsidRPr="00872E99">
        <w:tab/>
        <w:t>(2)</w:t>
      </w:r>
      <w:r w:rsidRPr="00872E99">
        <w:tab/>
        <w:t>The Regulator must</w:t>
      </w:r>
      <w:r w:rsidRPr="00872E99">
        <w:rPr>
          <w:i/>
        </w:rPr>
        <w:t xml:space="preserve"> </w:t>
      </w:r>
      <w:r w:rsidRPr="00872E99">
        <w:t>open a Register account in the name of the applicant if the Regulator is satisfied that:</w:t>
      </w:r>
    </w:p>
    <w:p w14:paraId="3D4C4B78" w14:textId="77777777" w:rsidR="0019411D" w:rsidRPr="00872E99" w:rsidRDefault="0019411D" w:rsidP="0019411D">
      <w:pPr>
        <w:pStyle w:val="paragraph"/>
      </w:pPr>
      <w:r w:rsidRPr="00872E99">
        <w:tab/>
        <w:t>(a)</w:t>
      </w:r>
      <w:r w:rsidRPr="00872E99">
        <w:tab/>
        <w:t>the applicant is a fit and proper person; and</w:t>
      </w:r>
    </w:p>
    <w:p w14:paraId="32F7FE1B" w14:textId="6BA2F4F7" w:rsidR="0019411D" w:rsidRPr="00872E99" w:rsidRDefault="0019411D" w:rsidP="0019411D">
      <w:pPr>
        <w:pStyle w:val="paragraph"/>
      </w:pPr>
      <w:r w:rsidRPr="00872E99">
        <w:tab/>
        <w:t>(b)</w:t>
      </w:r>
      <w:r w:rsidRPr="00872E99">
        <w:tab/>
        <w:t xml:space="preserve">for each person in respect of which identity evidence is required to be included with the application—the identity of the person is verified in accordance with the identification procedures in </w:t>
      </w:r>
      <w:r w:rsidR="000D45EB" w:rsidRPr="00872E99">
        <w:t>Division 1</w:t>
      </w:r>
      <w:r w:rsidRPr="00872E99">
        <w:t xml:space="preserve"> of </w:t>
      </w:r>
      <w:r w:rsidR="000D45EB" w:rsidRPr="00872E99">
        <w:t>Part 2</w:t>
      </w:r>
      <w:r w:rsidR="001D3C70" w:rsidRPr="00872E99">
        <w:t>1</w:t>
      </w:r>
      <w:r w:rsidRPr="00872E99">
        <w:t>; and</w:t>
      </w:r>
    </w:p>
    <w:p w14:paraId="6EDC1E88" w14:textId="77777777" w:rsidR="0019411D" w:rsidRPr="00872E99" w:rsidRDefault="0019411D" w:rsidP="0019411D">
      <w:pPr>
        <w:pStyle w:val="paragraph"/>
      </w:pPr>
      <w:r w:rsidRPr="00872E99">
        <w:tab/>
        <w:t>(c)</w:t>
      </w:r>
      <w:r w:rsidRPr="00872E99">
        <w:tab/>
        <w:t>if the applicant is not an individual—each authorised representative of the applicant has sufficient authority to act on the applicant’s behalf.</w:t>
      </w:r>
    </w:p>
    <w:p w14:paraId="0D8C479D" w14:textId="77777777" w:rsidR="002E42B1" w:rsidRPr="00872E99" w:rsidRDefault="002E42B1" w:rsidP="002E42B1">
      <w:pPr>
        <w:pStyle w:val="subsection"/>
      </w:pPr>
      <w:r w:rsidRPr="00872E99">
        <w:tab/>
        <w:t>(3)</w:t>
      </w:r>
      <w:r w:rsidRPr="00872E99">
        <w:tab/>
        <w:t xml:space="preserve">If the Regulator refuses to open a Register account in response to </w:t>
      </w:r>
      <w:r w:rsidR="004623EE" w:rsidRPr="00872E99">
        <w:t>the</w:t>
      </w:r>
      <w:r w:rsidRPr="00872E99">
        <w:t xml:space="preserve"> request, the Regulator must give written notice of the decision to the applicant</w:t>
      </w:r>
      <w:r w:rsidR="004623EE" w:rsidRPr="00872E99">
        <w:t xml:space="preserve"> as soon as practicable after making the decision</w:t>
      </w:r>
      <w:r w:rsidRPr="00872E99">
        <w:t>.</w:t>
      </w:r>
    </w:p>
    <w:p w14:paraId="59A3FD6B" w14:textId="77777777" w:rsidR="0019411D" w:rsidRPr="00872E99" w:rsidRDefault="0019411D" w:rsidP="00B717FB">
      <w:pPr>
        <w:pStyle w:val="ActHead4"/>
      </w:pPr>
      <w:bookmarkStart w:id="132" w:name="_Toc184898753"/>
      <w:r w:rsidRPr="00872E99">
        <w:rPr>
          <w:rStyle w:val="CharSubdNo"/>
        </w:rPr>
        <w:t xml:space="preserve">Subdivision </w:t>
      </w:r>
      <w:r w:rsidR="004F20D5" w:rsidRPr="00872E99">
        <w:rPr>
          <w:rStyle w:val="CharSubdNo"/>
        </w:rPr>
        <w:t>C</w:t>
      </w:r>
      <w:r w:rsidRPr="00872E99">
        <w:t>—</w:t>
      </w:r>
      <w:r w:rsidRPr="00872E99">
        <w:rPr>
          <w:rStyle w:val="CharSubdText"/>
        </w:rPr>
        <w:t>Commonwealth Register accounts</w:t>
      </w:r>
      <w:bookmarkEnd w:id="132"/>
    </w:p>
    <w:p w14:paraId="75B6EB89" w14:textId="7C59FA50" w:rsidR="0019411D" w:rsidRPr="00872E99" w:rsidRDefault="000B7439" w:rsidP="0019411D">
      <w:pPr>
        <w:pStyle w:val="ActHead5"/>
      </w:pPr>
      <w:bookmarkStart w:id="133" w:name="_Toc184898754"/>
      <w:r w:rsidRPr="00872E99">
        <w:rPr>
          <w:rStyle w:val="CharSectno"/>
        </w:rPr>
        <w:t>92</w:t>
      </w:r>
      <w:r w:rsidR="0019411D" w:rsidRPr="00872E99">
        <w:t xml:space="preserve">  Secretary may direct Regulator to open Commonwealth Register account</w:t>
      </w:r>
      <w:bookmarkEnd w:id="133"/>
    </w:p>
    <w:p w14:paraId="0576D944" w14:textId="77777777" w:rsidR="0019411D" w:rsidRPr="00872E99" w:rsidRDefault="0019411D" w:rsidP="0019411D">
      <w:pPr>
        <w:pStyle w:val="subsection"/>
      </w:pPr>
      <w:r w:rsidRPr="00872E99">
        <w:tab/>
        <w:t>(1)</w:t>
      </w:r>
      <w:r w:rsidRPr="00872E99">
        <w:tab/>
        <w:t>The Secretary may, in writing, direct the Regulator to open a Register account to be kept in the name of the Commonwealth.</w:t>
      </w:r>
    </w:p>
    <w:p w14:paraId="3B79BEE0" w14:textId="192EA008" w:rsidR="0019411D" w:rsidRPr="00872E99" w:rsidRDefault="0019411D" w:rsidP="0019411D">
      <w:pPr>
        <w:pStyle w:val="subsection"/>
      </w:pPr>
      <w:r w:rsidRPr="00872E99">
        <w:tab/>
        <w:t>(2)</w:t>
      </w:r>
      <w:r w:rsidRPr="00872E99">
        <w:tab/>
        <w:t xml:space="preserve">The direction must specify the name by which the account is to be known, which must be a name specified in </w:t>
      </w:r>
      <w:r w:rsidR="009C053C" w:rsidRPr="00872E99">
        <w:t>section 9</w:t>
      </w:r>
      <w:r w:rsidR="000B7439" w:rsidRPr="00872E99">
        <w:t>3</w:t>
      </w:r>
      <w:r w:rsidRPr="00872E99">
        <w:t>.</w:t>
      </w:r>
    </w:p>
    <w:p w14:paraId="489C618E" w14:textId="77777777" w:rsidR="0019411D" w:rsidRPr="00872E99" w:rsidRDefault="0019411D" w:rsidP="0019411D">
      <w:pPr>
        <w:pStyle w:val="subsection"/>
      </w:pPr>
      <w:r w:rsidRPr="00872E99">
        <w:tab/>
        <w:t>(3)</w:t>
      </w:r>
      <w:r w:rsidRPr="00872E99">
        <w:tab/>
        <w:t>The Regulator must comply with the direction.</w:t>
      </w:r>
    </w:p>
    <w:p w14:paraId="325757AF" w14:textId="10262423" w:rsidR="0019411D" w:rsidRPr="00872E99" w:rsidRDefault="000B7439" w:rsidP="0019411D">
      <w:pPr>
        <w:pStyle w:val="ActHead5"/>
      </w:pPr>
      <w:bookmarkStart w:id="134" w:name="_Toc184898755"/>
      <w:r w:rsidRPr="00872E99">
        <w:rPr>
          <w:rStyle w:val="CharSectno"/>
        </w:rPr>
        <w:t>93</w:t>
      </w:r>
      <w:r w:rsidR="0019411D" w:rsidRPr="00872E99">
        <w:t xml:space="preserve">  Names of Commonwealth Register accounts</w:t>
      </w:r>
      <w:bookmarkEnd w:id="134"/>
    </w:p>
    <w:p w14:paraId="5BCB98E8" w14:textId="77777777" w:rsidR="0019411D" w:rsidRPr="00872E99" w:rsidRDefault="0019411D" w:rsidP="0019411D">
      <w:pPr>
        <w:pStyle w:val="subsection"/>
      </w:pPr>
      <w:r w:rsidRPr="00872E99">
        <w:tab/>
      </w:r>
      <w:r w:rsidRPr="00872E99">
        <w:tab/>
        <w:t>The names of Commonwealth Register accounts are the following:</w:t>
      </w:r>
    </w:p>
    <w:p w14:paraId="2CB5EF4C" w14:textId="77777777" w:rsidR="0019411D" w:rsidRPr="00872E99" w:rsidRDefault="0019411D" w:rsidP="0019411D">
      <w:pPr>
        <w:pStyle w:val="paragraph"/>
      </w:pPr>
      <w:r w:rsidRPr="00872E99">
        <w:tab/>
        <w:t>(a)</w:t>
      </w:r>
      <w:r w:rsidRPr="00872E99">
        <w:tab/>
        <w:t>the Commonwealth holding account;</w:t>
      </w:r>
    </w:p>
    <w:p w14:paraId="5AAA097B" w14:textId="77777777" w:rsidR="0019411D" w:rsidRPr="00872E99" w:rsidRDefault="0019411D" w:rsidP="0019411D">
      <w:pPr>
        <w:pStyle w:val="paragraph"/>
      </w:pPr>
      <w:r w:rsidRPr="00872E99">
        <w:tab/>
        <w:t>(b)</w:t>
      </w:r>
      <w:r w:rsidRPr="00872E99">
        <w:tab/>
        <w:t>the biodiversity certificate relinquishment account;</w:t>
      </w:r>
    </w:p>
    <w:p w14:paraId="483A897A" w14:textId="77777777" w:rsidR="0019411D" w:rsidRPr="00872E99" w:rsidRDefault="0019411D" w:rsidP="0019411D">
      <w:pPr>
        <w:pStyle w:val="paragraph"/>
      </w:pPr>
      <w:r w:rsidRPr="00872E99">
        <w:tab/>
        <w:t>(c)</w:t>
      </w:r>
      <w:r w:rsidRPr="00872E99">
        <w:tab/>
        <w:t>the Commonwealth deposit of certificates account.</w:t>
      </w:r>
    </w:p>
    <w:p w14:paraId="08B8E657" w14:textId="48B648AC" w:rsidR="0019411D" w:rsidRPr="00872E99" w:rsidRDefault="0019411D" w:rsidP="00B717FB">
      <w:pPr>
        <w:pStyle w:val="ActHead4"/>
      </w:pPr>
      <w:bookmarkStart w:id="135" w:name="_Toc184898756"/>
      <w:r w:rsidRPr="00872E99">
        <w:rPr>
          <w:rStyle w:val="CharSubdNo"/>
        </w:rPr>
        <w:t xml:space="preserve">Subdivision </w:t>
      </w:r>
      <w:r w:rsidR="004F20D5" w:rsidRPr="00872E99">
        <w:rPr>
          <w:rStyle w:val="CharSubdNo"/>
        </w:rPr>
        <w:t>D</w:t>
      </w:r>
      <w:r w:rsidRPr="00872E99">
        <w:t>—</w:t>
      </w:r>
      <w:r w:rsidRPr="00872E99">
        <w:rPr>
          <w:rStyle w:val="CharSubdText"/>
        </w:rPr>
        <w:t>Property in, and transfer of, biodiversity certificates</w:t>
      </w:r>
      <w:bookmarkEnd w:id="135"/>
    </w:p>
    <w:p w14:paraId="393BC445" w14:textId="18C1AE85" w:rsidR="0019411D" w:rsidRPr="00872E99" w:rsidRDefault="000B7439" w:rsidP="0019411D">
      <w:pPr>
        <w:pStyle w:val="ActHead5"/>
      </w:pPr>
      <w:bookmarkStart w:id="136" w:name="_Toc184898757"/>
      <w:r w:rsidRPr="00872E99">
        <w:rPr>
          <w:rStyle w:val="CharSectno"/>
        </w:rPr>
        <w:t>94</w:t>
      </w:r>
      <w:r w:rsidR="0019411D" w:rsidRPr="00872E99">
        <w:t xml:space="preserve">  Transfer of biodiversity certificate between Register accounts</w:t>
      </w:r>
      <w:bookmarkEnd w:id="136"/>
    </w:p>
    <w:p w14:paraId="44E5552C" w14:textId="77777777" w:rsidR="0019411D" w:rsidRPr="00872E99" w:rsidRDefault="0019411D" w:rsidP="0019411D">
      <w:pPr>
        <w:pStyle w:val="subsection"/>
      </w:pPr>
      <w:r w:rsidRPr="00872E99">
        <w:tab/>
        <w:t>(1)</w:t>
      </w:r>
      <w:r w:rsidRPr="00872E99">
        <w:tab/>
        <w:t>Subject to this Subdivision, the Regulator may transfer a biodiversity certificate in accordance with this section between:</w:t>
      </w:r>
    </w:p>
    <w:p w14:paraId="2D01451D" w14:textId="77777777" w:rsidR="0019411D" w:rsidRPr="00872E99" w:rsidRDefault="0019411D" w:rsidP="0019411D">
      <w:pPr>
        <w:pStyle w:val="paragraph"/>
      </w:pPr>
      <w:r w:rsidRPr="00872E99">
        <w:tab/>
        <w:t>(a)</w:t>
      </w:r>
      <w:r w:rsidRPr="00872E99">
        <w:tab/>
        <w:t>Register accounts held by different persons; and</w:t>
      </w:r>
    </w:p>
    <w:p w14:paraId="24C531FE" w14:textId="77777777" w:rsidR="0019411D" w:rsidRPr="00872E99" w:rsidRDefault="0019411D" w:rsidP="0019411D">
      <w:pPr>
        <w:pStyle w:val="paragraph"/>
      </w:pPr>
      <w:r w:rsidRPr="00872E99">
        <w:tab/>
        <w:t>(b)</w:t>
      </w:r>
      <w:r w:rsidRPr="00872E99">
        <w:tab/>
        <w:t>Register accounts held by the same person.</w:t>
      </w:r>
    </w:p>
    <w:p w14:paraId="3C1BA98D" w14:textId="77777777" w:rsidR="0019411D" w:rsidRPr="00872E99" w:rsidRDefault="0019411D" w:rsidP="0019411D">
      <w:pPr>
        <w:pStyle w:val="subsection"/>
      </w:pPr>
      <w:r w:rsidRPr="00872E99">
        <w:tab/>
        <w:t>(2)</w:t>
      </w:r>
      <w:r w:rsidRPr="00872E99">
        <w:tab/>
        <w:t xml:space="preserve">If there is an entry for a biodiversity certificate in a Register account (the </w:t>
      </w:r>
      <w:r w:rsidRPr="00872E99">
        <w:rPr>
          <w:b/>
          <w:i/>
        </w:rPr>
        <w:t>first Register account</w:t>
      </w:r>
      <w:r w:rsidRPr="00872E99">
        <w:t xml:space="preserve">) held by a person (the </w:t>
      </w:r>
      <w:r w:rsidRPr="00872E99">
        <w:rPr>
          <w:b/>
          <w:i/>
        </w:rPr>
        <w:t>first person</w:t>
      </w:r>
      <w:r w:rsidRPr="00872E99">
        <w:t>):</w:t>
      </w:r>
    </w:p>
    <w:p w14:paraId="0C445C9E" w14:textId="464DBE69" w:rsidR="0019411D" w:rsidRPr="00872E99" w:rsidRDefault="0019411D" w:rsidP="0019411D">
      <w:pPr>
        <w:pStyle w:val="paragraph"/>
      </w:pPr>
      <w:r w:rsidRPr="00872E99">
        <w:tab/>
        <w:t>(a)</w:t>
      </w:r>
      <w:r w:rsidRPr="00872E99">
        <w:tab/>
      </w:r>
      <w:r w:rsidR="00B717FB" w:rsidRPr="00872E99">
        <w:t>the</w:t>
      </w:r>
      <w:r w:rsidRPr="00872E99">
        <w:t xml:space="preserve"> </w:t>
      </w:r>
      <w:r w:rsidRPr="00872E99">
        <w:rPr>
          <w:bCs/>
          <w:iCs/>
        </w:rPr>
        <w:t>transfer</w:t>
      </w:r>
      <w:r w:rsidRPr="00872E99">
        <w:t xml:space="preserve"> of the certificate from the first Register account to a Register account held by another person consists of:</w:t>
      </w:r>
    </w:p>
    <w:p w14:paraId="35A1DD6F" w14:textId="77777777" w:rsidR="0019411D" w:rsidRPr="00872E99" w:rsidRDefault="0019411D" w:rsidP="0019411D">
      <w:pPr>
        <w:pStyle w:val="paragraphsub"/>
      </w:pPr>
      <w:r w:rsidRPr="00872E99">
        <w:lastRenderedPageBreak/>
        <w:tab/>
        <w:t>(</w:t>
      </w:r>
      <w:proofErr w:type="spellStart"/>
      <w:r w:rsidRPr="00872E99">
        <w:t>i</w:t>
      </w:r>
      <w:proofErr w:type="spellEnd"/>
      <w:r w:rsidRPr="00872E99">
        <w:t>)</w:t>
      </w:r>
      <w:r w:rsidRPr="00872E99">
        <w:tab/>
        <w:t>the removal of the entry for the certificate from the first Register account; and</w:t>
      </w:r>
    </w:p>
    <w:p w14:paraId="1DB8C278" w14:textId="77777777" w:rsidR="0019411D" w:rsidRPr="00872E99" w:rsidRDefault="0019411D" w:rsidP="0019411D">
      <w:pPr>
        <w:pStyle w:val="paragraphsub"/>
      </w:pPr>
      <w:r w:rsidRPr="00872E99">
        <w:tab/>
        <w:t>(ii)</w:t>
      </w:r>
      <w:r w:rsidRPr="00872E99">
        <w:tab/>
        <w:t>the making of an entry for the certificate in the Register account held by the other person; and</w:t>
      </w:r>
    </w:p>
    <w:p w14:paraId="54093296" w14:textId="77777777" w:rsidR="0019411D" w:rsidRPr="00872E99" w:rsidRDefault="0019411D" w:rsidP="0019411D">
      <w:pPr>
        <w:pStyle w:val="paragraph"/>
      </w:pPr>
      <w:r w:rsidRPr="00872E99">
        <w:tab/>
        <w:t>(b)</w:t>
      </w:r>
      <w:r w:rsidRPr="00872E99">
        <w:tab/>
        <w:t xml:space="preserve">the </w:t>
      </w:r>
      <w:r w:rsidRPr="00872E99">
        <w:rPr>
          <w:bCs/>
          <w:iCs/>
        </w:rPr>
        <w:t>transfer</w:t>
      </w:r>
      <w:r w:rsidRPr="00872E99">
        <w:t xml:space="preserve"> of the certificate from the first Register account to another Register account held by the first person consists of:</w:t>
      </w:r>
    </w:p>
    <w:p w14:paraId="7FE678C8"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removal of the entry for the certificate from the first Register account; and</w:t>
      </w:r>
    </w:p>
    <w:p w14:paraId="47B49E1F" w14:textId="77777777" w:rsidR="0019411D" w:rsidRPr="00872E99" w:rsidRDefault="0019411D" w:rsidP="0019411D">
      <w:pPr>
        <w:pStyle w:val="paragraphsub"/>
      </w:pPr>
      <w:r w:rsidRPr="00872E99">
        <w:tab/>
        <w:t>(ii)</w:t>
      </w:r>
      <w:r w:rsidRPr="00872E99">
        <w:tab/>
        <w:t>the making of an entry for the certificate in the other Register account held by the first person.</w:t>
      </w:r>
    </w:p>
    <w:p w14:paraId="7722E2B3" w14:textId="32FF357D" w:rsidR="0019411D" w:rsidRPr="00872E99" w:rsidRDefault="000B7439" w:rsidP="0019411D">
      <w:pPr>
        <w:pStyle w:val="ActHead5"/>
      </w:pPr>
      <w:bookmarkStart w:id="137" w:name="_Toc184898758"/>
      <w:r w:rsidRPr="00872E99">
        <w:rPr>
          <w:rStyle w:val="CharSectno"/>
        </w:rPr>
        <w:t>95</w:t>
      </w:r>
      <w:r w:rsidR="0019411D" w:rsidRPr="00872E99">
        <w:t xml:space="preserve">  Instruction to transfer biodiversity certificate</w:t>
      </w:r>
      <w:bookmarkEnd w:id="137"/>
    </w:p>
    <w:p w14:paraId="105FEC42" w14:textId="77777777" w:rsidR="0019411D" w:rsidRPr="00872E99" w:rsidRDefault="0019411D" w:rsidP="0019411D">
      <w:pPr>
        <w:pStyle w:val="subsection"/>
      </w:pPr>
      <w:r w:rsidRPr="00872E99">
        <w:tab/>
        <w:t>(1)</w:t>
      </w:r>
      <w:r w:rsidRPr="00872E99">
        <w:tab/>
        <w:t>An instruction to transfer a biodiversity certificate for which there is an entry in a Register account is of no force until:</w:t>
      </w:r>
    </w:p>
    <w:p w14:paraId="4AF763F0" w14:textId="77777777" w:rsidR="0019411D" w:rsidRPr="00872E99" w:rsidRDefault="0019411D" w:rsidP="0019411D">
      <w:pPr>
        <w:pStyle w:val="paragraph"/>
      </w:pPr>
      <w:r w:rsidRPr="00872E99">
        <w:tab/>
        <w:t>(a)</w:t>
      </w:r>
      <w:r w:rsidRPr="00872E99">
        <w:tab/>
        <w:t>the transferor, by electronic notice transmitted to the Regulator, instructs the Regulator to transfer the certificate from the relevant Register account kept by the transferor to a Register account kept by the transferee; and</w:t>
      </w:r>
    </w:p>
    <w:p w14:paraId="0FC1BE5D" w14:textId="77777777" w:rsidR="0019411D" w:rsidRPr="00872E99" w:rsidRDefault="0019411D" w:rsidP="0019411D">
      <w:pPr>
        <w:pStyle w:val="paragraph"/>
      </w:pPr>
      <w:r w:rsidRPr="00872E99">
        <w:tab/>
        <w:t>(b)</w:t>
      </w:r>
      <w:r w:rsidRPr="00872E99">
        <w:tab/>
        <w:t>the Regulator complies with that instruction.</w:t>
      </w:r>
    </w:p>
    <w:p w14:paraId="16B0B6E7" w14:textId="77777777" w:rsidR="0019411D" w:rsidRPr="00872E99" w:rsidRDefault="0019411D" w:rsidP="0019411D">
      <w:pPr>
        <w:pStyle w:val="notetext"/>
      </w:pPr>
      <w:r w:rsidRPr="00872E99">
        <w:t>Note:</w:t>
      </w:r>
      <w:r w:rsidRPr="00872E99">
        <w:tab/>
        <w:t>The transferor and transferee may be the same person.</w:t>
      </w:r>
    </w:p>
    <w:p w14:paraId="1465697A" w14:textId="25F12A31" w:rsidR="0019411D" w:rsidRPr="00872E99" w:rsidRDefault="0019411D" w:rsidP="0019411D">
      <w:pPr>
        <w:pStyle w:val="subsection"/>
      </w:pPr>
      <w:r w:rsidRPr="00872E99">
        <w:tab/>
        <w:t>(2)</w:t>
      </w:r>
      <w:r w:rsidRPr="00872E99">
        <w:tab/>
        <w:t xml:space="preserve">An instruction under </w:t>
      </w:r>
      <w:r w:rsidR="0063432E" w:rsidRPr="00872E99">
        <w:t>paragraph (</w:t>
      </w:r>
      <w:r w:rsidRPr="00872E99">
        <w:t>1)(a) must set out the account number and holder of:</w:t>
      </w:r>
    </w:p>
    <w:p w14:paraId="118C3195" w14:textId="77777777" w:rsidR="0019411D" w:rsidRPr="00872E99" w:rsidRDefault="0019411D" w:rsidP="0019411D">
      <w:pPr>
        <w:pStyle w:val="paragraph"/>
      </w:pPr>
      <w:r w:rsidRPr="00872E99">
        <w:tab/>
        <w:t>(a)</w:t>
      </w:r>
      <w:r w:rsidRPr="00872E99">
        <w:tab/>
        <w:t>the Register account from which the certificate is to be transferred; and</w:t>
      </w:r>
    </w:p>
    <w:p w14:paraId="4A56E6D0" w14:textId="77777777" w:rsidR="0019411D" w:rsidRPr="00872E99" w:rsidRDefault="0019411D" w:rsidP="0019411D">
      <w:pPr>
        <w:pStyle w:val="paragraph"/>
      </w:pPr>
      <w:r w:rsidRPr="00872E99">
        <w:tab/>
        <w:t>(b)</w:t>
      </w:r>
      <w:r w:rsidRPr="00872E99">
        <w:tab/>
        <w:t>the Register account to which the certificate is to be transferred.</w:t>
      </w:r>
    </w:p>
    <w:p w14:paraId="02E1908F" w14:textId="190F7AF0" w:rsidR="0019411D" w:rsidRPr="00872E99" w:rsidRDefault="0019411D" w:rsidP="0019411D">
      <w:pPr>
        <w:pStyle w:val="subsection"/>
      </w:pPr>
      <w:r w:rsidRPr="00872E99">
        <w:tab/>
        <w:t>(3)</w:t>
      </w:r>
      <w:r w:rsidRPr="00872E99">
        <w:tab/>
        <w:t xml:space="preserve">If the Regulator receives an instruction under </w:t>
      </w:r>
      <w:r w:rsidR="0063432E" w:rsidRPr="00872E99">
        <w:t>paragraph (</w:t>
      </w:r>
      <w:r w:rsidRPr="00872E99">
        <w:t>1)(a), the Regulator must comply with the instruction as soon as practicable after receiving it.</w:t>
      </w:r>
    </w:p>
    <w:p w14:paraId="22736D02" w14:textId="6C4340E4" w:rsidR="0019411D" w:rsidRPr="00872E99" w:rsidRDefault="0019411D" w:rsidP="0019411D">
      <w:pPr>
        <w:pStyle w:val="subsection"/>
      </w:pPr>
      <w:r w:rsidRPr="00872E99">
        <w:tab/>
        <w:t>(4)</w:t>
      </w:r>
      <w:r w:rsidRPr="00872E99">
        <w:tab/>
        <w:t xml:space="preserve">If the transferor is the Commonwealth, the Secretary may give an instruction under </w:t>
      </w:r>
      <w:r w:rsidR="000D45EB" w:rsidRPr="00872E99">
        <w:t>subsection (</w:t>
      </w:r>
      <w:r w:rsidRPr="00872E99">
        <w:t>1) on behalf of the transferor.</w:t>
      </w:r>
    </w:p>
    <w:p w14:paraId="41299BE7" w14:textId="77777777" w:rsidR="0019411D" w:rsidRPr="00872E99" w:rsidRDefault="0019411D" w:rsidP="007E23DC">
      <w:pPr>
        <w:pStyle w:val="ActHead4"/>
      </w:pPr>
      <w:bookmarkStart w:id="138" w:name="_Toc184898759"/>
      <w:r w:rsidRPr="00872E99">
        <w:rPr>
          <w:rStyle w:val="CharSubdNo"/>
        </w:rPr>
        <w:t xml:space="preserve">Subdivision </w:t>
      </w:r>
      <w:r w:rsidR="004F20D5" w:rsidRPr="00872E99">
        <w:rPr>
          <w:rStyle w:val="CharSubdNo"/>
        </w:rPr>
        <w:t>E</w:t>
      </w:r>
      <w:r w:rsidRPr="00872E99">
        <w:t>—</w:t>
      </w:r>
      <w:r w:rsidRPr="00872E99">
        <w:rPr>
          <w:rStyle w:val="CharSubdText"/>
        </w:rPr>
        <w:t>Closure of Register accounts</w:t>
      </w:r>
      <w:bookmarkEnd w:id="138"/>
    </w:p>
    <w:p w14:paraId="0CBE9711" w14:textId="6B41B9BB" w:rsidR="0019411D" w:rsidRPr="00872E99" w:rsidRDefault="000B7439" w:rsidP="0019411D">
      <w:pPr>
        <w:pStyle w:val="ActHead5"/>
      </w:pPr>
      <w:bookmarkStart w:id="139" w:name="_Toc184898760"/>
      <w:r w:rsidRPr="00872E99">
        <w:rPr>
          <w:rStyle w:val="CharSectno"/>
        </w:rPr>
        <w:t>96</w:t>
      </w:r>
      <w:r w:rsidR="0019411D" w:rsidRPr="00872E99">
        <w:t xml:space="preserve">  Voluntary closure of Register account</w:t>
      </w:r>
      <w:bookmarkEnd w:id="139"/>
    </w:p>
    <w:p w14:paraId="06B61D5A" w14:textId="77777777" w:rsidR="0019411D" w:rsidRPr="00872E99" w:rsidRDefault="0019411D" w:rsidP="0019411D">
      <w:pPr>
        <w:pStyle w:val="subsection"/>
      </w:pPr>
      <w:r w:rsidRPr="00872E99">
        <w:tab/>
        <w:t>(1)</w:t>
      </w:r>
      <w:r w:rsidRPr="00872E99">
        <w:tab/>
        <w:t>The holder of a Register account may request the Regulator to close the Register account.</w:t>
      </w:r>
    </w:p>
    <w:p w14:paraId="1390C5B0" w14:textId="77777777" w:rsidR="0019411D" w:rsidRPr="00872E99" w:rsidRDefault="0019411D" w:rsidP="0019411D">
      <w:pPr>
        <w:pStyle w:val="subsection"/>
      </w:pPr>
      <w:r w:rsidRPr="00872E99">
        <w:tab/>
        <w:t>(2)</w:t>
      </w:r>
      <w:r w:rsidRPr="00872E99">
        <w:tab/>
        <w:t>The holder may make the request only if there are no biodiversity certificates held in the account.</w:t>
      </w:r>
    </w:p>
    <w:p w14:paraId="33FCA90F" w14:textId="77777777" w:rsidR="0019411D" w:rsidRPr="00872E99" w:rsidRDefault="0019411D" w:rsidP="0019411D">
      <w:pPr>
        <w:pStyle w:val="subsection"/>
      </w:pPr>
      <w:r w:rsidRPr="00872E99">
        <w:tab/>
        <w:t>(3)</w:t>
      </w:r>
      <w:r w:rsidRPr="00872E99">
        <w:tab/>
        <w:t>The request must:</w:t>
      </w:r>
    </w:p>
    <w:p w14:paraId="7EEE8028" w14:textId="77777777" w:rsidR="0019411D" w:rsidRPr="00872E99" w:rsidRDefault="0019411D" w:rsidP="0019411D">
      <w:pPr>
        <w:pStyle w:val="paragraph"/>
      </w:pPr>
      <w:r w:rsidRPr="00872E99">
        <w:tab/>
        <w:t>(a)</w:t>
      </w:r>
      <w:r w:rsidRPr="00872E99">
        <w:tab/>
        <w:t>be in writing; and</w:t>
      </w:r>
    </w:p>
    <w:p w14:paraId="1EB78B53" w14:textId="77777777" w:rsidR="0019411D" w:rsidRPr="00872E99" w:rsidRDefault="0019411D" w:rsidP="0019411D">
      <w:pPr>
        <w:pStyle w:val="paragraph"/>
      </w:pPr>
      <w:r w:rsidRPr="00872E99">
        <w:tab/>
        <w:t>(b)</w:t>
      </w:r>
      <w:r w:rsidRPr="00872E99">
        <w:tab/>
        <w:t>be in a form approved, in writing, by the Regulator.</w:t>
      </w:r>
    </w:p>
    <w:p w14:paraId="0268AE52" w14:textId="77777777" w:rsidR="0019411D" w:rsidRPr="00872E99" w:rsidRDefault="0019411D" w:rsidP="0019411D">
      <w:pPr>
        <w:pStyle w:val="subsection"/>
      </w:pPr>
      <w:r w:rsidRPr="00872E99">
        <w:tab/>
        <w:t>(4)</w:t>
      </w:r>
      <w:r w:rsidRPr="00872E99">
        <w:tab/>
        <w:t>The Regulator must, as soon as practicable after receiving the request:</w:t>
      </w:r>
    </w:p>
    <w:p w14:paraId="04F437FD" w14:textId="77777777" w:rsidR="0019411D" w:rsidRPr="00872E99" w:rsidRDefault="0019411D" w:rsidP="0019411D">
      <w:pPr>
        <w:pStyle w:val="paragraph"/>
      </w:pPr>
      <w:r w:rsidRPr="00872E99">
        <w:rPr>
          <w:i/>
        </w:rPr>
        <w:tab/>
      </w:r>
      <w:r w:rsidRPr="00872E99">
        <w:t>(a)</w:t>
      </w:r>
      <w:r w:rsidRPr="00872E99">
        <w:tab/>
        <w:t>close the Register account; and</w:t>
      </w:r>
    </w:p>
    <w:p w14:paraId="2814A13B" w14:textId="77777777" w:rsidR="0019411D" w:rsidRPr="00872E99" w:rsidRDefault="0019411D" w:rsidP="0019411D">
      <w:pPr>
        <w:pStyle w:val="paragraph"/>
      </w:pPr>
      <w:r w:rsidRPr="00872E99">
        <w:tab/>
        <w:t>(b)</w:t>
      </w:r>
      <w:r w:rsidRPr="00872E99">
        <w:tab/>
        <w:t>notify the holder that the account has been closed.</w:t>
      </w:r>
    </w:p>
    <w:p w14:paraId="3A7A275F" w14:textId="52932298" w:rsidR="0019411D" w:rsidRPr="00872E99" w:rsidRDefault="000B7439" w:rsidP="0019411D">
      <w:pPr>
        <w:pStyle w:val="ActHead5"/>
      </w:pPr>
      <w:bookmarkStart w:id="140" w:name="_Toc184898761"/>
      <w:r w:rsidRPr="00872E99">
        <w:rPr>
          <w:rStyle w:val="CharSectno"/>
        </w:rPr>
        <w:lastRenderedPageBreak/>
        <w:t>97</w:t>
      </w:r>
      <w:r w:rsidR="0019411D" w:rsidRPr="00872E99">
        <w:t xml:space="preserve">  Unilateral closure of Register account</w:t>
      </w:r>
      <w:bookmarkEnd w:id="140"/>
    </w:p>
    <w:p w14:paraId="7B453506" w14:textId="77777777" w:rsidR="0019411D" w:rsidRPr="00872E99" w:rsidRDefault="0019411D" w:rsidP="0019411D">
      <w:pPr>
        <w:pStyle w:val="subsection"/>
      </w:pPr>
      <w:r w:rsidRPr="00872E99">
        <w:tab/>
        <w:t>(1)</w:t>
      </w:r>
      <w:r w:rsidRPr="00872E99">
        <w:tab/>
        <w:t>The Regulator may close a Register account if the Regulator is satisfied that the holder of that account:</w:t>
      </w:r>
    </w:p>
    <w:p w14:paraId="291010AE" w14:textId="77777777" w:rsidR="0019411D" w:rsidRPr="00872E99" w:rsidRDefault="0019411D" w:rsidP="0019411D">
      <w:pPr>
        <w:pStyle w:val="paragraph"/>
      </w:pPr>
      <w:r w:rsidRPr="00872E99">
        <w:tab/>
        <w:t>(a)</w:t>
      </w:r>
      <w:r w:rsidRPr="00872E99">
        <w:tab/>
        <w:t>is no longer a fit and proper person; or</w:t>
      </w:r>
    </w:p>
    <w:p w14:paraId="685CB375" w14:textId="77777777" w:rsidR="0019411D" w:rsidRPr="00872E99" w:rsidRDefault="0019411D" w:rsidP="0019411D">
      <w:pPr>
        <w:pStyle w:val="paragraph"/>
      </w:pPr>
      <w:r w:rsidRPr="00872E99">
        <w:tab/>
        <w:t>(b)</w:t>
      </w:r>
      <w:r w:rsidRPr="00872E99">
        <w:tab/>
        <w:t>has contravened, or is contravening:</w:t>
      </w:r>
    </w:p>
    <w:p w14:paraId="475D7DF3" w14:textId="342E2ECF" w:rsidR="0019411D" w:rsidRPr="00872E99" w:rsidRDefault="0019411D" w:rsidP="0019411D">
      <w:pPr>
        <w:pStyle w:val="paragraphsub"/>
      </w:pPr>
      <w:r w:rsidRPr="00872E99">
        <w:tab/>
        <w:t>(</w:t>
      </w:r>
      <w:proofErr w:type="spellStart"/>
      <w:r w:rsidRPr="00872E99">
        <w:t>i</w:t>
      </w:r>
      <w:proofErr w:type="spellEnd"/>
      <w:r w:rsidRPr="00872E99">
        <w:t>)</w:t>
      </w:r>
      <w:r w:rsidRPr="00872E99">
        <w:tab/>
        <w:t xml:space="preserve">rules made for the purposes of </w:t>
      </w:r>
      <w:r w:rsidR="009C053C" w:rsidRPr="00872E99">
        <w:t>paragraph 1</w:t>
      </w:r>
      <w:r w:rsidRPr="00872E99">
        <w:t>67(2)(</w:t>
      </w:r>
      <w:proofErr w:type="spellStart"/>
      <w:r w:rsidRPr="00872E99">
        <w:t>i</w:t>
      </w:r>
      <w:proofErr w:type="spellEnd"/>
      <w:r w:rsidRPr="00872E99">
        <w:t>) of the Act (which require the holders of Register accounts to notify the Regulator of specified events); or</w:t>
      </w:r>
    </w:p>
    <w:p w14:paraId="68B5A313" w14:textId="641CB7AD" w:rsidR="0019411D" w:rsidRPr="00872E99" w:rsidRDefault="0019411D" w:rsidP="0019411D">
      <w:pPr>
        <w:pStyle w:val="paragraphsub"/>
      </w:pPr>
      <w:r w:rsidRPr="00872E99">
        <w:tab/>
        <w:t>(ii)</w:t>
      </w:r>
      <w:r w:rsidRPr="00872E99">
        <w:tab/>
        <w:t xml:space="preserve">rules made for the purposes of </w:t>
      </w:r>
      <w:r w:rsidR="009C053C" w:rsidRPr="00872E99">
        <w:t>subsection 1</w:t>
      </w:r>
      <w:r w:rsidRPr="00872E99">
        <w:t>68(1) or (2) of the Act (which deal with the use or disclosure of information obtained from the Register).</w:t>
      </w:r>
    </w:p>
    <w:p w14:paraId="158E867A" w14:textId="5D7C083C" w:rsidR="00D97D50" w:rsidRPr="00872E99" w:rsidRDefault="00D97D50" w:rsidP="00D97D50">
      <w:pPr>
        <w:pStyle w:val="SubsectionHead"/>
      </w:pPr>
      <w:r w:rsidRPr="00872E99">
        <w:t>Notice of intention</w:t>
      </w:r>
    </w:p>
    <w:p w14:paraId="1B3DFAE7" w14:textId="77777777" w:rsidR="0019411D" w:rsidRPr="00872E99" w:rsidRDefault="0019411D" w:rsidP="0019411D">
      <w:pPr>
        <w:pStyle w:val="subsection"/>
      </w:pPr>
      <w:r w:rsidRPr="00872E99">
        <w:tab/>
        <w:t>(2)</w:t>
      </w:r>
      <w:r w:rsidRPr="00872E99">
        <w:tab/>
        <w:t>Before deciding to close the Register account, the Regulator must:</w:t>
      </w:r>
    </w:p>
    <w:p w14:paraId="33CF3215" w14:textId="77777777" w:rsidR="0019411D" w:rsidRPr="00872E99" w:rsidRDefault="0019411D" w:rsidP="0019411D">
      <w:pPr>
        <w:pStyle w:val="paragraph"/>
      </w:pPr>
      <w:r w:rsidRPr="00872E99">
        <w:tab/>
        <w:t>(a)</w:t>
      </w:r>
      <w:r w:rsidRPr="00872E99">
        <w:tab/>
        <w:t>use all reasonable efforts to notify the holder of the Register account, by written notice, of the Regulator’s intention to close the account; and</w:t>
      </w:r>
    </w:p>
    <w:p w14:paraId="2EC11204" w14:textId="77777777" w:rsidR="0019411D" w:rsidRPr="00872E99" w:rsidRDefault="0019411D" w:rsidP="0019411D">
      <w:pPr>
        <w:pStyle w:val="paragraph"/>
      </w:pPr>
      <w:r w:rsidRPr="00872E99">
        <w:tab/>
        <w:t>(b)</w:t>
      </w:r>
      <w:r w:rsidRPr="00872E99">
        <w:tab/>
        <w:t>consider any submissions made in response to the notice.</w:t>
      </w:r>
    </w:p>
    <w:p w14:paraId="3FDCFABF" w14:textId="77777777" w:rsidR="0019411D" w:rsidRPr="00872E99" w:rsidRDefault="0019411D" w:rsidP="0019411D">
      <w:pPr>
        <w:pStyle w:val="subsection"/>
      </w:pPr>
      <w:r w:rsidRPr="00872E99">
        <w:tab/>
        <w:t>(3)</w:t>
      </w:r>
      <w:r w:rsidRPr="00872E99">
        <w:tab/>
        <w:t>The notice must:</w:t>
      </w:r>
    </w:p>
    <w:p w14:paraId="1B8C3C51" w14:textId="77777777" w:rsidR="0019411D" w:rsidRPr="00872E99" w:rsidRDefault="0019411D" w:rsidP="0019411D">
      <w:pPr>
        <w:pStyle w:val="paragraph"/>
      </w:pPr>
      <w:r w:rsidRPr="00872E99">
        <w:tab/>
        <w:t>(a)</w:t>
      </w:r>
      <w:r w:rsidRPr="00872E99">
        <w:tab/>
        <w:t>include the following:</w:t>
      </w:r>
    </w:p>
    <w:p w14:paraId="6DF2BB7A" w14:textId="77777777" w:rsidR="0019411D" w:rsidRPr="00872E99" w:rsidRDefault="0019411D" w:rsidP="0019411D">
      <w:pPr>
        <w:pStyle w:val="paragraphsub"/>
      </w:pPr>
      <w:r w:rsidRPr="00872E99">
        <w:tab/>
        <w:t>(</w:t>
      </w:r>
      <w:proofErr w:type="spellStart"/>
      <w:r w:rsidRPr="00872E99">
        <w:t>i</w:t>
      </w:r>
      <w:proofErr w:type="spellEnd"/>
      <w:r w:rsidRPr="00872E99">
        <w:t>)</w:t>
      </w:r>
      <w:r w:rsidRPr="00872E99">
        <w:tab/>
        <w:t>the reasons why the Regulator intends to close the account;</w:t>
      </w:r>
    </w:p>
    <w:p w14:paraId="140F1F2D" w14:textId="77777777" w:rsidR="0019411D" w:rsidRPr="00872E99" w:rsidRDefault="0019411D" w:rsidP="0019411D">
      <w:pPr>
        <w:pStyle w:val="paragraphsub"/>
      </w:pPr>
      <w:r w:rsidRPr="00872E99">
        <w:tab/>
        <w:t>(ii)</w:t>
      </w:r>
      <w:r w:rsidRPr="00872E99">
        <w:tab/>
        <w:t>a statement of the effect of the closure of the account on any biodiversity certificates held in the account immediately before the closure; and</w:t>
      </w:r>
    </w:p>
    <w:p w14:paraId="232BAB89" w14:textId="77777777" w:rsidR="0019411D" w:rsidRPr="00872E99" w:rsidRDefault="0019411D" w:rsidP="0019411D">
      <w:pPr>
        <w:pStyle w:val="paragraph"/>
      </w:pPr>
      <w:r w:rsidRPr="00872E99">
        <w:tab/>
        <w:t>(b)</w:t>
      </w:r>
      <w:r w:rsidRPr="00872E99">
        <w:tab/>
        <w:t>invite the holder of the Register account to make submissions to the Regulator within a specified period, which must not be less than 30 days.</w:t>
      </w:r>
    </w:p>
    <w:p w14:paraId="2920F1A8" w14:textId="13440B9B" w:rsidR="00D97D50" w:rsidRPr="00872E99" w:rsidRDefault="00D97D50" w:rsidP="00D97D50">
      <w:pPr>
        <w:pStyle w:val="SubsectionHead"/>
      </w:pPr>
      <w:r w:rsidRPr="00872E99">
        <w:t>Notice of decision</w:t>
      </w:r>
    </w:p>
    <w:p w14:paraId="0036B6CF" w14:textId="28176884" w:rsidR="00D97D50" w:rsidRPr="00872E99" w:rsidRDefault="00D97D50" w:rsidP="00D97D50">
      <w:pPr>
        <w:pStyle w:val="subsection"/>
      </w:pPr>
      <w:r w:rsidRPr="00872E99">
        <w:tab/>
        <w:t>(4)</w:t>
      </w:r>
      <w:r w:rsidRPr="00872E99">
        <w:tab/>
        <w:t xml:space="preserve">If the Regulator </w:t>
      </w:r>
      <w:r w:rsidR="00245143" w:rsidRPr="00872E99">
        <w:t>decides to close</w:t>
      </w:r>
      <w:r w:rsidRPr="00872E99">
        <w:t xml:space="preserve"> the Register account under this section, the Regulator must give written notice of the decision to the holder (if any) of the Register account as soon as practicable after making the decision.</w:t>
      </w:r>
    </w:p>
    <w:p w14:paraId="5D60645C" w14:textId="1ED2BE68" w:rsidR="0019411D" w:rsidRPr="00872E99" w:rsidRDefault="000B7439" w:rsidP="0019411D">
      <w:pPr>
        <w:pStyle w:val="ActHead5"/>
      </w:pPr>
      <w:bookmarkStart w:id="141" w:name="_Toc184898762"/>
      <w:r w:rsidRPr="00872E99">
        <w:rPr>
          <w:rStyle w:val="CharSectno"/>
        </w:rPr>
        <w:t>98</w:t>
      </w:r>
      <w:r w:rsidR="009749DF" w:rsidRPr="00872E99">
        <w:t xml:space="preserve">  </w:t>
      </w:r>
      <w:r w:rsidR="0019411D" w:rsidRPr="00872E99">
        <w:t>Effect of closure of Register account—cancellation of biodiversity certificate</w:t>
      </w:r>
      <w:bookmarkEnd w:id="141"/>
    </w:p>
    <w:p w14:paraId="55F70319" w14:textId="77777777" w:rsidR="0019411D" w:rsidRPr="00872E99" w:rsidRDefault="0019411D" w:rsidP="0019411D">
      <w:pPr>
        <w:pStyle w:val="subsection"/>
      </w:pPr>
      <w:r w:rsidRPr="00872E99">
        <w:tab/>
      </w:r>
      <w:r w:rsidRPr="00872E99">
        <w:tab/>
        <w:t>A biodiversity certificate is cancelled if:</w:t>
      </w:r>
    </w:p>
    <w:p w14:paraId="003EC295" w14:textId="77777777" w:rsidR="0019411D" w:rsidRPr="00872E99" w:rsidRDefault="0019411D" w:rsidP="0019411D">
      <w:pPr>
        <w:pStyle w:val="paragraph"/>
      </w:pPr>
      <w:r w:rsidRPr="00872E99">
        <w:tab/>
        <w:t>(a)</w:t>
      </w:r>
      <w:r w:rsidRPr="00872E99">
        <w:tab/>
        <w:t>the certificate is held in a Register account; and</w:t>
      </w:r>
    </w:p>
    <w:p w14:paraId="02BB8235" w14:textId="11132EC2" w:rsidR="0019411D" w:rsidRPr="00872E99" w:rsidRDefault="0019411D" w:rsidP="0019411D">
      <w:pPr>
        <w:pStyle w:val="paragraph"/>
      </w:pPr>
      <w:r w:rsidRPr="00872E99">
        <w:tab/>
        <w:t>(b)</w:t>
      </w:r>
      <w:r w:rsidRPr="00872E99">
        <w:tab/>
        <w:t xml:space="preserve">the Register account is closed under </w:t>
      </w:r>
      <w:r w:rsidR="009C053C" w:rsidRPr="00872E99">
        <w:t>section 9</w:t>
      </w:r>
      <w:r w:rsidR="00CB7616" w:rsidRPr="00872E99">
        <w:t>7</w:t>
      </w:r>
      <w:r w:rsidRPr="00872E99">
        <w:t>.</w:t>
      </w:r>
    </w:p>
    <w:p w14:paraId="6E7EE7F2" w14:textId="77777777" w:rsidR="0019411D" w:rsidRPr="00872E99" w:rsidRDefault="0019411D" w:rsidP="007E23DC">
      <w:pPr>
        <w:pStyle w:val="ActHead4"/>
      </w:pPr>
      <w:bookmarkStart w:id="142" w:name="_Toc184898763"/>
      <w:r w:rsidRPr="00872E99">
        <w:rPr>
          <w:rStyle w:val="CharSubdNo"/>
        </w:rPr>
        <w:t xml:space="preserve">Subdivision </w:t>
      </w:r>
      <w:r w:rsidR="004F20D5" w:rsidRPr="00872E99">
        <w:rPr>
          <w:rStyle w:val="CharSubdNo"/>
        </w:rPr>
        <w:t>F</w:t>
      </w:r>
      <w:r w:rsidRPr="00872E99">
        <w:t>—</w:t>
      </w:r>
      <w:r w:rsidRPr="00872E99">
        <w:rPr>
          <w:rStyle w:val="CharSubdText"/>
        </w:rPr>
        <w:t>Authorised representatives</w:t>
      </w:r>
      <w:bookmarkEnd w:id="142"/>
    </w:p>
    <w:p w14:paraId="1462D18F" w14:textId="0FC4A1A0" w:rsidR="0019411D" w:rsidRPr="00872E99" w:rsidRDefault="000B7439" w:rsidP="0019411D">
      <w:pPr>
        <w:pStyle w:val="ActHead5"/>
      </w:pPr>
      <w:bookmarkStart w:id="143" w:name="_Toc184898764"/>
      <w:r w:rsidRPr="00872E99">
        <w:rPr>
          <w:rStyle w:val="CharSectno"/>
        </w:rPr>
        <w:t>99</w:t>
      </w:r>
      <w:r w:rsidR="0019411D" w:rsidRPr="00872E99">
        <w:t xml:space="preserve">  Nomination of authorised representative</w:t>
      </w:r>
      <w:bookmarkEnd w:id="143"/>
    </w:p>
    <w:p w14:paraId="2E0E0775" w14:textId="77777777" w:rsidR="0019411D" w:rsidRPr="00872E99" w:rsidRDefault="0019411D" w:rsidP="0019411D">
      <w:pPr>
        <w:pStyle w:val="subsection"/>
      </w:pPr>
      <w:r w:rsidRPr="00872E99">
        <w:tab/>
        <w:t>(1)</w:t>
      </w:r>
      <w:r w:rsidRPr="00872E99">
        <w:tab/>
        <w:t>The holder of a Register account may, at any time, nominate an individual as an authorised representative of the holder for the Register account.</w:t>
      </w:r>
    </w:p>
    <w:p w14:paraId="6B40E94B" w14:textId="7C9C9C47" w:rsidR="0019411D" w:rsidRPr="00872E99" w:rsidRDefault="0019411D" w:rsidP="0019411D">
      <w:pPr>
        <w:pStyle w:val="notetext"/>
      </w:pPr>
      <w:r w:rsidRPr="00872E99">
        <w:t>Note:</w:t>
      </w:r>
      <w:r w:rsidRPr="00872E99">
        <w:tab/>
        <w:t xml:space="preserve">Authorised representatives for the account may also be nominated in the request to open the account: see </w:t>
      </w:r>
      <w:r w:rsidR="00C279CF" w:rsidRPr="00872E99">
        <w:t>paragraphs </w:t>
      </w:r>
      <w:r w:rsidR="00245143" w:rsidRPr="00872E99">
        <w:t>90</w:t>
      </w:r>
      <w:r w:rsidR="00840809" w:rsidRPr="00872E99">
        <w:t>(1)(c) and (d)</w:t>
      </w:r>
      <w:r w:rsidRPr="00872E99">
        <w:t>.</w:t>
      </w:r>
    </w:p>
    <w:p w14:paraId="3442E1A0" w14:textId="77777777" w:rsidR="0019411D" w:rsidRPr="00872E99" w:rsidRDefault="0019411D" w:rsidP="0019411D">
      <w:pPr>
        <w:pStyle w:val="subsection"/>
      </w:pPr>
      <w:r w:rsidRPr="00872E99">
        <w:lastRenderedPageBreak/>
        <w:tab/>
        <w:t>(2)</w:t>
      </w:r>
      <w:r w:rsidRPr="00872E99">
        <w:tab/>
        <w:t>The nomination must:</w:t>
      </w:r>
    </w:p>
    <w:p w14:paraId="04D688E0" w14:textId="77777777" w:rsidR="0019411D" w:rsidRPr="00872E99" w:rsidRDefault="0019411D" w:rsidP="0019411D">
      <w:pPr>
        <w:pStyle w:val="paragraph"/>
      </w:pPr>
      <w:r w:rsidRPr="00872E99">
        <w:tab/>
        <w:t>(a)</w:t>
      </w:r>
      <w:r w:rsidRPr="00872E99">
        <w:tab/>
        <w:t>be in writing; and</w:t>
      </w:r>
    </w:p>
    <w:p w14:paraId="354DB35F" w14:textId="77777777" w:rsidR="0019411D" w:rsidRPr="00872E99" w:rsidRDefault="0019411D" w:rsidP="0019411D">
      <w:pPr>
        <w:pStyle w:val="paragraph"/>
      </w:pPr>
      <w:r w:rsidRPr="00872E99">
        <w:tab/>
        <w:t>(b)</w:t>
      </w:r>
      <w:r w:rsidRPr="00872E99">
        <w:tab/>
        <w:t>be in a form approved, in writing, by the Regulator; and</w:t>
      </w:r>
    </w:p>
    <w:p w14:paraId="00E70D9F" w14:textId="68BF4D49" w:rsidR="0019411D" w:rsidRPr="00872E99" w:rsidRDefault="0019411D" w:rsidP="0019411D">
      <w:pPr>
        <w:pStyle w:val="paragraph"/>
      </w:pPr>
      <w:r w:rsidRPr="00872E99">
        <w:tab/>
        <w:t>(c)</w:t>
      </w:r>
      <w:r w:rsidRPr="00872E99">
        <w:tab/>
        <w:t xml:space="preserve">include evidence that the </w:t>
      </w:r>
      <w:r w:rsidR="00245143" w:rsidRPr="00872E99">
        <w:t>proposed representative</w:t>
      </w:r>
      <w:r w:rsidRPr="00872E99">
        <w:t xml:space="preserve"> has sufficient authority to act on the holder’s behalf in respect of the account; and</w:t>
      </w:r>
    </w:p>
    <w:p w14:paraId="3B023287" w14:textId="200E29C3" w:rsidR="0019411D" w:rsidRPr="00872E99" w:rsidRDefault="0019411D" w:rsidP="0019411D">
      <w:pPr>
        <w:pStyle w:val="paragraph"/>
      </w:pPr>
      <w:r w:rsidRPr="00872E99">
        <w:tab/>
        <w:t>(d)</w:t>
      </w:r>
      <w:r w:rsidRPr="00872E99">
        <w:tab/>
        <w:t xml:space="preserve">include evidence that verifies the identity of the </w:t>
      </w:r>
      <w:r w:rsidR="00245143" w:rsidRPr="00872E99">
        <w:t>proposed representative</w:t>
      </w:r>
      <w:r w:rsidRPr="00872E99">
        <w:t xml:space="preserve"> in accordance with the identification procedures in </w:t>
      </w:r>
      <w:r w:rsidR="000D45EB" w:rsidRPr="00872E99">
        <w:t>Division 1</w:t>
      </w:r>
      <w:r w:rsidRPr="00872E99">
        <w:t xml:space="preserve"> of </w:t>
      </w:r>
      <w:r w:rsidR="000D45EB" w:rsidRPr="00872E99">
        <w:t>Part 2</w:t>
      </w:r>
      <w:r w:rsidR="00376DED" w:rsidRPr="00872E99">
        <w:t>1</w:t>
      </w:r>
      <w:r w:rsidRPr="00872E99">
        <w:t>.</w:t>
      </w:r>
    </w:p>
    <w:p w14:paraId="5E592D80" w14:textId="65EF9119" w:rsidR="0019411D" w:rsidRPr="00872E99" w:rsidRDefault="0019411D" w:rsidP="0019411D">
      <w:pPr>
        <w:pStyle w:val="subsection"/>
      </w:pPr>
      <w:r w:rsidRPr="00872E99">
        <w:tab/>
        <w:t>(3)</w:t>
      </w:r>
      <w:r w:rsidRPr="00872E99">
        <w:tab/>
        <w:t xml:space="preserve">The approved form may require information mentioned in </w:t>
      </w:r>
      <w:r w:rsidR="009C053C" w:rsidRPr="00872E99">
        <w:t>subsection 9</w:t>
      </w:r>
      <w:r w:rsidR="000B7439" w:rsidRPr="00872E99">
        <w:t>0</w:t>
      </w:r>
      <w:r w:rsidRPr="00872E99">
        <w:t xml:space="preserve">(3) to be provided if the information is relevant to the </w:t>
      </w:r>
      <w:r w:rsidR="00245143" w:rsidRPr="00872E99">
        <w:t>proposed representative</w:t>
      </w:r>
      <w:r w:rsidRPr="00872E99">
        <w:t>.</w:t>
      </w:r>
    </w:p>
    <w:p w14:paraId="1E335F3E" w14:textId="29547A91" w:rsidR="0019411D" w:rsidRPr="00872E99" w:rsidRDefault="000B7439" w:rsidP="0019411D">
      <w:pPr>
        <w:pStyle w:val="ActHead5"/>
      </w:pPr>
      <w:bookmarkStart w:id="144" w:name="_Toc184898765"/>
      <w:r w:rsidRPr="00872E99">
        <w:rPr>
          <w:rStyle w:val="CharSectno"/>
        </w:rPr>
        <w:t>100</w:t>
      </w:r>
      <w:r w:rsidR="0019411D" w:rsidRPr="00872E99">
        <w:t xml:space="preserve">  Revocation of nomination of authorised representative</w:t>
      </w:r>
      <w:bookmarkEnd w:id="144"/>
    </w:p>
    <w:p w14:paraId="33D99BE6" w14:textId="77777777" w:rsidR="0019411D" w:rsidRPr="00872E99" w:rsidRDefault="0019411D" w:rsidP="0019411D">
      <w:pPr>
        <w:pStyle w:val="subsection"/>
      </w:pPr>
      <w:r w:rsidRPr="00872E99">
        <w:tab/>
        <w:t>(1)</w:t>
      </w:r>
      <w:r w:rsidRPr="00872E99">
        <w:tab/>
        <w:t>The holder of a Register account may, at any time, revoke the nomination of an authorised representative of the holder for the Register account.</w:t>
      </w:r>
    </w:p>
    <w:p w14:paraId="3E3EA03F" w14:textId="77777777" w:rsidR="0019411D" w:rsidRPr="00872E99" w:rsidRDefault="0019411D" w:rsidP="0019411D">
      <w:pPr>
        <w:pStyle w:val="notetext"/>
      </w:pPr>
      <w:r w:rsidRPr="00872E99">
        <w:t>Note:</w:t>
      </w:r>
      <w:r w:rsidRPr="00872E99">
        <w:tab/>
        <w:t>The nomination may have been made either:</w:t>
      </w:r>
    </w:p>
    <w:p w14:paraId="039654A0" w14:textId="4D1852A9" w:rsidR="0019411D" w:rsidRPr="00872E99" w:rsidRDefault="0019411D" w:rsidP="0019411D">
      <w:pPr>
        <w:pStyle w:val="notepara"/>
      </w:pPr>
      <w:r w:rsidRPr="00872E99">
        <w:t>(a)</w:t>
      </w:r>
      <w:r w:rsidRPr="00872E99">
        <w:tab/>
        <w:t xml:space="preserve">in the request to open the account (see </w:t>
      </w:r>
      <w:r w:rsidR="00C279CF" w:rsidRPr="00872E99">
        <w:t>paragraphs </w:t>
      </w:r>
      <w:r w:rsidR="00245143" w:rsidRPr="00872E99">
        <w:t>90</w:t>
      </w:r>
      <w:r w:rsidR="0070642F" w:rsidRPr="00872E99">
        <w:t>(1)(c) and (d)</w:t>
      </w:r>
      <w:r w:rsidRPr="00872E99">
        <w:t>); or</w:t>
      </w:r>
    </w:p>
    <w:p w14:paraId="39393965" w14:textId="302CE15C" w:rsidR="0019411D" w:rsidRPr="00872E99" w:rsidRDefault="0019411D" w:rsidP="0019411D">
      <w:pPr>
        <w:pStyle w:val="notepara"/>
      </w:pPr>
      <w:r w:rsidRPr="00872E99">
        <w:t>(b)</w:t>
      </w:r>
      <w:r w:rsidRPr="00872E99">
        <w:tab/>
        <w:t xml:space="preserve">after the account is opened (see </w:t>
      </w:r>
      <w:r w:rsidR="009C053C" w:rsidRPr="00872E99">
        <w:t>section 9</w:t>
      </w:r>
      <w:r w:rsidR="000B7439" w:rsidRPr="00872E99">
        <w:t>9</w:t>
      </w:r>
      <w:r w:rsidRPr="00872E99">
        <w:t>).</w:t>
      </w:r>
    </w:p>
    <w:p w14:paraId="635BA52A" w14:textId="77777777" w:rsidR="0019411D" w:rsidRPr="00872E99" w:rsidRDefault="0019411D" w:rsidP="0019411D">
      <w:pPr>
        <w:pStyle w:val="subsection"/>
      </w:pPr>
      <w:r w:rsidRPr="00872E99">
        <w:tab/>
        <w:t>(2)</w:t>
      </w:r>
      <w:r w:rsidRPr="00872E99">
        <w:tab/>
        <w:t>The revocation of the nomination must:</w:t>
      </w:r>
    </w:p>
    <w:p w14:paraId="4DDC356B" w14:textId="77777777" w:rsidR="0019411D" w:rsidRPr="00872E99" w:rsidRDefault="0019411D" w:rsidP="0019411D">
      <w:pPr>
        <w:pStyle w:val="paragraph"/>
      </w:pPr>
      <w:r w:rsidRPr="00872E99">
        <w:tab/>
        <w:t>(a)</w:t>
      </w:r>
      <w:r w:rsidRPr="00872E99">
        <w:tab/>
        <w:t>be in writing; and</w:t>
      </w:r>
    </w:p>
    <w:p w14:paraId="13FA18B3" w14:textId="77777777" w:rsidR="0019411D" w:rsidRPr="00872E99" w:rsidRDefault="0019411D" w:rsidP="0019411D">
      <w:pPr>
        <w:pStyle w:val="paragraph"/>
      </w:pPr>
      <w:r w:rsidRPr="00872E99">
        <w:tab/>
        <w:t>(b)</w:t>
      </w:r>
      <w:r w:rsidRPr="00872E99">
        <w:tab/>
        <w:t>be in a form approved, in writing, by the Regulator.</w:t>
      </w:r>
    </w:p>
    <w:p w14:paraId="7C9241CC" w14:textId="2595BFC2" w:rsidR="0019411D" w:rsidRPr="00872E99" w:rsidRDefault="000B7439" w:rsidP="0019411D">
      <w:pPr>
        <w:pStyle w:val="ActHead5"/>
      </w:pPr>
      <w:bookmarkStart w:id="145" w:name="_Toc184898766"/>
      <w:r w:rsidRPr="00872E99">
        <w:rPr>
          <w:rStyle w:val="CharSectno"/>
        </w:rPr>
        <w:t>101</w:t>
      </w:r>
      <w:r w:rsidR="0019411D" w:rsidRPr="00872E99">
        <w:t xml:space="preserve">  Approval to access and deal with Register account</w:t>
      </w:r>
      <w:bookmarkEnd w:id="145"/>
    </w:p>
    <w:p w14:paraId="11F326D9" w14:textId="77777777" w:rsidR="0019411D" w:rsidRPr="00872E99" w:rsidRDefault="0019411D" w:rsidP="0019411D">
      <w:pPr>
        <w:pStyle w:val="subsection"/>
      </w:pPr>
      <w:r w:rsidRPr="00872E99">
        <w:tab/>
        <w:t>(1)</w:t>
      </w:r>
      <w:r w:rsidRPr="00872E99">
        <w:tab/>
        <w:t>The Regulator may grant to an authorised representative of the holder of a Register account an approval to access and deal with the account.</w:t>
      </w:r>
    </w:p>
    <w:p w14:paraId="38261080" w14:textId="60D3F858" w:rsidR="0019411D" w:rsidRPr="00872E99" w:rsidRDefault="0019411D" w:rsidP="0019411D">
      <w:pPr>
        <w:pStyle w:val="subsection"/>
      </w:pPr>
      <w:r w:rsidRPr="00872E99">
        <w:tab/>
        <w:t>(2)</w:t>
      </w:r>
      <w:r w:rsidRPr="00872E99">
        <w:tab/>
        <w:t xml:space="preserve">Subject to </w:t>
      </w:r>
      <w:r w:rsidR="000D45EB" w:rsidRPr="00872E99">
        <w:t>subsection (</w:t>
      </w:r>
      <w:r w:rsidRPr="00872E99">
        <w:t>5), the Regulator may grant the approval only if the Regulator is satisfied that:</w:t>
      </w:r>
    </w:p>
    <w:p w14:paraId="2753C4C9" w14:textId="77777777" w:rsidR="0019411D" w:rsidRPr="00872E99" w:rsidRDefault="0019411D" w:rsidP="0019411D">
      <w:pPr>
        <w:pStyle w:val="paragraph"/>
      </w:pPr>
      <w:r w:rsidRPr="00872E99">
        <w:tab/>
        <w:t>(a)</w:t>
      </w:r>
      <w:r w:rsidRPr="00872E99">
        <w:tab/>
        <w:t>the representative is a fit and proper person; and</w:t>
      </w:r>
    </w:p>
    <w:p w14:paraId="53B11508" w14:textId="38BDA523" w:rsidR="0019411D" w:rsidRPr="00872E99" w:rsidRDefault="0019411D" w:rsidP="0019411D">
      <w:pPr>
        <w:pStyle w:val="paragraph"/>
      </w:pPr>
      <w:r w:rsidRPr="00872E99">
        <w:tab/>
        <w:t>(b)</w:t>
      </w:r>
      <w:r w:rsidRPr="00872E99">
        <w:tab/>
        <w:t xml:space="preserve">if the representative is nominated under </w:t>
      </w:r>
      <w:r w:rsidR="009C053C" w:rsidRPr="00872E99">
        <w:t>section 9</w:t>
      </w:r>
      <w:r w:rsidR="000B7439" w:rsidRPr="00872E99">
        <w:t>9</w:t>
      </w:r>
      <w:r w:rsidRPr="00872E99">
        <w:t xml:space="preserve">—the identity of the representative is verified in accordance with the identification procedures in </w:t>
      </w:r>
      <w:r w:rsidR="000D45EB" w:rsidRPr="00872E99">
        <w:t>Division 1</w:t>
      </w:r>
      <w:r w:rsidRPr="00872E99">
        <w:t xml:space="preserve"> of </w:t>
      </w:r>
      <w:r w:rsidR="000D45EB" w:rsidRPr="00872E99">
        <w:t>Part 2</w:t>
      </w:r>
      <w:r w:rsidR="007B0AC8" w:rsidRPr="00872E99">
        <w:t>1</w:t>
      </w:r>
      <w:r w:rsidRPr="00872E99">
        <w:t>.</w:t>
      </w:r>
    </w:p>
    <w:p w14:paraId="4B80AEB8" w14:textId="77777777" w:rsidR="0019411D" w:rsidRPr="00872E99" w:rsidRDefault="0019411D" w:rsidP="0019411D">
      <w:pPr>
        <w:pStyle w:val="subsection"/>
      </w:pPr>
      <w:r w:rsidRPr="00872E99">
        <w:tab/>
        <w:t>(3)</w:t>
      </w:r>
      <w:r w:rsidRPr="00872E99">
        <w:tab/>
        <w:t>If the Regulator decides to grant the approval, the representative may:</w:t>
      </w:r>
    </w:p>
    <w:p w14:paraId="22BBA861" w14:textId="77777777" w:rsidR="0019411D" w:rsidRPr="00872E99" w:rsidRDefault="0019411D" w:rsidP="0019411D">
      <w:pPr>
        <w:pStyle w:val="paragraph"/>
      </w:pPr>
      <w:r w:rsidRPr="00872E99">
        <w:tab/>
        <w:t>(a)</w:t>
      </w:r>
      <w:r w:rsidRPr="00872E99">
        <w:tab/>
        <w:t>view the details of the account; and</w:t>
      </w:r>
    </w:p>
    <w:p w14:paraId="14375B6C" w14:textId="77777777" w:rsidR="0019411D" w:rsidRPr="00872E99" w:rsidRDefault="0019411D" w:rsidP="0019411D">
      <w:pPr>
        <w:pStyle w:val="paragraph"/>
      </w:pPr>
      <w:r w:rsidRPr="00872E99">
        <w:tab/>
        <w:t>(b)</w:t>
      </w:r>
      <w:r w:rsidRPr="00872E99">
        <w:tab/>
        <w:t>initiate transactions in relation to the account; and</w:t>
      </w:r>
    </w:p>
    <w:p w14:paraId="2ABAEAF8" w14:textId="77777777" w:rsidR="0019411D" w:rsidRPr="00872E99" w:rsidRDefault="0019411D" w:rsidP="0019411D">
      <w:pPr>
        <w:pStyle w:val="paragraph"/>
      </w:pPr>
      <w:r w:rsidRPr="00872E99">
        <w:tab/>
        <w:t>(c)</w:t>
      </w:r>
      <w:r w:rsidRPr="00872E99">
        <w:tab/>
        <w:t>approve transactions in relation to the account.</w:t>
      </w:r>
    </w:p>
    <w:p w14:paraId="5FD4F06D" w14:textId="77777777" w:rsidR="0019411D" w:rsidRPr="00872E99" w:rsidRDefault="0019411D" w:rsidP="0019411D">
      <w:pPr>
        <w:pStyle w:val="subsection"/>
      </w:pPr>
      <w:r w:rsidRPr="00872E99">
        <w:tab/>
        <w:t>(4)</w:t>
      </w:r>
      <w:r w:rsidRPr="00872E99">
        <w:tab/>
        <w:t>If the Regulator decides not to grant the approval, the Regulator must as soon as practicable:</w:t>
      </w:r>
    </w:p>
    <w:p w14:paraId="0718789E" w14:textId="77777777" w:rsidR="0019411D" w:rsidRPr="00872E99" w:rsidRDefault="0019411D" w:rsidP="0019411D">
      <w:pPr>
        <w:pStyle w:val="paragraph"/>
      </w:pPr>
      <w:r w:rsidRPr="00872E99">
        <w:tab/>
        <w:t>(a)</w:t>
      </w:r>
      <w:r w:rsidRPr="00872E99">
        <w:tab/>
        <w:t>notify the holder of the Register account of the decision and the reasons for the decision; and</w:t>
      </w:r>
    </w:p>
    <w:p w14:paraId="50D7F1E8" w14:textId="4BD6D46E" w:rsidR="0019411D" w:rsidRPr="00872E99" w:rsidRDefault="0019411D" w:rsidP="0019411D">
      <w:pPr>
        <w:pStyle w:val="paragraph"/>
      </w:pPr>
      <w:r w:rsidRPr="00872E99">
        <w:tab/>
        <w:t>(b)</w:t>
      </w:r>
      <w:r w:rsidRPr="00872E99">
        <w:tab/>
        <w:t>if the holder is not an individual, and there are no other authorised representatives of the holder for the Register account—require the holder to nominate</w:t>
      </w:r>
      <w:r w:rsidR="00245143" w:rsidRPr="00872E99">
        <w:t xml:space="preserve">, under </w:t>
      </w:r>
      <w:r w:rsidR="009C053C" w:rsidRPr="00872E99">
        <w:t>section 9</w:t>
      </w:r>
      <w:r w:rsidR="00245143" w:rsidRPr="00872E99">
        <w:t>9,</w:t>
      </w:r>
      <w:r w:rsidRPr="00872E99">
        <w:t xml:space="preserve"> another individual as the authorised representative for the account.</w:t>
      </w:r>
    </w:p>
    <w:p w14:paraId="07682714" w14:textId="77777777" w:rsidR="0019411D" w:rsidRPr="00872E99" w:rsidRDefault="0019411D" w:rsidP="0019411D">
      <w:pPr>
        <w:pStyle w:val="SubsectionHead"/>
      </w:pPr>
      <w:r w:rsidRPr="00872E99">
        <w:lastRenderedPageBreak/>
        <w:t>Authorised representatives for Commonwealth Register accounts</w:t>
      </w:r>
    </w:p>
    <w:p w14:paraId="41AFDCEB" w14:textId="5F8DBC13" w:rsidR="0019411D" w:rsidRPr="00872E99" w:rsidRDefault="0019411D" w:rsidP="0019411D">
      <w:pPr>
        <w:pStyle w:val="subsection"/>
      </w:pPr>
      <w:r w:rsidRPr="00872E99">
        <w:tab/>
        <w:t>(5)</w:t>
      </w:r>
      <w:r w:rsidRPr="00872E99">
        <w:tab/>
        <w:t xml:space="preserve">For the purposes of </w:t>
      </w:r>
      <w:r w:rsidR="000D45EB" w:rsidRPr="00872E99">
        <w:t>subsection (</w:t>
      </w:r>
      <w:r w:rsidRPr="00872E99">
        <w:t>2), an authorised representative for a Commonwealth Register account is taken to be a fit and proper person if the representative is an SES employee.</w:t>
      </w:r>
    </w:p>
    <w:p w14:paraId="12BAF51F" w14:textId="1663E7B9" w:rsidR="0019411D" w:rsidRPr="00872E99" w:rsidRDefault="000B7439" w:rsidP="0019411D">
      <w:pPr>
        <w:pStyle w:val="ActHead5"/>
      </w:pPr>
      <w:bookmarkStart w:id="146" w:name="_Toc184898767"/>
      <w:r w:rsidRPr="00872E99">
        <w:rPr>
          <w:rStyle w:val="CharSectno"/>
        </w:rPr>
        <w:t>102</w:t>
      </w:r>
      <w:r w:rsidR="0019411D" w:rsidRPr="00872E99">
        <w:t xml:space="preserve">  Revocation of approval to access and deal with Register account</w:t>
      </w:r>
      <w:bookmarkEnd w:id="146"/>
    </w:p>
    <w:p w14:paraId="295A6042" w14:textId="71170837" w:rsidR="0019411D" w:rsidRPr="00872E99" w:rsidRDefault="0019411D" w:rsidP="0019411D">
      <w:pPr>
        <w:pStyle w:val="subsection"/>
      </w:pPr>
      <w:r w:rsidRPr="00872E99">
        <w:tab/>
        <w:t>(1)</w:t>
      </w:r>
      <w:r w:rsidRPr="00872E99">
        <w:tab/>
        <w:t xml:space="preserve">The Regulator may revoke an approval granted under </w:t>
      </w:r>
      <w:r w:rsidR="009C053C" w:rsidRPr="00872E99">
        <w:t>section 1</w:t>
      </w:r>
      <w:r w:rsidR="000B7439" w:rsidRPr="00872E99">
        <w:t>01</w:t>
      </w:r>
      <w:r w:rsidRPr="00872E99">
        <w:t xml:space="preserve"> to an authorised representative of the holder of a Register account if the Regulator is no longer satisfied that the representative is a fit and proper person.</w:t>
      </w:r>
    </w:p>
    <w:p w14:paraId="0B2B8E16" w14:textId="77777777" w:rsidR="0019411D" w:rsidRPr="00872E99" w:rsidRDefault="0019411D" w:rsidP="0019411D">
      <w:pPr>
        <w:pStyle w:val="subsection"/>
      </w:pPr>
      <w:r w:rsidRPr="00872E99">
        <w:tab/>
        <w:t>(2)</w:t>
      </w:r>
      <w:r w:rsidRPr="00872E99">
        <w:tab/>
        <w:t>As soon as practicable after revoking the approval, the Regulator must:</w:t>
      </w:r>
    </w:p>
    <w:p w14:paraId="20F687C2" w14:textId="77777777" w:rsidR="0019411D" w:rsidRPr="00872E99" w:rsidRDefault="0019411D" w:rsidP="0019411D">
      <w:pPr>
        <w:pStyle w:val="paragraph"/>
      </w:pPr>
      <w:r w:rsidRPr="00872E99">
        <w:tab/>
        <w:t>(a)</w:t>
      </w:r>
      <w:r w:rsidRPr="00872E99">
        <w:tab/>
        <w:t>notify the holder of the Register account of the decision and the reasons for the decision; and</w:t>
      </w:r>
    </w:p>
    <w:p w14:paraId="2CC2E5EF" w14:textId="209F2AC9" w:rsidR="0019411D" w:rsidRPr="00872E99" w:rsidRDefault="0019411D" w:rsidP="0019411D">
      <w:pPr>
        <w:pStyle w:val="paragraph"/>
      </w:pPr>
      <w:r w:rsidRPr="00872E99">
        <w:tab/>
        <w:t>(b)</w:t>
      </w:r>
      <w:r w:rsidRPr="00872E99">
        <w:tab/>
        <w:t>if the holder is not an individual and there are no other authorised representatives of the holder for the Register account</w:t>
      </w:r>
      <w:r w:rsidRPr="00872E99">
        <w:rPr>
          <w:i/>
        </w:rPr>
        <w:t>—</w:t>
      </w:r>
      <w:r w:rsidRPr="00872E99">
        <w:t>require the holder to nominate</w:t>
      </w:r>
      <w:r w:rsidR="00245143" w:rsidRPr="00872E99">
        <w:t xml:space="preserve">, under </w:t>
      </w:r>
      <w:r w:rsidR="009C053C" w:rsidRPr="00872E99">
        <w:t>section 9</w:t>
      </w:r>
      <w:r w:rsidR="00245143" w:rsidRPr="00872E99">
        <w:t>9,</w:t>
      </w:r>
      <w:r w:rsidRPr="00872E99">
        <w:t xml:space="preserve"> another authorised representative for the account.</w:t>
      </w:r>
    </w:p>
    <w:p w14:paraId="4BFBCE1A" w14:textId="77777777" w:rsidR="0019411D" w:rsidRPr="00872E99" w:rsidRDefault="0019411D" w:rsidP="007E23DC">
      <w:pPr>
        <w:pStyle w:val="ActHead4"/>
      </w:pPr>
      <w:bookmarkStart w:id="147" w:name="_Toc184898768"/>
      <w:r w:rsidRPr="00872E99">
        <w:rPr>
          <w:rStyle w:val="CharSubdNo"/>
        </w:rPr>
        <w:t xml:space="preserve">Subdivision </w:t>
      </w:r>
      <w:r w:rsidR="004F20D5" w:rsidRPr="00872E99">
        <w:rPr>
          <w:rStyle w:val="CharSubdNo"/>
        </w:rPr>
        <w:t>G</w:t>
      </w:r>
      <w:r w:rsidRPr="00872E99">
        <w:t>—</w:t>
      </w:r>
      <w:r w:rsidRPr="00872E99">
        <w:rPr>
          <w:rStyle w:val="CharSubdText"/>
        </w:rPr>
        <w:t>Correction and rectification of Register</w:t>
      </w:r>
      <w:bookmarkEnd w:id="147"/>
    </w:p>
    <w:p w14:paraId="2DCDA924" w14:textId="5894BFD7" w:rsidR="0019411D" w:rsidRPr="00872E99" w:rsidRDefault="000B7439" w:rsidP="0019411D">
      <w:pPr>
        <w:pStyle w:val="ActHead5"/>
      </w:pPr>
      <w:bookmarkStart w:id="148" w:name="_Toc184898769"/>
      <w:r w:rsidRPr="00872E99">
        <w:rPr>
          <w:rStyle w:val="CharSectno"/>
        </w:rPr>
        <w:t>103</w:t>
      </w:r>
      <w:r w:rsidR="0019411D" w:rsidRPr="00872E99">
        <w:t xml:space="preserve">  Correction of clerical errors, obvious defects or unauthorised entries etc.</w:t>
      </w:r>
      <w:bookmarkEnd w:id="148"/>
    </w:p>
    <w:p w14:paraId="45DEA138" w14:textId="77777777" w:rsidR="0019411D" w:rsidRPr="00872E99" w:rsidRDefault="0019411D" w:rsidP="0019411D">
      <w:pPr>
        <w:pStyle w:val="SubsectionHead"/>
      </w:pPr>
      <w:r w:rsidRPr="00872E99">
        <w:t>Power of correction</w:t>
      </w:r>
    </w:p>
    <w:p w14:paraId="08DBC4B4" w14:textId="77777777" w:rsidR="0019411D" w:rsidRPr="00872E99" w:rsidRDefault="0019411D" w:rsidP="0019411D">
      <w:pPr>
        <w:pStyle w:val="subsection"/>
      </w:pPr>
      <w:r w:rsidRPr="00872E99">
        <w:tab/>
        <w:t>(1)</w:t>
      </w:r>
      <w:r w:rsidRPr="00872E99">
        <w:tab/>
        <w:t>The Regulator may alter the Register for the purposes of correcting:</w:t>
      </w:r>
    </w:p>
    <w:p w14:paraId="7215DB52" w14:textId="77777777" w:rsidR="0019411D" w:rsidRPr="00872E99" w:rsidRDefault="0019411D" w:rsidP="0019411D">
      <w:pPr>
        <w:pStyle w:val="paragraph"/>
      </w:pPr>
      <w:r w:rsidRPr="00872E99">
        <w:tab/>
        <w:t>(a)</w:t>
      </w:r>
      <w:r w:rsidRPr="00872E99">
        <w:tab/>
        <w:t>a clerical error or an obvious defect in the Register; or</w:t>
      </w:r>
    </w:p>
    <w:p w14:paraId="4B8BBFE4" w14:textId="77777777" w:rsidR="0019411D" w:rsidRPr="00872E99" w:rsidRDefault="0019411D" w:rsidP="0019411D">
      <w:pPr>
        <w:pStyle w:val="paragraph"/>
      </w:pPr>
      <w:r w:rsidRPr="00872E99">
        <w:tab/>
        <w:t>(b)</w:t>
      </w:r>
      <w:r w:rsidRPr="00872E99">
        <w:tab/>
        <w:t>an entry made in the Register without sufficient cause; or</w:t>
      </w:r>
    </w:p>
    <w:p w14:paraId="4B4D6545" w14:textId="77777777" w:rsidR="0019411D" w:rsidRPr="00872E99" w:rsidRDefault="0019411D" w:rsidP="0019411D">
      <w:pPr>
        <w:pStyle w:val="paragraph"/>
      </w:pPr>
      <w:r w:rsidRPr="00872E99">
        <w:tab/>
        <w:t>(c)</w:t>
      </w:r>
      <w:r w:rsidRPr="00872E99">
        <w:tab/>
        <w:t>an entry wrongly existing in the Register; or</w:t>
      </w:r>
    </w:p>
    <w:p w14:paraId="7332E0EE" w14:textId="77777777" w:rsidR="0019411D" w:rsidRPr="00872E99" w:rsidRDefault="0019411D" w:rsidP="0019411D">
      <w:pPr>
        <w:pStyle w:val="paragraph"/>
      </w:pPr>
      <w:r w:rsidRPr="00872E99">
        <w:tab/>
        <w:t>(d)</w:t>
      </w:r>
      <w:r w:rsidRPr="00872E99">
        <w:tab/>
        <w:t>an entry wrongly removed from the Register.</w:t>
      </w:r>
    </w:p>
    <w:p w14:paraId="01EBF4A3" w14:textId="77777777" w:rsidR="0019411D" w:rsidRPr="00872E99" w:rsidRDefault="0019411D" w:rsidP="0019411D">
      <w:pPr>
        <w:pStyle w:val="subsection"/>
      </w:pPr>
      <w:r w:rsidRPr="00872E99">
        <w:tab/>
        <w:t>(2)</w:t>
      </w:r>
      <w:r w:rsidRPr="00872E99">
        <w:tab/>
        <w:t>The Regulator may alter the Register under this section:</w:t>
      </w:r>
    </w:p>
    <w:p w14:paraId="5414D387" w14:textId="77777777" w:rsidR="0019411D" w:rsidRPr="00872E99" w:rsidRDefault="0019411D" w:rsidP="0019411D">
      <w:pPr>
        <w:pStyle w:val="paragraph"/>
      </w:pPr>
      <w:r w:rsidRPr="00872E99">
        <w:tab/>
        <w:t>(a)</w:t>
      </w:r>
      <w:r w:rsidRPr="00872E99">
        <w:tab/>
        <w:t>on receiving a request to make the alteration; or</w:t>
      </w:r>
    </w:p>
    <w:p w14:paraId="3E03B25E" w14:textId="77777777" w:rsidR="0019411D" w:rsidRPr="00872E99" w:rsidRDefault="0019411D" w:rsidP="0019411D">
      <w:pPr>
        <w:pStyle w:val="paragraph"/>
      </w:pPr>
      <w:r w:rsidRPr="00872E99">
        <w:tab/>
        <w:t>(b)</w:t>
      </w:r>
      <w:r w:rsidRPr="00872E99">
        <w:tab/>
        <w:t>on the Regulator’s own initiative.</w:t>
      </w:r>
    </w:p>
    <w:p w14:paraId="2EDEA634" w14:textId="59B2849A" w:rsidR="0019411D" w:rsidRPr="00872E99" w:rsidRDefault="0019411D" w:rsidP="0019411D">
      <w:pPr>
        <w:pStyle w:val="subsection"/>
      </w:pPr>
      <w:r w:rsidRPr="00872E99">
        <w:tab/>
        <w:t>(3)</w:t>
      </w:r>
      <w:r w:rsidRPr="00872E99">
        <w:tab/>
        <w:t xml:space="preserve">A request under </w:t>
      </w:r>
      <w:r w:rsidR="0063432E" w:rsidRPr="00872E99">
        <w:t>paragraph (</w:t>
      </w:r>
      <w:r w:rsidRPr="00872E99">
        <w:t>2)(a) must:</w:t>
      </w:r>
    </w:p>
    <w:p w14:paraId="2E9ADB81" w14:textId="77777777" w:rsidR="0019411D" w:rsidRPr="00872E99" w:rsidRDefault="0019411D" w:rsidP="0019411D">
      <w:pPr>
        <w:pStyle w:val="paragraph"/>
      </w:pPr>
      <w:r w:rsidRPr="00872E99">
        <w:tab/>
        <w:t>(a)</w:t>
      </w:r>
      <w:r w:rsidRPr="00872E99">
        <w:tab/>
        <w:t>be in writing; and</w:t>
      </w:r>
    </w:p>
    <w:p w14:paraId="05E3A9B3" w14:textId="77777777" w:rsidR="0019411D" w:rsidRPr="00872E99" w:rsidRDefault="0019411D" w:rsidP="0019411D">
      <w:pPr>
        <w:pStyle w:val="paragraph"/>
      </w:pPr>
      <w:r w:rsidRPr="00872E99">
        <w:tab/>
        <w:t>(b)</w:t>
      </w:r>
      <w:r w:rsidRPr="00872E99">
        <w:tab/>
        <w:t>be in a form approved, in writing, by the Regulator.</w:t>
      </w:r>
    </w:p>
    <w:p w14:paraId="09F1F699" w14:textId="5D41A7B7" w:rsidR="0019411D" w:rsidRPr="00872E99" w:rsidRDefault="0019411D" w:rsidP="0019411D">
      <w:pPr>
        <w:pStyle w:val="subsection"/>
      </w:pPr>
      <w:r w:rsidRPr="00872E99">
        <w:tab/>
        <w:t>(4)</w:t>
      </w:r>
      <w:r w:rsidRPr="00872E99">
        <w:tab/>
        <w:t xml:space="preserve">The Regulator must not alter the </w:t>
      </w:r>
      <w:r w:rsidR="004B1074" w:rsidRPr="00872E99">
        <w:t>R</w:t>
      </w:r>
      <w:r w:rsidRPr="00872E99">
        <w:t xml:space="preserve">egister under this section in a manner contrary to a decision of the Federal Court in proceedings under </w:t>
      </w:r>
      <w:r w:rsidR="009C053C" w:rsidRPr="00872E99">
        <w:t>section 1</w:t>
      </w:r>
      <w:r w:rsidR="000B7439" w:rsidRPr="00872E99">
        <w:t>04</w:t>
      </w:r>
      <w:r w:rsidRPr="00872E99">
        <w:t>.</w:t>
      </w:r>
    </w:p>
    <w:p w14:paraId="228DF266" w14:textId="77777777" w:rsidR="0019411D" w:rsidRPr="00872E99" w:rsidRDefault="0019411D" w:rsidP="0019411D">
      <w:pPr>
        <w:pStyle w:val="SubsectionHead"/>
      </w:pPr>
      <w:r w:rsidRPr="00872E99">
        <w:t>Publication of alteration</w:t>
      </w:r>
    </w:p>
    <w:p w14:paraId="3A98E9FA" w14:textId="77777777" w:rsidR="0019411D" w:rsidRPr="00872E99" w:rsidRDefault="0019411D" w:rsidP="0019411D">
      <w:pPr>
        <w:pStyle w:val="subsection"/>
      </w:pPr>
      <w:r w:rsidRPr="00872E99">
        <w:tab/>
        <w:t>(5)</w:t>
      </w:r>
      <w:r w:rsidRPr="00872E99">
        <w:tab/>
        <w:t>If the Regulator alters the Register under this section, the Regulator must cause to be published on the Regulator’s website a notice setting out the details of the alteration.</w:t>
      </w:r>
    </w:p>
    <w:p w14:paraId="1754FB22" w14:textId="2A9A39E7" w:rsidR="0019411D" w:rsidRPr="00872E99" w:rsidRDefault="009275FF" w:rsidP="0019411D">
      <w:pPr>
        <w:pStyle w:val="SubsectionHead"/>
      </w:pPr>
      <w:r w:rsidRPr="00872E99">
        <w:lastRenderedPageBreak/>
        <w:t>Notice of decision</w:t>
      </w:r>
    </w:p>
    <w:p w14:paraId="3232FCA0" w14:textId="77777777" w:rsidR="0019411D" w:rsidRPr="00872E99" w:rsidRDefault="0019411D" w:rsidP="0019411D">
      <w:pPr>
        <w:pStyle w:val="subsection"/>
      </w:pPr>
      <w:r w:rsidRPr="00872E99">
        <w:tab/>
        <w:t>(6)</w:t>
      </w:r>
      <w:r w:rsidRPr="00872E99">
        <w:tab/>
        <w:t>If the Regulator refuses to alter the Register in response to a request to make the alteration, the Regulator must give written notice of the decision and the reasons for the decision to the applicant.</w:t>
      </w:r>
    </w:p>
    <w:p w14:paraId="69126595" w14:textId="77777777" w:rsidR="009275FF" w:rsidRPr="00872E99" w:rsidRDefault="009275FF" w:rsidP="0019411D">
      <w:pPr>
        <w:pStyle w:val="subsection"/>
      </w:pPr>
      <w:r w:rsidRPr="00872E99">
        <w:tab/>
        <w:t>(7)</w:t>
      </w:r>
      <w:r w:rsidRPr="00872E99">
        <w:tab/>
        <w:t xml:space="preserve">If the Regulator alters the Register on the Regulator’s own initiative, </w:t>
      </w:r>
      <w:r w:rsidR="00085097" w:rsidRPr="00872E99">
        <w:t xml:space="preserve">and the alteration </w:t>
      </w:r>
      <w:r w:rsidR="00C967F9" w:rsidRPr="00872E99">
        <w:t>is in relation</w:t>
      </w:r>
      <w:r w:rsidR="00F92B97" w:rsidRPr="00872E99">
        <w:t xml:space="preserve"> to </w:t>
      </w:r>
      <w:r w:rsidR="00085097" w:rsidRPr="00872E99">
        <w:t>a Register account</w:t>
      </w:r>
      <w:r w:rsidR="00F92B97" w:rsidRPr="00872E99">
        <w:t xml:space="preserve">, </w:t>
      </w:r>
      <w:r w:rsidRPr="00872E99">
        <w:t xml:space="preserve">the Regulator must give written notice of the </w:t>
      </w:r>
      <w:r w:rsidR="0098513D" w:rsidRPr="00872E99">
        <w:t>alteration</w:t>
      </w:r>
      <w:r w:rsidRPr="00872E99">
        <w:t xml:space="preserve"> to the </w:t>
      </w:r>
      <w:r w:rsidR="00F92B97" w:rsidRPr="00872E99">
        <w:t>holder (if any) of the Register account as soon as practicable after making the alteration</w:t>
      </w:r>
      <w:r w:rsidRPr="00872E99">
        <w:t>.</w:t>
      </w:r>
    </w:p>
    <w:p w14:paraId="01CFEEB5" w14:textId="763847CE" w:rsidR="0019411D" w:rsidRPr="00872E99" w:rsidRDefault="000B7439" w:rsidP="0019411D">
      <w:pPr>
        <w:pStyle w:val="ActHead5"/>
      </w:pPr>
      <w:bookmarkStart w:id="149" w:name="_Toc184898770"/>
      <w:r w:rsidRPr="00872E99">
        <w:rPr>
          <w:rStyle w:val="CharSectno"/>
        </w:rPr>
        <w:t>104</w:t>
      </w:r>
      <w:r w:rsidR="0019411D" w:rsidRPr="00872E99">
        <w:t xml:space="preserve">  Rectification of Register</w:t>
      </w:r>
      <w:bookmarkEnd w:id="149"/>
    </w:p>
    <w:p w14:paraId="2105469C" w14:textId="77777777" w:rsidR="0019411D" w:rsidRPr="00872E99" w:rsidRDefault="0019411D" w:rsidP="0019411D">
      <w:pPr>
        <w:pStyle w:val="SubsectionHead"/>
      </w:pPr>
      <w:r w:rsidRPr="00872E99">
        <w:t>Application for rectification by aggrieved person</w:t>
      </w:r>
    </w:p>
    <w:p w14:paraId="627292A2" w14:textId="61FE757A" w:rsidR="0019411D" w:rsidRPr="00872E99" w:rsidRDefault="0019411D" w:rsidP="0019411D">
      <w:pPr>
        <w:pStyle w:val="subsection"/>
      </w:pPr>
      <w:r w:rsidRPr="00872E99">
        <w:tab/>
        <w:t>(1)</w:t>
      </w:r>
      <w:r w:rsidRPr="00872E99">
        <w:tab/>
        <w:t xml:space="preserve">A person </w:t>
      </w:r>
      <w:r w:rsidR="009C4887" w:rsidRPr="00872E99">
        <w:t xml:space="preserve">(the </w:t>
      </w:r>
      <w:r w:rsidR="009C4887" w:rsidRPr="00872E99">
        <w:rPr>
          <w:b/>
          <w:bCs/>
          <w:i/>
          <w:iCs/>
        </w:rPr>
        <w:t>applicant</w:t>
      </w:r>
      <w:r w:rsidR="009C4887" w:rsidRPr="00872E99">
        <w:t xml:space="preserve">) </w:t>
      </w:r>
      <w:r w:rsidRPr="00872E99">
        <w:t xml:space="preserve">may apply to the Federal Court for the rectification of the Register if the </w:t>
      </w:r>
      <w:r w:rsidR="00042A59" w:rsidRPr="00872E99">
        <w:t>applicant</w:t>
      </w:r>
      <w:r w:rsidRPr="00872E99">
        <w:t xml:space="preserve"> is aggrieved by any of the following:</w:t>
      </w:r>
    </w:p>
    <w:p w14:paraId="60703807" w14:textId="77777777" w:rsidR="0019411D" w:rsidRPr="00872E99" w:rsidRDefault="0019411D" w:rsidP="0019411D">
      <w:pPr>
        <w:pStyle w:val="paragraph"/>
      </w:pPr>
      <w:r w:rsidRPr="00872E99">
        <w:tab/>
        <w:t>(a)</w:t>
      </w:r>
      <w:r w:rsidRPr="00872E99">
        <w:tab/>
        <w:t>the omission of an entry from the Register;</w:t>
      </w:r>
    </w:p>
    <w:p w14:paraId="4C2242F4" w14:textId="77777777" w:rsidR="0019411D" w:rsidRPr="00872E99" w:rsidRDefault="0019411D" w:rsidP="0019411D">
      <w:pPr>
        <w:pStyle w:val="paragraph"/>
      </w:pPr>
      <w:r w:rsidRPr="00872E99">
        <w:tab/>
        <w:t>(b)</w:t>
      </w:r>
      <w:r w:rsidRPr="00872E99">
        <w:tab/>
        <w:t>an entry made in the Register without sufficient cause;</w:t>
      </w:r>
    </w:p>
    <w:p w14:paraId="596F5F62" w14:textId="77777777" w:rsidR="0019411D" w:rsidRPr="00872E99" w:rsidRDefault="0019411D" w:rsidP="0019411D">
      <w:pPr>
        <w:pStyle w:val="paragraph"/>
      </w:pPr>
      <w:r w:rsidRPr="00872E99">
        <w:tab/>
        <w:t>(c)</w:t>
      </w:r>
      <w:r w:rsidRPr="00872E99">
        <w:tab/>
        <w:t>an entry wrongly existing in the Register;</w:t>
      </w:r>
    </w:p>
    <w:p w14:paraId="20AB1D27" w14:textId="77777777" w:rsidR="0019411D" w:rsidRPr="00872E99" w:rsidRDefault="0019411D" w:rsidP="0019411D">
      <w:pPr>
        <w:pStyle w:val="paragraph"/>
        <w:keepNext/>
      </w:pPr>
      <w:r w:rsidRPr="00872E99">
        <w:tab/>
        <w:t>(d)</w:t>
      </w:r>
      <w:r w:rsidRPr="00872E99">
        <w:tab/>
        <w:t>an error or defect in an entry in the Register;</w:t>
      </w:r>
    </w:p>
    <w:p w14:paraId="5F8A1FE2" w14:textId="182E12DD" w:rsidR="0019411D" w:rsidRPr="00872E99" w:rsidRDefault="0019411D" w:rsidP="0019411D">
      <w:pPr>
        <w:pStyle w:val="paragraph"/>
        <w:keepNext/>
      </w:pPr>
      <w:r w:rsidRPr="00872E99">
        <w:tab/>
        <w:t>(e)</w:t>
      </w:r>
      <w:r w:rsidRPr="00872E99">
        <w:tab/>
        <w:t>an entry wrongly removed from the Register</w:t>
      </w:r>
      <w:r w:rsidR="009C4887" w:rsidRPr="00872E99">
        <w:t>.</w:t>
      </w:r>
    </w:p>
    <w:p w14:paraId="50F5FC37" w14:textId="5A707C69" w:rsidR="0019411D" w:rsidRPr="00872E99" w:rsidRDefault="0019411D" w:rsidP="0019411D">
      <w:pPr>
        <w:pStyle w:val="subsection"/>
      </w:pPr>
      <w:r w:rsidRPr="00872E99">
        <w:tab/>
        <w:t>(2)</w:t>
      </w:r>
      <w:r w:rsidRPr="00872E99">
        <w:tab/>
      </w:r>
      <w:r w:rsidR="009C4887" w:rsidRPr="00872E99">
        <w:t>The applicant must give n</w:t>
      </w:r>
      <w:r w:rsidRPr="00872E99">
        <w:t>otice of the application to the Regulator, whose representative:</w:t>
      </w:r>
    </w:p>
    <w:p w14:paraId="07D99F07" w14:textId="77777777" w:rsidR="0019411D" w:rsidRPr="00872E99" w:rsidRDefault="0019411D" w:rsidP="0019411D">
      <w:pPr>
        <w:pStyle w:val="paragraph"/>
      </w:pPr>
      <w:r w:rsidRPr="00872E99">
        <w:tab/>
        <w:t>(a)</w:t>
      </w:r>
      <w:r w:rsidRPr="00872E99">
        <w:tab/>
        <w:t>may appear and be heard; and</w:t>
      </w:r>
    </w:p>
    <w:p w14:paraId="42B6893D" w14:textId="77777777" w:rsidR="0019411D" w:rsidRPr="00872E99" w:rsidRDefault="0019411D" w:rsidP="0019411D">
      <w:pPr>
        <w:pStyle w:val="paragraph"/>
      </w:pPr>
      <w:r w:rsidRPr="00872E99">
        <w:tab/>
        <w:t>(b)</w:t>
      </w:r>
      <w:r w:rsidRPr="00872E99">
        <w:tab/>
        <w:t>must appear if so directed by the court.</w:t>
      </w:r>
    </w:p>
    <w:p w14:paraId="6FBBBDC0" w14:textId="77777777" w:rsidR="0019411D" w:rsidRPr="00872E99" w:rsidRDefault="0019411D" w:rsidP="0019411D">
      <w:pPr>
        <w:pStyle w:val="SubsectionHead"/>
      </w:pPr>
      <w:r w:rsidRPr="00872E99">
        <w:t>Court orders</w:t>
      </w:r>
    </w:p>
    <w:p w14:paraId="106B71BA" w14:textId="77777777" w:rsidR="0019411D" w:rsidRPr="00872E99" w:rsidRDefault="0019411D" w:rsidP="0019411D">
      <w:pPr>
        <w:pStyle w:val="subsection"/>
      </w:pPr>
      <w:r w:rsidRPr="00872E99">
        <w:tab/>
        <w:t>(3)</w:t>
      </w:r>
      <w:r w:rsidRPr="00872E99">
        <w:tab/>
        <w:t>If an application is made to the Federal Court for the rectification of the Register, the court may make such order as it thinks fit directing the rectification of the Register.</w:t>
      </w:r>
    </w:p>
    <w:p w14:paraId="04F6B388" w14:textId="77777777" w:rsidR="0019411D" w:rsidRPr="00872E99" w:rsidRDefault="0019411D" w:rsidP="0019411D">
      <w:pPr>
        <w:pStyle w:val="subsection"/>
      </w:pPr>
      <w:r w:rsidRPr="00872E99">
        <w:tab/>
        <w:t>(4)</w:t>
      </w:r>
      <w:r w:rsidRPr="00872E99">
        <w:tab/>
        <w:t>An order made by the court must not be expressed to take effect before the order is made.</w:t>
      </w:r>
    </w:p>
    <w:p w14:paraId="07521C69" w14:textId="5A8CA0D0" w:rsidR="0019411D" w:rsidRPr="00872E99" w:rsidRDefault="0019411D" w:rsidP="0019411D">
      <w:pPr>
        <w:pStyle w:val="subsection"/>
      </w:pPr>
      <w:r w:rsidRPr="00872E99">
        <w:tab/>
        <w:t>(5)</w:t>
      </w:r>
      <w:r w:rsidRPr="00872E99">
        <w:tab/>
        <w:t>In proceedings under this section, the court may decide any question that is necessary or expedient to decide in connection with the rectification of the Register.</w:t>
      </w:r>
    </w:p>
    <w:p w14:paraId="74189DDE" w14:textId="358A1F9B" w:rsidR="0019411D" w:rsidRPr="00872E99" w:rsidRDefault="0019411D" w:rsidP="0019411D">
      <w:pPr>
        <w:pStyle w:val="subsection"/>
      </w:pPr>
      <w:r w:rsidRPr="00872E99">
        <w:tab/>
        <w:t>(6)</w:t>
      </w:r>
      <w:r w:rsidRPr="00872E99">
        <w:tab/>
      </w:r>
      <w:r w:rsidR="009C4887" w:rsidRPr="00872E99">
        <w:t>The applicant must give a</w:t>
      </w:r>
      <w:r w:rsidR="008C0A2E" w:rsidRPr="00872E99">
        <w:t xml:space="preserve"> </w:t>
      </w:r>
      <w:r w:rsidRPr="00872E99">
        <w:t>copy of an order made by the court to the Regulator.</w:t>
      </w:r>
    </w:p>
    <w:p w14:paraId="6F6D308D" w14:textId="77777777" w:rsidR="0019411D" w:rsidRPr="00872E99" w:rsidRDefault="0019411D" w:rsidP="0019411D">
      <w:pPr>
        <w:pStyle w:val="SubsectionHead"/>
      </w:pPr>
      <w:r w:rsidRPr="00872E99">
        <w:t>Compliance with court order</w:t>
      </w:r>
    </w:p>
    <w:p w14:paraId="4AEC886F" w14:textId="77777777" w:rsidR="0019411D" w:rsidRPr="00872E99" w:rsidRDefault="0019411D" w:rsidP="0019411D">
      <w:pPr>
        <w:pStyle w:val="subsection"/>
      </w:pPr>
      <w:r w:rsidRPr="00872E99">
        <w:tab/>
        <w:t>(7)</w:t>
      </w:r>
      <w:r w:rsidRPr="00872E99">
        <w:tab/>
        <w:t>The Regulator must, on receipt of the order, rectify the Register accordingly.</w:t>
      </w:r>
    </w:p>
    <w:p w14:paraId="41447172" w14:textId="77777777" w:rsidR="0019411D" w:rsidRPr="00872E99" w:rsidRDefault="0019411D" w:rsidP="007E23DC">
      <w:pPr>
        <w:pStyle w:val="ActHead4"/>
      </w:pPr>
      <w:bookmarkStart w:id="150" w:name="_Toc184898771"/>
      <w:r w:rsidRPr="00872E99">
        <w:rPr>
          <w:rStyle w:val="CharSubdNo"/>
        </w:rPr>
        <w:t xml:space="preserve">Subdivision </w:t>
      </w:r>
      <w:r w:rsidR="004F20D5" w:rsidRPr="00872E99">
        <w:rPr>
          <w:rStyle w:val="CharSubdNo"/>
        </w:rPr>
        <w:t>H</w:t>
      </w:r>
      <w:r w:rsidRPr="00872E99">
        <w:t>—</w:t>
      </w:r>
      <w:r w:rsidRPr="00872E99">
        <w:rPr>
          <w:rStyle w:val="CharSubdText"/>
        </w:rPr>
        <w:t>Miscellaneous</w:t>
      </w:r>
      <w:bookmarkEnd w:id="150"/>
    </w:p>
    <w:p w14:paraId="7E06FF59" w14:textId="74985E38" w:rsidR="0019411D" w:rsidRPr="00872E99" w:rsidRDefault="000B7439" w:rsidP="0019411D">
      <w:pPr>
        <w:pStyle w:val="ActHead5"/>
      </w:pPr>
      <w:bookmarkStart w:id="151" w:name="_Toc184898772"/>
      <w:r w:rsidRPr="00872E99">
        <w:rPr>
          <w:rStyle w:val="CharSectno"/>
        </w:rPr>
        <w:t>105</w:t>
      </w:r>
      <w:r w:rsidR="0019411D" w:rsidRPr="00872E99">
        <w:t xml:space="preserve">  Change of name of Register account holder</w:t>
      </w:r>
      <w:bookmarkEnd w:id="151"/>
    </w:p>
    <w:p w14:paraId="6D7EF171" w14:textId="77777777" w:rsidR="0019411D" w:rsidRPr="00872E99" w:rsidRDefault="0019411D" w:rsidP="0019411D">
      <w:pPr>
        <w:pStyle w:val="subsection"/>
      </w:pPr>
      <w:r w:rsidRPr="00872E99">
        <w:tab/>
        <w:t>(1)</w:t>
      </w:r>
      <w:r w:rsidRPr="00872E99">
        <w:tab/>
        <w:t>If:</w:t>
      </w:r>
    </w:p>
    <w:p w14:paraId="3A015C7C" w14:textId="77777777" w:rsidR="0019411D" w:rsidRPr="00872E99" w:rsidRDefault="0019411D" w:rsidP="0019411D">
      <w:pPr>
        <w:pStyle w:val="paragraph"/>
      </w:pPr>
      <w:r w:rsidRPr="00872E99">
        <w:lastRenderedPageBreak/>
        <w:tab/>
        <w:t>(a)</w:t>
      </w:r>
      <w:r w:rsidRPr="00872E99">
        <w:tab/>
        <w:t>a Register account is kept in the name of a person; and</w:t>
      </w:r>
    </w:p>
    <w:p w14:paraId="6145D231" w14:textId="77777777" w:rsidR="0019411D" w:rsidRPr="00872E99" w:rsidRDefault="0019411D" w:rsidP="0019411D">
      <w:pPr>
        <w:pStyle w:val="paragraph"/>
      </w:pPr>
      <w:r w:rsidRPr="00872E99">
        <w:tab/>
        <w:t>(b)</w:t>
      </w:r>
      <w:r w:rsidRPr="00872E99">
        <w:tab/>
        <w:t>the name of the person is changed;</w:t>
      </w:r>
    </w:p>
    <w:p w14:paraId="4E9D9723" w14:textId="77777777" w:rsidR="0019411D" w:rsidRPr="00872E99" w:rsidRDefault="0019411D" w:rsidP="0019411D">
      <w:pPr>
        <w:pStyle w:val="subsection2"/>
      </w:pPr>
      <w:r w:rsidRPr="00872E99">
        <w:t>the person may request the Regulator to have the new name substituted for the previous name in the Register in relation to the account.</w:t>
      </w:r>
    </w:p>
    <w:p w14:paraId="0EBC04CA" w14:textId="77777777" w:rsidR="0019411D" w:rsidRPr="00872E99" w:rsidRDefault="0019411D" w:rsidP="0019411D">
      <w:pPr>
        <w:pStyle w:val="subsection"/>
      </w:pPr>
      <w:r w:rsidRPr="00872E99">
        <w:tab/>
        <w:t>(2)</w:t>
      </w:r>
      <w:r w:rsidRPr="00872E99">
        <w:tab/>
        <w:t>The request must:</w:t>
      </w:r>
    </w:p>
    <w:p w14:paraId="5E108283" w14:textId="77777777" w:rsidR="0019411D" w:rsidRPr="00872E99" w:rsidRDefault="0019411D" w:rsidP="0019411D">
      <w:pPr>
        <w:pStyle w:val="paragraph"/>
      </w:pPr>
      <w:r w:rsidRPr="00872E99">
        <w:tab/>
        <w:t>(a)</w:t>
      </w:r>
      <w:r w:rsidRPr="00872E99">
        <w:tab/>
        <w:t>be in writing; and</w:t>
      </w:r>
    </w:p>
    <w:p w14:paraId="3A6BC038" w14:textId="77777777" w:rsidR="0019411D" w:rsidRPr="00872E99" w:rsidRDefault="0019411D" w:rsidP="0019411D">
      <w:pPr>
        <w:pStyle w:val="paragraph"/>
      </w:pPr>
      <w:r w:rsidRPr="00872E99">
        <w:tab/>
        <w:t>(b)</w:t>
      </w:r>
      <w:r w:rsidRPr="00872E99">
        <w:tab/>
        <w:t>be in a form approved, in writing, by the Regulator.</w:t>
      </w:r>
    </w:p>
    <w:p w14:paraId="52B9FC02" w14:textId="77777777" w:rsidR="0019411D" w:rsidRPr="00872E99" w:rsidRDefault="0019411D" w:rsidP="0019411D">
      <w:pPr>
        <w:pStyle w:val="subsection"/>
      </w:pPr>
      <w:r w:rsidRPr="00872E99">
        <w:tab/>
        <w:t>(3)</w:t>
      </w:r>
      <w:r w:rsidRPr="00872E99">
        <w:tab/>
        <w:t>The Regulator must</w:t>
      </w:r>
      <w:r w:rsidRPr="00872E99">
        <w:rPr>
          <w:i/>
        </w:rPr>
        <w:t xml:space="preserve"> </w:t>
      </w:r>
      <w:r w:rsidRPr="00872E99">
        <w:t>make the necessary alterations in the Register as requested, as soon as practicable after receiving the request, if the Regulator is satisfied the person’s name has changed.</w:t>
      </w:r>
    </w:p>
    <w:p w14:paraId="4405C67F" w14:textId="77777777" w:rsidR="00C4116D" w:rsidRPr="00872E99" w:rsidRDefault="0019411D" w:rsidP="002B779E">
      <w:pPr>
        <w:pStyle w:val="subsection"/>
      </w:pPr>
      <w:r w:rsidRPr="00872E99">
        <w:tab/>
        <w:t>(4)</w:t>
      </w:r>
      <w:r w:rsidRPr="00872E99">
        <w:tab/>
        <w:t>The Regulator must notify the person, as soon as practicable, of</w:t>
      </w:r>
      <w:r w:rsidR="002B779E" w:rsidRPr="00872E99">
        <w:t xml:space="preserve"> </w:t>
      </w:r>
      <w:r w:rsidRPr="00872E99">
        <w:t>the alteration</w:t>
      </w:r>
      <w:r w:rsidR="00C4116D" w:rsidRPr="00872E99">
        <w:t>.</w:t>
      </w:r>
    </w:p>
    <w:p w14:paraId="2C9CD3F3" w14:textId="77777777" w:rsidR="00F111D7" w:rsidRPr="00872E99" w:rsidRDefault="00C4116D" w:rsidP="00C4116D">
      <w:pPr>
        <w:pStyle w:val="subsection"/>
      </w:pPr>
      <w:r w:rsidRPr="00872E99">
        <w:tab/>
        <w:t>(5)</w:t>
      </w:r>
      <w:r w:rsidRPr="00872E99">
        <w:tab/>
        <w:t xml:space="preserve">If </w:t>
      </w:r>
      <w:r w:rsidR="002A7C80" w:rsidRPr="00872E99">
        <w:t>the Regulator is not satisfied the person’s name has changed</w:t>
      </w:r>
      <w:r w:rsidRPr="00872E99">
        <w:t xml:space="preserve">, the Regulator must notify the person, as soon as practicable, of </w:t>
      </w:r>
      <w:r w:rsidR="00F111D7" w:rsidRPr="00872E99">
        <w:t>the decision to not make the</w:t>
      </w:r>
      <w:r w:rsidRPr="00872E99">
        <w:t xml:space="preserve"> alteration</w:t>
      </w:r>
      <w:r w:rsidR="00F111D7" w:rsidRPr="00872E99">
        <w:t xml:space="preserve"> in response to the request.</w:t>
      </w:r>
    </w:p>
    <w:p w14:paraId="177BD4A4" w14:textId="7B42AE92" w:rsidR="0019411D" w:rsidRPr="00872E99" w:rsidRDefault="000B7439" w:rsidP="00F111D7">
      <w:pPr>
        <w:pStyle w:val="ActHead5"/>
      </w:pPr>
      <w:bookmarkStart w:id="152" w:name="_Toc184898773"/>
      <w:r w:rsidRPr="00872E99">
        <w:rPr>
          <w:rStyle w:val="CharSectno"/>
        </w:rPr>
        <w:t>106</w:t>
      </w:r>
      <w:r w:rsidR="0019411D" w:rsidRPr="00872E99">
        <w:t xml:space="preserve">  Requirement to notify Regulator of certain events in relation to Register accounts</w:t>
      </w:r>
      <w:bookmarkEnd w:id="152"/>
    </w:p>
    <w:p w14:paraId="0499565F" w14:textId="77777777" w:rsidR="0019411D" w:rsidRPr="00872E99" w:rsidRDefault="0019411D" w:rsidP="0019411D">
      <w:pPr>
        <w:pStyle w:val="subsection"/>
      </w:pPr>
      <w:r w:rsidRPr="00872E99">
        <w:tab/>
        <w:t>(1)</w:t>
      </w:r>
      <w:r w:rsidRPr="00872E99">
        <w:tab/>
        <w:t>The holder of a Register account must notify the Regulator of the occurrence of any of the following events:</w:t>
      </w:r>
    </w:p>
    <w:p w14:paraId="0993363C" w14:textId="77777777" w:rsidR="0019411D" w:rsidRPr="00872E99" w:rsidRDefault="0019411D" w:rsidP="0019411D">
      <w:pPr>
        <w:pStyle w:val="paragraph"/>
      </w:pPr>
      <w:r w:rsidRPr="00872E99">
        <w:tab/>
        <w:t>(a)</w:t>
      </w:r>
      <w:r w:rsidRPr="00872E99">
        <w:tab/>
        <w:t>a biodiversity certificate has been incorrectly transferred to or from the Register account;</w:t>
      </w:r>
    </w:p>
    <w:p w14:paraId="6F94465B" w14:textId="77777777" w:rsidR="0019411D" w:rsidRPr="00872E99" w:rsidRDefault="0019411D" w:rsidP="0019411D">
      <w:pPr>
        <w:pStyle w:val="paragraph"/>
      </w:pPr>
      <w:r w:rsidRPr="00872E99">
        <w:tab/>
        <w:t>(b)</w:t>
      </w:r>
      <w:r w:rsidRPr="00872E99">
        <w:tab/>
        <w:t>a change of the holder’s name, business name or trading name;</w:t>
      </w:r>
    </w:p>
    <w:p w14:paraId="265BF17E" w14:textId="77777777" w:rsidR="0019411D" w:rsidRPr="00872E99" w:rsidRDefault="0019411D" w:rsidP="0019411D">
      <w:pPr>
        <w:pStyle w:val="paragraph"/>
      </w:pPr>
      <w:r w:rsidRPr="00872E99">
        <w:tab/>
        <w:t>(c)</w:t>
      </w:r>
      <w:r w:rsidRPr="00872E99">
        <w:tab/>
        <w:t>a change of the holder’s contact details;</w:t>
      </w:r>
    </w:p>
    <w:p w14:paraId="304C3FEC" w14:textId="77777777" w:rsidR="0019411D" w:rsidRPr="00872E99" w:rsidRDefault="0019411D" w:rsidP="0019411D">
      <w:pPr>
        <w:pStyle w:val="paragraph"/>
      </w:pPr>
      <w:r w:rsidRPr="00872E99">
        <w:tab/>
        <w:t>(d)</w:t>
      </w:r>
      <w:r w:rsidRPr="00872E99">
        <w:tab/>
        <w:t>a change of the name of the holder’s authorised representative;</w:t>
      </w:r>
    </w:p>
    <w:p w14:paraId="783D0FB5" w14:textId="77777777" w:rsidR="0019411D" w:rsidRPr="00872E99" w:rsidRDefault="0019411D" w:rsidP="0019411D">
      <w:pPr>
        <w:pStyle w:val="paragraph"/>
      </w:pPr>
      <w:r w:rsidRPr="00872E99">
        <w:tab/>
        <w:t>(e)</w:t>
      </w:r>
      <w:r w:rsidRPr="00872E99">
        <w:tab/>
        <w:t>a change of the contact details of the holder’s authorised representative;</w:t>
      </w:r>
    </w:p>
    <w:p w14:paraId="59907DD3" w14:textId="77777777" w:rsidR="0019411D" w:rsidRPr="00872E99" w:rsidRDefault="0019411D" w:rsidP="0019411D">
      <w:pPr>
        <w:pStyle w:val="paragraph"/>
      </w:pPr>
      <w:r w:rsidRPr="00872E99">
        <w:tab/>
        <w:t>(f)</w:t>
      </w:r>
      <w:r w:rsidRPr="00872E99">
        <w:tab/>
        <w:t>an event that is relevant to whether the holder, or the holder’s authorised representative, is a fit and proper person.</w:t>
      </w:r>
    </w:p>
    <w:p w14:paraId="261985AB" w14:textId="1283D4E0" w:rsidR="009307DC" w:rsidRPr="00872E99" w:rsidRDefault="009307DC" w:rsidP="009307DC">
      <w:pPr>
        <w:pStyle w:val="notetext"/>
      </w:pPr>
      <w:r w:rsidRPr="00872E99">
        <w:t>Note:</w:t>
      </w:r>
      <w:r w:rsidRPr="00872E99">
        <w:tab/>
        <w:t xml:space="preserve">The holder of the account may contravene the civil penalty provision at </w:t>
      </w:r>
      <w:r w:rsidR="009C053C" w:rsidRPr="00872E99">
        <w:t>subsection 1</w:t>
      </w:r>
      <w:r w:rsidRPr="00872E99">
        <w:t>67(4) of the Act if the holder fails to comply with this section.</w:t>
      </w:r>
    </w:p>
    <w:p w14:paraId="1737F739" w14:textId="77777777" w:rsidR="0019411D" w:rsidRPr="00872E99" w:rsidRDefault="0019411D" w:rsidP="0019411D">
      <w:pPr>
        <w:pStyle w:val="subsection"/>
      </w:pPr>
      <w:r w:rsidRPr="00872E99">
        <w:tab/>
        <w:t>(2)</w:t>
      </w:r>
      <w:r w:rsidRPr="00872E99">
        <w:tab/>
        <w:t>The notice must:</w:t>
      </w:r>
    </w:p>
    <w:p w14:paraId="59140AF1" w14:textId="77777777" w:rsidR="0019411D" w:rsidRPr="00872E99" w:rsidRDefault="0019411D" w:rsidP="0019411D">
      <w:pPr>
        <w:pStyle w:val="paragraph"/>
      </w:pPr>
      <w:r w:rsidRPr="00872E99">
        <w:tab/>
        <w:t>(a)</w:t>
      </w:r>
      <w:r w:rsidRPr="00872E99">
        <w:tab/>
        <w:t>be in writing; and</w:t>
      </w:r>
    </w:p>
    <w:p w14:paraId="70F49318" w14:textId="77777777" w:rsidR="0019411D" w:rsidRPr="00872E99" w:rsidRDefault="0019411D" w:rsidP="0019411D">
      <w:pPr>
        <w:pStyle w:val="paragraph"/>
      </w:pPr>
      <w:r w:rsidRPr="00872E99">
        <w:tab/>
        <w:t>(b)</w:t>
      </w:r>
      <w:r w:rsidRPr="00872E99">
        <w:tab/>
        <w:t>be in a form approved, in writing, by the Regulator; and</w:t>
      </w:r>
    </w:p>
    <w:p w14:paraId="71BBEDDC" w14:textId="0573319D" w:rsidR="0019411D" w:rsidRPr="00872E99" w:rsidRDefault="0019411D" w:rsidP="0019411D">
      <w:pPr>
        <w:pStyle w:val="paragraph"/>
      </w:pPr>
      <w:r w:rsidRPr="00872E99">
        <w:tab/>
        <w:t>(c)</w:t>
      </w:r>
      <w:r w:rsidRPr="00872E99">
        <w:tab/>
        <w:t xml:space="preserve">for an event mentioned in </w:t>
      </w:r>
      <w:r w:rsidR="0063432E" w:rsidRPr="00872E99">
        <w:t>paragraph (</w:t>
      </w:r>
      <w:r w:rsidRPr="00872E99">
        <w:t>1)(b) or (d)—be accompanied by a document that evidences the change; and</w:t>
      </w:r>
    </w:p>
    <w:p w14:paraId="51A111B9" w14:textId="77777777" w:rsidR="0019411D" w:rsidRPr="00872E99" w:rsidRDefault="0019411D" w:rsidP="0019411D">
      <w:pPr>
        <w:pStyle w:val="paragraph"/>
      </w:pPr>
      <w:r w:rsidRPr="00872E99">
        <w:tab/>
        <w:t>(d)</w:t>
      </w:r>
      <w:r w:rsidRPr="00872E99">
        <w:tab/>
        <w:t>be made:</w:t>
      </w:r>
    </w:p>
    <w:p w14:paraId="2B31C957" w14:textId="3B5B690E" w:rsidR="0019411D" w:rsidRPr="00872E99" w:rsidRDefault="0019411D" w:rsidP="0019411D">
      <w:pPr>
        <w:pStyle w:val="paragraphsub"/>
      </w:pPr>
      <w:r w:rsidRPr="00872E99">
        <w:tab/>
        <w:t>(</w:t>
      </w:r>
      <w:proofErr w:type="spellStart"/>
      <w:r w:rsidRPr="00872E99">
        <w:t>i</w:t>
      </w:r>
      <w:proofErr w:type="spellEnd"/>
      <w:r w:rsidRPr="00872E99">
        <w:t>)</w:t>
      </w:r>
      <w:r w:rsidRPr="00872E99">
        <w:tab/>
        <w:t xml:space="preserve">for an event mentioned in </w:t>
      </w:r>
      <w:r w:rsidR="0063432E" w:rsidRPr="00872E99">
        <w:t>paragraph (</w:t>
      </w:r>
      <w:r w:rsidRPr="00872E99">
        <w:t>1)(a)—as soon as practicable after the holder becomes aware of the event; and</w:t>
      </w:r>
    </w:p>
    <w:p w14:paraId="3005CDFF" w14:textId="77777777" w:rsidR="0019411D" w:rsidRPr="00872E99" w:rsidRDefault="0019411D" w:rsidP="0019411D">
      <w:pPr>
        <w:pStyle w:val="paragraphsub"/>
      </w:pPr>
      <w:r w:rsidRPr="00872E99">
        <w:tab/>
        <w:t>(ii)</w:t>
      </w:r>
      <w:r w:rsidRPr="00872E99">
        <w:tab/>
        <w:t>otherwise—within 28 business days after the event occurs.</w:t>
      </w:r>
    </w:p>
    <w:p w14:paraId="69BC7CBC" w14:textId="567C7B4B" w:rsidR="0019411D" w:rsidRPr="00872E99" w:rsidRDefault="000B7439" w:rsidP="0019411D">
      <w:pPr>
        <w:pStyle w:val="ActHead5"/>
      </w:pPr>
      <w:bookmarkStart w:id="153" w:name="_Toc184898774"/>
      <w:r w:rsidRPr="00872E99">
        <w:rPr>
          <w:rStyle w:val="CharSectno"/>
        </w:rPr>
        <w:t>107</w:t>
      </w:r>
      <w:r w:rsidR="0019411D" w:rsidRPr="00872E99">
        <w:t xml:space="preserve">  Evidentiary provisions</w:t>
      </w:r>
      <w:bookmarkEnd w:id="153"/>
    </w:p>
    <w:p w14:paraId="7F0A34F9" w14:textId="77777777" w:rsidR="0019411D" w:rsidRPr="00872E99" w:rsidRDefault="0019411D" w:rsidP="0019411D">
      <w:pPr>
        <w:pStyle w:val="subsection"/>
      </w:pPr>
      <w:r w:rsidRPr="00872E99">
        <w:tab/>
      </w:r>
      <w:r w:rsidRPr="00872E99">
        <w:tab/>
        <w:t>The Regulator may supply a copy of, or extract from, the Register certified by the Regulator to be a true copy or true extract, as the case may be.</w:t>
      </w:r>
    </w:p>
    <w:p w14:paraId="459F3E40" w14:textId="7699EFA3" w:rsidR="0019411D" w:rsidRPr="00872E99" w:rsidRDefault="0019411D" w:rsidP="0019411D">
      <w:pPr>
        <w:pStyle w:val="notetext"/>
      </w:pPr>
      <w:r w:rsidRPr="00872E99">
        <w:lastRenderedPageBreak/>
        <w:t>Note:</w:t>
      </w:r>
      <w:r w:rsidRPr="00872E99">
        <w:tab/>
        <w:t xml:space="preserve">See also </w:t>
      </w:r>
      <w:r w:rsidR="009C053C" w:rsidRPr="00872E99">
        <w:t>section 1</w:t>
      </w:r>
      <w:r w:rsidRPr="00872E99">
        <w:t xml:space="preserve">55 of the </w:t>
      </w:r>
      <w:r w:rsidRPr="00872E99">
        <w:rPr>
          <w:i/>
        </w:rPr>
        <w:t>Evidence Act 1995</w:t>
      </w:r>
      <w:r w:rsidRPr="00872E99">
        <w:t>.</w:t>
      </w:r>
    </w:p>
    <w:p w14:paraId="44047C71" w14:textId="35BC9FEF" w:rsidR="00F97EC0" w:rsidRPr="00872E99" w:rsidRDefault="000D45EB" w:rsidP="00834319">
      <w:pPr>
        <w:pStyle w:val="ActHead2"/>
        <w:pageBreakBefore/>
      </w:pPr>
      <w:bookmarkStart w:id="154" w:name="_Toc184898775"/>
      <w:r w:rsidRPr="00872E99">
        <w:rPr>
          <w:rStyle w:val="CharPartNo"/>
        </w:rPr>
        <w:lastRenderedPageBreak/>
        <w:t>Part 1</w:t>
      </w:r>
      <w:r w:rsidR="00F97EC0" w:rsidRPr="00872E99">
        <w:rPr>
          <w:rStyle w:val="CharPartNo"/>
        </w:rPr>
        <w:t>6</w:t>
      </w:r>
      <w:r w:rsidR="00F97EC0" w:rsidRPr="00872E99">
        <w:t>—</w:t>
      </w:r>
      <w:r w:rsidR="00F97EC0" w:rsidRPr="00872E99">
        <w:rPr>
          <w:rStyle w:val="CharPartText"/>
        </w:rPr>
        <w:t>Publication of information</w:t>
      </w:r>
      <w:bookmarkEnd w:id="154"/>
    </w:p>
    <w:p w14:paraId="7B26CEBE" w14:textId="77777777" w:rsidR="00E74F64" w:rsidRPr="00872E99" w:rsidRDefault="00E74F64" w:rsidP="00E74F64">
      <w:pPr>
        <w:pStyle w:val="Header"/>
      </w:pPr>
      <w:r w:rsidRPr="00872E99">
        <w:rPr>
          <w:rStyle w:val="CharDivNo"/>
        </w:rPr>
        <w:t xml:space="preserve"> </w:t>
      </w:r>
      <w:r w:rsidRPr="00872E99">
        <w:rPr>
          <w:rStyle w:val="CharDivText"/>
        </w:rPr>
        <w:t xml:space="preserve"> </w:t>
      </w:r>
    </w:p>
    <w:p w14:paraId="1AD64B1B" w14:textId="54C87E47" w:rsidR="008212CB" w:rsidRPr="00872E99" w:rsidRDefault="000B7439" w:rsidP="008212CB">
      <w:pPr>
        <w:pStyle w:val="ActHead5"/>
      </w:pPr>
      <w:bookmarkStart w:id="155" w:name="_Toc184898776"/>
      <w:r w:rsidRPr="00872E99">
        <w:rPr>
          <w:rStyle w:val="CharSectno"/>
        </w:rPr>
        <w:t>108</w:t>
      </w:r>
      <w:r w:rsidR="008212CB" w:rsidRPr="00872E99">
        <w:t xml:space="preserve">  Operation of this Part</w:t>
      </w:r>
      <w:bookmarkEnd w:id="155"/>
    </w:p>
    <w:p w14:paraId="568946B5" w14:textId="0DD6FD18" w:rsidR="00DD3415" w:rsidRPr="00872E99" w:rsidRDefault="00DD3415" w:rsidP="00DD3415">
      <w:pPr>
        <w:pStyle w:val="subsection"/>
      </w:pPr>
      <w:r w:rsidRPr="00872E99">
        <w:tab/>
      </w:r>
      <w:r w:rsidRPr="00872E99">
        <w:tab/>
        <w:t xml:space="preserve">For the purposes of </w:t>
      </w:r>
      <w:r w:rsidR="000D45EB" w:rsidRPr="00872E99">
        <w:t>Part 1</w:t>
      </w:r>
      <w:r w:rsidRPr="00872E99">
        <w:t xml:space="preserve">6 of the Act, this Part makes provision for </w:t>
      </w:r>
      <w:r w:rsidR="004A3735" w:rsidRPr="00872E99">
        <w:t>or</w:t>
      </w:r>
      <w:r w:rsidRPr="00872E99">
        <w:t xml:space="preserve"> in relation to information the Regulator must publish.</w:t>
      </w:r>
    </w:p>
    <w:p w14:paraId="2DBBD36E" w14:textId="16B00F2C" w:rsidR="0000109F" w:rsidRPr="00872E99" w:rsidRDefault="000B7439" w:rsidP="009639B0">
      <w:pPr>
        <w:pStyle w:val="ActHead5"/>
      </w:pPr>
      <w:bookmarkStart w:id="156" w:name="_Toc184898777"/>
      <w:r w:rsidRPr="00872E99">
        <w:rPr>
          <w:rStyle w:val="CharSectno"/>
        </w:rPr>
        <w:t>109</w:t>
      </w:r>
      <w:r w:rsidR="000A6A63" w:rsidRPr="00872E99">
        <w:t xml:space="preserve">  </w:t>
      </w:r>
      <w:r w:rsidR="000F19F5" w:rsidRPr="00872E99">
        <w:t>Information about biodiversity certificates</w:t>
      </w:r>
      <w:bookmarkEnd w:id="156"/>
    </w:p>
    <w:p w14:paraId="19AADC95" w14:textId="77777777" w:rsidR="000C34B5" w:rsidRPr="00872E99" w:rsidRDefault="00BE4A64" w:rsidP="00BE4A64">
      <w:pPr>
        <w:pStyle w:val="SubsectionHead"/>
      </w:pPr>
      <w:r w:rsidRPr="00872E99">
        <w:t>Information to be published after biodiversity certificate is issued</w:t>
      </w:r>
    </w:p>
    <w:p w14:paraId="4ADD0DC1" w14:textId="5E1CE024" w:rsidR="000C34B5" w:rsidRPr="00872E99" w:rsidRDefault="000C34B5" w:rsidP="00B40CA4">
      <w:pPr>
        <w:pStyle w:val="subsection"/>
      </w:pPr>
      <w:r w:rsidRPr="00872E99">
        <w:tab/>
      </w:r>
      <w:r w:rsidR="00B40CA4" w:rsidRPr="00872E99">
        <w:t>(1)</w:t>
      </w:r>
      <w:r w:rsidR="00B40CA4" w:rsidRPr="00872E99">
        <w:tab/>
        <w:t xml:space="preserve">For the purposes of </w:t>
      </w:r>
      <w:r w:rsidR="009C053C" w:rsidRPr="00872E99">
        <w:t>paragraph 1</w:t>
      </w:r>
      <w:r w:rsidR="00B40CA4" w:rsidRPr="00872E99">
        <w:t xml:space="preserve">71(1)(b) of the Act, </w:t>
      </w:r>
      <w:r w:rsidRPr="00872E99">
        <w:t xml:space="preserve">the following </w:t>
      </w:r>
      <w:r w:rsidR="00EC13C8" w:rsidRPr="00872E99">
        <w:t xml:space="preserve">is the </w:t>
      </w:r>
      <w:r w:rsidRPr="00872E99">
        <w:t xml:space="preserve">information </w:t>
      </w:r>
      <w:r w:rsidR="00EC13C8" w:rsidRPr="00872E99">
        <w:t xml:space="preserve">that the Regulator must publish </w:t>
      </w:r>
      <w:r w:rsidR="00B805A9" w:rsidRPr="00872E99">
        <w:t xml:space="preserve">on the Regulator’s website </w:t>
      </w:r>
      <w:r w:rsidR="009C09E5" w:rsidRPr="00872E99">
        <w:t>after a biodiversity certificate is issued to a person</w:t>
      </w:r>
      <w:r w:rsidRPr="00872E99">
        <w:t>:</w:t>
      </w:r>
    </w:p>
    <w:p w14:paraId="1D6585D9" w14:textId="77777777" w:rsidR="00D36343" w:rsidRPr="00872E99" w:rsidRDefault="00D36343" w:rsidP="00D36343">
      <w:pPr>
        <w:pStyle w:val="paragraph"/>
      </w:pPr>
      <w:r w:rsidRPr="00872E99">
        <w:tab/>
        <w:t>(</w:t>
      </w:r>
      <w:r w:rsidR="000A40C4" w:rsidRPr="00872E99">
        <w:t>a</w:t>
      </w:r>
      <w:r w:rsidRPr="00872E99">
        <w:t>)</w:t>
      </w:r>
      <w:r w:rsidRPr="00872E99">
        <w:tab/>
        <w:t xml:space="preserve">the account number and holder of </w:t>
      </w:r>
      <w:r w:rsidR="00CC209D" w:rsidRPr="00872E99">
        <w:t>the</w:t>
      </w:r>
      <w:r w:rsidRPr="00872E99">
        <w:t xml:space="preserve"> Register account</w:t>
      </w:r>
      <w:r w:rsidR="00CC209D" w:rsidRPr="00872E99">
        <w:t xml:space="preserve"> in which the certificate is held</w:t>
      </w:r>
      <w:r w:rsidR="000A40C4" w:rsidRPr="00872E99">
        <w:t>;</w:t>
      </w:r>
    </w:p>
    <w:p w14:paraId="5ACC9C6A" w14:textId="77777777" w:rsidR="000A40C4" w:rsidRPr="00872E99" w:rsidRDefault="000A40C4" w:rsidP="00D36343">
      <w:pPr>
        <w:pStyle w:val="paragraph"/>
      </w:pPr>
      <w:r w:rsidRPr="00872E99">
        <w:tab/>
        <w:t>(b)</w:t>
      </w:r>
      <w:r w:rsidRPr="00872E99">
        <w:tab/>
        <w:t>the day on which the Regulator issued the certificate by making an entry in that Register account.</w:t>
      </w:r>
    </w:p>
    <w:p w14:paraId="76996C64" w14:textId="77777777" w:rsidR="00BE4A64" w:rsidRPr="00872E99" w:rsidRDefault="00BE4A64" w:rsidP="00BE4A64">
      <w:pPr>
        <w:pStyle w:val="SubsectionHead"/>
      </w:pPr>
      <w:r w:rsidRPr="00872E99">
        <w:t>Information to be published after biodiversity certificate is varied</w:t>
      </w:r>
    </w:p>
    <w:p w14:paraId="76E02904" w14:textId="7ED94EF7" w:rsidR="00BE4A64" w:rsidRPr="00872E99" w:rsidRDefault="00BE4A64" w:rsidP="00BE4A64">
      <w:pPr>
        <w:pStyle w:val="subsection"/>
      </w:pPr>
      <w:r w:rsidRPr="00872E99">
        <w:tab/>
        <w:t>(</w:t>
      </w:r>
      <w:r w:rsidR="00EC13C8" w:rsidRPr="00872E99">
        <w:t>2</w:t>
      </w:r>
      <w:r w:rsidRPr="00872E99">
        <w:t>)</w:t>
      </w:r>
      <w:r w:rsidRPr="00872E99">
        <w:tab/>
        <w:t xml:space="preserve">For the purposes of </w:t>
      </w:r>
      <w:r w:rsidR="009C053C" w:rsidRPr="00872E99">
        <w:t>paragraph 1</w:t>
      </w:r>
      <w:r w:rsidRPr="00872E99">
        <w:t xml:space="preserve">71(2)(b) of the Act, the following </w:t>
      </w:r>
      <w:r w:rsidR="009C09E5" w:rsidRPr="00872E99">
        <w:t xml:space="preserve">is the </w:t>
      </w:r>
      <w:r w:rsidRPr="00872E99">
        <w:t xml:space="preserve">information </w:t>
      </w:r>
      <w:r w:rsidR="009C09E5" w:rsidRPr="00872E99">
        <w:t>that the Regulator must publish</w:t>
      </w:r>
      <w:r w:rsidR="00B805A9" w:rsidRPr="00872E99">
        <w:t xml:space="preserve"> on the Regulator’s website</w:t>
      </w:r>
      <w:r w:rsidR="009C09E5" w:rsidRPr="00872E99">
        <w:t xml:space="preserve"> after a variation of a biodiversity certificate is made</w:t>
      </w:r>
      <w:r w:rsidRPr="00872E99">
        <w:t>:</w:t>
      </w:r>
    </w:p>
    <w:p w14:paraId="109285DA" w14:textId="77777777" w:rsidR="00D36343" w:rsidRPr="00872E99" w:rsidRDefault="00D36343" w:rsidP="00D36343">
      <w:pPr>
        <w:pStyle w:val="paragraph"/>
      </w:pPr>
      <w:r w:rsidRPr="00872E99">
        <w:tab/>
        <w:t>(a)</w:t>
      </w:r>
      <w:r w:rsidRPr="00872E99">
        <w:tab/>
      </w:r>
      <w:r w:rsidR="00CC209D" w:rsidRPr="00872E99">
        <w:t>the account number and holder of the Register account in which the certificate is held;</w:t>
      </w:r>
    </w:p>
    <w:p w14:paraId="6025B85C" w14:textId="77777777" w:rsidR="00B354EF" w:rsidRPr="00872E99" w:rsidRDefault="00B354EF" w:rsidP="00D36343">
      <w:pPr>
        <w:pStyle w:val="paragraph"/>
      </w:pPr>
      <w:r w:rsidRPr="00872E99">
        <w:tab/>
        <w:t>(b)</w:t>
      </w:r>
      <w:r w:rsidRPr="00872E99">
        <w:tab/>
        <w:t>the day on which the variation is made;</w:t>
      </w:r>
    </w:p>
    <w:p w14:paraId="221E9C28" w14:textId="77777777" w:rsidR="00CC209D" w:rsidRPr="00872E99" w:rsidRDefault="00CC209D" w:rsidP="00D36343">
      <w:pPr>
        <w:pStyle w:val="paragraph"/>
      </w:pPr>
      <w:r w:rsidRPr="00872E99">
        <w:tab/>
        <w:t>(</w:t>
      </w:r>
      <w:r w:rsidR="00B354EF" w:rsidRPr="00872E99">
        <w:t>c</w:t>
      </w:r>
      <w:r w:rsidRPr="00872E99">
        <w:t>)</w:t>
      </w:r>
      <w:r w:rsidRPr="00872E99">
        <w:tab/>
      </w:r>
      <w:r w:rsidR="000A40C4" w:rsidRPr="00872E99">
        <w:t xml:space="preserve">details of the variation, </w:t>
      </w:r>
      <w:r w:rsidR="0085539A" w:rsidRPr="00872E99">
        <w:t>including:</w:t>
      </w:r>
    </w:p>
    <w:p w14:paraId="0B59723E" w14:textId="029C81DB" w:rsidR="0045388F" w:rsidRPr="00872E99" w:rsidRDefault="0085539A" w:rsidP="0085539A">
      <w:pPr>
        <w:pStyle w:val="paragraphsub"/>
      </w:pPr>
      <w:r w:rsidRPr="00872E99">
        <w:tab/>
        <w:t>(</w:t>
      </w:r>
      <w:proofErr w:type="spellStart"/>
      <w:r w:rsidRPr="00872E99">
        <w:t>i</w:t>
      </w:r>
      <w:proofErr w:type="spellEnd"/>
      <w:r w:rsidRPr="00872E99">
        <w:t>)</w:t>
      </w:r>
      <w:r w:rsidRPr="00872E99">
        <w:tab/>
      </w:r>
      <w:r w:rsidR="00CE5088" w:rsidRPr="00872E99">
        <w:t>whether the certificate was varied under</w:t>
      </w:r>
      <w:r w:rsidR="00DF304F" w:rsidRPr="00872E99">
        <w:t xml:space="preserve"> </w:t>
      </w:r>
      <w:r w:rsidR="009C053C" w:rsidRPr="00872E99">
        <w:t>section 2</w:t>
      </w:r>
      <w:r w:rsidR="000B7439" w:rsidRPr="00872E99">
        <w:t>7</w:t>
      </w:r>
      <w:r w:rsidR="007D50A4" w:rsidRPr="00872E99">
        <w:t xml:space="preserve"> </w:t>
      </w:r>
      <w:r w:rsidR="00AD62CF" w:rsidRPr="00872E99">
        <w:t>of this instrument</w:t>
      </w:r>
      <w:r w:rsidR="00DF304F" w:rsidRPr="00872E99">
        <w:t xml:space="preserve"> or </w:t>
      </w:r>
      <w:r w:rsidR="009C053C" w:rsidRPr="00872E99">
        <w:t>subsection 3</w:t>
      </w:r>
      <w:r w:rsidR="00DF304F" w:rsidRPr="00872E99">
        <w:t xml:space="preserve">4(12) or </w:t>
      </w:r>
      <w:r w:rsidR="0092790D" w:rsidRPr="00872E99">
        <w:t>section 7</w:t>
      </w:r>
      <w:r w:rsidR="00DF304F" w:rsidRPr="00872E99">
        <w:t>0A of the Act</w:t>
      </w:r>
      <w:r w:rsidR="0045388F" w:rsidRPr="00872E99">
        <w:t>; and</w:t>
      </w:r>
    </w:p>
    <w:p w14:paraId="0180617C" w14:textId="77777777" w:rsidR="00F53950" w:rsidRPr="00872E99" w:rsidRDefault="0045388F" w:rsidP="00DF304F">
      <w:pPr>
        <w:pStyle w:val="paragraphsub"/>
      </w:pPr>
      <w:r w:rsidRPr="00872E99">
        <w:tab/>
        <w:t>(ii)</w:t>
      </w:r>
      <w:r w:rsidRPr="00872E99">
        <w:tab/>
        <w:t xml:space="preserve">if the certificate </w:t>
      </w:r>
      <w:r w:rsidR="00A00664" w:rsidRPr="00872E99">
        <w:t>was</w:t>
      </w:r>
      <w:r w:rsidRPr="00872E99">
        <w:t xml:space="preserve"> varied</w:t>
      </w:r>
      <w:r w:rsidR="00AD62CF" w:rsidRPr="00872E99">
        <w:t xml:space="preserve"> </w:t>
      </w:r>
      <w:r w:rsidR="007D50A4" w:rsidRPr="00872E99">
        <w:t xml:space="preserve">as a result of </w:t>
      </w:r>
      <w:r w:rsidR="00AD62CF" w:rsidRPr="00872E99">
        <w:t>a voluntary</w:t>
      </w:r>
      <w:r w:rsidR="007D50A4" w:rsidRPr="00872E99">
        <w:t xml:space="preserve"> variation of the registration of the biodiversity project</w:t>
      </w:r>
      <w:r w:rsidR="00CE5088" w:rsidRPr="00872E99">
        <w:t xml:space="preserve"> </w:t>
      </w:r>
      <w:r w:rsidR="004F6E53" w:rsidRPr="00872E99">
        <w:t xml:space="preserve">in </w:t>
      </w:r>
      <w:r w:rsidR="00BC131F" w:rsidRPr="00872E99">
        <w:t>respect</w:t>
      </w:r>
      <w:r w:rsidR="004F6E53" w:rsidRPr="00872E99">
        <w:t xml:space="preserve"> of which the c</w:t>
      </w:r>
      <w:r w:rsidR="00BC131F" w:rsidRPr="00872E99">
        <w:t>ertificate was issued</w:t>
      </w:r>
      <w:r w:rsidR="00AD2C06" w:rsidRPr="00872E99">
        <w:t>—</w:t>
      </w:r>
      <w:r w:rsidR="006F32AA" w:rsidRPr="00872E99">
        <w:t>the date the notice of the decision to vary the certificate was given to the</w:t>
      </w:r>
      <w:r w:rsidR="00B92ADC" w:rsidRPr="00872E99">
        <w:t xml:space="preserve"> holder of the certificate</w:t>
      </w:r>
      <w:r w:rsidR="00DF304F" w:rsidRPr="00872E99">
        <w:t>.</w:t>
      </w:r>
    </w:p>
    <w:p w14:paraId="352884ED" w14:textId="77777777" w:rsidR="00BE4A64" w:rsidRPr="00872E99" w:rsidRDefault="00BE4A64" w:rsidP="00BE4A64">
      <w:pPr>
        <w:pStyle w:val="SubsectionHead"/>
      </w:pPr>
      <w:r w:rsidRPr="00872E99">
        <w:t>Information to be published after biodiversity certificate is transferred</w:t>
      </w:r>
    </w:p>
    <w:p w14:paraId="6E803863" w14:textId="2401A08E" w:rsidR="00BE4A64" w:rsidRPr="00872E99" w:rsidRDefault="00BE4A64" w:rsidP="00BE4A64">
      <w:pPr>
        <w:pStyle w:val="subsection"/>
      </w:pPr>
      <w:r w:rsidRPr="00872E99">
        <w:tab/>
        <w:t>(</w:t>
      </w:r>
      <w:r w:rsidR="00EC13C8" w:rsidRPr="00872E99">
        <w:t>3</w:t>
      </w:r>
      <w:r w:rsidRPr="00872E99">
        <w:t>)</w:t>
      </w:r>
      <w:r w:rsidRPr="00872E99">
        <w:tab/>
        <w:t xml:space="preserve">For the purposes of </w:t>
      </w:r>
      <w:r w:rsidR="009C053C" w:rsidRPr="00872E99">
        <w:t>paragraph 1</w:t>
      </w:r>
      <w:r w:rsidRPr="00872E99">
        <w:t xml:space="preserve">71(3)(b) of the Act, the following </w:t>
      </w:r>
      <w:r w:rsidR="009C09E5" w:rsidRPr="00872E99">
        <w:t xml:space="preserve">is the </w:t>
      </w:r>
      <w:r w:rsidRPr="00872E99">
        <w:t>information</w:t>
      </w:r>
      <w:r w:rsidR="009C09E5" w:rsidRPr="00872E99">
        <w:t xml:space="preserve"> that </w:t>
      </w:r>
      <w:r w:rsidR="00EE4701" w:rsidRPr="00872E99">
        <w:t xml:space="preserve">the Regulator must publish on the Regulator’s website </w:t>
      </w:r>
      <w:r w:rsidR="009C09E5" w:rsidRPr="00872E99">
        <w:t xml:space="preserve">after </w:t>
      </w:r>
      <w:r w:rsidR="005D0F33" w:rsidRPr="00872E99">
        <w:t>a biodiversity certificate is transferred from one Register account to another Register account</w:t>
      </w:r>
      <w:r w:rsidRPr="00872E99">
        <w:t>:</w:t>
      </w:r>
    </w:p>
    <w:p w14:paraId="48000D76" w14:textId="77777777" w:rsidR="00563928" w:rsidRPr="00872E99" w:rsidRDefault="00EE4701" w:rsidP="00563928">
      <w:pPr>
        <w:pStyle w:val="paragraph"/>
      </w:pPr>
      <w:r w:rsidRPr="00872E99">
        <w:tab/>
        <w:t>(a)</w:t>
      </w:r>
      <w:r w:rsidRPr="00872E99">
        <w:tab/>
      </w:r>
      <w:r w:rsidR="00563928" w:rsidRPr="00872E99">
        <w:t>the account number and holder of the Register account in which the certificate is held</w:t>
      </w:r>
      <w:r w:rsidR="00D14A2F" w:rsidRPr="00872E99">
        <w:t xml:space="preserve"> after the transfer</w:t>
      </w:r>
      <w:r w:rsidR="00563928" w:rsidRPr="00872E99">
        <w:t>;</w:t>
      </w:r>
    </w:p>
    <w:p w14:paraId="451141DB" w14:textId="77777777" w:rsidR="00563928" w:rsidRPr="00872E99" w:rsidRDefault="00563928" w:rsidP="00563928">
      <w:pPr>
        <w:pStyle w:val="paragraph"/>
      </w:pPr>
      <w:r w:rsidRPr="00872E99">
        <w:tab/>
        <w:t>(b)</w:t>
      </w:r>
      <w:r w:rsidRPr="00872E99">
        <w:tab/>
        <w:t xml:space="preserve">the day on which the Regulator </w:t>
      </w:r>
      <w:r w:rsidR="00953713" w:rsidRPr="00872E99">
        <w:t>transfers the certificate by making</w:t>
      </w:r>
      <w:r w:rsidR="00D14A2F" w:rsidRPr="00872E99">
        <w:t xml:space="preserve"> an entry </w:t>
      </w:r>
      <w:r w:rsidR="00953713" w:rsidRPr="00872E99">
        <w:t xml:space="preserve">for the certificate </w:t>
      </w:r>
      <w:r w:rsidRPr="00872E99">
        <w:t>in that Register account.</w:t>
      </w:r>
    </w:p>
    <w:p w14:paraId="42184E2B" w14:textId="77B23517" w:rsidR="00F97EC0" w:rsidRPr="00872E99" w:rsidRDefault="000B7439" w:rsidP="009639B0">
      <w:pPr>
        <w:pStyle w:val="ActHead5"/>
      </w:pPr>
      <w:bookmarkStart w:id="157" w:name="_Toc184898778"/>
      <w:r w:rsidRPr="00872E99">
        <w:rPr>
          <w:rStyle w:val="CharSectno"/>
        </w:rPr>
        <w:lastRenderedPageBreak/>
        <w:t>110</w:t>
      </w:r>
      <w:r w:rsidR="0000109F" w:rsidRPr="00872E99">
        <w:t xml:space="preserve">  R</w:t>
      </w:r>
      <w:r w:rsidR="00A47611" w:rsidRPr="00872E99">
        <w:t xml:space="preserve">eports about activities of </w:t>
      </w:r>
      <w:r w:rsidR="00BA202F" w:rsidRPr="00872E99">
        <w:t xml:space="preserve">the </w:t>
      </w:r>
      <w:r w:rsidR="00A47611" w:rsidRPr="00872E99">
        <w:t>Regulator</w:t>
      </w:r>
      <w:bookmarkEnd w:id="157"/>
    </w:p>
    <w:p w14:paraId="397B98C5" w14:textId="659D5C63" w:rsidR="00AD1EB5" w:rsidRPr="00872E99" w:rsidRDefault="00D61D76" w:rsidP="00A47611">
      <w:pPr>
        <w:pStyle w:val="subsection"/>
      </w:pPr>
      <w:r w:rsidRPr="00872E99">
        <w:tab/>
      </w:r>
      <w:r w:rsidR="00AD1EB5" w:rsidRPr="00872E99">
        <w:t>(1)</w:t>
      </w:r>
      <w:r w:rsidRPr="00872E99">
        <w:tab/>
      </w:r>
      <w:r w:rsidR="00A47611" w:rsidRPr="00872E99">
        <w:t xml:space="preserve">For the purposes of </w:t>
      </w:r>
      <w:r w:rsidR="009C053C" w:rsidRPr="00872E99">
        <w:t>subsection 1</w:t>
      </w:r>
      <w:r w:rsidR="00A47611" w:rsidRPr="00872E99">
        <w:t xml:space="preserve">72(2) of the Act, </w:t>
      </w:r>
      <w:r w:rsidR="00AD1EB5" w:rsidRPr="00872E99">
        <w:t xml:space="preserve">this section prescribes </w:t>
      </w:r>
      <w:r w:rsidR="007062AB" w:rsidRPr="00872E99">
        <w:t xml:space="preserve">the matters </w:t>
      </w:r>
      <w:r w:rsidR="00FE397B" w:rsidRPr="00872E99">
        <w:t>that must be dealt with in</w:t>
      </w:r>
      <w:r w:rsidR="007062AB" w:rsidRPr="00872E99">
        <w:t xml:space="preserve"> a </w:t>
      </w:r>
      <w:r w:rsidR="006C70D4" w:rsidRPr="00872E99">
        <w:t>report about the activities of the Regulator under the Act during a financial year</w:t>
      </w:r>
      <w:r w:rsidR="00AD1EB5" w:rsidRPr="00872E99">
        <w:t>.</w:t>
      </w:r>
    </w:p>
    <w:p w14:paraId="55A08C8A" w14:textId="77777777" w:rsidR="00A47611" w:rsidRPr="00872E99" w:rsidRDefault="00AD1EB5" w:rsidP="00A47611">
      <w:pPr>
        <w:pStyle w:val="subsection"/>
      </w:pPr>
      <w:r w:rsidRPr="00872E99">
        <w:tab/>
        <w:t>(2)</w:t>
      </w:r>
      <w:r w:rsidRPr="00872E99">
        <w:tab/>
        <w:t>The matters</w:t>
      </w:r>
      <w:r w:rsidR="00D61D76" w:rsidRPr="00872E99">
        <w:t xml:space="preserve"> are the following:</w:t>
      </w:r>
    </w:p>
    <w:p w14:paraId="0B3C7535" w14:textId="77777777" w:rsidR="00D61D76" w:rsidRPr="00872E99" w:rsidRDefault="00D61D76" w:rsidP="00A802B9">
      <w:pPr>
        <w:pStyle w:val="paragraph"/>
      </w:pPr>
      <w:r w:rsidRPr="00872E99">
        <w:tab/>
        <w:t>(a)</w:t>
      </w:r>
      <w:r w:rsidRPr="00872E99">
        <w:tab/>
        <w:t xml:space="preserve">the number of </w:t>
      </w:r>
      <w:r w:rsidR="00C25181" w:rsidRPr="00872E99">
        <w:t xml:space="preserve">registrations of </w:t>
      </w:r>
      <w:r w:rsidRPr="00872E99">
        <w:t xml:space="preserve">biodiversity projects </w:t>
      </w:r>
      <w:r w:rsidR="004912C4" w:rsidRPr="00872E99">
        <w:t xml:space="preserve">approved </w:t>
      </w:r>
      <w:r w:rsidR="00BB778D" w:rsidRPr="00872E99">
        <w:t xml:space="preserve">during </w:t>
      </w:r>
      <w:r w:rsidRPr="00872E99">
        <w:t>the year;</w:t>
      </w:r>
    </w:p>
    <w:p w14:paraId="29693B63" w14:textId="77777777" w:rsidR="00D61D76" w:rsidRPr="00872E99" w:rsidRDefault="00A802B9" w:rsidP="00A802B9">
      <w:pPr>
        <w:pStyle w:val="paragraph"/>
      </w:pPr>
      <w:r w:rsidRPr="00872E99">
        <w:tab/>
        <w:t>(b)</w:t>
      </w:r>
      <w:r w:rsidRPr="00872E99">
        <w:tab/>
      </w:r>
      <w:r w:rsidR="00D61D76" w:rsidRPr="00872E99">
        <w:t xml:space="preserve">the number of </w:t>
      </w:r>
      <w:r w:rsidR="00844814" w:rsidRPr="00872E99">
        <w:t>registrations of</w:t>
      </w:r>
      <w:r w:rsidR="0029393F" w:rsidRPr="00872E99">
        <w:t xml:space="preserve"> </w:t>
      </w:r>
      <w:r w:rsidR="00D61D76" w:rsidRPr="00872E99">
        <w:t xml:space="preserve">biodiversity projects </w:t>
      </w:r>
      <w:r w:rsidR="00EE6D8C" w:rsidRPr="00872E99">
        <w:t xml:space="preserve">varied </w:t>
      </w:r>
      <w:r w:rsidR="0029393F" w:rsidRPr="00872E99">
        <w:t xml:space="preserve">during </w:t>
      </w:r>
      <w:r w:rsidR="00D61D76" w:rsidRPr="00872E99">
        <w:t>the year;</w:t>
      </w:r>
    </w:p>
    <w:p w14:paraId="4518033B" w14:textId="12371A6A" w:rsidR="00103F39" w:rsidRPr="00872E99" w:rsidRDefault="00043C3F" w:rsidP="00043C3F">
      <w:pPr>
        <w:pStyle w:val="paragraph"/>
      </w:pPr>
      <w:r w:rsidRPr="00872E99">
        <w:tab/>
        <w:t>(</w:t>
      </w:r>
      <w:r w:rsidR="00907FD0" w:rsidRPr="00872E99">
        <w:t>c</w:t>
      </w:r>
      <w:r w:rsidRPr="00872E99">
        <w:t>)</w:t>
      </w:r>
      <w:r w:rsidRPr="00872E99">
        <w:tab/>
        <w:t xml:space="preserve">for each </w:t>
      </w:r>
      <w:r w:rsidR="00977917" w:rsidRPr="00872E99">
        <w:t>variation mentioned in</w:t>
      </w:r>
      <w:r w:rsidRPr="00872E99">
        <w:t xml:space="preserve"> </w:t>
      </w:r>
      <w:r w:rsidR="0063432E" w:rsidRPr="00872E99">
        <w:t>paragraph (</w:t>
      </w:r>
      <w:r w:rsidRPr="00872E99">
        <w:t>b)</w:t>
      </w:r>
      <w:r w:rsidR="006F68CD" w:rsidRPr="00872E99">
        <w:t>—whether the variation was:</w:t>
      </w:r>
    </w:p>
    <w:p w14:paraId="4540C61A" w14:textId="77777777" w:rsidR="00043C3F" w:rsidRPr="00872E99" w:rsidRDefault="00043C3F" w:rsidP="00043C3F">
      <w:pPr>
        <w:pStyle w:val="paragraphsub"/>
      </w:pPr>
      <w:r w:rsidRPr="00872E99">
        <w:tab/>
        <w:t>(</w:t>
      </w:r>
      <w:proofErr w:type="spellStart"/>
      <w:r w:rsidRPr="00872E99">
        <w:t>i</w:t>
      </w:r>
      <w:proofErr w:type="spellEnd"/>
      <w:r w:rsidRPr="00872E99">
        <w:t>)</w:t>
      </w:r>
      <w:r w:rsidRPr="00872E99">
        <w:tab/>
      </w:r>
      <w:r w:rsidR="006F68CD" w:rsidRPr="00872E99">
        <w:t xml:space="preserve">to </w:t>
      </w:r>
      <w:r w:rsidRPr="00872E99">
        <w:t>change the identity of the project proponent</w:t>
      </w:r>
      <w:r w:rsidR="00741295" w:rsidRPr="00872E99">
        <w:t xml:space="preserve"> for the project</w:t>
      </w:r>
      <w:r w:rsidRPr="00872E99">
        <w:t>;</w:t>
      </w:r>
      <w:r w:rsidR="006F68CD" w:rsidRPr="00872E99">
        <w:t xml:space="preserve"> or</w:t>
      </w:r>
    </w:p>
    <w:p w14:paraId="60FC9ADA" w14:textId="77777777" w:rsidR="006F68CD" w:rsidRPr="00872E99" w:rsidRDefault="006F68CD" w:rsidP="00043C3F">
      <w:pPr>
        <w:pStyle w:val="paragraphsub"/>
      </w:pPr>
      <w:r w:rsidRPr="00872E99">
        <w:tab/>
        <w:t>(ii)</w:t>
      </w:r>
      <w:r w:rsidRPr="00872E99">
        <w:tab/>
        <w:t>to change the project area</w:t>
      </w:r>
      <w:r w:rsidR="00741295" w:rsidRPr="00872E99">
        <w:t xml:space="preserve"> of the project; or</w:t>
      </w:r>
    </w:p>
    <w:p w14:paraId="55CD7B01" w14:textId="77777777" w:rsidR="00987DB9" w:rsidRPr="00872E99" w:rsidRDefault="00987DB9" w:rsidP="00043C3F">
      <w:pPr>
        <w:pStyle w:val="paragraphsub"/>
      </w:pPr>
      <w:r w:rsidRPr="00872E99">
        <w:tab/>
        <w:t>(iii)</w:t>
      </w:r>
      <w:r w:rsidRPr="00872E99">
        <w:tab/>
        <w:t xml:space="preserve">to </w:t>
      </w:r>
      <w:r w:rsidR="00204FE3" w:rsidRPr="00872E99">
        <w:t xml:space="preserve">change the methodology determination </w:t>
      </w:r>
      <w:r w:rsidR="00094C90" w:rsidRPr="00872E99">
        <w:t>that covers the project; or</w:t>
      </w:r>
    </w:p>
    <w:p w14:paraId="46F4BF16" w14:textId="77777777" w:rsidR="00094C90" w:rsidRPr="00872E99" w:rsidRDefault="00094C90" w:rsidP="00043C3F">
      <w:pPr>
        <w:pStyle w:val="paragraphsub"/>
      </w:pPr>
      <w:r w:rsidRPr="00872E99">
        <w:tab/>
        <w:t>(iv)</w:t>
      </w:r>
      <w:r w:rsidRPr="00872E99">
        <w:tab/>
        <w:t>to change the project’s activity period; or</w:t>
      </w:r>
    </w:p>
    <w:p w14:paraId="36539425" w14:textId="77777777" w:rsidR="00094C90" w:rsidRPr="00872E99" w:rsidRDefault="00094C90" w:rsidP="00043C3F">
      <w:pPr>
        <w:pStyle w:val="paragraphsub"/>
      </w:pPr>
      <w:r w:rsidRPr="00872E99">
        <w:tab/>
        <w:t>(v)</w:t>
      </w:r>
      <w:r w:rsidRPr="00872E99">
        <w:tab/>
        <w:t>to change the project’s permanence period; or</w:t>
      </w:r>
    </w:p>
    <w:p w14:paraId="3F673186" w14:textId="77777777" w:rsidR="00741295" w:rsidRPr="00872E99" w:rsidRDefault="00741295" w:rsidP="00043C3F">
      <w:pPr>
        <w:pStyle w:val="paragraphsub"/>
      </w:pPr>
      <w:r w:rsidRPr="00872E99">
        <w:tab/>
      </w:r>
      <w:r w:rsidR="00094C90" w:rsidRPr="00872E99">
        <w:t>(vi</w:t>
      </w:r>
      <w:r w:rsidRPr="00872E99">
        <w:t>)</w:t>
      </w:r>
      <w:r w:rsidRPr="00872E99">
        <w:tab/>
        <w:t>to remove a condition of registration;</w:t>
      </w:r>
    </w:p>
    <w:p w14:paraId="74E3B299" w14:textId="77777777" w:rsidR="00890666" w:rsidRPr="00872E99" w:rsidRDefault="00A802B9" w:rsidP="00A802B9">
      <w:pPr>
        <w:pStyle w:val="paragraph"/>
      </w:pPr>
      <w:r w:rsidRPr="00872E99">
        <w:tab/>
        <w:t>(</w:t>
      </w:r>
      <w:r w:rsidR="00435E44" w:rsidRPr="00872E99">
        <w:t>d</w:t>
      </w:r>
      <w:r w:rsidRPr="00872E99">
        <w:t>)</w:t>
      </w:r>
      <w:r w:rsidRPr="00872E99">
        <w:tab/>
      </w:r>
      <w:r w:rsidR="00D61D76" w:rsidRPr="00872E99">
        <w:t xml:space="preserve">the number of </w:t>
      </w:r>
      <w:r w:rsidR="00570C08" w:rsidRPr="00872E99">
        <w:t>registrations of</w:t>
      </w:r>
      <w:r w:rsidR="009B2E41" w:rsidRPr="00872E99">
        <w:t xml:space="preserve"> </w:t>
      </w:r>
      <w:r w:rsidR="00D61D76" w:rsidRPr="00872E99">
        <w:t>biodiversity project</w:t>
      </w:r>
      <w:r w:rsidR="009B2E41" w:rsidRPr="00872E99">
        <w:t>s</w:t>
      </w:r>
      <w:r w:rsidR="00D61D76" w:rsidRPr="00872E99">
        <w:t xml:space="preserve"> </w:t>
      </w:r>
      <w:r w:rsidR="00EE6D8C" w:rsidRPr="00872E99">
        <w:t xml:space="preserve">cancelled </w:t>
      </w:r>
      <w:r w:rsidR="00890666" w:rsidRPr="00872E99">
        <w:t>during the year;</w:t>
      </w:r>
    </w:p>
    <w:p w14:paraId="5E479E60" w14:textId="177AF9F1" w:rsidR="00D61D76" w:rsidRPr="00872E99" w:rsidRDefault="00890666" w:rsidP="00A802B9">
      <w:pPr>
        <w:pStyle w:val="paragraph"/>
      </w:pPr>
      <w:r w:rsidRPr="00872E99">
        <w:tab/>
        <w:t>(</w:t>
      </w:r>
      <w:r w:rsidR="00435E44" w:rsidRPr="00872E99">
        <w:t>e</w:t>
      </w:r>
      <w:r w:rsidRPr="00872E99">
        <w:t>)</w:t>
      </w:r>
      <w:r w:rsidRPr="00872E99">
        <w:tab/>
        <w:t xml:space="preserve">for each </w:t>
      </w:r>
      <w:r w:rsidR="00977917" w:rsidRPr="00872E99">
        <w:t>cancellation mentioned in</w:t>
      </w:r>
      <w:r w:rsidR="000A00F2" w:rsidRPr="00872E99">
        <w:t xml:space="preserve"> </w:t>
      </w:r>
      <w:r w:rsidR="0063432E" w:rsidRPr="00872E99">
        <w:t>paragraph (</w:t>
      </w:r>
      <w:r w:rsidR="00435E44" w:rsidRPr="00872E99">
        <w:t>d</w:t>
      </w:r>
      <w:r w:rsidR="000A00F2" w:rsidRPr="00872E99">
        <w:t xml:space="preserve">)—the reason for the </w:t>
      </w:r>
      <w:r w:rsidR="00D61D76" w:rsidRPr="00872E99">
        <w:t>cancellation;</w:t>
      </w:r>
    </w:p>
    <w:p w14:paraId="7C93C062" w14:textId="77777777" w:rsidR="00D61D76" w:rsidRPr="00872E99" w:rsidRDefault="003837F4" w:rsidP="00A802B9">
      <w:pPr>
        <w:pStyle w:val="paragraph"/>
      </w:pPr>
      <w:r w:rsidRPr="00872E99">
        <w:tab/>
        <w:t>(</w:t>
      </w:r>
      <w:r w:rsidR="00435E44" w:rsidRPr="00872E99">
        <w:t>f</w:t>
      </w:r>
      <w:r w:rsidRPr="00872E99">
        <w:t>)</w:t>
      </w:r>
      <w:r w:rsidRPr="00872E99">
        <w:tab/>
      </w:r>
      <w:r w:rsidR="00D61D76" w:rsidRPr="00872E99">
        <w:t xml:space="preserve">the number of biodiversity certificates </w:t>
      </w:r>
      <w:r w:rsidR="00B32D0B" w:rsidRPr="00872E99">
        <w:t>issued</w:t>
      </w:r>
      <w:r w:rsidR="00F3502A" w:rsidRPr="00872E99">
        <w:t xml:space="preserve"> </w:t>
      </w:r>
      <w:r w:rsidR="006F2F75" w:rsidRPr="00872E99">
        <w:t>during</w:t>
      </w:r>
      <w:r w:rsidR="00D61D76" w:rsidRPr="00872E99">
        <w:t xml:space="preserve"> the year;</w:t>
      </w:r>
    </w:p>
    <w:p w14:paraId="5AD12910" w14:textId="64EA0CED" w:rsidR="00BA202F" w:rsidRPr="00872E99" w:rsidRDefault="00BA202F" w:rsidP="00A802B9">
      <w:pPr>
        <w:pStyle w:val="paragraph"/>
      </w:pPr>
      <w:r w:rsidRPr="00872E99">
        <w:tab/>
        <w:t>(g)</w:t>
      </w:r>
      <w:r w:rsidRPr="00872E99">
        <w:tab/>
        <w:t>the number of biodiversity certificates varied during the year;</w:t>
      </w:r>
    </w:p>
    <w:p w14:paraId="64966A54" w14:textId="34BA8E67" w:rsidR="00BA202F" w:rsidRPr="00872E99" w:rsidRDefault="00BA202F" w:rsidP="00A802B9">
      <w:pPr>
        <w:pStyle w:val="paragraph"/>
      </w:pPr>
      <w:r w:rsidRPr="00872E99">
        <w:tab/>
        <w:t>(h)</w:t>
      </w:r>
      <w:r w:rsidRPr="00872E99">
        <w:tab/>
        <w:t>the number of biodiversity certificates cancelled during the year;</w:t>
      </w:r>
    </w:p>
    <w:p w14:paraId="4B4864F0" w14:textId="20997ACE" w:rsidR="00D61D76" w:rsidRPr="00872E99" w:rsidRDefault="00A24BC4" w:rsidP="00A802B9">
      <w:pPr>
        <w:pStyle w:val="paragraph"/>
      </w:pPr>
      <w:r w:rsidRPr="00872E99">
        <w:tab/>
        <w:t>(</w:t>
      </w:r>
      <w:proofErr w:type="spellStart"/>
      <w:r w:rsidR="00BA202F" w:rsidRPr="00872E99">
        <w:t>i</w:t>
      </w:r>
      <w:proofErr w:type="spellEnd"/>
      <w:r w:rsidRPr="00872E99">
        <w:t>)</w:t>
      </w:r>
      <w:r w:rsidRPr="00872E99">
        <w:tab/>
      </w:r>
      <w:r w:rsidR="00D61D76" w:rsidRPr="00872E99">
        <w:t xml:space="preserve">the number of </w:t>
      </w:r>
      <w:r w:rsidR="00210FE1" w:rsidRPr="00872E99">
        <w:t xml:space="preserve">deposits of </w:t>
      </w:r>
      <w:r w:rsidR="00D61D76" w:rsidRPr="00872E99">
        <w:t xml:space="preserve">biodiversity certificates </w:t>
      </w:r>
      <w:r w:rsidR="00FE1519" w:rsidRPr="00872E99">
        <w:t>approved by</w:t>
      </w:r>
      <w:r w:rsidR="00D61D76" w:rsidRPr="00872E99">
        <w:t xml:space="preserve"> the Regulator </w:t>
      </w:r>
      <w:r w:rsidR="00EE64A9" w:rsidRPr="00872E99">
        <w:t>during</w:t>
      </w:r>
      <w:r w:rsidR="00D61D76" w:rsidRPr="00872E99">
        <w:t xml:space="preserve"> the year;</w:t>
      </w:r>
    </w:p>
    <w:p w14:paraId="33553669" w14:textId="36B4FBA1" w:rsidR="00031C68" w:rsidRPr="00872E99" w:rsidRDefault="00031C68" w:rsidP="00031C68">
      <w:pPr>
        <w:pStyle w:val="paragraph"/>
      </w:pPr>
      <w:r w:rsidRPr="00872E99">
        <w:tab/>
        <w:t>(</w:t>
      </w:r>
      <w:r w:rsidR="00BA202F" w:rsidRPr="00872E99">
        <w:t>j</w:t>
      </w:r>
      <w:r w:rsidRPr="00872E99">
        <w:t>)</w:t>
      </w:r>
      <w:r w:rsidRPr="00872E99">
        <w:tab/>
        <w:t>the number of audits</w:t>
      </w:r>
      <w:r w:rsidR="00DE40B7" w:rsidRPr="00872E99">
        <w:t xml:space="preserve"> required by the Regulator under </w:t>
      </w:r>
      <w:r w:rsidR="000D45EB" w:rsidRPr="00872E99">
        <w:t>Part 1</w:t>
      </w:r>
      <w:r w:rsidR="00DE40B7" w:rsidRPr="00872E99">
        <w:t>1 of the Act</w:t>
      </w:r>
      <w:r w:rsidRPr="00872E99">
        <w:t xml:space="preserve"> </w:t>
      </w:r>
      <w:r w:rsidR="003749AA" w:rsidRPr="00872E99">
        <w:t xml:space="preserve">to be undertaken during the year </w:t>
      </w:r>
      <w:r w:rsidR="004320BC" w:rsidRPr="00872E99">
        <w:t>of persons who are</w:t>
      </w:r>
      <w:r w:rsidR="003749AA" w:rsidRPr="00872E99">
        <w:t>,</w:t>
      </w:r>
      <w:r w:rsidR="004320BC" w:rsidRPr="00872E99">
        <w:t xml:space="preserve"> or have been</w:t>
      </w:r>
      <w:r w:rsidR="003749AA" w:rsidRPr="00872E99">
        <w:t>,</w:t>
      </w:r>
      <w:r w:rsidR="00F53E8D" w:rsidRPr="00872E99">
        <w:t xml:space="preserve"> </w:t>
      </w:r>
      <w:r w:rsidR="004320BC" w:rsidRPr="00872E99">
        <w:t>project proponents for registered biodiversity projects</w:t>
      </w:r>
      <w:r w:rsidRPr="00872E99">
        <w:t>;</w:t>
      </w:r>
    </w:p>
    <w:p w14:paraId="67153136" w14:textId="3C4BFF8B" w:rsidR="00031C68" w:rsidRPr="00872E99" w:rsidRDefault="00031C68" w:rsidP="00031C68">
      <w:pPr>
        <w:pStyle w:val="paragraph"/>
      </w:pPr>
      <w:r w:rsidRPr="00872E99">
        <w:tab/>
        <w:t>(</w:t>
      </w:r>
      <w:r w:rsidR="00BA202F" w:rsidRPr="00872E99">
        <w:t>k</w:t>
      </w:r>
      <w:r w:rsidRPr="00872E99">
        <w:t>)</w:t>
      </w:r>
      <w:r w:rsidRPr="00872E99">
        <w:tab/>
        <w:t xml:space="preserve">for each audit covered by </w:t>
      </w:r>
      <w:r w:rsidR="0063432E" w:rsidRPr="00872E99">
        <w:t>paragraph (</w:t>
      </w:r>
      <w:r w:rsidR="00BA202F" w:rsidRPr="00872E99">
        <w:t>j</w:t>
      </w:r>
      <w:r w:rsidRPr="00872E99">
        <w:t>):</w:t>
      </w:r>
    </w:p>
    <w:p w14:paraId="330DC101" w14:textId="77777777" w:rsidR="00031C68" w:rsidRPr="00872E99" w:rsidRDefault="00031C68" w:rsidP="00031C68">
      <w:pPr>
        <w:pStyle w:val="paragraphsub"/>
      </w:pPr>
      <w:r w:rsidRPr="00872E99">
        <w:tab/>
        <w:t>(</w:t>
      </w:r>
      <w:proofErr w:type="spellStart"/>
      <w:r w:rsidRPr="00872E99">
        <w:t>i</w:t>
      </w:r>
      <w:proofErr w:type="spellEnd"/>
      <w:r w:rsidRPr="00872E99">
        <w:t>)</w:t>
      </w:r>
      <w:r w:rsidRPr="00872E99">
        <w:tab/>
        <w:t>the methodology determination that covered the registered biodiversity project; and</w:t>
      </w:r>
    </w:p>
    <w:p w14:paraId="31B21BC8" w14:textId="77777777" w:rsidR="00031C68" w:rsidRPr="00872E99" w:rsidRDefault="00031C68" w:rsidP="00031C68">
      <w:pPr>
        <w:pStyle w:val="paragraphsub"/>
      </w:pPr>
      <w:r w:rsidRPr="00872E99">
        <w:tab/>
        <w:t>(ii)</w:t>
      </w:r>
      <w:r w:rsidRPr="00872E99">
        <w:tab/>
      </w:r>
      <w:r w:rsidR="00515738" w:rsidRPr="00872E99">
        <w:t>for each audit completed during the year</w:t>
      </w:r>
      <w:r w:rsidR="00515738" w:rsidRPr="00872E99">
        <w:rPr>
          <w:i/>
        </w:rPr>
        <w:t>—</w:t>
      </w:r>
      <w:r w:rsidRPr="00872E99">
        <w:t>the outcome of the audit;</w:t>
      </w:r>
    </w:p>
    <w:p w14:paraId="18E08806" w14:textId="355B1620" w:rsidR="0062208E" w:rsidRPr="00872E99" w:rsidRDefault="00A24BC4" w:rsidP="00A802B9">
      <w:pPr>
        <w:pStyle w:val="paragraph"/>
      </w:pPr>
      <w:r w:rsidRPr="00872E99">
        <w:tab/>
        <w:t>(</w:t>
      </w:r>
      <w:r w:rsidR="00BA202F" w:rsidRPr="00872E99">
        <w:t>l</w:t>
      </w:r>
      <w:r w:rsidRPr="00872E99">
        <w:t>)</w:t>
      </w:r>
      <w:r w:rsidRPr="00872E99">
        <w:tab/>
      </w:r>
      <w:r w:rsidR="00D61D76" w:rsidRPr="00872E99">
        <w:t>the number of biodiversity certificates</w:t>
      </w:r>
      <w:r w:rsidR="005A430C" w:rsidRPr="00872E99">
        <w:t xml:space="preserve"> </w:t>
      </w:r>
      <w:r w:rsidR="00D61D76" w:rsidRPr="00872E99">
        <w:t xml:space="preserve">relinquished </w:t>
      </w:r>
      <w:r w:rsidR="00D30116" w:rsidRPr="00872E99">
        <w:t>during</w:t>
      </w:r>
      <w:r w:rsidR="00D61D76" w:rsidRPr="00872E99">
        <w:t xml:space="preserve"> the year</w:t>
      </w:r>
      <w:r w:rsidR="0062208E" w:rsidRPr="00872E99">
        <w:t>;</w:t>
      </w:r>
    </w:p>
    <w:p w14:paraId="78CF02C7" w14:textId="26FEC59C" w:rsidR="00D61D76" w:rsidRPr="00872E99" w:rsidRDefault="0062208E" w:rsidP="00A802B9">
      <w:pPr>
        <w:pStyle w:val="paragraph"/>
      </w:pPr>
      <w:r w:rsidRPr="00872E99">
        <w:tab/>
        <w:t>(</w:t>
      </w:r>
      <w:r w:rsidR="00C948F9" w:rsidRPr="00872E99">
        <w:t>m</w:t>
      </w:r>
      <w:r w:rsidRPr="00872E99">
        <w:t>)</w:t>
      </w:r>
      <w:r w:rsidRPr="00872E99">
        <w:tab/>
        <w:t xml:space="preserve">for each </w:t>
      </w:r>
      <w:r w:rsidR="00BA202F" w:rsidRPr="00872E99">
        <w:t>relinquishment mentioned in</w:t>
      </w:r>
      <w:r w:rsidRPr="00872E99">
        <w:t xml:space="preserve"> </w:t>
      </w:r>
      <w:r w:rsidR="0063432E" w:rsidRPr="00872E99">
        <w:t>paragraph (</w:t>
      </w:r>
      <w:r w:rsidR="00BA202F" w:rsidRPr="00872E99">
        <w:t>l</w:t>
      </w:r>
      <w:r w:rsidRPr="00872E99">
        <w:t>)—</w:t>
      </w:r>
      <w:r w:rsidR="00D61D76" w:rsidRPr="00872E99">
        <w:t>the reason for</w:t>
      </w:r>
      <w:r w:rsidR="00BE6DFD" w:rsidRPr="00872E99">
        <w:t xml:space="preserve"> the</w:t>
      </w:r>
      <w:r w:rsidR="00D61D76" w:rsidRPr="00872E99">
        <w:t xml:space="preserve"> relinquishment;</w:t>
      </w:r>
    </w:p>
    <w:p w14:paraId="38AA79C4" w14:textId="279E3726" w:rsidR="00600243" w:rsidRPr="00872E99" w:rsidRDefault="00600243" w:rsidP="00600243">
      <w:pPr>
        <w:pStyle w:val="paragraph"/>
      </w:pPr>
      <w:r w:rsidRPr="00872E99">
        <w:tab/>
        <w:t>(</w:t>
      </w:r>
      <w:r w:rsidR="00C948F9" w:rsidRPr="00872E99">
        <w:t>n</w:t>
      </w:r>
      <w:r w:rsidRPr="00872E99">
        <w:t>)</w:t>
      </w:r>
      <w:r w:rsidRPr="00872E99">
        <w:tab/>
        <w:t xml:space="preserve">the number of civil penalty orders made </w:t>
      </w:r>
      <w:r w:rsidR="002A5565" w:rsidRPr="00872E99">
        <w:t>during the year</w:t>
      </w:r>
      <w:r w:rsidRPr="00872E99">
        <w:t>;</w:t>
      </w:r>
    </w:p>
    <w:p w14:paraId="7F0E1636" w14:textId="647D25EF" w:rsidR="00600243" w:rsidRPr="00872E99" w:rsidRDefault="00600243" w:rsidP="00600243">
      <w:pPr>
        <w:pStyle w:val="paragraph"/>
      </w:pPr>
      <w:r w:rsidRPr="00872E99">
        <w:tab/>
        <w:t>(</w:t>
      </w:r>
      <w:r w:rsidR="00C948F9" w:rsidRPr="00872E99">
        <w:t>o</w:t>
      </w:r>
      <w:r w:rsidRPr="00872E99">
        <w:t>)</w:t>
      </w:r>
      <w:r w:rsidRPr="00872E99">
        <w:tab/>
        <w:t xml:space="preserve">the number of infringement notices </w:t>
      </w:r>
      <w:r w:rsidR="0009259C" w:rsidRPr="00872E99">
        <w:t>given during the year</w:t>
      </w:r>
      <w:r w:rsidRPr="00872E99">
        <w:t>;</w:t>
      </w:r>
    </w:p>
    <w:p w14:paraId="5A7716CB" w14:textId="63447EEE" w:rsidR="00D61D76" w:rsidRPr="00872E99" w:rsidRDefault="002A0182" w:rsidP="00A802B9">
      <w:pPr>
        <w:pStyle w:val="paragraph"/>
      </w:pPr>
      <w:r w:rsidRPr="00872E99">
        <w:tab/>
        <w:t>(</w:t>
      </w:r>
      <w:r w:rsidR="00C948F9" w:rsidRPr="00872E99">
        <w:t>p</w:t>
      </w:r>
      <w:r w:rsidRPr="00872E99">
        <w:t>)</w:t>
      </w:r>
      <w:r w:rsidRPr="00872E99">
        <w:tab/>
      </w:r>
      <w:r w:rsidR="00D61D76" w:rsidRPr="00872E99">
        <w:t xml:space="preserve">the number of enforceable undertakings </w:t>
      </w:r>
      <w:r w:rsidR="0007590F" w:rsidRPr="00872E99">
        <w:t>accepted during the yea</w:t>
      </w:r>
      <w:r w:rsidR="00D105F1" w:rsidRPr="00872E99">
        <w:t>r</w:t>
      </w:r>
      <w:r w:rsidR="00D61D76" w:rsidRPr="00872E99">
        <w:t>;</w:t>
      </w:r>
    </w:p>
    <w:p w14:paraId="25B24948" w14:textId="293C6914" w:rsidR="00D61D76" w:rsidRPr="00872E99" w:rsidRDefault="002A0182" w:rsidP="00A802B9">
      <w:pPr>
        <w:pStyle w:val="paragraph"/>
      </w:pPr>
      <w:r w:rsidRPr="00872E99">
        <w:tab/>
        <w:t>(</w:t>
      </w:r>
      <w:r w:rsidR="00C948F9" w:rsidRPr="00872E99">
        <w:t>q</w:t>
      </w:r>
      <w:r w:rsidRPr="00872E99">
        <w:t>)</w:t>
      </w:r>
      <w:r w:rsidRPr="00872E99">
        <w:tab/>
      </w:r>
      <w:r w:rsidR="00D61D76" w:rsidRPr="00872E99">
        <w:t xml:space="preserve">the number of injunctions granted </w:t>
      </w:r>
      <w:r w:rsidR="00765E11" w:rsidRPr="00872E99">
        <w:t>during the year</w:t>
      </w:r>
      <w:r w:rsidR="00A802B9" w:rsidRPr="00872E99">
        <w:t>.</w:t>
      </w:r>
    </w:p>
    <w:p w14:paraId="43B21956" w14:textId="233BDDED" w:rsidR="006C70D4" w:rsidRPr="00872E99" w:rsidRDefault="000D45EB" w:rsidP="00834319">
      <w:pPr>
        <w:pStyle w:val="ActHead2"/>
        <w:pageBreakBefore/>
      </w:pPr>
      <w:bookmarkStart w:id="158" w:name="_Toc184898779"/>
      <w:r w:rsidRPr="00872E99">
        <w:rPr>
          <w:rStyle w:val="CharPartNo"/>
        </w:rPr>
        <w:lastRenderedPageBreak/>
        <w:t>Part 1</w:t>
      </w:r>
      <w:r w:rsidR="004E0B74" w:rsidRPr="00872E99">
        <w:rPr>
          <w:rStyle w:val="CharPartNo"/>
        </w:rPr>
        <w:t>7</w:t>
      </w:r>
      <w:r w:rsidR="004E0B74" w:rsidRPr="00872E99">
        <w:t>—</w:t>
      </w:r>
      <w:r w:rsidR="004E0B74" w:rsidRPr="00872E99">
        <w:rPr>
          <w:rStyle w:val="CharPartText"/>
        </w:rPr>
        <w:t>Record</w:t>
      </w:r>
      <w:r w:rsidR="00872E99" w:rsidRPr="00872E99">
        <w:rPr>
          <w:rStyle w:val="CharPartText"/>
        </w:rPr>
        <w:noBreakHyphen/>
      </w:r>
      <w:r w:rsidR="004E0B74" w:rsidRPr="00872E99">
        <w:rPr>
          <w:rStyle w:val="CharPartText"/>
        </w:rPr>
        <w:t>keeping requirements</w:t>
      </w:r>
      <w:bookmarkEnd w:id="158"/>
    </w:p>
    <w:p w14:paraId="2282CB57" w14:textId="77777777" w:rsidR="004E0B74" w:rsidRPr="00872E99" w:rsidRDefault="004E0B74" w:rsidP="004E0B74">
      <w:pPr>
        <w:pStyle w:val="Header"/>
      </w:pPr>
      <w:r w:rsidRPr="00872E99">
        <w:rPr>
          <w:rStyle w:val="CharDivNo"/>
        </w:rPr>
        <w:t xml:space="preserve"> </w:t>
      </w:r>
      <w:r w:rsidRPr="00872E99">
        <w:rPr>
          <w:rStyle w:val="CharDivText"/>
        </w:rPr>
        <w:t xml:space="preserve"> </w:t>
      </w:r>
    </w:p>
    <w:p w14:paraId="0EBF8CF2" w14:textId="04ECC7E7" w:rsidR="008212CB" w:rsidRPr="00872E99" w:rsidRDefault="000B7439" w:rsidP="008212CB">
      <w:pPr>
        <w:pStyle w:val="ActHead5"/>
      </w:pPr>
      <w:bookmarkStart w:id="159" w:name="_Toc184898780"/>
      <w:r w:rsidRPr="00872E99">
        <w:rPr>
          <w:rStyle w:val="CharSectno"/>
        </w:rPr>
        <w:t>111</w:t>
      </w:r>
      <w:r w:rsidR="008212CB" w:rsidRPr="00872E99">
        <w:t xml:space="preserve">  Operation of this Part</w:t>
      </w:r>
      <w:bookmarkEnd w:id="159"/>
    </w:p>
    <w:p w14:paraId="4F79003E" w14:textId="3D9ECBF8" w:rsidR="00DD3415" w:rsidRPr="00872E99" w:rsidRDefault="00DD3415" w:rsidP="00DD3415">
      <w:pPr>
        <w:pStyle w:val="subsection"/>
      </w:pPr>
      <w:r w:rsidRPr="00872E99">
        <w:tab/>
      </w:r>
      <w:r w:rsidRPr="00872E99">
        <w:tab/>
        <w:t xml:space="preserve">For the purposes of </w:t>
      </w:r>
      <w:r w:rsidR="000D45EB" w:rsidRPr="00872E99">
        <w:t>Part 1</w:t>
      </w:r>
      <w:r w:rsidRPr="00872E99">
        <w:t xml:space="preserve">7 of the Act, this </w:t>
      </w:r>
      <w:r w:rsidR="000D45EB" w:rsidRPr="00872E99">
        <w:t>Part i</w:t>
      </w:r>
      <w:r w:rsidRPr="00872E99">
        <w:t>ncludes requirements for the making and retention of records.</w:t>
      </w:r>
    </w:p>
    <w:p w14:paraId="31568BC3" w14:textId="473583D7" w:rsidR="004E0B74" w:rsidRPr="00872E99" w:rsidRDefault="000B7439" w:rsidP="000A0CCE">
      <w:pPr>
        <w:pStyle w:val="ActHead5"/>
      </w:pPr>
      <w:bookmarkStart w:id="160" w:name="_Toc184898781"/>
      <w:r w:rsidRPr="00872E99">
        <w:rPr>
          <w:rStyle w:val="CharSectno"/>
        </w:rPr>
        <w:t>112</w:t>
      </w:r>
      <w:r w:rsidR="000A0CCE" w:rsidRPr="00872E99">
        <w:t xml:space="preserve">  Record</w:t>
      </w:r>
      <w:r w:rsidR="00872E99" w:rsidRPr="00872E99">
        <w:noBreakHyphen/>
      </w:r>
      <w:r w:rsidR="000A0CCE" w:rsidRPr="00872E99">
        <w:t>keeping requirements—general</w:t>
      </w:r>
      <w:bookmarkEnd w:id="160"/>
    </w:p>
    <w:p w14:paraId="603C8DA2" w14:textId="2BC70753" w:rsidR="007A3A7A" w:rsidRPr="00872E99" w:rsidRDefault="000A0CCE" w:rsidP="000A0CCE">
      <w:pPr>
        <w:pStyle w:val="subsection"/>
      </w:pPr>
      <w:r w:rsidRPr="00872E99">
        <w:tab/>
        <w:t>(1)</w:t>
      </w:r>
      <w:r w:rsidRPr="00872E99">
        <w:tab/>
        <w:t xml:space="preserve">For the purposes of </w:t>
      </w:r>
      <w:r w:rsidR="009C053C" w:rsidRPr="00872E99">
        <w:t>subsection 1</w:t>
      </w:r>
      <w:r w:rsidR="003900DF" w:rsidRPr="00872E99">
        <w:t xml:space="preserve">79(1) of the Act, </w:t>
      </w:r>
      <w:r w:rsidR="00A12FD6" w:rsidRPr="00872E99">
        <w:t>this section</w:t>
      </w:r>
      <w:r w:rsidR="007A3A7A" w:rsidRPr="00872E99">
        <w:t>:</w:t>
      </w:r>
    </w:p>
    <w:p w14:paraId="0E1258DF" w14:textId="493614C3" w:rsidR="000A0CCE" w:rsidRPr="00872E99" w:rsidRDefault="007A3A7A" w:rsidP="007A3A7A">
      <w:pPr>
        <w:pStyle w:val="paragraph"/>
      </w:pPr>
      <w:r w:rsidRPr="00872E99">
        <w:tab/>
        <w:t>(a)</w:t>
      </w:r>
      <w:r w:rsidRPr="00872E99">
        <w:tab/>
      </w:r>
      <w:r w:rsidR="009172BE" w:rsidRPr="00872E99">
        <w:t>specifies</w:t>
      </w:r>
      <w:r w:rsidR="003B143B" w:rsidRPr="00872E99">
        <w:t xml:space="preserve"> information that</w:t>
      </w:r>
      <w:r w:rsidR="00AF23D5" w:rsidRPr="00872E99">
        <w:t xml:space="preserve"> the project proponent </w:t>
      </w:r>
      <w:r w:rsidR="00E110F9" w:rsidRPr="00872E99">
        <w:t>for</w:t>
      </w:r>
      <w:r w:rsidR="00AF23D5" w:rsidRPr="00872E99">
        <w:t xml:space="preserve"> a registered biodiversity project</w:t>
      </w:r>
      <w:r w:rsidR="003B143B" w:rsidRPr="00872E99">
        <w:t xml:space="preserve"> must make a record of, where the information is relevant to the Act</w:t>
      </w:r>
      <w:r w:rsidRPr="00872E99">
        <w:t>; and</w:t>
      </w:r>
    </w:p>
    <w:p w14:paraId="70E80E64" w14:textId="77777777" w:rsidR="007A3A7A" w:rsidRPr="00872E99" w:rsidRDefault="007A3A7A" w:rsidP="007A3A7A">
      <w:pPr>
        <w:pStyle w:val="paragraph"/>
      </w:pPr>
      <w:r w:rsidRPr="00872E99">
        <w:tab/>
        <w:t>(b)</w:t>
      </w:r>
      <w:r w:rsidRPr="00872E99">
        <w:tab/>
      </w:r>
      <w:r w:rsidR="00A6455B" w:rsidRPr="00872E99">
        <w:t>makes provision for the proponent to the retain the record.</w:t>
      </w:r>
    </w:p>
    <w:p w14:paraId="18B40A59" w14:textId="3C154C8B" w:rsidR="0072512B" w:rsidRPr="00872E99" w:rsidRDefault="0072512B" w:rsidP="0072512B">
      <w:pPr>
        <w:pStyle w:val="notetext"/>
      </w:pPr>
      <w:r w:rsidRPr="00872E99">
        <w:t>Note:</w:t>
      </w:r>
      <w:r w:rsidRPr="00872E99">
        <w:tab/>
        <w:t xml:space="preserve">The project proponent may contravene the civil penalty provision at </w:t>
      </w:r>
      <w:r w:rsidR="009C053C" w:rsidRPr="00872E99">
        <w:t>subsection 1</w:t>
      </w:r>
      <w:r w:rsidRPr="00872E99">
        <w:t>79(2) of the Act if the proponent fails to comply with a requirement in this section.</w:t>
      </w:r>
    </w:p>
    <w:p w14:paraId="117D190D" w14:textId="77777777" w:rsidR="0086600E" w:rsidRPr="00872E99" w:rsidRDefault="0086600E" w:rsidP="000A0CCE">
      <w:pPr>
        <w:pStyle w:val="subsection"/>
      </w:pPr>
      <w:r w:rsidRPr="00872E99">
        <w:tab/>
        <w:t>(2)</w:t>
      </w:r>
      <w:r w:rsidRPr="00872E99">
        <w:tab/>
      </w:r>
      <w:r w:rsidR="00670076" w:rsidRPr="00872E99">
        <w:t xml:space="preserve">The </w:t>
      </w:r>
      <w:r w:rsidR="00D53B3D" w:rsidRPr="00872E99">
        <w:t>specified information is the following</w:t>
      </w:r>
      <w:r w:rsidR="00F74E54" w:rsidRPr="00872E99">
        <w:t>:</w:t>
      </w:r>
    </w:p>
    <w:p w14:paraId="0736D1FB" w14:textId="77777777" w:rsidR="003911B6" w:rsidRPr="00872E99" w:rsidRDefault="003911B6" w:rsidP="003911B6">
      <w:pPr>
        <w:pStyle w:val="paragraph"/>
      </w:pPr>
      <w:r w:rsidRPr="00872E99">
        <w:tab/>
        <w:t>(a)</w:t>
      </w:r>
      <w:r w:rsidRPr="00872E99">
        <w:tab/>
        <w:t>correspondence between the project proponent and the Regulator that is relevant to the project;</w:t>
      </w:r>
    </w:p>
    <w:p w14:paraId="5D223DE2" w14:textId="77777777" w:rsidR="003911B6" w:rsidRPr="00872E99" w:rsidRDefault="003911B6" w:rsidP="008A2CF5">
      <w:pPr>
        <w:pStyle w:val="paragraph"/>
      </w:pPr>
      <w:r w:rsidRPr="00872E99">
        <w:tab/>
        <w:t>(b)</w:t>
      </w:r>
      <w:r w:rsidRPr="00872E99">
        <w:tab/>
        <w:t>information that substantiates</w:t>
      </w:r>
      <w:r w:rsidR="008A2CF5" w:rsidRPr="00872E99">
        <w:t xml:space="preserve"> any applications or notifications made under the Act in relation to the project</w:t>
      </w:r>
      <w:r w:rsidRPr="00872E99">
        <w:t>;</w:t>
      </w:r>
    </w:p>
    <w:p w14:paraId="05ACEDAF" w14:textId="77777777" w:rsidR="003911B6" w:rsidRPr="00872E99" w:rsidRDefault="003911B6" w:rsidP="003911B6">
      <w:pPr>
        <w:pStyle w:val="paragraph"/>
      </w:pPr>
      <w:r w:rsidRPr="00872E99">
        <w:tab/>
        <w:t>(c)</w:t>
      </w:r>
      <w:r w:rsidRPr="00872E99">
        <w:tab/>
      </w:r>
      <w:r w:rsidR="00C66967" w:rsidRPr="00872E99">
        <w:t>biodiversity project</w:t>
      </w:r>
      <w:r w:rsidRPr="00872E99">
        <w:t xml:space="preserve"> reports about the project;</w:t>
      </w:r>
    </w:p>
    <w:p w14:paraId="5626F93C" w14:textId="77777777" w:rsidR="003911B6" w:rsidRPr="00872E99" w:rsidRDefault="003911B6" w:rsidP="003911B6">
      <w:pPr>
        <w:pStyle w:val="paragraph"/>
      </w:pPr>
      <w:r w:rsidRPr="00872E99">
        <w:tab/>
        <w:t>(d)</w:t>
      </w:r>
      <w:r w:rsidRPr="00872E99">
        <w:tab/>
      </w:r>
      <w:r w:rsidR="001E5765" w:rsidRPr="00872E99">
        <w:t>biodiversity</w:t>
      </w:r>
      <w:r w:rsidRPr="00872E99">
        <w:t xml:space="preserve"> audit reports (if any) about the project;</w:t>
      </w:r>
    </w:p>
    <w:p w14:paraId="30346883" w14:textId="77777777" w:rsidR="003911B6" w:rsidRPr="00872E99" w:rsidRDefault="003911B6" w:rsidP="003911B6">
      <w:pPr>
        <w:pStyle w:val="paragraph"/>
      </w:pPr>
      <w:r w:rsidRPr="00872E99">
        <w:tab/>
        <w:t>(</w:t>
      </w:r>
      <w:r w:rsidR="00F55A63" w:rsidRPr="00872E99">
        <w:t>e</w:t>
      </w:r>
      <w:r w:rsidRPr="00872E99">
        <w:t>)</w:t>
      </w:r>
      <w:r w:rsidRPr="00872E99">
        <w:tab/>
        <w:t>details of any significant change to the scope or location of the project;</w:t>
      </w:r>
    </w:p>
    <w:p w14:paraId="659A2AC7" w14:textId="502D08F9" w:rsidR="007412BE" w:rsidRPr="00872E99" w:rsidRDefault="003911B6" w:rsidP="00BE6FB7">
      <w:pPr>
        <w:pStyle w:val="paragraph"/>
      </w:pPr>
      <w:r w:rsidRPr="00872E99">
        <w:tab/>
        <w:t>(</w:t>
      </w:r>
      <w:r w:rsidR="00F55A63" w:rsidRPr="00872E99">
        <w:t>f</w:t>
      </w:r>
      <w:r w:rsidRPr="00872E99">
        <w:t>)</w:t>
      </w:r>
      <w:r w:rsidRPr="00872E99">
        <w:tab/>
        <w:t xml:space="preserve">information that shows that the project </w:t>
      </w:r>
      <w:r w:rsidR="0068192E" w:rsidRPr="00872E99">
        <w:t xml:space="preserve">continues to </w:t>
      </w:r>
      <w:r w:rsidR="00C97B40" w:rsidRPr="00872E99">
        <w:t xml:space="preserve">meet the criteria for the approval of the registration of the project under </w:t>
      </w:r>
      <w:r w:rsidR="00C279CF" w:rsidRPr="00872E99">
        <w:t>paragraphs </w:t>
      </w:r>
      <w:r w:rsidR="009749DF" w:rsidRPr="00872E99">
        <w:t>1</w:t>
      </w:r>
      <w:r w:rsidR="00FB1B45" w:rsidRPr="00872E99">
        <w:t>5(4)</w:t>
      </w:r>
      <w:r w:rsidR="0072512B" w:rsidRPr="00872E99">
        <w:t xml:space="preserve">(a), (b), (c), (e) and </w:t>
      </w:r>
      <w:r w:rsidR="00FB1B45" w:rsidRPr="00872E99">
        <w:t>(n) of the A</w:t>
      </w:r>
      <w:r w:rsidR="007412BE" w:rsidRPr="00872E99">
        <w:t>ct;</w:t>
      </w:r>
    </w:p>
    <w:p w14:paraId="6667EF2E" w14:textId="77777777" w:rsidR="0000637C" w:rsidRPr="00872E99" w:rsidRDefault="00F47C58" w:rsidP="00A16BF8">
      <w:pPr>
        <w:pStyle w:val="paragraph"/>
      </w:pPr>
      <w:r w:rsidRPr="00872E99">
        <w:tab/>
        <w:t>(</w:t>
      </w:r>
      <w:r w:rsidR="00F55A63" w:rsidRPr="00872E99">
        <w:t>g</w:t>
      </w:r>
      <w:r w:rsidRPr="00872E99">
        <w:t>)</w:t>
      </w:r>
      <w:r w:rsidRPr="00872E99">
        <w:tab/>
      </w:r>
      <w:r w:rsidR="00047A80" w:rsidRPr="00872E99">
        <w:t>the following information in relation to</w:t>
      </w:r>
      <w:r w:rsidR="00EE1D98" w:rsidRPr="00872E99">
        <w:t xml:space="preserve"> </w:t>
      </w:r>
      <w:r w:rsidR="000347A5" w:rsidRPr="00872E99">
        <w:t>the methodology determination that covers the project</w:t>
      </w:r>
      <w:r w:rsidR="0000637C" w:rsidRPr="00872E99">
        <w:t>:</w:t>
      </w:r>
    </w:p>
    <w:p w14:paraId="3C4F9E37" w14:textId="77777777" w:rsidR="0000637C" w:rsidRPr="00872E99" w:rsidRDefault="0000637C" w:rsidP="0000637C">
      <w:pPr>
        <w:pStyle w:val="paragraphsub"/>
      </w:pPr>
      <w:r w:rsidRPr="00872E99">
        <w:tab/>
        <w:t>(</w:t>
      </w:r>
      <w:proofErr w:type="spellStart"/>
      <w:r w:rsidRPr="00872E99">
        <w:t>i</w:t>
      </w:r>
      <w:proofErr w:type="spellEnd"/>
      <w:r w:rsidRPr="00872E99">
        <w:t>)</w:t>
      </w:r>
      <w:r w:rsidRPr="00872E99">
        <w:tab/>
      </w:r>
      <w:r w:rsidR="0016499F" w:rsidRPr="00872E99">
        <w:t xml:space="preserve">information that shows </w:t>
      </w:r>
      <w:r w:rsidRPr="00872E99">
        <w:t>that the project</w:t>
      </w:r>
      <w:r w:rsidR="009D2C39" w:rsidRPr="00872E99">
        <w:t xml:space="preserve"> is, and</w:t>
      </w:r>
      <w:r w:rsidRPr="00872E99">
        <w:t xml:space="preserve"> continues to be</w:t>
      </w:r>
      <w:r w:rsidR="005128A8" w:rsidRPr="00872E99">
        <w:t>,</w:t>
      </w:r>
      <w:r w:rsidRPr="00872E99">
        <w:t xml:space="preserve"> covered by the determination;</w:t>
      </w:r>
    </w:p>
    <w:p w14:paraId="55756A0A" w14:textId="49B4BBCB" w:rsidR="002740B1" w:rsidRPr="00872E99" w:rsidRDefault="0000637C" w:rsidP="002740B1">
      <w:pPr>
        <w:pStyle w:val="paragraphsub"/>
      </w:pPr>
      <w:r w:rsidRPr="00872E99">
        <w:tab/>
        <w:t>(ii)</w:t>
      </w:r>
      <w:r w:rsidRPr="00872E99">
        <w:tab/>
      </w:r>
      <w:r w:rsidR="0016499F" w:rsidRPr="00872E99">
        <w:t xml:space="preserve">information that shows </w:t>
      </w:r>
      <w:r w:rsidR="00401AB5" w:rsidRPr="00872E99">
        <w:t xml:space="preserve">that the </w:t>
      </w:r>
      <w:r w:rsidR="00042681" w:rsidRPr="00872E99">
        <w:t xml:space="preserve">conditions </w:t>
      </w:r>
      <w:r w:rsidR="002740B1" w:rsidRPr="00872E99">
        <w:t xml:space="preserve">(if any) </w:t>
      </w:r>
      <w:r w:rsidR="00C507E5" w:rsidRPr="00872E99">
        <w:t>set out in the determination</w:t>
      </w:r>
      <w:r w:rsidR="008952F9" w:rsidRPr="00872E99">
        <w:t xml:space="preserve"> for the purposes of </w:t>
      </w:r>
      <w:r w:rsidR="009C053C" w:rsidRPr="00872E99">
        <w:t>paragraph 4</w:t>
      </w:r>
      <w:r w:rsidR="008952F9" w:rsidRPr="00872E99">
        <w:t>5(</w:t>
      </w:r>
      <w:r w:rsidR="00857BD5" w:rsidRPr="00872E99">
        <w:t>1</w:t>
      </w:r>
      <w:r w:rsidR="008952F9" w:rsidRPr="00872E99">
        <w:t>)</w:t>
      </w:r>
      <w:r w:rsidR="00857BD5" w:rsidRPr="00872E99">
        <w:t>(b)</w:t>
      </w:r>
      <w:r w:rsidR="008952F9" w:rsidRPr="00872E99">
        <w:t xml:space="preserve"> of the Act</w:t>
      </w:r>
      <w:r w:rsidR="002740B1" w:rsidRPr="00872E99">
        <w:t xml:space="preserve"> </w:t>
      </w:r>
      <w:r w:rsidR="002D2E89" w:rsidRPr="00872E99">
        <w:t>continue</w:t>
      </w:r>
      <w:r w:rsidR="002740B1" w:rsidRPr="00872E99">
        <w:t xml:space="preserve"> </w:t>
      </w:r>
      <w:r w:rsidR="002D2E89" w:rsidRPr="00872E99">
        <w:t>to be</w:t>
      </w:r>
      <w:r w:rsidR="002740B1" w:rsidRPr="00872E99">
        <w:t xml:space="preserve"> met;</w:t>
      </w:r>
    </w:p>
    <w:p w14:paraId="1471D51B" w14:textId="77777777" w:rsidR="006E68BA" w:rsidRPr="00872E99" w:rsidRDefault="002740B1" w:rsidP="006E68BA">
      <w:pPr>
        <w:pStyle w:val="paragraphsub"/>
      </w:pPr>
      <w:r w:rsidRPr="00872E99">
        <w:tab/>
        <w:t>(iii)</w:t>
      </w:r>
      <w:r w:rsidRPr="00872E99">
        <w:tab/>
      </w:r>
      <w:r w:rsidR="00687000" w:rsidRPr="00872E99">
        <w:t xml:space="preserve">information that shows </w:t>
      </w:r>
      <w:r w:rsidR="0097585F" w:rsidRPr="00872E99">
        <w:t xml:space="preserve">that </w:t>
      </w:r>
      <w:r w:rsidR="008952F9" w:rsidRPr="00872E99">
        <w:t xml:space="preserve">the </w:t>
      </w:r>
      <w:r w:rsidR="00451F1F" w:rsidRPr="00872E99">
        <w:t>determination is</w:t>
      </w:r>
      <w:r w:rsidR="00112CD8" w:rsidRPr="00872E99">
        <w:t xml:space="preserve"> </w:t>
      </w:r>
      <w:r w:rsidR="00401AB5" w:rsidRPr="00872E99">
        <w:t>being complied with;</w:t>
      </w:r>
    </w:p>
    <w:p w14:paraId="6E092D9E" w14:textId="365763F4" w:rsidR="006E68BA" w:rsidRPr="00872E99" w:rsidRDefault="006E68BA" w:rsidP="006E68BA">
      <w:pPr>
        <w:pStyle w:val="paragraphsub"/>
      </w:pPr>
      <w:r w:rsidRPr="00872E99">
        <w:tab/>
        <w:t>(i</w:t>
      </w:r>
      <w:r w:rsidR="003E06F1" w:rsidRPr="00872E99">
        <w:t>v</w:t>
      </w:r>
      <w:r w:rsidRPr="00872E99">
        <w:t>)</w:t>
      </w:r>
      <w:r w:rsidRPr="00872E99">
        <w:tab/>
      </w:r>
      <w:r w:rsidR="00687000" w:rsidRPr="00872E99">
        <w:t xml:space="preserve">information about </w:t>
      </w:r>
      <w:r w:rsidRPr="00872E99">
        <w:t xml:space="preserve">the activities set out in the determination </w:t>
      </w:r>
      <w:r w:rsidR="005F1BE6" w:rsidRPr="00872E99">
        <w:t xml:space="preserve">that are being carried out for the purposes of the project (see </w:t>
      </w:r>
      <w:r w:rsidR="009C053C" w:rsidRPr="00872E99">
        <w:t>paragraph 4</w:t>
      </w:r>
      <w:r w:rsidR="005F1BE6" w:rsidRPr="00872E99">
        <w:t>5(1)(h) of the Act);</w:t>
      </w:r>
    </w:p>
    <w:p w14:paraId="71280B2B" w14:textId="77777777" w:rsidR="00CD7067" w:rsidRPr="00872E99" w:rsidRDefault="00F25CE9" w:rsidP="00F25CE9">
      <w:pPr>
        <w:pStyle w:val="paragraphsub"/>
      </w:pPr>
      <w:r w:rsidRPr="00872E99">
        <w:tab/>
        <w:t>(v)</w:t>
      </w:r>
      <w:r w:rsidRPr="00872E99">
        <w:tab/>
        <w:t>if the determination provides that there must be a project plan for the project</w:t>
      </w:r>
      <w:r w:rsidR="00630F7F" w:rsidRPr="00872E99">
        <w:t xml:space="preserve"> </w:t>
      </w:r>
      <w:r w:rsidR="00FE57F0" w:rsidRPr="00872E99">
        <w:t>during a period</w:t>
      </w:r>
      <w:r w:rsidR="00493437" w:rsidRPr="00872E99">
        <w:t>—</w:t>
      </w:r>
      <w:r w:rsidR="00687000" w:rsidRPr="00872E99">
        <w:t xml:space="preserve">information that shows </w:t>
      </w:r>
      <w:r w:rsidR="00493437" w:rsidRPr="00872E99">
        <w:t>that the project plan is being implemented</w:t>
      </w:r>
      <w:r w:rsidR="00226BF0" w:rsidRPr="00872E99">
        <w:t xml:space="preserve"> during that period</w:t>
      </w:r>
      <w:r w:rsidR="00493437" w:rsidRPr="00872E99">
        <w:t>;</w:t>
      </w:r>
    </w:p>
    <w:p w14:paraId="28416BBB" w14:textId="77777777" w:rsidR="00F25CE9" w:rsidRPr="00872E99" w:rsidRDefault="00CD7067" w:rsidP="00F25CE9">
      <w:pPr>
        <w:pStyle w:val="paragraphsub"/>
      </w:pPr>
      <w:r w:rsidRPr="00872E99">
        <w:tab/>
        <w:t>(vi)</w:t>
      </w:r>
      <w:r w:rsidRPr="00872E99">
        <w:tab/>
        <w:t xml:space="preserve">information </w:t>
      </w:r>
      <w:r w:rsidR="00E3142C" w:rsidRPr="00872E99">
        <w:t xml:space="preserve">that is </w:t>
      </w:r>
      <w:r w:rsidRPr="00872E99">
        <w:t xml:space="preserve">required </w:t>
      </w:r>
      <w:r w:rsidR="00E3142C" w:rsidRPr="00872E99">
        <w:t xml:space="preserve">by the determination to be </w:t>
      </w:r>
      <w:r w:rsidR="00160FE0" w:rsidRPr="00872E99">
        <w:t>recorded</w:t>
      </w:r>
      <w:r w:rsidR="00E3142C" w:rsidRPr="00872E99">
        <w:t xml:space="preserve"> for the project;</w:t>
      </w:r>
    </w:p>
    <w:p w14:paraId="70CEA931" w14:textId="77777777" w:rsidR="003911B6" w:rsidRPr="00872E99" w:rsidRDefault="003911B6" w:rsidP="00226BF0">
      <w:pPr>
        <w:pStyle w:val="paragraphsub"/>
      </w:pPr>
      <w:r w:rsidRPr="00872E99">
        <w:lastRenderedPageBreak/>
        <w:tab/>
        <w:t>(</w:t>
      </w:r>
      <w:r w:rsidR="00226BF0" w:rsidRPr="00872E99">
        <w:t>vii</w:t>
      </w:r>
      <w:r w:rsidRPr="00872E99">
        <w:t>)</w:t>
      </w:r>
      <w:r w:rsidRPr="00872E99">
        <w:tab/>
        <w:t xml:space="preserve">information that shows that any monitoring requirements for the project </w:t>
      </w:r>
      <w:r w:rsidR="004149F4" w:rsidRPr="00872E99">
        <w:t xml:space="preserve">imposed by the determination </w:t>
      </w:r>
      <w:r w:rsidRPr="00872E99">
        <w:t>are being complied with</w:t>
      </w:r>
      <w:r w:rsidR="00C415AC" w:rsidRPr="00872E99">
        <w:t>, including data that is collected during monitoring</w:t>
      </w:r>
      <w:r w:rsidRPr="00872E99">
        <w:t>;</w:t>
      </w:r>
    </w:p>
    <w:p w14:paraId="433DA8D9" w14:textId="77777777" w:rsidR="00F31A54" w:rsidRPr="00872E99" w:rsidRDefault="00F31A54" w:rsidP="00F31A54">
      <w:pPr>
        <w:pStyle w:val="paragraph"/>
      </w:pPr>
      <w:r w:rsidRPr="00872E99">
        <w:tab/>
        <w:t>(</w:t>
      </w:r>
      <w:r w:rsidR="00BE061B" w:rsidRPr="00872E99">
        <w:t>h</w:t>
      </w:r>
      <w:r w:rsidRPr="00872E99">
        <w:t>)</w:t>
      </w:r>
      <w:r w:rsidRPr="00872E99">
        <w:tab/>
        <w:t>information that shows that the biodiversity outcome for the project has been, or is likely to be, achieved;</w:t>
      </w:r>
    </w:p>
    <w:p w14:paraId="2F8363FA" w14:textId="77777777" w:rsidR="00F74E54" w:rsidRPr="00872E99" w:rsidRDefault="003911B6" w:rsidP="00460754">
      <w:pPr>
        <w:pStyle w:val="paragraph"/>
      </w:pPr>
      <w:r w:rsidRPr="00872E99">
        <w:tab/>
        <w:t>(</w:t>
      </w:r>
      <w:proofErr w:type="spellStart"/>
      <w:r w:rsidR="00BE061B" w:rsidRPr="00872E99">
        <w:t>i</w:t>
      </w:r>
      <w:proofErr w:type="spellEnd"/>
      <w:r w:rsidRPr="00872E99">
        <w:t>)</w:t>
      </w:r>
      <w:r w:rsidRPr="00872E99">
        <w:tab/>
        <w:t>information about any event that</w:t>
      </w:r>
      <w:r w:rsidR="002E2FA3" w:rsidRPr="00872E99">
        <w:t xml:space="preserve"> has, or</w:t>
      </w:r>
      <w:r w:rsidRPr="00872E99">
        <w:t xml:space="preserve"> is reasonably likely to</w:t>
      </w:r>
      <w:r w:rsidR="002E2FA3" w:rsidRPr="00872E99">
        <w:t>,</w:t>
      </w:r>
      <w:r w:rsidRPr="00872E99">
        <w:t xml:space="preserve"> significantly increase or decrease the </w:t>
      </w:r>
      <w:r w:rsidR="000E5D11" w:rsidRPr="00872E99">
        <w:t xml:space="preserve">likelihood of </w:t>
      </w:r>
      <w:r w:rsidR="00655CFB" w:rsidRPr="00872E99">
        <w:t xml:space="preserve">the biodiversity outcome for the project being </w:t>
      </w:r>
      <w:r w:rsidR="000E5D11" w:rsidRPr="00872E99">
        <w:t>achiev</w:t>
      </w:r>
      <w:r w:rsidR="00655CFB" w:rsidRPr="00872E99">
        <w:t>ed</w:t>
      </w:r>
      <w:r w:rsidR="00460754" w:rsidRPr="00872E99">
        <w:t>;</w:t>
      </w:r>
    </w:p>
    <w:p w14:paraId="5E9F2ACF" w14:textId="77777777" w:rsidR="00460754" w:rsidRPr="00872E99" w:rsidRDefault="00460754" w:rsidP="00460754">
      <w:pPr>
        <w:pStyle w:val="paragraph"/>
      </w:pPr>
      <w:r w:rsidRPr="00872E99">
        <w:tab/>
        <w:t>(</w:t>
      </w:r>
      <w:r w:rsidR="00BE061B" w:rsidRPr="00872E99">
        <w:t>j</w:t>
      </w:r>
      <w:r w:rsidRPr="00872E99">
        <w:t>)</w:t>
      </w:r>
      <w:r w:rsidRPr="00872E99">
        <w:tab/>
        <w:t xml:space="preserve">information </w:t>
      </w:r>
      <w:r w:rsidR="00BF6925" w:rsidRPr="00872E99">
        <w:t>provided to the Regulator for the purposes of the Regulator issuing a biodiversity certificate.</w:t>
      </w:r>
    </w:p>
    <w:p w14:paraId="1B3A41DC" w14:textId="4EFC334D" w:rsidR="00332939" w:rsidRPr="00872E99" w:rsidRDefault="00332939" w:rsidP="00332939">
      <w:pPr>
        <w:pStyle w:val="subsection"/>
      </w:pPr>
      <w:r w:rsidRPr="00872E99">
        <w:tab/>
        <w:t>(3)</w:t>
      </w:r>
      <w:r w:rsidRPr="00872E99">
        <w:tab/>
      </w:r>
      <w:r w:rsidR="00245143" w:rsidRPr="00872E99">
        <w:t>The</w:t>
      </w:r>
      <w:r w:rsidRPr="00872E99">
        <w:t xml:space="preserve"> specified information may </w:t>
      </w:r>
      <w:r w:rsidR="00E43FF7" w:rsidRPr="00872E99">
        <w:t>include photographs and videos.</w:t>
      </w:r>
    </w:p>
    <w:p w14:paraId="24FD55A9" w14:textId="77777777" w:rsidR="004A39F8" w:rsidRPr="00872E99" w:rsidRDefault="004A39F8" w:rsidP="004A39F8">
      <w:pPr>
        <w:pStyle w:val="subsection"/>
      </w:pPr>
      <w:r w:rsidRPr="00872E99">
        <w:tab/>
        <w:t>(</w:t>
      </w:r>
      <w:r w:rsidR="00A747C7" w:rsidRPr="00872E99">
        <w:t>4</w:t>
      </w:r>
      <w:r w:rsidRPr="00872E99">
        <w:t>)</w:t>
      </w:r>
      <w:r w:rsidRPr="00872E99">
        <w:tab/>
        <w:t>The project proponent must retain:</w:t>
      </w:r>
    </w:p>
    <w:p w14:paraId="25CC0BD6" w14:textId="77777777" w:rsidR="004A39F8" w:rsidRPr="00872E99" w:rsidRDefault="004A39F8" w:rsidP="004A39F8">
      <w:pPr>
        <w:pStyle w:val="paragraph"/>
      </w:pPr>
      <w:r w:rsidRPr="00872E99">
        <w:tab/>
        <w:t>(a)</w:t>
      </w:r>
      <w:r w:rsidRPr="00872E99">
        <w:tab/>
        <w:t>the record; or</w:t>
      </w:r>
    </w:p>
    <w:p w14:paraId="1FEEE99C" w14:textId="77777777" w:rsidR="004A39F8" w:rsidRPr="00872E99" w:rsidRDefault="004A39F8" w:rsidP="004A39F8">
      <w:pPr>
        <w:pStyle w:val="paragraph"/>
      </w:pPr>
      <w:r w:rsidRPr="00872E99">
        <w:tab/>
        <w:t>(b)</w:t>
      </w:r>
      <w:r w:rsidRPr="00872E99">
        <w:tab/>
        <w:t>a copy of the record;</w:t>
      </w:r>
    </w:p>
    <w:p w14:paraId="2B84C97C" w14:textId="77777777" w:rsidR="004A39F8" w:rsidRPr="00872E99" w:rsidRDefault="00FD1151" w:rsidP="004A39F8">
      <w:pPr>
        <w:pStyle w:val="subsection2"/>
      </w:pPr>
      <w:r w:rsidRPr="00872E99">
        <w:t>f</w:t>
      </w:r>
      <w:r w:rsidR="004A39F8" w:rsidRPr="00872E99">
        <w:t>or 7 years after the record is made.</w:t>
      </w:r>
    </w:p>
    <w:p w14:paraId="20325C49" w14:textId="18B5E611" w:rsidR="00022A8B" w:rsidRPr="00872E99" w:rsidRDefault="000B7439" w:rsidP="00022A8B">
      <w:pPr>
        <w:pStyle w:val="ActHead5"/>
      </w:pPr>
      <w:bookmarkStart w:id="161" w:name="_Toc184898782"/>
      <w:r w:rsidRPr="00872E99">
        <w:rPr>
          <w:rStyle w:val="CharSectno"/>
        </w:rPr>
        <w:t>113</w:t>
      </w:r>
      <w:r w:rsidR="00022A8B" w:rsidRPr="00872E99">
        <w:t xml:space="preserve">  Record</w:t>
      </w:r>
      <w:r w:rsidR="00872E99" w:rsidRPr="00872E99">
        <w:noBreakHyphen/>
      </w:r>
      <w:r w:rsidR="00022A8B" w:rsidRPr="00872E99">
        <w:t>keeping requirements—preparation of biodiversity project report</w:t>
      </w:r>
      <w:bookmarkEnd w:id="161"/>
    </w:p>
    <w:p w14:paraId="470B25E0" w14:textId="1B17C47E" w:rsidR="00B10634" w:rsidRPr="00872E99" w:rsidRDefault="00022A8B" w:rsidP="00B10634">
      <w:pPr>
        <w:pStyle w:val="subsection"/>
      </w:pPr>
      <w:r w:rsidRPr="00872E99">
        <w:tab/>
        <w:t>(1)</w:t>
      </w:r>
      <w:r w:rsidRPr="00872E99">
        <w:tab/>
      </w:r>
      <w:r w:rsidR="00B10634" w:rsidRPr="00872E99">
        <w:t xml:space="preserve">For </w:t>
      </w:r>
      <w:r w:rsidR="009C4FFD" w:rsidRPr="00872E99">
        <w:t xml:space="preserve">the purposes of </w:t>
      </w:r>
      <w:r w:rsidR="009C053C" w:rsidRPr="00872E99">
        <w:t>subsection 1</w:t>
      </w:r>
      <w:r w:rsidR="009C4FFD" w:rsidRPr="00872E99">
        <w:t>80</w:t>
      </w:r>
      <w:r w:rsidR="00B10634" w:rsidRPr="00872E99">
        <w:t>(2) of the Act, this section sets out record</w:t>
      </w:r>
      <w:r w:rsidR="00872E99" w:rsidRPr="00872E99">
        <w:noBreakHyphen/>
      </w:r>
      <w:r w:rsidR="00B10634" w:rsidRPr="00872E99">
        <w:t xml:space="preserve">keeping requirements that a </w:t>
      </w:r>
      <w:r w:rsidR="007B5874" w:rsidRPr="00872E99">
        <w:t xml:space="preserve">project proponent </w:t>
      </w:r>
      <w:r w:rsidR="00E110F9" w:rsidRPr="00872E99">
        <w:t>for</w:t>
      </w:r>
      <w:r w:rsidR="007B5874" w:rsidRPr="00872E99">
        <w:t xml:space="preserve"> a registered biodiversity project </w:t>
      </w:r>
      <w:r w:rsidR="00B14C99" w:rsidRPr="00872E99">
        <w:t xml:space="preserve">must meet if the </w:t>
      </w:r>
      <w:r w:rsidR="007B5874" w:rsidRPr="00872E99">
        <w:t>project proponent</w:t>
      </w:r>
      <w:r w:rsidR="00B14C99" w:rsidRPr="00872E99">
        <w:t>:</w:t>
      </w:r>
    </w:p>
    <w:p w14:paraId="11B8D58C" w14:textId="77777777" w:rsidR="00B10634" w:rsidRPr="00872E99" w:rsidRDefault="00B10634" w:rsidP="00B10634">
      <w:pPr>
        <w:pStyle w:val="paragraph"/>
      </w:pPr>
      <w:r w:rsidRPr="00872E99">
        <w:tab/>
        <w:t>(a)</w:t>
      </w:r>
      <w:r w:rsidRPr="00872E99">
        <w:tab/>
        <w:t>makes a record of particular information; and</w:t>
      </w:r>
    </w:p>
    <w:p w14:paraId="7AE52729" w14:textId="77777777" w:rsidR="00B10634" w:rsidRPr="00872E99" w:rsidRDefault="00B10634" w:rsidP="00B10634">
      <w:pPr>
        <w:pStyle w:val="paragraph"/>
      </w:pPr>
      <w:r w:rsidRPr="00872E99">
        <w:tab/>
        <w:t>(b)</w:t>
      </w:r>
      <w:r w:rsidRPr="00872E99">
        <w:tab/>
        <w:t xml:space="preserve">uses the information to prepare </w:t>
      </w:r>
      <w:r w:rsidR="00B14C99" w:rsidRPr="00872E99">
        <w:t>a biodiversity project report</w:t>
      </w:r>
      <w:r w:rsidRPr="00872E99">
        <w:t>.</w:t>
      </w:r>
    </w:p>
    <w:p w14:paraId="596176CD" w14:textId="018057EE" w:rsidR="0072512B" w:rsidRPr="00872E99" w:rsidRDefault="0072512B" w:rsidP="0072512B">
      <w:pPr>
        <w:pStyle w:val="notetext"/>
      </w:pPr>
      <w:r w:rsidRPr="00872E99">
        <w:t>Note:</w:t>
      </w:r>
      <w:r w:rsidRPr="00872E99">
        <w:tab/>
        <w:t xml:space="preserve">The project proponent may contravene the civil penalty provision at </w:t>
      </w:r>
      <w:r w:rsidR="009C053C" w:rsidRPr="00872E99">
        <w:t>subsection 1</w:t>
      </w:r>
      <w:r w:rsidRPr="00872E99">
        <w:t>80(3) of the Act if the proponent fails to comply with a requirement in this section.</w:t>
      </w:r>
    </w:p>
    <w:p w14:paraId="441C3ECA" w14:textId="05D3E71D" w:rsidR="00B3116C" w:rsidRPr="00872E99" w:rsidRDefault="00B3116C" w:rsidP="00B3116C">
      <w:pPr>
        <w:pStyle w:val="subsection"/>
      </w:pPr>
      <w:r w:rsidRPr="00872E99">
        <w:tab/>
        <w:t>(2)</w:t>
      </w:r>
      <w:r w:rsidRPr="00872E99">
        <w:tab/>
      </w:r>
      <w:r w:rsidR="00245143" w:rsidRPr="00872E99">
        <w:t>The</w:t>
      </w:r>
      <w:r w:rsidRPr="00872E99">
        <w:t xml:space="preserve"> information may include photographs and videos.</w:t>
      </w:r>
    </w:p>
    <w:p w14:paraId="0AA19EA2" w14:textId="77777777" w:rsidR="00B10634" w:rsidRPr="00872E99" w:rsidRDefault="00B10634" w:rsidP="00B10634">
      <w:pPr>
        <w:pStyle w:val="subsection"/>
      </w:pPr>
      <w:r w:rsidRPr="00872E99">
        <w:tab/>
        <w:t>(</w:t>
      </w:r>
      <w:r w:rsidR="00B3116C" w:rsidRPr="00872E99">
        <w:t>3</w:t>
      </w:r>
      <w:r w:rsidRPr="00872E99">
        <w:t>)</w:t>
      </w:r>
      <w:r w:rsidRPr="00872E99">
        <w:tab/>
        <w:t xml:space="preserve">The </w:t>
      </w:r>
      <w:r w:rsidR="007B5874" w:rsidRPr="00872E99">
        <w:t>project proponent</w:t>
      </w:r>
      <w:r w:rsidRPr="00872E99">
        <w:t xml:space="preserve"> must retain:</w:t>
      </w:r>
    </w:p>
    <w:p w14:paraId="754F58C2" w14:textId="77777777" w:rsidR="00B10634" w:rsidRPr="00872E99" w:rsidRDefault="00B10634" w:rsidP="00B10634">
      <w:pPr>
        <w:pStyle w:val="paragraph"/>
      </w:pPr>
      <w:r w:rsidRPr="00872E99">
        <w:tab/>
        <w:t>(a)</w:t>
      </w:r>
      <w:r w:rsidRPr="00872E99">
        <w:tab/>
        <w:t>the record; or</w:t>
      </w:r>
    </w:p>
    <w:p w14:paraId="000CF541" w14:textId="77777777" w:rsidR="00B10634" w:rsidRPr="00872E99" w:rsidRDefault="00B10634" w:rsidP="00B10634">
      <w:pPr>
        <w:pStyle w:val="paragraph"/>
      </w:pPr>
      <w:r w:rsidRPr="00872E99">
        <w:tab/>
        <w:t>(b)</w:t>
      </w:r>
      <w:r w:rsidRPr="00872E99">
        <w:tab/>
        <w:t>a copy of the record;</w:t>
      </w:r>
    </w:p>
    <w:p w14:paraId="0C296BF3" w14:textId="77777777" w:rsidR="00B81435" w:rsidRPr="00872E99" w:rsidRDefault="00B10634" w:rsidP="00B81435">
      <w:pPr>
        <w:pStyle w:val="subsection2"/>
      </w:pPr>
      <w:r w:rsidRPr="00872E99">
        <w:t xml:space="preserve">for 7 years after the </w:t>
      </w:r>
      <w:r w:rsidR="00221DFE" w:rsidRPr="00872E99">
        <w:t>biodiversity project report</w:t>
      </w:r>
      <w:r w:rsidRPr="00872E99">
        <w:t xml:space="preserve"> is given to the Regulator.</w:t>
      </w:r>
    </w:p>
    <w:p w14:paraId="2C1EF8A3" w14:textId="7AF8869E" w:rsidR="00750E43" w:rsidRPr="00872E99" w:rsidRDefault="000D45EB" w:rsidP="00834319">
      <w:pPr>
        <w:pStyle w:val="ActHead2"/>
        <w:pageBreakBefore/>
      </w:pPr>
      <w:bookmarkStart w:id="162" w:name="_Toc184898783"/>
      <w:r w:rsidRPr="00872E99">
        <w:rPr>
          <w:rStyle w:val="CharPartNo"/>
        </w:rPr>
        <w:lastRenderedPageBreak/>
        <w:t>Part 1</w:t>
      </w:r>
      <w:r w:rsidR="00750E43" w:rsidRPr="00872E99">
        <w:rPr>
          <w:rStyle w:val="CharPartNo"/>
        </w:rPr>
        <w:t>9</w:t>
      </w:r>
      <w:r w:rsidR="00750E43" w:rsidRPr="00872E99">
        <w:t>—</w:t>
      </w:r>
      <w:r w:rsidR="00750E43" w:rsidRPr="00872E99">
        <w:rPr>
          <w:rStyle w:val="CharPartText"/>
        </w:rPr>
        <w:t>Nature Rep</w:t>
      </w:r>
      <w:r w:rsidR="00DA2D7D" w:rsidRPr="00872E99">
        <w:rPr>
          <w:rStyle w:val="CharPartText"/>
        </w:rPr>
        <w:t>air Committee</w:t>
      </w:r>
      <w:bookmarkEnd w:id="162"/>
    </w:p>
    <w:p w14:paraId="3B353E8E" w14:textId="77777777" w:rsidR="00DA2D7D" w:rsidRPr="00872E99" w:rsidRDefault="00DA2D7D" w:rsidP="00DA2D7D">
      <w:pPr>
        <w:pStyle w:val="Header"/>
      </w:pPr>
      <w:r w:rsidRPr="00872E99">
        <w:rPr>
          <w:rStyle w:val="CharDivNo"/>
        </w:rPr>
        <w:t xml:space="preserve"> </w:t>
      </w:r>
      <w:r w:rsidRPr="00872E99">
        <w:rPr>
          <w:rStyle w:val="CharDivText"/>
        </w:rPr>
        <w:t xml:space="preserve"> </w:t>
      </w:r>
    </w:p>
    <w:p w14:paraId="04AD9DD7" w14:textId="423FE050" w:rsidR="00DA2D7D" w:rsidRPr="00872E99" w:rsidRDefault="000B7439" w:rsidP="00DA2D7D">
      <w:pPr>
        <w:pStyle w:val="ActHead5"/>
      </w:pPr>
      <w:bookmarkStart w:id="163" w:name="_Toc184898784"/>
      <w:r w:rsidRPr="00872E99">
        <w:rPr>
          <w:rStyle w:val="CharSectno"/>
        </w:rPr>
        <w:t>114</w:t>
      </w:r>
      <w:r w:rsidR="00DA2D7D" w:rsidRPr="00872E99">
        <w:t xml:space="preserve">  </w:t>
      </w:r>
      <w:r w:rsidR="008212CB" w:rsidRPr="00872E99">
        <w:t>Operation</w:t>
      </w:r>
      <w:r w:rsidR="00DA2D7D" w:rsidRPr="00872E99">
        <w:t xml:space="preserve"> of this Part</w:t>
      </w:r>
      <w:bookmarkEnd w:id="163"/>
    </w:p>
    <w:p w14:paraId="138CE2D4" w14:textId="4A254CB1" w:rsidR="00DA2D7D" w:rsidRPr="00872E99" w:rsidRDefault="00DA2D7D" w:rsidP="00DA2D7D">
      <w:pPr>
        <w:pStyle w:val="subsection"/>
      </w:pPr>
      <w:r w:rsidRPr="00872E99">
        <w:tab/>
      </w:r>
      <w:r w:rsidRPr="00872E99">
        <w:tab/>
        <w:t xml:space="preserve">For the purposes of </w:t>
      </w:r>
      <w:r w:rsidR="009C053C" w:rsidRPr="00872E99">
        <w:t>subsection 2</w:t>
      </w:r>
      <w:r w:rsidRPr="00872E99">
        <w:t>01(1) of the Act, this Part sets out the procedures to be followed at or in relation to meetings of the Nature Repair Committee.</w:t>
      </w:r>
    </w:p>
    <w:p w14:paraId="1EE68874" w14:textId="3346B9B9" w:rsidR="00DA2D7D" w:rsidRPr="00872E99" w:rsidRDefault="000B7439" w:rsidP="00DA2D7D">
      <w:pPr>
        <w:pStyle w:val="ActHead5"/>
      </w:pPr>
      <w:bookmarkStart w:id="164" w:name="_Toc184898785"/>
      <w:r w:rsidRPr="00872E99">
        <w:rPr>
          <w:rStyle w:val="CharSectno"/>
        </w:rPr>
        <w:t>115</w:t>
      </w:r>
      <w:r w:rsidR="00DA2D7D" w:rsidRPr="00872E99">
        <w:t xml:space="preserve">  Procedure at meetings</w:t>
      </w:r>
      <w:bookmarkEnd w:id="164"/>
    </w:p>
    <w:p w14:paraId="0D0D8EC7" w14:textId="77777777" w:rsidR="00DA2D7D" w:rsidRPr="00872E99" w:rsidRDefault="00DA2D7D" w:rsidP="00DA2D7D">
      <w:pPr>
        <w:pStyle w:val="subsection"/>
      </w:pPr>
      <w:r w:rsidRPr="00872E99">
        <w:tab/>
        <w:t>(1)</w:t>
      </w:r>
      <w:r w:rsidRPr="00872E99">
        <w:tab/>
        <w:t>The Nature Repair Committee must hold such meetings as are necessary for the performance of its functions under the Act.</w:t>
      </w:r>
    </w:p>
    <w:p w14:paraId="5C2B2A74" w14:textId="77777777" w:rsidR="00DA2D7D" w:rsidRPr="00872E99" w:rsidRDefault="00DA2D7D" w:rsidP="00DA2D7D">
      <w:pPr>
        <w:pStyle w:val="subsection"/>
      </w:pPr>
      <w:r w:rsidRPr="00872E99">
        <w:tab/>
        <w:t>(2)</w:t>
      </w:r>
      <w:r w:rsidRPr="00872E99">
        <w:tab/>
        <w:t>The meetings of the Committee may be held face to face or via teleconference.</w:t>
      </w:r>
    </w:p>
    <w:p w14:paraId="7F088CE3" w14:textId="77777777" w:rsidR="00DA2D7D" w:rsidRPr="00872E99" w:rsidRDefault="00DA2D7D" w:rsidP="00DA2D7D">
      <w:pPr>
        <w:pStyle w:val="subsection"/>
      </w:pPr>
      <w:r w:rsidRPr="00872E99">
        <w:tab/>
        <w:t>(3)</w:t>
      </w:r>
      <w:r w:rsidRPr="00872E99">
        <w:tab/>
        <w:t>The secretariat of the Committee:</w:t>
      </w:r>
    </w:p>
    <w:p w14:paraId="0611DE20" w14:textId="77777777" w:rsidR="00DA2D7D" w:rsidRPr="00872E99" w:rsidRDefault="00DA2D7D" w:rsidP="00DA2D7D">
      <w:pPr>
        <w:pStyle w:val="paragraph"/>
      </w:pPr>
      <w:r w:rsidRPr="00872E99">
        <w:tab/>
        <w:t>(a)</w:t>
      </w:r>
      <w:r w:rsidRPr="00872E99">
        <w:tab/>
        <w:t>must take minutes of the meetings; and</w:t>
      </w:r>
    </w:p>
    <w:p w14:paraId="76831643" w14:textId="77777777" w:rsidR="00DA2D7D" w:rsidRPr="00872E99" w:rsidRDefault="00DA2D7D" w:rsidP="00DA2D7D">
      <w:pPr>
        <w:pStyle w:val="paragraph"/>
      </w:pPr>
      <w:r w:rsidRPr="00872E99">
        <w:tab/>
        <w:t>(b)</w:t>
      </w:r>
      <w:r w:rsidRPr="00872E99">
        <w:tab/>
        <w:t>may convene a meeting at any time; and</w:t>
      </w:r>
    </w:p>
    <w:p w14:paraId="1DFA01BA" w14:textId="77777777" w:rsidR="00DA2D7D" w:rsidRPr="00872E99" w:rsidRDefault="00DA2D7D" w:rsidP="00DA2D7D">
      <w:pPr>
        <w:pStyle w:val="paragraph"/>
      </w:pPr>
      <w:r w:rsidRPr="00872E99">
        <w:tab/>
        <w:t>(c)</w:t>
      </w:r>
      <w:r w:rsidRPr="00872E99">
        <w:tab/>
        <w:t>must convene a meeting at the request of the Chair of the Committee.</w:t>
      </w:r>
    </w:p>
    <w:p w14:paraId="1B20F9F0" w14:textId="791A2AA1" w:rsidR="00DA2D7D" w:rsidRPr="00872E99" w:rsidRDefault="000B7439" w:rsidP="00DA2D7D">
      <w:pPr>
        <w:pStyle w:val="ActHead5"/>
      </w:pPr>
      <w:bookmarkStart w:id="165" w:name="_Toc184898786"/>
      <w:r w:rsidRPr="00872E99">
        <w:rPr>
          <w:rStyle w:val="CharSectno"/>
        </w:rPr>
        <w:t>116</w:t>
      </w:r>
      <w:r w:rsidR="00DA2D7D" w:rsidRPr="00872E99">
        <w:t xml:space="preserve">  Quorum at meetings</w:t>
      </w:r>
      <w:bookmarkEnd w:id="165"/>
    </w:p>
    <w:p w14:paraId="5B213CF5" w14:textId="77777777" w:rsidR="00DA2D7D" w:rsidRPr="00872E99" w:rsidRDefault="00DA2D7D" w:rsidP="00DA2D7D">
      <w:pPr>
        <w:pStyle w:val="subsection"/>
      </w:pPr>
      <w:r w:rsidRPr="00872E99">
        <w:tab/>
        <w:t>(1)</w:t>
      </w:r>
      <w:r w:rsidRPr="00872E99">
        <w:tab/>
        <w:t>At a meeting of the Nature Repair Committee, a quorum is constituted by 4 Nature Repair Committee members.</w:t>
      </w:r>
    </w:p>
    <w:p w14:paraId="252C7BDD" w14:textId="5D105C6D" w:rsidR="00DA2D7D" w:rsidRPr="00872E99" w:rsidRDefault="00DA2D7D" w:rsidP="00DA2D7D">
      <w:pPr>
        <w:pStyle w:val="subsection"/>
      </w:pPr>
      <w:r w:rsidRPr="00872E99">
        <w:tab/>
        <w:t>(2)</w:t>
      </w:r>
      <w:r w:rsidRPr="00872E99">
        <w:tab/>
        <w:t xml:space="preserve">The quorum under </w:t>
      </w:r>
      <w:r w:rsidR="000D45EB" w:rsidRPr="00872E99">
        <w:t>subsection (</w:t>
      </w:r>
      <w:r w:rsidRPr="00872E99">
        <w:t>1) must include the Chair of the Committee, unless:</w:t>
      </w:r>
    </w:p>
    <w:p w14:paraId="3698A69A" w14:textId="43C890FA" w:rsidR="00DA2D7D" w:rsidRPr="00872E99" w:rsidRDefault="00DA2D7D" w:rsidP="00DA2D7D">
      <w:pPr>
        <w:pStyle w:val="paragraph"/>
      </w:pPr>
      <w:r w:rsidRPr="00872E99">
        <w:tab/>
        <w:t>(a)</w:t>
      </w:r>
      <w:r w:rsidRPr="00872E99">
        <w:tab/>
      </w:r>
      <w:r w:rsidR="000D45EB" w:rsidRPr="00872E99">
        <w:t>subsection (</w:t>
      </w:r>
      <w:r w:rsidRPr="00872E99">
        <w:t xml:space="preserve">3) applies in the circumstance where </w:t>
      </w:r>
      <w:r w:rsidR="009C053C" w:rsidRPr="00872E99">
        <w:t>section 2</w:t>
      </w:r>
      <w:r w:rsidRPr="00872E99">
        <w:t>03 of the Act has prevented the Chair from participating in the deliberations or decisions of the Committee with respect to a particular matter; or</w:t>
      </w:r>
    </w:p>
    <w:p w14:paraId="193C2934" w14:textId="77777777" w:rsidR="00DA2D7D" w:rsidRPr="00872E99" w:rsidRDefault="00DA2D7D" w:rsidP="00DA2D7D">
      <w:pPr>
        <w:pStyle w:val="paragraph"/>
      </w:pPr>
      <w:r w:rsidRPr="00872E99">
        <w:tab/>
        <w:t>(b)</w:t>
      </w:r>
      <w:r w:rsidRPr="00872E99">
        <w:tab/>
        <w:t>there is no Chair appointed; or</w:t>
      </w:r>
    </w:p>
    <w:p w14:paraId="34057FC4" w14:textId="77777777" w:rsidR="00DA2D7D" w:rsidRPr="00872E99" w:rsidRDefault="00DA2D7D" w:rsidP="00DA2D7D">
      <w:pPr>
        <w:pStyle w:val="paragraph"/>
      </w:pPr>
      <w:r w:rsidRPr="00872E99">
        <w:tab/>
        <w:t>(c)</w:t>
      </w:r>
      <w:r w:rsidRPr="00872E99">
        <w:tab/>
        <w:t>the Chair is incapacitated; or</w:t>
      </w:r>
    </w:p>
    <w:p w14:paraId="52034DCE" w14:textId="77777777" w:rsidR="00DA2D7D" w:rsidRPr="00872E99" w:rsidRDefault="00DA2D7D" w:rsidP="00DA2D7D">
      <w:pPr>
        <w:pStyle w:val="paragraph"/>
      </w:pPr>
      <w:r w:rsidRPr="00872E99">
        <w:tab/>
        <w:t>(d)</w:t>
      </w:r>
      <w:r w:rsidRPr="00872E99">
        <w:tab/>
        <w:t>the Chair informs the Committee that the Chair’s presence is not necessary for the quorum at a particular meeting.</w:t>
      </w:r>
    </w:p>
    <w:p w14:paraId="63CCBC3D" w14:textId="2F20B63A" w:rsidR="00DA2D7D" w:rsidRPr="00872E99" w:rsidRDefault="00DA2D7D" w:rsidP="00DA2D7D">
      <w:pPr>
        <w:pStyle w:val="subsection"/>
      </w:pPr>
      <w:r w:rsidRPr="00872E99">
        <w:tab/>
        <w:t>(3)</w:t>
      </w:r>
      <w:r w:rsidRPr="00872E99">
        <w:tab/>
        <w:t xml:space="preserve">Despite </w:t>
      </w:r>
      <w:r w:rsidR="000D45EB" w:rsidRPr="00872E99">
        <w:t>subsection (</w:t>
      </w:r>
      <w:r w:rsidRPr="00872E99">
        <w:t>1), if:</w:t>
      </w:r>
    </w:p>
    <w:p w14:paraId="405E5949" w14:textId="2DF6D200" w:rsidR="00DA2D7D" w:rsidRPr="00872E99" w:rsidRDefault="00DA2D7D" w:rsidP="00DA2D7D">
      <w:pPr>
        <w:pStyle w:val="paragraph"/>
      </w:pPr>
      <w:r w:rsidRPr="00872E99">
        <w:tab/>
        <w:t>(a)</w:t>
      </w:r>
      <w:r w:rsidRPr="00872E99">
        <w:tab/>
      </w:r>
      <w:r w:rsidR="009C053C" w:rsidRPr="00872E99">
        <w:t>section 2</w:t>
      </w:r>
      <w:r w:rsidRPr="00872E99">
        <w:t>03 of the Act prevents a Nature Repair Committee member from participating in the deliberations or decisions of the Committee with respect to a particular matter; and</w:t>
      </w:r>
    </w:p>
    <w:p w14:paraId="7E941949" w14:textId="77777777" w:rsidR="00DA2D7D" w:rsidRPr="00872E99" w:rsidRDefault="00DA2D7D" w:rsidP="00DA2D7D">
      <w:pPr>
        <w:pStyle w:val="paragraph"/>
      </w:pPr>
      <w:r w:rsidRPr="00872E99">
        <w:tab/>
        <w:t>(b)</w:t>
      </w:r>
      <w:r w:rsidRPr="00872E99">
        <w:tab/>
        <w:t>when the member leaves the meeting concerned there is no longer a quorum present; and</w:t>
      </w:r>
    </w:p>
    <w:p w14:paraId="129B0892" w14:textId="77777777" w:rsidR="00DA2D7D" w:rsidRPr="00872E99" w:rsidRDefault="00DA2D7D" w:rsidP="00DA2D7D">
      <w:pPr>
        <w:pStyle w:val="paragraph"/>
      </w:pPr>
      <w:r w:rsidRPr="00872E99">
        <w:tab/>
        <w:t>(c)</w:t>
      </w:r>
      <w:r w:rsidRPr="00872E99">
        <w:tab/>
        <w:t>the number of members still remaining at the meeting is 3;</w:t>
      </w:r>
    </w:p>
    <w:p w14:paraId="60A4970A" w14:textId="77777777" w:rsidR="00DA2D7D" w:rsidRPr="00872E99" w:rsidRDefault="00DA2D7D" w:rsidP="00DA2D7D">
      <w:pPr>
        <w:pStyle w:val="subsection2"/>
      </w:pPr>
      <w:r w:rsidRPr="00872E99">
        <w:t>the remaining members at the meeting constitute a quorum for the purpose of any deliberation or decision at the meeting with respect to that matter.</w:t>
      </w:r>
    </w:p>
    <w:p w14:paraId="254337D8" w14:textId="3CF5AB57" w:rsidR="00DA2D7D" w:rsidRPr="00872E99" w:rsidRDefault="000B7439" w:rsidP="00DA2D7D">
      <w:pPr>
        <w:pStyle w:val="ActHead5"/>
      </w:pPr>
      <w:bookmarkStart w:id="166" w:name="_Toc184898787"/>
      <w:r w:rsidRPr="00872E99">
        <w:rPr>
          <w:rStyle w:val="CharSectno"/>
        </w:rPr>
        <w:t>117</w:t>
      </w:r>
      <w:r w:rsidR="00DA2D7D" w:rsidRPr="00872E99">
        <w:t xml:space="preserve">  Presiding at meetings</w:t>
      </w:r>
      <w:bookmarkEnd w:id="166"/>
    </w:p>
    <w:p w14:paraId="1EC231D0" w14:textId="77777777" w:rsidR="00DA2D7D" w:rsidRPr="00872E99" w:rsidRDefault="00DA2D7D" w:rsidP="00DA2D7D">
      <w:pPr>
        <w:pStyle w:val="subsection"/>
      </w:pPr>
      <w:r w:rsidRPr="00872E99">
        <w:tab/>
        <w:t>(1)</w:t>
      </w:r>
      <w:r w:rsidRPr="00872E99">
        <w:tab/>
        <w:t>The Chair of the Nature Repair Committee must preside at all meetings.</w:t>
      </w:r>
    </w:p>
    <w:p w14:paraId="1AFDB1F6" w14:textId="77777777" w:rsidR="00DA2D7D" w:rsidRPr="00872E99" w:rsidRDefault="00DA2D7D" w:rsidP="00DA2D7D">
      <w:pPr>
        <w:pStyle w:val="subsection"/>
      </w:pPr>
      <w:r w:rsidRPr="00872E99">
        <w:lastRenderedPageBreak/>
        <w:tab/>
        <w:t>(2)</w:t>
      </w:r>
      <w:r w:rsidRPr="00872E99">
        <w:tab/>
        <w:t>However:</w:t>
      </w:r>
    </w:p>
    <w:p w14:paraId="11A0E317" w14:textId="53561E20" w:rsidR="00DA2D7D" w:rsidRPr="00872E99" w:rsidRDefault="00DA2D7D" w:rsidP="00DA2D7D">
      <w:pPr>
        <w:pStyle w:val="paragraph"/>
      </w:pPr>
      <w:r w:rsidRPr="00872E99">
        <w:tab/>
        <w:t>(a)</w:t>
      </w:r>
      <w:r w:rsidRPr="00872E99">
        <w:tab/>
        <w:t xml:space="preserve">if </w:t>
      </w:r>
      <w:r w:rsidR="009C053C" w:rsidRPr="00872E99">
        <w:t>section 2</w:t>
      </w:r>
      <w:r w:rsidRPr="00872E99">
        <w:t>03 of the Act prevents the Chair from participating in the deliberations or decisions of the Committee with respect to a particular matter, the Committee may appoint an acting Chair from the members present to preside at the meeting concerned during any deliberation or decision with respect to that matter; and</w:t>
      </w:r>
    </w:p>
    <w:p w14:paraId="6434B016" w14:textId="77777777" w:rsidR="00DA2D7D" w:rsidRPr="00872E99" w:rsidRDefault="00DA2D7D" w:rsidP="00DA2D7D">
      <w:pPr>
        <w:pStyle w:val="paragraph"/>
      </w:pPr>
      <w:r w:rsidRPr="00872E99">
        <w:tab/>
        <w:t>(b)</w:t>
      </w:r>
      <w:r w:rsidRPr="00872E99">
        <w:tab/>
        <w:t>if there is no Chair appointed or the Chair is absent from the meeting, the Committee may appoint an acting Chair from the members present to preside at the meeting concerned.</w:t>
      </w:r>
    </w:p>
    <w:p w14:paraId="545427D0" w14:textId="37A7A554" w:rsidR="00DA2D7D" w:rsidRPr="00872E99" w:rsidRDefault="000B7439" w:rsidP="00DA2D7D">
      <w:pPr>
        <w:pStyle w:val="ActHead5"/>
      </w:pPr>
      <w:bookmarkStart w:id="167" w:name="_Toc184898788"/>
      <w:r w:rsidRPr="00872E99">
        <w:rPr>
          <w:rStyle w:val="CharSectno"/>
        </w:rPr>
        <w:t>118</w:t>
      </w:r>
      <w:r w:rsidR="00DA2D7D" w:rsidRPr="00872E99">
        <w:t xml:space="preserve">  Manner of deciding questions</w:t>
      </w:r>
      <w:bookmarkEnd w:id="167"/>
    </w:p>
    <w:p w14:paraId="3B883F03" w14:textId="77777777" w:rsidR="00DA2D7D" w:rsidRPr="00872E99" w:rsidRDefault="00DA2D7D" w:rsidP="00DA2D7D">
      <w:pPr>
        <w:pStyle w:val="subsection"/>
      </w:pPr>
      <w:r w:rsidRPr="00872E99">
        <w:tab/>
        <w:t>(1)</w:t>
      </w:r>
      <w:r w:rsidRPr="00872E99">
        <w:tab/>
        <w:t>Any question arising at a meeting of the Nature Repair Committee must be determined by resolution.</w:t>
      </w:r>
    </w:p>
    <w:p w14:paraId="74E637DE" w14:textId="77777777" w:rsidR="00DA2D7D" w:rsidRPr="00872E99" w:rsidRDefault="00DA2D7D" w:rsidP="00DA2D7D">
      <w:pPr>
        <w:pStyle w:val="subsection"/>
      </w:pPr>
      <w:r w:rsidRPr="00872E99">
        <w:tab/>
        <w:t>(2)</w:t>
      </w:r>
      <w:r w:rsidRPr="00872E99">
        <w:tab/>
        <w:t>A resolution is taken to have been passed if:</w:t>
      </w:r>
    </w:p>
    <w:p w14:paraId="3EFA416D" w14:textId="77777777" w:rsidR="00DA2D7D" w:rsidRPr="00872E99" w:rsidRDefault="00DA2D7D" w:rsidP="00DA2D7D">
      <w:pPr>
        <w:pStyle w:val="paragraph"/>
      </w:pPr>
      <w:r w:rsidRPr="00872E99">
        <w:tab/>
        <w:t>(a)</w:t>
      </w:r>
      <w:r w:rsidRPr="00872E99">
        <w:tab/>
        <w:t>more than half the present and voting members vote for the resolution; and</w:t>
      </w:r>
    </w:p>
    <w:p w14:paraId="21ACBD27" w14:textId="77777777" w:rsidR="00DA2D7D" w:rsidRPr="00872E99" w:rsidRDefault="00DA2D7D" w:rsidP="00DA2D7D">
      <w:pPr>
        <w:pStyle w:val="paragraph"/>
      </w:pPr>
      <w:r w:rsidRPr="00872E99">
        <w:tab/>
        <w:t>(b)</w:t>
      </w:r>
      <w:r w:rsidRPr="00872E99">
        <w:tab/>
        <w:t>either:</w:t>
      </w:r>
    </w:p>
    <w:p w14:paraId="7AE150BD" w14:textId="77777777" w:rsidR="00DA2D7D" w:rsidRPr="00872E99" w:rsidRDefault="00DA2D7D" w:rsidP="00DA2D7D">
      <w:pPr>
        <w:pStyle w:val="paragraphsub"/>
      </w:pPr>
      <w:r w:rsidRPr="00872E99">
        <w:tab/>
        <w:t>(</w:t>
      </w:r>
      <w:proofErr w:type="spellStart"/>
      <w:r w:rsidRPr="00872E99">
        <w:t>i</w:t>
      </w:r>
      <w:proofErr w:type="spellEnd"/>
      <w:r w:rsidRPr="00872E99">
        <w:t>)</w:t>
      </w:r>
      <w:r w:rsidRPr="00872E99">
        <w:tab/>
        <w:t>all members were informed of the proposed resolution; or</w:t>
      </w:r>
    </w:p>
    <w:p w14:paraId="30E35F1E" w14:textId="77777777" w:rsidR="00035429" w:rsidRPr="00872E99" w:rsidRDefault="00DA2D7D" w:rsidP="004232DE">
      <w:pPr>
        <w:pStyle w:val="paragraphsub"/>
      </w:pPr>
      <w:r w:rsidRPr="00872E99">
        <w:tab/>
        <w:t>(ii)</w:t>
      </w:r>
      <w:r w:rsidRPr="00872E99">
        <w:tab/>
        <w:t>reasonable efforts were made to inform all members of the proposed resolution.</w:t>
      </w:r>
    </w:p>
    <w:p w14:paraId="1DC4D080" w14:textId="15E72C6E" w:rsidR="00035429" w:rsidRPr="00872E99" w:rsidRDefault="000D45EB" w:rsidP="00FA6131">
      <w:pPr>
        <w:pStyle w:val="ActHead2"/>
        <w:pageBreakBefore/>
      </w:pPr>
      <w:bookmarkStart w:id="168" w:name="_Toc184898789"/>
      <w:r w:rsidRPr="00872E99">
        <w:rPr>
          <w:rStyle w:val="CharPartNo"/>
        </w:rPr>
        <w:lastRenderedPageBreak/>
        <w:t>Part 2</w:t>
      </w:r>
      <w:r w:rsidR="00035429" w:rsidRPr="00872E99">
        <w:rPr>
          <w:rStyle w:val="CharPartNo"/>
        </w:rPr>
        <w:t>0</w:t>
      </w:r>
      <w:r w:rsidR="00035429" w:rsidRPr="00872E99">
        <w:t>—</w:t>
      </w:r>
      <w:r w:rsidR="00FA6131" w:rsidRPr="00872E99">
        <w:rPr>
          <w:rStyle w:val="CharPartText"/>
        </w:rPr>
        <w:t>Review of Decisions</w:t>
      </w:r>
      <w:bookmarkEnd w:id="168"/>
    </w:p>
    <w:p w14:paraId="227F86BC" w14:textId="77777777" w:rsidR="00FA6131" w:rsidRPr="00872E99" w:rsidRDefault="00FA6131" w:rsidP="00FA6131">
      <w:pPr>
        <w:pStyle w:val="Header"/>
      </w:pPr>
      <w:r w:rsidRPr="00872E99">
        <w:rPr>
          <w:rStyle w:val="CharDivNo"/>
        </w:rPr>
        <w:t xml:space="preserve"> </w:t>
      </w:r>
      <w:r w:rsidRPr="00872E99">
        <w:rPr>
          <w:rStyle w:val="CharDivText"/>
        </w:rPr>
        <w:t xml:space="preserve"> </w:t>
      </w:r>
    </w:p>
    <w:p w14:paraId="116091AC" w14:textId="0D0DD3B4" w:rsidR="008212CB" w:rsidRPr="00872E99" w:rsidRDefault="000B7439" w:rsidP="008212CB">
      <w:pPr>
        <w:pStyle w:val="ActHead5"/>
      </w:pPr>
      <w:bookmarkStart w:id="169" w:name="_Toc184898790"/>
      <w:r w:rsidRPr="00872E99">
        <w:rPr>
          <w:rStyle w:val="CharSectno"/>
        </w:rPr>
        <w:t>119</w:t>
      </w:r>
      <w:r w:rsidR="008212CB" w:rsidRPr="00872E99">
        <w:t xml:space="preserve">  Operation of this Part</w:t>
      </w:r>
      <w:bookmarkEnd w:id="169"/>
    </w:p>
    <w:p w14:paraId="40C12FE0" w14:textId="30F92BE1" w:rsidR="008212CB" w:rsidRPr="00872E99" w:rsidRDefault="008212CB" w:rsidP="008212CB">
      <w:pPr>
        <w:pStyle w:val="subsection"/>
      </w:pPr>
      <w:r w:rsidRPr="00872E99">
        <w:tab/>
      </w:r>
      <w:r w:rsidRPr="00872E99">
        <w:tab/>
      </w:r>
      <w:r w:rsidR="005F76CF" w:rsidRPr="00872E99">
        <w:t xml:space="preserve">For the purposes of </w:t>
      </w:r>
      <w:r w:rsidR="000D45EB" w:rsidRPr="00872E99">
        <w:t>Part 2</w:t>
      </w:r>
      <w:r w:rsidR="005F76CF" w:rsidRPr="00872E99">
        <w:t>0, this Part prescribes reviewable decisions.</w:t>
      </w:r>
    </w:p>
    <w:p w14:paraId="4E568DA6" w14:textId="0E8B1606" w:rsidR="00FA6131" w:rsidRPr="00872E99" w:rsidRDefault="000B7439" w:rsidP="0018689D">
      <w:pPr>
        <w:pStyle w:val="ActHead5"/>
      </w:pPr>
      <w:bookmarkStart w:id="170" w:name="_Toc184898791"/>
      <w:r w:rsidRPr="00872E99">
        <w:rPr>
          <w:rStyle w:val="CharSectno"/>
        </w:rPr>
        <w:t>120</w:t>
      </w:r>
      <w:r w:rsidR="00FA6131" w:rsidRPr="00872E99">
        <w:t xml:space="preserve">  </w:t>
      </w:r>
      <w:r w:rsidR="002B4185" w:rsidRPr="00872E99">
        <w:t>Reviewable decisions</w:t>
      </w:r>
      <w:bookmarkEnd w:id="170"/>
    </w:p>
    <w:p w14:paraId="6984FB02" w14:textId="3CF37AE3" w:rsidR="002B4185" w:rsidRPr="00872E99" w:rsidRDefault="002B4185" w:rsidP="002B4185">
      <w:pPr>
        <w:pStyle w:val="subsection"/>
      </w:pPr>
      <w:r w:rsidRPr="00872E99">
        <w:tab/>
      </w:r>
      <w:r w:rsidRPr="00872E99">
        <w:tab/>
        <w:t xml:space="preserve">For the purposes of </w:t>
      </w:r>
      <w:r w:rsidR="009C053C" w:rsidRPr="00872E99">
        <w:t>paragraph 2</w:t>
      </w:r>
      <w:r w:rsidR="007E0E8F" w:rsidRPr="00872E99">
        <w:t>12(s) of the Act, each of the following decisions is pres</w:t>
      </w:r>
      <w:r w:rsidR="009A5A2E" w:rsidRPr="00872E99">
        <w:t>c</w:t>
      </w:r>
      <w:r w:rsidR="007E0E8F" w:rsidRPr="00872E99">
        <w:t>ribed:</w:t>
      </w:r>
    </w:p>
    <w:p w14:paraId="4E3596B2" w14:textId="483BBC52" w:rsidR="00097613" w:rsidRPr="00872E99" w:rsidRDefault="00BA64A7" w:rsidP="00BA64A7">
      <w:pPr>
        <w:pStyle w:val="paragraph"/>
      </w:pPr>
      <w:r w:rsidRPr="00872E99">
        <w:tab/>
        <w:t>(</w:t>
      </w:r>
      <w:r w:rsidR="00CE0918" w:rsidRPr="00872E99">
        <w:t>a</w:t>
      </w:r>
      <w:r w:rsidRPr="00872E99">
        <w:t>)</w:t>
      </w:r>
      <w:r w:rsidRPr="00872E99">
        <w:tab/>
      </w:r>
      <w:r w:rsidR="00097613" w:rsidRPr="00872E99">
        <w:t xml:space="preserve">a determination under </w:t>
      </w:r>
      <w:r w:rsidR="009C053C" w:rsidRPr="00872E99">
        <w:t>paragraph 5</w:t>
      </w:r>
      <w:r w:rsidR="00097613" w:rsidRPr="00872E99">
        <w:t>0(4)(b) that a variation of a methodology determination that covers a registered biodiversity project does apply to the project;</w:t>
      </w:r>
    </w:p>
    <w:p w14:paraId="0F851923" w14:textId="41FA92DE" w:rsidR="00097613" w:rsidRPr="00872E99" w:rsidRDefault="00097613" w:rsidP="00BA64A7">
      <w:pPr>
        <w:pStyle w:val="paragraph"/>
      </w:pPr>
      <w:r w:rsidRPr="00872E99">
        <w:tab/>
        <w:t>(b)</w:t>
      </w:r>
      <w:r w:rsidRPr="00872E99">
        <w:tab/>
        <w:t xml:space="preserve">a determination under </w:t>
      </w:r>
      <w:r w:rsidR="009C053C" w:rsidRPr="00872E99">
        <w:t>paragraph 5</w:t>
      </w:r>
      <w:r w:rsidRPr="00872E99">
        <w:t>4(4)(b) that the cessation of effect of a methodology determination that covers a registered biodiversity project does not continue to cover the project;</w:t>
      </w:r>
    </w:p>
    <w:p w14:paraId="2D9E7689" w14:textId="7E20D291" w:rsidR="00BA64A7" w:rsidRPr="00872E99" w:rsidRDefault="00097613" w:rsidP="00BA64A7">
      <w:pPr>
        <w:pStyle w:val="paragraph"/>
      </w:pPr>
      <w:r w:rsidRPr="00872E99">
        <w:tab/>
        <w:t>(c)</w:t>
      </w:r>
      <w:r w:rsidRPr="00872E99">
        <w:tab/>
      </w:r>
      <w:r w:rsidR="00BA64A7" w:rsidRPr="00872E99">
        <w:t xml:space="preserve">a decision under </w:t>
      </w:r>
      <w:r w:rsidR="009C053C" w:rsidRPr="00872E99">
        <w:t>subsection 9</w:t>
      </w:r>
      <w:r w:rsidR="000B7439" w:rsidRPr="00872E99">
        <w:t>1</w:t>
      </w:r>
      <w:r w:rsidR="00BA64A7" w:rsidRPr="00872E99">
        <w:t>(2)</w:t>
      </w:r>
      <w:r w:rsidR="008604C1" w:rsidRPr="00872E99">
        <w:t xml:space="preserve"> to refuse to open a Register account;</w:t>
      </w:r>
    </w:p>
    <w:p w14:paraId="33363472" w14:textId="0C4E7EE9" w:rsidR="00BA64A7" w:rsidRPr="00872E99" w:rsidRDefault="00BA64A7" w:rsidP="00BA64A7">
      <w:pPr>
        <w:pStyle w:val="paragraph"/>
      </w:pPr>
      <w:r w:rsidRPr="00872E99">
        <w:tab/>
        <w:t>(</w:t>
      </w:r>
      <w:r w:rsidR="00097613" w:rsidRPr="00872E99">
        <w:t>d</w:t>
      </w:r>
      <w:r w:rsidRPr="00872E99">
        <w:t>)</w:t>
      </w:r>
      <w:r w:rsidRPr="00872E99">
        <w:tab/>
        <w:t xml:space="preserve">a decision under </w:t>
      </w:r>
      <w:r w:rsidR="009C053C" w:rsidRPr="00872E99">
        <w:t>subsection 9</w:t>
      </w:r>
      <w:r w:rsidR="000B7439" w:rsidRPr="00872E99">
        <w:t>7</w:t>
      </w:r>
      <w:r w:rsidRPr="00872E99">
        <w:t>(</w:t>
      </w:r>
      <w:r w:rsidR="00F45604" w:rsidRPr="00872E99">
        <w:t>1</w:t>
      </w:r>
      <w:r w:rsidRPr="00872E99">
        <w:t>)</w:t>
      </w:r>
      <w:r w:rsidR="00990143" w:rsidRPr="00872E99">
        <w:t xml:space="preserve"> </w:t>
      </w:r>
      <w:r w:rsidR="005749AA" w:rsidRPr="00872E99">
        <w:t>to close a Register account;</w:t>
      </w:r>
    </w:p>
    <w:p w14:paraId="4186C89D" w14:textId="7ECC9529" w:rsidR="00BA64A7" w:rsidRPr="00872E99" w:rsidRDefault="00BA64A7" w:rsidP="00BA64A7">
      <w:pPr>
        <w:pStyle w:val="paragraph"/>
      </w:pPr>
      <w:r w:rsidRPr="00872E99">
        <w:tab/>
        <w:t>(</w:t>
      </w:r>
      <w:r w:rsidR="00097613" w:rsidRPr="00872E99">
        <w:t>e</w:t>
      </w:r>
      <w:r w:rsidRPr="00872E99">
        <w:t>)</w:t>
      </w:r>
      <w:r w:rsidRPr="00872E99">
        <w:tab/>
        <w:t xml:space="preserve">a decision under </w:t>
      </w:r>
      <w:r w:rsidR="009C053C" w:rsidRPr="00872E99">
        <w:t>subsection 1</w:t>
      </w:r>
      <w:r w:rsidR="000B7439" w:rsidRPr="00872E99">
        <w:t>01</w:t>
      </w:r>
      <w:r w:rsidRPr="00872E99">
        <w:t>(</w:t>
      </w:r>
      <w:r w:rsidR="00F45604" w:rsidRPr="00872E99">
        <w:t>1</w:t>
      </w:r>
      <w:r w:rsidRPr="00872E99">
        <w:t>)</w:t>
      </w:r>
      <w:r w:rsidR="00DC2C4D" w:rsidRPr="00872E99">
        <w:t xml:space="preserve"> not</w:t>
      </w:r>
      <w:r w:rsidR="006333B4" w:rsidRPr="00872E99">
        <w:t xml:space="preserve"> to grant </w:t>
      </w:r>
      <w:r w:rsidR="00025166" w:rsidRPr="00872E99">
        <w:t xml:space="preserve">an </w:t>
      </w:r>
      <w:r w:rsidR="00106CC0" w:rsidRPr="00872E99">
        <w:t xml:space="preserve">approval to an </w:t>
      </w:r>
      <w:r w:rsidR="00025166" w:rsidRPr="00872E99">
        <w:t>authorised representative of the holder of a Register account</w:t>
      </w:r>
      <w:r w:rsidR="00106CC0" w:rsidRPr="00872E99">
        <w:t xml:space="preserve"> </w:t>
      </w:r>
      <w:r w:rsidR="00025166" w:rsidRPr="00872E99">
        <w:t>to access and deal with the account;</w:t>
      </w:r>
    </w:p>
    <w:p w14:paraId="6ACB08A6" w14:textId="0D06A4A5" w:rsidR="00BA64A7" w:rsidRPr="00872E99" w:rsidRDefault="00BA64A7" w:rsidP="00BA64A7">
      <w:pPr>
        <w:pStyle w:val="paragraph"/>
      </w:pPr>
      <w:r w:rsidRPr="00872E99">
        <w:tab/>
        <w:t>(</w:t>
      </w:r>
      <w:r w:rsidR="00097613" w:rsidRPr="00872E99">
        <w:t>f</w:t>
      </w:r>
      <w:r w:rsidRPr="00872E99">
        <w:t>)</w:t>
      </w:r>
      <w:r w:rsidRPr="00872E99">
        <w:tab/>
        <w:t xml:space="preserve">a decision under </w:t>
      </w:r>
      <w:r w:rsidR="009C053C" w:rsidRPr="00872E99">
        <w:t>subsection 1</w:t>
      </w:r>
      <w:r w:rsidR="000B7439" w:rsidRPr="00872E99">
        <w:t>02</w:t>
      </w:r>
      <w:r w:rsidRPr="00872E99">
        <w:t>(</w:t>
      </w:r>
      <w:r w:rsidR="00F45604" w:rsidRPr="00872E99">
        <w:t>1</w:t>
      </w:r>
      <w:r w:rsidRPr="00872E99">
        <w:t>)</w:t>
      </w:r>
      <w:r w:rsidR="006B0FBC" w:rsidRPr="00872E99">
        <w:t xml:space="preserve"> </w:t>
      </w:r>
      <w:r w:rsidR="009A41D1" w:rsidRPr="00872E99">
        <w:t>to revoke an approval granted to an authorised representative of the holder of a Register account to access and deal with the account;</w:t>
      </w:r>
    </w:p>
    <w:p w14:paraId="0A17AB70" w14:textId="0125EEF4" w:rsidR="00BA64A7" w:rsidRPr="00872E99" w:rsidRDefault="00BA64A7" w:rsidP="00BA64A7">
      <w:pPr>
        <w:pStyle w:val="paragraph"/>
        <w:rPr>
          <w:iCs/>
        </w:rPr>
      </w:pPr>
      <w:r w:rsidRPr="00872E99">
        <w:tab/>
        <w:t>(</w:t>
      </w:r>
      <w:r w:rsidR="00097613" w:rsidRPr="00872E99">
        <w:t>g</w:t>
      </w:r>
      <w:r w:rsidRPr="00872E99">
        <w:t>)</w:t>
      </w:r>
      <w:r w:rsidRPr="00872E99">
        <w:tab/>
        <w:t xml:space="preserve">a decision under </w:t>
      </w:r>
      <w:r w:rsidR="009C053C" w:rsidRPr="00872E99">
        <w:t>subsection 1</w:t>
      </w:r>
      <w:r w:rsidR="000B7439" w:rsidRPr="00872E99">
        <w:t>03</w:t>
      </w:r>
      <w:r w:rsidRPr="00872E99">
        <w:t>(</w:t>
      </w:r>
      <w:r w:rsidR="00F45604" w:rsidRPr="00872E99">
        <w:t>1</w:t>
      </w:r>
      <w:r w:rsidRPr="00872E99">
        <w:t>)</w:t>
      </w:r>
      <w:r w:rsidR="009A41D1" w:rsidRPr="00872E99">
        <w:t xml:space="preserve"> </w:t>
      </w:r>
      <w:r w:rsidR="00F538C0" w:rsidRPr="00872E99">
        <w:t>to refuse to alter the Register on receiving a request to make the alteration</w:t>
      </w:r>
      <w:r w:rsidR="00CC225A" w:rsidRPr="00872E99">
        <w:rPr>
          <w:iCs/>
        </w:rPr>
        <w:t xml:space="preserve">, or to alter the Register on the Regulator’s </w:t>
      </w:r>
      <w:r w:rsidR="00CB3B95" w:rsidRPr="00872E99">
        <w:rPr>
          <w:iCs/>
        </w:rPr>
        <w:t>initiative</w:t>
      </w:r>
      <w:r w:rsidR="00F538C0" w:rsidRPr="00872E99">
        <w:rPr>
          <w:iCs/>
        </w:rPr>
        <w:t>;</w:t>
      </w:r>
    </w:p>
    <w:p w14:paraId="4918A727" w14:textId="480825FE" w:rsidR="00217FC8" w:rsidRPr="00872E99" w:rsidRDefault="00217FC8" w:rsidP="00217FC8">
      <w:pPr>
        <w:pStyle w:val="paragraph"/>
      </w:pPr>
      <w:r w:rsidRPr="00872E99">
        <w:tab/>
        <w:t>(</w:t>
      </w:r>
      <w:r w:rsidR="00097613" w:rsidRPr="00872E99">
        <w:t>h</w:t>
      </w:r>
      <w:r w:rsidRPr="00872E99">
        <w:t>)</w:t>
      </w:r>
      <w:r w:rsidRPr="00872E99">
        <w:tab/>
        <w:t xml:space="preserve">a decision under </w:t>
      </w:r>
      <w:r w:rsidR="009C053C" w:rsidRPr="00872E99">
        <w:t>subsection 1</w:t>
      </w:r>
      <w:r w:rsidR="000B7439" w:rsidRPr="00872E99">
        <w:t>05</w:t>
      </w:r>
      <w:r w:rsidRPr="00872E99">
        <w:t>(3) to refuse to alter the Register to change the name of the holder of a Register account;</w:t>
      </w:r>
    </w:p>
    <w:p w14:paraId="51D1573D" w14:textId="3568C71C" w:rsidR="00BA64A7" w:rsidRPr="00872E99" w:rsidRDefault="00BA64A7" w:rsidP="00BA64A7">
      <w:pPr>
        <w:pStyle w:val="paragraph"/>
      </w:pPr>
      <w:r w:rsidRPr="00872E99">
        <w:tab/>
        <w:t>(</w:t>
      </w:r>
      <w:proofErr w:type="spellStart"/>
      <w:r w:rsidR="00097613" w:rsidRPr="00872E99">
        <w:t>i</w:t>
      </w:r>
      <w:proofErr w:type="spellEnd"/>
      <w:r w:rsidRPr="00872E99">
        <w:t>)</w:t>
      </w:r>
      <w:r w:rsidRPr="00872E99">
        <w:tab/>
        <w:t xml:space="preserve">a decision under </w:t>
      </w:r>
      <w:r w:rsidR="009C053C" w:rsidRPr="00872E99">
        <w:t>subsection 1</w:t>
      </w:r>
      <w:r w:rsidR="000B7439" w:rsidRPr="00872E99">
        <w:t>28</w:t>
      </w:r>
      <w:r w:rsidRPr="00872E99">
        <w:t>(2)</w:t>
      </w:r>
      <w:r w:rsidR="00F538C0" w:rsidRPr="00872E99">
        <w:t xml:space="preserve"> </w:t>
      </w:r>
      <w:r w:rsidR="003922F2" w:rsidRPr="00872E99">
        <w:t>to refuse to consider, or to refuse to take any action or any further action in relation to, a</w:t>
      </w:r>
      <w:r w:rsidR="00217FC8" w:rsidRPr="00872E99">
        <w:t>n application or</w:t>
      </w:r>
      <w:r w:rsidR="00722B17" w:rsidRPr="00872E99">
        <w:t xml:space="preserve"> request </w:t>
      </w:r>
      <w:r w:rsidR="003922F2" w:rsidRPr="00872E99">
        <w:t xml:space="preserve">under </w:t>
      </w:r>
      <w:r w:rsidR="00217FC8" w:rsidRPr="00872E99">
        <w:t>this instrument</w:t>
      </w:r>
      <w:r w:rsidR="00DB29CC" w:rsidRPr="00872E99">
        <w:t>.</w:t>
      </w:r>
    </w:p>
    <w:p w14:paraId="683133DC" w14:textId="5F438E79" w:rsidR="004B4975" w:rsidRPr="00872E99" w:rsidRDefault="000D45EB" w:rsidP="004B4975">
      <w:pPr>
        <w:pStyle w:val="ActHead2"/>
        <w:pageBreakBefore/>
      </w:pPr>
      <w:bookmarkStart w:id="171" w:name="_Toc184898792"/>
      <w:r w:rsidRPr="00872E99">
        <w:rPr>
          <w:rStyle w:val="CharPartNo"/>
        </w:rPr>
        <w:lastRenderedPageBreak/>
        <w:t>Part 2</w:t>
      </w:r>
      <w:r w:rsidR="004B4975" w:rsidRPr="00872E99">
        <w:rPr>
          <w:rStyle w:val="CharPartNo"/>
        </w:rPr>
        <w:t>1</w:t>
      </w:r>
      <w:r w:rsidR="004B4975" w:rsidRPr="00872E99">
        <w:t>—</w:t>
      </w:r>
      <w:r w:rsidR="004B4975" w:rsidRPr="00872E99">
        <w:rPr>
          <w:rStyle w:val="CharPartText"/>
        </w:rPr>
        <w:t>Miscellaneous</w:t>
      </w:r>
      <w:bookmarkEnd w:id="171"/>
    </w:p>
    <w:p w14:paraId="7B8C43EA" w14:textId="29A58CC5" w:rsidR="002B4A87" w:rsidRPr="00872E99" w:rsidRDefault="000D45EB" w:rsidP="00843833">
      <w:pPr>
        <w:pStyle w:val="ActHead3"/>
      </w:pPr>
      <w:bookmarkStart w:id="172" w:name="_Toc184898793"/>
      <w:r w:rsidRPr="00872E99">
        <w:rPr>
          <w:rStyle w:val="CharDivNo"/>
        </w:rPr>
        <w:t>Division 1</w:t>
      </w:r>
      <w:bookmarkStart w:id="173" w:name="_Hlk170315928"/>
      <w:r w:rsidR="002B4A87" w:rsidRPr="00872E99">
        <w:t>—</w:t>
      </w:r>
      <w:r w:rsidR="002B4A87" w:rsidRPr="00872E99">
        <w:rPr>
          <w:rStyle w:val="CharDivText"/>
        </w:rPr>
        <w:t>Identification procedures</w:t>
      </w:r>
      <w:bookmarkEnd w:id="172"/>
    </w:p>
    <w:p w14:paraId="29A2F1A0" w14:textId="7B2CE81F" w:rsidR="008212CB" w:rsidRPr="00872E99" w:rsidRDefault="000B7439" w:rsidP="008212CB">
      <w:pPr>
        <w:pStyle w:val="ActHead5"/>
      </w:pPr>
      <w:bookmarkStart w:id="174" w:name="_Toc184898794"/>
      <w:bookmarkEnd w:id="173"/>
      <w:r w:rsidRPr="00872E99">
        <w:rPr>
          <w:rStyle w:val="CharSectno"/>
        </w:rPr>
        <w:t>121</w:t>
      </w:r>
      <w:r w:rsidR="008212CB" w:rsidRPr="00872E99">
        <w:t xml:space="preserve">  Operation of this </w:t>
      </w:r>
      <w:r w:rsidR="002A6103" w:rsidRPr="00872E99">
        <w:t>D</w:t>
      </w:r>
      <w:r w:rsidR="008212CB" w:rsidRPr="00872E99">
        <w:t>ivision</w:t>
      </w:r>
      <w:bookmarkEnd w:id="174"/>
    </w:p>
    <w:p w14:paraId="6B1C495C" w14:textId="6D46D763" w:rsidR="008212CB" w:rsidRPr="00872E99" w:rsidRDefault="008212CB" w:rsidP="008212CB">
      <w:pPr>
        <w:pStyle w:val="subsection"/>
      </w:pPr>
      <w:r w:rsidRPr="00872E99">
        <w:tab/>
      </w:r>
      <w:r w:rsidRPr="00872E99">
        <w:tab/>
      </w:r>
      <w:r w:rsidR="004A3735" w:rsidRPr="00872E99">
        <w:t>This Division makes provision for or in relation to identification procedures that the Regulator may or must carry out in relation to matters under this instrument.</w:t>
      </w:r>
    </w:p>
    <w:p w14:paraId="37373E24" w14:textId="51B852C2" w:rsidR="002B4A87" w:rsidRPr="00872E99" w:rsidRDefault="000B7439" w:rsidP="002B4A87">
      <w:pPr>
        <w:pStyle w:val="ActHead5"/>
      </w:pPr>
      <w:bookmarkStart w:id="175" w:name="_Toc184898795"/>
      <w:r w:rsidRPr="00872E99">
        <w:rPr>
          <w:rStyle w:val="CharSectno"/>
        </w:rPr>
        <w:t>122</w:t>
      </w:r>
      <w:r w:rsidR="002B4A87" w:rsidRPr="00872E99">
        <w:t xml:space="preserve">  Identification evidence—individuals</w:t>
      </w:r>
      <w:bookmarkEnd w:id="175"/>
    </w:p>
    <w:p w14:paraId="5D57BE52" w14:textId="77777777" w:rsidR="002B4A87" w:rsidRPr="00872E99" w:rsidRDefault="002B4A87" w:rsidP="002B4A87">
      <w:pPr>
        <w:pStyle w:val="SubsectionHead"/>
      </w:pPr>
      <w:r w:rsidRPr="00872E99">
        <w:t>Identification procedures for individuals</w:t>
      </w:r>
    </w:p>
    <w:p w14:paraId="0A2D486D" w14:textId="77777777" w:rsidR="002B4A87" w:rsidRPr="00872E99" w:rsidRDefault="002B4A87" w:rsidP="002B4A87">
      <w:pPr>
        <w:pStyle w:val="subsection"/>
      </w:pPr>
      <w:r w:rsidRPr="00872E99">
        <w:tab/>
        <w:t>(1)</w:t>
      </w:r>
      <w:r w:rsidRPr="00872E99">
        <w:tab/>
        <w:t>The identity of an individual must be verified in accordance with a procedure specified in this section.</w:t>
      </w:r>
    </w:p>
    <w:p w14:paraId="06404203" w14:textId="77777777" w:rsidR="002B4A87" w:rsidRPr="00872E99" w:rsidRDefault="002B4A87" w:rsidP="002B4A87">
      <w:pPr>
        <w:pStyle w:val="SubsectionHead"/>
      </w:pPr>
      <w:r w:rsidRPr="00872E99">
        <w:t>Verification of identity by accepting individual’s digital identity</w:t>
      </w:r>
    </w:p>
    <w:p w14:paraId="6A311A58" w14:textId="77777777" w:rsidR="002B4A87" w:rsidRPr="00872E99" w:rsidRDefault="002B4A87" w:rsidP="002B4A87">
      <w:pPr>
        <w:pStyle w:val="subsection"/>
      </w:pPr>
      <w:r w:rsidRPr="00872E99">
        <w:tab/>
        <w:t>(2)</w:t>
      </w:r>
      <w:r w:rsidRPr="00872E99">
        <w:tab/>
        <w:t>The identity of an individual may be verified by the individual consenting to the transfer of the individual’s digital identity from an identity service provider to the Regulator.</w:t>
      </w:r>
    </w:p>
    <w:p w14:paraId="78CC9714" w14:textId="140A95A6" w:rsidR="002B4A87" w:rsidRPr="00872E99" w:rsidRDefault="002B4A87" w:rsidP="002B4A87">
      <w:pPr>
        <w:pStyle w:val="subsection"/>
      </w:pPr>
      <w:r w:rsidRPr="00872E99">
        <w:tab/>
        <w:t>(3)</w:t>
      </w:r>
      <w:r w:rsidRPr="00872E99">
        <w:tab/>
        <w:t xml:space="preserve">However, </w:t>
      </w:r>
      <w:r w:rsidR="000D45EB" w:rsidRPr="00872E99">
        <w:t>subsection (</w:t>
      </w:r>
      <w:r w:rsidRPr="00872E99">
        <w:t>2) applies only if the Regulator is able to accept that digital identity from that provider.</w:t>
      </w:r>
    </w:p>
    <w:p w14:paraId="5BCCD6CC" w14:textId="77777777" w:rsidR="002B4A87" w:rsidRPr="00872E99" w:rsidRDefault="002B4A87" w:rsidP="002B4A87">
      <w:pPr>
        <w:pStyle w:val="SubsectionHead"/>
      </w:pPr>
      <w:r w:rsidRPr="00872E99">
        <w:t>Verification of identity by means of documentary evidence</w:t>
      </w:r>
    </w:p>
    <w:p w14:paraId="5C5925C0" w14:textId="77777777" w:rsidR="002B4A87" w:rsidRPr="00872E99" w:rsidRDefault="002B4A87" w:rsidP="002B4A87">
      <w:pPr>
        <w:pStyle w:val="subsection"/>
      </w:pPr>
      <w:r w:rsidRPr="00872E99">
        <w:tab/>
        <w:t>(4)</w:t>
      </w:r>
      <w:r w:rsidRPr="00872E99">
        <w:tab/>
        <w:t>The identity of an individual may be verified by the provision of the following documents to the Regulator:</w:t>
      </w:r>
    </w:p>
    <w:p w14:paraId="630A2831" w14:textId="77777777" w:rsidR="002B4A87" w:rsidRPr="00872E99" w:rsidRDefault="002B4A87" w:rsidP="002B4A87">
      <w:pPr>
        <w:pStyle w:val="paragraph"/>
      </w:pPr>
      <w:r w:rsidRPr="00872E99">
        <w:tab/>
        <w:t>(a)</w:t>
      </w:r>
      <w:r w:rsidRPr="00872E99">
        <w:tab/>
        <w:t>if the individual is an Australian citizen or is ordinarily resident in Australia—3 documents identifying the individual, of a kind set out in clause 1 of Schedule 1, at least one of which must be a category A document;</w:t>
      </w:r>
    </w:p>
    <w:p w14:paraId="17B4B9CB" w14:textId="77777777" w:rsidR="002B4A87" w:rsidRPr="00872E99" w:rsidRDefault="002B4A87" w:rsidP="002B4A87">
      <w:pPr>
        <w:pStyle w:val="paragraph"/>
      </w:pPr>
      <w:r w:rsidRPr="00872E99">
        <w:tab/>
        <w:t>(b)</w:t>
      </w:r>
      <w:r w:rsidRPr="00872E99">
        <w:tab/>
        <w:t>if the individual is a foreign person—3 documents identifying the individual, of a kind set out in clause 2 of Schedule 1, at least one of which must be a category A document;</w:t>
      </w:r>
    </w:p>
    <w:p w14:paraId="0B4859FF" w14:textId="77777777" w:rsidR="002B4A87" w:rsidRPr="00872E99" w:rsidRDefault="002B4A87" w:rsidP="002B4A87">
      <w:pPr>
        <w:pStyle w:val="paragraph"/>
      </w:pPr>
      <w:r w:rsidRPr="00872E99">
        <w:tab/>
        <w:t>(c)</w:t>
      </w:r>
      <w:r w:rsidRPr="00872E99">
        <w:tab/>
        <w:t>if the individual’s name has changed—a document that shows the change of name.</w:t>
      </w:r>
    </w:p>
    <w:p w14:paraId="71B1366B" w14:textId="1B614772" w:rsidR="002B4A87" w:rsidRPr="00872E99" w:rsidRDefault="002B4A87" w:rsidP="002B4A87">
      <w:pPr>
        <w:pStyle w:val="notetext"/>
      </w:pPr>
      <w:r w:rsidRPr="00872E99">
        <w:t>Note:</w:t>
      </w:r>
      <w:r w:rsidRPr="00872E99">
        <w:tab/>
        <w:t xml:space="preserve">Examples for </w:t>
      </w:r>
      <w:r w:rsidR="0063432E" w:rsidRPr="00872E99">
        <w:t>paragraph (</w:t>
      </w:r>
      <w:r w:rsidRPr="00872E99">
        <w:t>4)(c) include a marriage certificate, a deed poll and a certificate issued by a government authority that recognises the change of name.</w:t>
      </w:r>
    </w:p>
    <w:p w14:paraId="36819C36" w14:textId="452694FB" w:rsidR="002B4A87" w:rsidRPr="00872E99" w:rsidRDefault="002B4A87" w:rsidP="002B4A87">
      <w:pPr>
        <w:pStyle w:val="subsection"/>
      </w:pPr>
      <w:r w:rsidRPr="00872E99">
        <w:tab/>
        <w:t>(5)</w:t>
      </w:r>
      <w:r w:rsidRPr="00872E99">
        <w:tab/>
        <w:t xml:space="preserve">An individual may provide a document identifier for a document in place of a document mentioned in </w:t>
      </w:r>
      <w:r w:rsidR="000D45EB" w:rsidRPr="00872E99">
        <w:t>subsection (</w:t>
      </w:r>
      <w:r w:rsidRPr="00872E99">
        <w:t>4) if the Regulator is able to verify the document by providing the document identifier to the document verification service.</w:t>
      </w:r>
    </w:p>
    <w:p w14:paraId="2552887A" w14:textId="77777777" w:rsidR="002B4A87" w:rsidRPr="00872E99" w:rsidRDefault="002B4A87" w:rsidP="002B4A87">
      <w:pPr>
        <w:pStyle w:val="SubsectionHead"/>
      </w:pPr>
      <w:r w:rsidRPr="00872E99">
        <w:t>Verification of identity by reference by an authorised referee</w:t>
      </w:r>
    </w:p>
    <w:p w14:paraId="6A4A8762" w14:textId="77777777" w:rsidR="002B4A87" w:rsidRPr="00872E99" w:rsidRDefault="002B4A87" w:rsidP="002B4A87">
      <w:pPr>
        <w:pStyle w:val="subsection"/>
      </w:pPr>
      <w:r w:rsidRPr="00872E99">
        <w:tab/>
        <w:t>(6)</w:t>
      </w:r>
      <w:r w:rsidRPr="00872E99">
        <w:tab/>
        <w:t>If the individual:</w:t>
      </w:r>
    </w:p>
    <w:p w14:paraId="4838BD5A" w14:textId="77777777" w:rsidR="002B4A87" w:rsidRPr="00872E99" w:rsidRDefault="002B4A87" w:rsidP="002B4A87">
      <w:pPr>
        <w:pStyle w:val="paragraph"/>
      </w:pPr>
      <w:r w:rsidRPr="00872E99">
        <w:tab/>
        <w:t>(a)</w:t>
      </w:r>
      <w:r w:rsidRPr="00872E99">
        <w:tab/>
        <w:t>is an Aboriginal person or a Torres Strait Islander; and</w:t>
      </w:r>
    </w:p>
    <w:p w14:paraId="43C4FE1C" w14:textId="77777777" w:rsidR="002B4A87" w:rsidRPr="00872E99" w:rsidRDefault="002B4A87" w:rsidP="002B4A87">
      <w:pPr>
        <w:pStyle w:val="paragraph"/>
      </w:pPr>
      <w:r w:rsidRPr="00872E99">
        <w:lastRenderedPageBreak/>
        <w:tab/>
        <w:t>(b)</w:t>
      </w:r>
      <w:r w:rsidRPr="00872E99">
        <w:tab/>
        <w:t xml:space="preserve">is unable to provide a digital identity, or the evidence mentioned in </w:t>
      </w:r>
      <w:r w:rsidR="002D23EE" w:rsidRPr="00872E99">
        <w:t>subsections (</w:t>
      </w:r>
      <w:r w:rsidRPr="00872E99">
        <w:t>4) and (5);</w:t>
      </w:r>
    </w:p>
    <w:p w14:paraId="77555EE5" w14:textId="77777777" w:rsidR="002B4A87" w:rsidRPr="00872E99" w:rsidRDefault="002B4A87" w:rsidP="002B4A87">
      <w:pPr>
        <w:pStyle w:val="subsection2"/>
      </w:pPr>
      <w:r w:rsidRPr="00872E99">
        <w:t>the identity of the individual may be verified by the provision of a reference confirming the individual’s identity to the Regulator by an authorised referee for the individual.</w:t>
      </w:r>
    </w:p>
    <w:p w14:paraId="21267885" w14:textId="77777777" w:rsidR="002B4A87" w:rsidRPr="00872E99" w:rsidRDefault="002B4A87" w:rsidP="002B4A87">
      <w:pPr>
        <w:pStyle w:val="subsection"/>
      </w:pPr>
      <w:r w:rsidRPr="00872E99">
        <w:tab/>
        <w:t>(7)</w:t>
      </w:r>
      <w:r w:rsidRPr="00872E99">
        <w:tab/>
        <w:t xml:space="preserve">An </w:t>
      </w:r>
      <w:r w:rsidRPr="00872E99">
        <w:rPr>
          <w:b/>
          <w:i/>
        </w:rPr>
        <w:t>authorised referee</w:t>
      </w:r>
      <w:r w:rsidRPr="00872E99">
        <w:t xml:space="preserve"> for an individual is a person who:</w:t>
      </w:r>
    </w:p>
    <w:p w14:paraId="5BEA4D92" w14:textId="77777777" w:rsidR="002B4A87" w:rsidRPr="00872E99" w:rsidRDefault="002B4A87" w:rsidP="002B4A87">
      <w:pPr>
        <w:pStyle w:val="paragraph"/>
      </w:pPr>
      <w:r w:rsidRPr="00872E99">
        <w:tab/>
        <w:t>(a)</w:t>
      </w:r>
      <w:r w:rsidRPr="00872E99">
        <w:tab/>
        <w:t>is not the individual’s parent, grandparent, sibling, child or grandchild; and</w:t>
      </w:r>
    </w:p>
    <w:p w14:paraId="46AED047" w14:textId="77777777" w:rsidR="002B4A87" w:rsidRPr="00872E99" w:rsidRDefault="002B4A87" w:rsidP="002B4A87">
      <w:pPr>
        <w:pStyle w:val="paragraph"/>
      </w:pPr>
      <w:r w:rsidRPr="00872E99">
        <w:tab/>
        <w:t>(b)</w:t>
      </w:r>
      <w:r w:rsidRPr="00872E99">
        <w:tab/>
        <w:t>has known the individual for at least 12 months; and</w:t>
      </w:r>
    </w:p>
    <w:p w14:paraId="3B78FF65" w14:textId="77777777" w:rsidR="002B4A87" w:rsidRPr="00872E99" w:rsidRDefault="002B4A87" w:rsidP="002B4A87">
      <w:pPr>
        <w:pStyle w:val="paragraph"/>
      </w:pPr>
      <w:r w:rsidRPr="00872E99">
        <w:tab/>
        <w:t>(c)</w:t>
      </w:r>
      <w:r w:rsidRPr="00872E99">
        <w:tab/>
        <w:t>is one of the following:</w:t>
      </w:r>
    </w:p>
    <w:p w14:paraId="2BEAAA19" w14:textId="67552FD0" w:rsidR="002B4A87" w:rsidRPr="00872E99" w:rsidRDefault="002B4A87" w:rsidP="002B4A87">
      <w:pPr>
        <w:pStyle w:val="paragraphsub"/>
      </w:pPr>
      <w:r w:rsidRPr="00872E99">
        <w:tab/>
        <w:t>(</w:t>
      </w:r>
      <w:proofErr w:type="spellStart"/>
      <w:r w:rsidRPr="00872E99">
        <w:t>i</w:t>
      </w:r>
      <w:proofErr w:type="spellEnd"/>
      <w:r w:rsidRPr="00872E99">
        <w:t>)</w:t>
      </w:r>
      <w:r w:rsidRPr="00872E99">
        <w:tab/>
        <w:t xml:space="preserve">the </w:t>
      </w:r>
      <w:r w:rsidR="00F40D50" w:rsidRPr="00872E99">
        <w:t>Chair</w:t>
      </w:r>
      <w:r w:rsidRPr="00872E99">
        <w:t>, Secretary or chief executive officer of an incorporated indigenous organisation, including a land council, community council or housing organisation;</w:t>
      </w:r>
    </w:p>
    <w:p w14:paraId="648C43D7" w14:textId="77777777" w:rsidR="002B4A87" w:rsidRPr="00872E99" w:rsidRDefault="002B4A87" w:rsidP="002B4A87">
      <w:pPr>
        <w:pStyle w:val="paragraphsub"/>
      </w:pPr>
      <w:r w:rsidRPr="00872E99">
        <w:tab/>
        <w:t>(ii)</w:t>
      </w:r>
      <w:r w:rsidRPr="00872E99">
        <w:tab/>
        <w:t>the individual’s employer;</w:t>
      </w:r>
    </w:p>
    <w:p w14:paraId="7413893C" w14:textId="77777777" w:rsidR="002B4A87" w:rsidRPr="00872E99" w:rsidRDefault="002B4A87" w:rsidP="002B4A87">
      <w:pPr>
        <w:pStyle w:val="paragraphsub"/>
      </w:pPr>
      <w:r w:rsidRPr="00872E99">
        <w:tab/>
        <w:t>(iii)</w:t>
      </w:r>
      <w:r w:rsidRPr="00872E99">
        <w:tab/>
        <w:t>a school principal or a school counsellor;</w:t>
      </w:r>
    </w:p>
    <w:p w14:paraId="2C84C5D9" w14:textId="77777777" w:rsidR="002B4A87" w:rsidRPr="00872E99" w:rsidRDefault="002B4A87" w:rsidP="002B4A87">
      <w:pPr>
        <w:pStyle w:val="paragraphsub"/>
      </w:pPr>
      <w:r w:rsidRPr="00872E99">
        <w:tab/>
        <w:t>(iv)</w:t>
      </w:r>
      <w:r w:rsidRPr="00872E99">
        <w:tab/>
        <w:t>a minister of religion;</w:t>
      </w:r>
    </w:p>
    <w:p w14:paraId="7CA6E3D4" w14:textId="77777777" w:rsidR="002B4A87" w:rsidRPr="00872E99" w:rsidRDefault="002B4A87" w:rsidP="002B4A87">
      <w:pPr>
        <w:pStyle w:val="paragraphsub"/>
      </w:pPr>
      <w:r w:rsidRPr="00872E99">
        <w:tab/>
        <w:t>(v)</w:t>
      </w:r>
      <w:r w:rsidRPr="00872E99">
        <w:tab/>
        <w:t>a medical practitioner;</w:t>
      </w:r>
    </w:p>
    <w:p w14:paraId="297F3F97" w14:textId="31C2D4C0" w:rsidR="002B4A87" w:rsidRPr="00872E99" w:rsidRDefault="002B4A87" w:rsidP="002B4A87">
      <w:pPr>
        <w:pStyle w:val="paragraphsub"/>
      </w:pPr>
      <w:r w:rsidRPr="00872E99">
        <w:tab/>
        <w:t>(vi)</w:t>
      </w:r>
      <w:r w:rsidRPr="00872E99">
        <w:tab/>
        <w:t xml:space="preserve">a treating health professional (within the meaning of </w:t>
      </w:r>
      <w:r w:rsidR="009C053C" w:rsidRPr="00872E99">
        <w:t>section 1</w:t>
      </w:r>
      <w:r w:rsidRPr="00872E99">
        <w:t xml:space="preserve">97 of the </w:t>
      </w:r>
      <w:r w:rsidRPr="00872E99">
        <w:rPr>
          <w:i/>
        </w:rPr>
        <w:t>Social Security Act 1991</w:t>
      </w:r>
      <w:r w:rsidRPr="00872E99">
        <w:t>) or a manager in an Aboriginal Medical Service;</w:t>
      </w:r>
    </w:p>
    <w:p w14:paraId="11B75C33" w14:textId="77777777" w:rsidR="002B4A87" w:rsidRPr="00872E99" w:rsidRDefault="002B4A87" w:rsidP="002B4A87">
      <w:pPr>
        <w:pStyle w:val="paragraphsub"/>
      </w:pPr>
      <w:r w:rsidRPr="00872E99">
        <w:tab/>
        <w:t>(vii)</w:t>
      </w:r>
      <w:r w:rsidRPr="00872E99">
        <w:tab/>
        <w:t>a person who has been an officer in a Department of State in the Commonwealth or a State or Territory for at least 5 years.</w:t>
      </w:r>
    </w:p>
    <w:p w14:paraId="4258C9EC" w14:textId="77777777" w:rsidR="002B4A87" w:rsidRPr="00872E99" w:rsidRDefault="002B4A87" w:rsidP="002B4A87">
      <w:pPr>
        <w:pStyle w:val="subsection"/>
      </w:pPr>
      <w:r w:rsidRPr="00872E99">
        <w:tab/>
        <w:t>(8)</w:t>
      </w:r>
      <w:r w:rsidRPr="00872E99">
        <w:tab/>
        <w:t>The authorised referee may confirm the individual’s identity from any records within the referee’s keeping or control.</w:t>
      </w:r>
    </w:p>
    <w:p w14:paraId="634741D1" w14:textId="264B93B0" w:rsidR="002B4A87" w:rsidRPr="00872E99" w:rsidRDefault="000B7439" w:rsidP="002B4A87">
      <w:pPr>
        <w:pStyle w:val="ActHead5"/>
      </w:pPr>
      <w:bookmarkStart w:id="176" w:name="_Toc184898796"/>
      <w:r w:rsidRPr="00872E99">
        <w:rPr>
          <w:rStyle w:val="CharSectno"/>
        </w:rPr>
        <w:t>123</w:t>
      </w:r>
      <w:r w:rsidR="002B4A87" w:rsidRPr="00872E99">
        <w:t xml:space="preserve">  Identification evidence—persons that are not individuals or trusts</w:t>
      </w:r>
      <w:bookmarkEnd w:id="176"/>
    </w:p>
    <w:p w14:paraId="3FB4DC06" w14:textId="77777777" w:rsidR="002B4A87" w:rsidRPr="00872E99" w:rsidRDefault="002B4A87" w:rsidP="002B4A87">
      <w:pPr>
        <w:pStyle w:val="subsection"/>
      </w:pPr>
      <w:r w:rsidRPr="00872E99">
        <w:tab/>
        <w:t>(1)</w:t>
      </w:r>
      <w:r w:rsidRPr="00872E99">
        <w:tab/>
        <w:t>The identity of a person, other than an individual or a trust, must be verified by the provision to the Regulator of the following evidence:</w:t>
      </w:r>
    </w:p>
    <w:p w14:paraId="186997A4" w14:textId="77777777" w:rsidR="002B4A87" w:rsidRPr="00872E99" w:rsidRDefault="002B4A87" w:rsidP="002B4A87">
      <w:pPr>
        <w:pStyle w:val="paragraph"/>
      </w:pPr>
      <w:r w:rsidRPr="00872E99">
        <w:tab/>
        <w:t>(a)</w:t>
      </w:r>
      <w:r w:rsidRPr="00872E99">
        <w:tab/>
        <w:t>if the person is a body corporate:</w:t>
      </w:r>
    </w:p>
    <w:p w14:paraId="25EB30AB" w14:textId="77777777" w:rsidR="002B4A87" w:rsidRPr="00872E99" w:rsidRDefault="002B4A87" w:rsidP="002B4A87">
      <w:pPr>
        <w:pStyle w:val="paragraphsub"/>
      </w:pPr>
      <w:r w:rsidRPr="00872E99">
        <w:tab/>
        <w:t>(</w:t>
      </w:r>
      <w:proofErr w:type="spellStart"/>
      <w:r w:rsidRPr="00872E99">
        <w:t>i</w:t>
      </w:r>
      <w:proofErr w:type="spellEnd"/>
      <w:r w:rsidRPr="00872E99">
        <w:t>)</w:t>
      </w:r>
      <w:r w:rsidRPr="00872E99">
        <w:tab/>
        <w:t>the certificate of incorporation of the body (whether under Australian law or a foreign law) or, if there is no such certificate, a document with similar effect; and</w:t>
      </w:r>
    </w:p>
    <w:p w14:paraId="4AB6CB8A" w14:textId="1DB36E8F" w:rsidR="002B4A87" w:rsidRPr="00872E99" w:rsidRDefault="002B4A87" w:rsidP="002B4A87">
      <w:pPr>
        <w:pStyle w:val="paragraphsub"/>
      </w:pPr>
      <w:r w:rsidRPr="00872E99">
        <w:tab/>
        <w:t>(ii)</w:t>
      </w:r>
      <w:r w:rsidRPr="00872E99">
        <w:tab/>
        <w:t>the certificate of registration of the body with the Australian Securities Investment Commission or, if there is no such certificate, a document of similar effect;</w:t>
      </w:r>
    </w:p>
    <w:p w14:paraId="61AB488B" w14:textId="11D1DDCC" w:rsidR="002B4A87" w:rsidRPr="00872E99" w:rsidRDefault="002B4A87" w:rsidP="002B4A87">
      <w:pPr>
        <w:pStyle w:val="paragraph"/>
      </w:pPr>
      <w:r w:rsidRPr="00872E99">
        <w:tab/>
        <w:t>(b)</w:t>
      </w:r>
      <w:r w:rsidRPr="00872E99">
        <w:tab/>
        <w:t>if the person is a body corporate that is an incorporated association or a registered co</w:t>
      </w:r>
      <w:r w:rsidR="00872E99" w:rsidRPr="00872E99">
        <w:noBreakHyphen/>
      </w:r>
      <w:r w:rsidRPr="00872E99">
        <w:t>operative—documentary evidence that the body is an incorporated association or a registered co</w:t>
      </w:r>
      <w:r w:rsidR="00872E99" w:rsidRPr="00872E99">
        <w:noBreakHyphen/>
      </w:r>
      <w:r w:rsidRPr="00872E99">
        <w:t>operative (for example, an annual report or a constitution);</w:t>
      </w:r>
    </w:p>
    <w:p w14:paraId="030AED6B" w14:textId="58EEF7CC" w:rsidR="002B4A87" w:rsidRPr="00872E99" w:rsidRDefault="002B4A87" w:rsidP="002B4A87">
      <w:pPr>
        <w:pStyle w:val="paragraph"/>
      </w:pPr>
      <w:r w:rsidRPr="00872E99">
        <w:tab/>
        <w:t>(c)</w:t>
      </w:r>
      <w:r w:rsidRPr="00872E99">
        <w:tab/>
        <w:t xml:space="preserve">if the person is a body corporate that does not have an ABN—evidence </w:t>
      </w:r>
      <w:r w:rsidR="00245143" w:rsidRPr="00872E99">
        <w:t xml:space="preserve">that identifies the identity </w:t>
      </w:r>
      <w:r w:rsidRPr="00872E99">
        <w:t xml:space="preserve">of each officer of the body mentioned in </w:t>
      </w:r>
      <w:r w:rsidR="000D45EB" w:rsidRPr="00872E99">
        <w:t>subsection (</w:t>
      </w:r>
      <w:r w:rsidRPr="00872E99">
        <w:t>2)</w:t>
      </w:r>
      <w:r w:rsidR="00245143" w:rsidRPr="00872E99">
        <w:t xml:space="preserve"> in accordance with the identification procedures in this Division</w:t>
      </w:r>
      <w:r w:rsidRPr="00872E99">
        <w:t>;</w:t>
      </w:r>
    </w:p>
    <w:p w14:paraId="5542CB15" w14:textId="77777777" w:rsidR="002B4A87" w:rsidRPr="00872E99" w:rsidRDefault="002B4A87" w:rsidP="002B4A87">
      <w:pPr>
        <w:pStyle w:val="paragraph"/>
      </w:pPr>
      <w:r w:rsidRPr="00872E99">
        <w:tab/>
        <w:t>(d)</w:t>
      </w:r>
      <w:r w:rsidRPr="00872E99">
        <w:tab/>
        <w:t>if the person is a local governing body—documentary evidence that the body is a local governing body;</w:t>
      </w:r>
    </w:p>
    <w:p w14:paraId="7E75BAB8" w14:textId="77777777" w:rsidR="002B4A87" w:rsidRPr="00872E99" w:rsidRDefault="002B4A87" w:rsidP="002B4A87">
      <w:pPr>
        <w:pStyle w:val="paragraph"/>
      </w:pPr>
      <w:r w:rsidRPr="00872E99">
        <w:lastRenderedPageBreak/>
        <w:tab/>
        <w:t>(e)</w:t>
      </w:r>
      <w:r w:rsidRPr="00872E99">
        <w:tab/>
        <w:t>if the person is a corporation sole—documentary evidence that the person is a corporation sole;</w:t>
      </w:r>
    </w:p>
    <w:p w14:paraId="058930BD" w14:textId="77777777" w:rsidR="002B4A87" w:rsidRPr="00872E99" w:rsidRDefault="002B4A87" w:rsidP="002B4A87">
      <w:pPr>
        <w:pStyle w:val="paragraph"/>
      </w:pPr>
      <w:r w:rsidRPr="00872E99">
        <w:tab/>
        <w:t>(f)</w:t>
      </w:r>
      <w:r w:rsidRPr="00872E99">
        <w:tab/>
        <w:t>if the person is a body politic—documentary evidence that the person is a body politic;</w:t>
      </w:r>
    </w:p>
    <w:p w14:paraId="7B1F7AEE" w14:textId="77777777" w:rsidR="002B4A87" w:rsidRPr="00872E99" w:rsidRDefault="002B4A87" w:rsidP="002B4A87">
      <w:pPr>
        <w:pStyle w:val="paragraph"/>
      </w:pPr>
      <w:r w:rsidRPr="00872E99">
        <w:tab/>
        <w:t>(g)</w:t>
      </w:r>
      <w:r w:rsidRPr="00872E99">
        <w:tab/>
        <w:t>if the person is a kind of entity not covered by a preceding paragraph—documentary evidence that the person is that kind of entity.</w:t>
      </w:r>
    </w:p>
    <w:p w14:paraId="01BBE61D" w14:textId="2E8CF4AF" w:rsidR="002B4A87" w:rsidRPr="00872E99" w:rsidRDefault="002B4A87" w:rsidP="002B4A87">
      <w:pPr>
        <w:pStyle w:val="subsection"/>
      </w:pPr>
      <w:r w:rsidRPr="00872E99">
        <w:tab/>
        <w:t>(2)</w:t>
      </w:r>
      <w:r w:rsidRPr="00872E99">
        <w:tab/>
        <w:t xml:space="preserve">For </w:t>
      </w:r>
      <w:r w:rsidR="0063432E" w:rsidRPr="00872E99">
        <w:t>paragraph (</w:t>
      </w:r>
      <w:r w:rsidRPr="00872E99">
        <w:t>1)(c), the officer or officers of the body are:</w:t>
      </w:r>
    </w:p>
    <w:p w14:paraId="20779E82" w14:textId="3AA67886" w:rsidR="002B4A87" w:rsidRPr="00872E99" w:rsidRDefault="002B4A87" w:rsidP="002B4A87">
      <w:pPr>
        <w:pStyle w:val="paragraph"/>
      </w:pPr>
      <w:r w:rsidRPr="00872E99">
        <w:tab/>
        <w:t>(a)</w:t>
      </w:r>
      <w:r w:rsidRPr="00872E99">
        <w:tab/>
        <w:t>if the body is a private company, incorporated association or registered co</w:t>
      </w:r>
      <w:r w:rsidR="00872E99" w:rsidRPr="00872E99">
        <w:noBreakHyphen/>
      </w:r>
      <w:r w:rsidRPr="00872E99">
        <w:t>operative (whether or not a foreign entity), and has no more than one executive officer—the executive officer of the body;</w:t>
      </w:r>
    </w:p>
    <w:p w14:paraId="2808AF02" w14:textId="77777777" w:rsidR="002B4A87" w:rsidRPr="00872E99" w:rsidRDefault="002B4A87" w:rsidP="002B4A87">
      <w:pPr>
        <w:pStyle w:val="paragraph"/>
      </w:pPr>
      <w:r w:rsidRPr="00872E99">
        <w:tab/>
        <w:t>(b)</w:t>
      </w:r>
      <w:r w:rsidRPr="00872E99">
        <w:tab/>
        <w:t>if the body is a foreign company that is public company—an executive officer of the body who is not an authorised representative for the body;</w:t>
      </w:r>
    </w:p>
    <w:p w14:paraId="702E98AB" w14:textId="745ED05E" w:rsidR="002B4A87" w:rsidRPr="00872E99" w:rsidRDefault="002B4A87" w:rsidP="002B4A87">
      <w:pPr>
        <w:pStyle w:val="paragraph"/>
      </w:pPr>
      <w:r w:rsidRPr="00872E99">
        <w:tab/>
        <w:t>(c)</w:t>
      </w:r>
      <w:r w:rsidRPr="00872E99">
        <w:tab/>
        <w:t xml:space="preserve">if neither </w:t>
      </w:r>
      <w:r w:rsidR="0063432E" w:rsidRPr="00872E99">
        <w:t>paragraph (</w:t>
      </w:r>
      <w:r w:rsidRPr="00872E99">
        <w:t xml:space="preserve">a) </w:t>
      </w:r>
      <w:r w:rsidR="00B9253F" w:rsidRPr="00872E99">
        <w:t>n</w:t>
      </w:r>
      <w:r w:rsidRPr="00872E99">
        <w:t>or (b) applies to the body—2 executive officers of the body.</w:t>
      </w:r>
    </w:p>
    <w:p w14:paraId="46A3DA1F" w14:textId="2FA0AA9A" w:rsidR="002B4A87" w:rsidRPr="00872E99" w:rsidRDefault="000B7439" w:rsidP="002B4A87">
      <w:pPr>
        <w:pStyle w:val="ActHead5"/>
      </w:pPr>
      <w:bookmarkStart w:id="177" w:name="_Toc184898797"/>
      <w:r w:rsidRPr="00872E99">
        <w:rPr>
          <w:rStyle w:val="CharSectno"/>
        </w:rPr>
        <w:t>124</w:t>
      </w:r>
      <w:r w:rsidR="002B4A87" w:rsidRPr="00872E99">
        <w:t xml:space="preserve">  Identification evidence—trusts</w:t>
      </w:r>
      <w:bookmarkEnd w:id="177"/>
    </w:p>
    <w:p w14:paraId="16F3B6CC" w14:textId="77777777" w:rsidR="002B4A87" w:rsidRPr="00872E99" w:rsidRDefault="002B4A87" w:rsidP="002B4A87">
      <w:pPr>
        <w:pStyle w:val="subsection"/>
      </w:pPr>
      <w:r w:rsidRPr="00872E99">
        <w:tab/>
      </w:r>
      <w:r w:rsidRPr="00872E99">
        <w:tab/>
        <w:t>The identity of a trust must be verified by the provision of the following evidence to the Regulator:</w:t>
      </w:r>
    </w:p>
    <w:p w14:paraId="1EB87A4A" w14:textId="77777777" w:rsidR="002B4A87" w:rsidRPr="00872E99" w:rsidRDefault="002B4A87" w:rsidP="002B4A87">
      <w:pPr>
        <w:pStyle w:val="paragraph"/>
      </w:pPr>
      <w:r w:rsidRPr="00872E99">
        <w:tab/>
        <w:t>(a)</w:t>
      </w:r>
      <w:r w:rsidRPr="00872E99">
        <w:tab/>
        <w:t>if there is a trust deed—the deed, or an extract of the deed that identifies the trustees and beneficiaries (or classes of beneficiary) of the trust;</w:t>
      </w:r>
    </w:p>
    <w:p w14:paraId="26383BFB" w14:textId="77777777" w:rsidR="002B4A87" w:rsidRPr="00872E99" w:rsidRDefault="002B4A87" w:rsidP="002B4A87">
      <w:pPr>
        <w:pStyle w:val="paragraph"/>
      </w:pPr>
      <w:r w:rsidRPr="00872E99">
        <w:tab/>
        <w:t>(b)</w:t>
      </w:r>
      <w:r w:rsidRPr="00872E99">
        <w:tab/>
        <w:t>if there is no trust deed:</w:t>
      </w:r>
    </w:p>
    <w:p w14:paraId="5661D084" w14:textId="77777777" w:rsidR="002B4A87" w:rsidRPr="00872E99" w:rsidRDefault="002B4A87" w:rsidP="002B4A87">
      <w:pPr>
        <w:pStyle w:val="paragraphsub"/>
      </w:pPr>
      <w:r w:rsidRPr="00872E99">
        <w:tab/>
        <w:t>(</w:t>
      </w:r>
      <w:proofErr w:type="spellStart"/>
      <w:r w:rsidRPr="00872E99">
        <w:t>i</w:t>
      </w:r>
      <w:proofErr w:type="spellEnd"/>
      <w:r w:rsidRPr="00872E99">
        <w:t>)</w:t>
      </w:r>
      <w:r w:rsidRPr="00872E99">
        <w:tab/>
        <w:t>a document with similar effect to a trust deed; or</w:t>
      </w:r>
    </w:p>
    <w:p w14:paraId="01894AF9" w14:textId="77777777" w:rsidR="002B4A87" w:rsidRPr="00872E99" w:rsidRDefault="002B4A87" w:rsidP="002B4A87">
      <w:pPr>
        <w:pStyle w:val="paragraphsub"/>
      </w:pPr>
      <w:r w:rsidRPr="00872E99">
        <w:tab/>
        <w:t>(ii)</w:t>
      </w:r>
      <w:r w:rsidRPr="00872E99">
        <w:tab/>
        <w:t>the certificate of registration as a trust (if any);</w:t>
      </w:r>
    </w:p>
    <w:p w14:paraId="0B0DDEF8" w14:textId="3B55C9A8" w:rsidR="002B4A87" w:rsidRPr="00872E99" w:rsidRDefault="002B4A87" w:rsidP="002B4A87">
      <w:pPr>
        <w:pStyle w:val="paragraph"/>
      </w:pPr>
      <w:r w:rsidRPr="00872E99">
        <w:tab/>
        <w:t>(c)</w:t>
      </w:r>
      <w:r w:rsidRPr="00872E99">
        <w:tab/>
        <w:t xml:space="preserve">for each trustee of the trust who is an individual—the evidence required under </w:t>
      </w:r>
      <w:r w:rsidR="009C053C" w:rsidRPr="00872E99">
        <w:t>section 1</w:t>
      </w:r>
      <w:r w:rsidR="000B7439" w:rsidRPr="00872E99">
        <w:t>22</w:t>
      </w:r>
      <w:r w:rsidRPr="00872E99">
        <w:t xml:space="preserve"> to verify the identity of the trustee;</w:t>
      </w:r>
    </w:p>
    <w:p w14:paraId="2E2F7F87" w14:textId="002F155A" w:rsidR="002B4A87" w:rsidRPr="00872E99" w:rsidRDefault="002B4A87" w:rsidP="002B4A87">
      <w:pPr>
        <w:pStyle w:val="paragraph"/>
      </w:pPr>
      <w:r w:rsidRPr="00872E99">
        <w:tab/>
        <w:t>(d)</w:t>
      </w:r>
      <w:r w:rsidRPr="00872E99">
        <w:tab/>
        <w:t xml:space="preserve">for each trustee of the trust that is a body corporate—the evidence required under </w:t>
      </w:r>
      <w:r w:rsidR="009C053C" w:rsidRPr="00872E99">
        <w:t>section 1</w:t>
      </w:r>
      <w:r w:rsidR="000B7439" w:rsidRPr="00872E99">
        <w:t>23</w:t>
      </w:r>
      <w:r w:rsidRPr="00872E99">
        <w:t xml:space="preserve"> to verify the identity of the body corporate.</w:t>
      </w:r>
    </w:p>
    <w:p w14:paraId="6F3C1C32" w14:textId="13E5456E" w:rsidR="002B4A87" w:rsidRPr="00872E99" w:rsidRDefault="000B7439" w:rsidP="002B4A87">
      <w:pPr>
        <w:pStyle w:val="ActHead5"/>
      </w:pPr>
      <w:bookmarkStart w:id="178" w:name="_Toc184898798"/>
      <w:r w:rsidRPr="00872E99">
        <w:rPr>
          <w:rStyle w:val="CharSectno"/>
        </w:rPr>
        <w:t>125</w:t>
      </w:r>
      <w:r w:rsidR="002B4A87" w:rsidRPr="00872E99">
        <w:t xml:space="preserve">  General requirements for documents provided as identity evidence</w:t>
      </w:r>
      <w:bookmarkEnd w:id="178"/>
    </w:p>
    <w:p w14:paraId="70128A8F" w14:textId="77777777" w:rsidR="002B4A87" w:rsidRPr="00872E99" w:rsidRDefault="002B4A87" w:rsidP="002B4A87">
      <w:pPr>
        <w:pStyle w:val="subsection"/>
      </w:pPr>
      <w:r w:rsidRPr="00872E99">
        <w:tab/>
        <w:t>(1)</w:t>
      </w:r>
      <w:r w:rsidRPr="00872E99">
        <w:tab/>
        <w:t>This section applies if a person is required to provide a document as identity evidence to the Regulator under this Division.</w:t>
      </w:r>
    </w:p>
    <w:p w14:paraId="125A70D6" w14:textId="77777777" w:rsidR="002B4A87" w:rsidRPr="00872E99" w:rsidRDefault="002B4A87" w:rsidP="002B4A87">
      <w:pPr>
        <w:pStyle w:val="subsection"/>
      </w:pPr>
      <w:r w:rsidRPr="00872E99">
        <w:tab/>
        <w:t>(2)</w:t>
      </w:r>
      <w:r w:rsidRPr="00872E99">
        <w:tab/>
        <w:t>The person must provide:</w:t>
      </w:r>
    </w:p>
    <w:p w14:paraId="32A76FF9" w14:textId="77777777" w:rsidR="002B4A87" w:rsidRPr="00872E99" w:rsidRDefault="002B4A87" w:rsidP="002B4A87">
      <w:pPr>
        <w:pStyle w:val="paragraph"/>
      </w:pPr>
      <w:r w:rsidRPr="00872E99">
        <w:tab/>
        <w:t>(a)</w:t>
      </w:r>
      <w:r w:rsidRPr="00872E99">
        <w:tab/>
        <w:t>if an approved form of application requires, or the Regulator asks to see, the original document—the original document; or</w:t>
      </w:r>
    </w:p>
    <w:p w14:paraId="5C7F8011" w14:textId="39DCEF48" w:rsidR="002B4A87" w:rsidRPr="00872E99" w:rsidRDefault="002B4A87" w:rsidP="002B4A87">
      <w:pPr>
        <w:pStyle w:val="paragraph"/>
      </w:pPr>
      <w:r w:rsidRPr="00872E99">
        <w:tab/>
        <w:t>(b)</w:t>
      </w:r>
      <w:r w:rsidRPr="00872E99">
        <w:tab/>
        <w:t xml:space="preserve">otherwise—either a certified copy of the original document or, in accordance with </w:t>
      </w:r>
      <w:r w:rsidR="009C053C" w:rsidRPr="00872E99">
        <w:t>subsection 1</w:t>
      </w:r>
      <w:r w:rsidR="000B7439" w:rsidRPr="00872E99">
        <w:t>22</w:t>
      </w:r>
      <w:r w:rsidRPr="00872E99">
        <w:t>(5), a document identifier in place of the document.</w:t>
      </w:r>
    </w:p>
    <w:p w14:paraId="2260F980" w14:textId="77777777" w:rsidR="002B4A87" w:rsidRPr="00872E99" w:rsidRDefault="002B4A87" w:rsidP="002B4A87">
      <w:pPr>
        <w:pStyle w:val="subsection"/>
      </w:pPr>
      <w:r w:rsidRPr="00872E99">
        <w:tab/>
        <w:t>(3)</w:t>
      </w:r>
      <w:r w:rsidRPr="00872E99">
        <w:tab/>
        <w:t>If the document is not written in English, the person must provide an English translation of the document that has been prepared and certified as a true copy of the original document by a translation service accredited by the National Accreditation Authority for Translators and Interpreters Limited.</w:t>
      </w:r>
    </w:p>
    <w:p w14:paraId="7D50577F" w14:textId="7BAB0DD9" w:rsidR="002B4A87" w:rsidRPr="00872E99" w:rsidRDefault="000B7439" w:rsidP="002B4A87">
      <w:pPr>
        <w:pStyle w:val="ActHead5"/>
      </w:pPr>
      <w:bookmarkStart w:id="179" w:name="_Toc184898799"/>
      <w:r w:rsidRPr="00872E99">
        <w:rPr>
          <w:rStyle w:val="CharSectno"/>
        </w:rPr>
        <w:lastRenderedPageBreak/>
        <w:t>126</w:t>
      </w:r>
      <w:r w:rsidR="002B4A87" w:rsidRPr="00872E99">
        <w:t xml:space="preserve">  When documents need not be provided under this </w:t>
      </w:r>
      <w:r w:rsidR="000E6482" w:rsidRPr="00872E99">
        <w:t>instrument</w:t>
      </w:r>
      <w:bookmarkEnd w:id="179"/>
    </w:p>
    <w:p w14:paraId="0E39A597" w14:textId="77777777" w:rsidR="002B4A87" w:rsidRPr="00872E99" w:rsidRDefault="002B4A87" w:rsidP="002B4A87">
      <w:pPr>
        <w:pStyle w:val="subsection"/>
      </w:pPr>
      <w:r w:rsidRPr="00872E99">
        <w:tab/>
        <w:t>(1)</w:t>
      </w:r>
      <w:r w:rsidRPr="00872E99">
        <w:tab/>
        <w:t xml:space="preserve">This section applies if a person is required to provide a document as identity evidence to the Regulator under </w:t>
      </w:r>
      <w:r w:rsidR="001D4ACB" w:rsidRPr="00872E99">
        <w:t>this instrument</w:t>
      </w:r>
      <w:r w:rsidRPr="00872E99">
        <w:t>.</w:t>
      </w:r>
    </w:p>
    <w:p w14:paraId="54924E79" w14:textId="521AE306" w:rsidR="002B4A87" w:rsidRPr="00872E99" w:rsidRDefault="002B4A87" w:rsidP="002B4A87">
      <w:pPr>
        <w:pStyle w:val="subsection"/>
      </w:pPr>
      <w:r w:rsidRPr="00872E99">
        <w:tab/>
        <w:t>(2)</w:t>
      </w:r>
      <w:r w:rsidRPr="00872E99">
        <w:tab/>
        <w:t xml:space="preserve">The person is not required to provide the document to the Regulator under </w:t>
      </w:r>
      <w:r w:rsidR="001D4ACB" w:rsidRPr="00872E99">
        <w:t>this instrument</w:t>
      </w:r>
      <w:r w:rsidR="00AA6DB0" w:rsidRPr="00872E99">
        <w:t xml:space="preserve"> </w:t>
      </w:r>
      <w:r w:rsidRPr="00872E99">
        <w:t>if:</w:t>
      </w:r>
    </w:p>
    <w:p w14:paraId="0BD94FC7" w14:textId="77777777" w:rsidR="002B4A87" w:rsidRPr="00872E99" w:rsidRDefault="002B4A87" w:rsidP="002B4A87">
      <w:pPr>
        <w:pStyle w:val="paragraph"/>
      </w:pPr>
      <w:r w:rsidRPr="00872E99">
        <w:tab/>
        <w:t>(a)</w:t>
      </w:r>
      <w:r w:rsidRPr="00872E99">
        <w:tab/>
        <w:t>the person has previously provided the document, or a certified copy of the document, in accordance with the registration requirements under:</w:t>
      </w:r>
    </w:p>
    <w:p w14:paraId="2AD63446" w14:textId="77777777" w:rsidR="002B4A87" w:rsidRPr="00872E99" w:rsidRDefault="002B4A87" w:rsidP="002B4A87">
      <w:pPr>
        <w:pStyle w:val="paragraphsub"/>
      </w:pPr>
      <w:r w:rsidRPr="00872E99">
        <w:tab/>
        <w:t>(</w:t>
      </w:r>
      <w:proofErr w:type="spellStart"/>
      <w:r w:rsidRPr="00872E99">
        <w:t>i</w:t>
      </w:r>
      <w:proofErr w:type="spellEnd"/>
      <w:r w:rsidRPr="00872E99">
        <w:t>)</w:t>
      </w:r>
      <w:r w:rsidRPr="00872E99">
        <w:tab/>
        <w:t xml:space="preserve">the </w:t>
      </w:r>
      <w:r w:rsidRPr="00872E99">
        <w:rPr>
          <w:i/>
        </w:rPr>
        <w:t>Australian National Registry of Emissions Units Act 2011</w:t>
      </w:r>
      <w:r w:rsidRPr="00872E99">
        <w:t>; or</w:t>
      </w:r>
    </w:p>
    <w:p w14:paraId="76A036FF" w14:textId="77777777" w:rsidR="002B4A87" w:rsidRPr="00872E99" w:rsidRDefault="002B4A87" w:rsidP="002B4A87">
      <w:pPr>
        <w:pStyle w:val="paragraphsub"/>
      </w:pPr>
      <w:r w:rsidRPr="00872E99">
        <w:tab/>
        <w:t>(ii)</w:t>
      </w:r>
      <w:r w:rsidRPr="00872E99">
        <w:tab/>
        <w:t xml:space="preserve">the </w:t>
      </w:r>
      <w:r w:rsidRPr="00872E99">
        <w:rPr>
          <w:i/>
        </w:rPr>
        <w:t>National Greenhouse and Energy Reporting Act 2007</w:t>
      </w:r>
      <w:r w:rsidRPr="00872E99">
        <w:t>; or</w:t>
      </w:r>
    </w:p>
    <w:p w14:paraId="7B6ABF1B" w14:textId="77777777" w:rsidR="002B4A87" w:rsidRPr="00872E99" w:rsidRDefault="002B4A87" w:rsidP="002B4A87">
      <w:pPr>
        <w:pStyle w:val="paragraphsub"/>
      </w:pPr>
      <w:r w:rsidRPr="00872E99">
        <w:tab/>
        <w:t>(iii)</w:t>
      </w:r>
      <w:r w:rsidRPr="00872E99">
        <w:tab/>
        <w:t xml:space="preserve">the </w:t>
      </w:r>
      <w:r w:rsidRPr="00872E99">
        <w:rPr>
          <w:i/>
        </w:rPr>
        <w:t>Renewable Energy (Electricity) Act 2000</w:t>
      </w:r>
      <w:r w:rsidRPr="00872E99">
        <w:t>; or</w:t>
      </w:r>
    </w:p>
    <w:p w14:paraId="4932735B" w14:textId="77777777" w:rsidR="002B4A87" w:rsidRPr="00872E99" w:rsidRDefault="002B4A87" w:rsidP="002B4A87">
      <w:pPr>
        <w:pStyle w:val="paragraphsub"/>
      </w:pPr>
      <w:r w:rsidRPr="00872E99">
        <w:tab/>
        <w:t>(iv)</w:t>
      </w:r>
      <w:r w:rsidRPr="00872E99">
        <w:tab/>
        <w:t>a legislative instrument made under an Act mentioned in a preceding subparagraph; and</w:t>
      </w:r>
    </w:p>
    <w:p w14:paraId="2F805056" w14:textId="77777777" w:rsidR="002B4A87" w:rsidRPr="00872E99" w:rsidRDefault="002B4A87" w:rsidP="002B4A87">
      <w:pPr>
        <w:pStyle w:val="paragraph"/>
      </w:pPr>
      <w:r w:rsidRPr="00872E99">
        <w:tab/>
        <w:t>(b)</w:t>
      </w:r>
      <w:r w:rsidRPr="00872E99">
        <w:tab/>
        <w:t>the person is currently registered under the Act in relation to which the document was previously provided.</w:t>
      </w:r>
    </w:p>
    <w:p w14:paraId="6896CAC2" w14:textId="74E898F8" w:rsidR="002B4A87" w:rsidRPr="00872E99" w:rsidRDefault="002B4A87" w:rsidP="002B4A87">
      <w:pPr>
        <w:pStyle w:val="notetext"/>
        <w:spacing w:before="240"/>
      </w:pPr>
      <w:r w:rsidRPr="00872E99">
        <w:t>Note:</w:t>
      </w:r>
      <w:r w:rsidRPr="00872E99">
        <w:tab/>
        <w:t>For information previously given to the Regulator under the Act, the</w:t>
      </w:r>
      <w:r w:rsidRPr="00872E99">
        <w:rPr>
          <w:i/>
        </w:rPr>
        <w:t xml:space="preserve"> Carbon Credits (Carbon Farming Initiative) Act 2011</w:t>
      </w:r>
      <w:r w:rsidRPr="00872E99">
        <w:t xml:space="preserve"> or legislative instruments made under either of those Acts, see </w:t>
      </w:r>
      <w:r w:rsidR="009C053C" w:rsidRPr="00872E99">
        <w:t>section 2</w:t>
      </w:r>
      <w:r w:rsidRPr="00872E99">
        <w:t>22 of the Act.</w:t>
      </w:r>
    </w:p>
    <w:p w14:paraId="7BED544E" w14:textId="67E43742" w:rsidR="008705D1" w:rsidRPr="00872E99" w:rsidRDefault="000D45EB" w:rsidP="008705D1">
      <w:pPr>
        <w:pStyle w:val="ActHead3"/>
        <w:pageBreakBefore/>
      </w:pPr>
      <w:bookmarkStart w:id="180" w:name="_Toc184898800"/>
      <w:r w:rsidRPr="00872E99">
        <w:rPr>
          <w:rStyle w:val="CharDivNo"/>
        </w:rPr>
        <w:lastRenderedPageBreak/>
        <w:t>Division 2</w:t>
      </w:r>
      <w:r w:rsidR="008705D1" w:rsidRPr="00872E99">
        <w:t>—</w:t>
      </w:r>
      <w:r w:rsidR="00487D95" w:rsidRPr="00872E99">
        <w:rPr>
          <w:rStyle w:val="CharDivText"/>
        </w:rPr>
        <w:t>Other matters</w:t>
      </w:r>
      <w:bookmarkEnd w:id="180"/>
    </w:p>
    <w:p w14:paraId="4F68EEE0" w14:textId="171B5E36" w:rsidR="008212CB" w:rsidRPr="00872E99" w:rsidRDefault="000B7439" w:rsidP="008212CB">
      <w:pPr>
        <w:pStyle w:val="ActHead5"/>
      </w:pPr>
      <w:bookmarkStart w:id="181" w:name="_Toc184898801"/>
      <w:r w:rsidRPr="00872E99">
        <w:rPr>
          <w:rStyle w:val="CharSectno"/>
        </w:rPr>
        <w:t>127</w:t>
      </w:r>
      <w:r w:rsidR="008212CB" w:rsidRPr="00872E99">
        <w:t xml:space="preserve">  Operation of this Division</w:t>
      </w:r>
      <w:bookmarkEnd w:id="181"/>
    </w:p>
    <w:p w14:paraId="07A0DB26" w14:textId="101C5FB0" w:rsidR="008212CB" w:rsidRPr="00872E99" w:rsidRDefault="004A3735" w:rsidP="008212CB">
      <w:pPr>
        <w:pStyle w:val="subsection"/>
      </w:pPr>
      <w:r w:rsidRPr="00872E99">
        <w:tab/>
      </w:r>
      <w:r w:rsidRPr="00872E99">
        <w:tab/>
        <w:t>This Division makes provision for or in relation to applications and requests made under this instrument.</w:t>
      </w:r>
    </w:p>
    <w:p w14:paraId="502C7AEA" w14:textId="476517F3" w:rsidR="004F20D5" w:rsidRPr="00872E99" w:rsidRDefault="000B7439" w:rsidP="004F20D5">
      <w:pPr>
        <w:pStyle w:val="ActHead5"/>
      </w:pPr>
      <w:bookmarkStart w:id="182" w:name="_Toc184898802"/>
      <w:r w:rsidRPr="00872E99">
        <w:rPr>
          <w:rStyle w:val="CharSectno"/>
        </w:rPr>
        <w:t>128</w:t>
      </w:r>
      <w:r w:rsidR="004F20D5" w:rsidRPr="00872E99">
        <w:t xml:space="preserve">  Regulator may require further information etc.</w:t>
      </w:r>
      <w:bookmarkEnd w:id="182"/>
    </w:p>
    <w:p w14:paraId="55743940" w14:textId="77777777" w:rsidR="004F20D5" w:rsidRPr="00872E99" w:rsidRDefault="004F20D5" w:rsidP="004F20D5">
      <w:pPr>
        <w:pStyle w:val="subsection"/>
      </w:pPr>
      <w:r w:rsidRPr="00872E99">
        <w:tab/>
        <w:t>(1)</w:t>
      </w:r>
      <w:r w:rsidRPr="00872E99">
        <w:tab/>
        <w:t>The Regulator may, by written notice given to a person who makes an application or request under this instrument, require the person to give the Regulator, within the period specified in the notice, either or both of the following:</w:t>
      </w:r>
    </w:p>
    <w:p w14:paraId="66C528B6" w14:textId="77777777" w:rsidR="004F20D5" w:rsidRPr="00872E99" w:rsidRDefault="004F20D5" w:rsidP="004F20D5">
      <w:pPr>
        <w:pStyle w:val="paragraph"/>
      </w:pPr>
      <w:r w:rsidRPr="00872E99">
        <w:tab/>
        <w:t>(a)</w:t>
      </w:r>
      <w:r w:rsidRPr="00872E99">
        <w:tab/>
        <w:t>further information in connection with an application or request;</w:t>
      </w:r>
    </w:p>
    <w:p w14:paraId="34B7AD80" w14:textId="77777777" w:rsidR="004F20D5" w:rsidRPr="00872E99" w:rsidRDefault="004F20D5" w:rsidP="004F20D5">
      <w:pPr>
        <w:pStyle w:val="paragraph"/>
      </w:pPr>
      <w:r w:rsidRPr="00872E99">
        <w:tab/>
        <w:t>(b)</w:t>
      </w:r>
      <w:r w:rsidRPr="00872E99">
        <w:tab/>
        <w:t>verification by statutory declaration of a statement made in relation to the application or request.</w:t>
      </w:r>
    </w:p>
    <w:p w14:paraId="0587EA1C" w14:textId="77777777" w:rsidR="004F20D5" w:rsidRPr="00872E99" w:rsidRDefault="004F20D5" w:rsidP="004F20D5">
      <w:pPr>
        <w:pStyle w:val="subsection"/>
      </w:pPr>
      <w:r w:rsidRPr="00872E99">
        <w:tab/>
        <w:t>(2)</w:t>
      </w:r>
      <w:r w:rsidRPr="00872E99">
        <w:tab/>
        <w:t>If the person breaches the requirement, the Regulator may, by written notice given to the person:</w:t>
      </w:r>
    </w:p>
    <w:p w14:paraId="4A2CE925" w14:textId="77777777" w:rsidR="004F20D5" w:rsidRPr="00872E99" w:rsidRDefault="004F20D5" w:rsidP="004F20D5">
      <w:pPr>
        <w:pStyle w:val="paragraph"/>
      </w:pPr>
      <w:r w:rsidRPr="00872E99">
        <w:tab/>
        <w:t>(a)</w:t>
      </w:r>
      <w:r w:rsidRPr="00872E99">
        <w:tab/>
        <w:t>refuse to consider the application or request; or</w:t>
      </w:r>
    </w:p>
    <w:p w14:paraId="37F91A64" w14:textId="77777777" w:rsidR="004F20D5" w:rsidRPr="00872E99" w:rsidRDefault="004F20D5" w:rsidP="004F20D5">
      <w:pPr>
        <w:pStyle w:val="paragraph"/>
      </w:pPr>
      <w:r w:rsidRPr="00872E99">
        <w:tab/>
        <w:t>(b)</w:t>
      </w:r>
      <w:r w:rsidRPr="00872E99">
        <w:tab/>
        <w:t>refuse to take any action, or any further action, in relation to the application or request.</w:t>
      </w:r>
    </w:p>
    <w:p w14:paraId="6A764205" w14:textId="3B59A317" w:rsidR="008705D1" w:rsidRPr="00872E99" w:rsidRDefault="000B7439" w:rsidP="008705D1">
      <w:pPr>
        <w:pStyle w:val="ActHead5"/>
      </w:pPr>
      <w:bookmarkStart w:id="183" w:name="_Toc184898803"/>
      <w:r w:rsidRPr="00872E99">
        <w:rPr>
          <w:rStyle w:val="CharSectno"/>
        </w:rPr>
        <w:t>129</w:t>
      </w:r>
      <w:r w:rsidR="008705D1" w:rsidRPr="00872E99">
        <w:t xml:space="preserve">  Approved forms may require statements to be verified by statutory declaration</w:t>
      </w:r>
      <w:bookmarkEnd w:id="183"/>
    </w:p>
    <w:p w14:paraId="55CFB5E6" w14:textId="77777777" w:rsidR="008705D1" w:rsidRPr="00872E99" w:rsidRDefault="008705D1" w:rsidP="008705D1">
      <w:pPr>
        <w:pStyle w:val="subsection"/>
      </w:pPr>
      <w:r w:rsidRPr="00872E99">
        <w:tab/>
      </w:r>
      <w:r w:rsidRPr="00872E99">
        <w:tab/>
      </w:r>
      <w:r w:rsidR="00646E7B" w:rsidRPr="00872E99">
        <w:t>A</w:t>
      </w:r>
      <w:r w:rsidRPr="00872E99">
        <w:t xml:space="preserve"> form approved by the Regulator under </w:t>
      </w:r>
      <w:r w:rsidR="00DA428A" w:rsidRPr="00872E99">
        <w:t>this instrument</w:t>
      </w:r>
      <w:r w:rsidRPr="00872E99">
        <w:t xml:space="preserve"> may require statements in an application </w:t>
      </w:r>
      <w:r w:rsidR="004F20D5" w:rsidRPr="00872E99">
        <w:t xml:space="preserve">or request made under this instrument </w:t>
      </w:r>
      <w:r w:rsidRPr="00872E99">
        <w:t>to be verified by statutory declaration.</w:t>
      </w:r>
    </w:p>
    <w:p w14:paraId="1C820A9B" w14:textId="4EE9DAA6" w:rsidR="008705D1" w:rsidRPr="00872E99" w:rsidRDefault="000B7439" w:rsidP="008705D1">
      <w:pPr>
        <w:pStyle w:val="ActHead5"/>
      </w:pPr>
      <w:bookmarkStart w:id="184" w:name="_Toc184898804"/>
      <w:r w:rsidRPr="00872E99">
        <w:rPr>
          <w:rStyle w:val="CharSectno"/>
        </w:rPr>
        <w:t>130</w:t>
      </w:r>
      <w:r w:rsidR="008705D1" w:rsidRPr="00872E99">
        <w:t xml:space="preserve">  Requirements for documents</w:t>
      </w:r>
      <w:bookmarkEnd w:id="184"/>
    </w:p>
    <w:p w14:paraId="43DD8BD0" w14:textId="77777777" w:rsidR="008705D1" w:rsidRPr="00872E99" w:rsidRDefault="008705D1" w:rsidP="008705D1">
      <w:pPr>
        <w:pStyle w:val="subsection"/>
      </w:pPr>
      <w:r w:rsidRPr="00872E99">
        <w:tab/>
        <w:t>(1)</w:t>
      </w:r>
      <w:r w:rsidRPr="00872E99">
        <w:tab/>
        <w:t>A document provided with an application</w:t>
      </w:r>
      <w:r w:rsidR="00646E7B" w:rsidRPr="00872E99">
        <w:t xml:space="preserve"> or request</w:t>
      </w:r>
      <w:r w:rsidRPr="00872E99">
        <w:t xml:space="preserve"> </w:t>
      </w:r>
      <w:r w:rsidR="00CF7221" w:rsidRPr="00872E99">
        <w:t xml:space="preserve">made </w:t>
      </w:r>
      <w:r w:rsidRPr="00872E99">
        <w:t>under this instrument must be:</w:t>
      </w:r>
    </w:p>
    <w:p w14:paraId="25498A8C" w14:textId="77777777" w:rsidR="008705D1" w:rsidRPr="00872E99" w:rsidRDefault="008705D1" w:rsidP="008705D1">
      <w:pPr>
        <w:pStyle w:val="paragraph"/>
      </w:pPr>
      <w:r w:rsidRPr="00872E99">
        <w:tab/>
        <w:t>(a)</w:t>
      </w:r>
      <w:r w:rsidRPr="00872E99">
        <w:tab/>
        <w:t>if the document is identity evidence—a certified copy of the original document; and</w:t>
      </w:r>
    </w:p>
    <w:p w14:paraId="1154EA7D" w14:textId="6E2ABC72" w:rsidR="008705D1" w:rsidRPr="00872E99" w:rsidRDefault="008705D1" w:rsidP="008705D1">
      <w:pPr>
        <w:pStyle w:val="paragraph"/>
      </w:pPr>
      <w:r w:rsidRPr="00872E99">
        <w:tab/>
        <w:t>(b)</w:t>
      </w:r>
      <w:r w:rsidRPr="00872E99">
        <w:tab/>
        <w:t xml:space="preserve">if the document is not written in English—an English translation of the document that has been prepared and certified as a true copy of the original document by a translation service accredited by the National Accreditation Authority for Translators and Interpreters </w:t>
      </w:r>
      <w:r w:rsidR="00042A59" w:rsidRPr="00872E99">
        <w:t>Ltd</w:t>
      </w:r>
      <w:r w:rsidRPr="00872E99">
        <w:t>.</w:t>
      </w:r>
    </w:p>
    <w:p w14:paraId="01B477C9" w14:textId="77777777" w:rsidR="008705D1" w:rsidRPr="00872E99" w:rsidRDefault="008705D1" w:rsidP="008705D1">
      <w:pPr>
        <w:pStyle w:val="subsection"/>
      </w:pPr>
      <w:r w:rsidRPr="00872E99">
        <w:tab/>
        <w:t>(2)</w:t>
      </w:r>
      <w:r w:rsidRPr="00872E99">
        <w:tab/>
        <w:t xml:space="preserve">The Regulator may request that a document provided with an application </w:t>
      </w:r>
      <w:r w:rsidR="00646E7B" w:rsidRPr="00872E99">
        <w:t xml:space="preserve">or request </w:t>
      </w:r>
      <w:r w:rsidR="00CF7221" w:rsidRPr="00872E99">
        <w:t xml:space="preserve">made </w:t>
      </w:r>
      <w:r w:rsidRPr="00872E99">
        <w:t>under this instrument, or in response to a request for further information in relation to the application</w:t>
      </w:r>
      <w:r w:rsidR="00646E7B" w:rsidRPr="00872E99">
        <w:t xml:space="preserve"> or request</w:t>
      </w:r>
      <w:r w:rsidRPr="00872E99">
        <w:t>, be provided as a certified copy of the original document.</w:t>
      </w:r>
    </w:p>
    <w:p w14:paraId="0363FA3E" w14:textId="02F447B8" w:rsidR="00CA1276" w:rsidRPr="00872E99" w:rsidRDefault="000B7439" w:rsidP="00CA1276">
      <w:pPr>
        <w:pStyle w:val="ActHead5"/>
      </w:pPr>
      <w:bookmarkStart w:id="185" w:name="_Toc184898805"/>
      <w:r w:rsidRPr="00872E99">
        <w:rPr>
          <w:rStyle w:val="CharSectno"/>
        </w:rPr>
        <w:lastRenderedPageBreak/>
        <w:t>131</w:t>
      </w:r>
      <w:r w:rsidR="00CA1276" w:rsidRPr="00872E99">
        <w:t xml:space="preserve">  Withdrawal of application</w:t>
      </w:r>
      <w:r w:rsidR="00C8708C" w:rsidRPr="00872E99">
        <w:t xml:space="preserve"> or request</w:t>
      </w:r>
      <w:bookmarkEnd w:id="185"/>
    </w:p>
    <w:p w14:paraId="2D83D40D" w14:textId="77777777" w:rsidR="00CA1276" w:rsidRPr="00872E99" w:rsidRDefault="00CA1276" w:rsidP="00CA1276">
      <w:pPr>
        <w:pStyle w:val="subsection"/>
      </w:pPr>
      <w:r w:rsidRPr="00872E99">
        <w:tab/>
        <w:t>(</w:t>
      </w:r>
      <w:r w:rsidR="005D129C" w:rsidRPr="00872E99">
        <w:t>1</w:t>
      </w:r>
      <w:r w:rsidRPr="00872E99">
        <w:t>)</w:t>
      </w:r>
      <w:r w:rsidRPr="00872E99">
        <w:tab/>
        <w:t>A person may withdraw an application or request made under this instrument at any time before the Regulator makes a decision on the application</w:t>
      </w:r>
      <w:r w:rsidR="005D129C" w:rsidRPr="00872E99">
        <w:t xml:space="preserve"> or request.</w:t>
      </w:r>
    </w:p>
    <w:p w14:paraId="356AB1AF" w14:textId="77777777" w:rsidR="00CA1276" w:rsidRPr="00872E99" w:rsidRDefault="00CA1276" w:rsidP="00CA1276">
      <w:pPr>
        <w:pStyle w:val="subsection"/>
      </w:pPr>
      <w:r w:rsidRPr="00872E99">
        <w:tab/>
        <w:t>(</w:t>
      </w:r>
      <w:r w:rsidR="005D129C" w:rsidRPr="00872E99">
        <w:t>2</w:t>
      </w:r>
      <w:r w:rsidRPr="00872E99">
        <w:t>)</w:t>
      </w:r>
      <w:r w:rsidRPr="00872E99">
        <w:tab/>
      </w:r>
      <w:r w:rsidR="005D129C" w:rsidRPr="00872E99">
        <w:t>I</w:t>
      </w:r>
      <w:r w:rsidRPr="00872E99">
        <w:t xml:space="preserve">f the </w:t>
      </w:r>
      <w:r w:rsidR="00CF7221" w:rsidRPr="00872E99">
        <w:t>person</w:t>
      </w:r>
      <w:r w:rsidRPr="00872E99">
        <w:t xml:space="preserve"> does so, this </w:t>
      </w:r>
      <w:r w:rsidR="005D129C" w:rsidRPr="00872E99">
        <w:t>instrument</w:t>
      </w:r>
      <w:r w:rsidRPr="00872E99">
        <w:t xml:space="preserve"> does not prevent the </w:t>
      </w:r>
      <w:r w:rsidR="000A48B5" w:rsidRPr="00872E99">
        <w:t>person</w:t>
      </w:r>
      <w:r w:rsidRPr="00872E99">
        <w:t xml:space="preserve"> from making a fresh application</w:t>
      </w:r>
      <w:r w:rsidR="005D129C" w:rsidRPr="00872E99">
        <w:t xml:space="preserve"> or request</w:t>
      </w:r>
      <w:r w:rsidRPr="00872E99">
        <w:t>.</w:t>
      </w:r>
    </w:p>
    <w:p w14:paraId="0701C1C6" w14:textId="77777777" w:rsidR="00035429" w:rsidRPr="00872E99" w:rsidRDefault="00035429" w:rsidP="00FF6F31">
      <w:pPr>
        <w:sectPr w:rsidR="00035429" w:rsidRPr="00872E99" w:rsidSect="00ED2E03">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20"/>
          <w:docGrid w:linePitch="299"/>
        </w:sectPr>
      </w:pPr>
    </w:p>
    <w:p w14:paraId="69736E04" w14:textId="77777777" w:rsidR="00356F18" w:rsidRPr="00872E99" w:rsidRDefault="00535212" w:rsidP="00356F18">
      <w:pPr>
        <w:pStyle w:val="ActHead1"/>
      </w:pPr>
      <w:bookmarkStart w:id="186" w:name="_Toc184898806"/>
      <w:r w:rsidRPr="00872E99">
        <w:rPr>
          <w:rStyle w:val="CharChapNo"/>
        </w:rPr>
        <w:lastRenderedPageBreak/>
        <w:t>Schedule 1</w:t>
      </w:r>
      <w:r w:rsidR="00356F18" w:rsidRPr="00872E99">
        <w:t>—</w:t>
      </w:r>
      <w:r w:rsidR="00356F18" w:rsidRPr="00872E99">
        <w:rPr>
          <w:rStyle w:val="CharChapText"/>
        </w:rPr>
        <w:t>Identification procedures</w:t>
      </w:r>
      <w:bookmarkEnd w:id="186"/>
    </w:p>
    <w:p w14:paraId="0C508C4A" w14:textId="19C5144B" w:rsidR="006421EB" w:rsidRPr="00872E99" w:rsidRDefault="006421EB" w:rsidP="006421EB">
      <w:pPr>
        <w:pStyle w:val="notemargin"/>
      </w:pPr>
      <w:r w:rsidRPr="00872E99">
        <w:t>Note:</w:t>
      </w:r>
      <w:r w:rsidRPr="00872E99">
        <w:tab/>
        <w:t xml:space="preserve">See </w:t>
      </w:r>
      <w:r w:rsidR="00C279CF" w:rsidRPr="00872E99">
        <w:t>paragraphs </w:t>
      </w:r>
      <w:r w:rsidR="000B7439" w:rsidRPr="00872E99">
        <w:t>122</w:t>
      </w:r>
      <w:r w:rsidRPr="00872E99">
        <w:t>(4)(a) and (b).</w:t>
      </w:r>
    </w:p>
    <w:p w14:paraId="09229787" w14:textId="77777777" w:rsidR="003D08C8" w:rsidRPr="00872E99" w:rsidRDefault="003D08C8" w:rsidP="003D08C8">
      <w:pPr>
        <w:pStyle w:val="Header"/>
      </w:pPr>
      <w:r w:rsidRPr="00872E99">
        <w:rPr>
          <w:rStyle w:val="CharPartNo"/>
        </w:rPr>
        <w:t xml:space="preserve"> </w:t>
      </w:r>
      <w:r w:rsidRPr="00872E99">
        <w:rPr>
          <w:rStyle w:val="CharPartText"/>
        </w:rPr>
        <w:t xml:space="preserve"> </w:t>
      </w:r>
    </w:p>
    <w:p w14:paraId="2BD5A3EF" w14:textId="6A3A8FCC" w:rsidR="00FF6F31" w:rsidRPr="00872E99" w:rsidRDefault="00FF6F31" w:rsidP="003D08C8">
      <w:pPr>
        <w:pStyle w:val="Header"/>
      </w:pPr>
      <w:r w:rsidRPr="00872E99">
        <w:rPr>
          <w:rStyle w:val="CharDivNo"/>
        </w:rPr>
        <w:t xml:space="preserve"> </w:t>
      </w:r>
      <w:r w:rsidRPr="00872E99">
        <w:rPr>
          <w:rStyle w:val="CharDivText"/>
        </w:rPr>
        <w:t xml:space="preserve"> </w:t>
      </w:r>
    </w:p>
    <w:p w14:paraId="0F1BC2B4" w14:textId="6F42DD64" w:rsidR="000B75C5" w:rsidRPr="00872E99" w:rsidRDefault="009C5D1F" w:rsidP="000B75C5">
      <w:pPr>
        <w:pStyle w:val="ActHead5"/>
      </w:pPr>
      <w:bookmarkStart w:id="187" w:name="_Toc184898807"/>
      <w:r w:rsidRPr="00872E99">
        <w:rPr>
          <w:rStyle w:val="CharSectno"/>
        </w:rPr>
        <w:t>1</w:t>
      </w:r>
      <w:r w:rsidRPr="00872E99">
        <w:t xml:space="preserve">  </w:t>
      </w:r>
      <w:r w:rsidR="00356F18" w:rsidRPr="00872E99">
        <w:t>Documents for identifying Australian citizens or residents</w:t>
      </w:r>
      <w:bookmarkEnd w:id="187"/>
    </w:p>
    <w:p w14:paraId="370930C2" w14:textId="77777777" w:rsidR="00E0332B" w:rsidRPr="00872E99" w:rsidRDefault="00E0332B" w:rsidP="00E0332B">
      <w:pPr>
        <w:pStyle w:val="subsection"/>
      </w:pPr>
      <w:r w:rsidRPr="00872E99">
        <w:tab/>
        <w:t>(1)</w:t>
      </w:r>
      <w:r w:rsidRPr="00872E99">
        <w:tab/>
        <w:t>This clause specifies documents that may be used to identify an individual who is an Australian citizen or is ordinarily resident in Australia.</w:t>
      </w:r>
    </w:p>
    <w:p w14:paraId="76A0533F" w14:textId="77777777" w:rsidR="00356F18" w:rsidRPr="00872E99" w:rsidRDefault="000B75C5" w:rsidP="000B75C5">
      <w:pPr>
        <w:pStyle w:val="subsection"/>
      </w:pPr>
      <w:r w:rsidRPr="00872E99">
        <w:tab/>
        <w:t>(</w:t>
      </w:r>
      <w:r w:rsidR="00914DEA" w:rsidRPr="00872E99">
        <w:t>2</w:t>
      </w:r>
      <w:r w:rsidRPr="00872E99">
        <w:t>)</w:t>
      </w:r>
      <w:r w:rsidRPr="00872E99">
        <w:tab/>
        <w:t>Each of the following are c</w:t>
      </w:r>
      <w:r w:rsidR="00356F18" w:rsidRPr="00872E99">
        <w:t>ategory A documents</w:t>
      </w:r>
      <w:r w:rsidRPr="00872E99">
        <w:t>:</w:t>
      </w:r>
    </w:p>
    <w:p w14:paraId="7FA690BE" w14:textId="77777777" w:rsidR="00356F18" w:rsidRPr="00872E99" w:rsidRDefault="00356F18" w:rsidP="00A6498A">
      <w:pPr>
        <w:pStyle w:val="paragraph"/>
      </w:pPr>
      <w:r w:rsidRPr="00872E99">
        <w:tab/>
      </w:r>
      <w:r w:rsidR="00A6498A" w:rsidRPr="00872E99">
        <w:t>(a)</w:t>
      </w:r>
      <w:r w:rsidRPr="00872E99">
        <w:tab/>
      </w:r>
      <w:r w:rsidR="00A6498A" w:rsidRPr="00872E99">
        <w:t>a</w:t>
      </w:r>
      <w:r w:rsidRPr="00872E99">
        <w:t xml:space="preserve"> birth certificate issued by a State or Territory</w:t>
      </w:r>
      <w:r w:rsidR="00A6498A" w:rsidRPr="00872E99">
        <w:t>;</w:t>
      </w:r>
    </w:p>
    <w:p w14:paraId="340BC8C7" w14:textId="77777777" w:rsidR="00356F18" w:rsidRPr="00872E99" w:rsidRDefault="00356F18" w:rsidP="00A6498A">
      <w:pPr>
        <w:pStyle w:val="paragraph"/>
      </w:pPr>
      <w:r w:rsidRPr="00872E99">
        <w:tab/>
      </w:r>
      <w:r w:rsidR="00A6498A" w:rsidRPr="00872E99">
        <w:t>(b)</w:t>
      </w:r>
      <w:r w:rsidRPr="00872E99">
        <w:tab/>
      </w:r>
      <w:r w:rsidR="00A6498A" w:rsidRPr="00872E99">
        <w:t>a</w:t>
      </w:r>
      <w:r w:rsidRPr="00872E99">
        <w:t xml:space="preserve"> passport issued by the Commonwealth</w:t>
      </w:r>
      <w:r w:rsidR="00A6498A" w:rsidRPr="00872E99">
        <w:t>;</w:t>
      </w:r>
    </w:p>
    <w:p w14:paraId="43224898" w14:textId="77777777" w:rsidR="00356F18" w:rsidRPr="00872E99" w:rsidRDefault="00356F18" w:rsidP="00A6498A">
      <w:pPr>
        <w:pStyle w:val="paragraph"/>
      </w:pPr>
      <w:r w:rsidRPr="00872E99">
        <w:tab/>
      </w:r>
      <w:r w:rsidR="00A6498A" w:rsidRPr="00872E99">
        <w:t>(c)</w:t>
      </w:r>
      <w:r w:rsidRPr="00872E99">
        <w:tab/>
      </w:r>
      <w:r w:rsidR="00A6498A" w:rsidRPr="00872E99">
        <w:t>a</w:t>
      </w:r>
      <w:r w:rsidRPr="00872E99">
        <w:t xml:space="preserve"> citizenship certificate issued by the Commonwealth, or documentary evidence that the individual has been registered by the Commonwealth as an Australian citizen by descent</w:t>
      </w:r>
      <w:r w:rsidR="00A6498A" w:rsidRPr="00872E99">
        <w:t>;</w:t>
      </w:r>
    </w:p>
    <w:p w14:paraId="1547C1F1" w14:textId="77777777" w:rsidR="00356F18" w:rsidRPr="00872E99" w:rsidRDefault="00356F18" w:rsidP="00A6498A">
      <w:pPr>
        <w:pStyle w:val="paragraph"/>
      </w:pPr>
      <w:r w:rsidRPr="00872E99">
        <w:tab/>
      </w:r>
      <w:r w:rsidR="00A6498A" w:rsidRPr="00872E99">
        <w:t>(d)</w:t>
      </w:r>
      <w:r w:rsidRPr="00872E99">
        <w:tab/>
      </w:r>
      <w:r w:rsidR="00A6498A" w:rsidRPr="00872E99">
        <w:t>a</w:t>
      </w:r>
      <w:r w:rsidRPr="00872E99">
        <w:t xml:space="preserve"> passport or similar document issued for the purpose of international travel, that:</w:t>
      </w:r>
    </w:p>
    <w:p w14:paraId="7CE80267" w14:textId="77777777" w:rsidR="00356F18" w:rsidRPr="00872E99" w:rsidRDefault="00356F18" w:rsidP="00A6498A">
      <w:pPr>
        <w:pStyle w:val="paragraphsub"/>
      </w:pPr>
      <w:r w:rsidRPr="00872E99">
        <w:tab/>
        <w:t>(</w:t>
      </w:r>
      <w:proofErr w:type="spellStart"/>
      <w:r w:rsidR="00A6498A" w:rsidRPr="00872E99">
        <w:t>i</w:t>
      </w:r>
      <w:proofErr w:type="spellEnd"/>
      <w:r w:rsidRPr="00872E99">
        <w:t>)</w:t>
      </w:r>
      <w:r w:rsidRPr="00872E99">
        <w:tab/>
        <w:t>contains a photograph and the signature of the individual in whose name the document is issued; and</w:t>
      </w:r>
    </w:p>
    <w:p w14:paraId="6BB13109" w14:textId="77777777" w:rsidR="00356F18" w:rsidRPr="00872E99" w:rsidRDefault="00356F18" w:rsidP="00A6498A">
      <w:pPr>
        <w:pStyle w:val="paragraphsub"/>
      </w:pPr>
      <w:r w:rsidRPr="00872E99">
        <w:tab/>
        <w:t>(</w:t>
      </w:r>
      <w:r w:rsidR="00A6498A" w:rsidRPr="00872E99">
        <w:t>ii</w:t>
      </w:r>
      <w:r w:rsidRPr="00872E99">
        <w:t>)</w:t>
      </w:r>
      <w:r w:rsidRPr="00872E99">
        <w:tab/>
        <w:t>is issued by a foreign government, the United Nations or an agency of the United Nations; and</w:t>
      </w:r>
    </w:p>
    <w:p w14:paraId="07B31DC9" w14:textId="77777777" w:rsidR="00356F18" w:rsidRPr="00872E99" w:rsidRDefault="00356F18" w:rsidP="00A6498A">
      <w:pPr>
        <w:pStyle w:val="paragraphsub"/>
      </w:pPr>
      <w:r w:rsidRPr="00872E99">
        <w:tab/>
        <w:t>(</w:t>
      </w:r>
      <w:r w:rsidR="00A6498A" w:rsidRPr="00872E99">
        <w:t>iii</w:t>
      </w:r>
      <w:r w:rsidRPr="00872E99">
        <w:t>)</w:t>
      </w:r>
      <w:r w:rsidRPr="00872E99">
        <w:tab/>
        <w:t>has evidence of the individual’s immigration status in Australia.</w:t>
      </w:r>
    </w:p>
    <w:p w14:paraId="7D8A50B4" w14:textId="77777777" w:rsidR="00356F18" w:rsidRPr="00872E99" w:rsidRDefault="00356F18" w:rsidP="00A6498A">
      <w:pPr>
        <w:pStyle w:val="subsection"/>
      </w:pPr>
      <w:r w:rsidRPr="00872E99">
        <w:tab/>
      </w:r>
      <w:r w:rsidR="00A6498A" w:rsidRPr="00872E99">
        <w:t>(</w:t>
      </w:r>
      <w:r w:rsidR="00914DEA" w:rsidRPr="00872E99">
        <w:t>3</w:t>
      </w:r>
      <w:r w:rsidR="00A6498A" w:rsidRPr="00872E99">
        <w:t>)</w:t>
      </w:r>
      <w:r w:rsidR="00A6498A" w:rsidRPr="00872E99">
        <w:tab/>
        <w:t>Each of the following are c</w:t>
      </w:r>
      <w:r w:rsidRPr="00872E99">
        <w:t>ategory B documents</w:t>
      </w:r>
      <w:r w:rsidR="00A6498A" w:rsidRPr="00872E99">
        <w:t>:</w:t>
      </w:r>
    </w:p>
    <w:p w14:paraId="3E46FB6F" w14:textId="77777777" w:rsidR="00356F18" w:rsidRPr="00872E99" w:rsidRDefault="00356F18" w:rsidP="00663B65">
      <w:pPr>
        <w:pStyle w:val="paragraph"/>
      </w:pPr>
      <w:r w:rsidRPr="00872E99">
        <w:tab/>
      </w:r>
      <w:r w:rsidR="00663B65" w:rsidRPr="00872E99">
        <w:t>(a)</w:t>
      </w:r>
      <w:r w:rsidRPr="00872E99">
        <w:tab/>
      </w:r>
      <w:r w:rsidR="00663B65" w:rsidRPr="00872E99">
        <w:t>a</w:t>
      </w:r>
      <w:r w:rsidRPr="00872E99">
        <w:t xml:space="preserve"> driver’s licence or a learner’s permit, issued under a law of a State or Territory, that includes:</w:t>
      </w:r>
    </w:p>
    <w:p w14:paraId="4428967C" w14:textId="77777777" w:rsidR="00356F18" w:rsidRPr="00872E99" w:rsidRDefault="00356F18" w:rsidP="00663B65">
      <w:pPr>
        <w:pStyle w:val="paragraphsub"/>
      </w:pPr>
      <w:r w:rsidRPr="00872E99">
        <w:tab/>
        <w:t>(</w:t>
      </w:r>
      <w:proofErr w:type="spellStart"/>
      <w:r w:rsidR="00663B65" w:rsidRPr="00872E99">
        <w:t>i</w:t>
      </w:r>
      <w:proofErr w:type="spellEnd"/>
      <w:r w:rsidRPr="00872E99">
        <w:t>)</w:t>
      </w:r>
      <w:r w:rsidRPr="00872E99">
        <w:tab/>
        <w:t>a photograph of the individual and the individual’s signature; and</w:t>
      </w:r>
    </w:p>
    <w:p w14:paraId="6421DF9F" w14:textId="77777777" w:rsidR="00356F18" w:rsidRPr="00872E99" w:rsidRDefault="00356F18" w:rsidP="00663B65">
      <w:pPr>
        <w:pStyle w:val="paragraphsub"/>
      </w:pPr>
      <w:r w:rsidRPr="00872E99">
        <w:tab/>
        <w:t>(</w:t>
      </w:r>
      <w:r w:rsidR="00663B65" w:rsidRPr="00872E99">
        <w:t>ii</w:t>
      </w:r>
      <w:r w:rsidRPr="00872E99">
        <w:t>)</w:t>
      </w:r>
      <w:r w:rsidRPr="00872E99">
        <w:tab/>
        <w:t>a street address that is the same as the address stated in the request</w:t>
      </w:r>
      <w:r w:rsidR="00663B65" w:rsidRPr="00872E99">
        <w:t>;</w:t>
      </w:r>
    </w:p>
    <w:p w14:paraId="028CC908" w14:textId="014F81A1" w:rsidR="00356F18" w:rsidRPr="00872E99" w:rsidRDefault="00356F18" w:rsidP="00663B65">
      <w:pPr>
        <w:pStyle w:val="paragraph"/>
      </w:pPr>
      <w:r w:rsidRPr="00872E99">
        <w:tab/>
      </w:r>
      <w:r w:rsidR="00663B65" w:rsidRPr="00872E99">
        <w:t>(b)</w:t>
      </w:r>
      <w:r w:rsidRPr="00872E99">
        <w:tab/>
      </w:r>
      <w:r w:rsidR="00663B65" w:rsidRPr="00872E99">
        <w:t>a</w:t>
      </w:r>
      <w:r w:rsidRPr="00872E99">
        <w:t xml:space="preserve"> Medicare card</w:t>
      </w:r>
      <w:r w:rsidR="00042A59" w:rsidRPr="00872E99">
        <w:t>;</w:t>
      </w:r>
    </w:p>
    <w:p w14:paraId="6E08EB74" w14:textId="77777777" w:rsidR="00356F18" w:rsidRPr="00872E99" w:rsidRDefault="00356F18" w:rsidP="00663B65">
      <w:pPr>
        <w:pStyle w:val="paragraph"/>
      </w:pPr>
      <w:r w:rsidRPr="00872E99">
        <w:tab/>
      </w:r>
      <w:r w:rsidR="00663B65" w:rsidRPr="00872E99">
        <w:t>(c)</w:t>
      </w:r>
      <w:r w:rsidRPr="00872E99">
        <w:tab/>
      </w:r>
      <w:r w:rsidR="00663B65" w:rsidRPr="00872E99">
        <w:t>a</w:t>
      </w:r>
      <w:r w:rsidRPr="00872E99">
        <w:t xml:space="preserve"> notice issued within the previous 3 months to the individual by a local government body or utilities provider, which:</w:t>
      </w:r>
    </w:p>
    <w:p w14:paraId="673DC025" w14:textId="77777777" w:rsidR="00356F18" w:rsidRPr="00872E99" w:rsidRDefault="00356F18" w:rsidP="00663B65">
      <w:pPr>
        <w:pStyle w:val="paragraphsub"/>
      </w:pPr>
      <w:r w:rsidRPr="00872E99">
        <w:tab/>
        <w:t>(</w:t>
      </w:r>
      <w:proofErr w:type="spellStart"/>
      <w:r w:rsidR="00663B65" w:rsidRPr="00872E99">
        <w:t>i</w:t>
      </w:r>
      <w:proofErr w:type="spellEnd"/>
      <w:r w:rsidRPr="00872E99">
        <w:t>)</w:t>
      </w:r>
      <w:r w:rsidRPr="00872E99">
        <w:tab/>
        <w:t>contains the individual’s name; and</w:t>
      </w:r>
    </w:p>
    <w:p w14:paraId="470137B6" w14:textId="77777777" w:rsidR="00356F18" w:rsidRPr="00872E99" w:rsidRDefault="00356F18" w:rsidP="00663B65">
      <w:pPr>
        <w:pStyle w:val="paragraphsub"/>
      </w:pPr>
      <w:r w:rsidRPr="00872E99">
        <w:tab/>
        <w:t>(</w:t>
      </w:r>
      <w:r w:rsidR="00663B65" w:rsidRPr="00872E99">
        <w:t>ii</w:t>
      </w:r>
      <w:r w:rsidRPr="00872E99">
        <w:t>)</w:t>
      </w:r>
      <w:r w:rsidRPr="00872E99">
        <w:tab/>
        <w:t>contains the individual’s street address; and</w:t>
      </w:r>
    </w:p>
    <w:p w14:paraId="14C32D04" w14:textId="4E8B5818" w:rsidR="00356F18" w:rsidRPr="00872E99" w:rsidRDefault="00356F18" w:rsidP="00663B65">
      <w:pPr>
        <w:pStyle w:val="paragraphsub"/>
      </w:pPr>
      <w:r w:rsidRPr="00872E99">
        <w:tab/>
        <w:t>(</w:t>
      </w:r>
      <w:r w:rsidR="00663B65" w:rsidRPr="00872E99">
        <w:t>iii</w:t>
      </w:r>
      <w:r w:rsidRPr="00872E99">
        <w:t>)</w:t>
      </w:r>
      <w:r w:rsidRPr="00872E99">
        <w:tab/>
        <w:t>records the provision of services by the local government body or utilities provider to that address or the individual</w:t>
      </w:r>
      <w:r w:rsidR="009005C1" w:rsidRPr="00872E99">
        <w:t>;</w:t>
      </w:r>
    </w:p>
    <w:p w14:paraId="1EA2BB83" w14:textId="77777777" w:rsidR="00356F18" w:rsidRPr="00872E99" w:rsidRDefault="00356F18" w:rsidP="00663B65">
      <w:pPr>
        <w:pStyle w:val="paragraph"/>
      </w:pPr>
      <w:r w:rsidRPr="00872E99">
        <w:tab/>
      </w:r>
      <w:r w:rsidR="00663B65" w:rsidRPr="00872E99">
        <w:t>(d)</w:t>
      </w:r>
      <w:r w:rsidR="00663B65" w:rsidRPr="00872E99">
        <w:tab/>
        <w:t>a</w:t>
      </w:r>
      <w:r w:rsidRPr="00872E99">
        <w:t>n Australian firearms licence issued under a law of a State or Territory that includes:</w:t>
      </w:r>
    </w:p>
    <w:p w14:paraId="640047E3" w14:textId="77777777" w:rsidR="00356F18" w:rsidRPr="00872E99" w:rsidRDefault="00356F18" w:rsidP="00543A01">
      <w:pPr>
        <w:pStyle w:val="paragraphsub"/>
      </w:pPr>
      <w:r w:rsidRPr="00872E99">
        <w:tab/>
        <w:t>(</w:t>
      </w:r>
      <w:proofErr w:type="spellStart"/>
      <w:r w:rsidR="00543A01" w:rsidRPr="00872E99">
        <w:t>i</w:t>
      </w:r>
      <w:proofErr w:type="spellEnd"/>
      <w:r w:rsidRPr="00872E99">
        <w:t>)</w:t>
      </w:r>
      <w:r w:rsidRPr="00872E99">
        <w:tab/>
        <w:t>the individual’s signature; and</w:t>
      </w:r>
    </w:p>
    <w:p w14:paraId="79D2AB40" w14:textId="77777777" w:rsidR="00356F18" w:rsidRPr="00872E99" w:rsidRDefault="00356F18" w:rsidP="00543A01">
      <w:pPr>
        <w:pStyle w:val="paragraphsub"/>
      </w:pPr>
      <w:r w:rsidRPr="00872E99">
        <w:tab/>
        <w:t>(</w:t>
      </w:r>
      <w:r w:rsidR="00543A01" w:rsidRPr="00872E99">
        <w:t>ii</w:t>
      </w:r>
      <w:r w:rsidRPr="00872E99">
        <w:t>)</w:t>
      </w:r>
      <w:r w:rsidRPr="00872E99">
        <w:tab/>
        <w:t>a photograph of the individual; and</w:t>
      </w:r>
    </w:p>
    <w:p w14:paraId="2200A3A6" w14:textId="77777777" w:rsidR="00356F18" w:rsidRPr="00872E99" w:rsidRDefault="00356F18" w:rsidP="00543A01">
      <w:pPr>
        <w:pStyle w:val="paragraphsub"/>
      </w:pPr>
      <w:r w:rsidRPr="00872E99">
        <w:tab/>
        <w:t>(</w:t>
      </w:r>
      <w:r w:rsidR="00543A01" w:rsidRPr="00872E99">
        <w:t>iii</w:t>
      </w:r>
      <w:r w:rsidRPr="00872E99">
        <w:t>)</w:t>
      </w:r>
      <w:r w:rsidRPr="00872E99">
        <w:tab/>
        <w:t>a street address that is the same as the address stated in the request</w:t>
      </w:r>
      <w:r w:rsidR="00543A01" w:rsidRPr="00872E99">
        <w:t>;</w:t>
      </w:r>
    </w:p>
    <w:p w14:paraId="0D92D247" w14:textId="77777777" w:rsidR="00356F18" w:rsidRPr="00872E99" w:rsidRDefault="00356F18" w:rsidP="00543A01">
      <w:pPr>
        <w:pStyle w:val="paragraph"/>
      </w:pPr>
      <w:r w:rsidRPr="00872E99">
        <w:tab/>
      </w:r>
      <w:r w:rsidR="00543A01" w:rsidRPr="00872E99">
        <w:t>(e)</w:t>
      </w:r>
      <w:r w:rsidRPr="00872E99">
        <w:tab/>
      </w:r>
      <w:r w:rsidR="00543A01" w:rsidRPr="00872E99">
        <w:t>a</w:t>
      </w:r>
      <w:r w:rsidRPr="00872E99">
        <w:t xml:space="preserve"> secondary school or tertiary education student identification card that:</w:t>
      </w:r>
    </w:p>
    <w:p w14:paraId="54999F65" w14:textId="77777777" w:rsidR="00356F18" w:rsidRPr="00872E99" w:rsidRDefault="00356F18" w:rsidP="00543A01">
      <w:pPr>
        <w:pStyle w:val="paragraphsub"/>
      </w:pPr>
      <w:r w:rsidRPr="00872E99">
        <w:tab/>
        <w:t>(</w:t>
      </w:r>
      <w:proofErr w:type="spellStart"/>
      <w:r w:rsidR="00543A01" w:rsidRPr="00872E99">
        <w:t>i</w:t>
      </w:r>
      <w:proofErr w:type="spellEnd"/>
      <w:r w:rsidRPr="00872E99">
        <w:t>)</w:t>
      </w:r>
      <w:r w:rsidRPr="00872E99">
        <w:tab/>
        <w:t>includes a photograph of the individual; and</w:t>
      </w:r>
    </w:p>
    <w:p w14:paraId="2484C8F9" w14:textId="77777777" w:rsidR="00356F18" w:rsidRPr="00872E99" w:rsidRDefault="00356F18" w:rsidP="00543A01">
      <w:pPr>
        <w:pStyle w:val="paragraphsub"/>
      </w:pPr>
      <w:r w:rsidRPr="00872E99">
        <w:tab/>
        <w:t>(</w:t>
      </w:r>
      <w:r w:rsidR="00543A01" w:rsidRPr="00872E99">
        <w:t>ii</w:t>
      </w:r>
      <w:r w:rsidRPr="00872E99">
        <w:t>)</w:t>
      </w:r>
      <w:r w:rsidRPr="00872E99">
        <w:tab/>
        <w:t>was issued by an education authority that has been accredited by the Commonwealth, a State or Territory government.</w:t>
      </w:r>
    </w:p>
    <w:p w14:paraId="151EC5C9" w14:textId="77777777" w:rsidR="00356F18" w:rsidRPr="00872E99" w:rsidRDefault="00914DEA" w:rsidP="00914DEA">
      <w:pPr>
        <w:pStyle w:val="ActHead5"/>
      </w:pPr>
      <w:bookmarkStart w:id="188" w:name="_Toc184898808"/>
      <w:r w:rsidRPr="00872E99">
        <w:rPr>
          <w:rStyle w:val="CharSectno"/>
        </w:rPr>
        <w:lastRenderedPageBreak/>
        <w:t>2</w:t>
      </w:r>
      <w:r w:rsidRPr="00872E99">
        <w:t xml:space="preserve">  </w:t>
      </w:r>
      <w:r w:rsidR="00356F18" w:rsidRPr="00872E99">
        <w:t>Documents for identifying individuals who are foreign persons</w:t>
      </w:r>
      <w:bookmarkEnd w:id="188"/>
    </w:p>
    <w:p w14:paraId="589674E1" w14:textId="77777777" w:rsidR="005E4A8A" w:rsidRPr="00872E99" w:rsidRDefault="005E4A8A" w:rsidP="005E4A8A">
      <w:pPr>
        <w:pStyle w:val="subsection"/>
      </w:pPr>
      <w:r w:rsidRPr="00872E99">
        <w:tab/>
        <w:t>(1)</w:t>
      </w:r>
      <w:r w:rsidRPr="00872E99">
        <w:tab/>
        <w:t>This clause specifies documents that may be used to identify an individual who is a foreign person.</w:t>
      </w:r>
    </w:p>
    <w:p w14:paraId="1F0EB2CF" w14:textId="77777777" w:rsidR="005E4A8A" w:rsidRPr="00872E99" w:rsidRDefault="005E4A8A" w:rsidP="005E4A8A">
      <w:pPr>
        <w:pStyle w:val="subsection"/>
      </w:pPr>
      <w:r w:rsidRPr="00872E99">
        <w:tab/>
        <w:t>(2)</w:t>
      </w:r>
      <w:r w:rsidRPr="00872E99">
        <w:tab/>
        <w:t>Each of the following are category A documents:</w:t>
      </w:r>
    </w:p>
    <w:p w14:paraId="11EE653A" w14:textId="77777777" w:rsidR="00356F18" w:rsidRPr="00872E99" w:rsidRDefault="00356F18" w:rsidP="005E4A8A">
      <w:pPr>
        <w:pStyle w:val="paragraph"/>
      </w:pPr>
      <w:r w:rsidRPr="00872E99">
        <w:tab/>
      </w:r>
      <w:r w:rsidR="005E4A8A" w:rsidRPr="00872E99">
        <w:t>(a)</w:t>
      </w:r>
      <w:r w:rsidRPr="00872E99">
        <w:tab/>
      </w:r>
      <w:r w:rsidR="005E4A8A" w:rsidRPr="00872E99">
        <w:t>a</w:t>
      </w:r>
      <w:r w:rsidRPr="00872E99">
        <w:t xml:space="preserve"> passport or similar document issued for the purpose of international travel, that:</w:t>
      </w:r>
    </w:p>
    <w:p w14:paraId="01AE1420" w14:textId="77777777" w:rsidR="00356F18" w:rsidRPr="00872E99" w:rsidRDefault="00356F18" w:rsidP="005E4A8A">
      <w:pPr>
        <w:pStyle w:val="paragraphsub"/>
      </w:pPr>
      <w:r w:rsidRPr="00872E99">
        <w:tab/>
        <w:t>(</w:t>
      </w:r>
      <w:proofErr w:type="spellStart"/>
      <w:r w:rsidR="005E4A8A" w:rsidRPr="00872E99">
        <w:t>i</w:t>
      </w:r>
      <w:proofErr w:type="spellEnd"/>
      <w:r w:rsidRPr="00872E99">
        <w:t>)</w:t>
      </w:r>
      <w:r w:rsidRPr="00872E99">
        <w:tab/>
        <w:t>contains a photograph and the signature of the individual in whose name the document is issued; and</w:t>
      </w:r>
    </w:p>
    <w:p w14:paraId="0E46CFFE" w14:textId="77777777" w:rsidR="00356F18" w:rsidRPr="00872E99" w:rsidRDefault="00356F18" w:rsidP="005E4A8A">
      <w:pPr>
        <w:pStyle w:val="paragraphsub"/>
      </w:pPr>
      <w:r w:rsidRPr="00872E99">
        <w:tab/>
        <w:t>(</w:t>
      </w:r>
      <w:r w:rsidR="005E4A8A" w:rsidRPr="00872E99">
        <w:t>ii</w:t>
      </w:r>
      <w:r w:rsidRPr="00872E99">
        <w:t>)</w:t>
      </w:r>
      <w:r w:rsidRPr="00872E99">
        <w:tab/>
        <w:t>is issued by a foreign government, the United Nations or an agency of the United Nations</w:t>
      </w:r>
      <w:r w:rsidR="005E4A8A" w:rsidRPr="00872E99">
        <w:t>;</w:t>
      </w:r>
    </w:p>
    <w:p w14:paraId="4DA5F7E0" w14:textId="43110327" w:rsidR="00356F18" w:rsidRPr="00872E99" w:rsidRDefault="00356F18" w:rsidP="005E4A8A">
      <w:pPr>
        <w:pStyle w:val="paragraph"/>
      </w:pPr>
      <w:r w:rsidRPr="00872E99">
        <w:tab/>
      </w:r>
      <w:r w:rsidR="00A819C6" w:rsidRPr="00872E99">
        <w:t>(b)</w:t>
      </w:r>
      <w:r w:rsidRPr="00872E99">
        <w:tab/>
      </w:r>
      <w:r w:rsidR="00A819C6" w:rsidRPr="00872E99">
        <w:t>a</w:t>
      </w:r>
      <w:r w:rsidRPr="00872E99">
        <w:t xml:space="preserve"> birth certificate issued by a foreign government, the United Nations or an agency of the United Nations</w:t>
      </w:r>
      <w:r w:rsidR="009005C1" w:rsidRPr="00872E99">
        <w:t>;</w:t>
      </w:r>
    </w:p>
    <w:p w14:paraId="73232A7B" w14:textId="77777777" w:rsidR="00356F18" w:rsidRPr="00872E99" w:rsidRDefault="00356F18" w:rsidP="005E4A8A">
      <w:pPr>
        <w:pStyle w:val="paragraph"/>
      </w:pPr>
      <w:r w:rsidRPr="00872E99">
        <w:tab/>
      </w:r>
      <w:r w:rsidR="00A819C6" w:rsidRPr="00872E99">
        <w:t>(c)</w:t>
      </w:r>
      <w:r w:rsidRPr="00872E99">
        <w:tab/>
      </w:r>
      <w:r w:rsidR="00A819C6" w:rsidRPr="00872E99">
        <w:t>a</w:t>
      </w:r>
      <w:r w:rsidRPr="00872E99">
        <w:t xml:space="preserve"> national identity card issued for the purpose of identification, that:</w:t>
      </w:r>
    </w:p>
    <w:p w14:paraId="2721B648" w14:textId="77777777" w:rsidR="00356F18" w:rsidRPr="00872E99" w:rsidRDefault="00356F18" w:rsidP="00A819C6">
      <w:pPr>
        <w:pStyle w:val="paragraphsub"/>
      </w:pPr>
      <w:r w:rsidRPr="00872E99">
        <w:tab/>
        <w:t>(</w:t>
      </w:r>
      <w:proofErr w:type="spellStart"/>
      <w:r w:rsidR="00A819C6" w:rsidRPr="00872E99">
        <w:t>i</w:t>
      </w:r>
      <w:proofErr w:type="spellEnd"/>
      <w:r w:rsidRPr="00872E99">
        <w:t>)</w:t>
      </w:r>
      <w:r w:rsidRPr="00872E99">
        <w:tab/>
        <w:t>contains a photograph and the signature of the individual in whose name the document is issued; and</w:t>
      </w:r>
    </w:p>
    <w:p w14:paraId="535ABCE6" w14:textId="77777777" w:rsidR="00356F18" w:rsidRPr="00872E99" w:rsidRDefault="00356F18" w:rsidP="00A819C6">
      <w:pPr>
        <w:pStyle w:val="paragraphsub"/>
      </w:pPr>
      <w:r w:rsidRPr="00872E99">
        <w:tab/>
        <w:t>(</w:t>
      </w:r>
      <w:r w:rsidR="00A819C6" w:rsidRPr="00872E99">
        <w:t>ii</w:t>
      </w:r>
      <w:r w:rsidRPr="00872E99">
        <w:t>)</w:t>
      </w:r>
      <w:r w:rsidRPr="00872E99">
        <w:tab/>
        <w:t>is issued by a foreign government, the United Nations or an agency of the United Nations.</w:t>
      </w:r>
    </w:p>
    <w:p w14:paraId="5B0DAE1A" w14:textId="77777777" w:rsidR="00A819C6" w:rsidRPr="00872E99" w:rsidRDefault="00A819C6" w:rsidP="00A819C6">
      <w:pPr>
        <w:pStyle w:val="subsection"/>
      </w:pPr>
      <w:r w:rsidRPr="00872E99">
        <w:tab/>
        <w:t>(3)</w:t>
      </w:r>
      <w:r w:rsidRPr="00872E99">
        <w:tab/>
        <w:t>Each of the following are category B documents:</w:t>
      </w:r>
    </w:p>
    <w:p w14:paraId="36DD0086" w14:textId="38CF27D9" w:rsidR="00356F18" w:rsidRPr="00872E99" w:rsidRDefault="00356F18" w:rsidP="00A819C6">
      <w:pPr>
        <w:pStyle w:val="paragraph"/>
      </w:pPr>
      <w:r w:rsidRPr="00872E99">
        <w:tab/>
      </w:r>
      <w:r w:rsidR="00A819C6" w:rsidRPr="00872E99">
        <w:t>(a)</w:t>
      </w:r>
      <w:r w:rsidRPr="00872E99">
        <w:tab/>
      </w:r>
      <w:r w:rsidR="00A819C6" w:rsidRPr="00872E99">
        <w:t>a</w:t>
      </w:r>
      <w:r w:rsidRPr="00872E99">
        <w:t xml:space="preserve"> document issued by a foreign government that identifies the individual</w:t>
      </w:r>
      <w:r w:rsidR="009005C1" w:rsidRPr="00872E99">
        <w:t>;</w:t>
      </w:r>
    </w:p>
    <w:p w14:paraId="5769EFCB" w14:textId="05E8587C" w:rsidR="00356F18" w:rsidRPr="00872E99" w:rsidRDefault="00356F18" w:rsidP="00A819C6">
      <w:pPr>
        <w:pStyle w:val="paragraph"/>
      </w:pPr>
      <w:r w:rsidRPr="00872E99">
        <w:tab/>
      </w:r>
      <w:r w:rsidR="00A819C6" w:rsidRPr="00872E99">
        <w:t>(b)</w:t>
      </w:r>
      <w:r w:rsidRPr="00872E99">
        <w:tab/>
      </w:r>
      <w:r w:rsidR="00A819C6" w:rsidRPr="00872E99">
        <w:t>a</w:t>
      </w:r>
      <w:r w:rsidRPr="00872E99">
        <w:t xml:space="preserve"> marriage certificate issued by a foreign government</w:t>
      </w:r>
      <w:r w:rsidR="009005C1" w:rsidRPr="00872E99">
        <w:t>;</w:t>
      </w:r>
    </w:p>
    <w:p w14:paraId="162113CB" w14:textId="77777777" w:rsidR="00356F18" w:rsidRPr="00872E99" w:rsidRDefault="00356F18" w:rsidP="00A819C6">
      <w:pPr>
        <w:pStyle w:val="paragraph"/>
      </w:pPr>
      <w:r w:rsidRPr="00872E99">
        <w:tab/>
      </w:r>
      <w:r w:rsidR="00A819C6" w:rsidRPr="00872E99">
        <w:t>(c)</w:t>
      </w:r>
      <w:r w:rsidRPr="00872E99">
        <w:tab/>
        <w:t>A driver’s licence issued by a foreign government for the purpose of driving a vehicle that contains:</w:t>
      </w:r>
    </w:p>
    <w:p w14:paraId="0E010C72" w14:textId="77777777" w:rsidR="00356F18" w:rsidRPr="00872E99" w:rsidRDefault="00356F18" w:rsidP="00A819C6">
      <w:pPr>
        <w:pStyle w:val="paragraphsub"/>
      </w:pPr>
      <w:r w:rsidRPr="00872E99">
        <w:tab/>
        <w:t>(</w:t>
      </w:r>
      <w:proofErr w:type="spellStart"/>
      <w:r w:rsidR="00A819C6" w:rsidRPr="00872E99">
        <w:t>i</w:t>
      </w:r>
      <w:proofErr w:type="spellEnd"/>
      <w:r w:rsidRPr="00872E99">
        <w:t>)</w:t>
      </w:r>
      <w:r w:rsidRPr="00872E99">
        <w:tab/>
        <w:t>a photograph of the individual in whose name the licence is issued; and</w:t>
      </w:r>
    </w:p>
    <w:p w14:paraId="1895D98E" w14:textId="603F04C8" w:rsidR="00EE5E5F" w:rsidRPr="00872E99" w:rsidRDefault="00356F18" w:rsidP="009005C1">
      <w:pPr>
        <w:pStyle w:val="paragraphsub"/>
        <w:sectPr w:rsidR="00EE5E5F" w:rsidRPr="00872E99" w:rsidSect="00ED2E03">
          <w:headerReference w:type="even" r:id="rId27"/>
          <w:headerReference w:type="default" r:id="rId28"/>
          <w:footerReference w:type="even" r:id="rId29"/>
          <w:footerReference w:type="default" r:id="rId30"/>
          <w:headerReference w:type="first" r:id="rId31"/>
          <w:footerReference w:type="first" r:id="rId32"/>
          <w:pgSz w:w="11907" w:h="16839" w:code="9"/>
          <w:pgMar w:top="2233" w:right="1797" w:bottom="1440" w:left="1797" w:header="720" w:footer="709" w:gutter="0"/>
          <w:cols w:space="720"/>
          <w:docGrid w:linePitch="299"/>
        </w:sectPr>
      </w:pPr>
      <w:r w:rsidRPr="00872E99">
        <w:tab/>
        <w:t>(</w:t>
      </w:r>
      <w:r w:rsidR="00A819C6" w:rsidRPr="00872E99">
        <w:t>ii</w:t>
      </w:r>
      <w:r w:rsidRPr="00872E99">
        <w:t>)</w:t>
      </w:r>
      <w:r w:rsidRPr="00872E99">
        <w:tab/>
        <w:t>a street address that is the same as the address stated in the request.</w:t>
      </w:r>
    </w:p>
    <w:p w14:paraId="47C7E38B" w14:textId="77777777" w:rsidR="00EE5E5F" w:rsidRPr="00872E99" w:rsidRDefault="00535212" w:rsidP="00EE5E5F">
      <w:pPr>
        <w:pStyle w:val="ActHead6"/>
      </w:pPr>
      <w:bookmarkStart w:id="189" w:name="_Toc184898809"/>
      <w:r w:rsidRPr="00872E99">
        <w:rPr>
          <w:rStyle w:val="CharAmSchNo"/>
        </w:rPr>
        <w:lastRenderedPageBreak/>
        <w:t>Schedule 2</w:t>
      </w:r>
      <w:r w:rsidR="00EE5E5F" w:rsidRPr="00872E99">
        <w:t>—</w:t>
      </w:r>
      <w:r w:rsidR="00EE5E5F" w:rsidRPr="00872E99">
        <w:rPr>
          <w:rStyle w:val="CharAmSchText"/>
        </w:rPr>
        <w:t>Repeals</w:t>
      </w:r>
      <w:bookmarkEnd w:id="189"/>
    </w:p>
    <w:p w14:paraId="5A7125DC" w14:textId="77777777" w:rsidR="00EE5E5F" w:rsidRPr="00872E99" w:rsidRDefault="00EE5E5F">
      <w:pPr>
        <w:pStyle w:val="Header"/>
      </w:pPr>
      <w:r w:rsidRPr="00872E99">
        <w:rPr>
          <w:rStyle w:val="CharAmPartNo"/>
        </w:rPr>
        <w:t xml:space="preserve"> </w:t>
      </w:r>
      <w:r w:rsidRPr="00872E99">
        <w:rPr>
          <w:rStyle w:val="CharAmPartText"/>
        </w:rPr>
        <w:t xml:space="preserve"> </w:t>
      </w:r>
    </w:p>
    <w:p w14:paraId="41C64502" w14:textId="4E08978C" w:rsidR="00EE5E5F" w:rsidRPr="00872E99" w:rsidRDefault="00EE5E5F" w:rsidP="00EE5E5F">
      <w:pPr>
        <w:pStyle w:val="ActHead9"/>
      </w:pPr>
      <w:bookmarkStart w:id="190" w:name="_Toc184898810"/>
      <w:r w:rsidRPr="00872E99">
        <w:t xml:space="preserve">Nature Repair (Committee) </w:t>
      </w:r>
      <w:r w:rsidR="006D0DDB" w:rsidRPr="00872E99">
        <w:t>Rules 2</w:t>
      </w:r>
      <w:r w:rsidRPr="00872E99">
        <w:t>024</w:t>
      </w:r>
      <w:bookmarkEnd w:id="190"/>
    </w:p>
    <w:p w14:paraId="6E5240A1" w14:textId="77777777" w:rsidR="00EE5E5F" w:rsidRPr="00872E99" w:rsidRDefault="00EE5E5F" w:rsidP="00B17704">
      <w:pPr>
        <w:pStyle w:val="ItemHead"/>
      </w:pPr>
      <w:r w:rsidRPr="00872E99">
        <w:t xml:space="preserve">1  </w:t>
      </w:r>
      <w:r w:rsidR="00C45E76" w:rsidRPr="00872E99">
        <w:t>The whole of the instrument</w:t>
      </w:r>
    </w:p>
    <w:p w14:paraId="648657B3" w14:textId="77777777" w:rsidR="00C45E76" w:rsidRPr="00872E99" w:rsidRDefault="00C45E76" w:rsidP="00C45E76">
      <w:pPr>
        <w:pStyle w:val="Item"/>
      </w:pPr>
      <w:r w:rsidRPr="00872E99">
        <w:t>Repeal the instrument.</w:t>
      </w:r>
    </w:p>
    <w:p w14:paraId="10DF4792" w14:textId="77777777" w:rsidR="00EE5E5F" w:rsidRPr="00872E99" w:rsidRDefault="00EE5E5F">
      <w:pPr>
        <w:sectPr w:rsidR="00EE5E5F" w:rsidRPr="00872E99" w:rsidSect="00ED2E03">
          <w:headerReference w:type="even" r:id="rId33"/>
          <w:headerReference w:type="default" r:id="rId34"/>
          <w:footerReference w:type="even" r:id="rId35"/>
          <w:footerReference w:type="default" r:id="rId36"/>
          <w:headerReference w:type="first" r:id="rId37"/>
          <w:footerReference w:type="first" r:id="rId38"/>
          <w:pgSz w:w="11907" w:h="16839" w:code="9"/>
          <w:pgMar w:top="2233" w:right="1797" w:bottom="1440" w:left="1797" w:header="720" w:footer="709" w:gutter="0"/>
          <w:cols w:space="720"/>
          <w:docGrid w:linePitch="299"/>
        </w:sectPr>
      </w:pPr>
    </w:p>
    <w:p w14:paraId="6BD4AFD9" w14:textId="541370F9" w:rsidR="00CB0F82" w:rsidRPr="00872E99" w:rsidRDefault="00CB0F82" w:rsidP="00FF6F31">
      <w:pPr>
        <w:rPr>
          <w:b/>
          <w:i/>
        </w:rPr>
      </w:pPr>
    </w:p>
    <w:sectPr w:rsidR="00CB0F82" w:rsidRPr="00872E99" w:rsidSect="00ED2E03">
      <w:headerReference w:type="even" r:id="rId39"/>
      <w:headerReference w:type="default" r:id="rId40"/>
      <w:footerReference w:type="even" r:id="rId41"/>
      <w:footerReference w:type="default" r:id="rId42"/>
      <w:headerReference w:type="first" r:id="rId43"/>
      <w:footerReference w:type="first" r:id="rId44"/>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8367A" w14:textId="77777777" w:rsidR="00CA1719" w:rsidRDefault="00CA1719" w:rsidP="00715914">
      <w:pPr>
        <w:spacing w:line="240" w:lineRule="auto"/>
      </w:pPr>
      <w:r>
        <w:separator/>
      </w:r>
    </w:p>
  </w:endnote>
  <w:endnote w:type="continuationSeparator" w:id="0">
    <w:p w14:paraId="5073FBD4" w14:textId="77777777" w:rsidR="00CA1719" w:rsidRDefault="00CA1719" w:rsidP="00715914">
      <w:pPr>
        <w:spacing w:line="240" w:lineRule="auto"/>
      </w:pPr>
      <w:r>
        <w:continuationSeparator/>
      </w:r>
    </w:p>
  </w:endnote>
  <w:endnote w:type="continuationNotice" w:id="1">
    <w:p w14:paraId="330A9FA7" w14:textId="77777777" w:rsidR="007F6133" w:rsidRDefault="007F61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51251C57-45DD-40C6-AB58-4C4B5F975FC4}"/>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DF5D" w14:textId="71C5DDE9" w:rsidR="00872E99" w:rsidRPr="00ED2E03" w:rsidRDefault="008E4724" w:rsidP="00ED2E03">
    <w:pPr>
      <w:pStyle w:val="Footer"/>
      <w:rPr>
        <w:i/>
        <w:sz w:val="18"/>
      </w:rPr>
    </w:pPr>
    <w:r>
      <w:rPr>
        <w:i/>
        <w:noProof/>
        <w:sz w:val="18"/>
      </w:rPr>
      <mc:AlternateContent>
        <mc:Choice Requires="wps">
          <w:drawing>
            <wp:anchor distT="0" distB="0" distL="0" distR="0" simplePos="0" relativeHeight="251658253" behindDoc="0" locked="0" layoutInCell="1" allowOverlap="1" wp14:anchorId="4EDF3592" wp14:editId="49932202">
              <wp:simplePos x="635" y="635"/>
              <wp:positionH relativeFrom="page">
                <wp:align>center</wp:align>
              </wp:positionH>
              <wp:positionV relativeFrom="page">
                <wp:align>bottom</wp:align>
              </wp:positionV>
              <wp:extent cx="551815" cy="376555"/>
              <wp:effectExtent l="0" t="0" r="635" b="0"/>
              <wp:wrapNone/>
              <wp:docPr id="167168729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14DCF48" w14:textId="3115EBC0"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F3592" id="_x0000_t202" coordsize="21600,21600" o:spt="202" path="m,l,21600r21600,l21600,xe">
              <v:stroke joinstyle="miter"/>
              <v:path gradientshapeok="t" o:connecttype="rect"/>
            </v:shapetype>
            <v:shape id="Text Box 20" o:spid="_x0000_s1027"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514DCF48" w14:textId="3115EBC0"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r w:rsidR="00ED2E03" w:rsidRPr="00ED2E03">
      <w:rPr>
        <w:i/>
        <w:sz w:val="18"/>
      </w:rPr>
      <w:t>OPC66991 - 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3E1C" w14:textId="48490FFC" w:rsidR="00CA1719" w:rsidRPr="00D675F1" w:rsidRDefault="00CA1719" w:rsidP="00EE5E5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A1719" w14:paraId="72AC762D" w14:textId="77777777" w:rsidTr="00356F18">
      <w:tc>
        <w:tcPr>
          <w:tcW w:w="365" w:type="pct"/>
        </w:tcPr>
        <w:p w14:paraId="33DEAB6A" w14:textId="77777777" w:rsidR="00CA1719" w:rsidRDefault="00CA1719" w:rsidP="00356F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062C313" w14:textId="3EF4E092" w:rsidR="00CA1719" w:rsidRDefault="00CA1719" w:rsidP="00356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947" w:type="pct"/>
        </w:tcPr>
        <w:p w14:paraId="67E260E7" w14:textId="77777777" w:rsidR="00CA1719" w:rsidRDefault="00CA1719" w:rsidP="00356F18">
          <w:pPr>
            <w:spacing w:line="0" w:lineRule="atLeast"/>
            <w:jc w:val="right"/>
            <w:rPr>
              <w:sz w:val="18"/>
            </w:rPr>
          </w:pPr>
        </w:p>
      </w:tc>
    </w:tr>
  </w:tbl>
  <w:p w14:paraId="14D71FB9" w14:textId="00E7E263" w:rsidR="00CA1719" w:rsidRPr="00ED2E03" w:rsidRDefault="00ED2E03" w:rsidP="00ED2E03">
    <w:pPr>
      <w:rPr>
        <w:rFonts w:cs="Times New Roman"/>
        <w:i/>
        <w:sz w:val="18"/>
      </w:rPr>
    </w:pPr>
    <w:r w:rsidRPr="00ED2E03">
      <w:rPr>
        <w:rFonts w:cs="Times New Roman"/>
        <w:i/>
        <w:sz w:val="18"/>
      </w:rPr>
      <w:t>OPC66991 - 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74E78" w14:textId="748E914D" w:rsidR="00CA1719" w:rsidRPr="00D675F1" w:rsidRDefault="00CA1719" w:rsidP="00EE5E5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CA1719" w14:paraId="6D79009A" w14:textId="77777777" w:rsidTr="00356F18">
      <w:tc>
        <w:tcPr>
          <w:tcW w:w="947" w:type="pct"/>
        </w:tcPr>
        <w:p w14:paraId="155A26F1" w14:textId="77777777" w:rsidR="00CA1719" w:rsidRDefault="00CA1719" w:rsidP="00356F18">
          <w:pPr>
            <w:spacing w:line="0" w:lineRule="atLeast"/>
            <w:rPr>
              <w:sz w:val="18"/>
            </w:rPr>
          </w:pPr>
        </w:p>
      </w:tc>
      <w:tc>
        <w:tcPr>
          <w:tcW w:w="3688" w:type="pct"/>
        </w:tcPr>
        <w:p w14:paraId="3E949AC2" w14:textId="7542C476" w:rsidR="00CA1719" w:rsidRDefault="00CA1719" w:rsidP="00356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365" w:type="pct"/>
        </w:tcPr>
        <w:p w14:paraId="6601C896" w14:textId="77777777" w:rsidR="00CA1719" w:rsidRDefault="00CA1719" w:rsidP="00356F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30BC4CB1" w14:textId="77777777" w:rsidR="00CA1719" w:rsidRPr="00D675F1" w:rsidRDefault="00CA1719" w:rsidP="00356F18">
    <w:pPr>
      <w:rPr>
        <w:sz w:val="18"/>
      </w:rPr>
    </w:pPr>
  </w:p>
  <w:p w14:paraId="42D6E104" w14:textId="6C8077D7" w:rsidR="00CA1719" w:rsidRPr="00ED2E03" w:rsidRDefault="00ED2E03" w:rsidP="00ED2E03">
    <w:pPr>
      <w:pStyle w:val="Footer"/>
      <w:rPr>
        <w:i/>
        <w:sz w:val="18"/>
      </w:rPr>
    </w:pPr>
    <w:r w:rsidRPr="00ED2E03">
      <w:rPr>
        <w:i/>
        <w:sz w:val="18"/>
      </w:rPr>
      <w:t>OPC66991 - A</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18A9" w14:textId="3E791454" w:rsidR="00CA1719" w:rsidRPr="00E33C1C" w:rsidRDefault="008E4724" w:rsidP="00EE5E5F">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55" behindDoc="0" locked="0" layoutInCell="1" allowOverlap="1" wp14:anchorId="460DB122" wp14:editId="2E806923">
              <wp:simplePos x="635" y="635"/>
              <wp:positionH relativeFrom="page">
                <wp:align>center</wp:align>
              </wp:positionH>
              <wp:positionV relativeFrom="page">
                <wp:align>bottom</wp:align>
              </wp:positionV>
              <wp:extent cx="551815" cy="376555"/>
              <wp:effectExtent l="0" t="0" r="635" b="0"/>
              <wp:wrapNone/>
              <wp:docPr id="1948903657"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8860A9" w14:textId="78F0FD1F"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0DB122" id="_x0000_t202" coordsize="21600,21600" o:spt="202" path="m,l,21600r21600,l21600,xe">
              <v:stroke joinstyle="miter"/>
              <v:path gradientshapeok="t" o:connecttype="rect"/>
            </v:shapetype>
            <v:shape id="Text Box 28" o:spid="_x0000_s1035" type="#_x0000_t202" alt="OFFICIAL" style="position:absolute;margin-left:0;margin-top:0;width:43.4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468860A9" w14:textId="78F0FD1F"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CA1719" w14:paraId="7DB2C330" w14:textId="77777777" w:rsidTr="00B17704">
      <w:tc>
        <w:tcPr>
          <w:tcW w:w="1384" w:type="dxa"/>
          <w:tcBorders>
            <w:top w:val="nil"/>
            <w:left w:val="nil"/>
            <w:bottom w:val="nil"/>
            <w:right w:val="nil"/>
          </w:tcBorders>
        </w:tcPr>
        <w:p w14:paraId="4370F605" w14:textId="77777777" w:rsidR="00CA1719" w:rsidRDefault="00CA1719" w:rsidP="00EE5E5F">
          <w:pPr>
            <w:spacing w:line="0" w:lineRule="atLeast"/>
            <w:rPr>
              <w:sz w:val="18"/>
            </w:rPr>
          </w:pPr>
        </w:p>
      </w:tc>
      <w:tc>
        <w:tcPr>
          <w:tcW w:w="6379" w:type="dxa"/>
          <w:tcBorders>
            <w:top w:val="nil"/>
            <w:left w:val="nil"/>
            <w:bottom w:val="nil"/>
            <w:right w:val="nil"/>
          </w:tcBorders>
        </w:tcPr>
        <w:p w14:paraId="5F9AE380" w14:textId="187A9BE1" w:rsidR="00CA1719" w:rsidRDefault="00CA1719" w:rsidP="00EE5E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709" w:type="dxa"/>
          <w:tcBorders>
            <w:top w:val="nil"/>
            <w:left w:val="nil"/>
            <w:bottom w:val="nil"/>
            <w:right w:val="nil"/>
          </w:tcBorders>
        </w:tcPr>
        <w:p w14:paraId="54167C7E" w14:textId="77777777" w:rsidR="00CA1719" w:rsidRDefault="00CA1719" w:rsidP="00EE5E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16712D94" w14:textId="77777777" w:rsidR="00CA1719" w:rsidRPr="00ED79B6" w:rsidRDefault="00CA1719" w:rsidP="00EE5E5F">
    <w:pPr>
      <w:rPr>
        <w:i/>
        <w:sz w:val="18"/>
      </w:rPr>
    </w:pPr>
  </w:p>
  <w:p w14:paraId="0EEE37FF" w14:textId="1782684C" w:rsidR="00CA1719" w:rsidRPr="00ED2E03" w:rsidRDefault="00ED2E03" w:rsidP="00ED2E03">
    <w:pPr>
      <w:pStyle w:val="Footer"/>
      <w:rPr>
        <w:i/>
        <w:sz w:val="18"/>
      </w:rPr>
    </w:pPr>
    <w:r w:rsidRPr="00ED2E03">
      <w:rPr>
        <w:i/>
        <w:sz w:val="18"/>
      </w:rPr>
      <w:t>OPC66991 - A</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0542D" w14:textId="05E72577" w:rsidR="00CA1719" w:rsidRPr="00D90ABA" w:rsidRDefault="00CA1719" w:rsidP="00EE5E5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CA1719" w14:paraId="13E14E33" w14:textId="77777777" w:rsidTr="00B17704">
      <w:tc>
        <w:tcPr>
          <w:tcW w:w="365" w:type="pct"/>
        </w:tcPr>
        <w:p w14:paraId="4DAA185D" w14:textId="77777777" w:rsidR="00CA1719" w:rsidRDefault="00CA1719" w:rsidP="00B1770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17595B5" w14:textId="35C61745" w:rsidR="00CA1719" w:rsidRDefault="00CA1719" w:rsidP="00B177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947" w:type="pct"/>
        </w:tcPr>
        <w:p w14:paraId="66FD0623" w14:textId="77777777" w:rsidR="00CA1719" w:rsidRDefault="00CA1719" w:rsidP="00B17704">
          <w:pPr>
            <w:spacing w:line="0" w:lineRule="atLeast"/>
            <w:jc w:val="right"/>
            <w:rPr>
              <w:sz w:val="18"/>
            </w:rPr>
          </w:pPr>
        </w:p>
      </w:tc>
    </w:tr>
  </w:tbl>
  <w:p w14:paraId="5824810E" w14:textId="4B801A1B" w:rsidR="00CA1719" w:rsidRPr="00ED2E03" w:rsidRDefault="00ED2E03" w:rsidP="00ED2E03">
    <w:pPr>
      <w:rPr>
        <w:rFonts w:cs="Times New Roman"/>
        <w:i/>
        <w:sz w:val="18"/>
      </w:rPr>
    </w:pPr>
    <w:r w:rsidRPr="00ED2E03">
      <w:rPr>
        <w:rFonts w:cs="Times New Roman"/>
        <w:i/>
        <w:sz w:val="18"/>
      </w:rPr>
      <w:t>OPC66991 - 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D36ED" w14:textId="08EB46A4" w:rsidR="00CA1719" w:rsidRPr="00D90ABA" w:rsidRDefault="008E4724" w:rsidP="00EE5E5F">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60" behindDoc="0" locked="0" layoutInCell="1" allowOverlap="1" wp14:anchorId="4501B042" wp14:editId="53A96BAE">
              <wp:simplePos x="635" y="635"/>
              <wp:positionH relativeFrom="page">
                <wp:align>center</wp:align>
              </wp:positionH>
              <wp:positionV relativeFrom="page">
                <wp:align>bottom</wp:align>
              </wp:positionV>
              <wp:extent cx="551815" cy="376555"/>
              <wp:effectExtent l="0" t="0" r="635" b="0"/>
              <wp:wrapNone/>
              <wp:docPr id="2125584498"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1EA7F9" w14:textId="771EC961"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01B042" id="_x0000_t202" coordsize="21600,21600" o:spt="202" path="m,l,21600r21600,l21600,xe">
              <v:stroke joinstyle="miter"/>
              <v:path gradientshapeok="t" o:connecttype="rect"/>
            </v:shapetype>
            <v:shape id="Text Box 33" o:spid="_x0000_s1037" type="#_x0000_t202" alt="OFFICIAL" style="position:absolute;margin-left:0;margin-top:0;width:43.45pt;height:29.6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141EA7F9" w14:textId="771EC961"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CA1719" w14:paraId="7F2F9EF6" w14:textId="77777777" w:rsidTr="00B17704">
      <w:tc>
        <w:tcPr>
          <w:tcW w:w="942" w:type="pct"/>
        </w:tcPr>
        <w:p w14:paraId="0030DBDF" w14:textId="77777777" w:rsidR="00CA1719" w:rsidRDefault="00CA1719" w:rsidP="00B17704">
          <w:pPr>
            <w:spacing w:line="0" w:lineRule="atLeast"/>
            <w:rPr>
              <w:sz w:val="18"/>
            </w:rPr>
          </w:pPr>
        </w:p>
      </w:tc>
      <w:tc>
        <w:tcPr>
          <w:tcW w:w="3671" w:type="pct"/>
        </w:tcPr>
        <w:p w14:paraId="6D6FAF35" w14:textId="03EE9894" w:rsidR="00CA1719" w:rsidRDefault="00CA1719" w:rsidP="00B1770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387" w:type="pct"/>
        </w:tcPr>
        <w:p w14:paraId="70A1831B" w14:textId="77777777" w:rsidR="00CA1719" w:rsidRDefault="00CA1719" w:rsidP="00B1770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bl>
  <w:p w14:paraId="451F2178" w14:textId="5AE49AF9" w:rsidR="00CA1719" w:rsidRPr="00ED2E03" w:rsidRDefault="00ED2E03" w:rsidP="00ED2E03">
    <w:pPr>
      <w:rPr>
        <w:rFonts w:cs="Times New Roman"/>
        <w:i/>
        <w:sz w:val="18"/>
      </w:rPr>
    </w:pPr>
    <w:r w:rsidRPr="00ED2E03">
      <w:rPr>
        <w:rFonts w:cs="Times New Roman"/>
        <w:i/>
        <w:sz w:val="18"/>
      </w:rPr>
      <w:t>OPC66991 - A</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02F0" w14:textId="2BAB000A" w:rsidR="00CA1719" w:rsidRDefault="008E4724">
    <w:pPr>
      <w:pBdr>
        <w:top w:val="single" w:sz="6" w:space="1" w:color="auto"/>
      </w:pBdr>
      <w:rPr>
        <w:sz w:val="18"/>
      </w:rPr>
    </w:pPr>
    <w:r>
      <w:rPr>
        <w:noProof/>
        <w:sz w:val="18"/>
      </w:rPr>
      <mc:AlternateContent>
        <mc:Choice Requires="wps">
          <w:drawing>
            <wp:anchor distT="0" distB="0" distL="0" distR="0" simplePos="0" relativeHeight="251658258" behindDoc="0" locked="0" layoutInCell="1" allowOverlap="1" wp14:anchorId="5A2D56C6" wp14:editId="07A19397">
              <wp:simplePos x="635" y="635"/>
              <wp:positionH relativeFrom="page">
                <wp:align>center</wp:align>
              </wp:positionH>
              <wp:positionV relativeFrom="page">
                <wp:align>bottom</wp:align>
              </wp:positionV>
              <wp:extent cx="551815" cy="376555"/>
              <wp:effectExtent l="0" t="0" r="635" b="0"/>
              <wp:wrapNone/>
              <wp:docPr id="46670562"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F63BA9" w14:textId="535BC033"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2D56C6" id="_x0000_t202" coordsize="21600,21600" o:spt="202" path="m,l,21600r21600,l21600,xe">
              <v:stroke joinstyle="miter"/>
              <v:path gradientshapeok="t" o:connecttype="rect"/>
            </v:shapetype>
            <v:shape id="Text Box 31" o:spid="_x0000_s1039" type="#_x0000_t202" alt="OFFICIAL" style="position:absolute;margin-left:0;margin-top:0;width:43.45pt;height:29.6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textbox style="mso-fit-shape-to-text:t" inset="0,0,0,15pt">
                <w:txbxContent>
                  <w:p w14:paraId="7AF63BA9" w14:textId="535BC033"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p w14:paraId="4824A52D" w14:textId="056F2D95" w:rsidR="00CA1719" w:rsidRDefault="00CA1719">
    <w:pPr>
      <w:jc w:val="right"/>
      <w:rPr>
        <w:i/>
        <w:sz w:val="18"/>
      </w:rPr>
    </w:pPr>
    <w:r>
      <w:rPr>
        <w:i/>
        <w:sz w:val="18"/>
      </w:rPr>
      <w:fldChar w:fldCharType="begin"/>
    </w:r>
    <w:r>
      <w:rPr>
        <w:i/>
        <w:sz w:val="18"/>
      </w:rPr>
      <w:instrText xml:space="preserve"> STYLEREF ShortT </w:instrText>
    </w:r>
    <w:r>
      <w:rPr>
        <w:i/>
        <w:sz w:val="18"/>
      </w:rPr>
      <w:fldChar w:fldCharType="separate"/>
    </w:r>
    <w:r w:rsidR="00535090">
      <w:rPr>
        <w:i/>
        <w:noProof/>
        <w:sz w:val="18"/>
      </w:rPr>
      <w:t>Nature Repair Rules 2024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53509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sz w:val="18"/>
      </w:rPr>
      <w:t>1</w:t>
    </w:r>
    <w:r>
      <w:rPr>
        <w:i/>
        <w:sz w:val="18"/>
      </w:rPr>
      <w:fldChar w:fldCharType="end"/>
    </w:r>
  </w:p>
  <w:p w14:paraId="40E19015" w14:textId="793D9B6A" w:rsidR="00CA1719" w:rsidRPr="00ED2E03" w:rsidRDefault="00ED2E03" w:rsidP="00ED2E03">
    <w:pPr>
      <w:rPr>
        <w:rFonts w:cs="Times New Roman"/>
        <w:i/>
        <w:sz w:val="18"/>
      </w:rPr>
    </w:pPr>
    <w:r w:rsidRPr="00ED2E03">
      <w:rPr>
        <w:rFonts w:cs="Times New Roman"/>
        <w:i/>
        <w:sz w:val="18"/>
      </w:rPr>
      <w:t>OPC66991 - 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7D09" w14:textId="305B2007" w:rsidR="00CA1719" w:rsidRPr="00E33C1C" w:rsidRDefault="008E4724" w:rsidP="00EE5E5F">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62" behindDoc="0" locked="0" layoutInCell="1" allowOverlap="1" wp14:anchorId="32E88436" wp14:editId="6DBCDFBD">
              <wp:simplePos x="635" y="635"/>
              <wp:positionH relativeFrom="page">
                <wp:align>center</wp:align>
              </wp:positionH>
              <wp:positionV relativeFrom="page">
                <wp:align>bottom</wp:align>
              </wp:positionV>
              <wp:extent cx="551815" cy="376555"/>
              <wp:effectExtent l="0" t="0" r="635" b="0"/>
              <wp:wrapNone/>
              <wp:docPr id="17916826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D555A1" w14:textId="2B430D02"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E88436" id="_x0000_t202" coordsize="21600,21600" o:spt="202" path="m,l,21600r21600,l21600,xe">
              <v:stroke joinstyle="miter"/>
              <v:path gradientshapeok="t" o:connecttype="rect"/>
            </v:shapetype>
            <v:shape id="Text Box 35" o:spid="_x0000_s1042" type="#_x0000_t202" alt="OFFICIAL" style="position:absolute;margin-left:0;margin-top:0;width:43.45pt;height:29.6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jDwIAAB0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76/k4w8CAAAd&#10;BAAADgAAAAAAAAAAAAAAAAAuAgAAZHJzL2Uyb0RvYy54bWxQSwECLQAUAAYACAAAACEAIHrByNoA&#10;AAADAQAADwAAAAAAAAAAAAAAAABpBAAAZHJzL2Rvd25yZXYueG1sUEsFBgAAAAAEAAQA8wAAAHAF&#10;AAAAAA==&#10;" filled="f" stroked="f">
              <v:textbox style="mso-fit-shape-to-text:t" inset="0,0,0,15pt">
                <w:txbxContent>
                  <w:p w14:paraId="78D555A1" w14:textId="2B430D02"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CA1719" w14:paraId="4D84A0DE" w14:textId="77777777" w:rsidTr="00872E99">
      <w:tc>
        <w:tcPr>
          <w:tcW w:w="709" w:type="dxa"/>
          <w:tcBorders>
            <w:top w:val="nil"/>
            <w:left w:val="nil"/>
            <w:bottom w:val="nil"/>
            <w:right w:val="nil"/>
          </w:tcBorders>
        </w:tcPr>
        <w:p w14:paraId="68E59F54" w14:textId="77777777" w:rsidR="00CA1719" w:rsidRDefault="00CA1719" w:rsidP="00187C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C1E4A48" w14:textId="7BBEB560" w:rsidR="00CA1719" w:rsidRDefault="00CA1719" w:rsidP="00187C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1384" w:type="dxa"/>
          <w:tcBorders>
            <w:top w:val="nil"/>
            <w:left w:val="nil"/>
            <w:bottom w:val="nil"/>
            <w:right w:val="nil"/>
          </w:tcBorders>
        </w:tcPr>
        <w:p w14:paraId="41149428" w14:textId="77777777" w:rsidR="00CA1719" w:rsidRDefault="00CA1719" w:rsidP="00187CB0">
          <w:pPr>
            <w:spacing w:line="0" w:lineRule="atLeast"/>
            <w:jc w:val="right"/>
            <w:rPr>
              <w:sz w:val="18"/>
            </w:rPr>
          </w:pPr>
        </w:p>
      </w:tc>
    </w:tr>
  </w:tbl>
  <w:p w14:paraId="101E4DB3" w14:textId="689FB448" w:rsidR="00CA1719" w:rsidRPr="00ED2E03" w:rsidRDefault="00ED2E03" w:rsidP="00ED2E03">
    <w:pPr>
      <w:rPr>
        <w:rFonts w:cs="Times New Roman"/>
        <w:i/>
        <w:sz w:val="18"/>
      </w:rPr>
    </w:pPr>
    <w:r w:rsidRPr="00ED2E03">
      <w:rPr>
        <w:rFonts w:cs="Times New Roman"/>
        <w:i/>
        <w:sz w:val="18"/>
      </w:rPr>
      <w:t>OPC66991 - A</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9751A" w14:textId="15595BE6" w:rsidR="00CA1719" w:rsidRPr="00E33C1C" w:rsidRDefault="008E4724" w:rsidP="00EE5E5F">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63" behindDoc="0" locked="0" layoutInCell="1" allowOverlap="1" wp14:anchorId="20274174" wp14:editId="1F0151AE">
              <wp:simplePos x="635" y="635"/>
              <wp:positionH relativeFrom="page">
                <wp:align>center</wp:align>
              </wp:positionH>
              <wp:positionV relativeFrom="page">
                <wp:align>bottom</wp:align>
              </wp:positionV>
              <wp:extent cx="551815" cy="376555"/>
              <wp:effectExtent l="0" t="0" r="635" b="0"/>
              <wp:wrapNone/>
              <wp:docPr id="191197021"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D39E43" w14:textId="326B5F03"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274174" id="_x0000_t202" coordsize="21600,21600" o:spt="202" path="m,l,21600r21600,l21600,xe">
              <v:stroke joinstyle="miter"/>
              <v:path gradientshapeok="t" o:connecttype="rect"/>
            </v:shapetype>
            <v:shape id="Text Box 36" o:spid="_x0000_s1043" type="#_x0000_t202" alt="OFFICIAL" style="position:absolute;margin-left:0;margin-top:0;width:43.45pt;height:29.6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55D39E43" w14:textId="326B5F03"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CA1719" w14:paraId="160B06A7" w14:textId="77777777" w:rsidTr="00187CB0">
      <w:tc>
        <w:tcPr>
          <w:tcW w:w="1384" w:type="dxa"/>
          <w:tcBorders>
            <w:top w:val="nil"/>
            <w:left w:val="nil"/>
            <w:bottom w:val="nil"/>
            <w:right w:val="nil"/>
          </w:tcBorders>
        </w:tcPr>
        <w:p w14:paraId="389E40E2" w14:textId="77777777" w:rsidR="00CA1719" w:rsidRDefault="00CA1719" w:rsidP="00187CB0">
          <w:pPr>
            <w:spacing w:line="0" w:lineRule="atLeast"/>
            <w:rPr>
              <w:sz w:val="18"/>
            </w:rPr>
          </w:pPr>
        </w:p>
      </w:tc>
      <w:tc>
        <w:tcPr>
          <w:tcW w:w="6379" w:type="dxa"/>
          <w:tcBorders>
            <w:top w:val="nil"/>
            <w:left w:val="nil"/>
            <w:bottom w:val="nil"/>
            <w:right w:val="nil"/>
          </w:tcBorders>
        </w:tcPr>
        <w:p w14:paraId="2A2C0129" w14:textId="0290B659" w:rsidR="00CA1719" w:rsidRDefault="00CA1719" w:rsidP="00187C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709" w:type="dxa"/>
          <w:tcBorders>
            <w:top w:val="nil"/>
            <w:left w:val="nil"/>
            <w:bottom w:val="nil"/>
            <w:right w:val="nil"/>
          </w:tcBorders>
        </w:tcPr>
        <w:p w14:paraId="75353A50" w14:textId="77777777" w:rsidR="00CA1719" w:rsidRDefault="00CA1719" w:rsidP="00187C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3215A09C" w14:textId="0C766D88" w:rsidR="00CA1719" w:rsidRPr="00ED2E03" w:rsidRDefault="00ED2E03" w:rsidP="00ED2E03">
    <w:pPr>
      <w:rPr>
        <w:rFonts w:cs="Times New Roman"/>
        <w:i/>
        <w:sz w:val="18"/>
      </w:rPr>
    </w:pPr>
    <w:r w:rsidRPr="00ED2E03">
      <w:rPr>
        <w:rFonts w:cs="Times New Roman"/>
        <w:i/>
        <w:sz w:val="18"/>
      </w:rPr>
      <w:t>OPC66991 - A</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02307" w14:textId="599B526D" w:rsidR="00CA1719" w:rsidRPr="00E33C1C" w:rsidRDefault="008E4724" w:rsidP="007500C8">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61" behindDoc="0" locked="0" layoutInCell="1" allowOverlap="1" wp14:anchorId="36B60846" wp14:editId="1D3921A1">
              <wp:simplePos x="635" y="635"/>
              <wp:positionH relativeFrom="page">
                <wp:align>center</wp:align>
              </wp:positionH>
              <wp:positionV relativeFrom="page">
                <wp:align>bottom</wp:align>
              </wp:positionV>
              <wp:extent cx="551815" cy="376555"/>
              <wp:effectExtent l="0" t="0" r="635" b="0"/>
              <wp:wrapNone/>
              <wp:docPr id="1604062445"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F0A2EF" w14:textId="08A7A496"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B60846" id="_x0000_t202" coordsize="21600,21600" o:spt="202" path="m,l,21600r21600,l21600,xe">
              <v:stroke joinstyle="miter"/>
              <v:path gradientshapeok="t" o:connecttype="rect"/>
            </v:shapetype>
            <v:shape id="Text Box 34" o:spid="_x0000_s1045" type="#_x0000_t202" alt="OFFICIAL" style="position:absolute;margin-left:0;margin-top:0;width:43.45pt;height:29.6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1lDwIAAB0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dg97dT+1tojjiVg3Hh3vJVh7XXzIdn5nDDOAiq&#10;NjzhIRX0NYWTRUkL7uff/DEficcoJT0qpqYGJU2J+m5wIVFck+EmY5uM4jYvc4ybvb4H1GGBT8Ly&#10;ZKLXBTWZ0oF+RT0vYyEMMcOxXE23k3kfRunie+BiuUxJqCPLwtpsLI/Qka9I5svwypw9MR5wVY8w&#10;yYlV74gfc+NNb5f7gPSnrURuRyJPlKMG015P7yWK/O1/yrq86sUv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xW4dZQ8CAAAd&#10;BAAADgAAAAAAAAAAAAAAAAAuAgAAZHJzL2Uyb0RvYy54bWxQSwECLQAUAAYACAAAACEAIHrByNoA&#10;AAADAQAADwAAAAAAAAAAAAAAAABpBAAAZHJzL2Rvd25yZXYueG1sUEsFBgAAAAAEAAQA8wAAAHAF&#10;AAAAAA==&#10;" filled="f" stroked="f">
              <v:textbox style="mso-fit-shape-to-text:t" inset="0,0,0,15pt">
                <w:txbxContent>
                  <w:p w14:paraId="76F0A2EF" w14:textId="08A7A496"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CA1719" w14:paraId="282C9CFB" w14:textId="77777777" w:rsidTr="00B33709">
      <w:tc>
        <w:tcPr>
          <w:tcW w:w="1384" w:type="dxa"/>
          <w:tcBorders>
            <w:top w:val="nil"/>
            <w:left w:val="nil"/>
            <w:bottom w:val="nil"/>
            <w:right w:val="nil"/>
          </w:tcBorders>
        </w:tcPr>
        <w:p w14:paraId="42DCA51E" w14:textId="77777777" w:rsidR="00CA1719" w:rsidRDefault="00CA1719" w:rsidP="00187CB0">
          <w:pPr>
            <w:spacing w:line="0" w:lineRule="atLeast"/>
            <w:rPr>
              <w:sz w:val="18"/>
            </w:rPr>
          </w:pPr>
        </w:p>
      </w:tc>
      <w:tc>
        <w:tcPr>
          <w:tcW w:w="6379" w:type="dxa"/>
          <w:tcBorders>
            <w:top w:val="nil"/>
            <w:left w:val="nil"/>
            <w:bottom w:val="nil"/>
            <w:right w:val="nil"/>
          </w:tcBorders>
        </w:tcPr>
        <w:p w14:paraId="25B754E7" w14:textId="7272FEB6" w:rsidR="00CA1719" w:rsidRDefault="00CA1719" w:rsidP="00187C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709" w:type="dxa"/>
          <w:tcBorders>
            <w:top w:val="nil"/>
            <w:left w:val="nil"/>
            <w:bottom w:val="nil"/>
            <w:right w:val="nil"/>
          </w:tcBorders>
        </w:tcPr>
        <w:p w14:paraId="0540F611" w14:textId="77777777" w:rsidR="00CA1719" w:rsidRDefault="00CA1719" w:rsidP="00187C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212CF60A" w14:textId="3654A737" w:rsidR="00CA1719" w:rsidRPr="00ED2E03" w:rsidRDefault="00ED2E03" w:rsidP="00ED2E03">
    <w:pPr>
      <w:rPr>
        <w:rFonts w:cs="Times New Roman"/>
        <w:i/>
        <w:sz w:val="18"/>
      </w:rPr>
    </w:pPr>
    <w:r w:rsidRPr="00ED2E03">
      <w:rPr>
        <w:rFonts w:cs="Times New Roman"/>
        <w:i/>
        <w:sz w:val="18"/>
      </w:rPr>
      <w:t>OPC66991 -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DD9A3" w14:textId="77777777" w:rsidR="00CA1719" w:rsidRDefault="00CA1719" w:rsidP="00EE5E5F">
    <w:pPr>
      <w:pStyle w:val="Footer"/>
      <w:spacing w:before="120"/>
    </w:pPr>
  </w:p>
  <w:p w14:paraId="0F89A7AD" w14:textId="62748512" w:rsidR="00CA1719" w:rsidRPr="00ED2E03" w:rsidRDefault="00ED2E03" w:rsidP="00ED2E03">
    <w:pPr>
      <w:pStyle w:val="Footer"/>
      <w:rPr>
        <w:i/>
        <w:sz w:val="18"/>
      </w:rPr>
    </w:pPr>
    <w:r w:rsidRPr="00ED2E03">
      <w:rPr>
        <w:i/>
        <w:sz w:val="18"/>
      </w:rPr>
      <w:t>OPC66991 -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9120" w14:textId="6206DDE7" w:rsidR="00CA1719" w:rsidRPr="00ED2E03" w:rsidRDefault="008E4724" w:rsidP="00ED2E03">
    <w:pPr>
      <w:pStyle w:val="Footer"/>
      <w:tabs>
        <w:tab w:val="clear" w:pos="4153"/>
        <w:tab w:val="clear" w:pos="8306"/>
        <w:tab w:val="center" w:pos="4150"/>
        <w:tab w:val="right" w:pos="8307"/>
      </w:tabs>
      <w:spacing w:before="120"/>
      <w:rPr>
        <w:i/>
        <w:sz w:val="18"/>
      </w:rPr>
    </w:pPr>
    <w:r>
      <w:rPr>
        <w:i/>
        <w:noProof/>
        <w:sz w:val="18"/>
      </w:rPr>
      <mc:AlternateContent>
        <mc:Choice Requires="wps">
          <w:drawing>
            <wp:anchor distT="0" distB="0" distL="0" distR="0" simplePos="0" relativeHeight="251658252" behindDoc="0" locked="0" layoutInCell="1" allowOverlap="1" wp14:anchorId="3C7BD61D" wp14:editId="7ED6F100">
              <wp:simplePos x="635" y="635"/>
              <wp:positionH relativeFrom="page">
                <wp:align>center</wp:align>
              </wp:positionH>
              <wp:positionV relativeFrom="page">
                <wp:align>bottom</wp:align>
              </wp:positionV>
              <wp:extent cx="551815" cy="376555"/>
              <wp:effectExtent l="0" t="0" r="635" b="0"/>
              <wp:wrapNone/>
              <wp:docPr id="351629355"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70AD954" w14:textId="56403EFC"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7BD61D" id="_x0000_t202" coordsize="21600,21600" o:spt="202" path="m,l,21600r21600,l21600,xe">
              <v:stroke joinstyle="miter"/>
              <v:path gradientshapeok="t" o:connecttype="rect"/>
            </v:shapetype>
            <v:shape id="Text Box 19" o:spid="_x0000_s1029"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70AD954" w14:textId="56403EFC"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r w:rsidR="00ED2E03" w:rsidRPr="00ED2E03">
      <w:rPr>
        <w:i/>
        <w:sz w:val="18"/>
      </w:rPr>
      <w:t>OPC66991 -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025A" w14:textId="77777777" w:rsidR="00CA1719" w:rsidRPr="00E33C1C" w:rsidRDefault="00CA1719" w:rsidP="00EE5E5F">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A1719" w14:paraId="74F8E0E4" w14:textId="77777777" w:rsidTr="00872E99">
      <w:tc>
        <w:tcPr>
          <w:tcW w:w="709" w:type="dxa"/>
          <w:tcBorders>
            <w:top w:val="nil"/>
            <w:left w:val="nil"/>
            <w:bottom w:val="nil"/>
            <w:right w:val="nil"/>
          </w:tcBorders>
        </w:tcPr>
        <w:p w14:paraId="17DA2C1C" w14:textId="77777777" w:rsidR="00CA1719" w:rsidRDefault="00CA1719" w:rsidP="00187CB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27DAF9DA" w14:textId="30FE62EA" w:rsidR="00CA1719" w:rsidRDefault="00CA1719" w:rsidP="00187C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1384" w:type="dxa"/>
          <w:tcBorders>
            <w:top w:val="nil"/>
            <w:left w:val="nil"/>
            <w:bottom w:val="nil"/>
            <w:right w:val="nil"/>
          </w:tcBorders>
        </w:tcPr>
        <w:p w14:paraId="16AFE535" w14:textId="77777777" w:rsidR="00CA1719" w:rsidRDefault="00CA1719" w:rsidP="00187CB0">
          <w:pPr>
            <w:spacing w:line="0" w:lineRule="atLeast"/>
            <w:jc w:val="right"/>
            <w:rPr>
              <w:sz w:val="18"/>
            </w:rPr>
          </w:pPr>
        </w:p>
      </w:tc>
    </w:tr>
  </w:tbl>
  <w:p w14:paraId="5E920E55" w14:textId="48FAD41B" w:rsidR="00CA1719" w:rsidRPr="00ED2E03" w:rsidRDefault="00ED2E03" w:rsidP="00ED2E03">
    <w:pPr>
      <w:rPr>
        <w:rFonts w:cs="Times New Roman"/>
        <w:i/>
        <w:sz w:val="18"/>
      </w:rPr>
    </w:pPr>
    <w:r w:rsidRPr="00ED2E03">
      <w:rPr>
        <w:rFonts w:cs="Times New Roman"/>
        <w:i/>
        <w:sz w:val="18"/>
      </w:rPr>
      <w:t>OPC66991 -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6863" w14:textId="77777777" w:rsidR="00CA1719" w:rsidRPr="00E33C1C" w:rsidRDefault="00CA1719" w:rsidP="00EE5E5F">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A1719" w14:paraId="52D2287C" w14:textId="77777777" w:rsidTr="00B33709">
      <w:tc>
        <w:tcPr>
          <w:tcW w:w="1383" w:type="dxa"/>
          <w:tcBorders>
            <w:top w:val="nil"/>
            <w:left w:val="nil"/>
            <w:bottom w:val="nil"/>
            <w:right w:val="nil"/>
          </w:tcBorders>
        </w:tcPr>
        <w:p w14:paraId="7DA385E3" w14:textId="77777777" w:rsidR="00CA1719" w:rsidRDefault="00CA1719" w:rsidP="00187CB0">
          <w:pPr>
            <w:spacing w:line="0" w:lineRule="atLeast"/>
            <w:rPr>
              <w:sz w:val="18"/>
            </w:rPr>
          </w:pPr>
        </w:p>
      </w:tc>
      <w:tc>
        <w:tcPr>
          <w:tcW w:w="6380" w:type="dxa"/>
          <w:tcBorders>
            <w:top w:val="nil"/>
            <w:left w:val="nil"/>
            <w:bottom w:val="nil"/>
            <w:right w:val="nil"/>
          </w:tcBorders>
        </w:tcPr>
        <w:p w14:paraId="05545333" w14:textId="77F11DD8" w:rsidR="00CA1719" w:rsidRDefault="00CA1719" w:rsidP="00187CB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709" w:type="dxa"/>
          <w:tcBorders>
            <w:top w:val="nil"/>
            <w:left w:val="nil"/>
            <w:bottom w:val="nil"/>
            <w:right w:val="nil"/>
          </w:tcBorders>
        </w:tcPr>
        <w:p w14:paraId="0F087737" w14:textId="77777777" w:rsidR="00CA1719" w:rsidRDefault="00CA1719" w:rsidP="00187CB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8A5E724" w14:textId="25E0E979" w:rsidR="00CA1719" w:rsidRPr="00ED2E03" w:rsidRDefault="00ED2E03" w:rsidP="00ED2E03">
    <w:pPr>
      <w:rPr>
        <w:rFonts w:cs="Times New Roman"/>
        <w:i/>
        <w:sz w:val="18"/>
      </w:rPr>
    </w:pPr>
    <w:r w:rsidRPr="00ED2E03">
      <w:rPr>
        <w:rFonts w:cs="Times New Roman"/>
        <w:i/>
        <w:sz w:val="18"/>
      </w:rPr>
      <w:t>OPC66991 -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5B0D" w14:textId="17CDF73F" w:rsidR="008E4724" w:rsidRDefault="008E4724">
    <w:pPr>
      <w:pStyle w:val="Footer"/>
    </w:pPr>
    <w:r>
      <w:rPr>
        <w:noProof/>
      </w:rPr>
      <mc:AlternateContent>
        <mc:Choice Requires="wps">
          <w:drawing>
            <wp:anchor distT="0" distB="0" distL="0" distR="0" simplePos="0" relativeHeight="251658264" behindDoc="0" locked="0" layoutInCell="1" allowOverlap="1" wp14:anchorId="5392D88B" wp14:editId="6F3C6851">
              <wp:simplePos x="635" y="635"/>
              <wp:positionH relativeFrom="page">
                <wp:align>center</wp:align>
              </wp:positionH>
              <wp:positionV relativeFrom="page">
                <wp:align>bottom</wp:align>
              </wp:positionV>
              <wp:extent cx="551815" cy="376555"/>
              <wp:effectExtent l="0" t="0" r="635" b="0"/>
              <wp:wrapNone/>
              <wp:docPr id="1592281751"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12BDF8" w14:textId="6A0E860B"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92D88B" id="_x0000_t202" coordsize="21600,21600" o:spt="202" path="m,l,21600r21600,l21600,xe">
              <v:stroke joinstyle="miter"/>
              <v:path gradientshapeok="t" o:connecttype="rect"/>
            </v:shapetype>
            <v:shape id="Text Box 22" o:spid="_x0000_s1031" type="#_x0000_t202" alt="OFFICIAL" style="position:absolute;margin-left:0;margin-top:0;width:43.45pt;height:29.6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0012BDF8" w14:textId="6A0E860B"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7CB5" w14:textId="77777777" w:rsidR="00CA1719" w:rsidRPr="00E33C1C" w:rsidRDefault="00CA1719" w:rsidP="00EE5E5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CA1719" w14:paraId="244267C6" w14:textId="77777777" w:rsidTr="00356F18">
      <w:tc>
        <w:tcPr>
          <w:tcW w:w="418" w:type="pct"/>
          <w:tcBorders>
            <w:top w:val="nil"/>
            <w:left w:val="nil"/>
            <w:bottom w:val="nil"/>
            <w:right w:val="nil"/>
          </w:tcBorders>
        </w:tcPr>
        <w:p w14:paraId="253A05AB" w14:textId="77777777" w:rsidR="00CA1719" w:rsidRDefault="00CA1719" w:rsidP="00356F1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c>
        <w:tcPr>
          <w:tcW w:w="3765" w:type="pct"/>
          <w:tcBorders>
            <w:top w:val="nil"/>
            <w:left w:val="nil"/>
            <w:bottom w:val="nil"/>
            <w:right w:val="nil"/>
          </w:tcBorders>
        </w:tcPr>
        <w:p w14:paraId="3DF849C3" w14:textId="4C59AB3E" w:rsidR="00CA1719" w:rsidRDefault="00CA1719" w:rsidP="00356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817" w:type="pct"/>
          <w:tcBorders>
            <w:top w:val="nil"/>
            <w:left w:val="nil"/>
            <w:bottom w:val="nil"/>
            <w:right w:val="nil"/>
          </w:tcBorders>
        </w:tcPr>
        <w:p w14:paraId="7932931B" w14:textId="77777777" w:rsidR="00CA1719" w:rsidRDefault="00CA1719" w:rsidP="00356F18">
          <w:pPr>
            <w:spacing w:line="0" w:lineRule="atLeast"/>
            <w:jc w:val="right"/>
            <w:rPr>
              <w:sz w:val="18"/>
            </w:rPr>
          </w:pPr>
        </w:p>
      </w:tc>
    </w:tr>
  </w:tbl>
  <w:p w14:paraId="645C3E22" w14:textId="77777777" w:rsidR="00CA1719" w:rsidRPr="00ED79B6" w:rsidRDefault="00CA1719" w:rsidP="00356F18">
    <w:pPr>
      <w:rPr>
        <w:i/>
        <w:sz w:val="18"/>
      </w:rPr>
    </w:pPr>
  </w:p>
  <w:p w14:paraId="41C88800" w14:textId="3CB4507C" w:rsidR="00CA1719" w:rsidRPr="00ED2E03" w:rsidRDefault="00ED2E03" w:rsidP="00ED2E03">
    <w:pPr>
      <w:pStyle w:val="Footer"/>
      <w:rPr>
        <w:i/>
        <w:sz w:val="18"/>
      </w:rPr>
    </w:pPr>
    <w:r w:rsidRPr="00ED2E03">
      <w:rPr>
        <w:i/>
        <w:sz w:val="18"/>
      </w:rPr>
      <w:t>OPC66991 -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F5F48" w14:textId="77777777" w:rsidR="00CA1719" w:rsidRPr="00E33C1C" w:rsidRDefault="00CA1719" w:rsidP="00EE5E5F">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A1719" w14:paraId="6D106DEA" w14:textId="77777777" w:rsidTr="00356F18">
      <w:tc>
        <w:tcPr>
          <w:tcW w:w="817" w:type="pct"/>
          <w:tcBorders>
            <w:top w:val="nil"/>
            <w:left w:val="nil"/>
            <w:bottom w:val="nil"/>
            <w:right w:val="nil"/>
          </w:tcBorders>
        </w:tcPr>
        <w:p w14:paraId="5146F757" w14:textId="77777777" w:rsidR="00CA1719" w:rsidRDefault="00CA1719" w:rsidP="00356F18">
          <w:pPr>
            <w:spacing w:line="0" w:lineRule="atLeast"/>
            <w:rPr>
              <w:sz w:val="18"/>
            </w:rPr>
          </w:pPr>
        </w:p>
      </w:tc>
      <w:tc>
        <w:tcPr>
          <w:tcW w:w="3765" w:type="pct"/>
          <w:tcBorders>
            <w:top w:val="nil"/>
            <w:left w:val="nil"/>
            <w:bottom w:val="nil"/>
            <w:right w:val="nil"/>
          </w:tcBorders>
        </w:tcPr>
        <w:p w14:paraId="2A8BA890" w14:textId="7435AEB3" w:rsidR="00CA1719" w:rsidRDefault="00CA1719" w:rsidP="00356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418" w:type="pct"/>
          <w:tcBorders>
            <w:top w:val="nil"/>
            <w:left w:val="nil"/>
            <w:bottom w:val="nil"/>
            <w:right w:val="nil"/>
          </w:tcBorders>
        </w:tcPr>
        <w:p w14:paraId="4ACE72A1" w14:textId="77777777" w:rsidR="00CA1719" w:rsidRDefault="00CA1719" w:rsidP="00356F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0D4AAAF1" w14:textId="77777777" w:rsidR="00CA1719" w:rsidRPr="00ED79B6" w:rsidRDefault="00CA1719" w:rsidP="00356F18">
    <w:pPr>
      <w:rPr>
        <w:i/>
        <w:sz w:val="18"/>
      </w:rPr>
    </w:pPr>
  </w:p>
  <w:p w14:paraId="048C864B" w14:textId="59A7F9E8" w:rsidR="00CA1719" w:rsidRPr="00ED2E03" w:rsidRDefault="00ED2E03" w:rsidP="00ED2E03">
    <w:pPr>
      <w:pStyle w:val="Footer"/>
      <w:rPr>
        <w:i/>
        <w:sz w:val="18"/>
      </w:rPr>
    </w:pPr>
    <w:r w:rsidRPr="00ED2E03">
      <w:rPr>
        <w:i/>
        <w:sz w:val="18"/>
      </w:rPr>
      <w:t>OPC66991 - 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D6F5" w14:textId="194379D9" w:rsidR="00CA1719" w:rsidRPr="00E33C1C" w:rsidRDefault="008E4724" w:rsidP="00356F18">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54" behindDoc="0" locked="0" layoutInCell="1" allowOverlap="1" wp14:anchorId="4CA6267D" wp14:editId="04626155">
              <wp:simplePos x="635" y="635"/>
              <wp:positionH relativeFrom="page">
                <wp:align>center</wp:align>
              </wp:positionH>
              <wp:positionV relativeFrom="page">
                <wp:align>bottom</wp:align>
              </wp:positionV>
              <wp:extent cx="551815" cy="376555"/>
              <wp:effectExtent l="0" t="0" r="635" b="0"/>
              <wp:wrapNone/>
              <wp:docPr id="1847079578"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CE53B2" w14:textId="6E6D869D"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A6267D" id="_x0000_t202" coordsize="21600,21600" o:spt="202" path="m,l,21600r21600,l21600,xe">
              <v:stroke joinstyle="miter"/>
              <v:path gradientshapeok="t" o:connecttype="rect"/>
            </v:shapetype>
            <v:shape id="Text Box 25" o:spid="_x0000_s1033"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CDgIAABw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fU9GbqfgvNEYdyMO7bW77qsPSa+fDCHC4Y50DR&#10;hmc8pIK+pnCyKGnB/fibP+Yj7xilpEfB1NSgoilR3wzuI2prMtxkbJNR3OVljnGz1w+AMizwRVie&#10;TPS6oCZTOtBvKOdlLIQhZjiWq+l2Mh/CqFx8DlwslykJZWRZWJuN5RE60hW5fB3emLMnwgNu6gkm&#10;NbHqHe9jbrzp7XIfkP20lEjtSOSJcZRgWuvpuUSN//qfsi6PevET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cwWCDgIAABwE&#10;AAAOAAAAAAAAAAAAAAAAAC4CAABkcnMvZTJvRG9jLnhtbFBLAQItABQABgAIAAAAIQAgesHI2gAA&#10;AAMBAAAPAAAAAAAAAAAAAAAAAGgEAABkcnMvZG93bnJldi54bWxQSwUGAAAAAAQABADzAAAAbwUA&#10;AAAA&#10;" filled="f" stroked="f">
              <v:textbox style="mso-fit-shape-to-text:t" inset="0,0,0,15pt">
                <w:txbxContent>
                  <w:p w14:paraId="08CE53B2" w14:textId="6E6D869D"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CA1719" w14:paraId="0FDE79AD" w14:textId="77777777" w:rsidTr="00356F18">
      <w:tc>
        <w:tcPr>
          <w:tcW w:w="1384" w:type="dxa"/>
          <w:tcBorders>
            <w:top w:val="nil"/>
            <w:left w:val="nil"/>
            <w:bottom w:val="nil"/>
            <w:right w:val="nil"/>
          </w:tcBorders>
        </w:tcPr>
        <w:p w14:paraId="11E15045" w14:textId="77777777" w:rsidR="00CA1719" w:rsidRDefault="00CA1719" w:rsidP="00356F18">
          <w:pPr>
            <w:spacing w:line="0" w:lineRule="atLeast"/>
            <w:rPr>
              <w:sz w:val="18"/>
            </w:rPr>
          </w:pPr>
        </w:p>
      </w:tc>
      <w:tc>
        <w:tcPr>
          <w:tcW w:w="6379" w:type="dxa"/>
          <w:tcBorders>
            <w:top w:val="nil"/>
            <w:left w:val="nil"/>
            <w:bottom w:val="nil"/>
            <w:right w:val="nil"/>
          </w:tcBorders>
        </w:tcPr>
        <w:p w14:paraId="0BD123B0" w14:textId="1067519E" w:rsidR="00CA1719" w:rsidRDefault="00CA1719" w:rsidP="00356F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35090">
            <w:rPr>
              <w:i/>
              <w:sz w:val="18"/>
            </w:rPr>
            <w:t>Nature Repair Rules 2024</w:t>
          </w:r>
          <w:r w:rsidRPr="007A1328">
            <w:rPr>
              <w:i/>
              <w:sz w:val="18"/>
            </w:rPr>
            <w:fldChar w:fldCharType="end"/>
          </w:r>
        </w:p>
      </w:tc>
      <w:tc>
        <w:tcPr>
          <w:tcW w:w="709" w:type="dxa"/>
          <w:tcBorders>
            <w:top w:val="nil"/>
            <w:left w:val="nil"/>
            <w:bottom w:val="nil"/>
            <w:right w:val="nil"/>
          </w:tcBorders>
        </w:tcPr>
        <w:p w14:paraId="7152C863" w14:textId="77777777" w:rsidR="00CA1719" w:rsidRDefault="00CA1719" w:rsidP="00356F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bl>
  <w:p w14:paraId="21EBE82B" w14:textId="77777777" w:rsidR="00CA1719" w:rsidRPr="00ED79B6" w:rsidRDefault="00CA1719" w:rsidP="00356F18">
    <w:pPr>
      <w:rPr>
        <w:i/>
        <w:sz w:val="18"/>
      </w:rPr>
    </w:pPr>
  </w:p>
  <w:p w14:paraId="723672DD" w14:textId="1C2B1AEA" w:rsidR="00CA1719" w:rsidRPr="00ED2E03" w:rsidRDefault="00ED2E03" w:rsidP="00ED2E03">
    <w:pPr>
      <w:pStyle w:val="Footer"/>
      <w:rPr>
        <w:i/>
        <w:sz w:val="18"/>
      </w:rPr>
    </w:pPr>
    <w:r w:rsidRPr="00ED2E03">
      <w:rPr>
        <w:i/>
        <w:sz w:val="18"/>
      </w:rPr>
      <w:t>OPC66991 -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B7442" w14:textId="77777777" w:rsidR="00CA1719" w:rsidRDefault="00CA1719" w:rsidP="00715914">
      <w:pPr>
        <w:spacing w:line="240" w:lineRule="auto"/>
      </w:pPr>
      <w:r>
        <w:separator/>
      </w:r>
    </w:p>
  </w:footnote>
  <w:footnote w:type="continuationSeparator" w:id="0">
    <w:p w14:paraId="6AB21BBD" w14:textId="77777777" w:rsidR="00CA1719" w:rsidRDefault="00CA1719" w:rsidP="00715914">
      <w:pPr>
        <w:spacing w:line="240" w:lineRule="auto"/>
      </w:pPr>
      <w:r>
        <w:continuationSeparator/>
      </w:r>
    </w:p>
  </w:footnote>
  <w:footnote w:type="continuationNotice" w:id="1">
    <w:p w14:paraId="5B6A1252" w14:textId="77777777" w:rsidR="007F6133" w:rsidRDefault="007F61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66EA1" w14:textId="646665A1" w:rsidR="00CA1719" w:rsidRPr="005F1388" w:rsidRDefault="008E4724" w:rsidP="00715914">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4755AC73" wp14:editId="7AEB0A4D">
              <wp:simplePos x="635" y="635"/>
              <wp:positionH relativeFrom="page">
                <wp:align>center</wp:align>
              </wp:positionH>
              <wp:positionV relativeFrom="page">
                <wp:align>top</wp:align>
              </wp:positionV>
              <wp:extent cx="551815" cy="376555"/>
              <wp:effectExtent l="0" t="0" r="635" b="4445"/>
              <wp:wrapNone/>
              <wp:docPr id="120702482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67E749" w14:textId="2D2098D0"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55AC73"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0067E749" w14:textId="2D2098D0"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08429" w14:textId="0CAED690" w:rsidR="00CA1719" w:rsidRPr="00D675F1" w:rsidRDefault="00CA1719">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D74DCC">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D74DCC">
      <w:rPr>
        <w:noProof/>
        <w:sz w:val="20"/>
      </w:rPr>
      <w:t>Identification procedures</w:t>
    </w:r>
    <w:r w:rsidRPr="00D675F1">
      <w:rPr>
        <w:sz w:val="20"/>
      </w:rPr>
      <w:fldChar w:fldCharType="end"/>
    </w:r>
  </w:p>
  <w:p w14:paraId="2C0AE493" w14:textId="0D768DCD" w:rsidR="00CA1719" w:rsidRPr="00D675F1" w:rsidRDefault="00CA1719">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38EFA069" w14:textId="412D300D" w:rsidR="00CA1719" w:rsidRPr="00D675F1" w:rsidRDefault="00CA1719">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5BE9C126" w14:textId="77777777" w:rsidR="00CA1719" w:rsidRPr="00D675F1" w:rsidRDefault="00CA1719">
    <w:pPr>
      <w:rPr>
        <w:b/>
      </w:rPr>
    </w:pPr>
  </w:p>
  <w:p w14:paraId="31A3A2F3" w14:textId="7C02A2FB" w:rsidR="00CA1719" w:rsidRPr="00D675F1" w:rsidRDefault="00CA1719" w:rsidP="00EE5E5F">
    <w:pPr>
      <w:pBdr>
        <w:bottom w:val="single" w:sz="6" w:space="1" w:color="auto"/>
      </w:pBdr>
      <w:spacing w:after="120"/>
    </w:pPr>
    <w:r w:rsidRPr="00D675F1">
      <w:t xml:space="preserve">Clause </w:t>
    </w:r>
    <w:r w:rsidR="00D905B1">
      <w:fldChar w:fldCharType="begin"/>
    </w:r>
    <w:r w:rsidR="00D905B1">
      <w:instrText xml:space="preserve"> STYLEREF CharSectno </w:instrText>
    </w:r>
    <w:r w:rsidR="00D905B1">
      <w:fldChar w:fldCharType="separate"/>
    </w:r>
    <w:r w:rsidR="00D74DCC">
      <w:rPr>
        <w:noProof/>
      </w:rPr>
      <w:t>1</w:t>
    </w:r>
    <w:r w:rsidR="00D905B1">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957BB" w14:textId="768B073E" w:rsidR="00CA1719" w:rsidRPr="00D675F1" w:rsidRDefault="00CA1719">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D74DCC">
      <w:rPr>
        <w:noProof/>
        <w:sz w:val="20"/>
      </w:rPr>
      <w:t>Identification procedures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D74DCC">
      <w:rPr>
        <w:b/>
        <w:noProof/>
        <w:sz w:val="20"/>
      </w:rPr>
      <w:t>Schedule 1</w:t>
    </w:r>
    <w:r w:rsidRPr="00D675F1">
      <w:rPr>
        <w:b/>
        <w:sz w:val="20"/>
      </w:rPr>
      <w:fldChar w:fldCharType="end"/>
    </w:r>
  </w:p>
  <w:p w14:paraId="6B779F7C" w14:textId="2F425ADD" w:rsidR="00CA1719" w:rsidRPr="00D675F1" w:rsidRDefault="00CA1719">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672E504E" w14:textId="25B84470" w:rsidR="00CA1719" w:rsidRPr="00D675F1" w:rsidRDefault="00CA1719">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76CBAEB4" w14:textId="77777777" w:rsidR="00CA1719" w:rsidRPr="00D675F1" w:rsidRDefault="00CA1719">
    <w:pPr>
      <w:jc w:val="right"/>
      <w:rPr>
        <w:b/>
      </w:rPr>
    </w:pPr>
  </w:p>
  <w:p w14:paraId="7EFA1E95" w14:textId="3DA4784B" w:rsidR="00CA1719" w:rsidRPr="00D675F1" w:rsidRDefault="00CA1719" w:rsidP="00EE5E5F">
    <w:pPr>
      <w:pBdr>
        <w:bottom w:val="single" w:sz="6" w:space="1" w:color="auto"/>
      </w:pBdr>
      <w:spacing w:after="120"/>
      <w:jc w:val="right"/>
    </w:pPr>
    <w:r w:rsidRPr="00D675F1">
      <w:t xml:space="preserve">Clause </w:t>
    </w:r>
    <w:r w:rsidR="00D905B1">
      <w:fldChar w:fldCharType="begin"/>
    </w:r>
    <w:r w:rsidR="00D905B1">
      <w:instrText xml:space="preserve"> STYLEREF CharSectno </w:instrText>
    </w:r>
    <w:r w:rsidR="00D905B1">
      <w:fldChar w:fldCharType="separate"/>
    </w:r>
    <w:r w:rsidR="00D74DCC">
      <w:rPr>
        <w:noProof/>
      </w:rPr>
      <w:t>2</w:t>
    </w:r>
    <w:r w:rsidR="00D905B1">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15CB8" w14:textId="06FD128C" w:rsidR="00CA1719" w:rsidRDefault="008E4724">
    <w:r>
      <w:rPr>
        <w:noProof/>
      </w:rPr>
      <mc:AlternateContent>
        <mc:Choice Requires="wps">
          <w:drawing>
            <wp:anchor distT="0" distB="0" distL="0" distR="0" simplePos="0" relativeHeight="251658243" behindDoc="0" locked="0" layoutInCell="1" allowOverlap="1" wp14:anchorId="35BD4779" wp14:editId="5576C3A9">
              <wp:simplePos x="635" y="635"/>
              <wp:positionH relativeFrom="page">
                <wp:align>center</wp:align>
              </wp:positionH>
              <wp:positionV relativeFrom="page">
                <wp:align>top</wp:align>
              </wp:positionV>
              <wp:extent cx="551815" cy="376555"/>
              <wp:effectExtent l="0" t="0" r="635" b="4445"/>
              <wp:wrapNone/>
              <wp:docPr id="13521994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FBCE3D" w14:textId="2223D799"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BD4779" id="_x0000_t202" coordsize="21600,21600" o:spt="202" path="m,l,21600r21600,l21600,xe">
              <v:stroke joinstyle="miter"/>
              <v:path gradientshapeok="t" o:connecttype="rect"/>
            </v:shapetype>
            <v:shape id="Text Box 10" o:spid="_x0000_s1034"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47FBCE3D" w14:textId="2223D799"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1A4D6" w14:textId="42456446" w:rsidR="00CA1719" w:rsidRDefault="00CA1719">
    <w:pPr>
      <w:rPr>
        <w:sz w:val="20"/>
      </w:rPr>
    </w:pPr>
    <w:r>
      <w:rPr>
        <w:b/>
        <w:sz w:val="20"/>
      </w:rPr>
      <w:fldChar w:fldCharType="begin"/>
    </w:r>
    <w:r>
      <w:rPr>
        <w:b/>
        <w:sz w:val="20"/>
      </w:rPr>
      <w:instrText xml:space="preserve"> STYLEREF CharAmSchNo </w:instrText>
    </w:r>
    <w:r>
      <w:rPr>
        <w:b/>
        <w:sz w:val="20"/>
      </w:rPr>
      <w:fldChar w:fldCharType="separate"/>
    </w:r>
    <w:r w:rsidR="00D74DCC">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D74DCC">
      <w:rPr>
        <w:noProof/>
        <w:sz w:val="20"/>
      </w:rPr>
      <w:t>Repeals</w:t>
    </w:r>
    <w:r>
      <w:rPr>
        <w:sz w:val="20"/>
      </w:rPr>
      <w:fldChar w:fldCharType="end"/>
    </w:r>
  </w:p>
  <w:p w14:paraId="447D68BA" w14:textId="49973BB0" w:rsidR="00CA1719" w:rsidRDefault="00CA1719">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14:paraId="1A27903F" w14:textId="77777777" w:rsidR="00CA1719" w:rsidRDefault="00CA1719" w:rsidP="00EE5E5F">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93AA" w14:textId="7BB85505" w:rsidR="00CA1719" w:rsidRDefault="008E4724">
    <w:pPr>
      <w:jc w:val="right"/>
      <w:rPr>
        <w:sz w:val="20"/>
      </w:rPr>
    </w:pPr>
    <w:r>
      <w:rPr>
        <w:noProof/>
        <w:sz w:val="20"/>
      </w:rPr>
      <mc:AlternateContent>
        <mc:Choice Requires="wps">
          <w:drawing>
            <wp:anchor distT="0" distB="0" distL="0" distR="0" simplePos="0" relativeHeight="251658248" behindDoc="0" locked="0" layoutInCell="1" allowOverlap="1" wp14:anchorId="69A2AE21" wp14:editId="4C0D4611">
              <wp:simplePos x="635" y="635"/>
              <wp:positionH relativeFrom="page">
                <wp:align>center</wp:align>
              </wp:positionH>
              <wp:positionV relativeFrom="page">
                <wp:align>top</wp:align>
              </wp:positionV>
              <wp:extent cx="551815" cy="376555"/>
              <wp:effectExtent l="0" t="0" r="635" b="4445"/>
              <wp:wrapNone/>
              <wp:docPr id="8022462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4FCEFF8" w14:textId="768EA0D5"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A2AE21" id="_x0000_t202" coordsize="21600,21600" o:spt="202" path="m,l,21600r21600,l21600,xe">
              <v:stroke joinstyle="miter"/>
              <v:path gradientshapeok="t" o:connecttype="rect"/>
            </v:shapetype>
            <v:shape id="Text Box 15" o:spid="_x0000_s1036" type="#_x0000_t202" alt="OFFICIAL" style="position:absolute;left:0;text-align:left;margin-left:0;margin-top:0;width:43.45pt;height:29.65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04FCEFF8" w14:textId="768EA0D5"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r w:rsidR="00CA1719">
      <w:rPr>
        <w:sz w:val="20"/>
      </w:rPr>
      <w:fldChar w:fldCharType="begin"/>
    </w:r>
    <w:r w:rsidR="00CA1719">
      <w:rPr>
        <w:sz w:val="20"/>
      </w:rPr>
      <w:instrText xml:space="preserve"> STYLEREF CharAmSchText </w:instrText>
    </w:r>
    <w:r w:rsidR="00CA1719">
      <w:rPr>
        <w:sz w:val="20"/>
      </w:rPr>
      <w:fldChar w:fldCharType="separate"/>
    </w:r>
    <w:r w:rsidR="00535090">
      <w:rPr>
        <w:noProof/>
        <w:sz w:val="20"/>
      </w:rPr>
      <w:t>Repeals</w:t>
    </w:r>
    <w:r w:rsidR="00CA1719">
      <w:rPr>
        <w:sz w:val="20"/>
      </w:rPr>
      <w:fldChar w:fldCharType="end"/>
    </w:r>
    <w:r w:rsidR="00CA1719">
      <w:rPr>
        <w:sz w:val="20"/>
      </w:rPr>
      <w:t xml:space="preserve">  </w:t>
    </w:r>
    <w:r w:rsidR="00CA1719">
      <w:rPr>
        <w:b/>
        <w:sz w:val="20"/>
      </w:rPr>
      <w:fldChar w:fldCharType="begin"/>
    </w:r>
    <w:r w:rsidR="00CA1719">
      <w:rPr>
        <w:b/>
        <w:sz w:val="20"/>
      </w:rPr>
      <w:instrText xml:space="preserve"> STYLEREF CharAmSchNo </w:instrText>
    </w:r>
    <w:r w:rsidR="00CA1719">
      <w:rPr>
        <w:b/>
        <w:sz w:val="20"/>
      </w:rPr>
      <w:fldChar w:fldCharType="separate"/>
    </w:r>
    <w:r w:rsidR="00535090">
      <w:rPr>
        <w:b/>
        <w:noProof/>
        <w:sz w:val="20"/>
      </w:rPr>
      <w:t>Schedule 2</w:t>
    </w:r>
    <w:r w:rsidR="00CA1719">
      <w:rPr>
        <w:b/>
        <w:sz w:val="20"/>
      </w:rPr>
      <w:fldChar w:fldCharType="end"/>
    </w:r>
  </w:p>
  <w:p w14:paraId="589DD2DF" w14:textId="2F64B365" w:rsidR="00CA1719" w:rsidRDefault="00CA1719">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14:paraId="39AFA76E" w14:textId="77777777" w:rsidR="00CA1719" w:rsidRDefault="00CA1719" w:rsidP="00EE5E5F">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11D67" w14:textId="0CB8A3A4" w:rsidR="00CA1719" w:rsidRDefault="008E4724">
    <w:r>
      <w:rPr>
        <w:noProof/>
      </w:rPr>
      <mc:AlternateContent>
        <mc:Choice Requires="wps">
          <w:drawing>
            <wp:anchor distT="0" distB="0" distL="0" distR="0" simplePos="0" relativeHeight="251658246" behindDoc="0" locked="0" layoutInCell="1" allowOverlap="1" wp14:anchorId="226A7B22" wp14:editId="2C6E5145">
              <wp:simplePos x="635" y="635"/>
              <wp:positionH relativeFrom="page">
                <wp:align>center</wp:align>
              </wp:positionH>
              <wp:positionV relativeFrom="page">
                <wp:align>top</wp:align>
              </wp:positionV>
              <wp:extent cx="551815" cy="376555"/>
              <wp:effectExtent l="0" t="0" r="635" b="4445"/>
              <wp:wrapNone/>
              <wp:docPr id="83262562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1A669F7" w14:textId="283C0ABD"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6A7B22" id="_x0000_t202" coordsize="21600,21600" o:spt="202" path="m,l,21600r21600,l21600,xe">
              <v:stroke joinstyle="miter"/>
              <v:path gradientshapeok="t" o:connecttype="rect"/>
            </v:shapetype>
            <v:shape id="Text Box 13" o:spid="_x0000_s1038"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41A669F7" w14:textId="283C0ABD"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FC181" w14:textId="301FB3DE" w:rsidR="00CA1719" w:rsidRDefault="008E4724" w:rsidP="00715914">
    <w:pPr>
      <w:rPr>
        <w:sz w:val="20"/>
      </w:rPr>
    </w:pPr>
    <w:r>
      <w:rPr>
        <w:b/>
        <w:noProof/>
        <w:sz w:val="20"/>
      </w:rPr>
      <mc:AlternateContent>
        <mc:Choice Requires="wps">
          <w:drawing>
            <wp:anchor distT="0" distB="0" distL="0" distR="0" simplePos="0" relativeHeight="251658250" behindDoc="0" locked="0" layoutInCell="1" allowOverlap="1" wp14:anchorId="4B440ABD" wp14:editId="5DC932FD">
              <wp:simplePos x="635" y="635"/>
              <wp:positionH relativeFrom="page">
                <wp:align>center</wp:align>
              </wp:positionH>
              <wp:positionV relativeFrom="page">
                <wp:align>top</wp:align>
              </wp:positionV>
              <wp:extent cx="551815" cy="376555"/>
              <wp:effectExtent l="0" t="0" r="635" b="4445"/>
              <wp:wrapNone/>
              <wp:docPr id="55501199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66C6A8" w14:textId="65DFDE04"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440ABD" id="_x0000_t202" coordsize="21600,21600" o:spt="202" path="m,l,21600r21600,l21600,xe">
              <v:stroke joinstyle="miter"/>
              <v:path gradientshapeok="t" o:connecttype="rect"/>
            </v:shapetype>
            <v:shape id="Text Box 17" o:spid="_x0000_s1040"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3466C6A8" w14:textId="65DFDE04"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r w:rsidR="00CA1719" w:rsidRPr="007A1328">
      <w:rPr>
        <w:b/>
        <w:sz w:val="20"/>
      </w:rPr>
      <w:fldChar w:fldCharType="begin"/>
    </w:r>
    <w:r w:rsidR="00CA1719" w:rsidRPr="007A1328">
      <w:rPr>
        <w:b/>
        <w:sz w:val="20"/>
      </w:rPr>
      <w:instrText xml:space="preserve"> STYLEREF CharChapNo </w:instrText>
    </w:r>
    <w:r w:rsidR="00CA1719" w:rsidRPr="007A1328">
      <w:rPr>
        <w:b/>
        <w:sz w:val="20"/>
      </w:rPr>
      <w:fldChar w:fldCharType="separate"/>
    </w:r>
    <w:r w:rsidR="00535090">
      <w:rPr>
        <w:b/>
        <w:noProof/>
        <w:sz w:val="20"/>
      </w:rPr>
      <w:t>Schedule 1</w:t>
    </w:r>
    <w:r w:rsidR="00CA1719" w:rsidRPr="007A1328">
      <w:rPr>
        <w:b/>
        <w:sz w:val="20"/>
      </w:rPr>
      <w:fldChar w:fldCharType="end"/>
    </w:r>
    <w:r w:rsidR="00CA1719" w:rsidRPr="007A1328">
      <w:rPr>
        <w:b/>
        <w:sz w:val="20"/>
      </w:rPr>
      <w:t xml:space="preserve"> </w:t>
    </w:r>
    <w:r w:rsidR="00CA1719">
      <w:rPr>
        <w:sz w:val="20"/>
      </w:rPr>
      <w:t xml:space="preserve"> </w:t>
    </w:r>
    <w:r w:rsidR="00CA1719">
      <w:rPr>
        <w:sz w:val="20"/>
      </w:rPr>
      <w:fldChar w:fldCharType="begin"/>
    </w:r>
    <w:r w:rsidR="00CA1719">
      <w:rPr>
        <w:sz w:val="20"/>
      </w:rPr>
      <w:instrText xml:space="preserve"> STYLEREF CharChapText </w:instrText>
    </w:r>
    <w:r w:rsidR="00CA1719">
      <w:rPr>
        <w:sz w:val="20"/>
      </w:rPr>
      <w:fldChar w:fldCharType="separate"/>
    </w:r>
    <w:r w:rsidR="00535090">
      <w:rPr>
        <w:noProof/>
        <w:sz w:val="20"/>
      </w:rPr>
      <w:t>Identification procedures</w:t>
    </w:r>
    <w:r w:rsidR="00CA1719">
      <w:rPr>
        <w:sz w:val="20"/>
      </w:rPr>
      <w:fldChar w:fldCharType="end"/>
    </w:r>
  </w:p>
  <w:p w14:paraId="4FBF3C31" w14:textId="4AD7F3A0" w:rsidR="00CA1719" w:rsidRDefault="00CA1719"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67504D4" w14:textId="12C9D61E" w:rsidR="00CA1719" w:rsidRPr="007A1328" w:rsidRDefault="00CA171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24741D7" w14:textId="77777777" w:rsidR="00CA1719" w:rsidRPr="007A1328" w:rsidRDefault="00CA1719" w:rsidP="00715914">
    <w:pPr>
      <w:rPr>
        <w:b/>
        <w:sz w:val="24"/>
      </w:rPr>
    </w:pPr>
  </w:p>
  <w:p w14:paraId="02B57C4C" w14:textId="78580B6D" w:rsidR="00CA1719" w:rsidRPr="007A1328" w:rsidRDefault="00CA1719" w:rsidP="00EE5E5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535090">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5090">
      <w:rPr>
        <w:noProof/>
        <w:sz w:val="24"/>
      </w:rPr>
      <w:t>2</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20BCB" w14:textId="00A26E19" w:rsidR="00CA1719" w:rsidRPr="007A1328" w:rsidRDefault="008E4724" w:rsidP="00715914">
    <w:pPr>
      <w:jc w:val="right"/>
      <w:rPr>
        <w:sz w:val="20"/>
      </w:rPr>
    </w:pPr>
    <w:r>
      <w:rPr>
        <w:noProof/>
        <w:sz w:val="20"/>
      </w:rPr>
      <mc:AlternateContent>
        <mc:Choice Requires="wps">
          <w:drawing>
            <wp:anchor distT="0" distB="0" distL="0" distR="0" simplePos="0" relativeHeight="251658251" behindDoc="0" locked="0" layoutInCell="1" allowOverlap="1" wp14:anchorId="72666AA7" wp14:editId="3D4BE387">
              <wp:simplePos x="635" y="635"/>
              <wp:positionH relativeFrom="page">
                <wp:align>center</wp:align>
              </wp:positionH>
              <wp:positionV relativeFrom="page">
                <wp:align>top</wp:align>
              </wp:positionV>
              <wp:extent cx="551815" cy="376555"/>
              <wp:effectExtent l="0" t="0" r="635" b="4445"/>
              <wp:wrapNone/>
              <wp:docPr id="1324684989"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CD7027" w14:textId="0B5475F1"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666AA7" id="_x0000_t202" coordsize="21600,21600" o:spt="202" path="m,l,21600r21600,l21600,xe">
              <v:stroke joinstyle="miter"/>
              <v:path gradientshapeok="t" o:connecttype="rect"/>
            </v:shapetype>
            <v:shape id="Text Box 18" o:spid="_x0000_s1041" type="#_x0000_t202" alt="OFFICIAL" style="position:absolute;left:0;text-align:left;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IRDQ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XUfSocXRtoDjSVh+PCg5Orjmo/iIDPwtOGaRBS&#10;LT7RoQ0MNYeTxVkL/sff/DGfiKcoZwMppuaWJM2Z+WZpIVFcySg+52VONz+5N5Nhd/0dkA4LehJO&#10;JjPmoZlM7aF/JT0vYyEKCSupXM1xMu/wKF16D1ItlymJdOQEPti1kxE68hXJfBlfhXcnxpFW9QiT&#10;nET1hvhjbvwzuOUOif60lQuRJ8pJg2mvp/cSRf7rPWVdXvXiJ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apYhENAgAAHQQA&#10;AA4AAAAAAAAAAAAAAAAALgIAAGRycy9lMm9Eb2MueG1sUEsBAi0AFAAGAAgAAAAhAMOJHXfaAAAA&#10;AwEAAA8AAAAAAAAAAAAAAAAAZwQAAGRycy9kb3ducmV2LnhtbFBLBQYAAAAABAAEAPMAAABuBQAA&#10;AAA=&#10;" filled="f" stroked="f">
              <v:textbox style="mso-fit-shape-to-text:t" inset="0,15pt,0,0">
                <w:txbxContent>
                  <w:p w14:paraId="53CD7027" w14:textId="0B5475F1"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r w:rsidR="00CA1719" w:rsidRPr="007A1328">
      <w:rPr>
        <w:sz w:val="20"/>
      </w:rPr>
      <w:fldChar w:fldCharType="begin"/>
    </w:r>
    <w:r w:rsidR="00CA1719" w:rsidRPr="007A1328">
      <w:rPr>
        <w:sz w:val="20"/>
      </w:rPr>
      <w:instrText xml:space="preserve"> STYLEREF CharChapText </w:instrText>
    </w:r>
    <w:r w:rsidR="00CA1719" w:rsidRPr="007A1328">
      <w:rPr>
        <w:sz w:val="20"/>
      </w:rPr>
      <w:fldChar w:fldCharType="separate"/>
    </w:r>
    <w:r w:rsidR="00535090">
      <w:rPr>
        <w:noProof/>
        <w:sz w:val="20"/>
      </w:rPr>
      <w:t>Identification procedures</w:t>
    </w:r>
    <w:r w:rsidR="00CA1719" w:rsidRPr="007A1328">
      <w:rPr>
        <w:sz w:val="20"/>
      </w:rPr>
      <w:fldChar w:fldCharType="end"/>
    </w:r>
    <w:r w:rsidR="00CA1719" w:rsidRPr="007A1328">
      <w:rPr>
        <w:sz w:val="20"/>
      </w:rPr>
      <w:t xml:space="preserve"> </w:t>
    </w:r>
    <w:r w:rsidR="00CA1719" w:rsidRPr="007A1328">
      <w:rPr>
        <w:b/>
        <w:sz w:val="20"/>
      </w:rPr>
      <w:t xml:space="preserve"> </w:t>
    </w:r>
    <w:r w:rsidR="00CA1719">
      <w:rPr>
        <w:b/>
        <w:sz w:val="20"/>
      </w:rPr>
      <w:fldChar w:fldCharType="begin"/>
    </w:r>
    <w:r w:rsidR="00CA1719">
      <w:rPr>
        <w:b/>
        <w:sz w:val="20"/>
      </w:rPr>
      <w:instrText xml:space="preserve"> STYLEREF CharChapNo </w:instrText>
    </w:r>
    <w:r w:rsidR="00CA1719">
      <w:rPr>
        <w:b/>
        <w:sz w:val="20"/>
      </w:rPr>
      <w:fldChar w:fldCharType="separate"/>
    </w:r>
    <w:r w:rsidR="00535090">
      <w:rPr>
        <w:b/>
        <w:noProof/>
        <w:sz w:val="20"/>
      </w:rPr>
      <w:t>Schedule 1</w:t>
    </w:r>
    <w:r w:rsidR="00CA1719">
      <w:rPr>
        <w:b/>
        <w:sz w:val="20"/>
      </w:rPr>
      <w:fldChar w:fldCharType="end"/>
    </w:r>
  </w:p>
  <w:p w14:paraId="2BCB3791" w14:textId="00283BBB" w:rsidR="00CA1719" w:rsidRPr="007A1328" w:rsidRDefault="00CA1719"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E1F8E9E" w14:textId="04B87334" w:rsidR="00CA1719" w:rsidRPr="007A1328" w:rsidRDefault="00CA171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BAF0E2E" w14:textId="77777777" w:rsidR="00CA1719" w:rsidRPr="007A1328" w:rsidRDefault="00CA1719" w:rsidP="00715914">
    <w:pPr>
      <w:jc w:val="right"/>
      <w:rPr>
        <w:b/>
        <w:sz w:val="24"/>
      </w:rPr>
    </w:pPr>
  </w:p>
  <w:p w14:paraId="55BFB8D3" w14:textId="2D48ABAC" w:rsidR="00CA1719" w:rsidRPr="007A1328" w:rsidRDefault="00CA1719" w:rsidP="00EE5E5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535090">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35090">
      <w:rPr>
        <w:noProof/>
        <w:sz w:val="24"/>
      </w:rPr>
      <w:t>2</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D897" w14:textId="77507EB3" w:rsidR="00CA1719" w:rsidRPr="007A1328" w:rsidRDefault="008E4724" w:rsidP="00715914">
    <w:r>
      <w:rPr>
        <w:noProof/>
      </w:rPr>
      <mc:AlternateContent>
        <mc:Choice Requires="wps">
          <w:drawing>
            <wp:anchor distT="0" distB="0" distL="0" distR="0" simplePos="0" relativeHeight="251658249" behindDoc="0" locked="0" layoutInCell="1" allowOverlap="1" wp14:anchorId="66198020" wp14:editId="7B8C05D2">
              <wp:simplePos x="635" y="635"/>
              <wp:positionH relativeFrom="page">
                <wp:align>center</wp:align>
              </wp:positionH>
              <wp:positionV relativeFrom="page">
                <wp:align>top</wp:align>
              </wp:positionV>
              <wp:extent cx="551815" cy="376555"/>
              <wp:effectExtent l="0" t="0" r="635" b="4445"/>
              <wp:wrapNone/>
              <wp:docPr id="691429009"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3275DFB" w14:textId="684D0FFE"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198020" id="_x0000_t202" coordsize="21600,21600" o:spt="202" path="m,l,21600r21600,l21600,xe">
              <v:stroke joinstyle="miter"/>
              <v:path gradientshapeok="t" o:connecttype="rect"/>
            </v:shapetype>
            <v:shape id="Text Box 16" o:spid="_x0000_s1044"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13275DFB" w14:textId="684D0FFE"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0BD7E" w14:textId="65CAF6D4" w:rsidR="00CA1719" w:rsidRPr="005F1388" w:rsidRDefault="00CA171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BA94A" w14:textId="455878F6" w:rsidR="00CA1719" w:rsidRPr="005F1388" w:rsidRDefault="008E4724" w:rsidP="00715914">
    <w:pPr>
      <w:pStyle w:val="Header"/>
      <w:tabs>
        <w:tab w:val="clear" w:pos="4150"/>
        <w:tab w:val="clear" w:pos="8307"/>
      </w:tabs>
    </w:pPr>
    <w:r>
      <w:rPr>
        <w:noProof/>
      </w:rPr>
      <mc:AlternateContent>
        <mc:Choice Requires="wps">
          <w:drawing>
            <wp:anchor distT="0" distB="0" distL="0" distR="0" simplePos="0" relativeHeight="251658240" behindDoc="0" locked="0" layoutInCell="1" allowOverlap="1" wp14:anchorId="6E2560D0" wp14:editId="704D5ECD">
              <wp:simplePos x="635" y="635"/>
              <wp:positionH relativeFrom="page">
                <wp:align>center</wp:align>
              </wp:positionH>
              <wp:positionV relativeFrom="page">
                <wp:align>top</wp:align>
              </wp:positionV>
              <wp:extent cx="551815" cy="376555"/>
              <wp:effectExtent l="0" t="0" r="635" b="4445"/>
              <wp:wrapNone/>
              <wp:docPr id="10060857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88AF27" w14:textId="0CB46993"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2560D0"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6E88AF27" w14:textId="0CB46993"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35D2" w14:textId="78C86BFE" w:rsidR="00CA1719" w:rsidRPr="00ED79B6" w:rsidRDefault="00CA1719"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FF37" w14:textId="29C80083" w:rsidR="00CA1719" w:rsidRPr="00ED79B6" w:rsidRDefault="00CA1719"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2F47" w14:textId="0938E9BB" w:rsidR="00CA1719" w:rsidRPr="00ED79B6" w:rsidRDefault="008E4724" w:rsidP="00715914">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676B5C89" wp14:editId="023FD51F">
              <wp:simplePos x="635" y="635"/>
              <wp:positionH relativeFrom="page">
                <wp:align>center</wp:align>
              </wp:positionH>
              <wp:positionV relativeFrom="page">
                <wp:align>top</wp:align>
              </wp:positionV>
              <wp:extent cx="551815" cy="376555"/>
              <wp:effectExtent l="0" t="0" r="635" b="4445"/>
              <wp:wrapNone/>
              <wp:docPr id="8827147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1F4695" w14:textId="75E39931"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6B5C89" id="_x0000_t202" coordsize="21600,21600" o:spt="202" path="m,l,21600r21600,l21600,xe">
              <v:stroke joinstyle="miter"/>
              <v:path gradientshapeok="t" o:connecttype="rect"/>
            </v:shapetype>
            <v:shape id="Text Box 4" o:spid="_x0000_s1030"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71F4695" w14:textId="75E39931"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72114" w14:textId="697A0ADA" w:rsidR="00CA1719" w:rsidRPr="00D675F1" w:rsidRDefault="00CA1719">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14:paraId="6E2CDEB8" w14:textId="2E2DB0FD" w:rsidR="00CA1719" w:rsidRPr="00D675F1" w:rsidRDefault="00CA1719">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D74DCC">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D74DCC">
      <w:rPr>
        <w:noProof/>
        <w:sz w:val="20"/>
      </w:rPr>
      <w:t>Preliminary</w:t>
    </w:r>
    <w:r w:rsidRPr="00D675F1">
      <w:rPr>
        <w:sz w:val="20"/>
      </w:rPr>
      <w:fldChar w:fldCharType="end"/>
    </w:r>
  </w:p>
  <w:p w14:paraId="4A692CC2" w14:textId="2ED36200" w:rsidR="00CA1719" w:rsidRPr="00D675F1" w:rsidRDefault="00CA1719">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3FE6E851" w14:textId="77777777" w:rsidR="00CA1719" w:rsidRPr="00D675F1" w:rsidRDefault="00CA1719">
    <w:pPr>
      <w:rPr>
        <w:b/>
      </w:rPr>
    </w:pPr>
  </w:p>
  <w:p w14:paraId="186B3D1A" w14:textId="48431212" w:rsidR="00CA1719" w:rsidRPr="00D675F1" w:rsidRDefault="00CA1719" w:rsidP="00EE5E5F">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35090">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D74DCC">
      <w:rPr>
        <w:noProof/>
        <w:sz w:val="24"/>
      </w:rPr>
      <w:t>5</w:t>
    </w:r>
    <w:r w:rsidRPr="00D675F1">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0D2F" w14:textId="4531D687" w:rsidR="00CA1719" w:rsidRPr="00D675F1" w:rsidRDefault="00CA1719">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14:paraId="7DF08FD3" w14:textId="1309D5CC" w:rsidR="00CA1719" w:rsidRPr="00D675F1" w:rsidRDefault="00CA1719">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D74DCC">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D74DCC">
      <w:rPr>
        <w:b/>
        <w:noProof/>
        <w:sz w:val="20"/>
      </w:rPr>
      <w:t>Part 1</w:t>
    </w:r>
    <w:r w:rsidRPr="00D675F1">
      <w:rPr>
        <w:b/>
        <w:sz w:val="20"/>
      </w:rPr>
      <w:fldChar w:fldCharType="end"/>
    </w:r>
  </w:p>
  <w:p w14:paraId="10CA83FF" w14:textId="0E66A249" w:rsidR="00CA1719" w:rsidRPr="00D675F1" w:rsidRDefault="00CA1719">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4436884E" w14:textId="77777777" w:rsidR="00CA1719" w:rsidRPr="00D675F1" w:rsidRDefault="00CA1719">
    <w:pPr>
      <w:jc w:val="right"/>
      <w:rPr>
        <w:b/>
      </w:rPr>
    </w:pPr>
  </w:p>
  <w:p w14:paraId="7B17FACA" w14:textId="66613A5C" w:rsidR="00CA1719" w:rsidRPr="00D675F1" w:rsidRDefault="00CA1719" w:rsidP="00EE5E5F">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535090">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D74DCC">
      <w:rPr>
        <w:noProof/>
        <w:sz w:val="24"/>
      </w:rPr>
      <w:t>6</w:t>
    </w:r>
    <w:r w:rsidRPr="00D675F1">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F65D7" w14:textId="06ED8970" w:rsidR="008E4724" w:rsidRDefault="008E4724">
    <w:pPr>
      <w:pStyle w:val="Header"/>
    </w:pPr>
    <w:r>
      <w:rPr>
        <w:noProof/>
      </w:rPr>
      <mc:AlternateContent>
        <mc:Choice Requires="wps">
          <w:drawing>
            <wp:anchor distT="0" distB="0" distL="0" distR="0" simplePos="0" relativeHeight="251658265" behindDoc="0" locked="0" layoutInCell="1" allowOverlap="1" wp14:anchorId="61BE4CA0" wp14:editId="30271501">
              <wp:simplePos x="635" y="635"/>
              <wp:positionH relativeFrom="page">
                <wp:align>center</wp:align>
              </wp:positionH>
              <wp:positionV relativeFrom="page">
                <wp:align>top</wp:align>
              </wp:positionV>
              <wp:extent cx="551815" cy="376555"/>
              <wp:effectExtent l="0" t="0" r="635" b="4445"/>
              <wp:wrapNone/>
              <wp:docPr id="1023087116"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074073" w14:textId="19401F72"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BE4CA0" id="_x0000_t202" coordsize="21600,21600" o:spt="202" path="m,l,21600r21600,l21600,xe">
              <v:stroke joinstyle="miter"/>
              <v:path gradientshapeok="t" o:connecttype="rect"/>
            </v:shapetype>
            <v:shape id="Text Box 7" o:spid="_x0000_s1032" type="#_x0000_t202" alt="OFFICIAL" style="position:absolute;margin-left:0;margin-top:0;width:43.45pt;height:29.65pt;z-index:25165826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08074073" w14:textId="19401F72" w:rsidR="008E4724" w:rsidRPr="008E4724" w:rsidRDefault="008E4724" w:rsidP="008E4724">
                    <w:pPr>
                      <w:rPr>
                        <w:rFonts w:ascii="Calibri" w:eastAsia="Calibri" w:hAnsi="Calibri" w:cs="Calibri"/>
                        <w:noProof/>
                        <w:color w:val="FF0000"/>
                        <w:sz w:val="24"/>
                        <w:szCs w:val="24"/>
                      </w:rPr>
                    </w:pPr>
                    <w:r w:rsidRPr="008E472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2596"/>
    <w:multiLevelType w:val="hybridMultilevel"/>
    <w:tmpl w:val="61486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E1136"/>
    <w:multiLevelType w:val="hybridMultilevel"/>
    <w:tmpl w:val="2CB6887C"/>
    <w:lvl w:ilvl="0" w:tplc="A7527BEA">
      <w:start w:val="9"/>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0E5164F5"/>
    <w:multiLevelType w:val="hybridMultilevel"/>
    <w:tmpl w:val="C5F852C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2416F85"/>
    <w:multiLevelType w:val="hybridMultilevel"/>
    <w:tmpl w:val="A3405898"/>
    <w:lvl w:ilvl="0" w:tplc="EAA67DC0">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782BC2"/>
    <w:multiLevelType w:val="hybridMultilevel"/>
    <w:tmpl w:val="F48EB038"/>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6CA485C"/>
    <w:multiLevelType w:val="hybridMultilevel"/>
    <w:tmpl w:val="C1324152"/>
    <w:lvl w:ilvl="0" w:tplc="D24A0096">
      <w:start w:val="1"/>
      <w:numFmt w:val="lowerLetter"/>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21" w15:restartNumberingAfterBreak="0">
    <w:nsid w:val="2CF6225F"/>
    <w:multiLevelType w:val="hybridMultilevel"/>
    <w:tmpl w:val="B2E81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E34243"/>
    <w:multiLevelType w:val="hybridMultilevel"/>
    <w:tmpl w:val="CC6E43AA"/>
    <w:lvl w:ilvl="0" w:tplc="3392D1DE">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82405A"/>
    <w:multiLevelType w:val="hybridMultilevel"/>
    <w:tmpl w:val="180E3568"/>
    <w:lvl w:ilvl="0" w:tplc="FFFFFFFF">
      <w:start w:val="1"/>
      <w:numFmt w:val="lowerLetter"/>
      <w:lvlText w:val="(%1)"/>
      <w:lvlJc w:val="left"/>
      <w:pPr>
        <w:ind w:left="1650" w:hanging="360"/>
      </w:pPr>
      <w:rPr>
        <w:rFonts w:hint="default"/>
      </w:rPr>
    </w:lvl>
    <w:lvl w:ilvl="1" w:tplc="FFFFFFFF">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3E800771"/>
    <w:multiLevelType w:val="hybridMultilevel"/>
    <w:tmpl w:val="C35E61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451D312F"/>
    <w:multiLevelType w:val="hybridMultilevel"/>
    <w:tmpl w:val="4BAA211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5867751"/>
    <w:multiLevelType w:val="hybridMultilevel"/>
    <w:tmpl w:val="715C4F80"/>
    <w:lvl w:ilvl="0" w:tplc="17F09E18">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E77815"/>
    <w:multiLevelType w:val="hybridMultilevel"/>
    <w:tmpl w:val="1420831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45F806FE"/>
    <w:multiLevelType w:val="hybridMultilevel"/>
    <w:tmpl w:val="662E4EC2"/>
    <w:lvl w:ilvl="0" w:tplc="47D892A0">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2" w15:restartNumberingAfterBreak="0">
    <w:nsid w:val="49213993"/>
    <w:multiLevelType w:val="hybridMultilevel"/>
    <w:tmpl w:val="6DEC8A6A"/>
    <w:lvl w:ilvl="0" w:tplc="218C54D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3">
      <w:start w:val="1"/>
      <w:numFmt w:val="upp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F4F5841"/>
    <w:multiLevelType w:val="hybridMultilevel"/>
    <w:tmpl w:val="10502EFA"/>
    <w:lvl w:ilvl="0" w:tplc="D5E09420">
      <w:start w:val="1"/>
      <w:numFmt w:val="decimal"/>
      <w:lvlText w:val="(%1)"/>
      <w:lvlJc w:val="left"/>
      <w:pPr>
        <w:ind w:left="1381" w:hanging="36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4" w15:restartNumberingAfterBreak="0">
    <w:nsid w:val="513478EB"/>
    <w:multiLevelType w:val="hybridMultilevel"/>
    <w:tmpl w:val="BA8643F8"/>
    <w:lvl w:ilvl="0" w:tplc="4A0C1BB8">
      <w:start w:val="22"/>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F23CE3"/>
    <w:multiLevelType w:val="hybridMultilevel"/>
    <w:tmpl w:val="180E3568"/>
    <w:lvl w:ilvl="0" w:tplc="17A8E59C">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6" w15:restartNumberingAfterBreak="0">
    <w:nsid w:val="59CE7531"/>
    <w:multiLevelType w:val="hybridMultilevel"/>
    <w:tmpl w:val="3E327B3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B563252"/>
    <w:multiLevelType w:val="hybridMultilevel"/>
    <w:tmpl w:val="4D807556"/>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7C2CA3"/>
    <w:multiLevelType w:val="hybridMultilevel"/>
    <w:tmpl w:val="BBAE797C"/>
    <w:lvl w:ilvl="0" w:tplc="0C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5FCE34BB"/>
    <w:multiLevelType w:val="hybridMultilevel"/>
    <w:tmpl w:val="B29A57A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31E405D"/>
    <w:multiLevelType w:val="hybridMultilevel"/>
    <w:tmpl w:val="1420831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6742C22"/>
    <w:multiLevelType w:val="hybridMultilevel"/>
    <w:tmpl w:val="151AF98E"/>
    <w:lvl w:ilvl="0" w:tplc="9CEA556A">
      <w:start w:val="2"/>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42" w15:restartNumberingAfterBreak="0">
    <w:nsid w:val="6AB8524C"/>
    <w:multiLevelType w:val="hybridMultilevel"/>
    <w:tmpl w:val="C3EE19A2"/>
    <w:lvl w:ilvl="0" w:tplc="F8CC2F7A">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43" w15:restartNumberingAfterBreak="0">
    <w:nsid w:val="6B2778A7"/>
    <w:multiLevelType w:val="hybridMultilevel"/>
    <w:tmpl w:val="08562768"/>
    <w:lvl w:ilvl="0" w:tplc="9BCA27C0">
      <w:start w:val="1"/>
      <w:numFmt w:val="lowerRoman"/>
      <w:lvlText w:val="%1."/>
      <w:lvlJc w:val="left"/>
      <w:pPr>
        <w:ind w:left="2520" w:hanging="72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44" w15:restartNumberingAfterBreak="0">
    <w:nsid w:val="6CF1227D"/>
    <w:multiLevelType w:val="hybridMultilevel"/>
    <w:tmpl w:val="E6C80CEC"/>
    <w:lvl w:ilvl="0" w:tplc="FFFFFFFF">
      <w:start w:val="1"/>
      <w:numFmt w:val="lowerLetter"/>
      <w:lvlText w:val="%1."/>
      <w:lvlJc w:val="left"/>
      <w:pPr>
        <w:ind w:left="1440" w:hanging="360"/>
      </w:pPr>
      <w:rPr>
        <w:rFonts w:hint="default"/>
      </w:rPr>
    </w:lvl>
    <w:lvl w:ilvl="1" w:tplc="0C09001B">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2CB18AE"/>
    <w:multiLevelType w:val="hybridMultilevel"/>
    <w:tmpl w:val="DF1821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980" w:hanging="360"/>
      </w:pPr>
    </w:lvl>
    <w:lvl w:ilvl="3" w:tplc="0C090013">
      <w:start w:val="1"/>
      <w:numFmt w:val="upperRoman"/>
      <w:lvlText w:val="%4."/>
      <w:lvlJc w:val="righ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13">
      <w:start w:val="1"/>
      <w:numFmt w:val="upperRoman"/>
      <w:lvlText w:val="%7."/>
      <w:lvlJc w:val="righ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68A62C8"/>
    <w:multiLevelType w:val="hybridMultilevel"/>
    <w:tmpl w:val="3CB69B02"/>
    <w:lvl w:ilvl="0" w:tplc="96187D74">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num w:numId="1" w16cid:durableId="1821998421">
    <w:abstractNumId w:val="9"/>
  </w:num>
  <w:num w:numId="2" w16cid:durableId="350960860">
    <w:abstractNumId w:val="7"/>
  </w:num>
  <w:num w:numId="3" w16cid:durableId="540944061">
    <w:abstractNumId w:val="6"/>
  </w:num>
  <w:num w:numId="4" w16cid:durableId="125778763">
    <w:abstractNumId w:val="5"/>
  </w:num>
  <w:num w:numId="5" w16cid:durableId="2067801296">
    <w:abstractNumId w:val="4"/>
  </w:num>
  <w:num w:numId="6" w16cid:durableId="1426530908">
    <w:abstractNumId w:val="8"/>
  </w:num>
  <w:num w:numId="7" w16cid:durableId="1779595447">
    <w:abstractNumId w:val="3"/>
  </w:num>
  <w:num w:numId="8" w16cid:durableId="1944723253">
    <w:abstractNumId w:val="2"/>
  </w:num>
  <w:num w:numId="9" w16cid:durableId="1782139458">
    <w:abstractNumId w:val="1"/>
  </w:num>
  <w:num w:numId="10" w16cid:durableId="138110341">
    <w:abstractNumId w:val="0"/>
  </w:num>
  <w:num w:numId="11" w16cid:durableId="200945790">
    <w:abstractNumId w:val="24"/>
  </w:num>
  <w:num w:numId="12" w16cid:durableId="399065654">
    <w:abstractNumId w:val="12"/>
  </w:num>
  <w:num w:numId="13" w16cid:durableId="293296853">
    <w:abstractNumId w:val="15"/>
  </w:num>
  <w:num w:numId="14" w16cid:durableId="572861481">
    <w:abstractNumId w:val="19"/>
  </w:num>
  <w:num w:numId="15" w16cid:durableId="876627081">
    <w:abstractNumId w:val="17"/>
  </w:num>
  <w:num w:numId="16" w16cid:durableId="2127191224">
    <w:abstractNumId w:val="11"/>
  </w:num>
  <w:num w:numId="17" w16cid:durableId="216094482">
    <w:abstractNumId w:val="27"/>
  </w:num>
  <w:num w:numId="18" w16cid:durableId="1854685444">
    <w:abstractNumId w:val="25"/>
  </w:num>
  <w:num w:numId="19" w16cid:durableId="423653967">
    <w:abstractNumId w:val="24"/>
  </w:num>
  <w:num w:numId="20" w16cid:durableId="870342191">
    <w:abstractNumId w:val="10"/>
  </w:num>
  <w:num w:numId="21" w16cid:durableId="1650861897">
    <w:abstractNumId w:val="21"/>
  </w:num>
  <w:num w:numId="22" w16cid:durableId="552230227">
    <w:abstractNumId w:val="14"/>
  </w:num>
  <w:num w:numId="23" w16cid:durableId="1255242440">
    <w:abstractNumId w:val="45"/>
  </w:num>
  <w:num w:numId="24" w16cid:durableId="1059868027">
    <w:abstractNumId w:val="38"/>
  </w:num>
  <w:num w:numId="25" w16cid:durableId="1261371746">
    <w:abstractNumId w:val="18"/>
  </w:num>
  <w:num w:numId="26" w16cid:durableId="1264462698">
    <w:abstractNumId w:val="32"/>
  </w:num>
  <w:num w:numId="27" w16cid:durableId="1768965084">
    <w:abstractNumId w:val="30"/>
  </w:num>
  <w:num w:numId="28" w16cid:durableId="222255179">
    <w:abstractNumId w:val="40"/>
  </w:num>
  <w:num w:numId="29" w16cid:durableId="758676751">
    <w:abstractNumId w:val="44"/>
  </w:num>
  <w:num w:numId="30" w16cid:durableId="901526527">
    <w:abstractNumId w:val="39"/>
  </w:num>
  <w:num w:numId="31" w16cid:durableId="96219596">
    <w:abstractNumId w:val="34"/>
  </w:num>
  <w:num w:numId="32" w16cid:durableId="1737321198">
    <w:abstractNumId w:val="37"/>
  </w:num>
  <w:num w:numId="33" w16cid:durableId="142365047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41341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636496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684231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41125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17027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63160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163629">
    <w:abstractNumId w:val="46"/>
  </w:num>
  <w:num w:numId="41" w16cid:durableId="1087775892">
    <w:abstractNumId w:val="16"/>
  </w:num>
  <w:num w:numId="42" w16cid:durableId="653220613">
    <w:abstractNumId w:val="35"/>
  </w:num>
  <w:num w:numId="43" w16cid:durableId="69623633">
    <w:abstractNumId w:val="13"/>
  </w:num>
  <w:num w:numId="44" w16cid:durableId="1867595877">
    <w:abstractNumId w:val="23"/>
  </w:num>
  <w:num w:numId="45" w16cid:durableId="239947513">
    <w:abstractNumId w:val="33"/>
  </w:num>
  <w:num w:numId="46" w16cid:durableId="1240864898">
    <w:abstractNumId w:val="20"/>
  </w:num>
  <w:num w:numId="47" w16cid:durableId="858666247">
    <w:abstractNumId w:val="42"/>
  </w:num>
  <w:num w:numId="48" w16cid:durableId="1932398275">
    <w:abstractNumId w:val="29"/>
  </w:num>
  <w:num w:numId="49" w16cid:durableId="6228820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0E3A"/>
    <w:rsid w:val="0000109F"/>
    <w:rsid w:val="00002BF1"/>
    <w:rsid w:val="000032F9"/>
    <w:rsid w:val="00004470"/>
    <w:rsid w:val="00005651"/>
    <w:rsid w:val="00005B0D"/>
    <w:rsid w:val="0000637C"/>
    <w:rsid w:val="00006E50"/>
    <w:rsid w:val="00010DA0"/>
    <w:rsid w:val="0001195E"/>
    <w:rsid w:val="00011E2C"/>
    <w:rsid w:val="0001208B"/>
    <w:rsid w:val="00012F3C"/>
    <w:rsid w:val="000136AF"/>
    <w:rsid w:val="00013C72"/>
    <w:rsid w:val="00015813"/>
    <w:rsid w:val="00015821"/>
    <w:rsid w:val="000164DC"/>
    <w:rsid w:val="0001654D"/>
    <w:rsid w:val="000210A0"/>
    <w:rsid w:val="00022A8B"/>
    <w:rsid w:val="00022BA5"/>
    <w:rsid w:val="00024490"/>
    <w:rsid w:val="00025166"/>
    <w:rsid w:val="00026171"/>
    <w:rsid w:val="00027D67"/>
    <w:rsid w:val="000306AE"/>
    <w:rsid w:val="00030EAD"/>
    <w:rsid w:val="0003106A"/>
    <w:rsid w:val="00031A8A"/>
    <w:rsid w:val="00031C68"/>
    <w:rsid w:val="00031F0F"/>
    <w:rsid w:val="00033A87"/>
    <w:rsid w:val="000347A5"/>
    <w:rsid w:val="00034CC9"/>
    <w:rsid w:val="00035429"/>
    <w:rsid w:val="00036CBD"/>
    <w:rsid w:val="00037574"/>
    <w:rsid w:val="000375D5"/>
    <w:rsid w:val="00042681"/>
    <w:rsid w:val="00042A59"/>
    <w:rsid w:val="00042D28"/>
    <w:rsid w:val="00042F39"/>
    <w:rsid w:val="000437C1"/>
    <w:rsid w:val="00043C3F"/>
    <w:rsid w:val="00047A80"/>
    <w:rsid w:val="00050650"/>
    <w:rsid w:val="00050AD1"/>
    <w:rsid w:val="0005233E"/>
    <w:rsid w:val="00052612"/>
    <w:rsid w:val="0005330E"/>
    <w:rsid w:val="0005365D"/>
    <w:rsid w:val="000545F1"/>
    <w:rsid w:val="000545F8"/>
    <w:rsid w:val="00054FEB"/>
    <w:rsid w:val="000553DD"/>
    <w:rsid w:val="0005573D"/>
    <w:rsid w:val="00056204"/>
    <w:rsid w:val="000606DC"/>
    <w:rsid w:val="000614BF"/>
    <w:rsid w:val="00063147"/>
    <w:rsid w:val="000637DE"/>
    <w:rsid w:val="00064019"/>
    <w:rsid w:val="00064545"/>
    <w:rsid w:val="000649FD"/>
    <w:rsid w:val="000653C0"/>
    <w:rsid w:val="000665F6"/>
    <w:rsid w:val="000702C2"/>
    <w:rsid w:val="000707D4"/>
    <w:rsid w:val="00070B1B"/>
    <w:rsid w:val="00070D24"/>
    <w:rsid w:val="0007150E"/>
    <w:rsid w:val="00071F2F"/>
    <w:rsid w:val="000724A5"/>
    <w:rsid w:val="000733F6"/>
    <w:rsid w:val="0007576E"/>
    <w:rsid w:val="0007590F"/>
    <w:rsid w:val="0007598D"/>
    <w:rsid w:val="000768F4"/>
    <w:rsid w:val="0008104B"/>
    <w:rsid w:val="00084A86"/>
    <w:rsid w:val="00085097"/>
    <w:rsid w:val="0009259C"/>
    <w:rsid w:val="00094C90"/>
    <w:rsid w:val="00095ACE"/>
    <w:rsid w:val="00096997"/>
    <w:rsid w:val="00096BCC"/>
    <w:rsid w:val="00097613"/>
    <w:rsid w:val="000976B8"/>
    <w:rsid w:val="000A00F2"/>
    <w:rsid w:val="000A0CCE"/>
    <w:rsid w:val="000A0E2F"/>
    <w:rsid w:val="000A32A2"/>
    <w:rsid w:val="000A40C4"/>
    <w:rsid w:val="000A4361"/>
    <w:rsid w:val="000A4869"/>
    <w:rsid w:val="000A48B5"/>
    <w:rsid w:val="000A542E"/>
    <w:rsid w:val="000A5B99"/>
    <w:rsid w:val="000A5FC9"/>
    <w:rsid w:val="000A6A63"/>
    <w:rsid w:val="000A70B9"/>
    <w:rsid w:val="000A74B8"/>
    <w:rsid w:val="000A75E6"/>
    <w:rsid w:val="000B0994"/>
    <w:rsid w:val="000B0E50"/>
    <w:rsid w:val="000B25E8"/>
    <w:rsid w:val="000B3466"/>
    <w:rsid w:val="000B4DB5"/>
    <w:rsid w:val="000B5569"/>
    <w:rsid w:val="000B58FA"/>
    <w:rsid w:val="000B6DD6"/>
    <w:rsid w:val="000B7439"/>
    <w:rsid w:val="000B75C5"/>
    <w:rsid w:val="000B7982"/>
    <w:rsid w:val="000B7E30"/>
    <w:rsid w:val="000B7F24"/>
    <w:rsid w:val="000C0F20"/>
    <w:rsid w:val="000C2920"/>
    <w:rsid w:val="000C3392"/>
    <w:rsid w:val="000C34B5"/>
    <w:rsid w:val="000C3A8C"/>
    <w:rsid w:val="000C57E5"/>
    <w:rsid w:val="000C64BA"/>
    <w:rsid w:val="000C6C82"/>
    <w:rsid w:val="000D05EF"/>
    <w:rsid w:val="000D0FE0"/>
    <w:rsid w:val="000D2F08"/>
    <w:rsid w:val="000D3DB3"/>
    <w:rsid w:val="000D45EB"/>
    <w:rsid w:val="000D47D0"/>
    <w:rsid w:val="000D4912"/>
    <w:rsid w:val="000D4988"/>
    <w:rsid w:val="000E011C"/>
    <w:rsid w:val="000E0D95"/>
    <w:rsid w:val="000E2261"/>
    <w:rsid w:val="000E5A63"/>
    <w:rsid w:val="000E5D11"/>
    <w:rsid w:val="000E6482"/>
    <w:rsid w:val="000E6E0D"/>
    <w:rsid w:val="000E71BF"/>
    <w:rsid w:val="000F13F3"/>
    <w:rsid w:val="000F18B1"/>
    <w:rsid w:val="000F19F5"/>
    <w:rsid w:val="000F21C1"/>
    <w:rsid w:val="000F28F9"/>
    <w:rsid w:val="000F2FB2"/>
    <w:rsid w:val="000F3575"/>
    <w:rsid w:val="000F3AEC"/>
    <w:rsid w:val="000F4534"/>
    <w:rsid w:val="000F6823"/>
    <w:rsid w:val="000F6DEB"/>
    <w:rsid w:val="000F760C"/>
    <w:rsid w:val="000F7AB5"/>
    <w:rsid w:val="00100055"/>
    <w:rsid w:val="0010288E"/>
    <w:rsid w:val="00103F39"/>
    <w:rsid w:val="0010401B"/>
    <w:rsid w:val="001050E5"/>
    <w:rsid w:val="00106CC0"/>
    <w:rsid w:val="00107020"/>
    <w:rsid w:val="0010741A"/>
    <w:rsid w:val="0010745C"/>
    <w:rsid w:val="001113E1"/>
    <w:rsid w:val="00112CD8"/>
    <w:rsid w:val="00113215"/>
    <w:rsid w:val="001132FC"/>
    <w:rsid w:val="00113620"/>
    <w:rsid w:val="00115958"/>
    <w:rsid w:val="0011740C"/>
    <w:rsid w:val="001178D7"/>
    <w:rsid w:val="0012093A"/>
    <w:rsid w:val="00120FD1"/>
    <w:rsid w:val="00123A27"/>
    <w:rsid w:val="001257AA"/>
    <w:rsid w:val="00125FD6"/>
    <w:rsid w:val="00126816"/>
    <w:rsid w:val="001269D9"/>
    <w:rsid w:val="001278D1"/>
    <w:rsid w:val="00127DCB"/>
    <w:rsid w:val="001312C6"/>
    <w:rsid w:val="001322BD"/>
    <w:rsid w:val="001328A9"/>
    <w:rsid w:val="00132CEB"/>
    <w:rsid w:val="0013399B"/>
    <w:rsid w:val="00135468"/>
    <w:rsid w:val="0013597C"/>
    <w:rsid w:val="00135C41"/>
    <w:rsid w:val="00135CAA"/>
    <w:rsid w:val="00137682"/>
    <w:rsid w:val="00137CEA"/>
    <w:rsid w:val="00140B2F"/>
    <w:rsid w:val="00141D8D"/>
    <w:rsid w:val="00142B62"/>
    <w:rsid w:val="00142FC6"/>
    <w:rsid w:val="0014539C"/>
    <w:rsid w:val="0014560C"/>
    <w:rsid w:val="00147BEC"/>
    <w:rsid w:val="0015051F"/>
    <w:rsid w:val="00150A83"/>
    <w:rsid w:val="00153589"/>
    <w:rsid w:val="00153893"/>
    <w:rsid w:val="00156329"/>
    <w:rsid w:val="00156550"/>
    <w:rsid w:val="00157B8B"/>
    <w:rsid w:val="00160FE0"/>
    <w:rsid w:val="00162DCA"/>
    <w:rsid w:val="0016499F"/>
    <w:rsid w:val="00166C2F"/>
    <w:rsid w:val="001675AC"/>
    <w:rsid w:val="00167E6C"/>
    <w:rsid w:val="0017048D"/>
    <w:rsid w:val="00170B89"/>
    <w:rsid w:val="001714FB"/>
    <w:rsid w:val="00171D1C"/>
    <w:rsid w:val="001721AC"/>
    <w:rsid w:val="0017328B"/>
    <w:rsid w:val="0017428D"/>
    <w:rsid w:val="00174A28"/>
    <w:rsid w:val="001769A7"/>
    <w:rsid w:val="00176CC3"/>
    <w:rsid w:val="001774C8"/>
    <w:rsid w:val="00177563"/>
    <w:rsid w:val="001809D7"/>
    <w:rsid w:val="001815E8"/>
    <w:rsid w:val="00181A8E"/>
    <w:rsid w:val="0018689D"/>
    <w:rsid w:val="00187CB0"/>
    <w:rsid w:val="00190677"/>
    <w:rsid w:val="00191BC9"/>
    <w:rsid w:val="00192BB5"/>
    <w:rsid w:val="001939E1"/>
    <w:rsid w:val="0019411D"/>
    <w:rsid w:val="00194288"/>
    <w:rsid w:val="00194C3E"/>
    <w:rsid w:val="00195382"/>
    <w:rsid w:val="00196A2E"/>
    <w:rsid w:val="0019743E"/>
    <w:rsid w:val="001A0C09"/>
    <w:rsid w:val="001A0C43"/>
    <w:rsid w:val="001A2674"/>
    <w:rsid w:val="001A2B0B"/>
    <w:rsid w:val="001A2EBE"/>
    <w:rsid w:val="001A2FEF"/>
    <w:rsid w:val="001A391A"/>
    <w:rsid w:val="001A5231"/>
    <w:rsid w:val="001A55D3"/>
    <w:rsid w:val="001A5961"/>
    <w:rsid w:val="001A61F3"/>
    <w:rsid w:val="001A7E39"/>
    <w:rsid w:val="001B0BD8"/>
    <w:rsid w:val="001B0CFD"/>
    <w:rsid w:val="001B357A"/>
    <w:rsid w:val="001B40F9"/>
    <w:rsid w:val="001B4298"/>
    <w:rsid w:val="001B4955"/>
    <w:rsid w:val="001B512E"/>
    <w:rsid w:val="001B5674"/>
    <w:rsid w:val="001B77FD"/>
    <w:rsid w:val="001B78DB"/>
    <w:rsid w:val="001C0A91"/>
    <w:rsid w:val="001C0B64"/>
    <w:rsid w:val="001C0EA9"/>
    <w:rsid w:val="001C1EE2"/>
    <w:rsid w:val="001C2B3F"/>
    <w:rsid w:val="001C33A3"/>
    <w:rsid w:val="001C33D8"/>
    <w:rsid w:val="001C3C23"/>
    <w:rsid w:val="001C4C71"/>
    <w:rsid w:val="001C61C5"/>
    <w:rsid w:val="001C69C4"/>
    <w:rsid w:val="001C7293"/>
    <w:rsid w:val="001C76B8"/>
    <w:rsid w:val="001D03E1"/>
    <w:rsid w:val="001D37EF"/>
    <w:rsid w:val="001D3C70"/>
    <w:rsid w:val="001D40F4"/>
    <w:rsid w:val="001D4A32"/>
    <w:rsid w:val="001D4ACB"/>
    <w:rsid w:val="001D4EC1"/>
    <w:rsid w:val="001D7237"/>
    <w:rsid w:val="001E221D"/>
    <w:rsid w:val="001E28D7"/>
    <w:rsid w:val="001E2C6F"/>
    <w:rsid w:val="001E3590"/>
    <w:rsid w:val="001E5765"/>
    <w:rsid w:val="001E654B"/>
    <w:rsid w:val="001E7407"/>
    <w:rsid w:val="001E79EA"/>
    <w:rsid w:val="001F098B"/>
    <w:rsid w:val="001F2046"/>
    <w:rsid w:val="001F56FE"/>
    <w:rsid w:val="001F5D5E"/>
    <w:rsid w:val="001F6219"/>
    <w:rsid w:val="001F6CD4"/>
    <w:rsid w:val="00200037"/>
    <w:rsid w:val="00201027"/>
    <w:rsid w:val="002019C2"/>
    <w:rsid w:val="00201ED0"/>
    <w:rsid w:val="00202E58"/>
    <w:rsid w:val="0020349C"/>
    <w:rsid w:val="00204FE3"/>
    <w:rsid w:val="002068EF"/>
    <w:rsid w:val="00206C4D"/>
    <w:rsid w:val="0020773A"/>
    <w:rsid w:val="00207CE9"/>
    <w:rsid w:val="0021053C"/>
    <w:rsid w:val="0021068F"/>
    <w:rsid w:val="00210FE1"/>
    <w:rsid w:val="00212E90"/>
    <w:rsid w:val="00213391"/>
    <w:rsid w:val="002150FD"/>
    <w:rsid w:val="00215665"/>
    <w:rsid w:val="00215AF1"/>
    <w:rsid w:val="002163AB"/>
    <w:rsid w:val="00216F6A"/>
    <w:rsid w:val="00217E76"/>
    <w:rsid w:val="00217FC8"/>
    <w:rsid w:val="00221DFE"/>
    <w:rsid w:val="00223B06"/>
    <w:rsid w:val="002243D0"/>
    <w:rsid w:val="00224560"/>
    <w:rsid w:val="002258C6"/>
    <w:rsid w:val="00226562"/>
    <w:rsid w:val="00226BF0"/>
    <w:rsid w:val="0023037C"/>
    <w:rsid w:val="0023085F"/>
    <w:rsid w:val="00231531"/>
    <w:rsid w:val="00231635"/>
    <w:rsid w:val="0023185A"/>
    <w:rsid w:val="00231BFE"/>
    <w:rsid w:val="002321E8"/>
    <w:rsid w:val="00233B40"/>
    <w:rsid w:val="00233D3F"/>
    <w:rsid w:val="00234511"/>
    <w:rsid w:val="00236EEC"/>
    <w:rsid w:val="00237F38"/>
    <w:rsid w:val="0024010F"/>
    <w:rsid w:val="00240749"/>
    <w:rsid w:val="0024097A"/>
    <w:rsid w:val="0024296F"/>
    <w:rsid w:val="00243018"/>
    <w:rsid w:val="0024357D"/>
    <w:rsid w:val="00243FAA"/>
    <w:rsid w:val="00245143"/>
    <w:rsid w:val="002452D3"/>
    <w:rsid w:val="002472E9"/>
    <w:rsid w:val="00247553"/>
    <w:rsid w:val="0025057C"/>
    <w:rsid w:val="00250F7A"/>
    <w:rsid w:val="00251E2D"/>
    <w:rsid w:val="002521BF"/>
    <w:rsid w:val="00254913"/>
    <w:rsid w:val="002550B4"/>
    <w:rsid w:val="002564A4"/>
    <w:rsid w:val="00257568"/>
    <w:rsid w:val="00262BBF"/>
    <w:rsid w:val="00262D5F"/>
    <w:rsid w:val="0026363F"/>
    <w:rsid w:val="00263CF2"/>
    <w:rsid w:val="0026736C"/>
    <w:rsid w:val="00272EB8"/>
    <w:rsid w:val="00273A02"/>
    <w:rsid w:val="00273A68"/>
    <w:rsid w:val="00273D75"/>
    <w:rsid w:val="002740B1"/>
    <w:rsid w:val="00276774"/>
    <w:rsid w:val="002767AC"/>
    <w:rsid w:val="00280BBE"/>
    <w:rsid w:val="00281308"/>
    <w:rsid w:val="0028149E"/>
    <w:rsid w:val="00281713"/>
    <w:rsid w:val="00283487"/>
    <w:rsid w:val="00284719"/>
    <w:rsid w:val="00285293"/>
    <w:rsid w:val="002878E3"/>
    <w:rsid w:val="00287E16"/>
    <w:rsid w:val="00290E34"/>
    <w:rsid w:val="00292C3E"/>
    <w:rsid w:val="002938C0"/>
    <w:rsid w:val="0029393F"/>
    <w:rsid w:val="00293AFB"/>
    <w:rsid w:val="002945C2"/>
    <w:rsid w:val="00297ECB"/>
    <w:rsid w:val="002A0113"/>
    <w:rsid w:val="002A0182"/>
    <w:rsid w:val="002A0AF3"/>
    <w:rsid w:val="002A4789"/>
    <w:rsid w:val="002A5116"/>
    <w:rsid w:val="002A5565"/>
    <w:rsid w:val="002A5962"/>
    <w:rsid w:val="002A6103"/>
    <w:rsid w:val="002A6C0A"/>
    <w:rsid w:val="002A746F"/>
    <w:rsid w:val="002A7BCF"/>
    <w:rsid w:val="002A7C80"/>
    <w:rsid w:val="002B175B"/>
    <w:rsid w:val="002B34D3"/>
    <w:rsid w:val="002B4185"/>
    <w:rsid w:val="002B4A87"/>
    <w:rsid w:val="002B543F"/>
    <w:rsid w:val="002B6742"/>
    <w:rsid w:val="002B6EAA"/>
    <w:rsid w:val="002B71D1"/>
    <w:rsid w:val="002B779E"/>
    <w:rsid w:val="002C02C7"/>
    <w:rsid w:val="002C05BC"/>
    <w:rsid w:val="002C2901"/>
    <w:rsid w:val="002C2CC5"/>
    <w:rsid w:val="002C2F03"/>
    <w:rsid w:val="002C3C64"/>
    <w:rsid w:val="002C3E73"/>
    <w:rsid w:val="002C4A40"/>
    <w:rsid w:val="002C6219"/>
    <w:rsid w:val="002C7548"/>
    <w:rsid w:val="002D043A"/>
    <w:rsid w:val="002D11A4"/>
    <w:rsid w:val="002D127D"/>
    <w:rsid w:val="002D23EE"/>
    <w:rsid w:val="002D2B44"/>
    <w:rsid w:val="002D2E89"/>
    <w:rsid w:val="002D6224"/>
    <w:rsid w:val="002D6506"/>
    <w:rsid w:val="002D7057"/>
    <w:rsid w:val="002D7325"/>
    <w:rsid w:val="002E050D"/>
    <w:rsid w:val="002E1571"/>
    <w:rsid w:val="002E1585"/>
    <w:rsid w:val="002E21B3"/>
    <w:rsid w:val="002E28FC"/>
    <w:rsid w:val="002E2FA3"/>
    <w:rsid w:val="002E3F4B"/>
    <w:rsid w:val="002E42B1"/>
    <w:rsid w:val="002E4575"/>
    <w:rsid w:val="002E6558"/>
    <w:rsid w:val="002E7BD7"/>
    <w:rsid w:val="002F0200"/>
    <w:rsid w:val="002F2AB8"/>
    <w:rsid w:val="002F3F14"/>
    <w:rsid w:val="002F5722"/>
    <w:rsid w:val="002F6CEA"/>
    <w:rsid w:val="00300900"/>
    <w:rsid w:val="00300FD1"/>
    <w:rsid w:val="00301111"/>
    <w:rsid w:val="003011AB"/>
    <w:rsid w:val="00301F13"/>
    <w:rsid w:val="0030256A"/>
    <w:rsid w:val="00302A86"/>
    <w:rsid w:val="00303A54"/>
    <w:rsid w:val="0030426D"/>
    <w:rsid w:val="00304F8B"/>
    <w:rsid w:val="00305493"/>
    <w:rsid w:val="00305606"/>
    <w:rsid w:val="00310BF5"/>
    <w:rsid w:val="0031395D"/>
    <w:rsid w:val="003146EB"/>
    <w:rsid w:val="0031592C"/>
    <w:rsid w:val="003175C6"/>
    <w:rsid w:val="00317653"/>
    <w:rsid w:val="00320D2E"/>
    <w:rsid w:val="00321022"/>
    <w:rsid w:val="003225CA"/>
    <w:rsid w:val="003228E5"/>
    <w:rsid w:val="00322B6D"/>
    <w:rsid w:val="0032407A"/>
    <w:rsid w:val="00325F5B"/>
    <w:rsid w:val="00326FB3"/>
    <w:rsid w:val="003271DE"/>
    <w:rsid w:val="00327A2D"/>
    <w:rsid w:val="00327B52"/>
    <w:rsid w:val="0033162C"/>
    <w:rsid w:val="003327B5"/>
    <w:rsid w:val="00332939"/>
    <w:rsid w:val="00332E80"/>
    <w:rsid w:val="003335C5"/>
    <w:rsid w:val="00333BBE"/>
    <w:rsid w:val="0033424B"/>
    <w:rsid w:val="003354D2"/>
    <w:rsid w:val="00335560"/>
    <w:rsid w:val="00335BC6"/>
    <w:rsid w:val="003373F1"/>
    <w:rsid w:val="00337880"/>
    <w:rsid w:val="0034017B"/>
    <w:rsid w:val="003415D3"/>
    <w:rsid w:val="003439F6"/>
    <w:rsid w:val="00344701"/>
    <w:rsid w:val="00344D50"/>
    <w:rsid w:val="003470B9"/>
    <w:rsid w:val="00352546"/>
    <w:rsid w:val="00352940"/>
    <w:rsid w:val="00352B0F"/>
    <w:rsid w:val="00354DBC"/>
    <w:rsid w:val="003557C6"/>
    <w:rsid w:val="00356690"/>
    <w:rsid w:val="00356F18"/>
    <w:rsid w:val="00357422"/>
    <w:rsid w:val="003579BE"/>
    <w:rsid w:val="00357A06"/>
    <w:rsid w:val="00360459"/>
    <w:rsid w:val="00360954"/>
    <w:rsid w:val="00360C0B"/>
    <w:rsid w:val="00361030"/>
    <w:rsid w:val="003635C0"/>
    <w:rsid w:val="00364621"/>
    <w:rsid w:val="003646A9"/>
    <w:rsid w:val="00365B89"/>
    <w:rsid w:val="00365D28"/>
    <w:rsid w:val="00366B21"/>
    <w:rsid w:val="00366DF2"/>
    <w:rsid w:val="00367226"/>
    <w:rsid w:val="00367357"/>
    <w:rsid w:val="0037006D"/>
    <w:rsid w:val="0037374A"/>
    <w:rsid w:val="003749AA"/>
    <w:rsid w:val="00374AA6"/>
    <w:rsid w:val="00376DED"/>
    <w:rsid w:val="003819A0"/>
    <w:rsid w:val="00382B22"/>
    <w:rsid w:val="00383506"/>
    <w:rsid w:val="003837F4"/>
    <w:rsid w:val="00384C0E"/>
    <w:rsid w:val="0038515B"/>
    <w:rsid w:val="00386233"/>
    <w:rsid w:val="00386777"/>
    <w:rsid w:val="003900DF"/>
    <w:rsid w:val="003902C8"/>
    <w:rsid w:val="003911B6"/>
    <w:rsid w:val="00391225"/>
    <w:rsid w:val="003922F2"/>
    <w:rsid w:val="00394730"/>
    <w:rsid w:val="003953EE"/>
    <w:rsid w:val="003977A8"/>
    <w:rsid w:val="00397F7D"/>
    <w:rsid w:val="00397FB6"/>
    <w:rsid w:val="003A327E"/>
    <w:rsid w:val="003A4576"/>
    <w:rsid w:val="003A464B"/>
    <w:rsid w:val="003A497F"/>
    <w:rsid w:val="003A6158"/>
    <w:rsid w:val="003A667C"/>
    <w:rsid w:val="003A6F96"/>
    <w:rsid w:val="003A7428"/>
    <w:rsid w:val="003A7D2D"/>
    <w:rsid w:val="003B087E"/>
    <w:rsid w:val="003B143B"/>
    <w:rsid w:val="003B1BC7"/>
    <w:rsid w:val="003B42C3"/>
    <w:rsid w:val="003B72FA"/>
    <w:rsid w:val="003B77A7"/>
    <w:rsid w:val="003B7E15"/>
    <w:rsid w:val="003C2594"/>
    <w:rsid w:val="003C2608"/>
    <w:rsid w:val="003C3EBC"/>
    <w:rsid w:val="003C530F"/>
    <w:rsid w:val="003C60ED"/>
    <w:rsid w:val="003C6231"/>
    <w:rsid w:val="003C65B9"/>
    <w:rsid w:val="003C7286"/>
    <w:rsid w:val="003C77A7"/>
    <w:rsid w:val="003D08C8"/>
    <w:rsid w:val="003D0BFE"/>
    <w:rsid w:val="003D2590"/>
    <w:rsid w:val="003D33AD"/>
    <w:rsid w:val="003D38A4"/>
    <w:rsid w:val="003D5291"/>
    <w:rsid w:val="003D5700"/>
    <w:rsid w:val="003D5F16"/>
    <w:rsid w:val="003D639D"/>
    <w:rsid w:val="003D76E8"/>
    <w:rsid w:val="003D7842"/>
    <w:rsid w:val="003E06F1"/>
    <w:rsid w:val="003E0D2B"/>
    <w:rsid w:val="003E0DCE"/>
    <w:rsid w:val="003E2D7D"/>
    <w:rsid w:val="003E341B"/>
    <w:rsid w:val="003E4D19"/>
    <w:rsid w:val="003E5121"/>
    <w:rsid w:val="003F072A"/>
    <w:rsid w:val="003F1C63"/>
    <w:rsid w:val="003F20C7"/>
    <w:rsid w:val="003F374A"/>
    <w:rsid w:val="003F56F7"/>
    <w:rsid w:val="003F6B09"/>
    <w:rsid w:val="00400247"/>
    <w:rsid w:val="00401AB5"/>
    <w:rsid w:val="00401ECA"/>
    <w:rsid w:val="004020CE"/>
    <w:rsid w:val="00402279"/>
    <w:rsid w:val="004022CC"/>
    <w:rsid w:val="00404119"/>
    <w:rsid w:val="00407073"/>
    <w:rsid w:val="004101B5"/>
    <w:rsid w:val="004116CD"/>
    <w:rsid w:val="00411ED8"/>
    <w:rsid w:val="0041268B"/>
    <w:rsid w:val="00413C86"/>
    <w:rsid w:val="004144EC"/>
    <w:rsid w:val="004149F4"/>
    <w:rsid w:val="00414A39"/>
    <w:rsid w:val="00415796"/>
    <w:rsid w:val="00417EB9"/>
    <w:rsid w:val="00420CE4"/>
    <w:rsid w:val="004232DE"/>
    <w:rsid w:val="004248C0"/>
    <w:rsid w:val="00424957"/>
    <w:rsid w:val="00424CA9"/>
    <w:rsid w:val="0042511B"/>
    <w:rsid w:val="00430A9B"/>
    <w:rsid w:val="004312B5"/>
    <w:rsid w:val="00431C98"/>
    <w:rsid w:val="00431E9B"/>
    <w:rsid w:val="004320BC"/>
    <w:rsid w:val="00432291"/>
    <w:rsid w:val="00432385"/>
    <w:rsid w:val="00432CEE"/>
    <w:rsid w:val="004337A8"/>
    <w:rsid w:val="00433AD2"/>
    <w:rsid w:val="0043470A"/>
    <w:rsid w:val="00434C86"/>
    <w:rsid w:val="00435E44"/>
    <w:rsid w:val="00437311"/>
    <w:rsid w:val="004379E3"/>
    <w:rsid w:val="00437E5C"/>
    <w:rsid w:val="0044015E"/>
    <w:rsid w:val="004428CA"/>
    <w:rsid w:val="0044291A"/>
    <w:rsid w:val="004432C0"/>
    <w:rsid w:val="00443C43"/>
    <w:rsid w:val="00444196"/>
    <w:rsid w:val="00444ABD"/>
    <w:rsid w:val="004458C0"/>
    <w:rsid w:val="0044653D"/>
    <w:rsid w:val="00447FFC"/>
    <w:rsid w:val="004503B5"/>
    <w:rsid w:val="00450FBC"/>
    <w:rsid w:val="00451F1F"/>
    <w:rsid w:val="004537C9"/>
    <w:rsid w:val="0045388F"/>
    <w:rsid w:val="00454077"/>
    <w:rsid w:val="00455B7F"/>
    <w:rsid w:val="00456054"/>
    <w:rsid w:val="0045642F"/>
    <w:rsid w:val="00456483"/>
    <w:rsid w:val="00460626"/>
    <w:rsid w:val="00460754"/>
    <w:rsid w:val="00460DC0"/>
    <w:rsid w:val="004615B8"/>
    <w:rsid w:val="00461C81"/>
    <w:rsid w:val="004623EE"/>
    <w:rsid w:val="00463701"/>
    <w:rsid w:val="00464D3F"/>
    <w:rsid w:val="00465035"/>
    <w:rsid w:val="004661D0"/>
    <w:rsid w:val="0046639A"/>
    <w:rsid w:val="0046673A"/>
    <w:rsid w:val="00467661"/>
    <w:rsid w:val="004705B7"/>
    <w:rsid w:val="00472A3D"/>
    <w:rsid w:val="00472DBE"/>
    <w:rsid w:val="004730D4"/>
    <w:rsid w:val="00473A91"/>
    <w:rsid w:val="00474A19"/>
    <w:rsid w:val="00477229"/>
    <w:rsid w:val="004813E3"/>
    <w:rsid w:val="00481B8D"/>
    <w:rsid w:val="0048274D"/>
    <w:rsid w:val="00482854"/>
    <w:rsid w:val="00483036"/>
    <w:rsid w:val="00483BD1"/>
    <w:rsid w:val="00486D41"/>
    <w:rsid w:val="00487D95"/>
    <w:rsid w:val="00490454"/>
    <w:rsid w:val="004912C4"/>
    <w:rsid w:val="00492853"/>
    <w:rsid w:val="00493437"/>
    <w:rsid w:val="004935FF"/>
    <w:rsid w:val="00494F35"/>
    <w:rsid w:val="00495BC3"/>
    <w:rsid w:val="00495D67"/>
    <w:rsid w:val="00496F97"/>
    <w:rsid w:val="004A27DD"/>
    <w:rsid w:val="004A29EC"/>
    <w:rsid w:val="004A3317"/>
    <w:rsid w:val="004A3735"/>
    <w:rsid w:val="004A39F8"/>
    <w:rsid w:val="004A5090"/>
    <w:rsid w:val="004A5235"/>
    <w:rsid w:val="004A607D"/>
    <w:rsid w:val="004B051B"/>
    <w:rsid w:val="004B0852"/>
    <w:rsid w:val="004B1074"/>
    <w:rsid w:val="004B2811"/>
    <w:rsid w:val="004B2B54"/>
    <w:rsid w:val="004B3B69"/>
    <w:rsid w:val="004B4975"/>
    <w:rsid w:val="004B648A"/>
    <w:rsid w:val="004B7559"/>
    <w:rsid w:val="004B7690"/>
    <w:rsid w:val="004B7720"/>
    <w:rsid w:val="004C0473"/>
    <w:rsid w:val="004C1553"/>
    <w:rsid w:val="004C1738"/>
    <w:rsid w:val="004C2CEC"/>
    <w:rsid w:val="004C4BAE"/>
    <w:rsid w:val="004C5EB6"/>
    <w:rsid w:val="004C6AE8"/>
    <w:rsid w:val="004C7C8D"/>
    <w:rsid w:val="004C7F31"/>
    <w:rsid w:val="004D0FB9"/>
    <w:rsid w:val="004D1638"/>
    <w:rsid w:val="004D2674"/>
    <w:rsid w:val="004D3593"/>
    <w:rsid w:val="004D7F1B"/>
    <w:rsid w:val="004E063A"/>
    <w:rsid w:val="004E0B74"/>
    <w:rsid w:val="004E1D80"/>
    <w:rsid w:val="004E1DA6"/>
    <w:rsid w:val="004E42F7"/>
    <w:rsid w:val="004E48D2"/>
    <w:rsid w:val="004E7BEC"/>
    <w:rsid w:val="004F20D5"/>
    <w:rsid w:val="004F2521"/>
    <w:rsid w:val="004F458D"/>
    <w:rsid w:val="004F53FA"/>
    <w:rsid w:val="004F6410"/>
    <w:rsid w:val="004F6BF1"/>
    <w:rsid w:val="004F6E53"/>
    <w:rsid w:val="00500FDF"/>
    <w:rsid w:val="0050136B"/>
    <w:rsid w:val="00503130"/>
    <w:rsid w:val="005037EA"/>
    <w:rsid w:val="00504410"/>
    <w:rsid w:val="00505287"/>
    <w:rsid w:val="00505D3D"/>
    <w:rsid w:val="00505F6F"/>
    <w:rsid w:val="00506AF6"/>
    <w:rsid w:val="00511674"/>
    <w:rsid w:val="005128A8"/>
    <w:rsid w:val="00512C1B"/>
    <w:rsid w:val="005135BD"/>
    <w:rsid w:val="00513D22"/>
    <w:rsid w:val="00515459"/>
    <w:rsid w:val="00515738"/>
    <w:rsid w:val="00516B8D"/>
    <w:rsid w:val="00520C38"/>
    <w:rsid w:val="00521B1E"/>
    <w:rsid w:val="00522326"/>
    <w:rsid w:val="005251A9"/>
    <w:rsid w:val="005276C5"/>
    <w:rsid w:val="00532950"/>
    <w:rsid w:val="00532FE7"/>
    <w:rsid w:val="005349D1"/>
    <w:rsid w:val="00535090"/>
    <w:rsid w:val="00535212"/>
    <w:rsid w:val="00536E7D"/>
    <w:rsid w:val="00537FBC"/>
    <w:rsid w:val="0054156A"/>
    <w:rsid w:val="00541843"/>
    <w:rsid w:val="00543A01"/>
    <w:rsid w:val="00545234"/>
    <w:rsid w:val="00545928"/>
    <w:rsid w:val="00545D63"/>
    <w:rsid w:val="00546EFD"/>
    <w:rsid w:val="00547EAD"/>
    <w:rsid w:val="00550C63"/>
    <w:rsid w:val="005523DB"/>
    <w:rsid w:val="00552829"/>
    <w:rsid w:val="0055319A"/>
    <w:rsid w:val="00553330"/>
    <w:rsid w:val="00553BCC"/>
    <w:rsid w:val="00553D37"/>
    <w:rsid w:val="00554198"/>
    <w:rsid w:val="005541C0"/>
    <w:rsid w:val="00554954"/>
    <w:rsid w:val="005574D1"/>
    <w:rsid w:val="0056143D"/>
    <w:rsid w:val="005621C2"/>
    <w:rsid w:val="00563928"/>
    <w:rsid w:val="00565AEE"/>
    <w:rsid w:val="00565DD7"/>
    <w:rsid w:val="00566C19"/>
    <w:rsid w:val="00566F2D"/>
    <w:rsid w:val="00570A46"/>
    <w:rsid w:val="00570AD7"/>
    <w:rsid w:val="00570C08"/>
    <w:rsid w:val="005710E8"/>
    <w:rsid w:val="00573A1D"/>
    <w:rsid w:val="00573A7B"/>
    <w:rsid w:val="0057440D"/>
    <w:rsid w:val="005749AA"/>
    <w:rsid w:val="005751C1"/>
    <w:rsid w:val="00575BD7"/>
    <w:rsid w:val="00583641"/>
    <w:rsid w:val="00584811"/>
    <w:rsid w:val="00585784"/>
    <w:rsid w:val="00591054"/>
    <w:rsid w:val="00591915"/>
    <w:rsid w:val="00591AF7"/>
    <w:rsid w:val="00593AA6"/>
    <w:rsid w:val="00594161"/>
    <w:rsid w:val="00594749"/>
    <w:rsid w:val="00596DB0"/>
    <w:rsid w:val="0059701E"/>
    <w:rsid w:val="00597635"/>
    <w:rsid w:val="005976C8"/>
    <w:rsid w:val="005A221C"/>
    <w:rsid w:val="005A430C"/>
    <w:rsid w:val="005A4B76"/>
    <w:rsid w:val="005A4D46"/>
    <w:rsid w:val="005A5162"/>
    <w:rsid w:val="005A688B"/>
    <w:rsid w:val="005A7E4A"/>
    <w:rsid w:val="005B0186"/>
    <w:rsid w:val="005B12DE"/>
    <w:rsid w:val="005B4067"/>
    <w:rsid w:val="005B43F0"/>
    <w:rsid w:val="005B5052"/>
    <w:rsid w:val="005B64FF"/>
    <w:rsid w:val="005B67A1"/>
    <w:rsid w:val="005C1064"/>
    <w:rsid w:val="005C182B"/>
    <w:rsid w:val="005C32CB"/>
    <w:rsid w:val="005C346B"/>
    <w:rsid w:val="005C3EDE"/>
    <w:rsid w:val="005C3F41"/>
    <w:rsid w:val="005C6470"/>
    <w:rsid w:val="005D0F33"/>
    <w:rsid w:val="005D129C"/>
    <w:rsid w:val="005D12CA"/>
    <w:rsid w:val="005D27BA"/>
    <w:rsid w:val="005D28D8"/>
    <w:rsid w:val="005D2D09"/>
    <w:rsid w:val="005D2F73"/>
    <w:rsid w:val="005D3960"/>
    <w:rsid w:val="005D70C2"/>
    <w:rsid w:val="005E2FEA"/>
    <w:rsid w:val="005E3DC3"/>
    <w:rsid w:val="005E4187"/>
    <w:rsid w:val="005E456F"/>
    <w:rsid w:val="005E45A4"/>
    <w:rsid w:val="005E496F"/>
    <w:rsid w:val="005E4A8A"/>
    <w:rsid w:val="005E77BE"/>
    <w:rsid w:val="005F1BE6"/>
    <w:rsid w:val="005F323C"/>
    <w:rsid w:val="005F3389"/>
    <w:rsid w:val="005F7373"/>
    <w:rsid w:val="005F76CF"/>
    <w:rsid w:val="00600219"/>
    <w:rsid w:val="00600243"/>
    <w:rsid w:val="006029D5"/>
    <w:rsid w:val="00603DC4"/>
    <w:rsid w:val="00604220"/>
    <w:rsid w:val="0060438C"/>
    <w:rsid w:val="00604E1C"/>
    <w:rsid w:val="00607783"/>
    <w:rsid w:val="00613A80"/>
    <w:rsid w:val="00615337"/>
    <w:rsid w:val="006153C6"/>
    <w:rsid w:val="006161BB"/>
    <w:rsid w:val="006162D4"/>
    <w:rsid w:val="00616664"/>
    <w:rsid w:val="00616FAE"/>
    <w:rsid w:val="0061737A"/>
    <w:rsid w:val="006174F6"/>
    <w:rsid w:val="00620076"/>
    <w:rsid w:val="0062208E"/>
    <w:rsid w:val="006222FC"/>
    <w:rsid w:val="00626133"/>
    <w:rsid w:val="006262FE"/>
    <w:rsid w:val="006303EF"/>
    <w:rsid w:val="00630F7F"/>
    <w:rsid w:val="00632F24"/>
    <w:rsid w:val="006333B4"/>
    <w:rsid w:val="0063432E"/>
    <w:rsid w:val="006367EF"/>
    <w:rsid w:val="0063695B"/>
    <w:rsid w:val="00640BD5"/>
    <w:rsid w:val="00641818"/>
    <w:rsid w:val="006421EB"/>
    <w:rsid w:val="006439C6"/>
    <w:rsid w:val="00643F49"/>
    <w:rsid w:val="00644FDE"/>
    <w:rsid w:val="00645111"/>
    <w:rsid w:val="00646DB2"/>
    <w:rsid w:val="00646E7B"/>
    <w:rsid w:val="0064703D"/>
    <w:rsid w:val="006472AE"/>
    <w:rsid w:val="0065090D"/>
    <w:rsid w:val="00651ADA"/>
    <w:rsid w:val="006532E8"/>
    <w:rsid w:val="006537DC"/>
    <w:rsid w:val="00653B5D"/>
    <w:rsid w:val="0065449F"/>
    <w:rsid w:val="00655C20"/>
    <w:rsid w:val="00655CFB"/>
    <w:rsid w:val="006565CC"/>
    <w:rsid w:val="00656915"/>
    <w:rsid w:val="0065710A"/>
    <w:rsid w:val="0065785C"/>
    <w:rsid w:val="006609FF"/>
    <w:rsid w:val="00661564"/>
    <w:rsid w:val="00662E09"/>
    <w:rsid w:val="00663B65"/>
    <w:rsid w:val="00664F11"/>
    <w:rsid w:val="00670076"/>
    <w:rsid w:val="00670EA1"/>
    <w:rsid w:val="006715DB"/>
    <w:rsid w:val="00671FF7"/>
    <w:rsid w:val="00673E66"/>
    <w:rsid w:val="00673F64"/>
    <w:rsid w:val="00675702"/>
    <w:rsid w:val="0067574D"/>
    <w:rsid w:val="006777A9"/>
    <w:rsid w:val="00677CC2"/>
    <w:rsid w:val="00680398"/>
    <w:rsid w:val="00680AB0"/>
    <w:rsid w:val="006813A5"/>
    <w:rsid w:val="0068192E"/>
    <w:rsid w:val="006824C5"/>
    <w:rsid w:val="006828AB"/>
    <w:rsid w:val="00682CA7"/>
    <w:rsid w:val="00682F04"/>
    <w:rsid w:val="00684615"/>
    <w:rsid w:val="006846F4"/>
    <w:rsid w:val="00686199"/>
    <w:rsid w:val="00686BF5"/>
    <w:rsid w:val="00687000"/>
    <w:rsid w:val="00687F89"/>
    <w:rsid w:val="006905DE"/>
    <w:rsid w:val="00691313"/>
    <w:rsid w:val="0069207B"/>
    <w:rsid w:val="006923AC"/>
    <w:rsid w:val="00692F71"/>
    <w:rsid w:val="0069366C"/>
    <w:rsid w:val="00693F0F"/>
    <w:rsid w:val="006944A8"/>
    <w:rsid w:val="00694AB5"/>
    <w:rsid w:val="006A0D70"/>
    <w:rsid w:val="006A2204"/>
    <w:rsid w:val="006A53FA"/>
    <w:rsid w:val="006A62FF"/>
    <w:rsid w:val="006A7147"/>
    <w:rsid w:val="006B0E06"/>
    <w:rsid w:val="006B0ED1"/>
    <w:rsid w:val="006B0FBC"/>
    <w:rsid w:val="006B308D"/>
    <w:rsid w:val="006B329D"/>
    <w:rsid w:val="006B417A"/>
    <w:rsid w:val="006B4F62"/>
    <w:rsid w:val="006B5789"/>
    <w:rsid w:val="006C16AC"/>
    <w:rsid w:val="006C2528"/>
    <w:rsid w:val="006C30C5"/>
    <w:rsid w:val="006C3EB9"/>
    <w:rsid w:val="006C470A"/>
    <w:rsid w:val="006C6329"/>
    <w:rsid w:val="006C6440"/>
    <w:rsid w:val="006C70D4"/>
    <w:rsid w:val="006C7353"/>
    <w:rsid w:val="006C7789"/>
    <w:rsid w:val="006C7F8C"/>
    <w:rsid w:val="006D08D2"/>
    <w:rsid w:val="006D09F1"/>
    <w:rsid w:val="006D0BC0"/>
    <w:rsid w:val="006D0DDB"/>
    <w:rsid w:val="006D1421"/>
    <w:rsid w:val="006D19F4"/>
    <w:rsid w:val="006D1D21"/>
    <w:rsid w:val="006D2EFF"/>
    <w:rsid w:val="006D43F4"/>
    <w:rsid w:val="006D5096"/>
    <w:rsid w:val="006D6340"/>
    <w:rsid w:val="006E1376"/>
    <w:rsid w:val="006E35C2"/>
    <w:rsid w:val="006E4581"/>
    <w:rsid w:val="006E4D19"/>
    <w:rsid w:val="006E5FBF"/>
    <w:rsid w:val="006E6246"/>
    <w:rsid w:val="006E68BA"/>
    <w:rsid w:val="006F0CC0"/>
    <w:rsid w:val="006F2431"/>
    <w:rsid w:val="006F2E22"/>
    <w:rsid w:val="006F2F75"/>
    <w:rsid w:val="006F2F95"/>
    <w:rsid w:val="006F318F"/>
    <w:rsid w:val="006F32AA"/>
    <w:rsid w:val="006F3352"/>
    <w:rsid w:val="006F4226"/>
    <w:rsid w:val="006F49C0"/>
    <w:rsid w:val="006F5168"/>
    <w:rsid w:val="006F67BF"/>
    <w:rsid w:val="006F68CD"/>
    <w:rsid w:val="0070017E"/>
    <w:rsid w:val="00700B2C"/>
    <w:rsid w:val="00701B5D"/>
    <w:rsid w:val="007027DA"/>
    <w:rsid w:val="00703597"/>
    <w:rsid w:val="007050A2"/>
    <w:rsid w:val="00705A55"/>
    <w:rsid w:val="007062AB"/>
    <w:rsid w:val="0070642F"/>
    <w:rsid w:val="00706758"/>
    <w:rsid w:val="007069C9"/>
    <w:rsid w:val="0071022D"/>
    <w:rsid w:val="007110C3"/>
    <w:rsid w:val="00711291"/>
    <w:rsid w:val="00711DAC"/>
    <w:rsid w:val="00711F8F"/>
    <w:rsid w:val="00712832"/>
    <w:rsid w:val="00713084"/>
    <w:rsid w:val="00714F20"/>
    <w:rsid w:val="007152EB"/>
    <w:rsid w:val="0071590F"/>
    <w:rsid w:val="00715914"/>
    <w:rsid w:val="00716BB1"/>
    <w:rsid w:val="00716BD0"/>
    <w:rsid w:val="00717A63"/>
    <w:rsid w:val="00722ADC"/>
    <w:rsid w:val="00722B17"/>
    <w:rsid w:val="007233D6"/>
    <w:rsid w:val="0072488B"/>
    <w:rsid w:val="00724EE8"/>
    <w:rsid w:val="0072512B"/>
    <w:rsid w:val="007264B5"/>
    <w:rsid w:val="00727FEF"/>
    <w:rsid w:val="00730144"/>
    <w:rsid w:val="00731E00"/>
    <w:rsid w:val="007346A3"/>
    <w:rsid w:val="0073496D"/>
    <w:rsid w:val="00735C9B"/>
    <w:rsid w:val="00736A8D"/>
    <w:rsid w:val="007411E0"/>
    <w:rsid w:val="00741295"/>
    <w:rsid w:val="007412BE"/>
    <w:rsid w:val="00741949"/>
    <w:rsid w:val="007440B7"/>
    <w:rsid w:val="00744C46"/>
    <w:rsid w:val="007457B0"/>
    <w:rsid w:val="0074679D"/>
    <w:rsid w:val="00746AA6"/>
    <w:rsid w:val="0074729A"/>
    <w:rsid w:val="007500C8"/>
    <w:rsid w:val="007507E4"/>
    <w:rsid w:val="00750E43"/>
    <w:rsid w:val="007539BD"/>
    <w:rsid w:val="00753EB3"/>
    <w:rsid w:val="00754650"/>
    <w:rsid w:val="00755C24"/>
    <w:rsid w:val="00756272"/>
    <w:rsid w:val="00756AFE"/>
    <w:rsid w:val="00757612"/>
    <w:rsid w:val="00760681"/>
    <w:rsid w:val="00760F7C"/>
    <w:rsid w:val="00761175"/>
    <w:rsid w:val="007623CE"/>
    <w:rsid w:val="00762AB1"/>
    <w:rsid w:val="00762ABE"/>
    <w:rsid w:val="007634DA"/>
    <w:rsid w:val="0076402E"/>
    <w:rsid w:val="0076442E"/>
    <w:rsid w:val="00765E11"/>
    <w:rsid w:val="0076681A"/>
    <w:rsid w:val="007675E5"/>
    <w:rsid w:val="00767ACE"/>
    <w:rsid w:val="00770897"/>
    <w:rsid w:val="007715C9"/>
    <w:rsid w:val="00771613"/>
    <w:rsid w:val="00771E78"/>
    <w:rsid w:val="00772098"/>
    <w:rsid w:val="00773650"/>
    <w:rsid w:val="00773D9D"/>
    <w:rsid w:val="00774E18"/>
    <w:rsid w:val="00774EDD"/>
    <w:rsid w:val="007757EC"/>
    <w:rsid w:val="007767BF"/>
    <w:rsid w:val="00776A1B"/>
    <w:rsid w:val="00777F80"/>
    <w:rsid w:val="007803C9"/>
    <w:rsid w:val="00780AD2"/>
    <w:rsid w:val="00781006"/>
    <w:rsid w:val="00781424"/>
    <w:rsid w:val="00781B90"/>
    <w:rsid w:val="0078393C"/>
    <w:rsid w:val="00783E89"/>
    <w:rsid w:val="00785A6C"/>
    <w:rsid w:val="00785B2C"/>
    <w:rsid w:val="00787CF1"/>
    <w:rsid w:val="0079321F"/>
    <w:rsid w:val="0079346C"/>
    <w:rsid w:val="007936C6"/>
    <w:rsid w:val="00793915"/>
    <w:rsid w:val="00793F3B"/>
    <w:rsid w:val="00794AF1"/>
    <w:rsid w:val="0079552C"/>
    <w:rsid w:val="00795F8B"/>
    <w:rsid w:val="00797196"/>
    <w:rsid w:val="007972D9"/>
    <w:rsid w:val="007A1EE2"/>
    <w:rsid w:val="007A1F60"/>
    <w:rsid w:val="007A3A7A"/>
    <w:rsid w:val="007A6F1C"/>
    <w:rsid w:val="007A702D"/>
    <w:rsid w:val="007A7CD2"/>
    <w:rsid w:val="007B0AC8"/>
    <w:rsid w:val="007B1F93"/>
    <w:rsid w:val="007B2BC9"/>
    <w:rsid w:val="007B36C2"/>
    <w:rsid w:val="007B496F"/>
    <w:rsid w:val="007B5874"/>
    <w:rsid w:val="007B70AD"/>
    <w:rsid w:val="007B7CC3"/>
    <w:rsid w:val="007C0382"/>
    <w:rsid w:val="007C1DB4"/>
    <w:rsid w:val="007C2060"/>
    <w:rsid w:val="007C2253"/>
    <w:rsid w:val="007C2624"/>
    <w:rsid w:val="007C3C74"/>
    <w:rsid w:val="007C6338"/>
    <w:rsid w:val="007C6E1F"/>
    <w:rsid w:val="007D1B74"/>
    <w:rsid w:val="007D211D"/>
    <w:rsid w:val="007D313D"/>
    <w:rsid w:val="007D50A4"/>
    <w:rsid w:val="007D59E1"/>
    <w:rsid w:val="007D5A63"/>
    <w:rsid w:val="007D63E3"/>
    <w:rsid w:val="007D69CD"/>
    <w:rsid w:val="007D7109"/>
    <w:rsid w:val="007D7119"/>
    <w:rsid w:val="007D7B81"/>
    <w:rsid w:val="007E0781"/>
    <w:rsid w:val="007E0E8F"/>
    <w:rsid w:val="007E0FD4"/>
    <w:rsid w:val="007E101D"/>
    <w:rsid w:val="007E163D"/>
    <w:rsid w:val="007E23DC"/>
    <w:rsid w:val="007E42E1"/>
    <w:rsid w:val="007E56A9"/>
    <w:rsid w:val="007E667A"/>
    <w:rsid w:val="007E6B4C"/>
    <w:rsid w:val="007E72EB"/>
    <w:rsid w:val="007F00F2"/>
    <w:rsid w:val="007F07C1"/>
    <w:rsid w:val="007F0D3E"/>
    <w:rsid w:val="007F10BA"/>
    <w:rsid w:val="007F254E"/>
    <w:rsid w:val="007F28AA"/>
    <w:rsid w:val="007F28C9"/>
    <w:rsid w:val="007F3877"/>
    <w:rsid w:val="007F59D2"/>
    <w:rsid w:val="007F6133"/>
    <w:rsid w:val="007F6C41"/>
    <w:rsid w:val="007F7EEB"/>
    <w:rsid w:val="00800558"/>
    <w:rsid w:val="00801F72"/>
    <w:rsid w:val="00802F6F"/>
    <w:rsid w:val="00803587"/>
    <w:rsid w:val="008059A9"/>
    <w:rsid w:val="00805EE4"/>
    <w:rsid w:val="008061EF"/>
    <w:rsid w:val="00807626"/>
    <w:rsid w:val="00810DAD"/>
    <w:rsid w:val="008117E9"/>
    <w:rsid w:val="00812AB4"/>
    <w:rsid w:val="00813951"/>
    <w:rsid w:val="00815A90"/>
    <w:rsid w:val="00816CF3"/>
    <w:rsid w:val="00816EBC"/>
    <w:rsid w:val="008175F9"/>
    <w:rsid w:val="0081793D"/>
    <w:rsid w:val="00821110"/>
    <w:rsid w:val="008212CB"/>
    <w:rsid w:val="00823E0A"/>
    <w:rsid w:val="00824498"/>
    <w:rsid w:val="00825641"/>
    <w:rsid w:val="00826522"/>
    <w:rsid w:val="00826D6D"/>
    <w:rsid w:val="0082775F"/>
    <w:rsid w:val="00827AF0"/>
    <w:rsid w:val="00830C7D"/>
    <w:rsid w:val="008317CF"/>
    <w:rsid w:val="0083361F"/>
    <w:rsid w:val="00834319"/>
    <w:rsid w:val="00835980"/>
    <w:rsid w:val="00835B89"/>
    <w:rsid w:val="0083773E"/>
    <w:rsid w:val="00840387"/>
    <w:rsid w:val="00840809"/>
    <w:rsid w:val="00840D7A"/>
    <w:rsid w:val="00842A52"/>
    <w:rsid w:val="00842C0F"/>
    <w:rsid w:val="00843178"/>
    <w:rsid w:val="00843383"/>
    <w:rsid w:val="00843833"/>
    <w:rsid w:val="00844814"/>
    <w:rsid w:val="00847EF0"/>
    <w:rsid w:val="008502D3"/>
    <w:rsid w:val="008506C4"/>
    <w:rsid w:val="00850702"/>
    <w:rsid w:val="00851301"/>
    <w:rsid w:val="0085386C"/>
    <w:rsid w:val="00853C4B"/>
    <w:rsid w:val="00854049"/>
    <w:rsid w:val="0085539A"/>
    <w:rsid w:val="008557E4"/>
    <w:rsid w:val="00856A31"/>
    <w:rsid w:val="00857124"/>
    <w:rsid w:val="00857BD5"/>
    <w:rsid w:val="008604C1"/>
    <w:rsid w:val="008606DF"/>
    <w:rsid w:val="00862828"/>
    <w:rsid w:val="008628FA"/>
    <w:rsid w:val="00862D36"/>
    <w:rsid w:val="008647A6"/>
    <w:rsid w:val="00864B24"/>
    <w:rsid w:val="00865DB9"/>
    <w:rsid w:val="0086600E"/>
    <w:rsid w:val="00867B37"/>
    <w:rsid w:val="008705D1"/>
    <w:rsid w:val="00870C96"/>
    <w:rsid w:val="00872E99"/>
    <w:rsid w:val="008734C0"/>
    <w:rsid w:val="00874C65"/>
    <w:rsid w:val="008754D0"/>
    <w:rsid w:val="0088067F"/>
    <w:rsid w:val="00880CCF"/>
    <w:rsid w:val="00881B89"/>
    <w:rsid w:val="00882D9E"/>
    <w:rsid w:val="00884A2E"/>
    <w:rsid w:val="008855C9"/>
    <w:rsid w:val="0088616E"/>
    <w:rsid w:val="00886456"/>
    <w:rsid w:val="00887607"/>
    <w:rsid w:val="00890666"/>
    <w:rsid w:val="00890AAB"/>
    <w:rsid w:val="00891D31"/>
    <w:rsid w:val="00893C4E"/>
    <w:rsid w:val="0089523A"/>
    <w:rsid w:val="008952F9"/>
    <w:rsid w:val="008960C9"/>
    <w:rsid w:val="00897E04"/>
    <w:rsid w:val="008A1423"/>
    <w:rsid w:val="008A1C27"/>
    <w:rsid w:val="008A1D3C"/>
    <w:rsid w:val="008A2244"/>
    <w:rsid w:val="008A22EC"/>
    <w:rsid w:val="008A286A"/>
    <w:rsid w:val="008A2A75"/>
    <w:rsid w:val="008A2CF5"/>
    <w:rsid w:val="008A3729"/>
    <w:rsid w:val="008A3864"/>
    <w:rsid w:val="008A3EAA"/>
    <w:rsid w:val="008A46E1"/>
    <w:rsid w:val="008A4CFF"/>
    <w:rsid w:val="008A4F43"/>
    <w:rsid w:val="008A6068"/>
    <w:rsid w:val="008A68CF"/>
    <w:rsid w:val="008B1271"/>
    <w:rsid w:val="008B26E2"/>
    <w:rsid w:val="008B2706"/>
    <w:rsid w:val="008B3788"/>
    <w:rsid w:val="008B5538"/>
    <w:rsid w:val="008B5D76"/>
    <w:rsid w:val="008B79D9"/>
    <w:rsid w:val="008C0A2E"/>
    <w:rsid w:val="008C184A"/>
    <w:rsid w:val="008C21FE"/>
    <w:rsid w:val="008C24FA"/>
    <w:rsid w:val="008C298C"/>
    <w:rsid w:val="008C2A43"/>
    <w:rsid w:val="008C3052"/>
    <w:rsid w:val="008C41A3"/>
    <w:rsid w:val="008C4867"/>
    <w:rsid w:val="008C702D"/>
    <w:rsid w:val="008D0EE0"/>
    <w:rsid w:val="008D5163"/>
    <w:rsid w:val="008D55BA"/>
    <w:rsid w:val="008D566D"/>
    <w:rsid w:val="008E003B"/>
    <w:rsid w:val="008E0159"/>
    <w:rsid w:val="008E080A"/>
    <w:rsid w:val="008E0E3B"/>
    <w:rsid w:val="008E2622"/>
    <w:rsid w:val="008E39B9"/>
    <w:rsid w:val="008E4724"/>
    <w:rsid w:val="008E5332"/>
    <w:rsid w:val="008E59F2"/>
    <w:rsid w:val="008E6067"/>
    <w:rsid w:val="008E6A41"/>
    <w:rsid w:val="008E6DEE"/>
    <w:rsid w:val="008F319D"/>
    <w:rsid w:val="008F3875"/>
    <w:rsid w:val="008F3CDB"/>
    <w:rsid w:val="008F41C7"/>
    <w:rsid w:val="008F5163"/>
    <w:rsid w:val="008F54E7"/>
    <w:rsid w:val="008F6602"/>
    <w:rsid w:val="008F7363"/>
    <w:rsid w:val="008F75B7"/>
    <w:rsid w:val="009005C1"/>
    <w:rsid w:val="0090122D"/>
    <w:rsid w:val="00903422"/>
    <w:rsid w:val="009038BF"/>
    <w:rsid w:val="00903A9A"/>
    <w:rsid w:val="00906AA6"/>
    <w:rsid w:val="0090767C"/>
    <w:rsid w:val="00907FD0"/>
    <w:rsid w:val="00913FA6"/>
    <w:rsid w:val="00914DEA"/>
    <w:rsid w:val="00914F86"/>
    <w:rsid w:val="009150A2"/>
    <w:rsid w:val="00915DF9"/>
    <w:rsid w:val="009165A3"/>
    <w:rsid w:val="009167DB"/>
    <w:rsid w:val="009172BE"/>
    <w:rsid w:val="00921857"/>
    <w:rsid w:val="00923233"/>
    <w:rsid w:val="00924A9D"/>
    <w:rsid w:val="009254C3"/>
    <w:rsid w:val="00925C72"/>
    <w:rsid w:val="009265F7"/>
    <w:rsid w:val="00926B74"/>
    <w:rsid w:val="00927308"/>
    <w:rsid w:val="009275FF"/>
    <w:rsid w:val="0092790D"/>
    <w:rsid w:val="009307DC"/>
    <w:rsid w:val="0093114C"/>
    <w:rsid w:val="00932377"/>
    <w:rsid w:val="009327E9"/>
    <w:rsid w:val="00934693"/>
    <w:rsid w:val="00934CAD"/>
    <w:rsid w:val="00935D53"/>
    <w:rsid w:val="009361F4"/>
    <w:rsid w:val="009372D4"/>
    <w:rsid w:val="00937ED6"/>
    <w:rsid w:val="00940488"/>
    <w:rsid w:val="00940F65"/>
    <w:rsid w:val="009423A9"/>
    <w:rsid w:val="009424AB"/>
    <w:rsid w:val="009454A0"/>
    <w:rsid w:val="00946C8A"/>
    <w:rsid w:val="0094799B"/>
    <w:rsid w:val="00947D5A"/>
    <w:rsid w:val="00952736"/>
    <w:rsid w:val="00952768"/>
    <w:rsid w:val="009532A5"/>
    <w:rsid w:val="00953713"/>
    <w:rsid w:val="00953CF0"/>
    <w:rsid w:val="009544C0"/>
    <w:rsid w:val="009564F6"/>
    <w:rsid w:val="00957664"/>
    <w:rsid w:val="00957828"/>
    <w:rsid w:val="00960EB5"/>
    <w:rsid w:val="00961BEE"/>
    <w:rsid w:val="009625C9"/>
    <w:rsid w:val="009639B0"/>
    <w:rsid w:val="00967267"/>
    <w:rsid w:val="00967861"/>
    <w:rsid w:val="00970D5C"/>
    <w:rsid w:val="00970DC3"/>
    <w:rsid w:val="00972770"/>
    <w:rsid w:val="009731E5"/>
    <w:rsid w:val="00973F89"/>
    <w:rsid w:val="009747C0"/>
    <w:rsid w:val="00974938"/>
    <w:rsid w:val="009749DF"/>
    <w:rsid w:val="0097585F"/>
    <w:rsid w:val="00977861"/>
    <w:rsid w:val="00977917"/>
    <w:rsid w:val="00982242"/>
    <w:rsid w:val="009826AD"/>
    <w:rsid w:val="0098513D"/>
    <w:rsid w:val="009868E9"/>
    <w:rsid w:val="0098702B"/>
    <w:rsid w:val="00987DB9"/>
    <w:rsid w:val="00990109"/>
    <w:rsid w:val="00990143"/>
    <w:rsid w:val="00990B9E"/>
    <w:rsid w:val="009923FD"/>
    <w:rsid w:val="00993C21"/>
    <w:rsid w:val="009940F6"/>
    <w:rsid w:val="00994AD1"/>
    <w:rsid w:val="0099557E"/>
    <w:rsid w:val="00995BE0"/>
    <w:rsid w:val="00996BD5"/>
    <w:rsid w:val="009A019E"/>
    <w:rsid w:val="009A0CD4"/>
    <w:rsid w:val="009A3413"/>
    <w:rsid w:val="009A41D1"/>
    <w:rsid w:val="009A48CC"/>
    <w:rsid w:val="009A5A2E"/>
    <w:rsid w:val="009A76B4"/>
    <w:rsid w:val="009B0107"/>
    <w:rsid w:val="009B2791"/>
    <w:rsid w:val="009B2E41"/>
    <w:rsid w:val="009B483D"/>
    <w:rsid w:val="009B5AB3"/>
    <w:rsid w:val="009B61B9"/>
    <w:rsid w:val="009B62F7"/>
    <w:rsid w:val="009B630E"/>
    <w:rsid w:val="009B71BE"/>
    <w:rsid w:val="009C053C"/>
    <w:rsid w:val="009C09E5"/>
    <w:rsid w:val="009C0D02"/>
    <w:rsid w:val="009C149C"/>
    <w:rsid w:val="009C1BB9"/>
    <w:rsid w:val="009C1BF5"/>
    <w:rsid w:val="009C2BF1"/>
    <w:rsid w:val="009C3B88"/>
    <w:rsid w:val="009C4887"/>
    <w:rsid w:val="009C4FFD"/>
    <w:rsid w:val="009C5D1F"/>
    <w:rsid w:val="009C61D9"/>
    <w:rsid w:val="009C6FB2"/>
    <w:rsid w:val="009D01AA"/>
    <w:rsid w:val="009D157A"/>
    <w:rsid w:val="009D1FDE"/>
    <w:rsid w:val="009D2C39"/>
    <w:rsid w:val="009D43F2"/>
    <w:rsid w:val="009D46C2"/>
    <w:rsid w:val="009E075A"/>
    <w:rsid w:val="009E1604"/>
    <w:rsid w:val="009E1BC3"/>
    <w:rsid w:val="009E4D53"/>
    <w:rsid w:val="009E5CFC"/>
    <w:rsid w:val="009E6042"/>
    <w:rsid w:val="009E6C33"/>
    <w:rsid w:val="009E6CCA"/>
    <w:rsid w:val="009E74FF"/>
    <w:rsid w:val="009F0D54"/>
    <w:rsid w:val="009F4455"/>
    <w:rsid w:val="009F5C07"/>
    <w:rsid w:val="009F6026"/>
    <w:rsid w:val="009F6AF8"/>
    <w:rsid w:val="00A00664"/>
    <w:rsid w:val="00A00738"/>
    <w:rsid w:val="00A0140F"/>
    <w:rsid w:val="00A01CC0"/>
    <w:rsid w:val="00A01E6A"/>
    <w:rsid w:val="00A053B7"/>
    <w:rsid w:val="00A05D53"/>
    <w:rsid w:val="00A06DBA"/>
    <w:rsid w:val="00A079CB"/>
    <w:rsid w:val="00A07EEF"/>
    <w:rsid w:val="00A120A6"/>
    <w:rsid w:val="00A12128"/>
    <w:rsid w:val="00A12378"/>
    <w:rsid w:val="00A12FD6"/>
    <w:rsid w:val="00A154D2"/>
    <w:rsid w:val="00A16A20"/>
    <w:rsid w:val="00A16BF8"/>
    <w:rsid w:val="00A170C3"/>
    <w:rsid w:val="00A20A56"/>
    <w:rsid w:val="00A214F8"/>
    <w:rsid w:val="00A22C98"/>
    <w:rsid w:val="00A22F7F"/>
    <w:rsid w:val="00A231E2"/>
    <w:rsid w:val="00A23E69"/>
    <w:rsid w:val="00A2435E"/>
    <w:rsid w:val="00A246D5"/>
    <w:rsid w:val="00A24BC4"/>
    <w:rsid w:val="00A25254"/>
    <w:rsid w:val="00A276F5"/>
    <w:rsid w:val="00A31F3E"/>
    <w:rsid w:val="00A337D4"/>
    <w:rsid w:val="00A346FF"/>
    <w:rsid w:val="00A3554E"/>
    <w:rsid w:val="00A358C9"/>
    <w:rsid w:val="00A36935"/>
    <w:rsid w:val="00A36A85"/>
    <w:rsid w:val="00A37047"/>
    <w:rsid w:val="00A413FE"/>
    <w:rsid w:val="00A423F9"/>
    <w:rsid w:val="00A45E28"/>
    <w:rsid w:val="00A45EAD"/>
    <w:rsid w:val="00A46265"/>
    <w:rsid w:val="00A4736B"/>
    <w:rsid w:val="00A47611"/>
    <w:rsid w:val="00A47861"/>
    <w:rsid w:val="00A50248"/>
    <w:rsid w:val="00A54AC4"/>
    <w:rsid w:val="00A56237"/>
    <w:rsid w:val="00A6455B"/>
    <w:rsid w:val="00A6475D"/>
    <w:rsid w:val="00A64912"/>
    <w:rsid w:val="00A6498A"/>
    <w:rsid w:val="00A66540"/>
    <w:rsid w:val="00A6737A"/>
    <w:rsid w:val="00A7013B"/>
    <w:rsid w:val="00A701D7"/>
    <w:rsid w:val="00A70644"/>
    <w:rsid w:val="00A70A74"/>
    <w:rsid w:val="00A70F8C"/>
    <w:rsid w:val="00A7189F"/>
    <w:rsid w:val="00A747C7"/>
    <w:rsid w:val="00A7707E"/>
    <w:rsid w:val="00A801B1"/>
    <w:rsid w:val="00A802B9"/>
    <w:rsid w:val="00A819C6"/>
    <w:rsid w:val="00A838B7"/>
    <w:rsid w:val="00A84D94"/>
    <w:rsid w:val="00A9054A"/>
    <w:rsid w:val="00A91334"/>
    <w:rsid w:val="00A915AE"/>
    <w:rsid w:val="00A91E22"/>
    <w:rsid w:val="00A947A8"/>
    <w:rsid w:val="00A977DB"/>
    <w:rsid w:val="00AA2138"/>
    <w:rsid w:val="00AA4CEF"/>
    <w:rsid w:val="00AA6C6D"/>
    <w:rsid w:val="00AA6DB0"/>
    <w:rsid w:val="00AA75CB"/>
    <w:rsid w:val="00AA7F4C"/>
    <w:rsid w:val="00AB3030"/>
    <w:rsid w:val="00AB5905"/>
    <w:rsid w:val="00AC0767"/>
    <w:rsid w:val="00AC2074"/>
    <w:rsid w:val="00AC2750"/>
    <w:rsid w:val="00AC3570"/>
    <w:rsid w:val="00AC3ED4"/>
    <w:rsid w:val="00AC7376"/>
    <w:rsid w:val="00AD1AC8"/>
    <w:rsid w:val="00AD1EB5"/>
    <w:rsid w:val="00AD2C06"/>
    <w:rsid w:val="00AD2E3A"/>
    <w:rsid w:val="00AD3130"/>
    <w:rsid w:val="00AD479E"/>
    <w:rsid w:val="00AD48E9"/>
    <w:rsid w:val="00AD5641"/>
    <w:rsid w:val="00AD62CF"/>
    <w:rsid w:val="00AD74C3"/>
    <w:rsid w:val="00AD76E3"/>
    <w:rsid w:val="00AD7889"/>
    <w:rsid w:val="00AE080A"/>
    <w:rsid w:val="00AE1DE1"/>
    <w:rsid w:val="00AE2FB2"/>
    <w:rsid w:val="00AE3652"/>
    <w:rsid w:val="00AE55E1"/>
    <w:rsid w:val="00AE58D7"/>
    <w:rsid w:val="00AF021B"/>
    <w:rsid w:val="00AF05A3"/>
    <w:rsid w:val="00AF06CF"/>
    <w:rsid w:val="00AF229A"/>
    <w:rsid w:val="00AF23D5"/>
    <w:rsid w:val="00AF2CB4"/>
    <w:rsid w:val="00AF30DF"/>
    <w:rsid w:val="00AF31B1"/>
    <w:rsid w:val="00AF32DE"/>
    <w:rsid w:val="00AF45FA"/>
    <w:rsid w:val="00AF5544"/>
    <w:rsid w:val="00AF6039"/>
    <w:rsid w:val="00B00BB0"/>
    <w:rsid w:val="00B0166F"/>
    <w:rsid w:val="00B01888"/>
    <w:rsid w:val="00B0197F"/>
    <w:rsid w:val="00B01FC0"/>
    <w:rsid w:val="00B02326"/>
    <w:rsid w:val="00B04057"/>
    <w:rsid w:val="00B046A9"/>
    <w:rsid w:val="00B04D28"/>
    <w:rsid w:val="00B0524A"/>
    <w:rsid w:val="00B05CF4"/>
    <w:rsid w:val="00B072D9"/>
    <w:rsid w:val="00B07CDB"/>
    <w:rsid w:val="00B10634"/>
    <w:rsid w:val="00B11FC0"/>
    <w:rsid w:val="00B12583"/>
    <w:rsid w:val="00B136AB"/>
    <w:rsid w:val="00B146C6"/>
    <w:rsid w:val="00B14850"/>
    <w:rsid w:val="00B14B07"/>
    <w:rsid w:val="00B14B5E"/>
    <w:rsid w:val="00B14C99"/>
    <w:rsid w:val="00B16A31"/>
    <w:rsid w:val="00B16ED1"/>
    <w:rsid w:val="00B17704"/>
    <w:rsid w:val="00B179AE"/>
    <w:rsid w:val="00B17DFD"/>
    <w:rsid w:val="00B21CA3"/>
    <w:rsid w:val="00B21E49"/>
    <w:rsid w:val="00B253F9"/>
    <w:rsid w:val="00B26960"/>
    <w:rsid w:val="00B27808"/>
    <w:rsid w:val="00B301E3"/>
    <w:rsid w:val="00B308FE"/>
    <w:rsid w:val="00B3116C"/>
    <w:rsid w:val="00B3256C"/>
    <w:rsid w:val="00B32D0B"/>
    <w:rsid w:val="00B33709"/>
    <w:rsid w:val="00B33B3C"/>
    <w:rsid w:val="00B340CE"/>
    <w:rsid w:val="00B34DA6"/>
    <w:rsid w:val="00B354EF"/>
    <w:rsid w:val="00B35613"/>
    <w:rsid w:val="00B35B36"/>
    <w:rsid w:val="00B36DF8"/>
    <w:rsid w:val="00B370DB"/>
    <w:rsid w:val="00B40CA4"/>
    <w:rsid w:val="00B423E1"/>
    <w:rsid w:val="00B43F0E"/>
    <w:rsid w:val="00B45F98"/>
    <w:rsid w:val="00B47345"/>
    <w:rsid w:val="00B47894"/>
    <w:rsid w:val="00B50ADC"/>
    <w:rsid w:val="00B51FB3"/>
    <w:rsid w:val="00B52B51"/>
    <w:rsid w:val="00B5345B"/>
    <w:rsid w:val="00B56423"/>
    <w:rsid w:val="00B566B1"/>
    <w:rsid w:val="00B56DD6"/>
    <w:rsid w:val="00B56E79"/>
    <w:rsid w:val="00B56F46"/>
    <w:rsid w:val="00B62E91"/>
    <w:rsid w:val="00B63834"/>
    <w:rsid w:val="00B63CBE"/>
    <w:rsid w:val="00B646EB"/>
    <w:rsid w:val="00B65AE7"/>
    <w:rsid w:val="00B65F8A"/>
    <w:rsid w:val="00B67221"/>
    <w:rsid w:val="00B67712"/>
    <w:rsid w:val="00B6794F"/>
    <w:rsid w:val="00B717FB"/>
    <w:rsid w:val="00B72734"/>
    <w:rsid w:val="00B7674B"/>
    <w:rsid w:val="00B77EED"/>
    <w:rsid w:val="00B80199"/>
    <w:rsid w:val="00B805A9"/>
    <w:rsid w:val="00B808B9"/>
    <w:rsid w:val="00B80A25"/>
    <w:rsid w:val="00B81435"/>
    <w:rsid w:val="00B81F88"/>
    <w:rsid w:val="00B83204"/>
    <w:rsid w:val="00B83723"/>
    <w:rsid w:val="00B83FDC"/>
    <w:rsid w:val="00B85C36"/>
    <w:rsid w:val="00B86EEE"/>
    <w:rsid w:val="00B872E7"/>
    <w:rsid w:val="00B87519"/>
    <w:rsid w:val="00B90E4C"/>
    <w:rsid w:val="00B9105C"/>
    <w:rsid w:val="00B91477"/>
    <w:rsid w:val="00B9253F"/>
    <w:rsid w:val="00B92ADC"/>
    <w:rsid w:val="00B93466"/>
    <w:rsid w:val="00B93E29"/>
    <w:rsid w:val="00B94A4A"/>
    <w:rsid w:val="00B94D54"/>
    <w:rsid w:val="00B952EC"/>
    <w:rsid w:val="00B96429"/>
    <w:rsid w:val="00BA0C87"/>
    <w:rsid w:val="00BA202F"/>
    <w:rsid w:val="00BA220B"/>
    <w:rsid w:val="00BA38D5"/>
    <w:rsid w:val="00BA3A57"/>
    <w:rsid w:val="00BA6384"/>
    <w:rsid w:val="00BA64A7"/>
    <w:rsid w:val="00BA691F"/>
    <w:rsid w:val="00BA7632"/>
    <w:rsid w:val="00BB1797"/>
    <w:rsid w:val="00BB24CA"/>
    <w:rsid w:val="00BB29A7"/>
    <w:rsid w:val="00BB30A4"/>
    <w:rsid w:val="00BB3410"/>
    <w:rsid w:val="00BB465B"/>
    <w:rsid w:val="00BB4A5C"/>
    <w:rsid w:val="00BB4E1A"/>
    <w:rsid w:val="00BB513A"/>
    <w:rsid w:val="00BB5704"/>
    <w:rsid w:val="00BB666D"/>
    <w:rsid w:val="00BB6F8F"/>
    <w:rsid w:val="00BB778D"/>
    <w:rsid w:val="00BC015E"/>
    <w:rsid w:val="00BC0D9B"/>
    <w:rsid w:val="00BC131F"/>
    <w:rsid w:val="00BC1EE5"/>
    <w:rsid w:val="00BC3794"/>
    <w:rsid w:val="00BC550D"/>
    <w:rsid w:val="00BC6F06"/>
    <w:rsid w:val="00BC76AC"/>
    <w:rsid w:val="00BD0ECB"/>
    <w:rsid w:val="00BD2393"/>
    <w:rsid w:val="00BD24CF"/>
    <w:rsid w:val="00BD283D"/>
    <w:rsid w:val="00BD4CD5"/>
    <w:rsid w:val="00BD6512"/>
    <w:rsid w:val="00BD7772"/>
    <w:rsid w:val="00BD77BE"/>
    <w:rsid w:val="00BD7C74"/>
    <w:rsid w:val="00BD7CEC"/>
    <w:rsid w:val="00BE03A5"/>
    <w:rsid w:val="00BE0514"/>
    <w:rsid w:val="00BE061B"/>
    <w:rsid w:val="00BE114E"/>
    <w:rsid w:val="00BE2155"/>
    <w:rsid w:val="00BE2213"/>
    <w:rsid w:val="00BE3059"/>
    <w:rsid w:val="00BE335B"/>
    <w:rsid w:val="00BE3974"/>
    <w:rsid w:val="00BE4A64"/>
    <w:rsid w:val="00BE6DFD"/>
    <w:rsid w:val="00BE6FB7"/>
    <w:rsid w:val="00BE719A"/>
    <w:rsid w:val="00BE720A"/>
    <w:rsid w:val="00BF00CC"/>
    <w:rsid w:val="00BF0100"/>
    <w:rsid w:val="00BF0141"/>
    <w:rsid w:val="00BF01CF"/>
    <w:rsid w:val="00BF0D73"/>
    <w:rsid w:val="00BF2465"/>
    <w:rsid w:val="00BF2D81"/>
    <w:rsid w:val="00BF3481"/>
    <w:rsid w:val="00BF3895"/>
    <w:rsid w:val="00BF3EB6"/>
    <w:rsid w:val="00BF4CB6"/>
    <w:rsid w:val="00BF58CF"/>
    <w:rsid w:val="00BF6925"/>
    <w:rsid w:val="00BF6FD2"/>
    <w:rsid w:val="00BF7326"/>
    <w:rsid w:val="00BF762E"/>
    <w:rsid w:val="00BF7650"/>
    <w:rsid w:val="00BF765F"/>
    <w:rsid w:val="00BF7788"/>
    <w:rsid w:val="00BF7914"/>
    <w:rsid w:val="00C000DA"/>
    <w:rsid w:val="00C01112"/>
    <w:rsid w:val="00C036C8"/>
    <w:rsid w:val="00C05704"/>
    <w:rsid w:val="00C06132"/>
    <w:rsid w:val="00C12BAD"/>
    <w:rsid w:val="00C1392D"/>
    <w:rsid w:val="00C15986"/>
    <w:rsid w:val="00C16290"/>
    <w:rsid w:val="00C21CE2"/>
    <w:rsid w:val="00C23518"/>
    <w:rsid w:val="00C23DAD"/>
    <w:rsid w:val="00C24014"/>
    <w:rsid w:val="00C25181"/>
    <w:rsid w:val="00C25762"/>
    <w:rsid w:val="00C25E7F"/>
    <w:rsid w:val="00C2746F"/>
    <w:rsid w:val="00C279CF"/>
    <w:rsid w:val="00C324A0"/>
    <w:rsid w:val="00C32EF4"/>
    <w:rsid w:val="00C3300F"/>
    <w:rsid w:val="00C33350"/>
    <w:rsid w:val="00C34A55"/>
    <w:rsid w:val="00C3547D"/>
    <w:rsid w:val="00C3669B"/>
    <w:rsid w:val="00C37909"/>
    <w:rsid w:val="00C4116D"/>
    <w:rsid w:val="00C4132B"/>
    <w:rsid w:val="00C415AC"/>
    <w:rsid w:val="00C42BF8"/>
    <w:rsid w:val="00C44156"/>
    <w:rsid w:val="00C4538E"/>
    <w:rsid w:val="00C45E76"/>
    <w:rsid w:val="00C50043"/>
    <w:rsid w:val="00C507E5"/>
    <w:rsid w:val="00C51920"/>
    <w:rsid w:val="00C57B70"/>
    <w:rsid w:val="00C61350"/>
    <w:rsid w:val="00C6164C"/>
    <w:rsid w:val="00C617F8"/>
    <w:rsid w:val="00C61F44"/>
    <w:rsid w:val="00C63DAE"/>
    <w:rsid w:val="00C6505C"/>
    <w:rsid w:val="00C65EE8"/>
    <w:rsid w:val="00C66947"/>
    <w:rsid w:val="00C66967"/>
    <w:rsid w:val="00C66A72"/>
    <w:rsid w:val="00C66E92"/>
    <w:rsid w:val="00C717FB"/>
    <w:rsid w:val="00C7247C"/>
    <w:rsid w:val="00C72E5F"/>
    <w:rsid w:val="00C73F95"/>
    <w:rsid w:val="00C7573B"/>
    <w:rsid w:val="00C76191"/>
    <w:rsid w:val="00C779C7"/>
    <w:rsid w:val="00C800EF"/>
    <w:rsid w:val="00C81060"/>
    <w:rsid w:val="00C81285"/>
    <w:rsid w:val="00C8265F"/>
    <w:rsid w:val="00C82C73"/>
    <w:rsid w:val="00C84362"/>
    <w:rsid w:val="00C85C6C"/>
    <w:rsid w:val="00C86A7B"/>
    <w:rsid w:val="00C8708C"/>
    <w:rsid w:val="00C87214"/>
    <w:rsid w:val="00C87838"/>
    <w:rsid w:val="00C903A0"/>
    <w:rsid w:val="00C92DEB"/>
    <w:rsid w:val="00C93C03"/>
    <w:rsid w:val="00C948F9"/>
    <w:rsid w:val="00C94F1A"/>
    <w:rsid w:val="00C967F9"/>
    <w:rsid w:val="00C97B40"/>
    <w:rsid w:val="00C97DD6"/>
    <w:rsid w:val="00CA0D34"/>
    <w:rsid w:val="00CA1140"/>
    <w:rsid w:val="00CA1276"/>
    <w:rsid w:val="00CA1719"/>
    <w:rsid w:val="00CA190D"/>
    <w:rsid w:val="00CA36D3"/>
    <w:rsid w:val="00CA47E5"/>
    <w:rsid w:val="00CA4FD2"/>
    <w:rsid w:val="00CA66CB"/>
    <w:rsid w:val="00CA7113"/>
    <w:rsid w:val="00CB0A73"/>
    <w:rsid w:val="00CB0ADB"/>
    <w:rsid w:val="00CB0F82"/>
    <w:rsid w:val="00CB1D02"/>
    <w:rsid w:val="00CB20F2"/>
    <w:rsid w:val="00CB226D"/>
    <w:rsid w:val="00CB2C8E"/>
    <w:rsid w:val="00CB36D9"/>
    <w:rsid w:val="00CB3B95"/>
    <w:rsid w:val="00CB4238"/>
    <w:rsid w:val="00CB5442"/>
    <w:rsid w:val="00CB602E"/>
    <w:rsid w:val="00CB63EE"/>
    <w:rsid w:val="00CB6517"/>
    <w:rsid w:val="00CB7616"/>
    <w:rsid w:val="00CC09E4"/>
    <w:rsid w:val="00CC1485"/>
    <w:rsid w:val="00CC1FC7"/>
    <w:rsid w:val="00CC209D"/>
    <w:rsid w:val="00CC225A"/>
    <w:rsid w:val="00CC2273"/>
    <w:rsid w:val="00CC44C3"/>
    <w:rsid w:val="00CC4CED"/>
    <w:rsid w:val="00CD0378"/>
    <w:rsid w:val="00CD1288"/>
    <w:rsid w:val="00CD1E30"/>
    <w:rsid w:val="00CD275D"/>
    <w:rsid w:val="00CD305C"/>
    <w:rsid w:val="00CD52DE"/>
    <w:rsid w:val="00CD5C3E"/>
    <w:rsid w:val="00CD6633"/>
    <w:rsid w:val="00CD7067"/>
    <w:rsid w:val="00CD73EC"/>
    <w:rsid w:val="00CE051D"/>
    <w:rsid w:val="00CE0918"/>
    <w:rsid w:val="00CE09BC"/>
    <w:rsid w:val="00CE1335"/>
    <w:rsid w:val="00CE19D9"/>
    <w:rsid w:val="00CE493D"/>
    <w:rsid w:val="00CE4A30"/>
    <w:rsid w:val="00CE5088"/>
    <w:rsid w:val="00CE5108"/>
    <w:rsid w:val="00CE603F"/>
    <w:rsid w:val="00CE79F2"/>
    <w:rsid w:val="00CE7C26"/>
    <w:rsid w:val="00CF0443"/>
    <w:rsid w:val="00CF07FA"/>
    <w:rsid w:val="00CF0BB2"/>
    <w:rsid w:val="00CF25FB"/>
    <w:rsid w:val="00CF2BA8"/>
    <w:rsid w:val="00CF3EE8"/>
    <w:rsid w:val="00CF41D6"/>
    <w:rsid w:val="00CF482F"/>
    <w:rsid w:val="00CF52AF"/>
    <w:rsid w:val="00CF7221"/>
    <w:rsid w:val="00CF783E"/>
    <w:rsid w:val="00D00105"/>
    <w:rsid w:val="00D0268B"/>
    <w:rsid w:val="00D02CC7"/>
    <w:rsid w:val="00D02DAD"/>
    <w:rsid w:val="00D02DB6"/>
    <w:rsid w:val="00D02F20"/>
    <w:rsid w:val="00D03E0B"/>
    <w:rsid w:val="00D0444E"/>
    <w:rsid w:val="00D04E22"/>
    <w:rsid w:val="00D050E6"/>
    <w:rsid w:val="00D056F3"/>
    <w:rsid w:val="00D05A0F"/>
    <w:rsid w:val="00D05D47"/>
    <w:rsid w:val="00D0612A"/>
    <w:rsid w:val="00D06546"/>
    <w:rsid w:val="00D06FEF"/>
    <w:rsid w:val="00D0732F"/>
    <w:rsid w:val="00D1008C"/>
    <w:rsid w:val="00D105F1"/>
    <w:rsid w:val="00D10632"/>
    <w:rsid w:val="00D11530"/>
    <w:rsid w:val="00D11765"/>
    <w:rsid w:val="00D13441"/>
    <w:rsid w:val="00D13611"/>
    <w:rsid w:val="00D13DC5"/>
    <w:rsid w:val="00D14A2F"/>
    <w:rsid w:val="00D150E7"/>
    <w:rsid w:val="00D1571F"/>
    <w:rsid w:val="00D15D45"/>
    <w:rsid w:val="00D16401"/>
    <w:rsid w:val="00D179A5"/>
    <w:rsid w:val="00D21034"/>
    <w:rsid w:val="00D2121D"/>
    <w:rsid w:val="00D21D2B"/>
    <w:rsid w:val="00D2254C"/>
    <w:rsid w:val="00D226BC"/>
    <w:rsid w:val="00D237A1"/>
    <w:rsid w:val="00D24C3C"/>
    <w:rsid w:val="00D30116"/>
    <w:rsid w:val="00D30320"/>
    <w:rsid w:val="00D30451"/>
    <w:rsid w:val="00D30597"/>
    <w:rsid w:val="00D30951"/>
    <w:rsid w:val="00D32F65"/>
    <w:rsid w:val="00D33D75"/>
    <w:rsid w:val="00D3453C"/>
    <w:rsid w:val="00D36106"/>
    <w:rsid w:val="00D36343"/>
    <w:rsid w:val="00D368FC"/>
    <w:rsid w:val="00D4035E"/>
    <w:rsid w:val="00D4198B"/>
    <w:rsid w:val="00D41A8A"/>
    <w:rsid w:val="00D4235E"/>
    <w:rsid w:val="00D42BFC"/>
    <w:rsid w:val="00D43388"/>
    <w:rsid w:val="00D4352A"/>
    <w:rsid w:val="00D4547C"/>
    <w:rsid w:val="00D456B2"/>
    <w:rsid w:val="00D4606C"/>
    <w:rsid w:val="00D461EA"/>
    <w:rsid w:val="00D46652"/>
    <w:rsid w:val="00D52364"/>
    <w:rsid w:val="00D52BEC"/>
    <w:rsid w:val="00D52DC2"/>
    <w:rsid w:val="00D53B3D"/>
    <w:rsid w:val="00D53BCC"/>
    <w:rsid w:val="00D54DFE"/>
    <w:rsid w:val="00D5604D"/>
    <w:rsid w:val="00D571C6"/>
    <w:rsid w:val="00D57381"/>
    <w:rsid w:val="00D574C7"/>
    <w:rsid w:val="00D57FCB"/>
    <w:rsid w:val="00D6003D"/>
    <w:rsid w:val="00D6007C"/>
    <w:rsid w:val="00D601E1"/>
    <w:rsid w:val="00D60B71"/>
    <w:rsid w:val="00D60CF1"/>
    <w:rsid w:val="00D61D76"/>
    <w:rsid w:val="00D67B60"/>
    <w:rsid w:val="00D67E8A"/>
    <w:rsid w:val="00D70825"/>
    <w:rsid w:val="00D70DFB"/>
    <w:rsid w:val="00D715A1"/>
    <w:rsid w:val="00D72D80"/>
    <w:rsid w:val="00D74DCC"/>
    <w:rsid w:val="00D75170"/>
    <w:rsid w:val="00D75DB2"/>
    <w:rsid w:val="00D766DF"/>
    <w:rsid w:val="00D774A9"/>
    <w:rsid w:val="00D846F3"/>
    <w:rsid w:val="00D851B0"/>
    <w:rsid w:val="00D85F22"/>
    <w:rsid w:val="00D87CD0"/>
    <w:rsid w:val="00D9001C"/>
    <w:rsid w:val="00D905B1"/>
    <w:rsid w:val="00D92985"/>
    <w:rsid w:val="00D93F30"/>
    <w:rsid w:val="00D9420F"/>
    <w:rsid w:val="00D9445E"/>
    <w:rsid w:val="00D95F65"/>
    <w:rsid w:val="00D97809"/>
    <w:rsid w:val="00D97D50"/>
    <w:rsid w:val="00D97FFA"/>
    <w:rsid w:val="00DA069A"/>
    <w:rsid w:val="00DA186E"/>
    <w:rsid w:val="00DA1A23"/>
    <w:rsid w:val="00DA2417"/>
    <w:rsid w:val="00DA2D7D"/>
    <w:rsid w:val="00DA2EBF"/>
    <w:rsid w:val="00DA4116"/>
    <w:rsid w:val="00DA4196"/>
    <w:rsid w:val="00DA428A"/>
    <w:rsid w:val="00DA51E2"/>
    <w:rsid w:val="00DA54D8"/>
    <w:rsid w:val="00DA56AF"/>
    <w:rsid w:val="00DA71C9"/>
    <w:rsid w:val="00DA7960"/>
    <w:rsid w:val="00DB02E0"/>
    <w:rsid w:val="00DB1D8A"/>
    <w:rsid w:val="00DB251C"/>
    <w:rsid w:val="00DB29CC"/>
    <w:rsid w:val="00DB4630"/>
    <w:rsid w:val="00DB5249"/>
    <w:rsid w:val="00DB5C7D"/>
    <w:rsid w:val="00DB6268"/>
    <w:rsid w:val="00DB64EA"/>
    <w:rsid w:val="00DB6D31"/>
    <w:rsid w:val="00DB785F"/>
    <w:rsid w:val="00DC252D"/>
    <w:rsid w:val="00DC2C4D"/>
    <w:rsid w:val="00DC38FA"/>
    <w:rsid w:val="00DC4404"/>
    <w:rsid w:val="00DC4924"/>
    <w:rsid w:val="00DC4F88"/>
    <w:rsid w:val="00DC5F30"/>
    <w:rsid w:val="00DC68B3"/>
    <w:rsid w:val="00DC69CA"/>
    <w:rsid w:val="00DC7D6D"/>
    <w:rsid w:val="00DD1A7C"/>
    <w:rsid w:val="00DD1B86"/>
    <w:rsid w:val="00DD33DE"/>
    <w:rsid w:val="00DD3415"/>
    <w:rsid w:val="00DD70A0"/>
    <w:rsid w:val="00DE0A2D"/>
    <w:rsid w:val="00DE0B77"/>
    <w:rsid w:val="00DE21C3"/>
    <w:rsid w:val="00DE399D"/>
    <w:rsid w:val="00DE40B7"/>
    <w:rsid w:val="00DE777E"/>
    <w:rsid w:val="00DE7A94"/>
    <w:rsid w:val="00DF049F"/>
    <w:rsid w:val="00DF1007"/>
    <w:rsid w:val="00DF124F"/>
    <w:rsid w:val="00DF229D"/>
    <w:rsid w:val="00DF24D3"/>
    <w:rsid w:val="00DF304F"/>
    <w:rsid w:val="00DF3E29"/>
    <w:rsid w:val="00DF4061"/>
    <w:rsid w:val="00DF4181"/>
    <w:rsid w:val="00DF4198"/>
    <w:rsid w:val="00DF57A8"/>
    <w:rsid w:val="00DF57BF"/>
    <w:rsid w:val="00DF5C56"/>
    <w:rsid w:val="00DF6F79"/>
    <w:rsid w:val="00DF72A9"/>
    <w:rsid w:val="00DF7CD4"/>
    <w:rsid w:val="00E026DA"/>
    <w:rsid w:val="00E0332B"/>
    <w:rsid w:val="00E03BA4"/>
    <w:rsid w:val="00E05704"/>
    <w:rsid w:val="00E05DE4"/>
    <w:rsid w:val="00E05E34"/>
    <w:rsid w:val="00E078A1"/>
    <w:rsid w:val="00E110F9"/>
    <w:rsid w:val="00E11E21"/>
    <w:rsid w:val="00E11E44"/>
    <w:rsid w:val="00E139D4"/>
    <w:rsid w:val="00E14879"/>
    <w:rsid w:val="00E154B5"/>
    <w:rsid w:val="00E206D3"/>
    <w:rsid w:val="00E20DB6"/>
    <w:rsid w:val="00E221DB"/>
    <w:rsid w:val="00E23A69"/>
    <w:rsid w:val="00E2562D"/>
    <w:rsid w:val="00E2572C"/>
    <w:rsid w:val="00E25CC0"/>
    <w:rsid w:val="00E272DB"/>
    <w:rsid w:val="00E274D2"/>
    <w:rsid w:val="00E279B6"/>
    <w:rsid w:val="00E3142C"/>
    <w:rsid w:val="00E31A04"/>
    <w:rsid w:val="00E3270E"/>
    <w:rsid w:val="00E338EF"/>
    <w:rsid w:val="00E339EC"/>
    <w:rsid w:val="00E34878"/>
    <w:rsid w:val="00E40C23"/>
    <w:rsid w:val="00E40E3A"/>
    <w:rsid w:val="00E41BAF"/>
    <w:rsid w:val="00E41E8F"/>
    <w:rsid w:val="00E4307F"/>
    <w:rsid w:val="00E43FF7"/>
    <w:rsid w:val="00E4547E"/>
    <w:rsid w:val="00E468E2"/>
    <w:rsid w:val="00E520DD"/>
    <w:rsid w:val="00E52B99"/>
    <w:rsid w:val="00E5443F"/>
    <w:rsid w:val="00E544BB"/>
    <w:rsid w:val="00E54DFF"/>
    <w:rsid w:val="00E55207"/>
    <w:rsid w:val="00E56519"/>
    <w:rsid w:val="00E57192"/>
    <w:rsid w:val="00E573FF"/>
    <w:rsid w:val="00E5780F"/>
    <w:rsid w:val="00E57B5B"/>
    <w:rsid w:val="00E57CC0"/>
    <w:rsid w:val="00E57FA9"/>
    <w:rsid w:val="00E60604"/>
    <w:rsid w:val="00E62838"/>
    <w:rsid w:val="00E63855"/>
    <w:rsid w:val="00E6512B"/>
    <w:rsid w:val="00E662CB"/>
    <w:rsid w:val="00E70848"/>
    <w:rsid w:val="00E72008"/>
    <w:rsid w:val="00E72677"/>
    <w:rsid w:val="00E73674"/>
    <w:rsid w:val="00E74351"/>
    <w:rsid w:val="00E74DC7"/>
    <w:rsid w:val="00E74F64"/>
    <w:rsid w:val="00E76806"/>
    <w:rsid w:val="00E8075A"/>
    <w:rsid w:val="00E80EC1"/>
    <w:rsid w:val="00E815FB"/>
    <w:rsid w:val="00E8333E"/>
    <w:rsid w:val="00E837E4"/>
    <w:rsid w:val="00E841D6"/>
    <w:rsid w:val="00E84C18"/>
    <w:rsid w:val="00E85A80"/>
    <w:rsid w:val="00E86EBF"/>
    <w:rsid w:val="00E93294"/>
    <w:rsid w:val="00E94825"/>
    <w:rsid w:val="00E94D5E"/>
    <w:rsid w:val="00EA1598"/>
    <w:rsid w:val="00EA1E3C"/>
    <w:rsid w:val="00EA2A6B"/>
    <w:rsid w:val="00EA3C68"/>
    <w:rsid w:val="00EA4C38"/>
    <w:rsid w:val="00EA568D"/>
    <w:rsid w:val="00EA7100"/>
    <w:rsid w:val="00EA7524"/>
    <w:rsid w:val="00EA7ED7"/>
    <w:rsid w:val="00EA7F9F"/>
    <w:rsid w:val="00EB0864"/>
    <w:rsid w:val="00EB1274"/>
    <w:rsid w:val="00EB17BE"/>
    <w:rsid w:val="00EB2C14"/>
    <w:rsid w:val="00EB3C58"/>
    <w:rsid w:val="00EB55C7"/>
    <w:rsid w:val="00EB5B17"/>
    <w:rsid w:val="00EB5DC6"/>
    <w:rsid w:val="00EB649E"/>
    <w:rsid w:val="00EB6AD0"/>
    <w:rsid w:val="00EC13C8"/>
    <w:rsid w:val="00EC2076"/>
    <w:rsid w:val="00EC2283"/>
    <w:rsid w:val="00EC661E"/>
    <w:rsid w:val="00EC6E5B"/>
    <w:rsid w:val="00EC6F8E"/>
    <w:rsid w:val="00EC7CAD"/>
    <w:rsid w:val="00ED1896"/>
    <w:rsid w:val="00ED1FCF"/>
    <w:rsid w:val="00ED262C"/>
    <w:rsid w:val="00ED2BB6"/>
    <w:rsid w:val="00ED2E03"/>
    <w:rsid w:val="00ED34E1"/>
    <w:rsid w:val="00ED3B8D"/>
    <w:rsid w:val="00ED4A1A"/>
    <w:rsid w:val="00ED659C"/>
    <w:rsid w:val="00ED74C0"/>
    <w:rsid w:val="00EE1D98"/>
    <w:rsid w:val="00EE2F7B"/>
    <w:rsid w:val="00EE4701"/>
    <w:rsid w:val="00EE5E5B"/>
    <w:rsid w:val="00EE5E5F"/>
    <w:rsid w:val="00EE64A9"/>
    <w:rsid w:val="00EE6D8C"/>
    <w:rsid w:val="00EE78D9"/>
    <w:rsid w:val="00EF111D"/>
    <w:rsid w:val="00EF2E3A"/>
    <w:rsid w:val="00EF2F70"/>
    <w:rsid w:val="00EF4D00"/>
    <w:rsid w:val="00EF50ED"/>
    <w:rsid w:val="00EF53BB"/>
    <w:rsid w:val="00EF5D25"/>
    <w:rsid w:val="00EF707C"/>
    <w:rsid w:val="00EF746D"/>
    <w:rsid w:val="00F00BFF"/>
    <w:rsid w:val="00F0105F"/>
    <w:rsid w:val="00F01B05"/>
    <w:rsid w:val="00F01E8F"/>
    <w:rsid w:val="00F0243D"/>
    <w:rsid w:val="00F0331A"/>
    <w:rsid w:val="00F0333A"/>
    <w:rsid w:val="00F03BCB"/>
    <w:rsid w:val="00F041AC"/>
    <w:rsid w:val="00F0480C"/>
    <w:rsid w:val="00F072A7"/>
    <w:rsid w:val="00F078DC"/>
    <w:rsid w:val="00F111D7"/>
    <w:rsid w:val="00F11DBA"/>
    <w:rsid w:val="00F1296C"/>
    <w:rsid w:val="00F12EFA"/>
    <w:rsid w:val="00F14B30"/>
    <w:rsid w:val="00F167D6"/>
    <w:rsid w:val="00F20537"/>
    <w:rsid w:val="00F23E02"/>
    <w:rsid w:val="00F24BFD"/>
    <w:rsid w:val="00F25CE9"/>
    <w:rsid w:val="00F26318"/>
    <w:rsid w:val="00F2662E"/>
    <w:rsid w:val="00F30D0F"/>
    <w:rsid w:val="00F31A54"/>
    <w:rsid w:val="00F32314"/>
    <w:rsid w:val="00F32376"/>
    <w:rsid w:val="00F328C4"/>
    <w:rsid w:val="00F32BA8"/>
    <w:rsid w:val="00F33DA5"/>
    <w:rsid w:val="00F33EE0"/>
    <w:rsid w:val="00F349F1"/>
    <w:rsid w:val="00F3502A"/>
    <w:rsid w:val="00F37216"/>
    <w:rsid w:val="00F37E1A"/>
    <w:rsid w:val="00F400F9"/>
    <w:rsid w:val="00F40514"/>
    <w:rsid w:val="00F406B9"/>
    <w:rsid w:val="00F40D50"/>
    <w:rsid w:val="00F423E7"/>
    <w:rsid w:val="00F4249F"/>
    <w:rsid w:val="00F42733"/>
    <w:rsid w:val="00F4350D"/>
    <w:rsid w:val="00F45473"/>
    <w:rsid w:val="00F45604"/>
    <w:rsid w:val="00F45844"/>
    <w:rsid w:val="00F461CD"/>
    <w:rsid w:val="00F46C64"/>
    <w:rsid w:val="00F47A38"/>
    <w:rsid w:val="00F47C58"/>
    <w:rsid w:val="00F538C0"/>
    <w:rsid w:val="00F53950"/>
    <w:rsid w:val="00F53E8D"/>
    <w:rsid w:val="00F55A63"/>
    <w:rsid w:val="00F567F7"/>
    <w:rsid w:val="00F60829"/>
    <w:rsid w:val="00F6104E"/>
    <w:rsid w:val="00F62036"/>
    <w:rsid w:val="00F65B52"/>
    <w:rsid w:val="00F65DA3"/>
    <w:rsid w:val="00F67BCA"/>
    <w:rsid w:val="00F70B87"/>
    <w:rsid w:val="00F713BC"/>
    <w:rsid w:val="00F71B5B"/>
    <w:rsid w:val="00F7291E"/>
    <w:rsid w:val="00F72926"/>
    <w:rsid w:val="00F72B2F"/>
    <w:rsid w:val="00F73BD6"/>
    <w:rsid w:val="00F74841"/>
    <w:rsid w:val="00F74E54"/>
    <w:rsid w:val="00F7688F"/>
    <w:rsid w:val="00F76C7C"/>
    <w:rsid w:val="00F774DD"/>
    <w:rsid w:val="00F776D0"/>
    <w:rsid w:val="00F77C82"/>
    <w:rsid w:val="00F81B6E"/>
    <w:rsid w:val="00F8304F"/>
    <w:rsid w:val="00F83989"/>
    <w:rsid w:val="00F8429E"/>
    <w:rsid w:val="00F85099"/>
    <w:rsid w:val="00F85C84"/>
    <w:rsid w:val="00F8725D"/>
    <w:rsid w:val="00F905CB"/>
    <w:rsid w:val="00F90C31"/>
    <w:rsid w:val="00F9117E"/>
    <w:rsid w:val="00F91305"/>
    <w:rsid w:val="00F92B97"/>
    <w:rsid w:val="00F9379C"/>
    <w:rsid w:val="00F9632C"/>
    <w:rsid w:val="00F97EC0"/>
    <w:rsid w:val="00FA12FE"/>
    <w:rsid w:val="00FA1829"/>
    <w:rsid w:val="00FA1E52"/>
    <w:rsid w:val="00FA1FC8"/>
    <w:rsid w:val="00FA272F"/>
    <w:rsid w:val="00FA2BE9"/>
    <w:rsid w:val="00FA3840"/>
    <w:rsid w:val="00FA3C7F"/>
    <w:rsid w:val="00FA3D44"/>
    <w:rsid w:val="00FA42E6"/>
    <w:rsid w:val="00FA553E"/>
    <w:rsid w:val="00FA6131"/>
    <w:rsid w:val="00FA662C"/>
    <w:rsid w:val="00FA720B"/>
    <w:rsid w:val="00FA7597"/>
    <w:rsid w:val="00FA7872"/>
    <w:rsid w:val="00FA7FB6"/>
    <w:rsid w:val="00FB0F0E"/>
    <w:rsid w:val="00FB1324"/>
    <w:rsid w:val="00FB1409"/>
    <w:rsid w:val="00FB1B45"/>
    <w:rsid w:val="00FB316B"/>
    <w:rsid w:val="00FB373E"/>
    <w:rsid w:val="00FB5429"/>
    <w:rsid w:val="00FB55C1"/>
    <w:rsid w:val="00FB6549"/>
    <w:rsid w:val="00FB66AA"/>
    <w:rsid w:val="00FB6C7F"/>
    <w:rsid w:val="00FB7456"/>
    <w:rsid w:val="00FB7F29"/>
    <w:rsid w:val="00FC0263"/>
    <w:rsid w:val="00FC070D"/>
    <w:rsid w:val="00FC1AED"/>
    <w:rsid w:val="00FC3EAD"/>
    <w:rsid w:val="00FC4EC7"/>
    <w:rsid w:val="00FC6CC0"/>
    <w:rsid w:val="00FC77E5"/>
    <w:rsid w:val="00FC7E22"/>
    <w:rsid w:val="00FD031B"/>
    <w:rsid w:val="00FD1151"/>
    <w:rsid w:val="00FD16E1"/>
    <w:rsid w:val="00FD22FA"/>
    <w:rsid w:val="00FD2A01"/>
    <w:rsid w:val="00FD380D"/>
    <w:rsid w:val="00FD537D"/>
    <w:rsid w:val="00FD552C"/>
    <w:rsid w:val="00FD5C8F"/>
    <w:rsid w:val="00FE0297"/>
    <w:rsid w:val="00FE1519"/>
    <w:rsid w:val="00FE16BB"/>
    <w:rsid w:val="00FE22E1"/>
    <w:rsid w:val="00FE397B"/>
    <w:rsid w:val="00FE4688"/>
    <w:rsid w:val="00FE57F0"/>
    <w:rsid w:val="00FE64FE"/>
    <w:rsid w:val="00FE7CF5"/>
    <w:rsid w:val="00FF1617"/>
    <w:rsid w:val="00FF395C"/>
    <w:rsid w:val="00FF4830"/>
    <w:rsid w:val="00FF5D05"/>
    <w:rsid w:val="00FF6077"/>
    <w:rsid w:val="00FF6B2A"/>
    <w:rsid w:val="00FF6F31"/>
    <w:rsid w:val="00FF7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4573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C053C"/>
    <w:pPr>
      <w:spacing w:line="260" w:lineRule="atLeast"/>
    </w:pPr>
    <w:rPr>
      <w:sz w:val="22"/>
    </w:rPr>
  </w:style>
  <w:style w:type="paragraph" w:styleId="Heading1">
    <w:name w:val="heading 1"/>
    <w:basedOn w:val="Normal"/>
    <w:next w:val="Normal"/>
    <w:link w:val="Heading1Char"/>
    <w:uiPriority w:val="9"/>
    <w:qFormat/>
    <w:rsid w:val="009C053C"/>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053C"/>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053C"/>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C053C"/>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C053C"/>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C053C"/>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C053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C053C"/>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C053C"/>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C053C"/>
  </w:style>
  <w:style w:type="paragraph" w:customStyle="1" w:styleId="OPCParaBase">
    <w:name w:val="OPCParaBase"/>
    <w:qFormat/>
    <w:rsid w:val="009C053C"/>
    <w:pPr>
      <w:spacing w:line="260" w:lineRule="atLeast"/>
    </w:pPr>
    <w:rPr>
      <w:rFonts w:eastAsia="Times New Roman" w:cs="Times New Roman"/>
      <w:sz w:val="22"/>
      <w:lang w:eastAsia="en-AU"/>
    </w:rPr>
  </w:style>
  <w:style w:type="paragraph" w:customStyle="1" w:styleId="ShortT">
    <w:name w:val="ShortT"/>
    <w:basedOn w:val="OPCParaBase"/>
    <w:next w:val="Normal"/>
    <w:qFormat/>
    <w:rsid w:val="009C053C"/>
    <w:pPr>
      <w:spacing w:line="240" w:lineRule="auto"/>
    </w:pPr>
    <w:rPr>
      <w:b/>
      <w:sz w:val="40"/>
    </w:rPr>
  </w:style>
  <w:style w:type="paragraph" w:customStyle="1" w:styleId="ActHead1">
    <w:name w:val="ActHead 1"/>
    <w:aliases w:val="c"/>
    <w:basedOn w:val="OPCParaBase"/>
    <w:next w:val="Normal"/>
    <w:qFormat/>
    <w:rsid w:val="009C053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C053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C053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C053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C053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C053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C053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C053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C053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C053C"/>
  </w:style>
  <w:style w:type="paragraph" w:customStyle="1" w:styleId="Blocks">
    <w:name w:val="Blocks"/>
    <w:aliases w:val="bb"/>
    <w:basedOn w:val="OPCParaBase"/>
    <w:qFormat/>
    <w:rsid w:val="009C053C"/>
    <w:pPr>
      <w:spacing w:line="240" w:lineRule="auto"/>
    </w:pPr>
    <w:rPr>
      <w:sz w:val="24"/>
    </w:rPr>
  </w:style>
  <w:style w:type="paragraph" w:customStyle="1" w:styleId="BoxText">
    <w:name w:val="BoxText"/>
    <w:aliases w:val="bt"/>
    <w:basedOn w:val="OPCParaBase"/>
    <w:qFormat/>
    <w:rsid w:val="009C053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C053C"/>
    <w:rPr>
      <w:b/>
    </w:rPr>
  </w:style>
  <w:style w:type="paragraph" w:customStyle="1" w:styleId="BoxHeadItalic">
    <w:name w:val="BoxHeadItalic"/>
    <w:aliases w:val="bhi"/>
    <w:basedOn w:val="BoxText"/>
    <w:next w:val="BoxStep"/>
    <w:qFormat/>
    <w:rsid w:val="009C053C"/>
    <w:rPr>
      <w:i/>
    </w:rPr>
  </w:style>
  <w:style w:type="paragraph" w:customStyle="1" w:styleId="BoxList">
    <w:name w:val="BoxList"/>
    <w:aliases w:val="bl"/>
    <w:basedOn w:val="BoxText"/>
    <w:qFormat/>
    <w:rsid w:val="009C053C"/>
    <w:pPr>
      <w:ind w:left="1559" w:hanging="425"/>
    </w:pPr>
  </w:style>
  <w:style w:type="paragraph" w:customStyle="1" w:styleId="BoxNote">
    <w:name w:val="BoxNote"/>
    <w:aliases w:val="bn"/>
    <w:basedOn w:val="BoxText"/>
    <w:qFormat/>
    <w:rsid w:val="009C053C"/>
    <w:pPr>
      <w:tabs>
        <w:tab w:val="left" w:pos="1985"/>
      </w:tabs>
      <w:spacing w:before="122" w:line="198" w:lineRule="exact"/>
      <w:ind w:left="2948" w:hanging="1814"/>
    </w:pPr>
    <w:rPr>
      <w:sz w:val="18"/>
    </w:rPr>
  </w:style>
  <w:style w:type="paragraph" w:customStyle="1" w:styleId="BoxPara">
    <w:name w:val="BoxPara"/>
    <w:aliases w:val="bp"/>
    <w:basedOn w:val="BoxText"/>
    <w:qFormat/>
    <w:rsid w:val="009C053C"/>
    <w:pPr>
      <w:tabs>
        <w:tab w:val="right" w:pos="2268"/>
      </w:tabs>
      <w:ind w:left="2552" w:hanging="1418"/>
    </w:pPr>
  </w:style>
  <w:style w:type="paragraph" w:customStyle="1" w:styleId="BoxStep">
    <w:name w:val="BoxStep"/>
    <w:aliases w:val="bs"/>
    <w:basedOn w:val="BoxText"/>
    <w:qFormat/>
    <w:rsid w:val="009C053C"/>
    <w:pPr>
      <w:ind w:left="1985" w:hanging="851"/>
    </w:pPr>
  </w:style>
  <w:style w:type="character" w:customStyle="1" w:styleId="CharAmPartNo">
    <w:name w:val="CharAmPartNo"/>
    <w:basedOn w:val="OPCCharBase"/>
    <w:qFormat/>
    <w:rsid w:val="009C053C"/>
  </w:style>
  <w:style w:type="character" w:customStyle="1" w:styleId="CharAmPartText">
    <w:name w:val="CharAmPartText"/>
    <w:basedOn w:val="OPCCharBase"/>
    <w:qFormat/>
    <w:rsid w:val="009C053C"/>
  </w:style>
  <w:style w:type="character" w:customStyle="1" w:styleId="CharAmSchNo">
    <w:name w:val="CharAmSchNo"/>
    <w:basedOn w:val="OPCCharBase"/>
    <w:qFormat/>
    <w:rsid w:val="009C053C"/>
  </w:style>
  <w:style w:type="character" w:customStyle="1" w:styleId="CharAmSchText">
    <w:name w:val="CharAmSchText"/>
    <w:basedOn w:val="OPCCharBase"/>
    <w:qFormat/>
    <w:rsid w:val="009C053C"/>
  </w:style>
  <w:style w:type="character" w:customStyle="1" w:styleId="CharBoldItalic">
    <w:name w:val="CharBoldItalic"/>
    <w:basedOn w:val="OPCCharBase"/>
    <w:uiPriority w:val="1"/>
    <w:qFormat/>
    <w:rsid w:val="009C053C"/>
    <w:rPr>
      <w:b/>
      <w:i/>
    </w:rPr>
  </w:style>
  <w:style w:type="character" w:customStyle="1" w:styleId="CharChapNo">
    <w:name w:val="CharChapNo"/>
    <w:basedOn w:val="OPCCharBase"/>
    <w:uiPriority w:val="1"/>
    <w:qFormat/>
    <w:rsid w:val="009C053C"/>
  </w:style>
  <w:style w:type="character" w:customStyle="1" w:styleId="CharChapText">
    <w:name w:val="CharChapText"/>
    <w:basedOn w:val="OPCCharBase"/>
    <w:uiPriority w:val="1"/>
    <w:qFormat/>
    <w:rsid w:val="009C053C"/>
  </w:style>
  <w:style w:type="character" w:customStyle="1" w:styleId="CharDivNo">
    <w:name w:val="CharDivNo"/>
    <w:basedOn w:val="OPCCharBase"/>
    <w:uiPriority w:val="1"/>
    <w:qFormat/>
    <w:rsid w:val="009C053C"/>
  </w:style>
  <w:style w:type="character" w:customStyle="1" w:styleId="CharDivText">
    <w:name w:val="CharDivText"/>
    <w:basedOn w:val="OPCCharBase"/>
    <w:uiPriority w:val="1"/>
    <w:qFormat/>
    <w:rsid w:val="009C053C"/>
  </w:style>
  <w:style w:type="character" w:customStyle="1" w:styleId="CharItalic">
    <w:name w:val="CharItalic"/>
    <w:basedOn w:val="OPCCharBase"/>
    <w:uiPriority w:val="1"/>
    <w:qFormat/>
    <w:rsid w:val="009C053C"/>
    <w:rPr>
      <w:i/>
    </w:rPr>
  </w:style>
  <w:style w:type="character" w:customStyle="1" w:styleId="CharPartNo">
    <w:name w:val="CharPartNo"/>
    <w:basedOn w:val="OPCCharBase"/>
    <w:uiPriority w:val="1"/>
    <w:qFormat/>
    <w:rsid w:val="009C053C"/>
  </w:style>
  <w:style w:type="character" w:customStyle="1" w:styleId="CharPartText">
    <w:name w:val="CharPartText"/>
    <w:basedOn w:val="OPCCharBase"/>
    <w:uiPriority w:val="1"/>
    <w:qFormat/>
    <w:rsid w:val="009C053C"/>
  </w:style>
  <w:style w:type="character" w:customStyle="1" w:styleId="CharSectno">
    <w:name w:val="CharSectno"/>
    <w:basedOn w:val="OPCCharBase"/>
    <w:qFormat/>
    <w:rsid w:val="009C053C"/>
  </w:style>
  <w:style w:type="character" w:customStyle="1" w:styleId="CharSubdNo">
    <w:name w:val="CharSubdNo"/>
    <w:basedOn w:val="OPCCharBase"/>
    <w:uiPriority w:val="1"/>
    <w:qFormat/>
    <w:rsid w:val="009C053C"/>
  </w:style>
  <w:style w:type="character" w:customStyle="1" w:styleId="CharSubdText">
    <w:name w:val="CharSubdText"/>
    <w:basedOn w:val="OPCCharBase"/>
    <w:uiPriority w:val="1"/>
    <w:qFormat/>
    <w:rsid w:val="009C053C"/>
  </w:style>
  <w:style w:type="paragraph" w:customStyle="1" w:styleId="CTA--">
    <w:name w:val="CTA --"/>
    <w:basedOn w:val="OPCParaBase"/>
    <w:next w:val="Normal"/>
    <w:rsid w:val="009C053C"/>
    <w:pPr>
      <w:spacing w:before="60" w:line="240" w:lineRule="atLeast"/>
      <w:ind w:left="142" w:hanging="142"/>
    </w:pPr>
    <w:rPr>
      <w:sz w:val="20"/>
    </w:rPr>
  </w:style>
  <w:style w:type="paragraph" w:customStyle="1" w:styleId="CTA-">
    <w:name w:val="CTA -"/>
    <w:basedOn w:val="OPCParaBase"/>
    <w:rsid w:val="009C053C"/>
    <w:pPr>
      <w:spacing w:before="60" w:line="240" w:lineRule="atLeast"/>
      <w:ind w:left="85" w:hanging="85"/>
    </w:pPr>
    <w:rPr>
      <w:sz w:val="20"/>
    </w:rPr>
  </w:style>
  <w:style w:type="paragraph" w:customStyle="1" w:styleId="CTA---">
    <w:name w:val="CTA ---"/>
    <w:basedOn w:val="OPCParaBase"/>
    <w:next w:val="Normal"/>
    <w:rsid w:val="009C053C"/>
    <w:pPr>
      <w:spacing w:before="60" w:line="240" w:lineRule="atLeast"/>
      <w:ind w:left="198" w:hanging="198"/>
    </w:pPr>
    <w:rPr>
      <w:sz w:val="20"/>
    </w:rPr>
  </w:style>
  <w:style w:type="paragraph" w:customStyle="1" w:styleId="CTA----">
    <w:name w:val="CTA ----"/>
    <w:basedOn w:val="OPCParaBase"/>
    <w:next w:val="Normal"/>
    <w:rsid w:val="009C053C"/>
    <w:pPr>
      <w:spacing w:before="60" w:line="240" w:lineRule="atLeast"/>
      <w:ind w:left="255" w:hanging="255"/>
    </w:pPr>
    <w:rPr>
      <w:sz w:val="20"/>
    </w:rPr>
  </w:style>
  <w:style w:type="paragraph" w:customStyle="1" w:styleId="CTA1a">
    <w:name w:val="CTA 1(a)"/>
    <w:basedOn w:val="OPCParaBase"/>
    <w:rsid w:val="009C053C"/>
    <w:pPr>
      <w:tabs>
        <w:tab w:val="right" w:pos="414"/>
      </w:tabs>
      <w:spacing w:before="40" w:line="240" w:lineRule="atLeast"/>
      <w:ind w:left="675" w:hanging="675"/>
    </w:pPr>
    <w:rPr>
      <w:sz w:val="20"/>
    </w:rPr>
  </w:style>
  <w:style w:type="paragraph" w:customStyle="1" w:styleId="CTA1ai">
    <w:name w:val="CTA 1(a)(i)"/>
    <w:basedOn w:val="OPCParaBase"/>
    <w:rsid w:val="009C053C"/>
    <w:pPr>
      <w:tabs>
        <w:tab w:val="right" w:pos="1004"/>
      </w:tabs>
      <w:spacing w:before="40" w:line="240" w:lineRule="atLeast"/>
      <w:ind w:left="1253" w:hanging="1253"/>
    </w:pPr>
    <w:rPr>
      <w:sz w:val="20"/>
    </w:rPr>
  </w:style>
  <w:style w:type="paragraph" w:customStyle="1" w:styleId="CTA2a">
    <w:name w:val="CTA 2(a)"/>
    <w:basedOn w:val="OPCParaBase"/>
    <w:rsid w:val="009C053C"/>
    <w:pPr>
      <w:tabs>
        <w:tab w:val="right" w:pos="482"/>
      </w:tabs>
      <w:spacing w:before="40" w:line="240" w:lineRule="atLeast"/>
      <w:ind w:left="748" w:hanging="748"/>
    </w:pPr>
    <w:rPr>
      <w:sz w:val="20"/>
    </w:rPr>
  </w:style>
  <w:style w:type="paragraph" w:customStyle="1" w:styleId="CTA2ai">
    <w:name w:val="CTA 2(a)(i)"/>
    <w:basedOn w:val="OPCParaBase"/>
    <w:rsid w:val="009C053C"/>
    <w:pPr>
      <w:tabs>
        <w:tab w:val="right" w:pos="1089"/>
      </w:tabs>
      <w:spacing w:before="40" w:line="240" w:lineRule="atLeast"/>
      <w:ind w:left="1327" w:hanging="1327"/>
    </w:pPr>
    <w:rPr>
      <w:sz w:val="20"/>
    </w:rPr>
  </w:style>
  <w:style w:type="paragraph" w:customStyle="1" w:styleId="CTA3a">
    <w:name w:val="CTA 3(a)"/>
    <w:basedOn w:val="OPCParaBase"/>
    <w:rsid w:val="009C053C"/>
    <w:pPr>
      <w:tabs>
        <w:tab w:val="right" w:pos="556"/>
      </w:tabs>
      <w:spacing w:before="40" w:line="240" w:lineRule="atLeast"/>
      <w:ind w:left="805" w:hanging="805"/>
    </w:pPr>
    <w:rPr>
      <w:sz w:val="20"/>
    </w:rPr>
  </w:style>
  <w:style w:type="paragraph" w:customStyle="1" w:styleId="CTA3ai">
    <w:name w:val="CTA 3(a)(i)"/>
    <w:basedOn w:val="OPCParaBase"/>
    <w:rsid w:val="009C053C"/>
    <w:pPr>
      <w:tabs>
        <w:tab w:val="right" w:pos="1140"/>
      </w:tabs>
      <w:spacing w:before="40" w:line="240" w:lineRule="atLeast"/>
      <w:ind w:left="1361" w:hanging="1361"/>
    </w:pPr>
    <w:rPr>
      <w:sz w:val="20"/>
    </w:rPr>
  </w:style>
  <w:style w:type="paragraph" w:customStyle="1" w:styleId="CTA4a">
    <w:name w:val="CTA 4(a)"/>
    <w:basedOn w:val="OPCParaBase"/>
    <w:rsid w:val="009C053C"/>
    <w:pPr>
      <w:tabs>
        <w:tab w:val="right" w:pos="624"/>
      </w:tabs>
      <w:spacing w:before="40" w:line="240" w:lineRule="atLeast"/>
      <w:ind w:left="873" w:hanging="873"/>
    </w:pPr>
    <w:rPr>
      <w:sz w:val="20"/>
    </w:rPr>
  </w:style>
  <w:style w:type="paragraph" w:customStyle="1" w:styleId="CTA4ai">
    <w:name w:val="CTA 4(a)(i)"/>
    <w:basedOn w:val="OPCParaBase"/>
    <w:rsid w:val="009C053C"/>
    <w:pPr>
      <w:tabs>
        <w:tab w:val="right" w:pos="1213"/>
      </w:tabs>
      <w:spacing w:before="40" w:line="240" w:lineRule="atLeast"/>
      <w:ind w:left="1452" w:hanging="1452"/>
    </w:pPr>
    <w:rPr>
      <w:sz w:val="20"/>
    </w:rPr>
  </w:style>
  <w:style w:type="paragraph" w:customStyle="1" w:styleId="CTACAPS">
    <w:name w:val="CTA CAPS"/>
    <w:basedOn w:val="OPCParaBase"/>
    <w:rsid w:val="009C053C"/>
    <w:pPr>
      <w:spacing w:before="60" w:line="240" w:lineRule="atLeast"/>
    </w:pPr>
    <w:rPr>
      <w:sz w:val="20"/>
    </w:rPr>
  </w:style>
  <w:style w:type="paragraph" w:customStyle="1" w:styleId="CTAright">
    <w:name w:val="CTA right"/>
    <w:basedOn w:val="OPCParaBase"/>
    <w:rsid w:val="009C053C"/>
    <w:pPr>
      <w:spacing w:before="60" w:line="240" w:lineRule="auto"/>
      <w:jc w:val="right"/>
    </w:pPr>
    <w:rPr>
      <w:sz w:val="20"/>
    </w:rPr>
  </w:style>
  <w:style w:type="paragraph" w:customStyle="1" w:styleId="subsection">
    <w:name w:val="subsection"/>
    <w:aliases w:val="ss"/>
    <w:basedOn w:val="OPCParaBase"/>
    <w:link w:val="subsectionChar"/>
    <w:rsid w:val="009C053C"/>
    <w:pPr>
      <w:tabs>
        <w:tab w:val="right" w:pos="1021"/>
      </w:tabs>
      <w:spacing w:before="180" w:line="240" w:lineRule="auto"/>
      <w:ind w:left="1134" w:hanging="1134"/>
    </w:pPr>
  </w:style>
  <w:style w:type="paragraph" w:customStyle="1" w:styleId="Definition">
    <w:name w:val="Definition"/>
    <w:aliases w:val="dd"/>
    <w:basedOn w:val="OPCParaBase"/>
    <w:rsid w:val="009C053C"/>
    <w:pPr>
      <w:spacing w:before="180" w:line="240" w:lineRule="auto"/>
      <w:ind w:left="1134"/>
    </w:pPr>
  </w:style>
  <w:style w:type="paragraph" w:customStyle="1" w:styleId="EndNotespara">
    <w:name w:val="EndNotes(para)"/>
    <w:aliases w:val="eta"/>
    <w:basedOn w:val="OPCParaBase"/>
    <w:next w:val="EndNotessubpara"/>
    <w:rsid w:val="009C053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C053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C053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C053C"/>
    <w:pPr>
      <w:tabs>
        <w:tab w:val="right" w:pos="1412"/>
      </w:tabs>
      <w:spacing w:before="60" w:line="240" w:lineRule="auto"/>
      <w:ind w:left="1525" w:hanging="1525"/>
    </w:pPr>
    <w:rPr>
      <w:sz w:val="20"/>
    </w:rPr>
  </w:style>
  <w:style w:type="paragraph" w:customStyle="1" w:styleId="Formula">
    <w:name w:val="Formula"/>
    <w:basedOn w:val="OPCParaBase"/>
    <w:rsid w:val="009C053C"/>
    <w:pPr>
      <w:spacing w:line="240" w:lineRule="auto"/>
      <w:ind w:left="1134"/>
    </w:pPr>
    <w:rPr>
      <w:sz w:val="20"/>
    </w:rPr>
  </w:style>
  <w:style w:type="paragraph" w:styleId="Header">
    <w:name w:val="header"/>
    <w:basedOn w:val="OPCParaBase"/>
    <w:link w:val="HeaderChar"/>
    <w:unhideWhenUsed/>
    <w:rsid w:val="009C053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C053C"/>
    <w:rPr>
      <w:rFonts w:eastAsia="Times New Roman" w:cs="Times New Roman"/>
      <w:sz w:val="16"/>
      <w:lang w:eastAsia="en-AU"/>
    </w:rPr>
  </w:style>
  <w:style w:type="paragraph" w:customStyle="1" w:styleId="House">
    <w:name w:val="House"/>
    <w:basedOn w:val="OPCParaBase"/>
    <w:rsid w:val="009C053C"/>
    <w:pPr>
      <w:spacing w:line="240" w:lineRule="auto"/>
    </w:pPr>
    <w:rPr>
      <w:sz w:val="28"/>
    </w:rPr>
  </w:style>
  <w:style w:type="paragraph" w:customStyle="1" w:styleId="Item">
    <w:name w:val="Item"/>
    <w:aliases w:val="i"/>
    <w:basedOn w:val="OPCParaBase"/>
    <w:next w:val="ItemHead"/>
    <w:rsid w:val="009C053C"/>
    <w:pPr>
      <w:keepLines/>
      <w:spacing w:before="80" w:line="240" w:lineRule="auto"/>
      <w:ind w:left="709"/>
    </w:pPr>
  </w:style>
  <w:style w:type="paragraph" w:customStyle="1" w:styleId="ItemHead">
    <w:name w:val="ItemHead"/>
    <w:aliases w:val="ih"/>
    <w:basedOn w:val="OPCParaBase"/>
    <w:next w:val="Item"/>
    <w:rsid w:val="009C053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C053C"/>
    <w:pPr>
      <w:spacing w:line="240" w:lineRule="auto"/>
    </w:pPr>
    <w:rPr>
      <w:b/>
      <w:sz w:val="32"/>
    </w:rPr>
  </w:style>
  <w:style w:type="paragraph" w:customStyle="1" w:styleId="notedraft">
    <w:name w:val="note(draft)"/>
    <w:aliases w:val="nd"/>
    <w:basedOn w:val="OPCParaBase"/>
    <w:rsid w:val="009C053C"/>
    <w:pPr>
      <w:spacing w:before="240" w:line="240" w:lineRule="auto"/>
      <w:ind w:left="284" w:hanging="284"/>
    </w:pPr>
    <w:rPr>
      <w:i/>
      <w:sz w:val="24"/>
    </w:rPr>
  </w:style>
  <w:style w:type="paragraph" w:customStyle="1" w:styleId="notemargin">
    <w:name w:val="note(margin)"/>
    <w:aliases w:val="nm"/>
    <w:basedOn w:val="OPCParaBase"/>
    <w:rsid w:val="009C053C"/>
    <w:pPr>
      <w:tabs>
        <w:tab w:val="left" w:pos="709"/>
      </w:tabs>
      <w:spacing w:before="122" w:line="198" w:lineRule="exact"/>
      <w:ind w:left="709" w:hanging="709"/>
    </w:pPr>
    <w:rPr>
      <w:sz w:val="18"/>
    </w:rPr>
  </w:style>
  <w:style w:type="paragraph" w:customStyle="1" w:styleId="noteToPara">
    <w:name w:val="noteToPara"/>
    <w:aliases w:val="ntp"/>
    <w:basedOn w:val="OPCParaBase"/>
    <w:rsid w:val="009C053C"/>
    <w:pPr>
      <w:spacing w:before="122" w:line="198" w:lineRule="exact"/>
      <w:ind w:left="2353" w:hanging="709"/>
    </w:pPr>
    <w:rPr>
      <w:sz w:val="18"/>
    </w:rPr>
  </w:style>
  <w:style w:type="paragraph" w:customStyle="1" w:styleId="noteParlAmend">
    <w:name w:val="note(ParlAmend)"/>
    <w:aliases w:val="npp"/>
    <w:basedOn w:val="OPCParaBase"/>
    <w:next w:val="ParlAmend"/>
    <w:rsid w:val="009C053C"/>
    <w:pPr>
      <w:spacing w:line="240" w:lineRule="auto"/>
      <w:jc w:val="right"/>
    </w:pPr>
    <w:rPr>
      <w:rFonts w:ascii="Arial" w:hAnsi="Arial"/>
      <w:b/>
      <w:i/>
    </w:rPr>
  </w:style>
  <w:style w:type="paragraph" w:customStyle="1" w:styleId="Page1">
    <w:name w:val="Page1"/>
    <w:basedOn w:val="OPCParaBase"/>
    <w:rsid w:val="009C053C"/>
    <w:pPr>
      <w:spacing w:before="5600" w:line="240" w:lineRule="auto"/>
    </w:pPr>
    <w:rPr>
      <w:b/>
      <w:sz w:val="32"/>
    </w:rPr>
  </w:style>
  <w:style w:type="paragraph" w:customStyle="1" w:styleId="PageBreak">
    <w:name w:val="PageBreak"/>
    <w:aliases w:val="pb"/>
    <w:basedOn w:val="OPCParaBase"/>
    <w:rsid w:val="009C053C"/>
    <w:pPr>
      <w:spacing w:line="240" w:lineRule="auto"/>
    </w:pPr>
    <w:rPr>
      <w:sz w:val="20"/>
    </w:rPr>
  </w:style>
  <w:style w:type="paragraph" w:customStyle="1" w:styleId="paragraphsub">
    <w:name w:val="paragraph(sub)"/>
    <w:aliases w:val="aa"/>
    <w:basedOn w:val="OPCParaBase"/>
    <w:rsid w:val="009C053C"/>
    <w:pPr>
      <w:tabs>
        <w:tab w:val="right" w:pos="1985"/>
      </w:tabs>
      <w:spacing w:before="40" w:line="240" w:lineRule="auto"/>
      <w:ind w:left="2098" w:hanging="2098"/>
    </w:pPr>
  </w:style>
  <w:style w:type="paragraph" w:customStyle="1" w:styleId="paragraphsub-sub">
    <w:name w:val="paragraph(sub-sub)"/>
    <w:aliases w:val="aaa"/>
    <w:basedOn w:val="OPCParaBase"/>
    <w:rsid w:val="009C053C"/>
    <w:pPr>
      <w:tabs>
        <w:tab w:val="right" w:pos="2722"/>
      </w:tabs>
      <w:spacing w:before="40" w:line="240" w:lineRule="auto"/>
      <w:ind w:left="2835" w:hanging="2835"/>
    </w:pPr>
  </w:style>
  <w:style w:type="paragraph" w:customStyle="1" w:styleId="paragraph">
    <w:name w:val="paragraph"/>
    <w:aliases w:val="a"/>
    <w:basedOn w:val="OPCParaBase"/>
    <w:link w:val="paragraphChar"/>
    <w:rsid w:val="009C053C"/>
    <w:pPr>
      <w:tabs>
        <w:tab w:val="right" w:pos="1531"/>
      </w:tabs>
      <w:spacing w:before="40" w:line="240" w:lineRule="auto"/>
      <w:ind w:left="1644" w:hanging="1644"/>
    </w:pPr>
  </w:style>
  <w:style w:type="paragraph" w:customStyle="1" w:styleId="ParlAmend">
    <w:name w:val="ParlAmend"/>
    <w:aliases w:val="pp"/>
    <w:basedOn w:val="OPCParaBase"/>
    <w:rsid w:val="009C053C"/>
    <w:pPr>
      <w:spacing w:before="240" w:line="240" w:lineRule="atLeast"/>
      <w:ind w:hanging="567"/>
    </w:pPr>
    <w:rPr>
      <w:sz w:val="24"/>
    </w:rPr>
  </w:style>
  <w:style w:type="paragraph" w:customStyle="1" w:styleId="Penalty">
    <w:name w:val="Penalty"/>
    <w:basedOn w:val="OPCParaBase"/>
    <w:rsid w:val="009C053C"/>
    <w:pPr>
      <w:tabs>
        <w:tab w:val="left" w:pos="2977"/>
      </w:tabs>
      <w:spacing w:before="180" w:line="240" w:lineRule="auto"/>
      <w:ind w:left="1985" w:hanging="851"/>
    </w:pPr>
  </w:style>
  <w:style w:type="paragraph" w:customStyle="1" w:styleId="Portfolio">
    <w:name w:val="Portfolio"/>
    <w:basedOn w:val="OPCParaBase"/>
    <w:rsid w:val="009C053C"/>
    <w:pPr>
      <w:spacing w:line="240" w:lineRule="auto"/>
    </w:pPr>
    <w:rPr>
      <w:i/>
      <w:sz w:val="20"/>
    </w:rPr>
  </w:style>
  <w:style w:type="paragraph" w:customStyle="1" w:styleId="Preamble">
    <w:name w:val="Preamble"/>
    <w:basedOn w:val="OPCParaBase"/>
    <w:next w:val="Normal"/>
    <w:rsid w:val="009C053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C053C"/>
    <w:pPr>
      <w:spacing w:line="240" w:lineRule="auto"/>
    </w:pPr>
    <w:rPr>
      <w:i/>
      <w:sz w:val="20"/>
    </w:rPr>
  </w:style>
  <w:style w:type="paragraph" w:customStyle="1" w:styleId="Session">
    <w:name w:val="Session"/>
    <w:basedOn w:val="OPCParaBase"/>
    <w:rsid w:val="009C053C"/>
    <w:pPr>
      <w:spacing w:line="240" w:lineRule="auto"/>
    </w:pPr>
    <w:rPr>
      <w:sz w:val="28"/>
    </w:rPr>
  </w:style>
  <w:style w:type="paragraph" w:customStyle="1" w:styleId="Sponsor">
    <w:name w:val="Sponsor"/>
    <w:basedOn w:val="OPCParaBase"/>
    <w:rsid w:val="009C053C"/>
    <w:pPr>
      <w:spacing w:line="240" w:lineRule="auto"/>
    </w:pPr>
    <w:rPr>
      <w:i/>
    </w:rPr>
  </w:style>
  <w:style w:type="paragraph" w:customStyle="1" w:styleId="Subitem">
    <w:name w:val="Subitem"/>
    <w:aliases w:val="iss"/>
    <w:basedOn w:val="OPCParaBase"/>
    <w:rsid w:val="009C053C"/>
    <w:pPr>
      <w:spacing w:before="180" w:line="240" w:lineRule="auto"/>
      <w:ind w:left="709" w:hanging="709"/>
    </w:pPr>
  </w:style>
  <w:style w:type="paragraph" w:customStyle="1" w:styleId="SubitemHead">
    <w:name w:val="SubitemHead"/>
    <w:aliases w:val="issh"/>
    <w:basedOn w:val="OPCParaBase"/>
    <w:rsid w:val="009C053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9C053C"/>
    <w:pPr>
      <w:spacing w:before="40" w:line="240" w:lineRule="auto"/>
      <w:ind w:left="1134"/>
    </w:pPr>
  </w:style>
  <w:style w:type="paragraph" w:customStyle="1" w:styleId="SubsectionHead">
    <w:name w:val="SubsectionHead"/>
    <w:aliases w:val="ssh"/>
    <w:basedOn w:val="OPCParaBase"/>
    <w:next w:val="subsection"/>
    <w:rsid w:val="009C053C"/>
    <w:pPr>
      <w:keepNext/>
      <w:keepLines/>
      <w:spacing w:before="240" w:line="240" w:lineRule="auto"/>
      <w:ind w:left="1134"/>
    </w:pPr>
    <w:rPr>
      <w:i/>
    </w:rPr>
  </w:style>
  <w:style w:type="paragraph" w:customStyle="1" w:styleId="Tablea">
    <w:name w:val="Table(a)"/>
    <w:aliases w:val="ta"/>
    <w:basedOn w:val="OPCParaBase"/>
    <w:rsid w:val="009C053C"/>
    <w:pPr>
      <w:spacing w:before="60" w:line="240" w:lineRule="auto"/>
      <w:ind w:left="284" w:hanging="284"/>
    </w:pPr>
    <w:rPr>
      <w:sz w:val="20"/>
    </w:rPr>
  </w:style>
  <w:style w:type="paragraph" w:customStyle="1" w:styleId="TableAA">
    <w:name w:val="Table(AA)"/>
    <w:aliases w:val="taaa"/>
    <w:basedOn w:val="OPCParaBase"/>
    <w:rsid w:val="009C053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C053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C053C"/>
    <w:pPr>
      <w:spacing w:before="60" w:line="240" w:lineRule="atLeast"/>
    </w:pPr>
    <w:rPr>
      <w:sz w:val="20"/>
    </w:rPr>
  </w:style>
  <w:style w:type="paragraph" w:customStyle="1" w:styleId="TLPBoxTextnote">
    <w:name w:val="TLPBoxText(note"/>
    <w:aliases w:val="right)"/>
    <w:basedOn w:val="OPCParaBase"/>
    <w:rsid w:val="009C053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C053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C053C"/>
    <w:pPr>
      <w:spacing w:before="122" w:line="198" w:lineRule="exact"/>
      <w:ind w:left="1985" w:hanging="851"/>
      <w:jc w:val="right"/>
    </w:pPr>
    <w:rPr>
      <w:sz w:val="18"/>
    </w:rPr>
  </w:style>
  <w:style w:type="paragraph" w:customStyle="1" w:styleId="TLPTableBullet">
    <w:name w:val="TLPTableBullet"/>
    <w:aliases w:val="ttb"/>
    <w:basedOn w:val="OPCParaBase"/>
    <w:rsid w:val="009C053C"/>
    <w:pPr>
      <w:spacing w:line="240" w:lineRule="exact"/>
      <w:ind w:left="284" w:hanging="284"/>
    </w:pPr>
    <w:rPr>
      <w:sz w:val="20"/>
    </w:rPr>
  </w:style>
  <w:style w:type="paragraph" w:styleId="TOC1">
    <w:name w:val="toc 1"/>
    <w:basedOn w:val="Normal"/>
    <w:next w:val="Normal"/>
    <w:uiPriority w:val="39"/>
    <w:unhideWhenUsed/>
    <w:rsid w:val="009C053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C053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C053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C053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C053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C053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C053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C053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C053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C053C"/>
    <w:pPr>
      <w:keepLines/>
      <w:spacing w:before="240" w:after="120" w:line="240" w:lineRule="auto"/>
      <w:ind w:left="794"/>
    </w:pPr>
    <w:rPr>
      <w:b/>
      <w:kern w:val="28"/>
      <w:sz w:val="20"/>
    </w:rPr>
  </w:style>
  <w:style w:type="paragraph" w:customStyle="1" w:styleId="TofSectsHeading">
    <w:name w:val="TofSects(Heading)"/>
    <w:basedOn w:val="OPCParaBase"/>
    <w:rsid w:val="009C053C"/>
    <w:pPr>
      <w:spacing w:before="240" w:after="120" w:line="240" w:lineRule="auto"/>
    </w:pPr>
    <w:rPr>
      <w:b/>
      <w:sz w:val="24"/>
    </w:rPr>
  </w:style>
  <w:style w:type="paragraph" w:customStyle="1" w:styleId="TofSectsSection">
    <w:name w:val="TofSects(Section)"/>
    <w:basedOn w:val="OPCParaBase"/>
    <w:rsid w:val="009C053C"/>
    <w:pPr>
      <w:keepLines/>
      <w:spacing w:before="40" w:line="240" w:lineRule="auto"/>
      <w:ind w:left="1588" w:hanging="794"/>
    </w:pPr>
    <w:rPr>
      <w:kern w:val="28"/>
      <w:sz w:val="18"/>
    </w:rPr>
  </w:style>
  <w:style w:type="paragraph" w:customStyle="1" w:styleId="TofSectsSubdiv">
    <w:name w:val="TofSects(Subdiv)"/>
    <w:basedOn w:val="OPCParaBase"/>
    <w:rsid w:val="009C053C"/>
    <w:pPr>
      <w:keepLines/>
      <w:spacing w:before="80" w:line="240" w:lineRule="auto"/>
      <w:ind w:left="1588" w:hanging="794"/>
    </w:pPr>
    <w:rPr>
      <w:kern w:val="28"/>
    </w:rPr>
  </w:style>
  <w:style w:type="paragraph" w:customStyle="1" w:styleId="WRStyle">
    <w:name w:val="WR Style"/>
    <w:aliases w:val="WR"/>
    <w:basedOn w:val="OPCParaBase"/>
    <w:rsid w:val="009C053C"/>
    <w:pPr>
      <w:spacing w:before="240" w:line="240" w:lineRule="auto"/>
      <w:ind w:left="284" w:hanging="284"/>
    </w:pPr>
    <w:rPr>
      <w:b/>
      <w:i/>
      <w:kern w:val="28"/>
      <w:sz w:val="24"/>
    </w:rPr>
  </w:style>
  <w:style w:type="paragraph" w:customStyle="1" w:styleId="notepara">
    <w:name w:val="note(para)"/>
    <w:aliases w:val="na"/>
    <w:basedOn w:val="OPCParaBase"/>
    <w:rsid w:val="009C053C"/>
    <w:pPr>
      <w:spacing w:before="40" w:line="198" w:lineRule="exact"/>
      <w:ind w:left="2354" w:hanging="369"/>
    </w:pPr>
    <w:rPr>
      <w:sz w:val="18"/>
    </w:rPr>
  </w:style>
  <w:style w:type="paragraph" w:styleId="Footer">
    <w:name w:val="footer"/>
    <w:link w:val="FooterChar"/>
    <w:rsid w:val="009C053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C053C"/>
    <w:rPr>
      <w:rFonts w:eastAsia="Times New Roman" w:cs="Times New Roman"/>
      <w:sz w:val="22"/>
      <w:szCs w:val="24"/>
      <w:lang w:eastAsia="en-AU"/>
    </w:rPr>
  </w:style>
  <w:style w:type="character" w:styleId="LineNumber">
    <w:name w:val="line number"/>
    <w:basedOn w:val="OPCCharBase"/>
    <w:uiPriority w:val="99"/>
    <w:unhideWhenUsed/>
    <w:rsid w:val="009C053C"/>
    <w:rPr>
      <w:sz w:val="16"/>
    </w:rPr>
  </w:style>
  <w:style w:type="table" w:customStyle="1" w:styleId="CFlag">
    <w:name w:val="CFlag"/>
    <w:basedOn w:val="TableNormal"/>
    <w:uiPriority w:val="99"/>
    <w:rsid w:val="009C053C"/>
    <w:rPr>
      <w:rFonts w:eastAsia="Times New Roman" w:cs="Times New Roman"/>
      <w:lang w:eastAsia="en-AU"/>
    </w:rPr>
    <w:tblPr/>
  </w:style>
  <w:style w:type="paragraph" w:styleId="BalloonText">
    <w:name w:val="Balloon Text"/>
    <w:basedOn w:val="Normal"/>
    <w:link w:val="BalloonTextChar"/>
    <w:uiPriority w:val="99"/>
    <w:unhideWhenUsed/>
    <w:rsid w:val="009C05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C053C"/>
    <w:rPr>
      <w:rFonts w:ascii="Tahoma" w:hAnsi="Tahoma" w:cs="Tahoma"/>
      <w:sz w:val="16"/>
      <w:szCs w:val="16"/>
    </w:rPr>
  </w:style>
  <w:style w:type="table" w:styleId="TableGrid">
    <w:name w:val="Table Grid"/>
    <w:basedOn w:val="TableNormal"/>
    <w:uiPriority w:val="59"/>
    <w:rsid w:val="009C0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C053C"/>
    <w:rPr>
      <w:b/>
      <w:sz w:val="28"/>
      <w:szCs w:val="32"/>
    </w:rPr>
  </w:style>
  <w:style w:type="paragraph" w:customStyle="1" w:styleId="LegislationMadeUnder">
    <w:name w:val="LegislationMadeUnder"/>
    <w:basedOn w:val="OPCParaBase"/>
    <w:next w:val="Normal"/>
    <w:rsid w:val="009C053C"/>
    <w:rPr>
      <w:i/>
      <w:sz w:val="32"/>
      <w:szCs w:val="32"/>
    </w:rPr>
  </w:style>
  <w:style w:type="paragraph" w:customStyle="1" w:styleId="SignCoverPageEnd">
    <w:name w:val="SignCoverPageEnd"/>
    <w:basedOn w:val="OPCParaBase"/>
    <w:next w:val="Normal"/>
    <w:rsid w:val="009C053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C053C"/>
    <w:pPr>
      <w:pBdr>
        <w:top w:val="single" w:sz="4" w:space="1" w:color="auto"/>
      </w:pBdr>
      <w:spacing w:before="360"/>
      <w:ind w:right="397"/>
      <w:jc w:val="both"/>
    </w:pPr>
  </w:style>
  <w:style w:type="paragraph" w:customStyle="1" w:styleId="NotesHeading1">
    <w:name w:val="NotesHeading 1"/>
    <w:basedOn w:val="OPCParaBase"/>
    <w:next w:val="Normal"/>
    <w:rsid w:val="009C053C"/>
    <w:rPr>
      <w:b/>
      <w:sz w:val="28"/>
      <w:szCs w:val="28"/>
    </w:rPr>
  </w:style>
  <w:style w:type="paragraph" w:customStyle="1" w:styleId="NotesHeading2">
    <w:name w:val="NotesHeading 2"/>
    <w:basedOn w:val="OPCParaBase"/>
    <w:next w:val="Normal"/>
    <w:rsid w:val="009C053C"/>
    <w:rPr>
      <w:b/>
      <w:sz w:val="28"/>
      <w:szCs w:val="28"/>
    </w:rPr>
  </w:style>
  <w:style w:type="paragraph" w:customStyle="1" w:styleId="CompiledActNo">
    <w:name w:val="CompiledActNo"/>
    <w:basedOn w:val="OPCParaBase"/>
    <w:next w:val="Normal"/>
    <w:rsid w:val="009C053C"/>
    <w:rPr>
      <w:b/>
      <w:sz w:val="24"/>
      <w:szCs w:val="24"/>
    </w:rPr>
  </w:style>
  <w:style w:type="paragraph" w:customStyle="1" w:styleId="ENotesText">
    <w:name w:val="ENotesText"/>
    <w:aliases w:val="Ent"/>
    <w:basedOn w:val="OPCParaBase"/>
    <w:next w:val="Normal"/>
    <w:rsid w:val="009C053C"/>
    <w:pPr>
      <w:spacing w:before="120"/>
    </w:pPr>
  </w:style>
  <w:style w:type="paragraph" w:customStyle="1" w:styleId="CompiledMadeUnder">
    <w:name w:val="CompiledMadeUnder"/>
    <w:basedOn w:val="OPCParaBase"/>
    <w:next w:val="Normal"/>
    <w:rsid w:val="009C053C"/>
    <w:rPr>
      <w:i/>
      <w:sz w:val="24"/>
      <w:szCs w:val="24"/>
    </w:rPr>
  </w:style>
  <w:style w:type="paragraph" w:customStyle="1" w:styleId="Paragraphsub-sub-sub">
    <w:name w:val="Paragraph(sub-sub-sub)"/>
    <w:aliases w:val="aaaa"/>
    <w:basedOn w:val="OPCParaBase"/>
    <w:rsid w:val="009C053C"/>
    <w:pPr>
      <w:tabs>
        <w:tab w:val="right" w:pos="3402"/>
      </w:tabs>
      <w:spacing w:before="40" w:line="240" w:lineRule="auto"/>
      <w:ind w:left="3402" w:hanging="3402"/>
    </w:pPr>
  </w:style>
  <w:style w:type="paragraph" w:customStyle="1" w:styleId="TableTextEndNotes">
    <w:name w:val="TableTextEndNotes"/>
    <w:aliases w:val="Tten"/>
    <w:basedOn w:val="Normal"/>
    <w:rsid w:val="009C053C"/>
    <w:pPr>
      <w:spacing w:before="60" w:line="240" w:lineRule="auto"/>
    </w:pPr>
    <w:rPr>
      <w:rFonts w:cs="Arial"/>
      <w:sz w:val="20"/>
      <w:szCs w:val="22"/>
    </w:rPr>
  </w:style>
  <w:style w:type="paragraph" w:customStyle="1" w:styleId="NoteToSubpara">
    <w:name w:val="NoteToSubpara"/>
    <w:aliases w:val="nts"/>
    <w:basedOn w:val="OPCParaBase"/>
    <w:rsid w:val="009C053C"/>
    <w:pPr>
      <w:spacing w:before="40" w:line="198" w:lineRule="exact"/>
      <w:ind w:left="2835" w:hanging="709"/>
    </w:pPr>
    <w:rPr>
      <w:sz w:val="18"/>
    </w:rPr>
  </w:style>
  <w:style w:type="paragraph" w:customStyle="1" w:styleId="ENoteTableHeading">
    <w:name w:val="ENoteTableHeading"/>
    <w:aliases w:val="enth"/>
    <w:basedOn w:val="OPCParaBase"/>
    <w:rsid w:val="009C053C"/>
    <w:pPr>
      <w:keepNext/>
      <w:spacing w:before="60" w:line="240" w:lineRule="atLeast"/>
    </w:pPr>
    <w:rPr>
      <w:rFonts w:ascii="Arial" w:hAnsi="Arial"/>
      <w:b/>
      <w:sz w:val="16"/>
    </w:rPr>
  </w:style>
  <w:style w:type="paragraph" w:customStyle="1" w:styleId="ENoteTTi">
    <w:name w:val="ENoteTTi"/>
    <w:aliases w:val="entti"/>
    <w:basedOn w:val="OPCParaBase"/>
    <w:rsid w:val="009C053C"/>
    <w:pPr>
      <w:keepNext/>
      <w:spacing w:before="60" w:line="240" w:lineRule="atLeast"/>
      <w:ind w:left="170"/>
    </w:pPr>
    <w:rPr>
      <w:sz w:val="16"/>
    </w:rPr>
  </w:style>
  <w:style w:type="paragraph" w:customStyle="1" w:styleId="ENotesHeading1">
    <w:name w:val="ENotesHeading 1"/>
    <w:aliases w:val="Enh1"/>
    <w:basedOn w:val="OPCParaBase"/>
    <w:next w:val="Normal"/>
    <w:rsid w:val="009C053C"/>
    <w:pPr>
      <w:spacing w:before="120"/>
      <w:outlineLvl w:val="1"/>
    </w:pPr>
    <w:rPr>
      <w:b/>
      <w:sz w:val="28"/>
      <w:szCs w:val="28"/>
    </w:rPr>
  </w:style>
  <w:style w:type="paragraph" w:customStyle="1" w:styleId="ENotesHeading2">
    <w:name w:val="ENotesHeading 2"/>
    <w:aliases w:val="Enh2"/>
    <w:basedOn w:val="OPCParaBase"/>
    <w:next w:val="Normal"/>
    <w:rsid w:val="009C053C"/>
    <w:pPr>
      <w:spacing w:before="120" w:after="120"/>
      <w:outlineLvl w:val="2"/>
    </w:pPr>
    <w:rPr>
      <w:b/>
      <w:sz w:val="24"/>
      <w:szCs w:val="28"/>
    </w:rPr>
  </w:style>
  <w:style w:type="paragraph" w:customStyle="1" w:styleId="ENoteTTIndentHeading">
    <w:name w:val="ENoteTTIndentHeading"/>
    <w:aliases w:val="enTTHi"/>
    <w:basedOn w:val="OPCParaBase"/>
    <w:rsid w:val="009C053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C053C"/>
    <w:pPr>
      <w:spacing w:before="60" w:line="240" w:lineRule="atLeast"/>
    </w:pPr>
    <w:rPr>
      <w:sz w:val="16"/>
    </w:rPr>
  </w:style>
  <w:style w:type="paragraph" w:customStyle="1" w:styleId="MadeunderText">
    <w:name w:val="MadeunderText"/>
    <w:basedOn w:val="OPCParaBase"/>
    <w:next w:val="Normal"/>
    <w:rsid w:val="009C053C"/>
    <w:pPr>
      <w:spacing w:before="240"/>
    </w:pPr>
    <w:rPr>
      <w:sz w:val="24"/>
      <w:szCs w:val="24"/>
    </w:rPr>
  </w:style>
  <w:style w:type="paragraph" w:customStyle="1" w:styleId="ENotesHeading3">
    <w:name w:val="ENotesHeading 3"/>
    <w:aliases w:val="Enh3"/>
    <w:basedOn w:val="OPCParaBase"/>
    <w:next w:val="Normal"/>
    <w:rsid w:val="009C053C"/>
    <w:pPr>
      <w:keepNext/>
      <w:spacing w:before="120" w:line="240" w:lineRule="auto"/>
      <w:outlineLvl w:val="4"/>
    </w:pPr>
    <w:rPr>
      <w:b/>
      <w:szCs w:val="24"/>
    </w:rPr>
  </w:style>
  <w:style w:type="character" w:customStyle="1" w:styleId="CharSubPartTextCASA">
    <w:name w:val="CharSubPartText(CASA)"/>
    <w:basedOn w:val="OPCCharBase"/>
    <w:uiPriority w:val="1"/>
    <w:rsid w:val="009C053C"/>
  </w:style>
  <w:style w:type="character" w:customStyle="1" w:styleId="CharSubPartNoCASA">
    <w:name w:val="CharSubPartNo(CASA)"/>
    <w:basedOn w:val="OPCCharBase"/>
    <w:uiPriority w:val="1"/>
    <w:rsid w:val="009C053C"/>
  </w:style>
  <w:style w:type="paragraph" w:customStyle="1" w:styleId="ENoteTTIndentHeadingSub">
    <w:name w:val="ENoteTTIndentHeadingSub"/>
    <w:aliases w:val="enTTHis"/>
    <w:basedOn w:val="OPCParaBase"/>
    <w:rsid w:val="009C053C"/>
    <w:pPr>
      <w:keepNext/>
      <w:spacing w:before="60" w:line="240" w:lineRule="atLeast"/>
      <w:ind w:left="340"/>
    </w:pPr>
    <w:rPr>
      <w:b/>
      <w:sz w:val="16"/>
    </w:rPr>
  </w:style>
  <w:style w:type="paragraph" w:customStyle="1" w:styleId="ENoteTTiSub">
    <w:name w:val="ENoteTTiSub"/>
    <w:aliases w:val="enttis"/>
    <w:basedOn w:val="OPCParaBase"/>
    <w:rsid w:val="009C053C"/>
    <w:pPr>
      <w:keepNext/>
      <w:spacing w:before="60" w:line="240" w:lineRule="atLeast"/>
      <w:ind w:left="340"/>
    </w:pPr>
    <w:rPr>
      <w:sz w:val="16"/>
    </w:rPr>
  </w:style>
  <w:style w:type="paragraph" w:customStyle="1" w:styleId="SubDivisionMigration">
    <w:name w:val="SubDivisionMigration"/>
    <w:aliases w:val="sdm"/>
    <w:basedOn w:val="OPCParaBase"/>
    <w:rsid w:val="009C053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C053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C053C"/>
    <w:pPr>
      <w:spacing w:before="122" w:line="240" w:lineRule="auto"/>
      <w:ind w:left="1985" w:hanging="851"/>
    </w:pPr>
    <w:rPr>
      <w:sz w:val="18"/>
    </w:rPr>
  </w:style>
  <w:style w:type="paragraph" w:customStyle="1" w:styleId="FreeForm">
    <w:name w:val="FreeForm"/>
    <w:rsid w:val="009C053C"/>
    <w:rPr>
      <w:rFonts w:ascii="Arial" w:hAnsi="Arial"/>
      <w:sz w:val="22"/>
    </w:rPr>
  </w:style>
  <w:style w:type="paragraph" w:customStyle="1" w:styleId="SOText">
    <w:name w:val="SO Text"/>
    <w:aliases w:val="sot"/>
    <w:link w:val="SOTextChar"/>
    <w:rsid w:val="009C053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C053C"/>
    <w:rPr>
      <w:sz w:val="22"/>
    </w:rPr>
  </w:style>
  <w:style w:type="paragraph" w:customStyle="1" w:styleId="SOTextNote">
    <w:name w:val="SO TextNote"/>
    <w:aliases w:val="sont"/>
    <w:basedOn w:val="SOText"/>
    <w:qFormat/>
    <w:rsid w:val="009C053C"/>
    <w:pPr>
      <w:spacing w:before="122" w:line="198" w:lineRule="exact"/>
      <w:ind w:left="1843" w:hanging="709"/>
    </w:pPr>
    <w:rPr>
      <w:sz w:val="18"/>
    </w:rPr>
  </w:style>
  <w:style w:type="paragraph" w:customStyle="1" w:styleId="SOPara">
    <w:name w:val="SO Para"/>
    <w:aliases w:val="soa"/>
    <w:basedOn w:val="SOText"/>
    <w:link w:val="SOParaChar"/>
    <w:qFormat/>
    <w:rsid w:val="009C053C"/>
    <w:pPr>
      <w:tabs>
        <w:tab w:val="right" w:pos="1786"/>
      </w:tabs>
      <w:spacing w:before="40"/>
      <w:ind w:left="2070" w:hanging="936"/>
    </w:pPr>
  </w:style>
  <w:style w:type="character" w:customStyle="1" w:styleId="SOParaChar">
    <w:name w:val="SO Para Char"/>
    <w:aliases w:val="soa Char"/>
    <w:basedOn w:val="DefaultParagraphFont"/>
    <w:link w:val="SOPara"/>
    <w:rsid w:val="009C053C"/>
    <w:rPr>
      <w:sz w:val="22"/>
    </w:rPr>
  </w:style>
  <w:style w:type="paragraph" w:customStyle="1" w:styleId="FileName">
    <w:name w:val="FileName"/>
    <w:basedOn w:val="Normal"/>
    <w:rsid w:val="009C053C"/>
  </w:style>
  <w:style w:type="paragraph" w:customStyle="1" w:styleId="TableHeading">
    <w:name w:val="TableHeading"/>
    <w:aliases w:val="th"/>
    <w:basedOn w:val="OPCParaBase"/>
    <w:next w:val="Tabletext"/>
    <w:rsid w:val="009C053C"/>
    <w:pPr>
      <w:keepNext/>
      <w:spacing w:before="60" w:line="240" w:lineRule="atLeast"/>
    </w:pPr>
    <w:rPr>
      <w:b/>
      <w:sz w:val="20"/>
    </w:rPr>
  </w:style>
  <w:style w:type="paragraph" w:customStyle="1" w:styleId="SOHeadBold">
    <w:name w:val="SO HeadBold"/>
    <w:aliases w:val="sohb"/>
    <w:basedOn w:val="SOText"/>
    <w:next w:val="SOText"/>
    <w:link w:val="SOHeadBoldChar"/>
    <w:qFormat/>
    <w:rsid w:val="009C053C"/>
    <w:rPr>
      <w:b/>
    </w:rPr>
  </w:style>
  <w:style w:type="character" w:customStyle="1" w:styleId="SOHeadBoldChar">
    <w:name w:val="SO HeadBold Char"/>
    <w:aliases w:val="sohb Char"/>
    <w:basedOn w:val="DefaultParagraphFont"/>
    <w:link w:val="SOHeadBold"/>
    <w:rsid w:val="009C053C"/>
    <w:rPr>
      <w:b/>
      <w:sz w:val="22"/>
    </w:rPr>
  </w:style>
  <w:style w:type="paragraph" w:customStyle="1" w:styleId="SOHeadItalic">
    <w:name w:val="SO HeadItalic"/>
    <w:aliases w:val="sohi"/>
    <w:basedOn w:val="SOText"/>
    <w:next w:val="SOText"/>
    <w:link w:val="SOHeadItalicChar"/>
    <w:qFormat/>
    <w:rsid w:val="009C053C"/>
    <w:rPr>
      <w:i/>
    </w:rPr>
  </w:style>
  <w:style w:type="character" w:customStyle="1" w:styleId="SOHeadItalicChar">
    <w:name w:val="SO HeadItalic Char"/>
    <w:aliases w:val="sohi Char"/>
    <w:basedOn w:val="DefaultParagraphFont"/>
    <w:link w:val="SOHeadItalic"/>
    <w:rsid w:val="009C053C"/>
    <w:rPr>
      <w:i/>
      <w:sz w:val="22"/>
    </w:rPr>
  </w:style>
  <w:style w:type="paragraph" w:customStyle="1" w:styleId="SOBullet">
    <w:name w:val="SO Bullet"/>
    <w:aliases w:val="sotb"/>
    <w:basedOn w:val="SOText"/>
    <w:link w:val="SOBulletChar"/>
    <w:qFormat/>
    <w:rsid w:val="009C053C"/>
    <w:pPr>
      <w:ind w:left="1559" w:hanging="425"/>
    </w:pPr>
  </w:style>
  <w:style w:type="character" w:customStyle="1" w:styleId="SOBulletChar">
    <w:name w:val="SO Bullet Char"/>
    <w:aliases w:val="sotb Char"/>
    <w:basedOn w:val="DefaultParagraphFont"/>
    <w:link w:val="SOBullet"/>
    <w:rsid w:val="009C053C"/>
    <w:rPr>
      <w:sz w:val="22"/>
    </w:rPr>
  </w:style>
  <w:style w:type="paragraph" w:customStyle="1" w:styleId="SOBulletNote">
    <w:name w:val="SO BulletNote"/>
    <w:aliases w:val="sonb"/>
    <w:basedOn w:val="SOTextNote"/>
    <w:link w:val="SOBulletNoteChar"/>
    <w:qFormat/>
    <w:rsid w:val="009C053C"/>
    <w:pPr>
      <w:tabs>
        <w:tab w:val="left" w:pos="1560"/>
      </w:tabs>
      <w:ind w:left="2268" w:hanging="1134"/>
    </w:pPr>
  </w:style>
  <w:style w:type="character" w:customStyle="1" w:styleId="SOBulletNoteChar">
    <w:name w:val="SO BulletNote Char"/>
    <w:aliases w:val="sonb Char"/>
    <w:basedOn w:val="DefaultParagraphFont"/>
    <w:link w:val="SOBulletNote"/>
    <w:rsid w:val="009C053C"/>
    <w:rPr>
      <w:sz w:val="18"/>
    </w:rPr>
  </w:style>
  <w:style w:type="paragraph" w:customStyle="1" w:styleId="SOText2">
    <w:name w:val="SO Text2"/>
    <w:aliases w:val="sot2"/>
    <w:basedOn w:val="Normal"/>
    <w:next w:val="SOText"/>
    <w:link w:val="SOText2Char"/>
    <w:rsid w:val="009C053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C053C"/>
    <w:rPr>
      <w:sz w:val="22"/>
    </w:rPr>
  </w:style>
  <w:style w:type="paragraph" w:customStyle="1" w:styleId="SubPartCASA">
    <w:name w:val="SubPart(CASA)"/>
    <w:aliases w:val="csp"/>
    <w:basedOn w:val="OPCParaBase"/>
    <w:next w:val="ActHead3"/>
    <w:rsid w:val="009C053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C053C"/>
    <w:rPr>
      <w:rFonts w:eastAsia="Times New Roman" w:cs="Times New Roman"/>
      <w:sz w:val="22"/>
      <w:lang w:eastAsia="en-AU"/>
    </w:rPr>
  </w:style>
  <w:style w:type="character" w:customStyle="1" w:styleId="notetextChar">
    <w:name w:val="note(text) Char"/>
    <w:aliases w:val="n Char"/>
    <w:basedOn w:val="DefaultParagraphFont"/>
    <w:link w:val="notetext"/>
    <w:rsid w:val="009C053C"/>
    <w:rPr>
      <w:rFonts w:eastAsia="Times New Roman" w:cs="Times New Roman"/>
      <w:sz w:val="18"/>
      <w:lang w:eastAsia="en-AU"/>
    </w:rPr>
  </w:style>
  <w:style w:type="character" w:customStyle="1" w:styleId="Heading1Char">
    <w:name w:val="Heading 1 Char"/>
    <w:basedOn w:val="DefaultParagraphFont"/>
    <w:link w:val="Heading1"/>
    <w:uiPriority w:val="9"/>
    <w:rsid w:val="009C05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05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053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C053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C053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C053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C053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C05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C053C"/>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9C053C"/>
    <w:rPr>
      <w:rFonts w:ascii="Arial" w:hAnsi="Arial" w:cs="Arial" w:hint="default"/>
      <w:b/>
      <w:bCs/>
      <w:sz w:val="28"/>
      <w:szCs w:val="28"/>
    </w:rPr>
  </w:style>
  <w:style w:type="paragraph" w:styleId="Index1">
    <w:name w:val="index 1"/>
    <w:basedOn w:val="Normal"/>
    <w:next w:val="Normal"/>
    <w:autoRedefine/>
    <w:rsid w:val="009C053C"/>
    <w:pPr>
      <w:ind w:left="240" w:hanging="240"/>
    </w:pPr>
  </w:style>
  <w:style w:type="paragraph" w:styleId="Index2">
    <w:name w:val="index 2"/>
    <w:basedOn w:val="Normal"/>
    <w:next w:val="Normal"/>
    <w:autoRedefine/>
    <w:rsid w:val="009C053C"/>
    <w:pPr>
      <w:ind w:left="480" w:hanging="240"/>
    </w:pPr>
  </w:style>
  <w:style w:type="paragraph" w:styleId="Index3">
    <w:name w:val="index 3"/>
    <w:basedOn w:val="Normal"/>
    <w:next w:val="Normal"/>
    <w:autoRedefine/>
    <w:rsid w:val="009C053C"/>
    <w:pPr>
      <w:ind w:left="720" w:hanging="240"/>
    </w:pPr>
  </w:style>
  <w:style w:type="paragraph" w:styleId="Index4">
    <w:name w:val="index 4"/>
    <w:basedOn w:val="Normal"/>
    <w:next w:val="Normal"/>
    <w:autoRedefine/>
    <w:rsid w:val="009C053C"/>
    <w:pPr>
      <w:ind w:left="960" w:hanging="240"/>
    </w:pPr>
  </w:style>
  <w:style w:type="paragraph" w:styleId="Index5">
    <w:name w:val="index 5"/>
    <w:basedOn w:val="Normal"/>
    <w:next w:val="Normal"/>
    <w:autoRedefine/>
    <w:rsid w:val="009C053C"/>
    <w:pPr>
      <w:ind w:left="1200" w:hanging="240"/>
    </w:pPr>
  </w:style>
  <w:style w:type="paragraph" w:styleId="Index6">
    <w:name w:val="index 6"/>
    <w:basedOn w:val="Normal"/>
    <w:next w:val="Normal"/>
    <w:autoRedefine/>
    <w:rsid w:val="009C053C"/>
    <w:pPr>
      <w:ind w:left="1440" w:hanging="240"/>
    </w:pPr>
  </w:style>
  <w:style w:type="paragraph" w:styleId="Index7">
    <w:name w:val="index 7"/>
    <w:basedOn w:val="Normal"/>
    <w:next w:val="Normal"/>
    <w:autoRedefine/>
    <w:rsid w:val="009C053C"/>
    <w:pPr>
      <w:ind w:left="1680" w:hanging="240"/>
    </w:pPr>
  </w:style>
  <w:style w:type="paragraph" w:styleId="Index8">
    <w:name w:val="index 8"/>
    <w:basedOn w:val="Normal"/>
    <w:next w:val="Normal"/>
    <w:autoRedefine/>
    <w:rsid w:val="009C053C"/>
    <w:pPr>
      <w:ind w:left="1920" w:hanging="240"/>
    </w:pPr>
  </w:style>
  <w:style w:type="paragraph" w:styleId="Index9">
    <w:name w:val="index 9"/>
    <w:basedOn w:val="Normal"/>
    <w:next w:val="Normal"/>
    <w:autoRedefine/>
    <w:rsid w:val="009C053C"/>
    <w:pPr>
      <w:ind w:left="2160" w:hanging="240"/>
    </w:pPr>
  </w:style>
  <w:style w:type="paragraph" w:styleId="NormalIndent">
    <w:name w:val="Normal Indent"/>
    <w:basedOn w:val="Normal"/>
    <w:rsid w:val="009C053C"/>
    <w:pPr>
      <w:ind w:left="720"/>
    </w:pPr>
  </w:style>
  <w:style w:type="paragraph" w:styleId="FootnoteText">
    <w:name w:val="footnote text"/>
    <w:basedOn w:val="Normal"/>
    <w:link w:val="FootnoteTextChar"/>
    <w:rsid w:val="009C053C"/>
    <w:rPr>
      <w:sz w:val="20"/>
    </w:rPr>
  </w:style>
  <w:style w:type="character" w:customStyle="1" w:styleId="FootnoteTextChar">
    <w:name w:val="Footnote Text Char"/>
    <w:basedOn w:val="DefaultParagraphFont"/>
    <w:link w:val="FootnoteText"/>
    <w:rsid w:val="009C053C"/>
  </w:style>
  <w:style w:type="paragraph" w:styleId="CommentText">
    <w:name w:val="annotation text"/>
    <w:basedOn w:val="Normal"/>
    <w:link w:val="CommentTextChar"/>
    <w:rsid w:val="009C053C"/>
    <w:rPr>
      <w:sz w:val="20"/>
    </w:rPr>
  </w:style>
  <w:style w:type="character" w:customStyle="1" w:styleId="CommentTextChar">
    <w:name w:val="Comment Text Char"/>
    <w:basedOn w:val="DefaultParagraphFont"/>
    <w:link w:val="CommentText"/>
    <w:rsid w:val="009C053C"/>
  </w:style>
  <w:style w:type="paragraph" w:styleId="IndexHeading">
    <w:name w:val="index heading"/>
    <w:basedOn w:val="Normal"/>
    <w:next w:val="Index1"/>
    <w:rsid w:val="009C053C"/>
    <w:rPr>
      <w:rFonts w:ascii="Arial" w:hAnsi="Arial" w:cs="Arial"/>
      <w:b/>
      <w:bCs/>
    </w:rPr>
  </w:style>
  <w:style w:type="paragraph" w:styleId="Caption">
    <w:name w:val="caption"/>
    <w:basedOn w:val="Normal"/>
    <w:next w:val="Normal"/>
    <w:qFormat/>
    <w:rsid w:val="009C053C"/>
    <w:pPr>
      <w:spacing w:before="120" w:after="120"/>
    </w:pPr>
    <w:rPr>
      <w:b/>
      <w:bCs/>
      <w:sz w:val="20"/>
    </w:rPr>
  </w:style>
  <w:style w:type="paragraph" w:styleId="TableofFigures">
    <w:name w:val="table of figures"/>
    <w:basedOn w:val="Normal"/>
    <w:next w:val="Normal"/>
    <w:rsid w:val="009C053C"/>
    <w:pPr>
      <w:ind w:left="480" w:hanging="480"/>
    </w:pPr>
  </w:style>
  <w:style w:type="paragraph" w:styleId="EnvelopeAddress">
    <w:name w:val="envelope address"/>
    <w:basedOn w:val="Normal"/>
    <w:rsid w:val="009C053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C053C"/>
    <w:rPr>
      <w:rFonts w:ascii="Arial" w:hAnsi="Arial" w:cs="Arial"/>
      <w:sz w:val="20"/>
    </w:rPr>
  </w:style>
  <w:style w:type="character" w:styleId="FootnoteReference">
    <w:name w:val="footnote reference"/>
    <w:basedOn w:val="DefaultParagraphFont"/>
    <w:rsid w:val="009C053C"/>
    <w:rPr>
      <w:rFonts w:ascii="Times New Roman" w:hAnsi="Times New Roman"/>
      <w:sz w:val="20"/>
      <w:vertAlign w:val="superscript"/>
    </w:rPr>
  </w:style>
  <w:style w:type="character" w:styleId="CommentReference">
    <w:name w:val="annotation reference"/>
    <w:basedOn w:val="DefaultParagraphFont"/>
    <w:rsid w:val="009C053C"/>
    <w:rPr>
      <w:sz w:val="16"/>
      <w:szCs w:val="16"/>
    </w:rPr>
  </w:style>
  <w:style w:type="character" w:styleId="PageNumber">
    <w:name w:val="page number"/>
    <w:basedOn w:val="DefaultParagraphFont"/>
    <w:rsid w:val="009C053C"/>
  </w:style>
  <w:style w:type="character" w:styleId="EndnoteReference">
    <w:name w:val="endnote reference"/>
    <w:basedOn w:val="DefaultParagraphFont"/>
    <w:rsid w:val="009C053C"/>
    <w:rPr>
      <w:vertAlign w:val="superscript"/>
    </w:rPr>
  </w:style>
  <w:style w:type="paragraph" w:styleId="EndnoteText">
    <w:name w:val="endnote text"/>
    <w:basedOn w:val="Normal"/>
    <w:link w:val="EndnoteTextChar"/>
    <w:rsid w:val="009C053C"/>
    <w:rPr>
      <w:sz w:val="20"/>
    </w:rPr>
  </w:style>
  <w:style w:type="character" w:customStyle="1" w:styleId="EndnoteTextChar">
    <w:name w:val="Endnote Text Char"/>
    <w:basedOn w:val="DefaultParagraphFont"/>
    <w:link w:val="EndnoteText"/>
    <w:rsid w:val="009C053C"/>
  </w:style>
  <w:style w:type="paragraph" w:styleId="TableofAuthorities">
    <w:name w:val="table of authorities"/>
    <w:basedOn w:val="Normal"/>
    <w:next w:val="Normal"/>
    <w:rsid w:val="009C053C"/>
    <w:pPr>
      <w:ind w:left="240" w:hanging="240"/>
    </w:pPr>
  </w:style>
  <w:style w:type="paragraph" w:styleId="MacroText">
    <w:name w:val="macro"/>
    <w:link w:val="MacroTextChar"/>
    <w:rsid w:val="009C053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C053C"/>
    <w:rPr>
      <w:rFonts w:ascii="Courier New" w:eastAsia="Times New Roman" w:hAnsi="Courier New" w:cs="Courier New"/>
      <w:lang w:eastAsia="en-AU"/>
    </w:rPr>
  </w:style>
  <w:style w:type="paragraph" w:styleId="TOAHeading">
    <w:name w:val="toa heading"/>
    <w:basedOn w:val="Normal"/>
    <w:next w:val="Normal"/>
    <w:rsid w:val="009C053C"/>
    <w:pPr>
      <w:spacing w:before="120"/>
    </w:pPr>
    <w:rPr>
      <w:rFonts w:ascii="Arial" w:hAnsi="Arial" w:cs="Arial"/>
      <w:b/>
      <w:bCs/>
    </w:rPr>
  </w:style>
  <w:style w:type="paragraph" w:styleId="List">
    <w:name w:val="List"/>
    <w:basedOn w:val="Normal"/>
    <w:rsid w:val="009C053C"/>
    <w:pPr>
      <w:ind w:left="283" w:hanging="283"/>
    </w:pPr>
  </w:style>
  <w:style w:type="paragraph" w:styleId="ListBullet">
    <w:name w:val="List Bullet"/>
    <w:basedOn w:val="Normal"/>
    <w:autoRedefine/>
    <w:rsid w:val="009C053C"/>
    <w:pPr>
      <w:tabs>
        <w:tab w:val="num" w:pos="360"/>
      </w:tabs>
      <w:ind w:left="360" w:hanging="360"/>
    </w:pPr>
  </w:style>
  <w:style w:type="paragraph" w:styleId="ListNumber">
    <w:name w:val="List Number"/>
    <w:basedOn w:val="Normal"/>
    <w:rsid w:val="009C053C"/>
    <w:pPr>
      <w:tabs>
        <w:tab w:val="num" w:pos="360"/>
      </w:tabs>
      <w:ind w:left="360" w:hanging="360"/>
    </w:pPr>
  </w:style>
  <w:style w:type="paragraph" w:styleId="List2">
    <w:name w:val="List 2"/>
    <w:basedOn w:val="Normal"/>
    <w:rsid w:val="009C053C"/>
    <w:pPr>
      <w:ind w:left="566" w:hanging="283"/>
    </w:pPr>
  </w:style>
  <w:style w:type="paragraph" w:styleId="List3">
    <w:name w:val="List 3"/>
    <w:basedOn w:val="Normal"/>
    <w:rsid w:val="009C053C"/>
    <w:pPr>
      <w:ind w:left="849" w:hanging="283"/>
    </w:pPr>
  </w:style>
  <w:style w:type="paragraph" w:styleId="List4">
    <w:name w:val="List 4"/>
    <w:basedOn w:val="Normal"/>
    <w:rsid w:val="009C053C"/>
    <w:pPr>
      <w:ind w:left="1132" w:hanging="283"/>
    </w:pPr>
  </w:style>
  <w:style w:type="paragraph" w:styleId="List5">
    <w:name w:val="List 5"/>
    <w:basedOn w:val="Normal"/>
    <w:rsid w:val="009C053C"/>
    <w:pPr>
      <w:ind w:left="1415" w:hanging="283"/>
    </w:pPr>
  </w:style>
  <w:style w:type="paragraph" w:styleId="ListBullet2">
    <w:name w:val="List Bullet 2"/>
    <w:basedOn w:val="Normal"/>
    <w:autoRedefine/>
    <w:rsid w:val="009C053C"/>
    <w:pPr>
      <w:tabs>
        <w:tab w:val="num" w:pos="360"/>
      </w:tabs>
    </w:pPr>
  </w:style>
  <w:style w:type="paragraph" w:styleId="ListBullet3">
    <w:name w:val="List Bullet 3"/>
    <w:basedOn w:val="Normal"/>
    <w:autoRedefine/>
    <w:rsid w:val="009C053C"/>
    <w:pPr>
      <w:tabs>
        <w:tab w:val="num" w:pos="926"/>
      </w:tabs>
      <w:ind w:left="926" w:hanging="360"/>
    </w:pPr>
  </w:style>
  <w:style w:type="paragraph" w:styleId="ListBullet4">
    <w:name w:val="List Bullet 4"/>
    <w:basedOn w:val="Normal"/>
    <w:autoRedefine/>
    <w:rsid w:val="009C053C"/>
    <w:pPr>
      <w:tabs>
        <w:tab w:val="num" w:pos="1209"/>
      </w:tabs>
      <w:ind w:left="1209" w:hanging="360"/>
    </w:pPr>
  </w:style>
  <w:style w:type="paragraph" w:styleId="ListBullet5">
    <w:name w:val="List Bullet 5"/>
    <w:basedOn w:val="Normal"/>
    <w:autoRedefine/>
    <w:rsid w:val="009C053C"/>
    <w:pPr>
      <w:tabs>
        <w:tab w:val="num" w:pos="1492"/>
      </w:tabs>
      <w:ind w:left="1492" w:hanging="360"/>
    </w:pPr>
  </w:style>
  <w:style w:type="paragraph" w:styleId="ListNumber2">
    <w:name w:val="List Number 2"/>
    <w:basedOn w:val="Normal"/>
    <w:rsid w:val="009C053C"/>
    <w:pPr>
      <w:tabs>
        <w:tab w:val="num" w:pos="643"/>
      </w:tabs>
      <w:ind w:left="643" w:hanging="360"/>
    </w:pPr>
  </w:style>
  <w:style w:type="paragraph" w:styleId="ListNumber3">
    <w:name w:val="List Number 3"/>
    <w:basedOn w:val="Normal"/>
    <w:rsid w:val="009C053C"/>
    <w:pPr>
      <w:tabs>
        <w:tab w:val="num" w:pos="926"/>
      </w:tabs>
      <w:ind w:left="926" w:hanging="360"/>
    </w:pPr>
  </w:style>
  <w:style w:type="paragraph" w:styleId="ListNumber4">
    <w:name w:val="List Number 4"/>
    <w:basedOn w:val="Normal"/>
    <w:rsid w:val="009C053C"/>
    <w:pPr>
      <w:tabs>
        <w:tab w:val="num" w:pos="1209"/>
      </w:tabs>
      <w:ind w:left="1209" w:hanging="360"/>
    </w:pPr>
  </w:style>
  <w:style w:type="paragraph" w:styleId="ListNumber5">
    <w:name w:val="List Number 5"/>
    <w:basedOn w:val="Normal"/>
    <w:rsid w:val="009C053C"/>
    <w:pPr>
      <w:tabs>
        <w:tab w:val="num" w:pos="1492"/>
      </w:tabs>
      <w:ind w:left="1492" w:hanging="360"/>
    </w:pPr>
  </w:style>
  <w:style w:type="paragraph" w:styleId="Title">
    <w:name w:val="Title"/>
    <w:basedOn w:val="Normal"/>
    <w:link w:val="TitleChar"/>
    <w:qFormat/>
    <w:rsid w:val="009C053C"/>
    <w:pPr>
      <w:spacing w:before="240" w:after="60"/>
    </w:pPr>
    <w:rPr>
      <w:rFonts w:ascii="Arial" w:hAnsi="Arial" w:cs="Arial"/>
      <w:b/>
      <w:bCs/>
      <w:sz w:val="40"/>
      <w:szCs w:val="40"/>
    </w:rPr>
  </w:style>
  <w:style w:type="character" w:customStyle="1" w:styleId="TitleChar">
    <w:name w:val="Title Char"/>
    <w:basedOn w:val="DefaultParagraphFont"/>
    <w:link w:val="Title"/>
    <w:rsid w:val="009C053C"/>
    <w:rPr>
      <w:rFonts w:ascii="Arial" w:hAnsi="Arial" w:cs="Arial"/>
      <w:b/>
      <w:bCs/>
      <w:sz w:val="40"/>
      <w:szCs w:val="40"/>
    </w:rPr>
  </w:style>
  <w:style w:type="paragraph" w:styleId="Closing">
    <w:name w:val="Closing"/>
    <w:basedOn w:val="Normal"/>
    <w:link w:val="ClosingChar"/>
    <w:rsid w:val="009C053C"/>
    <w:pPr>
      <w:ind w:left="4252"/>
    </w:pPr>
  </w:style>
  <w:style w:type="character" w:customStyle="1" w:styleId="ClosingChar">
    <w:name w:val="Closing Char"/>
    <w:basedOn w:val="DefaultParagraphFont"/>
    <w:link w:val="Closing"/>
    <w:rsid w:val="009C053C"/>
    <w:rPr>
      <w:sz w:val="22"/>
    </w:rPr>
  </w:style>
  <w:style w:type="paragraph" w:styleId="Signature">
    <w:name w:val="Signature"/>
    <w:basedOn w:val="Normal"/>
    <w:link w:val="SignatureChar"/>
    <w:rsid w:val="009C053C"/>
    <w:pPr>
      <w:ind w:left="4252"/>
    </w:pPr>
  </w:style>
  <w:style w:type="character" w:customStyle="1" w:styleId="SignatureChar">
    <w:name w:val="Signature Char"/>
    <w:basedOn w:val="DefaultParagraphFont"/>
    <w:link w:val="Signature"/>
    <w:rsid w:val="009C053C"/>
    <w:rPr>
      <w:sz w:val="22"/>
    </w:rPr>
  </w:style>
  <w:style w:type="paragraph" w:styleId="BodyText">
    <w:name w:val="Body Text"/>
    <w:basedOn w:val="Normal"/>
    <w:link w:val="BodyTextChar"/>
    <w:rsid w:val="009C053C"/>
    <w:pPr>
      <w:spacing w:after="120"/>
    </w:pPr>
  </w:style>
  <w:style w:type="character" w:customStyle="1" w:styleId="BodyTextChar">
    <w:name w:val="Body Text Char"/>
    <w:basedOn w:val="DefaultParagraphFont"/>
    <w:link w:val="BodyText"/>
    <w:rsid w:val="009C053C"/>
    <w:rPr>
      <w:sz w:val="22"/>
    </w:rPr>
  </w:style>
  <w:style w:type="paragraph" w:styleId="BodyTextIndent">
    <w:name w:val="Body Text Indent"/>
    <w:basedOn w:val="Normal"/>
    <w:link w:val="BodyTextIndentChar"/>
    <w:rsid w:val="009C053C"/>
    <w:pPr>
      <w:spacing w:after="120"/>
      <w:ind w:left="283"/>
    </w:pPr>
  </w:style>
  <w:style w:type="character" w:customStyle="1" w:styleId="BodyTextIndentChar">
    <w:name w:val="Body Text Indent Char"/>
    <w:basedOn w:val="DefaultParagraphFont"/>
    <w:link w:val="BodyTextIndent"/>
    <w:rsid w:val="009C053C"/>
    <w:rPr>
      <w:sz w:val="22"/>
    </w:rPr>
  </w:style>
  <w:style w:type="paragraph" w:styleId="ListContinue">
    <w:name w:val="List Continue"/>
    <w:basedOn w:val="Normal"/>
    <w:rsid w:val="009C053C"/>
    <w:pPr>
      <w:spacing w:after="120"/>
      <w:ind w:left="283"/>
    </w:pPr>
  </w:style>
  <w:style w:type="paragraph" w:styleId="ListContinue2">
    <w:name w:val="List Continue 2"/>
    <w:basedOn w:val="Normal"/>
    <w:rsid w:val="009C053C"/>
    <w:pPr>
      <w:spacing w:after="120"/>
      <w:ind w:left="566"/>
    </w:pPr>
  </w:style>
  <w:style w:type="paragraph" w:styleId="ListContinue3">
    <w:name w:val="List Continue 3"/>
    <w:basedOn w:val="Normal"/>
    <w:rsid w:val="009C053C"/>
    <w:pPr>
      <w:spacing w:after="120"/>
      <w:ind w:left="849"/>
    </w:pPr>
  </w:style>
  <w:style w:type="paragraph" w:styleId="ListContinue4">
    <w:name w:val="List Continue 4"/>
    <w:basedOn w:val="Normal"/>
    <w:rsid w:val="009C053C"/>
    <w:pPr>
      <w:spacing w:after="120"/>
      <w:ind w:left="1132"/>
    </w:pPr>
  </w:style>
  <w:style w:type="paragraph" w:styleId="ListContinue5">
    <w:name w:val="List Continue 5"/>
    <w:basedOn w:val="Normal"/>
    <w:rsid w:val="009C053C"/>
    <w:pPr>
      <w:spacing w:after="120"/>
      <w:ind w:left="1415"/>
    </w:pPr>
  </w:style>
  <w:style w:type="paragraph" w:styleId="MessageHeader">
    <w:name w:val="Message Header"/>
    <w:basedOn w:val="Normal"/>
    <w:link w:val="MessageHeaderChar"/>
    <w:rsid w:val="009C053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C053C"/>
    <w:rPr>
      <w:rFonts w:ascii="Arial" w:hAnsi="Arial" w:cs="Arial"/>
      <w:sz w:val="22"/>
      <w:shd w:val="pct20" w:color="auto" w:fill="auto"/>
    </w:rPr>
  </w:style>
  <w:style w:type="paragraph" w:styleId="Subtitle">
    <w:name w:val="Subtitle"/>
    <w:basedOn w:val="Normal"/>
    <w:link w:val="SubtitleChar"/>
    <w:qFormat/>
    <w:rsid w:val="009C053C"/>
    <w:pPr>
      <w:spacing w:after="60"/>
      <w:jc w:val="center"/>
      <w:outlineLvl w:val="1"/>
    </w:pPr>
    <w:rPr>
      <w:rFonts w:ascii="Arial" w:hAnsi="Arial" w:cs="Arial"/>
    </w:rPr>
  </w:style>
  <w:style w:type="character" w:customStyle="1" w:styleId="SubtitleChar">
    <w:name w:val="Subtitle Char"/>
    <w:basedOn w:val="DefaultParagraphFont"/>
    <w:link w:val="Subtitle"/>
    <w:rsid w:val="009C053C"/>
    <w:rPr>
      <w:rFonts w:ascii="Arial" w:hAnsi="Arial" w:cs="Arial"/>
      <w:sz w:val="22"/>
    </w:rPr>
  </w:style>
  <w:style w:type="paragraph" w:styleId="Salutation">
    <w:name w:val="Salutation"/>
    <w:basedOn w:val="Normal"/>
    <w:next w:val="Normal"/>
    <w:link w:val="SalutationChar"/>
    <w:rsid w:val="009C053C"/>
  </w:style>
  <w:style w:type="character" w:customStyle="1" w:styleId="SalutationChar">
    <w:name w:val="Salutation Char"/>
    <w:basedOn w:val="DefaultParagraphFont"/>
    <w:link w:val="Salutation"/>
    <w:rsid w:val="009C053C"/>
    <w:rPr>
      <w:sz w:val="22"/>
    </w:rPr>
  </w:style>
  <w:style w:type="paragraph" w:styleId="Date">
    <w:name w:val="Date"/>
    <w:basedOn w:val="Normal"/>
    <w:next w:val="Normal"/>
    <w:link w:val="DateChar"/>
    <w:rsid w:val="009C053C"/>
  </w:style>
  <w:style w:type="character" w:customStyle="1" w:styleId="DateChar">
    <w:name w:val="Date Char"/>
    <w:basedOn w:val="DefaultParagraphFont"/>
    <w:link w:val="Date"/>
    <w:rsid w:val="009C053C"/>
    <w:rPr>
      <w:sz w:val="22"/>
    </w:rPr>
  </w:style>
  <w:style w:type="paragraph" w:styleId="BodyTextFirstIndent">
    <w:name w:val="Body Text First Indent"/>
    <w:basedOn w:val="BodyText"/>
    <w:link w:val="BodyTextFirstIndentChar"/>
    <w:rsid w:val="009C053C"/>
    <w:pPr>
      <w:ind w:firstLine="210"/>
    </w:pPr>
  </w:style>
  <w:style w:type="character" w:customStyle="1" w:styleId="BodyTextFirstIndentChar">
    <w:name w:val="Body Text First Indent Char"/>
    <w:basedOn w:val="BodyTextChar"/>
    <w:link w:val="BodyTextFirstIndent"/>
    <w:rsid w:val="009C053C"/>
    <w:rPr>
      <w:sz w:val="22"/>
    </w:rPr>
  </w:style>
  <w:style w:type="paragraph" w:styleId="BodyTextFirstIndent2">
    <w:name w:val="Body Text First Indent 2"/>
    <w:basedOn w:val="BodyTextIndent"/>
    <w:link w:val="BodyTextFirstIndent2Char"/>
    <w:rsid w:val="009C053C"/>
    <w:pPr>
      <w:ind w:firstLine="210"/>
    </w:pPr>
  </w:style>
  <w:style w:type="character" w:customStyle="1" w:styleId="BodyTextFirstIndent2Char">
    <w:name w:val="Body Text First Indent 2 Char"/>
    <w:basedOn w:val="BodyTextIndentChar"/>
    <w:link w:val="BodyTextFirstIndent2"/>
    <w:rsid w:val="009C053C"/>
    <w:rPr>
      <w:sz w:val="22"/>
    </w:rPr>
  </w:style>
  <w:style w:type="paragraph" w:styleId="BodyText2">
    <w:name w:val="Body Text 2"/>
    <w:basedOn w:val="Normal"/>
    <w:link w:val="BodyText2Char"/>
    <w:rsid w:val="009C053C"/>
    <w:pPr>
      <w:spacing w:after="120" w:line="480" w:lineRule="auto"/>
    </w:pPr>
  </w:style>
  <w:style w:type="character" w:customStyle="1" w:styleId="BodyText2Char">
    <w:name w:val="Body Text 2 Char"/>
    <w:basedOn w:val="DefaultParagraphFont"/>
    <w:link w:val="BodyText2"/>
    <w:rsid w:val="009C053C"/>
    <w:rPr>
      <w:sz w:val="22"/>
    </w:rPr>
  </w:style>
  <w:style w:type="paragraph" w:styleId="BodyText3">
    <w:name w:val="Body Text 3"/>
    <w:basedOn w:val="Normal"/>
    <w:link w:val="BodyText3Char"/>
    <w:rsid w:val="009C053C"/>
    <w:pPr>
      <w:spacing w:after="120"/>
    </w:pPr>
    <w:rPr>
      <w:sz w:val="16"/>
      <w:szCs w:val="16"/>
    </w:rPr>
  </w:style>
  <w:style w:type="character" w:customStyle="1" w:styleId="BodyText3Char">
    <w:name w:val="Body Text 3 Char"/>
    <w:basedOn w:val="DefaultParagraphFont"/>
    <w:link w:val="BodyText3"/>
    <w:rsid w:val="009C053C"/>
    <w:rPr>
      <w:sz w:val="16"/>
      <w:szCs w:val="16"/>
    </w:rPr>
  </w:style>
  <w:style w:type="paragraph" w:styleId="BodyTextIndent2">
    <w:name w:val="Body Text Indent 2"/>
    <w:basedOn w:val="Normal"/>
    <w:link w:val="BodyTextIndent2Char"/>
    <w:rsid w:val="009C053C"/>
    <w:pPr>
      <w:spacing w:after="120" w:line="480" w:lineRule="auto"/>
      <w:ind w:left="283"/>
    </w:pPr>
  </w:style>
  <w:style w:type="character" w:customStyle="1" w:styleId="BodyTextIndent2Char">
    <w:name w:val="Body Text Indent 2 Char"/>
    <w:basedOn w:val="DefaultParagraphFont"/>
    <w:link w:val="BodyTextIndent2"/>
    <w:rsid w:val="009C053C"/>
    <w:rPr>
      <w:sz w:val="22"/>
    </w:rPr>
  </w:style>
  <w:style w:type="paragraph" w:styleId="BodyTextIndent3">
    <w:name w:val="Body Text Indent 3"/>
    <w:basedOn w:val="Normal"/>
    <w:link w:val="BodyTextIndent3Char"/>
    <w:rsid w:val="009C053C"/>
    <w:pPr>
      <w:spacing w:after="120"/>
      <w:ind w:left="283"/>
    </w:pPr>
    <w:rPr>
      <w:sz w:val="16"/>
      <w:szCs w:val="16"/>
    </w:rPr>
  </w:style>
  <w:style w:type="character" w:customStyle="1" w:styleId="BodyTextIndent3Char">
    <w:name w:val="Body Text Indent 3 Char"/>
    <w:basedOn w:val="DefaultParagraphFont"/>
    <w:link w:val="BodyTextIndent3"/>
    <w:rsid w:val="009C053C"/>
    <w:rPr>
      <w:sz w:val="16"/>
      <w:szCs w:val="16"/>
    </w:rPr>
  </w:style>
  <w:style w:type="paragraph" w:styleId="BlockText">
    <w:name w:val="Block Text"/>
    <w:basedOn w:val="Normal"/>
    <w:rsid w:val="009C053C"/>
    <w:pPr>
      <w:spacing w:after="120"/>
      <w:ind w:left="1440" w:right="1440"/>
    </w:pPr>
  </w:style>
  <w:style w:type="character" w:styleId="Hyperlink">
    <w:name w:val="Hyperlink"/>
    <w:basedOn w:val="DefaultParagraphFont"/>
    <w:rsid w:val="009C053C"/>
    <w:rPr>
      <w:color w:val="0000FF"/>
      <w:u w:val="single"/>
    </w:rPr>
  </w:style>
  <w:style w:type="character" w:styleId="FollowedHyperlink">
    <w:name w:val="FollowedHyperlink"/>
    <w:basedOn w:val="DefaultParagraphFont"/>
    <w:rsid w:val="009C053C"/>
    <w:rPr>
      <w:color w:val="800080"/>
      <w:u w:val="single"/>
    </w:rPr>
  </w:style>
  <w:style w:type="character" w:styleId="Strong">
    <w:name w:val="Strong"/>
    <w:basedOn w:val="DefaultParagraphFont"/>
    <w:qFormat/>
    <w:rsid w:val="009C053C"/>
    <w:rPr>
      <w:b/>
      <w:bCs/>
    </w:rPr>
  </w:style>
  <w:style w:type="character" w:styleId="Emphasis">
    <w:name w:val="Emphasis"/>
    <w:basedOn w:val="DefaultParagraphFont"/>
    <w:qFormat/>
    <w:rsid w:val="009C053C"/>
    <w:rPr>
      <w:i/>
      <w:iCs/>
    </w:rPr>
  </w:style>
  <w:style w:type="paragraph" w:styleId="DocumentMap">
    <w:name w:val="Document Map"/>
    <w:basedOn w:val="Normal"/>
    <w:link w:val="DocumentMapChar"/>
    <w:rsid w:val="009C053C"/>
    <w:pPr>
      <w:shd w:val="clear" w:color="auto" w:fill="000080"/>
    </w:pPr>
    <w:rPr>
      <w:rFonts w:ascii="Tahoma" w:hAnsi="Tahoma" w:cs="Tahoma"/>
    </w:rPr>
  </w:style>
  <w:style w:type="character" w:customStyle="1" w:styleId="DocumentMapChar">
    <w:name w:val="Document Map Char"/>
    <w:basedOn w:val="DefaultParagraphFont"/>
    <w:link w:val="DocumentMap"/>
    <w:rsid w:val="009C053C"/>
    <w:rPr>
      <w:rFonts w:ascii="Tahoma" w:hAnsi="Tahoma" w:cs="Tahoma"/>
      <w:sz w:val="22"/>
      <w:shd w:val="clear" w:color="auto" w:fill="000080"/>
    </w:rPr>
  </w:style>
  <w:style w:type="paragraph" w:styleId="PlainText">
    <w:name w:val="Plain Text"/>
    <w:basedOn w:val="Normal"/>
    <w:link w:val="PlainTextChar"/>
    <w:rsid w:val="009C053C"/>
    <w:rPr>
      <w:rFonts w:ascii="Courier New" w:hAnsi="Courier New" w:cs="Courier New"/>
      <w:sz w:val="20"/>
    </w:rPr>
  </w:style>
  <w:style w:type="character" w:customStyle="1" w:styleId="PlainTextChar">
    <w:name w:val="Plain Text Char"/>
    <w:basedOn w:val="DefaultParagraphFont"/>
    <w:link w:val="PlainText"/>
    <w:rsid w:val="009C053C"/>
    <w:rPr>
      <w:rFonts w:ascii="Courier New" w:hAnsi="Courier New" w:cs="Courier New"/>
    </w:rPr>
  </w:style>
  <w:style w:type="paragraph" w:styleId="E-mailSignature">
    <w:name w:val="E-mail Signature"/>
    <w:basedOn w:val="Normal"/>
    <w:link w:val="E-mailSignatureChar"/>
    <w:rsid w:val="009C053C"/>
  </w:style>
  <w:style w:type="character" w:customStyle="1" w:styleId="E-mailSignatureChar">
    <w:name w:val="E-mail Signature Char"/>
    <w:basedOn w:val="DefaultParagraphFont"/>
    <w:link w:val="E-mailSignature"/>
    <w:rsid w:val="009C053C"/>
    <w:rPr>
      <w:sz w:val="22"/>
    </w:rPr>
  </w:style>
  <w:style w:type="paragraph" w:styleId="NormalWeb">
    <w:name w:val="Normal (Web)"/>
    <w:basedOn w:val="Normal"/>
    <w:rsid w:val="009C053C"/>
  </w:style>
  <w:style w:type="character" w:styleId="HTMLAcronym">
    <w:name w:val="HTML Acronym"/>
    <w:basedOn w:val="DefaultParagraphFont"/>
    <w:rsid w:val="009C053C"/>
  </w:style>
  <w:style w:type="paragraph" w:styleId="HTMLAddress">
    <w:name w:val="HTML Address"/>
    <w:basedOn w:val="Normal"/>
    <w:link w:val="HTMLAddressChar"/>
    <w:rsid w:val="009C053C"/>
    <w:rPr>
      <w:i/>
      <w:iCs/>
    </w:rPr>
  </w:style>
  <w:style w:type="character" w:customStyle="1" w:styleId="HTMLAddressChar">
    <w:name w:val="HTML Address Char"/>
    <w:basedOn w:val="DefaultParagraphFont"/>
    <w:link w:val="HTMLAddress"/>
    <w:rsid w:val="009C053C"/>
    <w:rPr>
      <w:i/>
      <w:iCs/>
      <w:sz w:val="22"/>
    </w:rPr>
  </w:style>
  <w:style w:type="character" w:styleId="HTMLCite">
    <w:name w:val="HTML Cite"/>
    <w:basedOn w:val="DefaultParagraphFont"/>
    <w:rsid w:val="009C053C"/>
    <w:rPr>
      <w:i/>
      <w:iCs/>
    </w:rPr>
  </w:style>
  <w:style w:type="character" w:styleId="HTMLCode">
    <w:name w:val="HTML Code"/>
    <w:basedOn w:val="DefaultParagraphFont"/>
    <w:rsid w:val="009C053C"/>
    <w:rPr>
      <w:rFonts w:ascii="Courier New" w:hAnsi="Courier New" w:cs="Courier New"/>
      <w:sz w:val="20"/>
      <w:szCs w:val="20"/>
    </w:rPr>
  </w:style>
  <w:style w:type="character" w:styleId="HTMLDefinition">
    <w:name w:val="HTML Definition"/>
    <w:basedOn w:val="DefaultParagraphFont"/>
    <w:rsid w:val="009C053C"/>
    <w:rPr>
      <w:i/>
      <w:iCs/>
    </w:rPr>
  </w:style>
  <w:style w:type="character" w:styleId="HTMLKeyboard">
    <w:name w:val="HTML Keyboard"/>
    <w:basedOn w:val="DefaultParagraphFont"/>
    <w:rsid w:val="009C053C"/>
    <w:rPr>
      <w:rFonts w:ascii="Courier New" w:hAnsi="Courier New" w:cs="Courier New"/>
      <w:sz w:val="20"/>
      <w:szCs w:val="20"/>
    </w:rPr>
  </w:style>
  <w:style w:type="paragraph" w:styleId="HTMLPreformatted">
    <w:name w:val="HTML Preformatted"/>
    <w:basedOn w:val="Normal"/>
    <w:link w:val="HTMLPreformattedChar"/>
    <w:rsid w:val="009C053C"/>
    <w:rPr>
      <w:rFonts w:ascii="Courier New" w:hAnsi="Courier New" w:cs="Courier New"/>
      <w:sz w:val="20"/>
    </w:rPr>
  </w:style>
  <w:style w:type="character" w:customStyle="1" w:styleId="HTMLPreformattedChar">
    <w:name w:val="HTML Preformatted Char"/>
    <w:basedOn w:val="DefaultParagraphFont"/>
    <w:link w:val="HTMLPreformatted"/>
    <w:rsid w:val="009C053C"/>
    <w:rPr>
      <w:rFonts w:ascii="Courier New" w:hAnsi="Courier New" w:cs="Courier New"/>
    </w:rPr>
  </w:style>
  <w:style w:type="character" w:styleId="HTMLSample">
    <w:name w:val="HTML Sample"/>
    <w:basedOn w:val="DefaultParagraphFont"/>
    <w:rsid w:val="009C053C"/>
    <w:rPr>
      <w:rFonts w:ascii="Courier New" w:hAnsi="Courier New" w:cs="Courier New"/>
    </w:rPr>
  </w:style>
  <w:style w:type="character" w:styleId="HTMLTypewriter">
    <w:name w:val="HTML Typewriter"/>
    <w:basedOn w:val="DefaultParagraphFont"/>
    <w:rsid w:val="009C053C"/>
    <w:rPr>
      <w:rFonts w:ascii="Courier New" w:hAnsi="Courier New" w:cs="Courier New"/>
      <w:sz w:val="20"/>
      <w:szCs w:val="20"/>
    </w:rPr>
  </w:style>
  <w:style w:type="character" w:styleId="HTMLVariable">
    <w:name w:val="HTML Variable"/>
    <w:basedOn w:val="DefaultParagraphFont"/>
    <w:rsid w:val="009C053C"/>
    <w:rPr>
      <w:i/>
      <w:iCs/>
    </w:rPr>
  </w:style>
  <w:style w:type="paragraph" w:styleId="CommentSubject">
    <w:name w:val="annotation subject"/>
    <w:basedOn w:val="CommentText"/>
    <w:next w:val="CommentText"/>
    <w:link w:val="CommentSubjectChar"/>
    <w:rsid w:val="009C053C"/>
    <w:rPr>
      <w:b/>
      <w:bCs/>
    </w:rPr>
  </w:style>
  <w:style w:type="character" w:customStyle="1" w:styleId="CommentSubjectChar">
    <w:name w:val="Comment Subject Char"/>
    <w:basedOn w:val="CommentTextChar"/>
    <w:link w:val="CommentSubject"/>
    <w:rsid w:val="009C053C"/>
    <w:rPr>
      <w:b/>
      <w:bCs/>
    </w:rPr>
  </w:style>
  <w:style w:type="numbering" w:styleId="1ai">
    <w:name w:val="Outline List 1"/>
    <w:basedOn w:val="NoList"/>
    <w:rsid w:val="009C053C"/>
    <w:pPr>
      <w:numPr>
        <w:numId w:val="14"/>
      </w:numPr>
    </w:pPr>
  </w:style>
  <w:style w:type="numbering" w:styleId="111111">
    <w:name w:val="Outline List 2"/>
    <w:basedOn w:val="NoList"/>
    <w:rsid w:val="009C053C"/>
    <w:pPr>
      <w:numPr>
        <w:numId w:val="15"/>
      </w:numPr>
    </w:pPr>
  </w:style>
  <w:style w:type="numbering" w:styleId="ArticleSection">
    <w:name w:val="Outline List 3"/>
    <w:basedOn w:val="NoList"/>
    <w:rsid w:val="009C053C"/>
    <w:pPr>
      <w:numPr>
        <w:numId w:val="17"/>
      </w:numPr>
    </w:pPr>
  </w:style>
  <w:style w:type="table" w:styleId="TableSimple1">
    <w:name w:val="Table Simple 1"/>
    <w:basedOn w:val="TableNormal"/>
    <w:rsid w:val="009C053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053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05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C053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053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053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053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053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053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053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C053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C053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053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053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053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C05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C053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C053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C053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C05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C05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C053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C053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053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053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053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C053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C05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053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053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053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C053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053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053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C053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C053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C053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053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053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C053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C053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C053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C053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C053C"/>
    <w:rPr>
      <w:rFonts w:eastAsia="Times New Roman" w:cs="Times New Roman"/>
      <w:b/>
      <w:kern w:val="28"/>
      <w:sz w:val="24"/>
      <w:lang w:eastAsia="en-AU"/>
    </w:rPr>
  </w:style>
  <w:style w:type="paragraph" w:customStyle="1" w:styleId="ETAsubitem">
    <w:name w:val="ETA(subitem)"/>
    <w:basedOn w:val="OPCParaBase"/>
    <w:rsid w:val="009C053C"/>
    <w:pPr>
      <w:tabs>
        <w:tab w:val="right" w:pos="340"/>
      </w:tabs>
      <w:spacing w:before="60" w:line="240" w:lineRule="auto"/>
      <w:ind w:left="454" w:hanging="454"/>
    </w:pPr>
    <w:rPr>
      <w:sz w:val="20"/>
    </w:rPr>
  </w:style>
  <w:style w:type="paragraph" w:customStyle="1" w:styleId="ETApara">
    <w:name w:val="ETA(para)"/>
    <w:basedOn w:val="OPCParaBase"/>
    <w:rsid w:val="009C053C"/>
    <w:pPr>
      <w:tabs>
        <w:tab w:val="right" w:pos="754"/>
      </w:tabs>
      <w:spacing w:before="60" w:line="240" w:lineRule="auto"/>
      <w:ind w:left="828" w:hanging="828"/>
    </w:pPr>
    <w:rPr>
      <w:sz w:val="20"/>
    </w:rPr>
  </w:style>
  <w:style w:type="paragraph" w:customStyle="1" w:styleId="ETAsubpara">
    <w:name w:val="ETA(subpara)"/>
    <w:basedOn w:val="OPCParaBase"/>
    <w:rsid w:val="009C053C"/>
    <w:pPr>
      <w:tabs>
        <w:tab w:val="right" w:pos="1083"/>
      </w:tabs>
      <w:spacing w:before="60" w:line="240" w:lineRule="auto"/>
      <w:ind w:left="1191" w:hanging="1191"/>
    </w:pPr>
    <w:rPr>
      <w:sz w:val="20"/>
    </w:rPr>
  </w:style>
  <w:style w:type="paragraph" w:customStyle="1" w:styleId="ETAsub-subpara">
    <w:name w:val="ETA(sub-subpara)"/>
    <w:basedOn w:val="OPCParaBase"/>
    <w:rsid w:val="009C053C"/>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9C053C"/>
  </w:style>
  <w:style w:type="paragraph" w:styleId="Bibliography">
    <w:name w:val="Bibliography"/>
    <w:basedOn w:val="Normal"/>
    <w:next w:val="Normal"/>
    <w:uiPriority w:val="37"/>
    <w:semiHidden/>
    <w:unhideWhenUsed/>
    <w:rsid w:val="009C053C"/>
  </w:style>
  <w:style w:type="character" w:styleId="BookTitle">
    <w:name w:val="Book Title"/>
    <w:basedOn w:val="DefaultParagraphFont"/>
    <w:uiPriority w:val="33"/>
    <w:qFormat/>
    <w:rsid w:val="009C053C"/>
    <w:rPr>
      <w:b/>
      <w:bCs/>
      <w:i/>
      <w:iCs/>
      <w:spacing w:val="5"/>
    </w:rPr>
  </w:style>
  <w:style w:type="table" w:styleId="ColorfulGrid">
    <w:name w:val="Colorful Grid"/>
    <w:basedOn w:val="TableNormal"/>
    <w:uiPriority w:val="73"/>
    <w:semiHidden/>
    <w:unhideWhenUsed/>
    <w:rsid w:val="009C053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C053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C053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C053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C053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C053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C053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C053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C053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C053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C053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C053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C053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C053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C053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C053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C053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C053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C053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C053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C053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C053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C053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C053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C053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C053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C053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C053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9C05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C053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C053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C053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C053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C053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C053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C053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C053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C053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C053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C053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C053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C053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C0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C0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C0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C0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C0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C0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C0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C0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C0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C0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C0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C0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C0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C0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C0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C0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C0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C0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C0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C0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C05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C05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C053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C053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C053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C053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C053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C053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C053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C053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C053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C053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C053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C053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C053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C053C"/>
    <w:rPr>
      <w:color w:val="2B579A"/>
      <w:shd w:val="clear" w:color="auto" w:fill="E1DFDD"/>
    </w:rPr>
  </w:style>
  <w:style w:type="character" w:styleId="IntenseEmphasis">
    <w:name w:val="Intense Emphasis"/>
    <w:basedOn w:val="DefaultParagraphFont"/>
    <w:uiPriority w:val="21"/>
    <w:qFormat/>
    <w:rsid w:val="009C053C"/>
    <w:rPr>
      <w:i/>
      <w:iCs/>
      <w:color w:val="4F81BD" w:themeColor="accent1"/>
    </w:rPr>
  </w:style>
  <w:style w:type="paragraph" w:styleId="IntenseQuote">
    <w:name w:val="Intense Quote"/>
    <w:basedOn w:val="Normal"/>
    <w:next w:val="Normal"/>
    <w:link w:val="IntenseQuoteChar"/>
    <w:uiPriority w:val="30"/>
    <w:qFormat/>
    <w:rsid w:val="009C053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053C"/>
    <w:rPr>
      <w:i/>
      <w:iCs/>
      <w:color w:val="4F81BD" w:themeColor="accent1"/>
      <w:sz w:val="22"/>
    </w:rPr>
  </w:style>
  <w:style w:type="character" w:styleId="IntenseReference">
    <w:name w:val="Intense Reference"/>
    <w:basedOn w:val="DefaultParagraphFont"/>
    <w:uiPriority w:val="32"/>
    <w:qFormat/>
    <w:rsid w:val="009C053C"/>
    <w:rPr>
      <w:b/>
      <w:bCs/>
      <w:smallCaps/>
      <w:color w:val="4F81BD" w:themeColor="accent1"/>
      <w:spacing w:val="5"/>
    </w:rPr>
  </w:style>
  <w:style w:type="table" w:styleId="LightGrid">
    <w:name w:val="Light Grid"/>
    <w:basedOn w:val="TableNormal"/>
    <w:uiPriority w:val="62"/>
    <w:semiHidden/>
    <w:unhideWhenUsed/>
    <w:rsid w:val="009C05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C05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C053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C053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C053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C05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C05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C053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C053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C053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C053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C053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C05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C05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C05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C053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C053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C053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C053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C05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C053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9C053C"/>
    <w:pPr>
      <w:ind w:left="720"/>
      <w:contextualSpacing/>
    </w:pPr>
  </w:style>
  <w:style w:type="table" w:styleId="ListTable1Light">
    <w:name w:val="List Table 1 Light"/>
    <w:basedOn w:val="TableNormal"/>
    <w:uiPriority w:val="46"/>
    <w:rsid w:val="009C053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C053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C053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C053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C053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C053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C053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C053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C053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C053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C053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C053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C053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C053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C053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C05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C053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C053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C053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C053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C053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C053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C053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C053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C053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C053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C053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C053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C053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C053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C053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C053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C053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C053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C053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C053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C053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C053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C053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C053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C053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C053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C053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C053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C053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C053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C053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C053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C053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9C053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C05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C05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C05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C053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C05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C053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C05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C05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C05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C05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C05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C05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C053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C053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C053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C053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C053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C053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C053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C053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C053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C053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C053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C05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C05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C053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C05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C053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C05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C05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C05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C05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C05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C05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C05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C053C"/>
    <w:rPr>
      <w:color w:val="2B579A"/>
      <w:shd w:val="clear" w:color="auto" w:fill="E1DFDD"/>
    </w:rPr>
  </w:style>
  <w:style w:type="paragraph" w:styleId="NoSpacing">
    <w:name w:val="No Spacing"/>
    <w:uiPriority w:val="1"/>
    <w:qFormat/>
    <w:rsid w:val="009C053C"/>
    <w:rPr>
      <w:sz w:val="22"/>
    </w:rPr>
  </w:style>
  <w:style w:type="paragraph" w:styleId="NoteHeading">
    <w:name w:val="Note Heading"/>
    <w:basedOn w:val="Normal"/>
    <w:next w:val="Normal"/>
    <w:link w:val="NoteHeadingChar"/>
    <w:uiPriority w:val="99"/>
    <w:semiHidden/>
    <w:unhideWhenUsed/>
    <w:rsid w:val="009C053C"/>
    <w:pPr>
      <w:spacing w:line="240" w:lineRule="auto"/>
    </w:pPr>
  </w:style>
  <w:style w:type="character" w:customStyle="1" w:styleId="NoteHeadingChar">
    <w:name w:val="Note Heading Char"/>
    <w:basedOn w:val="DefaultParagraphFont"/>
    <w:link w:val="NoteHeading"/>
    <w:uiPriority w:val="99"/>
    <w:semiHidden/>
    <w:rsid w:val="009C053C"/>
    <w:rPr>
      <w:sz w:val="22"/>
    </w:rPr>
  </w:style>
  <w:style w:type="character" w:styleId="PlaceholderText">
    <w:name w:val="Placeholder Text"/>
    <w:basedOn w:val="DefaultParagraphFont"/>
    <w:uiPriority w:val="99"/>
    <w:semiHidden/>
    <w:rsid w:val="009C053C"/>
    <w:rPr>
      <w:color w:val="808080"/>
    </w:rPr>
  </w:style>
  <w:style w:type="table" w:styleId="PlainTable1">
    <w:name w:val="Plain Table 1"/>
    <w:basedOn w:val="TableNormal"/>
    <w:uiPriority w:val="41"/>
    <w:rsid w:val="009C0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C05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C053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C053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C053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9C05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C053C"/>
    <w:rPr>
      <w:i/>
      <w:iCs/>
      <w:color w:val="404040" w:themeColor="text1" w:themeTint="BF"/>
      <w:sz w:val="22"/>
    </w:rPr>
  </w:style>
  <w:style w:type="character" w:styleId="SmartHyperlink">
    <w:name w:val="Smart Hyperlink"/>
    <w:basedOn w:val="DefaultParagraphFont"/>
    <w:uiPriority w:val="99"/>
    <w:semiHidden/>
    <w:unhideWhenUsed/>
    <w:rsid w:val="009C053C"/>
    <w:rPr>
      <w:u w:val="dotted"/>
    </w:rPr>
  </w:style>
  <w:style w:type="character" w:styleId="SubtleEmphasis">
    <w:name w:val="Subtle Emphasis"/>
    <w:basedOn w:val="DefaultParagraphFont"/>
    <w:uiPriority w:val="19"/>
    <w:qFormat/>
    <w:rsid w:val="009C053C"/>
    <w:rPr>
      <w:i/>
      <w:iCs/>
      <w:color w:val="404040" w:themeColor="text1" w:themeTint="BF"/>
    </w:rPr>
  </w:style>
  <w:style w:type="character" w:styleId="SubtleReference">
    <w:name w:val="Subtle Reference"/>
    <w:basedOn w:val="DefaultParagraphFont"/>
    <w:uiPriority w:val="31"/>
    <w:qFormat/>
    <w:rsid w:val="009C053C"/>
    <w:rPr>
      <w:smallCaps/>
      <w:color w:val="5A5A5A" w:themeColor="text1" w:themeTint="A5"/>
    </w:rPr>
  </w:style>
  <w:style w:type="table" w:styleId="TableGridLight">
    <w:name w:val="Grid Table Light"/>
    <w:basedOn w:val="TableNormal"/>
    <w:uiPriority w:val="40"/>
    <w:rsid w:val="009C05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9C053C"/>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9C053C"/>
    <w:rPr>
      <w:color w:val="605E5C"/>
      <w:shd w:val="clear" w:color="auto" w:fill="E1DFDD"/>
    </w:rPr>
  </w:style>
  <w:style w:type="character" w:customStyle="1" w:styleId="paragraphChar">
    <w:name w:val="paragraph Char"/>
    <w:aliases w:val="a Char"/>
    <w:link w:val="paragraph"/>
    <w:rsid w:val="00135468"/>
    <w:rPr>
      <w:rFonts w:eastAsia="Times New Roman" w:cs="Times New Roman"/>
      <w:sz w:val="22"/>
      <w:lang w:eastAsia="en-AU"/>
    </w:rPr>
  </w:style>
  <w:style w:type="character" w:customStyle="1" w:styleId="subsection2Char">
    <w:name w:val="subsection2 Char"/>
    <w:aliases w:val="ss2 Char"/>
    <w:link w:val="subsection2"/>
    <w:rsid w:val="0019411D"/>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7915">
      <w:bodyDiv w:val="1"/>
      <w:marLeft w:val="0"/>
      <w:marRight w:val="0"/>
      <w:marTop w:val="0"/>
      <w:marBottom w:val="0"/>
      <w:divBdr>
        <w:top w:val="none" w:sz="0" w:space="0" w:color="auto"/>
        <w:left w:val="none" w:sz="0" w:space="0" w:color="auto"/>
        <w:bottom w:val="none" w:sz="0" w:space="0" w:color="auto"/>
        <w:right w:val="none" w:sz="0" w:space="0" w:color="auto"/>
      </w:divBdr>
    </w:div>
    <w:div w:id="234242377">
      <w:bodyDiv w:val="1"/>
      <w:marLeft w:val="0"/>
      <w:marRight w:val="0"/>
      <w:marTop w:val="0"/>
      <w:marBottom w:val="0"/>
      <w:divBdr>
        <w:top w:val="none" w:sz="0" w:space="0" w:color="auto"/>
        <w:left w:val="none" w:sz="0" w:space="0" w:color="auto"/>
        <w:bottom w:val="none" w:sz="0" w:space="0" w:color="auto"/>
        <w:right w:val="none" w:sz="0" w:space="0" w:color="auto"/>
      </w:divBdr>
    </w:div>
    <w:div w:id="1027633064">
      <w:bodyDiv w:val="1"/>
      <w:marLeft w:val="0"/>
      <w:marRight w:val="0"/>
      <w:marTop w:val="0"/>
      <w:marBottom w:val="0"/>
      <w:divBdr>
        <w:top w:val="none" w:sz="0" w:space="0" w:color="auto"/>
        <w:left w:val="none" w:sz="0" w:space="0" w:color="auto"/>
        <w:bottom w:val="none" w:sz="0" w:space="0" w:color="auto"/>
        <w:right w:val="none" w:sz="0" w:space="0" w:color="auto"/>
      </w:divBdr>
    </w:div>
    <w:div w:id="1207372910">
      <w:bodyDiv w:val="1"/>
      <w:marLeft w:val="0"/>
      <w:marRight w:val="0"/>
      <w:marTop w:val="0"/>
      <w:marBottom w:val="0"/>
      <w:divBdr>
        <w:top w:val="none" w:sz="0" w:space="0" w:color="auto"/>
        <w:left w:val="none" w:sz="0" w:space="0" w:color="auto"/>
        <w:bottom w:val="none" w:sz="0" w:space="0" w:color="auto"/>
        <w:right w:val="none" w:sz="0" w:space="0" w:color="auto"/>
      </w:divBdr>
    </w:div>
    <w:div w:id="1210340839">
      <w:bodyDiv w:val="1"/>
      <w:marLeft w:val="0"/>
      <w:marRight w:val="0"/>
      <w:marTop w:val="0"/>
      <w:marBottom w:val="0"/>
      <w:divBdr>
        <w:top w:val="none" w:sz="0" w:space="0" w:color="auto"/>
        <w:left w:val="none" w:sz="0" w:space="0" w:color="auto"/>
        <w:bottom w:val="none" w:sz="0" w:space="0" w:color="auto"/>
        <w:right w:val="none" w:sz="0" w:space="0" w:color="auto"/>
      </w:divBdr>
    </w:div>
    <w:div w:id="1557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2CBD0-3E0E-4528-BFA9-4EC0367B1451}">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Inst_New.dotx</Template>
  <TotalTime>0</TotalTime>
  <Pages>80</Pages>
  <Words>26432</Words>
  <Characters>134543</Characters>
  <Application>Microsoft Office Word</Application>
  <DocSecurity>0</DocSecurity>
  <PresentationFormat/>
  <Lines>2924</Lines>
  <Paragraphs>2090</Paragraphs>
  <ScaleCrop>false</ScaleCrop>
  <HeadingPairs>
    <vt:vector size="2" baseType="variant">
      <vt:variant>
        <vt:lpstr>Title</vt:lpstr>
      </vt:variant>
      <vt:variant>
        <vt:i4>1</vt:i4>
      </vt:variant>
    </vt:vector>
  </HeadingPairs>
  <TitlesOfParts>
    <vt:vector size="1" baseType="lpstr">
      <vt:lpstr>Nature Repair Rules 2024</vt:lpstr>
    </vt:vector>
  </TitlesOfParts>
  <Manager/>
  <Company/>
  <LinksUpToDate>false</LinksUpToDate>
  <CharactersWithSpaces>158885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2024-12-10T07:17:00Z</cp:lastPrinted>
  <dcterms:created xsi:type="dcterms:W3CDTF">2024-12-23T00:01:00Z</dcterms:created>
  <dcterms:modified xsi:type="dcterms:W3CDTF">2024-12-23T00:04:00Z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Nature Repair Rules 2024</vt:lpwstr>
  </property>
  <property fmtid="{D5CDD505-2E9C-101B-9397-08002B2CF9AE}" pid="4" name="Header">
    <vt:lpwstr>Section</vt:lpwstr>
  </property>
  <property fmtid="{D5CDD505-2E9C-101B-9397-08002B2CF9AE}" pid="5" name="Class">
    <vt:lpwstr>Rules</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OPC66991</vt:lpwstr>
  </property>
  <property fmtid="{D5CDD505-2E9C-101B-9397-08002B2CF9AE}" pid="12" name="DLM">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ClassificationContentMarkingHeaderShapeIds">
    <vt:lpwstr>3bf7a664,47f1bcba,28511ea2,349d288e,2c61562d,892c17a,3cfb120c,48108e52,7a22cbe4,80f4ae5,2718dc1a,65d867f3,31a0dbda,5db8e110,2fd14e78,29365e91,2114cf9d,4ef516bd</vt:lpwstr>
  </property>
  <property fmtid="{D5CDD505-2E9C-101B-9397-08002B2CF9AE}" pid="19" name="ClassificationContentMarkingHeaderFontProps">
    <vt:lpwstr>#ff0000,12,Calibri</vt:lpwstr>
  </property>
  <property fmtid="{D5CDD505-2E9C-101B-9397-08002B2CF9AE}" pid="20" name="ClassificationContentMarkingHeaderText">
    <vt:lpwstr>OFFICIAL</vt:lpwstr>
  </property>
  <property fmtid="{D5CDD505-2E9C-101B-9397-08002B2CF9AE}" pid="21" name="ClassificationContentMarkingFooterShapeIds">
    <vt:lpwstr>14f5702b,63a3ec7b,4615b7cd,5ee84a97,6749cdab,7f15f3ad,6e18329a,7916a31c,598fede3,7429e8e9,6ee7c172,45f28f9c,2c822e2,56307d5c,7eb1d872,5f9c0ced,6acae84b,b656f5d</vt:lpwstr>
  </property>
  <property fmtid="{D5CDD505-2E9C-101B-9397-08002B2CF9AE}" pid="22" name="ClassificationContentMarkingFooterFontProps">
    <vt:lpwstr>#ff0000,12,Calibri</vt:lpwstr>
  </property>
  <property fmtid="{D5CDD505-2E9C-101B-9397-08002B2CF9AE}" pid="23" name="ClassificationContentMarkingFooterText">
    <vt:lpwstr>OFFICIAL</vt:lpwstr>
  </property>
</Properties>
</file>