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E3F" w14:textId="2C75FA5C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46DF05" wp14:editId="720969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0599" w14:textId="77777777" w:rsidR="00F5638C" w:rsidRDefault="00F5638C" w:rsidP="00F5638C">
      <w:pPr>
        <w:rPr>
          <w:sz w:val="19"/>
        </w:rPr>
      </w:pPr>
    </w:p>
    <w:p w14:paraId="54FAC00F" w14:textId="55638D76" w:rsidR="00F5638C" w:rsidRDefault="001B4EC8" w:rsidP="00F5638C">
      <w:pPr>
        <w:pStyle w:val="ShortT"/>
      </w:pPr>
      <w:r>
        <w:t>AFCA Scheme Amendment (</w:t>
      </w:r>
      <w:r w:rsidR="00B64196">
        <w:t>202</w:t>
      </w:r>
      <w:r w:rsidR="00F860DD">
        <w:t>4</w:t>
      </w:r>
      <w:r w:rsidR="00B64196">
        <w:t xml:space="preserve"> Measures No. 1</w:t>
      </w:r>
      <w:r>
        <w:t>) Authorisation 202</w:t>
      </w:r>
      <w:r w:rsidR="00F860DD">
        <w:t>4</w:t>
      </w:r>
    </w:p>
    <w:p w14:paraId="32A6D47E" w14:textId="07FD7AE6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1B4EC8"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="001B4EC8"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</w:t>
      </w:r>
      <w:r w:rsidR="00983B91">
        <w:rPr>
          <w:szCs w:val="22"/>
        </w:rPr>
        <w:t xml:space="preserve">being satisfied the mandatory requirements under section 1051 of the </w:t>
      </w:r>
      <w:r w:rsidR="00983B91" w:rsidRPr="00A7317A">
        <w:rPr>
          <w:i/>
          <w:iCs/>
          <w:szCs w:val="22"/>
        </w:rPr>
        <w:t>Corporations Act 2001</w:t>
      </w:r>
      <w:r w:rsidR="00983B91">
        <w:rPr>
          <w:szCs w:val="22"/>
        </w:rPr>
        <w:t xml:space="preserve"> have been met,</w:t>
      </w:r>
      <w:r w:rsidR="00983B91" w:rsidRPr="00BC5754">
        <w:rPr>
          <w:szCs w:val="22"/>
        </w:rPr>
        <w:t xml:space="preserve"> </w:t>
      </w:r>
      <w:r w:rsidRPr="00BC5754">
        <w:rPr>
          <w:szCs w:val="22"/>
        </w:rPr>
        <w:t xml:space="preserve">make the following </w:t>
      </w:r>
      <w:r w:rsidR="00983B91">
        <w:rPr>
          <w:szCs w:val="22"/>
        </w:rPr>
        <w:t>a</w:t>
      </w:r>
      <w:r w:rsidR="001B4EC8">
        <w:rPr>
          <w:szCs w:val="22"/>
        </w:rPr>
        <w:t>uthorisation</w:t>
      </w:r>
      <w:r w:rsidRPr="00BC5754">
        <w:rPr>
          <w:szCs w:val="22"/>
        </w:rPr>
        <w:t>.</w:t>
      </w:r>
    </w:p>
    <w:p w14:paraId="4532C5D5" w14:textId="19815A8B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54E5B">
        <w:rPr>
          <w:szCs w:val="22"/>
        </w:rPr>
        <w:t xml:space="preserve">31 January </w:t>
      </w:r>
      <w:r w:rsidR="001B4EC8">
        <w:rPr>
          <w:szCs w:val="22"/>
        </w:rPr>
        <w:t>202</w:t>
      </w:r>
      <w:r w:rsidR="00F860DD">
        <w:rPr>
          <w:szCs w:val="22"/>
        </w:rPr>
        <w:t>4</w:t>
      </w:r>
    </w:p>
    <w:p w14:paraId="3202A27F" w14:textId="5023D602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A20BC80" w14:textId="4FCECD60" w:rsidR="00F5638C" w:rsidRPr="00BC5754" w:rsidRDefault="001B4EC8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44EC5696" w14:textId="511A9CA9" w:rsidR="00F5638C" w:rsidRPr="00BC5754" w:rsidRDefault="001B4EC8" w:rsidP="00F5638C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39C29B66" w14:textId="77777777" w:rsidR="00F5638C" w:rsidRDefault="00F5638C" w:rsidP="00F5638C"/>
    <w:p w14:paraId="79D068E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4B553F62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206D67F2" w14:textId="77777777" w:rsidR="00F5638C" w:rsidRDefault="00F5638C" w:rsidP="00F5638C">
      <w:pPr>
        <w:sectPr w:rsidR="00F5638C" w:rsidSect="00E97334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39847C" w14:textId="04AC0174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2A983B1" w14:textId="356EC2E9" w:rsidR="001B4EC8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EC8">
        <w:fldChar w:fldCharType="begin"/>
      </w:r>
      <w:r>
        <w:instrText xml:space="preserve"> TOC \o "1-9" </w:instrText>
      </w:r>
      <w:r w:rsidRPr="001B4EC8">
        <w:fldChar w:fldCharType="separate"/>
      </w:r>
      <w:r w:rsidR="001B4EC8">
        <w:rPr>
          <w:noProof/>
        </w:rPr>
        <w:t>1  Name</w:t>
      </w:r>
      <w:r w:rsidR="001B4EC8">
        <w:rPr>
          <w:noProof/>
        </w:rPr>
        <w:tab/>
      </w:r>
      <w:r w:rsidR="001B4EC8">
        <w:rPr>
          <w:noProof/>
        </w:rPr>
        <w:tab/>
      </w:r>
      <w:r w:rsidR="001B4EC8" w:rsidRPr="001B4EC8">
        <w:rPr>
          <w:noProof/>
        </w:rPr>
        <w:fldChar w:fldCharType="begin"/>
      </w:r>
      <w:r w:rsidR="001B4EC8" w:rsidRPr="001B4EC8">
        <w:rPr>
          <w:noProof/>
        </w:rPr>
        <w:instrText xml:space="preserve"> PAGEREF _Toc142460500 \h </w:instrText>
      </w:r>
      <w:r w:rsidR="001B4EC8" w:rsidRPr="001B4EC8">
        <w:rPr>
          <w:noProof/>
        </w:rPr>
      </w:r>
      <w:r w:rsidR="001B4EC8" w:rsidRPr="001B4EC8">
        <w:rPr>
          <w:noProof/>
        </w:rPr>
        <w:fldChar w:fldCharType="separate"/>
      </w:r>
      <w:r w:rsidR="00BF690E">
        <w:rPr>
          <w:noProof/>
        </w:rPr>
        <w:t>1</w:t>
      </w:r>
      <w:r w:rsidR="001B4EC8" w:rsidRPr="001B4EC8">
        <w:rPr>
          <w:noProof/>
        </w:rPr>
        <w:fldChar w:fldCharType="end"/>
      </w:r>
    </w:p>
    <w:p w14:paraId="6C2E09DF" w14:textId="0ADE7FEB" w:rsidR="001B4EC8" w:rsidRDefault="001B4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1B4EC8">
        <w:rPr>
          <w:noProof/>
        </w:rPr>
        <w:fldChar w:fldCharType="begin"/>
      </w:r>
      <w:r w:rsidRPr="001B4EC8">
        <w:rPr>
          <w:noProof/>
        </w:rPr>
        <w:instrText xml:space="preserve"> PAGEREF _Toc142460501 \h </w:instrText>
      </w:r>
      <w:r w:rsidRPr="001B4EC8">
        <w:rPr>
          <w:noProof/>
        </w:rPr>
      </w:r>
      <w:r w:rsidRPr="001B4EC8">
        <w:rPr>
          <w:noProof/>
        </w:rPr>
        <w:fldChar w:fldCharType="separate"/>
      </w:r>
      <w:r w:rsidR="00BF690E">
        <w:rPr>
          <w:noProof/>
        </w:rPr>
        <w:t>1</w:t>
      </w:r>
      <w:r w:rsidRPr="001B4EC8">
        <w:rPr>
          <w:noProof/>
        </w:rPr>
        <w:fldChar w:fldCharType="end"/>
      </w:r>
    </w:p>
    <w:p w14:paraId="3D3D917E" w14:textId="27D137F8" w:rsidR="001B4EC8" w:rsidRDefault="001B4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1B4EC8">
        <w:rPr>
          <w:noProof/>
        </w:rPr>
        <w:fldChar w:fldCharType="begin"/>
      </w:r>
      <w:r w:rsidRPr="001B4EC8">
        <w:rPr>
          <w:noProof/>
        </w:rPr>
        <w:instrText xml:space="preserve"> PAGEREF _Toc142460502 \h </w:instrText>
      </w:r>
      <w:r w:rsidRPr="001B4EC8">
        <w:rPr>
          <w:noProof/>
        </w:rPr>
      </w:r>
      <w:r w:rsidRPr="001B4EC8">
        <w:rPr>
          <w:noProof/>
        </w:rPr>
        <w:fldChar w:fldCharType="separate"/>
      </w:r>
      <w:r w:rsidR="00BF690E">
        <w:rPr>
          <w:noProof/>
        </w:rPr>
        <w:t>1</w:t>
      </w:r>
      <w:r w:rsidRPr="001B4EC8">
        <w:rPr>
          <w:noProof/>
        </w:rPr>
        <w:fldChar w:fldCharType="end"/>
      </w:r>
    </w:p>
    <w:p w14:paraId="7E0374BF" w14:textId="27710DBE" w:rsidR="001B4EC8" w:rsidRDefault="001B4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1B4EC8">
        <w:rPr>
          <w:noProof/>
        </w:rPr>
        <w:fldChar w:fldCharType="begin"/>
      </w:r>
      <w:r w:rsidRPr="001B4EC8">
        <w:rPr>
          <w:noProof/>
        </w:rPr>
        <w:instrText xml:space="preserve"> PAGEREF _Toc142460503 \h </w:instrText>
      </w:r>
      <w:r w:rsidRPr="001B4EC8">
        <w:rPr>
          <w:noProof/>
        </w:rPr>
      </w:r>
      <w:r w:rsidRPr="001B4EC8">
        <w:rPr>
          <w:noProof/>
        </w:rPr>
        <w:fldChar w:fldCharType="separate"/>
      </w:r>
      <w:r w:rsidR="00BF690E">
        <w:rPr>
          <w:noProof/>
        </w:rPr>
        <w:t>1</w:t>
      </w:r>
      <w:r w:rsidRPr="001B4EC8">
        <w:rPr>
          <w:noProof/>
        </w:rPr>
        <w:fldChar w:fldCharType="end"/>
      </w:r>
    </w:p>
    <w:p w14:paraId="65A2CBC1" w14:textId="3C4BB3DF" w:rsidR="001B4EC8" w:rsidRDefault="001B4E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1B4EC8">
        <w:rPr>
          <w:b w:val="0"/>
          <w:noProof/>
          <w:sz w:val="18"/>
        </w:rPr>
        <w:fldChar w:fldCharType="begin"/>
      </w:r>
      <w:r w:rsidRPr="001B4EC8">
        <w:rPr>
          <w:b w:val="0"/>
          <w:noProof/>
          <w:sz w:val="18"/>
        </w:rPr>
        <w:instrText xml:space="preserve"> PAGEREF _Toc142460504 \h </w:instrText>
      </w:r>
      <w:r w:rsidRPr="001B4EC8">
        <w:rPr>
          <w:b w:val="0"/>
          <w:noProof/>
          <w:sz w:val="18"/>
        </w:rPr>
      </w:r>
      <w:r w:rsidRPr="001B4EC8">
        <w:rPr>
          <w:b w:val="0"/>
          <w:noProof/>
          <w:sz w:val="18"/>
        </w:rPr>
        <w:fldChar w:fldCharType="separate"/>
      </w:r>
      <w:r w:rsidR="00BF690E">
        <w:rPr>
          <w:b w:val="0"/>
          <w:noProof/>
          <w:sz w:val="18"/>
        </w:rPr>
        <w:t>2</w:t>
      </w:r>
      <w:r w:rsidRPr="001B4EC8">
        <w:rPr>
          <w:b w:val="0"/>
          <w:noProof/>
          <w:sz w:val="18"/>
        </w:rPr>
        <w:fldChar w:fldCharType="end"/>
      </w:r>
    </w:p>
    <w:p w14:paraId="316F9B6F" w14:textId="21123737" w:rsidR="001B4EC8" w:rsidRDefault="001B4E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AFCA Scheme Authorisation 2018</w:t>
      </w:r>
      <w:r>
        <w:rPr>
          <w:noProof/>
        </w:rPr>
        <w:tab/>
      </w:r>
      <w:r w:rsidRPr="008A5F3C">
        <w:rPr>
          <w:i w:val="0"/>
          <w:iCs/>
          <w:noProof/>
          <w:sz w:val="18"/>
        </w:rPr>
        <w:fldChar w:fldCharType="begin"/>
      </w:r>
      <w:r w:rsidRPr="008A5F3C">
        <w:rPr>
          <w:i w:val="0"/>
          <w:iCs/>
          <w:noProof/>
          <w:sz w:val="18"/>
        </w:rPr>
        <w:instrText xml:space="preserve"> PAGEREF _Toc142460505 \h </w:instrText>
      </w:r>
      <w:r w:rsidRPr="008A5F3C">
        <w:rPr>
          <w:i w:val="0"/>
          <w:iCs/>
          <w:noProof/>
          <w:sz w:val="18"/>
        </w:rPr>
      </w:r>
      <w:r w:rsidRPr="008A5F3C">
        <w:rPr>
          <w:i w:val="0"/>
          <w:iCs/>
          <w:noProof/>
          <w:sz w:val="18"/>
        </w:rPr>
        <w:fldChar w:fldCharType="separate"/>
      </w:r>
      <w:r w:rsidR="00BF690E">
        <w:rPr>
          <w:i w:val="0"/>
          <w:iCs/>
          <w:noProof/>
          <w:sz w:val="18"/>
        </w:rPr>
        <w:t>2</w:t>
      </w:r>
      <w:r w:rsidRPr="008A5F3C">
        <w:rPr>
          <w:i w:val="0"/>
          <w:iCs/>
          <w:noProof/>
          <w:sz w:val="18"/>
        </w:rPr>
        <w:fldChar w:fldCharType="end"/>
      </w:r>
    </w:p>
    <w:p w14:paraId="013A2A09" w14:textId="2C1C2BA7" w:rsidR="00F5638C" w:rsidRDefault="00F5638C" w:rsidP="00F5638C">
      <w:r w:rsidRPr="001B4EC8">
        <w:rPr>
          <w:sz w:val="18"/>
        </w:rPr>
        <w:fldChar w:fldCharType="end"/>
      </w:r>
    </w:p>
    <w:p w14:paraId="2F6B4767" w14:textId="77777777" w:rsidR="00F5638C" w:rsidRPr="007A1328" w:rsidRDefault="00F5638C" w:rsidP="00F5638C"/>
    <w:p w14:paraId="419F13BC" w14:textId="77777777" w:rsidR="00F5638C" w:rsidRDefault="00F5638C" w:rsidP="00F5638C">
      <w:pPr>
        <w:sectPr w:rsidR="00F5638C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C4E60F" w14:textId="77777777" w:rsidR="00F5638C" w:rsidRDefault="00F5638C" w:rsidP="00F5638C">
      <w:pPr>
        <w:pStyle w:val="ActHead5"/>
      </w:pPr>
      <w:bookmarkStart w:id="12" w:name="_Toc142460500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2"/>
      <w:proofErr w:type="gramEnd"/>
    </w:p>
    <w:p w14:paraId="32BA85A6" w14:textId="47247F0D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B64196" w:rsidRPr="00B64196">
        <w:rPr>
          <w:i/>
          <w:noProof/>
        </w:rPr>
        <w:t>AFCA Scheme Amendment (202</w:t>
      </w:r>
      <w:r w:rsidR="00F860DD">
        <w:rPr>
          <w:i/>
          <w:noProof/>
        </w:rPr>
        <w:t>4</w:t>
      </w:r>
      <w:r w:rsidR="00B64196" w:rsidRPr="00B64196">
        <w:rPr>
          <w:i/>
          <w:noProof/>
        </w:rPr>
        <w:t xml:space="preserve"> Measures No. 1) Authorisation 202</w:t>
      </w:r>
      <w:r w:rsidR="00F860DD">
        <w:rPr>
          <w:i/>
          <w:noProof/>
        </w:rPr>
        <w:t>4</w:t>
      </w:r>
      <w:r>
        <w:t>.</w:t>
      </w:r>
    </w:p>
    <w:p w14:paraId="38A5ED9F" w14:textId="77777777" w:rsidR="00F5638C" w:rsidRDefault="00F5638C" w:rsidP="00F5638C">
      <w:pPr>
        <w:pStyle w:val="ActHead5"/>
      </w:pPr>
      <w:bookmarkStart w:id="13" w:name="_Toc142460501"/>
      <w:proofErr w:type="gramStart"/>
      <w:r>
        <w:rPr>
          <w:rStyle w:val="CharSectno"/>
        </w:rPr>
        <w:t>2</w:t>
      </w:r>
      <w:r>
        <w:t xml:space="preserve">  Commencement</w:t>
      </w:r>
      <w:bookmarkEnd w:id="13"/>
      <w:proofErr w:type="gramEnd"/>
    </w:p>
    <w:p w14:paraId="5099CF11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7A9A501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69F3D385" w14:textId="77777777" w:rsidTr="001B4EC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22BEB70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42334EDC" w14:textId="77777777" w:rsidTr="001B4EC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06791F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618901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9D1D709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046CC140" w14:textId="77777777" w:rsidTr="001B4EC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565188D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6BAFC4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42C42E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438833BA" w14:textId="77777777" w:rsidTr="001B4EC8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EA7DE9" w14:textId="7767D8CF" w:rsidR="00F5638C" w:rsidRDefault="001B4EC8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ED4E00" w14:textId="104BD29E" w:rsidR="00F5638C" w:rsidRDefault="001B4EC8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CD647AA" w14:textId="77777777" w:rsidR="00F5638C" w:rsidRDefault="00F5638C" w:rsidP="00133D1C">
            <w:pPr>
              <w:pStyle w:val="Tabletext"/>
            </w:pPr>
          </w:p>
        </w:tc>
      </w:tr>
    </w:tbl>
    <w:p w14:paraId="5B3540DC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5060D0B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EDE66DE" w14:textId="77777777" w:rsidR="00F5638C" w:rsidRDefault="00F5638C" w:rsidP="00F5638C">
      <w:pPr>
        <w:pStyle w:val="ActHead5"/>
      </w:pPr>
      <w:bookmarkStart w:id="14" w:name="_Toc142460502"/>
      <w:proofErr w:type="gramStart"/>
      <w:r>
        <w:t>3  Authority</w:t>
      </w:r>
      <w:bookmarkEnd w:id="14"/>
      <w:proofErr w:type="gramEnd"/>
    </w:p>
    <w:p w14:paraId="451D2FC9" w14:textId="6038B74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1B4EC8">
        <w:rPr>
          <w:i/>
        </w:rPr>
        <w:t>Corporations Act 2001</w:t>
      </w:r>
      <w:r>
        <w:rPr>
          <w:i/>
        </w:rPr>
        <w:t>.</w:t>
      </w:r>
    </w:p>
    <w:p w14:paraId="0BBF0365" w14:textId="77777777" w:rsidR="00F5638C" w:rsidRDefault="00F5638C" w:rsidP="00F5638C">
      <w:pPr>
        <w:pStyle w:val="ActHead5"/>
      </w:pPr>
      <w:bookmarkStart w:id="15" w:name="_Toc142460503"/>
      <w:proofErr w:type="gramStart"/>
      <w:r>
        <w:t>4  Schedules</w:t>
      </w:r>
      <w:bookmarkEnd w:id="15"/>
      <w:proofErr w:type="gramEnd"/>
    </w:p>
    <w:p w14:paraId="39F1F735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2A58AF7" w14:textId="77777777" w:rsidR="00F5638C" w:rsidRDefault="00F5638C" w:rsidP="00F5638C">
      <w:pPr>
        <w:pStyle w:val="ActHead6"/>
        <w:pageBreakBefore/>
      </w:pPr>
      <w:bookmarkStart w:id="16" w:name="_Toc142460504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16"/>
    </w:p>
    <w:p w14:paraId="73D0EFFB" w14:textId="77777777" w:rsidR="00F5638C" w:rsidRDefault="00F5638C" w:rsidP="00F5638C">
      <w:pPr>
        <w:pStyle w:val="Header"/>
      </w:pPr>
      <w:r>
        <w:t xml:space="preserve">  </w:t>
      </w:r>
    </w:p>
    <w:p w14:paraId="009F619D" w14:textId="1F0C2B09" w:rsidR="001B4EC8" w:rsidRPr="001B4EC8" w:rsidRDefault="001B4EC8" w:rsidP="001B4EC8">
      <w:pPr>
        <w:pStyle w:val="ActHead9"/>
      </w:pPr>
      <w:bookmarkStart w:id="17" w:name="_Toc142460505"/>
      <w:r>
        <w:t>AFCA Scheme Authorisation 2018</w:t>
      </w:r>
      <w:bookmarkEnd w:id="17"/>
    </w:p>
    <w:p w14:paraId="5EE287C0" w14:textId="77777777" w:rsidR="00044CDD" w:rsidRDefault="00044CDD" w:rsidP="00044CDD">
      <w:pPr>
        <w:pStyle w:val="ItemHead"/>
      </w:pPr>
      <w:proofErr w:type="gramStart"/>
      <w:r>
        <w:t>1  Section</w:t>
      </w:r>
      <w:proofErr w:type="gramEnd"/>
      <w:r>
        <w:t xml:space="preserve"> 4</w:t>
      </w:r>
    </w:p>
    <w:p w14:paraId="337ECB7C" w14:textId="77777777" w:rsidR="00044CDD" w:rsidRDefault="00044CDD" w:rsidP="00044CDD">
      <w:pPr>
        <w:pStyle w:val="Item"/>
      </w:pPr>
      <w:r>
        <w:t>Insert:</w:t>
      </w:r>
    </w:p>
    <w:p w14:paraId="22511BC1" w14:textId="60549BE6" w:rsidR="00044CDD" w:rsidRPr="008A5ED8" w:rsidRDefault="00A4130A" w:rsidP="00044CDD">
      <w:pPr>
        <w:pStyle w:val="Definition"/>
      </w:pPr>
      <w:r w:rsidRPr="00A4130A">
        <w:rPr>
          <w:b/>
          <w:bCs/>
          <w:i/>
          <w:iCs/>
        </w:rPr>
        <w:t>Australian credit licen</w:t>
      </w:r>
      <w:r w:rsidR="00BC3226">
        <w:rPr>
          <w:b/>
          <w:bCs/>
          <w:i/>
          <w:iCs/>
        </w:rPr>
        <w:t>c</w:t>
      </w:r>
      <w:r w:rsidRPr="00A4130A">
        <w:rPr>
          <w:b/>
          <w:bCs/>
          <w:i/>
          <w:iCs/>
        </w:rPr>
        <w:t>e</w:t>
      </w:r>
      <w:r w:rsidRPr="00A4130A">
        <w:t xml:space="preserve"> </w:t>
      </w:r>
      <w:r w:rsidR="00044CDD">
        <w:t xml:space="preserve">has the meaning given </w:t>
      </w:r>
      <w:r w:rsidR="00044CDD" w:rsidRPr="00A4130A">
        <w:t xml:space="preserve">by </w:t>
      </w:r>
      <w:r w:rsidRPr="00A4130A">
        <w:rPr>
          <w:i/>
          <w:iCs/>
        </w:rPr>
        <w:t>National Consumer Credit Protection Act 2009</w:t>
      </w:r>
      <w:r w:rsidR="00044CDD">
        <w:t>.</w:t>
      </w:r>
    </w:p>
    <w:p w14:paraId="72FF90EC" w14:textId="3B036AD6" w:rsidR="00CF1D1B" w:rsidRDefault="00044CDD" w:rsidP="00CF1D1B">
      <w:pPr>
        <w:pStyle w:val="ItemHead"/>
      </w:pPr>
      <w:proofErr w:type="gramStart"/>
      <w:r>
        <w:t>2</w:t>
      </w:r>
      <w:r w:rsidR="00CF1D1B">
        <w:t xml:space="preserve">  Section</w:t>
      </w:r>
      <w:proofErr w:type="gramEnd"/>
      <w:r w:rsidR="00CF1D1B">
        <w:t xml:space="preserve"> 4</w:t>
      </w:r>
    </w:p>
    <w:p w14:paraId="5167AB80" w14:textId="77777777" w:rsidR="00CF1D1B" w:rsidRDefault="00CF1D1B" w:rsidP="00CF1D1B">
      <w:pPr>
        <w:pStyle w:val="Item"/>
      </w:pPr>
      <w:r>
        <w:t>Insert:</w:t>
      </w:r>
    </w:p>
    <w:p w14:paraId="112B362E" w14:textId="2AC2176A" w:rsidR="00CF1D1B" w:rsidRPr="008A5ED8" w:rsidRDefault="00CF1D1B" w:rsidP="00CF1D1B">
      <w:pPr>
        <w:pStyle w:val="Definition"/>
      </w:pPr>
      <w:r>
        <w:rPr>
          <w:b/>
          <w:bCs/>
          <w:i/>
          <w:iCs/>
        </w:rPr>
        <w:t>dealing</w:t>
      </w:r>
      <w:r>
        <w:t xml:space="preserve"> has the meaning given by section </w:t>
      </w:r>
      <w:r w:rsidR="007A3932">
        <w:t>766C</w:t>
      </w:r>
      <w:r>
        <w:t xml:space="preserve"> of the Act.</w:t>
      </w:r>
    </w:p>
    <w:p w14:paraId="3193709D" w14:textId="3CDA85C5" w:rsidR="00F5638C" w:rsidRDefault="000E0601" w:rsidP="00F5638C">
      <w:pPr>
        <w:pStyle w:val="ItemHead"/>
      </w:pPr>
      <w:proofErr w:type="gramStart"/>
      <w:r>
        <w:t>3</w:t>
      </w:r>
      <w:r w:rsidR="00F5638C">
        <w:t xml:space="preserve">  </w:t>
      </w:r>
      <w:r w:rsidR="001B4EC8">
        <w:t>After</w:t>
      </w:r>
      <w:proofErr w:type="gramEnd"/>
      <w:r w:rsidR="001B4EC8">
        <w:t xml:space="preserve"> section 9</w:t>
      </w:r>
    </w:p>
    <w:p w14:paraId="0053F767" w14:textId="6FAC7510" w:rsidR="00F5638C" w:rsidRDefault="001B4EC8" w:rsidP="00F5638C">
      <w:pPr>
        <w:pStyle w:val="Item"/>
      </w:pPr>
      <w:r>
        <w:t>Insert:</w:t>
      </w:r>
    </w:p>
    <w:p w14:paraId="4613E4C4" w14:textId="22AECF5F" w:rsidR="001B4EC8" w:rsidRDefault="001B4EC8" w:rsidP="001B4EC8">
      <w:pPr>
        <w:pStyle w:val="ActHead5"/>
      </w:pPr>
      <w:bookmarkStart w:id="18" w:name="_Toc142460506"/>
      <w:r>
        <w:t>9</w:t>
      </w:r>
      <w:proofErr w:type="gramStart"/>
      <w:r>
        <w:t>A  Condition</w:t>
      </w:r>
      <w:proofErr w:type="gramEnd"/>
      <w:r>
        <w:t xml:space="preserve"> on authorisation</w:t>
      </w:r>
      <w:r w:rsidR="00AF4B76">
        <w:sym w:font="Symbol" w:char="F0BE"/>
      </w:r>
      <w:r>
        <w:t xml:space="preserve">external dispute resolution complaint not to be </w:t>
      </w:r>
      <w:r w:rsidRPr="001B4EC8">
        <w:rPr>
          <w:rStyle w:val="CharSectno"/>
        </w:rPr>
        <w:t>de</w:t>
      </w:r>
      <w:r>
        <w:t>cided in certain circumstances</w:t>
      </w:r>
      <w:bookmarkEnd w:id="18"/>
    </w:p>
    <w:p w14:paraId="7EA17D6E" w14:textId="5DC13261" w:rsidR="001B4EC8" w:rsidRDefault="00AF4B76" w:rsidP="001B4EC8">
      <w:pPr>
        <w:pStyle w:val="subsection"/>
      </w:pPr>
      <w:r>
        <w:tab/>
        <w:t>(1)</w:t>
      </w:r>
      <w:r>
        <w:tab/>
        <w:t xml:space="preserve">It is a condition relating to the authorisation of the external dispute resolution scheme that the AFC and AFCA Decision Maker must </w:t>
      </w:r>
      <w:r w:rsidRPr="00AF4B76">
        <w:rPr>
          <w:i/>
          <w:iCs/>
        </w:rPr>
        <w:t>not</w:t>
      </w:r>
      <w:r>
        <w:t xml:space="preserve"> </w:t>
      </w:r>
      <w:proofErr w:type="gramStart"/>
      <w:r>
        <w:t>make a decision</w:t>
      </w:r>
      <w:proofErr w:type="gramEnd"/>
      <w:r>
        <w:t xml:space="preserve"> in relation to a </w:t>
      </w:r>
      <w:r w:rsidR="00BC48E5">
        <w:t>complaint</w:t>
      </w:r>
      <w:r w:rsidR="002E1E42">
        <w:t xml:space="preserve"> </w:t>
      </w:r>
      <w:r>
        <w:t>made under the scheme where all of the following are satisfied:</w:t>
      </w:r>
    </w:p>
    <w:p w14:paraId="6F75EEB4" w14:textId="55D2F8F4" w:rsidR="0006657C" w:rsidRDefault="00AF4B76" w:rsidP="00341215">
      <w:pPr>
        <w:pStyle w:val="paragraph"/>
        <w:shd w:val="clear" w:color="auto" w:fill="FFFFFF"/>
      </w:pPr>
      <w:r>
        <w:tab/>
        <w:t>(a)</w:t>
      </w:r>
      <w:r>
        <w:tab/>
      </w:r>
      <w:r w:rsidR="009D1538">
        <w:t xml:space="preserve">if a decision on the </w:t>
      </w:r>
      <w:r w:rsidR="00663FFB">
        <w:t>complaint was made</w:t>
      </w:r>
      <w:r w:rsidR="00545904">
        <w:t xml:space="preserve"> in the compl</w:t>
      </w:r>
      <w:r w:rsidR="002A6309">
        <w:t>ainant’s favour</w:t>
      </w:r>
      <w:r w:rsidR="0006657C">
        <w:t xml:space="preserve">, both of the following </w:t>
      </w:r>
      <w:r w:rsidR="00973FDB">
        <w:t>would be</w:t>
      </w:r>
      <w:r w:rsidR="0006657C">
        <w:t xml:space="preserve"> </w:t>
      </w:r>
      <w:r w:rsidR="00973FDB">
        <w:t>satisfied</w:t>
      </w:r>
      <w:r w:rsidR="0006657C">
        <w:t>:</w:t>
      </w:r>
    </w:p>
    <w:p w14:paraId="3541AF79" w14:textId="7117EA87" w:rsidR="00973FDB" w:rsidRDefault="00973FDB" w:rsidP="00973FDB">
      <w:pPr>
        <w:pStyle w:val="paragraphsub"/>
        <w:rPr>
          <w:shd w:val="clear" w:color="auto" w:fill="FFFFFF"/>
        </w:rPr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2610F3">
        <w:t>the decision</w:t>
      </w:r>
      <w:r w:rsidR="009233B2">
        <w:t xml:space="preserve"> would require </w:t>
      </w:r>
      <w:r w:rsidR="00AD5442">
        <w:t xml:space="preserve">a </w:t>
      </w:r>
      <w:r w:rsidR="005A383B">
        <w:rPr>
          <w:shd w:val="clear" w:color="auto" w:fill="FFFFFF"/>
        </w:rPr>
        <w:t xml:space="preserve">member </w:t>
      </w:r>
      <w:r w:rsidR="00410AAB">
        <w:rPr>
          <w:shd w:val="clear" w:color="auto" w:fill="FFFFFF"/>
        </w:rPr>
        <w:t>of the scheme</w:t>
      </w:r>
      <w:r w:rsidR="002610F3">
        <w:rPr>
          <w:shd w:val="clear" w:color="auto" w:fill="FFFFFF"/>
        </w:rPr>
        <w:t>,</w:t>
      </w:r>
      <w:r w:rsidR="00410AAB">
        <w:rPr>
          <w:shd w:val="clear" w:color="auto" w:fill="FFFFFF"/>
        </w:rPr>
        <w:t xml:space="preserve"> who is the subject of the complaint</w:t>
      </w:r>
      <w:r w:rsidR="002610F3">
        <w:rPr>
          <w:shd w:val="clear" w:color="auto" w:fill="FFFFFF"/>
        </w:rPr>
        <w:t>,</w:t>
      </w:r>
      <w:r w:rsidR="00AD5442">
        <w:rPr>
          <w:shd w:val="clear" w:color="auto" w:fill="FFFFFF"/>
        </w:rPr>
        <w:t xml:space="preserve"> to pay an amount to </w:t>
      </w:r>
      <w:r w:rsidR="00112497">
        <w:rPr>
          <w:shd w:val="clear" w:color="auto" w:fill="FFFFFF"/>
        </w:rPr>
        <w:t>a person</w:t>
      </w:r>
      <w:r w:rsidR="006456B5">
        <w:rPr>
          <w:shd w:val="clear" w:color="auto" w:fill="FFFFFF"/>
        </w:rPr>
        <w:t xml:space="preserve"> (</w:t>
      </w:r>
      <w:proofErr w:type="gramStart"/>
      <w:r w:rsidR="006456B5">
        <w:rPr>
          <w:shd w:val="clear" w:color="auto" w:fill="FFFFFF"/>
        </w:rPr>
        <w:t>whether or not</w:t>
      </w:r>
      <w:proofErr w:type="gramEnd"/>
      <w:r w:rsidR="006456B5">
        <w:rPr>
          <w:shd w:val="clear" w:color="auto" w:fill="FFFFFF"/>
        </w:rPr>
        <w:t xml:space="preserve"> the member still exists)</w:t>
      </w:r>
      <w:r>
        <w:rPr>
          <w:shd w:val="clear" w:color="auto" w:fill="FFFFFF"/>
        </w:rPr>
        <w:t>; and</w:t>
      </w:r>
    </w:p>
    <w:p w14:paraId="7AA6382B" w14:textId="12C798A4" w:rsidR="00341215" w:rsidRPr="00341215" w:rsidRDefault="00973FDB" w:rsidP="00973FDB">
      <w:pPr>
        <w:pStyle w:val="paragraphsub"/>
      </w:pPr>
      <w:r>
        <w:rPr>
          <w:shd w:val="clear" w:color="auto" w:fill="FFFFFF"/>
        </w:rPr>
        <w:tab/>
        <w:t>(ii)</w:t>
      </w:r>
      <w:r>
        <w:rPr>
          <w:shd w:val="clear" w:color="auto" w:fill="FFFFFF"/>
        </w:rPr>
        <w:tab/>
      </w:r>
      <w:r w:rsidR="00DE2B8A">
        <w:t xml:space="preserve">the AFC </w:t>
      </w:r>
      <w:r w:rsidR="0087264B">
        <w:t>and</w:t>
      </w:r>
      <w:r w:rsidR="00DE2B8A">
        <w:t xml:space="preserve"> AFCA Decision Maker</w:t>
      </w:r>
      <w:r w:rsidR="00341215">
        <w:t xml:space="preserve"> </w:t>
      </w:r>
      <w:r w:rsidR="00341215" w:rsidRPr="00341215">
        <w:t>reasonably believe</w:t>
      </w:r>
      <w:r w:rsidR="00F16BD7">
        <w:t>, having re</w:t>
      </w:r>
      <w:r w:rsidR="008C2A58">
        <w:t>gard to the member’s financial position (if the member still exists)</w:t>
      </w:r>
      <w:r w:rsidR="0030618F">
        <w:t>,</w:t>
      </w:r>
      <w:r w:rsidR="00242750">
        <w:t xml:space="preserve"> </w:t>
      </w:r>
      <w:r w:rsidR="001F7BB3">
        <w:t xml:space="preserve">that the member is unlikely </w:t>
      </w:r>
      <w:r w:rsidR="00246DE5">
        <w:rPr>
          <w:shd w:val="clear" w:color="auto" w:fill="FFFFFF"/>
        </w:rPr>
        <w:t xml:space="preserve">to fully pay the amount in accordance with the </w:t>
      </w:r>
      <w:proofErr w:type="gramStart"/>
      <w:r w:rsidR="00246DE5">
        <w:rPr>
          <w:shd w:val="clear" w:color="auto" w:fill="FFFFFF"/>
        </w:rPr>
        <w:t>decision;</w:t>
      </w:r>
      <w:proofErr w:type="gramEnd"/>
    </w:p>
    <w:p w14:paraId="1F09EE73" w14:textId="1ADBDDE4" w:rsidR="0056381C" w:rsidRDefault="0056381C" w:rsidP="00AF4B76">
      <w:pPr>
        <w:pStyle w:val="paragraph"/>
      </w:pPr>
      <w:r>
        <w:tab/>
        <w:t>(b)</w:t>
      </w:r>
      <w:r>
        <w:tab/>
        <w:t xml:space="preserve">the complaint relates </w:t>
      </w:r>
      <w:r w:rsidR="007F602E">
        <w:t>in whole or in any part</w:t>
      </w:r>
      <w:r>
        <w:t xml:space="preserve"> </w:t>
      </w:r>
      <w:r w:rsidR="00C94389">
        <w:t xml:space="preserve">to </w:t>
      </w:r>
      <w:r>
        <w:t>one</w:t>
      </w:r>
      <w:r w:rsidR="004700CF">
        <w:t xml:space="preserve"> or more</w:t>
      </w:r>
      <w:r>
        <w:t xml:space="preserve"> of the following:</w:t>
      </w:r>
    </w:p>
    <w:p w14:paraId="3D7F6DD8" w14:textId="1340636A" w:rsidR="0056381C" w:rsidRDefault="0056381C" w:rsidP="0056381C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FD3F36">
        <w:t xml:space="preserve">engaging in </w:t>
      </w:r>
      <w:r>
        <w:t xml:space="preserve">a credit activity (within the meaning of the </w:t>
      </w:r>
      <w:r w:rsidRPr="0056381C">
        <w:rPr>
          <w:i/>
          <w:iCs/>
        </w:rPr>
        <w:t>National Consumer Credit Protection Act 2009</w:t>
      </w:r>
      <w:proofErr w:type="gramStart"/>
      <w:r>
        <w:t>);</w:t>
      </w:r>
      <w:proofErr w:type="gramEnd"/>
    </w:p>
    <w:p w14:paraId="3C03418F" w14:textId="0C3A5FF4" w:rsidR="0056381C" w:rsidRDefault="0056381C" w:rsidP="0056381C">
      <w:pPr>
        <w:pStyle w:val="paragraphsub"/>
      </w:pPr>
      <w:r>
        <w:tab/>
        <w:t>(ii)</w:t>
      </w:r>
      <w:r>
        <w:tab/>
      </w:r>
      <w:r w:rsidR="00D32FAF">
        <w:t xml:space="preserve">providing </w:t>
      </w:r>
      <w:r>
        <w:t xml:space="preserve">financial product advice that is personal advice provided to a person as a </w:t>
      </w:r>
      <w:r w:rsidR="004700CF">
        <w:t>retail</w:t>
      </w:r>
      <w:r>
        <w:t xml:space="preserve"> client about one</w:t>
      </w:r>
      <w:r w:rsidR="004700CF">
        <w:t xml:space="preserve"> or more products that include at least one relevant financial product (within the meaning of Part 7.6 of the Act</w:t>
      </w:r>
      <w:proofErr w:type="gramStart"/>
      <w:r w:rsidR="005A2E97">
        <w:t>)</w:t>
      </w:r>
      <w:r w:rsidR="004700CF">
        <w:t>;</w:t>
      </w:r>
      <w:proofErr w:type="gramEnd"/>
    </w:p>
    <w:p w14:paraId="4CB05187" w14:textId="360E7332" w:rsidR="00222EBB" w:rsidRDefault="00222EBB" w:rsidP="0056381C">
      <w:pPr>
        <w:pStyle w:val="paragraphsub"/>
      </w:pPr>
      <w:r>
        <w:tab/>
        <w:t>(iii)</w:t>
      </w:r>
      <w:r>
        <w:tab/>
      </w:r>
      <w:r w:rsidR="00D32FAF">
        <w:t xml:space="preserve">dealing in </w:t>
      </w:r>
      <w:r w:rsidR="00F72F97">
        <w:t xml:space="preserve">securities </w:t>
      </w:r>
      <w:r w:rsidR="009B0910">
        <w:t xml:space="preserve">for a person as a retail client, other than issuing </w:t>
      </w:r>
      <w:proofErr w:type="gramStart"/>
      <w:r w:rsidR="009B0910">
        <w:t>securities;</w:t>
      </w:r>
      <w:proofErr w:type="gramEnd"/>
    </w:p>
    <w:p w14:paraId="6A1DDB86" w14:textId="46D96DD6" w:rsidR="00D65F38" w:rsidRDefault="00D65F38" w:rsidP="004700CF">
      <w:pPr>
        <w:pStyle w:val="paragraph"/>
      </w:pPr>
      <w:r>
        <w:tab/>
        <w:t>(c)</w:t>
      </w:r>
      <w:r>
        <w:tab/>
        <w:t xml:space="preserve">at the time the </w:t>
      </w:r>
      <w:r w:rsidR="00CD30A6">
        <w:t>member of the scheme provided, engaged in, or dealt in one or more of the products or services covered by paragraph (b)</w:t>
      </w:r>
      <w:r w:rsidR="004E7162">
        <w:t xml:space="preserve">, the member was </w:t>
      </w:r>
      <w:r w:rsidR="0021516B" w:rsidRPr="005505C8">
        <w:rPr>
          <w:i/>
          <w:iCs/>
        </w:rPr>
        <w:t>not</w:t>
      </w:r>
      <w:r w:rsidR="0021516B">
        <w:t xml:space="preserve"> authorised to provide, engage in, or deal in </w:t>
      </w:r>
      <w:r w:rsidR="000F53C4">
        <w:t xml:space="preserve">any of </w:t>
      </w:r>
      <w:r w:rsidR="0021516B">
        <w:t>th</w:t>
      </w:r>
      <w:r w:rsidR="004053F1">
        <w:t>ose</w:t>
      </w:r>
      <w:r w:rsidR="0021516B">
        <w:t xml:space="preserve"> product</w:t>
      </w:r>
      <w:r w:rsidR="001B6898">
        <w:t>s</w:t>
      </w:r>
      <w:r w:rsidR="0021516B">
        <w:t xml:space="preserve"> or service</w:t>
      </w:r>
      <w:r w:rsidR="001B6898">
        <w:t>s</w:t>
      </w:r>
      <w:r w:rsidR="0021516B">
        <w:t xml:space="preserve"> </w:t>
      </w:r>
      <w:r w:rsidR="00FD4510">
        <w:t>under any</w:t>
      </w:r>
      <w:r w:rsidR="00C71E63">
        <w:t xml:space="preserve"> </w:t>
      </w:r>
      <w:r w:rsidR="00F455E1">
        <w:t>of the following</w:t>
      </w:r>
      <w:r w:rsidR="0021516B">
        <w:t>:</w:t>
      </w:r>
    </w:p>
    <w:p w14:paraId="56544B70" w14:textId="636152A0" w:rsidR="00F455E1" w:rsidRDefault="0021516B" w:rsidP="0021516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financial services licen</w:t>
      </w:r>
      <w:r w:rsidR="007A2566">
        <w:t>ce</w:t>
      </w:r>
      <w:r w:rsidR="008227ED">
        <w:t xml:space="preserve"> (as the li</w:t>
      </w:r>
      <w:r w:rsidR="000C6D25">
        <w:t>censee or as an authorised representative</w:t>
      </w:r>
      <w:r w:rsidR="002E1900">
        <w:t xml:space="preserve"> as the case requires</w:t>
      </w:r>
      <w:proofErr w:type="gramStart"/>
      <w:r w:rsidR="000C6D25">
        <w:t>)</w:t>
      </w:r>
      <w:r w:rsidR="00F455E1">
        <w:t>;</w:t>
      </w:r>
      <w:proofErr w:type="gramEnd"/>
    </w:p>
    <w:p w14:paraId="0BA1E51C" w14:textId="485F029F" w:rsidR="00C71E63" w:rsidRDefault="00F455E1" w:rsidP="00C71E63">
      <w:pPr>
        <w:pStyle w:val="paragraphsub"/>
      </w:pPr>
      <w:r>
        <w:lastRenderedPageBreak/>
        <w:tab/>
        <w:t>(ii)</w:t>
      </w:r>
      <w:r>
        <w:tab/>
      </w:r>
      <w:r w:rsidR="0021516B">
        <w:t>a</w:t>
      </w:r>
      <w:r w:rsidR="00FB551E">
        <w:t>n Australian credit</w:t>
      </w:r>
      <w:r w:rsidR="0021516B">
        <w:t xml:space="preserve"> licen</w:t>
      </w:r>
      <w:r w:rsidR="005F2CC3">
        <w:t>c</w:t>
      </w:r>
      <w:r w:rsidR="0021516B">
        <w:t>e (</w:t>
      </w:r>
      <w:r w:rsidR="007115FC">
        <w:t>as the licensee or as a credit representative as the case requires</w:t>
      </w:r>
      <w:proofErr w:type="gramStart"/>
      <w:r w:rsidR="0021516B">
        <w:t>)</w:t>
      </w:r>
      <w:r w:rsidR="009B03FF">
        <w:t>;</w:t>
      </w:r>
      <w:proofErr w:type="gramEnd"/>
    </w:p>
    <w:p w14:paraId="3F3746D2" w14:textId="716EA169" w:rsidR="001A6E7B" w:rsidRPr="001A6E7B" w:rsidRDefault="001A6E7B" w:rsidP="001A6E7B">
      <w:pPr>
        <w:pStyle w:val="paragraph"/>
      </w:pPr>
      <w:r>
        <w:tab/>
        <w:t>(d)</w:t>
      </w:r>
      <w:r>
        <w:tab/>
        <w:t>the AFC and AFCA Decision Maker</w:t>
      </w:r>
      <w:r w:rsidR="002A4B9E">
        <w:t xml:space="preserve"> </w:t>
      </w:r>
      <w:r w:rsidR="00F12DB1">
        <w:t xml:space="preserve">do </w:t>
      </w:r>
      <w:r w:rsidR="00F12DB1" w:rsidRPr="00914931">
        <w:rPr>
          <w:i/>
          <w:iCs/>
        </w:rPr>
        <w:t>not</w:t>
      </w:r>
      <w:r w:rsidR="00F12DB1">
        <w:t xml:space="preserve"> reasonably believe that</w:t>
      </w:r>
      <w:r w:rsidR="005125DB">
        <w:t xml:space="preserve"> there are exceptional circumstances</w:t>
      </w:r>
      <w:r w:rsidR="00A030F0">
        <w:t xml:space="preserve"> that </w:t>
      </w:r>
      <w:r w:rsidR="008B7701">
        <w:t>require</w:t>
      </w:r>
      <w:r w:rsidR="00DB0A8D">
        <w:t xml:space="preserve"> a </w:t>
      </w:r>
      <w:r w:rsidR="00A030F0">
        <w:t>decision in relation to a complaint</w:t>
      </w:r>
      <w:r w:rsidR="00DB0A8D">
        <w:t xml:space="preserve"> being made.</w:t>
      </w:r>
    </w:p>
    <w:p w14:paraId="7A256D7E" w14:textId="77777777" w:rsidR="009B03FF" w:rsidRDefault="009B03FF" w:rsidP="009B03FF">
      <w:pPr>
        <w:pStyle w:val="notetext"/>
      </w:pPr>
      <w:r>
        <w:t>Note 1:</w:t>
      </w:r>
      <w:r>
        <w:tab/>
        <w:t xml:space="preserve">To avoid doubt, once the AFC or AFCA Decision Maker are satisfied the complaint is of a type for which they must not </w:t>
      </w:r>
      <w:proofErr w:type="gramStart"/>
      <w:r>
        <w:t>make a decision</w:t>
      </w:r>
      <w:proofErr w:type="gramEnd"/>
      <w:r>
        <w:t xml:space="preserve"> under this subsection, the AFC or AFCA Decision Maker need not take any further action in relation to the complaint.</w:t>
      </w:r>
    </w:p>
    <w:p w14:paraId="08E6628E" w14:textId="77777777" w:rsidR="009B03FF" w:rsidRPr="00E800C7" w:rsidRDefault="009B03FF" w:rsidP="009B03FF">
      <w:pPr>
        <w:pStyle w:val="notetext"/>
      </w:pPr>
      <w:r>
        <w:t>Note 2:</w:t>
      </w:r>
      <w:r>
        <w:tab/>
        <w:t>Where</w:t>
      </w:r>
      <w:r w:rsidRPr="008B4753">
        <w:t xml:space="preserve"> amendments to the scheme rules </w:t>
      </w:r>
      <w:r>
        <w:t>are needed</w:t>
      </w:r>
      <w:r w:rsidRPr="008B4753">
        <w:t xml:space="preserve"> </w:t>
      </w:r>
      <w:proofErr w:type="gramStart"/>
      <w:r w:rsidRPr="008B4753">
        <w:t>as a result of</w:t>
      </w:r>
      <w:proofErr w:type="gramEnd"/>
      <w:r w:rsidRPr="008B4753">
        <w:t xml:space="preserve"> this section</w:t>
      </w:r>
      <w:r>
        <w:t>, the amendments</w:t>
      </w:r>
      <w:r w:rsidRPr="008B4753">
        <w:t xml:space="preserve"> </w:t>
      </w:r>
      <w:r>
        <w:t>will need to</w:t>
      </w:r>
      <w:r w:rsidRPr="008B4753">
        <w:t xml:space="preserve"> </w:t>
      </w:r>
      <w:r>
        <w:t xml:space="preserve">be </w:t>
      </w:r>
      <w:r w:rsidRPr="008B4753">
        <w:t>appl</w:t>
      </w:r>
      <w:r>
        <w:t>ied</w:t>
      </w:r>
      <w:r w:rsidRPr="008B4753">
        <w:t xml:space="preserve"> from the </w:t>
      </w:r>
      <w:r>
        <w:t>time</w:t>
      </w:r>
      <w:r w:rsidRPr="008B4753">
        <w:t xml:space="preserve"> this </w:t>
      </w:r>
      <w:r>
        <w:t>condition commences.</w:t>
      </w:r>
    </w:p>
    <w:p w14:paraId="7CDC4565" w14:textId="3F0F0B74" w:rsidR="00F16CDC" w:rsidRDefault="00F16CDC" w:rsidP="008F5315">
      <w:pPr>
        <w:pStyle w:val="subsection"/>
      </w:pPr>
      <w:r>
        <w:tab/>
        <w:t>(2)</w:t>
      </w:r>
      <w:r>
        <w:tab/>
        <w:t xml:space="preserve">In </w:t>
      </w:r>
      <w:r w:rsidR="00615705">
        <w:t>determining under</w:t>
      </w:r>
      <w:r>
        <w:t xml:space="preserve"> paragraph (1)(c)</w:t>
      </w:r>
      <w:r w:rsidR="00615705">
        <w:t xml:space="preserve"> whether a member was authorised</w:t>
      </w:r>
      <w:r w:rsidR="00BD2C9F">
        <w:t xml:space="preserve"> to provide, engage in, or deal in the product or service</w:t>
      </w:r>
      <w:r>
        <w:t xml:space="preserve">, disregard any </w:t>
      </w:r>
      <w:r w:rsidR="00865EA1">
        <w:t xml:space="preserve">limitations </w:t>
      </w:r>
      <w:r w:rsidR="00E80A33">
        <w:t>(other t</w:t>
      </w:r>
      <w:r w:rsidR="001479F8">
        <w:t xml:space="preserve">han those </w:t>
      </w:r>
      <w:r w:rsidR="005E6DF4">
        <w:t>covered</w:t>
      </w:r>
      <w:r w:rsidR="001479F8">
        <w:t xml:space="preserve"> in a licence) </w:t>
      </w:r>
      <w:r w:rsidR="00865EA1">
        <w:t xml:space="preserve">placed on a representative by </w:t>
      </w:r>
      <w:r w:rsidR="00C323E3">
        <w:t>a</w:t>
      </w:r>
      <w:r w:rsidR="00865EA1">
        <w:t xml:space="preserve"> licensee</w:t>
      </w:r>
      <w:r w:rsidR="00C323E3">
        <w:t xml:space="preserve"> under an authorisation</w:t>
      </w:r>
      <w:r w:rsidR="00865EA1">
        <w:t>.</w:t>
      </w:r>
    </w:p>
    <w:p w14:paraId="5A1088E2" w14:textId="57C14682" w:rsidR="008F5315" w:rsidRDefault="008F5315" w:rsidP="008F5315">
      <w:pPr>
        <w:pStyle w:val="subsection"/>
      </w:pPr>
      <w:r>
        <w:tab/>
        <w:t>(</w:t>
      </w:r>
      <w:r w:rsidR="006B105F">
        <w:t>3</w:t>
      </w:r>
      <w:r>
        <w:t>)</w:t>
      </w:r>
      <w:r>
        <w:tab/>
      </w:r>
      <w:r w:rsidR="001A35F8">
        <w:t>Subsection</w:t>
      </w:r>
      <w:r>
        <w:t xml:space="preserve"> (1) appl</w:t>
      </w:r>
      <w:r w:rsidR="001A35F8">
        <w:t>ies</w:t>
      </w:r>
      <w:r>
        <w:t xml:space="preserve"> to </w:t>
      </w:r>
      <w:r w:rsidR="00F36A3B">
        <w:t>complaints made, but not decided, before this section commences</w:t>
      </w:r>
      <w:r w:rsidR="006B7EA2">
        <w:t xml:space="preserve"> and to complaints made after this section commences</w:t>
      </w:r>
      <w:r w:rsidR="00AF09D7">
        <w:t>.</w:t>
      </w:r>
    </w:p>
    <w:sectPr w:rsidR="008F5315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D2D7" w14:textId="77777777" w:rsidR="00F72946" w:rsidRDefault="00F72946" w:rsidP="00F5638C">
      <w:pPr>
        <w:spacing w:line="240" w:lineRule="auto"/>
      </w:pPr>
      <w:r>
        <w:separator/>
      </w:r>
    </w:p>
  </w:endnote>
  <w:endnote w:type="continuationSeparator" w:id="0">
    <w:p w14:paraId="1CA64D3D" w14:textId="77777777" w:rsidR="00F72946" w:rsidRDefault="00F72946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405C" w14:textId="274FBAEF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22DB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2" w:name="_Hlk26285907"/>
    <w:bookmarkStart w:id="3" w:name="_Hlk26285908"/>
    <w:bookmarkStart w:id="4" w:name="_Hlk26285919"/>
    <w:bookmarkStart w:id="5" w:name="_Hlk26285920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FD30" w14:textId="7E43E336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F6F7292" w14:textId="77777777" w:rsidTr="001B4E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D9098F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5074BD" w14:textId="4C9B0D5D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F690E">
            <w:rPr>
              <w:i/>
              <w:noProof/>
              <w:sz w:val="18"/>
            </w:rPr>
            <w:t>AFCA Scheme Amendment (2024 Measures No. 1) Authorisation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9B3C92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E64BF0C" w14:textId="77777777" w:rsidR="00F5638C" w:rsidRPr="00ED79B6" w:rsidRDefault="00F5638C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07DF" w14:textId="74AFF3E0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5917"/>
    <w:bookmarkStart w:id="7" w:name="_Hlk26285918"/>
    <w:bookmarkStart w:id="8" w:name="_Hlk26285921"/>
    <w:bookmarkStart w:id="9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7ACABA47" w14:textId="77777777" w:rsidTr="001B4E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50E3A3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398DCD" w14:textId="637A9DED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5CFF">
            <w:rPr>
              <w:i/>
              <w:noProof/>
              <w:sz w:val="18"/>
            </w:rPr>
            <w:t>AFCA Scheme Amendment (2024 Measures No. 1) Authorisation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01C40B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75A6E037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85A2" w14:textId="75A59389" w:rsidR="00697D5B" w:rsidRPr="00E33C1C" w:rsidRDefault="00697D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ADD363F" w14:textId="77777777" w:rsidTr="001B4E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EE8F5D" w14:textId="77777777" w:rsidR="00697D5B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FEB1D5" w14:textId="5F623BD7" w:rsidR="00697D5B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5CFF">
            <w:rPr>
              <w:i/>
              <w:noProof/>
              <w:sz w:val="18"/>
            </w:rPr>
            <w:t>AFCA Scheme Amendment (2024 Measures No. 1) Authorisation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F92A6C" w14:textId="77777777" w:rsidR="00697D5B" w:rsidRDefault="00697D5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EF0729A" w14:textId="77777777" w:rsidR="00697D5B" w:rsidRPr="00ED79B6" w:rsidRDefault="00697D5B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816B" w14:textId="1A1E2885" w:rsidR="00697D5B" w:rsidRPr="00E33C1C" w:rsidRDefault="00697D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3" w:name="_Hlk26285929"/>
    <w:bookmarkStart w:id="24" w:name="_Hlk26285930"/>
    <w:bookmarkStart w:id="25" w:name="_Hlk26285933"/>
    <w:bookmarkStart w:id="26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71D499F" w14:textId="77777777" w:rsidTr="001B4EC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54D5D0" w14:textId="77777777" w:rsidR="00697D5B" w:rsidRDefault="00697D5B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9B74C9" w14:textId="5CF93EBE" w:rsidR="00697D5B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5CFF">
            <w:rPr>
              <w:i/>
              <w:noProof/>
              <w:sz w:val="18"/>
            </w:rPr>
            <w:t>AFCA Scheme Amendment (2024 Measures No. 1) Authorisation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DC3656" w14:textId="77777777" w:rsidR="00697D5B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3"/>
    <w:bookmarkEnd w:id="24"/>
    <w:bookmarkEnd w:id="25"/>
    <w:bookmarkEnd w:id="26"/>
  </w:tbl>
  <w:p w14:paraId="26C54BA3" w14:textId="77777777" w:rsidR="00697D5B" w:rsidRPr="00ED79B6" w:rsidRDefault="00697D5B" w:rsidP="007A68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C0B2" w14:textId="77777777" w:rsidR="00697D5B" w:rsidRPr="00E33C1C" w:rsidRDefault="00697D5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9" w:name="_Hlk26285931"/>
    <w:bookmarkStart w:id="30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0634BBF" w14:textId="77777777" w:rsidTr="001B4EC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BC31AB" w14:textId="77777777" w:rsidR="00697D5B" w:rsidRDefault="00697D5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CA787D" w14:textId="08643192" w:rsidR="00697D5B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690E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7D278E" w14:textId="77777777" w:rsidR="00697D5B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</w:tbl>
  <w:p w14:paraId="17FDEFC7" w14:textId="77777777" w:rsidR="00697D5B" w:rsidRPr="00ED79B6" w:rsidRDefault="00697D5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C2ED" w14:textId="77777777" w:rsidR="00F72946" w:rsidRDefault="00F72946" w:rsidP="00F5638C">
      <w:pPr>
        <w:spacing w:line="240" w:lineRule="auto"/>
      </w:pPr>
      <w:r>
        <w:separator/>
      </w:r>
    </w:p>
  </w:footnote>
  <w:footnote w:type="continuationSeparator" w:id="0">
    <w:p w14:paraId="1ED4F88E" w14:textId="77777777" w:rsidR="00F72946" w:rsidRDefault="00F72946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C2DB" w14:textId="133CA7E6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A157" w14:textId="403E418D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FD42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0" w:name="_Hlk26285901"/>
    <w:bookmarkStart w:id="1" w:name="_Hlk26285902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7CCD" w14:textId="0A8C49ED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6B92" w14:textId="544A3C75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1426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0" w:name="_Hlk26285913"/>
    <w:bookmarkStart w:id="11" w:name="_Hlk26285914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793D" w14:textId="5F7D0115" w:rsidR="00697D5B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5CF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E5CFF">
      <w:rPr>
        <w:noProof/>
        <w:sz w:val="20"/>
      </w:rPr>
      <w:t>Amendments</w:t>
    </w:r>
    <w:r>
      <w:rPr>
        <w:sz w:val="20"/>
      </w:rPr>
      <w:fldChar w:fldCharType="end"/>
    </w:r>
  </w:p>
  <w:p w14:paraId="5129F0D3" w14:textId="698341D5" w:rsidR="00697D5B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08BC6C" w14:textId="77777777" w:rsidR="00697D5B" w:rsidRPr="00A961C4" w:rsidRDefault="00697D5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9" w:name="_Hlk26285923"/>
  <w:bookmarkStart w:id="20" w:name="_Hlk26285924"/>
  <w:bookmarkStart w:id="21" w:name="_Hlk26285927"/>
  <w:bookmarkStart w:id="22" w:name="_Hlk26285928"/>
  <w:p w14:paraId="1B31E4B9" w14:textId="69454695" w:rsidR="00697D5B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E5CFF">
      <w:rPr>
        <w:sz w:val="20"/>
      </w:rPr>
      <w:fldChar w:fldCharType="separate"/>
    </w:r>
    <w:r w:rsidR="00FE5CF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E5CFF">
      <w:rPr>
        <w:b/>
        <w:sz w:val="20"/>
      </w:rPr>
      <w:fldChar w:fldCharType="separate"/>
    </w:r>
    <w:r w:rsidR="00FE5CF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4204BFF" w14:textId="6E5C06B0" w:rsidR="00697D5B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9"/>
  <w:bookmarkEnd w:id="20"/>
  <w:bookmarkEnd w:id="21"/>
  <w:bookmarkEnd w:id="22"/>
  <w:p w14:paraId="461057B8" w14:textId="77777777" w:rsidR="00697D5B" w:rsidRPr="00A961C4" w:rsidRDefault="00697D5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1E74" w14:textId="77777777" w:rsidR="00697D5B" w:rsidRPr="00A961C4" w:rsidRDefault="00697D5B" w:rsidP="0048364F">
    <w:bookmarkStart w:id="27" w:name="_Hlk26285925"/>
    <w:bookmarkStart w:id="28" w:name="_Hlk26285926"/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3302835">
    <w:abstractNumId w:val="9"/>
  </w:num>
  <w:num w:numId="2" w16cid:durableId="139808072">
    <w:abstractNumId w:val="7"/>
  </w:num>
  <w:num w:numId="3" w16cid:durableId="660934365">
    <w:abstractNumId w:val="6"/>
  </w:num>
  <w:num w:numId="4" w16cid:durableId="1693997624">
    <w:abstractNumId w:val="5"/>
  </w:num>
  <w:num w:numId="5" w16cid:durableId="2060738313">
    <w:abstractNumId w:val="4"/>
  </w:num>
  <w:num w:numId="6" w16cid:durableId="49421365">
    <w:abstractNumId w:val="8"/>
  </w:num>
  <w:num w:numId="7" w16cid:durableId="659969596">
    <w:abstractNumId w:val="3"/>
  </w:num>
  <w:num w:numId="8" w16cid:durableId="2050717466">
    <w:abstractNumId w:val="2"/>
  </w:num>
  <w:num w:numId="9" w16cid:durableId="2123844509">
    <w:abstractNumId w:val="1"/>
  </w:num>
  <w:num w:numId="10" w16cid:durableId="1988629020">
    <w:abstractNumId w:val="0"/>
  </w:num>
  <w:num w:numId="11" w16cid:durableId="832600774">
    <w:abstractNumId w:val="11"/>
  </w:num>
  <w:num w:numId="12" w16cid:durableId="608583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8"/>
    <w:rsid w:val="000025DD"/>
    <w:rsid w:val="000053EB"/>
    <w:rsid w:val="0002412D"/>
    <w:rsid w:val="00030356"/>
    <w:rsid w:val="00035F3F"/>
    <w:rsid w:val="00044CDD"/>
    <w:rsid w:val="00060D8D"/>
    <w:rsid w:val="0006657C"/>
    <w:rsid w:val="00070FF8"/>
    <w:rsid w:val="00084CB8"/>
    <w:rsid w:val="000A0416"/>
    <w:rsid w:val="000A65D0"/>
    <w:rsid w:val="000C6D25"/>
    <w:rsid w:val="000D3EDC"/>
    <w:rsid w:val="000E0601"/>
    <w:rsid w:val="000F53C4"/>
    <w:rsid w:val="00102257"/>
    <w:rsid w:val="00110334"/>
    <w:rsid w:val="00112497"/>
    <w:rsid w:val="00116D40"/>
    <w:rsid w:val="00140149"/>
    <w:rsid w:val="001479F8"/>
    <w:rsid w:val="00161BE3"/>
    <w:rsid w:val="001640C9"/>
    <w:rsid w:val="0017216B"/>
    <w:rsid w:val="0018211F"/>
    <w:rsid w:val="001A11C2"/>
    <w:rsid w:val="001A35F8"/>
    <w:rsid w:val="001A6E7B"/>
    <w:rsid w:val="001B4EC8"/>
    <w:rsid w:val="001B67B7"/>
    <w:rsid w:val="001B6898"/>
    <w:rsid w:val="001C2B14"/>
    <w:rsid w:val="001D6457"/>
    <w:rsid w:val="001D707E"/>
    <w:rsid w:val="001F6513"/>
    <w:rsid w:val="001F7BB3"/>
    <w:rsid w:val="002029E6"/>
    <w:rsid w:val="0021516B"/>
    <w:rsid w:val="00215B25"/>
    <w:rsid w:val="0022121A"/>
    <w:rsid w:val="002216C8"/>
    <w:rsid w:val="00222EBB"/>
    <w:rsid w:val="00234331"/>
    <w:rsid w:val="00242750"/>
    <w:rsid w:val="00246DE5"/>
    <w:rsid w:val="002610F3"/>
    <w:rsid w:val="0027307C"/>
    <w:rsid w:val="00287804"/>
    <w:rsid w:val="002904F4"/>
    <w:rsid w:val="002A4B9E"/>
    <w:rsid w:val="002A6309"/>
    <w:rsid w:val="002A68A0"/>
    <w:rsid w:val="002D0046"/>
    <w:rsid w:val="002D26B6"/>
    <w:rsid w:val="002D3442"/>
    <w:rsid w:val="002E1900"/>
    <w:rsid w:val="002E1E42"/>
    <w:rsid w:val="002E2A0E"/>
    <w:rsid w:val="00303990"/>
    <w:rsid w:val="003058AA"/>
    <w:rsid w:val="0030618F"/>
    <w:rsid w:val="00306A34"/>
    <w:rsid w:val="0030710E"/>
    <w:rsid w:val="003300D5"/>
    <w:rsid w:val="00337511"/>
    <w:rsid w:val="00341215"/>
    <w:rsid w:val="0038358B"/>
    <w:rsid w:val="00393DF6"/>
    <w:rsid w:val="003A788F"/>
    <w:rsid w:val="003B4B82"/>
    <w:rsid w:val="003C1503"/>
    <w:rsid w:val="003D4F71"/>
    <w:rsid w:val="004036FF"/>
    <w:rsid w:val="004053F1"/>
    <w:rsid w:val="00410621"/>
    <w:rsid w:val="00410AAB"/>
    <w:rsid w:val="00413D6D"/>
    <w:rsid w:val="0041414B"/>
    <w:rsid w:val="00415352"/>
    <w:rsid w:val="0043264C"/>
    <w:rsid w:val="00454A0D"/>
    <w:rsid w:val="00457599"/>
    <w:rsid w:val="0046380B"/>
    <w:rsid w:val="004700CF"/>
    <w:rsid w:val="004858D8"/>
    <w:rsid w:val="004966A1"/>
    <w:rsid w:val="004B6F5F"/>
    <w:rsid w:val="004D7B94"/>
    <w:rsid w:val="004E7162"/>
    <w:rsid w:val="004F63E5"/>
    <w:rsid w:val="005125DB"/>
    <w:rsid w:val="00545904"/>
    <w:rsid w:val="005505C8"/>
    <w:rsid w:val="0055259E"/>
    <w:rsid w:val="00561B3B"/>
    <w:rsid w:val="0056381C"/>
    <w:rsid w:val="005710B9"/>
    <w:rsid w:val="00575188"/>
    <w:rsid w:val="005758DF"/>
    <w:rsid w:val="00586CFF"/>
    <w:rsid w:val="00593DA6"/>
    <w:rsid w:val="005A0611"/>
    <w:rsid w:val="005A2E97"/>
    <w:rsid w:val="005A383B"/>
    <w:rsid w:val="005A49B6"/>
    <w:rsid w:val="005A5898"/>
    <w:rsid w:val="005C2A3A"/>
    <w:rsid w:val="005D200B"/>
    <w:rsid w:val="005D3E22"/>
    <w:rsid w:val="005E6DF4"/>
    <w:rsid w:val="005F02FE"/>
    <w:rsid w:val="005F0A6C"/>
    <w:rsid w:val="005F13D6"/>
    <w:rsid w:val="005F2CC3"/>
    <w:rsid w:val="005F63E1"/>
    <w:rsid w:val="00615705"/>
    <w:rsid w:val="00630286"/>
    <w:rsid w:val="00631973"/>
    <w:rsid w:val="006328C8"/>
    <w:rsid w:val="006456B5"/>
    <w:rsid w:val="00654E5B"/>
    <w:rsid w:val="0065590F"/>
    <w:rsid w:val="00663FFB"/>
    <w:rsid w:val="00697D5B"/>
    <w:rsid w:val="006B105F"/>
    <w:rsid w:val="006B6062"/>
    <w:rsid w:val="006B7EA2"/>
    <w:rsid w:val="006E06FD"/>
    <w:rsid w:val="006E44D9"/>
    <w:rsid w:val="007107A7"/>
    <w:rsid w:val="007115FC"/>
    <w:rsid w:val="00745DF4"/>
    <w:rsid w:val="00767A44"/>
    <w:rsid w:val="00767F45"/>
    <w:rsid w:val="00781494"/>
    <w:rsid w:val="00784875"/>
    <w:rsid w:val="00784CE6"/>
    <w:rsid w:val="007A2566"/>
    <w:rsid w:val="007A3932"/>
    <w:rsid w:val="007E67E7"/>
    <w:rsid w:val="007F093A"/>
    <w:rsid w:val="007F23F6"/>
    <w:rsid w:val="007F602E"/>
    <w:rsid w:val="00801020"/>
    <w:rsid w:val="00811CD1"/>
    <w:rsid w:val="008167DD"/>
    <w:rsid w:val="008227ED"/>
    <w:rsid w:val="0083703C"/>
    <w:rsid w:val="00847DFA"/>
    <w:rsid w:val="0085538A"/>
    <w:rsid w:val="00865EA1"/>
    <w:rsid w:val="0087264B"/>
    <w:rsid w:val="0087280B"/>
    <w:rsid w:val="00885CAA"/>
    <w:rsid w:val="008A5ED8"/>
    <w:rsid w:val="008A5F3C"/>
    <w:rsid w:val="008B4753"/>
    <w:rsid w:val="008B7701"/>
    <w:rsid w:val="008C2A01"/>
    <w:rsid w:val="008C2A58"/>
    <w:rsid w:val="008E1131"/>
    <w:rsid w:val="008E2092"/>
    <w:rsid w:val="008F23E2"/>
    <w:rsid w:val="008F5315"/>
    <w:rsid w:val="0090417A"/>
    <w:rsid w:val="00914931"/>
    <w:rsid w:val="009233B2"/>
    <w:rsid w:val="00933DCA"/>
    <w:rsid w:val="00971A75"/>
    <w:rsid w:val="0097296C"/>
    <w:rsid w:val="00973FDB"/>
    <w:rsid w:val="00983B91"/>
    <w:rsid w:val="009B03FF"/>
    <w:rsid w:val="009B0910"/>
    <w:rsid w:val="009C0C3F"/>
    <w:rsid w:val="009D1538"/>
    <w:rsid w:val="009E1104"/>
    <w:rsid w:val="00A030F0"/>
    <w:rsid w:val="00A15807"/>
    <w:rsid w:val="00A35554"/>
    <w:rsid w:val="00A4130A"/>
    <w:rsid w:val="00A43C33"/>
    <w:rsid w:val="00A53DAF"/>
    <w:rsid w:val="00A5529E"/>
    <w:rsid w:val="00A564C6"/>
    <w:rsid w:val="00A72AA6"/>
    <w:rsid w:val="00AA1129"/>
    <w:rsid w:val="00AC19C9"/>
    <w:rsid w:val="00AC4F6B"/>
    <w:rsid w:val="00AD4170"/>
    <w:rsid w:val="00AD5442"/>
    <w:rsid w:val="00AD720C"/>
    <w:rsid w:val="00AD7CAF"/>
    <w:rsid w:val="00AE0763"/>
    <w:rsid w:val="00AF09D7"/>
    <w:rsid w:val="00AF4B76"/>
    <w:rsid w:val="00AF6F93"/>
    <w:rsid w:val="00B06B20"/>
    <w:rsid w:val="00B104D8"/>
    <w:rsid w:val="00B12896"/>
    <w:rsid w:val="00B164D0"/>
    <w:rsid w:val="00B26328"/>
    <w:rsid w:val="00B63238"/>
    <w:rsid w:val="00B64196"/>
    <w:rsid w:val="00B761B2"/>
    <w:rsid w:val="00B879BE"/>
    <w:rsid w:val="00B978C9"/>
    <w:rsid w:val="00BB7755"/>
    <w:rsid w:val="00BC0DAC"/>
    <w:rsid w:val="00BC3226"/>
    <w:rsid w:val="00BC48E5"/>
    <w:rsid w:val="00BD00F6"/>
    <w:rsid w:val="00BD2C9F"/>
    <w:rsid w:val="00BE50A7"/>
    <w:rsid w:val="00BF690E"/>
    <w:rsid w:val="00BF719D"/>
    <w:rsid w:val="00C2026F"/>
    <w:rsid w:val="00C21D8E"/>
    <w:rsid w:val="00C233D1"/>
    <w:rsid w:val="00C323E3"/>
    <w:rsid w:val="00C34BFE"/>
    <w:rsid w:val="00C44D33"/>
    <w:rsid w:val="00C502AD"/>
    <w:rsid w:val="00C5524E"/>
    <w:rsid w:val="00C61B4A"/>
    <w:rsid w:val="00C648E6"/>
    <w:rsid w:val="00C66416"/>
    <w:rsid w:val="00C71E63"/>
    <w:rsid w:val="00C9209D"/>
    <w:rsid w:val="00C94389"/>
    <w:rsid w:val="00C9500F"/>
    <w:rsid w:val="00CA07A4"/>
    <w:rsid w:val="00CB2637"/>
    <w:rsid w:val="00CB3D12"/>
    <w:rsid w:val="00CC7AFB"/>
    <w:rsid w:val="00CD30A6"/>
    <w:rsid w:val="00CF1D1B"/>
    <w:rsid w:val="00CF3D7F"/>
    <w:rsid w:val="00CF65E5"/>
    <w:rsid w:val="00D221B7"/>
    <w:rsid w:val="00D26416"/>
    <w:rsid w:val="00D32FAF"/>
    <w:rsid w:val="00D51027"/>
    <w:rsid w:val="00D64116"/>
    <w:rsid w:val="00D65F38"/>
    <w:rsid w:val="00D755F5"/>
    <w:rsid w:val="00DB0A8D"/>
    <w:rsid w:val="00DC1D65"/>
    <w:rsid w:val="00DC3E45"/>
    <w:rsid w:val="00DC416A"/>
    <w:rsid w:val="00DD1E4D"/>
    <w:rsid w:val="00DE2B8A"/>
    <w:rsid w:val="00DE56DC"/>
    <w:rsid w:val="00DE5FBC"/>
    <w:rsid w:val="00E24C7C"/>
    <w:rsid w:val="00E53378"/>
    <w:rsid w:val="00E60E1A"/>
    <w:rsid w:val="00E64505"/>
    <w:rsid w:val="00E70361"/>
    <w:rsid w:val="00E75664"/>
    <w:rsid w:val="00E800C7"/>
    <w:rsid w:val="00E80A33"/>
    <w:rsid w:val="00E935E4"/>
    <w:rsid w:val="00EC0781"/>
    <w:rsid w:val="00F04DF7"/>
    <w:rsid w:val="00F06975"/>
    <w:rsid w:val="00F12DB1"/>
    <w:rsid w:val="00F16BD7"/>
    <w:rsid w:val="00F16CDC"/>
    <w:rsid w:val="00F36A3B"/>
    <w:rsid w:val="00F455E1"/>
    <w:rsid w:val="00F52EF5"/>
    <w:rsid w:val="00F5468B"/>
    <w:rsid w:val="00F5638C"/>
    <w:rsid w:val="00F70303"/>
    <w:rsid w:val="00F726A2"/>
    <w:rsid w:val="00F72946"/>
    <w:rsid w:val="00F72F97"/>
    <w:rsid w:val="00F860DD"/>
    <w:rsid w:val="00FB4407"/>
    <w:rsid w:val="00FB551E"/>
    <w:rsid w:val="00FD0E3E"/>
    <w:rsid w:val="00FD1B63"/>
    <w:rsid w:val="00FD3F36"/>
    <w:rsid w:val="00FD4510"/>
    <w:rsid w:val="00FE5CFF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4413"/>
  <w15:chartTrackingRefBased/>
  <w15:docId w15:val="{C0540D24-BCE3-4A3D-9686-CC3E432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</TotalTime>
  <Pages>7</Pages>
  <Words>754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Morrison, Emily</cp:lastModifiedBy>
  <cp:revision>2</cp:revision>
  <cp:lastPrinted>2024-01-30T06:12:00Z</cp:lastPrinted>
  <dcterms:created xsi:type="dcterms:W3CDTF">2024-01-31T04:22:00Z</dcterms:created>
  <dcterms:modified xsi:type="dcterms:W3CDTF">2024-01-31T04:22:00Z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0x01010036BB8DE7EC542E42A8B2E98CC20CB69700EF8819CA57E26A48AA7B5F0A665AA225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3f0cffc2-432f-418a-b1cc-27fd127e40f7</vt:lpwstr>
  </property>
</Properties>
</file>