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A0E8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96EEDB" wp14:editId="38A24E6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1AE64" w14:textId="77777777" w:rsidR="00FA06CA" w:rsidRPr="00E500D4" w:rsidRDefault="00FA06CA" w:rsidP="00FA06CA">
      <w:pPr>
        <w:rPr>
          <w:sz w:val="19"/>
        </w:rPr>
      </w:pPr>
    </w:p>
    <w:p w14:paraId="0EABD818" w14:textId="58F8E4B3" w:rsidR="00FA06CA" w:rsidRPr="00E500D4" w:rsidRDefault="00197239" w:rsidP="00FA06CA">
      <w:pPr>
        <w:pStyle w:val="ShortT"/>
      </w:pPr>
      <w:r w:rsidRPr="00197239">
        <w:t>Corporations (Financial Services Compensation Scheme of Last Resort</w:t>
      </w:r>
      <w:r w:rsidR="00AE254F">
        <w:t>—</w:t>
      </w:r>
      <w:r w:rsidRPr="00197239">
        <w:t xml:space="preserve">First Levy Period </w:t>
      </w:r>
      <w:r w:rsidR="004527CE">
        <w:t xml:space="preserve">Cost </w:t>
      </w:r>
      <w:r w:rsidRPr="00197239">
        <w:t>Estimate</w:t>
      </w:r>
      <w:r w:rsidR="004527CE">
        <w:t>s</w:t>
      </w:r>
      <w:r w:rsidRPr="00197239">
        <w:t>) Determination 2024</w:t>
      </w:r>
    </w:p>
    <w:p w14:paraId="718DD92C" w14:textId="2163DE35" w:rsidR="00FA06CA" w:rsidRPr="00BC5754" w:rsidRDefault="00197239" w:rsidP="00FA06CA">
      <w:pPr>
        <w:pStyle w:val="SignCoverPageStart"/>
        <w:spacing w:before="240"/>
        <w:rPr>
          <w:szCs w:val="22"/>
        </w:rPr>
      </w:pPr>
      <w:r w:rsidRPr="00197239">
        <w:rPr>
          <w:szCs w:val="22"/>
        </w:rPr>
        <w:t>The Compensation Scheme of Last Resort Limited, operator of the financial services compensation scheme of last resort, makes the following determination.</w:t>
      </w:r>
    </w:p>
    <w:p w14:paraId="69D15F9F" w14:textId="5962F1BB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0830CF">
        <w:rPr>
          <w:szCs w:val="22"/>
        </w:rPr>
        <w:t>14</w:t>
      </w:r>
      <w:r w:rsidR="0041008F">
        <w:rPr>
          <w:szCs w:val="22"/>
        </w:rPr>
        <w:t xml:space="preserve"> </w:t>
      </w:r>
      <w:r w:rsidR="000830CF">
        <w:rPr>
          <w:szCs w:val="22"/>
        </w:rPr>
        <w:t xml:space="preserve">March </w:t>
      </w:r>
      <w:r w:rsidR="00197239">
        <w:rPr>
          <w:szCs w:val="22"/>
        </w:rPr>
        <w:t>2024</w:t>
      </w:r>
    </w:p>
    <w:p w14:paraId="4AB9FC9E" w14:textId="459714B3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C1D1D94" w14:textId="496D1600" w:rsidR="00FA06CA" w:rsidRPr="00BC5754" w:rsidRDefault="00197239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5D6A">
        <w:rPr>
          <w:szCs w:val="22"/>
        </w:rPr>
        <w:t>Compensation Scheme of Last Resort Limited</w:t>
      </w:r>
    </w:p>
    <w:p w14:paraId="64048AFC" w14:textId="5D9472B6" w:rsidR="00FA06CA" w:rsidRPr="00BC5754" w:rsidRDefault="00197239" w:rsidP="00FA06CA">
      <w:pPr>
        <w:pStyle w:val="SignCoverPageEnd"/>
        <w:rPr>
          <w:szCs w:val="22"/>
        </w:rPr>
      </w:pPr>
      <w:r w:rsidRPr="00075D6A">
        <w:rPr>
          <w:szCs w:val="22"/>
        </w:rPr>
        <w:t>Operator of the Financial Services Compensation Scheme of Last Resort</w:t>
      </w:r>
    </w:p>
    <w:p w14:paraId="1D54C5AF" w14:textId="77777777" w:rsidR="00FA06CA" w:rsidRPr="00BC5754" w:rsidRDefault="00FA06CA" w:rsidP="00FA06CA">
      <w:pPr>
        <w:rPr>
          <w:rStyle w:val="CharAmSchNo"/>
        </w:rPr>
      </w:pPr>
    </w:p>
    <w:p w14:paraId="58307FC6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7A2A76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5FDA192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3E2C0E85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B35CBCC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0E02E1" w14:textId="76E537FC" w:rsidR="00924239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24239">
        <w:fldChar w:fldCharType="begin"/>
      </w:r>
      <w:r>
        <w:instrText xml:space="preserve"> TOC \o "1-9" </w:instrText>
      </w:r>
      <w:r w:rsidRPr="00924239">
        <w:fldChar w:fldCharType="separate"/>
      </w:r>
      <w:r w:rsidR="00924239">
        <w:rPr>
          <w:noProof/>
        </w:rPr>
        <w:t>Part 1—Preliminary</w:t>
      </w:r>
      <w:r w:rsidR="00924239">
        <w:rPr>
          <w:noProof/>
        </w:rPr>
        <w:tab/>
      </w:r>
      <w:r w:rsidR="00924239" w:rsidRPr="00924239">
        <w:rPr>
          <w:b w:val="0"/>
          <w:noProof/>
          <w:sz w:val="18"/>
        </w:rPr>
        <w:fldChar w:fldCharType="begin"/>
      </w:r>
      <w:r w:rsidR="00924239" w:rsidRPr="00924239">
        <w:rPr>
          <w:b w:val="0"/>
          <w:noProof/>
          <w:sz w:val="18"/>
        </w:rPr>
        <w:instrText xml:space="preserve"> PAGEREF _Toc161208350 \h </w:instrText>
      </w:r>
      <w:r w:rsidR="00924239" w:rsidRPr="00924239">
        <w:rPr>
          <w:b w:val="0"/>
          <w:noProof/>
          <w:sz w:val="18"/>
        </w:rPr>
      </w:r>
      <w:r w:rsidR="00924239" w:rsidRPr="00924239">
        <w:rPr>
          <w:b w:val="0"/>
          <w:noProof/>
          <w:sz w:val="18"/>
        </w:rPr>
        <w:fldChar w:fldCharType="separate"/>
      </w:r>
      <w:r w:rsidR="001B2EC6">
        <w:rPr>
          <w:b w:val="0"/>
          <w:noProof/>
          <w:sz w:val="18"/>
        </w:rPr>
        <w:t>1</w:t>
      </w:r>
      <w:r w:rsidR="00924239" w:rsidRPr="00924239">
        <w:rPr>
          <w:b w:val="0"/>
          <w:noProof/>
          <w:sz w:val="18"/>
        </w:rPr>
        <w:fldChar w:fldCharType="end"/>
      </w:r>
    </w:p>
    <w:p w14:paraId="79911E51" w14:textId="1E1D6BBE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_Toc161208351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1</w:t>
      </w:r>
      <w:r w:rsidRPr="00924239">
        <w:rPr>
          <w:noProof/>
        </w:rPr>
        <w:fldChar w:fldCharType="end"/>
      </w:r>
    </w:p>
    <w:p w14:paraId="4F450C8D" w14:textId="4BBCF0BE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_Toc161208352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1</w:t>
      </w:r>
      <w:r w:rsidRPr="00924239">
        <w:rPr>
          <w:noProof/>
        </w:rPr>
        <w:fldChar w:fldCharType="end"/>
      </w:r>
    </w:p>
    <w:p w14:paraId="26FF5245" w14:textId="2254EDE5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_Toc161208353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1</w:t>
      </w:r>
      <w:r w:rsidRPr="00924239">
        <w:rPr>
          <w:noProof/>
        </w:rPr>
        <w:fldChar w:fldCharType="end"/>
      </w:r>
    </w:p>
    <w:p w14:paraId="2C03DAC3" w14:textId="745F6DEA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_Toc161208354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1</w:t>
      </w:r>
      <w:r w:rsidRPr="00924239">
        <w:rPr>
          <w:noProof/>
        </w:rPr>
        <w:fldChar w:fldCharType="end"/>
      </w:r>
    </w:p>
    <w:p w14:paraId="2AEC3F6F" w14:textId="41D01E4D" w:rsidR="00924239" w:rsidRDefault="00924239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2—Estimates of cost for first levy period</w:t>
      </w:r>
      <w:r>
        <w:rPr>
          <w:noProof/>
        </w:rPr>
        <w:tab/>
      </w:r>
      <w:r w:rsidRPr="00924239">
        <w:rPr>
          <w:b w:val="0"/>
          <w:noProof/>
          <w:sz w:val="18"/>
        </w:rPr>
        <w:fldChar w:fldCharType="begin"/>
      </w:r>
      <w:r w:rsidRPr="00924239">
        <w:rPr>
          <w:b w:val="0"/>
          <w:noProof/>
          <w:sz w:val="18"/>
        </w:rPr>
        <w:instrText xml:space="preserve"> PAGEREF _Toc161208355 \h </w:instrText>
      </w:r>
      <w:r w:rsidRPr="00924239">
        <w:rPr>
          <w:b w:val="0"/>
          <w:noProof/>
          <w:sz w:val="18"/>
        </w:rPr>
      </w:r>
      <w:r w:rsidRPr="00924239">
        <w:rPr>
          <w:b w:val="0"/>
          <w:noProof/>
          <w:sz w:val="18"/>
        </w:rPr>
        <w:fldChar w:fldCharType="separate"/>
      </w:r>
      <w:r w:rsidR="001B2EC6">
        <w:rPr>
          <w:b w:val="0"/>
          <w:noProof/>
          <w:sz w:val="18"/>
        </w:rPr>
        <w:t>2</w:t>
      </w:r>
      <w:r w:rsidRPr="00924239">
        <w:rPr>
          <w:b w:val="0"/>
          <w:noProof/>
          <w:sz w:val="18"/>
        </w:rPr>
        <w:fldChar w:fldCharType="end"/>
      </w:r>
    </w:p>
    <w:p w14:paraId="444A61F0" w14:textId="4502B0D9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Credit intermediaries sub-sector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_Toc161208356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2</w:t>
      </w:r>
      <w:r w:rsidRPr="00924239">
        <w:rPr>
          <w:noProof/>
        </w:rPr>
        <w:fldChar w:fldCharType="end"/>
      </w:r>
    </w:p>
    <w:p w14:paraId="749BFB24" w14:textId="325CC5C0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Credit providers sub-sector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_Toc161208357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2</w:t>
      </w:r>
      <w:r w:rsidRPr="00924239">
        <w:rPr>
          <w:noProof/>
        </w:rPr>
        <w:fldChar w:fldCharType="end"/>
      </w:r>
    </w:p>
    <w:p w14:paraId="1EFE94CF" w14:textId="2A2C8224" w:rsid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  Licensed personal advice sub-sector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_Toc161208358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2</w:t>
      </w:r>
      <w:r w:rsidRPr="00924239">
        <w:rPr>
          <w:noProof/>
        </w:rPr>
        <w:fldChar w:fldCharType="end"/>
      </w:r>
    </w:p>
    <w:p w14:paraId="279F7F13" w14:textId="1B051729" w:rsidR="00924239" w:rsidRPr="00924239" w:rsidRDefault="00924239">
      <w:pPr>
        <w:pStyle w:val="TOC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noProof/>
        </w:rPr>
        <w:t>8  Securities dealers sub-sector</w:t>
      </w:r>
      <w:r>
        <w:rPr>
          <w:noProof/>
        </w:rPr>
        <w:tab/>
      </w:r>
      <w:r w:rsidRPr="00924239">
        <w:rPr>
          <w:noProof/>
        </w:rPr>
        <w:fldChar w:fldCharType="begin"/>
      </w:r>
      <w:r w:rsidRPr="00924239">
        <w:rPr>
          <w:noProof/>
        </w:rPr>
        <w:instrText xml:space="preserve"> PAGEREF _Toc161208359 \h </w:instrText>
      </w:r>
      <w:r w:rsidRPr="00924239">
        <w:rPr>
          <w:noProof/>
        </w:rPr>
      </w:r>
      <w:r w:rsidRPr="00924239">
        <w:rPr>
          <w:noProof/>
        </w:rPr>
        <w:fldChar w:fldCharType="separate"/>
      </w:r>
      <w:r w:rsidR="001B2EC6">
        <w:rPr>
          <w:noProof/>
        </w:rPr>
        <w:t>2</w:t>
      </w:r>
      <w:r w:rsidRPr="00924239">
        <w:rPr>
          <w:noProof/>
        </w:rPr>
        <w:fldChar w:fldCharType="end"/>
      </w:r>
    </w:p>
    <w:p w14:paraId="38825450" w14:textId="2CDAC662" w:rsidR="00FA06CA" w:rsidRDefault="00FA06CA" w:rsidP="00FA06CA">
      <w:r w:rsidRPr="00924239">
        <w:rPr>
          <w:sz w:val="18"/>
        </w:rPr>
        <w:fldChar w:fldCharType="end"/>
      </w:r>
    </w:p>
    <w:p w14:paraId="7AE94086" w14:textId="77777777" w:rsidR="00FA06CA" w:rsidRDefault="00FA06CA" w:rsidP="00FA06CA">
      <w:pPr>
        <w:sectPr w:rsidR="00FA06C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AB3D59" w14:textId="6E037C96" w:rsidR="003504EA" w:rsidRPr="003504EA" w:rsidRDefault="003504EA" w:rsidP="003504EA">
      <w:pPr>
        <w:pStyle w:val="ActHead2"/>
        <w:pageBreakBefore/>
        <w:rPr>
          <w:lang w:eastAsia="en-US"/>
        </w:rPr>
      </w:pPr>
      <w:bookmarkStart w:id="16" w:name="_Toc161208350"/>
      <w:r w:rsidRPr="003504EA">
        <w:rPr>
          <w:rStyle w:val="CharPartNo"/>
        </w:rPr>
        <w:lastRenderedPageBreak/>
        <w:t>Part 1</w:t>
      </w:r>
      <w:r>
        <w:t>—</w:t>
      </w:r>
      <w:r w:rsidRPr="003504EA">
        <w:rPr>
          <w:rStyle w:val="CharPartText"/>
        </w:rPr>
        <w:t>Preliminary</w:t>
      </w:r>
      <w:bookmarkEnd w:id="16"/>
    </w:p>
    <w:p w14:paraId="53B0DDE1" w14:textId="77777777" w:rsidR="00FA06CA" w:rsidRDefault="00FA06CA" w:rsidP="00FA06CA">
      <w:pPr>
        <w:pStyle w:val="Header"/>
      </w:pPr>
      <w:r>
        <w:t xml:space="preserve">  </w:t>
      </w:r>
    </w:p>
    <w:p w14:paraId="433CF27B" w14:textId="77777777" w:rsidR="00FA06CA" w:rsidRDefault="00FA06CA" w:rsidP="00FA06CA">
      <w:pPr>
        <w:pStyle w:val="ActHead5"/>
      </w:pPr>
      <w:bookmarkStart w:id="17" w:name="_Toc161208351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142F282F" w14:textId="1A838B58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197239" w:rsidRPr="007E38CD">
        <w:rPr>
          <w:i/>
          <w:iCs/>
        </w:rPr>
        <w:t>Corporations (Financial Services Compensation Scheme of Last Resort</w:t>
      </w:r>
      <w:r w:rsidR="00AE254F">
        <w:t>—</w:t>
      </w:r>
      <w:r w:rsidR="00197239" w:rsidRPr="007E38CD">
        <w:rPr>
          <w:i/>
          <w:iCs/>
        </w:rPr>
        <w:t xml:space="preserve">First Levy Period </w:t>
      </w:r>
      <w:r w:rsidR="004527CE">
        <w:rPr>
          <w:i/>
          <w:iCs/>
        </w:rPr>
        <w:t xml:space="preserve">Cost </w:t>
      </w:r>
      <w:r w:rsidR="00197239" w:rsidRPr="007E38CD">
        <w:rPr>
          <w:i/>
          <w:iCs/>
        </w:rPr>
        <w:t>Estimate</w:t>
      </w:r>
      <w:r w:rsidR="004527CE">
        <w:rPr>
          <w:i/>
          <w:iCs/>
        </w:rPr>
        <w:t>s</w:t>
      </w:r>
      <w:r w:rsidR="00197239" w:rsidRPr="007E38CD">
        <w:rPr>
          <w:i/>
          <w:iCs/>
        </w:rPr>
        <w:t>) Determination 2024</w:t>
      </w:r>
      <w:r w:rsidRPr="009A038B">
        <w:t>.</w:t>
      </w:r>
    </w:p>
    <w:p w14:paraId="70256232" w14:textId="77777777" w:rsidR="00FA06CA" w:rsidRDefault="00FA06CA" w:rsidP="00FA06CA">
      <w:pPr>
        <w:pStyle w:val="ActHead5"/>
      </w:pPr>
      <w:bookmarkStart w:id="18" w:name="_Toc161208352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6535112C" w14:textId="6D2C7940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197239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FE0AC50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7A627BDC" w14:textId="77777777" w:rsidTr="00197239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3F3F0C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1C0416A8" w14:textId="77777777" w:rsidTr="0019723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F369238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944C61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342FD81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78E94D7B" w14:textId="77777777" w:rsidTr="00197239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E5E7DF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5FD42BD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F5EF47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2FBA7F0D" w14:textId="77777777" w:rsidTr="0019723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8237E32" w14:textId="46B61832" w:rsidR="00FA06CA" w:rsidRDefault="00197239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4AD207A" w14:textId="42C57746" w:rsidR="00FA06CA" w:rsidRDefault="00197239">
            <w:pPr>
              <w:pStyle w:val="Tabletext"/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0C3B9C5" w14:textId="77777777" w:rsidR="00FA06CA" w:rsidRDefault="00FA06CA">
            <w:pPr>
              <w:pStyle w:val="Tabletext"/>
            </w:pPr>
          </w:p>
        </w:tc>
      </w:tr>
    </w:tbl>
    <w:p w14:paraId="20A8F050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0C17F7B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0E8617D9" w14:textId="77777777" w:rsidR="00FA06CA" w:rsidRDefault="00FA06CA" w:rsidP="00FA06CA">
      <w:pPr>
        <w:pStyle w:val="ActHead5"/>
      </w:pPr>
      <w:bookmarkStart w:id="19" w:name="_Toc161208353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494D8B71" w14:textId="0A0A97DD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197239">
        <w:rPr>
          <w:i/>
        </w:rPr>
        <w:t>Corporations Act 2001</w:t>
      </w:r>
      <w:r w:rsidRPr="003C6231">
        <w:t>.</w:t>
      </w:r>
    </w:p>
    <w:p w14:paraId="6F37AE51" w14:textId="6E60D64A" w:rsidR="00767589" w:rsidRDefault="00767589" w:rsidP="00767589">
      <w:pPr>
        <w:pStyle w:val="ActHead5"/>
      </w:pPr>
      <w:bookmarkStart w:id="20" w:name="_Toc161208354"/>
      <w:bookmarkStart w:id="21" w:name="_Toc158372674"/>
      <w:r w:rsidRPr="00767589">
        <w:rPr>
          <w:rStyle w:val="CharSectno"/>
        </w:rPr>
        <w:t>4</w:t>
      </w:r>
      <w:r>
        <w:t xml:space="preserve">  Definitions</w:t>
      </w:r>
      <w:bookmarkEnd w:id="20"/>
    </w:p>
    <w:bookmarkEnd w:id="21"/>
    <w:p w14:paraId="4374FD4C" w14:textId="49C292B6" w:rsidR="00421307" w:rsidRPr="000C2CD0" w:rsidRDefault="00421307" w:rsidP="00421307">
      <w:pPr>
        <w:pStyle w:val="notemargin"/>
      </w:pPr>
      <w:r>
        <w:t xml:space="preserve">Note: </w:t>
      </w:r>
      <w:r>
        <w:tab/>
        <w:t xml:space="preserve">Expressions have the same meaning in this instrument as in the </w:t>
      </w:r>
      <w:r w:rsidR="00DA0AAA">
        <w:rPr>
          <w:i/>
          <w:iCs/>
        </w:rPr>
        <w:t>Corporations Act 2001</w:t>
      </w:r>
      <w:r>
        <w:t xml:space="preserve"> as in force from time to time</w:t>
      </w:r>
      <w:r w:rsidRPr="009C73D7">
        <w:t xml:space="preserve">—see paragraph 13(1)(b) of the </w:t>
      </w:r>
      <w:r w:rsidRPr="00DA0AAA">
        <w:rPr>
          <w:i/>
          <w:iCs/>
        </w:rPr>
        <w:t>Legislation Act 2003</w:t>
      </w:r>
      <w:r>
        <w:t>.</w:t>
      </w:r>
    </w:p>
    <w:p w14:paraId="1C5E9B74" w14:textId="77777777" w:rsidR="00197239" w:rsidRPr="009C2562" w:rsidRDefault="00197239" w:rsidP="00197239">
      <w:pPr>
        <w:pStyle w:val="subsection"/>
      </w:pPr>
      <w:r w:rsidRPr="009C2562">
        <w:tab/>
      </w:r>
      <w:r w:rsidRPr="009C2562">
        <w:tab/>
        <w:t>In this instrument:</w:t>
      </w:r>
    </w:p>
    <w:p w14:paraId="30906B71" w14:textId="77777777" w:rsidR="00197239" w:rsidRPr="002D2603" w:rsidRDefault="00197239" w:rsidP="00197239">
      <w:pPr>
        <w:pStyle w:val="Definition"/>
        <w:rPr>
          <w:bCs/>
          <w:iCs/>
        </w:rPr>
      </w:pPr>
      <w:r>
        <w:rPr>
          <w:b/>
          <w:i/>
        </w:rPr>
        <w:t>credit intermediaries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2F769A8E" w14:textId="77777777" w:rsidR="00197239" w:rsidRPr="002D2603" w:rsidRDefault="00197239" w:rsidP="00197239">
      <w:pPr>
        <w:pStyle w:val="Definition"/>
        <w:rPr>
          <w:bCs/>
          <w:iCs/>
        </w:rPr>
      </w:pPr>
      <w:r>
        <w:rPr>
          <w:b/>
          <w:i/>
        </w:rPr>
        <w:t>credit providers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7413FE84" w14:textId="77777777" w:rsidR="00197239" w:rsidRPr="002D2603" w:rsidRDefault="00197239" w:rsidP="00197239">
      <w:pPr>
        <w:pStyle w:val="Definition"/>
        <w:rPr>
          <w:bCs/>
          <w:iCs/>
        </w:rPr>
      </w:pPr>
      <w:r>
        <w:rPr>
          <w:b/>
          <w:i/>
        </w:rPr>
        <w:t>licensed personal advice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3E18125A" w14:textId="77777777" w:rsidR="00197239" w:rsidRDefault="00197239" w:rsidP="00197239">
      <w:pPr>
        <w:pStyle w:val="Definition"/>
        <w:rPr>
          <w:iCs/>
          <w:noProof/>
        </w:rPr>
      </w:pPr>
      <w:r>
        <w:rPr>
          <w:b/>
          <w:i/>
        </w:rPr>
        <w:t>securities dealers sub-sector</w:t>
      </w:r>
      <w:r>
        <w:rPr>
          <w:bCs/>
          <w:iCs/>
        </w:rPr>
        <w:t xml:space="preserve"> has the same meaning as in the </w:t>
      </w:r>
      <w:r w:rsidRPr="00F1443A">
        <w:rPr>
          <w:i/>
          <w:noProof/>
        </w:rPr>
        <w:t>Financial Services Compensation Scheme of Last Resort Levy Regulations 2023</w:t>
      </w:r>
      <w:r>
        <w:rPr>
          <w:iCs/>
          <w:noProof/>
        </w:rPr>
        <w:t>.</w:t>
      </w:r>
    </w:p>
    <w:p w14:paraId="2B7776DD" w14:textId="77777777" w:rsidR="00421307" w:rsidRDefault="00421307" w:rsidP="00421307">
      <w:pPr>
        <w:pStyle w:val="Definition"/>
      </w:pPr>
      <w:r>
        <w:rPr>
          <w:b/>
          <w:i/>
        </w:rPr>
        <w:t xml:space="preserve">the </w:t>
      </w:r>
      <w:r w:rsidRPr="009C2562">
        <w:rPr>
          <w:b/>
          <w:i/>
        </w:rPr>
        <w:t>Act</w:t>
      </w:r>
      <w:r w:rsidRPr="009C2562">
        <w:t xml:space="preserve"> means the </w:t>
      </w:r>
      <w:r w:rsidRPr="00C72141">
        <w:rPr>
          <w:i/>
          <w:iCs/>
        </w:rPr>
        <w:t>Corporations Act 2001</w:t>
      </w:r>
      <w:r>
        <w:t>.</w:t>
      </w:r>
    </w:p>
    <w:p w14:paraId="255E8863" w14:textId="16750DCD" w:rsidR="00767589" w:rsidRPr="00A4009A" w:rsidRDefault="00A4009A" w:rsidP="00A4009A">
      <w:pPr>
        <w:pStyle w:val="ActHead2"/>
        <w:pageBreakBefore/>
        <w:rPr>
          <w:lang w:eastAsia="en-US"/>
        </w:rPr>
      </w:pPr>
      <w:bookmarkStart w:id="22" w:name="_Toc161208355"/>
      <w:bookmarkStart w:id="23" w:name="_Toc158372675"/>
      <w:r w:rsidRPr="00A4009A">
        <w:rPr>
          <w:rStyle w:val="CharPartNo"/>
        </w:rPr>
        <w:lastRenderedPageBreak/>
        <w:t>Part 2</w:t>
      </w:r>
      <w:r>
        <w:t>—</w:t>
      </w:r>
      <w:r w:rsidRPr="00A4009A">
        <w:rPr>
          <w:rStyle w:val="CharPartText"/>
        </w:rPr>
        <w:t>Estimates of cost for first levy period</w:t>
      </w:r>
      <w:bookmarkEnd w:id="22"/>
    </w:p>
    <w:p w14:paraId="707D461B" w14:textId="4CF74870" w:rsidR="007D772A" w:rsidRDefault="007D772A" w:rsidP="007D772A">
      <w:pPr>
        <w:pStyle w:val="ActHead5"/>
      </w:pPr>
      <w:bookmarkStart w:id="24" w:name="_Toc161208356"/>
      <w:r w:rsidRPr="007D772A">
        <w:rPr>
          <w:rStyle w:val="CharSectno"/>
        </w:rPr>
        <w:t>5</w:t>
      </w:r>
      <w:r>
        <w:t xml:space="preserve">  Credit intermediaries sub-sector</w:t>
      </w:r>
      <w:bookmarkEnd w:id="24"/>
    </w:p>
    <w:bookmarkEnd w:id="23"/>
    <w:p w14:paraId="506D3C07" w14:textId="39745CBC" w:rsidR="00197239" w:rsidRDefault="00197239" w:rsidP="00197239">
      <w:pPr>
        <w:pStyle w:val="subsection"/>
      </w:pPr>
      <w:r>
        <w:tab/>
      </w:r>
      <w:r>
        <w:tab/>
      </w:r>
      <w:r w:rsidR="007D772A">
        <w:t>Under</w:t>
      </w:r>
      <w:r>
        <w:t xml:space="preserve"> subsection 1069M(1) of the Act, for the first levy period and the credit intermediaries sub-sector, the </w:t>
      </w:r>
      <w:r w:rsidR="00F15B2A">
        <w:t xml:space="preserve">determined </w:t>
      </w:r>
      <w:r>
        <w:t xml:space="preserve">estimate </w:t>
      </w:r>
      <w:r w:rsidR="00D34631">
        <w:t>is</w:t>
      </w:r>
      <w:r w:rsidR="00C564F8">
        <w:t> </w:t>
      </w:r>
      <w:r>
        <w:t>$</w:t>
      </w:r>
      <w:r w:rsidR="004219AD">
        <w:t>757,893.66</w:t>
      </w:r>
      <w:r w:rsidR="00EC7D49">
        <w:t>,</w:t>
      </w:r>
      <w:r>
        <w:t xml:space="preserve"> </w:t>
      </w:r>
      <w:r w:rsidR="00D34631">
        <w:t>being</w:t>
      </w:r>
      <w:r>
        <w:t xml:space="preserve"> the sum of the </w:t>
      </w:r>
      <w:r w:rsidR="009A5F83">
        <w:t xml:space="preserve">following specified </w:t>
      </w:r>
      <w:r>
        <w:t>amounts:</w:t>
      </w:r>
    </w:p>
    <w:p w14:paraId="09A4B7A1" w14:textId="312EB41D" w:rsidR="00197239" w:rsidRPr="009A5F83" w:rsidRDefault="009A5F83" w:rsidP="009A5F83">
      <w:pPr>
        <w:pStyle w:val="paragraph"/>
      </w:pPr>
      <w:r>
        <w:tab/>
        <w:t>(a)</w:t>
      </w:r>
      <w:r>
        <w:tab/>
      </w:r>
      <w:r w:rsidR="00197239" w:rsidRPr="009A5F83">
        <w:t>for the purposes of paragraph 1069M(1)(a) of the Act, the amount of</w:t>
      </w:r>
      <w:r>
        <w:t> </w:t>
      </w:r>
      <w:r w:rsidR="00197239" w:rsidRPr="009A5F83">
        <w:t>$</w:t>
      </w:r>
      <w:r w:rsidR="009C407A" w:rsidRPr="009C407A">
        <w:t>93,167.27</w:t>
      </w:r>
      <w:r w:rsidR="00197239" w:rsidRPr="009A5F83">
        <w:t>;</w:t>
      </w:r>
    </w:p>
    <w:p w14:paraId="0F256239" w14:textId="795AFABB" w:rsidR="00197239" w:rsidRPr="009A5F83" w:rsidRDefault="009A5F83" w:rsidP="009A5F83">
      <w:pPr>
        <w:pStyle w:val="paragraph"/>
      </w:pPr>
      <w:r>
        <w:tab/>
        <w:t>(b)</w:t>
      </w:r>
      <w:r>
        <w:tab/>
      </w:r>
      <w:r w:rsidR="00197239" w:rsidRPr="009A5F83">
        <w:t>for the purposes of paragraph 1069M(1)(b) of the Act, the amount of</w:t>
      </w:r>
      <w:r w:rsidR="00367D1A">
        <w:t> </w:t>
      </w:r>
      <w:r w:rsidR="00197239" w:rsidRPr="009A5F83">
        <w:t>$</w:t>
      </w:r>
      <w:r w:rsidR="009C407A">
        <w:rPr>
          <w:color w:val="000000"/>
        </w:rPr>
        <w:t>664,726.39</w:t>
      </w:r>
      <w:r w:rsidR="00197239" w:rsidRPr="009A5F83">
        <w:t>, comprising the following</w:t>
      </w:r>
      <w:r w:rsidR="002A376A">
        <w:t xml:space="preserve"> amounts</w:t>
      </w:r>
      <w:r w:rsidR="00197239" w:rsidRPr="009A5F83">
        <w:t>:</w:t>
      </w:r>
    </w:p>
    <w:p w14:paraId="2835EA2B" w14:textId="67DA67BD" w:rsidR="00197239" w:rsidRPr="000827DA" w:rsidRDefault="000827DA" w:rsidP="000827DA">
      <w:pPr>
        <w:pStyle w:val="paragraphsub"/>
      </w:pPr>
      <w:r>
        <w:tab/>
        <w:t>(i)</w:t>
      </w:r>
      <w:r>
        <w:tab/>
      </w:r>
      <w:r w:rsidR="00197239" w:rsidRPr="000827DA">
        <w:t>$</w:t>
      </w:r>
      <w:r w:rsidR="009C407A" w:rsidRPr="009C407A">
        <w:t>85,658.57</w:t>
      </w:r>
      <w:r w:rsidR="00197239" w:rsidRPr="000827DA">
        <w:t xml:space="preserve"> (see subparagraph 1069M(1)(b)(i) of the Act);</w:t>
      </w:r>
    </w:p>
    <w:p w14:paraId="376535B5" w14:textId="3CF250B7" w:rsidR="00197239" w:rsidRPr="000827DA" w:rsidRDefault="000827DA" w:rsidP="000827DA">
      <w:pPr>
        <w:pStyle w:val="paragraphsub"/>
      </w:pPr>
      <w:r>
        <w:tab/>
        <w:t>(ii)</w:t>
      </w:r>
      <w:r>
        <w:tab/>
      </w:r>
      <w:r w:rsidR="00197239" w:rsidRPr="000827DA">
        <w:t>$</w:t>
      </w:r>
      <w:r w:rsidR="009C407A" w:rsidRPr="009C407A">
        <w:t>416,666.67</w:t>
      </w:r>
      <w:r w:rsidR="00197239" w:rsidRPr="000827DA">
        <w:t xml:space="preserve"> (see subparagraph 1069M(1)(b)(ii) of the Act);</w:t>
      </w:r>
    </w:p>
    <w:p w14:paraId="40CA4289" w14:textId="43B80988" w:rsidR="00197239" w:rsidRPr="00F41920" w:rsidRDefault="000827DA" w:rsidP="000827DA">
      <w:pPr>
        <w:pStyle w:val="paragraphsub"/>
      </w:pPr>
      <w:r>
        <w:tab/>
        <w:t>(iii)</w:t>
      </w:r>
      <w:r>
        <w:tab/>
      </w:r>
      <w:r w:rsidR="00197239" w:rsidRPr="000827DA">
        <w:t>$</w:t>
      </w:r>
      <w:r w:rsidR="00A306A7" w:rsidRPr="00A306A7">
        <w:t>162,401.15</w:t>
      </w:r>
      <w:r w:rsidR="00197239" w:rsidRPr="000827DA">
        <w:t xml:space="preserve"> (see subparagraph 1069M</w:t>
      </w:r>
      <w:r w:rsidR="00197239">
        <w:t>(1)(b)(iii) of the Act).</w:t>
      </w:r>
    </w:p>
    <w:p w14:paraId="400C1866" w14:textId="1054F177" w:rsidR="00570067" w:rsidRDefault="00570067" w:rsidP="00570067">
      <w:pPr>
        <w:pStyle w:val="ActHead5"/>
      </w:pPr>
      <w:bookmarkStart w:id="25" w:name="_Toc161208357"/>
      <w:bookmarkStart w:id="26" w:name="_Toc158372676"/>
      <w:r w:rsidRPr="00570067">
        <w:rPr>
          <w:rStyle w:val="CharSectno"/>
        </w:rPr>
        <w:t>6</w:t>
      </w:r>
      <w:r>
        <w:t xml:space="preserve">  Credit providers sub-sector</w:t>
      </w:r>
      <w:bookmarkEnd w:id="25"/>
    </w:p>
    <w:p w14:paraId="4BD6F3B3" w14:textId="4E6F23FF" w:rsidR="007E3B49" w:rsidRDefault="007E3B49" w:rsidP="007E3B49">
      <w:pPr>
        <w:pStyle w:val="subsection"/>
      </w:pPr>
      <w:bookmarkStart w:id="27" w:name="_Toc158372677"/>
      <w:bookmarkEnd w:id="26"/>
      <w:r>
        <w:tab/>
      </w:r>
      <w:r>
        <w:tab/>
        <w:t>Under subsection 1069M(1) of the Act, for the first levy period and the credit providers sub-sector, the determined estimate is</w:t>
      </w:r>
      <w:r w:rsidR="00C564F8">
        <w:t> </w:t>
      </w:r>
      <w:r>
        <w:t>$</w:t>
      </w:r>
      <w:r w:rsidR="00D71CE3">
        <w:t>739,717.37</w:t>
      </w:r>
      <w:r w:rsidR="00E93CF8">
        <w:t>,</w:t>
      </w:r>
      <w:r>
        <w:t xml:space="preserve"> being the sum of the following specified amounts:</w:t>
      </w:r>
    </w:p>
    <w:p w14:paraId="104FF691" w14:textId="79B41125" w:rsidR="007E3B49" w:rsidRPr="009A5F83" w:rsidRDefault="007E3B49" w:rsidP="007E3B49">
      <w:pPr>
        <w:pStyle w:val="paragraph"/>
      </w:pPr>
      <w:r>
        <w:tab/>
        <w:t>(a)</w:t>
      </w:r>
      <w:r>
        <w:tab/>
      </w:r>
      <w:r w:rsidRPr="009A5F83">
        <w:t>for the purposes of paragraph 1069M(1)(a) of the Act, the amount of</w:t>
      </w:r>
      <w:r w:rsidR="00434AB4">
        <w:t> </w:t>
      </w:r>
      <w:r w:rsidRPr="009A5F83">
        <w:t>$</w:t>
      </w:r>
      <w:r w:rsidR="00D71CE3" w:rsidRPr="00D71CE3">
        <w:t>3,604.89</w:t>
      </w:r>
      <w:r w:rsidRPr="009A5F83">
        <w:t>;</w:t>
      </w:r>
    </w:p>
    <w:p w14:paraId="66B2D8AA" w14:textId="141A89E3" w:rsidR="007E3B49" w:rsidRPr="009A5F83" w:rsidRDefault="007E3B49" w:rsidP="007E3B49">
      <w:pPr>
        <w:pStyle w:val="paragraph"/>
      </w:pPr>
      <w:r>
        <w:tab/>
        <w:t>(b)</w:t>
      </w:r>
      <w:r>
        <w:tab/>
      </w:r>
      <w:r w:rsidRPr="009A5F83">
        <w:t>for the purposes of paragraph 1069M(1)(b) of the Act, the amount of</w:t>
      </w:r>
      <w:r w:rsidR="00C564F8">
        <w:t> </w:t>
      </w:r>
      <w:r w:rsidRPr="009A5F83">
        <w:t>$</w:t>
      </w:r>
      <w:r w:rsidR="00D71CE3" w:rsidRPr="00D71CE3">
        <w:t>736,112.48</w:t>
      </w:r>
      <w:r w:rsidRPr="009A5F83">
        <w:t>, comprising the following</w:t>
      </w:r>
      <w:r>
        <w:t xml:space="preserve"> amounts</w:t>
      </w:r>
      <w:r w:rsidRPr="009A5F83">
        <w:t>:</w:t>
      </w:r>
    </w:p>
    <w:p w14:paraId="762ED03D" w14:textId="2F1B5423" w:rsidR="007E3B49" w:rsidRPr="000827DA" w:rsidRDefault="007E3B49" w:rsidP="007E3B49">
      <w:pPr>
        <w:pStyle w:val="paragraphsub"/>
      </w:pPr>
      <w:r>
        <w:tab/>
        <w:t>(i)</w:t>
      </w:r>
      <w:r>
        <w:tab/>
      </w:r>
      <w:r w:rsidRPr="000827DA">
        <w:t>$</w:t>
      </w:r>
      <w:r w:rsidR="00D71CE3" w:rsidRPr="00D71CE3">
        <w:t>154,517.41</w:t>
      </w:r>
      <w:r w:rsidRPr="000827DA">
        <w:t xml:space="preserve"> (see subparagraph 1069M(1)(b)(i) of the Act);</w:t>
      </w:r>
    </w:p>
    <w:p w14:paraId="7CF7B63B" w14:textId="1CC927AA" w:rsidR="007E3B49" w:rsidRPr="000827DA" w:rsidRDefault="007E3B49" w:rsidP="007E3B49">
      <w:pPr>
        <w:pStyle w:val="paragraphsub"/>
      </w:pPr>
      <w:r>
        <w:tab/>
        <w:t>(ii)</w:t>
      </w:r>
      <w:r>
        <w:tab/>
      </w:r>
      <w:r w:rsidRPr="000827DA">
        <w:t>$</w:t>
      </w:r>
      <w:r w:rsidR="00D71CE3" w:rsidRPr="00D71CE3">
        <w:t>416,666.67</w:t>
      </w:r>
      <w:r w:rsidRPr="000827DA">
        <w:t xml:space="preserve"> (see subparagraph 1069M(1)(b)(ii) of the Act);</w:t>
      </w:r>
    </w:p>
    <w:p w14:paraId="46170239" w14:textId="0CCFBF60" w:rsidR="007E3B49" w:rsidRPr="00F41920" w:rsidRDefault="007E3B49" w:rsidP="007E3B49">
      <w:pPr>
        <w:pStyle w:val="paragraphsub"/>
      </w:pPr>
      <w:r>
        <w:tab/>
        <w:t>(iii)</w:t>
      </w:r>
      <w:r>
        <w:tab/>
      </w:r>
      <w:r w:rsidRPr="000827DA">
        <w:t>$</w:t>
      </w:r>
      <w:r w:rsidR="00D71CE3" w:rsidRPr="00D71CE3">
        <w:t>164,928.40</w:t>
      </w:r>
      <w:r w:rsidRPr="000827DA">
        <w:t xml:space="preserve"> (see subparagraph 1069M</w:t>
      </w:r>
      <w:r>
        <w:t>(1)(b)(iii) of the Act).</w:t>
      </w:r>
    </w:p>
    <w:p w14:paraId="52F95BA9" w14:textId="406A224D" w:rsidR="00570067" w:rsidRDefault="00570067" w:rsidP="00570067">
      <w:pPr>
        <w:pStyle w:val="ActHead5"/>
      </w:pPr>
      <w:bookmarkStart w:id="28" w:name="_Toc161208358"/>
      <w:r w:rsidRPr="00570067">
        <w:rPr>
          <w:rStyle w:val="CharSectno"/>
        </w:rPr>
        <w:t>7</w:t>
      </w:r>
      <w:r>
        <w:t xml:space="preserve">  Licensed personal advice sub-sector</w:t>
      </w:r>
      <w:bookmarkEnd w:id="28"/>
    </w:p>
    <w:p w14:paraId="1584B28A" w14:textId="49005131" w:rsidR="007E3B49" w:rsidRDefault="007E3B49" w:rsidP="007E3B49">
      <w:pPr>
        <w:pStyle w:val="subsection"/>
      </w:pPr>
      <w:bookmarkStart w:id="29" w:name="_Toc158372678"/>
      <w:bookmarkEnd w:id="27"/>
      <w:r>
        <w:tab/>
      </w:r>
      <w:r>
        <w:tab/>
        <w:t>Under subsection 1069M(1) of the Act, for the first levy period and the licensed personal advice sub-sector, the determined estimate is</w:t>
      </w:r>
      <w:r w:rsidR="00C564F8">
        <w:t> </w:t>
      </w:r>
      <w:r>
        <w:t>$</w:t>
      </w:r>
      <w:r w:rsidR="00A63BF9">
        <w:t>2,426,309.43</w:t>
      </w:r>
      <w:r w:rsidR="00C23322">
        <w:t>,</w:t>
      </w:r>
      <w:r>
        <w:t xml:space="preserve"> being the sum of the following specified amounts:</w:t>
      </w:r>
    </w:p>
    <w:p w14:paraId="1EC202C5" w14:textId="5665C5F8" w:rsidR="007E3B49" w:rsidRPr="009A5F83" w:rsidRDefault="007E3B49" w:rsidP="007E3B49">
      <w:pPr>
        <w:pStyle w:val="paragraph"/>
      </w:pPr>
      <w:r>
        <w:tab/>
        <w:t>(a)</w:t>
      </w:r>
      <w:r>
        <w:tab/>
      </w:r>
      <w:r w:rsidRPr="009A5F83">
        <w:t>for the purposes of paragraph 1069M(1)(a) of the Act, the amount of</w:t>
      </w:r>
      <w:r>
        <w:t> </w:t>
      </w:r>
      <w:r w:rsidRPr="009A5F83">
        <w:t>$</w:t>
      </w:r>
      <w:r w:rsidR="00A63BF9" w:rsidRPr="00A63BF9">
        <w:t>422,307.05</w:t>
      </w:r>
      <w:r w:rsidRPr="009A5F83">
        <w:t>;</w:t>
      </w:r>
    </w:p>
    <w:p w14:paraId="13F1009B" w14:textId="74591AA4" w:rsidR="007E3B49" w:rsidRPr="009A5F83" w:rsidRDefault="007E3B49" w:rsidP="007E3B49">
      <w:pPr>
        <w:pStyle w:val="paragraph"/>
      </w:pPr>
      <w:r>
        <w:tab/>
        <w:t>(b)</w:t>
      </w:r>
      <w:r>
        <w:tab/>
      </w:r>
      <w:r w:rsidRPr="009A5F83">
        <w:t>for the purposes of paragraph 1069M(1)(b) of the Act, the amount of</w:t>
      </w:r>
      <w:r>
        <w:t> </w:t>
      </w:r>
      <w:r w:rsidRPr="009A5F83">
        <w:t>$</w:t>
      </w:r>
      <w:r w:rsidR="00CD49F4" w:rsidRPr="00CD49F4">
        <w:t>2,004,002.38</w:t>
      </w:r>
      <w:r w:rsidRPr="009A5F83">
        <w:t>, comprising the following</w:t>
      </w:r>
      <w:r>
        <w:t xml:space="preserve"> amounts</w:t>
      </w:r>
      <w:r w:rsidRPr="009A5F83">
        <w:t>:</w:t>
      </w:r>
    </w:p>
    <w:p w14:paraId="1FB10743" w14:textId="46CE9681" w:rsidR="007E3B49" w:rsidRPr="000827DA" w:rsidRDefault="007E3B49" w:rsidP="007E3B49">
      <w:pPr>
        <w:pStyle w:val="paragraphsub"/>
      </w:pPr>
      <w:r>
        <w:tab/>
        <w:t>(i)</w:t>
      </w:r>
      <w:r>
        <w:tab/>
      </w:r>
      <w:r w:rsidRPr="000827DA">
        <w:t>$</w:t>
      </w:r>
      <w:r w:rsidR="00CD49F4" w:rsidRPr="00CD49F4">
        <w:t>247,747.42</w:t>
      </w:r>
      <w:r w:rsidRPr="000827DA">
        <w:t xml:space="preserve"> (see subparagraph 1069M(1)(b)(i) of the Act);</w:t>
      </w:r>
    </w:p>
    <w:p w14:paraId="65705DB8" w14:textId="05CD58DF" w:rsidR="007E3B49" w:rsidRPr="000827DA" w:rsidRDefault="007E3B49" w:rsidP="007E3B49">
      <w:pPr>
        <w:pStyle w:val="paragraphsub"/>
      </w:pPr>
      <w:r>
        <w:tab/>
        <w:t>(ii)</w:t>
      </w:r>
      <w:r>
        <w:tab/>
      </w:r>
      <w:r w:rsidRPr="000827DA">
        <w:t>$</w:t>
      </w:r>
      <w:r w:rsidR="00CD49F4" w:rsidRPr="00CD49F4">
        <w:t>416,666.67</w:t>
      </w:r>
      <w:r w:rsidRPr="000827DA">
        <w:t xml:space="preserve"> (see subparagraph 1069M(1)(b)(ii) of the Act);</w:t>
      </w:r>
    </w:p>
    <w:p w14:paraId="22C84785" w14:textId="4C77BF34" w:rsidR="007E3B49" w:rsidRPr="00F41920" w:rsidRDefault="007E3B49" w:rsidP="007E3B49">
      <w:pPr>
        <w:pStyle w:val="paragraphsub"/>
      </w:pPr>
      <w:r>
        <w:tab/>
        <w:t>(iii)</w:t>
      </w:r>
      <w:r>
        <w:tab/>
      </w:r>
      <w:r w:rsidRPr="000827DA">
        <w:t>$</w:t>
      </w:r>
      <w:r w:rsidR="00CD49F4" w:rsidRPr="00CD49F4">
        <w:t>1,339,588.29</w:t>
      </w:r>
      <w:r w:rsidRPr="000827DA">
        <w:t xml:space="preserve"> (see subparagraph 1069M</w:t>
      </w:r>
      <w:r>
        <w:t>(1)(b)(iii) of the Act).</w:t>
      </w:r>
    </w:p>
    <w:p w14:paraId="60B3C447" w14:textId="3CC13AE5" w:rsidR="00570067" w:rsidRDefault="00570067" w:rsidP="00570067">
      <w:pPr>
        <w:pStyle w:val="ActHead5"/>
      </w:pPr>
      <w:bookmarkStart w:id="30" w:name="_Toc161208359"/>
      <w:r w:rsidRPr="00570067">
        <w:rPr>
          <w:rStyle w:val="CharSectno"/>
        </w:rPr>
        <w:t>8</w:t>
      </w:r>
      <w:r>
        <w:t xml:space="preserve">  Securities dealers sub-sector</w:t>
      </w:r>
      <w:bookmarkEnd w:id="30"/>
    </w:p>
    <w:bookmarkEnd w:id="29"/>
    <w:p w14:paraId="2330235A" w14:textId="4D42DF36" w:rsidR="007E3B49" w:rsidRDefault="007E3B49" w:rsidP="007E3B49">
      <w:pPr>
        <w:pStyle w:val="subsection"/>
      </w:pPr>
      <w:r>
        <w:tab/>
      </w:r>
      <w:r>
        <w:tab/>
        <w:t>Under subsection 1069M(1) of the Act, for the first levy period and the sec</w:t>
      </w:r>
      <w:r w:rsidR="008944CB">
        <w:t>urities dealers</w:t>
      </w:r>
      <w:r>
        <w:t xml:space="preserve"> sub-sector, the determined estimate is</w:t>
      </w:r>
      <w:r w:rsidR="00C564F8">
        <w:t> </w:t>
      </w:r>
      <w:r>
        <w:t>$</w:t>
      </w:r>
      <w:r w:rsidR="00CD49F4">
        <w:t>922,563.77</w:t>
      </w:r>
      <w:r w:rsidR="00CF0FBA">
        <w:t>,</w:t>
      </w:r>
      <w:r>
        <w:t xml:space="preserve"> being the sum of the following specified amounts:</w:t>
      </w:r>
    </w:p>
    <w:p w14:paraId="08C90466" w14:textId="301DCB79" w:rsidR="007E3B49" w:rsidRPr="009A5F83" w:rsidRDefault="007E3B49" w:rsidP="007E3B49">
      <w:pPr>
        <w:pStyle w:val="paragraph"/>
      </w:pPr>
      <w:r>
        <w:tab/>
        <w:t>(a)</w:t>
      </w:r>
      <w:r>
        <w:tab/>
      </w:r>
      <w:r w:rsidRPr="009A5F83">
        <w:t>for the purposes of paragraph 1069M(1)(a) of the Act, the amount of</w:t>
      </w:r>
      <w:r>
        <w:t> </w:t>
      </w:r>
      <w:r w:rsidRPr="009A5F83">
        <w:t>$</w:t>
      </w:r>
      <w:r w:rsidR="00CD49F4" w:rsidRPr="00CD49F4">
        <w:t>196,904.31</w:t>
      </w:r>
      <w:r w:rsidRPr="009A5F83">
        <w:t>;</w:t>
      </w:r>
    </w:p>
    <w:p w14:paraId="22BA6239" w14:textId="4C24DCE3" w:rsidR="007E3B49" w:rsidRPr="009A5F83" w:rsidRDefault="007E3B49" w:rsidP="007E3B49">
      <w:pPr>
        <w:pStyle w:val="paragraph"/>
      </w:pPr>
      <w:r>
        <w:lastRenderedPageBreak/>
        <w:tab/>
        <w:t>(b)</w:t>
      </w:r>
      <w:r>
        <w:tab/>
      </w:r>
      <w:r w:rsidRPr="009A5F83">
        <w:t>for the purposes of paragraph 1069M(1)(b) of the Act, the amount of</w:t>
      </w:r>
      <w:r>
        <w:t> </w:t>
      </w:r>
      <w:r w:rsidRPr="009A5F83">
        <w:t>$</w:t>
      </w:r>
      <w:r w:rsidR="00CD49F4" w:rsidRPr="00CD49F4">
        <w:t>725,659.46</w:t>
      </w:r>
      <w:r w:rsidRPr="009A5F83">
        <w:t>, comprising the following</w:t>
      </w:r>
      <w:r>
        <w:t xml:space="preserve"> amounts</w:t>
      </w:r>
      <w:r w:rsidRPr="009A5F83">
        <w:t>:</w:t>
      </w:r>
    </w:p>
    <w:p w14:paraId="6356DBC7" w14:textId="3FBC612C" w:rsidR="007E3B49" w:rsidRPr="000827DA" w:rsidRDefault="007E3B49" w:rsidP="007E3B49">
      <w:pPr>
        <w:pStyle w:val="paragraphsub"/>
      </w:pPr>
      <w:r>
        <w:tab/>
        <w:t>(i)</w:t>
      </w:r>
      <w:r>
        <w:tab/>
      </w:r>
      <w:r w:rsidRPr="000827DA">
        <w:t>$</w:t>
      </w:r>
      <w:r w:rsidR="00CD49F4" w:rsidRPr="00CD49F4">
        <w:t>139,432.86</w:t>
      </w:r>
      <w:r w:rsidRPr="000827DA">
        <w:t xml:space="preserve"> (see subparagraph 1069M(1)(b)(i) of the Act);</w:t>
      </w:r>
    </w:p>
    <w:p w14:paraId="163A4E8B" w14:textId="7680A97B" w:rsidR="007E3B49" w:rsidRPr="000827DA" w:rsidRDefault="007E3B49" w:rsidP="007E3B49">
      <w:pPr>
        <w:pStyle w:val="paragraphsub"/>
      </w:pPr>
      <w:r>
        <w:tab/>
        <w:t>(ii)</w:t>
      </w:r>
      <w:r>
        <w:tab/>
      </w:r>
      <w:r w:rsidRPr="000827DA">
        <w:t>$</w:t>
      </w:r>
      <w:r w:rsidR="000C2429" w:rsidRPr="000C2429">
        <w:t>416,666.67</w:t>
      </w:r>
      <w:r w:rsidRPr="000827DA">
        <w:t xml:space="preserve"> (see subparagraph 1069M(1)(b)(ii) of the Act);</w:t>
      </w:r>
    </w:p>
    <w:p w14:paraId="55E3D787" w14:textId="22ECF3AF" w:rsidR="007E3B49" w:rsidRPr="00F41920" w:rsidRDefault="007E3B49" w:rsidP="007E3B49">
      <w:pPr>
        <w:pStyle w:val="paragraphsub"/>
      </w:pPr>
      <w:r>
        <w:tab/>
        <w:t>(iii)</w:t>
      </w:r>
      <w:r>
        <w:tab/>
      </w:r>
      <w:r w:rsidRPr="000827DA">
        <w:t>$</w:t>
      </w:r>
      <w:r w:rsidR="000C2429" w:rsidRPr="000C2429">
        <w:t>169,559.93</w:t>
      </w:r>
      <w:r w:rsidRPr="000827DA">
        <w:t xml:space="preserve"> (see subparagraph 1069M</w:t>
      </w:r>
      <w:r>
        <w:t>(1)(b)(iii) of the Act).</w:t>
      </w:r>
    </w:p>
    <w:sectPr w:rsidR="007E3B49" w:rsidRPr="00F419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E6D2" w14:textId="77777777" w:rsidR="00C57436" w:rsidRDefault="00C57436" w:rsidP="00FA06CA">
      <w:pPr>
        <w:spacing w:line="240" w:lineRule="auto"/>
      </w:pPr>
      <w:r>
        <w:separator/>
      </w:r>
    </w:p>
  </w:endnote>
  <w:endnote w:type="continuationSeparator" w:id="0">
    <w:p w14:paraId="658E98DA" w14:textId="77777777" w:rsidR="00C57436" w:rsidRDefault="00C57436" w:rsidP="00FA06CA">
      <w:pPr>
        <w:spacing w:line="240" w:lineRule="auto"/>
      </w:pPr>
      <w:r>
        <w:continuationSeparator/>
      </w:r>
    </w:p>
  </w:endnote>
  <w:endnote w:type="continuationNotice" w:id="1">
    <w:p w14:paraId="2A00F73C" w14:textId="77777777" w:rsidR="00C57436" w:rsidRDefault="00C574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AD21" w14:textId="11A98CA8" w:rsidR="00FA06CA" w:rsidRDefault="00FA06CA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045EFEED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608A" w14:textId="77777777" w:rsidR="00FA06CA" w:rsidRPr="00ED79B6" w:rsidRDefault="00FA06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922D" w14:textId="226188C4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1775C72" w14:textId="77777777" w:rsidTr="001972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A493F4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CCCCAF" w14:textId="16799CCA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B2EC6">
            <w:rPr>
              <w:i/>
              <w:noProof/>
              <w:sz w:val="18"/>
            </w:rPr>
            <w:t>Corporations (Financial Services Compensation Scheme of Last Resort—First Levy Period Cost Estimates)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D535A2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4BD97DDD" w14:textId="77777777" w:rsidR="00FA06CA" w:rsidRPr="00ED79B6" w:rsidRDefault="00FA06C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166B" w14:textId="6BA4CB44" w:rsidR="00FA06CA" w:rsidRPr="00E33C1C" w:rsidRDefault="00FA06C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19AB36D3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23D7B8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B17874F" w14:textId="6FA218E7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8E8">
            <w:rPr>
              <w:i/>
              <w:noProof/>
              <w:sz w:val="18"/>
            </w:rPr>
            <w:t>Corporations (Financial Services Compensation Scheme of Last Resort—First Levy Period Cost Estimates)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AEB6E5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7BBC77D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FA5F" w14:textId="64B48F73" w:rsidR="00F95DA5" w:rsidRPr="00E33C1C" w:rsidRDefault="00F95D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140C0" w14:paraId="33852A69" w14:textId="77777777" w:rsidTr="0019723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8E44E" w14:textId="77777777" w:rsidR="00F95DA5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3B5D59" w14:textId="67F9F661" w:rsidR="00F95DA5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8E8">
            <w:rPr>
              <w:i/>
              <w:noProof/>
              <w:sz w:val="18"/>
            </w:rPr>
            <w:t>Corporations (Financial Services Compensation Scheme of Last Resort—First Levy Period Cost Estimates)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791772" w14:textId="77777777" w:rsidR="00F95DA5" w:rsidRDefault="00F95DA5">
          <w:pPr>
            <w:spacing w:line="0" w:lineRule="atLeast"/>
            <w:jc w:val="right"/>
            <w:rPr>
              <w:sz w:val="18"/>
            </w:rPr>
          </w:pPr>
        </w:p>
      </w:tc>
    </w:tr>
  </w:tbl>
  <w:p w14:paraId="3FAC50B2" w14:textId="77777777" w:rsidR="00F95DA5" w:rsidRPr="00ED79B6" w:rsidRDefault="00F95DA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5BF2" w14:textId="213AA018" w:rsidR="00F95DA5" w:rsidRPr="00E33C1C" w:rsidRDefault="00F95DA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5" w:name="_Hlk26286453"/>
    <w:bookmarkStart w:id="36" w:name="_Hlk26286454"/>
    <w:bookmarkStart w:id="37" w:name="_Hlk26286457"/>
    <w:bookmarkStart w:id="38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140C0" w14:paraId="4CEEB85D" w14:textId="77777777" w:rsidTr="00197239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0A7E16F4" w14:textId="77777777" w:rsidR="00F95DA5" w:rsidRDefault="00F95DA5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22433F6C" w14:textId="7C7D1036" w:rsidR="00F95DA5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748E8">
            <w:rPr>
              <w:i/>
              <w:noProof/>
              <w:sz w:val="18"/>
            </w:rPr>
            <w:t>Corporations (Financial Services Compensation Scheme of Last Resort—First Levy Period Cost Estimates)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8E4CF3B" w14:textId="77777777" w:rsidR="00F95DA5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5"/>
    <w:bookmarkEnd w:id="36"/>
    <w:bookmarkEnd w:id="37"/>
    <w:bookmarkEnd w:id="38"/>
  </w:tbl>
  <w:p w14:paraId="5A30CA38" w14:textId="77777777" w:rsidR="00F95DA5" w:rsidRPr="00ED79B6" w:rsidRDefault="00F95DA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8393" w14:textId="77777777" w:rsidR="00F95DA5" w:rsidRPr="00E33C1C" w:rsidRDefault="00F95DA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1" w:name="_Hlk26286455"/>
    <w:bookmarkStart w:id="42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1140C0" w14:paraId="7E1B9F70" w14:textId="77777777" w:rsidTr="00197239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3AF9A1E7" w14:textId="77777777" w:rsidR="00F95DA5" w:rsidRDefault="00F95DA5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5C4EC5E" w14:textId="2C03FD69" w:rsidR="00F95DA5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B2EC6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EAC96A2" w14:textId="77777777" w:rsidR="00F95DA5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1"/>
    <w:bookmarkEnd w:id="42"/>
  </w:tbl>
  <w:p w14:paraId="198FBF16" w14:textId="77777777" w:rsidR="00F95DA5" w:rsidRPr="00ED79B6" w:rsidRDefault="00F95DA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FB97" w14:textId="77777777" w:rsidR="00C57436" w:rsidRDefault="00C57436" w:rsidP="00FA06CA">
      <w:pPr>
        <w:spacing w:line="240" w:lineRule="auto"/>
      </w:pPr>
      <w:r>
        <w:separator/>
      </w:r>
    </w:p>
  </w:footnote>
  <w:footnote w:type="continuationSeparator" w:id="0">
    <w:p w14:paraId="491244C2" w14:textId="77777777" w:rsidR="00C57436" w:rsidRDefault="00C57436" w:rsidP="00FA06CA">
      <w:pPr>
        <w:spacing w:line="240" w:lineRule="auto"/>
      </w:pPr>
      <w:r>
        <w:continuationSeparator/>
      </w:r>
    </w:p>
  </w:footnote>
  <w:footnote w:type="continuationNotice" w:id="1">
    <w:p w14:paraId="4AE129D9" w14:textId="77777777" w:rsidR="00C57436" w:rsidRDefault="00C574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6E0C" w14:textId="616677DA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E2F9" w14:textId="58BFFA7C" w:rsidR="00FA06CA" w:rsidRPr="005F1388" w:rsidRDefault="00FA06CA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5AE8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FC0F" w14:textId="4F519443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263B" w14:textId="16A8BE6C" w:rsidR="00FA06CA" w:rsidRPr="00ED79B6" w:rsidRDefault="00FA06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EF25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7EBF" w14:textId="146A764B" w:rsidR="00F95DA5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3FC5195" w14:textId="097096F8" w:rsidR="00F95DA5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748E8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748E8">
      <w:rPr>
        <w:noProof/>
        <w:sz w:val="20"/>
      </w:rPr>
      <w:t>Estimates of cost for first levy period</w:t>
    </w:r>
    <w:r>
      <w:rPr>
        <w:sz w:val="20"/>
      </w:rPr>
      <w:fldChar w:fldCharType="end"/>
    </w:r>
  </w:p>
  <w:p w14:paraId="11D2A60F" w14:textId="60FB02D0" w:rsidR="00F95DA5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9395AA0" w14:textId="77777777" w:rsidR="00F95DA5" w:rsidRPr="007A1328" w:rsidRDefault="00F95DA5">
    <w:pPr>
      <w:rPr>
        <w:b/>
        <w:sz w:val="24"/>
      </w:rPr>
    </w:pPr>
  </w:p>
  <w:p w14:paraId="0856896A" w14:textId="7B268D62" w:rsidR="00F95DA5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2EC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48E8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1" w:name="_Hlk26286447"/>
  <w:bookmarkStart w:id="32" w:name="_Hlk26286448"/>
  <w:bookmarkStart w:id="33" w:name="_Hlk26286451"/>
  <w:bookmarkStart w:id="34" w:name="_Hlk26286452"/>
  <w:p w14:paraId="599B1DC7" w14:textId="6E6D35F7" w:rsidR="00F95DA5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ED23AD4" w14:textId="728131CC" w:rsidR="00F95DA5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C748E8">
      <w:rPr>
        <w:sz w:val="20"/>
      </w:rPr>
      <w:fldChar w:fldCharType="separate"/>
    </w:r>
    <w:r w:rsidR="00C748E8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748E8">
      <w:rPr>
        <w:b/>
        <w:sz w:val="20"/>
      </w:rPr>
      <w:fldChar w:fldCharType="separate"/>
    </w:r>
    <w:r w:rsidR="00C748E8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5227A132" w14:textId="09B4CFBC" w:rsidR="00F95DA5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55FCE42" w14:textId="77777777" w:rsidR="00F95DA5" w:rsidRPr="007A1328" w:rsidRDefault="00F95DA5">
    <w:pPr>
      <w:jc w:val="right"/>
      <w:rPr>
        <w:b/>
        <w:sz w:val="24"/>
      </w:rPr>
    </w:pPr>
  </w:p>
  <w:p w14:paraId="5778A4AC" w14:textId="1665AD6D" w:rsidR="00F95DA5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B2EC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748E8">
      <w:rPr>
        <w:noProof/>
        <w:sz w:val="24"/>
      </w:rPr>
      <w:t>1</w:t>
    </w:r>
    <w:r w:rsidRPr="007A1328">
      <w:rPr>
        <w:sz w:val="24"/>
      </w:rPr>
      <w:fldChar w:fldCharType="end"/>
    </w:r>
    <w:bookmarkEnd w:id="31"/>
    <w:bookmarkEnd w:id="32"/>
    <w:bookmarkEnd w:id="33"/>
    <w:bookmarkEnd w:id="34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F487" w14:textId="77777777" w:rsidR="00F95DA5" w:rsidRPr="007A1328" w:rsidRDefault="00F95DA5">
    <w:bookmarkStart w:id="39" w:name="_Hlk26286449"/>
    <w:bookmarkStart w:id="40" w:name="_Hlk26286450"/>
    <w:bookmarkEnd w:id="39"/>
    <w:bookmarkEnd w:id="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E228F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142C0A03"/>
    <w:multiLevelType w:val="hybridMultilevel"/>
    <w:tmpl w:val="4A1223E4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3" w15:restartNumberingAfterBreak="0">
    <w:nsid w:val="31153C1B"/>
    <w:multiLevelType w:val="hybridMultilevel"/>
    <w:tmpl w:val="4A1223E4"/>
    <w:lvl w:ilvl="0" w:tplc="6D0AB294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5" w:hanging="360"/>
      </w:pPr>
    </w:lvl>
    <w:lvl w:ilvl="2" w:tplc="0C09001B" w:tentative="1">
      <w:start w:val="1"/>
      <w:numFmt w:val="lowerRoman"/>
      <w:lvlText w:val="%3."/>
      <w:lvlJc w:val="right"/>
      <w:pPr>
        <w:ind w:left="3615" w:hanging="180"/>
      </w:pPr>
    </w:lvl>
    <w:lvl w:ilvl="3" w:tplc="0C09000F" w:tentative="1">
      <w:start w:val="1"/>
      <w:numFmt w:val="decimal"/>
      <w:lvlText w:val="%4."/>
      <w:lvlJc w:val="left"/>
      <w:pPr>
        <w:ind w:left="4335" w:hanging="360"/>
      </w:pPr>
    </w:lvl>
    <w:lvl w:ilvl="4" w:tplc="0C090019" w:tentative="1">
      <w:start w:val="1"/>
      <w:numFmt w:val="lowerLetter"/>
      <w:lvlText w:val="%5."/>
      <w:lvlJc w:val="left"/>
      <w:pPr>
        <w:ind w:left="5055" w:hanging="360"/>
      </w:pPr>
    </w:lvl>
    <w:lvl w:ilvl="5" w:tplc="0C09001B" w:tentative="1">
      <w:start w:val="1"/>
      <w:numFmt w:val="lowerRoman"/>
      <w:lvlText w:val="%6."/>
      <w:lvlJc w:val="right"/>
      <w:pPr>
        <w:ind w:left="5775" w:hanging="180"/>
      </w:pPr>
    </w:lvl>
    <w:lvl w:ilvl="6" w:tplc="0C09000F" w:tentative="1">
      <w:start w:val="1"/>
      <w:numFmt w:val="decimal"/>
      <w:lvlText w:val="%7."/>
      <w:lvlJc w:val="left"/>
      <w:pPr>
        <w:ind w:left="6495" w:hanging="360"/>
      </w:pPr>
    </w:lvl>
    <w:lvl w:ilvl="7" w:tplc="0C090019" w:tentative="1">
      <w:start w:val="1"/>
      <w:numFmt w:val="lowerLetter"/>
      <w:lvlText w:val="%8."/>
      <w:lvlJc w:val="left"/>
      <w:pPr>
        <w:ind w:left="7215" w:hanging="360"/>
      </w:pPr>
    </w:lvl>
    <w:lvl w:ilvl="8" w:tplc="0C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ECA5FDC"/>
    <w:multiLevelType w:val="hybridMultilevel"/>
    <w:tmpl w:val="463A86D6"/>
    <w:lvl w:ilvl="0" w:tplc="809C4AF6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6" w15:restartNumberingAfterBreak="0">
    <w:nsid w:val="64962024"/>
    <w:multiLevelType w:val="hybridMultilevel"/>
    <w:tmpl w:val="4A1223E4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7" w15:restartNumberingAfterBreak="0">
    <w:nsid w:val="65A11718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2771FA5"/>
    <w:multiLevelType w:val="hybridMultilevel"/>
    <w:tmpl w:val="4A1223E4"/>
    <w:lvl w:ilvl="0" w:tplc="FFFFFFFF">
      <w:start w:val="1"/>
      <w:numFmt w:val="lowerRoman"/>
      <w:lvlText w:val="(%1)"/>
      <w:lvlJc w:val="left"/>
      <w:pPr>
        <w:ind w:left="253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95" w:hanging="360"/>
      </w:pPr>
    </w:lvl>
    <w:lvl w:ilvl="2" w:tplc="FFFFFFFF" w:tentative="1">
      <w:start w:val="1"/>
      <w:numFmt w:val="lowerRoman"/>
      <w:lvlText w:val="%3."/>
      <w:lvlJc w:val="right"/>
      <w:pPr>
        <w:ind w:left="3615" w:hanging="180"/>
      </w:pPr>
    </w:lvl>
    <w:lvl w:ilvl="3" w:tplc="FFFFFFFF" w:tentative="1">
      <w:start w:val="1"/>
      <w:numFmt w:val="decimal"/>
      <w:lvlText w:val="%4."/>
      <w:lvlJc w:val="left"/>
      <w:pPr>
        <w:ind w:left="4335" w:hanging="360"/>
      </w:pPr>
    </w:lvl>
    <w:lvl w:ilvl="4" w:tplc="FFFFFFFF" w:tentative="1">
      <w:start w:val="1"/>
      <w:numFmt w:val="lowerLetter"/>
      <w:lvlText w:val="%5."/>
      <w:lvlJc w:val="left"/>
      <w:pPr>
        <w:ind w:left="5055" w:hanging="360"/>
      </w:pPr>
    </w:lvl>
    <w:lvl w:ilvl="5" w:tplc="FFFFFFFF" w:tentative="1">
      <w:start w:val="1"/>
      <w:numFmt w:val="lowerRoman"/>
      <w:lvlText w:val="%6."/>
      <w:lvlJc w:val="right"/>
      <w:pPr>
        <w:ind w:left="5775" w:hanging="180"/>
      </w:pPr>
    </w:lvl>
    <w:lvl w:ilvl="6" w:tplc="FFFFFFFF" w:tentative="1">
      <w:start w:val="1"/>
      <w:numFmt w:val="decimal"/>
      <w:lvlText w:val="%7."/>
      <w:lvlJc w:val="left"/>
      <w:pPr>
        <w:ind w:left="6495" w:hanging="360"/>
      </w:pPr>
    </w:lvl>
    <w:lvl w:ilvl="7" w:tplc="FFFFFFFF" w:tentative="1">
      <w:start w:val="1"/>
      <w:numFmt w:val="lowerLetter"/>
      <w:lvlText w:val="%8."/>
      <w:lvlJc w:val="left"/>
      <w:pPr>
        <w:ind w:left="7215" w:hanging="360"/>
      </w:pPr>
    </w:lvl>
    <w:lvl w:ilvl="8" w:tplc="FFFFFFFF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9" w15:restartNumberingAfterBreak="0">
    <w:nsid w:val="73B369E3"/>
    <w:multiLevelType w:val="hybridMultilevel"/>
    <w:tmpl w:val="463A86D6"/>
    <w:lvl w:ilvl="0" w:tplc="FFFFFFFF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35" w:hanging="360"/>
      </w:pPr>
    </w:lvl>
    <w:lvl w:ilvl="2" w:tplc="FFFFFFFF" w:tentative="1">
      <w:start w:val="1"/>
      <w:numFmt w:val="lowerRoman"/>
      <w:lvlText w:val="%3."/>
      <w:lvlJc w:val="right"/>
      <w:pPr>
        <w:ind w:left="3255" w:hanging="180"/>
      </w:pPr>
    </w:lvl>
    <w:lvl w:ilvl="3" w:tplc="FFFFFFFF" w:tentative="1">
      <w:start w:val="1"/>
      <w:numFmt w:val="decimal"/>
      <w:lvlText w:val="%4."/>
      <w:lvlJc w:val="left"/>
      <w:pPr>
        <w:ind w:left="3975" w:hanging="360"/>
      </w:pPr>
    </w:lvl>
    <w:lvl w:ilvl="4" w:tplc="FFFFFFFF" w:tentative="1">
      <w:start w:val="1"/>
      <w:numFmt w:val="lowerLetter"/>
      <w:lvlText w:val="%5."/>
      <w:lvlJc w:val="left"/>
      <w:pPr>
        <w:ind w:left="4695" w:hanging="360"/>
      </w:pPr>
    </w:lvl>
    <w:lvl w:ilvl="5" w:tplc="FFFFFFFF" w:tentative="1">
      <w:start w:val="1"/>
      <w:numFmt w:val="lowerRoman"/>
      <w:lvlText w:val="%6."/>
      <w:lvlJc w:val="right"/>
      <w:pPr>
        <w:ind w:left="5415" w:hanging="180"/>
      </w:pPr>
    </w:lvl>
    <w:lvl w:ilvl="6" w:tplc="FFFFFFFF" w:tentative="1">
      <w:start w:val="1"/>
      <w:numFmt w:val="decimal"/>
      <w:lvlText w:val="%7."/>
      <w:lvlJc w:val="left"/>
      <w:pPr>
        <w:ind w:left="6135" w:hanging="360"/>
      </w:pPr>
    </w:lvl>
    <w:lvl w:ilvl="7" w:tplc="FFFFFFFF" w:tentative="1">
      <w:start w:val="1"/>
      <w:numFmt w:val="lowerLetter"/>
      <w:lvlText w:val="%8."/>
      <w:lvlJc w:val="left"/>
      <w:pPr>
        <w:ind w:left="6855" w:hanging="360"/>
      </w:pPr>
    </w:lvl>
    <w:lvl w:ilvl="8" w:tplc="FFFFFFFF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115709009">
    <w:abstractNumId w:val="9"/>
  </w:num>
  <w:num w:numId="2" w16cid:durableId="386419592">
    <w:abstractNumId w:val="7"/>
  </w:num>
  <w:num w:numId="3" w16cid:durableId="653803611">
    <w:abstractNumId w:val="6"/>
  </w:num>
  <w:num w:numId="4" w16cid:durableId="947734768">
    <w:abstractNumId w:val="5"/>
  </w:num>
  <w:num w:numId="5" w16cid:durableId="1537620001">
    <w:abstractNumId w:val="4"/>
  </w:num>
  <w:num w:numId="6" w16cid:durableId="622158173">
    <w:abstractNumId w:val="8"/>
  </w:num>
  <w:num w:numId="7" w16cid:durableId="1330712636">
    <w:abstractNumId w:val="3"/>
  </w:num>
  <w:num w:numId="8" w16cid:durableId="1306542295">
    <w:abstractNumId w:val="2"/>
  </w:num>
  <w:num w:numId="9" w16cid:durableId="1697345535">
    <w:abstractNumId w:val="1"/>
  </w:num>
  <w:num w:numId="10" w16cid:durableId="376978274">
    <w:abstractNumId w:val="0"/>
  </w:num>
  <w:num w:numId="11" w16cid:durableId="699402317">
    <w:abstractNumId w:val="14"/>
  </w:num>
  <w:num w:numId="12" w16cid:durableId="1272393132">
    <w:abstractNumId w:val="10"/>
  </w:num>
  <w:num w:numId="13" w16cid:durableId="891883851">
    <w:abstractNumId w:val="15"/>
  </w:num>
  <w:num w:numId="14" w16cid:durableId="296107053">
    <w:abstractNumId w:val="13"/>
  </w:num>
  <w:num w:numId="15" w16cid:durableId="948506619">
    <w:abstractNumId w:val="19"/>
  </w:num>
  <w:num w:numId="16" w16cid:durableId="812064132">
    <w:abstractNumId w:val="12"/>
  </w:num>
  <w:num w:numId="17" w16cid:durableId="2081783036">
    <w:abstractNumId w:val="17"/>
  </w:num>
  <w:num w:numId="18" w16cid:durableId="842932749">
    <w:abstractNumId w:val="18"/>
  </w:num>
  <w:num w:numId="19" w16cid:durableId="2096050075">
    <w:abstractNumId w:val="11"/>
  </w:num>
  <w:num w:numId="20" w16cid:durableId="949125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9"/>
    <w:rsid w:val="00033BA9"/>
    <w:rsid w:val="000827DA"/>
    <w:rsid w:val="000830CF"/>
    <w:rsid w:val="00084A75"/>
    <w:rsid w:val="000C2429"/>
    <w:rsid w:val="001140C0"/>
    <w:rsid w:val="00197239"/>
    <w:rsid w:val="001B2EC6"/>
    <w:rsid w:val="001D4832"/>
    <w:rsid w:val="001F6AAE"/>
    <w:rsid w:val="00271C94"/>
    <w:rsid w:val="00295FA0"/>
    <w:rsid w:val="002A376A"/>
    <w:rsid w:val="003504EA"/>
    <w:rsid w:val="00367D1A"/>
    <w:rsid w:val="00400038"/>
    <w:rsid w:val="0041008F"/>
    <w:rsid w:val="00421307"/>
    <w:rsid w:val="004219AD"/>
    <w:rsid w:val="00434AB4"/>
    <w:rsid w:val="004527CE"/>
    <w:rsid w:val="004671DB"/>
    <w:rsid w:val="004A1E72"/>
    <w:rsid w:val="00517E65"/>
    <w:rsid w:val="00555EC8"/>
    <w:rsid w:val="0056265F"/>
    <w:rsid w:val="00570067"/>
    <w:rsid w:val="005E2254"/>
    <w:rsid w:val="006063D9"/>
    <w:rsid w:val="006345E5"/>
    <w:rsid w:val="00636078"/>
    <w:rsid w:val="006A3C40"/>
    <w:rsid w:val="006E6274"/>
    <w:rsid w:val="00754F21"/>
    <w:rsid w:val="00767589"/>
    <w:rsid w:val="007D772A"/>
    <w:rsid w:val="007E3B49"/>
    <w:rsid w:val="008879FA"/>
    <w:rsid w:val="008944CB"/>
    <w:rsid w:val="008D190E"/>
    <w:rsid w:val="00924239"/>
    <w:rsid w:val="009A5F83"/>
    <w:rsid w:val="009C3C62"/>
    <w:rsid w:val="009C407A"/>
    <w:rsid w:val="009C7C73"/>
    <w:rsid w:val="00A24522"/>
    <w:rsid w:val="00A306A7"/>
    <w:rsid w:val="00A4009A"/>
    <w:rsid w:val="00A40A3A"/>
    <w:rsid w:val="00A467BF"/>
    <w:rsid w:val="00A55366"/>
    <w:rsid w:val="00A63BF9"/>
    <w:rsid w:val="00AE254F"/>
    <w:rsid w:val="00BB5F1F"/>
    <w:rsid w:val="00C23322"/>
    <w:rsid w:val="00C2565F"/>
    <w:rsid w:val="00C53081"/>
    <w:rsid w:val="00C564F8"/>
    <w:rsid w:val="00C57436"/>
    <w:rsid w:val="00C65214"/>
    <w:rsid w:val="00C748E8"/>
    <w:rsid w:val="00C91887"/>
    <w:rsid w:val="00C9209D"/>
    <w:rsid w:val="00C9500F"/>
    <w:rsid w:val="00CB099B"/>
    <w:rsid w:val="00CD49F4"/>
    <w:rsid w:val="00CF0FBA"/>
    <w:rsid w:val="00D34631"/>
    <w:rsid w:val="00D378F9"/>
    <w:rsid w:val="00D71CE3"/>
    <w:rsid w:val="00DA0AAA"/>
    <w:rsid w:val="00DE702E"/>
    <w:rsid w:val="00DF23F0"/>
    <w:rsid w:val="00E26F6E"/>
    <w:rsid w:val="00E90717"/>
    <w:rsid w:val="00E93CF8"/>
    <w:rsid w:val="00EA2967"/>
    <w:rsid w:val="00EC7D49"/>
    <w:rsid w:val="00F15B2A"/>
    <w:rsid w:val="00F62045"/>
    <w:rsid w:val="00F74053"/>
    <w:rsid w:val="00F95DA5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9857C"/>
  <w15:chartTrackingRefBased/>
  <w15:docId w15:val="{C500E2CE-E075-4065-A59F-1BB8633C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C407A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1</Value>
      <Value>35</Value>
    </TaxCatchAll>
    <_dlc_DocId xmlns="fe39d773-a83d-4623-ae74-f25711a76616">S574FYTY5PW6-969949929-1259</_dlc_DocId>
    <_dlc_DocIdUrl xmlns="fe39d773-a83d-4623-ae74-f25711a76616">
      <Url>https://austreasury.sharepoint.com/sites/leg-cord-function/_layouts/15/DocIdRedir.aspx?ID=S574FYTY5PW6-969949929-1259</Url>
      <Description>S574FYTY5PW6-969949929-1259</Description>
    </_dlc_DocIdUr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</TermName>
          <TermId xmlns="http://schemas.microsoft.com/office/infopath/2007/PartnerControls">00000000-0000-0000-0000-000000000000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72932-BADB-47E2-A4DF-506D823CB11A}">
  <ds:schemaRefs>
    <ds:schemaRef ds:uri="http://purl.org/dc/elements/1.1/"/>
    <ds:schemaRef ds:uri="30b813c2-29e2-43aa-bac2-1ed67b791ce7"/>
    <ds:schemaRef ds:uri="fe39d773-a83d-4623-ae74-f25711a76616"/>
    <ds:schemaRef ds:uri="http://schemas.openxmlformats.org/package/2006/metadata/core-properties"/>
    <ds:schemaRef ds:uri="ff38c824-6e29-4496-8487-69f397e7ed29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2f4cb5a-261c-4c59-b165-7132460581a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1B7962-4CE2-49A6-AD07-5DBB2085A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F08AE-1118-4B7E-913B-7E209C78D5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E12377-299B-4187-A9CA-7FEF61329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</dc:creator>
  <cp:keywords/>
  <dc:description/>
  <cp:lastModifiedBy>Cuming, Anita</cp:lastModifiedBy>
  <cp:revision>2</cp:revision>
  <cp:lastPrinted>2024-03-12T20:46:00Z</cp:lastPrinted>
  <dcterms:created xsi:type="dcterms:W3CDTF">2024-03-15T03:35:00Z</dcterms:created>
  <dcterms:modified xsi:type="dcterms:W3CDTF">2024-03-15T03:35:00Z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12a7b703-d2b7-4326-91ce-92d0c817d765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96;#Financial Advice|49ffcb37-4594-4b2e-83ac-b4bbc5b69eb2</vt:lpwstr>
  </property>
  <property fmtid="{D5CDD505-2E9C-101B-9397-08002B2CF9AE}" pid="21" name="LMDivision">
    <vt:lpwstr>3;#Treasury Enterprise Terms|69519368-d55f-4403-adc0-7b3d464d5501</vt:lpwstr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>Treasury Enterprise Terms|69519368-d55f-4403-adc0-7b3d464d5501</vt:lpwstr>
  </property>
  <property fmtid="{D5CDD505-2E9C-101B-9397-08002B2CF9AE}" pid="24" name="Activity">
    <vt:lpwstr>35;#Legislation management|cb630f2f-9155-496b-ad0f-d960eb1bf90c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MediaServiceImageTags">
    <vt:lpwstr/>
  </property>
  <property fmtid="{D5CDD505-2E9C-101B-9397-08002B2CF9AE}" pid="27" name="Document Type">
    <vt:lpwstr>42;#Legislation|25c35cca-98fe-4d3e-a63c-3dda1c39f3ec</vt:lpwstr>
  </property>
</Properties>
</file>