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80BD2" w14:textId="77777777" w:rsidR="00754B89" w:rsidRPr="0063434C" w:rsidRDefault="00754B89" w:rsidP="00754B89">
      <w:pPr>
        <w:spacing w:after="600" w:line="260" w:lineRule="atLeast"/>
        <w:rPr>
          <w:rFonts w:ascii="Times New Roman" w:eastAsia="Calibri" w:hAnsi="Times New Roman" w:cs="Times New Roman"/>
          <w:kern w:val="0"/>
          <w:sz w:val="28"/>
          <w:szCs w:val="20"/>
          <w14:ligatures w14:val="none"/>
        </w:rPr>
      </w:pPr>
      <w:r w:rsidRPr="0063434C">
        <w:rPr>
          <w:rFonts w:ascii="Times New Roman" w:eastAsia="Calibri" w:hAnsi="Times New Roman" w:cs="Times New Roman"/>
          <w:noProof/>
          <w:kern w:val="0"/>
          <w:szCs w:val="20"/>
          <w14:ligatures w14:val="none"/>
        </w:rPr>
        <w:drawing>
          <wp:inline distT="0" distB="0" distL="0" distR="0" wp14:anchorId="3DF5D484" wp14:editId="1AE6A2DF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A63B6" w14:textId="74208A51" w:rsidR="00754B89" w:rsidRPr="0063434C" w:rsidRDefault="00754B89" w:rsidP="00754B8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kern w:val="0"/>
          <w:sz w:val="40"/>
          <w:szCs w:val="20"/>
          <w:lang w:eastAsia="en-AU"/>
          <w14:ligatures w14:val="none"/>
        </w:rPr>
      </w:pPr>
      <w:r w:rsidRPr="0063434C">
        <w:rPr>
          <w:rFonts w:ascii="Times New Roman" w:eastAsia="Times New Roman" w:hAnsi="Times New Roman" w:cs="Times New Roman"/>
          <w:b/>
          <w:kern w:val="0"/>
          <w:sz w:val="40"/>
          <w:szCs w:val="20"/>
          <w:lang w:eastAsia="en-AU"/>
          <w14:ligatures w14:val="none"/>
        </w:rPr>
        <w:t>ASIC Superannuation (Notice of disqualification—Mark John Gynther) Instrument 2024/384</w:t>
      </w:r>
    </w:p>
    <w:p w14:paraId="2A0010AA" w14:textId="77777777" w:rsidR="00754B89" w:rsidRPr="0063434C" w:rsidRDefault="00754B89" w:rsidP="00754B89">
      <w:pPr>
        <w:spacing w:before="240" w:after="0" w:line="260" w:lineRule="atLeast"/>
        <w:ind w:right="397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3434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I, Scott Rea, delegate of the Australian Securities and Investments Commission, make this notifiable instrument.</w:t>
      </w:r>
    </w:p>
    <w:p w14:paraId="5F8C118A" w14:textId="77777777" w:rsidR="00754B89" w:rsidRPr="0063434C" w:rsidRDefault="00754B89" w:rsidP="00754B89">
      <w:pPr>
        <w:spacing w:before="240" w:after="0" w:line="260" w:lineRule="atLeast"/>
        <w:ind w:right="397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3434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Pursuant to subsection 130F(5) of the </w:t>
      </w:r>
      <w:r w:rsidRPr="0063434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AU"/>
          <w14:ligatures w14:val="none"/>
        </w:rPr>
        <w:t>Superannuation Industry (Supervision) Act 1993</w:t>
      </w:r>
      <w:r w:rsidRPr="0063434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(</w:t>
      </w:r>
      <w:r w:rsidRPr="006343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the Act</w:t>
      </w:r>
      <w:r w:rsidRPr="0063434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), attached to this instrument is a copy of an order made under subsection 130F(2) of the Act.</w:t>
      </w:r>
    </w:p>
    <w:p w14:paraId="1B89B56D" w14:textId="1F349E61" w:rsidR="00754B89" w:rsidRPr="0063434C" w:rsidRDefault="00754B89" w:rsidP="00754B89">
      <w:pPr>
        <w:spacing w:before="240" w:after="0" w:line="260" w:lineRule="atLeast"/>
        <w:ind w:right="397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3434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Date</w:t>
      </w:r>
      <w:r w:rsidRPr="0063434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ab/>
      </w:r>
      <w:r w:rsidRPr="0063434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ab/>
      </w:r>
      <w:r w:rsidRPr="0063434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ab/>
      </w:r>
      <w:r w:rsidRPr="0063434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ab/>
        <w:t>1</w:t>
      </w:r>
      <w:r w:rsidR="00284E8F" w:rsidRPr="0063434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6</w:t>
      </w:r>
      <w:r w:rsidRPr="0063434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May 2024</w:t>
      </w:r>
    </w:p>
    <w:p w14:paraId="0D01C55B" w14:textId="77777777" w:rsidR="00754B89" w:rsidRPr="0063434C" w:rsidRDefault="00754B89" w:rsidP="00754B89">
      <w:pPr>
        <w:spacing w:before="240" w:after="0" w:line="260" w:lineRule="atLeast"/>
        <w:ind w:right="397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en-AU"/>
          <w14:ligatures w14:val="none"/>
        </w:rPr>
      </w:pPr>
      <w:bookmarkStart w:id="0" w:name="BKCheck15B_1"/>
      <w:bookmarkEnd w:id="0"/>
    </w:p>
    <w:p w14:paraId="17FCF4B9" w14:textId="69567D25" w:rsidR="00754B89" w:rsidRPr="0063434C" w:rsidRDefault="00754B89" w:rsidP="00754B89">
      <w:pPr>
        <w:spacing w:before="240" w:after="0" w:line="260" w:lineRule="atLeast"/>
        <w:ind w:right="397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5E452DAE" w14:textId="77777777" w:rsidR="00754B89" w:rsidRPr="00507C10" w:rsidRDefault="00754B89" w:rsidP="00754B89">
      <w:pPr>
        <w:pBdr>
          <w:bottom w:val="single" w:sz="4" w:space="1" w:color="auto"/>
        </w:pBdr>
        <w:spacing w:before="240" w:after="0" w:line="260" w:lineRule="atLeast"/>
        <w:ind w:right="397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3434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Scott Rea</w:t>
      </w:r>
    </w:p>
    <w:p w14:paraId="1EF64933" w14:textId="77777777" w:rsidR="00754B89" w:rsidRPr="00507C10" w:rsidRDefault="00754B89" w:rsidP="00754B89">
      <w:pPr>
        <w:keepNext/>
        <w:keepLines/>
        <w:spacing w:after="0" w:line="160" w:lineRule="exact"/>
        <w:rPr>
          <w:rFonts w:ascii="Times New Roman" w:eastAsia="Times New Roman" w:hAnsi="Times New Roman" w:cs="Times New Roman"/>
          <w:kern w:val="0"/>
          <w:sz w:val="16"/>
          <w:szCs w:val="20"/>
          <w:lang w:eastAsia="en-AU"/>
          <w14:ligatures w14:val="none"/>
        </w:rPr>
      </w:pPr>
    </w:p>
    <w:p w14:paraId="6962ECF6" w14:textId="77777777" w:rsidR="00754B89" w:rsidRPr="00507C10" w:rsidRDefault="00754B89" w:rsidP="00754B89">
      <w:pPr>
        <w:spacing w:after="0" w:line="260" w:lineRule="atLeast"/>
        <w:rPr>
          <w:rFonts w:ascii="Times New Roman" w:eastAsia="Calibri" w:hAnsi="Times New Roman" w:cs="Times New Roman"/>
          <w:kern w:val="0"/>
          <w:szCs w:val="20"/>
          <w14:ligatures w14:val="none"/>
        </w:rPr>
        <w:sectPr w:rsidR="00754B89" w:rsidRPr="00507C10" w:rsidSect="008945E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329857E" w14:textId="1BB331AA" w:rsidR="00754B89" w:rsidRPr="00507C10" w:rsidRDefault="00754B89" w:rsidP="00754B89">
      <w:pPr>
        <w:keepNext/>
        <w:keepLines/>
        <w:spacing w:before="280"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kern w:val="28"/>
          <w:sz w:val="24"/>
          <w:szCs w:val="16"/>
          <w:lang w:eastAsia="en-AU"/>
          <w14:ligatures w14:val="none"/>
        </w:rPr>
      </w:pPr>
      <w:r w:rsidRPr="00507C10">
        <w:rPr>
          <w:rFonts w:ascii="Times New Roman" w:eastAsia="Times New Roman" w:hAnsi="Times New Roman" w:cs="Times New Roman"/>
          <w:b/>
          <w:bCs/>
          <w:i/>
          <w:iCs/>
          <w:kern w:val="28"/>
          <w:sz w:val="24"/>
          <w:szCs w:val="16"/>
          <w:lang w:eastAsia="en-AU"/>
          <w14:ligatures w14:val="none"/>
        </w:rPr>
        <w:lastRenderedPageBreak/>
        <w:t>Attachment to the ASIC Superannuation (Notice of disqualification– Mark John Gynther) Instrument 2024/384</w:t>
      </w:r>
    </w:p>
    <w:p w14:paraId="3AF2EA5F" w14:textId="77777777" w:rsidR="00754B89" w:rsidRPr="00507C10" w:rsidRDefault="00754B89" w:rsidP="00754B89">
      <w:pPr>
        <w:spacing w:after="0" w:line="260" w:lineRule="atLeast"/>
        <w:rPr>
          <w:rFonts w:ascii="Times New Roman" w:eastAsia="Calibri" w:hAnsi="Times New Roman" w:cs="Times New Roman"/>
          <w:kern w:val="0"/>
          <w:szCs w:val="20"/>
          <w:lang w:eastAsia="en-AU"/>
          <w14:ligatures w14:val="none"/>
        </w:rPr>
      </w:pPr>
    </w:p>
    <w:p w14:paraId="14160FD0" w14:textId="77777777" w:rsidR="00754B89" w:rsidRPr="00507C10" w:rsidRDefault="00754B89" w:rsidP="00754B89">
      <w:pPr>
        <w:spacing w:after="0" w:line="360" w:lineRule="atLeast"/>
        <w:jc w:val="center"/>
        <w:rPr>
          <w:rFonts w:ascii="Times New Roman" w:eastAsia="Calibri" w:hAnsi="Times New Roman" w:cs="Times New Roman"/>
          <w:b/>
          <w:kern w:val="0"/>
          <w:szCs w:val="20"/>
          <w14:ligatures w14:val="none"/>
        </w:rPr>
      </w:pPr>
      <w:r w:rsidRPr="00507C10">
        <w:rPr>
          <w:rFonts w:ascii="Times New Roman" w:eastAsia="Calibri" w:hAnsi="Times New Roman" w:cs="Times New Roman"/>
          <w:b/>
          <w:kern w:val="0"/>
          <w:szCs w:val="20"/>
          <w14:ligatures w14:val="none"/>
        </w:rPr>
        <w:t>AUSTRALIAN SECURITIES AND INVESTMENTS COMMISSION</w:t>
      </w:r>
    </w:p>
    <w:p w14:paraId="2D69551D" w14:textId="77777777" w:rsidR="00754B89" w:rsidRPr="00507C10" w:rsidRDefault="00754B89" w:rsidP="00754B89">
      <w:pPr>
        <w:spacing w:after="0" w:line="360" w:lineRule="atLeast"/>
        <w:jc w:val="center"/>
        <w:rPr>
          <w:rFonts w:ascii="Times New Roman" w:eastAsia="Calibri" w:hAnsi="Times New Roman" w:cs="Times New Roman"/>
          <w:b/>
          <w:kern w:val="0"/>
          <w:szCs w:val="20"/>
          <w14:ligatures w14:val="none"/>
        </w:rPr>
      </w:pPr>
    </w:p>
    <w:p w14:paraId="3CF2F601" w14:textId="77777777" w:rsidR="00754B89" w:rsidRPr="00507C10" w:rsidRDefault="00754B89" w:rsidP="00754B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kern w:val="0"/>
          <w:sz w:val="24"/>
          <w:szCs w:val="20"/>
          <w14:ligatures w14:val="none"/>
        </w:rPr>
      </w:pPr>
      <w:r w:rsidRPr="00507C10">
        <w:rPr>
          <w:rFonts w:ascii="Times New Roman" w:eastAsia="Times New Roman" w:hAnsi="Times New Roman" w:cs="Times New Roman"/>
          <w:b/>
          <w:i/>
          <w:kern w:val="0"/>
          <w:sz w:val="24"/>
          <w:szCs w:val="20"/>
          <w14:ligatures w14:val="none"/>
        </w:rPr>
        <w:t>Superannuation Industry (Supervision) Act 1993</w:t>
      </w:r>
    </w:p>
    <w:p w14:paraId="4FD44E3E" w14:textId="77777777" w:rsidR="00754B89" w:rsidRPr="00507C10" w:rsidRDefault="00754B89" w:rsidP="00754B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</w:pPr>
      <w:r w:rsidRPr="00507C10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>Subsection 130F(2)</w:t>
      </w:r>
    </w:p>
    <w:p w14:paraId="1ECA7E1C" w14:textId="77777777" w:rsidR="00754B89" w:rsidRPr="00507C10" w:rsidRDefault="00754B89" w:rsidP="00754B89">
      <w:pPr>
        <w:spacing w:after="0" w:line="360" w:lineRule="atLeast"/>
        <w:jc w:val="center"/>
        <w:rPr>
          <w:rFonts w:ascii="Times New Roman" w:eastAsia="Calibri" w:hAnsi="Times New Roman" w:cs="Times New Roman"/>
          <w:b/>
          <w:kern w:val="0"/>
          <w:szCs w:val="20"/>
          <w14:ligatures w14:val="none"/>
        </w:rPr>
      </w:pPr>
    </w:p>
    <w:p w14:paraId="5954CCFD" w14:textId="77777777" w:rsidR="00754B89" w:rsidRPr="00507C10" w:rsidRDefault="00754B89" w:rsidP="00754B89">
      <w:pPr>
        <w:spacing w:after="0" w:line="360" w:lineRule="atLeast"/>
        <w:jc w:val="center"/>
        <w:rPr>
          <w:rFonts w:ascii="Times New Roman" w:eastAsia="Calibri" w:hAnsi="Times New Roman" w:cs="Times New Roman"/>
          <w:b/>
          <w:kern w:val="0"/>
          <w:szCs w:val="20"/>
          <w14:ligatures w14:val="none"/>
        </w:rPr>
      </w:pPr>
      <w:r w:rsidRPr="00507C10">
        <w:rPr>
          <w:rFonts w:ascii="Times New Roman" w:eastAsia="Calibri" w:hAnsi="Times New Roman" w:cs="Times New Roman"/>
          <w:b/>
          <w:kern w:val="0"/>
          <w:szCs w:val="20"/>
          <w14:ligatures w14:val="none"/>
        </w:rPr>
        <w:t>DISQUALIFICATION ORDER</w:t>
      </w:r>
    </w:p>
    <w:p w14:paraId="2548F76E" w14:textId="77777777" w:rsidR="00754B89" w:rsidRPr="00507C10" w:rsidRDefault="00754B89" w:rsidP="00754B89">
      <w:pPr>
        <w:spacing w:after="120" w:line="260" w:lineRule="atLeast"/>
        <w:rPr>
          <w:rFonts w:ascii="Times New Roman" w:eastAsia="Calibri" w:hAnsi="Times New Roman" w:cs="Times New Roman"/>
          <w:kern w:val="0"/>
          <w:szCs w:val="20"/>
          <w14:ligatures w14:val="none"/>
        </w:rPr>
      </w:pPr>
    </w:p>
    <w:p w14:paraId="7B48F18D" w14:textId="77777777" w:rsidR="00754B89" w:rsidRPr="00507C10" w:rsidRDefault="00754B89" w:rsidP="00754B89">
      <w:pPr>
        <w:spacing w:after="120" w:line="260" w:lineRule="atLeast"/>
        <w:rPr>
          <w:rFonts w:ascii="Times New Roman" w:eastAsia="Calibri" w:hAnsi="Times New Roman" w:cs="Times New Roman"/>
          <w:kern w:val="0"/>
          <w:szCs w:val="20"/>
          <w14:ligatures w14:val="none"/>
        </w:rPr>
      </w:pPr>
    </w:p>
    <w:p w14:paraId="3867B013" w14:textId="77777777" w:rsidR="00754B89" w:rsidRPr="00507C10" w:rsidRDefault="00754B89" w:rsidP="00754B89">
      <w:pPr>
        <w:spacing w:after="120" w:line="260" w:lineRule="atLeast"/>
        <w:rPr>
          <w:rFonts w:ascii="Times New Roman" w:eastAsia="Calibri" w:hAnsi="Times New Roman" w:cs="Times New Roman"/>
          <w:kern w:val="0"/>
          <w:szCs w:val="20"/>
          <w14:ligatures w14:val="none"/>
        </w:rPr>
      </w:pPr>
    </w:p>
    <w:p w14:paraId="7CDA9A7F" w14:textId="79C5CB2B" w:rsidR="00754B89" w:rsidRPr="00507C10" w:rsidRDefault="00754B89" w:rsidP="00754B89">
      <w:pPr>
        <w:spacing w:after="0" w:line="260" w:lineRule="atLeast"/>
        <w:ind w:left="1200" w:hanging="1200"/>
        <w:rPr>
          <w:rFonts w:ascii="Times New Roman" w:eastAsia="Calibri" w:hAnsi="Times New Roman" w:cs="Times New Roman"/>
          <w:bCs/>
          <w:kern w:val="0"/>
          <w:szCs w:val="20"/>
          <w14:ligatures w14:val="none"/>
        </w:rPr>
      </w:pPr>
      <w:r w:rsidRPr="00507C10">
        <w:rPr>
          <w:rFonts w:ascii="Times New Roman" w:eastAsia="Calibri" w:hAnsi="Times New Roman" w:cs="Times New Roman"/>
          <w:kern w:val="0"/>
          <w:szCs w:val="20"/>
          <w14:ligatures w14:val="none"/>
        </w:rPr>
        <w:t>To:</w:t>
      </w:r>
      <w:r w:rsidRPr="00507C10">
        <w:rPr>
          <w:rFonts w:ascii="Times New Roman" w:eastAsia="Calibri" w:hAnsi="Times New Roman" w:cs="Times New Roman"/>
          <w:kern w:val="0"/>
          <w:szCs w:val="20"/>
          <w14:ligatures w14:val="none"/>
        </w:rPr>
        <w:tab/>
        <w:t>Mark John Gynther</w:t>
      </w:r>
    </w:p>
    <w:p w14:paraId="6965F2EB" w14:textId="77777777" w:rsidR="00754B89" w:rsidRPr="00507C10" w:rsidRDefault="00754B89" w:rsidP="00754B89">
      <w:pPr>
        <w:spacing w:after="120" w:line="260" w:lineRule="atLeast"/>
        <w:ind w:left="480" w:firstLine="720"/>
        <w:rPr>
          <w:rFonts w:ascii="Times New Roman" w:eastAsia="Calibri" w:hAnsi="Times New Roman" w:cs="Times New Roman"/>
          <w:kern w:val="0"/>
          <w:szCs w:val="20"/>
          <w14:ligatures w14:val="none"/>
        </w:rPr>
      </w:pPr>
    </w:p>
    <w:p w14:paraId="07251A16" w14:textId="61CE97C9" w:rsidR="00754B89" w:rsidRPr="00507C10" w:rsidRDefault="00754B89" w:rsidP="00754B89">
      <w:pPr>
        <w:spacing w:after="120" w:line="260" w:lineRule="atLeast"/>
        <w:ind w:left="480" w:firstLine="720"/>
        <w:rPr>
          <w:rFonts w:ascii="Times New Roman" w:eastAsia="Calibri" w:hAnsi="Times New Roman" w:cs="Times New Roman"/>
          <w:kern w:val="0"/>
          <w:szCs w:val="20"/>
          <w14:ligatures w14:val="none"/>
        </w:rPr>
      </w:pPr>
      <w:r w:rsidRPr="00507C10">
        <w:rPr>
          <w:rFonts w:ascii="Times New Roman" w:eastAsia="Calibri" w:hAnsi="Times New Roman" w:cs="Times New Roman"/>
          <w:kern w:val="0"/>
          <w:szCs w:val="20"/>
          <w14:ligatures w14:val="none"/>
        </w:rPr>
        <w:t xml:space="preserve">Approved SMSF auditor registration number </w:t>
      </w:r>
      <w:r w:rsidR="00FC63A8" w:rsidRPr="00507C10">
        <w:rPr>
          <w:rFonts w:ascii="Times New Roman" w:eastAsia="Calibri" w:hAnsi="Times New Roman" w:cs="Times New Roman"/>
          <w:color w:val="000000"/>
          <w:kern w:val="0"/>
          <w:shd w:val="clear" w:color="auto" w:fill="FFFFFF"/>
          <w14:ligatures w14:val="none"/>
        </w:rPr>
        <w:t>100239101</w:t>
      </w:r>
    </w:p>
    <w:p w14:paraId="35666302" w14:textId="77777777" w:rsidR="00754B89" w:rsidRPr="00507C10" w:rsidRDefault="00754B89" w:rsidP="00754B89">
      <w:pPr>
        <w:spacing w:after="120" w:line="260" w:lineRule="atLeast"/>
        <w:ind w:left="493" w:firstLine="709"/>
        <w:rPr>
          <w:rFonts w:ascii="Times New Roman" w:eastAsia="Calibri" w:hAnsi="Times New Roman" w:cs="Times New Roman"/>
          <w:kern w:val="0"/>
          <w:szCs w:val="20"/>
          <w14:ligatures w14:val="none"/>
        </w:rPr>
      </w:pPr>
    </w:p>
    <w:p w14:paraId="33F1133A" w14:textId="2929EFD9" w:rsidR="00754B89" w:rsidRPr="00507C10" w:rsidRDefault="00754B89" w:rsidP="00754B89">
      <w:pPr>
        <w:spacing w:before="40" w:after="12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07C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Under subsection 130F(2) of the </w:t>
      </w:r>
      <w:r w:rsidRPr="00507C10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14:ligatures w14:val="none"/>
        </w:rPr>
        <w:t xml:space="preserve">Superannuation Industry (Supervision) Act 1993 </w:t>
      </w:r>
      <w:r w:rsidRPr="00507C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the Australian Securities and Investments Commission disqualifies </w:t>
      </w:r>
      <w:r w:rsidRPr="00507C1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>Mark John Gynther</w:t>
      </w:r>
      <w:r w:rsidRPr="00507C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from being an approved SMSF auditor beginning on </w:t>
      </w:r>
      <w:r w:rsidR="008730FC" w:rsidRPr="00507C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</w:t>
      </w:r>
      <w:r w:rsidR="00284E8F" w:rsidRPr="00507C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</w:t>
      </w:r>
      <w:r w:rsidRPr="00507C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May 2024.</w:t>
      </w:r>
    </w:p>
    <w:p w14:paraId="427B6732" w14:textId="77777777" w:rsidR="00754B89" w:rsidRPr="00507C10" w:rsidRDefault="00754B89" w:rsidP="00754B89">
      <w:pPr>
        <w:spacing w:before="40" w:after="12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332BBD0" w14:textId="3E4665F9" w:rsidR="00754B89" w:rsidRPr="00507C10" w:rsidRDefault="00754B89" w:rsidP="00754B89">
      <w:pPr>
        <w:spacing w:before="240" w:after="0" w:line="260" w:lineRule="atLeast"/>
        <w:ind w:right="397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507C1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Date</w:t>
      </w:r>
      <w:r w:rsidRPr="00507C1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ab/>
      </w:r>
      <w:r w:rsidRPr="00507C1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ab/>
      </w:r>
      <w:r w:rsidRPr="00507C1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ab/>
      </w:r>
      <w:r w:rsidRPr="00507C1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ab/>
      </w:r>
      <w:r w:rsidR="008730FC" w:rsidRPr="00507C1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1</w:t>
      </w:r>
      <w:r w:rsidR="00284E8F" w:rsidRPr="00507C1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6</w:t>
      </w:r>
      <w:r w:rsidRPr="00507C1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May 2024</w:t>
      </w:r>
    </w:p>
    <w:p w14:paraId="1C5BDB74" w14:textId="77777777" w:rsidR="00754B89" w:rsidRPr="00507C10" w:rsidRDefault="00754B89" w:rsidP="00754B89">
      <w:pPr>
        <w:spacing w:before="240" w:after="0" w:line="260" w:lineRule="atLeast"/>
        <w:ind w:right="397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n-AU"/>
          <w14:ligatures w14:val="none"/>
        </w:rPr>
      </w:pPr>
    </w:p>
    <w:p w14:paraId="0AFEB029" w14:textId="7DD4D759" w:rsidR="00754B89" w:rsidRPr="00507C10" w:rsidRDefault="00754B89" w:rsidP="00754B89">
      <w:pPr>
        <w:spacing w:before="240" w:after="0" w:line="260" w:lineRule="atLeast"/>
        <w:ind w:right="397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67B8BF27" w14:textId="77777777" w:rsidR="00754B89" w:rsidRPr="00507C10" w:rsidRDefault="00754B89" w:rsidP="00754B89">
      <w:pPr>
        <w:spacing w:after="0" w:line="260" w:lineRule="atLeas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58A2617" w14:textId="77777777" w:rsidR="00754B89" w:rsidRPr="00507C10" w:rsidRDefault="00754B89" w:rsidP="00754B89">
      <w:pPr>
        <w:spacing w:after="0" w:line="260" w:lineRule="atLeast"/>
        <w:rPr>
          <w:rFonts w:ascii="Times New Roman" w:eastAsia="Calibri" w:hAnsi="Times New Roman" w:cs="Times New Roman"/>
          <w:kern w:val="0"/>
          <w:szCs w:val="20"/>
          <w:lang w:eastAsia="en-AU"/>
          <w14:ligatures w14:val="none"/>
        </w:rPr>
      </w:pPr>
      <w:r w:rsidRPr="00507C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Scott Rea</w:t>
      </w:r>
    </w:p>
    <w:p w14:paraId="0FE421EA" w14:textId="77777777" w:rsidR="00754B89" w:rsidRPr="00754B89" w:rsidRDefault="00754B89" w:rsidP="00754B89">
      <w:pPr>
        <w:spacing w:after="0" w:line="260" w:lineRule="atLeast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507C10">
        <w:rPr>
          <w:rFonts w:ascii="Times New Roman" w:eastAsia="Calibri" w:hAnsi="Times New Roman" w:cs="Times New Roman"/>
          <w:kern w:val="0"/>
          <w:sz w:val="24"/>
          <w:lang w:eastAsia="en-AU"/>
          <w14:ligatures w14:val="none"/>
        </w:rPr>
        <w:t>Delegate of the Australian Securities and Investments Commission</w:t>
      </w:r>
    </w:p>
    <w:p w14:paraId="3C8474AB" w14:textId="77777777" w:rsidR="00700E82" w:rsidRDefault="00700E82"/>
    <w:sectPr w:rsidR="00700E82" w:rsidSect="007B6F76">
      <w:headerReference w:type="even" r:id="rId18"/>
      <w:headerReference w:type="default" r:id="rId19"/>
      <w:pgSz w:w="11907" w:h="16839"/>
      <w:pgMar w:top="1440" w:right="179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D291A" w14:textId="77777777" w:rsidR="00DD2E57" w:rsidRDefault="00DD2E57">
      <w:pPr>
        <w:spacing w:after="0" w:line="240" w:lineRule="auto"/>
      </w:pPr>
      <w:r>
        <w:separator/>
      </w:r>
    </w:p>
  </w:endnote>
  <w:endnote w:type="continuationSeparator" w:id="0">
    <w:p w14:paraId="3952E209" w14:textId="77777777" w:rsidR="00DD2E57" w:rsidRDefault="00DD2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46F9E" w:rsidRPr="00081794" w14:paraId="45B40E8B" w14:textId="77777777" w:rsidTr="00081794">
      <w:tc>
        <w:tcPr>
          <w:tcW w:w="8472" w:type="dxa"/>
          <w:shd w:val="clear" w:color="auto" w:fill="auto"/>
        </w:tcPr>
        <w:p w14:paraId="2D0F797A" w14:textId="77777777" w:rsidR="00177F8B" w:rsidRPr="00081794" w:rsidRDefault="003C28E0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5B85737C" wp14:editId="29AC3B48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0A5496" w14:textId="2BAED08E" w:rsidR="00177F8B" w:rsidRPr="00284719" w:rsidRDefault="003C28E0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6C438C">
                                  <w:rPr>
                                    <w:rFonts w:ascii="Arial" w:hAnsi="Arial" w:cs="Arial"/>
                                    <w:bCs/>
                                    <w:sz w:val="40"/>
                                    <w:lang w:val="en-US"/>
                                  </w:rPr>
                                  <w:t>Error! Unknown document property name.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85737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5A0A5496" w14:textId="2BAED08E" w:rsidR="00177F8B" w:rsidRPr="00284719" w:rsidRDefault="003C28E0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C438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279EC071" w14:textId="77777777" w:rsidR="00177F8B" w:rsidRPr="007500C8" w:rsidRDefault="00177F8B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CB015" w14:textId="77777777" w:rsidR="00177F8B" w:rsidRDefault="003C28E0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F6B0DD3" wp14:editId="58FE3B3B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522140F" w14:textId="77777777" w:rsidR="00177F8B" w:rsidRPr="00284719" w:rsidRDefault="00177F8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6B0DD3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3522140F" w14:textId="77777777" w:rsidR="00177F8B" w:rsidRPr="00284719" w:rsidRDefault="00177F8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46F9E" w:rsidRPr="00081794" w14:paraId="470573B9" w14:textId="77777777" w:rsidTr="00081794">
      <w:tc>
        <w:tcPr>
          <w:tcW w:w="8472" w:type="dxa"/>
          <w:shd w:val="clear" w:color="auto" w:fill="auto"/>
        </w:tcPr>
        <w:p w14:paraId="550BF6BC" w14:textId="77777777" w:rsidR="00177F8B" w:rsidRPr="00081794" w:rsidRDefault="00177F8B" w:rsidP="00102CA6">
          <w:pPr>
            <w:rPr>
              <w:sz w:val="18"/>
            </w:rPr>
          </w:pPr>
        </w:p>
      </w:tc>
    </w:tr>
  </w:tbl>
  <w:p w14:paraId="3735497D" w14:textId="77777777" w:rsidR="00177F8B" w:rsidRPr="007500C8" w:rsidRDefault="00177F8B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B9F2" w14:textId="77777777" w:rsidR="00177F8B" w:rsidRPr="00ED79B6" w:rsidRDefault="00177F8B" w:rsidP="00BA220B">
    <w:pPr>
      <w:pStyle w:val="Footer"/>
      <w:tabs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F836C" w14:textId="77777777" w:rsidR="00DD2E57" w:rsidRDefault="00DD2E57">
      <w:pPr>
        <w:spacing w:after="0" w:line="240" w:lineRule="auto"/>
      </w:pPr>
      <w:r>
        <w:separator/>
      </w:r>
    </w:p>
  </w:footnote>
  <w:footnote w:type="continuationSeparator" w:id="0">
    <w:p w14:paraId="091DA26F" w14:textId="77777777" w:rsidR="00DD2E57" w:rsidRDefault="00DD2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AA41" w14:textId="77777777" w:rsidR="00177F8B" w:rsidRPr="005F1388" w:rsidRDefault="003C28E0" w:rsidP="0071591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084B149" wp14:editId="7D91FC6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D031377" w14:textId="2245FD95" w:rsidR="00177F8B" w:rsidRPr="00284719" w:rsidRDefault="003C28E0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C438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4B14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1D031377" w14:textId="2245FD95" w:rsidR="00177F8B" w:rsidRPr="00284719" w:rsidRDefault="003C28E0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C438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E744" w14:textId="77777777" w:rsidR="00177F8B" w:rsidRPr="005F1388" w:rsidRDefault="003C28E0" w:rsidP="0071591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8C24A6" wp14:editId="6F66F30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7E5D8A8" w14:textId="77777777" w:rsidR="00177F8B" w:rsidRPr="00284719" w:rsidRDefault="00177F8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C24A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37E5D8A8" w14:textId="77777777" w:rsidR="00177F8B" w:rsidRPr="00284719" w:rsidRDefault="00177F8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B275" w14:textId="77777777" w:rsidR="00177F8B" w:rsidRPr="005F1388" w:rsidRDefault="00177F8B" w:rsidP="0071591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2FA2" w14:textId="77777777" w:rsidR="00177F8B" w:rsidRPr="00243EC0" w:rsidRDefault="003C28E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529A487D" w14:textId="77777777" w:rsidTr="00BF75C9">
      <w:tc>
        <w:tcPr>
          <w:tcW w:w="6804" w:type="dxa"/>
          <w:shd w:val="clear" w:color="auto" w:fill="auto"/>
        </w:tcPr>
        <w:p w14:paraId="09695D6D" w14:textId="590686B8" w:rsidR="00177F8B" w:rsidRDefault="00923BA2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 w:rsidR="006C438C">
            <w:rPr>
              <w:b/>
              <w:bCs/>
              <w:noProof/>
              <w:lang w:val="en-US"/>
            </w:rPr>
            <w:t>Error! Use the Home tab to apply LI - Title to the text that you want to appear here.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2A31C689" w14:textId="069BAE8B" w:rsidR="00177F8B" w:rsidRDefault="00923BA2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 w:rsidR="006C438C">
            <w:rPr>
              <w:b/>
              <w:bCs/>
              <w:noProof/>
              <w:lang w:val="en-US"/>
            </w:rPr>
            <w:t>Error! Use the Home tab to apply LI - Heading 1 to the text that you want to appear here.</w:t>
          </w:r>
          <w:r>
            <w:rPr>
              <w:noProof/>
            </w:rPr>
            <w:fldChar w:fldCharType="end"/>
          </w:r>
        </w:p>
      </w:tc>
    </w:tr>
  </w:tbl>
  <w:p w14:paraId="03DBD1A2" w14:textId="77777777" w:rsidR="00177F8B" w:rsidRPr="00F4215A" w:rsidRDefault="00177F8B" w:rsidP="00F421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82"/>
    <w:rsid w:val="00177F8B"/>
    <w:rsid w:val="00284E8F"/>
    <w:rsid w:val="003A7EBC"/>
    <w:rsid w:val="003C28E0"/>
    <w:rsid w:val="004A5D10"/>
    <w:rsid w:val="00507C10"/>
    <w:rsid w:val="00516244"/>
    <w:rsid w:val="0060110D"/>
    <w:rsid w:val="0063434C"/>
    <w:rsid w:val="006C438C"/>
    <w:rsid w:val="00700E82"/>
    <w:rsid w:val="00754B89"/>
    <w:rsid w:val="008730FC"/>
    <w:rsid w:val="00923BA2"/>
    <w:rsid w:val="00DD2E57"/>
    <w:rsid w:val="00F26646"/>
    <w:rsid w:val="00FC63A8"/>
    <w:rsid w:val="20728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51977"/>
  <w15:chartTrackingRefBased/>
  <w15:docId w15:val="{10470787-3D04-46E8-A1E5-340630B6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54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4B89"/>
  </w:style>
  <w:style w:type="paragraph" w:styleId="Footer">
    <w:name w:val="footer"/>
    <w:basedOn w:val="Normal"/>
    <w:link w:val="FooterChar"/>
    <w:uiPriority w:val="99"/>
    <w:semiHidden/>
    <w:unhideWhenUsed/>
    <w:rsid w:val="00754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4B89"/>
  </w:style>
  <w:style w:type="paragraph" w:customStyle="1" w:styleId="LI-Footer">
    <w:name w:val="LI - Footer"/>
    <w:basedOn w:val="Normal"/>
    <w:link w:val="LI-FooterChar"/>
    <w:qFormat/>
    <w:rsid w:val="00754B89"/>
    <w:pPr>
      <w:pBdr>
        <w:top w:val="single" w:sz="6" w:space="1" w:color="auto"/>
      </w:pBdr>
      <w:tabs>
        <w:tab w:val="right" w:pos="8313"/>
      </w:tabs>
      <w:spacing w:before="120" w:after="0" w:line="0" w:lineRule="atLeast"/>
    </w:pPr>
    <w:rPr>
      <w:rFonts w:ascii="Times New Roman" w:eastAsia="Calibri" w:hAnsi="Times New Roman" w:cs="Times New Roman"/>
      <w:i/>
      <w:kern w:val="0"/>
      <w:sz w:val="18"/>
      <w:szCs w:val="20"/>
      <w14:ligatures w14:val="none"/>
    </w:rPr>
  </w:style>
  <w:style w:type="character" w:customStyle="1" w:styleId="LI-FooterChar">
    <w:name w:val="LI - Footer Char"/>
    <w:link w:val="LI-Footer"/>
    <w:rsid w:val="00754B89"/>
    <w:rPr>
      <w:rFonts w:ascii="Times New Roman" w:eastAsia="Calibri" w:hAnsi="Times New Roman" w:cs="Times New Roman"/>
      <w:i/>
      <w:kern w:val="0"/>
      <w:sz w:val="18"/>
      <w:szCs w:val="20"/>
      <w14:ligatures w14:val="none"/>
    </w:rPr>
  </w:style>
  <w:style w:type="paragraph" w:customStyle="1" w:styleId="LI-Header">
    <w:name w:val="LI - Header"/>
    <w:basedOn w:val="LI-Footer"/>
    <w:link w:val="LI-HeaderChar"/>
    <w:qFormat/>
    <w:rsid w:val="00754B89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754B89"/>
    <w:rPr>
      <w:rFonts w:ascii="Times New Roman" w:eastAsia="Calibri" w:hAnsi="Times New Roman" w:cs="Times New Roman"/>
      <w:i/>
      <w:kern w:val="0"/>
      <w:sz w:val="1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CRNoticeResponseID xmlns="ebdb0e32-58d0-431b-9dd8-8264a5638c78" xsi:nil="true"/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cffd3088-7a74-4edb-8c9e-fbf79371a422</TermId>
        </TermInfo>
      </Terms>
    </p1abb5e704a84578aa4b8ef0390c3b25>
    <g64765f68d714623afb17a1deb98804e xmlns="ebdb0e32-58d0-431b-9dd8-8264a5638c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ASIC DOCUMENT</TermName>
          <TermId xmlns="http://schemas.microsoft.com/office/infopath/2007/PartnerControls">d6dfe730-960e-4670-85d5-e6d25d9f6901</TermId>
        </TermInfo>
      </Terms>
    </g64765f68d714623afb17a1deb98804e>
    <RCRBusinessProcessPattern xmlns="ebdb0e32-58d0-431b-9dd8-8264a5638c78" xsi:nil="true"/>
    <RCRDocumentNumber xmlns="ebdb0e32-58d0-431b-9dd8-8264a5638c78" xsi:nil="true"/>
    <RCREntityNames xmlns="ebdb0e32-58d0-431b-9dd8-8264a5638c78">Anne Hammon;MARK JOHN GYNTHER</RCREntityNames>
    <RCRRegulatoryConsiderationType xmlns="ebdb0e32-58d0-431b-9dd8-8264a5638c78">Compliance with permission obligations</RCRRegulatoryConsiderationType>
    <RCRDisclosure xmlns="ebdb0e32-58d0-431b-9dd8-8264a5638c78" xsi:nil="true"/>
    <RCROrganisationNum xmlns="ebdb0e32-58d0-431b-9dd8-8264a5638c78" xsi:nil="true"/>
    <RCRRegulatoryRole xmlns="ebdb0e32-58d0-431b-9dd8-8264a5638c78">Self-Managed Superannuation Fund Auditor</RCRRegulatoryRole>
    <RCRParentRecordURI xmlns="ebdb0e32-58d0-431b-9dd8-8264a5638c78" xsi:nil="true"/>
    <RCRNoticeID xmlns="ebdb0e32-58d0-431b-9dd8-8264a5638c78" xsi:nil="true"/>
    <RCRRecordNumber xmlns="ebdb0e32-58d0-431b-9dd8-8264a5638c78">CAS-146727-C9Z9N8</RCRRecordNumber>
    <TaxCatchAll xmlns="db2b92ca-6ed0-4085-802d-4c686a2e8c3f">
      <Value>2</Value>
      <Value>6</Value>
    </TaxCatchAll>
    <RCRRegulatoryTopics xmlns="ebdb0e32-58d0-431b-9dd8-8264a5638c78">Audit Practitioners and Practice</RCRRegulatoryTopics>
    <RCRManage xmlns="ebdb0e32-58d0-431b-9dd8-8264a5638c78" xsi:nil="true"/>
    <RCRMetadataUpdate xmlns="ebdb0e32-58d0-431b-9dd8-8264a5638c78" xsi:nil="true"/>
    <RCRSourceRecordIdentifier xmlns="ebdb0e32-58d0-431b-9dd8-8264a5638c78" xsi:nil="true"/>
    <RCText xmlns="ebdb0e32-58d0-431b-9dd8-8264a5638c78" xsi:nil="true"/>
    <RCRAttachmentsLinksID xmlns="ebdb0e32-58d0-431b-9dd8-8264a5638c78" xsi:nil="true"/>
    <RCRCfCs xmlns="ebdb0e32-58d0-431b-9dd8-8264a5638c78">Compliance with permission obligations</RCRCfCs>
    <RCRMarkAsFinal xmlns="ebdb0e32-58d0-431b-9dd8-8264a5638c78" xsi:nil="true"/>
    <RCRSourceRecordURI xmlns="ebdb0e32-58d0-431b-9dd8-8264a5638c78" xsi:nil="true"/>
    <RCRSourceRecordTitle xmlns="ebdb0e32-58d0-431b-9dd8-8264a5638c78" xsi:nil="true"/>
    <RCRContext xmlns="ebdb0e32-58d0-431b-9dd8-8264a5638c78" xsi:nil="true"/>
    <RCRDocumentSetSource xmlns="ebdb0e32-58d0-431b-9dd8-8264a5638c78" xsi:nil="true"/>
    <RCRSourceRecordType xmlns="ebdb0e32-58d0-431b-9dd8-8264a5638c78" xsi:nil="true"/>
    <RCRParentRecordType xmlns="ebdb0e32-58d0-431b-9dd8-8264a5638c78" xsi:nil="true"/>
    <RCRFolder xmlns="ebdb0e32-58d0-431b-9dd8-8264a5638c78">Decisions</RCRFolder>
    <RCRCaseSubType xmlns="ebdb0e32-58d0-431b-9dd8-8264a5638c78">General investigation</RCRCaseSubType>
    <DocumentNotes xmlns="db2b92ca-6ed0-4085-802d-4c686a2e8c3f" xsi:nil="true"/>
    <RCRSourceSystem xmlns="ebdb0e32-58d0-431b-9dd8-8264a5638c78" xsi:nil="true"/>
    <RCRAttachedBy xmlns="ebdb0e32-58d0-431b-9dd8-8264a5638c78" xsi:nil="true"/>
    <RCRCaseType xmlns="ebdb0e32-58d0-431b-9dd8-8264a5638c78">General Investigation</RCRCaseType>
    <NAPReason xmlns="db2b92ca-6ed0-4085-802d-4c686a2e8c3f" xsi:nil="true"/>
    <RCRParentRecordTitle xmlns="ebdb0e32-58d0-431b-9dd8-8264a5638c78" xsi:nil="true"/>
    <RCRAttachedOn xmlns="ebdb0e32-58d0-431b-9dd8-8264a5638c78" xsi:nil="true"/>
    <SPLinkLabel xmlns="ebdb0e32-58d0-431b-9dd8-8264a5638c78" xsi:nil="true"/>
    <RCRRegulatoryConsiderationSubType xmlns="ebdb0e32-58d0-431b-9dd8-8264a5638c78">Independence</RCRRegulatoryConsiderationSubType>
    <RCRCorrespondenceID xmlns="ebdb0e32-58d0-431b-9dd8-8264a5638c78" xsi:nil="true"/>
    <RCRDisclosureExported xmlns="ebdb0e32-58d0-431b-9dd8-8264a5638c78" xsi:nil="true"/>
    <RCRABN xmlns="ebdb0e32-58d0-431b-9dd8-8264a5638c78" xsi:nil="true"/>
    <RCRIndividualNum xmlns="ebdb0e32-58d0-431b-9dd8-8264a5638c78" xsi:nil="true"/>
    <RTText xmlns="ebdb0e32-58d0-431b-9dd8-8264a5638c78" xsi:nil="true"/>
    <_dlc_DocId xmlns="ebdb0e32-58d0-431b-9dd8-8264a5638c78">011342r-452359529-109</_dlc_DocId>
    <_dlc_DocIdUrl xmlns="ebdb0e32-58d0-431b-9dd8-8264a5638c78">
      <Url>https://asiclink.sharepoint.com/sites/011342r/_layouts/15/DocIdRedir.aspx?ID=011342r-452359529-109</Url>
      <Description>011342r-452359529-109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CR Case Document" ma:contentTypeID="0x010100B5F685A1365F544391EF8C813B164F3A000C81C2EC954E544A84B92FB87E511BCA0100F42A9D0EEED27245B4CB779C6B183DAB" ma:contentTypeVersion="46" ma:contentTypeDescription="Create a new document." ma:contentTypeScope="" ma:versionID="72778ced56f27d12b683e396dc90a71d">
  <xsd:schema xmlns:xsd="http://www.w3.org/2001/XMLSchema" xmlns:xs="http://www.w3.org/2001/XMLSchema" xmlns:p="http://schemas.microsoft.com/office/2006/metadata/properties" xmlns:ns2="ebdb0e32-58d0-431b-9dd8-8264a5638c78" xmlns:ns3="db2b92ca-6ed0-4085-802d-4c686a2e8c3f" xmlns:ns4="9f327c94-2709-4824-8b81-8857488baf0c" targetNamespace="http://schemas.microsoft.com/office/2006/metadata/properties" ma:root="true" ma:fieldsID="a29ee9c581c1d95b631aa2133159bdcb" ns2:_="" ns3:_="" ns4:_="">
    <xsd:import namespace="ebdb0e32-58d0-431b-9dd8-8264a5638c78"/>
    <xsd:import namespace="db2b92ca-6ed0-4085-802d-4c686a2e8c3f"/>
    <xsd:import namespace="9f327c94-2709-4824-8b81-8857488baf0c"/>
    <xsd:element name="properties">
      <xsd:complexType>
        <xsd:sequence>
          <xsd:element name="documentManagement">
            <xsd:complexType>
              <xsd:all>
                <xsd:element ref="ns2:RCRNoticeID" minOccurs="0"/>
                <xsd:element ref="ns2:RCRCorrespondenceID" minOccurs="0"/>
                <xsd:element ref="ns2:RCRNoticeResponseID" minOccurs="0"/>
                <xsd:element ref="ns2:RCRDisclosure" minOccurs="0"/>
                <xsd:element ref="ns2:RCRDisclosureExported" minOccurs="0"/>
                <xsd:element ref="ns3:DocumentNotes" minOccurs="0"/>
                <xsd:element ref="ns3:NAPReason" minOccurs="0"/>
                <xsd:element ref="ns2:RCRFolder" minOccurs="0"/>
                <xsd:element ref="ns2:_dlc_DocId" minOccurs="0"/>
                <xsd:element ref="ns2:_dlc_DocIdUrl" minOccurs="0"/>
                <xsd:element ref="ns2:_dlc_DocIdPersistId" minOccurs="0"/>
                <xsd:element ref="ns2:RCRSourceSystem" minOccurs="0"/>
                <xsd:element ref="ns2:RCRSourceRecordType" minOccurs="0"/>
                <xsd:element ref="ns2:RCRSourceRecordTitle" minOccurs="0"/>
                <xsd:element ref="ns2:RCRSourceRecordIdentifier" minOccurs="0"/>
                <xsd:element ref="ns2:RCRSourceRecordURI" minOccurs="0"/>
                <xsd:element ref="ns2:g64765f68d714623afb17a1deb98804e" minOccurs="0"/>
                <xsd:element ref="ns2:RCRParentRecordType" minOccurs="0"/>
                <xsd:element ref="ns2:RCRParentRecordTitle" minOccurs="0"/>
                <xsd:element ref="ns2:RCRParentRecordURI" minOccurs="0"/>
                <xsd:element ref="ns2:RCRAttachedBy" minOccurs="0"/>
                <xsd:element ref="ns2:RCRAttachedOn" minOccurs="0"/>
                <xsd:element ref="ns2:RCRMetadataUpdate" minOccurs="0"/>
                <xsd:element ref="ns2:RCRManage" minOccurs="0"/>
                <xsd:element ref="ns3:p1abb5e704a84578aa4b8ef0390c3b25" minOccurs="0"/>
                <xsd:element ref="ns3:TaxCatchAll" minOccurs="0"/>
                <xsd:element ref="ns3:TaxCatchAllLabel" minOccurs="0"/>
                <xsd:element ref="ns2:RCRAttachmentsLinksID" minOccurs="0"/>
                <xsd:element ref="ns2:RCRDocumentNumber" minOccurs="0"/>
                <xsd:element ref="ns2:RCRContext" minOccurs="0"/>
                <xsd:element ref="ns2:SPLinkLabel" minOccurs="0"/>
                <xsd:element ref="ns2:RCRCaseSubType" minOccurs="0"/>
                <xsd:element ref="ns2:RCRCfCs" minOccurs="0"/>
                <xsd:element ref="ns2:RCRRegulatoryTopics" minOccurs="0"/>
                <xsd:element ref="ns2:RCREntityNames" minOccurs="0"/>
                <xsd:element ref="ns2:RCRBusinessProcessPattern" minOccurs="0"/>
                <xsd:element ref="ns2:RCRCaseType" minOccurs="0"/>
                <xsd:element ref="ns2:RCRABN" minOccurs="0"/>
                <xsd:element ref="ns2:RCROrganisationNum" minOccurs="0"/>
                <xsd:element ref="ns2:RCRIndividualNum" minOccurs="0"/>
                <xsd:element ref="ns2:RCRRecordNumber" minOccurs="0"/>
                <xsd:element ref="ns2:RCRRegulatoryRole" minOccurs="0"/>
                <xsd:element ref="ns2:RCRRegulatoryConsiderationSubType" minOccurs="0"/>
                <xsd:element ref="ns2:RCRRegulatoryConsiderationType" minOccurs="0"/>
                <xsd:element ref="ns2:RCText" minOccurs="0"/>
                <xsd:element ref="ns2:RTText" minOccurs="0"/>
                <xsd:element ref="ns2:RCRDocumentSetSource" minOccurs="0"/>
                <xsd:element ref="ns2:RCRMarkAsFinal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b0e32-58d0-431b-9dd8-8264a5638c78" elementFormDefault="qualified">
    <xsd:import namespace="http://schemas.microsoft.com/office/2006/documentManagement/types"/>
    <xsd:import namespace="http://schemas.microsoft.com/office/infopath/2007/PartnerControls"/>
    <xsd:element name="RCRNoticeID" ma:index="4" nillable="true" ma:displayName="Notice ID" ma:internalName="RCRNoticeID">
      <xsd:simpleType>
        <xsd:restriction base="dms:Text"/>
      </xsd:simpleType>
    </xsd:element>
    <xsd:element name="RCRCorrespondenceID" ma:index="5" nillable="true" ma:displayName="Correspondence ID" ma:internalName="RCRCorrespondenceID">
      <xsd:simpleType>
        <xsd:restriction base="dms:Text"/>
      </xsd:simpleType>
    </xsd:element>
    <xsd:element name="RCRNoticeResponseID" ma:index="6" nillable="true" ma:displayName="Notice Response ID" ma:internalName="RCRNoticeResponseID">
      <xsd:simpleType>
        <xsd:restriction base="dms:Text"/>
      </xsd:simpleType>
    </xsd:element>
    <xsd:element name="RCRDisclosure" ma:index="7" nillable="true" ma:displayName="Disclosure" ma:internalName="RCRDisclosure">
      <xsd:simpleType>
        <xsd:restriction base="dms:Choice">
          <xsd:enumeration value="A. Disclosable"/>
          <xsd:enumeration value="B. Credibility &amp; Reliability"/>
          <xsd:enumeration value="C. Not already listed in A or B"/>
          <xsd:enumeration value="D. Potentially immune from production"/>
          <xsd:enumeration value="E. Relevant persons not included in brief"/>
          <xsd:enumeration value="F. Related investigations"/>
          <xsd:enumeration value="G. Already in Ringtail"/>
          <xsd:enumeration value="H. Unused - Not Relevant"/>
        </xsd:restriction>
      </xsd:simpleType>
    </xsd:element>
    <xsd:element name="RCRDisclosureExported" ma:index="8" nillable="true" ma:displayName="Disclosure Exported" ma:internalName="RCRDisclosureExported">
      <xsd:simpleType>
        <xsd:restriction base="dms:DateTime"/>
      </xsd:simpleType>
    </xsd:element>
    <xsd:element name="RCRFolder" ma:index="11" nillable="true" ma:displayName="Folder" ma:internalName="RCRFolder">
      <xsd:simpleType>
        <xsd:restriction base="dms:Choice">
          <xsd:enumeration value="Analysis"/>
          <xsd:enumeration value="Briefs"/>
          <xsd:enumeration value="Correspondence"/>
          <xsd:enumeration value="Decisions"/>
          <xsd:enumeration value="Disclosure"/>
          <xsd:enumeration value="FAS"/>
          <xsd:enumeration value="File Notes"/>
          <xsd:enumeration value="File Review"/>
          <xsd:enumeration value="Finance and Administration"/>
          <xsd:enumeration value="Intel"/>
          <xsd:enumeration value="Legal Advice"/>
          <xsd:enumeration value="Mailstore"/>
          <xsd:enumeration value="Meeting Papers"/>
          <xsd:enumeration value="Memoranda"/>
          <xsd:enumeration value="Notices"/>
          <xsd:enumeration value="Orders"/>
          <xsd:enumeration value="Proceedings Documents"/>
          <xsd:enumeration value="Project Management"/>
          <xsd:enumeration value="Publications"/>
          <xsd:enumeration value="Research"/>
          <xsd:enumeration value="Search Warrant"/>
          <xsd:enumeration value="Transcripts"/>
          <xsd:enumeration value="Voluntary Document Requests"/>
          <xsd:enumeration value="Witness"/>
          <xsd:enumeration value="Working Documents"/>
        </xsd:restriction>
      </xsd:simpleType>
    </xsd:element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CRSourceSystem" ma:index="17" nillable="true" ma:displayName="Source System" ma:internalName="RCRSourceSystem">
      <xsd:simpleType>
        <xsd:restriction base="dms:Text"/>
      </xsd:simpleType>
    </xsd:element>
    <xsd:element name="RCRSourceRecordType" ma:index="18" nillable="true" ma:displayName="Source Record Type" ma:internalName="RCRSourceRecordType">
      <xsd:simpleType>
        <xsd:restriction base="dms:Text"/>
      </xsd:simpleType>
    </xsd:element>
    <xsd:element name="RCRSourceRecordTitle" ma:index="19" nillable="true" ma:displayName="Source Record Title" ma:internalName="RCRSourceRecordTitle">
      <xsd:simpleType>
        <xsd:restriction base="dms:Text"/>
      </xsd:simpleType>
    </xsd:element>
    <xsd:element name="RCRSourceRecordIdentifier" ma:index="20" nillable="true" ma:displayName="Source Record Identifier" ma:internalName="RCRSourceRecordIdentifier">
      <xsd:simpleType>
        <xsd:restriction base="dms:Text"/>
      </xsd:simpleType>
    </xsd:element>
    <xsd:element name="RCRSourceRecordURI" ma:index="21" nillable="true" ma:displayName="Source Record URI" ma:internalName="RCRSourceRecordURI">
      <xsd:simpleType>
        <xsd:restriction base="dms:Text"/>
      </xsd:simpleType>
    </xsd:element>
    <xsd:element name="g64765f68d714623afb17a1deb98804e" ma:index="22" ma:taxonomy="true" ma:internalName="g64765f68d714623afb17a1deb98804e" ma:taxonomyFieldName="RCRDocumentType" ma:displayName="Document Type" ma:readOnly="false" ma:fieldId="{064765f6-8d71-4623-afb1-7a1deb98804e}" ma:sspId="af302855-5de3-48f9-83c2-fc1acc0f760b" ma:termSetId="1fe2b1d4-b905-e611-8105-005056a8b0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CRParentRecordType" ma:index="24" nillable="true" ma:displayName="Parent Record Type" ma:internalName="RCRParentRecordType">
      <xsd:simpleType>
        <xsd:restriction base="dms:Text"/>
      </xsd:simpleType>
    </xsd:element>
    <xsd:element name="RCRParentRecordTitle" ma:index="25" nillable="true" ma:displayName="Parent Record Title" ma:internalName="RCRParentRecordTitle">
      <xsd:simpleType>
        <xsd:restriction base="dms:Text"/>
      </xsd:simpleType>
    </xsd:element>
    <xsd:element name="RCRParentRecordURI" ma:index="26" nillable="true" ma:displayName="Parent Record URI" ma:internalName="RCRParentRecordURI">
      <xsd:simpleType>
        <xsd:restriction base="dms:Text"/>
      </xsd:simpleType>
    </xsd:element>
    <xsd:element name="RCRAttachedBy" ma:index="27" nillable="true" ma:displayName="Attached By" ma:internalName="RCRAttachedBy">
      <xsd:simpleType>
        <xsd:restriction base="dms:Text"/>
      </xsd:simpleType>
    </xsd:element>
    <xsd:element name="RCRAttachedOn" ma:index="28" nillable="true" ma:displayName="Attached On" ma:internalName="RCRAttachedOn">
      <xsd:simpleType>
        <xsd:restriction base="dms:DateTime"/>
      </xsd:simpleType>
    </xsd:element>
    <xsd:element name="RCRMetadataUpdate" ma:index="30" nillable="true" ma:displayName="Metadata Update" ma:internalName="RCRMetadataUpdate">
      <xsd:simpleType>
        <xsd:restriction base="dms:Text"/>
      </xsd:simpleType>
    </xsd:element>
    <xsd:element name="RCRManage" ma:index="31" nillable="true" ma:displayName="Manage" ma:internalName="RCRManage">
      <xsd:simpleType>
        <xsd:restriction base="dms:Text"/>
      </xsd:simpleType>
    </xsd:element>
    <xsd:element name="RCRAttachmentsLinksID" ma:index="37" nillable="true" ma:displayName="RCRAttachmentsLinksID" ma:internalName="RCRAttachmentsLinksID">
      <xsd:simpleType>
        <xsd:restriction base="dms:Text"/>
      </xsd:simpleType>
    </xsd:element>
    <xsd:element name="RCRDocumentNumber" ma:index="38" nillable="true" ma:displayName="Document Number" ma:internalName="RCRDocumentNumber">
      <xsd:simpleType>
        <xsd:restriction base="dms:Text"/>
      </xsd:simpleType>
    </xsd:element>
    <xsd:element name="RCRContext" ma:index="39" nillable="true" ma:displayName="RCRContext" ma:hidden="true" ma:internalName="RCRContext" ma:readOnly="false">
      <xsd:simpleType>
        <xsd:restriction base="dms:Note"/>
      </xsd:simpleType>
    </xsd:element>
    <xsd:element name="SPLinkLabel" ma:index="40" nillable="true" ma:displayName="SPLinkLabel" ma:hidden="true" ma:internalName="SPLinkLabel" ma:readOnly="false">
      <xsd:simpleType>
        <xsd:restriction base="dms:Note"/>
      </xsd:simpleType>
    </xsd:element>
    <xsd:element name="RCRCaseSubType" ma:index="41" nillable="true" ma:displayName="Case Sub Type" ma:internalName="RCRCaseSubType">
      <xsd:simpleType>
        <xsd:restriction base="dms:Text"/>
      </xsd:simpleType>
    </xsd:element>
    <xsd:element name="RCRCfCs" ma:index="42" nillable="true" ma:displayName="RC" ma:hidden="true" ma:internalName="RCRCfCs" ma:readOnly="false">
      <xsd:simpleType>
        <xsd:restriction base="dms:Note"/>
      </xsd:simpleType>
    </xsd:element>
    <xsd:element name="RCRRegulatoryTopics" ma:index="43" nillable="true" ma:displayName="Regulatory Topics" ma:hidden="true" ma:internalName="RCRRegulatoryTopics" ma:readOnly="false">
      <xsd:simpleType>
        <xsd:restriction base="dms:Note"/>
      </xsd:simpleType>
    </xsd:element>
    <xsd:element name="RCREntityNames" ma:index="44" nillable="true" ma:displayName="Entity Names" ma:hidden="true" ma:internalName="RCREntityNames" ma:readOnly="false">
      <xsd:simpleType>
        <xsd:restriction base="dms:Note"/>
      </xsd:simpleType>
    </xsd:element>
    <xsd:element name="RCRBusinessProcessPattern" ma:index="45" nillable="true" ma:displayName="Business Process Pattern" ma:hidden="true" ma:internalName="RCRBusinessProcessPattern" ma:readOnly="false">
      <xsd:simpleType>
        <xsd:restriction base="dms:Note"/>
      </xsd:simpleType>
    </xsd:element>
    <xsd:element name="RCRCaseType" ma:index="46" nillable="true" ma:displayName="Case Type" ma:internalName="RCRCaseType">
      <xsd:simpleType>
        <xsd:restriction base="dms:Text"/>
      </xsd:simpleType>
    </xsd:element>
    <xsd:element name="RCRABN" ma:index="47" nillable="true" ma:displayName="ABN" ma:hidden="true" ma:internalName="RCRABN" ma:readOnly="false">
      <xsd:simpleType>
        <xsd:restriction base="dms:Note"/>
      </xsd:simpleType>
    </xsd:element>
    <xsd:element name="RCROrganisationNum" ma:index="48" nillable="true" ma:displayName="Organisation Num" ma:hidden="true" ma:internalName="RCROrganisationNum" ma:readOnly="false">
      <xsd:simpleType>
        <xsd:restriction base="dms:Note"/>
      </xsd:simpleType>
    </xsd:element>
    <xsd:element name="RCRIndividualNum" ma:index="49" nillable="true" ma:displayName="Individual Num" ma:hidden="true" ma:internalName="RCRIndividualNum" ma:readOnly="false">
      <xsd:simpleType>
        <xsd:restriction base="dms:Note"/>
      </xsd:simpleType>
    </xsd:element>
    <xsd:element name="RCRRecordNumber" ma:index="50" nillable="true" ma:displayName="Record Number" ma:internalName="RCRRecordNumber">
      <xsd:simpleType>
        <xsd:restriction base="dms:Text"/>
      </xsd:simpleType>
    </xsd:element>
    <xsd:element name="RCRRegulatoryRole" ma:index="51" nillable="true" ma:displayName="Regulatory Role" ma:hidden="true" ma:internalName="RCRRegulatoryRole" ma:readOnly="false">
      <xsd:simpleType>
        <xsd:restriction base="dms:Note"/>
      </xsd:simpleType>
    </xsd:element>
    <xsd:element name="RCRRegulatoryConsiderationSubType" ma:index="52" nillable="true" ma:displayName="Regulatory Consideration SubType" ma:hidden="true" ma:internalName="RCRRegulatoryConsiderationSubType" ma:readOnly="false">
      <xsd:simpleType>
        <xsd:restriction base="dms:Note"/>
      </xsd:simpleType>
    </xsd:element>
    <xsd:element name="RCRRegulatoryConsiderationType" ma:index="53" nillable="true" ma:displayName="Regulatory Consideration Type" ma:hidden="true" ma:internalName="RCRRegulatoryConsiderationType" ma:readOnly="false">
      <xsd:simpleType>
        <xsd:restriction base="dms:Note"/>
      </xsd:simpleType>
    </xsd:element>
    <xsd:element name="RCText" ma:index="54" nillable="true" ma:displayName="RCText" ma:hidden="true" ma:internalName="RCText" ma:readOnly="false">
      <xsd:simpleType>
        <xsd:restriction base="dms:Note"/>
      </xsd:simpleType>
    </xsd:element>
    <xsd:element name="RTText" ma:index="55" nillable="true" ma:displayName="RTText" ma:hidden="true" ma:internalName="RTText" ma:readOnly="false">
      <xsd:simpleType>
        <xsd:restriction base="dms:Note"/>
      </xsd:simpleType>
    </xsd:element>
    <xsd:element name="RCRDocumentSetSource" ma:index="56" nillable="true" ma:displayName="Document Set Source" ma:internalName="RCRDocumentSetSource">
      <xsd:simpleType>
        <xsd:restriction base="dms:Text"/>
      </xsd:simpleType>
    </xsd:element>
    <xsd:element name="RCRMarkAsFinal" ma:index="57" nillable="true" ma:displayName="Mark as Final" ma:internalName="RCRMarkAsFin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DocumentNotes" ma:index="9" nillable="true" ma:displayName="Document Notes" ma:internalName="DocumentNotes">
      <xsd:simpleType>
        <xsd:restriction base="dms:Note">
          <xsd:maxLength value="255"/>
        </xsd:restriction>
      </xsd:simpleType>
    </xsd:element>
    <xsd:element name="NAPReason" ma:index="10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32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hidden="true" ma:list="{230e983e-e6b2-4a98-8b8e-a857e76fadbb}" ma:internalName="TaxCatchAll" ma:showField="CatchAllData" ma:web="ebdb0e32-58d0-431b-9dd8-8264a5638c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4" nillable="true" ma:displayName="Taxonomy Catch All Column1" ma:hidden="true" ma:list="{230e983e-e6b2-4a98-8b8e-a857e76fadbb}" ma:internalName="TaxCatchAllLabel" ma:readOnly="true" ma:showField="CatchAllDataLabel" ma:web="ebdb0e32-58d0-431b-9dd8-8264a5638c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27c94-2709-4824-8b81-8857488ba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6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6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af302855-5de3-48f9-83c2-fc1acc0f760b" ContentTypeId="0x010100B5F685A1365F544391EF8C813B164F3A" PreviousValue="false" LastSyncTimeStamp="2023-09-11T06:23:17.76Z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40B09D-648F-4D1B-A70A-7520BDE3EB54}">
  <ds:schemaRefs>
    <ds:schemaRef ds:uri="http://schemas.microsoft.com/office/2006/metadata/properties"/>
    <ds:schemaRef ds:uri="http://schemas.microsoft.com/office/infopath/2007/PartnerControls"/>
    <ds:schemaRef ds:uri="ebdb0e32-58d0-431b-9dd8-8264a5638c78"/>
    <ds:schemaRef ds:uri="db2b92ca-6ed0-4085-802d-4c686a2e8c3f"/>
  </ds:schemaRefs>
</ds:datastoreItem>
</file>

<file path=customXml/itemProps2.xml><?xml version="1.0" encoding="utf-8"?>
<ds:datastoreItem xmlns:ds="http://schemas.openxmlformats.org/officeDocument/2006/customXml" ds:itemID="{8F739DCC-8D5B-453B-9C80-985EF0DC9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db0e32-58d0-431b-9dd8-8264a5638c78"/>
    <ds:schemaRef ds:uri="db2b92ca-6ed0-4085-802d-4c686a2e8c3f"/>
    <ds:schemaRef ds:uri="9f327c94-2709-4824-8b81-8857488ba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DEB414-A5E9-4417-B9C9-137FE7A18C7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1B5ECED-6C18-4445-9BAD-01DC8C11942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EB13D20-C7C9-4DE2-ABF6-1264189056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Aishah Ali</dc:creator>
  <cp:keywords/>
  <dc:description/>
  <cp:lastModifiedBy>Narelle Kane</cp:lastModifiedBy>
  <cp:revision>4</cp:revision>
  <cp:lastPrinted>2024-05-16T05:13:00Z</cp:lastPrinted>
  <dcterms:created xsi:type="dcterms:W3CDTF">2024-05-16T22:12:00Z</dcterms:created>
  <dcterms:modified xsi:type="dcterms:W3CDTF">2024-05-16T22:15:00Z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0x010100B5F685A1365F544391EF8C813B164F3A000C81C2EC954E544A84B92FB87E511BCA0100F42A9D0EEED27245B4CB779C6B183DAB</vt:lpwstr>
  </property>
  <property fmtid="{D5CDD505-2E9C-101B-9397-08002B2CF9AE}" pid="3" name="_dlc_DocIdItemGuid">
    <vt:lpwstr>d0d01cac-a152-4716-8fe3-1aaed044d358</vt:lpwstr>
  </property>
  <property fmtid="{D5CDD505-2E9C-101B-9397-08002B2CF9AE}" pid="4" name="SecurityClassification">
    <vt:lpwstr>6;#OFFICIAL|cffd3088-7a74-4edb-8c9e-fbf79371a422</vt:lpwstr>
  </property>
  <property fmtid="{D5CDD505-2E9C-101B-9397-08002B2CF9AE}" pid="5" name="RCRDocumentType">
    <vt:lpwstr>2;#ASIC DOCUMENT|d6dfe730-960e-4670-85d5-e6d25d9f6901</vt:lpwstr>
  </property>
  <property fmtid="{D5CDD505-2E9C-101B-9397-08002B2CF9AE}" pid="6" name="MSIP_Label_a6aead41-07f8-4767-ac8e-ef1c9c793766_Enabled">
    <vt:lpwstr>true</vt:lpwstr>
  </property>
  <property fmtid="{D5CDD505-2E9C-101B-9397-08002B2CF9AE}" pid="7" name="MSIP_Label_a6aead41-07f8-4767-ac8e-ef1c9c793766_SetDate">
    <vt:lpwstr>2024-05-15T01:35:46Z</vt:lpwstr>
  </property>
  <property fmtid="{D5CDD505-2E9C-101B-9397-08002B2CF9AE}" pid="8" name="MSIP_Label_a6aead41-07f8-4767-ac8e-ef1c9c793766_Method">
    <vt:lpwstr>Standard</vt:lpwstr>
  </property>
  <property fmtid="{D5CDD505-2E9C-101B-9397-08002B2CF9AE}" pid="9" name="MSIP_Label_a6aead41-07f8-4767-ac8e-ef1c9c793766_Name">
    <vt:lpwstr>OFFICIAL</vt:lpwstr>
  </property>
  <property fmtid="{D5CDD505-2E9C-101B-9397-08002B2CF9AE}" pid="10" name="MSIP_Label_a6aead41-07f8-4767-ac8e-ef1c9c793766_SiteId">
    <vt:lpwstr>5f1de7c6-55cd-4bb2-902d-514c78cf10f4</vt:lpwstr>
  </property>
  <property fmtid="{D5CDD505-2E9C-101B-9397-08002B2CF9AE}" pid="11" name="MSIP_Label_a6aead41-07f8-4767-ac8e-ef1c9c793766_ActionId">
    <vt:lpwstr>b24bf02d-def2-4db0-a80a-fb89aa119623</vt:lpwstr>
  </property>
  <property fmtid="{D5CDD505-2E9C-101B-9397-08002B2CF9AE}" pid="12" name="MSIP_Label_a6aead41-07f8-4767-ac8e-ef1c9c793766_ContentBits">
    <vt:lpwstr>0</vt:lpwstr>
  </property>
</Properties>
</file>