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49" w:rsidRPr="00231A23" w:rsidRDefault="00056F49" w:rsidP="00056F49">
      <w:pPr>
        <w:shd w:val="clear" w:color="auto" w:fill="FFFFFF"/>
        <w:spacing w:after="120" w:line="36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Sunsetting—Carbon Credits (Carbon Farming Initiative) Rule) Certificate 2025</w:t>
      </w:r>
    </w:p>
    <w:p w:rsidR="00056F49" w:rsidRPr="00231A23" w:rsidRDefault="00056F49" w:rsidP="00056F49">
      <w:pPr>
        <w:shd w:val="clear" w:color="auto" w:fill="FFFFFF"/>
        <w:spacing w:after="120" w:line="360" w:lineRule="auto"/>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056F49" w:rsidRPr="00231A23" w:rsidRDefault="00056F49" w:rsidP="00056F49">
      <w:pPr>
        <w:shd w:val="clear" w:color="auto" w:fill="FFFFFF"/>
        <w:spacing w:after="120" w:line="360" w:lineRule="auto"/>
        <w:jc w:val="center"/>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056F49" w:rsidRPr="00231A23" w:rsidRDefault="00056F49" w:rsidP="00056F49">
      <w:pPr>
        <w:pBdr>
          <w:bottom w:val="single" w:sz="12" w:space="1" w:color="auto"/>
        </w:pBdr>
        <w:spacing w:after="360" w:line="360" w:lineRule="auto"/>
        <w:jc w:val="both"/>
        <w:rPr>
          <w:rFonts w:ascii="Times New Roman" w:hAnsi="Times New Roman" w:cs="Times New Roman"/>
          <w:lang w:val="en-AU"/>
        </w:rPr>
      </w:pPr>
    </w:p>
    <w:p w:rsidR="00056F49" w:rsidRPr="00231A23" w:rsidRDefault="00056F49" w:rsidP="00056F49">
      <w:pPr>
        <w:spacing w:line="360" w:lineRule="auto"/>
        <w:contextualSpacing/>
        <w:rPr>
          <w:rFonts w:ascii="Times New Roman" w:hAnsi="Times New Roman" w:cs="Times New Roman"/>
          <w:b/>
          <w:bCs/>
        </w:rPr>
      </w:pPr>
      <w:r w:rsidRPr="00231A23">
        <w:rPr>
          <w:rFonts w:ascii="Times New Roman" w:hAnsi="Times New Roman" w:cs="Times New Roman"/>
          <w:b/>
          <w:bCs/>
        </w:rPr>
        <w:t>INTRODUCTION</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Cs/>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Sunsetting—Carbon Credits (Carbon Farming Initiative) Rule) Certificate 2025 </w:t>
      </w:r>
      <w:r w:rsidRPr="00231A23">
        <w:rPr>
          <w:rFonts w:ascii="Times New Roman" w:hAnsi="Times New Roman" w:cs="Times New Roman"/>
        </w:rPr>
        <w:t xml:space="preserve">(the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 xml:space="preserve"> (the Legislation Act)</w:t>
      </w:r>
      <w:r w:rsidRPr="00231A23">
        <w:rPr>
          <w:rFonts w:ascii="Times New Roman" w:hAnsi="Times New Roman" w:cs="Times New Roman"/>
          <w:i/>
        </w:rPr>
        <w:t xml:space="preserve">. </w:t>
      </w:r>
      <w:r w:rsidRPr="00231A23">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bCs/>
        </w:rPr>
      </w:pPr>
      <w:r w:rsidRPr="00231A23">
        <w:rPr>
          <w:rFonts w:ascii="Times New Roman" w:hAnsi="Times New Roman" w:cs="Times New Roman"/>
          <w:b/>
          <w:bCs/>
        </w:rPr>
        <w:t>OUTLINE</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w:t>
      </w:r>
      <w:bookmarkStart w:id="0" w:name="_GoBack"/>
      <w:bookmarkEnd w:id="0"/>
      <w:r w:rsidRPr="00231A23">
        <w:rPr>
          <w:rFonts w:ascii="Times New Roman" w:hAnsi="Times New Roman" w:cs="Times New Roman"/>
        </w:rPr>
        <w:t>emain in force for so long as they are needed.</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w:t>
      </w:r>
      <w:r w:rsidRPr="00231A23">
        <w:rPr>
          <w:rFonts w:ascii="Times New Roman" w:hAnsi="Times New Roman" w:cs="Times New Roman"/>
        </w:rPr>
        <w:lastRenderedPageBreak/>
        <w:t>potential replacement, or where circumstances prevent the making of replacement instruments prior to the sunsetting day.</w:t>
      </w:r>
    </w:p>
    <w:p w:rsidR="00056F49" w:rsidRPr="00231A23" w:rsidRDefault="00056F49" w:rsidP="00056F49">
      <w:pPr>
        <w:spacing w:line="360" w:lineRule="auto"/>
        <w:contextualSpacing/>
        <w:rPr>
          <w:rFonts w:ascii="Times New Roman" w:hAnsi="Times New Roman" w:cs="Times New Roman"/>
          <w:highlight w:val="yellow"/>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Certificate defers the sunsetting date of </w:t>
      </w:r>
      <w:r w:rsidRPr="00231A23">
        <w:rPr>
          <w:rFonts w:ascii="Times New Roman" w:hAnsi="Times New Roman" w:cs="Times New Roman"/>
          <w:i/>
        </w:rPr>
        <w:t>Carbon Credits (Carbon Farming Initiative) Rule 2015</w:t>
      </w:r>
      <w:r w:rsidRPr="00231A23">
        <w:rPr>
          <w:rFonts w:ascii="Times New Roman" w:hAnsi="Times New Roman" w:cs="Times New Roman"/>
        </w:rPr>
        <w:t xml:space="preserve"> (the CFI Rule) by 24 months from 1 April 2025 to 1 April 2027.</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In this case, the CFI Rule is expected to be remade within 24 months of the sunsetting date as a result of broader legislative reforms under development by the Department of Climate Change, Energy, the Environment and Water (the department). If the Certificate were to be disallowed, there would not be enough time to remake the Instrument prior to the sunsetting day.</w:t>
      </w:r>
    </w:p>
    <w:p w:rsidR="00056F49" w:rsidRPr="00231A23" w:rsidRDefault="00056F49" w:rsidP="00056F49">
      <w:pPr>
        <w:spacing w:line="360" w:lineRule="auto"/>
        <w:contextualSpacing/>
        <w:rPr>
          <w:rFonts w:ascii="Times New Roman" w:hAnsi="Times New Roman" w:cs="Times New Roman"/>
          <w:b/>
          <w:bCs/>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bCs/>
        </w:rPr>
        <w:t>PROCESS BEFORE CERTIFICATE WAS MADE</w:t>
      </w:r>
    </w:p>
    <w:p w:rsidR="00056F49" w:rsidRPr="00231A23" w:rsidRDefault="00056F49" w:rsidP="00056F49">
      <w:pPr>
        <w:spacing w:line="360" w:lineRule="auto"/>
        <w:contextualSpacing/>
        <w:rPr>
          <w:rFonts w:ascii="Times New Roman" w:hAnsi="Times New Roman" w:cs="Times New Roman"/>
          <w:b/>
          <w:bCs/>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Regulatory impact analysis</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Consultation before making</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Before the Certificate was issued, the Attorney-General considered the general obligation to consult imposed by section 17 of the Legislation Act.</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CFI Rule is made under section 308 of </w:t>
      </w:r>
      <w:r w:rsidRPr="00231A23">
        <w:rPr>
          <w:rFonts w:ascii="Times New Roman" w:hAnsi="Times New Roman" w:cs="Times New Roman"/>
          <w:iCs/>
        </w:rPr>
        <w:t>the</w:t>
      </w:r>
      <w:r w:rsidRPr="00231A23">
        <w:rPr>
          <w:rFonts w:ascii="Times New Roman" w:hAnsi="Times New Roman" w:cs="Times New Roman"/>
          <w:i/>
        </w:rPr>
        <w:t xml:space="preserve"> Carbon Credits (Carbon Farming Initiative) Act 2011</w:t>
      </w:r>
      <w:r w:rsidRPr="00231A23">
        <w:rPr>
          <w:rFonts w:ascii="Times New Roman" w:hAnsi="Times New Roman" w:cs="Times New Roman"/>
        </w:rPr>
        <w:t xml:space="preserve"> (the CFI Act). The CFI Act aims to remove greenhouse gases from the atmosphere (sequestration) and avoid emissions of greenhouse gases by encouraging individuals and businesses to run carbon offset projects. Participants can earn Australian carbon credit units (ACCUs) for every tonne of carbon dioxide equivalent emission sequestered or avoided by a project. </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In conjunction with the CFI Act, the CFI Rule provides detailed explanations of the way in which the CFI Act and the ACCU Scheme is effected and administered by the Clean Energy Regulator, including in relation to:</w:t>
      </w:r>
    </w:p>
    <w:p w:rsidR="00056F49" w:rsidRPr="00231A23" w:rsidRDefault="00056F49" w:rsidP="00056F4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 xml:space="preserve">information and auditing requirements for project applications and reports </w:t>
      </w:r>
    </w:p>
    <w:p w:rsidR="00056F49" w:rsidRPr="00231A23" w:rsidRDefault="00056F49" w:rsidP="00056F4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 xml:space="preserve">the fit and proper person test for participants </w:t>
      </w:r>
    </w:p>
    <w:p w:rsidR="00056F49" w:rsidRPr="00231A23" w:rsidRDefault="00056F49" w:rsidP="00056F4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lastRenderedPageBreak/>
        <w:t xml:space="preserve">procedures for parts of the carbon abatement purchasing process </w:t>
      </w:r>
    </w:p>
    <w:p w:rsidR="00056F49" w:rsidRPr="00231A23" w:rsidRDefault="00056F49" w:rsidP="00056F4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 xml:space="preserve">the length of reporting periods, and </w:t>
      </w:r>
    </w:p>
    <w:p w:rsidR="00056F49" w:rsidRPr="00231A23" w:rsidRDefault="00056F49" w:rsidP="00056F49">
      <w:pPr>
        <w:numPr>
          <w:ilvl w:val="0"/>
          <w:numId w:val="1"/>
        </w:numPr>
        <w:spacing w:line="360" w:lineRule="auto"/>
        <w:contextualSpacing/>
        <w:rPr>
          <w:rFonts w:ascii="Times New Roman" w:hAnsi="Times New Roman" w:cs="Times New Roman"/>
        </w:rPr>
      </w:pPr>
      <w:r w:rsidRPr="00231A23">
        <w:rPr>
          <w:rFonts w:ascii="Times New Roman" w:hAnsi="Times New Roman" w:cs="Times New Roman"/>
        </w:rPr>
        <w:t xml:space="preserve">notification and record-keeping requirements. </w:t>
      </w:r>
    </w:p>
    <w:p w:rsidR="00056F49" w:rsidRPr="00231A23" w:rsidRDefault="00056F49" w:rsidP="00056F49">
      <w:pPr>
        <w:spacing w:line="360" w:lineRule="auto"/>
        <w:contextualSpacing/>
        <w:rPr>
          <w:rFonts w:ascii="Times New Roman" w:hAnsi="Times New Roman" w:cs="Times New Roman"/>
          <w:u w:val="single"/>
        </w:rPr>
      </w:pPr>
      <w:r w:rsidRPr="00231A23">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 will be subject to further consultation and parliamentary oversight, including oversight of whether adequate consultation occurred with persons likely to be affected by the replacement instruments.</w:t>
      </w:r>
    </w:p>
    <w:p w:rsidR="00056F49" w:rsidRPr="00231A23" w:rsidRDefault="00056F49" w:rsidP="00056F49">
      <w:pPr>
        <w:spacing w:line="360" w:lineRule="auto"/>
        <w:contextualSpacing/>
        <w:rPr>
          <w:rFonts w:ascii="Times New Roman" w:hAnsi="Times New Roman" w:cs="Times New Roman"/>
          <w:u w:val="single"/>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A 24 month deferral will allow sufficient time for the department to progress legislative amendments to the CFI Act and remake the CFI Rule with significant amendments. This will avoid the need to remake the CFI Rule in its current form for the short period of time before it is repealed and a replacement instrument is made. As such, given that deferral of the sunsetting date of the CFI Rule is consistent with the policy intent of the sunsetting regime and does not significantly alter existing arrangements, appropriate consultation has occurred for the purposes of section 17 of the Legislation Act.</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lang w:val="en-AU"/>
        </w:rPr>
      </w:pPr>
      <w:r w:rsidRPr="00231A23">
        <w:rPr>
          <w:rFonts w:ascii="Times New Roman" w:hAnsi="Times New Roman" w:cs="Times New Roman"/>
          <w:b/>
        </w:rPr>
        <w:t>Statutory preconditions relevant to the Certificate</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If the statutory conditions in section 51 of the Legislation Act are met, an instrument’s sunsetting day can be deferred for 6, 12, 18 or 24 months by means of a certificate made under that section. In terms of process, the Legislation Act requires:</w:t>
      </w:r>
    </w:p>
    <w:p w:rsidR="00056F49" w:rsidRPr="00231A23" w:rsidRDefault="00056F49" w:rsidP="00056F49">
      <w:pPr>
        <w:numPr>
          <w:ilvl w:val="0"/>
          <w:numId w:val="3"/>
        </w:numPr>
        <w:spacing w:line="360" w:lineRule="auto"/>
        <w:contextualSpacing/>
        <w:rPr>
          <w:rFonts w:ascii="Times New Roman" w:hAnsi="Times New Roman" w:cs="Times New Roman"/>
        </w:rPr>
      </w:pPr>
      <w:r w:rsidRPr="00231A23">
        <w:rPr>
          <w:rFonts w:ascii="Times New Roman" w:hAnsi="Times New Roman" w:cs="Times New Roman"/>
        </w:rPr>
        <w:t>the responsible rule-maker to apply to the Attorney-General in writing, and</w:t>
      </w:r>
    </w:p>
    <w:p w:rsidR="00056F49" w:rsidRPr="00231A23" w:rsidRDefault="00056F49" w:rsidP="00056F49">
      <w:pPr>
        <w:numPr>
          <w:ilvl w:val="0"/>
          <w:numId w:val="3"/>
        </w:numPr>
        <w:spacing w:line="360" w:lineRule="auto"/>
        <w:contextualSpacing/>
        <w:rPr>
          <w:rFonts w:ascii="Times New Roman" w:hAnsi="Times New Roman" w:cs="Times New Roman"/>
        </w:rPr>
      </w:pPr>
      <w:r w:rsidRPr="00231A23">
        <w:rPr>
          <w:rFonts w:ascii="Times New Roman" w:hAnsi="Times New Roman" w:cs="Times New Roman"/>
        </w:rPr>
        <w:t>the Attorney-General to be satisfied that:</w:t>
      </w:r>
    </w:p>
    <w:p w:rsidR="00056F49" w:rsidRPr="00231A23" w:rsidRDefault="00056F49" w:rsidP="00056F49">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instrument would (apart from the operation of the sunsetting provisions) be likely to cease to be in force within 24 months after its sunsetting day</w:t>
      </w:r>
    </w:p>
    <w:p w:rsidR="00056F49" w:rsidRPr="00231A23" w:rsidRDefault="00056F49" w:rsidP="00056F49">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proposed replacement instrument will not be able to be completed before the sunsetting day for reasons that the rule-maker could not have foreseen and avoided</w:t>
      </w:r>
    </w:p>
    <w:p w:rsidR="00056F49" w:rsidRPr="00231A23" w:rsidRDefault="00056F49" w:rsidP="00056F49">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dissolution or expiration of the House of Representatives or the prorogation of the Parliament renders it inappropriate to make a replacement instrument before a new government is formed, or</w:t>
      </w:r>
    </w:p>
    <w:p w:rsidR="00056F49" w:rsidRPr="00231A23" w:rsidRDefault="00056F49" w:rsidP="00056F49">
      <w:pPr>
        <w:numPr>
          <w:ilvl w:val="0"/>
          <w:numId w:val="4"/>
        </w:numPr>
        <w:spacing w:line="360" w:lineRule="auto"/>
        <w:contextualSpacing/>
        <w:rPr>
          <w:rFonts w:ascii="Times New Roman" w:hAnsi="Times New Roman" w:cs="Times New Roman"/>
        </w:rPr>
      </w:pPr>
      <w:r w:rsidRPr="00231A23">
        <w:rPr>
          <w:rFonts w:ascii="Times New Roman" w:hAnsi="Times New Roman" w:cs="Times New Roman"/>
        </w:rPr>
        <w:t>the Attorney-General has approved Part 4 of Chapter 3 of the Legislation Act (Sunsetting) not applying to that instrument, and</w:t>
      </w:r>
    </w:p>
    <w:p w:rsidR="00056F49" w:rsidRPr="00231A23" w:rsidRDefault="00056F49" w:rsidP="00056F49">
      <w:pPr>
        <w:numPr>
          <w:ilvl w:val="0"/>
          <w:numId w:val="3"/>
        </w:numPr>
        <w:spacing w:line="360" w:lineRule="auto"/>
        <w:contextualSpacing/>
        <w:rPr>
          <w:rFonts w:ascii="Times New Roman" w:hAnsi="Times New Roman" w:cs="Times New Roman"/>
        </w:rPr>
      </w:pPr>
      <w:r w:rsidRPr="00231A23">
        <w:rPr>
          <w:rFonts w:ascii="Times New Roman" w:hAnsi="Times New Roman" w:cs="Times New Roman"/>
        </w:rPr>
        <w:t>the Attorney-General to issue a certificate. The explanatory statement for the certificate must include a statement of reasons for the issue of the certificate.</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lastRenderedPageBreak/>
        <w:t>The rule-maker for the CFI Rule, the Hon Chris Bowen MP, Minister for Climate Change and Energy, provided a written application to the Attorney General seeking a certificate of deferral of sunsetting for the Instrument.</w:t>
      </w:r>
      <w:r w:rsidRPr="00231A23">
        <w:rPr>
          <w:rFonts w:ascii="Times New Roman" w:hAnsi="Times New Roman" w:cs="Times New Roman"/>
          <w:i/>
        </w:rPr>
        <w:t xml:space="preserve"> </w:t>
      </w:r>
      <w:r w:rsidRPr="00231A23">
        <w:rPr>
          <w:rFonts w:ascii="Times New Roman" w:hAnsi="Times New Roman" w:cs="Times New Roman"/>
        </w:rPr>
        <w:t>On the basis of the information contained in the statement of reasons below, the Attorney-General is satisfied that the CFI Rule would, apart from the operation of Part 4 of Chapter 3 of the Legislation Act, be likely to cease to be in force within 24 months after its sunsetting day.</w:t>
      </w:r>
      <w:r w:rsidRPr="00231A23">
        <w:rPr>
          <w:rFonts w:ascii="Times New Roman" w:hAnsi="Times New Roman" w:cs="Times New Roman"/>
          <w:i/>
        </w:rPr>
        <w:t xml:space="preserve"> </w:t>
      </w:r>
      <w:r w:rsidRPr="00231A23">
        <w:rPr>
          <w:rFonts w:ascii="Times New Roman" w:hAnsi="Times New Roman" w:cs="Times New Roman"/>
        </w:rPr>
        <w:t>As such, the criterion in subparagraph 51(1)(b)(i) of the Legislation Act is met.</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Statement of Reasons for issuing of the Certificate</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For the purposes of subsection 51(5) of the Legislation Act this section sets out the statement of reasons for issuing the Certificate.</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 Certificate defers the sunsetting date of the CFI Rule by 24 months to 1 April 2027 to enable the department to progress legislative reforms to the CFI Act, and remake the instrument.</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u w:val="single"/>
        </w:rPr>
      </w:pPr>
      <w:r w:rsidRPr="00231A23">
        <w:rPr>
          <w:rFonts w:ascii="Times New Roman" w:hAnsi="Times New Roman" w:cs="Times New Roman"/>
        </w:rPr>
        <w:t>In 2022, the Independent Review of ACCUs (the Chubb Review) concluded that the ACCU Scheme arrangements under the CFI Act are essentially sound but recommended several changes. The government accepted in principle all 16 recommendations of the Chubb Review.</w:t>
      </w:r>
    </w:p>
    <w:p w:rsidR="00056F49" w:rsidRPr="00231A23" w:rsidRDefault="00056F49" w:rsidP="00056F49">
      <w:pPr>
        <w:spacing w:afterLines="200" w:after="480" w:line="360" w:lineRule="auto"/>
        <w:contextualSpacing/>
        <w:rPr>
          <w:rFonts w:ascii="Times New Roman" w:hAnsi="Times New Roman" w:cs="Times New Roman"/>
          <w:b/>
          <w:u w:val="single"/>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In August 2024, the government also released its response to the Climate Change Authority’s (CCA) 2023 and 2020 Reviews of the CFI Act. The CCA made 15 recommendations, of which the government agreed to three and agreed in principle to 12. </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 department is currently developing legislative amendments in the form of a Bill package to</w:t>
      </w:r>
      <w:r w:rsidRPr="00231A23">
        <w:rPr>
          <w:sz w:val="16"/>
          <w:szCs w:val="16"/>
        </w:rPr>
        <w:t xml:space="preserve"> </w:t>
      </w:r>
      <w:r w:rsidRPr="00231A23">
        <w:rPr>
          <w:rFonts w:ascii="Times New Roman" w:hAnsi="Times New Roman" w:cs="Times New Roman"/>
        </w:rPr>
        <w:t xml:space="preserve">implement elements of the government’s response to the Chubb and CCA Reviews. These legislative reforms will have impacts on the CFI Rule, which is intended to be remade with significant amendment following the passage of the Bill. These amendments aim to enhance the integrity of the ACCU Scheme, support market stability and supply, and help Australia meet its emissions reduction targets. </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Introduction of the Bill remains a priority for Government. Should Parliament pass the Bill</w:t>
      </w:r>
      <w:r w:rsidRPr="00231A23" w:rsidDel="00AB7F17">
        <w:rPr>
          <w:rFonts w:ascii="Times New Roman" w:hAnsi="Times New Roman" w:cs="Times New Roman"/>
        </w:rPr>
        <w:t xml:space="preserve">, </w:t>
      </w:r>
      <w:r w:rsidRPr="00231A23" w:rsidDel="007E6E53">
        <w:rPr>
          <w:rFonts w:ascii="Times New Roman" w:hAnsi="Times New Roman" w:cs="Times New Roman"/>
        </w:rPr>
        <w:t xml:space="preserve">the Act could commence </w:t>
      </w:r>
      <w:r w:rsidRPr="00231A23">
        <w:rPr>
          <w:rFonts w:ascii="Times New Roman" w:hAnsi="Times New Roman" w:cs="Times New Roman"/>
        </w:rPr>
        <w:t xml:space="preserve">in </w:t>
      </w:r>
      <w:r w:rsidRPr="00231A23" w:rsidDel="007E6E53">
        <w:rPr>
          <w:rFonts w:ascii="Times New Roman" w:hAnsi="Times New Roman" w:cs="Times New Roman"/>
        </w:rPr>
        <w:t>2025</w:t>
      </w:r>
      <w:r w:rsidRPr="00231A23">
        <w:rPr>
          <w:rFonts w:ascii="Times New Roman" w:hAnsi="Times New Roman" w:cs="Times New Roman"/>
        </w:rPr>
        <w:t xml:space="preserve">, allowing a new CFI Rule to be made by 1 April 2027. </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A 24-month deferral of the sunsetting day will enable </w:t>
      </w:r>
      <w:r w:rsidRPr="00231A23" w:rsidDel="007E6E53">
        <w:rPr>
          <w:rFonts w:ascii="Times New Roman" w:hAnsi="Times New Roman" w:cs="Times New Roman"/>
        </w:rPr>
        <w:t xml:space="preserve">sufficient time for passage of the Bill and the </w:t>
      </w:r>
      <w:r w:rsidRPr="00231A23">
        <w:rPr>
          <w:rFonts w:ascii="Times New Roman" w:hAnsi="Times New Roman" w:cs="Times New Roman"/>
        </w:rPr>
        <w:t>required adjustments to the CFI Rule to be carefully planned and designed. It will also allow for the appropriate public consultation and risk assessment to take place. A deferral will also avoid the need to remake the CFI Rule in its current form for the short period before it is amended again following passage of the Bill.</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Accordingly, the CFI Rule will likely cease to be in force in its current form within 24 months of its original sunsetting date.</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More information</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Further details on the provisions of the Certificate are provided in Attachment A.</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 CFI Rule which is subject to the Certificate, and which will now sunset at a later day as specified in the Certificate, is available on the Federal Register of Legislation.</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Further information may be requested from the Attorney General’s Department about the operation of the Certificate, and from the Department of Climate Change, Energy, the Environment and Water about the Instrument to which the Certificate applies.</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STATEMENT OF COMPATIBILITY WITH HUMAN RIGHTS</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rPr>
        <w:t xml:space="preserve">The </w:t>
      </w:r>
      <w:r w:rsidRPr="00231A23">
        <w:rPr>
          <w:rFonts w:ascii="Times New Roman" w:hAnsi="Times New Roman" w:cs="Times New Roman"/>
          <w:i/>
        </w:rPr>
        <w:t xml:space="preserve">Legislation (Deferral of Sunsetting—Carbon Credits (Carbon Farming Initiative) Rule) Certificate 2025 </w:t>
      </w:r>
      <w:r w:rsidRPr="00231A23">
        <w:rPr>
          <w:rFonts w:ascii="Times New Roman" w:hAnsi="Times New Roman" w:cs="Times New Roman"/>
        </w:rPr>
        <w:t xml:space="preserve">(the Certificate) is compatible with human rights and freedoms recognised or declared in the international instruments listed in section 3 of the </w:t>
      </w:r>
      <w:r w:rsidRPr="00231A23">
        <w:rPr>
          <w:rFonts w:ascii="Times New Roman" w:hAnsi="Times New Roman" w:cs="Times New Roman"/>
          <w:i/>
        </w:rPr>
        <w:t>Human Rights (Parliamentary Scrutiny) Act 2011</w:t>
      </w:r>
      <w:r w:rsidRPr="00231A23">
        <w:rPr>
          <w:rFonts w:ascii="Times New Roman" w:hAnsi="Times New Roman" w:cs="Times New Roman"/>
        </w:rPr>
        <w:t xml:space="preserve"> (the Human Rights Act).</w:t>
      </w:r>
    </w:p>
    <w:p w:rsidR="00056F49" w:rsidRPr="00231A23" w:rsidRDefault="00056F49" w:rsidP="00056F49">
      <w:pPr>
        <w:spacing w:line="360" w:lineRule="auto"/>
        <w:contextualSpacing/>
        <w:rPr>
          <w:rFonts w:ascii="Times New Roman" w:hAnsi="Times New Roman" w:cs="Times New Roman"/>
          <w:b/>
          <w:lang w:val="en"/>
        </w:rPr>
      </w:pPr>
    </w:p>
    <w:p w:rsidR="00056F49" w:rsidRPr="00231A23" w:rsidRDefault="00056F49" w:rsidP="00056F49">
      <w:pPr>
        <w:spacing w:line="360" w:lineRule="auto"/>
        <w:contextualSpacing/>
        <w:rPr>
          <w:rFonts w:ascii="Times New Roman" w:hAnsi="Times New Roman" w:cs="Times New Roman"/>
          <w:b/>
          <w:lang w:val="en"/>
        </w:rPr>
      </w:pPr>
      <w:r w:rsidRPr="00231A23">
        <w:rPr>
          <w:rFonts w:ascii="Times New Roman" w:hAnsi="Times New Roman" w:cs="Times New Roman"/>
          <w:b/>
          <w:lang w:val="en"/>
        </w:rPr>
        <w:t>Overview of the Certificate</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lang w:val="en"/>
        </w:rPr>
        <w:t xml:space="preserve">The Certificate is made under </w:t>
      </w:r>
      <w:r w:rsidRPr="00231A23">
        <w:rPr>
          <w:rFonts w:ascii="Times New Roman" w:hAnsi="Times New Roman" w:cs="Times New Roman"/>
        </w:rPr>
        <w:t xml:space="preserve">paragraph 51(1)(c) </w:t>
      </w:r>
      <w:r w:rsidRPr="00231A23">
        <w:rPr>
          <w:rFonts w:ascii="Times New Roman" w:hAnsi="Times New Roman" w:cs="Times New Roman"/>
          <w:lang w:val="en"/>
        </w:rPr>
        <w:t xml:space="preserve">of the </w:t>
      </w:r>
      <w:r w:rsidRPr="00231A23">
        <w:rPr>
          <w:rFonts w:ascii="Times New Roman" w:hAnsi="Times New Roman" w:cs="Times New Roman"/>
          <w:i/>
          <w:lang w:val="en"/>
        </w:rPr>
        <w:t>Legislation Act 2003</w:t>
      </w:r>
      <w:r w:rsidRPr="00231A23">
        <w:rPr>
          <w:rFonts w:ascii="Times New Roman" w:hAnsi="Times New Roman" w:cs="Times New Roman"/>
          <w:lang w:val="en"/>
        </w:rPr>
        <w:t xml:space="preserve">. </w:t>
      </w:r>
      <w:r w:rsidRPr="00231A23">
        <w:rPr>
          <w:rFonts w:ascii="Times New Roman" w:hAnsi="Times New Roman" w:cs="Times New Roman"/>
        </w:rPr>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231A23">
        <w:rPr>
          <w:rFonts w:ascii="Times New Roman" w:hAnsi="Times New Roman" w:cs="Times New Roman"/>
          <w:lang w:val="en"/>
        </w:rPr>
        <w:t xml:space="preserve">The </w:t>
      </w:r>
      <w:r w:rsidRPr="00231A23">
        <w:rPr>
          <w:rFonts w:ascii="Times New Roman" w:hAnsi="Times New Roman" w:cs="Times New Roman"/>
        </w:rPr>
        <w:t>Instrument</w:t>
      </w:r>
      <w:r w:rsidRPr="00231A23">
        <w:rPr>
          <w:rFonts w:ascii="Times New Roman" w:hAnsi="Times New Roman" w:cs="Times New Roman"/>
          <w:lang w:val="en"/>
        </w:rPr>
        <w:t xml:space="preserve"> specified in the Certificate is the </w:t>
      </w:r>
      <w:r w:rsidRPr="00231A23">
        <w:rPr>
          <w:rFonts w:ascii="Times New Roman" w:hAnsi="Times New Roman" w:cs="Times New Roman"/>
          <w:i/>
          <w:lang w:val="en"/>
        </w:rPr>
        <w:t>Carbon Credits (Carbon Farming Initiative) Rule 2015</w:t>
      </w:r>
      <w:r w:rsidRPr="00231A23">
        <w:rPr>
          <w:rFonts w:ascii="Times New Roman" w:hAnsi="Times New Roman" w:cs="Times New Roman"/>
          <w:lang w:val="en"/>
        </w:rPr>
        <w:t xml:space="preserve"> </w:t>
      </w:r>
      <w:r w:rsidRPr="00231A23">
        <w:rPr>
          <w:rFonts w:ascii="Times New Roman" w:hAnsi="Times New Roman" w:cs="Times New Roman"/>
        </w:rPr>
        <w:t>(the CFI Rule):</w:t>
      </w:r>
    </w:p>
    <w:p w:rsidR="00056F49" w:rsidRPr="00231A23" w:rsidRDefault="00056F49" w:rsidP="00056F49">
      <w:pPr>
        <w:spacing w:line="360" w:lineRule="auto"/>
        <w:contextualSpacing/>
        <w:rPr>
          <w:rFonts w:ascii="Times New Roman" w:hAnsi="Times New Roman" w:cs="Times New Roman"/>
          <w:b/>
          <w:lang w:val="e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CFI Rule </w:t>
      </w:r>
      <w:r w:rsidRPr="00231A23">
        <w:rPr>
          <w:rFonts w:ascii="Times New Roman" w:hAnsi="Times New Roman" w:cs="Times New Roman"/>
          <w:lang w:val="en"/>
        </w:rPr>
        <w:t>is</w:t>
      </w:r>
      <w:r w:rsidRPr="00231A23">
        <w:rPr>
          <w:rFonts w:ascii="Times New Roman" w:hAnsi="Times New Roman" w:cs="Times New Roman"/>
        </w:rPr>
        <w:t xml:space="preserve"> expected to be repealed and replaced within 24 months of its scheduled </w:t>
      </w:r>
      <w:r w:rsidRPr="00231A23">
        <w:rPr>
          <w:rFonts w:ascii="Times New Roman" w:hAnsi="Times New Roman" w:cs="Times New Roman"/>
          <w:lang w:val="en"/>
        </w:rPr>
        <w:t xml:space="preserve">sunsetting day as a result of </w:t>
      </w:r>
      <w:r w:rsidRPr="00231A23">
        <w:rPr>
          <w:rFonts w:ascii="Times New Roman" w:hAnsi="Times New Roman" w:cs="Times New Roman"/>
        </w:rPr>
        <w:t>broader legislative reforms under development by the Department of Climate Change, Energy, the Environment and Water (the department)</w:t>
      </w:r>
      <w:r w:rsidRPr="00231A23">
        <w:rPr>
          <w:rFonts w:ascii="Times New Roman" w:hAnsi="Times New Roman" w:cs="Times New Roman"/>
          <w:lang w:val="en"/>
        </w:rPr>
        <w:t>.</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Certificate allows the CFI Rule to continue to be in force </w:t>
      </w:r>
      <w:r w:rsidRPr="00231A23">
        <w:rPr>
          <w:rFonts w:ascii="Times New Roman" w:hAnsi="Times New Roman" w:cs="Times New Roman"/>
          <w:lang w:val="en"/>
        </w:rPr>
        <w:t xml:space="preserve">for a further, but limited, period of time when it would otherwise sunset. This removes the administrative burden of remaking the </w:t>
      </w:r>
      <w:r w:rsidRPr="00231A23">
        <w:rPr>
          <w:rFonts w:ascii="Times New Roman" w:hAnsi="Times New Roman" w:cs="Times New Roman"/>
        </w:rPr>
        <w:t>Instrument</w:t>
      </w:r>
      <w:r w:rsidRPr="00231A23">
        <w:rPr>
          <w:rFonts w:ascii="Times New Roman" w:hAnsi="Times New Roman" w:cs="Times New Roman"/>
          <w:lang w:val="en"/>
        </w:rPr>
        <w:t xml:space="preserve"> which would have a limited duration prior to </w:t>
      </w:r>
      <w:r w:rsidRPr="00231A23">
        <w:rPr>
          <w:rFonts w:ascii="Times New Roman" w:hAnsi="Times New Roman" w:cs="Times New Roman"/>
        </w:rPr>
        <w:t>its</w:t>
      </w:r>
      <w:r w:rsidRPr="00231A23">
        <w:rPr>
          <w:rFonts w:ascii="Times New Roman" w:hAnsi="Times New Roman" w:cs="Times New Roman"/>
          <w:lang w:val="en"/>
        </w:rPr>
        <w:t xml:space="preserve"> expected repeal and replacement, or where circumstances prevent the making of a replacement instrument prior to the sunsetting day.</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lang w:val="en"/>
        </w:rPr>
      </w:pPr>
      <w:r w:rsidRPr="00231A23">
        <w:rPr>
          <w:rFonts w:ascii="Times New Roman" w:hAnsi="Times New Roman" w:cs="Times New Roman"/>
          <w:b/>
          <w:lang w:val="en"/>
        </w:rPr>
        <w:lastRenderedPageBreak/>
        <w:t>Human Rights Implications</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lang w:val="en"/>
        </w:rPr>
        <w:t xml:space="preserve">A certificate of deferral of sunsetting extends the operation of the instrument but does not change or affect the rights engaged under the original instrument. </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lang w:val="en"/>
        </w:rPr>
        <w:t>The</w:t>
      </w:r>
      <w:r w:rsidRPr="00231A23">
        <w:rPr>
          <w:rFonts w:ascii="Times New Roman" w:hAnsi="Times New Roman" w:cs="Times New Roman"/>
        </w:rPr>
        <w:t xml:space="preserve"> CFI Rule engages certain rights and freedoms declared by the international instruments set out in section 3 of the Human Rights Act.</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The CFI Rule engages the right to privacy set out in Article 17(1) of the International Covenant on Civil and Political Rights (ICCPR). Article 17(1) provides that no one shall be subjected to arbitrary or unlawful interference with their privacy, family, home or correspondence, nor to unlawful attacks on their honour and reputation. The CFI Rule engages the right to privacy because it: </w:t>
      </w:r>
    </w:p>
    <w:p w:rsidR="00056F49" w:rsidRPr="00231A23" w:rsidRDefault="00056F49" w:rsidP="00056F4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 xml:space="preserve">requires a person to provide a range of information to establish the identity of project proponents and allows the Clean Energy Regulator to implement the fit and proper person test (Part 3 and Part 4), and </w:t>
      </w:r>
    </w:p>
    <w:p w:rsidR="00056F49" w:rsidRPr="00231A23" w:rsidRDefault="00056F49" w:rsidP="00056F49">
      <w:pPr>
        <w:numPr>
          <w:ilvl w:val="0"/>
          <w:numId w:val="2"/>
        </w:numPr>
        <w:spacing w:line="360" w:lineRule="auto"/>
        <w:contextualSpacing/>
        <w:rPr>
          <w:rFonts w:ascii="Times New Roman" w:hAnsi="Times New Roman" w:cs="Times New Roman"/>
        </w:rPr>
      </w:pPr>
      <w:r w:rsidRPr="00231A23">
        <w:rPr>
          <w:rFonts w:ascii="Times New Roman" w:hAnsi="Times New Roman" w:cs="Times New Roman"/>
        </w:rPr>
        <w:t xml:space="preserve">imposes various reporting and notification obligations onto project proponents (Part 6).  </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w:t>
      </w:r>
      <w:r w:rsidRPr="00231A23">
        <w:rPr>
          <w:rFonts w:ascii="Times New Roman" w:hAnsi="Times New Roman" w:cs="Times New Roman"/>
          <w:lang w:val="en"/>
        </w:rPr>
        <w:t xml:space="preserve"> CFI</w:t>
      </w:r>
      <w:r w:rsidRPr="00231A23">
        <w:rPr>
          <w:rFonts w:ascii="Times New Roman" w:hAnsi="Times New Roman" w:cs="Times New Roman"/>
        </w:rPr>
        <w:t xml:space="preserve"> Rule is consistent with previous proof of identity requirements under the CFI Act and has been designed to limit identity information to that which is sufficient to enable the Clean Energy Regulator to carry out its statutory functions. In particular, where the Clean Energy Regulator already has access to this information or has registered the proponent under other legislation it administers, the detailed personal information is not collected again.</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Further, the CFI Rule does not authorise an unlawful interference with an individual’s privacy because the CFI Rule adequately specifies the circumstances in which information may be collected. Moreover, the Clean Energy Regulator is required to handle all personal information in accordance with the </w:t>
      </w:r>
      <w:r w:rsidRPr="00231A23">
        <w:rPr>
          <w:rFonts w:ascii="Times New Roman" w:hAnsi="Times New Roman" w:cs="Times New Roman"/>
          <w:i/>
          <w:iCs/>
        </w:rPr>
        <w:t xml:space="preserve">Privacy Act 1988 </w:t>
      </w:r>
      <w:r w:rsidRPr="00231A23">
        <w:rPr>
          <w:rFonts w:ascii="Times New Roman" w:hAnsi="Times New Roman" w:cs="Times New Roman"/>
        </w:rPr>
        <w:t xml:space="preserve">and is bound by the secrecy provisions in the </w:t>
      </w:r>
      <w:r w:rsidRPr="00231A23">
        <w:rPr>
          <w:rFonts w:ascii="Times New Roman" w:hAnsi="Times New Roman" w:cs="Times New Roman"/>
          <w:i/>
          <w:iCs/>
        </w:rPr>
        <w:t>Clean Energy Regulator Act 2011</w:t>
      </w:r>
      <w:r w:rsidRPr="00231A23">
        <w:rPr>
          <w:rFonts w:ascii="Times New Roman" w:hAnsi="Times New Roman" w:cs="Times New Roman"/>
        </w:rPr>
        <w:t xml:space="preserve">. In particular, Part 3 of the </w:t>
      </w:r>
      <w:r w:rsidRPr="00231A23">
        <w:rPr>
          <w:rFonts w:ascii="Times New Roman" w:hAnsi="Times New Roman" w:cs="Times New Roman"/>
          <w:i/>
          <w:iCs/>
        </w:rPr>
        <w:t>Clean Energy Regulator Act 2011</w:t>
      </w:r>
      <w:r w:rsidRPr="00231A23">
        <w:rPr>
          <w:rFonts w:ascii="Times New Roman" w:hAnsi="Times New Roman" w:cs="Times New Roman"/>
        </w:rPr>
        <w:t xml:space="preserve"> includes a number of significant restrictions on the use or disclosure of information collected by the Clean Energy Regulator.</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Therefore, overall, the CFI Rule is compatible with human rights because it does not unlawfully or arbitrarily interfere with an individual’s privacy. To the extent that they may limit human rights, those limitations are reasonable, necessary and proportionate.</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Before issuing the Certificate, the Attorney-General was satisfied that the CFI Rule would, apart from the operation of the sunsetting provisions, cease to be in force within 24 months of their sunsetting date. Issuing a certificate of deferral therefore avoids the need to replace the </w:t>
      </w:r>
      <w:r w:rsidRPr="00231A23">
        <w:rPr>
          <w:rFonts w:ascii="Times New Roman" w:hAnsi="Times New Roman" w:cs="Times New Roman"/>
          <w:lang w:val="en"/>
        </w:rPr>
        <w:t>Instrument</w:t>
      </w:r>
      <w:r w:rsidRPr="00231A23">
        <w:rPr>
          <w:rFonts w:ascii="Times New Roman" w:hAnsi="Times New Roman" w:cs="Times New Roman"/>
        </w:rPr>
        <w:t xml:space="preserve"> in its current form for a short period of time before it is expected to be repealed and replaced.</w:t>
      </w:r>
    </w:p>
    <w:p w:rsidR="00056F49" w:rsidRPr="00231A23" w:rsidRDefault="00056F49" w:rsidP="00056F49">
      <w:pPr>
        <w:spacing w:line="360" w:lineRule="auto"/>
        <w:contextualSpacing/>
        <w:rPr>
          <w:rFonts w:ascii="Times New Roman" w:hAnsi="Times New Roman" w:cs="Times New Roman"/>
        </w:rPr>
      </w:pP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Instruments that are replaced will be subject to parliamentary scrutiny and oversight through the disallowance processes unless otherwise exempt. The human rights impact of the remade CFI Rule will be assessed at the time it is made, including through the requirement to prepare a Statement of Compatibility with Human Rights.</w:t>
      </w:r>
    </w:p>
    <w:p w:rsidR="00056F49" w:rsidRPr="00231A23" w:rsidRDefault="00056F49" w:rsidP="00056F49">
      <w:pPr>
        <w:spacing w:line="360" w:lineRule="auto"/>
        <w:contextualSpacing/>
        <w:rPr>
          <w:rFonts w:ascii="Times New Roman" w:hAnsi="Times New Roman" w:cs="Times New Roman"/>
          <w:b/>
        </w:rPr>
      </w:pPr>
    </w:p>
    <w:p w:rsidR="00056F49" w:rsidRPr="00231A23" w:rsidRDefault="00056F49" w:rsidP="00056F49">
      <w:pPr>
        <w:spacing w:line="360" w:lineRule="auto"/>
        <w:contextualSpacing/>
        <w:rPr>
          <w:rFonts w:ascii="Times New Roman" w:hAnsi="Times New Roman" w:cs="Times New Roman"/>
          <w:b/>
        </w:rPr>
      </w:pPr>
      <w:r w:rsidRPr="00231A23">
        <w:rPr>
          <w:rFonts w:ascii="Times New Roman" w:hAnsi="Times New Roman" w:cs="Times New Roman"/>
          <w:b/>
        </w:rPr>
        <w:t>Conclusion</w:t>
      </w:r>
    </w:p>
    <w:p w:rsidR="00056F49" w:rsidRPr="00231A23" w:rsidRDefault="00056F49" w:rsidP="00056F49">
      <w:pPr>
        <w:spacing w:line="360" w:lineRule="auto"/>
        <w:contextualSpacing/>
        <w:rPr>
          <w:rFonts w:ascii="Times New Roman" w:hAnsi="Times New Roman" w:cs="Times New Roman"/>
        </w:rPr>
      </w:pPr>
      <w:r w:rsidRPr="00231A23">
        <w:rPr>
          <w:rFonts w:ascii="Times New Roman" w:hAnsi="Times New Roman" w:cs="Times New Roman"/>
        </w:rPr>
        <w:t xml:space="preserve">This Certificate is compatible with the human rights and freedoms recognised or declared in the international instruments listed in section 3 of the Human Rights Act, as to the extent that it may limit human rights, those limitations are reasonable, necessary and proportionate. </w:t>
      </w:r>
    </w:p>
    <w:p w:rsidR="00056F49" w:rsidRPr="00231A23" w:rsidRDefault="00056F49" w:rsidP="00056F49">
      <w:pPr>
        <w:rPr>
          <w:rFonts w:ascii="Times New Roman" w:hAnsi="Times New Roman" w:cs="Times New Roman"/>
        </w:rPr>
      </w:pPr>
      <w:r w:rsidRPr="00231A23">
        <w:rPr>
          <w:rFonts w:ascii="Times New Roman" w:hAnsi="Times New Roman" w:cs="Times New Roman"/>
        </w:rPr>
        <w:br w:type="page"/>
      </w:r>
    </w:p>
    <w:p w:rsidR="00056F49" w:rsidRPr="00231A23" w:rsidRDefault="00056F49" w:rsidP="00056F49">
      <w:pPr>
        <w:pageBreakBefore/>
        <w:spacing w:afterLines="200" w:after="480" w:line="360" w:lineRule="auto"/>
        <w:ind w:left="7200"/>
        <w:rPr>
          <w:rFonts w:ascii="Times New Roman" w:hAnsi="Times New Roman" w:cs="Times New Roman"/>
          <w:lang w:val="en-AU"/>
        </w:rPr>
      </w:pPr>
      <w:r w:rsidRPr="00231A23">
        <w:rPr>
          <w:rFonts w:ascii="Times New Roman" w:hAnsi="Times New Roman" w:cs="Times New Roman"/>
          <w:b/>
        </w:rPr>
        <w:t>ATTACHMENT A</w:t>
      </w: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NOTES ON THE CERTIFICATE</w:t>
      </w:r>
    </w:p>
    <w:p w:rsidR="00056F49" w:rsidRPr="00231A23" w:rsidRDefault="00056F49" w:rsidP="00056F49">
      <w:pPr>
        <w:spacing w:line="360" w:lineRule="auto"/>
        <w:rPr>
          <w:rFonts w:ascii="Times New Roman" w:hAnsi="Times New Roman" w:cs="Times New Roman"/>
        </w:rPr>
      </w:pP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 xml:space="preserve">Section 1 </w:t>
      </w:r>
      <w:r w:rsidRPr="00231A23">
        <w:rPr>
          <w:rFonts w:ascii="Times New Roman" w:hAnsi="Times New Roman" w:cs="Times New Roman"/>
          <w:b/>
        </w:rPr>
        <w:tab/>
        <w:t>Name</w:t>
      </w:r>
    </w:p>
    <w:p w:rsidR="00056F49" w:rsidRPr="00231A23" w:rsidRDefault="00056F49" w:rsidP="00056F49">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named the </w:t>
      </w:r>
      <w:r w:rsidRPr="00231A23">
        <w:rPr>
          <w:rFonts w:ascii="Times New Roman" w:hAnsi="Times New Roman" w:cs="Times New Roman"/>
          <w:i/>
        </w:rPr>
        <w:t>Legislation (Deferral of Sunsetting—Carbon Credits (Carbon Farming Initiative) Rule) Certificate 202</w:t>
      </w:r>
      <w:r w:rsidRPr="00231A23">
        <w:rPr>
          <w:rFonts w:ascii="Times New Roman" w:hAnsi="Times New Roman"/>
          <w:i/>
        </w:rPr>
        <w:t>5</w:t>
      </w:r>
      <w:r w:rsidRPr="00231A23">
        <w:rPr>
          <w:rFonts w:ascii="Times New Roman" w:hAnsi="Times New Roman" w:cs="Times New Roman"/>
        </w:rPr>
        <w:t>. The Certificate may be cited by this name.</w:t>
      </w:r>
    </w:p>
    <w:p w:rsidR="00056F49" w:rsidRPr="00231A23" w:rsidRDefault="00056F49" w:rsidP="00056F49">
      <w:pPr>
        <w:spacing w:line="360" w:lineRule="auto"/>
        <w:rPr>
          <w:rFonts w:ascii="Times New Roman" w:hAnsi="Times New Roman" w:cs="Times New Roman"/>
          <w:b/>
        </w:rPr>
      </w:pP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 xml:space="preserve">Section 2 </w:t>
      </w:r>
      <w:r w:rsidRPr="00231A23">
        <w:rPr>
          <w:rFonts w:ascii="Times New Roman" w:hAnsi="Times New Roman" w:cs="Times New Roman"/>
          <w:b/>
        </w:rPr>
        <w:tab/>
        <w:t>Commencement</w:t>
      </w:r>
    </w:p>
    <w:p w:rsidR="00056F49" w:rsidRPr="00231A23" w:rsidRDefault="00056F49" w:rsidP="00056F49">
      <w:pPr>
        <w:spacing w:line="360" w:lineRule="auto"/>
        <w:rPr>
          <w:rFonts w:ascii="Times New Roman" w:hAnsi="Times New Roman" w:cs="Times New Roman"/>
        </w:rPr>
      </w:pPr>
      <w:r w:rsidRPr="00231A23">
        <w:rPr>
          <w:rFonts w:ascii="Times New Roman" w:hAnsi="Times New Roman" w:cs="Times New Roman"/>
        </w:rPr>
        <w:t>This section provides for the Certificate to commence on the day after it is registered.</w:t>
      </w:r>
    </w:p>
    <w:p w:rsidR="00056F49" w:rsidRPr="00231A23" w:rsidRDefault="00056F49" w:rsidP="00056F49">
      <w:pPr>
        <w:spacing w:line="360" w:lineRule="auto"/>
        <w:rPr>
          <w:rFonts w:ascii="Times New Roman" w:hAnsi="Times New Roman" w:cs="Times New Roman"/>
          <w:b/>
        </w:rPr>
      </w:pP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 xml:space="preserve">Section 3 </w:t>
      </w:r>
      <w:r w:rsidRPr="00231A23">
        <w:rPr>
          <w:rFonts w:ascii="Times New Roman" w:hAnsi="Times New Roman" w:cs="Times New Roman"/>
          <w:b/>
        </w:rPr>
        <w:tab/>
        <w:t>Authority</w:t>
      </w:r>
    </w:p>
    <w:p w:rsidR="00056F49" w:rsidRPr="00231A23" w:rsidRDefault="00056F49" w:rsidP="00056F49">
      <w:pPr>
        <w:spacing w:line="360" w:lineRule="auto"/>
        <w:rPr>
          <w:rFonts w:ascii="Times New Roman" w:hAnsi="Times New Roman" w:cs="Times New Roman"/>
        </w:rPr>
      </w:pPr>
      <w:r w:rsidRPr="00231A23">
        <w:rPr>
          <w:rFonts w:ascii="Times New Roman" w:hAnsi="Times New Roman" w:cs="Times New Roman"/>
        </w:rPr>
        <w:t xml:space="preserve">This section provides that the Certificate is made under paragraph 51(1)(c) of the </w:t>
      </w:r>
      <w:r w:rsidRPr="00231A23">
        <w:rPr>
          <w:rFonts w:ascii="Times New Roman" w:hAnsi="Times New Roman" w:cs="Times New Roman"/>
          <w:i/>
        </w:rPr>
        <w:t>Legislation Act 2003</w:t>
      </w:r>
      <w:r w:rsidRPr="00231A23">
        <w:rPr>
          <w:rFonts w:ascii="Times New Roman" w:hAnsi="Times New Roman" w:cs="Times New Roman"/>
        </w:rPr>
        <w:t>.</w:t>
      </w:r>
    </w:p>
    <w:p w:rsidR="00056F49" w:rsidRPr="00231A23" w:rsidRDefault="00056F49" w:rsidP="00056F49">
      <w:pPr>
        <w:spacing w:line="360" w:lineRule="auto"/>
        <w:rPr>
          <w:rFonts w:ascii="Times New Roman" w:hAnsi="Times New Roman" w:cs="Times New Roman"/>
          <w:b/>
        </w:rPr>
      </w:pP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 xml:space="preserve">Section 4 </w:t>
      </w:r>
      <w:r w:rsidRPr="00231A23">
        <w:rPr>
          <w:rFonts w:ascii="Times New Roman" w:hAnsi="Times New Roman" w:cs="Times New Roman"/>
          <w:b/>
        </w:rPr>
        <w:tab/>
        <w:t>Deferral of sunsetting</w:t>
      </w:r>
    </w:p>
    <w:p w:rsidR="00056F49" w:rsidRPr="00231A23" w:rsidRDefault="00056F49" w:rsidP="00056F49">
      <w:pPr>
        <w:spacing w:line="360" w:lineRule="auto"/>
        <w:rPr>
          <w:rFonts w:ascii="Times New Roman" w:hAnsi="Times New Roman" w:cs="Times New Roman"/>
        </w:rPr>
      </w:pPr>
      <w:r w:rsidRPr="00231A23">
        <w:rPr>
          <w:rFonts w:ascii="Times New Roman" w:hAnsi="Times New Roman" w:cs="Times New Roman"/>
        </w:rPr>
        <w:t xml:space="preserve">This section provides that the </w:t>
      </w:r>
      <w:r w:rsidRPr="00231A23">
        <w:rPr>
          <w:rFonts w:ascii="Times New Roman" w:hAnsi="Times New Roman" w:cs="Times New Roman"/>
          <w:i/>
        </w:rPr>
        <w:t>Carbon Credits (Carbon Farming Initiative) Rule 2015</w:t>
      </w:r>
      <w:r w:rsidRPr="00231A23">
        <w:rPr>
          <w:rFonts w:ascii="Times New Roman" w:hAnsi="Times New Roman" w:cs="Times New Roman"/>
        </w:rPr>
        <w:t xml:space="preserve">, for which the sunsetting day is 1 April 2025, is repealed by section 51 of the </w:t>
      </w:r>
      <w:r w:rsidRPr="00231A23">
        <w:rPr>
          <w:rFonts w:ascii="Times New Roman" w:hAnsi="Times New Roman" w:cs="Times New Roman"/>
          <w:i/>
        </w:rPr>
        <w:t>Legislation Act 2003</w:t>
      </w:r>
      <w:r w:rsidRPr="00231A23">
        <w:rPr>
          <w:rFonts w:ascii="Times New Roman" w:hAnsi="Times New Roman" w:cs="Times New Roman"/>
        </w:rPr>
        <w:t xml:space="preserve"> on 1 April 2027.</w:t>
      </w:r>
    </w:p>
    <w:p w:rsidR="00056F49" w:rsidRPr="00231A23" w:rsidRDefault="00056F49" w:rsidP="00056F49">
      <w:pPr>
        <w:spacing w:line="360" w:lineRule="auto"/>
        <w:rPr>
          <w:rFonts w:ascii="Times New Roman" w:hAnsi="Times New Roman" w:cs="Times New Roman"/>
          <w:b/>
        </w:rPr>
      </w:pPr>
    </w:p>
    <w:p w:rsidR="00056F49" w:rsidRPr="00231A23" w:rsidRDefault="00056F49" w:rsidP="00056F49">
      <w:pPr>
        <w:spacing w:line="360" w:lineRule="auto"/>
        <w:rPr>
          <w:rFonts w:ascii="Times New Roman" w:hAnsi="Times New Roman" w:cs="Times New Roman"/>
          <w:b/>
        </w:rPr>
      </w:pPr>
      <w:r w:rsidRPr="00231A23">
        <w:rPr>
          <w:rFonts w:ascii="Times New Roman" w:hAnsi="Times New Roman" w:cs="Times New Roman"/>
          <w:b/>
        </w:rPr>
        <w:t xml:space="preserve">Section 5 </w:t>
      </w:r>
      <w:r w:rsidRPr="00231A23">
        <w:rPr>
          <w:rFonts w:ascii="Times New Roman" w:hAnsi="Times New Roman" w:cs="Times New Roman"/>
          <w:b/>
        </w:rPr>
        <w:tab/>
        <w:t>Repeal of the instrument</w:t>
      </w:r>
    </w:p>
    <w:p w:rsidR="00056F49" w:rsidRPr="00231A23" w:rsidRDefault="00056F49" w:rsidP="00056F49">
      <w:pPr>
        <w:spacing w:line="360" w:lineRule="auto"/>
        <w:rPr>
          <w:rFonts w:ascii="Times New Roman" w:hAnsi="Times New Roman" w:cs="Times New Roman"/>
        </w:rPr>
      </w:pPr>
      <w:r w:rsidRPr="00231A23">
        <w:rPr>
          <w:rFonts w:ascii="Times New Roman" w:hAnsi="Times New Roman" w:cs="Times New Roman"/>
        </w:rPr>
        <w:t>This section provides that the Certificate is repealed at the start of 2 April 2027.</w:t>
      </w:r>
    </w:p>
    <w:p w:rsidR="00056F49" w:rsidRDefault="00056F49"/>
    <w:sectPr w:rsidR="00056F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A3" w:rsidRDefault="00B214A3" w:rsidP="00A31AEE">
      <w:pPr>
        <w:spacing w:after="0" w:line="240" w:lineRule="auto"/>
      </w:pPr>
      <w:r>
        <w:separator/>
      </w:r>
    </w:p>
  </w:endnote>
  <w:endnote w:type="continuationSeparator" w:id="0">
    <w:p w:rsidR="00B214A3" w:rsidRDefault="00B214A3" w:rsidP="00A3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53556"/>
      <w:docPartObj>
        <w:docPartGallery w:val="Page Numbers (Bottom of Page)"/>
        <w:docPartUnique/>
      </w:docPartObj>
    </w:sdtPr>
    <w:sdtEndPr>
      <w:rPr>
        <w:noProof/>
      </w:rPr>
    </w:sdtEndPr>
    <w:sdtContent>
      <w:p w:rsidR="00A31AEE" w:rsidRDefault="00A31A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31AEE" w:rsidRDefault="00A31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A3" w:rsidRDefault="00B214A3" w:rsidP="00A31AEE">
      <w:pPr>
        <w:spacing w:after="0" w:line="240" w:lineRule="auto"/>
      </w:pPr>
      <w:r>
        <w:separator/>
      </w:r>
    </w:p>
  </w:footnote>
  <w:footnote w:type="continuationSeparator" w:id="0">
    <w:p w:rsidR="00B214A3" w:rsidRDefault="00B214A3" w:rsidP="00A3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74BA"/>
    <w:multiLevelType w:val="hybridMultilevel"/>
    <w:tmpl w:val="79260912"/>
    <w:lvl w:ilvl="0" w:tplc="0CB0F8AE">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22394"/>
    <w:multiLevelType w:val="hybridMultilevel"/>
    <w:tmpl w:val="2F2065D6"/>
    <w:lvl w:ilvl="0" w:tplc="83248DF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C15E1"/>
    <w:multiLevelType w:val="hybridMultilevel"/>
    <w:tmpl w:val="8A345EF8"/>
    <w:lvl w:ilvl="0" w:tplc="83248DF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523D0C"/>
    <w:multiLevelType w:val="hybridMultilevel"/>
    <w:tmpl w:val="614C14A6"/>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49"/>
    <w:rsid w:val="00056F49"/>
    <w:rsid w:val="00A31AEE"/>
    <w:rsid w:val="00B21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1B61-A1E6-40E5-9FE2-38CDBFBD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F4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EE"/>
    <w:rPr>
      <w:lang w:val="en-GB"/>
    </w:rPr>
  </w:style>
  <w:style w:type="paragraph" w:styleId="Footer">
    <w:name w:val="footer"/>
    <w:basedOn w:val="Normal"/>
    <w:link w:val="FooterChar"/>
    <w:uiPriority w:val="99"/>
    <w:unhideWhenUsed/>
    <w:rsid w:val="00A3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2025-01-23T02:40:00Z</dcterms:created>
  <dcterms:modified xsi:type="dcterms:W3CDTF">2025-01-23T03:00:00Z</dcterms:modified>
</cp:coreProperties>
</file>