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E0E38" w14:textId="77777777" w:rsidR="00CE69E9" w:rsidRDefault="00CE69E9" w:rsidP="00CE69E9">
      <w:pPr>
        <w:spacing w:after="0" w:line="240" w:lineRule="auto"/>
        <w:jc w:val="center"/>
        <w:rPr>
          <w:rFonts w:ascii="Times New Roman" w:eastAsia="Times New Roman" w:hAnsi="Times New Roman"/>
          <w:b/>
          <w:bCs/>
          <w:sz w:val="26"/>
          <w:szCs w:val="24"/>
        </w:rPr>
      </w:pPr>
      <w:r>
        <w:rPr>
          <w:rFonts w:ascii="Times New Roman" w:eastAsia="Times New Roman" w:hAnsi="Times New Roman"/>
          <w:b/>
          <w:bCs/>
          <w:sz w:val="26"/>
          <w:szCs w:val="24"/>
        </w:rPr>
        <w:t>EXPLANATORY STATEMENT</w:t>
      </w:r>
    </w:p>
    <w:p w14:paraId="4D6452D5" w14:textId="77777777" w:rsidR="00CE69E9" w:rsidRDefault="00CE69E9" w:rsidP="00CE69E9">
      <w:pPr>
        <w:spacing w:after="0" w:line="240" w:lineRule="auto"/>
        <w:jc w:val="center"/>
        <w:rPr>
          <w:rFonts w:ascii="Times New Roman" w:eastAsia="Times New Roman" w:hAnsi="Times New Roman"/>
          <w:b/>
          <w:bCs/>
          <w:sz w:val="26"/>
          <w:szCs w:val="24"/>
        </w:rPr>
      </w:pPr>
    </w:p>
    <w:p w14:paraId="1CCAA314" w14:textId="0924AF17" w:rsidR="00CE69E9" w:rsidRDefault="00CE69E9" w:rsidP="00CE69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(Issued by the authority of the delegate for the Minister for the Environment</w:t>
      </w:r>
      <w:r w:rsidR="00C47FD3">
        <w:rPr>
          <w:rFonts w:ascii="Times New Roman" w:eastAsia="Times New Roman" w:hAnsi="Times New Roman"/>
          <w:b/>
          <w:bCs/>
          <w:sz w:val="24"/>
          <w:szCs w:val="24"/>
        </w:rPr>
        <w:t xml:space="preserve"> and Water</w:t>
      </w:r>
      <w:r>
        <w:rPr>
          <w:rFonts w:ascii="Times New Roman" w:eastAsia="Times New Roman" w:hAnsi="Times New Roman"/>
          <w:b/>
          <w:bCs/>
          <w:sz w:val="24"/>
          <w:szCs w:val="24"/>
        </w:rPr>
        <w:t>)</w:t>
      </w:r>
    </w:p>
    <w:p w14:paraId="24DEE6BF" w14:textId="77777777" w:rsidR="00CE69E9" w:rsidRDefault="00CE69E9" w:rsidP="00CE69E9">
      <w:pPr>
        <w:spacing w:after="0" w:line="240" w:lineRule="auto"/>
        <w:jc w:val="center"/>
        <w:rPr>
          <w:rFonts w:ascii="Times New Roman" w:eastAsia="Times New Roman" w:hAnsi="Times New Roman"/>
          <w:b/>
          <w:bCs/>
          <w:sz w:val="12"/>
          <w:szCs w:val="24"/>
          <w:lang w:eastAsia="en-AU"/>
        </w:rPr>
      </w:pPr>
    </w:p>
    <w:p w14:paraId="1646F4DF" w14:textId="77777777" w:rsidR="00CE69E9" w:rsidRDefault="00CE69E9" w:rsidP="00CE69E9">
      <w:pPr>
        <w:spacing w:after="0" w:line="240" w:lineRule="auto"/>
        <w:jc w:val="center"/>
        <w:rPr>
          <w:rFonts w:ascii="Times New Roman" w:eastAsia="Times New Roman" w:hAnsi="Times New Roman"/>
          <w:b/>
          <w:i/>
          <w:iCs/>
          <w:sz w:val="24"/>
          <w:szCs w:val="24"/>
        </w:rPr>
      </w:pPr>
      <w:r>
        <w:rPr>
          <w:rFonts w:ascii="Times New Roman" w:eastAsia="Times New Roman" w:hAnsi="Times New Roman"/>
          <w:b/>
          <w:i/>
          <w:iCs/>
          <w:sz w:val="24"/>
          <w:szCs w:val="24"/>
        </w:rPr>
        <w:t>Environment Protection and Biodiversity Conservation Act 1999</w:t>
      </w:r>
    </w:p>
    <w:p w14:paraId="3B2CCD6D" w14:textId="77777777" w:rsidR="00CE69E9" w:rsidRDefault="00CE69E9" w:rsidP="00CE69E9">
      <w:pPr>
        <w:spacing w:after="0" w:line="240" w:lineRule="auto"/>
        <w:jc w:val="center"/>
        <w:rPr>
          <w:rFonts w:ascii="Times New Roman" w:eastAsia="Times New Roman" w:hAnsi="Times New Roman"/>
          <w:b/>
          <w:i/>
          <w:iCs/>
          <w:sz w:val="24"/>
          <w:szCs w:val="24"/>
        </w:rPr>
      </w:pPr>
    </w:p>
    <w:p w14:paraId="40D1B433" w14:textId="77777777" w:rsidR="00CE69E9" w:rsidRDefault="00CE69E9" w:rsidP="00CE69E9">
      <w:pPr>
        <w:spacing w:after="0" w:line="240" w:lineRule="auto"/>
        <w:jc w:val="center"/>
        <w:rPr>
          <w:rFonts w:ascii="Times New Roman" w:eastAsia="Times New Roman" w:hAnsi="Times New Roman"/>
          <w:i/>
          <w:iCs/>
          <w:sz w:val="12"/>
          <w:szCs w:val="12"/>
          <w:lang w:eastAsia="en-AU"/>
        </w:rPr>
      </w:pPr>
    </w:p>
    <w:p w14:paraId="47FAEE0E" w14:textId="20B740CA" w:rsidR="00CE69E9" w:rsidRDefault="00993764" w:rsidP="00CE69E9">
      <w:pPr>
        <w:rPr>
          <w:rFonts w:ascii="Times New Roman" w:eastAsia="Times New Roman" w:hAnsi="Times New Roman"/>
          <w:b/>
          <w:iCs/>
          <w:sz w:val="24"/>
          <w:szCs w:val="24"/>
          <w:u w:val="single"/>
          <w:lang w:eastAsia="en-AU"/>
        </w:rPr>
      </w:pPr>
      <w:r>
        <w:rPr>
          <w:rFonts w:ascii="Times New Roman" w:eastAsia="Times New Roman" w:hAnsi="Times New Roman"/>
          <w:b/>
          <w:iCs/>
          <w:sz w:val="24"/>
          <w:szCs w:val="24"/>
          <w:u w:val="single"/>
          <w:lang w:eastAsia="en-AU"/>
        </w:rPr>
        <w:t xml:space="preserve">Environment Protection </w:t>
      </w:r>
      <w:r w:rsidR="00C74469">
        <w:rPr>
          <w:rFonts w:ascii="Times New Roman" w:eastAsia="Times New Roman" w:hAnsi="Times New Roman"/>
          <w:b/>
          <w:iCs/>
          <w:sz w:val="24"/>
          <w:szCs w:val="24"/>
          <w:u w:val="single"/>
          <w:lang w:eastAsia="en-AU"/>
        </w:rPr>
        <w:t xml:space="preserve">and </w:t>
      </w:r>
      <w:r w:rsidR="00ED434B">
        <w:rPr>
          <w:rFonts w:ascii="Times New Roman" w:eastAsia="Times New Roman" w:hAnsi="Times New Roman"/>
          <w:b/>
          <w:iCs/>
          <w:sz w:val="24"/>
          <w:szCs w:val="24"/>
          <w:u w:val="single"/>
          <w:lang w:eastAsia="en-AU"/>
        </w:rPr>
        <w:t xml:space="preserve">Biodiversity Conservation </w:t>
      </w:r>
      <w:r w:rsidR="00CE69E9" w:rsidRPr="002543EE">
        <w:rPr>
          <w:rFonts w:ascii="Times New Roman" w:eastAsia="Times New Roman" w:hAnsi="Times New Roman"/>
          <w:b/>
          <w:iCs/>
          <w:sz w:val="24"/>
          <w:szCs w:val="24"/>
          <w:u w:val="single"/>
          <w:lang w:eastAsia="en-AU"/>
        </w:rPr>
        <w:t>List of CITES Species Amendment (202</w:t>
      </w:r>
      <w:r w:rsidR="007307FC">
        <w:rPr>
          <w:rFonts w:ascii="Times New Roman" w:eastAsia="Times New Roman" w:hAnsi="Times New Roman"/>
          <w:b/>
          <w:iCs/>
          <w:sz w:val="24"/>
          <w:szCs w:val="24"/>
          <w:u w:val="single"/>
          <w:lang w:eastAsia="en-AU"/>
        </w:rPr>
        <w:t>5</w:t>
      </w:r>
      <w:r w:rsidR="00CE69E9" w:rsidRPr="002543EE">
        <w:rPr>
          <w:rFonts w:ascii="Times New Roman" w:eastAsia="Times New Roman" w:hAnsi="Times New Roman"/>
          <w:b/>
          <w:iCs/>
          <w:sz w:val="24"/>
          <w:szCs w:val="24"/>
          <w:u w:val="single"/>
          <w:lang w:eastAsia="en-AU"/>
        </w:rPr>
        <w:t>/</w:t>
      </w:r>
      <w:r w:rsidR="00CE69E9">
        <w:rPr>
          <w:rFonts w:ascii="Times New Roman" w:eastAsia="Times New Roman" w:hAnsi="Times New Roman"/>
          <w:b/>
          <w:iCs/>
          <w:sz w:val="24"/>
          <w:szCs w:val="24"/>
          <w:u w:val="single"/>
          <w:lang w:eastAsia="en-AU"/>
        </w:rPr>
        <w:t>0</w:t>
      </w:r>
      <w:r w:rsidR="007307FC">
        <w:rPr>
          <w:rFonts w:ascii="Times New Roman" w:eastAsia="Times New Roman" w:hAnsi="Times New Roman"/>
          <w:b/>
          <w:iCs/>
          <w:sz w:val="24"/>
          <w:szCs w:val="24"/>
          <w:u w:val="single"/>
          <w:lang w:eastAsia="en-AU"/>
        </w:rPr>
        <w:t>02</w:t>
      </w:r>
      <w:r w:rsidR="00CE69E9" w:rsidRPr="002543EE">
        <w:rPr>
          <w:rFonts w:ascii="Times New Roman" w:eastAsia="Times New Roman" w:hAnsi="Times New Roman"/>
          <w:b/>
          <w:iCs/>
          <w:sz w:val="24"/>
          <w:szCs w:val="24"/>
          <w:u w:val="single"/>
          <w:lang w:eastAsia="en-AU"/>
        </w:rPr>
        <w:t>) Instrument 202</w:t>
      </w:r>
      <w:r w:rsidR="007307FC">
        <w:rPr>
          <w:rFonts w:ascii="Times New Roman" w:eastAsia="Times New Roman" w:hAnsi="Times New Roman"/>
          <w:b/>
          <w:iCs/>
          <w:sz w:val="24"/>
          <w:szCs w:val="24"/>
          <w:u w:val="single"/>
          <w:lang w:eastAsia="en-AU"/>
        </w:rPr>
        <w:t>5</w:t>
      </w:r>
    </w:p>
    <w:p w14:paraId="008B6DA6" w14:textId="77777777" w:rsidR="00CE69E9" w:rsidRPr="009350A3" w:rsidRDefault="00CE69E9" w:rsidP="00CE69E9">
      <w:pPr>
        <w:rPr>
          <w:rFonts w:ascii="Times New Roman" w:hAnsi="Times New Roman"/>
          <w:bCs/>
          <w:sz w:val="24"/>
          <w:szCs w:val="24"/>
          <w:u w:val="single"/>
        </w:rPr>
      </w:pPr>
      <w:r w:rsidRPr="009350A3">
        <w:rPr>
          <w:rFonts w:ascii="Times New Roman" w:hAnsi="Times New Roman"/>
          <w:b/>
          <w:sz w:val="24"/>
          <w:szCs w:val="24"/>
          <w:u w:val="single"/>
        </w:rPr>
        <w:t>Legislative Authority</w:t>
      </w:r>
    </w:p>
    <w:p w14:paraId="7FFA359E" w14:textId="77777777" w:rsidR="00CE69E9" w:rsidRPr="009350A3" w:rsidRDefault="00CE69E9" w:rsidP="00CE69E9">
      <w:pPr>
        <w:rPr>
          <w:rFonts w:ascii="Times New Roman" w:hAnsi="Times New Roman"/>
          <w:bCs/>
          <w:sz w:val="24"/>
          <w:szCs w:val="24"/>
        </w:rPr>
      </w:pPr>
      <w:r w:rsidRPr="009350A3">
        <w:rPr>
          <w:rFonts w:ascii="Times New Roman" w:hAnsi="Times New Roman"/>
          <w:bCs/>
          <w:sz w:val="24"/>
          <w:szCs w:val="24"/>
        </w:rPr>
        <w:t xml:space="preserve">The </w:t>
      </w:r>
      <w:r w:rsidRPr="009350A3">
        <w:rPr>
          <w:rFonts w:ascii="Times New Roman" w:hAnsi="Times New Roman"/>
          <w:bCs/>
          <w:i/>
          <w:sz w:val="24"/>
          <w:szCs w:val="24"/>
        </w:rPr>
        <w:t>Environment Protection and Biodiversity Conservation Act 1999</w:t>
      </w:r>
      <w:r w:rsidRPr="009350A3">
        <w:rPr>
          <w:rFonts w:ascii="Times New Roman" w:hAnsi="Times New Roman"/>
          <w:bCs/>
          <w:sz w:val="24"/>
          <w:szCs w:val="24"/>
        </w:rPr>
        <w:t xml:space="preserve"> (the Act) provides for the protection of the environment, including wildlife that may be adversely affected by trade, and the implementation of Australia’s international environmental responsibilities.</w:t>
      </w:r>
    </w:p>
    <w:p w14:paraId="3CE7F712" w14:textId="774E9A47" w:rsidR="00CE69E9" w:rsidRPr="009350A3" w:rsidRDefault="00CE69E9" w:rsidP="00CE69E9">
      <w:pPr>
        <w:rPr>
          <w:rFonts w:ascii="Times New Roman" w:hAnsi="Times New Roman"/>
          <w:sz w:val="24"/>
          <w:szCs w:val="24"/>
        </w:rPr>
      </w:pPr>
      <w:r w:rsidRPr="009350A3">
        <w:rPr>
          <w:rFonts w:ascii="Times New Roman" w:hAnsi="Times New Roman"/>
          <w:bCs/>
          <w:sz w:val="24"/>
          <w:szCs w:val="24"/>
        </w:rPr>
        <w:t xml:space="preserve">Subsection 303CA(1) provides that the Minister must, by legislative instrument, establish a list of species under the Convention on International Trade in Endangered Species of Wild Fauna and Flora (the Convention) for the purposes of the Act. </w:t>
      </w:r>
      <w:r w:rsidRPr="009350A3">
        <w:rPr>
          <w:rFonts w:ascii="Times New Roman" w:hAnsi="Times New Roman"/>
          <w:sz w:val="24"/>
          <w:szCs w:val="24"/>
        </w:rPr>
        <w:t xml:space="preserve">Under subsection 303CA(3) of the Act, the list must include all species from time to time included in any of Appendices I, II and III to the Convention. Subsections 303CA(9)(b) and (c) of the Act together provide that the Minister may amend the list, as necessary, so that it includes all species required to be included in the list under subsection 303CA(3) and so that the notations in the list are consistent with the Convention. Under subsection 303CA(9)(a), the Minister may also correct </w:t>
      </w:r>
      <w:r w:rsidR="003D598D">
        <w:rPr>
          <w:rFonts w:ascii="Times New Roman" w:hAnsi="Times New Roman"/>
          <w:sz w:val="24"/>
          <w:szCs w:val="24"/>
        </w:rPr>
        <w:t xml:space="preserve">an inaccuracy </w:t>
      </w:r>
      <w:r w:rsidRPr="009350A3">
        <w:rPr>
          <w:rFonts w:ascii="Times New Roman" w:hAnsi="Times New Roman"/>
          <w:sz w:val="24"/>
          <w:szCs w:val="24"/>
        </w:rPr>
        <w:t>or update the name of a species.</w:t>
      </w:r>
    </w:p>
    <w:p w14:paraId="29FE388B" w14:textId="7940E117" w:rsidR="00CE69E9" w:rsidRPr="009350A3" w:rsidRDefault="00CE69E9" w:rsidP="00CE69E9">
      <w:pPr>
        <w:rPr>
          <w:rFonts w:ascii="Times New Roman" w:hAnsi="Times New Roman"/>
          <w:sz w:val="24"/>
          <w:szCs w:val="24"/>
        </w:rPr>
      </w:pPr>
      <w:r w:rsidRPr="009350A3">
        <w:rPr>
          <w:rFonts w:ascii="Times New Roman" w:hAnsi="Times New Roman"/>
          <w:sz w:val="24"/>
          <w:szCs w:val="24"/>
        </w:rPr>
        <w:t xml:space="preserve">Under Article XVI, paragraph </w:t>
      </w:r>
      <w:r w:rsidR="006F4213">
        <w:rPr>
          <w:rFonts w:ascii="Times New Roman" w:hAnsi="Times New Roman"/>
          <w:sz w:val="24"/>
          <w:szCs w:val="24"/>
        </w:rPr>
        <w:t>3</w:t>
      </w:r>
      <w:r w:rsidRPr="009350A3">
        <w:rPr>
          <w:rFonts w:ascii="Times New Roman" w:hAnsi="Times New Roman"/>
          <w:sz w:val="24"/>
          <w:szCs w:val="24"/>
        </w:rPr>
        <w:t xml:space="preserve"> of the Convention, </w:t>
      </w:r>
      <w:r w:rsidR="00DC673C">
        <w:rPr>
          <w:rFonts w:ascii="Times New Roman" w:hAnsi="Times New Roman"/>
          <w:sz w:val="24"/>
          <w:szCs w:val="24"/>
        </w:rPr>
        <w:t>a</w:t>
      </w:r>
      <w:r w:rsidR="006F4213" w:rsidRPr="006F4213">
        <w:rPr>
          <w:rFonts w:ascii="Times New Roman" w:hAnsi="Times New Roman"/>
          <w:sz w:val="24"/>
          <w:szCs w:val="24"/>
        </w:rPr>
        <w:t xml:space="preserve"> Party which has submitted a species for inclusion in Appendix III may withdraw it at any time by notification to the Secretariat which shall communicate the withdrawal to all Parties. The withdrawal shall take effect 30 days after the date of such communication.</w:t>
      </w:r>
    </w:p>
    <w:p w14:paraId="18CBFF85" w14:textId="77777777" w:rsidR="00CE69E9" w:rsidRPr="009350A3" w:rsidRDefault="00CE69E9" w:rsidP="00CE69E9">
      <w:pPr>
        <w:rPr>
          <w:rFonts w:ascii="Times New Roman" w:hAnsi="Times New Roman"/>
          <w:b/>
          <w:bCs/>
          <w:sz w:val="24"/>
          <w:szCs w:val="24"/>
          <w:u w:val="single"/>
        </w:rPr>
      </w:pPr>
      <w:r w:rsidRPr="009350A3">
        <w:rPr>
          <w:rFonts w:ascii="Times New Roman" w:hAnsi="Times New Roman"/>
          <w:b/>
          <w:bCs/>
          <w:sz w:val="24"/>
          <w:szCs w:val="24"/>
          <w:u w:val="single"/>
        </w:rPr>
        <w:t>Purpose of the instrument</w:t>
      </w:r>
    </w:p>
    <w:p w14:paraId="65164EAE" w14:textId="1088DA8F" w:rsidR="00CE69E9" w:rsidRPr="00AC229B" w:rsidRDefault="00CE69E9" w:rsidP="00CE69E9">
      <w:pPr>
        <w:rPr>
          <w:rFonts w:ascii="Times New Roman" w:eastAsia="Times New Roman" w:hAnsi="Times New Roman"/>
          <w:b/>
          <w:iCs/>
          <w:sz w:val="24"/>
          <w:szCs w:val="24"/>
          <w:u w:val="single"/>
          <w:lang w:eastAsia="en-AU"/>
        </w:rPr>
      </w:pPr>
      <w:r w:rsidRPr="009350A3">
        <w:rPr>
          <w:rFonts w:ascii="Times New Roman" w:hAnsi="Times New Roman"/>
          <w:sz w:val="24"/>
          <w:szCs w:val="24"/>
        </w:rPr>
        <w:t>The purpose of th</w:t>
      </w:r>
      <w:r w:rsidR="002412B4">
        <w:rPr>
          <w:rFonts w:ascii="Times New Roman" w:hAnsi="Times New Roman"/>
          <w:sz w:val="24"/>
          <w:szCs w:val="24"/>
        </w:rPr>
        <w:t xml:space="preserve">e </w:t>
      </w:r>
      <w:r w:rsidR="002412B4" w:rsidRPr="002412B4">
        <w:rPr>
          <w:rFonts w:ascii="Times New Roman" w:eastAsia="Times New Roman" w:hAnsi="Times New Roman"/>
          <w:bCs/>
          <w:i/>
          <w:sz w:val="24"/>
          <w:szCs w:val="24"/>
          <w:u w:val="single"/>
          <w:lang w:eastAsia="en-AU"/>
        </w:rPr>
        <w:t xml:space="preserve">Environment Protection </w:t>
      </w:r>
      <w:r w:rsidR="00BC72C1">
        <w:rPr>
          <w:rFonts w:ascii="Times New Roman" w:eastAsia="Times New Roman" w:hAnsi="Times New Roman"/>
          <w:bCs/>
          <w:i/>
          <w:sz w:val="24"/>
          <w:szCs w:val="24"/>
          <w:u w:val="single"/>
          <w:lang w:eastAsia="en-AU"/>
        </w:rPr>
        <w:t xml:space="preserve">and </w:t>
      </w:r>
      <w:r w:rsidR="002412B4" w:rsidRPr="002412B4">
        <w:rPr>
          <w:rFonts w:ascii="Times New Roman" w:eastAsia="Times New Roman" w:hAnsi="Times New Roman"/>
          <w:bCs/>
          <w:i/>
          <w:sz w:val="24"/>
          <w:szCs w:val="24"/>
          <w:u w:val="single"/>
          <w:lang w:eastAsia="en-AU"/>
        </w:rPr>
        <w:t>Biodiversity Conservation List of CITES Species Amendment (2025/002) Instrument 2025</w:t>
      </w:r>
      <w:r w:rsidR="002412B4">
        <w:rPr>
          <w:rFonts w:ascii="Times New Roman" w:eastAsia="Times New Roman" w:hAnsi="Times New Roman"/>
          <w:bCs/>
          <w:i/>
          <w:sz w:val="24"/>
          <w:szCs w:val="24"/>
          <w:u w:val="single"/>
          <w:lang w:eastAsia="en-AU"/>
        </w:rPr>
        <w:t xml:space="preserve"> </w:t>
      </w:r>
      <w:r w:rsidR="002412B4">
        <w:rPr>
          <w:rFonts w:ascii="Times New Roman" w:hAnsi="Times New Roman"/>
          <w:sz w:val="24"/>
          <w:szCs w:val="24"/>
        </w:rPr>
        <w:t>(</w:t>
      </w:r>
      <w:r w:rsidR="006F4213">
        <w:rPr>
          <w:rFonts w:ascii="Times New Roman" w:hAnsi="Times New Roman"/>
          <w:sz w:val="24"/>
          <w:szCs w:val="24"/>
        </w:rPr>
        <w:t>L</w:t>
      </w:r>
      <w:r w:rsidRPr="009350A3">
        <w:rPr>
          <w:rFonts w:ascii="Times New Roman" w:hAnsi="Times New Roman"/>
          <w:sz w:val="24"/>
          <w:szCs w:val="24"/>
        </w:rPr>
        <w:t xml:space="preserve">egislative </w:t>
      </w:r>
      <w:r w:rsidR="006F4213">
        <w:rPr>
          <w:rFonts w:ascii="Times New Roman" w:hAnsi="Times New Roman"/>
          <w:sz w:val="24"/>
          <w:szCs w:val="24"/>
        </w:rPr>
        <w:t>I</w:t>
      </w:r>
      <w:r w:rsidRPr="00E00F12">
        <w:rPr>
          <w:rFonts w:ascii="Times New Roman" w:hAnsi="Times New Roman"/>
          <w:sz w:val="24"/>
          <w:szCs w:val="24"/>
        </w:rPr>
        <w:t>nstrument</w:t>
      </w:r>
      <w:r w:rsidR="002412B4">
        <w:rPr>
          <w:rFonts w:ascii="Times New Roman" w:hAnsi="Times New Roman"/>
          <w:sz w:val="24"/>
          <w:szCs w:val="24"/>
        </w:rPr>
        <w:t>)</w:t>
      </w:r>
      <w:r w:rsidRPr="00E00F12">
        <w:rPr>
          <w:rFonts w:ascii="Times New Roman" w:hAnsi="Times New Roman"/>
          <w:sz w:val="24"/>
          <w:szCs w:val="24"/>
        </w:rPr>
        <w:t xml:space="preserve"> is to </w:t>
      </w:r>
      <w:r w:rsidR="00F7205D">
        <w:rPr>
          <w:rFonts w:ascii="Times New Roman" w:hAnsi="Times New Roman"/>
          <w:sz w:val="24"/>
          <w:szCs w:val="24"/>
        </w:rPr>
        <w:t>amend</w:t>
      </w:r>
      <w:r w:rsidR="00F01AF1">
        <w:rPr>
          <w:rFonts w:ascii="Times New Roman" w:hAnsi="Times New Roman"/>
          <w:sz w:val="24"/>
          <w:szCs w:val="24"/>
        </w:rPr>
        <w:t xml:space="preserve"> </w:t>
      </w:r>
      <w:r w:rsidRPr="00E00F12">
        <w:rPr>
          <w:rFonts w:ascii="Times New Roman" w:hAnsi="Times New Roman"/>
          <w:sz w:val="24"/>
          <w:szCs w:val="24"/>
        </w:rPr>
        <w:t>the</w:t>
      </w:r>
      <w:r w:rsidRPr="009350A3">
        <w:rPr>
          <w:rFonts w:ascii="Times New Roman" w:hAnsi="Times New Roman"/>
          <w:sz w:val="24"/>
          <w:szCs w:val="24"/>
        </w:rPr>
        <w:t xml:space="preserve"> </w:t>
      </w:r>
      <w:r w:rsidRPr="009350A3">
        <w:rPr>
          <w:rFonts w:ascii="Times New Roman" w:hAnsi="Times New Roman"/>
          <w:i/>
          <w:iCs/>
          <w:sz w:val="24"/>
          <w:szCs w:val="24"/>
        </w:rPr>
        <w:t>List of CITES Species for the Purposes of the Act (29/11/2001)</w:t>
      </w:r>
      <w:r w:rsidRPr="009350A3" w:rsidDel="00B2550F">
        <w:rPr>
          <w:rFonts w:ascii="Times New Roman" w:hAnsi="Times New Roman"/>
          <w:sz w:val="24"/>
          <w:szCs w:val="24"/>
        </w:rPr>
        <w:t xml:space="preserve"> </w:t>
      </w:r>
      <w:r w:rsidRPr="009350A3">
        <w:rPr>
          <w:rFonts w:ascii="Times New Roman" w:hAnsi="Times New Roman"/>
          <w:sz w:val="24"/>
          <w:szCs w:val="24"/>
        </w:rPr>
        <w:t xml:space="preserve">(the List) to </w:t>
      </w:r>
      <w:r w:rsidR="00BC72C1">
        <w:rPr>
          <w:rFonts w:ascii="Times New Roman" w:hAnsi="Times New Roman"/>
          <w:sz w:val="24"/>
          <w:szCs w:val="24"/>
        </w:rPr>
        <w:t xml:space="preserve">omit </w:t>
      </w:r>
      <w:proofErr w:type="gramStart"/>
      <w:r w:rsidR="006C5749">
        <w:rPr>
          <w:rFonts w:ascii="Times New Roman" w:hAnsi="Times New Roman"/>
          <w:sz w:val="24"/>
          <w:szCs w:val="24"/>
        </w:rPr>
        <w:t>a</w:t>
      </w:r>
      <w:r w:rsidR="00FF2BF0">
        <w:rPr>
          <w:rFonts w:ascii="Times New Roman" w:hAnsi="Times New Roman"/>
          <w:sz w:val="24"/>
          <w:szCs w:val="24"/>
        </w:rPr>
        <w:t xml:space="preserve"> number of</w:t>
      </w:r>
      <w:proofErr w:type="gramEnd"/>
      <w:r w:rsidR="00FF2BF0">
        <w:rPr>
          <w:rFonts w:ascii="Times New Roman" w:hAnsi="Times New Roman"/>
          <w:sz w:val="24"/>
          <w:szCs w:val="24"/>
        </w:rPr>
        <w:t xml:space="preserve"> </w:t>
      </w:r>
      <w:r w:rsidR="00AA5F6F">
        <w:rPr>
          <w:rFonts w:ascii="Times New Roman" w:hAnsi="Times New Roman"/>
          <w:sz w:val="24"/>
          <w:szCs w:val="24"/>
        </w:rPr>
        <w:t xml:space="preserve">species and </w:t>
      </w:r>
      <w:r w:rsidR="007C38DD">
        <w:rPr>
          <w:rFonts w:ascii="Times New Roman" w:hAnsi="Times New Roman"/>
          <w:sz w:val="24"/>
          <w:szCs w:val="24"/>
        </w:rPr>
        <w:t>make an editorial change to remove a</w:t>
      </w:r>
      <w:r w:rsidR="00DE5979">
        <w:rPr>
          <w:rFonts w:ascii="Times New Roman" w:hAnsi="Times New Roman"/>
          <w:sz w:val="24"/>
          <w:szCs w:val="24"/>
        </w:rPr>
        <w:t xml:space="preserve"> </w:t>
      </w:r>
      <w:r w:rsidR="00AA5F6F">
        <w:rPr>
          <w:rFonts w:ascii="Times New Roman" w:hAnsi="Times New Roman"/>
          <w:sz w:val="24"/>
          <w:szCs w:val="24"/>
        </w:rPr>
        <w:t>duplicat</w:t>
      </w:r>
      <w:r w:rsidR="00DE5979">
        <w:rPr>
          <w:rFonts w:ascii="Times New Roman" w:hAnsi="Times New Roman"/>
          <w:sz w:val="24"/>
          <w:szCs w:val="24"/>
        </w:rPr>
        <w:t>e heading</w:t>
      </w:r>
      <w:r w:rsidRPr="009350A3">
        <w:rPr>
          <w:rFonts w:ascii="Times New Roman" w:hAnsi="Times New Roman"/>
          <w:sz w:val="24"/>
          <w:szCs w:val="24"/>
        </w:rPr>
        <w:t xml:space="preserve">. </w:t>
      </w:r>
    </w:p>
    <w:p w14:paraId="23D56059" w14:textId="0A7659CA" w:rsidR="00CE69E9" w:rsidRPr="009350A3" w:rsidRDefault="00CE69E9" w:rsidP="00CE69E9">
      <w:pPr>
        <w:rPr>
          <w:rFonts w:ascii="Times New Roman" w:hAnsi="Times New Roman"/>
          <w:sz w:val="24"/>
          <w:szCs w:val="24"/>
        </w:rPr>
      </w:pPr>
      <w:r w:rsidRPr="009350A3">
        <w:rPr>
          <w:rFonts w:ascii="Times New Roman" w:hAnsi="Times New Roman"/>
          <w:sz w:val="24"/>
          <w:szCs w:val="24"/>
        </w:rPr>
        <w:t>Notification to the Parties 202</w:t>
      </w:r>
      <w:r w:rsidR="007307FC">
        <w:rPr>
          <w:rFonts w:ascii="Times New Roman" w:hAnsi="Times New Roman"/>
          <w:sz w:val="24"/>
          <w:szCs w:val="24"/>
        </w:rPr>
        <w:t>5</w:t>
      </w:r>
      <w:r w:rsidRPr="009350A3">
        <w:rPr>
          <w:rFonts w:ascii="Times New Roman" w:hAnsi="Times New Roman"/>
          <w:sz w:val="24"/>
          <w:szCs w:val="24"/>
        </w:rPr>
        <w:t>/0</w:t>
      </w:r>
      <w:r w:rsidR="007307FC">
        <w:rPr>
          <w:rFonts w:ascii="Times New Roman" w:hAnsi="Times New Roman"/>
          <w:sz w:val="24"/>
          <w:szCs w:val="24"/>
        </w:rPr>
        <w:t>02</w:t>
      </w:r>
      <w:r w:rsidRPr="009350A3">
        <w:rPr>
          <w:rFonts w:ascii="Times New Roman" w:hAnsi="Times New Roman"/>
          <w:sz w:val="24"/>
          <w:szCs w:val="24"/>
        </w:rPr>
        <w:t xml:space="preserve"> (dated </w:t>
      </w:r>
      <w:r w:rsidR="00516DF2">
        <w:rPr>
          <w:rFonts w:ascii="Times New Roman" w:hAnsi="Times New Roman"/>
          <w:sz w:val="24"/>
          <w:szCs w:val="24"/>
        </w:rPr>
        <w:t>8</w:t>
      </w:r>
      <w:r w:rsidRPr="009350A3">
        <w:rPr>
          <w:rFonts w:ascii="Times New Roman" w:hAnsi="Times New Roman"/>
          <w:sz w:val="24"/>
          <w:szCs w:val="24"/>
        </w:rPr>
        <w:t xml:space="preserve"> </w:t>
      </w:r>
      <w:r w:rsidR="00516DF2">
        <w:rPr>
          <w:rFonts w:ascii="Times New Roman" w:hAnsi="Times New Roman"/>
          <w:sz w:val="24"/>
          <w:szCs w:val="24"/>
        </w:rPr>
        <w:t>January</w:t>
      </w:r>
      <w:r w:rsidRPr="009350A3">
        <w:rPr>
          <w:rFonts w:ascii="Times New Roman" w:hAnsi="Times New Roman"/>
          <w:sz w:val="24"/>
          <w:szCs w:val="24"/>
        </w:rPr>
        <w:t xml:space="preserve"> 202</w:t>
      </w:r>
      <w:r w:rsidR="00516DF2">
        <w:rPr>
          <w:rFonts w:ascii="Times New Roman" w:hAnsi="Times New Roman"/>
          <w:sz w:val="24"/>
          <w:szCs w:val="24"/>
        </w:rPr>
        <w:t>5</w:t>
      </w:r>
      <w:r w:rsidRPr="009350A3">
        <w:rPr>
          <w:rFonts w:ascii="Times New Roman" w:hAnsi="Times New Roman"/>
          <w:sz w:val="24"/>
          <w:szCs w:val="24"/>
        </w:rPr>
        <w:t xml:space="preserve">) advised that </w:t>
      </w:r>
      <w:r w:rsidR="00516DF2">
        <w:rPr>
          <w:rFonts w:ascii="Times New Roman" w:hAnsi="Times New Roman"/>
          <w:sz w:val="24"/>
          <w:szCs w:val="24"/>
        </w:rPr>
        <w:t>China</w:t>
      </w:r>
      <w:r w:rsidRPr="009350A3">
        <w:rPr>
          <w:rFonts w:ascii="Times New Roman" w:hAnsi="Times New Roman"/>
          <w:sz w:val="24"/>
          <w:szCs w:val="24"/>
        </w:rPr>
        <w:t xml:space="preserve"> </w:t>
      </w:r>
      <w:r w:rsidR="00BC72C1">
        <w:rPr>
          <w:rFonts w:ascii="Times New Roman" w:hAnsi="Times New Roman"/>
          <w:sz w:val="24"/>
          <w:szCs w:val="24"/>
        </w:rPr>
        <w:t>has</w:t>
      </w:r>
      <w:r w:rsidRPr="009350A3">
        <w:rPr>
          <w:rFonts w:ascii="Times New Roman" w:hAnsi="Times New Roman"/>
          <w:sz w:val="24"/>
          <w:szCs w:val="24"/>
        </w:rPr>
        <w:t xml:space="preserve"> </w:t>
      </w:r>
      <w:r w:rsidR="00516DF2">
        <w:rPr>
          <w:rFonts w:ascii="Times New Roman" w:hAnsi="Times New Roman"/>
          <w:sz w:val="24"/>
          <w:szCs w:val="24"/>
        </w:rPr>
        <w:t>withdraw</w:t>
      </w:r>
      <w:r w:rsidR="00BC72C1">
        <w:rPr>
          <w:rFonts w:ascii="Times New Roman" w:hAnsi="Times New Roman"/>
          <w:sz w:val="24"/>
          <w:szCs w:val="24"/>
        </w:rPr>
        <w:t>n</w:t>
      </w:r>
      <w:r w:rsidRPr="009350A3">
        <w:rPr>
          <w:rFonts w:ascii="Times New Roman" w:hAnsi="Times New Roman"/>
          <w:sz w:val="24"/>
          <w:szCs w:val="24"/>
        </w:rPr>
        <w:t xml:space="preserve"> species list</w:t>
      </w:r>
      <w:r w:rsidR="00417B9F">
        <w:rPr>
          <w:rFonts w:ascii="Times New Roman" w:hAnsi="Times New Roman"/>
          <w:sz w:val="24"/>
          <w:szCs w:val="24"/>
        </w:rPr>
        <w:t>ed</w:t>
      </w:r>
      <w:r w:rsidRPr="009350A3">
        <w:rPr>
          <w:rFonts w:ascii="Times New Roman" w:hAnsi="Times New Roman"/>
          <w:sz w:val="24"/>
          <w:szCs w:val="24"/>
        </w:rPr>
        <w:t xml:space="preserve"> under Appendix III to the Convention</w:t>
      </w:r>
      <w:r w:rsidR="00BC72C1">
        <w:rPr>
          <w:rFonts w:ascii="Times New Roman" w:hAnsi="Times New Roman"/>
          <w:sz w:val="24"/>
          <w:szCs w:val="24"/>
        </w:rPr>
        <w:t>. In accordance with the provisions of Article XVI, paragraph 3, of the Convention the withdrawal will take effect 30 days after the date of the notification that is on</w:t>
      </w:r>
      <w:r w:rsidR="00DD7D40">
        <w:rPr>
          <w:rFonts w:ascii="Times New Roman" w:hAnsi="Times New Roman"/>
          <w:sz w:val="24"/>
          <w:szCs w:val="24"/>
        </w:rPr>
        <w:t xml:space="preserve"> </w:t>
      </w:r>
      <w:r w:rsidR="00773EC5">
        <w:rPr>
          <w:rFonts w:ascii="Times New Roman" w:hAnsi="Times New Roman"/>
          <w:sz w:val="24"/>
          <w:szCs w:val="24"/>
        </w:rPr>
        <w:t>7 February 2025</w:t>
      </w:r>
      <w:r w:rsidRPr="009350A3">
        <w:rPr>
          <w:rFonts w:ascii="Times New Roman" w:hAnsi="Times New Roman"/>
          <w:sz w:val="24"/>
          <w:szCs w:val="24"/>
        </w:rPr>
        <w:t xml:space="preserve">. </w:t>
      </w:r>
    </w:p>
    <w:p w14:paraId="1287FF40" w14:textId="7FE8FF66" w:rsidR="00BC72C1" w:rsidRPr="00AB1CF0" w:rsidRDefault="006F4213" w:rsidP="00850FF3">
      <w:pPr>
        <w:rPr>
          <w:rFonts w:ascii="Times New Roman" w:hAnsi="Times New Roman"/>
          <w:sz w:val="24"/>
          <w:szCs w:val="24"/>
        </w:rPr>
      </w:pPr>
      <w:r w:rsidRPr="006F4213">
        <w:rPr>
          <w:rFonts w:ascii="Times New Roman" w:hAnsi="Times New Roman"/>
          <w:sz w:val="24"/>
          <w:szCs w:val="24"/>
        </w:rPr>
        <w:t xml:space="preserve">The species </w:t>
      </w:r>
      <w:r w:rsidR="00DE5979">
        <w:rPr>
          <w:rFonts w:ascii="Times New Roman" w:hAnsi="Times New Roman"/>
          <w:sz w:val="24"/>
          <w:szCs w:val="24"/>
        </w:rPr>
        <w:t xml:space="preserve">that are being omitted from the list </w:t>
      </w:r>
      <w:r w:rsidRPr="006F4213">
        <w:rPr>
          <w:rFonts w:ascii="Times New Roman" w:hAnsi="Times New Roman"/>
          <w:sz w:val="24"/>
          <w:szCs w:val="24"/>
        </w:rPr>
        <w:t>are</w:t>
      </w:r>
      <w:r w:rsidR="00CE69E9" w:rsidRPr="006F4213">
        <w:rPr>
          <w:rFonts w:ascii="Times New Roman" w:hAnsi="Times New Roman"/>
          <w:sz w:val="24"/>
          <w:szCs w:val="24"/>
        </w:rPr>
        <w:t xml:space="preserve"> </w:t>
      </w:r>
      <w:proofErr w:type="spellStart"/>
      <w:r w:rsidR="00850FF3" w:rsidRPr="006F4213">
        <w:rPr>
          <w:rFonts w:ascii="Times New Roman" w:hAnsi="Times New Roman"/>
          <w:i/>
          <w:iCs/>
          <w:sz w:val="24"/>
          <w:szCs w:val="24"/>
        </w:rPr>
        <w:t>Mauremys</w:t>
      </w:r>
      <w:proofErr w:type="spellEnd"/>
      <w:r w:rsidR="00850FF3" w:rsidRPr="006F4213">
        <w:rPr>
          <w:rFonts w:ascii="Times New Roman" w:hAnsi="Times New Roman"/>
          <w:i/>
          <w:iCs/>
          <w:sz w:val="24"/>
          <w:szCs w:val="24"/>
        </w:rPr>
        <w:t xml:space="preserve"> </w:t>
      </w:r>
      <w:proofErr w:type="spellStart"/>
      <w:r w:rsidR="00850FF3" w:rsidRPr="006F4213">
        <w:rPr>
          <w:rFonts w:ascii="Times New Roman" w:hAnsi="Times New Roman"/>
          <w:i/>
          <w:iCs/>
          <w:sz w:val="24"/>
          <w:szCs w:val="24"/>
        </w:rPr>
        <w:t>iversoni</w:t>
      </w:r>
      <w:proofErr w:type="spellEnd"/>
      <w:r w:rsidR="002A3500" w:rsidRPr="006F4213">
        <w:rPr>
          <w:rFonts w:ascii="Times New Roman" w:hAnsi="Times New Roman"/>
          <w:color w:val="000000"/>
          <w:sz w:val="24"/>
          <w:szCs w:val="24"/>
        </w:rPr>
        <w:t xml:space="preserve">, </w:t>
      </w:r>
      <w:proofErr w:type="spellStart"/>
      <w:r w:rsidRPr="006F4213">
        <w:rPr>
          <w:rFonts w:ascii="Times New Roman" w:hAnsi="Times New Roman"/>
          <w:i/>
          <w:iCs/>
          <w:color w:val="000000"/>
          <w:sz w:val="24"/>
          <w:szCs w:val="24"/>
        </w:rPr>
        <w:t>Mauremys</w:t>
      </w:r>
      <w:proofErr w:type="spellEnd"/>
      <w:r w:rsidRPr="006F4213">
        <w:rPr>
          <w:rFonts w:ascii="Times New Roman" w:hAnsi="Times New Roman"/>
          <w:i/>
          <w:iCs/>
          <w:color w:val="000000"/>
          <w:sz w:val="24"/>
          <w:szCs w:val="24"/>
        </w:rPr>
        <w:t xml:space="preserve"> </w:t>
      </w:r>
      <w:proofErr w:type="spellStart"/>
      <w:r w:rsidRPr="006F4213">
        <w:rPr>
          <w:rFonts w:ascii="Times New Roman" w:hAnsi="Times New Roman"/>
          <w:i/>
          <w:iCs/>
          <w:color w:val="000000"/>
          <w:sz w:val="24"/>
          <w:szCs w:val="24"/>
        </w:rPr>
        <w:t>megalocephala</w:t>
      </w:r>
      <w:proofErr w:type="spellEnd"/>
      <w:r w:rsidRPr="006F4213">
        <w:rPr>
          <w:rFonts w:ascii="Times New Roman" w:hAnsi="Times New Roman"/>
          <w:color w:val="000000"/>
          <w:sz w:val="24"/>
          <w:szCs w:val="24"/>
        </w:rPr>
        <w:t xml:space="preserve">, </w:t>
      </w:r>
      <w:proofErr w:type="spellStart"/>
      <w:r w:rsidR="00850FF3" w:rsidRPr="006F4213">
        <w:rPr>
          <w:rFonts w:ascii="Times New Roman" w:hAnsi="Times New Roman"/>
          <w:i/>
          <w:iCs/>
          <w:sz w:val="24"/>
          <w:szCs w:val="24"/>
        </w:rPr>
        <w:t>Mauremys</w:t>
      </w:r>
      <w:proofErr w:type="spellEnd"/>
      <w:r w:rsidR="00850FF3" w:rsidRPr="006F4213">
        <w:rPr>
          <w:rFonts w:ascii="Times New Roman" w:hAnsi="Times New Roman"/>
          <w:i/>
          <w:iCs/>
          <w:sz w:val="24"/>
          <w:szCs w:val="24"/>
        </w:rPr>
        <w:t xml:space="preserve"> </w:t>
      </w:r>
      <w:proofErr w:type="spellStart"/>
      <w:r w:rsidR="00850FF3" w:rsidRPr="006F4213">
        <w:rPr>
          <w:rFonts w:ascii="Times New Roman" w:hAnsi="Times New Roman"/>
          <w:i/>
          <w:iCs/>
          <w:sz w:val="24"/>
          <w:szCs w:val="24"/>
        </w:rPr>
        <w:t>pritchardi</w:t>
      </w:r>
      <w:proofErr w:type="spellEnd"/>
      <w:r w:rsidRPr="006F4213">
        <w:rPr>
          <w:rFonts w:ascii="Times New Roman" w:hAnsi="Times New Roman"/>
          <w:i/>
          <w:iCs/>
          <w:sz w:val="24"/>
          <w:szCs w:val="24"/>
        </w:rPr>
        <w:t>,</w:t>
      </w:r>
      <w:r w:rsidR="002A3500" w:rsidRPr="006F4213">
        <w:rPr>
          <w:rFonts w:ascii="Times New Roman" w:hAnsi="Times New Roman"/>
          <w:sz w:val="24"/>
          <w:szCs w:val="24"/>
        </w:rPr>
        <w:t xml:space="preserve"> </w:t>
      </w:r>
      <w:proofErr w:type="spellStart"/>
      <w:r w:rsidR="00850FF3" w:rsidRPr="006F4213">
        <w:rPr>
          <w:rFonts w:ascii="Times New Roman" w:hAnsi="Times New Roman"/>
          <w:i/>
          <w:iCs/>
          <w:sz w:val="24"/>
          <w:szCs w:val="24"/>
        </w:rPr>
        <w:t>Ocadia</w:t>
      </w:r>
      <w:proofErr w:type="spellEnd"/>
      <w:r w:rsidR="00850FF3" w:rsidRPr="006F4213">
        <w:rPr>
          <w:rFonts w:ascii="Times New Roman" w:hAnsi="Times New Roman"/>
          <w:i/>
          <w:iCs/>
          <w:sz w:val="24"/>
          <w:szCs w:val="24"/>
        </w:rPr>
        <w:t xml:space="preserve"> </w:t>
      </w:r>
      <w:proofErr w:type="spellStart"/>
      <w:r w:rsidR="00850FF3" w:rsidRPr="006F4213">
        <w:rPr>
          <w:rFonts w:ascii="Times New Roman" w:hAnsi="Times New Roman"/>
          <w:i/>
          <w:iCs/>
          <w:sz w:val="24"/>
          <w:szCs w:val="24"/>
        </w:rPr>
        <w:t>glyphistoma</w:t>
      </w:r>
      <w:proofErr w:type="spellEnd"/>
      <w:r w:rsidR="00E469B2" w:rsidRPr="006F4213">
        <w:rPr>
          <w:rFonts w:ascii="Times New Roman" w:hAnsi="Times New Roman"/>
          <w:color w:val="000000"/>
          <w:sz w:val="24"/>
          <w:szCs w:val="24"/>
        </w:rPr>
        <w:t xml:space="preserve">, </w:t>
      </w:r>
      <w:proofErr w:type="spellStart"/>
      <w:r w:rsidR="00850FF3" w:rsidRPr="006F4213">
        <w:rPr>
          <w:rFonts w:ascii="Times New Roman" w:hAnsi="Times New Roman"/>
          <w:i/>
          <w:iCs/>
          <w:sz w:val="24"/>
          <w:szCs w:val="24"/>
        </w:rPr>
        <w:t>Ocadia</w:t>
      </w:r>
      <w:proofErr w:type="spellEnd"/>
      <w:r w:rsidR="00850FF3" w:rsidRPr="006F4213">
        <w:rPr>
          <w:rFonts w:ascii="Times New Roman" w:hAnsi="Times New Roman"/>
          <w:i/>
          <w:iCs/>
          <w:sz w:val="24"/>
          <w:szCs w:val="24"/>
        </w:rPr>
        <w:t xml:space="preserve"> </w:t>
      </w:r>
      <w:proofErr w:type="spellStart"/>
      <w:r w:rsidR="00850FF3" w:rsidRPr="006F4213">
        <w:rPr>
          <w:rFonts w:ascii="Times New Roman" w:hAnsi="Times New Roman"/>
          <w:i/>
          <w:iCs/>
          <w:sz w:val="24"/>
          <w:szCs w:val="24"/>
        </w:rPr>
        <w:t>philippeni</w:t>
      </w:r>
      <w:proofErr w:type="spellEnd"/>
      <w:r w:rsidR="0039135C" w:rsidRPr="006F4213">
        <w:rPr>
          <w:rFonts w:ascii="Times New Roman" w:hAnsi="Times New Roman"/>
          <w:color w:val="000000"/>
          <w:sz w:val="24"/>
          <w:szCs w:val="24"/>
        </w:rPr>
        <w:t>,</w:t>
      </w:r>
      <w:r w:rsidR="00334C2B" w:rsidRPr="006F4213">
        <w:rPr>
          <w:rFonts w:ascii="Times New Roman" w:hAnsi="Times New Roman"/>
          <w:color w:val="000000"/>
          <w:sz w:val="24"/>
          <w:szCs w:val="24"/>
        </w:rPr>
        <w:t xml:space="preserve"> </w:t>
      </w:r>
      <w:r w:rsidR="0039135C" w:rsidRPr="006F4213">
        <w:rPr>
          <w:rFonts w:ascii="Times New Roman" w:hAnsi="Times New Roman"/>
          <w:color w:val="000000"/>
          <w:sz w:val="24"/>
          <w:szCs w:val="24"/>
        </w:rPr>
        <w:t xml:space="preserve">and </w:t>
      </w:r>
      <w:proofErr w:type="spellStart"/>
      <w:r w:rsidR="00850FF3" w:rsidRPr="006F4213">
        <w:rPr>
          <w:rFonts w:ascii="Times New Roman" w:hAnsi="Times New Roman"/>
          <w:i/>
          <w:iCs/>
          <w:sz w:val="24"/>
          <w:szCs w:val="24"/>
        </w:rPr>
        <w:t>Sacalia</w:t>
      </w:r>
      <w:proofErr w:type="spellEnd"/>
      <w:r w:rsidR="00850FF3" w:rsidRPr="006F4213">
        <w:rPr>
          <w:rFonts w:ascii="Times New Roman" w:hAnsi="Times New Roman"/>
          <w:i/>
          <w:iCs/>
          <w:sz w:val="24"/>
          <w:szCs w:val="24"/>
        </w:rPr>
        <w:t xml:space="preserve"> </w:t>
      </w:r>
      <w:proofErr w:type="spellStart"/>
      <w:r w:rsidR="00850FF3" w:rsidRPr="006F4213">
        <w:rPr>
          <w:rFonts w:ascii="Times New Roman" w:hAnsi="Times New Roman"/>
          <w:i/>
          <w:iCs/>
          <w:sz w:val="24"/>
          <w:szCs w:val="24"/>
        </w:rPr>
        <w:t>pseudocellata</w:t>
      </w:r>
      <w:proofErr w:type="spellEnd"/>
      <w:r w:rsidR="00F01AF1">
        <w:rPr>
          <w:rFonts w:ascii="Times New Roman" w:hAnsi="Times New Roman"/>
          <w:i/>
          <w:iCs/>
          <w:sz w:val="24"/>
          <w:szCs w:val="24"/>
        </w:rPr>
        <w:t xml:space="preserve">. </w:t>
      </w:r>
      <w:r w:rsidR="00AB1CF0" w:rsidRPr="00E428EE">
        <w:rPr>
          <w:rFonts w:ascii="Times New Roman" w:hAnsi="Times New Roman"/>
          <w:sz w:val="24"/>
          <w:szCs w:val="24"/>
        </w:rPr>
        <w:t xml:space="preserve"> No action is required in relation to </w:t>
      </w:r>
      <w:proofErr w:type="spellStart"/>
      <w:r w:rsidR="00AB1CF0" w:rsidRPr="00E428EE">
        <w:rPr>
          <w:rFonts w:ascii="Times New Roman" w:hAnsi="Times New Roman"/>
          <w:i/>
          <w:iCs/>
          <w:color w:val="000000"/>
          <w:sz w:val="24"/>
          <w:szCs w:val="24"/>
        </w:rPr>
        <w:t>Mauremys</w:t>
      </w:r>
      <w:proofErr w:type="spellEnd"/>
      <w:r w:rsidR="00AB1CF0" w:rsidRPr="00E428EE">
        <w:rPr>
          <w:rFonts w:ascii="Times New Roman" w:hAnsi="Times New Roman"/>
          <w:i/>
          <w:iCs/>
          <w:color w:val="000000"/>
          <w:sz w:val="24"/>
          <w:szCs w:val="24"/>
        </w:rPr>
        <w:t xml:space="preserve"> </w:t>
      </w:r>
      <w:proofErr w:type="spellStart"/>
      <w:r w:rsidR="00AB1CF0" w:rsidRPr="00E428EE">
        <w:rPr>
          <w:rFonts w:ascii="Times New Roman" w:hAnsi="Times New Roman"/>
          <w:i/>
          <w:iCs/>
          <w:color w:val="000000"/>
          <w:sz w:val="24"/>
          <w:szCs w:val="24"/>
        </w:rPr>
        <w:t>megalocephala</w:t>
      </w:r>
      <w:proofErr w:type="spellEnd"/>
      <w:r w:rsidR="00AB1CF0" w:rsidRPr="00E428EE">
        <w:rPr>
          <w:rFonts w:ascii="Times New Roman" w:hAnsi="Times New Roman"/>
          <w:color w:val="000000"/>
          <w:sz w:val="24"/>
          <w:szCs w:val="24"/>
        </w:rPr>
        <w:t xml:space="preserve"> </w:t>
      </w:r>
      <w:r w:rsidR="00AB1CF0" w:rsidRPr="00E428EE">
        <w:rPr>
          <w:rFonts w:ascii="Times New Roman" w:hAnsi="Times New Roman"/>
          <w:sz w:val="24"/>
          <w:szCs w:val="24"/>
        </w:rPr>
        <w:t>as it was removed from the CITES List in 2017 to reflect changes in nomenclature adopted by the Conference of the Parties at its 17</w:t>
      </w:r>
      <w:r w:rsidR="00AB1CF0" w:rsidRPr="00E428EE">
        <w:rPr>
          <w:rFonts w:ascii="Times New Roman" w:hAnsi="Times New Roman"/>
          <w:sz w:val="24"/>
          <w:szCs w:val="24"/>
          <w:vertAlign w:val="superscript"/>
        </w:rPr>
        <w:t>th</w:t>
      </w:r>
      <w:r w:rsidR="00AB1CF0" w:rsidRPr="00E428EE">
        <w:rPr>
          <w:rFonts w:ascii="Times New Roman" w:hAnsi="Times New Roman"/>
          <w:sz w:val="24"/>
          <w:szCs w:val="24"/>
        </w:rPr>
        <w:t xml:space="preserve"> meeting in 2016.</w:t>
      </w:r>
    </w:p>
    <w:p w14:paraId="66C9BEDF" w14:textId="77777777" w:rsidR="00BC72C1" w:rsidRDefault="00BC72C1" w:rsidP="00850FF3">
      <w:pPr>
        <w:rPr>
          <w:rFonts w:ascii="Times New Roman" w:hAnsi="Times New Roman"/>
          <w:sz w:val="24"/>
          <w:szCs w:val="24"/>
        </w:rPr>
      </w:pPr>
    </w:p>
    <w:p w14:paraId="4BDE08D4" w14:textId="7524F4A3" w:rsidR="00CE69E9" w:rsidRPr="009350A3" w:rsidRDefault="00CE69E9" w:rsidP="00850FF3">
      <w:pPr>
        <w:rPr>
          <w:rFonts w:ascii="Times New Roman" w:hAnsi="Times New Roman"/>
          <w:sz w:val="24"/>
          <w:szCs w:val="24"/>
        </w:rPr>
      </w:pPr>
      <w:r w:rsidRPr="006F4213">
        <w:rPr>
          <w:rFonts w:ascii="Times New Roman" w:hAnsi="Times New Roman"/>
          <w:sz w:val="24"/>
          <w:szCs w:val="24"/>
        </w:rPr>
        <w:lastRenderedPageBreak/>
        <w:t>This amendment is considered to have no practical impact for Australia. Australia did not</w:t>
      </w:r>
      <w:r w:rsidRPr="009350A3">
        <w:rPr>
          <w:rFonts w:ascii="Times New Roman" w:hAnsi="Times New Roman"/>
          <w:sz w:val="24"/>
          <w:szCs w:val="24"/>
        </w:rPr>
        <w:t xml:space="preserve"> undertake any stakeholder consultation as Australia is not a range state for the species covered by the listing request (that is, </w:t>
      </w:r>
      <w:r w:rsidR="00AB1CF0">
        <w:rPr>
          <w:rFonts w:ascii="Times New Roman" w:hAnsi="Times New Roman"/>
          <w:sz w:val="24"/>
          <w:szCs w:val="24"/>
        </w:rPr>
        <w:t>they</w:t>
      </w:r>
      <w:r w:rsidR="00AB1CF0" w:rsidRPr="009350A3">
        <w:rPr>
          <w:rFonts w:ascii="Times New Roman" w:hAnsi="Times New Roman"/>
          <w:sz w:val="24"/>
          <w:szCs w:val="24"/>
        </w:rPr>
        <w:t xml:space="preserve"> </w:t>
      </w:r>
      <w:r w:rsidRPr="009350A3">
        <w:rPr>
          <w:rFonts w:ascii="Times New Roman" w:hAnsi="Times New Roman"/>
          <w:sz w:val="24"/>
          <w:szCs w:val="24"/>
        </w:rPr>
        <w:t>do not occur naturally in Australia). Further, the</w:t>
      </w:r>
      <w:r>
        <w:rPr>
          <w:rFonts w:ascii="Times New Roman" w:hAnsi="Times New Roman"/>
          <w:sz w:val="24"/>
          <w:szCs w:val="24"/>
        </w:rPr>
        <w:t>se</w:t>
      </w:r>
      <w:r w:rsidRPr="009350A3">
        <w:rPr>
          <w:rFonts w:ascii="Times New Roman" w:hAnsi="Times New Roman"/>
          <w:sz w:val="24"/>
          <w:szCs w:val="24"/>
        </w:rPr>
        <w:t xml:space="preserve"> species cannot be legally imported to Australia under the Act, as </w:t>
      </w:r>
      <w:r>
        <w:rPr>
          <w:rFonts w:ascii="Times New Roman" w:hAnsi="Times New Roman"/>
          <w:sz w:val="24"/>
          <w:szCs w:val="24"/>
        </w:rPr>
        <w:t>they are</w:t>
      </w:r>
      <w:r w:rsidRPr="009350A3">
        <w:rPr>
          <w:rFonts w:ascii="Times New Roman" w:hAnsi="Times New Roman"/>
          <w:sz w:val="24"/>
          <w:szCs w:val="24"/>
        </w:rPr>
        <w:t xml:space="preserve"> not listed in the </w:t>
      </w:r>
      <w:r w:rsidRPr="006F4213">
        <w:rPr>
          <w:rFonts w:ascii="Times New Roman" w:hAnsi="Times New Roman"/>
          <w:i/>
          <w:iCs/>
          <w:sz w:val="24"/>
          <w:szCs w:val="24"/>
        </w:rPr>
        <w:t xml:space="preserve">List of Specimens Taken to be Suitable for Live Import </w:t>
      </w:r>
      <w:r w:rsidR="00CC7B02" w:rsidRPr="006F4213">
        <w:rPr>
          <w:rFonts w:ascii="Times New Roman" w:hAnsi="Times New Roman"/>
          <w:i/>
          <w:iCs/>
          <w:sz w:val="24"/>
          <w:szCs w:val="24"/>
        </w:rPr>
        <w:t>(29/11/2001)</w:t>
      </w:r>
      <w:r w:rsidR="00CC7B02">
        <w:rPr>
          <w:rFonts w:ascii="Times New Roman" w:hAnsi="Times New Roman"/>
          <w:sz w:val="24"/>
          <w:szCs w:val="24"/>
        </w:rPr>
        <w:t xml:space="preserve"> </w:t>
      </w:r>
      <w:r w:rsidRPr="009350A3">
        <w:rPr>
          <w:rFonts w:ascii="Times New Roman" w:hAnsi="Times New Roman"/>
          <w:sz w:val="24"/>
          <w:szCs w:val="24"/>
        </w:rPr>
        <w:t>made under section 303EB of the Act.</w:t>
      </w:r>
    </w:p>
    <w:p w14:paraId="09827343" w14:textId="1AF47E11" w:rsidR="006F4213" w:rsidRDefault="00E00F12" w:rsidP="00CE69E9">
      <w:pPr>
        <w:rPr>
          <w:rFonts w:ascii="Times New Roman" w:hAnsi="Times New Roman"/>
          <w:sz w:val="24"/>
          <w:szCs w:val="24"/>
        </w:rPr>
      </w:pPr>
      <w:r w:rsidRPr="006F4213">
        <w:rPr>
          <w:rFonts w:ascii="Times New Roman" w:hAnsi="Times New Roman"/>
          <w:sz w:val="24"/>
          <w:szCs w:val="24"/>
        </w:rPr>
        <w:t>The</w:t>
      </w:r>
      <w:r w:rsidR="001610A9">
        <w:rPr>
          <w:rFonts w:ascii="Times New Roman" w:hAnsi="Times New Roman"/>
          <w:sz w:val="24"/>
          <w:szCs w:val="24"/>
        </w:rPr>
        <w:t xml:space="preserve"> Legislative I</w:t>
      </w:r>
      <w:r w:rsidRPr="006F4213">
        <w:rPr>
          <w:rFonts w:ascii="Times New Roman" w:hAnsi="Times New Roman"/>
          <w:sz w:val="24"/>
          <w:szCs w:val="24"/>
        </w:rPr>
        <w:t xml:space="preserve">nstrument also makes an editorial change to the List to remove a duplication of the </w:t>
      </w:r>
      <w:r w:rsidR="006F401B" w:rsidRPr="006F4213">
        <w:rPr>
          <w:rFonts w:ascii="Times New Roman" w:hAnsi="Times New Roman"/>
          <w:sz w:val="24"/>
          <w:szCs w:val="24"/>
        </w:rPr>
        <w:t xml:space="preserve">heading </w:t>
      </w:r>
      <w:r w:rsidR="006F401B">
        <w:rPr>
          <w:rFonts w:ascii="Times New Roman" w:hAnsi="Times New Roman"/>
          <w:sz w:val="24"/>
          <w:szCs w:val="24"/>
        </w:rPr>
        <w:t>‘</w:t>
      </w:r>
      <w:r w:rsidRPr="006F4213">
        <w:rPr>
          <w:rFonts w:ascii="Times New Roman" w:hAnsi="Times New Roman"/>
          <w:sz w:val="24"/>
          <w:szCs w:val="24"/>
        </w:rPr>
        <w:t>Family: Gekkonidae</w:t>
      </w:r>
      <w:r w:rsidR="006F401B">
        <w:rPr>
          <w:rFonts w:ascii="Times New Roman" w:hAnsi="Times New Roman"/>
          <w:sz w:val="24"/>
          <w:szCs w:val="24"/>
        </w:rPr>
        <w:t>’</w:t>
      </w:r>
      <w:r w:rsidRPr="006F4213">
        <w:rPr>
          <w:rFonts w:ascii="Times New Roman" w:hAnsi="Times New Roman"/>
          <w:sz w:val="24"/>
          <w:szCs w:val="24"/>
        </w:rPr>
        <w:t>.</w:t>
      </w:r>
    </w:p>
    <w:p w14:paraId="6F333896" w14:textId="3FB1226D" w:rsidR="00CE69E9" w:rsidRPr="006F4213" w:rsidRDefault="00CE69E9" w:rsidP="00CE69E9">
      <w:pPr>
        <w:rPr>
          <w:rFonts w:ascii="Times New Roman" w:hAnsi="Times New Roman"/>
          <w:b/>
          <w:bCs/>
          <w:sz w:val="24"/>
          <w:szCs w:val="24"/>
        </w:rPr>
      </w:pPr>
      <w:r w:rsidRPr="006F4213">
        <w:rPr>
          <w:rFonts w:ascii="Times New Roman" w:hAnsi="Times New Roman"/>
          <w:b/>
          <w:bCs/>
          <w:sz w:val="24"/>
          <w:szCs w:val="24"/>
        </w:rPr>
        <w:t>Consultation</w:t>
      </w:r>
    </w:p>
    <w:p w14:paraId="67066201" w14:textId="345C4442" w:rsidR="00C047A7" w:rsidRDefault="00CE69E9" w:rsidP="00CE69E9">
      <w:pPr>
        <w:rPr>
          <w:rFonts w:ascii="Times New Roman" w:hAnsi="Times New Roman"/>
          <w:sz w:val="24"/>
          <w:szCs w:val="24"/>
        </w:rPr>
      </w:pPr>
      <w:r w:rsidRPr="009350A3">
        <w:rPr>
          <w:rFonts w:ascii="Times New Roman" w:hAnsi="Times New Roman"/>
          <w:sz w:val="24"/>
          <w:szCs w:val="24"/>
        </w:rPr>
        <w:t>The action is consistent with Australia’s strong commitment to the Convention and international cooperation for the protection and conservation of wildlife more generally.</w:t>
      </w:r>
    </w:p>
    <w:p w14:paraId="1B0EC476" w14:textId="6FBDB30E" w:rsidR="00CE69E9" w:rsidRPr="009350A3" w:rsidRDefault="00CE69E9" w:rsidP="00CE69E9">
      <w:pPr>
        <w:rPr>
          <w:rFonts w:ascii="Times New Roman" w:hAnsi="Times New Roman"/>
          <w:sz w:val="24"/>
          <w:szCs w:val="24"/>
        </w:rPr>
      </w:pPr>
      <w:r w:rsidRPr="009350A3">
        <w:rPr>
          <w:rFonts w:ascii="Times New Roman" w:hAnsi="Times New Roman"/>
          <w:sz w:val="24"/>
          <w:szCs w:val="24"/>
        </w:rPr>
        <w:t xml:space="preserve">The Office of Impact Analysis has </w:t>
      </w:r>
      <w:r w:rsidR="006F4213" w:rsidRPr="006F4213">
        <w:rPr>
          <w:rFonts w:ascii="Times New Roman" w:hAnsi="Times New Roman"/>
          <w:sz w:val="24"/>
          <w:szCs w:val="24"/>
        </w:rPr>
        <w:t>determined that detailed analysis is not required under the Australian Government's Policy Impact Analysis Framework</w:t>
      </w:r>
      <w:r w:rsidR="006F401B">
        <w:rPr>
          <w:rFonts w:ascii="Times New Roman" w:hAnsi="Times New Roman"/>
          <w:sz w:val="24"/>
          <w:szCs w:val="24"/>
        </w:rPr>
        <w:t xml:space="preserve">, as </w:t>
      </w:r>
      <w:r w:rsidR="006F4213" w:rsidRPr="006F4213">
        <w:rPr>
          <w:rFonts w:ascii="Times New Roman" w:hAnsi="Times New Roman"/>
          <w:sz w:val="24"/>
          <w:szCs w:val="24"/>
        </w:rPr>
        <w:t xml:space="preserve">the species proposed for withdrawal </w:t>
      </w:r>
      <w:r w:rsidR="006F401B">
        <w:rPr>
          <w:rFonts w:ascii="Times New Roman" w:hAnsi="Times New Roman"/>
          <w:sz w:val="24"/>
          <w:szCs w:val="24"/>
        </w:rPr>
        <w:t>from</w:t>
      </w:r>
      <w:r w:rsidR="006F4213" w:rsidRPr="006F4213">
        <w:rPr>
          <w:rFonts w:ascii="Times New Roman" w:hAnsi="Times New Roman"/>
          <w:sz w:val="24"/>
          <w:szCs w:val="24"/>
        </w:rPr>
        <w:t xml:space="preserve"> Appendix III are not native to Australia and are not in traded in Australia.</w:t>
      </w:r>
    </w:p>
    <w:p w14:paraId="2093A0FC" w14:textId="4041B786" w:rsidR="00CE69E9" w:rsidRPr="009350A3" w:rsidRDefault="00CE69E9" w:rsidP="00CE69E9">
      <w:pPr>
        <w:rPr>
          <w:rFonts w:ascii="Times New Roman" w:hAnsi="Times New Roman"/>
          <w:sz w:val="24"/>
          <w:szCs w:val="24"/>
        </w:rPr>
      </w:pPr>
      <w:r w:rsidRPr="00BB4F7C">
        <w:rPr>
          <w:rFonts w:ascii="Times New Roman" w:hAnsi="Times New Roman"/>
          <w:sz w:val="24"/>
          <w:szCs w:val="24"/>
        </w:rPr>
        <w:t xml:space="preserve">The amendment comes into force on </w:t>
      </w:r>
      <w:r w:rsidR="00BB4F7C" w:rsidRPr="00BB4F7C">
        <w:rPr>
          <w:rFonts w:ascii="Times New Roman" w:hAnsi="Times New Roman"/>
          <w:sz w:val="24"/>
          <w:szCs w:val="24"/>
        </w:rPr>
        <w:t xml:space="preserve">7 February </w:t>
      </w:r>
      <w:r w:rsidRPr="00BB4F7C">
        <w:rPr>
          <w:rFonts w:ascii="Times New Roman" w:hAnsi="Times New Roman"/>
          <w:sz w:val="24"/>
          <w:szCs w:val="24"/>
        </w:rPr>
        <w:t>202</w:t>
      </w:r>
      <w:r w:rsidR="00BB4F7C" w:rsidRPr="00BB4F7C">
        <w:rPr>
          <w:rFonts w:ascii="Times New Roman" w:hAnsi="Times New Roman"/>
          <w:sz w:val="24"/>
          <w:szCs w:val="24"/>
        </w:rPr>
        <w:t>5</w:t>
      </w:r>
      <w:r w:rsidRPr="00BB4F7C">
        <w:rPr>
          <w:rFonts w:ascii="Times New Roman" w:hAnsi="Times New Roman"/>
          <w:sz w:val="24"/>
          <w:szCs w:val="24"/>
        </w:rPr>
        <w:t xml:space="preserve">. </w:t>
      </w:r>
    </w:p>
    <w:p w14:paraId="5A93AD46" w14:textId="57A251EB" w:rsidR="00CE69E9" w:rsidRPr="009350A3" w:rsidRDefault="00CE69E9" w:rsidP="00CE69E9">
      <w:pPr>
        <w:rPr>
          <w:rFonts w:ascii="Times New Roman" w:hAnsi="Times New Roman"/>
          <w:sz w:val="24"/>
          <w:szCs w:val="24"/>
        </w:rPr>
      </w:pPr>
      <w:r w:rsidRPr="006F401B">
        <w:rPr>
          <w:rFonts w:ascii="Times New Roman" w:hAnsi="Times New Roman"/>
          <w:sz w:val="24"/>
          <w:szCs w:val="24"/>
        </w:rPr>
        <w:t xml:space="preserve">The </w:t>
      </w:r>
      <w:r w:rsidR="006F401B" w:rsidRPr="006F401B">
        <w:rPr>
          <w:rFonts w:ascii="Times New Roman" w:hAnsi="Times New Roman"/>
          <w:sz w:val="24"/>
          <w:szCs w:val="24"/>
        </w:rPr>
        <w:t>L</w:t>
      </w:r>
      <w:r w:rsidRPr="006F401B">
        <w:rPr>
          <w:rFonts w:ascii="Times New Roman" w:hAnsi="Times New Roman"/>
          <w:sz w:val="24"/>
          <w:szCs w:val="24"/>
        </w:rPr>
        <w:t xml:space="preserve">egislative </w:t>
      </w:r>
      <w:r w:rsidR="006F401B" w:rsidRPr="006F401B">
        <w:rPr>
          <w:rFonts w:ascii="Times New Roman" w:hAnsi="Times New Roman"/>
          <w:sz w:val="24"/>
          <w:szCs w:val="24"/>
        </w:rPr>
        <w:t>I</w:t>
      </w:r>
      <w:r w:rsidRPr="006F401B">
        <w:rPr>
          <w:rFonts w:ascii="Times New Roman" w:hAnsi="Times New Roman"/>
          <w:sz w:val="24"/>
          <w:szCs w:val="24"/>
        </w:rPr>
        <w:t xml:space="preserve">nstrument updating the List to </w:t>
      </w:r>
      <w:r w:rsidR="00DA69E0">
        <w:rPr>
          <w:rFonts w:ascii="Times New Roman" w:hAnsi="Times New Roman"/>
          <w:sz w:val="24"/>
          <w:szCs w:val="24"/>
        </w:rPr>
        <w:t>omit</w:t>
      </w:r>
      <w:r w:rsidR="00DA69E0" w:rsidRPr="006F401B">
        <w:rPr>
          <w:rFonts w:ascii="Times New Roman" w:hAnsi="Times New Roman"/>
          <w:sz w:val="24"/>
          <w:szCs w:val="24"/>
        </w:rPr>
        <w:t xml:space="preserve"> </w:t>
      </w:r>
      <w:r w:rsidRPr="006F401B">
        <w:rPr>
          <w:rFonts w:ascii="Times New Roman" w:hAnsi="Times New Roman"/>
          <w:sz w:val="24"/>
          <w:szCs w:val="24"/>
        </w:rPr>
        <w:t>the species was made prior to the Joint Standing Committee on Treaties (JSCOT) reporting on the amendment.</w:t>
      </w:r>
      <w:r w:rsidRPr="009350A3">
        <w:rPr>
          <w:rFonts w:ascii="Times New Roman" w:hAnsi="Times New Roman"/>
          <w:sz w:val="24"/>
          <w:szCs w:val="24"/>
        </w:rPr>
        <w:t xml:space="preserve"> All CITES Parties are required to implement amendments to the Appendices through their domestic legislation within </w:t>
      </w:r>
      <w:r w:rsidR="006F401B">
        <w:rPr>
          <w:rFonts w:ascii="Times New Roman" w:hAnsi="Times New Roman"/>
          <w:sz w:val="24"/>
          <w:szCs w:val="24"/>
        </w:rPr>
        <w:t>30</w:t>
      </w:r>
      <w:r w:rsidRPr="009350A3">
        <w:rPr>
          <w:rFonts w:ascii="Times New Roman" w:hAnsi="Times New Roman"/>
          <w:sz w:val="24"/>
          <w:szCs w:val="24"/>
        </w:rPr>
        <w:t xml:space="preserve"> days of a Party </w:t>
      </w:r>
      <w:r w:rsidR="00DA69E0">
        <w:rPr>
          <w:rFonts w:ascii="Times New Roman" w:hAnsi="Times New Roman"/>
          <w:sz w:val="24"/>
          <w:szCs w:val="24"/>
        </w:rPr>
        <w:t xml:space="preserve">being advised of a withdrawal </w:t>
      </w:r>
      <w:r w:rsidRPr="009350A3">
        <w:rPr>
          <w:rFonts w:ascii="Times New Roman" w:hAnsi="Times New Roman"/>
          <w:sz w:val="24"/>
          <w:szCs w:val="24"/>
        </w:rPr>
        <w:t>through a Notification. Undertaking the required regulatory action within the specified timeframes is required for Australia to meet its obligations as a Party to the Convention.</w:t>
      </w:r>
    </w:p>
    <w:p w14:paraId="6E6B4C70" w14:textId="77777777" w:rsidR="00CE69E9" w:rsidRPr="009350A3" w:rsidRDefault="00CE69E9" w:rsidP="00CE69E9">
      <w:pPr>
        <w:rPr>
          <w:rFonts w:ascii="Times New Roman" w:hAnsi="Times New Roman"/>
          <w:sz w:val="24"/>
          <w:szCs w:val="24"/>
        </w:rPr>
      </w:pPr>
      <w:r w:rsidRPr="009350A3">
        <w:rPr>
          <w:rFonts w:ascii="Times New Roman" w:hAnsi="Times New Roman"/>
          <w:sz w:val="24"/>
          <w:szCs w:val="24"/>
        </w:rPr>
        <w:t>The Department of Foreign Affairs and Trade has been consulted on the amendment. Following the receipt of advice, the Minister for the Environment and Water wrote to the Foreign Minister and the Attorney-General, advising of the proposed amendments to Appendix III and seeking the assistance of the Foreign Minister to refer the matter to the JSCOT.</w:t>
      </w:r>
    </w:p>
    <w:p w14:paraId="2560681D" w14:textId="55461BE9" w:rsidR="00CE69E9" w:rsidRDefault="00CE69E9" w:rsidP="00CE69E9">
      <w:pPr>
        <w:rPr>
          <w:rFonts w:ascii="Times New Roman" w:hAnsi="Times New Roman"/>
          <w:sz w:val="24"/>
          <w:szCs w:val="24"/>
        </w:rPr>
      </w:pPr>
      <w:r w:rsidRPr="009350A3">
        <w:rPr>
          <w:rFonts w:ascii="Times New Roman" w:hAnsi="Times New Roman"/>
          <w:sz w:val="24"/>
          <w:szCs w:val="24"/>
        </w:rPr>
        <w:t xml:space="preserve">This update to the </w:t>
      </w:r>
      <w:r w:rsidR="00060407">
        <w:rPr>
          <w:rFonts w:ascii="Times New Roman" w:hAnsi="Times New Roman"/>
          <w:sz w:val="24"/>
          <w:szCs w:val="24"/>
        </w:rPr>
        <w:t>L</w:t>
      </w:r>
      <w:r w:rsidRPr="009350A3">
        <w:rPr>
          <w:rFonts w:ascii="Times New Roman" w:hAnsi="Times New Roman"/>
          <w:sz w:val="24"/>
          <w:szCs w:val="24"/>
        </w:rPr>
        <w:t xml:space="preserve">ist is in accordance with Australia’s international commitment to implement the Convention. The amendment put into effect by this </w:t>
      </w:r>
      <w:r w:rsidR="00827A3F">
        <w:rPr>
          <w:rFonts w:ascii="Times New Roman" w:hAnsi="Times New Roman"/>
          <w:sz w:val="24"/>
          <w:szCs w:val="24"/>
        </w:rPr>
        <w:t>L</w:t>
      </w:r>
      <w:r w:rsidRPr="009350A3">
        <w:rPr>
          <w:rFonts w:ascii="Times New Roman" w:hAnsi="Times New Roman"/>
          <w:sz w:val="24"/>
          <w:szCs w:val="24"/>
        </w:rPr>
        <w:t xml:space="preserve">egislative </w:t>
      </w:r>
      <w:r w:rsidR="00827A3F">
        <w:rPr>
          <w:rFonts w:ascii="Times New Roman" w:hAnsi="Times New Roman"/>
          <w:sz w:val="24"/>
          <w:szCs w:val="24"/>
        </w:rPr>
        <w:t>I</w:t>
      </w:r>
      <w:r w:rsidRPr="009350A3">
        <w:rPr>
          <w:rFonts w:ascii="Times New Roman" w:hAnsi="Times New Roman"/>
          <w:sz w:val="24"/>
          <w:szCs w:val="24"/>
        </w:rPr>
        <w:t>nstrument is considered to have minor impact on Australia.</w:t>
      </w:r>
    </w:p>
    <w:p w14:paraId="7E86EB16" w14:textId="77777777" w:rsidR="00CE69E9" w:rsidRDefault="00CE69E9" w:rsidP="00CE69E9">
      <w:pPr>
        <w:rPr>
          <w:rFonts w:ascii="Times New Roman" w:hAnsi="Times New Roman"/>
          <w:sz w:val="24"/>
          <w:szCs w:val="24"/>
        </w:rPr>
      </w:pPr>
      <w:r>
        <w:rPr>
          <w:rFonts w:ascii="Times New Roman" w:hAnsi="Times New Roman"/>
          <w:b/>
          <w:bCs/>
          <w:sz w:val="24"/>
          <w:szCs w:val="24"/>
        </w:rPr>
        <w:t>Details</w:t>
      </w:r>
    </w:p>
    <w:p w14:paraId="18F5A0EF" w14:textId="7DA9968D" w:rsidR="00CE69E9" w:rsidRPr="009350A3" w:rsidRDefault="00CE69E9" w:rsidP="00CE69E9">
      <w:pPr>
        <w:rPr>
          <w:rFonts w:ascii="Times New Roman" w:hAnsi="Times New Roman"/>
          <w:sz w:val="24"/>
          <w:szCs w:val="24"/>
          <w:u w:val="single"/>
        </w:rPr>
      </w:pPr>
      <w:r>
        <w:rPr>
          <w:rFonts w:ascii="Times New Roman" w:hAnsi="Times New Roman"/>
          <w:sz w:val="24"/>
          <w:szCs w:val="24"/>
        </w:rPr>
        <w:t>Details of the</w:t>
      </w:r>
      <w:r w:rsidR="00827A3F">
        <w:rPr>
          <w:rFonts w:ascii="Times New Roman" w:hAnsi="Times New Roman"/>
          <w:sz w:val="24"/>
          <w:szCs w:val="24"/>
        </w:rPr>
        <w:t xml:space="preserve"> Legislative</w:t>
      </w:r>
      <w:r>
        <w:rPr>
          <w:rFonts w:ascii="Times New Roman" w:hAnsi="Times New Roman"/>
          <w:sz w:val="24"/>
          <w:szCs w:val="24"/>
        </w:rPr>
        <w:t xml:space="preserve"> </w:t>
      </w:r>
      <w:r w:rsidR="00827A3F">
        <w:rPr>
          <w:rFonts w:ascii="Times New Roman" w:hAnsi="Times New Roman"/>
          <w:sz w:val="24"/>
          <w:szCs w:val="24"/>
        </w:rPr>
        <w:t>I</w:t>
      </w:r>
      <w:r>
        <w:rPr>
          <w:rFonts w:ascii="Times New Roman" w:hAnsi="Times New Roman"/>
          <w:sz w:val="24"/>
          <w:szCs w:val="24"/>
        </w:rPr>
        <w:t xml:space="preserve">nstrument are set out in </w:t>
      </w:r>
      <w:r w:rsidRPr="006F4213">
        <w:rPr>
          <w:rFonts w:ascii="Times New Roman" w:hAnsi="Times New Roman"/>
          <w:b/>
          <w:bCs/>
          <w:sz w:val="24"/>
          <w:szCs w:val="24"/>
          <w:u w:val="single"/>
        </w:rPr>
        <w:t>Attachment A</w:t>
      </w:r>
      <w:r>
        <w:rPr>
          <w:rFonts w:ascii="Times New Roman" w:hAnsi="Times New Roman"/>
          <w:sz w:val="24"/>
          <w:szCs w:val="24"/>
          <w:u w:val="single"/>
        </w:rPr>
        <w:t>.</w:t>
      </w:r>
    </w:p>
    <w:p w14:paraId="222BA0B5" w14:textId="77777777" w:rsidR="00CE69E9" w:rsidRPr="009350A3" w:rsidRDefault="00CE69E9" w:rsidP="00CE69E9">
      <w:pPr>
        <w:rPr>
          <w:rFonts w:ascii="Times New Roman" w:hAnsi="Times New Roman"/>
          <w:b/>
          <w:bCs/>
          <w:sz w:val="24"/>
          <w:szCs w:val="24"/>
          <w:u w:val="single"/>
        </w:rPr>
      </w:pPr>
      <w:r w:rsidRPr="009350A3">
        <w:rPr>
          <w:rFonts w:ascii="Times New Roman" w:hAnsi="Times New Roman"/>
          <w:b/>
          <w:bCs/>
          <w:sz w:val="24"/>
          <w:szCs w:val="24"/>
          <w:u w:val="single"/>
        </w:rPr>
        <w:t>Operation and commencement</w:t>
      </w:r>
    </w:p>
    <w:p w14:paraId="7EC0F5D9" w14:textId="6E01A86A" w:rsidR="00CE69E9" w:rsidRPr="0063177B" w:rsidRDefault="00CE69E9" w:rsidP="00CE69E9">
      <w:pPr>
        <w:rPr>
          <w:rFonts w:ascii="Times New Roman" w:hAnsi="Times New Roman"/>
          <w:sz w:val="24"/>
          <w:szCs w:val="24"/>
        </w:rPr>
      </w:pPr>
      <w:r w:rsidRPr="009350A3">
        <w:rPr>
          <w:rFonts w:ascii="Times New Roman" w:hAnsi="Times New Roman"/>
          <w:sz w:val="24"/>
          <w:szCs w:val="24"/>
        </w:rPr>
        <w:t xml:space="preserve">This update to the </w:t>
      </w:r>
      <w:r w:rsidR="00B069FB">
        <w:rPr>
          <w:rFonts w:ascii="Times New Roman" w:hAnsi="Times New Roman"/>
          <w:sz w:val="24"/>
          <w:szCs w:val="24"/>
        </w:rPr>
        <w:t>L</w:t>
      </w:r>
      <w:r w:rsidRPr="009350A3">
        <w:rPr>
          <w:rFonts w:ascii="Times New Roman" w:hAnsi="Times New Roman"/>
          <w:sz w:val="24"/>
          <w:szCs w:val="24"/>
        </w:rPr>
        <w:t xml:space="preserve">ist is a </w:t>
      </w:r>
      <w:r w:rsidR="006F401B">
        <w:rPr>
          <w:rFonts w:ascii="Times New Roman" w:hAnsi="Times New Roman"/>
          <w:sz w:val="24"/>
          <w:szCs w:val="24"/>
        </w:rPr>
        <w:t>L</w:t>
      </w:r>
      <w:r w:rsidRPr="009350A3">
        <w:rPr>
          <w:rFonts w:ascii="Times New Roman" w:hAnsi="Times New Roman"/>
          <w:sz w:val="24"/>
          <w:szCs w:val="24"/>
        </w:rPr>
        <w:t xml:space="preserve">egislative </w:t>
      </w:r>
      <w:r w:rsidR="006F401B">
        <w:rPr>
          <w:rFonts w:ascii="Times New Roman" w:hAnsi="Times New Roman"/>
          <w:sz w:val="24"/>
          <w:szCs w:val="24"/>
        </w:rPr>
        <w:t>I</w:t>
      </w:r>
      <w:r w:rsidRPr="009350A3">
        <w:rPr>
          <w:rFonts w:ascii="Times New Roman" w:hAnsi="Times New Roman"/>
          <w:sz w:val="24"/>
          <w:szCs w:val="24"/>
        </w:rPr>
        <w:t xml:space="preserve">nstrument for the purposes of the </w:t>
      </w:r>
      <w:r w:rsidRPr="0063177B">
        <w:rPr>
          <w:rFonts w:ascii="Times New Roman" w:hAnsi="Times New Roman"/>
          <w:i/>
          <w:iCs/>
          <w:sz w:val="24"/>
          <w:szCs w:val="24"/>
        </w:rPr>
        <w:t>Legislation Act 2003</w:t>
      </w:r>
      <w:r w:rsidRPr="0063177B">
        <w:rPr>
          <w:rFonts w:ascii="Times New Roman" w:hAnsi="Times New Roman"/>
          <w:sz w:val="24"/>
          <w:szCs w:val="24"/>
        </w:rPr>
        <w:t xml:space="preserve"> </w:t>
      </w:r>
      <w:r>
        <w:rPr>
          <w:rFonts w:ascii="Times New Roman" w:hAnsi="Times New Roman"/>
          <w:sz w:val="24"/>
          <w:szCs w:val="24"/>
        </w:rPr>
        <w:t>(Legislation Act)</w:t>
      </w:r>
      <w:r w:rsidRPr="0063177B">
        <w:rPr>
          <w:rFonts w:ascii="Times New Roman" w:hAnsi="Times New Roman"/>
          <w:sz w:val="24"/>
          <w:szCs w:val="24"/>
        </w:rPr>
        <w:t>.</w:t>
      </w:r>
    </w:p>
    <w:p w14:paraId="200E3336" w14:textId="699CC4C9" w:rsidR="009B5C8A" w:rsidRDefault="00706BAA" w:rsidP="009B5C8A">
      <w:pPr>
        <w:rPr>
          <w:rFonts w:ascii="Times New Roman" w:hAnsi="Times New Roman"/>
          <w:sz w:val="24"/>
          <w:szCs w:val="24"/>
        </w:rPr>
      </w:pPr>
      <w:r w:rsidRPr="006F4213" w:rsidDel="00693434">
        <w:rPr>
          <w:rFonts w:ascii="Times New Roman" w:hAnsi="Times New Roman"/>
          <w:sz w:val="24"/>
          <w:szCs w:val="24"/>
        </w:rPr>
        <w:t xml:space="preserve">The </w:t>
      </w:r>
      <w:r w:rsidR="006F401B">
        <w:rPr>
          <w:rFonts w:ascii="Times New Roman" w:hAnsi="Times New Roman"/>
          <w:sz w:val="24"/>
          <w:szCs w:val="24"/>
        </w:rPr>
        <w:t>L</w:t>
      </w:r>
      <w:r w:rsidRPr="006F4213" w:rsidDel="00693434">
        <w:rPr>
          <w:rFonts w:ascii="Times New Roman" w:hAnsi="Times New Roman"/>
          <w:sz w:val="24"/>
          <w:szCs w:val="24"/>
        </w:rPr>
        <w:t xml:space="preserve">egislative </w:t>
      </w:r>
      <w:r w:rsidR="006F401B">
        <w:rPr>
          <w:rFonts w:ascii="Times New Roman" w:hAnsi="Times New Roman"/>
          <w:sz w:val="24"/>
          <w:szCs w:val="24"/>
        </w:rPr>
        <w:t>I</w:t>
      </w:r>
      <w:r w:rsidRPr="006F4213" w:rsidDel="00693434">
        <w:rPr>
          <w:rFonts w:ascii="Times New Roman" w:hAnsi="Times New Roman"/>
          <w:sz w:val="24"/>
          <w:szCs w:val="24"/>
        </w:rPr>
        <w:t xml:space="preserve">nstrument commences </w:t>
      </w:r>
      <w:r w:rsidRPr="006F4213">
        <w:rPr>
          <w:rFonts w:ascii="Times New Roman" w:hAnsi="Times New Roman"/>
          <w:sz w:val="24"/>
          <w:szCs w:val="24"/>
        </w:rPr>
        <w:t xml:space="preserve">in Australia the day after the registration, </w:t>
      </w:r>
      <w:r w:rsidR="000843DB" w:rsidRPr="006F4213">
        <w:rPr>
          <w:rFonts w:ascii="Times New Roman" w:hAnsi="Times New Roman"/>
          <w:sz w:val="24"/>
          <w:szCs w:val="24"/>
        </w:rPr>
        <w:t xml:space="preserve">with the effect of </w:t>
      </w:r>
      <w:r w:rsidR="00D67347" w:rsidRPr="006F4213">
        <w:rPr>
          <w:rFonts w:ascii="Times New Roman" w:hAnsi="Times New Roman"/>
          <w:sz w:val="24"/>
          <w:szCs w:val="24"/>
        </w:rPr>
        <w:t>withdra</w:t>
      </w:r>
      <w:r w:rsidR="004F34A4" w:rsidRPr="006F4213">
        <w:rPr>
          <w:rFonts w:ascii="Times New Roman" w:hAnsi="Times New Roman"/>
          <w:sz w:val="24"/>
          <w:szCs w:val="24"/>
        </w:rPr>
        <w:t>w</w:t>
      </w:r>
      <w:r w:rsidR="00FC05F1">
        <w:rPr>
          <w:rFonts w:ascii="Times New Roman" w:hAnsi="Times New Roman"/>
          <w:sz w:val="24"/>
          <w:szCs w:val="24"/>
        </w:rPr>
        <w:t xml:space="preserve">ing </w:t>
      </w:r>
      <w:proofErr w:type="spellStart"/>
      <w:r w:rsidR="0045105A" w:rsidRPr="006F4213">
        <w:rPr>
          <w:rFonts w:ascii="Times New Roman" w:hAnsi="Times New Roman"/>
          <w:i/>
          <w:iCs/>
          <w:sz w:val="24"/>
          <w:szCs w:val="24"/>
        </w:rPr>
        <w:t>Mauremys</w:t>
      </w:r>
      <w:proofErr w:type="spellEnd"/>
      <w:r w:rsidR="0045105A" w:rsidRPr="006F4213">
        <w:rPr>
          <w:rFonts w:ascii="Times New Roman" w:hAnsi="Times New Roman"/>
          <w:i/>
          <w:iCs/>
          <w:sz w:val="24"/>
          <w:szCs w:val="24"/>
        </w:rPr>
        <w:t xml:space="preserve"> </w:t>
      </w:r>
      <w:proofErr w:type="spellStart"/>
      <w:r w:rsidR="0045105A" w:rsidRPr="006F4213">
        <w:rPr>
          <w:rFonts w:ascii="Times New Roman" w:hAnsi="Times New Roman"/>
          <w:i/>
          <w:iCs/>
          <w:sz w:val="24"/>
          <w:szCs w:val="24"/>
        </w:rPr>
        <w:t>iversoni</w:t>
      </w:r>
      <w:proofErr w:type="spellEnd"/>
      <w:r w:rsidR="0045105A" w:rsidRPr="000A5C1D">
        <w:rPr>
          <w:rFonts w:ascii="Times New Roman" w:hAnsi="Times New Roman"/>
          <w:color w:val="000000"/>
          <w:sz w:val="24"/>
          <w:szCs w:val="24"/>
        </w:rPr>
        <w:t xml:space="preserve">, </w:t>
      </w:r>
      <w:proofErr w:type="spellStart"/>
      <w:r w:rsidR="0045105A" w:rsidRPr="006F4213">
        <w:rPr>
          <w:rFonts w:ascii="Times New Roman" w:hAnsi="Times New Roman"/>
          <w:i/>
          <w:iCs/>
          <w:sz w:val="24"/>
          <w:szCs w:val="24"/>
        </w:rPr>
        <w:t>Mauremys</w:t>
      </w:r>
      <w:proofErr w:type="spellEnd"/>
      <w:r w:rsidR="0045105A" w:rsidRPr="006F4213">
        <w:rPr>
          <w:rFonts w:ascii="Times New Roman" w:hAnsi="Times New Roman"/>
          <w:i/>
          <w:iCs/>
          <w:sz w:val="24"/>
          <w:szCs w:val="24"/>
        </w:rPr>
        <w:t xml:space="preserve"> </w:t>
      </w:r>
      <w:proofErr w:type="spellStart"/>
      <w:r w:rsidR="0045105A" w:rsidRPr="006F4213">
        <w:rPr>
          <w:rFonts w:ascii="Times New Roman" w:hAnsi="Times New Roman"/>
          <w:i/>
          <w:iCs/>
          <w:sz w:val="24"/>
          <w:szCs w:val="24"/>
        </w:rPr>
        <w:t>pritchardi</w:t>
      </w:r>
      <w:proofErr w:type="spellEnd"/>
      <w:r w:rsidR="0045105A" w:rsidRPr="000A5C1D">
        <w:rPr>
          <w:rFonts w:ascii="Times New Roman" w:hAnsi="Times New Roman"/>
          <w:color w:val="000000"/>
          <w:sz w:val="24"/>
          <w:szCs w:val="24"/>
        </w:rPr>
        <w:t xml:space="preserve">, </w:t>
      </w:r>
      <w:proofErr w:type="spellStart"/>
      <w:r w:rsidR="0045105A" w:rsidRPr="006F4213">
        <w:rPr>
          <w:rFonts w:ascii="Times New Roman" w:hAnsi="Times New Roman"/>
          <w:i/>
          <w:iCs/>
          <w:sz w:val="24"/>
          <w:szCs w:val="24"/>
        </w:rPr>
        <w:t>Ocadia</w:t>
      </w:r>
      <w:proofErr w:type="spellEnd"/>
      <w:r w:rsidR="0045105A" w:rsidRPr="006F4213">
        <w:rPr>
          <w:rFonts w:ascii="Times New Roman" w:hAnsi="Times New Roman"/>
          <w:i/>
          <w:iCs/>
          <w:sz w:val="24"/>
          <w:szCs w:val="24"/>
        </w:rPr>
        <w:t xml:space="preserve"> </w:t>
      </w:r>
      <w:proofErr w:type="spellStart"/>
      <w:r w:rsidR="0045105A" w:rsidRPr="006F4213">
        <w:rPr>
          <w:rFonts w:ascii="Times New Roman" w:hAnsi="Times New Roman"/>
          <w:i/>
          <w:iCs/>
          <w:sz w:val="24"/>
          <w:szCs w:val="24"/>
        </w:rPr>
        <w:t>glyphistoma</w:t>
      </w:r>
      <w:proofErr w:type="spellEnd"/>
      <w:r w:rsidR="0045105A" w:rsidRPr="000A5C1D">
        <w:rPr>
          <w:rFonts w:ascii="Times New Roman" w:hAnsi="Times New Roman"/>
          <w:color w:val="000000"/>
          <w:sz w:val="24"/>
          <w:szCs w:val="24"/>
        </w:rPr>
        <w:t xml:space="preserve">, </w:t>
      </w:r>
      <w:proofErr w:type="spellStart"/>
      <w:r w:rsidR="0045105A" w:rsidRPr="006F4213">
        <w:rPr>
          <w:rFonts w:ascii="Times New Roman" w:hAnsi="Times New Roman"/>
          <w:i/>
          <w:iCs/>
          <w:sz w:val="24"/>
          <w:szCs w:val="24"/>
        </w:rPr>
        <w:t>Ocadia</w:t>
      </w:r>
      <w:proofErr w:type="spellEnd"/>
      <w:r w:rsidR="0045105A" w:rsidRPr="006F4213">
        <w:rPr>
          <w:rFonts w:ascii="Times New Roman" w:hAnsi="Times New Roman"/>
          <w:i/>
          <w:iCs/>
          <w:sz w:val="24"/>
          <w:szCs w:val="24"/>
        </w:rPr>
        <w:t xml:space="preserve"> </w:t>
      </w:r>
      <w:proofErr w:type="spellStart"/>
      <w:r w:rsidR="0045105A" w:rsidRPr="006F4213">
        <w:rPr>
          <w:rFonts w:ascii="Times New Roman" w:hAnsi="Times New Roman"/>
          <w:i/>
          <w:iCs/>
          <w:sz w:val="24"/>
          <w:szCs w:val="24"/>
        </w:rPr>
        <w:t>philippeni</w:t>
      </w:r>
      <w:proofErr w:type="spellEnd"/>
      <w:r w:rsidR="0045105A" w:rsidRPr="000A5C1D">
        <w:rPr>
          <w:rFonts w:ascii="Times New Roman" w:hAnsi="Times New Roman"/>
          <w:color w:val="000000"/>
          <w:sz w:val="24"/>
          <w:szCs w:val="24"/>
        </w:rPr>
        <w:t xml:space="preserve">, </w:t>
      </w:r>
      <w:r w:rsidR="0039135C">
        <w:rPr>
          <w:rFonts w:ascii="Times New Roman" w:hAnsi="Times New Roman"/>
          <w:color w:val="000000"/>
          <w:sz w:val="24"/>
          <w:szCs w:val="24"/>
        </w:rPr>
        <w:t xml:space="preserve">and </w:t>
      </w:r>
      <w:proofErr w:type="spellStart"/>
      <w:r w:rsidR="0045105A" w:rsidRPr="006F4213">
        <w:rPr>
          <w:rFonts w:ascii="Times New Roman" w:hAnsi="Times New Roman"/>
          <w:i/>
          <w:iCs/>
          <w:sz w:val="24"/>
          <w:szCs w:val="24"/>
        </w:rPr>
        <w:t>Sacalia</w:t>
      </w:r>
      <w:proofErr w:type="spellEnd"/>
      <w:r w:rsidR="0045105A" w:rsidRPr="006F4213">
        <w:rPr>
          <w:rFonts w:ascii="Times New Roman" w:hAnsi="Times New Roman"/>
          <w:i/>
          <w:iCs/>
          <w:sz w:val="24"/>
          <w:szCs w:val="24"/>
        </w:rPr>
        <w:t xml:space="preserve"> </w:t>
      </w:r>
      <w:proofErr w:type="spellStart"/>
      <w:r w:rsidR="0045105A" w:rsidRPr="006F4213">
        <w:rPr>
          <w:rFonts w:ascii="Times New Roman" w:hAnsi="Times New Roman"/>
          <w:i/>
          <w:iCs/>
          <w:sz w:val="24"/>
          <w:szCs w:val="24"/>
        </w:rPr>
        <w:t>pseudocellata</w:t>
      </w:r>
      <w:proofErr w:type="spellEnd"/>
      <w:r w:rsidR="0039135C">
        <w:rPr>
          <w:rFonts w:ascii="Times New Roman" w:hAnsi="Times New Roman"/>
          <w:color w:val="000000"/>
          <w:sz w:val="24"/>
          <w:szCs w:val="24"/>
        </w:rPr>
        <w:t>,</w:t>
      </w:r>
      <w:r w:rsidR="0045105A" w:rsidRPr="000A5C1D">
        <w:rPr>
          <w:rFonts w:ascii="Times New Roman" w:hAnsi="Times New Roman"/>
          <w:color w:val="000000"/>
          <w:sz w:val="24"/>
          <w:szCs w:val="24"/>
        </w:rPr>
        <w:t xml:space="preserve"> </w:t>
      </w:r>
      <w:r w:rsidR="00FC05F1">
        <w:rPr>
          <w:rFonts w:ascii="Times New Roman" w:hAnsi="Times New Roman"/>
          <w:sz w:val="24"/>
          <w:szCs w:val="24"/>
        </w:rPr>
        <w:t>from</w:t>
      </w:r>
      <w:r w:rsidR="000843DB" w:rsidRPr="006F4213">
        <w:rPr>
          <w:rFonts w:ascii="Times New Roman" w:hAnsi="Times New Roman"/>
          <w:sz w:val="24"/>
          <w:szCs w:val="24"/>
        </w:rPr>
        <w:t xml:space="preserve"> the List. </w:t>
      </w:r>
    </w:p>
    <w:p w14:paraId="36334C1A" w14:textId="50A6DAD3" w:rsidR="00FC05F1" w:rsidRPr="006F401B" w:rsidRDefault="00FC05F1" w:rsidP="009B5C8A">
      <w:pPr>
        <w:rPr>
          <w:rFonts w:ascii="Times New Roman" w:hAnsi="Times New Roman"/>
          <w:sz w:val="24"/>
          <w:szCs w:val="24"/>
        </w:rPr>
      </w:pPr>
      <w:r>
        <w:rPr>
          <w:rFonts w:ascii="Times New Roman" w:hAnsi="Times New Roman"/>
          <w:sz w:val="24"/>
          <w:szCs w:val="24"/>
        </w:rPr>
        <w:lastRenderedPageBreak/>
        <w:t>The</w:t>
      </w:r>
      <w:r w:rsidR="00827A3F">
        <w:rPr>
          <w:rFonts w:ascii="Times New Roman" w:hAnsi="Times New Roman"/>
          <w:sz w:val="24"/>
          <w:szCs w:val="24"/>
        </w:rPr>
        <w:t xml:space="preserve"> Legislative</w:t>
      </w:r>
      <w:r>
        <w:rPr>
          <w:rFonts w:ascii="Times New Roman" w:hAnsi="Times New Roman"/>
          <w:sz w:val="24"/>
          <w:szCs w:val="24"/>
        </w:rPr>
        <w:t xml:space="preserve"> </w:t>
      </w:r>
      <w:r w:rsidR="00827A3F">
        <w:rPr>
          <w:rFonts w:ascii="Times New Roman" w:hAnsi="Times New Roman"/>
          <w:sz w:val="24"/>
          <w:szCs w:val="24"/>
        </w:rPr>
        <w:t>I</w:t>
      </w:r>
      <w:r>
        <w:rPr>
          <w:rFonts w:ascii="Times New Roman" w:hAnsi="Times New Roman"/>
          <w:sz w:val="24"/>
          <w:szCs w:val="24"/>
        </w:rPr>
        <w:t xml:space="preserve">nstrument also has the effect of deleting the duplicated </w:t>
      </w:r>
      <w:r w:rsidR="006F401B">
        <w:rPr>
          <w:rFonts w:ascii="Times New Roman" w:hAnsi="Times New Roman"/>
          <w:sz w:val="24"/>
          <w:szCs w:val="24"/>
        </w:rPr>
        <w:t>heading ‘</w:t>
      </w:r>
      <w:r w:rsidRPr="006F401B">
        <w:rPr>
          <w:rFonts w:ascii="Times New Roman" w:hAnsi="Times New Roman"/>
          <w:sz w:val="24"/>
          <w:szCs w:val="24"/>
        </w:rPr>
        <w:t>Family: Gekkonidae</w:t>
      </w:r>
      <w:r w:rsidR="006F401B">
        <w:rPr>
          <w:rFonts w:ascii="Times New Roman" w:hAnsi="Times New Roman"/>
          <w:sz w:val="24"/>
          <w:szCs w:val="24"/>
        </w:rPr>
        <w:t>’.</w:t>
      </w:r>
    </w:p>
    <w:p w14:paraId="028B8F73" w14:textId="77777777" w:rsidR="00CE69E9" w:rsidRPr="000354FB" w:rsidRDefault="00CE69E9" w:rsidP="00CE69E9">
      <w:pPr>
        <w:spacing w:line="240" w:lineRule="auto"/>
        <w:rPr>
          <w:rFonts w:ascii="Times New Roman" w:hAnsi="Times New Roman"/>
          <w:b/>
          <w:bCs/>
          <w:sz w:val="24"/>
          <w:szCs w:val="24"/>
        </w:rPr>
      </w:pPr>
      <w:r>
        <w:rPr>
          <w:rFonts w:ascii="Times New Roman" w:hAnsi="Times New Roman"/>
          <w:b/>
          <w:bCs/>
          <w:sz w:val="24"/>
          <w:szCs w:val="24"/>
        </w:rPr>
        <w:t>Other</w:t>
      </w:r>
    </w:p>
    <w:p w14:paraId="3F0AEAB8" w14:textId="7FE4000E" w:rsidR="00CE69E9" w:rsidRPr="000354FB" w:rsidRDefault="00CE69E9" w:rsidP="00CE69E9">
      <w:pPr>
        <w:rPr>
          <w:rFonts w:ascii="Times New Roman" w:hAnsi="Times New Roman"/>
          <w:sz w:val="24"/>
          <w:szCs w:val="24"/>
        </w:rPr>
      </w:pPr>
      <w:r w:rsidRPr="009350A3">
        <w:rPr>
          <w:rFonts w:ascii="Times New Roman" w:hAnsi="Times New Roman"/>
          <w:sz w:val="24"/>
          <w:szCs w:val="24"/>
        </w:rPr>
        <w:t xml:space="preserve">Section 42 of the </w:t>
      </w:r>
      <w:r w:rsidRPr="00AC229B">
        <w:rPr>
          <w:rFonts w:ascii="Times New Roman" w:hAnsi="Times New Roman"/>
          <w:sz w:val="24"/>
          <w:szCs w:val="24"/>
        </w:rPr>
        <w:t>Legislation Act</w:t>
      </w:r>
      <w:r w:rsidRPr="0063177B">
        <w:rPr>
          <w:rFonts w:ascii="Times New Roman" w:hAnsi="Times New Roman"/>
          <w:i/>
          <w:iCs/>
          <w:sz w:val="24"/>
          <w:szCs w:val="24"/>
        </w:rPr>
        <w:t> </w:t>
      </w:r>
      <w:r w:rsidR="00B1553C" w:rsidRPr="0063177B" w:rsidDel="00B1553C">
        <w:rPr>
          <w:rFonts w:ascii="Times New Roman" w:hAnsi="Times New Roman"/>
          <w:i/>
          <w:iCs/>
          <w:sz w:val="24"/>
          <w:szCs w:val="24"/>
        </w:rPr>
        <w:t xml:space="preserve"> </w:t>
      </w:r>
      <w:r w:rsidRPr="009350A3">
        <w:rPr>
          <w:rFonts w:ascii="Times New Roman" w:hAnsi="Times New Roman"/>
          <w:sz w:val="24"/>
          <w:szCs w:val="24"/>
        </w:rPr>
        <w:t xml:space="preserve">(disallowance of </w:t>
      </w:r>
      <w:r w:rsidR="006F401B">
        <w:rPr>
          <w:rFonts w:ascii="Times New Roman" w:hAnsi="Times New Roman"/>
          <w:sz w:val="24"/>
          <w:szCs w:val="24"/>
        </w:rPr>
        <w:t>L</w:t>
      </w:r>
      <w:r w:rsidRPr="009350A3">
        <w:rPr>
          <w:rFonts w:ascii="Times New Roman" w:hAnsi="Times New Roman"/>
          <w:sz w:val="24"/>
          <w:szCs w:val="24"/>
        </w:rPr>
        <w:t xml:space="preserve">egislative </w:t>
      </w:r>
      <w:r w:rsidR="006F401B">
        <w:rPr>
          <w:rFonts w:ascii="Times New Roman" w:hAnsi="Times New Roman"/>
          <w:sz w:val="24"/>
          <w:szCs w:val="24"/>
        </w:rPr>
        <w:t>I</w:t>
      </w:r>
      <w:r w:rsidRPr="009350A3">
        <w:rPr>
          <w:rFonts w:ascii="Times New Roman" w:hAnsi="Times New Roman"/>
          <w:sz w:val="24"/>
          <w:szCs w:val="24"/>
        </w:rPr>
        <w:t xml:space="preserve">nstruments) does not apply (see </w:t>
      </w:r>
      <w:r w:rsidRPr="006F401B">
        <w:rPr>
          <w:rFonts w:ascii="Times New Roman" w:hAnsi="Times New Roman"/>
          <w:i/>
          <w:iCs/>
          <w:sz w:val="24"/>
          <w:szCs w:val="24"/>
        </w:rPr>
        <w:t>Legislation (Exemptions and Other Matters) Regulation 2015</w:t>
      </w:r>
      <w:r w:rsidRPr="0063177B">
        <w:rPr>
          <w:rFonts w:ascii="Times New Roman" w:hAnsi="Times New Roman"/>
          <w:sz w:val="24"/>
          <w:szCs w:val="24"/>
        </w:rPr>
        <w:t>,</w:t>
      </w:r>
      <w:r w:rsidRPr="009350A3">
        <w:rPr>
          <w:rFonts w:ascii="Times New Roman" w:hAnsi="Times New Roman"/>
          <w:sz w:val="24"/>
          <w:szCs w:val="24"/>
        </w:rPr>
        <w:t xml:space="preserve"> section 10, item 15</w:t>
      </w:r>
      <w:r w:rsidRPr="008A66EE">
        <w:rPr>
          <w:rFonts w:ascii="Times New Roman" w:hAnsi="Times New Roman"/>
          <w:sz w:val="24"/>
          <w:szCs w:val="24"/>
        </w:rPr>
        <w:t>).</w:t>
      </w:r>
      <w:r>
        <w:rPr>
          <w:rFonts w:ascii="Times New Roman" w:hAnsi="Times New Roman"/>
          <w:sz w:val="24"/>
          <w:szCs w:val="24"/>
        </w:rPr>
        <w:t xml:space="preserve"> </w:t>
      </w:r>
      <w:r w:rsidRPr="0063177B">
        <w:rPr>
          <w:rFonts w:ascii="Times New Roman" w:hAnsi="Times New Roman"/>
          <w:sz w:val="24"/>
          <w:szCs w:val="24"/>
        </w:rPr>
        <w:t>As the</w:t>
      </w:r>
      <w:r w:rsidR="00217639">
        <w:rPr>
          <w:rFonts w:ascii="Times New Roman" w:hAnsi="Times New Roman"/>
          <w:sz w:val="24"/>
          <w:szCs w:val="24"/>
        </w:rPr>
        <w:t xml:space="preserve"> Legislative</w:t>
      </w:r>
      <w:r w:rsidRPr="0063177B">
        <w:rPr>
          <w:rFonts w:ascii="Times New Roman" w:hAnsi="Times New Roman"/>
          <w:sz w:val="24"/>
          <w:szCs w:val="24"/>
        </w:rPr>
        <w:t xml:space="preserve"> </w:t>
      </w:r>
      <w:r w:rsidR="00217639">
        <w:rPr>
          <w:rFonts w:ascii="Times New Roman" w:hAnsi="Times New Roman"/>
          <w:sz w:val="24"/>
          <w:szCs w:val="24"/>
        </w:rPr>
        <w:t>I</w:t>
      </w:r>
      <w:r w:rsidRPr="0063177B">
        <w:rPr>
          <w:rFonts w:ascii="Times New Roman" w:hAnsi="Times New Roman"/>
          <w:sz w:val="24"/>
          <w:szCs w:val="24"/>
        </w:rPr>
        <w:t xml:space="preserve">nstrument is not disallowable, a statement of compatibility is not required under subsection 9(1) of the </w:t>
      </w:r>
      <w:r w:rsidRPr="0063177B">
        <w:rPr>
          <w:rFonts w:ascii="Times New Roman" w:hAnsi="Times New Roman"/>
          <w:i/>
          <w:iCs/>
          <w:sz w:val="24"/>
          <w:szCs w:val="24"/>
        </w:rPr>
        <w:t>Human Rights (Parliamentary Scrutiny) Act 2011</w:t>
      </w:r>
      <w:r w:rsidRPr="0063177B">
        <w:rPr>
          <w:rFonts w:ascii="Times New Roman" w:hAnsi="Times New Roman"/>
          <w:sz w:val="24"/>
          <w:szCs w:val="24"/>
        </w:rPr>
        <w:t xml:space="preserve"> (subsection 15J(2) of the Legislation Act).</w:t>
      </w:r>
    </w:p>
    <w:p w14:paraId="20DB7AAD" w14:textId="68E31D42" w:rsidR="00CE69E9" w:rsidRDefault="00CE69E9" w:rsidP="00CE69E9">
      <w:pPr>
        <w:rPr>
          <w:rFonts w:ascii="Times New Roman" w:hAnsi="Times New Roman"/>
          <w:sz w:val="24"/>
          <w:szCs w:val="24"/>
        </w:rPr>
      </w:pPr>
      <w:r w:rsidRPr="009350A3">
        <w:rPr>
          <w:rFonts w:ascii="Times New Roman" w:hAnsi="Times New Roman"/>
          <w:sz w:val="24"/>
          <w:szCs w:val="24"/>
        </w:rPr>
        <w:t xml:space="preserve">Section 12, item 24 of the </w:t>
      </w:r>
      <w:r w:rsidRPr="006F4213">
        <w:rPr>
          <w:rFonts w:ascii="Times New Roman" w:hAnsi="Times New Roman"/>
          <w:i/>
          <w:iCs/>
          <w:sz w:val="24"/>
          <w:szCs w:val="24"/>
        </w:rPr>
        <w:t>Legislation (Exemptions and Other Matters) Regulation 2015</w:t>
      </w:r>
      <w:r w:rsidRPr="009350A3">
        <w:rPr>
          <w:rFonts w:ascii="Times New Roman" w:hAnsi="Times New Roman"/>
          <w:sz w:val="24"/>
          <w:szCs w:val="24"/>
        </w:rPr>
        <w:t xml:space="preserve"> provides that instruments made under s</w:t>
      </w:r>
      <w:r w:rsidR="006F401B">
        <w:rPr>
          <w:rFonts w:ascii="Times New Roman" w:hAnsi="Times New Roman"/>
          <w:sz w:val="24"/>
          <w:szCs w:val="24"/>
        </w:rPr>
        <w:t>ection</w:t>
      </w:r>
      <w:r w:rsidRPr="009350A3">
        <w:rPr>
          <w:rFonts w:ascii="Times New Roman" w:hAnsi="Times New Roman"/>
          <w:sz w:val="24"/>
          <w:szCs w:val="24"/>
        </w:rPr>
        <w:t xml:space="preserve"> 303CA of the EPBC Act are exempt from sunsetting. This</w:t>
      </w:r>
      <w:r w:rsidR="00217639">
        <w:rPr>
          <w:rFonts w:ascii="Times New Roman" w:hAnsi="Times New Roman"/>
          <w:sz w:val="24"/>
          <w:szCs w:val="24"/>
        </w:rPr>
        <w:t xml:space="preserve"> Legislative</w:t>
      </w:r>
      <w:r w:rsidRPr="009350A3">
        <w:rPr>
          <w:rFonts w:ascii="Times New Roman" w:hAnsi="Times New Roman"/>
          <w:sz w:val="24"/>
          <w:szCs w:val="24"/>
        </w:rPr>
        <w:t xml:space="preserve"> </w:t>
      </w:r>
      <w:r w:rsidR="00217639">
        <w:rPr>
          <w:rFonts w:ascii="Times New Roman" w:hAnsi="Times New Roman"/>
          <w:sz w:val="24"/>
          <w:szCs w:val="24"/>
        </w:rPr>
        <w:t>I</w:t>
      </w:r>
      <w:r w:rsidRPr="009350A3">
        <w:rPr>
          <w:rFonts w:ascii="Times New Roman" w:hAnsi="Times New Roman"/>
          <w:sz w:val="24"/>
          <w:szCs w:val="24"/>
        </w:rPr>
        <w:t xml:space="preserve">nstrument facilitates Australia’s compliance with international obligations, </w:t>
      </w:r>
      <w:proofErr w:type="gramStart"/>
      <w:r w:rsidRPr="009350A3">
        <w:rPr>
          <w:rFonts w:ascii="Times New Roman" w:hAnsi="Times New Roman"/>
          <w:sz w:val="24"/>
          <w:szCs w:val="24"/>
        </w:rPr>
        <w:t>in particular CITES</w:t>
      </w:r>
      <w:proofErr w:type="gramEnd"/>
      <w:r w:rsidRPr="009350A3">
        <w:rPr>
          <w:rFonts w:ascii="Times New Roman" w:hAnsi="Times New Roman"/>
          <w:sz w:val="24"/>
          <w:szCs w:val="24"/>
        </w:rPr>
        <w:t xml:space="preserve">. </w:t>
      </w:r>
      <w:r w:rsidRPr="0063363F">
        <w:rPr>
          <w:rFonts w:ascii="Times New Roman" w:hAnsi="Times New Roman"/>
          <w:sz w:val="24"/>
          <w:szCs w:val="24"/>
        </w:rPr>
        <w:t xml:space="preserve">Amendments to the </w:t>
      </w:r>
      <w:r>
        <w:rPr>
          <w:rFonts w:ascii="Times New Roman" w:hAnsi="Times New Roman"/>
          <w:sz w:val="24"/>
          <w:szCs w:val="24"/>
        </w:rPr>
        <w:t>List</w:t>
      </w:r>
      <w:r w:rsidRPr="0063363F">
        <w:rPr>
          <w:rFonts w:ascii="Times New Roman" w:hAnsi="Times New Roman"/>
          <w:sz w:val="24"/>
          <w:szCs w:val="24"/>
        </w:rPr>
        <w:t xml:space="preserve"> are required </w:t>
      </w:r>
      <w:proofErr w:type="gramStart"/>
      <w:r w:rsidRPr="0063363F">
        <w:rPr>
          <w:rFonts w:ascii="Times New Roman" w:hAnsi="Times New Roman"/>
          <w:sz w:val="24"/>
          <w:szCs w:val="24"/>
        </w:rPr>
        <w:t>in order to</w:t>
      </w:r>
      <w:proofErr w:type="gramEnd"/>
      <w:r w:rsidRPr="0063363F">
        <w:rPr>
          <w:rFonts w:ascii="Times New Roman" w:hAnsi="Times New Roman"/>
          <w:sz w:val="24"/>
          <w:szCs w:val="24"/>
        </w:rPr>
        <w:t xml:space="preserve"> comply with Australia’s international obligations under the Convention. The exemption from sunsetting therefore ensures continuity in Australia’s compliance with obligations under international law. Furthermore, the assessment of whether to include species on the </w:t>
      </w:r>
      <w:r>
        <w:rPr>
          <w:rFonts w:ascii="Times New Roman" w:hAnsi="Times New Roman"/>
          <w:sz w:val="24"/>
          <w:szCs w:val="24"/>
        </w:rPr>
        <w:t xml:space="preserve">List </w:t>
      </w:r>
      <w:r w:rsidRPr="0063363F">
        <w:rPr>
          <w:rFonts w:ascii="Times New Roman" w:hAnsi="Times New Roman"/>
          <w:sz w:val="24"/>
          <w:szCs w:val="24"/>
        </w:rPr>
        <w:t xml:space="preserve">are decisions of a technical and scientific nature.    </w:t>
      </w:r>
    </w:p>
    <w:p w14:paraId="1EFE038F" w14:textId="7E98F62D" w:rsidR="00CE69E9" w:rsidRPr="009350A3" w:rsidRDefault="00CE69E9" w:rsidP="00CE69E9">
      <w:pPr>
        <w:rPr>
          <w:rFonts w:ascii="Times New Roman" w:hAnsi="Times New Roman"/>
          <w:sz w:val="24"/>
          <w:szCs w:val="24"/>
        </w:rPr>
      </w:pPr>
      <w:r w:rsidRPr="009350A3">
        <w:rPr>
          <w:rFonts w:ascii="Times New Roman" w:hAnsi="Times New Roman"/>
          <w:sz w:val="24"/>
          <w:szCs w:val="24"/>
        </w:rPr>
        <w:t xml:space="preserve">Moreover, the </w:t>
      </w:r>
      <w:r w:rsidR="00217639">
        <w:rPr>
          <w:rFonts w:ascii="Times New Roman" w:hAnsi="Times New Roman"/>
          <w:sz w:val="24"/>
          <w:szCs w:val="24"/>
        </w:rPr>
        <w:t>Legislative I</w:t>
      </w:r>
      <w:r w:rsidRPr="009350A3">
        <w:rPr>
          <w:rFonts w:ascii="Times New Roman" w:hAnsi="Times New Roman"/>
          <w:sz w:val="24"/>
          <w:szCs w:val="24"/>
        </w:rPr>
        <w:t>nstrument is subject to automatic self-repeal under section 48A of the Legislation Act, as the sole purpose is to amend the List. Therefore, the exemption from sunsetting would have no practical effect since the instrument will have self-repealed well prior to end of the ordinary 10-year sunset period.</w:t>
      </w:r>
    </w:p>
    <w:p w14:paraId="11DB4E15" w14:textId="77777777" w:rsidR="00CE69E9" w:rsidRPr="009350A3" w:rsidRDefault="00CE69E9" w:rsidP="00CE69E9">
      <w:pPr>
        <w:rPr>
          <w:rFonts w:ascii="Times New Roman" w:hAnsi="Times New Roman"/>
          <w:b/>
          <w:bCs/>
          <w:sz w:val="24"/>
          <w:szCs w:val="24"/>
        </w:rPr>
      </w:pPr>
    </w:p>
    <w:p w14:paraId="254F39E5" w14:textId="77777777" w:rsidR="00CE69E9" w:rsidRDefault="00CE69E9" w:rsidP="00CE69E9">
      <w:pPr>
        <w:rPr>
          <w:rFonts w:ascii="Times New Roman" w:hAnsi="Times New Roman"/>
          <w:sz w:val="24"/>
          <w:szCs w:val="24"/>
        </w:rPr>
      </w:pPr>
      <w:r>
        <w:rPr>
          <w:rFonts w:ascii="Times New Roman" w:hAnsi="Times New Roman"/>
          <w:sz w:val="24"/>
          <w:szCs w:val="24"/>
        </w:rPr>
        <w:br w:type="page"/>
      </w:r>
    </w:p>
    <w:p w14:paraId="6B6CDDDB" w14:textId="77777777" w:rsidR="00CE69E9" w:rsidRPr="00ED3214" w:rsidRDefault="00CE69E9" w:rsidP="00CE69E9">
      <w:pPr>
        <w:tabs>
          <w:tab w:val="left" w:pos="2290"/>
        </w:tabs>
        <w:jc w:val="right"/>
        <w:rPr>
          <w:rFonts w:ascii="Times New Roman" w:hAnsi="Times New Roman"/>
          <w:b/>
          <w:bCs/>
          <w:sz w:val="24"/>
          <w:szCs w:val="24"/>
        </w:rPr>
      </w:pPr>
      <w:r w:rsidRPr="00ED3214">
        <w:rPr>
          <w:rFonts w:ascii="Times New Roman" w:hAnsi="Times New Roman"/>
          <w:b/>
          <w:bCs/>
          <w:sz w:val="24"/>
          <w:szCs w:val="24"/>
        </w:rPr>
        <w:lastRenderedPageBreak/>
        <w:t>ATTACHMENT A</w:t>
      </w:r>
    </w:p>
    <w:p w14:paraId="4A880854" w14:textId="662F4562" w:rsidR="00CE69E9" w:rsidRPr="00693434" w:rsidRDefault="00CE69E9" w:rsidP="00CE69E9">
      <w:pPr>
        <w:spacing w:after="0" w:line="240" w:lineRule="auto"/>
        <w:rPr>
          <w:rFonts w:ascii="Times New Roman" w:eastAsia="Times New Roman" w:hAnsi="Times New Roman"/>
          <w:b/>
          <w:i/>
          <w:iCs/>
          <w:sz w:val="24"/>
          <w:szCs w:val="24"/>
          <w:u w:val="single"/>
          <w:lang w:eastAsia="en-AU"/>
        </w:rPr>
      </w:pPr>
      <w:r w:rsidRPr="00693434">
        <w:rPr>
          <w:rFonts w:ascii="Times New Roman" w:hAnsi="Times New Roman"/>
          <w:b/>
          <w:bCs/>
          <w:i/>
          <w:iCs/>
          <w:sz w:val="24"/>
          <w:szCs w:val="24"/>
        </w:rPr>
        <w:t>Details of the</w:t>
      </w:r>
      <w:r w:rsidR="00DD7D40">
        <w:rPr>
          <w:rFonts w:ascii="Times New Roman" w:hAnsi="Times New Roman"/>
          <w:b/>
          <w:bCs/>
          <w:i/>
          <w:iCs/>
          <w:sz w:val="24"/>
          <w:szCs w:val="24"/>
        </w:rPr>
        <w:t xml:space="preserve"> Environment Protection and Biodiversity Conservation</w:t>
      </w:r>
      <w:r w:rsidRPr="00693434">
        <w:rPr>
          <w:rFonts w:ascii="Times New Roman" w:hAnsi="Times New Roman"/>
          <w:i/>
          <w:iCs/>
          <w:sz w:val="24"/>
          <w:szCs w:val="24"/>
        </w:rPr>
        <w:t xml:space="preserve"> </w:t>
      </w:r>
      <w:r w:rsidRPr="00693434">
        <w:rPr>
          <w:rFonts w:ascii="Times New Roman" w:eastAsia="Times New Roman" w:hAnsi="Times New Roman"/>
          <w:b/>
          <w:i/>
          <w:iCs/>
          <w:sz w:val="24"/>
          <w:szCs w:val="24"/>
          <w:u w:val="single"/>
          <w:lang w:eastAsia="en-AU"/>
        </w:rPr>
        <w:t>List of CITES Species Amendment (202</w:t>
      </w:r>
      <w:r w:rsidR="00B1122D">
        <w:rPr>
          <w:rFonts w:ascii="Times New Roman" w:eastAsia="Times New Roman" w:hAnsi="Times New Roman"/>
          <w:b/>
          <w:i/>
          <w:iCs/>
          <w:sz w:val="24"/>
          <w:szCs w:val="24"/>
          <w:u w:val="single"/>
          <w:lang w:eastAsia="en-AU"/>
        </w:rPr>
        <w:t>5</w:t>
      </w:r>
      <w:r w:rsidRPr="00693434">
        <w:rPr>
          <w:rFonts w:ascii="Times New Roman" w:eastAsia="Times New Roman" w:hAnsi="Times New Roman"/>
          <w:b/>
          <w:i/>
          <w:iCs/>
          <w:sz w:val="24"/>
          <w:szCs w:val="24"/>
          <w:u w:val="single"/>
          <w:lang w:eastAsia="en-AU"/>
        </w:rPr>
        <w:t>/0</w:t>
      </w:r>
      <w:r w:rsidR="00B1122D">
        <w:rPr>
          <w:rFonts w:ascii="Times New Roman" w:eastAsia="Times New Roman" w:hAnsi="Times New Roman"/>
          <w:b/>
          <w:i/>
          <w:iCs/>
          <w:sz w:val="24"/>
          <w:szCs w:val="24"/>
          <w:u w:val="single"/>
          <w:lang w:eastAsia="en-AU"/>
        </w:rPr>
        <w:t>02</w:t>
      </w:r>
      <w:r w:rsidRPr="00693434">
        <w:rPr>
          <w:rFonts w:ascii="Times New Roman" w:eastAsia="Times New Roman" w:hAnsi="Times New Roman"/>
          <w:b/>
          <w:i/>
          <w:iCs/>
          <w:sz w:val="24"/>
          <w:szCs w:val="24"/>
          <w:u w:val="single"/>
          <w:lang w:eastAsia="en-AU"/>
        </w:rPr>
        <w:t>) Instrument 202</w:t>
      </w:r>
      <w:r w:rsidR="00B1122D">
        <w:rPr>
          <w:rFonts w:ascii="Times New Roman" w:eastAsia="Times New Roman" w:hAnsi="Times New Roman"/>
          <w:b/>
          <w:i/>
          <w:iCs/>
          <w:sz w:val="24"/>
          <w:szCs w:val="24"/>
          <w:u w:val="single"/>
          <w:lang w:eastAsia="en-AU"/>
        </w:rPr>
        <w:t>5</w:t>
      </w:r>
    </w:p>
    <w:p w14:paraId="5FB45C66" w14:textId="77777777" w:rsidR="00CE69E9" w:rsidRPr="00693434" w:rsidRDefault="00CE69E9" w:rsidP="00CE69E9">
      <w:pPr>
        <w:spacing w:after="0" w:line="240" w:lineRule="auto"/>
        <w:rPr>
          <w:rFonts w:ascii="Times New Roman" w:eastAsia="Times New Roman" w:hAnsi="Times New Roman"/>
          <w:b/>
          <w:i/>
          <w:iCs/>
          <w:sz w:val="24"/>
          <w:szCs w:val="24"/>
          <w:u w:val="single"/>
          <w:lang w:eastAsia="en-AU"/>
        </w:rPr>
      </w:pPr>
    </w:p>
    <w:p w14:paraId="2549A5C0" w14:textId="77777777" w:rsidR="00CE69E9" w:rsidRPr="00693434" w:rsidRDefault="00CE69E9" w:rsidP="00CE69E9">
      <w:pPr>
        <w:spacing w:after="0" w:line="240" w:lineRule="auto"/>
        <w:rPr>
          <w:rFonts w:ascii="Times New Roman" w:eastAsia="Times New Roman" w:hAnsi="Times New Roman"/>
          <w:bCs/>
          <w:sz w:val="24"/>
          <w:szCs w:val="24"/>
          <w:u w:val="single"/>
          <w:lang w:eastAsia="en-AU"/>
        </w:rPr>
      </w:pPr>
      <w:r w:rsidRPr="00693434">
        <w:rPr>
          <w:rFonts w:ascii="Times New Roman" w:eastAsia="Times New Roman" w:hAnsi="Times New Roman"/>
          <w:bCs/>
          <w:sz w:val="24"/>
          <w:szCs w:val="24"/>
          <w:u w:val="single"/>
          <w:lang w:eastAsia="en-AU"/>
        </w:rPr>
        <w:t>Section 1</w:t>
      </w:r>
    </w:p>
    <w:p w14:paraId="1568716C" w14:textId="77777777" w:rsidR="00CE69E9" w:rsidRPr="00693434" w:rsidRDefault="00CE69E9" w:rsidP="00CE69E9">
      <w:pPr>
        <w:spacing w:after="0" w:line="240" w:lineRule="auto"/>
        <w:rPr>
          <w:rFonts w:ascii="Times New Roman" w:eastAsia="Times New Roman" w:hAnsi="Times New Roman"/>
          <w:bCs/>
          <w:sz w:val="24"/>
          <w:szCs w:val="24"/>
          <w:u w:val="single"/>
          <w:lang w:eastAsia="en-AU"/>
        </w:rPr>
      </w:pPr>
    </w:p>
    <w:p w14:paraId="62D3F853" w14:textId="09D5CCE3" w:rsidR="00CE69E9" w:rsidRPr="00693434" w:rsidRDefault="00CE69E9" w:rsidP="00CE69E9">
      <w:pPr>
        <w:pStyle w:val="subsection"/>
        <w:spacing w:before="0"/>
        <w:ind w:left="0" w:firstLine="0"/>
        <w:rPr>
          <w:sz w:val="24"/>
          <w:szCs w:val="24"/>
        </w:rPr>
      </w:pPr>
      <w:r w:rsidRPr="00693434">
        <w:rPr>
          <w:bCs/>
          <w:sz w:val="24"/>
          <w:szCs w:val="24"/>
        </w:rPr>
        <w:t xml:space="preserve">This section provides that the name of the </w:t>
      </w:r>
      <w:r w:rsidR="008567EB">
        <w:rPr>
          <w:bCs/>
          <w:sz w:val="24"/>
          <w:szCs w:val="24"/>
        </w:rPr>
        <w:t xml:space="preserve">Legislative </w:t>
      </w:r>
      <w:r w:rsidRPr="00693434">
        <w:rPr>
          <w:bCs/>
          <w:sz w:val="24"/>
          <w:szCs w:val="24"/>
        </w:rPr>
        <w:t xml:space="preserve">Instrument is the </w:t>
      </w:r>
      <w:r w:rsidR="00DD7D40">
        <w:rPr>
          <w:bCs/>
          <w:i/>
          <w:iCs/>
          <w:sz w:val="24"/>
          <w:szCs w:val="24"/>
        </w:rPr>
        <w:t xml:space="preserve">Environment Protection and Biodiversity Conservation </w:t>
      </w:r>
      <w:r w:rsidRPr="00693434">
        <w:rPr>
          <w:i/>
          <w:sz w:val="24"/>
          <w:szCs w:val="24"/>
        </w:rPr>
        <w:t>List of CITES Species Amendment (202</w:t>
      </w:r>
      <w:r w:rsidR="00B1122D">
        <w:rPr>
          <w:i/>
          <w:sz w:val="24"/>
          <w:szCs w:val="24"/>
        </w:rPr>
        <w:t>5</w:t>
      </w:r>
      <w:r w:rsidRPr="00693434">
        <w:rPr>
          <w:i/>
          <w:sz w:val="24"/>
          <w:szCs w:val="24"/>
        </w:rPr>
        <w:t>/0</w:t>
      </w:r>
      <w:r w:rsidR="00B1122D">
        <w:rPr>
          <w:i/>
          <w:sz w:val="24"/>
          <w:szCs w:val="24"/>
        </w:rPr>
        <w:t>02</w:t>
      </w:r>
      <w:r w:rsidRPr="00693434">
        <w:rPr>
          <w:i/>
          <w:sz w:val="24"/>
          <w:szCs w:val="24"/>
        </w:rPr>
        <w:t>) Instrument 202</w:t>
      </w:r>
      <w:r w:rsidR="00B1122D">
        <w:rPr>
          <w:i/>
          <w:sz w:val="24"/>
          <w:szCs w:val="24"/>
        </w:rPr>
        <w:t>5</w:t>
      </w:r>
      <w:r w:rsidRPr="00693434">
        <w:rPr>
          <w:sz w:val="24"/>
          <w:szCs w:val="24"/>
        </w:rPr>
        <w:t>.</w:t>
      </w:r>
    </w:p>
    <w:p w14:paraId="78EA7BEA" w14:textId="77777777" w:rsidR="00CE69E9" w:rsidRPr="00693434" w:rsidRDefault="00CE69E9" w:rsidP="00CE69E9">
      <w:pPr>
        <w:spacing w:after="0" w:line="240" w:lineRule="auto"/>
        <w:rPr>
          <w:rFonts w:ascii="Times New Roman" w:eastAsia="Times New Roman" w:hAnsi="Times New Roman"/>
          <w:bCs/>
          <w:sz w:val="24"/>
          <w:szCs w:val="24"/>
          <w:u w:val="single"/>
          <w:lang w:eastAsia="en-AU"/>
        </w:rPr>
      </w:pPr>
    </w:p>
    <w:p w14:paraId="56A0B233" w14:textId="77777777" w:rsidR="00CE69E9" w:rsidRPr="00693434" w:rsidRDefault="00CE69E9" w:rsidP="00CE69E9">
      <w:pPr>
        <w:spacing w:after="0" w:line="240" w:lineRule="auto"/>
        <w:rPr>
          <w:rFonts w:ascii="Times New Roman" w:eastAsia="Times New Roman" w:hAnsi="Times New Roman"/>
          <w:bCs/>
          <w:sz w:val="24"/>
          <w:szCs w:val="24"/>
          <w:u w:val="single"/>
          <w:lang w:eastAsia="en-AU"/>
        </w:rPr>
      </w:pPr>
      <w:r w:rsidRPr="00693434">
        <w:rPr>
          <w:rFonts w:ascii="Times New Roman" w:eastAsia="Times New Roman" w:hAnsi="Times New Roman"/>
          <w:bCs/>
          <w:sz w:val="24"/>
          <w:szCs w:val="24"/>
          <w:u w:val="single"/>
          <w:lang w:eastAsia="en-AU"/>
        </w:rPr>
        <w:t xml:space="preserve">Section 2 – Commencement </w:t>
      </w:r>
    </w:p>
    <w:p w14:paraId="6DE12178" w14:textId="77777777" w:rsidR="00CE69E9" w:rsidRPr="00693434" w:rsidRDefault="00CE69E9" w:rsidP="00CE69E9">
      <w:pPr>
        <w:spacing w:after="0" w:line="240" w:lineRule="auto"/>
        <w:rPr>
          <w:rFonts w:ascii="Times New Roman" w:eastAsia="Times New Roman" w:hAnsi="Times New Roman"/>
          <w:bCs/>
          <w:sz w:val="24"/>
          <w:szCs w:val="24"/>
          <w:u w:val="single"/>
          <w:lang w:eastAsia="en-AU"/>
        </w:rPr>
      </w:pPr>
    </w:p>
    <w:p w14:paraId="70CDFBB7" w14:textId="1775E28A" w:rsidR="00CE69E9" w:rsidRPr="00693434" w:rsidRDefault="00CE69E9" w:rsidP="00CE69E9">
      <w:pPr>
        <w:spacing w:after="0" w:line="240" w:lineRule="auto"/>
        <w:rPr>
          <w:rFonts w:ascii="Times New Roman" w:eastAsia="Times New Roman" w:hAnsi="Times New Roman"/>
          <w:bCs/>
          <w:sz w:val="24"/>
          <w:szCs w:val="24"/>
          <w:lang w:eastAsia="en-AU"/>
        </w:rPr>
      </w:pPr>
      <w:r w:rsidRPr="00693434">
        <w:rPr>
          <w:rFonts w:ascii="Times New Roman" w:eastAsia="Times New Roman" w:hAnsi="Times New Roman"/>
          <w:bCs/>
          <w:sz w:val="24"/>
          <w:szCs w:val="24"/>
          <w:lang w:eastAsia="en-AU"/>
        </w:rPr>
        <w:t>This section provides that the</w:t>
      </w:r>
      <w:r w:rsidR="008567EB">
        <w:rPr>
          <w:rFonts w:ascii="Times New Roman" w:eastAsia="Times New Roman" w:hAnsi="Times New Roman"/>
          <w:bCs/>
          <w:sz w:val="24"/>
          <w:szCs w:val="24"/>
          <w:lang w:eastAsia="en-AU"/>
        </w:rPr>
        <w:t xml:space="preserve"> Legislative</w:t>
      </w:r>
      <w:r w:rsidRPr="00693434">
        <w:rPr>
          <w:rFonts w:ascii="Times New Roman" w:eastAsia="Times New Roman" w:hAnsi="Times New Roman"/>
          <w:bCs/>
          <w:sz w:val="24"/>
          <w:szCs w:val="24"/>
          <w:lang w:eastAsia="en-AU"/>
        </w:rPr>
        <w:t xml:space="preserve"> Instrument commences </w:t>
      </w:r>
      <w:r>
        <w:rPr>
          <w:rFonts w:ascii="Times New Roman" w:eastAsia="Times New Roman" w:hAnsi="Times New Roman"/>
          <w:bCs/>
          <w:sz w:val="24"/>
          <w:szCs w:val="24"/>
          <w:lang w:eastAsia="en-AU"/>
        </w:rPr>
        <w:t xml:space="preserve">the day after registration. </w:t>
      </w:r>
      <w:r w:rsidR="00706BAA" w:rsidRPr="00170E89">
        <w:rPr>
          <w:rFonts w:ascii="Times New Roman" w:eastAsia="Times New Roman" w:hAnsi="Times New Roman"/>
          <w:bCs/>
          <w:sz w:val="24"/>
          <w:szCs w:val="24"/>
          <w:lang w:eastAsia="en-AU"/>
        </w:rPr>
        <w:t>Schedule 1 to the instrument commences the day after registration.</w:t>
      </w:r>
      <w:r w:rsidR="00706BAA">
        <w:rPr>
          <w:rFonts w:ascii="Times New Roman" w:eastAsia="Times New Roman" w:hAnsi="Times New Roman"/>
          <w:bCs/>
          <w:sz w:val="24"/>
          <w:szCs w:val="24"/>
          <w:lang w:eastAsia="en-AU"/>
        </w:rPr>
        <w:t xml:space="preserve"> </w:t>
      </w:r>
    </w:p>
    <w:p w14:paraId="293E96E4" w14:textId="77777777" w:rsidR="00CE69E9" w:rsidRPr="00693434" w:rsidRDefault="00CE69E9" w:rsidP="00CE69E9">
      <w:pPr>
        <w:spacing w:after="0" w:line="240" w:lineRule="auto"/>
        <w:rPr>
          <w:rFonts w:ascii="Times New Roman" w:eastAsia="Times New Roman" w:hAnsi="Times New Roman"/>
          <w:bCs/>
          <w:sz w:val="24"/>
          <w:szCs w:val="24"/>
          <w:lang w:eastAsia="en-AU"/>
        </w:rPr>
      </w:pPr>
    </w:p>
    <w:p w14:paraId="612F6299" w14:textId="77777777" w:rsidR="00CE69E9" w:rsidRPr="00693434" w:rsidRDefault="00CE69E9" w:rsidP="00CE69E9">
      <w:pPr>
        <w:spacing w:after="0" w:line="240" w:lineRule="auto"/>
        <w:rPr>
          <w:rFonts w:ascii="Times New Roman" w:eastAsia="Times New Roman" w:hAnsi="Times New Roman"/>
          <w:bCs/>
          <w:sz w:val="24"/>
          <w:szCs w:val="24"/>
          <w:u w:val="single"/>
          <w:lang w:eastAsia="en-AU"/>
        </w:rPr>
      </w:pPr>
      <w:r w:rsidRPr="00693434">
        <w:rPr>
          <w:rFonts w:ascii="Times New Roman" w:eastAsia="Times New Roman" w:hAnsi="Times New Roman"/>
          <w:bCs/>
          <w:sz w:val="24"/>
          <w:szCs w:val="24"/>
          <w:u w:val="single"/>
          <w:lang w:eastAsia="en-AU"/>
        </w:rPr>
        <w:t>Section 3 – Authority</w:t>
      </w:r>
    </w:p>
    <w:p w14:paraId="71E66324" w14:textId="77777777" w:rsidR="00CE69E9" w:rsidRPr="00693434" w:rsidRDefault="00CE69E9" w:rsidP="00CE69E9">
      <w:pPr>
        <w:spacing w:after="0" w:line="240" w:lineRule="auto"/>
        <w:rPr>
          <w:rFonts w:ascii="Times New Roman" w:eastAsia="Times New Roman" w:hAnsi="Times New Roman"/>
          <w:bCs/>
          <w:sz w:val="24"/>
          <w:szCs w:val="24"/>
          <w:u w:val="single"/>
          <w:lang w:eastAsia="en-AU"/>
        </w:rPr>
      </w:pPr>
    </w:p>
    <w:p w14:paraId="1AE77DCD" w14:textId="1B9BF21B" w:rsidR="001C3176" w:rsidRPr="00A24B43" w:rsidRDefault="00CE69E9" w:rsidP="001C3176">
      <w:pPr>
        <w:spacing w:after="0" w:line="240" w:lineRule="auto"/>
        <w:rPr>
          <w:rFonts w:ascii="Times New Roman" w:eastAsia="Times New Roman" w:hAnsi="Times New Roman"/>
          <w:bCs/>
          <w:sz w:val="24"/>
          <w:szCs w:val="24"/>
          <w:lang w:eastAsia="en-AU"/>
        </w:rPr>
      </w:pPr>
      <w:r w:rsidRPr="00693434">
        <w:rPr>
          <w:rFonts w:ascii="Times New Roman" w:eastAsia="Times New Roman" w:hAnsi="Times New Roman"/>
          <w:bCs/>
          <w:sz w:val="24"/>
          <w:szCs w:val="24"/>
          <w:lang w:eastAsia="en-AU"/>
        </w:rPr>
        <w:t>This section provides that the</w:t>
      </w:r>
      <w:r w:rsidR="008567EB">
        <w:rPr>
          <w:rFonts w:ascii="Times New Roman" w:eastAsia="Times New Roman" w:hAnsi="Times New Roman"/>
          <w:bCs/>
          <w:sz w:val="24"/>
          <w:szCs w:val="24"/>
          <w:lang w:eastAsia="en-AU"/>
        </w:rPr>
        <w:t xml:space="preserve"> Legislative</w:t>
      </w:r>
      <w:r w:rsidRPr="00693434">
        <w:rPr>
          <w:rFonts w:ascii="Times New Roman" w:eastAsia="Times New Roman" w:hAnsi="Times New Roman"/>
          <w:bCs/>
          <w:sz w:val="24"/>
          <w:szCs w:val="24"/>
          <w:lang w:eastAsia="en-AU"/>
        </w:rPr>
        <w:t xml:space="preserve"> Instrument is made under </w:t>
      </w:r>
      <w:r w:rsidR="00DD7D40">
        <w:rPr>
          <w:rFonts w:ascii="Times New Roman" w:eastAsia="Times New Roman" w:hAnsi="Times New Roman"/>
          <w:bCs/>
          <w:sz w:val="24"/>
          <w:szCs w:val="24"/>
          <w:lang w:eastAsia="en-AU"/>
        </w:rPr>
        <w:t xml:space="preserve">subsection </w:t>
      </w:r>
      <w:r w:rsidRPr="00693434">
        <w:rPr>
          <w:rFonts w:ascii="Times New Roman" w:eastAsia="Times New Roman" w:hAnsi="Times New Roman"/>
          <w:bCs/>
          <w:sz w:val="24"/>
          <w:szCs w:val="24"/>
          <w:lang w:eastAsia="en-AU"/>
        </w:rPr>
        <w:t>303CA(9)</w:t>
      </w:r>
      <w:r w:rsidR="00DD7D40">
        <w:rPr>
          <w:rFonts w:ascii="Times New Roman" w:eastAsia="Times New Roman" w:hAnsi="Times New Roman"/>
          <w:bCs/>
          <w:sz w:val="24"/>
          <w:szCs w:val="24"/>
          <w:lang w:eastAsia="en-AU"/>
        </w:rPr>
        <w:t xml:space="preserve"> </w:t>
      </w:r>
      <w:r w:rsidRPr="00693434">
        <w:rPr>
          <w:rFonts w:ascii="Times New Roman" w:eastAsia="Times New Roman" w:hAnsi="Times New Roman"/>
          <w:bCs/>
          <w:sz w:val="24"/>
          <w:szCs w:val="24"/>
          <w:lang w:eastAsia="en-AU"/>
        </w:rPr>
        <w:t xml:space="preserve">of the </w:t>
      </w:r>
      <w:r w:rsidRPr="00693434">
        <w:rPr>
          <w:rFonts w:ascii="Times New Roman" w:eastAsia="Times New Roman" w:hAnsi="Times New Roman"/>
          <w:bCs/>
          <w:i/>
          <w:iCs/>
          <w:sz w:val="24"/>
          <w:szCs w:val="24"/>
          <w:lang w:eastAsia="en-AU"/>
        </w:rPr>
        <w:t>Environment Protection and Biodiversity Conservation Act 1999</w:t>
      </w:r>
      <w:r w:rsidR="00F01AF1">
        <w:rPr>
          <w:rFonts w:ascii="Times New Roman" w:eastAsia="Times New Roman" w:hAnsi="Times New Roman"/>
          <w:bCs/>
          <w:sz w:val="24"/>
          <w:szCs w:val="24"/>
          <w:lang w:eastAsia="en-AU"/>
        </w:rPr>
        <w:t xml:space="preserve"> (</w:t>
      </w:r>
      <w:proofErr w:type="spellStart"/>
      <w:r w:rsidR="00F01AF1">
        <w:rPr>
          <w:rFonts w:ascii="Times New Roman" w:eastAsia="Times New Roman" w:hAnsi="Times New Roman"/>
          <w:bCs/>
          <w:sz w:val="24"/>
          <w:szCs w:val="24"/>
          <w:lang w:eastAsia="en-AU"/>
        </w:rPr>
        <w:t>Cth</w:t>
      </w:r>
      <w:proofErr w:type="spellEnd"/>
      <w:r w:rsidR="00F01AF1">
        <w:rPr>
          <w:rFonts w:ascii="Times New Roman" w:eastAsia="Times New Roman" w:hAnsi="Times New Roman"/>
          <w:bCs/>
          <w:sz w:val="24"/>
          <w:szCs w:val="24"/>
          <w:lang w:eastAsia="en-AU"/>
        </w:rPr>
        <w:t>)</w:t>
      </w:r>
      <w:r w:rsidRPr="00693434">
        <w:rPr>
          <w:rFonts w:ascii="Times New Roman" w:eastAsia="Times New Roman" w:hAnsi="Times New Roman"/>
          <w:bCs/>
          <w:i/>
          <w:iCs/>
          <w:sz w:val="24"/>
          <w:szCs w:val="24"/>
          <w:lang w:eastAsia="en-AU"/>
        </w:rPr>
        <w:t>.</w:t>
      </w:r>
      <w:r>
        <w:rPr>
          <w:rFonts w:ascii="Times New Roman" w:eastAsia="Times New Roman" w:hAnsi="Times New Roman"/>
          <w:bCs/>
          <w:i/>
          <w:iCs/>
          <w:sz w:val="24"/>
          <w:szCs w:val="24"/>
          <w:lang w:eastAsia="en-AU"/>
        </w:rPr>
        <w:t xml:space="preserve"> </w:t>
      </w:r>
      <w:r>
        <w:rPr>
          <w:rFonts w:ascii="Times New Roman" w:eastAsia="Times New Roman" w:hAnsi="Times New Roman"/>
          <w:bCs/>
          <w:sz w:val="24"/>
          <w:szCs w:val="24"/>
          <w:lang w:eastAsia="en-AU"/>
        </w:rPr>
        <w:t xml:space="preserve">The purpose is to amend the </w:t>
      </w:r>
      <w:r w:rsidR="001C3176" w:rsidRPr="009350A3">
        <w:rPr>
          <w:rFonts w:ascii="Times New Roman" w:hAnsi="Times New Roman"/>
          <w:i/>
          <w:iCs/>
          <w:sz w:val="24"/>
          <w:szCs w:val="24"/>
        </w:rPr>
        <w:t>List of CITES Species for the Purposes of the Act (29/11/2001</w:t>
      </w:r>
      <w:r w:rsidR="00630997">
        <w:rPr>
          <w:rFonts w:ascii="Times New Roman" w:hAnsi="Times New Roman"/>
          <w:i/>
          <w:iCs/>
          <w:sz w:val="24"/>
          <w:szCs w:val="24"/>
        </w:rPr>
        <w:t>).</w:t>
      </w:r>
    </w:p>
    <w:p w14:paraId="0D8B4A3C" w14:textId="77777777" w:rsidR="00CE69E9" w:rsidRPr="00693434" w:rsidRDefault="00CE69E9" w:rsidP="00CE69E9">
      <w:pPr>
        <w:spacing w:after="0" w:line="240" w:lineRule="auto"/>
        <w:rPr>
          <w:rFonts w:ascii="Times New Roman" w:eastAsia="Times New Roman" w:hAnsi="Times New Roman"/>
          <w:bCs/>
          <w:i/>
          <w:iCs/>
          <w:sz w:val="24"/>
          <w:szCs w:val="24"/>
          <w:lang w:eastAsia="en-AU"/>
        </w:rPr>
      </w:pPr>
    </w:p>
    <w:p w14:paraId="33AB973F" w14:textId="77777777" w:rsidR="00CE69E9" w:rsidRPr="00693434" w:rsidRDefault="00CE69E9" w:rsidP="00CE69E9">
      <w:pPr>
        <w:spacing w:after="0" w:line="240" w:lineRule="auto"/>
        <w:rPr>
          <w:rFonts w:ascii="Times New Roman" w:eastAsia="Times New Roman" w:hAnsi="Times New Roman"/>
          <w:bCs/>
          <w:sz w:val="24"/>
          <w:szCs w:val="24"/>
          <w:u w:val="single"/>
          <w:lang w:eastAsia="en-AU"/>
        </w:rPr>
      </w:pPr>
      <w:r w:rsidRPr="00693434">
        <w:rPr>
          <w:rFonts w:ascii="Times New Roman" w:eastAsia="Times New Roman" w:hAnsi="Times New Roman"/>
          <w:bCs/>
          <w:sz w:val="24"/>
          <w:szCs w:val="24"/>
          <w:u w:val="single"/>
          <w:lang w:eastAsia="en-AU"/>
        </w:rPr>
        <w:t>Section 4 – Schedules</w:t>
      </w:r>
    </w:p>
    <w:p w14:paraId="58D60F3F" w14:textId="77777777" w:rsidR="00CE69E9" w:rsidRPr="00693434" w:rsidRDefault="00CE69E9" w:rsidP="00CE69E9">
      <w:pPr>
        <w:spacing w:after="0" w:line="240" w:lineRule="auto"/>
        <w:rPr>
          <w:rFonts w:ascii="Times New Roman" w:eastAsia="Times New Roman" w:hAnsi="Times New Roman"/>
          <w:bCs/>
          <w:sz w:val="24"/>
          <w:szCs w:val="24"/>
          <w:u w:val="single"/>
          <w:lang w:eastAsia="en-AU"/>
        </w:rPr>
      </w:pPr>
    </w:p>
    <w:p w14:paraId="2713C90B" w14:textId="77777777" w:rsidR="00CE69E9" w:rsidRPr="00693434" w:rsidRDefault="00CE69E9" w:rsidP="00CE69E9">
      <w:pPr>
        <w:pStyle w:val="Normal-em"/>
        <w:spacing w:after="0" w:line="240" w:lineRule="auto"/>
        <w:rPr>
          <w:szCs w:val="24"/>
        </w:rPr>
      </w:pPr>
      <w:r w:rsidRPr="00693434">
        <w:rPr>
          <w:szCs w:val="24"/>
        </w:rPr>
        <w:t xml:space="preserve">This section is a machinery clause </w:t>
      </w:r>
      <w:r>
        <w:rPr>
          <w:szCs w:val="24"/>
        </w:rPr>
        <w:t>which has the effect that the Principal Instrument (i.e. the List)</w:t>
      </w:r>
      <w:r>
        <w:rPr>
          <w:i/>
          <w:iCs/>
          <w:szCs w:val="24"/>
        </w:rPr>
        <w:t xml:space="preserve"> </w:t>
      </w:r>
      <w:r w:rsidRPr="00693434">
        <w:rPr>
          <w:szCs w:val="24"/>
        </w:rPr>
        <w:t>is amended as set out in the applicable items in Schedule 1, and any other item in Schedule 1 to the Instrument has effect according to its terms.</w:t>
      </w:r>
    </w:p>
    <w:p w14:paraId="3D1466B7" w14:textId="77777777" w:rsidR="00CE69E9" w:rsidRPr="00693434" w:rsidRDefault="00CE69E9" w:rsidP="00CE69E9">
      <w:pPr>
        <w:pStyle w:val="Normal-em"/>
        <w:spacing w:after="0" w:line="240" w:lineRule="auto"/>
        <w:rPr>
          <w:szCs w:val="24"/>
        </w:rPr>
      </w:pPr>
    </w:p>
    <w:p w14:paraId="52B54B67" w14:textId="77777777" w:rsidR="00CE69E9" w:rsidRDefault="00CE69E9" w:rsidP="00CE69E9">
      <w:pPr>
        <w:spacing w:after="0" w:line="240" w:lineRule="auto"/>
        <w:rPr>
          <w:rFonts w:ascii="Times New Roman" w:eastAsia="Times New Roman" w:hAnsi="Times New Roman"/>
          <w:bCs/>
          <w:sz w:val="24"/>
          <w:szCs w:val="24"/>
          <w:u w:val="single"/>
          <w:lang w:eastAsia="en-AU"/>
        </w:rPr>
      </w:pPr>
      <w:r w:rsidRPr="00693434">
        <w:rPr>
          <w:rFonts w:ascii="Times New Roman" w:eastAsia="Times New Roman" w:hAnsi="Times New Roman"/>
          <w:bCs/>
          <w:sz w:val="24"/>
          <w:szCs w:val="24"/>
          <w:u w:val="single"/>
          <w:lang w:eastAsia="en-AU"/>
        </w:rPr>
        <w:t>Schedule 1 – Amendments</w:t>
      </w:r>
    </w:p>
    <w:p w14:paraId="101A8EDB" w14:textId="77777777" w:rsidR="00CE69E9" w:rsidRDefault="00CE69E9" w:rsidP="00CE69E9">
      <w:pPr>
        <w:spacing w:after="0" w:line="240" w:lineRule="auto"/>
        <w:rPr>
          <w:rFonts w:ascii="Times New Roman" w:eastAsia="Times New Roman" w:hAnsi="Times New Roman"/>
          <w:bCs/>
          <w:sz w:val="24"/>
          <w:szCs w:val="24"/>
          <w:u w:val="single"/>
          <w:lang w:eastAsia="en-AU"/>
        </w:rPr>
      </w:pPr>
    </w:p>
    <w:p w14:paraId="65E71244" w14:textId="77777777" w:rsidR="00CE69E9" w:rsidRPr="00CC50C7" w:rsidRDefault="00CE69E9" w:rsidP="00CE69E9">
      <w:pPr>
        <w:spacing w:after="0" w:line="240" w:lineRule="auto"/>
        <w:rPr>
          <w:rFonts w:ascii="Times New Roman" w:eastAsia="Times New Roman" w:hAnsi="Times New Roman"/>
          <w:bCs/>
          <w:i/>
          <w:iCs/>
          <w:sz w:val="24"/>
          <w:szCs w:val="24"/>
          <w:lang w:eastAsia="en-AU"/>
        </w:rPr>
      </w:pPr>
      <w:r w:rsidRPr="00CC50C7">
        <w:rPr>
          <w:rFonts w:ascii="Times New Roman" w:eastAsia="Times New Roman" w:hAnsi="Times New Roman"/>
          <w:bCs/>
          <w:sz w:val="24"/>
          <w:szCs w:val="24"/>
          <w:lang w:eastAsia="en-AU"/>
        </w:rPr>
        <w:t>Schedule 1</w:t>
      </w:r>
      <w:r>
        <w:rPr>
          <w:rFonts w:ascii="Times New Roman" w:eastAsia="Times New Roman" w:hAnsi="Times New Roman"/>
          <w:bCs/>
          <w:sz w:val="24"/>
          <w:szCs w:val="24"/>
          <w:lang w:eastAsia="en-AU"/>
        </w:rPr>
        <w:t xml:space="preserve"> sets out the amendments to the List</w:t>
      </w:r>
      <w:r>
        <w:rPr>
          <w:rFonts w:ascii="Times New Roman" w:eastAsia="Times New Roman" w:hAnsi="Times New Roman"/>
          <w:bCs/>
          <w:i/>
          <w:iCs/>
          <w:sz w:val="24"/>
          <w:szCs w:val="24"/>
          <w:lang w:eastAsia="en-AU"/>
        </w:rPr>
        <w:t>.</w:t>
      </w:r>
    </w:p>
    <w:p w14:paraId="6CB4A912" w14:textId="77777777" w:rsidR="00CE69E9" w:rsidRPr="00693434" w:rsidRDefault="00CE69E9" w:rsidP="00CE69E9">
      <w:pPr>
        <w:spacing w:after="0" w:line="240" w:lineRule="auto"/>
        <w:rPr>
          <w:rFonts w:ascii="Times New Roman" w:eastAsia="Times New Roman" w:hAnsi="Times New Roman"/>
          <w:bCs/>
          <w:sz w:val="24"/>
          <w:szCs w:val="24"/>
          <w:u w:val="single"/>
          <w:lang w:eastAsia="en-AU"/>
        </w:rPr>
      </w:pPr>
    </w:p>
    <w:p w14:paraId="69C706BB" w14:textId="77777777" w:rsidR="00CE69E9" w:rsidRPr="00693434" w:rsidRDefault="00CE69E9" w:rsidP="00CE69E9">
      <w:pPr>
        <w:spacing w:after="0" w:line="240" w:lineRule="auto"/>
        <w:rPr>
          <w:rFonts w:ascii="Times New Roman" w:eastAsia="Times New Roman" w:hAnsi="Times New Roman"/>
          <w:b/>
          <w:sz w:val="24"/>
          <w:szCs w:val="24"/>
          <w:u w:val="single"/>
          <w:lang w:eastAsia="en-AU"/>
        </w:rPr>
      </w:pPr>
      <w:r w:rsidRPr="00693434">
        <w:rPr>
          <w:rFonts w:ascii="Times New Roman" w:eastAsia="Times New Roman" w:hAnsi="Times New Roman"/>
          <w:b/>
          <w:sz w:val="24"/>
          <w:szCs w:val="24"/>
          <w:u w:val="single"/>
          <w:lang w:eastAsia="en-AU"/>
        </w:rPr>
        <w:t>Item 1</w:t>
      </w:r>
    </w:p>
    <w:p w14:paraId="135A230E" w14:textId="77777777" w:rsidR="00CE69E9" w:rsidRPr="00693434" w:rsidRDefault="00CE69E9" w:rsidP="00CE69E9">
      <w:pPr>
        <w:spacing w:after="0" w:line="240" w:lineRule="auto"/>
        <w:rPr>
          <w:rFonts w:ascii="Times New Roman" w:eastAsia="Times New Roman" w:hAnsi="Times New Roman"/>
          <w:b/>
          <w:sz w:val="24"/>
          <w:szCs w:val="24"/>
          <w:u w:val="single"/>
          <w:lang w:eastAsia="en-AU"/>
        </w:rPr>
      </w:pPr>
    </w:p>
    <w:p w14:paraId="03FF91E1" w14:textId="73270ED7" w:rsidR="00CE69E9" w:rsidRPr="00CC50C7" w:rsidRDefault="00CE69E9" w:rsidP="00CE69E9">
      <w:pPr>
        <w:keepNext/>
        <w:rPr>
          <w:rFonts w:ascii="Times New Roman" w:eastAsia="Times New Roman" w:hAnsi="Times New Roman"/>
          <w:bCs/>
          <w:sz w:val="24"/>
          <w:szCs w:val="24"/>
          <w:lang w:eastAsia="en-AU"/>
        </w:rPr>
      </w:pPr>
      <w:r w:rsidRPr="00536804">
        <w:rPr>
          <w:rFonts w:ascii="Times New Roman" w:eastAsia="Times New Roman" w:hAnsi="Times New Roman"/>
          <w:bCs/>
          <w:sz w:val="24"/>
          <w:szCs w:val="24"/>
          <w:lang w:eastAsia="en-AU"/>
        </w:rPr>
        <w:t xml:space="preserve">Item 1 amends the List under the heading </w:t>
      </w:r>
      <w:r w:rsidRPr="00536804">
        <w:rPr>
          <w:rFonts w:ascii="Times New Roman" w:hAnsi="Times New Roman"/>
          <w:sz w:val="24"/>
          <w:szCs w:val="24"/>
        </w:rPr>
        <w:t xml:space="preserve">Phylum: Chordata (Chordates), Class: Reptilia, </w:t>
      </w:r>
      <w:r w:rsidR="001D5D75" w:rsidRPr="00536804">
        <w:rPr>
          <w:rFonts w:ascii="Times New Roman" w:hAnsi="Times New Roman"/>
          <w:sz w:val="24"/>
          <w:szCs w:val="24"/>
        </w:rPr>
        <w:t>O</w:t>
      </w:r>
      <w:r w:rsidRPr="00536804">
        <w:rPr>
          <w:rFonts w:ascii="Times New Roman" w:hAnsi="Times New Roman"/>
          <w:sz w:val="24"/>
          <w:szCs w:val="24"/>
        </w:rPr>
        <w:t xml:space="preserve">rder: </w:t>
      </w:r>
      <w:r w:rsidR="00E975DB" w:rsidRPr="00536804">
        <w:rPr>
          <w:rFonts w:ascii="Times New Roman" w:hAnsi="Times New Roman"/>
          <w:sz w:val="24"/>
          <w:szCs w:val="24"/>
        </w:rPr>
        <w:t>Testudines</w:t>
      </w:r>
      <w:r w:rsidRPr="00536804">
        <w:rPr>
          <w:rFonts w:ascii="Times New Roman" w:hAnsi="Times New Roman"/>
          <w:sz w:val="24"/>
          <w:szCs w:val="24"/>
        </w:rPr>
        <w:t>,</w:t>
      </w:r>
      <w:r w:rsidR="00536804" w:rsidRPr="00536804">
        <w:rPr>
          <w:rFonts w:ascii="Times New Roman" w:hAnsi="Times New Roman"/>
          <w:sz w:val="24"/>
          <w:szCs w:val="24"/>
        </w:rPr>
        <w:t xml:space="preserve"> Family: Geoemydidae,</w:t>
      </w:r>
      <w:r w:rsidRPr="00536804">
        <w:rPr>
          <w:rFonts w:ascii="Times New Roman" w:hAnsi="Times New Roman"/>
          <w:sz w:val="24"/>
          <w:szCs w:val="24"/>
        </w:rPr>
        <w:t xml:space="preserve"> </w:t>
      </w:r>
      <w:r w:rsidRPr="00536804">
        <w:rPr>
          <w:rFonts w:ascii="Times New Roman" w:eastAsia="Times New Roman" w:hAnsi="Times New Roman"/>
          <w:bCs/>
          <w:sz w:val="24"/>
          <w:szCs w:val="24"/>
          <w:lang w:eastAsia="en-AU"/>
        </w:rPr>
        <w:t xml:space="preserve">to </w:t>
      </w:r>
      <w:r w:rsidR="00B55DD4">
        <w:rPr>
          <w:rFonts w:ascii="Times New Roman" w:eastAsia="Times New Roman" w:hAnsi="Times New Roman"/>
          <w:bCs/>
          <w:sz w:val="24"/>
          <w:szCs w:val="24"/>
          <w:lang w:eastAsia="en-AU"/>
        </w:rPr>
        <w:t>omit</w:t>
      </w:r>
      <w:r w:rsidR="00B55DD4" w:rsidRPr="00536804">
        <w:rPr>
          <w:rFonts w:ascii="Times New Roman" w:eastAsia="Times New Roman" w:hAnsi="Times New Roman"/>
          <w:bCs/>
          <w:sz w:val="24"/>
          <w:szCs w:val="24"/>
          <w:lang w:eastAsia="en-AU"/>
        </w:rPr>
        <w:t xml:space="preserve"> </w:t>
      </w:r>
      <w:r w:rsidRPr="00536804">
        <w:rPr>
          <w:rFonts w:ascii="Times New Roman" w:eastAsia="Times New Roman" w:hAnsi="Times New Roman"/>
          <w:bCs/>
          <w:sz w:val="24"/>
          <w:szCs w:val="24"/>
          <w:lang w:eastAsia="en-AU"/>
        </w:rPr>
        <w:t xml:space="preserve">the following species </w:t>
      </w:r>
      <w:r w:rsidR="00FC05F1">
        <w:rPr>
          <w:rFonts w:ascii="Times New Roman" w:eastAsia="Times New Roman" w:hAnsi="Times New Roman"/>
          <w:bCs/>
          <w:sz w:val="24"/>
          <w:szCs w:val="24"/>
          <w:lang w:eastAsia="en-AU"/>
        </w:rPr>
        <w:t>from</w:t>
      </w:r>
      <w:r w:rsidR="00FC05F1" w:rsidRPr="00536804">
        <w:rPr>
          <w:rFonts w:ascii="Times New Roman" w:eastAsia="Times New Roman" w:hAnsi="Times New Roman"/>
          <w:bCs/>
          <w:sz w:val="24"/>
          <w:szCs w:val="24"/>
          <w:lang w:eastAsia="en-AU"/>
        </w:rPr>
        <w:t xml:space="preserve"> </w:t>
      </w:r>
      <w:r w:rsidRPr="00536804">
        <w:rPr>
          <w:rFonts w:ascii="Times New Roman" w:eastAsia="Times New Roman" w:hAnsi="Times New Roman"/>
          <w:bCs/>
          <w:sz w:val="24"/>
          <w:szCs w:val="24"/>
          <w:lang w:eastAsia="en-AU"/>
        </w:rPr>
        <w:t>the appropriate position</w:t>
      </w:r>
      <w:r>
        <w:rPr>
          <w:rFonts w:ascii="Times New Roman" w:eastAsia="Times New Roman" w:hAnsi="Times New Roman"/>
          <w:bCs/>
          <w:sz w:val="24"/>
          <w:szCs w:val="24"/>
          <w:lang w:eastAsia="en-AU"/>
        </w:rPr>
        <w:t>:</w:t>
      </w:r>
    </w:p>
    <w:p w14:paraId="298CD00A" w14:textId="77777777" w:rsidR="00170E89" w:rsidRPr="00170E89" w:rsidRDefault="00170E89" w:rsidP="00CE69E9">
      <w:pPr>
        <w:pStyle w:val="paragraph"/>
        <w:numPr>
          <w:ilvl w:val="0"/>
          <w:numId w:val="12"/>
        </w:numPr>
        <w:rPr>
          <w:bCs/>
          <w:i/>
          <w:iCs/>
          <w:sz w:val="24"/>
          <w:szCs w:val="24"/>
        </w:rPr>
      </w:pPr>
      <w:proofErr w:type="spellStart"/>
      <w:r w:rsidRPr="006F4213">
        <w:rPr>
          <w:i/>
          <w:iCs/>
          <w:sz w:val="24"/>
          <w:szCs w:val="24"/>
        </w:rPr>
        <w:t>Mauremys</w:t>
      </w:r>
      <w:proofErr w:type="spellEnd"/>
      <w:r w:rsidRPr="006F4213">
        <w:rPr>
          <w:i/>
          <w:iCs/>
          <w:sz w:val="24"/>
          <w:szCs w:val="24"/>
        </w:rPr>
        <w:t xml:space="preserve"> </w:t>
      </w:r>
      <w:proofErr w:type="spellStart"/>
      <w:r w:rsidRPr="006F4213">
        <w:rPr>
          <w:i/>
          <w:iCs/>
          <w:sz w:val="24"/>
          <w:szCs w:val="24"/>
        </w:rPr>
        <w:t>iversoni</w:t>
      </w:r>
      <w:proofErr w:type="spellEnd"/>
      <w:r w:rsidRPr="0045105A">
        <w:rPr>
          <w:sz w:val="24"/>
          <w:szCs w:val="24"/>
        </w:rPr>
        <w:t xml:space="preserve"> (</w:t>
      </w:r>
      <w:r w:rsidRPr="0045105A">
        <w:rPr>
          <w:color w:val="000000"/>
          <w:sz w:val="24"/>
          <w:szCs w:val="24"/>
        </w:rPr>
        <w:t>Iverson’s Pond Turtle, Fujian Pond Turtle)</w:t>
      </w:r>
    </w:p>
    <w:p w14:paraId="05BB4457" w14:textId="77777777" w:rsidR="00170E89" w:rsidRPr="00170E89" w:rsidRDefault="00170E89" w:rsidP="00CE69E9">
      <w:pPr>
        <w:pStyle w:val="paragraph"/>
        <w:numPr>
          <w:ilvl w:val="0"/>
          <w:numId w:val="12"/>
        </w:numPr>
        <w:rPr>
          <w:bCs/>
          <w:i/>
          <w:iCs/>
          <w:sz w:val="24"/>
          <w:szCs w:val="24"/>
        </w:rPr>
      </w:pPr>
      <w:proofErr w:type="spellStart"/>
      <w:r w:rsidRPr="006F4213">
        <w:rPr>
          <w:i/>
          <w:iCs/>
          <w:sz w:val="24"/>
          <w:szCs w:val="24"/>
        </w:rPr>
        <w:t>Mauremys</w:t>
      </w:r>
      <w:proofErr w:type="spellEnd"/>
      <w:r w:rsidRPr="006F4213">
        <w:rPr>
          <w:i/>
          <w:iCs/>
          <w:sz w:val="24"/>
          <w:szCs w:val="24"/>
        </w:rPr>
        <w:t xml:space="preserve"> </w:t>
      </w:r>
      <w:proofErr w:type="spellStart"/>
      <w:r w:rsidRPr="006F4213">
        <w:rPr>
          <w:i/>
          <w:iCs/>
          <w:sz w:val="24"/>
          <w:szCs w:val="24"/>
        </w:rPr>
        <w:t>pritchardi</w:t>
      </w:r>
      <w:proofErr w:type="spellEnd"/>
      <w:r w:rsidRPr="0045105A">
        <w:rPr>
          <w:sz w:val="24"/>
          <w:szCs w:val="24"/>
        </w:rPr>
        <w:t xml:space="preserve"> (</w:t>
      </w:r>
      <w:r w:rsidRPr="0045105A">
        <w:rPr>
          <w:color w:val="000000"/>
          <w:sz w:val="24"/>
          <w:szCs w:val="24"/>
        </w:rPr>
        <w:t>Pritchard’s Pond Turtle, Lashio Pond Turtle)</w:t>
      </w:r>
    </w:p>
    <w:p w14:paraId="3EFCBE70" w14:textId="22E48D6D" w:rsidR="00170E89" w:rsidRPr="00170E89" w:rsidRDefault="00170E89" w:rsidP="00CE69E9">
      <w:pPr>
        <w:pStyle w:val="paragraph"/>
        <w:numPr>
          <w:ilvl w:val="0"/>
          <w:numId w:val="12"/>
        </w:numPr>
        <w:rPr>
          <w:bCs/>
          <w:i/>
          <w:iCs/>
          <w:sz w:val="24"/>
          <w:szCs w:val="24"/>
        </w:rPr>
      </w:pPr>
      <w:proofErr w:type="spellStart"/>
      <w:r w:rsidRPr="006F4213">
        <w:rPr>
          <w:i/>
          <w:iCs/>
          <w:sz w:val="24"/>
          <w:szCs w:val="24"/>
        </w:rPr>
        <w:t>Ocadia</w:t>
      </w:r>
      <w:proofErr w:type="spellEnd"/>
      <w:r w:rsidRPr="006F4213">
        <w:rPr>
          <w:i/>
          <w:iCs/>
          <w:sz w:val="24"/>
          <w:szCs w:val="24"/>
        </w:rPr>
        <w:t xml:space="preserve"> </w:t>
      </w:r>
      <w:proofErr w:type="spellStart"/>
      <w:r w:rsidRPr="006F4213">
        <w:rPr>
          <w:i/>
          <w:iCs/>
          <w:sz w:val="24"/>
          <w:szCs w:val="24"/>
        </w:rPr>
        <w:t>glyphistoma</w:t>
      </w:r>
      <w:proofErr w:type="spellEnd"/>
      <w:r w:rsidRPr="0045105A">
        <w:rPr>
          <w:sz w:val="24"/>
          <w:szCs w:val="24"/>
        </w:rPr>
        <w:t xml:space="preserve"> (</w:t>
      </w:r>
      <w:r w:rsidRPr="0045105A">
        <w:rPr>
          <w:color w:val="000000"/>
          <w:sz w:val="24"/>
          <w:szCs w:val="24"/>
        </w:rPr>
        <w:t>Guangxi Stripe-necked Turtle)</w:t>
      </w:r>
    </w:p>
    <w:p w14:paraId="4FF45C8E" w14:textId="77777777" w:rsidR="00170E89" w:rsidRPr="00170E89" w:rsidRDefault="00170E89" w:rsidP="00CE69E9">
      <w:pPr>
        <w:pStyle w:val="paragraph"/>
        <w:numPr>
          <w:ilvl w:val="0"/>
          <w:numId w:val="12"/>
        </w:numPr>
        <w:rPr>
          <w:bCs/>
          <w:i/>
          <w:iCs/>
          <w:sz w:val="24"/>
          <w:szCs w:val="24"/>
        </w:rPr>
      </w:pPr>
      <w:proofErr w:type="spellStart"/>
      <w:r w:rsidRPr="006F4213">
        <w:rPr>
          <w:i/>
          <w:iCs/>
          <w:sz w:val="24"/>
          <w:szCs w:val="24"/>
        </w:rPr>
        <w:t>Ocadia</w:t>
      </w:r>
      <w:proofErr w:type="spellEnd"/>
      <w:r w:rsidRPr="006F4213">
        <w:rPr>
          <w:i/>
          <w:iCs/>
          <w:sz w:val="24"/>
          <w:szCs w:val="24"/>
        </w:rPr>
        <w:t xml:space="preserve"> </w:t>
      </w:r>
      <w:proofErr w:type="spellStart"/>
      <w:r w:rsidRPr="006F4213">
        <w:rPr>
          <w:i/>
          <w:iCs/>
          <w:sz w:val="24"/>
          <w:szCs w:val="24"/>
        </w:rPr>
        <w:t>philippeni</w:t>
      </w:r>
      <w:proofErr w:type="spellEnd"/>
      <w:r w:rsidRPr="0045105A">
        <w:rPr>
          <w:sz w:val="24"/>
          <w:szCs w:val="24"/>
        </w:rPr>
        <w:t xml:space="preserve"> (</w:t>
      </w:r>
      <w:proofErr w:type="spellStart"/>
      <w:r w:rsidRPr="0045105A">
        <w:rPr>
          <w:color w:val="000000"/>
          <w:sz w:val="24"/>
          <w:szCs w:val="24"/>
        </w:rPr>
        <w:t>Philippen’s</w:t>
      </w:r>
      <w:proofErr w:type="spellEnd"/>
      <w:r w:rsidRPr="0045105A">
        <w:rPr>
          <w:color w:val="000000"/>
          <w:sz w:val="24"/>
          <w:szCs w:val="24"/>
        </w:rPr>
        <w:t xml:space="preserve"> Stripe-necked Turtle)</w:t>
      </w:r>
    </w:p>
    <w:p w14:paraId="2F72E64E" w14:textId="3EDA3E8F" w:rsidR="007E6162" w:rsidRPr="00170E89" w:rsidRDefault="00170E89" w:rsidP="00CE69E9">
      <w:pPr>
        <w:pStyle w:val="paragraph"/>
        <w:numPr>
          <w:ilvl w:val="0"/>
          <w:numId w:val="12"/>
        </w:numPr>
        <w:rPr>
          <w:bCs/>
          <w:i/>
          <w:iCs/>
          <w:sz w:val="24"/>
          <w:szCs w:val="24"/>
        </w:rPr>
      </w:pPr>
      <w:proofErr w:type="spellStart"/>
      <w:r w:rsidRPr="006F4213">
        <w:rPr>
          <w:i/>
          <w:iCs/>
          <w:sz w:val="24"/>
          <w:szCs w:val="24"/>
        </w:rPr>
        <w:t>Sacalia</w:t>
      </w:r>
      <w:proofErr w:type="spellEnd"/>
      <w:r w:rsidRPr="006F4213">
        <w:rPr>
          <w:i/>
          <w:iCs/>
          <w:sz w:val="24"/>
          <w:szCs w:val="24"/>
        </w:rPr>
        <w:t xml:space="preserve"> </w:t>
      </w:r>
      <w:proofErr w:type="spellStart"/>
      <w:r w:rsidRPr="006F4213">
        <w:rPr>
          <w:i/>
          <w:iCs/>
          <w:sz w:val="24"/>
          <w:szCs w:val="24"/>
        </w:rPr>
        <w:t>pseudocellata</w:t>
      </w:r>
      <w:proofErr w:type="spellEnd"/>
      <w:r w:rsidRPr="0045105A">
        <w:rPr>
          <w:sz w:val="24"/>
          <w:szCs w:val="24"/>
        </w:rPr>
        <w:t xml:space="preserve"> (</w:t>
      </w:r>
      <w:r w:rsidRPr="0045105A">
        <w:rPr>
          <w:color w:val="000000"/>
          <w:sz w:val="24"/>
          <w:szCs w:val="24"/>
        </w:rPr>
        <w:t>False-eyed Turtle)</w:t>
      </w:r>
    </w:p>
    <w:p w14:paraId="71A1FC0C" w14:textId="77777777" w:rsidR="006F401B" w:rsidRDefault="006F401B" w:rsidP="00FC05F1">
      <w:pPr>
        <w:spacing w:after="0" w:line="240" w:lineRule="auto"/>
        <w:rPr>
          <w:rFonts w:ascii="Times New Roman" w:eastAsia="Times New Roman" w:hAnsi="Times New Roman"/>
          <w:b/>
          <w:sz w:val="24"/>
          <w:szCs w:val="24"/>
          <w:u w:val="single"/>
          <w:lang w:eastAsia="en-AU"/>
        </w:rPr>
      </w:pPr>
    </w:p>
    <w:p w14:paraId="2B87F006" w14:textId="1F5A98BB" w:rsidR="00FC05F1" w:rsidRPr="00693434" w:rsidRDefault="00FC05F1" w:rsidP="00FC05F1">
      <w:pPr>
        <w:spacing w:after="0" w:line="240" w:lineRule="auto"/>
        <w:rPr>
          <w:rFonts w:ascii="Times New Roman" w:eastAsia="Times New Roman" w:hAnsi="Times New Roman"/>
          <w:b/>
          <w:sz w:val="24"/>
          <w:szCs w:val="24"/>
          <w:u w:val="single"/>
          <w:lang w:eastAsia="en-AU"/>
        </w:rPr>
      </w:pPr>
      <w:r w:rsidRPr="00693434">
        <w:rPr>
          <w:rFonts w:ascii="Times New Roman" w:eastAsia="Times New Roman" w:hAnsi="Times New Roman"/>
          <w:b/>
          <w:sz w:val="24"/>
          <w:szCs w:val="24"/>
          <w:u w:val="single"/>
          <w:lang w:eastAsia="en-AU"/>
        </w:rPr>
        <w:t xml:space="preserve">Item </w:t>
      </w:r>
      <w:r>
        <w:rPr>
          <w:rFonts w:ascii="Times New Roman" w:eastAsia="Times New Roman" w:hAnsi="Times New Roman"/>
          <w:b/>
          <w:sz w:val="24"/>
          <w:szCs w:val="24"/>
          <w:u w:val="single"/>
          <w:lang w:eastAsia="en-AU"/>
        </w:rPr>
        <w:t>2</w:t>
      </w:r>
    </w:p>
    <w:p w14:paraId="190FEB60" w14:textId="77777777" w:rsidR="00FC05F1" w:rsidRPr="00693434" w:rsidRDefault="00FC05F1" w:rsidP="00FC05F1">
      <w:pPr>
        <w:spacing w:after="0" w:line="240" w:lineRule="auto"/>
        <w:rPr>
          <w:rFonts w:ascii="Times New Roman" w:eastAsia="Times New Roman" w:hAnsi="Times New Roman"/>
          <w:b/>
          <w:sz w:val="24"/>
          <w:szCs w:val="24"/>
          <w:u w:val="single"/>
          <w:lang w:eastAsia="en-AU"/>
        </w:rPr>
      </w:pPr>
    </w:p>
    <w:p w14:paraId="12C58982" w14:textId="4F4722D1" w:rsidR="00FC05F1" w:rsidRPr="00FC05F1" w:rsidRDefault="00FC05F1" w:rsidP="00FC05F1">
      <w:pPr>
        <w:keepNext/>
        <w:rPr>
          <w:rFonts w:ascii="Times New Roman" w:eastAsia="Times New Roman" w:hAnsi="Times New Roman"/>
          <w:bCs/>
          <w:sz w:val="24"/>
          <w:szCs w:val="24"/>
          <w:lang w:eastAsia="en-AU"/>
        </w:rPr>
      </w:pPr>
      <w:r w:rsidRPr="00FC05F1">
        <w:rPr>
          <w:rFonts w:ascii="Times New Roman" w:eastAsia="Times New Roman" w:hAnsi="Times New Roman"/>
          <w:bCs/>
          <w:sz w:val="24"/>
          <w:szCs w:val="24"/>
          <w:lang w:eastAsia="en-AU"/>
        </w:rPr>
        <w:t xml:space="preserve">Item 1 amends the List under the heading </w:t>
      </w:r>
      <w:r w:rsidRPr="00FC05F1">
        <w:rPr>
          <w:rFonts w:ascii="Times New Roman" w:hAnsi="Times New Roman"/>
          <w:sz w:val="24"/>
          <w:szCs w:val="24"/>
        </w:rPr>
        <w:t xml:space="preserve">Phylum: Chordata (Chordates), Class: Reptilia, </w:t>
      </w:r>
      <w:r w:rsidRPr="00FC05F1">
        <w:rPr>
          <w:rFonts w:ascii="Times New Roman" w:hAnsi="Times New Roman"/>
          <w:bCs/>
          <w:sz w:val="24"/>
          <w:szCs w:val="24"/>
        </w:rPr>
        <w:t>Order: Squamata, Suborder: Sauria</w:t>
      </w:r>
      <w:r>
        <w:rPr>
          <w:rFonts w:ascii="Times New Roman" w:eastAsia="Times New Roman" w:hAnsi="Times New Roman"/>
          <w:bCs/>
          <w:sz w:val="24"/>
          <w:szCs w:val="24"/>
          <w:lang w:eastAsia="en-AU"/>
        </w:rPr>
        <w:t xml:space="preserve"> to </w:t>
      </w:r>
      <w:r w:rsidR="00B55DD4">
        <w:rPr>
          <w:rFonts w:ascii="Times New Roman" w:eastAsia="Times New Roman" w:hAnsi="Times New Roman"/>
          <w:bCs/>
          <w:sz w:val="24"/>
          <w:szCs w:val="24"/>
          <w:lang w:eastAsia="en-AU"/>
        </w:rPr>
        <w:t>omit</w:t>
      </w:r>
      <w:r w:rsidR="00DA69E0">
        <w:rPr>
          <w:rFonts w:ascii="Times New Roman" w:eastAsia="Times New Roman" w:hAnsi="Times New Roman"/>
          <w:bCs/>
          <w:sz w:val="24"/>
          <w:szCs w:val="24"/>
          <w:lang w:eastAsia="en-AU"/>
        </w:rPr>
        <w:t xml:space="preserve"> a duplicate line containing a family name</w:t>
      </w:r>
      <w:r>
        <w:rPr>
          <w:rFonts w:ascii="Times New Roman" w:eastAsia="Times New Roman" w:hAnsi="Times New Roman"/>
          <w:bCs/>
          <w:sz w:val="24"/>
          <w:szCs w:val="24"/>
          <w:lang w:eastAsia="en-AU"/>
        </w:rPr>
        <w:t>:</w:t>
      </w:r>
    </w:p>
    <w:p w14:paraId="3F390C94" w14:textId="31226110" w:rsidR="00FC05F1" w:rsidRPr="00FC05F1" w:rsidRDefault="00FC05F1" w:rsidP="00FC05F1">
      <w:pPr>
        <w:pStyle w:val="paragraph"/>
        <w:numPr>
          <w:ilvl w:val="0"/>
          <w:numId w:val="13"/>
        </w:numPr>
        <w:rPr>
          <w:bCs/>
          <w:sz w:val="24"/>
          <w:szCs w:val="24"/>
        </w:rPr>
      </w:pPr>
      <w:r w:rsidRPr="00FC05F1">
        <w:rPr>
          <w:sz w:val="24"/>
          <w:szCs w:val="24"/>
        </w:rPr>
        <w:t>Family: Gekkonidae</w:t>
      </w:r>
    </w:p>
    <w:p w14:paraId="59A505CA" w14:textId="1A67CD4C" w:rsidR="008F23B5" w:rsidRPr="00CF1A1D" w:rsidRDefault="008F23B5" w:rsidP="00FC05F1">
      <w:pPr>
        <w:pStyle w:val="paragraph"/>
        <w:ind w:left="709" w:firstLine="0"/>
      </w:pPr>
    </w:p>
    <w:sectPr w:rsidR="008F23B5" w:rsidRPr="00CF1A1D" w:rsidSect="00FA4CF0">
      <w:headerReference w:type="even" r:id="rId7"/>
      <w:headerReference w:type="default" r:id="rId8"/>
      <w:footerReference w:type="even" r:id="rId9"/>
      <w:footerReference w:type="default" r:id="rId10"/>
      <w:headerReference w:type="first" r:id="rId11"/>
      <w:footerReference w:type="first" r:id="rId1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806C" w14:textId="77777777" w:rsidR="001A0219" w:rsidRDefault="001A0219" w:rsidP="00A60185">
      <w:pPr>
        <w:spacing w:after="0" w:line="240" w:lineRule="auto"/>
      </w:pPr>
      <w:r>
        <w:separator/>
      </w:r>
    </w:p>
  </w:endnote>
  <w:endnote w:type="continuationSeparator" w:id="0">
    <w:p w14:paraId="04E2FF9D" w14:textId="77777777" w:rsidR="001A0219" w:rsidRDefault="001A0219" w:rsidP="00A60185">
      <w:pPr>
        <w:spacing w:after="0" w:line="240" w:lineRule="auto"/>
      </w:pPr>
      <w:r>
        <w:continuationSeparator/>
      </w:r>
    </w:p>
  </w:endnote>
  <w:endnote w:type="continuationNotice" w:id="1">
    <w:p w14:paraId="0728E7D5" w14:textId="77777777" w:rsidR="001A0219" w:rsidRDefault="001A0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A204" w14:textId="12FB5AAC" w:rsidR="00270F58" w:rsidRDefault="00C76E5D">
    <w:pPr>
      <w:pStyle w:val="Footer"/>
    </w:pPr>
    <w:r>
      <w:rPr>
        <w:noProof/>
      </w:rPr>
      <mc:AlternateContent>
        <mc:Choice Requires="wps">
          <w:drawing>
            <wp:anchor distT="0" distB="0" distL="0" distR="0" simplePos="0" relativeHeight="251658244" behindDoc="0" locked="0" layoutInCell="1" allowOverlap="1" wp14:anchorId="4FD22823" wp14:editId="3E67196C">
              <wp:simplePos x="635" y="635"/>
              <wp:positionH relativeFrom="page">
                <wp:align>center</wp:align>
              </wp:positionH>
              <wp:positionV relativeFrom="page">
                <wp:align>bottom</wp:align>
              </wp:positionV>
              <wp:extent cx="551815" cy="404495"/>
              <wp:effectExtent l="0" t="0" r="635" b="0"/>
              <wp:wrapNone/>
              <wp:docPr id="651769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2E4D11" w14:textId="124F44B8" w:rsidR="00C76E5D" w:rsidRPr="00C76E5D" w:rsidRDefault="00C76E5D" w:rsidP="00C76E5D">
                          <w:pPr>
                            <w:spacing w:after="0"/>
                            <w:rPr>
                              <w:rFonts w:ascii="Calibri" w:hAnsi="Calibri" w:cs="Calibri"/>
                              <w:noProof/>
                              <w:color w:val="FF0000"/>
                              <w:sz w:val="24"/>
                              <w:szCs w:val="24"/>
                            </w:rPr>
                          </w:pPr>
                          <w:r w:rsidRPr="00C76E5D">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22823"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32E4D11" w14:textId="124F44B8" w:rsidR="00C76E5D" w:rsidRPr="00C76E5D" w:rsidRDefault="00C76E5D" w:rsidP="00C76E5D">
                    <w:pPr>
                      <w:spacing w:after="0"/>
                      <w:rPr>
                        <w:rFonts w:ascii="Calibri" w:hAnsi="Calibri" w:cs="Calibri"/>
                        <w:noProof/>
                        <w:color w:val="FF0000"/>
                        <w:sz w:val="24"/>
                        <w:szCs w:val="24"/>
                      </w:rPr>
                    </w:pPr>
                    <w:r w:rsidRPr="00C76E5D">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E7CA" w14:textId="072B92A6" w:rsidR="00100BEF" w:rsidRDefault="00C76E5D">
    <w:pPr>
      <w:pStyle w:val="Footer"/>
      <w:jc w:val="center"/>
    </w:pPr>
    <w:r>
      <w:rPr>
        <w:noProof/>
      </w:rPr>
      <mc:AlternateContent>
        <mc:Choice Requires="wps">
          <w:drawing>
            <wp:anchor distT="0" distB="0" distL="0" distR="0" simplePos="0" relativeHeight="251658245" behindDoc="0" locked="0" layoutInCell="1" allowOverlap="1" wp14:anchorId="2DA5928B" wp14:editId="63AD6181">
              <wp:simplePos x="904875" y="10258425"/>
              <wp:positionH relativeFrom="page">
                <wp:align>center</wp:align>
              </wp:positionH>
              <wp:positionV relativeFrom="page">
                <wp:align>bottom</wp:align>
              </wp:positionV>
              <wp:extent cx="551815" cy="404495"/>
              <wp:effectExtent l="0" t="0" r="635" b="0"/>
              <wp:wrapNone/>
              <wp:docPr id="76717660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CE9218" w14:textId="780EC7EB" w:rsidR="00C76E5D" w:rsidRPr="00C76E5D" w:rsidRDefault="00C76E5D" w:rsidP="00C76E5D">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5928B"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ACE9218" w14:textId="780EC7EB" w:rsidR="00C76E5D" w:rsidRPr="00C76E5D" w:rsidRDefault="00C76E5D" w:rsidP="00C76E5D">
                    <w:pPr>
                      <w:spacing w:after="0"/>
                      <w:rPr>
                        <w:rFonts w:ascii="Calibri" w:hAnsi="Calibri" w:cs="Calibri"/>
                        <w:noProof/>
                        <w:color w:val="FF0000"/>
                        <w:sz w:val="24"/>
                        <w:szCs w:val="24"/>
                      </w:rPr>
                    </w:pPr>
                  </w:p>
                </w:txbxContent>
              </v:textbox>
              <w10:wrap anchorx="page" anchory="page"/>
            </v:shape>
          </w:pict>
        </mc:Fallback>
      </mc:AlternateContent>
    </w:r>
    <w:sdt>
      <w:sdtPr>
        <w:id w:val="9243830"/>
        <w:docPartObj>
          <w:docPartGallery w:val="Page Numbers (Bottom of Page)"/>
          <w:docPartUnique/>
        </w:docPartObj>
      </w:sdtPr>
      <w:sdtContent>
        <w:r w:rsidR="00314A23">
          <w:fldChar w:fldCharType="begin"/>
        </w:r>
        <w:r w:rsidR="00314A23">
          <w:instrText xml:space="preserve"> PAGE   \* MERGEFORMAT </w:instrText>
        </w:r>
        <w:r w:rsidR="00314A23">
          <w:fldChar w:fldCharType="separate"/>
        </w:r>
        <w:r w:rsidR="00310EE6">
          <w:rPr>
            <w:noProof/>
          </w:rPr>
          <w:t>2</w:t>
        </w:r>
        <w:r w:rsidR="00314A2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15F0B" w14:textId="32F86DC7" w:rsidR="00270F58" w:rsidRDefault="00C76E5D">
    <w:pPr>
      <w:pStyle w:val="Footer"/>
    </w:pPr>
    <w:r>
      <w:rPr>
        <w:noProof/>
      </w:rPr>
      <mc:AlternateContent>
        <mc:Choice Requires="wps">
          <w:drawing>
            <wp:anchor distT="0" distB="0" distL="0" distR="0" simplePos="0" relativeHeight="251658243" behindDoc="0" locked="0" layoutInCell="1" allowOverlap="1" wp14:anchorId="7F982E46" wp14:editId="491DE0FB">
              <wp:simplePos x="904875" y="10258425"/>
              <wp:positionH relativeFrom="page">
                <wp:align>center</wp:align>
              </wp:positionH>
              <wp:positionV relativeFrom="page">
                <wp:align>bottom</wp:align>
              </wp:positionV>
              <wp:extent cx="551815" cy="404495"/>
              <wp:effectExtent l="0" t="0" r="635" b="0"/>
              <wp:wrapNone/>
              <wp:docPr id="174367343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46774A" w14:textId="013A316D" w:rsidR="00C76E5D" w:rsidRPr="00C76E5D" w:rsidRDefault="00C76E5D" w:rsidP="00C76E5D">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82E46"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F46774A" w14:textId="013A316D" w:rsidR="00C76E5D" w:rsidRPr="00C76E5D" w:rsidRDefault="00C76E5D" w:rsidP="00C76E5D">
                    <w:pPr>
                      <w:spacing w:after="0"/>
                      <w:rPr>
                        <w:rFonts w:ascii="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041D" w14:textId="77777777" w:rsidR="001A0219" w:rsidRDefault="001A0219" w:rsidP="00A60185">
      <w:pPr>
        <w:spacing w:after="0" w:line="240" w:lineRule="auto"/>
      </w:pPr>
      <w:r>
        <w:separator/>
      </w:r>
    </w:p>
  </w:footnote>
  <w:footnote w:type="continuationSeparator" w:id="0">
    <w:p w14:paraId="2D93F295" w14:textId="77777777" w:rsidR="001A0219" w:rsidRDefault="001A0219" w:rsidP="00A60185">
      <w:pPr>
        <w:spacing w:after="0" w:line="240" w:lineRule="auto"/>
      </w:pPr>
      <w:r>
        <w:continuationSeparator/>
      </w:r>
    </w:p>
  </w:footnote>
  <w:footnote w:type="continuationNotice" w:id="1">
    <w:p w14:paraId="41324E7D" w14:textId="77777777" w:rsidR="001A0219" w:rsidRDefault="001A0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2496" w14:textId="41970440" w:rsidR="00100BEF" w:rsidRDefault="00C76E5D" w:rsidP="00E45765">
    <w:pPr>
      <w:pStyle w:val="Classification"/>
    </w:pPr>
    <w:r>
      <w:rPr>
        <w:noProof/>
      </w:rPr>
      <mc:AlternateContent>
        <mc:Choice Requires="wps">
          <w:drawing>
            <wp:anchor distT="0" distB="0" distL="0" distR="0" simplePos="0" relativeHeight="251658241" behindDoc="0" locked="0" layoutInCell="1" allowOverlap="1" wp14:anchorId="598AD3DB" wp14:editId="30014DE8">
              <wp:simplePos x="635" y="635"/>
              <wp:positionH relativeFrom="page">
                <wp:align>center</wp:align>
              </wp:positionH>
              <wp:positionV relativeFrom="page">
                <wp:align>top</wp:align>
              </wp:positionV>
              <wp:extent cx="551815" cy="404495"/>
              <wp:effectExtent l="0" t="0" r="635" b="14605"/>
              <wp:wrapNone/>
              <wp:docPr id="7114049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8429E6B" w14:textId="7EC418C1" w:rsidR="00C76E5D" w:rsidRPr="00C76E5D" w:rsidRDefault="00C76E5D" w:rsidP="00C76E5D">
                          <w:pPr>
                            <w:spacing w:after="0"/>
                            <w:rPr>
                              <w:rFonts w:ascii="Calibri" w:hAnsi="Calibri" w:cs="Calibri"/>
                              <w:noProof/>
                              <w:color w:val="FF0000"/>
                              <w:sz w:val="24"/>
                              <w:szCs w:val="24"/>
                            </w:rPr>
                          </w:pPr>
                          <w:r w:rsidRPr="00C76E5D">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8AD3D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8429E6B" w14:textId="7EC418C1" w:rsidR="00C76E5D" w:rsidRPr="00C76E5D" w:rsidRDefault="00C76E5D" w:rsidP="00C76E5D">
                    <w:pPr>
                      <w:spacing w:after="0"/>
                      <w:rPr>
                        <w:rFonts w:ascii="Calibri" w:hAnsi="Calibri" w:cs="Calibri"/>
                        <w:noProof/>
                        <w:color w:val="FF0000"/>
                        <w:sz w:val="24"/>
                        <w:szCs w:val="24"/>
                      </w:rPr>
                    </w:pPr>
                    <w:r w:rsidRPr="00C76E5D">
                      <w:rPr>
                        <w:rFonts w:ascii="Calibri" w:hAnsi="Calibri" w:cs="Calibri"/>
                        <w:noProof/>
                        <w:color w:val="FF0000"/>
                        <w:sz w:val="24"/>
                        <w:szCs w:val="24"/>
                      </w:rPr>
                      <w:t>OFFICIAL</w:t>
                    </w:r>
                  </w:p>
                </w:txbxContent>
              </v:textbox>
              <w10:wrap anchorx="page" anchory="page"/>
            </v:shape>
          </w:pict>
        </mc:Fallback>
      </mc:AlternateContent>
    </w:r>
    <w:r w:rsidR="00CB6AF3">
      <w:fldChar w:fldCharType="begin"/>
    </w:r>
    <w:r w:rsidR="00CB6AF3">
      <w:instrText xml:space="preserve"> DOCPROPERTY SecurityClassification \* MERGEFORMAT </w:instrText>
    </w:r>
    <w:r w:rsidR="00CB6AF3">
      <w:fldChar w:fldCharType="separate"/>
    </w:r>
    <w:r w:rsidR="00387B16">
      <w:rPr>
        <w:b/>
        <w:bCs/>
        <w:lang w:val="en-US"/>
      </w:rPr>
      <w:t>Error! Unknown document property name.</w:t>
    </w:r>
    <w:r w:rsidR="00CB6AF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1B63" w14:textId="24071096" w:rsidR="00270F58" w:rsidRDefault="00C76E5D">
    <w:pPr>
      <w:pStyle w:val="Header"/>
    </w:pPr>
    <w:r>
      <w:rPr>
        <w:noProof/>
      </w:rPr>
      <mc:AlternateContent>
        <mc:Choice Requires="wps">
          <w:drawing>
            <wp:anchor distT="0" distB="0" distL="0" distR="0" simplePos="0" relativeHeight="251658242" behindDoc="0" locked="0" layoutInCell="1" allowOverlap="1" wp14:anchorId="3E140F20" wp14:editId="71177C09">
              <wp:simplePos x="904875" y="266700"/>
              <wp:positionH relativeFrom="page">
                <wp:align>center</wp:align>
              </wp:positionH>
              <wp:positionV relativeFrom="page">
                <wp:align>top</wp:align>
              </wp:positionV>
              <wp:extent cx="551815" cy="404495"/>
              <wp:effectExtent l="0" t="0" r="635" b="14605"/>
              <wp:wrapNone/>
              <wp:docPr id="20314134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A6AFE1" w14:textId="09F23DA2" w:rsidR="00C76E5D" w:rsidRPr="00C76E5D" w:rsidRDefault="00C76E5D" w:rsidP="00C76E5D">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140F20"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1A6AFE1" w14:textId="09F23DA2" w:rsidR="00C76E5D" w:rsidRPr="00C76E5D" w:rsidRDefault="00C76E5D" w:rsidP="00C76E5D">
                    <w:pPr>
                      <w:spacing w:after="0"/>
                      <w:rPr>
                        <w:rFonts w:ascii="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C393" w14:textId="5E58C2A3" w:rsidR="00270F58" w:rsidRDefault="00C76E5D">
    <w:pPr>
      <w:pStyle w:val="Header"/>
    </w:pPr>
    <w:r>
      <w:rPr>
        <w:noProof/>
      </w:rPr>
      <mc:AlternateContent>
        <mc:Choice Requires="wps">
          <w:drawing>
            <wp:anchor distT="0" distB="0" distL="0" distR="0" simplePos="0" relativeHeight="251658240" behindDoc="0" locked="0" layoutInCell="1" allowOverlap="1" wp14:anchorId="0E2FD669" wp14:editId="4F8C7ABC">
              <wp:simplePos x="904875" y="266700"/>
              <wp:positionH relativeFrom="page">
                <wp:align>center</wp:align>
              </wp:positionH>
              <wp:positionV relativeFrom="page">
                <wp:align>top</wp:align>
              </wp:positionV>
              <wp:extent cx="551815" cy="404495"/>
              <wp:effectExtent l="0" t="0" r="635" b="14605"/>
              <wp:wrapNone/>
              <wp:docPr id="8629874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6E3AA9" w14:textId="4AAB3E75" w:rsidR="00C76E5D" w:rsidRPr="00C76E5D" w:rsidRDefault="00C76E5D" w:rsidP="00C76E5D">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2FD669"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E6E3AA9" w14:textId="4AAB3E75" w:rsidR="00C76E5D" w:rsidRPr="00C76E5D" w:rsidRDefault="00C76E5D" w:rsidP="00C76E5D">
                    <w:pPr>
                      <w:spacing w:after="0"/>
                      <w:rPr>
                        <w:rFonts w:ascii="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B5E23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76426BC"/>
    <w:multiLevelType w:val="hybridMultilevel"/>
    <w:tmpl w:val="1DDE17BE"/>
    <w:lvl w:ilvl="0" w:tplc="3FD2DADE">
      <w:start w:val="1"/>
      <w:numFmt w:val="lowerLetter"/>
      <w:lvlText w:val="(%1)"/>
      <w:lvlJc w:val="left"/>
      <w:pPr>
        <w:ind w:left="2245" w:hanging="1536"/>
      </w:pPr>
      <w:rPr>
        <w:rFonts w:hint="default"/>
        <w:b w:val="0"/>
        <w:bCs/>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194078"/>
    <w:multiLevelType w:val="hybridMultilevel"/>
    <w:tmpl w:val="1DDE17BE"/>
    <w:lvl w:ilvl="0" w:tplc="FFFFFFFF">
      <w:start w:val="1"/>
      <w:numFmt w:val="lowerLetter"/>
      <w:lvlText w:val="(%1)"/>
      <w:lvlJc w:val="left"/>
      <w:pPr>
        <w:ind w:left="2245" w:hanging="1536"/>
      </w:pPr>
      <w:rPr>
        <w:rFonts w:hint="default"/>
        <w:b w:val="0"/>
        <w:bCs/>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41603C40"/>
    <w:multiLevelType w:val="hybridMultilevel"/>
    <w:tmpl w:val="ACB055F0"/>
    <w:lvl w:ilvl="0" w:tplc="3D06621A">
      <w:start w:val="1"/>
      <w:numFmt w:val="decimal"/>
      <w:lvlText w:val="%1."/>
      <w:lvlJc w:val="left"/>
      <w:pPr>
        <w:ind w:left="360" w:hanging="360"/>
      </w:pPr>
      <w:rPr>
        <w:b w:val="0"/>
        <w:i w:val="0"/>
      </w:rPr>
    </w:lvl>
    <w:lvl w:ilvl="1" w:tplc="7BFCE9BE">
      <w:start w:val="1"/>
      <w:numFmt w:val="lowerLetter"/>
      <w:lvlText w:val="%2."/>
      <w:lvlJc w:val="left"/>
      <w:pPr>
        <w:ind w:left="1080" w:hanging="360"/>
      </w:pPr>
    </w:lvl>
    <w:lvl w:ilvl="2" w:tplc="D7FEE036">
      <w:start w:val="1"/>
      <w:numFmt w:val="lowerRoman"/>
      <w:lvlText w:val="%3."/>
      <w:lvlJc w:val="right"/>
      <w:pPr>
        <w:ind w:left="1800" w:hanging="180"/>
      </w:pPr>
    </w:lvl>
    <w:lvl w:ilvl="3" w:tplc="123CD64A">
      <w:start w:val="1"/>
      <w:numFmt w:val="decimal"/>
      <w:lvlText w:val="%4."/>
      <w:lvlJc w:val="left"/>
      <w:pPr>
        <w:ind w:left="2520" w:hanging="360"/>
      </w:pPr>
    </w:lvl>
    <w:lvl w:ilvl="4" w:tplc="770C93BA">
      <w:start w:val="1"/>
      <w:numFmt w:val="lowerLetter"/>
      <w:lvlText w:val="%5."/>
      <w:lvlJc w:val="left"/>
      <w:pPr>
        <w:ind w:left="3240" w:hanging="360"/>
      </w:pPr>
    </w:lvl>
    <w:lvl w:ilvl="5" w:tplc="BC64B722">
      <w:start w:val="1"/>
      <w:numFmt w:val="lowerRoman"/>
      <w:lvlText w:val="%6."/>
      <w:lvlJc w:val="right"/>
      <w:pPr>
        <w:ind w:left="3960" w:hanging="180"/>
      </w:pPr>
    </w:lvl>
    <w:lvl w:ilvl="6" w:tplc="0290C218">
      <w:start w:val="1"/>
      <w:numFmt w:val="decimal"/>
      <w:lvlText w:val="%7."/>
      <w:lvlJc w:val="left"/>
      <w:pPr>
        <w:ind w:left="4680" w:hanging="360"/>
      </w:pPr>
    </w:lvl>
    <w:lvl w:ilvl="7" w:tplc="C19AE69A">
      <w:start w:val="1"/>
      <w:numFmt w:val="lowerLetter"/>
      <w:lvlText w:val="%8."/>
      <w:lvlJc w:val="left"/>
      <w:pPr>
        <w:ind w:left="5400" w:hanging="360"/>
      </w:pPr>
    </w:lvl>
    <w:lvl w:ilvl="8" w:tplc="26BA14F4">
      <w:start w:val="1"/>
      <w:numFmt w:val="lowerRoman"/>
      <w:lvlText w:val="%9."/>
      <w:lvlJc w:val="right"/>
      <w:pPr>
        <w:ind w:left="6120" w:hanging="180"/>
      </w:pPr>
    </w:lvl>
  </w:abstractNum>
  <w:abstractNum w:abstractNumId="8" w15:restartNumberingAfterBreak="0">
    <w:nsid w:val="65456429"/>
    <w:multiLevelType w:val="multilevel"/>
    <w:tmpl w:val="E898CC72"/>
    <w:numStyleLink w:val="KeyPoints"/>
  </w:abstractNum>
  <w:abstractNum w:abstractNumId="9" w15:restartNumberingAfterBreak="0">
    <w:nsid w:val="662262A5"/>
    <w:multiLevelType w:val="hybridMultilevel"/>
    <w:tmpl w:val="9A842C1C"/>
    <w:lvl w:ilvl="0" w:tplc="2A0688A4">
      <w:start w:val="2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B44AD3"/>
    <w:multiLevelType w:val="hybridMultilevel"/>
    <w:tmpl w:val="1DDE17BE"/>
    <w:lvl w:ilvl="0" w:tplc="FFFFFFFF">
      <w:start w:val="1"/>
      <w:numFmt w:val="lowerLetter"/>
      <w:lvlText w:val="(%1)"/>
      <w:lvlJc w:val="left"/>
      <w:pPr>
        <w:ind w:left="2245" w:hanging="1536"/>
      </w:pPr>
      <w:rPr>
        <w:rFonts w:hint="default"/>
        <w:b w:val="0"/>
        <w:bCs/>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093742344">
    <w:abstractNumId w:val="11"/>
  </w:num>
  <w:num w:numId="2" w16cid:durableId="1313146046">
    <w:abstractNumId w:val="1"/>
  </w:num>
  <w:num w:numId="3" w16cid:durableId="753286791">
    <w:abstractNumId w:val="5"/>
  </w:num>
  <w:num w:numId="4" w16cid:durableId="619411037">
    <w:abstractNumId w:val="4"/>
  </w:num>
  <w:num w:numId="5" w16cid:durableId="1811825629">
    <w:abstractNumId w:val="8"/>
  </w:num>
  <w:num w:numId="6" w16cid:durableId="61488529">
    <w:abstractNumId w:val="3"/>
  </w:num>
  <w:num w:numId="7" w16cid:durableId="1309555372">
    <w:abstractNumId w:val="9"/>
  </w:num>
  <w:num w:numId="8" w16cid:durableId="16557917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51041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7513391">
    <w:abstractNumId w:val="0"/>
  </w:num>
  <w:num w:numId="11" w16cid:durableId="1365717859">
    <w:abstractNumId w:val="2"/>
  </w:num>
  <w:num w:numId="12" w16cid:durableId="999041649">
    <w:abstractNumId w:val="10"/>
  </w:num>
  <w:num w:numId="13" w16cid:durableId="196079150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removePersonalInformation/>
  <w:removeDateAndTime/>
  <w:hideSpellingErrors/>
  <w:hideGrammaticalErrors/>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5398B"/>
    <w:rsid w:val="000017A4"/>
    <w:rsid w:val="00002DB7"/>
    <w:rsid w:val="00004AEE"/>
    <w:rsid w:val="00005CAA"/>
    <w:rsid w:val="00006593"/>
    <w:rsid w:val="00010210"/>
    <w:rsid w:val="00012D66"/>
    <w:rsid w:val="00012E2A"/>
    <w:rsid w:val="000141F7"/>
    <w:rsid w:val="00015ADA"/>
    <w:rsid w:val="00016D9A"/>
    <w:rsid w:val="00020BD4"/>
    <w:rsid w:val="00020C99"/>
    <w:rsid w:val="00021BAA"/>
    <w:rsid w:val="00022267"/>
    <w:rsid w:val="0002509D"/>
    <w:rsid w:val="0002701E"/>
    <w:rsid w:val="0002707B"/>
    <w:rsid w:val="000276B7"/>
    <w:rsid w:val="00030E44"/>
    <w:rsid w:val="00031704"/>
    <w:rsid w:val="00033DC6"/>
    <w:rsid w:val="00034D54"/>
    <w:rsid w:val="00036E1D"/>
    <w:rsid w:val="00045C97"/>
    <w:rsid w:val="00045F8A"/>
    <w:rsid w:val="0005148E"/>
    <w:rsid w:val="000521BB"/>
    <w:rsid w:val="00055082"/>
    <w:rsid w:val="000568F9"/>
    <w:rsid w:val="00060407"/>
    <w:rsid w:val="00061A66"/>
    <w:rsid w:val="00065FBD"/>
    <w:rsid w:val="000704FE"/>
    <w:rsid w:val="00070EBD"/>
    <w:rsid w:val="00072C5A"/>
    <w:rsid w:val="00072D78"/>
    <w:rsid w:val="000747DB"/>
    <w:rsid w:val="000759E5"/>
    <w:rsid w:val="0008119C"/>
    <w:rsid w:val="000843DB"/>
    <w:rsid w:val="00084AC6"/>
    <w:rsid w:val="00087E5F"/>
    <w:rsid w:val="000908F2"/>
    <w:rsid w:val="00091608"/>
    <w:rsid w:val="00093018"/>
    <w:rsid w:val="0009333C"/>
    <w:rsid w:val="0009704F"/>
    <w:rsid w:val="000A0F11"/>
    <w:rsid w:val="000A125A"/>
    <w:rsid w:val="000A38E1"/>
    <w:rsid w:val="000A577B"/>
    <w:rsid w:val="000A57CD"/>
    <w:rsid w:val="000A5C1D"/>
    <w:rsid w:val="000A641E"/>
    <w:rsid w:val="000B1145"/>
    <w:rsid w:val="000B3758"/>
    <w:rsid w:val="000B67CA"/>
    <w:rsid w:val="000B7667"/>
    <w:rsid w:val="000B7681"/>
    <w:rsid w:val="000B7B42"/>
    <w:rsid w:val="000C02B7"/>
    <w:rsid w:val="000C1E2C"/>
    <w:rsid w:val="000C3617"/>
    <w:rsid w:val="000C5100"/>
    <w:rsid w:val="000C5342"/>
    <w:rsid w:val="000C706A"/>
    <w:rsid w:val="000D1475"/>
    <w:rsid w:val="000D2887"/>
    <w:rsid w:val="000D295C"/>
    <w:rsid w:val="000D6D63"/>
    <w:rsid w:val="000E0081"/>
    <w:rsid w:val="000E07CF"/>
    <w:rsid w:val="000E31C1"/>
    <w:rsid w:val="000E76DA"/>
    <w:rsid w:val="000F2CF2"/>
    <w:rsid w:val="000F4AF8"/>
    <w:rsid w:val="00100BEF"/>
    <w:rsid w:val="00103DA5"/>
    <w:rsid w:val="00105170"/>
    <w:rsid w:val="00105D54"/>
    <w:rsid w:val="00111326"/>
    <w:rsid w:val="0011334E"/>
    <w:rsid w:val="00113BD2"/>
    <w:rsid w:val="0011498E"/>
    <w:rsid w:val="001161AF"/>
    <w:rsid w:val="00117000"/>
    <w:rsid w:val="00117A45"/>
    <w:rsid w:val="001224AE"/>
    <w:rsid w:val="0012366B"/>
    <w:rsid w:val="00124332"/>
    <w:rsid w:val="001337D4"/>
    <w:rsid w:val="00136E39"/>
    <w:rsid w:val="00137266"/>
    <w:rsid w:val="00143314"/>
    <w:rsid w:val="00147C12"/>
    <w:rsid w:val="001527A1"/>
    <w:rsid w:val="001530DC"/>
    <w:rsid w:val="00154989"/>
    <w:rsid w:val="00154BA3"/>
    <w:rsid w:val="00155790"/>
    <w:rsid w:val="00155A9F"/>
    <w:rsid w:val="00160262"/>
    <w:rsid w:val="001610A9"/>
    <w:rsid w:val="00164C20"/>
    <w:rsid w:val="0016780A"/>
    <w:rsid w:val="00170E89"/>
    <w:rsid w:val="001713FA"/>
    <w:rsid w:val="00171588"/>
    <w:rsid w:val="00172161"/>
    <w:rsid w:val="00173EBF"/>
    <w:rsid w:val="00175ED3"/>
    <w:rsid w:val="00177099"/>
    <w:rsid w:val="001842A2"/>
    <w:rsid w:val="00187FA8"/>
    <w:rsid w:val="00190430"/>
    <w:rsid w:val="0019257F"/>
    <w:rsid w:val="00192F5E"/>
    <w:rsid w:val="00197772"/>
    <w:rsid w:val="00197BF4"/>
    <w:rsid w:val="001A0219"/>
    <w:rsid w:val="001A13E6"/>
    <w:rsid w:val="001A2170"/>
    <w:rsid w:val="001A51C8"/>
    <w:rsid w:val="001A6ECF"/>
    <w:rsid w:val="001B4715"/>
    <w:rsid w:val="001B4CA8"/>
    <w:rsid w:val="001B5EA1"/>
    <w:rsid w:val="001C29B7"/>
    <w:rsid w:val="001C3176"/>
    <w:rsid w:val="001C43FD"/>
    <w:rsid w:val="001C4F3D"/>
    <w:rsid w:val="001C6635"/>
    <w:rsid w:val="001D0CDC"/>
    <w:rsid w:val="001D1D82"/>
    <w:rsid w:val="001D5D75"/>
    <w:rsid w:val="001E1182"/>
    <w:rsid w:val="001E1C99"/>
    <w:rsid w:val="001E5805"/>
    <w:rsid w:val="001E6DD8"/>
    <w:rsid w:val="001F3B78"/>
    <w:rsid w:val="001F5A97"/>
    <w:rsid w:val="001F7CEA"/>
    <w:rsid w:val="001F7FBB"/>
    <w:rsid w:val="00201853"/>
    <w:rsid w:val="00202780"/>
    <w:rsid w:val="00202C90"/>
    <w:rsid w:val="00210EC3"/>
    <w:rsid w:val="00213DE8"/>
    <w:rsid w:val="00216118"/>
    <w:rsid w:val="00217639"/>
    <w:rsid w:val="002209AB"/>
    <w:rsid w:val="00223589"/>
    <w:rsid w:val="002251E3"/>
    <w:rsid w:val="002277A0"/>
    <w:rsid w:val="00227A95"/>
    <w:rsid w:val="002316BD"/>
    <w:rsid w:val="00232C1A"/>
    <w:rsid w:val="00234896"/>
    <w:rsid w:val="0023627E"/>
    <w:rsid w:val="00241074"/>
    <w:rsid w:val="002412B4"/>
    <w:rsid w:val="00245918"/>
    <w:rsid w:val="002473FC"/>
    <w:rsid w:val="00251B74"/>
    <w:rsid w:val="00252E3C"/>
    <w:rsid w:val="00253E67"/>
    <w:rsid w:val="002543EE"/>
    <w:rsid w:val="002549B9"/>
    <w:rsid w:val="00262198"/>
    <w:rsid w:val="00267269"/>
    <w:rsid w:val="00270F58"/>
    <w:rsid w:val="00273E12"/>
    <w:rsid w:val="002763D2"/>
    <w:rsid w:val="00277671"/>
    <w:rsid w:val="00282C93"/>
    <w:rsid w:val="00285F1B"/>
    <w:rsid w:val="00287A92"/>
    <w:rsid w:val="002918F3"/>
    <w:rsid w:val="00292B81"/>
    <w:rsid w:val="00294288"/>
    <w:rsid w:val="002A3500"/>
    <w:rsid w:val="002A46A1"/>
    <w:rsid w:val="002A541E"/>
    <w:rsid w:val="002A5E4C"/>
    <w:rsid w:val="002B18AE"/>
    <w:rsid w:val="002B23D4"/>
    <w:rsid w:val="002B663E"/>
    <w:rsid w:val="002B70CE"/>
    <w:rsid w:val="002C0053"/>
    <w:rsid w:val="002C1C93"/>
    <w:rsid w:val="002C20C2"/>
    <w:rsid w:val="002C5066"/>
    <w:rsid w:val="002C5813"/>
    <w:rsid w:val="002D0288"/>
    <w:rsid w:val="002D4AAC"/>
    <w:rsid w:val="002D4B1C"/>
    <w:rsid w:val="002E5562"/>
    <w:rsid w:val="002F045A"/>
    <w:rsid w:val="002F57FC"/>
    <w:rsid w:val="002F624D"/>
    <w:rsid w:val="0030039D"/>
    <w:rsid w:val="0030326F"/>
    <w:rsid w:val="00303394"/>
    <w:rsid w:val="00304A24"/>
    <w:rsid w:val="00307E03"/>
    <w:rsid w:val="00310701"/>
    <w:rsid w:val="00310EE6"/>
    <w:rsid w:val="00313127"/>
    <w:rsid w:val="003146C4"/>
    <w:rsid w:val="00314A23"/>
    <w:rsid w:val="00315980"/>
    <w:rsid w:val="00315E7F"/>
    <w:rsid w:val="00316F7F"/>
    <w:rsid w:val="003174EC"/>
    <w:rsid w:val="00320108"/>
    <w:rsid w:val="00321662"/>
    <w:rsid w:val="003218B6"/>
    <w:rsid w:val="003218E8"/>
    <w:rsid w:val="00324DD8"/>
    <w:rsid w:val="00325E34"/>
    <w:rsid w:val="00325F96"/>
    <w:rsid w:val="00327966"/>
    <w:rsid w:val="00330C89"/>
    <w:rsid w:val="00330D44"/>
    <w:rsid w:val="00330DCE"/>
    <w:rsid w:val="00331E11"/>
    <w:rsid w:val="0033212F"/>
    <w:rsid w:val="00332F50"/>
    <w:rsid w:val="003344DB"/>
    <w:rsid w:val="00334761"/>
    <w:rsid w:val="00334C2B"/>
    <w:rsid w:val="003351C9"/>
    <w:rsid w:val="0033720F"/>
    <w:rsid w:val="00337EBC"/>
    <w:rsid w:val="003400B9"/>
    <w:rsid w:val="00341DCD"/>
    <w:rsid w:val="0034563E"/>
    <w:rsid w:val="00345E08"/>
    <w:rsid w:val="003477EA"/>
    <w:rsid w:val="003518D6"/>
    <w:rsid w:val="0035460C"/>
    <w:rsid w:val="003556BD"/>
    <w:rsid w:val="00365147"/>
    <w:rsid w:val="00365D3F"/>
    <w:rsid w:val="0037016E"/>
    <w:rsid w:val="0037018B"/>
    <w:rsid w:val="003711F8"/>
    <w:rsid w:val="003723AF"/>
    <w:rsid w:val="00372908"/>
    <w:rsid w:val="00374C75"/>
    <w:rsid w:val="00377632"/>
    <w:rsid w:val="003809E7"/>
    <w:rsid w:val="00381137"/>
    <w:rsid w:val="00383020"/>
    <w:rsid w:val="003872B1"/>
    <w:rsid w:val="00387B16"/>
    <w:rsid w:val="003900BD"/>
    <w:rsid w:val="0039135C"/>
    <w:rsid w:val="0039181F"/>
    <w:rsid w:val="00393D2A"/>
    <w:rsid w:val="00394D7E"/>
    <w:rsid w:val="003957E3"/>
    <w:rsid w:val="003958F0"/>
    <w:rsid w:val="003975FD"/>
    <w:rsid w:val="003A1C10"/>
    <w:rsid w:val="003A6786"/>
    <w:rsid w:val="003B057D"/>
    <w:rsid w:val="003B1D5A"/>
    <w:rsid w:val="003B2E99"/>
    <w:rsid w:val="003B60CC"/>
    <w:rsid w:val="003C1B25"/>
    <w:rsid w:val="003C2443"/>
    <w:rsid w:val="003C5DA3"/>
    <w:rsid w:val="003D08B9"/>
    <w:rsid w:val="003D4BCD"/>
    <w:rsid w:val="003D598D"/>
    <w:rsid w:val="003D69DD"/>
    <w:rsid w:val="003D6C2B"/>
    <w:rsid w:val="003E01D8"/>
    <w:rsid w:val="003E2100"/>
    <w:rsid w:val="003E4A9A"/>
    <w:rsid w:val="003E5625"/>
    <w:rsid w:val="003F3D54"/>
    <w:rsid w:val="003F4835"/>
    <w:rsid w:val="003F4B82"/>
    <w:rsid w:val="003F6F5B"/>
    <w:rsid w:val="003F79D4"/>
    <w:rsid w:val="0040342D"/>
    <w:rsid w:val="004049F9"/>
    <w:rsid w:val="00410F4D"/>
    <w:rsid w:val="0041192D"/>
    <w:rsid w:val="00413EE1"/>
    <w:rsid w:val="004154AD"/>
    <w:rsid w:val="0041640D"/>
    <w:rsid w:val="0041781D"/>
    <w:rsid w:val="00417B9F"/>
    <w:rsid w:val="0042128E"/>
    <w:rsid w:val="00421DA7"/>
    <w:rsid w:val="00427B3E"/>
    <w:rsid w:val="004315FC"/>
    <w:rsid w:val="00432368"/>
    <w:rsid w:val="00432B60"/>
    <w:rsid w:val="0043346F"/>
    <w:rsid w:val="00440698"/>
    <w:rsid w:val="0045105A"/>
    <w:rsid w:val="004540E2"/>
    <w:rsid w:val="00454454"/>
    <w:rsid w:val="00454918"/>
    <w:rsid w:val="00461A27"/>
    <w:rsid w:val="00467924"/>
    <w:rsid w:val="004712A5"/>
    <w:rsid w:val="0047266F"/>
    <w:rsid w:val="0047399C"/>
    <w:rsid w:val="00476D6B"/>
    <w:rsid w:val="004771B6"/>
    <w:rsid w:val="00481465"/>
    <w:rsid w:val="00482828"/>
    <w:rsid w:val="00490BFF"/>
    <w:rsid w:val="00491CB2"/>
    <w:rsid w:val="00492C16"/>
    <w:rsid w:val="004A0678"/>
    <w:rsid w:val="004A3904"/>
    <w:rsid w:val="004A48A3"/>
    <w:rsid w:val="004B0D92"/>
    <w:rsid w:val="004B0EC0"/>
    <w:rsid w:val="004B1911"/>
    <w:rsid w:val="004B6553"/>
    <w:rsid w:val="004B66F1"/>
    <w:rsid w:val="004C3EA0"/>
    <w:rsid w:val="004D13CD"/>
    <w:rsid w:val="004D2345"/>
    <w:rsid w:val="004D5D1F"/>
    <w:rsid w:val="004E09E3"/>
    <w:rsid w:val="004E4075"/>
    <w:rsid w:val="004E5313"/>
    <w:rsid w:val="004E6CA2"/>
    <w:rsid w:val="004F34A4"/>
    <w:rsid w:val="004F3F17"/>
    <w:rsid w:val="004F7169"/>
    <w:rsid w:val="00500D66"/>
    <w:rsid w:val="00500E64"/>
    <w:rsid w:val="00506368"/>
    <w:rsid w:val="0051358F"/>
    <w:rsid w:val="00514C8E"/>
    <w:rsid w:val="00516DF2"/>
    <w:rsid w:val="005177B6"/>
    <w:rsid w:val="00531DBF"/>
    <w:rsid w:val="00536804"/>
    <w:rsid w:val="00540001"/>
    <w:rsid w:val="0054026D"/>
    <w:rsid w:val="00545759"/>
    <w:rsid w:val="005457FA"/>
    <w:rsid w:val="00545BE0"/>
    <w:rsid w:val="00546930"/>
    <w:rsid w:val="005527B2"/>
    <w:rsid w:val="00554C6A"/>
    <w:rsid w:val="005577E3"/>
    <w:rsid w:val="005606B4"/>
    <w:rsid w:val="00562270"/>
    <w:rsid w:val="00562E85"/>
    <w:rsid w:val="0056332F"/>
    <w:rsid w:val="005719B3"/>
    <w:rsid w:val="0057295E"/>
    <w:rsid w:val="005805B2"/>
    <w:rsid w:val="00581C39"/>
    <w:rsid w:val="00583CBC"/>
    <w:rsid w:val="005847BB"/>
    <w:rsid w:val="0058497A"/>
    <w:rsid w:val="005903B6"/>
    <w:rsid w:val="00590BAA"/>
    <w:rsid w:val="005933DE"/>
    <w:rsid w:val="00595D80"/>
    <w:rsid w:val="00596F8D"/>
    <w:rsid w:val="005A0247"/>
    <w:rsid w:val="005A126E"/>
    <w:rsid w:val="005A452F"/>
    <w:rsid w:val="005B140D"/>
    <w:rsid w:val="005C1FEA"/>
    <w:rsid w:val="005C263C"/>
    <w:rsid w:val="005C3495"/>
    <w:rsid w:val="005D03E6"/>
    <w:rsid w:val="005D1BD1"/>
    <w:rsid w:val="005D66DF"/>
    <w:rsid w:val="005E3DFC"/>
    <w:rsid w:val="005E5942"/>
    <w:rsid w:val="005E60AF"/>
    <w:rsid w:val="005E7D46"/>
    <w:rsid w:val="005F1DEA"/>
    <w:rsid w:val="005F52B5"/>
    <w:rsid w:val="00604682"/>
    <w:rsid w:val="00607B7C"/>
    <w:rsid w:val="00607FC9"/>
    <w:rsid w:val="006132AD"/>
    <w:rsid w:val="00622FE1"/>
    <w:rsid w:val="0062521C"/>
    <w:rsid w:val="00630997"/>
    <w:rsid w:val="00630A2B"/>
    <w:rsid w:val="0063278F"/>
    <w:rsid w:val="00632DC7"/>
    <w:rsid w:val="006357FB"/>
    <w:rsid w:val="00636B17"/>
    <w:rsid w:val="006406FC"/>
    <w:rsid w:val="00640E57"/>
    <w:rsid w:val="00641F15"/>
    <w:rsid w:val="00646122"/>
    <w:rsid w:val="00651E64"/>
    <w:rsid w:val="00653E16"/>
    <w:rsid w:val="00657220"/>
    <w:rsid w:val="00657362"/>
    <w:rsid w:val="006604E9"/>
    <w:rsid w:val="0066104B"/>
    <w:rsid w:val="00664F08"/>
    <w:rsid w:val="006655EE"/>
    <w:rsid w:val="00667C10"/>
    <w:rsid w:val="00667EF4"/>
    <w:rsid w:val="00670B0F"/>
    <w:rsid w:val="00676FCA"/>
    <w:rsid w:val="00677177"/>
    <w:rsid w:val="006772DB"/>
    <w:rsid w:val="006853EC"/>
    <w:rsid w:val="0068612E"/>
    <w:rsid w:val="00687C92"/>
    <w:rsid w:val="00692D52"/>
    <w:rsid w:val="00694E50"/>
    <w:rsid w:val="0069534E"/>
    <w:rsid w:val="00695896"/>
    <w:rsid w:val="0069669C"/>
    <w:rsid w:val="00696E5B"/>
    <w:rsid w:val="006A0A99"/>
    <w:rsid w:val="006A0B8A"/>
    <w:rsid w:val="006A1200"/>
    <w:rsid w:val="006A40F1"/>
    <w:rsid w:val="006A4F4E"/>
    <w:rsid w:val="006A6C23"/>
    <w:rsid w:val="006B14DB"/>
    <w:rsid w:val="006B21C4"/>
    <w:rsid w:val="006C32AF"/>
    <w:rsid w:val="006C4A1A"/>
    <w:rsid w:val="006C5749"/>
    <w:rsid w:val="006C634C"/>
    <w:rsid w:val="006D0393"/>
    <w:rsid w:val="006D1A83"/>
    <w:rsid w:val="006D3DD7"/>
    <w:rsid w:val="006E1CFE"/>
    <w:rsid w:val="006E2C14"/>
    <w:rsid w:val="006E4D72"/>
    <w:rsid w:val="006E70B3"/>
    <w:rsid w:val="006E7D8B"/>
    <w:rsid w:val="006F10C4"/>
    <w:rsid w:val="006F401B"/>
    <w:rsid w:val="006F40E9"/>
    <w:rsid w:val="006F4213"/>
    <w:rsid w:val="006F5603"/>
    <w:rsid w:val="006F7B87"/>
    <w:rsid w:val="007000BE"/>
    <w:rsid w:val="00701400"/>
    <w:rsid w:val="007037CF"/>
    <w:rsid w:val="00704982"/>
    <w:rsid w:val="00706BAA"/>
    <w:rsid w:val="00711EB9"/>
    <w:rsid w:val="007167C0"/>
    <w:rsid w:val="00717ECB"/>
    <w:rsid w:val="00720481"/>
    <w:rsid w:val="00720DD5"/>
    <w:rsid w:val="00721AFB"/>
    <w:rsid w:val="007266BF"/>
    <w:rsid w:val="007303F6"/>
    <w:rsid w:val="007307FC"/>
    <w:rsid w:val="00733193"/>
    <w:rsid w:val="00733D46"/>
    <w:rsid w:val="007360A3"/>
    <w:rsid w:val="00740A64"/>
    <w:rsid w:val="00744DDA"/>
    <w:rsid w:val="0074533E"/>
    <w:rsid w:val="00745E03"/>
    <w:rsid w:val="00752D32"/>
    <w:rsid w:val="0075614F"/>
    <w:rsid w:val="0075732A"/>
    <w:rsid w:val="00757645"/>
    <w:rsid w:val="00757FED"/>
    <w:rsid w:val="007600F8"/>
    <w:rsid w:val="00760262"/>
    <w:rsid w:val="0076310C"/>
    <w:rsid w:val="00764780"/>
    <w:rsid w:val="00764D3C"/>
    <w:rsid w:val="00765186"/>
    <w:rsid w:val="007657B8"/>
    <w:rsid w:val="00765E53"/>
    <w:rsid w:val="0076744F"/>
    <w:rsid w:val="00767BCE"/>
    <w:rsid w:val="00767EFC"/>
    <w:rsid w:val="007707DE"/>
    <w:rsid w:val="00770B5D"/>
    <w:rsid w:val="00773EC5"/>
    <w:rsid w:val="007752F1"/>
    <w:rsid w:val="007758A9"/>
    <w:rsid w:val="00776768"/>
    <w:rsid w:val="00776EE2"/>
    <w:rsid w:val="0078187A"/>
    <w:rsid w:val="0078566C"/>
    <w:rsid w:val="00786974"/>
    <w:rsid w:val="00787A5D"/>
    <w:rsid w:val="007929EF"/>
    <w:rsid w:val="00793762"/>
    <w:rsid w:val="00794ED8"/>
    <w:rsid w:val="007A1B08"/>
    <w:rsid w:val="007A2573"/>
    <w:rsid w:val="007B106C"/>
    <w:rsid w:val="007B1A4E"/>
    <w:rsid w:val="007B3D05"/>
    <w:rsid w:val="007B5503"/>
    <w:rsid w:val="007C179C"/>
    <w:rsid w:val="007C3295"/>
    <w:rsid w:val="007C38DD"/>
    <w:rsid w:val="007C5889"/>
    <w:rsid w:val="007C690C"/>
    <w:rsid w:val="007C6BB3"/>
    <w:rsid w:val="007C6EE8"/>
    <w:rsid w:val="007D123B"/>
    <w:rsid w:val="007D14B4"/>
    <w:rsid w:val="007D3AD7"/>
    <w:rsid w:val="007D4E41"/>
    <w:rsid w:val="007E24F6"/>
    <w:rsid w:val="007E3175"/>
    <w:rsid w:val="007E6162"/>
    <w:rsid w:val="007F0400"/>
    <w:rsid w:val="007F1924"/>
    <w:rsid w:val="00800F64"/>
    <w:rsid w:val="00801050"/>
    <w:rsid w:val="00802F0B"/>
    <w:rsid w:val="00803F5F"/>
    <w:rsid w:val="0080485F"/>
    <w:rsid w:val="00810A67"/>
    <w:rsid w:val="00814B1B"/>
    <w:rsid w:val="008207B7"/>
    <w:rsid w:val="00820B02"/>
    <w:rsid w:val="00824820"/>
    <w:rsid w:val="008264EF"/>
    <w:rsid w:val="00827A3F"/>
    <w:rsid w:val="008317B3"/>
    <w:rsid w:val="00833CF7"/>
    <w:rsid w:val="00834CDE"/>
    <w:rsid w:val="00842464"/>
    <w:rsid w:val="00842624"/>
    <w:rsid w:val="00842D17"/>
    <w:rsid w:val="00845601"/>
    <w:rsid w:val="00850FF3"/>
    <w:rsid w:val="00855C5C"/>
    <w:rsid w:val="008567EB"/>
    <w:rsid w:val="00857C7E"/>
    <w:rsid w:val="008648C4"/>
    <w:rsid w:val="00867195"/>
    <w:rsid w:val="00873B7C"/>
    <w:rsid w:val="00877B15"/>
    <w:rsid w:val="00891461"/>
    <w:rsid w:val="008958A5"/>
    <w:rsid w:val="0089712E"/>
    <w:rsid w:val="00897A1F"/>
    <w:rsid w:val="008A3C96"/>
    <w:rsid w:val="008B4019"/>
    <w:rsid w:val="008B5D32"/>
    <w:rsid w:val="008B65C9"/>
    <w:rsid w:val="008C2D4A"/>
    <w:rsid w:val="008C3F43"/>
    <w:rsid w:val="008D1226"/>
    <w:rsid w:val="008D1FA6"/>
    <w:rsid w:val="008D3900"/>
    <w:rsid w:val="008D5C57"/>
    <w:rsid w:val="008D6E1D"/>
    <w:rsid w:val="008E319C"/>
    <w:rsid w:val="008E665D"/>
    <w:rsid w:val="008E6FFA"/>
    <w:rsid w:val="008F23B5"/>
    <w:rsid w:val="008F344A"/>
    <w:rsid w:val="008F39B4"/>
    <w:rsid w:val="008F4162"/>
    <w:rsid w:val="008F6137"/>
    <w:rsid w:val="00901360"/>
    <w:rsid w:val="00903E02"/>
    <w:rsid w:val="00905424"/>
    <w:rsid w:val="00905641"/>
    <w:rsid w:val="00913171"/>
    <w:rsid w:val="00913175"/>
    <w:rsid w:val="00914FD2"/>
    <w:rsid w:val="00916EDB"/>
    <w:rsid w:val="00920861"/>
    <w:rsid w:val="00922B13"/>
    <w:rsid w:val="009242EF"/>
    <w:rsid w:val="00924C9F"/>
    <w:rsid w:val="009268B5"/>
    <w:rsid w:val="00932291"/>
    <w:rsid w:val="00932861"/>
    <w:rsid w:val="0093408E"/>
    <w:rsid w:val="00934679"/>
    <w:rsid w:val="00952DDF"/>
    <w:rsid w:val="0095398B"/>
    <w:rsid w:val="009573F0"/>
    <w:rsid w:val="00960E89"/>
    <w:rsid w:val="009610A3"/>
    <w:rsid w:val="00961463"/>
    <w:rsid w:val="00962E2A"/>
    <w:rsid w:val="00963B6A"/>
    <w:rsid w:val="009664CB"/>
    <w:rsid w:val="0096664F"/>
    <w:rsid w:val="00970950"/>
    <w:rsid w:val="00971FB1"/>
    <w:rsid w:val="00973152"/>
    <w:rsid w:val="00976F10"/>
    <w:rsid w:val="009804A8"/>
    <w:rsid w:val="009812D4"/>
    <w:rsid w:val="00982D79"/>
    <w:rsid w:val="00984C54"/>
    <w:rsid w:val="009909E7"/>
    <w:rsid w:val="009920D8"/>
    <w:rsid w:val="00992506"/>
    <w:rsid w:val="00993764"/>
    <w:rsid w:val="009952F5"/>
    <w:rsid w:val="00995A66"/>
    <w:rsid w:val="009B22C4"/>
    <w:rsid w:val="009B38BE"/>
    <w:rsid w:val="009B5529"/>
    <w:rsid w:val="009B5C8A"/>
    <w:rsid w:val="009C1D56"/>
    <w:rsid w:val="009C3D0F"/>
    <w:rsid w:val="009C5517"/>
    <w:rsid w:val="009D3F98"/>
    <w:rsid w:val="009D559D"/>
    <w:rsid w:val="009D62BE"/>
    <w:rsid w:val="009D70D3"/>
    <w:rsid w:val="009E1B19"/>
    <w:rsid w:val="009E20E1"/>
    <w:rsid w:val="009E78CD"/>
    <w:rsid w:val="009E7CE3"/>
    <w:rsid w:val="009F0B70"/>
    <w:rsid w:val="009F35E2"/>
    <w:rsid w:val="009F65F9"/>
    <w:rsid w:val="009F68BA"/>
    <w:rsid w:val="00A00539"/>
    <w:rsid w:val="00A06277"/>
    <w:rsid w:val="00A079DC"/>
    <w:rsid w:val="00A111C2"/>
    <w:rsid w:val="00A126BF"/>
    <w:rsid w:val="00A139C4"/>
    <w:rsid w:val="00A278B0"/>
    <w:rsid w:val="00A31F8D"/>
    <w:rsid w:val="00A327D6"/>
    <w:rsid w:val="00A338E7"/>
    <w:rsid w:val="00A3586D"/>
    <w:rsid w:val="00A359E8"/>
    <w:rsid w:val="00A35CAA"/>
    <w:rsid w:val="00A36E7F"/>
    <w:rsid w:val="00A36EC9"/>
    <w:rsid w:val="00A41B16"/>
    <w:rsid w:val="00A41E65"/>
    <w:rsid w:val="00A43E0A"/>
    <w:rsid w:val="00A530C7"/>
    <w:rsid w:val="00A53D8F"/>
    <w:rsid w:val="00A55BA6"/>
    <w:rsid w:val="00A55F5B"/>
    <w:rsid w:val="00A60185"/>
    <w:rsid w:val="00A61118"/>
    <w:rsid w:val="00A645E2"/>
    <w:rsid w:val="00A661EA"/>
    <w:rsid w:val="00A675C1"/>
    <w:rsid w:val="00A70071"/>
    <w:rsid w:val="00A73A02"/>
    <w:rsid w:val="00A73EC5"/>
    <w:rsid w:val="00A761E6"/>
    <w:rsid w:val="00A805F1"/>
    <w:rsid w:val="00A821BD"/>
    <w:rsid w:val="00A82BCF"/>
    <w:rsid w:val="00A830E5"/>
    <w:rsid w:val="00A85297"/>
    <w:rsid w:val="00A87135"/>
    <w:rsid w:val="00A87141"/>
    <w:rsid w:val="00A90800"/>
    <w:rsid w:val="00A926E9"/>
    <w:rsid w:val="00A93280"/>
    <w:rsid w:val="00A951EA"/>
    <w:rsid w:val="00A97035"/>
    <w:rsid w:val="00AA0762"/>
    <w:rsid w:val="00AA2548"/>
    <w:rsid w:val="00AA2CB1"/>
    <w:rsid w:val="00AA58C4"/>
    <w:rsid w:val="00AA5F6F"/>
    <w:rsid w:val="00AA7003"/>
    <w:rsid w:val="00AA70CB"/>
    <w:rsid w:val="00AB11C8"/>
    <w:rsid w:val="00AB12B3"/>
    <w:rsid w:val="00AB1CF0"/>
    <w:rsid w:val="00AB20ED"/>
    <w:rsid w:val="00AC08A8"/>
    <w:rsid w:val="00AC0D74"/>
    <w:rsid w:val="00AC229B"/>
    <w:rsid w:val="00AD56C8"/>
    <w:rsid w:val="00AD58F2"/>
    <w:rsid w:val="00AE13ED"/>
    <w:rsid w:val="00AF07FB"/>
    <w:rsid w:val="00AF2355"/>
    <w:rsid w:val="00AF6271"/>
    <w:rsid w:val="00B001F4"/>
    <w:rsid w:val="00B01037"/>
    <w:rsid w:val="00B03350"/>
    <w:rsid w:val="00B0512A"/>
    <w:rsid w:val="00B0529F"/>
    <w:rsid w:val="00B05719"/>
    <w:rsid w:val="00B0668C"/>
    <w:rsid w:val="00B069FB"/>
    <w:rsid w:val="00B1122D"/>
    <w:rsid w:val="00B118FC"/>
    <w:rsid w:val="00B1418B"/>
    <w:rsid w:val="00B1553C"/>
    <w:rsid w:val="00B20C5E"/>
    <w:rsid w:val="00B21195"/>
    <w:rsid w:val="00B24B22"/>
    <w:rsid w:val="00B25310"/>
    <w:rsid w:val="00B3254E"/>
    <w:rsid w:val="00B3269D"/>
    <w:rsid w:val="00B32F8F"/>
    <w:rsid w:val="00B341A5"/>
    <w:rsid w:val="00B3492A"/>
    <w:rsid w:val="00B34AA0"/>
    <w:rsid w:val="00B45836"/>
    <w:rsid w:val="00B50001"/>
    <w:rsid w:val="00B51BCC"/>
    <w:rsid w:val="00B53663"/>
    <w:rsid w:val="00B54DE9"/>
    <w:rsid w:val="00B553EC"/>
    <w:rsid w:val="00B55DD4"/>
    <w:rsid w:val="00B55E3F"/>
    <w:rsid w:val="00B5622B"/>
    <w:rsid w:val="00B61151"/>
    <w:rsid w:val="00B63C1E"/>
    <w:rsid w:val="00B66C20"/>
    <w:rsid w:val="00B7350A"/>
    <w:rsid w:val="00B767D8"/>
    <w:rsid w:val="00B84579"/>
    <w:rsid w:val="00B8742B"/>
    <w:rsid w:val="00B8798E"/>
    <w:rsid w:val="00B93DD0"/>
    <w:rsid w:val="00B97732"/>
    <w:rsid w:val="00BA0038"/>
    <w:rsid w:val="00BA014F"/>
    <w:rsid w:val="00BA3C6F"/>
    <w:rsid w:val="00BA65A8"/>
    <w:rsid w:val="00BA6D19"/>
    <w:rsid w:val="00BA7461"/>
    <w:rsid w:val="00BA7DA9"/>
    <w:rsid w:val="00BB14B5"/>
    <w:rsid w:val="00BB34BE"/>
    <w:rsid w:val="00BB4F7C"/>
    <w:rsid w:val="00BC1300"/>
    <w:rsid w:val="00BC2770"/>
    <w:rsid w:val="00BC4215"/>
    <w:rsid w:val="00BC4775"/>
    <w:rsid w:val="00BC5165"/>
    <w:rsid w:val="00BC6707"/>
    <w:rsid w:val="00BC72C1"/>
    <w:rsid w:val="00BD1A6F"/>
    <w:rsid w:val="00BD61E7"/>
    <w:rsid w:val="00BD6372"/>
    <w:rsid w:val="00BE3912"/>
    <w:rsid w:val="00BE39B3"/>
    <w:rsid w:val="00BE6D3C"/>
    <w:rsid w:val="00BE7489"/>
    <w:rsid w:val="00BE7852"/>
    <w:rsid w:val="00BE7A57"/>
    <w:rsid w:val="00BF029F"/>
    <w:rsid w:val="00BF23A4"/>
    <w:rsid w:val="00BF7CEE"/>
    <w:rsid w:val="00BF7EC8"/>
    <w:rsid w:val="00C014D1"/>
    <w:rsid w:val="00C02B05"/>
    <w:rsid w:val="00C03880"/>
    <w:rsid w:val="00C047A7"/>
    <w:rsid w:val="00C05452"/>
    <w:rsid w:val="00C135CF"/>
    <w:rsid w:val="00C2683F"/>
    <w:rsid w:val="00C27315"/>
    <w:rsid w:val="00C3184D"/>
    <w:rsid w:val="00C31A8A"/>
    <w:rsid w:val="00C33C96"/>
    <w:rsid w:val="00C4391F"/>
    <w:rsid w:val="00C4714E"/>
    <w:rsid w:val="00C47FD3"/>
    <w:rsid w:val="00C50C31"/>
    <w:rsid w:val="00C51091"/>
    <w:rsid w:val="00C51CB7"/>
    <w:rsid w:val="00C51CCA"/>
    <w:rsid w:val="00C52BDE"/>
    <w:rsid w:val="00C54A0C"/>
    <w:rsid w:val="00C5504F"/>
    <w:rsid w:val="00C55D91"/>
    <w:rsid w:val="00C57B55"/>
    <w:rsid w:val="00C61F71"/>
    <w:rsid w:val="00C63376"/>
    <w:rsid w:val="00C64A70"/>
    <w:rsid w:val="00C74469"/>
    <w:rsid w:val="00C74F97"/>
    <w:rsid w:val="00C7609C"/>
    <w:rsid w:val="00C76E5D"/>
    <w:rsid w:val="00C77353"/>
    <w:rsid w:val="00C805B3"/>
    <w:rsid w:val="00C822F7"/>
    <w:rsid w:val="00C8276E"/>
    <w:rsid w:val="00C83884"/>
    <w:rsid w:val="00C842AC"/>
    <w:rsid w:val="00C9465E"/>
    <w:rsid w:val="00C96688"/>
    <w:rsid w:val="00CA0723"/>
    <w:rsid w:val="00CA14F9"/>
    <w:rsid w:val="00CA2AF1"/>
    <w:rsid w:val="00CA4764"/>
    <w:rsid w:val="00CA5C43"/>
    <w:rsid w:val="00CA7AFE"/>
    <w:rsid w:val="00CB1690"/>
    <w:rsid w:val="00CB387D"/>
    <w:rsid w:val="00CB6AF3"/>
    <w:rsid w:val="00CC4365"/>
    <w:rsid w:val="00CC6569"/>
    <w:rsid w:val="00CC7B02"/>
    <w:rsid w:val="00CD03B5"/>
    <w:rsid w:val="00CD11B0"/>
    <w:rsid w:val="00CD221B"/>
    <w:rsid w:val="00CD552B"/>
    <w:rsid w:val="00CE1683"/>
    <w:rsid w:val="00CE1C01"/>
    <w:rsid w:val="00CE2E45"/>
    <w:rsid w:val="00CE69E9"/>
    <w:rsid w:val="00CE71C2"/>
    <w:rsid w:val="00CE7685"/>
    <w:rsid w:val="00CF1A1D"/>
    <w:rsid w:val="00CF2E4A"/>
    <w:rsid w:val="00CF34E9"/>
    <w:rsid w:val="00CF3C5F"/>
    <w:rsid w:val="00CF42D5"/>
    <w:rsid w:val="00CF4EDA"/>
    <w:rsid w:val="00CF59E7"/>
    <w:rsid w:val="00D00EFE"/>
    <w:rsid w:val="00D01484"/>
    <w:rsid w:val="00D021CB"/>
    <w:rsid w:val="00D03A47"/>
    <w:rsid w:val="00D04638"/>
    <w:rsid w:val="00D0724E"/>
    <w:rsid w:val="00D10F1A"/>
    <w:rsid w:val="00D116F8"/>
    <w:rsid w:val="00D1742E"/>
    <w:rsid w:val="00D17596"/>
    <w:rsid w:val="00D21D54"/>
    <w:rsid w:val="00D22640"/>
    <w:rsid w:val="00D23C97"/>
    <w:rsid w:val="00D26D3A"/>
    <w:rsid w:val="00D30893"/>
    <w:rsid w:val="00D3596A"/>
    <w:rsid w:val="00D37789"/>
    <w:rsid w:val="00D45EE3"/>
    <w:rsid w:val="00D50618"/>
    <w:rsid w:val="00D509E9"/>
    <w:rsid w:val="00D50CD0"/>
    <w:rsid w:val="00D53B1C"/>
    <w:rsid w:val="00D605D3"/>
    <w:rsid w:val="00D640F5"/>
    <w:rsid w:val="00D644BB"/>
    <w:rsid w:val="00D67347"/>
    <w:rsid w:val="00D752B8"/>
    <w:rsid w:val="00D77153"/>
    <w:rsid w:val="00D77526"/>
    <w:rsid w:val="00D805A4"/>
    <w:rsid w:val="00D809E6"/>
    <w:rsid w:val="00D82BCF"/>
    <w:rsid w:val="00D86DAC"/>
    <w:rsid w:val="00D90163"/>
    <w:rsid w:val="00D90BBE"/>
    <w:rsid w:val="00D9236F"/>
    <w:rsid w:val="00DA14C0"/>
    <w:rsid w:val="00DA1B12"/>
    <w:rsid w:val="00DA54C9"/>
    <w:rsid w:val="00DA5663"/>
    <w:rsid w:val="00DA569E"/>
    <w:rsid w:val="00DA6646"/>
    <w:rsid w:val="00DA6739"/>
    <w:rsid w:val="00DA69E0"/>
    <w:rsid w:val="00DA6CAE"/>
    <w:rsid w:val="00DB1A9E"/>
    <w:rsid w:val="00DB214E"/>
    <w:rsid w:val="00DB31D6"/>
    <w:rsid w:val="00DB36F4"/>
    <w:rsid w:val="00DB4005"/>
    <w:rsid w:val="00DB76C8"/>
    <w:rsid w:val="00DB7BD6"/>
    <w:rsid w:val="00DC34EB"/>
    <w:rsid w:val="00DC673C"/>
    <w:rsid w:val="00DD7D40"/>
    <w:rsid w:val="00DE0A02"/>
    <w:rsid w:val="00DE0CEC"/>
    <w:rsid w:val="00DE3825"/>
    <w:rsid w:val="00DE444E"/>
    <w:rsid w:val="00DE4457"/>
    <w:rsid w:val="00DE5979"/>
    <w:rsid w:val="00DE63DD"/>
    <w:rsid w:val="00DF1E5B"/>
    <w:rsid w:val="00DF2275"/>
    <w:rsid w:val="00DF3F5E"/>
    <w:rsid w:val="00DF46E3"/>
    <w:rsid w:val="00DF5653"/>
    <w:rsid w:val="00DF64B3"/>
    <w:rsid w:val="00E00F12"/>
    <w:rsid w:val="00E032BD"/>
    <w:rsid w:val="00E0486A"/>
    <w:rsid w:val="00E0596E"/>
    <w:rsid w:val="00E06F66"/>
    <w:rsid w:val="00E155E2"/>
    <w:rsid w:val="00E15CC0"/>
    <w:rsid w:val="00E17071"/>
    <w:rsid w:val="00E17C5A"/>
    <w:rsid w:val="00E227DF"/>
    <w:rsid w:val="00E25327"/>
    <w:rsid w:val="00E253DC"/>
    <w:rsid w:val="00E31D49"/>
    <w:rsid w:val="00E334E4"/>
    <w:rsid w:val="00E356E5"/>
    <w:rsid w:val="00E36D95"/>
    <w:rsid w:val="00E36F81"/>
    <w:rsid w:val="00E428EE"/>
    <w:rsid w:val="00E45765"/>
    <w:rsid w:val="00E45CAA"/>
    <w:rsid w:val="00E469B2"/>
    <w:rsid w:val="00E5098C"/>
    <w:rsid w:val="00E55B5C"/>
    <w:rsid w:val="00E563F2"/>
    <w:rsid w:val="00E60213"/>
    <w:rsid w:val="00E64077"/>
    <w:rsid w:val="00E661B2"/>
    <w:rsid w:val="00E6680E"/>
    <w:rsid w:val="00E74D29"/>
    <w:rsid w:val="00E7647D"/>
    <w:rsid w:val="00E81475"/>
    <w:rsid w:val="00E81836"/>
    <w:rsid w:val="00E83C74"/>
    <w:rsid w:val="00E83CEE"/>
    <w:rsid w:val="00E91F18"/>
    <w:rsid w:val="00E9226D"/>
    <w:rsid w:val="00E965D7"/>
    <w:rsid w:val="00E975DB"/>
    <w:rsid w:val="00EA416C"/>
    <w:rsid w:val="00EA5941"/>
    <w:rsid w:val="00EB59C7"/>
    <w:rsid w:val="00EB60CE"/>
    <w:rsid w:val="00EB65AD"/>
    <w:rsid w:val="00EB7D53"/>
    <w:rsid w:val="00EC064F"/>
    <w:rsid w:val="00EC1A45"/>
    <w:rsid w:val="00EC4238"/>
    <w:rsid w:val="00ED434B"/>
    <w:rsid w:val="00ED5F30"/>
    <w:rsid w:val="00ED6F78"/>
    <w:rsid w:val="00EE3146"/>
    <w:rsid w:val="00EE3C34"/>
    <w:rsid w:val="00EE3D71"/>
    <w:rsid w:val="00EE7518"/>
    <w:rsid w:val="00EE7992"/>
    <w:rsid w:val="00EF0977"/>
    <w:rsid w:val="00EF50BB"/>
    <w:rsid w:val="00EF53FF"/>
    <w:rsid w:val="00EF6B30"/>
    <w:rsid w:val="00F00192"/>
    <w:rsid w:val="00F01AF1"/>
    <w:rsid w:val="00F01DF6"/>
    <w:rsid w:val="00F0340D"/>
    <w:rsid w:val="00F03F2A"/>
    <w:rsid w:val="00F059A6"/>
    <w:rsid w:val="00F12EA7"/>
    <w:rsid w:val="00F13120"/>
    <w:rsid w:val="00F20B8C"/>
    <w:rsid w:val="00F21D69"/>
    <w:rsid w:val="00F23216"/>
    <w:rsid w:val="00F23756"/>
    <w:rsid w:val="00F24684"/>
    <w:rsid w:val="00F2523A"/>
    <w:rsid w:val="00F25DC2"/>
    <w:rsid w:val="00F25FFA"/>
    <w:rsid w:val="00F30A3A"/>
    <w:rsid w:val="00F30E04"/>
    <w:rsid w:val="00F310D2"/>
    <w:rsid w:val="00F3297A"/>
    <w:rsid w:val="00F359A7"/>
    <w:rsid w:val="00F36F3D"/>
    <w:rsid w:val="00F477BD"/>
    <w:rsid w:val="00F53491"/>
    <w:rsid w:val="00F541DD"/>
    <w:rsid w:val="00F61B9E"/>
    <w:rsid w:val="00F625EA"/>
    <w:rsid w:val="00F65A1C"/>
    <w:rsid w:val="00F661AF"/>
    <w:rsid w:val="00F66F50"/>
    <w:rsid w:val="00F70491"/>
    <w:rsid w:val="00F71265"/>
    <w:rsid w:val="00F713A2"/>
    <w:rsid w:val="00F7205D"/>
    <w:rsid w:val="00F746B0"/>
    <w:rsid w:val="00F8018E"/>
    <w:rsid w:val="00F80682"/>
    <w:rsid w:val="00F82FF8"/>
    <w:rsid w:val="00F8330D"/>
    <w:rsid w:val="00F84305"/>
    <w:rsid w:val="00F8485C"/>
    <w:rsid w:val="00F87149"/>
    <w:rsid w:val="00F87FFE"/>
    <w:rsid w:val="00F93E20"/>
    <w:rsid w:val="00F945A6"/>
    <w:rsid w:val="00F954C9"/>
    <w:rsid w:val="00FA35A0"/>
    <w:rsid w:val="00FA4CF0"/>
    <w:rsid w:val="00FA61AA"/>
    <w:rsid w:val="00FA69A4"/>
    <w:rsid w:val="00FB03B9"/>
    <w:rsid w:val="00FB1279"/>
    <w:rsid w:val="00FB1495"/>
    <w:rsid w:val="00FB38B6"/>
    <w:rsid w:val="00FB5F53"/>
    <w:rsid w:val="00FC05F1"/>
    <w:rsid w:val="00FC106E"/>
    <w:rsid w:val="00FC1898"/>
    <w:rsid w:val="00FC376A"/>
    <w:rsid w:val="00FC742F"/>
    <w:rsid w:val="00FD1694"/>
    <w:rsid w:val="00FD7636"/>
    <w:rsid w:val="00FE3229"/>
    <w:rsid w:val="00FE74C3"/>
    <w:rsid w:val="00FF215C"/>
    <w:rsid w:val="00FF2BF0"/>
    <w:rsid w:val="00FF49E8"/>
    <w:rsid w:val="00FF672F"/>
    <w:rsid w:val="00FF6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2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BF"/>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2A5E4C"/>
    <w:rPr>
      <w:sz w:val="16"/>
      <w:szCs w:val="16"/>
    </w:rPr>
  </w:style>
  <w:style w:type="paragraph" w:styleId="CommentText">
    <w:name w:val="annotation text"/>
    <w:basedOn w:val="Normal"/>
    <w:link w:val="CommentTextChar"/>
    <w:uiPriority w:val="99"/>
    <w:unhideWhenUsed/>
    <w:rsid w:val="002A5E4C"/>
    <w:pPr>
      <w:spacing w:line="240" w:lineRule="auto"/>
    </w:pPr>
    <w:rPr>
      <w:sz w:val="20"/>
      <w:szCs w:val="20"/>
    </w:rPr>
  </w:style>
  <w:style w:type="character" w:customStyle="1" w:styleId="CommentTextChar">
    <w:name w:val="Comment Text Char"/>
    <w:basedOn w:val="DefaultParagraphFont"/>
    <w:link w:val="CommentText"/>
    <w:uiPriority w:val="99"/>
    <w:rsid w:val="002A5E4C"/>
    <w:rPr>
      <w:lang w:eastAsia="en-US"/>
    </w:rPr>
  </w:style>
  <w:style w:type="paragraph" w:styleId="CommentSubject">
    <w:name w:val="annotation subject"/>
    <w:basedOn w:val="CommentText"/>
    <w:next w:val="CommentText"/>
    <w:link w:val="CommentSubjectChar"/>
    <w:uiPriority w:val="99"/>
    <w:semiHidden/>
    <w:unhideWhenUsed/>
    <w:rsid w:val="002A5E4C"/>
    <w:rPr>
      <w:b/>
      <w:bCs/>
    </w:rPr>
  </w:style>
  <w:style w:type="character" w:customStyle="1" w:styleId="CommentSubjectChar">
    <w:name w:val="Comment Subject Char"/>
    <w:basedOn w:val="CommentTextChar"/>
    <w:link w:val="CommentSubject"/>
    <w:uiPriority w:val="99"/>
    <w:semiHidden/>
    <w:rsid w:val="002A5E4C"/>
    <w:rPr>
      <w:b/>
      <w:bCs/>
      <w:lang w:eastAsia="en-US"/>
    </w:rPr>
  </w:style>
  <w:style w:type="paragraph" w:styleId="FootnoteText">
    <w:name w:val="footnote text"/>
    <w:basedOn w:val="Normal"/>
    <w:link w:val="FootnoteTextChar"/>
    <w:uiPriority w:val="99"/>
    <w:semiHidden/>
    <w:unhideWhenUsed/>
    <w:rsid w:val="002A5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E4C"/>
    <w:rPr>
      <w:lang w:eastAsia="en-US"/>
    </w:rPr>
  </w:style>
  <w:style w:type="character" w:styleId="FootnoteReference">
    <w:name w:val="footnote reference"/>
    <w:basedOn w:val="DefaultParagraphFont"/>
    <w:uiPriority w:val="99"/>
    <w:semiHidden/>
    <w:unhideWhenUsed/>
    <w:rsid w:val="002A5E4C"/>
    <w:rPr>
      <w:vertAlign w:val="superscript"/>
    </w:rPr>
  </w:style>
  <w:style w:type="paragraph" w:customStyle="1" w:styleId="Default">
    <w:name w:val="Default"/>
    <w:rsid w:val="00BC1300"/>
    <w:pPr>
      <w:autoSpaceDE w:val="0"/>
      <w:autoSpaceDN w:val="0"/>
      <w:adjustRightInd w:val="0"/>
    </w:pPr>
    <w:rPr>
      <w:rFonts w:cs="Arial"/>
      <w:color w:val="000000"/>
      <w:sz w:val="24"/>
      <w:szCs w:val="24"/>
    </w:rPr>
  </w:style>
  <w:style w:type="paragraph" w:styleId="Revision">
    <w:name w:val="Revision"/>
    <w:hidden/>
    <w:uiPriority w:val="99"/>
    <w:semiHidden/>
    <w:rsid w:val="00DE63DD"/>
    <w:rPr>
      <w:sz w:val="22"/>
      <w:szCs w:val="22"/>
      <w:lang w:eastAsia="en-US"/>
    </w:rPr>
  </w:style>
  <w:style w:type="paragraph" w:customStyle="1" w:styleId="default0">
    <w:name w:val="default"/>
    <w:basedOn w:val="Normal"/>
    <w:rsid w:val="003872B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ui-provider">
    <w:name w:val="ui-provider"/>
    <w:basedOn w:val="DefaultParagraphFont"/>
    <w:rsid w:val="00F541DD"/>
  </w:style>
  <w:style w:type="paragraph" w:customStyle="1" w:styleId="subsection">
    <w:name w:val="subsection"/>
    <w:aliases w:val="ss"/>
    <w:basedOn w:val="Normal"/>
    <w:link w:val="subsectionChar"/>
    <w:rsid w:val="00814B1B"/>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814B1B"/>
    <w:rPr>
      <w:rFonts w:ascii="Times New Roman" w:eastAsia="Times New Roman" w:hAnsi="Times New Roman"/>
      <w:sz w:val="22"/>
    </w:rPr>
  </w:style>
  <w:style w:type="paragraph" w:customStyle="1" w:styleId="Normal-em">
    <w:name w:val="Normal-em"/>
    <w:basedOn w:val="Normal"/>
    <w:rsid w:val="00814B1B"/>
    <w:pPr>
      <w:spacing w:after="120" w:line="264" w:lineRule="auto"/>
    </w:pPr>
    <w:rPr>
      <w:rFonts w:ascii="Times New Roman" w:eastAsia="Times New Roman" w:hAnsi="Times New Roman"/>
      <w:color w:val="000000"/>
      <w:sz w:val="24"/>
      <w:szCs w:val="20"/>
    </w:rPr>
  </w:style>
  <w:style w:type="paragraph" w:customStyle="1" w:styleId="paragraph">
    <w:name w:val="paragraph"/>
    <w:aliases w:val="a"/>
    <w:basedOn w:val="Normal"/>
    <w:rsid w:val="00814B1B"/>
    <w:pPr>
      <w:tabs>
        <w:tab w:val="right" w:pos="1531"/>
      </w:tabs>
      <w:spacing w:before="40" w:after="0" w:line="240" w:lineRule="auto"/>
      <w:ind w:left="1644" w:hanging="1644"/>
    </w:pPr>
    <w:rPr>
      <w:rFonts w:ascii="Times New Roman" w:eastAsia="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391">
      <w:bodyDiv w:val="1"/>
      <w:marLeft w:val="0"/>
      <w:marRight w:val="0"/>
      <w:marTop w:val="0"/>
      <w:marBottom w:val="0"/>
      <w:divBdr>
        <w:top w:val="none" w:sz="0" w:space="0" w:color="auto"/>
        <w:left w:val="none" w:sz="0" w:space="0" w:color="auto"/>
        <w:bottom w:val="none" w:sz="0" w:space="0" w:color="auto"/>
        <w:right w:val="none" w:sz="0" w:space="0" w:color="auto"/>
      </w:divBdr>
    </w:div>
    <w:div w:id="395711229">
      <w:bodyDiv w:val="1"/>
      <w:marLeft w:val="0"/>
      <w:marRight w:val="0"/>
      <w:marTop w:val="0"/>
      <w:marBottom w:val="0"/>
      <w:divBdr>
        <w:top w:val="none" w:sz="0" w:space="0" w:color="auto"/>
        <w:left w:val="none" w:sz="0" w:space="0" w:color="auto"/>
        <w:bottom w:val="none" w:sz="0" w:space="0" w:color="auto"/>
        <w:right w:val="none" w:sz="0" w:space="0" w:color="auto"/>
      </w:divBdr>
    </w:div>
    <w:div w:id="530186656">
      <w:bodyDiv w:val="1"/>
      <w:marLeft w:val="0"/>
      <w:marRight w:val="0"/>
      <w:marTop w:val="0"/>
      <w:marBottom w:val="0"/>
      <w:divBdr>
        <w:top w:val="none" w:sz="0" w:space="0" w:color="auto"/>
        <w:left w:val="none" w:sz="0" w:space="0" w:color="auto"/>
        <w:bottom w:val="none" w:sz="0" w:space="0" w:color="auto"/>
        <w:right w:val="none" w:sz="0" w:space="0" w:color="auto"/>
      </w:divBdr>
    </w:div>
    <w:div w:id="617296335">
      <w:bodyDiv w:val="1"/>
      <w:marLeft w:val="0"/>
      <w:marRight w:val="0"/>
      <w:marTop w:val="0"/>
      <w:marBottom w:val="0"/>
      <w:divBdr>
        <w:top w:val="none" w:sz="0" w:space="0" w:color="auto"/>
        <w:left w:val="none" w:sz="0" w:space="0" w:color="auto"/>
        <w:bottom w:val="none" w:sz="0" w:space="0" w:color="auto"/>
        <w:right w:val="none" w:sz="0" w:space="0" w:color="auto"/>
      </w:divBdr>
    </w:div>
    <w:div w:id="654182215">
      <w:bodyDiv w:val="1"/>
      <w:marLeft w:val="0"/>
      <w:marRight w:val="0"/>
      <w:marTop w:val="0"/>
      <w:marBottom w:val="0"/>
      <w:divBdr>
        <w:top w:val="none" w:sz="0" w:space="0" w:color="auto"/>
        <w:left w:val="none" w:sz="0" w:space="0" w:color="auto"/>
        <w:bottom w:val="none" w:sz="0" w:space="0" w:color="auto"/>
        <w:right w:val="none" w:sz="0" w:space="0" w:color="auto"/>
      </w:divBdr>
    </w:div>
    <w:div w:id="948199851">
      <w:bodyDiv w:val="1"/>
      <w:marLeft w:val="0"/>
      <w:marRight w:val="0"/>
      <w:marTop w:val="0"/>
      <w:marBottom w:val="0"/>
      <w:divBdr>
        <w:top w:val="none" w:sz="0" w:space="0" w:color="auto"/>
        <w:left w:val="none" w:sz="0" w:space="0" w:color="auto"/>
        <w:bottom w:val="none" w:sz="0" w:space="0" w:color="auto"/>
        <w:right w:val="none" w:sz="0" w:space="0" w:color="auto"/>
      </w:divBdr>
    </w:div>
    <w:div w:id="1020619456">
      <w:bodyDiv w:val="1"/>
      <w:marLeft w:val="0"/>
      <w:marRight w:val="0"/>
      <w:marTop w:val="0"/>
      <w:marBottom w:val="0"/>
      <w:divBdr>
        <w:top w:val="none" w:sz="0" w:space="0" w:color="auto"/>
        <w:left w:val="none" w:sz="0" w:space="0" w:color="auto"/>
        <w:bottom w:val="none" w:sz="0" w:space="0" w:color="auto"/>
        <w:right w:val="none" w:sz="0" w:space="0" w:color="auto"/>
      </w:divBdr>
    </w:div>
    <w:div w:id="1169442409">
      <w:bodyDiv w:val="1"/>
      <w:marLeft w:val="0"/>
      <w:marRight w:val="0"/>
      <w:marTop w:val="0"/>
      <w:marBottom w:val="0"/>
      <w:divBdr>
        <w:top w:val="none" w:sz="0" w:space="0" w:color="auto"/>
        <w:left w:val="none" w:sz="0" w:space="0" w:color="auto"/>
        <w:bottom w:val="none" w:sz="0" w:space="0" w:color="auto"/>
        <w:right w:val="none" w:sz="0" w:space="0" w:color="auto"/>
      </w:divBdr>
    </w:div>
    <w:div w:id="1500735437">
      <w:bodyDiv w:val="1"/>
      <w:marLeft w:val="0"/>
      <w:marRight w:val="0"/>
      <w:marTop w:val="0"/>
      <w:marBottom w:val="0"/>
      <w:divBdr>
        <w:top w:val="none" w:sz="0" w:space="0" w:color="auto"/>
        <w:left w:val="none" w:sz="0" w:space="0" w:color="auto"/>
        <w:bottom w:val="none" w:sz="0" w:space="0" w:color="auto"/>
        <w:right w:val="none" w:sz="0" w:space="0" w:color="auto"/>
      </w:divBdr>
    </w:div>
    <w:div w:id="1599557995">
      <w:bodyDiv w:val="1"/>
      <w:marLeft w:val="0"/>
      <w:marRight w:val="0"/>
      <w:marTop w:val="0"/>
      <w:marBottom w:val="0"/>
      <w:divBdr>
        <w:top w:val="none" w:sz="0" w:space="0" w:color="auto"/>
        <w:left w:val="none" w:sz="0" w:space="0" w:color="auto"/>
        <w:bottom w:val="none" w:sz="0" w:space="0" w:color="auto"/>
        <w:right w:val="none" w:sz="0" w:space="0" w:color="auto"/>
      </w:divBdr>
    </w:div>
    <w:div w:id="1718354261">
      <w:bodyDiv w:val="1"/>
      <w:marLeft w:val="0"/>
      <w:marRight w:val="0"/>
      <w:marTop w:val="0"/>
      <w:marBottom w:val="0"/>
      <w:divBdr>
        <w:top w:val="none" w:sz="0" w:space="0" w:color="auto"/>
        <w:left w:val="none" w:sz="0" w:space="0" w:color="auto"/>
        <w:bottom w:val="none" w:sz="0" w:space="0" w:color="auto"/>
        <w:right w:val="none" w:sz="0" w:space="0" w:color="auto"/>
      </w:divBdr>
    </w:div>
    <w:div w:id="1725057810">
      <w:bodyDiv w:val="1"/>
      <w:marLeft w:val="0"/>
      <w:marRight w:val="0"/>
      <w:marTop w:val="0"/>
      <w:marBottom w:val="0"/>
      <w:divBdr>
        <w:top w:val="none" w:sz="0" w:space="0" w:color="auto"/>
        <w:left w:val="none" w:sz="0" w:space="0" w:color="auto"/>
        <w:bottom w:val="none" w:sz="0" w:space="0" w:color="auto"/>
        <w:right w:val="none" w:sz="0" w:space="0" w:color="auto"/>
      </w:divBdr>
    </w:div>
    <w:div w:id="1818917915">
      <w:bodyDiv w:val="1"/>
      <w:marLeft w:val="0"/>
      <w:marRight w:val="0"/>
      <w:marTop w:val="0"/>
      <w:marBottom w:val="0"/>
      <w:divBdr>
        <w:top w:val="none" w:sz="0" w:space="0" w:color="auto"/>
        <w:left w:val="none" w:sz="0" w:space="0" w:color="auto"/>
        <w:bottom w:val="none" w:sz="0" w:space="0" w:color="auto"/>
        <w:right w:val="none" w:sz="0" w:space="0" w:color="auto"/>
      </w:divBdr>
    </w:div>
    <w:div w:id="20069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2025-02-05T07:41:00Z</dcterms:created>
  <dcterms:modified xsi:type="dcterms:W3CDTF">2025-02-05T07:41:00Z</dcterms:modified>
</cp:coreProperties>
</file>