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03229" w14:textId="77777777" w:rsidR="00892394" w:rsidRPr="00C52125" w:rsidRDefault="00892394" w:rsidP="00892394">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7A610C42" w14:textId="77777777"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D22555">
        <w:rPr>
          <w:rFonts w:ascii="Times New Roman" w:hAnsi="Times New Roman" w:cs="Times New Roman"/>
          <w:sz w:val="24"/>
          <w:szCs w:val="24"/>
        </w:rPr>
        <w:t>Communications</w:t>
      </w:r>
    </w:p>
    <w:p w14:paraId="7820371C" w14:textId="77777777" w:rsidR="00892394" w:rsidRPr="00C52125" w:rsidRDefault="00373DAD" w:rsidP="00892394">
      <w:pPr>
        <w:jc w:val="center"/>
        <w:rPr>
          <w:rFonts w:ascii="Times New Roman" w:hAnsi="Times New Roman" w:cs="Times New Roman"/>
          <w:i/>
          <w:sz w:val="24"/>
          <w:szCs w:val="24"/>
        </w:rPr>
      </w:pPr>
      <w:r>
        <w:rPr>
          <w:rFonts w:ascii="Times New Roman" w:hAnsi="Times New Roman" w:cs="Times New Roman"/>
          <w:i/>
          <w:sz w:val="24"/>
          <w:szCs w:val="24"/>
        </w:rPr>
        <w:t>Commercial Broadcasting (Tax) Act 2017</w:t>
      </w:r>
    </w:p>
    <w:p w14:paraId="06EF262F" w14:textId="77777777" w:rsidR="00892394" w:rsidRPr="007157F5" w:rsidRDefault="00373DAD" w:rsidP="007157F5">
      <w:pPr>
        <w:jc w:val="center"/>
        <w:rPr>
          <w:rFonts w:ascii="Times New Roman" w:hAnsi="Times New Roman" w:cs="Times New Roman"/>
          <w:b/>
          <w:i/>
          <w:sz w:val="24"/>
          <w:szCs w:val="24"/>
        </w:rPr>
      </w:pPr>
      <w:r w:rsidRPr="007157F5">
        <w:rPr>
          <w:rFonts w:ascii="Times New Roman" w:hAnsi="Times New Roman" w:cs="Times New Roman"/>
          <w:b/>
          <w:i/>
          <w:sz w:val="24"/>
          <w:szCs w:val="24"/>
        </w:rPr>
        <w:t>Commercial Broadcasting (Tax) Amendment (Transmitter Licence Tax Rebate)</w:t>
      </w:r>
      <w:r w:rsidR="00EE397F">
        <w:rPr>
          <w:rFonts w:ascii="Times New Roman" w:hAnsi="Times New Roman" w:cs="Times New Roman"/>
          <w:b/>
          <w:i/>
          <w:sz w:val="24"/>
          <w:szCs w:val="24"/>
        </w:rPr>
        <w:t xml:space="preserve">                     </w:t>
      </w:r>
      <w:r w:rsidRPr="007157F5">
        <w:rPr>
          <w:rFonts w:ascii="Times New Roman" w:hAnsi="Times New Roman" w:cs="Times New Roman"/>
          <w:b/>
          <w:i/>
          <w:sz w:val="24"/>
          <w:szCs w:val="24"/>
        </w:rPr>
        <w:t xml:space="preserve"> Rules 2025</w:t>
      </w:r>
    </w:p>
    <w:p w14:paraId="1F989A0A"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3C5A379E" w14:textId="2E09F66E" w:rsidR="00267776" w:rsidRPr="000A3EEE" w:rsidRDefault="00F82BED" w:rsidP="00ED641B">
      <w:pPr>
        <w:rPr>
          <w:rFonts w:ascii="Times New Roman" w:hAnsi="Times New Roman" w:cs="Times New Roman"/>
          <w:sz w:val="24"/>
          <w:szCs w:val="24"/>
        </w:rPr>
      </w:pPr>
      <w:r w:rsidRPr="000A3EEE">
        <w:rPr>
          <w:rFonts w:ascii="Times New Roman" w:hAnsi="Times New Roman" w:cs="Times New Roman"/>
          <w:sz w:val="24"/>
          <w:szCs w:val="24"/>
        </w:rPr>
        <w:t xml:space="preserve">The Government announced in the </w:t>
      </w:r>
      <w:r w:rsidRPr="000A3EEE">
        <w:rPr>
          <w:rFonts w:ascii="Times New Roman" w:hAnsi="Times New Roman" w:cs="Times New Roman"/>
          <w:i/>
          <w:sz w:val="24"/>
          <w:szCs w:val="24"/>
        </w:rPr>
        <w:t>Mid-Year Economic and Fiscal Outlook 2024-25</w:t>
      </w:r>
      <w:r w:rsidRPr="000A3EEE">
        <w:rPr>
          <w:rFonts w:ascii="Times New Roman" w:hAnsi="Times New Roman" w:cs="Times New Roman"/>
          <w:sz w:val="24"/>
          <w:szCs w:val="24"/>
        </w:rPr>
        <w:t xml:space="preserve"> that it will invest a further $335.6 million to support public interest journalism and media diversity </w:t>
      </w:r>
      <w:r w:rsidR="00DF2A38">
        <w:rPr>
          <w:rFonts w:ascii="Times New Roman" w:hAnsi="Times New Roman" w:cs="Times New Roman"/>
          <w:sz w:val="24"/>
          <w:szCs w:val="24"/>
        </w:rPr>
        <w:t>in</w:t>
      </w:r>
      <w:r w:rsidRPr="000A3EEE">
        <w:rPr>
          <w:rFonts w:ascii="Times New Roman" w:hAnsi="Times New Roman" w:cs="Times New Roman"/>
          <w:sz w:val="24"/>
          <w:szCs w:val="24"/>
        </w:rPr>
        <w:t xml:space="preserve"> Australia. The Government announced that this investment includes a one-year suspension</w:t>
      </w:r>
      <w:r w:rsidR="00010A23" w:rsidRPr="000A3EEE">
        <w:rPr>
          <w:rFonts w:ascii="Times New Roman" w:hAnsi="Times New Roman" w:cs="Times New Roman"/>
          <w:sz w:val="24"/>
          <w:szCs w:val="24"/>
        </w:rPr>
        <w:t>, from 9 June 2025 to 8 June 2026,</w:t>
      </w:r>
      <w:r w:rsidRPr="000A3EEE">
        <w:rPr>
          <w:rFonts w:ascii="Times New Roman" w:hAnsi="Times New Roman" w:cs="Times New Roman"/>
          <w:sz w:val="24"/>
          <w:szCs w:val="24"/>
        </w:rPr>
        <w:t xml:space="preserve"> of the commercial broadcasting tax (CBT) to provide </w:t>
      </w:r>
      <w:r w:rsidR="00010A23" w:rsidRPr="000A3EEE">
        <w:rPr>
          <w:rFonts w:ascii="Times New Roman" w:hAnsi="Times New Roman" w:cs="Times New Roman"/>
          <w:sz w:val="24"/>
          <w:szCs w:val="24"/>
        </w:rPr>
        <w:t xml:space="preserve">temporary </w:t>
      </w:r>
      <w:r w:rsidRPr="000A3EEE">
        <w:rPr>
          <w:rFonts w:ascii="Times New Roman" w:hAnsi="Times New Roman" w:cs="Times New Roman"/>
          <w:sz w:val="24"/>
          <w:szCs w:val="24"/>
        </w:rPr>
        <w:t xml:space="preserve">relief to the commercial television and radio broadcasting sector. </w:t>
      </w:r>
      <w:r w:rsidR="00892394" w:rsidRPr="000A3EEE">
        <w:rPr>
          <w:rFonts w:ascii="Times New Roman" w:hAnsi="Times New Roman" w:cs="Times New Roman"/>
          <w:sz w:val="24"/>
          <w:szCs w:val="24"/>
        </w:rPr>
        <w:t xml:space="preserve">The purpose of the </w:t>
      </w:r>
      <w:r w:rsidR="00A501F2" w:rsidRPr="000A3EEE">
        <w:rPr>
          <w:rFonts w:ascii="Times New Roman" w:hAnsi="Times New Roman" w:cs="Times New Roman"/>
          <w:i/>
          <w:sz w:val="24"/>
          <w:szCs w:val="24"/>
        </w:rPr>
        <w:t xml:space="preserve">Commercial Broadcasting (Tax) Amendment (Transmitter Licence Tax Rebate Rules) 2025 </w:t>
      </w:r>
      <w:r w:rsidR="00A501F2" w:rsidRPr="000A3EEE">
        <w:rPr>
          <w:rFonts w:ascii="Times New Roman" w:hAnsi="Times New Roman" w:cs="Times New Roman"/>
          <w:sz w:val="24"/>
          <w:szCs w:val="24"/>
        </w:rPr>
        <w:t>(</w:t>
      </w:r>
      <w:r w:rsidR="00EE397F" w:rsidRPr="000A3EEE">
        <w:rPr>
          <w:rFonts w:ascii="Times New Roman" w:hAnsi="Times New Roman" w:cs="Times New Roman"/>
          <w:sz w:val="24"/>
          <w:szCs w:val="24"/>
        </w:rPr>
        <w:t>Amendment Rules</w:t>
      </w:r>
      <w:r w:rsidR="00A501F2" w:rsidRPr="000A3EEE">
        <w:rPr>
          <w:rFonts w:ascii="Times New Roman" w:hAnsi="Times New Roman" w:cs="Times New Roman"/>
          <w:sz w:val="24"/>
          <w:szCs w:val="24"/>
        </w:rPr>
        <w:t>)</w:t>
      </w:r>
      <w:r w:rsidR="00EE397F" w:rsidRPr="000A3EEE">
        <w:rPr>
          <w:rFonts w:ascii="Times New Roman" w:hAnsi="Times New Roman" w:cs="Times New Roman"/>
          <w:sz w:val="24"/>
          <w:szCs w:val="24"/>
        </w:rPr>
        <w:t xml:space="preserve"> </w:t>
      </w:r>
      <w:r w:rsidR="00ED641B" w:rsidRPr="000A3EEE">
        <w:rPr>
          <w:rFonts w:ascii="Times New Roman" w:hAnsi="Times New Roman" w:cs="Times New Roman"/>
          <w:sz w:val="24"/>
          <w:szCs w:val="24"/>
        </w:rPr>
        <w:t>is to</w:t>
      </w:r>
      <w:r w:rsidR="00373DAD" w:rsidRPr="000A3EEE">
        <w:rPr>
          <w:rFonts w:ascii="Times New Roman" w:hAnsi="Times New Roman" w:cs="Times New Roman"/>
          <w:sz w:val="24"/>
          <w:szCs w:val="24"/>
        </w:rPr>
        <w:t xml:space="preserve"> </w:t>
      </w:r>
      <w:r w:rsidR="002572B1" w:rsidRPr="000A3EEE">
        <w:rPr>
          <w:rFonts w:ascii="Times New Roman" w:hAnsi="Times New Roman" w:cs="Times New Roman"/>
          <w:sz w:val="24"/>
          <w:szCs w:val="24"/>
        </w:rPr>
        <w:t xml:space="preserve">implement the </w:t>
      </w:r>
      <w:r w:rsidR="00010A23" w:rsidRPr="000A3EEE">
        <w:rPr>
          <w:rFonts w:ascii="Times New Roman" w:hAnsi="Times New Roman" w:cs="Times New Roman"/>
          <w:sz w:val="24"/>
          <w:szCs w:val="24"/>
        </w:rPr>
        <w:t>Government’s decision to suspend the CBT for one-year, from 9 June 2025 to 8 June 2026</w:t>
      </w:r>
      <w:r w:rsidR="00267776" w:rsidRPr="000A3EEE">
        <w:rPr>
          <w:rFonts w:ascii="Times New Roman" w:hAnsi="Times New Roman" w:cs="Times New Roman"/>
          <w:sz w:val="24"/>
          <w:szCs w:val="24"/>
        </w:rPr>
        <w:t>.</w:t>
      </w:r>
      <w:r w:rsidR="00E64119" w:rsidRPr="000A3EEE">
        <w:rPr>
          <w:rFonts w:ascii="Times New Roman" w:hAnsi="Times New Roman" w:cs="Times New Roman"/>
          <w:sz w:val="24"/>
          <w:szCs w:val="24"/>
        </w:rPr>
        <w:t xml:space="preserve"> </w:t>
      </w:r>
    </w:p>
    <w:p w14:paraId="6C1474E6" w14:textId="7B968ECC" w:rsidR="002B7372" w:rsidRDefault="005F44DD" w:rsidP="00ED641B">
      <w:pPr>
        <w:rPr>
          <w:rFonts w:ascii="Times New Roman" w:hAnsi="Times New Roman" w:cs="Times New Roman"/>
          <w:sz w:val="24"/>
          <w:szCs w:val="24"/>
        </w:rPr>
      </w:pPr>
      <w:r w:rsidRPr="000A3EEE">
        <w:rPr>
          <w:rFonts w:ascii="Times New Roman" w:hAnsi="Times New Roman" w:cs="Times New Roman"/>
          <w:sz w:val="24"/>
          <w:szCs w:val="24"/>
        </w:rPr>
        <w:t>The simplest and most effective way of implementing the one-year suspension of the CBT is by means of a 100 per</w:t>
      </w:r>
      <w:r w:rsidR="00242F87">
        <w:rPr>
          <w:rFonts w:ascii="Times New Roman" w:hAnsi="Times New Roman" w:cs="Times New Roman"/>
          <w:sz w:val="24"/>
          <w:szCs w:val="24"/>
        </w:rPr>
        <w:t> </w:t>
      </w:r>
      <w:r w:rsidRPr="000A3EEE">
        <w:rPr>
          <w:rFonts w:ascii="Times New Roman" w:hAnsi="Times New Roman" w:cs="Times New Roman"/>
          <w:sz w:val="24"/>
          <w:szCs w:val="24"/>
        </w:rPr>
        <w:t>cent rebate from 9 June 2025 to 8 June 2026 for all commercial television and radio broadcasters</w:t>
      </w:r>
      <w:r w:rsidR="00903704" w:rsidRPr="000A3EEE">
        <w:rPr>
          <w:rFonts w:ascii="Times New Roman" w:hAnsi="Times New Roman" w:cs="Times New Roman"/>
          <w:sz w:val="24"/>
          <w:szCs w:val="24"/>
        </w:rPr>
        <w:t>. The effect of the one-year 100 per cent rebate will be to reduce the CBT liabilities of all commercial television and radio broadcasters to zero.</w:t>
      </w:r>
      <w:r w:rsidR="00444297">
        <w:rPr>
          <w:rFonts w:ascii="Times New Roman" w:hAnsi="Times New Roman" w:cs="Times New Roman"/>
          <w:sz w:val="24"/>
          <w:szCs w:val="24"/>
        </w:rPr>
        <w:t xml:space="preserve"> </w:t>
      </w:r>
      <w:r w:rsidR="00280A7D">
        <w:rPr>
          <w:rFonts w:ascii="Times New Roman" w:hAnsi="Times New Roman" w:cs="Times New Roman"/>
          <w:sz w:val="24"/>
          <w:szCs w:val="24"/>
        </w:rPr>
        <w:t xml:space="preserve">The </w:t>
      </w:r>
      <w:r w:rsidR="00EE397F">
        <w:rPr>
          <w:rFonts w:ascii="Times New Roman" w:hAnsi="Times New Roman" w:cs="Times New Roman"/>
          <w:sz w:val="24"/>
          <w:szCs w:val="24"/>
        </w:rPr>
        <w:t xml:space="preserve">Amendment Rules </w:t>
      </w:r>
      <w:r w:rsidR="004E18CE">
        <w:rPr>
          <w:rFonts w:ascii="Times New Roman" w:hAnsi="Times New Roman" w:cs="Times New Roman"/>
          <w:sz w:val="24"/>
          <w:szCs w:val="24"/>
        </w:rPr>
        <w:t xml:space="preserve">will amend the </w:t>
      </w:r>
      <w:r w:rsidR="00280A7D" w:rsidRPr="007157F5">
        <w:rPr>
          <w:rFonts w:ascii="Times New Roman" w:hAnsi="Times New Roman" w:cs="Times New Roman"/>
          <w:i/>
          <w:sz w:val="24"/>
          <w:szCs w:val="24"/>
        </w:rPr>
        <w:t>Commercial Broadcasting (Tax) (Transmitter Licence Tax Rebate) Rules 2024</w:t>
      </w:r>
      <w:r w:rsidR="00280A7D">
        <w:rPr>
          <w:rFonts w:ascii="Times New Roman" w:hAnsi="Times New Roman" w:cs="Times New Roman"/>
          <w:i/>
          <w:sz w:val="24"/>
          <w:szCs w:val="24"/>
        </w:rPr>
        <w:t xml:space="preserve"> </w:t>
      </w:r>
      <w:r w:rsidR="00280A7D">
        <w:rPr>
          <w:rFonts w:ascii="Times New Roman" w:hAnsi="Times New Roman" w:cs="Times New Roman"/>
          <w:sz w:val="24"/>
          <w:szCs w:val="24"/>
        </w:rPr>
        <w:t>(CBT Rebate Rules 2024) to provide for a one-year</w:t>
      </w:r>
      <w:r w:rsidR="00EE397F">
        <w:rPr>
          <w:rFonts w:ascii="Times New Roman" w:hAnsi="Times New Roman" w:cs="Times New Roman"/>
          <w:sz w:val="24"/>
          <w:szCs w:val="24"/>
        </w:rPr>
        <w:t>,</w:t>
      </w:r>
      <w:r w:rsidR="00280A7D">
        <w:rPr>
          <w:rFonts w:ascii="Times New Roman" w:hAnsi="Times New Roman" w:cs="Times New Roman"/>
          <w:sz w:val="24"/>
          <w:szCs w:val="24"/>
        </w:rPr>
        <w:t xml:space="preserve"> 100 per cent rebate of CBT for all commercial television and radio broadcasters, to be applied as an offset against the transmitter licence tax imposed by the </w:t>
      </w:r>
      <w:r w:rsidR="007C164C" w:rsidRPr="00855E23">
        <w:rPr>
          <w:rFonts w:ascii="Times New Roman" w:hAnsi="Times New Roman" w:cs="Times New Roman"/>
          <w:i/>
          <w:sz w:val="24"/>
          <w:szCs w:val="24"/>
        </w:rPr>
        <w:t>Commercial Broadcasting (Tax) Act 2017</w:t>
      </w:r>
      <w:r w:rsidR="007C164C">
        <w:rPr>
          <w:rFonts w:ascii="Times New Roman" w:hAnsi="Times New Roman" w:cs="Times New Roman"/>
          <w:sz w:val="24"/>
          <w:szCs w:val="24"/>
        </w:rPr>
        <w:t xml:space="preserve"> (</w:t>
      </w:r>
      <w:r w:rsidR="00280A7D">
        <w:rPr>
          <w:rFonts w:ascii="Times New Roman" w:hAnsi="Times New Roman" w:cs="Times New Roman"/>
          <w:sz w:val="24"/>
          <w:szCs w:val="24"/>
        </w:rPr>
        <w:t>CBT Act</w:t>
      </w:r>
      <w:r w:rsidR="007C164C">
        <w:rPr>
          <w:rFonts w:ascii="Times New Roman" w:hAnsi="Times New Roman" w:cs="Times New Roman"/>
          <w:sz w:val="24"/>
          <w:szCs w:val="24"/>
        </w:rPr>
        <w:t>)</w:t>
      </w:r>
      <w:r w:rsidR="00280A7D">
        <w:rPr>
          <w:rFonts w:ascii="Times New Roman" w:hAnsi="Times New Roman" w:cs="Times New Roman"/>
          <w:sz w:val="24"/>
          <w:szCs w:val="24"/>
        </w:rPr>
        <w:t xml:space="preserve">. </w:t>
      </w:r>
    </w:p>
    <w:p w14:paraId="67D586DA" w14:textId="77777777" w:rsidR="00630F81" w:rsidRDefault="005E2347" w:rsidP="00ED641B">
      <w:pPr>
        <w:rPr>
          <w:rFonts w:ascii="Times New Roman" w:hAnsi="Times New Roman" w:cs="Times New Roman"/>
          <w:sz w:val="24"/>
          <w:szCs w:val="24"/>
        </w:rPr>
      </w:pPr>
      <w:r>
        <w:rPr>
          <w:rFonts w:ascii="Times New Roman" w:hAnsi="Times New Roman" w:cs="Times New Roman"/>
          <w:sz w:val="24"/>
          <w:szCs w:val="24"/>
        </w:rPr>
        <w:t xml:space="preserve">The CBT Rebate Rules 2024 currently </w:t>
      </w:r>
      <w:r w:rsidR="00280A7D">
        <w:rPr>
          <w:rFonts w:ascii="Times New Roman" w:hAnsi="Times New Roman" w:cs="Times New Roman"/>
          <w:sz w:val="24"/>
          <w:szCs w:val="24"/>
        </w:rPr>
        <w:t>entitle</w:t>
      </w:r>
      <w:r w:rsidR="006A3F81">
        <w:rPr>
          <w:rFonts w:ascii="Times New Roman" w:hAnsi="Times New Roman" w:cs="Times New Roman"/>
          <w:sz w:val="24"/>
          <w:szCs w:val="24"/>
        </w:rPr>
        <w:t xml:space="preserve"> </w:t>
      </w:r>
      <w:r w:rsidR="00280A7D">
        <w:rPr>
          <w:rFonts w:ascii="Times New Roman" w:hAnsi="Times New Roman" w:cs="Times New Roman"/>
          <w:sz w:val="24"/>
          <w:szCs w:val="24"/>
        </w:rPr>
        <w:t xml:space="preserve">specified companies to specified amounts of rebates applied </w:t>
      </w:r>
      <w:r w:rsidR="002B210D">
        <w:rPr>
          <w:rFonts w:ascii="Times New Roman" w:hAnsi="Times New Roman" w:cs="Times New Roman"/>
          <w:sz w:val="24"/>
          <w:szCs w:val="24"/>
        </w:rPr>
        <w:t xml:space="preserve">as an offset to transmitter licence tax imposed by the CBT Act. </w:t>
      </w:r>
      <w:r w:rsidR="004E18CE">
        <w:rPr>
          <w:rFonts w:ascii="Times New Roman" w:hAnsi="Times New Roman" w:cs="Times New Roman"/>
          <w:sz w:val="24"/>
          <w:szCs w:val="24"/>
        </w:rPr>
        <w:t xml:space="preserve">The amendments will ensure </w:t>
      </w:r>
      <w:r w:rsidR="00280A7D">
        <w:rPr>
          <w:rFonts w:ascii="Times New Roman" w:hAnsi="Times New Roman" w:cs="Times New Roman"/>
          <w:sz w:val="24"/>
          <w:szCs w:val="24"/>
        </w:rPr>
        <w:t>t</w:t>
      </w:r>
      <w:r w:rsidR="00500646">
        <w:rPr>
          <w:rFonts w:ascii="Times New Roman" w:hAnsi="Times New Roman" w:cs="Times New Roman"/>
          <w:sz w:val="24"/>
          <w:szCs w:val="24"/>
        </w:rPr>
        <w:t>hose companies will be entitled to the 100 per cent rebate for the period 9 June 2025 to 8 June 2026</w:t>
      </w:r>
      <w:r w:rsidR="006A3F81">
        <w:rPr>
          <w:rFonts w:ascii="Times New Roman" w:hAnsi="Times New Roman" w:cs="Times New Roman"/>
          <w:sz w:val="24"/>
          <w:szCs w:val="24"/>
        </w:rPr>
        <w:t xml:space="preserve">, </w:t>
      </w:r>
      <w:r w:rsidR="002B210D">
        <w:rPr>
          <w:rFonts w:ascii="Times New Roman" w:hAnsi="Times New Roman" w:cs="Times New Roman"/>
          <w:sz w:val="24"/>
          <w:szCs w:val="24"/>
        </w:rPr>
        <w:t xml:space="preserve">however they will not also be entitled to </w:t>
      </w:r>
      <w:r w:rsidR="00D0129E">
        <w:rPr>
          <w:rFonts w:ascii="Times New Roman" w:hAnsi="Times New Roman" w:cs="Times New Roman"/>
          <w:sz w:val="24"/>
          <w:szCs w:val="24"/>
        </w:rPr>
        <w:t xml:space="preserve">the rebates that were </w:t>
      </w:r>
      <w:r w:rsidR="00EE397F">
        <w:rPr>
          <w:rFonts w:ascii="Times New Roman" w:hAnsi="Times New Roman" w:cs="Times New Roman"/>
          <w:sz w:val="24"/>
          <w:szCs w:val="24"/>
        </w:rPr>
        <w:t xml:space="preserve">originally </w:t>
      </w:r>
      <w:r w:rsidR="00D0129E">
        <w:rPr>
          <w:rFonts w:ascii="Times New Roman" w:hAnsi="Times New Roman" w:cs="Times New Roman"/>
          <w:sz w:val="24"/>
          <w:szCs w:val="24"/>
        </w:rPr>
        <w:t xml:space="preserve">specified for those companies in the same </w:t>
      </w:r>
      <w:r w:rsidR="00EE397F">
        <w:rPr>
          <w:rFonts w:ascii="Times New Roman" w:hAnsi="Times New Roman" w:cs="Times New Roman"/>
          <w:sz w:val="24"/>
          <w:szCs w:val="24"/>
        </w:rPr>
        <w:t xml:space="preserve">rebate </w:t>
      </w:r>
      <w:r w:rsidR="00D0129E">
        <w:rPr>
          <w:rFonts w:ascii="Times New Roman" w:hAnsi="Times New Roman" w:cs="Times New Roman"/>
          <w:sz w:val="24"/>
          <w:szCs w:val="24"/>
        </w:rPr>
        <w:t>period</w:t>
      </w:r>
      <w:r w:rsidR="00500646">
        <w:rPr>
          <w:rFonts w:ascii="Times New Roman" w:hAnsi="Times New Roman" w:cs="Times New Roman"/>
          <w:sz w:val="24"/>
          <w:szCs w:val="24"/>
        </w:rPr>
        <w:t>.</w:t>
      </w:r>
      <w:r w:rsidR="00353739">
        <w:rPr>
          <w:rFonts w:ascii="Times New Roman" w:hAnsi="Times New Roman" w:cs="Times New Roman"/>
          <w:sz w:val="24"/>
          <w:szCs w:val="24"/>
        </w:rPr>
        <w:t xml:space="preserve"> </w:t>
      </w:r>
      <w:r w:rsidR="002B210D">
        <w:rPr>
          <w:rFonts w:ascii="Times New Roman" w:hAnsi="Times New Roman" w:cs="Times New Roman"/>
          <w:sz w:val="24"/>
          <w:szCs w:val="24"/>
        </w:rPr>
        <w:t>T</w:t>
      </w:r>
      <w:r w:rsidR="00353739">
        <w:rPr>
          <w:rFonts w:ascii="Times New Roman" w:hAnsi="Times New Roman" w:cs="Times New Roman"/>
          <w:sz w:val="24"/>
          <w:szCs w:val="24"/>
        </w:rPr>
        <w:t>he rebate entitlement</w:t>
      </w:r>
      <w:r w:rsidR="00500646">
        <w:rPr>
          <w:rFonts w:ascii="Times New Roman" w:hAnsi="Times New Roman" w:cs="Times New Roman"/>
          <w:sz w:val="24"/>
          <w:szCs w:val="24"/>
        </w:rPr>
        <w:t>s</w:t>
      </w:r>
      <w:r w:rsidR="00353739">
        <w:rPr>
          <w:rFonts w:ascii="Times New Roman" w:hAnsi="Times New Roman" w:cs="Times New Roman"/>
          <w:sz w:val="24"/>
          <w:szCs w:val="24"/>
        </w:rPr>
        <w:t xml:space="preserve"> </w:t>
      </w:r>
      <w:r w:rsidR="00D0129E">
        <w:rPr>
          <w:rFonts w:ascii="Times New Roman" w:hAnsi="Times New Roman" w:cs="Times New Roman"/>
          <w:sz w:val="24"/>
          <w:szCs w:val="24"/>
        </w:rPr>
        <w:t xml:space="preserve">specified </w:t>
      </w:r>
      <w:r w:rsidR="00500646">
        <w:rPr>
          <w:rFonts w:ascii="Times New Roman" w:hAnsi="Times New Roman" w:cs="Times New Roman"/>
          <w:sz w:val="24"/>
          <w:szCs w:val="24"/>
        </w:rPr>
        <w:t xml:space="preserve">for those companies </w:t>
      </w:r>
      <w:r w:rsidR="00D0129E">
        <w:rPr>
          <w:rFonts w:ascii="Times New Roman" w:hAnsi="Times New Roman" w:cs="Times New Roman"/>
          <w:sz w:val="24"/>
          <w:szCs w:val="24"/>
        </w:rPr>
        <w:t>for all other periods covered by the CBT Rebate Rules 2024 will remain unchanged.</w:t>
      </w:r>
      <w:r w:rsidR="002B210D">
        <w:rPr>
          <w:rFonts w:ascii="Times New Roman" w:hAnsi="Times New Roman" w:cs="Times New Roman"/>
          <w:sz w:val="24"/>
          <w:szCs w:val="24"/>
        </w:rPr>
        <w:t xml:space="preserve"> </w:t>
      </w:r>
      <w:r w:rsidR="00AF11D6">
        <w:rPr>
          <w:rFonts w:ascii="Times New Roman" w:hAnsi="Times New Roman" w:cs="Times New Roman"/>
          <w:sz w:val="24"/>
          <w:szCs w:val="24"/>
        </w:rPr>
        <w:t>T</w:t>
      </w:r>
      <w:r w:rsidR="00630F81">
        <w:rPr>
          <w:rFonts w:ascii="Times New Roman" w:hAnsi="Times New Roman" w:cs="Times New Roman"/>
          <w:sz w:val="24"/>
          <w:szCs w:val="24"/>
        </w:rPr>
        <w:t>he Australian Communications and Media Authority (ACMA)</w:t>
      </w:r>
      <w:r w:rsidR="00AF11D6">
        <w:rPr>
          <w:rFonts w:ascii="Times New Roman" w:hAnsi="Times New Roman" w:cs="Times New Roman"/>
          <w:sz w:val="24"/>
          <w:szCs w:val="24"/>
        </w:rPr>
        <w:t xml:space="preserve"> will continue to administer all rebate entitlements, including the one-year 100</w:t>
      </w:r>
      <w:r w:rsidR="00242F87">
        <w:rPr>
          <w:rFonts w:ascii="Times New Roman" w:hAnsi="Times New Roman" w:cs="Times New Roman"/>
          <w:sz w:val="24"/>
          <w:szCs w:val="24"/>
        </w:rPr>
        <w:t> </w:t>
      </w:r>
      <w:r w:rsidR="00AF11D6">
        <w:rPr>
          <w:rFonts w:ascii="Times New Roman" w:hAnsi="Times New Roman" w:cs="Times New Roman"/>
          <w:sz w:val="24"/>
          <w:szCs w:val="24"/>
        </w:rPr>
        <w:t>per</w:t>
      </w:r>
      <w:r w:rsidR="00242F87">
        <w:rPr>
          <w:rFonts w:ascii="Times New Roman" w:hAnsi="Times New Roman" w:cs="Times New Roman"/>
          <w:sz w:val="24"/>
          <w:szCs w:val="24"/>
        </w:rPr>
        <w:t> </w:t>
      </w:r>
      <w:r w:rsidR="00AF11D6">
        <w:rPr>
          <w:rFonts w:ascii="Times New Roman" w:hAnsi="Times New Roman" w:cs="Times New Roman"/>
          <w:sz w:val="24"/>
          <w:szCs w:val="24"/>
        </w:rPr>
        <w:t>cent rebate</w:t>
      </w:r>
      <w:r w:rsidR="00630F81">
        <w:rPr>
          <w:rFonts w:ascii="Times New Roman" w:hAnsi="Times New Roman" w:cs="Times New Roman"/>
          <w:sz w:val="24"/>
          <w:szCs w:val="24"/>
        </w:rPr>
        <w:t>.</w:t>
      </w:r>
    </w:p>
    <w:p w14:paraId="05A3373C" w14:textId="77777777" w:rsidR="00892394" w:rsidRDefault="00892394" w:rsidP="00940210">
      <w:pPr>
        <w:rPr>
          <w:rFonts w:ascii="Times New Roman" w:hAnsi="Times New Roman"/>
          <w:b/>
          <w:sz w:val="24"/>
          <w:szCs w:val="24"/>
        </w:rPr>
      </w:pPr>
      <w:r>
        <w:rPr>
          <w:rFonts w:ascii="Times New Roman" w:hAnsi="Times New Roman"/>
          <w:b/>
          <w:sz w:val="24"/>
          <w:szCs w:val="24"/>
        </w:rPr>
        <w:t>Background</w:t>
      </w:r>
    </w:p>
    <w:p w14:paraId="618AAAB3" w14:textId="77777777" w:rsidR="00C73C3E" w:rsidRDefault="008723E0" w:rsidP="007157F5">
      <w:pPr>
        <w:rPr>
          <w:rFonts w:ascii="Times New Roman" w:hAnsi="Times New Roman" w:cs="Times New Roman"/>
          <w:sz w:val="24"/>
          <w:szCs w:val="24"/>
        </w:rPr>
      </w:pPr>
      <w:r>
        <w:rPr>
          <w:rFonts w:ascii="Times New Roman" w:hAnsi="Times New Roman" w:cs="Times New Roman"/>
          <w:color w:val="000000"/>
          <w:sz w:val="24"/>
          <w:szCs w:val="24"/>
        </w:rPr>
        <w:t xml:space="preserve">As spectrum is a finite natural resource, it is the policy of the Government to charge for spectrum in order to encourage its efficient allocation and use. As such, the Government imposes the CBT on commercial television and radio broadcasters for their use of spectrum. </w:t>
      </w:r>
      <w:r w:rsidR="008F1F31" w:rsidRPr="007157F5">
        <w:rPr>
          <w:rFonts w:ascii="Times New Roman" w:hAnsi="Times New Roman" w:cs="Times New Roman"/>
          <w:color w:val="000000"/>
          <w:sz w:val="24"/>
          <w:szCs w:val="24"/>
        </w:rPr>
        <w:t xml:space="preserve">The CBT is imposed annually on commercial </w:t>
      </w:r>
      <w:r w:rsidR="008F1F31">
        <w:rPr>
          <w:rFonts w:ascii="Times New Roman" w:hAnsi="Times New Roman" w:cs="Times New Roman"/>
          <w:color w:val="000000"/>
          <w:sz w:val="24"/>
          <w:szCs w:val="24"/>
        </w:rPr>
        <w:t>television and radio</w:t>
      </w:r>
      <w:r w:rsidR="008F1F31" w:rsidRPr="007157F5">
        <w:rPr>
          <w:rFonts w:ascii="Times New Roman" w:hAnsi="Times New Roman" w:cs="Times New Roman"/>
          <w:color w:val="000000"/>
          <w:sz w:val="24"/>
          <w:szCs w:val="24"/>
        </w:rPr>
        <w:t xml:space="preserve"> broadcasters under the CBT Act. </w:t>
      </w:r>
      <w:r w:rsidR="008F1F31" w:rsidRPr="007157F5">
        <w:rPr>
          <w:rFonts w:ascii="Times New Roman" w:hAnsi="Times New Roman" w:cs="Times New Roman"/>
          <w:sz w:val="24"/>
          <w:szCs w:val="24"/>
        </w:rPr>
        <w:t xml:space="preserve">The CBT is imposed on each individual transmitter associated with a commercial television or radio broadcasting licence. The amount of CBT payable on each individual transmitter is based on the frequency band of the transmitter, the power of the transmitter, and the population density of the location of the transmitter. The higher the frequency band of the transmitter, the higher </w:t>
      </w:r>
      <w:r w:rsidR="00242F87">
        <w:rPr>
          <w:rFonts w:ascii="Times New Roman" w:hAnsi="Times New Roman" w:cs="Times New Roman"/>
          <w:sz w:val="24"/>
          <w:szCs w:val="24"/>
        </w:rPr>
        <w:t>the</w:t>
      </w:r>
      <w:r w:rsidR="008F1F31" w:rsidRPr="007157F5">
        <w:rPr>
          <w:rFonts w:ascii="Times New Roman" w:hAnsi="Times New Roman" w:cs="Times New Roman"/>
          <w:sz w:val="24"/>
          <w:szCs w:val="24"/>
        </w:rPr>
        <w:t xml:space="preserve"> power of the transmitter, </w:t>
      </w:r>
      <w:r w:rsidR="00C73C3E">
        <w:rPr>
          <w:rFonts w:ascii="Times New Roman" w:hAnsi="Times New Roman" w:cs="Times New Roman"/>
          <w:sz w:val="24"/>
          <w:szCs w:val="24"/>
        </w:rPr>
        <w:t>or</w:t>
      </w:r>
      <w:r w:rsidR="00C73C3E" w:rsidRPr="007157F5">
        <w:rPr>
          <w:rFonts w:ascii="Times New Roman" w:hAnsi="Times New Roman" w:cs="Times New Roman"/>
          <w:sz w:val="24"/>
          <w:szCs w:val="24"/>
        </w:rPr>
        <w:t xml:space="preserve"> </w:t>
      </w:r>
      <w:r w:rsidR="008F1F31" w:rsidRPr="007157F5">
        <w:rPr>
          <w:rFonts w:ascii="Times New Roman" w:hAnsi="Times New Roman" w:cs="Times New Roman"/>
          <w:sz w:val="24"/>
          <w:szCs w:val="24"/>
        </w:rPr>
        <w:t xml:space="preserve">the higher the population density of </w:t>
      </w:r>
      <w:r w:rsidR="008F1F31" w:rsidRPr="007157F5">
        <w:rPr>
          <w:rFonts w:ascii="Times New Roman" w:hAnsi="Times New Roman" w:cs="Times New Roman"/>
          <w:sz w:val="24"/>
          <w:szCs w:val="24"/>
        </w:rPr>
        <w:lastRenderedPageBreak/>
        <w:t xml:space="preserve">the transmitter, the more in CBT that a broadcaster </w:t>
      </w:r>
      <w:r>
        <w:rPr>
          <w:rFonts w:ascii="Times New Roman" w:hAnsi="Times New Roman" w:cs="Times New Roman"/>
          <w:sz w:val="24"/>
          <w:szCs w:val="24"/>
        </w:rPr>
        <w:t>is</w:t>
      </w:r>
      <w:r w:rsidR="008F1F31" w:rsidRPr="007157F5">
        <w:rPr>
          <w:rFonts w:ascii="Times New Roman" w:hAnsi="Times New Roman" w:cs="Times New Roman"/>
          <w:sz w:val="24"/>
          <w:szCs w:val="24"/>
        </w:rPr>
        <w:t xml:space="preserve"> liable to pay. The amount of CBT payable on each individual transmitter is capped. CBT is adjusted annually for changes in </w:t>
      </w:r>
      <w:r w:rsidR="006F0B70">
        <w:rPr>
          <w:rFonts w:ascii="Times New Roman" w:hAnsi="Times New Roman" w:cs="Times New Roman"/>
          <w:sz w:val="24"/>
          <w:szCs w:val="24"/>
        </w:rPr>
        <w:t>the Consumer Price Index (CPI)</w:t>
      </w:r>
      <w:r w:rsidR="008F1F31" w:rsidRPr="007157F5">
        <w:rPr>
          <w:rFonts w:ascii="Times New Roman" w:hAnsi="Times New Roman" w:cs="Times New Roman"/>
          <w:sz w:val="24"/>
          <w:szCs w:val="24"/>
        </w:rPr>
        <w:t>.</w:t>
      </w:r>
      <w:r w:rsidR="008F1F31">
        <w:rPr>
          <w:rFonts w:ascii="Times New Roman" w:hAnsi="Times New Roman" w:cs="Times New Roman"/>
          <w:sz w:val="24"/>
          <w:szCs w:val="24"/>
        </w:rPr>
        <w:t xml:space="preserve"> </w:t>
      </w:r>
    </w:p>
    <w:p w14:paraId="1FC36DD2" w14:textId="56C62DA1" w:rsidR="008C45E4" w:rsidRDefault="008C45E4" w:rsidP="007157F5">
      <w:pPr>
        <w:rPr>
          <w:rFonts w:ascii="Times New Roman" w:hAnsi="Times New Roman" w:cs="Times New Roman"/>
          <w:sz w:val="24"/>
          <w:szCs w:val="24"/>
        </w:rPr>
      </w:pPr>
      <w:r w:rsidRPr="004C7674">
        <w:rPr>
          <w:rFonts w:ascii="Times New Roman" w:hAnsi="Times New Roman" w:cs="Times New Roman"/>
          <w:sz w:val="24"/>
          <w:szCs w:val="24"/>
        </w:rPr>
        <w:t>On introduction of the CBT, transitional support payments were made to</w:t>
      </w:r>
      <w:r w:rsidR="00CC7DB5" w:rsidRPr="004C7674">
        <w:rPr>
          <w:rFonts w:ascii="Times New Roman" w:hAnsi="Times New Roman" w:cs="Times New Roman"/>
          <w:sz w:val="24"/>
          <w:szCs w:val="24"/>
        </w:rPr>
        <w:t xml:space="preserve"> some regional commercial broadcasters under the </w:t>
      </w:r>
      <w:r w:rsidR="00CC7DB5" w:rsidRPr="004C7674">
        <w:rPr>
          <w:rFonts w:ascii="Times New Roman" w:hAnsi="Times New Roman" w:cs="Times New Roman"/>
          <w:i/>
          <w:sz w:val="24"/>
          <w:szCs w:val="24"/>
        </w:rPr>
        <w:t>Broadcasting Legislation Amendment (Broadcasting Reform) Act 2017</w:t>
      </w:r>
      <w:r w:rsidR="00CC7DB5" w:rsidRPr="004C7674">
        <w:rPr>
          <w:rFonts w:ascii="Times New Roman" w:hAnsi="Times New Roman" w:cs="Times New Roman"/>
          <w:sz w:val="24"/>
          <w:szCs w:val="24"/>
        </w:rPr>
        <w:t xml:space="preserve"> for five years from 2017-18 to 2021-22 to allow these broadcasters to adjust to the CBT and ensure no broadcaster was worse off under the CBT. Transitional support for the same broadcasters was continued under the </w:t>
      </w:r>
      <w:r w:rsidR="00CC7DB5" w:rsidRPr="004C7674">
        <w:rPr>
          <w:rFonts w:ascii="Times New Roman" w:hAnsi="Times New Roman" w:cs="Times New Roman"/>
          <w:i/>
          <w:sz w:val="24"/>
          <w:szCs w:val="24"/>
        </w:rPr>
        <w:t>Commercial Broadcasting (Tax) (Transmitter Licence Tax Rebate) Rules 2022</w:t>
      </w:r>
      <w:r w:rsidR="00CC7DB5" w:rsidRPr="004C7674">
        <w:rPr>
          <w:rFonts w:ascii="Times New Roman" w:hAnsi="Times New Roman" w:cs="Times New Roman"/>
          <w:sz w:val="24"/>
          <w:szCs w:val="24"/>
        </w:rPr>
        <w:t xml:space="preserve"> </w:t>
      </w:r>
      <w:r w:rsidR="007C164C">
        <w:rPr>
          <w:rFonts w:ascii="Times New Roman" w:hAnsi="Times New Roman" w:cs="Times New Roman"/>
          <w:sz w:val="24"/>
          <w:szCs w:val="24"/>
        </w:rPr>
        <w:t xml:space="preserve">(CBT Rebate Rules 2022) </w:t>
      </w:r>
      <w:r w:rsidR="00CC7DB5" w:rsidRPr="004C7674">
        <w:rPr>
          <w:rFonts w:ascii="Times New Roman" w:hAnsi="Times New Roman" w:cs="Times New Roman"/>
          <w:sz w:val="24"/>
          <w:szCs w:val="24"/>
        </w:rPr>
        <w:t>for two years in 2022-23 and 2023-24 in the form of a rebate equivalent to the previous support payments</w:t>
      </w:r>
      <w:r w:rsidR="00F54F6F" w:rsidRPr="004C7674">
        <w:rPr>
          <w:rFonts w:ascii="Times New Roman" w:hAnsi="Times New Roman" w:cs="Times New Roman"/>
          <w:sz w:val="24"/>
          <w:szCs w:val="24"/>
        </w:rPr>
        <w:t xml:space="preserve"> applied as an offset to their CBT liabilities</w:t>
      </w:r>
      <w:r w:rsidR="00CC7DB5" w:rsidRPr="004C7674">
        <w:rPr>
          <w:rFonts w:ascii="Times New Roman" w:hAnsi="Times New Roman" w:cs="Times New Roman"/>
          <w:sz w:val="24"/>
          <w:szCs w:val="24"/>
        </w:rPr>
        <w:t xml:space="preserve">. The rebate for the same broadcasters was </w:t>
      </w:r>
      <w:r w:rsidR="00242F87">
        <w:rPr>
          <w:rFonts w:ascii="Times New Roman" w:hAnsi="Times New Roman" w:cs="Times New Roman"/>
          <w:sz w:val="24"/>
          <w:szCs w:val="24"/>
        </w:rPr>
        <w:t xml:space="preserve">then </w:t>
      </w:r>
      <w:r w:rsidR="00CC7DB5" w:rsidRPr="004C7674">
        <w:rPr>
          <w:rFonts w:ascii="Times New Roman" w:hAnsi="Times New Roman" w:cs="Times New Roman"/>
          <w:sz w:val="24"/>
          <w:szCs w:val="24"/>
        </w:rPr>
        <w:t xml:space="preserve">extended for </w:t>
      </w:r>
      <w:r w:rsidR="00242F87">
        <w:rPr>
          <w:rFonts w:ascii="Times New Roman" w:hAnsi="Times New Roman" w:cs="Times New Roman"/>
          <w:sz w:val="24"/>
          <w:szCs w:val="24"/>
        </w:rPr>
        <w:t xml:space="preserve">an additional </w:t>
      </w:r>
      <w:r w:rsidR="00CC7DB5" w:rsidRPr="004C7674">
        <w:rPr>
          <w:rFonts w:ascii="Times New Roman" w:hAnsi="Times New Roman" w:cs="Times New Roman"/>
          <w:sz w:val="24"/>
          <w:szCs w:val="24"/>
        </w:rPr>
        <w:t>four years</w:t>
      </w:r>
      <w:r w:rsidR="001E56B6">
        <w:rPr>
          <w:rFonts w:ascii="Times New Roman" w:hAnsi="Times New Roman" w:cs="Times New Roman"/>
          <w:sz w:val="24"/>
          <w:szCs w:val="24"/>
        </w:rPr>
        <w:t>,</w:t>
      </w:r>
      <w:r w:rsidR="00CC7DB5" w:rsidRPr="004C7674">
        <w:rPr>
          <w:rFonts w:ascii="Times New Roman" w:hAnsi="Times New Roman" w:cs="Times New Roman"/>
          <w:sz w:val="24"/>
          <w:szCs w:val="24"/>
        </w:rPr>
        <w:t xml:space="preserve"> from 2024-25 to 2027-28</w:t>
      </w:r>
      <w:r w:rsidR="001E56B6">
        <w:rPr>
          <w:rFonts w:ascii="Times New Roman" w:hAnsi="Times New Roman" w:cs="Times New Roman"/>
          <w:sz w:val="24"/>
          <w:szCs w:val="24"/>
        </w:rPr>
        <w:t>,</w:t>
      </w:r>
      <w:r w:rsidR="00CC7DB5" w:rsidRPr="004C7674">
        <w:rPr>
          <w:rFonts w:ascii="Times New Roman" w:hAnsi="Times New Roman" w:cs="Times New Roman"/>
          <w:sz w:val="24"/>
          <w:szCs w:val="24"/>
        </w:rPr>
        <w:t xml:space="preserve"> and increased by 12.5 per cent under the CBT Rebate Rules 2024.</w:t>
      </w:r>
      <w:r w:rsidR="00F54F6F" w:rsidRPr="004C7674">
        <w:rPr>
          <w:rFonts w:ascii="Times New Roman" w:hAnsi="Times New Roman" w:cs="Times New Roman"/>
          <w:sz w:val="24"/>
          <w:szCs w:val="24"/>
        </w:rPr>
        <w:t xml:space="preserve"> Subject to the amendments made by the Amendment Rules to the CBT Rebate Rules 2024, the extended and increased rebate will continue for the broadcasters originally entitled to transitional support.</w:t>
      </w:r>
    </w:p>
    <w:p w14:paraId="2758CE22" w14:textId="77777777" w:rsidR="00A501F2" w:rsidRDefault="00A501F2" w:rsidP="00A501F2">
      <w:pPr>
        <w:rPr>
          <w:rFonts w:ascii="Times New Roman" w:hAnsi="Times New Roman" w:cs="Times New Roman"/>
          <w:b/>
          <w:sz w:val="24"/>
          <w:szCs w:val="24"/>
        </w:rPr>
      </w:pPr>
      <w:r>
        <w:rPr>
          <w:rFonts w:ascii="Times New Roman" w:hAnsi="Times New Roman" w:cs="Times New Roman"/>
          <w:b/>
          <w:sz w:val="24"/>
          <w:szCs w:val="24"/>
        </w:rPr>
        <w:t>Authority</w:t>
      </w:r>
    </w:p>
    <w:p w14:paraId="14E8B4B6" w14:textId="6754D294" w:rsidR="00A501F2" w:rsidRDefault="00A501F2" w:rsidP="00A501F2">
      <w:pPr>
        <w:rPr>
          <w:rFonts w:ascii="Times New Roman" w:hAnsi="Times New Roman" w:cs="Times New Roman"/>
          <w:sz w:val="24"/>
          <w:szCs w:val="24"/>
        </w:rPr>
      </w:pPr>
      <w:r>
        <w:rPr>
          <w:rFonts w:ascii="Times New Roman" w:hAnsi="Times New Roman" w:cs="Times New Roman"/>
          <w:sz w:val="24"/>
          <w:szCs w:val="24"/>
        </w:rPr>
        <w:t xml:space="preserve">Section 14 of the </w:t>
      </w:r>
      <w:r w:rsidR="001676FE" w:rsidRPr="00855E23">
        <w:rPr>
          <w:rFonts w:ascii="Times New Roman" w:hAnsi="Times New Roman" w:cs="Times New Roman"/>
          <w:sz w:val="24"/>
          <w:szCs w:val="24"/>
        </w:rPr>
        <w:t>CBT Act</w:t>
      </w:r>
      <w:r w:rsidRPr="001676FE">
        <w:rPr>
          <w:rFonts w:ascii="Times New Roman" w:hAnsi="Times New Roman" w:cs="Times New Roman"/>
          <w:sz w:val="24"/>
          <w:szCs w:val="24"/>
        </w:rPr>
        <w:t xml:space="preserve"> </w:t>
      </w:r>
      <w:r>
        <w:rPr>
          <w:rFonts w:ascii="Times New Roman" w:hAnsi="Times New Roman" w:cs="Times New Roman"/>
          <w:sz w:val="24"/>
          <w:szCs w:val="24"/>
        </w:rPr>
        <w:t>provides that the Minister may, by legislative instrument, make rules that make provision for rebates of the whole or a part of an amount of tax payable by a person.</w:t>
      </w:r>
      <w:r w:rsidR="00F37E54">
        <w:rPr>
          <w:rFonts w:ascii="Times New Roman" w:hAnsi="Times New Roman" w:cs="Times New Roman"/>
          <w:sz w:val="24"/>
          <w:szCs w:val="24"/>
        </w:rPr>
        <w:t xml:space="preserve"> </w:t>
      </w:r>
    </w:p>
    <w:p w14:paraId="3E697319" w14:textId="77777777" w:rsidR="00A501F2" w:rsidRDefault="00A501F2" w:rsidP="00A501F2">
      <w:pPr>
        <w:rPr>
          <w:rFonts w:ascii="Times New Roman" w:hAnsi="Times New Roman" w:cs="Times New Roman"/>
          <w:b/>
          <w:i/>
          <w:sz w:val="24"/>
          <w:szCs w:val="24"/>
        </w:rPr>
      </w:pPr>
      <w:r w:rsidRPr="00B00F98">
        <w:rPr>
          <w:rFonts w:ascii="Times New Roman" w:hAnsi="Times New Roman" w:cs="Times New Roman"/>
          <w:b/>
          <w:sz w:val="24"/>
          <w:szCs w:val="24"/>
        </w:rPr>
        <w:t xml:space="preserve">Reliance on subsection 33(3) of the </w:t>
      </w:r>
      <w:r w:rsidRPr="00B00F98">
        <w:rPr>
          <w:rFonts w:ascii="Times New Roman" w:hAnsi="Times New Roman" w:cs="Times New Roman"/>
          <w:b/>
          <w:i/>
          <w:sz w:val="24"/>
          <w:szCs w:val="24"/>
        </w:rPr>
        <w:t>Acts Interpretation Act 1901</w:t>
      </w:r>
    </w:p>
    <w:p w14:paraId="6E715CC6" w14:textId="3B71B5BD" w:rsidR="00A501F2" w:rsidRDefault="00F37E54" w:rsidP="00BD566C">
      <w:pPr>
        <w:rPr>
          <w:rFonts w:ascii="Times New Roman" w:hAnsi="Times New Roman" w:cs="Times New Roman"/>
          <w:sz w:val="24"/>
          <w:szCs w:val="24"/>
        </w:rPr>
      </w:pPr>
      <w:r w:rsidRPr="000A3EEE">
        <w:rPr>
          <w:rFonts w:ascii="Times New Roman" w:hAnsi="Times New Roman" w:cs="Times New Roman"/>
          <w:sz w:val="24"/>
          <w:szCs w:val="24"/>
        </w:rPr>
        <w:t xml:space="preserve">Reliance is also made on subsection 33(3) of the </w:t>
      </w:r>
      <w:r w:rsidRPr="000A3EEE">
        <w:rPr>
          <w:rFonts w:ascii="Times New Roman" w:hAnsi="Times New Roman" w:cs="Times New Roman"/>
          <w:i/>
          <w:sz w:val="24"/>
          <w:szCs w:val="24"/>
        </w:rPr>
        <w:t>Acts Interpretation Act 1901</w:t>
      </w:r>
      <w:r w:rsidRPr="000A3EEE">
        <w:rPr>
          <w:rFonts w:ascii="Times New Roman" w:hAnsi="Times New Roman" w:cs="Times New Roman"/>
          <w:sz w:val="24"/>
          <w:szCs w:val="24"/>
        </w:rPr>
        <w:t xml:space="preserve"> </w:t>
      </w:r>
      <w:r w:rsidR="007C164C">
        <w:rPr>
          <w:rFonts w:ascii="Times New Roman" w:hAnsi="Times New Roman" w:cs="Times New Roman"/>
          <w:sz w:val="24"/>
          <w:szCs w:val="24"/>
        </w:rPr>
        <w:t xml:space="preserve">(AIA) </w:t>
      </w:r>
      <w:r w:rsidRPr="000A3EEE">
        <w:rPr>
          <w:rFonts w:ascii="Times New Roman" w:hAnsi="Times New Roman" w:cs="Times New Roman"/>
          <w:sz w:val="24"/>
          <w:szCs w:val="24"/>
        </w:rPr>
        <w:t>for the making of the Amendment Rules.</w:t>
      </w:r>
      <w:r w:rsidR="00B93801" w:rsidRPr="000A3EEE">
        <w:rPr>
          <w:rFonts w:ascii="Times New Roman" w:hAnsi="Times New Roman" w:cs="Times New Roman"/>
          <w:sz w:val="24"/>
          <w:szCs w:val="24"/>
        </w:rPr>
        <w:t xml:space="preserve"> </w:t>
      </w:r>
      <w:r w:rsidR="00804868" w:rsidRPr="000A3EEE">
        <w:rPr>
          <w:rFonts w:ascii="Times New Roman" w:hAnsi="Times New Roman" w:cs="Times New Roman"/>
          <w:sz w:val="24"/>
          <w:szCs w:val="24"/>
        </w:rPr>
        <w:t>S</w:t>
      </w:r>
      <w:r w:rsidR="00A501F2" w:rsidRPr="000A3EEE">
        <w:rPr>
          <w:rFonts w:ascii="Times New Roman" w:hAnsi="Times New Roman" w:cs="Times New Roman"/>
          <w:sz w:val="24"/>
          <w:szCs w:val="24"/>
        </w:rPr>
        <w:t xml:space="preserve">ubsection 33(3) of the </w:t>
      </w:r>
      <w:r w:rsidR="00B93801" w:rsidRPr="000A3EEE">
        <w:rPr>
          <w:rFonts w:ascii="Times New Roman" w:hAnsi="Times New Roman" w:cs="Times New Roman"/>
          <w:sz w:val="24"/>
          <w:szCs w:val="24"/>
        </w:rPr>
        <w:t>AIA</w:t>
      </w:r>
      <w:r w:rsidR="00804868" w:rsidRPr="000A3EEE">
        <w:rPr>
          <w:rFonts w:ascii="Times New Roman" w:hAnsi="Times New Roman" w:cs="Times New Roman"/>
          <w:sz w:val="24"/>
          <w:szCs w:val="24"/>
        </w:rPr>
        <w:t xml:space="preserve"> relevantly provides that</w:t>
      </w:r>
      <w:r w:rsidR="00A501F2" w:rsidRPr="000A3EEE">
        <w:rPr>
          <w:rFonts w:ascii="Times New Roman" w:hAnsi="Times New Roman" w:cs="Times New Roman"/>
          <w:sz w:val="24"/>
          <w:szCs w:val="24"/>
        </w:rPr>
        <w:t xml:space="preserve"> where an Act confers a power to ma</w:t>
      </w:r>
      <w:r w:rsidR="00804868" w:rsidRPr="000A3EEE">
        <w:rPr>
          <w:rFonts w:ascii="Times New Roman" w:hAnsi="Times New Roman" w:cs="Times New Roman"/>
          <w:sz w:val="24"/>
          <w:szCs w:val="24"/>
        </w:rPr>
        <w:t xml:space="preserve">ke </w:t>
      </w:r>
      <w:r w:rsidR="00A501F2" w:rsidRPr="000A3EEE">
        <w:rPr>
          <w:rFonts w:ascii="Times New Roman" w:hAnsi="Times New Roman" w:cs="Times New Roman"/>
          <w:sz w:val="24"/>
          <w:szCs w:val="24"/>
        </w:rPr>
        <w:t>any instrument of a legislative charac</w:t>
      </w:r>
      <w:r w:rsidR="00804868" w:rsidRPr="000A3EEE">
        <w:rPr>
          <w:rFonts w:ascii="Times New Roman" w:hAnsi="Times New Roman" w:cs="Times New Roman"/>
          <w:sz w:val="24"/>
          <w:szCs w:val="24"/>
        </w:rPr>
        <w:t>ter</w:t>
      </w:r>
      <w:r w:rsidR="00A501F2" w:rsidRPr="000A3EEE">
        <w:rPr>
          <w:rFonts w:ascii="Times New Roman" w:hAnsi="Times New Roman" w:cs="Times New Roman"/>
          <w:sz w:val="24"/>
          <w:szCs w:val="24"/>
        </w:rPr>
        <w:t xml:space="preserve"> (including</w:t>
      </w:r>
      <w:r w:rsidR="00804868" w:rsidRPr="000A3EEE">
        <w:rPr>
          <w:rFonts w:ascii="Times New Roman" w:hAnsi="Times New Roman" w:cs="Times New Roman"/>
          <w:sz w:val="24"/>
          <w:szCs w:val="24"/>
        </w:rPr>
        <w:t xml:space="preserve"> </w:t>
      </w:r>
      <w:r w:rsidR="007F6E15" w:rsidRPr="000A3EEE">
        <w:rPr>
          <w:rFonts w:ascii="Times New Roman" w:hAnsi="Times New Roman" w:cs="Times New Roman"/>
          <w:sz w:val="24"/>
          <w:szCs w:val="24"/>
        </w:rPr>
        <w:t>rules</w:t>
      </w:r>
      <w:r w:rsidR="00A501F2" w:rsidRPr="000A3EEE">
        <w:rPr>
          <w:rFonts w:ascii="Times New Roman" w:hAnsi="Times New Roman" w:cs="Times New Roman"/>
          <w:sz w:val="24"/>
          <w:szCs w:val="24"/>
        </w:rPr>
        <w:t>), the power shall be construed as including a power exercisable in the like manner and subject to the like conditions (if any) to</w:t>
      </w:r>
      <w:r w:rsidR="00804868" w:rsidRPr="000A3EEE">
        <w:rPr>
          <w:rFonts w:ascii="Times New Roman" w:hAnsi="Times New Roman" w:cs="Times New Roman"/>
          <w:sz w:val="24"/>
          <w:szCs w:val="24"/>
        </w:rPr>
        <w:t xml:space="preserve"> </w:t>
      </w:r>
      <w:r w:rsidR="00A501F2" w:rsidRPr="000A3EEE">
        <w:rPr>
          <w:rFonts w:ascii="Times New Roman" w:hAnsi="Times New Roman" w:cs="Times New Roman"/>
          <w:sz w:val="24"/>
          <w:szCs w:val="24"/>
        </w:rPr>
        <w:t>amend</w:t>
      </w:r>
      <w:r w:rsidR="00804868" w:rsidRPr="000A3EEE">
        <w:rPr>
          <w:rFonts w:ascii="Times New Roman" w:hAnsi="Times New Roman" w:cs="Times New Roman"/>
          <w:sz w:val="24"/>
          <w:szCs w:val="24"/>
        </w:rPr>
        <w:t xml:space="preserve"> the instrument.</w:t>
      </w:r>
      <w:r w:rsidR="00902E37" w:rsidRPr="000A3EEE">
        <w:rPr>
          <w:rFonts w:ascii="Times New Roman" w:hAnsi="Times New Roman" w:cs="Times New Roman"/>
          <w:sz w:val="24"/>
          <w:szCs w:val="24"/>
          <w:highlight w:val="green"/>
        </w:rPr>
        <w:t xml:space="preserve"> </w:t>
      </w:r>
    </w:p>
    <w:p w14:paraId="0E00F7D7" w14:textId="77777777" w:rsidR="00892394" w:rsidRPr="007C3D3C" w:rsidRDefault="00892394" w:rsidP="00BD566C">
      <w:pPr>
        <w:rPr>
          <w:rFonts w:ascii="Times New Roman" w:hAnsi="Times New Roman"/>
          <w:b/>
          <w:sz w:val="24"/>
          <w:szCs w:val="24"/>
        </w:rPr>
      </w:pPr>
      <w:r>
        <w:rPr>
          <w:rFonts w:ascii="Times New Roman" w:hAnsi="Times New Roman"/>
          <w:b/>
          <w:sz w:val="24"/>
          <w:szCs w:val="24"/>
        </w:rPr>
        <w:t xml:space="preserve">Summary of the </w:t>
      </w:r>
      <w:r w:rsidR="00EE397F">
        <w:rPr>
          <w:rFonts w:ascii="Times New Roman" w:hAnsi="Times New Roman"/>
          <w:b/>
          <w:sz w:val="24"/>
          <w:szCs w:val="24"/>
        </w:rPr>
        <w:t xml:space="preserve">Amendment Rules </w:t>
      </w:r>
    </w:p>
    <w:p w14:paraId="5630B9C3" w14:textId="77777777" w:rsidR="00172D85" w:rsidRDefault="00892394" w:rsidP="000A3EEE">
      <w:pPr>
        <w:pStyle w:val="ListParagraph"/>
        <w:shd w:val="clear" w:color="auto" w:fill="FFFFFF"/>
        <w:ind w:left="0"/>
        <w:rPr>
          <w:rFonts w:ascii="Times New Roman" w:hAnsi="Times New Roman"/>
          <w:sz w:val="24"/>
          <w:szCs w:val="24"/>
        </w:rPr>
      </w:pPr>
      <w:r>
        <w:rPr>
          <w:rFonts w:ascii="Times New Roman" w:hAnsi="Times New Roman"/>
          <w:sz w:val="24"/>
          <w:szCs w:val="24"/>
        </w:rPr>
        <w:t xml:space="preserve">Schedule 1 to the </w:t>
      </w:r>
      <w:r w:rsidR="00EE397F">
        <w:rPr>
          <w:rFonts w:ascii="Times New Roman" w:hAnsi="Times New Roman"/>
          <w:sz w:val="24"/>
          <w:szCs w:val="24"/>
        </w:rPr>
        <w:t xml:space="preserve">Amendment Rules </w:t>
      </w:r>
      <w:r w:rsidR="00B65163">
        <w:rPr>
          <w:rFonts w:ascii="Times New Roman" w:hAnsi="Times New Roman"/>
          <w:sz w:val="24"/>
          <w:szCs w:val="24"/>
        </w:rPr>
        <w:t>contains amendments to the CBT Rebate Rules 2024</w:t>
      </w:r>
      <w:r>
        <w:rPr>
          <w:rFonts w:ascii="Times New Roman" w:hAnsi="Times New Roman"/>
          <w:sz w:val="24"/>
          <w:szCs w:val="24"/>
        </w:rPr>
        <w:t>. The amendments consist of</w:t>
      </w:r>
      <w:r w:rsidR="00172D85">
        <w:rPr>
          <w:rFonts w:ascii="Times New Roman" w:hAnsi="Times New Roman"/>
          <w:sz w:val="24"/>
          <w:szCs w:val="24"/>
        </w:rPr>
        <w:t>:</w:t>
      </w:r>
    </w:p>
    <w:p w14:paraId="265352B2" w14:textId="77777777" w:rsidR="00172D85" w:rsidRDefault="00B65163" w:rsidP="00172D85">
      <w:pPr>
        <w:pStyle w:val="ListParagraph"/>
        <w:numPr>
          <w:ilvl w:val="0"/>
          <w:numId w:val="2"/>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the insertion of new </w:t>
      </w:r>
      <w:r w:rsidR="00D36710">
        <w:rPr>
          <w:rFonts w:ascii="Times New Roman" w:hAnsi="Times New Roman"/>
          <w:sz w:val="24"/>
          <w:szCs w:val="24"/>
        </w:rPr>
        <w:t xml:space="preserve">section 6A to establish the entitlement to the 100 per cent rebate </w:t>
      </w:r>
      <w:r w:rsidR="006D0F86">
        <w:rPr>
          <w:rFonts w:ascii="Times New Roman" w:hAnsi="Times New Roman"/>
          <w:sz w:val="24"/>
          <w:szCs w:val="24"/>
        </w:rPr>
        <w:t xml:space="preserve">for the period beginning 9 June 2025 and ending </w:t>
      </w:r>
      <w:r w:rsidR="005E08C9">
        <w:rPr>
          <w:rFonts w:ascii="Times New Roman" w:hAnsi="Times New Roman"/>
          <w:sz w:val="24"/>
          <w:szCs w:val="24"/>
        </w:rPr>
        <w:t>at the end of</w:t>
      </w:r>
      <w:r w:rsidR="006D0F86">
        <w:rPr>
          <w:rFonts w:ascii="Times New Roman" w:hAnsi="Times New Roman"/>
          <w:sz w:val="24"/>
          <w:szCs w:val="24"/>
        </w:rPr>
        <w:t xml:space="preserve"> 8 June 2026 (defined as ‘rebate period 2’)</w:t>
      </w:r>
      <w:r w:rsidR="001B03B9">
        <w:rPr>
          <w:rFonts w:ascii="Times New Roman" w:hAnsi="Times New Roman"/>
          <w:sz w:val="24"/>
          <w:szCs w:val="24"/>
        </w:rPr>
        <w:t>,</w:t>
      </w:r>
      <w:r w:rsidR="006D0F86">
        <w:rPr>
          <w:rFonts w:ascii="Times New Roman" w:hAnsi="Times New Roman"/>
          <w:sz w:val="24"/>
          <w:szCs w:val="24"/>
        </w:rPr>
        <w:t xml:space="preserve"> </w:t>
      </w:r>
      <w:r w:rsidR="00D36710">
        <w:rPr>
          <w:rFonts w:ascii="Times New Roman" w:hAnsi="Times New Roman"/>
          <w:sz w:val="24"/>
          <w:szCs w:val="24"/>
        </w:rPr>
        <w:t>and how the rebate will be applied (Item 1, Schedule 1);</w:t>
      </w:r>
    </w:p>
    <w:p w14:paraId="65983CDF" w14:textId="77777777" w:rsidR="00D36710" w:rsidRDefault="00483446" w:rsidP="00483446">
      <w:pPr>
        <w:pStyle w:val="ListParagraph"/>
        <w:numPr>
          <w:ilvl w:val="0"/>
          <w:numId w:val="2"/>
        </w:num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several changes </w:t>
      </w:r>
      <w:r w:rsidRPr="004C7674">
        <w:rPr>
          <w:rFonts w:ascii="Times New Roman" w:hAnsi="Times New Roman"/>
          <w:sz w:val="24"/>
          <w:szCs w:val="24"/>
        </w:rPr>
        <w:t xml:space="preserve">to section </w:t>
      </w:r>
      <w:r w:rsidR="004A1FCA" w:rsidRPr="004C7674">
        <w:rPr>
          <w:rFonts w:ascii="Times New Roman" w:hAnsi="Times New Roman"/>
          <w:sz w:val="24"/>
          <w:szCs w:val="24"/>
        </w:rPr>
        <w:t>6</w:t>
      </w:r>
      <w:r w:rsidRPr="004C7674">
        <w:rPr>
          <w:rFonts w:ascii="Times New Roman" w:hAnsi="Times New Roman"/>
          <w:sz w:val="24"/>
          <w:szCs w:val="24"/>
        </w:rPr>
        <w:t>,</w:t>
      </w:r>
      <w:r w:rsidR="004A1FCA" w:rsidRPr="004C7674">
        <w:rPr>
          <w:rFonts w:ascii="Times New Roman" w:hAnsi="Times New Roman"/>
          <w:sz w:val="24"/>
          <w:szCs w:val="24"/>
        </w:rPr>
        <w:t xml:space="preserve"> including the heading to section 6 and accompanying examples,</w:t>
      </w:r>
      <w:r>
        <w:rPr>
          <w:rFonts w:ascii="Times New Roman" w:hAnsi="Times New Roman"/>
          <w:sz w:val="24"/>
          <w:szCs w:val="24"/>
        </w:rPr>
        <w:t xml:space="preserve"> as a consequence of the introduction of the new rebate provision at section 6A </w:t>
      </w:r>
      <w:r w:rsidR="00D36710">
        <w:rPr>
          <w:rFonts w:ascii="Times New Roman" w:hAnsi="Times New Roman"/>
          <w:sz w:val="24"/>
          <w:szCs w:val="24"/>
        </w:rPr>
        <w:t xml:space="preserve">(Items </w:t>
      </w:r>
      <w:r>
        <w:rPr>
          <w:rFonts w:ascii="Times New Roman" w:hAnsi="Times New Roman"/>
          <w:sz w:val="24"/>
          <w:szCs w:val="24"/>
        </w:rPr>
        <w:t>2</w:t>
      </w:r>
      <w:r w:rsidR="00AF4275">
        <w:rPr>
          <w:rFonts w:ascii="Times New Roman" w:hAnsi="Times New Roman"/>
          <w:sz w:val="24"/>
          <w:szCs w:val="24"/>
        </w:rPr>
        <w:t xml:space="preserve"> </w:t>
      </w:r>
      <w:r w:rsidR="00A501F2">
        <w:rPr>
          <w:rFonts w:ascii="Times New Roman" w:hAnsi="Times New Roman"/>
          <w:sz w:val="24"/>
          <w:szCs w:val="24"/>
        </w:rPr>
        <w:t>–</w:t>
      </w:r>
      <w:r w:rsidR="00AF4275">
        <w:rPr>
          <w:rFonts w:ascii="Times New Roman" w:hAnsi="Times New Roman"/>
          <w:sz w:val="24"/>
          <w:szCs w:val="24"/>
        </w:rPr>
        <w:t xml:space="preserve"> </w:t>
      </w:r>
      <w:r w:rsidR="00D74166" w:rsidRPr="000A3EEE">
        <w:rPr>
          <w:rFonts w:ascii="Times New Roman" w:hAnsi="Times New Roman"/>
          <w:sz w:val="24"/>
          <w:szCs w:val="24"/>
        </w:rPr>
        <w:t>7</w:t>
      </w:r>
      <w:r w:rsidR="00D36710">
        <w:rPr>
          <w:rFonts w:ascii="Times New Roman" w:hAnsi="Times New Roman"/>
          <w:sz w:val="24"/>
          <w:szCs w:val="24"/>
        </w:rPr>
        <w:t xml:space="preserve">, Schedule 1); </w:t>
      </w:r>
      <w:r w:rsidR="001D1D25">
        <w:rPr>
          <w:rFonts w:ascii="Times New Roman" w:hAnsi="Times New Roman"/>
          <w:sz w:val="24"/>
          <w:szCs w:val="24"/>
        </w:rPr>
        <w:t>and</w:t>
      </w:r>
    </w:p>
    <w:p w14:paraId="1C64186C" w14:textId="77777777" w:rsidR="00D7322E" w:rsidRDefault="00D36710" w:rsidP="000A3EEE">
      <w:pPr>
        <w:pStyle w:val="ListParagraph"/>
        <w:numPr>
          <w:ilvl w:val="0"/>
          <w:numId w:val="2"/>
        </w:numPr>
        <w:shd w:val="clear" w:color="auto" w:fill="FFFFFF"/>
        <w:rPr>
          <w:rFonts w:ascii="Times New Roman" w:hAnsi="Times New Roman"/>
          <w:sz w:val="24"/>
          <w:szCs w:val="24"/>
        </w:rPr>
      </w:pPr>
      <w:r w:rsidRPr="000A3EEE">
        <w:rPr>
          <w:rFonts w:ascii="Times New Roman" w:hAnsi="Times New Roman"/>
          <w:sz w:val="24"/>
          <w:szCs w:val="24"/>
        </w:rPr>
        <w:t>amendment of the heading to column 3 in the table in section 7</w:t>
      </w:r>
      <w:r w:rsidR="001B03B9" w:rsidRPr="000A3EEE">
        <w:rPr>
          <w:rFonts w:ascii="Times New Roman" w:hAnsi="Times New Roman"/>
          <w:sz w:val="24"/>
          <w:szCs w:val="24"/>
        </w:rPr>
        <w:t xml:space="preserve">, </w:t>
      </w:r>
      <w:r w:rsidR="006D0F86" w:rsidRPr="000A3EEE">
        <w:rPr>
          <w:rFonts w:ascii="Times New Roman" w:hAnsi="Times New Roman"/>
          <w:sz w:val="24"/>
          <w:szCs w:val="24"/>
        </w:rPr>
        <w:t xml:space="preserve">to clarify that </w:t>
      </w:r>
      <w:r w:rsidR="00D74166" w:rsidRPr="000A3EEE">
        <w:rPr>
          <w:rFonts w:ascii="Times New Roman" w:hAnsi="Times New Roman"/>
          <w:sz w:val="24"/>
          <w:szCs w:val="24"/>
        </w:rPr>
        <w:t>the rebate amounts listed in the table only apply to period 1, rebate period 3, and rebate period 4 (Item 8, Schedule 1)</w:t>
      </w:r>
      <w:r w:rsidR="001D1D25">
        <w:rPr>
          <w:rFonts w:ascii="Times New Roman" w:hAnsi="Times New Roman"/>
          <w:sz w:val="24"/>
          <w:szCs w:val="24"/>
        </w:rPr>
        <w:t>.</w:t>
      </w:r>
    </w:p>
    <w:p w14:paraId="47099FCE" w14:textId="77777777" w:rsidR="00892394" w:rsidRDefault="00892394" w:rsidP="000A3EEE">
      <w:pPr>
        <w:shd w:val="clear" w:color="auto" w:fill="FFFFFF"/>
        <w:rPr>
          <w:rFonts w:ascii="Times New Roman" w:hAnsi="Times New Roman"/>
          <w:sz w:val="24"/>
          <w:szCs w:val="24"/>
        </w:rPr>
      </w:pPr>
      <w:r w:rsidRPr="005168E5">
        <w:rPr>
          <w:rFonts w:ascii="Times New Roman" w:hAnsi="Times New Roman"/>
          <w:sz w:val="24"/>
          <w:szCs w:val="24"/>
        </w:rPr>
        <w:t xml:space="preserve">The </w:t>
      </w:r>
      <w:r w:rsidR="00EE397F">
        <w:rPr>
          <w:rFonts w:ascii="Times New Roman" w:hAnsi="Times New Roman"/>
          <w:sz w:val="24"/>
          <w:szCs w:val="24"/>
        </w:rPr>
        <w:t>Amendment Rules</w:t>
      </w:r>
      <w:r w:rsidRPr="005168E5">
        <w:rPr>
          <w:rFonts w:ascii="Times New Roman" w:hAnsi="Times New Roman"/>
          <w:sz w:val="24"/>
          <w:szCs w:val="24"/>
        </w:rPr>
        <w:t xml:space="preserve"> </w:t>
      </w:r>
      <w:r w:rsidR="00B65163">
        <w:rPr>
          <w:rFonts w:ascii="Times New Roman" w:hAnsi="Times New Roman"/>
          <w:sz w:val="24"/>
          <w:szCs w:val="24"/>
        </w:rPr>
        <w:t xml:space="preserve">are </w:t>
      </w:r>
      <w:r w:rsidRPr="005168E5">
        <w:rPr>
          <w:rFonts w:ascii="Times New Roman" w:hAnsi="Times New Roman"/>
          <w:sz w:val="24"/>
          <w:szCs w:val="24"/>
        </w:rPr>
        <w:t xml:space="preserve">a legislative instrument for the purposes of the </w:t>
      </w:r>
      <w:r w:rsidRPr="005168E5">
        <w:rPr>
          <w:rFonts w:ascii="Times New Roman" w:hAnsi="Times New Roman"/>
          <w:i/>
          <w:iCs/>
          <w:sz w:val="24"/>
          <w:szCs w:val="24"/>
        </w:rPr>
        <w:t>Legislation Act</w:t>
      </w:r>
      <w:r w:rsidR="00242F87">
        <w:rPr>
          <w:rFonts w:ascii="Times New Roman" w:hAnsi="Times New Roman"/>
          <w:i/>
          <w:iCs/>
          <w:sz w:val="24"/>
          <w:szCs w:val="24"/>
        </w:rPr>
        <w:t> </w:t>
      </w:r>
      <w:r w:rsidRPr="005168E5">
        <w:rPr>
          <w:rFonts w:ascii="Times New Roman" w:hAnsi="Times New Roman"/>
          <w:i/>
          <w:iCs/>
          <w:sz w:val="24"/>
          <w:szCs w:val="24"/>
        </w:rPr>
        <w:t>2003</w:t>
      </w:r>
      <w:r w:rsidR="00275778">
        <w:rPr>
          <w:rFonts w:ascii="Times New Roman" w:hAnsi="Times New Roman"/>
          <w:iCs/>
          <w:sz w:val="24"/>
          <w:szCs w:val="24"/>
        </w:rPr>
        <w:t xml:space="preserve"> and </w:t>
      </w:r>
      <w:r w:rsidR="00B65163">
        <w:rPr>
          <w:rFonts w:ascii="Times New Roman" w:hAnsi="Times New Roman"/>
          <w:iCs/>
          <w:sz w:val="24"/>
          <w:szCs w:val="24"/>
        </w:rPr>
        <w:t>are</w:t>
      </w:r>
      <w:r w:rsidR="00275778">
        <w:rPr>
          <w:rFonts w:ascii="Times New Roman" w:hAnsi="Times New Roman"/>
          <w:iCs/>
          <w:sz w:val="24"/>
          <w:szCs w:val="24"/>
        </w:rPr>
        <w:t xml:space="preserve"> subject to </w:t>
      </w:r>
      <w:r w:rsidR="00887CC8">
        <w:rPr>
          <w:rFonts w:ascii="Times New Roman" w:hAnsi="Times New Roman"/>
          <w:iCs/>
          <w:sz w:val="24"/>
          <w:szCs w:val="24"/>
        </w:rPr>
        <w:t xml:space="preserve">the default </w:t>
      </w:r>
      <w:r w:rsidR="00275778">
        <w:rPr>
          <w:rFonts w:ascii="Times New Roman" w:hAnsi="Times New Roman"/>
          <w:iCs/>
          <w:sz w:val="24"/>
          <w:szCs w:val="24"/>
        </w:rPr>
        <w:t xml:space="preserve">sunsetting </w:t>
      </w:r>
      <w:r w:rsidR="00887CC8">
        <w:rPr>
          <w:rFonts w:ascii="Times New Roman" w:hAnsi="Times New Roman"/>
          <w:iCs/>
          <w:sz w:val="24"/>
          <w:szCs w:val="24"/>
        </w:rPr>
        <w:t xml:space="preserve">requirements </w:t>
      </w:r>
      <w:r w:rsidR="00275778">
        <w:rPr>
          <w:rFonts w:ascii="Times New Roman" w:hAnsi="Times New Roman"/>
          <w:iCs/>
          <w:sz w:val="24"/>
          <w:szCs w:val="24"/>
        </w:rPr>
        <w:t>and disallowance</w:t>
      </w:r>
      <w:r w:rsidRPr="005168E5">
        <w:rPr>
          <w:rFonts w:ascii="Times New Roman" w:hAnsi="Times New Roman"/>
          <w:i/>
          <w:iCs/>
          <w:sz w:val="24"/>
          <w:szCs w:val="24"/>
        </w:rPr>
        <w:t>.</w:t>
      </w:r>
      <w:r w:rsidRPr="005168E5">
        <w:rPr>
          <w:rFonts w:ascii="Times New Roman" w:hAnsi="Times New Roman"/>
          <w:sz w:val="24"/>
          <w:szCs w:val="24"/>
        </w:rPr>
        <w:t xml:space="preserve"> The </w:t>
      </w:r>
      <w:r w:rsidR="00EE397F">
        <w:rPr>
          <w:rFonts w:ascii="Times New Roman" w:hAnsi="Times New Roman"/>
          <w:sz w:val="24"/>
          <w:szCs w:val="24"/>
        </w:rPr>
        <w:t xml:space="preserve">Amendment Rules </w:t>
      </w:r>
      <w:r w:rsidRPr="005168E5">
        <w:rPr>
          <w:rFonts w:ascii="Times New Roman" w:hAnsi="Times New Roman"/>
          <w:sz w:val="24"/>
          <w:szCs w:val="24"/>
        </w:rPr>
        <w:t xml:space="preserve">commence the day after </w:t>
      </w:r>
      <w:r w:rsidR="00B65163">
        <w:rPr>
          <w:rFonts w:ascii="Times New Roman" w:hAnsi="Times New Roman"/>
          <w:sz w:val="24"/>
          <w:szCs w:val="24"/>
        </w:rPr>
        <w:t xml:space="preserve">they are </w:t>
      </w:r>
      <w:r w:rsidR="00ED641B">
        <w:rPr>
          <w:rFonts w:ascii="Times New Roman" w:hAnsi="Times New Roman"/>
          <w:sz w:val="24"/>
          <w:szCs w:val="24"/>
        </w:rPr>
        <w:t>registered</w:t>
      </w:r>
      <w:r w:rsidR="00483446">
        <w:rPr>
          <w:rFonts w:ascii="Times New Roman" w:hAnsi="Times New Roman"/>
          <w:sz w:val="24"/>
          <w:szCs w:val="24"/>
        </w:rPr>
        <w:t xml:space="preserve"> on the Federal Register of Legislation</w:t>
      </w:r>
      <w:r w:rsidRPr="005168E5">
        <w:rPr>
          <w:rFonts w:ascii="Times New Roman" w:hAnsi="Times New Roman"/>
          <w:sz w:val="24"/>
          <w:szCs w:val="24"/>
        </w:rPr>
        <w:t>.</w:t>
      </w:r>
    </w:p>
    <w:p w14:paraId="574480FE" w14:textId="77777777" w:rsidR="00892394" w:rsidRPr="005168E5" w:rsidRDefault="00892394" w:rsidP="000A3EEE">
      <w:pPr>
        <w:shd w:val="clear" w:color="auto" w:fill="FFFFFF"/>
        <w:rPr>
          <w:rFonts w:ascii="Times New Roman" w:hAnsi="Times New Roman"/>
          <w:sz w:val="24"/>
          <w:szCs w:val="24"/>
          <w:u w:val="single"/>
        </w:rPr>
      </w:pPr>
      <w:r w:rsidRPr="005168E5">
        <w:rPr>
          <w:rFonts w:ascii="Times New Roman" w:hAnsi="Times New Roman"/>
          <w:sz w:val="24"/>
          <w:szCs w:val="24"/>
        </w:rPr>
        <w:lastRenderedPageBreak/>
        <w:t xml:space="preserve">Details of the </w:t>
      </w:r>
      <w:r w:rsidR="00EE397F">
        <w:rPr>
          <w:rFonts w:ascii="Times New Roman" w:hAnsi="Times New Roman"/>
          <w:sz w:val="24"/>
          <w:szCs w:val="24"/>
        </w:rPr>
        <w:t xml:space="preserve">Amendment Rules </w:t>
      </w:r>
      <w:r w:rsidRPr="005168E5">
        <w:rPr>
          <w:rFonts w:ascii="Times New Roman" w:hAnsi="Times New Roman"/>
          <w:sz w:val="24"/>
          <w:szCs w:val="24"/>
        </w:rPr>
        <w:t xml:space="preserve">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7A158456" w14:textId="77777777" w:rsidR="00892394" w:rsidRDefault="00892394" w:rsidP="00DF0480">
      <w:pPr>
        <w:shd w:val="clear" w:color="auto" w:fill="FFFFFF"/>
        <w:rPr>
          <w:rFonts w:ascii="Times New Roman" w:hAnsi="Times New Roman"/>
          <w:sz w:val="24"/>
          <w:szCs w:val="24"/>
        </w:rPr>
      </w:pPr>
      <w:r>
        <w:rPr>
          <w:rFonts w:ascii="Times New Roman" w:hAnsi="Times New Roman"/>
          <w:b/>
          <w:sz w:val="24"/>
          <w:szCs w:val="24"/>
        </w:rPr>
        <w:t>Consultation</w:t>
      </w:r>
    </w:p>
    <w:p w14:paraId="2682BEF2" w14:textId="3C1F6BE8" w:rsidR="001C6BC9" w:rsidRDefault="00771635" w:rsidP="00DF0480">
      <w:pPr>
        <w:spacing w:line="240" w:lineRule="auto"/>
        <w:rPr>
          <w:rFonts w:ascii="Times New Roman" w:hAnsi="Times New Roman" w:cs="Times New Roman"/>
          <w:sz w:val="24"/>
          <w:szCs w:val="24"/>
        </w:rPr>
      </w:pPr>
      <w:r>
        <w:rPr>
          <w:rFonts w:ascii="Times New Roman" w:hAnsi="Times New Roman" w:cs="Times New Roman"/>
          <w:sz w:val="24"/>
          <w:szCs w:val="24"/>
        </w:rPr>
        <w:t xml:space="preserve">As </w:t>
      </w:r>
      <w:r w:rsidR="002D7279" w:rsidRPr="00DF0480">
        <w:rPr>
          <w:rFonts w:ascii="Times New Roman" w:hAnsi="Times New Roman" w:cs="Times New Roman"/>
          <w:sz w:val="24"/>
          <w:szCs w:val="24"/>
        </w:rPr>
        <w:t>stated</w:t>
      </w:r>
      <w:r w:rsidR="002D7279">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000F3FA9" w:rsidRPr="00DF0480">
        <w:rPr>
          <w:rFonts w:ascii="Times New Roman" w:hAnsi="Times New Roman" w:cs="Times New Roman"/>
          <w:sz w:val="24"/>
          <w:szCs w:val="24"/>
        </w:rPr>
        <w:t>Purpose</w:t>
      </w:r>
      <w:r w:rsidR="000F3FA9" w:rsidRPr="000F3FA9">
        <w:rPr>
          <w:rFonts w:ascii="Times New Roman" w:hAnsi="Times New Roman" w:cs="Times New Roman"/>
          <w:sz w:val="24"/>
          <w:szCs w:val="24"/>
        </w:rPr>
        <w:t xml:space="preserve"> </w:t>
      </w:r>
      <w:r>
        <w:rPr>
          <w:rFonts w:ascii="Times New Roman" w:hAnsi="Times New Roman" w:cs="Times New Roman"/>
          <w:sz w:val="24"/>
          <w:szCs w:val="24"/>
        </w:rPr>
        <w:t>section to this Explanatory Statement,</w:t>
      </w:r>
      <w:r w:rsidR="002D7279">
        <w:rPr>
          <w:rFonts w:ascii="Times New Roman" w:hAnsi="Times New Roman" w:cs="Times New Roman"/>
          <w:sz w:val="24"/>
          <w:szCs w:val="24"/>
        </w:rPr>
        <w:t xml:space="preserve"> </w:t>
      </w:r>
      <w:r w:rsidR="002D7279" w:rsidRPr="00DF0480">
        <w:rPr>
          <w:rFonts w:ascii="Times New Roman" w:hAnsi="Times New Roman" w:cs="Times New Roman"/>
          <w:sz w:val="24"/>
          <w:szCs w:val="24"/>
        </w:rPr>
        <w:t xml:space="preserve">the Amendment Rules implement the Government’s decision announced in </w:t>
      </w:r>
      <w:r w:rsidR="007B7606" w:rsidRPr="000A3EEE">
        <w:rPr>
          <w:rFonts w:ascii="Times New Roman" w:hAnsi="Times New Roman" w:cs="Times New Roman"/>
          <w:i/>
          <w:sz w:val="24"/>
          <w:szCs w:val="24"/>
        </w:rPr>
        <w:t>Mid-Year Economic and Fiscal Outlook 2024-25</w:t>
      </w:r>
      <w:r w:rsidR="002D7279" w:rsidRPr="00DF0480">
        <w:rPr>
          <w:rFonts w:ascii="Times New Roman" w:hAnsi="Times New Roman" w:cs="Times New Roman"/>
          <w:sz w:val="24"/>
          <w:szCs w:val="24"/>
        </w:rPr>
        <w:t xml:space="preserve"> to suspend the CBT for one year to provide temporary relief for commercial television and radio broadcasters, and </w:t>
      </w:r>
      <w:r w:rsidR="000F3FA9" w:rsidRPr="00DF0480">
        <w:rPr>
          <w:rFonts w:ascii="Times New Roman" w:hAnsi="Times New Roman" w:cs="Times New Roman"/>
          <w:sz w:val="24"/>
          <w:szCs w:val="24"/>
        </w:rPr>
        <w:t xml:space="preserve">the simplest and most effective way of implementing </w:t>
      </w:r>
      <w:r w:rsidR="002D7279" w:rsidRPr="00DF0480">
        <w:rPr>
          <w:rFonts w:ascii="Times New Roman" w:hAnsi="Times New Roman" w:cs="Times New Roman"/>
          <w:sz w:val="24"/>
          <w:szCs w:val="24"/>
        </w:rPr>
        <w:t>this decision</w:t>
      </w:r>
      <w:r w:rsidR="000F3FA9" w:rsidRPr="00DF0480">
        <w:rPr>
          <w:rFonts w:ascii="Times New Roman" w:hAnsi="Times New Roman" w:cs="Times New Roman"/>
          <w:sz w:val="24"/>
          <w:szCs w:val="24"/>
        </w:rPr>
        <w:t xml:space="preserve"> is by means of a </w:t>
      </w:r>
      <w:r w:rsidR="002D7279" w:rsidRPr="00DF0480">
        <w:rPr>
          <w:rFonts w:ascii="Times New Roman" w:hAnsi="Times New Roman" w:cs="Times New Roman"/>
          <w:sz w:val="24"/>
          <w:szCs w:val="24"/>
        </w:rPr>
        <w:t xml:space="preserve">one year, </w:t>
      </w:r>
      <w:r w:rsidR="000F3FA9" w:rsidRPr="00DF0480">
        <w:rPr>
          <w:rFonts w:ascii="Times New Roman" w:hAnsi="Times New Roman" w:cs="Times New Roman"/>
          <w:sz w:val="24"/>
          <w:szCs w:val="24"/>
        </w:rPr>
        <w:t>100 per</w:t>
      </w:r>
      <w:r w:rsidR="00242F87">
        <w:rPr>
          <w:rFonts w:ascii="Times New Roman" w:hAnsi="Times New Roman" w:cs="Times New Roman"/>
          <w:sz w:val="24"/>
          <w:szCs w:val="24"/>
        </w:rPr>
        <w:t> </w:t>
      </w:r>
      <w:r w:rsidR="000F3FA9" w:rsidRPr="00DF0480">
        <w:rPr>
          <w:rFonts w:ascii="Times New Roman" w:hAnsi="Times New Roman" w:cs="Times New Roman"/>
          <w:sz w:val="24"/>
          <w:szCs w:val="24"/>
        </w:rPr>
        <w:t>cent rebate for all commercial television and radio broadcasters</w:t>
      </w:r>
      <w:r w:rsidR="00121BC3">
        <w:rPr>
          <w:rFonts w:ascii="Times New Roman" w:hAnsi="Times New Roman" w:cs="Times New Roman"/>
          <w:sz w:val="24"/>
          <w:szCs w:val="24"/>
        </w:rPr>
        <w:t xml:space="preserve">. </w:t>
      </w:r>
      <w:r w:rsidR="00B83AFC">
        <w:rPr>
          <w:rFonts w:ascii="Times New Roman" w:hAnsi="Times New Roman" w:cs="Times New Roman"/>
          <w:sz w:val="24"/>
          <w:szCs w:val="24"/>
        </w:rPr>
        <w:t>The</w:t>
      </w:r>
      <w:r w:rsidR="001C6BC9">
        <w:rPr>
          <w:rFonts w:ascii="Times New Roman" w:hAnsi="Times New Roman" w:cs="Times New Roman"/>
          <w:sz w:val="24"/>
          <w:szCs w:val="24"/>
        </w:rPr>
        <w:t xml:space="preserve">re </w:t>
      </w:r>
      <w:r w:rsidR="007157F5">
        <w:rPr>
          <w:rFonts w:ascii="Times New Roman" w:hAnsi="Times New Roman" w:cs="Times New Roman"/>
          <w:sz w:val="24"/>
          <w:szCs w:val="24"/>
        </w:rPr>
        <w:t xml:space="preserve">is </w:t>
      </w:r>
      <w:r w:rsidR="001C6BC9">
        <w:rPr>
          <w:rFonts w:ascii="Times New Roman" w:hAnsi="Times New Roman" w:cs="Times New Roman"/>
          <w:sz w:val="24"/>
          <w:szCs w:val="24"/>
        </w:rPr>
        <w:t xml:space="preserve">precedent </w:t>
      </w:r>
      <w:r w:rsidR="00DA07B8">
        <w:rPr>
          <w:rFonts w:ascii="Times New Roman" w:hAnsi="Times New Roman" w:cs="Times New Roman"/>
          <w:sz w:val="24"/>
          <w:szCs w:val="24"/>
        </w:rPr>
        <w:t>for</w:t>
      </w:r>
      <w:r w:rsidR="001C6BC9">
        <w:rPr>
          <w:rFonts w:ascii="Times New Roman" w:hAnsi="Times New Roman" w:cs="Times New Roman"/>
          <w:sz w:val="24"/>
          <w:szCs w:val="24"/>
        </w:rPr>
        <w:t xml:space="preserve"> the</w:t>
      </w:r>
      <w:r w:rsidR="00B83AFC">
        <w:rPr>
          <w:rFonts w:ascii="Times New Roman" w:hAnsi="Times New Roman" w:cs="Times New Roman"/>
          <w:sz w:val="24"/>
          <w:szCs w:val="24"/>
        </w:rPr>
        <w:t xml:space="preserve"> provision of CBT relief </w:t>
      </w:r>
      <w:r w:rsidR="000A2871">
        <w:rPr>
          <w:rFonts w:ascii="Times New Roman" w:hAnsi="Times New Roman" w:cs="Times New Roman"/>
          <w:sz w:val="24"/>
          <w:szCs w:val="24"/>
        </w:rPr>
        <w:t>by means of a rebate applied as an offset to CBT liability</w:t>
      </w:r>
      <w:r w:rsidR="001C6BC9">
        <w:rPr>
          <w:rFonts w:ascii="Times New Roman" w:hAnsi="Times New Roman" w:cs="Times New Roman"/>
          <w:sz w:val="24"/>
          <w:szCs w:val="24"/>
        </w:rPr>
        <w:t xml:space="preserve"> under the </w:t>
      </w:r>
      <w:r w:rsidR="0019392A" w:rsidRPr="007157F5">
        <w:rPr>
          <w:rFonts w:ascii="Times New Roman" w:hAnsi="Times New Roman" w:cs="Times New Roman"/>
          <w:i/>
          <w:sz w:val="24"/>
          <w:szCs w:val="24"/>
        </w:rPr>
        <w:t>Commercial Broadcasting (Tax) (Transmitter Licence Tax Rebate) Rules 2020</w:t>
      </w:r>
      <w:r w:rsidR="0019392A">
        <w:rPr>
          <w:rFonts w:ascii="Times New Roman" w:hAnsi="Times New Roman" w:cs="Times New Roman"/>
          <w:i/>
          <w:sz w:val="24"/>
          <w:szCs w:val="24"/>
        </w:rPr>
        <w:t xml:space="preserve"> </w:t>
      </w:r>
      <w:r w:rsidR="0019392A">
        <w:rPr>
          <w:rFonts w:ascii="Times New Roman" w:hAnsi="Times New Roman" w:cs="Times New Roman"/>
          <w:sz w:val="24"/>
          <w:szCs w:val="24"/>
        </w:rPr>
        <w:t xml:space="preserve">(which provided temporary </w:t>
      </w:r>
      <w:r w:rsidR="007157F5">
        <w:rPr>
          <w:rFonts w:ascii="Times New Roman" w:hAnsi="Times New Roman" w:cs="Times New Roman"/>
          <w:sz w:val="24"/>
          <w:szCs w:val="24"/>
        </w:rPr>
        <w:t xml:space="preserve">tax relief </w:t>
      </w:r>
      <w:r w:rsidR="0019392A">
        <w:rPr>
          <w:rFonts w:ascii="Times New Roman" w:hAnsi="Times New Roman" w:cs="Times New Roman"/>
          <w:sz w:val="24"/>
          <w:szCs w:val="24"/>
        </w:rPr>
        <w:t xml:space="preserve">in light of the significant decline in advertising revenue as a result of </w:t>
      </w:r>
      <w:r w:rsidR="001A3F66" w:rsidRPr="00DF0480">
        <w:rPr>
          <w:rFonts w:ascii="Times New Roman" w:hAnsi="Times New Roman" w:cs="Times New Roman"/>
          <w:sz w:val="24"/>
          <w:szCs w:val="24"/>
        </w:rPr>
        <w:t>the</w:t>
      </w:r>
      <w:r w:rsidR="001A3F66">
        <w:rPr>
          <w:rFonts w:ascii="Times New Roman" w:hAnsi="Times New Roman" w:cs="Times New Roman"/>
          <w:sz w:val="24"/>
          <w:szCs w:val="24"/>
        </w:rPr>
        <w:t xml:space="preserve"> </w:t>
      </w:r>
      <w:r w:rsidR="0019392A">
        <w:rPr>
          <w:rFonts w:ascii="Times New Roman" w:hAnsi="Times New Roman" w:cs="Times New Roman"/>
          <w:sz w:val="24"/>
          <w:szCs w:val="24"/>
        </w:rPr>
        <w:t>COVID-19</w:t>
      </w:r>
      <w:r w:rsidR="001A3F66">
        <w:rPr>
          <w:rFonts w:ascii="Times New Roman" w:hAnsi="Times New Roman" w:cs="Times New Roman"/>
          <w:sz w:val="24"/>
          <w:szCs w:val="24"/>
        </w:rPr>
        <w:t xml:space="preserve"> </w:t>
      </w:r>
      <w:r w:rsidR="001A3F66" w:rsidRPr="00DF0480">
        <w:rPr>
          <w:rFonts w:ascii="Times New Roman" w:hAnsi="Times New Roman" w:cs="Times New Roman"/>
          <w:sz w:val="24"/>
          <w:szCs w:val="24"/>
        </w:rPr>
        <w:t>pandemic</w:t>
      </w:r>
      <w:r w:rsidR="0019392A">
        <w:rPr>
          <w:rFonts w:ascii="Times New Roman" w:hAnsi="Times New Roman" w:cs="Times New Roman"/>
          <w:sz w:val="24"/>
          <w:szCs w:val="24"/>
        </w:rPr>
        <w:t>), the CBT Rebate Rules 2022, and the CBT Rebate Rules 2024.</w:t>
      </w:r>
      <w:r w:rsidR="000A2871">
        <w:rPr>
          <w:rFonts w:ascii="Times New Roman" w:hAnsi="Times New Roman" w:cs="Times New Roman"/>
          <w:sz w:val="24"/>
          <w:szCs w:val="24"/>
        </w:rPr>
        <w:t xml:space="preserve"> </w:t>
      </w:r>
      <w:r w:rsidR="003576FB" w:rsidRPr="00DF0480">
        <w:rPr>
          <w:rFonts w:ascii="Times New Roman" w:hAnsi="Times New Roman" w:cs="Times New Roman"/>
          <w:sz w:val="24"/>
          <w:szCs w:val="24"/>
        </w:rPr>
        <w:t>Noting that the Amendment Rules are implementing a MYEFO decision,</w:t>
      </w:r>
      <w:r w:rsidR="003576FB">
        <w:rPr>
          <w:rFonts w:ascii="Times New Roman" w:hAnsi="Times New Roman" w:cs="Times New Roman"/>
          <w:sz w:val="24"/>
          <w:szCs w:val="24"/>
        </w:rPr>
        <w:t xml:space="preserve"> and i</w:t>
      </w:r>
      <w:r w:rsidR="00227997">
        <w:rPr>
          <w:rFonts w:ascii="Times New Roman" w:hAnsi="Times New Roman" w:cs="Times New Roman"/>
          <w:sz w:val="24"/>
          <w:szCs w:val="24"/>
        </w:rPr>
        <w:t xml:space="preserve">n light of the precedent for </w:t>
      </w:r>
      <w:r w:rsidR="005B4366">
        <w:rPr>
          <w:rFonts w:ascii="Times New Roman" w:hAnsi="Times New Roman" w:cs="Times New Roman"/>
          <w:sz w:val="24"/>
          <w:szCs w:val="24"/>
        </w:rPr>
        <w:t>providing rebates to provide CBT relief,</w:t>
      </w:r>
      <w:r w:rsidR="00227997">
        <w:rPr>
          <w:rFonts w:ascii="Times New Roman" w:hAnsi="Times New Roman" w:cs="Times New Roman"/>
          <w:sz w:val="24"/>
          <w:szCs w:val="24"/>
        </w:rPr>
        <w:t xml:space="preserve"> no consultation with commercial television and radio broadcasters on the </w:t>
      </w:r>
      <w:r w:rsidR="00EE397F">
        <w:rPr>
          <w:rFonts w:ascii="Times New Roman" w:hAnsi="Times New Roman" w:cs="Times New Roman"/>
          <w:sz w:val="24"/>
          <w:szCs w:val="24"/>
        </w:rPr>
        <w:t>Amendment Rules</w:t>
      </w:r>
      <w:r w:rsidR="00227997">
        <w:rPr>
          <w:rFonts w:ascii="Times New Roman" w:hAnsi="Times New Roman" w:cs="Times New Roman"/>
          <w:sz w:val="24"/>
          <w:szCs w:val="24"/>
        </w:rPr>
        <w:t xml:space="preserve"> was </w:t>
      </w:r>
      <w:r w:rsidR="003576FB" w:rsidRPr="00DF0480">
        <w:rPr>
          <w:rFonts w:ascii="Times New Roman" w:hAnsi="Times New Roman" w:cs="Times New Roman"/>
          <w:sz w:val="24"/>
          <w:szCs w:val="24"/>
        </w:rPr>
        <w:t>considered</w:t>
      </w:r>
      <w:r w:rsidR="003576FB">
        <w:rPr>
          <w:rFonts w:ascii="Times New Roman" w:hAnsi="Times New Roman" w:cs="Times New Roman"/>
          <w:sz w:val="24"/>
          <w:szCs w:val="24"/>
        </w:rPr>
        <w:t xml:space="preserve"> </w:t>
      </w:r>
      <w:r w:rsidR="00227997">
        <w:rPr>
          <w:rFonts w:ascii="Times New Roman" w:hAnsi="Times New Roman" w:cs="Times New Roman"/>
          <w:sz w:val="24"/>
          <w:szCs w:val="24"/>
        </w:rPr>
        <w:t>necessary.</w:t>
      </w:r>
    </w:p>
    <w:p w14:paraId="00E40C61" w14:textId="77777777" w:rsidR="00B54FA5" w:rsidRDefault="00B54FA5" w:rsidP="00DF0480">
      <w:pPr>
        <w:spacing w:line="240" w:lineRule="auto"/>
        <w:rPr>
          <w:rFonts w:ascii="Times New Roman" w:hAnsi="Times New Roman"/>
          <w:sz w:val="24"/>
          <w:szCs w:val="24"/>
        </w:rPr>
      </w:pPr>
      <w:r>
        <w:rPr>
          <w:rFonts w:ascii="Times New Roman" w:hAnsi="Times New Roman"/>
          <w:sz w:val="24"/>
          <w:szCs w:val="24"/>
        </w:rPr>
        <w:t xml:space="preserve">The ACMA, as administrator of the CBT and CBT rebates, was consulted in the development of the </w:t>
      </w:r>
      <w:r w:rsidR="00EE397F">
        <w:rPr>
          <w:rFonts w:ascii="Times New Roman" w:hAnsi="Times New Roman"/>
          <w:sz w:val="24"/>
          <w:szCs w:val="24"/>
        </w:rPr>
        <w:t>Amendment Rules</w:t>
      </w:r>
      <w:r w:rsidR="006E7F96">
        <w:rPr>
          <w:rFonts w:ascii="Times New Roman" w:hAnsi="Times New Roman"/>
          <w:sz w:val="24"/>
          <w:szCs w:val="24"/>
        </w:rPr>
        <w:t>.</w:t>
      </w:r>
    </w:p>
    <w:p w14:paraId="47BB9D22" w14:textId="77777777" w:rsidR="001D1D25" w:rsidRDefault="000C346B" w:rsidP="00DF0480">
      <w:pPr>
        <w:rPr>
          <w:rFonts w:ascii="Times New Roman" w:hAnsi="Times New Roman"/>
          <w:b/>
          <w:sz w:val="24"/>
          <w:szCs w:val="24"/>
        </w:rPr>
      </w:pPr>
      <w:r>
        <w:rPr>
          <w:rFonts w:ascii="Times New Roman" w:hAnsi="Times New Roman"/>
          <w:sz w:val="24"/>
          <w:szCs w:val="24"/>
        </w:rPr>
        <w:t xml:space="preserve">The Office of Impact Analysis (OIA) </w:t>
      </w:r>
      <w:r w:rsidR="00493BA0" w:rsidRPr="007157F5">
        <w:rPr>
          <w:rFonts w:ascii="Times New Roman" w:hAnsi="Times New Roman" w:cs="Times New Roman"/>
          <w:sz w:val="24"/>
          <w:szCs w:val="24"/>
        </w:rPr>
        <w:t xml:space="preserve">has </w:t>
      </w:r>
      <w:r w:rsidR="00267C09">
        <w:rPr>
          <w:rFonts w:ascii="Times New Roman" w:hAnsi="Times New Roman" w:cs="Times New Roman"/>
          <w:sz w:val="24"/>
          <w:szCs w:val="24"/>
        </w:rPr>
        <w:t xml:space="preserve">determined that </w:t>
      </w:r>
      <w:r w:rsidR="00267C09" w:rsidRPr="007157F5">
        <w:rPr>
          <w:rFonts w:ascii="Times New Roman" w:hAnsi="Times New Roman" w:cs="Times New Roman"/>
          <w:sz w:val="24"/>
          <w:szCs w:val="24"/>
        </w:rPr>
        <w:t>an Impact Analysis is not required given the proposal consists of a tax relief/revenue decision for Government and is out of scope under the Australian Government Guide to Policy Impact Analysis</w:t>
      </w:r>
      <w:r w:rsidR="00ED641B" w:rsidRPr="007157F5">
        <w:rPr>
          <w:rFonts w:ascii="Times New Roman" w:hAnsi="Times New Roman" w:cs="Times New Roman"/>
          <w:sz w:val="24"/>
          <w:szCs w:val="24"/>
        </w:rPr>
        <w:t xml:space="preserve"> </w:t>
      </w:r>
      <w:r w:rsidR="00267C09">
        <w:rPr>
          <w:rFonts w:ascii="Times New Roman" w:hAnsi="Times New Roman" w:cs="Times New Roman"/>
          <w:sz w:val="24"/>
          <w:szCs w:val="24"/>
        </w:rPr>
        <w:t xml:space="preserve">(OIA reference: </w:t>
      </w:r>
      <w:r w:rsidR="00267C09" w:rsidRPr="007157F5">
        <w:rPr>
          <w:rFonts w:ascii="Times New Roman" w:hAnsi="Times New Roman" w:cs="Times New Roman"/>
          <w:sz w:val="24"/>
          <w:szCs w:val="24"/>
        </w:rPr>
        <w:t>OIA24-08624).</w:t>
      </w:r>
    </w:p>
    <w:p w14:paraId="03880E87" w14:textId="77777777" w:rsidR="00892394" w:rsidRDefault="00892394" w:rsidP="00DF0480">
      <w:pPr>
        <w:rPr>
          <w:rFonts w:ascii="Times New Roman" w:hAnsi="Times New Roman"/>
          <w:b/>
          <w:sz w:val="24"/>
          <w:szCs w:val="24"/>
        </w:rPr>
      </w:pPr>
      <w:r>
        <w:rPr>
          <w:rFonts w:ascii="Times New Roman" w:hAnsi="Times New Roman"/>
          <w:b/>
          <w:sz w:val="24"/>
          <w:szCs w:val="24"/>
        </w:rPr>
        <w:t>Statement of Compatibility with Human Rights</w:t>
      </w:r>
    </w:p>
    <w:p w14:paraId="15A20293" w14:textId="77777777" w:rsidR="00892394" w:rsidRDefault="00892394" w:rsidP="00DF0480">
      <w:pPr>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r>
        <w:rPr>
          <w:rFonts w:ascii="Times New Roman" w:hAnsi="Times New Roman" w:cs="Times New Roman"/>
          <w:b/>
          <w:sz w:val="24"/>
          <w:szCs w:val="24"/>
        </w:rPr>
        <w:br w:type="page"/>
      </w:r>
    </w:p>
    <w:p w14:paraId="0349775B"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34748925" w14:textId="77777777"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7935AE">
        <w:rPr>
          <w:rFonts w:ascii="Times New Roman" w:hAnsi="Times New Roman" w:cs="Times New Roman"/>
          <w:b/>
          <w:i/>
          <w:sz w:val="24"/>
          <w:szCs w:val="24"/>
        </w:rPr>
        <w:t>Commercial Broadcasting (Tax) Amendment (Transmitter Licence Tax Rebate) Rules 2024</w:t>
      </w:r>
    </w:p>
    <w:p w14:paraId="75BE14ED" w14:textId="77777777" w:rsidR="00892394" w:rsidRPr="00A54CEA" w:rsidRDefault="00892394" w:rsidP="00892394">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0046516E" w:rsidRPr="0046516E">
        <w:rPr>
          <w:rFonts w:ascii="Times New Roman" w:hAnsi="Times New Roman" w:cs="Times New Roman"/>
          <w:sz w:val="24"/>
          <w:szCs w:val="24"/>
          <w:u w:val="single"/>
        </w:rPr>
        <w:t>Name</w:t>
      </w:r>
    </w:p>
    <w:p w14:paraId="1835B9B1" w14:textId="119EBD34"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0046516E">
        <w:rPr>
          <w:rFonts w:ascii="Times New Roman" w:hAnsi="Times New Roman" w:cs="Times New Roman"/>
          <w:i/>
          <w:sz w:val="24"/>
          <w:szCs w:val="24"/>
        </w:rPr>
        <w:t>Commercial Broadcasting (Tax) Amendment (Transmitter Licence Tax Rebate) Rules 2025</w:t>
      </w:r>
      <w:r w:rsidR="007B7606">
        <w:rPr>
          <w:rFonts w:ascii="Times New Roman" w:hAnsi="Times New Roman" w:cs="Times New Roman"/>
          <w:i/>
          <w:sz w:val="24"/>
          <w:szCs w:val="24"/>
        </w:rPr>
        <w:t xml:space="preserve"> </w:t>
      </w:r>
      <w:r w:rsidR="007B7606">
        <w:rPr>
          <w:rFonts w:ascii="Times New Roman" w:hAnsi="Times New Roman" w:cs="Times New Roman"/>
          <w:sz w:val="24"/>
          <w:szCs w:val="24"/>
        </w:rPr>
        <w:t>(Amendment Rules)</w:t>
      </w:r>
      <w:r w:rsidR="00EB01B2">
        <w:rPr>
          <w:rFonts w:ascii="Times New Roman" w:hAnsi="Times New Roman" w:cs="Times New Roman"/>
          <w:i/>
          <w:sz w:val="24"/>
          <w:szCs w:val="24"/>
        </w:rPr>
        <w:t>.</w:t>
      </w:r>
    </w:p>
    <w:p w14:paraId="60217CDD"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7FC001A6" w14:textId="77777777"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for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to commence on the day after it is registered on the Federal Register of Legislation.</w:t>
      </w:r>
    </w:p>
    <w:p w14:paraId="040C3592"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636FC3AE" w14:textId="77777777"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is made under </w:t>
      </w:r>
      <w:r w:rsidR="0046516E">
        <w:rPr>
          <w:rFonts w:ascii="Times New Roman" w:hAnsi="Times New Roman" w:cs="Times New Roman"/>
          <w:kern w:val="24"/>
          <w:sz w:val="24"/>
          <w:szCs w:val="24"/>
        </w:rPr>
        <w:t xml:space="preserve">section 14 of the </w:t>
      </w:r>
      <w:r w:rsidR="0046516E" w:rsidRPr="0046516E">
        <w:rPr>
          <w:rFonts w:ascii="Times New Roman" w:hAnsi="Times New Roman" w:cs="Times New Roman"/>
          <w:i/>
          <w:kern w:val="24"/>
          <w:sz w:val="24"/>
          <w:szCs w:val="24"/>
        </w:rPr>
        <w:t>Commercial Broadcasting (Tax) Act 2017</w:t>
      </w:r>
      <w:r w:rsidR="00733F31">
        <w:rPr>
          <w:rFonts w:ascii="Times New Roman" w:hAnsi="Times New Roman" w:cs="Times New Roman"/>
          <w:i/>
          <w:kern w:val="24"/>
          <w:sz w:val="24"/>
          <w:szCs w:val="24"/>
        </w:rPr>
        <w:t xml:space="preserve"> </w:t>
      </w:r>
      <w:r w:rsidR="00733F31">
        <w:rPr>
          <w:rFonts w:ascii="Times New Roman" w:hAnsi="Times New Roman" w:cs="Times New Roman"/>
          <w:kern w:val="24"/>
          <w:sz w:val="24"/>
          <w:szCs w:val="24"/>
        </w:rPr>
        <w:t>(CBT Act)</w:t>
      </w:r>
      <w:r w:rsidR="00ED641B">
        <w:rPr>
          <w:rFonts w:ascii="Times New Roman" w:hAnsi="Times New Roman" w:cs="Times New Roman"/>
          <w:kern w:val="24"/>
          <w:sz w:val="24"/>
          <w:szCs w:val="24"/>
        </w:rPr>
        <w:t xml:space="preserve">. </w:t>
      </w:r>
    </w:p>
    <w:p w14:paraId="51B2D967" w14:textId="77777777" w:rsidR="00892394" w:rsidRPr="00A54CEA" w:rsidRDefault="00892394" w:rsidP="00892394">
      <w:pPr>
        <w:ind w:right="91"/>
        <w:rPr>
          <w:rFonts w:ascii="Times New Roman" w:hAnsi="Times New Roman" w:cs="Times New Roman"/>
          <w:sz w:val="24"/>
          <w:szCs w:val="24"/>
          <w:u w:val="single"/>
        </w:rPr>
      </w:pPr>
      <w:r w:rsidRPr="00A02E76">
        <w:rPr>
          <w:rFonts w:ascii="Times New Roman" w:hAnsi="Times New Roman" w:cs="Times New Roman"/>
          <w:kern w:val="24"/>
          <w:sz w:val="24"/>
          <w:szCs w:val="24"/>
          <w:u w:val="single"/>
        </w:rPr>
        <w:t>Section 4 – Schedule</w:t>
      </w:r>
      <w:r w:rsidR="003C7D1A" w:rsidRPr="00A02E76">
        <w:rPr>
          <w:rFonts w:ascii="Times New Roman" w:hAnsi="Times New Roman" w:cs="Times New Roman"/>
          <w:kern w:val="24"/>
          <w:sz w:val="24"/>
          <w:szCs w:val="24"/>
          <w:u w:val="single"/>
        </w:rPr>
        <w:t>s</w:t>
      </w:r>
    </w:p>
    <w:p w14:paraId="554B3389" w14:textId="495F0F8D" w:rsidR="00892394" w:rsidRPr="00A54CEA" w:rsidRDefault="00892394" w:rsidP="00892394">
      <w:pPr>
        <w:tabs>
          <w:tab w:val="left" w:pos="3610"/>
        </w:tabs>
        <w:ind w:right="91"/>
        <w:rPr>
          <w:rFonts w:ascii="Times New Roman" w:hAnsi="Times New Roman" w:cs="Times New Roman"/>
          <w:sz w:val="24"/>
          <w:szCs w:val="24"/>
        </w:rPr>
      </w:pPr>
      <w:r w:rsidRPr="000E78F4">
        <w:rPr>
          <w:rFonts w:ascii="Times New Roman" w:hAnsi="Times New Roman" w:cs="Times New Roman"/>
          <w:color w:val="000000"/>
          <w:sz w:val="24"/>
          <w:szCs w:val="24"/>
          <w:shd w:val="clear" w:color="auto" w:fill="FFFFFF"/>
        </w:rPr>
        <w:t xml:space="preserve">This section </w:t>
      </w:r>
      <w:r w:rsidR="006F34EF" w:rsidRPr="000E78F4">
        <w:rPr>
          <w:rFonts w:ascii="Times New Roman" w:hAnsi="Times New Roman" w:cs="Times New Roman"/>
          <w:color w:val="000000"/>
          <w:sz w:val="24"/>
          <w:szCs w:val="24"/>
          <w:shd w:val="clear" w:color="auto" w:fill="FFFFFF"/>
        </w:rPr>
        <w:t xml:space="preserve">has the effect that the </w:t>
      </w:r>
      <w:r w:rsidR="001676FE" w:rsidRPr="00C564F1">
        <w:rPr>
          <w:rFonts w:ascii="Times New Roman" w:hAnsi="Times New Roman" w:cs="Times New Roman"/>
          <w:i/>
          <w:sz w:val="24"/>
          <w:szCs w:val="24"/>
        </w:rPr>
        <w:t>Commercial Broadcasting (Tax) (Transmitter Licence Tax Rebate) Rules 2024</w:t>
      </w:r>
      <w:r w:rsidR="001676FE">
        <w:rPr>
          <w:rFonts w:ascii="Times New Roman" w:hAnsi="Times New Roman" w:cs="Times New Roman"/>
          <w:i/>
          <w:sz w:val="24"/>
          <w:szCs w:val="24"/>
        </w:rPr>
        <w:t xml:space="preserve"> </w:t>
      </w:r>
      <w:r w:rsidR="001676FE">
        <w:rPr>
          <w:rFonts w:ascii="Times New Roman" w:hAnsi="Times New Roman" w:cs="Times New Roman"/>
          <w:sz w:val="24"/>
          <w:szCs w:val="24"/>
        </w:rPr>
        <w:t>(</w:t>
      </w:r>
      <w:r w:rsidR="006F34EF" w:rsidRPr="000E78F4">
        <w:rPr>
          <w:rFonts w:ascii="Times New Roman" w:hAnsi="Times New Roman" w:cs="Times New Roman"/>
          <w:color w:val="000000"/>
          <w:sz w:val="24"/>
          <w:szCs w:val="24"/>
          <w:shd w:val="clear" w:color="auto" w:fill="FFFFFF"/>
        </w:rPr>
        <w:t>CBT Rebate Rules 2024</w:t>
      </w:r>
      <w:r w:rsidR="001676FE">
        <w:rPr>
          <w:rFonts w:ascii="Times New Roman" w:hAnsi="Times New Roman" w:cs="Times New Roman"/>
          <w:color w:val="000000"/>
          <w:sz w:val="24"/>
          <w:szCs w:val="24"/>
          <w:shd w:val="clear" w:color="auto" w:fill="FFFFFF"/>
        </w:rPr>
        <w:t>)</w:t>
      </w:r>
      <w:r w:rsidR="006F34EF" w:rsidRPr="000E78F4">
        <w:rPr>
          <w:rFonts w:ascii="Times New Roman" w:hAnsi="Times New Roman" w:cs="Times New Roman"/>
          <w:color w:val="000000"/>
          <w:sz w:val="24"/>
          <w:szCs w:val="24"/>
          <w:shd w:val="clear" w:color="auto" w:fill="FFFFFF"/>
        </w:rPr>
        <w:t xml:space="preserve"> are amended by the terms specified in Schedule 1 </w:t>
      </w:r>
      <w:r w:rsidR="00A02E76" w:rsidRPr="000E78F4">
        <w:rPr>
          <w:rFonts w:ascii="Times New Roman" w:hAnsi="Times New Roman" w:cs="Times New Roman"/>
          <w:color w:val="000000"/>
          <w:sz w:val="24"/>
          <w:szCs w:val="24"/>
          <w:shd w:val="clear" w:color="auto" w:fill="FFFFFF"/>
        </w:rPr>
        <w:t xml:space="preserve">to </w:t>
      </w:r>
      <w:r w:rsidR="006F34EF" w:rsidRPr="000E78F4">
        <w:rPr>
          <w:rFonts w:ascii="Times New Roman" w:hAnsi="Times New Roman" w:cs="Times New Roman"/>
          <w:color w:val="000000"/>
          <w:sz w:val="24"/>
          <w:szCs w:val="24"/>
          <w:shd w:val="clear" w:color="auto" w:fill="FFFFFF"/>
        </w:rPr>
        <w:t>the Amendment Rules</w:t>
      </w:r>
      <w:r w:rsidRPr="000E78F4">
        <w:rPr>
          <w:rFonts w:ascii="Times New Roman" w:hAnsi="Times New Roman" w:cs="Times New Roman"/>
          <w:color w:val="000000"/>
          <w:sz w:val="24"/>
          <w:szCs w:val="24"/>
          <w:shd w:val="clear" w:color="auto" w:fill="FFFFFF"/>
        </w:rPr>
        <w:t>.</w:t>
      </w:r>
    </w:p>
    <w:p w14:paraId="4104F6EC" w14:textId="77777777" w:rsidR="00892394" w:rsidRDefault="00892394" w:rsidP="00C564F1">
      <w:pPr>
        <w:rPr>
          <w:rFonts w:ascii="Times New Roman" w:hAnsi="Times New Roman" w:cs="Times New Roman"/>
          <w:b/>
          <w:sz w:val="24"/>
          <w:szCs w:val="24"/>
        </w:rPr>
      </w:pPr>
      <w:r>
        <w:rPr>
          <w:rFonts w:ascii="Times New Roman" w:hAnsi="Times New Roman" w:cs="Times New Roman"/>
          <w:b/>
          <w:sz w:val="24"/>
          <w:szCs w:val="24"/>
        </w:rPr>
        <w:t>Schedule 1 – Amendments</w:t>
      </w:r>
    </w:p>
    <w:p w14:paraId="768181A4" w14:textId="6F2295C1" w:rsidR="002D510A" w:rsidRPr="002D510A" w:rsidRDefault="002D510A" w:rsidP="00C564F1">
      <w:pPr>
        <w:rPr>
          <w:rFonts w:ascii="Times New Roman" w:hAnsi="Times New Roman" w:cs="Times New Roman"/>
          <w:sz w:val="24"/>
          <w:szCs w:val="24"/>
        </w:rPr>
      </w:pPr>
      <w:r>
        <w:rPr>
          <w:rFonts w:ascii="Times New Roman" w:hAnsi="Times New Roman" w:cs="Times New Roman"/>
          <w:sz w:val="24"/>
          <w:szCs w:val="24"/>
        </w:rPr>
        <w:t>Schedule 1 makes amendments to the CBT Rebate Rules 2024.</w:t>
      </w:r>
      <w:r w:rsidR="001C3066">
        <w:rPr>
          <w:rFonts w:ascii="Times New Roman" w:hAnsi="Times New Roman" w:cs="Times New Roman"/>
          <w:sz w:val="24"/>
          <w:szCs w:val="24"/>
        </w:rPr>
        <w:t xml:space="preserve"> The </w:t>
      </w:r>
      <w:r w:rsidR="00AF4275">
        <w:rPr>
          <w:rFonts w:ascii="Times New Roman" w:hAnsi="Times New Roman" w:cs="Times New Roman"/>
          <w:sz w:val="24"/>
          <w:szCs w:val="24"/>
        </w:rPr>
        <w:t xml:space="preserve">purpose </w:t>
      </w:r>
      <w:r w:rsidR="001C3066">
        <w:rPr>
          <w:rFonts w:ascii="Times New Roman" w:hAnsi="Times New Roman" w:cs="Times New Roman"/>
          <w:sz w:val="24"/>
          <w:szCs w:val="24"/>
        </w:rPr>
        <w:t xml:space="preserve">of the amendments </w:t>
      </w:r>
      <w:r w:rsidR="007D032D" w:rsidRPr="000E78F4">
        <w:rPr>
          <w:rFonts w:ascii="Times New Roman" w:hAnsi="Times New Roman" w:cs="Times New Roman"/>
          <w:sz w:val="24"/>
          <w:szCs w:val="24"/>
        </w:rPr>
        <w:t>is</w:t>
      </w:r>
      <w:r w:rsidR="007D032D">
        <w:rPr>
          <w:rFonts w:ascii="Times New Roman" w:hAnsi="Times New Roman" w:cs="Times New Roman"/>
          <w:sz w:val="24"/>
          <w:szCs w:val="24"/>
        </w:rPr>
        <w:t xml:space="preserve"> </w:t>
      </w:r>
      <w:r w:rsidR="001C3066">
        <w:rPr>
          <w:rFonts w:ascii="Times New Roman" w:hAnsi="Times New Roman" w:cs="Times New Roman"/>
          <w:sz w:val="24"/>
          <w:szCs w:val="24"/>
        </w:rPr>
        <w:t xml:space="preserve">to </w:t>
      </w:r>
      <w:r w:rsidR="00AF4275">
        <w:rPr>
          <w:rFonts w:ascii="Times New Roman" w:hAnsi="Times New Roman" w:cs="Times New Roman"/>
          <w:sz w:val="24"/>
          <w:szCs w:val="24"/>
        </w:rPr>
        <w:t xml:space="preserve">insert </w:t>
      </w:r>
      <w:r w:rsidR="007D032D" w:rsidRPr="000E78F4">
        <w:rPr>
          <w:rFonts w:ascii="Times New Roman" w:hAnsi="Times New Roman" w:cs="Times New Roman"/>
          <w:sz w:val="24"/>
          <w:szCs w:val="24"/>
        </w:rPr>
        <w:t>new</w:t>
      </w:r>
      <w:r w:rsidR="00AF4275">
        <w:rPr>
          <w:rFonts w:ascii="Times New Roman" w:hAnsi="Times New Roman" w:cs="Times New Roman"/>
          <w:sz w:val="24"/>
          <w:szCs w:val="24"/>
        </w:rPr>
        <w:t xml:space="preserve"> </w:t>
      </w:r>
      <w:r w:rsidR="001C3066">
        <w:rPr>
          <w:rFonts w:ascii="Times New Roman" w:hAnsi="Times New Roman" w:cs="Times New Roman"/>
          <w:sz w:val="24"/>
          <w:szCs w:val="24"/>
        </w:rPr>
        <w:t>rule</w:t>
      </w:r>
      <w:r w:rsidR="007D032D" w:rsidRPr="000E78F4">
        <w:rPr>
          <w:rFonts w:ascii="Times New Roman" w:hAnsi="Times New Roman" w:cs="Times New Roman"/>
          <w:sz w:val="24"/>
          <w:szCs w:val="24"/>
        </w:rPr>
        <w:t>s</w:t>
      </w:r>
      <w:r w:rsidR="001C3066">
        <w:rPr>
          <w:rFonts w:ascii="Times New Roman" w:hAnsi="Times New Roman" w:cs="Times New Roman"/>
          <w:sz w:val="24"/>
          <w:szCs w:val="24"/>
        </w:rPr>
        <w:t xml:space="preserve"> </w:t>
      </w:r>
      <w:r w:rsidR="007F255B" w:rsidRPr="000E78F4">
        <w:rPr>
          <w:rFonts w:ascii="Times New Roman" w:hAnsi="Times New Roman" w:cs="Times New Roman"/>
          <w:sz w:val="24"/>
          <w:szCs w:val="24"/>
        </w:rPr>
        <w:t>for a 100 per cent rebate</w:t>
      </w:r>
      <w:r w:rsidR="007F255B">
        <w:rPr>
          <w:rFonts w:ascii="Times New Roman" w:hAnsi="Times New Roman" w:cs="Times New Roman"/>
          <w:sz w:val="24"/>
          <w:szCs w:val="24"/>
        </w:rPr>
        <w:t xml:space="preserve"> </w:t>
      </w:r>
      <w:r w:rsidR="00AF4275">
        <w:rPr>
          <w:rFonts w:ascii="Times New Roman" w:hAnsi="Times New Roman" w:cs="Times New Roman"/>
          <w:sz w:val="24"/>
          <w:szCs w:val="24"/>
        </w:rPr>
        <w:t xml:space="preserve">which </w:t>
      </w:r>
      <w:r w:rsidR="007F255B" w:rsidRPr="000E78F4">
        <w:rPr>
          <w:rFonts w:ascii="Times New Roman" w:hAnsi="Times New Roman" w:cs="Times New Roman"/>
          <w:sz w:val="24"/>
          <w:szCs w:val="24"/>
        </w:rPr>
        <w:t>apply</w:t>
      </w:r>
      <w:r w:rsidR="007F255B">
        <w:rPr>
          <w:rFonts w:ascii="Times New Roman" w:hAnsi="Times New Roman" w:cs="Times New Roman"/>
          <w:sz w:val="24"/>
          <w:szCs w:val="24"/>
        </w:rPr>
        <w:t xml:space="preserve"> </w:t>
      </w:r>
      <w:r w:rsidR="00AF4275">
        <w:rPr>
          <w:rFonts w:ascii="Times New Roman" w:hAnsi="Times New Roman" w:cs="Times New Roman"/>
          <w:sz w:val="24"/>
          <w:szCs w:val="24"/>
        </w:rPr>
        <w:t xml:space="preserve">only </w:t>
      </w:r>
      <w:r w:rsidR="007D032D" w:rsidRPr="000E78F4">
        <w:rPr>
          <w:rFonts w:ascii="Times New Roman" w:hAnsi="Times New Roman" w:cs="Times New Roman"/>
          <w:sz w:val="24"/>
          <w:szCs w:val="24"/>
        </w:rPr>
        <w:t>to</w:t>
      </w:r>
      <w:r w:rsidR="007D032D">
        <w:rPr>
          <w:rFonts w:ascii="Times New Roman" w:hAnsi="Times New Roman" w:cs="Times New Roman"/>
          <w:sz w:val="24"/>
          <w:szCs w:val="24"/>
        </w:rPr>
        <w:t xml:space="preserve"> </w:t>
      </w:r>
      <w:r w:rsidR="001C3066">
        <w:rPr>
          <w:rFonts w:ascii="Times New Roman" w:hAnsi="Times New Roman" w:cs="Times New Roman"/>
          <w:sz w:val="24"/>
          <w:szCs w:val="24"/>
        </w:rPr>
        <w:t xml:space="preserve">rebate period 2, </w:t>
      </w:r>
      <w:r w:rsidR="00AF4275">
        <w:rPr>
          <w:rFonts w:ascii="Times New Roman" w:hAnsi="Times New Roman" w:cs="Times New Roman"/>
          <w:sz w:val="24"/>
          <w:szCs w:val="24"/>
        </w:rPr>
        <w:t xml:space="preserve">and </w:t>
      </w:r>
      <w:r w:rsidR="001C3066">
        <w:rPr>
          <w:rFonts w:ascii="Times New Roman" w:hAnsi="Times New Roman" w:cs="Times New Roman"/>
          <w:sz w:val="24"/>
          <w:szCs w:val="24"/>
        </w:rPr>
        <w:t xml:space="preserve">to </w:t>
      </w:r>
      <w:r w:rsidR="00AF4275">
        <w:rPr>
          <w:rFonts w:ascii="Times New Roman" w:hAnsi="Times New Roman" w:cs="Times New Roman"/>
          <w:sz w:val="24"/>
          <w:szCs w:val="24"/>
        </w:rPr>
        <w:t xml:space="preserve">limit the existing partial </w:t>
      </w:r>
      <w:r w:rsidR="001C3066">
        <w:rPr>
          <w:rFonts w:ascii="Times New Roman" w:hAnsi="Times New Roman" w:cs="Times New Roman"/>
          <w:sz w:val="24"/>
          <w:szCs w:val="24"/>
        </w:rPr>
        <w:t>rebate rules under section 6 to rebate period 1, rebate period 3, and rebate period 4.</w:t>
      </w:r>
      <w:r w:rsidR="00DE72E6">
        <w:rPr>
          <w:rFonts w:ascii="Times New Roman" w:hAnsi="Times New Roman" w:cs="Times New Roman"/>
          <w:sz w:val="24"/>
          <w:szCs w:val="24"/>
        </w:rPr>
        <w:t xml:space="preserve"> </w:t>
      </w:r>
    </w:p>
    <w:p w14:paraId="61575C79" w14:textId="77777777" w:rsidR="0084614C" w:rsidRPr="00D53BCB" w:rsidRDefault="00D451CE" w:rsidP="00C564F1">
      <w:pPr>
        <w:pStyle w:val="ItemHead"/>
        <w:spacing w:before="0" w:after="160" w:line="276" w:lineRule="auto"/>
        <w:ind w:left="0" w:firstLine="0"/>
        <w:rPr>
          <w:rFonts w:ascii="Times New Roman" w:hAnsi="Times New Roman"/>
          <w:b w:val="0"/>
          <w:szCs w:val="24"/>
          <w:u w:val="single"/>
        </w:rPr>
      </w:pPr>
      <w:r w:rsidRPr="00D53BCB">
        <w:rPr>
          <w:rFonts w:ascii="Times New Roman" w:hAnsi="Times New Roman"/>
          <w:b w:val="0"/>
          <w:szCs w:val="24"/>
          <w:u w:val="single"/>
        </w:rPr>
        <w:t>Item 1 – At the end of Section 5</w:t>
      </w:r>
      <w:r w:rsidR="006F3DFC" w:rsidRPr="00D53BCB">
        <w:rPr>
          <w:rFonts w:ascii="Times New Roman" w:hAnsi="Times New Roman"/>
          <w:b w:val="0"/>
          <w:szCs w:val="24"/>
          <w:u w:val="single"/>
        </w:rPr>
        <w:t xml:space="preserve"> </w:t>
      </w:r>
    </w:p>
    <w:p w14:paraId="6F837D5F" w14:textId="77777777" w:rsidR="007C4D16" w:rsidRDefault="00EF175F" w:rsidP="00C564F1">
      <w:pPr>
        <w:pStyle w:val="Item"/>
        <w:spacing w:before="0" w:after="160"/>
        <w:ind w:left="0"/>
        <w:rPr>
          <w:sz w:val="24"/>
          <w:szCs w:val="24"/>
        </w:rPr>
      </w:pPr>
      <w:r>
        <w:rPr>
          <w:sz w:val="24"/>
          <w:szCs w:val="24"/>
        </w:rPr>
        <w:t>This item insert</w:t>
      </w:r>
      <w:r w:rsidR="00762319">
        <w:rPr>
          <w:sz w:val="24"/>
          <w:szCs w:val="24"/>
        </w:rPr>
        <w:t>s</w:t>
      </w:r>
      <w:r>
        <w:rPr>
          <w:sz w:val="24"/>
          <w:szCs w:val="24"/>
        </w:rPr>
        <w:t xml:space="preserve"> new section </w:t>
      </w:r>
      <w:r w:rsidR="006F34EF" w:rsidRPr="000E78F4">
        <w:rPr>
          <w:sz w:val="24"/>
          <w:szCs w:val="24"/>
        </w:rPr>
        <w:t>6A</w:t>
      </w:r>
      <w:r w:rsidR="006F34EF">
        <w:rPr>
          <w:sz w:val="24"/>
          <w:szCs w:val="24"/>
        </w:rPr>
        <w:t xml:space="preserve"> </w:t>
      </w:r>
      <w:r>
        <w:rPr>
          <w:sz w:val="24"/>
          <w:szCs w:val="24"/>
        </w:rPr>
        <w:t>to establish the ent</w:t>
      </w:r>
      <w:r w:rsidR="00762319">
        <w:rPr>
          <w:sz w:val="24"/>
          <w:szCs w:val="24"/>
        </w:rPr>
        <w:t xml:space="preserve">itlement </w:t>
      </w:r>
      <w:r w:rsidR="006F34EF" w:rsidRPr="000E78F4">
        <w:rPr>
          <w:sz w:val="24"/>
          <w:szCs w:val="24"/>
        </w:rPr>
        <w:t>of commercial television and radio broadcasters</w:t>
      </w:r>
      <w:r w:rsidR="006F34EF">
        <w:rPr>
          <w:sz w:val="24"/>
          <w:szCs w:val="24"/>
        </w:rPr>
        <w:t xml:space="preserve"> </w:t>
      </w:r>
      <w:r w:rsidR="00762319">
        <w:rPr>
          <w:sz w:val="24"/>
          <w:szCs w:val="24"/>
        </w:rPr>
        <w:t xml:space="preserve">to a 100 per cent rebate </w:t>
      </w:r>
      <w:r w:rsidR="006F34EF" w:rsidRPr="000E78F4">
        <w:rPr>
          <w:sz w:val="24"/>
          <w:szCs w:val="24"/>
        </w:rPr>
        <w:t>for rebate period 2</w:t>
      </w:r>
      <w:r w:rsidR="006F34EF">
        <w:rPr>
          <w:sz w:val="24"/>
          <w:szCs w:val="24"/>
        </w:rPr>
        <w:t xml:space="preserve"> </w:t>
      </w:r>
      <w:r w:rsidR="00762319">
        <w:rPr>
          <w:sz w:val="24"/>
          <w:szCs w:val="24"/>
        </w:rPr>
        <w:t>and how the rebate will be applied</w:t>
      </w:r>
      <w:r w:rsidR="00762319" w:rsidRPr="000E78F4">
        <w:rPr>
          <w:sz w:val="24"/>
          <w:szCs w:val="24"/>
        </w:rPr>
        <w:t>.</w:t>
      </w:r>
      <w:r w:rsidRPr="000E78F4">
        <w:rPr>
          <w:sz w:val="24"/>
          <w:szCs w:val="24"/>
          <w:highlight w:val="cyan"/>
        </w:rPr>
        <w:t xml:space="preserve"> </w:t>
      </w:r>
    </w:p>
    <w:p w14:paraId="226DA98A" w14:textId="77777777" w:rsidR="00762319" w:rsidRDefault="00762319" w:rsidP="00B131E9">
      <w:pPr>
        <w:pStyle w:val="Item"/>
        <w:spacing w:before="0" w:after="160"/>
        <w:ind w:left="0"/>
        <w:rPr>
          <w:sz w:val="24"/>
          <w:szCs w:val="24"/>
        </w:rPr>
      </w:pPr>
      <w:r>
        <w:rPr>
          <w:sz w:val="24"/>
          <w:szCs w:val="24"/>
        </w:rPr>
        <w:t>N</w:t>
      </w:r>
      <w:r w:rsidR="00D53BCB" w:rsidRPr="00D53BCB">
        <w:rPr>
          <w:sz w:val="24"/>
          <w:szCs w:val="24"/>
        </w:rPr>
        <w:t xml:space="preserve">ew </w:t>
      </w:r>
      <w:r w:rsidR="00361FDC">
        <w:rPr>
          <w:sz w:val="24"/>
          <w:szCs w:val="24"/>
        </w:rPr>
        <w:t>sub</w:t>
      </w:r>
      <w:r w:rsidR="00D53BCB" w:rsidRPr="00D53BCB">
        <w:rPr>
          <w:sz w:val="24"/>
          <w:szCs w:val="24"/>
        </w:rPr>
        <w:t>section 6A</w:t>
      </w:r>
      <w:r w:rsidR="00361FDC">
        <w:rPr>
          <w:sz w:val="24"/>
          <w:szCs w:val="24"/>
        </w:rPr>
        <w:t>(1)</w:t>
      </w:r>
      <w:r w:rsidR="00D53BCB" w:rsidRPr="00D53BCB">
        <w:rPr>
          <w:sz w:val="24"/>
          <w:szCs w:val="24"/>
        </w:rPr>
        <w:t xml:space="preserve"> </w:t>
      </w:r>
      <w:r>
        <w:rPr>
          <w:sz w:val="24"/>
          <w:szCs w:val="24"/>
        </w:rPr>
        <w:t>provides</w:t>
      </w:r>
      <w:r w:rsidR="00D53BCB" w:rsidRPr="00D53BCB">
        <w:rPr>
          <w:sz w:val="24"/>
          <w:szCs w:val="24"/>
        </w:rPr>
        <w:t xml:space="preserve"> that</w:t>
      </w:r>
      <w:r w:rsidR="00793EF2" w:rsidRPr="004C7674">
        <w:rPr>
          <w:sz w:val="24"/>
          <w:szCs w:val="24"/>
        </w:rPr>
        <w:t>,</w:t>
      </w:r>
      <w:r w:rsidR="00D53BCB" w:rsidRPr="00D53BCB">
        <w:rPr>
          <w:sz w:val="24"/>
          <w:szCs w:val="24"/>
        </w:rPr>
        <w:t xml:space="preserve"> for the purpose of section 14 of the </w:t>
      </w:r>
      <w:r w:rsidR="00733F31" w:rsidRPr="00733F31">
        <w:rPr>
          <w:sz w:val="24"/>
          <w:szCs w:val="24"/>
        </w:rPr>
        <w:t>CBT Act</w:t>
      </w:r>
      <w:r w:rsidR="00AF4275">
        <w:rPr>
          <w:sz w:val="24"/>
          <w:szCs w:val="24"/>
        </w:rPr>
        <w:t xml:space="preserve">, </w:t>
      </w:r>
      <w:r w:rsidR="00D53BCB">
        <w:rPr>
          <w:sz w:val="24"/>
          <w:szCs w:val="24"/>
        </w:rPr>
        <w:t xml:space="preserve">a person, </w:t>
      </w:r>
      <w:r w:rsidR="00AF4275">
        <w:rPr>
          <w:sz w:val="24"/>
          <w:szCs w:val="24"/>
        </w:rPr>
        <w:t>(</w:t>
      </w:r>
      <w:r w:rsidR="00D53BCB">
        <w:rPr>
          <w:sz w:val="24"/>
          <w:szCs w:val="24"/>
        </w:rPr>
        <w:t>including a company specified in an item in column 2 of the table in section 7</w:t>
      </w:r>
      <w:r w:rsidR="00AF4275">
        <w:rPr>
          <w:sz w:val="24"/>
          <w:szCs w:val="24"/>
        </w:rPr>
        <w:t>)</w:t>
      </w:r>
      <w:r w:rsidR="00D53BCB">
        <w:rPr>
          <w:sz w:val="24"/>
          <w:szCs w:val="24"/>
        </w:rPr>
        <w:t>, is entitled to a rebate of 100 per cent of the amount of any transmit</w:t>
      </w:r>
      <w:r w:rsidR="00733F31">
        <w:rPr>
          <w:sz w:val="24"/>
          <w:szCs w:val="24"/>
        </w:rPr>
        <w:t xml:space="preserve">ter licence tax imposed during rebate period 2. </w:t>
      </w:r>
      <w:r>
        <w:rPr>
          <w:sz w:val="24"/>
          <w:szCs w:val="24"/>
        </w:rPr>
        <w:t>Under s</w:t>
      </w:r>
      <w:r w:rsidRPr="00C564F1">
        <w:rPr>
          <w:sz w:val="24"/>
          <w:szCs w:val="24"/>
        </w:rPr>
        <w:t>ection 14 of the CBT Act</w:t>
      </w:r>
      <w:r>
        <w:rPr>
          <w:sz w:val="24"/>
          <w:szCs w:val="24"/>
        </w:rPr>
        <w:t>,</w:t>
      </w:r>
      <w:r w:rsidRPr="00C564F1">
        <w:rPr>
          <w:sz w:val="24"/>
          <w:szCs w:val="24"/>
        </w:rPr>
        <w:t xml:space="preserve"> the Minister may, by legislative instrument, make rules that make provision for rebates for the whole or a part of an amount of tax imposed by the CBT Act payable by a person.</w:t>
      </w:r>
      <w:r w:rsidR="00B131E9" w:rsidRPr="00B131E9">
        <w:rPr>
          <w:sz w:val="24"/>
          <w:szCs w:val="24"/>
        </w:rPr>
        <w:t xml:space="preserve"> </w:t>
      </w:r>
      <w:r w:rsidR="00B131E9">
        <w:rPr>
          <w:sz w:val="24"/>
          <w:szCs w:val="24"/>
        </w:rPr>
        <w:t>The term ‘transmitter licence tax’ is defined in section 4 of the CBT Rebate Rules 2024 to mean tax imposed each financial year under section 6 of the CBT Act and calculated in accordance with section 7 of the CBT Act.</w:t>
      </w:r>
    </w:p>
    <w:p w14:paraId="640DC8B4" w14:textId="77777777" w:rsidR="00762319" w:rsidRPr="001C2574" w:rsidRDefault="00762319" w:rsidP="008D46DB">
      <w:pPr>
        <w:pStyle w:val="Item"/>
        <w:spacing w:before="0" w:after="160"/>
        <w:ind w:left="0"/>
        <w:rPr>
          <w:sz w:val="24"/>
          <w:szCs w:val="24"/>
        </w:rPr>
      </w:pPr>
      <w:r>
        <w:rPr>
          <w:sz w:val="24"/>
          <w:szCs w:val="24"/>
        </w:rPr>
        <w:t xml:space="preserve">Rebate period 2 is defined in </w:t>
      </w:r>
      <w:r w:rsidR="00AF4275">
        <w:rPr>
          <w:sz w:val="24"/>
          <w:szCs w:val="24"/>
        </w:rPr>
        <w:t xml:space="preserve">existing </w:t>
      </w:r>
      <w:r>
        <w:rPr>
          <w:sz w:val="24"/>
          <w:szCs w:val="24"/>
        </w:rPr>
        <w:t>section 4 of the CBT Rebate Rules 2024 to mean ‘the period beginning at the start of 9 June 2025 and ending on 8 June 2026’</w:t>
      </w:r>
      <w:r w:rsidR="001339F7">
        <w:rPr>
          <w:sz w:val="24"/>
          <w:szCs w:val="24"/>
        </w:rPr>
        <w:t>,</w:t>
      </w:r>
      <w:r w:rsidR="00403C27">
        <w:rPr>
          <w:sz w:val="24"/>
          <w:szCs w:val="24"/>
        </w:rPr>
        <w:t xml:space="preserve"> and will not be amended as it aligns with the Government’s decision to suspend the CBT from 9 June 2025 to 8 June 2026</w:t>
      </w:r>
      <w:r w:rsidR="00121BC3">
        <w:rPr>
          <w:sz w:val="24"/>
          <w:szCs w:val="24"/>
        </w:rPr>
        <w:t xml:space="preserve"> and ensures continuity with the end date of rebate period 1 and the beginning date of rebate period 3</w:t>
      </w:r>
      <w:r w:rsidR="00403C27">
        <w:rPr>
          <w:sz w:val="24"/>
          <w:szCs w:val="24"/>
        </w:rPr>
        <w:t>.</w:t>
      </w:r>
      <w:r w:rsidR="00075870">
        <w:rPr>
          <w:sz w:val="24"/>
          <w:szCs w:val="24"/>
        </w:rPr>
        <w:t xml:space="preserve"> </w:t>
      </w:r>
    </w:p>
    <w:p w14:paraId="7FD99CB8" w14:textId="77777777" w:rsidR="00361FDC" w:rsidRDefault="00361FDC" w:rsidP="002D510A">
      <w:pPr>
        <w:rPr>
          <w:rFonts w:ascii="Times New Roman" w:hAnsi="Times New Roman" w:cs="Times New Roman"/>
          <w:sz w:val="24"/>
          <w:szCs w:val="24"/>
        </w:rPr>
      </w:pPr>
      <w:r>
        <w:rPr>
          <w:rFonts w:ascii="Times New Roman" w:hAnsi="Times New Roman" w:cs="Times New Roman"/>
          <w:sz w:val="24"/>
          <w:szCs w:val="24"/>
        </w:rPr>
        <w:lastRenderedPageBreak/>
        <w:t xml:space="preserve">The reference in new </w:t>
      </w:r>
      <w:r w:rsidR="00FE2D63">
        <w:rPr>
          <w:rFonts w:ascii="Times New Roman" w:hAnsi="Times New Roman" w:cs="Times New Roman"/>
          <w:sz w:val="24"/>
          <w:szCs w:val="24"/>
        </w:rPr>
        <w:t>sub</w:t>
      </w:r>
      <w:r>
        <w:rPr>
          <w:rFonts w:ascii="Times New Roman" w:hAnsi="Times New Roman" w:cs="Times New Roman"/>
          <w:sz w:val="24"/>
          <w:szCs w:val="24"/>
        </w:rPr>
        <w:t>section 6A</w:t>
      </w:r>
      <w:r w:rsidR="00FE2D63">
        <w:rPr>
          <w:rFonts w:ascii="Times New Roman" w:hAnsi="Times New Roman" w:cs="Times New Roman"/>
          <w:sz w:val="24"/>
          <w:szCs w:val="24"/>
        </w:rPr>
        <w:t>(1)</w:t>
      </w:r>
      <w:r>
        <w:rPr>
          <w:rFonts w:ascii="Times New Roman" w:hAnsi="Times New Roman" w:cs="Times New Roman"/>
          <w:sz w:val="24"/>
          <w:szCs w:val="24"/>
        </w:rPr>
        <w:t xml:space="preserve"> to </w:t>
      </w:r>
      <w:r w:rsidR="00923E55">
        <w:rPr>
          <w:rFonts w:ascii="Times New Roman" w:hAnsi="Times New Roman" w:cs="Times New Roman"/>
          <w:sz w:val="24"/>
          <w:szCs w:val="24"/>
        </w:rPr>
        <w:t>‘</w:t>
      </w:r>
      <w:r>
        <w:rPr>
          <w:rFonts w:ascii="Times New Roman" w:hAnsi="Times New Roman" w:cs="Times New Roman"/>
          <w:sz w:val="24"/>
          <w:szCs w:val="24"/>
        </w:rPr>
        <w:t xml:space="preserve">a company specified in an </w:t>
      </w:r>
      <w:bookmarkStart w:id="1" w:name="_Hlk189498910"/>
      <w:r>
        <w:rPr>
          <w:rFonts w:ascii="Times New Roman" w:hAnsi="Times New Roman" w:cs="Times New Roman"/>
          <w:sz w:val="24"/>
          <w:szCs w:val="24"/>
        </w:rPr>
        <w:t>item in column 2 of the table in section 7</w:t>
      </w:r>
      <w:r w:rsidR="00923E55">
        <w:rPr>
          <w:rFonts w:ascii="Times New Roman" w:hAnsi="Times New Roman" w:cs="Times New Roman"/>
          <w:sz w:val="24"/>
          <w:szCs w:val="24"/>
        </w:rPr>
        <w:t xml:space="preserve">’ </w:t>
      </w:r>
      <w:bookmarkEnd w:id="1"/>
      <w:r>
        <w:rPr>
          <w:rFonts w:ascii="Times New Roman" w:hAnsi="Times New Roman" w:cs="Times New Roman"/>
          <w:sz w:val="24"/>
          <w:szCs w:val="24"/>
        </w:rPr>
        <w:t>make</w:t>
      </w:r>
      <w:r w:rsidR="00923E55">
        <w:rPr>
          <w:rFonts w:ascii="Times New Roman" w:hAnsi="Times New Roman" w:cs="Times New Roman"/>
          <w:sz w:val="24"/>
          <w:szCs w:val="24"/>
        </w:rPr>
        <w:t>s</w:t>
      </w:r>
      <w:r>
        <w:rPr>
          <w:rFonts w:ascii="Times New Roman" w:hAnsi="Times New Roman" w:cs="Times New Roman"/>
          <w:sz w:val="24"/>
          <w:szCs w:val="24"/>
        </w:rPr>
        <w:t xml:space="preserve"> </w:t>
      </w:r>
      <w:r w:rsidR="006F34EF" w:rsidRPr="000E78F4">
        <w:rPr>
          <w:rFonts w:ascii="Times New Roman" w:hAnsi="Times New Roman" w:cs="Times New Roman"/>
          <w:sz w:val="24"/>
          <w:szCs w:val="24"/>
        </w:rPr>
        <w:t>it</w:t>
      </w:r>
      <w:r w:rsidR="006F34EF">
        <w:rPr>
          <w:rFonts w:ascii="Times New Roman" w:hAnsi="Times New Roman" w:cs="Times New Roman"/>
          <w:sz w:val="24"/>
          <w:szCs w:val="24"/>
        </w:rPr>
        <w:t xml:space="preserve"> </w:t>
      </w:r>
      <w:r>
        <w:rPr>
          <w:rFonts w:ascii="Times New Roman" w:hAnsi="Times New Roman" w:cs="Times New Roman"/>
          <w:sz w:val="24"/>
          <w:szCs w:val="24"/>
        </w:rPr>
        <w:t xml:space="preserve">clear that those companies </w:t>
      </w:r>
      <w:r w:rsidR="00923E55">
        <w:rPr>
          <w:rFonts w:ascii="Times New Roman" w:hAnsi="Times New Roman" w:cs="Times New Roman"/>
          <w:sz w:val="24"/>
          <w:szCs w:val="24"/>
        </w:rPr>
        <w:t xml:space="preserve">listed in that table </w:t>
      </w:r>
      <w:r>
        <w:rPr>
          <w:rFonts w:ascii="Times New Roman" w:hAnsi="Times New Roman" w:cs="Times New Roman"/>
          <w:sz w:val="24"/>
          <w:szCs w:val="24"/>
        </w:rPr>
        <w:t xml:space="preserve">will also </w:t>
      </w:r>
      <w:r w:rsidR="00923E55">
        <w:rPr>
          <w:rFonts w:ascii="Times New Roman" w:hAnsi="Times New Roman" w:cs="Times New Roman"/>
          <w:sz w:val="24"/>
          <w:szCs w:val="24"/>
        </w:rPr>
        <w:t xml:space="preserve">be </w:t>
      </w:r>
      <w:r>
        <w:rPr>
          <w:rFonts w:ascii="Times New Roman" w:hAnsi="Times New Roman" w:cs="Times New Roman"/>
          <w:sz w:val="24"/>
          <w:szCs w:val="24"/>
        </w:rPr>
        <w:t>entitled to the 100 per cent rebate in rebate period 2.</w:t>
      </w:r>
      <w:r w:rsidR="00923E55">
        <w:rPr>
          <w:rFonts w:ascii="Times New Roman" w:hAnsi="Times New Roman" w:cs="Times New Roman"/>
          <w:sz w:val="24"/>
          <w:szCs w:val="24"/>
        </w:rPr>
        <w:t xml:space="preserve"> </w:t>
      </w:r>
    </w:p>
    <w:p w14:paraId="5A5E3E4C" w14:textId="77777777" w:rsidR="00AD6DE9" w:rsidRPr="00AD6DE9" w:rsidRDefault="00762319" w:rsidP="00AD6DE9">
      <w:pPr>
        <w:pStyle w:val="Item"/>
        <w:spacing w:before="0" w:after="160"/>
        <w:ind w:left="0"/>
        <w:rPr>
          <w:sz w:val="24"/>
          <w:szCs w:val="24"/>
        </w:rPr>
      </w:pPr>
      <w:r>
        <w:rPr>
          <w:sz w:val="24"/>
          <w:szCs w:val="24"/>
        </w:rPr>
        <w:t>New subsection 6A(2) provides that the rebate is to be applied as an offset against transmitter licence tax imposed.</w:t>
      </w:r>
      <w:r w:rsidR="0036393D">
        <w:rPr>
          <w:sz w:val="24"/>
          <w:szCs w:val="24"/>
        </w:rPr>
        <w:t xml:space="preserve"> As noted above, the term ‘transmitter licence tax’ is defined in section 4 of the CBT Rebate Rules 2024 to mean tax imposed each financial year under section 6 of the CBT Act and calculated in accordance with section 7 of the CBT Act.</w:t>
      </w:r>
      <w:r w:rsidR="00B06FDC">
        <w:rPr>
          <w:sz w:val="24"/>
          <w:szCs w:val="24"/>
        </w:rPr>
        <w:t xml:space="preserve"> </w:t>
      </w:r>
    </w:p>
    <w:p w14:paraId="6C88C266" w14:textId="77777777" w:rsidR="00D53BCB" w:rsidRDefault="00733F31" w:rsidP="002D510A">
      <w:pPr>
        <w:pStyle w:val="Item"/>
        <w:spacing w:before="0" w:after="160"/>
        <w:ind w:left="0"/>
        <w:rPr>
          <w:sz w:val="24"/>
          <w:szCs w:val="24"/>
          <w:u w:val="single"/>
        </w:rPr>
      </w:pPr>
      <w:r w:rsidRPr="00733F31">
        <w:rPr>
          <w:sz w:val="24"/>
          <w:szCs w:val="24"/>
          <w:u w:val="single"/>
        </w:rPr>
        <w:t xml:space="preserve">Item 2 </w:t>
      </w:r>
      <w:r>
        <w:rPr>
          <w:sz w:val="24"/>
          <w:szCs w:val="24"/>
          <w:u w:val="single"/>
        </w:rPr>
        <w:t>–</w:t>
      </w:r>
      <w:r w:rsidRPr="00733F31">
        <w:rPr>
          <w:sz w:val="24"/>
          <w:szCs w:val="24"/>
          <w:u w:val="single"/>
        </w:rPr>
        <w:t xml:space="preserve"> Section 6 (heading)</w:t>
      </w:r>
    </w:p>
    <w:p w14:paraId="5596A642" w14:textId="77777777" w:rsidR="00733F31" w:rsidRDefault="002D510A" w:rsidP="002D510A">
      <w:pPr>
        <w:rPr>
          <w:rFonts w:ascii="Times New Roman" w:hAnsi="Times New Roman" w:cs="Times New Roman"/>
          <w:sz w:val="24"/>
          <w:szCs w:val="24"/>
        </w:rPr>
      </w:pPr>
      <w:r w:rsidRPr="002D510A">
        <w:rPr>
          <w:rFonts w:ascii="Times New Roman" w:hAnsi="Times New Roman" w:cs="Times New Roman"/>
          <w:sz w:val="24"/>
          <w:szCs w:val="24"/>
        </w:rPr>
        <w:t>This item updates the heading of</w:t>
      </w:r>
      <w:r>
        <w:rPr>
          <w:rFonts w:ascii="Times New Roman" w:hAnsi="Times New Roman" w:cs="Times New Roman"/>
          <w:sz w:val="24"/>
          <w:szCs w:val="24"/>
        </w:rPr>
        <w:t xml:space="preserve"> section 6 to distinguish </w:t>
      </w:r>
      <w:r w:rsidR="00923E55">
        <w:rPr>
          <w:rFonts w:ascii="Times New Roman" w:hAnsi="Times New Roman" w:cs="Times New Roman"/>
          <w:sz w:val="24"/>
          <w:szCs w:val="24"/>
        </w:rPr>
        <w:t>the existing partial rebate rule</w:t>
      </w:r>
      <w:r w:rsidR="00BF405A" w:rsidRPr="000E78F4">
        <w:rPr>
          <w:rFonts w:ascii="Times New Roman" w:hAnsi="Times New Roman" w:cs="Times New Roman"/>
          <w:sz w:val="24"/>
          <w:szCs w:val="24"/>
        </w:rPr>
        <w:t>s</w:t>
      </w:r>
      <w:r w:rsidR="00923E55">
        <w:rPr>
          <w:rFonts w:ascii="Times New Roman" w:hAnsi="Times New Roman" w:cs="Times New Roman"/>
          <w:sz w:val="24"/>
          <w:szCs w:val="24"/>
        </w:rPr>
        <w:t xml:space="preserve"> under section 6 from the new rebate rule</w:t>
      </w:r>
      <w:r w:rsidR="00A57D72" w:rsidRPr="000E78F4">
        <w:rPr>
          <w:rFonts w:ascii="Times New Roman" w:hAnsi="Times New Roman" w:cs="Times New Roman"/>
          <w:sz w:val="24"/>
          <w:szCs w:val="24"/>
        </w:rPr>
        <w:t>s</w:t>
      </w:r>
      <w:r w:rsidR="00923E55">
        <w:rPr>
          <w:rFonts w:ascii="Times New Roman" w:hAnsi="Times New Roman" w:cs="Times New Roman"/>
          <w:sz w:val="24"/>
          <w:szCs w:val="24"/>
        </w:rPr>
        <w:t xml:space="preserve"> under </w:t>
      </w:r>
      <w:r>
        <w:rPr>
          <w:rFonts w:ascii="Times New Roman" w:hAnsi="Times New Roman" w:cs="Times New Roman"/>
          <w:sz w:val="24"/>
          <w:szCs w:val="24"/>
        </w:rPr>
        <w:t>new section 6A.</w:t>
      </w:r>
      <w:r w:rsidR="000F7720">
        <w:rPr>
          <w:rFonts w:ascii="Times New Roman" w:hAnsi="Times New Roman" w:cs="Times New Roman"/>
          <w:sz w:val="24"/>
          <w:szCs w:val="24"/>
        </w:rPr>
        <w:t xml:space="preserve"> </w:t>
      </w:r>
      <w:r w:rsidR="00D20ED5" w:rsidRPr="004C7674">
        <w:rPr>
          <w:rFonts w:ascii="Times New Roman" w:hAnsi="Times New Roman" w:cs="Times New Roman"/>
          <w:sz w:val="24"/>
          <w:szCs w:val="24"/>
        </w:rPr>
        <w:t>New s</w:t>
      </w:r>
      <w:r w:rsidR="000F7720">
        <w:rPr>
          <w:rFonts w:ascii="Times New Roman" w:hAnsi="Times New Roman" w:cs="Times New Roman"/>
          <w:sz w:val="24"/>
          <w:szCs w:val="24"/>
        </w:rPr>
        <w:t xml:space="preserve">ection 6A will apply to rebate period 2, and section 6 </w:t>
      </w:r>
      <w:r w:rsidR="0014138C">
        <w:rPr>
          <w:rFonts w:ascii="Times New Roman" w:hAnsi="Times New Roman" w:cs="Times New Roman"/>
          <w:sz w:val="24"/>
          <w:szCs w:val="24"/>
        </w:rPr>
        <w:t>will apply to rebate period 1, rebate period 3, and rebate period 4.</w:t>
      </w:r>
    </w:p>
    <w:p w14:paraId="0F751EB3" w14:textId="77777777" w:rsidR="00361FDC" w:rsidRDefault="00361FDC" w:rsidP="002D510A">
      <w:pPr>
        <w:rPr>
          <w:rFonts w:ascii="Times New Roman" w:hAnsi="Times New Roman" w:cs="Times New Roman"/>
          <w:sz w:val="24"/>
          <w:szCs w:val="24"/>
          <w:u w:val="single"/>
        </w:rPr>
      </w:pPr>
      <w:r w:rsidRPr="00361FDC">
        <w:rPr>
          <w:rFonts w:ascii="Times New Roman" w:hAnsi="Times New Roman" w:cs="Times New Roman"/>
          <w:sz w:val="24"/>
          <w:szCs w:val="24"/>
          <w:u w:val="single"/>
        </w:rPr>
        <w:t>Item 3 – Subsection 6(1)</w:t>
      </w:r>
    </w:p>
    <w:p w14:paraId="1B278203" w14:textId="77777777" w:rsidR="00361FDC" w:rsidRDefault="00FE2D63" w:rsidP="002D510A">
      <w:pPr>
        <w:rPr>
          <w:rFonts w:ascii="Times New Roman" w:hAnsi="Times New Roman" w:cs="Times New Roman"/>
          <w:sz w:val="24"/>
          <w:szCs w:val="24"/>
        </w:rPr>
      </w:pPr>
      <w:r>
        <w:rPr>
          <w:rFonts w:ascii="Times New Roman" w:hAnsi="Times New Roman" w:cs="Times New Roman"/>
          <w:sz w:val="24"/>
          <w:szCs w:val="24"/>
        </w:rPr>
        <w:t>This item remove</w:t>
      </w:r>
      <w:r w:rsidR="00DE07C0">
        <w:rPr>
          <w:rFonts w:ascii="Times New Roman" w:hAnsi="Times New Roman" w:cs="Times New Roman"/>
          <w:sz w:val="24"/>
          <w:szCs w:val="24"/>
        </w:rPr>
        <w:t>s</w:t>
      </w:r>
      <w:r>
        <w:rPr>
          <w:rFonts w:ascii="Times New Roman" w:hAnsi="Times New Roman" w:cs="Times New Roman"/>
          <w:sz w:val="24"/>
          <w:szCs w:val="24"/>
        </w:rPr>
        <w:t xml:space="preserve"> the reference to ‘rebate period 2’. </w:t>
      </w:r>
      <w:r w:rsidR="00366DE4">
        <w:rPr>
          <w:rFonts w:ascii="Times New Roman" w:hAnsi="Times New Roman" w:cs="Times New Roman"/>
          <w:sz w:val="24"/>
          <w:szCs w:val="24"/>
        </w:rPr>
        <w:t xml:space="preserve">The reference to </w:t>
      </w:r>
      <w:r w:rsidR="00923E55">
        <w:rPr>
          <w:rFonts w:ascii="Times New Roman" w:hAnsi="Times New Roman" w:cs="Times New Roman"/>
          <w:sz w:val="24"/>
          <w:szCs w:val="24"/>
        </w:rPr>
        <w:t>‘</w:t>
      </w:r>
      <w:r w:rsidR="00366DE4">
        <w:rPr>
          <w:rFonts w:ascii="Times New Roman" w:hAnsi="Times New Roman" w:cs="Times New Roman"/>
          <w:sz w:val="24"/>
          <w:szCs w:val="24"/>
        </w:rPr>
        <w:t>rebate period 2</w:t>
      </w:r>
      <w:r w:rsidR="00923E55">
        <w:rPr>
          <w:rFonts w:ascii="Times New Roman" w:hAnsi="Times New Roman" w:cs="Times New Roman"/>
          <w:sz w:val="24"/>
          <w:szCs w:val="24"/>
        </w:rPr>
        <w:t xml:space="preserve">’ in this subsection </w:t>
      </w:r>
      <w:r w:rsidR="00366DE4">
        <w:rPr>
          <w:rFonts w:ascii="Times New Roman" w:hAnsi="Times New Roman" w:cs="Times New Roman"/>
          <w:sz w:val="24"/>
          <w:szCs w:val="24"/>
        </w:rPr>
        <w:t xml:space="preserve">is no longer appropriate because </w:t>
      </w:r>
      <w:r w:rsidR="002A3C37">
        <w:rPr>
          <w:rFonts w:ascii="Times New Roman" w:hAnsi="Times New Roman" w:cs="Times New Roman"/>
          <w:sz w:val="24"/>
          <w:szCs w:val="24"/>
        </w:rPr>
        <w:t>new section 6A contains the rebate rule</w:t>
      </w:r>
      <w:r w:rsidR="00A82104">
        <w:rPr>
          <w:rFonts w:ascii="Times New Roman" w:hAnsi="Times New Roman" w:cs="Times New Roman"/>
          <w:sz w:val="24"/>
          <w:szCs w:val="24"/>
        </w:rPr>
        <w:t>s</w:t>
      </w:r>
      <w:r w:rsidR="002A3C37">
        <w:rPr>
          <w:rFonts w:ascii="Times New Roman" w:hAnsi="Times New Roman" w:cs="Times New Roman"/>
          <w:sz w:val="24"/>
          <w:szCs w:val="24"/>
        </w:rPr>
        <w:t xml:space="preserve"> applying to </w:t>
      </w:r>
      <w:r w:rsidR="00923E55">
        <w:rPr>
          <w:rFonts w:ascii="Times New Roman" w:hAnsi="Times New Roman" w:cs="Times New Roman"/>
          <w:sz w:val="24"/>
          <w:szCs w:val="24"/>
        </w:rPr>
        <w:t xml:space="preserve">the </w:t>
      </w:r>
      <w:r w:rsidR="002A3C37">
        <w:rPr>
          <w:rFonts w:ascii="Times New Roman" w:hAnsi="Times New Roman" w:cs="Times New Roman"/>
          <w:sz w:val="24"/>
          <w:szCs w:val="24"/>
        </w:rPr>
        <w:t>rebate period 2.</w:t>
      </w:r>
    </w:p>
    <w:p w14:paraId="55B35D6B" w14:textId="77777777" w:rsidR="00FE2D63" w:rsidRDefault="00FE2D63" w:rsidP="002D510A">
      <w:pPr>
        <w:rPr>
          <w:rFonts w:ascii="Times New Roman" w:hAnsi="Times New Roman" w:cs="Times New Roman"/>
          <w:sz w:val="24"/>
          <w:szCs w:val="24"/>
          <w:u w:val="single"/>
        </w:rPr>
      </w:pPr>
      <w:r w:rsidRPr="00FE2D63">
        <w:rPr>
          <w:rFonts w:ascii="Times New Roman" w:hAnsi="Times New Roman" w:cs="Times New Roman"/>
          <w:sz w:val="24"/>
          <w:szCs w:val="24"/>
          <w:u w:val="single"/>
        </w:rPr>
        <w:t>Item 4 – Paragraph 6(3)(a)</w:t>
      </w:r>
    </w:p>
    <w:p w14:paraId="5D13B1C7" w14:textId="77777777" w:rsidR="002B7372" w:rsidRDefault="007A3577" w:rsidP="002D510A">
      <w:pPr>
        <w:rPr>
          <w:rFonts w:ascii="Times New Roman" w:hAnsi="Times New Roman" w:cs="Times New Roman"/>
          <w:sz w:val="24"/>
          <w:szCs w:val="24"/>
          <w:u w:val="single"/>
        </w:rPr>
      </w:pPr>
      <w:r>
        <w:rPr>
          <w:rFonts w:ascii="Times New Roman" w:hAnsi="Times New Roman" w:cs="Times New Roman"/>
          <w:sz w:val="24"/>
          <w:szCs w:val="24"/>
        </w:rPr>
        <w:t>This item remove</w:t>
      </w:r>
      <w:r w:rsidR="00DE07C0">
        <w:rPr>
          <w:rFonts w:ascii="Times New Roman" w:hAnsi="Times New Roman" w:cs="Times New Roman"/>
          <w:sz w:val="24"/>
          <w:szCs w:val="24"/>
        </w:rPr>
        <w:t>s</w:t>
      </w:r>
      <w:r>
        <w:rPr>
          <w:rFonts w:ascii="Times New Roman" w:hAnsi="Times New Roman" w:cs="Times New Roman"/>
          <w:sz w:val="24"/>
          <w:szCs w:val="24"/>
        </w:rPr>
        <w:t xml:space="preserve"> the reference to ‘rebate period 2’.</w:t>
      </w:r>
      <w:r w:rsidR="002A3C37">
        <w:rPr>
          <w:rFonts w:ascii="Times New Roman" w:hAnsi="Times New Roman" w:cs="Times New Roman"/>
          <w:sz w:val="24"/>
          <w:szCs w:val="24"/>
        </w:rPr>
        <w:t xml:space="preserve"> The reference to rebate period 2 </w:t>
      </w:r>
      <w:r w:rsidR="00923E55">
        <w:rPr>
          <w:rFonts w:ascii="Times New Roman" w:hAnsi="Times New Roman" w:cs="Times New Roman"/>
          <w:sz w:val="24"/>
          <w:szCs w:val="24"/>
        </w:rPr>
        <w:t xml:space="preserve">in this paragraph </w:t>
      </w:r>
      <w:r w:rsidR="002A3C37">
        <w:rPr>
          <w:rFonts w:ascii="Times New Roman" w:hAnsi="Times New Roman" w:cs="Times New Roman"/>
          <w:sz w:val="24"/>
          <w:szCs w:val="24"/>
        </w:rPr>
        <w:t>is no longer appropriate because new section 6A contains the rebate rule</w:t>
      </w:r>
      <w:r w:rsidR="008F0121">
        <w:rPr>
          <w:rFonts w:ascii="Times New Roman" w:hAnsi="Times New Roman" w:cs="Times New Roman"/>
          <w:sz w:val="24"/>
          <w:szCs w:val="24"/>
        </w:rPr>
        <w:t>s</w:t>
      </w:r>
      <w:r w:rsidR="002A3C37">
        <w:rPr>
          <w:rFonts w:ascii="Times New Roman" w:hAnsi="Times New Roman" w:cs="Times New Roman"/>
          <w:sz w:val="24"/>
          <w:szCs w:val="24"/>
        </w:rPr>
        <w:t xml:space="preserve"> applying to </w:t>
      </w:r>
      <w:r w:rsidR="00923E55">
        <w:rPr>
          <w:rFonts w:ascii="Times New Roman" w:hAnsi="Times New Roman" w:cs="Times New Roman"/>
          <w:sz w:val="24"/>
          <w:szCs w:val="24"/>
        </w:rPr>
        <w:t xml:space="preserve">the </w:t>
      </w:r>
      <w:r w:rsidR="002A3C37">
        <w:rPr>
          <w:rFonts w:ascii="Times New Roman" w:hAnsi="Times New Roman" w:cs="Times New Roman"/>
          <w:sz w:val="24"/>
          <w:szCs w:val="24"/>
        </w:rPr>
        <w:t>rebate period 2.</w:t>
      </w:r>
    </w:p>
    <w:p w14:paraId="57980C50" w14:textId="77777777" w:rsidR="007A3577" w:rsidRDefault="007A3577" w:rsidP="002D510A">
      <w:pPr>
        <w:rPr>
          <w:rFonts w:ascii="Times New Roman" w:hAnsi="Times New Roman" w:cs="Times New Roman"/>
          <w:sz w:val="24"/>
          <w:szCs w:val="24"/>
          <w:u w:val="single"/>
        </w:rPr>
      </w:pPr>
      <w:r w:rsidRPr="007A3577">
        <w:rPr>
          <w:rFonts w:ascii="Times New Roman" w:hAnsi="Times New Roman" w:cs="Times New Roman"/>
          <w:sz w:val="24"/>
          <w:szCs w:val="24"/>
          <w:u w:val="single"/>
        </w:rPr>
        <w:t>Item 5 – Subparagraphs 6(3)(b)(i) and 6(3)(b)(iii)</w:t>
      </w:r>
    </w:p>
    <w:p w14:paraId="7F1D3DEA" w14:textId="77777777" w:rsidR="00CB514E" w:rsidRDefault="007A3577">
      <w:pPr>
        <w:rPr>
          <w:rFonts w:ascii="Times New Roman" w:hAnsi="Times New Roman" w:cs="Times New Roman"/>
          <w:sz w:val="24"/>
          <w:szCs w:val="24"/>
          <w:u w:val="single"/>
        </w:rPr>
      </w:pPr>
      <w:r>
        <w:rPr>
          <w:rFonts w:ascii="Times New Roman" w:hAnsi="Times New Roman" w:cs="Times New Roman"/>
          <w:sz w:val="24"/>
          <w:szCs w:val="24"/>
        </w:rPr>
        <w:t>This item remove</w:t>
      </w:r>
      <w:r w:rsidR="00DE07C0">
        <w:rPr>
          <w:rFonts w:ascii="Times New Roman" w:hAnsi="Times New Roman" w:cs="Times New Roman"/>
          <w:sz w:val="24"/>
          <w:szCs w:val="24"/>
        </w:rPr>
        <w:t>s</w:t>
      </w:r>
      <w:r>
        <w:rPr>
          <w:rFonts w:ascii="Times New Roman" w:hAnsi="Times New Roman" w:cs="Times New Roman"/>
          <w:sz w:val="24"/>
          <w:szCs w:val="24"/>
        </w:rPr>
        <w:t xml:space="preserve"> the references to ‘rebate period 2’.</w:t>
      </w:r>
      <w:r w:rsidR="002A3C37">
        <w:rPr>
          <w:rFonts w:ascii="Times New Roman" w:hAnsi="Times New Roman" w:cs="Times New Roman"/>
          <w:sz w:val="24"/>
          <w:szCs w:val="24"/>
        </w:rPr>
        <w:t xml:space="preserve"> The reference</w:t>
      </w:r>
      <w:r w:rsidR="00923E55">
        <w:rPr>
          <w:rFonts w:ascii="Times New Roman" w:hAnsi="Times New Roman" w:cs="Times New Roman"/>
          <w:sz w:val="24"/>
          <w:szCs w:val="24"/>
        </w:rPr>
        <w:t>s</w:t>
      </w:r>
      <w:r w:rsidR="002A3C37">
        <w:rPr>
          <w:rFonts w:ascii="Times New Roman" w:hAnsi="Times New Roman" w:cs="Times New Roman"/>
          <w:sz w:val="24"/>
          <w:szCs w:val="24"/>
        </w:rPr>
        <w:t xml:space="preserve"> to rebate period 2 </w:t>
      </w:r>
      <w:r w:rsidR="00923E55">
        <w:rPr>
          <w:rFonts w:ascii="Times New Roman" w:hAnsi="Times New Roman" w:cs="Times New Roman"/>
          <w:sz w:val="24"/>
          <w:szCs w:val="24"/>
        </w:rPr>
        <w:t xml:space="preserve">in </w:t>
      </w:r>
      <w:r w:rsidR="002829A0" w:rsidRPr="000E78F4">
        <w:rPr>
          <w:rFonts w:ascii="Times New Roman" w:hAnsi="Times New Roman" w:cs="Times New Roman"/>
          <w:sz w:val="24"/>
          <w:szCs w:val="24"/>
        </w:rPr>
        <w:t>these</w:t>
      </w:r>
      <w:r w:rsidR="002829A0">
        <w:rPr>
          <w:rFonts w:ascii="Times New Roman" w:hAnsi="Times New Roman" w:cs="Times New Roman"/>
          <w:sz w:val="24"/>
          <w:szCs w:val="24"/>
        </w:rPr>
        <w:t xml:space="preserve"> </w:t>
      </w:r>
      <w:r w:rsidR="00923E55">
        <w:rPr>
          <w:rFonts w:ascii="Times New Roman" w:hAnsi="Times New Roman" w:cs="Times New Roman"/>
          <w:sz w:val="24"/>
          <w:szCs w:val="24"/>
        </w:rPr>
        <w:t xml:space="preserve">subparagraphs </w:t>
      </w:r>
      <w:r w:rsidR="00DE07C0">
        <w:rPr>
          <w:rFonts w:ascii="Times New Roman" w:hAnsi="Times New Roman" w:cs="Times New Roman"/>
          <w:sz w:val="24"/>
          <w:szCs w:val="24"/>
        </w:rPr>
        <w:t>are</w:t>
      </w:r>
      <w:r w:rsidR="002A3C37">
        <w:rPr>
          <w:rFonts w:ascii="Times New Roman" w:hAnsi="Times New Roman" w:cs="Times New Roman"/>
          <w:sz w:val="24"/>
          <w:szCs w:val="24"/>
        </w:rPr>
        <w:t xml:space="preserve"> no longer appropriate because new section 6A contains the rebate rule</w:t>
      </w:r>
      <w:r w:rsidR="008F0121">
        <w:rPr>
          <w:rFonts w:ascii="Times New Roman" w:hAnsi="Times New Roman" w:cs="Times New Roman"/>
          <w:sz w:val="24"/>
          <w:szCs w:val="24"/>
        </w:rPr>
        <w:t>s</w:t>
      </w:r>
      <w:r w:rsidR="002A3C37">
        <w:rPr>
          <w:rFonts w:ascii="Times New Roman" w:hAnsi="Times New Roman" w:cs="Times New Roman"/>
          <w:sz w:val="24"/>
          <w:szCs w:val="24"/>
        </w:rPr>
        <w:t xml:space="preserve"> applying to rebate period 2.</w:t>
      </w:r>
    </w:p>
    <w:p w14:paraId="1FDD2695" w14:textId="77777777" w:rsidR="007A3577" w:rsidRDefault="007A3577" w:rsidP="002D510A">
      <w:pPr>
        <w:rPr>
          <w:rFonts w:ascii="Times New Roman" w:hAnsi="Times New Roman" w:cs="Times New Roman"/>
          <w:sz w:val="24"/>
          <w:szCs w:val="24"/>
          <w:u w:val="single"/>
        </w:rPr>
      </w:pPr>
      <w:r w:rsidRPr="007A3577">
        <w:rPr>
          <w:rFonts w:ascii="Times New Roman" w:hAnsi="Times New Roman" w:cs="Times New Roman"/>
          <w:sz w:val="24"/>
          <w:szCs w:val="24"/>
          <w:u w:val="single"/>
        </w:rPr>
        <w:t xml:space="preserve">Item </w:t>
      </w:r>
      <w:r w:rsidR="00AF4275">
        <w:rPr>
          <w:rFonts w:ascii="Times New Roman" w:hAnsi="Times New Roman" w:cs="Times New Roman"/>
          <w:sz w:val="24"/>
          <w:szCs w:val="24"/>
          <w:u w:val="single"/>
        </w:rPr>
        <w:t>6</w:t>
      </w:r>
      <w:r w:rsidRPr="007A3577">
        <w:rPr>
          <w:rFonts w:ascii="Times New Roman" w:hAnsi="Times New Roman" w:cs="Times New Roman"/>
          <w:sz w:val="24"/>
          <w:szCs w:val="24"/>
          <w:u w:val="single"/>
        </w:rPr>
        <w:t xml:space="preserve"> – At Example 1, accompanying Section 6</w:t>
      </w:r>
    </w:p>
    <w:p w14:paraId="021DDD40" w14:textId="77777777" w:rsidR="002370B0" w:rsidRDefault="00B873F8">
      <w:pPr>
        <w:rPr>
          <w:rFonts w:ascii="Times New Roman" w:hAnsi="Times New Roman" w:cs="Times New Roman"/>
          <w:sz w:val="24"/>
          <w:szCs w:val="24"/>
          <w:u w:val="single"/>
        </w:rPr>
      </w:pPr>
      <w:r>
        <w:rPr>
          <w:rFonts w:ascii="Times New Roman" w:hAnsi="Times New Roman" w:cs="Times New Roman"/>
          <w:sz w:val="24"/>
          <w:szCs w:val="24"/>
        </w:rPr>
        <w:t>This item makes adjustments to Example 1</w:t>
      </w:r>
      <w:r w:rsidR="002A3C37">
        <w:rPr>
          <w:rFonts w:ascii="Times New Roman" w:hAnsi="Times New Roman" w:cs="Times New Roman"/>
          <w:sz w:val="24"/>
          <w:szCs w:val="24"/>
        </w:rPr>
        <w:t xml:space="preserve"> in section 6 to ensure that the example continues to make sense in light of the new rule</w:t>
      </w:r>
      <w:r w:rsidR="008F0121">
        <w:rPr>
          <w:rFonts w:ascii="Times New Roman" w:hAnsi="Times New Roman" w:cs="Times New Roman"/>
          <w:sz w:val="24"/>
          <w:szCs w:val="24"/>
        </w:rPr>
        <w:t>s</w:t>
      </w:r>
      <w:r w:rsidR="002A3C37">
        <w:rPr>
          <w:rFonts w:ascii="Times New Roman" w:hAnsi="Times New Roman" w:cs="Times New Roman"/>
          <w:sz w:val="24"/>
          <w:szCs w:val="24"/>
        </w:rPr>
        <w:t xml:space="preserve"> for rebate period 2 in new section 6A.</w:t>
      </w:r>
      <w:r w:rsidR="00DE72E6">
        <w:rPr>
          <w:rFonts w:ascii="Times New Roman" w:hAnsi="Times New Roman" w:cs="Times New Roman"/>
          <w:sz w:val="24"/>
          <w:szCs w:val="24"/>
        </w:rPr>
        <w:t xml:space="preserve"> </w:t>
      </w:r>
      <w:r w:rsidR="00AD256F">
        <w:rPr>
          <w:rFonts w:ascii="Times New Roman" w:hAnsi="Times New Roman" w:cs="Times New Roman"/>
          <w:sz w:val="24"/>
          <w:szCs w:val="24"/>
        </w:rPr>
        <w:t xml:space="preserve">Amended Example 1 deals with the case of a company that holds one transmitter licence and how the rebate specified for that company would be applied in rebate period 1, rebate period 3 and rebate period 4. </w:t>
      </w:r>
    </w:p>
    <w:p w14:paraId="4EBD9FCA" w14:textId="77777777" w:rsidR="002A3C37" w:rsidRDefault="002A3C37" w:rsidP="002D510A">
      <w:pPr>
        <w:rPr>
          <w:rFonts w:ascii="Times New Roman" w:hAnsi="Times New Roman" w:cs="Times New Roman"/>
          <w:sz w:val="24"/>
          <w:szCs w:val="24"/>
          <w:u w:val="single"/>
        </w:rPr>
      </w:pPr>
      <w:r w:rsidRPr="002A3C37">
        <w:rPr>
          <w:rFonts w:ascii="Times New Roman" w:hAnsi="Times New Roman" w:cs="Times New Roman"/>
          <w:sz w:val="24"/>
          <w:szCs w:val="24"/>
          <w:u w:val="single"/>
        </w:rPr>
        <w:t xml:space="preserve">Item </w:t>
      </w:r>
      <w:r w:rsidR="00AF4275">
        <w:rPr>
          <w:rFonts w:ascii="Times New Roman" w:hAnsi="Times New Roman" w:cs="Times New Roman"/>
          <w:sz w:val="24"/>
          <w:szCs w:val="24"/>
          <w:u w:val="single"/>
        </w:rPr>
        <w:t>7</w:t>
      </w:r>
      <w:r w:rsidRPr="002A3C37">
        <w:rPr>
          <w:rFonts w:ascii="Times New Roman" w:hAnsi="Times New Roman" w:cs="Times New Roman"/>
          <w:sz w:val="24"/>
          <w:szCs w:val="24"/>
          <w:u w:val="single"/>
        </w:rPr>
        <w:t xml:space="preserve"> – At Example 2, accompanying Section 6</w:t>
      </w:r>
    </w:p>
    <w:p w14:paraId="5BA7E36C" w14:textId="77777777" w:rsidR="00923E55" w:rsidRDefault="002A3C37" w:rsidP="002D510A">
      <w:pPr>
        <w:rPr>
          <w:rFonts w:ascii="Times New Roman" w:hAnsi="Times New Roman" w:cs="Times New Roman"/>
          <w:sz w:val="24"/>
          <w:szCs w:val="24"/>
        </w:rPr>
      </w:pPr>
      <w:r>
        <w:rPr>
          <w:rFonts w:ascii="Times New Roman" w:hAnsi="Times New Roman" w:cs="Times New Roman"/>
          <w:sz w:val="24"/>
          <w:szCs w:val="24"/>
        </w:rPr>
        <w:t xml:space="preserve">This item removes content from Example 2 in section 6 which </w:t>
      </w:r>
      <w:r w:rsidR="000F5912">
        <w:rPr>
          <w:rFonts w:ascii="Times New Roman" w:hAnsi="Times New Roman" w:cs="Times New Roman"/>
          <w:sz w:val="24"/>
          <w:szCs w:val="24"/>
        </w:rPr>
        <w:t>is</w:t>
      </w:r>
      <w:r>
        <w:rPr>
          <w:rFonts w:ascii="Times New Roman" w:hAnsi="Times New Roman" w:cs="Times New Roman"/>
          <w:sz w:val="24"/>
          <w:szCs w:val="24"/>
        </w:rPr>
        <w:t xml:space="preserve"> no longer</w:t>
      </w:r>
      <w:r w:rsidR="000F5912">
        <w:rPr>
          <w:rFonts w:ascii="Times New Roman" w:hAnsi="Times New Roman" w:cs="Times New Roman"/>
          <w:sz w:val="24"/>
          <w:szCs w:val="24"/>
        </w:rPr>
        <w:t xml:space="preserve"> </w:t>
      </w:r>
      <w:r>
        <w:rPr>
          <w:rFonts w:ascii="Times New Roman" w:hAnsi="Times New Roman" w:cs="Times New Roman"/>
          <w:sz w:val="24"/>
          <w:szCs w:val="24"/>
        </w:rPr>
        <w:t>correct in light of the new rule</w:t>
      </w:r>
      <w:r w:rsidR="008F0121">
        <w:rPr>
          <w:rFonts w:ascii="Times New Roman" w:hAnsi="Times New Roman" w:cs="Times New Roman"/>
          <w:sz w:val="24"/>
          <w:szCs w:val="24"/>
        </w:rPr>
        <w:t>s</w:t>
      </w:r>
      <w:r>
        <w:rPr>
          <w:rFonts w:ascii="Times New Roman" w:hAnsi="Times New Roman" w:cs="Times New Roman"/>
          <w:sz w:val="24"/>
          <w:szCs w:val="24"/>
        </w:rPr>
        <w:t xml:space="preserve"> for rebate period 2 in new section 6A.</w:t>
      </w:r>
      <w:r w:rsidR="003E6004">
        <w:rPr>
          <w:rFonts w:ascii="Times New Roman" w:hAnsi="Times New Roman" w:cs="Times New Roman"/>
          <w:sz w:val="24"/>
          <w:szCs w:val="24"/>
        </w:rPr>
        <w:t xml:space="preserve"> </w:t>
      </w:r>
    </w:p>
    <w:p w14:paraId="52CC8B50" w14:textId="77777777" w:rsidR="002A3C37" w:rsidRDefault="008F0121" w:rsidP="002D510A">
      <w:pPr>
        <w:rPr>
          <w:rFonts w:ascii="Times New Roman" w:hAnsi="Times New Roman" w:cs="Times New Roman"/>
          <w:sz w:val="24"/>
          <w:szCs w:val="24"/>
        </w:rPr>
      </w:pPr>
      <w:r>
        <w:rPr>
          <w:rFonts w:ascii="Times New Roman" w:hAnsi="Times New Roman" w:cs="Times New Roman"/>
          <w:sz w:val="24"/>
          <w:szCs w:val="24"/>
        </w:rPr>
        <w:t>Amended Example 2 deals with the case of a company that holds three transmitter licences</w:t>
      </w:r>
      <w:r w:rsidR="00DE07C0">
        <w:rPr>
          <w:rFonts w:ascii="Times New Roman" w:hAnsi="Times New Roman" w:cs="Times New Roman"/>
          <w:sz w:val="24"/>
          <w:szCs w:val="24"/>
        </w:rPr>
        <w:t>,</w:t>
      </w:r>
      <w:r>
        <w:rPr>
          <w:rFonts w:ascii="Times New Roman" w:hAnsi="Times New Roman" w:cs="Times New Roman"/>
          <w:sz w:val="24"/>
          <w:szCs w:val="24"/>
        </w:rPr>
        <w:t xml:space="preserve"> each with </w:t>
      </w:r>
      <w:r w:rsidR="00F31FAD" w:rsidRPr="000E78F4">
        <w:rPr>
          <w:rFonts w:ascii="Times New Roman" w:hAnsi="Times New Roman" w:cs="Times New Roman"/>
          <w:sz w:val="24"/>
          <w:szCs w:val="24"/>
        </w:rPr>
        <w:t>different</w:t>
      </w:r>
      <w:r w:rsidR="00F31FAD">
        <w:rPr>
          <w:rFonts w:ascii="Times New Roman" w:hAnsi="Times New Roman" w:cs="Times New Roman"/>
          <w:sz w:val="24"/>
          <w:szCs w:val="24"/>
        </w:rPr>
        <w:t xml:space="preserve"> </w:t>
      </w:r>
      <w:r>
        <w:rPr>
          <w:rFonts w:ascii="Times New Roman" w:hAnsi="Times New Roman" w:cs="Times New Roman"/>
          <w:sz w:val="24"/>
          <w:szCs w:val="24"/>
        </w:rPr>
        <w:t>transmitter licence anniversary dates</w:t>
      </w:r>
      <w:r w:rsidR="00DE07C0">
        <w:rPr>
          <w:rFonts w:ascii="Times New Roman" w:hAnsi="Times New Roman" w:cs="Times New Roman"/>
          <w:sz w:val="24"/>
          <w:szCs w:val="24"/>
        </w:rPr>
        <w:t>,</w:t>
      </w:r>
      <w:r>
        <w:rPr>
          <w:rFonts w:ascii="Times New Roman" w:hAnsi="Times New Roman" w:cs="Times New Roman"/>
          <w:sz w:val="24"/>
          <w:szCs w:val="24"/>
        </w:rPr>
        <w:t xml:space="preserve"> and how the rebate specified for that company would be applied in rebate period 1. If that company continues to hold the same </w:t>
      </w:r>
      <w:r w:rsidR="006123FE">
        <w:rPr>
          <w:rFonts w:ascii="Times New Roman" w:hAnsi="Times New Roman" w:cs="Times New Roman"/>
          <w:sz w:val="24"/>
          <w:szCs w:val="24"/>
        </w:rPr>
        <w:t xml:space="preserve">three </w:t>
      </w:r>
      <w:r>
        <w:rPr>
          <w:rFonts w:ascii="Times New Roman" w:hAnsi="Times New Roman" w:cs="Times New Roman"/>
          <w:sz w:val="24"/>
          <w:szCs w:val="24"/>
        </w:rPr>
        <w:t xml:space="preserve">transmitter licences in rebate period 2, then the </w:t>
      </w:r>
      <w:r w:rsidR="006123FE">
        <w:rPr>
          <w:rFonts w:ascii="Times New Roman" w:hAnsi="Times New Roman" w:cs="Times New Roman"/>
          <w:sz w:val="24"/>
          <w:szCs w:val="24"/>
        </w:rPr>
        <w:t xml:space="preserve">new </w:t>
      </w:r>
      <w:r w:rsidR="00923E55">
        <w:rPr>
          <w:rFonts w:ascii="Times New Roman" w:hAnsi="Times New Roman" w:cs="Times New Roman"/>
          <w:sz w:val="24"/>
          <w:szCs w:val="24"/>
        </w:rPr>
        <w:t xml:space="preserve">rebate </w:t>
      </w:r>
      <w:r w:rsidR="006123FE">
        <w:rPr>
          <w:rFonts w:ascii="Times New Roman" w:hAnsi="Times New Roman" w:cs="Times New Roman"/>
          <w:sz w:val="24"/>
          <w:szCs w:val="24"/>
        </w:rPr>
        <w:t>rule</w:t>
      </w:r>
      <w:r w:rsidR="00F31FAD" w:rsidRPr="003B7F66">
        <w:rPr>
          <w:rFonts w:ascii="Times New Roman" w:hAnsi="Times New Roman" w:cs="Times New Roman"/>
          <w:sz w:val="24"/>
          <w:szCs w:val="24"/>
        </w:rPr>
        <w:t>s</w:t>
      </w:r>
      <w:r w:rsidR="00923E55">
        <w:rPr>
          <w:rFonts w:ascii="Times New Roman" w:hAnsi="Times New Roman" w:cs="Times New Roman"/>
          <w:sz w:val="24"/>
          <w:szCs w:val="24"/>
        </w:rPr>
        <w:t xml:space="preserve"> for </w:t>
      </w:r>
      <w:r w:rsidR="00F31FAD">
        <w:rPr>
          <w:rFonts w:ascii="Times New Roman" w:hAnsi="Times New Roman" w:cs="Times New Roman"/>
          <w:sz w:val="24"/>
          <w:szCs w:val="24"/>
        </w:rPr>
        <w:t xml:space="preserve">rebate </w:t>
      </w:r>
      <w:r w:rsidR="006123FE">
        <w:rPr>
          <w:rFonts w:ascii="Times New Roman" w:hAnsi="Times New Roman" w:cs="Times New Roman"/>
          <w:sz w:val="24"/>
          <w:szCs w:val="24"/>
        </w:rPr>
        <w:t xml:space="preserve">period 2 in </w:t>
      </w:r>
      <w:r w:rsidR="00F31FAD" w:rsidRPr="000E78F4">
        <w:rPr>
          <w:rFonts w:ascii="Times New Roman" w:hAnsi="Times New Roman" w:cs="Times New Roman"/>
          <w:sz w:val="24"/>
          <w:szCs w:val="24"/>
        </w:rPr>
        <w:t>new</w:t>
      </w:r>
      <w:r w:rsidR="00F31FAD">
        <w:rPr>
          <w:rFonts w:ascii="Times New Roman" w:hAnsi="Times New Roman" w:cs="Times New Roman"/>
          <w:sz w:val="24"/>
          <w:szCs w:val="24"/>
        </w:rPr>
        <w:t xml:space="preserve"> </w:t>
      </w:r>
      <w:r w:rsidR="006123FE">
        <w:rPr>
          <w:rFonts w:ascii="Times New Roman" w:hAnsi="Times New Roman" w:cs="Times New Roman"/>
          <w:sz w:val="24"/>
          <w:szCs w:val="24"/>
        </w:rPr>
        <w:t xml:space="preserve">section 6A will </w:t>
      </w:r>
      <w:r w:rsidR="00923E55">
        <w:rPr>
          <w:rFonts w:ascii="Times New Roman" w:hAnsi="Times New Roman" w:cs="Times New Roman"/>
          <w:sz w:val="24"/>
          <w:szCs w:val="24"/>
        </w:rPr>
        <w:t xml:space="preserve">only </w:t>
      </w:r>
      <w:r w:rsidR="006123FE">
        <w:rPr>
          <w:rFonts w:ascii="Times New Roman" w:hAnsi="Times New Roman" w:cs="Times New Roman"/>
          <w:sz w:val="24"/>
          <w:szCs w:val="24"/>
        </w:rPr>
        <w:t xml:space="preserve">apply. If that company continues to hold the same three transmitter licences in rebate period 3 and rebate period 4, then the rebate rules in section 6 will </w:t>
      </w:r>
      <w:r w:rsidR="00923E55">
        <w:rPr>
          <w:rFonts w:ascii="Times New Roman" w:hAnsi="Times New Roman" w:cs="Times New Roman"/>
          <w:sz w:val="24"/>
          <w:szCs w:val="24"/>
        </w:rPr>
        <w:t xml:space="preserve">only </w:t>
      </w:r>
      <w:r w:rsidR="006123FE">
        <w:rPr>
          <w:rFonts w:ascii="Times New Roman" w:hAnsi="Times New Roman" w:cs="Times New Roman"/>
          <w:sz w:val="24"/>
          <w:szCs w:val="24"/>
        </w:rPr>
        <w:lastRenderedPageBreak/>
        <w:t xml:space="preserve">apply. Amended Example 2, which deals with rebate period 1, will also be correct as an example for rebate period 3 and rebate period 4 in the event that the transmitter licence tax imposed on each of the three transmitter licences </w:t>
      </w:r>
      <w:r w:rsidR="0057626C">
        <w:rPr>
          <w:rFonts w:ascii="Times New Roman" w:hAnsi="Times New Roman" w:cs="Times New Roman"/>
          <w:sz w:val="24"/>
          <w:szCs w:val="24"/>
        </w:rPr>
        <w:t xml:space="preserve">held by the company referred to in the example </w:t>
      </w:r>
      <w:r w:rsidR="006123FE">
        <w:rPr>
          <w:rFonts w:ascii="Times New Roman" w:hAnsi="Times New Roman" w:cs="Times New Roman"/>
          <w:sz w:val="24"/>
          <w:szCs w:val="24"/>
        </w:rPr>
        <w:t xml:space="preserve">is the same as rebate period 1. </w:t>
      </w:r>
    </w:p>
    <w:p w14:paraId="0C09572E" w14:textId="77777777" w:rsidR="002A3C37" w:rsidRDefault="002A3C37" w:rsidP="002D510A">
      <w:pPr>
        <w:rPr>
          <w:rFonts w:ascii="Times New Roman" w:hAnsi="Times New Roman" w:cs="Times New Roman"/>
          <w:sz w:val="24"/>
          <w:szCs w:val="24"/>
          <w:u w:val="single"/>
        </w:rPr>
      </w:pPr>
      <w:r w:rsidRPr="002A3C37">
        <w:rPr>
          <w:rFonts w:ascii="Times New Roman" w:hAnsi="Times New Roman" w:cs="Times New Roman"/>
          <w:sz w:val="24"/>
          <w:szCs w:val="24"/>
          <w:u w:val="single"/>
        </w:rPr>
        <w:t xml:space="preserve">Item </w:t>
      </w:r>
      <w:r w:rsidR="00AF4275">
        <w:rPr>
          <w:rFonts w:ascii="Times New Roman" w:hAnsi="Times New Roman" w:cs="Times New Roman"/>
          <w:sz w:val="24"/>
          <w:szCs w:val="24"/>
          <w:u w:val="single"/>
        </w:rPr>
        <w:t>8</w:t>
      </w:r>
      <w:r w:rsidRPr="002A3C37">
        <w:rPr>
          <w:rFonts w:ascii="Times New Roman" w:hAnsi="Times New Roman" w:cs="Times New Roman"/>
          <w:sz w:val="24"/>
          <w:szCs w:val="24"/>
          <w:u w:val="single"/>
        </w:rPr>
        <w:t xml:space="preserve"> – Section 7 (table, heading to column 3)</w:t>
      </w:r>
    </w:p>
    <w:p w14:paraId="5D622E64" w14:textId="77777777" w:rsidR="002A3C37" w:rsidRDefault="004F13E2" w:rsidP="002D510A">
      <w:pPr>
        <w:rPr>
          <w:rFonts w:ascii="Times New Roman" w:hAnsi="Times New Roman" w:cs="Times New Roman"/>
          <w:sz w:val="24"/>
          <w:szCs w:val="24"/>
        </w:rPr>
      </w:pPr>
      <w:r>
        <w:rPr>
          <w:rFonts w:ascii="Times New Roman" w:hAnsi="Times New Roman" w:cs="Times New Roman"/>
          <w:sz w:val="24"/>
          <w:szCs w:val="24"/>
        </w:rPr>
        <w:t xml:space="preserve">This item updates the heading in column 3 of the table in section 7. </w:t>
      </w:r>
      <w:r w:rsidR="00E53ADC">
        <w:rPr>
          <w:rFonts w:ascii="Times New Roman" w:hAnsi="Times New Roman" w:cs="Times New Roman"/>
          <w:sz w:val="24"/>
          <w:szCs w:val="24"/>
        </w:rPr>
        <w:t xml:space="preserve">The change </w:t>
      </w:r>
      <w:r w:rsidR="00923E55">
        <w:rPr>
          <w:rFonts w:ascii="Times New Roman" w:hAnsi="Times New Roman" w:cs="Times New Roman"/>
          <w:sz w:val="24"/>
          <w:szCs w:val="24"/>
        </w:rPr>
        <w:t>help</w:t>
      </w:r>
      <w:r w:rsidR="00D20ED5" w:rsidRPr="004C7674">
        <w:rPr>
          <w:rFonts w:ascii="Times New Roman" w:hAnsi="Times New Roman" w:cs="Times New Roman"/>
          <w:sz w:val="24"/>
          <w:szCs w:val="24"/>
        </w:rPr>
        <w:t>s</w:t>
      </w:r>
      <w:r w:rsidR="00923E55">
        <w:rPr>
          <w:rFonts w:ascii="Times New Roman" w:hAnsi="Times New Roman" w:cs="Times New Roman"/>
          <w:sz w:val="24"/>
          <w:szCs w:val="24"/>
        </w:rPr>
        <w:t xml:space="preserve"> emphasise to a reader </w:t>
      </w:r>
      <w:r w:rsidR="00E53ADC">
        <w:rPr>
          <w:rFonts w:ascii="Times New Roman" w:hAnsi="Times New Roman" w:cs="Times New Roman"/>
          <w:sz w:val="24"/>
          <w:szCs w:val="24"/>
        </w:rPr>
        <w:t>that the rebate amounts listed in the table only apply in rebate period 1, rebate period 3, and rebate period 4.</w:t>
      </w:r>
    </w:p>
    <w:p w14:paraId="1A9A9264" w14:textId="77777777" w:rsidR="001D1D25" w:rsidRDefault="001D1D25">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6EEB48F" w14:textId="77777777" w:rsidR="00892394" w:rsidRPr="00B72D3E" w:rsidRDefault="00892394" w:rsidP="004C7674">
      <w:pPr>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7E91AE8F" w14:textId="77777777" w:rsidR="00892394" w:rsidRPr="00B72D3E" w:rsidRDefault="00892394" w:rsidP="00892394">
      <w:pPr>
        <w:pStyle w:val="Heading2"/>
        <w:spacing w:after="0"/>
        <w:rPr>
          <w:rFonts w:eastAsiaTheme="minorHAnsi"/>
          <w:sz w:val="24"/>
          <w:szCs w:val="24"/>
        </w:rPr>
      </w:pPr>
      <w:r w:rsidRPr="00B72D3E">
        <w:rPr>
          <w:rFonts w:eastAsiaTheme="minorHAnsi"/>
          <w:sz w:val="24"/>
          <w:szCs w:val="24"/>
        </w:rPr>
        <w:t>Statement of Compatibility with Human Rights</w:t>
      </w:r>
    </w:p>
    <w:p w14:paraId="35E29145" w14:textId="77777777" w:rsidR="00892394" w:rsidRPr="00B72D3E" w:rsidRDefault="00892394" w:rsidP="00892394">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4FEBDE81" w14:textId="77777777" w:rsidR="00892394" w:rsidRPr="00B72D3E" w:rsidRDefault="00892394" w:rsidP="00892394">
      <w:pPr>
        <w:spacing w:after="0"/>
        <w:jc w:val="center"/>
        <w:rPr>
          <w:rFonts w:ascii="Times New Roman" w:hAnsi="Times New Roman"/>
          <w:sz w:val="24"/>
          <w:szCs w:val="24"/>
        </w:rPr>
      </w:pPr>
    </w:p>
    <w:p w14:paraId="26C3DDEC" w14:textId="77777777" w:rsidR="00892394" w:rsidRPr="001C5368" w:rsidRDefault="001C5368" w:rsidP="00892394">
      <w:pPr>
        <w:jc w:val="center"/>
        <w:rPr>
          <w:rFonts w:ascii="Times New Roman" w:hAnsi="Times New Roman"/>
          <w:b/>
          <w:i/>
          <w:sz w:val="24"/>
          <w:szCs w:val="24"/>
        </w:rPr>
      </w:pPr>
      <w:r w:rsidRPr="001C5368">
        <w:rPr>
          <w:rFonts w:ascii="Times New Roman" w:hAnsi="Times New Roman"/>
          <w:b/>
          <w:i/>
          <w:sz w:val="24"/>
          <w:szCs w:val="24"/>
        </w:rPr>
        <w:t>Commercial Broadcasting (Tax) Amendment (Transmitter Licence Tax Rebate) Rules 2025</w:t>
      </w:r>
    </w:p>
    <w:p w14:paraId="43255F28" w14:textId="77777777" w:rsidR="009C4799" w:rsidRPr="009C4799" w:rsidRDefault="009C4799" w:rsidP="00892394">
      <w:pPr>
        <w:shd w:val="clear" w:color="auto" w:fill="FFFFFF"/>
        <w:spacing w:before="240"/>
        <w:rPr>
          <w:rFonts w:ascii="Times New Roman" w:hAnsi="Times New Roman"/>
          <w:sz w:val="24"/>
          <w:szCs w:val="24"/>
        </w:rPr>
      </w:pPr>
      <w:r>
        <w:rPr>
          <w:rFonts w:ascii="Times New Roman" w:hAnsi="Times New Roman"/>
          <w:sz w:val="24"/>
          <w:szCs w:val="24"/>
        </w:rPr>
        <w:t xml:space="preserve">The </w:t>
      </w:r>
      <w:r w:rsidRPr="009C4799">
        <w:rPr>
          <w:rFonts w:ascii="Times New Roman" w:hAnsi="Times New Roman"/>
          <w:i/>
          <w:sz w:val="24"/>
          <w:szCs w:val="24"/>
        </w:rPr>
        <w:t>Commercial Broadcasting (Tax) Amendment (Transmitter Licence Tax Rebate) Rules 2025</w:t>
      </w:r>
      <w:r>
        <w:rPr>
          <w:rFonts w:ascii="Times New Roman" w:hAnsi="Times New Roman"/>
          <w:i/>
          <w:sz w:val="24"/>
          <w:szCs w:val="24"/>
        </w:rPr>
        <w:t xml:space="preserve"> </w:t>
      </w:r>
      <w:r>
        <w:rPr>
          <w:rFonts w:ascii="Times New Roman" w:hAnsi="Times New Roman"/>
          <w:sz w:val="24"/>
          <w:szCs w:val="24"/>
        </w:rPr>
        <w:t xml:space="preserve">(Amendment Rules) are compatible with the human rights and freedoms recognised in the international instruments listed in section 3 of the </w:t>
      </w:r>
      <w:r w:rsidRPr="009C4799">
        <w:rPr>
          <w:rFonts w:ascii="Times New Roman" w:hAnsi="Times New Roman"/>
          <w:i/>
          <w:sz w:val="24"/>
          <w:szCs w:val="24"/>
        </w:rPr>
        <w:t>Human Rights (Parliamentary Scrutiny) Act 2011</w:t>
      </w:r>
      <w:r>
        <w:rPr>
          <w:rFonts w:ascii="Times New Roman" w:hAnsi="Times New Roman"/>
          <w:sz w:val="24"/>
          <w:szCs w:val="24"/>
        </w:rPr>
        <w:t>.</w:t>
      </w:r>
    </w:p>
    <w:p w14:paraId="0BC052C2" w14:textId="77777777" w:rsidR="00892394" w:rsidRPr="00B72D3E" w:rsidRDefault="00892394" w:rsidP="00892394">
      <w:pPr>
        <w:shd w:val="clear" w:color="auto" w:fill="FFFFFF"/>
        <w:spacing w:before="240"/>
        <w:rPr>
          <w:rFonts w:ascii="Times New Roman" w:hAnsi="Times New Roman"/>
          <w:b/>
          <w:i/>
          <w:sz w:val="24"/>
          <w:szCs w:val="24"/>
        </w:rPr>
      </w:pPr>
      <w:r w:rsidRPr="00B72D3E">
        <w:rPr>
          <w:rFonts w:ascii="Times New Roman" w:hAnsi="Times New Roman"/>
          <w:b/>
          <w:i/>
          <w:sz w:val="24"/>
          <w:szCs w:val="24"/>
        </w:rPr>
        <w:t xml:space="preserve">Overview </w:t>
      </w:r>
    </w:p>
    <w:p w14:paraId="6C338C0E" w14:textId="77777777" w:rsidR="003B7F66" w:rsidRPr="000A3EEE" w:rsidRDefault="003B7F66" w:rsidP="003B7F66">
      <w:pPr>
        <w:rPr>
          <w:rFonts w:ascii="Times New Roman" w:hAnsi="Times New Roman" w:cs="Times New Roman"/>
          <w:sz w:val="24"/>
          <w:szCs w:val="24"/>
        </w:rPr>
      </w:pPr>
      <w:r w:rsidRPr="000A3EEE">
        <w:rPr>
          <w:rFonts w:ascii="Times New Roman" w:hAnsi="Times New Roman" w:cs="Times New Roman"/>
          <w:sz w:val="24"/>
          <w:szCs w:val="24"/>
        </w:rPr>
        <w:t xml:space="preserve">The Government announced in the </w:t>
      </w:r>
      <w:r w:rsidRPr="000A3EEE">
        <w:rPr>
          <w:rFonts w:ascii="Times New Roman" w:hAnsi="Times New Roman" w:cs="Times New Roman"/>
          <w:i/>
          <w:sz w:val="24"/>
          <w:szCs w:val="24"/>
        </w:rPr>
        <w:t>Mid-Year Economic and Fiscal Outlook 2024-25</w:t>
      </w:r>
      <w:r w:rsidRPr="000A3EEE">
        <w:rPr>
          <w:rFonts w:ascii="Times New Roman" w:hAnsi="Times New Roman" w:cs="Times New Roman"/>
          <w:sz w:val="24"/>
          <w:szCs w:val="24"/>
        </w:rPr>
        <w:t xml:space="preserve"> that it will invest a further $335.6 million to support public interest journalism and media diversity </w:t>
      </w:r>
      <w:r w:rsidR="00242F87">
        <w:rPr>
          <w:rFonts w:ascii="Times New Roman" w:hAnsi="Times New Roman" w:cs="Times New Roman"/>
          <w:sz w:val="24"/>
          <w:szCs w:val="24"/>
        </w:rPr>
        <w:t>in</w:t>
      </w:r>
      <w:r w:rsidRPr="000A3EEE">
        <w:rPr>
          <w:rFonts w:ascii="Times New Roman" w:hAnsi="Times New Roman" w:cs="Times New Roman"/>
          <w:sz w:val="24"/>
          <w:szCs w:val="24"/>
        </w:rPr>
        <w:t xml:space="preserve"> Australia. The Government announced that this investment includes a one-year suspension, from 9 June 2025 to 8 June 2026, of the commercial broadcasting tax (CBT) to provide temporary relief to the commercial television and radio broadcasting sector. The purpose of the </w:t>
      </w:r>
      <w:r w:rsidRPr="000A3EEE">
        <w:rPr>
          <w:rFonts w:ascii="Times New Roman" w:hAnsi="Times New Roman" w:cs="Times New Roman"/>
          <w:i/>
          <w:sz w:val="24"/>
          <w:szCs w:val="24"/>
        </w:rPr>
        <w:t xml:space="preserve">Commercial Broadcasting (Tax) Amendment (Transmitter Licence Tax Rebate Rules) 2025 </w:t>
      </w:r>
      <w:r w:rsidRPr="000A3EEE">
        <w:rPr>
          <w:rFonts w:ascii="Times New Roman" w:hAnsi="Times New Roman" w:cs="Times New Roman"/>
          <w:sz w:val="24"/>
          <w:szCs w:val="24"/>
        </w:rPr>
        <w:t xml:space="preserve">(Amendment Rules) is to implement the Government’s decision to suspend the CBT for one-year, from 9 June 2025 to 8 June 2026. </w:t>
      </w:r>
    </w:p>
    <w:p w14:paraId="1090DC0A" w14:textId="690891AC" w:rsidR="003B7F66" w:rsidRDefault="003B7F66" w:rsidP="003B7F66">
      <w:pPr>
        <w:rPr>
          <w:rFonts w:ascii="Times New Roman" w:hAnsi="Times New Roman" w:cs="Times New Roman"/>
          <w:sz w:val="24"/>
          <w:szCs w:val="24"/>
        </w:rPr>
      </w:pPr>
      <w:r w:rsidRPr="000A3EEE">
        <w:rPr>
          <w:rFonts w:ascii="Times New Roman" w:hAnsi="Times New Roman" w:cs="Times New Roman"/>
          <w:sz w:val="24"/>
          <w:szCs w:val="24"/>
        </w:rPr>
        <w:t>The simplest and most effective way of implementing the one-year suspension of the CBT is by means of a 100 per</w:t>
      </w:r>
      <w:r w:rsidR="00242F87">
        <w:rPr>
          <w:rFonts w:ascii="Times New Roman" w:hAnsi="Times New Roman" w:cs="Times New Roman"/>
          <w:sz w:val="24"/>
          <w:szCs w:val="24"/>
        </w:rPr>
        <w:t> </w:t>
      </w:r>
      <w:r w:rsidRPr="000A3EEE">
        <w:rPr>
          <w:rFonts w:ascii="Times New Roman" w:hAnsi="Times New Roman" w:cs="Times New Roman"/>
          <w:sz w:val="24"/>
          <w:szCs w:val="24"/>
        </w:rPr>
        <w:t>cent rebate from 9 June 2025 to 8 June 2026 for all commercial television and radio broadcasters. The effect of the one-year 100 per cent rebate will be to reduce the CBT liabilities of all commercial television and radio broadcasters to zero.</w:t>
      </w:r>
      <w:r>
        <w:rPr>
          <w:rFonts w:ascii="Times New Roman" w:hAnsi="Times New Roman" w:cs="Times New Roman"/>
          <w:sz w:val="24"/>
          <w:szCs w:val="24"/>
        </w:rPr>
        <w:t xml:space="preserve"> The Amendment Rules will amend the </w:t>
      </w:r>
      <w:r w:rsidRPr="007157F5">
        <w:rPr>
          <w:rFonts w:ascii="Times New Roman" w:hAnsi="Times New Roman" w:cs="Times New Roman"/>
          <w:i/>
          <w:sz w:val="24"/>
          <w:szCs w:val="24"/>
        </w:rPr>
        <w:t>Commercial Broadcasting (Tax) (Transmitter Licence Tax Rebate) Rules 2024</w:t>
      </w:r>
      <w:r>
        <w:rPr>
          <w:rFonts w:ascii="Times New Roman" w:hAnsi="Times New Roman" w:cs="Times New Roman"/>
          <w:i/>
          <w:sz w:val="24"/>
          <w:szCs w:val="24"/>
        </w:rPr>
        <w:t xml:space="preserve"> </w:t>
      </w:r>
      <w:r>
        <w:rPr>
          <w:rFonts w:ascii="Times New Roman" w:hAnsi="Times New Roman" w:cs="Times New Roman"/>
          <w:sz w:val="24"/>
          <w:szCs w:val="24"/>
        </w:rPr>
        <w:t xml:space="preserve">(CBT Rebate Rules 2024) to provide for a one-year, 100 per cent rebate of CBT for all commercial television and radio broadcasters, to be applied as an offset against the transmitter licence tax imposed by the </w:t>
      </w:r>
      <w:r w:rsidR="007B7606" w:rsidRPr="000F407C">
        <w:rPr>
          <w:rFonts w:ascii="Times New Roman" w:hAnsi="Times New Roman" w:cs="Times New Roman"/>
          <w:i/>
          <w:sz w:val="24"/>
          <w:szCs w:val="24"/>
        </w:rPr>
        <w:t>Commercial Broadcasting (Tax) Act 2017</w:t>
      </w:r>
      <w:r w:rsidR="007B7606">
        <w:rPr>
          <w:rFonts w:ascii="Times New Roman" w:hAnsi="Times New Roman" w:cs="Times New Roman"/>
          <w:i/>
          <w:sz w:val="24"/>
          <w:szCs w:val="24"/>
        </w:rPr>
        <w:t xml:space="preserve"> </w:t>
      </w:r>
      <w:r w:rsidR="007B7606">
        <w:rPr>
          <w:rFonts w:ascii="Times New Roman" w:hAnsi="Times New Roman" w:cs="Times New Roman"/>
          <w:sz w:val="24"/>
          <w:szCs w:val="24"/>
        </w:rPr>
        <w:t>(</w:t>
      </w:r>
      <w:r>
        <w:rPr>
          <w:rFonts w:ascii="Times New Roman" w:hAnsi="Times New Roman" w:cs="Times New Roman"/>
          <w:sz w:val="24"/>
          <w:szCs w:val="24"/>
        </w:rPr>
        <w:t>CBT Act</w:t>
      </w:r>
      <w:r w:rsidR="007B7606">
        <w:rPr>
          <w:rFonts w:ascii="Times New Roman" w:hAnsi="Times New Roman" w:cs="Times New Roman"/>
          <w:sz w:val="24"/>
          <w:szCs w:val="24"/>
        </w:rPr>
        <w:t>)</w:t>
      </w:r>
      <w:r>
        <w:rPr>
          <w:rFonts w:ascii="Times New Roman" w:hAnsi="Times New Roman" w:cs="Times New Roman"/>
          <w:sz w:val="24"/>
          <w:szCs w:val="24"/>
        </w:rPr>
        <w:t xml:space="preserve">. </w:t>
      </w:r>
    </w:p>
    <w:p w14:paraId="2056354A" w14:textId="77777777" w:rsidR="00FA4D92" w:rsidRDefault="003B7F66" w:rsidP="0014138C">
      <w:pPr>
        <w:rPr>
          <w:rFonts w:ascii="Times New Roman" w:hAnsi="Times New Roman" w:cs="Times New Roman"/>
          <w:sz w:val="24"/>
          <w:szCs w:val="24"/>
        </w:rPr>
      </w:pPr>
      <w:r>
        <w:rPr>
          <w:rFonts w:ascii="Times New Roman" w:hAnsi="Times New Roman" w:cs="Times New Roman"/>
          <w:sz w:val="24"/>
          <w:szCs w:val="24"/>
        </w:rPr>
        <w:t>The CBT Rebate Rules 2024 currently entitle specified companies to specified amounts of rebates applied as an offset to transmitter licence tax imposed by the CBT Act. The amendments will ensure those companies will be entitled to the 100 per cent rebate for the period 9 June 2025 to 8 June 2026, however they will not also be entitled to the rebates that were originally specified for those companies in the same rebate period. The rebate entitlements specified for those companies for all other periods covered by the CBT Rebate Rules 2024 will remain unchanged. The Australian Communications and Media Authority (ACMA) will continue to administer all rebate entitlements, including the one-year 100</w:t>
      </w:r>
      <w:r w:rsidR="00242F87">
        <w:rPr>
          <w:rFonts w:ascii="Times New Roman" w:hAnsi="Times New Roman" w:cs="Times New Roman"/>
          <w:sz w:val="24"/>
          <w:szCs w:val="24"/>
        </w:rPr>
        <w:t> </w:t>
      </w:r>
      <w:r>
        <w:rPr>
          <w:rFonts w:ascii="Times New Roman" w:hAnsi="Times New Roman" w:cs="Times New Roman"/>
          <w:sz w:val="24"/>
          <w:szCs w:val="24"/>
        </w:rPr>
        <w:t>per</w:t>
      </w:r>
      <w:r w:rsidR="00242F87">
        <w:rPr>
          <w:rFonts w:ascii="Times New Roman" w:hAnsi="Times New Roman" w:cs="Times New Roman"/>
          <w:sz w:val="24"/>
          <w:szCs w:val="24"/>
        </w:rPr>
        <w:t> </w:t>
      </w:r>
      <w:r>
        <w:rPr>
          <w:rFonts w:ascii="Times New Roman" w:hAnsi="Times New Roman" w:cs="Times New Roman"/>
          <w:sz w:val="24"/>
          <w:szCs w:val="24"/>
        </w:rPr>
        <w:t>cent rebate.</w:t>
      </w:r>
    </w:p>
    <w:p w14:paraId="26472091" w14:textId="77777777" w:rsidR="00892394" w:rsidRPr="00B72D3E" w:rsidRDefault="00892394" w:rsidP="00892394">
      <w:pPr>
        <w:spacing w:before="160"/>
        <w:rPr>
          <w:rFonts w:ascii="Times New Roman" w:hAnsi="Times New Roman"/>
          <w:b/>
          <w:i/>
          <w:sz w:val="24"/>
          <w:szCs w:val="24"/>
        </w:rPr>
      </w:pPr>
      <w:r w:rsidRPr="00B72D3E">
        <w:rPr>
          <w:rFonts w:ascii="Times New Roman" w:hAnsi="Times New Roman"/>
          <w:b/>
          <w:i/>
          <w:sz w:val="24"/>
          <w:szCs w:val="24"/>
        </w:rPr>
        <w:t xml:space="preserve">Human rights implications </w:t>
      </w:r>
    </w:p>
    <w:p w14:paraId="11B9157F" w14:textId="77777777" w:rsidR="00892394" w:rsidRDefault="00CC616D" w:rsidP="00892394">
      <w:pPr>
        <w:shd w:val="clear" w:color="auto" w:fill="FFFFFF"/>
        <w:spacing w:before="160"/>
        <w:rPr>
          <w:rFonts w:ascii="Times New Roman" w:hAnsi="Times New Roman"/>
          <w:sz w:val="24"/>
          <w:szCs w:val="24"/>
        </w:rPr>
      </w:pPr>
      <w:r>
        <w:rPr>
          <w:rFonts w:ascii="Times New Roman" w:hAnsi="Times New Roman"/>
          <w:sz w:val="24"/>
          <w:szCs w:val="24"/>
        </w:rPr>
        <w:t>The Amendment Rules engage the following rights and freedoms:</w:t>
      </w:r>
    </w:p>
    <w:p w14:paraId="047A732B" w14:textId="77777777" w:rsidR="00CC616D" w:rsidRDefault="00CC616D" w:rsidP="00CC616D">
      <w:pPr>
        <w:pStyle w:val="ListParagraph"/>
        <w:numPr>
          <w:ilvl w:val="0"/>
          <w:numId w:val="3"/>
        </w:numPr>
        <w:shd w:val="clear" w:color="auto" w:fill="FFFFFF"/>
        <w:spacing w:before="160"/>
        <w:rPr>
          <w:rFonts w:ascii="Times New Roman" w:hAnsi="Times New Roman"/>
          <w:sz w:val="24"/>
          <w:szCs w:val="24"/>
        </w:rPr>
      </w:pPr>
      <w:r>
        <w:rPr>
          <w:rFonts w:ascii="Times New Roman" w:hAnsi="Times New Roman"/>
          <w:sz w:val="24"/>
          <w:szCs w:val="24"/>
        </w:rPr>
        <w:lastRenderedPageBreak/>
        <w:t>Freedom of opinion and expression (article 19 of the International Covenant on Civil and Political Rights).</w:t>
      </w:r>
    </w:p>
    <w:p w14:paraId="68A0FDC7" w14:textId="77777777" w:rsidR="00CC616D" w:rsidRDefault="00CC616D" w:rsidP="00CC616D">
      <w:pPr>
        <w:pStyle w:val="ListParagraph"/>
        <w:numPr>
          <w:ilvl w:val="0"/>
          <w:numId w:val="3"/>
        </w:numPr>
        <w:shd w:val="clear" w:color="auto" w:fill="FFFFFF"/>
        <w:spacing w:before="160"/>
        <w:rPr>
          <w:rFonts w:ascii="Times New Roman" w:hAnsi="Times New Roman"/>
          <w:sz w:val="24"/>
          <w:szCs w:val="24"/>
        </w:rPr>
      </w:pPr>
      <w:r>
        <w:rPr>
          <w:rFonts w:ascii="Times New Roman" w:hAnsi="Times New Roman"/>
          <w:sz w:val="24"/>
          <w:szCs w:val="24"/>
        </w:rPr>
        <w:t>Right to enjoy and benefit from culture (article 15 of the International Covenant on Economic, Social and Cultural Rights).</w:t>
      </w:r>
    </w:p>
    <w:p w14:paraId="0334AE3D" w14:textId="77777777" w:rsidR="00CC616D" w:rsidRDefault="00CC616D" w:rsidP="00CC616D">
      <w:pPr>
        <w:shd w:val="clear" w:color="auto" w:fill="FFFFFF"/>
        <w:spacing w:before="160"/>
        <w:rPr>
          <w:rFonts w:ascii="Times New Roman" w:hAnsi="Times New Roman"/>
          <w:sz w:val="24"/>
          <w:szCs w:val="24"/>
        </w:rPr>
      </w:pPr>
      <w:r>
        <w:rPr>
          <w:rFonts w:ascii="Times New Roman" w:hAnsi="Times New Roman"/>
          <w:sz w:val="24"/>
          <w:szCs w:val="24"/>
        </w:rPr>
        <w:t>The right to freedom of opinion includes the right to hold opinions without interference,</w:t>
      </w:r>
      <w:r>
        <w:rPr>
          <w:rStyle w:val="FootnoteReference"/>
          <w:rFonts w:ascii="Times New Roman" w:hAnsi="Times New Roman"/>
          <w:sz w:val="24"/>
          <w:szCs w:val="24"/>
        </w:rPr>
        <w:footnoteReference w:id="1"/>
      </w:r>
      <w:r>
        <w:rPr>
          <w:rFonts w:ascii="Times New Roman" w:hAnsi="Times New Roman"/>
          <w:sz w:val="24"/>
          <w:szCs w:val="24"/>
        </w:rPr>
        <w:t xml:space="preserve"> and the right to freedom of expression includes the right to seek, receive and impart information and ideas of all kinds,</w:t>
      </w:r>
      <w:r>
        <w:rPr>
          <w:rStyle w:val="FootnoteReference"/>
          <w:rFonts w:ascii="Times New Roman" w:hAnsi="Times New Roman"/>
          <w:sz w:val="24"/>
          <w:szCs w:val="24"/>
        </w:rPr>
        <w:footnoteReference w:id="2"/>
      </w:r>
      <w:r>
        <w:rPr>
          <w:rFonts w:ascii="Times New Roman" w:hAnsi="Times New Roman"/>
          <w:sz w:val="24"/>
          <w:szCs w:val="24"/>
        </w:rPr>
        <w:t xml:space="preserve"> and may include commercial advertising. The concept of ‘culture’</w:t>
      </w:r>
      <w:r w:rsidR="00DE07C0">
        <w:rPr>
          <w:rFonts w:ascii="Times New Roman" w:hAnsi="Times New Roman"/>
          <w:sz w:val="24"/>
          <w:szCs w:val="24"/>
        </w:rPr>
        <w:t>,</w:t>
      </w:r>
      <w:r>
        <w:rPr>
          <w:rFonts w:ascii="Times New Roman" w:hAnsi="Times New Roman"/>
          <w:sz w:val="24"/>
          <w:szCs w:val="24"/>
        </w:rPr>
        <w:t xml:space="preserve"> for the purposes of the right to enjoy and benefit from culture, is a broad, inclusive concept encompassing all manifestations of human existence.</w:t>
      </w:r>
      <w:r>
        <w:rPr>
          <w:rStyle w:val="FootnoteReference"/>
          <w:rFonts w:ascii="Times New Roman" w:hAnsi="Times New Roman"/>
          <w:sz w:val="24"/>
          <w:szCs w:val="24"/>
        </w:rPr>
        <w:footnoteReference w:id="3"/>
      </w:r>
    </w:p>
    <w:p w14:paraId="6DED8792" w14:textId="77777777" w:rsidR="00CC616D" w:rsidRDefault="00CC616D" w:rsidP="00CC616D">
      <w:pPr>
        <w:shd w:val="clear" w:color="auto" w:fill="FFFFFF"/>
        <w:spacing w:before="160"/>
        <w:rPr>
          <w:rFonts w:ascii="Times New Roman" w:hAnsi="Times New Roman"/>
          <w:sz w:val="24"/>
          <w:szCs w:val="24"/>
        </w:rPr>
      </w:pPr>
      <w:r>
        <w:rPr>
          <w:rFonts w:ascii="Times New Roman" w:hAnsi="Times New Roman"/>
          <w:sz w:val="24"/>
          <w:szCs w:val="24"/>
        </w:rPr>
        <w:t>Commercial radio and television broadcasting provides a diverse range of services including news, entertainment, education</w:t>
      </w:r>
      <w:r w:rsidR="00B66834">
        <w:rPr>
          <w:rFonts w:ascii="Times New Roman" w:hAnsi="Times New Roman"/>
          <w:sz w:val="24"/>
          <w:szCs w:val="24"/>
        </w:rPr>
        <w:t>, and emergency communications, and develops and reflects a sense of Australian identity, character and cultural diversity. The Amendment Rules will support commercial radio and television broadcasters to provide commercial radio and television broadcasting services by reducing the amount of CBT they are liable to pay to zero for one year beginning on 9 June 2025 and ending on 8 June 2026. By supporting the continued provision of commercial radio and television broadcasting services, the Amendment Rules will promote the right to freedom of opinion and expression, and the right to enjoy and benefit from culture.</w:t>
      </w:r>
    </w:p>
    <w:p w14:paraId="4C76DA8F" w14:textId="77777777" w:rsidR="0057626C" w:rsidRDefault="00B66834" w:rsidP="008D46DB">
      <w:pPr>
        <w:shd w:val="clear" w:color="auto" w:fill="FFFFFF"/>
        <w:spacing w:before="160"/>
        <w:rPr>
          <w:rFonts w:ascii="Times New Roman" w:hAnsi="Times New Roman"/>
          <w:b/>
          <w:bCs/>
          <w:i/>
          <w:iCs/>
          <w:sz w:val="24"/>
          <w:szCs w:val="24"/>
        </w:rPr>
      </w:pPr>
      <w:r>
        <w:rPr>
          <w:rFonts w:ascii="Times New Roman" w:hAnsi="Times New Roman"/>
          <w:sz w:val="24"/>
          <w:szCs w:val="24"/>
        </w:rPr>
        <w:t>The Amendment Rules will not limit what broadcasting services may be provided, and therefore will not limit the rights to freedom of opinion and expression, or the right to enjoy and benefit from culture.</w:t>
      </w:r>
    </w:p>
    <w:p w14:paraId="06AB76CC" w14:textId="77777777" w:rsidR="00892394" w:rsidRPr="00B72D3E" w:rsidRDefault="00892394" w:rsidP="00892394">
      <w:pPr>
        <w:shd w:val="clear" w:color="auto" w:fill="FFFFFF"/>
        <w:spacing w:before="160"/>
        <w:rPr>
          <w:rFonts w:ascii="Times New Roman" w:hAnsi="Times New Roman"/>
          <w:b/>
          <w:i/>
          <w:sz w:val="24"/>
          <w:szCs w:val="24"/>
          <w:lang w:val="en-US"/>
        </w:rPr>
      </w:pPr>
      <w:r w:rsidRPr="00B72D3E">
        <w:rPr>
          <w:rFonts w:ascii="Times New Roman" w:hAnsi="Times New Roman"/>
          <w:b/>
          <w:bCs/>
          <w:i/>
          <w:iCs/>
          <w:sz w:val="24"/>
          <w:szCs w:val="24"/>
        </w:rPr>
        <w:t>Conclusion</w:t>
      </w:r>
    </w:p>
    <w:p w14:paraId="7AF91139" w14:textId="77777777" w:rsidR="00892394" w:rsidRDefault="00892394" w:rsidP="00892394">
      <w:pPr>
        <w:shd w:val="clear" w:color="auto" w:fill="FFFFFF"/>
        <w:spacing w:before="160"/>
      </w:pPr>
      <w:r w:rsidRPr="00B72D3E">
        <w:rPr>
          <w:rFonts w:ascii="Times New Roman" w:hAnsi="Times New Roman"/>
          <w:sz w:val="24"/>
          <w:szCs w:val="24"/>
        </w:rPr>
        <w:t xml:space="preserve">The </w:t>
      </w:r>
      <w:r w:rsidR="00B66834">
        <w:rPr>
          <w:rFonts w:ascii="Times New Roman" w:hAnsi="Times New Roman"/>
          <w:sz w:val="24"/>
          <w:szCs w:val="24"/>
        </w:rPr>
        <w:t>Amendment Rules are compatible with human right because they promote the rights to freedom of opinion and expression and the right to enjoy and benefit from culture without limitation, and they do not limit any other human rights</w:t>
      </w:r>
      <w:r w:rsidRPr="00B72D3E">
        <w:rPr>
          <w:rFonts w:ascii="Times New Roman" w:hAnsi="Times New Roman"/>
          <w:sz w:val="24"/>
          <w:szCs w:val="24"/>
        </w:rPr>
        <w:t>.</w:t>
      </w:r>
    </w:p>
    <w:p w14:paraId="4016C2D9" w14:textId="77777777" w:rsidR="00A27F47" w:rsidRDefault="00A27F47"/>
    <w:sectPr w:rsidR="00A27F4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2FCA7" w14:textId="77777777" w:rsidR="00CF711E" w:rsidRDefault="00CF711E">
      <w:pPr>
        <w:spacing w:after="0" w:line="240" w:lineRule="auto"/>
      </w:pPr>
      <w:r>
        <w:separator/>
      </w:r>
    </w:p>
  </w:endnote>
  <w:endnote w:type="continuationSeparator" w:id="0">
    <w:p w14:paraId="770373C6" w14:textId="77777777" w:rsidR="00CF711E" w:rsidRDefault="00CF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15743BBA" w14:textId="77777777"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72402A6" w14:textId="77777777" w:rsidR="002D2F32" w:rsidRDefault="00BE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5700" w14:textId="77777777" w:rsidR="00CF711E" w:rsidRDefault="00CF711E">
      <w:pPr>
        <w:spacing w:after="0" w:line="240" w:lineRule="auto"/>
      </w:pPr>
      <w:r>
        <w:separator/>
      </w:r>
    </w:p>
  </w:footnote>
  <w:footnote w:type="continuationSeparator" w:id="0">
    <w:p w14:paraId="5BC4536B" w14:textId="77777777" w:rsidR="00CF711E" w:rsidRDefault="00CF711E">
      <w:pPr>
        <w:spacing w:after="0" w:line="240" w:lineRule="auto"/>
      </w:pPr>
      <w:r>
        <w:continuationSeparator/>
      </w:r>
    </w:p>
  </w:footnote>
  <w:footnote w:id="1">
    <w:p w14:paraId="15C12776" w14:textId="77777777" w:rsidR="00CC616D" w:rsidRDefault="00CC616D">
      <w:pPr>
        <w:pStyle w:val="FootnoteText"/>
      </w:pPr>
      <w:r w:rsidRPr="00CC616D">
        <w:rPr>
          <w:rStyle w:val="FootnoteReference"/>
          <w:rFonts w:ascii="Times New Roman" w:hAnsi="Times New Roman" w:cs="Times New Roman"/>
        </w:rPr>
        <w:footnoteRef/>
      </w:r>
      <w:r>
        <w:t xml:space="preserve"> </w:t>
      </w:r>
      <w:r w:rsidRPr="00DC29AA">
        <w:rPr>
          <w:rFonts w:ascii="Times New Roman" w:hAnsi="Times New Roman" w:cs="Times New Roman"/>
        </w:rPr>
        <w:t>Human Rights Committee, General Comment No 34: Freedoms of opinion and expression, 102</w:t>
      </w:r>
      <w:r w:rsidRPr="00DC29AA">
        <w:rPr>
          <w:rFonts w:ascii="Times New Roman" w:hAnsi="Times New Roman" w:cs="Times New Roman"/>
          <w:vertAlign w:val="superscript"/>
        </w:rPr>
        <w:t>nd</w:t>
      </w:r>
      <w:r w:rsidRPr="00DC29AA">
        <w:rPr>
          <w:rFonts w:ascii="Times New Roman" w:hAnsi="Times New Roman" w:cs="Times New Roman"/>
        </w:rPr>
        <w:t xml:space="preserve"> session, UN Doc CCPR/C/GC/34 (12 September 2011), para</w:t>
      </w:r>
      <w:r>
        <w:rPr>
          <w:rFonts w:ascii="Times New Roman" w:hAnsi="Times New Roman" w:cs="Times New Roman"/>
        </w:rPr>
        <w:t>graph</w:t>
      </w:r>
      <w:r w:rsidRPr="00DC29AA">
        <w:rPr>
          <w:rFonts w:ascii="Times New Roman" w:hAnsi="Times New Roman" w:cs="Times New Roman"/>
        </w:rPr>
        <w:t xml:space="preserve"> 9.</w:t>
      </w:r>
    </w:p>
  </w:footnote>
  <w:footnote w:id="2">
    <w:p w14:paraId="2E138973" w14:textId="77777777" w:rsidR="00CC616D" w:rsidRDefault="00CC616D">
      <w:pPr>
        <w:pStyle w:val="FootnoteText"/>
      </w:pPr>
      <w:r w:rsidRPr="00CC616D">
        <w:rPr>
          <w:rStyle w:val="FootnoteReference"/>
          <w:rFonts w:ascii="Times New Roman" w:hAnsi="Times New Roman" w:cs="Times New Roman"/>
        </w:rPr>
        <w:footnoteRef/>
      </w:r>
      <w:r>
        <w:t xml:space="preserve"> </w:t>
      </w:r>
      <w:r w:rsidRPr="00B00D19">
        <w:rPr>
          <w:rFonts w:ascii="Times New Roman" w:hAnsi="Times New Roman" w:cs="Times New Roman"/>
        </w:rPr>
        <w:t xml:space="preserve">Human Rights Committee, </w:t>
      </w:r>
      <w:r w:rsidRPr="00B00D19">
        <w:rPr>
          <w:rFonts w:ascii="Times New Roman" w:hAnsi="Times New Roman" w:cs="Times New Roman"/>
          <w:i/>
        </w:rPr>
        <w:t>General comment No 34: Freedoms of opinion and expression</w:t>
      </w:r>
      <w:r w:rsidRPr="00B00D19">
        <w:rPr>
          <w:rFonts w:ascii="Times New Roman" w:hAnsi="Times New Roman" w:cs="Times New Roman"/>
        </w:rPr>
        <w:t>, 102</w:t>
      </w:r>
      <w:r w:rsidRPr="00B00D19">
        <w:rPr>
          <w:rFonts w:ascii="Times New Roman" w:hAnsi="Times New Roman" w:cs="Times New Roman"/>
          <w:vertAlign w:val="superscript"/>
        </w:rPr>
        <w:t>nd</w:t>
      </w:r>
      <w:r w:rsidRPr="00B00D19">
        <w:rPr>
          <w:rFonts w:ascii="Times New Roman" w:hAnsi="Times New Roman" w:cs="Times New Roman"/>
        </w:rPr>
        <w:t xml:space="preserve"> session, UN Doc CCPR/C/GC/34 (12 September 2011), para</w:t>
      </w:r>
      <w:r>
        <w:rPr>
          <w:rFonts w:ascii="Times New Roman" w:hAnsi="Times New Roman" w:cs="Times New Roman"/>
        </w:rPr>
        <w:t>graph</w:t>
      </w:r>
      <w:r w:rsidRPr="00B00D19">
        <w:rPr>
          <w:rFonts w:ascii="Times New Roman" w:hAnsi="Times New Roman" w:cs="Times New Roman"/>
        </w:rPr>
        <w:t xml:space="preserve"> 11.</w:t>
      </w:r>
    </w:p>
  </w:footnote>
  <w:footnote w:id="3">
    <w:p w14:paraId="3E8CC15E" w14:textId="77777777" w:rsidR="00CC616D" w:rsidRDefault="00CC616D">
      <w:pPr>
        <w:pStyle w:val="FootnoteText"/>
      </w:pPr>
      <w:r w:rsidRPr="00CC616D">
        <w:rPr>
          <w:rStyle w:val="FootnoteReference"/>
          <w:rFonts w:ascii="Times New Roman" w:hAnsi="Times New Roman" w:cs="Times New Roman"/>
        </w:rPr>
        <w:footnoteRef/>
      </w:r>
      <w:r>
        <w:t xml:space="preserve"> </w:t>
      </w:r>
      <w:r w:rsidRPr="00B00D19">
        <w:rPr>
          <w:rFonts w:ascii="Times New Roman" w:hAnsi="Times New Roman" w:cs="Times New Roman"/>
        </w:rPr>
        <w:t xml:space="preserve">Committee on Economic, Social and Cultural Rights, </w:t>
      </w:r>
      <w:r w:rsidRPr="00B00D19">
        <w:rPr>
          <w:rFonts w:ascii="Times New Roman" w:hAnsi="Times New Roman" w:cs="Times New Roman"/>
          <w:i/>
        </w:rPr>
        <w:t>General comment No 21: Right of everyone to take part in cultural life (art. 15, para. 1(a), of the International Covenant on Economic, Social and Cultural Rights</w:t>
      </w:r>
      <w:r w:rsidRPr="00B00D19">
        <w:rPr>
          <w:rFonts w:ascii="Times New Roman" w:hAnsi="Times New Roman" w:cs="Times New Roman"/>
        </w:rPr>
        <w:t xml:space="preserve">, </w:t>
      </w:r>
      <w:r>
        <w:rPr>
          <w:rFonts w:ascii="Times New Roman" w:hAnsi="Times New Roman" w:cs="Times New Roman"/>
        </w:rPr>
        <w:t xml:space="preserve">Forty-third session, </w:t>
      </w:r>
      <w:r w:rsidRPr="00B00D19">
        <w:rPr>
          <w:rFonts w:ascii="Times New Roman" w:hAnsi="Times New Roman" w:cs="Times New Roman"/>
        </w:rPr>
        <w:t>UN Doc E/C.12/GC/21 (21 December 2009), para</w:t>
      </w:r>
      <w:r>
        <w:rPr>
          <w:rFonts w:ascii="Times New Roman" w:hAnsi="Times New Roman" w:cs="Times New Roman"/>
        </w:rPr>
        <w:t>graph</w:t>
      </w:r>
      <w:r w:rsidRPr="00B00D19">
        <w:rPr>
          <w:rFonts w:ascii="Times New Roman" w:hAnsi="Times New Roman" w:cs="Times New Roman"/>
        </w:rPr>
        <w:t xml:space="preserve">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2F4"/>
    <w:multiLevelType w:val="hybridMultilevel"/>
    <w:tmpl w:val="2AA2CF1E"/>
    <w:lvl w:ilvl="0" w:tplc="13262022">
      <w:start w:val="1"/>
      <w:numFmt w:val="decimal"/>
      <w:lvlText w:val="(%1)"/>
      <w:lvlJc w:val="left"/>
      <w:pPr>
        <w:ind w:left="1185" w:hanging="360"/>
      </w:pPr>
      <w:rPr>
        <w:rFonts w:hint="default"/>
      </w:r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1"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1D4E76"/>
    <w:multiLevelType w:val="hybridMultilevel"/>
    <w:tmpl w:val="82C67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10A23"/>
    <w:rsid w:val="000160A9"/>
    <w:rsid w:val="0003654C"/>
    <w:rsid w:val="0003658A"/>
    <w:rsid w:val="0006518A"/>
    <w:rsid w:val="000678AA"/>
    <w:rsid w:val="00075870"/>
    <w:rsid w:val="000A2871"/>
    <w:rsid w:val="000A3EEE"/>
    <w:rsid w:val="000A45A5"/>
    <w:rsid w:val="000B44DE"/>
    <w:rsid w:val="000B6CF7"/>
    <w:rsid w:val="000C346B"/>
    <w:rsid w:val="000D443E"/>
    <w:rsid w:val="000D6EEF"/>
    <w:rsid w:val="000E78F4"/>
    <w:rsid w:val="000F3FA9"/>
    <w:rsid w:val="000F5912"/>
    <w:rsid w:val="000F700A"/>
    <w:rsid w:val="000F7720"/>
    <w:rsid w:val="0011203D"/>
    <w:rsid w:val="001176C9"/>
    <w:rsid w:val="00121BC3"/>
    <w:rsid w:val="001339F7"/>
    <w:rsid w:val="00140558"/>
    <w:rsid w:val="0014138C"/>
    <w:rsid w:val="00142310"/>
    <w:rsid w:val="00143E63"/>
    <w:rsid w:val="001563E2"/>
    <w:rsid w:val="00157D0B"/>
    <w:rsid w:val="001676FE"/>
    <w:rsid w:val="00172D85"/>
    <w:rsid w:val="0019392A"/>
    <w:rsid w:val="001A1F32"/>
    <w:rsid w:val="001A3F66"/>
    <w:rsid w:val="001B03B9"/>
    <w:rsid w:val="001C1F3D"/>
    <w:rsid w:val="001C2574"/>
    <w:rsid w:val="001C3066"/>
    <w:rsid w:val="001C37E5"/>
    <w:rsid w:val="001C5368"/>
    <w:rsid w:val="001C6BC9"/>
    <w:rsid w:val="001D1D25"/>
    <w:rsid w:val="001E56B6"/>
    <w:rsid w:val="00204B60"/>
    <w:rsid w:val="002062EF"/>
    <w:rsid w:val="00217850"/>
    <w:rsid w:val="0022216A"/>
    <w:rsid w:val="00227997"/>
    <w:rsid w:val="00230B89"/>
    <w:rsid w:val="002370B0"/>
    <w:rsid w:val="00241CE9"/>
    <w:rsid w:val="00242F87"/>
    <w:rsid w:val="00247799"/>
    <w:rsid w:val="002572B1"/>
    <w:rsid w:val="00257DDC"/>
    <w:rsid w:val="0026490B"/>
    <w:rsid w:val="00267776"/>
    <w:rsid w:val="00267C09"/>
    <w:rsid w:val="00274AAD"/>
    <w:rsid w:val="00275778"/>
    <w:rsid w:val="00280A7D"/>
    <w:rsid w:val="002829A0"/>
    <w:rsid w:val="002A3C37"/>
    <w:rsid w:val="002B1B97"/>
    <w:rsid w:val="002B210D"/>
    <w:rsid w:val="002B7372"/>
    <w:rsid w:val="002C108D"/>
    <w:rsid w:val="002D0A77"/>
    <w:rsid w:val="002D510A"/>
    <w:rsid w:val="002D7279"/>
    <w:rsid w:val="003037CB"/>
    <w:rsid w:val="00324649"/>
    <w:rsid w:val="00352305"/>
    <w:rsid w:val="00353739"/>
    <w:rsid w:val="003576FB"/>
    <w:rsid w:val="00361FDC"/>
    <w:rsid w:val="0036393D"/>
    <w:rsid w:val="00366DE4"/>
    <w:rsid w:val="00373DAD"/>
    <w:rsid w:val="00383DD2"/>
    <w:rsid w:val="0039512B"/>
    <w:rsid w:val="003A22D2"/>
    <w:rsid w:val="003B7F66"/>
    <w:rsid w:val="003C16A9"/>
    <w:rsid w:val="003C6D95"/>
    <w:rsid w:val="003C77A0"/>
    <w:rsid w:val="003C7D1A"/>
    <w:rsid w:val="003D40E5"/>
    <w:rsid w:val="003E6004"/>
    <w:rsid w:val="003F31B0"/>
    <w:rsid w:val="00403C27"/>
    <w:rsid w:val="00405FD8"/>
    <w:rsid w:val="00415044"/>
    <w:rsid w:val="0042141B"/>
    <w:rsid w:val="004316EA"/>
    <w:rsid w:val="0043313D"/>
    <w:rsid w:val="00444297"/>
    <w:rsid w:val="00456659"/>
    <w:rsid w:val="0046516E"/>
    <w:rsid w:val="00465E5C"/>
    <w:rsid w:val="0046642A"/>
    <w:rsid w:val="00471291"/>
    <w:rsid w:val="00471EA9"/>
    <w:rsid w:val="004747B0"/>
    <w:rsid w:val="0047622D"/>
    <w:rsid w:val="00483446"/>
    <w:rsid w:val="00483A52"/>
    <w:rsid w:val="00493BA0"/>
    <w:rsid w:val="004A1FCA"/>
    <w:rsid w:val="004C3F06"/>
    <w:rsid w:val="004C7674"/>
    <w:rsid w:val="004C76B5"/>
    <w:rsid w:val="004D0B70"/>
    <w:rsid w:val="004D225A"/>
    <w:rsid w:val="004E18CE"/>
    <w:rsid w:val="004E6E64"/>
    <w:rsid w:val="004F13E2"/>
    <w:rsid w:val="005000F4"/>
    <w:rsid w:val="00500646"/>
    <w:rsid w:val="005037A3"/>
    <w:rsid w:val="005064CC"/>
    <w:rsid w:val="005207A2"/>
    <w:rsid w:val="00522F80"/>
    <w:rsid w:val="00526390"/>
    <w:rsid w:val="0053717C"/>
    <w:rsid w:val="00540CF1"/>
    <w:rsid w:val="0057626C"/>
    <w:rsid w:val="0058777F"/>
    <w:rsid w:val="005944BE"/>
    <w:rsid w:val="005A62EB"/>
    <w:rsid w:val="005B4366"/>
    <w:rsid w:val="005B6575"/>
    <w:rsid w:val="005B7BB2"/>
    <w:rsid w:val="005C43B9"/>
    <w:rsid w:val="005C4750"/>
    <w:rsid w:val="005D1116"/>
    <w:rsid w:val="005D66A7"/>
    <w:rsid w:val="005E08C9"/>
    <w:rsid w:val="005E0EA7"/>
    <w:rsid w:val="005E2347"/>
    <w:rsid w:val="005F44DD"/>
    <w:rsid w:val="00605F4B"/>
    <w:rsid w:val="006123FE"/>
    <w:rsid w:val="00620A75"/>
    <w:rsid w:val="006223E2"/>
    <w:rsid w:val="00624D4F"/>
    <w:rsid w:val="00630F81"/>
    <w:rsid w:val="006708D1"/>
    <w:rsid w:val="006725A3"/>
    <w:rsid w:val="00677B51"/>
    <w:rsid w:val="00694CD0"/>
    <w:rsid w:val="006A3F81"/>
    <w:rsid w:val="006B471F"/>
    <w:rsid w:val="006B6B1C"/>
    <w:rsid w:val="006D0F86"/>
    <w:rsid w:val="006D7E10"/>
    <w:rsid w:val="006E6C07"/>
    <w:rsid w:val="006E7F96"/>
    <w:rsid w:val="006F0B70"/>
    <w:rsid w:val="006F34EF"/>
    <w:rsid w:val="006F3DFC"/>
    <w:rsid w:val="006F588B"/>
    <w:rsid w:val="00703A61"/>
    <w:rsid w:val="007157F5"/>
    <w:rsid w:val="007267FE"/>
    <w:rsid w:val="00727BB5"/>
    <w:rsid w:val="00733F31"/>
    <w:rsid w:val="00762319"/>
    <w:rsid w:val="00771635"/>
    <w:rsid w:val="0079085D"/>
    <w:rsid w:val="007935AE"/>
    <w:rsid w:val="00793EF2"/>
    <w:rsid w:val="007A3577"/>
    <w:rsid w:val="007A62D3"/>
    <w:rsid w:val="007A7031"/>
    <w:rsid w:val="007B4DB6"/>
    <w:rsid w:val="007B7606"/>
    <w:rsid w:val="007C164C"/>
    <w:rsid w:val="007C4D16"/>
    <w:rsid w:val="007D032D"/>
    <w:rsid w:val="007E08B9"/>
    <w:rsid w:val="007F255B"/>
    <w:rsid w:val="007F613B"/>
    <w:rsid w:val="007F6E15"/>
    <w:rsid w:val="0080320B"/>
    <w:rsid w:val="00804868"/>
    <w:rsid w:val="0081603E"/>
    <w:rsid w:val="0084263E"/>
    <w:rsid w:val="0084614C"/>
    <w:rsid w:val="00855E23"/>
    <w:rsid w:val="00861216"/>
    <w:rsid w:val="00861DBF"/>
    <w:rsid w:val="008657A9"/>
    <w:rsid w:val="008722E6"/>
    <w:rsid w:val="008723E0"/>
    <w:rsid w:val="00887CC8"/>
    <w:rsid w:val="00890D4C"/>
    <w:rsid w:val="00892394"/>
    <w:rsid w:val="008949B3"/>
    <w:rsid w:val="008A6FE1"/>
    <w:rsid w:val="008C2694"/>
    <w:rsid w:val="008C345C"/>
    <w:rsid w:val="008C45E4"/>
    <w:rsid w:val="008C64AB"/>
    <w:rsid w:val="008D46DB"/>
    <w:rsid w:val="008F0121"/>
    <w:rsid w:val="008F1F31"/>
    <w:rsid w:val="00902E37"/>
    <w:rsid w:val="00903704"/>
    <w:rsid w:val="0090436C"/>
    <w:rsid w:val="00904CB7"/>
    <w:rsid w:val="00905DB8"/>
    <w:rsid w:val="00913F49"/>
    <w:rsid w:val="00923175"/>
    <w:rsid w:val="00923E55"/>
    <w:rsid w:val="00931C25"/>
    <w:rsid w:val="00933FC1"/>
    <w:rsid w:val="00940210"/>
    <w:rsid w:val="00946BA2"/>
    <w:rsid w:val="00953E79"/>
    <w:rsid w:val="00960670"/>
    <w:rsid w:val="00961E7F"/>
    <w:rsid w:val="00962EF4"/>
    <w:rsid w:val="009704E3"/>
    <w:rsid w:val="0097214C"/>
    <w:rsid w:val="009836EC"/>
    <w:rsid w:val="009861AC"/>
    <w:rsid w:val="009A70FA"/>
    <w:rsid w:val="009B6FE1"/>
    <w:rsid w:val="009C4799"/>
    <w:rsid w:val="009C50F0"/>
    <w:rsid w:val="009D148D"/>
    <w:rsid w:val="009E47AF"/>
    <w:rsid w:val="009E588E"/>
    <w:rsid w:val="00A02E76"/>
    <w:rsid w:val="00A06894"/>
    <w:rsid w:val="00A24D5E"/>
    <w:rsid w:val="00A27D3C"/>
    <w:rsid w:val="00A27F47"/>
    <w:rsid w:val="00A41438"/>
    <w:rsid w:val="00A4273F"/>
    <w:rsid w:val="00A44269"/>
    <w:rsid w:val="00A501F2"/>
    <w:rsid w:val="00A57D72"/>
    <w:rsid w:val="00A61E8D"/>
    <w:rsid w:val="00A65E06"/>
    <w:rsid w:val="00A81F5F"/>
    <w:rsid w:val="00A82104"/>
    <w:rsid w:val="00A854F4"/>
    <w:rsid w:val="00A87293"/>
    <w:rsid w:val="00AA615B"/>
    <w:rsid w:val="00AA6596"/>
    <w:rsid w:val="00AA6D1A"/>
    <w:rsid w:val="00AB0350"/>
    <w:rsid w:val="00AC08AB"/>
    <w:rsid w:val="00AC44E7"/>
    <w:rsid w:val="00AD256F"/>
    <w:rsid w:val="00AD6DE9"/>
    <w:rsid w:val="00AE2013"/>
    <w:rsid w:val="00AE49DF"/>
    <w:rsid w:val="00AF0186"/>
    <w:rsid w:val="00AF11D6"/>
    <w:rsid w:val="00AF4275"/>
    <w:rsid w:val="00B006FC"/>
    <w:rsid w:val="00B00FBA"/>
    <w:rsid w:val="00B06FDC"/>
    <w:rsid w:val="00B131E9"/>
    <w:rsid w:val="00B54FA5"/>
    <w:rsid w:val="00B65163"/>
    <w:rsid w:val="00B66834"/>
    <w:rsid w:val="00B734C5"/>
    <w:rsid w:val="00B8170C"/>
    <w:rsid w:val="00B83AFC"/>
    <w:rsid w:val="00B873F8"/>
    <w:rsid w:val="00B93801"/>
    <w:rsid w:val="00B93C13"/>
    <w:rsid w:val="00BB04BD"/>
    <w:rsid w:val="00BB24B6"/>
    <w:rsid w:val="00BC4B71"/>
    <w:rsid w:val="00BC7778"/>
    <w:rsid w:val="00BD566C"/>
    <w:rsid w:val="00BE1925"/>
    <w:rsid w:val="00BF3FF7"/>
    <w:rsid w:val="00BF405A"/>
    <w:rsid w:val="00C07E8B"/>
    <w:rsid w:val="00C17772"/>
    <w:rsid w:val="00C23E9D"/>
    <w:rsid w:val="00C42C3D"/>
    <w:rsid w:val="00C45961"/>
    <w:rsid w:val="00C46F61"/>
    <w:rsid w:val="00C50F56"/>
    <w:rsid w:val="00C564F1"/>
    <w:rsid w:val="00C73875"/>
    <w:rsid w:val="00C73C3E"/>
    <w:rsid w:val="00C75A8F"/>
    <w:rsid w:val="00C821B4"/>
    <w:rsid w:val="00C91D35"/>
    <w:rsid w:val="00CB514E"/>
    <w:rsid w:val="00CC1886"/>
    <w:rsid w:val="00CC616D"/>
    <w:rsid w:val="00CC7DB5"/>
    <w:rsid w:val="00CE6682"/>
    <w:rsid w:val="00CF711E"/>
    <w:rsid w:val="00D0129E"/>
    <w:rsid w:val="00D0700B"/>
    <w:rsid w:val="00D20ED5"/>
    <w:rsid w:val="00D22555"/>
    <w:rsid w:val="00D33557"/>
    <w:rsid w:val="00D36710"/>
    <w:rsid w:val="00D40991"/>
    <w:rsid w:val="00D451CE"/>
    <w:rsid w:val="00D53BCB"/>
    <w:rsid w:val="00D5695C"/>
    <w:rsid w:val="00D7322E"/>
    <w:rsid w:val="00D74166"/>
    <w:rsid w:val="00D81EE9"/>
    <w:rsid w:val="00D83AD1"/>
    <w:rsid w:val="00D95BB5"/>
    <w:rsid w:val="00D9615A"/>
    <w:rsid w:val="00DA07B8"/>
    <w:rsid w:val="00DA5543"/>
    <w:rsid w:val="00DB7660"/>
    <w:rsid w:val="00DC3BD5"/>
    <w:rsid w:val="00DC5A4D"/>
    <w:rsid w:val="00DE07C0"/>
    <w:rsid w:val="00DE72E6"/>
    <w:rsid w:val="00DE73E9"/>
    <w:rsid w:val="00DF0480"/>
    <w:rsid w:val="00DF2A38"/>
    <w:rsid w:val="00E034E9"/>
    <w:rsid w:val="00E04BE4"/>
    <w:rsid w:val="00E157E8"/>
    <w:rsid w:val="00E17068"/>
    <w:rsid w:val="00E25C35"/>
    <w:rsid w:val="00E313D1"/>
    <w:rsid w:val="00E45363"/>
    <w:rsid w:val="00E53ADC"/>
    <w:rsid w:val="00E64119"/>
    <w:rsid w:val="00E94A54"/>
    <w:rsid w:val="00EA2610"/>
    <w:rsid w:val="00EA7901"/>
    <w:rsid w:val="00EB01B2"/>
    <w:rsid w:val="00EB0FF5"/>
    <w:rsid w:val="00EC192F"/>
    <w:rsid w:val="00ED131A"/>
    <w:rsid w:val="00ED641B"/>
    <w:rsid w:val="00EE1AAC"/>
    <w:rsid w:val="00EE397F"/>
    <w:rsid w:val="00EF175F"/>
    <w:rsid w:val="00F26562"/>
    <w:rsid w:val="00F31FAD"/>
    <w:rsid w:val="00F32DA9"/>
    <w:rsid w:val="00F36A93"/>
    <w:rsid w:val="00F37E54"/>
    <w:rsid w:val="00F511FE"/>
    <w:rsid w:val="00F53CAE"/>
    <w:rsid w:val="00F54891"/>
    <w:rsid w:val="00F54F6F"/>
    <w:rsid w:val="00F552D1"/>
    <w:rsid w:val="00F65B09"/>
    <w:rsid w:val="00F76CD7"/>
    <w:rsid w:val="00F82BED"/>
    <w:rsid w:val="00F92E95"/>
    <w:rsid w:val="00F9312A"/>
    <w:rsid w:val="00FA1E54"/>
    <w:rsid w:val="00FA266A"/>
    <w:rsid w:val="00FA28F4"/>
    <w:rsid w:val="00FA4D92"/>
    <w:rsid w:val="00FD016B"/>
    <w:rsid w:val="00FD5BDF"/>
    <w:rsid w:val="00FD6C16"/>
    <w:rsid w:val="00FE2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5C1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styleId="FootnoteText">
    <w:name w:val="footnote text"/>
    <w:basedOn w:val="Normal"/>
    <w:link w:val="FootnoteTextChar"/>
    <w:uiPriority w:val="99"/>
    <w:semiHidden/>
    <w:unhideWhenUsed/>
    <w:rsid w:val="00CC61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16D"/>
    <w:rPr>
      <w:sz w:val="20"/>
      <w:szCs w:val="20"/>
    </w:rPr>
  </w:style>
  <w:style w:type="character" w:styleId="FootnoteReference">
    <w:name w:val="footnote reference"/>
    <w:basedOn w:val="DefaultParagraphFont"/>
    <w:uiPriority w:val="99"/>
    <w:semiHidden/>
    <w:unhideWhenUsed/>
    <w:rsid w:val="00CC616D"/>
    <w:rPr>
      <w:vertAlign w:val="superscript"/>
    </w:rPr>
  </w:style>
  <w:style w:type="character" w:styleId="UnresolvedMention">
    <w:name w:val="Unresolved Mention"/>
    <w:basedOn w:val="DefaultParagraphFont"/>
    <w:uiPriority w:val="99"/>
    <w:semiHidden/>
    <w:unhideWhenUsed/>
    <w:rsid w:val="00B93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2C0AE27DA07140A787596C9D054E41" ma:contentTypeVersion="" ma:contentTypeDescription="PDMS Document Site Content Type" ma:contentTypeScope="" ma:versionID="2e9d1098ab24fe7625342dd61029fea7">
  <xsd:schema xmlns:xsd="http://www.w3.org/2001/XMLSchema" xmlns:xs="http://www.w3.org/2001/XMLSchema" xmlns:p="http://schemas.microsoft.com/office/2006/metadata/properties" xmlns:ns2="CF39B491-1477-4B5A-B61A-BEF050C990C2" targetNamespace="http://schemas.microsoft.com/office/2006/metadata/properties" ma:root="true" ma:fieldsID="f1840b077c7251ab8ffbee7b23961350" ns2:_="">
    <xsd:import namespace="CF39B491-1477-4B5A-B61A-BEF050C990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9B491-1477-4B5A-B61A-BEF050C990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39B491-1477-4B5A-B61A-BEF050C990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479A-82CB-4F8E-B7E3-6E0481BE6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9B491-1477-4B5A-B61A-BEF050C9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81B43-B7DD-474B-8E69-3FB335A486B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F39B491-1477-4B5A-B61A-BEF050C990C2"/>
    <ds:schemaRef ds:uri="http://www.w3.org/XML/1998/namespace"/>
  </ds:schemaRefs>
</ds:datastoreItem>
</file>

<file path=customXml/itemProps3.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4.xml><?xml version="1.0" encoding="utf-8"?>
<ds:datastoreItem xmlns:ds="http://schemas.openxmlformats.org/officeDocument/2006/customXml" ds:itemID="{70541D48-7293-4BCF-899F-847BD1F8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2744</Words>
  <Characters>15645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2025-02-17T03:22:00Z</dcterms:created>
  <dcterms:modified xsi:type="dcterms:W3CDTF">2025-02-17T03:22:00Z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0x010100266966F133664895A6EE3632470D45F500592C0AE27DA07140A787596C9D054E41</vt:lpwstr>
  </property>
  <property fmtid="{D5CDD505-2E9C-101B-9397-08002B2CF9AE}" pid="3" name="_dlc_DocIdItemGuid">
    <vt:lpwstr>0bfc15ff-2125-461c-84cf-153763e47e19</vt:lpwstr>
  </property>
</Properties>
</file>