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5ECCC5BE" w:rsidR="009A6866" w:rsidRPr="009A6866" w:rsidRDefault="009A6866" w:rsidP="00682847">
      <w:pPr>
        <w:pStyle w:val="Heading6"/>
        <w:jc w:val="center"/>
      </w:pPr>
      <w:r w:rsidRPr="009A6866">
        <w:t>Defence Determination, Conditions of service Amendment (</w:t>
      </w:r>
      <w:r w:rsidR="002871FF">
        <w:t>Continuation Bonus</w:t>
      </w:r>
      <w:r w:rsidR="0008037A">
        <w:t xml:space="preserve">) Determination </w:t>
      </w:r>
      <w:r w:rsidR="00F774DD" w:rsidRPr="009A6866">
        <w:t>(No. </w:t>
      </w:r>
      <w:r w:rsidR="002871FF">
        <w:t>2</w:t>
      </w:r>
      <w:r w:rsidR="00F774DD" w:rsidRPr="009A6866">
        <w:t>)</w:t>
      </w:r>
      <w:r w:rsidR="00F774DD">
        <w:t xml:space="preserve"> </w:t>
      </w:r>
      <w:r w:rsidR="0008037A">
        <w:t>202</w:t>
      </w:r>
      <w:r w:rsidR="00F774DD">
        <w:t>5</w:t>
      </w:r>
      <w:r w:rsidRPr="009A6866">
        <w:t xml:space="preserve"> </w:t>
      </w:r>
    </w:p>
    <w:p w14:paraId="383649D3" w14:textId="11EF6769"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sunsetting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18F0417B" w:rsidR="00682847" w:rsidRDefault="00682847" w:rsidP="001E51FE">
      <w:pPr>
        <w:pStyle w:val="Sectiontext"/>
        <w:tabs>
          <w:tab w:val="left" w:pos="7380"/>
        </w:tabs>
      </w:pPr>
      <w:r>
        <w:t>This Determination amends the Principal Determination</w:t>
      </w:r>
      <w:r w:rsidR="00603DB4">
        <w:t>,</w:t>
      </w:r>
      <w:r>
        <w:t xml:space="preserve">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Pr="00307D07" w:rsidRDefault="00682847" w:rsidP="00682847">
      <w:pPr>
        <w:pStyle w:val="Sectiontext"/>
        <w:tabs>
          <w:tab w:val="left" w:pos="7380"/>
        </w:tabs>
        <w:jc w:val="center"/>
        <w:rPr>
          <w:b/>
        </w:rPr>
      </w:pPr>
      <w:r w:rsidRPr="00307D07">
        <w:rPr>
          <w:b/>
        </w:rPr>
        <w:t>Purpose</w:t>
      </w:r>
    </w:p>
    <w:p w14:paraId="232F499E" w14:textId="0607EC5C" w:rsidR="00386480" w:rsidRPr="00307D07" w:rsidRDefault="00603DB4" w:rsidP="00603DB4">
      <w:pPr>
        <w:pStyle w:val="sectiontext0"/>
        <w:spacing w:before="0" w:beforeAutospacing="0" w:after="200" w:afterAutospacing="0"/>
        <w:rPr>
          <w:rFonts w:ascii="Arial" w:hAnsi="Arial" w:cs="Arial"/>
          <w:color w:val="000000"/>
          <w:sz w:val="20"/>
          <w:szCs w:val="20"/>
        </w:rPr>
      </w:pPr>
      <w:r w:rsidRPr="00307D07">
        <w:rPr>
          <w:rFonts w:ascii="Arial" w:hAnsi="Arial" w:cs="Arial"/>
          <w:color w:val="000000"/>
          <w:sz w:val="20"/>
          <w:szCs w:val="20"/>
        </w:rPr>
        <w:t>The purpose of this Determination is to create the continuation bonus</w:t>
      </w:r>
      <w:r w:rsidR="0098274D" w:rsidRPr="00307D07">
        <w:rPr>
          <w:rFonts w:ascii="Arial" w:hAnsi="Arial" w:cs="Arial"/>
          <w:color w:val="000000"/>
          <w:sz w:val="20"/>
          <w:szCs w:val="20"/>
        </w:rPr>
        <w:t xml:space="preserve"> to </w:t>
      </w:r>
      <w:r w:rsidRPr="00307D07">
        <w:rPr>
          <w:rFonts w:ascii="Arial" w:hAnsi="Arial" w:cs="Arial"/>
          <w:color w:val="000000"/>
          <w:sz w:val="20"/>
          <w:szCs w:val="20"/>
        </w:rPr>
        <w:t>promote the retention of ADF</w:t>
      </w:r>
      <w:r w:rsidR="0098274D" w:rsidRPr="00307D07">
        <w:rPr>
          <w:rFonts w:ascii="Arial" w:hAnsi="Arial" w:cs="Arial"/>
          <w:color w:val="000000"/>
          <w:sz w:val="20"/>
          <w:szCs w:val="20"/>
        </w:rPr>
        <w:t xml:space="preserve"> personnel at </w:t>
      </w:r>
      <w:r w:rsidR="00386480" w:rsidRPr="00307D07">
        <w:rPr>
          <w:rFonts w:ascii="Arial" w:hAnsi="Arial" w:cs="Arial"/>
          <w:color w:val="000000"/>
          <w:sz w:val="20"/>
          <w:szCs w:val="20"/>
        </w:rPr>
        <w:t>the highest ADF workforce separation</w:t>
      </w:r>
      <w:r w:rsidR="0098274D" w:rsidRPr="00307D07">
        <w:rPr>
          <w:rFonts w:ascii="Arial" w:hAnsi="Arial" w:cs="Arial"/>
          <w:color w:val="000000"/>
          <w:sz w:val="20"/>
          <w:szCs w:val="20"/>
        </w:rPr>
        <w:t xml:space="preserve"> points</w:t>
      </w:r>
      <w:r w:rsidR="00386480" w:rsidRPr="00307D07">
        <w:rPr>
          <w:rFonts w:ascii="Arial" w:hAnsi="Arial" w:cs="Arial"/>
          <w:color w:val="000000"/>
          <w:sz w:val="20"/>
          <w:szCs w:val="20"/>
        </w:rPr>
        <w:t xml:space="preserve"> and increase the average length of ADF service. The bonus provides a payment to members who agree at specific career decision points, to continue to serve for an additional 3 years in the Permanent Forces.</w:t>
      </w:r>
    </w:p>
    <w:p w14:paraId="09127DC4" w14:textId="7EBB19F7" w:rsidR="00603DB4" w:rsidRPr="00307D07" w:rsidRDefault="00386480" w:rsidP="00603DB4">
      <w:pPr>
        <w:pStyle w:val="sectiontext0"/>
        <w:spacing w:before="0" w:beforeAutospacing="0" w:after="200" w:afterAutospacing="0"/>
        <w:rPr>
          <w:rFonts w:ascii="Arial" w:hAnsi="Arial" w:cs="Arial"/>
          <w:color w:val="000000"/>
          <w:sz w:val="20"/>
          <w:szCs w:val="20"/>
        </w:rPr>
      </w:pPr>
      <w:r w:rsidRPr="00307D07">
        <w:rPr>
          <w:rFonts w:ascii="Arial" w:hAnsi="Arial" w:cs="Arial"/>
          <w:color w:val="000000"/>
          <w:sz w:val="20"/>
          <w:szCs w:val="20"/>
        </w:rPr>
        <w:t>The continuation bonus was announced as part of a suite of initiatives under the Defence Workforce Plan 2024 to address recruitment and retention of the workforce, and build on extant reforms the Government introduced to stabilise the ADF workforce.</w:t>
      </w:r>
      <w:r w:rsidR="00603DB4" w:rsidRPr="00307D07">
        <w:rPr>
          <w:rFonts w:ascii="Arial" w:hAnsi="Arial" w:cs="Arial"/>
          <w:color w:val="000000"/>
          <w:sz w:val="20"/>
          <w:szCs w:val="20"/>
        </w:rPr>
        <w:t xml:space="preserve"> </w:t>
      </w:r>
    </w:p>
    <w:p w14:paraId="7DF5BC09" w14:textId="4C9C3B83" w:rsidR="00603DB4" w:rsidRDefault="00603DB4" w:rsidP="00603DB4">
      <w:pPr>
        <w:pStyle w:val="sectiontext0"/>
        <w:spacing w:before="0" w:beforeAutospacing="0" w:after="200" w:afterAutospacing="0"/>
        <w:rPr>
          <w:rFonts w:ascii="Arial" w:hAnsi="Arial" w:cs="Arial"/>
          <w:color w:val="000000"/>
          <w:sz w:val="20"/>
          <w:szCs w:val="20"/>
        </w:rPr>
      </w:pPr>
      <w:r w:rsidRPr="00307D07">
        <w:rPr>
          <w:rFonts w:ascii="Arial" w:hAnsi="Arial" w:cs="Arial"/>
          <w:color w:val="000000"/>
          <w:sz w:val="20"/>
          <w:szCs w:val="20"/>
        </w:rPr>
        <w:t>This amendment replaces the continuation bonus pilot that ends on 30 June 2025.</w:t>
      </w:r>
      <w:r w:rsidR="003F4D18">
        <w:rPr>
          <w:rFonts w:ascii="Arial" w:hAnsi="Arial" w:cs="Arial"/>
          <w:color w:val="000000"/>
          <w:sz w:val="20"/>
          <w:szCs w:val="20"/>
        </w:rPr>
        <w:t xml:space="preserve"> Rules relating to the </w:t>
      </w:r>
      <w:r w:rsidR="003F4D18" w:rsidRPr="00307D07">
        <w:rPr>
          <w:rFonts w:ascii="Arial" w:hAnsi="Arial" w:cs="Arial"/>
          <w:color w:val="000000"/>
          <w:sz w:val="20"/>
          <w:szCs w:val="20"/>
        </w:rPr>
        <w:t>continuation bonus pilot</w:t>
      </w:r>
      <w:r w:rsidR="003F4D18">
        <w:rPr>
          <w:rFonts w:ascii="Arial" w:hAnsi="Arial" w:cs="Arial"/>
          <w:color w:val="000000"/>
          <w:sz w:val="20"/>
          <w:szCs w:val="20"/>
        </w:rPr>
        <w:t xml:space="preserve"> will continue to apply to members who have accepted an offer under the pilot.</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23ABF58C" w14:textId="77777777" w:rsidR="00603DB4" w:rsidRPr="00603DB4" w:rsidRDefault="00603DB4" w:rsidP="00603DB4">
      <w:pPr>
        <w:pStyle w:val="Sectiontext"/>
        <w:tabs>
          <w:tab w:val="left" w:pos="7380"/>
        </w:tabs>
        <w:jc w:val="center"/>
        <w:rPr>
          <w:b/>
        </w:rPr>
      </w:pPr>
      <w:r w:rsidRPr="00603DB4">
        <w:rPr>
          <w:b/>
        </w:rPr>
        <w:t>Incorporation by reference</w:t>
      </w:r>
    </w:p>
    <w:p w14:paraId="16F7CB70" w14:textId="4B7DA214" w:rsidR="00603DB4" w:rsidRDefault="00603DB4" w:rsidP="00603DB4">
      <w:pPr>
        <w:pStyle w:val="Sectiontext"/>
        <w:tabs>
          <w:tab w:val="left" w:pos="7380"/>
        </w:tabs>
      </w:pPr>
      <w:r w:rsidRPr="00603DB4">
        <w:t xml:space="preserve">The Determination </w:t>
      </w:r>
      <w:r w:rsidR="00065A12" w:rsidRPr="00603DB4">
        <w:t>refers</w:t>
      </w:r>
      <w:r w:rsidRPr="00603DB4">
        <w:t xml:space="preserve"> to sections of the Defence Act, the </w:t>
      </w:r>
      <w:r w:rsidRPr="00603DB4">
        <w:rPr>
          <w:i/>
        </w:rPr>
        <w:t>Defence Force Discipline Act 1982</w:t>
      </w:r>
      <w:r w:rsidRPr="00603DB4">
        <w:t xml:space="preserve"> and the Defence Regulation 2016. These Instruments are incorporated into the Determination as in force from time to time. Section 1.2.5A of the Principal Determination specifies that a reference to an Act of Parliament or a legislative instrument to which section 14(3) of the AI Act applies are incorporated as in force from time to time, unless otherwise stated.</w:t>
      </w:r>
    </w:p>
    <w:p w14:paraId="2FE4D1DC" w14:textId="77777777" w:rsidR="0094319A" w:rsidRPr="0094319A" w:rsidRDefault="0094319A" w:rsidP="0094319A">
      <w:pPr>
        <w:pStyle w:val="Sectiontext"/>
        <w:tabs>
          <w:tab w:val="left" w:pos="7380"/>
        </w:tabs>
        <w:jc w:val="center"/>
        <w:rPr>
          <w:b/>
        </w:rPr>
      </w:pPr>
      <w:r w:rsidRPr="0094319A">
        <w:rPr>
          <w:b/>
        </w:rPr>
        <w:t>Retrospective application</w:t>
      </w:r>
    </w:p>
    <w:p w14:paraId="7853AC53" w14:textId="77777777" w:rsidR="0094319A" w:rsidRPr="0094319A" w:rsidRDefault="0094319A" w:rsidP="0094319A">
      <w:pPr>
        <w:pStyle w:val="Sectiontext"/>
        <w:tabs>
          <w:tab w:val="left" w:pos="7380"/>
        </w:tabs>
        <w:rPr>
          <w:b/>
        </w:rPr>
      </w:pPr>
      <w:r w:rsidRPr="0094319A">
        <w:t>The retrospective application of this Determination does not affect the rights of a person (other than the Commonwealth) in a manner prejudicial to that person, nor does it impose any liability on such person.</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94319A">
      <w:pPr>
        <w:pStyle w:val="Sectiontext"/>
        <w:keepNext/>
        <w:keepLines/>
        <w:jc w:val="center"/>
        <w:rPr>
          <w:b/>
          <w:snapToGrid w:val="0"/>
        </w:rPr>
      </w:pPr>
      <w:bookmarkStart w:id="0" w:name="_GoBack"/>
      <w:r w:rsidRPr="00172267">
        <w:rPr>
          <w:b/>
          <w:snapToGrid w:val="0"/>
        </w:rPr>
        <w:lastRenderedPageBreak/>
        <w:t>Review options</w:t>
      </w:r>
    </w:p>
    <w:bookmarkEnd w:id="0"/>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1F08DB8" w14:textId="48D1A146" w:rsidR="00AA0D47" w:rsidRDefault="00AA0D47" w:rsidP="00AA0D47">
      <w:pPr>
        <w:spacing w:line="240" w:lineRule="auto"/>
        <w:rPr>
          <w:rFonts w:ascii="Arial" w:eastAsia="Times New Roman" w:hAnsi="Arial" w:cs="Arial"/>
          <w:b/>
          <w:color w:val="000000"/>
          <w:sz w:val="20"/>
          <w:lang w:eastAsia="en-AU"/>
        </w:rPr>
      </w:pPr>
    </w:p>
    <w:p w14:paraId="047973A2" w14:textId="77777777" w:rsidR="00AA0D47" w:rsidRPr="0021243D" w:rsidRDefault="00AA0D47" w:rsidP="006C1BBC">
      <w:pPr>
        <w:pStyle w:val="Sectiontext"/>
        <w:keepNext/>
        <w:keepLines/>
        <w:jc w:val="center"/>
        <w:rPr>
          <w:rFonts w:cs="Arial"/>
          <w:snapToGrid w:val="0"/>
          <w:color w:val="000000"/>
        </w:rPr>
      </w:pPr>
      <w:r w:rsidRPr="0021243D">
        <w:rPr>
          <w:rFonts w:cs="Arial"/>
          <w:b/>
          <w:color w:val="000000"/>
        </w:rPr>
        <w:t>Consultation</w:t>
      </w:r>
    </w:p>
    <w:p w14:paraId="3E30BDC2" w14:textId="5F13778D" w:rsidR="00AA0D47" w:rsidRPr="006C1BBC" w:rsidRDefault="00AA0D47" w:rsidP="00AA0D47">
      <w:pPr>
        <w:pStyle w:val="Sectiontext"/>
        <w:rPr>
          <w:snapToGrid w:val="0"/>
        </w:rPr>
      </w:pPr>
      <w:r w:rsidRPr="006C1BBC">
        <w:rPr>
          <w:snapToGrid w:val="0"/>
        </w:rPr>
        <w:t>Bef</w:t>
      </w:r>
      <w:r w:rsidR="00C40348" w:rsidRPr="006C1BBC">
        <w:rPr>
          <w:snapToGrid w:val="0"/>
        </w:rPr>
        <w:t>ore this Determination was made</w:t>
      </w:r>
      <w:r w:rsidRPr="006C1BBC">
        <w:rPr>
          <w:snapToGrid w:val="0"/>
        </w:rPr>
        <w:t>, the consultation was undertaken</w:t>
      </w:r>
      <w:r w:rsidR="00E81ECD" w:rsidRPr="006C1BBC">
        <w:rPr>
          <w:snapToGrid w:val="0"/>
        </w:rPr>
        <w:t xml:space="preserve"> with</w:t>
      </w:r>
      <w:r w:rsidR="006C1BBC" w:rsidRPr="006C1BBC">
        <w:rPr>
          <w:snapToGrid w:val="0"/>
        </w:rPr>
        <w:t xml:space="preserve"> the</w:t>
      </w:r>
      <w:r w:rsidR="00603DB4" w:rsidRPr="006C1BBC">
        <w:rPr>
          <w:snapToGrid w:val="0"/>
        </w:rPr>
        <w:t xml:space="preserve"> </w:t>
      </w:r>
      <w:r w:rsidR="006C1BBC" w:rsidRPr="006C1BBC">
        <w:t>Directorate of Remuneration Operations, Workforce Strategy Branch and the Recruitment and Retention Team.</w:t>
      </w:r>
    </w:p>
    <w:p w14:paraId="064A18AC" w14:textId="68FDDE12" w:rsidR="00C72AFD" w:rsidRPr="00A575F1" w:rsidRDefault="00C72AFD" w:rsidP="00C72AFD">
      <w:pPr>
        <w:pStyle w:val="Sectiontext"/>
        <w:rPr>
          <w:snapToGrid w:val="0"/>
        </w:rPr>
      </w:pPr>
      <w:r w:rsidRPr="006C1BBC">
        <w:rPr>
          <w:snapToGrid w:val="0"/>
        </w:rPr>
        <w:t>Th</w:t>
      </w:r>
      <w:r w:rsidR="00C40348" w:rsidRPr="006C1BBC">
        <w:rPr>
          <w:snapToGrid w:val="0"/>
        </w:rPr>
        <w:t>e rule maker was satisfied that</w:t>
      </w:r>
      <w:r w:rsidRPr="006C1BBC">
        <w:rPr>
          <w:snapToGrid w:val="0"/>
        </w:rPr>
        <w:t xml:space="preserve"> further consultation was not required.</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114C89DB" w:rsidR="00AA0D47" w:rsidRPr="00BE28F0" w:rsidRDefault="002871FF" w:rsidP="00E817E9">
            <w:pPr>
              <w:keepNext/>
              <w:jc w:val="right"/>
              <w:rPr>
                <w:rFonts w:ascii="Arial" w:hAnsi="Arial" w:cs="Arial"/>
                <w:b/>
                <w:sz w:val="20"/>
              </w:rPr>
            </w:pPr>
            <w:r>
              <w:rPr>
                <w:rFonts w:ascii="Arial" w:hAnsi="Arial" w:cs="Arial"/>
                <w:b/>
                <w:sz w:val="20"/>
              </w:rPr>
              <w:t>Sarah McGregor</w:t>
            </w:r>
          </w:p>
          <w:p w14:paraId="738562E6" w14:textId="774B8370" w:rsidR="00AA0D47" w:rsidRDefault="002871FF"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52B25705" w:rsidR="00417CDA" w:rsidRDefault="00417CDA" w:rsidP="00AA0D47">
      <w:pPr>
        <w:pStyle w:val="Sectiontext"/>
        <w:jc w:val="center"/>
        <w:rPr>
          <w:b/>
          <w:bCs/>
          <w:i/>
          <w:noProof/>
          <w:snapToGrid w:val="0"/>
          <w:lang w:val="en-US"/>
        </w:rPr>
      </w:pPr>
      <w:r w:rsidRPr="00417CDA">
        <w:rPr>
          <w:b/>
          <w:bCs/>
          <w:i/>
          <w:noProof/>
          <w:snapToGrid w:val="0"/>
          <w:lang w:val="en-US"/>
        </w:rPr>
        <w:t>Defence Determination, Conditions of service Amendment (</w:t>
      </w:r>
      <w:r w:rsidR="001F314E">
        <w:rPr>
          <w:b/>
          <w:bCs/>
          <w:i/>
          <w:noProof/>
          <w:snapToGrid w:val="0"/>
          <w:lang w:val="en-US"/>
        </w:rPr>
        <w:t>Continuation Bonus</w:t>
      </w:r>
      <w:r w:rsidRPr="00417CDA">
        <w:rPr>
          <w:b/>
          <w:bCs/>
          <w:i/>
          <w:noProof/>
          <w:snapToGrid w:val="0"/>
          <w:lang w:val="en-US"/>
        </w:rPr>
        <w:t xml:space="preserve">) Determination </w:t>
      </w:r>
      <w:r w:rsidR="00F774DD">
        <w:rPr>
          <w:b/>
          <w:bCs/>
          <w:i/>
          <w:noProof/>
          <w:snapToGrid w:val="0"/>
          <w:lang w:val="en-US"/>
        </w:rPr>
        <w:t>(No. </w:t>
      </w:r>
      <w:r w:rsidR="001F314E">
        <w:rPr>
          <w:b/>
          <w:bCs/>
          <w:i/>
          <w:noProof/>
          <w:snapToGrid w:val="0"/>
          <w:lang w:val="en-US"/>
        </w:rPr>
        <w:t>2</w:t>
      </w:r>
      <w:r w:rsidR="00F774DD" w:rsidRPr="00417CDA">
        <w:rPr>
          <w:b/>
          <w:bCs/>
          <w:i/>
          <w:noProof/>
          <w:snapToGrid w:val="0"/>
          <w:lang w:val="en-US"/>
        </w:rPr>
        <w:t>)</w:t>
      </w:r>
      <w:r w:rsidR="00F774DD">
        <w:rPr>
          <w:b/>
          <w:bCs/>
          <w:i/>
          <w:noProof/>
          <w:snapToGrid w:val="0"/>
          <w:lang w:val="en-US"/>
        </w:rPr>
        <w:t xml:space="preserve"> </w:t>
      </w:r>
      <w:r w:rsidRPr="00417CDA">
        <w:rPr>
          <w:b/>
          <w:bCs/>
          <w:i/>
          <w:noProof/>
          <w:snapToGrid w:val="0"/>
          <w:lang w:val="en-US"/>
        </w:rPr>
        <w:t>202</w:t>
      </w:r>
      <w:r w:rsidR="00F774DD">
        <w:rPr>
          <w:b/>
          <w:bCs/>
          <w:i/>
          <w:noProof/>
          <w:snapToGrid w:val="0"/>
          <w:lang w:val="en-US"/>
        </w:rPr>
        <w:t xml:space="preserve">5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5245F172" w14:textId="450C9C71" w:rsidR="00AA0D47" w:rsidRDefault="00AA0D47" w:rsidP="001F314E">
      <w:pPr>
        <w:pStyle w:val="Sectiontext"/>
        <w:rPr>
          <w:snapToGrid w:val="0"/>
        </w:rPr>
      </w:pPr>
      <w:r w:rsidRPr="00263C24">
        <w:rPr>
          <w:snapToGrid w:val="0"/>
        </w:rPr>
        <w:t>Section 2 provides t</w:t>
      </w:r>
      <w:r w:rsidR="001F314E">
        <w:rPr>
          <w:snapToGrid w:val="0"/>
        </w:rPr>
        <w:t xml:space="preserve">hat this </w:t>
      </w:r>
      <w:r>
        <w:rPr>
          <w:snapToGrid w:val="0"/>
        </w:rPr>
        <w:t>Determination</w:t>
      </w:r>
      <w:r w:rsidRPr="00F46ABF">
        <w:rPr>
          <w:snapToGrid w:val="0"/>
        </w:rPr>
        <w:t xml:space="preserve"> commences on the day </w:t>
      </w:r>
      <w:r>
        <w:rPr>
          <w:snapToGrid w:val="0"/>
        </w:rPr>
        <w:t>the instrument is registered.</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0AA17682"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1F314E">
        <w:rPr>
          <w:i/>
          <w:snapToGrid w:val="0"/>
          <w:u w:val="single"/>
        </w:rPr>
        <w:t xml:space="preserve">Continuation Bonus </w:t>
      </w:r>
      <w:r>
        <w:rPr>
          <w:i/>
          <w:snapToGrid w:val="0"/>
          <w:u w:val="single"/>
        </w:rPr>
        <w:t>amendments</w:t>
      </w:r>
    </w:p>
    <w:p w14:paraId="3F2842B4" w14:textId="11D2017B" w:rsidR="001E51FE" w:rsidRDefault="00372E78" w:rsidP="00FA083A">
      <w:pPr>
        <w:pStyle w:val="Sectiontext"/>
        <w:rPr>
          <w:snapToGrid w:val="0"/>
        </w:rPr>
      </w:pPr>
      <w:r>
        <w:rPr>
          <w:snapToGrid w:val="0"/>
        </w:rPr>
        <w:t>Item</w:t>
      </w:r>
      <w:r w:rsidR="00166336">
        <w:rPr>
          <w:snapToGrid w:val="0"/>
        </w:rPr>
        <w:t xml:space="preserve"> 1 repeals </w:t>
      </w:r>
      <w:r w:rsidR="00227AA6">
        <w:rPr>
          <w:snapToGrid w:val="0"/>
        </w:rPr>
        <w:t xml:space="preserve">and substitutes </w:t>
      </w:r>
      <w:r w:rsidR="00166336">
        <w:rPr>
          <w:snapToGrid w:val="0"/>
        </w:rPr>
        <w:t xml:space="preserve">Part 4 of Chapter 3 of the </w:t>
      </w:r>
      <w:r w:rsidR="00227AA6">
        <w:rPr>
          <w:snapToGrid w:val="0"/>
        </w:rPr>
        <w:t>Principal</w:t>
      </w:r>
      <w:r w:rsidR="00166336">
        <w:rPr>
          <w:snapToGrid w:val="0"/>
        </w:rPr>
        <w:t xml:space="preserve"> Determination, which provides the rules for the pilot </w:t>
      </w:r>
      <w:r w:rsidR="00227AA6">
        <w:rPr>
          <w:snapToGrid w:val="0"/>
        </w:rPr>
        <w:t xml:space="preserve">scheme </w:t>
      </w:r>
      <w:r w:rsidR="00166336">
        <w:rPr>
          <w:snapToGrid w:val="0"/>
        </w:rPr>
        <w:t>continuation bonus.</w:t>
      </w:r>
      <w:r w:rsidR="00227AA6">
        <w:rPr>
          <w:snapToGrid w:val="0"/>
        </w:rPr>
        <w:t xml:space="preserve"> The pilot continuation bonus is replaced with a new continuation bonus scheme, which enables up to two opportunities for a member to receive a continuation bonus. Specifically, the new Part does the following:</w:t>
      </w:r>
    </w:p>
    <w:p w14:paraId="603ED3D8" w14:textId="77777777" w:rsidR="007B7C37" w:rsidRDefault="007B7C37" w:rsidP="003C70F0">
      <w:pPr>
        <w:pStyle w:val="Sectiontext"/>
        <w:ind w:left="360"/>
        <w:rPr>
          <w:snapToGrid w:val="0"/>
        </w:rPr>
      </w:pPr>
      <w:r>
        <w:rPr>
          <w:snapToGrid w:val="0"/>
        </w:rPr>
        <w:t>Division 1: General Provisions</w:t>
      </w:r>
    </w:p>
    <w:p w14:paraId="3DBE6AF6" w14:textId="77777777" w:rsidR="007B7C37" w:rsidRDefault="007B7C37" w:rsidP="003C70F0">
      <w:pPr>
        <w:pStyle w:val="Sectiontext"/>
        <w:ind w:left="360"/>
        <w:rPr>
          <w:snapToGrid w:val="0"/>
        </w:rPr>
      </w:pPr>
      <w:r>
        <w:rPr>
          <w:snapToGrid w:val="0"/>
        </w:rPr>
        <w:t>Subdivision 1: Preliminary</w:t>
      </w:r>
    </w:p>
    <w:p w14:paraId="408F75CB" w14:textId="0C99B90A" w:rsidR="00227AA6" w:rsidRDefault="00227AA6" w:rsidP="00382B90">
      <w:pPr>
        <w:pStyle w:val="Sectiontext"/>
        <w:numPr>
          <w:ilvl w:val="0"/>
          <w:numId w:val="23"/>
        </w:numPr>
        <w:rPr>
          <w:snapToGrid w:val="0"/>
        </w:rPr>
      </w:pPr>
      <w:r>
        <w:rPr>
          <w:snapToGrid w:val="0"/>
        </w:rPr>
        <w:t>Section 3.4.1</w:t>
      </w:r>
      <w:r w:rsidR="007B7C37">
        <w:rPr>
          <w:snapToGrid w:val="0"/>
        </w:rPr>
        <w:t xml:space="preserve"> provides a simplified outline of the continuation bonus.</w:t>
      </w:r>
      <w:r w:rsidR="00382B90" w:rsidRPr="00382B90">
        <w:t xml:space="preserve"> </w:t>
      </w:r>
      <w:r w:rsidR="00382B90">
        <w:rPr>
          <w:snapToGrid w:val="0"/>
        </w:rPr>
        <w:t>S</w:t>
      </w:r>
      <w:r w:rsidR="003F4D18">
        <w:rPr>
          <w:snapToGrid w:val="0"/>
        </w:rPr>
        <w:t>implified outlines</w:t>
      </w:r>
      <w:r w:rsidR="00382B90" w:rsidRPr="00382B90">
        <w:rPr>
          <w:snapToGrid w:val="0"/>
        </w:rPr>
        <w:t xml:space="preserve"> are included to assist readers to understand the substantive provisions</w:t>
      </w:r>
      <w:r w:rsidR="003F4D18">
        <w:rPr>
          <w:snapToGrid w:val="0"/>
        </w:rPr>
        <w:t>.</w:t>
      </w:r>
      <w:r w:rsidR="00382B90" w:rsidRPr="00382B90">
        <w:rPr>
          <w:snapToGrid w:val="0"/>
        </w:rPr>
        <w:t xml:space="preserve"> </w:t>
      </w:r>
      <w:r w:rsidR="003F4D18">
        <w:rPr>
          <w:snapToGrid w:val="0"/>
        </w:rPr>
        <w:t>T</w:t>
      </w:r>
      <w:r w:rsidR="00382B90" w:rsidRPr="00382B90">
        <w:rPr>
          <w:snapToGrid w:val="0"/>
        </w:rPr>
        <w:t>he outlines are not intended to be comprehensive. It is intended that readers should rely on the substantive provisions</w:t>
      </w:r>
      <w:r w:rsidR="00382B90">
        <w:rPr>
          <w:snapToGrid w:val="0"/>
        </w:rPr>
        <w:t>.</w:t>
      </w:r>
    </w:p>
    <w:p w14:paraId="2FAB3055" w14:textId="17EF4430" w:rsidR="00227AA6" w:rsidRDefault="00227AA6" w:rsidP="00227AA6">
      <w:pPr>
        <w:pStyle w:val="Sectiontext"/>
        <w:numPr>
          <w:ilvl w:val="0"/>
          <w:numId w:val="23"/>
        </w:numPr>
        <w:rPr>
          <w:snapToGrid w:val="0"/>
        </w:rPr>
      </w:pPr>
      <w:r>
        <w:rPr>
          <w:snapToGrid w:val="0"/>
        </w:rPr>
        <w:t>Section 3.4.2</w:t>
      </w:r>
      <w:r w:rsidR="007B7C37">
        <w:rPr>
          <w:snapToGrid w:val="0"/>
        </w:rPr>
        <w:t xml:space="preserve"> provides definitions that apply in the Part.</w:t>
      </w:r>
      <w:r w:rsidR="00382B90">
        <w:rPr>
          <w:snapToGrid w:val="0"/>
        </w:rPr>
        <w:t xml:space="preserve"> </w:t>
      </w:r>
      <w:r w:rsidR="00836F46">
        <w:rPr>
          <w:snapToGrid w:val="0"/>
        </w:rPr>
        <w:t>Among other things, t</w:t>
      </w:r>
      <w:r w:rsidR="00382B90">
        <w:rPr>
          <w:snapToGrid w:val="0"/>
        </w:rPr>
        <w:t>he definitions refer to military employment classifications, either by series or specifically</w:t>
      </w:r>
      <w:r w:rsidR="003F4D18">
        <w:rPr>
          <w:snapToGrid w:val="0"/>
        </w:rPr>
        <w:t>. These are terms</w:t>
      </w:r>
      <w:r w:rsidR="00382B90">
        <w:rPr>
          <w:snapToGrid w:val="0"/>
        </w:rPr>
        <w:t xml:space="preserve"> commonly understood</w:t>
      </w:r>
      <w:r w:rsidR="003F4D18">
        <w:rPr>
          <w:snapToGrid w:val="0"/>
        </w:rPr>
        <w:t xml:space="preserve"> </w:t>
      </w:r>
      <w:r w:rsidR="00382B90">
        <w:rPr>
          <w:snapToGrid w:val="0"/>
        </w:rPr>
        <w:t>by members</w:t>
      </w:r>
      <w:r w:rsidR="003F4D18">
        <w:rPr>
          <w:snapToGrid w:val="0"/>
        </w:rPr>
        <w:t xml:space="preserve"> and relate their employability and employability.</w:t>
      </w:r>
    </w:p>
    <w:p w14:paraId="1212B205" w14:textId="77777777" w:rsidR="003F4D18" w:rsidRDefault="00227AA6" w:rsidP="00227AA6">
      <w:pPr>
        <w:pStyle w:val="Sectiontext"/>
        <w:numPr>
          <w:ilvl w:val="0"/>
          <w:numId w:val="23"/>
        </w:numPr>
        <w:rPr>
          <w:snapToGrid w:val="0"/>
        </w:rPr>
      </w:pPr>
      <w:r>
        <w:rPr>
          <w:snapToGrid w:val="0"/>
        </w:rPr>
        <w:t>Section 3.4.3</w:t>
      </w:r>
      <w:r w:rsidR="007B7C37">
        <w:rPr>
          <w:snapToGrid w:val="0"/>
        </w:rPr>
        <w:t xml:space="preserve"> provides a definition for ‘commencement day,’ which applies in relation to the agreed period of service. There are two different commencement days: one for </w:t>
      </w:r>
      <w:r w:rsidR="00131B8B">
        <w:rPr>
          <w:snapToGrid w:val="0"/>
        </w:rPr>
        <w:t>continuation bonus offer</w:t>
      </w:r>
      <w:r w:rsidR="007B7C37">
        <w:rPr>
          <w:snapToGrid w:val="0"/>
        </w:rPr>
        <w:t xml:space="preserve"> 1 and the other for </w:t>
      </w:r>
      <w:r w:rsidR="00131B8B">
        <w:rPr>
          <w:snapToGrid w:val="0"/>
        </w:rPr>
        <w:t>continuation bonus offer</w:t>
      </w:r>
      <w:r w:rsidR="007B7C37">
        <w:rPr>
          <w:snapToGrid w:val="0"/>
        </w:rPr>
        <w:t xml:space="preserve"> 2. The commencement day depends on a number of factors, including the number of years of effective service,</w:t>
      </w:r>
      <w:r w:rsidR="00382B90">
        <w:rPr>
          <w:snapToGrid w:val="0"/>
        </w:rPr>
        <w:t xml:space="preserve"> and</w:t>
      </w:r>
      <w:r w:rsidR="007B7C37">
        <w:rPr>
          <w:snapToGrid w:val="0"/>
        </w:rPr>
        <w:t xml:space="preserve"> the completion of any service obligation imposed when the member joined the ADF</w:t>
      </w:r>
      <w:r w:rsidR="00382B90">
        <w:rPr>
          <w:snapToGrid w:val="0"/>
        </w:rPr>
        <w:t xml:space="preserve">. </w:t>
      </w:r>
    </w:p>
    <w:p w14:paraId="523176FB" w14:textId="38F105C2" w:rsidR="00227AA6" w:rsidRDefault="003F4D18" w:rsidP="003F4D18">
      <w:pPr>
        <w:pStyle w:val="Sectiontext"/>
        <w:ind w:left="720"/>
        <w:rPr>
          <w:snapToGrid w:val="0"/>
        </w:rPr>
      </w:pPr>
      <w:r>
        <w:rPr>
          <w:snapToGrid w:val="0"/>
        </w:rPr>
        <w:t>I</w:t>
      </w:r>
      <w:r w:rsidR="00D03D5E">
        <w:rPr>
          <w:snapToGrid w:val="0"/>
        </w:rPr>
        <w:t>f either section 3.4.12 or 3.4.17</w:t>
      </w:r>
      <w:r w:rsidR="00382B90">
        <w:rPr>
          <w:snapToGrid w:val="0"/>
        </w:rPr>
        <w:t xml:space="preserve"> </w:t>
      </w:r>
      <w:r w:rsidR="00C97FC4">
        <w:rPr>
          <w:snapToGrid w:val="0"/>
        </w:rPr>
        <w:t>applies</w:t>
      </w:r>
      <w:r w:rsidR="00382B90">
        <w:rPr>
          <w:snapToGrid w:val="0"/>
        </w:rPr>
        <w:t xml:space="preserve"> because of a change in a </w:t>
      </w:r>
      <w:r w:rsidR="007B7C37">
        <w:rPr>
          <w:snapToGrid w:val="0"/>
        </w:rPr>
        <w:t>member’s mil</w:t>
      </w:r>
      <w:r w:rsidR="00382B90">
        <w:rPr>
          <w:snapToGrid w:val="0"/>
        </w:rPr>
        <w:t xml:space="preserve">itary employment classification, the member’s commencement day for their agreed period of service may be before the member makes a valid acceptance. In practical terms, the agreed period of service a member must complete after they accept the continuation bonus is </w:t>
      </w:r>
      <w:r w:rsidR="00E374E1">
        <w:rPr>
          <w:snapToGrid w:val="0"/>
        </w:rPr>
        <w:t>reduced, as it considered they have already served some of that period.</w:t>
      </w:r>
      <w:r w:rsidR="00382B90">
        <w:rPr>
          <w:snapToGrid w:val="0"/>
        </w:rPr>
        <w:t xml:space="preserve">  </w:t>
      </w:r>
    </w:p>
    <w:p w14:paraId="588561C0" w14:textId="26FB86BE" w:rsidR="00227AA6" w:rsidRDefault="00227AA6" w:rsidP="00227AA6">
      <w:pPr>
        <w:pStyle w:val="Sectiontext"/>
        <w:numPr>
          <w:ilvl w:val="0"/>
          <w:numId w:val="23"/>
        </w:numPr>
        <w:rPr>
          <w:snapToGrid w:val="0"/>
        </w:rPr>
      </w:pPr>
      <w:r>
        <w:rPr>
          <w:snapToGrid w:val="0"/>
        </w:rPr>
        <w:t>Section 3.4.</w:t>
      </w:r>
      <w:r w:rsidR="00763C10">
        <w:rPr>
          <w:snapToGrid w:val="0"/>
        </w:rPr>
        <w:t>4 defines ‘valid acceptance,’ which is made in response to a valid offer. The definition include</w:t>
      </w:r>
      <w:r w:rsidR="00D03D5E">
        <w:rPr>
          <w:snapToGrid w:val="0"/>
        </w:rPr>
        <w:t>s</w:t>
      </w:r>
      <w:r w:rsidR="00763C10">
        <w:rPr>
          <w:snapToGrid w:val="0"/>
        </w:rPr>
        <w:t xml:space="preserve"> details of when and how the acceptance must be made and additional information the member must provide in relation how they wish to receive the continuation bonus.</w:t>
      </w:r>
      <w:r w:rsidR="00E374E1">
        <w:rPr>
          <w:snapToGrid w:val="0"/>
        </w:rPr>
        <w:t xml:space="preserve"> Due to the limited duration of the continuation bonus, an offer cannot be accepted after 30 </w:t>
      </w:r>
      <w:r w:rsidR="00FC2097">
        <w:rPr>
          <w:snapToGrid w:val="0"/>
        </w:rPr>
        <w:t>December</w:t>
      </w:r>
      <w:r w:rsidR="00E374E1">
        <w:rPr>
          <w:snapToGrid w:val="0"/>
        </w:rPr>
        <w:t xml:space="preserve"> 2028,</w:t>
      </w:r>
      <w:r w:rsidR="00FC2097">
        <w:rPr>
          <w:snapToGrid w:val="0"/>
        </w:rPr>
        <w:t xml:space="preserve"> which is 6 months after the last offer can be made</w:t>
      </w:r>
      <w:r w:rsidR="00E374E1">
        <w:rPr>
          <w:snapToGrid w:val="0"/>
        </w:rPr>
        <w:t>.</w:t>
      </w:r>
    </w:p>
    <w:p w14:paraId="4BEAC72D" w14:textId="51A5CB56" w:rsidR="00227AA6" w:rsidRDefault="00227AA6" w:rsidP="00227AA6">
      <w:pPr>
        <w:pStyle w:val="Sectiontext"/>
        <w:numPr>
          <w:ilvl w:val="0"/>
          <w:numId w:val="23"/>
        </w:numPr>
        <w:rPr>
          <w:snapToGrid w:val="0"/>
        </w:rPr>
      </w:pPr>
      <w:r>
        <w:rPr>
          <w:snapToGrid w:val="0"/>
        </w:rPr>
        <w:t>Section 3.4.5</w:t>
      </w:r>
      <w:r w:rsidR="00763C10" w:rsidRPr="00763C10">
        <w:rPr>
          <w:snapToGrid w:val="0"/>
        </w:rPr>
        <w:t xml:space="preserve"> </w:t>
      </w:r>
      <w:r w:rsidR="00763C10">
        <w:rPr>
          <w:snapToGrid w:val="0"/>
        </w:rPr>
        <w:t>defines ‘valid offer’ and includes how the offer must be made and information that must be included in the offer.</w:t>
      </w:r>
      <w:r w:rsidR="00E374E1">
        <w:rPr>
          <w:snapToGrid w:val="0"/>
        </w:rPr>
        <w:t xml:space="preserve"> An offer may be made as early as 1 April 2025. This enables an administrative transition from the pilot continuation bonus, which is being repealed by this item</w:t>
      </w:r>
      <w:r w:rsidR="003F4D18">
        <w:rPr>
          <w:snapToGrid w:val="0"/>
        </w:rPr>
        <w:t>,</w:t>
      </w:r>
      <w:r w:rsidR="00E374E1">
        <w:rPr>
          <w:snapToGrid w:val="0"/>
        </w:rPr>
        <w:t xml:space="preserve"> to the new continuation bonus. </w:t>
      </w:r>
    </w:p>
    <w:p w14:paraId="1D5C342B" w14:textId="0F7AE7AA" w:rsidR="00763C10" w:rsidRDefault="00763C10" w:rsidP="003C70F0">
      <w:pPr>
        <w:pStyle w:val="Sectiontext"/>
        <w:ind w:left="360"/>
        <w:rPr>
          <w:snapToGrid w:val="0"/>
        </w:rPr>
      </w:pPr>
      <w:r>
        <w:rPr>
          <w:snapToGrid w:val="0"/>
        </w:rPr>
        <w:t>Subdivision 2: Definition of Effective Service</w:t>
      </w:r>
    </w:p>
    <w:p w14:paraId="2448E87C" w14:textId="3305700B" w:rsidR="00227AA6" w:rsidRDefault="00227AA6" w:rsidP="00227AA6">
      <w:pPr>
        <w:pStyle w:val="Sectiontext"/>
        <w:numPr>
          <w:ilvl w:val="0"/>
          <w:numId w:val="23"/>
        </w:numPr>
        <w:rPr>
          <w:snapToGrid w:val="0"/>
        </w:rPr>
      </w:pPr>
      <w:r>
        <w:rPr>
          <w:snapToGrid w:val="0"/>
        </w:rPr>
        <w:t>Section 3.4.6</w:t>
      </w:r>
      <w:r w:rsidR="00763C10">
        <w:rPr>
          <w:snapToGrid w:val="0"/>
        </w:rPr>
        <w:t xml:space="preserve"> defines ‘effective service’</w:t>
      </w:r>
      <w:r w:rsidR="00763C10">
        <w:rPr>
          <w:rFonts w:cs="Arial"/>
          <w:color w:val="000000"/>
        </w:rPr>
        <w:t xml:space="preserve"> for a day on which a member is not the subject of a flexible service determination. </w:t>
      </w:r>
      <w:r w:rsidR="00665DE5">
        <w:rPr>
          <w:rFonts w:cs="Arial"/>
          <w:color w:val="000000"/>
        </w:rPr>
        <w:t>For</w:t>
      </w:r>
      <w:r w:rsidR="00763C10">
        <w:rPr>
          <w:rFonts w:cs="Arial"/>
          <w:color w:val="000000"/>
        </w:rPr>
        <w:t xml:space="preserve"> acquitting the agreed period of service, effective service only includes days in the Permanent Forces. However, for other purposes, it includes any days on which the member may been providing continuous full-time service as a member of the </w:t>
      </w:r>
      <w:r w:rsidR="00763C10">
        <w:rPr>
          <w:rFonts w:cs="Arial"/>
          <w:color w:val="000000"/>
        </w:rPr>
        <w:lastRenderedPageBreak/>
        <w:t>Reserves.</w:t>
      </w:r>
      <w:r w:rsidR="00501DD9">
        <w:rPr>
          <w:rFonts w:cs="Arial"/>
          <w:color w:val="000000"/>
        </w:rPr>
        <w:t xml:space="preserve"> If a member is on leave without paid, the member accrues 1 day of effective service for each day until, and including the 21</w:t>
      </w:r>
      <w:r w:rsidR="00501DD9" w:rsidRPr="00501DD9">
        <w:rPr>
          <w:rFonts w:cs="Arial"/>
          <w:color w:val="000000"/>
          <w:vertAlign w:val="superscript"/>
        </w:rPr>
        <w:t>st</w:t>
      </w:r>
      <w:r w:rsidR="00501DD9">
        <w:rPr>
          <w:rFonts w:cs="Arial"/>
          <w:color w:val="000000"/>
        </w:rPr>
        <w:t xml:space="preserve"> day. After the 21</w:t>
      </w:r>
      <w:r w:rsidR="00501DD9" w:rsidRPr="00501DD9">
        <w:rPr>
          <w:rFonts w:cs="Arial"/>
          <w:color w:val="000000"/>
          <w:vertAlign w:val="superscript"/>
        </w:rPr>
        <w:t>st</w:t>
      </w:r>
      <w:r w:rsidR="00501DD9">
        <w:rPr>
          <w:rFonts w:cs="Arial"/>
          <w:color w:val="000000"/>
        </w:rPr>
        <w:t xml:space="preserve"> day of leave without pay, the member is not providing effective service.</w:t>
      </w:r>
    </w:p>
    <w:p w14:paraId="2ACC88F9" w14:textId="5635FBF0" w:rsidR="00227AA6" w:rsidRPr="00665DE5" w:rsidRDefault="00227AA6" w:rsidP="00227AA6">
      <w:pPr>
        <w:pStyle w:val="Sectiontext"/>
        <w:numPr>
          <w:ilvl w:val="0"/>
          <w:numId w:val="23"/>
        </w:numPr>
        <w:rPr>
          <w:snapToGrid w:val="0"/>
        </w:rPr>
      </w:pPr>
      <w:r>
        <w:rPr>
          <w:snapToGrid w:val="0"/>
        </w:rPr>
        <w:t>Section 3.4.7</w:t>
      </w:r>
      <w:r w:rsidR="00763C10" w:rsidRPr="00763C10">
        <w:rPr>
          <w:rFonts w:cs="Arial"/>
          <w:color w:val="000000"/>
        </w:rPr>
        <w:t xml:space="preserve"> </w:t>
      </w:r>
      <w:r w:rsidR="00763C10">
        <w:rPr>
          <w:rFonts w:cs="Arial"/>
          <w:color w:val="000000"/>
        </w:rPr>
        <w:t>defines ‘effective service’ for</w:t>
      </w:r>
      <w:r w:rsidR="00763C10" w:rsidRPr="00763C10">
        <w:rPr>
          <w:rFonts w:cs="Arial"/>
          <w:color w:val="000000"/>
        </w:rPr>
        <w:t xml:space="preserve"> </w:t>
      </w:r>
      <w:r w:rsidR="00763C10">
        <w:rPr>
          <w:rFonts w:cs="Arial"/>
          <w:color w:val="000000"/>
        </w:rPr>
        <w:t xml:space="preserve">a day on which a member is the subject of a flexible service determination. </w:t>
      </w:r>
      <w:r w:rsidR="00665DE5">
        <w:rPr>
          <w:rFonts w:cs="Arial"/>
          <w:color w:val="000000"/>
        </w:rPr>
        <w:t>For</w:t>
      </w:r>
      <w:r w:rsidR="00763C10">
        <w:rPr>
          <w:rFonts w:cs="Arial"/>
          <w:color w:val="000000"/>
        </w:rPr>
        <w:t xml:space="preserve"> acquitting the agreed period of service, effective service only includes days in the member’s pattern of service in the Permanent Forces.</w:t>
      </w:r>
      <w:r w:rsidR="00501DD9">
        <w:rPr>
          <w:rFonts w:cs="Arial"/>
          <w:color w:val="000000"/>
        </w:rPr>
        <w:t xml:space="preserve"> Days within a member’</w:t>
      </w:r>
      <w:r w:rsidR="00665DE5">
        <w:rPr>
          <w:rFonts w:cs="Arial"/>
          <w:color w:val="000000"/>
        </w:rPr>
        <w:t>s pattern of service that the member is on leave without pay is treated the same as if the member were not on a flexible service determination.</w:t>
      </w:r>
    </w:p>
    <w:p w14:paraId="2A681E90" w14:textId="1974A1BE" w:rsidR="00665DE5" w:rsidRDefault="00665DE5" w:rsidP="00665DE5">
      <w:pPr>
        <w:pStyle w:val="Sectiontext"/>
        <w:ind w:left="720"/>
        <w:rPr>
          <w:snapToGrid w:val="0"/>
        </w:rPr>
      </w:pPr>
      <w:r>
        <w:rPr>
          <w:rFonts w:cs="Arial"/>
          <w:color w:val="000000"/>
        </w:rPr>
        <w:t>In subsection 3 of both section 3.4.6 and</w:t>
      </w:r>
      <w:r w:rsidR="003F4D18">
        <w:rPr>
          <w:rFonts w:cs="Arial"/>
          <w:color w:val="000000"/>
        </w:rPr>
        <w:t xml:space="preserve"> section</w:t>
      </w:r>
      <w:r>
        <w:rPr>
          <w:rFonts w:cs="Arial"/>
          <w:color w:val="000000"/>
        </w:rPr>
        <w:t xml:space="preserve"> </w:t>
      </w:r>
      <w:r w:rsidR="003F4D18">
        <w:rPr>
          <w:rFonts w:cs="Arial"/>
          <w:color w:val="000000"/>
        </w:rPr>
        <w:t>3.4.</w:t>
      </w:r>
      <w:r>
        <w:rPr>
          <w:rFonts w:cs="Arial"/>
          <w:color w:val="000000"/>
        </w:rPr>
        <w:t xml:space="preserve">7, a member is not providing effective service if they are in custody, determination, imprisoned or suspended from duty. If the member is suspended from duty without pay, they cease to provide effective service because they are not receiving salary, which is an exclusion under subsection 2 of each of the respective sections. </w:t>
      </w:r>
    </w:p>
    <w:p w14:paraId="65D458BE" w14:textId="68FAF6AE" w:rsidR="007A41B0" w:rsidRDefault="007A41B0" w:rsidP="003C70F0">
      <w:pPr>
        <w:pStyle w:val="Sectiontext"/>
        <w:ind w:left="360"/>
        <w:rPr>
          <w:snapToGrid w:val="0"/>
        </w:rPr>
      </w:pPr>
      <w:r>
        <w:rPr>
          <w:snapToGrid w:val="0"/>
        </w:rPr>
        <w:t xml:space="preserve">Division 2: </w:t>
      </w:r>
      <w:r w:rsidR="00131B8B">
        <w:rPr>
          <w:snapToGrid w:val="0"/>
        </w:rPr>
        <w:t>Continuation Bonus Offer</w:t>
      </w:r>
      <w:r>
        <w:rPr>
          <w:snapToGrid w:val="0"/>
        </w:rPr>
        <w:t xml:space="preserve"> 1</w:t>
      </w:r>
    </w:p>
    <w:p w14:paraId="3322118E" w14:textId="1862F4BE" w:rsidR="00842274" w:rsidRDefault="00842274" w:rsidP="003C70F0">
      <w:pPr>
        <w:pStyle w:val="Sectiontext"/>
        <w:ind w:left="360"/>
        <w:rPr>
          <w:snapToGrid w:val="0"/>
        </w:rPr>
      </w:pPr>
      <w:r>
        <w:rPr>
          <w:snapToGrid w:val="0"/>
        </w:rPr>
        <w:t>Subdivision 1</w:t>
      </w:r>
      <w:r w:rsidR="00665DE5">
        <w:rPr>
          <w:snapToGrid w:val="0"/>
        </w:rPr>
        <w:t>: Application of this Division</w:t>
      </w:r>
    </w:p>
    <w:p w14:paraId="3657F9DC" w14:textId="4D6B1565" w:rsidR="00227AA6" w:rsidRDefault="00227AA6" w:rsidP="00227AA6">
      <w:pPr>
        <w:pStyle w:val="Sectiontext"/>
        <w:numPr>
          <w:ilvl w:val="0"/>
          <w:numId w:val="23"/>
        </w:numPr>
        <w:rPr>
          <w:snapToGrid w:val="0"/>
        </w:rPr>
      </w:pPr>
      <w:r>
        <w:rPr>
          <w:snapToGrid w:val="0"/>
        </w:rPr>
        <w:t>Section 3.4.8</w:t>
      </w:r>
      <w:r w:rsidR="007A41B0">
        <w:rPr>
          <w:snapToGrid w:val="0"/>
        </w:rPr>
        <w:t xml:space="preserve"> identifies </w:t>
      </w:r>
      <w:r w:rsidR="00665DE5">
        <w:rPr>
          <w:snapToGrid w:val="0"/>
        </w:rPr>
        <w:t xml:space="preserve">members </w:t>
      </w:r>
      <w:r w:rsidR="007A41B0">
        <w:rPr>
          <w:snapToGrid w:val="0"/>
        </w:rPr>
        <w:t>who</w:t>
      </w:r>
      <w:r w:rsidR="00665DE5">
        <w:rPr>
          <w:snapToGrid w:val="0"/>
        </w:rPr>
        <w:t>m</w:t>
      </w:r>
      <w:r w:rsidR="007A41B0">
        <w:rPr>
          <w:snapToGrid w:val="0"/>
        </w:rPr>
        <w:t xml:space="preserve"> </w:t>
      </w:r>
      <w:r w:rsidR="00665DE5">
        <w:rPr>
          <w:snapToGrid w:val="0"/>
        </w:rPr>
        <w:t xml:space="preserve">Division 2 applies. It </w:t>
      </w:r>
      <w:r w:rsidR="007A41B0">
        <w:rPr>
          <w:snapToGrid w:val="0"/>
        </w:rPr>
        <w:t>includ</w:t>
      </w:r>
      <w:r w:rsidR="00665DE5">
        <w:rPr>
          <w:snapToGrid w:val="0"/>
        </w:rPr>
        <w:t>es</w:t>
      </w:r>
      <w:r w:rsidR="007A41B0">
        <w:rPr>
          <w:snapToGrid w:val="0"/>
        </w:rPr>
        <w:t xml:space="preserve"> members who</w:t>
      </w:r>
      <w:r w:rsidR="00665DE5">
        <w:rPr>
          <w:snapToGrid w:val="0"/>
        </w:rPr>
        <w:t>,</w:t>
      </w:r>
      <w:r w:rsidR="007A41B0">
        <w:rPr>
          <w:snapToGrid w:val="0"/>
        </w:rPr>
        <w:t xml:space="preserve"> </w:t>
      </w:r>
      <w:r w:rsidR="00665DE5">
        <w:rPr>
          <w:snapToGrid w:val="0"/>
        </w:rPr>
        <w:t xml:space="preserve">between 1 July 2025 and 30 June 2028, </w:t>
      </w:r>
      <w:r w:rsidR="007A41B0">
        <w:rPr>
          <w:snapToGrid w:val="0"/>
        </w:rPr>
        <w:t>complete both 4 years of effective service and any service obligation imposed on them when they first joined the Permanent Forces,</w:t>
      </w:r>
      <w:r w:rsidR="00AD23D5">
        <w:rPr>
          <w:snapToGrid w:val="0"/>
        </w:rPr>
        <w:t xml:space="preserve"> </w:t>
      </w:r>
      <w:r w:rsidR="007A41B0">
        <w:rPr>
          <w:snapToGrid w:val="0"/>
        </w:rPr>
        <w:t>or a member would have done so had service reasons not prevent them from doing so. This would occur, for example, in cases the member was delay</w:t>
      </w:r>
      <w:r w:rsidR="003F4D18">
        <w:rPr>
          <w:snapToGrid w:val="0"/>
        </w:rPr>
        <w:t>ed</w:t>
      </w:r>
      <w:r w:rsidR="007A41B0">
        <w:rPr>
          <w:snapToGrid w:val="0"/>
        </w:rPr>
        <w:t xml:space="preserve"> being able to commence their service in the </w:t>
      </w:r>
      <w:r w:rsidR="00491927">
        <w:rPr>
          <w:snapToGrid w:val="0"/>
        </w:rPr>
        <w:t>Perm</w:t>
      </w:r>
      <w:r w:rsidR="00AC6AC7">
        <w:rPr>
          <w:snapToGrid w:val="0"/>
        </w:rPr>
        <w:t>ane</w:t>
      </w:r>
      <w:r w:rsidR="00491927">
        <w:rPr>
          <w:snapToGrid w:val="0"/>
        </w:rPr>
        <w:t>nt</w:t>
      </w:r>
      <w:r w:rsidR="007A41B0">
        <w:rPr>
          <w:snapToGrid w:val="0"/>
        </w:rPr>
        <w:t xml:space="preserve"> Forces due to a service reason.</w:t>
      </w:r>
    </w:p>
    <w:p w14:paraId="42632A57" w14:textId="667820BF" w:rsidR="00227AA6" w:rsidRDefault="00227AA6" w:rsidP="00227AA6">
      <w:pPr>
        <w:pStyle w:val="Sectiontext"/>
        <w:numPr>
          <w:ilvl w:val="0"/>
          <w:numId w:val="23"/>
        </w:numPr>
        <w:rPr>
          <w:snapToGrid w:val="0"/>
        </w:rPr>
      </w:pPr>
      <w:r>
        <w:rPr>
          <w:snapToGrid w:val="0"/>
        </w:rPr>
        <w:t>Section 3.4.9</w:t>
      </w:r>
      <w:r w:rsidR="00842274">
        <w:rPr>
          <w:snapToGrid w:val="0"/>
        </w:rPr>
        <w:t xml:space="preserve"> identifies members</w:t>
      </w:r>
      <w:r w:rsidR="00665DE5">
        <w:rPr>
          <w:snapToGrid w:val="0"/>
        </w:rPr>
        <w:t xml:space="preserve"> whom</w:t>
      </w:r>
      <w:r w:rsidR="00842274">
        <w:rPr>
          <w:snapToGrid w:val="0"/>
        </w:rPr>
        <w:t xml:space="preserve"> </w:t>
      </w:r>
      <w:r w:rsidR="00665DE5">
        <w:rPr>
          <w:snapToGrid w:val="0"/>
        </w:rPr>
        <w:t>Division 2</w:t>
      </w:r>
      <w:r w:rsidR="00842274">
        <w:rPr>
          <w:snapToGrid w:val="0"/>
        </w:rPr>
        <w:t xml:space="preserve"> does not apply. This includes members who have previously received a continuation bonus under this Part or under pilot continuation bonus, as repealed by this Determination, </w:t>
      </w:r>
      <w:r w:rsidR="00665DE5">
        <w:rPr>
          <w:snapToGrid w:val="0"/>
        </w:rPr>
        <w:t>lateral recruits (</w:t>
      </w:r>
      <w:r w:rsidR="00842274">
        <w:rPr>
          <w:snapToGrid w:val="0"/>
        </w:rPr>
        <w:t>members who joined the ADF from other countries under specified visa classes</w:t>
      </w:r>
      <w:r w:rsidR="00665DE5">
        <w:rPr>
          <w:snapToGrid w:val="0"/>
        </w:rPr>
        <w:t>)</w:t>
      </w:r>
      <w:r w:rsidR="00842274">
        <w:rPr>
          <w:snapToGrid w:val="0"/>
        </w:rPr>
        <w:t xml:space="preserve"> and members who have previously left the ADF having completed </w:t>
      </w:r>
      <w:r w:rsidR="00D03D5E">
        <w:rPr>
          <w:snapToGrid w:val="0"/>
        </w:rPr>
        <w:t>at least 90 days of service</w:t>
      </w:r>
      <w:r w:rsidR="00842274">
        <w:rPr>
          <w:snapToGrid w:val="0"/>
        </w:rPr>
        <w:t xml:space="preserve"> and subsequently re-joined the Permanent Forces.</w:t>
      </w:r>
    </w:p>
    <w:p w14:paraId="4B7C6717" w14:textId="7BE86D42" w:rsidR="00842274" w:rsidRDefault="00842274" w:rsidP="003C70F0">
      <w:pPr>
        <w:pStyle w:val="Sectiontext"/>
        <w:ind w:left="360"/>
        <w:rPr>
          <w:snapToGrid w:val="0"/>
        </w:rPr>
      </w:pPr>
      <w:r>
        <w:rPr>
          <w:snapToGrid w:val="0"/>
        </w:rPr>
        <w:t>Subdivision 2</w:t>
      </w:r>
      <w:r w:rsidR="00665DE5">
        <w:rPr>
          <w:snapToGrid w:val="0"/>
        </w:rPr>
        <w:t xml:space="preserve">: </w:t>
      </w:r>
      <w:r w:rsidR="00665DE5" w:rsidRPr="007C6E8F">
        <w:t xml:space="preserve">Eligibility for </w:t>
      </w:r>
      <w:r w:rsidR="00665DE5">
        <w:t>continuation bonus offer 1</w:t>
      </w:r>
    </w:p>
    <w:p w14:paraId="656FDE45" w14:textId="5F4052EC" w:rsidR="00227AA6" w:rsidRPr="00227AA6" w:rsidRDefault="00592BB2" w:rsidP="001E51FE">
      <w:pPr>
        <w:pStyle w:val="Sectiontext"/>
        <w:numPr>
          <w:ilvl w:val="0"/>
          <w:numId w:val="23"/>
        </w:numPr>
        <w:rPr>
          <w:snapToGrid w:val="0"/>
        </w:rPr>
      </w:pPr>
      <w:r>
        <w:rPr>
          <w:snapToGrid w:val="0"/>
        </w:rPr>
        <w:t>Section 3.4.10</w:t>
      </w:r>
      <w:r w:rsidR="001B305C">
        <w:rPr>
          <w:snapToGrid w:val="0"/>
        </w:rPr>
        <w:t xml:space="preserve"> identifies members who are eligible to receive a</w:t>
      </w:r>
      <w:r w:rsidR="00C94998">
        <w:rPr>
          <w:snapToGrid w:val="0"/>
        </w:rPr>
        <w:t xml:space="preserve">n </w:t>
      </w:r>
      <w:r w:rsidR="000C25A8">
        <w:rPr>
          <w:snapToGrid w:val="0"/>
        </w:rPr>
        <w:t>offer of</w:t>
      </w:r>
      <w:r w:rsidR="00C94998">
        <w:rPr>
          <w:snapToGrid w:val="0"/>
        </w:rPr>
        <w:t xml:space="preserve"> </w:t>
      </w:r>
      <w:r w:rsidR="00131B8B">
        <w:rPr>
          <w:snapToGrid w:val="0"/>
        </w:rPr>
        <w:t>continuation bonus offer</w:t>
      </w:r>
      <w:r w:rsidR="00C94998">
        <w:rPr>
          <w:snapToGrid w:val="0"/>
        </w:rPr>
        <w:t> </w:t>
      </w:r>
      <w:r w:rsidR="001B305C">
        <w:rPr>
          <w:snapToGrid w:val="0"/>
        </w:rPr>
        <w:t xml:space="preserve">1. To be </w:t>
      </w:r>
      <w:r w:rsidR="000C5889">
        <w:rPr>
          <w:snapToGrid w:val="0"/>
        </w:rPr>
        <w:t>eligible</w:t>
      </w:r>
      <w:r w:rsidR="001B305C">
        <w:rPr>
          <w:snapToGrid w:val="0"/>
        </w:rPr>
        <w:t xml:space="preserve"> to be given an </w:t>
      </w:r>
      <w:r w:rsidR="000C25A8">
        <w:rPr>
          <w:snapToGrid w:val="0"/>
        </w:rPr>
        <w:t>offer of</w:t>
      </w:r>
      <w:r w:rsidR="001B305C">
        <w:rPr>
          <w:snapToGrid w:val="0"/>
        </w:rPr>
        <w:t xml:space="preserve"> </w:t>
      </w:r>
      <w:r w:rsidR="00131B8B">
        <w:rPr>
          <w:snapToGrid w:val="0"/>
        </w:rPr>
        <w:t>continuation bonus offer</w:t>
      </w:r>
      <w:r w:rsidR="001B305C">
        <w:rPr>
          <w:snapToGrid w:val="0"/>
        </w:rPr>
        <w:t xml:space="preserve"> 1, a member must hold a specified military employment classification, be considered </w:t>
      </w:r>
      <w:r w:rsidR="00665DE5">
        <w:rPr>
          <w:snapToGrid w:val="0"/>
        </w:rPr>
        <w:t xml:space="preserve">to be </w:t>
      </w:r>
      <w:r w:rsidR="001B305C">
        <w:rPr>
          <w:snapToGrid w:val="0"/>
        </w:rPr>
        <w:t>a fit and proper person, and have discussed their continued service with the recommending authority.</w:t>
      </w:r>
    </w:p>
    <w:p w14:paraId="7B9335D1" w14:textId="17D57656" w:rsidR="001B305C" w:rsidRDefault="00665DE5" w:rsidP="003C70F0">
      <w:pPr>
        <w:pStyle w:val="Sectiontext"/>
        <w:ind w:left="360"/>
        <w:rPr>
          <w:snapToGrid w:val="0"/>
        </w:rPr>
      </w:pPr>
      <w:r>
        <w:rPr>
          <w:snapToGrid w:val="0"/>
        </w:rPr>
        <w:t>Subdivision 3: W</w:t>
      </w:r>
      <w:r w:rsidR="001B305C">
        <w:rPr>
          <w:snapToGrid w:val="0"/>
        </w:rPr>
        <w:t xml:space="preserve">hen a valid </w:t>
      </w:r>
      <w:r w:rsidR="000C25A8">
        <w:rPr>
          <w:snapToGrid w:val="0"/>
        </w:rPr>
        <w:t>offer of</w:t>
      </w:r>
      <w:r w:rsidR="001B305C">
        <w:rPr>
          <w:snapToGrid w:val="0"/>
        </w:rPr>
        <w:t xml:space="preserve"> </w:t>
      </w:r>
      <w:r w:rsidR="00131B8B">
        <w:rPr>
          <w:snapToGrid w:val="0"/>
        </w:rPr>
        <w:t>continuation bonus offer</w:t>
      </w:r>
      <w:r w:rsidR="001B305C">
        <w:rPr>
          <w:snapToGrid w:val="0"/>
        </w:rPr>
        <w:t xml:space="preserve"> 1 can be made</w:t>
      </w:r>
    </w:p>
    <w:p w14:paraId="6AA57DFF" w14:textId="23DA9806" w:rsidR="00227AA6" w:rsidRPr="00227AA6" w:rsidRDefault="00227AA6" w:rsidP="001E51FE">
      <w:pPr>
        <w:pStyle w:val="Sectiontext"/>
        <w:numPr>
          <w:ilvl w:val="0"/>
          <w:numId w:val="23"/>
        </w:numPr>
        <w:rPr>
          <w:snapToGrid w:val="0"/>
        </w:rPr>
      </w:pPr>
      <w:r>
        <w:rPr>
          <w:snapToGrid w:val="0"/>
        </w:rPr>
        <w:t>Section 3.4.1</w:t>
      </w:r>
      <w:r w:rsidR="00592BB2">
        <w:rPr>
          <w:snapToGrid w:val="0"/>
        </w:rPr>
        <w:t>1</w:t>
      </w:r>
      <w:r w:rsidR="001B305C">
        <w:rPr>
          <w:snapToGrid w:val="0"/>
        </w:rPr>
        <w:t xml:space="preserve"> specifies the</w:t>
      </w:r>
      <w:r w:rsidR="00456CE4">
        <w:rPr>
          <w:snapToGrid w:val="0"/>
        </w:rPr>
        <w:t xml:space="preserve"> general</w:t>
      </w:r>
      <w:r w:rsidR="001B305C">
        <w:rPr>
          <w:snapToGrid w:val="0"/>
        </w:rPr>
        <w:t xml:space="preserve"> </w:t>
      </w:r>
      <w:r w:rsidR="00456CE4">
        <w:rPr>
          <w:snapToGrid w:val="0"/>
        </w:rPr>
        <w:t>period</w:t>
      </w:r>
      <w:r w:rsidR="001B305C">
        <w:rPr>
          <w:snapToGrid w:val="0"/>
        </w:rPr>
        <w:t xml:space="preserve"> in which a valid </w:t>
      </w:r>
      <w:r w:rsidR="000C25A8">
        <w:rPr>
          <w:snapToGrid w:val="0"/>
        </w:rPr>
        <w:t>offer of</w:t>
      </w:r>
      <w:r w:rsidR="00456CE4">
        <w:rPr>
          <w:snapToGrid w:val="0"/>
        </w:rPr>
        <w:t xml:space="preserve"> </w:t>
      </w:r>
      <w:r w:rsidR="00131B8B">
        <w:rPr>
          <w:snapToGrid w:val="0"/>
        </w:rPr>
        <w:t>continuation bonus offer</w:t>
      </w:r>
      <w:r w:rsidR="00456CE4">
        <w:rPr>
          <w:snapToGrid w:val="0"/>
        </w:rPr>
        <w:t xml:space="preserve"> 1</w:t>
      </w:r>
      <w:r w:rsidR="001B305C">
        <w:rPr>
          <w:snapToGrid w:val="0"/>
        </w:rPr>
        <w:t xml:space="preserve"> must be made. </w:t>
      </w:r>
      <w:r w:rsidR="001B305C">
        <w:rPr>
          <w:rFonts w:cs="Arial"/>
          <w:color w:val="000000"/>
        </w:rPr>
        <w:t xml:space="preserve">This includes within 90 days of </w:t>
      </w:r>
      <w:r w:rsidR="003F4D18">
        <w:rPr>
          <w:rFonts w:cs="Arial"/>
          <w:color w:val="000000"/>
        </w:rPr>
        <w:t xml:space="preserve">members </w:t>
      </w:r>
      <w:r w:rsidR="001B305C">
        <w:rPr>
          <w:rFonts w:cs="Arial"/>
          <w:color w:val="000000"/>
        </w:rPr>
        <w:t xml:space="preserve">completing 4 years of effective service or their service obligation that was imposed when they first joined the ADF. </w:t>
      </w:r>
      <w:r w:rsidR="00394B6C">
        <w:rPr>
          <w:rFonts w:cs="Arial"/>
          <w:color w:val="000000"/>
        </w:rPr>
        <w:t>Generally, a</w:t>
      </w:r>
      <w:r w:rsidR="00456CE4">
        <w:rPr>
          <w:rFonts w:cs="Arial"/>
          <w:color w:val="000000"/>
        </w:rPr>
        <w:t xml:space="preserve"> member is not able to receive a valid </w:t>
      </w:r>
      <w:r w:rsidR="000C25A8">
        <w:rPr>
          <w:rFonts w:cs="Arial"/>
          <w:color w:val="000000"/>
        </w:rPr>
        <w:t>offer of</w:t>
      </w:r>
      <w:r w:rsidR="00456CE4">
        <w:rPr>
          <w:rFonts w:cs="Arial"/>
          <w:color w:val="000000"/>
        </w:rPr>
        <w:t xml:space="preserve"> </w:t>
      </w:r>
      <w:r w:rsidR="00131B8B">
        <w:rPr>
          <w:rFonts w:cs="Arial"/>
          <w:color w:val="000000"/>
        </w:rPr>
        <w:t>continuation bonus offer</w:t>
      </w:r>
      <w:r w:rsidR="00394B6C">
        <w:rPr>
          <w:rFonts w:cs="Arial"/>
          <w:color w:val="000000"/>
        </w:rPr>
        <w:t xml:space="preserve"> </w:t>
      </w:r>
      <w:r w:rsidR="00456CE4">
        <w:rPr>
          <w:rFonts w:cs="Arial"/>
          <w:color w:val="000000"/>
        </w:rPr>
        <w:t>1 after they have competed the later of 4 years of effective service or the day they complete their service obligation imposed on them when they first joined the ADF.</w:t>
      </w:r>
      <w:r w:rsidR="00394B6C">
        <w:rPr>
          <w:rFonts w:cs="Arial"/>
          <w:color w:val="000000"/>
        </w:rPr>
        <w:t xml:space="preserve"> If a member should have received an offer of continuation bonus offer 1, but did not due to an omission, the member may still receive an offer up to 90 days after the omission was identified.</w:t>
      </w:r>
      <w:r w:rsidR="003F4D18">
        <w:rPr>
          <w:rFonts w:cs="Arial"/>
          <w:color w:val="000000"/>
        </w:rPr>
        <w:t xml:space="preserve"> An omission may arise if the member has satisfied the eligibility criteria, but is not identified in time to make a valid offer.</w:t>
      </w:r>
    </w:p>
    <w:p w14:paraId="70526A9D" w14:textId="69A7F206" w:rsidR="00227AA6" w:rsidRPr="00227AA6" w:rsidRDefault="00592BB2" w:rsidP="001E51FE">
      <w:pPr>
        <w:pStyle w:val="Sectiontext"/>
        <w:numPr>
          <w:ilvl w:val="0"/>
          <w:numId w:val="23"/>
        </w:numPr>
        <w:rPr>
          <w:snapToGrid w:val="0"/>
        </w:rPr>
      </w:pPr>
      <w:r>
        <w:rPr>
          <w:snapToGrid w:val="0"/>
        </w:rPr>
        <w:t>Section 3.4.12</w:t>
      </w:r>
      <w:r w:rsidR="00456CE4">
        <w:rPr>
          <w:snapToGrid w:val="0"/>
        </w:rPr>
        <w:t xml:space="preserve"> specifies the period in which a valid offer may be made to a member who holds a military employment classification of J34 or J40 at the</w:t>
      </w:r>
      <w:r>
        <w:rPr>
          <w:snapToGrid w:val="0"/>
        </w:rPr>
        <w:t xml:space="preserve"> time the general rule in 3.4.11</w:t>
      </w:r>
      <w:r w:rsidR="00456CE4">
        <w:rPr>
          <w:snapToGrid w:val="0"/>
        </w:rPr>
        <w:t xml:space="preserve"> would have applied to them. If the member’s military emplo</w:t>
      </w:r>
      <w:r w:rsidR="006E5637">
        <w:rPr>
          <w:snapToGrid w:val="0"/>
        </w:rPr>
        <w:t>yment classification changes to</w:t>
      </w:r>
      <w:r w:rsidR="00456CE4">
        <w:rPr>
          <w:snapToGrid w:val="0"/>
        </w:rPr>
        <w:t xml:space="preserve"> a classification in the J1, J2 or J3 series other than a J34, the member is able to be made a valid </w:t>
      </w:r>
      <w:r w:rsidR="000C25A8">
        <w:rPr>
          <w:snapToGrid w:val="0"/>
        </w:rPr>
        <w:t>offer of</w:t>
      </w:r>
      <w:r w:rsidR="00456CE4">
        <w:rPr>
          <w:snapToGrid w:val="0"/>
        </w:rPr>
        <w:t xml:space="preserve"> </w:t>
      </w:r>
      <w:r w:rsidR="00131B8B">
        <w:rPr>
          <w:snapToGrid w:val="0"/>
        </w:rPr>
        <w:t>continuation bonus offer</w:t>
      </w:r>
      <w:r w:rsidR="00456CE4">
        <w:rPr>
          <w:snapToGrid w:val="0"/>
        </w:rPr>
        <w:t xml:space="preserve"> 1 within 90 days after their military employment classification changes.</w:t>
      </w:r>
    </w:p>
    <w:p w14:paraId="2675B162" w14:textId="7512A7E5" w:rsidR="00456CE4" w:rsidRDefault="00131B8B" w:rsidP="00C94998">
      <w:pPr>
        <w:pStyle w:val="Sectiontext"/>
        <w:keepNext/>
        <w:ind w:left="357"/>
        <w:rPr>
          <w:snapToGrid w:val="0"/>
        </w:rPr>
      </w:pPr>
      <w:r>
        <w:rPr>
          <w:snapToGrid w:val="0"/>
        </w:rPr>
        <w:t>Division</w:t>
      </w:r>
      <w:r w:rsidR="00456CE4">
        <w:rPr>
          <w:snapToGrid w:val="0"/>
        </w:rPr>
        <w:t xml:space="preserve"> 3</w:t>
      </w:r>
      <w:r w:rsidR="006E5637">
        <w:rPr>
          <w:snapToGrid w:val="0"/>
        </w:rPr>
        <w:t xml:space="preserve">: </w:t>
      </w:r>
      <w:r>
        <w:rPr>
          <w:snapToGrid w:val="0"/>
        </w:rPr>
        <w:t>Continuation bonus offer</w:t>
      </w:r>
      <w:r w:rsidR="00C94998">
        <w:rPr>
          <w:snapToGrid w:val="0"/>
        </w:rPr>
        <w:t xml:space="preserve"> </w:t>
      </w:r>
      <w:r w:rsidR="006E5637">
        <w:rPr>
          <w:snapToGrid w:val="0"/>
        </w:rPr>
        <w:t>2</w:t>
      </w:r>
    </w:p>
    <w:p w14:paraId="1FC5E97A" w14:textId="09E6CE28" w:rsidR="00456CE4" w:rsidRDefault="00456CE4" w:rsidP="00C94998">
      <w:pPr>
        <w:pStyle w:val="Sectiontext"/>
        <w:keepNext/>
        <w:ind w:left="357"/>
        <w:rPr>
          <w:snapToGrid w:val="0"/>
        </w:rPr>
      </w:pPr>
      <w:r>
        <w:rPr>
          <w:snapToGrid w:val="0"/>
        </w:rPr>
        <w:t>Subdivision 1</w:t>
      </w:r>
      <w:r w:rsidR="00394B6C">
        <w:rPr>
          <w:snapToGrid w:val="0"/>
        </w:rPr>
        <w:t>:</w:t>
      </w:r>
      <w:r w:rsidR="00394B6C" w:rsidRPr="00394B6C">
        <w:t xml:space="preserve"> </w:t>
      </w:r>
      <w:r w:rsidR="00394B6C" w:rsidRPr="007C6E8F">
        <w:t>Application of this Division</w:t>
      </w:r>
    </w:p>
    <w:p w14:paraId="3453DF1C" w14:textId="57B23687" w:rsidR="00456CE4" w:rsidRDefault="00592BB2" w:rsidP="00456CE4">
      <w:pPr>
        <w:pStyle w:val="Sectiontext"/>
        <w:numPr>
          <w:ilvl w:val="0"/>
          <w:numId w:val="23"/>
        </w:numPr>
        <w:rPr>
          <w:snapToGrid w:val="0"/>
        </w:rPr>
      </w:pPr>
      <w:r>
        <w:rPr>
          <w:snapToGrid w:val="0"/>
        </w:rPr>
        <w:t>Section 3.4.13</w:t>
      </w:r>
      <w:r w:rsidR="00456CE4">
        <w:rPr>
          <w:snapToGrid w:val="0"/>
        </w:rPr>
        <w:t xml:space="preserve"> identifies </w:t>
      </w:r>
      <w:r w:rsidR="00C94998">
        <w:rPr>
          <w:snapToGrid w:val="0"/>
        </w:rPr>
        <w:t xml:space="preserve">members </w:t>
      </w:r>
      <w:r w:rsidR="00456CE4">
        <w:rPr>
          <w:snapToGrid w:val="0"/>
        </w:rPr>
        <w:t>who</w:t>
      </w:r>
      <w:r w:rsidR="00C94998">
        <w:rPr>
          <w:snapToGrid w:val="0"/>
        </w:rPr>
        <w:t>m this Division applies</w:t>
      </w:r>
      <w:r w:rsidR="00456CE4">
        <w:rPr>
          <w:snapToGrid w:val="0"/>
        </w:rPr>
        <w:t xml:space="preserve">, including members who complete </w:t>
      </w:r>
      <w:r w:rsidR="00AD23D5">
        <w:rPr>
          <w:snapToGrid w:val="0"/>
        </w:rPr>
        <w:t xml:space="preserve">between 1 July 2025 and 30 June 2028 </w:t>
      </w:r>
      <w:r w:rsidR="00456CE4">
        <w:rPr>
          <w:snapToGrid w:val="0"/>
        </w:rPr>
        <w:t xml:space="preserve">both 7 years of effective service and 3 years </w:t>
      </w:r>
      <w:r w:rsidR="00C13B24">
        <w:rPr>
          <w:snapToGrid w:val="0"/>
        </w:rPr>
        <w:t xml:space="preserve">of </w:t>
      </w:r>
      <w:r w:rsidR="00456CE4">
        <w:rPr>
          <w:snapToGrid w:val="0"/>
        </w:rPr>
        <w:t xml:space="preserve">effective service after </w:t>
      </w:r>
      <w:r w:rsidR="00AD23D5">
        <w:rPr>
          <w:snapToGrid w:val="0"/>
        </w:rPr>
        <w:t>completing any</w:t>
      </w:r>
      <w:r w:rsidR="00456CE4">
        <w:rPr>
          <w:snapToGrid w:val="0"/>
        </w:rPr>
        <w:t xml:space="preserve"> service obligation imposed on them when they </w:t>
      </w:r>
      <w:r w:rsidR="00AD23D5">
        <w:rPr>
          <w:snapToGrid w:val="0"/>
        </w:rPr>
        <w:t>last</w:t>
      </w:r>
      <w:r w:rsidR="00456CE4">
        <w:rPr>
          <w:snapToGrid w:val="0"/>
        </w:rPr>
        <w:t xml:space="preserve"> joined the Permanent Forces</w:t>
      </w:r>
      <w:r w:rsidR="00AD23D5">
        <w:rPr>
          <w:snapToGrid w:val="0"/>
        </w:rPr>
        <w:t xml:space="preserve">. The Division also applies to a </w:t>
      </w:r>
      <w:r w:rsidR="00456CE4">
        <w:rPr>
          <w:snapToGrid w:val="0"/>
        </w:rPr>
        <w:t xml:space="preserve">member </w:t>
      </w:r>
      <w:r w:rsidR="00AD23D5">
        <w:rPr>
          <w:snapToGrid w:val="0"/>
        </w:rPr>
        <w:t xml:space="preserve">who did not meet these requirements, </w:t>
      </w:r>
      <w:r w:rsidR="00AD23D5">
        <w:rPr>
          <w:snapToGrid w:val="0"/>
        </w:rPr>
        <w:lastRenderedPageBreak/>
        <w:t xml:space="preserve">but </w:t>
      </w:r>
      <w:r w:rsidR="00456CE4">
        <w:rPr>
          <w:snapToGrid w:val="0"/>
        </w:rPr>
        <w:t>would have done so had service reasons not prevent them from doing so</w:t>
      </w:r>
      <w:r w:rsidR="00AD23D5">
        <w:rPr>
          <w:snapToGrid w:val="0"/>
        </w:rPr>
        <w:t>.</w:t>
      </w:r>
      <w:r w:rsidR="00456CE4">
        <w:rPr>
          <w:snapToGrid w:val="0"/>
        </w:rPr>
        <w:t xml:space="preserve"> This would occur, for example, in cases the member was delay</w:t>
      </w:r>
      <w:r w:rsidR="003F4D18">
        <w:rPr>
          <w:snapToGrid w:val="0"/>
        </w:rPr>
        <w:t>ed</w:t>
      </w:r>
      <w:r w:rsidR="00456CE4">
        <w:rPr>
          <w:snapToGrid w:val="0"/>
        </w:rPr>
        <w:t xml:space="preserve"> being able to commence their service in the Permeant Forces due to a service reason.</w:t>
      </w:r>
    </w:p>
    <w:p w14:paraId="10A3026B" w14:textId="5CB6999D" w:rsidR="00456CE4" w:rsidRDefault="00592BB2" w:rsidP="00456CE4">
      <w:pPr>
        <w:pStyle w:val="Sectiontext"/>
        <w:numPr>
          <w:ilvl w:val="0"/>
          <w:numId w:val="23"/>
        </w:numPr>
        <w:rPr>
          <w:snapToGrid w:val="0"/>
        </w:rPr>
      </w:pPr>
      <w:r>
        <w:rPr>
          <w:snapToGrid w:val="0"/>
        </w:rPr>
        <w:t>Section 3.4.14</w:t>
      </w:r>
      <w:r w:rsidR="00456CE4">
        <w:rPr>
          <w:snapToGrid w:val="0"/>
        </w:rPr>
        <w:t xml:space="preserve"> identifies members</w:t>
      </w:r>
      <w:r w:rsidR="00C94998">
        <w:rPr>
          <w:snapToGrid w:val="0"/>
        </w:rPr>
        <w:t xml:space="preserve"> whom</w:t>
      </w:r>
      <w:r w:rsidR="00456CE4">
        <w:rPr>
          <w:snapToGrid w:val="0"/>
        </w:rPr>
        <w:t xml:space="preserve"> t</w:t>
      </w:r>
      <w:r w:rsidR="003940A7">
        <w:rPr>
          <w:snapToGrid w:val="0"/>
        </w:rPr>
        <w:t>his Division does not apply, including</w:t>
      </w:r>
      <w:r w:rsidR="00456CE4">
        <w:rPr>
          <w:snapToGrid w:val="0"/>
        </w:rPr>
        <w:t xml:space="preserve"> members who have previously received a continuation bonus under this </w:t>
      </w:r>
      <w:r w:rsidR="003940A7">
        <w:rPr>
          <w:snapToGrid w:val="0"/>
        </w:rPr>
        <w:t>Division. However, a member who has received a continuation bonus under this Division</w:t>
      </w:r>
      <w:r w:rsidR="00C94998">
        <w:rPr>
          <w:snapToGrid w:val="0"/>
        </w:rPr>
        <w:t>.</w:t>
      </w:r>
      <w:r w:rsidR="003940A7">
        <w:rPr>
          <w:snapToGrid w:val="0"/>
        </w:rPr>
        <w:t xml:space="preserve"> </w:t>
      </w:r>
      <w:r w:rsidR="00C94998">
        <w:rPr>
          <w:snapToGrid w:val="0"/>
        </w:rPr>
        <w:t>However,</w:t>
      </w:r>
      <w:r w:rsidR="003940A7">
        <w:rPr>
          <w:snapToGrid w:val="0"/>
        </w:rPr>
        <w:t xml:space="preserve"> </w:t>
      </w:r>
      <w:r w:rsidR="00C94998">
        <w:rPr>
          <w:snapToGrid w:val="0"/>
        </w:rPr>
        <w:t xml:space="preserve">a member may receive a continuation bonus under this Division </w:t>
      </w:r>
      <w:r w:rsidR="003940A7">
        <w:rPr>
          <w:snapToGrid w:val="0"/>
        </w:rPr>
        <w:t>if they have received a continuation bonus under Division 2 of this Determination or under the pilot continuation bonus.</w:t>
      </w:r>
    </w:p>
    <w:p w14:paraId="1E1B049E" w14:textId="1130150A" w:rsidR="00C94998" w:rsidRDefault="00C94998" w:rsidP="00C94998">
      <w:pPr>
        <w:pStyle w:val="Sectiontext"/>
        <w:ind w:left="720"/>
        <w:rPr>
          <w:snapToGrid w:val="0"/>
        </w:rPr>
      </w:pPr>
      <w:r>
        <w:rPr>
          <w:snapToGrid w:val="0"/>
        </w:rPr>
        <w:t xml:space="preserve">Members who are lateral recruits </w:t>
      </w:r>
      <w:r w:rsidR="00AC6AC7">
        <w:rPr>
          <w:snapToGrid w:val="0"/>
        </w:rPr>
        <w:t>and members who re-joined the permanent forces having previously been a member of the permanent forces are also not eligible for continuation bonus offer 2 if they hold a specific rank</w:t>
      </w:r>
      <w:r>
        <w:rPr>
          <w:snapToGrid w:val="0"/>
        </w:rPr>
        <w:t>.</w:t>
      </w:r>
    </w:p>
    <w:p w14:paraId="180992EE" w14:textId="1BFC521F" w:rsidR="006E5637" w:rsidRDefault="006E5637" w:rsidP="003C70F0">
      <w:pPr>
        <w:pStyle w:val="Sectiontext"/>
        <w:ind w:left="360"/>
        <w:rPr>
          <w:snapToGrid w:val="0"/>
        </w:rPr>
      </w:pPr>
      <w:r>
        <w:rPr>
          <w:snapToGrid w:val="0"/>
        </w:rPr>
        <w:t xml:space="preserve">Subdivision 2: </w:t>
      </w:r>
      <w:r w:rsidRPr="007C6E8F">
        <w:t xml:space="preserve">Eligibility for </w:t>
      </w:r>
      <w:r>
        <w:t>continuation bonus offer 2</w:t>
      </w:r>
    </w:p>
    <w:p w14:paraId="55709385" w14:textId="3401BDA0" w:rsidR="0023299D" w:rsidRPr="00227AA6" w:rsidRDefault="00592BB2" w:rsidP="0023299D">
      <w:pPr>
        <w:pStyle w:val="Sectiontext"/>
        <w:numPr>
          <w:ilvl w:val="0"/>
          <w:numId w:val="23"/>
        </w:numPr>
        <w:rPr>
          <w:snapToGrid w:val="0"/>
        </w:rPr>
      </w:pPr>
      <w:r>
        <w:rPr>
          <w:snapToGrid w:val="0"/>
        </w:rPr>
        <w:t>Section 3.4.15</w:t>
      </w:r>
      <w:r w:rsidR="0023299D" w:rsidRPr="0023299D">
        <w:rPr>
          <w:snapToGrid w:val="0"/>
        </w:rPr>
        <w:t xml:space="preserve"> </w:t>
      </w:r>
      <w:r w:rsidR="0023299D">
        <w:rPr>
          <w:snapToGrid w:val="0"/>
        </w:rPr>
        <w:t>identifies members who are eligible to receive a</w:t>
      </w:r>
      <w:r w:rsidR="00C94998">
        <w:rPr>
          <w:snapToGrid w:val="0"/>
        </w:rPr>
        <w:t xml:space="preserve">n </w:t>
      </w:r>
      <w:r w:rsidR="000C25A8">
        <w:rPr>
          <w:snapToGrid w:val="0"/>
        </w:rPr>
        <w:t>offer of</w:t>
      </w:r>
      <w:r w:rsidR="0023299D">
        <w:rPr>
          <w:snapToGrid w:val="0"/>
        </w:rPr>
        <w:t xml:space="preserve"> </w:t>
      </w:r>
      <w:r w:rsidR="00131B8B">
        <w:rPr>
          <w:snapToGrid w:val="0"/>
        </w:rPr>
        <w:t>continuation bonus offer</w:t>
      </w:r>
      <w:r w:rsidR="000C5889">
        <w:rPr>
          <w:snapToGrid w:val="0"/>
        </w:rPr>
        <w:t> </w:t>
      </w:r>
      <w:r w:rsidR="0023299D">
        <w:rPr>
          <w:snapToGrid w:val="0"/>
        </w:rPr>
        <w:t xml:space="preserve">2. To be </w:t>
      </w:r>
      <w:r w:rsidR="000C5889">
        <w:rPr>
          <w:snapToGrid w:val="0"/>
        </w:rPr>
        <w:t>eligible</w:t>
      </w:r>
      <w:r w:rsidR="0023299D">
        <w:rPr>
          <w:snapToGrid w:val="0"/>
        </w:rPr>
        <w:t xml:space="preserve"> to be given an </w:t>
      </w:r>
      <w:r w:rsidR="000C25A8">
        <w:rPr>
          <w:snapToGrid w:val="0"/>
        </w:rPr>
        <w:t>offer of</w:t>
      </w:r>
      <w:r w:rsidR="0023299D">
        <w:rPr>
          <w:snapToGrid w:val="0"/>
        </w:rPr>
        <w:t xml:space="preserve"> </w:t>
      </w:r>
      <w:r w:rsidR="00131B8B">
        <w:rPr>
          <w:snapToGrid w:val="0"/>
        </w:rPr>
        <w:t>continuation bonus offer</w:t>
      </w:r>
      <w:r w:rsidR="0023299D">
        <w:rPr>
          <w:snapToGrid w:val="0"/>
        </w:rPr>
        <w:t xml:space="preserve"> 2, a member must hold a specified military employment classification, be considered a fit and proper person, and have discussed their continued service with the recommending authority.</w:t>
      </w:r>
    </w:p>
    <w:p w14:paraId="591D440A" w14:textId="0F608631" w:rsidR="006E5637" w:rsidRPr="0023299D" w:rsidRDefault="006E5637" w:rsidP="003C70F0">
      <w:pPr>
        <w:pStyle w:val="Sectiontext"/>
        <w:ind w:left="360"/>
        <w:rPr>
          <w:snapToGrid w:val="0"/>
        </w:rPr>
      </w:pPr>
      <w:r w:rsidRPr="0023299D">
        <w:rPr>
          <w:snapToGrid w:val="0"/>
        </w:rPr>
        <w:t xml:space="preserve">Subdivision 3: </w:t>
      </w:r>
      <w:r w:rsidRPr="007C6E8F">
        <w:t xml:space="preserve">When a valid </w:t>
      </w:r>
      <w:r w:rsidR="000C25A8">
        <w:t>offer of</w:t>
      </w:r>
      <w:r w:rsidRPr="007C6E8F">
        <w:t xml:space="preserve"> </w:t>
      </w:r>
      <w:r>
        <w:t>continuation bonus offer 2</w:t>
      </w:r>
      <w:r w:rsidRPr="007C6E8F">
        <w:t xml:space="preserve"> can be made</w:t>
      </w:r>
    </w:p>
    <w:p w14:paraId="276BBA97" w14:textId="0AF35E23" w:rsidR="000C5889" w:rsidRPr="000C5889" w:rsidRDefault="00592BB2" w:rsidP="0065478E">
      <w:pPr>
        <w:pStyle w:val="Sectiontext"/>
        <w:numPr>
          <w:ilvl w:val="0"/>
          <w:numId w:val="23"/>
        </w:numPr>
        <w:rPr>
          <w:snapToGrid w:val="0"/>
        </w:rPr>
      </w:pPr>
      <w:r>
        <w:rPr>
          <w:snapToGrid w:val="0"/>
        </w:rPr>
        <w:t>Section 3.4.16</w:t>
      </w:r>
      <w:r w:rsidR="006E5637" w:rsidRPr="000C5889">
        <w:rPr>
          <w:snapToGrid w:val="0"/>
        </w:rPr>
        <w:t xml:space="preserve"> specifies the general period in which a valid </w:t>
      </w:r>
      <w:r w:rsidR="000C25A8">
        <w:rPr>
          <w:snapToGrid w:val="0"/>
        </w:rPr>
        <w:t>offer of</w:t>
      </w:r>
      <w:r w:rsidR="006E5637" w:rsidRPr="000C5889">
        <w:rPr>
          <w:snapToGrid w:val="0"/>
        </w:rPr>
        <w:t xml:space="preserve"> </w:t>
      </w:r>
      <w:r w:rsidR="00131B8B" w:rsidRPr="000C5889">
        <w:rPr>
          <w:snapToGrid w:val="0"/>
        </w:rPr>
        <w:t>continuation bonus offer</w:t>
      </w:r>
      <w:r w:rsidR="006E5637" w:rsidRPr="000C5889">
        <w:rPr>
          <w:snapToGrid w:val="0"/>
        </w:rPr>
        <w:t xml:space="preserve"> 1 must be made. </w:t>
      </w:r>
      <w:r w:rsidR="006E5637" w:rsidRPr="000C5889">
        <w:rPr>
          <w:rFonts w:cs="Arial"/>
          <w:color w:val="000000"/>
        </w:rPr>
        <w:t xml:space="preserve">This includes are within 90 days of </w:t>
      </w:r>
      <w:r w:rsidR="003F4D18">
        <w:rPr>
          <w:rFonts w:cs="Arial"/>
          <w:color w:val="000000"/>
        </w:rPr>
        <w:t xml:space="preserve">members </w:t>
      </w:r>
      <w:r w:rsidR="006E5637" w:rsidRPr="000C5889">
        <w:rPr>
          <w:rFonts w:cs="Arial"/>
          <w:color w:val="000000"/>
        </w:rPr>
        <w:t xml:space="preserve">completing the latter of 7 years of continuous effective service, or 3 years after completing a service obligation imposed when they last joined the ADF. </w:t>
      </w:r>
      <w:r w:rsidR="000C5889" w:rsidRPr="000C5889">
        <w:rPr>
          <w:rFonts w:cs="Arial"/>
          <w:color w:val="000000"/>
        </w:rPr>
        <w:t xml:space="preserve">Generally, a member is not able to receive a valid </w:t>
      </w:r>
      <w:r w:rsidR="000C25A8">
        <w:rPr>
          <w:rFonts w:cs="Arial"/>
          <w:color w:val="000000"/>
        </w:rPr>
        <w:t>offer of</w:t>
      </w:r>
      <w:r w:rsidR="000C5889" w:rsidRPr="000C5889">
        <w:rPr>
          <w:rFonts w:cs="Arial"/>
          <w:color w:val="000000"/>
        </w:rPr>
        <w:t xml:space="preserve"> continuation bonus offer 1 after t</w:t>
      </w:r>
      <w:r w:rsidR="000C5889">
        <w:rPr>
          <w:rFonts w:cs="Arial"/>
          <w:color w:val="000000"/>
        </w:rPr>
        <w:t>hey have competed the later of 7</w:t>
      </w:r>
      <w:r w:rsidR="000C5889" w:rsidRPr="000C5889">
        <w:rPr>
          <w:rFonts w:cs="Arial"/>
          <w:color w:val="000000"/>
        </w:rPr>
        <w:t xml:space="preserve"> years of effective service or the day they complete their service obligation imposed on them when they first joined the ADF. If a member should have received an offer of continuation bonus offer 1, but did not due to an omission, the member may still receive an offer up to 90 days after the omission was identified.</w:t>
      </w:r>
      <w:r w:rsidR="003F4D18">
        <w:rPr>
          <w:rFonts w:cs="Arial"/>
          <w:color w:val="000000"/>
        </w:rPr>
        <w:t xml:space="preserve"> An omission may arise if the member has satisfied the eligibility criteria, but is not identified in time to make a valid offer.</w:t>
      </w:r>
    </w:p>
    <w:p w14:paraId="0F51C1CA" w14:textId="042AA884" w:rsidR="006E5637" w:rsidRPr="00227AA6" w:rsidRDefault="00592BB2" w:rsidP="006E5637">
      <w:pPr>
        <w:pStyle w:val="Sectiontext"/>
        <w:numPr>
          <w:ilvl w:val="0"/>
          <w:numId w:val="23"/>
        </w:numPr>
        <w:rPr>
          <w:snapToGrid w:val="0"/>
        </w:rPr>
      </w:pPr>
      <w:r>
        <w:rPr>
          <w:snapToGrid w:val="0"/>
        </w:rPr>
        <w:t>Section 3.4.17</w:t>
      </w:r>
      <w:r w:rsidR="006E5637">
        <w:rPr>
          <w:snapToGrid w:val="0"/>
        </w:rPr>
        <w:t xml:space="preserve"> specifies the period in which a valid offer may be made to a member who holds a military employment classification of J34 or J40 at the time the general rule in </w:t>
      </w:r>
      <w:r w:rsidR="006E5637" w:rsidRPr="00592BB2">
        <w:rPr>
          <w:snapToGrid w:val="0"/>
        </w:rPr>
        <w:t>3.4.1</w:t>
      </w:r>
      <w:r w:rsidRPr="00592BB2">
        <w:rPr>
          <w:snapToGrid w:val="0"/>
        </w:rPr>
        <w:t>6</w:t>
      </w:r>
      <w:r w:rsidR="006E5637">
        <w:rPr>
          <w:snapToGrid w:val="0"/>
        </w:rPr>
        <w:t xml:space="preserve"> would have applied to them. If the member’s military employment classification changes to a classification in the J1, J2 or J3 series other than a J34, the member </w:t>
      </w:r>
      <w:r w:rsidR="0023299D">
        <w:rPr>
          <w:snapToGrid w:val="0"/>
        </w:rPr>
        <w:t xml:space="preserve">can </w:t>
      </w:r>
      <w:r w:rsidR="006E5637">
        <w:rPr>
          <w:snapToGrid w:val="0"/>
        </w:rPr>
        <w:t xml:space="preserve">be made a valid </w:t>
      </w:r>
      <w:r w:rsidR="000C25A8">
        <w:rPr>
          <w:snapToGrid w:val="0"/>
        </w:rPr>
        <w:t>offer of</w:t>
      </w:r>
      <w:r w:rsidR="006E5637">
        <w:rPr>
          <w:snapToGrid w:val="0"/>
        </w:rPr>
        <w:t xml:space="preserve"> </w:t>
      </w:r>
      <w:r w:rsidR="00131B8B">
        <w:rPr>
          <w:snapToGrid w:val="0"/>
        </w:rPr>
        <w:t>continuation bonus offer</w:t>
      </w:r>
      <w:r w:rsidR="006E5637">
        <w:rPr>
          <w:snapToGrid w:val="0"/>
        </w:rPr>
        <w:t xml:space="preserve"> </w:t>
      </w:r>
      <w:r w:rsidR="0023299D">
        <w:rPr>
          <w:snapToGrid w:val="0"/>
        </w:rPr>
        <w:t>2</w:t>
      </w:r>
      <w:r w:rsidR="006E5637">
        <w:rPr>
          <w:snapToGrid w:val="0"/>
        </w:rPr>
        <w:t xml:space="preserve"> within 90 days after their military employment classification changes.</w:t>
      </w:r>
    </w:p>
    <w:p w14:paraId="2C7D46FD" w14:textId="19189392" w:rsidR="000E566A" w:rsidRDefault="000E566A" w:rsidP="000C5889">
      <w:pPr>
        <w:pStyle w:val="Sectiontext"/>
        <w:ind w:left="360"/>
        <w:rPr>
          <w:snapToGrid w:val="0"/>
        </w:rPr>
      </w:pPr>
      <w:r>
        <w:rPr>
          <w:snapToGrid w:val="0"/>
        </w:rPr>
        <w:t>Division 4: Acceptance of a valid offer</w:t>
      </w:r>
    </w:p>
    <w:p w14:paraId="4EDE9D62" w14:textId="7811B665" w:rsidR="00227AA6" w:rsidRDefault="00592BB2" w:rsidP="00227AA6">
      <w:pPr>
        <w:pStyle w:val="Sectiontext"/>
        <w:numPr>
          <w:ilvl w:val="0"/>
          <w:numId w:val="23"/>
        </w:numPr>
        <w:rPr>
          <w:snapToGrid w:val="0"/>
        </w:rPr>
      </w:pPr>
      <w:r>
        <w:rPr>
          <w:snapToGrid w:val="0"/>
        </w:rPr>
        <w:t>Section 3.4.18</w:t>
      </w:r>
      <w:r w:rsidR="000E566A">
        <w:rPr>
          <w:snapToGrid w:val="0"/>
        </w:rPr>
        <w:t xml:space="preserve"> provides that a member who has received a valid offer can make a valid accep</w:t>
      </w:r>
      <w:r w:rsidR="000C5889">
        <w:rPr>
          <w:snapToGrid w:val="0"/>
        </w:rPr>
        <w:t xml:space="preserve">tance of a continuation bonus. </w:t>
      </w:r>
      <w:r w:rsidR="000E566A">
        <w:rPr>
          <w:snapToGrid w:val="0"/>
        </w:rPr>
        <w:t xml:space="preserve">This applies to both </w:t>
      </w:r>
      <w:r w:rsidR="00131B8B">
        <w:rPr>
          <w:snapToGrid w:val="0"/>
        </w:rPr>
        <w:t>continuation bonus offer</w:t>
      </w:r>
      <w:r w:rsidR="000E566A">
        <w:rPr>
          <w:snapToGrid w:val="0"/>
        </w:rPr>
        <w:t xml:space="preserve"> 1 and </w:t>
      </w:r>
      <w:r w:rsidR="00131B8B">
        <w:rPr>
          <w:snapToGrid w:val="0"/>
        </w:rPr>
        <w:t>continuation bonus offer</w:t>
      </w:r>
      <w:r w:rsidR="000E566A">
        <w:rPr>
          <w:snapToGrid w:val="0"/>
        </w:rPr>
        <w:t xml:space="preserve"> 2.</w:t>
      </w:r>
    </w:p>
    <w:p w14:paraId="17DBFB2C" w14:textId="5F25EF8F" w:rsidR="00A97B0F" w:rsidRDefault="00592BB2" w:rsidP="00227AA6">
      <w:pPr>
        <w:pStyle w:val="Sectiontext"/>
        <w:numPr>
          <w:ilvl w:val="0"/>
          <w:numId w:val="23"/>
        </w:numPr>
        <w:rPr>
          <w:snapToGrid w:val="0"/>
        </w:rPr>
      </w:pPr>
      <w:r>
        <w:rPr>
          <w:snapToGrid w:val="0"/>
        </w:rPr>
        <w:t>Section 3.4.19</w:t>
      </w:r>
      <w:r w:rsidR="00A97B0F">
        <w:rPr>
          <w:snapToGrid w:val="0"/>
        </w:rPr>
        <w:t xml:space="preserve"> identifies members who cannot make a valid acceptance of a continuation bonus. This includes members while they hold a military employment classification of J34 or J40. If their military employment classification changes, they may be able to accept a valid offer.</w:t>
      </w:r>
    </w:p>
    <w:p w14:paraId="44748424" w14:textId="652A73B0" w:rsidR="00227AA6" w:rsidRDefault="006E5637" w:rsidP="00A97B0F">
      <w:pPr>
        <w:pStyle w:val="Sectiontext"/>
        <w:ind w:left="720"/>
        <w:rPr>
          <w:snapToGrid w:val="0"/>
        </w:rPr>
      </w:pPr>
      <w:r>
        <w:rPr>
          <w:snapToGrid w:val="0"/>
        </w:rPr>
        <w:t xml:space="preserve">Members who have less than 3 years to serve in the Permanent Forces due the end of their fixed period of service, their retirement age or a direction allowing them to service beyond their </w:t>
      </w:r>
      <w:r w:rsidRPr="0032786F">
        <w:rPr>
          <w:snapToGrid w:val="0"/>
        </w:rPr>
        <w:t xml:space="preserve">retirement age are also not eligible to make a valid acceptance an </w:t>
      </w:r>
      <w:r w:rsidR="000C25A8">
        <w:rPr>
          <w:snapToGrid w:val="0"/>
        </w:rPr>
        <w:t>offer of</w:t>
      </w:r>
      <w:r w:rsidRPr="0032786F">
        <w:rPr>
          <w:snapToGrid w:val="0"/>
        </w:rPr>
        <w:t xml:space="preserve"> the continuation bonus. </w:t>
      </w:r>
      <w:r w:rsidR="0032786F" w:rsidRPr="0032786F">
        <w:rPr>
          <w:snapToGrid w:val="0"/>
        </w:rPr>
        <w:t>However, if</w:t>
      </w:r>
      <w:r w:rsidRPr="0032786F">
        <w:rPr>
          <w:snapToGrid w:val="0"/>
        </w:rPr>
        <w:t xml:space="preserve"> a member changes their fixed period of service or gets an extension to serve beyond their retirement age, so that they can still provide 3 years of service</w:t>
      </w:r>
      <w:r w:rsidR="0032786F" w:rsidRPr="0032786F">
        <w:rPr>
          <w:snapToGrid w:val="0"/>
        </w:rPr>
        <w:t>, they</w:t>
      </w:r>
      <w:r w:rsidRPr="0032786F">
        <w:rPr>
          <w:snapToGrid w:val="0"/>
        </w:rPr>
        <w:t xml:space="preserve"> will be able to make a valid acceptance.</w:t>
      </w:r>
    </w:p>
    <w:p w14:paraId="38582180" w14:textId="08BB4484" w:rsidR="000E566A" w:rsidRDefault="000E566A" w:rsidP="0032786F">
      <w:pPr>
        <w:pStyle w:val="Sectiontext"/>
        <w:ind w:left="360"/>
        <w:rPr>
          <w:snapToGrid w:val="0"/>
        </w:rPr>
      </w:pPr>
      <w:r>
        <w:rPr>
          <w:snapToGrid w:val="0"/>
        </w:rPr>
        <w:t xml:space="preserve">Division 5: </w:t>
      </w:r>
      <w:r>
        <w:t>Payment, cessation and repayment of the continuation bonus</w:t>
      </w:r>
    </w:p>
    <w:p w14:paraId="422A7B8F" w14:textId="0649FA04" w:rsidR="00304C13" w:rsidRPr="00304C13" w:rsidRDefault="00592BB2" w:rsidP="00F84AB0">
      <w:pPr>
        <w:pStyle w:val="Sectiontext"/>
        <w:numPr>
          <w:ilvl w:val="0"/>
          <w:numId w:val="23"/>
        </w:numPr>
        <w:rPr>
          <w:snapToGrid w:val="0"/>
        </w:rPr>
      </w:pPr>
      <w:r>
        <w:rPr>
          <w:snapToGrid w:val="0"/>
        </w:rPr>
        <w:t>Section 3.4.20</w:t>
      </w:r>
      <w:r w:rsidR="000E566A" w:rsidRPr="0032786F">
        <w:rPr>
          <w:snapToGrid w:val="0"/>
        </w:rPr>
        <w:t xml:space="preserve"> </w:t>
      </w:r>
      <w:r w:rsidR="0032786F" w:rsidRPr="0032786F">
        <w:rPr>
          <w:rFonts w:cs="Arial"/>
          <w:color w:val="000000"/>
        </w:rPr>
        <w:t xml:space="preserve">identifies members who can receive the </w:t>
      </w:r>
      <w:r w:rsidR="00F25BA9">
        <w:rPr>
          <w:rFonts w:cs="Arial"/>
          <w:color w:val="000000"/>
        </w:rPr>
        <w:t>continuation bonus</w:t>
      </w:r>
      <w:r w:rsidR="0032786F" w:rsidRPr="0032786F">
        <w:rPr>
          <w:rFonts w:cs="Arial"/>
          <w:color w:val="000000"/>
        </w:rPr>
        <w:t xml:space="preserve"> payment. To receive the </w:t>
      </w:r>
      <w:r w:rsidR="00C13B24" w:rsidRPr="0032786F">
        <w:rPr>
          <w:rFonts w:cs="Arial"/>
          <w:color w:val="000000"/>
        </w:rPr>
        <w:t>payment,</w:t>
      </w:r>
      <w:r w:rsidR="0032786F" w:rsidRPr="0032786F">
        <w:rPr>
          <w:rFonts w:cs="Arial"/>
          <w:color w:val="000000"/>
        </w:rPr>
        <w:t xml:space="preserve"> the member must have made a valid acceptance for the continuation bonus. </w:t>
      </w:r>
      <w:r w:rsidR="00304C13">
        <w:rPr>
          <w:rFonts w:cs="Arial"/>
          <w:color w:val="000000"/>
        </w:rPr>
        <w:t>However, in some circumstance’s the member may be able to receive the payment if they have been unable to make a valid acceptance and the decision maker is satisfied that paying the continuation bonus is reasonable after having considered a number of factors.</w:t>
      </w:r>
      <w:r w:rsidR="0032786F" w:rsidRPr="0032786F">
        <w:rPr>
          <w:rFonts w:cs="Arial"/>
          <w:color w:val="000000"/>
        </w:rPr>
        <w:t xml:space="preserve"> </w:t>
      </w:r>
    </w:p>
    <w:p w14:paraId="57A12CA1" w14:textId="50ACC6BA" w:rsidR="00304C13" w:rsidRPr="00304C13" w:rsidRDefault="00592BB2" w:rsidP="00017708">
      <w:pPr>
        <w:pStyle w:val="Sectiontext"/>
        <w:numPr>
          <w:ilvl w:val="0"/>
          <w:numId w:val="23"/>
        </w:numPr>
        <w:rPr>
          <w:snapToGrid w:val="0"/>
        </w:rPr>
      </w:pPr>
      <w:r>
        <w:rPr>
          <w:snapToGrid w:val="0"/>
        </w:rPr>
        <w:lastRenderedPageBreak/>
        <w:t>Section 3.4.21</w:t>
      </w:r>
      <w:r w:rsidR="00582A56" w:rsidRPr="0032786F">
        <w:rPr>
          <w:snapToGrid w:val="0"/>
        </w:rPr>
        <w:t xml:space="preserve"> </w:t>
      </w:r>
      <w:r w:rsidR="00582A56">
        <w:rPr>
          <w:rFonts w:cs="Arial"/>
          <w:color w:val="000000"/>
        </w:rPr>
        <w:t>specifies how</w:t>
      </w:r>
      <w:r w:rsidR="0032786F" w:rsidRPr="00304C13">
        <w:rPr>
          <w:rFonts w:cs="Arial"/>
          <w:color w:val="000000"/>
        </w:rPr>
        <w:t xml:space="preserve"> </w:t>
      </w:r>
      <w:r w:rsidR="000E566A" w:rsidRPr="00304C13">
        <w:rPr>
          <w:rFonts w:cs="Arial"/>
          <w:color w:val="000000"/>
        </w:rPr>
        <w:t>the continuation bonus</w:t>
      </w:r>
      <w:r w:rsidR="0032786F" w:rsidRPr="00304C13">
        <w:rPr>
          <w:rFonts w:cs="Arial"/>
          <w:color w:val="000000"/>
        </w:rPr>
        <w:t xml:space="preserve"> is to be paid</w:t>
      </w:r>
      <w:r w:rsidR="000E566A" w:rsidRPr="00304C13">
        <w:rPr>
          <w:rFonts w:cs="Arial"/>
          <w:color w:val="000000"/>
        </w:rPr>
        <w:t xml:space="preserve">. </w:t>
      </w:r>
      <w:r w:rsidR="0032786F" w:rsidRPr="00304C13">
        <w:rPr>
          <w:rFonts w:cs="Arial"/>
          <w:color w:val="000000"/>
        </w:rPr>
        <w:t>A</w:t>
      </w:r>
      <w:r w:rsidR="000E566A" w:rsidRPr="00304C13">
        <w:rPr>
          <w:rFonts w:cs="Arial"/>
          <w:color w:val="000000"/>
        </w:rPr>
        <w:t xml:space="preserve"> member is able to choose to receive the bonus in 1 or 2 payments. The first </w:t>
      </w:r>
      <w:r w:rsidR="0032786F" w:rsidRPr="00304C13">
        <w:rPr>
          <w:rFonts w:cs="Arial"/>
          <w:color w:val="000000"/>
        </w:rPr>
        <w:t xml:space="preserve">or full </w:t>
      </w:r>
      <w:r w:rsidR="000E566A" w:rsidRPr="00304C13">
        <w:rPr>
          <w:rFonts w:cs="Arial"/>
          <w:color w:val="000000"/>
        </w:rPr>
        <w:t xml:space="preserve">payment is payable from the </w:t>
      </w:r>
      <w:r w:rsidR="00304C13" w:rsidRPr="00304C13">
        <w:rPr>
          <w:rFonts w:cs="Arial"/>
          <w:color w:val="000000"/>
        </w:rPr>
        <w:t xml:space="preserve">later of the </w:t>
      </w:r>
      <w:r w:rsidR="000E566A" w:rsidRPr="00304C13">
        <w:rPr>
          <w:rFonts w:cs="Arial"/>
          <w:color w:val="000000"/>
        </w:rPr>
        <w:t>commencement day of the agreed period of service as specified in the valid offer</w:t>
      </w:r>
      <w:r w:rsidR="00304C13" w:rsidRPr="00304C13">
        <w:rPr>
          <w:rFonts w:cs="Arial"/>
          <w:color w:val="000000"/>
        </w:rPr>
        <w:t xml:space="preserve"> and the day they make a valid acceptance of an offer.</w:t>
      </w:r>
      <w:r w:rsidR="000E566A" w:rsidRPr="00304C13">
        <w:rPr>
          <w:rFonts w:cs="Arial"/>
          <w:color w:val="000000"/>
        </w:rPr>
        <w:t xml:space="preserve"> If the commencement day changes </w:t>
      </w:r>
      <w:r w:rsidR="0032786F" w:rsidRPr="00304C13">
        <w:rPr>
          <w:rFonts w:cs="Arial"/>
          <w:color w:val="000000"/>
        </w:rPr>
        <w:t>because</w:t>
      </w:r>
      <w:r w:rsidR="000E566A" w:rsidRPr="00304C13">
        <w:rPr>
          <w:rFonts w:cs="Arial"/>
          <w:color w:val="000000"/>
        </w:rPr>
        <w:t xml:space="preserve"> of the delay in completing another service obligation, the day the continuation bonus becomes payable does not change.</w:t>
      </w:r>
      <w:r w:rsidR="0032786F" w:rsidRPr="00304C13">
        <w:rPr>
          <w:rFonts w:cs="Arial"/>
          <w:color w:val="000000"/>
        </w:rPr>
        <w:t xml:space="preserve"> </w:t>
      </w:r>
    </w:p>
    <w:p w14:paraId="1F09B06A" w14:textId="67C1173F" w:rsidR="000E566A" w:rsidRPr="00304C13" w:rsidRDefault="000E566A" w:rsidP="00304C13">
      <w:pPr>
        <w:pStyle w:val="Sectiontext"/>
        <w:ind w:left="720"/>
        <w:rPr>
          <w:snapToGrid w:val="0"/>
        </w:rPr>
      </w:pPr>
      <w:r w:rsidRPr="00304C13">
        <w:rPr>
          <w:rFonts w:cs="Arial"/>
          <w:color w:val="000000"/>
        </w:rPr>
        <w:t>If the member chooses to receive the bonus in 2 payments, the second half of the bonus is payable 12 months after the first payment. However, if the member ceases to be a member of the Permanent Forces under the Defence Regulation due to medical unfitness or redundancy, the second payment is payable from the day their service is terminated.</w:t>
      </w:r>
      <w:r w:rsidR="003F4D18">
        <w:rPr>
          <w:rFonts w:cs="Arial"/>
          <w:color w:val="000000"/>
        </w:rPr>
        <w:t xml:space="preserve">  In any other circumstance, section 3.4.22 will apply and the member will cease to be eligible to receive the second payment.</w:t>
      </w:r>
    </w:p>
    <w:p w14:paraId="6980B5AF" w14:textId="69C2095E" w:rsidR="00227AA6" w:rsidRDefault="00227AA6" w:rsidP="00227AA6">
      <w:pPr>
        <w:pStyle w:val="Sectiontext"/>
        <w:numPr>
          <w:ilvl w:val="0"/>
          <w:numId w:val="23"/>
        </w:numPr>
        <w:rPr>
          <w:snapToGrid w:val="0"/>
        </w:rPr>
      </w:pPr>
      <w:r>
        <w:rPr>
          <w:snapToGrid w:val="0"/>
        </w:rPr>
        <w:t>Section 3.4.2</w:t>
      </w:r>
      <w:r w:rsidR="00592BB2">
        <w:rPr>
          <w:snapToGrid w:val="0"/>
        </w:rPr>
        <w:t>2</w:t>
      </w:r>
      <w:r w:rsidR="000E566A" w:rsidRPr="000E566A">
        <w:rPr>
          <w:rFonts w:cs="Arial"/>
          <w:color w:val="000000"/>
        </w:rPr>
        <w:t xml:space="preserve"> </w:t>
      </w:r>
      <w:r w:rsidR="000E566A">
        <w:rPr>
          <w:rFonts w:cs="Arial"/>
          <w:color w:val="000000"/>
        </w:rPr>
        <w:t xml:space="preserve">provides when a member ceases to be eligible for the continuation bonus. This </w:t>
      </w:r>
      <w:r w:rsidR="00304C13">
        <w:rPr>
          <w:rFonts w:cs="Arial"/>
          <w:color w:val="000000"/>
        </w:rPr>
        <w:t xml:space="preserve">does not </w:t>
      </w:r>
      <w:r w:rsidR="00E710AB">
        <w:rPr>
          <w:rFonts w:cs="Arial"/>
          <w:color w:val="000000"/>
        </w:rPr>
        <w:t>apply</w:t>
      </w:r>
      <w:r w:rsidR="000E566A">
        <w:rPr>
          <w:rFonts w:cs="Arial"/>
          <w:color w:val="000000"/>
        </w:rPr>
        <w:t xml:space="preserve"> </w:t>
      </w:r>
      <w:r w:rsidR="00304C13">
        <w:rPr>
          <w:rFonts w:cs="Arial"/>
          <w:color w:val="000000"/>
        </w:rPr>
        <w:t xml:space="preserve">if the </w:t>
      </w:r>
      <w:r w:rsidR="000E566A">
        <w:rPr>
          <w:rFonts w:cs="Arial"/>
          <w:color w:val="000000"/>
        </w:rPr>
        <w:t xml:space="preserve">member’s service in the Permanent Forces is terminated under the Defence Regulation for a reason </w:t>
      </w:r>
      <w:r w:rsidR="00304C13">
        <w:rPr>
          <w:rFonts w:cs="Arial"/>
          <w:color w:val="000000"/>
        </w:rPr>
        <w:t xml:space="preserve">of </w:t>
      </w:r>
      <w:r w:rsidR="000E566A">
        <w:rPr>
          <w:rFonts w:cs="Arial"/>
          <w:color w:val="000000"/>
        </w:rPr>
        <w:t>medical unfitness or redundancy.</w:t>
      </w:r>
      <w:r w:rsidR="00304C13">
        <w:rPr>
          <w:rFonts w:cs="Arial"/>
          <w:color w:val="000000"/>
        </w:rPr>
        <w:t xml:space="preserve"> A member may cease to be a member under Part VIIIA of the Defence Act, under the Defence Regulation or </w:t>
      </w:r>
      <w:r w:rsidR="00304C13" w:rsidRPr="00603DB4">
        <w:rPr>
          <w:rFonts w:cs="Arial"/>
          <w:color w:val="000000"/>
        </w:rPr>
        <w:t>under the Defence Force Discipline Act.</w:t>
      </w:r>
    </w:p>
    <w:p w14:paraId="09C6EB92" w14:textId="30DA6A6A" w:rsidR="00227AA6" w:rsidRDefault="00592BB2" w:rsidP="00227AA6">
      <w:pPr>
        <w:pStyle w:val="Sectiontext"/>
        <w:numPr>
          <w:ilvl w:val="0"/>
          <w:numId w:val="23"/>
        </w:numPr>
        <w:rPr>
          <w:snapToGrid w:val="0"/>
        </w:rPr>
      </w:pPr>
      <w:r>
        <w:rPr>
          <w:snapToGrid w:val="0"/>
        </w:rPr>
        <w:t>Section 3.4.23</w:t>
      </w:r>
      <w:r w:rsidR="000E566A">
        <w:rPr>
          <w:snapToGrid w:val="0"/>
        </w:rPr>
        <w:t xml:space="preserve"> </w:t>
      </w:r>
      <w:r w:rsidR="000E566A">
        <w:rPr>
          <w:rFonts w:cs="Arial"/>
          <w:color w:val="000000"/>
        </w:rPr>
        <w:t>provides the circumstances in which a member must repay the continuation bonus. This includes when the member takes action to end their service in the Permanent Forces before they complete their agreed period of service or if their service in the Permanent Forces is terminated on performance or behaviour grounds, or they are dismissed under the Defence Force Discipline Act.</w:t>
      </w:r>
    </w:p>
    <w:p w14:paraId="5DB13399" w14:textId="400A066C" w:rsidR="009A6866" w:rsidRDefault="009A6866" w:rsidP="009A6866">
      <w:pPr>
        <w:pStyle w:val="Sectiontext"/>
        <w:rPr>
          <w:i/>
          <w:snapToGrid w:val="0"/>
          <w:u w:val="single"/>
        </w:rPr>
      </w:pPr>
      <w:r>
        <w:rPr>
          <w:i/>
          <w:snapToGrid w:val="0"/>
          <w:u w:val="single"/>
        </w:rPr>
        <w:t>Schedule 2</w:t>
      </w:r>
      <w:r>
        <w:rPr>
          <w:rFonts w:cs="Arial"/>
          <w:i/>
          <w:snapToGrid w:val="0"/>
          <w:u w:val="single"/>
        </w:rPr>
        <w:t>—</w:t>
      </w:r>
      <w:r w:rsidR="001F314E">
        <w:rPr>
          <w:i/>
          <w:snapToGrid w:val="0"/>
          <w:u w:val="single"/>
        </w:rPr>
        <w:t>Transitional provisions</w:t>
      </w:r>
    </w:p>
    <w:p w14:paraId="1840C9BA" w14:textId="75A5BF0C" w:rsidR="00FA083A" w:rsidRPr="00FA083A" w:rsidRDefault="00EC75B8" w:rsidP="00FA083A">
      <w:pPr>
        <w:pStyle w:val="Sectiontext"/>
        <w:rPr>
          <w:snapToGrid w:val="0"/>
        </w:rPr>
      </w:pPr>
      <w:r>
        <w:rPr>
          <w:snapToGrid w:val="0"/>
        </w:rPr>
        <w:t xml:space="preserve">Clause 1 defines the Defence Determination for the </w:t>
      </w:r>
      <w:r w:rsidR="00E313A2">
        <w:rPr>
          <w:snapToGrid w:val="0"/>
        </w:rPr>
        <w:t xml:space="preserve">purpose of this schedule as Defence </w:t>
      </w:r>
      <w:r>
        <w:rPr>
          <w:snapToGrid w:val="0"/>
        </w:rPr>
        <w:t>Determination</w:t>
      </w:r>
      <w:r w:rsidR="00E313A2">
        <w:rPr>
          <w:snapToGrid w:val="0"/>
        </w:rPr>
        <w:t xml:space="preserve"> 2016/19, Conditions of service</w:t>
      </w:r>
      <w:r>
        <w:rPr>
          <w:snapToGrid w:val="0"/>
        </w:rPr>
        <w:t xml:space="preserve"> in force immediately before the commencement of Schedule 1 of this Determination. </w:t>
      </w:r>
    </w:p>
    <w:p w14:paraId="5AABCC92" w14:textId="05836548" w:rsidR="00EC75B8" w:rsidRDefault="00EC75B8" w:rsidP="00FA083A">
      <w:pPr>
        <w:pStyle w:val="Sectiontext"/>
        <w:rPr>
          <w:snapToGrid w:val="0"/>
        </w:rPr>
      </w:pPr>
      <w:r>
        <w:rPr>
          <w:snapToGrid w:val="0"/>
        </w:rPr>
        <w:t>Clause 2 provides savings provisions as a consequence of the changes made by Schedule 1 of this Determination. Specifically, clause 2 does the following:</w:t>
      </w:r>
    </w:p>
    <w:p w14:paraId="66E00BBC" w14:textId="53E07F38" w:rsidR="00FA083A" w:rsidRDefault="00EC75B8" w:rsidP="00EC75B8">
      <w:pPr>
        <w:pStyle w:val="Sectiontext"/>
        <w:numPr>
          <w:ilvl w:val="0"/>
          <w:numId w:val="22"/>
        </w:numPr>
        <w:rPr>
          <w:snapToGrid w:val="0"/>
        </w:rPr>
      </w:pPr>
      <w:r>
        <w:rPr>
          <w:snapToGrid w:val="0"/>
        </w:rPr>
        <w:t xml:space="preserve">Saves section 3.4.10 of the Defence Determination 2016/19 until 30 June 2025. This enables valid offers of the </w:t>
      </w:r>
      <w:r w:rsidR="00F25BA9">
        <w:rPr>
          <w:snapToGrid w:val="0"/>
        </w:rPr>
        <w:t>continuation bonus</w:t>
      </w:r>
      <w:r>
        <w:rPr>
          <w:snapToGrid w:val="0"/>
        </w:rPr>
        <w:t xml:space="preserve"> to be made to members under the </w:t>
      </w:r>
      <w:r w:rsidR="00E313A2">
        <w:rPr>
          <w:snapToGrid w:val="0"/>
        </w:rPr>
        <w:t xml:space="preserve">pilot continuation bonus until 30 June 2025 </w:t>
      </w:r>
      <w:r>
        <w:rPr>
          <w:snapToGrid w:val="0"/>
        </w:rPr>
        <w:t>despite the section being repealed.</w:t>
      </w:r>
    </w:p>
    <w:p w14:paraId="7DF747B2" w14:textId="490BFF9D" w:rsidR="00EC75B8" w:rsidRDefault="00EC75B8" w:rsidP="00EC75B8">
      <w:pPr>
        <w:pStyle w:val="Sectiontext"/>
        <w:numPr>
          <w:ilvl w:val="0"/>
          <w:numId w:val="22"/>
        </w:numPr>
        <w:rPr>
          <w:snapToGrid w:val="0"/>
        </w:rPr>
      </w:pPr>
      <w:r>
        <w:rPr>
          <w:snapToGrid w:val="0"/>
        </w:rPr>
        <w:t xml:space="preserve">Savs Part 3 of Chapter 3 of the Defence </w:t>
      </w:r>
      <w:r w:rsidR="00E313A2">
        <w:rPr>
          <w:snapToGrid w:val="0"/>
        </w:rPr>
        <w:t>Determination,</w:t>
      </w:r>
      <w:r>
        <w:rPr>
          <w:snapToGrid w:val="0"/>
        </w:rPr>
        <w:t xml:space="preserve"> other than section 3.4.10</w:t>
      </w:r>
      <w:r w:rsidR="00E313A2">
        <w:rPr>
          <w:snapToGrid w:val="0"/>
        </w:rPr>
        <w:t xml:space="preserve"> of the Determination. This enables the rules of the pilot continuation bonus to continue to apply to members who have accepted and offer under the repealed rules. This provides clarity to members about the rules that apply to them, ensuring that the rules under which they accepted the continuation bonus have not changed. These rules will continue to apply until all members who have accepted a </w:t>
      </w:r>
      <w:r w:rsidR="00F25BA9">
        <w:rPr>
          <w:snapToGrid w:val="0"/>
        </w:rPr>
        <w:t>continuation bonus</w:t>
      </w:r>
      <w:r w:rsidR="00E313A2">
        <w:rPr>
          <w:snapToGrid w:val="0"/>
        </w:rPr>
        <w:t xml:space="preserve"> under the pilot continuation bonus have completed their agreed period of service.</w:t>
      </w:r>
    </w:p>
    <w:p w14:paraId="612AA0EE" w14:textId="72F68073" w:rsidR="00FA083A" w:rsidRDefault="00FA083A" w:rsidP="00FA083A">
      <w:pPr>
        <w:pStyle w:val="Sectiontext"/>
        <w:rPr>
          <w:snapToGrid w:val="0"/>
        </w:rPr>
      </w:pPr>
    </w:p>
    <w:p w14:paraId="191C3B97" w14:textId="77777777" w:rsidR="001F314E" w:rsidRDefault="001F314E">
      <w:pPr>
        <w:spacing w:line="240" w:lineRule="auto"/>
        <w:rPr>
          <w:rFonts w:ascii="Arial" w:eastAsia="Times New Roman" w:hAnsi="Arial" w:cs="Times New Roman"/>
          <w:b/>
          <w:snapToGrid w:val="0"/>
          <w:sz w:val="20"/>
          <w:lang w:eastAsia="en-AU"/>
        </w:rPr>
      </w:pPr>
      <w:r>
        <w:rPr>
          <w:b/>
          <w:snapToGrid w:val="0"/>
        </w:rPr>
        <w:br w:type="page"/>
      </w:r>
    </w:p>
    <w:p w14:paraId="1BF58F94" w14:textId="0DA1F40C"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3D41B246" w:rsidR="00417CDA" w:rsidRDefault="00417CDA" w:rsidP="00486185">
      <w:pPr>
        <w:pStyle w:val="BlockText-Plain"/>
        <w:jc w:val="center"/>
        <w:rPr>
          <w:b/>
          <w:i/>
          <w:snapToGrid w:val="0"/>
        </w:rPr>
      </w:pPr>
      <w:r w:rsidRPr="00417CDA">
        <w:rPr>
          <w:b/>
          <w:bCs/>
          <w:i/>
          <w:noProof/>
          <w:snapToGrid w:val="0"/>
          <w:lang w:val="en-US"/>
        </w:rPr>
        <w:t>Defence Determination, Conditions of service Amendment (</w:t>
      </w:r>
      <w:r w:rsidR="001F314E">
        <w:rPr>
          <w:b/>
          <w:bCs/>
          <w:i/>
          <w:noProof/>
          <w:snapToGrid w:val="0"/>
          <w:lang w:val="en-US"/>
        </w:rPr>
        <w:t>Contiuation</w:t>
      </w:r>
      <w:r w:rsidR="0008037A">
        <w:rPr>
          <w:b/>
          <w:bCs/>
          <w:i/>
          <w:noProof/>
          <w:snapToGrid w:val="0"/>
          <w:lang w:val="en-US"/>
        </w:rPr>
        <w:t xml:space="preserve">) Determination </w:t>
      </w:r>
      <w:r w:rsidR="00F774DD">
        <w:rPr>
          <w:b/>
          <w:bCs/>
          <w:i/>
          <w:noProof/>
          <w:snapToGrid w:val="0"/>
          <w:lang w:val="en-US"/>
        </w:rPr>
        <w:t>(No. </w:t>
      </w:r>
      <w:r w:rsidR="001F314E">
        <w:rPr>
          <w:b/>
          <w:bCs/>
          <w:i/>
          <w:noProof/>
          <w:snapToGrid w:val="0"/>
          <w:lang w:val="en-US"/>
        </w:rPr>
        <w:t>2</w:t>
      </w:r>
      <w:r w:rsidR="00F774DD">
        <w:rPr>
          <w:b/>
          <w:i/>
          <w:snapToGrid w:val="0"/>
        </w:rPr>
        <w:t xml:space="preserve">) </w:t>
      </w:r>
      <w:r w:rsidR="0008037A">
        <w:rPr>
          <w:b/>
          <w:bCs/>
          <w:i/>
          <w:noProof/>
          <w:snapToGrid w:val="0"/>
          <w:lang w:val="en-US"/>
        </w:rPr>
        <w:t>202</w:t>
      </w:r>
      <w:r w:rsidR="00F774DD">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12EABCDF" w14:textId="5C7EB8E3" w:rsidR="00307D07" w:rsidRPr="00307D07" w:rsidRDefault="00307D07" w:rsidP="00307D07">
      <w:pPr>
        <w:pStyle w:val="sectiontext0"/>
        <w:spacing w:before="0" w:beforeAutospacing="0" w:after="200" w:afterAutospacing="0"/>
        <w:rPr>
          <w:rFonts w:ascii="Arial" w:hAnsi="Arial" w:cs="Arial"/>
          <w:color w:val="000000"/>
          <w:sz w:val="20"/>
          <w:szCs w:val="20"/>
        </w:rPr>
      </w:pPr>
      <w:r w:rsidRPr="00307D07">
        <w:rPr>
          <w:rFonts w:ascii="Arial" w:hAnsi="Arial" w:cs="Arial"/>
          <w:color w:val="000000"/>
          <w:sz w:val="20"/>
          <w:szCs w:val="20"/>
        </w:rPr>
        <w:t>The purpose of this Determination is to create the continuation bonus to promote the retention of ADF personnel at the highest ADF workforce separation points and increase the average length of ADF service. The bonus provides a payment to members who agree at specific career decision points, to continue to serve for an additional 3 years in the Permanent Forces.</w:t>
      </w:r>
    </w:p>
    <w:p w14:paraId="38FFFAF4" w14:textId="4BE45DAE" w:rsidR="001E51FE" w:rsidRDefault="001E51FE" w:rsidP="00307D07">
      <w:pPr>
        <w:pStyle w:val="Sectiontext"/>
        <w:rPr>
          <w:rFonts w:cs="Arial"/>
          <w:b/>
        </w:rPr>
      </w:pPr>
      <w:r w:rsidRPr="0021243D">
        <w:rPr>
          <w:rFonts w:cs="Arial"/>
          <w:b/>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6A607A5" w14:textId="4D15D202" w:rsidR="00737505" w:rsidRPr="00737505" w:rsidRDefault="00737505" w:rsidP="007753AD">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1 </w:t>
      </w:r>
      <w:r>
        <w:rPr>
          <w:rFonts w:ascii="Arial" w:hAnsi="Arial" w:cs="Arial"/>
          <w:iCs/>
          <w:sz w:val="20"/>
        </w:rPr>
        <w:t>is compatible with human rights as it provides</w:t>
      </w:r>
      <w:r w:rsidR="0064472C">
        <w:rPr>
          <w:rFonts w:ascii="Arial" w:hAnsi="Arial" w:cs="Arial"/>
          <w:iCs/>
          <w:sz w:val="20"/>
        </w:rPr>
        <w:t xml:space="preserve"> members with a payment as a part of their conditions of service if they continue to serve an additional 3 years of service after certain career decision points.</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26D82" w14:textId="77777777" w:rsidR="007D3964" w:rsidRDefault="007D3964" w:rsidP="0048364F">
      <w:pPr>
        <w:spacing w:line="240" w:lineRule="auto"/>
      </w:pPr>
      <w:r>
        <w:separator/>
      </w:r>
    </w:p>
  </w:endnote>
  <w:endnote w:type="continuationSeparator" w:id="0">
    <w:p w14:paraId="28158844" w14:textId="77777777" w:rsidR="007D3964" w:rsidRDefault="007D396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8C665" w14:textId="77777777" w:rsidR="007D3964" w:rsidRDefault="007D3964" w:rsidP="0048364F">
      <w:pPr>
        <w:spacing w:line="240" w:lineRule="auto"/>
      </w:pPr>
      <w:r>
        <w:separator/>
      </w:r>
    </w:p>
  </w:footnote>
  <w:footnote w:type="continuationSeparator" w:id="0">
    <w:p w14:paraId="130C63CF" w14:textId="77777777" w:rsidR="007D3964" w:rsidRDefault="007D3964" w:rsidP="004836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A64B95"/>
    <w:multiLevelType w:val="hybridMultilevel"/>
    <w:tmpl w:val="A5B24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AD0E87"/>
    <w:multiLevelType w:val="hybridMultilevel"/>
    <w:tmpl w:val="0F8E3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2"/>
  </w:num>
  <w:num w:numId="16">
    <w:abstractNumId w:val="18"/>
  </w:num>
  <w:num w:numId="17">
    <w:abstractNumId w:val="11"/>
  </w:num>
  <w:num w:numId="18">
    <w:abstractNumId w:val="16"/>
  </w:num>
  <w:num w:numId="19">
    <w:abstractNumId w:val="14"/>
  </w:num>
  <w:num w:numId="20">
    <w:abstractNumId w:val="13"/>
  </w:num>
  <w:num w:numId="21">
    <w:abstractNumId w:val="20"/>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0637"/>
    <w:rsid w:val="000614BF"/>
    <w:rsid w:val="00065A12"/>
    <w:rsid w:val="0007169C"/>
    <w:rsid w:val="00077593"/>
    <w:rsid w:val="0008037A"/>
    <w:rsid w:val="00083F48"/>
    <w:rsid w:val="000A479A"/>
    <w:rsid w:val="000A7DF9"/>
    <w:rsid w:val="000C25A8"/>
    <w:rsid w:val="000C3AA3"/>
    <w:rsid w:val="000C5889"/>
    <w:rsid w:val="000C696D"/>
    <w:rsid w:val="000D05EF"/>
    <w:rsid w:val="000D3FB9"/>
    <w:rsid w:val="000D5485"/>
    <w:rsid w:val="000E566A"/>
    <w:rsid w:val="000E598E"/>
    <w:rsid w:val="000E5A3D"/>
    <w:rsid w:val="000F0ADA"/>
    <w:rsid w:val="000F21C1"/>
    <w:rsid w:val="0010745C"/>
    <w:rsid w:val="001122FF"/>
    <w:rsid w:val="00116410"/>
    <w:rsid w:val="00131B8B"/>
    <w:rsid w:val="00160BD7"/>
    <w:rsid w:val="001643C9"/>
    <w:rsid w:val="00164901"/>
    <w:rsid w:val="00165568"/>
    <w:rsid w:val="00166082"/>
    <w:rsid w:val="00166336"/>
    <w:rsid w:val="00166C2F"/>
    <w:rsid w:val="001716C9"/>
    <w:rsid w:val="00184261"/>
    <w:rsid w:val="00193461"/>
    <w:rsid w:val="001939E1"/>
    <w:rsid w:val="0019452E"/>
    <w:rsid w:val="00195382"/>
    <w:rsid w:val="001A3B9F"/>
    <w:rsid w:val="001A5520"/>
    <w:rsid w:val="001A65C0"/>
    <w:rsid w:val="001B305C"/>
    <w:rsid w:val="001B7A5D"/>
    <w:rsid w:val="001C69C4"/>
    <w:rsid w:val="001D6B30"/>
    <w:rsid w:val="001D75D3"/>
    <w:rsid w:val="001E0A8D"/>
    <w:rsid w:val="001E3590"/>
    <w:rsid w:val="001E51FE"/>
    <w:rsid w:val="001E7407"/>
    <w:rsid w:val="001F1A46"/>
    <w:rsid w:val="001F314E"/>
    <w:rsid w:val="00201D27"/>
    <w:rsid w:val="0021153A"/>
    <w:rsid w:val="0021243D"/>
    <w:rsid w:val="0022229F"/>
    <w:rsid w:val="002245A6"/>
    <w:rsid w:val="00227AA6"/>
    <w:rsid w:val="002302EA"/>
    <w:rsid w:val="0023299D"/>
    <w:rsid w:val="00237614"/>
    <w:rsid w:val="00240749"/>
    <w:rsid w:val="002468D7"/>
    <w:rsid w:val="00247E97"/>
    <w:rsid w:val="00255473"/>
    <w:rsid w:val="00256C81"/>
    <w:rsid w:val="00285CDD"/>
    <w:rsid w:val="002871FF"/>
    <w:rsid w:val="00290F1C"/>
    <w:rsid w:val="00291167"/>
    <w:rsid w:val="0029489E"/>
    <w:rsid w:val="00297ECB"/>
    <w:rsid w:val="002A3EC7"/>
    <w:rsid w:val="002B1B7A"/>
    <w:rsid w:val="002C152A"/>
    <w:rsid w:val="002C71AE"/>
    <w:rsid w:val="002D043A"/>
    <w:rsid w:val="00304C13"/>
    <w:rsid w:val="00307D07"/>
    <w:rsid w:val="0031713F"/>
    <w:rsid w:val="003222D1"/>
    <w:rsid w:val="0032750F"/>
    <w:rsid w:val="0032786F"/>
    <w:rsid w:val="003415D3"/>
    <w:rsid w:val="003441F2"/>
    <w:rsid w:val="003442F6"/>
    <w:rsid w:val="00346335"/>
    <w:rsid w:val="00352B0F"/>
    <w:rsid w:val="003561B0"/>
    <w:rsid w:val="00372E78"/>
    <w:rsid w:val="00382B90"/>
    <w:rsid w:val="00386480"/>
    <w:rsid w:val="003940A7"/>
    <w:rsid w:val="00394B6C"/>
    <w:rsid w:val="00397893"/>
    <w:rsid w:val="003A15AC"/>
    <w:rsid w:val="003B0627"/>
    <w:rsid w:val="003C5F2B"/>
    <w:rsid w:val="003C70F0"/>
    <w:rsid w:val="003C7D35"/>
    <w:rsid w:val="003D0BFE"/>
    <w:rsid w:val="003D5700"/>
    <w:rsid w:val="003F4D18"/>
    <w:rsid w:val="003F506B"/>
    <w:rsid w:val="003F6F52"/>
    <w:rsid w:val="004022CA"/>
    <w:rsid w:val="004116CD"/>
    <w:rsid w:val="00414ADE"/>
    <w:rsid w:val="00417CDA"/>
    <w:rsid w:val="00424CA9"/>
    <w:rsid w:val="004257BB"/>
    <w:rsid w:val="0044291A"/>
    <w:rsid w:val="00456CE4"/>
    <w:rsid w:val="004600B0"/>
    <w:rsid w:val="00460499"/>
    <w:rsid w:val="00460FBA"/>
    <w:rsid w:val="00470B1E"/>
    <w:rsid w:val="00474835"/>
    <w:rsid w:val="004819C7"/>
    <w:rsid w:val="0048364F"/>
    <w:rsid w:val="004840EA"/>
    <w:rsid w:val="00486185"/>
    <w:rsid w:val="004877FC"/>
    <w:rsid w:val="00490F2E"/>
    <w:rsid w:val="00491927"/>
    <w:rsid w:val="00496F97"/>
    <w:rsid w:val="004A53EA"/>
    <w:rsid w:val="004B35E7"/>
    <w:rsid w:val="004C5A5D"/>
    <w:rsid w:val="004F1FAC"/>
    <w:rsid w:val="004F676E"/>
    <w:rsid w:val="004F71C0"/>
    <w:rsid w:val="00501DD9"/>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2A56"/>
    <w:rsid w:val="00584811"/>
    <w:rsid w:val="00592BB2"/>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3DB4"/>
    <w:rsid w:val="006065DA"/>
    <w:rsid w:val="00606AA4"/>
    <w:rsid w:val="0061058B"/>
    <w:rsid w:val="006252AD"/>
    <w:rsid w:val="00640402"/>
    <w:rsid w:val="00640F78"/>
    <w:rsid w:val="006422B7"/>
    <w:rsid w:val="0064472C"/>
    <w:rsid w:val="00655D6A"/>
    <w:rsid w:val="00656DE9"/>
    <w:rsid w:val="00665DE5"/>
    <w:rsid w:val="00672876"/>
    <w:rsid w:val="00677CC2"/>
    <w:rsid w:val="00682847"/>
    <w:rsid w:val="00685F42"/>
    <w:rsid w:val="0069207B"/>
    <w:rsid w:val="00697CB2"/>
    <w:rsid w:val="006A297B"/>
    <w:rsid w:val="006A304E"/>
    <w:rsid w:val="006B7006"/>
    <w:rsid w:val="006B7FE3"/>
    <w:rsid w:val="006C1BBC"/>
    <w:rsid w:val="006C7F8C"/>
    <w:rsid w:val="006D7AB9"/>
    <w:rsid w:val="006E5637"/>
    <w:rsid w:val="00700B2C"/>
    <w:rsid w:val="00713084"/>
    <w:rsid w:val="00717463"/>
    <w:rsid w:val="00720FC2"/>
    <w:rsid w:val="00722E89"/>
    <w:rsid w:val="00723D5E"/>
    <w:rsid w:val="00724541"/>
    <w:rsid w:val="00731E00"/>
    <w:rsid w:val="007339C7"/>
    <w:rsid w:val="00737505"/>
    <w:rsid w:val="007440B7"/>
    <w:rsid w:val="00747993"/>
    <w:rsid w:val="007551C1"/>
    <w:rsid w:val="007634AD"/>
    <w:rsid w:val="00763C10"/>
    <w:rsid w:val="007715C9"/>
    <w:rsid w:val="00774EDD"/>
    <w:rsid w:val="007753AD"/>
    <w:rsid w:val="007757EC"/>
    <w:rsid w:val="007952E9"/>
    <w:rsid w:val="007A41B0"/>
    <w:rsid w:val="007A6863"/>
    <w:rsid w:val="007B51E4"/>
    <w:rsid w:val="007B7C37"/>
    <w:rsid w:val="007B7E65"/>
    <w:rsid w:val="007C78B4"/>
    <w:rsid w:val="007D3964"/>
    <w:rsid w:val="007D5F0A"/>
    <w:rsid w:val="007E0853"/>
    <w:rsid w:val="007E32B6"/>
    <w:rsid w:val="007E3976"/>
    <w:rsid w:val="007E486B"/>
    <w:rsid w:val="007E7D4A"/>
    <w:rsid w:val="007F48ED"/>
    <w:rsid w:val="007F5E3F"/>
    <w:rsid w:val="00812F45"/>
    <w:rsid w:val="008278DA"/>
    <w:rsid w:val="00836F46"/>
    <w:rsid w:val="00836FE9"/>
    <w:rsid w:val="0084172C"/>
    <w:rsid w:val="008417DF"/>
    <w:rsid w:val="00842274"/>
    <w:rsid w:val="0085175E"/>
    <w:rsid w:val="00856A31"/>
    <w:rsid w:val="00864A66"/>
    <w:rsid w:val="008754D0"/>
    <w:rsid w:val="00877C69"/>
    <w:rsid w:val="00877D48"/>
    <w:rsid w:val="0088345B"/>
    <w:rsid w:val="008A16A5"/>
    <w:rsid w:val="008A5C57"/>
    <w:rsid w:val="008C0629"/>
    <w:rsid w:val="008C66BF"/>
    <w:rsid w:val="008C6FF0"/>
    <w:rsid w:val="008D0EE0"/>
    <w:rsid w:val="008D7A27"/>
    <w:rsid w:val="008E4702"/>
    <w:rsid w:val="008E69AA"/>
    <w:rsid w:val="008F4F1C"/>
    <w:rsid w:val="009069AD"/>
    <w:rsid w:val="00910E64"/>
    <w:rsid w:val="00922764"/>
    <w:rsid w:val="009278C1"/>
    <w:rsid w:val="00932377"/>
    <w:rsid w:val="009346E3"/>
    <w:rsid w:val="0094319A"/>
    <w:rsid w:val="0094523D"/>
    <w:rsid w:val="00976A63"/>
    <w:rsid w:val="0098274D"/>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50D55"/>
    <w:rsid w:val="00A52FDA"/>
    <w:rsid w:val="00A575F1"/>
    <w:rsid w:val="00A6282F"/>
    <w:rsid w:val="00A6327D"/>
    <w:rsid w:val="00A64912"/>
    <w:rsid w:val="00A70A74"/>
    <w:rsid w:val="00A905DB"/>
    <w:rsid w:val="00A9231A"/>
    <w:rsid w:val="00A93CFA"/>
    <w:rsid w:val="00A95BC7"/>
    <w:rsid w:val="00A97B0F"/>
    <w:rsid w:val="00AA0343"/>
    <w:rsid w:val="00AA0D47"/>
    <w:rsid w:val="00AA78CE"/>
    <w:rsid w:val="00AA7B26"/>
    <w:rsid w:val="00AB2B71"/>
    <w:rsid w:val="00AC6AC7"/>
    <w:rsid w:val="00AC767C"/>
    <w:rsid w:val="00AD23D5"/>
    <w:rsid w:val="00AD3467"/>
    <w:rsid w:val="00AD5641"/>
    <w:rsid w:val="00AF33DB"/>
    <w:rsid w:val="00AF6E41"/>
    <w:rsid w:val="00B032D8"/>
    <w:rsid w:val="00B039C8"/>
    <w:rsid w:val="00B05D72"/>
    <w:rsid w:val="00B20990"/>
    <w:rsid w:val="00B23770"/>
    <w:rsid w:val="00B23FAF"/>
    <w:rsid w:val="00B24EE8"/>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3B24"/>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94998"/>
    <w:rsid w:val="00C97FC4"/>
    <w:rsid w:val="00CA7844"/>
    <w:rsid w:val="00CB5822"/>
    <w:rsid w:val="00CB58EF"/>
    <w:rsid w:val="00CC3872"/>
    <w:rsid w:val="00CD5B9E"/>
    <w:rsid w:val="00CE0A93"/>
    <w:rsid w:val="00CF0BB2"/>
    <w:rsid w:val="00CF7C4E"/>
    <w:rsid w:val="00D03D5E"/>
    <w:rsid w:val="00D12B0D"/>
    <w:rsid w:val="00D13441"/>
    <w:rsid w:val="00D15A4D"/>
    <w:rsid w:val="00D211E0"/>
    <w:rsid w:val="00D243A3"/>
    <w:rsid w:val="00D25897"/>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DE3343"/>
    <w:rsid w:val="00E034DB"/>
    <w:rsid w:val="00E05704"/>
    <w:rsid w:val="00E12F1A"/>
    <w:rsid w:val="00E14113"/>
    <w:rsid w:val="00E22935"/>
    <w:rsid w:val="00E232C6"/>
    <w:rsid w:val="00E26604"/>
    <w:rsid w:val="00E313A2"/>
    <w:rsid w:val="00E374E1"/>
    <w:rsid w:val="00E54292"/>
    <w:rsid w:val="00E54D2B"/>
    <w:rsid w:val="00E60191"/>
    <w:rsid w:val="00E710AB"/>
    <w:rsid w:val="00E74DC7"/>
    <w:rsid w:val="00E81ECD"/>
    <w:rsid w:val="00E86DED"/>
    <w:rsid w:val="00E87699"/>
    <w:rsid w:val="00E92E27"/>
    <w:rsid w:val="00E9586B"/>
    <w:rsid w:val="00E97334"/>
    <w:rsid w:val="00EB3A99"/>
    <w:rsid w:val="00EB65F8"/>
    <w:rsid w:val="00EC45EE"/>
    <w:rsid w:val="00EC7475"/>
    <w:rsid w:val="00EC75B8"/>
    <w:rsid w:val="00ED4928"/>
    <w:rsid w:val="00EE3FFE"/>
    <w:rsid w:val="00EE57E8"/>
    <w:rsid w:val="00EE6190"/>
    <w:rsid w:val="00EF2E3A"/>
    <w:rsid w:val="00EF6402"/>
    <w:rsid w:val="00F047E2"/>
    <w:rsid w:val="00F04D57"/>
    <w:rsid w:val="00F078DC"/>
    <w:rsid w:val="00F13E86"/>
    <w:rsid w:val="00F20B52"/>
    <w:rsid w:val="00F25BA9"/>
    <w:rsid w:val="00F32FCB"/>
    <w:rsid w:val="00F33523"/>
    <w:rsid w:val="00F677A9"/>
    <w:rsid w:val="00F774DD"/>
    <w:rsid w:val="00F8121C"/>
    <w:rsid w:val="00F84735"/>
    <w:rsid w:val="00F84CF5"/>
    <w:rsid w:val="00F8612E"/>
    <w:rsid w:val="00F94583"/>
    <w:rsid w:val="00FA083A"/>
    <w:rsid w:val="00FA420B"/>
    <w:rsid w:val="00FB6AEE"/>
    <w:rsid w:val="00FC2097"/>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sectiontext0">
    <w:name w:val="sectiontext"/>
    <w:basedOn w:val="Normal"/>
    <w:rsid w:val="00603DB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85359">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B8C62DDB-194C-4AA9-BCC8-967594C5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110</TotalTime>
  <Pages>7</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8</cp:revision>
  <cp:lastPrinted>2019-05-12T23:26:00Z</cp:lastPrinted>
  <dcterms:created xsi:type="dcterms:W3CDTF">2025-02-13T06:50:00Z</dcterms:created>
  <dcterms:modified xsi:type="dcterms:W3CDTF">2025-02-18T01:34:00Z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BN95385634</vt:lpwstr>
  </property>
  <property fmtid="{D5CDD505-2E9C-101B-9397-08002B2CF9AE}" pid="4" name="Objective-Title">
    <vt:lpwstr>ES - Continuation bonus</vt:lpwstr>
  </property>
  <property fmtid="{D5CDD505-2E9C-101B-9397-08002B2CF9AE}" pid="5" name="Objective-Comment">
    <vt:lpwstr/>
  </property>
  <property fmtid="{D5CDD505-2E9C-101B-9397-08002B2CF9AE}" pid="6" name="Objective-CreationStamp">
    <vt:filetime>2025-01-13T03:36:27Z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2025-02-18T01:40:21Z</vt:filetime>
  </property>
  <property fmtid="{D5CDD505-2E9C-101B-9397-08002B2CF9AE}" pid="10" name="Objective-ModificationStamp">
    <vt:filetime>2025-02-18T01:40:21Z</vt:filetime>
  </property>
  <property fmtid="{D5CDD505-2E9C-101B-9397-08002B2CF9AE}" pid="11" name="Objective-Owner">
    <vt:lpwstr>McCulloch, Michael Mr 1</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1903:01. 2025 Determinations 58B:58B - 2025/2 - Continuation bonus:Drafting and Engagement - Defence Determination 58B Amendment - 2025/2 - Continuation bonus:58B - 2024 - Continuation bonus:2. Determination/ES:</vt:lpwstr>
  </property>
  <property fmtid="{D5CDD505-2E9C-101B-9397-08002B2CF9AE}" pid="13" name="Objective-Parent">
    <vt:lpwstr>2. Determination/ES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2025/1015041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