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F629" w14:textId="2E641D45" w:rsidR="00A15DBE" w:rsidRPr="00A11039" w:rsidRDefault="00A15DBE" w:rsidP="005F219F">
      <w:pPr>
        <w:jc w:val="center"/>
        <w:rPr>
          <w:rFonts w:ascii="Times New Roman" w:hAnsi="Times New Roman"/>
          <w:b/>
          <w:sz w:val="24"/>
          <w:szCs w:val="24"/>
          <w:u w:val="single"/>
        </w:rPr>
      </w:pPr>
      <w:r w:rsidRPr="00A11039">
        <w:rPr>
          <w:rFonts w:ascii="Times New Roman" w:hAnsi="Times New Roman"/>
          <w:b/>
          <w:sz w:val="24"/>
          <w:szCs w:val="24"/>
          <w:u w:val="single"/>
        </w:rPr>
        <w:t>EXPLANATORY STATEMEN</w:t>
      </w:r>
      <w:r w:rsidR="001D6669">
        <w:rPr>
          <w:rFonts w:ascii="Times New Roman" w:hAnsi="Times New Roman"/>
          <w:b/>
          <w:sz w:val="24"/>
          <w:szCs w:val="24"/>
          <w:u w:val="single"/>
        </w:rPr>
        <w:t>T</w:t>
      </w:r>
    </w:p>
    <w:p w14:paraId="0A4D6CD9" w14:textId="77777777" w:rsidR="00A15DBE" w:rsidRPr="00A11039" w:rsidRDefault="00A15DBE" w:rsidP="005F219F">
      <w:pPr>
        <w:jc w:val="center"/>
        <w:rPr>
          <w:rFonts w:ascii="Times New Roman" w:hAnsi="Times New Roman"/>
          <w:sz w:val="24"/>
          <w:szCs w:val="24"/>
          <w:u w:val="single"/>
        </w:rPr>
      </w:pPr>
    </w:p>
    <w:p w14:paraId="5ABB1AA6" w14:textId="23549959" w:rsidR="00A15DBE" w:rsidRDefault="00A15DBE" w:rsidP="00173231">
      <w:pPr>
        <w:jc w:val="center"/>
        <w:rPr>
          <w:rFonts w:ascii="Times New Roman" w:hAnsi="Times New Roman"/>
          <w:sz w:val="24"/>
          <w:szCs w:val="24"/>
        </w:rPr>
      </w:pPr>
      <w:r w:rsidRPr="00A11039">
        <w:rPr>
          <w:rFonts w:ascii="Times New Roman" w:hAnsi="Times New Roman"/>
          <w:sz w:val="24"/>
          <w:szCs w:val="24"/>
        </w:rPr>
        <w:t>Issued by authority of the Ministe</w:t>
      </w:r>
      <w:r w:rsidR="0014010E">
        <w:rPr>
          <w:rFonts w:ascii="Times New Roman" w:hAnsi="Times New Roman"/>
          <w:sz w:val="24"/>
          <w:szCs w:val="24"/>
        </w:rPr>
        <w:t xml:space="preserve">r for </w:t>
      </w:r>
      <w:r w:rsidR="00D760EF">
        <w:rPr>
          <w:rFonts w:ascii="Times New Roman" w:hAnsi="Times New Roman"/>
          <w:sz w:val="24"/>
          <w:szCs w:val="24"/>
        </w:rPr>
        <w:t>the</w:t>
      </w:r>
      <w:r w:rsidR="00600D68">
        <w:rPr>
          <w:rFonts w:ascii="Times New Roman" w:hAnsi="Times New Roman"/>
          <w:sz w:val="24"/>
          <w:szCs w:val="24"/>
        </w:rPr>
        <w:t xml:space="preserve"> </w:t>
      </w:r>
      <w:r w:rsidR="0014010E">
        <w:rPr>
          <w:rFonts w:ascii="Times New Roman" w:hAnsi="Times New Roman"/>
          <w:sz w:val="24"/>
          <w:szCs w:val="24"/>
        </w:rPr>
        <w:t>Environment</w:t>
      </w:r>
      <w:r w:rsidR="00D760EF">
        <w:rPr>
          <w:rFonts w:ascii="Times New Roman" w:hAnsi="Times New Roman"/>
          <w:sz w:val="24"/>
          <w:szCs w:val="24"/>
        </w:rPr>
        <w:t xml:space="preserve"> and Water</w:t>
      </w:r>
    </w:p>
    <w:p w14:paraId="72B22BAD" w14:textId="77777777" w:rsidR="00792A9F" w:rsidRDefault="00792A9F" w:rsidP="00173231">
      <w:pPr>
        <w:jc w:val="center"/>
        <w:rPr>
          <w:rFonts w:ascii="Times New Roman" w:hAnsi="Times New Roman"/>
          <w:sz w:val="24"/>
          <w:szCs w:val="24"/>
        </w:rPr>
      </w:pPr>
    </w:p>
    <w:p w14:paraId="6B54486E" w14:textId="571460C2" w:rsidR="00792A9F" w:rsidRPr="00792A9F" w:rsidRDefault="00792A9F" w:rsidP="00173231">
      <w:pPr>
        <w:jc w:val="center"/>
        <w:rPr>
          <w:rFonts w:ascii="Times New Roman" w:hAnsi="Times New Roman"/>
          <w:i/>
          <w:iCs/>
          <w:sz w:val="24"/>
          <w:szCs w:val="24"/>
        </w:rPr>
      </w:pPr>
      <w:r w:rsidRPr="00792A9F">
        <w:rPr>
          <w:rFonts w:ascii="Times New Roman" w:hAnsi="Times New Roman"/>
          <w:i/>
          <w:iCs/>
          <w:sz w:val="24"/>
          <w:szCs w:val="24"/>
        </w:rPr>
        <w:t>Ozone Protection and Synthetic Greenhouse Gas Management Act 1989</w:t>
      </w:r>
    </w:p>
    <w:p w14:paraId="3CF8C890" w14:textId="77777777" w:rsidR="00792A9F" w:rsidRDefault="00792A9F" w:rsidP="00173231">
      <w:pPr>
        <w:jc w:val="center"/>
        <w:rPr>
          <w:rFonts w:ascii="Times New Roman" w:hAnsi="Times New Roman"/>
          <w:sz w:val="24"/>
          <w:szCs w:val="24"/>
        </w:rPr>
      </w:pPr>
    </w:p>
    <w:p w14:paraId="55502E90" w14:textId="7DB93F8D" w:rsidR="00792A9F" w:rsidRPr="00792A9F" w:rsidRDefault="00792A9F" w:rsidP="00173231">
      <w:pPr>
        <w:jc w:val="center"/>
        <w:rPr>
          <w:rFonts w:ascii="Times New Roman" w:hAnsi="Times New Roman"/>
          <w:i/>
          <w:iCs/>
          <w:sz w:val="24"/>
          <w:szCs w:val="24"/>
        </w:rPr>
      </w:pPr>
      <w:r w:rsidRPr="00792A9F">
        <w:rPr>
          <w:rFonts w:ascii="Times New Roman" w:hAnsi="Times New Roman"/>
          <w:i/>
          <w:iCs/>
          <w:sz w:val="24"/>
          <w:szCs w:val="24"/>
        </w:rPr>
        <w:t>Ozone Protection and Synthetic Greenhouse Gas Management Regulations 1995</w:t>
      </w:r>
    </w:p>
    <w:p w14:paraId="38C26BEC" w14:textId="77777777" w:rsidR="005F219F" w:rsidRDefault="005F219F" w:rsidP="00173231">
      <w:pPr>
        <w:ind w:left="993"/>
        <w:jc w:val="center"/>
        <w:rPr>
          <w:rFonts w:ascii="Times New Roman" w:hAnsi="Times New Roman"/>
          <w:i/>
          <w:sz w:val="24"/>
          <w:szCs w:val="24"/>
        </w:rPr>
      </w:pPr>
    </w:p>
    <w:p w14:paraId="3C710F1D" w14:textId="797B53BD" w:rsidR="00275F0C" w:rsidRDefault="00AF5C94" w:rsidP="00173231">
      <w:pPr>
        <w:ind w:left="993"/>
        <w:rPr>
          <w:rFonts w:ascii="Times New Roman" w:hAnsi="Times New Roman"/>
          <w:i/>
          <w:sz w:val="24"/>
          <w:szCs w:val="24"/>
        </w:rPr>
      </w:pPr>
      <w:bookmarkStart w:id="0" w:name="_Hlk169782237"/>
      <w:r w:rsidRPr="00AF5C94">
        <w:rPr>
          <w:rFonts w:ascii="Times New Roman" w:hAnsi="Times New Roman"/>
          <w:i/>
          <w:sz w:val="24"/>
          <w:szCs w:val="24"/>
        </w:rPr>
        <w:t xml:space="preserve">Ozone Protection and Synthetic Greenhouse Gas Management (Refrigerant </w:t>
      </w:r>
      <w:r w:rsidR="00173231">
        <w:rPr>
          <w:rFonts w:ascii="Times New Roman" w:hAnsi="Times New Roman"/>
          <w:i/>
          <w:sz w:val="24"/>
          <w:szCs w:val="24"/>
        </w:rPr>
        <w:t xml:space="preserve">         </w:t>
      </w:r>
      <w:r w:rsidRPr="00AF5C94">
        <w:rPr>
          <w:rFonts w:ascii="Times New Roman" w:hAnsi="Times New Roman"/>
          <w:i/>
          <w:sz w:val="24"/>
          <w:szCs w:val="24"/>
        </w:rPr>
        <w:t>Handling Licences—Qualifications and Standards) Determination 2024</w:t>
      </w:r>
    </w:p>
    <w:p w14:paraId="5147ACC5" w14:textId="77777777" w:rsidR="00412ABC" w:rsidRDefault="00412ABC" w:rsidP="00173231">
      <w:pPr>
        <w:ind w:left="993"/>
        <w:jc w:val="center"/>
        <w:rPr>
          <w:rFonts w:ascii="Times New Roman" w:hAnsi="Times New Roman"/>
          <w:i/>
          <w:sz w:val="24"/>
          <w:szCs w:val="24"/>
        </w:rPr>
      </w:pPr>
    </w:p>
    <w:p w14:paraId="6025D52E" w14:textId="395C40B5" w:rsidR="00412ABC" w:rsidRDefault="00412ABC" w:rsidP="00173231">
      <w:pPr>
        <w:tabs>
          <w:tab w:val="left" w:pos="1134"/>
        </w:tabs>
        <w:ind w:left="851" w:hanging="284"/>
        <w:rPr>
          <w:rFonts w:ascii="Times New Roman" w:hAnsi="Times New Roman"/>
          <w:i/>
          <w:sz w:val="24"/>
          <w:szCs w:val="24"/>
        </w:rPr>
      </w:pPr>
      <w:r>
        <w:rPr>
          <w:rFonts w:ascii="Times New Roman" w:hAnsi="Times New Roman"/>
          <w:i/>
          <w:sz w:val="24"/>
          <w:szCs w:val="24"/>
        </w:rPr>
        <w:t xml:space="preserve">Ozone Protection and Synthetic Greenhouse Gas </w:t>
      </w:r>
      <w:r w:rsidR="002F5CDA">
        <w:rPr>
          <w:rFonts w:ascii="Times New Roman" w:hAnsi="Times New Roman"/>
          <w:i/>
          <w:sz w:val="24"/>
          <w:szCs w:val="24"/>
        </w:rPr>
        <w:t xml:space="preserve">Management </w:t>
      </w:r>
      <w:r w:rsidRPr="00AF5C94">
        <w:rPr>
          <w:rFonts w:ascii="Times New Roman" w:hAnsi="Times New Roman"/>
          <w:i/>
          <w:sz w:val="24"/>
          <w:szCs w:val="24"/>
        </w:rPr>
        <w:t>(Refrigeran</w:t>
      </w:r>
      <w:r w:rsidR="00173231">
        <w:rPr>
          <w:rFonts w:ascii="Times New Roman" w:hAnsi="Times New Roman"/>
          <w:i/>
          <w:sz w:val="24"/>
          <w:szCs w:val="24"/>
        </w:rPr>
        <w:t xml:space="preserve">t </w:t>
      </w:r>
      <w:r w:rsidRPr="00AF5C94">
        <w:rPr>
          <w:rFonts w:ascii="Times New Roman" w:hAnsi="Times New Roman"/>
          <w:i/>
          <w:sz w:val="24"/>
          <w:szCs w:val="24"/>
        </w:rPr>
        <w:t xml:space="preserve">Handling Licences—Qualifications and Standards) </w:t>
      </w:r>
      <w:r>
        <w:rPr>
          <w:rFonts w:ascii="Times New Roman" w:hAnsi="Times New Roman"/>
          <w:i/>
          <w:sz w:val="24"/>
          <w:szCs w:val="24"/>
        </w:rPr>
        <w:t xml:space="preserve">Amendment </w:t>
      </w:r>
      <w:r w:rsidRPr="00AF5C94">
        <w:rPr>
          <w:rFonts w:ascii="Times New Roman" w:hAnsi="Times New Roman"/>
          <w:i/>
          <w:sz w:val="24"/>
          <w:szCs w:val="24"/>
        </w:rPr>
        <w:t>Determination 202</w:t>
      </w:r>
      <w:r>
        <w:rPr>
          <w:rFonts w:ascii="Times New Roman" w:hAnsi="Times New Roman"/>
          <w:i/>
          <w:sz w:val="24"/>
          <w:szCs w:val="24"/>
        </w:rPr>
        <w:t>5</w:t>
      </w:r>
    </w:p>
    <w:bookmarkEnd w:id="0"/>
    <w:p w14:paraId="0AC4BCF3" w14:textId="77777777" w:rsidR="00AF5C94" w:rsidRDefault="00AF5C94" w:rsidP="007F0207">
      <w:pPr>
        <w:rPr>
          <w:rFonts w:ascii="Times New Roman" w:hAnsi="Times New Roman"/>
          <w:b/>
          <w:bCs/>
          <w:sz w:val="24"/>
          <w:szCs w:val="24"/>
        </w:rPr>
      </w:pPr>
    </w:p>
    <w:p w14:paraId="7908BAE3" w14:textId="629BB6E8" w:rsidR="007F0207" w:rsidRPr="00AB53E0" w:rsidRDefault="007F0207" w:rsidP="007F0207">
      <w:pPr>
        <w:rPr>
          <w:rFonts w:ascii="Times New Roman" w:hAnsi="Times New Roman"/>
          <w:b/>
          <w:bCs/>
          <w:sz w:val="24"/>
          <w:szCs w:val="24"/>
        </w:rPr>
      </w:pPr>
      <w:r w:rsidRPr="00AB53E0">
        <w:rPr>
          <w:rFonts w:ascii="Times New Roman" w:hAnsi="Times New Roman"/>
          <w:b/>
          <w:bCs/>
          <w:sz w:val="24"/>
          <w:szCs w:val="24"/>
        </w:rPr>
        <w:t>Purpose</w:t>
      </w:r>
    </w:p>
    <w:p w14:paraId="314CCFA0" w14:textId="77777777" w:rsidR="007F0207" w:rsidRDefault="007F0207" w:rsidP="007F0207">
      <w:pPr>
        <w:rPr>
          <w:rFonts w:ascii="Times New Roman" w:hAnsi="Times New Roman"/>
          <w:sz w:val="24"/>
          <w:szCs w:val="24"/>
        </w:rPr>
      </w:pPr>
    </w:p>
    <w:p w14:paraId="489C28D8" w14:textId="77777777" w:rsidR="008B0516" w:rsidRDefault="007F0207" w:rsidP="006865AE">
      <w:pPr>
        <w:shd w:val="clear" w:color="auto" w:fill="FFFFFF"/>
        <w:spacing w:after="240" w:line="260" w:lineRule="atLeast"/>
        <w:jc w:val="both"/>
        <w:rPr>
          <w:rFonts w:ascii="Times New Roman" w:hAnsi="Times New Roman"/>
          <w:sz w:val="24"/>
          <w:szCs w:val="24"/>
        </w:rPr>
      </w:pPr>
      <w:r>
        <w:rPr>
          <w:rFonts w:ascii="Times New Roman" w:hAnsi="Times New Roman"/>
          <w:sz w:val="24"/>
          <w:szCs w:val="24"/>
        </w:rPr>
        <w:t xml:space="preserve">The purpose of the </w:t>
      </w:r>
      <w:r w:rsidR="00AF5C94" w:rsidRPr="00AF5C94">
        <w:rPr>
          <w:rFonts w:ascii="Times New Roman" w:hAnsi="Times New Roman"/>
          <w:i/>
          <w:iCs/>
          <w:sz w:val="24"/>
          <w:szCs w:val="24"/>
        </w:rPr>
        <w:t xml:space="preserve">Ozone Protection and Synthetic Greenhouse Gas Management (Refrigerant Handling Licences—Qualifications and Standards) </w:t>
      </w:r>
      <w:r w:rsidR="008D4998">
        <w:rPr>
          <w:rFonts w:ascii="Times New Roman" w:hAnsi="Times New Roman"/>
          <w:i/>
          <w:iCs/>
          <w:sz w:val="24"/>
          <w:szCs w:val="24"/>
        </w:rPr>
        <w:t xml:space="preserve">Amendment </w:t>
      </w:r>
      <w:r w:rsidR="00AF5C94" w:rsidRPr="00AF5C94">
        <w:rPr>
          <w:rFonts w:ascii="Times New Roman" w:hAnsi="Times New Roman"/>
          <w:i/>
          <w:iCs/>
          <w:sz w:val="24"/>
          <w:szCs w:val="24"/>
        </w:rPr>
        <w:t>Determination 202</w:t>
      </w:r>
      <w:r w:rsidR="003A1640">
        <w:rPr>
          <w:rFonts w:ascii="Times New Roman" w:hAnsi="Times New Roman"/>
          <w:i/>
          <w:iCs/>
          <w:sz w:val="24"/>
          <w:szCs w:val="24"/>
        </w:rPr>
        <w:t>5</w:t>
      </w:r>
      <w:r w:rsidR="00AF5C94" w:rsidRPr="00AF5C94">
        <w:rPr>
          <w:rFonts w:ascii="Times New Roman" w:hAnsi="Times New Roman"/>
          <w:i/>
          <w:iCs/>
          <w:sz w:val="24"/>
          <w:szCs w:val="24"/>
        </w:rPr>
        <w:t xml:space="preserve"> </w:t>
      </w:r>
      <w:r w:rsidR="004F051F">
        <w:rPr>
          <w:rFonts w:ascii="Times New Roman" w:hAnsi="Times New Roman"/>
          <w:sz w:val="24"/>
          <w:szCs w:val="24"/>
        </w:rPr>
        <w:t xml:space="preserve">(the </w:t>
      </w:r>
      <w:r w:rsidR="003A1640">
        <w:rPr>
          <w:rFonts w:ascii="Times New Roman" w:hAnsi="Times New Roman"/>
          <w:sz w:val="24"/>
          <w:szCs w:val="24"/>
        </w:rPr>
        <w:t>Amendment</w:t>
      </w:r>
      <w:r w:rsidR="006B57DF">
        <w:rPr>
          <w:rFonts w:ascii="Times New Roman" w:hAnsi="Times New Roman"/>
          <w:sz w:val="24"/>
          <w:szCs w:val="24"/>
        </w:rPr>
        <w:t xml:space="preserve"> Determination</w:t>
      </w:r>
      <w:r w:rsidR="004F051F">
        <w:rPr>
          <w:rFonts w:ascii="Times New Roman" w:hAnsi="Times New Roman"/>
          <w:sz w:val="24"/>
          <w:szCs w:val="24"/>
        </w:rPr>
        <w:t>) i</w:t>
      </w:r>
      <w:r>
        <w:rPr>
          <w:rFonts w:ascii="Times New Roman" w:hAnsi="Times New Roman"/>
          <w:sz w:val="24"/>
          <w:szCs w:val="24"/>
        </w:rPr>
        <w:t xml:space="preserve">s to </w:t>
      </w:r>
      <w:r w:rsidR="000E106C">
        <w:rPr>
          <w:rFonts w:ascii="Times New Roman" w:hAnsi="Times New Roman"/>
          <w:sz w:val="24"/>
          <w:szCs w:val="24"/>
        </w:rPr>
        <w:t xml:space="preserve">amend the </w:t>
      </w:r>
      <w:r w:rsidR="000E106C" w:rsidRPr="000E106C">
        <w:rPr>
          <w:rFonts w:ascii="Times New Roman" w:hAnsi="Times New Roman"/>
          <w:i/>
          <w:iCs/>
          <w:sz w:val="24"/>
          <w:szCs w:val="24"/>
        </w:rPr>
        <w:t xml:space="preserve">Ozone Protection and Synthetic Greenhouse Gas Management (Refrigerant Handling Licences—Qualifications and Standards) Determination 2024 </w:t>
      </w:r>
      <w:r w:rsidR="000E106C" w:rsidRPr="00DE2EFA">
        <w:rPr>
          <w:rFonts w:ascii="Times New Roman" w:hAnsi="Times New Roman"/>
          <w:sz w:val="24"/>
          <w:szCs w:val="24"/>
        </w:rPr>
        <w:t>(the Principal Determination)</w:t>
      </w:r>
      <w:r w:rsidR="000E106C">
        <w:rPr>
          <w:rFonts w:ascii="Times New Roman" w:hAnsi="Times New Roman"/>
          <w:i/>
          <w:iCs/>
          <w:sz w:val="24"/>
          <w:szCs w:val="24"/>
        </w:rPr>
        <w:t xml:space="preserve">. </w:t>
      </w:r>
      <w:r w:rsidR="000E106C">
        <w:rPr>
          <w:rFonts w:ascii="Times New Roman" w:hAnsi="Times New Roman"/>
          <w:sz w:val="24"/>
          <w:szCs w:val="24"/>
        </w:rPr>
        <w:t xml:space="preserve">This amendment </w:t>
      </w:r>
      <w:r w:rsidR="00B813AF">
        <w:rPr>
          <w:rFonts w:ascii="Times New Roman" w:hAnsi="Times New Roman"/>
          <w:sz w:val="24"/>
          <w:szCs w:val="24"/>
        </w:rPr>
        <w:t>allow</w:t>
      </w:r>
      <w:r w:rsidR="000E106C">
        <w:rPr>
          <w:rFonts w:ascii="Times New Roman" w:hAnsi="Times New Roman"/>
          <w:sz w:val="24"/>
          <w:szCs w:val="24"/>
        </w:rPr>
        <w:t>s</w:t>
      </w:r>
      <w:r w:rsidR="00B813AF">
        <w:rPr>
          <w:rFonts w:ascii="Times New Roman" w:hAnsi="Times New Roman"/>
          <w:sz w:val="24"/>
          <w:szCs w:val="24"/>
        </w:rPr>
        <w:t xml:space="preserve"> for </w:t>
      </w:r>
      <w:r w:rsidR="00832DBB">
        <w:rPr>
          <w:rFonts w:ascii="Times New Roman" w:hAnsi="Times New Roman"/>
          <w:sz w:val="24"/>
          <w:szCs w:val="24"/>
        </w:rPr>
        <w:t>the granting of a refrigerant handling licence to a person who has completed</w:t>
      </w:r>
      <w:r w:rsidR="008B0516">
        <w:rPr>
          <w:rFonts w:ascii="Times New Roman" w:hAnsi="Times New Roman"/>
          <w:sz w:val="24"/>
          <w:szCs w:val="24"/>
        </w:rPr>
        <w:t>:</w:t>
      </w:r>
    </w:p>
    <w:p w14:paraId="77958AC5" w14:textId="184FB9CD" w:rsidR="008F27B0" w:rsidRDefault="008F27B0" w:rsidP="008F27B0">
      <w:pPr>
        <w:pStyle w:val="ListParagraph"/>
        <w:numPr>
          <w:ilvl w:val="0"/>
          <w:numId w:val="23"/>
        </w:numPr>
        <w:shd w:val="clear" w:color="auto" w:fill="FFFFFF"/>
        <w:spacing w:after="240" w:line="260" w:lineRule="atLeast"/>
        <w:jc w:val="both"/>
        <w:rPr>
          <w:rFonts w:ascii="Times New Roman" w:eastAsia="Times New Roman" w:hAnsi="Times New Roman"/>
          <w:sz w:val="24"/>
          <w:szCs w:val="24"/>
        </w:rPr>
      </w:pPr>
      <w:r w:rsidRPr="00213EA7">
        <w:rPr>
          <w:rFonts w:ascii="Times New Roman" w:hAnsi="Times New Roman"/>
          <w:sz w:val="24"/>
          <w:szCs w:val="24"/>
        </w:rPr>
        <w:t xml:space="preserve">AUR32721 Certificate III in </w:t>
      </w:r>
      <w:r w:rsidRPr="00213EA7">
        <w:rPr>
          <w:rFonts w:ascii="Times New Roman" w:eastAsia="Times New Roman" w:hAnsi="Times New Roman"/>
          <w:sz w:val="24"/>
          <w:szCs w:val="24"/>
        </w:rPr>
        <w:t xml:space="preserve">Automotive Electric Vehicle Technology, </w:t>
      </w:r>
      <w:r>
        <w:rPr>
          <w:rFonts w:ascii="Times New Roman" w:eastAsia="Times New Roman" w:hAnsi="Times New Roman"/>
          <w:sz w:val="24"/>
          <w:szCs w:val="24"/>
        </w:rPr>
        <w:t>provided that the</w:t>
      </w:r>
      <w:r w:rsidRPr="00213EA7">
        <w:rPr>
          <w:rFonts w:ascii="Times New Roman" w:eastAsia="Times New Roman" w:hAnsi="Times New Roman"/>
          <w:sz w:val="24"/>
          <w:szCs w:val="24"/>
        </w:rPr>
        <w:t xml:space="preserve"> elective unit of competency AURETU104 </w:t>
      </w:r>
      <w:r w:rsidRPr="00213EA7">
        <w:rPr>
          <w:rFonts w:ascii="Times New Roman" w:eastAsia="Times New Roman" w:hAnsi="Times New Roman"/>
          <w:i/>
          <w:iCs/>
          <w:sz w:val="24"/>
          <w:szCs w:val="24"/>
        </w:rPr>
        <w:t>Diagnose and repair air conditioning and HVAC components</w:t>
      </w:r>
      <w:r>
        <w:rPr>
          <w:rFonts w:ascii="Times New Roman" w:eastAsia="Times New Roman" w:hAnsi="Times New Roman"/>
          <w:i/>
          <w:iCs/>
          <w:sz w:val="24"/>
          <w:szCs w:val="24"/>
        </w:rPr>
        <w:t xml:space="preserve"> </w:t>
      </w:r>
      <w:r w:rsidRPr="00DE2EFA">
        <w:rPr>
          <w:rFonts w:ascii="Times New Roman" w:eastAsia="Times New Roman" w:hAnsi="Times New Roman"/>
          <w:sz w:val="24"/>
          <w:szCs w:val="24"/>
        </w:rPr>
        <w:t>was</w:t>
      </w:r>
      <w:r w:rsidR="00965B9E" w:rsidRPr="00DE2EFA">
        <w:rPr>
          <w:rFonts w:ascii="Times New Roman" w:eastAsia="Times New Roman" w:hAnsi="Times New Roman"/>
          <w:sz w:val="24"/>
          <w:szCs w:val="24"/>
        </w:rPr>
        <w:t xml:space="preserve"> completed</w:t>
      </w:r>
      <w:r>
        <w:rPr>
          <w:rFonts w:ascii="Times New Roman" w:eastAsia="Times New Roman" w:hAnsi="Times New Roman"/>
          <w:sz w:val="24"/>
          <w:szCs w:val="24"/>
        </w:rPr>
        <w:t>; or</w:t>
      </w:r>
    </w:p>
    <w:p w14:paraId="00B525C8" w14:textId="6AA9F9B4" w:rsidR="00B74578" w:rsidRPr="00213EA7" w:rsidRDefault="00B74578" w:rsidP="00B74578">
      <w:pPr>
        <w:pStyle w:val="ListParagraph"/>
        <w:numPr>
          <w:ilvl w:val="0"/>
          <w:numId w:val="23"/>
        </w:numPr>
        <w:shd w:val="clear" w:color="auto" w:fill="FFFFFF"/>
        <w:spacing w:line="260" w:lineRule="atLeast"/>
        <w:jc w:val="both"/>
        <w:rPr>
          <w:rFonts w:ascii="Times New Roman" w:eastAsia="Times New Roman" w:hAnsi="Times New Roman"/>
          <w:sz w:val="24"/>
          <w:szCs w:val="24"/>
        </w:rPr>
      </w:pPr>
      <w:r>
        <w:rPr>
          <w:rFonts w:ascii="Times New Roman" w:hAnsi="Times New Roman"/>
          <w:sz w:val="24"/>
          <w:szCs w:val="24"/>
        </w:rPr>
        <w:t xml:space="preserve">A range of standard qualifications in the automotive sector that provide the skills and knowledge to handle refrigerant in air conditioning systems, provided that </w:t>
      </w:r>
      <w:r w:rsidR="00E20B96">
        <w:rPr>
          <w:rFonts w:ascii="Times New Roman" w:hAnsi="Times New Roman"/>
          <w:sz w:val="24"/>
          <w:szCs w:val="24"/>
        </w:rPr>
        <w:t xml:space="preserve">the elective units of competency </w:t>
      </w:r>
      <w:r w:rsidRPr="001A5A2D">
        <w:rPr>
          <w:rFonts w:ascii="Times New Roman" w:hAnsi="Times New Roman"/>
          <w:sz w:val="24"/>
          <w:szCs w:val="24"/>
        </w:rPr>
        <w:t xml:space="preserve">AURETU103 </w:t>
      </w:r>
      <w:r w:rsidRPr="00213EA7">
        <w:rPr>
          <w:rFonts w:ascii="Times New Roman" w:hAnsi="Times New Roman"/>
          <w:i/>
          <w:iCs/>
          <w:sz w:val="24"/>
          <w:szCs w:val="24"/>
        </w:rPr>
        <w:t>Service air conditioning and HVAC systems</w:t>
      </w:r>
      <w:r w:rsidRPr="001A5A2D">
        <w:rPr>
          <w:rFonts w:ascii="Times New Roman" w:hAnsi="Times New Roman"/>
          <w:sz w:val="24"/>
          <w:szCs w:val="24"/>
        </w:rPr>
        <w:t xml:space="preserve"> and AURETU104 </w:t>
      </w:r>
      <w:r w:rsidRPr="00213EA7">
        <w:rPr>
          <w:rFonts w:ascii="Times New Roman" w:hAnsi="Times New Roman"/>
          <w:i/>
          <w:iCs/>
          <w:sz w:val="24"/>
          <w:szCs w:val="24"/>
        </w:rPr>
        <w:t>Diagnose and repair air conditioning and HVAC components</w:t>
      </w:r>
      <w:r>
        <w:rPr>
          <w:rFonts w:ascii="Times New Roman" w:hAnsi="Times New Roman"/>
          <w:i/>
          <w:iCs/>
          <w:sz w:val="24"/>
          <w:szCs w:val="24"/>
        </w:rPr>
        <w:t xml:space="preserve"> </w:t>
      </w:r>
      <w:r w:rsidR="00CF77E5">
        <w:rPr>
          <w:rFonts w:ascii="Times New Roman" w:hAnsi="Times New Roman"/>
          <w:sz w:val="24"/>
          <w:szCs w:val="24"/>
        </w:rPr>
        <w:t xml:space="preserve">were </w:t>
      </w:r>
      <w:r>
        <w:rPr>
          <w:rFonts w:ascii="Times New Roman" w:hAnsi="Times New Roman"/>
          <w:sz w:val="24"/>
          <w:szCs w:val="24"/>
        </w:rPr>
        <w:t xml:space="preserve">completed. </w:t>
      </w:r>
    </w:p>
    <w:p w14:paraId="37387F61" w14:textId="77777777" w:rsidR="007407C6" w:rsidRDefault="007407C6" w:rsidP="000A0363">
      <w:pPr>
        <w:shd w:val="clear" w:color="auto" w:fill="FFFFFF"/>
        <w:spacing w:line="260" w:lineRule="atLeast"/>
        <w:jc w:val="both"/>
        <w:rPr>
          <w:rFonts w:ascii="Times New Roman" w:eastAsia="Times New Roman" w:hAnsi="Times New Roman"/>
          <w:sz w:val="24"/>
          <w:szCs w:val="24"/>
        </w:rPr>
      </w:pPr>
    </w:p>
    <w:p w14:paraId="32714B16" w14:textId="15DD67B4" w:rsidR="00ED6B32" w:rsidRDefault="007407C6" w:rsidP="00094A30">
      <w:pPr>
        <w:shd w:val="clear" w:color="auto" w:fill="FFFFFF"/>
        <w:spacing w:line="2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This amendment also </w:t>
      </w:r>
      <w:r w:rsidR="00B74578">
        <w:rPr>
          <w:rFonts w:ascii="Times New Roman" w:eastAsia="Times New Roman" w:hAnsi="Times New Roman"/>
          <w:sz w:val="24"/>
          <w:szCs w:val="24"/>
        </w:rPr>
        <w:t>updates</w:t>
      </w:r>
      <w:r w:rsidR="004D1A19">
        <w:rPr>
          <w:rFonts w:ascii="Times New Roman" w:eastAsia="Times New Roman" w:hAnsi="Times New Roman"/>
          <w:sz w:val="24"/>
          <w:szCs w:val="24"/>
        </w:rPr>
        <w:t xml:space="preserve"> references to the</w:t>
      </w:r>
      <w:r w:rsidR="00B74578">
        <w:rPr>
          <w:rFonts w:ascii="Times New Roman" w:eastAsia="Times New Roman" w:hAnsi="Times New Roman"/>
          <w:sz w:val="24"/>
          <w:szCs w:val="24"/>
        </w:rPr>
        <w:t xml:space="preserve"> standards that a person must comply with when carrying out work under a </w:t>
      </w:r>
      <w:r w:rsidR="00B74578">
        <w:rPr>
          <w:rFonts w:ascii="Times New Roman" w:hAnsi="Times New Roman"/>
          <w:sz w:val="24"/>
          <w:szCs w:val="24"/>
        </w:rPr>
        <w:t xml:space="preserve">refrigerant handling licence. This ensures the most up-to-date standards apply, being </w:t>
      </w:r>
      <w:r w:rsidR="00CC763D">
        <w:rPr>
          <w:rFonts w:ascii="Times New Roman" w:eastAsia="Times New Roman" w:hAnsi="Times New Roman"/>
          <w:sz w:val="24"/>
          <w:szCs w:val="24"/>
        </w:rPr>
        <w:t xml:space="preserve">the newly published </w:t>
      </w:r>
      <w:r w:rsidR="002D6863">
        <w:rPr>
          <w:rFonts w:ascii="Times New Roman" w:eastAsia="Times New Roman" w:hAnsi="Times New Roman"/>
          <w:sz w:val="24"/>
          <w:szCs w:val="24"/>
        </w:rPr>
        <w:t>Australia and New Zealand Refrigerant Handling Code of Practic</w:t>
      </w:r>
      <w:r w:rsidR="006865AE">
        <w:rPr>
          <w:rFonts w:ascii="Times New Roman" w:eastAsia="Times New Roman" w:hAnsi="Times New Roman"/>
          <w:sz w:val="24"/>
          <w:szCs w:val="24"/>
        </w:rPr>
        <w:t>e</w:t>
      </w:r>
      <w:r w:rsidR="002D6863">
        <w:rPr>
          <w:rFonts w:ascii="Times New Roman" w:eastAsia="Times New Roman" w:hAnsi="Times New Roman"/>
          <w:sz w:val="24"/>
          <w:szCs w:val="24"/>
        </w:rPr>
        <w:t xml:space="preserve">, </w:t>
      </w:r>
      <w:r w:rsidR="00AF0EE9" w:rsidRPr="006865AE">
        <w:rPr>
          <w:rFonts w:ascii="Times New Roman" w:eastAsia="Times New Roman" w:hAnsi="Times New Roman"/>
          <w:sz w:val="24"/>
          <w:szCs w:val="24"/>
        </w:rPr>
        <w:t>Part 1—Self-contained low charge systems</w:t>
      </w:r>
      <w:r w:rsidR="00B74578">
        <w:rPr>
          <w:rFonts w:ascii="Times New Roman" w:eastAsia="Times New Roman" w:hAnsi="Times New Roman"/>
          <w:sz w:val="24"/>
          <w:szCs w:val="24"/>
        </w:rPr>
        <w:t xml:space="preserve"> </w:t>
      </w:r>
      <w:r w:rsidR="00AF0EE9" w:rsidRPr="006865AE">
        <w:rPr>
          <w:rFonts w:ascii="Times New Roman" w:eastAsia="Times New Roman" w:hAnsi="Times New Roman"/>
          <w:sz w:val="24"/>
          <w:szCs w:val="24"/>
        </w:rPr>
        <w:t xml:space="preserve">and </w:t>
      </w:r>
      <w:r w:rsidR="005D059A" w:rsidRPr="006865AE">
        <w:rPr>
          <w:rFonts w:ascii="Times New Roman" w:eastAsia="Times New Roman" w:hAnsi="Times New Roman"/>
          <w:sz w:val="24"/>
          <w:szCs w:val="24"/>
        </w:rPr>
        <w:t>Part 2—Systems other than self</w:t>
      </w:r>
      <w:r w:rsidR="005D059A" w:rsidRPr="006865AE">
        <w:rPr>
          <w:rFonts w:ascii="Times New Roman" w:eastAsia="Times New Roman" w:hAnsi="Times New Roman"/>
          <w:sz w:val="24"/>
          <w:szCs w:val="24"/>
        </w:rPr>
        <w:noBreakHyphen/>
        <w:t>contained low charge systems,</w:t>
      </w:r>
      <w:r w:rsidR="006865AE">
        <w:rPr>
          <w:rFonts w:ascii="Times New Roman" w:eastAsia="Times New Roman" w:hAnsi="Times New Roman"/>
          <w:sz w:val="24"/>
          <w:szCs w:val="24"/>
        </w:rPr>
        <w:t xml:space="preserve"> 2025 editions,</w:t>
      </w:r>
      <w:r w:rsidR="005D059A" w:rsidRPr="006865AE">
        <w:rPr>
          <w:rFonts w:ascii="Times New Roman" w:eastAsia="Times New Roman" w:hAnsi="Times New Roman"/>
          <w:sz w:val="24"/>
          <w:szCs w:val="24"/>
        </w:rPr>
        <w:t xml:space="preserve"> </w:t>
      </w:r>
      <w:r w:rsidR="00B74578">
        <w:rPr>
          <w:rFonts w:ascii="Times New Roman" w:eastAsia="Times New Roman" w:hAnsi="Times New Roman"/>
          <w:sz w:val="24"/>
          <w:szCs w:val="24"/>
        </w:rPr>
        <w:t xml:space="preserve">both of which are </w:t>
      </w:r>
      <w:r w:rsidR="005D059A" w:rsidRPr="006865AE">
        <w:rPr>
          <w:rFonts w:ascii="Times New Roman" w:eastAsia="Times New Roman" w:hAnsi="Times New Roman"/>
          <w:sz w:val="24"/>
          <w:szCs w:val="24"/>
        </w:rPr>
        <w:t>published by the Australian Institute of Refrigeration, Air Conditioning and Heating</w:t>
      </w:r>
      <w:r w:rsidR="001F5FF1">
        <w:rPr>
          <w:rFonts w:ascii="Times New Roman" w:eastAsia="Times New Roman" w:hAnsi="Times New Roman"/>
          <w:sz w:val="24"/>
          <w:szCs w:val="24"/>
        </w:rPr>
        <w:t xml:space="preserve"> (AIRAH)</w:t>
      </w:r>
      <w:r w:rsidR="000B00A0">
        <w:rPr>
          <w:rFonts w:ascii="Times New Roman" w:eastAsia="Times New Roman" w:hAnsi="Times New Roman"/>
          <w:sz w:val="24"/>
          <w:szCs w:val="24"/>
        </w:rPr>
        <w:t xml:space="preserve">. </w:t>
      </w:r>
    </w:p>
    <w:p w14:paraId="07A4C218" w14:textId="5920B281" w:rsidR="00D90A07" w:rsidRPr="00C15F78" w:rsidRDefault="00D90A07" w:rsidP="00C15F78">
      <w:pPr>
        <w:rPr>
          <w:rFonts w:ascii="Times New Roman" w:hAnsi="Times New Roman"/>
          <w:sz w:val="24"/>
          <w:szCs w:val="24"/>
        </w:rPr>
      </w:pPr>
    </w:p>
    <w:p w14:paraId="173F7BF4" w14:textId="63459A82" w:rsidR="00A15DBE" w:rsidRPr="00BA0FBB" w:rsidRDefault="00BA0FBB" w:rsidP="00A15DBE">
      <w:pPr>
        <w:tabs>
          <w:tab w:val="left" w:pos="993"/>
        </w:tabs>
        <w:rPr>
          <w:rFonts w:ascii="Times New Roman" w:hAnsi="Times New Roman"/>
          <w:b/>
          <w:bCs/>
          <w:sz w:val="24"/>
          <w:szCs w:val="24"/>
        </w:rPr>
      </w:pPr>
      <w:r w:rsidRPr="00BA0FBB">
        <w:rPr>
          <w:rFonts w:ascii="Times New Roman" w:hAnsi="Times New Roman"/>
          <w:b/>
          <w:bCs/>
          <w:sz w:val="24"/>
          <w:szCs w:val="24"/>
        </w:rPr>
        <w:t>Legislative authority</w:t>
      </w:r>
    </w:p>
    <w:p w14:paraId="7E901427" w14:textId="77777777" w:rsidR="00BA0FBB" w:rsidRDefault="00BA0FBB" w:rsidP="00A15DBE">
      <w:pPr>
        <w:tabs>
          <w:tab w:val="left" w:pos="993"/>
        </w:tabs>
        <w:rPr>
          <w:rFonts w:ascii="Times New Roman" w:hAnsi="Times New Roman"/>
          <w:sz w:val="24"/>
          <w:szCs w:val="24"/>
        </w:rPr>
      </w:pPr>
    </w:p>
    <w:p w14:paraId="28C72942" w14:textId="65EB23D0" w:rsidR="00DE3057" w:rsidRDefault="00DE3057" w:rsidP="00CC4848">
      <w:pPr>
        <w:tabs>
          <w:tab w:val="left" w:pos="993"/>
        </w:tabs>
        <w:jc w:val="both"/>
        <w:rPr>
          <w:rFonts w:ascii="Times New Roman" w:hAnsi="Times New Roman"/>
          <w:sz w:val="24"/>
          <w:szCs w:val="24"/>
        </w:rPr>
      </w:pPr>
      <w:r>
        <w:rPr>
          <w:rFonts w:ascii="Times New Roman" w:hAnsi="Times New Roman"/>
          <w:sz w:val="24"/>
          <w:szCs w:val="24"/>
        </w:rPr>
        <w:t xml:space="preserve">The </w:t>
      </w:r>
      <w:r w:rsidR="002F4810">
        <w:rPr>
          <w:rFonts w:ascii="Times New Roman" w:hAnsi="Times New Roman"/>
          <w:sz w:val="24"/>
          <w:szCs w:val="24"/>
        </w:rPr>
        <w:t xml:space="preserve">Amendment </w:t>
      </w:r>
      <w:r>
        <w:rPr>
          <w:rFonts w:ascii="Times New Roman" w:hAnsi="Times New Roman"/>
          <w:sz w:val="24"/>
          <w:szCs w:val="24"/>
        </w:rPr>
        <w:t xml:space="preserve">Determination is made under </w:t>
      </w:r>
      <w:proofErr w:type="spellStart"/>
      <w:r w:rsidR="004F051F">
        <w:rPr>
          <w:rFonts w:ascii="Times New Roman" w:hAnsi="Times New Roman"/>
          <w:sz w:val="24"/>
          <w:szCs w:val="24"/>
        </w:rPr>
        <w:t>subregulation</w:t>
      </w:r>
      <w:r w:rsidR="000B00A0">
        <w:rPr>
          <w:rFonts w:ascii="Times New Roman" w:hAnsi="Times New Roman"/>
          <w:sz w:val="24"/>
          <w:szCs w:val="24"/>
        </w:rPr>
        <w:t>s</w:t>
      </w:r>
      <w:proofErr w:type="spellEnd"/>
      <w:r w:rsidR="009859CB">
        <w:rPr>
          <w:rFonts w:ascii="Times New Roman" w:hAnsi="Times New Roman"/>
          <w:sz w:val="24"/>
          <w:szCs w:val="24"/>
        </w:rPr>
        <w:t xml:space="preserve"> 131(3)</w:t>
      </w:r>
      <w:r w:rsidR="006D1441">
        <w:rPr>
          <w:rFonts w:ascii="Times New Roman" w:hAnsi="Times New Roman"/>
          <w:sz w:val="24"/>
          <w:szCs w:val="24"/>
        </w:rPr>
        <w:t xml:space="preserve"> </w:t>
      </w:r>
      <w:r w:rsidR="000B00A0">
        <w:rPr>
          <w:rFonts w:ascii="Times New Roman" w:hAnsi="Times New Roman"/>
          <w:sz w:val="24"/>
          <w:szCs w:val="24"/>
        </w:rPr>
        <w:t>and 135(</w:t>
      </w:r>
      <w:r w:rsidR="00C7644C">
        <w:rPr>
          <w:rFonts w:ascii="Times New Roman" w:hAnsi="Times New Roman"/>
          <w:sz w:val="24"/>
          <w:szCs w:val="24"/>
        </w:rPr>
        <w:t xml:space="preserve">5) </w:t>
      </w:r>
      <w:r w:rsidR="004F051F">
        <w:rPr>
          <w:rFonts w:ascii="Times New Roman" w:hAnsi="Times New Roman"/>
          <w:sz w:val="24"/>
          <w:szCs w:val="24"/>
        </w:rPr>
        <w:t xml:space="preserve">of the </w:t>
      </w:r>
      <w:r w:rsidR="004F051F" w:rsidRPr="00792A9F">
        <w:rPr>
          <w:rFonts w:ascii="Times New Roman" w:hAnsi="Times New Roman"/>
          <w:i/>
          <w:iCs/>
          <w:sz w:val="24"/>
          <w:szCs w:val="24"/>
        </w:rPr>
        <w:t>Ozone Protection and Synthetic Greenhouse Gas Management Regulations 1995</w:t>
      </w:r>
      <w:r w:rsidR="004F051F" w:rsidRPr="004F051F">
        <w:rPr>
          <w:rFonts w:ascii="Times New Roman" w:hAnsi="Times New Roman"/>
          <w:sz w:val="24"/>
          <w:szCs w:val="24"/>
        </w:rPr>
        <w:t xml:space="preserve"> (</w:t>
      </w:r>
      <w:r w:rsidR="00777F98">
        <w:rPr>
          <w:rFonts w:ascii="Times New Roman" w:hAnsi="Times New Roman"/>
          <w:sz w:val="24"/>
          <w:szCs w:val="24"/>
        </w:rPr>
        <w:t>the</w:t>
      </w:r>
      <w:r w:rsidR="004F051F" w:rsidRPr="004F051F">
        <w:rPr>
          <w:rFonts w:ascii="Times New Roman" w:hAnsi="Times New Roman"/>
          <w:sz w:val="24"/>
          <w:szCs w:val="24"/>
        </w:rPr>
        <w:t xml:space="preserve"> Regulations)</w:t>
      </w:r>
      <w:r w:rsidR="004F051F">
        <w:rPr>
          <w:rFonts w:ascii="Times New Roman" w:hAnsi="Times New Roman"/>
          <w:sz w:val="24"/>
          <w:szCs w:val="24"/>
        </w:rPr>
        <w:t>.</w:t>
      </w:r>
    </w:p>
    <w:p w14:paraId="55C97D0C" w14:textId="77777777" w:rsidR="004F051F" w:rsidRDefault="004F051F" w:rsidP="00CC4848">
      <w:pPr>
        <w:tabs>
          <w:tab w:val="left" w:pos="993"/>
        </w:tabs>
        <w:jc w:val="both"/>
        <w:rPr>
          <w:rFonts w:ascii="Times New Roman" w:hAnsi="Times New Roman"/>
          <w:sz w:val="24"/>
          <w:szCs w:val="24"/>
        </w:rPr>
      </w:pPr>
    </w:p>
    <w:p w14:paraId="769A588A" w14:textId="6EF5029A" w:rsidR="00CB72B9" w:rsidRDefault="00BA0FBB" w:rsidP="00CC4848">
      <w:pPr>
        <w:tabs>
          <w:tab w:val="left" w:pos="993"/>
        </w:tabs>
        <w:jc w:val="both"/>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w:t>
      </w:r>
      <w:r w:rsidR="008E78A8">
        <w:rPr>
          <w:rFonts w:ascii="Times New Roman" w:hAnsi="Times New Roman"/>
          <w:sz w:val="24"/>
          <w:szCs w:val="24"/>
        </w:rPr>
        <w:t>131(3)</w:t>
      </w:r>
      <w:r>
        <w:rPr>
          <w:rFonts w:ascii="Times New Roman" w:hAnsi="Times New Roman"/>
          <w:sz w:val="24"/>
          <w:szCs w:val="24"/>
        </w:rPr>
        <w:t xml:space="preserve"> of the </w:t>
      </w:r>
      <w:r w:rsidR="00930C4C" w:rsidRPr="00930C4C">
        <w:rPr>
          <w:rFonts w:ascii="Times New Roman" w:hAnsi="Times New Roman"/>
          <w:sz w:val="24"/>
          <w:szCs w:val="24"/>
        </w:rPr>
        <w:t>Regulations</w:t>
      </w:r>
      <w:r w:rsidR="00930C4C">
        <w:rPr>
          <w:rFonts w:ascii="Times New Roman" w:hAnsi="Times New Roman"/>
          <w:sz w:val="24"/>
          <w:szCs w:val="24"/>
        </w:rPr>
        <w:t xml:space="preserve"> provides</w:t>
      </w:r>
      <w:r w:rsidR="00797F9A" w:rsidRPr="00797F9A">
        <w:t xml:space="preserve"> </w:t>
      </w:r>
      <w:r w:rsidR="00797F9A">
        <w:rPr>
          <w:rFonts w:ascii="Times New Roman" w:hAnsi="Times New Roman"/>
          <w:sz w:val="24"/>
          <w:szCs w:val="24"/>
        </w:rPr>
        <w:t>that t</w:t>
      </w:r>
      <w:r w:rsidR="00797F9A" w:rsidRPr="00797F9A">
        <w:rPr>
          <w:rFonts w:ascii="Times New Roman" w:hAnsi="Times New Roman"/>
          <w:sz w:val="24"/>
          <w:szCs w:val="24"/>
        </w:rPr>
        <w:t xml:space="preserve">he Minister </w:t>
      </w:r>
      <w:r w:rsidR="000E106C">
        <w:rPr>
          <w:rFonts w:ascii="Times New Roman" w:hAnsi="Times New Roman"/>
          <w:sz w:val="24"/>
          <w:szCs w:val="24"/>
        </w:rPr>
        <w:t>must</w:t>
      </w:r>
      <w:r w:rsidR="00797F9A" w:rsidRPr="00797F9A">
        <w:rPr>
          <w:rFonts w:ascii="Times New Roman" w:hAnsi="Times New Roman"/>
          <w:sz w:val="24"/>
          <w:szCs w:val="24"/>
        </w:rPr>
        <w:t xml:space="preserve">, by legislative instrument, </w:t>
      </w:r>
      <w:r w:rsidR="00101431" w:rsidRPr="00101431">
        <w:rPr>
          <w:rFonts w:ascii="Times New Roman" w:hAnsi="Times New Roman"/>
          <w:sz w:val="24"/>
          <w:szCs w:val="24"/>
        </w:rPr>
        <w:t xml:space="preserve">determine qualifications required for </w:t>
      </w:r>
      <w:r w:rsidR="000135F3">
        <w:rPr>
          <w:rFonts w:ascii="Times New Roman" w:hAnsi="Times New Roman"/>
          <w:sz w:val="24"/>
          <w:szCs w:val="24"/>
        </w:rPr>
        <w:t xml:space="preserve">the different kinds of refrigerant handling </w:t>
      </w:r>
      <w:r w:rsidR="00101431" w:rsidRPr="00101431">
        <w:rPr>
          <w:rFonts w:ascii="Times New Roman" w:hAnsi="Times New Roman"/>
          <w:sz w:val="24"/>
          <w:szCs w:val="24"/>
        </w:rPr>
        <w:t>licence</w:t>
      </w:r>
      <w:r w:rsidR="000135F3">
        <w:rPr>
          <w:rFonts w:ascii="Times New Roman" w:hAnsi="Times New Roman"/>
          <w:sz w:val="24"/>
          <w:szCs w:val="24"/>
        </w:rPr>
        <w:t>s</w:t>
      </w:r>
      <w:r w:rsidR="00101431" w:rsidRPr="00101431">
        <w:rPr>
          <w:rFonts w:ascii="Times New Roman" w:hAnsi="Times New Roman"/>
          <w:sz w:val="24"/>
          <w:szCs w:val="24"/>
        </w:rPr>
        <w:t xml:space="preserve"> mentioned </w:t>
      </w:r>
      <w:r w:rsidR="000E106C">
        <w:rPr>
          <w:rFonts w:ascii="Times New Roman" w:hAnsi="Times New Roman"/>
          <w:sz w:val="24"/>
          <w:szCs w:val="24"/>
        </w:rPr>
        <w:t xml:space="preserve">in </w:t>
      </w:r>
      <w:r w:rsidR="000135F3">
        <w:rPr>
          <w:rFonts w:ascii="Times New Roman" w:hAnsi="Times New Roman"/>
          <w:sz w:val="24"/>
          <w:szCs w:val="24"/>
        </w:rPr>
        <w:t xml:space="preserve">column 1 of accompanying </w:t>
      </w:r>
      <w:r w:rsidR="000E106C">
        <w:rPr>
          <w:rFonts w:ascii="Times New Roman" w:hAnsi="Times New Roman"/>
          <w:sz w:val="24"/>
          <w:szCs w:val="24"/>
        </w:rPr>
        <w:t>Table 131</w:t>
      </w:r>
      <w:r w:rsidR="000135F3">
        <w:rPr>
          <w:rFonts w:ascii="Times New Roman" w:hAnsi="Times New Roman"/>
          <w:sz w:val="24"/>
          <w:szCs w:val="24"/>
        </w:rPr>
        <w:t xml:space="preserve">. </w:t>
      </w:r>
      <w:r w:rsidR="000E106C">
        <w:rPr>
          <w:rFonts w:ascii="Times New Roman" w:hAnsi="Times New Roman"/>
          <w:sz w:val="24"/>
          <w:szCs w:val="24"/>
        </w:rPr>
        <w:t xml:space="preserve">Relevantly, item 2 of that table mentions </w:t>
      </w:r>
      <w:r w:rsidR="002F5CDA">
        <w:rPr>
          <w:rFonts w:ascii="Times New Roman" w:hAnsi="Times New Roman"/>
          <w:sz w:val="24"/>
          <w:szCs w:val="24"/>
        </w:rPr>
        <w:t xml:space="preserve">the </w:t>
      </w:r>
      <w:r w:rsidR="000E106C">
        <w:rPr>
          <w:rFonts w:ascii="Times New Roman" w:hAnsi="Times New Roman"/>
          <w:sz w:val="24"/>
          <w:szCs w:val="24"/>
        </w:rPr>
        <w:t xml:space="preserve">automotive air conditioning licence. </w:t>
      </w:r>
      <w:r w:rsidR="00797F9A">
        <w:rPr>
          <w:rFonts w:ascii="Times New Roman" w:hAnsi="Times New Roman"/>
          <w:sz w:val="24"/>
          <w:szCs w:val="24"/>
        </w:rPr>
        <w:t xml:space="preserve"> </w:t>
      </w:r>
    </w:p>
    <w:p w14:paraId="01C32496" w14:textId="77777777" w:rsidR="00C7644C" w:rsidRDefault="00C7644C" w:rsidP="00CC4848">
      <w:pPr>
        <w:tabs>
          <w:tab w:val="left" w:pos="993"/>
        </w:tabs>
        <w:jc w:val="both"/>
        <w:rPr>
          <w:rFonts w:ascii="Times New Roman" w:hAnsi="Times New Roman"/>
          <w:sz w:val="24"/>
          <w:szCs w:val="24"/>
        </w:rPr>
      </w:pPr>
    </w:p>
    <w:p w14:paraId="57226184" w14:textId="55708C47" w:rsidR="008918E0" w:rsidRDefault="00C7644C" w:rsidP="006865AE">
      <w:pPr>
        <w:tabs>
          <w:tab w:val="left" w:pos="993"/>
        </w:tabs>
        <w:jc w:val="both"/>
        <w:rPr>
          <w:rFonts w:ascii="Times New Roman" w:hAnsi="Times New Roman"/>
          <w:sz w:val="24"/>
          <w:szCs w:val="24"/>
        </w:rPr>
      </w:pPr>
      <w:proofErr w:type="spellStart"/>
      <w:r>
        <w:rPr>
          <w:rFonts w:ascii="Times New Roman" w:hAnsi="Times New Roman"/>
          <w:sz w:val="24"/>
          <w:szCs w:val="24"/>
        </w:rPr>
        <w:lastRenderedPageBreak/>
        <w:t>Subregu</w:t>
      </w:r>
      <w:r w:rsidR="002711F5">
        <w:rPr>
          <w:rFonts w:ascii="Times New Roman" w:hAnsi="Times New Roman"/>
          <w:sz w:val="24"/>
          <w:szCs w:val="24"/>
        </w:rPr>
        <w:t>la</w:t>
      </w:r>
      <w:r>
        <w:rPr>
          <w:rFonts w:ascii="Times New Roman" w:hAnsi="Times New Roman"/>
          <w:sz w:val="24"/>
          <w:szCs w:val="24"/>
        </w:rPr>
        <w:t>tion</w:t>
      </w:r>
      <w:proofErr w:type="spellEnd"/>
      <w:r>
        <w:rPr>
          <w:rFonts w:ascii="Times New Roman" w:hAnsi="Times New Roman"/>
          <w:sz w:val="24"/>
          <w:szCs w:val="24"/>
        </w:rPr>
        <w:t xml:space="preserve"> </w:t>
      </w:r>
      <w:r w:rsidR="00186503">
        <w:rPr>
          <w:rFonts w:ascii="Times New Roman" w:hAnsi="Times New Roman"/>
          <w:sz w:val="24"/>
          <w:szCs w:val="24"/>
        </w:rPr>
        <w:t xml:space="preserve">135(5) </w:t>
      </w:r>
      <w:r w:rsidR="00EF1B08">
        <w:rPr>
          <w:rFonts w:ascii="Times New Roman" w:hAnsi="Times New Roman"/>
          <w:sz w:val="24"/>
          <w:szCs w:val="24"/>
        </w:rPr>
        <w:t>of the Regulations provide</w:t>
      </w:r>
      <w:r w:rsidR="002711F5">
        <w:rPr>
          <w:rFonts w:ascii="Times New Roman" w:hAnsi="Times New Roman"/>
          <w:sz w:val="24"/>
          <w:szCs w:val="24"/>
        </w:rPr>
        <w:t>s</w:t>
      </w:r>
      <w:r w:rsidR="00EF1B08">
        <w:rPr>
          <w:rFonts w:ascii="Times New Roman" w:hAnsi="Times New Roman"/>
          <w:sz w:val="24"/>
          <w:szCs w:val="24"/>
        </w:rPr>
        <w:t xml:space="preserve"> that the Minister </w:t>
      </w:r>
      <w:r w:rsidR="00B12416">
        <w:rPr>
          <w:rFonts w:ascii="Times New Roman" w:hAnsi="Times New Roman"/>
          <w:sz w:val="24"/>
          <w:szCs w:val="24"/>
        </w:rPr>
        <w:t xml:space="preserve">may, by legislative instrument, determine standards that apply in relation to work carried out under a </w:t>
      </w:r>
      <w:r w:rsidR="00B74578">
        <w:rPr>
          <w:rFonts w:ascii="Times New Roman" w:hAnsi="Times New Roman"/>
          <w:sz w:val="24"/>
          <w:szCs w:val="24"/>
        </w:rPr>
        <w:t xml:space="preserve">refrigerant handling </w:t>
      </w:r>
      <w:r w:rsidR="00B12416">
        <w:rPr>
          <w:rFonts w:ascii="Times New Roman" w:hAnsi="Times New Roman"/>
          <w:sz w:val="24"/>
          <w:szCs w:val="24"/>
        </w:rPr>
        <w:t>licence</w:t>
      </w:r>
      <w:r w:rsidR="00085C11">
        <w:rPr>
          <w:rFonts w:ascii="Times New Roman" w:hAnsi="Times New Roman"/>
          <w:sz w:val="24"/>
          <w:szCs w:val="24"/>
        </w:rPr>
        <w:t xml:space="preserve">. </w:t>
      </w:r>
    </w:p>
    <w:p w14:paraId="12DB7CFC" w14:textId="77777777" w:rsidR="007677F9" w:rsidRDefault="007677F9" w:rsidP="006865AE">
      <w:pPr>
        <w:tabs>
          <w:tab w:val="left" w:pos="993"/>
        </w:tabs>
        <w:jc w:val="both"/>
        <w:rPr>
          <w:rFonts w:ascii="Times New Roman" w:hAnsi="Times New Roman"/>
          <w:sz w:val="24"/>
          <w:szCs w:val="24"/>
        </w:rPr>
      </w:pPr>
    </w:p>
    <w:p w14:paraId="1C014D8C" w14:textId="7CCF76C7" w:rsidR="007F0207" w:rsidRPr="001C5DA2" w:rsidRDefault="001C5DA2" w:rsidP="00A15DBE">
      <w:pPr>
        <w:tabs>
          <w:tab w:val="left" w:pos="993"/>
        </w:tabs>
        <w:rPr>
          <w:rFonts w:ascii="Times New Roman" w:hAnsi="Times New Roman"/>
          <w:b/>
          <w:bCs/>
          <w:sz w:val="24"/>
          <w:szCs w:val="24"/>
        </w:rPr>
      </w:pPr>
      <w:r w:rsidRPr="001C5DA2">
        <w:rPr>
          <w:rFonts w:ascii="Times New Roman" w:hAnsi="Times New Roman"/>
          <w:b/>
          <w:bCs/>
          <w:sz w:val="24"/>
          <w:szCs w:val="24"/>
        </w:rPr>
        <w:t>Background</w:t>
      </w:r>
    </w:p>
    <w:p w14:paraId="06C21690" w14:textId="77777777" w:rsidR="001C5DA2" w:rsidRPr="0028554F" w:rsidRDefault="001C5DA2" w:rsidP="00A15DBE">
      <w:pPr>
        <w:tabs>
          <w:tab w:val="left" w:pos="993"/>
        </w:tabs>
        <w:rPr>
          <w:rFonts w:ascii="Times New Roman" w:hAnsi="Times New Roman"/>
          <w:sz w:val="24"/>
          <w:szCs w:val="24"/>
        </w:rPr>
      </w:pPr>
    </w:p>
    <w:p w14:paraId="57DDFB93" w14:textId="4871BBA4" w:rsidR="00BB0C1C" w:rsidRDefault="005F219F" w:rsidP="00CC4848">
      <w:pPr>
        <w:shd w:val="clear" w:color="auto" w:fill="FFFFFF"/>
        <w:spacing w:line="260" w:lineRule="atLeast"/>
        <w:jc w:val="both"/>
        <w:rPr>
          <w:rFonts w:ascii="Times New Roman" w:eastAsia="Times New Roman" w:hAnsi="Times New Roman"/>
          <w:sz w:val="24"/>
          <w:szCs w:val="24"/>
        </w:rPr>
      </w:pPr>
      <w:r w:rsidRPr="00BB0C1C">
        <w:rPr>
          <w:rFonts w:ascii="Times New Roman" w:eastAsia="Times New Roman" w:hAnsi="Times New Roman"/>
          <w:sz w:val="24"/>
          <w:szCs w:val="24"/>
        </w:rPr>
        <w:t xml:space="preserve">The </w:t>
      </w:r>
      <w:r w:rsidRPr="00BB0C1C">
        <w:rPr>
          <w:rFonts w:ascii="Times New Roman" w:hAnsi="Times New Roman"/>
          <w:i/>
          <w:sz w:val="24"/>
          <w:szCs w:val="24"/>
        </w:rPr>
        <w:t>Ozone Protection and Synthetic Greenhouse Gas Management Act 1989</w:t>
      </w:r>
      <w:r w:rsidRPr="00BB0C1C">
        <w:rPr>
          <w:rFonts w:ascii="Times New Roman" w:eastAsia="Times New Roman" w:hAnsi="Times New Roman"/>
          <w:sz w:val="24"/>
          <w:szCs w:val="24"/>
        </w:rPr>
        <w:t xml:space="preserve"> (</w:t>
      </w:r>
      <w:r w:rsidR="002663B1">
        <w:rPr>
          <w:rFonts w:ascii="Times New Roman" w:eastAsia="Times New Roman" w:hAnsi="Times New Roman"/>
          <w:sz w:val="24"/>
          <w:szCs w:val="24"/>
        </w:rPr>
        <w:t>the</w:t>
      </w:r>
      <w:r w:rsidRPr="00BB0C1C">
        <w:rPr>
          <w:rFonts w:ascii="Times New Roman" w:eastAsia="Times New Roman" w:hAnsi="Times New Roman"/>
          <w:sz w:val="24"/>
          <w:szCs w:val="24"/>
        </w:rPr>
        <w:t xml:space="preserve"> Act) implement</w:t>
      </w:r>
      <w:r w:rsidR="00640F7A">
        <w:rPr>
          <w:rFonts w:ascii="Times New Roman" w:eastAsia="Times New Roman" w:hAnsi="Times New Roman"/>
          <w:sz w:val="24"/>
          <w:szCs w:val="24"/>
        </w:rPr>
        <w:t>s</w:t>
      </w:r>
      <w:r w:rsidRPr="00BB0C1C">
        <w:rPr>
          <w:rFonts w:ascii="Times New Roman" w:eastAsia="Times New Roman" w:hAnsi="Times New Roman"/>
          <w:sz w:val="24"/>
          <w:szCs w:val="24"/>
        </w:rPr>
        <w:t xml:space="preserve"> Australia’s international obligations under the </w:t>
      </w:r>
      <w:r w:rsidRPr="00BB0C1C">
        <w:rPr>
          <w:rFonts w:ascii="Times New Roman" w:eastAsia="Times New Roman" w:hAnsi="Times New Roman"/>
          <w:i/>
          <w:iCs/>
          <w:sz w:val="24"/>
          <w:szCs w:val="24"/>
        </w:rPr>
        <w:t>Vienna Convention for the Protection of the Ozone Layer</w:t>
      </w:r>
      <w:r w:rsidR="005B424C" w:rsidRPr="00BB0C1C">
        <w:rPr>
          <w:rFonts w:ascii="Times New Roman" w:eastAsia="Times New Roman" w:hAnsi="Times New Roman"/>
          <w:sz w:val="24"/>
          <w:szCs w:val="24"/>
        </w:rPr>
        <w:t xml:space="preserve">, </w:t>
      </w:r>
      <w:r w:rsidRPr="00BB0C1C">
        <w:rPr>
          <w:rFonts w:ascii="Times New Roman" w:eastAsia="Times New Roman" w:hAnsi="Times New Roman"/>
          <w:sz w:val="24"/>
          <w:szCs w:val="24"/>
        </w:rPr>
        <w:t xml:space="preserve">its </w:t>
      </w:r>
      <w:r w:rsidRPr="00BB0C1C">
        <w:rPr>
          <w:rFonts w:ascii="Times New Roman" w:eastAsia="Times New Roman" w:hAnsi="Times New Roman"/>
          <w:i/>
          <w:iCs/>
          <w:sz w:val="24"/>
          <w:szCs w:val="24"/>
        </w:rPr>
        <w:t>Montreal Protocol on Substances that Deplete the Ozone Layer</w:t>
      </w:r>
      <w:r w:rsidRPr="00BB0C1C">
        <w:rPr>
          <w:rFonts w:ascii="Times New Roman" w:eastAsia="Times New Roman" w:hAnsi="Times New Roman"/>
          <w:sz w:val="24"/>
          <w:szCs w:val="24"/>
        </w:rPr>
        <w:t xml:space="preserve"> and the </w:t>
      </w:r>
      <w:r w:rsidRPr="00BB0C1C">
        <w:rPr>
          <w:rFonts w:ascii="Times New Roman" w:eastAsia="Times New Roman" w:hAnsi="Times New Roman"/>
          <w:i/>
          <w:iCs/>
          <w:sz w:val="24"/>
          <w:szCs w:val="24"/>
        </w:rPr>
        <w:t>United Nations Framework Convention on Climate Change</w:t>
      </w:r>
      <w:r w:rsidR="00F16DC6">
        <w:rPr>
          <w:rFonts w:ascii="Times New Roman" w:eastAsia="Times New Roman" w:hAnsi="Times New Roman"/>
          <w:i/>
          <w:iCs/>
          <w:sz w:val="24"/>
          <w:szCs w:val="24"/>
        </w:rPr>
        <w:t xml:space="preserve"> </w:t>
      </w:r>
      <w:r w:rsidR="00F16DC6" w:rsidRPr="00F16DC6">
        <w:rPr>
          <w:rFonts w:ascii="Times New Roman" w:eastAsia="Times New Roman" w:hAnsi="Times New Roman"/>
          <w:sz w:val="24"/>
          <w:szCs w:val="24"/>
        </w:rPr>
        <w:t>and the</w:t>
      </w:r>
      <w:r w:rsidR="00F16DC6">
        <w:rPr>
          <w:rFonts w:ascii="Times New Roman" w:eastAsia="Times New Roman" w:hAnsi="Times New Roman"/>
          <w:i/>
          <w:iCs/>
          <w:sz w:val="24"/>
          <w:szCs w:val="24"/>
        </w:rPr>
        <w:t xml:space="preserve"> Paris Agreement</w:t>
      </w:r>
      <w:r w:rsidRPr="00BB0C1C">
        <w:rPr>
          <w:rFonts w:ascii="Times New Roman" w:eastAsia="Times New Roman" w:hAnsi="Times New Roman"/>
          <w:sz w:val="24"/>
          <w:szCs w:val="24"/>
        </w:rPr>
        <w:t xml:space="preserve">. It does so through the control of the import, export, manufacture and use of substances covered by the Act. </w:t>
      </w:r>
    </w:p>
    <w:p w14:paraId="5EEB9158" w14:textId="1CF99FC0" w:rsidR="00B62B2E" w:rsidRDefault="00B62B2E" w:rsidP="00CC4848">
      <w:pPr>
        <w:shd w:val="clear" w:color="auto" w:fill="FFFFFF"/>
        <w:spacing w:line="260" w:lineRule="atLeast"/>
        <w:jc w:val="both"/>
        <w:rPr>
          <w:rFonts w:ascii="Times New Roman" w:eastAsia="Times New Roman" w:hAnsi="Times New Roman"/>
          <w:sz w:val="24"/>
          <w:szCs w:val="24"/>
        </w:rPr>
      </w:pPr>
    </w:p>
    <w:p w14:paraId="4CD0AAFE" w14:textId="4E38596B" w:rsidR="00B62B2E" w:rsidRDefault="00B62B2E" w:rsidP="00CC4848">
      <w:pPr>
        <w:shd w:val="clear" w:color="auto" w:fill="FFFFFF"/>
        <w:spacing w:line="260" w:lineRule="atLeast"/>
        <w:jc w:val="both"/>
        <w:rPr>
          <w:rFonts w:ascii="Times New Roman" w:eastAsia="Times New Roman" w:hAnsi="Times New Roman"/>
          <w:sz w:val="24"/>
          <w:szCs w:val="24"/>
        </w:rPr>
      </w:pPr>
      <w:r w:rsidRPr="00B62B2E">
        <w:rPr>
          <w:rFonts w:ascii="Times New Roman" w:eastAsia="Times New Roman" w:hAnsi="Times New Roman"/>
          <w:sz w:val="24"/>
          <w:szCs w:val="24"/>
        </w:rPr>
        <w:t xml:space="preserve">Section 45A of the Act provides </w:t>
      </w:r>
      <w:r w:rsidR="002663B1">
        <w:rPr>
          <w:rFonts w:ascii="Times New Roman" w:eastAsia="Times New Roman" w:hAnsi="Times New Roman"/>
          <w:sz w:val="24"/>
          <w:szCs w:val="24"/>
        </w:rPr>
        <w:t>for</w:t>
      </w:r>
      <w:r w:rsidRPr="00B62B2E">
        <w:rPr>
          <w:rFonts w:ascii="Times New Roman" w:eastAsia="Times New Roman" w:hAnsi="Times New Roman"/>
          <w:sz w:val="24"/>
          <w:szCs w:val="24"/>
        </w:rPr>
        <w:t xml:space="preserve"> the </w:t>
      </w:r>
      <w:r w:rsidR="002F5CDA">
        <w:rPr>
          <w:rFonts w:ascii="Times New Roman" w:eastAsia="Times New Roman" w:hAnsi="Times New Roman"/>
          <w:sz w:val="24"/>
          <w:szCs w:val="24"/>
        </w:rPr>
        <w:t>R</w:t>
      </w:r>
      <w:r w:rsidRPr="00B62B2E">
        <w:rPr>
          <w:rFonts w:ascii="Times New Roman" w:eastAsia="Times New Roman" w:hAnsi="Times New Roman"/>
          <w:sz w:val="24"/>
          <w:szCs w:val="24"/>
        </w:rPr>
        <w:t xml:space="preserve">egulations </w:t>
      </w:r>
      <w:r w:rsidR="00554834">
        <w:rPr>
          <w:rFonts w:ascii="Times New Roman" w:eastAsia="Times New Roman" w:hAnsi="Times New Roman"/>
          <w:sz w:val="24"/>
          <w:szCs w:val="24"/>
        </w:rPr>
        <w:t>to</w:t>
      </w:r>
      <w:r w:rsidRPr="00B62B2E">
        <w:rPr>
          <w:rFonts w:ascii="Times New Roman" w:eastAsia="Times New Roman" w:hAnsi="Times New Roman"/>
          <w:sz w:val="24"/>
          <w:szCs w:val="24"/>
        </w:rPr>
        <w:t xml:space="preserve"> make provision for the regulation of scheduled substances, including the sale, purchase and disposal of scheduled substances; storage, use and handling of scheduled substances; labelling requirements for scheduled substances and for equipment containing or using such substances; conferring certain functions on persons or bodies; and other incidental matters</w:t>
      </w:r>
      <w:r w:rsidR="00C942B3">
        <w:rPr>
          <w:rFonts w:ascii="Times New Roman" w:eastAsia="Times New Roman" w:hAnsi="Times New Roman"/>
          <w:sz w:val="24"/>
          <w:szCs w:val="24"/>
        </w:rPr>
        <w:t>.</w:t>
      </w:r>
    </w:p>
    <w:p w14:paraId="29A59B68" w14:textId="77777777" w:rsidR="00C942B3" w:rsidRDefault="00C942B3" w:rsidP="005F219F">
      <w:pPr>
        <w:shd w:val="clear" w:color="auto" w:fill="FFFFFF"/>
        <w:spacing w:line="260" w:lineRule="atLeast"/>
        <w:rPr>
          <w:rFonts w:ascii="Times New Roman" w:eastAsia="Times New Roman" w:hAnsi="Times New Roman"/>
          <w:sz w:val="24"/>
          <w:szCs w:val="24"/>
        </w:rPr>
      </w:pPr>
    </w:p>
    <w:p w14:paraId="71734FB5" w14:textId="11BF1995" w:rsidR="006A4449" w:rsidRDefault="009B16AE" w:rsidP="00CC4848">
      <w:pPr>
        <w:shd w:val="clear" w:color="auto" w:fill="FFFFFF"/>
        <w:spacing w:line="260" w:lineRule="atLeast"/>
        <w:jc w:val="both"/>
        <w:rPr>
          <w:rFonts w:ascii="Times New Roman" w:eastAsia="Times New Roman" w:hAnsi="Times New Roman"/>
          <w:sz w:val="24"/>
          <w:szCs w:val="24"/>
        </w:rPr>
      </w:pPr>
      <w:r w:rsidRPr="009B16AE">
        <w:rPr>
          <w:rFonts w:ascii="Times New Roman" w:eastAsia="Times New Roman" w:hAnsi="Times New Roman"/>
          <w:sz w:val="24"/>
          <w:szCs w:val="24"/>
        </w:rPr>
        <w:t xml:space="preserve">Under </w:t>
      </w:r>
      <w:r w:rsidR="0001559B">
        <w:rPr>
          <w:rFonts w:ascii="Times New Roman" w:eastAsia="Times New Roman" w:hAnsi="Times New Roman"/>
          <w:sz w:val="24"/>
          <w:szCs w:val="24"/>
        </w:rPr>
        <w:t>regulation 111</w:t>
      </w:r>
      <w:r w:rsidR="00834EE2">
        <w:rPr>
          <w:rFonts w:ascii="Times New Roman" w:eastAsia="Times New Roman" w:hAnsi="Times New Roman"/>
          <w:sz w:val="24"/>
          <w:szCs w:val="24"/>
        </w:rPr>
        <w:t xml:space="preserve"> of </w:t>
      </w:r>
      <w:r w:rsidRPr="009B16AE">
        <w:rPr>
          <w:rFonts w:ascii="Times New Roman" w:eastAsia="Times New Roman" w:hAnsi="Times New Roman"/>
          <w:sz w:val="24"/>
          <w:szCs w:val="24"/>
        </w:rPr>
        <w:t>the Regulations, a person or organisation must</w:t>
      </w:r>
      <w:r w:rsidR="00926962">
        <w:rPr>
          <w:rFonts w:ascii="Times New Roman" w:eastAsia="Times New Roman" w:hAnsi="Times New Roman"/>
          <w:sz w:val="24"/>
          <w:szCs w:val="24"/>
        </w:rPr>
        <w:t xml:space="preserve">, except in very limited </w:t>
      </w:r>
      <w:r w:rsidR="00374195">
        <w:rPr>
          <w:rFonts w:ascii="Times New Roman" w:eastAsia="Times New Roman" w:hAnsi="Times New Roman"/>
          <w:sz w:val="24"/>
          <w:szCs w:val="24"/>
        </w:rPr>
        <w:t>circumstances,</w:t>
      </w:r>
      <w:r w:rsidRPr="009B16AE">
        <w:rPr>
          <w:rFonts w:ascii="Times New Roman" w:eastAsia="Times New Roman" w:hAnsi="Times New Roman"/>
          <w:sz w:val="24"/>
          <w:szCs w:val="24"/>
        </w:rPr>
        <w:t xml:space="preserve"> hold a </w:t>
      </w:r>
      <w:r w:rsidR="00A0604F">
        <w:rPr>
          <w:rFonts w:ascii="Times New Roman" w:eastAsia="Times New Roman" w:hAnsi="Times New Roman"/>
          <w:sz w:val="24"/>
          <w:szCs w:val="24"/>
        </w:rPr>
        <w:t>refrigera</w:t>
      </w:r>
      <w:r w:rsidR="008918E0">
        <w:rPr>
          <w:rFonts w:ascii="Times New Roman" w:eastAsia="Times New Roman" w:hAnsi="Times New Roman"/>
          <w:sz w:val="24"/>
          <w:szCs w:val="24"/>
        </w:rPr>
        <w:t>nt handling licence</w:t>
      </w:r>
      <w:r w:rsidR="00AB5407">
        <w:rPr>
          <w:rFonts w:ascii="Times New Roman" w:eastAsia="Times New Roman" w:hAnsi="Times New Roman"/>
          <w:sz w:val="24"/>
          <w:szCs w:val="24"/>
        </w:rPr>
        <w:t xml:space="preserve"> </w:t>
      </w:r>
      <w:r w:rsidR="00CD690D">
        <w:rPr>
          <w:rFonts w:ascii="Times New Roman" w:eastAsia="Times New Roman" w:hAnsi="Times New Roman"/>
          <w:sz w:val="24"/>
          <w:szCs w:val="24"/>
        </w:rPr>
        <w:t xml:space="preserve">to </w:t>
      </w:r>
      <w:r w:rsidR="00593A72">
        <w:rPr>
          <w:rFonts w:ascii="Times New Roman" w:eastAsia="Times New Roman" w:hAnsi="Times New Roman"/>
          <w:sz w:val="24"/>
          <w:szCs w:val="24"/>
        </w:rPr>
        <w:t xml:space="preserve">carry out work in relation to </w:t>
      </w:r>
      <w:r w:rsidR="00046F8F">
        <w:rPr>
          <w:rFonts w:ascii="Times New Roman" w:eastAsia="Times New Roman" w:hAnsi="Times New Roman"/>
          <w:sz w:val="24"/>
          <w:szCs w:val="24"/>
        </w:rPr>
        <w:t xml:space="preserve">refrigeration and </w:t>
      </w:r>
      <w:r w:rsidR="00A0604F">
        <w:rPr>
          <w:rFonts w:ascii="Times New Roman" w:eastAsia="Times New Roman" w:hAnsi="Times New Roman"/>
          <w:sz w:val="24"/>
          <w:szCs w:val="24"/>
        </w:rPr>
        <w:t xml:space="preserve">air conditioning </w:t>
      </w:r>
      <w:r w:rsidR="00046F8F">
        <w:rPr>
          <w:rFonts w:ascii="Times New Roman" w:eastAsia="Times New Roman" w:hAnsi="Times New Roman"/>
          <w:sz w:val="24"/>
          <w:szCs w:val="24"/>
        </w:rPr>
        <w:t>equipment</w:t>
      </w:r>
      <w:r w:rsidR="00385AAA">
        <w:rPr>
          <w:rFonts w:ascii="Times New Roman" w:eastAsia="Times New Roman" w:hAnsi="Times New Roman"/>
          <w:sz w:val="24"/>
          <w:szCs w:val="24"/>
        </w:rPr>
        <w:t xml:space="preserve"> that uses a controlled refrigerant. </w:t>
      </w:r>
    </w:p>
    <w:p w14:paraId="0F04F190" w14:textId="77777777" w:rsidR="006A4449" w:rsidRDefault="006A4449" w:rsidP="005F219F">
      <w:pPr>
        <w:shd w:val="clear" w:color="auto" w:fill="FFFFFF"/>
        <w:spacing w:line="260" w:lineRule="atLeast"/>
        <w:rPr>
          <w:rFonts w:ascii="Times New Roman" w:eastAsia="Times New Roman" w:hAnsi="Times New Roman"/>
          <w:sz w:val="24"/>
          <w:szCs w:val="24"/>
        </w:rPr>
      </w:pPr>
    </w:p>
    <w:p w14:paraId="35CC486A" w14:textId="0218624B" w:rsidR="00C3107C" w:rsidRPr="00C3107C" w:rsidRDefault="006118A1" w:rsidP="006865AE">
      <w:pPr>
        <w:shd w:val="clear" w:color="auto" w:fill="FFFFFF"/>
        <w:spacing w:after="240" w:line="260" w:lineRule="atLeast"/>
        <w:jc w:val="both"/>
        <w:rPr>
          <w:rFonts w:ascii="Times New Roman" w:eastAsia="Times New Roman" w:hAnsi="Times New Roman"/>
          <w:sz w:val="24"/>
          <w:szCs w:val="24"/>
        </w:rPr>
      </w:pPr>
      <w:r>
        <w:rPr>
          <w:rFonts w:ascii="Times New Roman" w:eastAsia="Times New Roman" w:hAnsi="Times New Roman"/>
          <w:sz w:val="24"/>
          <w:szCs w:val="24"/>
        </w:rPr>
        <w:t>Regulation 131 has the effect that a</w:t>
      </w:r>
      <w:r w:rsidR="00CA263E">
        <w:rPr>
          <w:rFonts w:ascii="Times New Roman" w:eastAsia="Times New Roman" w:hAnsi="Times New Roman"/>
          <w:sz w:val="24"/>
          <w:szCs w:val="24"/>
        </w:rPr>
        <w:t xml:space="preserve"> relevant authority can only grant a refrigerant handling licence to a person if satisfied </w:t>
      </w:r>
      <w:r w:rsidR="00C3107C" w:rsidRPr="00C3107C">
        <w:rPr>
          <w:rFonts w:ascii="Times New Roman" w:eastAsia="Times New Roman" w:hAnsi="Times New Roman"/>
          <w:sz w:val="24"/>
          <w:szCs w:val="24"/>
        </w:rPr>
        <w:t>the person holds a qualification that:</w:t>
      </w:r>
    </w:p>
    <w:p w14:paraId="1D00A3E5" w14:textId="6F922577" w:rsidR="00C3107C" w:rsidRPr="00365DDE" w:rsidRDefault="00C3107C" w:rsidP="006865AE">
      <w:pPr>
        <w:pStyle w:val="ListParagraph"/>
        <w:numPr>
          <w:ilvl w:val="0"/>
          <w:numId w:val="17"/>
        </w:numPr>
        <w:shd w:val="clear" w:color="auto" w:fill="FFFFFF"/>
        <w:spacing w:after="240" w:line="260" w:lineRule="atLeast"/>
        <w:jc w:val="both"/>
        <w:rPr>
          <w:rFonts w:ascii="Times New Roman" w:eastAsia="Times New Roman" w:hAnsi="Times New Roman"/>
          <w:sz w:val="24"/>
          <w:szCs w:val="24"/>
        </w:rPr>
      </w:pPr>
      <w:r w:rsidRPr="00C3107C">
        <w:rPr>
          <w:rFonts w:ascii="Times New Roman" w:eastAsia="Times New Roman" w:hAnsi="Times New Roman"/>
          <w:sz w:val="24"/>
          <w:szCs w:val="24"/>
        </w:rPr>
        <w:t xml:space="preserve">is mentioned for the licence in a determination made by the Minister under </w:t>
      </w:r>
      <w:proofErr w:type="spellStart"/>
      <w:r w:rsidRPr="00C3107C">
        <w:rPr>
          <w:rFonts w:ascii="Times New Roman" w:eastAsia="Times New Roman" w:hAnsi="Times New Roman"/>
          <w:sz w:val="24"/>
          <w:szCs w:val="24"/>
        </w:rPr>
        <w:t>subregulation</w:t>
      </w:r>
      <w:proofErr w:type="spellEnd"/>
      <w:r w:rsidRPr="00C3107C">
        <w:rPr>
          <w:rFonts w:ascii="Times New Roman" w:eastAsia="Times New Roman" w:hAnsi="Times New Roman"/>
          <w:sz w:val="24"/>
          <w:szCs w:val="24"/>
        </w:rPr>
        <w:t xml:space="preserve"> 131(3); and</w:t>
      </w:r>
    </w:p>
    <w:p w14:paraId="3738DA77" w14:textId="77777777" w:rsidR="00763300" w:rsidRDefault="00C3107C" w:rsidP="00CC4848">
      <w:pPr>
        <w:pStyle w:val="ListParagraph"/>
        <w:numPr>
          <w:ilvl w:val="0"/>
          <w:numId w:val="17"/>
        </w:numPr>
        <w:shd w:val="clear" w:color="auto" w:fill="FFFFFF"/>
        <w:spacing w:line="260" w:lineRule="atLeast"/>
        <w:jc w:val="both"/>
        <w:rPr>
          <w:rFonts w:ascii="Times New Roman" w:eastAsia="Times New Roman" w:hAnsi="Times New Roman"/>
          <w:sz w:val="24"/>
          <w:szCs w:val="24"/>
        </w:rPr>
      </w:pPr>
      <w:r w:rsidRPr="00C3107C">
        <w:rPr>
          <w:rFonts w:ascii="Times New Roman" w:eastAsia="Times New Roman" w:hAnsi="Times New Roman"/>
          <w:sz w:val="24"/>
          <w:szCs w:val="24"/>
        </w:rPr>
        <w:t xml:space="preserve">is entered on the National Register (within the meaning of the </w:t>
      </w:r>
      <w:r w:rsidRPr="006118A1">
        <w:rPr>
          <w:rFonts w:ascii="Times New Roman" w:eastAsia="Times New Roman" w:hAnsi="Times New Roman"/>
          <w:i/>
          <w:iCs/>
          <w:sz w:val="24"/>
          <w:szCs w:val="24"/>
        </w:rPr>
        <w:t>National Vocational Education and Training Regulator Act 2011</w:t>
      </w:r>
      <w:r w:rsidRPr="00C3107C">
        <w:rPr>
          <w:rFonts w:ascii="Times New Roman" w:eastAsia="Times New Roman" w:hAnsi="Times New Roman"/>
          <w:sz w:val="24"/>
          <w:szCs w:val="24"/>
        </w:rPr>
        <w:t>) when the requirements of the qualification are first satisfied by the applicant</w:t>
      </w:r>
      <w:r>
        <w:rPr>
          <w:rFonts w:ascii="Times New Roman" w:eastAsia="Times New Roman" w:hAnsi="Times New Roman"/>
          <w:sz w:val="24"/>
          <w:szCs w:val="24"/>
        </w:rPr>
        <w:t>.</w:t>
      </w:r>
      <w:r w:rsidR="009B16AE" w:rsidRPr="00C3107C">
        <w:rPr>
          <w:rFonts w:ascii="Times New Roman" w:eastAsia="Times New Roman" w:hAnsi="Times New Roman"/>
          <w:sz w:val="24"/>
          <w:szCs w:val="24"/>
        </w:rPr>
        <w:t xml:space="preserve"> </w:t>
      </w:r>
    </w:p>
    <w:p w14:paraId="1B21E0FF" w14:textId="77777777" w:rsidR="00763300" w:rsidRPr="00763300" w:rsidRDefault="00763300" w:rsidP="00763300">
      <w:pPr>
        <w:pStyle w:val="ListParagraph"/>
        <w:numPr>
          <w:ilvl w:val="0"/>
          <w:numId w:val="0"/>
        </w:numPr>
        <w:ind w:left="369"/>
        <w:rPr>
          <w:rFonts w:ascii="Times New Roman" w:eastAsia="Times New Roman" w:hAnsi="Times New Roman"/>
          <w:sz w:val="24"/>
          <w:szCs w:val="24"/>
        </w:rPr>
      </w:pPr>
    </w:p>
    <w:p w14:paraId="31CFE063" w14:textId="77777777" w:rsidR="00B74578" w:rsidRDefault="00B74578" w:rsidP="00B74578">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Regulation 135 sets out the mandatory conditions to which a refrigerant handling licence is subject. </w:t>
      </w:r>
    </w:p>
    <w:p w14:paraId="0EDFFC07" w14:textId="77777777" w:rsidR="00B74578" w:rsidRDefault="00B74578" w:rsidP="00B74578">
      <w:pPr>
        <w:shd w:val="clear" w:color="auto" w:fill="FFFFFF"/>
        <w:spacing w:line="260" w:lineRule="atLeast"/>
        <w:rPr>
          <w:rFonts w:ascii="Times New Roman" w:eastAsia="Times New Roman" w:hAnsi="Times New Roman"/>
          <w:sz w:val="24"/>
          <w:szCs w:val="24"/>
        </w:rPr>
      </w:pPr>
    </w:p>
    <w:p w14:paraId="41D445A6" w14:textId="77777777" w:rsidR="00B74578" w:rsidRDefault="00B74578" w:rsidP="00B74578">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Paragraph 135(1)(a) has the effect that a refrigerant handling licence is subject to the condition that the licensee carries out the work to which the licence relates in accordance with any standard determined by the Minister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135(5) that relates to the work. </w:t>
      </w:r>
    </w:p>
    <w:p w14:paraId="0780D87C" w14:textId="77777777" w:rsidR="00B74578" w:rsidRDefault="00B74578" w:rsidP="00B74578">
      <w:pPr>
        <w:shd w:val="clear" w:color="auto" w:fill="FFFFFF"/>
        <w:spacing w:line="260" w:lineRule="atLeast"/>
        <w:rPr>
          <w:rFonts w:ascii="Times New Roman" w:eastAsia="Times New Roman" w:hAnsi="Times New Roman"/>
          <w:sz w:val="24"/>
          <w:szCs w:val="24"/>
        </w:rPr>
      </w:pPr>
    </w:p>
    <w:p w14:paraId="74FDC517" w14:textId="77777777" w:rsidR="00B74578" w:rsidRDefault="00B74578" w:rsidP="00B74578">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Paragraph 135(1)(aa) has the effect that for licensees that are supervising a refrigeration and air conditioning trainee licensee – the licensee is subject to the condition that they must ensure any work carried out by the trainee licensee is in accordance with the standard determined by the Minister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135(5) that relates to the work. </w:t>
      </w:r>
    </w:p>
    <w:p w14:paraId="637371AB" w14:textId="77777777" w:rsidR="00B74578" w:rsidRDefault="00B74578">
      <w:pPr>
        <w:shd w:val="clear" w:color="auto" w:fill="FFFFFF"/>
        <w:spacing w:line="260" w:lineRule="atLeast"/>
        <w:jc w:val="both"/>
        <w:rPr>
          <w:rFonts w:ascii="Times New Roman" w:eastAsia="Times New Roman" w:hAnsi="Times New Roman"/>
          <w:sz w:val="24"/>
          <w:szCs w:val="24"/>
        </w:rPr>
      </w:pPr>
    </w:p>
    <w:p w14:paraId="4D4CDCAF" w14:textId="3FD50F5B" w:rsidR="00B91996" w:rsidRDefault="00763300" w:rsidP="006865AE">
      <w:pPr>
        <w:shd w:val="clear" w:color="auto" w:fill="FFFFFF"/>
        <w:spacing w:after="240" w:line="260" w:lineRule="atLeast"/>
        <w:jc w:val="both"/>
        <w:rPr>
          <w:rFonts w:ascii="Times New Roman" w:eastAsia="Times New Roman" w:hAnsi="Times New Roman"/>
          <w:sz w:val="24"/>
          <w:szCs w:val="24"/>
        </w:rPr>
      </w:pPr>
      <w:r w:rsidRPr="00B91996">
        <w:rPr>
          <w:rFonts w:ascii="Times New Roman" w:eastAsia="Times New Roman" w:hAnsi="Times New Roman"/>
          <w:sz w:val="24"/>
          <w:szCs w:val="24"/>
        </w:rPr>
        <w:t xml:space="preserve">The </w:t>
      </w:r>
      <w:r w:rsidR="008E5762">
        <w:rPr>
          <w:rFonts w:ascii="Times New Roman" w:hAnsi="Times New Roman"/>
          <w:iCs/>
          <w:sz w:val="24"/>
          <w:szCs w:val="24"/>
        </w:rPr>
        <w:t xml:space="preserve">Principal </w:t>
      </w:r>
      <w:r w:rsidR="006C302B" w:rsidRPr="00B91996">
        <w:rPr>
          <w:rFonts w:ascii="Times New Roman" w:hAnsi="Times New Roman"/>
          <w:iCs/>
          <w:sz w:val="24"/>
          <w:szCs w:val="24"/>
        </w:rPr>
        <w:t>Determination determine</w:t>
      </w:r>
      <w:r w:rsidR="00835FFF">
        <w:rPr>
          <w:rFonts w:ascii="Times New Roman" w:hAnsi="Times New Roman"/>
          <w:iCs/>
          <w:sz w:val="24"/>
          <w:szCs w:val="24"/>
        </w:rPr>
        <w:t>s</w:t>
      </w:r>
      <w:r w:rsidR="00CD4068" w:rsidRPr="00B91996">
        <w:rPr>
          <w:rFonts w:ascii="Times New Roman" w:hAnsi="Times New Roman"/>
          <w:iCs/>
          <w:sz w:val="24"/>
          <w:szCs w:val="24"/>
        </w:rPr>
        <w:t xml:space="preserve">: </w:t>
      </w:r>
    </w:p>
    <w:p w14:paraId="1D981AD2" w14:textId="77777777" w:rsidR="00365DDE" w:rsidRPr="00365DDE" w:rsidRDefault="00CD4068" w:rsidP="006865AE">
      <w:pPr>
        <w:pStyle w:val="ListParagraph"/>
        <w:numPr>
          <w:ilvl w:val="0"/>
          <w:numId w:val="19"/>
        </w:numPr>
        <w:shd w:val="clear" w:color="auto" w:fill="FFFFFF"/>
        <w:spacing w:after="240" w:line="260" w:lineRule="atLeast"/>
        <w:jc w:val="both"/>
        <w:rPr>
          <w:rFonts w:ascii="Times New Roman" w:eastAsia="Times New Roman" w:hAnsi="Times New Roman"/>
          <w:sz w:val="24"/>
          <w:szCs w:val="24"/>
        </w:rPr>
      </w:pPr>
      <w:r w:rsidRPr="00B91996">
        <w:rPr>
          <w:rFonts w:ascii="Times New Roman" w:hAnsi="Times New Roman"/>
          <w:sz w:val="24"/>
          <w:szCs w:val="24"/>
        </w:rPr>
        <w:t>the qualifications a person must have to be granted a refrigerant handling licence; an</w:t>
      </w:r>
      <w:r w:rsidR="00365DDE">
        <w:rPr>
          <w:rFonts w:ascii="Times New Roman" w:hAnsi="Times New Roman"/>
          <w:sz w:val="24"/>
          <w:szCs w:val="24"/>
        </w:rPr>
        <w:t xml:space="preserve">d </w:t>
      </w:r>
    </w:p>
    <w:p w14:paraId="5CE4E769" w14:textId="6F853779" w:rsidR="00BA5391" w:rsidRPr="006865AE" w:rsidRDefault="00B91996" w:rsidP="006865AE">
      <w:pPr>
        <w:pStyle w:val="ListParagraph"/>
        <w:numPr>
          <w:ilvl w:val="0"/>
          <w:numId w:val="19"/>
        </w:numPr>
        <w:shd w:val="clear" w:color="auto" w:fill="FFFFFF"/>
        <w:spacing w:line="260" w:lineRule="atLeast"/>
        <w:jc w:val="both"/>
        <w:rPr>
          <w:rFonts w:ascii="Times New Roman" w:eastAsia="Times New Roman" w:hAnsi="Times New Roman"/>
          <w:sz w:val="24"/>
          <w:szCs w:val="24"/>
        </w:rPr>
      </w:pPr>
      <w:r w:rsidRPr="00B91996">
        <w:rPr>
          <w:rFonts w:ascii="Times New Roman" w:eastAsia="Times New Roman" w:hAnsi="Times New Roman"/>
          <w:sz w:val="24"/>
          <w:szCs w:val="24"/>
        </w:rPr>
        <w:t xml:space="preserve">the standards with which the holder of a </w:t>
      </w:r>
      <w:r w:rsidR="00E253C1">
        <w:rPr>
          <w:rFonts w:ascii="Times New Roman" w:eastAsia="Times New Roman" w:hAnsi="Times New Roman"/>
          <w:sz w:val="24"/>
          <w:szCs w:val="24"/>
        </w:rPr>
        <w:t xml:space="preserve">refrigerated handling licence must comply (as a condition of the licence). </w:t>
      </w:r>
    </w:p>
    <w:p w14:paraId="18A8769C" w14:textId="77777777" w:rsidR="00A753CA" w:rsidRDefault="00A753CA" w:rsidP="001F60A0">
      <w:pPr>
        <w:shd w:val="clear" w:color="auto" w:fill="FFFFFF"/>
        <w:spacing w:line="260" w:lineRule="atLeast"/>
        <w:rPr>
          <w:rFonts w:ascii="Times New Roman" w:eastAsia="Times New Roman" w:hAnsi="Times New Roman"/>
          <w:sz w:val="24"/>
          <w:szCs w:val="24"/>
        </w:rPr>
      </w:pPr>
    </w:p>
    <w:p w14:paraId="70391CEC" w14:textId="77777777" w:rsidR="00D81E46" w:rsidRDefault="00D81E46" w:rsidP="005F219F">
      <w:pPr>
        <w:shd w:val="clear" w:color="auto" w:fill="FFFFFF"/>
        <w:spacing w:line="260" w:lineRule="atLeast"/>
        <w:rPr>
          <w:rFonts w:ascii="Times New Roman" w:eastAsia="Times New Roman" w:hAnsi="Times New Roman"/>
          <w:b/>
          <w:bCs/>
          <w:sz w:val="24"/>
          <w:szCs w:val="24"/>
        </w:rPr>
      </w:pPr>
      <w:bookmarkStart w:id="1" w:name="_Hlk152071513"/>
    </w:p>
    <w:p w14:paraId="17C233C6" w14:textId="13B05EFF" w:rsidR="00E46554" w:rsidRPr="00E46554" w:rsidRDefault="00E46554" w:rsidP="005F219F">
      <w:pPr>
        <w:shd w:val="clear" w:color="auto" w:fill="FFFFFF"/>
        <w:spacing w:line="260" w:lineRule="atLeast"/>
        <w:rPr>
          <w:rFonts w:ascii="Times New Roman" w:eastAsia="Times New Roman" w:hAnsi="Times New Roman"/>
          <w:b/>
          <w:bCs/>
          <w:sz w:val="24"/>
          <w:szCs w:val="24"/>
        </w:rPr>
      </w:pPr>
      <w:r w:rsidRPr="00E46554">
        <w:rPr>
          <w:rFonts w:ascii="Times New Roman" w:eastAsia="Times New Roman" w:hAnsi="Times New Roman"/>
          <w:b/>
          <w:bCs/>
          <w:sz w:val="24"/>
          <w:szCs w:val="24"/>
        </w:rPr>
        <w:lastRenderedPageBreak/>
        <w:t>Impact and effect</w:t>
      </w:r>
    </w:p>
    <w:p w14:paraId="212B48FF" w14:textId="77777777" w:rsidR="00E46554" w:rsidRDefault="00E46554" w:rsidP="005F219F">
      <w:pPr>
        <w:shd w:val="clear" w:color="auto" w:fill="FFFFFF"/>
        <w:spacing w:line="260" w:lineRule="atLeast"/>
        <w:rPr>
          <w:rFonts w:ascii="Times New Roman" w:eastAsia="Times New Roman" w:hAnsi="Times New Roman"/>
          <w:sz w:val="24"/>
          <w:szCs w:val="24"/>
        </w:rPr>
      </w:pPr>
    </w:p>
    <w:p w14:paraId="2CFB9DB4" w14:textId="77777777" w:rsidR="00B74578" w:rsidRDefault="00E46554" w:rsidP="00D81E46">
      <w:pPr>
        <w:shd w:val="clear" w:color="auto" w:fill="FFFFFF"/>
        <w:spacing w:after="240" w:line="2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effect of the </w:t>
      </w:r>
      <w:r w:rsidR="0020718E">
        <w:rPr>
          <w:rFonts w:ascii="Times New Roman" w:eastAsia="Times New Roman" w:hAnsi="Times New Roman"/>
          <w:sz w:val="24"/>
          <w:szCs w:val="24"/>
        </w:rPr>
        <w:t xml:space="preserve">Amendment </w:t>
      </w:r>
      <w:r w:rsidR="00052C5D">
        <w:rPr>
          <w:rFonts w:ascii="Times New Roman" w:eastAsia="Times New Roman" w:hAnsi="Times New Roman"/>
          <w:sz w:val="24"/>
          <w:szCs w:val="24"/>
        </w:rPr>
        <w:t>Determination is to</w:t>
      </w:r>
      <w:r w:rsidR="00B74578">
        <w:rPr>
          <w:rFonts w:ascii="Times New Roman" w:eastAsia="Times New Roman" w:hAnsi="Times New Roman"/>
          <w:sz w:val="24"/>
          <w:szCs w:val="24"/>
        </w:rPr>
        <w:t>:</w:t>
      </w:r>
      <w:r w:rsidR="00C36AE1">
        <w:rPr>
          <w:rFonts w:ascii="Times New Roman" w:eastAsia="Times New Roman" w:hAnsi="Times New Roman"/>
          <w:sz w:val="24"/>
          <w:szCs w:val="24"/>
        </w:rPr>
        <w:t xml:space="preserve"> </w:t>
      </w:r>
    </w:p>
    <w:p w14:paraId="0058ECDD" w14:textId="4880AFAA" w:rsidR="00B74578" w:rsidRPr="006865AE" w:rsidRDefault="00E253C1" w:rsidP="006865AE">
      <w:pPr>
        <w:pStyle w:val="ListParagraph"/>
        <w:numPr>
          <w:ilvl w:val="0"/>
          <w:numId w:val="28"/>
        </w:numPr>
        <w:shd w:val="clear" w:color="auto" w:fill="FFFFFF"/>
        <w:spacing w:after="240" w:line="260" w:lineRule="atLeast"/>
        <w:jc w:val="both"/>
        <w:rPr>
          <w:rFonts w:ascii="Times New Roman" w:eastAsia="Times New Roman" w:hAnsi="Times New Roman"/>
          <w:sz w:val="24"/>
          <w:szCs w:val="24"/>
        </w:rPr>
      </w:pPr>
      <w:r w:rsidRPr="006865AE">
        <w:rPr>
          <w:rFonts w:ascii="Times New Roman" w:eastAsia="Times New Roman" w:hAnsi="Times New Roman"/>
          <w:sz w:val="24"/>
          <w:szCs w:val="24"/>
        </w:rPr>
        <w:t>expand the list of qualifications</w:t>
      </w:r>
      <w:r w:rsidR="00835FFF" w:rsidRPr="006865AE">
        <w:rPr>
          <w:rFonts w:ascii="Times New Roman" w:eastAsia="Times New Roman" w:hAnsi="Times New Roman"/>
          <w:sz w:val="24"/>
          <w:szCs w:val="24"/>
        </w:rPr>
        <w:t>, one of which</w:t>
      </w:r>
      <w:r w:rsidRPr="006865AE">
        <w:rPr>
          <w:rFonts w:ascii="Times New Roman" w:eastAsia="Times New Roman" w:hAnsi="Times New Roman"/>
          <w:sz w:val="24"/>
          <w:szCs w:val="24"/>
        </w:rPr>
        <w:t xml:space="preserve"> </w:t>
      </w:r>
      <w:r w:rsidR="00835FFF" w:rsidRPr="006865AE">
        <w:rPr>
          <w:rFonts w:ascii="Times New Roman" w:eastAsia="Times New Roman" w:hAnsi="Times New Roman"/>
          <w:sz w:val="24"/>
          <w:szCs w:val="24"/>
        </w:rPr>
        <w:t>a person must have to be granted a refrigerant handling licence</w:t>
      </w:r>
      <w:r w:rsidR="00B74578">
        <w:rPr>
          <w:rFonts w:ascii="Times New Roman" w:eastAsia="Times New Roman" w:hAnsi="Times New Roman"/>
          <w:sz w:val="24"/>
          <w:szCs w:val="24"/>
        </w:rPr>
        <w:t>; and</w:t>
      </w:r>
    </w:p>
    <w:p w14:paraId="68180562" w14:textId="77777777" w:rsidR="00B74578" w:rsidRPr="00213EA7" w:rsidRDefault="00B74578" w:rsidP="00B74578">
      <w:pPr>
        <w:pStyle w:val="ListParagraph"/>
        <w:numPr>
          <w:ilvl w:val="0"/>
          <w:numId w:val="28"/>
        </w:numPr>
        <w:rPr>
          <w:rFonts w:ascii="Times New Roman" w:hAnsi="Times New Roman"/>
          <w:sz w:val="24"/>
          <w:szCs w:val="24"/>
        </w:rPr>
      </w:pPr>
      <w:r>
        <w:rPr>
          <w:rFonts w:ascii="Times New Roman" w:eastAsia="Times New Roman" w:hAnsi="Times New Roman"/>
          <w:sz w:val="24"/>
          <w:szCs w:val="24"/>
        </w:rPr>
        <w:t>update certain</w:t>
      </w:r>
      <w:r w:rsidRPr="007A2ED2">
        <w:rPr>
          <w:rFonts w:ascii="Times New Roman" w:hAnsi="Times New Roman"/>
          <w:sz w:val="24"/>
          <w:szCs w:val="24"/>
        </w:rPr>
        <w:t xml:space="preserve"> standards with which the holder of a refrigerant handling licence</w:t>
      </w:r>
      <w:r>
        <w:rPr>
          <w:rFonts w:ascii="Times New Roman" w:hAnsi="Times New Roman"/>
          <w:sz w:val="24"/>
          <w:szCs w:val="24"/>
        </w:rPr>
        <w:t xml:space="preserve"> </w:t>
      </w:r>
      <w:r w:rsidRPr="007A2ED2">
        <w:rPr>
          <w:rFonts w:ascii="Times New Roman" w:hAnsi="Times New Roman"/>
          <w:sz w:val="24"/>
          <w:szCs w:val="24"/>
        </w:rPr>
        <w:t>must comply (as a condition of the licence)</w:t>
      </w:r>
      <w:r>
        <w:rPr>
          <w:rFonts w:ascii="Times New Roman" w:hAnsi="Times New Roman"/>
          <w:sz w:val="24"/>
          <w:szCs w:val="24"/>
        </w:rPr>
        <w:t xml:space="preserve"> to ensure that a licence holder must comply with the most up-to-date standards.</w:t>
      </w:r>
    </w:p>
    <w:p w14:paraId="0776E244" w14:textId="77777777" w:rsidR="004B512D" w:rsidRPr="004B512D" w:rsidRDefault="004B512D" w:rsidP="006865AE"/>
    <w:p w14:paraId="564FC254" w14:textId="6BBAE69B" w:rsidR="00754C4E" w:rsidRDefault="00B74578" w:rsidP="00CC4848">
      <w:pPr>
        <w:shd w:val="clear" w:color="auto" w:fill="FFFFFF"/>
        <w:spacing w:line="2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One of the </w:t>
      </w:r>
      <w:r w:rsidR="00C050BF">
        <w:rPr>
          <w:rFonts w:ascii="Times New Roman" w:eastAsia="Times New Roman" w:hAnsi="Times New Roman"/>
          <w:sz w:val="24"/>
          <w:szCs w:val="24"/>
        </w:rPr>
        <w:t xml:space="preserve">substantive </w:t>
      </w:r>
      <w:r w:rsidR="003E538C">
        <w:rPr>
          <w:rFonts w:ascii="Times New Roman" w:eastAsia="Times New Roman" w:hAnsi="Times New Roman"/>
          <w:sz w:val="24"/>
          <w:szCs w:val="24"/>
        </w:rPr>
        <w:t>effect</w:t>
      </w:r>
      <w:r>
        <w:rPr>
          <w:rFonts w:ascii="Times New Roman" w:eastAsia="Times New Roman" w:hAnsi="Times New Roman"/>
          <w:sz w:val="24"/>
          <w:szCs w:val="24"/>
        </w:rPr>
        <w:t>s</w:t>
      </w:r>
      <w:r w:rsidR="00C050BF">
        <w:rPr>
          <w:rFonts w:ascii="Times New Roman" w:eastAsia="Times New Roman" w:hAnsi="Times New Roman"/>
          <w:sz w:val="24"/>
          <w:szCs w:val="24"/>
        </w:rPr>
        <w:t xml:space="preserve"> of </w:t>
      </w:r>
      <w:r>
        <w:rPr>
          <w:rFonts w:ascii="Times New Roman" w:eastAsia="Times New Roman" w:hAnsi="Times New Roman"/>
          <w:sz w:val="24"/>
          <w:szCs w:val="24"/>
        </w:rPr>
        <w:t>expanding the list of</w:t>
      </w:r>
      <w:r w:rsidR="00C050BF">
        <w:rPr>
          <w:rFonts w:ascii="Times New Roman" w:eastAsia="Times New Roman" w:hAnsi="Times New Roman"/>
          <w:sz w:val="24"/>
          <w:szCs w:val="24"/>
        </w:rPr>
        <w:t xml:space="preserve"> qualification</w:t>
      </w:r>
      <w:r w:rsidR="00AA51E8">
        <w:rPr>
          <w:rFonts w:ascii="Times New Roman" w:eastAsia="Times New Roman" w:hAnsi="Times New Roman"/>
          <w:sz w:val="24"/>
          <w:szCs w:val="24"/>
        </w:rPr>
        <w:t>s</w:t>
      </w:r>
      <w:r w:rsidR="00C050BF">
        <w:rPr>
          <w:rFonts w:ascii="Times New Roman" w:eastAsia="Times New Roman" w:hAnsi="Times New Roman"/>
          <w:sz w:val="24"/>
          <w:szCs w:val="24"/>
        </w:rPr>
        <w:t xml:space="preserve"> </w:t>
      </w:r>
      <w:r w:rsidR="00CD2F3C">
        <w:rPr>
          <w:rFonts w:ascii="Times New Roman" w:eastAsia="Times New Roman" w:hAnsi="Times New Roman"/>
          <w:sz w:val="24"/>
          <w:szCs w:val="24"/>
        </w:rPr>
        <w:t>is to mirror the growing</w:t>
      </w:r>
      <w:r w:rsidR="00D65CF5">
        <w:rPr>
          <w:rFonts w:ascii="Times New Roman" w:eastAsia="Times New Roman" w:hAnsi="Times New Roman"/>
          <w:sz w:val="24"/>
          <w:szCs w:val="24"/>
        </w:rPr>
        <w:t xml:space="preserve"> number of electric vehicles in Australia and the </w:t>
      </w:r>
      <w:r w:rsidR="009A401A">
        <w:rPr>
          <w:rFonts w:ascii="Times New Roman" w:eastAsia="Times New Roman" w:hAnsi="Times New Roman"/>
          <w:sz w:val="24"/>
          <w:szCs w:val="24"/>
        </w:rPr>
        <w:t>development</w:t>
      </w:r>
      <w:r w:rsidR="00D65CF5">
        <w:rPr>
          <w:rFonts w:ascii="Times New Roman" w:eastAsia="Times New Roman" w:hAnsi="Times New Roman"/>
          <w:sz w:val="24"/>
          <w:szCs w:val="24"/>
        </w:rPr>
        <w:t xml:space="preserve"> of </w:t>
      </w:r>
      <w:r w:rsidR="000B5053">
        <w:rPr>
          <w:rFonts w:ascii="Times New Roman" w:eastAsia="Times New Roman" w:hAnsi="Times New Roman"/>
          <w:sz w:val="24"/>
          <w:szCs w:val="24"/>
        </w:rPr>
        <w:t xml:space="preserve">a </w:t>
      </w:r>
      <w:r w:rsidR="00D65CF5">
        <w:rPr>
          <w:rFonts w:ascii="Times New Roman" w:eastAsia="Times New Roman" w:hAnsi="Times New Roman"/>
          <w:sz w:val="24"/>
          <w:szCs w:val="24"/>
        </w:rPr>
        <w:t xml:space="preserve">Certificate III qualification for </w:t>
      </w:r>
      <w:r w:rsidR="0080385D">
        <w:rPr>
          <w:rFonts w:ascii="Times New Roman" w:eastAsia="Times New Roman" w:hAnsi="Times New Roman"/>
          <w:sz w:val="24"/>
          <w:szCs w:val="24"/>
        </w:rPr>
        <w:t xml:space="preserve">automotive </w:t>
      </w:r>
      <w:r w:rsidR="00D65CF5">
        <w:rPr>
          <w:rFonts w:ascii="Times New Roman" w:eastAsia="Times New Roman" w:hAnsi="Times New Roman"/>
          <w:sz w:val="24"/>
          <w:szCs w:val="24"/>
        </w:rPr>
        <w:t>technicians to work on</w:t>
      </w:r>
      <w:r w:rsidR="00CD2F3C">
        <w:rPr>
          <w:rFonts w:ascii="Times New Roman" w:eastAsia="Times New Roman" w:hAnsi="Times New Roman"/>
          <w:sz w:val="24"/>
          <w:szCs w:val="24"/>
        </w:rPr>
        <w:t xml:space="preserve"> </w:t>
      </w:r>
      <w:r w:rsidR="00DA03C0">
        <w:rPr>
          <w:rFonts w:ascii="Times New Roman" w:eastAsia="Times New Roman" w:hAnsi="Times New Roman"/>
          <w:sz w:val="24"/>
          <w:szCs w:val="24"/>
        </w:rPr>
        <w:t xml:space="preserve">vehicles, </w:t>
      </w:r>
      <w:r w:rsidR="00A7747C">
        <w:rPr>
          <w:rFonts w:ascii="Times New Roman" w:eastAsia="Times New Roman" w:hAnsi="Times New Roman"/>
          <w:sz w:val="24"/>
          <w:szCs w:val="24"/>
        </w:rPr>
        <w:t>in particular electric</w:t>
      </w:r>
      <w:r w:rsidR="00DA03C0">
        <w:rPr>
          <w:rFonts w:ascii="Times New Roman" w:eastAsia="Times New Roman" w:hAnsi="Times New Roman"/>
          <w:sz w:val="24"/>
          <w:szCs w:val="24"/>
        </w:rPr>
        <w:t xml:space="preserve"> </w:t>
      </w:r>
      <w:r w:rsidR="00CD2F3C">
        <w:rPr>
          <w:rFonts w:ascii="Times New Roman" w:eastAsia="Times New Roman" w:hAnsi="Times New Roman"/>
          <w:sz w:val="24"/>
          <w:szCs w:val="24"/>
        </w:rPr>
        <w:t xml:space="preserve">vehicles. </w:t>
      </w:r>
      <w:proofErr w:type="gramStart"/>
      <w:r w:rsidR="00002FD7">
        <w:rPr>
          <w:rFonts w:ascii="Times New Roman" w:eastAsia="Times New Roman" w:hAnsi="Times New Roman"/>
          <w:sz w:val="24"/>
          <w:szCs w:val="24"/>
        </w:rPr>
        <w:t>As long as</w:t>
      </w:r>
      <w:proofErr w:type="gramEnd"/>
      <w:r w:rsidR="00002FD7">
        <w:rPr>
          <w:rFonts w:ascii="Times New Roman" w:eastAsia="Times New Roman" w:hAnsi="Times New Roman"/>
          <w:sz w:val="24"/>
          <w:szCs w:val="24"/>
        </w:rPr>
        <w:t xml:space="preserve"> the </w:t>
      </w:r>
      <w:r>
        <w:rPr>
          <w:rFonts w:ascii="Times New Roman" w:eastAsia="Times New Roman" w:hAnsi="Times New Roman"/>
          <w:sz w:val="24"/>
          <w:szCs w:val="24"/>
        </w:rPr>
        <w:t xml:space="preserve">specified </w:t>
      </w:r>
      <w:r w:rsidR="00002FD7">
        <w:rPr>
          <w:rFonts w:ascii="Times New Roman" w:eastAsia="Times New Roman" w:hAnsi="Times New Roman"/>
          <w:sz w:val="24"/>
          <w:szCs w:val="24"/>
        </w:rPr>
        <w:t>elective unit</w:t>
      </w:r>
      <w:r w:rsidR="00E46462">
        <w:rPr>
          <w:rFonts w:ascii="Times New Roman" w:eastAsia="Times New Roman" w:hAnsi="Times New Roman"/>
          <w:sz w:val="24"/>
          <w:szCs w:val="24"/>
        </w:rPr>
        <w:t>s</w:t>
      </w:r>
      <w:r w:rsidR="00002FD7">
        <w:rPr>
          <w:rFonts w:ascii="Times New Roman" w:eastAsia="Times New Roman" w:hAnsi="Times New Roman"/>
          <w:sz w:val="24"/>
          <w:szCs w:val="24"/>
        </w:rPr>
        <w:t xml:space="preserve"> of competency </w:t>
      </w:r>
      <w:r w:rsidR="00E46462">
        <w:rPr>
          <w:rFonts w:ascii="Times New Roman" w:eastAsia="Times New Roman" w:hAnsi="Times New Roman"/>
          <w:sz w:val="24"/>
          <w:szCs w:val="24"/>
        </w:rPr>
        <w:t xml:space="preserve">are </w:t>
      </w:r>
      <w:r w:rsidR="00002FD7">
        <w:rPr>
          <w:rFonts w:ascii="Times New Roman" w:eastAsia="Times New Roman" w:hAnsi="Times New Roman"/>
          <w:sz w:val="24"/>
          <w:szCs w:val="24"/>
        </w:rPr>
        <w:t xml:space="preserve">successfully completed, the training in </w:t>
      </w:r>
      <w:r w:rsidR="00330B2A">
        <w:rPr>
          <w:rFonts w:ascii="Times New Roman" w:eastAsia="Times New Roman" w:hAnsi="Times New Roman"/>
          <w:sz w:val="24"/>
          <w:szCs w:val="24"/>
        </w:rPr>
        <w:t xml:space="preserve">these </w:t>
      </w:r>
      <w:r w:rsidR="00002FD7">
        <w:rPr>
          <w:rFonts w:ascii="Times New Roman" w:eastAsia="Times New Roman" w:hAnsi="Times New Roman"/>
          <w:sz w:val="24"/>
          <w:szCs w:val="24"/>
        </w:rPr>
        <w:t>qualification</w:t>
      </w:r>
      <w:r w:rsidR="00330B2A">
        <w:rPr>
          <w:rFonts w:ascii="Times New Roman" w:eastAsia="Times New Roman" w:hAnsi="Times New Roman"/>
          <w:sz w:val="24"/>
          <w:szCs w:val="24"/>
        </w:rPr>
        <w:t>s</w:t>
      </w:r>
      <w:r w:rsidR="00002FD7">
        <w:rPr>
          <w:rFonts w:ascii="Times New Roman" w:eastAsia="Times New Roman" w:hAnsi="Times New Roman"/>
          <w:sz w:val="24"/>
          <w:szCs w:val="24"/>
        </w:rPr>
        <w:t xml:space="preserve"> is considered sufficient to meet the requirements </w:t>
      </w:r>
      <w:r w:rsidR="00CE63EE">
        <w:rPr>
          <w:rFonts w:ascii="Times New Roman" w:eastAsia="Times New Roman" w:hAnsi="Times New Roman"/>
          <w:sz w:val="24"/>
          <w:szCs w:val="24"/>
        </w:rPr>
        <w:t>of granting a licence</w:t>
      </w:r>
      <w:r w:rsidR="005A3632">
        <w:rPr>
          <w:rFonts w:ascii="Times New Roman" w:eastAsia="Times New Roman" w:hAnsi="Times New Roman"/>
          <w:sz w:val="24"/>
          <w:szCs w:val="24"/>
        </w:rPr>
        <w:t xml:space="preserve"> with respect to the handling of air conditioning and HVAC </w:t>
      </w:r>
      <w:r w:rsidR="00176F49">
        <w:rPr>
          <w:rFonts w:ascii="Times New Roman" w:eastAsia="Times New Roman" w:hAnsi="Times New Roman"/>
          <w:sz w:val="24"/>
          <w:szCs w:val="24"/>
        </w:rPr>
        <w:t>components</w:t>
      </w:r>
      <w:r w:rsidR="005A3632">
        <w:rPr>
          <w:rFonts w:ascii="Times New Roman" w:eastAsia="Times New Roman" w:hAnsi="Times New Roman"/>
          <w:sz w:val="24"/>
          <w:szCs w:val="24"/>
        </w:rPr>
        <w:t xml:space="preserve"> in vehicles. </w:t>
      </w:r>
      <w:r w:rsidR="00CD2F3C">
        <w:rPr>
          <w:rFonts w:ascii="Times New Roman" w:eastAsia="Times New Roman" w:hAnsi="Times New Roman"/>
          <w:sz w:val="24"/>
          <w:szCs w:val="24"/>
        </w:rPr>
        <w:t xml:space="preserve"> </w:t>
      </w:r>
    </w:p>
    <w:p w14:paraId="564BCB18" w14:textId="77777777" w:rsidR="00B74578" w:rsidRDefault="00B74578" w:rsidP="00CC4848">
      <w:pPr>
        <w:shd w:val="clear" w:color="auto" w:fill="FFFFFF"/>
        <w:spacing w:line="260" w:lineRule="atLeast"/>
        <w:jc w:val="both"/>
        <w:rPr>
          <w:rFonts w:ascii="Times New Roman" w:eastAsia="Times New Roman" w:hAnsi="Times New Roman"/>
          <w:sz w:val="24"/>
          <w:szCs w:val="24"/>
        </w:rPr>
      </w:pPr>
    </w:p>
    <w:p w14:paraId="6D0A93EB" w14:textId="6E81B212" w:rsidR="00B74578" w:rsidRDefault="00B74578" w:rsidP="00CC4848">
      <w:pPr>
        <w:shd w:val="clear" w:color="auto" w:fill="FFFFFF"/>
        <w:spacing w:line="2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Another substantive effect of expanding the list of qualifications is to ensure that </w:t>
      </w:r>
      <w:r w:rsidR="00311558">
        <w:rPr>
          <w:rFonts w:ascii="Times New Roman" w:eastAsia="Times New Roman" w:hAnsi="Times New Roman"/>
          <w:sz w:val="24"/>
          <w:szCs w:val="24"/>
        </w:rPr>
        <w:t xml:space="preserve">the range of </w:t>
      </w:r>
      <w:r>
        <w:rPr>
          <w:rFonts w:ascii="Times New Roman" w:eastAsia="Times New Roman" w:hAnsi="Times New Roman"/>
          <w:sz w:val="24"/>
          <w:szCs w:val="24"/>
        </w:rPr>
        <w:t>standard qualifications used in the automotive sector are recognised</w:t>
      </w:r>
      <w:r w:rsidR="00333050">
        <w:rPr>
          <w:rFonts w:ascii="Times New Roman" w:eastAsia="Times New Roman" w:hAnsi="Times New Roman"/>
          <w:sz w:val="24"/>
          <w:szCs w:val="24"/>
        </w:rPr>
        <w:t xml:space="preserve"> as providing the skills and </w:t>
      </w:r>
      <w:r w:rsidR="008F1CEC">
        <w:rPr>
          <w:rFonts w:ascii="Times New Roman" w:eastAsia="Times New Roman" w:hAnsi="Times New Roman"/>
          <w:sz w:val="24"/>
          <w:szCs w:val="24"/>
        </w:rPr>
        <w:t xml:space="preserve">knowledge necessary to </w:t>
      </w:r>
      <w:r w:rsidR="00E91008">
        <w:rPr>
          <w:rFonts w:ascii="Times New Roman" w:eastAsia="Times New Roman" w:hAnsi="Times New Roman"/>
          <w:sz w:val="24"/>
          <w:szCs w:val="24"/>
        </w:rPr>
        <w:t>be granted a licence</w:t>
      </w:r>
      <w:r>
        <w:rPr>
          <w:rFonts w:ascii="Times New Roman" w:eastAsia="Times New Roman" w:hAnsi="Times New Roman"/>
          <w:sz w:val="24"/>
          <w:szCs w:val="24"/>
        </w:rPr>
        <w:t xml:space="preserve">. The </w:t>
      </w:r>
      <w:r w:rsidRPr="007F318F">
        <w:rPr>
          <w:rFonts w:ascii="Times New Roman" w:eastAsiaTheme="minorEastAsia" w:hAnsi="Times New Roman"/>
          <w:sz w:val="24"/>
          <w:szCs w:val="24"/>
        </w:rPr>
        <w:t>Australian Refrigeration Council</w:t>
      </w:r>
      <w:r>
        <w:rPr>
          <w:rFonts w:ascii="Times New Roman" w:eastAsiaTheme="minorEastAsia" w:hAnsi="Times New Roman"/>
          <w:sz w:val="24"/>
          <w:szCs w:val="24"/>
        </w:rPr>
        <w:t xml:space="preserve"> </w:t>
      </w:r>
      <w:r w:rsidR="009165CA">
        <w:rPr>
          <w:rFonts w:ascii="Times New Roman" w:eastAsiaTheme="minorEastAsia" w:hAnsi="Times New Roman"/>
          <w:sz w:val="24"/>
          <w:szCs w:val="24"/>
        </w:rPr>
        <w:t xml:space="preserve">(ARC) </w:t>
      </w:r>
      <w:r>
        <w:rPr>
          <w:rFonts w:ascii="Times New Roman" w:eastAsiaTheme="minorEastAsia" w:hAnsi="Times New Roman"/>
          <w:sz w:val="24"/>
          <w:szCs w:val="24"/>
        </w:rPr>
        <w:t xml:space="preserve">has assessed these qualifications as </w:t>
      </w:r>
      <w:r w:rsidRPr="00BA7B40">
        <w:rPr>
          <w:rFonts w:ascii="Times New Roman" w:eastAsiaTheme="minorEastAsia" w:hAnsi="Times New Roman"/>
          <w:sz w:val="24"/>
          <w:szCs w:val="24"/>
        </w:rPr>
        <w:t>providing the relevant skills and knowledge to handle refrigerant</w:t>
      </w:r>
      <w:r w:rsidR="00FA0379">
        <w:rPr>
          <w:rFonts w:ascii="Times New Roman" w:eastAsiaTheme="minorEastAsia" w:hAnsi="Times New Roman"/>
          <w:sz w:val="24"/>
          <w:szCs w:val="24"/>
        </w:rPr>
        <w:t>s</w:t>
      </w:r>
      <w:r w:rsidRPr="00BA7B40">
        <w:rPr>
          <w:rFonts w:ascii="Times New Roman" w:eastAsiaTheme="minorEastAsia" w:hAnsi="Times New Roman"/>
          <w:sz w:val="24"/>
          <w:szCs w:val="24"/>
        </w:rPr>
        <w:t xml:space="preserve"> when working on air conditioning systems, provided</w:t>
      </w:r>
      <w:r>
        <w:rPr>
          <w:rFonts w:ascii="Times New Roman" w:eastAsiaTheme="minorEastAsia" w:hAnsi="Times New Roman"/>
          <w:sz w:val="24"/>
          <w:szCs w:val="24"/>
        </w:rPr>
        <w:t xml:space="preserve"> the specified elective units of competency are completed as part of, or in addition to, </w:t>
      </w:r>
      <w:r w:rsidR="009A0A35">
        <w:rPr>
          <w:rFonts w:ascii="Times New Roman" w:eastAsiaTheme="minorEastAsia" w:hAnsi="Times New Roman"/>
          <w:sz w:val="24"/>
          <w:szCs w:val="24"/>
        </w:rPr>
        <w:t xml:space="preserve">attaining </w:t>
      </w:r>
      <w:r>
        <w:rPr>
          <w:rFonts w:ascii="Times New Roman" w:eastAsiaTheme="minorEastAsia" w:hAnsi="Times New Roman"/>
          <w:sz w:val="24"/>
          <w:szCs w:val="24"/>
        </w:rPr>
        <w:t xml:space="preserve">the qualification. </w:t>
      </w:r>
    </w:p>
    <w:p w14:paraId="3AA8CAC0" w14:textId="77777777" w:rsidR="009A64E1" w:rsidRDefault="009A64E1" w:rsidP="00CC4848">
      <w:pPr>
        <w:shd w:val="clear" w:color="auto" w:fill="FFFFFF"/>
        <w:spacing w:line="260" w:lineRule="atLeast"/>
        <w:jc w:val="both"/>
        <w:rPr>
          <w:rFonts w:ascii="Times New Roman" w:eastAsia="Times New Roman" w:hAnsi="Times New Roman"/>
          <w:sz w:val="24"/>
          <w:szCs w:val="24"/>
        </w:rPr>
      </w:pPr>
    </w:p>
    <w:p w14:paraId="48BC2E8C" w14:textId="00D6A18D" w:rsidR="0035647A" w:rsidRPr="006865AE" w:rsidRDefault="00B74578" w:rsidP="005B3F16">
      <w:pPr>
        <w:shd w:val="clear" w:color="auto" w:fill="FFFFFF"/>
        <w:spacing w:line="260" w:lineRule="atLeast"/>
        <w:jc w:val="both"/>
        <w:rPr>
          <w:rFonts w:ascii="Times New Roman" w:eastAsia="Times New Roman" w:hAnsi="Times New Roman"/>
          <w:sz w:val="24"/>
          <w:szCs w:val="24"/>
        </w:rPr>
      </w:pPr>
      <w:r>
        <w:rPr>
          <w:rFonts w:ascii="Times New Roman" w:eastAsia="Times New Roman" w:hAnsi="Times New Roman"/>
          <w:sz w:val="24"/>
          <w:szCs w:val="24"/>
        </w:rPr>
        <w:t>Furthermore,</w:t>
      </w:r>
      <w:r w:rsidR="009A64E1">
        <w:rPr>
          <w:rFonts w:ascii="Times New Roman" w:eastAsia="Times New Roman" w:hAnsi="Times New Roman"/>
          <w:sz w:val="24"/>
          <w:szCs w:val="24"/>
        </w:rPr>
        <w:t xml:space="preserve"> the </w:t>
      </w:r>
      <w:r w:rsidR="004B2EB2">
        <w:rPr>
          <w:rFonts w:ascii="Times New Roman" w:eastAsia="Times New Roman" w:hAnsi="Times New Roman"/>
          <w:sz w:val="24"/>
          <w:szCs w:val="24"/>
        </w:rPr>
        <w:t>Amendment Determination update</w:t>
      </w:r>
      <w:r>
        <w:rPr>
          <w:rFonts w:ascii="Times New Roman" w:eastAsia="Times New Roman" w:hAnsi="Times New Roman"/>
          <w:sz w:val="24"/>
          <w:szCs w:val="24"/>
        </w:rPr>
        <w:t>s</w:t>
      </w:r>
      <w:r w:rsidR="004B2EB2">
        <w:rPr>
          <w:rFonts w:ascii="Times New Roman" w:eastAsia="Times New Roman" w:hAnsi="Times New Roman"/>
          <w:sz w:val="24"/>
          <w:szCs w:val="24"/>
        </w:rPr>
        <w:t xml:space="preserve"> the </w:t>
      </w:r>
      <w:r w:rsidR="00754711">
        <w:rPr>
          <w:rFonts w:ascii="Times New Roman" w:eastAsia="Times New Roman" w:hAnsi="Times New Roman"/>
          <w:sz w:val="24"/>
          <w:szCs w:val="24"/>
        </w:rPr>
        <w:t xml:space="preserve">relevant </w:t>
      </w:r>
      <w:r w:rsidR="004D1A19">
        <w:rPr>
          <w:rFonts w:ascii="Times New Roman" w:eastAsia="Times New Roman" w:hAnsi="Times New Roman"/>
          <w:sz w:val="24"/>
          <w:szCs w:val="24"/>
        </w:rPr>
        <w:t xml:space="preserve">references to the </w:t>
      </w:r>
      <w:r w:rsidR="00754711">
        <w:rPr>
          <w:rFonts w:ascii="Times New Roman" w:eastAsia="Times New Roman" w:hAnsi="Times New Roman"/>
          <w:sz w:val="24"/>
          <w:szCs w:val="24"/>
        </w:rPr>
        <w:t xml:space="preserve">standards </w:t>
      </w:r>
      <w:r w:rsidR="00915481">
        <w:rPr>
          <w:rFonts w:ascii="Times New Roman" w:eastAsia="Times New Roman" w:hAnsi="Times New Roman"/>
          <w:sz w:val="24"/>
          <w:szCs w:val="24"/>
        </w:rPr>
        <w:t>for refrigerant handling licences</w:t>
      </w:r>
      <w:r>
        <w:rPr>
          <w:rFonts w:ascii="Times New Roman" w:eastAsia="Times New Roman" w:hAnsi="Times New Roman"/>
          <w:sz w:val="24"/>
          <w:szCs w:val="24"/>
        </w:rPr>
        <w:t xml:space="preserve"> by referring to the </w:t>
      </w:r>
      <w:r w:rsidR="00AD315E" w:rsidRPr="006865AE">
        <w:rPr>
          <w:rFonts w:ascii="Times New Roman" w:eastAsia="Times New Roman" w:hAnsi="Times New Roman"/>
          <w:sz w:val="24"/>
          <w:szCs w:val="24"/>
        </w:rPr>
        <w:t>Australia and New Zealand Refrigerant Handling Code of Practice 2025, Part 1</w:t>
      </w:r>
      <w:r w:rsidR="0035647A" w:rsidRPr="006865AE">
        <w:rPr>
          <w:rFonts w:ascii="Times New Roman" w:eastAsia="Times New Roman" w:hAnsi="Times New Roman"/>
          <w:sz w:val="24"/>
          <w:szCs w:val="24"/>
        </w:rPr>
        <w:t>—Self-contained low charge systems</w:t>
      </w:r>
      <w:r w:rsidR="00E64706">
        <w:rPr>
          <w:rFonts w:ascii="Times New Roman" w:eastAsia="Times New Roman" w:hAnsi="Times New Roman"/>
          <w:sz w:val="24"/>
          <w:szCs w:val="24"/>
        </w:rPr>
        <w:t xml:space="preserve"> </w:t>
      </w:r>
      <w:r w:rsidR="0035647A" w:rsidRPr="006865AE">
        <w:rPr>
          <w:rFonts w:ascii="Times New Roman" w:eastAsia="Times New Roman" w:hAnsi="Times New Roman"/>
          <w:sz w:val="24"/>
          <w:szCs w:val="24"/>
        </w:rPr>
        <w:t xml:space="preserve">and </w:t>
      </w:r>
      <w:r w:rsidR="00B16411" w:rsidRPr="006865AE">
        <w:rPr>
          <w:rFonts w:ascii="Times New Roman" w:eastAsia="Times New Roman" w:hAnsi="Times New Roman"/>
          <w:sz w:val="24"/>
          <w:szCs w:val="24"/>
        </w:rPr>
        <w:t>Part 2—Systems other than self</w:t>
      </w:r>
      <w:r w:rsidR="00B16411" w:rsidRPr="006865AE">
        <w:rPr>
          <w:rFonts w:ascii="Times New Roman" w:eastAsia="Times New Roman" w:hAnsi="Times New Roman"/>
          <w:sz w:val="24"/>
          <w:szCs w:val="24"/>
        </w:rPr>
        <w:noBreakHyphen/>
        <w:t>contained low charge systems</w:t>
      </w:r>
      <w:r w:rsidR="00E64706">
        <w:rPr>
          <w:rFonts w:ascii="Times New Roman" w:eastAsia="Times New Roman" w:hAnsi="Times New Roman"/>
          <w:sz w:val="24"/>
          <w:szCs w:val="24"/>
        </w:rPr>
        <w:t xml:space="preserve">. </w:t>
      </w:r>
    </w:p>
    <w:p w14:paraId="7AC3EF53" w14:textId="77777777" w:rsidR="00357853" w:rsidRDefault="00357853" w:rsidP="00A15DBE">
      <w:pPr>
        <w:tabs>
          <w:tab w:val="left" w:pos="993"/>
        </w:tabs>
        <w:rPr>
          <w:rFonts w:ascii="Times New Roman" w:hAnsi="Times New Roman"/>
          <w:b/>
          <w:bCs/>
          <w:sz w:val="24"/>
          <w:szCs w:val="24"/>
        </w:rPr>
      </w:pPr>
      <w:bookmarkStart w:id="2" w:name="_Hlk152071545"/>
      <w:bookmarkEnd w:id="1"/>
    </w:p>
    <w:p w14:paraId="239C0202" w14:textId="11D146E2" w:rsidR="00B16411" w:rsidRDefault="00B16411" w:rsidP="00C94111">
      <w:pPr>
        <w:tabs>
          <w:tab w:val="left" w:pos="993"/>
        </w:tabs>
        <w:jc w:val="both"/>
        <w:rPr>
          <w:rFonts w:ascii="Times New Roman" w:eastAsia="Times New Roman" w:hAnsi="Times New Roman"/>
          <w:sz w:val="24"/>
          <w:szCs w:val="24"/>
        </w:rPr>
      </w:pPr>
      <w:r w:rsidRPr="006865AE">
        <w:rPr>
          <w:rFonts w:ascii="Times New Roman" w:eastAsia="Times New Roman" w:hAnsi="Times New Roman"/>
          <w:sz w:val="24"/>
          <w:szCs w:val="24"/>
        </w:rPr>
        <w:t xml:space="preserve">The new Code of Practice </w:t>
      </w:r>
      <w:r w:rsidR="00785AF1">
        <w:rPr>
          <w:rFonts w:ascii="Times New Roman" w:eastAsia="Times New Roman" w:hAnsi="Times New Roman"/>
          <w:sz w:val="24"/>
          <w:szCs w:val="24"/>
        </w:rPr>
        <w:t xml:space="preserve">replaces the </w:t>
      </w:r>
      <w:r w:rsidR="002760BC">
        <w:rPr>
          <w:rFonts w:ascii="Times New Roman" w:eastAsia="Times New Roman" w:hAnsi="Times New Roman"/>
          <w:sz w:val="24"/>
          <w:szCs w:val="24"/>
        </w:rPr>
        <w:t xml:space="preserve">Australia and New Zealand </w:t>
      </w:r>
      <w:r w:rsidR="0009469A">
        <w:rPr>
          <w:rFonts w:ascii="Times New Roman" w:eastAsia="Times New Roman" w:hAnsi="Times New Roman"/>
          <w:sz w:val="24"/>
          <w:szCs w:val="24"/>
        </w:rPr>
        <w:t>Refrigerant Handling Code of Practice 2007</w:t>
      </w:r>
      <w:r w:rsidR="00A83CC6">
        <w:rPr>
          <w:rFonts w:ascii="Times New Roman" w:eastAsia="Times New Roman" w:hAnsi="Times New Roman"/>
          <w:sz w:val="24"/>
          <w:szCs w:val="24"/>
        </w:rPr>
        <w:t xml:space="preserve">, </w:t>
      </w:r>
      <w:r w:rsidR="00A83CC6" w:rsidRPr="00FD65D8">
        <w:rPr>
          <w:rFonts w:ascii="Times New Roman" w:eastAsia="Times New Roman" w:hAnsi="Times New Roman"/>
          <w:sz w:val="24"/>
          <w:szCs w:val="24"/>
        </w:rPr>
        <w:t>Part 1—Self-contained low charge systems</w:t>
      </w:r>
      <w:r w:rsidR="00A83CC6">
        <w:rPr>
          <w:rFonts w:ascii="Times New Roman" w:eastAsia="Times New Roman" w:hAnsi="Times New Roman"/>
          <w:sz w:val="24"/>
          <w:szCs w:val="24"/>
        </w:rPr>
        <w:t xml:space="preserve"> </w:t>
      </w:r>
      <w:r w:rsidR="00A83CC6" w:rsidRPr="00FD65D8">
        <w:rPr>
          <w:rFonts w:ascii="Times New Roman" w:eastAsia="Times New Roman" w:hAnsi="Times New Roman"/>
          <w:sz w:val="24"/>
          <w:szCs w:val="24"/>
        </w:rPr>
        <w:t>and Part 2—Systems other than self</w:t>
      </w:r>
      <w:r w:rsidR="00A83CC6" w:rsidRPr="00FD65D8">
        <w:rPr>
          <w:rFonts w:ascii="Times New Roman" w:eastAsia="Times New Roman" w:hAnsi="Times New Roman"/>
          <w:sz w:val="24"/>
          <w:szCs w:val="24"/>
        </w:rPr>
        <w:noBreakHyphen/>
        <w:t>contained low charge systems</w:t>
      </w:r>
      <w:r w:rsidR="00A83CC6">
        <w:rPr>
          <w:rFonts w:ascii="Times New Roman" w:eastAsia="Times New Roman" w:hAnsi="Times New Roman"/>
          <w:sz w:val="24"/>
          <w:szCs w:val="24"/>
        </w:rPr>
        <w:t>.</w:t>
      </w:r>
    </w:p>
    <w:p w14:paraId="39C4BA42" w14:textId="77777777" w:rsidR="00B73C22" w:rsidRDefault="00B73C22" w:rsidP="00C94111">
      <w:pPr>
        <w:tabs>
          <w:tab w:val="left" w:pos="993"/>
        </w:tabs>
        <w:jc w:val="both"/>
        <w:rPr>
          <w:rFonts w:ascii="Times New Roman" w:eastAsia="Times New Roman" w:hAnsi="Times New Roman"/>
          <w:sz w:val="24"/>
          <w:szCs w:val="24"/>
        </w:rPr>
      </w:pPr>
    </w:p>
    <w:p w14:paraId="0931CDEF" w14:textId="4E59138C" w:rsidR="00B73C22" w:rsidRPr="006865AE" w:rsidRDefault="00165389" w:rsidP="00C94111">
      <w:pPr>
        <w:tabs>
          <w:tab w:val="left" w:pos="993"/>
        </w:tabs>
        <w:jc w:val="both"/>
        <w:rPr>
          <w:rFonts w:ascii="Times New Roman" w:eastAsia="Times New Roman" w:hAnsi="Times New Roman"/>
          <w:sz w:val="24"/>
          <w:szCs w:val="24"/>
        </w:rPr>
      </w:pPr>
      <w:r>
        <w:rPr>
          <w:rFonts w:ascii="Times New Roman" w:eastAsia="Times New Roman" w:hAnsi="Times New Roman"/>
          <w:sz w:val="24"/>
          <w:szCs w:val="24"/>
        </w:rPr>
        <w:t>The new Code of Practice was updated and published to reflect changes</w:t>
      </w:r>
      <w:r w:rsidR="005C492E">
        <w:rPr>
          <w:rFonts w:ascii="Times New Roman" w:eastAsia="Times New Roman" w:hAnsi="Times New Roman"/>
          <w:sz w:val="24"/>
          <w:szCs w:val="24"/>
        </w:rPr>
        <w:t xml:space="preserve"> </w:t>
      </w:r>
      <w:r w:rsidR="0001355A">
        <w:rPr>
          <w:rFonts w:ascii="Times New Roman" w:eastAsia="Times New Roman" w:hAnsi="Times New Roman"/>
          <w:sz w:val="24"/>
          <w:szCs w:val="24"/>
        </w:rPr>
        <w:t>in regulation, standards</w:t>
      </w:r>
      <w:r w:rsidR="00CD6565">
        <w:rPr>
          <w:rFonts w:ascii="Times New Roman" w:eastAsia="Times New Roman" w:hAnsi="Times New Roman"/>
          <w:sz w:val="24"/>
          <w:szCs w:val="24"/>
        </w:rPr>
        <w:t>, technology</w:t>
      </w:r>
      <w:r w:rsidR="0001355A">
        <w:rPr>
          <w:rFonts w:ascii="Times New Roman" w:eastAsia="Times New Roman" w:hAnsi="Times New Roman"/>
          <w:sz w:val="24"/>
          <w:szCs w:val="24"/>
        </w:rPr>
        <w:t xml:space="preserve"> and best practice </w:t>
      </w:r>
      <w:r>
        <w:rPr>
          <w:rFonts w:ascii="Times New Roman" w:eastAsia="Times New Roman" w:hAnsi="Times New Roman"/>
          <w:sz w:val="24"/>
          <w:szCs w:val="24"/>
        </w:rPr>
        <w:t xml:space="preserve">in the </w:t>
      </w:r>
      <w:r w:rsidR="005C492E">
        <w:rPr>
          <w:rFonts w:ascii="Times New Roman" w:eastAsia="Times New Roman" w:hAnsi="Times New Roman"/>
          <w:sz w:val="24"/>
          <w:szCs w:val="24"/>
        </w:rPr>
        <w:t>refrigeration</w:t>
      </w:r>
      <w:r w:rsidR="00463B41">
        <w:rPr>
          <w:rFonts w:ascii="Times New Roman" w:eastAsia="Times New Roman" w:hAnsi="Times New Roman"/>
          <w:sz w:val="24"/>
          <w:szCs w:val="24"/>
        </w:rPr>
        <w:t>, heating</w:t>
      </w:r>
      <w:r w:rsidR="005C492E">
        <w:rPr>
          <w:rFonts w:ascii="Times New Roman" w:eastAsia="Times New Roman" w:hAnsi="Times New Roman"/>
          <w:sz w:val="24"/>
          <w:szCs w:val="24"/>
        </w:rPr>
        <w:t xml:space="preserve"> and air conditioning </w:t>
      </w:r>
      <w:r>
        <w:rPr>
          <w:rFonts w:ascii="Times New Roman" w:eastAsia="Times New Roman" w:hAnsi="Times New Roman"/>
          <w:sz w:val="24"/>
          <w:szCs w:val="24"/>
        </w:rPr>
        <w:t>industry</w:t>
      </w:r>
      <w:r w:rsidR="00463B41">
        <w:rPr>
          <w:rFonts w:ascii="Times New Roman" w:eastAsia="Times New Roman" w:hAnsi="Times New Roman"/>
          <w:sz w:val="24"/>
          <w:szCs w:val="24"/>
        </w:rPr>
        <w:t>.</w:t>
      </w:r>
      <w:r w:rsidR="001E274F">
        <w:rPr>
          <w:rFonts w:ascii="Times New Roman" w:eastAsia="Times New Roman" w:hAnsi="Times New Roman"/>
          <w:sz w:val="24"/>
          <w:szCs w:val="24"/>
        </w:rPr>
        <w:t xml:space="preserve"> </w:t>
      </w:r>
      <w:r w:rsidR="00D02E31">
        <w:rPr>
          <w:rFonts w:ascii="Times New Roman" w:eastAsia="Times New Roman" w:hAnsi="Times New Roman"/>
          <w:sz w:val="24"/>
          <w:szCs w:val="24"/>
        </w:rPr>
        <w:t xml:space="preserve">It </w:t>
      </w:r>
      <w:r w:rsidR="001E274F">
        <w:rPr>
          <w:rFonts w:ascii="Times New Roman" w:eastAsia="Times New Roman" w:hAnsi="Times New Roman"/>
          <w:sz w:val="24"/>
          <w:szCs w:val="24"/>
        </w:rPr>
        <w:t xml:space="preserve">provides </w:t>
      </w:r>
      <w:r w:rsidR="002D312D">
        <w:rPr>
          <w:rFonts w:ascii="Times New Roman" w:eastAsia="Times New Roman" w:hAnsi="Times New Roman"/>
          <w:sz w:val="24"/>
          <w:szCs w:val="24"/>
        </w:rPr>
        <w:t xml:space="preserve">updated </w:t>
      </w:r>
      <w:r w:rsidR="008168DE">
        <w:rPr>
          <w:rFonts w:ascii="Times New Roman" w:eastAsia="Times New Roman" w:hAnsi="Times New Roman"/>
          <w:sz w:val="24"/>
          <w:szCs w:val="24"/>
        </w:rPr>
        <w:t xml:space="preserve">and modernised </w:t>
      </w:r>
      <w:r w:rsidR="006F77F8">
        <w:rPr>
          <w:rFonts w:ascii="Times New Roman" w:eastAsia="Times New Roman" w:hAnsi="Times New Roman"/>
          <w:sz w:val="24"/>
          <w:szCs w:val="24"/>
        </w:rPr>
        <w:t xml:space="preserve">work practices </w:t>
      </w:r>
      <w:r w:rsidR="001E274F">
        <w:rPr>
          <w:rFonts w:ascii="Times New Roman" w:eastAsia="Times New Roman" w:hAnsi="Times New Roman"/>
          <w:sz w:val="24"/>
          <w:szCs w:val="24"/>
        </w:rPr>
        <w:t xml:space="preserve">which apply </w:t>
      </w:r>
      <w:r w:rsidR="002D312D">
        <w:rPr>
          <w:rFonts w:ascii="Times New Roman" w:eastAsia="Times New Roman" w:hAnsi="Times New Roman"/>
          <w:sz w:val="24"/>
          <w:szCs w:val="24"/>
        </w:rPr>
        <w:t xml:space="preserve">to </w:t>
      </w:r>
      <w:r w:rsidR="00824A5D">
        <w:rPr>
          <w:rFonts w:ascii="Times New Roman" w:eastAsia="Times New Roman" w:hAnsi="Times New Roman"/>
          <w:sz w:val="24"/>
          <w:szCs w:val="24"/>
        </w:rPr>
        <w:t>working with</w:t>
      </w:r>
      <w:r w:rsidR="004C2966">
        <w:rPr>
          <w:rFonts w:ascii="Times New Roman" w:eastAsia="Times New Roman" w:hAnsi="Times New Roman"/>
          <w:sz w:val="24"/>
          <w:szCs w:val="24"/>
        </w:rPr>
        <w:t xml:space="preserve"> refrigerant</w:t>
      </w:r>
      <w:r w:rsidR="00CF569B">
        <w:rPr>
          <w:rFonts w:ascii="Times New Roman" w:eastAsia="Times New Roman" w:hAnsi="Times New Roman"/>
          <w:sz w:val="24"/>
          <w:szCs w:val="24"/>
        </w:rPr>
        <w:t>s</w:t>
      </w:r>
      <w:r w:rsidR="004C2966">
        <w:rPr>
          <w:rFonts w:ascii="Times New Roman" w:eastAsia="Times New Roman" w:hAnsi="Times New Roman"/>
          <w:sz w:val="24"/>
          <w:szCs w:val="24"/>
        </w:rPr>
        <w:t xml:space="preserve"> </w:t>
      </w:r>
      <w:r w:rsidR="00E8707B">
        <w:rPr>
          <w:rFonts w:ascii="Times New Roman" w:eastAsia="Times New Roman" w:hAnsi="Times New Roman"/>
          <w:sz w:val="24"/>
          <w:szCs w:val="24"/>
        </w:rPr>
        <w:t xml:space="preserve">under </w:t>
      </w:r>
      <w:r w:rsidR="002D312D">
        <w:rPr>
          <w:rFonts w:ascii="Times New Roman" w:eastAsia="Times New Roman" w:hAnsi="Times New Roman"/>
          <w:sz w:val="24"/>
          <w:szCs w:val="24"/>
        </w:rPr>
        <w:t>refrigerant handling licences</w:t>
      </w:r>
      <w:r w:rsidR="00F86280">
        <w:rPr>
          <w:rFonts w:ascii="Times New Roman" w:eastAsia="Times New Roman" w:hAnsi="Times New Roman"/>
          <w:sz w:val="24"/>
          <w:szCs w:val="24"/>
        </w:rPr>
        <w:t xml:space="preserve"> (other than an automotive air conditioning licence)</w:t>
      </w:r>
      <w:r w:rsidR="002D312D">
        <w:rPr>
          <w:rFonts w:ascii="Times New Roman" w:eastAsia="Times New Roman" w:hAnsi="Times New Roman"/>
          <w:sz w:val="24"/>
          <w:szCs w:val="24"/>
        </w:rPr>
        <w:t xml:space="preserve">. </w:t>
      </w:r>
      <w:r w:rsidR="00396BB3">
        <w:rPr>
          <w:rFonts w:ascii="Times New Roman" w:eastAsia="Times New Roman" w:hAnsi="Times New Roman"/>
          <w:sz w:val="24"/>
          <w:szCs w:val="24"/>
        </w:rPr>
        <w:t xml:space="preserve">The new Code of </w:t>
      </w:r>
      <w:r w:rsidR="00CD6565">
        <w:rPr>
          <w:rFonts w:ascii="Times New Roman" w:eastAsia="Times New Roman" w:hAnsi="Times New Roman"/>
          <w:sz w:val="24"/>
          <w:szCs w:val="24"/>
        </w:rPr>
        <w:t xml:space="preserve">Practice </w:t>
      </w:r>
      <w:r w:rsidR="00ED208B">
        <w:rPr>
          <w:rFonts w:ascii="Times New Roman" w:eastAsia="Times New Roman" w:hAnsi="Times New Roman"/>
          <w:sz w:val="24"/>
          <w:szCs w:val="24"/>
        </w:rPr>
        <w:t xml:space="preserve">is </w:t>
      </w:r>
      <w:r w:rsidR="00625F94">
        <w:rPr>
          <w:rFonts w:ascii="Times New Roman" w:eastAsia="Times New Roman" w:hAnsi="Times New Roman"/>
          <w:sz w:val="24"/>
          <w:szCs w:val="24"/>
        </w:rPr>
        <w:t xml:space="preserve">available for </w:t>
      </w:r>
      <w:r w:rsidR="006F77F8">
        <w:rPr>
          <w:rFonts w:ascii="Times New Roman" w:eastAsia="Times New Roman" w:hAnsi="Times New Roman"/>
          <w:sz w:val="24"/>
          <w:szCs w:val="24"/>
        </w:rPr>
        <w:t>free</w:t>
      </w:r>
      <w:r w:rsidR="00035074">
        <w:rPr>
          <w:rFonts w:ascii="Times New Roman" w:eastAsia="Times New Roman" w:hAnsi="Times New Roman"/>
          <w:sz w:val="24"/>
          <w:szCs w:val="24"/>
        </w:rPr>
        <w:t xml:space="preserve"> </w:t>
      </w:r>
      <w:r w:rsidR="00ED208B" w:rsidRPr="00935835">
        <w:rPr>
          <w:rFonts w:ascii="Times New Roman" w:eastAsia="Times New Roman" w:hAnsi="Times New Roman"/>
          <w:sz w:val="24"/>
          <w:szCs w:val="24"/>
        </w:rPr>
        <w:t>and</w:t>
      </w:r>
      <w:r w:rsidR="00396BB3" w:rsidRPr="00935835">
        <w:rPr>
          <w:rFonts w:ascii="Times New Roman" w:eastAsia="Times New Roman" w:hAnsi="Times New Roman"/>
          <w:sz w:val="24"/>
          <w:szCs w:val="24"/>
        </w:rPr>
        <w:t xml:space="preserve"> can be</w:t>
      </w:r>
      <w:r w:rsidR="00E7289A">
        <w:rPr>
          <w:rFonts w:ascii="Times New Roman" w:eastAsia="Times New Roman" w:hAnsi="Times New Roman"/>
          <w:sz w:val="24"/>
          <w:szCs w:val="24"/>
        </w:rPr>
        <w:t xml:space="preserve"> viewed or </w:t>
      </w:r>
      <w:r w:rsidR="00AD4DFC">
        <w:rPr>
          <w:rFonts w:ascii="Times New Roman" w:eastAsia="Times New Roman" w:hAnsi="Times New Roman"/>
          <w:sz w:val="24"/>
          <w:szCs w:val="24"/>
        </w:rPr>
        <w:t>downloaded from</w:t>
      </w:r>
      <w:r w:rsidR="00396BB3" w:rsidRPr="00935835">
        <w:rPr>
          <w:rFonts w:ascii="Times New Roman" w:eastAsia="Times New Roman" w:hAnsi="Times New Roman"/>
          <w:sz w:val="24"/>
          <w:szCs w:val="24"/>
        </w:rPr>
        <w:t xml:space="preserve"> </w:t>
      </w:r>
      <w:r w:rsidR="00B234CE" w:rsidRPr="00935835">
        <w:rPr>
          <w:rFonts w:ascii="Times New Roman" w:eastAsia="Times New Roman" w:hAnsi="Times New Roman"/>
          <w:sz w:val="24"/>
          <w:szCs w:val="24"/>
        </w:rPr>
        <w:t xml:space="preserve">the </w:t>
      </w:r>
      <w:r w:rsidR="00F95B3E">
        <w:rPr>
          <w:rFonts w:ascii="Times New Roman" w:eastAsia="Times New Roman" w:hAnsi="Times New Roman"/>
          <w:sz w:val="24"/>
          <w:szCs w:val="24"/>
        </w:rPr>
        <w:t xml:space="preserve">ARC’s </w:t>
      </w:r>
      <w:r w:rsidR="00AC10A8" w:rsidRPr="00935835">
        <w:rPr>
          <w:rFonts w:ascii="Times New Roman" w:eastAsia="Times New Roman" w:hAnsi="Times New Roman"/>
          <w:sz w:val="24"/>
          <w:szCs w:val="24"/>
        </w:rPr>
        <w:t>website</w:t>
      </w:r>
      <w:r w:rsidR="00ED208B" w:rsidRPr="00935835">
        <w:rPr>
          <w:rFonts w:ascii="Times New Roman" w:eastAsia="Times New Roman" w:hAnsi="Times New Roman"/>
          <w:sz w:val="24"/>
          <w:szCs w:val="24"/>
        </w:rPr>
        <w:t xml:space="preserve"> at </w:t>
      </w:r>
      <w:r w:rsidR="00F50C30">
        <w:rPr>
          <w:rFonts w:ascii="Times New Roman" w:eastAsia="Times New Roman" w:hAnsi="Times New Roman"/>
          <w:sz w:val="24"/>
          <w:szCs w:val="24"/>
        </w:rPr>
        <w:t>arctick</w:t>
      </w:r>
      <w:r w:rsidR="00ED208B" w:rsidRPr="00935835">
        <w:rPr>
          <w:rFonts w:ascii="Times New Roman" w:eastAsia="Times New Roman" w:hAnsi="Times New Roman"/>
          <w:sz w:val="24"/>
          <w:szCs w:val="24"/>
        </w:rPr>
        <w:t>.org</w:t>
      </w:r>
      <w:r w:rsidR="00F95B3E">
        <w:rPr>
          <w:rFonts w:ascii="Times New Roman" w:eastAsia="Times New Roman" w:hAnsi="Times New Roman"/>
          <w:sz w:val="24"/>
          <w:szCs w:val="24"/>
        </w:rPr>
        <w:t xml:space="preserve"> and</w:t>
      </w:r>
      <w:r w:rsidR="00B07928">
        <w:rPr>
          <w:rFonts w:ascii="Times New Roman" w:eastAsia="Times New Roman" w:hAnsi="Times New Roman"/>
          <w:sz w:val="24"/>
          <w:szCs w:val="24"/>
        </w:rPr>
        <w:t xml:space="preserve"> AIRAH’s website at airah.org.au</w:t>
      </w:r>
      <w:r w:rsidR="00ED208B" w:rsidRPr="00935835">
        <w:rPr>
          <w:rFonts w:ascii="Times New Roman" w:eastAsia="Times New Roman" w:hAnsi="Times New Roman"/>
          <w:sz w:val="24"/>
          <w:szCs w:val="24"/>
        </w:rPr>
        <w:t>.</w:t>
      </w:r>
      <w:r w:rsidR="00ED208B">
        <w:rPr>
          <w:rFonts w:ascii="Times New Roman" w:eastAsia="Times New Roman" w:hAnsi="Times New Roman"/>
          <w:sz w:val="24"/>
          <w:szCs w:val="24"/>
        </w:rPr>
        <w:t xml:space="preserve"> </w:t>
      </w:r>
    </w:p>
    <w:p w14:paraId="2838E138" w14:textId="77777777" w:rsidR="00B16411" w:rsidRDefault="00B16411" w:rsidP="00A15DBE">
      <w:pPr>
        <w:tabs>
          <w:tab w:val="left" w:pos="993"/>
        </w:tabs>
        <w:rPr>
          <w:rFonts w:ascii="Times New Roman" w:hAnsi="Times New Roman"/>
          <w:b/>
          <w:bCs/>
          <w:sz w:val="24"/>
          <w:szCs w:val="24"/>
        </w:rPr>
      </w:pPr>
    </w:p>
    <w:p w14:paraId="3C22A0D7" w14:textId="6E2BC46A" w:rsidR="0024614C" w:rsidRPr="0024614C" w:rsidRDefault="0024614C" w:rsidP="00A15DBE">
      <w:pPr>
        <w:tabs>
          <w:tab w:val="left" w:pos="993"/>
        </w:tabs>
        <w:rPr>
          <w:rFonts w:ascii="Times New Roman" w:hAnsi="Times New Roman"/>
          <w:b/>
          <w:bCs/>
          <w:sz w:val="24"/>
          <w:szCs w:val="24"/>
        </w:rPr>
      </w:pPr>
      <w:r w:rsidRPr="0024614C">
        <w:rPr>
          <w:rFonts w:ascii="Times New Roman" w:hAnsi="Times New Roman"/>
          <w:b/>
          <w:bCs/>
          <w:sz w:val="24"/>
          <w:szCs w:val="24"/>
        </w:rPr>
        <w:t>Consultation</w:t>
      </w:r>
    </w:p>
    <w:p w14:paraId="070BDC75" w14:textId="686AB4CC" w:rsidR="0024614C" w:rsidRDefault="0024614C" w:rsidP="00A15DBE">
      <w:pPr>
        <w:tabs>
          <w:tab w:val="left" w:pos="993"/>
        </w:tabs>
        <w:rPr>
          <w:rFonts w:ascii="Times New Roman" w:hAnsi="Times New Roman"/>
          <w:sz w:val="24"/>
          <w:szCs w:val="24"/>
        </w:rPr>
      </w:pPr>
    </w:p>
    <w:p w14:paraId="1B576C5E" w14:textId="3CDAA5D4" w:rsidR="00890845" w:rsidRDefault="007F318F" w:rsidP="00CC4848">
      <w:pPr>
        <w:tabs>
          <w:tab w:val="left" w:pos="993"/>
        </w:tabs>
        <w:jc w:val="both"/>
        <w:rPr>
          <w:rFonts w:ascii="Times New Roman" w:eastAsiaTheme="minorEastAsia" w:hAnsi="Times New Roman"/>
          <w:sz w:val="24"/>
          <w:szCs w:val="24"/>
        </w:rPr>
      </w:pPr>
      <w:r w:rsidRPr="007F318F">
        <w:rPr>
          <w:rFonts w:ascii="Times New Roman" w:eastAsiaTheme="minorEastAsia" w:hAnsi="Times New Roman"/>
          <w:sz w:val="24"/>
          <w:szCs w:val="24"/>
        </w:rPr>
        <w:t xml:space="preserve">The </w:t>
      </w:r>
      <w:r w:rsidR="006F6082">
        <w:rPr>
          <w:rFonts w:ascii="Times New Roman" w:eastAsiaTheme="minorEastAsia" w:hAnsi="Times New Roman"/>
          <w:sz w:val="24"/>
          <w:szCs w:val="24"/>
        </w:rPr>
        <w:t>ARC</w:t>
      </w:r>
      <w:r w:rsidRPr="007F318F">
        <w:rPr>
          <w:rFonts w:ascii="Times New Roman" w:eastAsiaTheme="minorEastAsia" w:hAnsi="Times New Roman"/>
          <w:sz w:val="24"/>
          <w:szCs w:val="24"/>
        </w:rPr>
        <w:t>, which operates the refrigeration and air conditioning permitting scheme on behalf of the Australian Government</w:t>
      </w:r>
      <w:r w:rsidR="00F5294D">
        <w:rPr>
          <w:rFonts w:ascii="Times New Roman" w:eastAsiaTheme="minorEastAsia" w:hAnsi="Times New Roman"/>
          <w:sz w:val="24"/>
          <w:szCs w:val="24"/>
        </w:rPr>
        <w:t>,</w:t>
      </w:r>
      <w:r w:rsidRPr="007F318F">
        <w:rPr>
          <w:rFonts w:ascii="Times New Roman" w:eastAsiaTheme="minorEastAsia" w:hAnsi="Times New Roman"/>
          <w:sz w:val="24"/>
          <w:szCs w:val="24"/>
        </w:rPr>
        <w:t xml:space="preserve"> </w:t>
      </w:r>
      <w:r w:rsidR="001620BE">
        <w:rPr>
          <w:rFonts w:ascii="Times New Roman" w:eastAsiaTheme="minorEastAsia" w:hAnsi="Times New Roman"/>
          <w:sz w:val="24"/>
          <w:szCs w:val="24"/>
        </w:rPr>
        <w:t>assesse</w:t>
      </w:r>
      <w:r w:rsidR="003B617F">
        <w:rPr>
          <w:rFonts w:ascii="Times New Roman" w:eastAsiaTheme="minorEastAsia" w:hAnsi="Times New Roman"/>
          <w:sz w:val="24"/>
          <w:szCs w:val="24"/>
        </w:rPr>
        <w:t xml:space="preserve">d the </w:t>
      </w:r>
      <w:r w:rsidR="007D31C8">
        <w:rPr>
          <w:rFonts w:ascii="Times New Roman" w:eastAsiaTheme="minorEastAsia" w:hAnsi="Times New Roman"/>
          <w:sz w:val="24"/>
          <w:szCs w:val="24"/>
        </w:rPr>
        <w:t xml:space="preserve">units of competency </w:t>
      </w:r>
      <w:r w:rsidR="00D81E46">
        <w:rPr>
          <w:rFonts w:ascii="Times New Roman" w:eastAsiaTheme="minorEastAsia" w:hAnsi="Times New Roman"/>
          <w:sz w:val="24"/>
          <w:szCs w:val="24"/>
        </w:rPr>
        <w:t>and</w:t>
      </w:r>
      <w:r w:rsidR="002137C0">
        <w:rPr>
          <w:rFonts w:ascii="Times New Roman" w:eastAsiaTheme="minorEastAsia" w:hAnsi="Times New Roman"/>
          <w:sz w:val="24"/>
          <w:szCs w:val="24"/>
        </w:rPr>
        <w:t xml:space="preserve"> the</w:t>
      </w:r>
      <w:r w:rsidR="007D31C8">
        <w:rPr>
          <w:rFonts w:ascii="Times New Roman" w:eastAsiaTheme="minorEastAsia" w:hAnsi="Times New Roman"/>
          <w:sz w:val="24"/>
          <w:szCs w:val="24"/>
        </w:rPr>
        <w:t xml:space="preserve"> </w:t>
      </w:r>
      <w:r w:rsidR="003B617F">
        <w:rPr>
          <w:rFonts w:ascii="Times New Roman" w:eastAsiaTheme="minorEastAsia" w:hAnsi="Times New Roman"/>
          <w:sz w:val="24"/>
          <w:szCs w:val="24"/>
        </w:rPr>
        <w:t xml:space="preserve">additional qualifications </w:t>
      </w:r>
      <w:r w:rsidR="000420C3">
        <w:rPr>
          <w:rFonts w:ascii="Times New Roman" w:eastAsiaTheme="minorEastAsia" w:hAnsi="Times New Roman"/>
          <w:sz w:val="24"/>
          <w:szCs w:val="24"/>
        </w:rPr>
        <w:t>for</w:t>
      </w:r>
      <w:r w:rsidR="003B617F">
        <w:rPr>
          <w:rFonts w:ascii="Times New Roman" w:eastAsiaTheme="minorEastAsia" w:hAnsi="Times New Roman"/>
          <w:sz w:val="24"/>
          <w:szCs w:val="24"/>
        </w:rPr>
        <w:t xml:space="preserve"> suitability </w:t>
      </w:r>
      <w:r w:rsidR="00C16C78">
        <w:rPr>
          <w:rFonts w:ascii="Times New Roman" w:eastAsiaTheme="minorEastAsia" w:hAnsi="Times New Roman"/>
          <w:sz w:val="24"/>
          <w:szCs w:val="24"/>
        </w:rPr>
        <w:t xml:space="preserve">in </w:t>
      </w:r>
      <w:r w:rsidR="00F5294D">
        <w:rPr>
          <w:rFonts w:ascii="Times New Roman" w:eastAsiaTheme="minorEastAsia" w:hAnsi="Times New Roman"/>
          <w:sz w:val="24"/>
          <w:szCs w:val="24"/>
        </w:rPr>
        <w:t>meet</w:t>
      </w:r>
      <w:r w:rsidR="00C16C78">
        <w:rPr>
          <w:rFonts w:ascii="Times New Roman" w:eastAsiaTheme="minorEastAsia" w:hAnsi="Times New Roman"/>
          <w:sz w:val="24"/>
          <w:szCs w:val="24"/>
        </w:rPr>
        <w:t>ing</w:t>
      </w:r>
      <w:r w:rsidR="00F5294D">
        <w:rPr>
          <w:rFonts w:ascii="Times New Roman" w:eastAsiaTheme="minorEastAsia" w:hAnsi="Times New Roman"/>
          <w:sz w:val="24"/>
          <w:szCs w:val="24"/>
        </w:rPr>
        <w:t xml:space="preserve"> requirements </w:t>
      </w:r>
      <w:r w:rsidR="00003557">
        <w:rPr>
          <w:rFonts w:ascii="Times New Roman" w:eastAsiaTheme="minorEastAsia" w:hAnsi="Times New Roman"/>
          <w:sz w:val="24"/>
          <w:szCs w:val="24"/>
        </w:rPr>
        <w:t>to be granted</w:t>
      </w:r>
      <w:r w:rsidR="00F5294D">
        <w:rPr>
          <w:rFonts w:ascii="Times New Roman" w:eastAsiaTheme="minorEastAsia" w:hAnsi="Times New Roman"/>
          <w:sz w:val="24"/>
          <w:szCs w:val="24"/>
        </w:rPr>
        <w:t xml:space="preserve"> a</w:t>
      </w:r>
      <w:r w:rsidR="002C7B66">
        <w:rPr>
          <w:rFonts w:ascii="Times New Roman" w:eastAsiaTheme="minorEastAsia" w:hAnsi="Times New Roman"/>
          <w:sz w:val="24"/>
          <w:szCs w:val="24"/>
        </w:rPr>
        <w:t>n</w:t>
      </w:r>
      <w:r w:rsidR="00484D44">
        <w:rPr>
          <w:rFonts w:ascii="Times New Roman" w:eastAsiaTheme="minorEastAsia" w:hAnsi="Times New Roman"/>
          <w:sz w:val="24"/>
          <w:szCs w:val="24"/>
        </w:rPr>
        <w:t xml:space="preserve"> automotive air</w:t>
      </w:r>
      <w:r w:rsidR="002D755E">
        <w:rPr>
          <w:rFonts w:ascii="Times New Roman" w:eastAsiaTheme="minorEastAsia" w:hAnsi="Times New Roman"/>
          <w:sz w:val="24"/>
          <w:szCs w:val="24"/>
        </w:rPr>
        <w:t xml:space="preserve"> conditioning</w:t>
      </w:r>
      <w:r w:rsidR="00F5294D">
        <w:rPr>
          <w:rFonts w:ascii="Times New Roman" w:eastAsiaTheme="minorEastAsia" w:hAnsi="Times New Roman"/>
          <w:sz w:val="24"/>
          <w:szCs w:val="24"/>
        </w:rPr>
        <w:t xml:space="preserve"> refrigerant handling licence</w:t>
      </w:r>
      <w:r w:rsidR="00120F74">
        <w:rPr>
          <w:rFonts w:ascii="Times New Roman" w:eastAsiaTheme="minorEastAsia" w:hAnsi="Times New Roman"/>
          <w:sz w:val="24"/>
          <w:szCs w:val="24"/>
        </w:rPr>
        <w:t xml:space="preserve">. </w:t>
      </w:r>
      <w:r w:rsidR="000545E0" w:rsidRPr="007F318F">
        <w:rPr>
          <w:rFonts w:ascii="Times New Roman" w:eastAsiaTheme="minorEastAsia" w:hAnsi="Times New Roman"/>
          <w:sz w:val="24"/>
          <w:szCs w:val="24"/>
        </w:rPr>
        <w:t xml:space="preserve">No broader </w:t>
      </w:r>
      <w:r w:rsidR="000545E0">
        <w:rPr>
          <w:rFonts w:ascii="Times New Roman" w:eastAsiaTheme="minorEastAsia" w:hAnsi="Times New Roman"/>
          <w:sz w:val="24"/>
          <w:szCs w:val="24"/>
        </w:rPr>
        <w:t xml:space="preserve">consultation was undertaken due to the administrative and minor nature of the Amendment Determination. </w:t>
      </w:r>
    </w:p>
    <w:p w14:paraId="0374A40B" w14:textId="77777777" w:rsidR="00890845" w:rsidRDefault="00890845" w:rsidP="00CC4848">
      <w:pPr>
        <w:tabs>
          <w:tab w:val="left" w:pos="993"/>
        </w:tabs>
        <w:jc w:val="both"/>
        <w:rPr>
          <w:rFonts w:ascii="Times New Roman" w:eastAsiaTheme="minorEastAsia" w:hAnsi="Times New Roman"/>
          <w:sz w:val="24"/>
          <w:szCs w:val="24"/>
        </w:rPr>
      </w:pPr>
    </w:p>
    <w:p w14:paraId="07C7798F" w14:textId="68757FEF" w:rsidR="006D3145" w:rsidRDefault="00533633" w:rsidP="00CC4848">
      <w:pPr>
        <w:tabs>
          <w:tab w:val="left" w:pos="993"/>
        </w:tabs>
        <w:jc w:val="both"/>
        <w:rPr>
          <w:rFonts w:ascii="Times New Roman" w:eastAsiaTheme="minorEastAsia" w:hAnsi="Times New Roman"/>
          <w:sz w:val="24"/>
          <w:szCs w:val="24"/>
        </w:rPr>
      </w:pPr>
      <w:r>
        <w:rPr>
          <w:rFonts w:ascii="Times New Roman" w:eastAsiaTheme="minorEastAsia" w:hAnsi="Times New Roman"/>
          <w:sz w:val="24"/>
          <w:szCs w:val="24"/>
        </w:rPr>
        <w:t>AIRAH</w:t>
      </w:r>
      <w:r w:rsidR="00B33B95" w:rsidDel="00B33B95">
        <w:rPr>
          <w:rStyle w:val="CommentReference"/>
        </w:rPr>
        <w:t xml:space="preserve"> </w:t>
      </w:r>
      <w:r w:rsidR="0059000A">
        <w:rPr>
          <w:rFonts w:ascii="Times New Roman" w:eastAsiaTheme="minorEastAsia" w:hAnsi="Times New Roman"/>
          <w:sz w:val="24"/>
          <w:szCs w:val="24"/>
        </w:rPr>
        <w:t xml:space="preserve">was </w:t>
      </w:r>
      <w:r w:rsidR="00D3625E">
        <w:rPr>
          <w:rFonts w:ascii="Times New Roman" w:eastAsiaTheme="minorEastAsia" w:hAnsi="Times New Roman"/>
          <w:sz w:val="24"/>
          <w:szCs w:val="24"/>
        </w:rPr>
        <w:t xml:space="preserve">funded by the Department </w:t>
      </w:r>
      <w:r w:rsidR="007237B3">
        <w:rPr>
          <w:rFonts w:ascii="Times New Roman" w:eastAsiaTheme="minorEastAsia" w:hAnsi="Times New Roman"/>
          <w:sz w:val="24"/>
          <w:szCs w:val="24"/>
        </w:rPr>
        <w:t>of Climate Change, Energy, the Environment and Water</w:t>
      </w:r>
      <w:r w:rsidR="00677742">
        <w:rPr>
          <w:rFonts w:ascii="Times New Roman" w:eastAsiaTheme="minorEastAsia" w:hAnsi="Times New Roman"/>
          <w:sz w:val="24"/>
          <w:szCs w:val="24"/>
        </w:rPr>
        <w:t xml:space="preserve"> (the </w:t>
      </w:r>
      <w:r w:rsidR="002D163A">
        <w:rPr>
          <w:rFonts w:ascii="Times New Roman" w:eastAsiaTheme="minorEastAsia" w:hAnsi="Times New Roman"/>
          <w:sz w:val="24"/>
          <w:szCs w:val="24"/>
        </w:rPr>
        <w:t>d</w:t>
      </w:r>
      <w:r w:rsidR="00677742">
        <w:rPr>
          <w:rFonts w:ascii="Times New Roman" w:eastAsiaTheme="minorEastAsia" w:hAnsi="Times New Roman"/>
          <w:sz w:val="24"/>
          <w:szCs w:val="24"/>
        </w:rPr>
        <w:t>epartment)</w:t>
      </w:r>
      <w:r w:rsidR="007237B3">
        <w:rPr>
          <w:rFonts w:ascii="Times New Roman" w:eastAsiaTheme="minorEastAsia" w:hAnsi="Times New Roman"/>
          <w:sz w:val="24"/>
          <w:szCs w:val="24"/>
        </w:rPr>
        <w:t xml:space="preserve"> </w:t>
      </w:r>
      <w:r w:rsidR="00D3625E">
        <w:rPr>
          <w:rFonts w:ascii="Times New Roman" w:eastAsiaTheme="minorEastAsia" w:hAnsi="Times New Roman"/>
          <w:sz w:val="24"/>
          <w:szCs w:val="24"/>
        </w:rPr>
        <w:t xml:space="preserve">to </w:t>
      </w:r>
      <w:r w:rsidR="00677742">
        <w:rPr>
          <w:rFonts w:ascii="Times New Roman" w:eastAsiaTheme="minorEastAsia" w:hAnsi="Times New Roman"/>
          <w:sz w:val="24"/>
          <w:szCs w:val="24"/>
        </w:rPr>
        <w:t>review and</w:t>
      </w:r>
      <w:r w:rsidR="004176E1">
        <w:rPr>
          <w:rFonts w:ascii="Times New Roman" w:eastAsiaTheme="minorEastAsia" w:hAnsi="Times New Roman"/>
          <w:sz w:val="24"/>
          <w:szCs w:val="24"/>
        </w:rPr>
        <w:t xml:space="preserve"> </w:t>
      </w:r>
      <w:r w:rsidR="007237B3">
        <w:rPr>
          <w:rFonts w:ascii="Times New Roman" w:eastAsiaTheme="minorEastAsia" w:hAnsi="Times New Roman"/>
          <w:sz w:val="24"/>
          <w:szCs w:val="24"/>
        </w:rPr>
        <w:t xml:space="preserve">update </w:t>
      </w:r>
      <w:r w:rsidR="0059000A">
        <w:rPr>
          <w:rFonts w:ascii="Times New Roman" w:eastAsiaTheme="minorEastAsia" w:hAnsi="Times New Roman"/>
          <w:sz w:val="24"/>
          <w:szCs w:val="24"/>
        </w:rPr>
        <w:t>the Code</w:t>
      </w:r>
      <w:r w:rsidR="006D39DF">
        <w:rPr>
          <w:rFonts w:ascii="Times New Roman" w:eastAsiaTheme="minorEastAsia" w:hAnsi="Times New Roman"/>
          <w:sz w:val="24"/>
          <w:szCs w:val="24"/>
        </w:rPr>
        <w:t xml:space="preserve"> of Practice</w:t>
      </w:r>
      <w:r w:rsidR="003D5543">
        <w:rPr>
          <w:rFonts w:ascii="Times New Roman" w:eastAsiaTheme="minorEastAsia" w:hAnsi="Times New Roman"/>
          <w:sz w:val="24"/>
          <w:szCs w:val="24"/>
        </w:rPr>
        <w:t>.</w:t>
      </w:r>
      <w:r w:rsidR="000F2DE7">
        <w:rPr>
          <w:rFonts w:ascii="Times New Roman" w:eastAsiaTheme="minorEastAsia" w:hAnsi="Times New Roman"/>
          <w:sz w:val="24"/>
          <w:szCs w:val="24"/>
        </w:rPr>
        <w:t xml:space="preserve"> </w:t>
      </w:r>
      <w:r w:rsidR="003D5543">
        <w:rPr>
          <w:rFonts w:ascii="Times New Roman" w:eastAsiaTheme="minorEastAsia" w:hAnsi="Times New Roman"/>
          <w:sz w:val="24"/>
          <w:szCs w:val="24"/>
        </w:rPr>
        <w:t xml:space="preserve">This </w:t>
      </w:r>
      <w:r w:rsidR="000F2DE7">
        <w:rPr>
          <w:rFonts w:ascii="Times New Roman" w:eastAsiaTheme="minorEastAsia" w:hAnsi="Times New Roman"/>
          <w:sz w:val="24"/>
          <w:szCs w:val="24"/>
        </w:rPr>
        <w:t>includ</w:t>
      </w:r>
      <w:r w:rsidR="003D5543">
        <w:rPr>
          <w:rFonts w:ascii="Times New Roman" w:eastAsiaTheme="minorEastAsia" w:hAnsi="Times New Roman"/>
          <w:sz w:val="24"/>
          <w:szCs w:val="24"/>
        </w:rPr>
        <w:t>ed</w:t>
      </w:r>
      <w:r>
        <w:rPr>
          <w:rFonts w:ascii="Times New Roman" w:eastAsiaTheme="minorEastAsia" w:hAnsi="Times New Roman"/>
          <w:sz w:val="24"/>
          <w:szCs w:val="24"/>
        </w:rPr>
        <w:t xml:space="preserve"> </w:t>
      </w:r>
      <w:r w:rsidR="00A27F2C">
        <w:rPr>
          <w:rFonts w:ascii="Times New Roman" w:eastAsiaTheme="minorEastAsia" w:hAnsi="Times New Roman"/>
          <w:sz w:val="24"/>
          <w:szCs w:val="24"/>
        </w:rPr>
        <w:t>releas</w:t>
      </w:r>
      <w:r w:rsidR="006D39DF">
        <w:rPr>
          <w:rFonts w:ascii="Times New Roman" w:eastAsiaTheme="minorEastAsia" w:hAnsi="Times New Roman"/>
          <w:sz w:val="24"/>
          <w:szCs w:val="24"/>
        </w:rPr>
        <w:t>e of</w:t>
      </w:r>
      <w:r w:rsidR="00DB694B">
        <w:rPr>
          <w:rFonts w:ascii="Times New Roman" w:eastAsiaTheme="minorEastAsia" w:hAnsi="Times New Roman"/>
          <w:sz w:val="24"/>
          <w:szCs w:val="24"/>
        </w:rPr>
        <w:t xml:space="preserve"> a draft</w:t>
      </w:r>
      <w:r w:rsidR="00A27F2C">
        <w:rPr>
          <w:rFonts w:ascii="Times New Roman" w:eastAsiaTheme="minorEastAsia" w:hAnsi="Times New Roman"/>
          <w:sz w:val="24"/>
          <w:szCs w:val="24"/>
        </w:rPr>
        <w:t xml:space="preserve"> </w:t>
      </w:r>
      <w:r w:rsidR="00A96EC6">
        <w:rPr>
          <w:rFonts w:ascii="Times New Roman" w:eastAsiaTheme="minorEastAsia" w:hAnsi="Times New Roman"/>
          <w:sz w:val="24"/>
          <w:szCs w:val="24"/>
        </w:rPr>
        <w:t xml:space="preserve">on </w:t>
      </w:r>
      <w:r w:rsidR="00C363C2">
        <w:rPr>
          <w:rFonts w:ascii="Times New Roman" w:eastAsiaTheme="minorEastAsia" w:hAnsi="Times New Roman"/>
          <w:sz w:val="24"/>
          <w:szCs w:val="24"/>
        </w:rPr>
        <w:t xml:space="preserve">AIRAH’s </w:t>
      </w:r>
      <w:r w:rsidR="00A96EC6">
        <w:rPr>
          <w:rFonts w:ascii="Times New Roman" w:eastAsiaTheme="minorEastAsia" w:hAnsi="Times New Roman"/>
          <w:sz w:val="24"/>
          <w:szCs w:val="24"/>
        </w:rPr>
        <w:t xml:space="preserve">website </w:t>
      </w:r>
      <w:r w:rsidR="00C363C2">
        <w:rPr>
          <w:rFonts w:ascii="Times New Roman" w:eastAsiaTheme="minorEastAsia" w:hAnsi="Times New Roman"/>
          <w:sz w:val="24"/>
          <w:szCs w:val="24"/>
        </w:rPr>
        <w:t xml:space="preserve">allowing </w:t>
      </w:r>
      <w:r w:rsidR="00A27F2C">
        <w:rPr>
          <w:rFonts w:ascii="Times New Roman" w:eastAsiaTheme="minorEastAsia" w:hAnsi="Times New Roman"/>
          <w:sz w:val="24"/>
          <w:szCs w:val="24"/>
        </w:rPr>
        <w:t xml:space="preserve">over three weeks of </w:t>
      </w:r>
      <w:r w:rsidR="00DB694B">
        <w:rPr>
          <w:rFonts w:ascii="Times New Roman" w:eastAsiaTheme="minorEastAsia" w:hAnsi="Times New Roman"/>
          <w:sz w:val="24"/>
          <w:szCs w:val="24"/>
        </w:rPr>
        <w:t xml:space="preserve">public review </w:t>
      </w:r>
      <w:r w:rsidR="006C0586">
        <w:rPr>
          <w:rFonts w:ascii="Times New Roman" w:eastAsiaTheme="minorEastAsia" w:hAnsi="Times New Roman"/>
          <w:sz w:val="24"/>
          <w:szCs w:val="24"/>
        </w:rPr>
        <w:t>(</w:t>
      </w:r>
      <w:r w:rsidR="00BE3A34">
        <w:rPr>
          <w:rFonts w:ascii="Times New Roman" w:eastAsiaTheme="minorEastAsia" w:hAnsi="Times New Roman"/>
          <w:sz w:val="24"/>
          <w:szCs w:val="24"/>
        </w:rPr>
        <w:t xml:space="preserve">which was announced in industry </w:t>
      </w:r>
      <w:r w:rsidR="00BE3A34">
        <w:rPr>
          <w:rFonts w:ascii="Times New Roman" w:eastAsiaTheme="minorEastAsia" w:hAnsi="Times New Roman"/>
          <w:sz w:val="24"/>
          <w:szCs w:val="24"/>
        </w:rPr>
        <w:lastRenderedPageBreak/>
        <w:t>publications</w:t>
      </w:r>
      <w:r w:rsidR="006C0586">
        <w:rPr>
          <w:rFonts w:ascii="Times New Roman" w:eastAsiaTheme="minorEastAsia" w:hAnsi="Times New Roman"/>
          <w:sz w:val="24"/>
          <w:szCs w:val="24"/>
        </w:rPr>
        <w:t>)</w:t>
      </w:r>
      <w:r w:rsidR="0042119B">
        <w:rPr>
          <w:rFonts w:ascii="Times New Roman" w:eastAsiaTheme="minorEastAsia" w:hAnsi="Times New Roman"/>
          <w:sz w:val="24"/>
          <w:szCs w:val="24"/>
        </w:rPr>
        <w:t>,</w:t>
      </w:r>
      <w:r w:rsidR="0076451F">
        <w:rPr>
          <w:rFonts w:ascii="Times New Roman" w:eastAsiaTheme="minorEastAsia" w:hAnsi="Times New Roman"/>
          <w:sz w:val="24"/>
          <w:szCs w:val="24"/>
        </w:rPr>
        <w:t xml:space="preserve"> </w:t>
      </w:r>
      <w:r w:rsidR="00F95B3E">
        <w:rPr>
          <w:rFonts w:ascii="Times New Roman" w:eastAsiaTheme="minorEastAsia" w:hAnsi="Times New Roman"/>
          <w:sz w:val="24"/>
          <w:szCs w:val="24"/>
        </w:rPr>
        <w:t xml:space="preserve">careful </w:t>
      </w:r>
      <w:r w:rsidR="00A96EC6">
        <w:rPr>
          <w:rFonts w:ascii="Times New Roman" w:eastAsiaTheme="minorEastAsia" w:hAnsi="Times New Roman"/>
          <w:sz w:val="24"/>
          <w:szCs w:val="24"/>
        </w:rPr>
        <w:t xml:space="preserve">consideration of submissions, </w:t>
      </w:r>
      <w:r w:rsidR="0042119B">
        <w:rPr>
          <w:rFonts w:ascii="Times New Roman" w:eastAsiaTheme="minorEastAsia" w:hAnsi="Times New Roman"/>
          <w:sz w:val="24"/>
          <w:szCs w:val="24"/>
        </w:rPr>
        <w:t>and</w:t>
      </w:r>
      <w:r w:rsidR="00B1196B">
        <w:rPr>
          <w:rFonts w:ascii="Times New Roman" w:eastAsiaTheme="minorEastAsia" w:hAnsi="Times New Roman"/>
          <w:sz w:val="24"/>
          <w:szCs w:val="24"/>
        </w:rPr>
        <w:t xml:space="preserve"> discussion with the </w:t>
      </w:r>
      <w:r w:rsidR="002D163A">
        <w:rPr>
          <w:rFonts w:ascii="Times New Roman" w:eastAsiaTheme="minorEastAsia" w:hAnsi="Times New Roman"/>
          <w:sz w:val="24"/>
          <w:szCs w:val="24"/>
        </w:rPr>
        <w:t>d</w:t>
      </w:r>
      <w:r w:rsidR="00B1196B">
        <w:rPr>
          <w:rFonts w:ascii="Times New Roman" w:eastAsiaTheme="minorEastAsia" w:hAnsi="Times New Roman"/>
          <w:sz w:val="24"/>
          <w:szCs w:val="24"/>
        </w:rPr>
        <w:t>epartment’s Air Conditioning and Refrigeration Permit Scheme Industry Advisory Group</w:t>
      </w:r>
      <w:r w:rsidR="007945AC">
        <w:rPr>
          <w:rFonts w:ascii="Times New Roman" w:eastAsiaTheme="minorEastAsia" w:hAnsi="Times New Roman"/>
          <w:sz w:val="24"/>
          <w:szCs w:val="24"/>
        </w:rPr>
        <w:t xml:space="preserve">. </w:t>
      </w:r>
      <w:r w:rsidR="006F6082">
        <w:rPr>
          <w:rFonts w:ascii="Times New Roman" w:eastAsiaTheme="minorEastAsia" w:hAnsi="Times New Roman"/>
          <w:sz w:val="24"/>
          <w:szCs w:val="24"/>
        </w:rPr>
        <w:t xml:space="preserve">The </w:t>
      </w:r>
      <w:r w:rsidR="001E70FB">
        <w:rPr>
          <w:rFonts w:ascii="Times New Roman" w:eastAsiaTheme="minorEastAsia" w:hAnsi="Times New Roman"/>
          <w:sz w:val="24"/>
          <w:szCs w:val="24"/>
        </w:rPr>
        <w:t>update</w:t>
      </w:r>
      <w:r w:rsidR="006F6082">
        <w:rPr>
          <w:rFonts w:ascii="Times New Roman" w:eastAsiaTheme="minorEastAsia" w:hAnsi="Times New Roman"/>
          <w:sz w:val="24"/>
          <w:szCs w:val="24"/>
        </w:rPr>
        <w:t xml:space="preserve"> </w:t>
      </w:r>
      <w:r w:rsidR="00890845">
        <w:rPr>
          <w:rFonts w:ascii="Times New Roman" w:eastAsiaTheme="minorEastAsia" w:hAnsi="Times New Roman"/>
          <w:sz w:val="24"/>
          <w:szCs w:val="24"/>
        </w:rPr>
        <w:t>was also informed by</w:t>
      </w:r>
      <w:r w:rsidR="006F6082">
        <w:rPr>
          <w:rFonts w:ascii="Times New Roman" w:eastAsiaTheme="minorEastAsia" w:hAnsi="Times New Roman"/>
          <w:sz w:val="24"/>
          <w:szCs w:val="24"/>
        </w:rPr>
        <w:t xml:space="preserve"> earlier review work completed by the ARC. </w:t>
      </w:r>
    </w:p>
    <w:bookmarkEnd w:id="2"/>
    <w:p w14:paraId="5F49E9C1" w14:textId="77777777" w:rsidR="0024614C" w:rsidRDefault="0024614C" w:rsidP="00A15DBE">
      <w:pPr>
        <w:tabs>
          <w:tab w:val="left" w:pos="993"/>
        </w:tabs>
        <w:rPr>
          <w:rFonts w:ascii="Times New Roman" w:hAnsi="Times New Roman"/>
          <w:sz w:val="24"/>
          <w:szCs w:val="24"/>
        </w:rPr>
      </w:pPr>
    </w:p>
    <w:p w14:paraId="544038B6" w14:textId="187C5367" w:rsidR="0024614C" w:rsidRPr="003113B8" w:rsidRDefault="003113B8" w:rsidP="00A15DBE">
      <w:pPr>
        <w:tabs>
          <w:tab w:val="left" w:pos="993"/>
        </w:tabs>
        <w:rPr>
          <w:rFonts w:ascii="Times New Roman" w:hAnsi="Times New Roman"/>
          <w:b/>
          <w:bCs/>
          <w:sz w:val="24"/>
          <w:szCs w:val="24"/>
        </w:rPr>
      </w:pPr>
      <w:r w:rsidRPr="003113B8">
        <w:rPr>
          <w:rFonts w:ascii="Times New Roman" w:hAnsi="Times New Roman"/>
          <w:b/>
          <w:bCs/>
          <w:sz w:val="24"/>
          <w:szCs w:val="24"/>
        </w:rPr>
        <w:t>Details and operation</w:t>
      </w:r>
    </w:p>
    <w:p w14:paraId="14B04154" w14:textId="77777777" w:rsidR="003113B8" w:rsidRPr="00241B46" w:rsidRDefault="003113B8" w:rsidP="00A15DBE">
      <w:pPr>
        <w:tabs>
          <w:tab w:val="left" w:pos="993"/>
        </w:tabs>
        <w:rPr>
          <w:rFonts w:ascii="Times New Roman" w:hAnsi="Times New Roman"/>
          <w:sz w:val="24"/>
          <w:szCs w:val="24"/>
        </w:rPr>
      </w:pPr>
    </w:p>
    <w:p w14:paraId="68FB3346" w14:textId="6620D41C" w:rsidR="003113B8" w:rsidRPr="00C56223" w:rsidRDefault="003113B8" w:rsidP="00CC4848">
      <w:pPr>
        <w:tabs>
          <w:tab w:val="left" w:pos="993"/>
        </w:tabs>
        <w:jc w:val="both"/>
        <w:rPr>
          <w:rFonts w:ascii="Times New Roman" w:hAnsi="Times New Roman"/>
          <w:sz w:val="24"/>
          <w:szCs w:val="24"/>
        </w:rPr>
      </w:pPr>
      <w:r w:rsidRPr="00C56223">
        <w:rPr>
          <w:rFonts w:ascii="Times New Roman" w:hAnsi="Times New Roman"/>
          <w:sz w:val="24"/>
          <w:szCs w:val="24"/>
        </w:rPr>
        <w:t xml:space="preserve">Details of the </w:t>
      </w:r>
      <w:r w:rsidR="00B318FB">
        <w:rPr>
          <w:rFonts w:ascii="Times New Roman" w:hAnsi="Times New Roman"/>
          <w:sz w:val="24"/>
          <w:szCs w:val="24"/>
        </w:rPr>
        <w:t xml:space="preserve">Amendment </w:t>
      </w:r>
      <w:r w:rsidRPr="00C56223">
        <w:rPr>
          <w:rFonts w:ascii="Times New Roman" w:hAnsi="Times New Roman"/>
          <w:sz w:val="24"/>
          <w:szCs w:val="24"/>
        </w:rPr>
        <w:t xml:space="preserve">Determination are set out in </w:t>
      </w:r>
      <w:r w:rsidRPr="00C56223">
        <w:rPr>
          <w:rFonts w:ascii="Times New Roman" w:hAnsi="Times New Roman"/>
          <w:sz w:val="24"/>
          <w:szCs w:val="24"/>
          <w:u w:val="single"/>
        </w:rPr>
        <w:t>Attachment A</w:t>
      </w:r>
      <w:r w:rsidRPr="00C56223">
        <w:rPr>
          <w:rFonts w:ascii="Times New Roman" w:hAnsi="Times New Roman"/>
          <w:sz w:val="24"/>
          <w:szCs w:val="24"/>
        </w:rPr>
        <w:t xml:space="preserve">. </w:t>
      </w:r>
    </w:p>
    <w:p w14:paraId="1175F180" w14:textId="77777777" w:rsidR="003113B8" w:rsidRDefault="003113B8" w:rsidP="00CC4848">
      <w:pPr>
        <w:tabs>
          <w:tab w:val="left" w:pos="993"/>
        </w:tabs>
        <w:jc w:val="both"/>
        <w:rPr>
          <w:rFonts w:ascii="Times New Roman" w:hAnsi="Times New Roman"/>
          <w:sz w:val="24"/>
          <w:szCs w:val="24"/>
        </w:rPr>
      </w:pPr>
    </w:p>
    <w:p w14:paraId="6B9173EF" w14:textId="79ECF70E" w:rsidR="00A15DBE" w:rsidRPr="00241B46" w:rsidRDefault="00A15DBE" w:rsidP="00CC4848">
      <w:pPr>
        <w:tabs>
          <w:tab w:val="left" w:pos="993"/>
        </w:tabs>
        <w:jc w:val="both"/>
        <w:rPr>
          <w:rFonts w:ascii="Times New Roman" w:hAnsi="Times New Roman"/>
          <w:sz w:val="24"/>
          <w:szCs w:val="24"/>
        </w:rPr>
      </w:pPr>
      <w:r w:rsidRPr="00241B46">
        <w:rPr>
          <w:rFonts w:ascii="Times New Roman" w:hAnsi="Times New Roman"/>
          <w:sz w:val="24"/>
          <w:szCs w:val="24"/>
        </w:rPr>
        <w:t xml:space="preserve">The </w:t>
      </w:r>
      <w:r w:rsidR="00B318FB">
        <w:rPr>
          <w:rFonts w:ascii="Times New Roman" w:hAnsi="Times New Roman"/>
          <w:sz w:val="24"/>
          <w:szCs w:val="24"/>
        </w:rPr>
        <w:t xml:space="preserve">Amendment </w:t>
      </w:r>
      <w:r w:rsidR="0047694A" w:rsidRPr="00241B46">
        <w:rPr>
          <w:rFonts w:ascii="Times New Roman" w:hAnsi="Times New Roman"/>
          <w:sz w:val="24"/>
          <w:szCs w:val="24"/>
        </w:rPr>
        <w:t xml:space="preserve">Determination is </w:t>
      </w:r>
      <w:r w:rsidRPr="00241B46">
        <w:rPr>
          <w:rFonts w:ascii="Times New Roman" w:hAnsi="Times New Roman"/>
          <w:sz w:val="24"/>
          <w:szCs w:val="24"/>
        </w:rPr>
        <w:t xml:space="preserve">a legislative instrument for the purposes of the </w:t>
      </w:r>
      <w:r w:rsidRPr="00241B46">
        <w:rPr>
          <w:rFonts w:ascii="Times New Roman" w:hAnsi="Times New Roman"/>
          <w:i/>
          <w:sz w:val="24"/>
          <w:szCs w:val="24"/>
        </w:rPr>
        <w:t>Legislation Act 2003</w:t>
      </w:r>
      <w:r w:rsidRPr="00241B46">
        <w:rPr>
          <w:rFonts w:ascii="Times New Roman" w:hAnsi="Times New Roman"/>
          <w:sz w:val="24"/>
          <w:szCs w:val="24"/>
        </w:rPr>
        <w:t>.</w:t>
      </w:r>
    </w:p>
    <w:p w14:paraId="46197F3A" w14:textId="77777777" w:rsidR="00A15DBE" w:rsidRDefault="00A15DBE" w:rsidP="00CC4848">
      <w:pPr>
        <w:tabs>
          <w:tab w:val="left" w:pos="993"/>
        </w:tabs>
        <w:jc w:val="both"/>
        <w:rPr>
          <w:rFonts w:ascii="Times New Roman" w:hAnsi="Times New Roman"/>
          <w:sz w:val="24"/>
          <w:szCs w:val="24"/>
        </w:rPr>
      </w:pPr>
    </w:p>
    <w:p w14:paraId="5537CF6E" w14:textId="25DAF369" w:rsidR="005E58C2" w:rsidRPr="005E58C2" w:rsidRDefault="005E58C2" w:rsidP="005E58C2">
      <w:pPr>
        <w:tabs>
          <w:tab w:val="left" w:pos="993"/>
        </w:tabs>
        <w:jc w:val="both"/>
        <w:rPr>
          <w:rFonts w:ascii="Times New Roman" w:hAnsi="Times New Roman"/>
          <w:sz w:val="24"/>
          <w:szCs w:val="24"/>
        </w:rPr>
      </w:pPr>
      <w:r w:rsidRPr="005E58C2">
        <w:rPr>
          <w:rFonts w:ascii="Times New Roman" w:hAnsi="Times New Roman"/>
          <w:sz w:val="24"/>
          <w:szCs w:val="24"/>
        </w:rPr>
        <w:t xml:space="preserve">The </w:t>
      </w:r>
      <w:r>
        <w:rPr>
          <w:rFonts w:ascii="Times New Roman" w:hAnsi="Times New Roman"/>
          <w:sz w:val="24"/>
          <w:szCs w:val="24"/>
        </w:rPr>
        <w:t xml:space="preserve">Amendment </w:t>
      </w:r>
      <w:r w:rsidRPr="005E58C2">
        <w:rPr>
          <w:rFonts w:ascii="Times New Roman" w:hAnsi="Times New Roman"/>
          <w:sz w:val="24"/>
          <w:szCs w:val="24"/>
        </w:rPr>
        <w:t xml:space="preserve">Determination is exempt from sunsetting in accordance with item 1 under section 11 of the </w:t>
      </w:r>
      <w:r w:rsidRPr="005E58C2">
        <w:rPr>
          <w:rFonts w:ascii="Times New Roman" w:hAnsi="Times New Roman"/>
          <w:i/>
          <w:iCs/>
          <w:sz w:val="24"/>
          <w:szCs w:val="24"/>
        </w:rPr>
        <w:t xml:space="preserve">Legislation (Exemptions and Other Matters) Regulation 2015 </w:t>
      </w:r>
      <w:r w:rsidRPr="005E58C2">
        <w:rPr>
          <w:rFonts w:ascii="Times New Roman" w:hAnsi="Times New Roman"/>
          <w:sz w:val="24"/>
          <w:szCs w:val="24"/>
        </w:rPr>
        <w:t xml:space="preserve">on the basis that the primary purpose of the </w:t>
      </w:r>
      <w:r>
        <w:rPr>
          <w:rFonts w:ascii="Times New Roman" w:hAnsi="Times New Roman"/>
          <w:sz w:val="24"/>
          <w:szCs w:val="24"/>
        </w:rPr>
        <w:t>Act, Regulations and Principal Determination</w:t>
      </w:r>
      <w:r w:rsidRPr="005E58C2">
        <w:rPr>
          <w:rFonts w:ascii="Times New Roman" w:hAnsi="Times New Roman"/>
          <w:sz w:val="24"/>
          <w:szCs w:val="24"/>
        </w:rPr>
        <w:t xml:space="preserve"> is to give effect to an international obligation in force for Australia. This is an automatic exemption that applies by force of law for instruments that are in the class of legislative instruments as described. The Explanatory Statement to the </w:t>
      </w:r>
      <w:r w:rsidRPr="005E58C2">
        <w:rPr>
          <w:rFonts w:ascii="Times New Roman" w:hAnsi="Times New Roman"/>
          <w:i/>
          <w:iCs/>
          <w:sz w:val="24"/>
          <w:szCs w:val="24"/>
        </w:rPr>
        <w:t>Legislation (Exemptions and Other Matters) Regulation 2015</w:t>
      </w:r>
      <w:r w:rsidRPr="005E58C2">
        <w:rPr>
          <w:rFonts w:ascii="Times New Roman" w:hAnsi="Times New Roman"/>
          <w:sz w:val="24"/>
          <w:szCs w:val="24"/>
        </w:rPr>
        <w:t xml:space="preserve"> explains that it is appropriate to exempt legislative instruments, whose sole or primary purpose is to give effect to an international obligation, from sunsetting. This is because Australia’s international obligations do not cease upon a unilateral sunsetting process.</w:t>
      </w:r>
    </w:p>
    <w:p w14:paraId="591DA353" w14:textId="77777777" w:rsidR="005E58C2" w:rsidRPr="005E58C2" w:rsidRDefault="005E58C2" w:rsidP="005E58C2">
      <w:pPr>
        <w:tabs>
          <w:tab w:val="left" w:pos="993"/>
        </w:tabs>
        <w:jc w:val="both"/>
        <w:rPr>
          <w:rFonts w:ascii="Times New Roman" w:hAnsi="Times New Roman"/>
          <w:sz w:val="24"/>
          <w:szCs w:val="24"/>
        </w:rPr>
      </w:pPr>
    </w:p>
    <w:p w14:paraId="67647BE2" w14:textId="38541203" w:rsidR="005E58C2" w:rsidRDefault="005E58C2" w:rsidP="005E58C2">
      <w:pPr>
        <w:tabs>
          <w:tab w:val="left" w:pos="993"/>
        </w:tabs>
        <w:jc w:val="both"/>
        <w:rPr>
          <w:rFonts w:ascii="Times New Roman" w:hAnsi="Times New Roman"/>
          <w:sz w:val="24"/>
          <w:szCs w:val="24"/>
        </w:rPr>
      </w:pPr>
      <w:r w:rsidRPr="005E58C2">
        <w:rPr>
          <w:rFonts w:ascii="Times New Roman" w:hAnsi="Times New Roman"/>
          <w:sz w:val="24"/>
          <w:szCs w:val="24"/>
        </w:rPr>
        <w:t xml:space="preserve">The </w:t>
      </w:r>
      <w:r w:rsidR="004D378F">
        <w:rPr>
          <w:rFonts w:ascii="Times New Roman" w:hAnsi="Times New Roman"/>
          <w:sz w:val="24"/>
          <w:szCs w:val="24"/>
        </w:rPr>
        <w:t xml:space="preserve">Amendment </w:t>
      </w:r>
      <w:r w:rsidRPr="005E58C2">
        <w:rPr>
          <w:rFonts w:ascii="Times New Roman" w:hAnsi="Times New Roman"/>
          <w:sz w:val="24"/>
          <w:szCs w:val="24"/>
        </w:rPr>
        <w:t>Determination is not exempt from the disallowance process and, therefore, is still subject to parliamentary scrutiny.</w:t>
      </w:r>
    </w:p>
    <w:p w14:paraId="4D3C66BA" w14:textId="77777777" w:rsidR="005E58C2" w:rsidRPr="00241B46" w:rsidRDefault="005E58C2" w:rsidP="005E58C2">
      <w:pPr>
        <w:tabs>
          <w:tab w:val="left" w:pos="993"/>
        </w:tabs>
        <w:jc w:val="both"/>
        <w:rPr>
          <w:rFonts w:ascii="Times New Roman" w:hAnsi="Times New Roman"/>
          <w:sz w:val="24"/>
          <w:szCs w:val="24"/>
        </w:rPr>
      </w:pPr>
    </w:p>
    <w:p w14:paraId="5B32A105" w14:textId="61746067" w:rsidR="00A15DBE" w:rsidRDefault="00053069" w:rsidP="00CC4848">
      <w:pPr>
        <w:tabs>
          <w:tab w:val="left" w:pos="993"/>
        </w:tabs>
        <w:jc w:val="both"/>
        <w:rPr>
          <w:rFonts w:ascii="Times New Roman" w:hAnsi="Times New Roman"/>
          <w:sz w:val="24"/>
          <w:szCs w:val="24"/>
        </w:rPr>
      </w:pPr>
      <w:r w:rsidRPr="00241B46">
        <w:rPr>
          <w:rFonts w:ascii="Times New Roman" w:hAnsi="Times New Roman"/>
          <w:sz w:val="24"/>
          <w:szCs w:val="24"/>
        </w:rPr>
        <w:t xml:space="preserve">The </w:t>
      </w:r>
      <w:r w:rsidR="00B318FB">
        <w:rPr>
          <w:rFonts w:ascii="Times New Roman" w:hAnsi="Times New Roman"/>
          <w:sz w:val="24"/>
          <w:szCs w:val="24"/>
        </w:rPr>
        <w:t xml:space="preserve">Amendment </w:t>
      </w:r>
      <w:r w:rsidRPr="00241B46">
        <w:rPr>
          <w:rFonts w:ascii="Times New Roman" w:hAnsi="Times New Roman"/>
          <w:sz w:val="24"/>
          <w:szCs w:val="24"/>
        </w:rPr>
        <w:t>Determination commence</w:t>
      </w:r>
      <w:r w:rsidR="00242AA4">
        <w:rPr>
          <w:rFonts w:ascii="Times New Roman" w:hAnsi="Times New Roman"/>
          <w:sz w:val="24"/>
          <w:szCs w:val="24"/>
        </w:rPr>
        <w:t>s</w:t>
      </w:r>
      <w:r w:rsidRPr="00241B46">
        <w:rPr>
          <w:rFonts w:ascii="Times New Roman" w:hAnsi="Times New Roman"/>
          <w:sz w:val="24"/>
          <w:szCs w:val="24"/>
        </w:rPr>
        <w:t xml:space="preserve"> </w:t>
      </w:r>
      <w:r w:rsidR="004C7305">
        <w:rPr>
          <w:rFonts w:ascii="Times New Roman" w:hAnsi="Times New Roman"/>
          <w:sz w:val="24"/>
          <w:szCs w:val="24"/>
        </w:rPr>
        <w:t xml:space="preserve">the </w:t>
      </w:r>
      <w:r w:rsidRPr="00241B46">
        <w:rPr>
          <w:rFonts w:ascii="Times New Roman" w:hAnsi="Times New Roman"/>
          <w:sz w:val="24"/>
          <w:szCs w:val="24"/>
        </w:rPr>
        <w:t xml:space="preserve">day after it </w:t>
      </w:r>
      <w:r w:rsidR="00242AA4">
        <w:rPr>
          <w:rFonts w:ascii="Times New Roman" w:hAnsi="Times New Roman"/>
          <w:sz w:val="24"/>
          <w:szCs w:val="24"/>
        </w:rPr>
        <w:t>i</w:t>
      </w:r>
      <w:r w:rsidR="00C77750" w:rsidRPr="00241B46">
        <w:rPr>
          <w:rFonts w:ascii="Times New Roman" w:hAnsi="Times New Roman"/>
          <w:sz w:val="24"/>
          <w:szCs w:val="24"/>
        </w:rPr>
        <w:t>s registered</w:t>
      </w:r>
      <w:r w:rsidR="00A15DBE" w:rsidRPr="00241B46">
        <w:rPr>
          <w:rFonts w:ascii="Times New Roman" w:hAnsi="Times New Roman"/>
          <w:sz w:val="24"/>
          <w:szCs w:val="24"/>
        </w:rPr>
        <w:t>.</w:t>
      </w:r>
      <w:r w:rsidR="00A15DBE">
        <w:rPr>
          <w:rFonts w:ascii="Times New Roman" w:hAnsi="Times New Roman"/>
          <w:sz w:val="24"/>
          <w:szCs w:val="24"/>
        </w:rPr>
        <w:t xml:space="preserve"> </w:t>
      </w:r>
    </w:p>
    <w:p w14:paraId="64481745" w14:textId="0E5C0FF2" w:rsidR="00974961" w:rsidRDefault="00974961" w:rsidP="00CC4848">
      <w:pPr>
        <w:tabs>
          <w:tab w:val="left" w:pos="993"/>
        </w:tabs>
        <w:jc w:val="both"/>
        <w:rPr>
          <w:rFonts w:ascii="Times New Roman" w:hAnsi="Times New Roman"/>
          <w:sz w:val="24"/>
          <w:szCs w:val="24"/>
        </w:rPr>
      </w:pPr>
    </w:p>
    <w:p w14:paraId="4D8DDBB0" w14:textId="4D8B1284" w:rsidR="00875E04" w:rsidRDefault="00974961" w:rsidP="00CC4848">
      <w:pPr>
        <w:tabs>
          <w:tab w:val="left" w:pos="1134"/>
          <w:tab w:val="left" w:pos="1701"/>
          <w:tab w:val="right" w:pos="9072"/>
        </w:tabs>
        <w:jc w:val="both"/>
        <w:rPr>
          <w:rFonts w:ascii="Times New Roman" w:hAnsi="Times New Roman"/>
          <w:sz w:val="24"/>
          <w:szCs w:val="24"/>
        </w:rPr>
      </w:pPr>
      <w:r w:rsidRPr="00884252">
        <w:rPr>
          <w:rFonts w:ascii="Times New Roman" w:eastAsia="Times New Roman" w:hAnsi="Times New Roman"/>
          <w:iCs/>
          <w:sz w:val="24"/>
          <w:szCs w:val="24"/>
        </w:rPr>
        <w:t>The</w:t>
      </w:r>
      <w:r w:rsidRPr="00884252">
        <w:rPr>
          <w:rFonts w:ascii="Times New Roman" w:hAnsi="Times New Roman"/>
          <w:sz w:val="24"/>
          <w:szCs w:val="24"/>
        </w:rPr>
        <w:t> </w:t>
      </w:r>
      <w:r w:rsidR="00B318FB">
        <w:rPr>
          <w:rFonts w:ascii="Times New Roman" w:hAnsi="Times New Roman"/>
          <w:sz w:val="24"/>
          <w:szCs w:val="24"/>
        </w:rPr>
        <w:t xml:space="preserve">Amendment </w:t>
      </w:r>
      <w:r>
        <w:rPr>
          <w:rFonts w:ascii="Times New Roman" w:hAnsi="Times New Roman"/>
          <w:sz w:val="24"/>
          <w:szCs w:val="24"/>
        </w:rPr>
        <w:t>Determination is</w:t>
      </w:r>
      <w:r w:rsidRPr="00884252">
        <w:rPr>
          <w:rFonts w:ascii="Times New Roman" w:hAnsi="Times New Roman"/>
          <w:sz w:val="24"/>
          <w:szCs w:val="24"/>
        </w:rPr>
        <w:t xml:space="preserve"> compatible with the human rights and freedoms recognised or declared under section 3 of the</w:t>
      </w:r>
      <w:r w:rsidRPr="00884252">
        <w:rPr>
          <w:rFonts w:ascii="Times New Roman" w:hAnsi="Times New Roman"/>
          <w:color w:val="FF0000"/>
          <w:sz w:val="24"/>
          <w:szCs w:val="24"/>
        </w:rPr>
        <w:t xml:space="preserve"> </w:t>
      </w:r>
      <w:r w:rsidRPr="00884252">
        <w:rPr>
          <w:rFonts w:ascii="Times New Roman" w:hAnsi="Times New Roman"/>
          <w:i/>
          <w:sz w:val="24"/>
          <w:szCs w:val="24"/>
        </w:rPr>
        <w:t>Human Rights (Parliamentary Scrutiny) Act 2011.</w:t>
      </w:r>
      <w:r w:rsidRPr="00884252">
        <w:rPr>
          <w:rFonts w:ascii="Times New Roman" w:hAnsi="Times New Roman"/>
          <w:sz w:val="24"/>
          <w:szCs w:val="24"/>
        </w:rPr>
        <w:t xml:space="preserve"> A full statement of compatibility is set out in </w:t>
      </w:r>
      <w:r w:rsidRPr="00884252">
        <w:rPr>
          <w:rFonts w:ascii="Times New Roman" w:hAnsi="Times New Roman"/>
          <w:sz w:val="24"/>
          <w:szCs w:val="24"/>
          <w:u w:val="single"/>
        </w:rPr>
        <w:t>Attachment B</w:t>
      </w:r>
      <w:r w:rsidRPr="00884252">
        <w:rPr>
          <w:rFonts w:ascii="Times New Roman" w:hAnsi="Times New Roman"/>
          <w:sz w:val="24"/>
          <w:szCs w:val="24"/>
        </w:rPr>
        <w:t>.</w:t>
      </w:r>
      <w:r w:rsidR="00875E04">
        <w:rPr>
          <w:rFonts w:ascii="Times New Roman" w:hAnsi="Times New Roman"/>
          <w:sz w:val="24"/>
          <w:szCs w:val="24"/>
        </w:rPr>
        <w:br w:type="page"/>
      </w:r>
    </w:p>
    <w:p w14:paraId="1E762A87" w14:textId="26924D36" w:rsidR="00A15DBE" w:rsidRPr="006865AE" w:rsidRDefault="00A15DBE" w:rsidP="006865AE">
      <w:pPr>
        <w:spacing w:before="120" w:after="120"/>
        <w:jc w:val="right"/>
        <w:rPr>
          <w:rFonts w:ascii="Times New Roman" w:hAnsi="Times New Roman"/>
          <w:b/>
          <w:sz w:val="24"/>
          <w:szCs w:val="24"/>
          <w:u w:val="single"/>
        </w:rPr>
      </w:pPr>
      <w:r w:rsidRPr="00A52610">
        <w:rPr>
          <w:rFonts w:ascii="Times New Roman" w:hAnsi="Times New Roman"/>
          <w:b/>
          <w:sz w:val="24"/>
          <w:szCs w:val="24"/>
          <w:u w:val="single"/>
        </w:rPr>
        <w:lastRenderedPageBreak/>
        <w:t>ATTACHMENT</w:t>
      </w:r>
      <w:r w:rsidR="00974961">
        <w:rPr>
          <w:rFonts w:ascii="Times New Roman" w:hAnsi="Times New Roman"/>
          <w:b/>
          <w:sz w:val="24"/>
          <w:szCs w:val="24"/>
          <w:u w:val="single"/>
        </w:rPr>
        <w:t xml:space="preserve"> A</w:t>
      </w:r>
      <w:r w:rsidR="00B231BE">
        <w:rPr>
          <w:rFonts w:ascii="Times New Roman" w:hAnsi="Times New Roman"/>
          <w:b/>
          <w:sz w:val="24"/>
          <w:szCs w:val="24"/>
          <w:u w:val="single"/>
        </w:rPr>
        <w:t xml:space="preserve"> </w:t>
      </w:r>
    </w:p>
    <w:p w14:paraId="75F57BDF" w14:textId="56F8DC7A" w:rsidR="00357853" w:rsidRPr="006865AE" w:rsidRDefault="00A15DBE" w:rsidP="00357853">
      <w:pPr>
        <w:rPr>
          <w:rFonts w:ascii="Times New Roman" w:hAnsi="Times New Roman"/>
          <w:b/>
          <w:i/>
          <w:sz w:val="24"/>
          <w:szCs w:val="24"/>
          <w:u w:val="single"/>
        </w:rPr>
      </w:pPr>
      <w:r w:rsidRPr="006865AE">
        <w:rPr>
          <w:rFonts w:ascii="Times New Roman" w:hAnsi="Times New Roman"/>
          <w:b/>
          <w:iCs/>
          <w:sz w:val="24"/>
          <w:szCs w:val="24"/>
          <w:u w:val="single"/>
        </w:rPr>
        <w:t>Details of the</w:t>
      </w:r>
      <w:r w:rsidR="00D83DDE" w:rsidRPr="006865AE">
        <w:rPr>
          <w:rFonts w:ascii="Times New Roman" w:hAnsi="Times New Roman"/>
          <w:b/>
          <w:i/>
          <w:sz w:val="24"/>
          <w:szCs w:val="24"/>
          <w:u w:val="single"/>
        </w:rPr>
        <w:t xml:space="preserve"> </w:t>
      </w:r>
      <w:r w:rsidR="00357853" w:rsidRPr="006865AE">
        <w:rPr>
          <w:rFonts w:ascii="Times New Roman" w:hAnsi="Times New Roman"/>
          <w:b/>
          <w:i/>
          <w:sz w:val="24"/>
          <w:szCs w:val="24"/>
          <w:u w:val="single"/>
        </w:rPr>
        <w:t xml:space="preserve">Ozone Protection and Synthetic Greenhouse Gas Management (Refrigerant Handling Licences—Qualifications and Standards) </w:t>
      </w:r>
      <w:r w:rsidR="007E5655" w:rsidRPr="006865AE">
        <w:rPr>
          <w:rFonts w:ascii="Times New Roman" w:hAnsi="Times New Roman"/>
          <w:b/>
          <w:i/>
          <w:sz w:val="24"/>
          <w:szCs w:val="24"/>
          <w:u w:val="single"/>
        </w:rPr>
        <w:t xml:space="preserve">Amendment </w:t>
      </w:r>
      <w:r w:rsidR="00357853" w:rsidRPr="006865AE">
        <w:rPr>
          <w:rFonts w:ascii="Times New Roman" w:hAnsi="Times New Roman"/>
          <w:b/>
          <w:i/>
          <w:sz w:val="24"/>
          <w:szCs w:val="24"/>
          <w:u w:val="single"/>
        </w:rPr>
        <w:t>Determination 202</w:t>
      </w:r>
      <w:r w:rsidR="007E5655" w:rsidRPr="006865AE">
        <w:rPr>
          <w:rFonts w:ascii="Times New Roman" w:hAnsi="Times New Roman"/>
          <w:b/>
          <w:i/>
          <w:sz w:val="24"/>
          <w:szCs w:val="24"/>
          <w:u w:val="single"/>
        </w:rPr>
        <w:t>5</w:t>
      </w:r>
    </w:p>
    <w:p w14:paraId="364A2CD9" w14:textId="00DB8B1D" w:rsidR="00A15DBE" w:rsidRPr="000E27EE" w:rsidRDefault="00A15DBE" w:rsidP="00A15DBE">
      <w:pPr>
        <w:tabs>
          <w:tab w:val="left" w:pos="993"/>
          <w:tab w:val="left" w:pos="4536"/>
          <w:tab w:val="left" w:pos="5670"/>
        </w:tabs>
        <w:rPr>
          <w:rFonts w:ascii="Times New Roman" w:hAnsi="Times New Roman"/>
          <w:b/>
          <w:sz w:val="24"/>
          <w:szCs w:val="24"/>
          <w:u w:val="single"/>
        </w:rPr>
      </w:pPr>
    </w:p>
    <w:p w14:paraId="6CA791A8"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 xml:space="preserve">Section 1 – Name </w:t>
      </w:r>
    </w:p>
    <w:p w14:paraId="738BBC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52C23546" w14:textId="245186EC" w:rsidR="00A15DBE" w:rsidRPr="00AA7C14" w:rsidRDefault="00A15DBE" w:rsidP="00CC4848">
      <w:pPr>
        <w:pStyle w:val="ListNumber"/>
        <w:numPr>
          <w:ilvl w:val="0"/>
          <w:numId w:val="8"/>
        </w:numPr>
        <w:spacing w:after="240"/>
        <w:jc w:val="both"/>
        <w:rPr>
          <w:rFonts w:ascii="Times New Roman" w:hAnsi="Times New Roman"/>
          <w:sz w:val="24"/>
          <w:szCs w:val="24"/>
        </w:rPr>
      </w:pPr>
      <w:r w:rsidRPr="00AA7C14">
        <w:rPr>
          <w:rFonts w:ascii="Times New Roman" w:hAnsi="Times New Roman"/>
          <w:sz w:val="24"/>
          <w:szCs w:val="24"/>
        </w:rPr>
        <w:t xml:space="preserve">This section provides that the title of the </w:t>
      </w:r>
      <w:r w:rsidR="00AA7C14" w:rsidRPr="00AA7C14">
        <w:rPr>
          <w:rFonts w:ascii="Times New Roman" w:hAnsi="Times New Roman"/>
          <w:sz w:val="24"/>
          <w:szCs w:val="24"/>
        </w:rPr>
        <w:t>instrument</w:t>
      </w:r>
      <w:r w:rsidRPr="00AA7C14">
        <w:rPr>
          <w:rFonts w:ascii="Times New Roman" w:hAnsi="Times New Roman"/>
          <w:sz w:val="24"/>
          <w:szCs w:val="24"/>
        </w:rPr>
        <w:t xml:space="preserve"> is the </w:t>
      </w:r>
      <w:r w:rsidR="0025237F" w:rsidRPr="0025237F">
        <w:rPr>
          <w:rFonts w:ascii="Times New Roman" w:hAnsi="Times New Roman"/>
          <w:i/>
          <w:sz w:val="24"/>
          <w:szCs w:val="24"/>
        </w:rPr>
        <w:t>Ozone Protection and Synthetic Greenhouse Gas Management (Refrigerant Handling Licences</w:t>
      </w:r>
      <w:bookmarkStart w:id="3" w:name="_Hlk189135778"/>
      <w:r w:rsidR="0025237F" w:rsidRPr="0025237F">
        <w:rPr>
          <w:rFonts w:ascii="Times New Roman" w:hAnsi="Times New Roman"/>
          <w:i/>
          <w:sz w:val="24"/>
          <w:szCs w:val="24"/>
        </w:rPr>
        <w:t>—</w:t>
      </w:r>
      <w:bookmarkEnd w:id="3"/>
      <w:r w:rsidR="0025237F" w:rsidRPr="0025237F">
        <w:rPr>
          <w:rFonts w:ascii="Times New Roman" w:hAnsi="Times New Roman"/>
          <w:i/>
          <w:sz w:val="24"/>
          <w:szCs w:val="24"/>
        </w:rPr>
        <w:t xml:space="preserve">Qualifications and Standards) </w:t>
      </w:r>
      <w:r w:rsidR="007E5655">
        <w:rPr>
          <w:rFonts w:ascii="Times New Roman" w:hAnsi="Times New Roman"/>
          <w:i/>
          <w:sz w:val="24"/>
          <w:szCs w:val="24"/>
        </w:rPr>
        <w:t xml:space="preserve">Amendment </w:t>
      </w:r>
      <w:r w:rsidR="0025237F" w:rsidRPr="0025237F">
        <w:rPr>
          <w:rFonts w:ascii="Times New Roman" w:hAnsi="Times New Roman"/>
          <w:i/>
          <w:sz w:val="24"/>
          <w:szCs w:val="24"/>
        </w:rPr>
        <w:t>Determination 202</w:t>
      </w:r>
      <w:r w:rsidR="003C76F8">
        <w:rPr>
          <w:rFonts w:ascii="Times New Roman" w:hAnsi="Times New Roman"/>
          <w:i/>
          <w:sz w:val="24"/>
          <w:szCs w:val="24"/>
        </w:rPr>
        <w:t>5</w:t>
      </w:r>
      <w:r w:rsidR="0025237F" w:rsidRPr="0025237F">
        <w:rPr>
          <w:rFonts w:ascii="Times New Roman" w:hAnsi="Times New Roman"/>
          <w:i/>
          <w:sz w:val="24"/>
          <w:szCs w:val="24"/>
        </w:rPr>
        <w:t xml:space="preserve"> </w:t>
      </w:r>
      <w:r w:rsidR="00AA7C14" w:rsidRPr="00AA7C14">
        <w:rPr>
          <w:rFonts w:ascii="Times New Roman" w:hAnsi="Times New Roman"/>
          <w:sz w:val="24"/>
          <w:szCs w:val="24"/>
        </w:rPr>
        <w:t xml:space="preserve">(the </w:t>
      </w:r>
      <w:r w:rsidR="007E5655">
        <w:rPr>
          <w:rFonts w:ascii="Times New Roman" w:hAnsi="Times New Roman"/>
          <w:sz w:val="24"/>
          <w:szCs w:val="24"/>
        </w:rPr>
        <w:t xml:space="preserve">Amendment </w:t>
      </w:r>
      <w:r w:rsidR="00AA7C14" w:rsidRPr="00AA7C14">
        <w:rPr>
          <w:rFonts w:ascii="Times New Roman" w:hAnsi="Times New Roman"/>
          <w:sz w:val="24"/>
          <w:szCs w:val="24"/>
        </w:rPr>
        <w:t>Determination)</w:t>
      </w:r>
      <w:r w:rsidRPr="00AA7C14">
        <w:rPr>
          <w:rFonts w:ascii="Times New Roman" w:hAnsi="Times New Roman"/>
          <w:sz w:val="24"/>
          <w:szCs w:val="24"/>
        </w:rPr>
        <w:t>.</w:t>
      </w:r>
    </w:p>
    <w:p w14:paraId="7F829DA9"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2 – Commencement</w:t>
      </w:r>
    </w:p>
    <w:p w14:paraId="50E7576D"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050B6B4B" w14:textId="04FA38F1" w:rsidR="00A15DBE" w:rsidRPr="00AA7C14" w:rsidRDefault="006B0FEF" w:rsidP="00CC4848">
      <w:pPr>
        <w:pStyle w:val="ListNumber"/>
        <w:numPr>
          <w:ilvl w:val="0"/>
          <w:numId w:val="8"/>
        </w:numPr>
        <w:spacing w:after="240"/>
        <w:jc w:val="both"/>
        <w:rPr>
          <w:rFonts w:ascii="Times New Roman" w:hAnsi="Times New Roman"/>
          <w:sz w:val="24"/>
          <w:szCs w:val="24"/>
        </w:rPr>
      </w:pPr>
      <w:r>
        <w:rPr>
          <w:rFonts w:ascii="Times New Roman" w:hAnsi="Times New Roman"/>
          <w:sz w:val="24"/>
          <w:szCs w:val="24"/>
        </w:rPr>
        <w:t>T</w:t>
      </w:r>
      <w:r w:rsidR="00A15DBE" w:rsidRPr="00AA7C14">
        <w:rPr>
          <w:rFonts w:ascii="Times New Roman" w:hAnsi="Times New Roman"/>
          <w:sz w:val="24"/>
          <w:szCs w:val="24"/>
        </w:rPr>
        <w:t xml:space="preserve">his section provides </w:t>
      </w:r>
      <w:r w:rsidR="00803414">
        <w:rPr>
          <w:rFonts w:ascii="Times New Roman" w:hAnsi="Times New Roman"/>
          <w:sz w:val="24"/>
          <w:szCs w:val="24"/>
        </w:rPr>
        <w:t>for</w:t>
      </w:r>
      <w:r w:rsidR="00A15DBE" w:rsidRPr="00AA7C14">
        <w:rPr>
          <w:rFonts w:ascii="Times New Roman" w:hAnsi="Times New Roman"/>
          <w:sz w:val="24"/>
          <w:szCs w:val="24"/>
        </w:rPr>
        <w:t xml:space="preserve"> the </w:t>
      </w:r>
      <w:r w:rsidR="005876F9">
        <w:rPr>
          <w:rFonts w:ascii="Times New Roman" w:hAnsi="Times New Roman"/>
          <w:sz w:val="24"/>
          <w:szCs w:val="24"/>
        </w:rPr>
        <w:t xml:space="preserve">Amendment </w:t>
      </w:r>
      <w:r w:rsidR="00AA7C14" w:rsidRPr="00AA7C14">
        <w:rPr>
          <w:rFonts w:ascii="Times New Roman" w:hAnsi="Times New Roman"/>
          <w:sz w:val="24"/>
          <w:szCs w:val="24"/>
        </w:rPr>
        <w:t xml:space="preserve">Determination </w:t>
      </w:r>
      <w:r w:rsidR="00803414">
        <w:rPr>
          <w:rFonts w:ascii="Times New Roman" w:hAnsi="Times New Roman"/>
          <w:sz w:val="24"/>
          <w:szCs w:val="24"/>
        </w:rPr>
        <w:t xml:space="preserve">to commence </w:t>
      </w:r>
      <w:r w:rsidR="00AA7C14" w:rsidRPr="00AA7C14">
        <w:rPr>
          <w:rFonts w:ascii="Times New Roman" w:hAnsi="Times New Roman"/>
          <w:sz w:val="24"/>
          <w:szCs w:val="24"/>
        </w:rPr>
        <w:t xml:space="preserve">the day after </w:t>
      </w:r>
      <w:r>
        <w:rPr>
          <w:rFonts w:ascii="Times New Roman" w:hAnsi="Times New Roman"/>
          <w:sz w:val="24"/>
          <w:szCs w:val="24"/>
        </w:rPr>
        <w:t xml:space="preserve">it </w:t>
      </w:r>
      <w:r w:rsidR="00AA7C14" w:rsidRPr="00AA7C14">
        <w:rPr>
          <w:rFonts w:ascii="Times New Roman" w:hAnsi="Times New Roman"/>
          <w:sz w:val="24"/>
          <w:szCs w:val="24"/>
        </w:rPr>
        <w:t xml:space="preserve">is registered. </w:t>
      </w:r>
    </w:p>
    <w:p w14:paraId="38570A8E"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3 – Authority</w:t>
      </w:r>
    </w:p>
    <w:p w14:paraId="7E3CB0D7"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79591E57" w14:textId="47A56B93" w:rsidR="00A15DBE" w:rsidRPr="00AA7C14" w:rsidRDefault="00A15DBE" w:rsidP="00CC4848">
      <w:pPr>
        <w:pStyle w:val="ListNumber"/>
        <w:numPr>
          <w:ilvl w:val="0"/>
          <w:numId w:val="8"/>
        </w:numPr>
        <w:spacing w:after="240"/>
        <w:jc w:val="both"/>
        <w:rPr>
          <w:rFonts w:ascii="Times New Roman" w:hAnsi="Times New Roman"/>
          <w:sz w:val="24"/>
          <w:szCs w:val="24"/>
        </w:rPr>
      </w:pPr>
      <w:r w:rsidRPr="00AA7C14">
        <w:rPr>
          <w:rFonts w:ascii="Times New Roman" w:hAnsi="Times New Roman"/>
          <w:sz w:val="24"/>
          <w:szCs w:val="24"/>
        </w:rPr>
        <w:t xml:space="preserve">This section provides that the </w:t>
      </w:r>
      <w:r w:rsidR="005876F9">
        <w:rPr>
          <w:rFonts w:ascii="Times New Roman" w:hAnsi="Times New Roman"/>
          <w:sz w:val="24"/>
          <w:szCs w:val="24"/>
        </w:rPr>
        <w:t xml:space="preserve">Amendment </w:t>
      </w:r>
      <w:r w:rsidR="00AA7C14">
        <w:rPr>
          <w:rFonts w:ascii="Times New Roman" w:hAnsi="Times New Roman"/>
          <w:sz w:val="24"/>
          <w:szCs w:val="24"/>
        </w:rPr>
        <w:t xml:space="preserve">Determination is made under </w:t>
      </w:r>
      <w:proofErr w:type="spellStart"/>
      <w:r w:rsidR="00FC61D5" w:rsidRPr="00FC61D5">
        <w:rPr>
          <w:rFonts w:ascii="Times New Roman" w:hAnsi="Times New Roman"/>
          <w:sz w:val="24"/>
          <w:szCs w:val="24"/>
        </w:rPr>
        <w:t>subregulation</w:t>
      </w:r>
      <w:r w:rsidR="00ED208B">
        <w:rPr>
          <w:rFonts w:ascii="Times New Roman" w:hAnsi="Times New Roman"/>
          <w:sz w:val="24"/>
          <w:szCs w:val="24"/>
        </w:rPr>
        <w:t>s</w:t>
      </w:r>
      <w:proofErr w:type="spellEnd"/>
      <w:r w:rsidR="00FC61D5" w:rsidRPr="00FC61D5">
        <w:rPr>
          <w:rFonts w:ascii="Times New Roman" w:hAnsi="Times New Roman"/>
          <w:sz w:val="24"/>
          <w:szCs w:val="24"/>
        </w:rPr>
        <w:t xml:space="preserve"> 131(3) </w:t>
      </w:r>
      <w:r w:rsidR="00ED208B">
        <w:rPr>
          <w:rFonts w:ascii="Times New Roman" w:hAnsi="Times New Roman"/>
          <w:sz w:val="24"/>
          <w:szCs w:val="24"/>
        </w:rPr>
        <w:t xml:space="preserve">and 135(5) </w:t>
      </w:r>
      <w:r w:rsidR="00AA7C14" w:rsidRPr="0061117A">
        <w:rPr>
          <w:rFonts w:ascii="Times New Roman" w:hAnsi="Times New Roman"/>
          <w:sz w:val="24"/>
          <w:szCs w:val="24"/>
        </w:rPr>
        <w:t>of</w:t>
      </w:r>
      <w:r w:rsidR="00AA7C14">
        <w:rPr>
          <w:rFonts w:ascii="Times New Roman" w:hAnsi="Times New Roman"/>
          <w:sz w:val="24"/>
          <w:szCs w:val="24"/>
        </w:rPr>
        <w:t xml:space="preserve"> the</w:t>
      </w:r>
      <w:r w:rsidR="00AA7C14" w:rsidRPr="0061117A">
        <w:rPr>
          <w:rFonts w:ascii="Times New Roman" w:hAnsi="Times New Roman"/>
          <w:sz w:val="24"/>
          <w:szCs w:val="24"/>
        </w:rPr>
        <w:t xml:space="preserve"> </w:t>
      </w:r>
      <w:r w:rsidR="00AA7C14" w:rsidRPr="00A11039">
        <w:rPr>
          <w:rFonts w:ascii="Times New Roman" w:hAnsi="Times New Roman"/>
          <w:i/>
          <w:sz w:val="24"/>
          <w:szCs w:val="24"/>
        </w:rPr>
        <w:t xml:space="preserve">Ozone Protection and Synthetic Greenhouse Gas Management Regulations </w:t>
      </w:r>
      <w:r w:rsidR="00AA7C14">
        <w:rPr>
          <w:rFonts w:ascii="Times New Roman" w:hAnsi="Times New Roman"/>
          <w:i/>
          <w:sz w:val="24"/>
          <w:szCs w:val="24"/>
        </w:rPr>
        <w:t>1995</w:t>
      </w:r>
      <w:r w:rsidRPr="00AA7C14">
        <w:rPr>
          <w:rFonts w:ascii="Times New Roman" w:hAnsi="Times New Roman"/>
          <w:sz w:val="24"/>
          <w:szCs w:val="24"/>
        </w:rPr>
        <w:t xml:space="preserve">. </w:t>
      </w:r>
    </w:p>
    <w:p w14:paraId="6AEDE1B8" w14:textId="23396CAA"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 xml:space="preserve">Section 4 – </w:t>
      </w:r>
      <w:r w:rsidR="00DC70B1">
        <w:rPr>
          <w:rFonts w:ascii="Times New Roman" w:hAnsi="Times New Roman"/>
          <w:sz w:val="24"/>
          <w:szCs w:val="24"/>
          <w:u w:val="single"/>
        </w:rPr>
        <w:t>Schedules</w:t>
      </w:r>
    </w:p>
    <w:p w14:paraId="42F942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6F6FC5E6" w14:textId="3503BCCB" w:rsidR="00A15DBE" w:rsidRPr="00AA7C14" w:rsidRDefault="00A15DBE" w:rsidP="00CC4848">
      <w:pPr>
        <w:pStyle w:val="ListNumber"/>
        <w:numPr>
          <w:ilvl w:val="0"/>
          <w:numId w:val="8"/>
        </w:numPr>
        <w:spacing w:after="240"/>
        <w:jc w:val="both"/>
        <w:rPr>
          <w:rFonts w:ascii="Times New Roman" w:hAnsi="Times New Roman"/>
          <w:sz w:val="24"/>
          <w:szCs w:val="24"/>
        </w:rPr>
      </w:pPr>
      <w:r w:rsidRPr="00AA7C14">
        <w:rPr>
          <w:rFonts w:ascii="Times New Roman" w:hAnsi="Times New Roman"/>
          <w:sz w:val="24"/>
          <w:szCs w:val="24"/>
        </w:rPr>
        <w:t xml:space="preserve">This section </w:t>
      </w:r>
      <w:r w:rsidR="000E12EC">
        <w:rPr>
          <w:rFonts w:ascii="Times New Roman" w:hAnsi="Times New Roman"/>
          <w:sz w:val="24"/>
          <w:szCs w:val="24"/>
        </w:rPr>
        <w:t xml:space="preserve">provides that </w:t>
      </w:r>
      <w:r w:rsidR="005876F9">
        <w:rPr>
          <w:rFonts w:ascii="Times New Roman" w:hAnsi="Times New Roman"/>
          <w:sz w:val="24"/>
          <w:szCs w:val="24"/>
        </w:rPr>
        <w:t xml:space="preserve">each </w:t>
      </w:r>
      <w:r w:rsidR="000E12EC">
        <w:rPr>
          <w:rFonts w:ascii="Times New Roman" w:hAnsi="Times New Roman"/>
          <w:sz w:val="24"/>
          <w:szCs w:val="24"/>
        </w:rPr>
        <w:t>instrument specified in the Schedule</w:t>
      </w:r>
      <w:r w:rsidR="005876F9">
        <w:rPr>
          <w:rFonts w:ascii="Times New Roman" w:hAnsi="Times New Roman"/>
          <w:sz w:val="24"/>
          <w:szCs w:val="24"/>
        </w:rPr>
        <w:t xml:space="preserve"> is amended as set out in the applicable terms of the Schedule. </w:t>
      </w:r>
    </w:p>
    <w:p w14:paraId="2D3EC78B" w14:textId="7470F024" w:rsidR="00DC70B1" w:rsidRDefault="00DC70B1" w:rsidP="00751038">
      <w:pPr>
        <w:tabs>
          <w:tab w:val="left" w:pos="993"/>
          <w:tab w:val="left" w:pos="4536"/>
          <w:tab w:val="left" w:pos="5670"/>
        </w:tabs>
        <w:ind w:left="369" w:hanging="369"/>
        <w:rPr>
          <w:rFonts w:ascii="Times New Roman" w:hAnsi="Times New Roman"/>
          <w:b/>
          <w:bCs/>
          <w:sz w:val="24"/>
          <w:szCs w:val="24"/>
        </w:rPr>
      </w:pPr>
      <w:bookmarkStart w:id="4" w:name="_Hlk152071568"/>
      <w:r w:rsidRPr="00497682">
        <w:rPr>
          <w:rFonts w:ascii="Times New Roman" w:hAnsi="Times New Roman"/>
          <w:b/>
          <w:bCs/>
          <w:sz w:val="24"/>
          <w:szCs w:val="24"/>
        </w:rPr>
        <w:t>Schedule 1</w:t>
      </w:r>
      <w:r w:rsidR="00835FFF" w:rsidRPr="00497682">
        <w:rPr>
          <w:rFonts w:ascii="Times New Roman" w:hAnsi="Times New Roman"/>
          <w:b/>
          <w:bCs/>
          <w:sz w:val="24"/>
          <w:szCs w:val="24"/>
        </w:rPr>
        <w:t xml:space="preserve"> – Amendments</w:t>
      </w:r>
      <w:r w:rsidR="00835FFF">
        <w:rPr>
          <w:rFonts w:ascii="Times New Roman" w:hAnsi="Times New Roman"/>
          <w:b/>
          <w:bCs/>
          <w:sz w:val="24"/>
          <w:szCs w:val="24"/>
        </w:rPr>
        <w:t xml:space="preserve"> </w:t>
      </w:r>
    </w:p>
    <w:p w14:paraId="5420C023" w14:textId="77777777" w:rsidR="00751038" w:rsidRPr="00751038" w:rsidRDefault="00751038" w:rsidP="00751038">
      <w:pPr>
        <w:tabs>
          <w:tab w:val="left" w:pos="993"/>
          <w:tab w:val="left" w:pos="4536"/>
          <w:tab w:val="left" w:pos="5670"/>
        </w:tabs>
        <w:ind w:left="369" w:hanging="369"/>
        <w:rPr>
          <w:rFonts w:ascii="Times New Roman" w:hAnsi="Times New Roman"/>
          <w:b/>
          <w:bCs/>
          <w:sz w:val="24"/>
          <w:szCs w:val="24"/>
        </w:rPr>
      </w:pPr>
    </w:p>
    <w:p w14:paraId="57612D66" w14:textId="3B3E8A37" w:rsidR="005208A9" w:rsidRPr="005208A9" w:rsidRDefault="00835FFF" w:rsidP="005208A9">
      <w:pPr>
        <w:tabs>
          <w:tab w:val="left" w:pos="993"/>
          <w:tab w:val="left" w:pos="4536"/>
          <w:tab w:val="left" w:pos="5670"/>
        </w:tabs>
        <w:ind w:left="369" w:hanging="369"/>
        <w:rPr>
          <w:rFonts w:ascii="Times New Roman" w:hAnsi="Times New Roman"/>
          <w:sz w:val="24"/>
          <w:szCs w:val="24"/>
          <w:u w:val="single"/>
        </w:rPr>
      </w:pPr>
      <w:r>
        <w:rPr>
          <w:rFonts w:ascii="Times New Roman" w:hAnsi="Times New Roman"/>
          <w:sz w:val="24"/>
          <w:szCs w:val="24"/>
          <w:u w:val="single"/>
        </w:rPr>
        <w:t>Item</w:t>
      </w:r>
      <w:r w:rsidR="006847DF">
        <w:rPr>
          <w:rFonts w:ascii="Times New Roman" w:hAnsi="Times New Roman"/>
          <w:sz w:val="24"/>
          <w:szCs w:val="24"/>
          <w:u w:val="single"/>
        </w:rPr>
        <w:t xml:space="preserve"> </w:t>
      </w:r>
      <w:r w:rsidR="00DC70B1">
        <w:rPr>
          <w:rFonts w:ascii="Times New Roman" w:hAnsi="Times New Roman"/>
          <w:sz w:val="24"/>
          <w:szCs w:val="24"/>
          <w:u w:val="single"/>
        </w:rPr>
        <w:t>1</w:t>
      </w:r>
      <w:r w:rsidR="003F298A">
        <w:rPr>
          <w:rFonts w:ascii="Times New Roman" w:hAnsi="Times New Roman"/>
          <w:sz w:val="24"/>
          <w:szCs w:val="24"/>
          <w:u w:val="single"/>
        </w:rPr>
        <w:t xml:space="preserve"> - </w:t>
      </w:r>
      <w:r w:rsidR="005208A9" w:rsidRPr="005208A9">
        <w:rPr>
          <w:rFonts w:ascii="Times New Roman" w:hAnsi="Times New Roman"/>
          <w:sz w:val="24"/>
          <w:szCs w:val="24"/>
          <w:u w:val="single"/>
        </w:rPr>
        <w:t xml:space="preserve">Section </w:t>
      </w:r>
      <w:r w:rsidR="005208A9">
        <w:rPr>
          <w:rFonts w:ascii="Times New Roman" w:hAnsi="Times New Roman"/>
          <w:sz w:val="24"/>
          <w:szCs w:val="24"/>
          <w:u w:val="single"/>
        </w:rPr>
        <w:t>5</w:t>
      </w:r>
      <w:r w:rsidR="003F298A">
        <w:rPr>
          <w:rFonts w:ascii="Times New Roman" w:hAnsi="Times New Roman"/>
          <w:sz w:val="24"/>
          <w:szCs w:val="24"/>
          <w:u w:val="single"/>
        </w:rPr>
        <w:t xml:space="preserve">, </w:t>
      </w:r>
      <w:r w:rsidR="00835483">
        <w:rPr>
          <w:rFonts w:ascii="Times New Roman" w:hAnsi="Times New Roman"/>
          <w:sz w:val="24"/>
          <w:szCs w:val="24"/>
          <w:u w:val="single"/>
        </w:rPr>
        <w:t xml:space="preserve">(at the end of the cell at table </w:t>
      </w:r>
      <w:r w:rsidR="003F298A">
        <w:rPr>
          <w:rFonts w:ascii="Times New Roman" w:hAnsi="Times New Roman"/>
          <w:sz w:val="24"/>
          <w:szCs w:val="24"/>
          <w:u w:val="single"/>
        </w:rPr>
        <w:t>item 2, column 2</w:t>
      </w:r>
      <w:r w:rsidR="00835483">
        <w:rPr>
          <w:rFonts w:ascii="Times New Roman" w:hAnsi="Times New Roman"/>
          <w:sz w:val="24"/>
          <w:szCs w:val="24"/>
          <w:u w:val="single"/>
        </w:rPr>
        <w:t>)</w:t>
      </w:r>
    </w:p>
    <w:bookmarkEnd w:id="4"/>
    <w:p w14:paraId="04E5F092" w14:textId="77777777" w:rsidR="00A15DBE" w:rsidRPr="00AA7C14" w:rsidRDefault="00A15DBE" w:rsidP="00A15DBE">
      <w:pPr>
        <w:rPr>
          <w:rFonts w:ascii="Times New Roman" w:hAnsi="Times New Roman"/>
          <w:sz w:val="24"/>
          <w:szCs w:val="24"/>
        </w:rPr>
      </w:pPr>
    </w:p>
    <w:p w14:paraId="3478911A" w14:textId="77777777" w:rsidR="002A54B2" w:rsidRDefault="00B93EE1" w:rsidP="00DE2EFA">
      <w:pPr>
        <w:pStyle w:val="ListNumber"/>
        <w:numPr>
          <w:ilvl w:val="0"/>
          <w:numId w:val="8"/>
        </w:numPr>
        <w:spacing w:after="240"/>
        <w:jc w:val="both"/>
        <w:rPr>
          <w:rFonts w:ascii="Times New Roman" w:hAnsi="Times New Roman"/>
          <w:sz w:val="24"/>
          <w:szCs w:val="24"/>
        </w:rPr>
      </w:pPr>
      <w:r w:rsidRPr="006865AE">
        <w:rPr>
          <w:rFonts w:ascii="Times New Roman" w:hAnsi="Times New Roman"/>
          <w:sz w:val="24"/>
          <w:szCs w:val="24"/>
        </w:rPr>
        <w:t xml:space="preserve">This </w:t>
      </w:r>
      <w:r w:rsidR="00835FFF" w:rsidRPr="006865AE">
        <w:rPr>
          <w:rFonts w:ascii="Times New Roman" w:hAnsi="Times New Roman"/>
          <w:sz w:val="24"/>
          <w:szCs w:val="24"/>
        </w:rPr>
        <w:t xml:space="preserve">item </w:t>
      </w:r>
      <w:r w:rsidR="00ED208B">
        <w:rPr>
          <w:rFonts w:ascii="Times New Roman" w:hAnsi="Times New Roman"/>
          <w:sz w:val="24"/>
          <w:szCs w:val="24"/>
        </w:rPr>
        <w:t>amends the table at section 5 to add to</w:t>
      </w:r>
      <w:r w:rsidR="00E62A3A" w:rsidRPr="006865AE">
        <w:rPr>
          <w:rFonts w:ascii="Times New Roman" w:hAnsi="Times New Roman"/>
          <w:sz w:val="24"/>
          <w:szCs w:val="24"/>
        </w:rPr>
        <w:t xml:space="preserve"> the list of </w:t>
      </w:r>
      <w:r w:rsidR="007550FE" w:rsidRPr="006865AE">
        <w:rPr>
          <w:rFonts w:ascii="Times New Roman" w:hAnsi="Times New Roman"/>
          <w:sz w:val="24"/>
          <w:szCs w:val="24"/>
        </w:rPr>
        <w:t>qualification</w:t>
      </w:r>
      <w:r w:rsidR="006419D3" w:rsidRPr="006865AE">
        <w:rPr>
          <w:rFonts w:ascii="Times New Roman" w:hAnsi="Times New Roman"/>
          <w:sz w:val="24"/>
          <w:szCs w:val="24"/>
        </w:rPr>
        <w:t>s, one of</w:t>
      </w:r>
      <w:r w:rsidR="005E58C2" w:rsidRPr="006865AE">
        <w:rPr>
          <w:rFonts w:ascii="Times New Roman" w:hAnsi="Times New Roman"/>
          <w:sz w:val="24"/>
          <w:szCs w:val="24"/>
        </w:rPr>
        <w:t xml:space="preserve"> which</w:t>
      </w:r>
      <w:r w:rsidR="007550FE" w:rsidRPr="006865AE">
        <w:rPr>
          <w:rFonts w:ascii="Times New Roman" w:hAnsi="Times New Roman"/>
          <w:sz w:val="24"/>
          <w:szCs w:val="24"/>
        </w:rPr>
        <w:t xml:space="preserve"> a person </w:t>
      </w:r>
      <w:r w:rsidR="005E58C2" w:rsidRPr="006865AE">
        <w:rPr>
          <w:rFonts w:ascii="Times New Roman" w:hAnsi="Times New Roman"/>
          <w:sz w:val="24"/>
          <w:szCs w:val="24"/>
        </w:rPr>
        <w:t>must</w:t>
      </w:r>
      <w:r w:rsidR="007550FE" w:rsidRPr="006865AE">
        <w:rPr>
          <w:rFonts w:ascii="Times New Roman" w:hAnsi="Times New Roman"/>
          <w:sz w:val="24"/>
          <w:szCs w:val="24"/>
        </w:rPr>
        <w:t xml:space="preserve"> complete </w:t>
      </w:r>
      <w:proofErr w:type="gramStart"/>
      <w:r w:rsidR="00B70C34" w:rsidRPr="006865AE">
        <w:rPr>
          <w:rFonts w:ascii="Times New Roman" w:hAnsi="Times New Roman"/>
          <w:sz w:val="24"/>
          <w:szCs w:val="24"/>
        </w:rPr>
        <w:t xml:space="preserve">in order </w:t>
      </w:r>
      <w:r w:rsidR="007550FE" w:rsidRPr="006865AE">
        <w:rPr>
          <w:rFonts w:ascii="Times New Roman" w:hAnsi="Times New Roman"/>
          <w:sz w:val="24"/>
          <w:szCs w:val="24"/>
        </w:rPr>
        <w:t>to</w:t>
      </w:r>
      <w:proofErr w:type="gramEnd"/>
      <w:r w:rsidR="007550FE" w:rsidRPr="006865AE">
        <w:rPr>
          <w:rFonts w:ascii="Times New Roman" w:hAnsi="Times New Roman"/>
          <w:sz w:val="24"/>
          <w:szCs w:val="24"/>
        </w:rPr>
        <w:t xml:space="preserve"> </w:t>
      </w:r>
      <w:r w:rsidR="007B53B5" w:rsidRPr="006865AE">
        <w:rPr>
          <w:rFonts w:ascii="Times New Roman" w:hAnsi="Times New Roman"/>
          <w:sz w:val="24"/>
          <w:szCs w:val="24"/>
        </w:rPr>
        <w:t>be granted a refrigerant handling licence</w:t>
      </w:r>
      <w:r w:rsidR="00D02E31">
        <w:rPr>
          <w:rFonts w:ascii="Times New Roman" w:hAnsi="Times New Roman"/>
          <w:sz w:val="24"/>
          <w:szCs w:val="24"/>
        </w:rPr>
        <w:t xml:space="preserve">. </w:t>
      </w:r>
    </w:p>
    <w:p w14:paraId="4C9D966E" w14:textId="4367196F" w:rsidR="00ED208B" w:rsidRPr="007819E1" w:rsidRDefault="00D02E31" w:rsidP="00DE2EFA">
      <w:pPr>
        <w:pStyle w:val="ListNumber"/>
        <w:numPr>
          <w:ilvl w:val="0"/>
          <w:numId w:val="8"/>
        </w:numPr>
        <w:spacing w:after="240"/>
        <w:jc w:val="both"/>
        <w:rPr>
          <w:rFonts w:ascii="Times New Roman" w:hAnsi="Times New Roman"/>
          <w:sz w:val="24"/>
          <w:szCs w:val="24"/>
        </w:rPr>
      </w:pPr>
      <w:r w:rsidRPr="007819E1">
        <w:rPr>
          <w:rFonts w:ascii="Times New Roman" w:hAnsi="Times New Roman"/>
          <w:sz w:val="24"/>
          <w:szCs w:val="24"/>
        </w:rPr>
        <w:t>This item adds</w:t>
      </w:r>
      <w:r w:rsidR="00ED208B" w:rsidRPr="007819E1">
        <w:rPr>
          <w:rFonts w:ascii="Times New Roman" w:hAnsi="Times New Roman"/>
          <w:sz w:val="24"/>
          <w:szCs w:val="24"/>
        </w:rPr>
        <w:t xml:space="preserve"> the </w:t>
      </w:r>
      <w:r w:rsidRPr="00DE2EFA">
        <w:rPr>
          <w:rFonts w:ascii="Times New Roman" w:hAnsi="Times New Roman"/>
          <w:sz w:val="24"/>
          <w:szCs w:val="24"/>
        </w:rPr>
        <w:t>qualification</w:t>
      </w:r>
      <w:r w:rsidR="00C36FD5">
        <w:rPr>
          <w:rFonts w:ascii="Times New Roman" w:hAnsi="Times New Roman"/>
          <w:sz w:val="24"/>
          <w:szCs w:val="24"/>
        </w:rPr>
        <w:t xml:space="preserve"> </w:t>
      </w:r>
      <w:r w:rsidR="00ED208B" w:rsidRPr="00DE2EFA">
        <w:rPr>
          <w:rFonts w:ascii="Times New Roman" w:hAnsi="Times New Roman"/>
          <w:sz w:val="24"/>
          <w:szCs w:val="24"/>
        </w:rPr>
        <w:t>AUR32721 Certificate III in Automotive Electric Vehicle Technology</w:t>
      </w:r>
      <w:r w:rsidR="00C32B8A">
        <w:rPr>
          <w:rFonts w:ascii="Times New Roman" w:hAnsi="Times New Roman"/>
          <w:sz w:val="24"/>
          <w:szCs w:val="24"/>
        </w:rPr>
        <w:t xml:space="preserve"> to the list</w:t>
      </w:r>
      <w:r w:rsidR="00362347">
        <w:rPr>
          <w:rFonts w:ascii="Times New Roman" w:hAnsi="Times New Roman"/>
          <w:sz w:val="24"/>
          <w:szCs w:val="24"/>
        </w:rPr>
        <w:t xml:space="preserve">, </w:t>
      </w:r>
      <w:r w:rsidR="00AF4B29">
        <w:rPr>
          <w:rFonts w:ascii="Times New Roman" w:hAnsi="Times New Roman"/>
          <w:sz w:val="24"/>
          <w:szCs w:val="24"/>
        </w:rPr>
        <w:t>if</w:t>
      </w:r>
      <w:r w:rsidR="00362347">
        <w:rPr>
          <w:rFonts w:ascii="Times New Roman" w:hAnsi="Times New Roman"/>
          <w:sz w:val="24"/>
          <w:szCs w:val="24"/>
        </w:rPr>
        <w:t xml:space="preserve"> the person has</w:t>
      </w:r>
      <w:r w:rsidR="00146D30">
        <w:rPr>
          <w:rFonts w:ascii="Times New Roman" w:hAnsi="Times New Roman"/>
          <w:sz w:val="24"/>
          <w:szCs w:val="24"/>
        </w:rPr>
        <w:t xml:space="preserve"> successfully</w:t>
      </w:r>
      <w:r w:rsidR="00362347">
        <w:rPr>
          <w:rFonts w:ascii="Times New Roman" w:hAnsi="Times New Roman"/>
          <w:sz w:val="24"/>
          <w:szCs w:val="24"/>
        </w:rPr>
        <w:t xml:space="preserve"> </w:t>
      </w:r>
      <w:r w:rsidR="00362347" w:rsidRPr="00213EA7">
        <w:rPr>
          <w:rFonts w:ascii="Times New Roman" w:eastAsia="Times New Roman" w:hAnsi="Times New Roman"/>
          <w:sz w:val="24"/>
          <w:szCs w:val="24"/>
        </w:rPr>
        <w:t xml:space="preserve">completed the elective unit of competency AURETU104 </w:t>
      </w:r>
      <w:r w:rsidR="00362347" w:rsidRPr="00213EA7">
        <w:rPr>
          <w:rFonts w:ascii="Times New Roman" w:eastAsia="Times New Roman" w:hAnsi="Times New Roman"/>
          <w:i/>
          <w:iCs/>
          <w:sz w:val="24"/>
          <w:szCs w:val="24"/>
        </w:rPr>
        <w:t>Diagnose and repair air conditioning and HVAC components</w:t>
      </w:r>
      <w:r w:rsidR="00146D30">
        <w:rPr>
          <w:rFonts w:ascii="Times New Roman" w:eastAsia="Times New Roman" w:hAnsi="Times New Roman"/>
          <w:i/>
          <w:iCs/>
          <w:sz w:val="24"/>
          <w:szCs w:val="24"/>
        </w:rPr>
        <w:t xml:space="preserve">. </w:t>
      </w:r>
      <w:r w:rsidR="00146D30" w:rsidRPr="00DE2EFA">
        <w:rPr>
          <w:rFonts w:ascii="Times New Roman" w:eastAsia="Times New Roman" w:hAnsi="Times New Roman"/>
          <w:sz w:val="24"/>
          <w:szCs w:val="24"/>
        </w:rPr>
        <w:t>AURETU104</w:t>
      </w:r>
      <w:r w:rsidR="00965C88" w:rsidRPr="00DE2EFA">
        <w:rPr>
          <w:rFonts w:ascii="Times New Roman" w:eastAsia="Times New Roman" w:hAnsi="Times New Roman"/>
          <w:sz w:val="24"/>
          <w:szCs w:val="24"/>
        </w:rPr>
        <w:t xml:space="preserve"> </w:t>
      </w:r>
      <w:r w:rsidR="00D81E46">
        <w:rPr>
          <w:rFonts w:ascii="Times New Roman" w:eastAsia="Times New Roman" w:hAnsi="Times New Roman"/>
          <w:sz w:val="24"/>
          <w:szCs w:val="24"/>
        </w:rPr>
        <w:t>must</w:t>
      </w:r>
      <w:r w:rsidR="00965C88" w:rsidRPr="00DE2EFA">
        <w:rPr>
          <w:rFonts w:ascii="Times New Roman" w:eastAsia="Times New Roman" w:hAnsi="Times New Roman"/>
          <w:sz w:val="24"/>
          <w:szCs w:val="24"/>
        </w:rPr>
        <w:t xml:space="preserve"> have been completed</w:t>
      </w:r>
      <w:r w:rsidR="00146D30" w:rsidRPr="00146D30">
        <w:rPr>
          <w:rFonts w:ascii="Times New Roman" w:eastAsia="Times New Roman" w:hAnsi="Times New Roman"/>
          <w:sz w:val="24"/>
          <w:szCs w:val="24"/>
        </w:rPr>
        <w:t xml:space="preserve"> </w:t>
      </w:r>
      <w:r w:rsidR="00146D30" w:rsidRPr="00213EA7">
        <w:rPr>
          <w:rFonts w:ascii="Times New Roman" w:eastAsia="Times New Roman" w:hAnsi="Times New Roman"/>
          <w:sz w:val="24"/>
          <w:szCs w:val="24"/>
        </w:rPr>
        <w:t>as part of</w:t>
      </w:r>
      <w:r w:rsidR="00965C88">
        <w:rPr>
          <w:rFonts w:ascii="Times New Roman" w:eastAsia="Times New Roman" w:hAnsi="Times New Roman"/>
          <w:sz w:val="24"/>
          <w:szCs w:val="24"/>
        </w:rPr>
        <w:t>,</w:t>
      </w:r>
      <w:r w:rsidR="00146D30" w:rsidRPr="00213EA7">
        <w:rPr>
          <w:rFonts w:ascii="Times New Roman" w:eastAsia="Times New Roman" w:hAnsi="Times New Roman"/>
          <w:sz w:val="24"/>
          <w:szCs w:val="24"/>
        </w:rPr>
        <w:t xml:space="preserve"> or in addition to</w:t>
      </w:r>
      <w:r w:rsidR="00965C88">
        <w:rPr>
          <w:rFonts w:ascii="Times New Roman" w:eastAsia="Times New Roman" w:hAnsi="Times New Roman"/>
          <w:sz w:val="24"/>
          <w:szCs w:val="24"/>
        </w:rPr>
        <w:t>,</w:t>
      </w:r>
      <w:r w:rsidR="00146D30" w:rsidRPr="00213EA7">
        <w:rPr>
          <w:rFonts w:ascii="Times New Roman" w:eastAsia="Times New Roman" w:hAnsi="Times New Roman"/>
          <w:sz w:val="24"/>
          <w:szCs w:val="24"/>
        </w:rPr>
        <w:t xml:space="preserve"> obtaining that certification</w:t>
      </w:r>
      <w:r w:rsidR="00965C88">
        <w:rPr>
          <w:rFonts w:ascii="Times New Roman" w:eastAsia="Times New Roman" w:hAnsi="Times New Roman"/>
          <w:sz w:val="24"/>
          <w:szCs w:val="24"/>
        </w:rPr>
        <w:t>.</w:t>
      </w:r>
    </w:p>
    <w:p w14:paraId="0C45B8A6" w14:textId="74D97FBC" w:rsidR="00ED208B" w:rsidRPr="00DE2EFA" w:rsidRDefault="002A7C15" w:rsidP="00DE2EFA">
      <w:pPr>
        <w:pStyle w:val="ListNumber"/>
        <w:numPr>
          <w:ilvl w:val="0"/>
          <w:numId w:val="8"/>
        </w:numPr>
        <w:spacing w:after="240"/>
        <w:jc w:val="both"/>
        <w:rPr>
          <w:rFonts w:ascii="Times New Roman" w:hAnsi="Times New Roman"/>
          <w:sz w:val="24"/>
          <w:szCs w:val="24"/>
        </w:rPr>
      </w:pPr>
      <w:r w:rsidRPr="0081592D">
        <w:rPr>
          <w:rFonts w:ascii="Times New Roman" w:hAnsi="Times New Roman"/>
          <w:sz w:val="24"/>
          <w:szCs w:val="24"/>
        </w:rPr>
        <w:t xml:space="preserve">This item </w:t>
      </w:r>
      <w:r w:rsidR="00E62212">
        <w:rPr>
          <w:rFonts w:ascii="Times New Roman" w:hAnsi="Times New Roman"/>
          <w:sz w:val="24"/>
          <w:szCs w:val="24"/>
        </w:rPr>
        <w:t xml:space="preserve">also </w:t>
      </w:r>
      <w:r>
        <w:rPr>
          <w:rFonts w:ascii="Times New Roman" w:hAnsi="Times New Roman"/>
          <w:sz w:val="24"/>
          <w:szCs w:val="24"/>
        </w:rPr>
        <w:t>adds the following qualifications</w:t>
      </w:r>
      <w:r w:rsidR="00E62212">
        <w:rPr>
          <w:rFonts w:ascii="Times New Roman" w:hAnsi="Times New Roman"/>
          <w:sz w:val="24"/>
          <w:szCs w:val="24"/>
        </w:rPr>
        <w:t xml:space="preserve"> </w:t>
      </w:r>
      <w:r>
        <w:rPr>
          <w:rFonts w:ascii="Times New Roman" w:hAnsi="Times New Roman"/>
          <w:sz w:val="24"/>
          <w:szCs w:val="24"/>
        </w:rPr>
        <w:t>to the list</w:t>
      </w:r>
      <w:r w:rsidR="000A2575">
        <w:rPr>
          <w:rFonts w:ascii="Times New Roman" w:hAnsi="Times New Roman"/>
          <w:sz w:val="24"/>
          <w:szCs w:val="24"/>
        </w:rPr>
        <w:t>:</w:t>
      </w:r>
    </w:p>
    <w:p w14:paraId="5CFD51C4" w14:textId="0AAA0A3F"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033C88">
        <w:rPr>
          <w:rFonts w:ascii="Times New Roman" w:hAnsi="Times New Roman"/>
          <w:sz w:val="24"/>
          <w:szCs w:val="24"/>
        </w:rPr>
        <w:t xml:space="preserve">AUR32120 Certificate III in Automotive Body Repair Technology; </w:t>
      </w:r>
    </w:p>
    <w:p w14:paraId="215DD1DD"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 xml:space="preserve">AUR20420 Certificate II in Automotive Electrical Technology; </w:t>
      </w:r>
    </w:p>
    <w:p w14:paraId="76099139"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 xml:space="preserve">AUR21416 Certificate II in Automotive Cooling System Technology; </w:t>
      </w:r>
    </w:p>
    <w:p w14:paraId="1A2DECFF"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 xml:space="preserve">AUR30320 Certificate III in Automotive Electrical Technology; </w:t>
      </w:r>
    </w:p>
    <w:p w14:paraId="2C34401C"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 xml:space="preserve">AUR30420 Certificate III in Agricultural Technology; </w:t>
      </w:r>
    </w:p>
    <w:p w14:paraId="39367E10"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 xml:space="preserve">AUR30620 Certificate III in Light Vehicle Mechanical Technology; </w:t>
      </w:r>
    </w:p>
    <w:p w14:paraId="2161E5DF"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AUR31120 Certificate III in Heavy Commercial Vehicle Mechanical Technology;</w:t>
      </w:r>
    </w:p>
    <w:p w14:paraId="5DAF6F91" w14:textId="77777777"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AUR31220 Certificate III in Mobile Plant Technology;</w:t>
      </w:r>
    </w:p>
    <w:p w14:paraId="5E011186" w14:textId="2075205E" w:rsidR="00B36665"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 xml:space="preserve">AUR31420 Certificate III in Automotive Diesel Fuel Technology; </w:t>
      </w:r>
      <w:r w:rsidR="008935A7">
        <w:rPr>
          <w:rFonts w:ascii="Times New Roman" w:hAnsi="Times New Roman"/>
          <w:sz w:val="24"/>
          <w:szCs w:val="24"/>
        </w:rPr>
        <w:t>and</w:t>
      </w:r>
    </w:p>
    <w:p w14:paraId="5FC175AC" w14:textId="6DCE549D" w:rsidR="00B36665" w:rsidRPr="00B6662E" w:rsidRDefault="00B36665" w:rsidP="00DE2EFA">
      <w:pPr>
        <w:pStyle w:val="ListParagraph"/>
        <w:numPr>
          <w:ilvl w:val="0"/>
          <w:numId w:val="26"/>
        </w:numPr>
        <w:shd w:val="clear" w:color="auto" w:fill="FFFFFF"/>
        <w:spacing w:line="260" w:lineRule="atLeast"/>
        <w:jc w:val="both"/>
        <w:rPr>
          <w:rFonts w:ascii="Times New Roman" w:hAnsi="Times New Roman"/>
          <w:sz w:val="24"/>
          <w:szCs w:val="24"/>
        </w:rPr>
      </w:pPr>
      <w:r w:rsidRPr="006865AE">
        <w:rPr>
          <w:rFonts w:ascii="Times New Roman" w:hAnsi="Times New Roman"/>
          <w:sz w:val="24"/>
          <w:szCs w:val="24"/>
        </w:rPr>
        <w:t>AUR31520 Certificate III in Automotive Diesel Engine Technology</w:t>
      </w:r>
      <w:r w:rsidR="008935A7">
        <w:rPr>
          <w:rFonts w:ascii="Times New Roman" w:hAnsi="Times New Roman"/>
          <w:sz w:val="24"/>
          <w:szCs w:val="24"/>
        </w:rPr>
        <w:t xml:space="preserve">. </w:t>
      </w:r>
    </w:p>
    <w:p w14:paraId="5668D81D" w14:textId="23B06BCE" w:rsidR="00A94B7A" w:rsidRPr="006865AE" w:rsidRDefault="00A94B7A" w:rsidP="006865AE">
      <w:pPr>
        <w:pStyle w:val="ListParagraph"/>
        <w:numPr>
          <w:ilvl w:val="0"/>
          <w:numId w:val="0"/>
        </w:numPr>
        <w:shd w:val="clear" w:color="auto" w:fill="FFFFFF"/>
        <w:spacing w:line="260" w:lineRule="atLeast"/>
        <w:ind w:left="720"/>
        <w:jc w:val="both"/>
        <w:rPr>
          <w:rFonts w:ascii="Times New Roman" w:hAnsi="Times New Roman"/>
          <w:sz w:val="24"/>
          <w:szCs w:val="24"/>
        </w:rPr>
      </w:pPr>
    </w:p>
    <w:p w14:paraId="602B33AB" w14:textId="0E9FE682" w:rsidR="003309F1" w:rsidRDefault="00273D37" w:rsidP="006865AE">
      <w:pPr>
        <w:pStyle w:val="ListNumber"/>
        <w:numPr>
          <w:ilvl w:val="0"/>
          <w:numId w:val="8"/>
        </w:numPr>
        <w:spacing w:after="240"/>
        <w:jc w:val="both"/>
        <w:rPr>
          <w:rFonts w:ascii="Times New Roman" w:hAnsi="Times New Roman"/>
          <w:sz w:val="24"/>
          <w:szCs w:val="24"/>
        </w:rPr>
      </w:pPr>
      <w:r>
        <w:rPr>
          <w:rFonts w:ascii="Times New Roman" w:hAnsi="Times New Roman"/>
          <w:sz w:val="24"/>
          <w:szCs w:val="24"/>
        </w:rPr>
        <w:lastRenderedPageBreak/>
        <w:t xml:space="preserve">However, the person is only able to be granted a refrigerant handling licence </w:t>
      </w:r>
      <w:r w:rsidR="0032053C">
        <w:rPr>
          <w:rFonts w:ascii="Times New Roman" w:hAnsi="Times New Roman"/>
          <w:sz w:val="24"/>
          <w:szCs w:val="24"/>
        </w:rPr>
        <w:t xml:space="preserve">for </w:t>
      </w:r>
      <w:r w:rsidR="00E41248">
        <w:rPr>
          <w:rFonts w:ascii="Times New Roman" w:hAnsi="Times New Roman"/>
          <w:sz w:val="24"/>
          <w:szCs w:val="24"/>
        </w:rPr>
        <w:t xml:space="preserve">the qualifications listed in </w:t>
      </w:r>
      <w:r w:rsidR="00D97495">
        <w:rPr>
          <w:rFonts w:ascii="Times New Roman" w:hAnsi="Times New Roman"/>
          <w:sz w:val="24"/>
          <w:szCs w:val="24"/>
        </w:rPr>
        <w:t>paragraph 7</w:t>
      </w:r>
      <w:r w:rsidR="00E41248">
        <w:rPr>
          <w:rFonts w:ascii="Times New Roman" w:hAnsi="Times New Roman"/>
          <w:sz w:val="24"/>
          <w:szCs w:val="24"/>
        </w:rPr>
        <w:t xml:space="preserve"> </w:t>
      </w:r>
      <w:r w:rsidR="00AF4B29">
        <w:rPr>
          <w:rFonts w:ascii="Times New Roman" w:hAnsi="Times New Roman"/>
          <w:sz w:val="24"/>
          <w:szCs w:val="24"/>
        </w:rPr>
        <w:t>if</w:t>
      </w:r>
      <w:r>
        <w:rPr>
          <w:rFonts w:ascii="Times New Roman" w:hAnsi="Times New Roman"/>
          <w:sz w:val="24"/>
          <w:szCs w:val="24"/>
        </w:rPr>
        <w:t xml:space="preserve"> they </w:t>
      </w:r>
      <w:r w:rsidR="0032053C">
        <w:rPr>
          <w:rFonts w:ascii="Times New Roman" w:hAnsi="Times New Roman"/>
          <w:sz w:val="24"/>
          <w:szCs w:val="24"/>
        </w:rPr>
        <w:t xml:space="preserve">have </w:t>
      </w:r>
      <w:r w:rsidR="00436BA7">
        <w:rPr>
          <w:rFonts w:ascii="Times New Roman" w:hAnsi="Times New Roman"/>
          <w:sz w:val="24"/>
          <w:szCs w:val="24"/>
        </w:rPr>
        <w:t xml:space="preserve">successfully </w:t>
      </w:r>
      <w:r w:rsidR="0032053C">
        <w:rPr>
          <w:rFonts w:ascii="Times New Roman" w:hAnsi="Times New Roman"/>
          <w:sz w:val="24"/>
          <w:szCs w:val="24"/>
        </w:rPr>
        <w:t xml:space="preserve">completed </w:t>
      </w:r>
      <w:r w:rsidR="005E58C2">
        <w:rPr>
          <w:rFonts w:ascii="Times New Roman" w:hAnsi="Times New Roman"/>
          <w:sz w:val="24"/>
          <w:szCs w:val="24"/>
        </w:rPr>
        <w:t xml:space="preserve">the </w:t>
      </w:r>
      <w:r w:rsidR="008D4998">
        <w:rPr>
          <w:rFonts w:ascii="Times New Roman" w:hAnsi="Times New Roman"/>
          <w:sz w:val="24"/>
          <w:szCs w:val="24"/>
        </w:rPr>
        <w:t>unit</w:t>
      </w:r>
      <w:r w:rsidR="00AF4B29">
        <w:rPr>
          <w:rFonts w:ascii="Times New Roman" w:hAnsi="Times New Roman"/>
          <w:sz w:val="24"/>
          <w:szCs w:val="24"/>
        </w:rPr>
        <w:t>s</w:t>
      </w:r>
      <w:r w:rsidR="008D4998">
        <w:rPr>
          <w:rFonts w:ascii="Times New Roman" w:hAnsi="Times New Roman"/>
          <w:sz w:val="24"/>
          <w:szCs w:val="24"/>
        </w:rPr>
        <w:t xml:space="preserve"> of competency</w:t>
      </w:r>
      <w:r w:rsidR="0045394C">
        <w:rPr>
          <w:rFonts w:ascii="Times New Roman" w:hAnsi="Times New Roman"/>
          <w:sz w:val="24"/>
          <w:szCs w:val="24"/>
        </w:rPr>
        <w:t xml:space="preserve"> </w:t>
      </w:r>
      <w:r w:rsidR="0045394C">
        <w:rPr>
          <w:rFonts w:ascii="Times New Roman" w:eastAsia="Times New Roman" w:hAnsi="Times New Roman"/>
          <w:sz w:val="24"/>
          <w:szCs w:val="24"/>
        </w:rPr>
        <w:t xml:space="preserve">AURETU103 </w:t>
      </w:r>
      <w:r w:rsidR="0045394C" w:rsidRPr="00FD65D8">
        <w:rPr>
          <w:rFonts w:ascii="Times New Roman" w:eastAsia="Times New Roman" w:hAnsi="Times New Roman"/>
          <w:i/>
          <w:iCs/>
          <w:sz w:val="24"/>
          <w:szCs w:val="24"/>
        </w:rPr>
        <w:t>Service and air conditioning and HVAC systems</w:t>
      </w:r>
      <w:r w:rsidR="0049602F">
        <w:rPr>
          <w:rFonts w:ascii="Times New Roman" w:hAnsi="Times New Roman"/>
          <w:sz w:val="24"/>
          <w:szCs w:val="24"/>
        </w:rPr>
        <w:t xml:space="preserve"> and </w:t>
      </w:r>
      <w:r w:rsidR="0045394C">
        <w:rPr>
          <w:rFonts w:ascii="Times New Roman" w:hAnsi="Times New Roman"/>
          <w:sz w:val="24"/>
          <w:szCs w:val="24"/>
        </w:rPr>
        <w:t xml:space="preserve">AURETU104 </w:t>
      </w:r>
      <w:r w:rsidR="0045394C" w:rsidRPr="0032053C">
        <w:rPr>
          <w:rFonts w:ascii="Times New Roman" w:hAnsi="Times New Roman"/>
          <w:i/>
          <w:iCs/>
          <w:sz w:val="24"/>
          <w:szCs w:val="24"/>
        </w:rPr>
        <w:t>Diagnose and repair air conditioning and HVAC components</w:t>
      </w:r>
      <w:r w:rsidR="00827F28">
        <w:rPr>
          <w:rFonts w:ascii="Times New Roman" w:eastAsia="Times New Roman" w:hAnsi="Times New Roman"/>
          <w:i/>
          <w:iCs/>
          <w:sz w:val="24"/>
          <w:szCs w:val="24"/>
        </w:rPr>
        <w:t xml:space="preserve">. </w:t>
      </w:r>
      <w:r w:rsidR="00827F28">
        <w:rPr>
          <w:rFonts w:ascii="Times New Roman" w:eastAsia="Times New Roman" w:hAnsi="Times New Roman"/>
          <w:sz w:val="24"/>
          <w:szCs w:val="24"/>
        </w:rPr>
        <w:t>T</w:t>
      </w:r>
      <w:r w:rsidR="00B7707B">
        <w:rPr>
          <w:rFonts w:ascii="Times New Roman" w:eastAsia="Times New Roman" w:hAnsi="Times New Roman"/>
          <w:sz w:val="24"/>
          <w:szCs w:val="24"/>
        </w:rPr>
        <w:t>hese units of competency</w:t>
      </w:r>
      <w:r w:rsidR="00827F28">
        <w:rPr>
          <w:rFonts w:ascii="Times New Roman" w:hAnsi="Times New Roman"/>
          <w:sz w:val="24"/>
          <w:szCs w:val="24"/>
        </w:rPr>
        <w:t xml:space="preserve"> </w:t>
      </w:r>
      <w:r w:rsidR="00D81E46">
        <w:rPr>
          <w:rFonts w:ascii="Times New Roman" w:hAnsi="Times New Roman"/>
          <w:sz w:val="24"/>
          <w:szCs w:val="24"/>
        </w:rPr>
        <w:t>must</w:t>
      </w:r>
      <w:r w:rsidR="00B7707B">
        <w:rPr>
          <w:rFonts w:ascii="Times New Roman" w:hAnsi="Times New Roman"/>
          <w:sz w:val="24"/>
          <w:szCs w:val="24"/>
        </w:rPr>
        <w:t xml:space="preserve"> be completed </w:t>
      </w:r>
      <w:r w:rsidR="001E70AF">
        <w:rPr>
          <w:rFonts w:ascii="Times New Roman" w:hAnsi="Times New Roman"/>
          <w:sz w:val="24"/>
          <w:szCs w:val="24"/>
        </w:rPr>
        <w:t>as part of</w:t>
      </w:r>
      <w:r w:rsidR="006847DF">
        <w:rPr>
          <w:rFonts w:ascii="Times New Roman" w:hAnsi="Times New Roman"/>
          <w:sz w:val="24"/>
          <w:szCs w:val="24"/>
        </w:rPr>
        <w:t>,</w:t>
      </w:r>
      <w:r w:rsidR="00236E9C">
        <w:rPr>
          <w:rFonts w:ascii="Times New Roman" w:hAnsi="Times New Roman"/>
          <w:sz w:val="24"/>
          <w:szCs w:val="24"/>
        </w:rPr>
        <w:t xml:space="preserve"> </w:t>
      </w:r>
      <w:r w:rsidR="006847DF">
        <w:rPr>
          <w:rFonts w:ascii="Times New Roman" w:hAnsi="Times New Roman"/>
          <w:sz w:val="24"/>
          <w:szCs w:val="24"/>
        </w:rPr>
        <w:t xml:space="preserve">or in addition to, </w:t>
      </w:r>
      <w:r w:rsidR="00236E9C">
        <w:rPr>
          <w:rFonts w:ascii="Times New Roman" w:hAnsi="Times New Roman"/>
          <w:sz w:val="24"/>
          <w:szCs w:val="24"/>
        </w:rPr>
        <w:t xml:space="preserve">completing their </w:t>
      </w:r>
      <w:r w:rsidR="0032053C">
        <w:rPr>
          <w:rFonts w:ascii="Times New Roman" w:hAnsi="Times New Roman"/>
          <w:sz w:val="24"/>
          <w:szCs w:val="24"/>
        </w:rPr>
        <w:t>certification</w:t>
      </w:r>
      <w:r w:rsidR="006419D3">
        <w:rPr>
          <w:rFonts w:ascii="Times New Roman" w:hAnsi="Times New Roman"/>
          <w:sz w:val="24"/>
          <w:szCs w:val="24"/>
        </w:rPr>
        <w:t xml:space="preserve">. </w:t>
      </w:r>
      <w:bookmarkStart w:id="5" w:name="_Hlk152071556"/>
    </w:p>
    <w:p w14:paraId="190D99F4" w14:textId="585B69FD" w:rsidR="00B7707B" w:rsidRPr="006865AE" w:rsidRDefault="00B7707B" w:rsidP="006865AE">
      <w:pPr>
        <w:pStyle w:val="ListNumber"/>
        <w:numPr>
          <w:ilvl w:val="0"/>
          <w:numId w:val="0"/>
        </w:numPr>
        <w:spacing w:after="240"/>
        <w:jc w:val="both"/>
        <w:rPr>
          <w:rFonts w:ascii="Times New Roman" w:hAnsi="Times New Roman"/>
          <w:sz w:val="24"/>
          <w:szCs w:val="24"/>
          <w:u w:val="single"/>
        </w:rPr>
      </w:pPr>
      <w:r w:rsidRPr="006865AE">
        <w:rPr>
          <w:rFonts w:ascii="Times New Roman" w:hAnsi="Times New Roman"/>
          <w:sz w:val="24"/>
          <w:szCs w:val="24"/>
          <w:u w:val="single"/>
        </w:rPr>
        <w:t xml:space="preserve">Item </w:t>
      </w:r>
      <w:r w:rsidR="000D7090" w:rsidRPr="006865AE">
        <w:rPr>
          <w:rFonts w:ascii="Times New Roman" w:hAnsi="Times New Roman"/>
          <w:sz w:val="24"/>
          <w:szCs w:val="24"/>
          <w:u w:val="single"/>
        </w:rPr>
        <w:t>2 – S</w:t>
      </w:r>
      <w:r w:rsidR="00ED208B">
        <w:rPr>
          <w:rFonts w:ascii="Times New Roman" w:hAnsi="Times New Roman"/>
          <w:sz w:val="24"/>
          <w:szCs w:val="24"/>
          <w:u w:val="single"/>
        </w:rPr>
        <w:t>ubs</w:t>
      </w:r>
      <w:r w:rsidR="000D7090" w:rsidRPr="006865AE">
        <w:rPr>
          <w:rFonts w:ascii="Times New Roman" w:hAnsi="Times New Roman"/>
          <w:sz w:val="24"/>
          <w:szCs w:val="24"/>
          <w:u w:val="single"/>
        </w:rPr>
        <w:t>ection 6</w:t>
      </w:r>
      <w:r w:rsidR="00ED208B">
        <w:rPr>
          <w:rFonts w:ascii="Times New Roman" w:hAnsi="Times New Roman"/>
          <w:sz w:val="24"/>
          <w:szCs w:val="24"/>
          <w:u w:val="single"/>
        </w:rPr>
        <w:t>(2)</w:t>
      </w:r>
      <w:r w:rsidR="000D7090" w:rsidRPr="006865AE">
        <w:rPr>
          <w:rFonts w:ascii="Times New Roman" w:hAnsi="Times New Roman"/>
          <w:sz w:val="24"/>
          <w:szCs w:val="24"/>
          <w:u w:val="single"/>
        </w:rPr>
        <w:t xml:space="preserve"> (cell at table item 23, column </w:t>
      </w:r>
      <w:r w:rsidR="00ED208B">
        <w:rPr>
          <w:rFonts w:ascii="Times New Roman" w:hAnsi="Times New Roman"/>
          <w:sz w:val="24"/>
          <w:szCs w:val="24"/>
          <w:u w:val="single"/>
        </w:rPr>
        <w:t>dealing with Title of Standards</w:t>
      </w:r>
      <w:r w:rsidR="0005232B" w:rsidRPr="006865AE">
        <w:rPr>
          <w:rFonts w:ascii="Times New Roman" w:hAnsi="Times New Roman"/>
          <w:sz w:val="24"/>
          <w:szCs w:val="24"/>
          <w:u w:val="single"/>
        </w:rPr>
        <w:t>)</w:t>
      </w:r>
    </w:p>
    <w:p w14:paraId="59FDBDE8" w14:textId="65B12A3D" w:rsidR="00AA6233" w:rsidRPr="006865AE" w:rsidRDefault="009B37F1" w:rsidP="006865AE">
      <w:pPr>
        <w:pStyle w:val="notedraft"/>
        <w:numPr>
          <w:ilvl w:val="0"/>
          <w:numId w:val="8"/>
        </w:numPr>
        <w:jc w:val="both"/>
        <w:rPr>
          <w:i w:val="0"/>
          <w:sz w:val="20"/>
          <w:szCs w:val="18"/>
        </w:rPr>
      </w:pPr>
      <w:r w:rsidRPr="006865AE">
        <w:rPr>
          <w:i w:val="0"/>
          <w:iCs/>
          <w:szCs w:val="24"/>
        </w:rPr>
        <w:t>This item</w:t>
      </w:r>
      <w:r w:rsidR="00ED208B">
        <w:rPr>
          <w:i w:val="0"/>
          <w:iCs/>
          <w:szCs w:val="24"/>
        </w:rPr>
        <w:t xml:space="preserve"> amend</w:t>
      </w:r>
      <w:r w:rsidR="00D02E31">
        <w:rPr>
          <w:i w:val="0"/>
          <w:iCs/>
          <w:szCs w:val="24"/>
        </w:rPr>
        <w:t>s the</w:t>
      </w:r>
      <w:r w:rsidR="00ED208B">
        <w:rPr>
          <w:i w:val="0"/>
          <w:iCs/>
          <w:szCs w:val="24"/>
        </w:rPr>
        <w:t xml:space="preserve"> table at subsection 6(2) by</w:t>
      </w:r>
      <w:r w:rsidRPr="006865AE">
        <w:rPr>
          <w:i w:val="0"/>
          <w:iCs/>
          <w:szCs w:val="24"/>
        </w:rPr>
        <w:t xml:space="preserve"> </w:t>
      </w:r>
      <w:r w:rsidR="00710EF4" w:rsidRPr="006865AE">
        <w:rPr>
          <w:i w:val="0"/>
          <w:iCs/>
          <w:szCs w:val="24"/>
        </w:rPr>
        <w:t>repeal</w:t>
      </w:r>
      <w:r w:rsidR="00ED208B">
        <w:rPr>
          <w:i w:val="0"/>
          <w:iCs/>
          <w:szCs w:val="24"/>
        </w:rPr>
        <w:t>ing</w:t>
      </w:r>
      <w:r w:rsidR="00710EF4" w:rsidRPr="006865AE">
        <w:rPr>
          <w:i w:val="0"/>
          <w:iCs/>
          <w:szCs w:val="24"/>
        </w:rPr>
        <w:t xml:space="preserve"> the cell at table item 23</w:t>
      </w:r>
      <w:r w:rsidR="00867BA0">
        <w:rPr>
          <w:i w:val="0"/>
          <w:iCs/>
          <w:szCs w:val="24"/>
        </w:rPr>
        <w:t xml:space="preserve">, </w:t>
      </w:r>
      <w:r w:rsidR="00710EF4" w:rsidRPr="006865AE">
        <w:rPr>
          <w:i w:val="0"/>
          <w:iCs/>
          <w:szCs w:val="24"/>
        </w:rPr>
        <w:t xml:space="preserve">column </w:t>
      </w:r>
      <w:r w:rsidR="00ED208B">
        <w:rPr>
          <w:i w:val="0"/>
          <w:iCs/>
          <w:szCs w:val="24"/>
        </w:rPr>
        <w:t xml:space="preserve">dealing with Title of Standards </w:t>
      </w:r>
      <w:r w:rsidR="00710EF4" w:rsidRPr="006865AE">
        <w:rPr>
          <w:i w:val="0"/>
          <w:iCs/>
          <w:szCs w:val="24"/>
        </w:rPr>
        <w:t xml:space="preserve">and </w:t>
      </w:r>
      <w:r w:rsidR="009F46AF">
        <w:rPr>
          <w:i w:val="0"/>
          <w:iCs/>
          <w:szCs w:val="24"/>
        </w:rPr>
        <w:t>substitut</w:t>
      </w:r>
      <w:r w:rsidR="00D02E31">
        <w:rPr>
          <w:i w:val="0"/>
          <w:iCs/>
          <w:szCs w:val="24"/>
        </w:rPr>
        <w:t>ing with</w:t>
      </w:r>
      <w:r w:rsidR="009F46AF">
        <w:rPr>
          <w:i w:val="0"/>
          <w:iCs/>
          <w:szCs w:val="24"/>
        </w:rPr>
        <w:t xml:space="preserve"> the </w:t>
      </w:r>
      <w:r w:rsidR="003E1672" w:rsidRPr="006865AE">
        <w:rPr>
          <w:i w:val="0"/>
          <w:iCs/>
          <w:szCs w:val="24"/>
        </w:rPr>
        <w:t xml:space="preserve">following text: </w:t>
      </w:r>
      <w:r w:rsidR="00583F62" w:rsidRPr="006865AE">
        <w:rPr>
          <w:i w:val="0"/>
          <w:iCs/>
          <w:szCs w:val="24"/>
        </w:rPr>
        <w:t xml:space="preserve">Australia and New Zealand Refrigerant Handling Code of Practice, </w:t>
      </w:r>
      <w:r w:rsidR="00AA6233" w:rsidRPr="006865AE">
        <w:rPr>
          <w:rFonts w:eastAsiaTheme="minorHAnsi"/>
          <w:i w:val="0"/>
          <w:iCs/>
          <w:szCs w:val="24"/>
        </w:rPr>
        <w:t>Part 1</w:t>
      </w:r>
      <w:r w:rsidR="00AA6233" w:rsidRPr="006865AE">
        <w:rPr>
          <w:rFonts w:eastAsiaTheme="minorHAnsi"/>
          <w:i w:val="0"/>
          <w:szCs w:val="24"/>
        </w:rPr>
        <w:t>—Self-contained low charge systems,</w:t>
      </w:r>
      <w:r w:rsidR="006865AE">
        <w:rPr>
          <w:rFonts w:eastAsiaTheme="minorHAnsi"/>
          <w:i w:val="0"/>
          <w:szCs w:val="24"/>
        </w:rPr>
        <w:t xml:space="preserve"> 2025 edition,</w:t>
      </w:r>
      <w:r w:rsidR="00AA6233" w:rsidRPr="006865AE">
        <w:rPr>
          <w:rFonts w:eastAsiaTheme="minorHAnsi"/>
          <w:i w:val="0"/>
          <w:szCs w:val="24"/>
        </w:rPr>
        <w:t xml:space="preserve"> published by the Australian Institute of Refrigeration, Air Conditioning and Heating, as in force on</w:t>
      </w:r>
      <w:r w:rsidR="00D02E31">
        <w:rPr>
          <w:rFonts w:eastAsiaTheme="minorHAnsi"/>
          <w:i w:val="0"/>
          <w:szCs w:val="24"/>
        </w:rPr>
        <w:t xml:space="preserve"> the day this item commences</w:t>
      </w:r>
      <w:r w:rsidR="0005232B">
        <w:rPr>
          <w:rFonts w:eastAsiaTheme="minorHAnsi"/>
          <w:i w:val="0"/>
          <w:szCs w:val="24"/>
        </w:rPr>
        <w:t xml:space="preserve">. </w:t>
      </w:r>
    </w:p>
    <w:p w14:paraId="5967896D" w14:textId="38355F90" w:rsidR="003E1672" w:rsidRPr="006865AE" w:rsidRDefault="00D02E31" w:rsidP="006865AE">
      <w:pPr>
        <w:pStyle w:val="notedraft"/>
        <w:numPr>
          <w:ilvl w:val="0"/>
          <w:numId w:val="8"/>
        </w:numPr>
        <w:jc w:val="both"/>
        <w:rPr>
          <w:sz w:val="20"/>
          <w:szCs w:val="18"/>
        </w:rPr>
      </w:pPr>
      <w:r>
        <w:rPr>
          <w:rFonts w:eastAsiaTheme="minorHAnsi"/>
          <w:i w:val="0"/>
          <w:szCs w:val="24"/>
        </w:rPr>
        <w:t xml:space="preserve">This amendment has the effect of updating the relevant Code of Practice to a new edition. </w:t>
      </w:r>
      <w:r w:rsidRPr="00D02E31">
        <w:rPr>
          <w:rFonts w:eastAsiaTheme="minorHAnsi"/>
          <w:i w:val="0"/>
          <w:szCs w:val="24"/>
        </w:rPr>
        <w:t xml:space="preserve">The new Code of Practice was updated and published to reflect changes </w:t>
      </w:r>
      <w:r w:rsidR="00A2530C" w:rsidRPr="00A2530C">
        <w:rPr>
          <w:rFonts w:eastAsiaTheme="minorHAnsi"/>
          <w:i w:val="0"/>
          <w:szCs w:val="24"/>
        </w:rPr>
        <w:t>in regulation, standards, technology and best practice</w:t>
      </w:r>
      <w:r w:rsidRPr="00D02E31">
        <w:rPr>
          <w:rFonts w:eastAsiaTheme="minorHAnsi"/>
          <w:i w:val="0"/>
          <w:szCs w:val="24"/>
        </w:rPr>
        <w:t xml:space="preserve"> in the refrigeration and air conditioning industry. It provides updated and modernised </w:t>
      </w:r>
      <w:r w:rsidR="00555465">
        <w:rPr>
          <w:rFonts w:eastAsiaTheme="minorHAnsi"/>
          <w:i w:val="0"/>
          <w:szCs w:val="24"/>
        </w:rPr>
        <w:t>work practices</w:t>
      </w:r>
      <w:r w:rsidR="00555465" w:rsidRPr="00D02E31">
        <w:rPr>
          <w:rFonts w:eastAsiaTheme="minorHAnsi"/>
          <w:i w:val="0"/>
          <w:szCs w:val="24"/>
        </w:rPr>
        <w:t xml:space="preserve"> </w:t>
      </w:r>
      <w:r w:rsidRPr="00D02E31">
        <w:rPr>
          <w:rFonts w:eastAsiaTheme="minorHAnsi"/>
          <w:i w:val="0"/>
          <w:szCs w:val="24"/>
        </w:rPr>
        <w:t xml:space="preserve">which apply to refrigerant handling licences. The new Code of </w:t>
      </w:r>
      <w:r w:rsidR="002A3F11">
        <w:rPr>
          <w:rFonts w:eastAsiaTheme="minorHAnsi"/>
          <w:i w:val="0"/>
          <w:szCs w:val="24"/>
        </w:rPr>
        <w:t>P</w:t>
      </w:r>
      <w:r w:rsidRPr="00D02E31">
        <w:rPr>
          <w:rFonts w:eastAsiaTheme="minorHAnsi"/>
          <w:i w:val="0"/>
          <w:szCs w:val="24"/>
        </w:rPr>
        <w:t xml:space="preserve">ractice is </w:t>
      </w:r>
      <w:r w:rsidR="00BA0D6B" w:rsidRPr="00BA0D6B">
        <w:rPr>
          <w:rFonts w:eastAsiaTheme="minorHAnsi"/>
          <w:i w:val="0"/>
          <w:szCs w:val="24"/>
        </w:rPr>
        <w:t>available for free and can be viewed or downloaded from the ARC’s website at arctick.org and AIRAH’s website at airah.org.au</w:t>
      </w:r>
      <w:r w:rsidRPr="00D02E31">
        <w:rPr>
          <w:rFonts w:eastAsiaTheme="minorHAnsi"/>
          <w:i w:val="0"/>
          <w:szCs w:val="24"/>
        </w:rPr>
        <w:t>.</w:t>
      </w:r>
    </w:p>
    <w:p w14:paraId="5C6F467C" w14:textId="5F572EA2" w:rsidR="0005232B" w:rsidRPr="006865AE" w:rsidRDefault="0005232B" w:rsidP="006865AE">
      <w:pPr>
        <w:pStyle w:val="ListNumber"/>
        <w:numPr>
          <w:ilvl w:val="0"/>
          <w:numId w:val="0"/>
        </w:numPr>
        <w:spacing w:before="240" w:after="240"/>
        <w:jc w:val="both"/>
        <w:rPr>
          <w:rFonts w:ascii="Times New Roman" w:hAnsi="Times New Roman"/>
          <w:sz w:val="24"/>
          <w:szCs w:val="24"/>
          <w:u w:val="single"/>
        </w:rPr>
      </w:pPr>
      <w:r w:rsidRPr="006865AE">
        <w:rPr>
          <w:rFonts w:ascii="Times New Roman" w:hAnsi="Times New Roman"/>
          <w:sz w:val="24"/>
          <w:szCs w:val="24"/>
          <w:u w:val="single"/>
        </w:rPr>
        <w:t xml:space="preserve">Item 3 – Section 6 (cell at table item 23, column 3) </w:t>
      </w:r>
    </w:p>
    <w:p w14:paraId="1B76AE34" w14:textId="7B412A5D" w:rsidR="0005232B" w:rsidRPr="006865AE" w:rsidRDefault="0005232B" w:rsidP="006865AE">
      <w:pPr>
        <w:pStyle w:val="notedraft"/>
        <w:numPr>
          <w:ilvl w:val="0"/>
          <w:numId w:val="8"/>
        </w:numPr>
        <w:jc w:val="both"/>
        <w:rPr>
          <w:i w:val="0"/>
          <w:sz w:val="20"/>
          <w:szCs w:val="18"/>
        </w:rPr>
      </w:pPr>
      <w:r w:rsidRPr="00FD65D8">
        <w:rPr>
          <w:i w:val="0"/>
          <w:iCs/>
          <w:szCs w:val="24"/>
        </w:rPr>
        <w:t>This item</w:t>
      </w:r>
      <w:r w:rsidR="00D02E31">
        <w:rPr>
          <w:i w:val="0"/>
          <w:iCs/>
          <w:szCs w:val="24"/>
        </w:rPr>
        <w:t xml:space="preserve"> amends the table at subsection 6(2) by </w:t>
      </w:r>
      <w:r w:rsidRPr="00FD65D8">
        <w:rPr>
          <w:i w:val="0"/>
          <w:iCs/>
          <w:szCs w:val="24"/>
        </w:rPr>
        <w:t>repeal</w:t>
      </w:r>
      <w:r w:rsidR="00D02E31">
        <w:rPr>
          <w:i w:val="0"/>
          <w:iCs/>
          <w:szCs w:val="24"/>
        </w:rPr>
        <w:t>ing</w:t>
      </w:r>
      <w:r w:rsidRPr="00FD65D8">
        <w:rPr>
          <w:i w:val="0"/>
          <w:iCs/>
          <w:szCs w:val="24"/>
        </w:rPr>
        <w:t xml:space="preserve"> the cell at table item 23,</w:t>
      </w:r>
      <w:r w:rsidR="009F46AF">
        <w:rPr>
          <w:i w:val="0"/>
          <w:iCs/>
          <w:szCs w:val="24"/>
        </w:rPr>
        <w:t xml:space="preserve"> </w:t>
      </w:r>
      <w:r w:rsidRPr="00FD65D8">
        <w:rPr>
          <w:i w:val="0"/>
          <w:iCs/>
          <w:szCs w:val="24"/>
        </w:rPr>
        <w:t xml:space="preserve">column </w:t>
      </w:r>
      <w:r w:rsidR="00D02E31">
        <w:rPr>
          <w:i w:val="0"/>
          <w:iCs/>
          <w:szCs w:val="24"/>
        </w:rPr>
        <w:t>dealing with Title of Standards</w:t>
      </w:r>
      <w:r w:rsidR="009F46AF">
        <w:rPr>
          <w:i w:val="0"/>
          <w:iCs/>
          <w:szCs w:val="24"/>
        </w:rPr>
        <w:t xml:space="preserve"> </w:t>
      </w:r>
      <w:r w:rsidRPr="00FD65D8">
        <w:rPr>
          <w:i w:val="0"/>
          <w:iCs/>
          <w:szCs w:val="24"/>
        </w:rPr>
        <w:t xml:space="preserve">and </w:t>
      </w:r>
      <w:r w:rsidR="009F46AF">
        <w:rPr>
          <w:i w:val="0"/>
          <w:iCs/>
          <w:szCs w:val="24"/>
        </w:rPr>
        <w:t>substitut</w:t>
      </w:r>
      <w:r w:rsidR="00D02E31">
        <w:rPr>
          <w:i w:val="0"/>
          <w:iCs/>
          <w:szCs w:val="24"/>
        </w:rPr>
        <w:t>ing with</w:t>
      </w:r>
      <w:r w:rsidR="009F46AF">
        <w:rPr>
          <w:i w:val="0"/>
          <w:iCs/>
          <w:szCs w:val="24"/>
        </w:rPr>
        <w:t xml:space="preserve"> </w:t>
      </w:r>
      <w:r w:rsidRPr="00FD65D8">
        <w:rPr>
          <w:i w:val="0"/>
          <w:iCs/>
          <w:szCs w:val="24"/>
        </w:rPr>
        <w:t>the following text: Australia and New Zealand Refrigerant Handling Code of Practice</w:t>
      </w:r>
      <w:r w:rsidR="006865AE">
        <w:rPr>
          <w:i w:val="0"/>
          <w:iCs/>
          <w:szCs w:val="24"/>
        </w:rPr>
        <w:t xml:space="preserve">, </w:t>
      </w:r>
      <w:r w:rsidRPr="00FD65D8">
        <w:rPr>
          <w:rFonts w:eastAsiaTheme="minorHAnsi"/>
          <w:i w:val="0"/>
          <w:iCs/>
          <w:szCs w:val="24"/>
        </w:rPr>
        <w:t xml:space="preserve">Part </w:t>
      </w:r>
      <w:r>
        <w:rPr>
          <w:rFonts w:eastAsiaTheme="minorHAnsi"/>
          <w:i w:val="0"/>
          <w:iCs/>
          <w:szCs w:val="24"/>
        </w:rPr>
        <w:t>2</w:t>
      </w:r>
      <w:r w:rsidRPr="00FD65D8">
        <w:rPr>
          <w:rFonts w:eastAsiaTheme="minorHAnsi"/>
          <w:i w:val="0"/>
          <w:szCs w:val="24"/>
        </w:rPr>
        <w:t>—</w:t>
      </w:r>
      <w:r w:rsidR="008E5BA7">
        <w:rPr>
          <w:rFonts w:eastAsiaTheme="minorHAnsi"/>
          <w:i w:val="0"/>
          <w:szCs w:val="24"/>
        </w:rPr>
        <w:t>Systems other than self-contained low charge systems</w:t>
      </w:r>
      <w:r w:rsidRPr="00FD65D8">
        <w:rPr>
          <w:rFonts w:eastAsiaTheme="minorHAnsi"/>
          <w:i w:val="0"/>
          <w:szCs w:val="24"/>
        </w:rPr>
        <w:t xml:space="preserve">, </w:t>
      </w:r>
      <w:r w:rsidR="006865AE">
        <w:rPr>
          <w:rFonts w:eastAsiaTheme="minorHAnsi"/>
          <w:i w:val="0"/>
          <w:szCs w:val="24"/>
        </w:rPr>
        <w:t xml:space="preserve">2025 edition, </w:t>
      </w:r>
      <w:r w:rsidRPr="00FD65D8">
        <w:rPr>
          <w:rFonts w:eastAsiaTheme="minorHAnsi"/>
          <w:i w:val="0"/>
          <w:szCs w:val="24"/>
        </w:rPr>
        <w:t xml:space="preserve">published by the Australian Institute of Refrigeration, Air Conditioning and Heating, as in force on </w:t>
      </w:r>
      <w:r w:rsidR="00D02E31">
        <w:rPr>
          <w:rFonts w:eastAsiaTheme="minorHAnsi"/>
          <w:i w:val="0"/>
          <w:szCs w:val="24"/>
        </w:rPr>
        <w:t xml:space="preserve">the day this item commences. </w:t>
      </w:r>
      <w:r>
        <w:rPr>
          <w:rFonts w:eastAsiaTheme="minorHAnsi"/>
          <w:i w:val="0"/>
          <w:szCs w:val="24"/>
        </w:rPr>
        <w:t xml:space="preserve"> </w:t>
      </w:r>
    </w:p>
    <w:p w14:paraId="75204508" w14:textId="1764C81B" w:rsidR="00D02E31" w:rsidRDefault="00D02E31" w:rsidP="006865AE">
      <w:pPr>
        <w:pStyle w:val="notedraft"/>
        <w:numPr>
          <w:ilvl w:val="0"/>
          <w:numId w:val="8"/>
        </w:numPr>
        <w:jc w:val="both"/>
        <w:rPr>
          <w:i w:val="0"/>
          <w:sz w:val="20"/>
          <w:szCs w:val="18"/>
        </w:rPr>
      </w:pPr>
      <w:r>
        <w:rPr>
          <w:rFonts w:eastAsiaTheme="minorHAnsi"/>
          <w:i w:val="0"/>
          <w:szCs w:val="24"/>
        </w:rPr>
        <w:t xml:space="preserve">This amendment has the effect of updating the relevant Code of Practice to a new edition. </w:t>
      </w:r>
      <w:r w:rsidRPr="00D02E31">
        <w:rPr>
          <w:rFonts w:eastAsiaTheme="minorHAnsi"/>
          <w:i w:val="0"/>
          <w:szCs w:val="24"/>
        </w:rPr>
        <w:t xml:space="preserve">The new Code of Practice was updated and published to reflect changes </w:t>
      </w:r>
      <w:r w:rsidR="003A2623" w:rsidRPr="00A2530C">
        <w:rPr>
          <w:rFonts w:eastAsiaTheme="minorHAnsi"/>
          <w:i w:val="0"/>
          <w:szCs w:val="24"/>
        </w:rPr>
        <w:t>in regulation, standards, technology and best practice</w:t>
      </w:r>
      <w:r w:rsidRPr="00D02E31">
        <w:rPr>
          <w:rFonts w:eastAsiaTheme="minorHAnsi"/>
          <w:i w:val="0"/>
          <w:szCs w:val="24"/>
        </w:rPr>
        <w:t xml:space="preserve"> in the refrigeration and air conditioning industry. It provides updated and modernised </w:t>
      </w:r>
      <w:r w:rsidR="002A3F11">
        <w:rPr>
          <w:rFonts w:eastAsiaTheme="minorHAnsi"/>
          <w:i w:val="0"/>
          <w:szCs w:val="24"/>
        </w:rPr>
        <w:t>work practices</w:t>
      </w:r>
      <w:r w:rsidR="002A3F11" w:rsidRPr="00D02E31">
        <w:rPr>
          <w:rFonts w:eastAsiaTheme="minorHAnsi"/>
          <w:i w:val="0"/>
          <w:szCs w:val="24"/>
        </w:rPr>
        <w:t xml:space="preserve"> </w:t>
      </w:r>
      <w:r w:rsidRPr="00D02E31">
        <w:rPr>
          <w:rFonts w:eastAsiaTheme="minorHAnsi"/>
          <w:i w:val="0"/>
          <w:szCs w:val="24"/>
        </w:rPr>
        <w:t xml:space="preserve">which apply to refrigerant handling licences. The new Code of </w:t>
      </w:r>
      <w:r w:rsidR="002A3F11">
        <w:rPr>
          <w:rFonts w:eastAsiaTheme="minorHAnsi"/>
          <w:i w:val="0"/>
          <w:szCs w:val="24"/>
        </w:rPr>
        <w:t>P</w:t>
      </w:r>
      <w:r w:rsidRPr="00D02E31">
        <w:rPr>
          <w:rFonts w:eastAsiaTheme="minorHAnsi"/>
          <w:i w:val="0"/>
          <w:szCs w:val="24"/>
        </w:rPr>
        <w:t xml:space="preserve">ractice is </w:t>
      </w:r>
      <w:r w:rsidR="00BA0D6B" w:rsidRPr="00BA0D6B">
        <w:rPr>
          <w:rFonts w:eastAsiaTheme="minorHAnsi"/>
          <w:i w:val="0"/>
          <w:szCs w:val="24"/>
        </w:rPr>
        <w:t>available for free and can be viewed or downloaded from the ARC’s website at arctick.org and AIRAH’s website at airah.org.au</w:t>
      </w:r>
      <w:r w:rsidRPr="00D02E31">
        <w:rPr>
          <w:rFonts w:eastAsiaTheme="minorHAnsi"/>
          <w:i w:val="0"/>
          <w:szCs w:val="24"/>
        </w:rPr>
        <w:t>.</w:t>
      </w:r>
    </w:p>
    <w:bookmarkEnd w:id="5"/>
    <w:p w14:paraId="31ACDD5F" w14:textId="77777777" w:rsidR="007F6974" w:rsidRDefault="007F6974">
      <w:pPr>
        <w:rPr>
          <w:rFonts w:ascii="Times New Roman" w:hAnsi="Times New Roman"/>
          <w:b/>
          <w:bCs/>
          <w:sz w:val="24"/>
          <w:szCs w:val="24"/>
          <w:u w:val="single"/>
        </w:rPr>
      </w:pPr>
      <w:r>
        <w:rPr>
          <w:rFonts w:ascii="Times New Roman" w:hAnsi="Times New Roman"/>
          <w:b/>
          <w:bCs/>
          <w:sz w:val="24"/>
          <w:szCs w:val="24"/>
          <w:u w:val="single"/>
        </w:rPr>
        <w:br w:type="page"/>
      </w:r>
    </w:p>
    <w:p w14:paraId="3BB866A3" w14:textId="67BF51AA" w:rsidR="00F82487" w:rsidRPr="00D9637A" w:rsidRDefault="00974961" w:rsidP="00974961">
      <w:pPr>
        <w:pStyle w:val="ListNumber"/>
        <w:numPr>
          <w:ilvl w:val="0"/>
          <w:numId w:val="0"/>
        </w:numPr>
        <w:spacing w:after="240"/>
        <w:ind w:left="567"/>
        <w:jc w:val="right"/>
        <w:rPr>
          <w:rFonts w:ascii="Times New Roman" w:hAnsi="Times New Roman"/>
          <w:b/>
          <w:bCs/>
          <w:sz w:val="24"/>
          <w:szCs w:val="24"/>
          <w:u w:val="single"/>
        </w:rPr>
      </w:pPr>
      <w:r w:rsidRPr="00D9637A">
        <w:rPr>
          <w:rFonts w:ascii="Times New Roman" w:hAnsi="Times New Roman"/>
          <w:b/>
          <w:bCs/>
          <w:sz w:val="24"/>
          <w:szCs w:val="24"/>
          <w:u w:val="single"/>
        </w:rPr>
        <w:lastRenderedPageBreak/>
        <w:t>ATTACHMENT B</w:t>
      </w:r>
    </w:p>
    <w:p w14:paraId="43A36AB7" w14:textId="77777777" w:rsidR="00974961" w:rsidRPr="00A11039" w:rsidRDefault="00974961" w:rsidP="00974961">
      <w:pPr>
        <w:spacing w:before="120" w:after="120"/>
        <w:jc w:val="center"/>
        <w:rPr>
          <w:rFonts w:ascii="Times New Roman" w:hAnsi="Times New Roman"/>
          <w:b/>
          <w:sz w:val="24"/>
          <w:szCs w:val="24"/>
        </w:rPr>
      </w:pPr>
      <w:r w:rsidRPr="00A11039">
        <w:rPr>
          <w:rFonts w:ascii="Times New Roman" w:hAnsi="Times New Roman"/>
          <w:b/>
          <w:iCs/>
          <w:sz w:val="24"/>
          <w:szCs w:val="24"/>
        </w:rPr>
        <w:t>Statement of Compatibility with Human Rights</w:t>
      </w:r>
    </w:p>
    <w:p w14:paraId="6F41C9E4" w14:textId="77777777" w:rsidR="00974961" w:rsidRPr="00A11039" w:rsidRDefault="00974961" w:rsidP="00974961">
      <w:pPr>
        <w:spacing w:before="120" w:after="120"/>
        <w:jc w:val="center"/>
        <w:rPr>
          <w:rFonts w:ascii="Times New Roman" w:hAnsi="Times New Roman"/>
          <w:i/>
          <w:sz w:val="24"/>
          <w:szCs w:val="24"/>
        </w:rPr>
      </w:pPr>
    </w:p>
    <w:p w14:paraId="49EB20BF" w14:textId="77777777" w:rsidR="00974961" w:rsidRDefault="00974961" w:rsidP="00974961">
      <w:pPr>
        <w:spacing w:before="120" w:after="120"/>
        <w:jc w:val="center"/>
        <w:rPr>
          <w:rFonts w:ascii="Times New Roman" w:hAnsi="Times New Roman"/>
          <w:i/>
          <w:sz w:val="24"/>
          <w:szCs w:val="24"/>
        </w:rPr>
      </w:pPr>
      <w:r w:rsidRPr="00D45B40">
        <w:rPr>
          <w:rFonts w:ascii="Times New Roman" w:hAnsi="Times New Roman"/>
          <w:iCs/>
          <w:sz w:val="24"/>
          <w:szCs w:val="24"/>
        </w:rPr>
        <w:t>Prepared in accordance with Part 3 of the</w:t>
      </w:r>
      <w:r w:rsidRPr="00A11039">
        <w:rPr>
          <w:rFonts w:ascii="Times New Roman" w:hAnsi="Times New Roman"/>
          <w:i/>
          <w:sz w:val="24"/>
          <w:szCs w:val="24"/>
        </w:rPr>
        <w:t xml:space="preserve"> Human Rights (Parliamentary Scrutiny) Act 2011</w:t>
      </w:r>
    </w:p>
    <w:p w14:paraId="21FF1945" w14:textId="77777777" w:rsidR="009D4C04" w:rsidRPr="00A11039" w:rsidRDefault="009D4C04" w:rsidP="00974961">
      <w:pPr>
        <w:spacing w:before="120" w:after="120"/>
        <w:jc w:val="center"/>
        <w:rPr>
          <w:rFonts w:ascii="Times New Roman" w:hAnsi="Times New Roman"/>
          <w:sz w:val="24"/>
          <w:szCs w:val="24"/>
        </w:rPr>
      </w:pPr>
    </w:p>
    <w:p w14:paraId="4959EC48" w14:textId="6C53E400" w:rsidR="00974961" w:rsidRDefault="00D45B40" w:rsidP="009D4C04">
      <w:pPr>
        <w:ind w:left="993"/>
        <w:jc w:val="center"/>
        <w:rPr>
          <w:rFonts w:ascii="Times New Roman" w:hAnsi="Times New Roman"/>
          <w:i/>
          <w:sz w:val="24"/>
          <w:szCs w:val="24"/>
        </w:rPr>
      </w:pPr>
      <w:r w:rsidRPr="00AF5C94">
        <w:rPr>
          <w:rFonts w:ascii="Times New Roman" w:hAnsi="Times New Roman"/>
          <w:i/>
          <w:sz w:val="24"/>
          <w:szCs w:val="24"/>
        </w:rPr>
        <w:t xml:space="preserve">Ozone Protection and Synthetic Greenhouse Gas Management (Refrigerant Handling Licences—Qualifications and Standards) </w:t>
      </w:r>
      <w:r w:rsidR="00903A65">
        <w:rPr>
          <w:rFonts w:ascii="Times New Roman" w:hAnsi="Times New Roman"/>
          <w:i/>
          <w:sz w:val="24"/>
          <w:szCs w:val="24"/>
        </w:rPr>
        <w:t xml:space="preserve">Amendment </w:t>
      </w:r>
      <w:r w:rsidRPr="00AF5C94">
        <w:rPr>
          <w:rFonts w:ascii="Times New Roman" w:hAnsi="Times New Roman"/>
          <w:i/>
          <w:sz w:val="24"/>
          <w:szCs w:val="24"/>
        </w:rPr>
        <w:t>Determination 202</w:t>
      </w:r>
      <w:r w:rsidR="00EA16DE">
        <w:rPr>
          <w:rFonts w:ascii="Times New Roman" w:hAnsi="Times New Roman"/>
          <w:i/>
          <w:sz w:val="24"/>
          <w:szCs w:val="24"/>
        </w:rPr>
        <w:t>5</w:t>
      </w:r>
    </w:p>
    <w:p w14:paraId="4AC9FDE2" w14:textId="77777777" w:rsidR="009D4C04" w:rsidRPr="009D4C04" w:rsidRDefault="009D4C04" w:rsidP="009D4C04">
      <w:pPr>
        <w:ind w:left="993"/>
        <w:jc w:val="center"/>
        <w:rPr>
          <w:rFonts w:ascii="Times New Roman" w:hAnsi="Times New Roman"/>
          <w:i/>
          <w:sz w:val="24"/>
          <w:szCs w:val="24"/>
        </w:rPr>
      </w:pPr>
    </w:p>
    <w:p w14:paraId="19CA6E29" w14:textId="3EDD237D" w:rsidR="00974961" w:rsidRDefault="00974961" w:rsidP="009D4C04">
      <w:pPr>
        <w:spacing w:before="240"/>
        <w:jc w:val="center"/>
        <w:rPr>
          <w:rFonts w:ascii="Times New Roman" w:hAnsi="Times New Roman"/>
          <w:sz w:val="24"/>
          <w:szCs w:val="24"/>
        </w:rPr>
      </w:pPr>
      <w:r w:rsidRPr="00477523">
        <w:rPr>
          <w:rFonts w:ascii="Times New Roman" w:hAnsi="Times New Roman"/>
          <w:sz w:val="24"/>
          <w:szCs w:val="24"/>
        </w:rPr>
        <w:t xml:space="preserve">This </w:t>
      </w:r>
      <w:r w:rsidR="00903A65">
        <w:rPr>
          <w:rFonts w:ascii="Times New Roman" w:hAnsi="Times New Roman"/>
          <w:sz w:val="24"/>
          <w:szCs w:val="24"/>
        </w:rPr>
        <w:t xml:space="preserve">Amendment </w:t>
      </w:r>
      <w:r>
        <w:rPr>
          <w:rFonts w:ascii="Times New Roman" w:hAnsi="Times New Roman"/>
          <w:sz w:val="24"/>
          <w:szCs w:val="24"/>
        </w:rPr>
        <w:t>Determination</w:t>
      </w:r>
      <w:r w:rsidRPr="00477523">
        <w:rPr>
          <w:rFonts w:ascii="Times New Roman" w:hAnsi="Times New Roman"/>
          <w:sz w:val="24"/>
          <w:szCs w:val="24"/>
        </w:rPr>
        <w:t xml:space="preserve"> is compatible with the human rights and</w:t>
      </w:r>
      <w:r>
        <w:rPr>
          <w:rFonts w:ascii="Times New Roman" w:hAnsi="Times New Roman"/>
          <w:sz w:val="24"/>
          <w:szCs w:val="24"/>
        </w:rPr>
        <w:t xml:space="preserve"> </w:t>
      </w:r>
      <w:r w:rsidRPr="00477523">
        <w:rPr>
          <w:rFonts w:ascii="Times New Roman" w:hAnsi="Times New Roman"/>
          <w:sz w:val="24"/>
          <w:szCs w:val="24"/>
        </w:rPr>
        <w:t>freedoms recognised or declared in the international instruments listed in section 3 of the</w:t>
      </w:r>
      <w:r>
        <w:rPr>
          <w:rFonts w:ascii="Times New Roman" w:hAnsi="Times New Roman"/>
          <w:sz w:val="24"/>
          <w:szCs w:val="24"/>
        </w:rPr>
        <w:t xml:space="preserve"> </w:t>
      </w:r>
      <w:r w:rsidRPr="00AF4EF4">
        <w:rPr>
          <w:rFonts w:ascii="Times New Roman" w:hAnsi="Times New Roman"/>
          <w:i/>
          <w:sz w:val="24"/>
          <w:szCs w:val="24"/>
        </w:rPr>
        <w:t>Human Rights (Parliamentary Scrutiny) Act 2011</w:t>
      </w:r>
      <w:r>
        <w:rPr>
          <w:rFonts w:ascii="Times New Roman" w:hAnsi="Times New Roman"/>
          <w:sz w:val="24"/>
          <w:szCs w:val="24"/>
        </w:rPr>
        <w:t>.</w:t>
      </w:r>
    </w:p>
    <w:p w14:paraId="05F0D2DF" w14:textId="77777777" w:rsidR="00974961" w:rsidRPr="00A11039" w:rsidRDefault="00974961" w:rsidP="00974961">
      <w:pPr>
        <w:jc w:val="center"/>
        <w:rPr>
          <w:rFonts w:ascii="Times New Roman" w:hAnsi="Times New Roman"/>
          <w:b/>
          <w:sz w:val="24"/>
          <w:szCs w:val="24"/>
        </w:rPr>
      </w:pPr>
    </w:p>
    <w:p w14:paraId="02D65C6E" w14:textId="77777777" w:rsidR="00974961" w:rsidRPr="00A11039" w:rsidRDefault="00974961" w:rsidP="00974961">
      <w:pPr>
        <w:spacing w:before="120" w:after="120"/>
        <w:jc w:val="both"/>
        <w:rPr>
          <w:rFonts w:ascii="Times New Roman" w:hAnsi="Times New Roman"/>
          <w:b/>
          <w:sz w:val="24"/>
          <w:szCs w:val="24"/>
        </w:rPr>
      </w:pPr>
      <w:r w:rsidRPr="00A11039">
        <w:rPr>
          <w:rFonts w:ascii="Times New Roman" w:hAnsi="Times New Roman"/>
          <w:b/>
          <w:sz w:val="24"/>
          <w:szCs w:val="24"/>
        </w:rPr>
        <w:t>Overview of the Legislative Instrument</w:t>
      </w:r>
    </w:p>
    <w:p w14:paraId="349D5619" w14:textId="16A617FE" w:rsidR="0011303C" w:rsidRDefault="0011303C" w:rsidP="006865AE">
      <w:pPr>
        <w:shd w:val="clear" w:color="auto" w:fill="FFFFFF"/>
        <w:spacing w:line="260" w:lineRule="atLeast"/>
        <w:jc w:val="both"/>
        <w:rPr>
          <w:rFonts w:ascii="Times New Roman" w:eastAsia="Times New Roman" w:hAnsi="Times New Roman"/>
          <w:sz w:val="24"/>
          <w:szCs w:val="24"/>
        </w:rPr>
      </w:pPr>
      <w:r w:rsidRPr="00BB0C1C">
        <w:rPr>
          <w:rFonts w:ascii="Times New Roman" w:eastAsia="Times New Roman" w:hAnsi="Times New Roman"/>
          <w:sz w:val="24"/>
          <w:szCs w:val="24"/>
        </w:rPr>
        <w:t xml:space="preserve">The </w:t>
      </w:r>
      <w:r w:rsidRPr="00BB0C1C">
        <w:rPr>
          <w:rFonts w:ascii="Times New Roman" w:hAnsi="Times New Roman"/>
          <w:i/>
          <w:sz w:val="24"/>
          <w:szCs w:val="24"/>
        </w:rPr>
        <w:t>Ozone Protection and Synthetic Greenhouse Gas Management Act 1989</w:t>
      </w:r>
      <w:r w:rsidRPr="00BB0C1C">
        <w:rPr>
          <w:rFonts w:ascii="Times New Roman" w:eastAsia="Times New Roman" w:hAnsi="Times New Roman"/>
          <w:sz w:val="24"/>
          <w:szCs w:val="24"/>
        </w:rPr>
        <w:t xml:space="preserve"> (</w:t>
      </w:r>
      <w:r w:rsidR="0092733D">
        <w:rPr>
          <w:rFonts w:ascii="Times New Roman" w:eastAsia="Times New Roman" w:hAnsi="Times New Roman"/>
          <w:sz w:val="24"/>
          <w:szCs w:val="24"/>
        </w:rPr>
        <w:t>the</w:t>
      </w:r>
      <w:r w:rsidRPr="00BB0C1C">
        <w:rPr>
          <w:rFonts w:ascii="Times New Roman" w:eastAsia="Times New Roman" w:hAnsi="Times New Roman"/>
          <w:sz w:val="24"/>
          <w:szCs w:val="24"/>
        </w:rPr>
        <w:t xml:space="preserve"> Act) and the </w:t>
      </w:r>
      <w:r w:rsidRPr="00BB0C1C">
        <w:rPr>
          <w:rFonts w:ascii="Times New Roman" w:eastAsia="Times New Roman" w:hAnsi="Times New Roman"/>
          <w:i/>
          <w:sz w:val="24"/>
          <w:szCs w:val="24"/>
        </w:rPr>
        <w:t>Ozone Protection and Synthetic Greenhouse Gas Management Regulations 1995</w:t>
      </w:r>
      <w:r w:rsidRPr="00BB0C1C">
        <w:rPr>
          <w:rFonts w:ascii="Times New Roman" w:eastAsia="Times New Roman" w:hAnsi="Times New Roman"/>
          <w:sz w:val="24"/>
          <w:szCs w:val="24"/>
        </w:rPr>
        <w:t xml:space="preserve"> (</w:t>
      </w:r>
      <w:r w:rsidR="0092733D">
        <w:rPr>
          <w:rFonts w:ascii="Times New Roman" w:eastAsia="Times New Roman" w:hAnsi="Times New Roman"/>
          <w:sz w:val="24"/>
          <w:szCs w:val="24"/>
        </w:rPr>
        <w:t>the</w:t>
      </w:r>
      <w:r w:rsidRPr="00BB0C1C">
        <w:rPr>
          <w:rFonts w:ascii="Times New Roman" w:eastAsia="Times New Roman" w:hAnsi="Times New Roman"/>
          <w:sz w:val="24"/>
          <w:szCs w:val="24"/>
        </w:rPr>
        <w:t xml:space="preserve"> Regulations) implement Australia’s international obligations under the </w:t>
      </w:r>
      <w:r w:rsidRPr="00BB0C1C">
        <w:rPr>
          <w:rFonts w:ascii="Times New Roman" w:eastAsia="Times New Roman" w:hAnsi="Times New Roman"/>
          <w:i/>
          <w:iCs/>
          <w:sz w:val="24"/>
          <w:szCs w:val="24"/>
        </w:rPr>
        <w:t>Vienna Convention for the Protection of the Ozone Layer</w:t>
      </w:r>
      <w:r w:rsidRPr="00BB0C1C">
        <w:rPr>
          <w:rFonts w:ascii="Times New Roman" w:eastAsia="Times New Roman" w:hAnsi="Times New Roman"/>
          <w:sz w:val="24"/>
          <w:szCs w:val="24"/>
        </w:rPr>
        <w:t xml:space="preserve">, its </w:t>
      </w:r>
      <w:r w:rsidRPr="00BB0C1C">
        <w:rPr>
          <w:rFonts w:ascii="Times New Roman" w:eastAsia="Times New Roman" w:hAnsi="Times New Roman"/>
          <w:i/>
          <w:iCs/>
          <w:sz w:val="24"/>
          <w:szCs w:val="24"/>
        </w:rPr>
        <w:t>Montreal Protocol on Substances that Deplete the Ozone Layer</w:t>
      </w:r>
      <w:r w:rsidRPr="00BB0C1C">
        <w:rPr>
          <w:rFonts w:ascii="Times New Roman" w:eastAsia="Times New Roman" w:hAnsi="Times New Roman"/>
          <w:sz w:val="24"/>
          <w:szCs w:val="24"/>
        </w:rPr>
        <w:t xml:space="preserve"> and the </w:t>
      </w:r>
      <w:r w:rsidRPr="00BB0C1C">
        <w:rPr>
          <w:rFonts w:ascii="Times New Roman" w:eastAsia="Times New Roman" w:hAnsi="Times New Roman"/>
          <w:i/>
          <w:iCs/>
          <w:sz w:val="24"/>
          <w:szCs w:val="24"/>
        </w:rPr>
        <w:t>United Nations Framework Convention on Climate Change</w:t>
      </w:r>
      <w:r w:rsidR="00E346DA">
        <w:rPr>
          <w:rFonts w:ascii="Times New Roman" w:eastAsia="Times New Roman" w:hAnsi="Times New Roman"/>
          <w:i/>
          <w:iCs/>
          <w:sz w:val="24"/>
          <w:szCs w:val="24"/>
        </w:rPr>
        <w:t xml:space="preserve"> </w:t>
      </w:r>
      <w:r w:rsidR="00E346DA" w:rsidRPr="00DE2EFA">
        <w:rPr>
          <w:rFonts w:ascii="Times New Roman" w:eastAsia="Times New Roman" w:hAnsi="Times New Roman"/>
          <w:sz w:val="24"/>
          <w:szCs w:val="24"/>
        </w:rPr>
        <w:t>and the</w:t>
      </w:r>
      <w:r w:rsidR="00E346DA">
        <w:rPr>
          <w:rFonts w:ascii="Times New Roman" w:eastAsia="Times New Roman" w:hAnsi="Times New Roman"/>
          <w:i/>
          <w:iCs/>
          <w:sz w:val="24"/>
          <w:szCs w:val="24"/>
        </w:rPr>
        <w:t xml:space="preserve"> Paris Agreement</w:t>
      </w:r>
      <w:r w:rsidRPr="00BB0C1C">
        <w:rPr>
          <w:rFonts w:ascii="Times New Roman" w:eastAsia="Times New Roman" w:hAnsi="Times New Roman"/>
          <w:sz w:val="24"/>
          <w:szCs w:val="24"/>
        </w:rPr>
        <w:t xml:space="preserve">. </w:t>
      </w:r>
      <w:r w:rsidR="006847DF">
        <w:rPr>
          <w:rFonts w:ascii="Times New Roman" w:eastAsia="Times New Roman" w:hAnsi="Times New Roman"/>
          <w:sz w:val="24"/>
          <w:szCs w:val="24"/>
        </w:rPr>
        <w:t>It does</w:t>
      </w:r>
      <w:r w:rsidR="006847DF" w:rsidRPr="00BB0C1C">
        <w:rPr>
          <w:rFonts w:ascii="Times New Roman" w:eastAsia="Times New Roman" w:hAnsi="Times New Roman"/>
          <w:sz w:val="24"/>
          <w:szCs w:val="24"/>
        </w:rPr>
        <w:t xml:space="preserve"> </w:t>
      </w:r>
      <w:r w:rsidRPr="00BB0C1C">
        <w:rPr>
          <w:rFonts w:ascii="Times New Roman" w:eastAsia="Times New Roman" w:hAnsi="Times New Roman"/>
          <w:sz w:val="24"/>
          <w:szCs w:val="24"/>
        </w:rPr>
        <w:t xml:space="preserve">so through the control of the import, export, manufacture and use of substances covered by the Act. </w:t>
      </w:r>
    </w:p>
    <w:p w14:paraId="055E54FC" w14:textId="77777777" w:rsidR="0011303C" w:rsidRDefault="0011303C" w:rsidP="006865AE">
      <w:pPr>
        <w:shd w:val="clear" w:color="auto" w:fill="FFFFFF"/>
        <w:spacing w:line="260" w:lineRule="atLeast"/>
        <w:jc w:val="both"/>
        <w:rPr>
          <w:rFonts w:ascii="Times New Roman" w:eastAsia="Times New Roman" w:hAnsi="Times New Roman"/>
          <w:sz w:val="24"/>
          <w:szCs w:val="24"/>
        </w:rPr>
      </w:pPr>
    </w:p>
    <w:p w14:paraId="53AB1423" w14:textId="01C19C6E" w:rsidR="008B5EC5" w:rsidRDefault="008B5EC5" w:rsidP="006865AE">
      <w:pPr>
        <w:shd w:val="clear" w:color="auto" w:fill="FFFFFF"/>
        <w:spacing w:line="260" w:lineRule="atLeast"/>
        <w:jc w:val="both"/>
        <w:rPr>
          <w:rFonts w:ascii="Times New Roman" w:eastAsia="Times New Roman" w:hAnsi="Times New Roman"/>
          <w:sz w:val="24"/>
          <w:szCs w:val="24"/>
        </w:rPr>
      </w:pPr>
      <w:r w:rsidRPr="009B16AE">
        <w:rPr>
          <w:rFonts w:ascii="Times New Roman" w:eastAsia="Times New Roman" w:hAnsi="Times New Roman"/>
          <w:sz w:val="24"/>
          <w:szCs w:val="24"/>
        </w:rPr>
        <w:t xml:space="preserve">Under </w:t>
      </w:r>
      <w:r>
        <w:rPr>
          <w:rFonts w:ascii="Times New Roman" w:eastAsia="Times New Roman" w:hAnsi="Times New Roman"/>
          <w:sz w:val="24"/>
          <w:szCs w:val="24"/>
        </w:rPr>
        <w:t xml:space="preserve">regulation 111 of </w:t>
      </w:r>
      <w:r w:rsidRPr="009B16AE">
        <w:rPr>
          <w:rFonts w:ascii="Times New Roman" w:eastAsia="Times New Roman" w:hAnsi="Times New Roman"/>
          <w:sz w:val="24"/>
          <w:szCs w:val="24"/>
        </w:rPr>
        <w:t>the Regulations, a person or organisation must</w:t>
      </w:r>
      <w:r>
        <w:rPr>
          <w:rFonts w:ascii="Times New Roman" w:eastAsia="Times New Roman" w:hAnsi="Times New Roman"/>
          <w:sz w:val="24"/>
          <w:szCs w:val="24"/>
        </w:rPr>
        <w:t>, except in very limited circumstances,</w:t>
      </w:r>
      <w:r w:rsidRPr="009B16AE">
        <w:rPr>
          <w:rFonts w:ascii="Times New Roman" w:eastAsia="Times New Roman" w:hAnsi="Times New Roman"/>
          <w:sz w:val="24"/>
          <w:szCs w:val="24"/>
        </w:rPr>
        <w:t xml:space="preserve"> hold a </w:t>
      </w:r>
      <w:r>
        <w:rPr>
          <w:rFonts w:ascii="Times New Roman" w:eastAsia="Times New Roman" w:hAnsi="Times New Roman"/>
          <w:sz w:val="24"/>
          <w:szCs w:val="24"/>
        </w:rPr>
        <w:t xml:space="preserve">refrigerant handling licence to carry out work in relation to refrigeration and air conditioning equipment that uses a controlled refrigerant. </w:t>
      </w:r>
    </w:p>
    <w:p w14:paraId="65305BE1" w14:textId="77777777" w:rsidR="008B5EC5" w:rsidRDefault="008B5EC5" w:rsidP="006865AE">
      <w:pPr>
        <w:shd w:val="clear" w:color="auto" w:fill="FFFFFF"/>
        <w:spacing w:line="260" w:lineRule="atLeast"/>
        <w:jc w:val="both"/>
        <w:rPr>
          <w:rFonts w:ascii="Times New Roman" w:eastAsia="Times New Roman" w:hAnsi="Times New Roman"/>
          <w:sz w:val="24"/>
          <w:szCs w:val="24"/>
        </w:rPr>
      </w:pPr>
    </w:p>
    <w:p w14:paraId="709A5559" w14:textId="1DBE7B3F" w:rsidR="008B5EC5" w:rsidRPr="00C3107C" w:rsidRDefault="008B5EC5" w:rsidP="006865AE">
      <w:pPr>
        <w:shd w:val="clear" w:color="auto" w:fill="FFFFFF"/>
        <w:spacing w:after="240" w:line="2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Regulation 131 has the effect that a relevant authority can only grant a refrigerant handling licence to a person if satisfied </w:t>
      </w:r>
      <w:r w:rsidRPr="00C3107C">
        <w:rPr>
          <w:rFonts w:ascii="Times New Roman" w:eastAsia="Times New Roman" w:hAnsi="Times New Roman"/>
          <w:sz w:val="24"/>
          <w:szCs w:val="24"/>
        </w:rPr>
        <w:t>the person holds a qualification that:</w:t>
      </w:r>
    </w:p>
    <w:p w14:paraId="1F256E62" w14:textId="094CFCE5" w:rsidR="008B5EC5" w:rsidRPr="00EA16DE" w:rsidRDefault="008B5EC5" w:rsidP="006865AE">
      <w:pPr>
        <w:pStyle w:val="ListParagraph"/>
        <w:numPr>
          <w:ilvl w:val="0"/>
          <w:numId w:val="17"/>
        </w:numPr>
        <w:shd w:val="clear" w:color="auto" w:fill="FFFFFF"/>
        <w:spacing w:after="240" w:line="260" w:lineRule="atLeast"/>
        <w:jc w:val="both"/>
        <w:rPr>
          <w:rFonts w:ascii="Times New Roman" w:eastAsia="Times New Roman" w:hAnsi="Times New Roman"/>
          <w:sz w:val="24"/>
          <w:szCs w:val="24"/>
        </w:rPr>
      </w:pPr>
      <w:r w:rsidRPr="00C3107C">
        <w:rPr>
          <w:rFonts w:ascii="Times New Roman" w:eastAsia="Times New Roman" w:hAnsi="Times New Roman"/>
          <w:sz w:val="24"/>
          <w:szCs w:val="24"/>
        </w:rPr>
        <w:t xml:space="preserve">is mentioned for the licence in a determination made by the Minister under </w:t>
      </w:r>
      <w:proofErr w:type="spellStart"/>
      <w:r w:rsidRPr="00C3107C">
        <w:rPr>
          <w:rFonts w:ascii="Times New Roman" w:eastAsia="Times New Roman" w:hAnsi="Times New Roman"/>
          <w:sz w:val="24"/>
          <w:szCs w:val="24"/>
        </w:rPr>
        <w:t>subregulation</w:t>
      </w:r>
      <w:proofErr w:type="spellEnd"/>
      <w:r w:rsidRPr="00C3107C">
        <w:rPr>
          <w:rFonts w:ascii="Times New Roman" w:eastAsia="Times New Roman" w:hAnsi="Times New Roman"/>
          <w:sz w:val="24"/>
          <w:szCs w:val="24"/>
        </w:rPr>
        <w:t xml:space="preserve"> 131(3); and</w:t>
      </w:r>
    </w:p>
    <w:p w14:paraId="0517702D" w14:textId="77777777" w:rsidR="00942B09" w:rsidRDefault="008B5EC5" w:rsidP="006865AE">
      <w:pPr>
        <w:pStyle w:val="ListParagraph"/>
        <w:numPr>
          <w:ilvl w:val="0"/>
          <w:numId w:val="17"/>
        </w:numPr>
        <w:shd w:val="clear" w:color="auto" w:fill="FFFFFF"/>
        <w:spacing w:line="260" w:lineRule="atLeast"/>
        <w:jc w:val="both"/>
        <w:rPr>
          <w:rFonts w:ascii="Times New Roman" w:eastAsia="Times New Roman" w:hAnsi="Times New Roman"/>
          <w:sz w:val="24"/>
          <w:szCs w:val="24"/>
        </w:rPr>
      </w:pPr>
      <w:r w:rsidRPr="00C3107C">
        <w:rPr>
          <w:rFonts w:ascii="Times New Roman" w:eastAsia="Times New Roman" w:hAnsi="Times New Roman"/>
          <w:sz w:val="24"/>
          <w:szCs w:val="24"/>
        </w:rPr>
        <w:t xml:space="preserve">is entered on the National Register (within the meaning of the </w:t>
      </w:r>
      <w:r w:rsidRPr="006118A1">
        <w:rPr>
          <w:rFonts w:ascii="Times New Roman" w:eastAsia="Times New Roman" w:hAnsi="Times New Roman"/>
          <w:i/>
          <w:iCs/>
          <w:sz w:val="24"/>
          <w:szCs w:val="24"/>
        </w:rPr>
        <w:t>National Vocational Education and Training Regulator Act 2011</w:t>
      </w:r>
      <w:r w:rsidRPr="00C3107C">
        <w:rPr>
          <w:rFonts w:ascii="Times New Roman" w:eastAsia="Times New Roman" w:hAnsi="Times New Roman"/>
          <w:sz w:val="24"/>
          <w:szCs w:val="24"/>
        </w:rPr>
        <w:t>) when the requirements of the qualification are first satisfied by the applicant</w:t>
      </w:r>
      <w:r>
        <w:rPr>
          <w:rFonts w:ascii="Times New Roman" w:eastAsia="Times New Roman" w:hAnsi="Times New Roman"/>
          <w:sz w:val="24"/>
          <w:szCs w:val="24"/>
        </w:rPr>
        <w:t>.</w:t>
      </w:r>
      <w:r w:rsidRPr="00C3107C">
        <w:rPr>
          <w:rFonts w:ascii="Times New Roman" w:eastAsia="Times New Roman" w:hAnsi="Times New Roman"/>
          <w:sz w:val="24"/>
          <w:szCs w:val="24"/>
        </w:rPr>
        <w:t xml:space="preserve"> </w:t>
      </w:r>
    </w:p>
    <w:p w14:paraId="50C13B72" w14:textId="77777777" w:rsidR="00942B09" w:rsidRDefault="00942B09" w:rsidP="006865AE">
      <w:pPr>
        <w:pStyle w:val="ListParagraph"/>
        <w:numPr>
          <w:ilvl w:val="0"/>
          <w:numId w:val="0"/>
        </w:numPr>
        <w:shd w:val="clear" w:color="auto" w:fill="FFFFFF"/>
        <w:spacing w:line="260" w:lineRule="atLeast"/>
        <w:ind w:left="284"/>
        <w:jc w:val="both"/>
        <w:rPr>
          <w:rFonts w:ascii="Times New Roman" w:eastAsia="Times New Roman" w:hAnsi="Times New Roman"/>
          <w:sz w:val="24"/>
          <w:szCs w:val="24"/>
        </w:rPr>
      </w:pPr>
    </w:p>
    <w:p w14:paraId="1562FA65" w14:textId="4FAB43BF" w:rsidR="00942B09" w:rsidRPr="006865AE" w:rsidRDefault="00942B09" w:rsidP="006865AE">
      <w:pPr>
        <w:shd w:val="clear" w:color="auto" w:fill="FFFFFF"/>
        <w:spacing w:line="260" w:lineRule="atLeast"/>
        <w:jc w:val="both"/>
        <w:rPr>
          <w:rFonts w:ascii="Times New Roman" w:eastAsia="Times New Roman" w:hAnsi="Times New Roman"/>
          <w:sz w:val="24"/>
          <w:szCs w:val="24"/>
        </w:rPr>
      </w:pPr>
      <w:r w:rsidRPr="006865AE">
        <w:rPr>
          <w:rFonts w:ascii="Times New Roman" w:eastAsia="Times New Roman" w:hAnsi="Times New Roman"/>
          <w:sz w:val="24"/>
          <w:szCs w:val="24"/>
        </w:rPr>
        <w:t xml:space="preserve">Regulation </w:t>
      </w:r>
      <w:r w:rsidR="0031517A">
        <w:rPr>
          <w:rFonts w:ascii="Times New Roman" w:eastAsia="Times New Roman" w:hAnsi="Times New Roman"/>
          <w:sz w:val="24"/>
          <w:szCs w:val="24"/>
        </w:rPr>
        <w:t xml:space="preserve">135 has the </w:t>
      </w:r>
      <w:r w:rsidR="00DB7370">
        <w:rPr>
          <w:rFonts w:ascii="Times New Roman" w:eastAsia="Times New Roman" w:hAnsi="Times New Roman"/>
          <w:sz w:val="24"/>
          <w:szCs w:val="24"/>
        </w:rPr>
        <w:t xml:space="preserve">effect that a refrigerant handling licence is subject to </w:t>
      </w:r>
      <w:r w:rsidR="005A4540">
        <w:rPr>
          <w:rFonts w:ascii="Times New Roman" w:eastAsia="Times New Roman" w:hAnsi="Times New Roman"/>
          <w:sz w:val="24"/>
          <w:szCs w:val="24"/>
        </w:rPr>
        <w:t xml:space="preserve">conditions </w:t>
      </w:r>
      <w:r w:rsidR="00194FBD">
        <w:rPr>
          <w:rFonts w:ascii="Times New Roman" w:eastAsia="Times New Roman" w:hAnsi="Times New Roman"/>
          <w:sz w:val="24"/>
          <w:szCs w:val="24"/>
        </w:rPr>
        <w:t xml:space="preserve">prescribed by the Regulations or </w:t>
      </w:r>
      <w:r w:rsidR="00AF7284">
        <w:rPr>
          <w:rFonts w:ascii="Times New Roman" w:eastAsia="Times New Roman" w:hAnsi="Times New Roman"/>
          <w:sz w:val="24"/>
          <w:szCs w:val="24"/>
        </w:rPr>
        <w:t xml:space="preserve">the </w:t>
      </w:r>
      <w:r w:rsidR="00194FBD">
        <w:rPr>
          <w:rFonts w:ascii="Times New Roman" w:eastAsia="Times New Roman" w:hAnsi="Times New Roman"/>
          <w:sz w:val="24"/>
          <w:szCs w:val="24"/>
        </w:rPr>
        <w:t xml:space="preserve">relevant </w:t>
      </w:r>
      <w:r w:rsidR="00C617A3">
        <w:rPr>
          <w:rFonts w:ascii="Times New Roman" w:eastAsia="Times New Roman" w:hAnsi="Times New Roman"/>
          <w:sz w:val="24"/>
          <w:szCs w:val="24"/>
        </w:rPr>
        <w:t>a</w:t>
      </w:r>
      <w:r w:rsidR="00194FBD">
        <w:rPr>
          <w:rFonts w:ascii="Times New Roman" w:eastAsia="Times New Roman" w:hAnsi="Times New Roman"/>
          <w:sz w:val="24"/>
          <w:szCs w:val="24"/>
        </w:rPr>
        <w:t>uthority</w:t>
      </w:r>
      <w:r w:rsidR="00C617A3">
        <w:rPr>
          <w:rFonts w:ascii="Times New Roman" w:eastAsia="Times New Roman" w:hAnsi="Times New Roman"/>
          <w:sz w:val="24"/>
          <w:szCs w:val="24"/>
        </w:rPr>
        <w:t>,</w:t>
      </w:r>
      <w:r w:rsidR="00194FBD">
        <w:rPr>
          <w:rFonts w:ascii="Times New Roman" w:eastAsia="Times New Roman" w:hAnsi="Times New Roman"/>
          <w:sz w:val="24"/>
          <w:szCs w:val="24"/>
        </w:rPr>
        <w:t xml:space="preserve"> </w:t>
      </w:r>
      <w:r w:rsidR="005A4540">
        <w:rPr>
          <w:rFonts w:ascii="Times New Roman" w:eastAsia="Times New Roman" w:hAnsi="Times New Roman"/>
          <w:sz w:val="24"/>
          <w:szCs w:val="24"/>
        </w:rPr>
        <w:t>and standards</w:t>
      </w:r>
      <w:r w:rsidR="00194FBD">
        <w:rPr>
          <w:rFonts w:ascii="Times New Roman" w:eastAsia="Times New Roman" w:hAnsi="Times New Roman"/>
          <w:sz w:val="24"/>
          <w:szCs w:val="24"/>
        </w:rPr>
        <w:t xml:space="preserve"> determined </w:t>
      </w:r>
      <w:r w:rsidR="00AF7284">
        <w:rPr>
          <w:rFonts w:ascii="Times New Roman" w:eastAsia="Times New Roman" w:hAnsi="Times New Roman"/>
          <w:sz w:val="24"/>
          <w:szCs w:val="24"/>
        </w:rPr>
        <w:t>by the Minister</w:t>
      </w:r>
      <w:r w:rsidR="00C617A3">
        <w:rPr>
          <w:rFonts w:ascii="Times New Roman" w:eastAsia="Times New Roman" w:hAnsi="Times New Roman"/>
          <w:sz w:val="24"/>
          <w:szCs w:val="24"/>
        </w:rPr>
        <w:t xml:space="preserve"> in relation to </w:t>
      </w:r>
      <w:r w:rsidR="00B70B5F">
        <w:rPr>
          <w:rFonts w:ascii="Times New Roman" w:eastAsia="Times New Roman" w:hAnsi="Times New Roman"/>
          <w:sz w:val="24"/>
          <w:szCs w:val="24"/>
        </w:rPr>
        <w:t xml:space="preserve">the handling of </w:t>
      </w:r>
      <w:r w:rsidR="00C77CF5">
        <w:rPr>
          <w:rFonts w:ascii="Times New Roman" w:eastAsia="Times New Roman" w:hAnsi="Times New Roman"/>
          <w:sz w:val="24"/>
          <w:szCs w:val="24"/>
        </w:rPr>
        <w:t>air conditioning</w:t>
      </w:r>
      <w:r w:rsidR="00B70B5F">
        <w:rPr>
          <w:rFonts w:ascii="Times New Roman" w:eastAsia="Times New Roman" w:hAnsi="Times New Roman"/>
          <w:sz w:val="24"/>
          <w:szCs w:val="24"/>
        </w:rPr>
        <w:t xml:space="preserve"> and HVAC components</w:t>
      </w:r>
      <w:r w:rsidR="005A4540">
        <w:rPr>
          <w:rFonts w:ascii="Times New Roman" w:eastAsia="Times New Roman" w:hAnsi="Times New Roman"/>
          <w:sz w:val="24"/>
          <w:szCs w:val="24"/>
        </w:rPr>
        <w:t xml:space="preserve">. </w:t>
      </w:r>
    </w:p>
    <w:p w14:paraId="0F0E8821" w14:textId="77777777" w:rsidR="00EE723A" w:rsidRDefault="00EE723A" w:rsidP="006865AE">
      <w:pPr>
        <w:shd w:val="clear" w:color="auto" w:fill="FFFFFF"/>
        <w:spacing w:line="260" w:lineRule="atLeast"/>
        <w:jc w:val="both"/>
        <w:rPr>
          <w:rFonts w:ascii="Times New Roman" w:eastAsia="Times New Roman" w:hAnsi="Times New Roman"/>
          <w:sz w:val="24"/>
          <w:szCs w:val="24"/>
        </w:rPr>
      </w:pPr>
    </w:p>
    <w:p w14:paraId="0BD0473D" w14:textId="77777777" w:rsidR="00D81E46" w:rsidRDefault="00EE723A" w:rsidP="00D81E46">
      <w:pPr>
        <w:shd w:val="clear" w:color="auto" w:fill="FFFFFF"/>
        <w:spacing w:after="240" w:line="260" w:lineRule="atLeast"/>
        <w:jc w:val="both"/>
        <w:rPr>
          <w:rFonts w:ascii="Times New Roman" w:hAnsi="Times New Roman"/>
          <w:sz w:val="24"/>
          <w:szCs w:val="24"/>
        </w:rPr>
      </w:pPr>
      <w:r>
        <w:rPr>
          <w:rFonts w:ascii="Times New Roman" w:hAnsi="Times New Roman"/>
          <w:sz w:val="24"/>
          <w:szCs w:val="24"/>
        </w:rPr>
        <w:t xml:space="preserve">The </w:t>
      </w:r>
      <w:r w:rsidRPr="00AF5C94">
        <w:rPr>
          <w:rFonts w:ascii="Times New Roman" w:hAnsi="Times New Roman"/>
          <w:i/>
          <w:iCs/>
          <w:sz w:val="24"/>
          <w:szCs w:val="24"/>
        </w:rPr>
        <w:t xml:space="preserve">Ozone Protection and Synthetic Greenhouse Gas Management (Refrigerant Handling Licences—Qualifications and Standards) </w:t>
      </w:r>
      <w:r w:rsidR="00903A65">
        <w:rPr>
          <w:rFonts w:ascii="Times New Roman" w:hAnsi="Times New Roman"/>
          <w:i/>
          <w:iCs/>
          <w:sz w:val="24"/>
          <w:szCs w:val="24"/>
        </w:rPr>
        <w:t xml:space="preserve">Amendment </w:t>
      </w:r>
      <w:r w:rsidRPr="00AF5C94">
        <w:rPr>
          <w:rFonts w:ascii="Times New Roman" w:hAnsi="Times New Roman"/>
          <w:i/>
          <w:iCs/>
          <w:sz w:val="24"/>
          <w:szCs w:val="24"/>
        </w:rPr>
        <w:t>Determination 202</w:t>
      </w:r>
      <w:r w:rsidR="00293348">
        <w:rPr>
          <w:rFonts w:ascii="Times New Roman" w:hAnsi="Times New Roman"/>
          <w:i/>
          <w:iCs/>
          <w:sz w:val="24"/>
          <w:szCs w:val="24"/>
        </w:rPr>
        <w:t>5</w:t>
      </w:r>
      <w:r w:rsidRPr="00AF5C94">
        <w:rPr>
          <w:rFonts w:ascii="Times New Roman" w:hAnsi="Times New Roman"/>
          <w:i/>
          <w:iCs/>
          <w:sz w:val="24"/>
          <w:szCs w:val="24"/>
        </w:rPr>
        <w:t xml:space="preserve"> </w:t>
      </w:r>
      <w:r>
        <w:rPr>
          <w:rFonts w:ascii="Times New Roman" w:hAnsi="Times New Roman"/>
          <w:sz w:val="24"/>
          <w:szCs w:val="24"/>
        </w:rPr>
        <w:t xml:space="preserve">(the </w:t>
      </w:r>
      <w:r w:rsidR="00903A65">
        <w:rPr>
          <w:rFonts w:ascii="Times New Roman" w:hAnsi="Times New Roman"/>
          <w:sz w:val="24"/>
          <w:szCs w:val="24"/>
        </w:rPr>
        <w:t xml:space="preserve">Amendment </w:t>
      </w:r>
      <w:r>
        <w:rPr>
          <w:rFonts w:ascii="Times New Roman" w:hAnsi="Times New Roman"/>
          <w:sz w:val="24"/>
          <w:szCs w:val="24"/>
        </w:rPr>
        <w:t xml:space="preserve">Determination) </w:t>
      </w:r>
      <w:r w:rsidR="00950287">
        <w:rPr>
          <w:rFonts w:ascii="Times New Roman" w:hAnsi="Times New Roman"/>
          <w:sz w:val="24"/>
          <w:szCs w:val="24"/>
        </w:rPr>
        <w:t xml:space="preserve">would </w:t>
      </w:r>
      <w:r w:rsidR="006164E8">
        <w:rPr>
          <w:rFonts w:ascii="Times New Roman" w:hAnsi="Times New Roman"/>
          <w:sz w:val="24"/>
          <w:szCs w:val="24"/>
        </w:rPr>
        <w:t>amend the</w:t>
      </w:r>
      <w:r w:rsidR="006847DF">
        <w:rPr>
          <w:rFonts w:ascii="Times New Roman" w:hAnsi="Times New Roman"/>
          <w:sz w:val="24"/>
          <w:szCs w:val="24"/>
        </w:rPr>
        <w:t xml:space="preserve"> </w:t>
      </w:r>
      <w:r w:rsidR="00CC390C" w:rsidRPr="000E106C">
        <w:rPr>
          <w:rFonts w:ascii="Times New Roman" w:hAnsi="Times New Roman"/>
          <w:i/>
          <w:iCs/>
          <w:sz w:val="24"/>
          <w:szCs w:val="24"/>
        </w:rPr>
        <w:t>Ozone Protection and Synthetic Greenhouse Gas Management (Refrigerant Handling Licences—Qualifications and Standards) Determination 2024 (the Principal Determination)</w:t>
      </w:r>
      <w:r w:rsidR="00CC390C">
        <w:rPr>
          <w:rFonts w:ascii="Times New Roman" w:hAnsi="Times New Roman"/>
          <w:i/>
          <w:iCs/>
          <w:sz w:val="24"/>
          <w:szCs w:val="24"/>
        </w:rPr>
        <w:t xml:space="preserve">. </w:t>
      </w:r>
      <w:r w:rsidR="00D81E46">
        <w:rPr>
          <w:rFonts w:ascii="Times New Roman" w:hAnsi="Times New Roman"/>
          <w:sz w:val="24"/>
          <w:szCs w:val="24"/>
        </w:rPr>
        <w:t>This amendment allows for the granting of a refrigerant handling licence to a person who has completed:</w:t>
      </w:r>
    </w:p>
    <w:p w14:paraId="504996F2" w14:textId="7B8CF770" w:rsidR="00D81E46" w:rsidRDefault="00D81E46" w:rsidP="00D81E46">
      <w:pPr>
        <w:pStyle w:val="ListParagraph"/>
        <w:numPr>
          <w:ilvl w:val="0"/>
          <w:numId w:val="23"/>
        </w:numPr>
        <w:shd w:val="clear" w:color="auto" w:fill="FFFFFF"/>
        <w:spacing w:after="240" w:line="260" w:lineRule="atLeast"/>
        <w:jc w:val="both"/>
        <w:rPr>
          <w:rFonts w:ascii="Times New Roman" w:eastAsia="Times New Roman" w:hAnsi="Times New Roman"/>
          <w:sz w:val="24"/>
          <w:szCs w:val="24"/>
        </w:rPr>
      </w:pPr>
      <w:r w:rsidRPr="00213EA7">
        <w:rPr>
          <w:rFonts w:ascii="Times New Roman" w:hAnsi="Times New Roman"/>
          <w:sz w:val="24"/>
          <w:szCs w:val="24"/>
        </w:rPr>
        <w:lastRenderedPageBreak/>
        <w:t xml:space="preserve">AUR32721 Certificate III in </w:t>
      </w:r>
      <w:r w:rsidRPr="00213EA7">
        <w:rPr>
          <w:rFonts w:ascii="Times New Roman" w:eastAsia="Times New Roman" w:hAnsi="Times New Roman"/>
          <w:sz w:val="24"/>
          <w:szCs w:val="24"/>
        </w:rPr>
        <w:t xml:space="preserve">Automotive Electric Vehicle Technology, </w:t>
      </w:r>
      <w:r>
        <w:rPr>
          <w:rFonts w:ascii="Times New Roman" w:eastAsia="Times New Roman" w:hAnsi="Times New Roman"/>
          <w:sz w:val="24"/>
          <w:szCs w:val="24"/>
        </w:rPr>
        <w:t>provided that the</w:t>
      </w:r>
      <w:r w:rsidRPr="00213EA7">
        <w:rPr>
          <w:rFonts w:ascii="Times New Roman" w:eastAsia="Times New Roman" w:hAnsi="Times New Roman"/>
          <w:sz w:val="24"/>
          <w:szCs w:val="24"/>
        </w:rPr>
        <w:t xml:space="preserve"> elective unit of competency AURETU104 </w:t>
      </w:r>
      <w:r w:rsidRPr="00213EA7">
        <w:rPr>
          <w:rFonts w:ascii="Times New Roman" w:eastAsia="Times New Roman" w:hAnsi="Times New Roman"/>
          <w:i/>
          <w:iCs/>
          <w:sz w:val="24"/>
          <w:szCs w:val="24"/>
        </w:rPr>
        <w:t>Diagnose and repair air conditioning and HVAC components</w:t>
      </w:r>
      <w:r>
        <w:rPr>
          <w:rFonts w:ascii="Times New Roman" w:eastAsia="Times New Roman" w:hAnsi="Times New Roman"/>
          <w:i/>
          <w:iCs/>
          <w:sz w:val="24"/>
          <w:szCs w:val="24"/>
        </w:rPr>
        <w:t xml:space="preserve"> </w:t>
      </w:r>
      <w:r w:rsidRPr="00DE2EFA">
        <w:rPr>
          <w:rFonts w:ascii="Times New Roman" w:eastAsia="Times New Roman" w:hAnsi="Times New Roman"/>
          <w:sz w:val="24"/>
          <w:szCs w:val="24"/>
        </w:rPr>
        <w:t>was completed</w:t>
      </w:r>
      <w:r>
        <w:rPr>
          <w:rFonts w:ascii="Times New Roman" w:eastAsia="Times New Roman" w:hAnsi="Times New Roman"/>
          <w:sz w:val="24"/>
          <w:szCs w:val="24"/>
        </w:rPr>
        <w:t xml:space="preserve"> as part of, or in addition to, the qualification; or</w:t>
      </w:r>
    </w:p>
    <w:p w14:paraId="3230AD10" w14:textId="7474994F" w:rsidR="00D81E46" w:rsidRPr="00213EA7" w:rsidRDefault="00D81E46" w:rsidP="00D81E46">
      <w:pPr>
        <w:pStyle w:val="ListParagraph"/>
        <w:numPr>
          <w:ilvl w:val="0"/>
          <w:numId w:val="23"/>
        </w:numPr>
        <w:shd w:val="clear" w:color="auto" w:fill="FFFFFF"/>
        <w:spacing w:line="260" w:lineRule="atLeast"/>
        <w:jc w:val="both"/>
        <w:rPr>
          <w:rFonts w:ascii="Times New Roman" w:eastAsia="Times New Roman" w:hAnsi="Times New Roman"/>
          <w:sz w:val="24"/>
          <w:szCs w:val="24"/>
        </w:rPr>
      </w:pPr>
      <w:r>
        <w:rPr>
          <w:rFonts w:ascii="Times New Roman" w:hAnsi="Times New Roman"/>
          <w:sz w:val="24"/>
          <w:szCs w:val="24"/>
        </w:rPr>
        <w:t xml:space="preserve">A range of standard qualifications in the automotive sector that provide the skills and knowledge to handle refrigerant in air conditioning systems, provided that the elective units of competency </w:t>
      </w:r>
      <w:r w:rsidRPr="001A5A2D">
        <w:rPr>
          <w:rFonts w:ascii="Times New Roman" w:hAnsi="Times New Roman"/>
          <w:sz w:val="24"/>
          <w:szCs w:val="24"/>
        </w:rPr>
        <w:t xml:space="preserve">AURETU103 </w:t>
      </w:r>
      <w:r w:rsidRPr="00213EA7">
        <w:rPr>
          <w:rFonts w:ascii="Times New Roman" w:hAnsi="Times New Roman"/>
          <w:i/>
          <w:iCs/>
          <w:sz w:val="24"/>
          <w:szCs w:val="24"/>
        </w:rPr>
        <w:t>Service air conditioning and HVAC systems</w:t>
      </w:r>
      <w:r w:rsidRPr="001A5A2D">
        <w:rPr>
          <w:rFonts w:ascii="Times New Roman" w:hAnsi="Times New Roman"/>
          <w:sz w:val="24"/>
          <w:szCs w:val="24"/>
        </w:rPr>
        <w:t xml:space="preserve"> and AURETU104 </w:t>
      </w:r>
      <w:r w:rsidRPr="00213EA7">
        <w:rPr>
          <w:rFonts w:ascii="Times New Roman" w:hAnsi="Times New Roman"/>
          <w:i/>
          <w:iCs/>
          <w:sz w:val="24"/>
          <w:szCs w:val="24"/>
        </w:rPr>
        <w:t>Diagnose and repair air conditioning and HVAC components</w:t>
      </w:r>
      <w:r>
        <w:rPr>
          <w:rFonts w:ascii="Times New Roman" w:hAnsi="Times New Roman"/>
          <w:i/>
          <w:iCs/>
          <w:sz w:val="24"/>
          <w:szCs w:val="24"/>
        </w:rPr>
        <w:t xml:space="preserve"> </w:t>
      </w:r>
      <w:r>
        <w:rPr>
          <w:rFonts w:ascii="Times New Roman" w:hAnsi="Times New Roman"/>
          <w:sz w:val="24"/>
          <w:szCs w:val="24"/>
        </w:rPr>
        <w:t xml:space="preserve">were completed </w:t>
      </w:r>
      <w:r>
        <w:rPr>
          <w:rFonts w:ascii="Times New Roman" w:eastAsia="Times New Roman" w:hAnsi="Times New Roman"/>
          <w:sz w:val="24"/>
          <w:szCs w:val="24"/>
        </w:rPr>
        <w:t>as part of, or in addition to, the qualification</w:t>
      </w:r>
      <w:r>
        <w:rPr>
          <w:rFonts w:ascii="Times New Roman" w:hAnsi="Times New Roman"/>
          <w:sz w:val="24"/>
          <w:szCs w:val="24"/>
        </w:rPr>
        <w:t xml:space="preserve">. </w:t>
      </w:r>
    </w:p>
    <w:p w14:paraId="106C0EEA" w14:textId="77777777" w:rsidR="00D81E46" w:rsidRDefault="00D81E46" w:rsidP="00D81E46">
      <w:pPr>
        <w:shd w:val="clear" w:color="auto" w:fill="FFFFFF"/>
        <w:spacing w:line="260" w:lineRule="atLeast"/>
        <w:jc w:val="both"/>
        <w:rPr>
          <w:rFonts w:ascii="Times New Roman" w:eastAsia="Times New Roman" w:hAnsi="Times New Roman"/>
          <w:sz w:val="24"/>
          <w:szCs w:val="24"/>
        </w:rPr>
      </w:pPr>
    </w:p>
    <w:p w14:paraId="5D968B6B" w14:textId="382A58DF" w:rsidR="00256136" w:rsidRPr="00D81E46" w:rsidRDefault="00D81E46" w:rsidP="00D81E46">
      <w:pPr>
        <w:shd w:val="clear" w:color="auto" w:fill="FFFFFF"/>
        <w:spacing w:line="26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This amendment also updates references to the standards that a person must comply with when carrying out work under a </w:t>
      </w:r>
      <w:r>
        <w:rPr>
          <w:rFonts w:ascii="Times New Roman" w:hAnsi="Times New Roman"/>
          <w:sz w:val="24"/>
          <w:szCs w:val="24"/>
        </w:rPr>
        <w:t xml:space="preserve">refrigerant handling licence. This ensures the most up-to-date standards apply, being </w:t>
      </w:r>
      <w:r>
        <w:rPr>
          <w:rFonts w:ascii="Times New Roman" w:eastAsia="Times New Roman" w:hAnsi="Times New Roman"/>
          <w:sz w:val="24"/>
          <w:szCs w:val="24"/>
        </w:rPr>
        <w:t xml:space="preserve">the newly published Australia and New Zealand Refrigerant Handling Code of Practice, </w:t>
      </w:r>
      <w:r w:rsidRPr="006865AE">
        <w:rPr>
          <w:rFonts w:ascii="Times New Roman" w:eastAsia="Times New Roman" w:hAnsi="Times New Roman"/>
          <w:sz w:val="24"/>
          <w:szCs w:val="24"/>
        </w:rPr>
        <w:t>Part 1—Self-contained low charge systems</w:t>
      </w:r>
      <w:r>
        <w:rPr>
          <w:rFonts w:ascii="Times New Roman" w:eastAsia="Times New Roman" w:hAnsi="Times New Roman"/>
          <w:sz w:val="24"/>
          <w:szCs w:val="24"/>
        </w:rPr>
        <w:t xml:space="preserve"> </w:t>
      </w:r>
      <w:r w:rsidRPr="006865AE">
        <w:rPr>
          <w:rFonts w:ascii="Times New Roman" w:eastAsia="Times New Roman" w:hAnsi="Times New Roman"/>
          <w:sz w:val="24"/>
          <w:szCs w:val="24"/>
        </w:rPr>
        <w:t>and Part 2—Systems other than self</w:t>
      </w:r>
      <w:r w:rsidRPr="006865AE">
        <w:rPr>
          <w:rFonts w:ascii="Times New Roman" w:eastAsia="Times New Roman" w:hAnsi="Times New Roman"/>
          <w:sz w:val="24"/>
          <w:szCs w:val="24"/>
        </w:rPr>
        <w:noBreakHyphen/>
        <w:t>contained low charge systems,</w:t>
      </w:r>
      <w:r>
        <w:rPr>
          <w:rFonts w:ascii="Times New Roman" w:eastAsia="Times New Roman" w:hAnsi="Times New Roman"/>
          <w:sz w:val="24"/>
          <w:szCs w:val="24"/>
        </w:rPr>
        <w:t xml:space="preserve"> 2025 editions,</w:t>
      </w:r>
      <w:r w:rsidRPr="006865AE">
        <w:rPr>
          <w:rFonts w:ascii="Times New Roman" w:eastAsia="Times New Roman" w:hAnsi="Times New Roman"/>
          <w:sz w:val="24"/>
          <w:szCs w:val="24"/>
        </w:rPr>
        <w:t xml:space="preserve"> </w:t>
      </w:r>
      <w:r>
        <w:rPr>
          <w:rFonts w:ascii="Times New Roman" w:eastAsia="Times New Roman" w:hAnsi="Times New Roman"/>
          <w:sz w:val="24"/>
          <w:szCs w:val="24"/>
        </w:rPr>
        <w:t xml:space="preserve">both of which are </w:t>
      </w:r>
      <w:r w:rsidRPr="006865AE">
        <w:rPr>
          <w:rFonts w:ascii="Times New Roman" w:eastAsia="Times New Roman" w:hAnsi="Times New Roman"/>
          <w:sz w:val="24"/>
          <w:szCs w:val="24"/>
        </w:rPr>
        <w:t>published by the Australian Institute of Refrigeration, Air Conditioning and Heating</w:t>
      </w:r>
      <w:r>
        <w:rPr>
          <w:rFonts w:ascii="Times New Roman" w:eastAsia="Times New Roman" w:hAnsi="Times New Roman"/>
          <w:sz w:val="24"/>
          <w:szCs w:val="24"/>
        </w:rPr>
        <w:t xml:space="preserve"> (AIRAH). </w:t>
      </w:r>
    </w:p>
    <w:p w14:paraId="5B4B9FE3" w14:textId="77777777" w:rsidR="00D81E46" w:rsidRDefault="00D81E46" w:rsidP="00974961">
      <w:pPr>
        <w:spacing w:before="120" w:after="120"/>
        <w:rPr>
          <w:rFonts w:ascii="Times New Roman" w:hAnsi="Times New Roman"/>
          <w:b/>
          <w:sz w:val="24"/>
          <w:szCs w:val="24"/>
        </w:rPr>
      </w:pPr>
    </w:p>
    <w:p w14:paraId="13D7CD83" w14:textId="4BA02F83" w:rsidR="00974961" w:rsidRPr="000E27EE" w:rsidRDefault="00974961" w:rsidP="00974961">
      <w:pPr>
        <w:spacing w:before="120" w:after="120"/>
        <w:rPr>
          <w:rFonts w:ascii="Times New Roman" w:hAnsi="Times New Roman"/>
          <w:b/>
          <w:sz w:val="24"/>
          <w:szCs w:val="24"/>
        </w:rPr>
      </w:pPr>
      <w:r w:rsidRPr="000E27EE">
        <w:rPr>
          <w:rFonts w:ascii="Times New Roman" w:hAnsi="Times New Roman"/>
          <w:b/>
          <w:sz w:val="24"/>
          <w:szCs w:val="24"/>
        </w:rPr>
        <w:t>Human rights implications</w:t>
      </w:r>
    </w:p>
    <w:p w14:paraId="58F3CF1D" w14:textId="106E683E" w:rsidR="00974961" w:rsidRPr="00C115B1" w:rsidRDefault="00974961" w:rsidP="006865AE">
      <w:pPr>
        <w:spacing w:before="120" w:after="120"/>
        <w:jc w:val="both"/>
        <w:rPr>
          <w:rFonts w:ascii="Times New Roman" w:eastAsia="Times New Roman" w:hAnsi="Times New Roman"/>
          <w:sz w:val="24"/>
          <w:szCs w:val="24"/>
        </w:rPr>
      </w:pPr>
      <w:r w:rsidRPr="00C115B1">
        <w:rPr>
          <w:rFonts w:ascii="Times New Roman" w:eastAsia="Times New Roman" w:hAnsi="Times New Roman"/>
          <w:sz w:val="24"/>
          <w:szCs w:val="24"/>
        </w:rPr>
        <w:t xml:space="preserve">The </w:t>
      </w:r>
      <w:r w:rsidR="00B41221">
        <w:rPr>
          <w:rFonts w:ascii="Times New Roman" w:eastAsia="Times New Roman" w:hAnsi="Times New Roman"/>
          <w:sz w:val="24"/>
          <w:szCs w:val="24"/>
        </w:rPr>
        <w:t xml:space="preserve">Amendment </w:t>
      </w:r>
      <w:r w:rsidRPr="00C115B1">
        <w:rPr>
          <w:rFonts w:ascii="Times New Roman" w:eastAsia="Times New Roman" w:hAnsi="Times New Roman"/>
          <w:sz w:val="24"/>
          <w:szCs w:val="24"/>
        </w:rPr>
        <w:t xml:space="preserve">Determination does not engage with any of the applicable rights or freedoms.  </w:t>
      </w:r>
    </w:p>
    <w:p w14:paraId="10E31473" w14:textId="77777777" w:rsidR="00256136" w:rsidRDefault="00256136" w:rsidP="00974961">
      <w:pPr>
        <w:spacing w:before="120" w:after="120"/>
        <w:rPr>
          <w:rFonts w:ascii="Times New Roman" w:hAnsi="Times New Roman"/>
          <w:b/>
          <w:iCs/>
          <w:sz w:val="24"/>
          <w:szCs w:val="24"/>
          <w:shd w:val="clear" w:color="auto" w:fill="FFFFFF"/>
        </w:rPr>
      </w:pPr>
    </w:p>
    <w:p w14:paraId="1C5D720A" w14:textId="6BA76BE5" w:rsidR="00974961" w:rsidRPr="000E27EE" w:rsidRDefault="00974961" w:rsidP="00974961">
      <w:pPr>
        <w:spacing w:before="120" w:after="120"/>
        <w:rPr>
          <w:rFonts w:ascii="Times New Roman" w:hAnsi="Times New Roman"/>
          <w:b/>
          <w:iCs/>
          <w:sz w:val="24"/>
          <w:szCs w:val="24"/>
          <w:shd w:val="clear" w:color="auto" w:fill="FFFFFF"/>
        </w:rPr>
      </w:pPr>
      <w:r w:rsidRPr="000E27EE">
        <w:rPr>
          <w:rFonts w:ascii="Times New Roman" w:hAnsi="Times New Roman"/>
          <w:b/>
          <w:iCs/>
          <w:sz w:val="24"/>
          <w:szCs w:val="24"/>
          <w:shd w:val="clear" w:color="auto" w:fill="FFFFFF"/>
        </w:rPr>
        <w:t>Conclusion</w:t>
      </w:r>
    </w:p>
    <w:p w14:paraId="42C9747B" w14:textId="76A1BDC1" w:rsidR="006B14DB" w:rsidRPr="0092733D" w:rsidRDefault="00974961" w:rsidP="006865AE">
      <w:pPr>
        <w:spacing w:before="120" w:after="120"/>
        <w:jc w:val="both"/>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sidR="00B41221">
        <w:rPr>
          <w:rFonts w:ascii="Times New Roman" w:hAnsi="Times New Roman"/>
          <w:iCs/>
          <w:sz w:val="24"/>
          <w:szCs w:val="24"/>
          <w:shd w:val="clear" w:color="auto" w:fill="FFFFFF"/>
        </w:rPr>
        <w:t xml:space="preserve">Amendment </w:t>
      </w:r>
      <w:r>
        <w:rPr>
          <w:rFonts w:ascii="Times New Roman" w:hAnsi="Times New Roman"/>
          <w:iCs/>
          <w:sz w:val="24"/>
          <w:szCs w:val="24"/>
          <w:shd w:val="clear" w:color="auto" w:fill="FFFFFF"/>
        </w:rPr>
        <w:t>Determination is</w:t>
      </w:r>
      <w:r w:rsidRPr="000E27EE">
        <w:rPr>
          <w:rFonts w:ascii="Times New Roman" w:hAnsi="Times New Roman"/>
          <w:iCs/>
          <w:sz w:val="24"/>
          <w:szCs w:val="24"/>
          <w:shd w:val="clear" w:color="auto" w:fill="FFFFFF"/>
        </w:rPr>
        <w:t xml:space="preserve"> compatible with human rights </w:t>
      </w:r>
      <w:r>
        <w:rPr>
          <w:rFonts w:ascii="Times New Roman" w:hAnsi="Times New Roman"/>
          <w:iCs/>
          <w:sz w:val="24"/>
          <w:szCs w:val="24"/>
          <w:shd w:val="clear" w:color="auto" w:fill="FFFFFF"/>
        </w:rPr>
        <w:t>as it does not raise any human rights issues</w:t>
      </w:r>
      <w:r w:rsidRPr="000E27EE">
        <w:rPr>
          <w:rFonts w:ascii="Times New Roman" w:hAnsi="Times New Roman"/>
          <w:iCs/>
          <w:sz w:val="24"/>
          <w:szCs w:val="24"/>
          <w:shd w:val="clear" w:color="auto" w:fill="FFFFFF"/>
        </w:rPr>
        <w:t>.</w:t>
      </w:r>
    </w:p>
    <w:sectPr w:rsidR="006B14DB" w:rsidRPr="0092733D" w:rsidSect="00FA4CF0">
      <w:headerReference w:type="even" r:id="rId8"/>
      <w:footerReference w:type="even" r:id="rId9"/>
      <w:footerReference w:type="default" r:id="rId10"/>
      <w:footerReference w:type="first" r:id="rId11"/>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5965" w14:textId="77777777" w:rsidR="00EC0601" w:rsidRDefault="00EC0601" w:rsidP="00A60185">
      <w:r>
        <w:separator/>
      </w:r>
    </w:p>
  </w:endnote>
  <w:endnote w:type="continuationSeparator" w:id="0">
    <w:p w14:paraId="579BCC9F" w14:textId="77777777" w:rsidR="00EC0601" w:rsidRDefault="00EC0601" w:rsidP="00A60185">
      <w:r>
        <w:continuationSeparator/>
      </w:r>
    </w:p>
  </w:endnote>
  <w:endnote w:type="continuationNotice" w:id="1">
    <w:p w14:paraId="6E6CAF96" w14:textId="77777777" w:rsidR="00EC0601" w:rsidRDefault="00EC0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567A" w14:textId="105329CC" w:rsidR="008F07B1" w:rsidRDefault="00F34680">
    <w:pPr>
      <w:pStyle w:val="Footer"/>
    </w:pPr>
    <w:r>
      <w:rPr>
        <w:noProof/>
      </w:rPr>
      <mc:AlternateContent>
        <mc:Choice Requires="wps">
          <w:drawing>
            <wp:anchor distT="0" distB="0" distL="0" distR="0" simplePos="0" relativeHeight="251658242" behindDoc="0" locked="0" layoutInCell="1" allowOverlap="1" wp14:anchorId="61772EC8" wp14:editId="77E4546E">
              <wp:simplePos x="635" y="635"/>
              <wp:positionH relativeFrom="page">
                <wp:align>center</wp:align>
              </wp:positionH>
              <wp:positionV relativeFrom="page">
                <wp:align>bottom</wp:align>
              </wp:positionV>
              <wp:extent cx="2107565" cy="376555"/>
              <wp:effectExtent l="0" t="0" r="6985" b="0"/>
              <wp:wrapNone/>
              <wp:docPr id="1813182426"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A26E487" w14:textId="3119CBE3" w:rsidR="00F34680" w:rsidRPr="00F34680" w:rsidRDefault="00F34680" w:rsidP="00F34680">
                          <w:pPr>
                            <w:rPr>
                              <w:rFonts w:eastAsia="Calibri" w:cs="Calibri"/>
                              <w:noProof/>
                              <w:color w:val="FF0000"/>
                              <w:sz w:val="24"/>
                              <w:szCs w:val="24"/>
                            </w:rPr>
                          </w:pPr>
                          <w:r w:rsidRPr="00F34680">
                            <w:rPr>
                              <w:rFonts w:eastAsia="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72EC8"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9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" filled="f" stroked="f">
              <v:textbox style="mso-fit-shape-to-text:t" inset="0,0,0,15pt">
                <w:txbxContent>
                  <w:p w14:paraId="2A26E487" w14:textId="3119CBE3" w:rsidR="00F34680" w:rsidRPr="00F34680" w:rsidRDefault="00F34680" w:rsidP="00F34680">
                    <w:pPr>
                      <w:rPr>
                        <w:rFonts w:eastAsia="Calibri" w:cs="Calibri"/>
                        <w:noProof/>
                        <w:color w:val="FF0000"/>
                        <w:sz w:val="24"/>
                        <w:szCs w:val="24"/>
                      </w:rPr>
                    </w:pPr>
                    <w:r w:rsidRPr="00F34680">
                      <w:rPr>
                        <w:rFonts w:eastAsia="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289D" w14:textId="71E8F79E" w:rsidR="00BC4102" w:rsidRDefault="00956A94">
    <w:pPr>
      <w:pStyle w:val="Footer"/>
      <w:jc w:val="right"/>
    </w:pPr>
    <w:sdt>
      <w:sdtPr>
        <w:id w:val="1905872777"/>
        <w:docPartObj>
          <w:docPartGallery w:val="Page Numbers (Bottom of Page)"/>
          <w:docPartUnique/>
        </w:docPartObj>
      </w:sdtPr>
      <w:sdtEndPr>
        <w:rPr>
          <w:noProof/>
        </w:rPr>
      </w:sdtEndPr>
      <w:sdtContent>
        <w:r w:rsidR="00BC4102" w:rsidRPr="006865AE">
          <w:rPr>
            <w:rFonts w:ascii="Times New Roman" w:hAnsi="Times New Roman"/>
            <w:sz w:val="24"/>
            <w:szCs w:val="24"/>
          </w:rPr>
          <w:fldChar w:fldCharType="begin"/>
        </w:r>
        <w:r w:rsidR="00BC4102" w:rsidRPr="006865AE">
          <w:rPr>
            <w:rFonts w:ascii="Times New Roman" w:hAnsi="Times New Roman"/>
            <w:sz w:val="24"/>
            <w:szCs w:val="24"/>
          </w:rPr>
          <w:instrText xml:space="preserve"> PAGE   \* MERGEFORMAT </w:instrText>
        </w:r>
        <w:r w:rsidR="00BC4102" w:rsidRPr="006865AE">
          <w:rPr>
            <w:rFonts w:ascii="Times New Roman" w:hAnsi="Times New Roman"/>
            <w:sz w:val="24"/>
            <w:szCs w:val="24"/>
          </w:rPr>
          <w:fldChar w:fldCharType="separate"/>
        </w:r>
        <w:r w:rsidR="00BC4102" w:rsidRPr="006865AE">
          <w:rPr>
            <w:rFonts w:ascii="Times New Roman" w:hAnsi="Times New Roman"/>
            <w:noProof/>
            <w:sz w:val="24"/>
            <w:szCs w:val="24"/>
          </w:rPr>
          <w:t>2</w:t>
        </w:r>
        <w:r w:rsidR="00BC4102" w:rsidRPr="006865AE">
          <w:rPr>
            <w:rFonts w:ascii="Times New Roman" w:hAnsi="Times New Roman"/>
            <w:noProof/>
            <w:sz w:val="24"/>
            <w:szCs w:val="24"/>
          </w:rPr>
          <w:fldChar w:fldCharType="end"/>
        </w:r>
      </w:sdtContent>
    </w:sdt>
  </w:p>
  <w:p w14:paraId="0FA53382" w14:textId="4F7B4F04" w:rsidR="00100BEF" w:rsidRPr="00F27EEA" w:rsidRDefault="00100BEF">
    <w:pPr>
      <w:pStyle w:val="Footer"/>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2E1E" w14:textId="40979EB5" w:rsidR="00ED22C2" w:rsidRDefault="00956A94">
    <w:pPr>
      <w:pStyle w:val="Footer"/>
      <w:jc w:val="right"/>
    </w:pPr>
    <w:sdt>
      <w:sdtPr>
        <w:id w:val="2051802710"/>
        <w:docPartObj>
          <w:docPartGallery w:val="Page Numbers (Bottom of Page)"/>
          <w:docPartUnique/>
        </w:docPartObj>
      </w:sdtPr>
      <w:sdtEndPr>
        <w:rPr>
          <w:noProof/>
        </w:rPr>
      </w:sdtEndPr>
      <w:sdtContent>
        <w:r w:rsidR="00ED22C2" w:rsidRPr="00D81E46">
          <w:rPr>
            <w:rFonts w:ascii="Times New Roman" w:hAnsi="Times New Roman"/>
            <w:sz w:val="24"/>
            <w:szCs w:val="24"/>
          </w:rPr>
          <w:fldChar w:fldCharType="begin"/>
        </w:r>
        <w:r w:rsidR="00ED22C2" w:rsidRPr="00D81E46">
          <w:rPr>
            <w:rFonts w:ascii="Times New Roman" w:hAnsi="Times New Roman"/>
            <w:sz w:val="24"/>
            <w:szCs w:val="24"/>
          </w:rPr>
          <w:instrText xml:space="preserve"> PAGE   \* MERGEFORMAT </w:instrText>
        </w:r>
        <w:r w:rsidR="00ED22C2" w:rsidRPr="00D81E46">
          <w:rPr>
            <w:rFonts w:ascii="Times New Roman" w:hAnsi="Times New Roman"/>
            <w:sz w:val="24"/>
            <w:szCs w:val="24"/>
          </w:rPr>
          <w:fldChar w:fldCharType="separate"/>
        </w:r>
        <w:r w:rsidR="00ED22C2" w:rsidRPr="00D81E46">
          <w:rPr>
            <w:rFonts w:ascii="Times New Roman" w:hAnsi="Times New Roman"/>
            <w:noProof/>
            <w:sz w:val="24"/>
            <w:szCs w:val="24"/>
          </w:rPr>
          <w:t>2</w:t>
        </w:r>
        <w:r w:rsidR="00ED22C2" w:rsidRPr="00D81E46">
          <w:rPr>
            <w:rFonts w:ascii="Times New Roman" w:hAnsi="Times New Roman"/>
            <w:noProof/>
            <w:sz w:val="24"/>
            <w:szCs w:val="24"/>
          </w:rPr>
          <w:fldChar w:fldCharType="end"/>
        </w:r>
      </w:sdtContent>
    </w:sdt>
  </w:p>
  <w:p w14:paraId="1A4BDB97" w14:textId="23623FD9" w:rsidR="008F07B1" w:rsidRDefault="008F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C8177" w14:textId="77777777" w:rsidR="00EC0601" w:rsidRDefault="00EC0601" w:rsidP="00A60185">
      <w:r>
        <w:separator/>
      </w:r>
    </w:p>
  </w:footnote>
  <w:footnote w:type="continuationSeparator" w:id="0">
    <w:p w14:paraId="4448CF24" w14:textId="77777777" w:rsidR="00EC0601" w:rsidRDefault="00EC0601" w:rsidP="00A60185">
      <w:r>
        <w:continuationSeparator/>
      </w:r>
    </w:p>
  </w:footnote>
  <w:footnote w:type="continuationNotice" w:id="1">
    <w:p w14:paraId="73E862B7" w14:textId="77777777" w:rsidR="00EC0601" w:rsidRDefault="00EC0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5E45" w14:textId="2F8622E7" w:rsidR="00100BEF" w:rsidRDefault="00F34680" w:rsidP="00E45765">
    <w:pPr>
      <w:pStyle w:val="Classification"/>
    </w:pPr>
    <w:r>
      <w:rPr>
        <w:noProof/>
      </w:rPr>
      <mc:AlternateContent>
        <mc:Choice Requires="wps">
          <w:drawing>
            <wp:anchor distT="0" distB="0" distL="0" distR="0" simplePos="0" relativeHeight="251658240" behindDoc="0" locked="0" layoutInCell="1" allowOverlap="1" wp14:anchorId="47F5D50E" wp14:editId="764E1564">
              <wp:simplePos x="635" y="635"/>
              <wp:positionH relativeFrom="page">
                <wp:align>center</wp:align>
              </wp:positionH>
              <wp:positionV relativeFrom="page">
                <wp:align>top</wp:align>
              </wp:positionV>
              <wp:extent cx="2107565" cy="376555"/>
              <wp:effectExtent l="0" t="0" r="6985" b="4445"/>
              <wp:wrapNone/>
              <wp:docPr id="1750356583"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F8AAB63" w14:textId="55DDAD4F" w:rsidR="00F34680" w:rsidRPr="00F34680" w:rsidRDefault="00F34680" w:rsidP="00F34680">
                          <w:pPr>
                            <w:rPr>
                              <w:rFonts w:eastAsia="Calibri" w:cs="Calibri"/>
                              <w:noProof/>
                              <w:color w:val="FF0000"/>
                              <w:sz w:val="24"/>
                              <w:szCs w:val="24"/>
                            </w:rPr>
                          </w:pPr>
                          <w:r w:rsidRPr="00F34680">
                            <w:rPr>
                              <w:rFonts w:eastAsia="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5D50E" id="_x0000_t202" coordsize="21600,21600" o:spt="202" path="m,l,21600r21600,l21600,xe">
              <v:stroke joinstyle="miter"/>
              <v:path gradientshapeok="t" o:connecttype="rect"/>
            </v:shapetype>
            <v:shape id="Text Box 2" o:spid="_x0000_s1026" type="#_x0000_t202" alt="OFFICIAL: Sensitive Legal-Privilege" style="position:absolute;left:0;text-align:left;margin-left:0;margin-top:0;width:165.9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" filled="f" stroked="f">
              <v:textbox style="mso-fit-shape-to-text:t" inset="0,15pt,0,0">
                <w:txbxContent>
                  <w:p w14:paraId="0F8AAB63" w14:textId="55DDAD4F" w:rsidR="00F34680" w:rsidRPr="00F34680" w:rsidRDefault="00F34680" w:rsidP="00F34680">
                    <w:pPr>
                      <w:rPr>
                        <w:rFonts w:eastAsia="Calibri" w:cs="Calibri"/>
                        <w:noProof/>
                        <w:color w:val="FF0000"/>
                        <w:sz w:val="24"/>
                        <w:szCs w:val="24"/>
                      </w:rPr>
                    </w:pPr>
                    <w:r w:rsidRPr="00F34680">
                      <w:rPr>
                        <w:rFonts w:eastAsia="Calibri" w:cs="Calibri"/>
                        <w:noProof/>
                        <w:color w:val="FF0000"/>
                        <w:sz w:val="24"/>
                        <w:szCs w:val="24"/>
                      </w:rPr>
                      <w:t>OFFICIAL: Sensitive Legal-Privilege</w:t>
                    </w:r>
                  </w:p>
                </w:txbxContent>
              </v:textbox>
              <w10:wrap anchorx="page" anchory="page"/>
            </v:shape>
          </w:pict>
        </mc:Fallback>
      </mc:AlternateContent>
    </w:r>
    <w:r w:rsidR="001557E0">
      <w:fldChar w:fldCharType="begin"/>
    </w:r>
    <w:r w:rsidR="001557E0">
      <w:instrText xml:space="preserve"> DOCPROPERTY SecurityClassification \* MERGEFORMAT </w:instrText>
    </w:r>
    <w:r w:rsidR="001557E0">
      <w:fldChar w:fldCharType="separate"/>
    </w:r>
    <w:r w:rsidR="006869CA">
      <w:rPr>
        <w:b/>
        <w:bCs/>
        <w:lang w:val="en-US"/>
      </w:rPr>
      <w:t>Error! Unknown document property name.</w:t>
    </w:r>
    <w:r w:rsidR="001557E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463989"/>
    <w:multiLevelType w:val="multilevel"/>
    <w:tmpl w:val="D6180AAE"/>
    <w:lvl w:ilvl="0">
      <w:start w:val="8"/>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 w15:restartNumberingAfterBreak="0">
    <w:nsid w:val="04DF21A5"/>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300764"/>
    <w:multiLevelType w:val="hybridMultilevel"/>
    <w:tmpl w:val="52946E4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0D3C778C"/>
    <w:multiLevelType w:val="hybridMultilevel"/>
    <w:tmpl w:val="F7C4D4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19353ED8"/>
    <w:multiLevelType w:val="hybridMultilevel"/>
    <w:tmpl w:val="2B2EF4B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1FD614F5"/>
    <w:multiLevelType w:val="hybridMultilevel"/>
    <w:tmpl w:val="66C2A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843A1"/>
    <w:multiLevelType w:val="hybridMultilevel"/>
    <w:tmpl w:val="670A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96442"/>
    <w:multiLevelType w:val="hybridMultilevel"/>
    <w:tmpl w:val="E2F6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B24FF4"/>
    <w:multiLevelType w:val="hybridMultilevel"/>
    <w:tmpl w:val="0066C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63326E"/>
    <w:multiLevelType w:val="hybridMultilevel"/>
    <w:tmpl w:val="C19069A2"/>
    <w:lvl w:ilvl="0" w:tplc="0C090001">
      <w:start w:val="1"/>
      <w:numFmt w:val="bullet"/>
      <w:lvlText w:val=""/>
      <w:lvlJc w:val="left"/>
      <w:pPr>
        <w:ind w:left="1089" w:hanging="360"/>
      </w:pPr>
      <w:rPr>
        <w:rFonts w:ascii="Symbol" w:hAnsi="Symbol" w:hint="default"/>
      </w:rPr>
    </w:lvl>
    <w:lvl w:ilvl="1" w:tplc="0C090003">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5" w15:restartNumberingAfterBreak="0">
    <w:nsid w:val="56CC2426"/>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597B0B6B"/>
    <w:multiLevelType w:val="hybridMultilevel"/>
    <w:tmpl w:val="69205942"/>
    <w:lvl w:ilvl="0" w:tplc="2C3A2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5456429"/>
    <w:multiLevelType w:val="multilevel"/>
    <w:tmpl w:val="E898CC72"/>
    <w:numStyleLink w:val="KeyPoints"/>
  </w:abstractNum>
  <w:abstractNum w:abstractNumId="18" w15:restartNumberingAfterBreak="0">
    <w:nsid w:val="686D73A2"/>
    <w:multiLevelType w:val="hybridMultilevel"/>
    <w:tmpl w:val="C096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F76A5D"/>
    <w:multiLevelType w:val="hybridMultilevel"/>
    <w:tmpl w:val="9086E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296828"/>
    <w:multiLevelType w:val="hybridMultilevel"/>
    <w:tmpl w:val="4A90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BF512B"/>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736782549">
    <w:abstractNumId w:val="22"/>
  </w:num>
  <w:num w:numId="2" w16cid:durableId="755783659">
    <w:abstractNumId w:val="0"/>
  </w:num>
  <w:num w:numId="3" w16cid:durableId="269317993">
    <w:abstractNumId w:val="13"/>
  </w:num>
  <w:num w:numId="4" w16cid:durableId="145711858">
    <w:abstractNumId w:val="11"/>
  </w:num>
  <w:num w:numId="5" w16cid:durableId="1508979163">
    <w:abstractNumId w:val="17"/>
  </w:num>
  <w:num w:numId="6" w16cid:durableId="1736933012">
    <w:abstractNumId w:val="7"/>
  </w:num>
  <w:num w:numId="7" w16cid:durableId="2132623540">
    <w:abstractNumId w:val="21"/>
  </w:num>
  <w:num w:numId="8" w16cid:durableId="485782405">
    <w:abstractNumId w:val="5"/>
  </w:num>
  <w:num w:numId="9" w16cid:durableId="1645618938">
    <w:abstractNumId w:val="2"/>
  </w:num>
  <w:num w:numId="10" w16cid:durableId="1495679819">
    <w:abstractNumId w:val="15"/>
  </w:num>
  <w:num w:numId="11" w16cid:durableId="1743328407">
    <w:abstractNumId w:val="17"/>
  </w:num>
  <w:num w:numId="12" w16cid:durableId="1743945125">
    <w:abstractNumId w:val="17"/>
  </w:num>
  <w:num w:numId="13" w16cid:durableId="1087339508">
    <w:abstractNumId w:val="17"/>
  </w:num>
  <w:num w:numId="14" w16cid:durableId="948512432">
    <w:abstractNumId w:val="17"/>
  </w:num>
  <w:num w:numId="15" w16cid:durableId="940256504">
    <w:abstractNumId w:val="16"/>
  </w:num>
  <w:num w:numId="16" w16cid:durableId="522288085">
    <w:abstractNumId w:val="20"/>
  </w:num>
  <w:num w:numId="17" w16cid:durableId="154997533">
    <w:abstractNumId w:val="19"/>
  </w:num>
  <w:num w:numId="18" w16cid:durableId="76026710">
    <w:abstractNumId w:val="1"/>
  </w:num>
  <w:num w:numId="19" w16cid:durableId="1620648651">
    <w:abstractNumId w:val="3"/>
  </w:num>
  <w:num w:numId="20" w16cid:durableId="1030106952">
    <w:abstractNumId w:val="6"/>
  </w:num>
  <w:num w:numId="21" w16cid:durableId="2020572929">
    <w:abstractNumId w:val="11"/>
  </w:num>
  <w:num w:numId="22" w16cid:durableId="320544230">
    <w:abstractNumId w:val="10"/>
  </w:num>
  <w:num w:numId="23" w16cid:durableId="2129619167">
    <w:abstractNumId w:val="4"/>
  </w:num>
  <w:num w:numId="24" w16cid:durableId="858280165">
    <w:abstractNumId w:val="9"/>
  </w:num>
  <w:num w:numId="25" w16cid:durableId="763107413">
    <w:abstractNumId w:val="12"/>
  </w:num>
  <w:num w:numId="26" w16cid:durableId="1531987056">
    <w:abstractNumId w:val="14"/>
  </w:num>
  <w:num w:numId="27" w16cid:durableId="1131052603">
    <w:abstractNumId w:val="18"/>
  </w:num>
  <w:num w:numId="28" w16cid:durableId="190421945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15DBE"/>
    <w:rsid w:val="000026D2"/>
    <w:rsid w:val="00002FD7"/>
    <w:rsid w:val="00003557"/>
    <w:rsid w:val="000039D3"/>
    <w:rsid w:val="00004AEE"/>
    <w:rsid w:val="00004DF2"/>
    <w:rsid w:val="00005CAA"/>
    <w:rsid w:val="00005ED0"/>
    <w:rsid w:val="00010210"/>
    <w:rsid w:val="0001111F"/>
    <w:rsid w:val="00011219"/>
    <w:rsid w:val="00012395"/>
    <w:rsid w:val="00012D66"/>
    <w:rsid w:val="0001355A"/>
    <w:rsid w:val="000135F3"/>
    <w:rsid w:val="000148CE"/>
    <w:rsid w:val="0001559B"/>
    <w:rsid w:val="00015ADA"/>
    <w:rsid w:val="00017BB9"/>
    <w:rsid w:val="00020C99"/>
    <w:rsid w:val="00022517"/>
    <w:rsid w:val="0002253D"/>
    <w:rsid w:val="000230DD"/>
    <w:rsid w:val="00026584"/>
    <w:rsid w:val="0002707B"/>
    <w:rsid w:val="00032A85"/>
    <w:rsid w:val="00035074"/>
    <w:rsid w:val="000351EE"/>
    <w:rsid w:val="00037CCF"/>
    <w:rsid w:val="000420C3"/>
    <w:rsid w:val="00042BF3"/>
    <w:rsid w:val="00046F8F"/>
    <w:rsid w:val="0005148E"/>
    <w:rsid w:val="0005232B"/>
    <w:rsid w:val="00052616"/>
    <w:rsid w:val="00052C5D"/>
    <w:rsid w:val="00052C8D"/>
    <w:rsid w:val="00053069"/>
    <w:rsid w:val="000545E0"/>
    <w:rsid w:val="000563A8"/>
    <w:rsid w:val="00056AA7"/>
    <w:rsid w:val="00065669"/>
    <w:rsid w:val="000677D6"/>
    <w:rsid w:val="00070847"/>
    <w:rsid w:val="00070FB3"/>
    <w:rsid w:val="0007189D"/>
    <w:rsid w:val="000722DB"/>
    <w:rsid w:val="00072830"/>
    <w:rsid w:val="00072953"/>
    <w:rsid w:val="00072C5A"/>
    <w:rsid w:val="000759E5"/>
    <w:rsid w:val="000760F7"/>
    <w:rsid w:val="00076117"/>
    <w:rsid w:val="0008315C"/>
    <w:rsid w:val="00084AC6"/>
    <w:rsid w:val="00085150"/>
    <w:rsid w:val="000858C3"/>
    <w:rsid w:val="00085C11"/>
    <w:rsid w:val="00091608"/>
    <w:rsid w:val="0009333C"/>
    <w:rsid w:val="0009469A"/>
    <w:rsid w:val="00094A30"/>
    <w:rsid w:val="00095AA6"/>
    <w:rsid w:val="0009704F"/>
    <w:rsid w:val="0009779B"/>
    <w:rsid w:val="00097DB5"/>
    <w:rsid w:val="000A0363"/>
    <w:rsid w:val="000A0F11"/>
    <w:rsid w:val="000A125A"/>
    <w:rsid w:val="000A2575"/>
    <w:rsid w:val="000A57CD"/>
    <w:rsid w:val="000A60CD"/>
    <w:rsid w:val="000A75A1"/>
    <w:rsid w:val="000A79A1"/>
    <w:rsid w:val="000B00A0"/>
    <w:rsid w:val="000B0E06"/>
    <w:rsid w:val="000B3758"/>
    <w:rsid w:val="000B4D27"/>
    <w:rsid w:val="000B5053"/>
    <w:rsid w:val="000B5BF2"/>
    <w:rsid w:val="000B7681"/>
    <w:rsid w:val="000B7B42"/>
    <w:rsid w:val="000C02B7"/>
    <w:rsid w:val="000C39A2"/>
    <w:rsid w:val="000C5100"/>
    <w:rsid w:val="000C5342"/>
    <w:rsid w:val="000C706A"/>
    <w:rsid w:val="000C72EE"/>
    <w:rsid w:val="000D2887"/>
    <w:rsid w:val="000D3D4D"/>
    <w:rsid w:val="000D6D63"/>
    <w:rsid w:val="000D7090"/>
    <w:rsid w:val="000D7497"/>
    <w:rsid w:val="000E0081"/>
    <w:rsid w:val="000E07CF"/>
    <w:rsid w:val="000E0C15"/>
    <w:rsid w:val="000E106C"/>
    <w:rsid w:val="000E12EC"/>
    <w:rsid w:val="000E24D6"/>
    <w:rsid w:val="000E31C1"/>
    <w:rsid w:val="000E32F5"/>
    <w:rsid w:val="000E5305"/>
    <w:rsid w:val="000E5726"/>
    <w:rsid w:val="000F2CF2"/>
    <w:rsid w:val="000F2DE7"/>
    <w:rsid w:val="000F34D4"/>
    <w:rsid w:val="000F3622"/>
    <w:rsid w:val="000F3FB6"/>
    <w:rsid w:val="000F497C"/>
    <w:rsid w:val="000F5F46"/>
    <w:rsid w:val="00100BEF"/>
    <w:rsid w:val="00101431"/>
    <w:rsid w:val="001033D4"/>
    <w:rsid w:val="00105276"/>
    <w:rsid w:val="00105636"/>
    <w:rsid w:val="00106AC0"/>
    <w:rsid w:val="00111326"/>
    <w:rsid w:val="001123FD"/>
    <w:rsid w:val="0011303C"/>
    <w:rsid w:val="0011498E"/>
    <w:rsid w:val="00115AC6"/>
    <w:rsid w:val="00117A45"/>
    <w:rsid w:val="00120F74"/>
    <w:rsid w:val="001224AE"/>
    <w:rsid w:val="001232A1"/>
    <w:rsid w:val="001301CB"/>
    <w:rsid w:val="0013188F"/>
    <w:rsid w:val="00132C31"/>
    <w:rsid w:val="00132FDD"/>
    <w:rsid w:val="001337D4"/>
    <w:rsid w:val="00133FEB"/>
    <w:rsid w:val="001347FA"/>
    <w:rsid w:val="00135367"/>
    <w:rsid w:val="0014010E"/>
    <w:rsid w:val="00142806"/>
    <w:rsid w:val="00146D30"/>
    <w:rsid w:val="00146EA6"/>
    <w:rsid w:val="00147C12"/>
    <w:rsid w:val="001527A1"/>
    <w:rsid w:val="001530DC"/>
    <w:rsid w:val="00153E3D"/>
    <w:rsid w:val="00154989"/>
    <w:rsid w:val="001557E0"/>
    <w:rsid w:val="00155A9F"/>
    <w:rsid w:val="00157FFD"/>
    <w:rsid w:val="0016020C"/>
    <w:rsid w:val="00160262"/>
    <w:rsid w:val="0016037D"/>
    <w:rsid w:val="00160586"/>
    <w:rsid w:val="00161FCB"/>
    <w:rsid w:val="00162053"/>
    <w:rsid w:val="001620BE"/>
    <w:rsid w:val="00162F32"/>
    <w:rsid w:val="001645DA"/>
    <w:rsid w:val="00165389"/>
    <w:rsid w:val="0016541E"/>
    <w:rsid w:val="00167580"/>
    <w:rsid w:val="0016780A"/>
    <w:rsid w:val="001713FA"/>
    <w:rsid w:val="00173231"/>
    <w:rsid w:val="00173C82"/>
    <w:rsid w:val="00173EBF"/>
    <w:rsid w:val="00173EFA"/>
    <w:rsid w:val="00175D36"/>
    <w:rsid w:val="00175ED3"/>
    <w:rsid w:val="00176F49"/>
    <w:rsid w:val="0018243D"/>
    <w:rsid w:val="001842A2"/>
    <w:rsid w:val="00184D9A"/>
    <w:rsid w:val="00185D35"/>
    <w:rsid w:val="00186503"/>
    <w:rsid w:val="00187FA8"/>
    <w:rsid w:val="001914AC"/>
    <w:rsid w:val="00191A4B"/>
    <w:rsid w:val="00192F5E"/>
    <w:rsid w:val="00193156"/>
    <w:rsid w:val="001947F0"/>
    <w:rsid w:val="00194FBD"/>
    <w:rsid w:val="00197772"/>
    <w:rsid w:val="001A51C8"/>
    <w:rsid w:val="001A63EF"/>
    <w:rsid w:val="001A6C27"/>
    <w:rsid w:val="001A7CE1"/>
    <w:rsid w:val="001B03C6"/>
    <w:rsid w:val="001B0FB3"/>
    <w:rsid w:val="001B4CA8"/>
    <w:rsid w:val="001B5EA1"/>
    <w:rsid w:val="001C4F3D"/>
    <w:rsid w:val="001C5DA2"/>
    <w:rsid w:val="001C7D39"/>
    <w:rsid w:val="001D0CDC"/>
    <w:rsid w:val="001D1D82"/>
    <w:rsid w:val="001D309E"/>
    <w:rsid w:val="001D4282"/>
    <w:rsid w:val="001D6669"/>
    <w:rsid w:val="001E1182"/>
    <w:rsid w:val="001E1F6C"/>
    <w:rsid w:val="001E274F"/>
    <w:rsid w:val="001E70AF"/>
    <w:rsid w:val="001E70FB"/>
    <w:rsid w:val="001F49E1"/>
    <w:rsid w:val="001F57D8"/>
    <w:rsid w:val="001F5FF1"/>
    <w:rsid w:val="001F60A0"/>
    <w:rsid w:val="00200366"/>
    <w:rsid w:val="00201B02"/>
    <w:rsid w:val="00201FFC"/>
    <w:rsid w:val="00202C90"/>
    <w:rsid w:val="0020718E"/>
    <w:rsid w:val="00211991"/>
    <w:rsid w:val="002119AD"/>
    <w:rsid w:val="00211DF3"/>
    <w:rsid w:val="002137C0"/>
    <w:rsid w:val="00213DE8"/>
    <w:rsid w:val="00214981"/>
    <w:rsid w:val="00215435"/>
    <w:rsid w:val="00215634"/>
    <w:rsid w:val="00216118"/>
    <w:rsid w:val="00217F80"/>
    <w:rsid w:val="002209AB"/>
    <w:rsid w:val="00222878"/>
    <w:rsid w:val="00222D9F"/>
    <w:rsid w:val="0022324C"/>
    <w:rsid w:val="0022352E"/>
    <w:rsid w:val="002251E3"/>
    <w:rsid w:val="00227A95"/>
    <w:rsid w:val="00230B9F"/>
    <w:rsid w:val="00230FE5"/>
    <w:rsid w:val="002316BD"/>
    <w:rsid w:val="00232CB7"/>
    <w:rsid w:val="00235497"/>
    <w:rsid w:val="00235685"/>
    <w:rsid w:val="00236E9C"/>
    <w:rsid w:val="002372E7"/>
    <w:rsid w:val="00241B46"/>
    <w:rsid w:val="00242AA4"/>
    <w:rsid w:val="00242D8A"/>
    <w:rsid w:val="00242DEC"/>
    <w:rsid w:val="0024381C"/>
    <w:rsid w:val="0024614C"/>
    <w:rsid w:val="002462E4"/>
    <w:rsid w:val="002473FC"/>
    <w:rsid w:val="00250BE4"/>
    <w:rsid w:val="00251FA7"/>
    <w:rsid w:val="0025237F"/>
    <w:rsid w:val="00252E3C"/>
    <w:rsid w:val="0025598A"/>
    <w:rsid w:val="00256136"/>
    <w:rsid w:val="00256D99"/>
    <w:rsid w:val="0026136E"/>
    <w:rsid w:val="00262198"/>
    <w:rsid w:val="002628FB"/>
    <w:rsid w:val="00264010"/>
    <w:rsid w:val="002663B1"/>
    <w:rsid w:val="00267ABC"/>
    <w:rsid w:val="002711F5"/>
    <w:rsid w:val="00271501"/>
    <w:rsid w:val="00273D37"/>
    <w:rsid w:val="002758B1"/>
    <w:rsid w:val="00275E67"/>
    <w:rsid w:val="00275F0C"/>
    <w:rsid w:val="002760BC"/>
    <w:rsid w:val="00276826"/>
    <w:rsid w:val="00285645"/>
    <w:rsid w:val="00285F1B"/>
    <w:rsid w:val="00287CDD"/>
    <w:rsid w:val="00291F42"/>
    <w:rsid w:val="00292B81"/>
    <w:rsid w:val="00293348"/>
    <w:rsid w:val="002A0584"/>
    <w:rsid w:val="002A3F11"/>
    <w:rsid w:val="002A4D60"/>
    <w:rsid w:val="002A54B2"/>
    <w:rsid w:val="002A5A3A"/>
    <w:rsid w:val="002A63C6"/>
    <w:rsid w:val="002A6B21"/>
    <w:rsid w:val="002A76A5"/>
    <w:rsid w:val="002A7C15"/>
    <w:rsid w:val="002B18AE"/>
    <w:rsid w:val="002B791D"/>
    <w:rsid w:val="002C0C0E"/>
    <w:rsid w:val="002C1C93"/>
    <w:rsid w:val="002C2A99"/>
    <w:rsid w:val="002C400D"/>
    <w:rsid w:val="002C5066"/>
    <w:rsid w:val="002C5813"/>
    <w:rsid w:val="002C62F4"/>
    <w:rsid w:val="002C7B66"/>
    <w:rsid w:val="002D163A"/>
    <w:rsid w:val="002D2D13"/>
    <w:rsid w:val="002D312D"/>
    <w:rsid w:val="002D4AAC"/>
    <w:rsid w:val="002D6863"/>
    <w:rsid w:val="002D70B2"/>
    <w:rsid w:val="002D755E"/>
    <w:rsid w:val="002E26AA"/>
    <w:rsid w:val="002E3E19"/>
    <w:rsid w:val="002F0031"/>
    <w:rsid w:val="002F045A"/>
    <w:rsid w:val="002F21C3"/>
    <w:rsid w:val="002F30AA"/>
    <w:rsid w:val="002F3336"/>
    <w:rsid w:val="002F4810"/>
    <w:rsid w:val="002F4D78"/>
    <w:rsid w:val="002F5CDA"/>
    <w:rsid w:val="0030039D"/>
    <w:rsid w:val="00300BC1"/>
    <w:rsid w:val="003014C7"/>
    <w:rsid w:val="0030326F"/>
    <w:rsid w:val="00305C8F"/>
    <w:rsid w:val="00310701"/>
    <w:rsid w:val="003113B8"/>
    <w:rsid w:val="00311558"/>
    <w:rsid w:val="00311EFB"/>
    <w:rsid w:val="00311F62"/>
    <w:rsid w:val="003132F6"/>
    <w:rsid w:val="00313D53"/>
    <w:rsid w:val="00313ED8"/>
    <w:rsid w:val="0031517A"/>
    <w:rsid w:val="00315980"/>
    <w:rsid w:val="00316F7F"/>
    <w:rsid w:val="0031777E"/>
    <w:rsid w:val="0032053C"/>
    <w:rsid w:val="003205A8"/>
    <w:rsid w:val="003218E8"/>
    <w:rsid w:val="00323645"/>
    <w:rsid w:val="003243B8"/>
    <w:rsid w:val="00325E34"/>
    <w:rsid w:val="003309F1"/>
    <w:rsid w:val="00330B2A"/>
    <w:rsid w:val="00330DCE"/>
    <w:rsid w:val="00331E11"/>
    <w:rsid w:val="00332B22"/>
    <w:rsid w:val="00333050"/>
    <w:rsid w:val="00334761"/>
    <w:rsid w:val="00337EBC"/>
    <w:rsid w:val="0034110E"/>
    <w:rsid w:val="00341DCD"/>
    <w:rsid w:val="003444BB"/>
    <w:rsid w:val="00345199"/>
    <w:rsid w:val="003451E4"/>
    <w:rsid w:val="0034563E"/>
    <w:rsid w:val="003456B9"/>
    <w:rsid w:val="00345D6D"/>
    <w:rsid w:val="00347F5A"/>
    <w:rsid w:val="00350C0F"/>
    <w:rsid w:val="003518D6"/>
    <w:rsid w:val="0035460C"/>
    <w:rsid w:val="0035519A"/>
    <w:rsid w:val="003556BD"/>
    <w:rsid w:val="0035647A"/>
    <w:rsid w:val="00357853"/>
    <w:rsid w:val="0036125F"/>
    <w:rsid w:val="003615D0"/>
    <w:rsid w:val="00362347"/>
    <w:rsid w:val="00364E73"/>
    <w:rsid w:val="00364EC9"/>
    <w:rsid w:val="00365147"/>
    <w:rsid w:val="003655E0"/>
    <w:rsid w:val="00365DDE"/>
    <w:rsid w:val="0037016E"/>
    <w:rsid w:val="00371262"/>
    <w:rsid w:val="00372908"/>
    <w:rsid w:val="00372CBB"/>
    <w:rsid w:val="00374195"/>
    <w:rsid w:val="0037547D"/>
    <w:rsid w:val="00377E16"/>
    <w:rsid w:val="00377F0B"/>
    <w:rsid w:val="00381B93"/>
    <w:rsid w:val="00383020"/>
    <w:rsid w:val="00383D70"/>
    <w:rsid w:val="0038591B"/>
    <w:rsid w:val="00385AAA"/>
    <w:rsid w:val="00390869"/>
    <w:rsid w:val="00391EF3"/>
    <w:rsid w:val="00394D7E"/>
    <w:rsid w:val="0039597C"/>
    <w:rsid w:val="00396BB3"/>
    <w:rsid w:val="003975FD"/>
    <w:rsid w:val="003A0B18"/>
    <w:rsid w:val="003A1570"/>
    <w:rsid w:val="003A1640"/>
    <w:rsid w:val="003A221E"/>
    <w:rsid w:val="003A2623"/>
    <w:rsid w:val="003A2B1D"/>
    <w:rsid w:val="003A50E5"/>
    <w:rsid w:val="003B057D"/>
    <w:rsid w:val="003B60CC"/>
    <w:rsid w:val="003B617F"/>
    <w:rsid w:val="003C199C"/>
    <w:rsid w:val="003C1B25"/>
    <w:rsid w:val="003C2443"/>
    <w:rsid w:val="003C5DA3"/>
    <w:rsid w:val="003C6134"/>
    <w:rsid w:val="003C7076"/>
    <w:rsid w:val="003C74A9"/>
    <w:rsid w:val="003C76F8"/>
    <w:rsid w:val="003D0879"/>
    <w:rsid w:val="003D1949"/>
    <w:rsid w:val="003D4BCD"/>
    <w:rsid w:val="003D5543"/>
    <w:rsid w:val="003D6C2B"/>
    <w:rsid w:val="003D6CE2"/>
    <w:rsid w:val="003D795B"/>
    <w:rsid w:val="003E01D8"/>
    <w:rsid w:val="003E1672"/>
    <w:rsid w:val="003E2100"/>
    <w:rsid w:val="003E538C"/>
    <w:rsid w:val="003F0AF2"/>
    <w:rsid w:val="003F0C20"/>
    <w:rsid w:val="003F1695"/>
    <w:rsid w:val="003F1850"/>
    <w:rsid w:val="003F298A"/>
    <w:rsid w:val="003F6F5B"/>
    <w:rsid w:val="003F74A4"/>
    <w:rsid w:val="0040342D"/>
    <w:rsid w:val="00403CF7"/>
    <w:rsid w:val="004052D7"/>
    <w:rsid w:val="0041192D"/>
    <w:rsid w:val="00412ABC"/>
    <w:rsid w:val="00413716"/>
    <w:rsid w:val="00413EE1"/>
    <w:rsid w:val="004176E1"/>
    <w:rsid w:val="0042119B"/>
    <w:rsid w:val="0042128E"/>
    <w:rsid w:val="004228A6"/>
    <w:rsid w:val="004252C4"/>
    <w:rsid w:val="00426CC0"/>
    <w:rsid w:val="00426DDF"/>
    <w:rsid w:val="004271EF"/>
    <w:rsid w:val="00432B60"/>
    <w:rsid w:val="0043479A"/>
    <w:rsid w:val="00435175"/>
    <w:rsid w:val="00436BA7"/>
    <w:rsid w:val="00437368"/>
    <w:rsid w:val="00440698"/>
    <w:rsid w:val="004419C8"/>
    <w:rsid w:val="0044262F"/>
    <w:rsid w:val="004438AB"/>
    <w:rsid w:val="00443CBE"/>
    <w:rsid w:val="00445768"/>
    <w:rsid w:val="00446474"/>
    <w:rsid w:val="00450460"/>
    <w:rsid w:val="00451332"/>
    <w:rsid w:val="0045394C"/>
    <w:rsid w:val="004540E2"/>
    <w:rsid w:val="00454454"/>
    <w:rsid w:val="00455134"/>
    <w:rsid w:val="00456817"/>
    <w:rsid w:val="00460F24"/>
    <w:rsid w:val="00462AB7"/>
    <w:rsid w:val="00463B41"/>
    <w:rsid w:val="00463D5F"/>
    <w:rsid w:val="0046411B"/>
    <w:rsid w:val="00467924"/>
    <w:rsid w:val="004712A5"/>
    <w:rsid w:val="004713EA"/>
    <w:rsid w:val="0047266F"/>
    <w:rsid w:val="0047694A"/>
    <w:rsid w:val="00476D6B"/>
    <w:rsid w:val="004773CB"/>
    <w:rsid w:val="0048040F"/>
    <w:rsid w:val="004815AE"/>
    <w:rsid w:val="00484D44"/>
    <w:rsid w:val="00486C27"/>
    <w:rsid w:val="0049177A"/>
    <w:rsid w:val="00492C16"/>
    <w:rsid w:val="00493DFF"/>
    <w:rsid w:val="00494526"/>
    <w:rsid w:val="00494BA1"/>
    <w:rsid w:val="0049602F"/>
    <w:rsid w:val="00497682"/>
    <w:rsid w:val="004A0678"/>
    <w:rsid w:val="004A23DE"/>
    <w:rsid w:val="004A48A3"/>
    <w:rsid w:val="004A76E5"/>
    <w:rsid w:val="004A7C1F"/>
    <w:rsid w:val="004B0D92"/>
    <w:rsid w:val="004B0EC0"/>
    <w:rsid w:val="004B2EB2"/>
    <w:rsid w:val="004B318F"/>
    <w:rsid w:val="004B512D"/>
    <w:rsid w:val="004B590A"/>
    <w:rsid w:val="004B6576"/>
    <w:rsid w:val="004B66F1"/>
    <w:rsid w:val="004C2966"/>
    <w:rsid w:val="004C3819"/>
    <w:rsid w:val="004C3EA0"/>
    <w:rsid w:val="004C6A1C"/>
    <w:rsid w:val="004C70D5"/>
    <w:rsid w:val="004C7305"/>
    <w:rsid w:val="004D1A19"/>
    <w:rsid w:val="004D3280"/>
    <w:rsid w:val="004D378F"/>
    <w:rsid w:val="004D4CFF"/>
    <w:rsid w:val="004D6B27"/>
    <w:rsid w:val="004E1AE0"/>
    <w:rsid w:val="004E3369"/>
    <w:rsid w:val="004E45A4"/>
    <w:rsid w:val="004E4752"/>
    <w:rsid w:val="004E5B14"/>
    <w:rsid w:val="004F051F"/>
    <w:rsid w:val="004F1E07"/>
    <w:rsid w:val="004F2E4A"/>
    <w:rsid w:val="004F318E"/>
    <w:rsid w:val="004F614F"/>
    <w:rsid w:val="004F7169"/>
    <w:rsid w:val="004F7291"/>
    <w:rsid w:val="004F7E9F"/>
    <w:rsid w:val="00500053"/>
    <w:rsid w:val="00500D66"/>
    <w:rsid w:val="00504A26"/>
    <w:rsid w:val="00511437"/>
    <w:rsid w:val="0051321D"/>
    <w:rsid w:val="00513D5C"/>
    <w:rsid w:val="00514C8E"/>
    <w:rsid w:val="005208A9"/>
    <w:rsid w:val="00520936"/>
    <w:rsid w:val="005229F9"/>
    <w:rsid w:val="005267E0"/>
    <w:rsid w:val="005276C8"/>
    <w:rsid w:val="005278EB"/>
    <w:rsid w:val="00527BEB"/>
    <w:rsid w:val="00530433"/>
    <w:rsid w:val="00530B53"/>
    <w:rsid w:val="00531DBF"/>
    <w:rsid w:val="00533633"/>
    <w:rsid w:val="00536B65"/>
    <w:rsid w:val="00543C26"/>
    <w:rsid w:val="00545759"/>
    <w:rsid w:val="00545BE0"/>
    <w:rsid w:val="00546930"/>
    <w:rsid w:val="00546D2B"/>
    <w:rsid w:val="00547B9D"/>
    <w:rsid w:val="00552C90"/>
    <w:rsid w:val="00554834"/>
    <w:rsid w:val="00554C6A"/>
    <w:rsid w:val="00555465"/>
    <w:rsid w:val="00555A32"/>
    <w:rsid w:val="00562E17"/>
    <w:rsid w:val="00562E85"/>
    <w:rsid w:val="0056332F"/>
    <w:rsid w:val="0056685E"/>
    <w:rsid w:val="005719B3"/>
    <w:rsid w:val="0057295E"/>
    <w:rsid w:val="00574237"/>
    <w:rsid w:val="00576124"/>
    <w:rsid w:val="0058055F"/>
    <w:rsid w:val="00581C39"/>
    <w:rsid w:val="0058269A"/>
    <w:rsid w:val="00583F62"/>
    <w:rsid w:val="00585D50"/>
    <w:rsid w:val="005876F9"/>
    <w:rsid w:val="0059000A"/>
    <w:rsid w:val="005903B6"/>
    <w:rsid w:val="00593A72"/>
    <w:rsid w:val="00597C1F"/>
    <w:rsid w:val="005A0247"/>
    <w:rsid w:val="005A126E"/>
    <w:rsid w:val="005A2169"/>
    <w:rsid w:val="005A3632"/>
    <w:rsid w:val="005A4174"/>
    <w:rsid w:val="005A452F"/>
    <w:rsid w:val="005A4540"/>
    <w:rsid w:val="005A4D60"/>
    <w:rsid w:val="005A56BB"/>
    <w:rsid w:val="005A75EB"/>
    <w:rsid w:val="005B0C7C"/>
    <w:rsid w:val="005B140D"/>
    <w:rsid w:val="005B1463"/>
    <w:rsid w:val="005B3F16"/>
    <w:rsid w:val="005B424C"/>
    <w:rsid w:val="005C1B50"/>
    <w:rsid w:val="005C1FEA"/>
    <w:rsid w:val="005C3495"/>
    <w:rsid w:val="005C492E"/>
    <w:rsid w:val="005C6414"/>
    <w:rsid w:val="005D03DD"/>
    <w:rsid w:val="005D059A"/>
    <w:rsid w:val="005D0B44"/>
    <w:rsid w:val="005D1188"/>
    <w:rsid w:val="005D2070"/>
    <w:rsid w:val="005D23AB"/>
    <w:rsid w:val="005D68EE"/>
    <w:rsid w:val="005E3DFC"/>
    <w:rsid w:val="005E58C2"/>
    <w:rsid w:val="005E5942"/>
    <w:rsid w:val="005E60AF"/>
    <w:rsid w:val="005E6D69"/>
    <w:rsid w:val="005F1DEA"/>
    <w:rsid w:val="005F219F"/>
    <w:rsid w:val="005F3AED"/>
    <w:rsid w:val="005F5E3A"/>
    <w:rsid w:val="00600D68"/>
    <w:rsid w:val="006058CD"/>
    <w:rsid w:val="00605F2C"/>
    <w:rsid w:val="00607BCD"/>
    <w:rsid w:val="00607E5B"/>
    <w:rsid w:val="00607EF1"/>
    <w:rsid w:val="00607FC9"/>
    <w:rsid w:val="0061117A"/>
    <w:rsid w:val="006118A1"/>
    <w:rsid w:val="00612212"/>
    <w:rsid w:val="006153E4"/>
    <w:rsid w:val="006164E8"/>
    <w:rsid w:val="00617237"/>
    <w:rsid w:val="00621636"/>
    <w:rsid w:val="00622FE1"/>
    <w:rsid w:val="00623E76"/>
    <w:rsid w:val="0062521C"/>
    <w:rsid w:val="00625F94"/>
    <w:rsid w:val="00630590"/>
    <w:rsid w:val="00630A2B"/>
    <w:rsid w:val="00631DE5"/>
    <w:rsid w:val="00632DC7"/>
    <w:rsid w:val="006333F6"/>
    <w:rsid w:val="00633777"/>
    <w:rsid w:val="006357FB"/>
    <w:rsid w:val="00635965"/>
    <w:rsid w:val="006406FC"/>
    <w:rsid w:val="00640C54"/>
    <w:rsid w:val="00640E57"/>
    <w:rsid w:val="00640F7A"/>
    <w:rsid w:val="006419D3"/>
    <w:rsid w:val="0064464F"/>
    <w:rsid w:val="00644CCE"/>
    <w:rsid w:val="00644D43"/>
    <w:rsid w:val="00646122"/>
    <w:rsid w:val="00646945"/>
    <w:rsid w:val="00650597"/>
    <w:rsid w:val="00652488"/>
    <w:rsid w:val="00653E16"/>
    <w:rsid w:val="006568DC"/>
    <w:rsid w:val="00657220"/>
    <w:rsid w:val="00657362"/>
    <w:rsid w:val="00660852"/>
    <w:rsid w:val="0066104B"/>
    <w:rsid w:val="006655EE"/>
    <w:rsid w:val="00665CBB"/>
    <w:rsid w:val="00667C10"/>
    <w:rsid w:val="00667EF4"/>
    <w:rsid w:val="00670D52"/>
    <w:rsid w:val="00673F27"/>
    <w:rsid w:val="00676209"/>
    <w:rsid w:val="00676540"/>
    <w:rsid w:val="006768DB"/>
    <w:rsid w:val="00676FCA"/>
    <w:rsid w:val="00677177"/>
    <w:rsid w:val="006775E6"/>
    <w:rsid w:val="00677742"/>
    <w:rsid w:val="006777EA"/>
    <w:rsid w:val="00681B21"/>
    <w:rsid w:val="0068372A"/>
    <w:rsid w:val="006847DF"/>
    <w:rsid w:val="0068612E"/>
    <w:rsid w:val="006865AE"/>
    <w:rsid w:val="0068671F"/>
    <w:rsid w:val="006869CA"/>
    <w:rsid w:val="00687762"/>
    <w:rsid w:val="00687C92"/>
    <w:rsid w:val="006922C6"/>
    <w:rsid w:val="00692C20"/>
    <w:rsid w:val="0069534E"/>
    <w:rsid w:val="0069669C"/>
    <w:rsid w:val="00696CA9"/>
    <w:rsid w:val="00697CDA"/>
    <w:rsid w:val="006A1200"/>
    <w:rsid w:val="006A3101"/>
    <w:rsid w:val="006A376F"/>
    <w:rsid w:val="006A3890"/>
    <w:rsid w:val="006A4449"/>
    <w:rsid w:val="006A44B4"/>
    <w:rsid w:val="006A46C2"/>
    <w:rsid w:val="006A4F4E"/>
    <w:rsid w:val="006A5FC2"/>
    <w:rsid w:val="006A6C23"/>
    <w:rsid w:val="006B0F69"/>
    <w:rsid w:val="006B0FEF"/>
    <w:rsid w:val="006B118F"/>
    <w:rsid w:val="006B14DB"/>
    <w:rsid w:val="006B21C4"/>
    <w:rsid w:val="006B55BD"/>
    <w:rsid w:val="006B57DF"/>
    <w:rsid w:val="006B66E4"/>
    <w:rsid w:val="006C0586"/>
    <w:rsid w:val="006C0DCA"/>
    <w:rsid w:val="006C302B"/>
    <w:rsid w:val="006C415A"/>
    <w:rsid w:val="006C4A1A"/>
    <w:rsid w:val="006C6B70"/>
    <w:rsid w:val="006C6FF2"/>
    <w:rsid w:val="006D0393"/>
    <w:rsid w:val="006D0FED"/>
    <w:rsid w:val="006D1441"/>
    <w:rsid w:val="006D1A83"/>
    <w:rsid w:val="006D3034"/>
    <w:rsid w:val="006D3145"/>
    <w:rsid w:val="006D39DF"/>
    <w:rsid w:val="006D3FC0"/>
    <w:rsid w:val="006D513F"/>
    <w:rsid w:val="006E1CFE"/>
    <w:rsid w:val="006E380C"/>
    <w:rsid w:val="006E3905"/>
    <w:rsid w:val="006E49F9"/>
    <w:rsid w:val="006E6459"/>
    <w:rsid w:val="006F10C4"/>
    <w:rsid w:val="006F1D3D"/>
    <w:rsid w:val="006F40E9"/>
    <w:rsid w:val="006F46B5"/>
    <w:rsid w:val="006F5603"/>
    <w:rsid w:val="006F6082"/>
    <w:rsid w:val="006F77F8"/>
    <w:rsid w:val="006F7ABC"/>
    <w:rsid w:val="006F7B87"/>
    <w:rsid w:val="006F7C16"/>
    <w:rsid w:val="00700C81"/>
    <w:rsid w:val="00701400"/>
    <w:rsid w:val="0070370A"/>
    <w:rsid w:val="007037CF"/>
    <w:rsid w:val="00710EF4"/>
    <w:rsid w:val="00710FF7"/>
    <w:rsid w:val="00712BF4"/>
    <w:rsid w:val="007167C0"/>
    <w:rsid w:val="00716ECA"/>
    <w:rsid w:val="00720481"/>
    <w:rsid w:val="00721812"/>
    <w:rsid w:val="00723376"/>
    <w:rsid w:val="007237B3"/>
    <w:rsid w:val="00724934"/>
    <w:rsid w:val="00725DBD"/>
    <w:rsid w:val="0072623D"/>
    <w:rsid w:val="007313D6"/>
    <w:rsid w:val="00731642"/>
    <w:rsid w:val="00733193"/>
    <w:rsid w:val="007335C6"/>
    <w:rsid w:val="00736C2D"/>
    <w:rsid w:val="007407C6"/>
    <w:rsid w:val="00740F90"/>
    <w:rsid w:val="007442CD"/>
    <w:rsid w:val="00744DDA"/>
    <w:rsid w:val="00745E03"/>
    <w:rsid w:val="00747071"/>
    <w:rsid w:val="00747667"/>
    <w:rsid w:val="00750F11"/>
    <w:rsid w:val="00751038"/>
    <w:rsid w:val="00754711"/>
    <w:rsid w:val="00754C4E"/>
    <w:rsid w:val="007550FE"/>
    <w:rsid w:val="007557F3"/>
    <w:rsid w:val="0075732A"/>
    <w:rsid w:val="007600F8"/>
    <w:rsid w:val="00760262"/>
    <w:rsid w:val="00761C08"/>
    <w:rsid w:val="0076310C"/>
    <w:rsid w:val="00763300"/>
    <w:rsid w:val="0076451F"/>
    <w:rsid w:val="00764CAC"/>
    <w:rsid w:val="0076744F"/>
    <w:rsid w:val="007677F9"/>
    <w:rsid w:val="00767BCE"/>
    <w:rsid w:val="00767EFC"/>
    <w:rsid w:val="007704F1"/>
    <w:rsid w:val="007707DE"/>
    <w:rsid w:val="00770B41"/>
    <w:rsid w:val="00770B5D"/>
    <w:rsid w:val="00770C1D"/>
    <w:rsid w:val="007716AB"/>
    <w:rsid w:val="00771A29"/>
    <w:rsid w:val="007727D9"/>
    <w:rsid w:val="007747B1"/>
    <w:rsid w:val="007752F1"/>
    <w:rsid w:val="00775DE2"/>
    <w:rsid w:val="00776768"/>
    <w:rsid w:val="00777F98"/>
    <w:rsid w:val="0078187A"/>
    <w:rsid w:val="007819E1"/>
    <w:rsid w:val="00785AF1"/>
    <w:rsid w:val="00785DE1"/>
    <w:rsid w:val="0078753B"/>
    <w:rsid w:val="00792A9F"/>
    <w:rsid w:val="007945AC"/>
    <w:rsid w:val="00794ED8"/>
    <w:rsid w:val="00797F9A"/>
    <w:rsid w:val="007A1847"/>
    <w:rsid w:val="007A2573"/>
    <w:rsid w:val="007A2ED2"/>
    <w:rsid w:val="007A4E9A"/>
    <w:rsid w:val="007B106C"/>
    <w:rsid w:val="007B1A4E"/>
    <w:rsid w:val="007B3D05"/>
    <w:rsid w:val="007B3DAE"/>
    <w:rsid w:val="007B51E7"/>
    <w:rsid w:val="007B53B5"/>
    <w:rsid w:val="007B542A"/>
    <w:rsid w:val="007B5503"/>
    <w:rsid w:val="007C12B1"/>
    <w:rsid w:val="007C179C"/>
    <w:rsid w:val="007C1B55"/>
    <w:rsid w:val="007C3DDA"/>
    <w:rsid w:val="007C5D50"/>
    <w:rsid w:val="007C6BB3"/>
    <w:rsid w:val="007C7B5F"/>
    <w:rsid w:val="007D14B4"/>
    <w:rsid w:val="007D2311"/>
    <w:rsid w:val="007D2B41"/>
    <w:rsid w:val="007D31C8"/>
    <w:rsid w:val="007D3AD7"/>
    <w:rsid w:val="007D4CA1"/>
    <w:rsid w:val="007D4E84"/>
    <w:rsid w:val="007E032E"/>
    <w:rsid w:val="007E24F6"/>
    <w:rsid w:val="007E4956"/>
    <w:rsid w:val="007E5655"/>
    <w:rsid w:val="007E6148"/>
    <w:rsid w:val="007E732D"/>
    <w:rsid w:val="007F0048"/>
    <w:rsid w:val="007F0207"/>
    <w:rsid w:val="007F0C5C"/>
    <w:rsid w:val="007F14A0"/>
    <w:rsid w:val="007F16DA"/>
    <w:rsid w:val="007F18E8"/>
    <w:rsid w:val="007F318F"/>
    <w:rsid w:val="007F3B0A"/>
    <w:rsid w:val="007F6268"/>
    <w:rsid w:val="007F6903"/>
    <w:rsid w:val="007F6974"/>
    <w:rsid w:val="007F73C1"/>
    <w:rsid w:val="007F7CB4"/>
    <w:rsid w:val="0080044B"/>
    <w:rsid w:val="00800F64"/>
    <w:rsid w:val="00801050"/>
    <w:rsid w:val="00801F82"/>
    <w:rsid w:val="0080204B"/>
    <w:rsid w:val="00802F0B"/>
    <w:rsid w:val="00803414"/>
    <w:rsid w:val="0080385D"/>
    <w:rsid w:val="00810A67"/>
    <w:rsid w:val="00812DC6"/>
    <w:rsid w:val="00813318"/>
    <w:rsid w:val="00814661"/>
    <w:rsid w:val="008168DE"/>
    <w:rsid w:val="008218BD"/>
    <w:rsid w:val="00821B04"/>
    <w:rsid w:val="0082269D"/>
    <w:rsid w:val="00823954"/>
    <w:rsid w:val="00824A5D"/>
    <w:rsid w:val="00827F28"/>
    <w:rsid w:val="00830468"/>
    <w:rsid w:val="00832DBB"/>
    <w:rsid w:val="00833CF7"/>
    <w:rsid w:val="00834CDE"/>
    <w:rsid w:val="00834EE2"/>
    <w:rsid w:val="00835483"/>
    <w:rsid w:val="00835FFF"/>
    <w:rsid w:val="00837A4E"/>
    <w:rsid w:val="00837C57"/>
    <w:rsid w:val="00840A1B"/>
    <w:rsid w:val="00842464"/>
    <w:rsid w:val="00842962"/>
    <w:rsid w:val="00845601"/>
    <w:rsid w:val="00850D16"/>
    <w:rsid w:val="00855C5C"/>
    <w:rsid w:val="0086372D"/>
    <w:rsid w:val="00864096"/>
    <w:rsid w:val="00864DB0"/>
    <w:rsid w:val="0086616D"/>
    <w:rsid w:val="008666D8"/>
    <w:rsid w:val="00867BA0"/>
    <w:rsid w:val="00867EA8"/>
    <w:rsid w:val="0087073D"/>
    <w:rsid w:val="00875E04"/>
    <w:rsid w:val="00877491"/>
    <w:rsid w:val="00880AF6"/>
    <w:rsid w:val="00885FD5"/>
    <w:rsid w:val="008907C5"/>
    <w:rsid w:val="00890845"/>
    <w:rsid w:val="008918E0"/>
    <w:rsid w:val="008935A7"/>
    <w:rsid w:val="00895F7A"/>
    <w:rsid w:val="008A0349"/>
    <w:rsid w:val="008A29D6"/>
    <w:rsid w:val="008A3C96"/>
    <w:rsid w:val="008A7528"/>
    <w:rsid w:val="008B0516"/>
    <w:rsid w:val="008B0BE4"/>
    <w:rsid w:val="008B4019"/>
    <w:rsid w:val="008B52B5"/>
    <w:rsid w:val="008B5B9A"/>
    <w:rsid w:val="008B5EC5"/>
    <w:rsid w:val="008B63EA"/>
    <w:rsid w:val="008B65C9"/>
    <w:rsid w:val="008C0983"/>
    <w:rsid w:val="008C2B36"/>
    <w:rsid w:val="008C2D4A"/>
    <w:rsid w:val="008C3186"/>
    <w:rsid w:val="008D12DC"/>
    <w:rsid w:val="008D3900"/>
    <w:rsid w:val="008D4720"/>
    <w:rsid w:val="008D4998"/>
    <w:rsid w:val="008D5BBB"/>
    <w:rsid w:val="008D5ED9"/>
    <w:rsid w:val="008D6763"/>
    <w:rsid w:val="008D6C0D"/>
    <w:rsid w:val="008D6E1D"/>
    <w:rsid w:val="008E2EB3"/>
    <w:rsid w:val="008E5762"/>
    <w:rsid w:val="008E5BA7"/>
    <w:rsid w:val="008E78A8"/>
    <w:rsid w:val="008F07B1"/>
    <w:rsid w:val="008F1CEC"/>
    <w:rsid w:val="008F23A1"/>
    <w:rsid w:val="008F27B0"/>
    <w:rsid w:val="008F39B4"/>
    <w:rsid w:val="008F4052"/>
    <w:rsid w:val="008F4162"/>
    <w:rsid w:val="008F7640"/>
    <w:rsid w:val="00900114"/>
    <w:rsid w:val="00901E59"/>
    <w:rsid w:val="00903A65"/>
    <w:rsid w:val="00903E02"/>
    <w:rsid w:val="00913175"/>
    <w:rsid w:val="00913571"/>
    <w:rsid w:val="00914F55"/>
    <w:rsid w:val="00915481"/>
    <w:rsid w:val="009165CA"/>
    <w:rsid w:val="00916697"/>
    <w:rsid w:val="00916EDB"/>
    <w:rsid w:val="009203DD"/>
    <w:rsid w:val="009207CE"/>
    <w:rsid w:val="00920861"/>
    <w:rsid w:val="00922B13"/>
    <w:rsid w:val="009242EF"/>
    <w:rsid w:val="00926962"/>
    <w:rsid w:val="0092733D"/>
    <w:rsid w:val="00930C4C"/>
    <w:rsid w:val="009319DF"/>
    <w:rsid w:val="00932291"/>
    <w:rsid w:val="00932861"/>
    <w:rsid w:val="0093335B"/>
    <w:rsid w:val="0093408E"/>
    <w:rsid w:val="00935835"/>
    <w:rsid w:val="00941951"/>
    <w:rsid w:val="00941CA4"/>
    <w:rsid w:val="00942B09"/>
    <w:rsid w:val="00944C60"/>
    <w:rsid w:val="00945486"/>
    <w:rsid w:val="00950287"/>
    <w:rsid w:val="009525B5"/>
    <w:rsid w:val="00952DDF"/>
    <w:rsid w:val="009536B6"/>
    <w:rsid w:val="00956A94"/>
    <w:rsid w:val="00957269"/>
    <w:rsid w:val="009577DE"/>
    <w:rsid w:val="009610A3"/>
    <w:rsid w:val="009610D3"/>
    <w:rsid w:val="00961E89"/>
    <w:rsid w:val="0096214C"/>
    <w:rsid w:val="00963B6A"/>
    <w:rsid w:val="00965B9E"/>
    <w:rsid w:val="00965C88"/>
    <w:rsid w:val="009679A0"/>
    <w:rsid w:val="00970950"/>
    <w:rsid w:val="009747F7"/>
    <w:rsid w:val="00974961"/>
    <w:rsid w:val="009777AB"/>
    <w:rsid w:val="00977A26"/>
    <w:rsid w:val="009812D4"/>
    <w:rsid w:val="00982C04"/>
    <w:rsid w:val="0098574A"/>
    <w:rsid w:val="009859CB"/>
    <w:rsid w:val="00987EC9"/>
    <w:rsid w:val="009920D8"/>
    <w:rsid w:val="009952F5"/>
    <w:rsid w:val="0099752A"/>
    <w:rsid w:val="00997C69"/>
    <w:rsid w:val="00997ED7"/>
    <w:rsid w:val="009A0A35"/>
    <w:rsid w:val="009A0E55"/>
    <w:rsid w:val="009A143B"/>
    <w:rsid w:val="009A2574"/>
    <w:rsid w:val="009A401A"/>
    <w:rsid w:val="009A64E1"/>
    <w:rsid w:val="009B02C2"/>
    <w:rsid w:val="009B057F"/>
    <w:rsid w:val="009B11D4"/>
    <w:rsid w:val="009B16AE"/>
    <w:rsid w:val="009B204F"/>
    <w:rsid w:val="009B37F1"/>
    <w:rsid w:val="009B38BE"/>
    <w:rsid w:val="009B3F1A"/>
    <w:rsid w:val="009B4BD5"/>
    <w:rsid w:val="009B5700"/>
    <w:rsid w:val="009B6085"/>
    <w:rsid w:val="009C00EA"/>
    <w:rsid w:val="009C3709"/>
    <w:rsid w:val="009C38C2"/>
    <w:rsid w:val="009C3D0F"/>
    <w:rsid w:val="009C3D16"/>
    <w:rsid w:val="009C3E78"/>
    <w:rsid w:val="009C7BD8"/>
    <w:rsid w:val="009D4C04"/>
    <w:rsid w:val="009D6AA6"/>
    <w:rsid w:val="009E1B19"/>
    <w:rsid w:val="009E51BA"/>
    <w:rsid w:val="009E58EB"/>
    <w:rsid w:val="009E6743"/>
    <w:rsid w:val="009F14B0"/>
    <w:rsid w:val="009F310E"/>
    <w:rsid w:val="009F35E2"/>
    <w:rsid w:val="009F46AF"/>
    <w:rsid w:val="009F4D5D"/>
    <w:rsid w:val="009F4DD8"/>
    <w:rsid w:val="009F65F9"/>
    <w:rsid w:val="009F68BA"/>
    <w:rsid w:val="009F70E9"/>
    <w:rsid w:val="009F7927"/>
    <w:rsid w:val="009F7E3F"/>
    <w:rsid w:val="00A018F5"/>
    <w:rsid w:val="00A0604F"/>
    <w:rsid w:val="00A06277"/>
    <w:rsid w:val="00A079DC"/>
    <w:rsid w:val="00A10173"/>
    <w:rsid w:val="00A111C2"/>
    <w:rsid w:val="00A11497"/>
    <w:rsid w:val="00A11AE2"/>
    <w:rsid w:val="00A12F30"/>
    <w:rsid w:val="00A15DBE"/>
    <w:rsid w:val="00A21526"/>
    <w:rsid w:val="00A2530C"/>
    <w:rsid w:val="00A25F91"/>
    <w:rsid w:val="00A268A2"/>
    <w:rsid w:val="00A2788F"/>
    <w:rsid w:val="00A27F2C"/>
    <w:rsid w:val="00A338CA"/>
    <w:rsid w:val="00A338E7"/>
    <w:rsid w:val="00A33D15"/>
    <w:rsid w:val="00A34AF1"/>
    <w:rsid w:val="00A35CAA"/>
    <w:rsid w:val="00A35E1B"/>
    <w:rsid w:val="00A364B7"/>
    <w:rsid w:val="00A36E7F"/>
    <w:rsid w:val="00A41E65"/>
    <w:rsid w:val="00A43E0A"/>
    <w:rsid w:val="00A46960"/>
    <w:rsid w:val="00A46C29"/>
    <w:rsid w:val="00A530C7"/>
    <w:rsid w:val="00A531D7"/>
    <w:rsid w:val="00A53E9C"/>
    <w:rsid w:val="00A55252"/>
    <w:rsid w:val="00A55ABA"/>
    <w:rsid w:val="00A55F5B"/>
    <w:rsid w:val="00A60185"/>
    <w:rsid w:val="00A66089"/>
    <w:rsid w:val="00A661EA"/>
    <w:rsid w:val="00A670A5"/>
    <w:rsid w:val="00A715AE"/>
    <w:rsid w:val="00A74054"/>
    <w:rsid w:val="00A753CA"/>
    <w:rsid w:val="00A75A91"/>
    <w:rsid w:val="00A7747C"/>
    <w:rsid w:val="00A77EEB"/>
    <w:rsid w:val="00A80D88"/>
    <w:rsid w:val="00A817FD"/>
    <w:rsid w:val="00A81DAA"/>
    <w:rsid w:val="00A830E5"/>
    <w:rsid w:val="00A83627"/>
    <w:rsid w:val="00A83CC6"/>
    <w:rsid w:val="00A87135"/>
    <w:rsid w:val="00A92348"/>
    <w:rsid w:val="00A92C7B"/>
    <w:rsid w:val="00A93280"/>
    <w:rsid w:val="00A94B7A"/>
    <w:rsid w:val="00A951EA"/>
    <w:rsid w:val="00A96368"/>
    <w:rsid w:val="00A96EC6"/>
    <w:rsid w:val="00A975F9"/>
    <w:rsid w:val="00A97B62"/>
    <w:rsid w:val="00AA2548"/>
    <w:rsid w:val="00AA51E8"/>
    <w:rsid w:val="00AA58C4"/>
    <w:rsid w:val="00AA61F2"/>
    <w:rsid w:val="00AA6233"/>
    <w:rsid w:val="00AA6587"/>
    <w:rsid w:val="00AA7003"/>
    <w:rsid w:val="00AA7C14"/>
    <w:rsid w:val="00AB11C8"/>
    <w:rsid w:val="00AB3A22"/>
    <w:rsid w:val="00AB5407"/>
    <w:rsid w:val="00AC08A8"/>
    <w:rsid w:val="00AC0DFF"/>
    <w:rsid w:val="00AC10A8"/>
    <w:rsid w:val="00AD06CD"/>
    <w:rsid w:val="00AD13C6"/>
    <w:rsid w:val="00AD29B8"/>
    <w:rsid w:val="00AD315E"/>
    <w:rsid w:val="00AD3666"/>
    <w:rsid w:val="00AD4DFC"/>
    <w:rsid w:val="00AD56C8"/>
    <w:rsid w:val="00AD58F2"/>
    <w:rsid w:val="00AD6CD1"/>
    <w:rsid w:val="00AD6F29"/>
    <w:rsid w:val="00AE3213"/>
    <w:rsid w:val="00AE424B"/>
    <w:rsid w:val="00AE47B7"/>
    <w:rsid w:val="00AE521A"/>
    <w:rsid w:val="00AF0EE9"/>
    <w:rsid w:val="00AF4B29"/>
    <w:rsid w:val="00AF5C94"/>
    <w:rsid w:val="00AF7284"/>
    <w:rsid w:val="00B038BF"/>
    <w:rsid w:val="00B04D5E"/>
    <w:rsid w:val="00B0504A"/>
    <w:rsid w:val="00B0512A"/>
    <w:rsid w:val="00B0529F"/>
    <w:rsid w:val="00B06151"/>
    <w:rsid w:val="00B07928"/>
    <w:rsid w:val="00B1052D"/>
    <w:rsid w:val="00B1196B"/>
    <w:rsid w:val="00B12416"/>
    <w:rsid w:val="00B1418B"/>
    <w:rsid w:val="00B1526F"/>
    <w:rsid w:val="00B155B8"/>
    <w:rsid w:val="00B16411"/>
    <w:rsid w:val="00B17053"/>
    <w:rsid w:val="00B1705A"/>
    <w:rsid w:val="00B17C0A"/>
    <w:rsid w:val="00B2091C"/>
    <w:rsid w:val="00B20E23"/>
    <w:rsid w:val="00B21195"/>
    <w:rsid w:val="00B231BE"/>
    <w:rsid w:val="00B234CE"/>
    <w:rsid w:val="00B24449"/>
    <w:rsid w:val="00B24B22"/>
    <w:rsid w:val="00B25310"/>
    <w:rsid w:val="00B255EE"/>
    <w:rsid w:val="00B2755A"/>
    <w:rsid w:val="00B318FB"/>
    <w:rsid w:val="00B32F8F"/>
    <w:rsid w:val="00B33B95"/>
    <w:rsid w:val="00B3492A"/>
    <w:rsid w:val="00B35869"/>
    <w:rsid w:val="00B359DE"/>
    <w:rsid w:val="00B36665"/>
    <w:rsid w:val="00B36DBE"/>
    <w:rsid w:val="00B41221"/>
    <w:rsid w:val="00B4137B"/>
    <w:rsid w:val="00B45A3D"/>
    <w:rsid w:val="00B5141A"/>
    <w:rsid w:val="00B52B86"/>
    <w:rsid w:val="00B52E60"/>
    <w:rsid w:val="00B54DE9"/>
    <w:rsid w:val="00B553EC"/>
    <w:rsid w:val="00B55E3F"/>
    <w:rsid w:val="00B5632F"/>
    <w:rsid w:val="00B56AAD"/>
    <w:rsid w:val="00B57F46"/>
    <w:rsid w:val="00B60082"/>
    <w:rsid w:val="00B62B2E"/>
    <w:rsid w:val="00B62B65"/>
    <w:rsid w:val="00B63C1E"/>
    <w:rsid w:val="00B646AB"/>
    <w:rsid w:val="00B64B09"/>
    <w:rsid w:val="00B656C0"/>
    <w:rsid w:val="00B6662E"/>
    <w:rsid w:val="00B70B5F"/>
    <w:rsid w:val="00B70C34"/>
    <w:rsid w:val="00B72B3E"/>
    <w:rsid w:val="00B73C22"/>
    <w:rsid w:val="00B74578"/>
    <w:rsid w:val="00B74C2B"/>
    <w:rsid w:val="00B74EC2"/>
    <w:rsid w:val="00B7707B"/>
    <w:rsid w:val="00B813AF"/>
    <w:rsid w:val="00B81732"/>
    <w:rsid w:val="00B87487"/>
    <w:rsid w:val="00B87E34"/>
    <w:rsid w:val="00B9153B"/>
    <w:rsid w:val="00B91996"/>
    <w:rsid w:val="00B93DD0"/>
    <w:rsid w:val="00B93EE1"/>
    <w:rsid w:val="00B971F0"/>
    <w:rsid w:val="00B97732"/>
    <w:rsid w:val="00BA0D6B"/>
    <w:rsid w:val="00BA0FBB"/>
    <w:rsid w:val="00BA19FB"/>
    <w:rsid w:val="00BA2A8A"/>
    <w:rsid w:val="00BA3161"/>
    <w:rsid w:val="00BA342C"/>
    <w:rsid w:val="00BA3C27"/>
    <w:rsid w:val="00BA4149"/>
    <w:rsid w:val="00BA5391"/>
    <w:rsid w:val="00BA65A8"/>
    <w:rsid w:val="00BA6936"/>
    <w:rsid w:val="00BA6D19"/>
    <w:rsid w:val="00BA7461"/>
    <w:rsid w:val="00BA7DA9"/>
    <w:rsid w:val="00BB0C1C"/>
    <w:rsid w:val="00BB3FF5"/>
    <w:rsid w:val="00BB5C9D"/>
    <w:rsid w:val="00BC1078"/>
    <w:rsid w:val="00BC4102"/>
    <w:rsid w:val="00BC4215"/>
    <w:rsid w:val="00BC7AEE"/>
    <w:rsid w:val="00BD1A6F"/>
    <w:rsid w:val="00BD3751"/>
    <w:rsid w:val="00BD4C0B"/>
    <w:rsid w:val="00BD6E07"/>
    <w:rsid w:val="00BE09DD"/>
    <w:rsid w:val="00BE115C"/>
    <w:rsid w:val="00BE3797"/>
    <w:rsid w:val="00BE3A34"/>
    <w:rsid w:val="00BE6814"/>
    <w:rsid w:val="00BE6D3C"/>
    <w:rsid w:val="00BE7852"/>
    <w:rsid w:val="00BE7CC1"/>
    <w:rsid w:val="00BF407C"/>
    <w:rsid w:val="00BF594E"/>
    <w:rsid w:val="00BF6243"/>
    <w:rsid w:val="00BF7CEE"/>
    <w:rsid w:val="00C005DD"/>
    <w:rsid w:val="00C018E7"/>
    <w:rsid w:val="00C02418"/>
    <w:rsid w:val="00C030B2"/>
    <w:rsid w:val="00C03880"/>
    <w:rsid w:val="00C050BF"/>
    <w:rsid w:val="00C108A9"/>
    <w:rsid w:val="00C115B1"/>
    <w:rsid w:val="00C1266F"/>
    <w:rsid w:val="00C127D5"/>
    <w:rsid w:val="00C135CF"/>
    <w:rsid w:val="00C15F78"/>
    <w:rsid w:val="00C16C78"/>
    <w:rsid w:val="00C17AC3"/>
    <w:rsid w:val="00C21A7E"/>
    <w:rsid w:val="00C23E73"/>
    <w:rsid w:val="00C242A9"/>
    <w:rsid w:val="00C26062"/>
    <w:rsid w:val="00C2683F"/>
    <w:rsid w:val="00C268A7"/>
    <w:rsid w:val="00C26D46"/>
    <w:rsid w:val="00C27032"/>
    <w:rsid w:val="00C30BFA"/>
    <w:rsid w:val="00C3107C"/>
    <w:rsid w:val="00C3184D"/>
    <w:rsid w:val="00C32361"/>
    <w:rsid w:val="00C32B8A"/>
    <w:rsid w:val="00C333E1"/>
    <w:rsid w:val="00C363C2"/>
    <w:rsid w:val="00C36AE1"/>
    <w:rsid w:val="00C36FD5"/>
    <w:rsid w:val="00C40BEF"/>
    <w:rsid w:val="00C43E51"/>
    <w:rsid w:val="00C4672D"/>
    <w:rsid w:val="00C46B8F"/>
    <w:rsid w:val="00C4714E"/>
    <w:rsid w:val="00C51CCA"/>
    <w:rsid w:val="00C52BDB"/>
    <w:rsid w:val="00C5504F"/>
    <w:rsid w:val="00C56223"/>
    <w:rsid w:val="00C57B55"/>
    <w:rsid w:val="00C617A3"/>
    <w:rsid w:val="00C63376"/>
    <w:rsid w:val="00C65251"/>
    <w:rsid w:val="00C671C4"/>
    <w:rsid w:val="00C7115D"/>
    <w:rsid w:val="00C716D3"/>
    <w:rsid w:val="00C74F97"/>
    <w:rsid w:val="00C75776"/>
    <w:rsid w:val="00C7644C"/>
    <w:rsid w:val="00C77750"/>
    <w:rsid w:val="00C77CAE"/>
    <w:rsid w:val="00C77CF5"/>
    <w:rsid w:val="00C822C2"/>
    <w:rsid w:val="00C8276E"/>
    <w:rsid w:val="00C83BF3"/>
    <w:rsid w:val="00C83E13"/>
    <w:rsid w:val="00C842AC"/>
    <w:rsid w:val="00C8621F"/>
    <w:rsid w:val="00C86259"/>
    <w:rsid w:val="00C870E1"/>
    <w:rsid w:val="00C8775A"/>
    <w:rsid w:val="00C94111"/>
    <w:rsid w:val="00C942B3"/>
    <w:rsid w:val="00C96688"/>
    <w:rsid w:val="00CA0723"/>
    <w:rsid w:val="00CA1A44"/>
    <w:rsid w:val="00CA263E"/>
    <w:rsid w:val="00CA39F4"/>
    <w:rsid w:val="00CB1690"/>
    <w:rsid w:val="00CB270F"/>
    <w:rsid w:val="00CB6ECC"/>
    <w:rsid w:val="00CB72B9"/>
    <w:rsid w:val="00CC0933"/>
    <w:rsid w:val="00CC390C"/>
    <w:rsid w:val="00CC4365"/>
    <w:rsid w:val="00CC4848"/>
    <w:rsid w:val="00CC753A"/>
    <w:rsid w:val="00CC763D"/>
    <w:rsid w:val="00CC7F7C"/>
    <w:rsid w:val="00CD11B0"/>
    <w:rsid w:val="00CD1EE7"/>
    <w:rsid w:val="00CD2717"/>
    <w:rsid w:val="00CD2F3C"/>
    <w:rsid w:val="00CD36AC"/>
    <w:rsid w:val="00CD4068"/>
    <w:rsid w:val="00CD42AA"/>
    <w:rsid w:val="00CD6565"/>
    <w:rsid w:val="00CD659E"/>
    <w:rsid w:val="00CD690D"/>
    <w:rsid w:val="00CD7B73"/>
    <w:rsid w:val="00CE5AB0"/>
    <w:rsid w:val="00CE63EE"/>
    <w:rsid w:val="00CE71C2"/>
    <w:rsid w:val="00CE76EA"/>
    <w:rsid w:val="00CE7800"/>
    <w:rsid w:val="00CE7FF1"/>
    <w:rsid w:val="00CF34E9"/>
    <w:rsid w:val="00CF34ED"/>
    <w:rsid w:val="00CF381B"/>
    <w:rsid w:val="00CF42D5"/>
    <w:rsid w:val="00CF4EDA"/>
    <w:rsid w:val="00CF569B"/>
    <w:rsid w:val="00CF77E5"/>
    <w:rsid w:val="00D021CB"/>
    <w:rsid w:val="00D02E31"/>
    <w:rsid w:val="00D054F0"/>
    <w:rsid w:val="00D06111"/>
    <w:rsid w:val="00D07B4F"/>
    <w:rsid w:val="00D10F1A"/>
    <w:rsid w:val="00D116F8"/>
    <w:rsid w:val="00D1246A"/>
    <w:rsid w:val="00D1293E"/>
    <w:rsid w:val="00D16268"/>
    <w:rsid w:val="00D17224"/>
    <w:rsid w:val="00D17596"/>
    <w:rsid w:val="00D2055B"/>
    <w:rsid w:val="00D21D54"/>
    <w:rsid w:val="00D22640"/>
    <w:rsid w:val="00D2400B"/>
    <w:rsid w:val="00D26D3A"/>
    <w:rsid w:val="00D27734"/>
    <w:rsid w:val="00D3198D"/>
    <w:rsid w:val="00D332FD"/>
    <w:rsid w:val="00D3625E"/>
    <w:rsid w:val="00D37D17"/>
    <w:rsid w:val="00D41440"/>
    <w:rsid w:val="00D41B64"/>
    <w:rsid w:val="00D45B40"/>
    <w:rsid w:val="00D45EE3"/>
    <w:rsid w:val="00D46C4C"/>
    <w:rsid w:val="00D50618"/>
    <w:rsid w:val="00D509E9"/>
    <w:rsid w:val="00D53B1C"/>
    <w:rsid w:val="00D555A7"/>
    <w:rsid w:val="00D570E9"/>
    <w:rsid w:val="00D57DB6"/>
    <w:rsid w:val="00D645B1"/>
    <w:rsid w:val="00D65CF5"/>
    <w:rsid w:val="00D70351"/>
    <w:rsid w:val="00D75639"/>
    <w:rsid w:val="00D760EF"/>
    <w:rsid w:val="00D76393"/>
    <w:rsid w:val="00D80B37"/>
    <w:rsid w:val="00D81E46"/>
    <w:rsid w:val="00D8332C"/>
    <w:rsid w:val="00D83DDE"/>
    <w:rsid w:val="00D84EF8"/>
    <w:rsid w:val="00D850A5"/>
    <w:rsid w:val="00D8642E"/>
    <w:rsid w:val="00D872AD"/>
    <w:rsid w:val="00D877C1"/>
    <w:rsid w:val="00D90A07"/>
    <w:rsid w:val="00D9637A"/>
    <w:rsid w:val="00D97495"/>
    <w:rsid w:val="00D97F00"/>
    <w:rsid w:val="00DA03C0"/>
    <w:rsid w:val="00DA1B12"/>
    <w:rsid w:val="00DA2C24"/>
    <w:rsid w:val="00DA3993"/>
    <w:rsid w:val="00DA40B4"/>
    <w:rsid w:val="00DA54C9"/>
    <w:rsid w:val="00DA6739"/>
    <w:rsid w:val="00DA6CAE"/>
    <w:rsid w:val="00DA7EC3"/>
    <w:rsid w:val="00DB0911"/>
    <w:rsid w:val="00DB1A9E"/>
    <w:rsid w:val="00DB2376"/>
    <w:rsid w:val="00DB31D6"/>
    <w:rsid w:val="00DB375D"/>
    <w:rsid w:val="00DB4005"/>
    <w:rsid w:val="00DB40F7"/>
    <w:rsid w:val="00DB4B28"/>
    <w:rsid w:val="00DB5A19"/>
    <w:rsid w:val="00DB66A2"/>
    <w:rsid w:val="00DB694B"/>
    <w:rsid w:val="00DB7370"/>
    <w:rsid w:val="00DC1616"/>
    <w:rsid w:val="00DC2969"/>
    <w:rsid w:val="00DC30C9"/>
    <w:rsid w:val="00DC34EB"/>
    <w:rsid w:val="00DC3F93"/>
    <w:rsid w:val="00DC4F9E"/>
    <w:rsid w:val="00DC6426"/>
    <w:rsid w:val="00DC68A7"/>
    <w:rsid w:val="00DC6EC8"/>
    <w:rsid w:val="00DC70B1"/>
    <w:rsid w:val="00DD2ACE"/>
    <w:rsid w:val="00DD44F3"/>
    <w:rsid w:val="00DD6B9D"/>
    <w:rsid w:val="00DD7252"/>
    <w:rsid w:val="00DE13F6"/>
    <w:rsid w:val="00DE2EFA"/>
    <w:rsid w:val="00DE3057"/>
    <w:rsid w:val="00DE4DEE"/>
    <w:rsid w:val="00DE559B"/>
    <w:rsid w:val="00DE5A43"/>
    <w:rsid w:val="00DE6157"/>
    <w:rsid w:val="00DF01BC"/>
    <w:rsid w:val="00DF18A1"/>
    <w:rsid w:val="00DF1E5B"/>
    <w:rsid w:val="00DF2275"/>
    <w:rsid w:val="00DF2BAA"/>
    <w:rsid w:val="00DF3F5E"/>
    <w:rsid w:val="00DF5653"/>
    <w:rsid w:val="00E03F0E"/>
    <w:rsid w:val="00E04072"/>
    <w:rsid w:val="00E04C4E"/>
    <w:rsid w:val="00E0596E"/>
    <w:rsid w:val="00E05B2B"/>
    <w:rsid w:val="00E06F66"/>
    <w:rsid w:val="00E0776B"/>
    <w:rsid w:val="00E07F14"/>
    <w:rsid w:val="00E11188"/>
    <w:rsid w:val="00E13CAF"/>
    <w:rsid w:val="00E14AFD"/>
    <w:rsid w:val="00E20B96"/>
    <w:rsid w:val="00E21C87"/>
    <w:rsid w:val="00E22398"/>
    <w:rsid w:val="00E22B5D"/>
    <w:rsid w:val="00E253C1"/>
    <w:rsid w:val="00E31999"/>
    <w:rsid w:val="00E31C33"/>
    <w:rsid w:val="00E32BB0"/>
    <w:rsid w:val="00E32EC0"/>
    <w:rsid w:val="00E346DA"/>
    <w:rsid w:val="00E356E5"/>
    <w:rsid w:val="00E36F81"/>
    <w:rsid w:val="00E40A46"/>
    <w:rsid w:val="00E41248"/>
    <w:rsid w:val="00E45765"/>
    <w:rsid w:val="00E46462"/>
    <w:rsid w:val="00E46554"/>
    <w:rsid w:val="00E46D6D"/>
    <w:rsid w:val="00E47084"/>
    <w:rsid w:val="00E5098C"/>
    <w:rsid w:val="00E50A15"/>
    <w:rsid w:val="00E533EE"/>
    <w:rsid w:val="00E60213"/>
    <w:rsid w:val="00E62212"/>
    <w:rsid w:val="00E62A3A"/>
    <w:rsid w:val="00E64706"/>
    <w:rsid w:val="00E64DD3"/>
    <w:rsid w:val="00E65655"/>
    <w:rsid w:val="00E661B2"/>
    <w:rsid w:val="00E71A00"/>
    <w:rsid w:val="00E7289A"/>
    <w:rsid w:val="00E746D2"/>
    <w:rsid w:val="00E74D29"/>
    <w:rsid w:val="00E75D62"/>
    <w:rsid w:val="00E8120A"/>
    <w:rsid w:val="00E8221D"/>
    <w:rsid w:val="00E83C74"/>
    <w:rsid w:val="00E83CEE"/>
    <w:rsid w:val="00E83D4F"/>
    <w:rsid w:val="00E8707B"/>
    <w:rsid w:val="00E87B10"/>
    <w:rsid w:val="00E91008"/>
    <w:rsid w:val="00E91F18"/>
    <w:rsid w:val="00E9226D"/>
    <w:rsid w:val="00E93214"/>
    <w:rsid w:val="00E936AB"/>
    <w:rsid w:val="00E95098"/>
    <w:rsid w:val="00E95336"/>
    <w:rsid w:val="00EA124E"/>
    <w:rsid w:val="00EA16DE"/>
    <w:rsid w:val="00EA264C"/>
    <w:rsid w:val="00EA416C"/>
    <w:rsid w:val="00EA4395"/>
    <w:rsid w:val="00EA4DDB"/>
    <w:rsid w:val="00EA5941"/>
    <w:rsid w:val="00EA5A59"/>
    <w:rsid w:val="00EA5A8A"/>
    <w:rsid w:val="00EA7DAC"/>
    <w:rsid w:val="00EB154D"/>
    <w:rsid w:val="00EB16E7"/>
    <w:rsid w:val="00EB1AD4"/>
    <w:rsid w:val="00EB60CE"/>
    <w:rsid w:val="00EB65A6"/>
    <w:rsid w:val="00EB7788"/>
    <w:rsid w:val="00EB7D53"/>
    <w:rsid w:val="00EC0601"/>
    <w:rsid w:val="00EC377B"/>
    <w:rsid w:val="00EC6654"/>
    <w:rsid w:val="00EC74EC"/>
    <w:rsid w:val="00ED1998"/>
    <w:rsid w:val="00ED208B"/>
    <w:rsid w:val="00ED22C2"/>
    <w:rsid w:val="00ED27EB"/>
    <w:rsid w:val="00ED67A1"/>
    <w:rsid w:val="00ED6B32"/>
    <w:rsid w:val="00EE3146"/>
    <w:rsid w:val="00EE723A"/>
    <w:rsid w:val="00EF1640"/>
    <w:rsid w:val="00EF1B08"/>
    <w:rsid w:val="00EF2111"/>
    <w:rsid w:val="00EF4DE8"/>
    <w:rsid w:val="00EF50BB"/>
    <w:rsid w:val="00EF53FF"/>
    <w:rsid w:val="00EF76B0"/>
    <w:rsid w:val="00F00192"/>
    <w:rsid w:val="00F00759"/>
    <w:rsid w:val="00F01DF6"/>
    <w:rsid w:val="00F0340D"/>
    <w:rsid w:val="00F04FCD"/>
    <w:rsid w:val="00F059A6"/>
    <w:rsid w:val="00F12672"/>
    <w:rsid w:val="00F144B7"/>
    <w:rsid w:val="00F16DC6"/>
    <w:rsid w:val="00F22705"/>
    <w:rsid w:val="00F2321C"/>
    <w:rsid w:val="00F23756"/>
    <w:rsid w:val="00F2523A"/>
    <w:rsid w:val="00F25422"/>
    <w:rsid w:val="00F25FFA"/>
    <w:rsid w:val="00F27EEA"/>
    <w:rsid w:val="00F310D2"/>
    <w:rsid w:val="00F319F5"/>
    <w:rsid w:val="00F34680"/>
    <w:rsid w:val="00F348F1"/>
    <w:rsid w:val="00F3527F"/>
    <w:rsid w:val="00F35C34"/>
    <w:rsid w:val="00F36B6B"/>
    <w:rsid w:val="00F36F3D"/>
    <w:rsid w:val="00F4238F"/>
    <w:rsid w:val="00F4498C"/>
    <w:rsid w:val="00F45D29"/>
    <w:rsid w:val="00F46E44"/>
    <w:rsid w:val="00F477BD"/>
    <w:rsid w:val="00F50C30"/>
    <w:rsid w:val="00F5294D"/>
    <w:rsid w:val="00F53491"/>
    <w:rsid w:val="00F56033"/>
    <w:rsid w:val="00F57AAF"/>
    <w:rsid w:val="00F57E04"/>
    <w:rsid w:val="00F61713"/>
    <w:rsid w:val="00F637B9"/>
    <w:rsid w:val="00F637D1"/>
    <w:rsid w:val="00F65A1C"/>
    <w:rsid w:val="00F66F50"/>
    <w:rsid w:val="00F67749"/>
    <w:rsid w:val="00F7308C"/>
    <w:rsid w:val="00F74BCE"/>
    <w:rsid w:val="00F760A5"/>
    <w:rsid w:val="00F76BCC"/>
    <w:rsid w:val="00F771FA"/>
    <w:rsid w:val="00F77541"/>
    <w:rsid w:val="00F81417"/>
    <w:rsid w:val="00F82487"/>
    <w:rsid w:val="00F82FF8"/>
    <w:rsid w:val="00F8330D"/>
    <w:rsid w:val="00F84305"/>
    <w:rsid w:val="00F8485C"/>
    <w:rsid w:val="00F8542B"/>
    <w:rsid w:val="00F86280"/>
    <w:rsid w:val="00F86F42"/>
    <w:rsid w:val="00F87149"/>
    <w:rsid w:val="00F87FFE"/>
    <w:rsid w:val="00F92243"/>
    <w:rsid w:val="00F930F7"/>
    <w:rsid w:val="00F954C9"/>
    <w:rsid w:val="00F95B3E"/>
    <w:rsid w:val="00FA0379"/>
    <w:rsid w:val="00FA3CD9"/>
    <w:rsid w:val="00FA428C"/>
    <w:rsid w:val="00FA4CF0"/>
    <w:rsid w:val="00FA5C44"/>
    <w:rsid w:val="00FA5E12"/>
    <w:rsid w:val="00FA5FB1"/>
    <w:rsid w:val="00FA61AA"/>
    <w:rsid w:val="00FA69A4"/>
    <w:rsid w:val="00FA7C4B"/>
    <w:rsid w:val="00FB1279"/>
    <w:rsid w:val="00FB1495"/>
    <w:rsid w:val="00FB23E5"/>
    <w:rsid w:val="00FB33F5"/>
    <w:rsid w:val="00FC2C10"/>
    <w:rsid w:val="00FC2DE6"/>
    <w:rsid w:val="00FC4FB8"/>
    <w:rsid w:val="00FC61D5"/>
    <w:rsid w:val="00FC7282"/>
    <w:rsid w:val="00FD0193"/>
    <w:rsid w:val="00FD12EB"/>
    <w:rsid w:val="00FD1694"/>
    <w:rsid w:val="00FD2227"/>
    <w:rsid w:val="00FD4235"/>
    <w:rsid w:val="00FD7636"/>
    <w:rsid w:val="00FE1DD1"/>
    <w:rsid w:val="00FE2B3B"/>
    <w:rsid w:val="00FE3229"/>
    <w:rsid w:val="00FE74C3"/>
    <w:rsid w:val="00FF1540"/>
    <w:rsid w:val="00FF215C"/>
    <w:rsid w:val="00FF49E8"/>
    <w:rsid w:val="00FF5F49"/>
    <w:rsid w:val="00FF672F"/>
    <w:rsid w:val="00FF7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47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BE"/>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017B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6372D"/>
    <w:rPr>
      <w:sz w:val="16"/>
      <w:szCs w:val="16"/>
    </w:rPr>
  </w:style>
  <w:style w:type="paragraph" w:styleId="CommentText">
    <w:name w:val="annotation text"/>
    <w:basedOn w:val="Normal"/>
    <w:link w:val="CommentTextChar"/>
    <w:uiPriority w:val="99"/>
    <w:unhideWhenUsed/>
    <w:rsid w:val="0086372D"/>
    <w:rPr>
      <w:sz w:val="20"/>
      <w:szCs w:val="20"/>
    </w:rPr>
  </w:style>
  <w:style w:type="character" w:customStyle="1" w:styleId="CommentTextChar">
    <w:name w:val="Comment Text Char"/>
    <w:basedOn w:val="DefaultParagraphFont"/>
    <w:link w:val="CommentText"/>
    <w:uiPriority w:val="99"/>
    <w:rsid w:val="0086372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86372D"/>
    <w:rPr>
      <w:b/>
      <w:bCs/>
    </w:rPr>
  </w:style>
  <w:style w:type="character" w:customStyle="1" w:styleId="CommentSubjectChar">
    <w:name w:val="Comment Subject Char"/>
    <w:basedOn w:val="CommentTextChar"/>
    <w:link w:val="CommentSubject"/>
    <w:uiPriority w:val="99"/>
    <w:semiHidden/>
    <w:rsid w:val="0086372D"/>
    <w:rPr>
      <w:rFonts w:ascii="Calibri" w:eastAsiaTheme="minorHAnsi" w:hAnsi="Calibri"/>
      <w:b/>
      <w:bCs/>
    </w:rPr>
  </w:style>
  <w:style w:type="paragraph" w:customStyle="1" w:styleId="subsection">
    <w:name w:val="subsection"/>
    <w:aliases w:val="ss,Subsection"/>
    <w:basedOn w:val="Normal"/>
    <w:link w:val="subsectionChar"/>
    <w:rsid w:val="006A5FC2"/>
    <w:pPr>
      <w:tabs>
        <w:tab w:val="right" w:pos="1021"/>
      </w:tabs>
      <w:spacing w:before="180"/>
      <w:ind w:left="1134" w:hanging="1134"/>
    </w:pPr>
    <w:rPr>
      <w:rFonts w:ascii="Times New Roman" w:eastAsia="Times New Roman" w:hAnsi="Times New Roman"/>
      <w:szCs w:val="20"/>
    </w:rPr>
  </w:style>
  <w:style w:type="paragraph" w:customStyle="1" w:styleId="paragraph">
    <w:name w:val="paragraph"/>
    <w:aliases w:val="a"/>
    <w:basedOn w:val="Normal"/>
    <w:link w:val="paragraphChar"/>
    <w:rsid w:val="006A5FC2"/>
    <w:pPr>
      <w:tabs>
        <w:tab w:val="right" w:pos="1531"/>
      </w:tabs>
      <w:spacing w:before="40"/>
      <w:ind w:left="1644" w:hanging="1644"/>
    </w:pPr>
    <w:rPr>
      <w:rFonts w:ascii="Times New Roman" w:eastAsia="Times New Roman" w:hAnsi="Times New Roman"/>
      <w:szCs w:val="20"/>
    </w:rPr>
  </w:style>
  <w:style w:type="character" w:customStyle="1" w:styleId="subsectionChar">
    <w:name w:val="subsection Char"/>
    <w:aliases w:val="ss Char"/>
    <w:link w:val="subsection"/>
    <w:locked/>
    <w:rsid w:val="006A5FC2"/>
    <w:rPr>
      <w:rFonts w:ascii="Times New Roman" w:eastAsia="Times New Roman" w:hAnsi="Times New Roman"/>
      <w:sz w:val="22"/>
    </w:rPr>
  </w:style>
  <w:style w:type="character" w:customStyle="1" w:styleId="paragraphChar">
    <w:name w:val="paragraph Char"/>
    <w:aliases w:val="a Char"/>
    <w:link w:val="paragraph"/>
    <w:rsid w:val="006A5FC2"/>
    <w:rPr>
      <w:rFonts w:ascii="Times New Roman" w:eastAsia="Times New Roman" w:hAnsi="Times New Roman"/>
      <w:sz w:val="22"/>
    </w:rPr>
  </w:style>
  <w:style w:type="paragraph" w:customStyle="1" w:styleId="acthead5">
    <w:name w:val="acthead5"/>
    <w:basedOn w:val="Normal"/>
    <w:rsid w:val="00AD6CD1"/>
    <w:pPr>
      <w:spacing w:before="100" w:beforeAutospacing="1" w:after="100" w:afterAutospacing="1"/>
    </w:pPr>
    <w:rPr>
      <w:rFonts w:ascii="Times New Roman" w:eastAsia="Times New Roman" w:hAnsi="Times New Roman"/>
      <w:sz w:val="24"/>
      <w:szCs w:val="24"/>
    </w:rPr>
  </w:style>
  <w:style w:type="character" w:customStyle="1" w:styleId="charsectno">
    <w:name w:val="charsectno"/>
    <w:basedOn w:val="DefaultParagraphFont"/>
    <w:rsid w:val="00AD6CD1"/>
  </w:style>
  <w:style w:type="character" w:customStyle="1" w:styleId="Advisorytext">
    <w:name w:val="Advisory text"/>
    <w:basedOn w:val="DefaultParagraphFont"/>
    <w:uiPriority w:val="99"/>
    <w:rsid w:val="00547B9D"/>
    <w:rPr>
      <w:color w:val="FF0000"/>
    </w:rPr>
  </w:style>
  <w:style w:type="paragraph" w:styleId="Revision">
    <w:name w:val="Revision"/>
    <w:hidden/>
    <w:uiPriority w:val="99"/>
    <w:semiHidden/>
    <w:rsid w:val="00974961"/>
    <w:rPr>
      <w:rFonts w:ascii="Calibri" w:eastAsiaTheme="minorHAnsi" w:hAnsi="Calibri"/>
      <w:sz w:val="22"/>
      <w:szCs w:val="22"/>
    </w:rPr>
  </w:style>
  <w:style w:type="paragraph" w:customStyle="1" w:styleId="Item">
    <w:name w:val="Item"/>
    <w:aliases w:val="i"/>
    <w:basedOn w:val="Normal"/>
    <w:next w:val="Normal"/>
    <w:rsid w:val="00094A30"/>
    <w:pPr>
      <w:keepLines/>
      <w:spacing w:before="80"/>
      <w:ind w:left="709"/>
    </w:pPr>
    <w:rPr>
      <w:rFonts w:ascii="Times New Roman" w:eastAsia="Times New Roman" w:hAnsi="Times New Roman"/>
      <w:szCs w:val="20"/>
    </w:rPr>
  </w:style>
  <w:style w:type="paragraph" w:customStyle="1" w:styleId="notedraft">
    <w:name w:val="note(draft)"/>
    <w:aliases w:val="nd"/>
    <w:basedOn w:val="Normal"/>
    <w:rsid w:val="00AA6233"/>
    <w:pPr>
      <w:spacing w:before="240"/>
      <w:ind w:left="284" w:hanging="284"/>
    </w:pPr>
    <w:rPr>
      <w:rFonts w:ascii="Times New Roman" w:eastAsia="Times New Roman" w:hAnsi="Times New Roman"/>
      <w:i/>
      <w:sz w:val="24"/>
      <w:szCs w:val="20"/>
    </w:rPr>
  </w:style>
  <w:style w:type="character" w:styleId="Hyperlink">
    <w:name w:val="Hyperlink"/>
    <w:basedOn w:val="DefaultParagraphFont"/>
    <w:uiPriority w:val="99"/>
    <w:unhideWhenUsed/>
    <w:rsid w:val="00ED208B"/>
    <w:rPr>
      <w:color w:val="0000FF" w:themeColor="hyperlink"/>
      <w:u w:val="single"/>
    </w:rPr>
  </w:style>
  <w:style w:type="character" w:styleId="UnresolvedMention">
    <w:name w:val="Unresolved Mention"/>
    <w:basedOn w:val="DefaultParagraphFont"/>
    <w:uiPriority w:val="99"/>
    <w:semiHidden/>
    <w:unhideWhenUsed/>
    <w:rsid w:val="00ED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C648-6C98-41DF-B9DE-99E91130D97B}">
  <ds:schemaRefs>
    <ds:schemaRef ds:uri="http://schemas.openxmlformats.org/officeDocument/2006/bibliography"/>
  </ds:schemaRefs>
</ds:datastoreItem>
</file>

<file path=docMetadata/LabelInfo.xml><?xml version="1.0" encoding="utf-8"?>
<clbl:labelList xmlns:clbl="http://schemas.microsoft.com/office/2020/mipLabelMetadata">
  <clbl:label id="{e378bd7c-d1a7-464b-a6ca-81dd9df9ed2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Links>
    <vt:vector size="6" baseType="variant">
      <vt:variant>
        <vt:i4>6422635</vt:i4>
      </vt:variant>
      <vt:variant>
        <vt:i4>0</vt:i4>
      </vt:variant>
      <vt:variant>
        <vt:i4>0</vt:i4>
      </vt:variant>
      <vt:variant>
        <vt:i4>5</vt:i4>
      </vt:variant>
      <vt:variant>
        <vt:lpwstr>https://arctick.org/refrigerant-handling-licence/codes-of-practice/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2025-02-17T22:40:00Z</dcterms:created>
  <dcterms:modified xsi:type="dcterms:W3CDTF">2025-02-17T22:41:00Z</dcterms:modified>
</cp:coreProperties>
</file>