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6A84B" w14:textId="77777777" w:rsidR="00D5792E" w:rsidRDefault="005645C8">
      <w:pPr>
        <w:pStyle w:val="Heading1"/>
        <w:spacing w:before="58"/>
        <w:ind w:left="1697" w:right="1675"/>
        <w:jc w:val="center"/>
        <w:rPr>
          <w:b w:val="0"/>
          <w:bCs w:val="0"/>
        </w:rPr>
      </w:pPr>
      <w:r>
        <w:rPr>
          <w:spacing w:val="-2"/>
          <w:u w:val="thick" w:color="000000"/>
        </w:rPr>
        <w:t>EXPLANATORY</w:t>
      </w:r>
      <w:r>
        <w:rPr>
          <w:spacing w:val="1"/>
          <w:u w:val="thick" w:color="000000"/>
        </w:rPr>
        <w:t xml:space="preserve"> </w:t>
      </w:r>
      <w:r>
        <w:rPr>
          <w:spacing w:val="-2"/>
          <w:u w:val="thick" w:color="000000"/>
        </w:rPr>
        <w:t>STATEMENT</w:t>
      </w:r>
    </w:p>
    <w:p w14:paraId="672A6659" w14:textId="77777777" w:rsidR="00D5792E" w:rsidRDefault="00D5792E">
      <w:pPr>
        <w:spacing w:before="4"/>
        <w:rPr>
          <w:rFonts w:ascii="Times New Roman" w:eastAsia="Times New Roman" w:hAnsi="Times New Roman" w:cs="Times New Roman"/>
          <w:b/>
          <w:bCs/>
          <w:sz w:val="15"/>
          <w:szCs w:val="15"/>
        </w:rPr>
      </w:pPr>
    </w:p>
    <w:p w14:paraId="0D084E7A" w14:textId="77777777" w:rsidR="00D5792E" w:rsidRDefault="005645C8" w:rsidP="4C3C66AA">
      <w:pPr>
        <w:pStyle w:val="BodyText"/>
        <w:spacing w:before="72"/>
        <w:ind w:left="1440" w:right="1675"/>
        <w:jc w:val="center"/>
      </w:pPr>
      <w:r>
        <w:rPr>
          <w:spacing w:val="-1"/>
        </w:rPr>
        <w:t>Issued</w:t>
      </w:r>
      <w:r>
        <w:t xml:space="preserve"> by</w:t>
      </w:r>
      <w:r>
        <w:rPr>
          <w:spacing w:val="-2"/>
        </w:rPr>
        <w:t xml:space="preserve"> </w:t>
      </w:r>
      <w:r>
        <w:t xml:space="preserve">the </w:t>
      </w:r>
      <w:r>
        <w:rPr>
          <w:spacing w:val="-1"/>
        </w:rPr>
        <w:t>authority</w:t>
      </w:r>
      <w:r>
        <w:rPr>
          <w:spacing w:val="-3"/>
        </w:rPr>
        <w:t xml:space="preserve"> </w:t>
      </w:r>
      <w:r>
        <w:t>of</w:t>
      </w:r>
      <w:r>
        <w:rPr>
          <w:spacing w:val="-2"/>
        </w:rPr>
        <w:t xml:space="preserve"> </w:t>
      </w:r>
      <w:r>
        <w:rPr>
          <w:spacing w:val="-1"/>
        </w:rPr>
        <w:t>the</w:t>
      </w:r>
      <w:r>
        <w:t xml:space="preserve"> </w:t>
      </w:r>
      <w:r>
        <w:rPr>
          <w:spacing w:val="-1"/>
        </w:rPr>
        <w:t>Australian</w:t>
      </w:r>
      <w:r>
        <w:t xml:space="preserve"> </w:t>
      </w:r>
      <w:r>
        <w:rPr>
          <w:spacing w:val="-1"/>
        </w:rPr>
        <w:t>Public</w:t>
      </w:r>
      <w:r>
        <w:rPr>
          <w:spacing w:val="-2"/>
        </w:rPr>
        <w:t xml:space="preserve"> </w:t>
      </w:r>
      <w:r>
        <w:rPr>
          <w:spacing w:val="-1"/>
        </w:rPr>
        <w:t>Service</w:t>
      </w:r>
      <w:r>
        <w:t xml:space="preserve"> </w:t>
      </w:r>
      <w:r>
        <w:rPr>
          <w:spacing w:val="-1"/>
        </w:rPr>
        <w:t>Commissioner</w:t>
      </w:r>
    </w:p>
    <w:p w14:paraId="0A37501D" w14:textId="77777777" w:rsidR="00D5792E" w:rsidRDefault="00D5792E">
      <w:pPr>
        <w:spacing w:before="10"/>
        <w:rPr>
          <w:rFonts w:ascii="Times New Roman" w:eastAsia="Times New Roman" w:hAnsi="Times New Roman" w:cs="Times New Roman"/>
          <w:sz w:val="21"/>
          <w:szCs w:val="21"/>
        </w:rPr>
      </w:pPr>
    </w:p>
    <w:p w14:paraId="4BB34661" w14:textId="77777777" w:rsidR="00D5792E" w:rsidRDefault="005645C8">
      <w:pPr>
        <w:ind w:left="1698" w:right="1672"/>
        <w:jc w:val="center"/>
        <w:rPr>
          <w:rFonts w:ascii="Times New Roman" w:eastAsia="Times New Roman" w:hAnsi="Times New Roman" w:cs="Times New Roman"/>
        </w:rPr>
      </w:pPr>
      <w:r>
        <w:rPr>
          <w:rFonts w:ascii="Times New Roman"/>
          <w:i/>
          <w:spacing w:val="-1"/>
        </w:rPr>
        <w:t>Public</w:t>
      </w:r>
      <w:r>
        <w:rPr>
          <w:rFonts w:ascii="Times New Roman"/>
          <w:i/>
        </w:rPr>
        <w:t xml:space="preserve"> </w:t>
      </w:r>
      <w:r>
        <w:rPr>
          <w:rFonts w:ascii="Times New Roman"/>
          <w:i/>
          <w:spacing w:val="-1"/>
        </w:rPr>
        <w:t>Service</w:t>
      </w:r>
      <w:r>
        <w:rPr>
          <w:rFonts w:ascii="Times New Roman"/>
          <w:i/>
        </w:rPr>
        <w:t xml:space="preserve"> </w:t>
      </w:r>
      <w:r>
        <w:rPr>
          <w:rFonts w:ascii="Times New Roman"/>
          <w:i/>
          <w:spacing w:val="-1"/>
        </w:rPr>
        <w:t>Act</w:t>
      </w:r>
      <w:r>
        <w:rPr>
          <w:rFonts w:ascii="Times New Roman"/>
          <w:i/>
          <w:spacing w:val="1"/>
        </w:rPr>
        <w:t xml:space="preserve"> </w:t>
      </w:r>
      <w:r>
        <w:rPr>
          <w:rFonts w:ascii="Times New Roman"/>
          <w:i/>
          <w:spacing w:val="-1"/>
        </w:rPr>
        <w:t>1999</w:t>
      </w:r>
    </w:p>
    <w:p w14:paraId="5DAB6C7B" w14:textId="77777777" w:rsidR="00D5792E" w:rsidRDefault="00D5792E">
      <w:pPr>
        <w:rPr>
          <w:rFonts w:ascii="Times New Roman" w:eastAsia="Times New Roman" w:hAnsi="Times New Roman" w:cs="Times New Roman"/>
          <w:i/>
        </w:rPr>
      </w:pPr>
    </w:p>
    <w:p w14:paraId="7E82E0F6" w14:textId="77777777" w:rsidR="00D5792E" w:rsidRDefault="00633F0A" w:rsidP="00633F0A">
      <w:pPr>
        <w:spacing w:before="5"/>
        <w:jc w:val="center"/>
        <w:rPr>
          <w:rFonts w:ascii="Times New Roman" w:eastAsia="Times New Roman" w:hAnsi="Times New Roman" w:cs="Times New Roman"/>
          <w:i/>
        </w:rPr>
      </w:pPr>
      <w:r w:rsidRPr="00633F0A">
        <w:rPr>
          <w:rFonts w:ascii="Times New Roman" w:eastAsia="Times New Roman" w:hAnsi="Times New Roman" w:cs="Times New Roman"/>
          <w:i/>
        </w:rPr>
        <w:t>Austral</w:t>
      </w:r>
      <w:bookmarkStart w:id="0" w:name="_GoBack"/>
      <w:bookmarkEnd w:id="0"/>
      <w:r w:rsidRPr="00633F0A">
        <w:rPr>
          <w:rFonts w:ascii="Times New Roman" w:eastAsia="Times New Roman" w:hAnsi="Times New Roman" w:cs="Times New Roman"/>
          <w:i/>
        </w:rPr>
        <w:t>ian Public Servic</w:t>
      </w:r>
      <w:r>
        <w:rPr>
          <w:rFonts w:ascii="Times New Roman" w:eastAsia="Times New Roman" w:hAnsi="Times New Roman" w:cs="Times New Roman"/>
          <w:i/>
        </w:rPr>
        <w:t>e Commissioner’s Amendment (2025 Measures No.1) Directions 2025</w:t>
      </w:r>
    </w:p>
    <w:p w14:paraId="02EB378F" w14:textId="77777777" w:rsidR="00633F0A" w:rsidRDefault="00633F0A">
      <w:pPr>
        <w:spacing w:before="5"/>
        <w:rPr>
          <w:rFonts w:ascii="Times New Roman" w:eastAsia="Times New Roman" w:hAnsi="Times New Roman" w:cs="Times New Roman"/>
          <w:i/>
        </w:rPr>
      </w:pPr>
    </w:p>
    <w:p w14:paraId="39EC13BE" w14:textId="77777777" w:rsidR="00D5792E" w:rsidRDefault="005645C8">
      <w:pPr>
        <w:pStyle w:val="Heading1"/>
        <w:rPr>
          <w:spacing w:val="-1"/>
        </w:rPr>
      </w:pPr>
      <w:r w:rsidRPr="00113A37">
        <w:rPr>
          <w:spacing w:val="-1"/>
        </w:rPr>
        <w:t>Purpose</w:t>
      </w:r>
    </w:p>
    <w:p w14:paraId="6A05A809" w14:textId="77777777" w:rsidR="009A4E9D" w:rsidRPr="00113A37" w:rsidRDefault="009A4E9D">
      <w:pPr>
        <w:pStyle w:val="Heading1"/>
        <w:rPr>
          <w:b w:val="0"/>
          <w:bCs w:val="0"/>
        </w:rPr>
      </w:pPr>
    </w:p>
    <w:p w14:paraId="589024D1" w14:textId="0E0EED01" w:rsidR="00D5792E" w:rsidRDefault="005645C8" w:rsidP="0054729C">
      <w:pPr>
        <w:spacing w:before="2"/>
        <w:ind w:left="110" w:right="-68"/>
        <w:jc w:val="both"/>
        <w:rPr>
          <w:rFonts w:ascii="Times New Roman"/>
          <w:spacing w:val="-1"/>
        </w:rPr>
      </w:pPr>
      <w:r w:rsidRPr="00113A37">
        <w:rPr>
          <w:rFonts w:ascii="Times New Roman" w:eastAsia="Times New Roman" w:hAnsi="Times New Roman" w:cs="Times New Roman"/>
        </w:rPr>
        <w:t>The</w:t>
      </w:r>
      <w:r w:rsidRPr="00113A37">
        <w:rPr>
          <w:rFonts w:ascii="Times New Roman" w:eastAsia="Times New Roman" w:hAnsi="Times New Roman" w:cs="Times New Roman"/>
          <w:spacing w:val="-2"/>
        </w:rPr>
        <w:t xml:space="preserve"> </w:t>
      </w:r>
      <w:r w:rsidRPr="00113A37">
        <w:rPr>
          <w:rFonts w:ascii="Times New Roman" w:eastAsia="Times New Roman" w:hAnsi="Times New Roman" w:cs="Times New Roman"/>
          <w:i/>
          <w:spacing w:val="-1"/>
        </w:rPr>
        <w:t>Australian</w:t>
      </w:r>
      <w:r w:rsidRPr="00113A37">
        <w:rPr>
          <w:rFonts w:ascii="Times New Roman" w:eastAsia="Times New Roman" w:hAnsi="Times New Roman" w:cs="Times New Roman"/>
          <w:i/>
          <w:spacing w:val="-2"/>
        </w:rPr>
        <w:t xml:space="preserve"> </w:t>
      </w:r>
      <w:r w:rsidRPr="00113A37">
        <w:rPr>
          <w:rFonts w:ascii="Times New Roman" w:eastAsia="Times New Roman" w:hAnsi="Times New Roman" w:cs="Times New Roman"/>
          <w:i/>
          <w:spacing w:val="-1"/>
        </w:rPr>
        <w:t>Public</w:t>
      </w:r>
      <w:r w:rsidRPr="00113A37">
        <w:rPr>
          <w:rFonts w:ascii="Times New Roman" w:eastAsia="Times New Roman" w:hAnsi="Times New Roman" w:cs="Times New Roman"/>
          <w:i/>
        </w:rPr>
        <w:t xml:space="preserve"> </w:t>
      </w:r>
      <w:r w:rsidRPr="00113A37">
        <w:rPr>
          <w:rFonts w:ascii="Times New Roman" w:eastAsia="Times New Roman" w:hAnsi="Times New Roman" w:cs="Times New Roman"/>
          <w:i/>
          <w:spacing w:val="-1"/>
        </w:rPr>
        <w:t>Service</w:t>
      </w:r>
      <w:r w:rsidRPr="00113A37">
        <w:rPr>
          <w:rFonts w:ascii="Times New Roman" w:eastAsia="Times New Roman" w:hAnsi="Times New Roman" w:cs="Times New Roman"/>
          <w:i/>
        </w:rPr>
        <w:t xml:space="preserve"> </w:t>
      </w:r>
      <w:r w:rsidRPr="00113A37">
        <w:rPr>
          <w:rFonts w:ascii="Times New Roman" w:eastAsia="Times New Roman" w:hAnsi="Times New Roman" w:cs="Times New Roman"/>
          <w:i/>
          <w:spacing w:val="-1"/>
        </w:rPr>
        <w:t>Commissioner’s</w:t>
      </w:r>
      <w:r w:rsidRPr="00113A37">
        <w:rPr>
          <w:rFonts w:ascii="Times New Roman" w:eastAsia="Times New Roman" w:hAnsi="Times New Roman" w:cs="Times New Roman"/>
          <w:i/>
        </w:rPr>
        <w:t xml:space="preserve"> </w:t>
      </w:r>
      <w:r w:rsidRPr="00113A37">
        <w:rPr>
          <w:rFonts w:ascii="Times New Roman" w:eastAsia="Times New Roman" w:hAnsi="Times New Roman" w:cs="Times New Roman"/>
          <w:i/>
          <w:spacing w:val="-1"/>
        </w:rPr>
        <w:t>Directions</w:t>
      </w:r>
      <w:r w:rsidRPr="00113A37">
        <w:rPr>
          <w:rFonts w:ascii="Times New Roman" w:eastAsia="Times New Roman" w:hAnsi="Times New Roman" w:cs="Times New Roman"/>
          <w:i/>
        </w:rPr>
        <w:t xml:space="preserve"> 2022</w:t>
      </w:r>
      <w:r w:rsidR="00281F11">
        <w:rPr>
          <w:rFonts w:ascii="Times New Roman" w:eastAsia="Times New Roman" w:hAnsi="Times New Roman" w:cs="Times New Roman"/>
          <w:i/>
          <w:spacing w:val="-3"/>
        </w:rPr>
        <w:t xml:space="preserve"> </w:t>
      </w:r>
      <w:r w:rsidRPr="00113A37">
        <w:rPr>
          <w:rFonts w:ascii="Times New Roman" w:eastAsia="Times New Roman" w:hAnsi="Times New Roman" w:cs="Times New Roman"/>
          <w:spacing w:val="-1"/>
        </w:rPr>
        <w:t>(the</w:t>
      </w:r>
      <w:r w:rsidRPr="00113A37">
        <w:rPr>
          <w:rFonts w:ascii="Times New Roman" w:eastAsia="Times New Roman" w:hAnsi="Times New Roman" w:cs="Times New Roman"/>
        </w:rPr>
        <w:t xml:space="preserve"> </w:t>
      </w:r>
      <w:r w:rsidRPr="00113A37">
        <w:rPr>
          <w:rFonts w:ascii="Times New Roman" w:eastAsia="Times New Roman" w:hAnsi="Times New Roman" w:cs="Times New Roman"/>
          <w:spacing w:val="-1"/>
        </w:rPr>
        <w:t>Directions)</w:t>
      </w:r>
      <w:r w:rsidRPr="00113A37">
        <w:rPr>
          <w:rFonts w:ascii="Times New Roman" w:eastAsia="Times New Roman" w:hAnsi="Times New Roman" w:cs="Times New Roman"/>
        </w:rPr>
        <w:t xml:space="preserve"> </w:t>
      </w:r>
      <w:r w:rsidRPr="00113A37">
        <w:rPr>
          <w:rFonts w:ascii="Times New Roman" w:eastAsia="Times New Roman" w:hAnsi="Times New Roman" w:cs="Times New Roman"/>
          <w:spacing w:val="-1"/>
        </w:rPr>
        <w:t>are</w:t>
      </w:r>
      <w:r w:rsidRPr="00113A37">
        <w:rPr>
          <w:rFonts w:ascii="Times New Roman" w:eastAsia="Times New Roman" w:hAnsi="Times New Roman" w:cs="Times New Roman"/>
        </w:rPr>
        <w:t xml:space="preserve"> </w:t>
      </w:r>
      <w:r w:rsidRPr="00113A37">
        <w:rPr>
          <w:rFonts w:ascii="Times New Roman" w:eastAsia="Times New Roman" w:hAnsi="Times New Roman" w:cs="Times New Roman"/>
          <w:spacing w:val="-1"/>
        </w:rPr>
        <w:t>made</w:t>
      </w:r>
      <w:r w:rsidRPr="00113A37">
        <w:rPr>
          <w:rFonts w:ascii="Times New Roman" w:eastAsia="Times New Roman" w:hAnsi="Times New Roman" w:cs="Times New Roman"/>
        </w:rPr>
        <w:t xml:space="preserve"> </w:t>
      </w:r>
      <w:r w:rsidRPr="00113A37">
        <w:rPr>
          <w:rFonts w:ascii="Times New Roman" w:eastAsia="Times New Roman" w:hAnsi="Times New Roman" w:cs="Times New Roman"/>
          <w:spacing w:val="-1"/>
        </w:rPr>
        <w:t>under</w:t>
      </w:r>
      <w:r w:rsidRPr="00113A37">
        <w:rPr>
          <w:rFonts w:ascii="Times New Roman" w:eastAsia="Times New Roman" w:hAnsi="Times New Roman" w:cs="Times New Roman"/>
        </w:rPr>
        <w:t xml:space="preserve"> </w:t>
      </w:r>
      <w:r w:rsidRPr="00113A37">
        <w:rPr>
          <w:rFonts w:ascii="Times New Roman" w:eastAsia="Times New Roman" w:hAnsi="Times New Roman" w:cs="Times New Roman"/>
          <w:spacing w:val="-1"/>
        </w:rPr>
        <w:t>the</w:t>
      </w:r>
      <w:r w:rsidR="00672AE6">
        <w:rPr>
          <w:rFonts w:ascii="Times New Roman"/>
          <w:i/>
          <w:spacing w:val="-1"/>
        </w:rPr>
        <w:t xml:space="preserve"> </w:t>
      </w:r>
      <w:r w:rsidRPr="00113A37">
        <w:rPr>
          <w:rFonts w:ascii="Times New Roman"/>
          <w:i/>
          <w:spacing w:val="-1"/>
        </w:rPr>
        <w:t>Public</w:t>
      </w:r>
      <w:r w:rsidRPr="00113A37">
        <w:rPr>
          <w:rFonts w:ascii="Times New Roman"/>
          <w:i/>
        </w:rPr>
        <w:t xml:space="preserve"> </w:t>
      </w:r>
      <w:r w:rsidRPr="00113A37">
        <w:rPr>
          <w:rFonts w:ascii="Times New Roman"/>
          <w:i/>
          <w:spacing w:val="-1"/>
        </w:rPr>
        <w:t>Service</w:t>
      </w:r>
      <w:r w:rsidRPr="00113A37">
        <w:rPr>
          <w:rFonts w:ascii="Times New Roman"/>
          <w:i/>
        </w:rPr>
        <w:t xml:space="preserve"> </w:t>
      </w:r>
      <w:r w:rsidRPr="00113A37">
        <w:rPr>
          <w:rFonts w:ascii="Times New Roman"/>
          <w:i/>
          <w:spacing w:val="-1"/>
        </w:rPr>
        <w:t>Act</w:t>
      </w:r>
      <w:r w:rsidRPr="00113A37">
        <w:rPr>
          <w:rFonts w:ascii="Times New Roman"/>
          <w:i/>
          <w:spacing w:val="1"/>
        </w:rPr>
        <w:t xml:space="preserve"> </w:t>
      </w:r>
      <w:r w:rsidRPr="00113A37">
        <w:rPr>
          <w:rFonts w:ascii="Times New Roman"/>
          <w:i/>
          <w:spacing w:val="-1"/>
        </w:rPr>
        <w:t>1999</w:t>
      </w:r>
      <w:r w:rsidRPr="00113A37">
        <w:rPr>
          <w:rFonts w:ascii="Times New Roman"/>
          <w:i/>
        </w:rPr>
        <w:t xml:space="preserve"> </w:t>
      </w:r>
      <w:r w:rsidRPr="00113A37">
        <w:rPr>
          <w:rFonts w:ascii="Times New Roman"/>
          <w:spacing w:val="-2"/>
        </w:rPr>
        <w:t>(the</w:t>
      </w:r>
      <w:r w:rsidRPr="00113A37">
        <w:rPr>
          <w:rFonts w:ascii="Times New Roman"/>
        </w:rPr>
        <w:t xml:space="preserve"> </w:t>
      </w:r>
      <w:r w:rsidR="0013386D">
        <w:rPr>
          <w:rFonts w:ascii="Times New Roman"/>
        </w:rPr>
        <w:t xml:space="preserve">PS </w:t>
      </w:r>
      <w:r w:rsidRPr="00113A37">
        <w:rPr>
          <w:rFonts w:ascii="Times New Roman"/>
          <w:spacing w:val="-1"/>
        </w:rPr>
        <w:t>Act),</w:t>
      </w:r>
      <w:r w:rsidRPr="00113A37">
        <w:rPr>
          <w:rFonts w:ascii="Times New Roman"/>
        </w:rPr>
        <w:t xml:space="preserve"> and</w:t>
      </w:r>
      <w:r w:rsidRPr="00113A37">
        <w:rPr>
          <w:rFonts w:ascii="Times New Roman"/>
          <w:spacing w:val="-2"/>
        </w:rPr>
        <w:t xml:space="preserve"> </w:t>
      </w:r>
      <w:r w:rsidRPr="00113A37">
        <w:rPr>
          <w:rFonts w:ascii="Times New Roman"/>
        </w:rPr>
        <w:t>are</w:t>
      </w:r>
      <w:r w:rsidRPr="00113A37">
        <w:rPr>
          <w:rFonts w:ascii="Times New Roman"/>
          <w:spacing w:val="-2"/>
        </w:rPr>
        <w:t xml:space="preserve"> </w:t>
      </w:r>
      <w:r w:rsidRPr="00113A37">
        <w:rPr>
          <w:rFonts w:ascii="Times New Roman"/>
          <w:spacing w:val="-1"/>
        </w:rPr>
        <w:t>necessary</w:t>
      </w:r>
      <w:r w:rsidRPr="00113A37">
        <w:rPr>
          <w:rFonts w:ascii="Times New Roman"/>
          <w:spacing w:val="-3"/>
        </w:rPr>
        <w:t xml:space="preserve"> </w:t>
      </w:r>
      <w:r w:rsidRPr="00113A37">
        <w:rPr>
          <w:rFonts w:ascii="Times New Roman"/>
          <w:spacing w:val="-1"/>
        </w:rPr>
        <w:t>for</w:t>
      </w:r>
      <w:r w:rsidRPr="00113A37">
        <w:rPr>
          <w:rFonts w:ascii="Times New Roman"/>
        </w:rPr>
        <w:t xml:space="preserve"> </w:t>
      </w:r>
      <w:r w:rsidRPr="00113A37">
        <w:rPr>
          <w:rFonts w:ascii="Times New Roman"/>
          <w:spacing w:val="-1"/>
        </w:rPr>
        <w:t>its</w:t>
      </w:r>
      <w:r w:rsidRPr="00113A37">
        <w:rPr>
          <w:rFonts w:ascii="Times New Roman"/>
        </w:rPr>
        <w:t xml:space="preserve"> </w:t>
      </w:r>
      <w:r w:rsidRPr="00113A37">
        <w:rPr>
          <w:rFonts w:ascii="Times New Roman"/>
          <w:spacing w:val="-1"/>
        </w:rPr>
        <w:t>effective</w:t>
      </w:r>
      <w:r w:rsidRPr="00113A37">
        <w:rPr>
          <w:rFonts w:ascii="Times New Roman"/>
        </w:rPr>
        <w:t xml:space="preserve"> </w:t>
      </w:r>
      <w:r w:rsidRPr="00113A37">
        <w:rPr>
          <w:rFonts w:ascii="Times New Roman"/>
          <w:spacing w:val="-1"/>
        </w:rPr>
        <w:t>operation.</w:t>
      </w:r>
    </w:p>
    <w:p w14:paraId="5A39BBE3" w14:textId="77777777" w:rsidR="004E02C7" w:rsidRPr="00113A37" w:rsidRDefault="004E02C7" w:rsidP="004E02C7">
      <w:pPr>
        <w:spacing w:before="2"/>
        <w:ind w:left="110"/>
        <w:jc w:val="both"/>
        <w:rPr>
          <w:rFonts w:ascii="Times New Roman" w:eastAsia="Times New Roman" w:hAnsi="Times New Roman" w:cs="Times New Roman"/>
        </w:rPr>
      </w:pPr>
    </w:p>
    <w:p w14:paraId="24287E3B" w14:textId="6A9D78B2" w:rsidR="002065B5" w:rsidRPr="00113A37" w:rsidRDefault="4096884C" w:rsidP="004E02C7">
      <w:pPr>
        <w:spacing w:before="2"/>
        <w:ind w:left="110"/>
        <w:jc w:val="both"/>
        <w:rPr>
          <w:rFonts w:cs="Times New Roman"/>
        </w:rPr>
      </w:pPr>
      <w:r w:rsidRPr="004E02C7">
        <w:rPr>
          <w:rFonts w:ascii="Times New Roman" w:eastAsia="Times New Roman" w:hAnsi="Times New Roman" w:cs="Times New Roman"/>
        </w:rPr>
        <w:t>The</w:t>
      </w:r>
      <w:r w:rsidRPr="004E02C7">
        <w:rPr>
          <w:rFonts w:ascii="Times New Roman" w:hAnsi="Times New Roman" w:cs="Times New Roman"/>
          <w:spacing w:val="-2"/>
        </w:rPr>
        <w:t xml:space="preserve"> </w:t>
      </w:r>
      <w:r w:rsidRPr="004E02C7">
        <w:rPr>
          <w:rFonts w:ascii="Times New Roman" w:hAnsi="Times New Roman" w:cs="Times New Roman"/>
          <w:spacing w:val="-1"/>
        </w:rPr>
        <w:t>Directions</w:t>
      </w:r>
      <w:r w:rsidRPr="004E02C7">
        <w:rPr>
          <w:rFonts w:ascii="Times New Roman" w:hAnsi="Times New Roman" w:cs="Times New Roman"/>
        </w:rPr>
        <w:t xml:space="preserve"> </w:t>
      </w:r>
      <w:r w:rsidRPr="004E02C7">
        <w:rPr>
          <w:rFonts w:ascii="Times New Roman" w:hAnsi="Times New Roman" w:cs="Times New Roman"/>
          <w:spacing w:val="-1"/>
        </w:rPr>
        <w:t>are</w:t>
      </w:r>
      <w:r w:rsidRPr="004E02C7">
        <w:rPr>
          <w:rFonts w:ascii="Times New Roman" w:hAnsi="Times New Roman" w:cs="Times New Roman"/>
        </w:rPr>
        <w:t xml:space="preserve"> a</w:t>
      </w:r>
      <w:r w:rsidRPr="004E02C7">
        <w:rPr>
          <w:rFonts w:ascii="Times New Roman" w:hAnsi="Times New Roman" w:cs="Times New Roman"/>
          <w:spacing w:val="-2"/>
        </w:rPr>
        <w:t xml:space="preserve"> </w:t>
      </w:r>
      <w:r w:rsidRPr="004E02C7">
        <w:rPr>
          <w:rFonts w:ascii="Times New Roman" w:hAnsi="Times New Roman" w:cs="Times New Roman"/>
          <w:spacing w:val="-1"/>
        </w:rPr>
        <w:t>legislative</w:t>
      </w:r>
      <w:r w:rsidRPr="004E02C7">
        <w:rPr>
          <w:rFonts w:ascii="Times New Roman" w:hAnsi="Times New Roman" w:cs="Times New Roman"/>
        </w:rPr>
        <w:t xml:space="preserve"> </w:t>
      </w:r>
      <w:r w:rsidRPr="004E02C7">
        <w:rPr>
          <w:rFonts w:ascii="Times New Roman" w:hAnsi="Times New Roman" w:cs="Times New Roman"/>
          <w:spacing w:val="-1"/>
        </w:rPr>
        <w:t>instrument</w:t>
      </w:r>
      <w:r w:rsidRPr="004E02C7">
        <w:rPr>
          <w:rFonts w:ascii="Times New Roman" w:hAnsi="Times New Roman" w:cs="Times New Roman"/>
          <w:spacing w:val="1"/>
        </w:rPr>
        <w:t xml:space="preserve"> </w:t>
      </w:r>
      <w:r w:rsidRPr="004E02C7">
        <w:rPr>
          <w:rFonts w:ascii="Times New Roman" w:hAnsi="Times New Roman" w:cs="Times New Roman"/>
          <w:spacing w:val="-1"/>
        </w:rPr>
        <w:t>for</w:t>
      </w:r>
      <w:r w:rsidRPr="004E02C7">
        <w:rPr>
          <w:rFonts w:ascii="Times New Roman" w:hAnsi="Times New Roman" w:cs="Times New Roman"/>
        </w:rPr>
        <w:t xml:space="preserve"> </w:t>
      </w:r>
      <w:r w:rsidRPr="004E02C7">
        <w:rPr>
          <w:rFonts w:ascii="Times New Roman" w:hAnsi="Times New Roman" w:cs="Times New Roman"/>
          <w:spacing w:val="-1"/>
        </w:rPr>
        <w:t>the</w:t>
      </w:r>
      <w:r w:rsidRPr="004E02C7">
        <w:rPr>
          <w:rFonts w:ascii="Times New Roman" w:hAnsi="Times New Roman" w:cs="Times New Roman"/>
        </w:rPr>
        <w:t xml:space="preserve"> </w:t>
      </w:r>
      <w:r w:rsidRPr="004E02C7">
        <w:rPr>
          <w:rFonts w:ascii="Times New Roman" w:hAnsi="Times New Roman" w:cs="Times New Roman"/>
          <w:spacing w:val="-1"/>
        </w:rPr>
        <w:t>purposes</w:t>
      </w:r>
      <w:r w:rsidRPr="004E02C7">
        <w:rPr>
          <w:rFonts w:ascii="Times New Roman" w:hAnsi="Times New Roman" w:cs="Times New Roman"/>
        </w:rPr>
        <w:t xml:space="preserve"> </w:t>
      </w:r>
      <w:r w:rsidRPr="004E02C7">
        <w:rPr>
          <w:rFonts w:ascii="Times New Roman" w:hAnsi="Times New Roman" w:cs="Times New Roman"/>
          <w:spacing w:val="-1"/>
        </w:rPr>
        <w:t>of</w:t>
      </w:r>
      <w:r w:rsidRPr="004E02C7">
        <w:rPr>
          <w:rFonts w:ascii="Times New Roman" w:hAnsi="Times New Roman" w:cs="Times New Roman"/>
        </w:rPr>
        <w:t xml:space="preserve"> </w:t>
      </w:r>
      <w:r w:rsidRPr="004E02C7">
        <w:rPr>
          <w:rFonts w:ascii="Times New Roman" w:hAnsi="Times New Roman" w:cs="Times New Roman"/>
          <w:spacing w:val="-1"/>
        </w:rPr>
        <w:t>the</w:t>
      </w:r>
      <w:r w:rsidRPr="004E02C7">
        <w:rPr>
          <w:rFonts w:ascii="Times New Roman" w:hAnsi="Times New Roman" w:cs="Times New Roman"/>
          <w:spacing w:val="5"/>
        </w:rPr>
        <w:t xml:space="preserve"> </w:t>
      </w:r>
      <w:r w:rsidRPr="004E02C7">
        <w:rPr>
          <w:rFonts w:ascii="Times New Roman" w:hAnsi="Times New Roman" w:cs="Times New Roman"/>
          <w:i/>
          <w:iCs/>
          <w:spacing w:val="-1"/>
        </w:rPr>
        <w:t>Legislation</w:t>
      </w:r>
      <w:r w:rsidRPr="004E02C7">
        <w:rPr>
          <w:rFonts w:ascii="Times New Roman" w:hAnsi="Times New Roman" w:cs="Times New Roman"/>
          <w:i/>
          <w:iCs/>
          <w:spacing w:val="-3"/>
        </w:rPr>
        <w:t xml:space="preserve"> </w:t>
      </w:r>
      <w:r w:rsidRPr="004E02C7">
        <w:rPr>
          <w:rFonts w:ascii="Times New Roman" w:hAnsi="Times New Roman" w:cs="Times New Roman"/>
          <w:i/>
          <w:iCs/>
        </w:rPr>
        <w:t>Act</w:t>
      </w:r>
      <w:r w:rsidRPr="004E02C7">
        <w:rPr>
          <w:rFonts w:ascii="Times New Roman" w:hAnsi="Times New Roman" w:cs="Times New Roman"/>
          <w:i/>
          <w:iCs/>
          <w:spacing w:val="-2"/>
        </w:rPr>
        <w:t xml:space="preserve"> </w:t>
      </w:r>
      <w:r w:rsidRPr="004E02C7">
        <w:rPr>
          <w:rFonts w:ascii="Times New Roman" w:hAnsi="Times New Roman" w:cs="Times New Roman"/>
          <w:i/>
          <w:iCs/>
        </w:rPr>
        <w:t>2003</w:t>
      </w:r>
      <w:r w:rsidRPr="004E02C7">
        <w:rPr>
          <w:rFonts w:ascii="Times New Roman" w:hAnsi="Times New Roman" w:cs="Times New Roman"/>
        </w:rPr>
        <w:t>.</w:t>
      </w:r>
      <w:r w:rsidRPr="004E02C7">
        <w:rPr>
          <w:rFonts w:ascii="Times New Roman" w:hAnsi="Times New Roman" w:cs="Times New Roman"/>
          <w:spacing w:val="-3"/>
        </w:rPr>
        <w:t xml:space="preserve"> </w:t>
      </w:r>
      <w:r w:rsidRPr="004E02C7">
        <w:rPr>
          <w:rFonts w:ascii="Times New Roman" w:hAnsi="Times New Roman" w:cs="Times New Roman"/>
        </w:rPr>
        <w:t>They</w:t>
      </w:r>
      <w:r w:rsidRPr="004E02C7">
        <w:rPr>
          <w:rFonts w:ascii="Times New Roman" w:hAnsi="Times New Roman" w:cs="Times New Roman"/>
          <w:spacing w:val="-2"/>
        </w:rPr>
        <w:t xml:space="preserve"> </w:t>
      </w:r>
      <w:r w:rsidRPr="004E02C7">
        <w:rPr>
          <w:rFonts w:ascii="Times New Roman" w:hAnsi="Times New Roman" w:cs="Times New Roman"/>
          <w:spacing w:val="-1"/>
        </w:rPr>
        <w:t>prescribe</w:t>
      </w:r>
      <w:r w:rsidRPr="004E02C7">
        <w:rPr>
          <w:rFonts w:ascii="Times New Roman" w:hAnsi="Times New Roman" w:cs="Times New Roman"/>
          <w:spacing w:val="39"/>
        </w:rPr>
        <w:t xml:space="preserve"> </w:t>
      </w:r>
      <w:r w:rsidRPr="004E02C7">
        <w:rPr>
          <w:rFonts w:ascii="Times New Roman" w:hAnsi="Times New Roman" w:cs="Times New Roman"/>
          <w:spacing w:val="-1"/>
        </w:rPr>
        <w:t>standards</w:t>
      </w:r>
      <w:r w:rsidRPr="004E02C7">
        <w:rPr>
          <w:rFonts w:ascii="Times New Roman" w:hAnsi="Times New Roman" w:cs="Times New Roman"/>
        </w:rPr>
        <w:t xml:space="preserve"> </w:t>
      </w:r>
      <w:r w:rsidRPr="004E02C7">
        <w:rPr>
          <w:rFonts w:ascii="Times New Roman" w:hAnsi="Times New Roman" w:cs="Times New Roman"/>
          <w:spacing w:val="-1"/>
        </w:rPr>
        <w:t>with</w:t>
      </w:r>
      <w:r w:rsidRPr="004E02C7">
        <w:rPr>
          <w:rFonts w:ascii="Times New Roman" w:hAnsi="Times New Roman" w:cs="Times New Roman"/>
        </w:rPr>
        <w:t xml:space="preserve"> </w:t>
      </w:r>
      <w:r w:rsidRPr="004E02C7">
        <w:rPr>
          <w:rFonts w:ascii="Times New Roman" w:hAnsi="Times New Roman" w:cs="Times New Roman"/>
          <w:spacing w:val="-1"/>
        </w:rPr>
        <w:t>which</w:t>
      </w:r>
      <w:r w:rsidRPr="004E02C7">
        <w:rPr>
          <w:rFonts w:ascii="Times New Roman" w:hAnsi="Times New Roman" w:cs="Times New Roman"/>
        </w:rPr>
        <w:t xml:space="preserve"> </w:t>
      </w:r>
      <w:r w:rsidR="00603643" w:rsidRPr="009C4ED3">
        <w:rPr>
          <w:rFonts w:ascii="Times New Roman" w:eastAsia="Times New Roman" w:hAnsi="Times New Roman" w:cs="Times New Roman"/>
        </w:rPr>
        <w:t xml:space="preserve">Australian Public Service (APS) Agency Heads and employees </w:t>
      </w:r>
      <w:r w:rsidRPr="004E02C7">
        <w:rPr>
          <w:rFonts w:ascii="Times New Roman" w:hAnsi="Times New Roman" w:cs="Times New Roman"/>
          <w:spacing w:val="-1"/>
        </w:rPr>
        <w:t>must</w:t>
      </w:r>
      <w:r w:rsidRPr="004E02C7">
        <w:rPr>
          <w:rFonts w:ascii="Times New Roman" w:hAnsi="Times New Roman" w:cs="Times New Roman"/>
          <w:spacing w:val="1"/>
        </w:rPr>
        <w:t xml:space="preserve"> </w:t>
      </w:r>
      <w:r w:rsidRPr="004E02C7">
        <w:rPr>
          <w:rFonts w:ascii="Times New Roman" w:hAnsi="Times New Roman" w:cs="Times New Roman"/>
          <w:spacing w:val="-1"/>
        </w:rPr>
        <w:t>comply</w:t>
      </w:r>
      <w:r w:rsidRPr="004E02C7">
        <w:rPr>
          <w:rFonts w:ascii="Times New Roman" w:hAnsi="Times New Roman" w:cs="Times New Roman"/>
          <w:spacing w:val="-3"/>
        </w:rPr>
        <w:t xml:space="preserve"> </w:t>
      </w:r>
      <w:r w:rsidRPr="004E02C7">
        <w:rPr>
          <w:rFonts w:ascii="Times New Roman" w:hAnsi="Times New Roman" w:cs="Times New Roman"/>
        </w:rPr>
        <w:t xml:space="preserve">to </w:t>
      </w:r>
      <w:r w:rsidRPr="004E02C7">
        <w:rPr>
          <w:rFonts w:ascii="Times New Roman" w:hAnsi="Times New Roman" w:cs="Times New Roman"/>
          <w:spacing w:val="-1"/>
        </w:rPr>
        <w:t>meet</w:t>
      </w:r>
      <w:r w:rsidRPr="004E02C7">
        <w:rPr>
          <w:rFonts w:ascii="Times New Roman" w:hAnsi="Times New Roman" w:cs="Times New Roman"/>
          <w:spacing w:val="-2"/>
        </w:rPr>
        <w:t xml:space="preserve"> </w:t>
      </w:r>
      <w:r w:rsidRPr="004E02C7">
        <w:rPr>
          <w:rFonts w:ascii="Times New Roman" w:hAnsi="Times New Roman" w:cs="Times New Roman"/>
          <w:spacing w:val="-1"/>
        </w:rPr>
        <w:t>their</w:t>
      </w:r>
      <w:r w:rsidRPr="004E02C7">
        <w:rPr>
          <w:rFonts w:ascii="Times New Roman" w:hAnsi="Times New Roman" w:cs="Times New Roman"/>
          <w:spacing w:val="-2"/>
        </w:rPr>
        <w:t xml:space="preserve"> </w:t>
      </w:r>
      <w:r w:rsidRPr="004E02C7">
        <w:rPr>
          <w:rFonts w:ascii="Times New Roman" w:hAnsi="Times New Roman" w:cs="Times New Roman"/>
          <w:spacing w:val="-1"/>
        </w:rPr>
        <w:t>obligations</w:t>
      </w:r>
      <w:r w:rsidRPr="004E02C7">
        <w:rPr>
          <w:rFonts w:ascii="Times New Roman" w:hAnsi="Times New Roman" w:cs="Times New Roman"/>
        </w:rPr>
        <w:t xml:space="preserve"> </w:t>
      </w:r>
      <w:r w:rsidRPr="004E02C7">
        <w:rPr>
          <w:rFonts w:ascii="Times New Roman" w:hAnsi="Times New Roman" w:cs="Times New Roman"/>
          <w:spacing w:val="-1"/>
        </w:rPr>
        <w:t>under</w:t>
      </w:r>
      <w:r w:rsidRPr="004E02C7">
        <w:rPr>
          <w:rFonts w:ascii="Times New Roman" w:hAnsi="Times New Roman" w:cs="Times New Roman"/>
          <w:spacing w:val="-2"/>
        </w:rPr>
        <w:t xml:space="preserve"> </w:t>
      </w:r>
      <w:r w:rsidRPr="004E02C7">
        <w:rPr>
          <w:rFonts w:ascii="Times New Roman" w:hAnsi="Times New Roman" w:cs="Times New Roman"/>
        </w:rPr>
        <w:t xml:space="preserve">the </w:t>
      </w:r>
      <w:r w:rsidR="26DA67D5" w:rsidRPr="004E02C7">
        <w:rPr>
          <w:rFonts w:ascii="Times New Roman" w:hAnsi="Times New Roman" w:cs="Times New Roman"/>
        </w:rPr>
        <w:t xml:space="preserve">PS </w:t>
      </w:r>
      <w:r w:rsidRPr="004E02C7">
        <w:rPr>
          <w:rFonts w:ascii="Times New Roman" w:hAnsi="Times New Roman" w:cs="Times New Roman"/>
          <w:spacing w:val="-1"/>
        </w:rPr>
        <w:t>Act,</w:t>
      </w:r>
      <w:r w:rsidRPr="004E02C7">
        <w:rPr>
          <w:rFonts w:ascii="Times New Roman" w:hAnsi="Times New Roman" w:cs="Times New Roman"/>
        </w:rPr>
        <w:t xml:space="preserve"> </w:t>
      </w:r>
      <w:r w:rsidRPr="004E02C7">
        <w:rPr>
          <w:rFonts w:ascii="Times New Roman" w:hAnsi="Times New Roman" w:cs="Times New Roman"/>
          <w:spacing w:val="-1"/>
        </w:rPr>
        <w:t>and</w:t>
      </w:r>
      <w:r w:rsidRPr="004E02C7">
        <w:rPr>
          <w:rFonts w:ascii="Times New Roman" w:hAnsi="Times New Roman" w:cs="Times New Roman"/>
        </w:rPr>
        <w:t xml:space="preserve"> </w:t>
      </w:r>
      <w:r w:rsidRPr="004E02C7">
        <w:rPr>
          <w:rFonts w:ascii="Times New Roman" w:hAnsi="Times New Roman" w:cs="Times New Roman"/>
          <w:spacing w:val="-1"/>
        </w:rPr>
        <w:t>support</w:t>
      </w:r>
      <w:r w:rsidRPr="004E02C7">
        <w:rPr>
          <w:rFonts w:ascii="Times New Roman" w:hAnsi="Times New Roman" w:cs="Times New Roman"/>
          <w:spacing w:val="1"/>
        </w:rPr>
        <w:t xml:space="preserve"> </w:t>
      </w:r>
      <w:r w:rsidRPr="004E02C7">
        <w:rPr>
          <w:rFonts w:ascii="Times New Roman" w:hAnsi="Times New Roman" w:cs="Times New Roman"/>
          <w:spacing w:val="-1"/>
        </w:rPr>
        <w:t>Agency</w:t>
      </w:r>
      <w:r w:rsidRPr="004E02C7">
        <w:rPr>
          <w:rFonts w:ascii="Times New Roman" w:hAnsi="Times New Roman" w:cs="Times New Roman"/>
          <w:spacing w:val="-2"/>
        </w:rPr>
        <w:t xml:space="preserve"> </w:t>
      </w:r>
      <w:r w:rsidRPr="004E02C7">
        <w:rPr>
          <w:rFonts w:ascii="Times New Roman" w:hAnsi="Times New Roman" w:cs="Times New Roman"/>
          <w:spacing w:val="-1"/>
        </w:rPr>
        <w:t>Heads</w:t>
      </w:r>
      <w:r w:rsidRPr="004E02C7">
        <w:rPr>
          <w:rFonts w:ascii="Times New Roman" w:hAnsi="Times New Roman" w:cs="Times New Roman"/>
          <w:spacing w:val="-2"/>
        </w:rPr>
        <w:t xml:space="preserve"> </w:t>
      </w:r>
      <w:r w:rsidRPr="004E02C7">
        <w:rPr>
          <w:rFonts w:ascii="Times New Roman" w:hAnsi="Times New Roman" w:cs="Times New Roman"/>
        </w:rPr>
        <w:t xml:space="preserve">to </w:t>
      </w:r>
      <w:r w:rsidRPr="004E02C7">
        <w:rPr>
          <w:rFonts w:ascii="Times New Roman" w:hAnsi="Times New Roman" w:cs="Times New Roman"/>
          <w:spacing w:val="-1"/>
        </w:rPr>
        <w:t>fulfil</w:t>
      </w:r>
      <w:r w:rsidRPr="004E02C7">
        <w:rPr>
          <w:rFonts w:ascii="Times New Roman" w:hAnsi="Times New Roman" w:cs="Times New Roman"/>
          <w:spacing w:val="1"/>
        </w:rPr>
        <w:t xml:space="preserve"> </w:t>
      </w:r>
      <w:r w:rsidRPr="004E02C7">
        <w:rPr>
          <w:rFonts w:ascii="Times New Roman" w:hAnsi="Times New Roman" w:cs="Times New Roman"/>
          <w:spacing w:val="-1"/>
        </w:rPr>
        <w:t>their</w:t>
      </w:r>
      <w:r w:rsidRPr="004E02C7">
        <w:rPr>
          <w:rFonts w:ascii="Times New Roman" w:hAnsi="Times New Roman" w:cs="Times New Roman"/>
          <w:spacing w:val="-2"/>
        </w:rPr>
        <w:t xml:space="preserve"> </w:t>
      </w:r>
      <w:r w:rsidRPr="004E02C7">
        <w:rPr>
          <w:rFonts w:ascii="Times New Roman" w:hAnsi="Times New Roman" w:cs="Times New Roman"/>
          <w:spacing w:val="-1"/>
        </w:rPr>
        <w:t>responsibilities</w:t>
      </w:r>
      <w:r w:rsidRPr="004E02C7">
        <w:rPr>
          <w:rFonts w:ascii="Times New Roman" w:hAnsi="Times New Roman" w:cs="Times New Roman"/>
          <w:spacing w:val="-2"/>
        </w:rPr>
        <w:t xml:space="preserve"> </w:t>
      </w:r>
      <w:r w:rsidRPr="004E02C7">
        <w:rPr>
          <w:rFonts w:ascii="Times New Roman" w:hAnsi="Times New Roman" w:cs="Times New Roman"/>
        </w:rPr>
        <w:t>in</w:t>
      </w:r>
      <w:r w:rsidRPr="004E02C7">
        <w:rPr>
          <w:rFonts w:ascii="Times New Roman" w:hAnsi="Times New Roman" w:cs="Times New Roman"/>
          <w:spacing w:val="71"/>
        </w:rPr>
        <w:t xml:space="preserve"> </w:t>
      </w:r>
      <w:r w:rsidRPr="004E02C7">
        <w:rPr>
          <w:rFonts w:ascii="Times New Roman" w:hAnsi="Times New Roman" w:cs="Times New Roman"/>
          <w:spacing w:val="-1"/>
        </w:rPr>
        <w:t>respect</w:t>
      </w:r>
      <w:r w:rsidRPr="004E02C7">
        <w:rPr>
          <w:rFonts w:ascii="Times New Roman" w:hAnsi="Times New Roman" w:cs="Times New Roman"/>
          <w:spacing w:val="-2"/>
        </w:rPr>
        <w:t xml:space="preserve"> </w:t>
      </w:r>
      <w:r w:rsidRPr="004E02C7">
        <w:rPr>
          <w:rFonts w:ascii="Times New Roman" w:hAnsi="Times New Roman" w:cs="Times New Roman"/>
        </w:rPr>
        <w:t>of</w:t>
      </w:r>
      <w:r w:rsidRPr="004E02C7">
        <w:rPr>
          <w:rFonts w:ascii="Times New Roman" w:hAnsi="Times New Roman" w:cs="Times New Roman"/>
          <w:spacing w:val="-2"/>
        </w:rPr>
        <w:t xml:space="preserve"> </w:t>
      </w:r>
      <w:r w:rsidRPr="004E02C7">
        <w:rPr>
          <w:rFonts w:ascii="Times New Roman" w:hAnsi="Times New Roman" w:cs="Times New Roman"/>
          <w:spacing w:val="-1"/>
        </w:rPr>
        <w:t>their</w:t>
      </w:r>
      <w:r w:rsidRPr="004E02C7">
        <w:rPr>
          <w:rFonts w:ascii="Times New Roman" w:hAnsi="Times New Roman" w:cs="Times New Roman"/>
          <w:spacing w:val="-2"/>
        </w:rPr>
        <w:t xml:space="preserve"> </w:t>
      </w:r>
      <w:r w:rsidRPr="004E02C7">
        <w:rPr>
          <w:rFonts w:ascii="Times New Roman" w:hAnsi="Times New Roman" w:cs="Times New Roman"/>
          <w:spacing w:val="-1"/>
        </w:rPr>
        <w:t>employer</w:t>
      </w:r>
      <w:r w:rsidRPr="004E02C7">
        <w:rPr>
          <w:rFonts w:ascii="Times New Roman" w:hAnsi="Times New Roman" w:cs="Times New Roman"/>
          <w:spacing w:val="1"/>
        </w:rPr>
        <w:t xml:space="preserve"> </w:t>
      </w:r>
      <w:r w:rsidRPr="004E02C7">
        <w:rPr>
          <w:rFonts w:ascii="Times New Roman" w:hAnsi="Times New Roman" w:cs="Times New Roman"/>
          <w:spacing w:val="-1"/>
        </w:rPr>
        <w:t>powers.</w:t>
      </w:r>
      <w:r w:rsidRPr="004E02C7">
        <w:rPr>
          <w:rFonts w:ascii="Times New Roman" w:hAnsi="Times New Roman" w:cs="Times New Roman"/>
          <w:spacing w:val="-2"/>
        </w:rPr>
        <w:t xml:space="preserve"> </w:t>
      </w:r>
      <w:r w:rsidR="05009F1C" w:rsidRPr="004E02C7">
        <w:rPr>
          <w:rFonts w:ascii="Times New Roman" w:hAnsi="Times New Roman" w:cs="Times New Roman"/>
          <w:spacing w:val="-2"/>
        </w:rPr>
        <w:t xml:space="preserve">The </w:t>
      </w:r>
      <w:r w:rsidR="05009F1C" w:rsidRPr="004E02C7">
        <w:rPr>
          <w:rFonts w:ascii="Times New Roman" w:hAnsi="Times New Roman" w:cs="Times New Roman"/>
          <w:i/>
          <w:iCs/>
          <w:spacing w:val="-2"/>
        </w:rPr>
        <w:t xml:space="preserve">Australian Public Service Commissioner’s Amendment (2025 Measures No.1) Directions 2025 </w:t>
      </w:r>
      <w:r w:rsidR="05009F1C" w:rsidRPr="004E02C7">
        <w:rPr>
          <w:rFonts w:ascii="Times New Roman" w:hAnsi="Times New Roman" w:cs="Times New Roman"/>
          <w:spacing w:val="-2"/>
        </w:rPr>
        <w:t xml:space="preserve">(the instrument) amends the Directions. The amendments to the Directions made by the instrument </w:t>
      </w:r>
      <w:r w:rsidR="0073224A">
        <w:rPr>
          <w:rFonts w:ascii="Times New Roman" w:hAnsi="Times New Roman" w:cs="Times New Roman"/>
          <w:spacing w:val="-2"/>
        </w:rPr>
        <w:t xml:space="preserve">are to </w:t>
      </w:r>
      <w:r w:rsidR="05009F1C" w:rsidRPr="004E02C7">
        <w:rPr>
          <w:rFonts w:ascii="Times New Roman" w:hAnsi="Times New Roman" w:cs="Times New Roman"/>
          <w:spacing w:val="-2"/>
        </w:rPr>
        <w:t>dis-apply</w:t>
      </w:r>
      <w:r w:rsidR="00FB0B4E">
        <w:rPr>
          <w:rFonts w:ascii="Times New Roman" w:hAnsi="Times New Roman" w:cs="Times New Roman"/>
          <w:spacing w:val="-2"/>
        </w:rPr>
        <w:t xml:space="preserve"> two</w:t>
      </w:r>
      <w:r w:rsidR="05009F1C" w:rsidRPr="004E02C7">
        <w:rPr>
          <w:rFonts w:ascii="Times New Roman" w:hAnsi="Times New Roman" w:cs="Times New Roman"/>
          <w:spacing w:val="-2"/>
        </w:rPr>
        <w:t xml:space="preserve"> </w:t>
      </w:r>
      <w:r w:rsidR="218BC104" w:rsidRPr="004E02C7">
        <w:rPr>
          <w:rFonts w:ascii="Times New Roman" w:hAnsi="Times New Roman" w:cs="Times New Roman"/>
        </w:rPr>
        <w:t>APS Values</w:t>
      </w:r>
      <w:r w:rsidR="05009F1C" w:rsidRPr="004E02C7">
        <w:rPr>
          <w:rFonts w:ascii="Times New Roman" w:hAnsi="Times New Roman" w:cs="Times New Roman"/>
        </w:rPr>
        <w:t xml:space="preserve"> (</w:t>
      </w:r>
      <w:r w:rsidR="218BC104" w:rsidRPr="004E02C7">
        <w:rPr>
          <w:rFonts w:ascii="Times New Roman" w:hAnsi="Times New Roman" w:cs="Times New Roman"/>
        </w:rPr>
        <w:t>Imp</w:t>
      </w:r>
      <w:r w:rsidR="00FB0B4E">
        <w:rPr>
          <w:rFonts w:ascii="Times New Roman" w:hAnsi="Times New Roman" w:cs="Times New Roman"/>
        </w:rPr>
        <w:t>artial and Committed to Service</w:t>
      </w:r>
      <w:r w:rsidR="05009F1C" w:rsidRPr="004E02C7">
        <w:rPr>
          <w:rFonts w:ascii="Times New Roman" w:hAnsi="Times New Roman" w:cs="Times New Roman"/>
        </w:rPr>
        <w:t>)</w:t>
      </w:r>
      <w:r w:rsidR="218BC104" w:rsidRPr="004E02C7">
        <w:rPr>
          <w:rFonts w:ascii="Times New Roman" w:hAnsi="Times New Roman" w:cs="Times New Roman"/>
        </w:rPr>
        <w:t xml:space="preserve"> to APS employees who take leave without pay (LWOP) to become separately employed under the </w:t>
      </w:r>
      <w:r w:rsidR="218BC104" w:rsidRPr="004E02C7">
        <w:rPr>
          <w:rFonts w:ascii="Times New Roman" w:hAnsi="Times New Roman" w:cs="Times New Roman"/>
          <w:i/>
          <w:iCs/>
        </w:rPr>
        <w:t>Members of Parliament (Staff) Act 1984</w:t>
      </w:r>
      <w:r w:rsidR="218BC104" w:rsidRPr="004E02C7">
        <w:rPr>
          <w:rFonts w:ascii="Times New Roman" w:hAnsi="Times New Roman" w:cs="Times New Roman"/>
        </w:rPr>
        <w:t xml:space="preserve"> (the MOPS Act)</w:t>
      </w:r>
      <w:r w:rsidR="54099133" w:rsidRPr="004E02C7">
        <w:rPr>
          <w:rFonts w:ascii="Times New Roman" w:hAnsi="Times New Roman" w:cs="Times New Roman"/>
        </w:rPr>
        <w:t>.  For these employees, the two val</w:t>
      </w:r>
      <w:r w:rsidR="00762E6B">
        <w:rPr>
          <w:rFonts w:ascii="Times New Roman" w:hAnsi="Times New Roman" w:cs="Times New Roman"/>
        </w:rPr>
        <w:t>u</w:t>
      </w:r>
      <w:r w:rsidR="00FB0B4E">
        <w:rPr>
          <w:rFonts w:ascii="Times New Roman" w:hAnsi="Times New Roman" w:cs="Times New Roman"/>
        </w:rPr>
        <w:t xml:space="preserve">es are </w:t>
      </w:r>
      <w:r w:rsidR="54099133" w:rsidRPr="004E02C7">
        <w:rPr>
          <w:rFonts w:ascii="Times New Roman" w:hAnsi="Times New Roman" w:cs="Times New Roman"/>
        </w:rPr>
        <w:t>dis</w:t>
      </w:r>
      <w:r w:rsidR="00FB0B4E">
        <w:rPr>
          <w:rFonts w:ascii="Times New Roman" w:hAnsi="Times New Roman" w:cs="Times New Roman"/>
        </w:rPr>
        <w:t>-</w:t>
      </w:r>
      <w:r w:rsidR="54099133" w:rsidRPr="004E02C7">
        <w:rPr>
          <w:rFonts w:ascii="Times New Roman" w:hAnsi="Times New Roman" w:cs="Times New Roman"/>
        </w:rPr>
        <w:t xml:space="preserve">applied </w:t>
      </w:r>
      <w:r w:rsidR="218BC104" w:rsidRPr="004E02C7">
        <w:rPr>
          <w:rFonts w:ascii="Times New Roman" w:hAnsi="Times New Roman" w:cs="Times New Roman"/>
        </w:rPr>
        <w:t xml:space="preserve">for the duration </w:t>
      </w:r>
      <w:r w:rsidR="004E02C7" w:rsidRPr="004E02C7">
        <w:rPr>
          <w:rFonts w:ascii="Times New Roman" w:hAnsi="Times New Roman" w:cs="Times New Roman"/>
        </w:rPr>
        <w:t>of their</w:t>
      </w:r>
      <w:r w:rsidR="515E2F12" w:rsidRPr="004E02C7">
        <w:rPr>
          <w:rFonts w:ascii="Times New Roman" w:hAnsi="Times New Roman" w:cs="Times New Roman"/>
        </w:rPr>
        <w:t xml:space="preserve"> employment </w:t>
      </w:r>
      <w:r w:rsidR="218BC104" w:rsidRPr="004E02C7">
        <w:rPr>
          <w:rFonts w:ascii="Times New Roman" w:hAnsi="Times New Roman" w:cs="Times New Roman"/>
        </w:rPr>
        <w:t>under the MOPS Act</w:t>
      </w:r>
      <w:r w:rsidR="218BC104" w:rsidRPr="00113A37">
        <w:rPr>
          <w:rFonts w:cs="Times New Roman"/>
        </w:rPr>
        <w:t>.</w:t>
      </w:r>
    </w:p>
    <w:p w14:paraId="41C8F396" w14:textId="77777777" w:rsidR="00113A37" w:rsidRPr="00113A37" w:rsidRDefault="00113A37" w:rsidP="00651AB7">
      <w:pPr>
        <w:spacing w:before="2"/>
        <w:ind w:left="110"/>
        <w:jc w:val="both"/>
        <w:rPr>
          <w:rFonts w:ascii="Times New Roman" w:eastAsia="Times New Roman" w:hAnsi="Times New Roman" w:cs="Times New Roman"/>
        </w:rPr>
      </w:pPr>
    </w:p>
    <w:p w14:paraId="77E73A26" w14:textId="19050331" w:rsidR="002065B5" w:rsidRDefault="00750703" w:rsidP="00651AB7">
      <w:pPr>
        <w:spacing w:before="2"/>
        <w:ind w:left="110"/>
        <w:jc w:val="both"/>
        <w:rPr>
          <w:rFonts w:ascii="Times New Roman" w:eastAsia="Times New Roman" w:hAnsi="Times New Roman" w:cs="Times New Roman"/>
        </w:rPr>
      </w:pPr>
      <w:r w:rsidRPr="00750703">
        <w:rPr>
          <w:rFonts w:ascii="Times New Roman" w:eastAsia="Times New Roman" w:hAnsi="Times New Roman" w:cs="Times New Roman"/>
        </w:rPr>
        <w:t xml:space="preserve">There is an important public policy interest in ensuring trusted relationships between the APS, the Government and the Parliament. The Directions provide a mechanism to facilitate this by enabling the mobility of APS employees to perform roles in a ministerial or parliamentarian’s office for a period of time, for example to serve as an adviser in a Minister’s office, or provide administrative support. From time to time, APS employees may also be engaged to support non-ministerial parliamentarians. This occurs through APS employees voluntarily taking LWOP to be separately employed under the MOPS Act. Paragraph 67(1)(b) of the Directions provides that an Agency Head must grant LWOP to an ongoing APS employee who applies </w:t>
      </w:r>
      <w:r w:rsidRPr="00750703">
        <w:rPr>
          <w:rFonts w:ascii="Times New Roman" w:eastAsia="Times New Roman" w:hAnsi="Times New Roman" w:cs="Times New Roman"/>
        </w:rPr>
        <w:lastRenderedPageBreak/>
        <w:t>for the leave to undertake or continue employment under the MOPS Act.</w:t>
      </w:r>
      <w:r w:rsidR="00C121A8">
        <w:rPr>
          <w:rFonts w:ascii="Times New Roman" w:eastAsia="Times New Roman" w:hAnsi="Times New Roman" w:cs="Times New Roman"/>
        </w:rPr>
        <w:t xml:space="preserve"> </w:t>
      </w:r>
    </w:p>
    <w:p w14:paraId="7BDACCD6" w14:textId="2B643F03" w:rsidR="00504F98" w:rsidRDefault="00504F98" w:rsidP="009C4ED3">
      <w:pPr>
        <w:spacing w:before="2"/>
        <w:jc w:val="both"/>
        <w:rPr>
          <w:rFonts w:ascii="Times New Roman" w:eastAsia="Times New Roman" w:hAnsi="Times New Roman" w:cs="Times New Roman"/>
        </w:rPr>
      </w:pPr>
    </w:p>
    <w:p w14:paraId="19971724" w14:textId="1FAA7DE0" w:rsidR="00912E41" w:rsidRPr="00912E41" w:rsidRDefault="00912E41" w:rsidP="4C5250F1">
      <w:pPr>
        <w:spacing w:before="2"/>
        <w:ind w:left="110"/>
        <w:jc w:val="both"/>
        <w:rPr>
          <w:rFonts w:ascii="Times New Roman" w:eastAsia="Times New Roman" w:hAnsi="Times New Roman" w:cs="Times New Roman"/>
        </w:rPr>
      </w:pPr>
      <w:r w:rsidRPr="00830DCA">
        <w:rPr>
          <w:rFonts w:ascii="Times New Roman" w:eastAsia="Times New Roman" w:hAnsi="Times New Roman" w:cs="Times New Roman"/>
        </w:rPr>
        <w:t xml:space="preserve">The </w:t>
      </w:r>
      <w:r w:rsidRPr="00830DCA">
        <w:rPr>
          <w:rFonts w:ascii="Times New Roman" w:eastAsia="Times New Roman" w:hAnsi="Times New Roman" w:cs="Times New Roman"/>
          <w:i/>
        </w:rPr>
        <w:t>Members of Parliament (Staff) Amendment Act 2023</w:t>
      </w:r>
      <w:r w:rsidRPr="00830DCA">
        <w:rPr>
          <w:rFonts w:ascii="Times New Roman" w:eastAsia="Times New Roman" w:hAnsi="Times New Roman" w:cs="Times New Roman"/>
        </w:rPr>
        <w:t xml:space="preserve"> inserted new provisions into the MOPS Act</w:t>
      </w:r>
      <w:r w:rsidR="00603643">
        <w:rPr>
          <w:rFonts w:ascii="Times New Roman" w:eastAsia="Times New Roman" w:hAnsi="Times New Roman" w:cs="Times New Roman"/>
        </w:rPr>
        <w:t>,</w:t>
      </w:r>
      <w:r w:rsidRPr="00830DCA">
        <w:rPr>
          <w:rFonts w:ascii="Times New Roman" w:eastAsia="Times New Roman" w:hAnsi="Times New Roman" w:cs="Times New Roman"/>
        </w:rPr>
        <w:t xml:space="preserve"> including new section 11 relating to the employment of electorate employees and personal employees.</w:t>
      </w:r>
    </w:p>
    <w:p w14:paraId="30DE0F41" w14:textId="795CB50A" w:rsidR="00912E41" w:rsidRDefault="00912E41" w:rsidP="4C5250F1">
      <w:pPr>
        <w:spacing w:before="2"/>
        <w:ind w:left="110"/>
        <w:jc w:val="both"/>
        <w:rPr>
          <w:rFonts w:ascii="Times New Roman" w:eastAsia="Times New Roman" w:hAnsi="Times New Roman" w:cs="Times New Roman"/>
        </w:rPr>
      </w:pPr>
    </w:p>
    <w:p w14:paraId="7A7333D6" w14:textId="77777777" w:rsidR="008D14DE" w:rsidRDefault="00504F98" w:rsidP="4C5250F1">
      <w:pPr>
        <w:spacing w:before="2"/>
        <w:ind w:left="110"/>
        <w:jc w:val="both"/>
        <w:rPr>
          <w:rFonts w:ascii="Times New Roman" w:eastAsia="Times New Roman" w:hAnsi="Times New Roman" w:cs="Times New Roman"/>
        </w:rPr>
      </w:pPr>
      <w:r>
        <w:rPr>
          <w:rFonts w:ascii="Times New Roman" w:eastAsia="Times New Roman" w:hAnsi="Times New Roman" w:cs="Times New Roman"/>
        </w:rPr>
        <w:t xml:space="preserve">Section 11 of the MOPS Act </w:t>
      </w:r>
      <w:r w:rsidR="008D14DE">
        <w:rPr>
          <w:rFonts w:ascii="Times New Roman" w:eastAsia="Times New Roman" w:hAnsi="Times New Roman" w:cs="Times New Roman"/>
        </w:rPr>
        <w:t>provides for a person to be employed:</w:t>
      </w:r>
    </w:p>
    <w:p w14:paraId="6E7D2397" w14:textId="04B932E7" w:rsidR="008D14DE" w:rsidRDefault="008D14DE" w:rsidP="009C4ED3">
      <w:pPr>
        <w:pStyle w:val="ListParagraph"/>
        <w:numPr>
          <w:ilvl w:val="0"/>
          <w:numId w:val="33"/>
        </w:numPr>
        <w:spacing w:before="2"/>
        <w:jc w:val="both"/>
        <w:rPr>
          <w:rFonts w:ascii="Times New Roman" w:eastAsia="Times New Roman" w:hAnsi="Times New Roman" w:cs="Times New Roman"/>
        </w:rPr>
      </w:pPr>
      <w:r>
        <w:rPr>
          <w:rFonts w:ascii="Times New Roman" w:eastAsia="Times New Roman" w:hAnsi="Times New Roman" w:cs="Times New Roman"/>
        </w:rPr>
        <w:t>by a parliamentarian</w:t>
      </w:r>
      <w:r w:rsidR="00660B13">
        <w:rPr>
          <w:rFonts w:ascii="Times New Roman" w:eastAsia="Times New Roman" w:hAnsi="Times New Roman" w:cs="Times New Roman"/>
        </w:rPr>
        <w:t>, on behalf of the Commonwealth,</w:t>
      </w:r>
      <w:r>
        <w:rPr>
          <w:rFonts w:ascii="Times New Roman" w:eastAsia="Times New Roman" w:hAnsi="Times New Roman" w:cs="Times New Roman"/>
        </w:rPr>
        <w:t xml:space="preserve"> as an </w:t>
      </w:r>
      <w:r w:rsidRPr="009C4ED3">
        <w:rPr>
          <w:rFonts w:ascii="Times New Roman" w:eastAsia="Times New Roman" w:hAnsi="Times New Roman" w:cs="Times New Roman"/>
        </w:rPr>
        <w:t>electorate employee</w:t>
      </w:r>
      <w:r>
        <w:rPr>
          <w:rFonts w:ascii="Times New Roman" w:eastAsia="Times New Roman" w:hAnsi="Times New Roman" w:cs="Times New Roman"/>
        </w:rPr>
        <w:t>;</w:t>
      </w:r>
    </w:p>
    <w:p w14:paraId="4B233E1D" w14:textId="5793A1D6" w:rsidR="00504F98" w:rsidRPr="00830DCA" w:rsidRDefault="008D14DE" w:rsidP="009C4ED3">
      <w:pPr>
        <w:pStyle w:val="ListParagraph"/>
        <w:numPr>
          <w:ilvl w:val="0"/>
          <w:numId w:val="33"/>
        </w:numPr>
        <w:spacing w:before="2"/>
        <w:jc w:val="both"/>
        <w:rPr>
          <w:rFonts w:ascii="Times New Roman" w:eastAsia="Times New Roman" w:hAnsi="Times New Roman" w:cs="Times New Roman"/>
        </w:rPr>
      </w:pPr>
      <w:r w:rsidRPr="00830DCA">
        <w:rPr>
          <w:rFonts w:ascii="Times New Roman" w:eastAsia="Times New Roman" w:hAnsi="Times New Roman" w:cs="Times New Roman"/>
        </w:rPr>
        <w:t>by a Minister, on behalf of the Commonwealth, as a personal employee (Ministerial); and</w:t>
      </w:r>
    </w:p>
    <w:p w14:paraId="55B483DB" w14:textId="011CBB18" w:rsidR="008D14DE" w:rsidRPr="00830DCA" w:rsidRDefault="008D14DE" w:rsidP="009C4ED3">
      <w:pPr>
        <w:pStyle w:val="ListParagraph"/>
        <w:numPr>
          <w:ilvl w:val="0"/>
          <w:numId w:val="33"/>
        </w:numPr>
        <w:spacing w:before="2"/>
        <w:jc w:val="both"/>
        <w:rPr>
          <w:rFonts w:ascii="Times New Roman" w:eastAsia="Times New Roman" w:hAnsi="Times New Roman" w:cs="Times New Roman"/>
        </w:rPr>
      </w:pPr>
      <w:r w:rsidRPr="00830DCA">
        <w:rPr>
          <w:rFonts w:ascii="Times New Roman" w:eastAsia="Times New Roman" w:hAnsi="Times New Roman" w:cs="Times New Roman"/>
        </w:rPr>
        <w:t>by a</w:t>
      </w:r>
      <w:r w:rsidR="0054687C" w:rsidRPr="00830DCA">
        <w:rPr>
          <w:rFonts w:ascii="Times New Roman" w:eastAsia="Times New Roman" w:hAnsi="Times New Roman" w:cs="Times New Roman"/>
        </w:rPr>
        <w:t>n office holder</w:t>
      </w:r>
      <w:r w:rsidRPr="00830DCA">
        <w:rPr>
          <w:rFonts w:ascii="Times New Roman" w:eastAsia="Times New Roman" w:hAnsi="Times New Roman" w:cs="Times New Roman"/>
        </w:rPr>
        <w:t xml:space="preserve">, </w:t>
      </w:r>
      <w:r w:rsidR="000F30C9">
        <w:rPr>
          <w:rFonts w:ascii="Times New Roman" w:eastAsia="Times New Roman" w:hAnsi="Times New Roman" w:cs="Times New Roman"/>
        </w:rPr>
        <w:t xml:space="preserve">other than a Minister, </w:t>
      </w:r>
      <w:r w:rsidRPr="00830DCA">
        <w:rPr>
          <w:rFonts w:ascii="Times New Roman" w:eastAsia="Times New Roman" w:hAnsi="Times New Roman" w:cs="Times New Roman"/>
        </w:rPr>
        <w:t>on behalf of the Commonwealth, as a personal employee (non-Ministerial).</w:t>
      </w:r>
    </w:p>
    <w:p w14:paraId="30D6738D" w14:textId="77777777" w:rsidR="00504F98" w:rsidRPr="00830DCA" w:rsidRDefault="00504F98" w:rsidP="4C5250F1">
      <w:pPr>
        <w:spacing w:before="2"/>
        <w:ind w:left="110"/>
        <w:jc w:val="both"/>
        <w:rPr>
          <w:rFonts w:ascii="Times New Roman" w:eastAsia="Times New Roman" w:hAnsi="Times New Roman" w:cs="Times New Roman"/>
        </w:rPr>
      </w:pPr>
    </w:p>
    <w:p w14:paraId="27E1B736" w14:textId="3F74FABE" w:rsidR="00912E41" w:rsidRPr="00830DCA" w:rsidRDefault="00830DCA" w:rsidP="4C5250F1">
      <w:pPr>
        <w:spacing w:before="2"/>
        <w:ind w:left="110"/>
        <w:jc w:val="both"/>
        <w:rPr>
          <w:rFonts w:ascii="Times New Roman" w:eastAsia="Times New Roman" w:hAnsi="Times New Roman" w:cs="Times New Roman"/>
        </w:rPr>
      </w:pPr>
      <w:r>
        <w:rPr>
          <w:rFonts w:ascii="Times New Roman" w:eastAsia="Times New Roman" w:hAnsi="Times New Roman" w:cs="Times New Roman"/>
        </w:rPr>
        <w:t xml:space="preserve">Following the </w:t>
      </w:r>
      <w:r w:rsidR="0054687C" w:rsidRPr="00830DCA">
        <w:rPr>
          <w:rFonts w:ascii="Times New Roman" w:eastAsia="Times New Roman" w:hAnsi="Times New Roman" w:cs="Times New Roman"/>
        </w:rPr>
        <w:t xml:space="preserve">2023 </w:t>
      </w:r>
      <w:r w:rsidR="00B94F08" w:rsidRPr="00830DCA">
        <w:rPr>
          <w:rFonts w:ascii="Times New Roman" w:eastAsia="Times New Roman" w:hAnsi="Times New Roman" w:cs="Times New Roman"/>
        </w:rPr>
        <w:t>amendment</w:t>
      </w:r>
      <w:r w:rsidR="0054687C" w:rsidRPr="00830DCA">
        <w:rPr>
          <w:rFonts w:ascii="Times New Roman" w:eastAsia="Times New Roman" w:hAnsi="Times New Roman" w:cs="Times New Roman"/>
        </w:rPr>
        <w:t xml:space="preserve"> to the MOPS Act</w:t>
      </w:r>
      <w:r w:rsidR="00B94F08" w:rsidRPr="00830DCA">
        <w:rPr>
          <w:rFonts w:ascii="Times New Roman" w:eastAsia="Times New Roman" w:hAnsi="Times New Roman" w:cs="Times New Roman"/>
        </w:rPr>
        <w:t xml:space="preserve">, </w:t>
      </w:r>
      <w:r w:rsidR="00912E41" w:rsidRPr="00830DCA">
        <w:rPr>
          <w:rFonts w:ascii="Times New Roman" w:eastAsia="Times New Roman" w:hAnsi="Times New Roman" w:cs="Times New Roman"/>
        </w:rPr>
        <w:t>APS employees employed in a ministerial or parliamentarian office are engaged under section 11 of the MOPS Act, rather than under sections 13 or 20 of the MOPS Act, as was the case pr</w:t>
      </w:r>
      <w:r w:rsidR="0054687C" w:rsidRPr="00830DCA">
        <w:rPr>
          <w:rFonts w:ascii="Times New Roman" w:eastAsia="Times New Roman" w:hAnsi="Times New Roman" w:cs="Times New Roman"/>
        </w:rPr>
        <w:t>eviously</w:t>
      </w:r>
      <w:r w:rsidR="00912E41" w:rsidRPr="00830DCA">
        <w:rPr>
          <w:rFonts w:ascii="Times New Roman" w:eastAsia="Times New Roman" w:hAnsi="Times New Roman" w:cs="Times New Roman"/>
        </w:rPr>
        <w:t>.</w:t>
      </w:r>
    </w:p>
    <w:p w14:paraId="0BD178D2" w14:textId="77777777" w:rsidR="00813A72" w:rsidRPr="00830DCA" w:rsidRDefault="00813A72" w:rsidP="4C5250F1">
      <w:pPr>
        <w:spacing w:before="2"/>
        <w:ind w:left="110"/>
        <w:jc w:val="both"/>
        <w:rPr>
          <w:rFonts w:ascii="Times New Roman" w:eastAsia="Times New Roman" w:hAnsi="Times New Roman" w:cs="Times New Roman"/>
        </w:rPr>
      </w:pPr>
    </w:p>
    <w:p w14:paraId="37B1E3C1" w14:textId="4C6BEDA1" w:rsidR="00912E41" w:rsidRPr="00830DCA" w:rsidRDefault="00912E41" w:rsidP="00912E41">
      <w:pPr>
        <w:spacing w:before="2"/>
        <w:ind w:left="110"/>
        <w:jc w:val="both"/>
        <w:rPr>
          <w:rFonts w:ascii="Times New Roman" w:eastAsia="Times New Roman" w:hAnsi="Times New Roman" w:cs="Times New Roman"/>
        </w:rPr>
      </w:pPr>
      <w:r w:rsidRPr="00830DCA">
        <w:rPr>
          <w:rFonts w:ascii="Times New Roman" w:eastAsia="Times New Roman" w:hAnsi="Times New Roman" w:cs="Times New Roman"/>
        </w:rPr>
        <w:t xml:space="preserve">Section 13 of the MOPS Act </w:t>
      </w:r>
      <w:r w:rsidR="00A97665" w:rsidRPr="00830DCA">
        <w:rPr>
          <w:rFonts w:ascii="Times New Roman" w:eastAsia="Times New Roman" w:hAnsi="Times New Roman" w:cs="Times New Roman"/>
        </w:rPr>
        <w:t xml:space="preserve">now </w:t>
      </w:r>
      <w:r w:rsidRPr="00830DCA">
        <w:rPr>
          <w:rFonts w:ascii="Times New Roman" w:eastAsia="Times New Roman" w:hAnsi="Times New Roman" w:cs="Times New Roman"/>
        </w:rPr>
        <w:t xml:space="preserve">outlines the terms and conditions of employment for a person employed under the MOPS Act. </w:t>
      </w:r>
    </w:p>
    <w:p w14:paraId="3E7B45F2" w14:textId="77777777" w:rsidR="00912E41" w:rsidRPr="00830DCA" w:rsidRDefault="00912E41" w:rsidP="00912E41">
      <w:pPr>
        <w:spacing w:before="2"/>
        <w:ind w:left="110"/>
        <w:jc w:val="both"/>
        <w:rPr>
          <w:rFonts w:ascii="Times New Roman" w:eastAsia="Times New Roman" w:hAnsi="Times New Roman" w:cs="Times New Roman"/>
        </w:rPr>
      </w:pPr>
    </w:p>
    <w:p w14:paraId="0AAED0F6" w14:textId="6D6B33E8" w:rsidR="00912E41" w:rsidRPr="00830DCA" w:rsidRDefault="00912E41" w:rsidP="00912E41">
      <w:pPr>
        <w:spacing w:before="2"/>
        <w:ind w:left="110"/>
        <w:jc w:val="both"/>
        <w:rPr>
          <w:rFonts w:ascii="Times New Roman" w:eastAsia="Times New Roman" w:hAnsi="Times New Roman" w:cs="Times New Roman"/>
        </w:rPr>
      </w:pPr>
      <w:r w:rsidRPr="00830DCA">
        <w:rPr>
          <w:rFonts w:ascii="Times New Roman" w:eastAsia="Times New Roman" w:hAnsi="Times New Roman" w:cs="Times New Roman"/>
        </w:rPr>
        <w:t xml:space="preserve">Section 20 of the MOPS Act </w:t>
      </w:r>
      <w:r w:rsidR="00A97665" w:rsidRPr="00830DCA">
        <w:rPr>
          <w:rFonts w:ascii="Times New Roman" w:eastAsia="Times New Roman" w:hAnsi="Times New Roman" w:cs="Times New Roman"/>
        </w:rPr>
        <w:t>now</w:t>
      </w:r>
      <w:r w:rsidR="004F4BDC" w:rsidRPr="00830DCA">
        <w:rPr>
          <w:rFonts w:ascii="Times New Roman" w:eastAsia="Times New Roman" w:hAnsi="Times New Roman" w:cs="Times New Roman"/>
        </w:rPr>
        <w:t xml:space="preserve"> </w:t>
      </w:r>
      <w:r w:rsidRPr="00830DCA">
        <w:rPr>
          <w:rFonts w:ascii="Times New Roman" w:eastAsia="Times New Roman" w:hAnsi="Times New Roman" w:cs="Times New Roman"/>
        </w:rPr>
        <w:t xml:space="preserve">applies in the event the Commissioner of the Independent Parliamentary Standards Commission recommends </w:t>
      </w:r>
      <w:r w:rsidR="000F30C9">
        <w:rPr>
          <w:rFonts w:ascii="Times New Roman" w:eastAsia="Times New Roman" w:hAnsi="Times New Roman" w:cs="Times New Roman"/>
        </w:rPr>
        <w:t xml:space="preserve">that </w:t>
      </w:r>
      <w:r w:rsidRPr="00830DCA">
        <w:rPr>
          <w:rFonts w:ascii="Times New Roman" w:eastAsia="Times New Roman" w:hAnsi="Times New Roman" w:cs="Times New Roman"/>
        </w:rPr>
        <w:t xml:space="preserve">an employing individual for a person </w:t>
      </w:r>
      <w:r w:rsidR="0054687C" w:rsidRPr="00830DCA">
        <w:rPr>
          <w:rFonts w:ascii="Times New Roman" w:eastAsia="Times New Roman" w:hAnsi="Times New Roman" w:cs="Times New Roman"/>
        </w:rPr>
        <w:t xml:space="preserve">employed </w:t>
      </w:r>
      <w:r w:rsidRPr="00830DCA">
        <w:rPr>
          <w:rFonts w:ascii="Times New Roman" w:eastAsia="Times New Roman" w:hAnsi="Times New Roman" w:cs="Times New Roman"/>
        </w:rPr>
        <w:t xml:space="preserve">under the MOPS Act take certain employment actions (which are listed in </w:t>
      </w:r>
      <w:r w:rsidR="0054687C" w:rsidRPr="00830DCA">
        <w:rPr>
          <w:rFonts w:ascii="Times New Roman" w:eastAsia="Times New Roman" w:hAnsi="Times New Roman" w:cs="Times New Roman"/>
        </w:rPr>
        <w:t>paragraph</w:t>
      </w:r>
      <w:r w:rsidRPr="00830DCA">
        <w:rPr>
          <w:rFonts w:ascii="Times New Roman" w:eastAsia="Times New Roman" w:hAnsi="Times New Roman" w:cs="Times New Roman"/>
        </w:rPr>
        <w:t xml:space="preserve"> 20(1)(a) of the MOPS Act) in relation to that person. </w:t>
      </w:r>
    </w:p>
    <w:p w14:paraId="23601356" w14:textId="2CB61B2F" w:rsidR="00912E41" w:rsidRPr="00830DCA" w:rsidRDefault="00912E41" w:rsidP="00912E41">
      <w:pPr>
        <w:spacing w:before="2"/>
        <w:ind w:left="110"/>
        <w:jc w:val="both"/>
        <w:rPr>
          <w:rFonts w:ascii="Times New Roman" w:eastAsia="Times New Roman" w:hAnsi="Times New Roman" w:cs="Times New Roman"/>
        </w:rPr>
      </w:pPr>
    </w:p>
    <w:p w14:paraId="1866045C" w14:textId="04501FD5" w:rsidR="00F32DEE" w:rsidRDefault="04555398" w:rsidP="00F32DEE">
      <w:pPr>
        <w:spacing w:before="2"/>
        <w:ind w:left="110"/>
        <w:jc w:val="both"/>
        <w:rPr>
          <w:rFonts w:ascii="Times New Roman" w:eastAsia="Times New Roman" w:hAnsi="Times New Roman" w:cs="Times New Roman"/>
        </w:rPr>
      </w:pPr>
      <w:r w:rsidRPr="00830DCA">
        <w:rPr>
          <w:rFonts w:ascii="Times New Roman" w:eastAsia="Times New Roman" w:hAnsi="Times New Roman" w:cs="Times New Roman"/>
        </w:rPr>
        <w:t>A consequential amendment to paragraph 67(1)(b) of the Directions removes the reference to sections 13 and 20 of the MOPS Act</w:t>
      </w:r>
      <w:r w:rsidR="0054687C" w:rsidRPr="00830DCA">
        <w:rPr>
          <w:rFonts w:ascii="Times New Roman" w:eastAsia="Times New Roman" w:hAnsi="Times New Roman" w:cs="Times New Roman"/>
        </w:rPr>
        <w:t xml:space="preserve"> (in line with the 2023 amendments to the MOPS Act outlined above). </w:t>
      </w:r>
      <w:r w:rsidR="00CF0BBE" w:rsidRPr="00830DCA">
        <w:rPr>
          <w:rFonts w:ascii="Times New Roman" w:eastAsia="Times New Roman" w:hAnsi="Times New Roman" w:cs="Times New Roman"/>
        </w:rPr>
        <w:t>Technical amendments to subsection 67(2) have also been made in line with the paragraph 67(1)(b) changes to the Directions</w:t>
      </w:r>
      <w:r w:rsidR="00830DCA" w:rsidRPr="00830DCA">
        <w:rPr>
          <w:rFonts w:ascii="Times New Roman" w:eastAsia="Times New Roman" w:hAnsi="Times New Roman" w:cs="Times New Roman"/>
        </w:rPr>
        <w:t>.</w:t>
      </w:r>
    </w:p>
    <w:p w14:paraId="400FC0D7" w14:textId="77777777" w:rsidR="00912E41" w:rsidRDefault="00912E41" w:rsidP="4C5250F1">
      <w:pPr>
        <w:spacing w:before="2"/>
        <w:ind w:left="110"/>
        <w:jc w:val="both"/>
        <w:rPr>
          <w:rFonts w:ascii="Times New Roman" w:eastAsia="Times New Roman" w:hAnsi="Times New Roman" w:cs="Times New Roman"/>
        </w:rPr>
      </w:pPr>
    </w:p>
    <w:p w14:paraId="5A8C9641" w14:textId="3978BEC0" w:rsidR="0083529D" w:rsidRDefault="5DB59820" w:rsidP="4C5250F1">
      <w:pPr>
        <w:spacing w:before="2"/>
        <w:ind w:left="110"/>
        <w:jc w:val="both"/>
        <w:rPr>
          <w:rFonts w:ascii="Times New Roman" w:eastAsia="Times New Roman" w:hAnsi="Times New Roman" w:cs="Times New Roman"/>
        </w:rPr>
      </w:pPr>
      <w:r w:rsidRPr="764D2CDF">
        <w:rPr>
          <w:rFonts w:ascii="Times New Roman" w:eastAsia="Times New Roman" w:hAnsi="Times New Roman" w:cs="Times New Roman"/>
        </w:rPr>
        <w:t>The APS Code of Conduct (in section 13 of the PS Act) outlines the standard of behaviour expected of Agency Heads and APS employees</w:t>
      </w:r>
      <w:r w:rsidR="713EE1AA" w:rsidRPr="764D2CDF">
        <w:rPr>
          <w:rFonts w:ascii="Times New Roman" w:eastAsia="Times New Roman" w:hAnsi="Times New Roman" w:cs="Times New Roman"/>
        </w:rPr>
        <w:t xml:space="preserve">. </w:t>
      </w:r>
      <w:r w:rsidR="00CF0BBE">
        <w:rPr>
          <w:rFonts w:ascii="Times New Roman" w:eastAsia="Times New Roman" w:hAnsi="Times New Roman" w:cs="Times New Roman"/>
        </w:rPr>
        <w:t>Paragraph</w:t>
      </w:r>
      <w:r w:rsidR="00603643">
        <w:rPr>
          <w:rFonts w:ascii="Times New Roman" w:eastAsia="Times New Roman" w:hAnsi="Times New Roman" w:cs="Times New Roman"/>
        </w:rPr>
        <w:t xml:space="preserve"> </w:t>
      </w:r>
      <w:r w:rsidR="713EE1AA" w:rsidRPr="764D2CDF">
        <w:rPr>
          <w:rFonts w:ascii="Times New Roman" w:eastAsia="Times New Roman" w:hAnsi="Times New Roman" w:cs="Times New Roman"/>
        </w:rPr>
        <w:t>13(11)</w:t>
      </w:r>
      <w:r w:rsidR="00CF0BBE">
        <w:rPr>
          <w:rFonts w:ascii="Times New Roman" w:eastAsia="Times New Roman" w:hAnsi="Times New Roman" w:cs="Times New Roman"/>
        </w:rPr>
        <w:t>(a)</w:t>
      </w:r>
      <w:r w:rsidR="713EE1AA" w:rsidRPr="764D2CDF">
        <w:rPr>
          <w:rFonts w:ascii="Times New Roman" w:eastAsia="Times New Roman" w:hAnsi="Times New Roman" w:cs="Times New Roman"/>
        </w:rPr>
        <w:t xml:space="preserve"> of the PS Act requires that APS employees must ‘at all times’ behave in a way that upholds the APS Values</w:t>
      </w:r>
      <w:r w:rsidR="135D1BD7" w:rsidRPr="764D2CDF">
        <w:rPr>
          <w:rFonts w:ascii="Times New Roman" w:eastAsia="Times New Roman" w:hAnsi="Times New Roman" w:cs="Times New Roman"/>
        </w:rPr>
        <w:t xml:space="preserve">, which </w:t>
      </w:r>
      <w:r w:rsidR="4C3DA4C5" w:rsidRPr="764D2CDF">
        <w:rPr>
          <w:rFonts w:ascii="Times New Roman" w:eastAsia="Times New Roman" w:hAnsi="Times New Roman" w:cs="Times New Roman"/>
        </w:rPr>
        <w:t xml:space="preserve">reflect </w:t>
      </w:r>
      <w:r w:rsidR="135D1BD7" w:rsidRPr="764D2CDF">
        <w:rPr>
          <w:rFonts w:ascii="Times New Roman" w:eastAsia="Times New Roman" w:hAnsi="Times New Roman" w:cs="Times New Roman"/>
        </w:rPr>
        <w:t>the public’s expectations of the APS in terms of performance and behaviour</w:t>
      </w:r>
      <w:r w:rsidR="713EE1AA" w:rsidRPr="764D2CDF">
        <w:rPr>
          <w:rFonts w:ascii="Times New Roman" w:eastAsia="Times New Roman" w:hAnsi="Times New Roman" w:cs="Times New Roman"/>
        </w:rPr>
        <w:t xml:space="preserve">. </w:t>
      </w:r>
    </w:p>
    <w:p w14:paraId="0E27B00A" w14:textId="77777777" w:rsidR="0083529D" w:rsidRDefault="0083529D" w:rsidP="00762E6B">
      <w:pPr>
        <w:spacing w:before="2"/>
        <w:ind w:left="110"/>
        <w:jc w:val="both"/>
        <w:rPr>
          <w:rFonts w:ascii="Times New Roman" w:eastAsia="Times New Roman" w:hAnsi="Times New Roman" w:cs="Times New Roman"/>
        </w:rPr>
      </w:pPr>
    </w:p>
    <w:p w14:paraId="7281CC35" w14:textId="15F5596C" w:rsidR="0083529D" w:rsidRDefault="00561E66" w:rsidP="00762E6B">
      <w:pPr>
        <w:spacing w:before="2"/>
        <w:ind w:left="110"/>
        <w:jc w:val="both"/>
        <w:rPr>
          <w:rFonts w:ascii="Times New Roman" w:eastAsia="Times New Roman" w:hAnsi="Times New Roman" w:cs="Times New Roman"/>
        </w:rPr>
      </w:pPr>
      <w:r>
        <w:rPr>
          <w:rFonts w:ascii="Times New Roman" w:eastAsia="Times New Roman" w:hAnsi="Times New Roman" w:cs="Times New Roman"/>
        </w:rPr>
        <w:lastRenderedPageBreak/>
        <w:t xml:space="preserve">Section 10 </w:t>
      </w:r>
      <w:r w:rsidR="0073224A">
        <w:rPr>
          <w:rFonts w:ascii="Times New Roman" w:eastAsia="Times New Roman" w:hAnsi="Times New Roman" w:cs="Times New Roman"/>
        </w:rPr>
        <w:t xml:space="preserve">of the PS Act </w:t>
      </w:r>
      <w:r>
        <w:rPr>
          <w:rFonts w:ascii="Times New Roman" w:eastAsia="Times New Roman" w:hAnsi="Times New Roman" w:cs="Times New Roman"/>
        </w:rPr>
        <w:t>sets out the APS Values</w:t>
      </w:r>
      <w:r w:rsidR="0083529D">
        <w:rPr>
          <w:rFonts w:ascii="Times New Roman" w:eastAsia="Times New Roman" w:hAnsi="Times New Roman" w:cs="Times New Roman"/>
        </w:rPr>
        <w:t>:</w:t>
      </w:r>
    </w:p>
    <w:p w14:paraId="0DDC2D2C" w14:textId="77777777" w:rsidR="0083529D" w:rsidRDefault="00762E6B" w:rsidP="0083529D">
      <w:pPr>
        <w:pStyle w:val="ListParagraph"/>
        <w:numPr>
          <w:ilvl w:val="0"/>
          <w:numId w:val="28"/>
        </w:numPr>
        <w:spacing w:before="2"/>
        <w:jc w:val="both"/>
        <w:rPr>
          <w:rFonts w:ascii="Times New Roman" w:eastAsia="Times New Roman" w:hAnsi="Times New Roman" w:cs="Times New Roman"/>
        </w:rPr>
      </w:pPr>
      <w:r w:rsidRPr="0083529D">
        <w:rPr>
          <w:rFonts w:ascii="Times New Roman" w:eastAsia="Times New Roman" w:hAnsi="Times New Roman" w:cs="Times New Roman"/>
        </w:rPr>
        <w:t>Committed to service</w:t>
      </w:r>
      <w:r w:rsidR="0083529D">
        <w:rPr>
          <w:rFonts w:ascii="Times New Roman" w:eastAsia="Times New Roman" w:hAnsi="Times New Roman" w:cs="Times New Roman"/>
        </w:rPr>
        <w:t>;</w:t>
      </w:r>
      <w:r w:rsidRPr="0083529D">
        <w:rPr>
          <w:rFonts w:ascii="Times New Roman" w:eastAsia="Times New Roman" w:hAnsi="Times New Roman" w:cs="Times New Roman"/>
        </w:rPr>
        <w:t xml:space="preserve"> </w:t>
      </w:r>
    </w:p>
    <w:p w14:paraId="7021BC57" w14:textId="77777777" w:rsidR="0083529D" w:rsidRDefault="00762E6B" w:rsidP="0083529D">
      <w:pPr>
        <w:pStyle w:val="ListParagraph"/>
        <w:numPr>
          <w:ilvl w:val="0"/>
          <w:numId w:val="28"/>
        </w:numPr>
        <w:spacing w:before="2"/>
        <w:jc w:val="both"/>
        <w:rPr>
          <w:rFonts w:ascii="Times New Roman" w:eastAsia="Times New Roman" w:hAnsi="Times New Roman" w:cs="Times New Roman"/>
        </w:rPr>
      </w:pPr>
      <w:r w:rsidRPr="0083529D">
        <w:rPr>
          <w:rFonts w:ascii="Times New Roman" w:eastAsia="Times New Roman" w:hAnsi="Times New Roman" w:cs="Times New Roman"/>
        </w:rPr>
        <w:t>Ethical</w:t>
      </w:r>
      <w:r w:rsidR="0083529D">
        <w:rPr>
          <w:rFonts w:ascii="Times New Roman" w:eastAsia="Times New Roman" w:hAnsi="Times New Roman" w:cs="Times New Roman"/>
        </w:rPr>
        <w:t>;</w:t>
      </w:r>
      <w:r w:rsidRPr="0083529D">
        <w:rPr>
          <w:rFonts w:ascii="Times New Roman" w:eastAsia="Times New Roman" w:hAnsi="Times New Roman" w:cs="Times New Roman"/>
        </w:rPr>
        <w:t xml:space="preserve"> </w:t>
      </w:r>
    </w:p>
    <w:p w14:paraId="4064D9A9" w14:textId="77777777" w:rsidR="0083529D" w:rsidRDefault="00762E6B" w:rsidP="0083529D">
      <w:pPr>
        <w:pStyle w:val="ListParagraph"/>
        <w:numPr>
          <w:ilvl w:val="0"/>
          <w:numId w:val="28"/>
        </w:numPr>
        <w:spacing w:before="2"/>
        <w:jc w:val="both"/>
        <w:rPr>
          <w:rFonts w:ascii="Times New Roman" w:eastAsia="Times New Roman" w:hAnsi="Times New Roman" w:cs="Times New Roman"/>
        </w:rPr>
      </w:pPr>
      <w:r w:rsidRPr="0083529D">
        <w:rPr>
          <w:rFonts w:ascii="Times New Roman" w:eastAsia="Times New Roman" w:hAnsi="Times New Roman" w:cs="Times New Roman"/>
        </w:rPr>
        <w:t>Respectful</w:t>
      </w:r>
      <w:r w:rsidR="0083529D">
        <w:rPr>
          <w:rFonts w:ascii="Times New Roman" w:eastAsia="Times New Roman" w:hAnsi="Times New Roman" w:cs="Times New Roman"/>
        </w:rPr>
        <w:t>;</w:t>
      </w:r>
      <w:r w:rsidRPr="0083529D">
        <w:rPr>
          <w:rFonts w:ascii="Times New Roman" w:eastAsia="Times New Roman" w:hAnsi="Times New Roman" w:cs="Times New Roman"/>
        </w:rPr>
        <w:t xml:space="preserve"> </w:t>
      </w:r>
    </w:p>
    <w:p w14:paraId="0C12C786" w14:textId="77777777" w:rsidR="0083529D" w:rsidRDefault="00762E6B" w:rsidP="0083529D">
      <w:pPr>
        <w:pStyle w:val="ListParagraph"/>
        <w:numPr>
          <w:ilvl w:val="0"/>
          <w:numId w:val="28"/>
        </w:numPr>
        <w:spacing w:before="2"/>
        <w:jc w:val="both"/>
        <w:rPr>
          <w:rFonts w:ascii="Times New Roman" w:eastAsia="Times New Roman" w:hAnsi="Times New Roman" w:cs="Times New Roman"/>
        </w:rPr>
      </w:pPr>
      <w:r w:rsidRPr="0083529D">
        <w:rPr>
          <w:rFonts w:ascii="Times New Roman" w:eastAsia="Times New Roman" w:hAnsi="Times New Roman" w:cs="Times New Roman"/>
        </w:rPr>
        <w:t>Accountable</w:t>
      </w:r>
      <w:r w:rsidR="0083529D">
        <w:rPr>
          <w:rFonts w:ascii="Times New Roman" w:eastAsia="Times New Roman" w:hAnsi="Times New Roman" w:cs="Times New Roman"/>
        </w:rPr>
        <w:t>;</w:t>
      </w:r>
      <w:r w:rsidRPr="0083529D">
        <w:rPr>
          <w:rFonts w:ascii="Times New Roman" w:eastAsia="Times New Roman" w:hAnsi="Times New Roman" w:cs="Times New Roman"/>
        </w:rPr>
        <w:t xml:space="preserve"> </w:t>
      </w:r>
    </w:p>
    <w:p w14:paraId="09D7ABFA" w14:textId="77777777" w:rsidR="0083529D" w:rsidRDefault="00762E6B" w:rsidP="0083529D">
      <w:pPr>
        <w:pStyle w:val="ListParagraph"/>
        <w:numPr>
          <w:ilvl w:val="0"/>
          <w:numId w:val="28"/>
        </w:numPr>
        <w:spacing w:before="2"/>
        <w:jc w:val="both"/>
        <w:rPr>
          <w:rFonts w:ascii="Times New Roman" w:eastAsia="Times New Roman" w:hAnsi="Times New Roman" w:cs="Times New Roman"/>
        </w:rPr>
      </w:pPr>
      <w:r w:rsidRPr="0083529D">
        <w:rPr>
          <w:rFonts w:ascii="Times New Roman" w:eastAsia="Times New Roman" w:hAnsi="Times New Roman" w:cs="Times New Roman"/>
        </w:rPr>
        <w:t>Impartial</w:t>
      </w:r>
      <w:r w:rsidR="0083529D">
        <w:rPr>
          <w:rFonts w:ascii="Times New Roman" w:eastAsia="Times New Roman" w:hAnsi="Times New Roman" w:cs="Times New Roman"/>
        </w:rPr>
        <w:t>;</w:t>
      </w:r>
      <w:r w:rsidRPr="0083529D">
        <w:rPr>
          <w:rFonts w:ascii="Times New Roman" w:eastAsia="Times New Roman" w:hAnsi="Times New Roman" w:cs="Times New Roman"/>
        </w:rPr>
        <w:t xml:space="preserve"> and </w:t>
      </w:r>
    </w:p>
    <w:p w14:paraId="514A3C37" w14:textId="77777777" w:rsidR="0083529D" w:rsidRDefault="00762E6B" w:rsidP="0083529D">
      <w:pPr>
        <w:pStyle w:val="ListParagraph"/>
        <w:numPr>
          <w:ilvl w:val="0"/>
          <w:numId w:val="28"/>
        </w:numPr>
        <w:spacing w:before="2"/>
        <w:jc w:val="both"/>
        <w:rPr>
          <w:rFonts w:ascii="Times New Roman" w:eastAsia="Times New Roman" w:hAnsi="Times New Roman" w:cs="Times New Roman"/>
        </w:rPr>
      </w:pPr>
      <w:r w:rsidRPr="2490789D">
        <w:rPr>
          <w:rFonts w:ascii="Times New Roman" w:eastAsia="Times New Roman" w:hAnsi="Times New Roman" w:cs="Times New Roman"/>
        </w:rPr>
        <w:t xml:space="preserve">Stewardship. </w:t>
      </w:r>
    </w:p>
    <w:p w14:paraId="60061E4C" w14:textId="77777777" w:rsidR="2490789D" w:rsidRDefault="2490789D" w:rsidP="2490789D">
      <w:pPr>
        <w:spacing w:before="2"/>
        <w:ind w:left="220"/>
        <w:jc w:val="both"/>
        <w:rPr>
          <w:rFonts w:ascii="Times New Roman" w:eastAsia="Times New Roman" w:hAnsi="Times New Roman" w:cs="Times New Roman"/>
        </w:rPr>
      </w:pPr>
    </w:p>
    <w:p w14:paraId="57A5836A" w14:textId="77777777" w:rsidR="003C7457" w:rsidRPr="0083529D" w:rsidRDefault="002065B5" w:rsidP="00595CA3">
      <w:pPr>
        <w:spacing w:before="2"/>
        <w:ind w:left="110"/>
        <w:jc w:val="both"/>
        <w:rPr>
          <w:rFonts w:ascii="Times New Roman" w:eastAsia="Times New Roman" w:hAnsi="Times New Roman" w:cs="Times New Roman"/>
        </w:rPr>
      </w:pPr>
      <w:r w:rsidRPr="0083529D">
        <w:rPr>
          <w:rFonts w:ascii="Times New Roman" w:eastAsia="Times New Roman" w:hAnsi="Times New Roman" w:cs="Times New Roman"/>
        </w:rPr>
        <w:t>Th</w:t>
      </w:r>
      <w:r w:rsidR="00762E6B" w:rsidRPr="0083529D">
        <w:rPr>
          <w:rFonts w:ascii="Times New Roman" w:eastAsia="Times New Roman" w:hAnsi="Times New Roman" w:cs="Times New Roman"/>
        </w:rPr>
        <w:t>e</w:t>
      </w:r>
      <w:r w:rsidRPr="0083529D">
        <w:rPr>
          <w:rFonts w:ascii="Times New Roman" w:eastAsia="Times New Roman" w:hAnsi="Times New Roman" w:cs="Times New Roman"/>
        </w:rPr>
        <w:t xml:space="preserve"> requirement </w:t>
      </w:r>
      <w:r w:rsidR="00762E6B" w:rsidRPr="0083529D">
        <w:rPr>
          <w:rFonts w:ascii="Times New Roman" w:eastAsia="Times New Roman" w:hAnsi="Times New Roman" w:cs="Times New Roman"/>
        </w:rPr>
        <w:t xml:space="preserve">to uphold the APS Values </w:t>
      </w:r>
      <w:r w:rsidRPr="0083529D">
        <w:rPr>
          <w:rFonts w:ascii="Times New Roman" w:eastAsia="Times New Roman" w:hAnsi="Times New Roman" w:cs="Times New Roman"/>
        </w:rPr>
        <w:t>applies to an APS employee who is on LWOP, including in circumstances where the employee is separately e</w:t>
      </w:r>
      <w:r w:rsidR="00206AC1">
        <w:rPr>
          <w:rFonts w:ascii="Times New Roman" w:eastAsia="Times New Roman" w:hAnsi="Times New Roman" w:cs="Times New Roman"/>
        </w:rPr>
        <w:t>mployed</w:t>
      </w:r>
      <w:r w:rsidRPr="0083529D">
        <w:rPr>
          <w:rFonts w:ascii="Times New Roman" w:eastAsia="Times New Roman" w:hAnsi="Times New Roman" w:cs="Times New Roman"/>
        </w:rPr>
        <w:t xml:space="preserve"> under the MOPS Act to perform work for a Minister</w:t>
      </w:r>
      <w:r w:rsidR="00DF6A97">
        <w:rPr>
          <w:rFonts w:ascii="Times New Roman" w:eastAsia="Times New Roman" w:hAnsi="Times New Roman" w:cs="Times New Roman"/>
        </w:rPr>
        <w:t xml:space="preserve"> or other parliamentarian</w:t>
      </w:r>
      <w:r w:rsidRPr="0083529D">
        <w:rPr>
          <w:rFonts w:ascii="Times New Roman" w:eastAsia="Times New Roman" w:hAnsi="Times New Roman" w:cs="Times New Roman"/>
        </w:rPr>
        <w:t>.</w:t>
      </w:r>
    </w:p>
    <w:p w14:paraId="44EAFD9C" w14:textId="77777777" w:rsidR="00113A37" w:rsidRPr="00113A37" w:rsidRDefault="00113A37" w:rsidP="00651AB7">
      <w:pPr>
        <w:spacing w:before="2"/>
        <w:ind w:left="110"/>
        <w:jc w:val="both"/>
        <w:rPr>
          <w:rFonts w:ascii="Times New Roman" w:eastAsia="Times New Roman" w:hAnsi="Times New Roman" w:cs="Times New Roman"/>
        </w:rPr>
      </w:pPr>
    </w:p>
    <w:p w14:paraId="68618881" w14:textId="7F581CF8" w:rsidR="00113A37" w:rsidRPr="00113A37" w:rsidRDefault="00113A37" w:rsidP="00651AB7">
      <w:pPr>
        <w:spacing w:before="2"/>
        <w:ind w:left="110"/>
        <w:jc w:val="both"/>
        <w:rPr>
          <w:rFonts w:ascii="Times New Roman" w:eastAsia="Times New Roman" w:hAnsi="Times New Roman" w:cs="Times New Roman"/>
        </w:rPr>
      </w:pPr>
      <w:r w:rsidRPr="3058BF4A">
        <w:rPr>
          <w:rFonts w:ascii="Times New Roman" w:eastAsia="Times New Roman" w:hAnsi="Times New Roman" w:cs="Times New Roman"/>
        </w:rPr>
        <w:t xml:space="preserve">The APS </w:t>
      </w:r>
      <w:r w:rsidR="714DF79C" w:rsidRPr="3058BF4A">
        <w:rPr>
          <w:rFonts w:ascii="Times New Roman" w:eastAsia="Times New Roman" w:hAnsi="Times New Roman" w:cs="Times New Roman"/>
        </w:rPr>
        <w:t>Values</w:t>
      </w:r>
      <w:r w:rsidRPr="3058BF4A">
        <w:rPr>
          <w:rFonts w:ascii="Times New Roman" w:eastAsia="Times New Roman" w:hAnsi="Times New Roman" w:cs="Times New Roman"/>
        </w:rPr>
        <w:t xml:space="preserve"> in section 10 include ‘Impartial’ (see </w:t>
      </w:r>
      <w:r w:rsidR="00C121A8">
        <w:rPr>
          <w:rFonts w:ascii="Times New Roman" w:eastAsia="Times New Roman" w:hAnsi="Times New Roman" w:cs="Times New Roman"/>
        </w:rPr>
        <w:t>sub</w:t>
      </w:r>
      <w:r w:rsidRPr="3058BF4A">
        <w:rPr>
          <w:rFonts w:ascii="Times New Roman" w:eastAsia="Times New Roman" w:hAnsi="Times New Roman" w:cs="Times New Roman"/>
        </w:rPr>
        <w:t>section 10(5)), which amongst other things states that the APS is ‘apolitical’; and ‘Committed to Service’ (</w:t>
      </w:r>
      <w:r w:rsidR="00C121A8">
        <w:rPr>
          <w:rFonts w:ascii="Times New Roman" w:eastAsia="Times New Roman" w:hAnsi="Times New Roman" w:cs="Times New Roman"/>
        </w:rPr>
        <w:t>sub</w:t>
      </w:r>
      <w:r w:rsidRPr="3058BF4A">
        <w:rPr>
          <w:rFonts w:ascii="Times New Roman" w:eastAsia="Times New Roman" w:hAnsi="Times New Roman" w:cs="Times New Roman"/>
        </w:rPr>
        <w:t>section 10(1)), which amongst other things states that the APS ‘works collaboratively to achieve the best results for the Australian community and the Government’.</w:t>
      </w:r>
    </w:p>
    <w:p w14:paraId="4B94D5A5" w14:textId="77777777" w:rsidR="002D223B" w:rsidRDefault="002D223B" w:rsidP="00651AB7">
      <w:pPr>
        <w:spacing w:before="2"/>
        <w:ind w:left="110"/>
        <w:jc w:val="both"/>
        <w:rPr>
          <w:rFonts w:ascii="Times New Roman" w:eastAsia="Times New Roman" w:hAnsi="Times New Roman" w:cs="Times New Roman"/>
        </w:rPr>
      </w:pPr>
    </w:p>
    <w:p w14:paraId="3D1EBF0B" w14:textId="75C68637" w:rsidR="002D223B" w:rsidRDefault="002D223B" w:rsidP="00651AB7">
      <w:pPr>
        <w:spacing w:before="2"/>
        <w:ind w:left="110"/>
        <w:jc w:val="both"/>
        <w:rPr>
          <w:rFonts w:ascii="Times New Roman" w:eastAsia="Times New Roman" w:hAnsi="Times New Roman" w:cs="Times New Roman"/>
        </w:rPr>
      </w:pPr>
      <w:r w:rsidRPr="1DF5AAD6">
        <w:rPr>
          <w:rFonts w:ascii="Times New Roman" w:eastAsia="Times New Roman" w:hAnsi="Times New Roman" w:cs="Times New Roman"/>
        </w:rPr>
        <w:t>Following the establishment of the Independent Parliamentary Standards Commission</w:t>
      </w:r>
      <w:r w:rsidR="00C121A8">
        <w:rPr>
          <w:rFonts w:ascii="Times New Roman" w:eastAsia="Times New Roman" w:hAnsi="Times New Roman" w:cs="Times New Roman"/>
        </w:rPr>
        <w:t xml:space="preserve"> on 1 October 2024</w:t>
      </w:r>
      <w:r w:rsidRPr="1DF5AAD6">
        <w:rPr>
          <w:rFonts w:ascii="Times New Roman" w:eastAsia="Times New Roman" w:hAnsi="Times New Roman" w:cs="Times New Roman"/>
        </w:rPr>
        <w:t xml:space="preserve">, </w:t>
      </w:r>
      <w:r w:rsidR="00206AC1" w:rsidRPr="1DF5AAD6">
        <w:rPr>
          <w:rFonts w:ascii="Times New Roman" w:eastAsia="Times New Roman" w:hAnsi="Times New Roman" w:cs="Times New Roman"/>
        </w:rPr>
        <w:t xml:space="preserve">persons employed under the </w:t>
      </w:r>
      <w:r w:rsidRPr="1DF5AAD6">
        <w:rPr>
          <w:rFonts w:ascii="Times New Roman" w:eastAsia="Times New Roman" w:hAnsi="Times New Roman" w:cs="Times New Roman"/>
        </w:rPr>
        <w:t xml:space="preserve">MOPS Act are subject to the Behaviour Code </w:t>
      </w:r>
      <w:r w:rsidR="0067337B" w:rsidRPr="1DF5AAD6">
        <w:rPr>
          <w:rFonts w:ascii="Times New Roman" w:eastAsia="Times New Roman" w:hAnsi="Times New Roman" w:cs="Times New Roman"/>
        </w:rPr>
        <w:t xml:space="preserve">for Parliamentarian Staff (Behaviour Code) </w:t>
      </w:r>
      <w:r w:rsidRPr="1DF5AAD6">
        <w:rPr>
          <w:rFonts w:ascii="Times New Roman" w:eastAsia="Times New Roman" w:hAnsi="Times New Roman" w:cs="Times New Roman"/>
        </w:rPr>
        <w:t>and Behaviour Standards</w:t>
      </w:r>
      <w:r w:rsidR="000207CD" w:rsidRPr="1DF5AAD6">
        <w:rPr>
          <w:rFonts w:ascii="Times New Roman" w:eastAsia="Times New Roman" w:hAnsi="Times New Roman" w:cs="Times New Roman"/>
        </w:rPr>
        <w:t xml:space="preserve"> for </w:t>
      </w:r>
      <w:r w:rsidR="0067337B" w:rsidRPr="1DF5AAD6">
        <w:rPr>
          <w:rFonts w:ascii="Times New Roman" w:eastAsia="Times New Roman" w:hAnsi="Times New Roman" w:cs="Times New Roman"/>
        </w:rPr>
        <w:t>Commonwealth Parliamentary Workplaces (Behaviour Standards)</w:t>
      </w:r>
      <w:r w:rsidR="002E0C3F" w:rsidRPr="1DF5AAD6">
        <w:rPr>
          <w:rFonts w:ascii="Times New Roman" w:eastAsia="Times New Roman" w:hAnsi="Times New Roman" w:cs="Times New Roman"/>
        </w:rPr>
        <w:t xml:space="preserve">. </w:t>
      </w:r>
      <w:r w:rsidR="00FF4DA3" w:rsidRPr="1DF5AAD6">
        <w:rPr>
          <w:rFonts w:ascii="Times New Roman" w:eastAsia="Times New Roman" w:hAnsi="Times New Roman" w:cs="Times New Roman"/>
        </w:rPr>
        <w:t xml:space="preserve">The purpose of the Behaviour Code is to ensure MOPS Act employees work with high standards of integrity, dignity, safety and mutual respect. The Behaviour Standards, though applying to all people in a parliamentary workplace (including the public), require people to uphold a standard of behaviour including but not limited to supporting respectful and safe workplaces, professionalism, and encouragement of diverse perspectives. </w:t>
      </w:r>
      <w:r w:rsidRPr="1DF5AAD6">
        <w:rPr>
          <w:rFonts w:ascii="Times New Roman" w:eastAsia="Times New Roman" w:hAnsi="Times New Roman" w:cs="Times New Roman"/>
        </w:rPr>
        <w:t xml:space="preserve">APS employees who are on LWOP and </w:t>
      </w:r>
      <w:r w:rsidR="26D72204" w:rsidRPr="1DF5AAD6">
        <w:rPr>
          <w:rFonts w:ascii="Times New Roman" w:eastAsia="Times New Roman" w:hAnsi="Times New Roman" w:cs="Times New Roman"/>
        </w:rPr>
        <w:t>employed</w:t>
      </w:r>
      <w:r w:rsidRPr="1DF5AAD6">
        <w:rPr>
          <w:rFonts w:ascii="Times New Roman" w:eastAsia="Times New Roman" w:hAnsi="Times New Roman" w:cs="Times New Roman"/>
        </w:rPr>
        <w:t xml:space="preserve"> under the MOPS Act </w:t>
      </w:r>
      <w:r w:rsidR="2F021575" w:rsidRPr="1DF5AAD6">
        <w:rPr>
          <w:rFonts w:ascii="Times New Roman" w:eastAsia="Times New Roman" w:hAnsi="Times New Roman" w:cs="Times New Roman"/>
        </w:rPr>
        <w:t xml:space="preserve">are subject to </w:t>
      </w:r>
      <w:r w:rsidR="002E0C3F" w:rsidRPr="1DF5AAD6">
        <w:rPr>
          <w:rFonts w:ascii="Times New Roman" w:eastAsia="Times New Roman" w:hAnsi="Times New Roman" w:cs="Times New Roman"/>
        </w:rPr>
        <w:t>the</w:t>
      </w:r>
      <w:r w:rsidRPr="1DF5AAD6">
        <w:rPr>
          <w:rFonts w:ascii="Times New Roman" w:eastAsia="Times New Roman" w:hAnsi="Times New Roman" w:cs="Times New Roman"/>
        </w:rPr>
        <w:t xml:space="preserve"> APS Code of Conduct and the Behaviour Code and Behaviour Standards.</w:t>
      </w:r>
    </w:p>
    <w:p w14:paraId="3DEEC669" w14:textId="77777777" w:rsidR="002D223B" w:rsidRDefault="002D223B" w:rsidP="00651AB7">
      <w:pPr>
        <w:spacing w:before="2"/>
        <w:ind w:left="110"/>
        <w:jc w:val="both"/>
        <w:rPr>
          <w:rFonts w:ascii="Times New Roman" w:eastAsia="Times New Roman" w:hAnsi="Times New Roman" w:cs="Times New Roman"/>
        </w:rPr>
      </w:pPr>
    </w:p>
    <w:p w14:paraId="343FA890" w14:textId="7EBB22F3" w:rsidR="00DB2048" w:rsidRPr="002D223B" w:rsidRDefault="002E0C3F" w:rsidP="00651AB7">
      <w:pPr>
        <w:spacing w:before="2"/>
        <w:ind w:left="110"/>
        <w:jc w:val="both"/>
        <w:rPr>
          <w:rFonts w:ascii="Times New Roman" w:eastAsia="Times New Roman" w:hAnsi="Times New Roman" w:cs="Times New Roman"/>
        </w:rPr>
      </w:pPr>
      <w:r w:rsidRPr="3C18B64E">
        <w:rPr>
          <w:rFonts w:ascii="Times New Roman" w:eastAsia="Times New Roman" w:hAnsi="Times New Roman" w:cs="Times New Roman"/>
        </w:rPr>
        <w:t>A MOPS Act employee working with or in the office</w:t>
      </w:r>
      <w:r w:rsidR="00DF6A97" w:rsidRPr="3C18B64E">
        <w:rPr>
          <w:rFonts w:ascii="Times New Roman" w:eastAsia="Times New Roman" w:hAnsi="Times New Roman" w:cs="Times New Roman"/>
        </w:rPr>
        <w:t xml:space="preserve"> of a Minister or other parliamentarian</w:t>
      </w:r>
      <w:r w:rsidRPr="3C18B64E">
        <w:rPr>
          <w:rFonts w:ascii="Times New Roman" w:eastAsia="Times New Roman" w:hAnsi="Times New Roman" w:cs="Times New Roman"/>
        </w:rPr>
        <w:t xml:space="preserve"> may be required to</w:t>
      </w:r>
      <w:r w:rsidR="00830DCA">
        <w:rPr>
          <w:rFonts w:ascii="Times New Roman" w:eastAsia="Times New Roman" w:hAnsi="Times New Roman" w:cs="Times New Roman"/>
        </w:rPr>
        <w:t xml:space="preserve"> </w:t>
      </w:r>
      <w:r w:rsidRPr="3C18B64E">
        <w:rPr>
          <w:rFonts w:ascii="Times New Roman" w:eastAsia="Times New Roman" w:hAnsi="Times New Roman" w:cs="Times New Roman"/>
        </w:rPr>
        <w:t xml:space="preserve">perform duties </w:t>
      </w:r>
      <w:r w:rsidR="00C87DC5">
        <w:rPr>
          <w:rFonts w:ascii="Times New Roman" w:eastAsia="Times New Roman" w:hAnsi="Times New Roman" w:cs="Times New Roman"/>
        </w:rPr>
        <w:t>that are political in nature</w:t>
      </w:r>
      <w:r w:rsidRPr="3C18B64E">
        <w:rPr>
          <w:rFonts w:ascii="Times New Roman" w:eastAsia="Times New Roman" w:hAnsi="Times New Roman" w:cs="Times New Roman"/>
        </w:rPr>
        <w:t>,</w:t>
      </w:r>
      <w:r w:rsidR="00C87DC5">
        <w:rPr>
          <w:rFonts w:ascii="Times New Roman" w:eastAsia="Times New Roman" w:hAnsi="Times New Roman" w:cs="Times New Roman"/>
        </w:rPr>
        <w:t xml:space="preserve"> </w:t>
      </w:r>
      <w:r w:rsidR="0021043F">
        <w:rPr>
          <w:rFonts w:ascii="Times New Roman" w:eastAsia="Times New Roman" w:hAnsi="Times New Roman" w:cs="Times New Roman"/>
        </w:rPr>
        <w:t>or</w:t>
      </w:r>
      <w:r w:rsidRPr="3C18B64E">
        <w:rPr>
          <w:rFonts w:ascii="Times New Roman" w:eastAsia="Times New Roman" w:hAnsi="Times New Roman" w:cs="Times New Roman"/>
        </w:rPr>
        <w:t xml:space="preserve"> which are reflective of the political affiliation of the Minister</w:t>
      </w:r>
      <w:r w:rsidR="00DF6A97" w:rsidRPr="3C18B64E">
        <w:rPr>
          <w:rFonts w:ascii="Times New Roman" w:eastAsia="Times New Roman" w:hAnsi="Times New Roman" w:cs="Times New Roman"/>
        </w:rPr>
        <w:t xml:space="preserve"> or parliamentarian</w:t>
      </w:r>
      <w:r w:rsidRPr="3C18B64E">
        <w:rPr>
          <w:rFonts w:ascii="Times New Roman" w:eastAsia="Times New Roman" w:hAnsi="Times New Roman" w:cs="Times New Roman"/>
        </w:rPr>
        <w:t xml:space="preserve">. </w:t>
      </w:r>
      <w:r w:rsidR="003C7457" w:rsidRPr="3C18B64E">
        <w:rPr>
          <w:rFonts w:ascii="Times New Roman" w:eastAsia="Times New Roman" w:hAnsi="Times New Roman" w:cs="Times New Roman"/>
        </w:rPr>
        <w:t xml:space="preserve">Consequently, </w:t>
      </w:r>
      <w:r w:rsidR="00C87DC5">
        <w:rPr>
          <w:rFonts w:ascii="Times New Roman" w:eastAsia="Times New Roman" w:hAnsi="Times New Roman" w:cs="Times New Roman"/>
        </w:rPr>
        <w:t xml:space="preserve">the proper and effective performance of a MOPS Act role </w:t>
      </w:r>
      <w:r w:rsidR="00C87DC5" w:rsidRPr="00C87DC5">
        <w:rPr>
          <w:rFonts w:ascii="Times New Roman" w:eastAsia="Times New Roman" w:hAnsi="Times New Roman" w:cs="Times New Roman"/>
        </w:rPr>
        <w:t xml:space="preserve">may be seen as inconsistent with </w:t>
      </w:r>
      <w:r w:rsidR="00C87DC5">
        <w:rPr>
          <w:rFonts w:ascii="Times New Roman" w:eastAsia="Times New Roman" w:hAnsi="Times New Roman" w:cs="Times New Roman"/>
        </w:rPr>
        <w:t xml:space="preserve">a requirement </w:t>
      </w:r>
      <w:r w:rsidR="00ED69B5" w:rsidRPr="3C18B64E">
        <w:rPr>
          <w:rFonts w:ascii="Times New Roman" w:eastAsia="Times New Roman" w:hAnsi="Times New Roman" w:cs="Times New Roman"/>
        </w:rPr>
        <w:t>to</w:t>
      </w:r>
      <w:r w:rsidR="00DF6A97" w:rsidRPr="3C18B64E">
        <w:rPr>
          <w:rFonts w:ascii="Times New Roman" w:eastAsia="Times New Roman" w:hAnsi="Times New Roman" w:cs="Times New Roman"/>
        </w:rPr>
        <w:t xml:space="preserve"> ‘at all times’</w:t>
      </w:r>
      <w:r w:rsidR="00ED69B5" w:rsidRPr="3C18B64E">
        <w:rPr>
          <w:rFonts w:ascii="Times New Roman" w:eastAsia="Times New Roman" w:hAnsi="Times New Roman" w:cs="Times New Roman"/>
        </w:rPr>
        <w:t xml:space="preserve"> uphold the APS Value of ‘Impartial’ as it </w:t>
      </w:r>
      <w:r w:rsidR="2D0D14D4" w:rsidRPr="3C18B64E">
        <w:rPr>
          <w:rFonts w:ascii="Times New Roman" w:eastAsia="Times New Roman" w:hAnsi="Times New Roman" w:cs="Times New Roman"/>
        </w:rPr>
        <w:t xml:space="preserve">may not be </w:t>
      </w:r>
      <w:r w:rsidR="00ED69B5" w:rsidRPr="3C18B64E">
        <w:rPr>
          <w:rFonts w:ascii="Times New Roman" w:eastAsia="Times New Roman" w:hAnsi="Times New Roman" w:cs="Times New Roman"/>
        </w:rPr>
        <w:t>possible</w:t>
      </w:r>
      <w:r w:rsidR="00DB2048" w:rsidRPr="3C18B64E">
        <w:rPr>
          <w:rFonts w:ascii="Times New Roman" w:eastAsia="Times New Roman" w:hAnsi="Times New Roman" w:cs="Times New Roman"/>
        </w:rPr>
        <w:t xml:space="preserve"> </w:t>
      </w:r>
      <w:r w:rsidR="00C87DC5">
        <w:rPr>
          <w:rFonts w:ascii="Times New Roman" w:eastAsia="Times New Roman" w:hAnsi="Times New Roman" w:cs="Times New Roman"/>
        </w:rPr>
        <w:t xml:space="preserve">for an individual </w:t>
      </w:r>
      <w:r w:rsidR="00DB2048" w:rsidRPr="3C18B64E">
        <w:rPr>
          <w:rFonts w:ascii="Times New Roman" w:eastAsia="Times New Roman" w:hAnsi="Times New Roman" w:cs="Times New Roman"/>
        </w:rPr>
        <w:t xml:space="preserve">to </w:t>
      </w:r>
      <w:r w:rsidR="00C87DC5">
        <w:rPr>
          <w:rFonts w:ascii="Times New Roman" w:eastAsia="Times New Roman" w:hAnsi="Times New Roman" w:cs="Times New Roman"/>
        </w:rPr>
        <w:t xml:space="preserve">behave in a way that is apolitical </w:t>
      </w:r>
      <w:r w:rsidR="00DB2048" w:rsidRPr="3C18B64E">
        <w:rPr>
          <w:rFonts w:ascii="Times New Roman" w:eastAsia="Times New Roman" w:hAnsi="Times New Roman" w:cs="Times New Roman"/>
        </w:rPr>
        <w:t xml:space="preserve">while conducting work </w:t>
      </w:r>
      <w:r w:rsidR="0067337B" w:rsidRPr="3C18B64E">
        <w:rPr>
          <w:rFonts w:ascii="Times New Roman" w:eastAsia="Times New Roman" w:hAnsi="Times New Roman" w:cs="Times New Roman"/>
        </w:rPr>
        <w:t xml:space="preserve">of a political nature </w:t>
      </w:r>
      <w:r w:rsidR="00DB2048" w:rsidRPr="3C18B64E">
        <w:rPr>
          <w:rFonts w:ascii="Times New Roman" w:eastAsia="Times New Roman" w:hAnsi="Times New Roman" w:cs="Times New Roman"/>
        </w:rPr>
        <w:t>at the</w:t>
      </w:r>
      <w:r w:rsidR="004F4BDC">
        <w:rPr>
          <w:rFonts w:ascii="Times New Roman" w:eastAsia="Times New Roman" w:hAnsi="Times New Roman" w:cs="Times New Roman"/>
        </w:rPr>
        <w:t xml:space="preserve"> proper</w:t>
      </w:r>
      <w:r w:rsidR="00DB2048" w:rsidRPr="3C18B64E">
        <w:rPr>
          <w:rFonts w:ascii="Times New Roman" w:eastAsia="Times New Roman" w:hAnsi="Times New Roman" w:cs="Times New Roman"/>
        </w:rPr>
        <w:t xml:space="preserve"> </w:t>
      </w:r>
      <w:r w:rsidR="00DB2048" w:rsidRPr="3C18B64E">
        <w:rPr>
          <w:rFonts w:ascii="Times New Roman" w:eastAsia="Times New Roman" w:hAnsi="Times New Roman" w:cs="Times New Roman"/>
        </w:rPr>
        <w:lastRenderedPageBreak/>
        <w:t xml:space="preserve">direction of their employing parliamentarian. </w:t>
      </w:r>
      <w:r w:rsidR="00ED69B5" w:rsidRPr="3C18B64E">
        <w:rPr>
          <w:rFonts w:ascii="Times New Roman" w:eastAsia="Times New Roman" w:hAnsi="Times New Roman" w:cs="Times New Roman"/>
        </w:rPr>
        <w:t xml:space="preserve">Further and similarly, </w:t>
      </w:r>
      <w:r w:rsidR="00CB7269" w:rsidRPr="3C18B64E">
        <w:rPr>
          <w:rFonts w:ascii="Times New Roman" w:eastAsia="Times New Roman" w:hAnsi="Times New Roman" w:cs="Times New Roman"/>
        </w:rPr>
        <w:t xml:space="preserve">an APS employee </w:t>
      </w:r>
      <w:r w:rsidR="004E02C7" w:rsidRPr="3C18B64E">
        <w:rPr>
          <w:rFonts w:ascii="Times New Roman" w:eastAsia="Times New Roman" w:hAnsi="Times New Roman" w:cs="Times New Roman"/>
        </w:rPr>
        <w:t>employed</w:t>
      </w:r>
      <w:r w:rsidR="00CB7269" w:rsidRPr="3C18B64E">
        <w:rPr>
          <w:rFonts w:ascii="Times New Roman" w:eastAsia="Times New Roman" w:hAnsi="Times New Roman" w:cs="Times New Roman"/>
        </w:rPr>
        <w:t xml:space="preserve"> under the MOPS Act </w:t>
      </w:r>
      <w:r w:rsidR="00437361" w:rsidRPr="3C18B64E">
        <w:rPr>
          <w:rFonts w:ascii="Times New Roman" w:eastAsia="Times New Roman" w:hAnsi="Times New Roman" w:cs="Times New Roman"/>
        </w:rPr>
        <w:t>may be unable to</w:t>
      </w:r>
      <w:r w:rsidR="00DF6A97" w:rsidRPr="3C18B64E">
        <w:rPr>
          <w:rFonts w:ascii="Times New Roman" w:eastAsia="Times New Roman" w:hAnsi="Times New Roman" w:cs="Times New Roman"/>
        </w:rPr>
        <w:t xml:space="preserve"> ‘at all times’</w:t>
      </w:r>
      <w:r w:rsidR="00437361" w:rsidRPr="3C18B64E">
        <w:rPr>
          <w:rFonts w:ascii="Times New Roman" w:eastAsia="Times New Roman" w:hAnsi="Times New Roman" w:cs="Times New Roman"/>
        </w:rPr>
        <w:t xml:space="preserve"> uphold the APS Value of ‘Committed to </w:t>
      </w:r>
      <w:r w:rsidR="00C87DC5">
        <w:rPr>
          <w:rFonts w:ascii="Times New Roman" w:eastAsia="Times New Roman" w:hAnsi="Times New Roman" w:cs="Times New Roman"/>
        </w:rPr>
        <w:t>S</w:t>
      </w:r>
      <w:r w:rsidR="00437361" w:rsidRPr="3C18B64E">
        <w:rPr>
          <w:rFonts w:ascii="Times New Roman" w:eastAsia="Times New Roman" w:hAnsi="Times New Roman" w:cs="Times New Roman"/>
        </w:rPr>
        <w:t>ervice’</w:t>
      </w:r>
      <w:r w:rsidR="00DB2048" w:rsidRPr="3C18B64E">
        <w:rPr>
          <w:rFonts w:ascii="Times New Roman" w:eastAsia="Times New Roman" w:hAnsi="Times New Roman" w:cs="Times New Roman"/>
        </w:rPr>
        <w:t xml:space="preserve"> </w:t>
      </w:r>
      <w:r w:rsidR="00DF6A97" w:rsidRPr="3C18B64E">
        <w:rPr>
          <w:rFonts w:ascii="Times New Roman" w:eastAsia="Times New Roman" w:hAnsi="Times New Roman" w:cs="Times New Roman"/>
        </w:rPr>
        <w:t>where they</w:t>
      </w:r>
      <w:r w:rsidR="00DB2048" w:rsidRPr="3C18B64E">
        <w:rPr>
          <w:rFonts w:ascii="Times New Roman" w:eastAsia="Times New Roman" w:hAnsi="Times New Roman" w:cs="Times New Roman"/>
          <w:lang w:val="en-US"/>
        </w:rPr>
        <w:t xml:space="preserve"> undertake </w:t>
      </w:r>
      <w:r w:rsidR="00206AC1" w:rsidRPr="3C18B64E">
        <w:rPr>
          <w:rFonts w:ascii="Times New Roman" w:eastAsia="Times New Roman" w:hAnsi="Times New Roman" w:cs="Times New Roman"/>
          <w:lang w:val="en-US"/>
        </w:rPr>
        <w:t>work that</w:t>
      </w:r>
      <w:r w:rsidR="00DB2048" w:rsidRPr="3C18B64E">
        <w:rPr>
          <w:rFonts w:ascii="Times New Roman" w:eastAsia="Times New Roman" w:hAnsi="Times New Roman" w:cs="Times New Roman"/>
          <w:lang w:val="en-US"/>
        </w:rPr>
        <w:t xml:space="preserve"> </w:t>
      </w:r>
      <w:r w:rsidR="00C87DC5">
        <w:rPr>
          <w:rFonts w:ascii="Times New Roman" w:eastAsia="Times New Roman" w:hAnsi="Times New Roman" w:cs="Times New Roman"/>
          <w:lang w:val="en-US"/>
        </w:rPr>
        <w:t xml:space="preserve">does not align </w:t>
      </w:r>
      <w:r w:rsidR="00DB2048" w:rsidRPr="3C18B64E">
        <w:rPr>
          <w:rFonts w:ascii="Times New Roman" w:eastAsia="Times New Roman" w:hAnsi="Times New Roman" w:cs="Times New Roman"/>
          <w:lang w:val="en-US"/>
        </w:rPr>
        <w:t xml:space="preserve">with the government’s agenda </w:t>
      </w:r>
      <w:r w:rsidR="00DF6A97" w:rsidRPr="3C18B64E">
        <w:rPr>
          <w:rFonts w:ascii="Times New Roman" w:eastAsia="Times New Roman" w:hAnsi="Times New Roman" w:cs="Times New Roman"/>
          <w:lang w:val="en-US"/>
        </w:rPr>
        <w:t xml:space="preserve">if </w:t>
      </w:r>
      <w:r w:rsidR="00DB2048" w:rsidRPr="3C18B64E">
        <w:rPr>
          <w:rFonts w:ascii="Times New Roman" w:eastAsia="Times New Roman" w:hAnsi="Times New Roman" w:cs="Times New Roman"/>
          <w:lang w:val="en-US"/>
        </w:rPr>
        <w:t>working</w:t>
      </w:r>
      <w:r w:rsidR="00DF6A97" w:rsidRPr="3C18B64E">
        <w:rPr>
          <w:rFonts w:ascii="Times New Roman" w:eastAsia="Times New Roman" w:hAnsi="Times New Roman" w:cs="Times New Roman"/>
          <w:lang w:val="en-US"/>
        </w:rPr>
        <w:t xml:space="preserve"> at the </w:t>
      </w:r>
      <w:r w:rsidR="004F4BDC">
        <w:rPr>
          <w:rFonts w:ascii="Times New Roman" w:eastAsia="Times New Roman" w:hAnsi="Times New Roman" w:cs="Times New Roman"/>
          <w:lang w:val="en-US"/>
        </w:rPr>
        <w:t xml:space="preserve">proper </w:t>
      </w:r>
      <w:r w:rsidR="00DF6A97" w:rsidRPr="3C18B64E">
        <w:rPr>
          <w:rFonts w:ascii="Times New Roman" w:eastAsia="Times New Roman" w:hAnsi="Times New Roman" w:cs="Times New Roman"/>
          <w:lang w:val="en-US"/>
        </w:rPr>
        <w:t>direction of</w:t>
      </w:r>
      <w:r w:rsidR="00DB2048" w:rsidRPr="3C18B64E">
        <w:rPr>
          <w:rFonts w:ascii="Times New Roman" w:eastAsia="Times New Roman" w:hAnsi="Times New Roman" w:cs="Times New Roman"/>
          <w:lang w:val="en-US"/>
        </w:rPr>
        <w:t xml:space="preserve"> a</w:t>
      </w:r>
      <w:r w:rsidR="00DF6A97" w:rsidRPr="3C18B64E">
        <w:rPr>
          <w:rFonts w:ascii="Times New Roman" w:eastAsia="Times New Roman" w:hAnsi="Times New Roman" w:cs="Times New Roman"/>
          <w:lang w:val="en-US"/>
        </w:rPr>
        <w:t xml:space="preserve"> non-government</w:t>
      </w:r>
      <w:r w:rsidR="00DB2048" w:rsidRPr="3C18B64E">
        <w:rPr>
          <w:rFonts w:ascii="Times New Roman" w:eastAsia="Times New Roman" w:hAnsi="Times New Roman" w:cs="Times New Roman"/>
          <w:lang w:val="en-US"/>
        </w:rPr>
        <w:t xml:space="preserve"> parliamentarian</w:t>
      </w:r>
      <w:r w:rsidR="003421D1">
        <w:rPr>
          <w:rFonts w:ascii="Times New Roman" w:eastAsia="Times New Roman" w:hAnsi="Times New Roman" w:cs="Times New Roman"/>
          <w:lang w:val="en-US"/>
        </w:rPr>
        <w:t xml:space="preserve">. </w:t>
      </w:r>
      <w:r w:rsidR="003421D1" w:rsidRPr="21CBF767">
        <w:rPr>
          <w:rFonts w:ascii="Times New Roman" w:eastAsia="Times New Roman" w:hAnsi="Times New Roman" w:cs="Times New Roman"/>
        </w:rPr>
        <w:t>T</w:t>
      </w:r>
      <w:r w:rsidR="00C87DC5">
        <w:rPr>
          <w:rFonts w:ascii="Times New Roman" w:eastAsia="Times New Roman" w:hAnsi="Times New Roman" w:cs="Times New Roman"/>
        </w:rPr>
        <w:t>hus, t</w:t>
      </w:r>
      <w:r w:rsidR="003421D1" w:rsidRPr="21CBF767">
        <w:rPr>
          <w:rFonts w:ascii="Times New Roman" w:eastAsia="Times New Roman" w:hAnsi="Times New Roman" w:cs="Times New Roman"/>
        </w:rPr>
        <w:t xml:space="preserve">o the extent described above, the APS Values may be </w:t>
      </w:r>
      <w:r w:rsidR="00C87DC5">
        <w:rPr>
          <w:rFonts w:ascii="Times New Roman" w:eastAsia="Times New Roman" w:hAnsi="Times New Roman" w:cs="Times New Roman"/>
        </w:rPr>
        <w:t xml:space="preserve">seen as inconsistent </w:t>
      </w:r>
      <w:r w:rsidR="003421D1" w:rsidRPr="21CBF767">
        <w:rPr>
          <w:rFonts w:ascii="Times New Roman" w:eastAsia="Times New Roman" w:hAnsi="Times New Roman" w:cs="Times New Roman"/>
        </w:rPr>
        <w:t xml:space="preserve">with </w:t>
      </w:r>
      <w:r w:rsidR="00C87DC5">
        <w:rPr>
          <w:rFonts w:ascii="Times New Roman" w:eastAsia="Times New Roman" w:hAnsi="Times New Roman" w:cs="Times New Roman"/>
        </w:rPr>
        <w:t xml:space="preserve">aspects of </w:t>
      </w:r>
      <w:r w:rsidR="00C87DC5" w:rsidRPr="21CBF767">
        <w:rPr>
          <w:rFonts w:ascii="Times New Roman" w:eastAsia="Times New Roman" w:hAnsi="Times New Roman" w:cs="Times New Roman"/>
        </w:rPr>
        <w:t>MOPS Act employment</w:t>
      </w:r>
      <w:r w:rsidR="00F602FE">
        <w:rPr>
          <w:rFonts w:ascii="Times New Roman" w:eastAsia="Times New Roman" w:hAnsi="Times New Roman" w:cs="Times New Roman"/>
        </w:rPr>
        <w:t xml:space="preserve"> that are otherwise lawful and proper</w:t>
      </w:r>
      <w:r w:rsidR="003421D1" w:rsidRPr="21CBF767">
        <w:rPr>
          <w:rFonts w:ascii="Times New Roman" w:eastAsia="Times New Roman" w:hAnsi="Times New Roman" w:cs="Times New Roman"/>
        </w:rPr>
        <w:t xml:space="preserve">. </w:t>
      </w:r>
    </w:p>
    <w:p w14:paraId="3656B9AB" w14:textId="77777777" w:rsidR="00113A37" w:rsidRPr="00113A37" w:rsidRDefault="00113A37" w:rsidP="00651AB7">
      <w:pPr>
        <w:spacing w:before="2"/>
        <w:ind w:left="110"/>
        <w:jc w:val="both"/>
        <w:rPr>
          <w:rFonts w:ascii="Times New Roman" w:eastAsia="Times New Roman" w:hAnsi="Times New Roman" w:cs="Times New Roman"/>
          <w:lang w:val="en-US"/>
        </w:rPr>
      </w:pPr>
    </w:p>
    <w:p w14:paraId="0E9A4382" w14:textId="042FC10A" w:rsidR="00113A37" w:rsidRPr="00113A37" w:rsidRDefault="16183089" w:rsidP="00651AB7">
      <w:pPr>
        <w:spacing w:before="2"/>
        <w:ind w:left="110"/>
        <w:jc w:val="both"/>
        <w:rPr>
          <w:rFonts w:ascii="Times New Roman" w:eastAsia="Times New Roman" w:hAnsi="Times New Roman" w:cs="Times New Roman"/>
        </w:rPr>
      </w:pPr>
      <w:r w:rsidRPr="21CBF767">
        <w:rPr>
          <w:rFonts w:ascii="Times New Roman" w:eastAsia="Times New Roman" w:hAnsi="Times New Roman" w:cs="Times New Roman"/>
        </w:rPr>
        <w:t>The amendments to the Directions</w:t>
      </w:r>
      <w:r w:rsidR="6CBB80D6" w:rsidRPr="21CBF767">
        <w:rPr>
          <w:rFonts w:ascii="Times New Roman" w:eastAsia="Times New Roman" w:hAnsi="Times New Roman" w:cs="Times New Roman"/>
        </w:rPr>
        <w:t xml:space="preserve"> ensure</w:t>
      </w:r>
      <w:r w:rsidR="6EA75968" w:rsidRPr="21CBF767">
        <w:rPr>
          <w:rFonts w:ascii="Times New Roman" w:eastAsia="Times New Roman" w:hAnsi="Times New Roman" w:cs="Times New Roman"/>
        </w:rPr>
        <w:t xml:space="preserve"> </w:t>
      </w:r>
      <w:r w:rsidR="741EB896" w:rsidRPr="21CBF767">
        <w:rPr>
          <w:rFonts w:ascii="Times New Roman" w:eastAsia="Times New Roman" w:hAnsi="Times New Roman" w:cs="Times New Roman"/>
        </w:rPr>
        <w:t>APS employees who</w:t>
      </w:r>
      <w:r w:rsidR="49DDBFED" w:rsidRPr="21CBF767">
        <w:rPr>
          <w:rFonts w:ascii="Times New Roman" w:eastAsia="Times New Roman" w:hAnsi="Times New Roman" w:cs="Times New Roman"/>
        </w:rPr>
        <w:t xml:space="preserve"> are employed under </w:t>
      </w:r>
      <w:r w:rsidR="00DA5243" w:rsidRPr="21CBF767">
        <w:rPr>
          <w:rFonts w:ascii="Times New Roman" w:eastAsia="Times New Roman" w:hAnsi="Times New Roman" w:cs="Times New Roman"/>
        </w:rPr>
        <w:t>the MOPS</w:t>
      </w:r>
      <w:r w:rsidR="49DDBFED" w:rsidRPr="21CBF767">
        <w:rPr>
          <w:rFonts w:ascii="Times New Roman" w:eastAsia="Times New Roman" w:hAnsi="Times New Roman" w:cs="Times New Roman"/>
        </w:rPr>
        <w:t xml:space="preserve"> Act</w:t>
      </w:r>
      <w:r w:rsidR="00113A37" w:rsidRPr="21CBF767">
        <w:rPr>
          <w:rFonts w:ascii="Times New Roman" w:eastAsia="Times New Roman" w:hAnsi="Times New Roman" w:cs="Times New Roman"/>
        </w:rPr>
        <w:t xml:space="preserve"> have certainty about their obligations, including the extent to which they are required to continue to act in accordance with the APS Values</w:t>
      </w:r>
      <w:r w:rsidR="00750703">
        <w:rPr>
          <w:rFonts w:ascii="Times New Roman" w:eastAsia="Times New Roman" w:hAnsi="Times New Roman" w:cs="Times New Roman"/>
        </w:rPr>
        <w:t xml:space="preserve">, </w:t>
      </w:r>
      <w:r w:rsidR="00750703" w:rsidRPr="00750703">
        <w:rPr>
          <w:rFonts w:ascii="Times New Roman" w:eastAsia="Times New Roman" w:hAnsi="Times New Roman" w:cs="Times New Roman"/>
        </w:rPr>
        <w:t>in alignment with integrity behaviour expectations of all public sector officials. It is reasonable to expect public sector officials to adhere to general obligations of ac</w:t>
      </w:r>
      <w:r w:rsidR="00750703">
        <w:rPr>
          <w:rFonts w:ascii="Times New Roman" w:eastAsia="Times New Roman" w:hAnsi="Times New Roman" w:cs="Times New Roman"/>
        </w:rPr>
        <w:t xml:space="preserve">countability, acting ethically—including </w:t>
      </w:r>
      <w:r w:rsidR="00750703" w:rsidRPr="00750703">
        <w:rPr>
          <w:rFonts w:ascii="Times New Roman" w:eastAsia="Times New Roman" w:hAnsi="Times New Roman" w:cs="Times New Roman"/>
        </w:rPr>
        <w:t xml:space="preserve">taking reasonable steps to avoid conflicts of interest which might give rise to corrupt conduct—and treating others with respect. It is also reasonable for APS employees to be mindful of the broader stewardship obligations of APS employees to support </w:t>
      </w:r>
      <w:r w:rsidR="00750703">
        <w:rPr>
          <w:rFonts w:ascii="Times New Roman" w:eastAsia="Times New Roman" w:hAnsi="Times New Roman" w:cs="Times New Roman"/>
        </w:rPr>
        <w:t>the public interest. However, t</w:t>
      </w:r>
      <w:r w:rsidR="00113A37" w:rsidRPr="21CBF767">
        <w:rPr>
          <w:rFonts w:ascii="Times New Roman" w:eastAsia="Times New Roman" w:hAnsi="Times New Roman" w:cs="Times New Roman"/>
        </w:rPr>
        <w:t xml:space="preserve">o ensure attraction and mobility from the APS to the parliamentary adviser roles and their return, APS employees </w:t>
      </w:r>
      <w:r w:rsidR="7BC8F2FB" w:rsidRPr="21CBF767">
        <w:rPr>
          <w:rFonts w:ascii="Times New Roman" w:eastAsia="Times New Roman" w:hAnsi="Times New Roman" w:cs="Times New Roman"/>
        </w:rPr>
        <w:t>employed under the MOPS Act</w:t>
      </w:r>
      <w:r w:rsidR="00113A37" w:rsidRPr="21CBF767">
        <w:rPr>
          <w:rFonts w:ascii="Times New Roman" w:eastAsia="Times New Roman" w:hAnsi="Times New Roman" w:cs="Times New Roman"/>
        </w:rPr>
        <w:t xml:space="preserve"> should not be required to manage real and apparent conflicts with APS Values if doing so would unreasonably hinder the effective performance of their MOPS Act role.</w:t>
      </w:r>
    </w:p>
    <w:p w14:paraId="45FB0818" w14:textId="77777777" w:rsidR="00B3195D" w:rsidRPr="00113A37" w:rsidRDefault="00B3195D" w:rsidP="00651AB7">
      <w:pPr>
        <w:spacing w:before="2"/>
        <w:jc w:val="both"/>
        <w:rPr>
          <w:rFonts w:ascii="Times New Roman" w:eastAsia="Times New Roman" w:hAnsi="Times New Roman" w:cs="Times New Roman"/>
        </w:rPr>
      </w:pPr>
    </w:p>
    <w:p w14:paraId="693DB687" w14:textId="5AAB2584" w:rsidR="00DB2048" w:rsidRDefault="00B3195D" w:rsidP="00651AB7">
      <w:pPr>
        <w:spacing w:before="2"/>
        <w:ind w:left="110"/>
        <w:jc w:val="both"/>
        <w:rPr>
          <w:rFonts w:ascii="Times New Roman" w:eastAsia="Times New Roman" w:hAnsi="Times New Roman" w:cs="Times New Roman"/>
          <w:lang w:val="en-US"/>
        </w:rPr>
      </w:pPr>
      <w:r w:rsidRPr="7946082E">
        <w:rPr>
          <w:rFonts w:ascii="Times New Roman" w:eastAsia="Times New Roman" w:hAnsi="Times New Roman" w:cs="Times New Roman"/>
          <w:lang w:val="en-US"/>
        </w:rPr>
        <w:t xml:space="preserve">The amendments </w:t>
      </w:r>
      <w:r w:rsidR="00B125D5" w:rsidRPr="7946082E">
        <w:rPr>
          <w:rFonts w:ascii="Times New Roman" w:eastAsia="Times New Roman" w:hAnsi="Times New Roman" w:cs="Times New Roman"/>
          <w:lang w:val="en-US"/>
        </w:rPr>
        <w:t xml:space="preserve">made by the instrument </w:t>
      </w:r>
      <w:r w:rsidRPr="7946082E">
        <w:rPr>
          <w:rFonts w:ascii="Times New Roman" w:eastAsia="Times New Roman" w:hAnsi="Times New Roman" w:cs="Times New Roman"/>
          <w:lang w:val="en-US"/>
        </w:rPr>
        <w:t>ensure that when on LWOP and employed under the MOPS Act, APS employees can undertake</w:t>
      </w:r>
      <w:r w:rsidR="00855AA9" w:rsidRPr="7946082E">
        <w:rPr>
          <w:rFonts w:ascii="Times New Roman" w:eastAsia="Times New Roman" w:hAnsi="Times New Roman" w:cs="Times New Roman"/>
          <w:lang w:val="en-US"/>
        </w:rPr>
        <w:t xml:space="preserve"> work, as directed by their employing </w:t>
      </w:r>
      <w:r w:rsidR="6C04E258" w:rsidRPr="7946082E">
        <w:rPr>
          <w:rFonts w:ascii="Times New Roman" w:eastAsia="Times New Roman" w:hAnsi="Times New Roman" w:cs="Times New Roman"/>
          <w:lang w:val="en-US"/>
        </w:rPr>
        <w:t xml:space="preserve">Minister or other </w:t>
      </w:r>
      <w:r w:rsidR="00855AA9" w:rsidRPr="7946082E">
        <w:rPr>
          <w:rFonts w:ascii="Times New Roman" w:eastAsia="Times New Roman" w:hAnsi="Times New Roman" w:cs="Times New Roman"/>
          <w:lang w:val="en-US"/>
        </w:rPr>
        <w:t>parliamentarian,</w:t>
      </w:r>
      <w:r w:rsidRPr="7946082E">
        <w:rPr>
          <w:rFonts w:ascii="Times New Roman" w:eastAsia="Times New Roman" w:hAnsi="Times New Roman" w:cs="Times New Roman"/>
          <w:lang w:val="en-US"/>
        </w:rPr>
        <w:t xml:space="preserve"> </w:t>
      </w:r>
      <w:r w:rsidR="00DB2048" w:rsidRPr="7946082E">
        <w:rPr>
          <w:rFonts w:ascii="Times New Roman" w:eastAsia="Times New Roman" w:hAnsi="Times New Roman" w:cs="Times New Roman"/>
          <w:lang w:val="en-US"/>
        </w:rPr>
        <w:t xml:space="preserve">without the risk of </w:t>
      </w:r>
      <w:r w:rsidR="4F8B6F35" w:rsidRPr="7946082E">
        <w:rPr>
          <w:rFonts w:ascii="Times New Roman" w:eastAsia="Times New Roman" w:hAnsi="Times New Roman" w:cs="Times New Roman"/>
          <w:lang w:val="en-US"/>
        </w:rPr>
        <w:t>non</w:t>
      </w:r>
      <w:r w:rsidR="40600938" w:rsidRPr="7946082E">
        <w:rPr>
          <w:rFonts w:ascii="Times New Roman" w:eastAsia="Times New Roman" w:hAnsi="Times New Roman" w:cs="Times New Roman"/>
          <w:lang w:val="en-US"/>
        </w:rPr>
        <w:t>-</w:t>
      </w:r>
      <w:r w:rsidR="4F8B6F35" w:rsidRPr="7946082E">
        <w:rPr>
          <w:rFonts w:ascii="Times New Roman" w:eastAsia="Times New Roman" w:hAnsi="Times New Roman" w:cs="Times New Roman"/>
          <w:lang w:val="en-US"/>
        </w:rPr>
        <w:t xml:space="preserve">compliance </w:t>
      </w:r>
      <w:r w:rsidR="00045BF4" w:rsidRPr="7946082E">
        <w:rPr>
          <w:rFonts w:ascii="Times New Roman" w:eastAsia="Times New Roman" w:hAnsi="Times New Roman" w:cs="Times New Roman"/>
          <w:lang w:val="en-US"/>
        </w:rPr>
        <w:t>with</w:t>
      </w:r>
      <w:r w:rsidR="00A7088A">
        <w:rPr>
          <w:rFonts w:ascii="Times New Roman" w:eastAsia="Times New Roman" w:hAnsi="Times New Roman" w:cs="Times New Roman"/>
          <w:lang w:val="en-US"/>
        </w:rPr>
        <w:t xml:space="preserve"> these</w:t>
      </w:r>
      <w:r w:rsidR="00045BF4" w:rsidRPr="7946082E">
        <w:rPr>
          <w:rFonts w:ascii="Times New Roman" w:eastAsia="Times New Roman" w:hAnsi="Times New Roman" w:cs="Times New Roman"/>
          <w:lang w:val="en-US"/>
        </w:rPr>
        <w:t xml:space="preserve"> particular</w:t>
      </w:r>
      <w:r w:rsidR="5B124FC4" w:rsidRPr="7946082E">
        <w:rPr>
          <w:rFonts w:ascii="Times New Roman" w:eastAsia="Times New Roman" w:hAnsi="Times New Roman" w:cs="Times New Roman"/>
          <w:lang w:val="en-US"/>
        </w:rPr>
        <w:t xml:space="preserve"> APS Values</w:t>
      </w:r>
      <w:r w:rsidR="37910CF8" w:rsidRPr="7946082E">
        <w:rPr>
          <w:rFonts w:ascii="Times New Roman" w:eastAsia="Times New Roman" w:hAnsi="Times New Roman" w:cs="Times New Roman"/>
          <w:lang w:val="en-US"/>
        </w:rPr>
        <w:t xml:space="preserve">, </w:t>
      </w:r>
      <w:r w:rsidR="2F72DF9C" w:rsidRPr="7946082E">
        <w:rPr>
          <w:rFonts w:ascii="Times New Roman" w:eastAsia="Times New Roman" w:hAnsi="Times New Roman" w:cs="Times New Roman"/>
          <w:lang w:val="en-US"/>
        </w:rPr>
        <w:t xml:space="preserve">potentially breaching the </w:t>
      </w:r>
      <w:r w:rsidR="00DB2048" w:rsidRPr="7946082E">
        <w:rPr>
          <w:rFonts w:ascii="Times New Roman" w:eastAsia="Times New Roman" w:hAnsi="Times New Roman" w:cs="Times New Roman"/>
          <w:lang w:val="en-US"/>
        </w:rPr>
        <w:t>APS Code of Conduct.</w:t>
      </w:r>
    </w:p>
    <w:p w14:paraId="72CB1D81" w14:textId="77777777" w:rsidR="00462AB7" w:rsidRPr="00113A37" w:rsidRDefault="00462AB7" w:rsidP="00651AB7">
      <w:pPr>
        <w:spacing w:before="2"/>
        <w:ind w:left="110"/>
        <w:jc w:val="both"/>
        <w:rPr>
          <w:rFonts w:ascii="Times New Roman" w:eastAsia="Times New Roman" w:hAnsi="Times New Roman" w:cs="Times New Roman"/>
          <w:lang w:val="en-US"/>
        </w:rPr>
      </w:pPr>
    </w:p>
    <w:p w14:paraId="049F31CB" w14:textId="77777777" w:rsidR="00E618DD" w:rsidRPr="00113A37" w:rsidRDefault="00E618DD" w:rsidP="00651AB7">
      <w:pPr>
        <w:spacing w:before="2"/>
        <w:jc w:val="both"/>
        <w:rPr>
          <w:rFonts w:ascii="Times New Roman" w:eastAsia="Times New Roman" w:hAnsi="Times New Roman" w:cs="Times New Roman"/>
        </w:rPr>
      </w:pPr>
    </w:p>
    <w:p w14:paraId="16A2FD51" w14:textId="77777777" w:rsidR="00D5792E" w:rsidRDefault="005645C8" w:rsidP="00651AB7">
      <w:pPr>
        <w:pStyle w:val="Heading1"/>
        <w:jc w:val="both"/>
        <w:rPr>
          <w:spacing w:val="-1"/>
        </w:rPr>
      </w:pPr>
      <w:r w:rsidRPr="00113A37">
        <w:rPr>
          <w:spacing w:val="-1"/>
        </w:rPr>
        <w:t>Legislative</w:t>
      </w:r>
      <w:r w:rsidRPr="00113A37">
        <w:rPr>
          <w:spacing w:val="-2"/>
        </w:rPr>
        <w:t xml:space="preserve"> </w:t>
      </w:r>
      <w:r w:rsidRPr="00113A37">
        <w:rPr>
          <w:spacing w:val="-1"/>
        </w:rPr>
        <w:t>framework</w:t>
      </w:r>
    </w:p>
    <w:p w14:paraId="53128261" w14:textId="77777777" w:rsidR="00651AB7" w:rsidRPr="00113A37" w:rsidRDefault="00651AB7" w:rsidP="00651AB7">
      <w:pPr>
        <w:pStyle w:val="Heading1"/>
        <w:jc w:val="both"/>
        <w:rPr>
          <w:b w:val="0"/>
          <w:bCs w:val="0"/>
        </w:rPr>
      </w:pPr>
    </w:p>
    <w:p w14:paraId="53B1016A" w14:textId="77777777" w:rsidR="00B125D5" w:rsidRDefault="00B125D5" w:rsidP="00651AB7">
      <w:pPr>
        <w:spacing w:before="2"/>
        <w:ind w:left="110"/>
        <w:jc w:val="both"/>
        <w:rPr>
          <w:rFonts w:ascii="Times New Roman" w:eastAsia="Times New Roman" w:hAnsi="Times New Roman" w:cs="Times New Roman"/>
          <w:lang w:val="en-US"/>
        </w:rPr>
      </w:pPr>
      <w:r w:rsidRPr="00651AB7">
        <w:rPr>
          <w:rFonts w:ascii="Times New Roman" w:eastAsia="Times New Roman" w:hAnsi="Times New Roman" w:cs="Times New Roman"/>
          <w:lang w:val="en-US"/>
        </w:rPr>
        <w:t xml:space="preserve">Section 10 of </w:t>
      </w:r>
      <w:r w:rsidR="0013386D">
        <w:rPr>
          <w:rFonts w:ascii="Times New Roman" w:eastAsia="Times New Roman" w:hAnsi="Times New Roman" w:cs="Times New Roman"/>
          <w:lang w:val="en-US"/>
        </w:rPr>
        <w:t>the PS Act</w:t>
      </w:r>
      <w:r w:rsidRPr="00651AB7">
        <w:rPr>
          <w:rFonts w:ascii="Times New Roman" w:eastAsia="Times New Roman" w:hAnsi="Times New Roman" w:cs="Times New Roman"/>
          <w:lang w:val="en-US"/>
        </w:rPr>
        <w:t xml:space="preserve"> sets out the APS Values.</w:t>
      </w:r>
    </w:p>
    <w:p w14:paraId="62486C05" w14:textId="77777777" w:rsidR="00651AB7" w:rsidRPr="00651AB7" w:rsidRDefault="00651AB7" w:rsidP="00651AB7">
      <w:pPr>
        <w:spacing w:before="2"/>
        <w:ind w:left="110"/>
        <w:jc w:val="both"/>
        <w:rPr>
          <w:rFonts w:ascii="Times New Roman" w:eastAsia="Times New Roman" w:hAnsi="Times New Roman" w:cs="Times New Roman"/>
          <w:lang w:val="en-US"/>
        </w:rPr>
      </w:pPr>
    </w:p>
    <w:p w14:paraId="31ABC0A3" w14:textId="6F88CF28" w:rsidR="00B125D5" w:rsidRDefault="00B125D5" w:rsidP="00651AB7">
      <w:pPr>
        <w:spacing w:before="2"/>
        <w:ind w:left="110"/>
        <w:jc w:val="both"/>
        <w:rPr>
          <w:rFonts w:ascii="Times New Roman" w:eastAsia="Times New Roman" w:hAnsi="Times New Roman" w:cs="Times New Roman"/>
          <w:lang w:val="en-US"/>
        </w:rPr>
      </w:pPr>
      <w:r w:rsidRPr="00651AB7">
        <w:rPr>
          <w:rFonts w:ascii="Times New Roman" w:eastAsia="Times New Roman" w:hAnsi="Times New Roman" w:cs="Times New Roman"/>
          <w:lang w:val="en-US"/>
        </w:rPr>
        <w:t xml:space="preserve">Subsection 10(1) of </w:t>
      </w:r>
      <w:r w:rsidR="0013386D">
        <w:rPr>
          <w:rFonts w:ascii="Times New Roman" w:eastAsia="Times New Roman" w:hAnsi="Times New Roman" w:cs="Times New Roman"/>
          <w:lang w:val="en-US"/>
        </w:rPr>
        <w:t>the PS Act</w:t>
      </w:r>
      <w:r w:rsidRPr="00651AB7">
        <w:rPr>
          <w:rFonts w:ascii="Times New Roman" w:eastAsia="Times New Roman" w:hAnsi="Times New Roman" w:cs="Times New Roman"/>
          <w:lang w:val="en-US"/>
        </w:rPr>
        <w:t xml:space="preserve"> and section 13 of the Directions outline the </w:t>
      </w:r>
      <w:r w:rsidR="0091475B">
        <w:rPr>
          <w:rFonts w:ascii="Times New Roman" w:eastAsia="Times New Roman" w:hAnsi="Times New Roman" w:cs="Times New Roman"/>
          <w:lang w:val="en-US"/>
        </w:rPr>
        <w:t>V</w:t>
      </w:r>
      <w:r w:rsidRPr="00651AB7">
        <w:rPr>
          <w:rFonts w:ascii="Times New Roman" w:eastAsia="Times New Roman" w:hAnsi="Times New Roman" w:cs="Times New Roman"/>
          <w:lang w:val="en-US"/>
        </w:rPr>
        <w:t>alue of ‘Committed to Service’</w:t>
      </w:r>
      <w:r w:rsidR="007F0490">
        <w:rPr>
          <w:rFonts w:ascii="Times New Roman" w:eastAsia="Times New Roman" w:hAnsi="Times New Roman" w:cs="Times New Roman"/>
          <w:lang w:val="en-US"/>
        </w:rPr>
        <w:t>.</w:t>
      </w:r>
    </w:p>
    <w:p w14:paraId="4101652C" w14:textId="77777777" w:rsidR="00651AB7" w:rsidRPr="00651AB7" w:rsidRDefault="00651AB7" w:rsidP="00651AB7">
      <w:pPr>
        <w:spacing w:before="2"/>
        <w:ind w:left="110"/>
        <w:jc w:val="both"/>
        <w:rPr>
          <w:rFonts w:ascii="Times New Roman" w:eastAsia="Times New Roman" w:hAnsi="Times New Roman" w:cs="Times New Roman"/>
          <w:lang w:val="en-US"/>
        </w:rPr>
      </w:pPr>
    </w:p>
    <w:p w14:paraId="6BCC6025" w14:textId="428BA9DA" w:rsidR="00B125D5" w:rsidRDefault="00B125D5" w:rsidP="00651AB7">
      <w:pPr>
        <w:spacing w:before="2"/>
        <w:ind w:left="110"/>
        <w:jc w:val="both"/>
        <w:rPr>
          <w:rFonts w:ascii="Times New Roman" w:eastAsia="Times New Roman" w:hAnsi="Times New Roman" w:cs="Times New Roman"/>
          <w:lang w:val="en-US"/>
        </w:rPr>
      </w:pPr>
      <w:r w:rsidRPr="00651AB7">
        <w:rPr>
          <w:rFonts w:ascii="Times New Roman" w:eastAsia="Times New Roman" w:hAnsi="Times New Roman" w:cs="Times New Roman"/>
          <w:lang w:val="en-US"/>
        </w:rPr>
        <w:t xml:space="preserve">Subsection 10(5) of </w:t>
      </w:r>
      <w:r w:rsidR="0013386D">
        <w:rPr>
          <w:rFonts w:ascii="Times New Roman" w:eastAsia="Times New Roman" w:hAnsi="Times New Roman" w:cs="Times New Roman"/>
          <w:lang w:val="en-US"/>
        </w:rPr>
        <w:t>the PS Act</w:t>
      </w:r>
      <w:r w:rsidRPr="00651AB7">
        <w:rPr>
          <w:rFonts w:ascii="Times New Roman" w:eastAsia="Times New Roman" w:hAnsi="Times New Roman" w:cs="Times New Roman"/>
          <w:lang w:val="en-US"/>
        </w:rPr>
        <w:t xml:space="preserve"> and section 17 of the Directions outline the </w:t>
      </w:r>
      <w:r w:rsidR="0091475B">
        <w:rPr>
          <w:rFonts w:ascii="Times New Roman" w:eastAsia="Times New Roman" w:hAnsi="Times New Roman" w:cs="Times New Roman"/>
          <w:lang w:val="en-US"/>
        </w:rPr>
        <w:t>V</w:t>
      </w:r>
      <w:r w:rsidRPr="00651AB7">
        <w:rPr>
          <w:rFonts w:ascii="Times New Roman" w:eastAsia="Times New Roman" w:hAnsi="Times New Roman" w:cs="Times New Roman"/>
          <w:lang w:val="en-US"/>
        </w:rPr>
        <w:t>alue of ‘Impartial’.</w:t>
      </w:r>
    </w:p>
    <w:p w14:paraId="4B99056E" w14:textId="77777777" w:rsidR="00651AB7" w:rsidRPr="00651AB7" w:rsidRDefault="00651AB7" w:rsidP="00651AB7">
      <w:pPr>
        <w:spacing w:before="2"/>
        <w:ind w:left="110"/>
        <w:jc w:val="both"/>
        <w:rPr>
          <w:rFonts w:ascii="Times New Roman" w:eastAsia="Times New Roman" w:hAnsi="Times New Roman" w:cs="Times New Roman"/>
          <w:lang w:val="en-US"/>
        </w:rPr>
      </w:pPr>
    </w:p>
    <w:p w14:paraId="668532D7" w14:textId="77777777" w:rsidR="00D5792E" w:rsidRDefault="005645C8" w:rsidP="00651AB7">
      <w:pPr>
        <w:spacing w:before="2"/>
        <w:ind w:left="110"/>
        <w:jc w:val="both"/>
        <w:rPr>
          <w:rFonts w:ascii="Times New Roman" w:eastAsia="Times New Roman" w:hAnsi="Times New Roman" w:cs="Times New Roman"/>
          <w:lang w:val="en-US"/>
        </w:rPr>
      </w:pPr>
      <w:r w:rsidRPr="00651AB7">
        <w:rPr>
          <w:rFonts w:ascii="Times New Roman" w:eastAsia="Times New Roman" w:hAnsi="Times New Roman" w:cs="Times New Roman"/>
          <w:lang w:val="en-US"/>
        </w:rPr>
        <w:t xml:space="preserve">Subsections 11(1), 11A(1), 11A(2), and 15(6) of </w:t>
      </w:r>
      <w:r w:rsidR="0013386D">
        <w:rPr>
          <w:rFonts w:ascii="Times New Roman" w:eastAsia="Times New Roman" w:hAnsi="Times New Roman" w:cs="Times New Roman"/>
          <w:lang w:val="en-US"/>
        </w:rPr>
        <w:t>the PS Act</w:t>
      </w:r>
      <w:r w:rsidRPr="00651AB7">
        <w:rPr>
          <w:rFonts w:ascii="Times New Roman" w:eastAsia="Times New Roman" w:hAnsi="Times New Roman" w:cs="Times New Roman"/>
          <w:lang w:val="en-US"/>
        </w:rPr>
        <w:t xml:space="preserve"> give the Commissioner power to issue directions in writing about specified matters.</w:t>
      </w:r>
    </w:p>
    <w:p w14:paraId="1299C43A" w14:textId="77777777" w:rsidR="00651AB7" w:rsidRPr="00651AB7" w:rsidRDefault="00651AB7" w:rsidP="00651AB7">
      <w:pPr>
        <w:spacing w:before="2"/>
        <w:ind w:left="110"/>
        <w:jc w:val="both"/>
        <w:rPr>
          <w:rFonts w:ascii="Times New Roman" w:eastAsia="Times New Roman" w:hAnsi="Times New Roman" w:cs="Times New Roman"/>
          <w:lang w:val="en-US"/>
        </w:rPr>
      </w:pPr>
    </w:p>
    <w:p w14:paraId="3E7AFEC2" w14:textId="77777777" w:rsidR="00651AB7" w:rsidRPr="00651AB7" w:rsidRDefault="00B125D5" w:rsidP="00651AB7">
      <w:pPr>
        <w:spacing w:before="2"/>
        <w:ind w:left="110"/>
        <w:jc w:val="both"/>
        <w:rPr>
          <w:rFonts w:ascii="Times New Roman" w:eastAsia="Times New Roman" w:hAnsi="Times New Roman" w:cs="Times New Roman"/>
          <w:lang w:val="en-US"/>
        </w:rPr>
      </w:pPr>
      <w:r w:rsidRPr="00651AB7">
        <w:rPr>
          <w:rFonts w:ascii="Times New Roman" w:eastAsia="Times New Roman" w:hAnsi="Times New Roman" w:cs="Times New Roman"/>
          <w:lang w:val="en-US"/>
        </w:rPr>
        <w:t xml:space="preserve">Subsection 11(1) of </w:t>
      </w:r>
      <w:r w:rsidR="0013386D">
        <w:rPr>
          <w:rFonts w:ascii="Times New Roman" w:eastAsia="Times New Roman" w:hAnsi="Times New Roman" w:cs="Times New Roman"/>
          <w:lang w:val="en-US"/>
        </w:rPr>
        <w:t>the PS Act</w:t>
      </w:r>
      <w:r w:rsidRPr="00651AB7">
        <w:rPr>
          <w:rFonts w:ascii="Times New Roman" w:eastAsia="Times New Roman" w:hAnsi="Times New Roman" w:cs="Times New Roman"/>
          <w:lang w:val="en-US"/>
        </w:rPr>
        <w:t xml:space="preserve"> provides that the Commissioner may issue directions in writing in relation to any of the APS Values for the purpose of:</w:t>
      </w:r>
    </w:p>
    <w:p w14:paraId="42636E53" w14:textId="77777777" w:rsidR="00651AB7" w:rsidRDefault="00B125D5" w:rsidP="00651AB7">
      <w:pPr>
        <w:pStyle w:val="BodyText"/>
        <w:numPr>
          <w:ilvl w:val="1"/>
          <w:numId w:val="23"/>
        </w:numPr>
        <w:tabs>
          <w:tab w:val="left" w:pos="839"/>
        </w:tabs>
        <w:spacing w:before="54" w:line="252" w:lineRule="exact"/>
        <w:jc w:val="both"/>
      </w:pPr>
      <w:r>
        <w:rPr>
          <w:spacing w:val="-1"/>
        </w:rPr>
        <w:t>ensuring</w:t>
      </w:r>
      <w:r>
        <w:rPr>
          <w:spacing w:val="-3"/>
        </w:rPr>
        <w:t xml:space="preserve"> </w:t>
      </w:r>
      <w:r>
        <w:rPr>
          <w:spacing w:val="-1"/>
        </w:rPr>
        <w:t>that</w:t>
      </w:r>
      <w:r>
        <w:rPr>
          <w:spacing w:val="-2"/>
        </w:rPr>
        <w:t xml:space="preserve"> </w:t>
      </w:r>
      <w:r>
        <w:t xml:space="preserve">the </w:t>
      </w:r>
      <w:r>
        <w:rPr>
          <w:spacing w:val="-1"/>
        </w:rPr>
        <w:t>APS</w:t>
      </w:r>
      <w:r>
        <w:rPr>
          <w:spacing w:val="-3"/>
        </w:rPr>
        <w:t xml:space="preserve"> </w:t>
      </w:r>
      <w:r>
        <w:rPr>
          <w:spacing w:val="-1"/>
        </w:rPr>
        <w:t>incorporates</w:t>
      </w:r>
      <w:r>
        <w:rPr>
          <w:spacing w:val="-2"/>
        </w:rPr>
        <w:t xml:space="preserve"> </w:t>
      </w:r>
      <w:r>
        <w:t xml:space="preserve">and </w:t>
      </w:r>
      <w:r>
        <w:rPr>
          <w:spacing w:val="-1"/>
        </w:rPr>
        <w:t>upholds</w:t>
      </w:r>
      <w:r>
        <w:t xml:space="preserve"> </w:t>
      </w:r>
      <w:r>
        <w:rPr>
          <w:spacing w:val="-1"/>
        </w:rPr>
        <w:t>the</w:t>
      </w:r>
      <w:r>
        <w:t xml:space="preserve"> </w:t>
      </w:r>
      <w:r>
        <w:rPr>
          <w:spacing w:val="-2"/>
        </w:rPr>
        <w:t>APS</w:t>
      </w:r>
      <w:r>
        <w:t xml:space="preserve"> </w:t>
      </w:r>
      <w:r>
        <w:rPr>
          <w:spacing w:val="-1"/>
        </w:rPr>
        <w:t>Values;</w:t>
      </w:r>
      <w:r>
        <w:rPr>
          <w:spacing w:val="1"/>
        </w:rPr>
        <w:t xml:space="preserve"> </w:t>
      </w:r>
      <w:r>
        <w:rPr>
          <w:spacing w:val="-1"/>
        </w:rPr>
        <w:t>and</w:t>
      </w:r>
    </w:p>
    <w:p w14:paraId="59FECC2F" w14:textId="77777777" w:rsidR="00B125D5" w:rsidRPr="00651AB7" w:rsidRDefault="00B125D5" w:rsidP="00651AB7">
      <w:pPr>
        <w:pStyle w:val="BodyText"/>
        <w:numPr>
          <w:ilvl w:val="1"/>
          <w:numId w:val="23"/>
        </w:numPr>
        <w:tabs>
          <w:tab w:val="left" w:pos="839"/>
        </w:tabs>
        <w:spacing w:before="0" w:line="252" w:lineRule="exact"/>
        <w:jc w:val="both"/>
      </w:pPr>
      <w:r>
        <w:rPr>
          <w:spacing w:val="-1"/>
        </w:rPr>
        <w:t>determining,</w:t>
      </w:r>
      <w:r>
        <w:t xml:space="preserve"> </w:t>
      </w:r>
      <w:r>
        <w:rPr>
          <w:spacing w:val="-1"/>
        </w:rPr>
        <w:t>where</w:t>
      </w:r>
      <w:r>
        <w:t xml:space="preserve"> </w:t>
      </w:r>
      <w:r>
        <w:rPr>
          <w:spacing w:val="-1"/>
        </w:rPr>
        <w:t>necessary,</w:t>
      </w:r>
      <w:r>
        <w:t xml:space="preserve"> the </w:t>
      </w:r>
      <w:r>
        <w:rPr>
          <w:spacing w:val="-1"/>
        </w:rPr>
        <w:t>scope</w:t>
      </w:r>
      <w:r>
        <w:rPr>
          <w:spacing w:val="3"/>
        </w:rPr>
        <w:t xml:space="preserve"> </w:t>
      </w:r>
      <w:r>
        <w:rPr>
          <w:spacing w:val="-2"/>
        </w:rPr>
        <w:t>or</w:t>
      </w:r>
      <w:r>
        <w:t xml:space="preserve"> </w:t>
      </w:r>
      <w:r>
        <w:rPr>
          <w:spacing w:val="-1"/>
        </w:rPr>
        <w:t>application</w:t>
      </w:r>
      <w:r>
        <w:rPr>
          <w:spacing w:val="-3"/>
        </w:rPr>
        <w:t xml:space="preserve"> </w:t>
      </w:r>
      <w:r>
        <w:t xml:space="preserve">of </w:t>
      </w:r>
      <w:r>
        <w:rPr>
          <w:spacing w:val="-1"/>
        </w:rPr>
        <w:t>the</w:t>
      </w:r>
      <w:r>
        <w:t xml:space="preserve"> </w:t>
      </w:r>
      <w:r>
        <w:rPr>
          <w:spacing w:val="-1"/>
        </w:rPr>
        <w:t>APS</w:t>
      </w:r>
      <w:r>
        <w:rPr>
          <w:spacing w:val="-3"/>
        </w:rPr>
        <w:t xml:space="preserve"> </w:t>
      </w:r>
      <w:r>
        <w:rPr>
          <w:spacing w:val="-1"/>
        </w:rPr>
        <w:t>Values.</w:t>
      </w:r>
    </w:p>
    <w:p w14:paraId="4DDBEF00" w14:textId="77777777" w:rsidR="00651AB7" w:rsidRDefault="00651AB7" w:rsidP="00651AB7">
      <w:pPr>
        <w:pStyle w:val="BodyText"/>
        <w:tabs>
          <w:tab w:val="left" w:pos="839"/>
        </w:tabs>
        <w:spacing w:before="0" w:line="252" w:lineRule="exact"/>
        <w:ind w:left="0"/>
        <w:jc w:val="both"/>
      </w:pPr>
    </w:p>
    <w:p w14:paraId="0D0C6A19" w14:textId="77777777" w:rsidR="00D5792E" w:rsidRDefault="005645C8" w:rsidP="00651AB7">
      <w:pPr>
        <w:spacing w:before="2"/>
        <w:ind w:left="110"/>
        <w:jc w:val="both"/>
        <w:rPr>
          <w:rFonts w:ascii="Times New Roman" w:eastAsia="Times New Roman" w:hAnsi="Times New Roman" w:cs="Times New Roman"/>
          <w:lang w:val="en-US"/>
        </w:rPr>
      </w:pPr>
      <w:r w:rsidRPr="00651AB7">
        <w:rPr>
          <w:rFonts w:ascii="Times New Roman" w:eastAsia="Times New Roman" w:hAnsi="Times New Roman" w:cs="Times New Roman"/>
          <w:lang w:val="en-US"/>
        </w:rPr>
        <w:t xml:space="preserve">Subsection 11(2) of </w:t>
      </w:r>
      <w:r w:rsidR="0013386D">
        <w:rPr>
          <w:rFonts w:ascii="Times New Roman" w:eastAsia="Times New Roman" w:hAnsi="Times New Roman" w:cs="Times New Roman"/>
          <w:lang w:val="en-US"/>
        </w:rPr>
        <w:t>the PS Act</w:t>
      </w:r>
      <w:r w:rsidRPr="00651AB7">
        <w:rPr>
          <w:rFonts w:ascii="Times New Roman" w:eastAsia="Times New Roman" w:hAnsi="Times New Roman" w:cs="Times New Roman"/>
          <w:lang w:val="en-US"/>
        </w:rPr>
        <w:t xml:space="preserve"> provides that the APS Values have effect subject to the restrictions (if any) in directions made under subsection 11(1).</w:t>
      </w:r>
    </w:p>
    <w:p w14:paraId="3461D779" w14:textId="77777777" w:rsidR="00651AB7" w:rsidRPr="00651AB7" w:rsidRDefault="00651AB7" w:rsidP="00651AB7">
      <w:pPr>
        <w:spacing w:before="2"/>
        <w:ind w:left="110"/>
        <w:jc w:val="both"/>
        <w:rPr>
          <w:rFonts w:ascii="Times New Roman" w:eastAsia="Times New Roman" w:hAnsi="Times New Roman" w:cs="Times New Roman"/>
          <w:lang w:val="en-US"/>
        </w:rPr>
      </w:pPr>
    </w:p>
    <w:p w14:paraId="6FD2B144" w14:textId="77777777" w:rsidR="00D5792E" w:rsidRDefault="005645C8" w:rsidP="00651AB7">
      <w:pPr>
        <w:spacing w:before="2"/>
        <w:ind w:left="110"/>
        <w:jc w:val="both"/>
        <w:rPr>
          <w:rFonts w:ascii="Times New Roman" w:eastAsia="Times New Roman" w:hAnsi="Times New Roman" w:cs="Times New Roman"/>
          <w:lang w:val="en-US"/>
        </w:rPr>
      </w:pPr>
      <w:r w:rsidRPr="00651AB7">
        <w:rPr>
          <w:rFonts w:ascii="Times New Roman" w:eastAsia="Times New Roman" w:hAnsi="Times New Roman" w:cs="Times New Roman"/>
          <w:lang w:val="en-US"/>
        </w:rPr>
        <w:t xml:space="preserve">Subsection 11A(1) of </w:t>
      </w:r>
      <w:r w:rsidR="0013386D">
        <w:rPr>
          <w:rFonts w:ascii="Times New Roman" w:eastAsia="Times New Roman" w:hAnsi="Times New Roman" w:cs="Times New Roman"/>
          <w:lang w:val="en-US"/>
        </w:rPr>
        <w:t>the PS Act</w:t>
      </w:r>
      <w:r w:rsidRPr="00651AB7">
        <w:rPr>
          <w:rFonts w:ascii="Times New Roman" w:eastAsia="Times New Roman" w:hAnsi="Times New Roman" w:cs="Times New Roman"/>
          <w:lang w:val="en-US"/>
        </w:rPr>
        <w:t xml:space="preserve"> provides that the Commissioner may issue directions about employment matters relating to APS employees, including engagement, promotion, redeployment, mobility, training schemes and termination.</w:t>
      </w:r>
    </w:p>
    <w:p w14:paraId="3CF2D8B6" w14:textId="77777777" w:rsidR="00651AB7" w:rsidRPr="00651AB7" w:rsidRDefault="00651AB7" w:rsidP="00651AB7">
      <w:pPr>
        <w:spacing w:before="2"/>
        <w:ind w:left="110"/>
        <w:jc w:val="both"/>
        <w:rPr>
          <w:rFonts w:ascii="Times New Roman" w:eastAsia="Times New Roman" w:hAnsi="Times New Roman" w:cs="Times New Roman"/>
          <w:lang w:val="en-US"/>
        </w:rPr>
      </w:pPr>
    </w:p>
    <w:p w14:paraId="54241A0F" w14:textId="77777777" w:rsidR="00D5792E" w:rsidRPr="00651AB7" w:rsidRDefault="005645C8" w:rsidP="00651AB7">
      <w:pPr>
        <w:spacing w:before="2"/>
        <w:ind w:left="110"/>
        <w:jc w:val="both"/>
        <w:rPr>
          <w:rFonts w:ascii="Times New Roman" w:eastAsia="Times New Roman" w:hAnsi="Times New Roman" w:cs="Times New Roman"/>
          <w:lang w:val="en-US"/>
        </w:rPr>
      </w:pPr>
      <w:r w:rsidRPr="00651AB7">
        <w:rPr>
          <w:rFonts w:ascii="Times New Roman" w:eastAsia="Times New Roman" w:hAnsi="Times New Roman" w:cs="Times New Roman"/>
          <w:lang w:val="en-US"/>
        </w:rPr>
        <w:t xml:space="preserve">Subsection 11A(2) of </w:t>
      </w:r>
      <w:r w:rsidR="0013386D">
        <w:rPr>
          <w:rFonts w:ascii="Times New Roman" w:eastAsia="Times New Roman" w:hAnsi="Times New Roman" w:cs="Times New Roman"/>
          <w:lang w:val="en-US"/>
        </w:rPr>
        <w:t>the PS Act</w:t>
      </w:r>
      <w:r w:rsidRPr="00651AB7">
        <w:rPr>
          <w:rFonts w:ascii="Times New Roman" w:eastAsia="Times New Roman" w:hAnsi="Times New Roman" w:cs="Times New Roman"/>
          <w:lang w:val="en-US"/>
        </w:rPr>
        <w:t xml:space="preserve"> provides that the Commissioner may issue directions in relation to any of the APS Employment Principles for the purpose of:</w:t>
      </w:r>
    </w:p>
    <w:p w14:paraId="28728EE4" w14:textId="77777777" w:rsidR="00D5792E" w:rsidRPr="00651AB7" w:rsidRDefault="005645C8" w:rsidP="00122DD6">
      <w:pPr>
        <w:pStyle w:val="BodyText"/>
        <w:numPr>
          <w:ilvl w:val="0"/>
          <w:numId w:val="27"/>
        </w:numPr>
        <w:tabs>
          <w:tab w:val="left" w:pos="839"/>
        </w:tabs>
        <w:spacing w:before="54" w:line="252" w:lineRule="exact"/>
        <w:jc w:val="both"/>
        <w:rPr>
          <w:spacing w:val="-1"/>
        </w:rPr>
      </w:pPr>
      <w:r>
        <w:rPr>
          <w:spacing w:val="-1"/>
        </w:rPr>
        <w:t>ensuring</w:t>
      </w:r>
      <w:r w:rsidRPr="00651AB7">
        <w:rPr>
          <w:spacing w:val="-1"/>
        </w:rPr>
        <w:t xml:space="preserve"> </w:t>
      </w:r>
      <w:r>
        <w:rPr>
          <w:spacing w:val="-1"/>
        </w:rPr>
        <w:t>that</w:t>
      </w:r>
      <w:r w:rsidRPr="00651AB7">
        <w:rPr>
          <w:spacing w:val="-1"/>
        </w:rPr>
        <w:t xml:space="preserve"> the </w:t>
      </w:r>
      <w:r>
        <w:rPr>
          <w:spacing w:val="-1"/>
        </w:rPr>
        <w:t>APS</w:t>
      </w:r>
      <w:r w:rsidRPr="00651AB7">
        <w:rPr>
          <w:spacing w:val="-1"/>
        </w:rPr>
        <w:t xml:space="preserve"> </w:t>
      </w:r>
      <w:r>
        <w:rPr>
          <w:spacing w:val="-1"/>
        </w:rPr>
        <w:t>incorporates</w:t>
      </w:r>
      <w:r w:rsidRPr="00651AB7">
        <w:rPr>
          <w:spacing w:val="-1"/>
        </w:rPr>
        <w:t xml:space="preserve"> and </w:t>
      </w:r>
      <w:r>
        <w:rPr>
          <w:spacing w:val="-1"/>
        </w:rPr>
        <w:t>upholds</w:t>
      </w:r>
      <w:r w:rsidRPr="00651AB7">
        <w:rPr>
          <w:spacing w:val="-1"/>
        </w:rPr>
        <w:t xml:space="preserve"> </w:t>
      </w:r>
      <w:r>
        <w:rPr>
          <w:spacing w:val="-1"/>
        </w:rPr>
        <w:t>the</w:t>
      </w:r>
      <w:r w:rsidRPr="00651AB7">
        <w:rPr>
          <w:spacing w:val="-1"/>
        </w:rPr>
        <w:t xml:space="preserve"> APS </w:t>
      </w:r>
      <w:r>
        <w:rPr>
          <w:spacing w:val="-1"/>
        </w:rPr>
        <w:t>Employment</w:t>
      </w:r>
      <w:r w:rsidRPr="00651AB7">
        <w:rPr>
          <w:spacing w:val="-1"/>
        </w:rPr>
        <w:t xml:space="preserve"> </w:t>
      </w:r>
      <w:r>
        <w:rPr>
          <w:spacing w:val="-1"/>
        </w:rPr>
        <w:t>Principles;</w:t>
      </w:r>
      <w:r w:rsidRPr="00651AB7">
        <w:rPr>
          <w:spacing w:val="-1"/>
        </w:rPr>
        <w:t xml:space="preserve"> and</w:t>
      </w:r>
    </w:p>
    <w:p w14:paraId="7D2E105E" w14:textId="77777777" w:rsidR="0013386D" w:rsidRDefault="005645C8" w:rsidP="0013386D">
      <w:pPr>
        <w:pStyle w:val="BodyText"/>
        <w:numPr>
          <w:ilvl w:val="0"/>
          <w:numId w:val="27"/>
        </w:numPr>
        <w:tabs>
          <w:tab w:val="left" w:pos="839"/>
        </w:tabs>
        <w:spacing w:before="54" w:line="252" w:lineRule="exact"/>
        <w:jc w:val="both"/>
        <w:rPr>
          <w:spacing w:val="-1"/>
        </w:rPr>
      </w:pPr>
      <w:r>
        <w:rPr>
          <w:spacing w:val="-1"/>
        </w:rPr>
        <w:t>determining,</w:t>
      </w:r>
      <w:r w:rsidRPr="00651AB7">
        <w:rPr>
          <w:spacing w:val="-1"/>
        </w:rPr>
        <w:t xml:space="preserve"> </w:t>
      </w:r>
      <w:r>
        <w:rPr>
          <w:spacing w:val="-1"/>
        </w:rPr>
        <w:t>where</w:t>
      </w:r>
      <w:r w:rsidRPr="00651AB7">
        <w:rPr>
          <w:spacing w:val="-1"/>
        </w:rPr>
        <w:t xml:space="preserve"> </w:t>
      </w:r>
      <w:r>
        <w:rPr>
          <w:spacing w:val="-1"/>
        </w:rPr>
        <w:t>necessary,</w:t>
      </w:r>
      <w:r w:rsidRPr="00651AB7">
        <w:rPr>
          <w:spacing w:val="-1"/>
        </w:rPr>
        <w:t xml:space="preserve"> the </w:t>
      </w:r>
      <w:r>
        <w:rPr>
          <w:spacing w:val="-1"/>
        </w:rPr>
        <w:t>scope</w:t>
      </w:r>
      <w:r w:rsidRPr="00651AB7">
        <w:rPr>
          <w:spacing w:val="-1"/>
        </w:rPr>
        <w:t xml:space="preserve"> or </w:t>
      </w:r>
      <w:r>
        <w:rPr>
          <w:spacing w:val="-1"/>
        </w:rPr>
        <w:t>application</w:t>
      </w:r>
      <w:r w:rsidRPr="00651AB7">
        <w:rPr>
          <w:spacing w:val="-1"/>
        </w:rPr>
        <w:t xml:space="preserve"> of </w:t>
      </w:r>
      <w:r>
        <w:rPr>
          <w:spacing w:val="-1"/>
        </w:rPr>
        <w:t>the</w:t>
      </w:r>
      <w:r w:rsidRPr="00651AB7">
        <w:rPr>
          <w:spacing w:val="-1"/>
        </w:rPr>
        <w:t xml:space="preserve"> </w:t>
      </w:r>
      <w:r>
        <w:rPr>
          <w:spacing w:val="-1"/>
        </w:rPr>
        <w:t>APS</w:t>
      </w:r>
      <w:r w:rsidRPr="00651AB7">
        <w:rPr>
          <w:spacing w:val="-1"/>
        </w:rPr>
        <w:t xml:space="preserve"> </w:t>
      </w:r>
      <w:r>
        <w:rPr>
          <w:spacing w:val="-1"/>
        </w:rPr>
        <w:t>Employment</w:t>
      </w:r>
      <w:r w:rsidRPr="00651AB7">
        <w:rPr>
          <w:spacing w:val="-1"/>
        </w:rPr>
        <w:t xml:space="preserve"> </w:t>
      </w:r>
      <w:r>
        <w:rPr>
          <w:spacing w:val="-1"/>
        </w:rPr>
        <w:t>Principles.</w:t>
      </w:r>
    </w:p>
    <w:p w14:paraId="0FB78278" w14:textId="77777777" w:rsidR="0013386D" w:rsidRDefault="0013386D" w:rsidP="0013386D">
      <w:pPr>
        <w:pStyle w:val="BodyText"/>
        <w:tabs>
          <w:tab w:val="left" w:pos="839"/>
        </w:tabs>
        <w:spacing w:before="54" w:line="252" w:lineRule="exact"/>
        <w:ind w:left="838"/>
        <w:jc w:val="both"/>
        <w:rPr>
          <w:spacing w:val="-1"/>
        </w:rPr>
      </w:pPr>
    </w:p>
    <w:p w14:paraId="6520C5CD" w14:textId="02FFDB0D" w:rsidR="003C7457" w:rsidRDefault="003C7457" w:rsidP="00651AB7">
      <w:pPr>
        <w:spacing w:before="2"/>
        <w:ind w:left="110"/>
        <w:jc w:val="both"/>
        <w:rPr>
          <w:rFonts w:ascii="Times New Roman" w:eastAsia="Times New Roman" w:hAnsi="Times New Roman" w:cs="Times New Roman"/>
          <w:lang w:val="en-US"/>
        </w:rPr>
      </w:pPr>
      <w:r w:rsidRPr="00651AB7">
        <w:rPr>
          <w:rFonts w:ascii="Times New Roman" w:eastAsia="Times New Roman" w:hAnsi="Times New Roman" w:cs="Times New Roman"/>
          <w:lang w:val="en-US"/>
        </w:rPr>
        <w:t xml:space="preserve">Subsection 13(11) of </w:t>
      </w:r>
      <w:r w:rsidR="0013386D">
        <w:rPr>
          <w:rFonts w:ascii="Times New Roman" w:eastAsia="Times New Roman" w:hAnsi="Times New Roman" w:cs="Times New Roman"/>
          <w:lang w:val="en-US"/>
        </w:rPr>
        <w:t>the PS Act</w:t>
      </w:r>
      <w:r w:rsidRPr="00651AB7">
        <w:rPr>
          <w:rFonts w:ascii="Times New Roman" w:eastAsia="Times New Roman" w:hAnsi="Times New Roman" w:cs="Times New Roman"/>
          <w:lang w:val="en-US"/>
        </w:rPr>
        <w:t xml:space="preserve"> </w:t>
      </w:r>
      <w:r w:rsidR="0091475B">
        <w:rPr>
          <w:rFonts w:ascii="Times New Roman" w:eastAsia="Times New Roman" w:hAnsi="Times New Roman" w:cs="Times New Roman"/>
          <w:lang w:val="en-US"/>
        </w:rPr>
        <w:t>provides</w:t>
      </w:r>
      <w:r w:rsidR="0091475B" w:rsidRPr="00651AB7">
        <w:rPr>
          <w:rFonts w:ascii="Times New Roman" w:eastAsia="Times New Roman" w:hAnsi="Times New Roman" w:cs="Times New Roman"/>
          <w:lang w:val="en-US"/>
        </w:rPr>
        <w:t xml:space="preserve"> </w:t>
      </w:r>
      <w:r w:rsidRPr="00651AB7">
        <w:rPr>
          <w:rFonts w:ascii="Times New Roman" w:eastAsia="Times New Roman" w:hAnsi="Times New Roman" w:cs="Times New Roman"/>
          <w:lang w:val="en-US"/>
        </w:rPr>
        <w:t>that APS employees must ‘at all times’ behave in a way that upholds the APS Values.</w:t>
      </w:r>
    </w:p>
    <w:p w14:paraId="1FC39945" w14:textId="77777777" w:rsidR="00651AB7" w:rsidRPr="00651AB7" w:rsidRDefault="00651AB7" w:rsidP="00651AB7">
      <w:pPr>
        <w:spacing w:before="2"/>
        <w:ind w:left="110"/>
        <w:jc w:val="both"/>
        <w:rPr>
          <w:rFonts w:ascii="Times New Roman" w:eastAsia="Times New Roman" w:hAnsi="Times New Roman" w:cs="Times New Roman"/>
          <w:lang w:val="en-US"/>
        </w:rPr>
      </w:pPr>
    </w:p>
    <w:p w14:paraId="486C2B0D" w14:textId="77777777" w:rsidR="00D5792E" w:rsidRDefault="005645C8" w:rsidP="00651AB7">
      <w:pPr>
        <w:spacing w:before="2"/>
        <w:ind w:left="110"/>
        <w:jc w:val="both"/>
        <w:rPr>
          <w:rFonts w:ascii="Times New Roman" w:eastAsia="Times New Roman" w:hAnsi="Times New Roman" w:cs="Times New Roman"/>
          <w:lang w:val="en-US"/>
        </w:rPr>
      </w:pPr>
      <w:r w:rsidRPr="00651AB7">
        <w:rPr>
          <w:rFonts w:ascii="Times New Roman" w:eastAsia="Times New Roman" w:hAnsi="Times New Roman" w:cs="Times New Roman"/>
          <w:lang w:val="en-US"/>
        </w:rPr>
        <w:t xml:space="preserve">Subsection 15(6) of </w:t>
      </w:r>
      <w:r w:rsidR="0013386D">
        <w:rPr>
          <w:rFonts w:ascii="Times New Roman" w:eastAsia="Times New Roman" w:hAnsi="Times New Roman" w:cs="Times New Roman"/>
          <w:lang w:val="en-US"/>
        </w:rPr>
        <w:t>the PS Act</w:t>
      </w:r>
      <w:r w:rsidRPr="00651AB7">
        <w:rPr>
          <w:rFonts w:ascii="Times New Roman" w:eastAsia="Times New Roman" w:hAnsi="Times New Roman" w:cs="Times New Roman"/>
          <w:lang w:val="en-US"/>
        </w:rPr>
        <w:t xml:space="preserve"> provides that the Commissioner must issue directions in writing for the purposes of paragraph 15(4)(a) of </w:t>
      </w:r>
      <w:r w:rsidR="0013386D">
        <w:rPr>
          <w:rFonts w:ascii="Times New Roman" w:eastAsia="Times New Roman" w:hAnsi="Times New Roman" w:cs="Times New Roman"/>
          <w:lang w:val="en-US"/>
        </w:rPr>
        <w:t>the PS Act</w:t>
      </w:r>
      <w:r w:rsidRPr="00651AB7">
        <w:rPr>
          <w:rFonts w:ascii="Times New Roman" w:eastAsia="Times New Roman" w:hAnsi="Times New Roman" w:cs="Times New Roman"/>
          <w:lang w:val="en-US"/>
        </w:rPr>
        <w:t>. This paragraph notes that procedures established by Agency Heads for determining breaches of the Code of Conduct and associated sanctions must comply with basic</w:t>
      </w:r>
      <w:r w:rsidR="001E00F6" w:rsidRPr="00651AB7">
        <w:rPr>
          <w:rFonts w:ascii="Times New Roman" w:eastAsia="Times New Roman" w:hAnsi="Times New Roman" w:cs="Times New Roman"/>
          <w:lang w:val="en-US"/>
        </w:rPr>
        <w:t xml:space="preserve"> </w:t>
      </w:r>
      <w:r w:rsidRPr="00651AB7">
        <w:rPr>
          <w:rFonts w:ascii="Times New Roman" w:eastAsia="Times New Roman" w:hAnsi="Times New Roman" w:cs="Times New Roman"/>
          <w:lang w:val="en-US"/>
        </w:rPr>
        <w:t>procedural requirements set out in the Directions.</w:t>
      </w:r>
    </w:p>
    <w:p w14:paraId="0562CB0E" w14:textId="77777777" w:rsidR="00651AB7" w:rsidRPr="00651AB7" w:rsidRDefault="00651AB7" w:rsidP="00651AB7">
      <w:pPr>
        <w:spacing w:before="2"/>
        <w:ind w:left="110"/>
        <w:jc w:val="both"/>
        <w:rPr>
          <w:rFonts w:ascii="Times New Roman" w:eastAsia="Times New Roman" w:hAnsi="Times New Roman" w:cs="Times New Roman"/>
          <w:lang w:val="en-US"/>
        </w:rPr>
      </w:pPr>
    </w:p>
    <w:p w14:paraId="2E408501" w14:textId="77777777" w:rsidR="00D5792E" w:rsidRDefault="005645C8" w:rsidP="00651AB7">
      <w:pPr>
        <w:spacing w:before="2"/>
        <w:ind w:left="110"/>
        <w:jc w:val="both"/>
        <w:rPr>
          <w:rFonts w:ascii="Times New Roman" w:eastAsia="Times New Roman" w:hAnsi="Times New Roman" w:cs="Times New Roman"/>
          <w:lang w:val="en-US"/>
        </w:rPr>
      </w:pPr>
      <w:r w:rsidRPr="00651AB7">
        <w:rPr>
          <w:rFonts w:ascii="Times New Roman" w:eastAsia="Times New Roman" w:hAnsi="Times New Roman" w:cs="Times New Roman"/>
          <w:lang w:val="en-US"/>
        </w:rPr>
        <w:t xml:space="preserve">Under subsection 33(3) of </w:t>
      </w:r>
      <w:r w:rsidR="0013386D">
        <w:rPr>
          <w:rFonts w:ascii="Times New Roman" w:eastAsia="Times New Roman" w:hAnsi="Times New Roman" w:cs="Times New Roman"/>
          <w:lang w:val="en-US"/>
        </w:rPr>
        <w:t xml:space="preserve">the </w:t>
      </w:r>
      <w:r w:rsidR="0013386D" w:rsidRPr="003E63F0">
        <w:rPr>
          <w:rFonts w:ascii="Times New Roman" w:eastAsia="Times New Roman" w:hAnsi="Times New Roman" w:cs="Times New Roman"/>
          <w:i/>
          <w:lang w:val="en-US"/>
        </w:rPr>
        <w:t>Act</w:t>
      </w:r>
      <w:r w:rsidRPr="003E63F0">
        <w:rPr>
          <w:rFonts w:ascii="Times New Roman" w:eastAsia="Times New Roman" w:hAnsi="Times New Roman" w:cs="Times New Roman"/>
          <w:i/>
          <w:lang w:val="en-US"/>
        </w:rPr>
        <w:t>s</w:t>
      </w:r>
      <w:r w:rsidRPr="00122DD6">
        <w:rPr>
          <w:rFonts w:ascii="Times New Roman" w:eastAsia="Times New Roman" w:hAnsi="Times New Roman" w:cs="Times New Roman"/>
          <w:i/>
          <w:lang w:val="en-US"/>
        </w:rPr>
        <w:t xml:space="preserve"> Interpretation Act 1901</w:t>
      </w:r>
      <w:r w:rsidRPr="00651AB7">
        <w:rPr>
          <w:rFonts w:ascii="Times New Roman" w:eastAsia="Times New Roman" w:hAnsi="Times New Roman" w:cs="Times New Roman"/>
          <w:lang w:val="en-US"/>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w:t>
      </w:r>
      <w:r w:rsidRPr="00651AB7">
        <w:rPr>
          <w:rFonts w:ascii="Times New Roman" w:eastAsia="Times New Roman" w:hAnsi="Times New Roman" w:cs="Times New Roman"/>
          <w:lang w:val="en-US"/>
        </w:rPr>
        <w:lastRenderedPageBreak/>
        <w:t>or vary any such instrument.</w:t>
      </w:r>
    </w:p>
    <w:p w14:paraId="34CE0A41" w14:textId="77777777" w:rsidR="00651AB7" w:rsidRPr="00651AB7" w:rsidRDefault="00651AB7" w:rsidP="00651AB7">
      <w:pPr>
        <w:spacing w:before="2"/>
        <w:ind w:left="110"/>
        <w:jc w:val="both"/>
        <w:rPr>
          <w:rFonts w:ascii="Times New Roman" w:eastAsia="Times New Roman" w:hAnsi="Times New Roman" w:cs="Times New Roman"/>
          <w:lang w:val="en-US"/>
        </w:rPr>
      </w:pPr>
    </w:p>
    <w:p w14:paraId="083755FB" w14:textId="77777777" w:rsidR="00B125D5" w:rsidRDefault="00B125D5" w:rsidP="00651AB7">
      <w:pPr>
        <w:spacing w:before="2"/>
        <w:ind w:left="110"/>
        <w:jc w:val="both"/>
        <w:rPr>
          <w:rFonts w:ascii="Times New Roman" w:eastAsia="Times New Roman" w:hAnsi="Times New Roman" w:cs="Times New Roman"/>
          <w:lang w:val="en-US"/>
        </w:rPr>
      </w:pPr>
      <w:r w:rsidRPr="530C980C">
        <w:rPr>
          <w:rFonts w:ascii="Times New Roman" w:eastAsia="Times New Roman" w:hAnsi="Times New Roman" w:cs="Times New Roman"/>
          <w:lang w:val="en-US"/>
        </w:rPr>
        <w:t xml:space="preserve">Subsection 42(2) of </w:t>
      </w:r>
      <w:r w:rsidR="0013386D" w:rsidRPr="530C980C">
        <w:rPr>
          <w:rFonts w:ascii="Times New Roman" w:eastAsia="Times New Roman" w:hAnsi="Times New Roman" w:cs="Times New Roman"/>
          <w:lang w:val="en-US"/>
        </w:rPr>
        <w:t>the PS Act</w:t>
      </w:r>
      <w:r w:rsidRPr="530C980C">
        <w:rPr>
          <w:rFonts w:ascii="Times New Roman" w:eastAsia="Times New Roman" w:hAnsi="Times New Roman" w:cs="Times New Roman"/>
          <w:lang w:val="en-US"/>
        </w:rPr>
        <w:t xml:space="preserve"> states that Agency Heads and APS employees must comply with the Directions.</w:t>
      </w:r>
    </w:p>
    <w:p w14:paraId="62EBF3C5" w14:textId="77777777" w:rsidR="00D2248E" w:rsidRDefault="00D2248E" w:rsidP="00D2248E">
      <w:pPr>
        <w:spacing w:before="2"/>
        <w:ind w:left="110"/>
        <w:jc w:val="both"/>
        <w:rPr>
          <w:rFonts w:ascii="Times New Roman" w:eastAsia="Times New Roman" w:hAnsi="Times New Roman" w:cs="Times New Roman"/>
          <w:lang w:val="en-US"/>
        </w:rPr>
      </w:pPr>
    </w:p>
    <w:p w14:paraId="701A4827" w14:textId="42A95439" w:rsidR="00C63673" w:rsidRPr="00830DCA" w:rsidRDefault="008D14DE" w:rsidP="00D2248E">
      <w:pPr>
        <w:spacing w:before="2"/>
        <w:ind w:left="110"/>
        <w:jc w:val="both"/>
        <w:rPr>
          <w:rFonts w:ascii="Times New Roman" w:eastAsia="Times New Roman" w:hAnsi="Times New Roman" w:cs="Times New Roman"/>
          <w:lang w:val="en-US"/>
        </w:rPr>
      </w:pPr>
      <w:r w:rsidRPr="00830DCA">
        <w:rPr>
          <w:rFonts w:ascii="Times New Roman" w:eastAsia="Times New Roman" w:hAnsi="Times New Roman" w:cs="Times New Roman"/>
          <w:lang w:val="en-US"/>
        </w:rPr>
        <w:t>Section 11 of the MOPS Act provides for the employment of electorate employees and both Ministerial and non-Ministerial personal employees.</w:t>
      </w:r>
    </w:p>
    <w:p w14:paraId="7510D789" w14:textId="77777777" w:rsidR="0010462E" w:rsidRPr="00830DCA" w:rsidRDefault="0010462E" w:rsidP="00D2248E">
      <w:pPr>
        <w:spacing w:before="2"/>
        <w:ind w:left="110"/>
        <w:jc w:val="both"/>
        <w:rPr>
          <w:rFonts w:ascii="Times New Roman" w:eastAsia="Times New Roman" w:hAnsi="Times New Roman" w:cs="Times New Roman"/>
          <w:lang w:val="en-US"/>
        </w:rPr>
      </w:pPr>
    </w:p>
    <w:p w14:paraId="4A813DB1" w14:textId="08114587" w:rsidR="002810CB" w:rsidRDefault="002810CB" w:rsidP="00830DCA">
      <w:pPr>
        <w:spacing w:before="2"/>
        <w:ind w:left="110"/>
        <w:jc w:val="both"/>
        <w:rPr>
          <w:rFonts w:ascii="Times New Roman" w:eastAsia="Times New Roman" w:hAnsi="Times New Roman" w:cs="Times New Roman"/>
          <w:lang w:val="en-US"/>
        </w:rPr>
      </w:pPr>
      <w:r w:rsidRPr="00830DCA">
        <w:rPr>
          <w:rFonts w:ascii="Times New Roman" w:eastAsia="Times New Roman" w:hAnsi="Times New Roman" w:cs="Times New Roman"/>
          <w:lang w:val="en-US"/>
        </w:rPr>
        <w:t>Paragraph 67(1)(b) of the Directions provides that an Agency Head must grant leave without pay to an ongoing APS employee who applies for the leave to undertake or continue employment under the MOPS Act.</w:t>
      </w:r>
    </w:p>
    <w:p w14:paraId="2946DB82" w14:textId="77777777" w:rsidR="00D5792E" w:rsidRDefault="00D5792E" w:rsidP="0054729C">
      <w:pPr>
        <w:pStyle w:val="Heading1"/>
        <w:spacing w:before="58"/>
        <w:jc w:val="both"/>
        <w:rPr>
          <w:rFonts w:cs="Times New Roman"/>
          <w:sz w:val="21"/>
          <w:szCs w:val="21"/>
        </w:rPr>
      </w:pPr>
    </w:p>
    <w:p w14:paraId="346BA309" w14:textId="77777777" w:rsidR="00D5792E" w:rsidRDefault="005645C8" w:rsidP="00651AB7">
      <w:pPr>
        <w:pStyle w:val="Heading1"/>
        <w:jc w:val="both"/>
        <w:rPr>
          <w:b w:val="0"/>
          <w:bCs w:val="0"/>
        </w:rPr>
      </w:pPr>
      <w:r>
        <w:rPr>
          <w:spacing w:val="-1"/>
        </w:rPr>
        <w:t>APS</w:t>
      </w:r>
      <w:r>
        <w:t xml:space="preserve"> </w:t>
      </w:r>
      <w:r>
        <w:rPr>
          <w:spacing w:val="-1"/>
        </w:rPr>
        <w:t>Values</w:t>
      </w:r>
    </w:p>
    <w:p w14:paraId="4AE5B1AE" w14:textId="77777777" w:rsidR="00D5792E" w:rsidRDefault="005645C8" w:rsidP="00651AB7">
      <w:pPr>
        <w:pStyle w:val="BodyText"/>
        <w:spacing w:before="116"/>
        <w:ind w:right="164"/>
        <w:jc w:val="both"/>
      </w:pPr>
      <w:r>
        <w:t>The</w:t>
      </w:r>
      <w:r>
        <w:rPr>
          <w:spacing w:val="-2"/>
        </w:rPr>
        <w:t xml:space="preserve"> </w:t>
      </w:r>
      <w:r>
        <w:rPr>
          <w:spacing w:val="-1"/>
        </w:rPr>
        <w:t>Directions</w:t>
      </w:r>
      <w:r>
        <w:t xml:space="preserve"> </w:t>
      </w:r>
      <w:r>
        <w:rPr>
          <w:spacing w:val="-1"/>
        </w:rPr>
        <w:t>include</w:t>
      </w:r>
      <w:r>
        <w:t xml:space="preserve"> </w:t>
      </w:r>
      <w:r>
        <w:rPr>
          <w:spacing w:val="-1"/>
        </w:rPr>
        <w:t>directions</w:t>
      </w:r>
      <w:r>
        <w:rPr>
          <w:spacing w:val="-2"/>
        </w:rPr>
        <w:t xml:space="preserve"> </w:t>
      </w:r>
      <w:r>
        <w:t xml:space="preserve">in </w:t>
      </w:r>
      <w:r>
        <w:rPr>
          <w:spacing w:val="-1"/>
        </w:rPr>
        <w:t>relation</w:t>
      </w:r>
      <w:r>
        <w:rPr>
          <w:spacing w:val="3"/>
        </w:rPr>
        <w:t xml:space="preserve"> </w:t>
      </w:r>
      <w:r>
        <w:rPr>
          <w:spacing w:val="-1"/>
        </w:rPr>
        <w:t>to</w:t>
      </w:r>
      <w:r>
        <w:t xml:space="preserve"> </w:t>
      </w:r>
      <w:r>
        <w:rPr>
          <w:spacing w:val="-1"/>
        </w:rPr>
        <w:t>each</w:t>
      </w:r>
      <w:r>
        <w:t xml:space="preserve"> </w:t>
      </w:r>
      <w:r>
        <w:rPr>
          <w:spacing w:val="-1"/>
        </w:rPr>
        <w:t>of</w:t>
      </w:r>
      <w:r>
        <w:rPr>
          <w:spacing w:val="-2"/>
        </w:rPr>
        <w:t xml:space="preserve"> </w:t>
      </w:r>
      <w:r>
        <w:t xml:space="preserve">the </w:t>
      </w:r>
      <w:r>
        <w:rPr>
          <w:spacing w:val="-1"/>
        </w:rPr>
        <w:t>APS</w:t>
      </w:r>
      <w:r>
        <w:rPr>
          <w:spacing w:val="-3"/>
        </w:rPr>
        <w:t xml:space="preserve"> </w:t>
      </w:r>
      <w:r>
        <w:rPr>
          <w:spacing w:val="-1"/>
        </w:rPr>
        <w:t>Values.</w:t>
      </w:r>
      <w:r>
        <w:rPr>
          <w:spacing w:val="1"/>
        </w:rPr>
        <w:t xml:space="preserve"> </w:t>
      </w:r>
      <w:r>
        <w:rPr>
          <w:spacing w:val="-1"/>
        </w:rPr>
        <w:t>Agency</w:t>
      </w:r>
      <w:r>
        <w:rPr>
          <w:spacing w:val="-3"/>
        </w:rPr>
        <w:t xml:space="preserve"> </w:t>
      </w:r>
      <w:r>
        <w:t>Heads</w:t>
      </w:r>
      <w:r>
        <w:rPr>
          <w:spacing w:val="-1"/>
        </w:rPr>
        <w:t xml:space="preserve"> </w:t>
      </w:r>
      <w:r>
        <w:t xml:space="preserve">and </w:t>
      </w:r>
      <w:r>
        <w:rPr>
          <w:spacing w:val="-1"/>
        </w:rPr>
        <w:t>all</w:t>
      </w:r>
      <w:r>
        <w:rPr>
          <w:spacing w:val="1"/>
        </w:rPr>
        <w:t xml:space="preserve"> </w:t>
      </w:r>
      <w:r>
        <w:rPr>
          <w:spacing w:val="-1"/>
        </w:rPr>
        <w:t>APS</w:t>
      </w:r>
      <w:r>
        <w:rPr>
          <w:spacing w:val="47"/>
        </w:rPr>
        <w:t xml:space="preserve"> </w:t>
      </w:r>
      <w:r>
        <w:rPr>
          <w:spacing w:val="-1"/>
        </w:rPr>
        <w:t>employees</w:t>
      </w:r>
      <w:r>
        <w:t xml:space="preserve"> are</w:t>
      </w:r>
      <w:r>
        <w:rPr>
          <w:spacing w:val="-2"/>
        </w:rPr>
        <w:t xml:space="preserve"> </w:t>
      </w:r>
      <w:r>
        <w:rPr>
          <w:spacing w:val="-1"/>
        </w:rPr>
        <w:t>required</w:t>
      </w:r>
      <w:r>
        <w:t xml:space="preserve"> by</w:t>
      </w:r>
      <w:r>
        <w:rPr>
          <w:spacing w:val="-2"/>
        </w:rPr>
        <w:t xml:space="preserve"> </w:t>
      </w:r>
      <w:r w:rsidR="0013386D">
        <w:rPr>
          <w:spacing w:val="-1"/>
        </w:rPr>
        <w:t>the PS Act</w:t>
      </w:r>
      <w:r>
        <w:rPr>
          <w:spacing w:val="-2"/>
        </w:rPr>
        <w:t xml:space="preserve"> </w:t>
      </w:r>
      <w:r>
        <w:t xml:space="preserve">to </w:t>
      </w:r>
      <w:r>
        <w:rPr>
          <w:spacing w:val="-1"/>
        </w:rPr>
        <w:t>uphold</w:t>
      </w:r>
      <w:r>
        <w:rPr>
          <w:spacing w:val="-3"/>
        </w:rPr>
        <w:t xml:space="preserve"> </w:t>
      </w:r>
      <w:r>
        <w:t>the</w:t>
      </w:r>
      <w:r>
        <w:rPr>
          <w:spacing w:val="-2"/>
        </w:rPr>
        <w:t xml:space="preserve"> </w:t>
      </w:r>
      <w:r>
        <w:rPr>
          <w:spacing w:val="-1"/>
        </w:rPr>
        <w:t>APS Values.</w:t>
      </w:r>
      <w:r>
        <w:rPr>
          <w:spacing w:val="3"/>
        </w:rPr>
        <w:t xml:space="preserve"> </w:t>
      </w:r>
      <w:r>
        <w:rPr>
          <w:spacing w:val="-1"/>
        </w:rPr>
        <w:t>Agency</w:t>
      </w:r>
      <w:r>
        <w:rPr>
          <w:spacing w:val="-3"/>
        </w:rPr>
        <w:t xml:space="preserve"> </w:t>
      </w:r>
      <w:r>
        <w:rPr>
          <w:spacing w:val="-1"/>
        </w:rPr>
        <w:t>Heads</w:t>
      </w:r>
      <w:r>
        <w:rPr>
          <w:spacing w:val="1"/>
        </w:rPr>
        <w:t xml:space="preserve"> </w:t>
      </w:r>
      <w:r>
        <w:t>and</w:t>
      </w:r>
      <w:r>
        <w:rPr>
          <w:spacing w:val="-2"/>
        </w:rPr>
        <w:t xml:space="preserve"> </w:t>
      </w:r>
      <w:r>
        <w:rPr>
          <w:spacing w:val="-1"/>
        </w:rPr>
        <w:t>SES</w:t>
      </w:r>
      <w:r>
        <w:t xml:space="preserve"> </w:t>
      </w:r>
      <w:r>
        <w:rPr>
          <w:spacing w:val="-1"/>
        </w:rPr>
        <w:t>employees</w:t>
      </w:r>
      <w:r>
        <w:t xml:space="preserve"> </w:t>
      </w:r>
      <w:r>
        <w:rPr>
          <w:spacing w:val="-1"/>
        </w:rPr>
        <w:t>have</w:t>
      </w:r>
      <w:r>
        <w:t xml:space="preserve"> an</w:t>
      </w:r>
      <w:r>
        <w:rPr>
          <w:spacing w:val="49"/>
        </w:rPr>
        <w:t xml:space="preserve"> </w:t>
      </w:r>
      <w:r>
        <w:rPr>
          <w:spacing w:val="-1"/>
        </w:rPr>
        <w:t>additional</w:t>
      </w:r>
      <w:r>
        <w:rPr>
          <w:spacing w:val="-2"/>
        </w:rPr>
        <w:t xml:space="preserve"> </w:t>
      </w:r>
      <w:r>
        <w:rPr>
          <w:spacing w:val="-1"/>
        </w:rPr>
        <w:t>responsibility</w:t>
      </w:r>
      <w:r>
        <w:rPr>
          <w:spacing w:val="-3"/>
        </w:rPr>
        <w:t xml:space="preserve"> </w:t>
      </w:r>
      <w:r>
        <w:rPr>
          <w:spacing w:val="-1"/>
        </w:rPr>
        <w:t>under</w:t>
      </w:r>
      <w:r>
        <w:rPr>
          <w:spacing w:val="-2"/>
        </w:rPr>
        <w:t xml:space="preserve"> </w:t>
      </w:r>
      <w:r w:rsidR="0013386D">
        <w:t>the PS Act</w:t>
      </w:r>
      <w:r>
        <w:rPr>
          <w:spacing w:val="1"/>
        </w:rPr>
        <w:t xml:space="preserve"> </w:t>
      </w:r>
      <w:r>
        <w:rPr>
          <w:spacing w:val="-1"/>
        </w:rPr>
        <w:t>to</w:t>
      </w:r>
      <w:r>
        <w:t xml:space="preserve"> </w:t>
      </w:r>
      <w:r>
        <w:rPr>
          <w:spacing w:val="-1"/>
        </w:rPr>
        <w:t>promote</w:t>
      </w:r>
      <w:r>
        <w:rPr>
          <w:spacing w:val="-2"/>
        </w:rPr>
        <w:t xml:space="preserve"> them.</w:t>
      </w:r>
    </w:p>
    <w:p w14:paraId="61FE61C1" w14:textId="7910CB24" w:rsidR="00D5792E" w:rsidRDefault="005645C8" w:rsidP="00651AB7">
      <w:pPr>
        <w:pStyle w:val="BodyText"/>
        <w:spacing w:before="119"/>
        <w:ind w:right="164"/>
        <w:jc w:val="both"/>
        <w:rPr>
          <w:rFonts w:cs="Times New Roman"/>
        </w:rPr>
      </w:pPr>
      <w:r>
        <w:t>The</w:t>
      </w:r>
      <w:r>
        <w:rPr>
          <w:spacing w:val="-2"/>
        </w:rPr>
        <w:t xml:space="preserve"> </w:t>
      </w:r>
      <w:r>
        <w:rPr>
          <w:spacing w:val="-1"/>
        </w:rPr>
        <w:t>Directions</w:t>
      </w:r>
      <w:r>
        <w:t xml:space="preserve"> </w:t>
      </w:r>
      <w:r>
        <w:rPr>
          <w:spacing w:val="-1"/>
        </w:rPr>
        <w:t>set</w:t>
      </w:r>
      <w:r>
        <w:rPr>
          <w:spacing w:val="1"/>
        </w:rPr>
        <w:t xml:space="preserve"> </w:t>
      </w:r>
      <w:r>
        <w:rPr>
          <w:spacing w:val="-1"/>
        </w:rPr>
        <w:t>out</w:t>
      </w:r>
      <w:r>
        <w:rPr>
          <w:spacing w:val="1"/>
        </w:rPr>
        <w:t xml:space="preserve"> </w:t>
      </w:r>
      <w:r>
        <w:rPr>
          <w:spacing w:val="-1"/>
        </w:rPr>
        <w:t>the</w:t>
      </w:r>
      <w:r>
        <w:t xml:space="preserve"> </w:t>
      </w:r>
      <w:r>
        <w:rPr>
          <w:spacing w:val="-1"/>
        </w:rPr>
        <w:t>scope</w:t>
      </w:r>
      <w:r>
        <w:t xml:space="preserve"> </w:t>
      </w:r>
      <w:r>
        <w:rPr>
          <w:spacing w:val="-2"/>
        </w:rPr>
        <w:t>or</w:t>
      </w:r>
      <w:r>
        <w:t xml:space="preserve"> </w:t>
      </w:r>
      <w:r>
        <w:rPr>
          <w:spacing w:val="-1"/>
        </w:rPr>
        <w:t>application</w:t>
      </w:r>
      <w:r>
        <w:t xml:space="preserve"> of</w:t>
      </w:r>
      <w:r>
        <w:rPr>
          <w:spacing w:val="-2"/>
        </w:rPr>
        <w:t xml:space="preserve"> </w:t>
      </w:r>
      <w:r>
        <w:t>each</w:t>
      </w:r>
      <w:r>
        <w:rPr>
          <w:spacing w:val="-2"/>
        </w:rPr>
        <w:t xml:space="preserve"> </w:t>
      </w:r>
      <w:r>
        <w:t xml:space="preserve">of </w:t>
      </w:r>
      <w:r>
        <w:rPr>
          <w:spacing w:val="-1"/>
        </w:rPr>
        <w:t>the</w:t>
      </w:r>
      <w:r>
        <w:rPr>
          <w:spacing w:val="-2"/>
        </w:rPr>
        <w:t xml:space="preserve"> </w:t>
      </w:r>
      <w:r w:rsidR="00A7088A">
        <w:rPr>
          <w:spacing w:val="-2"/>
        </w:rPr>
        <w:t xml:space="preserve">APS </w:t>
      </w:r>
      <w:r>
        <w:rPr>
          <w:spacing w:val="-1"/>
        </w:rPr>
        <w:t>Values,</w:t>
      </w:r>
      <w:r>
        <w:rPr>
          <w:spacing w:val="-3"/>
        </w:rPr>
        <w:t xml:space="preserve"> </w:t>
      </w:r>
      <w:r>
        <w:t>and</w:t>
      </w:r>
      <w:r>
        <w:rPr>
          <w:spacing w:val="-2"/>
        </w:rPr>
        <w:t xml:space="preserve"> </w:t>
      </w:r>
      <w:r>
        <w:t>the</w:t>
      </w:r>
      <w:r>
        <w:rPr>
          <w:spacing w:val="-2"/>
        </w:rPr>
        <w:t xml:space="preserve"> </w:t>
      </w:r>
      <w:r>
        <w:rPr>
          <w:spacing w:val="-1"/>
        </w:rPr>
        <w:t>requirements</w:t>
      </w:r>
      <w:r>
        <w:t xml:space="preserve"> </w:t>
      </w:r>
      <w:r>
        <w:rPr>
          <w:spacing w:val="-1"/>
        </w:rPr>
        <w:t>for</w:t>
      </w:r>
      <w:r>
        <w:t xml:space="preserve"> </w:t>
      </w:r>
      <w:r>
        <w:rPr>
          <w:spacing w:val="-1"/>
        </w:rPr>
        <w:t>upholding</w:t>
      </w:r>
      <w:r>
        <w:rPr>
          <w:spacing w:val="57"/>
        </w:rPr>
        <w:t xml:space="preserve"> </w:t>
      </w:r>
      <w:r>
        <w:t xml:space="preserve">each </w:t>
      </w:r>
      <w:r>
        <w:rPr>
          <w:spacing w:val="-2"/>
        </w:rPr>
        <w:t>of</w:t>
      </w:r>
      <w:r>
        <w:rPr>
          <w:spacing w:val="1"/>
        </w:rPr>
        <w:t xml:space="preserve"> </w:t>
      </w:r>
      <w:r>
        <w:rPr>
          <w:rFonts w:cs="Times New Roman"/>
          <w:spacing w:val="-1"/>
        </w:rPr>
        <w:t>the</w:t>
      </w:r>
      <w:r>
        <w:rPr>
          <w:rFonts w:cs="Times New Roman"/>
          <w:spacing w:val="-2"/>
        </w:rPr>
        <w:t xml:space="preserve"> </w:t>
      </w:r>
      <w:r w:rsidR="00A7088A">
        <w:rPr>
          <w:rFonts w:cs="Times New Roman"/>
          <w:spacing w:val="-2"/>
        </w:rPr>
        <w:t xml:space="preserve">APS </w:t>
      </w:r>
      <w:r>
        <w:rPr>
          <w:rFonts w:cs="Times New Roman"/>
          <w:spacing w:val="-1"/>
        </w:rPr>
        <w:t>Values,</w:t>
      </w:r>
      <w:r>
        <w:rPr>
          <w:rFonts w:cs="Times New Roman"/>
          <w:spacing w:val="-3"/>
        </w:rPr>
        <w:t xml:space="preserve"> </w:t>
      </w:r>
      <w:r>
        <w:rPr>
          <w:rFonts w:cs="Times New Roman"/>
          <w:spacing w:val="-1"/>
        </w:rPr>
        <w:t>having</w:t>
      </w:r>
      <w:r>
        <w:rPr>
          <w:rFonts w:cs="Times New Roman"/>
          <w:spacing w:val="-3"/>
        </w:rPr>
        <w:t xml:space="preserve"> </w:t>
      </w:r>
      <w:r>
        <w:rPr>
          <w:rFonts w:cs="Times New Roman"/>
          <w:spacing w:val="-1"/>
        </w:rPr>
        <w:t>regard</w:t>
      </w:r>
      <w:r>
        <w:rPr>
          <w:rFonts w:cs="Times New Roman"/>
          <w:spacing w:val="-3"/>
        </w:rPr>
        <w:t xml:space="preserve"> </w:t>
      </w:r>
      <w:r>
        <w:rPr>
          <w:rFonts w:cs="Times New Roman"/>
        </w:rPr>
        <w:t>to an</w:t>
      </w:r>
      <w:r>
        <w:rPr>
          <w:rFonts w:cs="Times New Roman"/>
          <w:spacing w:val="-2"/>
        </w:rPr>
        <w:t xml:space="preserve"> </w:t>
      </w:r>
      <w:r>
        <w:rPr>
          <w:rFonts w:cs="Times New Roman"/>
          <w:spacing w:val="-1"/>
        </w:rPr>
        <w:t>individual’s</w:t>
      </w:r>
      <w:r>
        <w:rPr>
          <w:rFonts w:cs="Times New Roman"/>
          <w:spacing w:val="-2"/>
        </w:rPr>
        <w:t xml:space="preserve"> </w:t>
      </w:r>
      <w:r>
        <w:rPr>
          <w:rFonts w:cs="Times New Roman"/>
          <w:spacing w:val="-1"/>
        </w:rPr>
        <w:t>duties</w:t>
      </w:r>
      <w:r>
        <w:rPr>
          <w:rFonts w:cs="Times New Roman"/>
        </w:rPr>
        <w:t xml:space="preserve"> and</w:t>
      </w:r>
      <w:r>
        <w:rPr>
          <w:rFonts w:cs="Times New Roman"/>
          <w:spacing w:val="-3"/>
        </w:rPr>
        <w:t xml:space="preserve"> </w:t>
      </w:r>
      <w:r>
        <w:rPr>
          <w:rFonts w:cs="Times New Roman"/>
          <w:spacing w:val="-1"/>
        </w:rPr>
        <w:t>responsibilities.</w:t>
      </w:r>
    </w:p>
    <w:p w14:paraId="5997CC1D" w14:textId="4C4693CF" w:rsidR="00D5792E" w:rsidRDefault="00D5792E" w:rsidP="00651AB7">
      <w:pPr>
        <w:spacing w:before="5"/>
        <w:jc w:val="both"/>
        <w:rPr>
          <w:rFonts w:ascii="Times New Roman" w:eastAsia="Times New Roman" w:hAnsi="Times New Roman" w:cs="Times New Roman"/>
          <w:sz w:val="21"/>
          <w:szCs w:val="21"/>
        </w:rPr>
      </w:pPr>
    </w:p>
    <w:p w14:paraId="6A0FA9BC" w14:textId="77777777" w:rsidR="00D5792E" w:rsidRDefault="005645C8" w:rsidP="00651AB7">
      <w:pPr>
        <w:pStyle w:val="Heading1"/>
        <w:jc w:val="both"/>
        <w:rPr>
          <w:b w:val="0"/>
          <w:bCs w:val="0"/>
        </w:rPr>
      </w:pPr>
      <w:r>
        <w:rPr>
          <w:spacing w:val="-1"/>
        </w:rPr>
        <w:t>Breaches</w:t>
      </w:r>
      <w:r>
        <w:t xml:space="preserve"> </w:t>
      </w:r>
      <w:r>
        <w:rPr>
          <w:spacing w:val="-1"/>
        </w:rPr>
        <w:t>of</w:t>
      </w:r>
      <w:r>
        <w:t xml:space="preserve"> the </w:t>
      </w:r>
      <w:r>
        <w:rPr>
          <w:spacing w:val="-2"/>
        </w:rPr>
        <w:t>Code</w:t>
      </w:r>
      <w:r>
        <w:t xml:space="preserve"> </w:t>
      </w:r>
      <w:r>
        <w:rPr>
          <w:spacing w:val="-1"/>
        </w:rPr>
        <w:t>of</w:t>
      </w:r>
      <w:r>
        <w:rPr>
          <w:spacing w:val="3"/>
        </w:rPr>
        <w:t xml:space="preserve"> </w:t>
      </w:r>
      <w:r>
        <w:rPr>
          <w:spacing w:val="-1"/>
        </w:rPr>
        <w:t>Conduct</w:t>
      </w:r>
    </w:p>
    <w:p w14:paraId="77D62D92" w14:textId="14581A8B" w:rsidR="00D5792E" w:rsidRDefault="005645C8" w:rsidP="00651AB7">
      <w:pPr>
        <w:pStyle w:val="BodyText"/>
        <w:spacing w:before="116"/>
        <w:ind w:right="185"/>
        <w:jc w:val="both"/>
      </w:pPr>
      <w:r>
        <w:rPr>
          <w:spacing w:val="-1"/>
        </w:rPr>
        <w:t>Agency</w:t>
      </w:r>
      <w:r>
        <w:rPr>
          <w:spacing w:val="-3"/>
        </w:rPr>
        <w:t xml:space="preserve"> </w:t>
      </w:r>
      <w:r>
        <w:rPr>
          <w:spacing w:val="-1"/>
        </w:rPr>
        <w:t>Heads</w:t>
      </w:r>
      <w:r>
        <w:rPr>
          <w:spacing w:val="1"/>
        </w:rPr>
        <w:t xml:space="preserve"> </w:t>
      </w:r>
      <w:r>
        <w:t>are</w:t>
      </w:r>
      <w:r>
        <w:rPr>
          <w:spacing w:val="-2"/>
        </w:rPr>
        <w:t xml:space="preserve"> </w:t>
      </w:r>
      <w:r>
        <w:rPr>
          <w:spacing w:val="-1"/>
        </w:rPr>
        <w:t>required</w:t>
      </w:r>
      <w:r>
        <w:rPr>
          <w:spacing w:val="-2"/>
        </w:rPr>
        <w:t xml:space="preserve"> </w:t>
      </w:r>
      <w:r>
        <w:t xml:space="preserve">to </w:t>
      </w:r>
      <w:r>
        <w:rPr>
          <w:spacing w:val="-1"/>
        </w:rPr>
        <w:t>establish</w:t>
      </w:r>
      <w:r>
        <w:t xml:space="preserve"> </w:t>
      </w:r>
      <w:r>
        <w:rPr>
          <w:spacing w:val="-1"/>
        </w:rPr>
        <w:t>procedures</w:t>
      </w:r>
      <w:r>
        <w:t xml:space="preserve"> </w:t>
      </w:r>
      <w:r>
        <w:rPr>
          <w:spacing w:val="-1"/>
        </w:rPr>
        <w:t>for</w:t>
      </w:r>
      <w:r>
        <w:rPr>
          <w:spacing w:val="-2"/>
        </w:rPr>
        <w:t xml:space="preserve"> </w:t>
      </w:r>
      <w:r>
        <w:rPr>
          <w:spacing w:val="-1"/>
        </w:rPr>
        <w:t>determining</w:t>
      </w:r>
      <w:r>
        <w:rPr>
          <w:spacing w:val="-3"/>
        </w:rPr>
        <w:t xml:space="preserve"> </w:t>
      </w:r>
      <w:r>
        <w:rPr>
          <w:spacing w:val="-1"/>
        </w:rPr>
        <w:t>whether</w:t>
      </w:r>
      <w:r>
        <w:t xml:space="preserve"> an </w:t>
      </w:r>
      <w:r>
        <w:rPr>
          <w:spacing w:val="-2"/>
        </w:rPr>
        <w:t>APS</w:t>
      </w:r>
      <w:r>
        <w:t xml:space="preserve"> </w:t>
      </w:r>
      <w:r>
        <w:rPr>
          <w:spacing w:val="-1"/>
        </w:rPr>
        <w:t>employee,</w:t>
      </w:r>
      <w:r>
        <w:t xml:space="preserve"> or </w:t>
      </w:r>
      <w:r>
        <w:rPr>
          <w:spacing w:val="-2"/>
        </w:rPr>
        <w:t>former</w:t>
      </w:r>
      <w:r>
        <w:rPr>
          <w:spacing w:val="73"/>
        </w:rPr>
        <w:t xml:space="preserve"> </w:t>
      </w:r>
      <w:r>
        <w:rPr>
          <w:spacing w:val="-1"/>
        </w:rPr>
        <w:t>employee,</w:t>
      </w:r>
      <w:r>
        <w:t xml:space="preserve"> </w:t>
      </w:r>
      <w:r w:rsidR="00D07DAC">
        <w:t xml:space="preserve">of </w:t>
      </w:r>
      <w:r>
        <w:rPr>
          <w:spacing w:val="-1"/>
        </w:rPr>
        <w:t>the</w:t>
      </w:r>
      <w:r>
        <w:t xml:space="preserve"> </w:t>
      </w:r>
      <w:r>
        <w:rPr>
          <w:spacing w:val="-1"/>
        </w:rPr>
        <w:t>agency</w:t>
      </w:r>
      <w:r>
        <w:rPr>
          <w:spacing w:val="-3"/>
        </w:rPr>
        <w:t xml:space="preserve"> </w:t>
      </w:r>
      <w:r>
        <w:rPr>
          <w:spacing w:val="-1"/>
        </w:rPr>
        <w:t>has</w:t>
      </w:r>
      <w:r>
        <w:t xml:space="preserve"> </w:t>
      </w:r>
      <w:r>
        <w:rPr>
          <w:spacing w:val="-1"/>
        </w:rPr>
        <w:t>breached</w:t>
      </w:r>
      <w:r>
        <w:t xml:space="preserve"> </w:t>
      </w:r>
      <w:r>
        <w:rPr>
          <w:spacing w:val="-1"/>
        </w:rPr>
        <w:t>the</w:t>
      </w:r>
      <w:r>
        <w:t xml:space="preserve"> Code</w:t>
      </w:r>
      <w:r>
        <w:rPr>
          <w:spacing w:val="-3"/>
        </w:rPr>
        <w:t xml:space="preserve"> </w:t>
      </w:r>
      <w:r>
        <w:t xml:space="preserve">of </w:t>
      </w:r>
      <w:r w:rsidR="00045BF4">
        <w:rPr>
          <w:spacing w:val="-1"/>
        </w:rPr>
        <w:t>Conduct</w:t>
      </w:r>
      <w:r w:rsidR="0091475B">
        <w:rPr>
          <w:spacing w:val="-1"/>
        </w:rPr>
        <w:t xml:space="preserve">, and </w:t>
      </w:r>
      <w:r>
        <w:t>for</w:t>
      </w:r>
      <w:r>
        <w:rPr>
          <w:spacing w:val="-2"/>
        </w:rPr>
        <w:t xml:space="preserve"> </w:t>
      </w:r>
      <w:r>
        <w:rPr>
          <w:spacing w:val="-1"/>
        </w:rPr>
        <w:t>imposing</w:t>
      </w:r>
      <w:r>
        <w:rPr>
          <w:spacing w:val="59"/>
        </w:rPr>
        <w:t xml:space="preserve"> </w:t>
      </w:r>
      <w:r>
        <w:rPr>
          <w:spacing w:val="-1"/>
        </w:rPr>
        <w:t>sanctions</w:t>
      </w:r>
      <w:r>
        <w:t xml:space="preserve"> on </w:t>
      </w:r>
      <w:r>
        <w:rPr>
          <w:spacing w:val="-1"/>
        </w:rPr>
        <w:t>APS</w:t>
      </w:r>
      <w:r>
        <w:rPr>
          <w:spacing w:val="-3"/>
        </w:rPr>
        <w:t xml:space="preserve"> </w:t>
      </w:r>
      <w:r>
        <w:rPr>
          <w:spacing w:val="-1"/>
        </w:rPr>
        <w:t>employees.</w:t>
      </w:r>
      <w:r>
        <w:rPr>
          <w:spacing w:val="-2"/>
        </w:rPr>
        <w:t xml:space="preserve"> </w:t>
      </w:r>
      <w:r>
        <w:rPr>
          <w:spacing w:val="-1"/>
        </w:rPr>
        <w:t>These</w:t>
      </w:r>
      <w:r>
        <w:t xml:space="preserve"> </w:t>
      </w:r>
      <w:r>
        <w:rPr>
          <w:spacing w:val="-1"/>
        </w:rPr>
        <w:t>procedures</w:t>
      </w:r>
      <w:r>
        <w:t xml:space="preserve"> </w:t>
      </w:r>
      <w:r>
        <w:rPr>
          <w:spacing w:val="-1"/>
        </w:rPr>
        <w:t>are</w:t>
      </w:r>
      <w:r>
        <w:rPr>
          <w:spacing w:val="-2"/>
        </w:rPr>
        <w:t xml:space="preserve"> </w:t>
      </w:r>
      <w:r>
        <w:rPr>
          <w:spacing w:val="-1"/>
        </w:rPr>
        <w:t>required</w:t>
      </w:r>
      <w:r>
        <w:t xml:space="preserve"> </w:t>
      </w:r>
      <w:r>
        <w:rPr>
          <w:spacing w:val="-1"/>
        </w:rPr>
        <w:t>to</w:t>
      </w:r>
      <w:r>
        <w:t xml:space="preserve"> </w:t>
      </w:r>
      <w:r>
        <w:rPr>
          <w:spacing w:val="-1"/>
        </w:rPr>
        <w:t>comply</w:t>
      </w:r>
      <w:r>
        <w:rPr>
          <w:spacing w:val="-3"/>
        </w:rPr>
        <w:t xml:space="preserve"> </w:t>
      </w:r>
      <w:r>
        <w:rPr>
          <w:spacing w:val="-1"/>
        </w:rPr>
        <w:t>with</w:t>
      </w:r>
      <w:r>
        <w:t xml:space="preserve"> </w:t>
      </w:r>
      <w:r>
        <w:rPr>
          <w:spacing w:val="-1"/>
        </w:rPr>
        <w:t>basic</w:t>
      </w:r>
      <w:r>
        <w:rPr>
          <w:spacing w:val="-2"/>
        </w:rPr>
        <w:t xml:space="preserve"> </w:t>
      </w:r>
      <w:r>
        <w:rPr>
          <w:spacing w:val="-1"/>
        </w:rPr>
        <w:t>procedural</w:t>
      </w:r>
      <w:r>
        <w:rPr>
          <w:spacing w:val="67"/>
        </w:rPr>
        <w:t xml:space="preserve"> </w:t>
      </w:r>
      <w:r>
        <w:rPr>
          <w:spacing w:val="-1"/>
        </w:rPr>
        <w:t>requirements</w:t>
      </w:r>
      <w:r>
        <w:rPr>
          <w:spacing w:val="-2"/>
        </w:rPr>
        <w:t xml:space="preserve"> </w:t>
      </w:r>
      <w:r>
        <w:rPr>
          <w:spacing w:val="-1"/>
        </w:rPr>
        <w:t>prescribed</w:t>
      </w:r>
      <w:r>
        <w:t xml:space="preserve"> by</w:t>
      </w:r>
      <w:r>
        <w:rPr>
          <w:spacing w:val="-2"/>
        </w:rPr>
        <w:t xml:space="preserve"> </w:t>
      </w:r>
      <w:r>
        <w:t xml:space="preserve">the </w:t>
      </w:r>
      <w:r>
        <w:rPr>
          <w:spacing w:val="-1"/>
        </w:rPr>
        <w:t>Directions,</w:t>
      </w:r>
      <w:r>
        <w:rPr>
          <w:spacing w:val="-2"/>
        </w:rPr>
        <w:t xml:space="preserve"> </w:t>
      </w:r>
      <w:r>
        <w:t xml:space="preserve">and </w:t>
      </w:r>
      <w:r>
        <w:rPr>
          <w:spacing w:val="-2"/>
        </w:rPr>
        <w:t>are</w:t>
      </w:r>
      <w:r>
        <w:t xml:space="preserve"> </w:t>
      </w:r>
      <w:r>
        <w:rPr>
          <w:spacing w:val="-1"/>
        </w:rPr>
        <w:t>set</w:t>
      </w:r>
      <w:r>
        <w:rPr>
          <w:spacing w:val="1"/>
        </w:rPr>
        <w:t xml:space="preserve"> </w:t>
      </w:r>
      <w:r>
        <w:t>out</w:t>
      </w:r>
      <w:r>
        <w:rPr>
          <w:spacing w:val="-2"/>
        </w:rPr>
        <w:t xml:space="preserve"> </w:t>
      </w:r>
      <w:r>
        <w:t>in</w:t>
      </w:r>
      <w:r>
        <w:rPr>
          <w:spacing w:val="3"/>
        </w:rPr>
        <w:t xml:space="preserve"> </w:t>
      </w:r>
      <w:r>
        <w:rPr>
          <w:spacing w:val="-2"/>
        </w:rPr>
        <w:t>Part</w:t>
      </w:r>
      <w:r>
        <w:rPr>
          <w:spacing w:val="1"/>
        </w:rPr>
        <w:t xml:space="preserve"> </w:t>
      </w:r>
      <w:r>
        <w:t>7.</w:t>
      </w:r>
    </w:p>
    <w:p w14:paraId="110FFD37" w14:textId="77777777" w:rsidR="00122DD6" w:rsidRDefault="00122DD6" w:rsidP="00651AB7">
      <w:pPr>
        <w:pStyle w:val="Heading1"/>
        <w:spacing w:before="58"/>
        <w:jc w:val="both"/>
        <w:rPr>
          <w:spacing w:val="-1"/>
        </w:rPr>
      </w:pPr>
    </w:p>
    <w:p w14:paraId="6B699379" w14:textId="362C4099" w:rsidR="00D5792E" w:rsidRDefault="005645C8" w:rsidP="0054729C">
      <w:pPr>
        <w:pStyle w:val="Heading1"/>
        <w:jc w:val="both"/>
      </w:pPr>
      <w:r>
        <w:rPr>
          <w:spacing w:val="-1"/>
        </w:rPr>
        <w:t>Commencement</w:t>
      </w:r>
    </w:p>
    <w:p w14:paraId="480F56FF" w14:textId="77777777" w:rsidR="00D5792E" w:rsidRPr="0054729C" w:rsidRDefault="005645C8" w:rsidP="0054729C">
      <w:pPr>
        <w:pStyle w:val="BodyText"/>
        <w:spacing w:before="116"/>
        <w:ind w:right="164"/>
        <w:jc w:val="both"/>
        <w:rPr>
          <w:spacing w:val="-1"/>
        </w:rPr>
      </w:pPr>
      <w:r w:rsidRPr="0054729C">
        <w:rPr>
          <w:spacing w:val="-1"/>
        </w:rPr>
        <w:t xml:space="preserve">The </w:t>
      </w:r>
      <w:r>
        <w:rPr>
          <w:spacing w:val="-1"/>
        </w:rPr>
        <w:t>instrument</w:t>
      </w:r>
      <w:r w:rsidRPr="0054729C">
        <w:rPr>
          <w:spacing w:val="-1"/>
        </w:rPr>
        <w:t xml:space="preserve"> </w:t>
      </w:r>
      <w:r>
        <w:rPr>
          <w:spacing w:val="-1"/>
        </w:rPr>
        <w:t>commence</w:t>
      </w:r>
      <w:r w:rsidR="383C5245" w:rsidRPr="0054729C">
        <w:rPr>
          <w:spacing w:val="-1"/>
        </w:rPr>
        <w:t xml:space="preserve">s </w:t>
      </w:r>
      <w:r w:rsidR="004E02C7" w:rsidRPr="0054729C">
        <w:rPr>
          <w:spacing w:val="-1"/>
        </w:rPr>
        <w:t>on</w:t>
      </w:r>
      <w:r w:rsidR="5B227FB5" w:rsidRPr="0054729C">
        <w:rPr>
          <w:spacing w:val="-1"/>
        </w:rPr>
        <w:t xml:space="preserve"> the day after this instrument is registered on the Federal Register of Legislation</w:t>
      </w:r>
      <w:r w:rsidR="003E63F0">
        <w:rPr>
          <w:spacing w:val="-1"/>
        </w:rPr>
        <w:t>.</w:t>
      </w:r>
    </w:p>
    <w:p w14:paraId="3FE9F23F" w14:textId="77777777" w:rsidR="00D5792E" w:rsidRDefault="00D5792E" w:rsidP="0054729C">
      <w:pPr>
        <w:pStyle w:val="Heading1"/>
        <w:spacing w:before="58"/>
        <w:jc w:val="both"/>
        <w:rPr>
          <w:rFonts w:cs="Times New Roman"/>
          <w:sz w:val="21"/>
          <w:szCs w:val="21"/>
        </w:rPr>
      </w:pPr>
    </w:p>
    <w:p w14:paraId="3AC09A9B" w14:textId="77777777" w:rsidR="00D5792E" w:rsidRDefault="005645C8" w:rsidP="00651AB7">
      <w:pPr>
        <w:pStyle w:val="Heading1"/>
        <w:jc w:val="both"/>
        <w:rPr>
          <w:b w:val="0"/>
          <w:bCs w:val="0"/>
        </w:rPr>
      </w:pPr>
      <w:r>
        <w:rPr>
          <w:spacing w:val="-1"/>
        </w:rPr>
        <w:t>Consultation</w:t>
      </w:r>
    </w:p>
    <w:p w14:paraId="30DA3BFC" w14:textId="5022289E" w:rsidR="004A3934" w:rsidRDefault="00407579" w:rsidP="004A3934">
      <w:pPr>
        <w:pStyle w:val="BodyText"/>
        <w:spacing w:before="114"/>
        <w:ind w:right="114"/>
        <w:jc w:val="both"/>
      </w:pPr>
      <w:r>
        <w:t xml:space="preserve">The following </w:t>
      </w:r>
      <w:r w:rsidR="00A97665">
        <w:t xml:space="preserve">stakeholders </w:t>
      </w:r>
      <w:r>
        <w:t xml:space="preserve">were </w:t>
      </w:r>
      <w:r w:rsidR="007F19A7">
        <w:t>consulted during the development of this instrument</w:t>
      </w:r>
      <w:r w:rsidR="00C55073">
        <w:t>:</w:t>
      </w:r>
    </w:p>
    <w:p w14:paraId="17ED8149" w14:textId="7C78A954" w:rsidR="00C55073" w:rsidRDefault="00C55073" w:rsidP="00C55073">
      <w:pPr>
        <w:pStyle w:val="BodyText"/>
        <w:numPr>
          <w:ilvl w:val="0"/>
          <w:numId w:val="23"/>
        </w:numPr>
        <w:spacing w:before="114"/>
        <w:ind w:right="114"/>
        <w:jc w:val="both"/>
      </w:pPr>
      <w:r>
        <w:lastRenderedPageBreak/>
        <w:t xml:space="preserve">Department of </w:t>
      </w:r>
      <w:r w:rsidR="00CF5940">
        <w:t xml:space="preserve">the </w:t>
      </w:r>
      <w:r>
        <w:t>Prime Minister and Cabinet;</w:t>
      </w:r>
    </w:p>
    <w:p w14:paraId="21189932" w14:textId="27E9ECD1" w:rsidR="00C55073" w:rsidRDefault="00C55073" w:rsidP="00C55073">
      <w:pPr>
        <w:pStyle w:val="BodyText"/>
        <w:numPr>
          <w:ilvl w:val="0"/>
          <w:numId w:val="23"/>
        </w:numPr>
        <w:spacing w:before="114"/>
        <w:ind w:right="114"/>
        <w:jc w:val="both"/>
      </w:pPr>
      <w:r>
        <w:t>Department of Finance</w:t>
      </w:r>
      <w:r w:rsidR="005B7EB5">
        <w:t>;</w:t>
      </w:r>
    </w:p>
    <w:p w14:paraId="6B272D5F" w14:textId="60433A5E" w:rsidR="00A97665" w:rsidRDefault="00239BAA" w:rsidP="00C55073">
      <w:pPr>
        <w:pStyle w:val="BodyText"/>
        <w:numPr>
          <w:ilvl w:val="0"/>
          <w:numId w:val="23"/>
        </w:numPr>
        <w:spacing w:before="114"/>
        <w:ind w:right="114"/>
        <w:jc w:val="both"/>
      </w:pPr>
      <w:r>
        <w:t>Attorney-General’s Department</w:t>
      </w:r>
      <w:r w:rsidR="005B7EB5">
        <w:t>;</w:t>
      </w:r>
    </w:p>
    <w:p w14:paraId="46EEFE83" w14:textId="18BD8BD8" w:rsidR="6BAA4AA3" w:rsidRDefault="6BAA4AA3" w:rsidP="05439CC9">
      <w:pPr>
        <w:pStyle w:val="BodyText"/>
        <w:numPr>
          <w:ilvl w:val="0"/>
          <w:numId w:val="23"/>
        </w:numPr>
        <w:spacing w:before="114"/>
        <w:ind w:right="114"/>
        <w:jc w:val="both"/>
      </w:pPr>
      <w:r>
        <w:t>Merit Protection Commissioner</w:t>
      </w:r>
      <w:r w:rsidR="005B7EB5">
        <w:t>;</w:t>
      </w:r>
    </w:p>
    <w:p w14:paraId="5452BBE6" w14:textId="2B3AB6BC" w:rsidR="00A97665" w:rsidRDefault="00A97665" w:rsidP="00C55073">
      <w:pPr>
        <w:pStyle w:val="BodyText"/>
        <w:numPr>
          <w:ilvl w:val="0"/>
          <w:numId w:val="23"/>
        </w:numPr>
        <w:spacing w:before="114"/>
        <w:ind w:right="114"/>
        <w:jc w:val="both"/>
      </w:pPr>
      <w:r>
        <w:t>Parliamentary Workplace Support Service</w:t>
      </w:r>
      <w:r w:rsidR="005B7EB5">
        <w:t>;</w:t>
      </w:r>
    </w:p>
    <w:p w14:paraId="4BB7BA6E" w14:textId="1CF1CA39" w:rsidR="00A97665" w:rsidRDefault="00A97665" w:rsidP="00C55073">
      <w:pPr>
        <w:pStyle w:val="BodyText"/>
        <w:numPr>
          <w:ilvl w:val="0"/>
          <w:numId w:val="23"/>
        </w:numPr>
        <w:spacing w:before="114"/>
        <w:ind w:right="114"/>
        <w:jc w:val="both"/>
      </w:pPr>
      <w:r>
        <w:t>National Anti-Corruption Commission</w:t>
      </w:r>
      <w:r w:rsidR="005B7EB5">
        <w:t>;</w:t>
      </w:r>
    </w:p>
    <w:p w14:paraId="65A9951D" w14:textId="77777777" w:rsidR="00A97665" w:rsidRDefault="00A97665" w:rsidP="00A97665">
      <w:pPr>
        <w:pStyle w:val="BodyText"/>
        <w:numPr>
          <w:ilvl w:val="0"/>
          <w:numId w:val="23"/>
        </w:numPr>
        <w:spacing w:before="114"/>
        <w:ind w:right="114"/>
        <w:jc w:val="both"/>
      </w:pPr>
      <w:r>
        <w:t>Other APS agencies through the Chief Operating Officers’ Committee; and</w:t>
      </w:r>
    </w:p>
    <w:p w14:paraId="7AF2B826" w14:textId="1B47A219" w:rsidR="00A97665" w:rsidRDefault="00A97665" w:rsidP="00A97665">
      <w:pPr>
        <w:pStyle w:val="BodyText"/>
        <w:numPr>
          <w:ilvl w:val="0"/>
          <w:numId w:val="23"/>
        </w:numPr>
        <w:spacing w:before="114"/>
        <w:ind w:right="114"/>
        <w:jc w:val="both"/>
      </w:pPr>
      <w:r>
        <w:t xml:space="preserve">Community and Public </w:t>
      </w:r>
      <w:r w:rsidR="0091475B">
        <w:t>Sector</w:t>
      </w:r>
      <w:r>
        <w:t xml:space="preserve"> Union.</w:t>
      </w:r>
    </w:p>
    <w:p w14:paraId="1F72F646" w14:textId="77777777" w:rsidR="00D5792E" w:rsidRDefault="00D5792E" w:rsidP="00830DCA">
      <w:pPr>
        <w:pStyle w:val="BodyText"/>
        <w:spacing w:before="114"/>
        <w:ind w:left="0" w:right="114"/>
        <w:jc w:val="both"/>
        <w:rPr>
          <w:rFonts w:cs="Times New Roman"/>
          <w:sz w:val="21"/>
          <w:szCs w:val="21"/>
        </w:rPr>
      </w:pPr>
    </w:p>
    <w:p w14:paraId="08CE6F91" w14:textId="5AB6F1B1" w:rsidR="00D5792E" w:rsidRDefault="005645C8" w:rsidP="0054729C">
      <w:pPr>
        <w:pStyle w:val="Heading1"/>
        <w:jc w:val="both"/>
      </w:pPr>
      <w:r>
        <w:rPr>
          <w:spacing w:val="-1"/>
        </w:rPr>
        <w:t>Impact</w:t>
      </w:r>
      <w:r w:rsidR="00BD42F2">
        <w:rPr>
          <w:spacing w:val="-1"/>
        </w:rPr>
        <w:t xml:space="preserve"> Analysis</w:t>
      </w:r>
    </w:p>
    <w:p w14:paraId="5B2F3962" w14:textId="5541D640" w:rsidR="00D5792E" w:rsidRDefault="00995B6F" w:rsidP="0054729C">
      <w:pPr>
        <w:pStyle w:val="BodyText"/>
        <w:spacing w:before="114"/>
        <w:ind w:right="114"/>
        <w:jc w:val="both"/>
      </w:pPr>
      <w:r>
        <w:t xml:space="preserve">The amendments to the Directions do not require Impact Analysis (OIA24-07537) as they </w:t>
      </w:r>
      <w:r w:rsidR="00407579">
        <w:t>have</w:t>
      </w:r>
      <w:r>
        <w:t xml:space="preserve"> minor </w:t>
      </w:r>
      <w:r w:rsidR="00407579">
        <w:t>regulatory impact and</w:t>
      </w:r>
      <w:r>
        <w:t xml:space="preserve"> do not substantially alter existing arrangements for people, businesses, or community organisations. </w:t>
      </w:r>
    </w:p>
    <w:p w14:paraId="61CDCEAD" w14:textId="77777777" w:rsidR="00D5792E" w:rsidRDefault="00D5792E" w:rsidP="00651AB7">
      <w:pPr>
        <w:spacing w:before="5"/>
        <w:jc w:val="both"/>
        <w:rPr>
          <w:rFonts w:ascii="Times New Roman" w:eastAsia="Times New Roman" w:hAnsi="Times New Roman" w:cs="Times New Roman"/>
          <w:sz w:val="21"/>
          <w:szCs w:val="21"/>
        </w:rPr>
      </w:pPr>
    </w:p>
    <w:p w14:paraId="6BB9E253" w14:textId="3762F169" w:rsidR="00D5792E" w:rsidRDefault="005645C8" w:rsidP="0054729C">
      <w:pPr>
        <w:pStyle w:val="Heading1"/>
        <w:jc w:val="both"/>
      </w:pPr>
      <w:r w:rsidRPr="000F30C9">
        <w:rPr>
          <w:spacing w:val="-1"/>
        </w:rPr>
        <w:t>Explanation</w:t>
      </w:r>
      <w:r w:rsidRPr="000F30C9">
        <w:rPr>
          <w:bCs w:val="0"/>
          <w:spacing w:val="-1"/>
        </w:rPr>
        <w:t xml:space="preserve"> of </w:t>
      </w:r>
      <w:r w:rsidRPr="000F30C9">
        <w:rPr>
          <w:spacing w:val="-1"/>
        </w:rPr>
        <w:t>the</w:t>
      </w:r>
      <w:r w:rsidRPr="0054729C">
        <w:rPr>
          <w:b w:val="0"/>
          <w:bCs w:val="0"/>
          <w:spacing w:val="-1"/>
        </w:rPr>
        <w:t xml:space="preserve"> </w:t>
      </w:r>
      <w:r>
        <w:rPr>
          <w:spacing w:val="-1"/>
        </w:rPr>
        <w:t>Provisions</w:t>
      </w:r>
    </w:p>
    <w:p w14:paraId="4C5E855B" w14:textId="77777777" w:rsidR="00D5792E" w:rsidRDefault="005645C8" w:rsidP="0054729C">
      <w:pPr>
        <w:pStyle w:val="BodyText"/>
        <w:spacing w:before="114"/>
        <w:ind w:right="114"/>
        <w:jc w:val="both"/>
      </w:pPr>
      <w:r w:rsidRPr="0054729C">
        <w:t>An</w:t>
      </w:r>
      <w:r>
        <w:t xml:space="preserve"> </w:t>
      </w:r>
      <w:r w:rsidRPr="0054729C">
        <w:t>Explanation</w:t>
      </w:r>
      <w:r>
        <w:t xml:space="preserve"> </w:t>
      </w:r>
      <w:r w:rsidRPr="0054729C">
        <w:t>of</w:t>
      </w:r>
      <w:r>
        <w:t xml:space="preserve"> </w:t>
      </w:r>
      <w:r w:rsidRPr="0054729C">
        <w:t>the</w:t>
      </w:r>
      <w:r>
        <w:t xml:space="preserve"> </w:t>
      </w:r>
      <w:r w:rsidRPr="0054729C">
        <w:t xml:space="preserve">Provisions </w:t>
      </w:r>
      <w:r>
        <w:t xml:space="preserve">is </w:t>
      </w:r>
      <w:r w:rsidRPr="0054729C">
        <w:t xml:space="preserve">set out </w:t>
      </w:r>
      <w:r>
        <w:t>at</w:t>
      </w:r>
      <w:r w:rsidRPr="0054729C">
        <w:t xml:space="preserve"> </w:t>
      </w:r>
      <w:r w:rsidRPr="0054729C">
        <w:rPr>
          <w:u w:val="single"/>
        </w:rPr>
        <w:t>Attachment A</w:t>
      </w:r>
      <w:r w:rsidRPr="0054729C">
        <w:t>.</w:t>
      </w:r>
    </w:p>
    <w:p w14:paraId="23DE523C" w14:textId="77777777" w:rsidR="00D5792E" w:rsidRDefault="00D5792E" w:rsidP="0054729C">
      <w:pPr>
        <w:pStyle w:val="BodyText"/>
        <w:spacing w:before="114"/>
        <w:ind w:left="0" w:right="114"/>
        <w:jc w:val="both"/>
        <w:rPr>
          <w:rFonts w:cs="Times New Roman"/>
          <w:sz w:val="14"/>
          <w:szCs w:val="14"/>
        </w:rPr>
      </w:pPr>
    </w:p>
    <w:p w14:paraId="468ADD15" w14:textId="77777777" w:rsidR="00D5792E" w:rsidRDefault="005645C8" w:rsidP="00651AB7">
      <w:pPr>
        <w:pStyle w:val="Heading1"/>
        <w:spacing w:before="72"/>
        <w:jc w:val="both"/>
        <w:rPr>
          <w:b w:val="0"/>
          <w:bCs w:val="0"/>
        </w:rPr>
      </w:pPr>
      <w:r>
        <w:rPr>
          <w:spacing w:val="-1"/>
        </w:rPr>
        <w:t>Statement</w:t>
      </w:r>
      <w:r>
        <w:t xml:space="preserve"> </w:t>
      </w:r>
      <w:r>
        <w:rPr>
          <w:spacing w:val="-2"/>
        </w:rPr>
        <w:t>of</w:t>
      </w:r>
      <w:r>
        <w:t xml:space="preserve"> </w:t>
      </w:r>
      <w:r>
        <w:rPr>
          <w:spacing w:val="-2"/>
        </w:rPr>
        <w:t>Compatibility</w:t>
      </w:r>
      <w:r>
        <w:rPr>
          <w:spacing w:val="-3"/>
        </w:rPr>
        <w:t xml:space="preserve"> </w:t>
      </w:r>
      <w:r>
        <w:t>with</w:t>
      </w:r>
      <w:r>
        <w:rPr>
          <w:spacing w:val="-3"/>
        </w:rPr>
        <w:t xml:space="preserve"> </w:t>
      </w:r>
      <w:r>
        <w:rPr>
          <w:spacing w:val="-1"/>
        </w:rPr>
        <w:t>Human</w:t>
      </w:r>
      <w:r>
        <w:t xml:space="preserve"> </w:t>
      </w:r>
      <w:r>
        <w:rPr>
          <w:spacing w:val="-1"/>
        </w:rPr>
        <w:t>Rights</w:t>
      </w:r>
    </w:p>
    <w:p w14:paraId="65E6E0B4" w14:textId="0DB52417" w:rsidR="00D5792E" w:rsidRDefault="005645C8" w:rsidP="00651AB7">
      <w:pPr>
        <w:pStyle w:val="BodyText"/>
        <w:spacing w:before="116"/>
        <w:jc w:val="both"/>
        <w:sectPr w:rsidR="00D5792E" w:rsidSect="0054729C">
          <w:footerReference w:type="default" r:id="rId11"/>
          <w:pgSz w:w="11910" w:h="16840"/>
          <w:pgMar w:top="1340" w:right="995" w:bottom="1020" w:left="1300" w:header="0" w:footer="827" w:gutter="0"/>
          <w:cols w:space="720"/>
        </w:sectPr>
      </w:pPr>
      <w:r>
        <w:t>A</w:t>
      </w:r>
      <w:r>
        <w:rPr>
          <w:spacing w:val="-1"/>
        </w:rPr>
        <w:t xml:space="preserve"> Statement</w:t>
      </w:r>
      <w:r>
        <w:rPr>
          <w:spacing w:val="1"/>
        </w:rPr>
        <w:t xml:space="preserve"> </w:t>
      </w:r>
      <w:r>
        <w:t xml:space="preserve">of </w:t>
      </w:r>
      <w:r>
        <w:rPr>
          <w:spacing w:val="-1"/>
        </w:rPr>
        <w:t>Compatibility</w:t>
      </w:r>
      <w:r>
        <w:rPr>
          <w:spacing w:val="-3"/>
        </w:rPr>
        <w:t xml:space="preserve"> </w:t>
      </w:r>
      <w:r>
        <w:rPr>
          <w:spacing w:val="-1"/>
        </w:rPr>
        <w:t>with</w:t>
      </w:r>
      <w:r>
        <w:t xml:space="preserve"> </w:t>
      </w:r>
      <w:r>
        <w:rPr>
          <w:spacing w:val="-2"/>
        </w:rPr>
        <w:t>Human</w:t>
      </w:r>
      <w:r>
        <w:t xml:space="preserve"> </w:t>
      </w:r>
      <w:r>
        <w:rPr>
          <w:spacing w:val="-1"/>
        </w:rPr>
        <w:t>Rights</w:t>
      </w:r>
      <w:r>
        <w:t xml:space="preserve"> </w:t>
      </w:r>
      <w:r>
        <w:rPr>
          <w:spacing w:val="-1"/>
        </w:rPr>
        <w:t>is</w:t>
      </w:r>
      <w:r>
        <w:t xml:space="preserve"> </w:t>
      </w:r>
      <w:r>
        <w:rPr>
          <w:spacing w:val="-1"/>
        </w:rPr>
        <w:t>at</w:t>
      </w:r>
      <w:r>
        <w:rPr>
          <w:spacing w:val="4"/>
        </w:rPr>
        <w:t xml:space="preserve"> </w:t>
      </w:r>
      <w:r>
        <w:rPr>
          <w:spacing w:val="-1"/>
          <w:u w:val="single" w:color="000000"/>
        </w:rPr>
        <w:t>Attachment</w:t>
      </w:r>
      <w:r>
        <w:rPr>
          <w:spacing w:val="1"/>
          <w:u w:val="single" w:color="000000"/>
        </w:rPr>
        <w:t xml:space="preserve"> </w:t>
      </w:r>
      <w:r>
        <w:rPr>
          <w:spacing w:val="-1"/>
          <w:u w:val="single" w:color="000000"/>
        </w:rPr>
        <w:t>B</w:t>
      </w:r>
      <w:r w:rsidR="000F30C9">
        <w:rPr>
          <w:spacing w:val="-1"/>
          <w:u w:val="single" w:color="000000"/>
        </w:rPr>
        <w:t>.</w:t>
      </w:r>
    </w:p>
    <w:p w14:paraId="3FF77F02" w14:textId="77777777" w:rsidR="00B905FC" w:rsidRPr="00B905FC" w:rsidRDefault="003E1E3F" w:rsidP="00B905FC">
      <w:pPr>
        <w:pStyle w:val="Heading1"/>
        <w:spacing w:before="178"/>
        <w:jc w:val="right"/>
        <w:rPr>
          <w:b w:val="0"/>
          <w:spacing w:val="-1"/>
        </w:rPr>
      </w:pPr>
      <w:r>
        <w:rPr>
          <w:b w:val="0"/>
          <w:spacing w:val="-1"/>
          <w:u w:val="single" w:color="000000"/>
        </w:rPr>
        <w:lastRenderedPageBreak/>
        <w:t xml:space="preserve"> </w:t>
      </w:r>
      <w:r w:rsidR="00B905FC" w:rsidRPr="00B905FC">
        <w:rPr>
          <w:b w:val="0"/>
          <w:spacing w:val="-1"/>
          <w:u w:val="single" w:color="000000"/>
        </w:rPr>
        <w:t>Attachment</w:t>
      </w:r>
      <w:r w:rsidR="00B905FC" w:rsidRPr="00B905FC">
        <w:rPr>
          <w:b w:val="0"/>
          <w:spacing w:val="1"/>
          <w:u w:val="single" w:color="000000"/>
        </w:rPr>
        <w:t xml:space="preserve"> </w:t>
      </w:r>
      <w:r w:rsidR="00B905FC" w:rsidRPr="00B905FC">
        <w:rPr>
          <w:b w:val="0"/>
          <w:spacing w:val="-1"/>
          <w:u w:val="single" w:color="000000"/>
        </w:rPr>
        <w:t>A</w:t>
      </w:r>
    </w:p>
    <w:p w14:paraId="007148A6" w14:textId="77777777" w:rsidR="00D5792E" w:rsidRDefault="005645C8">
      <w:pPr>
        <w:pStyle w:val="Heading1"/>
        <w:spacing w:before="178"/>
        <w:rPr>
          <w:b w:val="0"/>
          <w:bCs w:val="0"/>
        </w:rPr>
      </w:pPr>
      <w:r>
        <w:rPr>
          <w:spacing w:val="-1"/>
        </w:rPr>
        <w:t>EXPLANATION OF</w:t>
      </w:r>
      <w:r>
        <w:rPr>
          <w:spacing w:val="1"/>
        </w:rPr>
        <w:t xml:space="preserve"> </w:t>
      </w:r>
      <w:r>
        <w:rPr>
          <w:spacing w:val="-2"/>
        </w:rPr>
        <w:t>THE</w:t>
      </w:r>
      <w:r>
        <w:rPr>
          <w:spacing w:val="-1"/>
        </w:rPr>
        <w:t xml:space="preserve"> PROVISIONS</w:t>
      </w:r>
    </w:p>
    <w:p w14:paraId="7842C872" w14:textId="77777777" w:rsidR="00122DD6" w:rsidRPr="00122DD6" w:rsidRDefault="00122DD6" w:rsidP="003E1E3F">
      <w:pPr>
        <w:pStyle w:val="Heading1"/>
        <w:spacing w:before="187"/>
        <w:jc w:val="both"/>
        <w:rPr>
          <w:b w:val="0"/>
          <w:spacing w:val="-1"/>
          <w:u w:val="single"/>
        </w:rPr>
      </w:pPr>
      <w:r w:rsidRPr="00122DD6">
        <w:rPr>
          <w:b w:val="0"/>
          <w:spacing w:val="-1"/>
          <w:u w:val="single"/>
        </w:rPr>
        <w:t xml:space="preserve">Section 1 – Name </w:t>
      </w:r>
    </w:p>
    <w:p w14:paraId="63B5B252" w14:textId="77777777" w:rsidR="00651AB7" w:rsidRPr="00651AB7" w:rsidRDefault="00651AB7" w:rsidP="003E1E3F">
      <w:pPr>
        <w:pStyle w:val="Heading1"/>
        <w:spacing w:before="187"/>
        <w:jc w:val="both"/>
        <w:rPr>
          <w:b w:val="0"/>
          <w:bCs w:val="0"/>
          <w:spacing w:val="-1"/>
        </w:rPr>
      </w:pPr>
      <w:r w:rsidRPr="00122DD6">
        <w:rPr>
          <w:spacing w:val="-1"/>
        </w:rPr>
        <w:t>Section 1</w:t>
      </w:r>
      <w:r w:rsidRPr="00651AB7">
        <w:rPr>
          <w:b w:val="0"/>
          <w:bCs w:val="0"/>
          <w:spacing w:val="-1"/>
        </w:rPr>
        <w:t xml:space="preserve"> sets out the name of the instrument, being the </w:t>
      </w:r>
      <w:r w:rsidRPr="24A71ADD">
        <w:rPr>
          <w:b w:val="0"/>
          <w:bCs w:val="0"/>
          <w:i/>
          <w:iCs/>
          <w:spacing w:val="-1"/>
        </w:rPr>
        <w:t>Australian Public Servic</w:t>
      </w:r>
      <w:r w:rsidR="00045BF4">
        <w:rPr>
          <w:b w:val="0"/>
          <w:bCs w:val="0"/>
          <w:i/>
          <w:iCs/>
          <w:spacing w:val="-1"/>
        </w:rPr>
        <w:t>e Commissioner’s Amendment (2025 Measures No.1) Directions 2025</w:t>
      </w:r>
      <w:r w:rsidRPr="24A71ADD">
        <w:rPr>
          <w:b w:val="0"/>
          <w:bCs w:val="0"/>
          <w:i/>
          <w:iCs/>
          <w:spacing w:val="-1"/>
        </w:rPr>
        <w:t xml:space="preserve"> </w:t>
      </w:r>
      <w:r w:rsidRPr="00651AB7">
        <w:rPr>
          <w:b w:val="0"/>
          <w:bCs w:val="0"/>
          <w:spacing w:val="-1"/>
        </w:rPr>
        <w:t>(the instrument).</w:t>
      </w:r>
    </w:p>
    <w:p w14:paraId="098D6FDF" w14:textId="77777777" w:rsidR="00122DD6" w:rsidRPr="00122DD6" w:rsidRDefault="00122DD6" w:rsidP="003E1E3F">
      <w:pPr>
        <w:pStyle w:val="Heading1"/>
        <w:spacing w:before="187"/>
        <w:jc w:val="both"/>
        <w:rPr>
          <w:b w:val="0"/>
          <w:spacing w:val="-1"/>
          <w:u w:val="single"/>
        </w:rPr>
      </w:pPr>
      <w:r>
        <w:rPr>
          <w:b w:val="0"/>
          <w:spacing w:val="-1"/>
          <w:u w:val="single"/>
        </w:rPr>
        <w:t>Section 2 – Commencement</w:t>
      </w:r>
      <w:r w:rsidRPr="00122DD6">
        <w:rPr>
          <w:b w:val="0"/>
          <w:spacing w:val="-1"/>
          <w:u w:val="single"/>
        </w:rPr>
        <w:t xml:space="preserve"> </w:t>
      </w:r>
    </w:p>
    <w:p w14:paraId="2C2F2744" w14:textId="58AF41EE" w:rsidR="0043019E" w:rsidRPr="00122DD6" w:rsidRDefault="00122DD6" w:rsidP="003E1E3F">
      <w:pPr>
        <w:pStyle w:val="Heading1"/>
        <w:spacing w:before="187"/>
        <w:jc w:val="both"/>
        <w:rPr>
          <w:b w:val="0"/>
          <w:spacing w:val="-1"/>
          <w:u w:val="single"/>
        </w:rPr>
      </w:pPr>
      <w:r>
        <w:rPr>
          <w:spacing w:val="-1"/>
        </w:rPr>
        <w:t>Section 2</w:t>
      </w:r>
      <w:r w:rsidR="4051ED9A">
        <w:t xml:space="preserve"> </w:t>
      </w:r>
      <w:r w:rsidR="4051ED9A">
        <w:rPr>
          <w:b w:val="0"/>
          <w:bCs w:val="0"/>
        </w:rPr>
        <w:t>provides that the</w:t>
      </w:r>
      <w:r>
        <w:rPr>
          <w:b w:val="0"/>
          <w:bCs w:val="0"/>
          <w:spacing w:val="-1"/>
        </w:rPr>
        <w:t xml:space="preserve"> </w:t>
      </w:r>
      <w:r w:rsidR="2C58128D">
        <w:rPr>
          <w:b w:val="0"/>
          <w:bCs w:val="0"/>
        </w:rPr>
        <w:t xml:space="preserve">instrument commences the day after </w:t>
      </w:r>
      <w:r w:rsidR="61F3003D">
        <w:rPr>
          <w:b w:val="0"/>
          <w:bCs w:val="0"/>
        </w:rPr>
        <w:t xml:space="preserve">registration. </w:t>
      </w:r>
    </w:p>
    <w:p w14:paraId="5B13EF14" w14:textId="77777777" w:rsidR="00045BF4" w:rsidRPr="00122DD6" w:rsidRDefault="00045BF4" w:rsidP="00045BF4">
      <w:pPr>
        <w:pStyle w:val="Heading1"/>
        <w:spacing w:before="187"/>
        <w:jc w:val="both"/>
        <w:rPr>
          <w:b w:val="0"/>
          <w:bCs w:val="0"/>
          <w:spacing w:val="-1"/>
          <w:u w:val="single"/>
        </w:rPr>
      </w:pPr>
      <w:r>
        <w:rPr>
          <w:b w:val="0"/>
          <w:bCs w:val="0"/>
          <w:spacing w:val="-1"/>
          <w:u w:val="single"/>
        </w:rPr>
        <w:t>Section 3 – Authority</w:t>
      </w:r>
    </w:p>
    <w:p w14:paraId="3B829EE9" w14:textId="77777777" w:rsidR="00122DD6" w:rsidRPr="0043019E" w:rsidRDefault="0043019E" w:rsidP="003E1E3F">
      <w:pPr>
        <w:pStyle w:val="Heading1"/>
        <w:spacing w:before="187"/>
        <w:jc w:val="both"/>
        <w:rPr>
          <w:b w:val="0"/>
          <w:bCs w:val="0"/>
          <w:spacing w:val="-1"/>
        </w:rPr>
      </w:pPr>
      <w:r>
        <w:rPr>
          <w:spacing w:val="-1"/>
        </w:rPr>
        <w:t xml:space="preserve">Section 3 </w:t>
      </w:r>
      <w:r>
        <w:rPr>
          <w:b w:val="0"/>
          <w:bCs w:val="0"/>
          <w:spacing w:val="-1"/>
        </w:rPr>
        <w:t xml:space="preserve">provides </w:t>
      </w:r>
      <w:r w:rsidR="0FB6FA6F">
        <w:rPr>
          <w:b w:val="0"/>
          <w:bCs w:val="0"/>
          <w:spacing w:val="-1"/>
        </w:rPr>
        <w:t xml:space="preserve">that the instrument is made under </w:t>
      </w:r>
      <w:r>
        <w:rPr>
          <w:b w:val="0"/>
          <w:bCs w:val="0"/>
          <w:spacing w:val="-1"/>
        </w:rPr>
        <w:t xml:space="preserve">subsection 11(1) of the </w:t>
      </w:r>
      <w:r w:rsidRPr="46371D6C">
        <w:rPr>
          <w:b w:val="0"/>
          <w:bCs w:val="0"/>
          <w:i/>
          <w:iCs/>
          <w:spacing w:val="-1"/>
        </w:rPr>
        <w:t xml:space="preserve">Public Service Act 1999 </w:t>
      </w:r>
      <w:r>
        <w:rPr>
          <w:b w:val="0"/>
          <w:bCs w:val="0"/>
          <w:spacing w:val="-1"/>
        </w:rPr>
        <w:t>(</w:t>
      </w:r>
      <w:r w:rsidR="0013386D">
        <w:rPr>
          <w:b w:val="0"/>
          <w:bCs w:val="0"/>
          <w:spacing w:val="-1"/>
        </w:rPr>
        <w:t>the PS Act</w:t>
      </w:r>
      <w:r>
        <w:rPr>
          <w:b w:val="0"/>
          <w:bCs w:val="0"/>
          <w:spacing w:val="-1"/>
        </w:rPr>
        <w:t>).</w:t>
      </w:r>
    </w:p>
    <w:p w14:paraId="04EA1902" w14:textId="77777777" w:rsidR="00045BF4" w:rsidRDefault="00045BF4" w:rsidP="003E1E3F">
      <w:pPr>
        <w:pStyle w:val="Heading1"/>
        <w:spacing w:before="187"/>
        <w:jc w:val="both"/>
        <w:rPr>
          <w:spacing w:val="-1"/>
        </w:rPr>
      </w:pPr>
      <w:r>
        <w:rPr>
          <w:b w:val="0"/>
          <w:bCs w:val="0"/>
          <w:spacing w:val="-1"/>
          <w:u w:val="single"/>
        </w:rPr>
        <w:t>Section 4 – Schedule</w:t>
      </w:r>
    </w:p>
    <w:p w14:paraId="36809A73" w14:textId="77777777" w:rsidR="00122DD6" w:rsidRDefault="003E1E3F" w:rsidP="003E1E3F">
      <w:pPr>
        <w:pStyle w:val="Heading1"/>
        <w:spacing w:before="187"/>
        <w:jc w:val="both"/>
        <w:rPr>
          <w:spacing w:val="-1"/>
        </w:rPr>
      </w:pPr>
      <w:r w:rsidRPr="003E1E3F">
        <w:rPr>
          <w:spacing w:val="-1"/>
        </w:rPr>
        <w:t xml:space="preserve">Section 4 </w:t>
      </w:r>
      <w:r w:rsidRPr="003E1E3F">
        <w:rPr>
          <w:b w:val="0"/>
          <w:spacing w:val="-1"/>
        </w:rPr>
        <w:t>provides that each instrument that is specified in a Schedule to the instrument is amended or repealed as set out in the applicable items in that Schedule, and any other item in a Schedule to the instrument has effect according to its terms.</w:t>
      </w:r>
    </w:p>
    <w:p w14:paraId="4FFD10EB" w14:textId="6EEAF9AA" w:rsidR="00CC33DF" w:rsidRDefault="00810965" w:rsidP="00CC33DF">
      <w:pPr>
        <w:pStyle w:val="Heading1"/>
        <w:spacing w:before="187"/>
        <w:rPr>
          <w:spacing w:val="-1"/>
        </w:rPr>
      </w:pPr>
      <w:r>
        <w:rPr>
          <w:spacing w:val="-1"/>
        </w:rPr>
        <w:t>Schedule 1-Amendments</w:t>
      </w:r>
    </w:p>
    <w:p w14:paraId="4778DACE" w14:textId="2CCED324" w:rsidR="00810965" w:rsidRPr="00810965" w:rsidRDefault="00810965" w:rsidP="00CC33DF">
      <w:pPr>
        <w:pStyle w:val="Heading1"/>
        <w:spacing w:before="187"/>
        <w:rPr>
          <w:bCs w:val="0"/>
          <w:i/>
        </w:rPr>
      </w:pPr>
      <w:r w:rsidRPr="00810965">
        <w:rPr>
          <w:i/>
          <w:spacing w:val="-1"/>
        </w:rPr>
        <w:t>Australian Public Service Commissioner’s Directions 2022</w:t>
      </w:r>
    </w:p>
    <w:p w14:paraId="25A83DDA" w14:textId="2720A11A" w:rsidR="003E1E3F" w:rsidRDefault="00D85DD7" w:rsidP="00E97B3C">
      <w:pPr>
        <w:pStyle w:val="Heading1"/>
        <w:spacing w:before="187"/>
        <w:rPr>
          <w:b w:val="0"/>
          <w:spacing w:val="-1"/>
          <w:u w:val="single"/>
        </w:rPr>
      </w:pPr>
      <w:r>
        <w:rPr>
          <w:b w:val="0"/>
          <w:spacing w:val="-1"/>
          <w:u w:val="single"/>
        </w:rPr>
        <w:t xml:space="preserve">Item 1 (section 17B – </w:t>
      </w:r>
      <w:r w:rsidR="00810965">
        <w:rPr>
          <w:b w:val="0"/>
          <w:spacing w:val="-1"/>
          <w:u w:val="single"/>
        </w:rPr>
        <w:t>At the end of Part 2</w:t>
      </w:r>
      <w:r>
        <w:rPr>
          <w:b w:val="0"/>
          <w:spacing w:val="-1"/>
          <w:u w:val="single"/>
        </w:rPr>
        <w:t>)</w:t>
      </w:r>
    </w:p>
    <w:p w14:paraId="019EFF01" w14:textId="429C287B" w:rsidR="00D85DD7" w:rsidRDefault="00DF330C" w:rsidP="0013386D">
      <w:pPr>
        <w:pStyle w:val="Heading1"/>
        <w:spacing w:before="187"/>
        <w:jc w:val="both"/>
        <w:rPr>
          <w:b w:val="0"/>
          <w:bCs w:val="0"/>
          <w:spacing w:val="-1"/>
        </w:rPr>
      </w:pPr>
      <w:r>
        <w:rPr>
          <w:spacing w:val="-1"/>
        </w:rPr>
        <w:t xml:space="preserve">Item 1 </w:t>
      </w:r>
      <w:r>
        <w:rPr>
          <w:b w:val="0"/>
          <w:bCs w:val="0"/>
          <w:spacing w:val="-1"/>
        </w:rPr>
        <w:t>inserts new section 17B at the end of Part 2 of the Directions. Section 17B provides that the APS Values of ‘Committed to Service’ and ‘Impartial’ (contained respectively in subsection</w:t>
      </w:r>
      <w:r w:rsidR="00BC72DA">
        <w:rPr>
          <w:b w:val="0"/>
          <w:bCs w:val="0"/>
          <w:spacing w:val="-1"/>
        </w:rPr>
        <w:t xml:space="preserve">s 10(1) and (5) of </w:t>
      </w:r>
      <w:r w:rsidR="0013386D">
        <w:rPr>
          <w:b w:val="0"/>
          <w:bCs w:val="0"/>
          <w:spacing w:val="-1"/>
        </w:rPr>
        <w:t>the PS Act</w:t>
      </w:r>
      <w:r w:rsidR="00BC72DA">
        <w:rPr>
          <w:b w:val="0"/>
          <w:bCs w:val="0"/>
          <w:spacing w:val="-1"/>
        </w:rPr>
        <w:t>) do not apply to APS employee individuals who are on leave without pay from the individual’s APS employment</w:t>
      </w:r>
      <w:r w:rsidR="009E3E79">
        <w:rPr>
          <w:b w:val="0"/>
          <w:bCs w:val="0"/>
          <w:spacing w:val="-1"/>
        </w:rPr>
        <w:t>,</w:t>
      </w:r>
      <w:r w:rsidR="00BC72DA">
        <w:rPr>
          <w:b w:val="0"/>
          <w:bCs w:val="0"/>
          <w:spacing w:val="-1"/>
        </w:rPr>
        <w:t xml:space="preserve"> and are employed under the </w:t>
      </w:r>
      <w:r w:rsidR="00BC72DA" w:rsidRPr="2490789D">
        <w:rPr>
          <w:b w:val="0"/>
          <w:bCs w:val="0"/>
          <w:i/>
          <w:iCs/>
          <w:spacing w:val="-1"/>
        </w:rPr>
        <w:t>Members of Parliament (Staff) Act 1984</w:t>
      </w:r>
      <w:r w:rsidR="00D807A8">
        <w:rPr>
          <w:b w:val="0"/>
          <w:bCs w:val="0"/>
          <w:spacing w:val="-1"/>
        </w:rPr>
        <w:t xml:space="preserve"> (MOPS Act)</w:t>
      </w:r>
      <w:r w:rsidR="00603643">
        <w:rPr>
          <w:b w:val="0"/>
          <w:bCs w:val="0"/>
          <w:spacing w:val="-1"/>
        </w:rPr>
        <w:t>.</w:t>
      </w:r>
    </w:p>
    <w:p w14:paraId="62DC705C" w14:textId="6F301C08" w:rsidR="00DC4A26" w:rsidRPr="00940154" w:rsidRDefault="00DC4A26" w:rsidP="00DC4A26">
      <w:pPr>
        <w:pStyle w:val="Heading1"/>
        <w:spacing w:before="187"/>
        <w:rPr>
          <w:b w:val="0"/>
          <w:spacing w:val="-1"/>
          <w:u w:val="single"/>
        </w:rPr>
      </w:pPr>
      <w:r w:rsidRPr="00940154">
        <w:rPr>
          <w:b w:val="0"/>
          <w:spacing w:val="-1"/>
          <w:u w:val="single"/>
        </w:rPr>
        <w:t xml:space="preserve">Item 2 </w:t>
      </w:r>
      <w:r>
        <w:rPr>
          <w:b w:val="0"/>
          <w:spacing w:val="-1"/>
          <w:u w:val="single"/>
        </w:rPr>
        <w:t xml:space="preserve">(Paragraph 67(1)(b) </w:t>
      </w:r>
      <w:r w:rsidR="003D35AC">
        <w:rPr>
          <w:b w:val="0"/>
          <w:spacing w:val="-1"/>
          <w:u w:val="single"/>
        </w:rPr>
        <w:t>–</w:t>
      </w:r>
      <w:r>
        <w:rPr>
          <w:b w:val="0"/>
          <w:spacing w:val="-1"/>
          <w:u w:val="single"/>
        </w:rPr>
        <w:t xml:space="preserve"> </w:t>
      </w:r>
      <w:r w:rsidR="00C63673">
        <w:rPr>
          <w:b w:val="0"/>
          <w:spacing w:val="-1"/>
          <w:u w:val="single"/>
        </w:rPr>
        <w:t>At the end of Part 8</w:t>
      </w:r>
      <w:r w:rsidR="003D35AC">
        <w:rPr>
          <w:b w:val="0"/>
          <w:spacing w:val="-1"/>
          <w:u w:val="single"/>
        </w:rPr>
        <w:t>)</w:t>
      </w:r>
    </w:p>
    <w:p w14:paraId="451EF205" w14:textId="541F8492" w:rsidR="00DC4A26" w:rsidRDefault="00DC4A26" w:rsidP="0054729C">
      <w:pPr>
        <w:pStyle w:val="Heading1"/>
        <w:spacing w:before="187"/>
        <w:jc w:val="both"/>
        <w:rPr>
          <w:b w:val="0"/>
          <w:bCs w:val="0"/>
          <w:spacing w:val="-1"/>
        </w:rPr>
      </w:pPr>
      <w:r w:rsidRPr="00867256">
        <w:rPr>
          <w:spacing w:val="-1"/>
        </w:rPr>
        <w:lastRenderedPageBreak/>
        <w:t>Item 2</w:t>
      </w:r>
      <w:r w:rsidRPr="00867256">
        <w:rPr>
          <w:b w:val="0"/>
          <w:bCs w:val="0"/>
          <w:spacing w:val="-1"/>
        </w:rPr>
        <w:t xml:space="preserve"> </w:t>
      </w:r>
      <w:r w:rsidR="003D35AC">
        <w:rPr>
          <w:b w:val="0"/>
          <w:bCs w:val="0"/>
          <w:spacing w:val="-1"/>
        </w:rPr>
        <w:t xml:space="preserve">repeals paragraph 67(1)(b) of the Directions and substitutes </w:t>
      </w:r>
      <w:r w:rsidR="58EA469D">
        <w:rPr>
          <w:b w:val="0"/>
          <w:bCs w:val="0"/>
          <w:spacing w:val="-1"/>
        </w:rPr>
        <w:t>it with new</w:t>
      </w:r>
      <w:r w:rsidR="003D35AC">
        <w:rPr>
          <w:b w:val="0"/>
          <w:bCs w:val="0"/>
          <w:spacing w:val="-1"/>
        </w:rPr>
        <w:t xml:space="preserve"> paragraph</w:t>
      </w:r>
      <w:r w:rsidR="55545BB6">
        <w:rPr>
          <w:b w:val="0"/>
          <w:bCs w:val="0"/>
          <w:spacing w:val="-1"/>
        </w:rPr>
        <w:t xml:space="preserve"> 67(1)(</w:t>
      </w:r>
      <w:r w:rsidR="55545BB6">
        <w:rPr>
          <w:b w:val="0"/>
          <w:bCs w:val="0"/>
        </w:rPr>
        <w:t>b)</w:t>
      </w:r>
      <w:r w:rsidR="003D35AC">
        <w:rPr>
          <w:b w:val="0"/>
          <w:bCs w:val="0"/>
          <w:spacing w:val="-1"/>
        </w:rPr>
        <w:t xml:space="preserve"> ‘under the </w:t>
      </w:r>
      <w:r w:rsidR="003D35AC" w:rsidRPr="562D899D">
        <w:rPr>
          <w:b w:val="0"/>
          <w:bCs w:val="0"/>
          <w:i/>
          <w:iCs/>
          <w:spacing w:val="-1"/>
        </w:rPr>
        <w:t>Members of Parliament (Staff) Act 1984</w:t>
      </w:r>
      <w:r w:rsidR="003D35AC" w:rsidRPr="003D35AC">
        <w:rPr>
          <w:b w:val="0"/>
          <w:bCs w:val="0"/>
          <w:spacing w:val="-1"/>
        </w:rPr>
        <w:t>.</w:t>
      </w:r>
      <w:r w:rsidR="003D35AC">
        <w:rPr>
          <w:b w:val="0"/>
          <w:bCs w:val="0"/>
          <w:spacing w:val="-1"/>
        </w:rPr>
        <w:t>'</w:t>
      </w:r>
    </w:p>
    <w:p w14:paraId="1E68D506" w14:textId="39F623C8" w:rsidR="00F86658" w:rsidRPr="00830DCA" w:rsidRDefault="00B94F08" w:rsidP="0054729C">
      <w:pPr>
        <w:pStyle w:val="Heading1"/>
        <w:spacing w:before="187"/>
        <w:jc w:val="both"/>
        <w:rPr>
          <w:rFonts w:cs="Times New Roman"/>
          <w:b w:val="0"/>
        </w:rPr>
      </w:pPr>
      <w:r w:rsidRPr="00830DCA">
        <w:rPr>
          <w:b w:val="0"/>
          <w:spacing w:val="-1"/>
        </w:rPr>
        <w:t xml:space="preserve">This amendment is consequential to amendments made to the MOPS Act by the </w:t>
      </w:r>
      <w:r w:rsidRPr="00830DCA">
        <w:rPr>
          <w:b w:val="0"/>
          <w:i/>
          <w:spacing w:val="-1"/>
        </w:rPr>
        <w:t xml:space="preserve">Members of Parliament (Staff) Amendment Act 2023 </w:t>
      </w:r>
      <w:r w:rsidRPr="00830DCA">
        <w:rPr>
          <w:b w:val="0"/>
          <w:spacing w:val="-1"/>
        </w:rPr>
        <w:t xml:space="preserve">which inserted new section 11 relating to the employment of electorate employees and personal employees.  APS employees </w:t>
      </w:r>
      <w:r w:rsidRPr="00830DCA">
        <w:rPr>
          <w:rFonts w:cs="Times New Roman"/>
          <w:b w:val="0"/>
        </w:rPr>
        <w:t xml:space="preserve">employed in a ministerial or parliamentarian office are </w:t>
      </w:r>
      <w:r w:rsidR="00A928F2" w:rsidRPr="00830DCA">
        <w:rPr>
          <w:rFonts w:cs="Times New Roman"/>
          <w:b w:val="0"/>
        </w:rPr>
        <w:t xml:space="preserve">now </w:t>
      </w:r>
      <w:r w:rsidRPr="00830DCA">
        <w:rPr>
          <w:rFonts w:cs="Times New Roman"/>
          <w:b w:val="0"/>
        </w:rPr>
        <w:t>engaged under section 11 of the MOPS Act, rather than under sections 13 or 20 of the MOPS Act, as was the case</w:t>
      </w:r>
      <w:r w:rsidR="0008236D">
        <w:rPr>
          <w:rFonts w:cs="Times New Roman"/>
          <w:b w:val="0"/>
        </w:rPr>
        <w:t xml:space="preserve"> previously</w:t>
      </w:r>
      <w:r w:rsidRPr="00830DCA">
        <w:rPr>
          <w:rFonts w:cs="Times New Roman"/>
          <w:b w:val="0"/>
        </w:rPr>
        <w:t xml:space="preserve">.  </w:t>
      </w:r>
    </w:p>
    <w:p w14:paraId="4F9FA49B" w14:textId="73324742" w:rsidR="00B94F08" w:rsidRPr="00830DCA" w:rsidRDefault="00B94F08" w:rsidP="0054729C">
      <w:pPr>
        <w:pStyle w:val="Heading1"/>
        <w:spacing w:before="187"/>
        <w:jc w:val="both"/>
        <w:rPr>
          <w:b w:val="0"/>
          <w:bCs w:val="0"/>
          <w:spacing w:val="-1"/>
        </w:rPr>
      </w:pPr>
      <w:r w:rsidRPr="00830DCA">
        <w:rPr>
          <w:b w:val="0"/>
          <w:bCs w:val="0"/>
          <w:spacing w:val="-1"/>
        </w:rPr>
        <w:t>The amendment of paragraph 67(1)(b) of the Directions to refer to employment under the MOP</w:t>
      </w:r>
      <w:r w:rsidR="000F30C9">
        <w:rPr>
          <w:b w:val="0"/>
          <w:bCs w:val="0"/>
          <w:spacing w:val="-1"/>
        </w:rPr>
        <w:t>S</w:t>
      </w:r>
      <w:r w:rsidRPr="00830DCA">
        <w:rPr>
          <w:b w:val="0"/>
          <w:bCs w:val="0"/>
          <w:spacing w:val="-1"/>
        </w:rPr>
        <w:t xml:space="preserve"> Act allows for the coexistence of arrangements for any APS employees performing roles in a parliamentarian’s office who were</w:t>
      </w:r>
      <w:r w:rsidR="00F86658" w:rsidRPr="00830DCA">
        <w:rPr>
          <w:b w:val="0"/>
          <w:bCs w:val="0"/>
          <w:spacing w:val="-1"/>
        </w:rPr>
        <w:t xml:space="preserve"> engaged</w:t>
      </w:r>
      <w:r w:rsidRPr="00830DCA">
        <w:rPr>
          <w:b w:val="0"/>
          <w:bCs w:val="0"/>
          <w:spacing w:val="-1"/>
        </w:rPr>
        <w:t xml:space="preserve"> under section 13 or 20 of the MOPS Act, prior to the insertion of and engagement under section 11 of the MOPS Act and reduces the need for consequential amendments following any further changes to the employment provisions of MOPS Act.</w:t>
      </w:r>
    </w:p>
    <w:p w14:paraId="3E188E8F" w14:textId="745FA1D7" w:rsidR="008063E2" w:rsidRPr="00830DCA" w:rsidRDefault="008063E2" w:rsidP="0054729C">
      <w:pPr>
        <w:pStyle w:val="Heading1"/>
        <w:spacing w:before="187"/>
        <w:jc w:val="both"/>
        <w:rPr>
          <w:b w:val="0"/>
          <w:spacing w:val="-1"/>
          <w:u w:val="single"/>
        </w:rPr>
      </w:pPr>
      <w:r w:rsidRPr="00830DCA">
        <w:rPr>
          <w:b w:val="0"/>
          <w:spacing w:val="-1"/>
          <w:u w:val="single"/>
        </w:rPr>
        <w:t>Item 3 (Paragraph 67(2) – At the end of Part 8)</w:t>
      </w:r>
    </w:p>
    <w:p w14:paraId="3DB09058" w14:textId="0B4DB321" w:rsidR="008063E2" w:rsidRDefault="008063E2" w:rsidP="0054729C">
      <w:pPr>
        <w:pStyle w:val="Heading1"/>
        <w:spacing w:before="187"/>
        <w:jc w:val="both"/>
        <w:rPr>
          <w:b w:val="0"/>
          <w:bCs w:val="0"/>
          <w:spacing w:val="-1"/>
        </w:rPr>
      </w:pPr>
      <w:r w:rsidRPr="00830DCA">
        <w:rPr>
          <w:spacing w:val="-1"/>
        </w:rPr>
        <w:t>Item 3</w:t>
      </w:r>
      <w:r w:rsidRPr="00830DCA">
        <w:rPr>
          <w:b w:val="0"/>
          <w:bCs w:val="0"/>
          <w:spacing w:val="-1"/>
        </w:rPr>
        <w:t xml:space="preserve"> omits</w:t>
      </w:r>
      <w:r w:rsidR="5E40F3D2" w:rsidRPr="00830DCA">
        <w:rPr>
          <w:b w:val="0"/>
          <w:bCs w:val="0"/>
          <w:spacing w:val="-1"/>
        </w:rPr>
        <w:t xml:space="preserve"> from subsection 67(2) of the Directions the words</w:t>
      </w:r>
      <w:r w:rsidRPr="00830DCA">
        <w:rPr>
          <w:b w:val="0"/>
          <w:bCs w:val="0"/>
          <w:spacing w:val="-1"/>
        </w:rPr>
        <w:t xml:space="preserve"> “</w:t>
      </w:r>
      <w:r w:rsidR="60F51027" w:rsidRPr="00830DCA">
        <w:rPr>
          <w:b w:val="0"/>
          <w:bCs w:val="0"/>
          <w:spacing w:val="-1"/>
        </w:rPr>
        <w:t xml:space="preserve">for the purposes </w:t>
      </w:r>
      <w:r w:rsidRPr="00830DCA">
        <w:rPr>
          <w:b w:val="0"/>
          <w:bCs w:val="0"/>
          <w:spacing w:val="-1"/>
        </w:rPr>
        <w:t>mentioned in” and substitutes these words with “covered by”.</w:t>
      </w:r>
      <w:r w:rsidR="00A97665" w:rsidRPr="00830DCA">
        <w:rPr>
          <w:b w:val="0"/>
          <w:bCs w:val="0"/>
          <w:spacing w:val="-1"/>
        </w:rPr>
        <w:t xml:space="preserve"> </w:t>
      </w:r>
      <w:r w:rsidR="00B94F08" w:rsidRPr="00830DCA">
        <w:rPr>
          <w:b w:val="0"/>
          <w:bCs w:val="0"/>
          <w:spacing w:val="-1"/>
        </w:rPr>
        <w:t>This amendment is consequential to the amendment to paragraph 67(1)(b) of the Directions.</w:t>
      </w:r>
    </w:p>
    <w:p w14:paraId="2BC60D26" w14:textId="2B6BB4E9" w:rsidR="00BC72DA" w:rsidRPr="00940154" w:rsidRDefault="00CE680B" w:rsidP="00BC72DA">
      <w:pPr>
        <w:pStyle w:val="Heading1"/>
        <w:spacing w:before="187"/>
        <w:rPr>
          <w:b w:val="0"/>
          <w:spacing w:val="-1"/>
          <w:u w:val="single"/>
        </w:rPr>
      </w:pPr>
      <w:r w:rsidRPr="00940154">
        <w:rPr>
          <w:b w:val="0"/>
          <w:spacing w:val="-1"/>
          <w:u w:val="single"/>
        </w:rPr>
        <w:t xml:space="preserve">Item </w:t>
      </w:r>
      <w:r w:rsidR="008063E2">
        <w:rPr>
          <w:b w:val="0"/>
          <w:spacing w:val="-1"/>
          <w:u w:val="single"/>
        </w:rPr>
        <w:t>4</w:t>
      </w:r>
      <w:r w:rsidRPr="00940154">
        <w:rPr>
          <w:b w:val="0"/>
          <w:spacing w:val="-1"/>
          <w:u w:val="single"/>
        </w:rPr>
        <w:t xml:space="preserve"> </w:t>
      </w:r>
      <w:r w:rsidR="00810965">
        <w:rPr>
          <w:b w:val="0"/>
          <w:spacing w:val="-1"/>
          <w:u w:val="single"/>
        </w:rPr>
        <w:t>- in the appropriate position in Part 10</w:t>
      </w:r>
    </w:p>
    <w:p w14:paraId="73172246" w14:textId="5E081CDE" w:rsidR="00D85DD7" w:rsidRDefault="00CE680B" w:rsidP="0013386D">
      <w:pPr>
        <w:pStyle w:val="Heading1"/>
        <w:spacing w:before="187"/>
        <w:jc w:val="both"/>
        <w:rPr>
          <w:b w:val="0"/>
          <w:bCs w:val="0"/>
          <w:spacing w:val="-1"/>
        </w:rPr>
      </w:pPr>
      <w:r w:rsidRPr="00867256">
        <w:rPr>
          <w:spacing w:val="-1"/>
        </w:rPr>
        <w:t xml:space="preserve">Item </w:t>
      </w:r>
      <w:r w:rsidR="008063E2">
        <w:rPr>
          <w:spacing w:val="-1"/>
        </w:rPr>
        <w:t>4</w:t>
      </w:r>
      <w:r w:rsidRPr="00867256">
        <w:rPr>
          <w:b w:val="0"/>
          <w:bCs w:val="0"/>
          <w:spacing w:val="-1"/>
        </w:rPr>
        <w:t xml:space="preserve"> </w:t>
      </w:r>
      <w:r w:rsidR="00867256" w:rsidRPr="00867256">
        <w:rPr>
          <w:b w:val="0"/>
          <w:bCs w:val="0"/>
          <w:spacing w:val="-1"/>
        </w:rPr>
        <w:t xml:space="preserve">inserts </w:t>
      </w:r>
      <w:r w:rsidR="00810965">
        <w:rPr>
          <w:b w:val="0"/>
          <w:bCs w:val="0"/>
          <w:spacing w:val="-1"/>
        </w:rPr>
        <w:t>a new heading ‘Division 4</w:t>
      </w:r>
      <w:r w:rsidR="00810965" w:rsidRPr="00810965">
        <w:rPr>
          <w:b w:val="0"/>
          <w:bCs w:val="0"/>
          <w:spacing w:val="-1"/>
        </w:rPr>
        <w:t>—Amendments made by the Australian Public Service Commissioner’s Amendment (2025 Measures No. 1) Directions 2025</w:t>
      </w:r>
      <w:r w:rsidR="00810965">
        <w:rPr>
          <w:b w:val="0"/>
          <w:bCs w:val="0"/>
          <w:spacing w:val="-1"/>
        </w:rPr>
        <w:t xml:space="preserve">’ and </w:t>
      </w:r>
      <w:r w:rsidR="00867256">
        <w:rPr>
          <w:b w:val="0"/>
          <w:bCs w:val="0"/>
          <w:spacing w:val="-1"/>
        </w:rPr>
        <w:t xml:space="preserve">a new section 79 at the end of Part 10 of the Directions. </w:t>
      </w:r>
      <w:r w:rsidR="00D810A2">
        <w:rPr>
          <w:b w:val="0"/>
          <w:bCs w:val="0"/>
          <w:spacing w:val="-1"/>
        </w:rPr>
        <w:t>Section 79 provides that the operation of section 17B (</w:t>
      </w:r>
      <w:r w:rsidR="78E7AAB8">
        <w:rPr>
          <w:b w:val="0"/>
          <w:bCs w:val="0"/>
        </w:rPr>
        <w:t>inserted by</w:t>
      </w:r>
      <w:r w:rsidR="00D810A2">
        <w:rPr>
          <w:b w:val="0"/>
          <w:bCs w:val="0"/>
          <w:spacing w:val="-1"/>
        </w:rPr>
        <w:t xml:space="preserve"> Item 1 of the instrument) applies on and after the commencement of Schedule</w:t>
      </w:r>
      <w:r w:rsidR="770DE3F2">
        <w:rPr>
          <w:b w:val="0"/>
          <w:bCs w:val="0"/>
        </w:rPr>
        <w:t xml:space="preserve"> 1 to the instrument</w:t>
      </w:r>
      <w:r w:rsidR="005066FC">
        <w:rPr>
          <w:b w:val="0"/>
          <w:bCs w:val="0"/>
          <w:spacing w:val="-1"/>
        </w:rPr>
        <w:t xml:space="preserve">, </w:t>
      </w:r>
      <w:r w:rsidR="009630FE">
        <w:rPr>
          <w:b w:val="0"/>
          <w:bCs w:val="0"/>
          <w:spacing w:val="-1"/>
        </w:rPr>
        <w:t xml:space="preserve">and applies when an individual meets the criteria </w:t>
      </w:r>
      <w:r w:rsidR="00940154">
        <w:rPr>
          <w:b w:val="0"/>
          <w:bCs w:val="0"/>
          <w:spacing w:val="-1"/>
        </w:rPr>
        <w:t xml:space="preserve">outlined </w:t>
      </w:r>
      <w:r w:rsidR="009630FE">
        <w:rPr>
          <w:b w:val="0"/>
          <w:bCs w:val="0"/>
          <w:spacing w:val="-1"/>
        </w:rPr>
        <w:t xml:space="preserve">in </w:t>
      </w:r>
      <w:r w:rsidR="62755D23">
        <w:rPr>
          <w:b w:val="0"/>
          <w:bCs w:val="0"/>
          <w:spacing w:val="-1"/>
        </w:rPr>
        <w:t>paragraphs</w:t>
      </w:r>
      <w:r w:rsidR="009630FE">
        <w:rPr>
          <w:b w:val="0"/>
          <w:bCs w:val="0"/>
          <w:spacing w:val="-1"/>
        </w:rPr>
        <w:t xml:space="preserve"> 79(a), (b) and (c).</w:t>
      </w:r>
    </w:p>
    <w:p w14:paraId="6298A15B" w14:textId="12723208" w:rsidR="00D810A2" w:rsidRDefault="4E62FD6F" w:rsidP="0013386D">
      <w:pPr>
        <w:pStyle w:val="Heading1"/>
        <w:spacing w:before="187"/>
        <w:jc w:val="both"/>
        <w:rPr>
          <w:b w:val="0"/>
          <w:bCs w:val="0"/>
          <w:spacing w:val="-1"/>
        </w:rPr>
      </w:pPr>
      <w:r>
        <w:rPr>
          <w:b w:val="0"/>
          <w:bCs w:val="0"/>
        </w:rPr>
        <w:t xml:space="preserve">Paragraph </w:t>
      </w:r>
      <w:r w:rsidR="00D810A2">
        <w:rPr>
          <w:b w:val="0"/>
          <w:bCs w:val="0"/>
        </w:rPr>
        <w:t>79</w:t>
      </w:r>
      <w:r w:rsidR="005066FC">
        <w:rPr>
          <w:b w:val="0"/>
          <w:bCs w:val="0"/>
        </w:rPr>
        <w:t xml:space="preserve">(a) of the Directions </w:t>
      </w:r>
      <w:r w:rsidR="009630FE">
        <w:rPr>
          <w:b w:val="0"/>
          <w:bCs w:val="0"/>
        </w:rPr>
        <w:t>requires that firstly, the individual must be an</w:t>
      </w:r>
      <w:r w:rsidR="00940154">
        <w:rPr>
          <w:b w:val="0"/>
          <w:bCs w:val="0"/>
        </w:rPr>
        <w:t xml:space="preserve"> APS employee</w:t>
      </w:r>
      <w:r w:rsidR="009630FE">
        <w:rPr>
          <w:b w:val="0"/>
          <w:bCs w:val="0"/>
        </w:rPr>
        <w:t xml:space="preserve"> before, on or after the commencement of the Schedule. For example, John has been an APS employee since 2020 and the instrument commences on 14 February 2025. John has met the first criteria for section 17B to apply. </w:t>
      </w:r>
    </w:p>
    <w:p w14:paraId="1F83FC26" w14:textId="4F4E4E39" w:rsidR="009630FE" w:rsidRDefault="1702CA55" w:rsidP="0013386D">
      <w:pPr>
        <w:pStyle w:val="Heading1"/>
        <w:spacing w:before="187"/>
        <w:jc w:val="both"/>
        <w:rPr>
          <w:b w:val="0"/>
          <w:bCs w:val="0"/>
          <w:spacing w:val="-1"/>
        </w:rPr>
      </w:pPr>
      <w:r>
        <w:rPr>
          <w:b w:val="0"/>
          <w:bCs w:val="0"/>
        </w:rPr>
        <w:t>Paragraph</w:t>
      </w:r>
      <w:r w:rsidR="009630FE">
        <w:rPr>
          <w:b w:val="0"/>
          <w:bCs w:val="0"/>
        </w:rPr>
        <w:t xml:space="preserve"> 79(b) of the Directions requires that secondly, </w:t>
      </w:r>
      <w:r w:rsidR="00D807A8">
        <w:rPr>
          <w:b w:val="0"/>
          <w:bCs w:val="0"/>
        </w:rPr>
        <w:t xml:space="preserve">the same individual APS employee </w:t>
      </w:r>
      <w:r w:rsidR="4EE1249A">
        <w:rPr>
          <w:b w:val="0"/>
          <w:bCs w:val="0"/>
        </w:rPr>
        <w:lastRenderedPageBreak/>
        <w:t xml:space="preserve">must </w:t>
      </w:r>
      <w:r w:rsidR="00D807A8">
        <w:rPr>
          <w:b w:val="0"/>
          <w:bCs w:val="0"/>
        </w:rPr>
        <w:t>be on leave without pay from the individual’s APS employment</w:t>
      </w:r>
      <w:r w:rsidR="00A928F2">
        <w:rPr>
          <w:b w:val="0"/>
          <w:bCs w:val="0"/>
        </w:rPr>
        <w:t xml:space="preserve"> whether the leave commenced before, on or after commencement of the Schedule</w:t>
      </w:r>
      <w:r w:rsidR="00D807A8">
        <w:rPr>
          <w:b w:val="0"/>
          <w:bCs w:val="0"/>
        </w:rPr>
        <w:t>. For</w:t>
      </w:r>
      <w:r w:rsidR="21FB8DFB">
        <w:rPr>
          <w:b w:val="0"/>
          <w:bCs w:val="0"/>
        </w:rPr>
        <w:t xml:space="preserve"> the same</w:t>
      </w:r>
      <w:r w:rsidR="00D807A8">
        <w:rPr>
          <w:b w:val="0"/>
          <w:bCs w:val="0"/>
        </w:rPr>
        <w:t xml:space="preserve"> example, John </w:t>
      </w:r>
      <w:r w:rsidR="00C55073">
        <w:rPr>
          <w:b w:val="0"/>
          <w:bCs w:val="0"/>
        </w:rPr>
        <w:t>has been granted</w:t>
      </w:r>
      <w:r w:rsidR="00D807A8">
        <w:rPr>
          <w:b w:val="0"/>
          <w:bCs w:val="0"/>
        </w:rPr>
        <w:t xml:space="preserve"> leave without pay from his APS employment. John has met the second criteria for section 17B to apply.</w:t>
      </w:r>
    </w:p>
    <w:p w14:paraId="7A5EE875" w14:textId="4534F497" w:rsidR="00CE680B" w:rsidRPr="00CC33DF" w:rsidRDefault="7EA6E2CB" w:rsidP="004E02C7">
      <w:pPr>
        <w:pStyle w:val="Heading1"/>
        <w:spacing w:before="187" w:line="259" w:lineRule="auto"/>
        <w:jc w:val="both"/>
        <w:rPr>
          <w:b w:val="0"/>
          <w:bCs w:val="0"/>
        </w:rPr>
      </w:pPr>
      <w:r>
        <w:rPr>
          <w:b w:val="0"/>
          <w:bCs w:val="0"/>
          <w:spacing w:val="-1"/>
        </w:rPr>
        <w:t>Paragraph</w:t>
      </w:r>
      <w:r w:rsidR="00D807A8">
        <w:rPr>
          <w:b w:val="0"/>
          <w:bCs w:val="0"/>
          <w:spacing w:val="-1"/>
        </w:rPr>
        <w:t xml:space="preserve"> 79(c) of the Directions requires that thirdly, the same individual APS employee has been employed under the MOPS Act before, on or after commencement of Schedule</w:t>
      </w:r>
      <w:r w:rsidR="358E2E86">
        <w:rPr>
          <w:b w:val="0"/>
          <w:bCs w:val="0"/>
        </w:rPr>
        <w:t xml:space="preserve"> 1 to the instrument</w:t>
      </w:r>
      <w:r w:rsidR="00D807A8">
        <w:rPr>
          <w:b w:val="0"/>
          <w:bCs w:val="0"/>
          <w:spacing w:val="-1"/>
        </w:rPr>
        <w:t>. For example, John commenced his leave without pay from his APS employment in December 2024. John commences employment under the MOPS Act from</w:t>
      </w:r>
      <w:r w:rsidR="00940154">
        <w:rPr>
          <w:b w:val="0"/>
          <w:bCs w:val="0"/>
          <w:spacing w:val="-1"/>
        </w:rPr>
        <w:t xml:space="preserve"> 15</w:t>
      </w:r>
      <w:r w:rsidR="00D807A8">
        <w:rPr>
          <w:b w:val="0"/>
          <w:bCs w:val="0"/>
          <w:spacing w:val="-1"/>
        </w:rPr>
        <w:t xml:space="preserve"> January 2025 until </w:t>
      </w:r>
      <w:r w:rsidR="00940154">
        <w:rPr>
          <w:b w:val="0"/>
          <w:bCs w:val="0"/>
          <w:spacing w:val="-1"/>
        </w:rPr>
        <w:t xml:space="preserve">December 2025. </w:t>
      </w:r>
      <w:r w:rsidR="00A928F2">
        <w:rPr>
          <w:b w:val="0"/>
          <w:bCs w:val="0"/>
          <w:spacing w:val="-1"/>
        </w:rPr>
        <w:t xml:space="preserve">John has met the third criteria for section 17B to apply. </w:t>
      </w:r>
    </w:p>
    <w:p w14:paraId="0CB6B58C" w14:textId="703422F0" w:rsidR="603BACD6" w:rsidRDefault="00940154" w:rsidP="004E02C7">
      <w:pPr>
        <w:pStyle w:val="Heading1"/>
        <w:spacing w:before="187" w:line="259" w:lineRule="auto"/>
        <w:jc w:val="both"/>
        <w:rPr>
          <w:b w:val="0"/>
          <w:bCs w:val="0"/>
          <w:spacing w:val="-1"/>
        </w:rPr>
      </w:pPr>
      <w:r>
        <w:rPr>
          <w:b w:val="0"/>
          <w:bCs w:val="0"/>
          <w:spacing w:val="-1"/>
        </w:rPr>
        <w:t xml:space="preserve">If </w:t>
      </w:r>
      <w:r w:rsidR="5BB8D2FA">
        <w:rPr>
          <w:b w:val="0"/>
          <w:bCs w:val="0"/>
        </w:rPr>
        <w:t xml:space="preserve">Schedule 1 to </w:t>
      </w:r>
      <w:r>
        <w:rPr>
          <w:b w:val="0"/>
          <w:bCs w:val="0"/>
          <w:spacing w:val="-1"/>
        </w:rPr>
        <w:t xml:space="preserve">the instrument commences on 14 February 2025, </w:t>
      </w:r>
      <w:r w:rsidR="0013386D">
        <w:rPr>
          <w:b w:val="0"/>
          <w:bCs w:val="0"/>
          <w:spacing w:val="-1"/>
        </w:rPr>
        <w:t>between 15 January 2025 and</w:t>
      </w:r>
      <w:r>
        <w:rPr>
          <w:b w:val="0"/>
          <w:bCs w:val="0"/>
          <w:spacing w:val="-1"/>
        </w:rPr>
        <w:t xml:space="preserve"> 13 February 2025 inclusive, the APS </w:t>
      </w:r>
      <w:r w:rsidR="0091475B">
        <w:rPr>
          <w:b w:val="0"/>
          <w:bCs w:val="0"/>
          <w:spacing w:val="-1"/>
        </w:rPr>
        <w:t>V</w:t>
      </w:r>
      <w:r>
        <w:rPr>
          <w:b w:val="0"/>
          <w:bCs w:val="0"/>
          <w:spacing w:val="-1"/>
        </w:rPr>
        <w:t xml:space="preserve">alues </w:t>
      </w:r>
      <w:r w:rsidR="5D056A06">
        <w:rPr>
          <w:b w:val="0"/>
          <w:bCs w:val="0"/>
        </w:rPr>
        <w:t xml:space="preserve">of </w:t>
      </w:r>
      <w:r w:rsidR="6F8DFE97">
        <w:rPr>
          <w:b w:val="0"/>
          <w:bCs w:val="0"/>
        </w:rPr>
        <w:t>‘</w:t>
      </w:r>
      <w:r w:rsidR="5D056A06">
        <w:rPr>
          <w:b w:val="0"/>
          <w:bCs w:val="0"/>
        </w:rPr>
        <w:t>Committed to Service</w:t>
      </w:r>
      <w:r w:rsidR="278A509B">
        <w:rPr>
          <w:b w:val="0"/>
          <w:bCs w:val="0"/>
        </w:rPr>
        <w:t>’</w:t>
      </w:r>
      <w:r w:rsidR="5D056A06">
        <w:rPr>
          <w:b w:val="0"/>
          <w:bCs w:val="0"/>
        </w:rPr>
        <w:t xml:space="preserve"> and </w:t>
      </w:r>
      <w:r w:rsidR="4FDA3FEE">
        <w:rPr>
          <w:b w:val="0"/>
          <w:bCs w:val="0"/>
        </w:rPr>
        <w:t>‘</w:t>
      </w:r>
      <w:r w:rsidR="5D056A06">
        <w:rPr>
          <w:b w:val="0"/>
          <w:bCs w:val="0"/>
        </w:rPr>
        <w:t>Impartial</w:t>
      </w:r>
      <w:r w:rsidR="50364429">
        <w:rPr>
          <w:b w:val="0"/>
          <w:bCs w:val="0"/>
        </w:rPr>
        <w:t>’</w:t>
      </w:r>
      <w:r w:rsidR="004E02C7">
        <w:rPr>
          <w:b w:val="0"/>
          <w:bCs w:val="0"/>
          <w:spacing w:val="-1"/>
        </w:rPr>
        <w:t xml:space="preserve"> apply to John. However</w:t>
      </w:r>
      <w:r>
        <w:rPr>
          <w:b w:val="0"/>
          <w:bCs w:val="0"/>
          <w:spacing w:val="-1"/>
        </w:rPr>
        <w:t xml:space="preserve">, the APS </w:t>
      </w:r>
      <w:r w:rsidR="0091475B">
        <w:rPr>
          <w:b w:val="0"/>
          <w:bCs w:val="0"/>
          <w:spacing w:val="-1"/>
        </w:rPr>
        <w:t>V</w:t>
      </w:r>
      <w:r>
        <w:rPr>
          <w:b w:val="0"/>
          <w:bCs w:val="0"/>
          <w:spacing w:val="-1"/>
        </w:rPr>
        <w:t xml:space="preserve">alues </w:t>
      </w:r>
      <w:r w:rsidR="644A7CF1">
        <w:rPr>
          <w:b w:val="0"/>
          <w:bCs w:val="0"/>
        </w:rPr>
        <w:t xml:space="preserve">of </w:t>
      </w:r>
      <w:r w:rsidR="0A5202AE">
        <w:rPr>
          <w:b w:val="0"/>
          <w:bCs w:val="0"/>
        </w:rPr>
        <w:t>‘</w:t>
      </w:r>
      <w:r w:rsidR="644A7CF1">
        <w:rPr>
          <w:b w:val="0"/>
          <w:bCs w:val="0"/>
        </w:rPr>
        <w:t>Committed to Service</w:t>
      </w:r>
      <w:r w:rsidR="1A628531">
        <w:rPr>
          <w:b w:val="0"/>
          <w:bCs w:val="0"/>
        </w:rPr>
        <w:t>’</w:t>
      </w:r>
      <w:r w:rsidR="644A7CF1">
        <w:rPr>
          <w:b w:val="0"/>
          <w:bCs w:val="0"/>
        </w:rPr>
        <w:t xml:space="preserve"> and </w:t>
      </w:r>
      <w:r w:rsidR="70ED6FA0">
        <w:rPr>
          <w:b w:val="0"/>
          <w:bCs w:val="0"/>
        </w:rPr>
        <w:t>‘</w:t>
      </w:r>
      <w:r w:rsidR="644A7CF1">
        <w:rPr>
          <w:b w:val="0"/>
          <w:bCs w:val="0"/>
        </w:rPr>
        <w:t>Impartial</w:t>
      </w:r>
      <w:r w:rsidR="1EBD98A6">
        <w:rPr>
          <w:b w:val="0"/>
          <w:bCs w:val="0"/>
        </w:rPr>
        <w:t>’</w:t>
      </w:r>
      <w:r>
        <w:rPr>
          <w:b w:val="0"/>
          <w:bCs w:val="0"/>
          <w:spacing w:val="-1"/>
        </w:rPr>
        <w:t xml:space="preserve"> </w:t>
      </w:r>
      <w:r w:rsidR="03A231B7">
        <w:rPr>
          <w:b w:val="0"/>
          <w:bCs w:val="0"/>
        </w:rPr>
        <w:t>do not</w:t>
      </w:r>
      <w:r>
        <w:rPr>
          <w:b w:val="0"/>
          <w:bCs w:val="0"/>
          <w:spacing w:val="-1"/>
        </w:rPr>
        <w:t xml:space="preserve"> apply to John </w:t>
      </w:r>
      <w:r w:rsidR="70734E95">
        <w:rPr>
          <w:b w:val="0"/>
          <w:bCs w:val="0"/>
        </w:rPr>
        <w:t>from 14 February</w:t>
      </w:r>
      <w:r w:rsidR="0091475B">
        <w:rPr>
          <w:b w:val="0"/>
          <w:bCs w:val="0"/>
        </w:rPr>
        <w:t xml:space="preserve"> 2025</w:t>
      </w:r>
      <w:r w:rsidR="70734E95">
        <w:rPr>
          <w:b w:val="0"/>
          <w:bCs w:val="0"/>
        </w:rPr>
        <w:t xml:space="preserve"> and during the remainder of his</w:t>
      </w:r>
      <w:r>
        <w:rPr>
          <w:b w:val="0"/>
          <w:bCs w:val="0"/>
          <w:spacing w:val="-1"/>
        </w:rPr>
        <w:t xml:space="preserve"> employment under the MOPS Act.</w:t>
      </w:r>
    </w:p>
    <w:p w14:paraId="16008FC3" w14:textId="1FEC4D43" w:rsidR="003D35AC" w:rsidRPr="00F86658" w:rsidRDefault="003D35AC" w:rsidP="00F86658">
      <w:pPr>
        <w:rPr>
          <w:b/>
          <w:bCs/>
          <w:spacing w:val="-1"/>
        </w:rPr>
      </w:pPr>
      <w:r>
        <w:rPr>
          <w:b/>
          <w:bCs/>
          <w:spacing w:val="-1"/>
        </w:rPr>
        <w:br w:type="page"/>
      </w:r>
    </w:p>
    <w:p w14:paraId="37E7CCC8" w14:textId="4084C2C7" w:rsidR="00D5792E" w:rsidRPr="00FF4DDB" w:rsidRDefault="00FF4DDB" w:rsidP="00FF4DDB">
      <w:pPr>
        <w:jc w:val="right"/>
        <w:rPr>
          <w:rFonts w:ascii="Times New Roman" w:eastAsia="Times New Roman" w:hAnsi="Times New Roman" w:cs="Times New Roman"/>
        </w:rPr>
      </w:pPr>
      <w:r w:rsidRPr="00FF4DDB">
        <w:rPr>
          <w:rFonts w:ascii="Times New Roman" w:hAnsi="Times New Roman" w:cs="Times New Roman"/>
          <w:spacing w:val="-1"/>
          <w:u w:val="single" w:color="000000"/>
        </w:rPr>
        <w:lastRenderedPageBreak/>
        <w:t>Attachment</w:t>
      </w:r>
      <w:r w:rsidRPr="00FF4DDB">
        <w:rPr>
          <w:rFonts w:ascii="Times New Roman" w:hAnsi="Times New Roman" w:cs="Times New Roman"/>
          <w:spacing w:val="1"/>
          <w:u w:val="single" w:color="000000"/>
        </w:rPr>
        <w:t xml:space="preserve"> </w:t>
      </w:r>
      <w:r w:rsidRPr="00FF4DDB">
        <w:rPr>
          <w:rFonts w:ascii="Times New Roman" w:hAnsi="Times New Roman" w:cs="Times New Roman"/>
          <w:u w:val="single" w:color="000000"/>
        </w:rPr>
        <w:t>B</w:t>
      </w:r>
    </w:p>
    <w:p w14:paraId="49865190" w14:textId="77777777" w:rsidR="00D5792E" w:rsidRDefault="005645C8">
      <w:pPr>
        <w:pStyle w:val="Heading1"/>
        <w:spacing w:before="178"/>
        <w:ind w:left="2566"/>
        <w:rPr>
          <w:b w:val="0"/>
          <w:bCs w:val="0"/>
        </w:rPr>
      </w:pPr>
      <w:r>
        <w:rPr>
          <w:spacing w:val="-1"/>
        </w:rPr>
        <w:t>Statement</w:t>
      </w:r>
      <w:r>
        <w:t xml:space="preserve"> </w:t>
      </w:r>
      <w:r>
        <w:rPr>
          <w:spacing w:val="-2"/>
        </w:rPr>
        <w:t>of</w:t>
      </w:r>
      <w:r>
        <w:t xml:space="preserve"> </w:t>
      </w:r>
      <w:r>
        <w:rPr>
          <w:spacing w:val="-2"/>
        </w:rPr>
        <w:t>Compatibility</w:t>
      </w:r>
      <w:r>
        <w:rPr>
          <w:spacing w:val="-3"/>
        </w:rPr>
        <w:t xml:space="preserve"> </w:t>
      </w:r>
      <w:r>
        <w:t>with</w:t>
      </w:r>
      <w:r>
        <w:rPr>
          <w:spacing w:val="-3"/>
        </w:rPr>
        <w:t xml:space="preserve"> </w:t>
      </w:r>
      <w:r>
        <w:rPr>
          <w:spacing w:val="-1"/>
        </w:rPr>
        <w:t>Human</w:t>
      </w:r>
      <w:r>
        <w:t xml:space="preserve"> </w:t>
      </w:r>
      <w:r>
        <w:rPr>
          <w:spacing w:val="-1"/>
        </w:rPr>
        <w:t>Rights</w:t>
      </w:r>
    </w:p>
    <w:p w14:paraId="1A965116" w14:textId="77777777" w:rsidR="00D5792E" w:rsidRDefault="00D5792E">
      <w:pPr>
        <w:spacing w:before="1"/>
        <w:rPr>
          <w:rFonts w:ascii="Times New Roman" w:eastAsia="Times New Roman" w:hAnsi="Times New Roman" w:cs="Times New Roman"/>
          <w:sz w:val="9"/>
          <w:szCs w:val="9"/>
        </w:rPr>
      </w:pPr>
    </w:p>
    <w:p w14:paraId="024D4E83" w14:textId="77777777" w:rsidR="00D5792E" w:rsidRDefault="005645C8" w:rsidP="4A003082">
      <w:pPr>
        <w:spacing w:before="72"/>
        <w:ind w:left="720" w:right="720"/>
        <w:jc w:val="center"/>
        <w:rPr>
          <w:rFonts w:ascii="Times New Roman" w:eastAsia="Times New Roman" w:hAnsi="Times New Roman" w:cs="Times New Roman"/>
        </w:rPr>
      </w:pPr>
      <w:r w:rsidRPr="4A003082">
        <w:rPr>
          <w:rFonts w:ascii="Times New Roman"/>
          <w:i/>
          <w:iCs/>
          <w:spacing w:val="-1"/>
        </w:rPr>
        <w:t>Prepared</w:t>
      </w:r>
      <w:r w:rsidRPr="4A003082">
        <w:rPr>
          <w:rFonts w:ascii="Times New Roman"/>
          <w:i/>
          <w:iCs/>
        </w:rPr>
        <w:t xml:space="preserve"> </w:t>
      </w:r>
      <w:r w:rsidRPr="4A003082">
        <w:rPr>
          <w:rFonts w:ascii="Times New Roman"/>
          <w:i/>
          <w:iCs/>
          <w:spacing w:val="-1"/>
        </w:rPr>
        <w:t>in</w:t>
      </w:r>
      <w:r w:rsidRPr="4A003082">
        <w:rPr>
          <w:rFonts w:ascii="Times New Roman"/>
          <w:i/>
          <w:iCs/>
        </w:rPr>
        <w:t xml:space="preserve"> </w:t>
      </w:r>
      <w:r w:rsidRPr="4A003082">
        <w:rPr>
          <w:rFonts w:ascii="Times New Roman"/>
          <w:i/>
          <w:iCs/>
          <w:spacing w:val="-1"/>
        </w:rPr>
        <w:t>accordance</w:t>
      </w:r>
      <w:r w:rsidRPr="4A003082">
        <w:rPr>
          <w:rFonts w:ascii="Times New Roman"/>
          <w:i/>
          <w:iCs/>
        </w:rPr>
        <w:t xml:space="preserve"> </w:t>
      </w:r>
      <w:r w:rsidRPr="4A003082">
        <w:rPr>
          <w:rFonts w:ascii="Times New Roman"/>
          <w:i/>
          <w:iCs/>
          <w:spacing w:val="-1"/>
        </w:rPr>
        <w:t>with</w:t>
      </w:r>
      <w:r w:rsidRPr="4A003082">
        <w:rPr>
          <w:rFonts w:ascii="Times New Roman"/>
          <w:i/>
          <w:iCs/>
        </w:rPr>
        <w:t xml:space="preserve"> </w:t>
      </w:r>
      <w:r w:rsidRPr="4A003082">
        <w:rPr>
          <w:rFonts w:ascii="Times New Roman"/>
          <w:i/>
          <w:iCs/>
          <w:spacing w:val="-1"/>
        </w:rPr>
        <w:t>Part</w:t>
      </w:r>
      <w:r w:rsidRPr="4A003082">
        <w:rPr>
          <w:rFonts w:ascii="Times New Roman"/>
          <w:i/>
          <w:iCs/>
          <w:spacing w:val="1"/>
        </w:rPr>
        <w:t xml:space="preserve"> </w:t>
      </w:r>
      <w:r w:rsidRPr="4A003082">
        <w:rPr>
          <w:rFonts w:ascii="Times New Roman"/>
          <w:i/>
          <w:iCs/>
        </w:rPr>
        <w:t xml:space="preserve">3 </w:t>
      </w:r>
      <w:r w:rsidRPr="4A003082">
        <w:rPr>
          <w:rFonts w:ascii="Times New Roman"/>
          <w:i/>
          <w:iCs/>
          <w:spacing w:val="-2"/>
        </w:rPr>
        <w:t>of</w:t>
      </w:r>
      <w:r w:rsidRPr="4A003082">
        <w:rPr>
          <w:rFonts w:ascii="Times New Roman"/>
          <w:i/>
          <w:iCs/>
          <w:spacing w:val="1"/>
        </w:rPr>
        <w:t xml:space="preserve"> </w:t>
      </w:r>
      <w:r w:rsidRPr="4A003082">
        <w:rPr>
          <w:rFonts w:ascii="Times New Roman"/>
          <w:i/>
          <w:iCs/>
          <w:spacing w:val="-1"/>
        </w:rPr>
        <w:t>the</w:t>
      </w:r>
      <w:r w:rsidRPr="4A003082">
        <w:rPr>
          <w:rFonts w:ascii="Times New Roman"/>
          <w:i/>
          <w:iCs/>
        </w:rPr>
        <w:t xml:space="preserve"> </w:t>
      </w:r>
      <w:r w:rsidRPr="4A003082">
        <w:rPr>
          <w:rFonts w:ascii="Times New Roman"/>
          <w:i/>
          <w:iCs/>
          <w:spacing w:val="-1"/>
        </w:rPr>
        <w:t>Human</w:t>
      </w:r>
      <w:r w:rsidRPr="4A003082">
        <w:rPr>
          <w:rFonts w:ascii="Times New Roman"/>
          <w:i/>
          <w:iCs/>
        </w:rPr>
        <w:t xml:space="preserve"> </w:t>
      </w:r>
      <w:r w:rsidRPr="4A003082">
        <w:rPr>
          <w:rFonts w:ascii="Times New Roman"/>
          <w:i/>
          <w:iCs/>
          <w:spacing w:val="-1"/>
        </w:rPr>
        <w:t>Rights</w:t>
      </w:r>
      <w:r w:rsidRPr="4A003082">
        <w:rPr>
          <w:rFonts w:ascii="Times New Roman"/>
          <w:i/>
          <w:iCs/>
        </w:rPr>
        <w:t xml:space="preserve"> </w:t>
      </w:r>
      <w:r w:rsidRPr="4A003082">
        <w:rPr>
          <w:rFonts w:ascii="Times New Roman"/>
          <w:i/>
          <w:iCs/>
          <w:spacing w:val="-1"/>
        </w:rPr>
        <w:t>(Parliamentary</w:t>
      </w:r>
      <w:r w:rsidRPr="4A003082">
        <w:rPr>
          <w:rFonts w:ascii="Times New Roman"/>
          <w:i/>
          <w:iCs/>
        </w:rPr>
        <w:t xml:space="preserve"> </w:t>
      </w:r>
      <w:r w:rsidRPr="4A003082">
        <w:rPr>
          <w:rFonts w:ascii="Times New Roman"/>
          <w:i/>
          <w:iCs/>
          <w:spacing w:val="-1"/>
        </w:rPr>
        <w:t xml:space="preserve">Scrutiny) </w:t>
      </w:r>
      <w:r w:rsidRPr="4A003082">
        <w:rPr>
          <w:rFonts w:ascii="Times New Roman"/>
          <w:i/>
          <w:iCs/>
        </w:rPr>
        <w:t>Act 2011</w:t>
      </w:r>
    </w:p>
    <w:p w14:paraId="7DF4E37C" w14:textId="77777777" w:rsidR="00D5792E" w:rsidRPr="008A147C" w:rsidRDefault="00D5792E" w:rsidP="5FD77B2E">
      <w:pPr>
        <w:spacing w:before="7"/>
        <w:rPr>
          <w:rFonts w:ascii="Times New Roman" w:eastAsia="Times New Roman" w:hAnsi="Times New Roman" w:cs="Times New Roman"/>
          <w:i/>
          <w:iCs/>
          <w:sz w:val="24"/>
          <w:szCs w:val="24"/>
        </w:rPr>
      </w:pPr>
    </w:p>
    <w:p w14:paraId="54CBBF85" w14:textId="77777777" w:rsidR="00D5792E" w:rsidRPr="007D2212" w:rsidRDefault="352928E8" w:rsidP="5FD77B2E">
      <w:pPr>
        <w:spacing w:before="4"/>
        <w:ind w:firstLine="118"/>
        <w:jc w:val="center"/>
        <w:rPr>
          <w:rFonts w:ascii="Times New Roman" w:eastAsia="Times New Roman" w:hAnsi="Times New Roman" w:cs="Times New Roman"/>
          <w:b/>
          <w:i/>
          <w:spacing w:val="-1"/>
        </w:rPr>
      </w:pPr>
      <w:r w:rsidRPr="007D2212">
        <w:rPr>
          <w:rFonts w:ascii="Times New Roman" w:eastAsia="Times New Roman" w:hAnsi="Times New Roman" w:cs="Times New Roman"/>
          <w:b/>
          <w:i/>
          <w:spacing w:val="-1"/>
        </w:rPr>
        <w:t>Australian Public Service Commissioner’s Amendment (2025 Measures No.1) Directions 2025</w:t>
      </w:r>
    </w:p>
    <w:p w14:paraId="44FB30F8" w14:textId="77777777" w:rsidR="008A147C" w:rsidRDefault="008A147C" w:rsidP="008A147C">
      <w:pPr>
        <w:spacing w:before="4"/>
        <w:ind w:firstLine="118"/>
        <w:rPr>
          <w:rFonts w:ascii="Times New Roman" w:eastAsia="Times New Roman" w:hAnsi="Times New Roman" w:cs="Times New Roman"/>
          <w:b/>
          <w:bCs/>
          <w:sz w:val="20"/>
          <w:szCs w:val="20"/>
        </w:rPr>
      </w:pPr>
    </w:p>
    <w:p w14:paraId="215386F0" w14:textId="0F67D159" w:rsidR="00D5792E" w:rsidRDefault="005645C8" w:rsidP="0054729C">
      <w:pPr>
        <w:ind w:left="118" w:right="271"/>
        <w:jc w:val="both"/>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2"/>
        </w:rPr>
        <w:t xml:space="preserve"> </w:t>
      </w:r>
      <w:r w:rsidRPr="5FD77B2E">
        <w:rPr>
          <w:rFonts w:ascii="Times New Roman" w:eastAsia="Times New Roman" w:hAnsi="Times New Roman" w:cs="Times New Roman"/>
          <w:i/>
          <w:iCs/>
          <w:spacing w:val="-1"/>
        </w:rPr>
        <w:t>Australian</w:t>
      </w:r>
      <w:r w:rsidRPr="5FD77B2E">
        <w:rPr>
          <w:rFonts w:ascii="Times New Roman" w:eastAsia="Times New Roman" w:hAnsi="Times New Roman" w:cs="Times New Roman"/>
          <w:i/>
          <w:iCs/>
          <w:spacing w:val="-3"/>
        </w:rPr>
        <w:t xml:space="preserve"> </w:t>
      </w:r>
      <w:r w:rsidRPr="5FD77B2E">
        <w:rPr>
          <w:rFonts w:ascii="Times New Roman" w:eastAsia="Times New Roman" w:hAnsi="Times New Roman" w:cs="Times New Roman"/>
          <w:i/>
          <w:iCs/>
          <w:spacing w:val="-1"/>
        </w:rPr>
        <w:t>Public</w:t>
      </w:r>
      <w:r w:rsidRPr="5FD77B2E">
        <w:rPr>
          <w:rFonts w:ascii="Times New Roman" w:eastAsia="Times New Roman" w:hAnsi="Times New Roman" w:cs="Times New Roman"/>
          <w:i/>
          <w:iCs/>
        </w:rPr>
        <w:t xml:space="preserve"> </w:t>
      </w:r>
      <w:r w:rsidRPr="5FD77B2E">
        <w:rPr>
          <w:rFonts w:ascii="Times New Roman" w:eastAsia="Times New Roman" w:hAnsi="Times New Roman" w:cs="Times New Roman"/>
          <w:i/>
          <w:iCs/>
          <w:spacing w:val="-1"/>
        </w:rPr>
        <w:t>Service</w:t>
      </w:r>
      <w:r w:rsidRPr="5FD77B2E">
        <w:rPr>
          <w:rFonts w:ascii="Times New Roman" w:eastAsia="Times New Roman" w:hAnsi="Times New Roman" w:cs="Times New Roman"/>
          <w:i/>
          <w:iCs/>
        </w:rPr>
        <w:t xml:space="preserve"> </w:t>
      </w:r>
      <w:r w:rsidRPr="5FD77B2E">
        <w:rPr>
          <w:rFonts w:ascii="Times New Roman" w:eastAsia="Times New Roman" w:hAnsi="Times New Roman" w:cs="Times New Roman"/>
          <w:i/>
          <w:iCs/>
          <w:spacing w:val="-1"/>
        </w:rPr>
        <w:t>Commissioner’s</w:t>
      </w:r>
      <w:r w:rsidRPr="5FD77B2E">
        <w:rPr>
          <w:rFonts w:ascii="Times New Roman" w:eastAsia="Times New Roman" w:hAnsi="Times New Roman" w:cs="Times New Roman"/>
          <w:i/>
          <w:iCs/>
        </w:rPr>
        <w:t xml:space="preserve"> </w:t>
      </w:r>
      <w:r w:rsidRPr="5FD77B2E">
        <w:rPr>
          <w:rFonts w:ascii="Times New Roman" w:eastAsia="Times New Roman" w:hAnsi="Times New Roman" w:cs="Times New Roman"/>
          <w:i/>
          <w:iCs/>
          <w:spacing w:val="-1"/>
        </w:rPr>
        <w:t>Directions</w:t>
      </w:r>
      <w:r w:rsidRPr="5FD77B2E">
        <w:rPr>
          <w:rFonts w:ascii="Times New Roman" w:eastAsia="Times New Roman" w:hAnsi="Times New Roman" w:cs="Times New Roman"/>
          <w:i/>
          <w:iCs/>
        </w:rPr>
        <w:t xml:space="preserve"> 2022</w:t>
      </w:r>
      <w:r w:rsidRPr="5FD77B2E">
        <w:rPr>
          <w:rFonts w:ascii="Times New Roman" w:eastAsia="Times New Roman" w:hAnsi="Times New Roman" w:cs="Times New Roman"/>
          <w:i/>
          <w:iCs/>
          <w:spacing w:val="1"/>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Directions)</w:t>
      </w:r>
      <w:r>
        <w:rPr>
          <w:rFonts w:ascii="Times New Roman" w:eastAsia="Times New Roman" w:hAnsi="Times New Roman" w:cs="Times New Roman"/>
        </w:rPr>
        <w:t xml:space="preserve"> </w:t>
      </w:r>
      <w:r w:rsidR="002437C6">
        <w:rPr>
          <w:rFonts w:ascii="Times New Roman" w:eastAsia="Times New Roman" w:hAnsi="Times New Roman" w:cs="Times New Roman"/>
        </w:rPr>
        <w:t xml:space="preserve">are </w:t>
      </w:r>
      <w:r>
        <w:rPr>
          <w:rFonts w:ascii="Times New Roman" w:eastAsia="Times New Roman" w:hAnsi="Times New Roman" w:cs="Times New Roman"/>
          <w:spacing w:val="-1"/>
        </w:rPr>
        <w:t>compatible</w:t>
      </w:r>
      <w:r>
        <w:rPr>
          <w:rFonts w:ascii="Times New Roman" w:eastAsia="Times New Roman" w:hAnsi="Times New Roman" w:cs="Times New Roman"/>
        </w:rPr>
        <w:t xml:space="preserve"> </w:t>
      </w:r>
      <w:r>
        <w:rPr>
          <w:rFonts w:ascii="Times New Roman" w:eastAsia="Times New Roman" w:hAnsi="Times New Roman" w:cs="Times New Roman"/>
          <w:spacing w:val="-1"/>
        </w:rPr>
        <w:t>with</w:t>
      </w:r>
      <w:r>
        <w:rPr>
          <w:rFonts w:ascii="Times New Roman" w:eastAsia="Times New Roman" w:hAnsi="Times New Roman" w:cs="Times New Roman"/>
        </w:rPr>
        <w:t xml:space="preserve"> </w:t>
      </w:r>
      <w:r>
        <w:rPr>
          <w:rFonts w:ascii="Times New Roman" w:eastAsia="Times New Roman" w:hAnsi="Times New Roman" w:cs="Times New Roman"/>
          <w:spacing w:val="-1"/>
        </w:rPr>
        <w:t>the</w:t>
      </w:r>
      <w:r w:rsidR="005B7EB5">
        <w:rPr>
          <w:rFonts w:ascii="Times New Roman" w:eastAsia="Times New Roman" w:hAnsi="Times New Roman" w:cs="Times New Roman"/>
          <w:spacing w:val="57"/>
        </w:rPr>
        <w:t xml:space="preserve"> </w:t>
      </w:r>
      <w:r>
        <w:rPr>
          <w:rFonts w:ascii="Times New Roman" w:eastAsia="Times New Roman" w:hAnsi="Times New Roman" w:cs="Times New Roman"/>
          <w:spacing w:val="-1"/>
        </w:rPr>
        <w:t>human</w:t>
      </w:r>
      <w:r>
        <w:rPr>
          <w:rFonts w:ascii="Times New Roman" w:eastAsia="Times New Roman" w:hAnsi="Times New Roman" w:cs="Times New Roman"/>
        </w:rPr>
        <w:t xml:space="preserve"> </w:t>
      </w:r>
      <w:r>
        <w:rPr>
          <w:rFonts w:ascii="Times New Roman" w:eastAsia="Times New Roman" w:hAnsi="Times New Roman" w:cs="Times New Roman"/>
          <w:spacing w:val="-1"/>
        </w:rPr>
        <w:t>rights</w:t>
      </w:r>
      <w:r>
        <w:rPr>
          <w:rFonts w:ascii="Times New Roman" w:eastAsia="Times New Roman" w:hAnsi="Times New Roman" w:cs="Times New Roman"/>
        </w:rPr>
        <w:t xml:space="preserve"> and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freedoms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recognised</w:t>
      </w:r>
      <w:r>
        <w:rPr>
          <w:rFonts w:ascii="Times New Roman" w:eastAsia="Times New Roman" w:hAnsi="Times New Roman" w:cs="Times New Roman"/>
        </w:rPr>
        <w:t xml:space="preserve"> </w:t>
      </w:r>
      <w:r>
        <w:rPr>
          <w:rFonts w:ascii="Times New Roman" w:eastAsia="Times New Roman" w:hAnsi="Times New Roman" w:cs="Times New Roman"/>
          <w:spacing w:val="-1"/>
        </w:rPr>
        <w:t>or</w:t>
      </w:r>
      <w:r>
        <w:rPr>
          <w:rFonts w:ascii="Times New Roman" w:eastAsia="Times New Roman" w:hAnsi="Times New Roman" w:cs="Times New Roman"/>
        </w:rPr>
        <w:t xml:space="preserve"> </w:t>
      </w:r>
      <w:r>
        <w:rPr>
          <w:rFonts w:ascii="Times New Roman" w:eastAsia="Times New Roman" w:hAnsi="Times New Roman" w:cs="Times New Roman"/>
          <w:spacing w:val="-1"/>
        </w:rPr>
        <w:t>declared</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the</w:t>
      </w:r>
      <w:r>
        <w:rPr>
          <w:rFonts w:ascii="Times New Roman" w:eastAsia="Times New Roman" w:hAnsi="Times New Roman" w:cs="Times New Roman"/>
        </w:rPr>
        <w:t xml:space="preserve"> </w:t>
      </w:r>
      <w:r>
        <w:rPr>
          <w:rFonts w:ascii="Times New Roman" w:eastAsia="Times New Roman" w:hAnsi="Times New Roman" w:cs="Times New Roman"/>
          <w:spacing w:val="-1"/>
        </w:rPr>
        <w:t>international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instruments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listed</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section</w:t>
      </w:r>
      <w:r>
        <w:rPr>
          <w:rFonts w:ascii="Times New Roman" w:eastAsia="Times New Roman" w:hAnsi="Times New Roman" w:cs="Times New Roman"/>
        </w:rPr>
        <w:t xml:space="preserve"> 3 </w:t>
      </w:r>
      <w:r>
        <w:rPr>
          <w:rFonts w:ascii="Times New Roman" w:eastAsia="Times New Roman" w:hAnsi="Times New Roman" w:cs="Times New Roman"/>
          <w:spacing w:val="-2"/>
        </w:rPr>
        <w:t>of</w:t>
      </w:r>
      <w:r>
        <w:rPr>
          <w:rFonts w:ascii="Times New Roman" w:eastAsia="Times New Roman" w:hAnsi="Times New Roman" w:cs="Times New Roman"/>
          <w:spacing w:val="67"/>
        </w:rPr>
        <w:t xml:space="preserve"> </w:t>
      </w:r>
      <w:r>
        <w:rPr>
          <w:rFonts w:ascii="Times New Roman" w:eastAsia="Times New Roman" w:hAnsi="Times New Roman" w:cs="Times New Roman"/>
        </w:rPr>
        <w:t xml:space="preserve">the </w:t>
      </w:r>
      <w:r w:rsidRPr="5FD77B2E">
        <w:rPr>
          <w:rFonts w:ascii="Times New Roman" w:eastAsia="Times New Roman" w:hAnsi="Times New Roman" w:cs="Times New Roman"/>
          <w:i/>
          <w:iCs/>
          <w:spacing w:val="-1"/>
        </w:rPr>
        <w:t>Human</w:t>
      </w:r>
      <w:r w:rsidRPr="5FD77B2E">
        <w:rPr>
          <w:rFonts w:ascii="Times New Roman" w:eastAsia="Times New Roman" w:hAnsi="Times New Roman" w:cs="Times New Roman"/>
          <w:i/>
          <w:iCs/>
        </w:rPr>
        <w:t xml:space="preserve"> </w:t>
      </w:r>
      <w:r w:rsidRPr="5FD77B2E">
        <w:rPr>
          <w:rFonts w:ascii="Times New Roman" w:eastAsia="Times New Roman" w:hAnsi="Times New Roman" w:cs="Times New Roman"/>
          <w:i/>
          <w:iCs/>
          <w:spacing w:val="-1"/>
        </w:rPr>
        <w:t>Rights</w:t>
      </w:r>
      <w:r w:rsidRPr="5FD77B2E">
        <w:rPr>
          <w:rFonts w:ascii="Times New Roman" w:eastAsia="Times New Roman" w:hAnsi="Times New Roman" w:cs="Times New Roman"/>
          <w:i/>
          <w:iCs/>
        </w:rPr>
        <w:t xml:space="preserve"> </w:t>
      </w:r>
      <w:r w:rsidRPr="5FD77B2E">
        <w:rPr>
          <w:rFonts w:ascii="Times New Roman" w:eastAsia="Times New Roman" w:hAnsi="Times New Roman" w:cs="Times New Roman"/>
          <w:i/>
          <w:iCs/>
          <w:spacing w:val="-1"/>
        </w:rPr>
        <w:t>(Parliamentary</w:t>
      </w:r>
      <w:r w:rsidRPr="5FD77B2E">
        <w:rPr>
          <w:rFonts w:ascii="Times New Roman" w:eastAsia="Times New Roman" w:hAnsi="Times New Roman" w:cs="Times New Roman"/>
          <w:i/>
          <w:iCs/>
        </w:rPr>
        <w:t xml:space="preserve"> </w:t>
      </w:r>
      <w:r w:rsidRPr="5FD77B2E">
        <w:rPr>
          <w:rFonts w:ascii="Times New Roman" w:eastAsia="Times New Roman" w:hAnsi="Times New Roman" w:cs="Times New Roman"/>
          <w:i/>
          <w:iCs/>
          <w:spacing w:val="-1"/>
        </w:rPr>
        <w:t>Scrutiny) Act</w:t>
      </w:r>
      <w:r w:rsidRPr="5FD77B2E">
        <w:rPr>
          <w:rFonts w:ascii="Times New Roman" w:eastAsia="Times New Roman" w:hAnsi="Times New Roman" w:cs="Times New Roman"/>
          <w:i/>
          <w:iCs/>
          <w:spacing w:val="1"/>
        </w:rPr>
        <w:t xml:space="preserve"> </w:t>
      </w:r>
      <w:r w:rsidRPr="5FD77B2E">
        <w:rPr>
          <w:rFonts w:ascii="Times New Roman" w:eastAsia="Times New Roman" w:hAnsi="Times New Roman" w:cs="Times New Roman"/>
          <w:i/>
          <w:iCs/>
          <w:spacing w:val="-1"/>
        </w:rPr>
        <w:t>2011</w:t>
      </w:r>
      <w:r>
        <w:rPr>
          <w:rFonts w:ascii="Times New Roman" w:eastAsia="Times New Roman" w:hAnsi="Times New Roman" w:cs="Times New Roman"/>
          <w:spacing w:val="-1"/>
        </w:rPr>
        <w:t>.</w:t>
      </w:r>
    </w:p>
    <w:p w14:paraId="1DA6542E" w14:textId="77777777" w:rsidR="00D5792E" w:rsidRPr="005C69D3" w:rsidRDefault="00D5792E" w:rsidP="0054729C">
      <w:pPr>
        <w:spacing w:before="10"/>
        <w:jc w:val="both"/>
        <w:rPr>
          <w:rFonts w:ascii="Times New Roman" w:eastAsia="Times New Roman" w:hAnsi="Times New Roman" w:cs="Times New Roman"/>
          <w:sz w:val="24"/>
          <w:szCs w:val="24"/>
        </w:rPr>
      </w:pPr>
    </w:p>
    <w:p w14:paraId="444EA8C8" w14:textId="77777777" w:rsidR="008A147C" w:rsidRPr="008A147C" w:rsidRDefault="005645C8" w:rsidP="0054729C">
      <w:pPr>
        <w:pStyle w:val="Heading1"/>
        <w:jc w:val="both"/>
        <w:rPr>
          <w:b w:val="0"/>
          <w:bCs w:val="0"/>
        </w:rPr>
      </w:pPr>
      <w:r>
        <w:rPr>
          <w:spacing w:val="-1"/>
        </w:rPr>
        <w:t>Overview</w:t>
      </w:r>
      <w:r>
        <w:rPr>
          <w:spacing w:val="-2"/>
        </w:rPr>
        <w:t xml:space="preserve"> of</w:t>
      </w:r>
      <w:r>
        <w:t xml:space="preserve"> the </w:t>
      </w:r>
      <w:r>
        <w:rPr>
          <w:spacing w:val="-1"/>
        </w:rPr>
        <w:t>Legislative</w:t>
      </w:r>
      <w:r>
        <w:t xml:space="preserve"> </w:t>
      </w:r>
      <w:r>
        <w:rPr>
          <w:spacing w:val="-1"/>
        </w:rPr>
        <w:t>Instrument</w:t>
      </w:r>
    </w:p>
    <w:p w14:paraId="68863CA2" w14:textId="69D42860" w:rsidR="009C4ED3" w:rsidRPr="009C4ED3" w:rsidRDefault="009C4ED3">
      <w:pPr>
        <w:spacing w:before="2"/>
        <w:ind w:left="110"/>
        <w:jc w:val="both"/>
        <w:rPr>
          <w:rFonts w:ascii="Times New Roman" w:eastAsia="Times New Roman" w:hAnsi="Times New Roman" w:cs="Times New Roman"/>
        </w:rPr>
      </w:pPr>
      <w:r w:rsidRPr="009C4ED3">
        <w:rPr>
          <w:rFonts w:ascii="Times New Roman" w:eastAsia="Times New Roman" w:hAnsi="Times New Roman" w:cs="Times New Roman"/>
        </w:rPr>
        <w:t xml:space="preserve">The </w:t>
      </w:r>
      <w:r w:rsidRPr="009C4ED3">
        <w:rPr>
          <w:rFonts w:ascii="Times New Roman" w:eastAsia="Times New Roman" w:hAnsi="Times New Roman" w:cs="Times New Roman"/>
          <w:i/>
        </w:rPr>
        <w:t xml:space="preserve">Australian Public Service Commissioner’s Directions 2022 </w:t>
      </w:r>
      <w:r w:rsidRPr="009C4ED3">
        <w:rPr>
          <w:rFonts w:ascii="Times New Roman" w:eastAsia="Times New Roman" w:hAnsi="Times New Roman" w:cs="Times New Roman"/>
        </w:rPr>
        <w:t>(the Directions) are made under the</w:t>
      </w:r>
      <w:r w:rsidR="00672AE6">
        <w:rPr>
          <w:rFonts w:ascii="Times New Roman" w:eastAsia="Times New Roman" w:hAnsi="Times New Roman" w:cs="Times New Roman"/>
          <w:i/>
        </w:rPr>
        <w:t xml:space="preserve"> </w:t>
      </w:r>
      <w:r w:rsidRPr="009C4ED3">
        <w:rPr>
          <w:rFonts w:ascii="Times New Roman" w:eastAsia="Times New Roman" w:hAnsi="Times New Roman" w:cs="Times New Roman"/>
          <w:i/>
        </w:rPr>
        <w:t xml:space="preserve">Public Service Act 1999 </w:t>
      </w:r>
      <w:r w:rsidRPr="009C4ED3">
        <w:rPr>
          <w:rFonts w:ascii="Times New Roman" w:eastAsia="Times New Roman" w:hAnsi="Times New Roman" w:cs="Times New Roman"/>
        </w:rPr>
        <w:t>(the PS Act), and are necessary for its effective operation.</w:t>
      </w:r>
    </w:p>
    <w:p w14:paraId="00D102E0" w14:textId="77777777" w:rsidR="009C4ED3" w:rsidRPr="009C4ED3" w:rsidRDefault="009C4ED3" w:rsidP="009C4ED3">
      <w:pPr>
        <w:spacing w:before="2"/>
        <w:ind w:left="110"/>
        <w:jc w:val="both"/>
        <w:rPr>
          <w:rFonts w:ascii="Times New Roman" w:eastAsia="Times New Roman" w:hAnsi="Times New Roman" w:cs="Times New Roman"/>
        </w:rPr>
      </w:pPr>
    </w:p>
    <w:p w14:paraId="6D67EDB1" w14:textId="0017CACC" w:rsidR="009C4ED3" w:rsidRPr="009C4ED3" w:rsidRDefault="009C4ED3" w:rsidP="009C4ED3">
      <w:pPr>
        <w:spacing w:before="2"/>
        <w:ind w:left="110"/>
        <w:jc w:val="both"/>
        <w:rPr>
          <w:rFonts w:ascii="Times New Roman" w:eastAsia="Times New Roman" w:hAnsi="Times New Roman" w:cs="Times New Roman"/>
        </w:rPr>
      </w:pPr>
      <w:r w:rsidRPr="009C4ED3">
        <w:rPr>
          <w:rFonts w:ascii="Times New Roman" w:eastAsia="Times New Roman" w:hAnsi="Times New Roman" w:cs="Times New Roman"/>
        </w:rPr>
        <w:t xml:space="preserve">The Directions are a legislative instrument for the purposes of the </w:t>
      </w:r>
      <w:r w:rsidRPr="009C4ED3">
        <w:rPr>
          <w:rFonts w:ascii="Times New Roman" w:eastAsia="Times New Roman" w:hAnsi="Times New Roman" w:cs="Times New Roman"/>
          <w:i/>
          <w:iCs/>
        </w:rPr>
        <w:t>Legislation Act 2003</w:t>
      </w:r>
      <w:r w:rsidRPr="009C4ED3">
        <w:rPr>
          <w:rFonts w:ascii="Times New Roman" w:eastAsia="Times New Roman" w:hAnsi="Times New Roman" w:cs="Times New Roman"/>
        </w:rPr>
        <w:t xml:space="preserve">. They prescribe standards with which </w:t>
      </w:r>
      <w:r w:rsidR="002437C6" w:rsidRPr="009C4ED3">
        <w:rPr>
          <w:rFonts w:ascii="Times New Roman" w:eastAsia="Times New Roman" w:hAnsi="Times New Roman" w:cs="Times New Roman"/>
        </w:rPr>
        <w:t xml:space="preserve">Australian Public Service (APS) </w:t>
      </w:r>
      <w:r w:rsidRPr="009C4ED3">
        <w:rPr>
          <w:rFonts w:ascii="Times New Roman" w:eastAsia="Times New Roman" w:hAnsi="Times New Roman" w:cs="Times New Roman"/>
        </w:rPr>
        <w:t xml:space="preserve">Agency Heads and employees must comply to meet their obligations under the PS Act, and support Agency Heads to fulfil their responsibilities in respect of their employer powers. The </w:t>
      </w:r>
      <w:r w:rsidRPr="009C4ED3">
        <w:rPr>
          <w:rFonts w:ascii="Times New Roman" w:eastAsia="Times New Roman" w:hAnsi="Times New Roman" w:cs="Times New Roman"/>
          <w:i/>
          <w:iCs/>
        </w:rPr>
        <w:t xml:space="preserve">Australian Public Service Commissioner’s Amendment (2025 Measures No.1) Directions 2025 </w:t>
      </w:r>
      <w:r w:rsidRPr="009C4ED3">
        <w:rPr>
          <w:rFonts w:ascii="Times New Roman" w:eastAsia="Times New Roman" w:hAnsi="Times New Roman" w:cs="Times New Roman"/>
        </w:rPr>
        <w:t xml:space="preserve">(the instrument) amends the Directions. The amendments to the Directions made by the instrument are to dis-apply two APS Values (Impartial and Committed to Service) to APS employees who take leave without pay (LWOP) to become separately employed under the </w:t>
      </w:r>
      <w:r w:rsidRPr="009C4ED3">
        <w:rPr>
          <w:rFonts w:ascii="Times New Roman" w:eastAsia="Times New Roman" w:hAnsi="Times New Roman" w:cs="Times New Roman"/>
          <w:i/>
          <w:iCs/>
        </w:rPr>
        <w:t>Members of Parliament (Staff) Act 1984</w:t>
      </w:r>
      <w:r w:rsidRPr="009C4ED3">
        <w:rPr>
          <w:rFonts w:ascii="Times New Roman" w:eastAsia="Times New Roman" w:hAnsi="Times New Roman" w:cs="Times New Roman"/>
        </w:rPr>
        <w:t xml:space="preserve"> (the MOPS Act).  For these employees, the two </w:t>
      </w:r>
      <w:r w:rsidR="00B32D72">
        <w:rPr>
          <w:rFonts w:ascii="Times New Roman" w:eastAsia="Times New Roman" w:hAnsi="Times New Roman" w:cs="Times New Roman"/>
        </w:rPr>
        <w:t>V</w:t>
      </w:r>
      <w:r w:rsidRPr="009C4ED3">
        <w:rPr>
          <w:rFonts w:ascii="Times New Roman" w:eastAsia="Times New Roman" w:hAnsi="Times New Roman" w:cs="Times New Roman"/>
        </w:rPr>
        <w:t>alues are dis-applied for the duration of their employment under the MOPS Act.</w:t>
      </w:r>
    </w:p>
    <w:p w14:paraId="4716807C" w14:textId="77777777" w:rsidR="009C4ED3" w:rsidRPr="009C4ED3" w:rsidRDefault="009C4ED3" w:rsidP="009C4ED3">
      <w:pPr>
        <w:spacing w:before="2"/>
        <w:ind w:left="110"/>
        <w:jc w:val="both"/>
        <w:rPr>
          <w:rFonts w:ascii="Times New Roman" w:eastAsia="Times New Roman" w:hAnsi="Times New Roman" w:cs="Times New Roman"/>
        </w:rPr>
      </w:pPr>
    </w:p>
    <w:p w14:paraId="454BEAB1" w14:textId="7F5A654B" w:rsidR="009C4ED3" w:rsidRPr="009C4ED3" w:rsidRDefault="009171FC" w:rsidP="009C4ED3">
      <w:pPr>
        <w:spacing w:before="2"/>
        <w:ind w:left="110"/>
        <w:jc w:val="both"/>
        <w:rPr>
          <w:rFonts w:ascii="Times New Roman" w:eastAsia="Times New Roman" w:hAnsi="Times New Roman" w:cs="Times New Roman"/>
        </w:rPr>
      </w:pPr>
      <w:r w:rsidRPr="007A2131">
        <w:rPr>
          <w:rFonts w:ascii="Times New Roman" w:eastAsia="Times New Roman" w:hAnsi="Times New Roman" w:cs="Times New Roman"/>
        </w:rPr>
        <w:t xml:space="preserve">There is an important public policy interest in ensuring </w:t>
      </w:r>
      <w:r>
        <w:rPr>
          <w:rFonts w:ascii="Times New Roman" w:eastAsia="Times New Roman" w:hAnsi="Times New Roman" w:cs="Times New Roman"/>
        </w:rPr>
        <w:t>trusted relationships between the APS, the Government and the Parliament.</w:t>
      </w:r>
      <w:r w:rsidRPr="007A2131">
        <w:rPr>
          <w:rFonts w:ascii="Times New Roman" w:eastAsia="Times New Roman" w:hAnsi="Times New Roman" w:cs="Times New Roman"/>
        </w:rPr>
        <w:t xml:space="preserve"> The Directions </w:t>
      </w:r>
      <w:r>
        <w:rPr>
          <w:rFonts w:ascii="Times New Roman" w:eastAsia="Times New Roman" w:hAnsi="Times New Roman" w:cs="Times New Roman"/>
        </w:rPr>
        <w:t>provide a</w:t>
      </w:r>
      <w:r w:rsidRPr="007A2131">
        <w:rPr>
          <w:rFonts w:ascii="Times New Roman" w:eastAsia="Times New Roman" w:hAnsi="Times New Roman" w:cs="Times New Roman"/>
        </w:rPr>
        <w:t xml:space="preserve"> mechanism to </w:t>
      </w:r>
      <w:r>
        <w:rPr>
          <w:rFonts w:ascii="Times New Roman" w:eastAsia="Times New Roman" w:hAnsi="Times New Roman" w:cs="Times New Roman"/>
        </w:rPr>
        <w:t>facilitate this by enabling the</w:t>
      </w:r>
      <w:r w:rsidRPr="007A2131">
        <w:rPr>
          <w:rFonts w:ascii="Times New Roman" w:eastAsia="Times New Roman" w:hAnsi="Times New Roman" w:cs="Times New Roman"/>
        </w:rPr>
        <w:t xml:space="preserve"> mobility of APS employees</w:t>
      </w:r>
      <w:r w:rsidRPr="226EBDB8">
        <w:rPr>
          <w:rFonts w:ascii="Times New Roman" w:eastAsia="Times New Roman" w:hAnsi="Times New Roman" w:cs="Times New Roman"/>
        </w:rPr>
        <w:t xml:space="preserve"> to perform roles</w:t>
      </w:r>
      <w:r w:rsidRPr="226EBDB8">
        <w:rPr>
          <w:rFonts w:ascii="Times New Roman" w:eastAsia="Times New Roman" w:hAnsi="Times New Roman" w:cs="Times New Roman"/>
          <w:lang w:val="en-US"/>
        </w:rPr>
        <w:t xml:space="preserve"> in a ministerial or parliamentarian’s office for a period of time, for example to serve as an adviser in a Minister’s office, or provide administrative support. From time to time, APS employees may also be engaged to support non-ministerial parliamentarians.</w:t>
      </w:r>
      <w:r w:rsidR="004B3509" w:rsidRPr="007A2131">
        <w:rPr>
          <w:rFonts w:ascii="Times New Roman" w:eastAsia="Times New Roman" w:hAnsi="Times New Roman" w:cs="Times New Roman"/>
        </w:rPr>
        <w:t xml:space="preserve"> </w:t>
      </w:r>
      <w:r>
        <w:rPr>
          <w:rFonts w:ascii="Times New Roman" w:eastAsia="Times New Roman" w:hAnsi="Times New Roman" w:cs="Times New Roman"/>
          <w:lang w:val="en-US"/>
        </w:rPr>
        <w:t>This occurs through</w:t>
      </w:r>
      <w:r w:rsidR="009C4ED3" w:rsidRPr="226EBDB8">
        <w:rPr>
          <w:rFonts w:ascii="Times New Roman" w:eastAsia="Times New Roman" w:hAnsi="Times New Roman" w:cs="Times New Roman"/>
          <w:lang w:val="en-US"/>
        </w:rPr>
        <w:t xml:space="preserve"> </w:t>
      </w:r>
      <w:r w:rsidR="007A2131">
        <w:rPr>
          <w:rFonts w:ascii="Times New Roman" w:eastAsia="Times New Roman" w:hAnsi="Times New Roman" w:cs="Times New Roman"/>
          <w:lang w:val="en-US"/>
        </w:rPr>
        <w:t xml:space="preserve">APS </w:t>
      </w:r>
      <w:r w:rsidR="009C4ED3" w:rsidRPr="226EBDB8">
        <w:rPr>
          <w:rFonts w:ascii="Times New Roman" w:eastAsia="Times New Roman" w:hAnsi="Times New Roman" w:cs="Times New Roman"/>
          <w:lang w:val="en-US"/>
        </w:rPr>
        <w:t>employee</w:t>
      </w:r>
      <w:r>
        <w:rPr>
          <w:rFonts w:ascii="Times New Roman" w:eastAsia="Times New Roman" w:hAnsi="Times New Roman" w:cs="Times New Roman"/>
          <w:lang w:val="en-US"/>
        </w:rPr>
        <w:t>s</w:t>
      </w:r>
      <w:r w:rsidR="009C4ED3" w:rsidRPr="226EBDB8">
        <w:rPr>
          <w:rFonts w:ascii="Times New Roman" w:eastAsia="Times New Roman" w:hAnsi="Times New Roman" w:cs="Times New Roman"/>
          <w:lang w:val="en-US"/>
        </w:rPr>
        <w:t xml:space="preserve"> voluntarily tak</w:t>
      </w:r>
      <w:r>
        <w:rPr>
          <w:rFonts w:ascii="Times New Roman" w:eastAsia="Times New Roman" w:hAnsi="Times New Roman" w:cs="Times New Roman"/>
          <w:lang w:val="en-US"/>
        </w:rPr>
        <w:t>ing</w:t>
      </w:r>
      <w:r w:rsidR="009C4ED3" w:rsidRPr="226EBDB8">
        <w:rPr>
          <w:rFonts w:ascii="Times New Roman" w:eastAsia="Times New Roman" w:hAnsi="Times New Roman" w:cs="Times New Roman"/>
          <w:lang w:val="en-US"/>
        </w:rPr>
        <w:t xml:space="preserve"> </w:t>
      </w:r>
      <w:r w:rsidR="009C4ED3" w:rsidRPr="226EBDB8">
        <w:rPr>
          <w:rFonts w:ascii="Times New Roman" w:eastAsia="Times New Roman" w:hAnsi="Times New Roman" w:cs="Times New Roman"/>
        </w:rPr>
        <w:lastRenderedPageBreak/>
        <w:t xml:space="preserve">LWOP to </w:t>
      </w:r>
      <w:r>
        <w:rPr>
          <w:rFonts w:ascii="Times New Roman" w:eastAsia="Times New Roman" w:hAnsi="Times New Roman" w:cs="Times New Roman"/>
        </w:rPr>
        <w:t>be separately employed</w:t>
      </w:r>
      <w:r w:rsidR="009C4ED3" w:rsidRPr="226EBDB8">
        <w:rPr>
          <w:rFonts w:ascii="Times New Roman" w:eastAsia="Times New Roman" w:hAnsi="Times New Roman" w:cs="Times New Roman"/>
        </w:rPr>
        <w:t xml:space="preserve"> under the MOPS Act. Paragraph 67(1)(b) of the Directions provides that an Agency Head must grant </w:t>
      </w:r>
      <w:r>
        <w:rPr>
          <w:rFonts w:ascii="Times New Roman" w:eastAsia="Times New Roman" w:hAnsi="Times New Roman" w:cs="Times New Roman"/>
        </w:rPr>
        <w:t>LWOP</w:t>
      </w:r>
      <w:r w:rsidR="009C4ED3" w:rsidRPr="226EBDB8">
        <w:rPr>
          <w:rFonts w:ascii="Times New Roman" w:eastAsia="Times New Roman" w:hAnsi="Times New Roman" w:cs="Times New Roman"/>
        </w:rPr>
        <w:t xml:space="preserve"> to an ongoing APS employee who applies for the leave to undertake or continue employment under the MOPS Act. </w:t>
      </w:r>
    </w:p>
    <w:p w14:paraId="0C775362" w14:textId="77777777" w:rsidR="009C4ED3" w:rsidRPr="009C4ED3" w:rsidRDefault="009C4ED3" w:rsidP="009C4ED3">
      <w:pPr>
        <w:spacing w:before="2"/>
        <w:ind w:left="110"/>
        <w:jc w:val="both"/>
        <w:rPr>
          <w:rFonts w:ascii="Times New Roman" w:eastAsia="Times New Roman" w:hAnsi="Times New Roman" w:cs="Times New Roman"/>
        </w:rPr>
      </w:pPr>
    </w:p>
    <w:p w14:paraId="159BF4C7" w14:textId="77777777" w:rsidR="00B94F08" w:rsidRPr="00B94F08" w:rsidRDefault="00B94F08" w:rsidP="00B94F08">
      <w:pPr>
        <w:rPr>
          <w:rFonts w:ascii="Times New Roman" w:eastAsia="Times New Roman" w:hAnsi="Times New Roman" w:cs="Times New Roman"/>
        </w:rPr>
      </w:pPr>
      <w:r w:rsidRPr="00B94F08">
        <w:rPr>
          <w:rFonts w:ascii="Times New Roman" w:eastAsia="Times New Roman" w:hAnsi="Times New Roman" w:cs="Times New Roman"/>
        </w:rPr>
        <w:t xml:space="preserve">The </w:t>
      </w:r>
      <w:r w:rsidRPr="00830DCA">
        <w:rPr>
          <w:rFonts w:ascii="Times New Roman" w:eastAsia="Times New Roman" w:hAnsi="Times New Roman" w:cs="Times New Roman"/>
          <w:i/>
        </w:rPr>
        <w:t>Members of Parliament (Staff) Amendment Act 2023</w:t>
      </w:r>
      <w:r w:rsidRPr="00B94F08">
        <w:rPr>
          <w:rFonts w:ascii="Times New Roman" w:eastAsia="Times New Roman" w:hAnsi="Times New Roman" w:cs="Times New Roman"/>
        </w:rPr>
        <w:t xml:space="preserve"> inserted new provisions into the MOPS Act including new section 11 relating to the employment of electorate employees and personal employees.</w:t>
      </w:r>
    </w:p>
    <w:p w14:paraId="22E2A872" w14:textId="77777777" w:rsidR="00B94F08" w:rsidRDefault="00B94F08" w:rsidP="009C4ED3">
      <w:pPr>
        <w:spacing w:before="2"/>
        <w:ind w:left="110"/>
        <w:jc w:val="both"/>
        <w:rPr>
          <w:rFonts w:ascii="Times New Roman" w:eastAsia="Times New Roman" w:hAnsi="Times New Roman" w:cs="Times New Roman"/>
        </w:rPr>
      </w:pPr>
    </w:p>
    <w:p w14:paraId="58C68A3A" w14:textId="77777777" w:rsidR="009C4ED3" w:rsidRPr="009C4ED3" w:rsidRDefault="009C4ED3" w:rsidP="009C4ED3">
      <w:pPr>
        <w:spacing w:before="2"/>
        <w:ind w:left="110"/>
        <w:jc w:val="both"/>
        <w:rPr>
          <w:rFonts w:ascii="Times New Roman" w:eastAsia="Times New Roman" w:hAnsi="Times New Roman" w:cs="Times New Roman"/>
        </w:rPr>
      </w:pPr>
      <w:r w:rsidRPr="009C4ED3">
        <w:rPr>
          <w:rFonts w:ascii="Times New Roman" w:eastAsia="Times New Roman" w:hAnsi="Times New Roman" w:cs="Times New Roman"/>
        </w:rPr>
        <w:t>Section 11 of the MOPS Act provides for a person to be employed:</w:t>
      </w:r>
    </w:p>
    <w:p w14:paraId="53B1B2AE" w14:textId="670ADE2C" w:rsidR="009C4ED3" w:rsidRPr="009C4ED3" w:rsidRDefault="009C4ED3" w:rsidP="009C4ED3">
      <w:pPr>
        <w:numPr>
          <w:ilvl w:val="0"/>
          <w:numId w:val="33"/>
        </w:numPr>
        <w:spacing w:before="2"/>
        <w:jc w:val="both"/>
        <w:rPr>
          <w:rFonts w:ascii="Times New Roman" w:eastAsia="Times New Roman" w:hAnsi="Times New Roman" w:cs="Times New Roman"/>
        </w:rPr>
      </w:pPr>
      <w:r w:rsidRPr="009C4ED3">
        <w:rPr>
          <w:rFonts w:ascii="Times New Roman" w:eastAsia="Times New Roman" w:hAnsi="Times New Roman" w:cs="Times New Roman"/>
        </w:rPr>
        <w:t>by a parliamentarian as an electorate employee;</w:t>
      </w:r>
    </w:p>
    <w:p w14:paraId="63208E5B" w14:textId="77777777" w:rsidR="009C4ED3" w:rsidRPr="009C4ED3" w:rsidRDefault="009C4ED3" w:rsidP="009C4ED3">
      <w:pPr>
        <w:numPr>
          <w:ilvl w:val="0"/>
          <w:numId w:val="33"/>
        </w:numPr>
        <w:spacing w:before="2"/>
        <w:jc w:val="both"/>
        <w:rPr>
          <w:rFonts w:ascii="Times New Roman" w:eastAsia="Times New Roman" w:hAnsi="Times New Roman" w:cs="Times New Roman"/>
        </w:rPr>
      </w:pPr>
      <w:r w:rsidRPr="009C4ED3">
        <w:rPr>
          <w:rFonts w:ascii="Times New Roman" w:eastAsia="Times New Roman" w:hAnsi="Times New Roman" w:cs="Times New Roman"/>
        </w:rPr>
        <w:t>by a Minister, on behalf of the Commonwealth, as a personal employee (Ministerial); and</w:t>
      </w:r>
    </w:p>
    <w:p w14:paraId="73022E65" w14:textId="33651488" w:rsidR="009C4ED3" w:rsidRPr="009C4ED3" w:rsidRDefault="009C4ED3" w:rsidP="009C4ED3">
      <w:pPr>
        <w:numPr>
          <w:ilvl w:val="0"/>
          <w:numId w:val="33"/>
        </w:numPr>
        <w:spacing w:before="2"/>
        <w:jc w:val="both"/>
        <w:rPr>
          <w:rFonts w:ascii="Times New Roman" w:eastAsia="Times New Roman" w:hAnsi="Times New Roman" w:cs="Times New Roman"/>
        </w:rPr>
      </w:pPr>
      <w:r w:rsidRPr="009C4ED3">
        <w:rPr>
          <w:rFonts w:ascii="Times New Roman" w:eastAsia="Times New Roman" w:hAnsi="Times New Roman" w:cs="Times New Roman"/>
        </w:rPr>
        <w:t xml:space="preserve">by </w:t>
      </w:r>
      <w:r w:rsidR="009C5FA4">
        <w:rPr>
          <w:rFonts w:ascii="Times New Roman" w:eastAsia="Times New Roman" w:hAnsi="Times New Roman" w:cs="Times New Roman"/>
        </w:rPr>
        <w:t>an Office Holder</w:t>
      </w:r>
      <w:r w:rsidRPr="009C4ED3">
        <w:rPr>
          <w:rFonts w:ascii="Times New Roman" w:eastAsia="Times New Roman" w:hAnsi="Times New Roman" w:cs="Times New Roman"/>
        </w:rPr>
        <w:t xml:space="preserve">, </w:t>
      </w:r>
      <w:r w:rsidR="000F30C9">
        <w:rPr>
          <w:rFonts w:ascii="Times New Roman" w:eastAsia="Times New Roman" w:hAnsi="Times New Roman" w:cs="Times New Roman"/>
        </w:rPr>
        <w:t xml:space="preserve">other than a Minister, </w:t>
      </w:r>
      <w:r w:rsidRPr="009C4ED3">
        <w:rPr>
          <w:rFonts w:ascii="Times New Roman" w:eastAsia="Times New Roman" w:hAnsi="Times New Roman" w:cs="Times New Roman"/>
        </w:rPr>
        <w:t>on behalf of the Commonwealth, as a personal employee (non-Ministerial).</w:t>
      </w:r>
    </w:p>
    <w:p w14:paraId="35BAC3C4" w14:textId="77777777" w:rsidR="009C4ED3" w:rsidRPr="009C4ED3" w:rsidRDefault="009C4ED3" w:rsidP="009C4ED3">
      <w:pPr>
        <w:spacing w:before="2"/>
        <w:ind w:left="110"/>
        <w:jc w:val="both"/>
        <w:rPr>
          <w:rFonts w:ascii="Times New Roman" w:eastAsia="Times New Roman" w:hAnsi="Times New Roman" w:cs="Times New Roman"/>
        </w:rPr>
      </w:pPr>
    </w:p>
    <w:p w14:paraId="019EAA0D" w14:textId="4C035CD8" w:rsidR="00B94F08" w:rsidRPr="00B94F08" w:rsidRDefault="00B94F08" w:rsidP="00B94F08">
      <w:pPr>
        <w:spacing w:before="2"/>
        <w:ind w:left="110"/>
        <w:jc w:val="both"/>
        <w:rPr>
          <w:rFonts w:ascii="Times New Roman" w:eastAsia="Times New Roman" w:hAnsi="Times New Roman" w:cs="Times New Roman"/>
        </w:rPr>
      </w:pPr>
      <w:r>
        <w:rPr>
          <w:rFonts w:ascii="Times New Roman" w:eastAsia="Times New Roman" w:hAnsi="Times New Roman" w:cs="Times New Roman"/>
        </w:rPr>
        <w:t xml:space="preserve">Following this </w:t>
      </w:r>
      <w:r w:rsidR="009C5FA4">
        <w:rPr>
          <w:rFonts w:ascii="Times New Roman" w:eastAsia="Times New Roman" w:hAnsi="Times New Roman" w:cs="Times New Roman"/>
        </w:rPr>
        <w:t xml:space="preserve">2023 </w:t>
      </w:r>
      <w:r>
        <w:rPr>
          <w:rFonts w:ascii="Times New Roman" w:eastAsia="Times New Roman" w:hAnsi="Times New Roman" w:cs="Times New Roman"/>
        </w:rPr>
        <w:t>amendment</w:t>
      </w:r>
      <w:r w:rsidR="009C5FA4">
        <w:rPr>
          <w:rFonts w:ascii="Times New Roman" w:eastAsia="Times New Roman" w:hAnsi="Times New Roman" w:cs="Times New Roman"/>
        </w:rPr>
        <w:t xml:space="preserve"> to the MOPS Act</w:t>
      </w:r>
      <w:r>
        <w:rPr>
          <w:rFonts w:ascii="Times New Roman" w:eastAsia="Times New Roman" w:hAnsi="Times New Roman" w:cs="Times New Roman"/>
        </w:rPr>
        <w:t xml:space="preserve">, </w:t>
      </w:r>
      <w:r w:rsidRPr="00B94F08">
        <w:rPr>
          <w:rFonts w:ascii="Times New Roman" w:eastAsia="Times New Roman" w:hAnsi="Times New Roman" w:cs="Times New Roman"/>
        </w:rPr>
        <w:t>APS employees employed in a ministerial or parliamentarian office are engaged under section 11 of the MOPS Act, rather than under sections 13 or 20 of the MOPS Act, as was the case</w:t>
      </w:r>
      <w:r w:rsidR="009C5FA4">
        <w:rPr>
          <w:rFonts w:ascii="Times New Roman" w:eastAsia="Times New Roman" w:hAnsi="Times New Roman" w:cs="Times New Roman"/>
        </w:rPr>
        <w:t xml:space="preserve"> previously</w:t>
      </w:r>
      <w:r w:rsidRPr="00B94F08">
        <w:rPr>
          <w:rFonts w:ascii="Times New Roman" w:eastAsia="Times New Roman" w:hAnsi="Times New Roman" w:cs="Times New Roman"/>
        </w:rPr>
        <w:t>.</w:t>
      </w:r>
    </w:p>
    <w:p w14:paraId="3EEE56BE" w14:textId="77777777" w:rsidR="00B94F08" w:rsidRPr="00B94F08" w:rsidRDefault="00B94F08" w:rsidP="00B94F08">
      <w:pPr>
        <w:spacing w:before="2"/>
        <w:ind w:left="110"/>
        <w:jc w:val="both"/>
        <w:rPr>
          <w:rFonts w:ascii="Times New Roman" w:eastAsia="Times New Roman" w:hAnsi="Times New Roman" w:cs="Times New Roman"/>
        </w:rPr>
      </w:pPr>
    </w:p>
    <w:p w14:paraId="58827C55" w14:textId="77777777" w:rsidR="00B94F08" w:rsidRPr="00B94F08" w:rsidRDefault="00B94F08" w:rsidP="00B94F08">
      <w:pPr>
        <w:spacing w:before="2"/>
        <w:ind w:left="110"/>
        <w:jc w:val="both"/>
        <w:rPr>
          <w:rFonts w:ascii="Times New Roman" w:eastAsia="Times New Roman" w:hAnsi="Times New Roman" w:cs="Times New Roman"/>
        </w:rPr>
      </w:pPr>
      <w:r w:rsidRPr="00B94F08">
        <w:rPr>
          <w:rFonts w:ascii="Times New Roman" w:eastAsia="Times New Roman" w:hAnsi="Times New Roman" w:cs="Times New Roman"/>
        </w:rPr>
        <w:t xml:space="preserve">Section 13 of the MOPS Act outlines the terms and conditions of employment for a person employed under the MOPS Act. </w:t>
      </w:r>
    </w:p>
    <w:p w14:paraId="20E8AEDC" w14:textId="77777777" w:rsidR="00B94F08" w:rsidRPr="00B94F08" w:rsidRDefault="00B94F08" w:rsidP="00B94F08">
      <w:pPr>
        <w:spacing w:before="2"/>
        <w:ind w:left="110"/>
        <w:jc w:val="both"/>
        <w:rPr>
          <w:rFonts w:ascii="Times New Roman" w:eastAsia="Times New Roman" w:hAnsi="Times New Roman" w:cs="Times New Roman"/>
        </w:rPr>
      </w:pPr>
    </w:p>
    <w:p w14:paraId="1988E991" w14:textId="02F490BB" w:rsidR="00B94F08" w:rsidRPr="00B94F08" w:rsidRDefault="00B94F08" w:rsidP="00B94F08">
      <w:pPr>
        <w:spacing w:before="2"/>
        <w:ind w:left="110"/>
        <w:jc w:val="both"/>
        <w:rPr>
          <w:rFonts w:ascii="Times New Roman" w:eastAsia="Times New Roman" w:hAnsi="Times New Roman" w:cs="Times New Roman"/>
        </w:rPr>
      </w:pPr>
      <w:r w:rsidRPr="00B94F08">
        <w:rPr>
          <w:rFonts w:ascii="Times New Roman" w:eastAsia="Times New Roman" w:hAnsi="Times New Roman" w:cs="Times New Roman"/>
        </w:rPr>
        <w:t xml:space="preserve">Section 20 of the MOPS Act applies in the event the Commissioner of the Independent Parliamentary Standards Commission recommends an employing individual for a person </w:t>
      </w:r>
      <w:r w:rsidR="009C5FA4">
        <w:rPr>
          <w:rFonts w:ascii="Times New Roman" w:eastAsia="Times New Roman" w:hAnsi="Times New Roman" w:cs="Times New Roman"/>
        </w:rPr>
        <w:t xml:space="preserve">employed </w:t>
      </w:r>
      <w:r w:rsidRPr="00B94F08">
        <w:rPr>
          <w:rFonts w:ascii="Times New Roman" w:eastAsia="Times New Roman" w:hAnsi="Times New Roman" w:cs="Times New Roman"/>
        </w:rPr>
        <w:t xml:space="preserve">under the MOPS Act take certain employment actions (which are listed in section 20(1)(a) of the MOPS Act) in relation to that person. </w:t>
      </w:r>
    </w:p>
    <w:p w14:paraId="347529A2" w14:textId="77777777" w:rsidR="00B94F08" w:rsidRPr="00B94F08" w:rsidRDefault="00B94F08" w:rsidP="00B94F08">
      <w:pPr>
        <w:spacing w:before="2"/>
        <w:ind w:left="110"/>
        <w:jc w:val="both"/>
        <w:rPr>
          <w:rFonts w:ascii="Times New Roman" w:eastAsia="Times New Roman" w:hAnsi="Times New Roman" w:cs="Times New Roman"/>
        </w:rPr>
      </w:pPr>
    </w:p>
    <w:p w14:paraId="5EF321E5" w14:textId="77777777" w:rsidR="005B7EB5" w:rsidRDefault="005B7EB5" w:rsidP="00B94F08">
      <w:pPr>
        <w:spacing w:before="2"/>
        <w:ind w:left="110"/>
        <w:jc w:val="both"/>
        <w:rPr>
          <w:rFonts w:ascii="Times New Roman" w:eastAsia="Times New Roman" w:hAnsi="Times New Roman" w:cs="Times New Roman"/>
        </w:rPr>
      </w:pPr>
    </w:p>
    <w:p w14:paraId="7A2A1FE3" w14:textId="02750951" w:rsidR="00B94F08" w:rsidRDefault="00F32DEE" w:rsidP="00B94F08">
      <w:pPr>
        <w:spacing w:before="2"/>
        <w:ind w:left="110"/>
        <w:jc w:val="both"/>
        <w:rPr>
          <w:rFonts w:ascii="Times New Roman" w:eastAsia="Times New Roman" w:hAnsi="Times New Roman" w:cs="Times New Roman"/>
        </w:rPr>
      </w:pPr>
      <w:r>
        <w:rPr>
          <w:rFonts w:ascii="Times New Roman" w:eastAsia="Times New Roman" w:hAnsi="Times New Roman" w:cs="Times New Roman"/>
        </w:rPr>
        <w:t>A consequential amendment to paragraph</w:t>
      </w:r>
      <w:r w:rsidR="00B94F08" w:rsidRPr="00B94F08">
        <w:rPr>
          <w:rFonts w:ascii="Times New Roman" w:eastAsia="Times New Roman" w:hAnsi="Times New Roman" w:cs="Times New Roman"/>
        </w:rPr>
        <w:t xml:space="preserve"> 67(1)(b) of the Directions remove</w:t>
      </w:r>
      <w:r>
        <w:rPr>
          <w:rFonts w:ascii="Times New Roman" w:eastAsia="Times New Roman" w:hAnsi="Times New Roman" w:cs="Times New Roman"/>
        </w:rPr>
        <w:t>s</w:t>
      </w:r>
      <w:r w:rsidR="00B94F08" w:rsidRPr="00B94F08">
        <w:rPr>
          <w:rFonts w:ascii="Times New Roman" w:eastAsia="Times New Roman" w:hAnsi="Times New Roman" w:cs="Times New Roman"/>
        </w:rPr>
        <w:t xml:space="preserve"> the reference to sections 13 and 20 of the MOPS Act </w:t>
      </w:r>
      <w:r w:rsidR="00D87CD7">
        <w:rPr>
          <w:rFonts w:ascii="Times New Roman" w:eastAsia="Times New Roman" w:hAnsi="Times New Roman" w:cs="Times New Roman"/>
        </w:rPr>
        <w:t>(in line with the 2023 amendments to the MOPS Act)</w:t>
      </w:r>
      <w:r>
        <w:rPr>
          <w:rFonts w:ascii="Times New Roman" w:eastAsia="Times New Roman" w:hAnsi="Times New Roman" w:cs="Times New Roman"/>
        </w:rPr>
        <w:t>.</w:t>
      </w:r>
    </w:p>
    <w:p w14:paraId="46D9B78C" w14:textId="77777777" w:rsidR="00B94F08" w:rsidRDefault="00B94F08" w:rsidP="009C4ED3">
      <w:pPr>
        <w:spacing w:before="2"/>
        <w:ind w:left="110"/>
        <w:jc w:val="both"/>
        <w:rPr>
          <w:rFonts w:ascii="Times New Roman" w:eastAsia="Times New Roman" w:hAnsi="Times New Roman" w:cs="Times New Roman"/>
        </w:rPr>
      </w:pPr>
    </w:p>
    <w:p w14:paraId="58F4FF68" w14:textId="42EBC58C" w:rsidR="009C4ED3" w:rsidRPr="009C4ED3" w:rsidRDefault="009C4ED3" w:rsidP="009C4ED3">
      <w:pPr>
        <w:spacing w:before="2"/>
        <w:ind w:left="110"/>
        <w:jc w:val="both"/>
        <w:rPr>
          <w:rFonts w:ascii="Times New Roman" w:eastAsia="Times New Roman" w:hAnsi="Times New Roman" w:cs="Times New Roman"/>
        </w:rPr>
      </w:pPr>
      <w:r w:rsidRPr="009C4ED3">
        <w:rPr>
          <w:rFonts w:ascii="Times New Roman" w:eastAsia="Times New Roman" w:hAnsi="Times New Roman" w:cs="Times New Roman"/>
        </w:rPr>
        <w:t xml:space="preserve">The APS Code of Conduct (in section 13 of the PS Act) outlines the standard of behaviour expected of Agency Heads and APS employees. </w:t>
      </w:r>
      <w:r w:rsidR="00D87CD7">
        <w:rPr>
          <w:rFonts w:ascii="Times New Roman" w:eastAsia="Times New Roman" w:hAnsi="Times New Roman" w:cs="Times New Roman"/>
        </w:rPr>
        <w:t>Paragraph</w:t>
      </w:r>
      <w:r w:rsidRPr="009C4ED3">
        <w:rPr>
          <w:rFonts w:ascii="Times New Roman" w:eastAsia="Times New Roman" w:hAnsi="Times New Roman" w:cs="Times New Roman"/>
        </w:rPr>
        <w:t xml:space="preserve"> 13(11)</w:t>
      </w:r>
      <w:r w:rsidR="00D87CD7">
        <w:rPr>
          <w:rFonts w:ascii="Times New Roman" w:eastAsia="Times New Roman" w:hAnsi="Times New Roman" w:cs="Times New Roman"/>
        </w:rPr>
        <w:t>(a)</w:t>
      </w:r>
      <w:r w:rsidRPr="009C4ED3">
        <w:rPr>
          <w:rFonts w:ascii="Times New Roman" w:eastAsia="Times New Roman" w:hAnsi="Times New Roman" w:cs="Times New Roman"/>
        </w:rPr>
        <w:t xml:space="preserve"> of the PS Act requires that APS employees must ‘at all times’ behave in a way that upholds the APS Values, which </w:t>
      </w:r>
      <w:r w:rsidR="00B32D72">
        <w:rPr>
          <w:rFonts w:ascii="Times New Roman" w:eastAsia="Times New Roman" w:hAnsi="Times New Roman" w:cs="Times New Roman"/>
        </w:rPr>
        <w:t>reflect</w:t>
      </w:r>
      <w:r w:rsidR="00B32D72" w:rsidRPr="009C4ED3">
        <w:rPr>
          <w:rFonts w:ascii="Times New Roman" w:eastAsia="Times New Roman" w:hAnsi="Times New Roman" w:cs="Times New Roman"/>
        </w:rPr>
        <w:t xml:space="preserve"> </w:t>
      </w:r>
      <w:r w:rsidRPr="009C4ED3">
        <w:rPr>
          <w:rFonts w:ascii="Times New Roman" w:eastAsia="Times New Roman" w:hAnsi="Times New Roman" w:cs="Times New Roman"/>
        </w:rPr>
        <w:t xml:space="preserve">the public’s expectations of the APS in terms of performance and behaviour. </w:t>
      </w:r>
    </w:p>
    <w:p w14:paraId="49F72461" w14:textId="77777777" w:rsidR="009C4ED3" w:rsidRPr="009C4ED3" w:rsidRDefault="009C4ED3" w:rsidP="009C4ED3">
      <w:pPr>
        <w:spacing w:before="2"/>
        <w:ind w:left="110"/>
        <w:jc w:val="both"/>
        <w:rPr>
          <w:rFonts w:ascii="Times New Roman" w:eastAsia="Times New Roman" w:hAnsi="Times New Roman" w:cs="Times New Roman"/>
        </w:rPr>
      </w:pPr>
    </w:p>
    <w:p w14:paraId="293B70C9" w14:textId="77777777" w:rsidR="009C4ED3" w:rsidRPr="009C4ED3" w:rsidRDefault="009C4ED3" w:rsidP="009C4ED3">
      <w:pPr>
        <w:spacing w:before="2"/>
        <w:ind w:left="110"/>
        <w:jc w:val="both"/>
        <w:rPr>
          <w:rFonts w:ascii="Times New Roman" w:eastAsia="Times New Roman" w:hAnsi="Times New Roman" w:cs="Times New Roman"/>
        </w:rPr>
      </w:pPr>
      <w:r w:rsidRPr="009C4ED3">
        <w:rPr>
          <w:rFonts w:ascii="Times New Roman" w:eastAsia="Times New Roman" w:hAnsi="Times New Roman" w:cs="Times New Roman"/>
        </w:rPr>
        <w:t>Section 10 of the PS Act sets out the APS Values:</w:t>
      </w:r>
    </w:p>
    <w:p w14:paraId="686296CC" w14:textId="77777777" w:rsidR="009C4ED3" w:rsidRPr="009C4ED3" w:rsidRDefault="009C4ED3" w:rsidP="009C4ED3">
      <w:pPr>
        <w:numPr>
          <w:ilvl w:val="0"/>
          <w:numId w:val="28"/>
        </w:numPr>
        <w:spacing w:before="2"/>
        <w:jc w:val="both"/>
        <w:rPr>
          <w:rFonts w:ascii="Times New Roman" w:eastAsia="Times New Roman" w:hAnsi="Times New Roman" w:cs="Times New Roman"/>
        </w:rPr>
      </w:pPr>
      <w:r w:rsidRPr="009C4ED3">
        <w:rPr>
          <w:rFonts w:ascii="Times New Roman" w:eastAsia="Times New Roman" w:hAnsi="Times New Roman" w:cs="Times New Roman"/>
        </w:rPr>
        <w:t xml:space="preserve">Committed to service; </w:t>
      </w:r>
    </w:p>
    <w:p w14:paraId="294010C3" w14:textId="77777777" w:rsidR="009C4ED3" w:rsidRPr="009C4ED3" w:rsidRDefault="009C4ED3" w:rsidP="009C4ED3">
      <w:pPr>
        <w:numPr>
          <w:ilvl w:val="0"/>
          <w:numId w:val="28"/>
        </w:numPr>
        <w:spacing w:before="2"/>
        <w:jc w:val="both"/>
        <w:rPr>
          <w:rFonts w:ascii="Times New Roman" w:eastAsia="Times New Roman" w:hAnsi="Times New Roman" w:cs="Times New Roman"/>
        </w:rPr>
      </w:pPr>
      <w:r w:rsidRPr="009C4ED3">
        <w:rPr>
          <w:rFonts w:ascii="Times New Roman" w:eastAsia="Times New Roman" w:hAnsi="Times New Roman" w:cs="Times New Roman"/>
        </w:rPr>
        <w:t xml:space="preserve">Ethical; </w:t>
      </w:r>
    </w:p>
    <w:p w14:paraId="19CFDDF6" w14:textId="77777777" w:rsidR="009C4ED3" w:rsidRPr="009C4ED3" w:rsidRDefault="009C4ED3" w:rsidP="009C4ED3">
      <w:pPr>
        <w:numPr>
          <w:ilvl w:val="0"/>
          <w:numId w:val="28"/>
        </w:numPr>
        <w:spacing w:before="2"/>
        <w:jc w:val="both"/>
        <w:rPr>
          <w:rFonts w:ascii="Times New Roman" w:eastAsia="Times New Roman" w:hAnsi="Times New Roman" w:cs="Times New Roman"/>
        </w:rPr>
      </w:pPr>
      <w:r w:rsidRPr="009C4ED3">
        <w:rPr>
          <w:rFonts w:ascii="Times New Roman" w:eastAsia="Times New Roman" w:hAnsi="Times New Roman" w:cs="Times New Roman"/>
        </w:rPr>
        <w:t xml:space="preserve">Respectful; </w:t>
      </w:r>
    </w:p>
    <w:p w14:paraId="5682E707" w14:textId="77777777" w:rsidR="009C4ED3" w:rsidRPr="009C4ED3" w:rsidRDefault="009C4ED3" w:rsidP="009C4ED3">
      <w:pPr>
        <w:numPr>
          <w:ilvl w:val="0"/>
          <w:numId w:val="28"/>
        </w:numPr>
        <w:spacing w:before="2"/>
        <w:jc w:val="both"/>
        <w:rPr>
          <w:rFonts w:ascii="Times New Roman" w:eastAsia="Times New Roman" w:hAnsi="Times New Roman" w:cs="Times New Roman"/>
        </w:rPr>
      </w:pPr>
      <w:r w:rsidRPr="009C4ED3">
        <w:rPr>
          <w:rFonts w:ascii="Times New Roman" w:eastAsia="Times New Roman" w:hAnsi="Times New Roman" w:cs="Times New Roman"/>
        </w:rPr>
        <w:t xml:space="preserve">Accountable; </w:t>
      </w:r>
    </w:p>
    <w:p w14:paraId="76E5EE60" w14:textId="77777777" w:rsidR="009C4ED3" w:rsidRPr="009C4ED3" w:rsidRDefault="009C4ED3" w:rsidP="009C4ED3">
      <w:pPr>
        <w:numPr>
          <w:ilvl w:val="0"/>
          <w:numId w:val="28"/>
        </w:numPr>
        <w:spacing w:before="2"/>
        <w:jc w:val="both"/>
        <w:rPr>
          <w:rFonts w:ascii="Times New Roman" w:eastAsia="Times New Roman" w:hAnsi="Times New Roman" w:cs="Times New Roman"/>
        </w:rPr>
      </w:pPr>
      <w:r w:rsidRPr="009C4ED3">
        <w:rPr>
          <w:rFonts w:ascii="Times New Roman" w:eastAsia="Times New Roman" w:hAnsi="Times New Roman" w:cs="Times New Roman"/>
        </w:rPr>
        <w:t xml:space="preserve">Impartial; and </w:t>
      </w:r>
    </w:p>
    <w:p w14:paraId="6DF6DC39" w14:textId="77777777" w:rsidR="009C4ED3" w:rsidRPr="009C4ED3" w:rsidRDefault="009C4ED3" w:rsidP="009C4ED3">
      <w:pPr>
        <w:numPr>
          <w:ilvl w:val="0"/>
          <w:numId w:val="28"/>
        </w:numPr>
        <w:spacing w:before="2"/>
        <w:jc w:val="both"/>
        <w:rPr>
          <w:rFonts w:ascii="Times New Roman" w:eastAsia="Times New Roman" w:hAnsi="Times New Roman" w:cs="Times New Roman"/>
        </w:rPr>
      </w:pPr>
      <w:r w:rsidRPr="009C4ED3">
        <w:rPr>
          <w:rFonts w:ascii="Times New Roman" w:eastAsia="Times New Roman" w:hAnsi="Times New Roman" w:cs="Times New Roman"/>
        </w:rPr>
        <w:t xml:space="preserve">Stewardship. </w:t>
      </w:r>
    </w:p>
    <w:p w14:paraId="326B6095" w14:textId="77777777" w:rsidR="009C4ED3" w:rsidRPr="009C4ED3" w:rsidRDefault="009C4ED3" w:rsidP="009C4ED3">
      <w:pPr>
        <w:spacing w:before="2"/>
        <w:ind w:left="110"/>
        <w:jc w:val="both"/>
        <w:rPr>
          <w:rFonts w:ascii="Times New Roman" w:eastAsia="Times New Roman" w:hAnsi="Times New Roman" w:cs="Times New Roman"/>
        </w:rPr>
      </w:pPr>
    </w:p>
    <w:p w14:paraId="5C6500EE" w14:textId="77777777" w:rsidR="009C4ED3" w:rsidRPr="009C4ED3" w:rsidRDefault="009C4ED3" w:rsidP="009C4ED3">
      <w:pPr>
        <w:spacing w:before="2"/>
        <w:ind w:left="110"/>
        <w:jc w:val="both"/>
        <w:rPr>
          <w:rFonts w:ascii="Times New Roman" w:eastAsia="Times New Roman" w:hAnsi="Times New Roman" w:cs="Times New Roman"/>
        </w:rPr>
      </w:pPr>
      <w:r w:rsidRPr="009C4ED3">
        <w:rPr>
          <w:rFonts w:ascii="Times New Roman" w:eastAsia="Times New Roman" w:hAnsi="Times New Roman" w:cs="Times New Roman"/>
        </w:rPr>
        <w:t>The requirement to uphold the APS Values applies to an APS employee who is on LWOP, including in circumstances where the employee is separately employed under the MOPS Act to perform work for a Minister or other parliamentarian.</w:t>
      </w:r>
    </w:p>
    <w:p w14:paraId="29E18B45" w14:textId="77777777" w:rsidR="009C4ED3" w:rsidRPr="009C4ED3" w:rsidRDefault="009C4ED3" w:rsidP="009C4ED3">
      <w:pPr>
        <w:spacing w:before="2"/>
        <w:ind w:left="110"/>
        <w:jc w:val="both"/>
        <w:rPr>
          <w:rFonts w:ascii="Times New Roman" w:eastAsia="Times New Roman" w:hAnsi="Times New Roman" w:cs="Times New Roman"/>
        </w:rPr>
      </w:pPr>
    </w:p>
    <w:p w14:paraId="4CA8A39E" w14:textId="77777777" w:rsidR="009C4ED3" w:rsidRPr="009C4ED3" w:rsidRDefault="009C4ED3" w:rsidP="009C4ED3">
      <w:pPr>
        <w:spacing w:before="2"/>
        <w:ind w:left="110"/>
        <w:jc w:val="both"/>
        <w:rPr>
          <w:rFonts w:ascii="Times New Roman" w:eastAsia="Times New Roman" w:hAnsi="Times New Roman" w:cs="Times New Roman"/>
        </w:rPr>
      </w:pPr>
      <w:r w:rsidRPr="009C4ED3">
        <w:rPr>
          <w:rFonts w:ascii="Times New Roman" w:eastAsia="Times New Roman" w:hAnsi="Times New Roman" w:cs="Times New Roman"/>
        </w:rPr>
        <w:t>The APS Values in section 10 include ‘Impartial’ (see subsection 10(5)), which amongst other things states that the APS is ‘apolitical’; and ‘Committed to Service’ (subsection 10(1)), which amongst other things states that the APS ‘works collaboratively to achieve the best results for the Australian community and the Government’.</w:t>
      </w:r>
    </w:p>
    <w:p w14:paraId="7C99BE29" w14:textId="77777777" w:rsidR="009C4ED3" w:rsidRPr="009C4ED3" w:rsidRDefault="009C4ED3" w:rsidP="009C4ED3">
      <w:pPr>
        <w:spacing w:before="2"/>
        <w:ind w:left="110"/>
        <w:jc w:val="both"/>
        <w:rPr>
          <w:rFonts w:ascii="Times New Roman" w:eastAsia="Times New Roman" w:hAnsi="Times New Roman" w:cs="Times New Roman"/>
        </w:rPr>
      </w:pPr>
    </w:p>
    <w:p w14:paraId="31211BF6" w14:textId="0BB20B0D" w:rsidR="009C4ED3" w:rsidRPr="009C4ED3" w:rsidRDefault="009C4ED3" w:rsidP="009C4ED3">
      <w:pPr>
        <w:spacing w:before="2"/>
        <w:ind w:left="110"/>
        <w:jc w:val="both"/>
        <w:rPr>
          <w:rFonts w:ascii="Times New Roman" w:eastAsia="Times New Roman" w:hAnsi="Times New Roman" w:cs="Times New Roman"/>
        </w:rPr>
      </w:pPr>
      <w:r w:rsidRPr="009C4ED3">
        <w:rPr>
          <w:rFonts w:ascii="Times New Roman" w:eastAsia="Times New Roman" w:hAnsi="Times New Roman" w:cs="Times New Roman"/>
        </w:rPr>
        <w:t>Following the establishment of the Independent Parliamentary Standards Commission on 1 October 2024, persons employed under the MOPS Act are subject to the Behaviour Code for Parliamentarian Staff (Behaviour Code) and Behaviour Standards for Commonwealth Parliamentary Workplaces (Behaviour Standards). The purpose of the Behaviour Code is to ensure MOPS Act employees work with high standards of integrity, dignity, safety and mutual respect. The Behaviour Standards, though applying to all people in a parliamentary workplace (including the public), require people to uphold a standard of behaviour including but not limited to supporting respectful and safe workplaces, professionalism, and encouragement of diverse perspectives. APS employees who are on LWOP and employed under the MOPS Act are subject to the APS Code of Conduct and the Behaviour Code and Behaviour Standards.</w:t>
      </w:r>
    </w:p>
    <w:p w14:paraId="5E3A89F3" w14:textId="77777777" w:rsidR="009C4ED3" w:rsidRPr="009C4ED3" w:rsidRDefault="009C4ED3" w:rsidP="009C4ED3">
      <w:pPr>
        <w:spacing w:before="2"/>
        <w:ind w:left="110"/>
        <w:jc w:val="both"/>
        <w:rPr>
          <w:rFonts w:ascii="Times New Roman" w:eastAsia="Times New Roman" w:hAnsi="Times New Roman" w:cs="Times New Roman"/>
        </w:rPr>
      </w:pPr>
    </w:p>
    <w:p w14:paraId="68231977" w14:textId="7ED593B3" w:rsidR="0021043F" w:rsidRPr="002D223B" w:rsidRDefault="0021043F" w:rsidP="0021043F">
      <w:pPr>
        <w:spacing w:before="2"/>
        <w:ind w:left="110"/>
        <w:jc w:val="both"/>
        <w:rPr>
          <w:rFonts w:ascii="Times New Roman" w:eastAsia="Times New Roman" w:hAnsi="Times New Roman" w:cs="Times New Roman"/>
        </w:rPr>
      </w:pPr>
      <w:r w:rsidRPr="3C18B64E">
        <w:rPr>
          <w:rFonts w:ascii="Times New Roman" w:eastAsia="Times New Roman" w:hAnsi="Times New Roman" w:cs="Times New Roman"/>
        </w:rPr>
        <w:t xml:space="preserve">A MOPS Act employee working with or in the office of a Minister or other parliamentarian may be required to perform duties </w:t>
      </w:r>
      <w:r>
        <w:rPr>
          <w:rFonts w:ascii="Times New Roman" w:eastAsia="Times New Roman" w:hAnsi="Times New Roman" w:cs="Times New Roman"/>
        </w:rPr>
        <w:t>that are political in nature</w:t>
      </w:r>
      <w:r w:rsidRPr="3C18B64E">
        <w:rPr>
          <w:rFonts w:ascii="Times New Roman" w:eastAsia="Times New Roman" w:hAnsi="Times New Roman" w:cs="Times New Roman"/>
        </w:rPr>
        <w:t>,</w:t>
      </w:r>
      <w:r>
        <w:rPr>
          <w:rFonts w:ascii="Times New Roman" w:eastAsia="Times New Roman" w:hAnsi="Times New Roman" w:cs="Times New Roman"/>
        </w:rPr>
        <w:t xml:space="preserve"> or</w:t>
      </w:r>
      <w:r w:rsidRPr="3C18B64E">
        <w:rPr>
          <w:rFonts w:ascii="Times New Roman" w:eastAsia="Times New Roman" w:hAnsi="Times New Roman" w:cs="Times New Roman"/>
        </w:rPr>
        <w:t xml:space="preserve"> which are reflective of the political affiliation of the Minister or parliamentarian. Consequently, </w:t>
      </w:r>
      <w:r>
        <w:rPr>
          <w:rFonts w:ascii="Times New Roman" w:eastAsia="Times New Roman" w:hAnsi="Times New Roman" w:cs="Times New Roman"/>
        </w:rPr>
        <w:t xml:space="preserve">the proper and effective performance of a MOPS Act role </w:t>
      </w:r>
      <w:r w:rsidRPr="00C87DC5">
        <w:rPr>
          <w:rFonts w:ascii="Times New Roman" w:eastAsia="Times New Roman" w:hAnsi="Times New Roman" w:cs="Times New Roman"/>
        </w:rPr>
        <w:t xml:space="preserve">may be seen as inconsistent with </w:t>
      </w:r>
      <w:r>
        <w:rPr>
          <w:rFonts w:ascii="Times New Roman" w:eastAsia="Times New Roman" w:hAnsi="Times New Roman" w:cs="Times New Roman"/>
        </w:rPr>
        <w:t>a requirement</w:t>
      </w:r>
      <w:r w:rsidRPr="3C18B64E">
        <w:rPr>
          <w:rFonts w:ascii="Times New Roman" w:eastAsia="Times New Roman" w:hAnsi="Times New Roman" w:cs="Times New Roman"/>
        </w:rPr>
        <w:t xml:space="preserve"> to ‘at all times’ uphold the APS Value of ‘Impartial’ as it may not be possible </w:t>
      </w:r>
      <w:r>
        <w:rPr>
          <w:rFonts w:ascii="Times New Roman" w:eastAsia="Times New Roman" w:hAnsi="Times New Roman" w:cs="Times New Roman"/>
        </w:rPr>
        <w:t xml:space="preserve">for an individual </w:t>
      </w:r>
      <w:r w:rsidRPr="3C18B64E">
        <w:rPr>
          <w:rFonts w:ascii="Times New Roman" w:eastAsia="Times New Roman" w:hAnsi="Times New Roman" w:cs="Times New Roman"/>
        </w:rPr>
        <w:t xml:space="preserve">to </w:t>
      </w:r>
      <w:r>
        <w:rPr>
          <w:rFonts w:ascii="Times New Roman" w:eastAsia="Times New Roman" w:hAnsi="Times New Roman" w:cs="Times New Roman"/>
        </w:rPr>
        <w:lastRenderedPageBreak/>
        <w:t xml:space="preserve">behave in a way that is apolitical </w:t>
      </w:r>
      <w:r w:rsidRPr="3C18B64E">
        <w:rPr>
          <w:rFonts w:ascii="Times New Roman" w:eastAsia="Times New Roman" w:hAnsi="Times New Roman" w:cs="Times New Roman"/>
        </w:rPr>
        <w:t>while conducting work of a political nature at the</w:t>
      </w:r>
      <w:r>
        <w:rPr>
          <w:rFonts w:ascii="Times New Roman" w:eastAsia="Times New Roman" w:hAnsi="Times New Roman" w:cs="Times New Roman"/>
        </w:rPr>
        <w:t xml:space="preserve"> proper</w:t>
      </w:r>
      <w:r w:rsidRPr="3C18B64E">
        <w:rPr>
          <w:rFonts w:ascii="Times New Roman" w:eastAsia="Times New Roman" w:hAnsi="Times New Roman" w:cs="Times New Roman"/>
        </w:rPr>
        <w:t xml:space="preserve"> direction of their employing parliamentarian. Further and similarly, an APS employee employed under the MOPS Act may be unable to ‘at all times’ uphold the APS Value of ‘Committed to </w:t>
      </w:r>
      <w:r>
        <w:rPr>
          <w:rFonts w:ascii="Times New Roman" w:eastAsia="Times New Roman" w:hAnsi="Times New Roman" w:cs="Times New Roman"/>
        </w:rPr>
        <w:t>S</w:t>
      </w:r>
      <w:r w:rsidRPr="3C18B64E">
        <w:rPr>
          <w:rFonts w:ascii="Times New Roman" w:eastAsia="Times New Roman" w:hAnsi="Times New Roman" w:cs="Times New Roman"/>
        </w:rPr>
        <w:t>ervice’ where they</w:t>
      </w:r>
      <w:r w:rsidRPr="3C18B64E">
        <w:rPr>
          <w:rFonts w:ascii="Times New Roman" w:eastAsia="Times New Roman" w:hAnsi="Times New Roman" w:cs="Times New Roman"/>
          <w:lang w:val="en-US"/>
        </w:rPr>
        <w:t xml:space="preserve"> undertake work that </w:t>
      </w:r>
      <w:r>
        <w:rPr>
          <w:rFonts w:ascii="Times New Roman" w:eastAsia="Times New Roman" w:hAnsi="Times New Roman" w:cs="Times New Roman"/>
          <w:lang w:val="en-US"/>
        </w:rPr>
        <w:t xml:space="preserve">does not align </w:t>
      </w:r>
      <w:r w:rsidRPr="3C18B64E">
        <w:rPr>
          <w:rFonts w:ascii="Times New Roman" w:eastAsia="Times New Roman" w:hAnsi="Times New Roman" w:cs="Times New Roman"/>
          <w:lang w:val="en-US"/>
        </w:rPr>
        <w:t xml:space="preserve">with the government’s agenda if working at the </w:t>
      </w:r>
      <w:r>
        <w:rPr>
          <w:rFonts w:ascii="Times New Roman" w:eastAsia="Times New Roman" w:hAnsi="Times New Roman" w:cs="Times New Roman"/>
          <w:lang w:val="en-US"/>
        </w:rPr>
        <w:t xml:space="preserve">proper </w:t>
      </w:r>
      <w:r w:rsidRPr="3C18B64E">
        <w:rPr>
          <w:rFonts w:ascii="Times New Roman" w:eastAsia="Times New Roman" w:hAnsi="Times New Roman" w:cs="Times New Roman"/>
          <w:lang w:val="en-US"/>
        </w:rPr>
        <w:t>direction of a non-government parliamentarian</w:t>
      </w:r>
      <w:r>
        <w:rPr>
          <w:rFonts w:ascii="Times New Roman" w:eastAsia="Times New Roman" w:hAnsi="Times New Roman" w:cs="Times New Roman"/>
          <w:lang w:val="en-US"/>
        </w:rPr>
        <w:t xml:space="preserve">. </w:t>
      </w:r>
      <w:r w:rsidRPr="21CBF767">
        <w:rPr>
          <w:rFonts w:ascii="Times New Roman" w:eastAsia="Times New Roman" w:hAnsi="Times New Roman" w:cs="Times New Roman"/>
        </w:rPr>
        <w:t>T</w:t>
      </w:r>
      <w:r>
        <w:rPr>
          <w:rFonts w:ascii="Times New Roman" w:eastAsia="Times New Roman" w:hAnsi="Times New Roman" w:cs="Times New Roman"/>
        </w:rPr>
        <w:t>hus, t</w:t>
      </w:r>
      <w:r w:rsidRPr="21CBF767">
        <w:rPr>
          <w:rFonts w:ascii="Times New Roman" w:eastAsia="Times New Roman" w:hAnsi="Times New Roman" w:cs="Times New Roman"/>
        </w:rPr>
        <w:t xml:space="preserve">o the extent described above, the APS Values may be </w:t>
      </w:r>
      <w:r>
        <w:rPr>
          <w:rFonts w:ascii="Times New Roman" w:eastAsia="Times New Roman" w:hAnsi="Times New Roman" w:cs="Times New Roman"/>
        </w:rPr>
        <w:t xml:space="preserve">seen as inconsistent </w:t>
      </w:r>
      <w:r w:rsidRPr="21CBF767">
        <w:rPr>
          <w:rFonts w:ascii="Times New Roman" w:eastAsia="Times New Roman" w:hAnsi="Times New Roman" w:cs="Times New Roman"/>
        </w:rPr>
        <w:t xml:space="preserve">with </w:t>
      </w:r>
      <w:r>
        <w:rPr>
          <w:rFonts w:ascii="Times New Roman" w:eastAsia="Times New Roman" w:hAnsi="Times New Roman" w:cs="Times New Roman"/>
        </w:rPr>
        <w:t xml:space="preserve">aspects of </w:t>
      </w:r>
      <w:r w:rsidRPr="21CBF767">
        <w:rPr>
          <w:rFonts w:ascii="Times New Roman" w:eastAsia="Times New Roman" w:hAnsi="Times New Roman" w:cs="Times New Roman"/>
        </w:rPr>
        <w:t>MOPS Act employment</w:t>
      </w:r>
      <w:r>
        <w:rPr>
          <w:rFonts w:ascii="Times New Roman" w:eastAsia="Times New Roman" w:hAnsi="Times New Roman" w:cs="Times New Roman"/>
        </w:rPr>
        <w:t xml:space="preserve"> that are otherwise lawful and proper</w:t>
      </w:r>
      <w:r w:rsidRPr="21CBF767">
        <w:rPr>
          <w:rFonts w:ascii="Times New Roman" w:eastAsia="Times New Roman" w:hAnsi="Times New Roman" w:cs="Times New Roman"/>
        </w:rPr>
        <w:t xml:space="preserve">. </w:t>
      </w:r>
    </w:p>
    <w:p w14:paraId="3B28BC05" w14:textId="6694D5CE" w:rsidR="009C4ED3" w:rsidRPr="009C4ED3" w:rsidRDefault="0021043F" w:rsidP="009C4ED3">
      <w:pPr>
        <w:spacing w:before="2"/>
        <w:ind w:left="110"/>
        <w:jc w:val="both"/>
        <w:rPr>
          <w:rFonts w:ascii="Times New Roman" w:eastAsia="Times New Roman" w:hAnsi="Times New Roman" w:cs="Times New Roman"/>
          <w:lang w:val="en-US"/>
        </w:rPr>
      </w:pPr>
      <w:r w:rsidRPr="009C4ED3" w:rsidDel="0021043F">
        <w:rPr>
          <w:rFonts w:ascii="Times New Roman" w:eastAsia="Times New Roman" w:hAnsi="Times New Roman" w:cs="Times New Roman"/>
        </w:rPr>
        <w:t xml:space="preserve"> </w:t>
      </w:r>
    </w:p>
    <w:p w14:paraId="24C1ECC7" w14:textId="1F7FF728" w:rsidR="009C4ED3" w:rsidRPr="009C4ED3" w:rsidRDefault="009C4ED3" w:rsidP="009C4ED3">
      <w:pPr>
        <w:spacing w:before="2"/>
        <w:ind w:left="110"/>
        <w:jc w:val="both"/>
        <w:rPr>
          <w:rFonts w:ascii="Times New Roman" w:eastAsia="Times New Roman" w:hAnsi="Times New Roman" w:cs="Times New Roman"/>
        </w:rPr>
      </w:pPr>
      <w:r w:rsidRPr="009C4ED3">
        <w:rPr>
          <w:rFonts w:ascii="Times New Roman" w:eastAsia="Times New Roman" w:hAnsi="Times New Roman" w:cs="Times New Roman"/>
        </w:rPr>
        <w:t>The amendments to the Directions ensure APS employees who are employed under the MOPS Act have certainty about their obligations, including the extent to which they are required to continue to act in accordance with the APS Values</w:t>
      </w:r>
      <w:r w:rsidR="00267872">
        <w:rPr>
          <w:rFonts w:ascii="Times New Roman" w:eastAsia="Times New Roman" w:hAnsi="Times New Roman" w:cs="Times New Roman"/>
        </w:rPr>
        <w:t>, in alignment with integrity behaviour expectations of all public sector officials</w:t>
      </w:r>
      <w:r w:rsidR="00267872" w:rsidRPr="21CBF767">
        <w:rPr>
          <w:rFonts w:ascii="Times New Roman" w:eastAsia="Times New Roman" w:hAnsi="Times New Roman" w:cs="Times New Roman"/>
        </w:rPr>
        <w:t xml:space="preserve">. </w:t>
      </w:r>
      <w:r w:rsidR="00267872">
        <w:rPr>
          <w:rFonts w:ascii="Times New Roman" w:eastAsia="Times New Roman" w:hAnsi="Times New Roman" w:cs="Times New Roman"/>
        </w:rPr>
        <w:t>It is reasonable to expect public sector officials to adhere to general obligations of accountability, acting ethically</w:t>
      </w:r>
      <w:r w:rsidR="00267872">
        <w:rPr>
          <w:rFonts w:ascii="Times New Roman" w:eastAsia="Times New Roman" w:hAnsi="Times New Roman" w:cs="Times New Roman"/>
        </w:rPr>
        <w:softHyphen/>
      </w:r>
      <w:r w:rsidR="00267872">
        <w:rPr>
          <w:rFonts w:ascii="Times New Roman" w:eastAsia="Times New Roman" w:hAnsi="Times New Roman" w:cs="Times New Roman"/>
        </w:rPr>
        <w:softHyphen/>
        <w:t>—including taking reasonable steps to avoid conflicts of interest which might give rise to corrupt conduct—and treating others with respect. It is also reasonable for APS employees to be mindful of the broader stewardship obligations of APS employees to support the public interest. However, t</w:t>
      </w:r>
      <w:r w:rsidRPr="009C4ED3">
        <w:rPr>
          <w:rFonts w:ascii="Times New Roman" w:eastAsia="Times New Roman" w:hAnsi="Times New Roman" w:cs="Times New Roman"/>
        </w:rPr>
        <w:t>o ensure attraction and mobility from the APS to the parliamentary adviser roles and their return, APS employees employed under the MOPS Act should not be required to manage real and apparent conflicts with APS Values if doing so would unreasonably hinder the effective performance of their MOPS Act role.</w:t>
      </w:r>
    </w:p>
    <w:p w14:paraId="3EA5436B" w14:textId="77777777" w:rsidR="009C4ED3" w:rsidRPr="009C4ED3" w:rsidRDefault="009C4ED3" w:rsidP="009C4ED3">
      <w:pPr>
        <w:spacing w:before="2"/>
        <w:ind w:left="110"/>
        <w:jc w:val="both"/>
        <w:rPr>
          <w:rFonts w:ascii="Times New Roman" w:eastAsia="Times New Roman" w:hAnsi="Times New Roman" w:cs="Times New Roman"/>
        </w:rPr>
      </w:pPr>
    </w:p>
    <w:p w14:paraId="5AE48A43" w14:textId="75C66BB2" w:rsidR="00F20513" w:rsidRDefault="009C4ED3">
      <w:pPr>
        <w:spacing w:before="2"/>
        <w:ind w:left="110"/>
        <w:jc w:val="both"/>
        <w:rPr>
          <w:rFonts w:ascii="Times New Roman" w:eastAsia="Times New Roman" w:hAnsi="Times New Roman" w:cs="Times New Roman"/>
          <w:lang w:val="en-US"/>
        </w:rPr>
      </w:pPr>
      <w:r w:rsidRPr="009C4ED3">
        <w:rPr>
          <w:rFonts w:ascii="Times New Roman" w:eastAsia="Times New Roman" w:hAnsi="Times New Roman" w:cs="Times New Roman"/>
          <w:lang w:val="en-US"/>
        </w:rPr>
        <w:t>The amendments made by the instrument ensure that when on LWOP and employed under the MOPS Act, APS employees can undertake work, as directed by their employing Minister or other parliamentarian, without the risk of non-compliance with particular APS Values, potentially breaching the APS Code of Conduct.</w:t>
      </w:r>
    </w:p>
    <w:p w14:paraId="581E7922" w14:textId="77777777" w:rsidR="005B7EB5" w:rsidRDefault="005B7EB5">
      <w:pPr>
        <w:spacing w:before="2"/>
        <w:ind w:left="110"/>
        <w:jc w:val="both"/>
        <w:rPr>
          <w:rFonts w:ascii="Times New Roman" w:eastAsia="Times New Roman" w:hAnsi="Times New Roman" w:cs="Times New Roman"/>
          <w:lang w:val="en-US"/>
        </w:rPr>
      </w:pPr>
    </w:p>
    <w:p w14:paraId="770EB4B4" w14:textId="77777777" w:rsidR="00D5792E" w:rsidRDefault="005645C8" w:rsidP="005C69D3">
      <w:pPr>
        <w:pStyle w:val="Heading1"/>
        <w:jc w:val="both"/>
        <w:rPr>
          <w:b w:val="0"/>
          <w:bCs w:val="0"/>
        </w:rPr>
      </w:pPr>
      <w:r>
        <w:rPr>
          <w:spacing w:val="-1"/>
        </w:rPr>
        <w:t>Human</w:t>
      </w:r>
      <w:r>
        <w:t xml:space="preserve"> </w:t>
      </w:r>
      <w:r>
        <w:rPr>
          <w:spacing w:val="-1"/>
        </w:rPr>
        <w:t>rights</w:t>
      </w:r>
      <w:r>
        <w:rPr>
          <w:spacing w:val="-2"/>
        </w:rPr>
        <w:t xml:space="preserve"> </w:t>
      </w:r>
      <w:r>
        <w:rPr>
          <w:spacing w:val="-1"/>
        </w:rPr>
        <w:t>implications</w:t>
      </w:r>
    </w:p>
    <w:p w14:paraId="34EA2B05" w14:textId="77777777" w:rsidR="005C69D3" w:rsidRPr="005C69D3" w:rsidRDefault="008A147C" w:rsidP="005C69D3">
      <w:pPr>
        <w:spacing w:before="12" w:after="2"/>
        <w:ind w:left="110"/>
        <w:jc w:val="both"/>
        <w:rPr>
          <w:rFonts w:ascii="Times New Roman" w:eastAsia="Times New Roman" w:hAnsi="Times New Roman" w:cs="Times New Roman"/>
          <w:lang w:val="en-US"/>
        </w:rPr>
      </w:pPr>
      <w:r w:rsidRPr="1FF5DC78">
        <w:rPr>
          <w:rFonts w:ascii="Times New Roman" w:eastAsia="Times New Roman" w:hAnsi="Times New Roman" w:cs="Times New Roman"/>
          <w:lang w:val="en-US"/>
        </w:rPr>
        <w:t>This instrument</w:t>
      </w:r>
      <w:r w:rsidR="005645C8" w:rsidRPr="1FF5DC78">
        <w:rPr>
          <w:rFonts w:ascii="Times New Roman" w:eastAsia="Times New Roman" w:hAnsi="Times New Roman" w:cs="Times New Roman"/>
          <w:lang w:val="en-US"/>
        </w:rPr>
        <w:t xml:space="preserve"> engage</w:t>
      </w:r>
      <w:r w:rsidRPr="1FF5DC78">
        <w:rPr>
          <w:rFonts w:ascii="Times New Roman" w:eastAsia="Times New Roman" w:hAnsi="Times New Roman" w:cs="Times New Roman"/>
          <w:lang w:val="en-US"/>
        </w:rPr>
        <w:t>s</w:t>
      </w:r>
      <w:r w:rsidR="005645C8" w:rsidRPr="1FF5DC78">
        <w:rPr>
          <w:rFonts w:ascii="Times New Roman" w:eastAsia="Times New Roman" w:hAnsi="Times New Roman" w:cs="Times New Roman"/>
          <w:lang w:val="en-US"/>
        </w:rPr>
        <w:t xml:space="preserve"> the following </w:t>
      </w:r>
      <w:r w:rsidR="3CEE8B8F" w:rsidRPr="1FF5DC78">
        <w:rPr>
          <w:rFonts w:ascii="Times New Roman" w:eastAsia="Times New Roman" w:hAnsi="Times New Roman" w:cs="Times New Roman"/>
          <w:lang w:val="en-US"/>
        </w:rPr>
        <w:t xml:space="preserve">human </w:t>
      </w:r>
      <w:r w:rsidR="005645C8" w:rsidRPr="1FF5DC78">
        <w:rPr>
          <w:rFonts w:ascii="Times New Roman" w:eastAsia="Times New Roman" w:hAnsi="Times New Roman" w:cs="Times New Roman"/>
          <w:lang w:val="en-US"/>
        </w:rPr>
        <w:t>rights:</w:t>
      </w:r>
    </w:p>
    <w:p w14:paraId="5E1CC466" w14:textId="55704B1C" w:rsidR="00D5792E" w:rsidRDefault="005645C8" w:rsidP="005C69D3">
      <w:pPr>
        <w:pStyle w:val="BodyText"/>
        <w:numPr>
          <w:ilvl w:val="0"/>
          <w:numId w:val="1"/>
        </w:numPr>
        <w:tabs>
          <w:tab w:val="left" w:pos="832"/>
        </w:tabs>
        <w:spacing w:before="12" w:after="2"/>
        <w:ind w:right="436" w:hanging="355"/>
        <w:jc w:val="both"/>
      </w:pPr>
      <w:r>
        <w:rPr>
          <w:spacing w:val="-1"/>
        </w:rPr>
        <w:t>Right</w:t>
      </w:r>
      <w:r>
        <w:rPr>
          <w:spacing w:val="1"/>
        </w:rPr>
        <w:t xml:space="preserve"> </w:t>
      </w:r>
      <w:r>
        <w:t xml:space="preserve">to </w:t>
      </w:r>
      <w:r>
        <w:rPr>
          <w:spacing w:val="-2"/>
        </w:rPr>
        <w:t>work</w:t>
      </w:r>
      <w:r>
        <w:rPr>
          <w:spacing w:val="-3"/>
        </w:rPr>
        <w:t xml:space="preserve"> </w:t>
      </w:r>
      <w:r>
        <w:t xml:space="preserve">and </w:t>
      </w:r>
      <w:r>
        <w:rPr>
          <w:spacing w:val="-1"/>
        </w:rPr>
        <w:t>rights</w:t>
      </w:r>
      <w:r>
        <w:t xml:space="preserve"> </w:t>
      </w:r>
      <w:r>
        <w:rPr>
          <w:spacing w:val="-1"/>
        </w:rPr>
        <w:t>at</w:t>
      </w:r>
      <w:r>
        <w:rPr>
          <w:spacing w:val="-2"/>
        </w:rPr>
        <w:t xml:space="preserve"> </w:t>
      </w:r>
      <w:r>
        <w:rPr>
          <w:spacing w:val="-1"/>
        </w:rPr>
        <w:t xml:space="preserve">work </w:t>
      </w:r>
      <w:r>
        <w:rPr>
          <w:rFonts w:cs="Times New Roman"/>
        </w:rPr>
        <w:t xml:space="preserve">– </w:t>
      </w:r>
      <w:r>
        <w:rPr>
          <w:spacing w:val="-1"/>
        </w:rPr>
        <w:t>general</w:t>
      </w:r>
      <w:r>
        <w:rPr>
          <w:spacing w:val="-2"/>
        </w:rPr>
        <w:t xml:space="preserve"> </w:t>
      </w:r>
      <w:r>
        <w:rPr>
          <w:spacing w:val="-1"/>
        </w:rPr>
        <w:t>right</w:t>
      </w:r>
      <w:r>
        <w:rPr>
          <w:spacing w:val="-2"/>
        </w:rPr>
        <w:t xml:space="preserve"> </w:t>
      </w:r>
      <w:r>
        <w:rPr>
          <w:spacing w:val="-1"/>
        </w:rPr>
        <w:t>recognised</w:t>
      </w:r>
      <w:r>
        <w:rPr>
          <w:spacing w:val="-3"/>
        </w:rPr>
        <w:t xml:space="preserve"> </w:t>
      </w:r>
      <w:r>
        <w:t>by</w:t>
      </w:r>
      <w:r>
        <w:rPr>
          <w:spacing w:val="-3"/>
        </w:rPr>
        <w:t xml:space="preserve"> </w:t>
      </w:r>
      <w:r>
        <w:rPr>
          <w:spacing w:val="-1"/>
        </w:rPr>
        <w:t>Article</w:t>
      </w:r>
      <w:r>
        <w:rPr>
          <w:spacing w:val="-2"/>
        </w:rPr>
        <w:t xml:space="preserve"> </w:t>
      </w:r>
      <w:r>
        <w:rPr>
          <w:spacing w:val="-1"/>
        </w:rPr>
        <w:t>6(1)</w:t>
      </w:r>
      <w:r>
        <w:t xml:space="preserve"> and </w:t>
      </w:r>
      <w:r>
        <w:rPr>
          <w:spacing w:val="-2"/>
        </w:rPr>
        <w:t>Article</w:t>
      </w:r>
      <w:r>
        <w:t xml:space="preserve"> 7 </w:t>
      </w:r>
      <w:r>
        <w:rPr>
          <w:spacing w:val="-1"/>
        </w:rPr>
        <w:t>of</w:t>
      </w:r>
      <w:r>
        <w:t xml:space="preserve"> </w:t>
      </w:r>
      <w:r>
        <w:rPr>
          <w:spacing w:val="-1"/>
        </w:rPr>
        <w:t>the</w:t>
      </w:r>
      <w:r>
        <w:rPr>
          <w:spacing w:val="57"/>
        </w:rPr>
        <w:t xml:space="preserve"> </w:t>
      </w:r>
      <w:r>
        <w:rPr>
          <w:spacing w:val="-1"/>
        </w:rPr>
        <w:t>International</w:t>
      </w:r>
      <w:r>
        <w:rPr>
          <w:spacing w:val="1"/>
        </w:rPr>
        <w:t xml:space="preserve"> </w:t>
      </w:r>
      <w:r>
        <w:rPr>
          <w:spacing w:val="-1"/>
        </w:rPr>
        <w:t>Covenant</w:t>
      </w:r>
      <w:r>
        <w:rPr>
          <w:spacing w:val="-2"/>
        </w:rPr>
        <w:t xml:space="preserve"> </w:t>
      </w:r>
      <w:r>
        <w:t>on</w:t>
      </w:r>
      <w:r>
        <w:rPr>
          <w:spacing w:val="-3"/>
        </w:rPr>
        <w:t xml:space="preserve"> </w:t>
      </w:r>
      <w:r>
        <w:rPr>
          <w:spacing w:val="-1"/>
        </w:rPr>
        <w:t>Economic,</w:t>
      </w:r>
      <w:r>
        <w:t xml:space="preserve"> </w:t>
      </w:r>
      <w:r>
        <w:rPr>
          <w:spacing w:val="-1"/>
        </w:rPr>
        <w:t>Social</w:t>
      </w:r>
      <w:r>
        <w:rPr>
          <w:spacing w:val="-2"/>
        </w:rPr>
        <w:t xml:space="preserve"> </w:t>
      </w:r>
      <w:r>
        <w:t xml:space="preserve">and </w:t>
      </w:r>
      <w:r>
        <w:rPr>
          <w:spacing w:val="-1"/>
        </w:rPr>
        <w:t>Cultural Rights</w:t>
      </w:r>
      <w:r>
        <w:rPr>
          <w:spacing w:val="-2"/>
        </w:rPr>
        <w:t xml:space="preserve"> </w:t>
      </w:r>
      <w:r>
        <w:rPr>
          <w:spacing w:val="-1"/>
        </w:rPr>
        <w:t>(ICESCR)</w:t>
      </w:r>
      <w:r w:rsidR="000F30C9">
        <w:t>.</w:t>
      </w:r>
    </w:p>
    <w:p w14:paraId="64B6D999" w14:textId="77777777" w:rsidR="00B905FC" w:rsidRDefault="00B905FC" w:rsidP="005C69D3">
      <w:pPr>
        <w:pStyle w:val="BodyText"/>
        <w:numPr>
          <w:ilvl w:val="0"/>
          <w:numId w:val="1"/>
        </w:numPr>
        <w:tabs>
          <w:tab w:val="left" w:pos="839"/>
        </w:tabs>
        <w:spacing w:before="12" w:after="2"/>
        <w:ind w:left="838" w:hanging="360"/>
        <w:jc w:val="both"/>
      </w:pPr>
      <w:r>
        <w:rPr>
          <w:spacing w:val="-1"/>
        </w:rPr>
        <w:t>Right</w:t>
      </w:r>
      <w:r>
        <w:rPr>
          <w:spacing w:val="1"/>
        </w:rPr>
        <w:t xml:space="preserve"> </w:t>
      </w:r>
      <w:r>
        <w:t>to</w:t>
      </w:r>
      <w:r>
        <w:rPr>
          <w:spacing w:val="-3"/>
        </w:rPr>
        <w:t xml:space="preserve"> </w:t>
      </w:r>
      <w:r>
        <w:rPr>
          <w:spacing w:val="-1"/>
        </w:rPr>
        <w:t>take</w:t>
      </w:r>
      <w:r>
        <w:t xml:space="preserve"> </w:t>
      </w:r>
      <w:r>
        <w:rPr>
          <w:spacing w:val="-1"/>
        </w:rPr>
        <w:t>part</w:t>
      </w:r>
      <w:r>
        <w:rPr>
          <w:spacing w:val="-2"/>
        </w:rPr>
        <w:t xml:space="preserve"> </w:t>
      </w:r>
      <w:r>
        <w:t xml:space="preserve">in </w:t>
      </w:r>
      <w:r>
        <w:rPr>
          <w:spacing w:val="-1"/>
        </w:rPr>
        <w:t>public</w:t>
      </w:r>
      <w:r>
        <w:rPr>
          <w:spacing w:val="-2"/>
        </w:rPr>
        <w:t xml:space="preserve"> </w:t>
      </w:r>
      <w:r>
        <w:rPr>
          <w:spacing w:val="-1"/>
        </w:rPr>
        <w:t>affairs</w:t>
      </w:r>
      <w:r>
        <w:t xml:space="preserve"> and </w:t>
      </w:r>
      <w:r>
        <w:rPr>
          <w:spacing w:val="-1"/>
        </w:rPr>
        <w:t>elections</w:t>
      </w:r>
      <w:r>
        <w:rPr>
          <w:spacing w:val="1"/>
        </w:rPr>
        <w:t xml:space="preserve"> </w:t>
      </w:r>
      <w:r>
        <w:rPr>
          <w:rFonts w:cs="Times New Roman"/>
        </w:rPr>
        <w:t xml:space="preserve">– </w:t>
      </w:r>
      <w:r w:rsidR="005C69D3" w:rsidRPr="005C69D3">
        <w:rPr>
          <w:spacing w:val="-2"/>
        </w:rPr>
        <w:t>Article 25 of the International Covenant on Civil and Political Rights (ICCPR).</w:t>
      </w:r>
    </w:p>
    <w:p w14:paraId="50F40DEB" w14:textId="77777777" w:rsidR="008A147C" w:rsidRDefault="008A147C" w:rsidP="005C69D3">
      <w:pPr>
        <w:pStyle w:val="Heading2"/>
        <w:spacing w:before="0"/>
        <w:jc w:val="both"/>
        <w:rPr>
          <w:spacing w:val="-1"/>
        </w:rPr>
      </w:pPr>
    </w:p>
    <w:p w14:paraId="70AFCA75" w14:textId="77777777" w:rsidR="00B905FC" w:rsidRDefault="00B905FC" w:rsidP="005C69D3">
      <w:pPr>
        <w:pStyle w:val="Heading2"/>
        <w:spacing w:before="0"/>
        <w:jc w:val="both"/>
        <w:rPr>
          <w:b w:val="0"/>
          <w:bCs w:val="0"/>
          <w:i w:val="0"/>
        </w:rPr>
      </w:pPr>
      <w:r>
        <w:rPr>
          <w:spacing w:val="-1"/>
        </w:rPr>
        <w:lastRenderedPageBreak/>
        <w:t>Right</w:t>
      </w:r>
      <w:r>
        <w:rPr>
          <w:spacing w:val="-2"/>
        </w:rPr>
        <w:t xml:space="preserve"> </w:t>
      </w:r>
      <w:r>
        <w:t xml:space="preserve">to </w:t>
      </w:r>
      <w:r>
        <w:rPr>
          <w:spacing w:val="-1"/>
        </w:rPr>
        <w:t>work</w:t>
      </w:r>
      <w:r>
        <w:rPr>
          <w:spacing w:val="-2"/>
        </w:rPr>
        <w:t xml:space="preserve"> </w:t>
      </w:r>
      <w:r>
        <w:t xml:space="preserve">and </w:t>
      </w:r>
      <w:r>
        <w:rPr>
          <w:spacing w:val="-1"/>
        </w:rPr>
        <w:t>rights</w:t>
      </w:r>
      <w:r>
        <w:t xml:space="preserve"> </w:t>
      </w:r>
      <w:r>
        <w:rPr>
          <w:spacing w:val="-1"/>
        </w:rPr>
        <w:t>at</w:t>
      </w:r>
      <w:r>
        <w:rPr>
          <w:spacing w:val="-2"/>
        </w:rPr>
        <w:t xml:space="preserve"> </w:t>
      </w:r>
      <w:r>
        <w:rPr>
          <w:spacing w:val="-1"/>
        </w:rPr>
        <w:t>work</w:t>
      </w:r>
    </w:p>
    <w:p w14:paraId="73D8ED22" w14:textId="77777777" w:rsidR="00B905FC" w:rsidRDefault="00B905FC" w:rsidP="005C69D3">
      <w:pPr>
        <w:pStyle w:val="BodyText"/>
        <w:spacing w:before="116"/>
        <w:ind w:right="185"/>
        <w:jc w:val="both"/>
      </w:pPr>
      <w:r>
        <w:rPr>
          <w:spacing w:val="-1"/>
        </w:rPr>
        <w:t>Article</w:t>
      </w:r>
      <w:r>
        <w:rPr>
          <w:spacing w:val="-2"/>
        </w:rPr>
        <w:t xml:space="preserve"> </w:t>
      </w:r>
      <w:r>
        <w:rPr>
          <w:spacing w:val="-1"/>
        </w:rPr>
        <w:t>6(1)</w:t>
      </w:r>
      <w:r>
        <w:t xml:space="preserve"> </w:t>
      </w:r>
      <w:r>
        <w:rPr>
          <w:spacing w:val="-2"/>
        </w:rPr>
        <w:t>of</w:t>
      </w:r>
      <w:r>
        <w:t xml:space="preserve"> </w:t>
      </w:r>
      <w:r>
        <w:rPr>
          <w:spacing w:val="-1"/>
        </w:rPr>
        <w:t>the</w:t>
      </w:r>
      <w:r>
        <w:t xml:space="preserve"> </w:t>
      </w:r>
      <w:r>
        <w:rPr>
          <w:spacing w:val="-2"/>
        </w:rPr>
        <w:t>ICESCR</w:t>
      </w:r>
      <w:r>
        <w:rPr>
          <w:spacing w:val="1"/>
        </w:rPr>
        <w:t xml:space="preserve"> </w:t>
      </w:r>
      <w:r>
        <w:rPr>
          <w:spacing w:val="-1"/>
        </w:rPr>
        <w:t>provides</w:t>
      </w:r>
      <w:r>
        <w:rPr>
          <w:spacing w:val="-2"/>
        </w:rPr>
        <w:t xml:space="preserve"> </w:t>
      </w:r>
      <w:r>
        <w:rPr>
          <w:spacing w:val="-1"/>
        </w:rPr>
        <w:t>that</w:t>
      </w:r>
      <w:r>
        <w:rPr>
          <w:spacing w:val="1"/>
        </w:rPr>
        <w:t xml:space="preserve"> </w:t>
      </w:r>
      <w:r>
        <w:rPr>
          <w:spacing w:val="-1"/>
        </w:rPr>
        <w:t>everyone</w:t>
      </w:r>
      <w:r>
        <w:rPr>
          <w:spacing w:val="-2"/>
        </w:rPr>
        <w:t xml:space="preserve"> </w:t>
      </w:r>
      <w:r>
        <w:rPr>
          <w:spacing w:val="-1"/>
        </w:rPr>
        <w:t>should</w:t>
      </w:r>
      <w:r>
        <w:t xml:space="preserve"> </w:t>
      </w:r>
      <w:r>
        <w:rPr>
          <w:spacing w:val="-1"/>
        </w:rPr>
        <w:t>have</w:t>
      </w:r>
      <w:r>
        <w:t xml:space="preserve"> </w:t>
      </w:r>
      <w:r>
        <w:rPr>
          <w:spacing w:val="-1"/>
        </w:rPr>
        <w:t>the</w:t>
      </w:r>
      <w:r>
        <w:t xml:space="preserve"> </w:t>
      </w:r>
      <w:r>
        <w:rPr>
          <w:spacing w:val="-1"/>
        </w:rPr>
        <w:t>opportunity</w:t>
      </w:r>
      <w:r>
        <w:rPr>
          <w:spacing w:val="-3"/>
        </w:rPr>
        <w:t xml:space="preserve"> </w:t>
      </w:r>
      <w:r>
        <w:t>to</w:t>
      </w:r>
      <w:r>
        <w:rPr>
          <w:spacing w:val="-3"/>
        </w:rPr>
        <w:t xml:space="preserve"> </w:t>
      </w:r>
      <w:r>
        <w:rPr>
          <w:spacing w:val="-1"/>
        </w:rPr>
        <w:t>gain</w:t>
      </w:r>
      <w:r>
        <w:t xml:space="preserve"> </w:t>
      </w:r>
      <w:r>
        <w:rPr>
          <w:spacing w:val="-1"/>
        </w:rPr>
        <w:t>their</w:t>
      </w:r>
      <w:r>
        <w:rPr>
          <w:spacing w:val="-2"/>
        </w:rPr>
        <w:t xml:space="preserve"> </w:t>
      </w:r>
      <w:r>
        <w:rPr>
          <w:spacing w:val="-1"/>
        </w:rPr>
        <w:t>living</w:t>
      </w:r>
      <w:r>
        <w:rPr>
          <w:spacing w:val="-3"/>
        </w:rPr>
        <w:t xml:space="preserve"> </w:t>
      </w:r>
      <w:r>
        <w:t>by</w:t>
      </w:r>
      <w:r>
        <w:rPr>
          <w:spacing w:val="83"/>
        </w:rPr>
        <w:t xml:space="preserve"> </w:t>
      </w:r>
      <w:r>
        <w:rPr>
          <w:spacing w:val="-1"/>
        </w:rPr>
        <w:t>work</w:t>
      </w:r>
      <w:r>
        <w:rPr>
          <w:spacing w:val="-3"/>
        </w:rPr>
        <w:t xml:space="preserve"> </w:t>
      </w:r>
      <w:r>
        <w:rPr>
          <w:spacing w:val="-1"/>
        </w:rPr>
        <w:t>which</w:t>
      </w:r>
      <w:r>
        <w:t xml:space="preserve"> </w:t>
      </w:r>
      <w:r>
        <w:rPr>
          <w:spacing w:val="-1"/>
        </w:rPr>
        <w:t>they</w:t>
      </w:r>
      <w:r>
        <w:rPr>
          <w:spacing w:val="-2"/>
        </w:rPr>
        <w:t xml:space="preserve"> </w:t>
      </w:r>
      <w:r>
        <w:t>choose</w:t>
      </w:r>
      <w:r>
        <w:rPr>
          <w:spacing w:val="-2"/>
        </w:rPr>
        <w:t xml:space="preserve"> </w:t>
      </w:r>
      <w:r>
        <w:t>or</w:t>
      </w:r>
      <w:r>
        <w:rPr>
          <w:spacing w:val="-2"/>
        </w:rPr>
        <w:t xml:space="preserve"> </w:t>
      </w:r>
      <w:r>
        <w:rPr>
          <w:spacing w:val="-1"/>
        </w:rPr>
        <w:t>accept.</w:t>
      </w:r>
      <w:r>
        <w:t xml:space="preserve"> </w:t>
      </w:r>
      <w:r>
        <w:rPr>
          <w:spacing w:val="-2"/>
        </w:rPr>
        <w:t>Article</w:t>
      </w:r>
      <w:r>
        <w:t xml:space="preserve"> 7 </w:t>
      </w:r>
      <w:r>
        <w:rPr>
          <w:spacing w:val="-1"/>
        </w:rPr>
        <w:t>of</w:t>
      </w:r>
      <w:r>
        <w:t xml:space="preserve"> </w:t>
      </w:r>
      <w:r>
        <w:rPr>
          <w:spacing w:val="-1"/>
        </w:rPr>
        <w:t>the</w:t>
      </w:r>
      <w:r>
        <w:t xml:space="preserve"> </w:t>
      </w:r>
      <w:r>
        <w:rPr>
          <w:spacing w:val="-1"/>
        </w:rPr>
        <w:t>ICESCR recognises</w:t>
      </w:r>
      <w:r>
        <w:t xml:space="preserve"> </w:t>
      </w:r>
      <w:r>
        <w:rPr>
          <w:spacing w:val="-1"/>
        </w:rPr>
        <w:t>the</w:t>
      </w:r>
      <w:r>
        <w:rPr>
          <w:spacing w:val="-2"/>
        </w:rPr>
        <w:t xml:space="preserve"> </w:t>
      </w:r>
      <w:r>
        <w:rPr>
          <w:spacing w:val="-1"/>
        </w:rPr>
        <w:t>right</w:t>
      </w:r>
      <w:r>
        <w:rPr>
          <w:spacing w:val="1"/>
        </w:rPr>
        <w:t xml:space="preserve"> of</w:t>
      </w:r>
      <w:r>
        <w:rPr>
          <w:spacing w:val="-2"/>
        </w:rPr>
        <w:t xml:space="preserve"> </w:t>
      </w:r>
      <w:r>
        <w:rPr>
          <w:spacing w:val="-1"/>
        </w:rPr>
        <w:t>everyone</w:t>
      </w:r>
      <w:r>
        <w:t xml:space="preserve"> to</w:t>
      </w:r>
      <w:r>
        <w:rPr>
          <w:spacing w:val="-3"/>
        </w:rPr>
        <w:t xml:space="preserve"> </w:t>
      </w:r>
      <w:r>
        <w:rPr>
          <w:spacing w:val="-1"/>
        </w:rPr>
        <w:t>just</w:t>
      </w:r>
      <w:r>
        <w:rPr>
          <w:spacing w:val="1"/>
        </w:rPr>
        <w:t xml:space="preserve"> </w:t>
      </w:r>
      <w:r>
        <w:t>and</w:t>
      </w:r>
      <w:r>
        <w:rPr>
          <w:spacing w:val="65"/>
        </w:rPr>
        <w:t xml:space="preserve"> </w:t>
      </w:r>
      <w:r>
        <w:rPr>
          <w:spacing w:val="-1"/>
        </w:rPr>
        <w:t>favourable</w:t>
      </w:r>
      <w:r>
        <w:t xml:space="preserve"> </w:t>
      </w:r>
      <w:r>
        <w:rPr>
          <w:spacing w:val="-1"/>
        </w:rPr>
        <w:t>conditions</w:t>
      </w:r>
      <w:r>
        <w:t xml:space="preserve"> </w:t>
      </w:r>
      <w:r>
        <w:rPr>
          <w:spacing w:val="-1"/>
        </w:rPr>
        <w:t>of</w:t>
      </w:r>
      <w:r>
        <w:t xml:space="preserve"> </w:t>
      </w:r>
      <w:r>
        <w:rPr>
          <w:spacing w:val="-1"/>
        </w:rPr>
        <w:t>work</w:t>
      </w:r>
      <w:r>
        <w:rPr>
          <w:spacing w:val="-3"/>
        </w:rPr>
        <w:t xml:space="preserve"> </w:t>
      </w:r>
      <w:r>
        <w:rPr>
          <w:spacing w:val="-1"/>
        </w:rPr>
        <w:t>which</w:t>
      </w:r>
      <w:r>
        <w:t xml:space="preserve"> </w:t>
      </w:r>
      <w:r>
        <w:rPr>
          <w:spacing w:val="-1"/>
        </w:rPr>
        <w:t>ensures</w:t>
      </w:r>
      <w:r>
        <w:t xml:space="preserve"> </w:t>
      </w:r>
      <w:r>
        <w:rPr>
          <w:spacing w:val="-1"/>
        </w:rPr>
        <w:t>an</w:t>
      </w:r>
      <w:r>
        <w:t xml:space="preserve"> </w:t>
      </w:r>
      <w:r>
        <w:rPr>
          <w:spacing w:val="-1"/>
        </w:rPr>
        <w:t>equal</w:t>
      </w:r>
      <w:r>
        <w:rPr>
          <w:spacing w:val="-2"/>
        </w:rPr>
        <w:t xml:space="preserve"> </w:t>
      </w:r>
      <w:r>
        <w:rPr>
          <w:spacing w:val="-1"/>
        </w:rPr>
        <w:t>opportunity</w:t>
      </w:r>
      <w:r>
        <w:rPr>
          <w:spacing w:val="-3"/>
        </w:rPr>
        <w:t xml:space="preserve"> </w:t>
      </w:r>
      <w:r>
        <w:t>for</w:t>
      </w:r>
      <w:r>
        <w:rPr>
          <w:spacing w:val="-2"/>
        </w:rPr>
        <w:t xml:space="preserve"> </w:t>
      </w:r>
      <w:r>
        <w:rPr>
          <w:spacing w:val="-1"/>
        </w:rPr>
        <w:t>everyone</w:t>
      </w:r>
      <w:r>
        <w:t xml:space="preserve"> to</w:t>
      </w:r>
      <w:r>
        <w:rPr>
          <w:spacing w:val="-3"/>
        </w:rPr>
        <w:t xml:space="preserve"> </w:t>
      </w:r>
      <w:r>
        <w:t xml:space="preserve">be </w:t>
      </w:r>
      <w:r>
        <w:rPr>
          <w:spacing w:val="-1"/>
        </w:rPr>
        <w:t>promoted</w:t>
      </w:r>
      <w:r>
        <w:rPr>
          <w:spacing w:val="-2"/>
        </w:rPr>
        <w:t xml:space="preserve"> </w:t>
      </w:r>
      <w:r>
        <w:t>in</w:t>
      </w:r>
      <w:r>
        <w:rPr>
          <w:spacing w:val="69"/>
        </w:rPr>
        <w:t xml:space="preserve"> </w:t>
      </w:r>
      <w:r>
        <w:rPr>
          <w:spacing w:val="-1"/>
        </w:rPr>
        <w:t>employment</w:t>
      </w:r>
      <w:r>
        <w:rPr>
          <w:spacing w:val="1"/>
        </w:rPr>
        <w:t xml:space="preserve"> </w:t>
      </w:r>
      <w:r>
        <w:t xml:space="preserve">to an </w:t>
      </w:r>
      <w:r>
        <w:rPr>
          <w:spacing w:val="-1"/>
        </w:rPr>
        <w:t>appropriate</w:t>
      </w:r>
      <w:r>
        <w:t xml:space="preserve"> </w:t>
      </w:r>
      <w:r>
        <w:rPr>
          <w:spacing w:val="-1"/>
        </w:rPr>
        <w:t>higher</w:t>
      </w:r>
      <w:r>
        <w:rPr>
          <w:spacing w:val="-2"/>
        </w:rPr>
        <w:t xml:space="preserve"> </w:t>
      </w:r>
      <w:r>
        <w:rPr>
          <w:spacing w:val="-1"/>
        </w:rPr>
        <w:t>level</w:t>
      </w:r>
      <w:r>
        <w:rPr>
          <w:spacing w:val="1"/>
        </w:rPr>
        <w:t xml:space="preserve"> </w:t>
      </w:r>
      <w:r>
        <w:rPr>
          <w:spacing w:val="-1"/>
        </w:rPr>
        <w:t>subject</w:t>
      </w:r>
      <w:r>
        <w:rPr>
          <w:spacing w:val="-2"/>
        </w:rPr>
        <w:t xml:space="preserve"> </w:t>
      </w:r>
      <w:r>
        <w:t xml:space="preserve">to </w:t>
      </w:r>
      <w:r>
        <w:rPr>
          <w:spacing w:val="-2"/>
        </w:rPr>
        <w:t>no</w:t>
      </w:r>
      <w:r>
        <w:t xml:space="preserve"> </w:t>
      </w:r>
      <w:r>
        <w:rPr>
          <w:spacing w:val="-1"/>
        </w:rPr>
        <w:t>considerations</w:t>
      </w:r>
      <w:r>
        <w:t xml:space="preserve"> </w:t>
      </w:r>
      <w:r>
        <w:rPr>
          <w:spacing w:val="-1"/>
        </w:rPr>
        <w:t>other than</w:t>
      </w:r>
      <w:r>
        <w:rPr>
          <w:spacing w:val="-2"/>
        </w:rPr>
        <w:t xml:space="preserve"> </w:t>
      </w:r>
      <w:r>
        <w:rPr>
          <w:spacing w:val="-1"/>
        </w:rPr>
        <w:t>seniority</w:t>
      </w:r>
      <w:r>
        <w:rPr>
          <w:spacing w:val="-3"/>
        </w:rPr>
        <w:t xml:space="preserve"> </w:t>
      </w:r>
      <w:r>
        <w:t>and</w:t>
      </w:r>
      <w:r>
        <w:rPr>
          <w:spacing w:val="53"/>
        </w:rPr>
        <w:t xml:space="preserve"> </w:t>
      </w:r>
      <w:r>
        <w:rPr>
          <w:spacing w:val="-1"/>
        </w:rPr>
        <w:t>competence.</w:t>
      </w:r>
    </w:p>
    <w:p w14:paraId="13A03B6E" w14:textId="77777777" w:rsidR="00B905FC" w:rsidRDefault="00B905FC" w:rsidP="005C69D3">
      <w:pPr>
        <w:pStyle w:val="BodyText"/>
        <w:spacing w:before="119"/>
        <w:jc w:val="both"/>
      </w:pPr>
      <w:r>
        <w:t>The</w:t>
      </w:r>
      <w:r>
        <w:rPr>
          <w:spacing w:val="-2"/>
        </w:rPr>
        <w:t xml:space="preserve"> </w:t>
      </w:r>
      <w:r>
        <w:rPr>
          <w:spacing w:val="-1"/>
        </w:rPr>
        <w:t>general</w:t>
      </w:r>
      <w:r>
        <w:rPr>
          <w:spacing w:val="1"/>
        </w:rPr>
        <w:t xml:space="preserve"> </w:t>
      </w:r>
      <w:r>
        <w:rPr>
          <w:spacing w:val="-1"/>
        </w:rPr>
        <w:t>right</w:t>
      </w:r>
      <w:r>
        <w:rPr>
          <w:spacing w:val="1"/>
        </w:rPr>
        <w:t xml:space="preserve"> </w:t>
      </w:r>
      <w:r>
        <w:rPr>
          <w:spacing w:val="-1"/>
        </w:rPr>
        <w:t>to</w:t>
      </w:r>
      <w:r>
        <w:t xml:space="preserve"> </w:t>
      </w:r>
      <w:r>
        <w:rPr>
          <w:spacing w:val="-1"/>
        </w:rPr>
        <w:t>work</w:t>
      </w:r>
      <w:r>
        <w:rPr>
          <w:spacing w:val="-3"/>
        </w:rPr>
        <w:t xml:space="preserve"> </w:t>
      </w:r>
      <w:r>
        <w:rPr>
          <w:spacing w:val="-1"/>
        </w:rPr>
        <w:t>and</w:t>
      </w:r>
      <w:r>
        <w:rPr>
          <w:spacing w:val="1"/>
        </w:rPr>
        <w:t xml:space="preserve"> </w:t>
      </w:r>
      <w:r>
        <w:rPr>
          <w:spacing w:val="-1"/>
        </w:rPr>
        <w:t>rights</w:t>
      </w:r>
      <w:r>
        <w:t xml:space="preserve"> </w:t>
      </w:r>
      <w:r>
        <w:rPr>
          <w:spacing w:val="-1"/>
        </w:rPr>
        <w:t>at</w:t>
      </w:r>
      <w:r>
        <w:rPr>
          <w:spacing w:val="1"/>
        </w:rPr>
        <w:t xml:space="preserve"> </w:t>
      </w:r>
      <w:r>
        <w:rPr>
          <w:spacing w:val="-1"/>
        </w:rPr>
        <w:t>work</w:t>
      </w:r>
      <w:r>
        <w:rPr>
          <w:spacing w:val="-3"/>
        </w:rPr>
        <w:t xml:space="preserve"> </w:t>
      </w:r>
      <w:r>
        <w:t>are</w:t>
      </w:r>
      <w:r>
        <w:rPr>
          <w:spacing w:val="-2"/>
        </w:rPr>
        <w:t xml:space="preserve"> </w:t>
      </w:r>
      <w:r>
        <w:rPr>
          <w:spacing w:val="-1"/>
        </w:rPr>
        <w:t>promoted</w:t>
      </w:r>
      <w:r>
        <w:t xml:space="preserve"> </w:t>
      </w:r>
      <w:r>
        <w:rPr>
          <w:spacing w:val="-1"/>
        </w:rPr>
        <w:t>by:</w:t>
      </w:r>
    </w:p>
    <w:p w14:paraId="1B850F4B" w14:textId="77777777" w:rsidR="00C1464E" w:rsidRPr="00C1464E" w:rsidRDefault="00C1464E" w:rsidP="005C69D3">
      <w:pPr>
        <w:pStyle w:val="BodyText"/>
        <w:spacing w:before="119"/>
        <w:ind w:right="185"/>
        <w:jc w:val="both"/>
        <w:rPr>
          <w:rFonts w:cs="Times New Roman"/>
          <w:i/>
          <w:spacing w:val="-1"/>
        </w:rPr>
      </w:pPr>
      <w:r w:rsidRPr="00C1464E">
        <w:rPr>
          <w:rFonts w:cs="Times New Roman"/>
          <w:i/>
          <w:spacing w:val="-1"/>
        </w:rPr>
        <w:t xml:space="preserve">Section 17B – Application of certain APS Values </w:t>
      </w:r>
    </w:p>
    <w:p w14:paraId="2D59E80B" w14:textId="784862C3" w:rsidR="0004570C" w:rsidRPr="006E2E46" w:rsidRDefault="00B905FC" w:rsidP="006E2E46">
      <w:pPr>
        <w:pStyle w:val="BodyText"/>
        <w:spacing w:before="119"/>
        <w:ind w:right="185"/>
        <w:jc w:val="both"/>
        <w:rPr>
          <w:spacing w:val="-1"/>
          <w:lang w:val="en-US"/>
        </w:rPr>
      </w:pPr>
      <w:r>
        <w:rPr>
          <w:spacing w:val="-1"/>
        </w:rPr>
        <w:t>This</w:t>
      </w:r>
      <w:r w:rsidR="0004570C">
        <w:rPr>
          <w:spacing w:val="-1"/>
        </w:rPr>
        <w:t xml:space="preserve"> section</w:t>
      </w:r>
      <w:r>
        <w:rPr>
          <w:spacing w:val="-3"/>
        </w:rPr>
        <w:t xml:space="preserve"> </w:t>
      </w:r>
      <w:r>
        <w:rPr>
          <w:spacing w:val="-1"/>
        </w:rPr>
        <w:t>provides</w:t>
      </w:r>
      <w:r>
        <w:t xml:space="preserve"> </w:t>
      </w:r>
      <w:r w:rsidR="0004570C">
        <w:t xml:space="preserve">that </w:t>
      </w:r>
      <w:r w:rsidR="00471734">
        <w:rPr>
          <w:spacing w:val="-1"/>
          <w:lang w:val="en-US"/>
        </w:rPr>
        <w:t xml:space="preserve">the </w:t>
      </w:r>
      <w:r w:rsidR="0004570C" w:rsidRPr="00C1464E">
        <w:rPr>
          <w:spacing w:val="-1"/>
          <w:lang w:val="en-US"/>
        </w:rPr>
        <w:t>APS Values ‘Impartial’ and ‘Committed to Service’</w:t>
      </w:r>
      <w:r w:rsidR="0004570C">
        <w:rPr>
          <w:spacing w:val="-1"/>
          <w:lang w:val="en-US"/>
        </w:rPr>
        <w:t xml:space="preserve"> </w:t>
      </w:r>
      <w:r w:rsidR="0004570C" w:rsidRPr="0004570C">
        <w:rPr>
          <w:spacing w:val="-1"/>
          <w:lang w:val="en-US"/>
        </w:rPr>
        <w:t xml:space="preserve">(see section 10 of the </w:t>
      </w:r>
      <w:r w:rsidR="0013386D">
        <w:rPr>
          <w:spacing w:val="-1"/>
          <w:lang w:val="en-US"/>
        </w:rPr>
        <w:t xml:space="preserve">PS </w:t>
      </w:r>
      <w:r w:rsidR="0004570C" w:rsidRPr="0004570C">
        <w:rPr>
          <w:spacing w:val="-1"/>
          <w:lang w:val="en-US"/>
        </w:rPr>
        <w:t>Act</w:t>
      </w:r>
      <w:r w:rsidR="0004570C">
        <w:rPr>
          <w:spacing w:val="-1"/>
          <w:lang w:val="en-US"/>
        </w:rPr>
        <w:t>) do</w:t>
      </w:r>
      <w:r w:rsidR="0004570C" w:rsidRPr="00C1464E">
        <w:rPr>
          <w:spacing w:val="-1"/>
          <w:lang w:val="en-US"/>
        </w:rPr>
        <w:t xml:space="preserve"> not apply to an APS employee that is on LWOP and </w:t>
      </w:r>
      <w:r w:rsidR="3252E1F9" w:rsidRPr="00C1464E">
        <w:rPr>
          <w:spacing w:val="-1"/>
          <w:lang w:val="en-US"/>
        </w:rPr>
        <w:t>employed</w:t>
      </w:r>
      <w:r w:rsidR="0004570C" w:rsidRPr="00C1464E">
        <w:rPr>
          <w:spacing w:val="-1"/>
          <w:lang w:val="en-US"/>
        </w:rPr>
        <w:t xml:space="preserve"> under the MOPS Act. </w:t>
      </w:r>
      <w:r w:rsidR="006E2E46">
        <w:rPr>
          <w:spacing w:val="-1"/>
          <w:lang w:val="en-US"/>
        </w:rPr>
        <w:t xml:space="preserve">This section ensures </w:t>
      </w:r>
      <w:r w:rsidR="0004570C" w:rsidRPr="00C1464E">
        <w:rPr>
          <w:spacing w:val="-1"/>
          <w:lang w:val="en-US"/>
        </w:rPr>
        <w:t xml:space="preserve">that the APS Values do not </w:t>
      </w:r>
      <w:r w:rsidR="00557AF3">
        <w:rPr>
          <w:spacing w:val="-1"/>
          <w:lang w:val="en-US"/>
        </w:rPr>
        <w:t xml:space="preserve">discourage an APS employee from this work or </w:t>
      </w:r>
      <w:r w:rsidR="0004570C" w:rsidRPr="00C1464E">
        <w:rPr>
          <w:spacing w:val="-1"/>
          <w:lang w:val="en-US"/>
        </w:rPr>
        <w:t>prevent an</w:t>
      </w:r>
      <w:r w:rsidR="00471734">
        <w:rPr>
          <w:spacing w:val="-1"/>
          <w:lang w:val="en-US"/>
        </w:rPr>
        <w:t xml:space="preserve"> APS employee from undertaking</w:t>
      </w:r>
      <w:r w:rsidR="0004570C" w:rsidRPr="00C1464E">
        <w:rPr>
          <w:spacing w:val="-1"/>
          <w:lang w:val="en-US"/>
        </w:rPr>
        <w:t xml:space="preserve"> </w:t>
      </w:r>
      <w:r w:rsidR="00C2279D">
        <w:rPr>
          <w:spacing w:val="-1"/>
          <w:lang w:val="en-US"/>
        </w:rPr>
        <w:t xml:space="preserve">MOPS Act </w:t>
      </w:r>
      <w:r w:rsidR="0004570C" w:rsidRPr="00C1464E">
        <w:rPr>
          <w:spacing w:val="-1"/>
          <w:lang w:val="en-US"/>
        </w:rPr>
        <w:t>work effectively, to the extent that the Values might be inconsistent with the types of work a MOPS Act employee might be required to engage in.</w:t>
      </w:r>
    </w:p>
    <w:p w14:paraId="4074C14A" w14:textId="76DB22BD" w:rsidR="00C2279D" w:rsidRDefault="00C2279D" w:rsidP="00D164C5">
      <w:pPr>
        <w:pStyle w:val="BodyText"/>
        <w:spacing w:before="119"/>
        <w:ind w:right="185"/>
        <w:jc w:val="both"/>
      </w:pPr>
      <w:r>
        <w:t>This amendment engages effective performance and the right to enjoyment of just and favourable work conditions by providing APS employees certainty about their obligations. This amendment a</w:t>
      </w:r>
      <w:r w:rsidR="00D164C5">
        <w:t xml:space="preserve">lso </w:t>
      </w:r>
      <w:r w:rsidR="00C87DC5">
        <w:t xml:space="preserve">supports </w:t>
      </w:r>
      <w:r w:rsidR="00D164C5">
        <w:t xml:space="preserve">employee rights by removing the possibility of conflicting obligations and </w:t>
      </w:r>
      <w:r w:rsidR="00276E3A">
        <w:t xml:space="preserve">inadvertent </w:t>
      </w:r>
      <w:r w:rsidR="00D164C5">
        <w:t xml:space="preserve">breach of </w:t>
      </w:r>
      <w:r w:rsidR="00276E3A">
        <w:t>the APS C</w:t>
      </w:r>
      <w:r w:rsidR="00D164C5">
        <w:t xml:space="preserve">ode of </w:t>
      </w:r>
      <w:r w:rsidR="00276E3A">
        <w:t>C</w:t>
      </w:r>
      <w:r w:rsidR="00D164C5">
        <w:t>onduct.</w:t>
      </w:r>
    </w:p>
    <w:p w14:paraId="7927A5FE" w14:textId="2EE6EABD" w:rsidR="00AF1863" w:rsidRPr="00830DCA" w:rsidRDefault="00AF1863" w:rsidP="00D164C5">
      <w:pPr>
        <w:pStyle w:val="BodyText"/>
        <w:spacing w:before="119"/>
        <w:ind w:right="185"/>
        <w:jc w:val="both"/>
        <w:rPr>
          <w:i/>
        </w:rPr>
      </w:pPr>
      <w:r w:rsidRPr="00830DCA">
        <w:rPr>
          <w:i/>
        </w:rPr>
        <w:t>Paragraph 67(1)(b) – Matters relating to leave without pay</w:t>
      </w:r>
    </w:p>
    <w:p w14:paraId="6BC82DD3" w14:textId="42B757BC" w:rsidR="00AF1863" w:rsidRPr="00830DCA" w:rsidRDefault="00AF1863" w:rsidP="00D164C5">
      <w:pPr>
        <w:pStyle w:val="BodyText"/>
        <w:spacing w:before="119"/>
        <w:ind w:right="185"/>
        <w:jc w:val="both"/>
      </w:pPr>
      <w:r w:rsidRPr="00830DCA">
        <w:t xml:space="preserve">This section provides that an Agency Head must grant leave without pay to an ongoing APS employee who applies for leave to undertake or continue work under the MOPS Act. </w:t>
      </w:r>
    </w:p>
    <w:p w14:paraId="0EAD91C7" w14:textId="722AF684" w:rsidR="00AF1863" w:rsidRPr="00830DCA" w:rsidRDefault="00AF1863" w:rsidP="00D164C5">
      <w:pPr>
        <w:pStyle w:val="BodyText"/>
        <w:spacing w:before="119"/>
        <w:ind w:right="185"/>
        <w:jc w:val="both"/>
      </w:pPr>
      <w:r w:rsidRPr="00830DCA">
        <w:t xml:space="preserve">This amendment engages the general right to work by creating a wider scope of circumstances which allow ongoing APS employees the opportunity to be granted LWOP and undertake employment under the MOPS Act. </w:t>
      </w:r>
    </w:p>
    <w:p w14:paraId="42A775A2" w14:textId="77777777" w:rsidR="00FF4DDB" w:rsidRDefault="00FF4DDB" w:rsidP="005C69D3">
      <w:pPr>
        <w:pStyle w:val="Heading2"/>
        <w:spacing w:before="124"/>
        <w:jc w:val="both"/>
        <w:rPr>
          <w:b w:val="0"/>
          <w:bCs w:val="0"/>
          <w:i w:val="0"/>
        </w:rPr>
      </w:pPr>
      <w:r w:rsidRPr="00830DCA">
        <w:rPr>
          <w:spacing w:val="-1"/>
        </w:rPr>
        <w:t>Right</w:t>
      </w:r>
      <w:r w:rsidRPr="00830DCA">
        <w:rPr>
          <w:spacing w:val="-2"/>
        </w:rPr>
        <w:t xml:space="preserve"> </w:t>
      </w:r>
      <w:r w:rsidRPr="00830DCA">
        <w:t>to</w:t>
      </w:r>
      <w:r>
        <w:t xml:space="preserve"> </w:t>
      </w:r>
      <w:r>
        <w:rPr>
          <w:spacing w:val="-1"/>
        </w:rPr>
        <w:t>take</w:t>
      </w:r>
      <w:r>
        <w:t xml:space="preserve"> </w:t>
      </w:r>
      <w:r>
        <w:rPr>
          <w:spacing w:val="-1"/>
        </w:rPr>
        <w:t xml:space="preserve">part </w:t>
      </w:r>
      <w:r>
        <w:t xml:space="preserve">in </w:t>
      </w:r>
      <w:r>
        <w:rPr>
          <w:spacing w:val="-1"/>
        </w:rPr>
        <w:t>public</w:t>
      </w:r>
      <w:r>
        <w:rPr>
          <w:spacing w:val="-2"/>
        </w:rPr>
        <w:t xml:space="preserve"> </w:t>
      </w:r>
      <w:r>
        <w:rPr>
          <w:spacing w:val="-1"/>
        </w:rPr>
        <w:t>affairs</w:t>
      </w:r>
      <w:r>
        <w:t xml:space="preserve"> and </w:t>
      </w:r>
      <w:r>
        <w:rPr>
          <w:spacing w:val="-1"/>
        </w:rPr>
        <w:t>elections</w:t>
      </w:r>
    </w:p>
    <w:p w14:paraId="0C178EDB" w14:textId="77777777" w:rsidR="00D164C5" w:rsidRDefault="00FF4DDB" w:rsidP="00D164C5">
      <w:pPr>
        <w:pStyle w:val="BodyText"/>
        <w:spacing w:before="114"/>
        <w:ind w:right="216"/>
        <w:jc w:val="both"/>
        <w:rPr>
          <w:spacing w:val="-1"/>
        </w:rPr>
      </w:pPr>
      <w:r>
        <w:rPr>
          <w:spacing w:val="-1"/>
        </w:rPr>
        <w:t>Article</w:t>
      </w:r>
      <w:r>
        <w:rPr>
          <w:spacing w:val="-2"/>
        </w:rPr>
        <w:t xml:space="preserve"> </w:t>
      </w:r>
      <w:r>
        <w:t xml:space="preserve">25 </w:t>
      </w:r>
      <w:r>
        <w:rPr>
          <w:spacing w:val="-2"/>
        </w:rPr>
        <w:t>of</w:t>
      </w:r>
      <w:r>
        <w:t xml:space="preserve"> </w:t>
      </w:r>
      <w:r>
        <w:rPr>
          <w:spacing w:val="-1"/>
        </w:rPr>
        <w:t>the</w:t>
      </w:r>
      <w:r>
        <w:t xml:space="preserve"> </w:t>
      </w:r>
      <w:r>
        <w:rPr>
          <w:spacing w:val="-2"/>
        </w:rPr>
        <w:t xml:space="preserve">ICCPR </w:t>
      </w:r>
      <w:r>
        <w:rPr>
          <w:spacing w:val="-1"/>
        </w:rPr>
        <w:t>provides</w:t>
      </w:r>
      <w:r>
        <w:t xml:space="preserve"> </w:t>
      </w:r>
      <w:r>
        <w:rPr>
          <w:spacing w:val="-1"/>
        </w:rPr>
        <w:t>that</w:t>
      </w:r>
      <w:r>
        <w:rPr>
          <w:spacing w:val="-2"/>
        </w:rPr>
        <w:t xml:space="preserve"> </w:t>
      </w:r>
      <w:r>
        <w:rPr>
          <w:spacing w:val="-1"/>
        </w:rPr>
        <w:t>every</w:t>
      </w:r>
      <w:r>
        <w:rPr>
          <w:spacing w:val="-3"/>
        </w:rPr>
        <w:t xml:space="preserve"> </w:t>
      </w:r>
      <w:r>
        <w:rPr>
          <w:spacing w:val="-1"/>
        </w:rPr>
        <w:t>citizen</w:t>
      </w:r>
      <w:r>
        <w:t xml:space="preserve"> </w:t>
      </w:r>
      <w:r>
        <w:rPr>
          <w:spacing w:val="-1"/>
        </w:rPr>
        <w:t>shall</w:t>
      </w:r>
      <w:r>
        <w:rPr>
          <w:spacing w:val="-2"/>
        </w:rPr>
        <w:t xml:space="preserve"> </w:t>
      </w:r>
      <w:r>
        <w:rPr>
          <w:spacing w:val="-1"/>
        </w:rPr>
        <w:t>have</w:t>
      </w:r>
      <w:r>
        <w:t xml:space="preserve"> the</w:t>
      </w:r>
      <w:r>
        <w:rPr>
          <w:spacing w:val="-2"/>
        </w:rPr>
        <w:t xml:space="preserve"> </w:t>
      </w:r>
      <w:r>
        <w:rPr>
          <w:spacing w:val="-1"/>
        </w:rPr>
        <w:t>opportunity</w:t>
      </w:r>
      <w:r>
        <w:rPr>
          <w:spacing w:val="-3"/>
        </w:rPr>
        <w:t xml:space="preserve"> </w:t>
      </w:r>
      <w:r>
        <w:t xml:space="preserve">to </w:t>
      </w:r>
      <w:r>
        <w:rPr>
          <w:spacing w:val="-1"/>
        </w:rPr>
        <w:t>take</w:t>
      </w:r>
      <w:r>
        <w:t xml:space="preserve"> part</w:t>
      </w:r>
      <w:r>
        <w:rPr>
          <w:spacing w:val="-2"/>
        </w:rPr>
        <w:t xml:space="preserve"> </w:t>
      </w:r>
      <w:r>
        <w:t>in</w:t>
      </w:r>
      <w:r>
        <w:rPr>
          <w:spacing w:val="-3"/>
        </w:rPr>
        <w:t xml:space="preserve"> </w:t>
      </w:r>
      <w:r>
        <w:t>the</w:t>
      </w:r>
      <w:r>
        <w:rPr>
          <w:spacing w:val="-2"/>
        </w:rPr>
        <w:t xml:space="preserve"> </w:t>
      </w:r>
      <w:r>
        <w:rPr>
          <w:spacing w:val="-1"/>
        </w:rPr>
        <w:t>conduct</w:t>
      </w:r>
      <w:r>
        <w:rPr>
          <w:spacing w:val="75"/>
        </w:rPr>
        <w:t xml:space="preserve"> </w:t>
      </w:r>
      <w:r>
        <w:t xml:space="preserve">of </w:t>
      </w:r>
      <w:r>
        <w:rPr>
          <w:spacing w:val="-1"/>
        </w:rPr>
        <w:t>public</w:t>
      </w:r>
      <w:r>
        <w:t xml:space="preserve"> </w:t>
      </w:r>
      <w:r>
        <w:rPr>
          <w:spacing w:val="-1"/>
        </w:rPr>
        <w:t>affairs</w:t>
      </w:r>
      <w:r>
        <w:t xml:space="preserve"> and</w:t>
      </w:r>
      <w:r>
        <w:rPr>
          <w:spacing w:val="-3"/>
        </w:rPr>
        <w:t xml:space="preserve"> </w:t>
      </w:r>
      <w:r>
        <w:t xml:space="preserve">to </w:t>
      </w:r>
      <w:r>
        <w:rPr>
          <w:spacing w:val="-2"/>
        </w:rPr>
        <w:t>have</w:t>
      </w:r>
      <w:r>
        <w:t xml:space="preserve"> </w:t>
      </w:r>
      <w:r>
        <w:rPr>
          <w:spacing w:val="-1"/>
        </w:rPr>
        <w:t>access</w:t>
      </w:r>
      <w:r>
        <w:rPr>
          <w:spacing w:val="-2"/>
        </w:rPr>
        <w:t xml:space="preserve"> </w:t>
      </w:r>
      <w:r>
        <w:t xml:space="preserve">to </w:t>
      </w:r>
      <w:r>
        <w:rPr>
          <w:spacing w:val="-1"/>
        </w:rPr>
        <w:t>public</w:t>
      </w:r>
      <w:r>
        <w:t xml:space="preserve"> </w:t>
      </w:r>
      <w:r>
        <w:rPr>
          <w:spacing w:val="-1"/>
        </w:rPr>
        <w:t>service</w:t>
      </w:r>
      <w:r>
        <w:t xml:space="preserve"> in</w:t>
      </w:r>
      <w:r>
        <w:rPr>
          <w:spacing w:val="-3"/>
        </w:rPr>
        <w:t xml:space="preserve"> </w:t>
      </w:r>
      <w:r>
        <w:rPr>
          <w:spacing w:val="-1"/>
        </w:rPr>
        <w:t>their</w:t>
      </w:r>
      <w:r>
        <w:rPr>
          <w:spacing w:val="5"/>
        </w:rPr>
        <w:t xml:space="preserve"> </w:t>
      </w:r>
      <w:r>
        <w:rPr>
          <w:spacing w:val="-1"/>
        </w:rPr>
        <w:t>country.</w:t>
      </w:r>
    </w:p>
    <w:p w14:paraId="442C5239" w14:textId="77777777" w:rsidR="00D164C5" w:rsidRPr="00C1464E" w:rsidRDefault="00D164C5" w:rsidP="00D164C5">
      <w:pPr>
        <w:pStyle w:val="BodyText"/>
        <w:spacing w:before="119"/>
        <w:ind w:right="185"/>
        <w:jc w:val="both"/>
        <w:rPr>
          <w:rFonts w:cs="Times New Roman"/>
          <w:i/>
          <w:spacing w:val="-1"/>
        </w:rPr>
      </w:pPr>
      <w:r w:rsidRPr="00C1464E">
        <w:rPr>
          <w:rFonts w:cs="Times New Roman"/>
          <w:i/>
          <w:spacing w:val="-1"/>
        </w:rPr>
        <w:t xml:space="preserve">Section 17B – Application of certain APS Values </w:t>
      </w:r>
    </w:p>
    <w:p w14:paraId="54998ACC" w14:textId="77777777" w:rsidR="00FF4DDB" w:rsidRPr="00D164C5" w:rsidRDefault="00D164C5" w:rsidP="00D164C5">
      <w:pPr>
        <w:pStyle w:val="BodyText"/>
        <w:spacing w:before="119"/>
        <w:ind w:right="202"/>
        <w:jc w:val="both"/>
        <w:rPr>
          <w:spacing w:val="-1"/>
        </w:rPr>
      </w:pPr>
      <w:r>
        <w:rPr>
          <w:spacing w:val="-1"/>
        </w:rPr>
        <w:t xml:space="preserve">This amendment promotes </w:t>
      </w:r>
      <w:r w:rsidR="00FF4DDB">
        <w:rPr>
          <w:spacing w:val="-1"/>
        </w:rPr>
        <w:t>the</w:t>
      </w:r>
      <w:r w:rsidR="00FF4DDB">
        <w:t xml:space="preserve"> </w:t>
      </w:r>
      <w:r w:rsidR="00FF4DDB">
        <w:rPr>
          <w:spacing w:val="-1"/>
        </w:rPr>
        <w:t>right</w:t>
      </w:r>
      <w:r w:rsidR="00FF4DDB">
        <w:rPr>
          <w:spacing w:val="1"/>
        </w:rPr>
        <w:t xml:space="preserve"> </w:t>
      </w:r>
      <w:r w:rsidR="00FF4DDB">
        <w:t>to</w:t>
      </w:r>
      <w:r w:rsidR="00FF4DDB">
        <w:rPr>
          <w:spacing w:val="-3"/>
        </w:rPr>
        <w:t xml:space="preserve"> </w:t>
      </w:r>
      <w:r w:rsidR="00FF4DDB">
        <w:rPr>
          <w:spacing w:val="-1"/>
        </w:rPr>
        <w:t>take</w:t>
      </w:r>
      <w:r w:rsidR="00FF4DDB">
        <w:t xml:space="preserve"> </w:t>
      </w:r>
      <w:r w:rsidR="00FF4DDB">
        <w:rPr>
          <w:spacing w:val="-1"/>
        </w:rPr>
        <w:t>part</w:t>
      </w:r>
      <w:r w:rsidR="00FF4DDB">
        <w:rPr>
          <w:spacing w:val="-2"/>
        </w:rPr>
        <w:t xml:space="preserve"> </w:t>
      </w:r>
      <w:r w:rsidR="00FF4DDB">
        <w:t xml:space="preserve">in </w:t>
      </w:r>
      <w:r w:rsidR="00FF4DDB">
        <w:rPr>
          <w:spacing w:val="-1"/>
        </w:rPr>
        <w:t>public</w:t>
      </w:r>
      <w:r w:rsidR="00FF4DDB">
        <w:t xml:space="preserve"> </w:t>
      </w:r>
      <w:r w:rsidR="00FF4DDB">
        <w:rPr>
          <w:spacing w:val="-1"/>
        </w:rPr>
        <w:t>affairs</w:t>
      </w:r>
      <w:r w:rsidR="00FF4DDB">
        <w:t xml:space="preserve"> and</w:t>
      </w:r>
      <w:r w:rsidR="00FF4DDB">
        <w:rPr>
          <w:spacing w:val="-3"/>
        </w:rPr>
        <w:t xml:space="preserve"> </w:t>
      </w:r>
      <w:r w:rsidR="00FF4DDB">
        <w:rPr>
          <w:spacing w:val="-1"/>
        </w:rPr>
        <w:t>elections</w:t>
      </w:r>
      <w:r w:rsidR="00FF4DDB">
        <w:t xml:space="preserve"> by</w:t>
      </w:r>
      <w:r w:rsidR="00FF4DDB">
        <w:rPr>
          <w:spacing w:val="-2"/>
        </w:rPr>
        <w:t xml:space="preserve"> </w:t>
      </w:r>
      <w:r>
        <w:rPr>
          <w:spacing w:val="-1"/>
        </w:rPr>
        <w:t xml:space="preserve">allowing </w:t>
      </w:r>
      <w:r>
        <w:rPr>
          <w:spacing w:val="-1"/>
        </w:rPr>
        <w:lastRenderedPageBreak/>
        <w:t xml:space="preserve">APS employees the opportunity to engage in </w:t>
      </w:r>
      <w:r w:rsidR="00DB1FFE">
        <w:rPr>
          <w:spacing w:val="-1"/>
        </w:rPr>
        <w:t xml:space="preserve">separate </w:t>
      </w:r>
      <w:r>
        <w:rPr>
          <w:spacing w:val="-1"/>
        </w:rPr>
        <w:t xml:space="preserve">employment under the MOPS Act, while concurrently meeting their </w:t>
      </w:r>
      <w:r w:rsidR="00DB1FFE">
        <w:rPr>
          <w:spacing w:val="-1"/>
        </w:rPr>
        <w:t xml:space="preserve">ongoing </w:t>
      </w:r>
      <w:r>
        <w:rPr>
          <w:spacing w:val="-1"/>
        </w:rPr>
        <w:t>APS obligations.</w:t>
      </w:r>
    </w:p>
    <w:p w14:paraId="2B2A7A39" w14:textId="77777777" w:rsidR="00FF4DDB" w:rsidRDefault="00FF4DDB" w:rsidP="005C69D3">
      <w:pPr>
        <w:pStyle w:val="Heading1"/>
        <w:spacing w:before="123"/>
        <w:jc w:val="both"/>
        <w:rPr>
          <w:b w:val="0"/>
          <w:bCs w:val="0"/>
        </w:rPr>
      </w:pPr>
      <w:r>
        <w:rPr>
          <w:spacing w:val="-1"/>
        </w:rPr>
        <w:t>Conclusion</w:t>
      </w:r>
    </w:p>
    <w:p w14:paraId="298C665D" w14:textId="77777777" w:rsidR="00B905FC" w:rsidRDefault="00FF4DDB" w:rsidP="005C69D3">
      <w:pPr>
        <w:pStyle w:val="BodyText"/>
        <w:spacing w:before="116"/>
        <w:ind w:right="191"/>
        <w:jc w:val="both"/>
      </w:pPr>
      <w:r>
        <w:t>The</w:t>
      </w:r>
      <w:r>
        <w:rPr>
          <w:spacing w:val="-2"/>
        </w:rPr>
        <w:t xml:space="preserve"> </w:t>
      </w:r>
      <w:r w:rsidR="34354443">
        <w:rPr>
          <w:spacing w:val="-1"/>
        </w:rPr>
        <w:t>instrument is</w:t>
      </w:r>
      <w:r>
        <w:t xml:space="preserve"> </w:t>
      </w:r>
      <w:r>
        <w:rPr>
          <w:spacing w:val="-1"/>
        </w:rPr>
        <w:t>compatible</w:t>
      </w:r>
      <w:r>
        <w:t xml:space="preserve"> </w:t>
      </w:r>
      <w:r>
        <w:rPr>
          <w:spacing w:val="-1"/>
        </w:rPr>
        <w:t>with</w:t>
      </w:r>
      <w:r>
        <w:t xml:space="preserve"> </w:t>
      </w:r>
      <w:r>
        <w:rPr>
          <w:spacing w:val="-2"/>
        </w:rPr>
        <w:t>human</w:t>
      </w:r>
      <w:r>
        <w:t xml:space="preserve"> </w:t>
      </w:r>
      <w:r>
        <w:rPr>
          <w:spacing w:val="-1"/>
        </w:rPr>
        <w:t>rights</w:t>
      </w:r>
      <w:r>
        <w:t xml:space="preserve"> </w:t>
      </w:r>
      <w:r>
        <w:rPr>
          <w:spacing w:val="-1"/>
        </w:rPr>
        <w:t>and</w:t>
      </w:r>
      <w:r>
        <w:t xml:space="preserve"> </w:t>
      </w:r>
      <w:r>
        <w:rPr>
          <w:spacing w:val="-1"/>
        </w:rPr>
        <w:t>freedoms</w:t>
      </w:r>
      <w:r>
        <w:t xml:space="preserve"> </w:t>
      </w:r>
      <w:r>
        <w:rPr>
          <w:spacing w:val="-1"/>
        </w:rPr>
        <w:t>recognised</w:t>
      </w:r>
      <w:r>
        <w:rPr>
          <w:spacing w:val="-3"/>
        </w:rPr>
        <w:t xml:space="preserve"> </w:t>
      </w:r>
      <w:r>
        <w:t xml:space="preserve">or </w:t>
      </w:r>
      <w:r>
        <w:rPr>
          <w:spacing w:val="-1"/>
        </w:rPr>
        <w:t>declared</w:t>
      </w:r>
      <w:r>
        <w:rPr>
          <w:spacing w:val="-2"/>
        </w:rPr>
        <w:t xml:space="preserve"> </w:t>
      </w:r>
      <w:r>
        <w:t>in</w:t>
      </w:r>
      <w:r>
        <w:rPr>
          <w:spacing w:val="-3"/>
        </w:rPr>
        <w:t xml:space="preserve"> </w:t>
      </w:r>
      <w:r>
        <w:t>the</w:t>
      </w:r>
      <w:r>
        <w:rPr>
          <w:spacing w:val="-2"/>
        </w:rPr>
        <w:t xml:space="preserve"> </w:t>
      </w:r>
      <w:r>
        <w:rPr>
          <w:spacing w:val="-1"/>
        </w:rPr>
        <w:t>international</w:t>
      </w:r>
      <w:r>
        <w:rPr>
          <w:spacing w:val="61"/>
        </w:rPr>
        <w:t xml:space="preserve"> </w:t>
      </w:r>
      <w:r>
        <w:rPr>
          <w:spacing w:val="-1"/>
        </w:rPr>
        <w:t>instruments</w:t>
      </w:r>
      <w:r>
        <w:rPr>
          <w:spacing w:val="-2"/>
        </w:rPr>
        <w:t xml:space="preserve"> </w:t>
      </w:r>
      <w:r>
        <w:rPr>
          <w:spacing w:val="-1"/>
        </w:rPr>
        <w:t>listed</w:t>
      </w:r>
      <w:r>
        <w:t xml:space="preserve"> in</w:t>
      </w:r>
      <w:r>
        <w:rPr>
          <w:spacing w:val="-3"/>
        </w:rPr>
        <w:t xml:space="preserve"> </w:t>
      </w:r>
      <w:r>
        <w:rPr>
          <w:spacing w:val="-1"/>
        </w:rPr>
        <w:t>section</w:t>
      </w:r>
      <w:r>
        <w:t xml:space="preserve"> 3 of</w:t>
      </w:r>
      <w:r>
        <w:rPr>
          <w:spacing w:val="-2"/>
        </w:rPr>
        <w:t xml:space="preserve"> </w:t>
      </w:r>
      <w:r>
        <w:t>the</w:t>
      </w:r>
      <w:r>
        <w:rPr>
          <w:spacing w:val="3"/>
        </w:rPr>
        <w:t xml:space="preserve"> </w:t>
      </w:r>
      <w:r w:rsidRPr="10B79C69">
        <w:rPr>
          <w:i/>
          <w:iCs/>
          <w:spacing w:val="-1"/>
        </w:rPr>
        <w:t>Human</w:t>
      </w:r>
      <w:r w:rsidRPr="10B79C69">
        <w:rPr>
          <w:i/>
          <w:iCs/>
        </w:rPr>
        <w:t xml:space="preserve"> </w:t>
      </w:r>
      <w:r w:rsidRPr="10B79C69">
        <w:rPr>
          <w:i/>
          <w:iCs/>
          <w:spacing w:val="-1"/>
        </w:rPr>
        <w:t>Rights</w:t>
      </w:r>
      <w:r w:rsidRPr="10B79C69">
        <w:rPr>
          <w:i/>
          <w:iCs/>
        </w:rPr>
        <w:t xml:space="preserve"> </w:t>
      </w:r>
      <w:r w:rsidRPr="10B79C69">
        <w:rPr>
          <w:i/>
          <w:iCs/>
          <w:spacing w:val="-1"/>
        </w:rPr>
        <w:t>(Parliamentary</w:t>
      </w:r>
      <w:r w:rsidRPr="10B79C69">
        <w:rPr>
          <w:i/>
          <w:iCs/>
          <w:spacing w:val="-2"/>
        </w:rPr>
        <w:t xml:space="preserve"> </w:t>
      </w:r>
      <w:r w:rsidRPr="10B79C69">
        <w:rPr>
          <w:i/>
          <w:iCs/>
          <w:spacing w:val="-1"/>
        </w:rPr>
        <w:t xml:space="preserve">Scrutiny) </w:t>
      </w:r>
      <w:r w:rsidRPr="10B79C69">
        <w:rPr>
          <w:i/>
          <w:iCs/>
        </w:rPr>
        <w:t>Act</w:t>
      </w:r>
      <w:r w:rsidRPr="10B79C69">
        <w:rPr>
          <w:i/>
          <w:iCs/>
          <w:spacing w:val="-2"/>
        </w:rPr>
        <w:t xml:space="preserve"> </w:t>
      </w:r>
      <w:r w:rsidRPr="10B79C69">
        <w:rPr>
          <w:i/>
          <w:iCs/>
        </w:rPr>
        <w:t>2011</w:t>
      </w:r>
      <w:r w:rsidRPr="10B79C69">
        <w:rPr>
          <w:i/>
          <w:iCs/>
          <w:spacing w:val="2"/>
        </w:rPr>
        <w:t xml:space="preserve"> </w:t>
      </w:r>
      <w:r>
        <w:rPr>
          <w:spacing w:val="-1"/>
        </w:rPr>
        <w:t>because</w:t>
      </w:r>
      <w:r>
        <w:t xml:space="preserve"> </w:t>
      </w:r>
      <w:r>
        <w:rPr>
          <w:spacing w:val="-1"/>
        </w:rPr>
        <w:t>it</w:t>
      </w:r>
      <w:r>
        <w:rPr>
          <w:spacing w:val="45"/>
        </w:rPr>
        <w:t xml:space="preserve"> </w:t>
      </w:r>
      <w:r>
        <w:rPr>
          <w:spacing w:val="-1"/>
        </w:rPr>
        <w:t>promotes</w:t>
      </w:r>
      <w:r>
        <w:t xml:space="preserve"> </w:t>
      </w:r>
      <w:r>
        <w:rPr>
          <w:spacing w:val="-1"/>
        </w:rPr>
        <w:t>the</w:t>
      </w:r>
      <w:r>
        <w:t xml:space="preserve"> </w:t>
      </w:r>
      <w:r>
        <w:rPr>
          <w:spacing w:val="-1"/>
        </w:rPr>
        <w:t>protection</w:t>
      </w:r>
      <w:r>
        <w:rPr>
          <w:spacing w:val="-3"/>
        </w:rPr>
        <w:t xml:space="preserve"> </w:t>
      </w:r>
      <w:r>
        <w:t>of</w:t>
      </w:r>
      <w:r>
        <w:rPr>
          <w:spacing w:val="-2"/>
        </w:rPr>
        <w:t xml:space="preserve"> </w:t>
      </w:r>
      <w:r>
        <w:rPr>
          <w:spacing w:val="-1"/>
        </w:rPr>
        <w:t>human</w:t>
      </w:r>
      <w:r>
        <w:t xml:space="preserve"> rights.</w:t>
      </w:r>
      <w:r>
        <w:rPr>
          <w:spacing w:val="-3"/>
        </w:rPr>
        <w:t xml:space="preserve"> </w:t>
      </w:r>
      <w:r w:rsidR="51F21405">
        <w:t xml:space="preserve">It does not introduce any limitations on human rights. </w:t>
      </w:r>
      <w:r>
        <w:t>To</w:t>
      </w:r>
      <w:r>
        <w:rPr>
          <w:spacing w:val="-3"/>
        </w:rPr>
        <w:t xml:space="preserve"> </w:t>
      </w:r>
      <w:r>
        <w:t>the</w:t>
      </w:r>
      <w:r>
        <w:rPr>
          <w:spacing w:val="-2"/>
        </w:rPr>
        <w:t xml:space="preserve"> </w:t>
      </w:r>
      <w:r>
        <w:rPr>
          <w:spacing w:val="-1"/>
        </w:rPr>
        <w:t>extent that</w:t>
      </w:r>
      <w:r>
        <w:rPr>
          <w:spacing w:val="1"/>
        </w:rPr>
        <w:t xml:space="preserve"> </w:t>
      </w:r>
      <w:r>
        <w:t xml:space="preserve">a </w:t>
      </w:r>
      <w:r>
        <w:rPr>
          <w:spacing w:val="-1"/>
        </w:rPr>
        <w:t>provision</w:t>
      </w:r>
      <w:r>
        <w:t xml:space="preserve"> </w:t>
      </w:r>
      <w:r>
        <w:rPr>
          <w:spacing w:val="-1"/>
        </w:rPr>
        <w:t>operates</w:t>
      </w:r>
      <w:r>
        <w:rPr>
          <w:spacing w:val="-2"/>
        </w:rPr>
        <w:t xml:space="preserve"> </w:t>
      </w:r>
      <w:r>
        <w:t>to</w:t>
      </w:r>
      <w:r>
        <w:rPr>
          <w:spacing w:val="-3"/>
        </w:rPr>
        <w:t xml:space="preserve"> </w:t>
      </w:r>
      <w:r>
        <w:rPr>
          <w:spacing w:val="-1"/>
        </w:rPr>
        <w:t>limit</w:t>
      </w:r>
      <w:r>
        <w:rPr>
          <w:spacing w:val="1"/>
        </w:rPr>
        <w:t xml:space="preserve"> </w:t>
      </w:r>
      <w:r>
        <w:t>a</w:t>
      </w:r>
      <w:r>
        <w:rPr>
          <w:spacing w:val="-2"/>
        </w:rPr>
        <w:t xml:space="preserve"> </w:t>
      </w:r>
      <w:r>
        <w:rPr>
          <w:spacing w:val="-1"/>
        </w:rPr>
        <w:t>right</w:t>
      </w:r>
      <w:r>
        <w:rPr>
          <w:spacing w:val="1"/>
        </w:rPr>
        <w:t xml:space="preserve"> </w:t>
      </w:r>
      <w:r>
        <w:rPr>
          <w:spacing w:val="-2"/>
        </w:rPr>
        <w:t>or</w:t>
      </w:r>
      <w:r>
        <w:rPr>
          <w:spacing w:val="57"/>
        </w:rPr>
        <w:t xml:space="preserve"> </w:t>
      </w:r>
      <w:r>
        <w:rPr>
          <w:spacing w:val="-1"/>
        </w:rPr>
        <w:t>freedom,</w:t>
      </w:r>
      <w:r>
        <w:t xml:space="preserve"> those</w:t>
      </w:r>
      <w:r>
        <w:rPr>
          <w:spacing w:val="-2"/>
        </w:rPr>
        <w:t xml:space="preserve"> </w:t>
      </w:r>
      <w:r>
        <w:rPr>
          <w:spacing w:val="-1"/>
        </w:rPr>
        <w:t>limitations</w:t>
      </w:r>
      <w:r>
        <w:rPr>
          <w:spacing w:val="-2"/>
        </w:rPr>
        <w:t xml:space="preserve"> </w:t>
      </w:r>
      <w:r>
        <w:rPr>
          <w:spacing w:val="-1"/>
        </w:rPr>
        <w:t>are</w:t>
      </w:r>
      <w:r>
        <w:t xml:space="preserve"> </w:t>
      </w:r>
      <w:r>
        <w:rPr>
          <w:spacing w:val="-1"/>
        </w:rPr>
        <w:t>reasonable,</w:t>
      </w:r>
      <w:r>
        <w:t xml:space="preserve"> </w:t>
      </w:r>
      <w:r>
        <w:rPr>
          <w:spacing w:val="-1"/>
        </w:rPr>
        <w:t>necessary</w:t>
      </w:r>
      <w:r>
        <w:rPr>
          <w:spacing w:val="-3"/>
        </w:rPr>
        <w:t xml:space="preserve"> </w:t>
      </w:r>
      <w:r>
        <w:t xml:space="preserve">and </w:t>
      </w:r>
      <w:r>
        <w:rPr>
          <w:spacing w:val="-1"/>
        </w:rPr>
        <w:t>proportionate.</w:t>
      </w:r>
      <w:r>
        <w:t xml:space="preserve"> </w:t>
      </w:r>
    </w:p>
    <w:p w14:paraId="77A52294" w14:textId="77777777" w:rsidR="00FF4DDB" w:rsidRDefault="00FF4DDB">
      <w:pPr>
        <w:pStyle w:val="BodyText"/>
        <w:spacing w:before="116"/>
        <w:ind w:right="191"/>
      </w:pPr>
    </w:p>
    <w:p w14:paraId="007DCDA8" w14:textId="77777777" w:rsidR="00FF4DDB" w:rsidRDefault="00FF4DDB">
      <w:pPr>
        <w:pStyle w:val="BodyText"/>
        <w:spacing w:before="116"/>
        <w:ind w:right="191"/>
      </w:pPr>
    </w:p>
    <w:sectPr w:rsidR="00FF4DDB" w:rsidSect="0054729C">
      <w:pgSz w:w="11910" w:h="16840"/>
      <w:pgMar w:top="1340" w:right="1278" w:bottom="1020" w:left="1300" w:header="0" w:footer="827"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A14633" w16cex:dateUtc="2025-01-29T08:33:03.188Z"/>
  <w16cex:commentExtensible w16cex:durableId="60F548B7" w16cex:dateUtc="2025-01-29T08:39:16.6Z"/>
  <w16cex:commentExtensible w16cex:durableId="03BE85D6" w16cex:dateUtc="2025-01-29T08:50:21.851Z"/>
  <w16cex:commentExtensible w16cex:durableId="29AE1B67" w16cex:dateUtc="2025-01-29T08:55:37.84Z"/>
  <w16cex:commentExtensible w16cex:durableId="5A60C1D1" w16cex:dateUtc="2025-01-29T09:00:16Z"/>
  <w16cex:commentExtensible w16cex:durableId="1F1B5C4E" w16cex:dateUtc="2025-01-29T09:05:21.386Z"/>
  <w16cex:commentExtensible w16cex:durableId="4EF797C3" w16cex:dateUtc="2025-01-29T09:35:23.778Z"/>
  <w16cex:commentExtensible w16cex:durableId="4FC185AF" w16cex:dateUtc="2025-01-29T09:37:03.967Z"/>
  <w16cex:commentExtensible w16cex:durableId="74ED2DD1" w16cex:dateUtc="2025-02-10T00:34:33.427Z"/>
  <w16cex:commentExtensible w16cex:durableId="4E9D135A" w16cex:dateUtc="2025-02-10T00:56:01.889Z"/>
  <w16cex:commentExtensible w16cex:durableId="0504DA5C" w16cex:dateUtc="2025-02-10T00:59:20.281Z"/>
  <w16cex:commentExtensible w16cex:durableId="70FF1BD2" w16cex:dateUtc="2025-02-10T03:50:59.802Z"/>
  <w16cex:commentExtensible w16cex:durableId="4255C7E1" w16cex:dateUtc="2025-02-17T23:18:42.547Z"/>
  <w16cex:commentExtensible w16cex:durableId="08F6386C" w16cex:dateUtc="2025-02-18T01:17:34.379Z"/>
</w16cex:commentsExtensible>
</file>

<file path=word/commentsIds.xml><?xml version="1.0" encoding="utf-8"?>
<w16cid:commentsIds xmlns:mc="http://schemas.openxmlformats.org/markup-compatibility/2006" xmlns:w16cid="http://schemas.microsoft.com/office/word/2016/wordml/cid" mc:Ignorable="w16cid">
  <w16cid:commentId w16cid:paraId="4773C8B4" w16cid:durableId="5F5AC8FC"/>
  <w16cid:commentId w16cid:paraId="7EF09885" w16cid:durableId="1289C9D2"/>
  <w16cid:commentId w16cid:paraId="3C17020E" w16cid:durableId="2223B646"/>
  <w16cid:commentId w16cid:paraId="7D540F47" w16cid:durableId="01A1F191"/>
  <w16cid:commentId w16cid:paraId="69A7FDBE" w16cid:durableId="4A54A2AC"/>
  <w16cid:commentId w16cid:paraId="51F456BB" w16cid:durableId="3FA14633"/>
  <w16cid:commentId w16cid:paraId="62A8C4FF" w16cid:durableId="60F548B7"/>
  <w16cid:commentId w16cid:paraId="7A1CF197" w16cid:durableId="03BE85D6"/>
  <w16cid:commentId w16cid:paraId="188BE403" w16cid:durableId="29AE1B67"/>
  <w16cid:commentId w16cid:paraId="2D78C006" w16cid:durableId="5A60C1D1"/>
  <w16cid:commentId w16cid:paraId="511EEBD1" w16cid:durableId="1F1B5C4E"/>
  <w16cid:commentId w16cid:paraId="3849C5AD" w16cid:durableId="4EF797C3"/>
  <w16cid:commentId w16cid:paraId="6ED963B9" w16cid:durableId="4FC185AF"/>
  <w16cid:commentId w16cid:paraId="3FEDA488" w16cid:durableId="508136E7"/>
  <w16cid:commentId w16cid:paraId="3C1A039E" w16cid:durableId="6AFD1134"/>
  <w16cid:commentId w16cid:paraId="4D098A4E" w16cid:durableId="746C1E9B"/>
  <w16cid:commentId w16cid:paraId="67FB8A22" w16cid:durableId="6D0E3B2D"/>
  <w16cid:commentId w16cid:paraId="696F53FF" w16cid:durableId="08AADD33"/>
  <w16cid:commentId w16cid:paraId="275B206B" w16cid:durableId="292D42AD"/>
  <w16cid:commentId w16cid:paraId="2932118D" w16cid:durableId="01014D2C"/>
  <w16cid:commentId w16cid:paraId="623CD8B3" w16cid:durableId="5ECE941F"/>
  <w16cid:commentId w16cid:paraId="1FCB3780" w16cid:durableId="562BE26D"/>
  <w16cid:commentId w16cid:paraId="043CDA41" w16cid:durableId="164AA3B4"/>
  <w16cid:commentId w16cid:paraId="3AF4141F" w16cid:durableId="41CEE82D"/>
  <w16cid:commentId w16cid:paraId="0EEBDDEB" w16cid:durableId="3F4AB8F8"/>
  <w16cid:commentId w16cid:paraId="2D99F63E" w16cid:durableId="540C3CBE"/>
  <w16cid:commentId w16cid:paraId="31B5CF2E" w16cid:durableId="4BE9B3F6"/>
  <w16cid:commentId w16cid:paraId="48C1FC5B" w16cid:durableId="276DCC46"/>
  <w16cid:commentId w16cid:paraId="164C2C81" w16cid:durableId="224D0E43"/>
  <w16cid:commentId w16cid:paraId="615574AB" w16cid:durableId="1DAE94AF"/>
  <w16cid:commentId w16cid:paraId="6F8A4502" w16cid:durableId="7E599B2C"/>
  <w16cid:commentId w16cid:paraId="159AADE8" w16cid:durableId="1600DF97"/>
  <w16cid:commentId w16cid:paraId="7FE29F09" w16cid:durableId="68CB9667"/>
  <w16cid:commentId w16cid:paraId="6C3388D2" w16cid:durableId="67C533F9"/>
  <w16cid:commentId w16cid:paraId="16152B52" w16cid:durableId="7BA8644D"/>
  <w16cid:commentId w16cid:paraId="79142468" w16cid:durableId="74ED2DD1"/>
  <w16cid:commentId w16cid:paraId="1AFA9B66" w16cid:durableId="4E9D135A"/>
  <w16cid:commentId w16cid:paraId="3B2EE201" w16cid:durableId="0504DA5C"/>
  <w16cid:commentId w16cid:paraId="5DACCF44" w16cid:durableId="70FF1BD2"/>
  <w16cid:commentId w16cid:paraId="78F2C990" w16cid:durableId="7797F5FC"/>
  <w16cid:commentId w16cid:paraId="5F861F0F" w16cid:durableId="1C8E39A4"/>
  <w16cid:commentId w16cid:paraId="48EE6DFB" w16cid:durableId="33E2EA41"/>
  <w16cid:commentId w16cid:paraId="3A7AA8AC" w16cid:durableId="012C9437"/>
  <w16cid:commentId w16cid:paraId="768F9D73" w16cid:durableId="66AA9168"/>
  <w16cid:commentId w16cid:paraId="2CC0808B" w16cid:durableId="1FE28350"/>
  <w16cid:commentId w16cid:paraId="07E95AC1" w16cid:durableId="28522205"/>
  <w16cid:commentId w16cid:paraId="029D8677" w16cid:durableId="36D23D24"/>
  <w16cid:commentId w16cid:paraId="55787895" w16cid:durableId="4255C7E1"/>
  <w16cid:commentId w16cid:paraId="6AEB8F2B" w16cid:durableId="39B644F3"/>
  <w16cid:commentId w16cid:paraId="5A4BFE59" w16cid:durableId="388653A8"/>
  <w16cid:commentId w16cid:paraId="0C0AD177" w16cid:durableId="08F638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7128A" w14:textId="77777777" w:rsidR="0078341D" w:rsidRDefault="0078341D">
      <w:r>
        <w:separator/>
      </w:r>
    </w:p>
  </w:endnote>
  <w:endnote w:type="continuationSeparator" w:id="0">
    <w:p w14:paraId="37ABE042" w14:textId="77777777" w:rsidR="0078341D" w:rsidRDefault="0078341D">
      <w:r>
        <w:continuationSeparator/>
      </w:r>
    </w:p>
  </w:endnote>
  <w:endnote w:type="continuationNotice" w:id="1">
    <w:p w14:paraId="0AB624C9" w14:textId="77777777" w:rsidR="0078341D" w:rsidRDefault="00783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6E06A" w14:textId="77777777" w:rsidR="00F32DEE" w:rsidRDefault="00F32DEE">
    <w:pPr>
      <w:spacing w:line="14" w:lineRule="auto"/>
      <w:rPr>
        <w:sz w:val="20"/>
        <w:szCs w:val="20"/>
      </w:rPr>
    </w:pPr>
    <w:r>
      <w:rPr>
        <w:noProof/>
        <w:lang w:eastAsia="en-AU"/>
      </w:rPr>
      <mc:AlternateContent>
        <mc:Choice Requires="wps">
          <w:drawing>
            <wp:anchor distT="0" distB="0" distL="114300" distR="114300" simplePos="0" relativeHeight="251658240" behindDoc="1" locked="0" layoutInCell="1" allowOverlap="1" wp14:anchorId="4C7CFEDB" wp14:editId="53B46B76">
              <wp:simplePos x="0" y="0"/>
              <wp:positionH relativeFrom="page">
                <wp:posOffset>3782060</wp:posOffset>
              </wp:positionH>
              <wp:positionV relativeFrom="page">
                <wp:posOffset>10027285</wp:posOffset>
              </wp:positionV>
              <wp:extent cx="179070" cy="152400"/>
              <wp:effectExtent l="635" t="0" r="127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0CB77" w14:textId="3AC320A2" w:rsidR="00F32DEE" w:rsidRDefault="00F32DEE">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BB42A4">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CFEDB" id="_x0000_t202" coordsize="21600,21600" o:spt="202" path="m,l,21600r21600,l21600,xe">
              <v:stroke joinstyle="miter"/>
              <v:path gradientshapeok="t" o:connecttype="rect"/>
            </v:shapetype>
            <v:shape id="Text Box 1" o:spid="_x0000_s1026" type="#_x0000_t202" style="position:absolute;margin-left:297.8pt;margin-top:789.55pt;width:14.1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" filled="f" stroked="f">
              <v:textbox inset="0,0,0,0">
                <w:txbxContent>
                  <w:p w14:paraId="4590CB77" w14:textId="3AC320A2" w:rsidR="00F32DEE" w:rsidRDefault="00F32DEE">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sidR="00BB42A4">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03FFE" w14:textId="77777777" w:rsidR="0078341D" w:rsidRDefault="0078341D">
      <w:r>
        <w:separator/>
      </w:r>
    </w:p>
  </w:footnote>
  <w:footnote w:type="continuationSeparator" w:id="0">
    <w:p w14:paraId="596B74B9" w14:textId="77777777" w:rsidR="0078341D" w:rsidRDefault="0078341D">
      <w:r>
        <w:continuationSeparator/>
      </w:r>
    </w:p>
  </w:footnote>
  <w:footnote w:type="continuationNotice" w:id="1">
    <w:p w14:paraId="177D180E" w14:textId="77777777" w:rsidR="0078341D" w:rsidRDefault="0078341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9CE"/>
    <w:multiLevelType w:val="hybridMultilevel"/>
    <w:tmpl w:val="CE622D2E"/>
    <w:lvl w:ilvl="0" w:tplc="A9EAFEE6">
      <w:start w:val="1"/>
      <w:numFmt w:val="lowerLetter"/>
      <w:lvlText w:val="%1."/>
      <w:lvlJc w:val="left"/>
      <w:pPr>
        <w:ind w:left="1196" w:hanging="360"/>
      </w:pPr>
      <w:rPr>
        <w:rFonts w:ascii="Times New Roman" w:eastAsia="Times New Roman" w:hAnsi="Times New Roman" w:hint="default"/>
        <w:sz w:val="22"/>
        <w:szCs w:val="22"/>
      </w:rPr>
    </w:lvl>
    <w:lvl w:ilvl="1" w:tplc="8BC46FE0">
      <w:start w:val="1"/>
      <w:numFmt w:val="lowerRoman"/>
      <w:lvlText w:val="%2."/>
      <w:lvlJc w:val="left"/>
      <w:pPr>
        <w:ind w:left="1916" w:hanging="478"/>
        <w:jc w:val="right"/>
      </w:pPr>
      <w:rPr>
        <w:rFonts w:ascii="Times New Roman" w:eastAsia="Times New Roman" w:hAnsi="Times New Roman" w:hint="default"/>
        <w:spacing w:val="1"/>
        <w:sz w:val="22"/>
        <w:szCs w:val="22"/>
      </w:rPr>
    </w:lvl>
    <w:lvl w:ilvl="2" w:tplc="61649F7C">
      <w:start w:val="1"/>
      <w:numFmt w:val="bullet"/>
      <w:lvlText w:val="•"/>
      <w:lvlJc w:val="left"/>
      <w:pPr>
        <w:ind w:left="2768" w:hanging="478"/>
      </w:pPr>
      <w:rPr>
        <w:rFonts w:hint="default"/>
      </w:rPr>
    </w:lvl>
    <w:lvl w:ilvl="3" w:tplc="F1AAB1FE">
      <w:start w:val="1"/>
      <w:numFmt w:val="bullet"/>
      <w:lvlText w:val="•"/>
      <w:lvlJc w:val="left"/>
      <w:pPr>
        <w:ind w:left="3620" w:hanging="478"/>
      </w:pPr>
      <w:rPr>
        <w:rFonts w:hint="default"/>
      </w:rPr>
    </w:lvl>
    <w:lvl w:ilvl="4" w:tplc="10002988">
      <w:start w:val="1"/>
      <w:numFmt w:val="bullet"/>
      <w:lvlText w:val="•"/>
      <w:lvlJc w:val="left"/>
      <w:pPr>
        <w:ind w:left="4473" w:hanging="478"/>
      </w:pPr>
      <w:rPr>
        <w:rFonts w:hint="default"/>
      </w:rPr>
    </w:lvl>
    <w:lvl w:ilvl="5" w:tplc="B5286E70">
      <w:start w:val="1"/>
      <w:numFmt w:val="bullet"/>
      <w:lvlText w:val="•"/>
      <w:lvlJc w:val="left"/>
      <w:pPr>
        <w:ind w:left="5325" w:hanging="478"/>
      </w:pPr>
      <w:rPr>
        <w:rFonts w:hint="default"/>
      </w:rPr>
    </w:lvl>
    <w:lvl w:ilvl="6" w:tplc="17903028">
      <w:start w:val="1"/>
      <w:numFmt w:val="bullet"/>
      <w:lvlText w:val="•"/>
      <w:lvlJc w:val="left"/>
      <w:pPr>
        <w:ind w:left="6177" w:hanging="478"/>
      </w:pPr>
      <w:rPr>
        <w:rFonts w:hint="default"/>
      </w:rPr>
    </w:lvl>
    <w:lvl w:ilvl="7" w:tplc="C860C2A2">
      <w:start w:val="1"/>
      <w:numFmt w:val="bullet"/>
      <w:lvlText w:val="•"/>
      <w:lvlJc w:val="left"/>
      <w:pPr>
        <w:ind w:left="7029" w:hanging="478"/>
      </w:pPr>
      <w:rPr>
        <w:rFonts w:hint="default"/>
      </w:rPr>
    </w:lvl>
    <w:lvl w:ilvl="8" w:tplc="6B5E8B32">
      <w:start w:val="1"/>
      <w:numFmt w:val="bullet"/>
      <w:lvlText w:val="•"/>
      <w:lvlJc w:val="left"/>
      <w:pPr>
        <w:ind w:left="7881" w:hanging="478"/>
      </w:pPr>
      <w:rPr>
        <w:rFonts w:hint="default"/>
      </w:rPr>
    </w:lvl>
  </w:abstractNum>
  <w:abstractNum w:abstractNumId="1" w15:restartNumberingAfterBreak="0">
    <w:nsid w:val="03D06F4B"/>
    <w:multiLevelType w:val="hybridMultilevel"/>
    <w:tmpl w:val="B4F256B0"/>
    <w:lvl w:ilvl="0" w:tplc="1674DAE8">
      <w:start w:val="1"/>
      <w:numFmt w:val="lowerLetter"/>
      <w:lvlText w:val="%1."/>
      <w:lvlJc w:val="left"/>
      <w:pPr>
        <w:ind w:left="1189" w:hanging="358"/>
      </w:pPr>
      <w:rPr>
        <w:rFonts w:ascii="Times New Roman" w:eastAsia="Times New Roman" w:hAnsi="Times New Roman" w:hint="default"/>
        <w:sz w:val="22"/>
        <w:szCs w:val="22"/>
      </w:rPr>
    </w:lvl>
    <w:lvl w:ilvl="1" w:tplc="9FFC2EEA">
      <w:start w:val="1"/>
      <w:numFmt w:val="bullet"/>
      <w:lvlText w:val="•"/>
      <w:lvlJc w:val="left"/>
      <w:pPr>
        <w:ind w:left="2020" w:hanging="358"/>
      </w:pPr>
      <w:rPr>
        <w:rFonts w:hint="default"/>
      </w:rPr>
    </w:lvl>
    <w:lvl w:ilvl="2" w:tplc="1916C346">
      <w:start w:val="1"/>
      <w:numFmt w:val="bullet"/>
      <w:lvlText w:val="•"/>
      <w:lvlJc w:val="left"/>
      <w:pPr>
        <w:ind w:left="2852" w:hanging="358"/>
      </w:pPr>
      <w:rPr>
        <w:rFonts w:hint="default"/>
      </w:rPr>
    </w:lvl>
    <w:lvl w:ilvl="3" w:tplc="FA203B36">
      <w:start w:val="1"/>
      <w:numFmt w:val="bullet"/>
      <w:lvlText w:val="•"/>
      <w:lvlJc w:val="left"/>
      <w:pPr>
        <w:ind w:left="3684" w:hanging="358"/>
      </w:pPr>
      <w:rPr>
        <w:rFonts w:hint="default"/>
      </w:rPr>
    </w:lvl>
    <w:lvl w:ilvl="4" w:tplc="E65ABECE">
      <w:start w:val="1"/>
      <w:numFmt w:val="bullet"/>
      <w:lvlText w:val="•"/>
      <w:lvlJc w:val="left"/>
      <w:pPr>
        <w:ind w:left="4516" w:hanging="358"/>
      </w:pPr>
      <w:rPr>
        <w:rFonts w:hint="default"/>
      </w:rPr>
    </w:lvl>
    <w:lvl w:ilvl="5" w:tplc="63C04140">
      <w:start w:val="1"/>
      <w:numFmt w:val="bullet"/>
      <w:lvlText w:val="•"/>
      <w:lvlJc w:val="left"/>
      <w:pPr>
        <w:ind w:left="5347" w:hanging="358"/>
      </w:pPr>
      <w:rPr>
        <w:rFonts w:hint="default"/>
      </w:rPr>
    </w:lvl>
    <w:lvl w:ilvl="6" w:tplc="BCA6D746">
      <w:start w:val="1"/>
      <w:numFmt w:val="bullet"/>
      <w:lvlText w:val="•"/>
      <w:lvlJc w:val="left"/>
      <w:pPr>
        <w:ind w:left="6179" w:hanging="358"/>
      </w:pPr>
      <w:rPr>
        <w:rFonts w:hint="default"/>
      </w:rPr>
    </w:lvl>
    <w:lvl w:ilvl="7" w:tplc="4936FDFE">
      <w:start w:val="1"/>
      <w:numFmt w:val="bullet"/>
      <w:lvlText w:val="•"/>
      <w:lvlJc w:val="left"/>
      <w:pPr>
        <w:ind w:left="7011" w:hanging="358"/>
      </w:pPr>
      <w:rPr>
        <w:rFonts w:hint="default"/>
      </w:rPr>
    </w:lvl>
    <w:lvl w:ilvl="8" w:tplc="95CC5DDE">
      <w:start w:val="1"/>
      <w:numFmt w:val="bullet"/>
      <w:lvlText w:val="•"/>
      <w:lvlJc w:val="left"/>
      <w:pPr>
        <w:ind w:left="7842" w:hanging="358"/>
      </w:pPr>
      <w:rPr>
        <w:rFonts w:hint="default"/>
      </w:rPr>
    </w:lvl>
  </w:abstractNum>
  <w:abstractNum w:abstractNumId="2" w15:restartNumberingAfterBreak="0">
    <w:nsid w:val="06B80422"/>
    <w:multiLevelType w:val="hybridMultilevel"/>
    <w:tmpl w:val="6DAA9108"/>
    <w:lvl w:ilvl="0" w:tplc="83EC5C5A">
      <w:start w:val="1"/>
      <w:numFmt w:val="lowerLetter"/>
      <w:lvlText w:val="%1."/>
      <w:lvlJc w:val="left"/>
      <w:pPr>
        <w:ind w:left="1189" w:hanging="358"/>
      </w:pPr>
      <w:rPr>
        <w:rFonts w:ascii="Times New Roman" w:eastAsia="Times New Roman" w:hAnsi="Times New Roman" w:hint="default"/>
        <w:sz w:val="22"/>
        <w:szCs w:val="22"/>
      </w:rPr>
    </w:lvl>
    <w:lvl w:ilvl="1" w:tplc="860AAB3A">
      <w:start w:val="1"/>
      <w:numFmt w:val="bullet"/>
      <w:lvlText w:val="•"/>
      <w:lvlJc w:val="left"/>
      <w:pPr>
        <w:ind w:left="2026" w:hanging="358"/>
      </w:pPr>
      <w:rPr>
        <w:rFonts w:hint="default"/>
      </w:rPr>
    </w:lvl>
    <w:lvl w:ilvl="2" w:tplc="8106473A">
      <w:start w:val="1"/>
      <w:numFmt w:val="bullet"/>
      <w:lvlText w:val="•"/>
      <w:lvlJc w:val="left"/>
      <w:pPr>
        <w:ind w:left="2864" w:hanging="358"/>
      </w:pPr>
      <w:rPr>
        <w:rFonts w:hint="default"/>
      </w:rPr>
    </w:lvl>
    <w:lvl w:ilvl="3" w:tplc="FBAA3B3E">
      <w:start w:val="1"/>
      <w:numFmt w:val="bullet"/>
      <w:lvlText w:val="•"/>
      <w:lvlJc w:val="left"/>
      <w:pPr>
        <w:ind w:left="3702" w:hanging="358"/>
      </w:pPr>
      <w:rPr>
        <w:rFonts w:hint="default"/>
      </w:rPr>
    </w:lvl>
    <w:lvl w:ilvl="4" w:tplc="4D58A110">
      <w:start w:val="1"/>
      <w:numFmt w:val="bullet"/>
      <w:lvlText w:val="•"/>
      <w:lvlJc w:val="left"/>
      <w:pPr>
        <w:ind w:left="4540" w:hanging="358"/>
      </w:pPr>
      <w:rPr>
        <w:rFonts w:hint="default"/>
      </w:rPr>
    </w:lvl>
    <w:lvl w:ilvl="5" w:tplc="593CDA18">
      <w:start w:val="1"/>
      <w:numFmt w:val="bullet"/>
      <w:lvlText w:val="•"/>
      <w:lvlJc w:val="left"/>
      <w:pPr>
        <w:ind w:left="5377" w:hanging="358"/>
      </w:pPr>
      <w:rPr>
        <w:rFonts w:hint="default"/>
      </w:rPr>
    </w:lvl>
    <w:lvl w:ilvl="6" w:tplc="5A56EE3A">
      <w:start w:val="1"/>
      <w:numFmt w:val="bullet"/>
      <w:lvlText w:val="•"/>
      <w:lvlJc w:val="left"/>
      <w:pPr>
        <w:ind w:left="6215" w:hanging="358"/>
      </w:pPr>
      <w:rPr>
        <w:rFonts w:hint="default"/>
      </w:rPr>
    </w:lvl>
    <w:lvl w:ilvl="7" w:tplc="D9C2699C">
      <w:start w:val="1"/>
      <w:numFmt w:val="bullet"/>
      <w:lvlText w:val="•"/>
      <w:lvlJc w:val="left"/>
      <w:pPr>
        <w:ind w:left="7053" w:hanging="358"/>
      </w:pPr>
      <w:rPr>
        <w:rFonts w:hint="default"/>
      </w:rPr>
    </w:lvl>
    <w:lvl w:ilvl="8" w:tplc="FB742A86">
      <w:start w:val="1"/>
      <w:numFmt w:val="bullet"/>
      <w:lvlText w:val="•"/>
      <w:lvlJc w:val="left"/>
      <w:pPr>
        <w:ind w:left="7890" w:hanging="358"/>
      </w:pPr>
      <w:rPr>
        <w:rFonts w:hint="default"/>
      </w:rPr>
    </w:lvl>
  </w:abstractNum>
  <w:abstractNum w:abstractNumId="3" w15:restartNumberingAfterBreak="0">
    <w:nsid w:val="07673C98"/>
    <w:multiLevelType w:val="hybridMultilevel"/>
    <w:tmpl w:val="BB44B898"/>
    <w:lvl w:ilvl="0" w:tplc="312CBE6E">
      <w:start w:val="1"/>
      <w:numFmt w:val="lowerLetter"/>
      <w:lvlText w:val="%1."/>
      <w:lvlJc w:val="left"/>
      <w:pPr>
        <w:ind w:left="1189" w:hanging="358"/>
      </w:pPr>
      <w:rPr>
        <w:rFonts w:ascii="Times New Roman" w:eastAsia="Times New Roman" w:hAnsi="Times New Roman" w:hint="default"/>
        <w:sz w:val="22"/>
        <w:szCs w:val="22"/>
      </w:rPr>
    </w:lvl>
    <w:lvl w:ilvl="1" w:tplc="2E443D7C">
      <w:start w:val="1"/>
      <w:numFmt w:val="bullet"/>
      <w:lvlText w:val="•"/>
      <w:lvlJc w:val="left"/>
      <w:pPr>
        <w:ind w:left="2026" w:hanging="358"/>
      </w:pPr>
      <w:rPr>
        <w:rFonts w:hint="default"/>
      </w:rPr>
    </w:lvl>
    <w:lvl w:ilvl="2" w:tplc="1FC4F862">
      <w:start w:val="1"/>
      <w:numFmt w:val="bullet"/>
      <w:lvlText w:val="•"/>
      <w:lvlJc w:val="left"/>
      <w:pPr>
        <w:ind w:left="2864" w:hanging="358"/>
      </w:pPr>
      <w:rPr>
        <w:rFonts w:hint="default"/>
      </w:rPr>
    </w:lvl>
    <w:lvl w:ilvl="3" w:tplc="69D202DE">
      <w:start w:val="1"/>
      <w:numFmt w:val="bullet"/>
      <w:lvlText w:val="•"/>
      <w:lvlJc w:val="left"/>
      <w:pPr>
        <w:ind w:left="3702" w:hanging="358"/>
      </w:pPr>
      <w:rPr>
        <w:rFonts w:hint="default"/>
      </w:rPr>
    </w:lvl>
    <w:lvl w:ilvl="4" w:tplc="81261334">
      <w:start w:val="1"/>
      <w:numFmt w:val="bullet"/>
      <w:lvlText w:val="•"/>
      <w:lvlJc w:val="left"/>
      <w:pPr>
        <w:ind w:left="4540" w:hanging="358"/>
      </w:pPr>
      <w:rPr>
        <w:rFonts w:hint="default"/>
      </w:rPr>
    </w:lvl>
    <w:lvl w:ilvl="5" w:tplc="32461BCA">
      <w:start w:val="1"/>
      <w:numFmt w:val="bullet"/>
      <w:lvlText w:val="•"/>
      <w:lvlJc w:val="left"/>
      <w:pPr>
        <w:ind w:left="5377" w:hanging="358"/>
      </w:pPr>
      <w:rPr>
        <w:rFonts w:hint="default"/>
      </w:rPr>
    </w:lvl>
    <w:lvl w:ilvl="6" w:tplc="80188E1E">
      <w:start w:val="1"/>
      <w:numFmt w:val="bullet"/>
      <w:lvlText w:val="•"/>
      <w:lvlJc w:val="left"/>
      <w:pPr>
        <w:ind w:left="6215" w:hanging="358"/>
      </w:pPr>
      <w:rPr>
        <w:rFonts w:hint="default"/>
      </w:rPr>
    </w:lvl>
    <w:lvl w:ilvl="7" w:tplc="B7188696">
      <w:start w:val="1"/>
      <w:numFmt w:val="bullet"/>
      <w:lvlText w:val="•"/>
      <w:lvlJc w:val="left"/>
      <w:pPr>
        <w:ind w:left="7053" w:hanging="358"/>
      </w:pPr>
      <w:rPr>
        <w:rFonts w:hint="default"/>
      </w:rPr>
    </w:lvl>
    <w:lvl w:ilvl="8" w:tplc="B4DE3F10">
      <w:start w:val="1"/>
      <w:numFmt w:val="bullet"/>
      <w:lvlText w:val="•"/>
      <w:lvlJc w:val="left"/>
      <w:pPr>
        <w:ind w:left="7890" w:hanging="358"/>
      </w:pPr>
      <w:rPr>
        <w:rFonts w:hint="default"/>
      </w:rPr>
    </w:lvl>
  </w:abstractNum>
  <w:abstractNum w:abstractNumId="4" w15:restartNumberingAfterBreak="0">
    <w:nsid w:val="09A646F6"/>
    <w:multiLevelType w:val="hybridMultilevel"/>
    <w:tmpl w:val="4392AA44"/>
    <w:lvl w:ilvl="0" w:tplc="5F28D4CC">
      <w:start w:val="1"/>
      <w:numFmt w:val="lowerLetter"/>
      <w:lvlText w:val="%1."/>
      <w:lvlJc w:val="left"/>
      <w:pPr>
        <w:ind w:left="831" w:hanging="356"/>
      </w:pPr>
      <w:rPr>
        <w:rFonts w:ascii="Times New Roman" w:eastAsia="Times New Roman" w:hAnsi="Times New Roman" w:hint="default"/>
        <w:sz w:val="22"/>
        <w:szCs w:val="22"/>
      </w:rPr>
    </w:lvl>
    <w:lvl w:ilvl="1" w:tplc="1F3EF1FE">
      <w:start w:val="1"/>
      <w:numFmt w:val="lowerLetter"/>
      <w:lvlText w:val="%2."/>
      <w:lvlJc w:val="left"/>
      <w:pPr>
        <w:ind w:left="1189" w:hanging="358"/>
      </w:pPr>
      <w:rPr>
        <w:rFonts w:ascii="Times New Roman" w:eastAsia="Times New Roman" w:hAnsi="Times New Roman" w:hint="default"/>
        <w:sz w:val="22"/>
        <w:szCs w:val="22"/>
      </w:rPr>
    </w:lvl>
    <w:lvl w:ilvl="2" w:tplc="386008A6">
      <w:start w:val="1"/>
      <w:numFmt w:val="bullet"/>
      <w:lvlText w:val="•"/>
      <w:lvlJc w:val="left"/>
      <w:pPr>
        <w:ind w:left="2120" w:hanging="358"/>
      </w:pPr>
      <w:rPr>
        <w:rFonts w:hint="default"/>
      </w:rPr>
    </w:lvl>
    <w:lvl w:ilvl="3" w:tplc="3AD8F250">
      <w:start w:val="1"/>
      <w:numFmt w:val="bullet"/>
      <w:lvlText w:val="•"/>
      <w:lvlJc w:val="left"/>
      <w:pPr>
        <w:ind w:left="3050" w:hanging="358"/>
      </w:pPr>
      <w:rPr>
        <w:rFonts w:hint="default"/>
      </w:rPr>
    </w:lvl>
    <w:lvl w:ilvl="4" w:tplc="A232F57C">
      <w:start w:val="1"/>
      <w:numFmt w:val="bullet"/>
      <w:lvlText w:val="•"/>
      <w:lvlJc w:val="left"/>
      <w:pPr>
        <w:ind w:left="3981" w:hanging="358"/>
      </w:pPr>
      <w:rPr>
        <w:rFonts w:hint="default"/>
      </w:rPr>
    </w:lvl>
    <w:lvl w:ilvl="5" w:tplc="5F42BFDC">
      <w:start w:val="1"/>
      <w:numFmt w:val="bullet"/>
      <w:lvlText w:val="•"/>
      <w:lvlJc w:val="left"/>
      <w:pPr>
        <w:ind w:left="4912" w:hanging="358"/>
      </w:pPr>
      <w:rPr>
        <w:rFonts w:hint="default"/>
      </w:rPr>
    </w:lvl>
    <w:lvl w:ilvl="6" w:tplc="DAFC90BE">
      <w:start w:val="1"/>
      <w:numFmt w:val="bullet"/>
      <w:lvlText w:val="•"/>
      <w:lvlJc w:val="left"/>
      <w:pPr>
        <w:ind w:left="5843" w:hanging="358"/>
      </w:pPr>
      <w:rPr>
        <w:rFonts w:hint="default"/>
      </w:rPr>
    </w:lvl>
    <w:lvl w:ilvl="7" w:tplc="6F964CC4">
      <w:start w:val="1"/>
      <w:numFmt w:val="bullet"/>
      <w:lvlText w:val="•"/>
      <w:lvlJc w:val="left"/>
      <w:pPr>
        <w:ind w:left="6774" w:hanging="358"/>
      </w:pPr>
      <w:rPr>
        <w:rFonts w:hint="default"/>
      </w:rPr>
    </w:lvl>
    <w:lvl w:ilvl="8" w:tplc="7F1CB6A6">
      <w:start w:val="1"/>
      <w:numFmt w:val="bullet"/>
      <w:lvlText w:val="•"/>
      <w:lvlJc w:val="left"/>
      <w:pPr>
        <w:ind w:left="7704" w:hanging="358"/>
      </w:pPr>
      <w:rPr>
        <w:rFonts w:hint="default"/>
      </w:rPr>
    </w:lvl>
  </w:abstractNum>
  <w:abstractNum w:abstractNumId="5" w15:restartNumberingAfterBreak="0">
    <w:nsid w:val="0BBB3F69"/>
    <w:multiLevelType w:val="multilevel"/>
    <w:tmpl w:val="6B8EA116"/>
    <w:lvl w:ilvl="0">
      <w:start w:val="1"/>
      <w:numFmt w:val="decimal"/>
      <w:lvlText w:val="%1."/>
      <w:lvlJc w:val="left"/>
      <w:pPr>
        <w:tabs>
          <w:tab w:val="num" w:pos="720"/>
        </w:tabs>
        <w:ind w:left="720" w:hanging="360"/>
      </w:pPr>
      <w:rPr>
        <w:b/>
      </w:rPr>
    </w:lvl>
    <w:lvl w:ilvl="1">
      <w:start w:val="1"/>
      <w:numFmt w:val="decimal"/>
      <w:isLgl/>
      <w:lvlText w:val="%1.%2"/>
      <w:lvlJc w:val="left"/>
      <w:pPr>
        <w:tabs>
          <w:tab w:val="num" w:pos="780"/>
        </w:tabs>
        <w:ind w:left="780" w:hanging="420"/>
      </w:pPr>
      <w:rPr>
        <w:b w:val="0"/>
        <w:color w:val="auto"/>
      </w:rPr>
    </w:lvl>
    <w:lvl w:ilvl="2">
      <w:start w:val="1"/>
      <w:numFmt w:val="decimal"/>
      <w:isLgl/>
      <w:lvlText w:val="%1.%2.%3"/>
      <w:lvlJc w:val="left"/>
      <w:pPr>
        <w:tabs>
          <w:tab w:val="num" w:pos="1854"/>
        </w:tabs>
        <w:ind w:left="1854"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15:restartNumberingAfterBreak="0">
    <w:nsid w:val="16102A1E"/>
    <w:multiLevelType w:val="hybridMultilevel"/>
    <w:tmpl w:val="E42C18AA"/>
    <w:lvl w:ilvl="0" w:tplc="9FDAE358">
      <w:start w:val="1"/>
      <w:numFmt w:val="lowerLetter"/>
      <w:lvlText w:val="%1."/>
      <w:lvlJc w:val="left"/>
      <w:pPr>
        <w:ind w:left="838" w:hanging="360"/>
      </w:pPr>
      <w:rPr>
        <w:rFonts w:ascii="Times New Roman" w:eastAsia="Times New Roman" w:hAnsi="Times New Roman" w:hint="default"/>
        <w:sz w:val="22"/>
        <w:szCs w:val="22"/>
      </w:rPr>
    </w:lvl>
    <w:lvl w:ilvl="1" w:tplc="4F14065C">
      <w:start w:val="1"/>
      <w:numFmt w:val="bullet"/>
      <w:lvlText w:val="•"/>
      <w:lvlJc w:val="left"/>
      <w:pPr>
        <w:ind w:left="1709" w:hanging="360"/>
      </w:pPr>
      <w:rPr>
        <w:rFonts w:hint="default"/>
      </w:rPr>
    </w:lvl>
    <w:lvl w:ilvl="2" w:tplc="66320E5C">
      <w:start w:val="1"/>
      <w:numFmt w:val="bullet"/>
      <w:lvlText w:val="•"/>
      <w:lvlJc w:val="left"/>
      <w:pPr>
        <w:ind w:left="2580" w:hanging="360"/>
      </w:pPr>
      <w:rPr>
        <w:rFonts w:hint="default"/>
      </w:rPr>
    </w:lvl>
    <w:lvl w:ilvl="3" w:tplc="5B089A1E">
      <w:start w:val="1"/>
      <w:numFmt w:val="bullet"/>
      <w:lvlText w:val="•"/>
      <w:lvlJc w:val="left"/>
      <w:pPr>
        <w:ind w:left="3451" w:hanging="360"/>
      </w:pPr>
      <w:rPr>
        <w:rFonts w:hint="default"/>
      </w:rPr>
    </w:lvl>
    <w:lvl w:ilvl="4" w:tplc="1390F2A0">
      <w:start w:val="1"/>
      <w:numFmt w:val="bullet"/>
      <w:lvlText w:val="•"/>
      <w:lvlJc w:val="left"/>
      <w:pPr>
        <w:ind w:left="4321" w:hanging="360"/>
      </w:pPr>
      <w:rPr>
        <w:rFonts w:hint="default"/>
      </w:rPr>
    </w:lvl>
    <w:lvl w:ilvl="5" w:tplc="776E273C">
      <w:start w:val="1"/>
      <w:numFmt w:val="bullet"/>
      <w:lvlText w:val="•"/>
      <w:lvlJc w:val="left"/>
      <w:pPr>
        <w:ind w:left="5192" w:hanging="360"/>
      </w:pPr>
      <w:rPr>
        <w:rFonts w:hint="default"/>
      </w:rPr>
    </w:lvl>
    <w:lvl w:ilvl="6" w:tplc="7FEAAC00">
      <w:start w:val="1"/>
      <w:numFmt w:val="bullet"/>
      <w:lvlText w:val="•"/>
      <w:lvlJc w:val="left"/>
      <w:pPr>
        <w:ind w:left="6063" w:hanging="360"/>
      </w:pPr>
      <w:rPr>
        <w:rFonts w:hint="default"/>
      </w:rPr>
    </w:lvl>
    <w:lvl w:ilvl="7" w:tplc="214A757C">
      <w:start w:val="1"/>
      <w:numFmt w:val="bullet"/>
      <w:lvlText w:val="•"/>
      <w:lvlJc w:val="left"/>
      <w:pPr>
        <w:ind w:left="6934" w:hanging="360"/>
      </w:pPr>
      <w:rPr>
        <w:rFonts w:hint="default"/>
      </w:rPr>
    </w:lvl>
    <w:lvl w:ilvl="8" w:tplc="B71405F0">
      <w:start w:val="1"/>
      <w:numFmt w:val="bullet"/>
      <w:lvlText w:val="•"/>
      <w:lvlJc w:val="left"/>
      <w:pPr>
        <w:ind w:left="7804" w:hanging="360"/>
      </w:pPr>
      <w:rPr>
        <w:rFonts w:hint="default"/>
      </w:rPr>
    </w:lvl>
  </w:abstractNum>
  <w:abstractNum w:abstractNumId="7" w15:restartNumberingAfterBreak="0">
    <w:nsid w:val="20533674"/>
    <w:multiLevelType w:val="hybridMultilevel"/>
    <w:tmpl w:val="8CE0D49C"/>
    <w:lvl w:ilvl="0" w:tplc="E8827C18">
      <w:start w:val="1"/>
      <w:numFmt w:val="bullet"/>
      <w:lvlText w:val=""/>
      <w:lvlJc w:val="left"/>
      <w:pPr>
        <w:ind w:left="478" w:hanging="358"/>
      </w:pPr>
      <w:rPr>
        <w:rFonts w:ascii="Symbol" w:eastAsia="Symbol" w:hAnsi="Symbol" w:hint="default"/>
        <w:sz w:val="22"/>
        <w:szCs w:val="22"/>
      </w:rPr>
    </w:lvl>
    <w:lvl w:ilvl="1" w:tplc="15B8B312">
      <w:start w:val="1"/>
      <w:numFmt w:val="lowerLetter"/>
      <w:lvlText w:val="%2."/>
      <w:lvlJc w:val="left"/>
      <w:pPr>
        <w:ind w:left="838" w:hanging="360"/>
      </w:pPr>
      <w:rPr>
        <w:rFonts w:ascii="Times New Roman" w:eastAsia="Times New Roman" w:hAnsi="Times New Roman" w:hint="default"/>
        <w:sz w:val="22"/>
        <w:szCs w:val="22"/>
      </w:rPr>
    </w:lvl>
    <w:lvl w:ilvl="2" w:tplc="4ADE7918">
      <w:start w:val="1"/>
      <w:numFmt w:val="bullet"/>
      <w:lvlText w:val="•"/>
      <w:lvlJc w:val="left"/>
      <w:pPr>
        <w:ind w:left="1806" w:hanging="360"/>
      </w:pPr>
      <w:rPr>
        <w:rFonts w:hint="default"/>
      </w:rPr>
    </w:lvl>
    <w:lvl w:ilvl="3" w:tplc="FF7E1994">
      <w:start w:val="1"/>
      <w:numFmt w:val="bullet"/>
      <w:lvlText w:val="•"/>
      <w:lvlJc w:val="left"/>
      <w:pPr>
        <w:ind w:left="2773" w:hanging="360"/>
      </w:pPr>
      <w:rPr>
        <w:rFonts w:hint="default"/>
      </w:rPr>
    </w:lvl>
    <w:lvl w:ilvl="4" w:tplc="923216C0">
      <w:start w:val="1"/>
      <w:numFmt w:val="bullet"/>
      <w:lvlText w:val="•"/>
      <w:lvlJc w:val="left"/>
      <w:pPr>
        <w:ind w:left="3741" w:hanging="360"/>
      </w:pPr>
      <w:rPr>
        <w:rFonts w:hint="default"/>
      </w:rPr>
    </w:lvl>
    <w:lvl w:ilvl="5" w:tplc="1C08AF8C">
      <w:start w:val="1"/>
      <w:numFmt w:val="bullet"/>
      <w:lvlText w:val="•"/>
      <w:lvlJc w:val="left"/>
      <w:pPr>
        <w:ind w:left="4708" w:hanging="360"/>
      </w:pPr>
      <w:rPr>
        <w:rFonts w:hint="default"/>
      </w:rPr>
    </w:lvl>
    <w:lvl w:ilvl="6" w:tplc="1376F1D0">
      <w:start w:val="1"/>
      <w:numFmt w:val="bullet"/>
      <w:lvlText w:val="•"/>
      <w:lvlJc w:val="left"/>
      <w:pPr>
        <w:ind w:left="5676" w:hanging="360"/>
      </w:pPr>
      <w:rPr>
        <w:rFonts w:hint="default"/>
      </w:rPr>
    </w:lvl>
    <w:lvl w:ilvl="7" w:tplc="3DECF51A">
      <w:start w:val="1"/>
      <w:numFmt w:val="bullet"/>
      <w:lvlText w:val="•"/>
      <w:lvlJc w:val="left"/>
      <w:pPr>
        <w:ind w:left="6643" w:hanging="360"/>
      </w:pPr>
      <w:rPr>
        <w:rFonts w:hint="default"/>
      </w:rPr>
    </w:lvl>
    <w:lvl w:ilvl="8" w:tplc="AC606262">
      <w:start w:val="1"/>
      <w:numFmt w:val="bullet"/>
      <w:lvlText w:val="•"/>
      <w:lvlJc w:val="left"/>
      <w:pPr>
        <w:ind w:left="7611" w:hanging="360"/>
      </w:pPr>
      <w:rPr>
        <w:rFonts w:hint="default"/>
      </w:rPr>
    </w:lvl>
  </w:abstractNum>
  <w:abstractNum w:abstractNumId="8" w15:restartNumberingAfterBreak="0">
    <w:nsid w:val="285E47AC"/>
    <w:multiLevelType w:val="hybridMultilevel"/>
    <w:tmpl w:val="904A0AEA"/>
    <w:lvl w:ilvl="0" w:tplc="15B8B312">
      <w:start w:val="1"/>
      <w:numFmt w:val="lowerLetter"/>
      <w:lvlText w:val="%1."/>
      <w:lvlJc w:val="left"/>
      <w:pPr>
        <w:ind w:left="838" w:hanging="360"/>
      </w:pPr>
      <w:rPr>
        <w:rFonts w:ascii="Times New Roman" w:eastAsia="Times New Roman" w:hAnsi="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064792"/>
    <w:multiLevelType w:val="hybridMultilevel"/>
    <w:tmpl w:val="BA7A6AFA"/>
    <w:lvl w:ilvl="0" w:tplc="C4C4492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AC40E6"/>
    <w:multiLevelType w:val="hybridMultilevel"/>
    <w:tmpl w:val="11F43EB6"/>
    <w:lvl w:ilvl="0" w:tplc="190C4370">
      <w:start w:val="2"/>
      <w:numFmt w:val="decimal"/>
      <w:lvlText w:val="(%1)"/>
      <w:lvlJc w:val="left"/>
      <w:pPr>
        <w:ind w:left="432" w:hanging="314"/>
      </w:pPr>
      <w:rPr>
        <w:rFonts w:ascii="Times New Roman" w:eastAsia="Times New Roman" w:hAnsi="Times New Roman" w:hint="default"/>
        <w:sz w:val="22"/>
        <w:szCs w:val="22"/>
      </w:rPr>
    </w:lvl>
    <w:lvl w:ilvl="1" w:tplc="7D50E6A8">
      <w:start w:val="1"/>
      <w:numFmt w:val="lowerLetter"/>
      <w:lvlText w:val="%2."/>
      <w:lvlJc w:val="left"/>
      <w:pPr>
        <w:ind w:left="831" w:hanging="356"/>
      </w:pPr>
      <w:rPr>
        <w:rFonts w:ascii="Times New Roman" w:eastAsia="Times New Roman" w:hAnsi="Times New Roman" w:hint="default"/>
        <w:sz w:val="22"/>
        <w:szCs w:val="22"/>
      </w:rPr>
    </w:lvl>
    <w:lvl w:ilvl="2" w:tplc="47922956">
      <w:start w:val="1"/>
      <w:numFmt w:val="lowerLetter"/>
      <w:lvlText w:val="%3."/>
      <w:lvlJc w:val="left"/>
      <w:pPr>
        <w:ind w:left="1189" w:hanging="358"/>
      </w:pPr>
      <w:rPr>
        <w:rFonts w:ascii="Times New Roman" w:eastAsia="Times New Roman" w:hAnsi="Times New Roman" w:hint="default"/>
        <w:sz w:val="22"/>
        <w:szCs w:val="22"/>
      </w:rPr>
    </w:lvl>
    <w:lvl w:ilvl="3" w:tplc="19261134">
      <w:start w:val="1"/>
      <w:numFmt w:val="bullet"/>
      <w:lvlText w:val="•"/>
      <w:lvlJc w:val="left"/>
      <w:pPr>
        <w:ind w:left="2233" w:hanging="358"/>
      </w:pPr>
      <w:rPr>
        <w:rFonts w:hint="default"/>
      </w:rPr>
    </w:lvl>
    <w:lvl w:ilvl="4" w:tplc="38D6B1B8">
      <w:start w:val="1"/>
      <w:numFmt w:val="bullet"/>
      <w:lvlText w:val="•"/>
      <w:lvlJc w:val="left"/>
      <w:pPr>
        <w:ind w:left="3278" w:hanging="358"/>
      </w:pPr>
      <w:rPr>
        <w:rFonts w:hint="default"/>
      </w:rPr>
    </w:lvl>
    <w:lvl w:ilvl="5" w:tplc="6E7C2466">
      <w:start w:val="1"/>
      <w:numFmt w:val="bullet"/>
      <w:lvlText w:val="•"/>
      <w:lvlJc w:val="left"/>
      <w:pPr>
        <w:ind w:left="4323" w:hanging="358"/>
      </w:pPr>
      <w:rPr>
        <w:rFonts w:hint="default"/>
      </w:rPr>
    </w:lvl>
    <w:lvl w:ilvl="6" w:tplc="E3B8A04C">
      <w:start w:val="1"/>
      <w:numFmt w:val="bullet"/>
      <w:lvlText w:val="•"/>
      <w:lvlJc w:val="left"/>
      <w:pPr>
        <w:ind w:left="5367" w:hanging="358"/>
      </w:pPr>
      <w:rPr>
        <w:rFonts w:hint="default"/>
      </w:rPr>
    </w:lvl>
    <w:lvl w:ilvl="7" w:tplc="0E9CC02E">
      <w:start w:val="1"/>
      <w:numFmt w:val="bullet"/>
      <w:lvlText w:val="•"/>
      <w:lvlJc w:val="left"/>
      <w:pPr>
        <w:ind w:left="6412" w:hanging="358"/>
      </w:pPr>
      <w:rPr>
        <w:rFonts w:hint="default"/>
      </w:rPr>
    </w:lvl>
    <w:lvl w:ilvl="8" w:tplc="5094BDFE">
      <w:start w:val="1"/>
      <w:numFmt w:val="bullet"/>
      <w:lvlText w:val="•"/>
      <w:lvlJc w:val="left"/>
      <w:pPr>
        <w:ind w:left="7457" w:hanging="358"/>
      </w:pPr>
      <w:rPr>
        <w:rFonts w:hint="default"/>
      </w:rPr>
    </w:lvl>
  </w:abstractNum>
  <w:abstractNum w:abstractNumId="11" w15:restartNumberingAfterBreak="0">
    <w:nsid w:val="34CD5FE8"/>
    <w:multiLevelType w:val="hybridMultilevel"/>
    <w:tmpl w:val="19C4C2AE"/>
    <w:lvl w:ilvl="0" w:tplc="FB6AAB0A">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C801F2"/>
    <w:multiLevelType w:val="hybridMultilevel"/>
    <w:tmpl w:val="8B5E14D6"/>
    <w:lvl w:ilvl="0" w:tplc="C018DBB6">
      <w:start w:val="1"/>
      <w:numFmt w:val="lowerLetter"/>
      <w:lvlText w:val="%1."/>
      <w:lvlJc w:val="left"/>
      <w:pPr>
        <w:ind w:left="1189" w:hanging="358"/>
      </w:pPr>
      <w:rPr>
        <w:rFonts w:ascii="Times New Roman" w:eastAsia="Times New Roman" w:hAnsi="Times New Roman" w:hint="default"/>
        <w:sz w:val="22"/>
        <w:szCs w:val="22"/>
      </w:rPr>
    </w:lvl>
    <w:lvl w:ilvl="1" w:tplc="956A73C4">
      <w:start w:val="1"/>
      <w:numFmt w:val="bullet"/>
      <w:lvlText w:val="•"/>
      <w:lvlJc w:val="left"/>
      <w:pPr>
        <w:ind w:left="2028" w:hanging="358"/>
      </w:pPr>
      <w:rPr>
        <w:rFonts w:hint="default"/>
      </w:rPr>
    </w:lvl>
    <w:lvl w:ilvl="2" w:tplc="BFF47B36">
      <w:start w:val="1"/>
      <w:numFmt w:val="bullet"/>
      <w:lvlText w:val="•"/>
      <w:lvlJc w:val="left"/>
      <w:pPr>
        <w:ind w:left="2868" w:hanging="358"/>
      </w:pPr>
      <w:rPr>
        <w:rFonts w:hint="default"/>
      </w:rPr>
    </w:lvl>
    <w:lvl w:ilvl="3" w:tplc="631E15E0">
      <w:start w:val="1"/>
      <w:numFmt w:val="bullet"/>
      <w:lvlText w:val="•"/>
      <w:lvlJc w:val="left"/>
      <w:pPr>
        <w:ind w:left="3708" w:hanging="358"/>
      </w:pPr>
      <w:rPr>
        <w:rFonts w:hint="default"/>
      </w:rPr>
    </w:lvl>
    <w:lvl w:ilvl="4" w:tplc="B414D0E0">
      <w:start w:val="1"/>
      <w:numFmt w:val="bullet"/>
      <w:lvlText w:val="•"/>
      <w:lvlJc w:val="left"/>
      <w:pPr>
        <w:ind w:left="4548" w:hanging="358"/>
      </w:pPr>
      <w:rPr>
        <w:rFonts w:hint="default"/>
      </w:rPr>
    </w:lvl>
    <w:lvl w:ilvl="5" w:tplc="A6AEDB26">
      <w:start w:val="1"/>
      <w:numFmt w:val="bullet"/>
      <w:lvlText w:val="•"/>
      <w:lvlJc w:val="left"/>
      <w:pPr>
        <w:ind w:left="5387" w:hanging="358"/>
      </w:pPr>
      <w:rPr>
        <w:rFonts w:hint="default"/>
      </w:rPr>
    </w:lvl>
    <w:lvl w:ilvl="6" w:tplc="02A01C48">
      <w:start w:val="1"/>
      <w:numFmt w:val="bullet"/>
      <w:lvlText w:val="•"/>
      <w:lvlJc w:val="left"/>
      <w:pPr>
        <w:ind w:left="6227" w:hanging="358"/>
      </w:pPr>
      <w:rPr>
        <w:rFonts w:hint="default"/>
      </w:rPr>
    </w:lvl>
    <w:lvl w:ilvl="7" w:tplc="4BE04F52">
      <w:start w:val="1"/>
      <w:numFmt w:val="bullet"/>
      <w:lvlText w:val="•"/>
      <w:lvlJc w:val="left"/>
      <w:pPr>
        <w:ind w:left="7067" w:hanging="358"/>
      </w:pPr>
      <w:rPr>
        <w:rFonts w:hint="default"/>
      </w:rPr>
    </w:lvl>
    <w:lvl w:ilvl="8" w:tplc="82C091CA">
      <w:start w:val="1"/>
      <w:numFmt w:val="bullet"/>
      <w:lvlText w:val="•"/>
      <w:lvlJc w:val="left"/>
      <w:pPr>
        <w:ind w:left="7906" w:hanging="358"/>
      </w:pPr>
      <w:rPr>
        <w:rFonts w:hint="default"/>
      </w:rPr>
    </w:lvl>
  </w:abstractNum>
  <w:abstractNum w:abstractNumId="13" w15:restartNumberingAfterBreak="0">
    <w:nsid w:val="3C9D19D4"/>
    <w:multiLevelType w:val="hybridMultilevel"/>
    <w:tmpl w:val="390AAF2E"/>
    <w:lvl w:ilvl="0" w:tplc="F280A4BA">
      <w:start w:val="1"/>
      <w:numFmt w:val="lowerLetter"/>
      <w:lvlText w:val="%1."/>
      <w:lvlJc w:val="left"/>
      <w:pPr>
        <w:ind w:left="1189" w:hanging="358"/>
      </w:pPr>
      <w:rPr>
        <w:rFonts w:ascii="Times New Roman" w:eastAsia="Times New Roman" w:hAnsi="Times New Roman" w:hint="default"/>
        <w:sz w:val="22"/>
        <w:szCs w:val="22"/>
      </w:rPr>
    </w:lvl>
    <w:lvl w:ilvl="1" w:tplc="EAD8E52C">
      <w:start w:val="1"/>
      <w:numFmt w:val="bullet"/>
      <w:lvlText w:val="•"/>
      <w:lvlJc w:val="left"/>
      <w:pPr>
        <w:ind w:left="2028" w:hanging="358"/>
      </w:pPr>
      <w:rPr>
        <w:rFonts w:hint="default"/>
      </w:rPr>
    </w:lvl>
    <w:lvl w:ilvl="2" w:tplc="6604FECE">
      <w:start w:val="1"/>
      <w:numFmt w:val="bullet"/>
      <w:lvlText w:val="•"/>
      <w:lvlJc w:val="left"/>
      <w:pPr>
        <w:ind w:left="2868" w:hanging="358"/>
      </w:pPr>
      <w:rPr>
        <w:rFonts w:hint="default"/>
      </w:rPr>
    </w:lvl>
    <w:lvl w:ilvl="3" w:tplc="C48E1D26">
      <w:start w:val="1"/>
      <w:numFmt w:val="bullet"/>
      <w:lvlText w:val="•"/>
      <w:lvlJc w:val="left"/>
      <w:pPr>
        <w:ind w:left="3708" w:hanging="358"/>
      </w:pPr>
      <w:rPr>
        <w:rFonts w:hint="default"/>
      </w:rPr>
    </w:lvl>
    <w:lvl w:ilvl="4" w:tplc="C48CBE62">
      <w:start w:val="1"/>
      <w:numFmt w:val="bullet"/>
      <w:lvlText w:val="•"/>
      <w:lvlJc w:val="left"/>
      <w:pPr>
        <w:ind w:left="4548" w:hanging="358"/>
      </w:pPr>
      <w:rPr>
        <w:rFonts w:hint="default"/>
      </w:rPr>
    </w:lvl>
    <w:lvl w:ilvl="5" w:tplc="495252B6">
      <w:start w:val="1"/>
      <w:numFmt w:val="bullet"/>
      <w:lvlText w:val="•"/>
      <w:lvlJc w:val="left"/>
      <w:pPr>
        <w:ind w:left="5387" w:hanging="358"/>
      </w:pPr>
      <w:rPr>
        <w:rFonts w:hint="default"/>
      </w:rPr>
    </w:lvl>
    <w:lvl w:ilvl="6" w:tplc="9D5089F8">
      <w:start w:val="1"/>
      <w:numFmt w:val="bullet"/>
      <w:lvlText w:val="•"/>
      <w:lvlJc w:val="left"/>
      <w:pPr>
        <w:ind w:left="6227" w:hanging="358"/>
      </w:pPr>
      <w:rPr>
        <w:rFonts w:hint="default"/>
      </w:rPr>
    </w:lvl>
    <w:lvl w:ilvl="7" w:tplc="78F27516">
      <w:start w:val="1"/>
      <w:numFmt w:val="bullet"/>
      <w:lvlText w:val="•"/>
      <w:lvlJc w:val="left"/>
      <w:pPr>
        <w:ind w:left="7067" w:hanging="358"/>
      </w:pPr>
      <w:rPr>
        <w:rFonts w:hint="default"/>
      </w:rPr>
    </w:lvl>
    <w:lvl w:ilvl="8" w:tplc="56AA31DA">
      <w:start w:val="1"/>
      <w:numFmt w:val="bullet"/>
      <w:lvlText w:val="•"/>
      <w:lvlJc w:val="left"/>
      <w:pPr>
        <w:ind w:left="7906" w:hanging="358"/>
      </w:pPr>
      <w:rPr>
        <w:rFonts w:hint="default"/>
      </w:rPr>
    </w:lvl>
  </w:abstractNum>
  <w:abstractNum w:abstractNumId="14" w15:restartNumberingAfterBreak="0">
    <w:nsid w:val="3EA17633"/>
    <w:multiLevelType w:val="hybridMultilevel"/>
    <w:tmpl w:val="B4EA2650"/>
    <w:lvl w:ilvl="0" w:tplc="10DC3C70">
      <w:start w:val="1"/>
      <w:numFmt w:val="lowerLetter"/>
      <w:lvlText w:val="%1."/>
      <w:lvlJc w:val="left"/>
      <w:pPr>
        <w:ind w:left="838" w:hanging="360"/>
      </w:pPr>
      <w:rPr>
        <w:rFonts w:ascii="Times New Roman" w:eastAsia="Times New Roman" w:hAnsi="Times New Roman" w:hint="default"/>
        <w:sz w:val="22"/>
        <w:szCs w:val="22"/>
      </w:rPr>
    </w:lvl>
    <w:lvl w:ilvl="1" w:tplc="08DE8852">
      <w:start w:val="1"/>
      <w:numFmt w:val="bullet"/>
      <w:lvlText w:val="•"/>
      <w:lvlJc w:val="left"/>
      <w:pPr>
        <w:ind w:left="1711" w:hanging="360"/>
      </w:pPr>
      <w:rPr>
        <w:rFonts w:hint="default"/>
      </w:rPr>
    </w:lvl>
    <w:lvl w:ilvl="2" w:tplc="2BB2BD4C">
      <w:start w:val="1"/>
      <w:numFmt w:val="bullet"/>
      <w:lvlText w:val="•"/>
      <w:lvlJc w:val="left"/>
      <w:pPr>
        <w:ind w:left="2584" w:hanging="360"/>
      </w:pPr>
      <w:rPr>
        <w:rFonts w:hint="default"/>
      </w:rPr>
    </w:lvl>
    <w:lvl w:ilvl="3" w:tplc="8E4C5C10">
      <w:start w:val="1"/>
      <w:numFmt w:val="bullet"/>
      <w:lvlText w:val="•"/>
      <w:lvlJc w:val="left"/>
      <w:pPr>
        <w:ind w:left="3457" w:hanging="360"/>
      </w:pPr>
      <w:rPr>
        <w:rFonts w:hint="default"/>
      </w:rPr>
    </w:lvl>
    <w:lvl w:ilvl="4" w:tplc="53822034">
      <w:start w:val="1"/>
      <w:numFmt w:val="bullet"/>
      <w:lvlText w:val="•"/>
      <w:lvlJc w:val="left"/>
      <w:pPr>
        <w:ind w:left="4329" w:hanging="360"/>
      </w:pPr>
      <w:rPr>
        <w:rFonts w:hint="default"/>
      </w:rPr>
    </w:lvl>
    <w:lvl w:ilvl="5" w:tplc="BEEE35C4">
      <w:start w:val="1"/>
      <w:numFmt w:val="bullet"/>
      <w:lvlText w:val="•"/>
      <w:lvlJc w:val="left"/>
      <w:pPr>
        <w:ind w:left="5202" w:hanging="360"/>
      </w:pPr>
      <w:rPr>
        <w:rFonts w:hint="default"/>
      </w:rPr>
    </w:lvl>
    <w:lvl w:ilvl="6" w:tplc="0B66937A">
      <w:start w:val="1"/>
      <w:numFmt w:val="bullet"/>
      <w:lvlText w:val="•"/>
      <w:lvlJc w:val="left"/>
      <w:pPr>
        <w:ind w:left="6075" w:hanging="360"/>
      </w:pPr>
      <w:rPr>
        <w:rFonts w:hint="default"/>
      </w:rPr>
    </w:lvl>
    <w:lvl w:ilvl="7" w:tplc="2A02F138">
      <w:start w:val="1"/>
      <w:numFmt w:val="bullet"/>
      <w:lvlText w:val="•"/>
      <w:lvlJc w:val="left"/>
      <w:pPr>
        <w:ind w:left="6948" w:hanging="360"/>
      </w:pPr>
      <w:rPr>
        <w:rFonts w:hint="default"/>
      </w:rPr>
    </w:lvl>
    <w:lvl w:ilvl="8" w:tplc="98B28AC0">
      <w:start w:val="1"/>
      <w:numFmt w:val="bullet"/>
      <w:lvlText w:val="•"/>
      <w:lvlJc w:val="left"/>
      <w:pPr>
        <w:ind w:left="7820" w:hanging="360"/>
      </w:pPr>
      <w:rPr>
        <w:rFonts w:hint="default"/>
      </w:rPr>
    </w:lvl>
  </w:abstractNum>
  <w:abstractNum w:abstractNumId="15" w15:restartNumberingAfterBreak="0">
    <w:nsid w:val="414F3216"/>
    <w:multiLevelType w:val="hybridMultilevel"/>
    <w:tmpl w:val="AE3CBFA8"/>
    <w:lvl w:ilvl="0" w:tplc="12E63F3E">
      <w:start w:val="11"/>
      <w:numFmt w:val="bullet"/>
      <w:lvlText w:val=""/>
      <w:lvlJc w:val="left"/>
      <w:pPr>
        <w:ind w:left="470" w:hanging="360"/>
      </w:pPr>
      <w:rPr>
        <w:rFonts w:ascii="Symbol" w:eastAsia="Times New Roman" w:hAnsi="Symbol" w:cs="Times New Roman" w:hint="default"/>
      </w:rPr>
    </w:lvl>
    <w:lvl w:ilvl="1" w:tplc="0C090003" w:tentative="1">
      <w:start w:val="1"/>
      <w:numFmt w:val="bullet"/>
      <w:lvlText w:val="o"/>
      <w:lvlJc w:val="left"/>
      <w:pPr>
        <w:ind w:left="1190" w:hanging="360"/>
      </w:pPr>
      <w:rPr>
        <w:rFonts w:ascii="Courier New" w:hAnsi="Courier New" w:cs="Courier New" w:hint="default"/>
      </w:rPr>
    </w:lvl>
    <w:lvl w:ilvl="2" w:tplc="0C090005" w:tentative="1">
      <w:start w:val="1"/>
      <w:numFmt w:val="bullet"/>
      <w:lvlText w:val=""/>
      <w:lvlJc w:val="left"/>
      <w:pPr>
        <w:ind w:left="1910" w:hanging="360"/>
      </w:pPr>
      <w:rPr>
        <w:rFonts w:ascii="Wingdings" w:hAnsi="Wingdings" w:hint="default"/>
      </w:rPr>
    </w:lvl>
    <w:lvl w:ilvl="3" w:tplc="0C090001" w:tentative="1">
      <w:start w:val="1"/>
      <w:numFmt w:val="bullet"/>
      <w:lvlText w:val=""/>
      <w:lvlJc w:val="left"/>
      <w:pPr>
        <w:ind w:left="2630" w:hanging="360"/>
      </w:pPr>
      <w:rPr>
        <w:rFonts w:ascii="Symbol" w:hAnsi="Symbol" w:hint="default"/>
      </w:rPr>
    </w:lvl>
    <w:lvl w:ilvl="4" w:tplc="0C090003" w:tentative="1">
      <w:start w:val="1"/>
      <w:numFmt w:val="bullet"/>
      <w:lvlText w:val="o"/>
      <w:lvlJc w:val="left"/>
      <w:pPr>
        <w:ind w:left="3350" w:hanging="360"/>
      </w:pPr>
      <w:rPr>
        <w:rFonts w:ascii="Courier New" w:hAnsi="Courier New" w:cs="Courier New" w:hint="default"/>
      </w:rPr>
    </w:lvl>
    <w:lvl w:ilvl="5" w:tplc="0C090005" w:tentative="1">
      <w:start w:val="1"/>
      <w:numFmt w:val="bullet"/>
      <w:lvlText w:val=""/>
      <w:lvlJc w:val="left"/>
      <w:pPr>
        <w:ind w:left="4070" w:hanging="360"/>
      </w:pPr>
      <w:rPr>
        <w:rFonts w:ascii="Wingdings" w:hAnsi="Wingdings" w:hint="default"/>
      </w:rPr>
    </w:lvl>
    <w:lvl w:ilvl="6" w:tplc="0C090001" w:tentative="1">
      <w:start w:val="1"/>
      <w:numFmt w:val="bullet"/>
      <w:lvlText w:val=""/>
      <w:lvlJc w:val="left"/>
      <w:pPr>
        <w:ind w:left="4790" w:hanging="360"/>
      </w:pPr>
      <w:rPr>
        <w:rFonts w:ascii="Symbol" w:hAnsi="Symbol" w:hint="default"/>
      </w:rPr>
    </w:lvl>
    <w:lvl w:ilvl="7" w:tplc="0C090003" w:tentative="1">
      <w:start w:val="1"/>
      <w:numFmt w:val="bullet"/>
      <w:lvlText w:val="o"/>
      <w:lvlJc w:val="left"/>
      <w:pPr>
        <w:ind w:left="5510" w:hanging="360"/>
      </w:pPr>
      <w:rPr>
        <w:rFonts w:ascii="Courier New" w:hAnsi="Courier New" w:cs="Courier New" w:hint="default"/>
      </w:rPr>
    </w:lvl>
    <w:lvl w:ilvl="8" w:tplc="0C090005" w:tentative="1">
      <w:start w:val="1"/>
      <w:numFmt w:val="bullet"/>
      <w:lvlText w:val=""/>
      <w:lvlJc w:val="left"/>
      <w:pPr>
        <w:ind w:left="6230" w:hanging="360"/>
      </w:pPr>
      <w:rPr>
        <w:rFonts w:ascii="Wingdings" w:hAnsi="Wingdings" w:hint="default"/>
      </w:rPr>
    </w:lvl>
  </w:abstractNum>
  <w:abstractNum w:abstractNumId="16" w15:restartNumberingAfterBreak="0">
    <w:nsid w:val="485515C1"/>
    <w:multiLevelType w:val="hybridMultilevel"/>
    <w:tmpl w:val="A55A08A0"/>
    <w:lvl w:ilvl="0" w:tplc="4EE41208">
      <w:start w:val="1"/>
      <w:numFmt w:val="lowerLetter"/>
      <w:lvlText w:val="%1."/>
      <w:lvlJc w:val="left"/>
      <w:pPr>
        <w:ind w:left="896" w:hanging="358"/>
      </w:pPr>
      <w:rPr>
        <w:rFonts w:ascii="Times New Roman" w:eastAsia="Times New Roman" w:hAnsi="Times New Roman" w:hint="default"/>
        <w:sz w:val="22"/>
        <w:szCs w:val="22"/>
      </w:rPr>
    </w:lvl>
    <w:lvl w:ilvl="1" w:tplc="37FE662A">
      <w:start w:val="1"/>
      <w:numFmt w:val="lowerLetter"/>
      <w:lvlText w:val="%2."/>
      <w:lvlJc w:val="left"/>
      <w:pPr>
        <w:ind w:left="1189" w:hanging="358"/>
      </w:pPr>
      <w:rPr>
        <w:rFonts w:ascii="Times New Roman" w:eastAsia="Times New Roman" w:hAnsi="Times New Roman" w:hint="default"/>
        <w:sz w:val="22"/>
        <w:szCs w:val="22"/>
      </w:rPr>
    </w:lvl>
    <w:lvl w:ilvl="2" w:tplc="E566FA36">
      <w:start w:val="1"/>
      <w:numFmt w:val="bullet"/>
      <w:lvlText w:val="•"/>
      <w:lvlJc w:val="left"/>
      <w:pPr>
        <w:ind w:left="2120" w:hanging="358"/>
      </w:pPr>
      <w:rPr>
        <w:rFonts w:hint="default"/>
      </w:rPr>
    </w:lvl>
    <w:lvl w:ilvl="3" w:tplc="7AAA307A">
      <w:start w:val="1"/>
      <w:numFmt w:val="bullet"/>
      <w:lvlText w:val="•"/>
      <w:lvlJc w:val="left"/>
      <w:pPr>
        <w:ind w:left="3050" w:hanging="358"/>
      </w:pPr>
      <w:rPr>
        <w:rFonts w:hint="default"/>
      </w:rPr>
    </w:lvl>
    <w:lvl w:ilvl="4" w:tplc="150248B6">
      <w:start w:val="1"/>
      <w:numFmt w:val="bullet"/>
      <w:lvlText w:val="•"/>
      <w:lvlJc w:val="left"/>
      <w:pPr>
        <w:ind w:left="3981" w:hanging="358"/>
      </w:pPr>
      <w:rPr>
        <w:rFonts w:hint="default"/>
      </w:rPr>
    </w:lvl>
    <w:lvl w:ilvl="5" w:tplc="C810879E">
      <w:start w:val="1"/>
      <w:numFmt w:val="bullet"/>
      <w:lvlText w:val="•"/>
      <w:lvlJc w:val="left"/>
      <w:pPr>
        <w:ind w:left="4912" w:hanging="358"/>
      </w:pPr>
      <w:rPr>
        <w:rFonts w:hint="default"/>
      </w:rPr>
    </w:lvl>
    <w:lvl w:ilvl="6" w:tplc="55EE12F0">
      <w:start w:val="1"/>
      <w:numFmt w:val="bullet"/>
      <w:lvlText w:val="•"/>
      <w:lvlJc w:val="left"/>
      <w:pPr>
        <w:ind w:left="5843" w:hanging="358"/>
      </w:pPr>
      <w:rPr>
        <w:rFonts w:hint="default"/>
      </w:rPr>
    </w:lvl>
    <w:lvl w:ilvl="7" w:tplc="C7081716">
      <w:start w:val="1"/>
      <w:numFmt w:val="bullet"/>
      <w:lvlText w:val="•"/>
      <w:lvlJc w:val="left"/>
      <w:pPr>
        <w:ind w:left="6774" w:hanging="358"/>
      </w:pPr>
      <w:rPr>
        <w:rFonts w:hint="default"/>
      </w:rPr>
    </w:lvl>
    <w:lvl w:ilvl="8" w:tplc="E6F259FE">
      <w:start w:val="1"/>
      <w:numFmt w:val="bullet"/>
      <w:lvlText w:val="•"/>
      <w:lvlJc w:val="left"/>
      <w:pPr>
        <w:ind w:left="7704" w:hanging="358"/>
      </w:pPr>
      <w:rPr>
        <w:rFonts w:hint="default"/>
      </w:rPr>
    </w:lvl>
  </w:abstractNum>
  <w:abstractNum w:abstractNumId="17" w15:restartNumberingAfterBreak="0">
    <w:nsid w:val="4DD653ED"/>
    <w:multiLevelType w:val="hybridMultilevel"/>
    <w:tmpl w:val="D042E9B2"/>
    <w:lvl w:ilvl="0" w:tplc="DDF22DFA">
      <w:start w:val="1"/>
      <w:numFmt w:val="lowerLetter"/>
      <w:lvlText w:val="%1."/>
      <w:lvlJc w:val="left"/>
      <w:pPr>
        <w:ind w:left="1196" w:hanging="360"/>
      </w:pPr>
      <w:rPr>
        <w:rFonts w:ascii="Times New Roman" w:eastAsia="Times New Roman" w:hAnsi="Times New Roman" w:hint="default"/>
        <w:sz w:val="22"/>
        <w:szCs w:val="22"/>
      </w:rPr>
    </w:lvl>
    <w:lvl w:ilvl="1" w:tplc="49465E98">
      <w:start w:val="1"/>
      <w:numFmt w:val="lowerRoman"/>
      <w:lvlText w:val="%2."/>
      <w:lvlJc w:val="left"/>
      <w:pPr>
        <w:ind w:left="1916" w:hanging="478"/>
        <w:jc w:val="right"/>
      </w:pPr>
      <w:rPr>
        <w:rFonts w:ascii="Times New Roman" w:eastAsia="Times New Roman" w:hAnsi="Times New Roman" w:hint="default"/>
        <w:spacing w:val="1"/>
        <w:sz w:val="22"/>
        <w:szCs w:val="22"/>
      </w:rPr>
    </w:lvl>
    <w:lvl w:ilvl="2" w:tplc="45EA9DF2">
      <w:start w:val="1"/>
      <w:numFmt w:val="bullet"/>
      <w:lvlText w:val="•"/>
      <w:lvlJc w:val="left"/>
      <w:pPr>
        <w:ind w:left="2768" w:hanging="478"/>
      </w:pPr>
      <w:rPr>
        <w:rFonts w:hint="default"/>
      </w:rPr>
    </w:lvl>
    <w:lvl w:ilvl="3" w:tplc="FC92F616">
      <w:start w:val="1"/>
      <w:numFmt w:val="bullet"/>
      <w:lvlText w:val="•"/>
      <w:lvlJc w:val="left"/>
      <w:pPr>
        <w:ind w:left="3620" w:hanging="478"/>
      </w:pPr>
      <w:rPr>
        <w:rFonts w:hint="default"/>
      </w:rPr>
    </w:lvl>
    <w:lvl w:ilvl="4" w:tplc="2BB8996A">
      <w:start w:val="1"/>
      <w:numFmt w:val="bullet"/>
      <w:lvlText w:val="•"/>
      <w:lvlJc w:val="left"/>
      <w:pPr>
        <w:ind w:left="4473" w:hanging="478"/>
      </w:pPr>
      <w:rPr>
        <w:rFonts w:hint="default"/>
      </w:rPr>
    </w:lvl>
    <w:lvl w:ilvl="5" w:tplc="1660AA70">
      <w:start w:val="1"/>
      <w:numFmt w:val="bullet"/>
      <w:lvlText w:val="•"/>
      <w:lvlJc w:val="left"/>
      <w:pPr>
        <w:ind w:left="5325" w:hanging="478"/>
      </w:pPr>
      <w:rPr>
        <w:rFonts w:hint="default"/>
      </w:rPr>
    </w:lvl>
    <w:lvl w:ilvl="6" w:tplc="1D1064CC">
      <w:start w:val="1"/>
      <w:numFmt w:val="bullet"/>
      <w:lvlText w:val="•"/>
      <w:lvlJc w:val="left"/>
      <w:pPr>
        <w:ind w:left="6177" w:hanging="478"/>
      </w:pPr>
      <w:rPr>
        <w:rFonts w:hint="default"/>
      </w:rPr>
    </w:lvl>
    <w:lvl w:ilvl="7" w:tplc="5B1E22AA">
      <w:start w:val="1"/>
      <w:numFmt w:val="bullet"/>
      <w:lvlText w:val="•"/>
      <w:lvlJc w:val="left"/>
      <w:pPr>
        <w:ind w:left="7029" w:hanging="478"/>
      </w:pPr>
      <w:rPr>
        <w:rFonts w:hint="default"/>
      </w:rPr>
    </w:lvl>
    <w:lvl w:ilvl="8" w:tplc="4E72C2DC">
      <w:start w:val="1"/>
      <w:numFmt w:val="bullet"/>
      <w:lvlText w:val="•"/>
      <w:lvlJc w:val="left"/>
      <w:pPr>
        <w:ind w:left="7881" w:hanging="478"/>
      </w:pPr>
      <w:rPr>
        <w:rFonts w:hint="default"/>
      </w:rPr>
    </w:lvl>
  </w:abstractNum>
  <w:abstractNum w:abstractNumId="18" w15:restartNumberingAfterBreak="0">
    <w:nsid w:val="4F44205E"/>
    <w:multiLevelType w:val="hybridMultilevel"/>
    <w:tmpl w:val="EA1CC52C"/>
    <w:lvl w:ilvl="0" w:tplc="B7D84BE2">
      <w:start w:val="1"/>
      <w:numFmt w:val="lowerLetter"/>
      <w:lvlText w:val="%1."/>
      <w:lvlJc w:val="left"/>
      <w:pPr>
        <w:ind w:left="1196" w:hanging="360"/>
      </w:pPr>
      <w:rPr>
        <w:rFonts w:ascii="Times New Roman" w:eastAsia="Times New Roman" w:hAnsi="Times New Roman" w:hint="default"/>
        <w:sz w:val="22"/>
        <w:szCs w:val="22"/>
      </w:rPr>
    </w:lvl>
    <w:lvl w:ilvl="1" w:tplc="B10A7170">
      <w:start w:val="1"/>
      <w:numFmt w:val="lowerRoman"/>
      <w:lvlText w:val="%2."/>
      <w:lvlJc w:val="left"/>
      <w:pPr>
        <w:ind w:left="1916" w:hanging="478"/>
        <w:jc w:val="right"/>
      </w:pPr>
      <w:rPr>
        <w:rFonts w:ascii="Times New Roman" w:eastAsia="Times New Roman" w:hAnsi="Times New Roman" w:hint="default"/>
        <w:spacing w:val="1"/>
        <w:sz w:val="22"/>
        <w:szCs w:val="22"/>
      </w:rPr>
    </w:lvl>
    <w:lvl w:ilvl="2" w:tplc="541C398C">
      <w:start w:val="1"/>
      <w:numFmt w:val="bullet"/>
      <w:lvlText w:val="•"/>
      <w:lvlJc w:val="left"/>
      <w:pPr>
        <w:ind w:left="2768" w:hanging="478"/>
      </w:pPr>
      <w:rPr>
        <w:rFonts w:hint="default"/>
      </w:rPr>
    </w:lvl>
    <w:lvl w:ilvl="3" w:tplc="26167494">
      <w:start w:val="1"/>
      <w:numFmt w:val="bullet"/>
      <w:lvlText w:val="•"/>
      <w:lvlJc w:val="left"/>
      <w:pPr>
        <w:ind w:left="3620" w:hanging="478"/>
      </w:pPr>
      <w:rPr>
        <w:rFonts w:hint="default"/>
      </w:rPr>
    </w:lvl>
    <w:lvl w:ilvl="4" w:tplc="DA242C38">
      <w:start w:val="1"/>
      <w:numFmt w:val="bullet"/>
      <w:lvlText w:val="•"/>
      <w:lvlJc w:val="left"/>
      <w:pPr>
        <w:ind w:left="4473" w:hanging="478"/>
      </w:pPr>
      <w:rPr>
        <w:rFonts w:hint="default"/>
      </w:rPr>
    </w:lvl>
    <w:lvl w:ilvl="5" w:tplc="E48C8B16">
      <w:start w:val="1"/>
      <w:numFmt w:val="bullet"/>
      <w:lvlText w:val="•"/>
      <w:lvlJc w:val="left"/>
      <w:pPr>
        <w:ind w:left="5325" w:hanging="478"/>
      </w:pPr>
      <w:rPr>
        <w:rFonts w:hint="default"/>
      </w:rPr>
    </w:lvl>
    <w:lvl w:ilvl="6" w:tplc="66646C50">
      <w:start w:val="1"/>
      <w:numFmt w:val="bullet"/>
      <w:lvlText w:val="•"/>
      <w:lvlJc w:val="left"/>
      <w:pPr>
        <w:ind w:left="6177" w:hanging="478"/>
      </w:pPr>
      <w:rPr>
        <w:rFonts w:hint="default"/>
      </w:rPr>
    </w:lvl>
    <w:lvl w:ilvl="7" w:tplc="D84A0E6C">
      <w:start w:val="1"/>
      <w:numFmt w:val="bullet"/>
      <w:lvlText w:val="•"/>
      <w:lvlJc w:val="left"/>
      <w:pPr>
        <w:ind w:left="7029" w:hanging="478"/>
      </w:pPr>
      <w:rPr>
        <w:rFonts w:hint="default"/>
      </w:rPr>
    </w:lvl>
    <w:lvl w:ilvl="8" w:tplc="B2669408">
      <w:start w:val="1"/>
      <w:numFmt w:val="bullet"/>
      <w:lvlText w:val="•"/>
      <w:lvlJc w:val="left"/>
      <w:pPr>
        <w:ind w:left="7881" w:hanging="478"/>
      </w:pPr>
      <w:rPr>
        <w:rFonts w:hint="default"/>
      </w:rPr>
    </w:lvl>
  </w:abstractNum>
  <w:abstractNum w:abstractNumId="19" w15:restartNumberingAfterBreak="0">
    <w:nsid w:val="521E209A"/>
    <w:multiLevelType w:val="hybridMultilevel"/>
    <w:tmpl w:val="D8D86D34"/>
    <w:lvl w:ilvl="0" w:tplc="E99ED184">
      <w:start w:val="1"/>
      <w:numFmt w:val="bullet"/>
      <w:lvlText w:val="o"/>
      <w:lvlJc w:val="left"/>
      <w:pPr>
        <w:ind w:left="1300" w:hanging="360"/>
      </w:pPr>
      <w:rPr>
        <w:rFonts w:ascii="Courier New" w:eastAsia="Courier New" w:hAnsi="Courier New" w:hint="default"/>
        <w:sz w:val="22"/>
        <w:szCs w:val="22"/>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20" w15:restartNumberingAfterBreak="0">
    <w:nsid w:val="5456203B"/>
    <w:multiLevelType w:val="hybridMultilevel"/>
    <w:tmpl w:val="4A0E5794"/>
    <w:lvl w:ilvl="0" w:tplc="3E1C466E">
      <w:start w:val="1"/>
      <w:numFmt w:val="lowerLetter"/>
      <w:lvlText w:val="%1."/>
      <w:lvlJc w:val="left"/>
      <w:pPr>
        <w:ind w:left="1189" w:hanging="358"/>
      </w:pPr>
      <w:rPr>
        <w:rFonts w:ascii="Times New Roman" w:eastAsia="Times New Roman" w:hAnsi="Times New Roman" w:hint="default"/>
        <w:sz w:val="22"/>
        <w:szCs w:val="22"/>
      </w:rPr>
    </w:lvl>
    <w:lvl w:ilvl="1" w:tplc="5F2A6904">
      <w:start w:val="1"/>
      <w:numFmt w:val="lowerRoman"/>
      <w:lvlText w:val="%2."/>
      <w:lvlJc w:val="left"/>
      <w:pPr>
        <w:ind w:left="1537" w:hanging="260"/>
        <w:jc w:val="right"/>
      </w:pPr>
      <w:rPr>
        <w:rFonts w:ascii="Times New Roman" w:eastAsia="Times New Roman" w:hAnsi="Times New Roman" w:hint="default"/>
        <w:spacing w:val="1"/>
        <w:sz w:val="22"/>
        <w:szCs w:val="22"/>
      </w:rPr>
    </w:lvl>
    <w:lvl w:ilvl="2" w:tplc="5CD6DD84">
      <w:start w:val="1"/>
      <w:numFmt w:val="bullet"/>
      <w:lvlText w:val="•"/>
      <w:lvlJc w:val="left"/>
      <w:pPr>
        <w:ind w:left="2422" w:hanging="260"/>
      </w:pPr>
      <w:rPr>
        <w:rFonts w:hint="default"/>
      </w:rPr>
    </w:lvl>
    <w:lvl w:ilvl="3" w:tplc="CA9C413A">
      <w:start w:val="1"/>
      <w:numFmt w:val="bullet"/>
      <w:lvlText w:val="•"/>
      <w:lvlJc w:val="left"/>
      <w:pPr>
        <w:ind w:left="3308" w:hanging="260"/>
      </w:pPr>
      <w:rPr>
        <w:rFonts w:hint="default"/>
      </w:rPr>
    </w:lvl>
    <w:lvl w:ilvl="4" w:tplc="9CF00D16">
      <w:start w:val="1"/>
      <w:numFmt w:val="bullet"/>
      <w:lvlText w:val="•"/>
      <w:lvlJc w:val="left"/>
      <w:pPr>
        <w:ind w:left="4193" w:hanging="260"/>
      </w:pPr>
      <w:rPr>
        <w:rFonts w:hint="default"/>
      </w:rPr>
    </w:lvl>
    <w:lvl w:ilvl="5" w:tplc="47F05642">
      <w:start w:val="1"/>
      <w:numFmt w:val="bullet"/>
      <w:lvlText w:val="•"/>
      <w:lvlJc w:val="left"/>
      <w:pPr>
        <w:ind w:left="5079" w:hanging="260"/>
      </w:pPr>
      <w:rPr>
        <w:rFonts w:hint="default"/>
      </w:rPr>
    </w:lvl>
    <w:lvl w:ilvl="6" w:tplc="9856960C">
      <w:start w:val="1"/>
      <w:numFmt w:val="bullet"/>
      <w:lvlText w:val="•"/>
      <w:lvlJc w:val="left"/>
      <w:pPr>
        <w:ind w:left="5964" w:hanging="260"/>
      </w:pPr>
      <w:rPr>
        <w:rFonts w:hint="default"/>
      </w:rPr>
    </w:lvl>
    <w:lvl w:ilvl="7" w:tplc="EA6260B2">
      <w:start w:val="1"/>
      <w:numFmt w:val="bullet"/>
      <w:lvlText w:val="•"/>
      <w:lvlJc w:val="left"/>
      <w:pPr>
        <w:ind w:left="6850" w:hanging="260"/>
      </w:pPr>
      <w:rPr>
        <w:rFonts w:hint="default"/>
      </w:rPr>
    </w:lvl>
    <w:lvl w:ilvl="8" w:tplc="207A45FA">
      <w:start w:val="1"/>
      <w:numFmt w:val="bullet"/>
      <w:lvlText w:val="•"/>
      <w:lvlJc w:val="left"/>
      <w:pPr>
        <w:ind w:left="7735" w:hanging="260"/>
      </w:pPr>
      <w:rPr>
        <w:rFonts w:hint="default"/>
      </w:rPr>
    </w:lvl>
  </w:abstractNum>
  <w:abstractNum w:abstractNumId="21" w15:restartNumberingAfterBreak="0">
    <w:nsid w:val="5D5F5342"/>
    <w:multiLevelType w:val="hybridMultilevel"/>
    <w:tmpl w:val="91DAD736"/>
    <w:lvl w:ilvl="0" w:tplc="B018053E">
      <w:start w:val="1"/>
      <w:numFmt w:val="lowerLetter"/>
      <w:lvlText w:val="%1."/>
      <w:lvlJc w:val="left"/>
      <w:pPr>
        <w:ind w:left="1189" w:hanging="358"/>
      </w:pPr>
      <w:rPr>
        <w:rFonts w:ascii="Times New Roman" w:eastAsia="Times New Roman" w:hAnsi="Times New Roman" w:hint="default"/>
        <w:sz w:val="22"/>
        <w:szCs w:val="22"/>
      </w:rPr>
    </w:lvl>
    <w:lvl w:ilvl="1" w:tplc="5834267E">
      <w:start w:val="1"/>
      <w:numFmt w:val="bullet"/>
      <w:lvlText w:val="•"/>
      <w:lvlJc w:val="left"/>
      <w:pPr>
        <w:ind w:left="2026" w:hanging="358"/>
      </w:pPr>
      <w:rPr>
        <w:rFonts w:hint="default"/>
      </w:rPr>
    </w:lvl>
    <w:lvl w:ilvl="2" w:tplc="F364D5A0">
      <w:start w:val="1"/>
      <w:numFmt w:val="bullet"/>
      <w:lvlText w:val="•"/>
      <w:lvlJc w:val="left"/>
      <w:pPr>
        <w:ind w:left="2864" w:hanging="358"/>
      </w:pPr>
      <w:rPr>
        <w:rFonts w:hint="default"/>
      </w:rPr>
    </w:lvl>
    <w:lvl w:ilvl="3" w:tplc="1C9C0668">
      <w:start w:val="1"/>
      <w:numFmt w:val="bullet"/>
      <w:lvlText w:val="•"/>
      <w:lvlJc w:val="left"/>
      <w:pPr>
        <w:ind w:left="3702" w:hanging="358"/>
      </w:pPr>
      <w:rPr>
        <w:rFonts w:hint="default"/>
      </w:rPr>
    </w:lvl>
    <w:lvl w:ilvl="4" w:tplc="289EC16C">
      <w:start w:val="1"/>
      <w:numFmt w:val="bullet"/>
      <w:lvlText w:val="•"/>
      <w:lvlJc w:val="left"/>
      <w:pPr>
        <w:ind w:left="4540" w:hanging="358"/>
      </w:pPr>
      <w:rPr>
        <w:rFonts w:hint="default"/>
      </w:rPr>
    </w:lvl>
    <w:lvl w:ilvl="5" w:tplc="C7742864">
      <w:start w:val="1"/>
      <w:numFmt w:val="bullet"/>
      <w:lvlText w:val="•"/>
      <w:lvlJc w:val="left"/>
      <w:pPr>
        <w:ind w:left="5377" w:hanging="358"/>
      </w:pPr>
      <w:rPr>
        <w:rFonts w:hint="default"/>
      </w:rPr>
    </w:lvl>
    <w:lvl w:ilvl="6" w:tplc="EE561854">
      <w:start w:val="1"/>
      <w:numFmt w:val="bullet"/>
      <w:lvlText w:val="•"/>
      <w:lvlJc w:val="left"/>
      <w:pPr>
        <w:ind w:left="6215" w:hanging="358"/>
      </w:pPr>
      <w:rPr>
        <w:rFonts w:hint="default"/>
      </w:rPr>
    </w:lvl>
    <w:lvl w:ilvl="7" w:tplc="99340326">
      <w:start w:val="1"/>
      <w:numFmt w:val="bullet"/>
      <w:lvlText w:val="•"/>
      <w:lvlJc w:val="left"/>
      <w:pPr>
        <w:ind w:left="7053" w:hanging="358"/>
      </w:pPr>
      <w:rPr>
        <w:rFonts w:hint="default"/>
      </w:rPr>
    </w:lvl>
    <w:lvl w:ilvl="8" w:tplc="0B284EEC">
      <w:start w:val="1"/>
      <w:numFmt w:val="bullet"/>
      <w:lvlText w:val="•"/>
      <w:lvlJc w:val="left"/>
      <w:pPr>
        <w:ind w:left="7890" w:hanging="358"/>
      </w:pPr>
      <w:rPr>
        <w:rFonts w:hint="default"/>
      </w:rPr>
    </w:lvl>
  </w:abstractNum>
  <w:abstractNum w:abstractNumId="22" w15:restartNumberingAfterBreak="0">
    <w:nsid w:val="603763E6"/>
    <w:multiLevelType w:val="hybridMultilevel"/>
    <w:tmpl w:val="8820AF8C"/>
    <w:lvl w:ilvl="0" w:tplc="1BFA8868">
      <w:start w:val="1"/>
      <w:numFmt w:val="lowerLetter"/>
      <w:lvlText w:val="%1."/>
      <w:lvlJc w:val="left"/>
      <w:pPr>
        <w:ind w:left="898" w:hanging="360"/>
      </w:pPr>
      <w:rPr>
        <w:rFonts w:ascii="Times New Roman" w:eastAsia="Times New Roman" w:hAnsi="Times New Roman" w:hint="default"/>
        <w:sz w:val="22"/>
        <w:szCs w:val="22"/>
      </w:rPr>
    </w:lvl>
    <w:lvl w:ilvl="1" w:tplc="654459E2">
      <w:start w:val="1"/>
      <w:numFmt w:val="lowerLetter"/>
      <w:lvlText w:val="%2."/>
      <w:lvlJc w:val="left"/>
      <w:pPr>
        <w:ind w:left="1189" w:hanging="358"/>
      </w:pPr>
      <w:rPr>
        <w:rFonts w:ascii="Times New Roman" w:eastAsia="Times New Roman" w:hAnsi="Times New Roman" w:hint="default"/>
        <w:sz w:val="22"/>
        <w:szCs w:val="22"/>
      </w:rPr>
    </w:lvl>
    <w:lvl w:ilvl="2" w:tplc="C7F0D934">
      <w:start w:val="1"/>
      <w:numFmt w:val="bullet"/>
      <w:lvlText w:val="•"/>
      <w:lvlJc w:val="left"/>
      <w:pPr>
        <w:ind w:left="2122" w:hanging="358"/>
      </w:pPr>
      <w:rPr>
        <w:rFonts w:hint="default"/>
      </w:rPr>
    </w:lvl>
    <w:lvl w:ilvl="3" w:tplc="1A28AEE2">
      <w:start w:val="1"/>
      <w:numFmt w:val="bullet"/>
      <w:lvlText w:val="•"/>
      <w:lvlJc w:val="left"/>
      <w:pPr>
        <w:ind w:left="3055" w:hanging="358"/>
      </w:pPr>
      <w:rPr>
        <w:rFonts w:hint="default"/>
      </w:rPr>
    </w:lvl>
    <w:lvl w:ilvl="4" w:tplc="8340BEC0">
      <w:start w:val="1"/>
      <w:numFmt w:val="bullet"/>
      <w:lvlText w:val="•"/>
      <w:lvlJc w:val="left"/>
      <w:pPr>
        <w:ind w:left="3988" w:hanging="358"/>
      </w:pPr>
      <w:rPr>
        <w:rFonts w:hint="default"/>
      </w:rPr>
    </w:lvl>
    <w:lvl w:ilvl="5" w:tplc="73E21906">
      <w:start w:val="1"/>
      <w:numFmt w:val="bullet"/>
      <w:lvlText w:val="•"/>
      <w:lvlJc w:val="left"/>
      <w:pPr>
        <w:ind w:left="4921" w:hanging="358"/>
      </w:pPr>
      <w:rPr>
        <w:rFonts w:hint="default"/>
      </w:rPr>
    </w:lvl>
    <w:lvl w:ilvl="6" w:tplc="554CC78C">
      <w:start w:val="1"/>
      <w:numFmt w:val="bullet"/>
      <w:lvlText w:val="•"/>
      <w:lvlJc w:val="left"/>
      <w:pPr>
        <w:ind w:left="5854" w:hanging="358"/>
      </w:pPr>
      <w:rPr>
        <w:rFonts w:hint="default"/>
      </w:rPr>
    </w:lvl>
    <w:lvl w:ilvl="7" w:tplc="FC248C16">
      <w:start w:val="1"/>
      <w:numFmt w:val="bullet"/>
      <w:lvlText w:val="•"/>
      <w:lvlJc w:val="left"/>
      <w:pPr>
        <w:ind w:left="6787" w:hanging="358"/>
      </w:pPr>
      <w:rPr>
        <w:rFonts w:hint="default"/>
      </w:rPr>
    </w:lvl>
    <w:lvl w:ilvl="8" w:tplc="C2CC86A8">
      <w:start w:val="1"/>
      <w:numFmt w:val="bullet"/>
      <w:lvlText w:val="•"/>
      <w:lvlJc w:val="left"/>
      <w:pPr>
        <w:ind w:left="7720" w:hanging="358"/>
      </w:pPr>
      <w:rPr>
        <w:rFonts w:hint="default"/>
      </w:rPr>
    </w:lvl>
  </w:abstractNum>
  <w:abstractNum w:abstractNumId="23" w15:restartNumberingAfterBreak="0">
    <w:nsid w:val="64C17E99"/>
    <w:multiLevelType w:val="hybridMultilevel"/>
    <w:tmpl w:val="055E61B8"/>
    <w:lvl w:ilvl="0" w:tplc="27569030">
      <w:start w:val="1"/>
      <w:numFmt w:val="lowerLetter"/>
      <w:lvlText w:val="%1."/>
      <w:lvlJc w:val="left"/>
      <w:pPr>
        <w:ind w:left="1189" w:hanging="358"/>
      </w:pPr>
      <w:rPr>
        <w:rFonts w:ascii="Times New Roman" w:eastAsia="Times New Roman" w:hAnsi="Times New Roman" w:hint="default"/>
        <w:sz w:val="22"/>
        <w:szCs w:val="22"/>
      </w:rPr>
    </w:lvl>
    <w:lvl w:ilvl="1" w:tplc="28209C56">
      <w:start w:val="1"/>
      <w:numFmt w:val="bullet"/>
      <w:lvlText w:val="•"/>
      <w:lvlJc w:val="left"/>
      <w:pPr>
        <w:ind w:left="2026" w:hanging="358"/>
      </w:pPr>
      <w:rPr>
        <w:rFonts w:hint="default"/>
      </w:rPr>
    </w:lvl>
    <w:lvl w:ilvl="2" w:tplc="1BB40FB4">
      <w:start w:val="1"/>
      <w:numFmt w:val="bullet"/>
      <w:lvlText w:val="•"/>
      <w:lvlJc w:val="left"/>
      <w:pPr>
        <w:ind w:left="2864" w:hanging="358"/>
      </w:pPr>
      <w:rPr>
        <w:rFonts w:hint="default"/>
      </w:rPr>
    </w:lvl>
    <w:lvl w:ilvl="3" w:tplc="A82042C2">
      <w:start w:val="1"/>
      <w:numFmt w:val="bullet"/>
      <w:lvlText w:val="•"/>
      <w:lvlJc w:val="left"/>
      <w:pPr>
        <w:ind w:left="3702" w:hanging="358"/>
      </w:pPr>
      <w:rPr>
        <w:rFonts w:hint="default"/>
      </w:rPr>
    </w:lvl>
    <w:lvl w:ilvl="4" w:tplc="73760212">
      <w:start w:val="1"/>
      <w:numFmt w:val="bullet"/>
      <w:lvlText w:val="•"/>
      <w:lvlJc w:val="left"/>
      <w:pPr>
        <w:ind w:left="4540" w:hanging="358"/>
      </w:pPr>
      <w:rPr>
        <w:rFonts w:hint="default"/>
      </w:rPr>
    </w:lvl>
    <w:lvl w:ilvl="5" w:tplc="D2720622">
      <w:start w:val="1"/>
      <w:numFmt w:val="bullet"/>
      <w:lvlText w:val="•"/>
      <w:lvlJc w:val="left"/>
      <w:pPr>
        <w:ind w:left="5377" w:hanging="358"/>
      </w:pPr>
      <w:rPr>
        <w:rFonts w:hint="default"/>
      </w:rPr>
    </w:lvl>
    <w:lvl w:ilvl="6" w:tplc="C6683832">
      <w:start w:val="1"/>
      <w:numFmt w:val="bullet"/>
      <w:lvlText w:val="•"/>
      <w:lvlJc w:val="left"/>
      <w:pPr>
        <w:ind w:left="6215" w:hanging="358"/>
      </w:pPr>
      <w:rPr>
        <w:rFonts w:hint="default"/>
      </w:rPr>
    </w:lvl>
    <w:lvl w:ilvl="7" w:tplc="2904C11C">
      <w:start w:val="1"/>
      <w:numFmt w:val="bullet"/>
      <w:lvlText w:val="•"/>
      <w:lvlJc w:val="left"/>
      <w:pPr>
        <w:ind w:left="7053" w:hanging="358"/>
      </w:pPr>
      <w:rPr>
        <w:rFonts w:hint="default"/>
      </w:rPr>
    </w:lvl>
    <w:lvl w:ilvl="8" w:tplc="CBAACD34">
      <w:start w:val="1"/>
      <w:numFmt w:val="bullet"/>
      <w:lvlText w:val="•"/>
      <w:lvlJc w:val="left"/>
      <w:pPr>
        <w:ind w:left="7890" w:hanging="358"/>
      </w:pPr>
      <w:rPr>
        <w:rFonts w:hint="default"/>
      </w:rPr>
    </w:lvl>
  </w:abstractNum>
  <w:abstractNum w:abstractNumId="24" w15:restartNumberingAfterBreak="0">
    <w:nsid w:val="67241549"/>
    <w:multiLevelType w:val="hybridMultilevel"/>
    <w:tmpl w:val="AFE0C1AC"/>
    <w:lvl w:ilvl="0" w:tplc="697ACB32">
      <w:start w:val="1"/>
      <w:numFmt w:val="lowerLetter"/>
      <w:lvlText w:val="%1."/>
      <w:lvlJc w:val="left"/>
      <w:pPr>
        <w:ind w:left="1189" w:hanging="358"/>
      </w:pPr>
      <w:rPr>
        <w:rFonts w:ascii="Times New Roman" w:eastAsia="Times New Roman" w:hAnsi="Times New Roman" w:hint="default"/>
        <w:sz w:val="22"/>
        <w:szCs w:val="22"/>
      </w:rPr>
    </w:lvl>
    <w:lvl w:ilvl="1" w:tplc="CE8C84F0">
      <w:start w:val="1"/>
      <w:numFmt w:val="bullet"/>
      <w:lvlText w:val="•"/>
      <w:lvlJc w:val="left"/>
      <w:pPr>
        <w:ind w:left="2026" w:hanging="358"/>
      </w:pPr>
      <w:rPr>
        <w:rFonts w:hint="default"/>
      </w:rPr>
    </w:lvl>
    <w:lvl w:ilvl="2" w:tplc="9454EEA0">
      <w:start w:val="1"/>
      <w:numFmt w:val="bullet"/>
      <w:lvlText w:val="•"/>
      <w:lvlJc w:val="left"/>
      <w:pPr>
        <w:ind w:left="2864" w:hanging="358"/>
      </w:pPr>
      <w:rPr>
        <w:rFonts w:hint="default"/>
      </w:rPr>
    </w:lvl>
    <w:lvl w:ilvl="3" w:tplc="0398266A">
      <w:start w:val="1"/>
      <w:numFmt w:val="bullet"/>
      <w:lvlText w:val="•"/>
      <w:lvlJc w:val="left"/>
      <w:pPr>
        <w:ind w:left="3702" w:hanging="358"/>
      </w:pPr>
      <w:rPr>
        <w:rFonts w:hint="default"/>
      </w:rPr>
    </w:lvl>
    <w:lvl w:ilvl="4" w:tplc="13922060">
      <w:start w:val="1"/>
      <w:numFmt w:val="bullet"/>
      <w:lvlText w:val="•"/>
      <w:lvlJc w:val="left"/>
      <w:pPr>
        <w:ind w:left="4540" w:hanging="358"/>
      </w:pPr>
      <w:rPr>
        <w:rFonts w:hint="default"/>
      </w:rPr>
    </w:lvl>
    <w:lvl w:ilvl="5" w:tplc="6F06A5CA">
      <w:start w:val="1"/>
      <w:numFmt w:val="bullet"/>
      <w:lvlText w:val="•"/>
      <w:lvlJc w:val="left"/>
      <w:pPr>
        <w:ind w:left="5377" w:hanging="358"/>
      </w:pPr>
      <w:rPr>
        <w:rFonts w:hint="default"/>
      </w:rPr>
    </w:lvl>
    <w:lvl w:ilvl="6" w:tplc="A24267D4">
      <w:start w:val="1"/>
      <w:numFmt w:val="bullet"/>
      <w:lvlText w:val="•"/>
      <w:lvlJc w:val="left"/>
      <w:pPr>
        <w:ind w:left="6215" w:hanging="358"/>
      </w:pPr>
      <w:rPr>
        <w:rFonts w:hint="default"/>
      </w:rPr>
    </w:lvl>
    <w:lvl w:ilvl="7" w:tplc="8B30114A">
      <w:start w:val="1"/>
      <w:numFmt w:val="bullet"/>
      <w:lvlText w:val="•"/>
      <w:lvlJc w:val="left"/>
      <w:pPr>
        <w:ind w:left="7053" w:hanging="358"/>
      </w:pPr>
      <w:rPr>
        <w:rFonts w:hint="default"/>
      </w:rPr>
    </w:lvl>
    <w:lvl w:ilvl="8" w:tplc="CACA2C04">
      <w:start w:val="1"/>
      <w:numFmt w:val="bullet"/>
      <w:lvlText w:val="•"/>
      <w:lvlJc w:val="left"/>
      <w:pPr>
        <w:ind w:left="7890" w:hanging="358"/>
      </w:pPr>
      <w:rPr>
        <w:rFonts w:hint="default"/>
      </w:rPr>
    </w:lvl>
  </w:abstractNum>
  <w:abstractNum w:abstractNumId="25" w15:restartNumberingAfterBreak="0">
    <w:nsid w:val="69790FE9"/>
    <w:multiLevelType w:val="hybridMultilevel"/>
    <w:tmpl w:val="0D5853DA"/>
    <w:lvl w:ilvl="0" w:tplc="15B8B312">
      <w:start w:val="1"/>
      <w:numFmt w:val="lowerLetter"/>
      <w:lvlText w:val="%1."/>
      <w:lvlJc w:val="left"/>
      <w:pPr>
        <w:ind w:left="838" w:hanging="360"/>
      </w:pPr>
      <w:rPr>
        <w:rFonts w:ascii="Times New Roman" w:eastAsia="Times New Roman" w:hAnsi="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5320FB"/>
    <w:multiLevelType w:val="hybridMultilevel"/>
    <w:tmpl w:val="5A5ABC5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4D2157"/>
    <w:multiLevelType w:val="hybridMultilevel"/>
    <w:tmpl w:val="6F0CBE48"/>
    <w:lvl w:ilvl="0" w:tplc="4A00544E">
      <w:start w:val="1"/>
      <w:numFmt w:val="lowerLetter"/>
      <w:lvlText w:val="%1."/>
      <w:lvlJc w:val="left"/>
      <w:pPr>
        <w:ind w:left="838" w:hanging="360"/>
      </w:pPr>
      <w:rPr>
        <w:rFonts w:ascii="Times New Roman" w:eastAsia="Times New Roman" w:hAnsi="Times New Roman" w:hint="default"/>
        <w:sz w:val="22"/>
        <w:szCs w:val="22"/>
      </w:rPr>
    </w:lvl>
    <w:lvl w:ilvl="1" w:tplc="9C8AE3EA">
      <w:start w:val="1"/>
      <w:numFmt w:val="lowerRoman"/>
      <w:lvlText w:val="%2."/>
      <w:lvlJc w:val="left"/>
      <w:pPr>
        <w:ind w:left="1551" w:hanging="473"/>
      </w:pPr>
      <w:rPr>
        <w:rFonts w:ascii="Times New Roman" w:eastAsia="Times New Roman" w:hAnsi="Times New Roman" w:hint="default"/>
        <w:spacing w:val="1"/>
        <w:sz w:val="22"/>
        <w:szCs w:val="22"/>
      </w:rPr>
    </w:lvl>
    <w:lvl w:ilvl="2" w:tplc="180E2066">
      <w:start w:val="1"/>
      <w:numFmt w:val="bullet"/>
      <w:lvlText w:val="•"/>
      <w:lvlJc w:val="left"/>
      <w:pPr>
        <w:ind w:left="2444" w:hanging="473"/>
      </w:pPr>
      <w:rPr>
        <w:rFonts w:hint="default"/>
      </w:rPr>
    </w:lvl>
    <w:lvl w:ilvl="3" w:tplc="51EEA85E">
      <w:start w:val="1"/>
      <w:numFmt w:val="bullet"/>
      <w:lvlText w:val="•"/>
      <w:lvlJc w:val="left"/>
      <w:pPr>
        <w:ind w:left="3337" w:hanging="473"/>
      </w:pPr>
      <w:rPr>
        <w:rFonts w:hint="default"/>
      </w:rPr>
    </w:lvl>
    <w:lvl w:ilvl="4" w:tplc="C39A7688">
      <w:start w:val="1"/>
      <w:numFmt w:val="bullet"/>
      <w:lvlText w:val="•"/>
      <w:lvlJc w:val="left"/>
      <w:pPr>
        <w:ind w:left="4229" w:hanging="473"/>
      </w:pPr>
      <w:rPr>
        <w:rFonts w:hint="default"/>
      </w:rPr>
    </w:lvl>
    <w:lvl w:ilvl="5" w:tplc="BEA8BF8E">
      <w:start w:val="1"/>
      <w:numFmt w:val="bullet"/>
      <w:lvlText w:val="•"/>
      <w:lvlJc w:val="left"/>
      <w:pPr>
        <w:ind w:left="5122" w:hanging="473"/>
      </w:pPr>
      <w:rPr>
        <w:rFonts w:hint="default"/>
      </w:rPr>
    </w:lvl>
    <w:lvl w:ilvl="6" w:tplc="1E0650C0">
      <w:start w:val="1"/>
      <w:numFmt w:val="bullet"/>
      <w:lvlText w:val="•"/>
      <w:lvlJc w:val="left"/>
      <w:pPr>
        <w:ind w:left="6015" w:hanging="473"/>
      </w:pPr>
      <w:rPr>
        <w:rFonts w:hint="default"/>
      </w:rPr>
    </w:lvl>
    <w:lvl w:ilvl="7" w:tplc="2D1A9870">
      <w:start w:val="1"/>
      <w:numFmt w:val="bullet"/>
      <w:lvlText w:val="•"/>
      <w:lvlJc w:val="left"/>
      <w:pPr>
        <w:ind w:left="6908" w:hanging="473"/>
      </w:pPr>
      <w:rPr>
        <w:rFonts w:hint="default"/>
      </w:rPr>
    </w:lvl>
    <w:lvl w:ilvl="8" w:tplc="8ABE0ACC">
      <w:start w:val="1"/>
      <w:numFmt w:val="bullet"/>
      <w:lvlText w:val="•"/>
      <w:lvlJc w:val="left"/>
      <w:pPr>
        <w:ind w:left="7800" w:hanging="473"/>
      </w:pPr>
      <w:rPr>
        <w:rFonts w:hint="default"/>
      </w:rPr>
    </w:lvl>
  </w:abstractNum>
  <w:abstractNum w:abstractNumId="28" w15:restartNumberingAfterBreak="0">
    <w:nsid w:val="6DD002FB"/>
    <w:multiLevelType w:val="hybridMultilevel"/>
    <w:tmpl w:val="31CE354A"/>
    <w:lvl w:ilvl="0" w:tplc="BCCA1E3A">
      <w:start w:val="1"/>
      <w:numFmt w:val="lowerLetter"/>
      <w:lvlText w:val="%1."/>
      <w:lvlJc w:val="left"/>
      <w:pPr>
        <w:ind w:left="838" w:hanging="360"/>
      </w:pPr>
      <w:rPr>
        <w:rFonts w:ascii="Times New Roman" w:eastAsia="Times New Roman" w:hAnsi="Times New Roman" w:hint="default"/>
        <w:sz w:val="22"/>
        <w:szCs w:val="22"/>
      </w:rPr>
    </w:lvl>
    <w:lvl w:ilvl="1" w:tplc="2172948A">
      <w:start w:val="1"/>
      <w:numFmt w:val="lowerLetter"/>
      <w:lvlText w:val="%2."/>
      <w:lvlJc w:val="left"/>
      <w:pPr>
        <w:ind w:left="1189" w:hanging="358"/>
      </w:pPr>
      <w:rPr>
        <w:rFonts w:ascii="Times New Roman" w:eastAsia="Times New Roman" w:hAnsi="Times New Roman" w:hint="default"/>
        <w:sz w:val="22"/>
        <w:szCs w:val="22"/>
      </w:rPr>
    </w:lvl>
    <w:lvl w:ilvl="2" w:tplc="058896D0">
      <w:start w:val="1"/>
      <w:numFmt w:val="bullet"/>
      <w:lvlText w:val="•"/>
      <w:lvlJc w:val="left"/>
      <w:pPr>
        <w:ind w:left="2120" w:hanging="358"/>
      </w:pPr>
      <w:rPr>
        <w:rFonts w:hint="default"/>
      </w:rPr>
    </w:lvl>
    <w:lvl w:ilvl="3" w:tplc="34D4F034">
      <w:start w:val="1"/>
      <w:numFmt w:val="bullet"/>
      <w:lvlText w:val="•"/>
      <w:lvlJc w:val="left"/>
      <w:pPr>
        <w:ind w:left="3050" w:hanging="358"/>
      </w:pPr>
      <w:rPr>
        <w:rFonts w:hint="default"/>
      </w:rPr>
    </w:lvl>
    <w:lvl w:ilvl="4" w:tplc="99F611EE">
      <w:start w:val="1"/>
      <w:numFmt w:val="bullet"/>
      <w:lvlText w:val="•"/>
      <w:lvlJc w:val="left"/>
      <w:pPr>
        <w:ind w:left="3981" w:hanging="358"/>
      </w:pPr>
      <w:rPr>
        <w:rFonts w:hint="default"/>
      </w:rPr>
    </w:lvl>
    <w:lvl w:ilvl="5" w:tplc="4874EC86">
      <w:start w:val="1"/>
      <w:numFmt w:val="bullet"/>
      <w:lvlText w:val="•"/>
      <w:lvlJc w:val="left"/>
      <w:pPr>
        <w:ind w:left="4912" w:hanging="358"/>
      </w:pPr>
      <w:rPr>
        <w:rFonts w:hint="default"/>
      </w:rPr>
    </w:lvl>
    <w:lvl w:ilvl="6" w:tplc="61FEC614">
      <w:start w:val="1"/>
      <w:numFmt w:val="bullet"/>
      <w:lvlText w:val="•"/>
      <w:lvlJc w:val="left"/>
      <w:pPr>
        <w:ind w:left="5843" w:hanging="358"/>
      </w:pPr>
      <w:rPr>
        <w:rFonts w:hint="default"/>
      </w:rPr>
    </w:lvl>
    <w:lvl w:ilvl="7" w:tplc="6F769FC4">
      <w:start w:val="1"/>
      <w:numFmt w:val="bullet"/>
      <w:lvlText w:val="•"/>
      <w:lvlJc w:val="left"/>
      <w:pPr>
        <w:ind w:left="6774" w:hanging="358"/>
      </w:pPr>
      <w:rPr>
        <w:rFonts w:hint="default"/>
      </w:rPr>
    </w:lvl>
    <w:lvl w:ilvl="8" w:tplc="8EA82496">
      <w:start w:val="1"/>
      <w:numFmt w:val="bullet"/>
      <w:lvlText w:val="•"/>
      <w:lvlJc w:val="left"/>
      <w:pPr>
        <w:ind w:left="7704" w:hanging="358"/>
      </w:pPr>
      <w:rPr>
        <w:rFonts w:hint="default"/>
      </w:rPr>
    </w:lvl>
  </w:abstractNum>
  <w:abstractNum w:abstractNumId="29" w15:restartNumberingAfterBreak="0">
    <w:nsid w:val="6EA75D6F"/>
    <w:multiLevelType w:val="hybridMultilevel"/>
    <w:tmpl w:val="52086056"/>
    <w:lvl w:ilvl="0" w:tplc="4380FC68">
      <w:start w:val="1"/>
      <w:numFmt w:val="lowerLetter"/>
      <w:lvlText w:val="%1."/>
      <w:lvlJc w:val="left"/>
      <w:pPr>
        <w:ind w:left="1189" w:hanging="358"/>
      </w:pPr>
      <w:rPr>
        <w:rFonts w:ascii="Times New Roman" w:eastAsia="Times New Roman" w:hAnsi="Times New Roman" w:hint="default"/>
        <w:sz w:val="22"/>
        <w:szCs w:val="22"/>
      </w:rPr>
    </w:lvl>
    <w:lvl w:ilvl="1" w:tplc="B858991C">
      <w:start w:val="1"/>
      <w:numFmt w:val="bullet"/>
      <w:lvlText w:val="•"/>
      <w:lvlJc w:val="left"/>
      <w:pPr>
        <w:ind w:left="2028" w:hanging="358"/>
      </w:pPr>
      <w:rPr>
        <w:rFonts w:hint="default"/>
      </w:rPr>
    </w:lvl>
    <w:lvl w:ilvl="2" w:tplc="330CCCF2">
      <w:start w:val="1"/>
      <w:numFmt w:val="bullet"/>
      <w:lvlText w:val="•"/>
      <w:lvlJc w:val="left"/>
      <w:pPr>
        <w:ind w:left="2868" w:hanging="358"/>
      </w:pPr>
      <w:rPr>
        <w:rFonts w:hint="default"/>
      </w:rPr>
    </w:lvl>
    <w:lvl w:ilvl="3" w:tplc="F19A5602">
      <w:start w:val="1"/>
      <w:numFmt w:val="bullet"/>
      <w:lvlText w:val="•"/>
      <w:lvlJc w:val="left"/>
      <w:pPr>
        <w:ind w:left="3708" w:hanging="358"/>
      </w:pPr>
      <w:rPr>
        <w:rFonts w:hint="default"/>
      </w:rPr>
    </w:lvl>
    <w:lvl w:ilvl="4" w:tplc="FD540A2E">
      <w:start w:val="1"/>
      <w:numFmt w:val="bullet"/>
      <w:lvlText w:val="•"/>
      <w:lvlJc w:val="left"/>
      <w:pPr>
        <w:ind w:left="4548" w:hanging="358"/>
      </w:pPr>
      <w:rPr>
        <w:rFonts w:hint="default"/>
      </w:rPr>
    </w:lvl>
    <w:lvl w:ilvl="5" w:tplc="C4B2813A">
      <w:start w:val="1"/>
      <w:numFmt w:val="bullet"/>
      <w:lvlText w:val="•"/>
      <w:lvlJc w:val="left"/>
      <w:pPr>
        <w:ind w:left="5387" w:hanging="358"/>
      </w:pPr>
      <w:rPr>
        <w:rFonts w:hint="default"/>
      </w:rPr>
    </w:lvl>
    <w:lvl w:ilvl="6" w:tplc="F8FEF100">
      <w:start w:val="1"/>
      <w:numFmt w:val="bullet"/>
      <w:lvlText w:val="•"/>
      <w:lvlJc w:val="left"/>
      <w:pPr>
        <w:ind w:left="6227" w:hanging="358"/>
      </w:pPr>
      <w:rPr>
        <w:rFonts w:hint="default"/>
      </w:rPr>
    </w:lvl>
    <w:lvl w:ilvl="7" w:tplc="3E9EA170">
      <w:start w:val="1"/>
      <w:numFmt w:val="bullet"/>
      <w:lvlText w:val="•"/>
      <w:lvlJc w:val="left"/>
      <w:pPr>
        <w:ind w:left="7067" w:hanging="358"/>
      </w:pPr>
      <w:rPr>
        <w:rFonts w:hint="default"/>
      </w:rPr>
    </w:lvl>
    <w:lvl w:ilvl="8" w:tplc="BE705082">
      <w:start w:val="1"/>
      <w:numFmt w:val="bullet"/>
      <w:lvlText w:val="•"/>
      <w:lvlJc w:val="left"/>
      <w:pPr>
        <w:ind w:left="7906" w:hanging="358"/>
      </w:pPr>
      <w:rPr>
        <w:rFonts w:hint="default"/>
      </w:rPr>
    </w:lvl>
  </w:abstractNum>
  <w:abstractNum w:abstractNumId="30" w15:restartNumberingAfterBreak="0">
    <w:nsid w:val="6F7B0A6C"/>
    <w:multiLevelType w:val="hybridMultilevel"/>
    <w:tmpl w:val="19264D08"/>
    <w:lvl w:ilvl="0" w:tplc="9A3ECBFA">
      <w:start w:val="1"/>
      <w:numFmt w:val="bullet"/>
      <w:lvlText w:val=""/>
      <w:lvlJc w:val="left"/>
      <w:pPr>
        <w:ind w:left="831" w:hanging="356"/>
      </w:pPr>
      <w:rPr>
        <w:rFonts w:ascii="Symbol" w:eastAsia="Symbol" w:hAnsi="Symbol" w:hint="default"/>
        <w:sz w:val="22"/>
        <w:szCs w:val="22"/>
      </w:rPr>
    </w:lvl>
    <w:lvl w:ilvl="1" w:tplc="E99ED184">
      <w:start w:val="1"/>
      <w:numFmt w:val="bullet"/>
      <w:lvlText w:val="o"/>
      <w:lvlJc w:val="left"/>
      <w:pPr>
        <w:ind w:left="1558" w:hanging="360"/>
      </w:pPr>
      <w:rPr>
        <w:rFonts w:ascii="Courier New" w:eastAsia="Courier New" w:hAnsi="Courier New" w:hint="default"/>
        <w:sz w:val="22"/>
        <w:szCs w:val="22"/>
      </w:rPr>
    </w:lvl>
    <w:lvl w:ilvl="2" w:tplc="3286BFD6">
      <w:start w:val="1"/>
      <w:numFmt w:val="bullet"/>
      <w:lvlText w:val="•"/>
      <w:lvlJc w:val="left"/>
      <w:pPr>
        <w:ind w:left="2450" w:hanging="360"/>
      </w:pPr>
      <w:rPr>
        <w:rFonts w:hint="default"/>
      </w:rPr>
    </w:lvl>
    <w:lvl w:ilvl="3" w:tplc="1F64C088">
      <w:start w:val="1"/>
      <w:numFmt w:val="bullet"/>
      <w:lvlText w:val="•"/>
      <w:lvlJc w:val="left"/>
      <w:pPr>
        <w:ind w:left="3342" w:hanging="360"/>
      </w:pPr>
      <w:rPr>
        <w:rFonts w:hint="default"/>
      </w:rPr>
    </w:lvl>
    <w:lvl w:ilvl="4" w:tplc="B9568B44">
      <w:start w:val="1"/>
      <w:numFmt w:val="bullet"/>
      <w:lvlText w:val="•"/>
      <w:lvlJc w:val="left"/>
      <w:pPr>
        <w:ind w:left="4234" w:hanging="360"/>
      </w:pPr>
      <w:rPr>
        <w:rFonts w:hint="default"/>
      </w:rPr>
    </w:lvl>
    <w:lvl w:ilvl="5" w:tplc="25663C8C">
      <w:start w:val="1"/>
      <w:numFmt w:val="bullet"/>
      <w:lvlText w:val="•"/>
      <w:lvlJc w:val="left"/>
      <w:pPr>
        <w:ind w:left="5126" w:hanging="360"/>
      </w:pPr>
      <w:rPr>
        <w:rFonts w:hint="default"/>
      </w:rPr>
    </w:lvl>
    <w:lvl w:ilvl="6" w:tplc="26946CE4">
      <w:start w:val="1"/>
      <w:numFmt w:val="bullet"/>
      <w:lvlText w:val="•"/>
      <w:lvlJc w:val="left"/>
      <w:pPr>
        <w:ind w:left="6018" w:hanging="360"/>
      </w:pPr>
      <w:rPr>
        <w:rFonts w:hint="default"/>
      </w:rPr>
    </w:lvl>
    <w:lvl w:ilvl="7" w:tplc="E2940626">
      <w:start w:val="1"/>
      <w:numFmt w:val="bullet"/>
      <w:lvlText w:val="•"/>
      <w:lvlJc w:val="left"/>
      <w:pPr>
        <w:ind w:left="6910" w:hanging="360"/>
      </w:pPr>
      <w:rPr>
        <w:rFonts w:hint="default"/>
      </w:rPr>
    </w:lvl>
    <w:lvl w:ilvl="8" w:tplc="19A8A950">
      <w:start w:val="1"/>
      <w:numFmt w:val="bullet"/>
      <w:lvlText w:val="•"/>
      <w:lvlJc w:val="left"/>
      <w:pPr>
        <w:ind w:left="7802" w:hanging="360"/>
      </w:pPr>
      <w:rPr>
        <w:rFonts w:hint="default"/>
      </w:rPr>
    </w:lvl>
  </w:abstractNum>
  <w:abstractNum w:abstractNumId="31" w15:restartNumberingAfterBreak="0">
    <w:nsid w:val="7E171CAE"/>
    <w:multiLevelType w:val="hybridMultilevel"/>
    <w:tmpl w:val="6CEC07EE"/>
    <w:lvl w:ilvl="0" w:tplc="687E2420">
      <w:numFmt w:val="bullet"/>
      <w:lvlText w:val=""/>
      <w:lvlJc w:val="left"/>
      <w:pPr>
        <w:ind w:left="580" w:hanging="360"/>
      </w:pPr>
      <w:rPr>
        <w:rFonts w:ascii="Symbol" w:eastAsia="Times New Roman" w:hAnsi="Symbol" w:cs="Times New Roman" w:hint="default"/>
      </w:rPr>
    </w:lvl>
    <w:lvl w:ilvl="1" w:tplc="0C090003" w:tentative="1">
      <w:start w:val="1"/>
      <w:numFmt w:val="bullet"/>
      <w:lvlText w:val="o"/>
      <w:lvlJc w:val="left"/>
      <w:pPr>
        <w:ind w:left="1300" w:hanging="360"/>
      </w:pPr>
      <w:rPr>
        <w:rFonts w:ascii="Courier New" w:hAnsi="Courier New" w:cs="Courier New" w:hint="default"/>
      </w:rPr>
    </w:lvl>
    <w:lvl w:ilvl="2" w:tplc="0C090005" w:tentative="1">
      <w:start w:val="1"/>
      <w:numFmt w:val="bullet"/>
      <w:lvlText w:val=""/>
      <w:lvlJc w:val="left"/>
      <w:pPr>
        <w:ind w:left="2020" w:hanging="360"/>
      </w:pPr>
      <w:rPr>
        <w:rFonts w:ascii="Wingdings" w:hAnsi="Wingdings" w:hint="default"/>
      </w:rPr>
    </w:lvl>
    <w:lvl w:ilvl="3" w:tplc="0C090001" w:tentative="1">
      <w:start w:val="1"/>
      <w:numFmt w:val="bullet"/>
      <w:lvlText w:val=""/>
      <w:lvlJc w:val="left"/>
      <w:pPr>
        <w:ind w:left="2740" w:hanging="360"/>
      </w:pPr>
      <w:rPr>
        <w:rFonts w:ascii="Symbol" w:hAnsi="Symbol" w:hint="default"/>
      </w:rPr>
    </w:lvl>
    <w:lvl w:ilvl="4" w:tplc="0C090003" w:tentative="1">
      <w:start w:val="1"/>
      <w:numFmt w:val="bullet"/>
      <w:lvlText w:val="o"/>
      <w:lvlJc w:val="left"/>
      <w:pPr>
        <w:ind w:left="3460" w:hanging="360"/>
      </w:pPr>
      <w:rPr>
        <w:rFonts w:ascii="Courier New" w:hAnsi="Courier New" w:cs="Courier New" w:hint="default"/>
      </w:rPr>
    </w:lvl>
    <w:lvl w:ilvl="5" w:tplc="0C090005" w:tentative="1">
      <w:start w:val="1"/>
      <w:numFmt w:val="bullet"/>
      <w:lvlText w:val=""/>
      <w:lvlJc w:val="left"/>
      <w:pPr>
        <w:ind w:left="4180" w:hanging="360"/>
      </w:pPr>
      <w:rPr>
        <w:rFonts w:ascii="Wingdings" w:hAnsi="Wingdings" w:hint="default"/>
      </w:rPr>
    </w:lvl>
    <w:lvl w:ilvl="6" w:tplc="0C090001" w:tentative="1">
      <w:start w:val="1"/>
      <w:numFmt w:val="bullet"/>
      <w:lvlText w:val=""/>
      <w:lvlJc w:val="left"/>
      <w:pPr>
        <w:ind w:left="4900" w:hanging="360"/>
      </w:pPr>
      <w:rPr>
        <w:rFonts w:ascii="Symbol" w:hAnsi="Symbol" w:hint="default"/>
      </w:rPr>
    </w:lvl>
    <w:lvl w:ilvl="7" w:tplc="0C090003" w:tentative="1">
      <w:start w:val="1"/>
      <w:numFmt w:val="bullet"/>
      <w:lvlText w:val="o"/>
      <w:lvlJc w:val="left"/>
      <w:pPr>
        <w:ind w:left="5620" w:hanging="360"/>
      </w:pPr>
      <w:rPr>
        <w:rFonts w:ascii="Courier New" w:hAnsi="Courier New" w:cs="Courier New" w:hint="default"/>
      </w:rPr>
    </w:lvl>
    <w:lvl w:ilvl="8" w:tplc="0C090005" w:tentative="1">
      <w:start w:val="1"/>
      <w:numFmt w:val="bullet"/>
      <w:lvlText w:val=""/>
      <w:lvlJc w:val="left"/>
      <w:pPr>
        <w:ind w:left="6340" w:hanging="360"/>
      </w:pPr>
      <w:rPr>
        <w:rFonts w:ascii="Wingdings" w:hAnsi="Wingdings" w:hint="default"/>
      </w:rPr>
    </w:lvl>
  </w:abstractNum>
  <w:num w:numId="1">
    <w:abstractNumId w:val="30"/>
  </w:num>
  <w:num w:numId="2">
    <w:abstractNumId w:val="2"/>
  </w:num>
  <w:num w:numId="3">
    <w:abstractNumId w:val="23"/>
  </w:num>
  <w:num w:numId="4">
    <w:abstractNumId w:val="28"/>
  </w:num>
  <w:num w:numId="5">
    <w:abstractNumId w:val="27"/>
  </w:num>
  <w:num w:numId="6">
    <w:abstractNumId w:val="17"/>
  </w:num>
  <w:num w:numId="7">
    <w:abstractNumId w:val="0"/>
  </w:num>
  <w:num w:numId="8">
    <w:abstractNumId w:val="18"/>
  </w:num>
  <w:num w:numId="9">
    <w:abstractNumId w:val="12"/>
  </w:num>
  <w:num w:numId="10">
    <w:abstractNumId w:val="16"/>
  </w:num>
  <w:num w:numId="11">
    <w:abstractNumId w:val="24"/>
  </w:num>
  <w:num w:numId="12">
    <w:abstractNumId w:val="3"/>
  </w:num>
  <w:num w:numId="13">
    <w:abstractNumId w:val="21"/>
  </w:num>
  <w:num w:numId="14">
    <w:abstractNumId w:val="1"/>
  </w:num>
  <w:num w:numId="15">
    <w:abstractNumId w:val="20"/>
  </w:num>
  <w:num w:numId="16">
    <w:abstractNumId w:val="29"/>
  </w:num>
  <w:num w:numId="17">
    <w:abstractNumId w:val="4"/>
  </w:num>
  <w:num w:numId="18">
    <w:abstractNumId w:val="14"/>
  </w:num>
  <w:num w:numId="19">
    <w:abstractNumId w:val="13"/>
  </w:num>
  <w:num w:numId="20">
    <w:abstractNumId w:val="22"/>
  </w:num>
  <w:num w:numId="21">
    <w:abstractNumId w:val="10"/>
  </w:num>
  <w:num w:numId="22">
    <w:abstractNumId w:val="6"/>
  </w:num>
  <w:num w:numId="23">
    <w:abstractNumId w:val="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8"/>
  </w:num>
  <w:num w:numId="27">
    <w:abstractNumId w:val="25"/>
  </w:num>
  <w:num w:numId="28">
    <w:abstractNumId w:val="31"/>
  </w:num>
  <w:num w:numId="29">
    <w:abstractNumId w:val="11"/>
  </w:num>
  <w:num w:numId="30">
    <w:abstractNumId w:val="19"/>
  </w:num>
  <w:num w:numId="31">
    <w:abstractNumId w:val="26"/>
  </w:num>
  <w:num w:numId="32">
    <w:abstractNumId w:val="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92E"/>
    <w:rsid w:val="000207CD"/>
    <w:rsid w:val="0004570C"/>
    <w:rsid w:val="00045BF4"/>
    <w:rsid w:val="0004794A"/>
    <w:rsid w:val="00065B92"/>
    <w:rsid w:val="0008236D"/>
    <w:rsid w:val="000B72C7"/>
    <w:rsid w:val="000F2FE3"/>
    <w:rsid w:val="000F30C9"/>
    <w:rsid w:val="0010462E"/>
    <w:rsid w:val="00113A37"/>
    <w:rsid w:val="00122DD6"/>
    <w:rsid w:val="0013386D"/>
    <w:rsid w:val="00135258"/>
    <w:rsid w:val="001A3760"/>
    <w:rsid w:val="001C1768"/>
    <w:rsid w:val="001E00F6"/>
    <w:rsid w:val="001F468D"/>
    <w:rsid w:val="00202DD4"/>
    <w:rsid w:val="002065B5"/>
    <w:rsid w:val="00206AC1"/>
    <w:rsid w:val="0021043F"/>
    <w:rsid w:val="002121C8"/>
    <w:rsid w:val="002157A4"/>
    <w:rsid w:val="00239BAA"/>
    <w:rsid w:val="002437C6"/>
    <w:rsid w:val="00267872"/>
    <w:rsid w:val="0027504A"/>
    <w:rsid w:val="00276E3A"/>
    <w:rsid w:val="0028036A"/>
    <w:rsid w:val="002810CB"/>
    <w:rsid w:val="00281F11"/>
    <w:rsid w:val="00284E80"/>
    <w:rsid w:val="00295B49"/>
    <w:rsid w:val="002A4ADB"/>
    <w:rsid w:val="002B184E"/>
    <w:rsid w:val="002B6E42"/>
    <w:rsid w:val="002C3FDE"/>
    <w:rsid w:val="002D223B"/>
    <w:rsid w:val="002E0C3F"/>
    <w:rsid w:val="002E3A87"/>
    <w:rsid w:val="002F7B4E"/>
    <w:rsid w:val="003102B1"/>
    <w:rsid w:val="0031180C"/>
    <w:rsid w:val="003421D1"/>
    <w:rsid w:val="00345EBF"/>
    <w:rsid w:val="003539A8"/>
    <w:rsid w:val="003578EC"/>
    <w:rsid w:val="00374BAE"/>
    <w:rsid w:val="00395C34"/>
    <w:rsid w:val="003C7457"/>
    <w:rsid w:val="003D1194"/>
    <w:rsid w:val="003D1332"/>
    <w:rsid w:val="003D35AC"/>
    <w:rsid w:val="003D74DD"/>
    <w:rsid w:val="003E1E3F"/>
    <w:rsid w:val="003E63F0"/>
    <w:rsid w:val="003F1A52"/>
    <w:rsid w:val="00406E60"/>
    <w:rsid w:val="00407579"/>
    <w:rsid w:val="00425C9E"/>
    <w:rsid w:val="0043019E"/>
    <w:rsid w:val="00437361"/>
    <w:rsid w:val="0044740A"/>
    <w:rsid w:val="00453311"/>
    <w:rsid w:val="00460173"/>
    <w:rsid w:val="00462AB7"/>
    <w:rsid w:val="004669E8"/>
    <w:rsid w:val="00471734"/>
    <w:rsid w:val="00477D57"/>
    <w:rsid w:val="004865F1"/>
    <w:rsid w:val="004A3934"/>
    <w:rsid w:val="004B3509"/>
    <w:rsid w:val="004C1F4C"/>
    <w:rsid w:val="004D0663"/>
    <w:rsid w:val="004E02C7"/>
    <w:rsid w:val="004E7FBF"/>
    <w:rsid w:val="004F4BDC"/>
    <w:rsid w:val="00504B75"/>
    <w:rsid w:val="00504F98"/>
    <w:rsid w:val="005066FC"/>
    <w:rsid w:val="0051344E"/>
    <w:rsid w:val="00523996"/>
    <w:rsid w:val="00523AD9"/>
    <w:rsid w:val="00534BCE"/>
    <w:rsid w:val="0054687C"/>
    <w:rsid w:val="0054729C"/>
    <w:rsid w:val="00557AF3"/>
    <w:rsid w:val="00561785"/>
    <w:rsid w:val="00561E66"/>
    <w:rsid w:val="005645C8"/>
    <w:rsid w:val="00595CA3"/>
    <w:rsid w:val="005A15B4"/>
    <w:rsid w:val="005A6074"/>
    <w:rsid w:val="005B7EB5"/>
    <w:rsid w:val="005C69D3"/>
    <w:rsid w:val="005C6BCD"/>
    <w:rsid w:val="005D521F"/>
    <w:rsid w:val="005D7DC4"/>
    <w:rsid w:val="005E4D4C"/>
    <w:rsid w:val="00603643"/>
    <w:rsid w:val="00620747"/>
    <w:rsid w:val="00621499"/>
    <w:rsid w:val="00633F0A"/>
    <w:rsid w:val="00651AB7"/>
    <w:rsid w:val="00660B13"/>
    <w:rsid w:val="006646BC"/>
    <w:rsid w:val="00672AE6"/>
    <w:rsid w:val="0067337B"/>
    <w:rsid w:val="0068275F"/>
    <w:rsid w:val="0068364C"/>
    <w:rsid w:val="0069469C"/>
    <w:rsid w:val="006A2FE1"/>
    <w:rsid w:val="006C1A1A"/>
    <w:rsid w:val="006E2E46"/>
    <w:rsid w:val="006E3622"/>
    <w:rsid w:val="00716C89"/>
    <w:rsid w:val="00724A10"/>
    <w:rsid w:val="00726EF6"/>
    <w:rsid w:val="0073224A"/>
    <w:rsid w:val="00750703"/>
    <w:rsid w:val="00762E6B"/>
    <w:rsid w:val="00766EC6"/>
    <w:rsid w:val="0078341D"/>
    <w:rsid w:val="007A2131"/>
    <w:rsid w:val="007A3C72"/>
    <w:rsid w:val="007D2212"/>
    <w:rsid w:val="007F0490"/>
    <w:rsid w:val="007F19A7"/>
    <w:rsid w:val="007F1F84"/>
    <w:rsid w:val="008063E2"/>
    <w:rsid w:val="00810965"/>
    <w:rsid w:val="00813A72"/>
    <w:rsid w:val="00830DCA"/>
    <w:rsid w:val="00831103"/>
    <w:rsid w:val="00832D8F"/>
    <w:rsid w:val="0083529D"/>
    <w:rsid w:val="00855AA9"/>
    <w:rsid w:val="00867256"/>
    <w:rsid w:val="00870E97"/>
    <w:rsid w:val="00874895"/>
    <w:rsid w:val="00894A66"/>
    <w:rsid w:val="008A147C"/>
    <w:rsid w:val="008A2194"/>
    <w:rsid w:val="008D14DE"/>
    <w:rsid w:val="008D50AA"/>
    <w:rsid w:val="009018BD"/>
    <w:rsid w:val="0090638A"/>
    <w:rsid w:val="00912E41"/>
    <w:rsid w:val="0091475B"/>
    <w:rsid w:val="009171FC"/>
    <w:rsid w:val="00933441"/>
    <w:rsid w:val="00940154"/>
    <w:rsid w:val="009477E7"/>
    <w:rsid w:val="009630FE"/>
    <w:rsid w:val="00971968"/>
    <w:rsid w:val="0097373C"/>
    <w:rsid w:val="0097782F"/>
    <w:rsid w:val="009806B3"/>
    <w:rsid w:val="00982D04"/>
    <w:rsid w:val="00983261"/>
    <w:rsid w:val="00992485"/>
    <w:rsid w:val="00992CDC"/>
    <w:rsid w:val="00995B6F"/>
    <w:rsid w:val="009A4E9D"/>
    <w:rsid w:val="009A742C"/>
    <w:rsid w:val="009B4791"/>
    <w:rsid w:val="009C4ED3"/>
    <w:rsid w:val="009C5FA4"/>
    <w:rsid w:val="009D7744"/>
    <w:rsid w:val="009E3E79"/>
    <w:rsid w:val="00A27035"/>
    <w:rsid w:val="00A37E5C"/>
    <w:rsid w:val="00A4098F"/>
    <w:rsid w:val="00A43B78"/>
    <w:rsid w:val="00A56EC5"/>
    <w:rsid w:val="00A570CD"/>
    <w:rsid w:val="00A67E76"/>
    <w:rsid w:val="00A7088A"/>
    <w:rsid w:val="00A710E0"/>
    <w:rsid w:val="00A906A8"/>
    <w:rsid w:val="00A928F2"/>
    <w:rsid w:val="00A97665"/>
    <w:rsid w:val="00AB409A"/>
    <w:rsid w:val="00AD69DA"/>
    <w:rsid w:val="00AE0ED8"/>
    <w:rsid w:val="00AF1863"/>
    <w:rsid w:val="00B125D5"/>
    <w:rsid w:val="00B12725"/>
    <w:rsid w:val="00B3195D"/>
    <w:rsid w:val="00B32D72"/>
    <w:rsid w:val="00B42F16"/>
    <w:rsid w:val="00B85656"/>
    <w:rsid w:val="00B905FC"/>
    <w:rsid w:val="00B9118E"/>
    <w:rsid w:val="00B94F08"/>
    <w:rsid w:val="00BA6CDF"/>
    <w:rsid w:val="00BB42A4"/>
    <w:rsid w:val="00BC637C"/>
    <w:rsid w:val="00BC72DA"/>
    <w:rsid w:val="00BD42F2"/>
    <w:rsid w:val="00C05F85"/>
    <w:rsid w:val="00C1179D"/>
    <w:rsid w:val="00C121A8"/>
    <w:rsid w:val="00C1464E"/>
    <w:rsid w:val="00C2279D"/>
    <w:rsid w:val="00C473A7"/>
    <w:rsid w:val="00C55073"/>
    <w:rsid w:val="00C63673"/>
    <w:rsid w:val="00C87DC5"/>
    <w:rsid w:val="00CA2677"/>
    <w:rsid w:val="00CB259D"/>
    <w:rsid w:val="00CB39E3"/>
    <w:rsid w:val="00CB7269"/>
    <w:rsid w:val="00CC33DF"/>
    <w:rsid w:val="00CD34A0"/>
    <w:rsid w:val="00CE680B"/>
    <w:rsid w:val="00CF0BBE"/>
    <w:rsid w:val="00CF5940"/>
    <w:rsid w:val="00D0282B"/>
    <w:rsid w:val="00D07DAC"/>
    <w:rsid w:val="00D12136"/>
    <w:rsid w:val="00D164C5"/>
    <w:rsid w:val="00D2248E"/>
    <w:rsid w:val="00D40D00"/>
    <w:rsid w:val="00D46E08"/>
    <w:rsid w:val="00D5792E"/>
    <w:rsid w:val="00D76DEE"/>
    <w:rsid w:val="00D778ED"/>
    <w:rsid w:val="00D807A8"/>
    <w:rsid w:val="00D810A2"/>
    <w:rsid w:val="00D85DD7"/>
    <w:rsid w:val="00D87CD7"/>
    <w:rsid w:val="00DA5243"/>
    <w:rsid w:val="00DB1EF8"/>
    <w:rsid w:val="00DB1FFE"/>
    <w:rsid w:val="00DB2048"/>
    <w:rsid w:val="00DC0ACD"/>
    <w:rsid w:val="00DC4A26"/>
    <w:rsid w:val="00DC77B3"/>
    <w:rsid w:val="00DE173E"/>
    <w:rsid w:val="00DF330C"/>
    <w:rsid w:val="00DF40C5"/>
    <w:rsid w:val="00DF6A97"/>
    <w:rsid w:val="00E175AC"/>
    <w:rsid w:val="00E403B4"/>
    <w:rsid w:val="00E53D1A"/>
    <w:rsid w:val="00E618DD"/>
    <w:rsid w:val="00E92B93"/>
    <w:rsid w:val="00E97B3C"/>
    <w:rsid w:val="00EA13C8"/>
    <w:rsid w:val="00EA68EA"/>
    <w:rsid w:val="00EA79D3"/>
    <w:rsid w:val="00EC3CC8"/>
    <w:rsid w:val="00ED63CA"/>
    <w:rsid w:val="00ED69B5"/>
    <w:rsid w:val="00EF7CF3"/>
    <w:rsid w:val="00F02BA1"/>
    <w:rsid w:val="00F20513"/>
    <w:rsid w:val="00F32DEE"/>
    <w:rsid w:val="00F515DE"/>
    <w:rsid w:val="00F602FE"/>
    <w:rsid w:val="00F86658"/>
    <w:rsid w:val="00FA31DC"/>
    <w:rsid w:val="00FB0B4E"/>
    <w:rsid w:val="00FF4DA3"/>
    <w:rsid w:val="00FF4DDB"/>
    <w:rsid w:val="01891AD9"/>
    <w:rsid w:val="02D64263"/>
    <w:rsid w:val="03A231B7"/>
    <w:rsid w:val="04555398"/>
    <w:rsid w:val="04664EE0"/>
    <w:rsid w:val="04E0887B"/>
    <w:rsid w:val="05009F1C"/>
    <w:rsid w:val="05439CC9"/>
    <w:rsid w:val="07D5379B"/>
    <w:rsid w:val="08B6EEBE"/>
    <w:rsid w:val="09644F0D"/>
    <w:rsid w:val="09A3329B"/>
    <w:rsid w:val="09F1AEF9"/>
    <w:rsid w:val="0A5080A9"/>
    <w:rsid w:val="0A5202AE"/>
    <w:rsid w:val="0B49FCB7"/>
    <w:rsid w:val="0E253B9E"/>
    <w:rsid w:val="0EC53D41"/>
    <w:rsid w:val="0EFA7E1A"/>
    <w:rsid w:val="0F95FB46"/>
    <w:rsid w:val="0F97C88E"/>
    <w:rsid w:val="0FB6FA6F"/>
    <w:rsid w:val="10400637"/>
    <w:rsid w:val="10B79C69"/>
    <w:rsid w:val="12E20A4B"/>
    <w:rsid w:val="1327E8E6"/>
    <w:rsid w:val="135D1BD7"/>
    <w:rsid w:val="16183089"/>
    <w:rsid w:val="1667CE0F"/>
    <w:rsid w:val="1702CA55"/>
    <w:rsid w:val="187A34EA"/>
    <w:rsid w:val="1946C2BE"/>
    <w:rsid w:val="1A628531"/>
    <w:rsid w:val="1DF5AAD6"/>
    <w:rsid w:val="1EBD98A6"/>
    <w:rsid w:val="1FF5DC78"/>
    <w:rsid w:val="21709FA7"/>
    <w:rsid w:val="218BC104"/>
    <w:rsid w:val="21CBF767"/>
    <w:rsid w:val="21FB8DFB"/>
    <w:rsid w:val="226EBDB8"/>
    <w:rsid w:val="2490789D"/>
    <w:rsid w:val="24A71ADD"/>
    <w:rsid w:val="2501B4C5"/>
    <w:rsid w:val="264EA8DE"/>
    <w:rsid w:val="26C93095"/>
    <w:rsid w:val="26D72204"/>
    <w:rsid w:val="26DA67D5"/>
    <w:rsid w:val="26EFD9FA"/>
    <w:rsid w:val="278A509B"/>
    <w:rsid w:val="27F9E757"/>
    <w:rsid w:val="297BB607"/>
    <w:rsid w:val="2AD66D11"/>
    <w:rsid w:val="2C453F9D"/>
    <w:rsid w:val="2C58128D"/>
    <w:rsid w:val="2D0D14D4"/>
    <w:rsid w:val="2E1BAFAD"/>
    <w:rsid w:val="2EA35EA4"/>
    <w:rsid w:val="2F021575"/>
    <w:rsid w:val="2F72DF9C"/>
    <w:rsid w:val="2FAA1BE2"/>
    <w:rsid w:val="3058BF4A"/>
    <w:rsid w:val="30B460D2"/>
    <w:rsid w:val="3177C34D"/>
    <w:rsid w:val="324FA85B"/>
    <w:rsid w:val="3252E1F9"/>
    <w:rsid w:val="3258A1C8"/>
    <w:rsid w:val="340CBB18"/>
    <w:rsid w:val="34354443"/>
    <w:rsid w:val="352928E8"/>
    <w:rsid w:val="358E2E86"/>
    <w:rsid w:val="37910CF8"/>
    <w:rsid w:val="37BFD4EC"/>
    <w:rsid w:val="383C5245"/>
    <w:rsid w:val="3A656148"/>
    <w:rsid w:val="3B0700B2"/>
    <w:rsid w:val="3B4FEB46"/>
    <w:rsid w:val="3C18B64E"/>
    <w:rsid w:val="3CEE8B8F"/>
    <w:rsid w:val="4051ED9A"/>
    <w:rsid w:val="40600938"/>
    <w:rsid w:val="4078708B"/>
    <w:rsid w:val="4096884C"/>
    <w:rsid w:val="41AB631D"/>
    <w:rsid w:val="42069DA2"/>
    <w:rsid w:val="421A0486"/>
    <w:rsid w:val="426DB488"/>
    <w:rsid w:val="4336334F"/>
    <w:rsid w:val="46371D6C"/>
    <w:rsid w:val="47A15497"/>
    <w:rsid w:val="490E19E8"/>
    <w:rsid w:val="492A373D"/>
    <w:rsid w:val="49DDBFED"/>
    <w:rsid w:val="4A003082"/>
    <w:rsid w:val="4A57326D"/>
    <w:rsid w:val="4A8853B4"/>
    <w:rsid w:val="4BF51576"/>
    <w:rsid w:val="4C2D721E"/>
    <w:rsid w:val="4C3C66AA"/>
    <w:rsid w:val="4C3DA4C5"/>
    <w:rsid w:val="4C5250F1"/>
    <w:rsid w:val="4CC767F6"/>
    <w:rsid w:val="4D658788"/>
    <w:rsid w:val="4E62FD6F"/>
    <w:rsid w:val="4EE1249A"/>
    <w:rsid w:val="4F8B6F35"/>
    <w:rsid w:val="4FD4484B"/>
    <w:rsid w:val="4FDA3FEE"/>
    <w:rsid w:val="5033A79B"/>
    <w:rsid w:val="50364429"/>
    <w:rsid w:val="50CDAF19"/>
    <w:rsid w:val="515E2F12"/>
    <w:rsid w:val="51F21405"/>
    <w:rsid w:val="52015682"/>
    <w:rsid w:val="52517697"/>
    <w:rsid w:val="530C980C"/>
    <w:rsid w:val="531D193C"/>
    <w:rsid w:val="54099133"/>
    <w:rsid w:val="55545BB6"/>
    <w:rsid w:val="555E0D58"/>
    <w:rsid w:val="562D899D"/>
    <w:rsid w:val="57855655"/>
    <w:rsid w:val="5803F8BD"/>
    <w:rsid w:val="58EA469D"/>
    <w:rsid w:val="5A9CEF73"/>
    <w:rsid w:val="5AEB7859"/>
    <w:rsid w:val="5B124FC4"/>
    <w:rsid w:val="5B227FB5"/>
    <w:rsid w:val="5BB8D2FA"/>
    <w:rsid w:val="5C63911C"/>
    <w:rsid w:val="5C892531"/>
    <w:rsid w:val="5D056A06"/>
    <w:rsid w:val="5DB59820"/>
    <w:rsid w:val="5DEC1698"/>
    <w:rsid w:val="5E40F3D2"/>
    <w:rsid w:val="5F843FBB"/>
    <w:rsid w:val="5FD77B2E"/>
    <w:rsid w:val="603BACD6"/>
    <w:rsid w:val="60F51027"/>
    <w:rsid w:val="61464253"/>
    <w:rsid w:val="61F3003D"/>
    <w:rsid w:val="62755D23"/>
    <w:rsid w:val="63EBA362"/>
    <w:rsid w:val="644A7CF1"/>
    <w:rsid w:val="64DD913A"/>
    <w:rsid w:val="68C38A73"/>
    <w:rsid w:val="6A38EB85"/>
    <w:rsid w:val="6ACDCF90"/>
    <w:rsid w:val="6BAA4AA3"/>
    <w:rsid w:val="6C04E258"/>
    <w:rsid w:val="6CBB80D6"/>
    <w:rsid w:val="6E6FDB72"/>
    <w:rsid w:val="6EA75968"/>
    <w:rsid w:val="6ED0C547"/>
    <w:rsid w:val="6F2117BA"/>
    <w:rsid w:val="6F75FF4F"/>
    <w:rsid w:val="6F8DFE97"/>
    <w:rsid w:val="6FB10B7A"/>
    <w:rsid w:val="70734E95"/>
    <w:rsid w:val="70B226F4"/>
    <w:rsid w:val="70ED6FA0"/>
    <w:rsid w:val="713EE1AA"/>
    <w:rsid w:val="714DF79C"/>
    <w:rsid w:val="7373582A"/>
    <w:rsid w:val="73DBEFEB"/>
    <w:rsid w:val="741EB896"/>
    <w:rsid w:val="748A312C"/>
    <w:rsid w:val="758D1070"/>
    <w:rsid w:val="764D2CDF"/>
    <w:rsid w:val="76F169F4"/>
    <w:rsid w:val="770DE3F2"/>
    <w:rsid w:val="78E7AAB8"/>
    <w:rsid w:val="7946082E"/>
    <w:rsid w:val="7AE004C1"/>
    <w:rsid w:val="7BC8F2FB"/>
    <w:rsid w:val="7C60743A"/>
    <w:rsid w:val="7EA6E2CB"/>
    <w:rsid w:val="7F860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A52368"/>
  <w15:docId w15:val="{8A070AEE-0E8D-4CB8-9E8F-19BE4836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55AA9"/>
    <w:rPr>
      <w:lang w:val="en-AU"/>
    </w:rPr>
  </w:style>
  <w:style w:type="paragraph" w:styleId="Heading1">
    <w:name w:val="heading 1"/>
    <w:basedOn w:val="Normal"/>
    <w:uiPriority w:val="1"/>
    <w:qFormat/>
    <w:pPr>
      <w:ind w:left="118"/>
      <w:outlineLvl w:val="0"/>
    </w:pPr>
    <w:rPr>
      <w:rFonts w:ascii="Times New Roman" w:eastAsia="Times New Roman" w:hAnsi="Times New Roman"/>
      <w:b/>
      <w:bCs/>
    </w:rPr>
  </w:style>
  <w:style w:type="paragraph" w:styleId="Heading2">
    <w:name w:val="heading 2"/>
    <w:basedOn w:val="Normal"/>
    <w:uiPriority w:val="1"/>
    <w:qFormat/>
    <w:pPr>
      <w:spacing w:before="184"/>
      <w:ind w:left="118"/>
      <w:outlineLvl w:val="1"/>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9"/>
      <w:ind w:left="118"/>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1A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A1A"/>
    <w:rPr>
      <w:rFonts w:ascii="Segoe UI" w:hAnsi="Segoe UI" w:cs="Segoe UI"/>
      <w:sz w:val="18"/>
      <w:szCs w:val="18"/>
      <w:lang w:val="en-AU"/>
    </w:rPr>
  </w:style>
  <w:style w:type="character" w:styleId="Hyperlink">
    <w:name w:val="Hyperlink"/>
    <w:basedOn w:val="DefaultParagraphFont"/>
    <w:uiPriority w:val="99"/>
    <w:unhideWhenUsed/>
    <w:rsid w:val="006C1A1A"/>
    <w:rPr>
      <w:color w:val="0000FF" w:themeColor="hyperlink"/>
      <w:u w:val="single"/>
    </w:rPr>
  </w:style>
  <w:style w:type="paragraph" w:styleId="Header">
    <w:name w:val="header"/>
    <w:basedOn w:val="Normal"/>
    <w:link w:val="HeaderChar"/>
    <w:uiPriority w:val="99"/>
    <w:unhideWhenUsed/>
    <w:rsid w:val="002E3A87"/>
    <w:pPr>
      <w:tabs>
        <w:tab w:val="center" w:pos="4513"/>
        <w:tab w:val="right" w:pos="9026"/>
      </w:tabs>
    </w:pPr>
  </w:style>
  <w:style w:type="character" w:customStyle="1" w:styleId="HeaderChar">
    <w:name w:val="Header Char"/>
    <w:basedOn w:val="DefaultParagraphFont"/>
    <w:link w:val="Header"/>
    <w:uiPriority w:val="99"/>
    <w:rsid w:val="002E3A87"/>
    <w:rPr>
      <w:lang w:val="en-AU"/>
    </w:rPr>
  </w:style>
  <w:style w:type="paragraph" w:styleId="Footer">
    <w:name w:val="footer"/>
    <w:basedOn w:val="Normal"/>
    <w:link w:val="FooterChar"/>
    <w:uiPriority w:val="99"/>
    <w:unhideWhenUsed/>
    <w:rsid w:val="002E3A87"/>
    <w:pPr>
      <w:tabs>
        <w:tab w:val="center" w:pos="4513"/>
        <w:tab w:val="right" w:pos="9026"/>
      </w:tabs>
    </w:pPr>
  </w:style>
  <w:style w:type="character" w:customStyle="1" w:styleId="FooterChar">
    <w:name w:val="Footer Char"/>
    <w:basedOn w:val="DefaultParagraphFont"/>
    <w:link w:val="Footer"/>
    <w:uiPriority w:val="99"/>
    <w:rsid w:val="002E3A87"/>
    <w:rPr>
      <w:lang w:val="en-AU"/>
    </w:rPr>
  </w:style>
  <w:style w:type="character" w:styleId="CommentReference">
    <w:name w:val="annotation reference"/>
    <w:basedOn w:val="DefaultParagraphFont"/>
    <w:uiPriority w:val="99"/>
    <w:semiHidden/>
    <w:unhideWhenUsed/>
    <w:rsid w:val="007F1F84"/>
    <w:rPr>
      <w:sz w:val="16"/>
      <w:szCs w:val="16"/>
    </w:rPr>
  </w:style>
  <w:style w:type="paragraph" w:styleId="CommentText">
    <w:name w:val="annotation text"/>
    <w:basedOn w:val="Normal"/>
    <w:link w:val="CommentTextChar"/>
    <w:uiPriority w:val="99"/>
    <w:unhideWhenUsed/>
    <w:rsid w:val="007F1F84"/>
    <w:rPr>
      <w:sz w:val="20"/>
      <w:szCs w:val="20"/>
    </w:rPr>
  </w:style>
  <w:style w:type="character" w:customStyle="1" w:styleId="CommentTextChar">
    <w:name w:val="Comment Text Char"/>
    <w:basedOn w:val="DefaultParagraphFont"/>
    <w:link w:val="CommentText"/>
    <w:uiPriority w:val="99"/>
    <w:rsid w:val="007F1F84"/>
    <w:rPr>
      <w:sz w:val="20"/>
      <w:szCs w:val="20"/>
      <w:lang w:val="en-AU"/>
    </w:rPr>
  </w:style>
  <w:style w:type="paragraph" w:styleId="CommentSubject">
    <w:name w:val="annotation subject"/>
    <w:basedOn w:val="CommentText"/>
    <w:next w:val="CommentText"/>
    <w:link w:val="CommentSubjectChar"/>
    <w:uiPriority w:val="99"/>
    <w:semiHidden/>
    <w:unhideWhenUsed/>
    <w:rsid w:val="007F1F84"/>
    <w:rPr>
      <w:b/>
      <w:bCs/>
    </w:rPr>
  </w:style>
  <w:style w:type="character" w:customStyle="1" w:styleId="CommentSubjectChar">
    <w:name w:val="Comment Subject Char"/>
    <w:basedOn w:val="CommentTextChar"/>
    <w:link w:val="CommentSubject"/>
    <w:uiPriority w:val="99"/>
    <w:semiHidden/>
    <w:rsid w:val="007F1F84"/>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96501">
      <w:bodyDiv w:val="1"/>
      <w:marLeft w:val="0"/>
      <w:marRight w:val="0"/>
      <w:marTop w:val="0"/>
      <w:marBottom w:val="0"/>
      <w:divBdr>
        <w:top w:val="none" w:sz="0" w:space="0" w:color="auto"/>
        <w:left w:val="none" w:sz="0" w:space="0" w:color="auto"/>
        <w:bottom w:val="none" w:sz="0" w:space="0" w:color="auto"/>
        <w:right w:val="none" w:sz="0" w:space="0" w:color="auto"/>
      </w:divBdr>
    </w:div>
    <w:div w:id="1017266476">
      <w:bodyDiv w:val="1"/>
      <w:marLeft w:val="0"/>
      <w:marRight w:val="0"/>
      <w:marTop w:val="0"/>
      <w:marBottom w:val="0"/>
      <w:divBdr>
        <w:top w:val="none" w:sz="0" w:space="0" w:color="auto"/>
        <w:left w:val="none" w:sz="0" w:space="0" w:color="auto"/>
        <w:bottom w:val="none" w:sz="0" w:space="0" w:color="auto"/>
        <w:right w:val="none" w:sz="0" w:space="0" w:color="auto"/>
      </w:divBdr>
    </w:div>
    <w:div w:id="1273317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4d466019611a452b"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81d35b7e25c74c11"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856882B-22E4-48F1-B590-8D1E8DC7C6F1">5;#OFFICIAL|9e0ec9cb-4e7f-4d4a-bd32-1ee7525c6d87</Securit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FAC5CAC01609D49AC947C7E3A924A36" ma:contentTypeVersion="" ma:contentTypeDescription="PDMS Document Site Content Type" ma:contentTypeScope="" ma:versionID="b288fa5cfbc5f9b5f480a4f9bde26ab0">
  <xsd:schema xmlns:xsd="http://www.w3.org/2001/XMLSchema" xmlns:xs="http://www.w3.org/2001/XMLSchema" xmlns:p="http://schemas.microsoft.com/office/2006/metadata/properties" xmlns:ns2="6856882B-22E4-48F1-B590-8D1E8DC7C6F1" targetNamespace="http://schemas.microsoft.com/office/2006/metadata/properties" ma:root="true" ma:fieldsID="b08ba1faa677135c34806e87eb7ed73a" ns2:_="">
    <xsd:import namespace="6856882B-22E4-48F1-B590-8D1E8DC7C6F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6882B-22E4-48F1-B590-8D1E8DC7C6F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EFA7E-BF7B-4D5E-86C5-294F7EF2546A}">
  <ds:schemaRefs>
    <ds:schemaRef ds:uri="6856882B-22E4-48F1-B590-8D1E8DC7C6F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1740B02-5543-425C-87CD-A4695D2C1AB1}">
  <ds:schemaRefs>
    <ds:schemaRef ds:uri="http://schemas.microsoft.com/sharepoint/v3/contenttype/forms"/>
  </ds:schemaRefs>
</ds:datastoreItem>
</file>

<file path=customXml/itemProps3.xml><?xml version="1.0" encoding="utf-8"?>
<ds:datastoreItem xmlns:ds="http://schemas.openxmlformats.org/officeDocument/2006/customXml" ds:itemID="{EE3ECF8D-1C1D-4347-AA20-72E643780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6882B-22E4-48F1-B590-8D1E8DC7C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D0468B-D90A-4F26-9CD0-D979817A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4236</Words>
  <Characters>24150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28330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Daish</dc:creator>
  <cp:lastModifiedBy>Thomas, Evelin</cp:lastModifiedBy>
  <cp:revision>2</cp:revision>
  <cp:lastPrinted>2025-02-18T04:03:00Z</cp:lastPrinted>
  <dcterms:created xsi:type="dcterms:W3CDTF">2025-02-20T02:41:00Z</dcterms:created>
  <dcterms:modified xsi:type="dcterms:W3CDTF">2025-02-20T02:41:00Z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LastSaved">
    <vt:filetime>2022-01-27T00:00:00Z</vt:filetime>
  </property>
  <property fmtid="{D5CDD505-2E9C-101B-9397-08002B2CF9AE}" pid="4" name="ContentTypeId">
    <vt:lpwstr>0x010100266966F133664895A6EE3632470D45F5006FAC5CAC01609D49AC947C7E3A924A36</vt:lpwstr>
  </property>
  <property fmtid="{D5CDD505-2E9C-101B-9397-08002B2CF9AE}" pid="5" name="HPRMSecurityLevel">
    <vt:lpwstr>4;#OFFICIAL|11463c70-78df-4e3b-b0ff-f66cd3cb26ec</vt:lpwstr>
  </property>
  <property fmtid="{D5CDD505-2E9C-101B-9397-08002B2CF9AE}" pid="6" name="HPRMSecurityCaveat">
    <vt:lpwstr/>
  </property>
  <property fmtid="{D5CDD505-2E9C-101B-9397-08002B2CF9AE}" pid="7" name="SecurityClassification">
    <vt:lpwstr>5;#OFFICIAL|9e0ec9cb-4e7f-4d4a-bd32-1ee7525c6d87</vt:lpwstr>
  </property>
  <property fmtid="{D5CDD505-2E9C-101B-9397-08002B2CF9AE}" pid="8" name="_dlc_DocIdItemGuid">
    <vt:lpwstr>dfb25e8a-4e91-4e3c-ad75-6ac099d8433f</vt:lpwstr>
  </property>
  <property fmtid="{D5CDD505-2E9C-101B-9397-08002B2CF9AE}" pid="9" name="TaxKeyword">
    <vt:lpwstr/>
  </property>
  <property fmtid="{D5CDD505-2E9C-101B-9397-08002B2CF9AE}" pid="10" name="MediaServiceImageTags">
    <vt:lpwstr/>
  </property>
  <property fmtid="{D5CDD505-2E9C-101B-9397-08002B2CF9AE}" pid="11" name="InformationMarker">
    <vt:lpwstr/>
  </property>
</Properties>
</file>