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32A8FAB8" w:rsidR="00223B75" w:rsidRPr="0064762D" w:rsidRDefault="00223B75" w:rsidP="00223B75">
      <w:pPr>
        <w:jc w:val="center"/>
        <w:rPr>
          <w:i/>
          <w:iCs/>
          <w:snapToGrid w:val="0"/>
        </w:rPr>
      </w:pPr>
      <w:r w:rsidRPr="0064762D">
        <w:rPr>
          <w:snapToGrid w:val="0"/>
        </w:rPr>
        <w:t>List of Threatened Species Amendment (</w:t>
      </w:r>
      <w:r w:rsidR="00085E88">
        <w:rPr>
          <w:snapToGrid w:val="0"/>
        </w:rPr>
        <w:t>420</w:t>
      </w:r>
      <w:r w:rsidRPr="0064762D">
        <w:rPr>
          <w:snapToGrid w:val="0"/>
        </w:rPr>
        <w:t xml:space="preserve">) Instrument </w:t>
      </w:r>
      <w:r w:rsidRPr="00571A2E">
        <w:rPr>
          <w:snapToGrid w:val="0"/>
        </w:rPr>
        <w:t>202</w:t>
      </w:r>
      <w:r w:rsidR="000A105D">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571A2E" w:rsidRDefault="00935430" w:rsidP="00D52CBC">
      <w:pPr>
        <w:rPr>
          <w:bCs/>
        </w:rPr>
      </w:pPr>
      <w:r w:rsidRPr="00571A2E">
        <w:rPr>
          <w:bCs/>
        </w:rPr>
        <w:t>Paragraph 184(a) of the Act relevantly provides that the Minister may, by legislative instrument, amend the List referred to in section 178 by including items within the List in accordance with Subdivision AA.</w:t>
      </w:r>
    </w:p>
    <w:p w14:paraId="501C959A" w14:textId="73A41B98" w:rsidR="00823BC1" w:rsidRPr="00571A2E" w:rsidRDefault="00823BC1" w:rsidP="00D52CBC">
      <w:pPr>
        <w:rPr>
          <w:bCs/>
        </w:rPr>
      </w:pPr>
    </w:p>
    <w:p w14:paraId="40B095B4" w14:textId="77777777" w:rsidR="000E665D" w:rsidRPr="00571A2E" w:rsidRDefault="000E665D" w:rsidP="000E665D">
      <w:pPr>
        <w:rPr>
          <w:bCs/>
        </w:rPr>
      </w:pPr>
      <w:r w:rsidRPr="00571A2E">
        <w:rPr>
          <w:bCs/>
        </w:rPr>
        <w:t>Paragraph 184(b) of the Act relevantly provides that the Minister may, by legislative instrument, amend the List referred to in section 178 by deleting items within the List in accordance with Subdivision AA.</w:t>
      </w:r>
    </w:p>
    <w:p w14:paraId="21E9AD26" w14:textId="77777777" w:rsidR="000E665D" w:rsidRPr="00571A2E" w:rsidRDefault="000E665D" w:rsidP="00DD6AD4"/>
    <w:p w14:paraId="66536924" w14:textId="6481B6BB" w:rsidR="00DD6AD4" w:rsidRPr="00571A2E" w:rsidRDefault="00DD6AD4" w:rsidP="00DD6AD4">
      <w:r w:rsidRPr="00571A2E">
        <w:t>The species being included</w:t>
      </w:r>
      <w:r w:rsidR="00D74533" w:rsidRPr="00571A2E">
        <w:t xml:space="preserve"> </w:t>
      </w:r>
      <w:r w:rsidR="009A32FC" w:rsidRPr="00571A2E">
        <w:t>in the List</w:t>
      </w:r>
      <w:r w:rsidR="008C18C9" w:rsidRPr="00571A2E">
        <w:t xml:space="preserve"> </w:t>
      </w:r>
      <w:r w:rsidRPr="00571A2E">
        <w:t xml:space="preserve">met the criteria for listing in the </w:t>
      </w:r>
      <w:r w:rsidR="00D74533" w:rsidRPr="00571A2E">
        <w:t xml:space="preserve">Endangered </w:t>
      </w:r>
      <w:r w:rsidRPr="00571A2E">
        <w:t xml:space="preserve">category under the </w:t>
      </w:r>
      <w:r w:rsidRPr="00571A2E">
        <w:rPr>
          <w:i/>
          <w:iCs/>
        </w:rPr>
        <w:t>Environment Protection and Biodiversity Conservation Regulations 2000</w:t>
      </w:r>
      <w:r w:rsidRPr="00571A2E">
        <w:t xml:space="preserve"> (</w:t>
      </w:r>
      <w:r w:rsidRPr="00571A2E">
        <w:rPr>
          <w:b/>
          <w:bCs/>
        </w:rPr>
        <w:t>Regulations</w:t>
      </w:r>
      <w:r w:rsidRPr="00571A2E">
        <w:t>).</w:t>
      </w:r>
      <w:r w:rsidR="008C18C9" w:rsidRPr="00571A2E">
        <w:t xml:space="preserve"> </w:t>
      </w:r>
    </w:p>
    <w:p w14:paraId="2CB1E3FA" w14:textId="77777777" w:rsidR="00947BED" w:rsidRPr="00571A2E" w:rsidRDefault="00947BED" w:rsidP="00947BED">
      <w:pPr>
        <w:rPr>
          <w:bCs/>
        </w:rPr>
      </w:pPr>
    </w:p>
    <w:p w14:paraId="33A1A084" w14:textId="77777777" w:rsidR="007A0486" w:rsidRPr="0006474A" w:rsidRDefault="007A0486" w:rsidP="007A0486">
      <w:r w:rsidRPr="00571A2E">
        <w:t>The species being deleted from the List did not meet the criteria for listing in any category under the Regulations.</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0353AEDB" w14:textId="578BFC7D"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733A0007" w:rsidR="00BA795C" w:rsidRPr="00B46720" w:rsidRDefault="00CC6CF5" w:rsidP="00CF2D8A">
      <w:pPr>
        <w:pStyle w:val="ListParagraph"/>
        <w:numPr>
          <w:ilvl w:val="1"/>
          <w:numId w:val="6"/>
        </w:numPr>
        <w:spacing w:line="360" w:lineRule="auto"/>
        <w:rPr>
          <w:i/>
          <w:iCs/>
          <w:lang w:val="en-AU"/>
        </w:rPr>
      </w:pPr>
      <w:r w:rsidRPr="00B46720">
        <w:rPr>
          <w:i/>
          <w:iCs/>
          <w:lang w:val="en-AU"/>
        </w:rPr>
        <w:t>Heleioporus australiacus australiacus</w:t>
      </w:r>
      <w:r w:rsidR="00BA795C" w:rsidRPr="00B46720">
        <w:rPr>
          <w:i/>
          <w:iCs/>
          <w:lang w:val="en-AU"/>
        </w:rPr>
        <w:t xml:space="preserve"> </w:t>
      </w:r>
      <w:r w:rsidR="00BA795C" w:rsidRPr="00B46720">
        <w:rPr>
          <w:lang w:val="en-AU"/>
        </w:rPr>
        <w:t>in the Endangered category</w:t>
      </w:r>
      <w:r w:rsidR="00BA795C" w:rsidRPr="00B46720">
        <w:rPr>
          <w:i/>
          <w:iCs/>
          <w:lang w:val="en-AU"/>
        </w:rPr>
        <w:t>.</w:t>
      </w:r>
    </w:p>
    <w:p w14:paraId="789E5D86" w14:textId="16D991D8" w:rsidR="00BA795C" w:rsidRPr="00B46720" w:rsidRDefault="00FA3E35" w:rsidP="00CF2D8A">
      <w:pPr>
        <w:pStyle w:val="ListParagraph"/>
        <w:numPr>
          <w:ilvl w:val="1"/>
          <w:numId w:val="6"/>
        </w:numPr>
        <w:spacing w:line="360" w:lineRule="auto"/>
        <w:rPr>
          <w:i/>
          <w:iCs/>
          <w:lang w:val="en-AU"/>
        </w:rPr>
      </w:pPr>
      <w:r w:rsidRPr="00B46720">
        <w:rPr>
          <w:i/>
          <w:iCs/>
          <w:lang w:val="en-AU"/>
        </w:rPr>
        <w:t>Heleioporus australiacus flavopunctatus</w:t>
      </w:r>
      <w:r w:rsidR="00BA795C" w:rsidRPr="00B46720">
        <w:rPr>
          <w:i/>
          <w:iCs/>
          <w:lang w:val="en-AU"/>
        </w:rPr>
        <w:t xml:space="preserve"> </w:t>
      </w:r>
      <w:r w:rsidR="00BA795C" w:rsidRPr="00B46720">
        <w:rPr>
          <w:lang w:val="en-AU"/>
        </w:rPr>
        <w:t>in the Endangered category</w:t>
      </w:r>
      <w:r w:rsidR="00BA795C" w:rsidRPr="00B46720">
        <w:rPr>
          <w:i/>
          <w:iCs/>
          <w:lang w:val="en-AU"/>
        </w:rPr>
        <w:t>.</w:t>
      </w:r>
    </w:p>
    <w:p w14:paraId="1EEFDD61" w14:textId="29BE85B2" w:rsidR="0013608F" w:rsidRPr="00321FC3" w:rsidRDefault="00FA3E35" w:rsidP="00321FC3">
      <w:pPr>
        <w:pStyle w:val="ListParagraph"/>
        <w:numPr>
          <w:ilvl w:val="1"/>
          <w:numId w:val="6"/>
        </w:numPr>
        <w:spacing w:line="360" w:lineRule="auto"/>
        <w:rPr>
          <w:i/>
          <w:iCs/>
          <w:lang w:val="en-AU"/>
        </w:rPr>
      </w:pPr>
      <w:r w:rsidRPr="00B46720">
        <w:rPr>
          <w:i/>
          <w:iCs/>
          <w:lang w:val="en-AU"/>
        </w:rPr>
        <w:t>Philoria knowlesi</w:t>
      </w:r>
      <w:r w:rsidR="00BA795C" w:rsidRPr="00B46720">
        <w:rPr>
          <w:i/>
          <w:iCs/>
          <w:lang w:val="en-AU"/>
        </w:rPr>
        <w:t xml:space="preserve"> </w:t>
      </w:r>
      <w:r w:rsidR="00BA795C" w:rsidRPr="00B46720">
        <w:rPr>
          <w:lang w:val="en-AU"/>
        </w:rPr>
        <w:t xml:space="preserve">in the </w:t>
      </w:r>
      <w:r w:rsidRPr="00B46720">
        <w:rPr>
          <w:lang w:val="en-AU"/>
        </w:rPr>
        <w:t>Endangered</w:t>
      </w:r>
      <w:r w:rsidR="00BA795C" w:rsidRPr="00B46720">
        <w:rPr>
          <w:lang w:val="en-AU"/>
        </w:rPr>
        <w:t xml:space="preserve"> category</w:t>
      </w:r>
      <w:r w:rsidR="00BA795C" w:rsidRPr="00B46720">
        <w:rPr>
          <w:i/>
          <w:iCs/>
          <w:lang w:val="en-AU"/>
        </w:rPr>
        <w:t>.</w:t>
      </w:r>
    </w:p>
    <w:p w14:paraId="31117A9F" w14:textId="77777777" w:rsidR="00D80AE5" w:rsidRPr="003D09AB" w:rsidRDefault="00D80AE5" w:rsidP="00D80AE5">
      <w:pPr>
        <w:pStyle w:val="ListParagraph"/>
        <w:numPr>
          <w:ilvl w:val="0"/>
          <w:numId w:val="7"/>
        </w:numPr>
        <w:rPr>
          <w:bCs/>
          <w:i/>
          <w:iCs/>
          <w:lang w:val="en-AU"/>
        </w:rPr>
      </w:pPr>
      <w:r w:rsidRPr="00B46720">
        <w:rPr>
          <w:bCs/>
          <w:lang w:val="en-AU"/>
        </w:rPr>
        <w:t>Deleting the following species from the List:</w:t>
      </w:r>
    </w:p>
    <w:p w14:paraId="54167628" w14:textId="77777777" w:rsidR="003D09AB" w:rsidRPr="00B46720" w:rsidRDefault="003D09AB" w:rsidP="003D09AB">
      <w:pPr>
        <w:pStyle w:val="ListParagraph"/>
        <w:ind w:left="1080"/>
        <w:rPr>
          <w:bCs/>
          <w:i/>
          <w:iCs/>
          <w:lang w:val="en-AU"/>
        </w:rPr>
      </w:pPr>
    </w:p>
    <w:p w14:paraId="069A04C6" w14:textId="51769C6A" w:rsidR="00D80AE5" w:rsidRPr="00B46720" w:rsidRDefault="00FA3E35" w:rsidP="00D80AE5">
      <w:pPr>
        <w:pStyle w:val="ListParagraph"/>
        <w:numPr>
          <w:ilvl w:val="1"/>
          <w:numId w:val="7"/>
        </w:numPr>
        <w:rPr>
          <w:bCs/>
          <w:i/>
          <w:iCs/>
          <w:lang w:val="en-AU"/>
        </w:rPr>
      </w:pPr>
      <w:r w:rsidRPr="00B46720">
        <w:rPr>
          <w:i/>
          <w:iCs/>
        </w:rPr>
        <w:t xml:space="preserve">Heleioporus </w:t>
      </w:r>
      <w:r w:rsidR="00B46720" w:rsidRPr="00B46720">
        <w:rPr>
          <w:i/>
          <w:iCs/>
        </w:rPr>
        <w:t>australiacus</w:t>
      </w:r>
      <w:r w:rsidR="00D80AE5" w:rsidRPr="00B46720">
        <w:rPr>
          <w:bCs/>
          <w:lang w:val="en-AU"/>
        </w:rPr>
        <w:t xml:space="preserve"> from the </w:t>
      </w:r>
      <w:r w:rsidR="00B46720" w:rsidRPr="00B46720">
        <w:rPr>
          <w:bCs/>
          <w:lang w:val="en-AU"/>
        </w:rPr>
        <w:t>Vulnerable</w:t>
      </w:r>
      <w:r w:rsidR="00D80AE5" w:rsidRPr="00B46720">
        <w:rPr>
          <w:bCs/>
          <w:lang w:val="en-AU"/>
        </w:rPr>
        <w:t xml:space="preserve"> category</w:t>
      </w:r>
    </w:p>
    <w:p w14:paraId="2553793F" w14:textId="77777777" w:rsidR="00D80AE5" w:rsidRDefault="00D80AE5" w:rsidP="00947BED">
      <w:pPr>
        <w:rPr>
          <w:i/>
          <w:iCs/>
          <w:highlight w:val="yellow"/>
        </w:rPr>
      </w:pPr>
    </w:p>
    <w:p w14:paraId="737EFDE2" w14:textId="77777777" w:rsidR="00D80AE5" w:rsidRDefault="00D80AE5" w:rsidP="00947BED">
      <w:pPr>
        <w:rPr>
          <w:i/>
          <w:iCs/>
          <w:highlight w:val="yellow"/>
        </w:rPr>
      </w:pPr>
    </w:p>
    <w:p w14:paraId="447D7BC3" w14:textId="02558A67" w:rsidR="00C449AA" w:rsidRDefault="00B46720" w:rsidP="00947BED">
      <w:r w:rsidRPr="00B46720">
        <w:rPr>
          <w:i/>
          <w:iCs/>
          <w:lang w:val="en-AU"/>
        </w:rPr>
        <w:lastRenderedPageBreak/>
        <w:t xml:space="preserve">Heleioporus australiacus australiacus </w:t>
      </w:r>
      <w:r w:rsidR="000B328E">
        <w:t xml:space="preserve">is </w:t>
      </w:r>
      <w:r w:rsidR="00D300D7">
        <w:t xml:space="preserve">considered </w:t>
      </w:r>
      <w:r w:rsidR="000B328E">
        <w:t xml:space="preserve">threatened </w:t>
      </w:r>
      <w:r w:rsidR="00D300D7">
        <w:t>due to</w:t>
      </w:r>
      <w:r w:rsidR="000B328E">
        <w:t xml:space="preserve"> </w:t>
      </w:r>
      <w:r w:rsidR="005A792B">
        <w:t>climate change and severe weather, natural land resource use,</w:t>
      </w:r>
      <w:r w:rsidR="00C409E6">
        <w:t xml:space="preserve"> fire regimes that cause decline in biodiversity, exotic invasive species, problematic native species, pathogens and disease</w:t>
      </w:r>
      <w:r w:rsidR="00EC0B1E">
        <w:t>, natural water resource use</w:t>
      </w:r>
      <w:r w:rsidR="00013CB9">
        <w:t xml:space="preserve"> and</w:t>
      </w:r>
      <w:r w:rsidR="00EC0B1E">
        <w:t xml:space="preserve"> human disturbance</w:t>
      </w:r>
      <w:r w:rsidR="00013CB9">
        <w:t>.</w:t>
      </w:r>
    </w:p>
    <w:p w14:paraId="4C77410B" w14:textId="77777777" w:rsidR="00767D4D" w:rsidRDefault="00767D4D" w:rsidP="00947BED"/>
    <w:p w14:paraId="3D12075D" w14:textId="45E84AC0" w:rsidR="00096005" w:rsidRDefault="00B46720" w:rsidP="00096005">
      <w:r w:rsidRPr="00B46720">
        <w:rPr>
          <w:i/>
          <w:iCs/>
          <w:lang w:val="en-AU"/>
        </w:rPr>
        <w:t xml:space="preserve">Heleioporus australiacus flavopunctatus </w:t>
      </w:r>
      <w:r w:rsidR="00096005">
        <w:t xml:space="preserve">is </w:t>
      </w:r>
      <w:r w:rsidR="00D300D7">
        <w:t xml:space="preserve">considered </w:t>
      </w:r>
      <w:r w:rsidR="00096005">
        <w:t xml:space="preserve">threatened </w:t>
      </w:r>
      <w:r w:rsidR="00D300D7">
        <w:t>due to</w:t>
      </w:r>
      <w:r w:rsidR="00096005">
        <w:t xml:space="preserve"> </w:t>
      </w:r>
      <w:r w:rsidR="0048395F">
        <w:t xml:space="preserve">climate change and severe weather, </w:t>
      </w:r>
      <w:r w:rsidR="00A02F2C">
        <w:t>habitat loss and fragmentation, fire regimes that cause biodiversity decline,</w:t>
      </w:r>
      <w:r w:rsidR="00B314FA">
        <w:t xml:space="preserve"> exotic invasive species, problematic native species, pathogens and disease, natur</w:t>
      </w:r>
      <w:r w:rsidR="00EE5767">
        <w:t>al water resource use and human disturbance.</w:t>
      </w:r>
      <w:r w:rsidR="00A02F2C">
        <w:t xml:space="preserve"> </w:t>
      </w:r>
    </w:p>
    <w:p w14:paraId="29549624" w14:textId="77777777" w:rsidR="00767D4D" w:rsidRDefault="00767D4D" w:rsidP="00947BED"/>
    <w:p w14:paraId="7CA5E330" w14:textId="77760073" w:rsidR="00096005" w:rsidRDefault="00B46720" w:rsidP="00096005">
      <w:r w:rsidRPr="00B46720">
        <w:rPr>
          <w:i/>
          <w:iCs/>
          <w:lang w:val="en-AU"/>
        </w:rPr>
        <w:t xml:space="preserve">Philoria knowlesi </w:t>
      </w:r>
      <w:r w:rsidR="00096005">
        <w:t xml:space="preserve">is </w:t>
      </w:r>
      <w:r w:rsidR="00D300D7">
        <w:t xml:space="preserve">considered </w:t>
      </w:r>
      <w:r w:rsidR="00096005">
        <w:t xml:space="preserve">threatened </w:t>
      </w:r>
      <w:r w:rsidR="00D300D7">
        <w:t>due to</w:t>
      </w:r>
      <w:r w:rsidR="005A3382">
        <w:t xml:space="preserve"> fire regimes that cause declines in biodiversity</w:t>
      </w:r>
      <w:r w:rsidR="002F24E8">
        <w:t xml:space="preserve">, </w:t>
      </w:r>
      <w:r w:rsidR="00B93D48">
        <w:t>c</w:t>
      </w:r>
      <w:r w:rsidR="002F24E8">
        <w:t xml:space="preserve">limate change and severe weather, invasive species </w:t>
      </w:r>
      <w:r w:rsidR="00DE2645">
        <w:t xml:space="preserve">and </w:t>
      </w:r>
      <w:r w:rsidR="00261312">
        <w:t>disease</w:t>
      </w:r>
    </w:p>
    <w:p w14:paraId="09F9D292" w14:textId="77777777" w:rsidR="00D80AE5" w:rsidRPr="00D80AE5" w:rsidRDefault="00D80AE5" w:rsidP="00D80AE5">
      <w:pPr>
        <w:rPr>
          <w:bCs/>
          <w:i/>
          <w:iCs/>
          <w:lang w:val="en-AU"/>
        </w:rPr>
      </w:pPr>
    </w:p>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7E425523" w14:textId="77777777" w:rsidR="004D24A8" w:rsidRPr="006F6A64" w:rsidRDefault="004D24A8" w:rsidP="004D24A8">
      <w:pPr>
        <w:rPr>
          <w:iCs/>
        </w:rPr>
      </w:pPr>
      <w:r w:rsidRPr="006F6A64">
        <w:rPr>
          <w:iCs/>
        </w:rPr>
        <w:t xml:space="preserve">Subsection 186(2B) of the Act provides that in deciding whether to delete a native species from a particular category (whether as a result of a transfer or otherwise), the only matters the Minister may consider are matters relating to whether the native species is eligible to be included in that category or the effect that the inclusion of the native species in that category is having, or could have, on the survival of the species. </w:t>
      </w:r>
    </w:p>
    <w:p w14:paraId="60E514C1" w14:textId="77777777" w:rsidR="00D768BF" w:rsidRPr="006F6A64" w:rsidRDefault="00D768BF" w:rsidP="00D768BF">
      <w:pPr>
        <w:rPr>
          <w:iCs/>
        </w:rPr>
      </w:pPr>
    </w:p>
    <w:p w14:paraId="420EF9E9" w14:textId="77777777" w:rsidR="00213163" w:rsidRPr="006F6A64" w:rsidRDefault="00213163" w:rsidP="00D768BF">
      <w:pPr>
        <w:rPr>
          <w:iCs/>
        </w:rPr>
      </w:pPr>
      <w:r w:rsidRPr="006F6A64">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6F6A64">
        <w:rPr>
          <w:iCs/>
        </w:rPr>
        <w:t>in the near future</w:t>
      </w:r>
      <w:proofErr w:type="gramEnd"/>
      <w:r w:rsidRPr="006F6A64">
        <w:rPr>
          <w:iCs/>
        </w:rPr>
        <w:t>, as determined in accordance with the prescribed criteria.</w:t>
      </w:r>
    </w:p>
    <w:p w14:paraId="43C68BA0" w14:textId="77777777" w:rsidR="00213163" w:rsidRPr="0096767A" w:rsidRDefault="00213163" w:rsidP="00D768BF">
      <w:pPr>
        <w:rPr>
          <w:iCs/>
          <w:highlight w:val="yellow"/>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31036965" w:rsidR="00AE2953" w:rsidRPr="0064762D" w:rsidRDefault="00D768BF" w:rsidP="00AE2953">
      <w:pPr>
        <w:widowControl w:val="0"/>
        <w:tabs>
          <w:tab w:val="left" w:pos="567"/>
        </w:tabs>
        <w:spacing w:after="120" w:line="264" w:lineRule="auto"/>
        <w:rPr>
          <w:lang w:val="en-AU"/>
        </w:rPr>
      </w:pPr>
      <w:r w:rsidRPr="006F6A64">
        <w:rPr>
          <w:iCs/>
        </w:rPr>
        <w:t xml:space="preserve">The Minister was satisfied that the requisite criteria was met for including </w:t>
      </w:r>
      <w:r w:rsidR="006F6A64" w:rsidRPr="006F6A64">
        <w:rPr>
          <w:i/>
          <w:iCs/>
          <w:lang w:val="en-AU"/>
        </w:rPr>
        <w:t xml:space="preserve">Heleioporus </w:t>
      </w:r>
      <w:r w:rsidR="00B61CDF" w:rsidRPr="006F6A64">
        <w:rPr>
          <w:i/>
          <w:iCs/>
          <w:lang w:val="en-AU"/>
        </w:rPr>
        <w:t>australiacus</w:t>
      </w:r>
      <w:r w:rsidR="006F6A64" w:rsidRPr="006F6A64">
        <w:rPr>
          <w:lang w:val="en-AU"/>
        </w:rPr>
        <w:t xml:space="preserve"> </w:t>
      </w:r>
      <w:r w:rsidR="00B61CDF" w:rsidRPr="006F6A64">
        <w:rPr>
          <w:i/>
          <w:iCs/>
          <w:lang w:val="en-AU"/>
        </w:rPr>
        <w:t>australiacus</w:t>
      </w:r>
      <w:r w:rsidR="006F6A64" w:rsidRPr="006F6A64">
        <w:rPr>
          <w:lang w:val="en-AU"/>
        </w:rPr>
        <w:t xml:space="preserve">, </w:t>
      </w:r>
      <w:r w:rsidR="006F6A64" w:rsidRPr="006F6A64">
        <w:rPr>
          <w:i/>
          <w:iCs/>
          <w:lang w:val="en-AU"/>
        </w:rPr>
        <w:t xml:space="preserve">Heleioporus </w:t>
      </w:r>
      <w:r w:rsidR="00B61CDF" w:rsidRPr="006F6A64">
        <w:rPr>
          <w:i/>
          <w:iCs/>
          <w:lang w:val="en-AU"/>
        </w:rPr>
        <w:t>australiacus</w:t>
      </w:r>
      <w:r w:rsidR="006F6A64" w:rsidRPr="006F6A64">
        <w:rPr>
          <w:lang w:val="en-AU"/>
        </w:rPr>
        <w:t xml:space="preserve"> </w:t>
      </w:r>
      <w:r w:rsidR="006F6A64" w:rsidRPr="006F6A64">
        <w:rPr>
          <w:i/>
          <w:iCs/>
          <w:lang w:val="en-AU"/>
        </w:rPr>
        <w:t xml:space="preserve">flavopunctatus </w:t>
      </w:r>
      <w:r w:rsidR="00D352D4" w:rsidRPr="006F6A64">
        <w:rPr>
          <w:lang w:val="en-AU"/>
        </w:rPr>
        <w:t xml:space="preserve">and </w:t>
      </w:r>
      <w:r w:rsidR="006F6A64" w:rsidRPr="00742865">
        <w:rPr>
          <w:i/>
          <w:iCs/>
          <w:lang w:val="en-AU"/>
        </w:rPr>
        <w:t>Philoria knowlesi</w:t>
      </w:r>
      <w:r w:rsidR="006F6A64" w:rsidRPr="006F6A64">
        <w:rPr>
          <w:lang w:val="en-AU"/>
        </w:rPr>
        <w:t xml:space="preserve"> </w:t>
      </w:r>
      <w:r w:rsidR="00882E73" w:rsidRPr="006F6A64">
        <w:rPr>
          <w:lang w:val="en-AU"/>
        </w:rPr>
        <w:t xml:space="preserve">in the Endangered category in the List. The Minister was satisfied that the requisite criteria was met for </w:t>
      </w:r>
      <w:r w:rsidR="00EB549F" w:rsidRPr="006F6A64">
        <w:rPr>
          <w:lang w:val="en-AU"/>
        </w:rPr>
        <w:t xml:space="preserve">deleting </w:t>
      </w:r>
      <w:r w:rsidR="00EB549F" w:rsidRPr="006F6A64">
        <w:rPr>
          <w:i/>
          <w:iCs/>
          <w:lang w:val="en-AU"/>
        </w:rPr>
        <w:t xml:space="preserve">Heleioporus </w:t>
      </w:r>
      <w:r w:rsidR="00B61CDF" w:rsidRPr="006F6A64">
        <w:rPr>
          <w:i/>
          <w:iCs/>
          <w:lang w:val="en-AU"/>
        </w:rPr>
        <w:t>australiacus</w:t>
      </w:r>
      <w:r w:rsidR="00C212E8" w:rsidRPr="006F6A64">
        <w:rPr>
          <w:lang w:val="en-AU"/>
        </w:rPr>
        <w:t xml:space="preserve"> </w:t>
      </w:r>
      <w:r w:rsidR="00882E73" w:rsidRPr="006F6A64">
        <w:rPr>
          <w:lang w:val="en-AU"/>
        </w:rPr>
        <w:t xml:space="preserve">from the </w:t>
      </w:r>
      <w:r w:rsidR="006F6A64" w:rsidRPr="006F6A64">
        <w:rPr>
          <w:lang w:val="en-AU"/>
        </w:rPr>
        <w:t xml:space="preserve">Vulnerable </w:t>
      </w:r>
      <w:r w:rsidR="00882E73" w:rsidRPr="006F6A64">
        <w:rPr>
          <w:lang w:val="en-AU"/>
        </w:rPr>
        <w:t>category</w:t>
      </w:r>
      <w:r w:rsidR="004C6B7C" w:rsidRPr="006F6A64">
        <w:rPr>
          <w:lang w:val="en-AU"/>
        </w:rPr>
        <w:t xml:space="preserve"> within the List</w:t>
      </w:r>
      <w:r w:rsidR="00117BBF" w:rsidRPr="006F6A64">
        <w:rPr>
          <w:lang w:val="en-AU"/>
        </w:rPr>
        <w:t>.</w:t>
      </w:r>
      <w:r w:rsidR="00AE2953"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6C7CDDE4" w:rsidR="00D768BF" w:rsidRPr="004816B8" w:rsidRDefault="00D768BF" w:rsidP="00D768BF">
      <w:r w:rsidRPr="0070241E">
        <w:lastRenderedPageBreak/>
        <w:t xml:space="preserve">The Committee prepared a written assessment of whether the nominated species was eligible for inclusion in the List. The Committee assessed </w:t>
      </w:r>
      <w:r w:rsidR="005C6743" w:rsidRPr="0070241E">
        <w:rPr>
          <w:i/>
          <w:iCs/>
          <w:lang w:val="en-AU"/>
        </w:rPr>
        <w:t xml:space="preserve">Heleioporus </w:t>
      </w:r>
      <w:r w:rsidR="00B61CDF" w:rsidRPr="0070241E">
        <w:rPr>
          <w:i/>
          <w:iCs/>
          <w:lang w:val="en-AU"/>
        </w:rPr>
        <w:t>australiacus</w:t>
      </w:r>
      <w:r w:rsidR="005C6743" w:rsidRPr="0070241E">
        <w:rPr>
          <w:lang w:val="en-AU"/>
        </w:rPr>
        <w:t xml:space="preserve"> </w:t>
      </w:r>
      <w:r w:rsidR="00B61CDF" w:rsidRPr="00B61CDF">
        <w:rPr>
          <w:i/>
          <w:iCs/>
          <w:lang w:val="en-AU"/>
        </w:rPr>
        <w:t>australiacus</w:t>
      </w:r>
      <w:r w:rsidR="0070241E" w:rsidRPr="00B61CDF">
        <w:rPr>
          <w:i/>
          <w:iCs/>
          <w:lang w:val="en-AU"/>
        </w:rPr>
        <w:t>,</w:t>
      </w:r>
      <w:r w:rsidR="0070241E" w:rsidRPr="0070241E">
        <w:rPr>
          <w:lang w:val="en-AU"/>
        </w:rPr>
        <w:t xml:space="preserve"> </w:t>
      </w:r>
      <w:r w:rsidR="0070241E" w:rsidRPr="0070241E">
        <w:rPr>
          <w:i/>
          <w:iCs/>
          <w:lang w:val="en-AU"/>
        </w:rPr>
        <w:t xml:space="preserve">Heleioporus </w:t>
      </w:r>
      <w:r w:rsidR="00B61CDF" w:rsidRPr="0070241E">
        <w:rPr>
          <w:i/>
          <w:iCs/>
          <w:lang w:val="en-AU"/>
        </w:rPr>
        <w:t>australiacus</w:t>
      </w:r>
      <w:r w:rsidR="0070241E" w:rsidRPr="0070241E">
        <w:rPr>
          <w:i/>
          <w:iCs/>
          <w:lang w:val="en-AU"/>
        </w:rPr>
        <w:t xml:space="preserve"> flavopunctatus and Philoria knowlesi</w:t>
      </w:r>
      <w:r w:rsidR="005C6743" w:rsidRPr="0070241E">
        <w:rPr>
          <w:lang w:val="en-AU"/>
        </w:rPr>
        <w:t xml:space="preserve"> </w:t>
      </w:r>
      <w:r w:rsidRPr="0070241E">
        <w:t>as eligible for inclusion</w:t>
      </w:r>
      <w:r w:rsidR="00BD76F0" w:rsidRPr="0070241E">
        <w:t xml:space="preserve"> </w:t>
      </w:r>
      <w:r w:rsidRPr="0070241E">
        <w:t xml:space="preserve">in the </w:t>
      </w:r>
      <w:r w:rsidR="004816B8" w:rsidRPr="0070241E">
        <w:rPr>
          <w:lang w:val="en-AU"/>
        </w:rPr>
        <w:t xml:space="preserve">Endangered category in the List. </w:t>
      </w:r>
      <w:r w:rsidR="00164D1E" w:rsidRPr="0070241E">
        <w:t xml:space="preserve">The Committee assessed </w:t>
      </w:r>
      <w:r w:rsidR="005C6743" w:rsidRPr="0070241E">
        <w:rPr>
          <w:i/>
          <w:iCs/>
          <w:lang w:val="en-AU"/>
        </w:rPr>
        <w:t xml:space="preserve">Heleioporus </w:t>
      </w:r>
      <w:r w:rsidR="00EE0E24" w:rsidRPr="0070241E">
        <w:rPr>
          <w:i/>
          <w:iCs/>
          <w:lang w:val="en-AU"/>
        </w:rPr>
        <w:t>australiacus</w:t>
      </w:r>
      <w:r w:rsidR="005C6743" w:rsidRPr="0070241E">
        <w:rPr>
          <w:lang w:val="en-AU"/>
        </w:rPr>
        <w:t xml:space="preserve"> </w:t>
      </w:r>
      <w:r w:rsidR="00164D1E" w:rsidRPr="0070241E">
        <w:rPr>
          <w:color w:val="000000" w:themeColor="text1"/>
        </w:rPr>
        <w:t>as ineligible for inclusion in any category in the List.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008C003F">
        <w:rPr>
          <w:i w:val="0"/>
        </w:rPr>
        <w:t>(</w:t>
      </w:r>
      <w:r w:rsidRPr="23C30445">
        <w:rPr>
          <w:b/>
          <w:bCs/>
          <w:i w:val="0"/>
        </w:rPr>
        <w:t>Legislation Act</w:t>
      </w:r>
      <w:r w:rsidRPr="23C30445">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3A32669A" w14:textId="40491E6C" w:rsidR="23C30445" w:rsidRDefault="00A20FE3">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19F5BD83" w14:textId="77777777" w:rsidR="00CB6146" w:rsidRDefault="00CB6146" w:rsidP="1AF4C64E">
      <w:pPr>
        <w:spacing w:line="259" w:lineRule="auto"/>
      </w:pPr>
    </w:p>
    <w:p w14:paraId="147851B6" w14:textId="77777777" w:rsidR="00163B02" w:rsidRDefault="00163B02">
      <w:pPr>
        <w:rPr>
          <w:lang w:val="en-AU"/>
        </w:rPr>
      </w:pPr>
    </w:p>
    <w:p w14:paraId="75CA59A2" w14:textId="77777777" w:rsidR="00321FC3" w:rsidRDefault="00321FC3" w:rsidP="007F7BFD">
      <w:pPr>
        <w:jc w:val="right"/>
        <w:rPr>
          <w:b/>
          <w:bCs/>
          <w:u w:val="single"/>
          <w:lang w:val="en-AU"/>
        </w:rPr>
      </w:pPr>
    </w:p>
    <w:p w14:paraId="479B7EB6" w14:textId="608BFF34"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47DDC9A4" w:rsidR="007F7BFD" w:rsidRPr="00A14D8B" w:rsidRDefault="007F7BFD" w:rsidP="007F7BFD">
      <w:pPr>
        <w:rPr>
          <w:b/>
          <w:bCs/>
          <w:i/>
          <w:iCs/>
          <w:u w:val="single"/>
          <w:lang w:val="en-AU"/>
        </w:rPr>
      </w:pPr>
      <w:r w:rsidRPr="00A14D8B">
        <w:rPr>
          <w:b/>
          <w:bCs/>
          <w:u w:val="single"/>
          <w:lang w:val="en-AU"/>
        </w:rPr>
        <w:t xml:space="preserve">Details of the </w:t>
      </w:r>
      <w:r w:rsidRPr="00A14D8B">
        <w:rPr>
          <w:b/>
          <w:bCs/>
          <w:i/>
          <w:iCs/>
          <w:u w:val="single"/>
          <w:lang w:val="en-AU"/>
        </w:rPr>
        <w:t xml:space="preserve">List of Threatened Species Amendment </w:t>
      </w:r>
      <w:r w:rsidR="00742865" w:rsidRPr="00A14D8B">
        <w:rPr>
          <w:b/>
          <w:bCs/>
          <w:i/>
          <w:iCs/>
          <w:u w:val="single"/>
          <w:lang w:val="en-AU"/>
        </w:rPr>
        <w:t>(420</w:t>
      </w:r>
      <w:r w:rsidRPr="00A14D8B">
        <w:rPr>
          <w:b/>
          <w:bCs/>
          <w:i/>
          <w:iCs/>
          <w:u w:val="single"/>
          <w:lang w:val="en-AU"/>
        </w:rPr>
        <w:t>) Instrument 202</w:t>
      </w:r>
      <w:r w:rsidR="00321FC3">
        <w:rPr>
          <w:b/>
          <w:bCs/>
          <w:i/>
          <w:iCs/>
          <w:u w:val="single"/>
          <w:lang w:val="en-AU"/>
        </w:rPr>
        <w:t>5</w:t>
      </w:r>
    </w:p>
    <w:p w14:paraId="210CDCF6" w14:textId="77777777" w:rsidR="007F7BFD" w:rsidRPr="00A14D8B" w:rsidRDefault="007F7BFD" w:rsidP="007F7BFD">
      <w:pPr>
        <w:rPr>
          <w:b/>
          <w:bCs/>
          <w:u w:val="single"/>
          <w:lang w:val="en-AU"/>
        </w:rPr>
      </w:pPr>
    </w:p>
    <w:p w14:paraId="05859486" w14:textId="77777777" w:rsidR="007F7BFD" w:rsidRPr="00A14D8B" w:rsidRDefault="007F7BFD" w:rsidP="007F7BFD">
      <w:pPr>
        <w:rPr>
          <w:b/>
          <w:bCs/>
          <w:u w:val="single"/>
          <w:lang w:val="en-AU"/>
        </w:rPr>
      </w:pPr>
    </w:p>
    <w:p w14:paraId="709F9345" w14:textId="77777777" w:rsidR="007F7BFD" w:rsidRPr="00A14D8B" w:rsidRDefault="007F7BFD" w:rsidP="007F7BFD">
      <w:pPr>
        <w:rPr>
          <w:u w:val="single"/>
          <w:lang w:val="en-AU"/>
        </w:rPr>
      </w:pPr>
      <w:r w:rsidRPr="00A14D8B">
        <w:rPr>
          <w:u w:val="single"/>
          <w:lang w:val="en-AU"/>
        </w:rPr>
        <w:t>Section 1 – Name</w:t>
      </w:r>
    </w:p>
    <w:p w14:paraId="34E1BFEB" w14:textId="77777777" w:rsidR="007F7BFD" w:rsidRPr="00A14D8B" w:rsidRDefault="007F7BFD" w:rsidP="007F7BFD">
      <w:pPr>
        <w:rPr>
          <w:b/>
          <w:bCs/>
          <w:u w:val="single"/>
          <w:lang w:val="en-AU"/>
        </w:rPr>
      </w:pPr>
    </w:p>
    <w:p w14:paraId="538C6BF8" w14:textId="28A77652" w:rsidR="007F7BFD" w:rsidRPr="0064762D" w:rsidRDefault="007F7BFD" w:rsidP="007F7BFD">
      <w:pPr>
        <w:rPr>
          <w:lang w:val="en-AU"/>
        </w:rPr>
      </w:pPr>
      <w:r w:rsidRPr="00A14D8B">
        <w:rPr>
          <w:lang w:val="en-AU"/>
        </w:rPr>
        <w:t xml:space="preserve">This section provides that the </w:t>
      </w:r>
      <w:r w:rsidR="00D16390" w:rsidRPr="00A14D8B">
        <w:rPr>
          <w:lang w:val="en-AU"/>
        </w:rPr>
        <w:t>title</w:t>
      </w:r>
      <w:r w:rsidRPr="00A14D8B">
        <w:rPr>
          <w:lang w:val="en-AU"/>
        </w:rPr>
        <w:t xml:space="preserve"> of th</w:t>
      </w:r>
      <w:r w:rsidR="00D16390" w:rsidRPr="00A14D8B">
        <w:rPr>
          <w:lang w:val="en-AU"/>
        </w:rPr>
        <w:t>e</w:t>
      </w:r>
      <w:r w:rsidRPr="00A14D8B">
        <w:rPr>
          <w:lang w:val="en-AU"/>
        </w:rPr>
        <w:t xml:space="preserve"> instrument is the </w:t>
      </w:r>
      <w:r w:rsidRPr="00A14D8B">
        <w:rPr>
          <w:i/>
          <w:iCs/>
          <w:lang w:val="en-AU"/>
        </w:rPr>
        <w:t>List of Threatened Species Amendment (</w:t>
      </w:r>
      <w:r w:rsidR="00742865" w:rsidRPr="00A14D8B">
        <w:rPr>
          <w:i/>
          <w:iCs/>
          <w:lang w:val="en-AU"/>
        </w:rPr>
        <w:t>420</w:t>
      </w:r>
      <w:r w:rsidRPr="00A14D8B">
        <w:rPr>
          <w:i/>
          <w:iCs/>
          <w:lang w:val="en-AU"/>
        </w:rPr>
        <w:t>) Instrument 202</w:t>
      </w:r>
      <w:r w:rsidR="00321FC3">
        <w:rPr>
          <w:i/>
          <w:iCs/>
          <w:lang w:val="en-AU"/>
        </w:rPr>
        <w:t>5</w:t>
      </w:r>
      <w:r w:rsidR="00D16390" w:rsidRPr="00A14D8B">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064762D">
        <w:rPr>
          <w:b/>
          <w:bCs/>
          <w:lang w:val="en-AU"/>
        </w:rPr>
        <w:t>Schedule 1- Amendments</w:t>
      </w:r>
    </w:p>
    <w:p w14:paraId="2A786B0B" w14:textId="77777777" w:rsidR="007F7BFD" w:rsidRPr="0064762D" w:rsidRDefault="007F7BFD" w:rsidP="007F7BFD">
      <w:pPr>
        <w:rPr>
          <w:lang w:val="en-AU"/>
        </w:rPr>
      </w:pPr>
    </w:p>
    <w:p w14:paraId="79C09B59" w14:textId="2431762D" w:rsidR="00090BF6" w:rsidRPr="004C0F6B" w:rsidRDefault="00090BF6" w:rsidP="00791167">
      <w:pPr>
        <w:keepNext/>
        <w:rPr>
          <w:b/>
          <w:bCs/>
          <w:lang w:val="en-AU"/>
        </w:rPr>
      </w:pPr>
      <w:r w:rsidRPr="004C0F6B">
        <w:rPr>
          <w:b/>
          <w:bCs/>
          <w:lang w:val="en-AU"/>
        </w:rPr>
        <w:t>Item 1 – SPECIES THAT ARE ENDANGERED</w:t>
      </w:r>
    </w:p>
    <w:p w14:paraId="328B5D90" w14:textId="77777777" w:rsidR="006C78AE" w:rsidRPr="004C0F6B" w:rsidRDefault="006C78AE" w:rsidP="00791167">
      <w:pPr>
        <w:keepNext/>
        <w:rPr>
          <w:b/>
          <w:bCs/>
          <w:lang w:val="en-AU"/>
        </w:rPr>
      </w:pPr>
    </w:p>
    <w:p w14:paraId="6D14AF46" w14:textId="053BBAA0" w:rsidR="00090BF6" w:rsidRPr="00A25053" w:rsidRDefault="00090BF6" w:rsidP="00791167">
      <w:pPr>
        <w:keepNext/>
        <w:rPr>
          <w:lang w:val="en-AU"/>
        </w:rPr>
      </w:pPr>
      <w:r w:rsidRPr="004C0F6B">
        <w:rPr>
          <w:lang w:val="en-AU"/>
        </w:rPr>
        <w:t xml:space="preserve">Item 1 amends the list under the heading “SPECIES THAT ARE ENDANGERED” to </w:t>
      </w:r>
      <w:r w:rsidR="00A5371B" w:rsidRPr="004C0F6B">
        <w:rPr>
          <w:lang w:val="en-AU"/>
        </w:rPr>
        <w:t xml:space="preserve">include </w:t>
      </w:r>
      <w:r w:rsidRPr="004C0F6B">
        <w:rPr>
          <w:lang w:val="en-AU"/>
        </w:rPr>
        <w:t>in the appropriate position each of the following species:</w:t>
      </w:r>
      <w:r w:rsidRPr="0064762D">
        <w:rPr>
          <w:lang w:val="en-AU"/>
        </w:rPr>
        <w:t xml:space="preserve"> </w:t>
      </w:r>
    </w:p>
    <w:p w14:paraId="4D94F9B4" w14:textId="77777777" w:rsidR="00090BF6" w:rsidRPr="002A349E" w:rsidRDefault="00090BF6" w:rsidP="00090BF6">
      <w:pPr>
        <w:pStyle w:val="paragraph"/>
      </w:pPr>
    </w:p>
    <w:p w14:paraId="0602A82A" w14:textId="1BDDFB12" w:rsidR="00742865" w:rsidRDefault="00742865" w:rsidP="009A6FF5">
      <w:pPr>
        <w:pStyle w:val="paragraph"/>
        <w:numPr>
          <w:ilvl w:val="0"/>
          <w:numId w:val="15"/>
        </w:numPr>
        <w:rPr>
          <w:i/>
          <w:iCs/>
        </w:rPr>
      </w:pPr>
      <w:r w:rsidRPr="0070241E">
        <w:rPr>
          <w:i/>
          <w:iCs/>
        </w:rPr>
        <w:t xml:space="preserve">Heleioporus </w:t>
      </w:r>
      <w:r w:rsidR="00BF67ED" w:rsidRPr="0070241E">
        <w:rPr>
          <w:i/>
          <w:iCs/>
        </w:rPr>
        <w:t>australiacus</w:t>
      </w:r>
      <w:r w:rsidRPr="0070241E">
        <w:t xml:space="preserve"> </w:t>
      </w:r>
      <w:r w:rsidR="00BF67ED" w:rsidRPr="004C0F6B">
        <w:rPr>
          <w:i/>
          <w:iCs/>
        </w:rPr>
        <w:t>australiacus</w:t>
      </w:r>
      <w:r w:rsidRPr="004C0F6B">
        <w:rPr>
          <w:i/>
          <w:iCs/>
        </w:rPr>
        <w:t xml:space="preserve"> </w:t>
      </w:r>
    </w:p>
    <w:p w14:paraId="6D863ACB" w14:textId="1D781A88" w:rsidR="00090BF6" w:rsidRDefault="00742865" w:rsidP="004C0F6B">
      <w:pPr>
        <w:pStyle w:val="paragraph"/>
        <w:numPr>
          <w:ilvl w:val="0"/>
          <w:numId w:val="15"/>
        </w:numPr>
        <w:rPr>
          <w:i/>
          <w:iCs/>
        </w:rPr>
      </w:pPr>
      <w:r w:rsidRPr="004C0F6B">
        <w:rPr>
          <w:i/>
          <w:iCs/>
        </w:rPr>
        <w:t xml:space="preserve">Heleioporus </w:t>
      </w:r>
      <w:r w:rsidR="00BF67ED" w:rsidRPr="004C0F6B">
        <w:rPr>
          <w:i/>
          <w:iCs/>
        </w:rPr>
        <w:t>australiacus</w:t>
      </w:r>
      <w:r w:rsidRPr="004C0F6B">
        <w:rPr>
          <w:i/>
          <w:iCs/>
        </w:rPr>
        <w:t xml:space="preserve"> flavopunctatus</w:t>
      </w:r>
    </w:p>
    <w:p w14:paraId="0EDB0ED5" w14:textId="239E8C0E" w:rsidR="004C0F6B" w:rsidRPr="004C0F6B" w:rsidRDefault="004C0F6B" w:rsidP="004C0F6B">
      <w:pPr>
        <w:pStyle w:val="paragraph"/>
        <w:numPr>
          <w:ilvl w:val="0"/>
          <w:numId w:val="15"/>
        </w:numPr>
        <w:rPr>
          <w:i/>
          <w:iCs/>
        </w:rPr>
      </w:pPr>
      <w:r>
        <w:rPr>
          <w:i/>
          <w:iCs/>
        </w:rPr>
        <w:t>Philoria knowlesi</w:t>
      </w:r>
    </w:p>
    <w:p w14:paraId="181ECA77" w14:textId="77777777" w:rsidR="004C0F6B" w:rsidRDefault="004C0F6B" w:rsidP="007F7BFD">
      <w:pPr>
        <w:rPr>
          <w:b/>
          <w:bCs/>
          <w:lang w:val="en-AU"/>
        </w:rPr>
      </w:pPr>
    </w:p>
    <w:p w14:paraId="3F577CD5" w14:textId="5939E0DA" w:rsidR="0013608F" w:rsidRPr="004C0F6B" w:rsidRDefault="0013608F" w:rsidP="0013608F">
      <w:pPr>
        <w:keepNext/>
        <w:rPr>
          <w:b/>
          <w:bCs/>
          <w:lang w:val="en-AU"/>
        </w:rPr>
      </w:pPr>
      <w:r w:rsidRPr="004C0F6B">
        <w:rPr>
          <w:b/>
          <w:bCs/>
          <w:lang w:val="en-AU"/>
        </w:rPr>
        <w:t xml:space="preserve">Item </w:t>
      </w:r>
      <w:r>
        <w:rPr>
          <w:b/>
          <w:bCs/>
          <w:lang w:val="en-AU"/>
        </w:rPr>
        <w:t>2</w:t>
      </w:r>
      <w:r w:rsidRPr="004C0F6B">
        <w:rPr>
          <w:b/>
          <w:bCs/>
          <w:lang w:val="en-AU"/>
        </w:rPr>
        <w:t xml:space="preserve"> – SPECIES THAT AR</w:t>
      </w:r>
      <w:r w:rsidRPr="0013608F">
        <w:rPr>
          <w:b/>
          <w:bCs/>
          <w:lang w:val="en-AU"/>
        </w:rPr>
        <w:t xml:space="preserve">E </w:t>
      </w:r>
      <w:r w:rsidRPr="008C003F">
        <w:rPr>
          <w:b/>
          <w:bCs/>
          <w:lang w:val="en-AU"/>
        </w:rPr>
        <w:t>VULNERABLE</w:t>
      </w:r>
    </w:p>
    <w:p w14:paraId="1A5CC53B" w14:textId="77777777" w:rsidR="0013608F" w:rsidRPr="004C0F6B" w:rsidRDefault="0013608F" w:rsidP="0013608F">
      <w:pPr>
        <w:keepNext/>
        <w:rPr>
          <w:b/>
          <w:bCs/>
          <w:lang w:val="en-AU"/>
        </w:rPr>
      </w:pPr>
    </w:p>
    <w:p w14:paraId="740737B4" w14:textId="27FD6FBC" w:rsidR="0013608F" w:rsidRPr="00A25053" w:rsidRDefault="0013608F" w:rsidP="0013608F">
      <w:pPr>
        <w:keepNext/>
        <w:rPr>
          <w:lang w:val="en-AU"/>
        </w:rPr>
      </w:pPr>
      <w:r w:rsidRPr="004C0F6B">
        <w:rPr>
          <w:lang w:val="en-AU"/>
        </w:rPr>
        <w:t xml:space="preserve">Item </w:t>
      </w:r>
      <w:r>
        <w:rPr>
          <w:lang w:val="en-AU"/>
        </w:rPr>
        <w:t>2</w:t>
      </w:r>
      <w:r w:rsidRPr="004C0F6B">
        <w:rPr>
          <w:lang w:val="en-AU"/>
        </w:rPr>
        <w:t xml:space="preserve"> amends the list under the heading “SPECIES </w:t>
      </w:r>
      <w:r w:rsidRPr="0013608F">
        <w:rPr>
          <w:lang w:val="en-AU"/>
        </w:rPr>
        <w:t xml:space="preserve">THAT ARE </w:t>
      </w:r>
      <w:r w:rsidRPr="008C003F">
        <w:rPr>
          <w:lang w:val="en-AU"/>
        </w:rPr>
        <w:t>VULNERABLE</w:t>
      </w:r>
      <w:r w:rsidRPr="0013608F">
        <w:rPr>
          <w:lang w:val="en-AU"/>
        </w:rPr>
        <w:t>” to</w:t>
      </w:r>
      <w:r w:rsidRPr="004C0F6B">
        <w:rPr>
          <w:lang w:val="en-AU"/>
        </w:rPr>
        <w:t xml:space="preserve"> </w:t>
      </w:r>
      <w:r>
        <w:rPr>
          <w:lang w:val="en-AU"/>
        </w:rPr>
        <w:t>omit</w:t>
      </w:r>
      <w:r w:rsidRPr="004C0F6B">
        <w:rPr>
          <w:lang w:val="en-AU"/>
        </w:rPr>
        <w:t xml:space="preserve"> in the appropriate position the following species:</w:t>
      </w:r>
      <w:r w:rsidRPr="0064762D">
        <w:rPr>
          <w:lang w:val="en-AU"/>
        </w:rPr>
        <w:t xml:space="preserve"> </w:t>
      </w:r>
    </w:p>
    <w:p w14:paraId="53F0FB56" w14:textId="77777777" w:rsidR="004A6163" w:rsidRPr="002A349E" w:rsidRDefault="004A6163" w:rsidP="0013608F">
      <w:pPr>
        <w:pStyle w:val="paragraph"/>
      </w:pPr>
    </w:p>
    <w:p w14:paraId="5CC4EA3F" w14:textId="216EB495" w:rsidR="0013608F" w:rsidRDefault="004A6163" w:rsidP="0013608F">
      <w:pPr>
        <w:pStyle w:val="paragraph"/>
        <w:numPr>
          <w:ilvl w:val="0"/>
          <w:numId w:val="18"/>
        </w:numPr>
        <w:rPr>
          <w:i/>
          <w:iCs/>
        </w:rPr>
      </w:pPr>
      <w:r w:rsidRPr="00982466">
        <w:rPr>
          <w:i/>
          <w:szCs w:val="22"/>
        </w:rPr>
        <w:t>Heleioporus australiacus</w:t>
      </w:r>
      <w:r w:rsidR="0013608F" w:rsidRPr="004C0F6B">
        <w:rPr>
          <w:i/>
          <w:iCs/>
        </w:rPr>
        <w:t xml:space="preserve"> </w:t>
      </w:r>
    </w:p>
    <w:p w14:paraId="5A4DC3E6" w14:textId="4539926A" w:rsidR="00ED21A4" w:rsidRPr="00090BF6" w:rsidRDefault="00090BF6" w:rsidP="00090BF6">
      <w:pPr>
        <w:rPr>
          <w:i/>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414F85FF" w:rsidR="00FA4EE0" w:rsidRPr="0064762D" w:rsidRDefault="00FA4EE0" w:rsidP="00FA4EE0">
      <w:pPr>
        <w:jc w:val="center"/>
        <w:rPr>
          <w:i/>
          <w:iCs/>
          <w:snapToGrid w:val="0"/>
        </w:rPr>
      </w:pPr>
      <w:r w:rsidRPr="0064762D">
        <w:rPr>
          <w:snapToGrid w:val="0"/>
        </w:rPr>
        <w:t>List of Threatened Species Amendment (</w:t>
      </w:r>
      <w:r w:rsidR="00A13A7A">
        <w:rPr>
          <w:snapToGrid w:val="0"/>
        </w:rPr>
        <w:t>420</w:t>
      </w:r>
      <w:r w:rsidRPr="0064762D">
        <w:rPr>
          <w:snapToGrid w:val="0"/>
        </w:rPr>
        <w:t xml:space="preserve">) Instrument </w:t>
      </w:r>
      <w:r w:rsidRPr="0044022C">
        <w:rPr>
          <w:snapToGrid w:val="0"/>
        </w:rPr>
        <w:t>202</w:t>
      </w:r>
      <w:r w:rsidR="00321FC3">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7777777" w:rsidR="00FA4EE0" w:rsidRPr="0064762D" w:rsidRDefault="00FA4EE0" w:rsidP="00FA4EE0">
      <w:pPr>
        <w:pStyle w:val="Normal12pt"/>
        <w:rPr>
          <w:szCs w:val="24"/>
        </w:rPr>
      </w:pPr>
      <w:r w:rsidRPr="0064762D">
        <w:rPr>
          <w:szCs w:val="24"/>
        </w:rPr>
        <w:t xml:space="preserve">The purpose of this Instrument is to amend the </w:t>
      </w:r>
      <w:r w:rsidRPr="0064762D">
        <w:rPr>
          <w:i/>
          <w:szCs w:val="24"/>
        </w:rPr>
        <w:t>Environment Protection and Biodiversity Conservation Act 1999</w:t>
      </w:r>
      <w:r w:rsidRPr="0064762D">
        <w:rPr>
          <w:szCs w:val="24"/>
        </w:rPr>
        <w:t xml:space="preserve"> list of threatened species to: </w:t>
      </w:r>
    </w:p>
    <w:p w14:paraId="01E4EC8D" w14:textId="672E0313" w:rsidR="00A13A7A" w:rsidRPr="00C43436" w:rsidRDefault="00C43436" w:rsidP="00C43436">
      <w:pPr>
        <w:pStyle w:val="ListParagraph"/>
        <w:numPr>
          <w:ilvl w:val="0"/>
          <w:numId w:val="6"/>
        </w:numPr>
        <w:spacing w:line="360" w:lineRule="auto"/>
        <w:rPr>
          <w:i/>
          <w:iCs/>
          <w:lang w:val="en-AU"/>
        </w:rPr>
      </w:pPr>
      <w:r w:rsidRPr="00C43436">
        <w:rPr>
          <w:lang w:val="en-AU"/>
        </w:rPr>
        <w:t xml:space="preserve">Include </w:t>
      </w:r>
      <w:r w:rsidRPr="00C43436">
        <w:rPr>
          <w:i/>
          <w:iCs/>
          <w:lang w:val="en-AU"/>
        </w:rPr>
        <w:t>Heleioporus australi</w:t>
      </w:r>
      <w:r w:rsidR="00EA04B8">
        <w:rPr>
          <w:i/>
          <w:iCs/>
          <w:lang w:val="en-AU"/>
        </w:rPr>
        <w:t>a</w:t>
      </w:r>
      <w:r w:rsidRPr="00C43436">
        <w:rPr>
          <w:i/>
          <w:iCs/>
          <w:lang w:val="en-AU"/>
        </w:rPr>
        <w:t>cus australi</w:t>
      </w:r>
      <w:r w:rsidR="00EA04B8">
        <w:rPr>
          <w:i/>
          <w:iCs/>
          <w:lang w:val="en-AU"/>
        </w:rPr>
        <w:t>a</w:t>
      </w:r>
      <w:r w:rsidRPr="00C43436">
        <w:rPr>
          <w:i/>
          <w:iCs/>
          <w:lang w:val="en-AU"/>
        </w:rPr>
        <w:t xml:space="preserve">cus </w:t>
      </w:r>
      <w:r w:rsidRPr="00C43436">
        <w:rPr>
          <w:lang w:val="en-AU"/>
        </w:rPr>
        <w:t>in the Endangered category</w:t>
      </w:r>
      <w:r w:rsidRPr="00C43436">
        <w:rPr>
          <w:i/>
          <w:iCs/>
          <w:lang w:val="en-AU"/>
        </w:rPr>
        <w:t>.</w:t>
      </w:r>
    </w:p>
    <w:p w14:paraId="7EFE5995" w14:textId="59A34D6D" w:rsidR="00FA4EE0" w:rsidRPr="00C43436" w:rsidRDefault="00FA4EE0" w:rsidP="00FA4EE0">
      <w:pPr>
        <w:pStyle w:val="ListParagraph"/>
        <w:numPr>
          <w:ilvl w:val="0"/>
          <w:numId w:val="6"/>
        </w:numPr>
        <w:spacing w:line="360" w:lineRule="auto"/>
        <w:rPr>
          <w:i/>
          <w:iCs/>
          <w:lang w:val="en-AU"/>
        </w:rPr>
      </w:pPr>
      <w:r w:rsidRPr="00C43436">
        <w:rPr>
          <w:lang w:val="en-AU"/>
        </w:rPr>
        <w:t xml:space="preserve">Include </w:t>
      </w:r>
      <w:r w:rsidR="00A13A7A" w:rsidRPr="00C43436">
        <w:rPr>
          <w:i/>
          <w:iCs/>
          <w:lang w:val="en-AU"/>
        </w:rPr>
        <w:t xml:space="preserve">Heleioporus </w:t>
      </w:r>
      <w:r w:rsidR="00BF67ED" w:rsidRPr="00C43436">
        <w:rPr>
          <w:i/>
          <w:iCs/>
          <w:lang w:val="en-AU"/>
        </w:rPr>
        <w:t>australiacus</w:t>
      </w:r>
      <w:r w:rsidR="00A13A7A" w:rsidRPr="00C43436">
        <w:rPr>
          <w:i/>
          <w:iCs/>
          <w:lang w:val="en-AU"/>
        </w:rPr>
        <w:t xml:space="preserve"> flavopunctatus </w:t>
      </w:r>
      <w:r w:rsidRPr="00C43436">
        <w:rPr>
          <w:lang w:val="en-AU"/>
        </w:rPr>
        <w:t>in the Endangered category</w:t>
      </w:r>
      <w:r w:rsidRPr="00C43436">
        <w:rPr>
          <w:i/>
          <w:iCs/>
          <w:lang w:val="en-AU"/>
        </w:rPr>
        <w:t>.</w:t>
      </w:r>
    </w:p>
    <w:p w14:paraId="1799AD2E" w14:textId="5A8A1401" w:rsidR="00FA4EE0" w:rsidRPr="00C43436" w:rsidRDefault="00FA4EE0" w:rsidP="00FA4EE0">
      <w:pPr>
        <w:pStyle w:val="ListParagraph"/>
        <w:numPr>
          <w:ilvl w:val="0"/>
          <w:numId w:val="6"/>
        </w:numPr>
        <w:spacing w:line="360" w:lineRule="auto"/>
        <w:rPr>
          <w:i/>
          <w:iCs/>
          <w:lang w:val="en-AU"/>
        </w:rPr>
      </w:pPr>
      <w:r w:rsidRPr="00C43436">
        <w:rPr>
          <w:lang w:val="en-AU"/>
        </w:rPr>
        <w:t xml:space="preserve">Include </w:t>
      </w:r>
      <w:r w:rsidR="00C43436" w:rsidRPr="00C43436">
        <w:rPr>
          <w:i/>
          <w:iCs/>
          <w:lang w:val="en-AU"/>
        </w:rPr>
        <w:t>Philoria knowlesi</w:t>
      </w:r>
      <w:r w:rsidRPr="00C43436">
        <w:rPr>
          <w:i/>
          <w:iCs/>
          <w:lang w:val="en-AU"/>
        </w:rPr>
        <w:t xml:space="preserve"> </w:t>
      </w:r>
      <w:r w:rsidRPr="00C43436">
        <w:rPr>
          <w:lang w:val="en-AU"/>
        </w:rPr>
        <w:t>in the Endangered category</w:t>
      </w:r>
      <w:r w:rsidRPr="00C43436">
        <w:rPr>
          <w:i/>
          <w:iCs/>
          <w:lang w:val="en-AU"/>
        </w:rPr>
        <w:t>.</w:t>
      </w:r>
    </w:p>
    <w:p w14:paraId="60280ED8" w14:textId="25A547F6" w:rsidR="00FA4EE0" w:rsidRPr="00C43436" w:rsidRDefault="00FA4EE0" w:rsidP="00FA4EE0">
      <w:pPr>
        <w:pStyle w:val="ListParagraph"/>
        <w:numPr>
          <w:ilvl w:val="0"/>
          <w:numId w:val="6"/>
        </w:numPr>
        <w:rPr>
          <w:i/>
          <w:color w:val="000000"/>
          <w:lang w:val="en-AU" w:eastAsia="en-AU"/>
        </w:rPr>
      </w:pPr>
      <w:r w:rsidRPr="00C43436">
        <w:rPr>
          <w:iCs/>
          <w:color w:val="000000"/>
          <w:lang w:val="en-AU" w:eastAsia="en-AU"/>
        </w:rPr>
        <w:t xml:space="preserve">Delete </w:t>
      </w:r>
      <w:r w:rsidR="00C43436" w:rsidRPr="00C43436">
        <w:rPr>
          <w:i/>
          <w:iCs/>
          <w:lang w:val="en-AU"/>
        </w:rPr>
        <w:t>Heleioporus australi</w:t>
      </w:r>
      <w:r w:rsidR="00EA04B8">
        <w:rPr>
          <w:i/>
          <w:iCs/>
          <w:lang w:val="en-AU"/>
        </w:rPr>
        <w:t>a</w:t>
      </w:r>
      <w:r w:rsidR="00C43436" w:rsidRPr="00C43436">
        <w:rPr>
          <w:i/>
          <w:iCs/>
          <w:lang w:val="en-AU"/>
        </w:rPr>
        <w:t xml:space="preserve">cus </w:t>
      </w:r>
      <w:r w:rsidRPr="00C43436">
        <w:rPr>
          <w:iCs/>
          <w:color w:val="000000"/>
          <w:szCs w:val="20"/>
        </w:rPr>
        <w:t xml:space="preserve">from the </w:t>
      </w:r>
      <w:r w:rsidR="00C43436" w:rsidRPr="00C43436">
        <w:rPr>
          <w:iCs/>
          <w:color w:val="000000"/>
          <w:szCs w:val="20"/>
        </w:rPr>
        <w:t xml:space="preserve">Vulnerable </w:t>
      </w:r>
      <w:r w:rsidRPr="00C43436">
        <w:rPr>
          <w:iCs/>
          <w:color w:val="000000"/>
          <w:szCs w:val="20"/>
        </w:rPr>
        <w:t>category in the List.</w:t>
      </w:r>
    </w:p>
    <w:p w14:paraId="7BCE66E2" w14:textId="7E2E3E34" w:rsidR="00FA4EE0" w:rsidRPr="00C43436" w:rsidRDefault="00FA4EE0" w:rsidP="00FA4EE0">
      <w:pPr>
        <w:spacing w:before="120" w:after="120"/>
      </w:pPr>
      <w:r w:rsidRPr="00C43436">
        <w:t xml:space="preserve">The species being included in the List met the criteria for listing in the relevant category under the </w:t>
      </w:r>
      <w:r w:rsidRPr="00C43436">
        <w:rPr>
          <w:i/>
          <w:iCs/>
        </w:rPr>
        <w:t>Environment Protection and Biodiversity Conservation Regulations 2000</w:t>
      </w:r>
      <w:r w:rsidRPr="00C43436">
        <w:t>.</w:t>
      </w:r>
    </w:p>
    <w:p w14:paraId="384DD3F4" w14:textId="77777777" w:rsidR="00FA4EE0" w:rsidRDefault="00FA4EE0" w:rsidP="00FA4EE0">
      <w:pPr>
        <w:spacing w:before="120" w:after="120"/>
      </w:pPr>
      <w:r w:rsidRPr="00C43436">
        <w:t xml:space="preserve">The species being removed from the List did not meet the criteria for listing in any relevant categories under the </w:t>
      </w:r>
      <w:r w:rsidRPr="00C43436">
        <w:rPr>
          <w:i/>
          <w:iCs/>
        </w:rPr>
        <w:t>Environment Protection and Biodiversity Conservation Regulations 2000</w:t>
      </w:r>
      <w:r w:rsidRPr="00C43436">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8D65" w14:textId="77777777" w:rsidR="00D72583" w:rsidRDefault="00D72583" w:rsidP="001C5393">
      <w:r>
        <w:separator/>
      </w:r>
    </w:p>
  </w:endnote>
  <w:endnote w:type="continuationSeparator" w:id="0">
    <w:p w14:paraId="72FE498B" w14:textId="77777777" w:rsidR="00D72583" w:rsidRDefault="00D72583" w:rsidP="001C5393">
      <w:r>
        <w:continuationSeparator/>
      </w:r>
    </w:p>
  </w:endnote>
  <w:endnote w:type="continuationNotice" w:id="1">
    <w:p w14:paraId="776D85AB" w14:textId="77777777" w:rsidR="00D72583" w:rsidRDefault="00D72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AFD2" w14:textId="4247B48E" w:rsidR="00260659" w:rsidRDefault="00E7305C">
    <w:pPr>
      <w:pStyle w:val="Footer"/>
    </w:pPr>
    <w:r>
      <w:rPr>
        <w:noProof/>
        <w:snapToGrid/>
      </w:rPr>
      <mc:AlternateContent>
        <mc:Choice Requires="wps">
          <w:drawing>
            <wp:anchor distT="0" distB="0" distL="0" distR="0" simplePos="0" relativeHeight="251658243" behindDoc="0" locked="0" layoutInCell="1" allowOverlap="1" wp14:anchorId="53E685B9" wp14:editId="26C464CD">
              <wp:simplePos x="635" y="635"/>
              <wp:positionH relativeFrom="page">
                <wp:align>center</wp:align>
              </wp:positionH>
              <wp:positionV relativeFrom="page">
                <wp:align>bottom</wp:align>
              </wp:positionV>
              <wp:extent cx="551815" cy="376555"/>
              <wp:effectExtent l="0" t="0" r="635" b="0"/>
              <wp:wrapNone/>
              <wp:docPr id="70712776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C17005" w14:textId="33F33F8B"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685B9"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4CC17005" w14:textId="33F33F8B"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59ED" w14:textId="1989E94A" w:rsidR="00E45045" w:rsidRDefault="008D4AEF">
    <w:pPr>
      <w:pStyle w:val="Footer"/>
      <w:jc w:val="center"/>
    </w:pPr>
    <w:sdt>
      <w:sdtPr>
        <w:id w:val="-1629855462"/>
        <w:docPartObj>
          <w:docPartGallery w:val="Page Numbers (Bottom of Page)"/>
          <w:docPartUnique/>
        </w:docPartObj>
      </w:sdtPr>
      <w:sdtEndPr>
        <w:rPr>
          <w:noProof/>
        </w:rPr>
      </w:sdtEndPr>
      <w:sdtContent>
        <w:r w:rsidR="00E45045">
          <w:fldChar w:fldCharType="begin"/>
        </w:r>
        <w:r w:rsidR="00E45045">
          <w:instrText xml:space="preserve"> PAGE   \* MERGEFORMAT </w:instrText>
        </w:r>
        <w:r w:rsidR="00E45045">
          <w:fldChar w:fldCharType="separate"/>
        </w:r>
        <w:r w:rsidR="00E45045">
          <w:rPr>
            <w:noProof/>
          </w:rPr>
          <w:t>2</w:t>
        </w:r>
        <w:r w:rsidR="00E45045">
          <w:rPr>
            <w:noProof/>
          </w:rPr>
          <w:fldChar w:fldCharType="end"/>
        </w:r>
      </w:sdtContent>
    </w:sdt>
  </w:p>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372F" w14:textId="509AB4DB" w:rsidR="00260659" w:rsidRDefault="00E7305C">
    <w:pPr>
      <w:pStyle w:val="Footer"/>
    </w:pPr>
    <w:r>
      <w:rPr>
        <w:noProof/>
        <w:snapToGrid/>
      </w:rPr>
      <mc:AlternateContent>
        <mc:Choice Requires="wps">
          <w:drawing>
            <wp:anchor distT="0" distB="0" distL="0" distR="0" simplePos="0" relativeHeight="251658242" behindDoc="0" locked="0" layoutInCell="1" allowOverlap="1" wp14:anchorId="5A190ECC" wp14:editId="5A8305AD">
              <wp:simplePos x="635" y="635"/>
              <wp:positionH relativeFrom="page">
                <wp:align>center</wp:align>
              </wp:positionH>
              <wp:positionV relativeFrom="page">
                <wp:align>bottom</wp:align>
              </wp:positionV>
              <wp:extent cx="551815" cy="376555"/>
              <wp:effectExtent l="0" t="0" r="635" b="0"/>
              <wp:wrapNone/>
              <wp:docPr id="21158707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C6A2D6" w14:textId="0B61B6F9"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90ECC"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CC6A2D6" w14:textId="0B61B6F9"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FF315" w14:textId="77777777" w:rsidR="00D72583" w:rsidRDefault="00D72583" w:rsidP="001C5393">
      <w:r>
        <w:separator/>
      </w:r>
    </w:p>
  </w:footnote>
  <w:footnote w:type="continuationSeparator" w:id="0">
    <w:p w14:paraId="2A0DF196" w14:textId="77777777" w:rsidR="00D72583" w:rsidRDefault="00D72583" w:rsidP="001C5393">
      <w:r>
        <w:continuationSeparator/>
      </w:r>
    </w:p>
  </w:footnote>
  <w:footnote w:type="continuationNotice" w:id="1">
    <w:p w14:paraId="4F21C6C8" w14:textId="77777777" w:rsidR="00D72583" w:rsidRDefault="00D725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1A1E" w14:textId="41B8E403" w:rsidR="00260659" w:rsidRDefault="00E7305C">
    <w:pPr>
      <w:pStyle w:val="Header"/>
    </w:pPr>
    <w:r>
      <w:rPr>
        <w:noProof/>
      </w:rPr>
      <mc:AlternateContent>
        <mc:Choice Requires="wps">
          <w:drawing>
            <wp:anchor distT="0" distB="0" distL="0" distR="0" simplePos="0" relativeHeight="251658241" behindDoc="0" locked="0" layoutInCell="1" allowOverlap="1" wp14:anchorId="6D101BAE" wp14:editId="66992CCA">
              <wp:simplePos x="635" y="635"/>
              <wp:positionH relativeFrom="page">
                <wp:align>center</wp:align>
              </wp:positionH>
              <wp:positionV relativeFrom="page">
                <wp:align>top</wp:align>
              </wp:positionV>
              <wp:extent cx="551815" cy="376555"/>
              <wp:effectExtent l="0" t="0" r="635" b="4445"/>
              <wp:wrapNone/>
              <wp:docPr id="77180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1F2964" w14:textId="7683E20D"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01BAE"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01F2964" w14:textId="7683E20D"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6CFE" w14:textId="22ECD8F9"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0860" w14:textId="364CF07F" w:rsidR="00260659" w:rsidRDefault="00E7305C">
    <w:pPr>
      <w:pStyle w:val="Header"/>
    </w:pPr>
    <w:r>
      <w:rPr>
        <w:noProof/>
      </w:rPr>
      <mc:AlternateContent>
        <mc:Choice Requires="wps">
          <w:drawing>
            <wp:anchor distT="0" distB="0" distL="0" distR="0" simplePos="0" relativeHeight="251658240" behindDoc="0" locked="0" layoutInCell="1" allowOverlap="1" wp14:anchorId="40B3102E" wp14:editId="26DD6BCD">
              <wp:simplePos x="635" y="635"/>
              <wp:positionH relativeFrom="page">
                <wp:align>center</wp:align>
              </wp:positionH>
              <wp:positionV relativeFrom="page">
                <wp:align>top</wp:align>
              </wp:positionV>
              <wp:extent cx="551815" cy="376555"/>
              <wp:effectExtent l="0" t="0" r="635" b="4445"/>
              <wp:wrapNone/>
              <wp:docPr id="19975984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9F4EC9" w14:textId="399E609E"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3102E"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B9F4EC9" w14:textId="399E609E" w:rsidR="00E7305C" w:rsidRPr="00E7305C" w:rsidRDefault="00E7305C" w:rsidP="00E7305C">
                    <w:pPr>
                      <w:rPr>
                        <w:rFonts w:ascii="Calibri" w:eastAsia="Calibri" w:hAnsi="Calibri" w:cs="Calibri"/>
                        <w:noProof/>
                        <w:color w:val="FF0000"/>
                      </w:rPr>
                    </w:pPr>
                    <w:r w:rsidRPr="00E7305C">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97653"/>
    <w:multiLevelType w:val="hybridMultilevel"/>
    <w:tmpl w:val="86C005FA"/>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F22BB"/>
    <w:multiLevelType w:val="hybridMultilevel"/>
    <w:tmpl w:val="86C005FA"/>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9"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6"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7"/>
  </w:num>
  <w:num w:numId="3" w16cid:durableId="1116025638">
    <w:abstractNumId w:val="15"/>
  </w:num>
  <w:num w:numId="4" w16cid:durableId="168911318">
    <w:abstractNumId w:val="0"/>
  </w:num>
  <w:num w:numId="5" w16cid:durableId="252907869">
    <w:abstractNumId w:val="12"/>
  </w:num>
  <w:num w:numId="6" w16cid:durableId="137304041">
    <w:abstractNumId w:val="5"/>
  </w:num>
  <w:num w:numId="7" w16cid:durableId="456414809">
    <w:abstractNumId w:val="6"/>
  </w:num>
  <w:num w:numId="8" w16cid:durableId="586429813">
    <w:abstractNumId w:val="1"/>
  </w:num>
  <w:num w:numId="9" w16cid:durableId="631401381">
    <w:abstractNumId w:val="3"/>
  </w:num>
  <w:num w:numId="10" w16cid:durableId="1206798062">
    <w:abstractNumId w:val="16"/>
  </w:num>
  <w:num w:numId="11" w16cid:durableId="726685004">
    <w:abstractNumId w:val="3"/>
  </w:num>
  <w:num w:numId="12" w16cid:durableId="1399091612">
    <w:abstractNumId w:val="9"/>
  </w:num>
  <w:num w:numId="13" w16cid:durableId="413936804">
    <w:abstractNumId w:val="13"/>
  </w:num>
  <w:num w:numId="14" w16cid:durableId="553857601">
    <w:abstractNumId w:val="14"/>
  </w:num>
  <w:num w:numId="15" w16cid:durableId="1365717859">
    <w:abstractNumId w:val="2"/>
  </w:num>
  <w:num w:numId="16" w16cid:durableId="875889967">
    <w:abstractNumId w:val="11"/>
  </w:num>
  <w:num w:numId="17" w16cid:durableId="393164773">
    <w:abstractNumId w:val="4"/>
  </w:num>
  <w:num w:numId="18" w16cid:durableId="644239264">
    <w:abstractNumId w:val="8"/>
  </w:num>
  <w:num w:numId="19" w16cid:durableId="1015035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5BE3"/>
    <w:rsid w:val="00007AEE"/>
    <w:rsid w:val="00013CB9"/>
    <w:rsid w:val="000140D5"/>
    <w:rsid w:val="000147CE"/>
    <w:rsid w:val="000237B5"/>
    <w:rsid w:val="000307DD"/>
    <w:rsid w:val="00031F81"/>
    <w:rsid w:val="00034D7D"/>
    <w:rsid w:val="00035313"/>
    <w:rsid w:val="000363B4"/>
    <w:rsid w:val="00040BE2"/>
    <w:rsid w:val="00047195"/>
    <w:rsid w:val="00062B4A"/>
    <w:rsid w:val="00062DCC"/>
    <w:rsid w:val="000631F9"/>
    <w:rsid w:val="00080C2D"/>
    <w:rsid w:val="00085E88"/>
    <w:rsid w:val="00090BF6"/>
    <w:rsid w:val="00094F0C"/>
    <w:rsid w:val="00096005"/>
    <w:rsid w:val="000A04F9"/>
    <w:rsid w:val="000A105D"/>
    <w:rsid w:val="000A17EF"/>
    <w:rsid w:val="000A2018"/>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25C01"/>
    <w:rsid w:val="00131587"/>
    <w:rsid w:val="001322F7"/>
    <w:rsid w:val="0013608F"/>
    <w:rsid w:val="001367EC"/>
    <w:rsid w:val="00142032"/>
    <w:rsid w:val="00142D34"/>
    <w:rsid w:val="001502D4"/>
    <w:rsid w:val="00150A3C"/>
    <w:rsid w:val="001540C2"/>
    <w:rsid w:val="00154A2C"/>
    <w:rsid w:val="0016100C"/>
    <w:rsid w:val="00163B02"/>
    <w:rsid w:val="00164D1E"/>
    <w:rsid w:val="00170C46"/>
    <w:rsid w:val="00175BD0"/>
    <w:rsid w:val="00176E0C"/>
    <w:rsid w:val="001916D4"/>
    <w:rsid w:val="0019701A"/>
    <w:rsid w:val="001A10D0"/>
    <w:rsid w:val="001B0894"/>
    <w:rsid w:val="001B1704"/>
    <w:rsid w:val="001B309E"/>
    <w:rsid w:val="001B3605"/>
    <w:rsid w:val="001B6EBD"/>
    <w:rsid w:val="001C5393"/>
    <w:rsid w:val="001C5CB7"/>
    <w:rsid w:val="001D1413"/>
    <w:rsid w:val="001D37D4"/>
    <w:rsid w:val="001D4B8C"/>
    <w:rsid w:val="001D6849"/>
    <w:rsid w:val="001E2414"/>
    <w:rsid w:val="001E5791"/>
    <w:rsid w:val="001E671B"/>
    <w:rsid w:val="001F294E"/>
    <w:rsid w:val="001F3638"/>
    <w:rsid w:val="0020252F"/>
    <w:rsid w:val="00203508"/>
    <w:rsid w:val="00203FCC"/>
    <w:rsid w:val="00204EEF"/>
    <w:rsid w:val="00205284"/>
    <w:rsid w:val="00210E87"/>
    <w:rsid w:val="00213163"/>
    <w:rsid w:val="002138A8"/>
    <w:rsid w:val="002154B3"/>
    <w:rsid w:val="00215C11"/>
    <w:rsid w:val="00215F15"/>
    <w:rsid w:val="00223B75"/>
    <w:rsid w:val="002257B1"/>
    <w:rsid w:val="00237413"/>
    <w:rsid w:val="00237728"/>
    <w:rsid w:val="0024144B"/>
    <w:rsid w:val="00241578"/>
    <w:rsid w:val="00243024"/>
    <w:rsid w:val="00244327"/>
    <w:rsid w:val="00250B8F"/>
    <w:rsid w:val="002520AF"/>
    <w:rsid w:val="00252A06"/>
    <w:rsid w:val="0025477D"/>
    <w:rsid w:val="00260659"/>
    <w:rsid w:val="00261312"/>
    <w:rsid w:val="0026267A"/>
    <w:rsid w:val="00262ACC"/>
    <w:rsid w:val="002660AB"/>
    <w:rsid w:val="002740AD"/>
    <w:rsid w:val="002844AC"/>
    <w:rsid w:val="00286415"/>
    <w:rsid w:val="00286ACB"/>
    <w:rsid w:val="002922A0"/>
    <w:rsid w:val="002925CF"/>
    <w:rsid w:val="00296551"/>
    <w:rsid w:val="00296E71"/>
    <w:rsid w:val="00297CC8"/>
    <w:rsid w:val="002A199B"/>
    <w:rsid w:val="002A349E"/>
    <w:rsid w:val="002A5B3D"/>
    <w:rsid w:val="002B02C1"/>
    <w:rsid w:val="002B1325"/>
    <w:rsid w:val="002B7397"/>
    <w:rsid w:val="002D08A1"/>
    <w:rsid w:val="002D1FBB"/>
    <w:rsid w:val="002D67F7"/>
    <w:rsid w:val="002E092D"/>
    <w:rsid w:val="002E0B37"/>
    <w:rsid w:val="002E3D92"/>
    <w:rsid w:val="002E684F"/>
    <w:rsid w:val="002E7787"/>
    <w:rsid w:val="002F24E8"/>
    <w:rsid w:val="002F3CA0"/>
    <w:rsid w:val="002F61F6"/>
    <w:rsid w:val="00300087"/>
    <w:rsid w:val="003012CD"/>
    <w:rsid w:val="003046CF"/>
    <w:rsid w:val="00306A89"/>
    <w:rsid w:val="00311F20"/>
    <w:rsid w:val="00315ECA"/>
    <w:rsid w:val="00321FC3"/>
    <w:rsid w:val="0032351D"/>
    <w:rsid w:val="00327466"/>
    <w:rsid w:val="00327532"/>
    <w:rsid w:val="00333B37"/>
    <w:rsid w:val="00335618"/>
    <w:rsid w:val="00340D22"/>
    <w:rsid w:val="003411CB"/>
    <w:rsid w:val="00343446"/>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90E91"/>
    <w:rsid w:val="003976F8"/>
    <w:rsid w:val="003A036D"/>
    <w:rsid w:val="003A41D3"/>
    <w:rsid w:val="003A7BDD"/>
    <w:rsid w:val="003B2FC1"/>
    <w:rsid w:val="003B4DCF"/>
    <w:rsid w:val="003B62EB"/>
    <w:rsid w:val="003D09AB"/>
    <w:rsid w:val="003D79F6"/>
    <w:rsid w:val="003E4A86"/>
    <w:rsid w:val="003E5631"/>
    <w:rsid w:val="003F28D4"/>
    <w:rsid w:val="003F50B2"/>
    <w:rsid w:val="00401815"/>
    <w:rsid w:val="00410D3F"/>
    <w:rsid w:val="00423648"/>
    <w:rsid w:val="00423D3F"/>
    <w:rsid w:val="0042478F"/>
    <w:rsid w:val="0042718E"/>
    <w:rsid w:val="00431E4A"/>
    <w:rsid w:val="00432AAB"/>
    <w:rsid w:val="004336B5"/>
    <w:rsid w:val="0043452C"/>
    <w:rsid w:val="00434AD7"/>
    <w:rsid w:val="0044022C"/>
    <w:rsid w:val="00454800"/>
    <w:rsid w:val="004559D0"/>
    <w:rsid w:val="00470887"/>
    <w:rsid w:val="0047537D"/>
    <w:rsid w:val="004776C5"/>
    <w:rsid w:val="004816B8"/>
    <w:rsid w:val="0048395F"/>
    <w:rsid w:val="004911CC"/>
    <w:rsid w:val="004925B3"/>
    <w:rsid w:val="004A1EA4"/>
    <w:rsid w:val="004A6163"/>
    <w:rsid w:val="004B4131"/>
    <w:rsid w:val="004B613E"/>
    <w:rsid w:val="004C0F6B"/>
    <w:rsid w:val="004C661C"/>
    <w:rsid w:val="004C6B7C"/>
    <w:rsid w:val="004D2451"/>
    <w:rsid w:val="004D2476"/>
    <w:rsid w:val="004D24A8"/>
    <w:rsid w:val="004E73AD"/>
    <w:rsid w:val="004F1C24"/>
    <w:rsid w:val="004F218F"/>
    <w:rsid w:val="004F5014"/>
    <w:rsid w:val="0050179F"/>
    <w:rsid w:val="005028AF"/>
    <w:rsid w:val="005118A3"/>
    <w:rsid w:val="00512138"/>
    <w:rsid w:val="00512194"/>
    <w:rsid w:val="00526D93"/>
    <w:rsid w:val="005318FC"/>
    <w:rsid w:val="00533750"/>
    <w:rsid w:val="005425A5"/>
    <w:rsid w:val="00544DB6"/>
    <w:rsid w:val="005518BD"/>
    <w:rsid w:val="0055220B"/>
    <w:rsid w:val="00555DF5"/>
    <w:rsid w:val="00556006"/>
    <w:rsid w:val="0055703F"/>
    <w:rsid w:val="0056079F"/>
    <w:rsid w:val="00561DE9"/>
    <w:rsid w:val="00562937"/>
    <w:rsid w:val="00571A2E"/>
    <w:rsid w:val="00572B84"/>
    <w:rsid w:val="0057489F"/>
    <w:rsid w:val="00575114"/>
    <w:rsid w:val="00577ABF"/>
    <w:rsid w:val="0059411A"/>
    <w:rsid w:val="005A137D"/>
    <w:rsid w:val="005A3382"/>
    <w:rsid w:val="005A40B4"/>
    <w:rsid w:val="005A792B"/>
    <w:rsid w:val="005B09D8"/>
    <w:rsid w:val="005B2550"/>
    <w:rsid w:val="005C2A5D"/>
    <w:rsid w:val="005C6743"/>
    <w:rsid w:val="005D6901"/>
    <w:rsid w:val="005D7228"/>
    <w:rsid w:val="005E64B6"/>
    <w:rsid w:val="005F3BCF"/>
    <w:rsid w:val="0060293F"/>
    <w:rsid w:val="00621014"/>
    <w:rsid w:val="00630252"/>
    <w:rsid w:val="0064211B"/>
    <w:rsid w:val="0064762D"/>
    <w:rsid w:val="00654451"/>
    <w:rsid w:val="00655E2D"/>
    <w:rsid w:val="00660979"/>
    <w:rsid w:val="00662087"/>
    <w:rsid w:val="00667178"/>
    <w:rsid w:val="00671532"/>
    <w:rsid w:val="00675306"/>
    <w:rsid w:val="00677D16"/>
    <w:rsid w:val="00691CA6"/>
    <w:rsid w:val="00692691"/>
    <w:rsid w:val="006B184F"/>
    <w:rsid w:val="006B2291"/>
    <w:rsid w:val="006C13FC"/>
    <w:rsid w:val="006C5AA2"/>
    <w:rsid w:val="006C78AE"/>
    <w:rsid w:val="006D2F32"/>
    <w:rsid w:val="006D389C"/>
    <w:rsid w:val="006D7521"/>
    <w:rsid w:val="006E0818"/>
    <w:rsid w:val="006E268C"/>
    <w:rsid w:val="006F0BC0"/>
    <w:rsid w:val="006F0CF6"/>
    <w:rsid w:val="006F36E5"/>
    <w:rsid w:val="006F6A64"/>
    <w:rsid w:val="006F7439"/>
    <w:rsid w:val="007000FE"/>
    <w:rsid w:val="00701147"/>
    <w:rsid w:val="0070241E"/>
    <w:rsid w:val="00703ACF"/>
    <w:rsid w:val="0070713C"/>
    <w:rsid w:val="007134FD"/>
    <w:rsid w:val="007240C9"/>
    <w:rsid w:val="00726431"/>
    <w:rsid w:val="00730EF1"/>
    <w:rsid w:val="0073387A"/>
    <w:rsid w:val="00735F92"/>
    <w:rsid w:val="007401FF"/>
    <w:rsid w:val="00740C65"/>
    <w:rsid w:val="00741D92"/>
    <w:rsid w:val="00742865"/>
    <w:rsid w:val="0074348F"/>
    <w:rsid w:val="00757BA1"/>
    <w:rsid w:val="00760E4C"/>
    <w:rsid w:val="00763380"/>
    <w:rsid w:val="00767D4D"/>
    <w:rsid w:val="00772DD5"/>
    <w:rsid w:val="007762D3"/>
    <w:rsid w:val="007850E2"/>
    <w:rsid w:val="00785A5C"/>
    <w:rsid w:val="00791167"/>
    <w:rsid w:val="007A0486"/>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132CB"/>
    <w:rsid w:val="00817122"/>
    <w:rsid w:val="0081763A"/>
    <w:rsid w:val="00820588"/>
    <w:rsid w:val="00823BC1"/>
    <w:rsid w:val="0082434E"/>
    <w:rsid w:val="00832504"/>
    <w:rsid w:val="00840160"/>
    <w:rsid w:val="0084576E"/>
    <w:rsid w:val="008555D1"/>
    <w:rsid w:val="0086067B"/>
    <w:rsid w:val="0086082A"/>
    <w:rsid w:val="00864C96"/>
    <w:rsid w:val="00871944"/>
    <w:rsid w:val="00871EA4"/>
    <w:rsid w:val="00876029"/>
    <w:rsid w:val="00876B51"/>
    <w:rsid w:val="00877B0B"/>
    <w:rsid w:val="00882E73"/>
    <w:rsid w:val="0088375F"/>
    <w:rsid w:val="00893334"/>
    <w:rsid w:val="0089506C"/>
    <w:rsid w:val="0089777C"/>
    <w:rsid w:val="008A6A4D"/>
    <w:rsid w:val="008B1E05"/>
    <w:rsid w:val="008B21D7"/>
    <w:rsid w:val="008C003F"/>
    <w:rsid w:val="008C18C9"/>
    <w:rsid w:val="008C2C04"/>
    <w:rsid w:val="008D4AEF"/>
    <w:rsid w:val="008E21FE"/>
    <w:rsid w:val="008E78C3"/>
    <w:rsid w:val="008F612E"/>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4375"/>
    <w:rsid w:val="0095491E"/>
    <w:rsid w:val="009567A2"/>
    <w:rsid w:val="00956BE5"/>
    <w:rsid w:val="00962DD8"/>
    <w:rsid w:val="0096767A"/>
    <w:rsid w:val="0097468C"/>
    <w:rsid w:val="00980D9C"/>
    <w:rsid w:val="0098560E"/>
    <w:rsid w:val="009876C4"/>
    <w:rsid w:val="00987CCC"/>
    <w:rsid w:val="00990BD3"/>
    <w:rsid w:val="00991BA9"/>
    <w:rsid w:val="00994B01"/>
    <w:rsid w:val="009A0B60"/>
    <w:rsid w:val="009A32FC"/>
    <w:rsid w:val="009A6FF5"/>
    <w:rsid w:val="009B2916"/>
    <w:rsid w:val="009B2F6C"/>
    <w:rsid w:val="009B326F"/>
    <w:rsid w:val="009C07DF"/>
    <w:rsid w:val="009C0E84"/>
    <w:rsid w:val="009C3134"/>
    <w:rsid w:val="009C767E"/>
    <w:rsid w:val="009D0094"/>
    <w:rsid w:val="009D06B2"/>
    <w:rsid w:val="009D6DE4"/>
    <w:rsid w:val="009E2757"/>
    <w:rsid w:val="009E5038"/>
    <w:rsid w:val="009E6AFC"/>
    <w:rsid w:val="009E753B"/>
    <w:rsid w:val="009F78FA"/>
    <w:rsid w:val="009F7D1D"/>
    <w:rsid w:val="00A02F2C"/>
    <w:rsid w:val="00A03916"/>
    <w:rsid w:val="00A05F73"/>
    <w:rsid w:val="00A13A7A"/>
    <w:rsid w:val="00A14D8B"/>
    <w:rsid w:val="00A154F5"/>
    <w:rsid w:val="00A171AF"/>
    <w:rsid w:val="00A20FE3"/>
    <w:rsid w:val="00A211CD"/>
    <w:rsid w:val="00A24240"/>
    <w:rsid w:val="00A25053"/>
    <w:rsid w:val="00A3235E"/>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B02A1B"/>
    <w:rsid w:val="00B071C1"/>
    <w:rsid w:val="00B314FA"/>
    <w:rsid w:val="00B35D84"/>
    <w:rsid w:val="00B36252"/>
    <w:rsid w:val="00B46720"/>
    <w:rsid w:val="00B52D99"/>
    <w:rsid w:val="00B5578E"/>
    <w:rsid w:val="00B55DC1"/>
    <w:rsid w:val="00B565EF"/>
    <w:rsid w:val="00B61CDF"/>
    <w:rsid w:val="00B649A1"/>
    <w:rsid w:val="00B65879"/>
    <w:rsid w:val="00B7334F"/>
    <w:rsid w:val="00B8091E"/>
    <w:rsid w:val="00B832B6"/>
    <w:rsid w:val="00B83777"/>
    <w:rsid w:val="00B87BD3"/>
    <w:rsid w:val="00B93D48"/>
    <w:rsid w:val="00B952DC"/>
    <w:rsid w:val="00B95AA5"/>
    <w:rsid w:val="00BA2147"/>
    <w:rsid w:val="00BA795C"/>
    <w:rsid w:val="00BB5087"/>
    <w:rsid w:val="00BB65BF"/>
    <w:rsid w:val="00BC6336"/>
    <w:rsid w:val="00BD76F0"/>
    <w:rsid w:val="00BE0234"/>
    <w:rsid w:val="00BE3056"/>
    <w:rsid w:val="00BE6787"/>
    <w:rsid w:val="00BF67ED"/>
    <w:rsid w:val="00C15FC9"/>
    <w:rsid w:val="00C20BF0"/>
    <w:rsid w:val="00C212E8"/>
    <w:rsid w:val="00C25CD6"/>
    <w:rsid w:val="00C25F1B"/>
    <w:rsid w:val="00C272C8"/>
    <w:rsid w:val="00C302C8"/>
    <w:rsid w:val="00C34328"/>
    <w:rsid w:val="00C403AB"/>
    <w:rsid w:val="00C409E6"/>
    <w:rsid w:val="00C43436"/>
    <w:rsid w:val="00C449AA"/>
    <w:rsid w:val="00C479D7"/>
    <w:rsid w:val="00C5220D"/>
    <w:rsid w:val="00C54173"/>
    <w:rsid w:val="00C60C4A"/>
    <w:rsid w:val="00C747A8"/>
    <w:rsid w:val="00C904AF"/>
    <w:rsid w:val="00CA1EC2"/>
    <w:rsid w:val="00CA7D2A"/>
    <w:rsid w:val="00CB2CA2"/>
    <w:rsid w:val="00CB5F21"/>
    <w:rsid w:val="00CB6146"/>
    <w:rsid w:val="00CC0CB0"/>
    <w:rsid w:val="00CC1999"/>
    <w:rsid w:val="00CC5B4B"/>
    <w:rsid w:val="00CC6CF5"/>
    <w:rsid w:val="00CD1352"/>
    <w:rsid w:val="00CD7D43"/>
    <w:rsid w:val="00CE08A0"/>
    <w:rsid w:val="00CE099C"/>
    <w:rsid w:val="00CF2D8A"/>
    <w:rsid w:val="00CF3243"/>
    <w:rsid w:val="00CF6DEE"/>
    <w:rsid w:val="00D00BB5"/>
    <w:rsid w:val="00D04CC9"/>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2583"/>
    <w:rsid w:val="00D74533"/>
    <w:rsid w:val="00D768BF"/>
    <w:rsid w:val="00D76AAE"/>
    <w:rsid w:val="00D80AE5"/>
    <w:rsid w:val="00D90C8A"/>
    <w:rsid w:val="00D9265F"/>
    <w:rsid w:val="00D936B7"/>
    <w:rsid w:val="00D93C6C"/>
    <w:rsid w:val="00D96557"/>
    <w:rsid w:val="00DA3C6D"/>
    <w:rsid w:val="00DC23C8"/>
    <w:rsid w:val="00DC39A9"/>
    <w:rsid w:val="00DC4962"/>
    <w:rsid w:val="00DD0D3A"/>
    <w:rsid w:val="00DD4ADC"/>
    <w:rsid w:val="00DD6AD4"/>
    <w:rsid w:val="00DD720C"/>
    <w:rsid w:val="00DE0B04"/>
    <w:rsid w:val="00DE1BA7"/>
    <w:rsid w:val="00DE2645"/>
    <w:rsid w:val="00DE6190"/>
    <w:rsid w:val="00DE69CE"/>
    <w:rsid w:val="00DF02E7"/>
    <w:rsid w:val="00E047A1"/>
    <w:rsid w:val="00E072D7"/>
    <w:rsid w:val="00E1033E"/>
    <w:rsid w:val="00E14629"/>
    <w:rsid w:val="00E1584C"/>
    <w:rsid w:val="00E2080D"/>
    <w:rsid w:val="00E21A8B"/>
    <w:rsid w:val="00E24CC2"/>
    <w:rsid w:val="00E31291"/>
    <w:rsid w:val="00E3466E"/>
    <w:rsid w:val="00E43C13"/>
    <w:rsid w:val="00E45045"/>
    <w:rsid w:val="00E4624C"/>
    <w:rsid w:val="00E5297F"/>
    <w:rsid w:val="00E63631"/>
    <w:rsid w:val="00E70444"/>
    <w:rsid w:val="00E7097C"/>
    <w:rsid w:val="00E7305C"/>
    <w:rsid w:val="00E74FBB"/>
    <w:rsid w:val="00E7612A"/>
    <w:rsid w:val="00E769E1"/>
    <w:rsid w:val="00E83224"/>
    <w:rsid w:val="00E85FA5"/>
    <w:rsid w:val="00E95252"/>
    <w:rsid w:val="00E969FA"/>
    <w:rsid w:val="00EA04B8"/>
    <w:rsid w:val="00EA434A"/>
    <w:rsid w:val="00EB549F"/>
    <w:rsid w:val="00EB716A"/>
    <w:rsid w:val="00EC0B1E"/>
    <w:rsid w:val="00EC1D61"/>
    <w:rsid w:val="00EC4EEC"/>
    <w:rsid w:val="00ED00EB"/>
    <w:rsid w:val="00ED10C9"/>
    <w:rsid w:val="00ED21A4"/>
    <w:rsid w:val="00ED49C2"/>
    <w:rsid w:val="00EE0484"/>
    <w:rsid w:val="00EE0E24"/>
    <w:rsid w:val="00EE22CD"/>
    <w:rsid w:val="00EE336B"/>
    <w:rsid w:val="00EE35A3"/>
    <w:rsid w:val="00EE412A"/>
    <w:rsid w:val="00EE4C47"/>
    <w:rsid w:val="00EE5767"/>
    <w:rsid w:val="00EF0839"/>
    <w:rsid w:val="00EF1524"/>
    <w:rsid w:val="00EF2878"/>
    <w:rsid w:val="00F0055D"/>
    <w:rsid w:val="00F117C4"/>
    <w:rsid w:val="00F2548B"/>
    <w:rsid w:val="00F27F7B"/>
    <w:rsid w:val="00F41716"/>
    <w:rsid w:val="00F41A87"/>
    <w:rsid w:val="00F41B0D"/>
    <w:rsid w:val="00F43A12"/>
    <w:rsid w:val="00F43A73"/>
    <w:rsid w:val="00F5068D"/>
    <w:rsid w:val="00F50DEB"/>
    <w:rsid w:val="00F54320"/>
    <w:rsid w:val="00F54CCB"/>
    <w:rsid w:val="00F6384A"/>
    <w:rsid w:val="00F668A2"/>
    <w:rsid w:val="00F801E1"/>
    <w:rsid w:val="00F82C27"/>
    <w:rsid w:val="00F82DE4"/>
    <w:rsid w:val="00F82EBF"/>
    <w:rsid w:val="00F86A5E"/>
    <w:rsid w:val="00F925DE"/>
    <w:rsid w:val="00F96C95"/>
    <w:rsid w:val="00FA3E35"/>
    <w:rsid w:val="00FA4EE0"/>
    <w:rsid w:val="00FA6F3D"/>
    <w:rsid w:val="00FB0EBF"/>
    <w:rsid w:val="00FC22C9"/>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C8FC7F39AC9294EA35A20C4F9BD6D59" ma:contentTypeVersion="" ma:contentTypeDescription="PDMS Document Site Content Type" ma:contentTypeScope="" ma:versionID="6054a531a7d921ada215450529b8c07f">
  <xsd:schema xmlns:xsd="http://www.w3.org/2001/XMLSchema" xmlns:xs="http://www.w3.org/2001/XMLSchema" xmlns:p="http://schemas.microsoft.com/office/2006/metadata/properties" xmlns:ns2="5F27C0AA-1D27-4E8B-9C36-5E2C8694AFEA" targetNamespace="http://schemas.microsoft.com/office/2006/metadata/properties" ma:root="true" ma:fieldsID="95d5dcbdb91d7e6f9a75c0ff9b236b74" ns2:_="">
    <xsd:import namespace="5F27C0AA-1D27-4E8B-9C36-5E2C8694AFE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7C0AA-1D27-4E8B-9C36-5E2C8694AFE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5F27C0AA-1D27-4E8B-9C36-5E2C8694AFEA">UNCLASSIFIED  </SecurityClassification>
  </documentManagement>
</p:properties>
</file>

<file path=customXml/itemProps1.xml><?xml version="1.0" encoding="utf-8"?>
<ds:datastoreItem xmlns:ds="http://schemas.openxmlformats.org/officeDocument/2006/customXml" ds:itemID="{90427697-2462-4FF9-A231-0C41FC9DE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7C0AA-1D27-4E8B-9C36-5E2C8694A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3.xml><?xml version="1.0" encoding="utf-8"?>
<ds:datastoreItem xmlns:ds="http://schemas.openxmlformats.org/officeDocument/2006/customXml" ds:itemID="{4CBEA872-593B-41EF-9DF2-144533E7EFF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5F27C0AA-1D27-4E8B-9C36-5E2C8694AFEA"/>
    <ds:schemaRef ds:uri="http://purl.org/dc/te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18</TotalTime>
  <Pages>5</Pages>
  <Words>1669</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Attach E - Explanatory statement - include_transfer_delete - template</vt:lpstr>
    </vt:vector>
  </TitlesOfParts>
  <Company>Department of the Environment and Heritage</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Ilse KIESSLING</cp:lastModifiedBy>
  <cp:revision>16</cp:revision>
  <cp:lastPrinted>2019-03-06T20:29:00Z</cp:lastPrinted>
  <dcterms:created xsi:type="dcterms:W3CDTF">2024-09-30T00:13:00Z</dcterms:created>
  <dcterms:modified xsi:type="dcterms:W3CDTF">2024-10-29T08:10:00Z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0x010100266966F133664895A6EE3632470D45F500CC8FC7F39AC9294EA35A20C4F9BD6D59</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{f9f33453-f451-4ced-8bd6-0564cf775109}</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642d299e,7710ef05,2e00c0b9,efbaeb5</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9f66ecc,7e1da03f,2a25e9d6,5717d558</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y fmtid="{D5CDD505-2E9C-101B-9397-08002B2CF9AE}" pid="43" name="MSIP_Label_06a1c6b2-52d5-49b7-9598-2998b6301fb2_Enabled">
    <vt:lpwstr>true</vt:lpwstr>
  </property>
  <property fmtid="{D5CDD505-2E9C-101B-9397-08002B2CF9AE}" pid="44" name="MSIP_Label_06a1c6b2-52d5-49b7-9598-2998b6301fb2_SetDate">
    <vt:lpwstr>2024-09-30T00:13:43Z</vt:lpwstr>
  </property>
  <property fmtid="{D5CDD505-2E9C-101B-9397-08002B2CF9AE}" pid="45" name="MSIP_Label_06a1c6b2-52d5-49b7-9598-2998b6301fb2_Method">
    <vt:lpwstr>Standard</vt:lpwstr>
  </property>
  <property fmtid="{D5CDD505-2E9C-101B-9397-08002B2CF9AE}" pid="46" name="MSIP_Label_06a1c6b2-52d5-49b7-9598-2998b6301fb2_Name">
    <vt:lpwstr>-OFFICIAL</vt:lpwstr>
  </property>
  <property fmtid="{D5CDD505-2E9C-101B-9397-08002B2CF9AE}" pid="47" name="MSIP_Label_06a1c6b2-52d5-49b7-9598-2998b6301fb2_SiteId">
    <vt:lpwstr>8c3c81bc-2b3c-44af-b3f7-6f620b3910ee</vt:lpwstr>
  </property>
  <property fmtid="{D5CDD505-2E9C-101B-9397-08002B2CF9AE}" pid="48" name="MSIP_Label_06a1c6b2-52d5-49b7-9598-2998b6301fb2_ActionId">
    <vt:lpwstr>47013246-d711-4adb-b6fb-11104d9b4433</vt:lpwstr>
  </property>
  <property fmtid="{D5CDD505-2E9C-101B-9397-08002B2CF9AE}" pid="49" name="MSIP_Label_06a1c6b2-52d5-49b7-9598-2998b6301fb2_ContentBits">
    <vt:lpwstr>0</vt:lpwstr>
  </property>
</Properties>
</file>