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4744C0" w:rsidRPr="00641906" w:rsidRDefault="004D2843" w:rsidP="00793999">
      <w:pPr>
        <w:spacing w:line="257" w:lineRule="auto"/>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793999">
      <w:pPr>
        <w:spacing w:line="257" w:lineRule="auto"/>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6967EC1" w:rsidR="004D2843" w:rsidRDefault="004924BE" w:rsidP="00793999">
      <w:pPr>
        <w:spacing w:line="257" w:lineRule="auto"/>
        <w:jc w:val="center"/>
        <w:rPr>
          <w:rFonts w:ascii="Times New Roman" w:hAnsi="Times New Roman" w:cs="Times New Roman"/>
          <w:i/>
        </w:rPr>
      </w:pPr>
      <w:r>
        <w:rPr>
          <w:rFonts w:ascii="Times New Roman" w:hAnsi="Times New Roman" w:cs="Times New Roman"/>
          <w:i/>
        </w:rPr>
        <w:t>Radiocommunications Act 1992</w:t>
      </w:r>
    </w:p>
    <w:p w14:paraId="3E70F89F" w14:textId="2CD8E672" w:rsidR="004D2843" w:rsidRDefault="008F6CE0" w:rsidP="00793999">
      <w:pPr>
        <w:spacing w:line="257" w:lineRule="auto"/>
        <w:jc w:val="center"/>
        <w:rPr>
          <w:rFonts w:ascii="Times New Roman" w:hAnsi="Times New Roman" w:cs="Times New Roman"/>
          <w:b/>
          <w:i/>
        </w:rPr>
      </w:pPr>
      <w:r w:rsidRPr="008F6CE0">
        <w:rPr>
          <w:rFonts w:ascii="Times New Roman" w:hAnsi="Times New Roman" w:cs="Times New Roman"/>
          <w:b/>
          <w:i/>
        </w:rPr>
        <w:t>Radiocommunications (</w:t>
      </w:r>
      <w:r w:rsidR="004F47EE" w:rsidRPr="004F47EE">
        <w:rPr>
          <w:rFonts w:ascii="Times New Roman" w:hAnsi="Times New Roman" w:cs="Times New Roman"/>
          <w:b/>
          <w:i/>
        </w:rPr>
        <w:t>Communication with Space Object</w:t>
      </w:r>
      <w:r w:rsidRPr="008F6CE0">
        <w:rPr>
          <w:rFonts w:ascii="Times New Roman" w:hAnsi="Times New Roman" w:cs="Times New Roman"/>
          <w:b/>
          <w:i/>
        </w:rPr>
        <w:t>) Class Licence 202</w:t>
      </w:r>
      <w:r w:rsidR="004F47EE">
        <w:rPr>
          <w:rFonts w:ascii="Times New Roman" w:hAnsi="Times New Roman" w:cs="Times New Roman"/>
          <w:b/>
          <w:i/>
        </w:rPr>
        <w:t>5</w:t>
      </w:r>
    </w:p>
    <w:p w14:paraId="0EFEBE09" w14:textId="77777777" w:rsidR="004D2843" w:rsidRDefault="004D2843" w:rsidP="00793999">
      <w:pPr>
        <w:spacing w:before="280" w:line="257" w:lineRule="auto"/>
        <w:rPr>
          <w:rFonts w:ascii="Times New Roman" w:hAnsi="Times New Roman" w:cs="Times New Roman"/>
          <w:b/>
        </w:rPr>
      </w:pPr>
      <w:r w:rsidRPr="004D2843">
        <w:rPr>
          <w:rFonts w:ascii="Times New Roman" w:hAnsi="Times New Roman" w:cs="Times New Roman"/>
          <w:b/>
        </w:rPr>
        <w:t>Authority</w:t>
      </w:r>
    </w:p>
    <w:p w14:paraId="2DBCB60F" w14:textId="100A01AC" w:rsidR="008F6CE0" w:rsidRDefault="00C85327" w:rsidP="00793999">
      <w:pPr>
        <w:pStyle w:val="NormalWeb"/>
        <w:spacing w:before="0" w:beforeAutospacing="0" w:after="160" w:afterAutospacing="0" w:line="257" w:lineRule="auto"/>
        <w:rPr>
          <w:color w:val="000000"/>
          <w:sz w:val="22"/>
          <w:szCs w:val="22"/>
        </w:rPr>
      </w:pPr>
      <w:r w:rsidRPr="00C85327">
        <w:rPr>
          <w:color w:val="000000"/>
          <w:sz w:val="22"/>
          <w:szCs w:val="22"/>
        </w:rPr>
        <w:t>The Australian Communications and Media Authority (</w:t>
      </w:r>
      <w:r w:rsidR="005460C4">
        <w:rPr>
          <w:color w:val="000000"/>
          <w:sz w:val="22"/>
          <w:szCs w:val="22"/>
        </w:rPr>
        <w:t xml:space="preserve">the </w:t>
      </w:r>
      <w:r w:rsidRPr="00C85327">
        <w:rPr>
          <w:b/>
          <w:bCs/>
          <w:color w:val="000000"/>
          <w:sz w:val="22"/>
          <w:szCs w:val="22"/>
        </w:rPr>
        <w:t>ACMA</w:t>
      </w:r>
      <w:r w:rsidRPr="00C85327">
        <w:rPr>
          <w:color w:val="000000"/>
          <w:sz w:val="22"/>
          <w:szCs w:val="22"/>
        </w:rPr>
        <w:t>) has made the</w:t>
      </w:r>
      <w:r w:rsidR="005460C4">
        <w:rPr>
          <w:color w:val="000000"/>
          <w:sz w:val="22"/>
          <w:szCs w:val="22"/>
        </w:rPr>
        <w:t xml:space="preserve"> </w:t>
      </w:r>
      <w:r w:rsidR="008F6CE0" w:rsidRPr="008F6CE0">
        <w:rPr>
          <w:i/>
          <w:iCs/>
          <w:color w:val="000000"/>
          <w:sz w:val="22"/>
          <w:szCs w:val="22"/>
        </w:rPr>
        <w:t>Radiocommunications (</w:t>
      </w:r>
      <w:r w:rsidR="006905D9" w:rsidRPr="006905D9">
        <w:rPr>
          <w:i/>
          <w:iCs/>
          <w:color w:val="000000"/>
          <w:sz w:val="22"/>
          <w:szCs w:val="22"/>
        </w:rPr>
        <w:t>Communication with Space Object</w:t>
      </w:r>
      <w:r w:rsidR="008F6CE0" w:rsidRPr="008F6CE0">
        <w:rPr>
          <w:i/>
          <w:iCs/>
          <w:color w:val="000000"/>
          <w:sz w:val="22"/>
          <w:szCs w:val="22"/>
        </w:rPr>
        <w:t>) Class Licence 202</w:t>
      </w:r>
      <w:r w:rsidR="006905D9">
        <w:rPr>
          <w:i/>
          <w:iCs/>
          <w:color w:val="000000"/>
          <w:sz w:val="22"/>
          <w:szCs w:val="22"/>
        </w:rPr>
        <w:t>5</w:t>
      </w:r>
      <w:r w:rsidR="008F6CE0" w:rsidRPr="008F6CE0">
        <w:rPr>
          <w:i/>
          <w:iCs/>
          <w:color w:val="000000"/>
          <w:sz w:val="22"/>
          <w:szCs w:val="22"/>
        </w:rPr>
        <w:t xml:space="preserve"> </w:t>
      </w:r>
      <w:r w:rsidRPr="006913D8">
        <w:rPr>
          <w:color w:val="000000"/>
          <w:sz w:val="22"/>
          <w:szCs w:val="22"/>
        </w:rPr>
        <w:t>(</w:t>
      </w:r>
      <w:r w:rsidR="0012107F" w:rsidRPr="00DB3FEA">
        <w:rPr>
          <w:color w:val="000000"/>
          <w:sz w:val="22"/>
          <w:szCs w:val="22"/>
        </w:rPr>
        <w:t>the</w:t>
      </w:r>
      <w:r w:rsidR="0012107F">
        <w:rPr>
          <w:color w:val="000000"/>
          <w:sz w:val="22"/>
          <w:szCs w:val="22"/>
        </w:rPr>
        <w:t xml:space="preserve"> </w:t>
      </w:r>
      <w:r w:rsidR="00DF0B8A">
        <w:rPr>
          <w:b/>
          <w:bCs/>
          <w:color w:val="000000"/>
          <w:sz w:val="22"/>
          <w:szCs w:val="22"/>
        </w:rPr>
        <w:t>instrument</w:t>
      </w:r>
      <w:r w:rsidRPr="006913D8">
        <w:rPr>
          <w:color w:val="000000"/>
          <w:sz w:val="22"/>
          <w:szCs w:val="22"/>
        </w:rPr>
        <w:t>)</w:t>
      </w:r>
      <w:r w:rsidR="008F6CE0">
        <w:rPr>
          <w:color w:val="000000"/>
          <w:sz w:val="22"/>
          <w:szCs w:val="22"/>
        </w:rPr>
        <w:t xml:space="preserve"> </w:t>
      </w:r>
      <w:r w:rsidR="002A4D97" w:rsidRPr="006913D8" w:rsidDel="0012107F">
        <w:rPr>
          <w:color w:val="000000"/>
          <w:sz w:val="22"/>
          <w:szCs w:val="22"/>
        </w:rPr>
        <w:t>under</w:t>
      </w:r>
      <w:r w:rsidR="002A4D97" w:rsidRPr="006913D8" w:rsidDel="00423BC3">
        <w:rPr>
          <w:color w:val="000000"/>
          <w:sz w:val="22"/>
          <w:szCs w:val="22"/>
        </w:rPr>
        <w:t xml:space="preserve"> </w:t>
      </w:r>
      <w:r w:rsidR="002A4D97">
        <w:rPr>
          <w:color w:val="000000"/>
          <w:sz w:val="22"/>
          <w:szCs w:val="22"/>
        </w:rPr>
        <w:t xml:space="preserve">section </w:t>
      </w:r>
      <w:r w:rsidR="002A4D97" w:rsidRPr="006913D8">
        <w:rPr>
          <w:color w:val="000000"/>
          <w:sz w:val="22"/>
          <w:szCs w:val="22"/>
        </w:rPr>
        <w:t xml:space="preserve">132 of </w:t>
      </w:r>
      <w:r w:rsidR="002A4D97" w:rsidRPr="006913D8" w:rsidDel="0012107F">
        <w:rPr>
          <w:color w:val="000000"/>
          <w:sz w:val="22"/>
          <w:szCs w:val="22"/>
        </w:rPr>
        <w:t>the</w:t>
      </w:r>
      <w:r w:rsidR="002A4D97">
        <w:rPr>
          <w:color w:val="000000"/>
          <w:sz w:val="22"/>
          <w:szCs w:val="22"/>
        </w:rPr>
        <w:t xml:space="preserve"> </w:t>
      </w:r>
      <w:r w:rsidR="002A4D97" w:rsidRPr="006913D8">
        <w:rPr>
          <w:i/>
          <w:iCs/>
          <w:color w:val="000000"/>
          <w:sz w:val="22"/>
          <w:szCs w:val="22"/>
        </w:rPr>
        <w:t>Radiocommunications Act 1992 </w:t>
      </w:r>
      <w:r w:rsidR="002A4D97" w:rsidRPr="006913D8">
        <w:rPr>
          <w:color w:val="000000"/>
          <w:sz w:val="22"/>
          <w:szCs w:val="22"/>
        </w:rPr>
        <w:t>(the </w:t>
      </w:r>
      <w:r w:rsidR="002A4D97" w:rsidRPr="006913D8">
        <w:rPr>
          <w:b/>
          <w:bCs/>
          <w:color w:val="000000"/>
          <w:sz w:val="22"/>
          <w:szCs w:val="22"/>
        </w:rPr>
        <w:t>Act</w:t>
      </w:r>
      <w:r w:rsidR="002A4D97" w:rsidRPr="006913D8">
        <w:rPr>
          <w:color w:val="000000"/>
          <w:sz w:val="22"/>
          <w:szCs w:val="22"/>
        </w:rPr>
        <w:t>)</w:t>
      </w:r>
      <w:r w:rsidR="00A64D8B" w:rsidRPr="00A64D8B">
        <w:rPr>
          <w:color w:val="000000"/>
          <w:sz w:val="22"/>
          <w:szCs w:val="22"/>
        </w:rPr>
        <w:t xml:space="preserve"> </w:t>
      </w:r>
      <w:r w:rsidR="00A64D8B" w:rsidRPr="006913D8">
        <w:rPr>
          <w:color w:val="000000"/>
          <w:sz w:val="22"/>
          <w:szCs w:val="22"/>
        </w:rPr>
        <w:t>and subsection 33(3) of the </w:t>
      </w:r>
      <w:r w:rsidR="00A64D8B" w:rsidRPr="006913D8">
        <w:rPr>
          <w:i/>
          <w:iCs/>
          <w:color w:val="000000"/>
          <w:sz w:val="22"/>
          <w:szCs w:val="22"/>
        </w:rPr>
        <w:t>Acts Interpretation Act 1901 </w:t>
      </w:r>
      <w:r w:rsidR="00A64D8B" w:rsidRPr="006913D8">
        <w:rPr>
          <w:color w:val="000000"/>
          <w:sz w:val="22"/>
          <w:szCs w:val="22"/>
        </w:rPr>
        <w:t>(the </w:t>
      </w:r>
      <w:r w:rsidR="00A64D8B" w:rsidRPr="006913D8">
        <w:rPr>
          <w:b/>
          <w:bCs/>
          <w:color w:val="000000"/>
          <w:sz w:val="22"/>
          <w:szCs w:val="22"/>
        </w:rPr>
        <w:t>AIA</w:t>
      </w:r>
      <w:r w:rsidR="00A64D8B" w:rsidRPr="006913D8">
        <w:rPr>
          <w:color w:val="000000"/>
          <w:sz w:val="22"/>
          <w:szCs w:val="22"/>
        </w:rPr>
        <w:t>)</w:t>
      </w:r>
      <w:r w:rsidR="002A4D97" w:rsidRPr="006913D8">
        <w:rPr>
          <w:color w:val="000000"/>
          <w:sz w:val="22"/>
          <w:szCs w:val="22"/>
        </w:rPr>
        <w:t>.</w:t>
      </w:r>
    </w:p>
    <w:p w14:paraId="076A0DD4" w14:textId="77777777" w:rsidR="002A4D97" w:rsidRPr="002A4D97" w:rsidRDefault="002A4D97" w:rsidP="00793999">
      <w:pPr>
        <w:spacing w:after="240" w:line="257" w:lineRule="auto"/>
        <w:rPr>
          <w:rFonts w:ascii="Times New Roman" w:eastAsia="Calibri" w:hAnsi="Times New Roman" w:cs="Times New Roman"/>
        </w:rPr>
      </w:pPr>
      <w:r w:rsidRPr="002A4D97">
        <w:rPr>
          <w:rFonts w:ascii="Times New Roman" w:eastAsia="Calibri"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radiocommunications device of a specified kind for a specified purpose.</w:t>
      </w:r>
    </w:p>
    <w:p w14:paraId="361DD1B9" w14:textId="79DC6367" w:rsidR="00A5762C" w:rsidRPr="002A4D97" w:rsidRDefault="002A4D97" w:rsidP="00793999">
      <w:pPr>
        <w:spacing w:after="240" w:line="257" w:lineRule="auto"/>
        <w:rPr>
          <w:rFonts w:ascii="Times New Roman" w:eastAsia="Calibri" w:hAnsi="Times New Roman" w:cs="Times New Roman"/>
        </w:rPr>
      </w:pPr>
      <w:r w:rsidRPr="002A4D97">
        <w:rPr>
          <w:rFonts w:ascii="Times New Roman" w:eastAsia="Calibri" w:hAnsi="Times New Roman" w:cs="Times New Roman"/>
        </w:rPr>
        <w:t xml:space="preserve">Under section 137 of the Act, the ACMA must not issue a class licence that is inconsistent with the </w:t>
      </w:r>
      <w:r w:rsidRPr="002A4D97">
        <w:rPr>
          <w:rFonts w:ascii="Times New Roman" w:eastAsia="Calibri" w:hAnsi="Times New Roman" w:cs="Times New Roman"/>
          <w:i/>
          <w:iCs/>
        </w:rPr>
        <w:t xml:space="preserve">Australian Radiofrequency Spectrum Plan 2021 </w:t>
      </w:r>
      <w:r w:rsidRPr="002A4D97">
        <w:rPr>
          <w:rFonts w:ascii="Times New Roman" w:eastAsia="Calibri" w:hAnsi="Times New Roman" w:cs="Times New Roman"/>
        </w:rPr>
        <w:t xml:space="preserve">(the </w:t>
      </w:r>
      <w:r w:rsidRPr="002A4D97">
        <w:rPr>
          <w:rFonts w:ascii="Times New Roman" w:eastAsia="Calibri" w:hAnsi="Times New Roman" w:cs="Times New Roman"/>
          <w:b/>
          <w:bCs/>
        </w:rPr>
        <w:t>spectrum plan</w:t>
      </w:r>
      <w:r w:rsidRPr="002A4D97">
        <w:rPr>
          <w:rFonts w:ascii="Times New Roman" w:eastAsia="Calibri" w:hAnsi="Times New Roman" w:cs="Times New Roman"/>
        </w:rPr>
        <w:t xml:space="preserve">) or a frequency band plan. Subsection 9(2) of the spectrum plan provides that any frequency band specified in the spectrum plan may be used by a device that operates in accordance with a class licence, which includes the </w:t>
      </w:r>
      <w:r w:rsidR="00275864">
        <w:rPr>
          <w:rFonts w:ascii="Times New Roman" w:eastAsia="Calibri" w:hAnsi="Times New Roman" w:cs="Times New Roman"/>
        </w:rPr>
        <w:t>instrument</w:t>
      </w:r>
      <w:r w:rsidRPr="002A4D97">
        <w:rPr>
          <w:rFonts w:ascii="Times New Roman" w:eastAsia="Calibri" w:hAnsi="Times New Roman" w:cs="Times New Roman"/>
        </w:rPr>
        <w:t xml:space="preserve">. Subsection 9(5) of the </w:t>
      </w:r>
      <w:r w:rsidRPr="002A4D97">
        <w:rPr>
          <w:rFonts w:ascii="Times New Roman" w:eastAsia="Calibri" w:hAnsi="Times New Roman" w:cs="Times New Roman"/>
          <w:i/>
          <w:iCs/>
        </w:rPr>
        <w:t xml:space="preserve">Radiocommunications (Australian Radio Quiet Zone Western Australia) Frequency Band Plan 2023 </w:t>
      </w:r>
      <w:r w:rsidRPr="002A4D97">
        <w:rPr>
          <w:rFonts w:ascii="Times New Roman" w:eastAsia="Calibri" w:hAnsi="Times New Roman" w:cs="Times New Roman"/>
        </w:rPr>
        <w:t xml:space="preserve">provides that the frequency bands covered by that instrument may be used for services provided under, and in accordance with, the conditions of a class licence, which includes the </w:t>
      </w:r>
      <w:r w:rsidR="00275864">
        <w:rPr>
          <w:rFonts w:ascii="Times New Roman" w:eastAsia="Calibri" w:hAnsi="Times New Roman" w:cs="Times New Roman"/>
        </w:rPr>
        <w:t>instrument</w:t>
      </w:r>
      <w:r w:rsidRPr="002A4D97">
        <w:rPr>
          <w:rFonts w:ascii="Times New Roman" w:eastAsia="Calibri" w:hAnsi="Times New Roman" w:cs="Times New Roman"/>
        </w:rPr>
        <w:t>.</w:t>
      </w:r>
    </w:p>
    <w:p w14:paraId="310377F4" w14:textId="7E18A2A4" w:rsidR="00A5762C" w:rsidRPr="00B94957" w:rsidRDefault="00A5762C" w:rsidP="00793999">
      <w:pPr>
        <w:spacing w:after="80" w:line="257" w:lineRule="auto"/>
        <w:rPr>
          <w:rFonts w:ascii="Times New Roman" w:hAnsi="Times New Roman" w:cs="Times New Roman"/>
        </w:rPr>
      </w:pPr>
      <w:r>
        <w:rPr>
          <w:rFonts w:ascii="Times New Roman" w:hAnsi="Times New Roman" w:cs="Times New Roman"/>
        </w:rPr>
        <w:t>Under section 138 of the Act, before issuing a class licence that authorises the operation of radiocommunications devices at frequencies that are within a part of the spectrum covered by a spectrum licence or a marketing plan</w:t>
      </w:r>
      <w:r w:rsidRPr="00B94957">
        <w:rPr>
          <w:rFonts w:ascii="Times New Roman" w:hAnsi="Times New Roman" w:cs="Times New Roman"/>
        </w:rPr>
        <w:t>, the ACMA must be satisfied that:</w:t>
      </w:r>
    </w:p>
    <w:p w14:paraId="6D1DABFF" w14:textId="77777777" w:rsidR="00A5762C" w:rsidRPr="00B94957" w:rsidRDefault="00A5762C" w:rsidP="00793999">
      <w:pPr>
        <w:pStyle w:val="ListParagraph"/>
        <w:numPr>
          <w:ilvl w:val="0"/>
          <w:numId w:val="33"/>
        </w:numPr>
        <w:spacing w:after="0" w:line="257" w:lineRule="auto"/>
        <w:ind w:left="714" w:hanging="357"/>
        <w:contextualSpacing w:val="0"/>
        <w:rPr>
          <w:rFonts w:ascii="Times New Roman" w:hAnsi="Times New Roman" w:cs="Times New Roman"/>
        </w:rPr>
      </w:pPr>
      <w:r>
        <w:rPr>
          <w:rFonts w:ascii="Times New Roman" w:hAnsi="Times New Roman" w:cs="Times New Roman"/>
        </w:rPr>
        <w:t xml:space="preserve">issuing </w:t>
      </w:r>
      <w:r w:rsidRPr="00B94957">
        <w:rPr>
          <w:rFonts w:ascii="Times New Roman" w:hAnsi="Times New Roman" w:cs="Times New Roman"/>
        </w:rPr>
        <w:t>the class licence would not result in unacceptable levels of interference to the operation of radiocommunications devices</w:t>
      </w:r>
      <w:r>
        <w:rPr>
          <w:rFonts w:ascii="Times New Roman" w:hAnsi="Times New Roman" w:cs="Times New Roman"/>
        </w:rPr>
        <w:t xml:space="preserve"> operated</w:t>
      </w:r>
      <w:r w:rsidRPr="00B94957">
        <w:rPr>
          <w:rFonts w:ascii="Times New Roman" w:hAnsi="Times New Roman" w:cs="Times New Roman"/>
        </w:rPr>
        <w:t>, or likely to be operated, under spectrum licences; and</w:t>
      </w:r>
    </w:p>
    <w:p w14:paraId="265C461B" w14:textId="10D05C15" w:rsidR="00A5762C" w:rsidRPr="00B94957" w:rsidRDefault="00A5762C" w:rsidP="00793999">
      <w:pPr>
        <w:pStyle w:val="ListParagraph"/>
        <w:numPr>
          <w:ilvl w:val="0"/>
          <w:numId w:val="33"/>
        </w:numPr>
        <w:spacing w:after="120" w:line="257" w:lineRule="auto"/>
        <w:ind w:left="714" w:hanging="357"/>
        <w:contextualSpacing w:val="0"/>
        <w:rPr>
          <w:rFonts w:ascii="Times New Roman" w:hAnsi="Times New Roman" w:cs="Times New Roman"/>
        </w:rPr>
      </w:pPr>
      <w:r>
        <w:rPr>
          <w:rFonts w:ascii="Times New Roman" w:hAnsi="Times New Roman" w:cs="Times New Roman"/>
        </w:rPr>
        <w:t>issuing</w:t>
      </w:r>
      <w:r w:rsidRPr="00B94957">
        <w:rPr>
          <w:rFonts w:ascii="Times New Roman" w:hAnsi="Times New Roman" w:cs="Times New Roman"/>
        </w:rPr>
        <w:t xml:space="preserve"> the class licence would be in the public interest.</w:t>
      </w:r>
    </w:p>
    <w:p w14:paraId="3CFA4603" w14:textId="6E6F83C8" w:rsidR="00A5762C" w:rsidRDefault="00A5762C" w:rsidP="00793999">
      <w:pPr>
        <w:spacing w:line="257" w:lineRule="auto"/>
        <w:rPr>
          <w:rFonts w:ascii="Times New Roman" w:hAnsi="Times New Roman" w:cs="Times New Roman"/>
        </w:rPr>
      </w:pPr>
      <w:r>
        <w:rPr>
          <w:rFonts w:ascii="Times New Roman" w:hAnsi="Times New Roman" w:cs="Times New Roman"/>
        </w:rPr>
        <w:t>The ACMA must also consult with all affected spectrum licensees.</w:t>
      </w:r>
      <w:r w:rsidR="00CA4764">
        <w:rPr>
          <w:rFonts w:ascii="Times New Roman" w:hAnsi="Times New Roman" w:cs="Times New Roman"/>
        </w:rPr>
        <w:t xml:space="preserve"> T</w:t>
      </w:r>
      <w:r>
        <w:rPr>
          <w:rFonts w:ascii="Times New Roman" w:hAnsi="Times New Roman" w:cs="Times New Roman"/>
        </w:rPr>
        <w:t xml:space="preserve">he </w:t>
      </w:r>
      <w:r w:rsidR="00275864">
        <w:rPr>
          <w:rFonts w:ascii="Times New Roman" w:eastAsia="Calibri" w:hAnsi="Times New Roman" w:cs="Times New Roman"/>
        </w:rPr>
        <w:t>instrument</w:t>
      </w:r>
      <w:r>
        <w:rPr>
          <w:rFonts w:ascii="Times New Roman" w:hAnsi="Times New Roman" w:cs="Times New Roman"/>
        </w:rPr>
        <w:t xml:space="preserve"> does not authorise the operation of radiocommunications devices at such frequencies.</w:t>
      </w:r>
    </w:p>
    <w:p w14:paraId="4288414A" w14:textId="685CB083" w:rsidR="00C85327" w:rsidRPr="00A5762C" w:rsidRDefault="00A43E43" w:rsidP="00793999">
      <w:pPr>
        <w:spacing w:line="257" w:lineRule="auto"/>
        <w:rPr>
          <w:rFonts w:ascii="Times New Roman" w:hAnsi="Times New Roman" w:cs="Times New Roman"/>
        </w:rPr>
      </w:pPr>
      <w:r w:rsidRPr="00A5762C">
        <w:rPr>
          <w:rFonts w:ascii="Times New Roman" w:hAnsi="Times New Roman" w:cs="Times New Roman"/>
        </w:rPr>
        <w:t>S</w:t>
      </w:r>
      <w:r w:rsidR="00C85327" w:rsidRPr="00A5762C">
        <w:rPr>
          <w:rFonts w:ascii="Times New Roman" w:hAnsi="Times New Roman" w:cs="Times New Roman"/>
        </w:rPr>
        <w:t>ubsection 33(3) of the AIA</w:t>
      </w:r>
      <w:r w:rsidR="002A0CBE" w:rsidRPr="00A5762C">
        <w:rPr>
          <w:rFonts w:ascii="Times New Roman" w:hAnsi="Times New Roman" w:cs="Times New Roman"/>
        </w:rPr>
        <w:t xml:space="preserve"> relevantly provides that</w:t>
      </w:r>
      <w:r w:rsidR="00C85327" w:rsidRPr="00A5762C">
        <w:rPr>
          <w:rFonts w:ascii="Times New Roman" w:hAnsi="Times New Roman" w:cs="Times New Roman"/>
        </w:rPr>
        <w:t xml:space="preserve"> where an Act confers a power to make</w:t>
      </w:r>
      <w:r w:rsidR="002A0CBE" w:rsidRPr="00A5762C">
        <w:rPr>
          <w:rFonts w:ascii="Times New Roman" w:hAnsi="Times New Roman" w:cs="Times New Roman"/>
        </w:rPr>
        <w:t xml:space="preserve"> a legislative instrument</w:t>
      </w:r>
      <w:r w:rsidR="00C85327" w:rsidRPr="00A5762C">
        <w:rPr>
          <w:rFonts w:ascii="Times New Roman" w:hAnsi="Times New Roman" w:cs="Times New Roman"/>
        </w:rPr>
        <w:t>, the power shall be construed as including a power exercisable in the like manner and subject to the like conditions (if any) to repeal, rescind, revoke, amend, or vary any such instrument.</w:t>
      </w:r>
    </w:p>
    <w:p w14:paraId="329F9F28" w14:textId="79F14005" w:rsidR="00C57E29" w:rsidRDefault="00C57E29" w:rsidP="00793999">
      <w:pPr>
        <w:spacing w:line="257" w:lineRule="auto"/>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CAF0484" w14:textId="1A770F7E" w:rsidR="00F26CB5" w:rsidRPr="00F15EF1" w:rsidRDefault="00F26CB5" w:rsidP="00793999">
      <w:pPr>
        <w:spacing w:line="257" w:lineRule="auto"/>
        <w:rPr>
          <w:rFonts w:ascii="Times New Roman" w:hAnsi="Times New Roman" w:cs="Times New Roman"/>
        </w:rPr>
      </w:pPr>
      <w:bookmarkStart w:id="0" w:name="_Hlk160779605"/>
      <w:r w:rsidRPr="00F15EF1">
        <w:rPr>
          <w:rFonts w:ascii="Times New Roman" w:hAnsi="Times New Roman" w:cs="Times New Roman"/>
        </w:rPr>
        <w:t>It is generally a requirement of the Act that the operation of all</w:t>
      </w:r>
      <w:r w:rsidR="007A7FEC">
        <w:rPr>
          <w:rFonts w:ascii="Times New Roman" w:hAnsi="Times New Roman" w:cs="Times New Roman"/>
        </w:rPr>
        <w:t xml:space="preserve"> kinds of</w:t>
      </w:r>
      <w:r w:rsidRPr="00F15EF1">
        <w:rPr>
          <w:rFonts w:ascii="Times New Roman" w:hAnsi="Times New Roman" w:cs="Times New Roman"/>
        </w:rPr>
        <w:t xml:space="preserve"> radiocommunications </w:t>
      </w:r>
      <w:r w:rsidR="000D6084">
        <w:rPr>
          <w:rFonts w:ascii="Times New Roman" w:hAnsi="Times New Roman" w:cs="Times New Roman"/>
        </w:rPr>
        <w:t>transmitters</w:t>
      </w:r>
      <w:r w:rsidR="0014173E">
        <w:rPr>
          <w:rFonts w:ascii="Times New Roman" w:hAnsi="Times New Roman" w:cs="Times New Roman"/>
        </w:rPr>
        <w:t>,</w:t>
      </w:r>
      <w:r w:rsidR="000D6084">
        <w:rPr>
          <w:rFonts w:ascii="Times New Roman" w:hAnsi="Times New Roman" w:cs="Times New Roman"/>
        </w:rPr>
        <w:t xml:space="preserve"> and </w:t>
      </w:r>
      <w:r w:rsidR="00324450">
        <w:rPr>
          <w:rFonts w:ascii="Times New Roman" w:hAnsi="Times New Roman" w:cs="Times New Roman"/>
        </w:rPr>
        <w:t>specified radiocommunications receivers as determined by the ACMA</w:t>
      </w:r>
      <w:r w:rsidRPr="00F15EF1">
        <w:rPr>
          <w:rFonts w:ascii="Times New Roman" w:hAnsi="Times New Roman" w:cs="Times New Roman"/>
        </w:rPr>
        <w:t xml:space="preserve"> be authorised by a radiocommunications licence. </w:t>
      </w:r>
      <w:r w:rsidR="00784E81">
        <w:rPr>
          <w:rFonts w:ascii="Times New Roman" w:hAnsi="Times New Roman" w:cs="Times New Roman"/>
        </w:rPr>
        <w:t>Radiocommunications transmitters include earth stations, and specified radiocommunications receivers include earth receive stations.</w:t>
      </w:r>
    </w:p>
    <w:p w14:paraId="714D25AD" w14:textId="60BB4753" w:rsidR="00F26CB5" w:rsidRDefault="00F26CB5" w:rsidP="00793999">
      <w:pPr>
        <w:spacing w:line="257" w:lineRule="auto"/>
        <w:rPr>
          <w:rFonts w:ascii="Times New Roman" w:hAnsi="Times New Roman" w:cs="Times New Roman"/>
        </w:rPr>
      </w:pPr>
      <w:r w:rsidRPr="00F15EF1">
        <w:rPr>
          <w:rFonts w:ascii="Times New Roman" w:hAnsi="Times New Roman" w:cs="Times New Roman"/>
        </w:rPr>
        <w:t xml:space="preserve">A class licence is one </w:t>
      </w:r>
      <w:r w:rsidR="00A5762C">
        <w:rPr>
          <w:rFonts w:ascii="Times New Roman" w:hAnsi="Times New Roman" w:cs="Times New Roman"/>
        </w:rPr>
        <w:t>kind</w:t>
      </w:r>
      <w:r w:rsidRPr="00F15EF1">
        <w:rPr>
          <w:rFonts w:ascii="Times New Roman" w:hAnsi="Times New Roman" w:cs="Times New Roman"/>
        </w:rPr>
        <w:t xml:space="preserve"> of licence available to authorise the operation of radiocommunications devices. It is an effective and efficient means of spectrum management for services where a limited set of common frequencies is employed, and equipment is operated under a common set of conditions. </w:t>
      </w:r>
      <w:r w:rsidRPr="00F15EF1">
        <w:rPr>
          <w:rFonts w:ascii="Times New Roman" w:hAnsi="Times New Roman" w:cs="Times New Roman"/>
        </w:rPr>
        <w:lastRenderedPageBreak/>
        <w:t xml:space="preserve">A class licence sets out the conditions under which any person is permitted to operate any device to which the class licence is applicable; it is not issued to an individual </w:t>
      </w:r>
      <w:proofErr w:type="gramStart"/>
      <w:r w:rsidRPr="00F15EF1">
        <w:rPr>
          <w:rFonts w:ascii="Times New Roman" w:hAnsi="Times New Roman" w:cs="Times New Roman"/>
        </w:rPr>
        <w:t>user, and</w:t>
      </w:r>
      <w:proofErr w:type="gramEnd"/>
      <w:r w:rsidRPr="00F15EF1">
        <w:rPr>
          <w:rFonts w:ascii="Times New Roman" w:hAnsi="Times New Roman" w:cs="Times New Roman"/>
        </w:rPr>
        <w:t xml:space="preserve"> does not involve the payment of licence fees. </w:t>
      </w:r>
      <w:r w:rsidR="00057955">
        <w:rPr>
          <w:rFonts w:ascii="Times New Roman" w:hAnsi="Times New Roman" w:cs="Times New Roman"/>
        </w:rPr>
        <w:t>Class</w:t>
      </w:r>
      <w:r w:rsidRPr="00F15EF1">
        <w:rPr>
          <w:rFonts w:ascii="Times New Roman" w:hAnsi="Times New Roman" w:cs="Times New Roman"/>
        </w:rPr>
        <w:t xml:space="preserve"> licences are issued by the ACMA as legislative instruments and are registered on the Federal Register of </w:t>
      </w:r>
      <w:r>
        <w:rPr>
          <w:rFonts w:ascii="Times New Roman" w:hAnsi="Times New Roman" w:cs="Times New Roman"/>
        </w:rPr>
        <w:t>Legislation</w:t>
      </w:r>
      <w:r w:rsidRPr="00F15EF1">
        <w:rPr>
          <w:rFonts w:ascii="Times New Roman" w:hAnsi="Times New Roman" w:cs="Times New Roman"/>
        </w:rPr>
        <w:t>.</w:t>
      </w:r>
    </w:p>
    <w:p w14:paraId="5CBC714A" w14:textId="07015F5A" w:rsidR="00A5762C" w:rsidRPr="00F15EF1" w:rsidRDefault="00A5762C" w:rsidP="00793999">
      <w:pPr>
        <w:spacing w:line="257" w:lineRule="auto"/>
        <w:rPr>
          <w:rFonts w:ascii="Times New Roman" w:hAnsi="Times New Roman" w:cs="Times New Roman"/>
        </w:rPr>
      </w:pPr>
      <w:r>
        <w:rPr>
          <w:rFonts w:ascii="Times New Roman" w:hAnsi="Times New Roman" w:cs="Times New Roman"/>
        </w:rPr>
        <w:t>The</w:t>
      </w:r>
      <w:r w:rsidR="00311A3E">
        <w:rPr>
          <w:rFonts w:ascii="Times New Roman" w:hAnsi="Times New Roman" w:cs="Times New Roman"/>
        </w:rPr>
        <w:t xml:space="preserve"> purpose of the</w:t>
      </w:r>
      <w:r>
        <w:rPr>
          <w:rFonts w:ascii="Times New Roman" w:hAnsi="Times New Roman" w:cs="Times New Roman"/>
        </w:rPr>
        <w:t xml:space="preserve"> </w:t>
      </w:r>
      <w:r w:rsidR="00275864">
        <w:rPr>
          <w:rFonts w:ascii="Times New Roman" w:hAnsi="Times New Roman" w:cs="Times New Roman"/>
        </w:rPr>
        <w:t>instrument</w:t>
      </w:r>
      <w:r w:rsidR="00311A3E">
        <w:rPr>
          <w:rFonts w:ascii="Times New Roman" w:hAnsi="Times New Roman" w:cs="Times New Roman"/>
        </w:rPr>
        <w:t xml:space="preserve"> is to regulate the reception of radio emissions </w:t>
      </w:r>
      <w:r w:rsidR="006B20B9">
        <w:rPr>
          <w:rFonts w:ascii="Times New Roman" w:hAnsi="Times New Roman" w:cs="Times New Roman"/>
        </w:rPr>
        <w:t xml:space="preserve">by earth receive stations </w:t>
      </w:r>
      <w:r w:rsidR="00311A3E">
        <w:rPr>
          <w:rFonts w:ascii="Times New Roman" w:hAnsi="Times New Roman" w:cs="Times New Roman"/>
        </w:rPr>
        <w:t xml:space="preserve">from </w:t>
      </w:r>
      <w:r w:rsidR="000265FD">
        <w:rPr>
          <w:rFonts w:ascii="Times New Roman" w:hAnsi="Times New Roman" w:cs="Times New Roman"/>
        </w:rPr>
        <w:t>space stations on</w:t>
      </w:r>
      <w:r w:rsidR="006D6FF6">
        <w:rPr>
          <w:rFonts w:ascii="Times New Roman" w:hAnsi="Times New Roman" w:cs="Times New Roman"/>
        </w:rPr>
        <w:t xml:space="preserve"> </w:t>
      </w:r>
      <w:r w:rsidR="000265FD">
        <w:rPr>
          <w:rFonts w:ascii="Times New Roman" w:hAnsi="Times New Roman" w:cs="Times New Roman"/>
        </w:rPr>
        <w:t xml:space="preserve">board </w:t>
      </w:r>
      <w:r w:rsidR="00311A3E">
        <w:rPr>
          <w:rFonts w:ascii="Times New Roman" w:hAnsi="Times New Roman" w:cs="Times New Roman"/>
        </w:rPr>
        <w:t>space objects</w:t>
      </w:r>
      <w:r w:rsidR="000265FD">
        <w:rPr>
          <w:rFonts w:ascii="Times New Roman" w:hAnsi="Times New Roman" w:cs="Times New Roman"/>
        </w:rPr>
        <w:t>, and the transmission of radio emissions by earth stations to space receive stations on</w:t>
      </w:r>
      <w:r w:rsidR="006D6FF6">
        <w:rPr>
          <w:rFonts w:ascii="Times New Roman" w:hAnsi="Times New Roman" w:cs="Times New Roman"/>
        </w:rPr>
        <w:t xml:space="preserve"> </w:t>
      </w:r>
      <w:r w:rsidR="000265FD">
        <w:rPr>
          <w:rFonts w:ascii="Times New Roman" w:hAnsi="Times New Roman" w:cs="Times New Roman"/>
        </w:rPr>
        <w:t>board space objects</w:t>
      </w:r>
      <w:r w:rsidR="00311A3E">
        <w:rPr>
          <w:rFonts w:ascii="Times New Roman" w:hAnsi="Times New Roman" w:cs="Times New Roman"/>
        </w:rPr>
        <w:t>.</w:t>
      </w:r>
      <w:r w:rsidR="00A47C49">
        <w:rPr>
          <w:rFonts w:ascii="Times New Roman" w:hAnsi="Times New Roman" w:cs="Times New Roman"/>
        </w:rPr>
        <w:t xml:space="preserve"> </w:t>
      </w:r>
      <w:r w:rsidR="00A47C49" w:rsidRPr="00A47C49">
        <w:rPr>
          <w:rFonts w:ascii="Times New Roman" w:hAnsi="Times New Roman" w:cs="Times New Roman"/>
        </w:rPr>
        <w:t>I</w:t>
      </w:r>
      <w:r w:rsidR="00A47C49">
        <w:rPr>
          <w:rFonts w:ascii="Times New Roman" w:hAnsi="Times New Roman" w:cs="Times New Roman"/>
        </w:rPr>
        <w:t>t</w:t>
      </w:r>
      <w:r w:rsidRPr="00F26CB5">
        <w:rPr>
          <w:rFonts w:ascii="Times New Roman" w:hAnsi="Times New Roman" w:cs="Times New Roman"/>
        </w:rPr>
        <w:t xml:space="preserve"> </w:t>
      </w:r>
      <w:r w:rsidRPr="00F15EF1">
        <w:rPr>
          <w:rFonts w:ascii="Times New Roman" w:hAnsi="Times New Roman" w:cs="Times New Roman"/>
        </w:rPr>
        <w:t xml:space="preserve">authorises </w:t>
      </w:r>
      <w:r w:rsidR="00CB3077" w:rsidRPr="00CB3077">
        <w:rPr>
          <w:rFonts w:ascii="Times New Roman" w:hAnsi="Times New Roman" w:cs="Times New Roman"/>
        </w:rPr>
        <w:t>any person to operate a station for the purpose of communication with an Australian or foreign space object whose stations are authorised by a space licence or space receive licence.</w:t>
      </w:r>
    </w:p>
    <w:p w14:paraId="44531327" w14:textId="10922DAB" w:rsidR="00A5762C" w:rsidRDefault="00137068" w:rsidP="00793999">
      <w:pPr>
        <w:spacing w:line="257" w:lineRule="auto"/>
        <w:rPr>
          <w:rFonts w:ascii="Times New Roman" w:hAnsi="Times New Roman" w:cs="Times New Roman"/>
        </w:rPr>
      </w:pPr>
      <w:r>
        <w:rPr>
          <w:rFonts w:ascii="Times New Roman" w:hAnsi="Times New Roman" w:cs="Times New Roman"/>
        </w:rPr>
        <w:t xml:space="preserve">A </w:t>
      </w:r>
      <w:r w:rsidRPr="00137068">
        <w:rPr>
          <w:rFonts w:ascii="Times New Roman" w:hAnsi="Times New Roman" w:cs="Times New Roman"/>
        </w:rPr>
        <w:t>person oper</w:t>
      </w:r>
      <w:r>
        <w:rPr>
          <w:rFonts w:ascii="Times New Roman" w:hAnsi="Times New Roman" w:cs="Times New Roman"/>
        </w:rPr>
        <w:t>ating</w:t>
      </w:r>
      <w:r w:rsidRPr="00137068">
        <w:rPr>
          <w:rFonts w:ascii="Times New Roman" w:hAnsi="Times New Roman" w:cs="Times New Roman"/>
        </w:rPr>
        <w:t xml:space="preserve"> a station for the purpose of communication with an Australian or foreign space object </w:t>
      </w:r>
      <w:r w:rsidR="00A5762C" w:rsidRPr="00F15EF1">
        <w:rPr>
          <w:rFonts w:ascii="Times New Roman" w:hAnsi="Times New Roman" w:cs="Times New Roman"/>
        </w:rPr>
        <w:t xml:space="preserve">must </w:t>
      </w:r>
      <w:r>
        <w:rPr>
          <w:rFonts w:ascii="Times New Roman" w:hAnsi="Times New Roman" w:cs="Times New Roman"/>
        </w:rPr>
        <w:t>comply</w:t>
      </w:r>
      <w:r w:rsidR="00A5762C" w:rsidRPr="00F15EF1">
        <w:rPr>
          <w:rFonts w:ascii="Times New Roman" w:hAnsi="Times New Roman" w:cs="Times New Roman"/>
        </w:rPr>
        <w:t xml:space="preserve"> with the conditions set out in the </w:t>
      </w:r>
      <w:r w:rsidR="00275864">
        <w:rPr>
          <w:rFonts w:ascii="Times New Roman" w:hAnsi="Times New Roman" w:cs="Times New Roman"/>
        </w:rPr>
        <w:t>instrument</w:t>
      </w:r>
      <w:r w:rsidR="00A5762C" w:rsidRPr="00F15EF1">
        <w:rPr>
          <w:rFonts w:ascii="Times New Roman" w:hAnsi="Times New Roman" w:cs="Times New Roman"/>
        </w:rPr>
        <w:t>, including:</w:t>
      </w:r>
    </w:p>
    <w:p w14:paraId="4BC11A77" w14:textId="52760F94" w:rsidR="007F49CF" w:rsidRPr="007F49CF" w:rsidRDefault="00BC0EF5" w:rsidP="007F49CF">
      <w:pPr>
        <w:pStyle w:val="ListParagraph"/>
        <w:numPr>
          <w:ilvl w:val="0"/>
          <w:numId w:val="33"/>
        </w:numPr>
        <w:spacing w:line="257" w:lineRule="auto"/>
        <w:rPr>
          <w:rFonts w:ascii="Times New Roman" w:hAnsi="Times New Roman" w:cs="Times New Roman"/>
        </w:rPr>
      </w:pPr>
      <w:r>
        <w:rPr>
          <w:rFonts w:ascii="Times New Roman" w:hAnsi="Times New Roman" w:cs="Times New Roman"/>
        </w:rPr>
        <w:t xml:space="preserve">the station </w:t>
      </w:r>
      <w:r w:rsidR="007F49CF" w:rsidRPr="007F49CF">
        <w:rPr>
          <w:rFonts w:ascii="Times New Roman" w:hAnsi="Times New Roman" w:cs="Times New Roman"/>
        </w:rPr>
        <w:t xml:space="preserve">must operate only in the specified frequency </w:t>
      </w:r>
      <w:proofErr w:type="gramStart"/>
      <w:r w:rsidR="007F49CF" w:rsidRPr="007F49CF">
        <w:rPr>
          <w:rFonts w:ascii="Times New Roman" w:hAnsi="Times New Roman" w:cs="Times New Roman"/>
        </w:rPr>
        <w:t>ranges</w:t>
      </w:r>
      <w:r w:rsidR="005A7900">
        <w:rPr>
          <w:rFonts w:ascii="Times New Roman" w:hAnsi="Times New Roman" w:cs="Times New Roman"/>
        </w:rPr>
        <w:t>;</w:t>
      </w:r>
      <w:proofErr w:type="gramEnd"/>
    </w:p>
    <w:p w14:paraId="4A21177A" w14:textId="7F608A18" w:rsidR="007F49CF" w:rsidRPr="007F49CF" w:rsidRDefault="007F49CF" w:rsidP="007F49CF">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the station must comply with any applicable equipment rules</w:t>
      </w:r>
      <w:r w:rsidR="00223934">
        <w:rPr>
          <w:rFonts w:ascii="Times New Roman" w:hAnsi="Times New Roman" w:cs="Times New Roman"/>
        </w:rPr>
        <w:t xml:space="preserve"> and </w:t>
      </w:r>
      <w:proofErr w:type="gramStart"/>
      <w:r w:rsidR="00223934">
        <w:rPr>
          <w:rFonts w:ascii="Times New Roman" w:hAnsi="Times New Roman" w:cs="Times New Roman"/>
        </w:rPr>
        <w:t>standards</w:t>
      </w:r>
      <w:r w:rsidR="005A7900">
        <w:rPr>
          <w:rFonts w:ascii="Times New Roman" w:hAnsi="Times New Roman" w:cs="Times New Roman"/>
        </w:rPr>
        <w:t>;</w:t>
      </w:r>
      <w:proofErr w:type="gramEnd"/>
    </w:p>
    <w:p w14:paraId="728E91C3" w14:textId="77309CD3" w:rsidR="007F49CF" w:rsidRPr="007F49CF" w:rsidRDefault="007F49CF" w:rsidP="007F49CF">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 xml:space="preserve">the station must not interfere with the operation of a radiocommunications </w:t>
      </w:r>
      <w:proofErr w:type="gramStart"/>
      <w:r w:rsidRPr="007F49CF">
        <w:rPr>
          <w:rFonts w:ascii="Times New Roman" w:hAnsi="Times New Roman" w:cs="Times New Roman"/>
        </w:rPr>
        <w:t>receiver</w:t>
      </w:r>
      <w:r w:rsidR="005A7900">
        <w:rPr>
          <w:rFonts w:ascii="Times New Roman" w:hAnsi="Times New Roman" w:cs="Times New Roman"/>
        </w:rPr>
        <w:t>;</w:t>
      </w:r>
      <w:proofErr w:type="gramEnd"/>
    </w:p>
    <w:p w14:paraId="085CAE01" w14:textId="042676C6" w:rsidR="00BC0EF5" w:rsidRPr="00BC0EF5" w:rsidRDefault="007F49CF" w:rsidP="007F49CF">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 xml:space="preserve">for a receiving station in certain frequency ranges, the operation is </w:t>
      </w:r>
      <w:proofErr w:type="gramStart"/>
      <w:r w:rsidRPr="007F49CF">
        <w:rPr>
          <w:rFonts w:ascii="Times New Roman" w:hAnsi="Times New Roman" w:cs="Times New Roman"/>
        </w:rPr>
        <w:t>on the basis of</w:t>
      </w:r>
      <w:proofErr w:type="gramEnd"/>
      <w:r w:rsidRPr="007F49CF">
        <w:rPr>
          <w:rFonts w:ascii="Times New Roman" w:hAnsi="Times New Roman" w:cs="Times New Roman"/>
        </w:rPr>
        <w:t xml:space="preserve"> no protection from interference</w:t>
      </w:r>
      <w:r w:rsidR="00DF7205">
        <w:rPr>
          <w:rFonts w:ascii="Times New Roman" w:hAnsi="Times New Roman" w:cs="Times New Roman"/>
        </w:rPr>
        <w:t>.</w:t>
      </w:r>
    </w:p>
    <w:p w14:paraId="28782A86" w14:textId="2A06F3C1" w:rsidR="004B607E" w:rsidRPr="00C85327" w:rsidRDefault="004B607E" w:rsidP="00793999">
      <w:pPr>
        <w:pStyle w:val="NormalWeb"/>
        <w:spacing w:before="0" w:beforeAutospacing="0" w:after="160" w:afterAutospacing="0" w:line="257" w:lineRule="auto"/>
        <w:rPr>
          <w:color w:val="000000"/>
          <w:sz w:val="22"/>
          <w:szCs w:val="22"/>
        </w:rPr>
      </w:pPr>
      <w:r>
        <w:rPr>
          <w:color w:val="000000"/>
          <w:sz w:val="22"/>
          <w:szCs w:val="22"/>
        </w:rPr>
        <w:t xml:space="preserve">The </w:t>
      </w:r>
      <w:r w:rsidR="00275864">
        <w:rPr>
          <w:color w:val="000000"/>
          <w:sz w:val="22"/>
          <w:szCs w:val="22"/>
        </w:rPr>
        <w:t>instrument</w:t>
      </w:r>
      <w:r>
        <w:rPr>
          <w:color w:val="000000"/>
          <w:sz w:val="22"/>
          <w:szCs w:val="22"/>
        </w:rPr>
        <w:t xml:space="preserve"> </w:t>
      </w:r>
      <w:r w:rsidR="00A8105C">
        <w:rPr>
          <w:color w:val="000000"/>
          <w:sz w:val="22"/>
          <w:szCs w:val="22"/>
        </w:rPr>
        <w:t>repeals and</w:t>
      </w:r>
      <w:r>
        <w:rPr>
          <w:color w:val="000000"/>
          <w:sz w:val="22"/>
          <w:szCs w:val="22"/>
        </w:rPr>
        <w:t xml:space="preserve"> replace</w:t>
      </w:r>
      <w:r w:rsidR="00A8105C">
        <w:rPr>
          <w:color w:val="000000"/>
          <w:sz w:val="22"/>
          <w:szCs w:val="22"/>
        </w:rPr>
        <w:t>s</w:t>
      </w:r>
      <w:r>
        <w:rPr>
          <w:color w:val="000000"/>
          <w:sz w:val="22"/>
          <w:szCs w:val="22"/>
        </w:rPr>
        <w:t xml:space="preserve"> the </w:t>
      </w:r>
      <w:r w:rsidRPr="008F6CE0">
        <w:rPr>
          <w:i/>
          <w:iCs/>
          <w:color w:val="000000"/>
          <w:sz w:val="22"/>
          <w:szCs w:val="22"/>
        </w:rPr>
        <w:t>Radiocommunications (</w:t>
      </w:r>
      <w:r w:rsidRPr="00516264">
        <w:rPr>
          <w:i/>
          <w:iCs/>
          <w:color w:val="000000"/>
          <w:sz w:val="22"/>
          <w:szCs w:val="22"/>
        </w:rPr>
        <w:t>Communication with Space Object</w:t>
      </w:r>
      <w:r w:rsidRPr="008F6CE0">
        <w:rPr>
          <w:i/>
          <w:iCs/>
          <w:color w:val="000000"/>
          <w:sz w:val="22"/>
          <w:szCs w:val="22"/>
        </w:rPr>
        <w:t>) Class Licence 201</w:t>
      </w:r>
      <w:r>
        <w:rPr>
          <w:i/>
          <w:iCs/>
          <w:color w:val="000000"/>
          <w:sz w:val="22"/>
          <w:szCs w:val="22"/>
        </w:rPr>
        <w:t>5</w:t>
      </w:r>
      <w:r w:rsidRPr="008F6CE0">
        <w:rPr>
          <w:color w:val="000000"/>
          <w:sz w:val="22"/>
          <w:szCs w:val="22"/>
        </w:rPr>
        <w:t xml:space="preserve"> (the </w:t>
      </w:r>
      <w:r w:rsidRPr="0030589C">
        <w:rPr>
          <w:b/>
          <w:bCs/>
          <w:color w:val="000000"/>
          <w:sz w:val="22"/>
          <w:szCs w:val="22"/>
        </w:rPr>
        <w:t>201</w:t>
      </w:r>
      <w:r>
        <w:rPr>
          <w:b/>
          <w:bCs/>
          <w:color w:val="000000"/>
          <w:sz w:val="22"/>
          <w:szCs w:val="22"/>
        </w:rPr>
        <w:t>5</w:t>
      </w:r>
      <w:r w:rsidRPr="0030589C">
        <w:rPr>
          <w:b/>
          <w:bCs/>
          <w:color w:val="000000"/>
          <w:sz w:val="22"/>
          <w:szCs w:val="22"/>
        </w:rPr>
        <w:t xml:space="preserve"> </w:t>
      </w:r>
      <w:r>
        <w:rPr>
          <w:b/>
          <w:bCs/>
          <w:color w:val="000000"/>
          <w:sz w:val="22"/>
          <w:szCs w:val="22"/>
        </w:rPr>
        <w:t>c</w:t>
      </w:r>
      <w:r w:rsidRPr="0030589C">
        <w:rPr>
          <w:b/>
          <w:bCs/>
          <w:color w:val="000000"/>
          <w:sz w:val="22"/>
          <w:szCs w:val="22"/>
        </w:rPr>
        <w:t xml:space="preserve">lass </w:t>
      </w:r>
      <w:r>
        <w:rPr>
          <w:b/>
          <w:bCs/>
          <w:color w:val="000000"/>
          <w:sz w:val="22"/>
          <w:szCs w:val="22"/>
        </w:rPr>
        <w:t>l</w:t>
      </w:r>
      <w:r w:rsidRPr="0030589C">
        <w:rPr>
          <w:b/>
          <w:bCs/>
          <w:color w:val="000000"/>
          <w:sz w:val="22"/>
          <w:szCs w:val="22"/>
        </w:rPr>
        <w:t>icence</w:t>
      </w:r>
      <w:r w:rsidRPr="008F6CE0">
        <w:rPr>
          <w:color w:val="000000"/>
          <w:sz w:val="22"/>
          <w:szCs w:val="22"/>
        </w:rPr>
        <w:t>)</w:t>
      </w:r>
      <w:r>
        <w:rPr>
          <w:color w:val="000000"/>
          <w:sz w:val="22"/>
          <w:szCs w:val="22"/>
        </w:rPr>
        <w:t>.</w:t>
      </w:r>
      <w:r w:rsidRPr="006913D8">
        <w:rPr>
          <w:color w:val="000000"/>
          <w:sz w:val="22"/>
          <w:szCs w:val="22"/>
        </w:rPr>
        <w:t xml:space="preserve"> </w:t>
      </w:r>
    </w:p>
    <w:p w14:paraId="25041EC3" w14:textId="3783580E" w:rsidR="004B607E" w:rsidRDefault="004B607E" w:rsidP="00793999">
      <w:pPr>
        <w:spacing w:line="257" w:lineRule="auto"/>
        <w:rPr>
          <w:rFonts w:ascii="Times New Roman" w:hAnsi="Times New Roman" w:cs="Times New Roman"/>
        </w:rPr>
      </w:pPr>
      <w:r w:rsidRPr="00B66DB6">
        <w:rPr>
          <w:rFonts w:ascii="Times New Roman" w:hAnsi="Times New Roman" w:cs="Times New Roman"/>
        </w:rPr>
        <w:t xml:space="preserve">The ACMA has made the </w:t>
      </w:r>
      <w:r w:rsidR="00275864">
        <w:rPr>
          <w:rFonts w:ascii="Times New Roman" w:hAnsi="Times New Roman" w:cs="Times New Roman"/>
        </w:rPr>
        <w:t>instrument</w:t>
      </w:r>
      <w:r w:rsidRPr="00B66DB6">
        <w:rPr>
          <w:rFonts w:ascii="Times New Roman" w:hAnsi="Times New Roman" w:cs="Times New Roman"/>
        </w:rPr>
        <w:t xml:space="preserve"> because the 201</w:t>
      </w:r>
      <w:r w:rsidR="00B57DF2">
        <w:rPr>
          <w:rFonts w:ascii="Times New Roman" w:hAnsi="Times New Roman" w:cs="Times New Roman"/>
        </w:rPr>
        <w:t>5</w:t>
      </w:r>
      <w:r w:rsidRPr="00B66DB6">
        <w:rPr>
          <w:rFonts w:ascii="Times New Roman" w:hAnsi="Times New Roman" w:cs="Times New Roman"/>
        </w:rPr>
        <w:t xml:space="preserve"> </w:t>
      </w:r>
      <w:r w:rsidR="00B57DF2">
        <w:rPr>
          <w:rFonts w:ascii="Times New Roman" w:hAnsi="Times New Roman" w:cs="Times New Roman"/>
        </w:rPr>
        <w:t>c</w:t>
      </w:r>
      <w:r>
        <w:rPr>
          <w:rFonts w:ascii="Times New Roman" w:hAnsi="Times New Roman" w:cs="Times New Roman"/>
        </w:rPr>
        <w:t xml:space="preserve">lass </w:t>
      </w:r>
      <w:r w:rsidR="00B57DF2">
        <w:rPr>
          <w:rFonts w:ascii="Times New Roman" w:hAnsi="Times New Roman" w:cs="Times New Roman"/>
        </w:rPr>
        <w:t>l</w:t>
      </w:r>
      <w:r>
        <w:rPr>
          <w:rFonts w:ascii="Times New Roman" w:hAnsi="Times New Roman" w:cs="Times New Roman"/>
        </w:rPr>
        <w:t>icence</w:t>
      </w:r>
      <w:r w:rsidRPr="00B66DB6">
        <w:rPr>
          <w:rFonts w:ascii="Times New Roman" w:hAnsi="Times New Roman" w:cs="Times New Roman"/>
        </w:rPr>
        <w:t xml:space="preserve"> was due to “sunset” on 1 </w:t>
      </w:r>
      <w:r w:rsidR="0030347D">
        <w:rPr>
          <w:rFonts w:ascii="Times New Roman" w:hAnsi="Times New Roman" w:cs="Times New Roman"/>
        </w:rPr>
        <w:t xml:space="preserve">October </w:t>
      </w:r>
      <w:r w:rsidRPr="00B66DB6">
        <w:rPr>
          <w:rFonts w:ascii="Times New Roman" w:hAnsi="Times New Roman" w:cs="Times New Roman"/>
        </w:rPr>
        <w:t xml:space="preserve">2025, in accordance with Part 4 of Chapter 3 of the </w:t>
      </w:r>
      <w:r>
        <w:rPr>
          <w:rFonts w:ascii="Times New Roman" w:hAnsi="Times New Roman" w:cs="Times New Roman"/>
          <w:i/>
          <w:iCs/>
        </w:rPr>
        <w:t xml:space="preserve">Legislation Act 2003 </w:t>
      </w:r>
      <w:r>
        <w:rPr>
          <w:rFonts w:ascii="Times New Roman" w:hAnsi="Times New Roman" w:cs="Times New Roman"/>
        </w:rPr>
        <w:t xml:space="preserve">(the </w:t>
      </w:r>
      <w:r w:rsidRPr="001058AB">
        <w:rPr>
          <w:rFonts w:ascii="Times New Roman" w:hAnsi="Times New Roman" w:cs="Times New Roman"/>
          <w:b/>
          <w:bCs/>
        </w:rPr>
        <w:t>LA</w:t>
      </w:r>
      <w:r>
        <w:rPr>
          <w:rFonts w:ascii="Times New Roman" w:hAnsi="Times New Roman" w:cs="Times New Roman"/>
        </w:rPr>
        <w:t>)</w:t>
      </w:r>
      <w:r w:rsidRPr="00B66DB6">
        <w:rPr>
          <w:rFonts w:ascii="Times New Roman" w:hAnsi="Times New Roman" w:cs="Times New Roman"/>
        </w:rPr>
        <w:t xml:space="preserve">. </w:t>
      </w:r>
      <w:r w:rsidR="00B65A1F">
        <w:rPr>
          <w:rFonts w:ascii="Times New Roman" w:hAnsi="Times New Roman" w:cs="Times New Roman"/>
        </w:rPr>
        <w:t xml:space="preserve">The </w:t>
      </w:r>
      <w:r w:rsidR="00275864">
        <w:rPr>
          <w:rFonts w:ascii="Times New Roman" w:hAnsi="Times New Roman" w:cs="Times New Roman"/>
        </w:rPr>
        <w:t>instrument</w:t>
      </w:r>
      <w:r w:rsidR="00B65A1F">
        <w:rPr>
          <w:rFonts w:ascii="Times New Roman" w:hAnsi="Times New Roman" w:cs="Times New Roman"/>
        </w:rPr>
        <w:t xml:space="preserve"> replicates the 2015 class licence with one minor change</w:t>
      </w:r>
      <w:r w:rsidR="007942E5">
        <w:rPr>
          <w:rFonts w:ascii="Times New Roman" w:hAnsi="Times New Roman" w:cs="Times New Roman"/>
        </w:rPr>
        <w:t xml:space="preserve"> to remove</w:t>
      </w:r>
      <w:r w:rsidR="00083DC7">
        <w:rPr>
          <w:rFonts w:ascii="Times New Roman" w:hAnsi="Times New Roman" w:cs="Times New Roman"/>
        </w:rPr>
        <w:t xml:space="preserve"> subsection</w:t>
      </w:r>
      <w:r w:rsidR="003D17E4">
        <w:rPr>
          <w:rFonts w:ascii="Times New Roman" w:hAnsi="Times New Roman" w:cs="Times New Roman"/>
        </w:rPr>
        <w:t xml:space="preserve"> </w:t>
      </w:r>
      <w:r w:rsidR="003D17E4" w:rsidRPr="003D17E4">
        <w:rPr>
          <w:rFonts w:ascii="Times New Roman" w:hAnsi="Times New Roman" w:cs="Times New Roman"/>
        </w:rPr>
        <w:t>7(2) and associated definitions in subsection 4(1) regarding operation of a maritime ship station in the Global Maritime Distress and Safety Syste</w:t>
      </w:r>
      <w:r w:rsidR="002822E4">
        <w:rPr>
          <w:rFonts w:ascii="Times New Roman" w:hAnsi="Times New Roman" w:cs="Times New Roman"/>
        </w:rPr>
        <w:t>m</w:t>
      </w:r>
      <w:r w:rsidR="00100143">
        <w:rPr>
          <w:rFonts w:ascii="Times New Roman" w:hAnsi="Times New Roman" w:cs="Times New Roman"/>
        </w:rPr>
        <w:t xml:space="preserve">. </w:t>
      </w:r>
      <w:r w:rsidR="005979AE">
        <w:rPr>
          <w:rFonts w:ascii="Times New Roman" w:hAnsi="Times New Roman" w:cs="Times New Roman"/>
        </w:rPr>
        <w:t>T</w:t>
      </w:r>
      <w:r w:rsidR="005979AE" w:rsidRPr="005979AE">
        <w:rPr>
          <w:rFonts w:ascii="Times New Roman" w:hAnsi="Times New Roman" w:cs="Times New Roman"/>
        </w:rPr>
        <w:t xml:space="preserve">hese requirements are addressed in other legislative instruments made by the ACMA </w:t>
      </w:r>
      <w:r w:rsidR="00800E6F">
        <w:rPr>
          <w:rFonts w:ascii="Times New Roman" w:hAnsi="Times New Roman" w:cs="Times New Roman"/>
        </w:rPr>
        <w:t>in relation t</w:t>
      </w:r>
      <w:r w:rsidR="00E61F38">
        <w:rPr>
          <w:rFonts w:ascii="Times New Roman" w:hAnsi="Times New Roman" w:cs="Times New Roman"/>
        </w:rPr>
        <w:t xml:space="preserve">o </w:t>
      </w:r>
      <w:r w:rsidR="005979AE" w:rsidRPr="005979AE">
        <w:rPr>
          <w:rFonts w:ascii="Times New Roman" w:hAnsi="Times New Roman" w:cs="Times New Roman"/>
        </w:rPr>
        <w:t xml:space="preserve">maritime </w:t>
      </w:r>
      <w:r w:rsidR="00B23F6D">
        <w:rPr>
          <w:rFonts w:ascii="Times New Roman" w:hAnsi="Times New Roman" w:cs="Times New Roman"/>
        </w:rPr>
        <w:t>ship stations</w:t>
      </w:r>
      <w:r w:rsidR="00181A54">
        <w:rPr>
          <w:rFonts w:ascii="Times New Roman" w:hAnsi="Times New Roman" w:cs="Times New Roman"/>
        </w:rPr>
        <w:t>.</w:t>
      </w:r>
    </w:p>
    <w:bookmarkEnd w:id="0"/>
    <w:p w14:paraId="1F75CCA5" w14:textId="4184A2C8" w:rsidR="00B66DB6" w:rsidRPr="00B66DB6" w:rsidRDefault="00B66DB6" w:rsidP="00793999">
      <w:pPr>
        <w:spacing w:line="257" w:lineRule="auto"/>
        <w:rPr>
          <w:rFonts w:ascii="Times New Roman" w:eastAsia="Calibri" w:hAnsi="Times New Roman" w:cs="Times New Roman"/>
        </w:rPr>
      </w:pPr>
      <w:r w:rsidRPr="00B66DB6">
        <w:rPr>
          <w:rFonts w:ascii="Times New Roman" w:eastAsia="Calibri" w:hAnsi="Times New Roman" w:cs="Times New Roman"/>
        </w:rPr>
        <w:t xml:space="preserve">Operation of a radiocommunications device is not authorised by a class licence (including the </w:t>
      </w:r>
      <w:r w:rsidR="00275864">
        <w:rPr>
          <w:rFonts w:ascii="Times New Roman" w:eastAsia="Calibri" w:hAnsi="Times New Roman" w:cs="Times New Roman"/>
        </w:rPr>
        <w:t>instrument</w:t>
      </w:r>
      <w:r w:rsidRPr="00B66DB6">
        <w:rPr>
          <w:rFonts w:ascii="Times New Roman" w:eastAsia="Calibri" w:hAnsi="Times New Roman" w:cs="Times New Roman"/>
        </w:rPr>
        <w:t>) if it is not in accordance with the conditions of the licence (subsection 132(3) of the Act). Under section 46 of the Act, it is an offence, and subject to a civil penalty, to operate a radiocommunications device otherwise than as authorised by a spectrum licence, apparatus licence or class licence. The Act prescribes the following maximum penalties for the offence:</w:t>
      </w:r>
    </w:p>
    <w:p w14:paraId="0538903D" w14:textId="77777777"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radiocommunications device is a radiocommunications transmitter, and the offender is </w:t>
      </w:r>
      <w:r w:rsidRPr="00B66DB6">
        <w:rPr>
          <w:rFonts w:ascii="Times New Roman" w:hAnsi="Times New Roman" w:cs="Times New Roman"/>
        </w:rPr>
        <w:t>an</w:t>
      </w:r>
      <w:r w:rsidRPr="00B66DB6">
        <w:rPr>
          <w:rFonts w:ascii="Times New Roman" w:eastAsia="Calibri" w:hAnsi="Times New Roman" w:cs="Times New Roman"/>
        </w:rPr>
        <w:t xml:space="preserve"> individual – imprisonment for 2 </w:t>
      </w:r>
      <w:proofErr w:type="gramStart"/>
      <w:r w:rsidRPr="00B66DB6">
        <w:rPr>
          <w:rFonts w:ascii="Times New Roman" w:eastAsia="Calibri" w:hAnsi="Times New Roman" w:cs="Times New Roman"/>
        </w:rPr>
        <w:t>years;</w:t>
      </w:r>
      <w:proofErr w:type="gramEnd"/>
    </w:p>
    <w:p w14:paraId="660233C6" w14:textId="102CCF16"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 xml:space="preserve">if the </w:t>
      </w:r>
      <w:r w:rsidRPr="00B66DB6">
        <w:rPr>
          <w:rFonts w:ascii="Times New Roman" w:hAnsi="Times New Roman" w:cs="Times New Roman"/>
        </w:rPr>
        <w:t>radiocommunications</w:t>
      </w:r>
      <w:r w:rsidRPr="00B66DB6">
        <w:rPr>
          <w:rFonts w:ascii="Times New Roman" w:eastAsia="Calibri" w:hAnsi="Times New Roman" w:cs="Times New Roman"/>
        </w:rPr>
        <w:t xml:space="preserve"> device is a radiocommunications transmitter, and the offender is not an individual – 1,500 penalty units (which is $4</w:t>
      </w:r>
      <w:r w:rsidR="00A349CF">
        <w:rPr>
          <w:rFonts w:ascii="Times New Roman" w:eastAsia="Calibri" w:hAnsi="Times New Roman" w:cs="Times New Roman"/>
        </w:rPr>
        <w:t>95,000</w:t>
      </w:r>
      <w:r w:rsidRPr="00B66DB6">
        <w:rPr>
          <w:rFonts w:ascii="Times New Roman" w:eastAsia="Calibri" w:hAnsi="Times New Roman" w:cs="Times New Roman"/>
        </w:rPr>
        <w:t xml:space="preserve"> based on the current penalty unit amount of $3</w:t>
      </w:r>
      <w:r w:rsidR="00B60C99">
        <w:rPr>
          <w:rFonts w:ascii="Times New Roman" w:eastAsia="Calibri" w:hAnsi="Times New Roman" w:cs="Times New Roman"/>
        </w:rPr>
        <w:t>30</w:t>
      </w:r>
      <w:proofErr w:type="gramStart"/>
      <w:r w:rsidRPr="00B66DB6">
        <w:rPr>
          <w:rFonts w:ascii="Times New Roman" w:eastAsia="Calibri" w:hAnsi="Times New Roman" w:cs="Times New Roman"/>
        </w:rPr>
        <w:t>);</w:t>
      </w:r>
      <w:proofErr w:type="gramEnd"/>
    </w:p>
    <w:p w14:paraId="7D8914EF" w14:textId="221141E8" w:rsid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w:t>
      </w:r>
      <w:r w:rsidR="007C7E23">
        <w:rPr>
          <w:rFonts w:ascii="Times New Roman" w:eastAsia="Calibri" w:hAnsi="Times New Roman" w:cs="Times New Roman"/>
        </w:rPr>
        <w:t>600</w:t>
      </w:r>
      <w:r w:rsidRPr="00B66DB6">
        <w:rPr>
          <w:rFonts w:ascii="Times New Roman" w:eastAsia="Calibri" w:hAnsi="Times New Roman" w:cs="Times New Roman"/>
        </w:rPr>
        <w:t>).</w:t>
      </w:r>
    </w:p>
    <w:p w14:paraId="27F385EA" w14:textId="77777777" w:rsidR="00F26E6D" w:rsidRPr="00B66DB6" w:rsidRDefault="00F26E6D" w:rsidP="00793999">
      <w:pPr>
        <w:pStyle w:val="ListParagraph"/>
        <w:spacing w:after="0" w:line="257" w:lineRule="auto"/>
        <w:ind w:left="714"/>
        <w:contextualSpacing w:val="0"/>
        <w:rPr>
          <w:rFonts w:ascii="Times New Roman" w:eastAsia="Calibri" w:hAnsi="Times New Roman" w:cs="Times New Roman"/>
        </w:rPr>
      </w:pPr>
    </w:p>
    <w:p w14:paraId="0EF50525" w14:textId="77777777" w:rsidR="00B66DB6" w:rsidRPr="00B66DB6" w:rsidRDefault="00B66DB6" w:rsidP="00793999">
      <w:pPr>
        <w:spacing w:line="257" w:lineRule="auto"/>
        <w:rPr>
          <w:rFonts w:ascii="Times New Roman" w:eastAsia="Calibri" w:hAnsi="Times New Roman" w:cs="Times New Roman"/>
        </w:rPr>
      </w:pPr>
      <w:r w:rsidRPr="00B66DB6">
        <w:rPr>
          <w:rFonts w:ascii="Times New Roman" w:eastAsia="Calibri" w:hAnsi="Times New Roman" w:cs="Times New Roman"/>
        </w:rPr>
        <w:t>The Act prescribes the following maximum civil penalties:</w:t>
      </w:r>
    </w:p>
    <w:p w14:paraId="68D31AB4" w14:textId="0B1A1CA1" w:rsidR="00B66DB6" w:rsidRP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a radiocommunications transmitter – 300 penalty units ($9</w:t>
      </w:r>
      <w:r w:rsidR="00C6165A">
        <w:rPr>
          <w:rFonts w:ascii="Times New Roman" w:eastAsia="Calibri" w:hAnsi="Times New Roman" w:cs="Times New Roman"/>
        </w:rPr>
        <w:t>9,000</w:t>
      </w:r>
      <w:proofErr w:type="gramStart"/>
      <w:r w:rsidRPr="00B66DB6">
        <w:rPr>
          <w:rFonts w:ascii="Times New Roman" w:eastAsia="Calibri" w:hAnsi="Times New Roman" w:cs="Times New Roman"/>
        </w:rPr>
        <w:t>);</w:t>
      </w:r>
      <w:proofErr w:type="gramEnd"/>
    </w:p>
    <w:p w14:paraId="05B4696D" w14:textId="03C8FA93" w:rsidR="00B66DB6" w:rsidRDefault="00B66DB6" w:rsidP="00793999">
      <w:pPr>
        <w:pStyle w:val="ListParagraph"/>
        <w:numPr>
          <w:ilvl w:val="0"/>
          <w:numId w:val="33"/>
        </w:numPr>
        <w:spacing w:after="0" w:line="257" w:lineRule="auto"/>
        <w:ind w:left="714" w:hanging="357"/>
        <w:contextualSpacing w:val="0"/>
        <w:rPr>
          <w:rFonts w:ascii="Times New Roman" w:eastAsia="Calibri" w:hAnsi="Times New Roman" w:cs="Times New Roman"/>
        </w:rPr>
      </w:pPr>
      <w:r w:rsidRPr="00B66DB6">
        <w:rPr>
          <w:rFonts w:ascii="Times New Roman" w:eastAsia="Calibri" w:hAnsi="Times New Roman" w:cs="Times New Roman"/>
        </w:rPr>
        <w:t>if the radiocommunications device is not a radiocommunications transmitter – 20 penalty units ($6,</w:t>
      </w:r>
      <w:r w:rsidR="00C6165A">
        <w:rPr>
          <w:rFonts w:ascii="Times New Roman" w:eastAsia="Calibri" w:hAnsi="Times New Roman" w:cs="Times New Roman"/>
        </w:rPr>
        <w:t>600</w:t>
      </w:r>
      <w:r w:rsidRPr="00B66DB6">
        <w:rPr>
          <w:rFonts w:ascii="Times New Roman" w:eastAsia="Calibri" w:hAnsi="Times New Roman" w:cs="Times New Roman"/>
        </w:rPr>
        <w:t>).</w:t>
      </w:r>
    </w:p>
    <w:p w14:paraId="67A0A9BD" w14:textId="77777777" w:rsidR="0030589C" w:rsidRPr="00B66DB6" w:rsidRDefault="0030589C" w:rsidP="00793999">
      <w:pPr>
        <w:pStyle w:val="ListParagraph"/>
        <w:spacing w:after="0" w:line="257" w:lineRule="auto"/>
        <w:ind w:left="714"/>
        <w:contextualSpacing w:val="0"/>
        <w:rPr>
          <w:rFonts w:ascii="Times New Roman" w:eastAsia="Calibri" w:hAnsi="Times New Roman" w:cs="Times New Roman"/>
        </w:rPr>
      </w:pPr>
    </w:p>
    <w:p w14:paraId="7946DDA4" w14:textId="77777777" w:rsidR="00B66DB6" w:rsidRDefault="00B66DB6" w:rsidP="00E87187">
      <w:pPr>
        <w:keepLines/>
        <w:spacing w:line="257" w:lineRule="auto"/>
        <w:rPr>
          <w:rFonts w:ascii="Times New Roman" w:eastAsia="Calibri" w:hAnsi="Times New Roman" w:cs="Times New Roman"/>
        </w:rPr>
      </w:pPr>
      <w:r w:rsidRPr="00B66DB6">
        <w:rPr>
          <w:rFonts w:ascii="Times New Roman" w:eastAsia="Calibri" w:hAnsi="Times New Roman" w:cs="Times New Roman"/>
        </w:rPr>
        <w:lastRenderedPageBreak/>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47C20A49" w14:textId="5F8930D9" w:rsidR="00CC69B6" w:rsidRPr="00683E72" w:rsidRDefault="00CC69B6" w:rsidP="00CC69B6">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A provision-by-provision description of the </w:t>
      </w:r>
      <w:r w:rsidR="00275864">
        <w:rPr>
          <w:rFonts w:ascii="Times New Roman" w:hAnsi="Times New Roman" w:cs="Times New Roman"/>
          <w:color w:val="000000"/>
        </w:rPr>
        <w:t>instrument</w:t>
      </w:r>
      <w:r w:rsidRPr="00683E72">
        <w:rPr>
          <w:rFonts w:ascii="Times New Roman" w:hAnsi="Times New Roman" w:cs="Times New Roman"/>
          <w:color w:val="000000"/>
        </w:rPr>
        <w:t xml:space="preserve"> is set out in the notes at </w:t>
      </w:r>
      <w:r w:rsidRPr="00404EAE">
        <w:rPr>
          <w:rFonts w:ascii="Times New Roman" w:hAnsi="Times New Roman" w:cs="Times New Roman"/>
          <w:b/>
          <w:bCs/>
          <w:color w:val="000000"/>
        </w:rPr>
        <w:t>Attachment A</w:t>
      </w:r>
      <w:r w:rsidRPr="00683E72">
        <w:rPr>
          <w:rFonts w:ascii="Times New Roman" w:hAnsi="Times New Roman" w:cs="Times New Roman"/>
          <w:color w:val="000000"/>
        </w:rPr>
        <w:t>.</w:t>
      </w:r>
    </w:p>
    <w:p w14:paraId="7A117B31" w14:textId="504181B7" w:rsidR="00CC69B6" w:rsidRDefault="00CC69B6" w:rsidP="00CC69B6">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The </w:t>
      </w:r>
      <w:r w:rsidR="00275864">
        <w:rPr>
          <w:rFonts w:ascii="Times New Roman" w:hAnsi="Times New Roman" w:cs="Times New Roman"/>
          <w:color w:val="000000"/>
        </w:rPr>
        <w:t>instrument</w:t>
      </w:r>
      <w:r w:rsidRPr="00683E72">
        <w:rPr>
          <w:rFonts w:ascii="Times New Roman" w:hAnsi="Times New Roman" w:cs="Times New Roman"/>
          <w:color w:val="000000"/>
        </w:rPr>
        <w:t xml:space="preserve"> is a legislative instrument for the purposes of the</w:t>
      </w:r>
      <w:r>
        <w:rPr>
          <w:rFonts w:ascii="Times New Roman" w:hAnsi="Times New Roman" w:cs="Times New Roman"/>
          <w:color w:val="000000"/>
        </w:rPr>
        <w:t xml:space="preserve"> </w:t>
      </w:r>
      <w:proofErr w:type="gramStart"/>
      <w:r>
        <w:rPr>
          <w:rFonts w:ascii="Times New Roman" w:hAnsi="Times New Roman" w:cs="Times New Roman"/>
          <w:color w:val="000000"/>
        </w:rPr>
        <w:t>LA</w:t>
      </w:r>
      <w:r w:rsidR="00876D14">
        <w:rPr>
          <w:rFonts w:ascii="Times New Roman" w:hAnsi="Times New Roman" w:cs="Times New Roman"/>
          <w:color w:val="000000"/>
        </w:rPr>
        <w:t>, and</w:t>
      </w:r>
      <w:proofErr w:type="gramEnd"/>
      <w:r w:rsidR="00876D14">
        <w:rPr>
          <w:rFonts w:ascii="Times New Roman" w:hAnsi="Times New Roman" w:cs="Times New Roman"/>
          <w:color w:val="000000"/>
        </w:rPr>
        <w:t xml:space="preserve"> is disallowable</w:t>
      </w:r>
      <w:r>
        <w:rPr>
          <w:rFonts w:ascii="Times New Roman" w:hAnsi="Times New Roman" w:cs="Times New Roman"/>
          <w:color w:val="000000"/>
        </w:rPr>
        <w:t>.</w:t>
      </w:r>
      <w:r w:rsidRPr="00683E72">
        <w:rPr>
          <w:rFonts w:ascii="Times New Roman" w:hAnsi="Times New Roman" w:cs="Times New Roman"/>
          <w:color w:val="000000"/>
        </w:rPr>
        <w:t xml:space="preserve"> </w:t>
      </w:r>
    </w:p>
    <w:p w14:paraId="0BAFFD7E" w14:textId="77777777" w:rsidR="00CC69B6" w:rsidRPr="00683E72" w:rsidRDefault="00CC69B6" w:rsidP="00CC69B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instrument is subject to the sunsetting provisions of the LA.</w:t>
      </w:r>
    </w:p>
    <w:p w14:paraId="6A2E8396" w14:textId="77777777" w:rsidR="00BB076E" w:rsidRDefault="00BB076E" w:rsidP="00793999">
      <w:pPr>
        <w:spacing w:line="257" w:lineRule="auto"/>
        <w:rPr>
          <w:rFonts w:ascii="Times New Roman" w:hAnsi="Times New Roman" w:cs="Times New Roman"/>
          <w:b/>
        </w:rPr>
      </w:pPr>
      <w:r>
        <w:rPr>
          <w:rFonts w:ascii="Times New Roman" w:hAnsi="Times New Roman" w:cs="Times New Roman"/>
          <w:b/>
        </w:rPr>
        <w:t>Documents incorporated by reference</w:t>
      </w:r>
    </w:p>
    <w:p w14:paraId="1F114548" w14:textId="291B1A53" w:rsidR="00B66DB6" w:rsidRPr="00B66DB6" w:rsidRDefault="00B66DB6" w:rsidP="00793999">
      <w:pPr>
        <w:keepNext/>
        <w:keepLines/>
        <w:spacing w:line="257" w:lineRule="auto"/>
        <w:rPr>
          <w:rFonts w:ascii="Times New Roman" w:eastAsia="Calibri" w:hAnsi="Times New Roman" w:cs="Times New Roman"/>
        </w:rPr>
      </w:pPr>
      <w:r w:rsidRPr="00B66DB6">
        <w:rPr>
          <w:rFonts w:ascii="Times New Roman" w:eastAsia="Calibri" w:hAnsi="Times New Roman" w:cs="Times New Roman"/>
        </w:rPr>
        <w:t>Subsection 314</w:t>
      </w:r>
      <w:proofErr w:type="gramStart"/>
      <w:r w:rsidRPr="00B66DB6">
        <w:rPr>
          <w:rFonts w:ascii="Times New Roman" w:eastAsia="Calibri" w:hAnsi="Times New Roman" w:cs="Times New Roman"/>
        </w:rPr>
        <w:t>A(</w:t>
      </w:r>
      <w:proofErr w:type="gramEnd"/>
      <w:r w:rsidRPr="00B66DB6">
        <w:rPr>
          <w:rFonts w:ascii="Times New Roman" w:eastAsia="Calibri"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B66DB6">
        <w:rPr>
          <w:rFonts w:ascii="Times New Roman" w:eastAsia="Calibri" w:hAnsi="Times New Roman" w:cs="Times New Roman"/>
        </w:rPr>
        <w:t>A(</w:t>
      </w:r>
      <w:proofErr w:type="gramEnd"/>
      <w:r w:rsidRPr="00B66DB6">
        <w:rPr>
          <w:rFonts w:ascii="Times New Roman" w:eastAsia="Calibri"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5401E9BF" w14:textId="195A0158" w:rsidR="007748A9" w:rsidRDefault="007748A9" w:rsidP="007748A9">
      <w:pPr>
        <w:rPr>
          <w:rFonts w:ascii="Times New Roman" w:hAnsi="Times New Roman" w:cs="Times New Roman"/>
        </w:rPr>
      </w:pPr>
      <w:r w:rsidRPr="00B25B7C">
        <w:rPr>
          <w:rFonts w:ascii="Times New Roman" w:hAnsi="Times New Roman" w:cs="Times New Roman"/>
        </w:rPr>
        <w:t xml:space="preserve">The </w:t>
      </w:r>
      <w:r w:rsidR="00275864">
        <w:rPr>
          <w:rFonts w:ascii="Times New Roman" w:hAnsi="Times New Roman" w:cs="Times New Roman"/>
        </w:rPr>
        <w:t>instrument</w:t>
      </w:r>
      <w:r w:rsidRPr="00B25B7C">
        <w:rPr>
          <w:rFonts w:ascii="Times New Roman" w:hAnsi="Times New Roman" w:cs="Times New Roman"/>
        </w:rPr>
        <w:t xml:space="preserve"> </w:t>
      </w:r>
      <w:r>
        <w:rPr>
          <w:rFonts w:ascii="Times New Roman" w:hAnsi="Times New Roman" w:cs="Times New Roman"/>
        </w:rPr>
        <w:t>incorporates</w:t>
      </w:r>
      <w:r w:rsidR="00695DC8">
        <w:rPr>
          <w:rFonts w:ascii="Times New Roman" w:hAnsi="Times New Roman" w:cs="Times New Roman"/>
        </w:rPr>
        <w:t xml:space="preserve"> part o</w:t>
      </w:r>
      <w:r w:rsidR="00727C4E">
        <w:rPr>
          <w:rFonts w:ascii="Times New Roman" w:hAnsi="Times New Roman" w:cs="Times New Roman"/>
        </w:rPr>
        <w:t>r</w:t>
      </w:r>
      <w:r w:rsidR="00695DC8">
        <w:rPr>
          <w:rFonts w:ascii="Times New Roman" w:hAnsi="Times New Roman" w:cs="Times New Roman"/>
        </w:rPr>
        <w:t xml:space="preserve"> </w:t>
      </w:r>
      <w:proofErr w:type="gramStart"/>
      <w:r w:rsidR="00695DC8">
        <w:rPr>
          <w:rFonts w:ascii="Times New Roman" w:hAnsi="Times New Roman" w:cs="Times New Roman"/>
        </w:rPr>
        <w:t>all of</w:t>
      </w:r>
      <w:proofErr w:type="gramEnd"/>
      <w:r>
        <w:rPr>
          <w:rFonts w:ascii="Times New Roman" w:hAnsi="Times New Roman" w:cs="Times New Roman"/>
        </w:rPr>
        <w:t xml:space="preserve"> the following Acts</w:t>
      </w:r>
      <w:r w:rsidR="00695DC8">
        <w:rPr>
          <w:rFonts w:ascii="Times New Roman" w:hAnsi="Times New Roman" w:cs="Times New Roman"/>
        </w:rPr>
        <w:t xml:space="preserve"> and legislative instruments</w:t>
      </w:r>
      <w:r>
        <w:rPr>
          <w:rFonts w:ascii="Times New Roman" w:hAnsi="Times New Roman" w:cs="Times New Roman"/>
        </w:rPr>
        <w:t>, or otherwise refers to them, as in force from time to time:</w:t>
      </w:r>
    </w:p>
    <w:p w14:paraId="68712771" w14:textId="77777777" w:rsidR="007748A9" w:rsidRDefault="007748A9"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5802F8D5" w14:textId="7C1A18AD" w:rsidR="007748A9" w:rsidRDefault="007748A9"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proofErr w:type="gramStart"/>
      <w:r w:rsidR="007A628E">
        <w:rPr>
          <w:rFonts w:ascii="Times New Roman" w:hAnsi="Times New Roman" w:cs="Times New Roman"/>
        </w:rPr>
        <w:t>AIA</w:t>
      </w:r>
      <w:r>
        <w:rPr>
          <w:rFonts w:ascii="Times New Roman" w:hAnsi="Times New Roman" w:cs="Times New Roman"/>
        </w:rPr>
        <w:t>;</w:t>
      </w:r>
      <w:proofErr w:type="gramEnd"/>
    </w:p>
    <w:p w14:paraId="11000D2C" w14:textId="77777777" w:rsidR="008F2B38" w:rsidRDefault="007748A9"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r w:rsidRPr="005048CC">
        <w:rPr>
          <w:rFonts w:ascii="Times New Roman" w:hAnsi="Times New Roman" w:cs="Times New Roman"/>
          <w:i/>
          <w:iCs/>
        </w:rPr>
        <w:t xml:space="preserve">Australian Communications and Media Authority Act </w:t>
      </w:r>
      <w:proofErr w:type="gramStart"/>
      <w:r w:rsidRPr="005048CC">
        <w:rPr>
          <w:rFonts w:ascii="Times New Roman" w:hAnsi="Times New Roman" w:cs="Times New Roman"/>
          <w:i/>
          <w:iCs/>
        </w:rPr>
        <w:t>2005</w:t>
      </w:r>
      <w:r>
        <w:rPr>
          <w:rFonts w:ascii="Times New Roman" w:hAnsi="Times New Roman" w:cs="Times New Roman"/>
        </w:rPr>
        <w:t>;</w:t>
      </w:r>
      <w:proofErr w:type="gramEnd"/>
    </w:p>
    <w:p w14:paraId="05DEEE8B" w14:textId="1031A4D4" w:rsidR="00AA4C97" w:rsidRDefault="00AA4C97"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r w:rsidRPr="00BD1603">
        <w:rPr>
          <w:rFonts w:ascii="Times New Roman" w:hAnsi="Times New Roman" w:cs="Times New Roman"/>
          <w:i/>
          <w:iCs/>
        </w:rPr>
        <w:t xml:space="preserve">Australian Radiofrequency Spectrum Plan </w:t>
      </w:r>
      <w:proofErr w:type="gramStart"/>
      <w:r w:rsidRPr="00BD1603">
        <w:rPr>
          <w:rFonts w:ascii="Times New Roman" w:hAnsi="Times New Roman" w:cs="Times New Roman"/>
          <w:i/>
          <w:iCs/>
        </w:rPr>
        <w:t>2021</w:t>
      </w:r>
      <w:r>
        <w:rPr>
          <w:rFonts w:ascii="Times New Roman" w:hAnsi="Times New Roman" w:cs="Times New Roman"/>
        </w:rPr>
        <w:t>;</w:t>
      </w:r>
      <w:proofErr w:type="gramEnd"/>
    </w:p>
    <w:p w14:paraId="0510FAF8" w14:textId="43D19D06" w:rsidR="007748A9" w:rsidRDefault="008F2B38"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r w:rsidRPr="00BD1603">
        <w:rPr>
          <w:rFonts w:ascii="Times New Roman" w:hAnsi="Times New Roman" w:cs="Times New Roman"/>
          <w:i/>
          <w:iCs/>
        </w:rPr>
        <w:t xml:space="preserve">Civil Aviation Act </w:t>
      </w:r>
      <w:proofErr w:type="gramStart"/>
      <w:r w:rsidRPr="00BD1603">
        <w:rPr>
          <w:rFonts w:ascii="Times New Roman" w:hAnsi="Times New Roman" w:cs="Times New Roman"/>
          <w:i/>
          <w:iCs/>
        </w:rPr>
        <w:t>1988</w:t>
      </w:r>
      <w:r w:rsidR="00FA5179">
        <w:rPr>
          <w:rFonts w:ascii="Times New Roman" w:hAnsi="Times New Roman" w:cs="Times New Roman"/>
        </w:rPr>
        <w:t>;</w:t>
      </w:r>
      <w:proofErr w:type="gramEnd"/>
      <w:r w:rsidR="007748A9">
        <w:rPr>
          <w:rFonts w:ascii="Times New Roman" w:hAnsi="Times New Roman" w:cs="Times New Roman"/>
        </w:rPr>
        <w:t xml:space="preserve"> </w:t>
      </w:r>
    </w:p>
    <w:p w14:paraId="4B7F7783" w14:textId="77777777" w:rsidR="00CB0963" w:rsidRDefault="007748A9"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LA</w:t>
      </w:r>
      <w:r w:rsidR="00CB0963">
        <w:rPr>
          <w:rFonts w:ascii="Times New Roman" w:hAnsi="Times New Roman" w:cs="Times New Roman"/>
        </w:rPr>
        <w:t>;</w:t>
      </w:r>
      <w:proofErr w:type="gramEnd"/>
    </w:p>
    <w:p w14:paraId="133B0A6A" w14:textId="7FAB0B32" w:rsidR="0096423E" w:rsidRPr="002E371E" w:rsidRDefault="0096423E"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bCs/>
          <w:iCs/>
        </w:rPr>
        <w:t xml:space="preserve">the </w:t>
      </w:r>
      <w:r w:rsidRPr="00BD1603">
        <w:rPr>
          <w:rFonts w:ascii="Times New Roman" w:hAnsi="Times New Roman" w:cs="Times New Roman"/>
          <w:bCs/>
          <w:i/>
        </w:rPr>
        <w:t>Radiocommunications</w:t>
      </w:r>
      <w:r w:rsidR="00A52261" w:rsidRPr="00BD1603">
        <w:rPr>
          <w:rFonts w:ascii="Times New Roman" w:hAnsi="Times New Roman" w:cs="Times New Roman"/>
          <w:bCs/>
          <w:i/>
        </w:rPr>
        <w:t xml:space="preserve"> (Australian Radio Quiet Zone Western Australia) Frequency Band Plan </w:t>
      </w:r>
      <w:proofErr w:type="gramStart"/>
      <w:r w:rsidR="00A52261" w:rsidRPr="00BD1603">
        <w:rPr>
          <w:rFonts w:ascii="Times New Roman" w:hAnsi="Times New Roman" w:cs="Times New Roman"/>
          <w:bCs/>
          <w:i/>
        </w:rPr>
        <w:t>2023</w:t>
      </w:r>
      <w:r w:rsidR="00A52261">
        <w:rPr>
          <w:rFonts w:ascii="Times New Roman" w:hAnsi="Times New Roman" w:cs="Times New Roman"/>
          <w:bCs/>
          <w:iCs/>
        </w:rPr>
        <w:t>;</w:t>
      </w:r>
      <w:proofErr w:type="gramEnd"/>
    </w:p>
    <w:p w14:paraId="33E11C3A" w14:textId="57F17065" w:rsidR="002E371E" w:rsidRPr="005439A6" w:rsidRDefault="002E371E" w:rsidP="007748A9">
      <w:pPr>
        <w:pStyle w:val="ListParagraph"/>
        <w:numPr>
          <w:ilvl w:val="0"/>
          <w:numId w:val="41"/>
        </w:numPr>
        <w:spacing w:line="256" w:lineRule="auto"/>
        <w:rPr>
          <w:rFonts w:ascii="Times New Roman" w:hAnsi="Times New Roman" w:cs="Times New Roman"/>
        </w:rPr>
      </w:pPr>
      <w:r>
        <w:rPr>
          <w:rFonts w:ascii="Times New Roman" w:hAnsi="Times New Roman" w:cs="Times New Roman"/>
          <w:bCs/>
          <w:iCs/>
        </w:rPr>
        <w:t xml:space="preserve">the </w:t>
      </w:r>
      <w:r w:rsidRPr="00BD1603">
        <w:rPr>
          <w:rFonts w:ascii="Times New Roman" w:hAnsi="Times New Roman" w:cs="Times New Roman"/>
          <w:bCs/>
          <w:i/>
        </w:rPr>
        <w:t>Radiocommunications</w:t>
      </w:r>
      <w:r w:rsidR="00EF0A78" w:rsidRPr="00BD1603">
        <w:rPr>
          <w:rFonts w:ascii="Times New Roman" w:hAnsi="Times New Roman" w:cs="Times New Roman"/>
          <w:bCs/>
          <w:i/>
        </w:rPr>
        <w:t xml:space="preserve"> Legislation Amendment (Reform and Modernisation) Act 2020</w:t>
      </w:r>
      <w:r w:rsidR="001B54F8">
        <w:rPr>
          <w:rFonts w:ascii="Times New Roman" w:hAnsi="Times New Roman" w:cs="Times New Roman"/>
          <w:bCs/>
          <w:i/>
        </w:rPr>
        <w:t xml:space="preserve"> </w:t>
      </w:r>
      <w:r w:rsidR="001B54F8">
        <w:rPr>
          <w:rFonts w:ascii="Times New Roman" w:hAnsi="Times New Roman" w:cs="Times New Roman"/>
          <w:bCs/>
          <w:iCs/>
        </w:rPr>
        <w:t xml:space="preserve">(the </w:t>
      </w:r>
      <w:r w:rsidR="001B54F8" w:rsidRPr="00BD1603">
        <w:rPr>
          <w:rFonts w:ascii="Times New Roman" w:hAnsi="Times New Roman" w:cs="Times New Roman"/>
          <w:b/>
          <w:iCs/>
        </w:rPr>
        <w:t>Reform Act</w:t>
      </w:r>
      <w:proofErr w:type="gramStart"/>
      <w:r w:rsidR="001B54F8">
        <w:rPr>
          <w:rFonts w:ascii="Times New Roman" w:hAnsi="Times New Roman" w:cs="Times New Roman"/>
          <w:bCs/>
          <w:iCs/>
        </w:rPr>
        <w:t>)</w:t>
      </w:r>
      <w:r w:rsidR="00EF0A78">
        <w:rPr>
          <w:rFonts w:ascii="Times New Roman" w:hAnsi="Times New Roman" w:cs="Times New Roman"/>
          <w:bCs/>
          <w:iCs/>
        </w:rPr>
        <w:t>;</w:t>
      </w:r>
      <w:proofErr w:type="gramEnd"/>
    </w:p>
    <w:p w14:paraId="794B48BD" w14:textId="5FD97FEA" w:rsidR="005439A6" w:rsidRPr="00764A33" w:rsidRDefault="005439A6" w:rsidP="007748A9">
      <w:pPr>
        <w:pStyle w:val="ListParagraph"/>
        <w:numPr>
          <w:ilvl w:val="0"/>
          <w:numId w:val="41"/>
        </w:numPr>
        <w:spacing w:line="256" w:lineRule="auto"/>
        <w:rPr>
          <w:rFonts w:ascii="Times New Roman" w:hAnsi="Times New Roman" w:cs="Times New Roman"/>
        </w:rPr>
      </w:pPr>
      <w:r w:rsidRPr="00CE45C7">
        <w:rPr>
          <w:rFonts w:ascii="Times New Roman" w:hAnsi="Times New Roman" w:cs="Times New Roman"/>
          <w:bCs/>
          <w:iCs/>
        </w:rPr>
        <w:t xml:space="preserve">the </w:t>
      </w:r>
      <w:r w:rsidRPr="00CE45C7">
        <w:rPr>
          <w:rFonts w:ascii="Times New Roman" w:hAnsi="Times New Roman" w:cs="Times New Roman"/>
          <w:bCs/>
          <w:i/>
          <w:iCs/>
        </w:rPr>
        <w:t>Radiocommunications (Mobile-Satellite Service) (1980–2010 MHz and 2170–2200 MHz) Frequency Band Plan 2022</w:t>
      </w:r>
      <w:r w:rsidR="00CD4F53">
        <w:rPr>
          <w:bCs/>
        </w:rPr>
        <w:t>.</w:t>
      </w:r>
    </w:p>
    <w:p w14:paraId="4B9E3029" w14:textId="77777777" w:rsidR="00695DC8" w:rsidRDefault="007748A9" w:rsidP="007748A9">
      <w:pPr>
        <w:rPr>
          <w:rFonts w:ascii="Times New Roman" w:hAnsi="Times New Roman" w:cs="Times New Roman"/>
        </w:rPr>
      </w:pPr>
      <w:r>
        <w:rPr>
          <w:rFonts w:ascii="Times New Roman" w:hAnsi="Times New Roman" w:cs="Times New Roman"/>
        </w:rPr>
        <w:t>The Acts and legislative instruments listed above may be accessed, free of charge, from the Federal Register of Legislation (</w:t>
      </w:r>
      <w:r w:rsidR="00151024" w:rsidRPr="00151024">
        <w:rPr>
          <w:rFonts w:ascii="Times New Roman" w:hAnsi="Times New Roman" w:cs="Times New Roman"/>
        </w:rPr>
        <w:t>www.legislation.gov.au</w:t>
      </w:r>
      <w:r>
        <w:rPr>
          <w:rFonts w:ascii="Times New Roman" w:hAnsi="Times New Roman" w:cs="Times New Roman"/>
        </w:rPr>
        <w:t xml:space="preserve">). </w:t>
      </w:r>
    </w:p>
    <w:p w14:paraId="37A57AE9" w14:textId="51624C85" w:rsidR="00695DC8" w:rsidRDefault="00695DC8" w:rsidP="007748A9">
      <w:pPr>
        <w:rPr>
          <w:rFonts w:ascii="Times New Roman" w:hAnsi="Times New Roman" w:cs="Times New Roman"/>
        </w:rPr>
      </w:pPr>
      <w:r>
        <w:rPr>
          <w:rFonts w:ascii="Times New Roman" w:hAnsi="Times New Roman" w:cs="Times New Roman"/>
        </w:rPr>
        <w:t>The instrument also incorporates</w:t>
      </w:r>
      <w:r w:rsidR="007A628E">
        <w:rPr>
          <w:rFonts w:ascii="Times New Roman" w:hAnsi="Times New Roman" w:cs="Times New Roman"/>
        </w:rPr>
        <w:t xml:space="preserve"> part or </w:t>
      </w:r>
      <w:proofErr w:type="gramStart"/>
      <w:r w:rsidR="007A628E">
        <w:rPr>
          <w:rFonts w:ascii="Times New Roman" w:hAnsi="Times New Roman" w:cs="Times New Roman"/>
        </w:rPr>
        <w:t>all of</w:t>
      </w:r>
      <w:proofErr w:type="gramEnd"/>
      <w:r w:rsidR="007A628E">
        <w:rPr>
          <w:rFonts w:ascii="Times New Roman" w:hAnsi="Times New Roman" w:cs="Times New Roman"/>
        </w:rPr>
        <w:t xml:space="preserve"> the following documents, or otherwise refers to them, as existing from time to time:</w:t>
      </w:r>
    </w:p>
    <w:p w14:paraId="33F3DD3C" w14:textId="77777777" w:rsidR="007A628E" w:rsidRDefault="007A628E" w:rsidP="007A628E">
      <w:pPr>
        <w:pStyle w:val="ListParagraph"/>
        <w:numPr>
          <w:ilvl w:val="0"/>
          <w:numId w:val="41"/>
        </w:numPr>
        <w:spacing w:line="256" w:lineRule="auto"/>
        <w:rPr>
          <w:rFonts w:ascii="Times New Roman" w:hAnsi="Times New Roman" w:cs="Times New Roman"/>
        </w:rPr>
      </w:pPr>
      <w:r>
        <w:rPr>
          <w:rFonts w:ascii="Times New Roman" w:hAnsi="Times New Roman" w:cs="Times New Roman"/>
        </w:rPr>
        <w:t xml:space="preserve">the Australian Spectrum Map Grid 2012, published by the </w:t>
      </w:r>
      <w:proofErr w:type="gramStart"/>
      <w:r>
        <w:rPr>
          <w:rFonts w:ascii="Times New Roman" w:hAnsi="Times New Roman" w:cs="Times New Roman"/>
        </w:rPr>
        <w:t>ACMA;</w:t>
      </w:r>
      <w:proofErr w:type="gramEnd"/>
    </w:p>
    <w:p w14:paraId="30FC1433" w14:textId="31FD0537" w:rsidR="007A628E" w:rsidRPr="000F36B1" w:rsidRDefault="007A628E" w:rsidP="007A628E">
      <w:pPr>
        <w:pStyle w:val="ListParagraph"/>
        <w:numPr>
          <w:ilvl w:val="0"/>
          <w:numId w:val="41"/>
        </w:numPr>
        <w:spacing w:line="256" w:lineRule="auto"/>
        <w:rPr>
          <w:rFonts w:ascii="Times New Roman" w:hAnsi="Times New Roman" w:cs="Times New Roman"/>
        </w:rPr>
      </w:pPr>
      <w:r w:rsidRPr="000F36B1">
        <w:rPr>
          <w:rFonts w:ascii="Times New Roman" w:hAnsi="Times New Roman" w:cs="Times New Roman"/>
          <w:bCs/>
          <w:iCs/>
        </w:rPr>
        <w:t>ITU-R Resolution 169 Use of the frequency bands 17.7-19.7 GHz and 27.5-29.5 GHz by earth stations in motion communicating with geostationary space stations in the fixed-satellite service, published by the I</w:t>
      </w:r>
      <w:r>
        <w:rPr>
          <w:rFonts w:ascii="Times New Roman" w:hAnsi="Times New Roman" w:cs="Times New Roman"/>
          <w:bCs/>
          <w:iCs/>
        </w:rPr>
        <w:t xml:space="preserve">nternational </w:t>
      </w:r>
      <w:r w:rsidRPr="000F36B1">
        <w:rPr>
          <w:rFonts w:ascii="Times New Roman" w:hAnsi="Times New Roman" w:cs="Times New Roman"/>
          <w:bCs/>
          <w:iCs/>
        </w:rPr>
        <w:t>T</w:t>
      </w:r>
      <w:r>
        <w:rPr>
          <w:rFonts w:ascii="Times New Roman" w:hAnsi="Times New Roman" w:cs="Times New Roman"/>
          <w:bCs/>
          <w:iCs/>
        </w:rPr>
        <w:t xml:space="preserve">elecommunication </w:t>
      </w:r>
      <w:r w:rsidRPr="000F36B1">
        <w:rPr>
          <w:rFonts w:ascii="Times New Roman" w:hAnsi="Times New Roman" w:cs="Times New Roman"/>
          <w:bCs/>
          <w:iCs/>
        </w:rPr>
        <w:t>U</w:t>
      </w:r>
      <w:r>
        <w:rPr>
          <w:rFonts w:ascii="Times New Roman" w:hAnsi="Times New Roman" w:cs="Times New Roman"/>
          <w:bCs/>
          <w:iCs/>
        </w:rPr>
        <w:t>nion</w:t>
      </w:r>
      <w:r w:rsidR="003652A3">
        <w:rPr>
          <w:rFonts w:ascii="Times New Roman" w:hAnsi="Times New Roman" w:cs="Times New Roman"/>
          <w:bCs/>
          <w:iCs/>
        </w:rPr>
        <w:t xml:space="preserve"> (</w:t>
      </w:r>
      <w:r w:rsidR="003652A3" w:rsidRPr="00BD1603">
        <w:rPr>
          <w:rFonts w:ascii="Times New Roman" w:hAnsi="Times New Roman" w:cs="Times New Roman"/>
          <w:b/>
          <w:iCs/>
        </w:rPr>
        <w:t>ITU</w:t>
      </w:r>
      <w:proofErr w:type="gramStart"/>
      <w:r w:rsidR="003652A3">
        <w:rPr>
          <w:rFonts w:ascii="Times New Roman" w:hAnsi="Times New Roman" w:cs="Times New Roman"/>
          <w:bCs/>
          <w:iCs/>
        </w:rPr>
        <w:t>)</w:t>
      </w:r>
      <w:r>
        <w:rPr>
          <w:rFonts w:ascii="Times New Roman" w:hAnsi="Times New Roman" w:cs="Times New Roman"/>
          <w:bCs/>
          <w:iCs/>
        </w:rPr>
        <w:t>;</w:t>
      </w:r>
      <w:proofErr w:type="gramEnd"/>
    </w:p>
    <w:p w14:paraId="2167600D" w14:textId="134105AE" w:rsidR="007A628E" w:rsidRPr="006C0897" w:rsidRDefault="007A628E" w:rsidP="007A628E">
      <w:pPr>
        <w:pStyle w:val="ListParagraph"/>
        <w:numPr>
          <w:ilvl w:val="0"/>
          <w:numId w:val="41"/>
        </w:numPr>
        <w:spacing w:line="256" w:lineRule="auto"/>
        <w:rPr>
          <w:rFonts w:ascii="Times New Roman" w:hAnsi="Times New Roman" w:cs="Times New Roman"/>
        </w:rPr>
      </w:pPr>
      <w:r w:rsidRPr="006C0897">
        <w:rPr>
          <w:rFonts w:ascii="Times New Roman" w:hAnsi="Times New Roman" w:cs="Times New Roman"/>
        </w:rPr>
        <w:t xml:space="preserve">the </w:t>
      </w:r>
      <w:r w:rsidRPr="006C0897">
        <w:rPr>
          <w:rFonts w:ascii="Times New Roman" w:hAnsi="Times New Roman" w:cs="Times New Roman"/>
          <w:i/>
          <w:iCs/>
        </w:rPr>
        <w:t>Radiation Protection Standard for Limiting Exposure to Radiofrequency Fields – 100 kHz to 300 GHz</w:t>
      </w:r>
      <w:r w:rsidRPr="006C0897">
        <w:rPr>
          <w:rFonts w:ascii="Times New Roman" w:hAnsi="Times New Roman" w:cs="Times New Roman"/>
        </w:rPr>
        <w:t xml:space="preserve"> (2021)</w:t>
      </w:r>
      <w:r w:rsidR="00940728">
        <w:rPr>
          <w:rFonts w:ascii="Times New Roman" w:hAnsi="Times New Roman" w:cs="Times New Roman"/>
        </w:rPr>
        <w:t xml:space="preserve"> (</w:t>
      </w:r>
      <w:r w:rsidR="00940728" w:rsidRPr="00BD1603">
        <w:rPr>
          <w:rFonts w:ascii="Times New Roman" w:hAnsi="Times New Roman" w:cs="Times New Roman"/>
          <w:b/>
          <w:bCs/>
        </w:rPr>
        <w:t>ARPANSA Standard</w:t>
      </w:r>
      <w:r w:rsidR="00940728">
        <w:rPr>
          <w:rFonts w:ascii="Times New Roman" w:hAnsi="Times New Roman" w:cs="Times New Roman"/>
        </w:rPr>
        <w:t>)</w:t>
      </w:r>
      <w:r w:rsidRPr="006C0897">
        <w:rPr>
          <w:rFonts w:ascii="Times New Roman" w:hAnsi="Times New Roman" w:cs="Times New Roman"/>
        </w:rPr>
        <w:t xml:space="preserve">, </w:t>
      </w:r>
      <w:r w:rsidRPr="006C0897">
        <w:rPr>
          <w:rFonts w:ascii="Times New Roman" w:hAnsi="Times New Roman" w:cs="Times New Roman"/>
          <w:color w:val="000000"/>
        </w:rPr>
        <w:t xml:space="preserve">published by </w:t>
      </w:r>
      <w:r w:rsidRPr="006C0897">
        <w:rPr>
          <w:rFonts w:ascii="Times New Roman" w:hAnsi="Times New Roman" w:cs="Times New Roman"/>
          <w:bCs/>
          <w:iCs/>
        </w:rPr>
        <w:t xml:space="preserve">the Australian Radiation Protection and Nuclear Safety </w:t>
      </w:r>
      <w:proofErr w:type="gramStart"/>
      <w:r w:rsidRPr="006C0897">
        <w:rPr>
          <w:rFonts w:ascii="Times New Roman" w:hAnsi="Times New Roman" w:cs="Times New Roman"/>
          <w:bCs/>
          <w:iCs/>
        </w:rPr>
        <w:t>Agency</w:t>
      </w:r>
      <w:r w:rsidRPr="006C0897">
        <w:rPr>
          <w:rFonts w:ascii="Times New Roman" w:hAnsi="Times New Roman" w:cs="Times New Roman"/>
        </w:rPr>
        <w:t>;</w:t>
      </w:r>
      <w:proofErr w:type="gramEnd"/>
    </w:p>
    <w:p w14:paraId="332025C9" w14:textId="360D0C80" w:rsidR="007A628E" w:rsidRPr="0096423E" w:rsidRDefault="007A628E" w:rsidP="007A628E">
      <w:pPr>
        <w:pStyle w:val="ListParagraph"/>
        <w:numPr>
          <w:ilvl w:val="0"/>
          <w:numId w:val="41"/>
        </w:numPr>
        <w:spacing w:line="256" w:lineRule="auto"/>
        <w:rPr>
          <w:rFonts w:ascii="Times New Roman" w:hAnsi="Times New Roman" w:cs="Times New Roman"/>
        </w:rPr>
      </w:pPr>
      <w:r>
        <w:rPr>
          <w:rFonts w:ascii="Times New Roman" w:hAnsi="Times New Roman" w:cs="Times New Roman"/>
          <w:color w:val="000000"/>
        </w:rPr>
        <w:t xml:space="preserve">the </w:t>
      </w:r>
      <w:r w:rsidRPr="000F36B1">
        <w:rPr>
          <w:rFonts w:ascii="Times New Roman" w:hAnsi="Times New Roman" w:cs="Times New Roman"/>
          <w:color w:val="000000"/>
        </w:rPr>
        <w:t xml:space="preserve">Radiocommunications Assignment and Licensing Instruction No. SM 26, </w:t>
      </w:r>
      <w:r w:rsidRPr="000F36B1">
        <w:rPr>
          <w:rFonts w:ascii="Times New Roman" w:hAnsi="Times New Roman" w:cs="Times New Roman"/>
          <w:i/>
          <w:iCs/>
          <w:color w:val="000000"/>
        </w:rPr>
        <w:t>Restrictions on Apparatus Licensing in Spectrum Licensed Spaces</w:t>
      </w:r>
      <w:r w:rsidR="00427641">
        <w:rPr>
          <w:rFonts w:ascii="Times New Roman" w:hAnsi="Times New Roman" w:cs="Times New Roman"/>
          <w:color w:val="000000"/>
        </w:rPr>
        <w:t xml:space="preserve"> (</w:t>
      </w:r>
      <w:r w:rsidR="00427641" w:rsidRPr="00BD1603">
        <w:rPr>
          <w:rFonts w:ascii="Times New Roman" w:hAnsi="Times New Roman" w:cs="Times New Roman"/>
          <w:b/>
          <w:bCs/>
          <w:color w:val="000000"/>
        </w:rPr>
        <w:t xml:space="preserve">RALI SM </w:t>
      </w:r>
      <w:r w:rsidR="00AA7B6F" w:rsidRPr="00BD1603">
        <w:rPr>
          <w:rFonts w:ascii="Times New Roman" w:hAnsi="Times New Roman" w:cs="Times New Roman"/>
          <w:b/>
          <w:bCs/>
          <w:color w:val="000000"/>
        </w:rPr>
        <w:t>26</w:t>
      </w:r>
      <w:r w:rsidR="00AA7B6F">
        <w:rPr>
          <w:rFonts w:ascii="Times New Roman" w:hAnsi="Times New Roman" w:cs="Times New Roman"/>
          <w:color w:val="000000"/>
        </w:rPr>
        <w:t>)</w:t>
      </w:r>
      <w:r>
        <w:rPr>
          <w:rFonts w:ascii="Times New Roman" w:hAnsi="Times New Roman" w:cs="Times New Roman"/>
          <w:color w:val="000000"/>
        </w:rPr>
        <w:t xml:space="preserve">, </w:t>
      </w:r>
      <w:r w:rsidRPr="00764A33">
        <w:rPr>
          <w:rFonts w:ascii="Times New Roman" w:hAnsi="Times New Roman" w:cs="Times New Roman"/>
          <w:color w:val="000000"/>
        </w:rPr>
        <w:t xml:space="preserve">published by </w:t>
      </w:r>
      <w:r w:rsidRPr="00CE45C7">
        <w:rPr>
          <w:rFonts w:ascii="Times New Roman" w:hAnsi="Times New Roman" w:cs="Times New Roman"/>
          <w:bCs/>
          <w:iCs/>
        </w:rPr>
        <w:t xml:space="preserve">the </w:t>
      </w:r>
      <w:r>
        <w:rPr>
          <w:rFonts w:ascii="Times New Roman" w:hAnsi="Times New Roman" w:cs="Times New Roman"/>
          <w:bCs/>
          <w:iCs/>
        </w:rPr>
        <w:t>ACMA</w:t>
      </w:r>
      <w:r w:rsidR="003652A3">
        <w:rPr>
          <w:rFonts w:ascii="Times New Roman" w:hAnsi="Times New Roman" w:cs="Times New Roman"/>
          <w:bCs/>
          <w:iCs/>
        </w:rPr>
        <w:t>.</w:t>
      </w:r>
    </w:p>
    <w:p w14:paraId="6B5ECC6F" w14:textId="2A48DE65" w:rsidR="007748A9" w:rsidRDefault="003652A3" w:rsidP="00E87187">
      <w:pPr>
        <w:keepLines/>
        <w:rPr>
          <w:rFonts w:ascii="Times New Roman" w:hAnsi="Times New Roman" w:cs="Times New Roman"/>
        </w:rPr>
      </w:pPr>
      <w:r>
        <w:rPr>
          <w:rFonts w:ascii="Times New Roman" w:hAnsi="Times New Roman" w:cs="Times New Roman"/>
        </w:rPr>
        <w:lastRenderedPageBreak/>
        <w:t xml:space="preserve">The </w:t>
      </w:r>
      <w:r w:rsidR="0030347D">
        <w:rPr>
          <w:rFonts w:ascii="Times New Roman" w:hAnsi="Times New Roman" w:cs="Times New Roman"/>
        </w:rPr>
        <w:t xml:space="preserve">two </w:t>
      </w:r>
      <w:r>
        <w:rPr>
          <w:rFonts w:ascii="Times New Roman" w:hAnsi="Times New Roman" w:cs="Times New Roman"/>
        </w:rPr>
        <w:t>document</w:t>
      </w:r>
      <w:r w:rsidR="0030347D">
        <w:rPr>
          <w:rFonts w:ascii="Times New Roman" w:hAnsi="Times New Roman" w:cs="Times New Roman"/>
        </w:rPr>
        <w:t>s</w:t>
      </w:r>
      <w:r w:rsidR="004F5F55">
        <w:rPr>
          <w:rFonts w:ascii="Times New Roman" w:hAnsi="Times New Roman" w:cs="Times New Roman"/>
        </w:rPr>
        <w:t xml:space="preserve"> published by the ACMA</w:t>
      </w:r>
      <w:r w:rsidR="00BF0384">
        <w:rPr>
          <w:rFonts w:ascii="Times New Roman" w:hAnsi="Times New Roman" w:cs="Times New Roman"/>
        </w:rPr>
        <w:t xml:space="preserve"> may be accessed, free of charge, from the ACMA website (</w:t>
      </w:r>
      <w:r w:rsidR="00121AAC" w:rsidRPr="00E2708F">
        <w:rPr>
          <w:rFonts w:ascii="Times New Roman" w:hAnsi="Times New Roman" w:cs="Times New Roman"/>
        </w:rPr>
        <w:t>www.acma.gov.au</w:t>
      </w:r>
      <w:r w:rsidR="00121AAC">
        <w:rPr>
          <w:rFonts w:ascii="Times New Roman" w:hAnsi="Times New Roman" w:cs="Times New Roman"/>
        </w:rPr>
        <w:t xml:space="preserve">). </w:t>
      </w:r>
      <w:r w:rsidR="00217F37">
        <w:rPr>
          <w:rFonts w:ascii="Times New Roman" w:hAnsi="Times New Roman" w:cs="Times New Roman"/>
        </w:rPr>
        <w:t xml:space="preserve">The </w:t>
      </w:r>
      <w:r>
        <w:rPr>
          <w:rFonts w:ascii="Times New Roman" w:hAnsi="Times New Roman" w:cs="Times New Roman"/>
        </w:rPr>
        <w:t>document</w:t>
      </w:r>
      <w:r w:rsidR="00217F37">
        <w:rPr>
          <w:rFonts w:ascii="Times New Roman" w:hAnsi="Times New Roman" w:cs="Times New Roman"/>
        </w:rPr>
        <w:t xml:space="preserve"> </w:t>
      </w:r>
      <w:r w:rsidR="00217F37" w:rsidRPr="006C0897">
        <w:rPr>
          <w:rFonts w:ascii="Times New Roman" w:hAnsi="Times New Roman" w:cs="Times New Roman"/>
          <w:color w:val="000000"/>
        </w:rPr>
        <w:t xml:space="preserve">published by </w:t>
      </w:r>
      <w:r w:rsidR="00217F37" w:rsidRPr="006C0897">
        <w:rPr>
          <w:rFonts w:ascii="Times New Roman" w:hAnsi="Times New Roman" w:cs="Times New Roman"/>
          <w:bCs/>
          <w:iCs/>
        </w:rPr>
        <w:t>the Australian Radiation Protection and Nuclear Safety Agency</w:t>
      </w:r>
      <w:r w:rsidR="00217F37">
        <w:rPr>
          <w:rFonts w:ascii="Times New Roman" w:hAnsi="Times New Roman" w:cs="Times New Roman"/>
        </w:rPr>
        <w:t xml:space="preserve"> </w:t>
      </w:r>
      <w:r w:rsidR="00FF44E0">
        <w:rPr>
          <w:rFonts w:ascii="Times New Roman" w:hAnsi="Times New Roman" w:cs="Times New Roman"/>
        </w:rPr>
        <w:t>may be accessed</w:t>
      </w:r>
      <w:r w:rsidR="00C40BB3">
        <w:rPr>
          <w:rFonts w:ascii="Times New Roman" w:hAnsi="Times New Roman" w:cs="Times New Roman"/>
        </w:rPr>
        <w:t>, free of charge, from its website (</w:t>
      </w:r>
      <w:r w:rsidR="00C40BB3" w:rsidRPr="00E2708F">
        <w:rPr>
          <w:rFonts w:ascii="Times New Roman" w:hAnsi="Times New Roman" w:cs="Times New Roman"/>
        </w:rPr>
        <w:t>www.arpansa.gov.au</w:t>
      </w:r>
      <w:r w:rsidR="00C40BB3">
        <w:rPr>
          <w:rFonts w:ascii="Times New Roman" w:hAnsi="Times New Roman" w:cs="Times New Roman"/>
        </w:rPr>
        <w:t xml:space="preserve">). </w:t>
      </w:r>
      <w:r w:rsidR="00C67793">
        <w:rPr>
          <w:rFonts w:ascii="Times New Roman" w:hAnsi="Times New Roman" w:cs="Times New Roman"/>
        </w:rPr>
        <w:t>The ITU-R Resolution</w:t>
      </w:r>
      <w:r w:rsidR="00E760B6">
        <w:rPr>
          <w:rFonts w:ascii="Times New Roman" w:hAnsi="Times New Roman" w:cs="Times New Roman"/>
        </w:rPr>
        <w:t xml:space="preserve"> may be accessed, free of charge, from </w:t>
      </w:r>
      <w:r>
        <w:rPr>
          <w:rFonts w:ascii="Times New Roman" w:hAnsi="Times New Roman" w:cs="Times New Roman"/>
        </w:rPr>
        <w:t>the ITU’s</w:t>
      </w:r>
      <w:r w:rsidR="00E760B6">
        <w:rPr>
          <w:rFonts w:ascii="Times New Roman" w:hAnsi="Times New Roman" w:cs="Times New Roman"/>
        </w:rPr>
        <w:t xml:space="preserve"> website (</w:t>
      </w:r>
      <w:r w:rsidR="00BB1986">
        <w:rPr>
          <w:rFonts w:ascii="Times New Roman" w:hAnsi="Times New Roman" w:cs="Times New Roman"/>
        </w:rPr>
        <w:t>www.itu.int).</w:t>
      </w:r>
    </w:p>
    <w:p w14:paraId="28832377" w14:textId="624DFAF3" w:rsidR="00BB076E" w:rsidRPr="00BB076E" w:rsidRDefault="00BB076E" w:rsidP="00793999">
      <w:pPr>
        <w:spacing w:line="257" w:lineRule="auto"/>
        <w:rPr>
          <w:rFonts w:ascii="Times New Roman" w:hAnsi="Times New Roman" w:cs="Times New Roman"/>
          <w:b/>
        </w:rPr>
      </w:pPr>
      <w:r w:rsidRPr="00BB076E">
        <w:rPr>
          <w:rFonts w:ascii="Times New Roman" w:hAnsi="Times New Roman" w:cs="Times New Roman"/>
          <w:b/>
        </w:rPr>
        <w:t>Consultation</w:t>
      </w:r>
    </w:p>
    <w:p w14:paraId="11C9A9D7" w14:textId="4D6A51A3" w:rsidR="00155DB0" w:rsidRPr="0030589C" w:rsidRDefault="00155DB0" w:rsidP="00793999">
      <w:pPr>
        <w:spacing w:line="257" w:lineRule="auto"/>
        <w:rPr>
          <w:rFonts w:ascii="Times New Roman" w:hAnsi="Times New Roman" w:cs="Times New Roman"/>
        </w:rPr>
      </w:pPr>
      <w:r w:rsidRPr="0030589C">
        <w:rPr>
          <w:rFonts w:ascii="Times New Roman" w:hAnsi="Times New Roman" w:cs="Times New Roman"/>
        </w:rPr>
        <w:t xml:space="preserve">Before </w:t>
      </w:r>
      <w:r w:rsidR="0077739B">
        <w:rPr>
          <w:rFonts w:ascii="Times New Roman" w:hAnsi="Times New Roman" w:cs="Times New Roman"/>
        </w:rPr>
        <w:t xml:space="preserve">making the </w:t>
      </w:r>
      <w:r w:rsidR="00275864">
        <w:rPr>
          <w:rFonts w:ascii="Times New Roman" w:hAnsi="Times New Roman" w:cs="Times New Roman"/>
          <w:color w:val="000000"/>
        </w:rPr>
        <w:t>instrument</w:t>
      </w:r>
      <w:r w:rsidRPr="0030589C">
        <w:rPr>
          <w:rFonts w:ascii="Times New Roman" w:hAnsi="Times New Roman" w:cs="Times New Roman"/>
        </w:rPr>
        <w:t>, the ACMA was satisfied that the consultation undertaken was appropriate and reasonably practicable, in accordance with section 17 of the LA.</w:t>
      </w:r>
    </w:p>
    <w:p w14:paraId="0085583A" w14:textId="24F4887C" w:rsidR="00155DB0" w:rsidRPr="0030589C" w:rsidRDefault="00155DB0" w:rsidP="00793999">
      <w:pPr>
        <w:spacing w:line="257" w:lineRule="auto"/>
        <w:rPr>
          <w:rFonts w:ascii="Times New Roman" w:hAnsi="Times New Roman" w:cs="Times New Roman"/>
        </w:rPr>
      </w:pPr>
      <w:r w:rsidRPr="0030589C">
        <w:rPr>
          <w:rFonts w:ascii="Times New Roman" w:hAnsi="Times New Roman" w:cs="Times New Roman"/>
        </w:rPr>
        <w:t>S</w:t>
      </w:r>
      <w:r w:rsidR="007C36C8">
        <w:rPr>
          <w:rFonts w:ascii="Times New Roman" w:hAnsi="Times New Roman" w:cs="Times New Roman"/>
        </w:rPr>
        <w:t>ubs</w:t>
      </w:r>
      <w:r w:rsidRPr="0030589C">
        <w:rPr>
          <w:rFonts w:ascii="Times New Roman" w:hAnsi="Times New Roman" w:cs="Times New Roman"/>
        </w:rPr>
        <w:t>ection</w:t>
      </w:r>
      <w:r w:rsidR="004A716F">
        <w:rPr>
          <w:rFonts w:ascii="Times New Roman" w:hAnsi="Times New Roman" w:cs="Times New Roman"/>
        </w:rPr>
        <w:t>s</w:t>
      </w:r>
      <w:r w:rsidRPr="0030589C">
        <w:rPr>
          <w:rFonts w:ascii="Times New Roman" w:hAnsi="Times New Roman" w:cs="Times New Roman"/>
        </w:rPr>
        <w:t xml:space="preserve"> 136</w:t>
      </w:r>
      <w:r w:rsidR="007C36C8">
        <w:rPr>
          <w:rFonts w:ascii="Times New Roman" w:hAnsi="Times New Roman" w:cs="Times New Roman"/>
        </w:rPr>
        <w:t>(2)</w:t>
      </w:r>
      <w:r w:rsidR="004A716F">
        <w:rPr>
          <w:rFonts w:ascii="Times New Roman" w:hAnsi="Times New Roman" w:cs="Times New Roman"/>
        </w:rPr>
        <w:t xml:space="preserve"> and (2A)</w:t>
      </w:r>
      <w:r w:rsidRPr="0030589C">
        <w:rPr>
          <w:rFonts w:ascii="Times New Roman" w:hAnsi="Times New Roman" w:cs="Times New Roman"/>
        </w:rPr>
        <w:t xml:space="preserve"> of the Act require that</w:t>
      </w:r>
      <w:r w:rsidR="0049348A">
        <w:rPr>
          <w:rFonts w:ascii="Times New Roman" w:hAnsi="Times New Roman" w:cs="Times New Roman"/>
        </w:rPr>
        <w:t xml:space="preserve">, before revoking a class licence, </w:t>
      </w:r>
      <w:r w:rsidRPr="0030589C">
        <w:rPr>
          <w:rFonts w:ascii="Times New Roman" w:hAnsi="Times New Roman" w:cs="Times New Roman"/>
        </w:rPr>
        <w:t xml:space="preserve">a written notice outlining the details of the </w:t>
      </w:r>
      <w:r w:rsidR="0030589C" w:rsidRPr="0030589C">
        <w:rPr>
          <w:rFonts w:ascii="Times New Roman" w:hAnsi="Times New Roman" w:cs="Times New Roman"/>
        </w:rPr>
        <w:t xml:space="preserve">revocation </w:t>
      </w:r>
      <w:r w:rsidRPr="0030589C">
        <w:rPr>
          <w:rFonts w:ascii="Times New Roman" w:hAnsi="Times New Roman" w:cs="Times New Roman"/>
        </w:rPr>
        <w:t xml:space="preserve">be published on the ACMA’s website, and in one or more other forms that are readily accessible by the public. </w:t>
      </w:r>
      <w:r w:rsidR="0006222D" w:rsidRPr="0030589C">
        <w:rPr>
          <w:rFonts w:ascii="Times New Roman" w:hAnsi="Times New Roman" w:cs="Times New Roman"/>
        </w:rPr>
        <w:t>The notice must allow for a period of at least one month to be provided for public comment.</w:t>
      </w:r>
    </w:p>
    <w:p w14:paraId="14DC1DD8" w14:textId="67B95656" w:rsidR="001844E7" w:rsidRPr="0030589C" w:rsidRDefault="001844E7" w:rsidP="00793999">
      <w:pPr>
        <w:spacing w:line="257" w:lineRule="auto"/>
        <w:rPr>
          <w:rFonts w:ascii="Times New Roman" w:hAnsi="Times New Roman" w:cs="Times New Roman"/>
        </w:rPr>
      </w:pPr>
      <w:r w:rsidRPr="0030589C">
        <w:rPr>
          <w:rFonts w:ascii="Times New Roman" w:hAnsi="Times New Roman" w:cs="Times New Roman"/>
        </w:rPr>
        <w:t xml:space="preserve">On </w:t>
      </w:r>
      <w:r w:rsidR="006E7FB5">
        <w:rPr>
          <w:rFonts w:ascii="Times New Roman" w:hAnsi="Times New Roman" w:cs="Times New Roman"/>
        </w:rPr>
        <w:t xml:space="preserve">27 November </w:t>
      </w:r>
      <w:r w:rsidR="0030589C" w:rsidRPr="0030589C">
        <w:rPr>
          <w:rFonts w:ascii="Times New Roman" w:hAnsi="Times New Roman" w:cs="Times New Roman"/>
        </w:rPr>
        <w:t>2024</w:t>
      </w:r>
      <w:r w:rsidRPr="0030589C">
        <w:rPr>
          <w:rFonts w:ascii="Times New Roman" w:hAnsi="Times New Roman" w:cs="Times New Roman"/>
        </w:rPr>
        <w:t>, the ACMA published a written notice under s</w:t>
      </w:r>
      <w:r w:rsidR="00F74175">
        <w:rPr>
          <w:rFonts w:ascii="Times New Roman" w:hAnsi="Times New Roman" w:cs="Times New Roman"/>
        </w:rPr>
        <w:t>ubs</w:t>
      </w:r>
      <w:r w:rsidRPr="0030589C">
        <w:rPr>
          <w:rFonts w:ascii="Times New Roman" w:hAnsi="Times New Roman" w:cs="Times New Roman"/>
        </w:rPr>
        <w:t>ection</w:t>
      </w:r>
      <w:r w:rsidR="00C81E7A">
        <w:rPr>
          <w:rFonts w:ascii="Times New Roman" w:hAnsi="Times New Roman" w:cs="Times New Roman"/>
        </w:rPr>
        <w:t>s</w:t>
      </w:r>
      <w:r w:rsidRPr="0030589C">
        <w:rPr>
          <w:rFonts w:ascii="Times New Roman" w:hAnsi="Times New Roman" w:cs="Times New Roman"/>
        </w:rPr>
        <w:t xml:space="preserve"> 136</w:t>
      </w:r>
      <w:r w:rsidR="00F74175">
        <w:rPr>
          <w:rFonts w:ascii="Times New Roman" w:hAnsi="Times New Roman" w:cs="Times New Roman"/>
        </w:rPr>
        <w:t>(2)</w:t>
      </w:r>
      <w:r w:rsidR="00C81E7A">
        <w:rPr>
          <w:rFonts w:ascii="Times New Roman" w:hAnsi="Times New Roman" w:cs="Times New Roman"/>
        </w:rPr>
        <w:t xml:space="preserve"> and (2A)</w:t>
      </w:r>
      <w:r w:rsidRPr="0030589C">
        <w:rPr>
          <w:rFonts w:ascii="Times New Roman" w:hAnsi="Times New Roman" w:cs="Times New Roman"/>
        </w:rPr>
        <w:t xml:space="preserve"> of the Act about the proposed </w:t>
      </w:r>
      <w:r w:rsidR="0030589C" w:rsidRPr="0030589C">
        <w:rPr>
          <w:rFonts w:ascii="Times New Roman" w:hAnsi="Times New Roman" w:cs="Times New Roman"/>
        </w:rPr>
        <w:t>revocation of</w:t>
      </w:r>
      <w:r w:rsidRPr="0030589C">
        <w:rPr>
          <w:rFonts w:ascii="Times New Roman" w:hAnsi="Times New Roman" w:cs="Times New Roman"/>
        </w:rPr>
        <w:t xml:space="preserve"> the </w:t>
      </w:r>
      <w:r w:rsidR="0030589C" w:rsidRPr="0030589C">
        <w:rPr>
          <w:rFonts w:ascii="Times New Roman" w:hAnsi="Times New Roman" w:cs="Times New Roman"/>
        </w:rPr>
        <w:t>201</w:t>
      </w:r>
      <w:r w:rsidR="006E7FB5">
        <w:rPr>
          <w:rFonts w:ascii="Times New Roman" w:hAnsi="Times New Roman" w:cs="Times New Roman"/>
        </w:rPr>
        <w:t>5 c</w:t>
      </w:r>
      <w:r w:rsidR="0030589C" w:rsidRPr="0030589C">
        <w:rPr>
          <w:rFonts w:ascii="Times New Roman" w:hAnsi="Times New Roman" w:cs="Times New Roman"/>
        </w:rPr>
        <w:t xml:space="preserve">lass </w:t>
      </w:r>
      <w:r w:rsidR="006E7FB5">
        <w:rPr>
          <w:rFonts w:ascii="Times New Roman" w:hAnsi="Times New Roman" w:cs="Times New Roman"/>
        </w:rPr>
        <w:t>l</w:t>
      </w:r>
      <w:r w:rsidR="0030589C" w:rsidRPr="0030589C">
        <w:rPr>
          <w:rFonts w:ascii="Times New Roman" w:hAnsi="Times New Roman" w:cs="Times New Roman"/>
        </w:rPr>
        <w:t xml:space="preserve">icence </w:t>
      </w:r>
      <w:r w:rsidRPr="0030589C">
        <w:rPr>
          <w:rFonts w:ascii="Times New Roman" w:hAnsi="Times New Roman" w:cs="Times New Roman"/>
        </w:rPr>
        <w:t xml:space="preserve">on its website and in the Government Notices </w:t>
      </w:r>
      <w:proofErr w:type="gramStart"/>
      <w:r w:rsidRPr="002D0532">
        <w:rPr>
          <w:rFonts w:ascii="Times New Roman" w:hAnsi="Times New Roman" w:cs="Times New Roman"/>
          <w:iCs/>
        </w:rPr>
        <w:t>Gazette</w:t>
      </w:r>
      <w:r w:rsidR="00F14942" w:rsidRPr="0030589C">
        <w:rPr>
          <w:rFonts w:ascii="Times New Roman" w:hAnsi="Times New Roman" w:cs="Times New Roman"/>
        </w:rPr>
        <w:t>,</w:t>
      </w:r>
      <w:r w:rsidRPr="0030589C">
        <w:rPr>
          <w:rFonts w:ascii="Times New Roman" w:hAnsi="Times New Roman" w:cs="Times New Roman"/>
        </w:rPr>
        <w:t xml:space="preserve"> </w:t>
      </w:r>
      <w:r w:rsidR="00D229AA" w:rsidRPr="0030589C">
        <w:rPr>
          <w:rFonts w:ascii="Times New Roman" w:hAnsi="Times New Roman" w:cs="Times New Roman"/>
        </w:rPr>
        <w:t>and</w:t>
      </w:r>
      <w:proofErr w:type="gramEnd"/>
      <w:r w:rsidR="00D229AA" w:rsidRPr="0030589C">
        <w:rPr>
          <w:rFonts w:ascii="Times New Roman" w:hAnsi="Times New Roman" w:cs="Times New Roman"/>
        </w:rPr>
        <w:t xml:space="preserve"> invited interested persons to make representations about the proposed </w:t>
      </w:r>
      <w:r w:rsidR="0030589C" w:rsidRPr="0030589C">
        <w:rPr>
          <w:rFonts w:ascii="Times New Roman" w:hAnsi="Times New Roman" w:cs="Times New Roman"/>
        </w:rPr>
        <w:t>revocation</w:t>
      </w:r>
      <w:r w:rsidR="00F14942" w:rsidRPr="0030589C">
        <w:rPr>
          <w:rFonts w:ascii="Times New Roman" w:hAnsi="Times New Roman" w:cs="Times New Roman"/>
        </w:rPr>
        <w:t>.</w:t>
      </w:r>
    </w:p>
    <w:p w14:paraId="2EDBB8BF" w14:textId="49B26D1A" w:rsidR="00BA209B" w:rsidRDefault="00BA209B" w:rsidP="00BA209B">
      <w:pPr>
        <w:shd w:val="clear" w:color="auto" w:fill="FFFFFF"/>
        <w:spacing w:line="235" w:lineRule="atLeast"/>
        <w:rPr>
          <w:rFonts w:ascii="Times New Roman" w:hAnsi="Times New Roman" w:cs="Times New Roman"/>
        </w:rPr>
      </w:pPr>
      <w:r>
        <w:rPr>
          <w:rFonts w:ascii="Times New Roman" w:hAnsi="Times New Roman" w:cs="Times New Roman"/>
          <w:color w:val="000000"/>
        </w:rPr>
        <w:t>On 28 November 2024</w:t>
      </w:r>
      <w:r w:rsidRPr="005D03E9">
        <w:rPr>
          <w:rFonts w:ascii="Times New Roman" w:hAnsi="Times New Roman" w:cs="Times New Roman"/>
          <w:color w:val="000000"/>
        </w:rPr>
        <w:t xml:space="preserve">, the ACMA </w:t>
      </w:r>
      <w:r>
        <w:rPr>
          <w:rFonts w:ascii="Times New Roman" w:hAnsi="Times New Roman" w:cs="Times New Roman"/>
          <w:color w:val="000000"/>
        </w:rPr>
        <w:t xml:space="preserve">commenced a </w:t>
      </w:r>
      <w:r w:rsidR="00304961" w:rsidRPr="00304961">
        <w:rPr>
          <w:rFonts w:ascii="Times New Roman" w:hAnsi="Times New Roman" w:cs="Times New Roman"/>
        </w:rPr>
        <w:t>public consultation</w:t>
      </w:r>
      <w:r>
        <w:rPr>
          <w:rFonts w:ascii="Times New Roman" w:hAnsi="Times New Roman" w:cs="Times New Roman"/>
          <w:color w:val="000000"/>
        </w:rPr>
        <w:t xml:space="preserve"> on a proposal to remake the 2015 class licence. </w:t>
      </w:r>
      <w:r w:rsidRPr="00B25B7C">
        <w:rPr>
          <w:rFonts w:ascii="Times New Roman" w:hAnsi="Times New Roman" w:cs="Times New Roman"/>
        </w:rPr>
        <w:t>The ACMA published a page on its website describing the issues for comment, the process for contributing to the consultation and provid</w:t>
      </w:r>
      <w:r>
        <w:rPr>
          <w:rFonts w:ascii="Times New Roman" w:hAnsi="Times New Roman" w:cs="Times New Roman"/>
        </w:rPr>
        <w:t xml:space="preserve">ed </w:t>
      </w:r>
      <w:r w:rsidRPr="00B25B7C">
        <w:rPr>
          <w:rFonts w:ascii="Times New Roman" w:hAnsi="Times New Roman" w:cs="Times New Roman"/>
        </w:rPr>
        <w:t xml:space="preserve">a copy of a </w:t>
      </w:r>
      <w:r>
        <w:rPr>
          <w:rFonts w:ascii="Times New Roman" w:hAnsi="Times New Roman" w:cs="Times New Roman"/>
        </w:rPr>
        <w:t>consultation</w:t>
      </w:r>
      <w:r w:rsidRPr="00B25B7C">
        <w:rPr>
          <w:rFonts w:ascii="Times New Roman" w:hAnsi="Times New Roman" w:cs="Times New Roman"/>
        </w:rPr>
        <w:t xml:space="preserve"> paper</w:t>
      </w:r>
      <w:r>
        <w:rPr>
          <w:rFonts w:ascii="Times New Roman" w:hAnsi="Times New Roman" w:cs="Times New Roman"/>
        </w:rPr>
        <w:t xml:space="preserve"> and</w:t>
      </w:r>
      <w:r w:rsidRPr="00B25B7C">
        <w:rPr>
          <w:rFonts w:ascii="Times New Roman" w:hAnsi="Times New Roman" w:cs="Times New Roman"/>
        </w:rPr>
        <w:t xml:space="preserve"> </w:t>
      </w:r>
      <w:r>
        <w:rPr>
          <w:rFonts w:ascii="Times New Roman" w:hAnsi="Times New Roman" w:cs="Times New Roman"/>
        </w:rPr>
        <w:t xml:space="preserve">a </w:t>
      </w:r>
      <w:r w:rsidRPr="00B25B7C">
        <w:rPr>
          <w:rFonts w:ascii="Times New Roman" w:hAnsi="Times New Roman" w:cs="Times New Roman"/>
        </w:rPr>
        <w:t xml:space="preserve">draft </w:t>
      </w:r>
      <w:r>
        <w:rPr>
          <w:rFonts w:ascii="Times New Roman" w:hAnsi="Times New Roman" w:cs="Times New Roman"/>
        </w:rPr>
        <w:t xml:space="preserve">of the </w:t>
      </w:r>
      <w:r w:rsidR="00275864">
        <w:rPr>
          <w:rFonts w:ascii="Times New Roman" w:hAnsi="Times New Roman" w:cs="Times New Roman"/>
        </w:rPr>
        <w:t>instrument</w:t>
      </w:r>
      <w:r w:rsidRPr="00B25B7C">
        <w:rPr>
          <w:rFonts w:ascii="Times New Roman" w:hAnsi="Times New Roman" w:cs="Times New Roman"/>
        </w:rPr>
        <w:t>.</w:t>
      </w:r>
      <w:r>
        <w:rPr>
          <w:rFonts w:ascii="Times New Roman" w:hAnsi="Times New Roman" w:cs="Times New Roman"/>
        </w:rPr>
        <w:t xml:space="preserve"> </w:t>
      </w:r>
    </w:p>
    <w:p w14:paraId="3E4B50B4" w14:textId="45A4CA2A" w:rsidR="00BA209B" w:rsidRDefault="00BA209B" w:rsidP="00BA209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consultation paper proposed remaking the 2015 class licence with one minor change to</w:t>
      </w:r>
      <w:r w:rsidR="00FE639C">
        <w:rPr>
          <w:rFonts w:ascii="Times New Roman" w:hAnsi="Times New Roman" w:cs="Times New Roman"/>
          <w:color w:val="000000"/>
        </w:rPr>
        <w:t xml:space="preserve"> </w:t>
      </w:r>
      <w:r w:rsidR="00FE639C" w:rsidRPr="00FE639C">
        <w:rPr>
          <w:rFonts w:ascii="Times New Roman" w:hAnsi="Times New Roman" w:cs="Times New Roman"/>
          <w:color w:val="000000"/>
        </w:rPr>
        <w:t>remove subsection 7(2) and associated definitions in subsection 4(1) regarding operation of a maritime ship station in the Global Maritime Distress and Safety System</w:t>
      </w:r>
      <w:r w:rsidR="00FE639C">
        <w:rPr>
          <w:rFonts w:ascii="Times New Roman" w:hAnsi="Times New Roman" w:cs="Times New Roman"/>
          <w:color w:val="000000"/>
        </w:rPr>
        <w:t xml:space="preserve">. </w:t>
      </w:r>
    </w:p>
    <w:p w14:paraId="78D2F04F" w14:textId="77777777" w:rsidR="00BA209B" w:rsidRDefault="00BA209B" w:rsidP="00BA209B">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consultation closed on 17 January 2024. </w:t>
      </w:r>
      <w:r w:rsidRPr="005D03E9">
        <w:rPr>
          <w:rFonts w:ascii="Times New Roman" w:hAnsi="Times New Roman" w:cs="Times New Roman"/>
          <w:color w:val="000000"/>
        </w:rPr>
        <w:t xml:space="preserve">The ACMA received </w:t>
      </w:r>
      <w:r>
        <w:rPr>
          <w:rFonts w:ascii="Times New Roman" w:hAnsi="Times New Roman" w:cs="Times New Roman"/>
          <w:color w:val="000000"/>
        </w:rPr>
        <w:t xml:space="preserve">5 written submissions in response to the consultation, which are </w:t>
      </w:r>
      <w:r w:rsidRPr="00B25B7C">
        <w:rPr>
          <w:rFonts w:ascii="Times New Roman" w:hAnsi="Times New Roman" w:cs="Times New Roman"/>
        </w:rPr>
        <w:t>available on the ACMA website.</w:t>
      </w:r>
      <w:r>
        <w:rPr>
          <w:rFonts w:ascii="Times New Roman" w:hAnsi="Times New Roman" w:cs="Times New Roman"/>
        </w:rPr>
        <w:t xml:space="preserve"> </w:t>
      </w:r>
      <w:r>
        <w:rPr>
          <w:rFonts w:ascii="Times New Roman" w:hAnsi="Times New Roman" w:cs="Times New Roman"/>
          <w:color w:val="000000"/>
        </w:rPr>
        <w:t>All</w:t>
      </w:r>
      <w:r w:rsidRPr="009B0BCF">
        <w:rPr>
          <w:rFonts w:ascii="Times New Roman" w:hAnsi="Times New Roman" w:cs="Times New Roman"/>
          <w:color w:val="000000"/>
        </w:rPr>
        <w:t xml:space="preserve"> respondents supported the proposals or had no objections</w:t>
      </w:r>
      <w:r>
        <w:rPr>
          <w:rFonts w:ascii="Times New Roman" w:hAnsi="Times New Roman" w:cs="Times New Roman"/>
          <w:color w:val="000000"/>
        </w:rPr>
        <w:t xml:space="preserve">. </w:t>
      </w:r>
    </w:p>
    <w:p w14:paraId="737D4DDB" w14:textId="17A63B86" w:rsidR="00A5762C" w:rsidRDefault="00BA209B" w:rsidP="00BA209B">
      <w:pPr>
        <w:spacing w:line="257" w:lineRule="auto"/>
        <w:rPr>
          <w:rFonts w:ascii="Times New Roman" w:hAnsi="Times New Roman" w:cs="Times New Roman"/>
        </w:rPr>
      </w:pPr>
      <w:r>
        <w:rPr>
          <w:rFonts w:ascii="Times New Roman" w:hAnsi="Times New Roman" w:cs="Times New Roman"/>
          <w:color w:val="000000"/>
        </w:rPr>
        <w:t xml:space="preserve">The ACMA did not make any changes to the draft </w:t>
      </w:r>
      <w:r w:rsidR="00275864">
        <w:rPr>
          <w:rFonts w:ascii="Times New Roman" w:hAnsi="Times New Roman" w:cs="Times New Roman"/>
          <w:color w:val="000000"/>
        </w:rPr>
        <w:t>instrument</w:t>
      </w:r>
      <w:r>
        <w:rPr>
          <w:rFonts w:ascii="Times New Roman" w:hAnsi="Times New Roman" w:cs="Times New Roman"/>
          <w:color w:val="000000"/>
        </w:rPr>
        <w:t>.</w:t>
      </w:r>
      <w:r w:rsidR="00A5762C">
        <w:rPr>
          <w:rFonts w:ascii="Times New Roman" w:hAnsi="Times New Roman" w:cs="Times New Roman"/>
        </w:rPr>
        <w:t xml:space="preserve"> </w:t>
      </w:r>
    </w:p>
    <w:p w14:paraId="3DBDAC14" w14:textId="2D5984CE" w:rsidR="0091080B" w:rsidRDefault="00FB4437" w:rsidP="00A51A9E">
      <w:pPr>
        <w:keepNext/>
        <w:spacing w:line="257" w:lineRule="auto"/>
        <w:rPr>
          <w:rFonts w:ascii="Times New Roman" w:hAnsi="Times New Roman" w:cs="Times New Roman"/>
          <w:b/>
        </w:rPr>
      </w:pPr>
      <w:r>
        <w:rPr>
          <w:rFonts w:ascii="Times New Roman" w:hAnsi="Times New Roman" w:cs="Times New Roman"/>
          <w:b/>
        </w:rPr>
        <w:t>Regulatory impact assessment</w:t>
      </w:r>
    </w:p>
    <w:p w14:paraId="7D0E3A41" w14:textId="59ACA6E6" w:rsidR="00794100" w:rsidRDefault="00794100" w:rsidP="00793999">
      <w:pPr>
        <w:spacing w:line="257" w:lineRule="auto"/>
        <w:rPr>
          <w:rFonts w:ascii="Times New Roman" w:hAnsi="Times New Roman" w:cs="Times New Roman"/>
        </w:rPr>
      </w:pPr>
      <w:r w:rsidRPr="00794100">
        <w:rPr>
          <w:rFonts w:ascii="Times New Roman" w:hAnsi="Times New Roman" w:cs="Times New Roman"/>
        </w:rPr>
        <w:t xml:space="preserve">A preliminary assessment of the proposal to make </w:t>
      </w:r>
      <w:r w:rsidR="00275864">
        <w:rPr>
          <w:rFonts w:ascii="Times New Roman" w:hAnsi="Times New Roman" w:cs="Times New Roman"/>
        </w:rPr>
        <w:t xml:space="preserve">the </w:t>
      </w:r>
      <w:r w:rsidR="00275864">
        <w:rPr>
          <w:rFonts w:ascii="Times New Roman" w:hAnsi="Times New Roman" w:cs="Times New Roman"/>
          <w:color w:val="000000"/>
        </w:rPr>
        <w:t>instrument</w:t>
      </w:r>
      <w:r w:rsidR="00CE4D44" w:rsidRPr="00794100">
        <w:rPr>
          <w:rFonts w:ascii="Times New Roman" w:hAnsi="Times New Roman" w:cs="Times New Roman"/>
        </w:rPr>
        <w:t xml:space="preserve"> </w:t>
      </w:r>
      <w:r w:rsidRPr="00794100">
        <w:rPr>
          <w:rFonts w:ascii="Times New Roman" w:hAnsi="Times New Roman" w:cs="Times New Roman"/>
        </w:rPr>
        <w:t>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would be required</w:t>
      </w:r>
      <w:r w:rsidR="000D7F9B">
        <w:rPr>
          <w:rFonts w:ascii="Times New Roman" w:hAnsi="Times New Roman" w:cs="Times New Roman"/>
        </w:rPr>
        <w:t>.</w:t>
      </w:r>
      <w:r w:rsidR="008B7561" w:rsidRPr="008B7561">
        <w:rPr>
          <w:rFonts w:ascii="Times New Roman" w:hAnsi="Times New Roman" w:cs="Times New Roman"/>
          <w:color w:val="000000"/>
        </w:rPr>
        <w:t xml:space="preserve"> </w:t>
      </w:r>
      <w:r w:rsidR="008B7561">
        <w:rPr>
          <w:rFonts w:ascii="Times New Roman" w:hAnsi="Times New Roman" w:cs="Times New Roman"/>
          <w:color w:val="000000"/>
        </w:rPr>
        <w:t>OIA</w:t>
      </w:r>
      <w:r w:rsidR="008B7561" w:rsidRPr="008D2CA7">
        <w:rPr>
          <w:rFonts w:ascii="Times New Roman" w:hAnsi="Times New Roman" w:cs="Times New Roman"/>
          <w:color w:val="000000"/>
        </w:rPr>
        <w:t xml:space="preserve"> advised that a RIS would not be required because </w:t>
      </w:r>
      <w:r w:rsidR="008B7561">
        <w:rPr>
          <w:rFonts w:ascii="Times New Roman" w:hAnsi="Times New Roman" w:cs="Times New Roman"/>
        </w:rPr>
        <w:t xml:space="preserve">the proposed regulatory change is minor or machinery in nature (OIA reference number </w:t>
      </w:r>
      <w:r w:rsidR="008B7561" w:rsidRPr="00860CF9">
        <w:rPr>
          <w:rFonts w:ascii="Times New Roman" w:hAnsi="Times New Roman" w:cs="Times New Roman"/>
        </w:rPr>
        <w:t>OIA24-08498</w:t>
      </w:r>
      <w:r w:rsidR="003B0CF6">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793999">
      <w:pPr>
        <w:spacing w:line="257" w:lineRule="auto"/>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793999">
      <w:pPr>
        <w:spacing w:line="257" w:lineRule="auto"/>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1BC9082" w14:textId="199115BB"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The statement of compatibility set out below has been prepared to meet that requirement.</w:t>
      </w:r>
    </w:p>
    <w:p w14:paraId="4A00A2F8" w14:textId="7DFC2F62" w:rsidR="008B3849" w:rsidRPr="008B3849" w:rsidRDefault="008B3849" w:rsidP="00793999">
      <w:pPr>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t>Overview of the instrument</w:t>
      </w:r>
    </w:p>
    <w:p w14:paraId="708BF05C" w14:textId="1390FBA0" w:rsidR="008B3849" w:rsidRPr="008B3849" w:rsidRDefault="008B3849" w:rsidP="00793999">
      <w:pPr>
        <w:spacing w:after="240" w:line="257" w:lineRule="auto"/>
        <w:rPr>
          <w:rFonts w:ascii="Times New Roman" w:eastAsia="Calibri" w:hAnsi="Times New Roman" w:cs="Times New Roman"/>
        </w:rPr>
      </w:pPr>
      <w:r w:rsidRPr="008B3849">
        <w:rPr>
          <w:rFonts w:ascii="Times New Roman" w:eastAsia="Calibri" w:hAnsi="Times New Roman" w:cs="Times New Roman"/>
        </w:rPr>
        <w:t xml:space="preserve">Subsection 132(1) of the Act provides that the ACMA may, by legislative instrument, issue </w:t>
      </w:r>
      <w:r w:rsidR="00EF75C4">
        <w:rPr>
          <w:rFonts w:ascii="Times New Roman" w:eastAsia="Calibri" w:hAnsi="Times New Roman" w:cs="Times New Roman"/>
        </w:rPr>
        <w:t xml:space="preserve">a </w:t>
      </w:r>
      <w:r w:rsidRPr="008B3849">
        <w:rPr>
          <w:rFonts w:ascii="Times New Roman" w:eastAsia="Calibri" w:hAnsi="Times New Roman" w:cs="Times New Roman"/>
        </w:rPr>
        <w:t xml:space="preserve">class licence. A class licence authorises any person to operate a radiocommunications device of a specified </w:t>
      </w:r>
      <w:r w:rsidRPr="008B3849">
        <w:rPr>
          <w:rFonts w:ascii="Times New Roman" w:eastAsia="Calibri" w:hAnsi="Times New Roman" w:cs="Times New Roman"/>
        </w:rPr>
        <w:lastRenderedPageBreak/>
        <w:t>kind or for a specified purpose, or to operate a radiocommunications device of a specified kind for a specified purpose.</w:t>
      </w:r>
    </w:p>
    <w:p w14:paraId="135A1895" w14:textId="1FF66672" w:rsidR="002E0324" w:rsidRPr="00F15EF1" w:rsidRDefault="002E0324" w:rsidP="002E0324">
      <w:pPr>
        <w:spacing w:line="257" w:lineRule="auto"/>
        <w:rPr>
          <w:rFonts w:ascii="Times New Roman" w:hAnsi="Times New Roman" w:cs="Times New Roman"/>
        </w:rPr>
      </w:pPr>
      <w:r>
        <w:rPr>
          <w:rFonts w:ascii="Times New Roman" w:hAnsi="Times New Roman" w:cs="Times New Roman"/>
        </w:rPr>
        <w:t xml:space="preserve">The purpose of the </w:t>
      </w:r>
      <w:r w:rsidR="00275864">
        <w:rPr>
          <w:rFonts w:ascii="Times New Roman" w:hAnsi="Times New Roman" w:cs="Times New Roman"/>
        </w:rPr>
        <w:t>instrument</w:t>
      </w:r>
      <w:r>
        <w:rPr>
          <w:rFonts w:ascii="Times New Roman" w:hAnsi="Times New Roman" w:cs="Times New Roman"/>
        </w:rPr>
        <w:t xml:space="preserve"> is to regulate the reception of radio emissions</w:t>
      </w:r>
      <w:r w:rsidR="005C24E0" w:rsidRPr="005C24E0">
        <w:rPr>
          <w:rFonts w:ascii="Times New Roman" w:hAnsi="Times New Roman" w:cs="Times New Roman"/>
        </w:rPr>
        <w:t xml:space="preserve"> </w:t>
      </w:r>
      <w:r w:rsidR="005C24E0">
        <w:rPr>
          <w:rFonts w:ascii="Times New Roman" w:hAnsi="Times New Roman" w:cs="Times New Roman"/>
        </w:rPr>
        <w:t>by earth receive stations from space stations on</w:t>
      </w:r>
      <w:r w:rsidR="007D1B7A">
        <w:rPr>
          <w:rFonts w:ascii="Times New Roman" w:hAnsi="Times New Roman" w:cs="Times New Roman"/>
        </w:rPr>
        <w:t xml:space="preserve"> </w:t>
      </w:r>
      <w:r w:rsidR="005C24E0">
        <w:rPr>
          <w:rFonts w:ascii="Times New Roman" w:hAnsi="Times New Roman" w:cs="Times New Roman"/>
        </w:rPr>
        <w:t>board space objects, and the transmission of radio emissions by earth stations to space receive stations on</w:t>
      </w:r>
      <w:r w:rsidR="007D1B7A">
        <w:rPr>
          <w:rFonts w:ascii="Times New Roman" w:hAnsi="Times New Roman" w:cs="Times New Roman"/>
        </w:rPr>
        <w:t xml:space="preserve"> </w:t>
      </w:r>
      <w:r w:rsidR="005C24E0">
        <w:rPr>
          <w:rFonts w:ascii="Times New Roman" w:hAnsi="Times New Roman" w:cs="Times New Roman"/>
        </w:rPr>
        <w:t>board space objects</w:t>
      </w:r>
      <w:r>
        <w:rPr>
          <w:rFonts w:ascii="Times New Roman" w:hAnsi="Times New Roman" w:cs="Times New Roman"/>
        </w:rPr>
        <w:t xml:space="preserve">. </w:t>
      </w:r>
      <w:r w:rsidRPr="00A47C49">
        <w:rPr>
          <w:rFonts w:ascii="Times New Roman" w:hAnsi="Times New Roman" w:cs="Times New Roman"/>
        </w:rPr>
        <w:t>I</w:t>
      </w:r>
      <w:r>
        <w:rPr>
          <w:rFonts w:ascii="Times New Roman" w:hAnsi="Times New Roman" w:cs="Times New Roman"/>
        </w:rPr>
        <w:t>t</w:t>
      </w:r>
      <w:r w:rsidRPr="00F26CB5">
        <w:rPr>
          <w:rFonts w:ascii="Times New Roman" w:hAnsi="Times New Roman" w:cs="Times New Roman"/>
        </w:rPr>
        <w:t xml:space="preserve"> </w:t>
      </w:r>
      <w:r w:rsidRPr="00F15EF1">
        <w:rPr>
          <w:rFonts w:ascii="Times New Roman" w:hAnsi="Times New Roman" w:cs="Times New Roman"/>
        </w:rPr>
        <w:t xml:space="preserve">authorises </w:t>
      </w:r>
      <w:r w:rsidRPr="00CB3077">
        <w:rPr>
          <w:rFonts w:ascii="Times New Roman" w:hAnsi="Times New Roman" w:cs="Times New Roman"/>
        </w:rPr>
        <w:t>any person to operate a station for the purpose of communication with an Australian or foreign space object whose stations are authorised by a space licence or space receive licence.</w:t>
      </w:r>
    </w:p>
    <w:p w14:paraId="026DB6FE" w14:textId="3A7746D6" w:rsidR="002E0324" w:rsidRDefault="002E0324" w:rsidP="002E0324">
      <w:pPr>
        <w:spacing w:line="257" w:lineRule="auto"/>
        <w:rPr>
          <w:rFonts w:ascii="Times New Roman" w:hAnsi="Times New Roman" w:cs="Times New Roman"/>
        </w:rPr>
      </w:pPr>
      <w:r>
        <w:rPr>
          <w:rFonts w:ascii="Times New Roman" w:hAnsi="Times New Roman" w:cs="Times New Roman"/>
        </w:rPr>
        <w:t xml:space="preserve">A </w:t>
      </w:r>
      <w:r w:rsidRPr="00137068">
        <w:rPr>
          <w:rFonts w:ascii="Times New Roman" w:hAnsi="Times New Roman" w:cs="Times New Roman"/>
        </w:rPr>
        <w:t>person oper</w:t>
      </w:r>
      <w:r>
        <w:rPr>
          <w:rFonts w:ascii="Times New Roman" w:hAnsi="Times New Roman" w:cs="Times New Roman"/>
        </w:rPr>
        <w:t>ating</w:t>
      </w:r>
      <w:r w:rsidRPr="00137068">
        <w:rPr>
          <w:rFonts w:ascii="Times New Roman" w:hAnsi="Times New Roman" w:cs="Times New Roman"/>
        </w:rPr>
        <w:t xml:space="preserve"> a station for the purpose of communication with an Australian or foreign space object </w:t>
      </w:r>
      <w:r w:rsidRPr="00F15EF1">
        <w:rPr>
          <w:rFonts w:ascii="Times New Roman" w:hAnsi="Times New Roman" w:cs="Times New Roman"/>
        </w:rPr>
        <w:t xml:space="preserve">must </w:t>
      </w:r>
      <w:r>
        <w:rPr>
          <w:rFonts w:ascii="Times New Roman" w:hAnsi="Times New Roman" w:cs="Times New Roman"/>
        </w:rPr>
        <w:t>comply</w:t>
      </w:r>
      <w:r w:rsidRPr="00F15EF1">
        <w:rPr>
          <w:rFonts w:ascii="Times New Roman" w:hAnsi="Times New Roman" w:cs="Times New Roman"/>
        </w:rPr>
        <w:t xml:space="preserve"> with the conditions set out in the </w:t>
      </w:r>
      <w:r w:rsidR="00275864">
        <w:rPr>
          <w:rFonts w:ascii="Times New Roman" w:hAnsi="Times New Roman" w:cs="Times New Roman"/>
        </w:rPr>
        <w:t>instrument</w:t>
      </w:r>
      <w:r w:rsidRPr="00F15EF1">
        <w:rPr>
          <w:rFonts w:ascii="Times New Roman" w:hAnsi="Times New Roman" w:cs="Times New Roman"/>
        </w:rPr>
        <w:t>, including:</w:t>
      </w:r>
    </w:p>
    <w:p w14:paraId="4611DDDA" w14:textId="1BBE7C60" w:rsidR="002E0324" w:rsidRPr="007F49CF" w:rsidRDefault="002E0324" w:rsidP="002E0324">
      <w:pPr>
        <w:pStyle w:val="ListParagraph"/>
        <w:numPr>
          <w:ilvl w:val="0"/>
          <w:numId w:val="33"/>
        </w:numPr>
        <w:spacing w:line="257" w:lineRule="auto"/>
        <w:rPr>
          <w:rFonts w:ascii="Times New Roman" w:hAnsi="Times New Roman" w:cs="Times New Roman"/>
        </w:rPr>
      </w:pPr>
      <w:r>
        <w:rPr>
          <w:rFonts w:ascii="Times New Roman" w:hAnsi="Times New Roman" w:cs="Times New Roman"/>
        </w:rPr>
        <w:t xml:space="preserve">the station </w:t>
      </w:r>
      <w:r w:rsidRPr="007F49CF">
        <w:rPr>
          <w:rFonts w:ascii="Times New Roman" w:hAnsi="Times New Roman" w:cs="Times New Roman"/>
        </w:rPr>
        <w:t xml:space="preserve">must operate only in the specified frequency </w:t>
      </w:r>
      <w:proofErr w:type="gramStart"/>
      <w:r w:rsidRPr="007F49CF">
        <w:rPr>
          <w:rFonts w:ascii="Times New Roman" w:hAnsi="Times New Roman" w:cs="Times New Roman"/>
        </w:rPr>
        <w:t>ranges</w:t>
      </w:r>
      <w:r w:rsidR="00AC5EDA">
        <w:rPr>
          <w:rFonts w:ascii="Times New Roman" w:hAnsi="Times New Roman" w:cs="Times New Roman"/>
        </w:rPr>
        <w:t>;</w:t>
      </w:r>
      <w:proofErr w:type="gramEnd"/>
    </w:p>
    <w:p w14:paraId="3678DB26" w14:textId="453E0336" w:rsidR="002E0324" w:rsidRPr="007F49CF" w:rsidRDefault="002E0324" w:rsidP="002E0324">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the station must comply with any applicable equipment rules</w:t>
      </w:r>
      <w:r>
        <w:rPr>
          <w:rFonts w:ascii="Times New Roman" w:hAnsi="Times New Roman" w:cs="Times New Roman"/>
        </w:rPr>
        <w:t xml:space="preserve"> and </w:t>
      </w:r>
      <w:proofErr w:type="gramStart"/>
      <w:r>
        <w:rPr>
          <w:rFonts w:ascii="Times New Roman" w:hAnsi="Times New Roman" w:cs="Times New Roman"/>
        </w:rPr>
        <w:t>standards</w:t>
      </w:r>
      <w:r w:rsidR="00AC5EDA">
        <w:rPr>
          <w:rFonts w:ascii="Times New Roman" w:hAnsi="Times New Roman" w:cs="Times New Roman"/>
        </w:rPr>
        <w:t>;</w:t>
      </w:r>
      <w:proofErr w:type="gramEnd"/>
    </w:p>
    <w:p w14:paraId="557C2150" w14:textId="66F6C987" w:rsidR="002E0324" w:rsidRPr="007F49CF" w:rsidRDefault="002E0324" w:rsidP="002E0324">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 xml:space="preserve">the station must not interfere with the operation of a radiocommunications </w:t>
      </w:r>
      <w:proofErr w:type="gramStart"/>
      <w:r w:rsidRPr="007F49CF">
        <w:rPr>
          <w:rFonts w:ascii="Times New Roman" w:hAnsi="Times New Roman" w:cs="Times New Roman"/>
        </w:rPr>
        <w:t>receiver</w:t>
      </w:r>
      <w:r w:rsidR="00AC5EDA">
        <w:rPr>
          <w:rFonts w:ascii="Times New Roman" w:hAnsi="Times New Roman" w:cs="Times New Roman"/>
        </w:rPr>
        <w:t>;</w:t>
      </w:r>
      <w:proofErr w:type="gramEnd"/>
    </w:p>
    <w:p w14:paraId="1616D21B" w14:textId="77777777" w:rsidR="002E0324" w:rsidRPr="00BC0EF5" w:rsidRDefault="002E0324" w:rsidP="002E0324">
      <w:pPr>
        <w:pStyle w:val="ListParagraph"/>
        <w:numPr>
          <w:ilvl w:val="0"/>
          <w:numId w:val="33"/>
        </w:numPr>
        <w:spacing w:line="257" w:lineRule="auto"/>
        <w:rPr>
          <w:rFonts w:ascii="Times New Roman" w:hAnsi="Times New Roman" w:cs="Times New Roman"/>
        </w:rPr>
      </w:pPr>
      <w:r w:rsidRPr="007F49CF">
        <w:rPr>
          <w:rFonts w:ascii="Times New Roman" w:hAnsi="Times New Roman" w:cs="Times New Roman"/>
        </w:rPr>
        <w:t xml:space="preserve">for a receiving station in certain frequency ranges, the operation is </w:t>
      </w:r>
      <w:proofErr w:type="gramStart"/>
      <w:r w:rsidRPr="007F49CF">
        <w:rPr>
          <w:rFonts w:ascii="Times New Roman" w:hAnsi="Times New Roman" w:cs="Times New Roman"/>
        </w:rPr>
        <w:t>on the basis of</w:t>
      </w:r>
      <w:proofErr w:type="gramEnd"/>
      <w:r w:rsidRPr="007F49CF">
        <w:rPr>
          <w:rFonts w:ascii="Times New Roman" w:hAnsi="Times New Roman" w:cs="Times New Roman"/>
        </w:rPr>
        <w:t xml:space="preserve"> no protection from interference</w:t>
      </w:r>
      <w:r>
        <w:rPr>
          <w:rFonts w:ascii="Times New Roman" w:hAnsi="Times New Roman" w:cs="Times New Roman"/>
        </w:rPr>
        <w:t>.</w:t>
      </w:r>
    </w:p>
    <w:p w14:paraId="6228128E" w14:textId="77777777" w:rsidR="008B3849" w:rsidRPr="008B3849" w:rsidRDefault="008B3849" w:rsidP="00793999">
      <w:pPr>
        <w:spacing w:line="257" w:lineRule="auto"/>
        <w:rPr>
          <w:rFonts w:ascii="Times New Roman" w:eastAsia="Calibri" w:hAnsi="Times New Roman" w:cs="Times New Roman"/>
          <w:b/>
          <w:i/>
          <w:iCs/>
        </w:rPr>
      </w:pPr>
      <w:r w:rsidRPr="008B3849">
        <w:rPr>
          <w:rFonts w:ascii="Times New Roman" w:eastAsia="Calibri" w:hAnsi="Times New Roman" w:cs="Times New Roman"/>
          <w:b/>
          <w:i/>
          <w:iCs/>
        </w:rPr>
        <w:t>Human rights implications</w:t>
      </w:r>
    </w:p>
    <w:p w14:paraId="365CB5D7" w14:textId="545A29EE"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 xml:space="preserve">The ACMA has assessed whether the </w:t>
      </w:r>
      <w:r w:rsidR="00275864">
        <w:rPr>
          <w:rFonts w:ascii="Times New Roman" w:eastAsia="Calibri" w:hAnsi="Times New Roman" w:cs="Times New Roman"/>
        </w:rPr>
        <w:t>instrument</w:t>
      </w:r>
      <w:r w:rsidR="00D52657">
        <w:rPr>
          <w:rFonts w:ascii="Times New Roman" w:eastAsia="Calibri" w:hAnsi="Times New Roman" w:cs="Times New Roman"/>
        </w:rPr>
        <w:t xml:space="preserve"> is </w:t>
      </w:r>
      <w:r w:rsidRPr="008B3849">
        <w:rPr>
          <w:rFonts w:ascii="Times New Roman" w:eastAsia="Calibri" w:hAnsi="Times New Roman" w:cs="Times New Roman"/>
        </w:rPr>
        <w:t xml:space="preserve">compatible with human rights, being the rights and freedoms recognised or declared in the international instruments listed in subsection 3(1) of the </w:t>
      </w:r>
      <w:r w:rsidRPr="008B3849">
        <w:rPr>
          <w:rFonts w:ascii="Times New Roman" w:eastAsia="Calibri" w:hAnsi="Times New Roman" w:cs="Times New Roman"/>
          <w:i/>
          <w:iCs/>
        </w:rPr>
        <w:t>Human Rights (Parliamentary Scrutiny) Act 2011</w:t>
      </w:r>
      <w:r w:rsidRPr="008B3849">
        <w:rPr>
          <w:rFonts w:ascii="Times New Roman" w:eastAsia="Calibri" w:hAnsi="Times New Roman" w:cs="Times New Roman"/>
        </w:rPr>
        <w:t>.</w:t>
      </w:r>
    </w:p>
    <w:p w14:paraId="1DB8D44C" w14:textId="5D02BBE4" w:rsidR="008B3849" w:rsidRPr="008B3849" w:rsidRDefault="008B3849" w:rsidP="00793999">
      <w:pPr>
        <w:spacing w:line="257" w:lineRule="auto"/>
        <w:rPr>
          <w:rFonts w:ascii="Times New Roman" w:eastAsia="Calibri" w:hAnsi="Times New Roman" w:cs="Times New Roman"/>
        </w:rPr>
      </w:pPr>
      <w:r w:rsidRPr="008B3849">
        <w:rPr>
          <w:rFonts w:ascii="Times New Roman" w:eastAsia="Calibri" w:hAnsi="Times New Roman" w:cs="Times New Roman"/>
        </w:rPr>
        <w:t xml:space="preserve">Having considered the likely impact of the </w:t>
      </w:r>
      <w:r w:rsidR="00275864">
        <w:rPr>
          <w:rFonts w:ascii="Times New Roman" w:eastAsia="Calibri" w:hAnsi="Times New Roman" w:cs="Times New Roman"/>
        </w:rPr>
        <w:t>instrument</w:t>
      </w:r>
      <w:r w:rsidRPr="008B3849">
        <w:rPr>
          <w:rFonts w:ascii="Times New Roman" w:eastAsia="Calibri" w:hAnsi="Times New Roman" w:cs="Times New Roman"/>
        </w:rPr>
        <w:t xml:space="preserve"> and the nature of the applicable rights and freedoms, the ACMA has formed the view that the </w:t>
      </w:r>
      <w:r w:rsidR="00275864">
        <w:rPr>
          <w:rFonts w:ascii="Times New Roman" w:eastAsia="Calibri" w:hAnsi="Times New Roman" w:cs="Times New Roman"/>
        </w:rPr>
        <w:t>instrument</w:t>
      </w:r>
      <w:r w:rsidRPr="008B3849">
        <w:rPr>
          <w:rFonts w:ascii="Times New Roman" w:eastAsia="Calibri" w:hAnsi="Times New Roman" w:cs="Times New Roman"/>
        </w:rPr>
        <w:t xml:space="preserve"> do</w:t>
      </w:r>
      <w:r w:rsidR="009B5E4D">
        <w:rPr>
          <w:rFonts w:ascii="Times New Roman" w:eastAsia="Calibri" w:hAnsi="Times New Roman" w:cs="Times New Roman"/>
        </w:rPr>
        <w:t>es</w:t>
      </w:r>
      <w:r w:rsidRPr="008B3849">
        <w:rPr>
          <w:rFonts w:ascii="Times New Roman" w:eastAsia="Calibri" w:hAnsi="Times New Roman" w:cs="Times New Roman"/>
        </w:rPr>
        <w:t xml:space="preserve"> not engage any of those rights or freedoms.</w:t>
      </w:r>
    </w:p>
    <w:p w14:paraId="56B51D42" w14:textId="77777777" w:rsidR="008B3849" w:rsidRPr="008B3849" w:rsidRDefault="008B3849" w:rsidP="00793999">
      <w:pPr>
        <w:keepNext/>
        <w:spacing w:before="280" w:line="257" w:lineRule="auto"/>
        <w:rPr>
          <w:rFonts w:ascii="Times New Roman" w:eastAsia="Calibri" w:hAnsi="Times New Roman" w:cs="Times New Roman"/>
          <w:b/>
          <w:i/>
          <w:iCs/>
        </w:rPr>
      </w:pPr>
      <w:r w:rsidRPr="008B3849">
        <w:rPr>
          <w:rFonts w:ascii="Times New Roman" w:eastAsia="Calibri" w:hAnsi="Times New Roman" w:cs="Times New Roman"/>
          <w:b/>
          <w:i/>
          <w:iCs/>
        </w:rPr>
        <w:t>Conclusion</w:t>
      </w:r>
    </w:p>
    <w:p w14:paraId="7D3048E9" w14:textId="08BB79A1" w:rsidR="008B3849" w:rsidRPr="008B3849" w:rsidRDefault="00D52657" w:rsidP="00793999">
      <w:pPr>
        <w:spacing w:line="257" w:lineRule="auto"/>
        <w:rPr>
          <w:rFonts w:ascii="Arial" w:eastAsia="Times New Roman" w:hAnsi="Arial" w:cs="Arial"/>
          <w:sz w:val="20"/>
          <w:szCs w:val="20"/>
          <w:highlight w:val="yellow"/>
        </w:rPr>
      </w:pPr>
      <w:r>
        <w:rPr>
          <w:rFonts w:ascii="Times New Roman" w:eastAsia="Calibri" w:hAnsi="Times New Roman" w:cs="Times New Roman"/>
        </w:rPr>
        <w:t xml:space="preserve">The </w:t>
      </w:r>
      <w:r w:rsidR="00275864">
        <w:rPr>
          <w:rFonts w:ascii="Times New Roman" w:eastAsia="Calibri" w:hAnsi="Times New Roman" w:cs="Times New Roman"/>
        </w:rPr>
        <w:t>instrument</w:t>
      </w:r>
      <w:r>
        <w:rPr>
          <w:rFonts w:ascii="Times New Roman" w:eastAsia="Calibri" w:hAnsi="Times New Roman" w:cs="Times New Roman"/>
        </w:rPr>
        <w:t xml:space="preserve"> </w:t>
      </w:r>
      <w:r w:rsidR="008B3849" w:rsidRPr="008B3849">
        <w:rPr>
          <w:rFonts w:ascii="Times New Roman" w:eastAsia="Calibri" w:hAnsi="Times New Roman" w:cs="Times New Roman"/>
        </w:rPr>
        <w:t>is compatible with human rights as it does not raise any human rights issues.</w:t>
      </w:r>
      <w:r w:rsidR="008B3849" w:rsidRPr="008B3849">
        <w:rPr>
          <w:rFonts w:ascii="Arial" w:eastAsia="Times New Roman" w:hAnsi="Arial" w:cs="Arial"/>
          <w:sz w:val="20"/>
          <w:szCs w:val="20"/>
          <w:highlight w:val="yellow"/>
        </w:rPr>
        <w:br w:type="page"/>
      </w:r>
    </w:p>
    <w:p w14:paraId="0A465983" w14:textId="6877BE8F" w:rsidR="00025ACE" w:rsidRPr="00641906" w:rsidRDefault="00AD3414" w:rsidP="00793999">
      <w:pPr>
        <w:spacing w:line="257" w:lineRule="auto"/>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21A5E76" w:rsidR="00641906" w:rsidRPr="00641906" w:rsidRDefault="00AD3414" w:rsidP="00793999">
      <w:pPr>
        <w:spacing w:line="257" w:lineRule="auto"/>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8F6CE0" w:rsidRPr="008F6CE0">
        <w:rPr>
          <w:rFonts w:ascii="Times New Roman" w:hAnsi="Times New Roman" w:cs="Times New Roman"/>
          <w:b/>
          <w:i/>
          <w:sz w:val="28"/>
          <w:szCs w:val="28"/>
        </w:rPr>
        <w:t>Radiocommunications (</w:t>
      </w:r>
      <w:r w:rsidR="00F27734">
        <w:rPr>
          <w:rFonts w:ascii="Times New Roman" w:hAnsi="Times New Roman" w:cs="Times New Roman"/>
          <w:b/>
          <w:i/>
          <w:sz w:val="28"/>
          <w:szCs w:val="28"/>
        </w:rPr>
        <w:t>Communication with Space Object</w:t>
      </w:r>
      <w:r w:rsidR="008F6CE0" w:rsidRPr="008F6CE0">
        <w:rPr>
          <w:rFonts w:ascii="Times New Roman" w:hAnsi="Times New Roman" w:cs="Times New Roman"/>
          <w:b/>
          <w:i/>
          <w:sz w:val="28"/>
          <w:szCs w:val="28"/>
        </w:rPr>
        <w:t>) Class Licence 202</w:t>
      </w:r>
      <w:r w:rsidR="00F27734">
        <w:rPr>
          <w:rFonts w:ascii="Times New Roman" w:hAnsi="Times New Roman" w:cs="Times New Roman"/>
          <w:b/>
          <w:i/>
          <w:sz w:val="28"/>
          <w:szCs w:val="28"/>
        </w:rPr>
        <w:t>5</w:t>
      </w:r>
    </w:p>
    <w:p w14:paraId="4DD57917" w14:textId="649F42EC" w:rsidR="006940DB" w:rsidRDefault="006940DB" w:rsidP="00793999">
      <w:pPr>
        <w:spacing w:line="257" w:lineRule="auto"/>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3E77E4F" w:rsidR="00025ACE" w:rsidRPr="006940DB" w:rsidRDefault="006940DB" w:rsidP="00793999">
      <w:pPr>
        <w:spacing w:line="257" w:lineRule="auto"/>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F27734" w:rsidRPr="00F27734">
        <w:rPr>
          <w:rFonts w:ascii="Times New Roman" w:hAnsi="Times New Roman" w:cs="Times New Roman"/>
          <w:i/>
        </w:rPr>
        <w:t>Radiocommunications (Communication with Space Object) Class Licence 2025</w:t>
      </w:r>
      <w:r>
        <w:rPr>
          <w:rFonts w:ascii="Times New Roman" w:hAnsi="Times New Roman" w:cs="Times New Roman"/>
        </w:rPr>
        <w:t>.</w:t>
      </w:r>
    </w:p>
    <w:p w14:paraId="39A5B6EA" w14:textId="64C1B526" w:rsidR="006940DB" w:rsidRDefault="006940DB" w:rsidP="00793999">
      <w:pPr>
        <w:spacing w:line="257" w:lineRule="auto"/>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ABD6C01" w14:textId="77777777" w:rsidR="00C63F15" w:rsidRDefault="00C63F15" w:rsidP="00C63F15">
      <w:pPr>
        <w:rPr>
          <w:rFonts w:ascii="Times New Roman" w:hAnsi="Times New Roman" w:cs="Times New Roman"/>
        </w:rPr>
      </w:pPr>
      <w:r w:rsidRPr="00D122DC">
        <w:rPr>
          <w:rFonts w:ascii="Times New Roman" w:hAnsi="Times New Roman" w:cs="Times New Roman"/>
        </w:rPr>
        <w:t>This section provides for the instrument to commence at the start of the day after the day it is registered on the Federal Register of Legislation</w:t>
      </w:r>
      <w:r w:rsidRPr="00404EAE">
        <w:rPr>
          <w:rFonts w:ascii="Times New Roman" w:hAnsi="Times New Roman" w:cs="Times New Roman"/>
        </w:rPr>
        <w:t>.</w:t>
      </w:r>
      <w:r>
        <w:rPr>
          <w:rFonts w:ascii="Times New Roman" w:hAnsi="Times New Roman" w:cs="Times New Roman"/>
        </w:rPr>
        <w:t xml:space="preserve">  </w:t>
      </w:r>
    </w:p>
    <w:p w14:paraId="7D143460" w14:textId="437CE172" w:rsidR="006940DB" w:rsidRDefault="00603B3F" w:rsidP="00793999">
      <w:pPr>
        <w:spacing w:line="257" w:lineRule="auto"/>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5D55E5" w:rsidRPr="0042059A">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793999">
      <w:pPr>
        <w:spacing w:line="257" w:lineRule="auto"/>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79FE16CE" w:rsidR="00025ACE" w:rsidRPr="006940DB" w:rsidRDefault="006940DB" w:rsidP="00793999">
      <w:pPr>
        <w:spacing w:line="257" w:lineRule="auto"/>
        <w:rPr>
          <w:rFonts w:ascii="Times New Roman" w:hAnsi="Times New Roman" w:cs="Times New Roman"/>
        </w:rPr>
      </w:pPr>
      <w:r>
        <w:rPr>
          <w:rFonts w:ascii="Times New Roman" w:hAnsi="Times New Roman" w:cs="Times New Roman"/>
        </w:rPr>
        <w:t xml:space="preserve">This section identifies the </w:t>
      </w:r>
      <w:r w:rsidR="00E95DEB">
        <w:rPr>
          <w:rFonts w:ascii="Times New Roman" w:hAnsi="Times New Roman" w:cs="Times New Roman"/>
        </w:rPr>
        <w:t>provision</w:t>
      </w:r>
      <w:r w:rsidR="00C14388">
        <w:rPr>
          <w:rFonts w:ascii="Times New Roman" w:hAnsi="Times New Roman" w:cs="Times New Roman"/>
        </w:rPr>
        <w:t xml:space="preserve"> of the </w:t>
      </w:r>
      <w:r>
        <w:rPr>
          <w:rFonts w:ascii="Times New Roman" w:hAnsi="Times New Roman" w:cs="Times New Roman"/>
        </w:rPr>
        <w:t xml:space="preserve">Act that </w:t>
      </w:r>
      <w:r w:rsidR="00E95DEB">
        <w:rPr>
          <w:rFonts w:ascii="Times New Roman" w:hAnsi="Times New Roman" w:cs="Times New Roman"/>
        </w:rPr>
        <w:t>authorise</w:t>
      </w:r>
      <w:r w:rsidR="00EF75C4">
        <w:rPr>
          <w:rFonts w:ascii="Times New Roman" w:hAnsi="Times New Roman" w:cs="Times New Roman"/>
        </w:rPr>
        <w:t>s the</w:t>
      </w:r>
      <w:r>
        <w:rPr>
          <w:rFonts w:ascii="Times New Roman" w:hAnsi="Times New Roman" w:cs="Times New Roman"/>
        </w:rPr>
        <w:t xml:space="preserve"> making of the </w:t>
      </w:r>
      <w:r w:rsidR="00275864">
        <w:rPr>
          <w:rFonts w:ascii="Times New Roman" w:hAnsi="Times New Roman" w:cs="Times New Roman"/>
        </w:rPr>
        <w:t>instrument</w:t>
      </w:r>
      <w:r>
        <w:rPr>
          <w:rFonts w:ascii="Times New Roman" w:hAnsi="Times New Roman" w:cs="Times New Roman"/>
        </w:rPr>
        <w:t>, namely</w:t>
      </w:r>
      <w:r w:rsidR="00B87E74">
        <w:rPr>
          <w:rFonts w:ascii="Times New Roman" w:hAnsi="Times New Roman" w:cs="Times New Roman"/>
        </w:rPr>
        <w:t>,</w:t>
      </w:r>
      <w:r>
        <w:rPr>
          <w:rFonts w:ascii="Times New Roman" w:hAnsi="Times New Roman" w:cs="Times New Roman"/>
        </w:rPr>
        <w:t xml:space="preserve"> </w:t>
      </w:r>
      <w:r w:rsidR="00EF75C4">
        <w:rPr>
          <w:rFonts w:ascii="Times New Roman" w:hAnsi="Times New Roman" w:cs="Times New Roman"/>
        </w:rPr>
        <w:t>s</w:t>
      </w:r>
      <w:r w:rsidR="00902B67">
        <w:rPr>
          <w:rFonts w:ascii="Times New Roman" w:hAnsi="Times New Roman" w:cs="Times New Roman"/>
        </w:rPr>
        <w:t>ection 132</w:t>
      </w:r>
      <w:r w:rsidR="006021CB">
        <w:rPr>
          <w:rFonts w:ascii="Times New Roman" w:hAnsi="Times New Roman" w:cs="Times New Roman"/>
        </w:rPr>
        <w:t>.</w:t>
      </w:r>
      <w:r w:rsidR="00D54467">
        <w:rPr>
          <w:rFonts w:ascii="Times New Roman" w:hAnsi="Times New Roman" w:cs="Times New Roman"/>
        </w:rPr>
        <w:t xml:space="preserve"> </w:t>
      </w:r>
    </w:p>
    <w:p w14:paraId="7B50D725" w14:textId="52B7356B" w:rsidR="005958D6" w:rsidRDefault="0084470A" w:rsidP="00793999">
      <w:pPr>
        <w:spacing w:line="257" w:lineRule="auto"/>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02B67">
        <w:rPr>
          <w:rFonts w:ascii="Times New Roman" w:hAnsi="Times New Roman" w:cs="Times New Roman"/>
          <w:b/>
          <w:bCs/>
        </w:rPr>
        <w:t>Repeal</w:t>
      </w:r>
      <w:r w:rsidR="0073613A">
        <w:rPr>
          <w:rFonts w:ascii="Times New Roman" w:hAnsi="Times New Roman" w:cs="Times New Roman"/>
          <w:b/>
          <w:bCs/>
          <w:i/>
          <w:iCs/>
        </w:rPr>
        <w:t xml:space="preserve"> </w:t>
      </w:r>
    </w:p>
    <w:p w14:paraId="7558AFC2" w14:textId="6D156184" w:rsidR="00261280" w:rsidRPr="00902B67" w:rsidRDefault="00261280" w:rsidP="00793999">
      <w:pPr>
        <w:spacing w:line="257" w:lineRule="auto"/>
        <w:rPr>
          <w:rFonts w:ascii="Times New Roman" w:hAnsi="Times New Roman" w:cs="Times New Roman"/>
        </w:rPr>
      </w:pPr>
      <w:r>
        <w:rPr>
          <w:rFonts w:ascii="Times New Roman" w:hAnsi="Times New Roman" w:cs="Times New Roman"/>
        </w:rPr>
        <w:t xml:space="preserve">This section </w:t>
      </w:r>
      <w:r w:rsidR="00902B67" w:rsidRPr="00902B67">
        <w:rPr>
          <w:rFonts w:ascii="Times New Roman" w:hAnsi="Times New Roman" w:cs="Times New Roman"/>
        </w:rPr>
        <w:t xml:space="preserve">repeals the </w:t>
      </w:r>
      <w:r w:rsidR="00F16B13" w:rsidRPr="00F16B13">
        <w:rPr>
          <w:rFonts w:ascii="Times New Roman" w:hAnsi="Times New Roman" w:cs="Times New Roman"/>
          <w:i/>
          <w:iCs/>
        </w:rPr>
        <w:t>Radiocommunications (Communication with Space Object) Class Licence 2015 [F2015L01486]</w:t>
      </w:r>
      <w:r w:rsidR="0014590D" w:rsidRPr="00902B67">
        <w:rPr>
          <w:rFonts w:ascii="Times New Roman" w:hAnsi="Times New Roman" w:cs="Times New Roman"/>
        </w:rPr>
        <w:t>.</w:t>
      </w:r>
    </w:p>
    <w:p w14:paraId="2A1A9477" w14:textId="6F1E102C" w:rsidR="005958D6" w:rsidRPr="005958D6" w:rsidRDefault="005958D6" w:rsidP="00793999">
      <w:pPr>
        <w:spacing w:line="257" w:lineRule="auto"/>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937733">
        <w:rPr>
          <w:rFonts w:ascii="Times New Roman" w:hAnsi="Times New Roman" w:cs="Times New Roman"/>
          <w:b/>
          <w:bCs/>
        </w:rPr>
        <w:t>Interpretation</w:t>
      </w:r>
      <w:r w:rsidR="0073613A">
        <w:rPr>
          <w:rFonts w:ascii="Times New Roman" w:hAnsi="Times New Roman" w:cs="Times New Roman"/>
          <w:b/>
          <w:bCs/>
          <w:i/>
          <w:iCs/>
        </w:rPr>
        <w:t xml:space="preserve"> </w:t>
      </w:r>
    </w:p>
    <w:p w14:paraId="23C379F4" w14:textId="7A82649D" w:rsidR="00A5762C" w:rsidRDefault="00631062" w:rsidP="00793999">
      <w:pPr>
        <w:spacing w:line="257" w:lineRule="auto"/>
        <w:rPr>
          <w:rFonts w:ascii="Times New Roman" w:hAnsi="Times New Roman" w:cs="Times New Roman"/>
        </w:rPr>
      </w:pPr>
      <w:r>
        <w:rPr>
          <w:rFonts w:ascii="Times New Roman" w:hAnsi="Times New Roman" w:cs="Times New Roman"/>
        </w:rPr>
        <w:t>This section</w:t>
      </w:r>
      <w:r w:rsidR="00A5762C" w:rsidRPr="00C3756B">
        <w:rPr>
          <w:rFonts w:ascii="Times New Roman" w:hAnsi="Times New Roman" w:cs="Times New Roman"/>
        </w:rPr>
        <w:t xml:space="preserve"> defines terms used in </w:t>
      </w:r>
      <w:r w:rsidR="00BF207D">
        <w:rPr>
          <w:rFonts w:ascii="Times New Roman" w:hAnsi="Times New Roman" w:cs="Times New Roman"/>
        </w:rPr>
        <w:t xml:space="preserve">the </w:t>
      </w:r>
      <w:r w:rsidR="00275864">
        <w:rPr>
          <w:rFonts w:ascii="Times New Roman" w:hAnsi="Times New Roman" w:cs="Times New Roman"/>
        </w:rPr>
        <w:t>instrument</w:t>
      </w:r>
      <w:r w:rsidR="00A5762C" w:rsidRPr="00C3756B">
        <w:rPr>
          <w:rFonts w:ascii="Times New Roman" w:hAnsi="Times New Roman" w:cs="Times New Roman"/>
        </w:rPr>
        <w:t>.</w:t>
      </w:r>
    </w:p>
    <w:p w14:paraId="08BB6CA1" w14:textId="5EAD5420" w:rsidR="00B4661C" w:rsidRPr="00B4661C" w:rsidRDefault="00A5762C" w:rsidP="00793999">
      <w:pPr>
        <w:spacing w:line="257" w:lineRule="auto"/>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other expressions used in the </w:t>
      </w:r>
      <w:r w:rsidR="00BF207D">
        <w:rPr>
          <w:rFonts w:ascii="Times New Roman" w:hAnsi="Times New Roman" w:cs="Times New Roman"/>
        </w:rPr>
        <w:t>instrument</w:t>
      </w:r>
      <w:r>
        <w:rPr>
          <w:rFonts w:ascii="Times New Roman" w:hAnsi="Times New Roman" w:cs="Times New Roman"/>
        </w:rPr>
        <w:t xml:space="preserve"> are defined in the Act or in </w:t>
      </w:r>
      <w:r w:rsidR="000A722D">
        <w:rPr>
          <w:rFonts w:ascii="Times New Roman" w:hAnsi="Times New Roman" w:cs="Times New Roman"/>
        </w:rPr>
        <w:t>determinations</w:t>
      </w:r>
      <w:r w:rsidR="00D6018E">
        <w:rPr>
          <w:rFonts w:ascii="Times New Roman" w:hAnsi="Times New Roman" w:cs="Times New Roman"/>
        </w:rPr>
        <w:t xml:space="preserve"> made under subsection 64(1) of the </w:t>
      </w:r>
      <w:r w:rsidR="00D6018E" w:rsidRPr="00BD1603">
        <w:rPr>
          <w:rFonts w:ascii="Times New Roman" w:hAnsi="Times New Roman" w:cs="Times New Roman"/>
          <w:i/>
          <w:iCs/>
        </w:rPr>
        <w:t>Australian Communications and Media Authority Act 2005</w:t>
      </w:r>
      <w:r>
        <w:rPr>
          <w:rFonts w:ascii="Times New Roman" w:hAnsi="Times New Roman" w:cs="Times New Roman"/>
        </w:rPr>
        <w:t>.</w:t>
      </w:r>
    </w:p>
    <w:p w14:paraId="040A5317" w14:textId="0A2D58FC" w:rsidR="006940DB" w:rsidRDefault="006940DB" w:rsidP="00793999">
      <w:pPr>
        <w:spacing w:line="257" w:lineRule="auto"/>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r>
      <w:r w:rsidR="00937733">
        <w:rPr>
          <w:rFonts w:ascii="Times New Roman" w:hAnsi="Times New Roman" w:cs="Times New Roman"/>
          <w:b/>
          <w:bCs/>
        </w:rPr>
        <w:t>References to other instruments</w:t>
      </w:r>
    </w:p>
    <w:p w14:paraId="37D60FD0" w14:textId="2812D9CA" w:rsidR="00B4661C" w:rsidRPr="00B4661C" w:rsidRDefault="00B4661C" w:rsidP="00793999">
      <w:pPr>
        <w:spacing w:after="40" w:line="257" w:lineRule="auto"/>
        <w:rPr>
          <w:rFonts w:ascii="Times New Roman" w:eastAsia="Times New Roman" w:hAnsi="Times New Roman" w:cs="Times New Roman"/>
        </w:rPr>
      </w:pPr>
      <w:r w:rsidRPr="00B4661C">
        <w:rPr>
          <w:rFonts w:ascii="Times New Roman" w:eastAsia="Times New Roman" w:hAnsi="Times New Roman" w:cs="Times New Roman"/>
        </w:rPr>
        <w:t xml:space="preserve">This section provides that in the </w:t>
      </w:r>
      <w:r w:rsidR="00BF207D">
        <w:rPr>
          <w:rFonts w:ascii="Times New Roman" w:eastAsia="Times New Roman" w:hAnsi="Times New Roman" w:cs="Times New Roman"/>
        </w:rPr>
        <w:t>instrument</w:t>
      </w:r>
      <w:r w:rsidRPr="00B4661C">
        <w:rPr>
          <w:rFonts w:ascii="Times New Roman" w:eastAsia="Times New Roman" w:hAnsi="Times New Roman" w:cs="Times New Roman"/>
        </w:rPr>
        <w:t>, unless the contrary intention appears:</w:t>
      </w:r>
    </w:p>
    <w:p w14:paraId="2A296DD7" w14:textId="77777777" w:rsidR="00B4661C" w:rsidRPr="00B4661C" w:rsidRDefault="00B4661C" w:rsidP="00793999">
      <w:pPr>
        <w:numPr>
          <w:ilvl w:val="0"/>
          <w:numId w:val="7"/>
        </w:numPr>
        <w:spacing w:after="0" w:line="257" w:lineRule="auto"/>
        <w:contextualSpacing/>
        <w:rPr>
          <w:rFonts w:ascii="Times New Roman" w:eastAsia="Times New Roman" w:hAnsi="Times New Roman" w:cs="Times New Roman"/>
        </w:rPr>
      </w:pPr>
      <w:r w:rsidRPr="00B4661C">
        <w:rPr>
          <w:rFonts w:ascii="Times New Roman" w:eastAsia="Times New Roman" w:hAnsi="Times New Roman" w:cs="Times New Roman"/>
        </w:rPr>
        <w:t>a reference to another legislative instrument is a reference to that other legislative instrument as in force from time to time; and</w:t>
      </w:r>
    </w:p>
    <w:p w14:paraId="12678B54" w14:textId="77777777" w:rsidR="00B4661C" w:rsidRPr="00B4661C" w:rsidRDefault="00B4661C" w:rsidP="00FC3F1E">
      <w:pPr>
        <w:numPr>
          <w:ilvl w:val="0"/>
          <w:numId w:val="7"/>
        </w:numPr>
        <w:spacing w:line="257" w:lineRule="auto"/>
        <w:ind w:left="714" w:hanging="357"/>
        <w:rPr>
          <w:rFonts w:ascii="Times New Roman" w:eastAsia="Times New Roman" w:hAnsi="Times New Roman" w:cs="Times New Roman"/>
        </w:rPr>
      </w:pPr>
      <w:r w:rsidRPr="00B4661C">
        <w:rPr>
          <w:rFonts w:ascii="Times New Roman" w:eastAsia="Times New Roman" w:hAnsi="Times New Roman" w:cs="Times New Roman"/>
        </w:rPr>
        <w:t>a reference to any other kind of instrument or writing is a reference to that other instrument or writing as in force or existing from time to time.</w:t>
      </w:r>
    </w:p>
    <w:p w14:paraId="6CF1C2D4" w14:textId="7F0E15A2" w:rsidR="00937733" w:rsidRDefault="00937733" w:rsidP="00793999">
      <w:pPr>
        <w:spacing w:line="257" w:lineRule="auto"/>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Pr>
          <w:rFonts w:ascii="Times New Roman" w:hAnsi="Times New Roman" w:cs="Times New Roman"/>
          <w:b/>
          <w:bCs/>
        </w:rPr>
        <w:t>Class licence</w:t>
      </w:r>
    </w:p>
    <w:p w14:paraId="708B6F0D" w14:textId="08C41B01" w:rsidR="001A203B" w:rsidRDefault="00A5762C" w:rsidP="00793999">
      <w:pPr>
        <w:spacing w:line="257" w:lineRule="auto"/>
        <w:rPr>
          <w:rFonts w:ascii="Times New Roman" w:hAnsi="Times New Roman" w:cs="Times New Roman"/>
        </w:rPr>
      </w:pPr>
      <w:r>
        <w:rPr>
          <w:rFonts w:ascii="Times New Roman" w:hAnsi="Times New Roman" w:cs="Times New Roman"/>
        </w:rPr>
        <w:t xml:space="preserve">This section </w:t>
      </w:r>
      <w:r w:rsidR="00323141">
        <w:rPr>
          <w:rFonts w:ascii="Times New Roman" w:hAnsi="Times New Roman" w:cs="Times New Roman"/>
        </w:rPr>
        <w:t xml:space="preserve">sets out the </w:t>
      </w:r>
      <w:r w:rsidR="00C72A6E">
        <w:rPr>
          <w:rFonts w:ascii="Times New Roman" w:hAnsi="Times New Roman" w:cs="Times New Roman"/>
        </w:rPr>
        <w:t>circumstances in which</w:t>
      </w:r>
      <w:r w:rsidR="008B5920">
        <w:rPr>
          <w:rFonts w:ascii="Times New Roman" w:hAnsi="Times New Roman" w:cs="Times New Roman"/>
        </w:rPr>
        <w:t xml:space="preserve"> operation of a station, for the purpose of</w:t>
      </w:r>
      <w:r w:rsidR="00C72A6E">
        <w:rPr>
          <w:rFonts w:ascii="Times New Roman" w:hAnsi="Times New Roman" w:cs="Times New Roman"/>
        </w:rPr>
        <w:t xml:space="preserve"> </w:t>
      </w:r>
      <w:r w:rsidR="00076320">
        <w:rPr>
          <w:rFonts w:ascii="Times New Roman" w:hAnsi="Times New Roman" w:cs="Times New Roman"/>
        </w:rPr>
        <w:t>communication with a space object</w:t>
      </w:r>
      <w:r w:rsidR="008B5920">
        <w:rPr>
          <w:rFonts w:ascii="Times New Roman" w:hAnsi="Times New Roman" w:cs="Times New Roman"/>
        </w:rPr>
        <w:t>,</w:t>
      </w:r>
      <w:r w:rsidR="00076320">
        <w:rPr>
          <w:rFonts w:ascii="Times New Roman" w:hAnsi="Times New Roman" w:cs="Times New Roman"/>
        </w:rPr>
        <w:t xml:space="preserve"> is</w:t>
      </w:r>
      <w:r w:rsidR="00C72A6E">
        <w:rPr>
          <w:rFonts w:ascii="Times New Roman" w:hAnsi="Times New Roman" w:cs="Times New Roman"/>
        </w:rPr>
        <w:t xml:space="preserve"> authorised</w:t>
      </w:r>
      <w:r w:rsidR="00076320">
        <w:rPr>
          <w:rFonts w:ascii="Times New Roman" w:hAnsi="Times New Roman" w:cs="Times New Roman"/>
        </w:rPr>
        <w:t>.</w:t>
      </w:r>
    </w:p>
    <w:p w14:paraId="2A8831D1" w14:textId="22E8DF1B" w:rsidR="00A5762C" w:rsidRDefault="001A203B" w:rsidP="00793999">
      <w:pPr>
        <w:spacing w:line="257" w:lineRule="auto"/>
        <w:rPr>
          <w:rFonts w:ascii="Times New Roman" w:hAnsi="Times New Roman" w:cs="Times New Roman"/>
        </w:rPr>
      </w:pPr>
      <w:r>
        <w:rPr>
          <w:rFonts w:ascii="Times New Roman" w:hAnsi="Times New Roman" w:cs="Times New Roman"/>
        </w:rPr>
        <w:t xml:space="preserve">Subsection 7(1) </w:t>
      </w:r>
      <w:r w:rsidR="00A1766D">
        <w:rPr>
          <w:rFonts w:ascii="Times New Roman" w:hAnsi="Times New Roman" w:cs="Times New Roman"/>
        </w:rPr>
        <w:t xml:space="preserve">authorises </w:t>
      </w:r>
      <w:r w:rsidR="00A1766D" w:rsidRPr="00A1766D">
        <w:rPr>
          <w:rFonts w:ascii="Times New Roman" w:hAnsi="Times New Roman" w:cs="Times New Roman"/>
        </w:rPr>
        <w:t xml:space="preserve">any person to operate a station to which the </w:t>
      </w:r>
      <w:r w:rsidR="00BF207D">
        <w:rPr>
          <w:rFonts w:ascii="Times New Roman" w:hAnsi="Times New Roman" w:cs="Times New Roman"/>
        </w:rPr>
        <w:t>instrument</w:t>
      </w:r>
      <w:r w:rsidR="00A1766D" w:rsidRPr="00A1766D">
        <w:rPr>
          <w:rFonts w:ascii="Times New Roman" w:hAnsi="Times New Roman" w:cs="Times New Roman"/>
        </w:rPr>
        <w:t xml:space="preserve"> applies for the purpose of communicati</w:t>
      </w:r>
      <w:r w:rsidR="00522317">
        <w:rPr>
          <w:rFonts w:ascii="Times New Roman" w:hAnsi="Times New Roman" w:cs="Times New Roman"/>
        </w:rPr>
        <w:t>ng with</w:t>
      </w:r>
      <w:r w:rsidR="009D02AE" w:rsidRPr="009D02AE">
        <w:t xml:space="preserve"> </w:t>
      </w:r>
      <w:r w:rsidR="009D02AE" w:rsidRPr="009D02AE">
        <w:rPr>
          <w:rFonts w:ascii="Times New Roman" w:hAnsi="Times New Roman" w:cs="Times New Roman"/>
        </w:rPr>
        <w:t>or through a station on a space object which is authorised by a space licence or space receive licence. This operation is subject to</w:t>
      </w:r>
      <w:r w:rsidR="0030216E">
        <w:rPr>
          <w:rFonts w:ascii="Times New Roman" w:hAnsi="Times New Roman" w:cs="Times New Roman"/>
        </w:rPr>
        <w:t xml:space="preserve"> subsection 7(2) and</w:t>
      </w:r>
      <w:r w:rsidR="009D02AE" w:rsidRPr="009D02AE">
        <w:rPr>
          <w:rFonts w:ascii="Times New Roman" w:hAnsi="Times New Roman" w:cs="Times New Roman"/>
        </w:rPr>
        <w:t xml:space="preserve"> the conditions set out in sections 8</w:t>
      </w:r>
      <w:r w:rsidR="00A85CBA">
        <w:rPr>
          <w:rFonts w:ascii="Times New Roman" w:hAnsi="Times New Roman" w:cs="Times New Roman"/>
        </w:rPr>
        <w:t>, 9, 10 and 11</w:t>
      </w:r>
      <w:r w:rsidR="009D02AE" w:rsidRPr="009D02AE">
        <w:rPr>
          <w:rFonts w:ascii="Times New Roman" w:hAnsi="Times New Roman" w:cs="Times New Roman"/>
        </w:rPr>
        <w:t>.</w:t>
      </w:r>
    </w:p>
    <w:p w14:paraId="214590A9" w14:textId="3A812FFC" w:rsidR="0030216E" w:rsidRPr="00261280" w:rsidRDefault="0030216E" w:rsidP="00793999">
      <w:pPr>
        <w:spacing w:line="257" w:lineRule="auto"/>
        <w:rPr>
          <w:rFonts w:ascii="Times New Roman" w:hAnsi="Times New Roman" w:cs="Times New Roman"/>
        </w:rPr>
      </w:pPr>
      <w:r>
        <w:rPr>
          <w:rFonts w:ascii="Times New Roman" w:hAnsi="Times New Roman" w:cs="Times New Roman"/>
        </w:rPr>
        <w:t xml:space="preserve">Subsection 7(2) provides </w:t>
      </w:r>
      <w:r w:rsidR="005B1DEF">
        <w:rPr>
          <w:rFonts w:ascii="Times New Roman" w:hAnsi="Times New Roman" w:cs="Times New Roman"/>
        </w:rPr>
        <w:t xml:space="preserve">that </w:t>
      </w:r>
      <w:r w:rsidR="0019792D">
        <w:rPr>
          <w:rFonts w:ascii="Times New Roman" w:hAnsi="Times New Roman" w:cs="Times New Roman"/>
        </w:rPr>
        <w:t xml:space="preserve">the </w:t>
      </w:r>
      <w:r w:rsidR="00BF207D">
        <w:rPr>
          <w:rFonts w:ascii="Times New Roman" w:hAnsi="Times New Roman" w:cs="Times New Roman"/>
        </w:rPr>
        <w:t>instrument</w:t>
      </w:r>
      <w:r w:rsidR="00E0389B">
        <w:rPr>
          <w:rFonts w:ascii="Times New Roman" w:hAnsi="Times New Roman" w:cs="Times New Roman"/>
        </w:rPr>
        <w:t xml:space="preserve"> </w:t>
      </w:r>
      <w:r w:rsidR="00461384">
        <w:rPr>
          <w:rFonts w:ascii="Times New Roman" w:hAnsi="Times New Roman" w:cs="Times New Roman"/>
        </w:rPr>
        <w:t xml:space="preserve">does not apply to </w:t>
      </w:r>
      <w:r w:rsidR="00B35B3C" w:rsidRPr="00B35B3C">
        <w:rPr>
          <w:rFonts w:ascii="Times New Roman" w:hAnsi="Times New Roman" w:cs="Times New Roman"/>
        </w:rPr>
        <w:t xml:space="preserve">stations located on a space object or to stations that are authorised by an apparatus licence to operate for a </w:t>
      </w:r>
      <w:r w:rsidR="009B529E">
        <w:rPr>
          <w:rFonts w:ascii="Times New Roman" w:hAnsi="Times New Roman" w:cs="Times New Roman"/>
        </w:rPr>
        <w:t xml:space="preserve">purpose that is </w:t>
      </w:r>
      <w:r w:rsidR="00B35B3C" w:rsidRPr="00B35B3C">
        <w:rPr>
          <w:rFonts w:ascii="Times New Roman" w:hAnsi="Times New Roman" w:cs="Times New Roman"/>
        </w:rPr>
        <w:t xml:space="preserve">substantially </w:t>
      </w:r>
      <w:r w:rsidR="009B529E">
        <w:rPr>
          <w:rFonts w:ascii="Times New Roman" w:hAnsi="Times New Roman" w:cs="Times New Roman"/>
        </w:rPr>
        <w:t xml:space="preserve">the same </w:t>
      </w:r>
      <w:r w:rsidR="00B35B3C" w:rsidRPr="00B35B3C">
        <w:rPr>
          <w:rFonts w:ascii="Times New Roman" w:hAnsi="Times New Roman" w:cs="Times New Roman"/>
        </w:rPr>
        <w:t xml:space="preserve">as is authorised by the </w:t>
      </w:r>
      <w:r w:rsidR="000F7B1D">
        <w:rPr>
          <w:rFonts w:ascii="Times New Roman" w:hAnsi="Times New Roman" w:cs="Times New Roman"/>
        </w:rPr>
        <w:t>instrument</w:t>
      </w:r>
      <w:r w:rsidR="009B529E">
        <w:rPr>
          <w:rFonts w:ascii="Times New Roman" w:hAnsi="Times New Roman" w:cs="Times New Roman"/>
        </w:rPr>
        <w:t>.</w:t>
      </w:r>
    </w:p>
    <w:p w14:paraId="2D5DA504" w14:textId="4AC0870F" w:rsidR="00A5762C" w:rsidRDefault="00A5762C" w:rsidP="00793999">
      <w:pPr>
        <w:keepNext/>
        <w:spacing w:line="257" w:lineRule="auto"/>
        <w:rPr>
          <w:rFonts w:ascii="Times New Roman" w:hAnsi="Times New Roman" w:cs="Times New Roman"/>
          <w:b/>
        </w:rPr>
      </w:pPr>
      <w:r>
        <w:rPr>
          <w:rFonts w:ascii="Times New Roman" w:hAnsi="Times New Roman" w:cs="Times New Roman"/>
          <w:b/>
        </w:rPr>
        <w:lastRenderedPageBreak/>
        <w:t>Section 8</w:t>
      </w:r>
      <w:r>
        <w:rPr>
          <w:rFonts w:ascii="Times New Roman" w:hAnsi="Times New Roman" w:cs="Times New Roman"/>
          <w:b/>
        </w:rPr>
        <w:tab/>
      </w:r>
      <w:r w:rsidR="006020AC" w:rsidRPr="006020AC">
        <w:rPr>
          <w:rFonts w:ascii="Times New Roman" w:hAnsi="Times New Roman" w:cs="Times New Roman"/>
          <w:b/>
          <w:bCs/>
        </w:rPr>
        <w:t>Authorised frequencies</w:t>
      </w:r>
    </w:p>
    <w:p w14:paraId="4D3C2495" w14:textId="31AA785B" w:rsidR="00F236B7" w:rsidRDefault="00F236B7" w:rsidP="00793999">
      <w:pPr>
        <w:keepNext/>
        <w:keepLines/>
        <w:spacing w:line="257" w:lineRule="auto"/>
        <w:rPr>
          <w:rFonts w:ascii="Times New Roman" w:hAnsi="Times New Roman" w:cs="Times New Roman"/>
        </w:rPr>
      </w:pPr>
      <w:r>
        <w:rPr>
          <w:rFonts w:ascii="Times New Roman" w:hAnsi="Times New Roman" w:cs="Times New Roman"/>
        </w:rPr>
        <w:t xml:space="preserve">This section sets out </w:t>
      </w:r>
      <w:r w:rsidRPr="00F236B7">
        <w:rPr>
          <w:rFonts w:ascii="Times New Roman" w:hAnsi="Times New Roman" w:cs="Times New Roman"/>
        </w:rPr>
        <w:t xml:space="preserve">the frequencies authorised for transmission or reception by a station operating under the </w:t>
      </w:r>
      <w:r w:rsidR="00BF207D">
        <w:rPr>
          <w:rFonts w:ascii="Times New Roman" w:hAnsi="Times New Roman" w:cs="Times New Roman"/>
        </w:rPr>
        <w:t>instrument</w:t>
      </w:r>
      <w:r>
        <w:rPr>
          <w:rFonts w:ascii="Times New Roman" w:hAnsi="Times New Roman" w:cs="Times New Roman"/>
        </w:rPr>
        <w:t>.</w:t>
      </w:r>
      <w:r w:rsidRPr="00F236B7">
        <w:rPr>
          <w:rFonts w:ascii="Times New Roman" w:hAnsi="Times New Roman" w:cs="Times New Roman"/>
        </w:rPr>
        <w:t xml:space="preserve"> </w:t>
      </w:r>
    </w:p>
    <w:p w14:paraId="47118933" w14:textId="5580E774" w:rsidR="00A5762C" w:rsidRDefault="00A5762C" w:rsidP="00793999">
      <w:pPr>
        <w:keepNext/>
        <w:keepLines/>
        <w:spacing w:line="257" w:lineRule="auto"/>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656F33" w:rsidRPr="00656F33">
        <w:rPr>
          <w:rFonts w:ascii="Times New Roman" w:hAnsi="Times New Roman" w:cs="Times New Roman"/>
          <w:b/>
          <w:bCs/>
        </w:rPr>
        <w:t>Equipment rules and standards</w:t>
      </w:r>
    </w:p>
    <w:p w14:paraId="411A05B1" w14:textId="2B89272E" w:rsidR="00206413" w:rsidRDefault="00A5762C" w:rsidP="00793999">
      <w:pPr>
        <w:keepNext/>
        <w:keepLines/>
        <w:spacing w:line="257" w:lineRule="auto"/>
        <w:rPr>
          <w:rFonts w:ascii="Times New Roman" w:hAnsi="Times New Roman" w:cs="Times New Roman"/>
        </w:rPr>
      </w:pPr>
      <w:r>
        <w:rPr>
          <w:rFonts w:ascii="Times New Roman" w:hAnsi="Times New Roman" w:cs="Times New Roman"/>
        </w:rPr>
        <w:t>This section</w:t>
      </w:r>
      <w:r w:rsidR="00A76284">
        <w:rPr>
          <w:rFonts w:ascii="Times New Roman" w:hAnsi="Times New Roman" w:cs="Times New Roman"/>
        </w:rPr>
        <w:t xml:space="preserve"> </w:t>
      </w:r>
      <w:r w:rsidR="00241571">
        <w:rPr>
          <w:rFonts w:ascii="Times New Roman" w:hAnsi="Times New Roman" w:cs="Times New Roman"/>
        </w:rPr>
        <w:t xml:space="preserve">requires that </w:t>
      </w:r>
      <w:r w:rsidR="00A76284">
        <w:rPr>
          <w:rFonts w:ascii="Times New Roman" w:hAnsi="Times New Roman" w:cs="Times New Roman"/>
        </w:rPr>
        <w:t xml:space="preserve">stations operated under the instrument </w:t>
      </w:r>
      <w:r w:rsidR="00241571">
        <w:rPr>
          <w:rFonts w:ascii="Times New Roman" w:hAnsi="Times New Roman" w:cs="Times New Roman"/>
        </w:rPr>
        <w:t xml:space="preserve">must </w:t>
      </w:r>
      <w:r w:rsidR="006B3524">
        <w:rPr>
          <w:rFonts w:ascii="Times New Roman" w:hAnsi="Times New Roman" w:cs="Times New Roman"/>
        </w:rPr>
        <w:t>comply with certain equipment rules and standards.</w:t>
      </w:r>
    </w:p>
    <w:p w14:paraId="27211BD8" w14:textId="091AA0A8" w:rsidR="00206413" w:rsidRDefault="00206413" w:rsidP="00793999">
      <w:pPr>
        <w:keepNext/>
        <w:keepLines/>
        <w:spacing w:line="257" w:lineRule="auto"/>
        <w:rPr>
          <w:rFonts w:ascii="Times New Roman" w:hAnsi="Times New Roman" w:cs="Times New Roman"/>
        </w:rPr>
      </w:pPr>
      <w:r w:rsidRPr="00206413">
        <w:rPr>
          <w:rFonts w:ascii="Times New Roman" w:hAnsi="Times New Roman" w:cs="Times New Roman"/>
        </w:rPr>
        <w:t xml:space="preserve">Subsection </w:t>
      </w:r>
      <w:r w:rsidR="00EE11EA">
        <w:rPr>
          <w:rFonts w:ascii="Times New Roman" w:hAnsi="Times New Roman" w:cs="Times New Roman"/>
        </w:rPr>
        <w:t>9</w:t>
      </w:r>
      <w:r w:rsidRPr="00206413">
        <w:rPr>
          <w:rFonts w:ascii="Times New Roman" w:hAnsi="Times New Roman" w:cs="Times New Roman"/>
        </w:rPr>
        <w:t xml:space="preserve">(1) provides that a station operated under the </w:t>
      </w:r>
      <w:r w:rsidR="00C82FF4">
        <w:rPr>
          <w:rFonts w:ascii="Times New Roman" w:hAnsi="Times New Roman" w:cs="Times New Roman"/>
        </w:rPr>
        <w:t>instrument</w:t>
      </w:r>
      <w:r w:rsidRPr="00206413">
        <w:rPr>
          <w:rFonts w:ascii="Times New Roman" w:hAnsi="Times New Roman" w:cs="Times New Roman"/>
        </w:rPr>
        <w:t xml:space="preserve"> must comply with any standard </w:t>
      </w:r>
      <w:r w:rsidR="00862432">
        <w:rPr>
          <w:rFonts w:ascii="Times New Roman" w:hAnsi="Times New Roman" w:cs="Times New Roman"/>
        </w:rPr>
        <w:t xml:space="preserve">or equipment rules </w:t>
      </w:r>
      <w:r w:rsidRPr="00206413">
        <w:rPr>
          <w:rFonts w:ascii="Times New Roman" w:hAnsi="Times New Roman" w:cs="Times New Roman"/>
        </w:rPr>
        <w:t>applicable</w:t>
      </w:r>
      <w:r w:rsidR="00862432">
        <w:rPr>
          <w:rFonts w:ascii="Times New Roman" w:hAnsi="Times New Roman" w:cs="Times New Roman"/>
        </w:rPr>
        <w:t xml:space="preserve"> to it</w:t>
      </w:r>
      <w:r w:rsidR="00D72371">
        <w:rPr>
          <w:rFonts w:ascii="Times New Roman" w:hAnsi="Times New Roman" w:cs="Times New Roman"/>
        </w:rPr>
        <w:t>,</w:t>
      </w:r>
      <w:r w:rsidRPr="00206413">
        <w:rPr>
          <w:rFonts w:ascii="Times New Roman" w:hAnsi="Times New Roman" w:cs="Times New Roman"/>
        </w:rPr>
        <w:t xml:space="preserve"> as in force on the </w:t>
      </w:r>
      <w:r w:rsidR="00C82FF4">
        <w:rPr>
          <w:rFonts w:ascii="Times New Roman" w:hAnsi="Times New Roman" w:cs="Times New Roman"/>
        </w:rPr>
        <w:t>‘</w:t>
      </w:r>
      <w:r w:rsidR="00893F0D">
        <w:rPr>
          <w:rFonts w:ascii="Times New Roman" w:hAnsi="Times New Roman" w:cs="Times New Roman"/>
        </w:rPr>
        <w:t xml:space="preserve">device compliance </w:t>
      </w:r>
      <w:r w:rsidRPr="00206413">
        <w:rPr>
          <w:rFonts w:ascii="Times New Roman" w:hAnsi="Times New Roman" w:cs="Times New Roman"/>
        </w:rPr>
        <w:t>day</w:t>
      </w:r>
      <w:r w:rsidR="00C82FF4">
        <w:rPr>
          <w:rFonts w:ascii="Times New Roman" w:hAnsi="Times New Roman" w:cs="Times New Roman"/>
        </w:rPr>
        <w:t>’ for the station</w:t>
      </w:r>
      <w:r w:rsidRPr="00206413">
        <w:rPr>
          <w:rFonts w:ascii="Times New Roman" w:hAnsi="Times New Roman" w:cs="Times New Roman"/>
        </w:rPr>
        <w:t>.</w:t>
      </w:r>
      <w:r w:rsidR="00C82FF4">
        <w:rPr>
          <w:rFonts w:ascii="Times New Roman" w:hAnsi="Times New Roman" w:cs="Times New Roman"/>
        </w:rPr>
        <w:t xml:space="preserve"> This is the </w:t>
      </w:r>
      <w:r w:rsidR="00940728">
        <w:rPr>
          <w:rFonts w:ascii="Times New Roman" w:hAnsi="Times New Roman" w:cs="Times New Roman"/>
        </w:rPr>
        <w:t>later of the day the station was either manufactured in Australia or imported, and the day (if any) the station was altered or modified in a material respect in Australia.</w:t>
      </w:r>
    </w:p>
    <w:p w14:paraId="5661B1A8" w14:textId="431C4491" w:rsidR="00D72371" w:rsidRDefault="00D72371" w:rsidP="00793999">
      <w:pPr>
        <w:keepNext/>
        <w:keepLines/>
        <w:spacing w:line="257" w:lineRule="auto"/>
        <w:rPr>
          <w:rFonts w:ascii="Times New Roman" w:hAnsi="Times New Roman" w:cs="Times New Roman"/>
        </w:rPr>
      </w:pPr>
      <w:r>
        <w:rPr>
          <w:rFonts w:ascii="Times New Roman" w:hAnsi="Times New Roman" w:cs="Times New Roman"/>
        </w:rPr>
        <w:t xml:space="preserve">Subsection 9(2) </w:t>
      </w:r>
      <w:r w:rsidR="00D376B8">
        <w:rPr>
          <w:rFonts w:ascii="Times New Roman" w:hAnsi="Times New Roman" w:cs="Times New Roman"/>
        </w:rPr>
        <w:t xml:space="preserve">requires that a person must not operate a station under the instrument </w:t>
      </w:r>
      <w:r w:rsidR="00B74DB6">
        <w:rPr>
          <w:rFonts w:ascii="Times New Roman" w:hAnsi="Times New Roman" w:cs="Times New Roman"/>
        </w:rPr>
        <w:t xml:space="preserve">if the electromagnetic energy emitted by the station </w:t>
      </w:r>
      <w:r w:rsidR="00A41A68" w:rsidRPr="00B4395E">
        <w:rPr>
          <w:rFonts w:ascii="Times New Roman" w:hAnsi="Times New Roman" w:cs="Times New Roman"/>
        </w:rPr>
        <w:t xml:space="preserve">in a place accessible by the public </w:t>
      </w:r>
      <w:r w:rsidR="00B4395E" w:rsidRPr="00B4395E">
        <w:rPr>
          <w:rFonts w:ascii="Times New Roman" w:hAnsi="Times New Roman" w:cs="Times New Roman"/>
        </w:rPr>
        <w:t xml:space="preserve">exceeds the </w:t>
      </w:r>
      <w:proofErr w:type="gramStart"/>
      <w:r w:rsidR="00B4395E" w:rsidRPr="00B4395E">
        <w:rPr>
          <w:rFonts w:ascii="Times New Roman" w:hAnsi="Times New Roman" w:cs="Times New Roman"/>
        </w:rPr>
        <w:t>general public</w:t>
      </w:r>
      <w:proofErr w:type="gramEnd"/>
      <w:r w:rsidR="00B4395E" w:rsidRPr="00B4395E">
        <w:rPr>
          <w:rFonts w:ascii="Times New Roman" w:hAnsi="Times New Roman" w:cs="Times New Roman"/>
        </w:rPr>
        <w:t xml:space="preserve"> exposure limits specified in the ARPANSA </w:t>
      </w:r>
      <w:r w:rsidR="00B777A7">
        <w:rPr>
          <w:rFonts w:ascii="Times New Roman" w:hAnsi="Times New Roman" w:cs="Times New Roman"/>
        </w:rPr>
        <w:t>S</w:t>
      </w:r>
      <w:r w:rsidR="00B4395E" w:rsidRPr="00B4395E">
        <w:rPr>
          <w:rFonts w:ascii="Times New Roman" w:hAnsi="Times New Roman" w:cs="Times New Roman"/>
        </w:rPr>
        <w:t>tandard</w:t>
      </w:r>
      <w:r w:rsidR="00A41A68">
        <w:rPr>
          <w:rFonts w:ascii="Times New Roman" w:hAnsi="Times New Roman" w:cs="Times New Roman"/>
        </w:rPr>
        <w:t xml:space="preserve">. </w:t>
      </w:r>
      <w:r w:rsidR="00B4395E" w:rsidRPr="00B4395E">
        <w:rPr>
          <w:rFonts w:ascii="Times New Roman" w:hAnsi="Times New Roman" w:cs="Times New Roman"/>
        </w:rPr>
        <w:t xml:space="preserve"> </w:t>
      </w:r>
      <w:r w:rsidR="00DF473D" w:rsidRPr="00DF473D">
        <w:rPr>
          <w:rFonts w:ascii="Times New Roman" w:hAnsi="Times New Roman" w:cs="Times New Roman"/>
        </w:rPr>
        <w:t xml:space="preserve">The ARPANSA </w:t>
      </w:r>
      <w:r w:rsidR="00B777A7">
        <w:rPr>
          <w:rFonts w:ascii="Times New Roman" w:hAnsi="Times New Roman" w:cs="Times New Roman"/>
        </w:rPr>
        <w:t>S</w:t>
      </w:r>
      <w:r w:rsidR="00DF473D" w:rsidRPr="00DF473D">
        <w:rPr>
          <w:rFonts w:ascii="Times New Roman" w:hAnsi="Times New Roman" w:cs="Times New Roman"/>
        </w:rPr>
        <w:t xml:space="preserve">tandard is available, free of charge, from the website of the Australian Radiation Protection and Nuclear Safety Agency at </w:t>
      </w:r>
      <w:r w:rsidR="00B777A7" w:rsidRPr="00B777A7">
        <w:rPr>
          <w:rFonts w:ascii="Times New Roman" w:hAnsi="Times New Roman" w:cs="Times New Roman"/>
        </w:rPr>
        <w:t>www.arpansa.gov.au</w:t>
      </w:r>
      <w:r w:rsidR="009E0924">
        <w:rPr>
          <w:rFonts w:ascii="Times New Roman" w:hAnsi="Times New Roman" w:cs="Times New Roman"/>
        </w:rPr>
        <w:t>.</w:t>
      </w:r>
    </w:p>
    <w:p w14:paraId="38AE22A9" w14:textId="10F77E97" w:rsidR="009E0924" w:rsidRPr="00261280" w:rsidRDefault="009E0924" w:rsidP="00793999">
      <w:pPr>
        <w:keepNext/>
        <w:keepLines/>
        <w:spacing w:line="257" w:lineRule="auto"/>
        <w:rPr>
          <w:rFonts w:ascii="Times New Roman" w:hAnsi="Times New Roman" w:cs="Times New Roman"/>
        </w:rPr>
      </w:pPr>
      <w:r>
        <w:rPr>
          <w:rFonts w:ascii="Times New Roman" w:hAnsi="Times New Roman" w:cs="Times New Roman"/>
        </w:rPr>
        <w:t xml:space="preserve">Subsection 9(3) </w:t>
      </w:r>
      <w:r w:rsidR="00CC448D">
        <w:rPr>
          <w:rFonts w:ascii="Times New Roman" w:hAnsi="Times New Roman" w:cs="Times New Roman"/>
        </w:rPr>
        <w:t xml:space="preserve">specifies that </w:t>
      </w:r>
      <w:r w:rsidR="001831EB">
        <w:rPr>
          <w:rFonts w:ascii="Times New Roman" w:hAnsi="Times New Roman" w:cs="Times New Roman"/>
        </w:rPr>
        <w:t xml:space="preserve">the term </w:t>
      </w:r>
      <w:r w:rsidR="00AB4501">
        <w:rPr>
          <w:rFonts w:ascii="Times New Roman" w:hAnsi="Times New Roman" w:cs="Times New Roman"/>
        </w:rPr>
        <w:t>“standard”</w:t>
      </w:r>
      <w:r w:rsidR="001831EB">
        <w:rPr>
          <w:rFonts w:ascii="Times New Roman" w:hAnsi="Times New Roman" w:cs="Times New Roman"/>
        </w:rPr>
        <w:t xml:space="preserve"> used in paragraph 9(1)(a)</w:t>
      </w:r>
      <w:r w:rsidR="00AD755F">
        <w:rPr>
          <w:rFonts w:ascii="Times New Roman" w:hAnsi="Times New Roman" w:cs="Times New Roman"/>
        </w:rPr>
        <w:t xml:space="preserve"> is defined in section 5 of the Act</w:t>
      </w:r>
      <w:r w:rsidR="001B54F8">
        <w:rPr>
          <w:rFonts w:ascii="Times New Roman" w:hAnsi="Times New Roman" w:cs="Times New Roman"/>
        </w:rPr>
        <w:t>, as in force immediately before the commencement of the Reform Act</w:t>
      </w:r>
      <w:r w:rsidR="00AD755F">
        <w:rPr>
          <w:rFonts w:ascii="Times New Roman" w:hAnsi="Times New Roman" w:cs="Times New Roman"/>
        </w:rPr>
        <w:t>.</w:t>
      </w:r>
    </w:p>
    <w:p w14:paraId="70F3CCC9" w14:textId="36246571" w:rsidR="00A5762C" w:rsidRDefault="00A5762C" w:rsidP="00793999">
      <w:pPr>
        <w:spacing w:line="257" w:lineRule="auto"/>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FA6E9D" w:rsidRPr="00FA6E9D">
        <w:rPr>
          <w:rFonts w:ascii="Times New Roman" w:hAnsi="Times New Roman" w:cs="Times New Roman"/>
          <w:b/>
          <w:bCs/>
        </w:rPr>
        <w:t>Interference with other stations</w:t>
      </w:r>
    </w:p>
    <w:p w14:paraId="66C143FF" w14:textId="38D52556" w:rsidR="003F4118" w:rsidRDefault="00A5762C" w:rsidP="00793999">
      <w:pPr>
        <w:spacing w:line="257" w:lineRule="auto"/>
        <w:rPr>
          <w:rFonts w:ascii="Times New Roman" w:eastAsia="Calibri" w:hAnsi="Times New Roman" w:cs="Times New Roman"/>
        </w:rPr>
      </w:pPr>
      <w:r>
        <w:rPr>
          <w:rFonts w:ascii="Times New Roman" w:eastAsia="Calibri" w:hAnsi="Times New Roman" w:cs="Times New Roman"/>
        </w:rPr>
        <w:t>This section</w:t>
      </w:r>
      <w:r w:rsidR="003F4118">
        <w:rPr>
          <w:rFonts w:ascii="Times New Roman" w:eastAsia="Calibri" w:hAnsi="Times New Roman" w:cs="Times New Roman"/>
        </w:rPr>
        <w:t>:</w:t>
      </w:r>
    </w:p>
    <w:p w14:paraId="458AF617" w14:textId="5DBDBACE" w:rsidR="00025ACE" w:rsidRDefault="00214B0A" w:rsidP="003F4118">
      <w:pPr>
        <w:pStyle w:val="ListParagraph"/>
        <w:numPr>
          <w:ilvl w:val="0"/>
          <w:numId w:val="7"/>
        </w:numPr>
        <w:spacing w:line="257" w:lineRule="auto"/>
        <w:rPr>
          <w:rFonts w:ascii="Times New Roman" w:eastAsia="Calibri" w:hAnsi="Times New Roman" w:cs="Times New Roman"/>
        </w:rPr>
      </w:pPr>
      <w:r w:rsidRPr="00FF43A2">
        <w:rPr>
          <w:rFonts w:ascii="Times New Roman" w:eastAsia="Calibri" w:hAnsi="Times New Roman" w:cs="Times New Roman"/>
        </w:rPr>
        <w:t>provides that</w:t>
      </w:r>
      <w:r w:rsidRPr="003F4118">
        <w:rPr>
          <w:rFonts w:ascii="Times New Roman" w:eastAsia="Calibri" w:hAnsi="Times New Roman" w:cs="Times New Roman"/>
        </w:rPr>
        <w:t xml:space="preserve"> </w:t>
      </w:r>
      <w:r w:rsidR="00FF43A2" w:rsidRPr="003F4118">
        <w:rPr>
          <w:rFonts w:ascii="Times New Roman" w:eastAsia="Calibri" w:hAnsi="Times New Roman" w:cs="Times New Roman"/>
        </w:rPr>
        <w:t xml:space="preserve">the operation of a station under the </w:t>
      </w:r>
      <w:r w:rsidR="00F9496D" w:rsidRPr="003F4118">
        <w:rPr>
          <w:rFonts w:ascii="Times New Roman" w:eastAsia="Calibri" w:hAnsi="Times New Roman" w:cs="Times New Roman"/>
        </w:rPr>
        <w:t>instrument</w:t>
      </w:r>
      <w:r w:rsidR="00FF43A2" w:rsidRPr="003F4118">
        <w:rPr>
          <w:rFonts w:ascii="Times New Roman" w:eastAsia="Calibri" w:hAnsi="Times New Roman" w:cs="Times New Roman"/>
        </w:rPr>
        <w:t xml:space="preserve"> must not interfere with the operation of a radiocommunications receiver</w:t>
      </w:r>
      <w:r w:rsidR="003F4118">
        <w:rPr>
          <w:rFonts w:ascii="Times New Roman" w:eastAsia="Calibri" w:hAnsi="Times New Roman" w:cs="Times New Roman"/>
        </w:rPr>
        <w:t>; and</w:t>
      </w:r>
    </w:p>
    <w:p w14:paraId="4525D546" w14:textId="240BA1CB" w:rsidR="003F4118" w:rsidRDefault="00214B0A" w:rsidP="003F4118">
      <w:pPr>
        <w:pStyle w:val="ListParagraph"/>
        <w:numPr>
          <w:ilvl w:val="0"/>
          <w:numId w:val="7"/>
        </w:numPr>
        <w:spacing w:line="257" w:lineRule="auto"/>
        <w:rPr>
          <w:rFonts w:ascii="Times New Roman" w:eastAsia="Calibri" w:hAnsi="Times New Roman" w:cs="Times New Roman"/>
        </w:rPr>
      </w:pPr>
      <w:r>
        <w:rPr>
          <w:rFonts w:ascii="Times New Roman" w:eastAsia="Calibri" w:hAnsi="Times New Roman" w:cs="Times New Roman"/>
        </w:rPr>
        <w:t xml:space="preserve">specifies </w:t>
      </w:r>
      <w:r w:rsidR="00F027A0">
        <w:rPr>
          <w:rFonts w:ascii="Times New Roman" w:eastAsia="Calibri" w:hAnsi="Times New Roman" w:cs="Times New Roman"/>
        </w:rPr>
        <w:t xml:space="preserve">certain </w:t>
      </w:r>
      <w:r w:rsidR="00F15A1E">
        <w:rPr>
          <w:rFonts w:ascii="Times New Roman" w:eastAsia="Calibri" w:hAnsi="Times New Roman" w:cs="Times New Roman"/>
        </w:rPr>
        <w:t xml:space="preserve">technical parameters </w:t>
      </w:r>
      <w:r w:rsidR="00F027A0">
        <w:rPr>
          <w:rFonts w:ascii="Times New Roman" w:eastAsia="Calibri" w:hAnsi="Times New Roman" w:cs="Times New Roman"/>
        </w:rPr>
        <w:t>and operating limits that must be observed when op</w:t>
      </w:r>
      <w:r w:rsidR="00F86FAE">
        <w:rPr>
          <w:rFonts w:ascii="Times New Roman" w:eastAsia="Calibri" w:hAnsi="Times New Roman" w:cs="Times New Roman"/>
        </w:rPr>
        <w:t xml:space="preserve">erating a station under </w:t>
      </w:r>
      <w:r w:rsidR="000A23AD">
        <w:rPr>
          <w:rFonts w:ascii="Times New Roman" w:eastAsia="Calibri" w:hAnsi="Times New Roman" w:cs="Times New Roman"/>
        </w:rPr>
        <w:t>the instrument.</w:t>
      </w:r>
    </w:p>
    <w:p w14:paraId="66D2F4C7" w14:textId="78E2CA35" w:rsidR="000A23AD" w:rsidRDefault="000A23AD" w:rsidP="000A23AD">
      <w:pPr>
        <w:spacing w:line="257" w:lineRule="auto"/>
        <w:rPr>
          <w:rFonts w:ascii="Times New Roman" w:eastAsia="Calibri" w:hAnsi="Times New Roman" w:cs="Times New Roman"/>
        </w:rPr>
      </w:pPr>
      <w:r>
        <w:rPr>
          <w:rFonts w:ascii="Times New Roman" w:eastAsia="Calibri" w:hAnsi="Times New Roman" w:cs="Times New Roman"/>
        </w:rPr>
        <w:t xml:space="preserve">Subsection 10(1) </w:t>
      </w:r>
      <w:r w:rsidR="00854F09">
        <w:rPr>
          <w:rFonts w:ascii="Times New Roman" w:eastAsia="Calibri" w:hAnsi="Times New Roman" w:cs="Times New Roman"/>
        </w:rPr>
        <w:t xml:space="preserve">provides that </w:t>
      </w:r>
      <w:r w:rsidR="004E5797" w:rsidRPr="004E5797">
        <w:rPr>
          <w:rFonts w:ascii="Times New Roman" w:eastAsia="Calibri" w:hAnsi="Times New Roman" w:cs="Times New Roman"/>
        </w:rPr>
        <w:t xml:space="preserve">operation of a station </w:t>
      </w:r>
      <w:r w:rsidR="00563807">
        <w:rPr>
          <w:rFonts w:ascii="Times New Roman" w:eastAsia="Calibri" w:hAnsi="Times New Roman" w:cs="Times New Roman"/>
        </w:rPr>
        <w:t>under</w:t>
      </w:r>
      <w:r w:rsidR="004E5797">
        <w:rPr>
          <w:rFonts w:ascii="Times New Roman" w:eastAsia="Calibri" w:hAnsi="Times New Roman" w:cs="Times New Roman"/>
        </w:rPr>
        <w:t xml:space="preserve"> the instrument must not</w:t>
      </w:r>
      <w:r w:rsidR="004E5797" w:rsidRPr="004E5797">
        <w:rPr>
          <w:rFonts w:ascii="Times New Roman" w:eastAsia="Calibri" w:hAnsi="Times New Roman" w:cs="Times New Roman"/>
        </w:rPr>
        <w:t xml:space="preserve"> interfere with the operation of a radiocommunications receiver</w:t>
      </w:r>
      <w:r w:rsidR="004E5797">
        <w:rPr>
          <w:rFonts w:ascii="Times New Roman" w:eastAsia="Calibri" w:hAnsi="Times New Roman" w:cs="Times New Roman"/>
        </w:rPr>
        <w:t>.</w:t>
      </w:r>
    </w:p>
    <w:p w14:paraId="5626FC71" w14:textId="65A6AE96" w:rsidR="004E5797" w:rsidRDefault="004E5797" w:rsidP="000A23AD">
      <w:pPr>
        <w:spacing w:line="257" w:lineRule="auto"/>
        <w:rPr>
          <w:rFonts w:ascii="Times New Roman" w:eastAsia="Calibri" w:hAnsi="Times New Roman" w:cs="Times New Roman"/>
        </w:rPr>
      </w:pPr>
      <w:r>
        <w:rPr>
          <w:rFonts w:ascii="Times New Roman" w:eastAsia="Calibri" w:hAnsi="Times New Roman" w:cs="Times New Roman"/>
        </w:rPr>
        <w:t>Subsection 10(2) provides</w:t>
      </w:r>
      <w:r w:rsidR="00A83CBB">
        <w:rPr>
          <w:rFonts w:ascii="Times New Roman" w:eastAsia="Calibri" w:hAnsi="Times New Roman" w:cs="Times New Roman"/>
        </w:rPr>
        <w:t xml:space="preserve"> that the operation of a station under the instrument </w:t>
      </w:r>
      <w:r w:rsidR="00123B7E">
        <w:rPr>
          <w:rFonts w:ascii="Times New Roman" w:eastAsia="Calibri" w:hAnsi="Times New Roman" w:cs="Times New Roman"/>
        </w:rPr>
        <w:t xml:space="preserve">is taken to not interfere with the operation of an </w:t>
      </w:r>
      <w:r w:rsidR="00F44DDE" w:rsidRPr="00F44DDE">
        <w:rPr>
          <w:rFonts w:ascii="Times New Roman" w:eastAsia="Calibri" w:hAnsi="Times New Roman" w:cs="Times New Roman"/>
        </w:rPr>
        <w:t>area-wide receive station that is:</w:t>
      </w:r>
    </w:p>
    <w:p w14:paraId="6A701A5C" w14:textId="58C53C94" w:rsidR="00F44DDE" w:rsidRDefault="002368F1" w:rsidP="00F44DDE">
      <w:pPr>
        <w:pStyle w:val="ListParagraph"/>
        <w:numPr>
          <w:ilvl w:val="0"/>
          <w:numId w:val="7"/>
        </w:numPr>
        <w:spacing w:line="257" w:lineRule="auto"/>
        <w:rPr>
          <w:rFonts w:ascii="Times New Roman" w:eastAsia="Calibri" w:hAnsi="Times New Roman" w:cs="Times New Roman"/>
        </w:rPr>
      </w:pPr>
      <w:r w:rsidRPr="002368F1">
        <w:rPr>
          <w:rFonts w:ascii="Times New Roman" w:eastAsia="Calibri" w:hAnsi="Times New Roman" w:cs="Times New Roman"/>
        </w:rPr>
        <w:t>operating under an area-wide receive licence in the frequency band of 27.5</w:t>
      </w:r>
      <w:r w:rsidR="00890FC4">
        <w:rPr>
          <w:rFonts w:ascii="Times New Roman" w:eastAsia="Calibri" w:hAnsi="Times New Roman" w:cs="Times New Roman"/>
        </w:rPr>
        <w:t xml:space="preserve"> GHz to </w:t>
      </w:r>
      <w:r w:rsidRPr="002368F1">
        <w:rPr>
          <w:rFonts w:ascii="Times New Roman" w:eastAsia="Calibri" w:hAnsi="Times New Roman" w:cs="Times New Roman"/>
        </w:rPr>
        <w:t xml:space="preserve">28.1 GHz that is located outside a </w:t>
      </w:r>
      <w:r w:rsidR="001B113E">
        <w:rPr>
          <w:rFonts w:ascii="Times New Roman" w:eastAsia="Calibri" w:hAnsi="Times New Roman" w:cs="Times New Roman"/>
        </w:rPr>
        <w:t>‘</w:t>
      </w:r>
      <w:r w:rsidRPr="002368F1">
        <w:rPr>
          <w:rFonts w:ascii="Times New Roman" w:eastAsia="Calibri" w:hAnsi="Times New Roman" w:cs="Times New Roman"/>
        </w:rPr>
        <w:t>26 GHz band spectrum licence area</w:t>
      </w:r>
      <w:r w:rsidR="001B113E">
        <w:rPr>
          <w:rFonts w:ascii="Times New Roman" w:eastAsia="Calibri" w:hAnsi="Times New Roman" w:cs="Times New Roman"/>
        </w:rPr>
        <w:t>’</w:t>
      </w:r>
      <w:r w:rsidR="00427641">
        <w:rPr>
          <w:rFonts w:ascii="Times New Roman" w:eastAsia="Calibri" w:hAnsi="Times New Roman" w:cs="Times New Roman"/>
        </w:rPr>
        <w:t xml:space="preserve"> (which </w:t>
      </w:r>
      <w:r w:rsidR="0030347D">
        <w:rPr>
          <w:rFonts w:ascii="Times New Roman" w:eastAsia="Calibri" w:hAnsi="Times New Roman" w:cs="Times New Roman"/>
        </w:rPr>
        <w:t xml:space="preserve">areas </w:t>
      </w:r>
      <w:r w:rsidR="00AA7B6F">
        <w:rPr>
          <w:rFonts w:ascii="Times New Roman" w:eastAsia="Calibri" w:hAnsi="Times New Roman" w:cs="Times New Roman"/>
        </w:rPr>
        <w:t>are</w:t>
      </w:r>
      <w:r w:rsidR="00427641">
        <w:rPr>
          <w:rFonts w:ascii="Times New Roman" w:eastAsia="Calibri" w:hAnsi="Times New Roman" w:cs="Times New Roman"/>
        </w:rPr>
        <w:t xml:space="preserve"> set out in RALI SM 26)</w:t>
      </w:r>
      <w:r>
        <w:rPr>
          <w:rFonts w:ascii="Times New Roman" w:eastAsia="Calibri" w:hAnsi="Times New Roman" w:cs="Times New Roman"/>
        </w:rPr>
        <w:t>; or</w:t>
      </w:r>
    </w:p>
    <w:p w14:paraId="0940ADEF" w14:textId="4E751228" w:rsidR="002368F1" w:rsidRPr="00F44DDE" w:rsidRDefault="006F53EC" w:rsidP="00F44DDE">
      <w:pPr>
        <w:pStyle w:val="ListParagraph"/>
        <w:numPr>
          <w:ilvl w:val="0"/>
          <w:numId w:val="7"/>
        </w:numPr>
        <w:spacing w:line="257" w:lineRule="auto"/>
        <w:rPr>
          <w:rFonts w:ascii="Times New Roman" w:eastAsia="Calibri" w:hAnsi="Times New Roman" w:cs="Times New Roman"/>
        </w:rPr>
      </w:pPr>
      <w:r w:rsidRPr="006F53EC">
        <w:rPr>
          <w:rFonts w:ascii="Times New Roman" w:eastAsia="Calibri" w:hAnsi="Times New Roman" w:cs="Times New Roman"/>
        </w:rPr>
        <w:t>operating under an area-wide receive licence in the frequency band of 28.1</w:t>
      </w:r>
      <w:r w:rsidR="00890FC4">
        <w:rPr>
          <w:rFonts w:ascii="Times New Roman" w:eastAsia="Calibri" w:hAnsi="Times New Roman" w:cs="Times New Roman"/>
        </w:rPr>
        <w:t xml:space="preserve"> GHz to </w:t>
      </w:r>
      <w:r w:rsidRPr="006F53EC">
        <w:rPr>
          <w:rFonts w:ascii="Times New Roman" w:eastAsia="Calibri" w:hAnsi="Times New Roman" w:cs="Times New Roman"/>
        </w:rPr>
        <w:t>29.5 GHz</w:t>
      </w:r>
      <w:r>
        <w:rPr>
          <w:rFonts w:ascii="Times New Roman" w:eastAsia="Calibri" w:hAnsi="Times New Roman" w:cs="Times New Roman"/>
        </w:rPr>
        <w:t>.</w:t>
      </w:r>
    </w:p>
    <w:p w14:paraId="382A93E7" w14:textId="5ED0BB98" w:rsidR="004E5797" w:rsidRDefault="004E5797" w:rsidP="000A23AD">
      <w:pPr>
        <w:spacing w:line="257" w:lineRule="auto"/>
        <w:rPr>
          <w:rFonts w:ascii="Times New Roman" w:eastAsia="Calibri" w:hAnsi="Times New Roman" w:cs="Times New Roman"/>
        </w:rPr>
      </w:pPr>
      <w:r>
        <w:rPr>
          <w:rFonts w:ascii="Times New Roman" w:eastAsia="Calibri" w:hAnsi="Times New Roman" w:cs="Times New Roman"/>
        </w:rPr>
        <w:t xml:space="preserve">Subsection 10(3) </w:t>
      </w:r>
      <w:r w:rsidR="00DD5220">
        <w:rPr>
          <w:rFonts w:ascii="Times New Roman" w:eastAsia="Calibri" w:hAnsi="Times New Roman" w:cs="Times New Roman"/>
        </w:rPr>
        <w:t xml:space="preserve">specifies conditions that apply if </w:t>
      </w:r>
      <w:r w:rsidR="004670E3">
        <w:rPr>
          <w:rFonts w:ascii="Times New Roman" w:eastAsia="Calibri" w:hAnsi="Times New Roman" w:cs="Times New Roman"/>
        </w:rPr>
        <w:t xml:space="preserve">a station </w:t>
      </w:r>
      <w:r w:rsidR="00DD5220">
        <w:rPr>
          <w:rFonts w:ascii="Times New Roman" w:eastAsia="Calibri" w:hAnsi="Times New Roman" w:cs="Times New Roman"/>
        </w:rPr>
        <w:t>is operated under</w:t>
      </w:r>
      <w:r w:rsidR="004670E3">
        <w:rPr>
          <w:rFonts w:ascii="Times New Roman" w:eastAsia="Calibri" w:hAnsi="Times New Roman" w:cs="Times New Roman"/>
        </w:rPr>
        <w:t xml:space="preserve"> the instrument in the frequency bands </w:t>
      </w:r>
      <w:r w:rsidR="003F08FE" w:rsidRPr="003F08FE">
        <w:rPr>
          <w:rFonts w:ascii="Times New Roman" w:eastAsia="Calibri" w:hAnsi="Times New Roman" w:cs="Times New Roman"/>
        </w:rPr>
        <w:t>1610</w:t>
      </w:r>
      <w:r w:rsidR="00890FC4">
        <w:rPr>
          <w:rFonts w:ascii="Times New Roman" w:eastAsia="Calibri" w:hAnsi="Times New Roman" w:cs="Times New Roman"/>
        </w:rPr>
        <w:t xml:space="preserve"> MHz to </w:t>
      </w:r>
      <w:r w:rsidR="003F08FE" w:rsidRPr="003F08FE">
        <w:rPr>
          <w:rFonts w:ascii="Times New Roman" w:eastAsia="Calibri" w:hAnsi="Times New Roman" w:cs="Times New Roman"/>
        </w:rPr>
        <w:t>1626.5 MHz and 1670</w:t>
      </w:r>
      <w:r w:rsidR="00890FC4">
        <w:rPr>
          <w:rFonts w:ascii="Times New Roman" w:eastAsia="Calibri" w:hAnsi="Times New Roman" w:cs="Times New Roman"/>
        </w:rPr>
        <w:t xml:space="preserve"> MHz to </w:t>
      </w:r>
      <w:r w:rsidR="003F08FE" w:rsidRPr="003F08FE">
        <w:rPr>
          <w:rFonts w:ascii="Times New Roman" w:eastAsia="Calibri" w:hAnsi="Times New Roman" w:cs="Times New Roman"/>
        </w:rPr>
        <w:t>1675 MHz within 20 kilometres of a radio astronomy observatory mentioned in Australian footnote reference AUS87 of the spectrum plan</w:t>
      </w:r>
      <w:r w:rsidR="00DD5220">
        <w:rPr>
          <w:rFonts w:ascii="Times New Roman" w:eastAsia="Calibri" w:hAnsi="Times New Roman" w:cs="Times New Roman"/>
        </w:rPr>
        <w:t xml:space="preserve">. </w:t>
      </w:r>
      <w:r w:rsidR="00DD5220" w:rsidRPr="00DD5220">
        <w:rPr>
          <w:rFonts w:ascii="Times New Roman" w:eastAsia="Calibri" w:hAnsi="Times New Roman" w:cs="Times New Roman"/>
        </w:rPr>
        <w:t>In such circumstances the operator of the station must seek advice from the operator of the radio astronomy observatory about when it may operate the station and operate the station consistently with that advice.</w:t>
      </w:r>
    </w:p>
    <w:p w14:paraId="71A06D24" w14:textId="6EFC0B8A" w:rsidR="004E5797" w:rsidRDefault="004E5797" w:rsidP="000A23AD">
      <w:pPr>
        <w:spacing w:line="257" w:lineRule="auto"/>
        <w:rPr>
          <w:rFonts w:ascii="Times New Roman" w:eastAsia="Calibri" w:hAnsi="Times New Roman" w:cs="Times New Roman"/>
        </w:rPr>
      </w:pPr>
      <w:r>
        <w:rPr>
          <w:rFonts w:ascii="Times New Roman" w:eastAsia="Calibri" w:hAnsi="Times New Roman" w:cs="Times New Roman"/>
        </w:rPr>
        <w:t>Subsection 10(4) provides</w:t>
      </w:r>
      <w:r w:rsidR="00A00352">
        <w:rPr>
          <w:rFonts w:ascii="Times New Roman" w:eastAsia="Calibri" w:hAnsi="Times New Roman" w:cs="Times New Roman"/>
        </w:rPr>
        <w:t xml:space="preserve"> that t</w:t>
      </w:r>
      <w:r w:rsidR="00A00352" w:rsidRPr="00A00352">
        <w:rPr>
          <w:rFonts w:ascii="Times New Roman" w:eastAsia="Calibri" w:hAnsi="Times New Roman" w:cs="Times New Roman"/>
        </w:rPr>
        <w:t xml:space="preserve">he operator of a radio astronomy observatory may give advice to a person for the purposes of subsection </w:t>
      </w:r>
      <w:r w:rsidR="00A00352">
        <w:rPr>
          <w:rFonts w:ascii="Times New Roman" w:eastAsia="Calibri" w:hAnsi="Times New Roman" w:cs="Times New Roman"/>
        </w:rPr>
        <w:t>10</w:t>
      </w:r>
      <w:r w:rsidR="00A00352" w:rsidRPr="00A00352">
        <w:rPr>
          <w:rFonts w:ascii="Times New Roman" w:eastAsia="Calibri" w:hAnsi="Times New Roman" w:cs="Times New Roman"/>
        </w:rPr>
        <w:t>(3).</w:t>
      </w:r>
    </w:p>
    <w:p w14:paraId="2AD6DC1A" w14:textId="0854DFAE" w:rsidR="004E5797" w:rsidRDefault="004E5797" w:rsidP="006104BF">
      <w:pPr>
        <w:spacing w:line="257" w:lineRule="auto"/>
        <w:rPr>
          <w:rFonts w:ascii="Times New Roman" w:eastAsia="Calibri" w:hAnsi="Times New Roman" w:cs="Times New Roman"/>
        </w:rPr>
      </w:pPr>
      <w:r>
        <w:rPr>
          <w:rFonts w:ascii="Times New Roman" w:eastAsia="Calibri" w:hAnsi="Times New Roman" w:cs="Times New Roman"/>
        </w:rPr>
        <w:t>Subsection 10(5) provides</w:t>
      </w:r>
      <w:r w:rsidR="00273F33">
        <w:rPr>
          <w:rFonts w:ascii="Times New Roman" w:eastAsia="Calibri" w:hAnsi="Times New Roman" w:cs="Times New Roman"/>
        </w:rPr>
        <w:t xml:space="preserve"> that a station may not be operated under the instrument </w:t>
      </w:r>
      <w:r w:rsidR="006104BF" w:rsidRPr="006104BF">
        <w:rPr>
          <w:rFonts w:ascii="Times New Roman" w:eastAsia="Calibri" w:hAnsi="Times New Roman" w:cs="Times New Roman"/>
        </w:rPr>
        <w:t>in the frequency bands of 1660</w:t>
      </w:r>
      <w:r w:rsidR="00890FC4">
        <w:rPr>
          <w:rFonts w:ascii="Times New Roman" w:eastAsia="Calibri" w:hAnsi="Times New Roman" w:cs="Times New Roman"/>
        </w:rPr>
        <w:t xml:space="preserve"> to</w:t>
      </w:r>
      <w:r w:rsidR="006104BF" w:rsidRPr="006104BF">
        <w:rPr>
          <w:rFonts w:ascii="Times New Roman" w:eastAsia="Calibri" w:hAnsi="Times New Roman" w:cs="Times New Roman"/>
        </w:rPr>
        <w:t xml:space="preserve"> 1660.5 MHz and 1668 MHz to 1670 MHz when the station</w:t>
      </w:r>
      <w:r w:rsidR="00B605F0">
        <w:rPr>
          <w:rFonts w:ascii="Times New Roman" w:eastAsia="Calibri" w:hAnsi="Times New Roman" w:cs="Times New Roman"/>
        </w:rPr>
        <w:t xml:space="preserve"> </w:t>
      </w:r>
      <w:r w:rsidR="006104BF" w:rsidRPr="006104BF">
        <w:rPr>
          <w:rFonts w:ascii="Times New Roman" w:eastAsia="Calibri" w:hAnsi="Times New Roman" w:cs="Times New Roman"/>
        </w:rPr>
        <w:t xml:space="preserve">is within 500 kilometres </w:t>
      </w:r>
      <w:r w:rsidR="006104BF" w:rsidRPr="006104BF">
        <w:rPr>
          <w:rFonts w:ascii="Times New Roman" w:eastAsia="Calibri" w:hAnsi="Times New Roman" w:cs="Times New Roman"/>
        </w:rPr>
        <w:lastRenderedPageBreak/>
        <w:t>of a radio astronomy observatory mentioned in Australian footnote reference AUS87 of the spectrum plan</w:t>
      </w:r>
      <w:r w:rsidR="00B73140">
        <w:rPr>
          <w:rFonts w:ascii="Times New Roman" w:eastAsia="Calibri" w:hAnsi="Times New Roman" w:cs="Times New Roman"/>
        </w:rPr>
        <w:t xml:space="preserve"> or when the station </w:t>
      </w:r>
      <w:r w:rsidR="006104BF" w:rsidRPr="006104BF">
        <w:rPr>
          <w:rFonts w:ascii="Times New Roman" w:eastAsia="Calibri" w:hAnsi="Times New Roman" w:cs="Times New Roman"/>
        </w:rPr>
        <w:t>is on board an aircraft that is in the air.</w:t>
      </w:r>
    </w:p>
    <w:p w14:paraId="3BB265A5" w14:textId="61C70571" w:rsidR="005A029B" w:rsidRPr="005A029B" w:rsidRDefault="004E5797" w:rsidP="005A029B">
      <w:pPr>
        <w:spacing w:line="257" w:lineRule="auto"/>
        <w:rPr>
          <w:rFonts w:ascii="Times New Roman" w:eastAsia="Calibri" w:hAnsi="Times New Roman" w:cs="Times New Roman"/>
        </w:rPr>
      </w:pPr>
      <w:r>
        <w:rPr>
          <w:rFonts w:ascii="Times New Roman" w:eastAsia="Calibri" w:hAnsi="Times New Roman" w:cs="Times New Roman"/>
        </w:rPr>
        <w:t xml:space="preserve">Subsection 10(6) </w:t>
      </w:r>
      <w:r w:rsidR="007D3157">
        <w:rPr>
          <w:rFonts w:ascii="Times New Roman" w:eastAsia="Calibri" w:hAnsi="Times New Roman" w:cs="Times New Roman"/>
        </w:rPr>
        <w:t>requires</w:t>
      </w:r>
      <w:r w:rsidR="006921DA">
        <w:rPr>
          <w:rFonts w:ascii="Times New Roman" w:eastAsia="Calibri" w:hAnsi="Times New Roman" w:cs="Times New Roman"/>
        </w:rPr>
        <w:t xml:space="preserve"> </w:t>
      </w:r>
      <w:r w:rsidR="005A029B">
        <w:rPr>
          <w:rFonts w:ascii="Times New Roman" w:eastAsia="Calibri" w:hAnsi="Times New Roman" w:cs="Times New Roman"/>
        </w:rPr>
        <w:t>that s</w:t>
      </w:r>
      <w:r w:rsidR="005A029B" w:rsidRPr="005A029B">
        <w:rPr>
          <w:rFonts w:ascii="Times New Roman" w:eastAsia="Calibri" w:hAnsi="Times New Roman" w:cs="Times New Roman"/>
        </w:rPr>
        <w:t xml:space="preserve">tations cannot operate in </w:t>
      </w:r>
      <w:r w:rsidR="00691C80">
        <w:rPr>
          <w:rFonts w:ascii="Times New Roman" w:eastAsia="Calibri" w:hAnsi="Times New Roman" w:cs="Times New Roman"/>
        </w:rPr>
        <w:t>the</w:t>
      </w:r>
      <w:r w:rsidR="005A029B" w:rsidRPr="005A029B">
        <w:rPr>
          <w:rFonts w:ascii="Times New Roman" w:eastAsia="Calibri" w:hAnsi="Times New Roman" w:cs="Times New Roman"/>
        </w:rPr>
        <w:t xml:space="preserve"> frequency range </w:t>
      </w:r>
      <w:r w:rsidR="00691C80" w:rsidRPr="00691C80">
        <w:rPr>
          <w:rFonts w:ascii="Times New Roman" w:eastAsia="Calibri" w:hAnsi="Times New Roman" w:cs="Times New Roman"/>
        </w:rPr>
        <w:t>1673.38 MHz to 1675</w:t>
      </w:r>
      <w:r w:rsidR="00691C80">
        <w:rPr>
          <w:rFonts w:ascii="Times New Roman" w:eastAsia="Calibri" w:hAnsi="Times New Roman" w:cs="Times New Roman"/>
        </w:rPr>
        <w:t> </w:t>
      </w:r>
      <w:r w:rsidR="00691C80" w:rsidRPr="00691C80">
        <w:rPr>
          <w:rFonts w:ascii="Times New Roman" w:eastAsia="Calibri" w:hAnsi="Times New Roman" w:cs="Times New Roman"/>
        </w:rPr>
        <w:t xml:space="preserve">MHz </w:t>
      </w:r>
      <w:r w:rsidR="005A029B" w:rsidRPr="005A029B">
        <w:rPr>
          <w:rFonts w:ascii="Times New Roman" w:eastAsia="Calibri" w:hAnsi="Times New Roman" w:cs="Times New Roman"/>
        </w:rPr>
        <w:t>if their emissions exceed -128.1 dBm/4 MHz for more than 20% of the time at the receiver antenna output of any licensed earth</w:t>
      </w:r>
      <w:r w:rsidR="00E47F00">
        <w:rPr>
          <w:rFonts w:ascii="Times New Roman" w:eastAsia="Calibri" w:hAnsi="Times New Roman" w:cs="Times New Roman"/>
        </w:rPr>
        <w:t xml:space="preserve"> receive</w:t>
      </w:r>
      <w:r w:rsidR="005A029B" w:rsidRPr="005A029B">
        <w:rPr>
          <w:rFonts w:ascii="Times New Roman" w:eastAsia="Calibri" w:hAnsi="Times New Roman" w:cs="Times New Roman"/>
        </w:rPr>
        <w:t xml:space="preserve"> station.</w:t>
      </w:r>
    </w:p>
    <w:p w14:paraId="0CBD1785" w14:textId="77777777" w:rsidR="00D4066F" w:rsidRPr="00FC7C03" w:rsidRDefault="004E5797" w:rsidP="00D4066F">
      <w:pPr>
        <w:rPr>
          <w:rFonts w:ascii="Times New Roman" w:hAnsi="Times New Roman" w:cs="Times New Roman"/>
          <w:bCs/>
        </w:rPr>
      </w:pPr>
      <w:r>
        <w:rPr>
          <w:rFonts w:ascii="Times New Roman" w:eastAsia="Calibri" w:hAnsi="Times New Roman" w:cs="Times New Roman"/>
        </w:rPr>
        <w:t>Subsection 10(7)</w:t>
      </w:r>
      <w:r w:rsidR="00FE19E3" w:rsidRPr="00173320">
        <w:rPr>
          <w:rFonts w:ascii="Times New Roman" w:eastAsia="Calibri" w:hAnsi="Times New Roman" w:cs="Times New Roman"/>
        </w:rPr>
        <w:t xml:space="preserve"> </w:t>
      </w:r>
      <w:r w:rsidR="00D4066F">
        <w:rPr>
          <w:rFonts w:ascii="Times New Roman" w:hAnsi="Times New Roman" w:cs="Times New Roman"/>
          <w:bCs/>
        </w:rPr>
        <w:t>provides that</w:t>
      </w:r>
      <w:r w:rsidR="00D4066F" w:rsidRPr="00FC7C03">
        <w:rPr>
          <w:rFonts w:ascii="Times New Roman" w:hAnsi="Times New Roman" w:cs="Times New Roman"/>
          <w:bCs/>
        </w:rPr>
        <w:t xml:space="preserve"> a station </w:t>
      </w:r>
      <w:r w:rsidR="00D4066F">
        <w:rPr>
          <w:rFonts w:ascii="Times New Roman" w:hAnsi="Times New Roman" w:cs="Times New Roman"/>
          <w:bCs/>
        </w:rPr>
        <w:t xml:space="preserve">must not be operated </w:t>
      </w:r>
      <w:r w:rsidR="00D4066F" w:rsidRPr="00FC7C03">
        <w:rPr>
          <w:rFonts w:ascii="Times New Roman" w:hAnsi="Times New Roman" w:cs="Times New Roman"/>
          <w:bCs/>
        </w:rPr>
        <w:t xml:space="preserve">in the frequency </w:t>
      </w:r>
      <w:r w:rsidR="00D4066F">
        <w:rPr>
          <w:rFonts w:ascii="Times New Roman" w:hAnsi="Times New Roman" w:cs="Times New Roman"/>
          <w:bCs/>
        </w:rPr>
        <w:t>band</w:t>
      </w:r>
      <w:r w:rsidR="00D4066F" w:rsidRPr="00FC7C03">
        <w:rPr>
          <w:rFonts w:ascii="Times New Roman" w:hAnsi="Times New Roman" w:cs="Times New Roman"/>
          <w:bCs/>
        </w:rPr>
        <w:t xml:space="preserve"> 2005</w:t>
      </w:r>
      <w:r w:rsidR="00D4066F">
        <w:rPr>
          <w:rFonts w:ascii="Times New Roman" w:hAnsi="Times New Roman" w:cs="Times New Roman"/>
          <w:bCs/>
        </w:rPr>
        <w:t xml:space="preserve"> MHz</w:t>
      </w:r>
      <w:r w:rsidR="00D4066F" w:rsidRPr="00FC7C03">
        <w:rPr>
          <w:rFonts w:ascii="Times New Roman" w:hAnsi="Times New Roman" w:cs="Times New Roman"/>
          <w:bCs/>
        </w:rPr>
        <w:t xml:space="preserve"> to 2010 MHz </w:t>
      </w:r>
      <w:r w:rsidR="00D4066F">
        <w:rPr>
          <w:rFonts w:ascii="Times New Roman" w:hAnsi="Times New Roman" w:cs="Times New Roman"/>
          <w:bCs/>
        </w:rPr>
        <w:t>unless both</w:t>
      </w:r>
      <w:r w:rsidR="00D4066F" w:rsidRPr="00FC7C03">
        <w:rPr>
          <w:rFonts w:ascii="Times New Roman" w:hAnsi="Times New Roman" w:cs="Times New Roman"/>
          <w:bCs/>
        </w:rPr>
        <w:t>:</w:t>
      </w:r>
    </w:p>
    <w:p w14:paraId="62A34849" w14:textId="77777777" w:rsidR="00D4066F" w:rsidRDefault="00D4066F" w:rsidP="00D4066F">
      <w:pPr>
        <w:pStyle w:val="ListParagraph"/>
        <w:numPr>
          <w:ilvl w:val="0"/>
          <w:numId w:val="42"/>
        </w:numPr>
        <w:rPr>
          <w:rFonts w:ascii="Times New Roman" w:hAnsi="Times New Roman" w:cs="Times New Roman"/>
          <w:bCs/>
        </w:rPr>
      </w:pPr>
      <w:r w:rsidRPr="002B5438">
        <w:rPr>
          <w:rFonts w:ascii="Times New Roman" w:hAnsi="Times New Roman" w:cs="Times New Roman"/>
          <w:bCs/>
        </w:rPr>
        <w:t>the radiocommunications transmitter of the station is not on board an aircraft that is in the air; and</w:t>
      </w:r>
      <w:r>
        <w:rPr>
          <w:rFonts w:ascii="Times New Roman" w:hAnsi="Times New Roman" w:cs="Times New Roman"/>
          <w:bCs/>
        </w:rPr>
        <w:t xml:space="preserve"> </w:t>
      </w:r>
    </w:p>
    <w:p w14:paraId="65523927" w14:textId="276B8392" w:rsidR="004E5797" w:rsidRPr="00D4066F" w:rsidRDefault="00D4066F" w:rsidP="00D4066F">
      <w:pPr>
        <w:pStyle w:val="ListParagraph"/>
        <w:numPr>
          <w:ilvl w:val="0"/>
          <w:numId w:val="42"/>
        </w:numPr>
        <w:rPr>
          <w:rFonts w:ascii="Times New Roman" w:hAnsi="Times New Roman" w:cs="Times New Roman"/>
          <w:bCs/>
        </w:rPr>
      </w:pPr>
      <w:r w:rsidRPr="00D4066F">
        <w:rPr>
          <w:rFonts w:ascii="Times New Roman" w:hAnsi="Times New Roman" w:cs="Times New Roman"/>
          <w:bCs/>
        </w:rPr>
        <w:t xml:space="preserve">the emissions of the radiocommunications transmitter above 2010 MHz do not exceed an equivalent </w:t>
      </w:r>
      <w:proofErr w:type="spellStart"/>
      <w:r w:rsidRPr="00D4066F">
        <w:rPr>
          <w:rFonts w:ascii="Times New Roman" w:hAnsi="Times New Roman" w:cs="Times New Roman"/>
          <w:bCs/>
        </w:rPr>
        <w:t>isotropically</w:t>
      </w:r>
      <w:proofErr w:type="spellEnd"/>
      <w:r w:rsidRPr="00D4066F">
        <w:rPr>
          <w:rFonts w:ascii="Times New Roman" w:hAnsi="Times New Roman" w:cs="Times New Roman"/>
          <w:bCs/>
        </w:rPr>
        <w:t xml:space="preserve"> radiated power (</w:t>
      </w:r>
      <w:r w:rsidRPr="00D4066F">
        <w:rPr>
          <w:rFonts w:ascii="Times New Roman" w:hAnsi="Times New Roman" w:cs="Times New Roman"/>
          <w:b/>
        </w:rPr>
        <w:t>EIRP</w:t>
      </w:r>
      <w:r w:rsidRPr="00D4066F">
        <w:rPr>
          <w:rFonts w:ascii="Times New Roman" w:hAnsi="Times New Roman" w:cs="Times New Roman"/>
          <w:bCs/>
        </w:rPr>
        <w:t xml:space="preserve">) of -66 </w:t>
      </w:r>
      <w:proofErr w:type="spellStart"/>
      <w:r w:rsidRPr="00D4066F">
        <w:rPr>
          <w:rFonts w:ascii="Times New Roman" w:hAnsi="Times New Roman" w:cs="Times New Roman"/>
          <w:bCs/>
        </w:rPr>
        <w:t>dBW</w:t>
      </w:r>
      <w:proofErr w:type="spellEnd"/>
      <w:r w:rsidRPr="00D4066F">
        <w:rPr>
          <w:rFonts w:ascii="Times New Roman" w:hAnsi="Times New Roman" w:cs="Times New Roman"/>
          <w:bCs/>
        </w:rPr>
        <w:t xml:space="preserve"> for each </w:t>
      </w:r>
      <w:proofErr w:type="spellStart"/>
      <w:r w:rsidRPr="00D4066F">
        <w:rPr>
          <w:rFonts w:ascii="Times New Roman" w:hAnsi="Times New Roman" w:cs="Times New Roman"/>
          <w:bCs/>
        </w:rPr>
        <w:t>MHz</w:t>
      </w:r>
      <w:r w:rsidR="00173320" w:rsidRPr="00D4066F">
        <w:rPr>
          <w:rFonts w:ascii="Times New Roman" w:eastAsia="Calibri" w:hAnsi="Times New Roman" w:cs="Times New Roman"/>
        </w:rPr>
        <w:t>.</w:t>
      </w:r>
      <w:proofErr w:type="spellEnd"/>
    </w:p>
    <w:p w14:paraId="20BEF929" w14:textId="47D56791" w:rsidR="00D849D2" w:rsidRDefault="004E5797" w:rsidP="00D849D2">
      <w:pPr>
        <w:spacing w:line="257" w:lineRule="auto"/>
        <w:rPr>
          <w:rFonts w:ascii="Times New Roman" w:eastAsia="Calibri" w:hAnsi="Times New Roman" w:cs="Times New Roman"/>
        </w:rPr>
      </w:pPr>
      <w:r>
        <w:rPr>
          <w:rFonts w:ascii="Times New Roman" w:eastAsia="Calibri" w:hAnsi="Times New Roman" w:cs="Times New Roman"/>
        </w:rPr>
        <w:t xml:space="preserve">Subsection 10(8) </w:t>
      </w:r>
      <w:r w:rsidR="008417CA">
        <w:rPr>
          <w:rFonts w:ascii="Times New Roman" w:eastAsia="Calibri" w:hAnsi="Times New Roman" w:cs="Times New Roman"/>
        </w:rPr>
        <w:t>requires</w:t>
      </w:r>
      <w:r w:rsidR="00D849D2" w:rsidRPr="00FE19E3">
        <w:rPr>
          <w:rFonts w:ascii="Times New Roman" w:eastAsia="Calibri" w:hAnsi="Times New Roman" w:cs="Times New Roman"/>
        </w:rPr>
        <w:t xml:space="preserve"> that a station must not be operated in the frequency band 2005 to 2010 MHz in a metropolitan area unless each of the following applies</w:t>
      </w:r>
      <w:r w:rsidR="00D849D2">
        <w:rPr>
          <w:rFonts w:ascii="Times New Roman" w:eastAsia="Calibri" w:hAnsi="Times New Roman" w:cs="Times New Roman"/>
        </w:rPr>
        <w:t>:</w:t>
      </w:r>
    </w:p>
    <w:p w14:paraId="6F742353" w14:textId="77777777" w:rsidR="00D849D2" w:rsidRDefault="00D849D2" w:rsidP="00D849D2">
      <w:pPr>
        <w:pStyle w:val="ListParagraph"/>
        <w:numPr>
          <w:ilvl w:val="0"/>
          <w:numId w:val="7"/>
        </w:numPr>
        <w:spacing w:line="257" w:lineRule="auto"/>
        <w:rPr>
          <w:rFonts w:ascii="Times New Roman" w:eastAsia="Calibri" w:hAnsi="Times New Roman" w:cs="Times New Roman"/>
        </w:rPr>
      </w:pPr>
      <w:r w:rsidRPr="00D849D2">
        <w:rPr>
          <w:rFonts w:ascii="Times New Roman" w:eastAsia="Calibri" w:hAnsi="Times New Roman" w:cs="Times New Roman"/>
        </w:rPr>
        <w:t xml:space="preserve">the emissions of the radiocommunications transmitter of the station do not exceed a maximum EIRP of 0.5 </w:t>
      </w:r>
      <w:proofErr w:type="spellStart"/>
      <w:r w:rsidRPr="00D849D2">
        <w:rPr>
          <w:rFonts w:ascii="Times New Roman" w:eastAsia="Calibri" w:hAnsi="Times New Roman" w:cs="Times New Roman"/>
        </w:rPr>
        <w:t>dBW</w:t>
      </w:r>
      <w:proofErr w:type="spellEnd"/>
      <w:r w:rsidRPr="00D849D2">
        <w:rPr>
          <w:rFonts w:ascii="Times New Roman" w:eastAsia="Calibri" w:hAnsi="Times New Roman" w:cs="Times New Roman"/>
        </w:rPr>
        <w:t xml:space="preserve"> for each MHz; and</w:t>
      </w:r>
    </w:p>
    <w:p w14:paraId="73D82515" w14:textId="77777777" w:rsidR="00D849D2" w:rsidRDefault="00D849D2" w:rsidP="00D849D2">
      <w:pPr>
        <w:pStyle w:val="ListParagraph"/>
        <w:numPr>
          <w:ilvl w:val="0"/>
          <w:numId w:val="7"/>
        </w:numPr>
        <w:spacing w:line="257" w:lineRule="auto"/>
        <w:rPr>
          <w:rFonts w:ascii="Times New Roman" w:eastAsia="Calibri" w:hAnsi="Times New Roman" w:cs="Times New Roman"/>
        </w:rPr>
      </w:pPr>
      <w:r w:rsidRPr="00D849D2">
        <w:rPr>
          <w:rFonts w:ascii="Times New Roman" w:eastAsia="Calibri" w:hAnsi="Times New Roman" w:cs="Times New Roman"/>
        </w:rPr>
        <w:t>the maximum duty cycle of the radiocommunications transmitter does not exceed 1% averaged over a 15-minute period; and</w:t>
      </w:r>
    </w:p>
    <w:p w14:paraId="0E035897" w14:textId="05A3B15E" w:rsidR="00D849D2" w:rsidRPr="00D849D2" w:rsidRDefault="00D849D2" w:rsidP="00D849D2">
      <w:pPr>
        <w:pStyle w:val="ListParagraph"/>
        <w:numPr>
          <w:ilvl w:val="0"/>
          <w:numId w:val="7"/>
        </w:numPr>
        <w:spacing w:line="257" w:lineRule="auto"/>
        <w:rPr>
          <w:rFonts w:ascii="Times New Roman" w:eastAsia="Calibri" w:hAnsi="Times New Roman" w:cs="Times New Roman"/>
        </w:rPr>
      </w:pPr>
      <w:r w:rsidRPr="00D849D2">
        <w:rPr>
          <w:rFonts w:ascii="Times New Roman" w:eastAsia="Calibri" w:hAnsi="Times New Roman" w:cs="Times New Roman"/>
        </w:rPr>
        <w:t>each transmission of the radiocommunications transmitter does not exceed 4 seconds in duration.</w:t>
      </w:r>
    </w:p>
    <w:p w14:paraId="6C3E497A" w14:textId="62057908" w:rsidR="00DE4F7C" w:rsidRPr="00F81AD3" w:rsidRDefault="004E5797" w:rsidP="00DE4F7C">
      <w:pPr>
        <w:rPr>
          <w:rFonts w:ascii="Times New Roman" w:hAnsi="Times New Roman" w:cs="Times New Roman"/>
          <w:bCs/>
        </w:rPr>
      </w:pPr>
      <w:r>
        <w:rPr>
          <w:rFonts w:ascii="Times New Roman" w:eastAsia="Calibri" w:hAnsi="Times New Roman" w:cs="Times New Roman"/>
        </w:rPr>
        <w:t>Subsection 10(9) provides</w:t>
      </w:r>
      <w:r w:rsidR="00456397">
        <w:rPr>
          <w:rFonts w:ascii="Times New Roman" w:eastAsia="Calibri" w:hAnsi="Times New Roman" w:cs="Times New Roman"/>
        </w:rPr>
        <w:t xml:space="preserve"> that s</w:t>
      </w:r>
      <w:r w:rsidR="00456397" w:rsidRPr="00456397">
        <w:rPr>
          <w:rFonts w:ascii="Times New Roman" w:eastAsia="Calibri" w:hAnsi="Times New Roman" w:cs="Times New Roman"/>
        </w:rPr>
        <w:t xml:space="preserve">tations can only operate in </w:t>
      </w:r>
      <w:r w:rsidR="00500710" w:rsidRPr="00500710">
        <w:rPr>
          <w:rFonts w:ascii="Times New Roman" w:eastAsia="Calibri" w:hAnsi="Times New Roman" w:cs="Times New Roman"/>
        </w:rPr>
        <w:t xml:space="preserve">the frequency </w:t>
      </w:r>
      <w:r w:rsidR="00500710">
        <w:rPr>
          <w:rFonts w:ascii="Times New Roman" w:eastAsia="Calibri" w:hAnsi="Times New Roman" w:cs="Times New Roman"/>
        </w:rPr>
        <w:t>range</w:t>
      </w:r>
      <w:r w:rsidR="00500710" w:rsidRPr="00500710">
        <w:rPr>
          <w:rFonts w:ascii="Times New Roman" w:eastAsia="Calibri" w:hAnsi="Times New Roman" w:cs="Times New Roman"/>
        </w:rPr>
        <w:t xml:space="preserve"> of 27.5 GHz to 28.3</w:t>
      </w:r>
      <w:r w:rsidR="002856D5">
        <w:rPr>
          <w:rFonts w:ascii="Times New Roman" w:eastAsia="Calibri" w:hAnsi="Times New Roman" w:cs="Times New Roman"/>
        </w:rPr>
        <w:t> </w:t>
      </w:r>
      <w:r w:rsidR="00500710" w:rsidRPr="00500710">
        <w:rPr>
          <w:rFonts w:ascii="Times New Roman" w:eastAsia="Calibri" w:hAnsi="Times New Roman" w:cs="Times New Roman"/>
        </w:rPr>
        <w:t xml:space="preserve">GHz on land </w:t>
      </w:r>
      <w:r w:rsidR="002856D5">
        <w:rPr>
          <w:rFonts w:ascii="Times New Roman" w:hAnsi="Times New Roman" w:cs="Times New Roman"/>
          <w:bCs/>
        </w:rPr>
        <w:t xml:space="preserve">if </w:t>
      </w:r>
      <w:r w:rsidR="00DE4F7C">
        <w:rPr>
          <w:rFonts w:ascii="Times New Roman" w:hAnsi="Times New Roman" w:cs="Times New Roman"/>
          <w:bCs/>
        </w:rPr>
        <w:t>each of the following applies</w:t>
      </w:r>
      <w:r w:rsidR="00DE4F7C" w:rsidRPr="00F81AD3">
        <w:rPr>
          <w:rFonts w:ascii="Times New Roman" w:hAnsi="Times New Roman" w:cs="Times New Roman"/>
          <w:bCs/>
        </w:rPr>
        <w:t>:</w:t>
      </w:r>
    </w:p>
    <w:p w14:paraId="2C95C282" w14:textId="0701124F" w:rsidR="00DE4F7C" w:rsidRPr="00F7543E" w:rsidRDefault="00DE4F7C" w:rsidP="00DE4F7C">
      <w:pPr>
        <w:pStyle w:val="ListParagraph"/>
        <w:numPr>
          <w:ilvl w:val="0"/>
          <w:numId w:val="42"/>
        </w:numPr>
        <w:rPr>
          <w:rFonts w:ascii="Times New Roman" w:hAnsi="Times New Roman" w:cs="Times New Roman"/>
          <w:iCs/>
        </w:rPr>
      </w:pPr>
      <w:r>
        <w:rPr>
          <w:rFonts w:ascii="Times New Roman" w:hAnsi="Times New Roman" w:cs="Times New Roman"/>
          <w:iCs/>
        </w:rPr>
        <w:t xml:space="preserve">the radiocommunications transmitter of the station </w:t>
      </w:r>
      <w:r w:rsidRPr="00F7543E">
        <w:rPr>
          <w:rFonts w:ascii="Times New Roman" w:hAnsi="Times New Roman" w:cs="Times New Roman"/>
          <w:iCs/>
        </w:rPr>
        <w:t xml:space="preserve">is not operated in the frequency </w:t>
      </w:r>
      <w:r>
        <w:rPr>
          <w:rFonts w:ascii="Times New Roman" w:hAnsi="Times New Roman" w:cs="Times New Roman"/>
          <w:iCs/>
        </w:rPr>
        <w:t>band</w:t>
      </w:r>
      <w:r w:rsidRPr="00F7543E">
        <w:rPr>
          <w:rFonts w:ascii="Times New Roman" w:hAnsi="Times New Roman" w:cs="Times New Roman"/>
          <w:iCs/>
        </w:rPr>
        <w:t xml:space="preserve"> 27.5</w:t>
      </w:r>
      <w:r>
        <w:rPr>
          <w:rFonts w:ascii="Times New Roman" w:hAnsi="Times New Roman" w:cs="Times New Roman"/>
          <w:iCs/>
        </w:rPr>
        <w:t> GHz</w:t>
      </w:r>
      <w:r w:rsidRPr="00F7543E">
        <w:rPr>
          <w:rFonts w:ascii="Times New Roman" w:hAnsi="Times New Roman" w:cs="Times New Roman"/>
          <w:iCs/>
        </w:rPr>
        <w:t xml:space="preserve"> to 28.1 GHz in a 26 GHz band spectrum licence area; and</w:t>
      </w:r>
    </w:p>
    <w:p w14:paraId="0853D25E" w14:textId="6521529B" w:rsidR="00DE4F7C" w:rsidRPr="00F7543E" w:rsidRDefault="00DE4F7C" w:rsidP="00DE4F7C">
      <w:pPr>
        <w:pStyle w:val="ListParagraph"/>
        <w:numPr>
          <w:ilvl w:val="0"/>
          <w:numId w:val="42"/>
        </w:numPr>
        <w:rPr>
          <w:rFonts w:ascii="Times New Roman" w:hAnsi="Times New Roman" w:cs="Times New Roman"/>
          <w:iCs/>
        </w:rPr>
      </w:pPr>
      <w:r w:rsidRPr="00F7543E">
        <w:rPr>
          <w:rFonts w:ascii="Times New Roman" w:hAnsi="Times New Roman" w:cs="Times New Roman"/>
          <w:iCs/>
        </w:rPr>
        <w:t xml:space="preserve">when operated in the frequency </w:t>
      </w:r>
      <w:r>
        <w:rPr>
          <w:rFonts w:ascii="Times New Roman" w:hAnsi="Times New Roman" w:cs="Times New Roman"/>
          <w:iCs/>
        </w:rPr>
        <w:t>band</w:t>
      </w:r>
      <w:r w:rsidRPr="00F7543E">
        <w:rPr>
          <w:rFonts w:ascii="Times New Roman" w:hAnsi="Times New Roman" w:cs="Times New Roman"/>
          <w:iCs/>
        </w:rPr>
        <w:t xml:space="preserve"> 28.1 </w:t>
      </w:r>
      <w:r>
        <w:rPr>
          <w:rFonts w:ascii="Times New Roman" w:hAnsi="Times New Roman" w:cs="Times New Roman"/>
          <w:iCs/>
        </w:rPr>
        <w:t xml:space="preserve">GHz </w:t>
      </w:r>
      <w:r w:rsidRPr="00F7543E">
        <w:rPr>
          <w:rFonts w:ascii="Times New Roman" w:hAnsi="Times New Roman" w:cs="Times New Roman"/>
          <w:iCs/>
        </w:rPr>
        <w:t xml:space="preserve">to 28.3 GHz in a 26 GHz band spectrum licence area, </w:t>
      </w:r>
      <w:r w:rsidR="000216F3">
        <w:rPr>
          <w:rFonts w:ascii="Times New Roman" w:hAnsi="Times New Roman" w:cs="Times New Roman"/>
          <w:iCs/>
        </w:rPr>
        <w:t>the</w:t>
      </w:r>
      <w:r>
        <w:rPr>
          <w:rFonts w:ascii="Times New Roman" w:hAnsi="Times New Roman" w:cs="Times New Roman"/>
          <w:iCs/>
        </w:rPr>
        <w:t xml:space="preserve"> radiocommunications transmitter </w:t>
      </w:r>
      <w:r w:rsidRPr="00F7543E">
        <w:rPr>
          <w:rFonts w:ascii="Times New Roman" w:hAnsi="Times New Roman" w:cs="Times New Roman"/>
          <w:iCs/>
        </w:rPr>
        <w:t>is not operated within the greater of:</w:t>
      </w:r>
    </w:p>
    <w:p w14:paraId="12BA0B29" w14:textId="77777777" w:rsidR="00DE4F7C" w:rsidRPr="00F7543E" w:rsidRDefault="00DE4F7C" w:rsidP="00DE4F7C">
      <w:pPr>
        <w:pStyle w:val="ListParagraph"/>
        <w:numPr>
          <w:ilvl w:val="1"/>
          <w:numId w:val="43"/>
        </w:numPr>
        <w:rPr>
          <w:rFonts w:ascii="Times New Roman" w:hAnsi="Times New Roman" w:cs="Times New Roman"/>
          <w:iCs/>
        </w:rPr>
      </w:pPr>
      <w:r w:rsidRPr="00F7543E">
        <w:rPr>
          <w:rFonts w:ascii="Times New Roman" w:hAnsi="Times New Roman" w:cs="Times New Roman"/>
          <w:iCs/>
        </w:rPr>
        <w:t xml:space="preserve">50 MHz </w:t>
      </w:r>
      <w:r>
        <w:rPr>
          <w:rFonts w:ascii="Times New Roman" w:hAnsi="Times New Roman" w:cs="Times New Roman"/>
          <w:iCs/>
        </w:rPr>
        <w:t>above</w:t>
      </w:r>
      <w:r w:rsidRPr="00F7543E">
        <w:rPr>
          <w:rFonts w:ascii="Times New Roman" w:hAnsi="Times New Roman" w:cs="Times New Roman"/>
          <w:iCs/>
        </w:rPr>
        <w:t xml:space="preserve"> 28.1 GHz; or </w:t>
      </w:r>
    </w:p>
    <w:p w14:paraId="064AE16A" w14:textId="77777777" w:rsidR="00DE4F7C" w:rsidRPr="00F7543E" w:rsidRDefault="00DE4F7C" w:rsidP="00DE4F7C">
      <w:pPr>
        <w:pStyle w:val="ListParagraph"/>
        <w:numPr>
          <w:ilvl w:val="1"/>
          <w:numId w:val="43"/>
        </w:numPr>
        <w:rPr>
          <w:rFonts w:ascii="Times New Roman" w:hAnsi="Times New Roman" w:cs="Times New Roman"/>
          <w:iCs/>
        </w:rPr>
      </w:pPr>
      <w:r w:rsidRPr="00F7543E">
        <w:rPr>
          <w:rFonts w:ascii="Times New Roman" w:hAnsi="Times New Roman" w:cs="Times New Roman"/>
          <w:iCs/>
        </w:rPr>
        <w:t xml:space="preserve">twice the occupied bandwidth of the radiocommunications transmitter </w:t>
      </w:r>
      <w:r>
        <w:rPr>
          <w:rFonts w:ascii="Times New Roman" w:hAnsi="Times New Roman" w:cs="Times New Roman"/>
          <w:iCs/>
        </w:rPr>
        <w:t>above</w:t>
      </w:r>
      <w:r w:rsidRPr="00F7543E">
        <w:rPr>
          <w:rFonts w:ascii="Times New Roman" w:hAnsi="Times New Roman" w:cs="Times New Roman"/>
          <w:iCs/>
        </w:rPr>
        <w:t xml:space="preserve"> 28.1</w:t>
      </w:r>
      <w:r>
        <w:rPr>
          <w:rFonts w:ascii="Times New Roman" w:hAnsi="Times New Roman" w:cs="Times New Roman"/>
          <w:iCs/>
        </w:rPr>
        <w:t> </w:t>
      </w:r>
      <w:r w:rsidRPr="00F7543E">
        <w:rPr>
          <w:rFonts w:ascii="Times New Roman" w:hAnsi="Times New Roman" w:cs="Times New Roman"/>
          <w:iCs/>
        </w:rPr>
        <w:t>GHz; and</w:t>
      </w:r>
    </w:p>
    <w:p w14:paraId="01B657DC" w14:textId="4F28117A" w:rsidR="00DE4F7C" w:rsidRPr="00F7543E" w:rsidRDefault="00DE4F7C" w:rsidP="00DE4F7C">
      <w:pPr>
        <w:pStyle w:val="ListParagraph"/>
        <w:numPr>
          <w:ilvl w:val="0"/>
          <w:numId w:val="42"/>
        </w:numPr>
        <w:rPr>
          <w:rFonts w:ascii="Times New Roman" w:hAnsi="Times New Roman" w:cs="Times New Roman"/>
          <w:iCs/>
        </w:rPr>
      </w:pPr>
      <w:r w:rsidRPr="00F7543E">
        <w:rPr>
          <w:rFonts w:ascii="Times New Roman" w:hAnsi="Times New Roman" w:cs="Times New Roman"/>
          <w:iCs/>
        </w:rPr>
        <w:t xml:space="preserve">when operated in the frequency </w:t>
      </w:r>
      <w:r>
        <w:rPr>
          <w:rFonts w:ascii="Times New Roman" w:hAnsi="Times New Roman" w:cs="Times New Roman"/>
          <w:iCs/>
        </w:rPr>
        <w:t>band</w:t>
      </w:r>
      <w:r w:rsidRPr="00F7543E">
        <w:rPr>
          <w:rFonts w:ascii="Times New Roman" w:hAnsi="Times New Roman" w:cs="Times New Roman"/>
          <w:iCs/>
        </w:rPr>
        <w:t xml:space="preserve"> 27.5</w:t>
      </w:r>
      <w:r>
        <w:rPr>
          <w:rFonts w:ascii="Times New Roman" w:hAnsi="Times New Roman" w:cs="Times New Roman"/>
          <w:iCs/>
        </w:rPr>
        <w:t xml:space="preserve"> GHz</w:t>
      </w:r>
      <w:r w:rsidRPr="00F7543E">
        <w:rPr>
          <w:rFonts w:ascii="Times New Roman" w:hAnsi="Times New Roman" w:cs="Times New Roman"/>
          <w:iCs/>
        </w:rPr>
        <w:t xml:space="preserve"> to 28.1 GHz outside a 26 GHz band spectrum licence area, the emissions of th</w:t>
      </w:r>
      <w:r>
        <w:rPr>
          <w:rFonts w:ascii="Times New Roman" w:hAnsi="Times New Roman" w:cs="Times New Roman"/>
          <w:iCs/>
        </w:rPr>
        <w:t>at</w:t>
      </w:r>
      <w:r w:rsidRPr="00F7543E">
        <w:rPr>
          <w:rFonts w:ascii="Times New Roman" w:hAnsi="Times New Roman" w:cs="Times New Roman"/>
          <w:iCs/>
        </w:rPr>
        <w:t xml:space="preserve"> radiocommunications transmitter do not exceed a maximum EIRP to the horizon of -17.8 </w:t>
      </w:r>
      <w:proofErr w:type="spellStart"/>
      <w:r w:rsidRPr="00F7543E">
        <w:rPr>
          <w:rFonts w:ascii="Times New Roman" w:hAnsi="Times New Roman" w:cs="Times New Roman"/>
          <w:iCs/>
        </w:rPr>
        <w:t>dBW</w:t>
      </w:r>
      <w:proofErr w:type="spellEnd"/>
      <w:r w:rsidRPr="00F7543E">
        <w:rPr>
          <w:rFonts w:ascii="Times New Roman" w:hAnsi="Times New Roman" w:cs="Times New Roman"/>
          <w:iCs/>
        </w:rPr>
        <w:t xml:space="preserve"> in a 1 MHz bandwidth within 30 kilometres of a 26 GHz band spectrum licence area; and</w:t>
      </w:r>
    </w:p>
    <w:p w14:paraId="4B5536D0" w14:textId="77777777" w:rsidR="00DE4F7C" w:rsidRPr="00F7543E" w:rsidRDefault="00DE4F7C" w:rsidP="00DE4F7C">
      <w:pPr>
        <w:pStyle w:val="ListParagraph"/>
        <w:numPr>
          <w:ilvl w:val="0"/>
          <w:numId w:val="42"/>
        </w:numPr>
        <w:rPr>
          <w:rFonts w:ascii="Times New Roman" w:hAnsi="Times New Roman" w:cs="Times New Roman"/>
          <w:iCs/>
        </w:rPr>
      </w:pPr>
      <w:r w:rsidRPr="00F7543E">
        <w:rPr>
          <w:rFonts w:ascii="Times New Roman" w:hAnsi="Times New Roman" w:cs="Times New Roman"/>
          <w:iCs/>
        </w:rPr>
        <w:t xml:space="preserve">when operated in the frequency </w:t>
      </w:r>
      <w:r>
        <w:rPr>
          <w:rFonts w:ascii="Times New Roman" w:hAnsi="Times New Roman" w:cs="Times New Roman"/>
          <w:iCs/>
        </w:rPr>
        <w:t>band</w:t>
      </w:r>
      <w:r w:rsidRPr="00F7543E">
        <w:rPr>
          <w:rFonts w:ascii="Times New Roman" w:hAnsi="Times New Roman" w:cs="Times New Roman"/>
          <w:iCs/>
        </w:rPr>
        <w:t xml:space="preserve"> 27.5</w:t>
      </w:r>
      <w:r>
        <w:rPr>
          <w:rFonts w:ascii="Times New Roman" w:hAnsi="Times New Roman" w:cs="Times New Roman"/>
          <w:iCs/>
        </w:rPr>
        <w:t xml:space="preserve"> GHz</w:t>
      </w:r>
      <w:r w:rsidRPr="00F7543E">
        <w:rPr>
          <w:rFonts w:ascii="Times New Roman" w:hAnsi="Times New Roman" w:cs="Times New Roman"/>
          <w:iCs/>
        </w:rPr>
        <w:t xml:space="preserve"> to 27.7 GHz outside a 26 GHz band spectrum licence area, </w:t>
      </w:r>
      <w:r>
        <w:rPr>
          <w:rFonts w:ascii="Times New Roman" w:hAnsi="Times New Roman" w:cs="Times New Roman"/>
          <w:iCs/>
        </w:rPr>
        <w:t xml:space="preserve">that radiocommunications transmitter </w:t>
      </w:r>
      <w:r w:rsidRPr="00F7543E">
        <w:rPr>
          <w:rFonts w:ascii="Times New Roman" w:hAnsi="Times New Roman" w:cs="Times New Roman"/>
          <w:iCs/>
        </w:rPr>
        <w:t>is not operated within the greater of:</w:t>
      </w:r>
    </w:p>
    <w:p w14:paraId="1F24A3A2" w14:textId="77777777" w:rsidR="00DE4F7C" w:rsidRPr="00F7543E" w:rsidRDefault="00DE4F7C" w:rsidP="00DE4F7C">
      <w:pPr>
        <w:pStyle w:val="ListParagraph"/>
        <w:numPr>
          <w:ilvl w:val="1"/>
          <w:numId w:val="44"/>
        </w:numPr>
        <w:rPr>
          <w:rFonts w:ascii="Times New Roman" w:hAnsi="Times New Roman" w:cs="Times New Roman"/>
          <w:iCs/>
        </w:rPr>
      </w:pPr>
      <w:r w:rsidRPr="00F7543E">
        <w:rPr>
          <w:rFonts w:ascii="Times New Roman" w:hAnsi="Times New Roman" w:cs="Times New Roman"/>
          <w:iCs/>
        </w:rPr>
        <w:t xml:space="preserve">50 MHz </w:t>
      </w:r>
      <w:r>
        <w:rPr>
          <w:rFonts w:ascii="Times New Roman" w:hAnsi="Times New Roman" w:cs="Times New Roman"/>
          <w:iCs/>
        </w:rPr>
        <w:t>above</w:t>
      </w:r>
      <w:r w:rsidRPr="00F7543E">
        <w:rPr>
          <w:rFonts w:ascii="Times New Roman" w:hAnsi="Times New Roman" w:cs="Times New Roman"/>
          <w:iCs/>
        </w:rPr>
        <w:t xml:space="preserve"> 27.5 GHz; or </w:t>
      </w:r>
    </w:p>
    <w:p w14:paraId="5BA62EB4" w14:textId="77777777" w:rsidR="00DE4F7C" w:rsidRPr="00F7543E" w:rsidRDefault="00DE4F7C" w:rsidP="00DE4F7C">
      <w:pPr>
        <w:pStyle w:val="ListParagraph"/>
        <w:numPr>
          <w:ilvl w:val="1"/>
          <w:numId w:val="44"/>
        </w:numPr>
        <w:rPr>
          <w:rFonts w:ascii="Times New Roman" w:hAnsi="Times New Roman" w:cs="Times New Roman"/>
          <w:iCs/>
        </w:rPr>
      </w:pPr>
      <w:r w:rsidRPr="00F7543E">
        <w:rPr>
          <w:rFonts w:ascii="Times New Roman" w:hAnsi="Times New Roman" w:cs="Times New Roman"/>
          <w:iCs/>
        </w:rPr>
        <w:t xml:space="preserve">twice the occupied bandwidth of the radiocommunications transmitter </w:t>
      </w:r>
      <w:r>
        <w:rPr>
          <w:rFonts w:ascii="Times New Roman" w:hAnsi="Times New Roman" w:cs="Times New Roman"/>
          <w:iCs/>
        </w:rPr>
        <w:t xml:space="preserve">above </w:t>
      </w:r>
      <w:r w:rsidRPr="00F7543E">
        <w:rPr>
          <w:rFonts w:ascii="Times New Roman" w:hAnsi="Times New Roman" w:cs="Times New Roman"/>
          <w:iCs/>
        </w:rPr>
        <w:t>27.5</w:t>
      </w:r>
      <w:r>
        <w:rPr>
          <w:rFonts w:ascii="Times New Roman" w:hAnsi="Times New Roman" w:cs="Times New Roman"/>
          <w:iCs/>
        </w:rPr>
        <w:t> </w:t>
      </w:r>
      <w:r w:rsidRPr="00F7543E">
        <w:rPr>
          <w:rFonts w:ascii="Times New Roman" w:hAnsi="Times New Roman" w:cs="Times New Roman"/>
          <w:iCs/>
        </w:rPr>
        <w:t>GHz.</w:t>
      </w:r>
    </w:p>
    <w:p w14:paraId="4614D900" w14:textId="7205CD5C" w:rsidR="004E5797" w:rsidRDefault="004E5797" w:rsidP="000A23AD">
      <w:pPr>
        <w:spacing w:line="257" w:lineRule="auto"/>
        <w:rPr>
          <w:rFonts w:ascii="Times New Roman" w:eastAsia="Calibri" w:hAnsi="Times New Roman" w:cs="Times New Roman"/>
        </w:rPr>
      </w:pPr>
      <w:r>
        <w:rPr>
          <w:rFonts w:ascii="Times New Roman" w:eastAsia="Calibri" w:hAnsi="Times New Roman" w:cs="Times New Roman"/>
        </w:rPr>
        <w:t>Subsection 10(10) provides</w:t>
      </w:r>
      <w:r w:rsidR="00343756">
        <w:rPr>
          <w:rFonts w:ascii="Times New Roman" w:eastAsia="Calibri" w:hAnsi="Times New Roman" w:cs="Times New Roman"/>
        </w:rPr>
        <w:t xml:space="preserve"> </w:t>
      </w:r>
      <w:r w:rsidR="00343756" w:rsidRPr="00343756">
        <w:rPr>
          <w:rFonts w:ascii="Times New Roman" w:eastAsia="Calibri" w:hAnsi="Times New Roman" w:cs="Times New Roman"/>
        </w:rPr>
        <w:t>that a station must not be operated in the frequency band 27.5 GHz to 28.3 GHz on board an aircraft that is in the air unless the radiocommunications transmitter of the station does not exceed the maximum power flux density limits specified in clause 3.1 of Part II: Aeronautical ESIMs of Annex 3 to ITU-R Resolution 169 (WRC-19) for any emissions that fall in the frequency band 27.5 GHz to 28.1 GHz in a 26 GHz band spectrum licence area.</w:t>
      </w:r>
    </w:p>
    <w:p w14:paraId="32F27F86" w14:textId="4F3358AD" w:rsidR="004E5797" w:rsidRDefault="004E5797" w:rsidP="000A23AD">
      <w:pPr>
        <w:spacing w:line="257" w:lineRule="auto"/>
        <w:rPr>
          <w:rFonts w:ascii="Times New Roman" w:eastAsia="Calibri" w:hAnsi="Times New Roman" w:cs="Times New Roman"/>
        </w:rPr>
      </w:pPr>
      <w:r>
        <w:rPr>
          <w:rFonts w:ascii="Times New Roman" w:eastAsia="Calibri" w:hAnsi="Times New Roman" w:cs="Times New Roman"/>
        </w:rPr>
        <w:t>Subsection 10(11) provides</w:t>
      </w:r>
      <w:r w:rsidR="00240E79">
        <w:rPr>
          <w:rFonts w:ascii="Times New Roman" w:eastAsia="Calibri" w:hAnsi="Times New Roman" w:cs="Times New Roman"/>
        </w:rPr>
        <w:t xml:space="preserve"> </w:t>
      </w:r>
      <w:r w:rsidR="00240E79" w:rsidRPr="00240E79">
        <w:rPr>
          <w:rFonts w:ascii="Times New Roman" w:eastAsia="Calibri" w:hAnsi="Times New Roman" w:cs="Times New Roman"/>
        </w:rPr>
        <w:t xml:space="preserve">that a station must not be operated in the frequency band 27.5 GHz to 28.3 GHz on board a ship unless the radiocommunications transmitter of the station does not exceed a </w:t>
      </w:r>
      <w:r w:rsidR="00240E79" w:rsidRPr="00240E79">
        <w:rPr>
          <w:rFonts w:ascii="Times New Roman" w:eastAsia="Calibri" w:hAnsi="Times New Roman" w:cs="Times New Roman"/>
        </w:rPr>
        <w:lastRenderedPageBreak/>
        <w:t xml:space="preserve">power flux density on the shore of -112.2 </w:t>
      </w:r>
      <w:proofErr w:type="spellStart"/>
      <w:r w:rsidR="00240E79" w:rsidRPr="00240E79">
        <w:rPr>
          <w:rFonts w:ascii="Times New Roman" w:eastAsia="Calibri" w:hAnsi="Times New Roman" w:cs="Times New Roman"/>
        </w:rPr>
        <w:t>dBW</w:t>
      </w:r>
      <w:proofErr w:type="spellEnd"/>
      <w:r w:rsidR="00240E79" w:rsidRPr="00240E79">
        <w:rPr>
          <w:rFonts w:ascii="Times New Roman" w:eastAsia="Calibri" w:hAnsi="Times New Roman" w:cs="Times New Roman"/>
        </w:rPr>
        <w:t xml:space="preserve"> per square metre for each MHz, at a height of 30</w:t>
      </w:r>
      <w:r w:rsidR="002D71E2">
        <w:rPr>
          <w:rFonts w:ascii="Times New Roman" w:eastAsia="Calibri" w:hAnsi="Times New Roman" w:cs="Times New Roman"/>
        </w:rPr>
        <w:t> </w:t>
      </w:r>
      <w:r w:rsidR="00240E79" w:rsidRPr="00240E79">
        <w:rPr>
          <w:rFonts w:ascii="Times New Roman" w:eastAsia="Calibri" w:hAnsi="Times New Roman" w:cs="Times New Roman"/>
        </w:rPr>
        <w:t>metres above ground level, for any emissions that fall in the frequency band 27.5 GHz to 28.1 GHz in a 26 GHz band spectrum licence area</w:t>
      </w:r>
      <w:r w:rsidR="00240E79">
        <w:rPr>
          <w:rFonts w:ascii="Times New Roman" w:eastAsia="Calibri" w:hAnsi="Times New Roman" w:cs="Times New Roman"/>
        </w:rPr>
        <w:t>.</w:t>
      </w:r>
    </w:p>
    <w:p w14:paraId="0D952948" w14:textId="2A685766" w:rsidR="004E5797" w:rsidRDefault="004E5797" w:rsidP="004E5797">
      <w:pPr>
        <w:spacing w:line="257" w:lineRule="auto"/>
        <w:rPr>
          <w:rFonts w:ascii="Times New Roman" w:eastAsia="Calibri" w:hAnsi="Times New Roman" w:cs="Times New Roman"/>
        </w:rPr>
      </w:pPr>
      <w:r>
        <w:rPr>
          <w:rFonts w:ascii="Times New Roman" w:eastAsia="Calibri" w:hAnsi="Times New Roman" w:cs="Times New Roman"/>
        </w:rPr>
        <w:t>Subsection 10(12) provides</w:t>
      </w:r>
      <w:r w:rsidR="005C475D">
        <w:rPr>
          <w:rFonts w:ascii="Times New Roman" w:eastAsia="Calibri" w:hAnsi="Times New Roman" w:cs="Times New Roman"/>
        </w:rPr>
        <w:t xml:space="preserve"> that the instrument </w:t>
      </w:r>
      <w:r w:rsidR="00866FC7">
        <w:rPr>
          <w:rFonts w:ascii="Times New Roman" w:eastAsia="Calibri" w:hAnsi="Times New Roman" w:cs="Times New Roman"/>
        </w:rPr>
        <w:t xml:space="preserve">does not authorise the operation of a station in a way that is </w:t>
      </w:r>
      <w:r w:rsidR="00152C20" w:rsidRPr="00152C20">
        <w:rPr>
          <w:rFonts w:ascii="Times New Roman" w:eastAsia="Calibri" w:hAnsi="Times New Roman" w:cs="Times New Roman"/>
        </w:rPr>
        <w:t xml:space="preserve">inconsistent with the </w:t>
      </w:r>
      <w:r w:rsidR="00152C20" w:rsidRPr="00152C20">
        <w:rPr>
          <w:rFonts w:ascii="Times New Roman" w:eastAsia="Calibri" w:hAnsi="Times New Roman" w:cs="Times New Roman"/>
          <w:i/>
          <w:iCs/>
        </w:rPr>
        <w:t>Radiocommunications (Australian Radio Quiet Zone Western Australia) Frequency Band Plan 2023</w:t>
      </w:r>
      <w:r w:rsidR="00152C20" w:rsidRPr="00152C20">
        <w:rPr>
          <w:rFonts w:ascii="Times New Roman" w:eastAsia="Calibri" w:hAnsi="Times New Roman" w:cs="Times New Roman"/>
        </w:rPr>
        <w:t>, as in force from time to time</w:t>
      </w:r>
    </w:p>
    <w:p w14:paraId="4142419E" w14:textId="63A55246" w:rsidR="00FE33CD" w:rsidRDefault="00FE33CD" w:rsidP="00FE33CD">
      <w:pPr>
        <w:spacing w:line="257" w:lineRule="auto"/>
        <w:rPr>
          <w:rFonts w:ascii="Times New Roman" w:hAnsi="Times New Roman" w:cs="Times New Roman"/>
          <w:b/>
        </w:rPr>
      </w:pPr>
      <w:r>
        <w:rPr>
          <w:rFonts w:ascii="Times New Roman" w:hAnsi="Times New Roman" w:cs="Times New Roman"/>
          <w:b/>
        </w:rPr>
        <w:t>Section 1</w:t>
      </w:r>
      <w:r w:rsidR="00FF43A2">
        <w:rPr>
          <w:rFonts w:ascii="Times New Roman" w:hAnsi="Times New Roman" w:cs="Times New Roman"/>
          <w:b/>
        </w:rPr>
        <w:t>1</w:t>
      </w:r>
      <w:r>
        <w:rPr>
          <w:rFonts w:ascii="Times New Roman" w:hAnsi="Times New Roman" w:cs="Times New Roman"/>
          <w:b/>
        </w:rPr>
        <w:tab/>
      </w:r>
      <w:r w:rsidRPr="00FA6E9D">
        <w:rPr>
          <w:rFonts w:ascii="Times New Roman" w:hAnsi="Times New Roman" w:cs="Times New Roman"/>
          <w:b/>
          <w:bCs/>
        </w:rPr>
        <w:t xml:space="preserve">Interference </w:t>
      </w:r>
      <w:r>
        <w:rPr>
          <w:rFonts w:ascii="Times New Roman" w:hAnsi="Times New Roman" w:cs="Times New Roman"/>
          <w:b/>
          <w:bCs/>
        </w:rPr>
        <w:t>to certain receiving</w:t>
      </w:r>
      <w:r w:rsidRPr="00FA6E9D">
        <w:rPr>
          <w:rFonts w:ascii="Times New Roman" w:hAnsi="Times New Roman" w:cs="Times New Roman"/>
          <w:b/>
          <w:bCs/>
        </w:rPr>
        <w:t xml:space="preserve"> stations</w:t>
      </w:r>
    </w:p>
    <w:p w14:paraId="0AD8FBD8" w14:textId="16F848C1" w:rsidR="00FE33CD" w:rsidRDefault="00501A4B" w:rsidP="00793999">
      <w:pPr>
        <w:spacing w:line="257" w:lineRule="auto"/>
        <w:rPr>
          <w:rFonts w:ascii="Times New Roman" w:eastAsia="Calibri" w:hAnsi="Times New Roman" w:cs="Times New Roman"/>
        </w:rPr>
      </w:pPr>
      <w:r w:rsidRPr="00501A4B">
        <w:rPr>
          <w:rFonts w:ascii="Times New Roman" w:eastAsia="Calibri" w:hAnsi="Times New Roman" w:cs="Times New Roman"/>
        </w:rPr>
        <w:t xml:space="preserve">This </w:t>
      </w:r>
      <w:r>
        <w:rPr>
          <w:rFonts w:ascii="Times New Roman" w:eastAsia="Calibri" w:hAnsi="Times New Roman" w:cs="Times New Roman"/>
        </w:rPr>
        <w:t xml:space="preserve">section </w:t>
      </w:r>
      <w:r w:rsidRPr="00501A4B">
        <w:rPr>
          <w:rFonts w:ascii="Times New Roman" w:eastAsia="Calibri" w:hAnsi="Times New Roman" w:cs="Times New Roman"/>
        </w:rPr>
        <w:t>provi</w:t>
      </w:r>
      <w:r>
        <w:rPr>
          <w:rFonts w:ascii="Times New Roman" w:eastAsia="Calibri" w:hAnsi="Times New Roman" w:cs="Times New Roman"/>
        </w:rPr>
        <w:t xml:space="preserve">des </w:t>
      </w:r>
      <w:r w:rsidRPr="00501A4B">
        <w:rPr>
          <w:rFonts w:ascii="Times New Roman" w:eastAsia="Calibri" w:hAnsi="Times New Roman" w:cs="Times New Roman"/>
        </w:rPr>
        <w:t xml:space="preserve">that the operation of a station for reception in </w:t>
      </w:r>
      <w:r w:rsidR="00EF5183">
        <w:rPr>
          <w:rFonts w:ascii="Times New Roman" w:eastAsia="Calibri" w:hAnsi="Times New Roman" w:cs="Times New Roman"/>
        </w:rPr>
        <w:t>the following</w:t>
      </w:r>
      <w:r w:rsidRPr="00501A4B">
        <w:rPr>
          <w:rFonts w:ascii="Times New Roman" w:eastAsia="Calibri" w:hAnsi="Times New Roman" w:cs="Times New Roman"/>
        </w:rPr>
        <w:t xml:space="preserve"> frequency bands is not protected from interference caused by a </w:t>
      </w:r>
      <w:proofErr w:type="gramStart"/>
      <w:r w:rsidRPr="00501A4B">
        <w:rPr>
          <w:rFonts w:ascii="Times New Roman" w:eastAsia="Calibri" w:hAnsi="Times New Roman" w:cs="Times New Roman"/>
        </w:rPr>
        <w:t>point to point</w:t>
      </w:r>
      <w:proofErr w:type="gramEnd"/>
      <w:r w:rsidRPr="00501A4B">
        <w:rPr>
          <w:rFonts w:ascii="Times New Roman" w:eastAsia="Calibri" w:hAnsi="Times New Roman" w:cs="Times New Roman"/>
        </w:rPr>
        <w:t xml:space="preserve"> station</w:t>
      </w:r>
      <w:r w:rsidR="00463B54">
        <w:rPr>
          <w:rFonts w:ascii="Times New Roman" w:eastAsia="Calibri" w:hAnsi="Times New Roman" w:cs="Times New Roman"/>
        </w:rPr>
        <w:t>:</w:t>
      </w:r>
    </w:p>
    <w:p w14:paraId="480904CA" w14:textId="77777777" w:rsidR="001B3331" w:rsidRPr="001B3331" w:rsidRDefault="001B3331" w:rsidP="001B3331">
      <w:pPr>
        <w:pStyle w:val="ListParagraph"/>
        <w:numPr>
          <w:ilvl w:val="0"/>
          <w:numId w:val="42"/>
        </w:numPr>
        <w:rPr>
          <w:rFonts w:ascii="Times New Roman" w:hAnsi="Times New Roman" w:cs="Times New Roman"/>
          <w:iCs/>
        </w:rPr>
      </w:pPr>
      <w:r w:rsidRPr="001B3331">
        <w:rPr>
          <w:rFonts w:ascii="Times New Roman" w:hAnsi="Times New Roman" w:cs="Times New Roman"/>
          <w:iCs/>
        </w:rPr>
        <w:t xml:space="preserve">10.7 GHz to 11.7 </w:t>
      </w:r>
      <w:proofErr w:type="gramStart"/>
      <w:r w:rsidRPr="001B3331">
        <w:rPr>
          <w:rFonts w:ascii="Times New Roman" w:hAnsi="Times New Roman" w:cs="Times New Roman"/>
          <w:iCs/>
        </w:rPr>
        <w:t>GHz;</w:t>
      </w:r>
      <w:proofErr w:type="gramEnd"/>
    </w:p>
    <w:p w14:paraId="1D098A88" w14:textId="2CB2AAEB" w:rsidR="001B3331" w:rsidRPr="001B3331" w:rsidRDefault="001B3331" w:rsidP="001B3331">
      <w:pPr>
        <w:pStyle w:val="ListParagraph"/>
        <w:numPr>
          <w:ilvl w:val="0"/>
          <w:numId w:val="42"/>
        </w:numPr>
        <w:rPr>
          <w:rFonts w:ascii="Times New Roman" w:hAnsi="Times New Roman" w:cs="Times New Roman"/>
          <w:iCs/>
        </w:rPr>
      </w:pPr>
      <w:r w:rsidRPr="001B3331">
        <w:rPr>
          <w:rFonts w:ascii="Times New Roman" w:hAnsi="Times New Roman" w:cs="Times New Roman"/>
          <w:iCs/>
        </w:rPr>
        <w:t xml:space="preserve">18.2 GHz to 18.8 </w:t>
      </w:r>
      <w:proofErr w:type="gramStart"/>
      <w:r w:rsidRPr="001B3331">
        <w:rPr>
          <w:rFonts w:ascii="Times New Roman" w:hAnsi="Times New Roman" w:cs="Times New Roman"/>
          <w:iCs/>
        </w:rPr>
        <w:t>GHz;</w:t>
      </w:r>
      <w:proofErr w:type="gramEnd"/>
    </w:p>
    <w:p w14:paraId="12145262" w14:textId="30CF1D57" w:rsidR="001B3331" w:rsidRPr="001B3331" w:rsidRDefault="001B3331" w:rsidP="001B3331">
      <w:pPr>
        <w:pStyle w:val="ListParagraph"/>
        <w:numPr>
          <w:ilvl w:val="0"/>
          <w:numId w:val="42"/>
        </w:numPr>
        <w:rPr>
          <w:rFonts w:ascii="Times New Roman" w:hAnsi="Times New Roman" w:cs="Times New Roman"/>
          <w:iCs/>
        </w:rPr>
      </w:pPr>
      <w:r w:rsidRPr="001B3331">
        <w:rPr>
          <w:rFonts w:ascii="Times New Roman" w:hAnsi="Times New Roman" w:cs="Times New Roman"/>
          <w:iCs/>
        </w:rPr>
        <w:t>19.3 GHz to 19.7 GHz.</w:t>
      </w:r>
    </w:p>
    <w:p w14:paraId="368CEB2A" w14:textId="77777777" w:rsidR="00463B54" w:rsidRPr="00BB076E" w:rsidRDefault="00463B54" w:rsidP="00793999">
      <w:pPr>
        <w:spacing w:line="257" w:lineRule="auto"/>
        <w:rPr>
          <w:rFonts w:ascii="Times New Roman" w:hAnsi="Times New Roman" w:cs="Times New Roman"/>
          <w:b/>
        </w:rPr>
      </w:pPr>
    </w:p>
    <w:sectPr w:rsidR="00463B54" w:rsidRPr="00BB076E"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935D" w14:textId="77777777" w:rsidR="00DE4DD1" w:rsidRDefault="00DE4DD1" w:rsidP="00025ACE">
      <w:pPr>
        <w:spacing w:after="0" w:line="240" w:lineRule="auto"/>
      </w:pPr>
      <w:r>
        <w:separator/>
      </w:r>
    </w:p>
  </w:endnote>
  <w:endnote w:type="continuationSeparator" w:id="0">
    <w:p w14:paraId="5101E5B3" w14:textId="77777777" w:rsidR="00DE4DD1" w:rsidRDefault="00DE4DD1" w:rsidP="00025ACE">
      <w:pPr>
        <w:spacing w:after="0" w:line="240" w:lineRule="auto"/>
      </w:pPr>
      <w:r>
        <w:continuationSeparator/>
      </w:r>
    </w:p>
  </w:endnote>
  <w:endnote w:type="continuationNotice" w:id="1">
    <w:p w14:paraId="367CAD08" w14:textId="77777777" w:rsidR="00DE4DD1" w:rsidRDefault="00DE4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sz w:val="20"/>
        <w:szCs w:val="20"/>
      </w:rPr>
    </w:sdtEndPr>
    <w:sdtContent>
      <w:p w14:paraId="1E27C0A2" w14:textId="77777777" w:rsidR="00AD3414" w:rsidRDefault="00AD3414" w:rsidP="00EA567C">
        <w:pPr>
          <w:pStyle w:val="Footer"/>
          <w:pBdr>
            <w:top w:val="single" w:sz="4" w:space="1" w:color="auto"/>
          </w:pBdr>
        </w:pPr>
      </w:p>
      <w:p w14:paraId="556B0C98" w14:textId="103EDE11" w:rsidR="00AD3414" w:rsidRDefault="00AD3414" w:rsidP="00EA567C">
        <w:pPr>
          <w:pStyle w:val="Footer"/>
          <w:jc w:val="center"/>
          <w:rPr>
            <w:rFonts w:ascii="Times New Roman" w:hAnsi="Times New Roman" w:cs="Times New Roman"/>
            <w:i/>
            <w:sz w:val="20"/>
            <w:szCs w:val="20"/>
          </w:rPr>
        </w:pPr>
        <w:r w:rsidRPr="00EA567C">
          <w:rPr>
            <w:rFonts w:ascii="Times New Roman" w:hAnsi="Times New Roman" w:cs="Times New Roman"/>
            <w:i/>
            <w:sz w:val="20"/>
            <w:szCs w:val="20"/>
          </w:rPr>
          <w:t xml:space="preserve">Explanatory Statement </w:t>
        </w:r>
        <w:r w:rsidRPr="00902B67">
          <w:rPr>
            <w:rFonts w:ascii="Times New Roman" w:hAnsi="Times New Roman" w:cs="Times New Roman"/>
            <w:i/>
            <w:sz w:val="20"/>
            <w:szCs w:val="20"/>
          </w:rPr>
          <w:t xml:space="preserve">to the </w:t>
        </w:r>
        <w:r w:rsidR="003057CE" w:rsidRPr="003057CE">
          <w:rPr>
            <w:rFonts w:ascii="Times New Roman" w:hAnsi="Times New Roman" w:cs="Times New Roman"/>
            <w:i/>
            <w:sz w:val="20"/>
            <w:szCs w:val="20"/>
          </w:rPr>
          <w:t>Radiocommunications (Communication with Space Object) Class Licence 2025</w:t>
        </w:r>
      </w:p>
      <w:p w14:paraId="3CA1A13D" w14:textId="77777777" w:rsidR="003057CE" w:rsidRPr="00EA567C" w:rsidRDefault="003057CE" w:rsidP="00EA567C">
        <w:pPr>
          <w:pStyle w:val="Footer"/>
          <w:jc w:val="center"/>
          <w:rPr>
            <w:rFonts w:ascii="Times New Roman" w:hAnsi="Times New Roman" w:cs="Times New Roman"/>
            <w:sz w:val="20"/>
            <w:szCs w:val="20"/>
          </w:rPr>
        </w:pP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F58D" w14:textId="77777777" w:rsidR="00DE4DD1" w:rsidRDefault="00DE4DD1" w:rsidP="00025ACE">
      <w:pPr>
        <w:spacing w:after="0" w:line="240" w:lineRule="auto"/>
      </w:pPr>
      <w:r>
        <w:separator/>
      </w:r>
    </w:p>
  </w:footnote>
  <w:footnote w:type="continuationSeparator" w:id="0">
    <w:p w14:paraId="3DC2F738" w14:textId="77777777" w:rsidR="00DE4DD1" w:rsidRDefault="00DE4DD1" w:rsidP="00025ACE">
      <w:pPr>
        <w:spacing w:after="0" w:line="240" w:lineRule="auto"/>
      </w:pPr>
      <w:r>
        <w:continuationSeparator/>
      </w:r>
    </w:p>
  </w:footnote>
  <w:footnote w:type="continuationNotice" w:id="1">
    <w:p w14:paraId="4DE1CF1A" w14:textId="77777777" w:rsidR="00DE4DD1" w:rsidRDefault="00DE4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0CD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B17EF"/>
    <w:multiLevelType w:val="hybridMultilevel"/>
    <w:tmpl w:val="D134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D1AA7"/>
    <w:multiLevelType w:val="hybridMultilevel"/>
    <w:tmpl w:val="7F267AC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12C36385"/>
    <w:multiLevelType w:val="hybridMultilevel"/>
    <w:tmpl w:val="6918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4677C"/>
    <w:multiLevelType w:val="hybridMultilevel"/>
    <w:tmpl w:val="97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674BC"/>
    <w:multiLevelType w:val="hybridMultilevel"/>
    <w:tmpl w:val="3854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7246B"/>
    <w:multiLevelType w:val="hybridMultilevel"/>
    <w:tmpl w:val="A9B620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C2E447D"/>
    <w:multiLevelType w:val="hybridMultilevel"/>
    <w:tmpl w:val="4238DE7E"/>
    <w:lvl w:ilvl="0" w:tplc="D93C62A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403A6"/>
    <w:multiLevelType w:val="hybridMultilevel"/>
    <w:tmpl w:val="3B9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9" w15:restartNumberingAfterBreak="0">
    <w:nsid w:val="2E5355AF"/>
    <w:multiLevelType w:val="hybridMultilevel"/>
    <w:tmpl w:val="B63A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1" w15:restartNumberingAfterBreak="0">
    <w:nsid w:val="37020905"/>
    <w:multiLevelType w:val="hybridMultilevel"/>
    <w:tmpl w:val="F6860C62"/>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D64B8B"/>
    <w:multiLevelType w:val="hybridMultilevel"/>
    <w:tmpl w:val="C65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D41C7"/>
    <w:multiLevelType w:val="hybridMultilevel"/>
    <w:tmpl w:val="A6FCAC20"/>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06084C"/>
    <w:multiLevelType w:val="hybridMultilevel"/>
    <w:tmpl w:val="0CB6FB18"/>
    <w:lvl w:ilvl="0" w:tplc="0C090001">
      <w:start w:val="1"/>
      <w:numFmt w:val="bullet"/>
      <w:pStyle w:val="List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D65F9C"/>
    <w:multiLevelType w:val="hybridMultilevel"/>
    <w:tmpl w:val="5B52AF0C"/>
    <w:lvl w:ilvl="0" w:tplc="0C090001">
      <w:start w:val="1"/>
      <w:numFmt w:val="bullet"/>
      <w:lvlText w:val=""/>
      <w:lvlJc w:val="left"/>
      <w:pPr>
        <w:ind w:left="930" w:hanging="57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7" w15:restartNumberingAfterBreak="0">
    <w:nsid w:val="47E26A3B"/>
    <w:multiLevelType w:val="hybridMultilevel"/>
    <w:tmpl w:val="5144FB4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C4BD9"/>
    <w:multiLevelType w:val="hybridMultilevel"/>
    <w:tmpl w:val="28C4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84966"/>
    <w:multiLevelType w:val="multilevel"/>
    <w:tmpl w:val="0BC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31" w15:restartNumberingAfterBreak="0">
    <w:nsid w:val="4D1145B5"/>
    <w:multiLevelType w:val="hybridMultilevel"/>
    <w:tmpl w:val="34DE9B78"/>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0072FF"/>
    <w:multiLevelType w:val="hybridMultilevel"/>
    <w:tmpl w:val="DB5CDE1C"/>
    <w:lvl w:ilvl="0" w:tplc="0C090001">
      <w:start w:val="1"/>
      <w:numFmt w:val="bullet"/>
      <w:pStyle w:val="Bulle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5" w15:restartNumberingAfterBreak="0">
    <w:nsid w:val="60B1320E"/>
    <w:multiLevelType w:val="hybridMultilevel"/>
    <w:tmpl w:val="DB78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7"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8"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39"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1B0D34"/>
    <w:multiLevelType w:val="hybridMultilevel"/>
    <w:tmpl w:val="792A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B0339"/>
    <w:multiLevelType w:val="hybridMultilevel"/>
    <w:tmpl w:val="B660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3"/>
  </w:num>
  <w:num w:numId="2" w16cid:durableId="466432665">
    <w:abstractNumId w:val="24"/>
  </w:num>
  <w:num w:numId="3" w16cid:durableId="627517530">
    <w:abstractNumId w:val="4"/>
  </w:num>
  <w:num w:numId="4" w16cid:durableId="2042048329">
    <w:abstractNumId w:val="17"/>
  </w:num>
  <w:num w:numId="5" w16cid:durableId="1430009742">
    <w:abstractNumId w:val="15"/>
  </w:num>
  <w:num w:numId="6" w16cid:durableId="364910424">
    <w:abstractNumId w:val="3"/>
  </w:num>
  <w:num w:numId="7" w16cid:durableId="1969847570">
    <w:abstractNumId w:val="13"/>
  </w:num>
  <w:num w:numId="8" w16cid:durableId="675889603">
    <w:abstractNumId w:val="37"/>
  </w:num>
  <w:num w:numId="9" w16cid:durableId="489322803">
    <w:abstractNumId w:val="20"/>
  </w:num>
  <w:num w:numId="10" w16cid:durableId="718285516">
    <w:abstractNumId w:val="5"/>
  </w:num>
  <w:num w:numId="11" w16cid:durableId="825782125">
    <w:abstractNumId w:val="34"/>
  </w:num>
  <w:num w:numId="12" w16cid:durableId="1413620440">
    <w:abstractNumId w:val="30"/>
  </w:num>
  <w:num w:numId="13" w16cid:durableId="460080279">
    <w:abstractNumId w:val="36"/>
  </w:num>
  <w:num w:numId="14" w16cid:durableId="496725221">
    <w:abstractNumId w:val="32"/>
  </w:num>
  <w:num w:numId="15" w16cid:durableId="922375067">
    <w:abstractNumId w:val="29"/>
  </w:num>
  <w:num w:numId="16" w16cid:durableId="772748528">
    <w:abstractNumId w:val="40"/>
  </w:num>
  <w:num w:numId="17" w16cid:durableId="432361394">
    <w:abstractNumId w:val="22"/>
  </w:num>
  <w:num w:numId="18" w16cid:durableId="1824392657">
    <w:abstractNumId w:val="0"/>
  </w:num>
  <w:num w:numId="19" w16cid:durableId="1577780683">
    <w:abstractNumId w:val="38"/>
  </w:num>
  <w:num w:numId="20" w16cid:durableId="726338655">
    <w:abstractNumId w:val="28"/>
  </w:num>
  <w:num w:numId="21" w16cid:durableId="1169247271">
    <w:abstractNumId w:val="41"/>
  </w:num>
  <w:num w:numId="22" w16cid:durableId="1370296192">
    <w:abstractNumId w:val="0"/>
  </w:num>
  <w:num w:numId="23" w16cid:durableId="1280336902">
    <w:abstractNumId w:val="8"/>
  </w:num>
  <w:num w:numId="24" w16cid:durableId="1937901768">
    <w:abstractNumId w:val="11"/>
  </w:num>
  <w:num w:numId="25" w16cid:durableId="1672828853">
    <w:abstractNumId w:val="18"/>
  </w:num>
  <w:num w:numId="26" w16cid:durableId="371418769">
    <w:abstractNumId w:val="26"/>
  </w:num>
  <w:num w:numId="27" w16cid:durableId="268973042">
    <w:abstractNumId w:val="39"/>
  </w:num>
  <w:num w:numId="28" w16cid:durableId="52118665">
    <w:abstractNumId w:val="14"/>
  </w:num>
  <w:num w:numId="29" w16cid:durableId="282421923">
    <w:abstractNumId w:val="21"/>
  </w:num>
  <w:num w:numId="30" w16cid:durableId="759182621">
    <w:abstractNumId w:val="19"/>
  </w:num>
  <w:num w:numId="31" w16cid:durableId="1183130265">
    <w:abstractNumId w:val="7"/>
  </w:num>
  <w:num w:numId="32" w16cid:durableId="230233414">
    <w:abstractNumId w:val="1"/>
  </w:num>
  <w:num w:numId="33" w16cid:durableId="1454858540">
    <w:abstractNumId w:val="16"/>
  </w:num>
  <w:num w:numId="34" w16cid:durableId="455372273">
    <w:abstractNumId w:val="23"/>
  </w:num>
  <w:num w:numId="35" w16cid:durableId="2129352409">
    <w:abstractNumId w:val="25"/>
  </w:num>
  <w:num w:numId="36" w16cid:durableId="997996313">
    <w:abstractNumId w:val="42"/>
  </w:num>
  <w:num w:numId="37" w16cid:durableId="1627199545">
    <w:abstractNumId w:val="12"/>
  </w:num>
  <w:num w:numId="38" w16cid:durableId="1985157621">
    <w:abstractNumId w:val="6"/>
  </w:num>
  <w:num w:numId="39" w16cid:durableId="1094668439">
    <w:abstractNumId w:val="10"/>
  </w:num>
  <w:num w:numId="40" w16cid:durableId="1959409322">
    <w:abstractNumId w:val="9"/>
  </w:num>
  <w:num w:numId="41" w16cid:durableId="1857384057">
    <w:abstractNumId w:val="35"/>
  </w:num>
  <w:num w:numId="42" w16cid:durableId="667178355">
    <w:abstractNumId w:val="31"/>
  </w:num>
  <w:num w:numId="43" w16cid:durableId="1772581698">
    <w:abstractNumId w:val="27"/>
  </w:num>
  <w:num w:numId="44" w16cid:durableId="312412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104"/>
    <w:rsid w:val="00002640"/>
    <w:rsid w:val="00002771"/>
    <w:rsid w:val="00003720"/>
    <w:rsid w:val="00004D0D"/>
    <w:rsid w:val="00005535"/>
    <w:rsid w:val="00005E61"/>
    <w:rsid w:val="00006D41"/>
    <w:rsid w:val="00007754"/>
    <w:rsid w:val="000115C2"/>
    <w:rsid w:val="000124F9"/>
    <w:rsid w:val="00013079"/>
    <w:rsid w:val="00013AD2"/>
    <w:rsid w:val="00013C12"/>
    <w:rsid w:val="00014328"/>
    <w:rsid w:val="000144AE"/>
    <w:rsid w:val="0001487D"/>
    <w:rsid w:val="00016DC5"/>
    <w:rsid w:val="000176F8"/>
    <w:rsid w:val="00017846"/>
    <w:rsid w:val="000216F3"/>
    <w:rsid w:val="00025ACE"/>
    <w:rsid w:val="000265FD"/>
    <w:rsid w:val="000269DE"/>
    <w:rsid w:val="00031241"/>
    <w:rsid w:val="000319E3"/>
    <w:rsid w:val="00035850"/>
    <w:rsid w:val="00035E0E"/>
    <w:rsid w:val="00036E06"/>
    <w:rsid w:val="00037F0E"/>
    <w:rsid w:val="00041634"/>
    <w:rsid w:val="00042698"/>
    <w:rsid w:val="00042B2C"/>
    <w:rsid w:val="0004595E"/>
    <w:rsid w:val="000469E9"/>
    <w:rsid w:val="00046ED6"/>
    <w:rsid w:val="00046EF8"/>
    <w:rsid w:val="00046F76"/>
    <w:rsid w:val="00051048"/>
    <w:rsid w:val="00053A1F"/>
    <w:rsid w:val="00057955"/>
    <w:rsid w:val="00060CBD"/>
    <w:rsid w:val="0006222D"/>
    <w:rsid w:val="00063C0A"/>
    <w:rsid w:val="0006427E"/>
    <w:rsid w:val="00065037"/>
    <w:rsid w:val="00065AB6"/>
    <w:rsid w:val="00065B29"/>
    <w:rsid w:val="000678E3"/>
    <w:rsid w:val="00070D91"/>
    <w:rsid w:val="000726C7"/>
    <w:rsid w:val="00074112"/>
    <w:rsid w:val="00074A8D"/>
    <w:rsid w:val="00074D50"/>
    <w:rsid w:val="00076320"/>
    <w:rsid w:val="00077100"/>
    <w:rsid w:val="00077322"/>
    <w:rsid w:val="00077536"/>
    <w:rsid w:val="00082354"/>
    <w:rsid w:val="00082610"/>
    <w:rsid w:val="00083BC3"/>
    <w:rsid w:val="00083DC7"/>
    <w:rsid w:val="0008482D"/>
    <w:rsid w:val="00085380"/>
    <w:rsid w:val="00086307"/>
    <w:rsid w:val="00087F3D"/>
    <w:rsid w:val="000906B1"/>
    <w:rsid w:val="00092D97"/>
    <w:rsid w:val="00092E90"/>
    <w:rsid w:val="00095005"/>
    <w:rsid w:val="000957D6"/>
    <w:rsid w:val="00095AB3"/>
    <w:rsid w:val="00095F76"/>
    <w:rsid w:val="00097DD1"/>
    <w:rsid w:val="000A0441"/>
    <w:rsid w:val="000A08CA"/>
    <w:rsid w:val="000A23AD"/>
    <w:rsid w:val="000A3A94"/>
    <w:rsid w:val="000A49B6"/>
    <w:rsid w:val="000A5F8E"/>
    <w:rsid w:val="000A672E"/>
    <w:rsid w:val="000A6AD8"/>
    <w:rsid w:val="000A722D"/>
    <w:rsid w:val="000B0654"/>
    <w:rsid w:val="000B0BA7"/>
    <w:rsid w:val="000B0FA8"/>
    <w:rsid w:val="000B33B6"/>
    <w:rsid w:val="000B3411"/>
    <w:rsid w:val="000B4A9F"/>
    <w:rsid w:val="000B4B6C"/>
    <w:rsid w:val="000B6116"/>
    <w:rsid w:val="000B6494"/>
    <w:rsid w:val="000B6564"/>
    <w:rsid w:val="000C1D17"/>
    <w:rsid w:val="000C2704"/>
    <w:rsid w:val="000C5A8A"/>
    <w:rsid w:val="000C6436"/>
    <w:rsid w:val="000C6CBB"/>
    <w:rsid w:val="000C7190"/>
    <w:rsid w:val="000C7491"/>
    <w:rsid w:val="000C7EFC"/>
    <w:rsid w:val="000D28A5"/>
    <w:rsid w:val="000D2ED7"/>
    <w:rsid w:val="000D2FEF"/>
    <w:rsid w:val="000D483F"/>
    <w:rsid w:val="000D4DFA"/>
    <w:rsid w:val="000D4ECE"/>
    <w:rsid w:val="000D6084"/>
    <w:rsid w:val="000D7C47"/>
    <w:rsid w:val="000D7F9B"/>
    <w:rsid w:val="000E159E"/>
    <w:rsid w:val="000E1A27"/>
    <w:rsid w:val="000E20FF"/>
    <w:rsid w:val="000E23F6"/>
    <w:rsid w:val="000E2A3E"/>
    <w:rsid w:val="000E2C66"/>
    <w:rsid w:val="000E317C"/>
    <w:rsid w:val="000E38C9"/>
    <w:rsid w:val="000E3D6C"/>
    <w:rsid w:val="000E46DE"/>
    <w:rsid w:val="000E4AFF"/>
    <w:rsid w:val="000E5F0B"/>
    <w:rsid w:val="000E63A5"/>
    <w:rsid w:val="000E6A93"/>
    <w:rsid w:val="000E6F58"/>
    <w:rsid w:val="000F1C01"/>
    <w:rsid w:val="000F2779"/>
    <w:rsid w:val="000F36B1"/>
    <w:rsid w:val="000F4C6D"/>
    <w:rsid w:val="000F518E"/>
    <w:rsid w:val="000F6255"/>
    <w:rsid w:val="000F6450"/>
    <w:rsid w:val="000F7B1D"/>
    <w:rsid w:val="00100143"/>
    <w:rsid w:val="00100802"/>
    <w:rsid w:val="0010174C"/>
    <w:rsid w:val="00101CD8"/>
    <w:rsid w:val="001020B4"/>
    <w:rsid w:val="00103FE8"/>
    <w:rsid w:val="00104130"/>
    <w:rsid w:val="00105023"/>
    <w:rsid w:val="0010665F"/>
    <w:rsid w:val="001078E1"/>
    <w:rsid w:val="00110E98"/>
    <w:rsid w:val="00111ACB"/>
    <w:rsid w:val="00112987"/>
    <w:rsid w:val="0011455A"/>
    <w:rsid w:val="001146C9"/>
    <w:rsid w:val="00114C63"/>
    <w:rsid w:val="00117351"/>
    <w:rsid w:val="001175B3"/>
    <w:rsid w:val="00120004"/>
    <w:rsid w:val="0012107F"/>
    <w:rsid w:val="00121AAC"/>
    <w:rsid w:val="00121B9E"/>
    <w:rsid w:val="00122072"/>
    <w:rsid w:val="00123B7E"/>
    <w:rsid w:val="001247F5"/>
    <w:rsid w:val="00125A93"/>
    <w:rsid w:val="00126C39"/>
    <w:rsid w:val="001279B9"/>
    <w:rsid w:val="0013145C"/>
    <w:rsid w:val="00131D5E"/>
    <w:rsid w:val="0013336B"/>
    <w:rsid w:val="00134705"/>
    <w:rsid w:val="00135621"/>
    <w:rsid w:val="00135A53"/>
    <w:rsid w:val="00136499"/>
    <w:rsid w:val="00137068"/>
    <w:rsid w:val="00140FE5"/>
    <w:rsid w:val="0014173E"/>
    <w:rsid w:val="001447E8"/>
    <w:rsid w:val="0014590D"/>
    <w:rsid w:val="00146A0C"/>
    <w:rsid w:val="0015054B"/>
    <w:rsid w:val="00151024"/>
    <w:rsid w:val="0015178B"/>
    <w:rsid w:val="00151836"/>
    <w:rsid w:val="00152C20"/>
    <w:rsid w:val="00153F7E"/>
    <w:rsid w:val="00154420"/>
    <w:rsid w:val="001555AC"/>
    <w:rsid w:val="00155DB0"/>
    <w:rsid w:val="00156ACE"/>
    <w:rsid w:val="00160028"/>
    <w:rsid w:val="00161C1F"/>
    <w:rsid w:val="00161C73"/>
    <w:rsid w:val="0016721F"/>
    <w:rsid w:val="00171252"/>
    <w:rsid w:val="00172213"/>
    <w:rsid w:val="00173320"/>
    <w:rsid w:val="00175565"/>
    <w:rsid w:val="001761AF"/>
    <w:rsid w:val="0018000A"/>
    <w:rsid w:val="0018084C"/>
    <w:rsid w:val="00180BB7"/>
    <w:rsid w:val="001815B5"/>
    <w:rsid w:val="00181A54"/>
    <w:rsid w:val="00181F6D"/>
    <w:rsid w:val="00182134"/>
    <w:rsid w:val="001828F9"/>
    <w:rsid w:val="001831EB"/>
    <w:rsid w:val="001844E7"/>
    <w:rsid w:val="00184E62"/>
    <w:rsid w:val="0018562C"/>
    <w:rsid w:val="00185BDC"/>
    <w:rsid w:val="001868E3"/>
    <w:rsid w:val="00187055"/>
    <w:rsid w:val="00187BDB"/>
    <w:rsid w:val="001903B0"/>
    <w:rsid w:val="00190EDD"/>
    <w:rsid w:val="00195529"/>
    <w:rsid w:val="00195FEB"/>
    <w:rsid w:val="001968D5"/>
    <w:rsid w:val="00197339"/>
    <w:rsid w:val="0019792D"/>
    <w:rsid w:val="001A0EA2"/>
    <w:rsid w:val="001A12D1"/>
    <w:rsid w:val="001A145E"/>
    <w:rsid w:val="001A203B"/>
    <w:rsid w:val="001A30E3"/>
    <w:rsid w:val="001A7235"/>
    <w:rsid w:val="001B043C"/>
    <w:rsid w:val="001B113E"/>
    <w:rsid w:val="001B11F9"/>
    <w:rsid w:val="001B1908"/>
    <w:rsid w:val="001B1A6C"/>
    <w:rsid w:val="001B3331"/>
    <w:rsid w:val="001B5196"/>
    <w:rsid w:val="001B54F8"/>
    <w:rsid w:val="001B5706"/>
    <w:rsid w:val="001B5828"/>
    <w:rsid w:val="001B5E07"/>
    <w:rsid w:val="001B638D"/>
    <w:rsid w:val="001B6A8E"/>
    <w:rsid w:val="001C46B2"/>
    <w:rsid w:val="001C493A"/>
    <w:rsid w:val="001C4BF8"/>
    <w:rsid w:val="001C5421"/>
    <w:rsid w:val="001C74E0"/>
    <w:rsid w:val="001C766A"/>
    <w:rsid w:val="001C7D3C"/>
    <w:rsid w:val="001D13CE"/>
    <w:rsid w:val="001D1D5A"/>
    <w:rsid w:val="001D21C3"/>
    <w:rsid w:val="001D3CAF"/>
    <w:rsid w:val="001D5271"/>
    <w:rsid w:val="001D5C25"/>
    <w:rsid w:val="001E18AE"/>
    <w:rsid w:val="001E343E"/>
    <w:rsid w:val="001E54CE"/>
    <w:rsid w:val="001E64FF"/>
    <w:rsid w:val="001E66C0"/>
    <w:rsid w:val="001E72ED"/>
    <w:rsid w:val="001E74B7"/>
    <w:rsid w:val="001F0C85"/>
    <w:rsid w:val="001F0FC4"/>
    <w:rsid w:val="001F108F"/>
    <w:rsid w:val="001F2FBD"/>
    <w:rsid w:val="001F3AEC"/>
    <w:rsid w:val="001F60B1"/>
    <w:rsid w:val="001F7081"/>
    <w:rsid w:val="00200A23"/>
    <w:rsid w:val="00201900"/>
    <w:rsid w:val="00206413"/>
    <w:rsid w:val="00212847"/>
    <w:rsid w:val="00213991"/>
    <w:rsid w:val="00214B0A"/>
    <w:rsid w:val="0021607E"/>
    <w:rsid w:val="00217F37"/>
    <w:rsid w:val="00220879"/>
    <w:rsid w:val="00221278"/>
    <w:rsid w:val="00222868"/>
    <w:rsid w:val="00223934"/>
    <w:rsid w:val="0022468C"/>
    <w:rsid w:val="00224A65"/>
    <w:rsid w:val="002255B0"/>
    <w:rsid w:val="00225FAC"/>
    <w:rsid w:val="0022624E"/>
    <w:rsid w:val="0022699D"/>
    <w:rsid w:val="002311FA"/>
    <w:rsid w:val="00234010"/>
    <w:rsid w:val="00234A75"/>
    <w:rsid w:val="00235735"/>
    <w:rsid w:val="00235D7A"/>
    <w:rsid w:val="002368F1"/>
    <w:rsid w:val="00237CC6"/>
    <w:rsid w:val="00240E79"/>
    <w:rsid w:val="00241571"/>
    <w:rsid w:val="00241950"/>
    <w:rsid w:val="00243C71"/>
    <w:rsid w:val="002444A6"/>
    <w:rsid w:val="00244A68"/>
    <w:rsid w:val="00246BF5"/>
    <w:rsid w:val="002508F7"/>
    <w:rsid w:val="00250D00"/>
    <w:rsid w:val="002522B8"/>
    <w:rsid w:val="00252DAD"/>
    <w:rsid w:val="002537F7"/>
    <w:rsid w:val="002549FE"/>
    <w:rsid w:val="00254B6E"/>
    <w:rsid w:val="00254C65"/>
    <w:rsid w:val="00261280"/>
    <w:rsid w:val="00262853"/>
    <w:rsid w:val="00263B31"/>
    <w:rsid w:val="00263F16"/>
    <w:rsid w:val="002645A4"/>
    <w:rsid w:val="00264DEE"/>
    <w:rsid w:val="00265F4B"/>
    <w:rsid w:val="002674E7"/>
    <w:rsid w:val="00267EF0"/>
    <w:rsid w:val="00270BE9"/>
    <w:rsid w:val="0027165E"/>
    <w:rsid w:val="0027268E"/>
    <w:rsid w:val="00273F33"/>
    <w:rsid w:val="002744C8"/>
    <w:rsid w:val="00274BB1"/>
    <w:rsid w:val="00275864"/>
    <w:rsid w:val="00275949"/>
    <w:rsid w:val="00276F9F"/>
    <w:rsid w:val="00277CE1"/>
    <w:rsid w:val="002822E4"/>
    <w:rsid w:val="002846DD"/>
    <w:rsid w:val="0028558A"/>
    <w:rsid w:val="002856D5"/>
    <w:rsid w:val="002909B6"/>
    <w:rsid w:val="00290FC1"/>
    <w:rsid w:val="00293476"/>
    <w:rsid w:val="00293B06"/>
    <w:rsid w:val="00293E4F"/>
    <w:rsid w:val="0029415B"/>
    <w:rsid w:val="00294E33"/>
    <w:rsid w:val="002951CD"/>
    <w:rsid w:val="0029574B"/>
    <w:rsid w:val="00295AB2"/>
    <w:rsid w:val="002961E4"/>
    <w:rsid w:val="00297F1E"/>
    <w:rsid w:val="002A031A"/>
    <w:rsid w:val="002A0B5E"/>
    <w:rsid w:val="002A0CBE"/>
    <w:rsid w:val="002A1CBA"/>
    <w:rsid w:val="002A33EA"/>
    <w:rsid w:val="002A34C4"/>
    <w:rsid w:val="002A3914"/>
    <w:rsid w:val="002A3C0D"/>
    <w:rsid w:val="002A41B2"/>
    <w:rsid w:val="002A4D97"/>
    <w:rsid w:val="002A5EC4"/>
    <w:rsid w:val="002B0850"/>
    <w:rsid w:val="002B0C3D"/>
    <w:rsid w:val="002B18F7"/>
    <w:rsid w:val="002B2F37"/>
    <w:rsid w:val="002B61A0"/>
    <w:rsid w:val="002B6699"/>
    <w:rsid w:val="002B6D9A"/>
    <w:rsid w:val="002B7ABD"/>
    <w:rsid w:val="002B7EEA"/>
    <w:rsid w:val="002C2256"/>
    <w:rsid w:val="002C24FF"/>
    <w:rsid w:val="002C395B"/>
    <w:rsid w:val="002C48E5"/>
    <w:rsid w:val="002C48F5"/>
    <w:rsid w:val="002C606F"/>
    <w:rsid w:val="002C6631"/>
    <w:rsid w:val="002C76E7"/>
    <w:rsid w:val="002D039D"/>
    <w:rsid w:val="002D0405"/>
    <w:rsid w:val="002D0532"/>
    <w:rsid w:val="002D23D7"/>
    <w:rsid w:val="002D293A"/>
    <w:rsid w:val="002D3913"/>
    <w:rsid w:val="002D3E72"/>
    <w:rsid w:val="002D4FDB"/>
    <w:rsid w:val="002D6FE6"/>
    <w:rsid w:val="002D71E2"/>
    <w:rsid w:val="002E0324"/>
    <w:rsid w:val="002E0A27"/>
    <w:rsid w:val="002E371E"/>
    <w:rsid w:val="002E3B2A"/>
    <w:rsid w:val="002E3B68"/>
    <w:rsid w:val="002E3F80"/>
    <w:rsid w:val="002E5C62"/>
    <w:rsid w:val="002E6FD8"/>
    <w:rsid w:val="002E7A3D"/>
    <w:rsid w:val="002F03AC"/>
    <w:rsid w:val="002F114C"/>
    <w:rsid w:val="002F185E"/>
    <w:rsid w:val="002F1D9F"/>
    <w:rsid w:val="002F2036"/>
    <w:rsid w:val="002F25BE"/>
    <w:rsid w:val="002F2655"/>
    <w:rsid w:val="002F2FAF"/>
    <w:rsid w:val="002F36E0"/>
    <w:rsid w:val="003004B0"/>
    <w:rsid w:val="0030216E"/>
    <w:rsid w:val="0030347D"/>
    <w:rsid w:val="00303A0F"/>
    <w:rsid w:val="00304961"/>
    <w:rsid w:val="003053B3"/>
    <w:rsid w:val="003053FB"/>
    <w:rsid w:val="00305701"/>
    <w:rsid w:val="003057CE"/>
    <w:rsid w:val="0030589C"/>
    <w:rsid w:val="00306175"/>
    <w:rsid w:val="003065E4"/>
    <w:rsid w:val="003079B3"/>
    <w:rsid w:val="00311A3E"/>
    <w:rsid w:val="00311BBF"/>
    <w:rsid w:val="003122DD"/>
    <w:rsid w:val="0031276D"/>
    <w:rsid w:val="00312891"/>
    <w:rsid w:val="00312A48"/>
    <w:rsid w:val="00314F9C"/>
    <w:rsid w:val="0031674F"/>
    <w:rsid w:val="00316831"/>
    <w:rsid w:val="0031706D"/>
    <w:rsid w:val="003174C9"/>
    <w:rsid w:val="00323141"/>
    <w:rsid w:val="00323D04"/>
    <w:rsid w:val="00324450"/>
    <w:rsid w:val="00325011"/>
    <w:rsid w:val="00325175"/>
    <w:rsid w:val="003254B4"/>
    <w:rsid w:val="003258BE"/>
    <w:rsid w:val="00330729"/>
    <w:rsid w:val="00330BC3"/>
    <w:rsid w:val="003315A7"/>
    <w:rsid w:val="00331F03"/>
    <w:rsid w:val="00332D61"/>
    <w:rsid w:val="00333308"/>
    <w:rsid w:val="0033395A"/>
    <w:rsid w:val="003345D7"/>
    <w:rsid w:val="003360A5"/>
    <w:rsid w:val="00336E3C"/>
    <w:rsid w:val="00337686"/>
    <w:rsid w:val="00342063"/>
    <w:rsid w:val="003432AA"/>
    <w:rsid w:val="003434D4"/>
    <w:rsid w:val="00343756"/>
    <w:rsid w:val="00344FEF"/>
    <w:rsid w:val="00346388"/>
    <w:rsid w:val="00346408"/>
    <w:rsid w:val="00346B21"/>
    <w:rsid w:val="00347039"/>
    <w:rsid w:val="003474DB"/>
    <w:rsid w:val="0035104E"/>
    <w:rsid w:val="00351866"/>
    <w:rsid w:val="003577F6"/>
    <w:rsid w:val="0036326A"/>
    <w:rsid w:val="00364E46"/>
    <w:rsid w:val="003652A3"/>
    <w:rsid w:val="0036752E"/>
    <w:rsid w:val="00370620"/>
    <w:rsid w:val="00370782"/>
    <w:rsid w:val="00370A91"/>
    <w:rsid w:val="00373FF6"/>
    <w:rsid w:val="00375139"/>
    <w:rsid w:val="003753C6"/>
    <w:rsid w:val="003758F4"/>
    <w:rsid w:val="00375FA7"/>
    <w:rsid w:val="00376773"/>
    <w:rsid w:val="00382D7B"/>
    <w:rsid w:val="00383221"/>
    <w:rsid w:val="00385301"/>
    <w:rsid w:val="00385EF1"/>
    <w:rsid w:val="003863AD"/>
    <w:rsid w:val="0038737D"/>
    <w:rsid w:val="003903D3"/>
    <w:rsid w:val="00391512"/>
    <w:rsid w:val="00391575"/>
    <w:rsid w:val="00391D0E"/>
    <w:rsid w:val="00394F22"/>
    <w:rsid w:val="00395245"/>
    <w:rsid w:val="003A17BC"/>
    <w:rsid w:val="003A23E6"/>
    <w:rsid w:val="003A3635"/>
    <w:rsid w:val="003A440D"/>
    <w:rsid w:val="003A4656"/>
    <w:rsid w:val="003A5923"/>
    <w:rsid w:val="003A7407"/>
    <w:rsid w:val="003A7DD2"/>
    <w:rsid w:val="003B0CF6"/>
    <w:rsid w:val="003B1557"/>
    <w:rsid w:val="003B22F9"/>
    <w:rsid w:val="003B2F9C"/>
    <w:rsid w:val="003B3D92"/>
    <w:rsid w:val="003B4101"/>
    <w:rsid w:val="003B438E"/>
    <w:rsid w:val="003B4709"/>
    <w:rsid w:val="003B4C63"/>
    <w:rsid w:val="003B760A"/>
    <w:rsid w:val="003B77AB"/>
    <w:rsid w:val="003C05A7"/>
    <w:rsid w:val="003C08D8"/>
    <w:rsid w:val="003C0D4F"/>
    <w:rsid w:val="003C1A36"/>
    <w:rsid w:val="003C2F82"/>
    <w:rsid w:val="003C36DE"/>
    <w:rsid w:val="003C44B4"/>
    <w:rsid w:val="003C4957"/>
    <w:rsid w:val="003C5F26"/>
    <w:rsid w:val="003C61DE"/>
    <w:rsid w:val="003C62B5"/>
    <w:rsid w:val="003C6BBA"/>
    <w:rsid w:val="003C6CFB"/>
    <w:rsid w:val="003C7BD8"/>
    <w:rsid w:val="003C7D48"/>
    <w:rsid w:val="003D0A3E"/>
    <w:rsid w:val="003D114A"/>
    <w:rsid w:val="003D1429"/>
    <w:rsid w:val="003D17E4"/>
    <w:rsid w:val="003D1DE8"/>
    <w:rsid w:val="003D210B"/>
    <w:rsid w:val="003D2CFD"/>
    <w:rsid w:val="003D3647"/>
    <w:rsid w:val="003D38F0"/>
    <w:rsid w:val="003D4213"/>
    <w:rsid w:val="003D4998"/>
    <w:rsid w:val="003D74BE"/>
    <w:rsid w:val="003D76FA"/>
    <w:rsid w:val="003D7D10"/>
    <w:rsid w:val="003E0425"/>
    <w:rsid w:val="003E07C7"/>
    <w:rsid w:val="003E13F8"/>
    <w:rsid w:val="003E14D1"/>
    <w:rsid w:val="003E3E9B"/>
    <w:rsid w:val="003E4179"/>
    <w:rsid w:val="003E4EA4"/>
    <w:rsid w:val="003E7113"/>
    <w:rsid w:val="003E7275"/>
    <w:rsid w:val="003F08FE"/>
    <w:rsid w:val="003F19BB"/>
    <w:rsid w:val="003F19CA"/>
    <w:rsid w:val="003F1CD5"/>
    <w:rsid w:val="003F4118"/>
    <w:rsid w:val="003F5C58"/>
    <w:rsid w:val="003F67D8"/>
    <w:rsid w:val="003F7D96"/>
    <w:rsid w:val="00402859"/>
    <w:rsid w:val="004036A9"/>
    <w:rsid w:val="0040408F"/>
    <w:rsid w:val="00404C67"/>
    <w:rsid w:val="00405AC1"/>
    <w:rsid w:val="00406C35"/>
    <w:rsid w:val="0041003E"/>
    <w:rsid w:val="00410CF2"/>
    <w:rsid w:val="004117B8"/>
    <w:rsid w:val="004125DA"/>
    <w:rsid w:val="00412664"/>
    <w:rsid w:val="00412D4C"/>
    <w:rsid w:val="00412F32"/>
    <w:rsid w:val="00414B00"/>
    <w:rsid w:val="00415207"/>
    <w:rsid w:val="00417ED7"/>
    <w:rsid w:val="004201B7"/>
    <w:rsid w:val="0042059A"/>
    <w:rsid w:val="00420974"/>
    <w:rsid w:val="00423BC3"/>
    <w:rsid w:val="00423C64"/>
    <w:rsid w:val="00423CB2"/>
    <w:rsid w:val="00426EFC"/>
    <w:rsid w:val="00427641"/>
    <w:rsid w:val="00430E3C"/>
    <w:rsid w:val="004314AA"/>
    <w:rsid w:val="00433A62"/>
    <w:rsid w:val="00433C57"/>
    <w:rsid w:val="00434537"/>
    <w:rsid w:val="004346F6"/>
    <w:rsid w:val="00434A6A"/>
    <w:rsid w:val="004359C4"/>
    <w:rsid w:val="004362E3"/>
    <w:rsid w:val="004409AF"/>
    <w:rsid w:val="00441513"/>
    <w:rsid w:val="0044319F"/>
    <w:rsid w:val="004432A1"/>
    <w:rsid w:val="004441A4"/>
    <w:rsid w:val="00445C38"/>
    <w:rsid w:val="00445D44"/>
    <w:rsid w:val="00445FFA"/>
    <w:rsid w:val="0044733C"/>
    <w:rsid w:val="00447A2D"/>
    <w:rsid w:val="00450F48"/>
    <w:rsid w:val="0045394B"/>
    <w:rsid w:val="00453A8F"/>
    <w:rsid w:val="00453ADB"/>
    <w:rsid w:val="00454716"/>
    <w:rsid w:val="0045489F"/>
    <w:rsid w:val="00454F4C"/>
    <w:rsid w:val="00456397"/>
    <w:rsid w:val="0045671C"/>
    <w:rsid w:val="00456845"/>
    <w:rsid w:val="00456C6C"/>
    <w:rsid w:val="00457D21"/>
    <w:rsid w:val="00460C6C"/>
    <w:rsid w:val="00460D44"/>
    <w:rsid w:val="00461384"/>
    <w:rsid w:val="00461E32"/>
    <w:rsid w:val="0046203F"/>
    <w:rsid w:val="00463B54"/>
    <w:rsid w:val="00463EF8"/>
    <w:rsid w:val="00464357"/>
    <w:rsid w:val="00464CCF"/>
    <w:rsid w:val="00464F52"/>
    <w:rsid w:val="00465F11"/>
    <w:rsid w:val="00466D81"/>
    <w:rsid w:val="00467044"/>
    <w:rsid w:val="004670E3"/>
    <w:rsid w:val="0046775A"/>
    <w:rsid w:val="004679CC"/>
    <w:rsid w:val="00467DF5"/>
    <w:rsid w:val="0047140A"/>
    <w:rsid w:val="004714EA"/>
    <w:rsid w:val="0047188E"/>
    <w:rsid w:val="004719D2"/>
    <w:rsid w:val="00473EF0"/>
    <w:rsid w:val="00473F32"/>
    <w:rsid w:val="0047413C"/>
    <w:rsid w:val="004744C0"/>
    <w:rsid w:val="00474889"/>
    <w:rsid w:val="00476859"/>
    <w:rsid w:val="004804F6"/>
    <w:rsid w:val="00480F31"/>
    <w:rsid w:val="004826DD"/>
    <w:rsid w:val="00482B35"/>
    <w:rsid w:val="00484884"/>
    <w:rsid w:val="004855AE"/>
    <w:rsid w:val="004857A1"/>
    <w:rsid w:val="004857B0"/>
    <w:rsid w:val="00490B57"/>
    <w:rsid w:val="004915CC"/>
    <w:rsid w:val="00492156"/>
    <w:rsid w:val="004924BE"/>
    <w:rsid w:val="0049348A"/>
    <w:rsid w:val="004971D6"/>
    <w:rsid w:val="004975A7"/>
    <w:rsid w:val="004A0B85"/>
    <w:rsid w:val="004A1064"/>
    <w:rsid w:val="004A26A6"/>
    <w:rsid w:val="004A2F8B"/>
    <w:rsid w:val="004A4AB9"/>
    <w:rsid w:val="004A5ED7"/>
    <w:rsid w:val="004A716F"/>
    <w:rsid w:val="004A7792"/>
    <w:rsid w:val="004B1CCC"/>
    <w:rsid w:val="004B25DC"/>
    <w:rsid w:val="004B2981"/>
    <w:rsid w:val="004B388A"/>
    <w:rsid w:val="004B58A0"/>
    <w:rsid w:val="004B5FDB"/>
    <w:rsid w:val="004B607E"/>
    <w:rsid w:val="004C2412"/>
    <w:rsid w:val="004C259A"/>
    <w:rsid w:val="004C6887"/>
    <w:rsid w:val="004C697E"/>
    <w:rsid w:val="004C7B13"/>
    <w:rsid w:val="004D0A74"/>
    <w:rsid w:val="004D0AAA"/>
    <w:rsid w:val="004D124F"/>
    <w:rsid w:val="004D1D99"/>
    <w:rsid w:val="004D2843"/>
    <w:rsid w:val="004D3713"/>
    <w:rsid w:val="004D4C29"/>
    <w:rsid w:val="004E0871"/>
    <w:rsid w:val="004E1AC6"/>
    <w:rsid w:val="004E5797"/>
    <w:rsid w:val="004E790E"/>
    <w:rsid w:val="004E7FB1"/>
    <w:rsid w:val="004F05D8"/>
    <w:rsid w:val="004F0711"/>
    <w:rsid w:val="004F28B9"/>
    <w:rsid w:val="004F28CD"/>
    <w:rsid w:val="004F3C37"/>
    <w:rsid w:val="004F47EE"/>
    <w:rsid w:val="004F5F55"/>
    <w:rsid w:val="004F6D1F"/>
    <w:rsid w:val="004F708F"/>
    <w:rsid w:val="004F75C0"/>
    <w:rsid w:val="00500583"/>
    <w:rsid w:val="00500710"/>
    <w:rsid w:val="00500735"/>
    <w:rsid w:val="00501A4B"/>
    <w:rsid w:val="00501E31"/>
    <w:rsid w:val="00502AC6"/>
    <w:rsid w:val="0050389F"/>
    <w:rsid w:val="0050539A"/>
    <w:rsid w:val="00505A30"/>
    <w:rsid w:val="005079B0"/>
    <w:rsid w:val="005100D5"/>
    <w:rsid w:val="0051163B"/>
    <w:rsid w:val="00512112"/>
    <w:rsid w:val="0051377E"/>
    <w:rsid w:val="00513C2B"/>
    <w:rsid w:val="005142D4"/>
    <w:rsid w:val="00516264"/>
    <w:rsid w:val="00521BA5"/>
    <w:rsid w:val="00522317"/>
    <w:rsid w:val="00522A11"/>
    <w:rsid w:val="005235EB"/>
    <w:rsid w:val="005237E4"/>
    <w:rsid w:val="005245E0"/>
    <w:rsid w:val="00525889"/>
    <w:rsid w:val="0052687A"/>
    <w:rsid w:val="00530FB4"/>
    <w:rsid w:val="00532C73"/>
    <w:rsid w:val="005347EE"/>
    <w:rsid w:val="0053636A"/>
    <w:rsid w:val="00536E5E"/>
    <w:rsid w:val="0053700F"/>
    <w:rsid w:val="00537226"/>
    <w:rsid w:val="0054234D"/>
    <w:rsid w:val="00542611"/>
    <w:rsid w:val="005439A6"/>
    <w:rsid w:val="00543C30"/>
    <w:rsid w:val="0054465D"/>
    <w:rsid w:val="005447F0"/>
    <w:rsid w:val="00545133"/>
    <w:rsid w:val="005460C4"/>
    <w:rsid w:val="00546A63"/>
    <w:rsid w:val="00546CF3"/>
    <w:rsid w:val="005471E5"/>
    <w:rsid w:val="00547483"/>
    <w:rsid w:val="00551A3A"/>
    <w:rsid w:val="005532A9"/>
    <w:rsid w:val="005538A6"/>
    <w:rsid w:val="005555F2"/>
    <w:rsid w:val="00560D1A"/>
    <w:rsid w:val="0056294C"/>
    <w:rsid w:val="00562AC6"/>
    <w:rsid w:val="00563807"/>
    <w:rsid w:val="00566C6B"/>
    <w:rsid w:val="00570974"/>
    <w:rsid w:val="00570990"/>
    <w:rsid w:val="005710D4"/>
    <w:rsid w:val="005713A6"/>
    <w:rsid w:val="00572308"/>
    <w:rsid w:val="005731BE"/>
    <w:rsid w:val="005736C6"/>
    <w:rsid w:val="005756A8"/>
    <w:rsid w:val="00576AD1"/>
    <w:rsid w:val="00580549"/>
    <w:rsid w:val="00582F07"/>
    <w:rsid w:val="00584269"/>
    <w:rsid w:val="005919F1"/>
    <w:rsid w:val="00592642"/>
    <w:rsid w:val="0059425E"/>
    <w:rsid w:val="00594F5A"/>
    <w:rsid w:val="005958D6"/>
    <w:rsid w:val="00596322"/>
    <w:rsid w:val="00596413"/>
    <w:rsid w:val="005964CF"/>
    <w:rsid w:val="005979AE"/>
    <w:rsid w:val="005A029B"/>
    <w:rsid w:val="005A178E"/>
    <w:rsid w:val="005A5DED"/>
    <w:rsid w:val="005A75A8"/>
    <w:rsid w:val="005A7900"/>
    <w:rsid w:val="005A7CE9"/>
    <w:rsid w:val="005B08B2"/>
    <w:rsid w:val="005B19D5"/>
    <w:rsid w:val="005B1D51"/>
    <w:rsid w:val="005B1DEF"/>
    <w:rsid w:val="005B21EB"/>
    <w:rsid w:val="005B416A"/>
    <w:rsid w:val="005B50CE"/>
    <w:rsid w:val="005B5359"/>
    <w:rsid w:val="005B7188"/>
    <w:rsid w:val="005C24E0"/>
    <w:rsid w:val="005C475D"/>
    <w:rsid w:val="005C65EB"/>
    <w:rsid w:val="005C7E6C"/>
    <w:rsid w:val="005D323C"/>
    <w:rsid w:val="005D3968"/>
    <w:rsid w:val="005D3D12"/>
    <w:rsid w:val="005D4477"/>
    <w:rsid w:val="005D55E5"/>
    <w:rsid w:val="005E2FDB"/>
    <w:rsid w:val="005E4940"/>
    <w:rsid w:val="005E4CC4"/>
    <w:rsid w:val="005E768F"/>
    <w:rsid w:val="005E76C2"/>
    <w:rsid w:val="005F0329"/>
    <w:rsid w:val="005F135D"/>
    <w:rsid w:val="005F3D34"/>
    <w:rsid w:val="005F5885"/>
    <w:rsid w:val="005F5BE6"/>
    <w:rsid w:val="005F7A64"/>
    <w:rsid w:val="006020AC"/>
    <w:rsid w:val="006021CB"/>
    <w:rsid w:val="0060227D"/>
    <w:rsid w:val="00602D42"/>
    <w:rsid w:val="00603B3F"/>
    <w:rsid w:val="0060593A"/>
    <w:rsid w:val="00605F4B"/>
    <w:rsid w:val="0060602C"/>
    <w:rsid w:val="00606EDE"/>
    <w:rsid w:val="00607576"/>
    <w:rsid w:val="006104BF"/>
    <w:rsid w:val="00616D34"/>
    <w:rsid w:val="00617A48"/>
    <w:rsid w:val="006224E3"/>
    <w:rsid w:val="00623A15"/>
    <w:rsid w:val="00624324"/>
    <w:rsid w:val="00624FCB"/>
    <w:rsid w:val="006256FD"/>
    <w:rsid w:val="006304DD"/>
    <w:rsid w:val="00631062"/>
    <w:rsid w:val="00633D41"/>
    <w:rsid w:val="00635EA4"/>
    <w:rsid w:val="00637747"/>
    <w:rsid w:val="00637A47"/>
    <w:rsid w:val="00637F7E"/>
    <w:rsid w:val="006408DD"/>
    <w:rsid w:val="00641906"/>
    <w:rsid w:val="006419AD"/>
    <w:rsid w:val="00642546"/>
    <w:rsid w:val="00644BDA"/>
    <w:rsid w:val="00650951"/>
    <w:rsid w:val="00652A39"/>
    <w:rsid w:val="00653FE6"/>
    <w:rsid w:val="00656EE7"/>
    <w:rsid w:val="00656F33"/>
    <w:rsid w:val="00657AF6"/>
    <w:rsid w:val="00657C8C"/>
    <w:rsid w:val="00660595"/>
    <w:rsid w:val="00661D63"/>
    <w:rsid w:val="006628C2"/>
    <w:rsid w:val="006636B0"/>
    <w:rsid w:val="00663AF2"/>
    <w:rsid w:val="00664ABD"/>
    <w:rsid w:val="00665EDE"/>
    <w:rsid w:val="006661F8"/>
    <w:rsid w:val="00667CE5"/>
    <w:rsid w:val="00670716"/>
    <w:rsid w:val="00670BD4"/>
    <w:rsid w:val="00671216"/>
    <w:rsid w:val="006735AB"/>
    <w:rsid w:val="00673747"/>
    <w:rsid w:val="00674849"/>
    <w:rsid w:val="00674DD9"/>
    <w:rsid w:val="006761A9"/>
    <w:rsid w:val="006761F7"/>
    <w:rsid w:val="006762BA"/>
    <w:rsid w:val="0067677D"/>
    <w:rsid w:val="006770CD"/>
    <w:rsid w:val="00677AB9"/>
    <w:rsid w:val="006801E5"/>
    <w:rsid w:val="00680E06"/>
    <w:rsid w:val="00681986"/>
    <w:rsid w:val="00682036"/>
    <w:rsid w:val="0068217E"/>
    <w:rsid w:val="0068244C"/>
    <w:rsid w:val="00682811"/>
    <w:rsid w:val="00682D8B"/>
    <w:rsid w:val="00685AAC"/>
    <w:rsid w:val="0068663B"/>
    <w:rsid w:val="00686F06"/>
    <w:rsid w:val="00687290"/>
    <w:rsid w:val="006905D9"/>
    <w:rsid w:val="006905FF"/>
    <w:rsid w:val="006913D8"/>
    <w:rsid w:val="00691C80"/>
    <w:rsid w:val="006921DA"/>
    <w:rsid w:val="006921FA"/>
    <w:rsid w:val="00693F57"/>
    <w:rsid w:val="006940DB"/>
    <w:rsid w:val="00694876"/>
    <w:rsid w:val="00694EBF"/>
    <w:rsid w:val="00695DC8"/>
    <w:rsid w:val="00696555"/>
    <w:rsid w:val="00696659"/>
    <w:rsid w:val="00696814"/>
    <w:rsid w:val="00696F62"/>
    <w:rsid w:val="0069794E"/>
    <w:rsid w:val="006A04FB"/>
    <w:rsid w:val="006A07E1"/>
    <w:rsid w:val="006A0BDF"/>
    <w:rsid w:val="006A3D96"/>
    <w:rsid w:val="006A49C7"/>
    <w:rsid w:val="006A4F78"/>
    <w:rsid w:val="006A538E"/>
    <w:rsid w:val="006A53BB"/>
    <w:rsid w:val="006A59C6"/>
    <w:rsid w:val="006A63AF"/>
    <w:rsid w:val="006B082A"/>
    <w:rsid w:val="006B0F1D"/>
    <w:rsid w:val="006B18E1"/>
    <w:rsid w:val="006B20B9"/>
    <w:rsid w:val="006B2584"/>
    <w:rsid w:val="006B3524"/>
    <w:rsid w:val="006B3CAA"/>
    <w:rsid w:val="006B3D5F"/>
    <w:rsid w:val="006B4431"/>
    <w:rsid w:val="006B5092"/>
    <w:rsid w:val="006B5ACC"/>
    <w:rsid w:val="006B6B67"/>
    <w:rsid w:val="006C0897"/>
    <w:rsid w:val="006C0FCB"/>
    <w:rsid w:val="006C184F"/>
    <w:rsid w:val="006C20BC"/>
    <w:rsid w:val="006C3FD6"/>
    <w:rsid w:val="006C59D5"/>
    <w:rsid w:val="006C632A"/>
    <w:rsid w:val="006C71BA"/>
    <w:rsid w:val="006C7642"/>
    <w:rsid w:val="006C7D11"/>
    <w:rsid w:val="006D19AC"/>
    <w:rsid w:val="006D33E6"/>
    <w:rsid w:val="006D429F"/>
    <w:rsid w:val="006D47BA"/>
    <w:rsid w:val="006D6FF6"/>
    <w:rsid w:val="006E05A2"/>
    <w:rsid w:val="006E2701"/>
    <w:rsid w:val="006E4083"/>
    <w:rsid w:val="006E476E"/>
    <w:rsid w:val="006E5114"/>
    <w:rsid w:val="006E5D6A"/>
    <w:rsid w:val="006E7352"/>
    <w:rsid w:val="006E7FB5"/>
    <w:rsid w:val="006F0DA0"/>
    <w:rsid w:val="006F208B"/>
    <w:rsid w:val="006F23ED"/>
    <w:rsid w:val="006F31AA"/>
    <w:rsid w:val="006F32BF"/>
    <w:rsid w:val="006F437A"/>
    <w:rsid w:val="006F468F"/>
    <w:rsid w:val="006F53EC"/>
    <w:rsid w:val="007003DE"/>
    <w:rsid w:val="007008B1"/>
    <w:rsid w:val="00703347"/>
    <w:rsid w:val="00703680"/>
    <w:rsid w:val="00706F43"/>
    <w:rsid w:val="0070748B"/>
    <w:rsid w:val="0071026D"/>
    <w:rsid w:val="007112EE"/>
    <w:rsid w:val="00712FD7"/>
    <w:rsid w:val="007132B7"/>
    <w:rsid w:val="00714857"/>
    <w:rsid w:val="00714D79"/>
    <w:rsid w:val="0071672E"/>
    <w:rsid w:val="007167A4"/>
    <w:rsid w:val="00716F4A"/>
    <w:rsid w:val="007170F3"/>
    <w:rsid w:val="007173EF"/>
    <w:rsid w:val="00721714"/>
    <w:rsid w:val="0072309D"/>
    <w:rsid w:val="0072335E"/>
    <w:rsid w:val="00725B1B"/>
    <w:rsid w:val="0072646E"/>
    <w:rsid w:val="0072696C"/>
    <w:rsid w:val="00726C40"/>
    <w:rsid w:val="00727AE6"/>
    <w:rsid w:val="00727C4E"/>
    <w:rsid w:val="00727FD1"/>
    <w:rsid w:val="007336CB"/>
    <w:rsid w:val="007336D0"/>
    <w:rsid w:val="00735A80"/>
    <w:rsid w:val="0073613A"/>
    <w:rsid w:val="0073725A"/>
    <w:rsid w:val="00740608"/>
    <w:rsid w:val="00740791"/>
    <w:rsid w:val="00742084"/>
    <w:rsid w:val="0074219B"/>
    <w:rsid w:val="00742497"/>
    <w:rsid w:val="007456C7"/>
    <w:rsid w:val="0074661C"/>
    <w:rsid w:val="00747726"/>
    <w:rsid w:val="00750397"/>
    <w:rsid w:val="00751EE0"/>
    <w:rsid w:val="00755EF0"/>
    <w:rsid w:val="007564A7"/>
    <w:rsid w:val="00756BA3"/>
    <w:rsid w:val="00757740"/>
    <w:rsid w:val="007578B9"/>
    <w:rsid w:val="00757CD2"/>
    <w:rsid w:val="0076027C"/>
    <w:rsid w:val="00760F80"/>
    <w:rsid w:val="00761C5D"/>
    <w:rsid w:val="00764A33"/>
    <w:rsid w:val="00764EE1"/>
    <w:rsid w:val="00764FEC"/>
    <w:rsid w:val="00765240"/>
    <w:rsid w:val="00765D50"/>
    <w:rsid w:val="00766475"/>
    <w:rsid w:val="00771B54"/>
    <w:rsid w:val="0077287D"/>
    <w:rsid w:val="0077364D"/>
    <w:rsid w:val="00773CC8"/>
    <w:rsid w:val="007748A9"/>
    <w:rsid w:val="00774A51"/>
    <w:rsid w:val="007758C0"/>
    <w:rsid w:val="00775F74"/>
    <w:rsid w:val="00776657"/>
    <w:rsid w:val="00776AF8"/>
    <w:rsid w:val="0077739B"/>
    <w:rsid w:val="00780AC3"/>
    <w:rsid w:val="00781522"/>
    <w:rsid w:val="007820E9"/>
    <w:rsid w:val="00782B77"/>
    <w:rsid w:val="00782C23"/>
    <w:rsid w:val="00783829"/>
    <w:rsid w:val="00783BED"/>
    <w:rsid w:val="00784E81"/>
    <w:rsid w:val="00784F1F"/>
    <w:rsid w:val="007879F5"/>
    <w:rsid w:val="00787CD9"/>
    <w:rsid w:val="007904E2"/>
    <w:rsid w:val="00790F8D"/>
    <w:rsid w:val="007917D2"/>
    <w:rsid w:val="007919C8"/>
    <w:rsid w:val="00791BF8"/>
    <w:rsid w:val="00791F45"/>
    <w:rsid w:val="00791FB5"/>
    <w:rsid w:val="00793453"/>
    <w:rsid w:val="00793999"/>
    <w:rsid w:val="00794100"/>
    <w:rsid w:val="007942E5"/>
    <w:rsid w:val="007943A4"/>
    <w:rsid w:val="00794C5F"/>
    <w:rsid w:val="00794C63"/>
    <w:rsid w:val="007A0103"/>
    <w:rsid w:val="007A2277"/>
    <w:rsid w:val="007A29F5"/>
    <w:rsid w:val="007A628E"/>
    <w:rsid w:val="007A7FEC"/>
    <w:rsid w:val="007B31A3"/>
    <w:rsid w:val="007B389C"/>
    <w:rsid w:val="007B4ECD"/>
    <w:rsid w:val="007B6B21"/>
    <w:rsid w:val="007B6E69"/>
    <w:rsid w:val="007C3382"/>
    <w:rsid w:val="007C36C8"/>
    <w:rsid w:val="007C39D6"/>
    <w:rsid w:val="007C42D3"/>
    <w:rsid w:val="007C7E23"/>
    <w:rsid w:val="007D01E2"/>
    <w:rsid w:val="007D0F2A"/>
    <w:rsid w:val="007D1B7A"/>
    <w:rsid w:val="007D3157"/>
    <w:rsid w:val="007D4D7D"/>
    <w:rsid w:val="007D5978"/>
    <w:rsid w:val="007D6BA2"/>
    <w:rsid w:val="007D6C70"/>
    <w:rsid w:val="007D72EC"/>
    <w:rsid w:val="007D7AC9"/>
    <w:rsid w:val="007E0075"/>
    <w:rsid w:val="007E225C"/>
    <w:rsid w:val="007E4329"/>
    <w:rsid w:val="007E67F6"/>
    <w:rsid w:val="007E701D"/>
    <w:rsid w:val="007E756E"/>
    <w:rsid w:val="007F16F8"/>
    <w:rsid w:val="007F282E"/>
    <w:rsid w:val="007F49CF"/>
    <w:rsid w:val="007F4CED"/>
    <w:rsid w:val="007F50F4"/>
    <w:rsid w:val="007F6519"/>
    <w:rsid w:val="007F7FB2"/>
    <w:rsid w:val="00800E6F"/>
    <w:rsid w:val="00801888"/>
    <w:rsid w:val="00801C2B"/>
    <w:rsid w:val="00805358"/>
    <w:rsid w:val="00807078"/>
    <w:rsid w:val="008070A8"/>
    <w:rsid w:val="00807EAB"/>
    <w:rsid w:val="00810499"/>
    <w:rsid w:val="0081166D"/>
    <w:rsid w:val="0081203C"/>
    <w:rsid w:val="00812E01"/>
    <w:rsid w:val="0081389C"/>
    <w:rsid w:val="0081556D"/>
    <w:rsid w:val="00816A33"/>
    <w:rsid w:val="00821717"/>
    <w:rsid w:val="00821F3F"/>
    <w:rsid w:val="0082218C"/>
    <w:rsid w:val="00822B0D"/>
    <w:rsid w:val="008247E7"/>
    <w:rsid w:val="00824C70"/>
    <w:rsid w:val="00825A62"/>
    <w:rsid w:val="008300FA"/>
    <w:rsid w:val="00832D11"/>
    <w:rsid w:val="00835DF5"/>
    <w:rsid w:val="00837D61"/>
    <w:rsid w:val="008402E3"/>
    <w:rsid w:val="008412A6"/>
    <w:rsid w:val="0084169E"/>
    <w:rsid w:val="008417CA"/>
    <w:rsid w:val="00843468"/>
    <w:rsid w:val="00843934"/>
    <w:rsid w:val="00843CD7"/>
    <w:rsid w:val="008441CF"/>
    <w:rsid w:val="0084470A"/>
    <w:rsid w:val="0084677E"/>
    <w:rsid w:val="0084742E"/>
    <w:rsid w:val="008511DB"/>
    <w:rsid w:val="008515DE"/>
    <w:rsid w:val="00851EEA"/>
    <w:rsid w:val="008525FF"/>
    <w:rsid w:val="00853322"/>
    <w:rsid w:val="008533DF"/>
    <w:rsid w:val="0085352F"/>
    <w:rsid w:val="00854F09"/>
    <w:rsid w:val="00855448"/>
    <w:rsid w:val="008556E8"/>
    <w:rsid w:val="00860B50"/>
    <w:rsid w:val="00862432"/>
    <w:rsid w:val="00862BD9"/>
    <w:rsid w:val="008639F5"/>
    <w:rsid w:val="00863A7D"/>
    <w:rsid w:val="00864009"/>
    <w:rsid w:val="00864B26"/>
    <w:rsid w:val="00864B7E"/>
    <w:rsid w:val="00865C2A"/>
    <w:rsid w:val="00866FC7"/>
    <w:rsid w:val="0087065D"/>
    <w:rsid w:val="00873352"/>
    <w:rsid w:val="00873927"/>
    <w:rsid w:val="0087588F"/>
    <w:rsid w:val="00876D14"/>
    <w:rsid w:val="00876E2D"/>
    <w:rsid w:val="00876E7B"/>
    <w:rsid w:val="0087707C"/>
    <w:rsid w:val="008807EA"/>
    <w:rsid w:val="0088086A"/>
    <w:rsid w:val="00880F7D"/>
    <w:rsid w:val="00881327"/>
    <w:rsid w:val="00884225"/>
    <w:rsid w:val="00890FC4"/>
    <w:rsid w:val="00893205"/>
    <w:rsid w:val="00893F0D"/>
    <w:rsid w:val="00894CDB"/>
    <w:rsid w:val="008950CD"/>
    <w:rsid w:val="008979FB"/>
    <w:rsid w:val="008A0638"/>
    <w:rsid w:val="008A1FDF"/>
    <w:rsid w:val="008A2340"/>
    <w:rsid w:val="008A31FF"/>
    <w:rsid w:val="008A39EF"/>
    <w:rsid w:val="008A42B5"/>
    <w:rsid w:val="008A480F"/>
    <w:rsid w:val="008A5F68"/>
    <w:rsid w:val="008A648D"/>
    <w:rsid w:val="008A75B9"/>
    <w:rsid w:val="008B0CCB"/>
    <w:rsid w:val="008B103E"/>
    <w:rsid w:val="008B29CC"/>
    <w:rsid w:val="008B3849"/>
    <w:rsid w:val="008B465D"/>
    <w:rsid w:val="008B5099"/>
    <w:rsid w:val="008B5920"/>
    <w:rsid w:val="008B5BCE"/>
    <w:rsid w:val="008B5D74"/>
    <w:rsid w:val="008B6C73"/>
    <w:rsid w:val="008B6F72"/>
    <w:rsid w:val="008B7561"/>
    <w:rsid w:val="008B7FF7"/>
    <w:rsid w:val="008C3C01"/>
    <w:rsid w:val="008C584E"/>
    <w:rsid w:val="008C77C6"/>
    <w:rsid w:val="008D0EA5"/>
    <w:rsid w:val="008D2FF2"/>
    <w:rsid w:val="008E0D98"/>
    <w:rsid w:val="008E0E18"/>
    <w:rsid w:val="008E344D"/>
    <w:rsid w:val="008E3483"/>
    <w:rsid w:val="008E3674"/>
    <w:rsid w:val="008E5B6C"/>
    <w:rsid w:val="008E64CA"/>
    <w:rsid w:val="008E694D"/>
    <w:rsid w:val="008E696C"/>
    <w:rsid w:val="008E70A2"/>
    <w:rsid w:val="008F0544"/>
    <w:rsid w:val="008F2212"/>
    <w:rsid w:val="008F2B38"/>
    <w:rsid w:val="008F4332"/>
    <w:rsid w:val="008F4C58"/>
    <w:rsid w:val="008F5357"/>
    <w:rsid w:val="008F6CE0"/>
    <w:rsid w:val="008F7F8D"/>
    <w:rsid w:val="009015A6"/>
    <w:rsid w:val="0090183E"/>
    <w:rsid w:val="00902B67"/>
    <w:rsid w:val="0090384A"/>
    <w:rsid w:val="00904544"/>
    <w:rsid w:val="00904B5F"/>
    <w:rsid w:val="0090572C"/>
    <w:rsid w:val="0090633E"/>
    <w:rsid w:val="0091010E"/>
    <w:rsid w:val="0091080B"/>
    <w:rsid w:val="00911F7D"/>
    <w:rsid w:val="00913B5E"/>
    <w:rsid w:val="00917216"/>
    <w:rsid w:val="00920C8F"/>
    <w:rsid w:val="00925A60"/>
    <w:rsid w:val="009264CB"/>
    <w:rsid w:val="009266D3"/>
    <w:rsid w:val="00926833"/>
    <w:rsid w:val="00926AED"/>
    <w:rsid w:val="00930E2A"/>
    <w:rsid w:val="00932750"/>
    <w:rsid w:val="00932D8F"/>
    <w:rsid w:val="0093366B"/>
    <w:rsid w:val="009364A8"/>
    <w:rsid w:val="00937695"/>
    <w:rsid w:val="00937733"/>
    <w:rsid w:val="00940728"/>
    <w:rsid w:val="00940738"/>
    <w:rsid w:val="00940868"/>
    <w:rsid w:val="00946311"/>
    <w:rsid w:val="00947625"/>
    <w:rsid w:val="00951CB0"/>
    <w:rsid w:val="00951D18"/>
    <w:rsid w:val="00952B14"/>
    <w:rsid w:val="00953966"/>
    <w:rsid w:val="009551F9"/>
    <w:rsid w:val="00955306"/>
    <w:rsid w:val="00955571"/>
    <w:rsid w:val="009557D5"/>
    <w:rsid w:val="00960CAE"/>
    <w:rsid w:val="00960EE5"/>
    <w:rsid w:val="00961714"/>
    <w:rsid w:val="009619EA"/>
    <w:rsid w:val="00963DBA"/>
    <w:rsid w:val="00963ECB"/>
    <w:rsid w:val="0096423E"/>
    <w:rsid w:val="00964E35"/>
    <w:rsid w:val="00964FF5"/>
    <w:rsid w:val="009670B7"/>
    <w:rsid w:val="0096772D"/>
    <w:rsid w:val="00970EEA"/>
    <w:rsid w:val="009722A9"/>
    <w:rsid w:val="009723D1"/>
    <w:rsid w:val="009732C1"/>
    <w:rsid w:val="00974BEA"/>
    <w:rsid w:val="00974EC3"/>
    <w:rsid w:val="00974F0A"/>
    <w:rsid w:val="00975FA6"/>
    <w:rsid w:val="00976083"/>
    <w:rsid w:val="009770FB"/>
    <w:rsid w:val="00977705"/>
    <w:rsid w:val="00980A46"/>
    <w:rsid w:val="0098251E"/>
    <w:rsid w:val="00984171"/>
    <w:rsid w:val="009847F4"/>
    <w:rsid w:val="009854A7"/>
    <w:rsid w:val="00985956"/>
    <w:rsid w:val="00985A62"/>
    <w:rsid w:val="0098699A"/>
    <w:rsid w:val="00987AAD"/>
    <w:rsid w:val="00990981"/>
    <w:rsid w:val="00991F91"/>
    <w:rsid w:val="0099282E"/>
    <w:rsid w:val="00994073"/>
    <w:rsid w:val="0099431F"/>
    <w:rsid w:val="009943F1"/>
    <w:rsid w:val="00994448"/>
    <w:rsid w:val="009A19AB"/>
    <w:rsid w:val="009A2D28"/>
    <w:rsid w:val="009A311B"/>
    <w:rsid w:val="009A33B5"/>
    <w:rsid w:val="009A7E89"/>
    <w:rsid w:val="009B01B5"/>
    <w:rsid w:val="009B04C3"/>
    <w:rsid w:val="009B1832"/>
    <w:rsid w:val="009B3038"/>
    <w:rsid w:val="009B3100"/>
    <w:rsid w:val="009B3849"/>
    <w:rsid w:val="009B39ED"/>
    <w:rsid w:val="009B3A9E"/>
    <w:rsid w:val="009B3CB6"/>
    <w:rsid w:val="009B40D2"/>
    <w:rsid w:val="009B529E"/>
    <w:rsid w:val="009B5492"/>
    <w:rsid w:val="009B574D"/>
    <w:rsid w:val="009B5E4D"/>
    <w:rsid w:val="009B6700"/>
    <w:rsid w:val="009B7A6A"/>
    <w:rsid w:val="009C0852"/>
    <w:rsid w:val="009C0C2B"/>
    <w:rsid w:val="009D02AE"/>
    <w:rsid w:val="009D1948"/>
    <w:rsid w:val="009D1EC5"/>
    <w:rsid w:val="009D2142"/>
    <w:rsid w:val="009D29B3"/>
    <w:rsid w:val="009D45CC"/>
    <w:rsid w:val="009D45D1"/>
    <w:rsid w:val="009D5062"/>
    <w:rsid w:val="009D5783"/>
    <w:rsid w:val="009D661D"/>
    <w:rsid w:val="009D67A8"/>
    <w:rsid w:val="009D7890"/>
    <w:rsid w:val="009E0882"/>
    <w:rsid w:val="009E0924"/>
    <w:rsid w:val="009E0D7C"/>
    <w:rsid w:val="009E1D3D"/>
    <w:rsid w:val="009E376E"/>
    <w:rsid w:val="009E4EA2"/>
    <w:rsid w:val="009E71C3"/>
    <w:rsid w:val="009E72AE"/>
    <w:rsid w:val="009F275A"/>
    <w:rsid w:val="009F3270"/>
    <w:rsid w:val="009F541C"/>
    <w:rsid w:val="009F65E5"/>
    <w:rsid w:val="009F7219"/>
    <w:rsid w:val="009F7493"/>
    <w:rsid w:val="00A00352"/>
    <w:rsid w:val="00A0138A"/>
    <w:rsid w:val="00A01CD2"/>
    <w:rsid w:val="00A037CB"/>
    <w:rsid w:val="00A03F9D"/>
    <w:rsid w:val="00A0410B"/>
    <w:rsid w:val="00A04536"/>
    <w:rsid w:val="00A04672"/>
    <w:rsid w:val="00A07103"/>
    <w:rsid w:val="00A078E1"/>
    <w:rsid w:val="00A07A2F"/>
    <w:rsid w:val="00A11286"/>
    <w:rsid w:val="00A11538"/>
    <w:rsid w:val="00A12BA8"/>
    <w:rsid w:val="00A13C48"/>
    <w:rsid w:val="00A17394"/>
    <w:rsid w:val="00A1766D"/>
    <w:rsid w:val="00A206D2"/>
    <w:rsid w:val="00A213A8"/>
    <w:rsid w:val="00A21F3E"/>
    <w:rsid w:val="00A23605"/>
    <w:rsid w:val="00A236F9"/>
    <w:rsid w:val="00A25911"/>
    <w:rsid w:val="00A2592C"/>
    <w:rsid w:val="00A25DE6"/>
    <w:rsid w:val="00A25FC2"/>
    <w:rsid w:val="00A2720C"/>
    <w:rsid w:val="00A31ED3"/>
    <w:rsid w:val="00A31EF1"/>
    <w:rsid w:val="00A31FF4"/>
    <w:rsid w:val="00A3233D"/>
    <w:rsid w:val="00A32742"/>
    <w:rsid w:val="00A349CF"/>
    <w:rsid w:val="00A355CF"/>
    <w:rsid w:val="00A36A28"/>
    <w:rsid w:val="00A36D64"/>
    <w:rsid w:val="00A371B5"/>
    <w:rsid w:val="00A37471"/>
    <w:rsid w:val="00A40615"/>
    <w:rsid w:val="00A41A68"/>
    <w:rsid w:val="00A42B74"/>
    <w:rsid w:val="00A43628"/>
    <w:rsid w:val="00A43E43"/>
    <w:rsid w:val="00A44912"/>
    <w:rsid w:val="00A45536"/>
    <w:rsid w:val="00A462F0"/>
    <w:rsid w:val="00A46CD8"/>
    <w:rsid w:val="00A47C49"/>
    <w:rsid w:val="00A50D80"/>
    <w:rsid w:val="00A50FA2"/>
    <w:rsid w:val="00A51A9E"/>
    <w:rsid w:val="00A52261"/>
    <w:rsid w:val="00A53898"/>
    <w:rsid w:val="00A557C5"/>
    <w:rsid w:val="00A56CF9"/>
    <w:rsid w:val="00A5762C"/>
    <w:rsid w:val="00A64D8B"/>
    <w:rsid w:val="00A64EC4"/>
    <w:rsid w:val="00A651BF"/>
    <w:rsid w:val="00A65C2C"/>
    <w:rsid w:val="00A6690B"/>
    <w:rsid w:val="00A7023B"/>
    <w:rsid w:val="00A703FE"/>
    <w:rsid w:val="00A70947"/>
    <w:rsid w:val="00A70DDE"/>
    <w:rsid w:val="00A71E3B"/>
    <w:rsid w:val="00A72C00"/>
    <w:rsid w:val="00A73309"/>
    <w:rsid w:val="00A75C97"/>
    <w:rsid w:val="00A75F13"/>
    <w:rsid w:val="00A76284"/>
    <w:rsid w:val="00A7681F"/>
    <w:rsid w:val="00A7796B"/>
    <w:rsid w:val="00A8105C"/>
    <w:rsid w:val="00A81D45"/>
    <w:rsid w:val="00A81DA1"/>
    <w:rsid w:val="00A83ACF"/>
    <w:rsid w:val="00A83CBB"/>
    <w:rsid w:val="00A84CE9"/>
    <w:rsid w:val="00A8545B"/>
    <w:rsid w:val="00A85525"/>
    <w:rsid w:val="00A85CBA"/>
    <w:rsid w:val="00A8732A"/>
    <w:rsid w:val="00A8733A"/>
    <w:rsid w:val="00A87F64"/>
    <w:rsid w:val="00A9277D"/>
    <w:rsid w:val="00AA31FD"/>
    <w:rsid w:val="00AA4C97"/>
    <w:rsid w:val="00AA6088"/>
    <w:rsid w:val="00AA6E8D"/>
    <w:rsid w:val="00AA7B6F"/>
    <w:rsid w:val="00AA7F98"/>
    <w:rsid w:val="00AB3256"/>
    <w:rsid w:val="00AB4501"/>
    <w:rsid w:val="00AB65E7"/>
    <w:rsid w:val="00AB712C"/>
    <w:rsid w:val="00AB778B"/>
    <w:rsid w:val="00AB7DA4"/>
    <w:rsid w:val="00AC19A4"/>
    <w:rsid w:val="00AC43D8"/>
    <w:rsid w:val="00AC45D2"/>
    <w:rsid w:val="00AC5EDA"/>
    <w:rsid w:val="00AC61E9"/>
    <w:rsid w:val="00AC63E0"/>
    <w:rsid w:val="00AC7E07"/>
    <w:rsid w:val="00AC7EE4"/>
    <w:rsid w:val="00AD1DC4"/>
    <w:rsid w:val="00AD2BF8"/>
    <w:rsid w:val="00AD2BFE"/>
    <w:rsid w:val="00AD330C"/>
    <w:rsid w:val="00AD3414"/>
    <w:rsid w:val="00AD34DA"/>
    <w:rsid w:val="00AD49FD"/>
    <w:rsid w:val="00AD500F"/>
    <w:rsid w:val="00AD5C2B"/>
    <w:rsid w:val="00AD620D"/>
    <w:rsid w:val="00AD755F"/>
    <w:rsid w:val="00AE0946"/>
    <w:rsid w:val="00AE2148"/>
    <w:rsid w:val="00AE2350"/>
    <w:rsid w:val="00AE25B9"/>
    <w:rsid w:val="00AE292E"/>
    <w:rsid w:val="00AE2CB4"/>
    <w:rsid w:val="00AE3C40"/>
    <w:rsid w:val="00AE5277"/>
    <w:rsid w:val="00AE5B72"/>
    <w:rsid w:val="00AE630C"/>
    <w:rsid w:val="00AE6898"/>
    <w:rsid w:val="00AE703C"/>
    <w:rsid w:val="00AE7C80"/>
    <w:rsid w:val="00AF080D"/>
    <w:rsid w:val="00AF09E1"/>
    <w:rsid w:val="00AF4008"/>
    <w:rsid w:val="00AF49DF"/>
    <w:rsid w:val="00AF5CE8"/>
    <w:rsid w:val="00AF6545"/>
    <w:rsid w:val="00AF7C84"/>
    <w:rsid w:val="00AF7EC6"/>
    <w:rsid w:val="00B00E2E"/>
    <w:rsid w:val="00B00FC3"/>
    <w:rsid w:val="00B01E4F"/>
    <w:rsid w:val="00B02253"/>
    <w:rsid w:val="00B0436F"/>
    <w:rsid w:val="00B04F03"/>
    <w:rsid w:val="00B0563E"/>
    <w:rsid w:val="00B06155"/>
    <w:rsid w:val="00B108FB"/>
    <w:rsid w:val="00B12B20"/>
    <w:rsid w:val="00B142E2"/>
    <w:rsid w:val="00B1566E"/>
    <w:rsid w:val="00B1568A"/>
    <w:rsid w:val="00B200AA"/>
    <w:rsid w:val="00B23885"/>
    <w:rsid w:val="00B23F6D"/>
    <w:rsid w:val="00B255BD"/>
    <w:rsid w:val="00B255E1"/>
    <w:rsid w:val="00B26CC5"/>
    <w:rsid w:val="00B30AD7"/>
    <w:rsid w:val="00B33BED"/>
    <w:rsid w:val="00B34E1D"/>
    <w:rsid w:val="00B35B3C"/>
    <w:rsid w:val="00B36F85"/>
    <w:rsid w:val="00B401FB"/>
    <w:rsid w:val="00B41998"/>
    <w:rsid w:val="00B42D20"/>
    <w:rsid w:val="00B433E1"/>
    <w:rsid w:val="00B4395E"/>
    <w:rsid w:val="00B45525"/>
    <w:rsid w:val="00B45669"/>
    <w:rsid w:val="00B45D41"/>
    <w:rsid w:val="00B4661C"/>
    <w:rsid w:val="00B46D56"/>
    <w:rsid w:val="00B47EE5"/>
    <w:rsid w:val="00B508EB"/>
    <w:rsid w:val="00B50F9C"/>
    <w:rsid w:val="00B52584"/>
    <w:rsid w:val="00B52F5E"/>
    <w:rsid w:val="00B5343A"/>
    <w:rsid w:val="00B54C45"/>
    <w:rsid w:val="00B54C8B"/>
    <w:rsid w:val="00B54F67"/>
    <w:rsid w:val="00B556F9"/>
    <w:rsid w:val="00B57DF2"/>
    <w:rsid w:val="00B6013B"/>
    <w:rsid w:val="00B605F0"/>
    <w:rsid w:val="00B60C99"/>
    <w:rsid w:val="00B6141B"/>
    <w:rsid w:val="00B62E50"/>
    <w:rsid w:val="00B631CA"/>
    <w:rsid w:val="00B63561"/>
    <w:rsid w:val="00B6493B"/>
    <w:rsid w:val="00B65847"/>
    <w:rsid w:val="00B65A1F"/>
    <w:rsid w:val="00B665E6"/>
    <w:rsid w:val="00B66957"/>
    <w:rsid w:val="00B66DB6"/>
    <w:rsid w:val="00B67BF6"/>
    <w:rsid w:val="00B725BD"/>
    <w:rsid w:val="00B727F3"/>
    <w:rsid w:val="00B729C3"/>
    <w:rsid w:val="00B73140"/>
    <w:rsid w:val="00B73A97"/>
    <w:rsid w:val="00B73B76"/>
    <w:rsid w:val="00B74C29"/>
    <w:rsid w:val="00B74DB6"/>
    <w:rsid w:val="00B75ECB"/>
    <w:rsid w:val="00B777A7"/>
    <w:rsid w:val="00B80C40"/>
    <w:rsid w:val="00B81459"/>
    <w:rsid w:val="00B825FB"/>
    <w:rsid w:val="00B82C8F"/>
    <w:rsid w:val="00B84F6A"/>
    <w:rsid w:val="00B87E74"/>
    <w:rsid w:val="00B90F17"/>
    <w:rsid w:val="00B93185"/>
    <w:rsid w:val="00B93D86"/>
    <w:rsid w:val="00B94957"/>
    <w:rsid w:val="00B94B30"/>
    <w:rsid w:val="00B962B0"/>
    <w:rsid w:val="00B96F24"/>
    <w:rsid w:val="00BA209B"/>
    <w:rsid w:val="00BA2DF5"/>
    <w:rsid w:val="00BA4E06"/>
    <w:rsid w:val="00BA5409"/>
    <w:rsid w:val="00BA564B"/>
    <w:rsid w:val="00BA6568"/>
    <w:rsid w:val="00BA6CCC"/>
    <w:rsid w:val="00BA6E58"/>
    <w:rsid w:val="00BA7D17"/>
    <w:rsid w:val="00BA7D5E"/>
    <w:rsid w:val="00BB0271"/>
    <w:rsid w:val="00BB0477"/>
    <w:rsid w:val="00BB04AF"/>
    <w:rsid w:val="00BB076E"/>
    <w:rsid w:val="00BB1986"/>
    <w:rsid w:val="00BB1CF2"/>
    <w:rsid w:val="00BB656B"/>
    <w:rsid w:val="00BB7A25"/>
    <w:rsid w:val="00BB7B8C"/>
    <w:rsid w:val="00BC0A3C"/>
    <w:rsid w:val="00BC0EF5"/>
    <w:rsid w:val="00BC28F5"/>
    <w:rsid w:val="00BC2B59"/>
    <w:rsid w:val="00BC3B10"/>
    <w:rsid w:val="00BC4CE2"/>
    <w:rsid w:val="00BC58EC"/>
    <w:rsid w:val="00BC5916"/>
    <w:rsid w:val="00BC5F6E"/>
    <w:rsid w:val="00BC60DD"/>
    <w:rsid w:val="00BC621F"/>
    <w:rsid w:val="00BD0DA2"/>
    <w:rsid w:val="00BD1574"/>
    <w:rsid w:val="00BD1603"/>
    <w:rsid w:val="00BD1A73"/>
    <w:rsid w:val="00BD21EC"/>
    <w:rsid w:val="00BD2BA3"/>
    <w:rsid w:val="00BD3EE3"/>
    <w:rsid w:val="00BD5877"/>
    <w:rsid w:val="00BD6714"/>
    <w:rsid w:val="00BE61BB"/>
    <w:rsid w:val="00BE7B86"/>
    <w:rsid w:val="00BF0384"/>
    <w:rsid w:val="00BF207D"/>
    <w:rsid w:val="00BF2229"/>
    <w:rsid w:val="00BF25EF"/>
    <w:rsid w:val="00BF6306"/>
    <w:rsid w:val="00BF7100"/>
    <w:rsid w:val="00BF7F90"/>
    <w:rsid w:val="00C00F3B"/>
    <w:rsid w:val="00C01EAE"/>
    <w:rsid w:val="00C032F0"/>
    <w:rsid w:val="00C03503"/>
    <w:rsid w:val="00C05C4B"/>
    <w:rsid w:val="00C066C5"/>
    <w:rsid w:val="00C06C0C"/>
    <w:rsid w:val="00C07FD2"/>
    <w:rsid w:val="00C10E3A"/>
    <w:rsid w:val="00C117F5"/>
    <w:rsid w:val="00C128D2"/>
    <w:rsid w:val="00C14388"/>
    <w:rsid w:val="00C1690B"/>
    <w:rsid w:val="00C16947"/>
    <w:rsid w:val="00C17D05"/>
    <w:rsid w:val="00C20621"/>
    <w:rsid w:val="00C21204"/>
    <w:rsid w:val="00C21933"/>
    <w:rsid w:val="00C21E55"/>
    <w:rsid w:val="00C26475"/>
    <w:rsid w:val="00C27275"/>
    <w:rsid w:val="00C27B59"/>
    <w:rsid w:val="00C32B32"/>
    <w:rsid w:val="00C33569"/>
    <w:rsid w:val="00C368F8"/>
    <w:rsid w:val="00C3756B"/>
    <w:rsid w:val="00C37BAD"/>
    <w:rsid w:val="00C40BB3"/>
    <w:rsid w:val="00C41A9A"/>
    <w:rsid w:val="00C42BCE"/>
    <w:rsid w:val="00C42D2B"/>
    <w:rsid w:val="00C43D4C"/>
    <w:rsid w:val="00C5080A"/>
    <w:rsid w:val="00C50895"/>
    <w:rsid w:val="00C52681"/>
    <w:rsid w:val="00C52F64"/>
    <w:rsid w:val="00C5312F"/>
    <w:rsid w:val="00C549F8"/>
    <w:rsid w:val="00C54BDD"/>
    <w:rsid w:val="00C56BA4"/>
    <w:rsid w:val="00C57C4B"/>
    <w:rsid w:val="00C57E29"/>
    <w:rsid w:val="00C60499"/>
    <w:rsid w:val="00C610D4"/>
    <w:rsid w:val="00C6165A"/>
    <w:rsid w:val="00C61909"/>
    <w:rsid w:val="00C635EE"/>
    <w:rsid w:val="00C63E8C"/>
    <w:rsid w:val="00C63F15"/>
    <w:rsid w:val="00C63F2A"/>
    <w:rsid w:val="00C6506A"/>
    <w:rsid w:val="00C659A7"/>
    <w:rsid w:val="00C66BD3"/>
    <w:rsid w:val="00C67113"/>
    <w:rsid w:val="00C67793"/>
    <w:rsid w:val="00C67DF1"/>
    <w:rsid w:val="00C70918"/>
    <w:rsid w:val="00C72A6E"/>
    <w:rsid w:val="00C73DA7"/>
    <w:rsid w:val="00C7614D"/>
    <w:rsid w:val="00C76736"/>
    <w:rsid w:val="00C76FFC"/>
    <w:rsid w:val="00C77E44"/>
    <w:rsid w:val="00C81016"/>
    <w:rsid w:val="00C815B3"/>
    <w:rsid w:val="00C81930"/>
    <w:rsid w:val="00C81E7A"/>
    <w:rsid w:val="00C828BD"/>
    <w:rsid w:val="00C82FF4"/>
    <w:rsid w:val="00C845F4"/>
    <w:rsid w:val="00C84F4D"/>
    <w:rsid w:val="00C85327"/>
    <w:rsid w:val="00C909EC"/>
    <w:rsid w:val="00C9259F"/>
    <w:rsid w:val="00C926F3"/>
    <w:rsid w:val="00C949A3"/>
    <w:rsid w:val="00C94E3A"/>
    <w:rsid w:val="00C95ADF"/>
    <w:rsid w:val="00C961CD"/>
    <w:rsid w:val="00C9670C"/>
    <w:rsid w:val="00C96ABF"/>
    <w:rsid w:val="00C97686"/>
    <w:rsid w:val="00C97C21"/>
    <w:rsid w:val="00CA04BC"/>
    <w:rsid w:val="00CA08C3"/>
    <w:rsid w:val="00CA225B"/>
    <w:rsid w:val="00CA3398"/>
    <w:rsid w:val="00CA3D9F"/>
    <w:rsid w:val="00CA40FA"/>
    <w:rsid w:val="00CA4764"/>
    <w:rsid w:val="00CA529A"/>
    <w:rsid w:val="00CA56BE"/>
    <w:rsid w:val="00CA5913"/>
    <w:rsid w:val="00CA6926"/>
    <w:rsid w:val="00CA735C"/>
    <w:rsid w:val="00CA76C4"/>
    <w:rsid w:val="00CB06C6"/>
    <w:rsid w:val="00CB0963"/>
    <w:rsid w:val="00CB0ED8"/>
    <w:rsid w:val="00CB11A4"/>
    <w:rsid w:val="00CB3077"/>
    <w:rsid w:val="00CB3AD5"/>
    <w:rsid w:val="00CB5062"/>
    <w:rsid w:val="00CB7934"/>
    <w:rsid w:val="00CC0CFA"/>
    <w:rsid w:val="00CC185F"/>
    <w:rsid w:val="00CC1F18"/>
    <w:rsid w:val="00CC2DA2"/>
    <w:rsid w:val="00CC448D"/>
    <w:rsid w:val="00CC45CD"/>
    <w:rsid w:val="00CC5541"/>
    <w:rsid w:val="00CC5CF3"/>
    <w:rsid w:val="00CC69B6"/>
    <w:rsid w:val="00CC7A9F"/>
    <w:rsid w:val="00CD0D86"/>
    <w:rsid w:val="00CD2BB2"/>
    <w:rsid w:val="00CD4197"/>
    <w:rsid w:val="00CD4B73"/>
    <w:rsid w:val="00CD4F53"/>
    <w:rsid w:val="00CD578B"/>
    <w:rsid w:val="00CD58AA"/>
    <w:rsid w:val="00CD6E97"/>
    <w:rsid w:val="00CD71EB"/>
    <w:rsid w:val="00CE12DD"/>
    <w:rsid w:val="00CE14A1"/>
    <w:rsid w:val="00CE18E6"/>
    <w:rsid w:val="00CE204C"/>
    <w:rsid w:val="00CE3CBF"/>
    <w:rsid w:val="00CE3CC8"/>
    <w:rsid w:val="00CE45C7"/>
    <w:rsid w:val="00CE4D44"/>
    <w:rsid w:val="00CE5861"/>
    <w:rsid w:val="00CE5C91"/>
    <w:rsid w:val="00CE606F"/>
    <w:rsid w:val="00CE65BD"/>
    <w:rsid w:val="00CF0E77"/>
    <w:rsid w:val="00CF3EA7"/>
    <w:rsid w:val="00CF450C"/>
    <w:rsid w:val="00CF48B1"/>
    <w:rsid w:val="00D01871"/>
    <w:rsid w:val="00D01E1C"/>
    <w:rsid w:val="00D0593D"/>
    <w:rsid w:val="00D07985"/>
    <w:rsid w:val="00D07AAD"/>
    <w:rsid w:val="00D07CFC"/>
    <w:rsid w:val="00D106A0"/>
    <w:rsid w:val="00D1298A"/>
    <w:rsid w:val="00D137F4"/>
    <w:rsid w:val="00D13D39"/>
    <w:rsid w:val="00D17EF6"/>
    <w:rsid w:val="00D205DC"/>
    <w:rsid w:val="00D20E6B"/>
    <w:rsid w:val="00D229AA"/>
    <w:rsid w:val="00D23BD5"/>
    <w:rsid w:val="00D250A7"/>
    <w:rsid w:val="00D250E9"/>
    <w:rsid w:val="00D2518B"/>
    <w:rsid w:val="00D26EA7"/>
    <w:rsid w:val="00D26FB9"/>
    <w:rsid w:val="00D307CC"/>
    <w:rsid w:val="00D31857"/>
    <w:rsid w:val="00D32B87"/>
    <w:rsid w:val="00D32C2B"/>
    <w:rsid w:val="00D32E4E"/>
    <w:rsid w:val="00D33806"/>
    <w:rsid w:val="00D33E84"/>
    <w:rsid w:val="00D35790"/>
    <w:rsid w:val="00D35E9D"/>
    <w:rsid w:val="00D376B8"/>
    <w:rsid w:val="00D40225"/>
    <w:rsid w:val="00D4066F"/>
    <w:rsid w:val="00D443D8"/>
    <w:rsid w:val="00D4610F"/>
    <w:rsid w:val="00D46200"/>
    <w:rsid w:val="00D46A37"/>
    <w:rsid w:val="00D510A6"/>
    <w:rsid w:val="00D51853"/>
    <w:rsid w:val="00D52657"/>
    <w:rsid w:val="00D5385A"/>
    <w:rsid w:val="00D53897"/>
    <w:rsid w:val="00D5412A"/>
    <w:rsid w:val="00D54467"/>
    <w:rsid w:val="00D5532E"/>
    <w:rsid w:val="00D55F21"/>
    <w:rsid w:val="00D57387"/>
    <w:rsid w:val="00D6018E"/>
    <w:rsid w:val="00D60C5E"/>
    <w:rsid w:val="00D6286B"/>
    <w:rsid w:val="00D62DD9"/>
    <w:rsid w:val="00D64ACB"/>
    <w:rsid w:val="00D707E3"/>
    <w:rsid w:val="00D72128"/>
    <w:rsid w:val="00D72371"/>
    <w:rsid w:val="00D75313"/>
    <w:rsid w:val="00D75636"/>
    <w:rsid w:val="00D7619F"/>
    <w:rsid w:val="00D7621D"/>
    <w:rsid w:val="00D7629A"/>
    <w:rsid w:val="00D77D0F"/>
    <w:rsid w:val="00D80BA3"/>
    <w:rsid w:val="00D81163"/>
    <w:rsid w:val="00D8256D"/>
    <w:rsid w:val="00D829FD"/>
    <w:rsid w:val="00D8393A"/>
    <w:rsid w:val="00D83D7A"/>
    <w:rsid w:val="00D849D2"/>
    <w:rsid w:val="00D84C84"/>
    <w:rsid w:val="00D85D54"/>
    <w:rsid w:val="00D86763"/>
    <w:rsid w:val="00D90DCA"/>
    <w:rsid w:val="00D932EA"/>
    <w:rsid w:val="00D95409"/>
    <w:rsid w:val="00D95F8A"/>
    <w:rsid w:val="00DA062F"/>
    <w:rsid w:val="00DA0D39"/>
    <w:rsid w:val="00DA11A7"/>
    <w:rsid w:val="00DA1559"/>
    <w:rsid w:val="00DA1C53"/>
    <w:rsid w:val="00DA379D"/>
    <w:rsid w:val="00DA3D8B"/>
    <w:rsid w:val="00DA3E79"/>
    <w:rsid w:val="00DA6C21"/>
    <w:rsid w:val="00DB1B46"/>
    <w:rsid w:val="00DB2905"/>
    <w:rsid w:val="00DB32C0"/>
    <w:rsid w:val="00DB3FEA"/>
    <w:rsid w:val="00DB4A50"/>
    <w:rsid w:val="00DB5BE0"/>
    <w:rsid w:val="00DB6841"/>
    <w:rsid w:val="00DC081D"/>
    <w:rsid w:val="00DC15FA"/>
    <w:rsid w:val="00DC40FF"/>
    <w:rsid w:val="00DC4EBE"/>
    <w:rsid w:val="00DC5562"/>
    <w:rsid w:val="00DC55CF"/>
    <w:rsid w:val="00DC6BEF"/>
    <w:rsid w:val="00DC7738"/>
    <w:rsid w:val="00DD13F8"/>
    <w:rsid w:val="00DD1D00"/>
    <w:rsid w:val="00DD2AB6"/>
    <w:rsid w:val="00DD4DFC"/>
    <w:rsid w:val="00DD5220"/>
    <w:rsid w:val="00DD5C4F"/>
    <w:rsid w:val="00DE0B9F"/>
    <w:rsid w:val="00DE3ABE"/>
    <w:rsid w:val="00DE3D78"/>
    <w:rsid w:val="00DE44C7"/>
    <w:rsid w:val="00DE4DD1"/>
    <w:rsid w:val="00DE4F7C"/>
    <w:rsid w:val="00DE644E"/>
    <w:rsid w:val="00DF0B8A"/>
    <w:rsid w:val="00DF214B"/>
    <w:rsid w:val="00DF2758"/>
    <w:rsid w:val="00DF422B"/>
    <w:rsid w:val="00DF473D"/>
    <w:rsid w:val="00DF7205"/>
    <w:rsid w:val="00DF7538"/>
    <w:rsid w:val="00E026AA"/>
    <w:rsid w:val="00E03418"/>
    <w:rsid w:val="00E0389B"/>
    <w:rsid w:val="00E04C43"/>
    <w:rsid w:val="00E05F1F"/>
    <w:rsid w:val="00E073C0"/>
    <w:rsid w:val="00E106C6"/>
    <w:rsid w:val="00E112BA"/>
    <w:rsid w:val="00E128A2"/>
    <w:rsid w:val="00E12C67"/>
    <w:rsid w:val="00E13FB9"/>
    <w:rsid w:val="00E1472C"/>
    <w:rsid w:val="00E147CC"/>
    <w:rsid w:val="00E14B33"/>
    <w:rsid w:val="00E151AB"/>
    <w:rsid w:val="00E1557E"/>
    <w:rsid w:val="00E2315D"/>
    <w:rsid w:val="00E25096"/>
    <w:rsid w:val="00E261DF"/>
    <w:rsid w:val="00E2708F"/>
    <w:rsid w:val="00E27B76"/>
    <w:rsid w:val="00E320BE"/>
    <w:rsid w:val="00E32101"/>
    <w:rsid w:val="00E32811"/>
    <w:rsid w:val="00E332A9"/>
    <w:rsid w:val="00E335EB"/>
    <w:rsid w:val="00E34CFF"/>
    <w:rsid w:val="00E37403"/>
    <w:rsid w:val="00E3785B"/>
    <w:rsid w:val="00E37DD8"/>
    <w:rsid w:val="00E42C75"/>
    <w:rsid w:val="00E444E2"/>
    <w:rsid w:val="00E458D7"/>
    <w:rsid w:val="00E470AC"/>
    <w:rsid w:val="00E475EB"/>
    <w:rsid w:val="00E47A40"/>
    <w:rsid w:val="00E47F00"/>
    <w:rsid w:val="00E5021A"/>
    <w:rsid w:val="00E5080A"/>
    <w:rsid w:val="00E51F60"/>
    <w:rsid w:val="00E52E37"/>
    <w:rsid w:val="00E54369"/>
    <w:rsid w:val="00E5465A"/>
    <w:rsid w:val="00E548E3"/>
    <w:rsid w:val="00E565DC"/>
    <w:rsid w:val="00E573C3"/>
    <w:rsid w:val="00E57C62"/>
    <w:rsid w:val="00E60A58"/>
    <w:rsid w:val="00E60F8E"/>
    <w:rsid w:val="00E6183A"/>
    <w:rsid w:val="00E61D6B"/>
    <w:rsid w:val="00E61F38"/>
    <w:rsid w:val="00E62832"/>
    <w:rsid w:val="00E657D6"/>
    <w:rsid w:val="00E65A7E"/>
    <w:rsid w:val="00E66671"/>
    <w:rsid w:val="00E67298"/>
    <w:rsid w:val="00E675EA"/>
    <w:rsid w:val="00E7339B"/>
    <w:rsid w:val="00E743E3"/>
    <w:rsid w:val="00E760B6"/>
    <w:rsid w:val="00E77207"/>
    <w:rsid w:val="00E77355"/>
    <w:rsid w:val="00E778CA"/>
    <w:rsid w:val="00E81D90"/>
    <w:rsid w:val="00E833DA"/>
    <w:rsid w:val="00E84277"/>
    <w:rsid w:val="00E8445D"/>
    <w:rsid w:val="00E86462"/>
    <w:rsid w:val="00E87187"/>
    <w:rsid w:val="00E92E5B"/>
    <w:rsid w:val="00E95DEB"/>
    <w:rsid w:val="00EA142C"/>
    <w:rsid w:val="00EA227B"/>
    <w:rsid w:val="00EA27A9"/>
    <w:rsid w:val="00EA2CA0"/>
    <w:rsid w:val="00EA567C"/>
    <w:rsid w:val="00EA72E9"/>
    <w:rsid w:val="00EA7379"/>
    <w:rsid w:val="00EA7A1D"/>
    <w:rsid w:val="00EB0C79"/>
    <w:rsid w:val="00EB1B53"/>
    <w:rsid w:val="00EB1BC9"/>
    <w:rsid w:val="00EB2C94"/>
    <w:rsid w:val="00EB55BB"/>
    <w:rsid w:val="00EB5BB9"/>
    <w:rsid w:val="00EB5E9F"/>
    <w:rsid w:val="00EB7495"/>
    <w:rsid w:val="00EB78E2"/>
    <w:rsid w:val="00EB7F11"/>
    <w:rsid w:val="00EC0A39"/>
    <w:rsid w:val="00EC0D15"/>
    <w:rsid w:val="00EC14E7"/>
    <w:rsid w:val="00EC184C"/>
    <w:rsid w:val="00EC3CD3"/>
    <w:rsid w:val="00EC54C3"/>
    <w:rsid w:val="00EC6CAD"/>
    <w:rsid w:val="00EC7093"/>
    <w:rsid w:val="00EC76A0"/>
    <w:rsid w:val="00EC77CC"/>
    <w:rsid w:val="00EC7F5A"/>
    <w:rsid w:val="00ED03C9"/>
    <w:rsid w:val="00ED1437"/>
    <w:rsid w:val="00ED1AD3"/>
    <w:rsid w:val="00ED69BD"/>
    <w:rsid w:val="00ED6DC7"/>
    <w:rsid w:val="00EE11EA"/>
    <w:rsid w:val="00EE3E04"/>
    <w:rsid w:val="00EE5017"/>
    <w:rsid w:val="00EE513D"/>
    <w:rsid w:val="00EE5E7F"/>
    <w:rsid w:val="00EE6DDD"/>
    <w:rsid w:val="00EF0A78"/>
    <w:rsid w:val="00EF15F3"/>
    <w:rsid w:val="00EF1CB2"/>
    <w:rsid w:val="00EF1CD9"/>
    <w:rsid w:val="00EF417E"/>
    <w:rsid w:val="00EF5183"/>
    <w:rsid w:val="00EF75C4"/>
    <w:rsid w:val="00F01FE0"/>
    <w:rsid w:val="00F027A0"/>
    <w:rsid w:val="00F030D8"/>
    <w:rsid w:val="00F05957"/>
    <w:rsid w:val="00F063E3"/>
    <w:rsid w:val="00F07453"/>
    <w:rsid w:val="00F101C1"/>
    <w:rsid w:val="00F109DB"/>
    <w:rsid w:val="00F10C41"/>
    <w:rsid w:val="00F10D99"/>
    <w:rsid w:val="00F10EA1"/>
    <w:rsid w:val="00F1208D"/>
    <w:rsid w:val="00F14942"/>
    <w:rsid w:val="00F15A1E"/>
    <w:rsid w:val="00F15B78"/>
    <w:rsid w:val="00F15EF1"/>
    <w:rsid w:val="00F16B13"/>
    <w:rsid w:val="00F2024F"/>
    <w:rsid w:val="00F22114"/>
    <w:rsid w:val="00F231DC"/>
    <w:rsid w:val="00F236B7"/>
    <w:rsid w:val="00F24065"/>
    <w:rsid w:val="00F251E3"/>
    <w:rsid w:val="00F25AA2"/>
    <w:rsid w:val="00F26CB5"/>
    <w:rsid w:val="00F26E6D"/>
    <w:rsid w:val="00F2700E"/>
    <w:rsid w:val="00F27734"/>
    <w:rsid w:val="00F30011"/>
    <w:rsid w:val="00F30289"/>
    <w:rsid w:val="00F33BD8"/>
    <w:rsid w:val="00F340F6"/>
    <w:rsid w:val="00F34D94"/>
    <w:rsid w:val="00F3667B"/>
    <w:rsid w:val="00F376F7"/>
    <w:rsid w:val="00F37FD1"/>
    <w:rsid w:val="00F40126"/>
    <w:rsid w:val="00F4037B"/>
    <w:rsid w:val="00F406BB"/>
    <w:rsid w:val="00F40E74"/>
    <w:rsid w:val="00F4414D"/>
    <w:rsid w:val="00F44DDE"/>
    <w:rsid w:val="00F4687E"/>
    <w:rsid w:val="00F47738"/>
    <w:rsid w:val="00F507D0"/>
    <w:rsid w:val="00F5127F"/>
    <w:rsid w:val="00F5221D"/>
    <w:rsid w:val="00F54234"/>
    <w:rsid w:val="00F5461E"/>
    <w:rsid w:val="00F54AA5"/>
    <w:rsid w:val="00F55356"/>
    <w:rsid w:val="00F565EF"/>
    <w:rsid w:val="00F57456"/>
    <w:rsid w:val="00F621A2"/>
    <w:rsid w:val="00F63374"/>
    <w:rsid w:val="00F65A5C"/>
    <w:rsid w:val="00F65FB9"/>
    <w:rsid w:val="00F67028"/>
    <w:rsid w:val="00F675AA"/>
    <w:rsid w:val="00F71DA0"/>
    <w:rsid w:val="00F721C2"/>
    <w:rsid w:val="00F7257E"/>
    <w:rsid w:val="00F726E7"/>
    <w:rsid w:val="00F74175"/>
    <w:rsid w:val="00F76815"/>
    <w:rsid w:val="00F77CB8"/>
    <w:rsid w:val="00F81C76"/>
    <w:rsid w:val="00F8272A"/>
    <w:rsid w:val="00F82946"/>
    <w:rsid w:val="00F83A3D"/>
    <w:rsid w:val="00F86FAE"/>
    <w:rsid w:val="00F87CF6"/>
    <w:rsid w:val="00F90A6B"/>
    <w:rsid w:val="00F938FD"/>
    <w:rsid w:val="00F93B80"/>
    <w:rsid w:val="00F9496D"/>
    <w:rsid w:val="00F950B8"/>
    <w:rsid w:val="00F95BE0"/>
    <w:rsid w:val="00F962A2"/>
    <w:rsid w:val="00F96514"/>
    <w:rsid w:val="00F976B6"/>
    <w:rsid w:val="00F97E8B"/>
    <w:rsid w:val="00FA1C2D"/>
    <w:rsid w:val="00FA24ED"/>
    <w:rsid w:val="00FA309D"/>
    <w:rsid w:val="00FA3440"/>
    <w:rsid w:val="00FA5133"/>
    <w:rsid w:val="00FA5179"/>
    <w:rsid w:val="00FA59B4"/>
    <w:rsid w:val="00FA6087"/>
    <w:rsid w:val="00FA6E9D"/>
    <w:rsid w:val="00FA6FD6"/>
    <w:rsid w:val="00FA7CFE"/>
    <w:rsid w:val="00FB16D0"/>
    <w:rsid w:val="00FB4097"/>
    <w:rsid w:val="00FB429A"/>
    <w:rsid w:val="00FB4437"/>
    <w:rsid w:val="00FC073C"/>
    <w:rsid w:val="00FC0BCE"/>
    <w:rsid w:val="00FC0BF3"/>
    <w:rsid w:val="00FC0EBD"/>
    <w:rsid w:val="00FC3737"/>
    <w:rsid w:val="00FC3F1E"/>
    <w:rsid w:val="00FC5A23"/>
    <w:rsid w:val="00FC5FC6"/>
    <w:rsid w:val="00FC67DA"/>
    <w:rsid w:val="00FC68EA"/>
    <w:rsid w:val="00FC7569"/>
    <w:rsid w:val="00FD0A62"/>
    <w:rsid w:val="00FD2095"/>
    <w:rsid w:val="00FD2B5E"/>
    <w:rsid w:val="00FD301B"/>
    <w:rsid w:val="00FD3A37"/>
    <w:rsid w:val="00FD4207"/>
    <w:rsid w:val="00FD6A58"/>
    <w:rsid w:val="00FD724A"/>
    <w:rsid w:val="00FD7887"/>
    <w:rsid w:val="00FE0121"/>
    <w:rsid w:val="00FE03AF"/>
    <w:rsid w:val="00FE124D"/>
    <w:rsid w:val="00FE19E3"/>
    <w:rsid w:val="00FE33CD"/>
    <w:rsid w:val="00FE5E73"/>
    <w:rsid w:val="00FE639C"/>
    <w:rsid w:val="00FF095F"/>
    <w:rsid w:val="00FF10C3"/>
    <w:rsid w:val="00FF3547"/>
    <w:rsid w:val="00FF3FAC"/>
    <w:rsid w:val="00FF407F"/>
    <w:rsid w:val="00FF43A2"/>
    <w:rsid w:val="00FF44E0"/>
    <w:rsid w:val="00FF6609"/>
    <w:rsid w:val="00FF6E5C"/>
    <w:rsid w:val="139324AA"/>
    <w:rsid w:val="428A08B3"/>
    <w:rsid w:val="7E849D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3068DE5-1D0E-46F5-94A4-B39DBF0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85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9476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D3968"/>
    <w:pPr>
      <w:numPr>
        <w:numId w:val="18"/>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837D61"/>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837D61"/>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837D61"/>
    <w:rPr>
      <w:rFonts w:ascii="Arial" w:eastAsia="Times New Roman" w:hAnsi="Arial" w:cs="Times New Roman"/>
      <w:sz w:val="16"/>
      <w:szCs w:val="16"/>
      <w:lang w:eastAsia="en-AU"/>
    </w:rPr>
  </w:style>
  <w:style w:type="paragraph" w:customStyle="1" w:styleId="ListBulletLast">
    <w:name w:val="List Bullet Last"/>
    <w:basedOn w:val="ListBullet"/>
    <w:qFormat/>
    <w:rsid w:val="00837D61"/>
    <w:pPr>
      <w:numPr>
        <w:numId w:val="2"/>
      </w:numPr>
      <w:spacing w:after="240"/>
    </w:pPr>
    <w:rPr>
      <w:rFonts w:cs="Arial"/>
    </w:rPr>
  </w:style>
  <w:style w:type="paragraph" w:customStyle="1" w:styleId="notetext">
    <w:name w:val="note(text)"/>
    <w:aliases w:val="n"/>
    <w:basedOn w:val="Normal"/>
    <w:link w:val="notetextChar"/>
    <w:rsid w:val="006A538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A538E"/>
    <w:rPr>
      <w:rFonts w:ascii="Times New Roman" w:eastAsia="Times New Roman" w:hAnsi="Times New Roman" w:cs="Times New Roman"/>
      <w:sz w:val="18"/>
      <w:szCs w:val="20"/>
      <w:lang w:eastAsia="en-AU"/>
    </w:rPr>
  </w:style>
  <w:style w:type="character" w:customStyle="1" w:styleId="normaltextrun">
    <w:name w:val="normaltextrun"/>
    <w:basedOn w:val="DefaultParagraphFont"/>
    <w:rsid w:val="00ED1AD3"/>
  </w:style>
  <w:style w:type="paragraph" w:customStyle="1" w:styleId="Bulletlevel1">
    <w:name w:val="Bullet level 1"/>
    <w:basedOn w:val="ListBullet"/>
    <w:uiPriority w:val="5"/>
    <w:qFormat/>
    <w:rsid w:val="00CD4197"/>
    <w:pPr>
      <w:numPr>
        <w:numId w:val="1"/>
      </w:numPr>
      <w:tabs>
        <w:tab w:val="num" w:pos="295"/>
      </w:tabs>
      <w:ind w:left="295" w:hanging="295"/>
    </w:pPr>
    <w:rPr>
      <w:rFonts w:cs="Arial"/>
    </w:rPr>
  </w:style>
  <w:style w:type="paragraph" w:customStyle="1" w:styleId="Bulletlevel1last">
    <w:name w:val="Bullet level 1 last"/>
    <w:basedOn w:val="Normal"/>
    <w:uiPriority w:val="6"/>
    <w:qFormat/>
    <w:rsid w:val="00CD4197"/>
    <w:pPr>
      <w:tabs>
        <w:tab w:val="num" w:pos="295"/>
      </w:tabs>
      <w:spacing w:after="240" w:line="240" w:lineRule="atLeast"/>
      <w:ind w:left="295" w:hanging="295"/>
    </w:pPr>
    <w:rPr>
      <w:rFonts w:ascii="Arial" w:eastAsia="Times New Roman" w:hAnsi="Arial" w:cs="Arial"/>
      <w:sz w:val="20"/>
      <w:szCs w:val="24"/>
      <w:lang w:eastAsia="en-AU"/>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276F9F"/>
  </w:style>
  <w:style w:type="paragraph" w:customStyle="1" w:styleId="EMlistparas">
    <w:name w:val="EM list paras"/>
    <w:basedOn w:val="ListParagraph"/>
    <w:link w:val="EMlistparasChar"/>
    <w:qFormat/>
    <w:rsid w:val="00276F9F"/>
    <w:pPr>
      <w:numPr>
        <w:numId w:val="26"/>
      </w:numPr>
      <w:spacing w:before="240" w:after="0" w:line="240" w:lineRule="auto"/>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276F9F"/>
    <w:rPr>
      <w:rFonts w:ascii="Times New Roman" w:eastAsia="Calibri" w:hAnsi="Times New Roman" w:cs="Times New Roman"/>
      <w:sz w:val="24"/>
      <w:szCs w:val="24"/>
    </w:rPr>
  </w:style>
  <w:style w:type="paragraph" w:customStyle="1" w:styleId="ACMANumberedList">
    <w:name w:val="ACMA Numbered List"/>
    <w:rsid w:val="00276F9F"/>
    <w:pPr>
      <w:numPr>
        <w:numId w:val="28"/>
      </w:numPr>
      <w:spacing w:before="20" w:after="20" w:line="240" w:lineRule="auto"/>
    </w:pPr>
    <w:rPr>
      <w:rFonts w:ascii="Times New Roman" w:eastAsia="Times New Roman" w:hAnsi="Times New Roman" w:cs="Times New Roman"/>
      <w:sz w:val="24"/>
      <w:szCs w:val="20"/>
      <w14:ligatures w14:val="standardContextual"/>
    </w:rPr>
  </w:style>
  <w:style w:type="character" w:styleId="Mention">
    <w:name w:val="Mention"/>
    <w:basedOn w:val="DefaultParagraphFont"/>
    <w:uiPriority w:val="99"/>
    <w:unhideWhenUsed/>
    <w:rsid w:val="00776AF8"/>
    <w:rPr>
      <w:color w:val="2B579A"/>
      <w:shd w:val="clear" w:color="auto" w:fill="E1DFDD"/>
    </w:rPr>
  </w:style>
  <w:style w:type="paragraph" w:styleId="Revision">
    <w:name w:val="Revision"/>
    <w:hidden/>
    <w:uiPriority w:val="99"/>
    <w:semiHidden/>
    <w:rsid w:val="005460C4"/>
    <w:pPr>
      <w:spacing w:after="0" w:line="240" w:lineRule="auto"/>
    </w:pPr>
  </w:style>
  <w:style w:type="paragraph" w:customStyle="1" w:styleId="paragraph">
    <w:name w:val="paragraph"/>
    <w:aliases w:val="a,indent(a)"/>
    <w:basedOn w:val="Normal"/>
    <w:link w:val="paragraphChar"/>
    <w:rsid w:val="001B333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B333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15264720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38303824">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85d45f94-32ec-4546-b73b-9a6848394926"/>
    <ds:schemaRef ds:uri="fb919850-406e-4d20-9cee-cf3a55172231"/>
    <ds:schemaRef ds:uri="3e7efae7-2842-4a60-bcbb-34e466379ff1"/>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A9A75D53-06AD-40F4-BD70-F49E1BC9F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3665</Words>
  <Characters>19609</Characters>
  <Application>Microsoft Office Word</Application>
  <DocSecurity>0</DocSecurity>
  <Lines>322</Lines>
  <Paragraphs>145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3</cp:revision>
  <cp:lastPrinted>2016-07-25T00:08:00Z</cp:lastPrinted>
  <dcterms:created xsi:type="dcterms:W3CDTF">2025-02-21T00:26:00Z</dcterms:created>
  <dcterms:modified xsi:type="dcterms:W3CDTF">2025-02-21T00:27:00Z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506ac661-4f59-4c2c-b4fa-66ba0db25135</vt:lpwstr>
  </property>
  <property fmtid="{D5CDD505-2E9C-101B-9397-08002B2CF9AE}" pid="4" name="MediaServiceImageTags">
    <vt:lpwstr/>
  </property>
  <property fmtid="{D5CDD505-2E9C-101B-9397-08002B2CF9AE}" pid="5" name="Order">
    <vt:r8>476000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