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4BB6A" w14:textId="77777777" w:rsidR="00E12A90" w:rsidRPr="000F6222" w:rsidRDefault="00E12A90" w:rsidP="00E12A90">
      <w:pPr>
        <w:rPr>
          <w:rFonts w:ascii="Times New Roman" w:hAnsi="Times New Roman" w:cs="Times New Roman"/>
          <w:sz w:val="28"/>
        </w:rPr>
      </w:pPr>
      <w:r w:rsidRPr="000F6222">
        <w:rPr>
          <w:rFonts w:ascii="Times New Roman" w:hAnsi="Times New Roman" w:cs="Times New Roman"/>
          <w:noProof/>
          <w:lang w:eastAsia="en-AU"/>
        </w:rPr>
        <w:drawing>
          <wp:inline distT="0" distB="0" distL="0" distR="0" wp14:anchorId="4F422E54" wp14:editId="38F83079">
            <wp:extent cx="1419225" cy="1104900"/>
            <wp:effectExtent l="0" t="0" r="9525" b="0"/>
            <wp:docPr id="2" name="Picture 2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469925" w14:textId="77777777" w:rsidR="00E12A90" w:rsidRPr="000F6222" w:rsidRDefault="00E12A90" w:rsidP="00E12A90">
      <w:pPr>
        <w:pStyle w:val="ShortT"/>
      </w:pPr>
      <w:r w:rsidRPr="000F6222">
        <w:t>Carbon Credits (Carbon Farming Initiative) (Audit Thresholds) Instrument 2025</w:t>
      </w:r>
    </w:p>
    <w:p w14:paraId="0B6DC66F" w14:textId="77777777" w:rsidR="00E12A90" w:rsidRDefault="00E12A90" w:rsidP="00E12A90">
      <w:pPr>
        <w:pStyle w:val="SignCoverPageStart"/>
        <w:spacing w:before="240"/>
        <w:ind w:right="91"/>
        <w:rPr>
          <w:szCs w:val="22"/>
        </w:rPr>
      </w:pPr>
      <w:r>
        <w:rPr>
          <w:szCs w:val="22"/>
        </w:rPr>
        <w:t>The Clean Energy Regulator</w:t>
      </w:r>
      <w:r w:rsidRPr="00DA182D">
        <w:rPr>
          <w:szCs w:val="22"/>
        </w:rPr>
        <w:t xml:space="preserve"> </w:t>
      </w:r>
      <w:r>
        <w:rPr>
          <w:szCs w:val="22"/>
        </w:rPr>
        <w:t xml:space="preserve">makes the following </w:t>
      </w:r>
      <w:r w:rsidRPr="00DE3B76">
        <w:rPr>
          <w:szCs w:val="22"/>
        </w:rPr>
        <w:t>instrument</w:t>
      </w:r>
      <w:r>
        <w:rPr>
          <w:szCs w:val="22"/>
        </w:rPr>
        <w:t xml:space="preserve">. </w:t>
      </w:r>
    </w:p>
    <w:p w14:paraId="0D624753" w14:textId="77777777" w:rsidR="00E12A90" w:rsidRDefault="00E12A90" w:rsidP="00E12A90">
      <w:pPr>
        <w:rPr>
          <w:lang w:eastAsia="en-AU"/>
        </w:rPr>
      </w:pPr>
    </w:p>
    <w:p w14:paraId="0E56FB12" w14:textId="18D9B4F9" w:rsidR="00E12A90" w:rsidRPr="00EC1BC2" w:rsidRDefault="00E12A90" w:rsidP="00E12A90">
      <w:pPr>
        <w:keepNext/>
        <w:spacing w:before="300" w:line="240" w:lineRule="atLeast"/>
        <w:ind w:right="397"/>
        <w:jc w:val="both"/>
        <w:rPr>
          <w:rFonts w:ascii="Times New Roman" w:hAnsi="Times New Roman" w:cs="Times New Roman"/>
        </w:rPr>
      </w:pPr>
      <w:r w:rsidRPr="00EC1BC2">
        <w:rPr>
          <w:rFonts w:ascii="Times New Roman" w:hAnsi="Times New Roman" w:cs="Times New Roman"/>
        </w:rPr>
        <w:t>Dated</w:t>
      </w:r>
      <w:r w:rsidRPr="00EC1BC2">
        <w:rPr>
          <w:rFonts w:ascii="Times New Roman" w:hAnsi="Times New Roman" w:cs="Times New Roman"/>
        </w:rPr>
        <w:tab/>
      </w:r>
      <w:r w:rsidR="00A20EE7">
        <w:rPr>
          <w:rFonts w:ascii="Times New Roman" w:hAnsi="Times New Roman" w:cs="Times New Roman"/>
        </w:rPr>
        <w:t>12 March 2025</w:t>
      </w:r>
      <w:r w:rsidRPr="00EC1BC2">
        <w:rPr>
          <w:rFonts w:ascii="Times New Roman" w:hAnsi="Times New Roman" w:cs="Times New Roman"/>
        </w:rPr>
        <w:tab/>
      </w:r>
      <w:r w:rsidRPr="00EC1BC2">
        <w:rPr>
          <w:rFonts w:ascii="Times New Roman" w:hAnsi="Times New Roman" w:cs="Times New Roman"/>
        </w:rPr>
        <w:tab/>
      </w:r>
      <w:r w:rsidRPr="00EC1BC2">
        <w:rPr>
          <w:rFonts w:ascii="Times New Roman" w:hAnsi="Times New Roman" w:cs="Times New Roman"/>
        </w:rPr>
        <w:tab/>
      </w:r>
    </w:p>
    <w:p w14:paraId="39EA92B1" w14:textId="0F5706A7" w:rsidR="00E12A90" w:rsidRPr="00EC1BC2" w:rsidRDefault="00E12A90" w:rsidP="00E12A90">
      <w:pPr>
        <w:keepNext/>
        <w:tabs>
          <w:tab w:val="left" w:pos="3402"/>
        </w:tabs>
        <w:spacing w:before="1440" w:line="300" w:lineRule="atLeast"/>
        <w:ind w:right="397"/>
        <w:rPr>
          <w:rFonts w:ascii="Times New Roman" w:hAnsi="Times New Roman" w:cs="Times New Roman"/>
          <w:b/>
        </w:rPr>
      </w:pPr>
      <w:r w:rsidRPr="00EC1BC2">
        <w:rPr>
          <w:rFonts w:ascii="Times New Roman" w:hAnsi="Times New Roman" w:cs="Times New Roman"/>
        </w:rPr>
        <w:t>David Parker AM</w:t>
      </w:r>
      <w:r w:rsidRPr="00EC1BC2">
        <w:rPr>
          <w:rFonts w:ascii="Times New Roman" w:hAnsi="Times New Roman" w:cs="Times New Roman"/>
        </w:rPr>
        <w:tab/>
      </w:r>
      <w:r w:rsidR="00A20EE7">
        <w:rPr>
          <w:rFonts w:ascii="Times New Roman" w:hAnsi="Times New Roman" w:cs="Times New Roman"/>
        </w:rPr>
        <w:t>John Kettle</w:t>
      </w:r>
    </w:p>
    <w:p w14:paraId="770A7022" w14:textId="77777777" w:rsidR="00E12A90" w:rsidRPr="00EC1BC2" w:rsidRDefault="00E12A90" w:rsidP="00E12A90">
      <w:pPr>
        <w:pStyle w:val="SignCoverPageEnd"/>
        <w:ind w:right="91"/>
        <w:rPr>
          <w:sz w:val="22"/>
        </w:rPr>
      </w:pPr>
      <w:r w:rsidRPr="00EC1BC2">
        <w:rPr>
          <w:sz w:val="22"/>
        </w:rPr>
        <w:t>Chair</w:t>
      </w:r>
      <w:r w:rsidRPr="00EC1BC2">
        <w:rPr>
          <w:sz w:val="22"/>
        </w:rPr>
        <w:tab/>
        <w:t>Member</w:t>
      </w:r>
    </w:p>
    <w:p w14:paraId="667CAE67" w14:textId="77777777" w:rsidR="00E12A90" w:rsidRPr="00EC1BC2" w:rsidRDefault="00E12A90" w:rsidP="00E12A90">
      <w:pPr>
        <w:rPr>
          <w:rFonts w:ascii="Times New Roman" w:hAnsi="Times New Roman" w:cs="Times New Roman"/>
        </w:rPr>
      </w:pPr>
    </w:p>
    <w:p w14:paraId="583B8E8B" w14:textId="77777777" w:rsidR="00E12A90" w:rsidRPr="00EC1BC2" w:rsidRDefault="00E12A90" w:rsidP="00E12A90">
      <w:pPr>
        <w:rPr>
          <w:rFonts w:ascii="Times New Roman" w:hAnsi="Times New Roman" w:cs="Times New Roman"/>
          <w:lang w:eastAsia="en-AU"/>
        </w:rPr>
      </w:pPr>
    </w:p>
    <w:p w14:paraId="7FD83E43" w14:textId="77777777" w:rsidR="00E12A90" w:rsidRPr="00EC1BC2" w:rsidRDefault="00E12A90" w:rsidP="00E12A90">
      <w:pPr>
        <w:rPr>
          <w:rFonts w:ascii="Times New Roman" w:hAnsi="Times New Roman" w:cs="Times New Roman"/>
          <w:sz w:val="36"/>
        </w:rPr>
      </w:pPr>
      <w:r w:rsidRPr="00EC1BC2">
        <w:rPr>
          <w:rFonts w:ascii="Times New Roman" w:hAnsi="Times New Roman" w:cs="Times New Roman"/>
          <w:sz w:val="36"/>
        </w:rPr>
        <w:br w:type="page"/>
      </w:r>
    </w:p>
    <w:p w14:paraId="25D99364" w14:textId="77777777" w:rsidR="00E12A90" w:rsidRPr="009E4C26" w:rsidRDefault="00E12A90" w:rsidP="00E12A90">
      <w:pPr>
        <w:pStyle w:val="ShortT"/>
      </w:pPr>
      <w:r w:rsidRPr="009E4C26">
        <w:lastRenderedPageBreak/>
        <w:t>Contents</w:t>
      </w:r>
    </w:p>
    <w:bookmarkStart w:id="0" w:name="BKCheck15B_2"/>
    <w:bookmarkEnd w:id="0"/>
    <w:p w14:paraId="6C01DB69" w14:textId="60D54351" w:rsidR="00E12A90" w:rsidRDefault="00E12A90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90282E">
        <w:fldChar w:fldCharType="begin"/>
      </w:r>
      <w:r w:rsidRPr="0090282E">
        <w:instrText xml:space="preserve"> TOC \o "1-9" </w:instrText>
      </w:r>
      <w:r w:rsidRPr="0090282E">
        <w:fldChar w:fldCharType="separate"/>
      </w:r>
      <w:r>
        <w:rPr>
          <w:noProof/>
        </w:rPr>
        <w:t>1  Name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_Toc190706796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1E4B2968" w14:textId="7CC834DA" w:rsidR="00E12A90" w:rsidRDefault="00E12A90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_Toc190706797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448041BD" w14:textId="581EB081" w:rsidR="00E12A90" w:rsidRDefault="00E12A90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_Toc190706798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0766CA07" w14:textId="306BA12B" w:rsidR="00E12A90" w:rsidRDefault="00E12A90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4  Schedule 1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_Toc190706799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0D612445" w14:textId="58092351" w:rsidR="00E12A90" w:rsidRDefault="00E12A90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5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_Toc190706800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62B9279B" w14:textId="2EFE585B" w:rsidR="00E12A90" w:rsidRDefault="00E12A90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6  Audit thresholds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_Toc190706801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74315C84" w14:textId="756173D4" w:rsidR="00E12A90" w:rsidRDefault="00E12A90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7  Number of subsequent audits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_Toc190706802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24B733C8" w14:textId="3C2DE91A" w:rsidR="00E12A90" w:rsidRDefault="00E12A90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8  Trigger audit threshold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_Toc190706803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234A5500" w14:textId="52F23F79" w:rsidR="00E12A90" w:rsidRDefault="00E12A90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9  Alternative assurance projects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_Toc190706804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75ABB691" w14:textId="1D554B68" w:rsidR="00E12A90" w:rsidRDefault="00E12A90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Schedule 1–Repeals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_Toc190706805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26625DC8" w14:textId="5787C326" w:rsidR="00E12A90" w:rsidRDefault="00E12A90" w:rsidP="00E12A90">
      <w:pPr>
        <w:rPr>
          <w:rFonts w:ascii="Times New Roman" w:hAnsi="Times New Roman" w:cs="Times New Roman"/>
          <w:sz w:val="20"/>
        </w:rPr>
      </w:pPr>
      <w:r w:rsidRPr="0090282E">
        <w:rPr>
          <w:rFonts w:ascii="Times New Roman" w:hAnsi="Times New Roman" w:cs="Times New Roman"/>
          <w:sz w:val="20"/>
        </w:rPr>
        <w:fldChar w:fldCharType="end"/>
      </w:r>
    </w:p>
    <w:p w14:paraId="635488B7" w14:textId="77777777" w:rsidR="00E12A90" w:rsidRDefault="00E12A90">
      <w:pPr>
        <w:spacing w:after="160" w:line="259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br w:type="page"/>
      </w:r>
    </w:p>
    <w:p w14:paraId="7565BADB" w14:textId="77777777" w:rsidR="00E12A90" w:rsidRPr="009C2562" w:rsidRDefault="00E12A90" w:rsidP="00E12A90">
      <w:pPr>
        <w:pStyle w:val="ActHead5"/>
      </w:pPr>
      <w:bookmarkStart w:id="1" w:name="_Toc190706796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1"/>
      <w:proofErr w:type="gramEnd"/>
    </w:p>
    <w:p w14:paraId="5ABE52E7" w14:textId="77777777" w:rsidR="00E12A90" w:rsidRPr="00D72B42" w:rsidRDefault="00E12A90" w:rsidP="00E12A90">
      <w:pPr>
        <w:pStyle w:val="tMain"/>
        <w:spacing w:line="276" w:lineRule="auto"/>
        <w:rPr>
          <w:b/>
          <w:i/>
          <w:iCs/>
        </w:rPr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 w:rsidRPr="00D72B42">
        <w:rPr>
          <w:bCs/>
          <w:i/>
          <w:iCs/>
        </w:rPr>
        <w:t>Carbon Credits (Carbon Farming Initiative) (Audit Thresholds) Instrument 202</w:t>
      </w:r>
      <w:r>
        <w:rPr>
          <w:bCs/>
          <w:i/>
          <w:iCs/>
        </w:rPr>
        <w:t>5.</w:t>
      </w:r>
    </w:p>
    <w:p w14:paraId="527F3EC2" w14:textId="77777777" w:rsidR="00E12A90" w:rsidRDefault="00E12A90" w:rsidP="00E12A90">
      <w:pPr>
        <w:pStyle w:val="ActHead5"/>
      </w:pPr>
      <w:bookmarkStart w:id="3" w:name="_Toc190706797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3"/>
      <w:proofErr w:type="gramEnd"/>
    </w:p>
    <w:p w14:paraId="76978652" w14:textId="77777777" w:rsidR="00E12A90" w:rsidRDefault="00E12A90" w:rsidP="00E12A90">
      <w:pPr>
        <w:pStyle w:val="tMain"/>
        <w:spacing w:line="276" w:lineRule="auto"/>
        <w:ind w:hanging="425"/>
      </w:pPr>
      <w:r>
        <w:tab/>
        <w:t>(1)</w:t>
      </w:r>
      <w:r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2E08DC92" w14:textId="77777777" w:rsidR="00E12A90" w:rsidRDefault="00E12A90" w:rsidP="00E12A90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3828"/>
        <w:gridCol w:w="2835"/>
      </w:tblGrid>
      <w:tr w:rsidR="00E12A90" w14:paraId="6DCF4530" w14:textId="77777777" w:rsidTr="004D24EC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5028C5B" w14:textId="77777777" w:rsidR="00E12A90" w:rsidRDefault="00E12A90" w:rsidP="004D24EC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Commencement information</w:t>
            </w:r>
          </w:p>
        </w:tc>
      </w:tr>
      <w:tr w:rsidR="00E12A90" w14:paraId="72299450" w14:textId="77777777" w:rsidTr="004D24EC">
        <w:trPr>
          <w:tblHeader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39E433D" w14:textId="77777777" w:rsidR="00E12A90" w:rsidRDefault="00E12A90" w:rsidP="004D24EC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Column 1</w:t>
            </w:r>
          </w:p>
        </w:tc>
        <w:tc>
          <w:tcPr>
            <w:tcW w:w="38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9865E4B" w14:textId="77777777" w:rsidR="00E12A90" w:rsidRDefault="00E12A90" w:rsidP="004D24EC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Column 2</w:t>
            </w:r>
          </w:p>
        </w:tc>
        <w:tc>
          <w:tcPr>
            <w:tcW w:w="28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2DC22A3" w14:textId="77777777" w:rsidR="00E12A90" w:rsidRDefault="00E12A90" w:rsidP="004D24EC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Column 3</w:t>
            </w:r>
          </w:p>
        </w:tc>
      </w:tr>
      <w:tr w:rsidR="00E12A90" w14:paraId="260E6866" w14:textId="77777777" w:rsidTr="004D24EC">
        <w:trPr>
          <w:tblHeader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02BBDBE" w14:textId="77777777" w:rsidR="00E12A90" w:rsidRDefault="00E12A90" w:rsidP="004D24EC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Provisions</w:t>
            </w:r>
          </w:p>
        </w:tc>
        <w:tc>
          <w:tcPr>
            <w:tcW w:w="3828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91B0573" w14:textId="77777777" w:rsidR="00E12A90" w:rsidRDefault="00E12A90" w:rsidP="004D24EC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Commencement</w:t>
            </w:r>
          </w:p>
        </w:tc>
        <w:tc>
          <w:tcPr>
            <w:tcW w:w="2835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CAD0E67" w14:textId="77777777" w:rsidR="00E12A90" w:rsidRDefault="00E12A90" w:rsidP="004D24EC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Date/Details</w:t>
            </w:r>
          </w:p>
        </w:tc>
      </w:tr>
      <w:tr w:rsidR="00E12A90" w14:paraId="5C4A4499" w14:textId="77777777" w:rsidTr="004D24EC"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1C7E8E0" w14:textId="77777777" w:rsidR="00E12A90" w:rsidRDefault="00E12A90" w:rsidP="004D24EC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 xml:space="preserve">1.  The whole of </w:t>
            </w:r>
            <w:r w:rsidRPr="00175CED">
              <w:rPr>
                <w:lang w:eastAsia="en-US"/>
              </w:rPr>
              <w:t xml:space="preserve">this instrument </w:t>
            </w:r>
          </w:p>
        </w:tc>
        <w:tc>
          <w:tcPr>
            <w:tcW w:w="382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D3D885B" w14:textId="77777777" w:rsidR="00E12A90" w:rsidRDefault="00E12A90" w:rsidP="004D24EC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The day after this instrument is registered.</w:t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CA4E0A0" w14:textId="77777777" w:rsidR="00E12A90" w:rsidRDefault="00E12A90" w:rsidP="004D24EC">
            <w:pPr>
              <w:pStyle w:val="Tabletext"/>
              <w:rPr>
                <w:lang w:eastAsia="en-US"/>
              </w:rPr>
            </w:pPr>
          </w:p>
        </w:tc>
      </w:tr>
    </w:tbl>
    <w:p w14:paraId="28367FC5" w14:textId="77777777" w:rsidR="00E12A90" w:rsidRPr="00B216AC" w:rsidRDefault="00E12A90" w:rsidP="00E12A90">
      <w:pPr>
        <w:spacing w:before="120"/>
        <w:ind w:left="1418" w:hanging="709"/>
        <w:rPr>
          <w:rFonts w:ascii="Times New Roman" w:hAnsi="Times New Roman" w:cs="Times New Roman"/>
          <w:sz w:val="18"/>
          <w:szCs w:val="18"/>
        </w:rPr>
      </w:pPr>
      <w:r w:rsidRPr="00B216AC">
        <w:rPr>
          <w:rFonts w:ascii="Times New Roman" w:hAnsi="Times New Roman" w:cs="Times New Roman"/>
          <w:sz w:val="18"/>
          <w:szCs w:val="18"/>
        </w:rPr>
        <w:t xml:space="preserve">Note: </w:t>
      </w:r>
      <w:r w:rsidRPr="00B216AC">
        <w:rPr>
          <w:rFonts w:ascii="Times New Roman" w:hAnsi="Times New Roman" w:cs="Times New Roman"/>
          <w:sz w:val="18"/>
          <w:szCs w:val="18"/>
        </w:rPr>
        <w:tab/>
        <w:t>This table relates only to the provisions of this instrument as originally made. It will not be amended to deal with any later amendments of this instrument.</w:t>
      </w:r>
    </w:p>
    <w:p w14:paraId="4DD06868" w14:textId="77777777" w:rsidR="00E12A90" w:rsidRDefault="00E12A90" w:rsidP="00E12A90">
      <w:pPr>
        <w:pStyle w:val="tMain"/>
        <w:spacing w:line="276" w:lineRule="auto"/>
      </w:pPr>
      <w:r>
        <w:tab/>
        <w:t>(2)</w:t>
      </w:r>
      <w:r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03AD4760" w14:textId="77777777" w:rsidR="00E12A90" w:rsidRPr="009C2562" w:rsidRDefault="00E12A90" w:rsidP="00E12A90">
      <w:pPr>
        <w:pStyle w:val="ActHead5"/>
      </w:pPr>
      <w:bookmarkStart w:id="4" w:name="_Toc190706798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4"/>
      <w:proofErr w:type="gramEnd"/>
    </w:p>
    <w:p w14:paraId="2997E360" w14:textId="77777777" w:rsidR="00E12A90" w:rsidRDefault="00E12A90" w:rsidP="00E12A90">
      <w:pPr>
        <w:pStyle w:val="tMain"/>
        <w:spacing w:line="276" w:lineRule="auto"/>
        <w:rPr>
          <w:i/>
          <w:iCs/>
        </w:rPr>
      </w:pPr>
      <w:r w:rsidRPr="009C2562">
        <w:tab/>
      </w:r>
      <w:r w:rsidRPr="009C2562">
        <w:tab/>
        <w:t xml:space="preserve">This instrument is made under </w:t>
      </w:r>
      <w:r>
        <w:t xml:space="preserve">subsection 75(4) of the </w:t>
      </w:r>
      <w:r>
        <w:rPr>
          <w:i/>
          <w:iCs/>
        </w:rPr>
        <w:t xml:space="preserve">Carbon Credits (Carbon Farming Initiative) Rule 2015. </w:t>
      </w:r>
    </w:p>
    <w:p w14:paraId="42FAA7E0" w14:textId="77777777" w:rsidR="00E12A90" w:rsidRPr="009572E9" w:rsidRDefault="00E12A90" w:rsidP="00E12A90">
      <w:pPr>
        <w:pStyle w:val="ActHead5"/>
        <w:rPr>
          <w:rStyle w:val="CharSectno"/>
        </w:rPr>
      </w:pPr>
      <w:bookmarkStart w:id="5" w:name="_Toc190706799"/>
      <w:proofErr w:type="gramStart"/>
      <w:r w:rsidRPr="009572E9">
        <w:rPr>
          <w:rStyle w:val="CharSectno"/>
        </w:rPr>
        <w:t xml:space="preserve">4 </w:t>
      </w:r>
      <w:r>
        <w:rPr>
          <w:rStyle w:val="CharSectno"/>
        </w:rPr>
        <w:t xml:space="preserve"> </w:t>
      </w:r>
      <w:r w:rsidRPr="009572E9">
        <w:rPr>
          <w:rStyle w:val="CharSectno"/>
        </w:rPr>
        <w:t>Schedule</w:t>
      </w:r>
      <w:proofErr w:type="gramEnd"/>
      <w:r w:rsidRPr="009572E9">
        <w:rPr>
          <w:rStyle w:val="CharSectno"/>
        </w:rPr>
        <w:t xml:space="preserve"> 1</w:t>
      </w:r>
      <w:bookmarkEnd w:id="5"/>
      <w:r w:rsidRPr="009572E9">
        <w:rPr>
          <w:rStyle w:val="CharSectno"/>
        </w:rPr>
        <w:t xml:space="preserve"> </w:t>
      </w:r>
    </w:p>
    <w:p w14:paraId="25071996" w14:textId="77777777" w:rsidR="00E12A90" w:rsidRPr="009572E9" w:rsidRDefault="00E12A90" w:rsidP="00E12A90">
      <w:pPr>
        <w:pStyle w:val="tMain"/>
        <w:spacing w:line="276" w:lineRule="auto"/>
        <w:ind w:firstLine="0"/>
      </w:pPr>
      <w:r w:rsidRPr="009572E9">
        <w:t>Each instrument that is specified in Schedule 1 to this instrument is repealed as set out in the applicable items in that Schedule, and any other item in that Schedule has effect according to its terms.</w:t>
      </w:r>
    </w:p>
    <w:p w14:paraId="1C6D67D6" w14:textId="77777777" w:rsidR="00E12A90" w:rsidRPr="00CD777F" w:rsidRDefault="00E12A90" w:rsidP="00E12A90">
      <w:pPr>
        <w:pStyle w:val="ActHead5"/>
        <w:spacing w:before="360"/>
      </w:pPr>
      <w:bookmarkStart w:id="6" w:name="_Toc190706800"/>
      <w:proofErr w:type="gramStart"/>
      <w:r>
        <w:t>5</w:t>
      </w:r>
      <w:r w:rsidRPr="009572E9">
        <w:t xml:space="preserve">  Definitions</w:t>
      </w:r>
      <w:bookmarkEnd w:id="6"/>
      <w:proofErr w:type="gramEnd"/>
      <w:r w:rsidRPr="000F6222">
        <w:t xml:space="preserve"> </w:t>
      </w:r>
    </w:p>
    <w:p w14:paraId="2C353624" w14:textId="77777777" w:rsidR="00E12A90" w:rsidRDefault="00E12A90" w:rsidP="00E12A90">
      <w:pPr>
        <w:spacing w:before="120" w:after="0"/>
        <w:ind w:left="1418" w:hanging="709"/>
        <w:contextualSpacing/>
        <w:rPr>
          <w:rFonts w:ascii="Times New Roman" w:hAnsi="Times New Roman" w:cs="Times New Roman"/>
          <w:sz w:val="18"/>
          <w:szCs w:val="18"/>
        </w:rPr>
      </w:pPr>
      <w:r w:rsidRPr="00B216AC">
        <w:rPr>
          <w:rFonts w:ascii="Times New Roman" w:hAnsi="Times New Roman" w:cs="Times New Roman"/>
          <w:sz w:val="18"/>
          <w:szCs w:val="18"/>
        </w:rPr>
        <w:t xml:space="preserve">Note: </w:t>
      </w:r>
      <w:r w:rsidRPr="00B216AC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A number of expressions used in this instrument are defined in the </w:t>
      </w:r>
      <w:r w:rsidRPr="00D17815">
        <w:rPr>
          <w:rFonts w:ascii="Times New Roman" w:hAnsi="Times New Roman" w:cs="Times New Roman"/>
          <w:i/>
          <w:iCs/>
          <w:sz w:val="18"/>
          <w:szCs w:val="18"/>
        </w:rPr>
        <w:t>Carbon Credits (Carbon Farming Initiative) Act 2011</w:t>
      </w:r>
      <w:r>
        <w:rPr>
          <w:rFonts w:ascii="Times New Roman" w:hAnsi="Times New Roman" w:cs="Times New Roman"/>
          <w:sz w:val="18"/>
          <w:szCs w:val="18"/>
        </w:rPr>
        <w:t xml:space="preserve"> and the CFI Rule, including the following:</w:t>
      </w:r>
    </w:p>
    <w:p w14:paraId="106ABBCD" w14:textId="77777777" w:rsidR="00E12A90" w:rsidRDefault="00E12A90" w:rsidP="00E12A90">
      <w:pPr>
        <w:pStyle w:val="ListParagraph"/>
        <w:numPr>
          <w:ilvl w:val="0"/>
          <w:numId w:val="2"/>
        </w:numPr>
        <w:spacing w:after="0"/>
        <w:ind w:left="1775" w:hanging="35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eligible offsets </w:t>
      </w:r>
      <w:proofErr w:type="gramStart"/>
      <w:r>
        <w:rPr>
          <w:rFonts w:ascii="Times New Roman" w:hAnsi="Times New Roman" w:cs="Times New Roman"/>
          <w:sz w:val="18"/>
          <w:szCs w:val="18"/>
        </w:rPr>
        <w:t>project;</w:t>
      </w:r>
      <w:proofErr w:type="gramEnd"/>
    </w:p>
    <w:p w14:paraId="69B36E34" w14:textId="77777777" w:rsidR="00E12A90" w:rsidRDefault="00E12A90" w:rsidP="00E12A90">
      <w:pPr>
        <w:pStyle w:val="ListParagraph"/>
        <w:numPr>
          <w:ilvl w:val="0"/>
          <w:numId w:val="2"/>
        </w:numPr>
        <w:spacing w:before="120"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initial </w:t>
      </w:r>
      <w:proofErr w:type="gramStart"/>
      <w:r>
        <w:rPr>
          <w:rFonts w:ascii="Times New Roman" w:hAnsi="Times New Roman" w:cs="Times New Roman"/>
          <w:sz w:val="18"/>
          <w:szCs w:val="18"/>
        </w:rPr>
        <w:t>audit;</w:t>
      </w:r>
      <w:proofErr w:type="gramEnd"/>
    </w:p>
    <w:p w14:paraId="2397ACB7" w14:textId="77777777" w:rsidR="00E12A90" w:rsidRPr="00CD777F" w:rsidRDefault="00E12A90" w:rsidP="00E12A90">
      <w:pPr>
        <w:pStyle w:val="ListParagraph"/>
        <w:numPr>
          <w:ilvl w:val="0"/>
          <w:numId w:val="2"/>
        </w:numPr>
        <w:spacing w:before="120"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subsequent audit.</w:t>
      </w:r>
    </w:p>
    <w:p w14:paraId="0CC9AA92" w14:textId="77777777" w:rsidR="00E12A90" w:rsidRDefault="00E12A90" w:rsidP="00E12A90">
      <w:pPr>
        <w:pStyle w:val="ListParagraph"/>
        <w:ind w:left="1134"/>
        <w:rPr>
          <w:rFonts w:ascii="Times New Roman" w:hAnsi="Times New Roman" w:cs="Times New Roman"/>
        </w:rPr>
      </w:pPr>
    </w:p>
    <w:p w14:paraId="2FA15E75" w14:textId="77777777" w:rsidR="00E12A90" w:rsidRPr="000F6222" w:rsidRDefault="00E12A90" w:rsidP="00E12A90">
      <w:pPr>
        <w:pStyle w:val="ListParagraph"/>
        <w:ind w:left="1134"/>
        <w:rPr>
          <w:rFonts w:ascii="Times New Roman" w:hAnsi="Times New Roman" w:cs="Times New Roman"/>
        </w:rPr>
      </w:pPr>
      <w:r w:rsidRPr="000F6222">
        <w:rPr>
          <w:rFonts w:ascii="Times New Roman" w:hAnsi="Times New Roman" w:cs="Times New Roman"/>
        </w:rPr>
        <w:t>In this instrument:</w:t>
      </w:r>
    </w:p>
    <w:p w14:paraId="5CB189EA" w14:textId="77777777" w:rsidR="00E12A90" w:rsidRPr="000F6222" w:rsidRDefault="00E12A90" w:rsidP="00E12A90">
      <w:pPr>
        <w:ind w:left="1134"/>
        <w:rPr>
          <w:rFonts w:ascii="Times New Roman" w:hAnsi="Times New Roman" w:cs="Times New Roman"/>
          <w:i/>
          <w:iCs/>
        </w:rPr>
      </w:pPr>
      <w:r w:rsidRPr="000F6222">
        <w:rPr>
          <w:rFonts w:ascii="Times New Roman" w:hAnsi="Times New Roman" w:cs="Times New Roman"/>
          <w:b/>
          <w:bCs/>
          <w:i/>
          <w:iCs/>
        </w:rPr>
        <w:t xml:space="preserve">CFI Rule </w:t>
      </w:r>
      <w:r w:rsidRPr="000F6222">
        <w:rPr>
          <w:rFonts w:ascii="Times New Roman" w:hAnsi="Times New Roman" w:cs="Times New Roman"/>
        </w:rPr>
        <w:t xml:space="preserve">means the </w:t>
      </w:r>
      <w:r w:rsidRPr="000F6222">
        <w:rPr>
          <w:rFonts w:ascii="Times New Roman" w:hAnsi="Times New Roman" w:cs="Times New Roman"/>
          <w:i/>
          <w:iCs/>
        </w:rPr>
        <w:t>Carbon Credits (Carbon Farming Initiative) Rule 2015.</w:t>
      </w:r>
    </w:p>
    <w:p w14:paraId="2204C6ED" w14:textId="77777777" w:rsidR="00E12A90" w:rsidRPr="000F6222" w:rsidRDefault="00E12A90" w:rsidP="00E12A90">
      <w:pPr>
        <w:ind w:left="1134"/>
        <w:rPr>
          <w:rFonts w:ascii="Times New Roman" w:hAnsi="Times New Roman" w:cs="Times New Roman"/>
        </w:rPr>
      </w:pPr>
      <w:r w:rsidRPr="38BBC3AE">
        <w:rPr>
          <w:rFonts w:ascii="Times New Roman" w:hAnsi="Times New Roman" w:cs="Times New Roman"/>
          <w:b/>
          <w:bCs/>
          <w:i/>
          <w:iCs/>
        </w:rPr>
        <w:t>New project</w:t>
      </w:r>
      <w:r w:rsidRPr="38BBC3AE">
        <w:rPr>
          <w:rFonts w:ascii="Times New Roman" w:hAnsi="Times New Roman" w:cs="Times New Roman"/>
        </w:rPr>
        <w:t xml:space="preserve"> means an eligible offsets project, other than a transitioning project which is not required to have an initial audit.</w:t>
      </w:r>
    </w:p>
    <w:p w14:paraId="2C5041AC" w14:textId="77777777" w:rsidR="00E12A90" w:rsidRDefault="00E12A90" w:rsidP="00E12A90">
      <w:pPr>
        <w:ind w:left="1134"/>
        <w:rPr>
          <w:rFonts w:ascii="Times New Roman" w:hAnsi="Times New Roman" w:cs="Times New Roman"/>
        </w:rPr>
      </w:pPr>
      <w:r w:rsidRPr="000F6222">
        <w:rPr>
          <w:rFonts w:ascii="Times New Roman" w:hAnsi="Times New Roman" w:cs="Times New Roman"/>
          <w:b/>
          <w:i/>
        </w:rPr>
        <w:lastRenderedPageBreak/>
        <w:t>tCO</w:t>
      </w:r>
      <w:r w:rsidRPr="000F6222">
        <w:rPr>
          <w:rFonts w:ascii="Times New Roman" w:hAnsi="Times New Roman" w:cs="Times New Roman"/>
          <w:b/>
          <w:i/>
          <w:vertAlign w:val="subscript"/>
        </w:rPr>
        <w:t>2</w:t>
      </w:r>
      <w:r w:rsidRPr="000F6222">
        <w:rPr>
          <w:rFonts w:ascii="Times New Roman" w:hAnsi="Times New Roman" w:cs="Times New Roman"/>
          <w:b/>
          <w:i/>
        </w:rPr>
        <w:t>-e</w:t>
      </w:r>
      <w:r w:rsidRPr="000F6222">
        <w:rPr>
          <w:rFonts w:ascii="Times New Roman" w:hAnsi="Times New Roman" w:cs="Times New Roman"/>
        </w:rPr>
        <w:t xml:space="preserve"> means tonnes of carbon dioxide equivalent.</w:t>
      </w:r>
    </w:p>
    <w:p w14:paraId="1DF43994" w14:textId="77777777" w:rsidR="00E12A90" w:rsidRPr="000F6222" w:rsidRDefault="00E12A90" w:rsidP="00E12A90">
      <w:pPr>
        <w:pStyle w:val="ActHead5"/>
        <w:spacing w:before="360"/>
      </w:pPr>
      <w:bookmarkStart w:id="7" w:name="_Toc190706801"/>
      <w:proofErr w:type="gramStart"/>
      <w:r>
        <w:t>6</w:t>
      </w:r>
      <w:r w:rsidRPr="006065DA">
        <w:t xml:space="preserve">  </w:t>
      </w:r>
      <w:r>
        <w:t>Audit</w:t>
      </w:r>
      <w:proofErr w:type="gramEnd"/>
      <w:r>
        <w:t xml:space="preserve"> thresholds</w:t>
      </w:r>
      <w:bookmarkEnd w:id="7"/>
      <w:r w:rsidRPr="000F6222">
        <w:t xml:space="preserve"> </w:t>
      </w:r>
    </w:p>
    <w:p w14:paraId="3D51B14A" w14:textId="77777777" w:rsidR="00E12A90" w:rsidRPr="00E7715D" w:rsidRDefault="00E12A90" w:rsidP="00E12A90">
      <w:pPr>
        <w:spacing w:before="180"/>
        <w:ind w:left="1134"/>
        <w:rPr>
          <w:rFonts w:ascii="Times New Roman" w:hAnsi="Times New Roman" w:cs="Times New Roman"/>
        </w:rPr>
      </w:pPr>
      <w:r w:rsidRPr="00E7715D">
        <w:rPr>
          <w:rFonts w:ascii="Times New Roman" w:hAnsi="Times New Roman" w:cs="Times New Roman"/>
        </w:rPr>
        <w:t>The audit thresholds for eligible offsets projects (other than alternative assurance projects) are as follows:</w:t>
      </w:r>
    </w:p>
    <w:tbl>
      <w:tblPr>
        <w:tblStyle w:val="TableGrid1"/>
        <w:tblW w:w="4238" w:type="pct"/>
        <w:tblInd w:w="1242" w:type="dxa"/>
        <w:shd w:val="clear" w:color="auto" w:fill="FFFFFF" w:themeFill="background1"/>
        <w:tblLook w:val="0080" w:firstRow="0" w:lastRow="0" w:firstColumn="1" w:lastColumn="0" w:noHBand="0" w:noVBand="0"/>
      </w:tblPr>
      <w:tblGrid>
        <w:gridCol w:w="3821"/>
        <w:gridCol w:w="3821"/>
      </w:tblGrid>
      <w:tr w:rsidR="00E12A90" w:rsidRPr="000F6222" w14:paraId="29DCB404" w14:textId="77777777" w:rsidTr="004D24EC">
        <w:trPr>
          <w:trHeight w:val="228"/>
        </w:trPr>
        <w:tc>
          <w:tcPr>
            <w:tcW w:w="2500" w:type="pct"/>
            <w:shd w:val="clear" w:color="auto" w:fill="FFFFFF" w:themeFill="background1"/>
          </w:tcPr>
          <w:p w14:paraId="020B4B83" w14:textId="77777777" w:rsidR="00E12A90" w:rsidRPr="00FC55EF" w:rsidRDefault="00E12A90" w:rsidP="004D24EC">
            <w:pPr>
              <w:pStyle w:val="NumberedList"/>
              <w:numPr>
                <w:ilvl w:val="0"/>
                <w:numId w:val="0"/>
              </w:numPr>
              <w:spacing w:line="280" w:lineRule="exact"/>
              <w:rPr>
                <w:rFonts w:ascii="Times New Roman" w:hAnsi="Times New Roman"/>
                <w:b/>
                <w:sz w:val="20"/>
              </w:rPr>
            </w:pPr>
            <w:r w:rsidRPr="00FC55EF">
              <w:rPr>
                <w:rFonts w:ascii="Times New Roman" w:hAnsi="Times New Roman"/>
                <w:b/>
                <w:sz w:val="20"/>
              </w:rPr>
              <w:t>Annual average abatement amount</w:t>
            </w:r>
          </w:p>
        </w:tc>
        <w:tc>
          <w:tcPr>
            <w:tcW w:w="2500" w:type="pct"/>
            <w:shd w:val="clear" w:color="auto" w:fill="FFFFFF" w:themeFill="background1"/>
          </w:tcPr>
          <w:p w14:paraId="065C9C16" w14:textId="77777777" w:rsidR="00E12A90" w:rsidRPr="00FC55EF" w:rsidRDefault="00E12A90" w:rsidP="004D24EC">
            <w:pPr>
              <w:pStyle w:val="NumberedList"/>
              <w:numPr>
                <w:ilvl w:val="0"/>
                <w:numId w:val="0"/>
              </w:numPr>
              <w:spacing w:line="280" w:lineRule="exact"/>
              <w:rPr>
                <w:rFonts w:ascii="Times New Roman" w:hAnsi="Times New Roman"/>
                <w:b/>
                <w:sz w:val="20"/>
              </w:rPr>
            </w:pPr>
            <w:r w:rsidRPr="00FC55EF">
              <w:rPr>
                <w:rFonts w:ascii="Times New Roman" w:hAnsi="Times New Roman"/>
                <w:b/>
                <w:sz w:val="20"/>
              </w:rPr>
              <w:t xml:space="preserve">Audit threshold </w:t>
            </w:r>
          </w:p>
        </w:tc>
      </w:tr>
      <w:tr w:rsidR="00E12A90" w:rsidRPr="000F6222" w14:paraId="29FE973E" w14:textId="77777777" w:rsidTr="004D24EC">
        <w:tc>
          <w:tcPr>
            <w:tcW w:w="2500" w:type="pct"/>
            <w:shd w:val="clear" w:color="auto" w:fill="FFFFFF" w:themeFill="background1"/>
          </w:tcPr>
          <w:p w14:paraId="12F2B485" w14:textId="77777777" w:rsidR="00E12A90" w:rsidRPr="00FC55EF" w:rsidRDefault="00E12A90" w:rsidP="004D24EC">
            <w:pPr>
              <w:pStyle w:val="NumberedList"/>
              <w:numPr>
                <w:ilvl w:val="0"/>
                <w:numId w:val="0"/>
              </w:numPr>
              <w:spacing w:line="280" w:lineRule="exact"/>
              <w:rPr>
                <w:rFonts w:ascii="Times New Roman" w:hAnsi="Times New Roman"/>
                <w:sz w:val="20"/>
              </w:rPr>
            </w:pPr>
            <w:r w:rsidRPr="00FC55EF">
              <w:rPr>
                <w:rFonts w:ascii="Times New Roman" w:hAnsi="Times New Roman"/>
                <w:sz w:val="20"/>
              </w:rPr>
              <w:t>50 000 tCO</w:t>
            </w:r>
            <w:r w:rsidRPr="00FC55EF">
              <w:rPr>
                <w:rFonts w:ascii="Times New Roman" w:hAnsi="Times New Roman"/>
                <w:sz w:val="20"/>
                <w:vertAlign w:val="subscript"/>
              </w:rPr>
              <w:t>2</w:t>
            </w:r>
            <w:r w:rsidRPr="00FC55EF">
              <w:rPr>
                <w:rFonts w:ascii="Times New Roman" w:hAnsi="Times New Roman"/>
                <w:sz w:val="20"/>
              </w:rPr>
              <w:t xml:space="preserve">-e or less </w:t>
            </w:r>
          </w:p>
        </w:tc>
        <w:tc>
          <w:tcPr>
            <w:tcW w:w="2500" w:type="pct"/>
            <w:shd w:val="clear" w:color="auto" w:fill="FFFFFF" w:themeFill="background1"/>
          </w:tcPr>
          <w:p w14:paraId="040409F4" w14:textId="77777777" w:rsidR="00E12A90" w:rsidRPr="00FC55EF" w:rsidRDefault="00E12A90" w:rsidP="004D24EC">
            <w:pPr>
              <w:pStyle w:val="NumberedList"/>
              <w:numPr>
                <w:ilvl w:val="0"/>
                <w:numId w:val="0"/>
              </w:numPr>
              <w:spacing w:line="280" w:lineRule="exact"/>
              <w:rPr>
                <w:rFonts w:ascii="Times New Roman" w:hAnsi="Times New Roman"/>
                <w:sz w:val="20"/>
              </w:rPr>
            </w:pPr>
            <w:r w:rsidRPr="00FC55EF">
              <w:rPr>
                <w:rFonts w:ascii="Times New Roman" w:hAnsi="Times New Roman"/>
                <w:sz w:val="20"/>
              </w:rPr>
              <w:t>Threshold A (small)</w:t>
            </w:r>
          </w:p>
        </w:tc>
      </w:tr>
      <w:tr w:rsidR="00E12A90" w:rsidRPr="000F6222" w14:paraId="1CB06769" w14:textId="77777777" w:rsidTr="004D24EC">
        <w:tc>
          <w:tcPr>
            <w:tcW w:w="2500" w:type="pct"/>
            <w:shd w:val="clear" w:color="auto" w:fill="FFFFFF" w:themeFill="background1"/>
          </w:tcPr>
          <w:p w14:paraId="26FCED32" w14:textId="77777777" w:rsidR="00E12A90" w:rsidRPr="00FC55EF" w:rsidRDefault="00E12A90" w:rsidP="004D24EC">
            <w:pPr>
              <w:pStyle w:val="NumberedList"/>
              <w:numPr>
                <w:ilvl w:val="0"/>
                <w:numId w:val="0"/>
              </w:numPr>
              <w:spacing w:line="280" w:lineRule="exact"/>
              <w:rPr>
                <w:rFonts w:ascii="Times New Roman" w:hAnsi="Times New Roman"/>
                <w:sz w:val="20"/>
              </w:rPr>
            </w:pPr>
            <w:r w:rsidRPr="00FC55EF">
              <w:rPr>
                <w:rFonts w:ascii="Times New Roman" w:hAnsi="Times New Roman"/>
                <w:sz w:val="20"/>
              </w:rPr>
              <w:t>50 001 to 150 000 tCO</w:t>
            </w:r>
            <w:r w:rsidRPr="00FC55EF">
              <w:rPr>
                <w:rFonts w:ascii="Times New Roman" w:hAnsi="Times New Roman"/>
                <w:sz w:val="20"/>
                <w:vertAlign w:val="subscript"/>
              </w:rPr>
              <w:t>2</w:t>
            </w:r>
            <w:r w:rsidRPr="00FC55EF">
              <w:rPr>
                <w:rFonts w:ascii="Times New Roman" w:hAnsi="Times New Roman"/>
                <w:sz w:val="20"/>
              </w:rPr>
              <w:t xml:space="preserve">-e </w:t>
            </w:r>
          </w:p>
        </w:tc>
        <w:tc>
          <w:tcPr>
            <w:tcW w:w="2500" w:type="pct"/>
            <w:shd w:val="clear" w:color="auto" w:fill="FFFFFF" w:themeFill="background1"/>
          </w:tcPr>
          <w:p w14:paraId="502453D1" w14:textId="77777777" w:rsidR="00E12A90" w:rsidRPr="00FC55EF" w:rsidRDefault="00E12A90" w:rsidP="004D24EC">
            <w:pPr>
              <w:pStyle w:val="NumberedList"/>
              <w:numPr>
                <w:ilvl w:val="0"/>
                <w:numId w:val="0"/>
              </w:numPr>
              <w:spacing w:line="280" w:lineRule="exact"/>
              <w:rPr>
                <w:rFonts w:ascii="Times New Roman" w:hAnsi="Times New Roman"/>
                <w:sz w:val="20"/>
              </w:rPr>
            </w:pPr>
            <w:r w:rsidRPr="00FC55EF">
              <w:rPr>
                <w:rFonts w:ascii="Times New Roman" w:hAnsi="Times New Roman"/>
                <w:sz w:val="20"/>
              </w:rPr>
              <w:t>Threshold B (medium)</w:t>
            </w:r>
          </w:p>
        </w:tc>
      </w:tr>
      <w:tr w:rsidR="00E12A90" w:rsidRPr="000F6222" w14:paraId="11977E3D" w14:textId="77777777" w:rsidTr="004D24EC">
        <w:tc>
          <w:tcPr>
            <w:tcW w:w="2500" w:type="pct"/>
            <w:shd w:val="clear" w:color="auto" w:fill="FFFFFF" w:themeFill="background1"/>
          </w:tcPr>
          <w:p w14:paraId="367BE749" w14:textId="77777777" w:rsidR="00E12A90" w:rsidRPr="00FC55EF" w:rsidRDefault="00E12A90" w:rsidP="004D24EC">
            <w:pPr>
              <w:pStyle w:val="NumberedList"/>
              <w:numPr>
                <w:ilvl w:val="0"/>
                <w:numId w:val="0"/>
              </w:numPr>
              <w:spacing w:line="280" w:lineRule="exact"/>
              <w:rPr>
                <w:rFonts w:ascii="Times New Roman" w:hAnsi="Times New Roman"/>
                <w:sz w:val="20"/>
              </w:rPr>
            </w:pPr>
            <w:r w:rsidRPr="00FC55EF">
              <w:rPr>
                <w:rFonts w:ascii="Times New Roman" w:hAnsi="Times New Roman"/>
                <w:sz w:val="20"/>
              </w:rPr>
              <w:t>More than 150 000 tCO</w:t>
            </w:r>
            <w:r w:rsidRPr="00FC55EF">
              <w:rPr>
                <w:rFonts w:ascii="Times New Roman" w:hAnsi="Times New Roman"/>
                <w:sz w:val="20"/>
                <w:vertAlign w:val="subscript"/>
              </w:rPr>
              <w:t>2</w:t>
            </w:r>
            <w:r w:rsidRPr="00FC55EF">
              <w:rPr>
                <w:rFonts w:ascii="Times New Roman" w:hAnsi="Times New Roman"/>
                <w:sz w:val="20"/>
              </w:rPr>
              <w:t xml:space="preserve">-e </w:t>
            </w:r>
          </w:p>
        </w:tc>
        <w:tc>
          <w:tcPr>
            <w:tcW w:w="2500" w:type="pct"/>
            <w:shd w:val="clear" w:color="auto" w:fill="FFFFFF" w:themeFill="background1"/>
          </w:tcPr>
          <w:p w14:paraId="4A64A194" w14:textId="77777777" w:rsidR="00E12A90" w:rsidRPr="00FC55EF" w:rsidRDefault="00E12A90" w:rsidP="004D24EC">
            <w:pPr>
              <w:pStyle w:val="NumberedList"/>
              <w:numPr>
                <w:ilvl w:val="0"/>
                <w:numId w:val="0"/>
              </w:numPr>
              <w:spacing w:line="280" w:lineRule="exact"/>
              <w:rPr>
                <w:rFonts w:ascii="Times New Roman" w:hAnsi="Times New Roman"/>
                <w:sz w:val="20"/>
              </w:rPr>
            </w:pPr>
            <w:r w:rsidRPr="00FC55EF">
              <w:rPr>
                <w:rFonts w:ascii="Times New Roman" w:hAnsi="Times New Roman"/>
                <w:sz w:val="20"/>
              </w:rPr>
              <w:t>Threshold C (large)</w:t>
            </w:r>
          </w:p>
        </w:tc>
      </w:tr>
    </w:tbl>
    <w:p w14:paraId="5BF5F0DE" w14:textId="77777777" w:rsidR="00E12A90" w:rsidRPr="000F6222" w:rsidRDefault="00E12A90" w:rsidP="00E12A90">
      <w:pPr>
        <w:pStyle w:val="ActHead5"/>
        <w:spacing w:before="360"/>
      </w:pPr>
      <w:bookmarkStart w:id="8" w:name="_Toc190706802"/>
      <w:bookmarkStart w:id="9" w:name="_Toc412042125"/>
      <w:proofErr w:type="gramStart"/>
      <w:r>
        <w:t>7</w:t>
      </w:r>
      <w:r w:rsidRPr="006065DA">
        <w:t xml:space="preserve">  </w:t>
      </w:r>
      <w:r>
        <w:t>Number</w:t>
      </w:r>
      <w:proofErr w:type="gramEnd"/>
      <w:r>
        <w:t xml:space="preserve"> of subsequent audits</w:t>
      </w:r>
      <w:bookmarkEnd w:id="8"/>
    </w:p>
    <w:bookmarkEnd w:id="9"/>
    <w:p w14:paraId="05264965" w14:textId="77777777" w:rsidR="00E12A90" w:rsidRDefault="00E12A90" w:rsidP="00E12A90">
      <w:pPr>
        <w:pStyle w:val="ListParagraph"/>
        <w:spacing w:before="180"/>
        <w:ind w:left="1134"/>
        <w:contextualSpacing w:val="0"/>
        <w:rPr>
          <w:rFonts w:ascii="Times New Roman" w:hAnsi="Times New Roman" w:cs="Times New Roman"/>
        </w:rPr>
      </w:pPr>
      <w:r w:rsidRPr="000F6222">
        <w:rPr>
          <w:rFonts w:ascii="Times New Roman" w:hAnsi="Times New Roman" w:cs="Times New Roman"/>
        </w:rPr>
        <w:t>The number of subsequent audits required for eligible offsets projects (other than alternative assurance projects) that meet an audit threshold set out in Column I of the following table is the number set out adjacent to that audit threshold in Column II or Column III, as applicable, of the following table.</w:t>
      </w:r>
    </w:p>
    <w:tbl>
      <w:tblPr>
        <w:tblStyle w:val="TableGrid1"/>
        <w:tblW w:w="4238" w:type="pct"/>
        <w:tblInd w:w="1242" w:type="dxa"/>
        <w:tblLook w:val="0080" w:firstRow="0" w:lastRow="0" w:firstColumn="1" w:lastColumn="0" w:noHBand="0" w:noVBand="0"/>
      </w:tblPr>
      <w:tblGrid>
        <w:gridCol w:w="2546"/>
        <w:gridCol w:w="2548"/>
        <w:gridCol w:w="2548"/>
      </w:tblGrid>
      <w:tr w:rsidR="00E12A90" w:rsidRPr="000F6222" w14:paraId="1E42A517" w14:textId="77777777" w:rsidTr="004D24EC">
        <w:tc>
          <w:tcPr>
            <w:tcW w:w="1666" w:type="pct"/>
            <w:shd w:val="clear" w:color="auto" w:fill="auto"/>
          </w:tcPr>
          <w:p w14:paraId="5E695574" w14:textId="77777777" w:rsidR="00E12A90" w:rsidRPr="00FC55EF" w:rsidRDefault="00E12A90" w:rsidP="004D24EC">
            <w:pPr>
              <w:pStyle w:val="NumberedList"/>
              <w:numPr>
                <w:ilvl w:val="0"/>
                <w:numId w:val="0"/>
              </w:numPr>
              <w:spacing w:line="280" w:lineRule="exact"/>
              <w:rPr>
                <w:rFonts w:ascii="Times New Roman" w:hAnsi="Times New Roman"/>
                <w:b/>
                <w:sz w:val="20"/>
              </w:rPr>
            </w:pPr>
            <w:r w:rsidRPr="00FC55EF">
              <w:rPr>
                <w:rFonts w:ascii="Times New Roman" w:hAnsi="Times New Roman"/>
                <w:b/>
                <w:sz w:val="20"/>
              </w:rPr>
              <w:t>Column I</w:t>
            </w:r>
          </w:p>
        </w:tc>
        <w:tc>
          <w:tcPr>
            <w:tcW w:w="1667" w:type="pct"/>
            <w:shd w:val="clear" w:color="auto" w:fill="auto"/>
          </w:tcPr>
          <w:p w14:paraId="0A001E42" w14:textId="77777777" w:rsidR="00E12A90" w:rsidRPr="00FC55EF" w:rsidDel="00D61C80" w:rsidRDefault="00E12A90" w:rsidP="004D24EC">
            <w:pPr>
              <w:pStyle w:val="NumberedList"/>
              <w:numPr>
                <w:ilvl w:val="0"/>
                <w:numId w:val="0"/>
              </w:numPr>
              <w:spacing w:line="280" w:lineRule="exact"/>
              <w:rPr>
                <w:rFonts w:ascii="Times New Roman" w:hAnsi="Times New Roman"/>
                <w:b/>
                <w:sz w:val="20"/>
              </w:rPr>
            </w:pPr>
            <w:r w:rsidRPr="00FC55EF">
              <w:rPr>
                <w:rFonts w:ascii="Times New Roman" w:hAnsi="Times New Roman"/>
                <w:b/>
                <w:sz w:val="20"/>
              </w:rPr>
              <w:t>Column II</w:t>
            </w:r>
          </w:p>
        </w:tc>
        <w:tc>
          <w:tcPr>
            <w:tcW w:w="1667" w:type="pct"/>
            <w:shd w:val="clear" w:color="auto" w:fill="auto"/>
          </w:tcPr>
          <w:p w14:paraId="419578A8" w14:textId="77777777" w:rsidR="00E12A90" w:rsidRPr="00FC55EF" w:rsidRDefault="00E12A90" w:rsidP="004D24EC">
            <w:pPr>
              <w:pStyle w:val="NumberedList"/>
              <w:numPr>
                <w:ilvl w:val="0"/>
                <w:numId w:val="0"/>
              </w:numPr>
              <w:spacing w:line="280" w:lineRule="exact"/>
              <w:rPr>
                <w:rFonts w:ascii="Times New Roman" w:hAnsi="Times New Roman"/>
                <w:b/>
                <w:sz w:val="20"/>
              </w:rPr>
            </w:pPr>
            <w:r w:rsidRPr="00FC55EF">
              <w:rPr>
                <w:rFonts w:ascii="Times New Roman" w:hAnsi="Times New Roman"/>
                <w:b/>
                <w:sz w:val="20"/>
              </w:rPr>
              <w:t>Column III</w:t>
            </w:r>
          </w:p>
        </w:tc>
      </w:tr>
      <w:tr w:rsidR="00E12A90" w:rsidRPr="000F6222" w14:paraId="7C298F74" w14:textId="77777777" w:rsidTr="004D24EC">
        <w:tc>
          <w:tcPr>
            <w:tcW w:w="1666" w:type="pct"/>
            <w:shd w:val="clear" w:color="auto" w:fill="auto"/>
          </w:tcPr>
          <w:p w14:paraId="7DC437F2" w14:textId="77777777" w:rsidR="00E12A90" w:rsidRPr="00FC55EF" w:rsidRDefault="00E12A90" w:rsidP="004D24EC">
            <w:pPr>
              <w:pStyle w:val="NumberedList"/>
              <w:numPr>
                <w:ilvl w:val="0"/>
                <w:numId w:val="0"/>
              </w:numPr>
              <w:spacing w:line="280" w:lineRule="exact"/>
              <w:rPr>
                <w:rFonts w:ascii="Times New Roman" w:hAnsi="Times New Roman"/>
                <w:b/>
                <w:sz w:val="20"/>
              </w:rPr>
            </w:pPr>
            <w:r w:rsidRPr="00FC55EF">
              <w:rPr>
                <w:rFonts w:ascii="Times New Roman" w:hAnsi="Times New Roman"/>
                <w:b/>
                <w:sz w:val="20"/>
              </w:rPr>
              <w:t xml:space="preserve">Audit threshold </w:t>
            </w:r>
          </w:p>
        </w:tc>
        <w:tc>
          <w:tcPr>
            <w:tcW w:w="1667" w:type="pct"/>
            <w:shd w:val="clear" w:color="auto" w:fill="auto"/>
          </w:tcPr>
          <w:p w14:paraId="6BA341E3" w14:textId="77777777" w:rsidR="00E12A90" w:rsidRPr="00FC55EF" w:rsidRDefault="00E12A90" w:rsidP="004D24EC">
            <w:pPr>
              <w:pStyle w:val="NumberedList"/>
              <w:numPr>
                <w:ilvl w:val="0"/>
                <w:numId w:val="0"/>
              </w:numPr>
              <w:spacing w:line="280" w:lineRule="exact"/>
              <w:rPr>
                <w:rFonts w:ascii="Times New Roman" w:hAnsi="Times New Roman"/>
                <w:b/>
                <w:sz w:val="20"/>
              </w:rPr>
            </w:pPr>
            <w:r w:rsidRPr="00FC55EF">
              <w:rPr>
                <w:rFonts w:ascii="Times New Roman" w:hAnsi="Times New Roman"/>
                <w:b/>
                <w:sz w:val="20"/>
              </w:rPr>
              <w:t xml:space="preserve">New projects </w:t>
            </w:r>
          </w:p>
        </w:tc>
        <w:tc>
          <w:tcPr>
            <w:tcW w:w="1667" w:type="pct"/>
            <w:shd w:val="clear" w:color="auto" w:fill="auto"/>
          </w:tcPr>
          <w:p w14:paraId="71238EC8" w14:textId="77777777" w:rsidR="00E12A90" w:rsidRPr="00FC55EF" w:rsidRDefault="00E12A90" w:rsidP="004D24EC">
            <w:pPr>
              <w:pStyle w:val="NumberedList"/>
              <w:numPr>
                <w:ilvl w:val="0"/>
                <w:numId w:val="0"/>
              </w:numPr>
              <w:spacing w:line="280" w:lineRule="exact"/>
              <w:rPr>
                <w:rFonts w:ascii="Times New Roman" w:hAnsi="Times New Roman"/>
                <w:b/>
                <w:sz w:val="20"/>
              </w:rPr>
            </w:pPr>
            <w:r w:rsidRPr="00FC55EF">
              <w:rPr>
                <w:rFonts w:ascii="Times New Roman" w:hAnsi="Times New Roman"/>
                <w:b/>
                <w:sz w:val="20"/>
              </w:rPr>
              <w:t>Transitioning projects that are not required to have an initial audit</w:t>
            </w:r>
          </w:p>
        </w:tc>
      </w:tr>
      <w:tr w:rsidR="00E12A90" w:rsidRPr="000F6222" w14:paraId="46D5E95A" w14:textId="77777777" w:rsidTr="004D24EC">
        <w:tc>
          <w:tcPr>
            <w:tcW w:w="1666" w:type="pct"/>
            <w:shd w:val="clear" w:color="auto" w:fill="auto"/>
          </w:tcPr>
          <w:p w14:paraId="61715EA2" w14:textId="77777777" w:rsidR="00E12A90" w:rsidRPr="00FC55EF" w:rsidRDefault="00E12A90" w:rsidP="004D24EC">
            <w:pPr>
              <w:pStyle w:val="NumberedList"/>
              <w:numPr>
                <w:ilvl w:val="0"/>
                <w:numId w:val="0"/>
              </w:numPr>
              <w:spacing w:line="280" w:lineRule="exact"/>
              <w:rPr>
                <w:rFonts w:ascii="Times New Roman" w:hAnsi="Times New Roman"/>
                <w:sz w:val="20"/>
              </w:rPr>
            </w:pPr>
            <w:r w:rsidRPr="00FC55EF">
              <w:rPr>
                <w:rFonts w:ascii="Times New Roman" w:hAnsi="Times New Roman"/>
                <w:sz w:val="20"/>
              </w:rPr>
              <w:t>Threshold A (small)</w:t>
            </w:r>
          </w:p>
        </w:tc>
        <w:tc>
          <w:tcPr>
            <w:tcW w:w="1667" w:type="pct"/>
            <w:shd w:val="clear" w:color="auto" w:fill="auto"/>
          </w:tcPr>
          <w:p w14:paraId="554852AE" w14:textId="77777777" w:rsidR="00E12A90" w:rsidRPr="00FC55EF" w:rsidRDefault="00E12A90" w:rsidP="004D24EC">
            <w:pPr>
              <w:pStyle w:val="NumberedList"/>
              <w:numPr>
                <w:ilvl w:val="0"/>
                <w:numId w:val="0"/>
              </w:numPr>
              <w:spacing w:line="280" w:lineRule="exact"/>
              <w:rPr>
                <w:rFonts w:ascii="Times New Roman" w:hAnsi="Times New Roman"/>
                <w:sz w:val="20"/>
              </w:rPr>
            </w:pPr>
            <w:r w:rsidRPr="00FC55EF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667" w:type="pct"/>
            <w:shd w:val="clear" w:color="auto" w:fill="auto"/>
          </w:tcPr>
          <w:p w14:paraId="5298B148" w14:textId="77777777" w:rsidR="00E12A90" w:rsidRPr="00FC55EF" w:rsidRDefault="00E12A90" w:rsidP="004D24EC">
            <w:pPr>
              <w:pStyle w:val="NumberedList"/>
              <w:numPr>
                <w:ilvl w:val="0"/>
                <w:numId w:val="0"/>
              </w:numPr>
              <w:spacing w:line="280" w:lineRule="exact"/>
              <w:rPr>
                <w:rFonts w:ascii="Times New Roman" w:hAnsi="Times New Roman"/>
                <w:sz w:val="20"/>
              </w:rPr>
            </w:pPr>
            <w:r w:rsidRPr="00FC55EF">
              <w:rPr>
                <w:rFonts w:ascii="Times New Roman" w:hAnsi="Times New Roman"/>
                <w:sz w:val="20"/>
              </w:rPr>
              <w:t>3</w:t>
            </w:r>
          </w:p>
        </w:tc>
      </w:tr>
      <w:tr w:rsidR="00E12A90" w:rsidRPr="000F6222" w14:paraId="6C3ED83E" w14:textId="77777777" w:rsidTr="004D24EC">
        <w:tc>
          <w:tcPr>
            <w:tcW w:w="1666" w:type="pct"/>
            <w:shd w:val="clear" w:color="auto" w:fill="auto"/>
          </w:tcPr>
          <w:p w14:paraId="17660581" w14:textId="77777777" w:rsidR="00E12A90" w:rsidRPr="00FC55EF" w:rsidRDefault="00E12A90" w:rsidP="004D24EC">
            <w:pPr>
              <w:pStyle w:val="NumberedList"/>
              <w:numPr>
                <w:ilvl w:val="0"/>
                <w:numId w:val="0"/>
              </w:numPr>
              <w:spacing w:line="280" w:lineRule="exact"/>
              <w:rPr>
                <w:rFonts w:ascii="Times New Roman" w:hAnsi="Times New Roman"/>
                <w:sz w:val="20"/>
              </w:rPr>
            </w:pPr>
            <w:r w:rsidRPr="00FC55EF">
              <w:rPr>
                <w:rFonts w:ascii="Times New Roman" w:hAnsi="Times New Roman"/>
                <w:sz w:val="20"/>
              </w:rPr>
              <w:t>Threshold B (medium)</w:t>
            </w:r>
          </w:p>
        </w:tc>
        <w:tc>
          <w:tcPr>
            <w:tcW w:w="1667" w:type="pct"/>
            <w:shd w:val="clear" w:color="auto" w:fill="auto"/>
          </w:tcPr>
          <w:p w14:paraId="3FEDD73E" w14:textId="77777777" w:rsidR="00E12A90" w:rsidRPr="00FC55EF" w:rsidRDefault="00E12A90" w:rsidP="004D24EC">
            <w:pPr>
              <w:pStyle w:val="NumberedList"/>
              <w:numPr>
                <w:ilvl w:val="0"/>
                <w:numId w:val="0"/>
              </w:numPr>
              <w:spacing w:line="280" w:lineRule="exact"/>
              <w:rPr>
                <w:rFonts w:ascii="Times New Roman" w:hAnsi="Times New Roman"/>
                <w:sz w:val="20"/>
              </w:rPr>
            </w:pPr>
            <w:r w:rsidRPr="00FC55EF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667" w:type="pct"/>
            <w:shd w:val="clear" w:color="auto" w:fill="auto"/>
          </w:tcPr>
          <w:p w14:paraId="226733E7" w14:textId="77777777" w:rsidR="00E12A90" w:rsidRPr="00FC55EF" w:rsidRDefault="00E12A90" w:rsidP="004D24EC">
            <w:pPr>
              <w:pStyle w:val="NumberedList"/>
              <w:numPr>
                <w:ilvl w:val="0"/>
                <w:numId w:val="0"/>
              </w:numPr>
              <w:spacing w:line="280" w:lineRule="exact"/>
              <w:rPr>
                <w:rFonts w:ascii="Times New Roman" w:hAnsi="Times New Roman"/>
                <w:sz w:val="20"/>
              </w:rPr>
            </w:pPr>
            <w:r w:rsidRPr="00FC55EF">
              <w:rPr>
                <w:rFonts w:ascii="Times New Roman" w:hAnsi="Times New Roman"/>
                <w:sz w:val="20"/>
              </w:rPr>
              <w:t>4</w:t>
            </w:r>
          </w:p>
        </w:tc>
      </w:tr>
      <w:tr w:rsidR="00E12A90" w:rsidRPr="000F6222" w14:paraId="7291ED6A" w14:textId="77777777" w:rsidTr="004D24EC">
        <w:tc>
          <w:tcPr>
            <w:tcW w:w="1666" w:type="pct"/>
            <w:shd w:val="clear" w:color="auto" w:fill="auto"/>
          </w:tcPr>
          <w:p w14:paraId="41FAAC9F" w14:textId="77777777" w:rsidR="00E12A90" w:rsidRPr="00FC55EF" w:rsidRDefault="00E12A90" w:rsidP="004D24EC">
            <w:pPr>
              <w:pStyle w:val="NumberedList"/>
              <w:numPr>
                <w:ilvl w:val="0"/>
                <w:numId w:val="0"/>
              </w:numPr>
              <w:spacing w:line="280" w:lineRule="exact"/>
              <w:rPr>
                <w:rFonts w:ascii="Times New Roman" w:hAnsi="Times New Roman"/>
                <w:sz w:val="20"/>
              </w:rPr>
            </w:pPr>
            <w:r w:rsidRPr="00FC55EF">
              <w:rPr>
                <w:rFonts w:ascii="Times New Roman" w:hAnsi="Times New Roman"/>
                <w:sz w:val="20"/>
              </w:rPr>
              <w:t>Threshold C (large)</w:t>
            </w:r>
          </w:p>
        </w:tc>
        <w:tc>
          <w:tcPr>
            <w:tcW w:w="1667" w:type="pct"/>
            <w:shd w:val="clear" w:color="auto" w:fill="auto"/>
          </w:tcPr>
          <w:p w14:paraId="48BD3165" w14:textId="77777777" w:rsidR="00E12A90" w:rsidRPr="00FC55EF" w:rsidRDefault="00E12A90" w:rsidP="004D24EC">
            <w:pPr>
              <w:pStyle w:val="NumberedList"/>
              <w:numPr>
                <w:ilvl w:val="0"/>
                <w:numId w:val="0"/>
              </w:numPr>
              <w:spacing w:line="280" w:lineRule="exact"/>
              <w:rPr>
                <w:rFonts w:ascii="Times New Roman" w:hAnsi="Times New Roman"/>
                <w:sz w:val="20"/>
              </w:rPr>
            </w:pPr>
            <w:r w:rsidRPr="00FC55EF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667" w:type="pct"/>
            <w:shd w:val="clear" w:color="auto" w:fill="auto"/>
          </w:tcPr>
          <w:p w14:paraId="1D1CBD2B" w14:textId="77777777" w:rsidR="00E12A90" w:rsidRPr="00FC55EF" w:rsidRDefault="00E12A90" w:rsidP="004D24EC">
            <w:pPr>
              <w:pStyle w:val="NumberedList"/>
              <w:numPr>
                <w:ilvl w:val="0"/>
                <w:numId w:val="0"/>
              </w:numPr>
              <w:spacing w:line="280" w:lineRule="exact"/>
              <w:rPr>
                <w:rFonts w:ascii="Times New Roman" w:hAnsi="Times New Roman"/>
                <w:sz w:val="20"/>
              </w:rPr>
            </w:pPr>
            <w:r w:rsidRPr="00FC55EF">
              <w:rPr>
                <w:rFonts w:ascii="Times New Roman" w:hAnsi="Times New Roman"/>
                <w:sz w:val="20"/>
              </w:rPr>
              <w:t>6</w:t>
            </w:r>
          </w:p>
        </w:tc>
      </w:tr>
    </w:tbl>
    <w:p w14:paraId="634DF0B2" w14:textId="77777777" w:rsidR="00E12A90" w:rsidRPr="000F6222" w:rsidRDefault="00E12A90" w:rsidP="00E12A90">
      <w:pPr>
        <w:pStyle w:val="ActHead5"/>
        <w:spacing w:before="360"/>
      </w:pPr>
      <w:bookmarkStart w:id="10" w:name="_Toc190706803"/>
      <w:proofErr w:type="gramStart"/>
      <w:r>
        <w:t>8</w:t>
      </w:r>
      <w:r w:rsidRPr="006065DA">
        <w:t xml:space="preserve">  </w:t>
      </w:r>
      <w:r>
        <w:t>Trigger</w:t>
      </w:r>
      <w:proofErr w:type="gramEnd"/>
      <w:r>
        <w:t xml:space="preserve"> audit threshold</w:t>
      </w:r>
      <w:bookmarkEnd w:id="10"/>
      <w:r w:rsidRPr="000F6222">
        <w:t xml:space="preserve"> </w:t>
      </w:r>
    </w:p>
    <w:p w14:paraId="4017B9CD" w14:textId="77777777" w:rsidR="00E12A90" w:rsidRPr="00FF5729" w:rsidRDefault="00E12A90" w:rsidP="00E12A90">
      <w:pPr>
        <w:spacing w:before="180" w:line="240" w:lineRule="auto"/>
        <w:ind w:left="1134"/>
        <w:rPr>
          <w:rFonts w:ascii="Times New Roman" w:hAnsi="Times New Roman" w:cs="Times New Roman"/>
        </w:rPr>
      </w:pPr>
      <w:r w:rsidRPr="000F6222">
        <w:rPr>
          <w:rFonts w:ascii="Times New Roman" w:hAnsi="Times New Roman" w:cs="Times New Roman"/>
        </w:rPr>
        <w:t xml:space="preserve">The trigger audit threshold for eligible </w:t>
      </w:r>
      <w:r w:rsidRPr="00FF5729">
        <w:rPr>
          <w:rFonts w:ascii="Times New Roman" w:hAnsi="Times New Roman" w:cs="Times New Roman"/>
        </w:rPr>
        <w:t>offsets projects is 100 000 tCO</w:t>
      </w:r>
      <w:r w:rsidRPr="00FF5729">
        <w:rPr>
          <w:rFonts w:ascii="Times New Roman" w:hAnsi="Times New Roman" w:cs="Times New Roman"/>
          <w:vertAlign w:val="subscript"/>
        </w:rPr>
        <w:t>2</w:t>
      </w:r>
      <w:r w:rsidRPr="00FF5729">
        <w:rPr>
          <w:rFonts w:ascii="Times New Roman" w:hAnsi="Times New Roman" w:cs="Times New Roman"/>
        </w:rPr>
        <w:t>-e.</w:t>
      </w:r>
      <w:bookmarkStart w:id="11" w:name="_Hlk76720250"/>
    </w:p>
    <w:p w14:paraId="693FBED8" w14:textId="77777777" w:rsidR="00E12A90" w:rsidRPr="00FF5729" w:rsidRDefault="00E12A90" w:rsidP="00E12A90">
      <w:pPr>
        <w:pStyle w:val="ActHead5"/>
        <w:spacing w:before="360"/>
      </w:pPr>
      <w:bookmarkStart w:id="12" w:name="_Toc190706804"/>
      <w:proofErr w:type="gramStart"/>
      <w:r>
        <w:t>9</w:t>
      </w:r>
      <w:r w:rsidRPr="00FF5729">
        <w:t xml:space="preserve">  Alternative</w:t>
      </w:r>
      <w:proofErr w:type="gramEnd"/>
      <w:r w:rsidRPr="00FF5729">
        <w:t xml:space="preserve"> assurance projects</w:t>
      </w:r>
      <w:bookmarkEnd w:id="12"/>
    </w:p>
    <w:p w14:paraId="7BCAC6E3" w14:textId="53BA40D8" w:rsidR="00342405" w:rsidRPr="00FF5729" w:rsidRDefault="00342405" w:rsidP="00342405">
      <w:pPr>
        <w:pStyle w:val="ListParagraph"/>
        <w:spacing w:before="180"/>
        <w:ind w:left="1134" w:hanging="425"/>
        <w:rPr>
          <w:rFonts w:ascii="Times New Roman" w:hAnsi="Times New Roman" w:cs="Times New Roman"/>
        </w:rPr>
      </w:pPr>
      <w:r w:rsidRPr="00FF5729">
        <w:rPr>
          <w:rFonts w:ascii="Times New Roman" w:hAnsi="Times New Roman" w:cs="Times New Roman"/>
        </w:rPr>
        <w:t>(1)</w:t>
      </w:r>
      <w:r w:rsidRPr="00FF5729">
        <w:rPr>
          <w:rFonts w:ascii="Times New Roman" w:hAnsi="Times New Roman" w:cs="Times New Roman"/>
        </w:rPr>
        <w:tab/>
        <w:t xml:space="preserve">For the purposes of subsection 73(7) of the CFI Rule, a project </w:t>
      </w:r>
      <w:r>
        <w:rPr>
          <w:rFonts w:ascii="Times New Roman" w:hAnsi="Times New Roman" w:cs="Times New Roman"/>
        </w:rPr>
        <w:t xml:space="preserve">is eligible to be </w:t>
      </w:r>
      <w:r w:rsidRPr="00FF5729">
        <w:rPr>
          <w:rFonts w:ascii="Times New Roman" w:hAnsi="Times New Roman" w:cs="Times New Roman"/>
        </w:rPr>
        <w:t>an alternative assurance project if:</w:t>
      </w:r>
    </w:p>
    <w:p w14:paraId="2D3CF48B" w14:textId="7EF40379" w:rsidR="00342405" w:rsidRPr="00FF5729" w:rsidRDefault="00342405" w:rsidP="00342405">
      <w:pPr>
        <w:pStyle w:val="tMain"/>
        <w:tabs>
          <w:tab w:val="clear" w:pos="1021"/>
          <w:tab w:val="left" w:pos="720"/>
          <w:tab w:val="left" w:pos="1134"/>
          <w:tab w:val="right" w:pos="1701"/>
        </w:tabs>
        <w:spacing w:before="0" w:after="200" w:line="276" w:lineRule="auto"/>
        <w:ind w:left="1843" w:hanging="851"/>
        <w:contextualSpacing/>
      </w:pPr>
      <w:r w:rsidRPr="00FF5729">
        <w:tab/>
        <w:t>(a)</w:t>
      </w:r>
      <w:r w:rsidRPr="00FF5729">
        <w:tab/>
      </w:r>
      <w:r w:rsidRPr="00FF5729">
        <w:tab/>
        <w:t xml:space="preserve">the project is included in </w:t>
      </w:r>
      <w:r w:rsidR="0011487E">
        <w:t>a</w:t>
      </w:r>
      <w:r w:rsidRPr="00FF5729">
        <w:t xml:space="preserve"> class of projects mentioned</w:t>
      </w:r>
      <w:r w:rsidR="0011487E">
        <w:t xml:space="preserve"> in</w:t>
      </w:r>
      <w:r w:rsidRPr="00FF5729">
        <w:t xml:space="preserve"> column </w:t>
      </w:r>
      <w:r>
        <w:t>1</w:t>
      </w:r>
      <w:r w:rsidRPr="00FF5729">
        <w:t xml:space="preserve"> of an item in the table in subsection (3); and</w:t>
      </w:r>
    </w:p>
    <w:p w14:paraId="167E4FA4" w14:textId="77777777" w:rsidR="00342405" w:rsidRPr="00FF5729" w:rsidRDefault="00342405" w:rsidP="00342405">
      <w:pPr>
        <w:pStyle w:val="tMain"/>
        <w:tabs>
          <w:tab w:val="clear" w:pos="1021"/>
          <w:tab w:val="left" w:pos="720"/>
          <w:tab w:val="left" w:pos="1134"/>
          <w:tab w:val="right" w:pos="1701"/>
        </w:tabs>
        <w:spacing w:before="0" w:after="200" w:line="276" w:lineRule="auto"/>
        <w:ind w:left="1843" w:hanging="851"/>
        <w:contextualSpacing/>
      </w:pPr>
      <w:r w:rsidRPr="00FF5729">
        <w:tab/>
        <w:t>(b)</w:t>
      </w:r>
      <w:r w:rsidRPr="00FF5729">
        <w:tab/>
      </w:r>
      <w:r w:rsidRPr="00FF5729">
        <w:tab/>
        <w:t xml:space="preserve">the applicable methodology determination for the project is prescribed by column </w:t>
      </w:r>
      <w:r>
        <w:t>2</w:t>
      </w:r>
      <w:r w:rsidRPr="00FF5729">
        <w:t xml:space="preserve"> of that item; and</w:t>
      </w:r>
    </w:p>
    <w:p w14:paraId="06C20393" w14:textId="77777777" w:rsidR="00342405" w:rsidRPr="00FF5729" w:rsidRDefault="00342405" w:rsidP="00342405">
      <w:pPr>
        <w:pStyle w:val="tMain"/>
        <w:tabs>
          <w:tab w:val="clear" w:pos="1021"/>
          <w:tab w:val="left" w:pos="720"/>
          <w:tab w:val="left" w:pos="1134"/>
          <w:tab w:val="right" w:pos="1701"/>
        </w:tabs>
        <w:spacing w:before="0" w:after="200" w:line="276" w:lineRule="auto"/>
        <w:ind w:left="1843" w:hanging="851"/>
        <w:contextualSpacing/>
      </w:pPr>
      <w:r w:rsidRPr="00FF5729">
        <w:tab/>
        <w:t>(c)</w:t>
      </w:r>
      <w:r w:rsidRPr="00FF5729">
        <w:tab/>
      </w:r>
      <w:r w:rsidRPr="00FF5729">
        <w:tab/>
        <w:t xml:space="preserve">the project meets the criteria prescribed by column </w:t>
      </w:r>
      <w:r>
        <w:t>3</w:t>
      </w:r>
      <w:r w:rsidRPr="00FF5729">
        <w:t xml:space="preserve"> of that item; and</w:t>
      </w:r>
    </w:p>
    <w:p w14:paraId="5C0FCC55" w14:textId="77777777" w:rsidR="00342405" w:rsidRPr="00FF5729" w:rsidRDefault="00342405" w:rsidP="00342405">
      <w:pPr>
        <w:pStyle w:val="tMain"/>
        <w:tabs>
          <w:tab w:val="clear" w:pos="1021"/>
          <w:tab w:val="left" w:pos="720"/>
          <w:tab w:val="left" w:pos="1134"/>
          <w:tab w:val="right" w:pos="1701"/>
        </w:tabs>
        <w:spacing w:before="0" w:after="200" w:line="276" w:lineRule="auto"/>
        <w:ind w:left="1843" w:hanging="851"/>
        <w:contextualSpacing/>
      </w:pPr>
      <w:r w:rsidRPr="00FF5729">
        <w:tab/>
        <w:t>(d)</w:t>
      </w:r>
      <w:r w:rsidRPr="00FF5729">
        <w:tab/>
      </w:r>
      <w:r w:rsidRPr="00FF5729">
        <w:tab/>
        <w:t xml:space="preserve">the project proponent meets the conditions (if any) specified by column </w:t>
      </w:r>
      <w:r>
        <w:t>4</w:t>
      </w:r>
      <w:r w:rsidRPr="00FF5729">
        <w:t xml:space="preserve"> of that item relating to the operation, monitoring or reporting for the project.</w:t>
      </w:r>
    </w:p>
    <w:p w14:paraId="7702B1A3" w14:textId="77777777" w:rsidR="00E12A90" w:rsidRPr="00FF5729" w:rsidRDefault="00E12A90" w:rsidP="00E12A90">
      <w:pPr>
        <w:ind w:left="1134" w:hanging="425"/>
        <w:rPr>
          <w:rFonts w:ascii="Times New Roman" w:hAnsi="Times New Roman" w:cs="Times New Roman"/>
        </w:rPr>
      </w:pPr>
      <w:r w:rsidRPr="00FF5729">
        <w:rPr>
          <w:rFonts w:ascii="Times New Roman" w:hAnsi="Times New Roman" w:cs="Times New Roman"/>
        </w:rPr>
        <w:lastRenderedPageBreak/>
        <w:t>(2)</w:t>
      </w:r>
      <w:r w:rsidRPr="00FF5729">
        <w:rPr>
          <w:rFonts w:ascii="Times New Roman" w:hAnsi="Times New Roman" w:cs="Times New Roman"/>
        </w:rPr>
        <w:tab/>
        <w:t>For the purposes of paragraph</w:t>
      </w:r>
      <w:r>
        <w:rPr>
          <w:rFonts w:ascii="Times New Roman" w:hAnsi="Times New Roman" w:cs="Times New Roman"/>
        </w:rPr>
        <w:t>s 75(4)(b) and</w:t>
      </w:r>
      <w:r w:rsidRPr="00FF5729">
        <w:rPr>
          <w:rFonts w:ascii="Times New Roman" w:hAnsi="Times New Roman" w:cs="Times New Roman"/>
        </w:rPr>
        <w:t xml:space="preserve"> 75(</w:t>
      </w:r>
      <w:proofErr w:type="gramStart"/>
      <w:r w:rsidRPr="00FF5729">
        <w:rPr>
          <w:rFonts w:ascii="Times New Roman" w:hAnsi="Times New Roman" w:cs="Times New Roman"/>
        </w:rPr>
        <w:t>4)(</w:t>
      </w:r>
      <w:proofErr w:type="gramEnd"/>
      <w:r w:rsidRPr="00FF5729">
        <w:rPr>
          <w:rFonts w:ascii="Times New Roman" w:hAnsi="Times New Roman" w:cs="Times New Roman"/>
        </w:rPr>
        <w:t xml:space="preserve">bb) of the CFI Rule, if </w:t>
      </w:r>
      <w:r>
        <w:rPr>
          <w:rFonts w:ascii="Times New Roman" w:hAnsi="Times New Roman" w:cs="Times New Roman"/>
        </w:rPr>
        <w:t>a</w:t>
      </w:r>
      <w:r w:rsidRPr="00FF5729">
        <w:rPr>
          <w:rFonts w:ascii="Times New Roman" w:hAnsi="Times New Roman" w:cs="Times New Roman"/>
        </w:rPr>
        <w:t xml:space="preserve"> project </w:t>
      </w:r>
      <w:r>
        <w:rPr>
          <w:rFonts w:ascii="Times New Roman" w:hAnsi="Times New Roman" w:cs="Times New Roman"/>
        </w:rPr>
        <w:t xml:space="preserve">included in a class of projects mentioned in column 1 of an item in the table in subsection (3) </w:t>
      </w:r>
      <w:r w:rsidRPr="00FF5729">
        <w:rPr>
          <w:rFonts w:ascii="Times New Roman" w:hAnsi="Times New Roman" w:cs="Times New Roman"/>
        </w:rPr>
        <w:t xml:space="preserve">is an alternative assurance project, column </w:t>
      </w:r>
      <w:r>
        <w:rPr>
          <w:rFonts w:ascii="Times New Roman" w:hAnsi="Times New Roman" w:cs="Times New Roman"/>
        </w:rPr>
        <w:t>5</w:t>
      </w:r>
      <w:r w:rsidRPr="00FF5729">
        <w:rPr>
          <w:rFonts w:ascii="Times New Roman" w:hAnsi="Times New Roman" w:cs="Times New Roman"/>
        </w:rPr>
        <w:t xml:space="preserve"> of </w:t>
      </w:r>
      <w:r>
        <w:rPr>
          <w:rFonts w:ascii="Times New Roman" w:hAnsi="Times New Roman" w:cs="Times New Roman"/>
        </w:rPr>
        <w:t xml:space="preserve">that </w:t>
      </w:r>
      <w:r w:rsidRPr="00FF5729">
        <w:rPr>
          <w:rFonts w:ascii="Times New Roman" w:hAnsi="Times New Roman" w:cs="Times New Roman"/>
        </w:rPr>
        <w:t>item sets out:</w:t>
      </w:r>
    </w:p>
    <w:p w14:paraId="3D65AD9B" w14:textId="77777777" w:rsidR="00E12A90" w:rsidRPr="00FF5729" w:rsidRDefault="00E12A90" w:rsidP="00E12A90">
      <w:pPr>
        <w:pStyle w:val="tMain"/>
        <w:tabs>
          <w:tab w:val="clear" w:pos="1021"/>
          <w:tab w:val="left" w:pos="720"/>
          <w:tab w:val="left" w:pos="1134"/>
          <w:tab w:val="right" w:pos="1701"/>
        </w:tabs>
        <w:spacing w:before="0" w:after="200" w:line="276" w:lineRule="auto"/>
        <w:ind w:left="1843" w:hanging="851"/>
        <w:contextualSpacing/>
      </w:pPr>
      <w:r w:rsidRPr="00FF5729">
        <w:tab/>
        <w:t>(a)</w:t>
      </w:r>
      <w:r w:rsidRPr="00FF5729">
        <w:tab/>
      </w:r>
      <w:r w:rsidRPr="00FF5729">
        <w:tab/>
      </w:r>
      <w:r w:rsidRPr="006F6EB6">
        <w:t>the number of scheduled audits (if any) for the project;</w:t>
      </w:r>
      <w:r w:rsidRPr="00FF5729">
        <w:t xml:space="preserve"> and </w:t>
      </w:r>
    </w:p>
    <w:p w14:paraId="00C1E2A9" w14:textId="77777777" w:rsidR="00E12A90" w:rsidRPr="00FF5729" w:rsidRDefault="00E12A90" w:rsidP="00E12A90">
      <w:pPr>
        <w:pStyle w:val="tMain"/>
        <w:tabs>
          <w:tab w:val="clear" w:pos="1021"/>
          <w:tab w:val="left" w:pos="720"/>
          <w:tab w:val="left" w:pos="1134"/>
          <w:tab w:val="right" w:pos="1701"/>
        </w:tabs>
        <w:spacing w:before="0" w:after="200" w:line="276" w:lineRule="auto"/>
        <w:ind w:left="1843" w:hanging="851"/>
        <w:contextualSpacing/>
      </w:pPr>
      <w:r w:rsidRPr="00FF5729">
        <w:tab/>
        <w:t>(b)</w:t>
      </w:r>
      <w:r w:rsidRPr="00FF5729">
        <w:tab/>
      </w:r>
      <w:r w:rsidRPr="00FF5729">
        <w:tab/>
        <w:t>whether the first of those audits is an initial audit.</w:t>
      </w:r>
    </w:p>
    <w:p w14:paraId="29212E95" w14:textId="77777777" w:rsidR="00E12A90" w:rsidRPr="006F6EB6" w:rsidRDefault="00E12A90" w:rsidP="00E12A90">
      <w:pPr>
        <w:ind w:left="1134" w:hanging="425"/>
        <w:rPr>
          <w:rFonts w:ascii="Times New Roman" w:hAnsi="Times New Roman" w:cs="Times New Roman"/>
        </w:rPr>
      </w:pPr>
      <w:r w:rsidRPr="006F6EB6">
        <w:rPr>
          <w:rFonts w:ascii="Times New Roman" w:hAnsi="Times New Roman" w:cs="Times New Roman"/>
        </w:rPr>
        <w:t>(3)</w:t>
      </w:r>
      <w:r w:rsidRPr="006F6EB6">
        <w:rPr>
          <w:rFonts w:ascii="Times New Roman" w:hAnsi="Times New Roman" w:cs="Times New Roman"/>
        </w:rPr>
        <w:tab/>
        <w:t>The following table has effect: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24"/>
        <w:gridCol w:w="1360"/>
        <w:gridCol w:w="1850"/>
        <w:gridCol w:w="2618"/>
        <w:gridCol w:w="1187"/>
        <w:gridCol w:w="1277"/>
      </w:tblGrid>
      <w:tr w:rsidR="00E12A90" w:rsidRPr="000F6222" w14:paraId="6C8D44F9" w14:textId="77777777" w:rsidTr="004D24EC">
        <w:tc>
          <w:tcPr>
            <w:tcW w:w="402" w:type="pct"/>
          </w:tcPr>
          <w:p w14:paraId="7904E504" w14:textId="77777777" w:rsidR="00E12A90" w:rsidRPr="00FC55EF" w:rsidRDefault="00E12A90" w:rsidP="004D24E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55E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754" w:type="pct"/>
          </w:tcPr>
          <w:p w14:paraId="4BD2BC75" w14:textId="77777777" w:rsidR="00E12A90" w:rsidRPr="00FC55EF" w:rsidRDefault="00E12A90" w:rsidP="004D24E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55E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Column 1 </w:t>
            </w:r>
          </w:p>
          <w:p w14:paraId="6E94A93F" w14:textId="77777777" w:rsidR="00E12A90" w:rsidRPr="00FC55EF" w:rsidRDefault="00E12A90" w:rsidP="004D24E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26" w:type="pct"/>
          </w:tcPr>
          <w:p w14:paraId="582DC06F" w14:textId="77777777" w:rsidR="00E12A90" w:rsidRPr="00FC55EF" w:rsidRDefault="00E12A90" w:rsidP="004D24E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55E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Column 2</w:t>
            </w:r>
          </w:p>
          <w:p w14:paraId="6E3C478D" w14:textId="77777777" w:rsidR="00E12A90" w:rsidRPr="00FC55EF" w:rsidRDefault="00E12A90" w:rsidP="004D24E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55E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52" w:type="pct"/>
          </w:tcPr>
          <w:p w14:paraId="1991D546" w14:textId="77777777" w:rsidR="00E12A90" w:rsidRPr="00FC55EF" w:rsidRDefault="00E12A90" w:rsidP="004D24E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55E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Column 3</w:t>
            </w:r>
          </w:p>
          <w:p w14:paraId="0AAFAB62" w14:textId="77777777" w:rsidR="00E12A90" w:rsidRPr="00FC55EF" w:rsidRDefault="00E12A90" w:rsidP="004D24E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58" w:type="pct"/>
          </w:tcPr>
          <w:p w14:paraId="104E96FC" w14:textId="77777777" w:rsidR="00E12A90" w:rsidRPr="00FC55EF" w:rsidRDefault="00E12A90" w:rsidP="004D24E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38BBC3A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Column 4</w:t>
            </w:r>
          </w:p>
          <w:p w14:paraId="320306DB" w14:textId="77777777" w:rsidR="00E12A90" w:rsidRPr="00FC55EF" w:rsidRDefault="00E12A90" w:rsidP="004D24E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8" w:type="pct"/>
          </w:tcPr>
          <w:p w14:paraId="392ADA13" w14:textId="77777777" w:rsidR="00E12A90" w:rsidRPr="00FC55EF" w:rsidRDefault="00E12A90" w:rsidP="004D24E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55E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Column 5 </w:t>
            </w:r>
          </w:p>
          <w:p w14:paraId="3BFCCE90" w14:textId="77777777" w:rsidR="00E12A90" w:rsidRPr="00FC55EF" w:rsidRDefault="00E12A90" w:rsidP="004D24E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E12A90" w:rsidRPr="000F6222" w14:paraId="64178528" w14:textId="77777777" w:rsidTr="004D24EC">
        <w:tc>
          <w:tcPr>
            <w:tcW w:w="402" w:type="pct"/>
          </w:tcPr>
          <w:p w14:paraId="029BFC6C" w14:textId="77777777" w:rsidR="00E12A90" w:rsidRPr="00FC55EF" w:rsidRDefault="00E12A90" w:rsidP="004D24E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4" w:type="pct"/>
          </w:tcPr>
          <w:p w14:paraId="352F675E" w14:textId="77777777" w:rsidR="00E12A90" w:rsidRPr="00FC55EF" w:rsidRDefault="00E12A90" w:rsidP="004D24E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55E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Class of project</w:t>
            </w:r>
          </w:p>
        </w:tc>
        <w:tc>
          <w:tcPr>
            <w:tcW w:w="1026" w:type="pct"/>
          </w:tcPr>
          <w:p w14:paraId="769D5A76" w14:textId="77777777" w:rsidR="00E12A90" w:rsidRPr="00FC55EF" w:rsidRDefault="00E12A90" w:rsidP="004D24E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55E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Prescribed methodology determination </w:t>
            </w:r>
          </w:p>
          <w:p w14:paraId="76D659BA" w14:textId="77777777" w:rsidR="00E12A90" w:rsidRPr="00FC55EF" w:rsidRDefault="00E12A90" w:rsidP="004D24E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55E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(CFI Rule paragraph 73(7)(a))</w:t>
            </w:r>
          </w:p>
        </w:tc>
        <w:tc>
          <w:tcPr>
            <w:tcW w:w="1452" w:type="pct"/>
          </w:tcPr>
          <w:p w14:paraId="183D354D" w14:textId="77777777" w:rsidR="00E12A90" w:rsidRPr="00FC55EF" w:rsidRDefault="00E12A90" w:rsidP="004D24E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55E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Project related criteria that must be met </w:t>
            </w:r>
          </w:p>
          <w:p w14:paraId="4F85CF4F" w14:textId="77777777" w:rsidR="00E12A90" w:rsidRPr="00FC55EF" w:rsidRDefault="00E12A90" w:rsidP="004D24E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55E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(CFI Rule paragraph 73(7)(b))</w:t>
            </w:r>
          </w:p>
        </w:tc>
        <w:tc>
          <w:tcPr>
            <w:tcW w:w="658" w:type="pct"/>
          </w:tcPr>
          <w:p w14:paraId="5B6EF8D1" w14:textId="77777777" w:rsidR="00E12A90" w:rsidRPr="00FC55EF" w:rsidRDefault="00E12A90" w:rsidP="004D24E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55E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Conditions related to operation, monitoring, or reporting for the project that must be met</w:t>
            </w:r>
          </w:p>
          <w:p w14:paraId="49F58F2C" w14:textId="77777777" w:rsidR="00E12A90" w:rsidRPr="00FC55EF" w:rsidRDefault="00E12A90" w:rsidP="004D24E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55E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(CFI Rule paragraph 73(7)(c))</w:t>
            </w:r>
          </w:p>
        </w:tc>
        <w:tc>
          <w:tcPr>
            <w:tcW w:w="708" w:type="pct"/>
          </w:tcPr>
          <w:p w14:paraId="6C8276E1" w14:textId="4876749F" w:rsidR="00E12A90" w:rsidRPr="00FC55EF" w:rsidRDefault="00E12A90" w:rsidP="004D24EC">
            <w:pPr>
              <w:spacing w:after="1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55E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Number of subsequent audits required for projects that meet an audit threshold</w:t>
            </w:r>
            <w:r w:rsidR="0077394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in </w:t>
            </w:r>
            <w:r w:rsidR="008128B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section 6</w:t>
            </w:r>
            <w:r w:rsidRPr="00FC55E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(CFI Rule paragraph 75(4)(b)), and whether the first is an initial audit (CFI Rule paragraph 75(</w:t>
            </w:r>
            <w:proofErr w:type="gramStart"/>
            <w:r w:rsidRPr="00FC55E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4)(</w:t>
            </w:r>
            <w:proofErr w:type="gramEnd"/>
            <w:r w:rsidRPr="00FC55E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bb))</w:t>
            </w:r>
          </w:p>
        </w:tc>
      </w:tr>
      <w:tr w:rsidR="00E12A90" w:rsidRPr="000F6222" w14:paraId="1D86BF33" w14:textId="77777777" w:rsidTr="004D24EC">
        <w:tc>
          <w:tcPr>
            <w:tcW w:w="402" w:type="pct"/>
          </w:tcPr>
          <w:p w14:paraId="755C2D43" w14:textId="77777777" w:rsidR="00E12A90" w:rsidRPr="00FC55EF" w:rsidRDefault="00E12A90" w:rsidP="004D24EC">
            <w:pPr>
              <w:spacing w:before="80"/>
              <w:rPr>
                <w:rFonts w:ascii="Times New Roman" w:hAnsi="Times New Roman" w:cs="Times New Roman"/>
                <w:sz w:val="18"/>
                <w:szCs w:val="18"/>
              </w:rPr>
            </w:pPr>
            <w:r w:rsidRPr="00FC55E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54" w:type="pct"/>
          </w:tcPr>
          <w:p w14:paraId="6C416C75" w14:textId="77777777" w:rsidR="00E12A90" w:rsidRPr="00FC55EF" w:rsidRDefault="00E12A90" w:rsidP="004D24EC">
            <w:pPr>
              <w:spacing w:before="80"/>
              <w:rPr>
                <w:rFonts w:ascii="Times New Roman" w:hAnsi="Times New Roman" w:cs="Times New Roman"/>
                <w:sz w:val="18"/>
                <w:szCs w:val="18"/>
              </w:rPr>
            </w:pPr>
            <w:r w:rsidRPr="00FC55EF">
              <w:rPr>
                <w:rFonts w:ascii="Times New Roman" w:hAnsi="Times New Roman" w:cs="Times New Roman"/>
                <w:sz w:val="18"/>
                <w:szCs w:val="18"/>
              </w:rPr>
              <w:t>Low Risk Environmental Plantings 2014 Projects</w:t>
            </w:r>
          </w:p>
        </w:tc>
        <w:tc>
          <w:tcPr>
            <w:tcW w:w="1026" w:type="pct"/>
          </w:tcPr>
          <w:p w14:paraId="24EAADEE" w14:textId="77777777" w:rsidR="00E12A90" w:rsidRPr="00FC55EF" w:rsidRDefault="00E12A90" w:rsidP="004D24EC">
            <w:pPr>
              <w:spacing w:before="80"/>
              <w:rPr>
                <w:rFonts w:ascii="Times New Roman" w:hAnsi="Times New Roman" w:cs="Times New Roman"/>
                <w:sz w:val="18"/>
                <w:szCs w:val="18"/>
              </w:rPr>
            </w:pPr>
            <w:r w:rsidRPr="00FC55E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</w:rPr>
              <w:t>Carbon Credits (Carbon Farming Initiative) (Reforestation by Environmental or Mallee Plantings—</w:t>
            </w:r>
            <w:proofErr w:type="spellStart"/>
            <w:r w:rsidRPr="00FC55E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</w:rPr>
              <w:t>FullCAM</w:t>
            </w:r>
            <w:proofErr w:type="spellEnd"/>
            <w:r w:rsidRPr="00FC55E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</w:rPr>
              <w:t xml:space="preserve">) Methodology Determination 2014, </w:t>
            </w:r>
            <w:r w:rsidRPr="00FC55E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including when</w:t>
            </w:r>
            <w:r w:rsidRPr="00FC55E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FC55EF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shd w:val="clear" w:color="auto" w:fill="FFFFFF"/>
              </w:rPr>
              <w:t>applied under section 125, 126 or 127 of the Act.</w:t>
            </w:r>
          </w:p>
        </w:tc>
        <w:tc>
          <w:tcPr>
            <w:tcW w:w="1452" w:type="pct"/>
          </w:tcPr>
          <w:p w14:paraId="5A1F4CD1" w14:textId="77777777" w:rsidR="00E12A90" w:rsidRPr="00FC55EF" w:rsidRDefault="00E12A90" w:rsidP="004D24EC">
            <w:pPr>
              <w:spacing w:before="80"/>
              <w:rPr>
                <w:rFonts w:ascii="Times New Roman" w:hAnsi="Times New Roman" w:cs="Times New Roman"/>
                <w:sz w:val="18"/>
                <w:szCs w:val="18"/>
              </w:rPr>
            </w:pPr>
            <w:r w:rsidRPr="00FC55EF">
              <w:rPr>
                <w:rFonts w:ascii="Times New Roman" w:hAnsi="Times New Roman" w:cs="Times New Roman"/>
                <w:sz w:val="18"/>
                <w:szCs w:val="18"/>
              </w:rPr>
              <w:t>1. The project proponent, or nominee of multiple project proponents, must be a freehold title holder, leaseholder, or native title holder or registered native title body corporate for all project areas of the project.</w:t>
            </w:r>
          </w:p>
          <w:p w14:paraId="1946A763" w14:textId="77777777" w:rsidR="00E12A90" w:rsidRPr="00FC55EF" w:rsidRDefault="00E12A90" w:rsidP="004D24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55EF">
              <w:rPr>
                <w:rFonts w:ascii="Times New Roman" w:hAnsi="Times New Roman" w:cs="Times New Roman"/>
                <w:sz w:val="18"/>
                <w:szCs w:val="18"/>
              </w:rPr>
              <w:t xml:space="preserve">2. The anticipated and reported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total size of all </w:t>
            </w:r>
            <w:r w:rsidRPr="00FC55EF">
              <w:rPr>
                <w:rFonts w:ascii="Times New Roman" w:hAnsi="Times New Roman" w:cs="Times New Roman"/>
                <w:sz w:val="18"/>
                <w:szCs w:val="18"/>
              </w:rPr>
              <w:t>carbon estimation area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FC55EF">
              <w:rPr>
                <w:rFonts w:ascii="Times New Roman" w:hAnsi="Times New Roman" w:cs="Times New Roman"/>
                <w:sz w:val="18"/>
                <w:szCs w:val="18"/>
              </w:rPr>
              <w:t xml:space="preserve"> for the project must be no more than 200 hectares.</w:t>
            </w:r>
          </w:p>
          <w:p w14:paraId="28634041" w14:textId="77777777" w:rsidR="00E12A90" w:rsidRPr="00FC55EF" w:rsidRDefault="00E12A90" w:rsidP="004D24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55EF">
              <w:rPr>
                <w:rFonts w:ascii="Times New Roman" w:hAnsi="Times New Roman" w:cs="Times New Roman"/>
                <w:sz w:val="18"/>
                <w:szCs w:val="18"/>
              </w:rPr>
              <w:t xml:space="preserve">3. The project must be modelled as a mixed species block planting using the generic calibration in </w:t>
            </w:r>
            <w:proofErr w:type="spellStart"/>
            <w:r w:rsidRPr="00FC55EF">
              <w:rPr>
                <w:rFonts w:ascii="Times New Roman" w:hAnsi="Times New Roman" w:cs="Times New Roman"/>
                <w:sz w:val="18"/>
                <w:szCs w:val="18"/>
              </w:rPr>
              <w:t>FullCAM</w:t>
            </w:r>
            <w:proofErr w:type="spellEnd"/>
            <w:r w:rsidRPr="00FC55EF">
              <w:rPr>
                <w:rFonts w:ascii="Times New Roman" w:hAnsi="Times New Roman" w:cs="Times New Roman"/>
                <w:sz w:val="18"/>
                <w:szCs w:val="18"/>
              </w:rPr>
              <w:t xml:space="preserve"> (within the meaning of the prescribed methodology determination).</w:t>
            </w:r>
          </w:p>
          <w:p w14:paraId="0729E2FE" w14:textId="77777777" w:rsidR="00E12A90" w:rsidRPr="00FC55EF" w:rsidRDefault="00E12A90" w:rsidP="004D24EC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FC55EF">
              <w:rPr>
                <w:rFonts w:ascii="Times New Roman" w:hAnsi="Times New Roman" w:cs="Times New Roman"/>
                <w:sz w:val="18"/>
                <w:szCs w:val="18"/>
              </w:rPr>
              <w:t>4. The project is subject to geospatial tool monitoring by the Clean Energy Regulator.</w:t>
            </w:r>
          </w:p>
        </w:tc>
        <w:tc>
          <w:tcPr>
            <w:tcW w:w="658" w:type="pct"/>
          </w:tcPr>
          <w:p w14:paraId="6CF5D402" w14:textId="77777777" w:rsidR="00E12A90" w:rsidRPr="00FC55EF" w:rsidRDefault="00E12A90" w:rsidP="004D24EC">
            <w:pPr>
              <w:spacing w:before="80"/>
              <w:rPr>
                <w:rFonts w:ascii="Times New Roman" w:hAnsi="Times New Roman" w:cs="Times New Roman"/>
                <w:sz w:val="18"/>
                <w:szCs w:val="18"/>
              </w:rPr>
            </w:pPr>
            <w:r w:rsidRPr="00FC55EF">
              <w:rPr>
                <w:rFonts w:ascii="Times New Roman" w:hAnsi="Times New Roman" w:cs="Times New Roman"/>
                <w:sz w:val="18"/>
                <w:szCs w:val="18"/>
              </w:rPr>
              <w:t>No conditions</w:t>
            </w:r>
          </w:p>
        </w:tc>
        <w:tc>
          <w:tcPr>
            <w:tcW w:w="708" w:type="pct"/>
          </w:tcPr>
          <w:p w14:paraId="2DD3483B" w14:textId="77777777" w:rsidR="00E12A90" w:rsidRPr="00FC55EF" w:rsidRDefault="00E12A90" w:rsidP="004D24EC">
            <w:pPr>
              <w:spacing w:before="80"/>
              <w:rPr>
                <w:rFonts w:ascii="Times New Roman" w:hAnsi="Times New Roman" w:cs="Times New Roman"/>
                <w:sz w:val="18"/>
                <w:szCs w:val="18"/>
              </w:rPr>
            </w:pPr>
            <w:r w:rsidRPr="00FC55EF">
              <w:rPr>
                <w:rFonts w:ascii="Times New Roman" w:hAnsi="Times New Roman" w:cs="Times New Roman"/>
                <w:sz w:val="18"/>
                <w:szCs w:val="18"/>
              </w:rPr>
              <w:t>Zero</w:t>
            </w:r>
          </w:p>
        </w:tc>
      </w:tr>
      <w:tr w:rsidR="00E12A90" w:rsidRPr="000F6222" w14:paraId="3AF2DC69" w14:textId="77777777" w:rsidTr="004D24EC">
        <w:tc>
          <w:tcPr>
            <w:tcW w:w="402" w:type="pct"/>
          </w:tcPr>
          <w:p w14:paraId="5561D11B" w14:textId="77777777" w:rsidR="00E12A90" w:rsidRPr="00FC55EF" w:rsidRDefault="00E12A90" w:rsidP="004D24EC">
            <w:pPr>
              <w:spacing w:before="80"/>
              <w:rPr>
                <w:rFonts w:ascii="Times New Roman" w:hAnsi="Times New Roman" w:cs="Times New Roman"/>
                <w:sz w:val="18"/>
                <w:szCs w:val="18"/>
              </w:rPr>
            </w:pPr>
            <w:r w:rsidRPr="00FC55E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754" w:type="pct"/>
          </w:tcPr>
          <w:p w14:paraId="249FE0E3" w14:textId="77777777" w:rsidR="00E12A90" w:rsidRPr="00FC55EF" w:rsidRDefault="00E12A90" w:rsidP="004D24EC">
            <w:pPr>
              <w:spacing w:before="80"/>
              <w:rPr>
                <w:rFonts w:ascii="Times New Roman" w:hAnsi="Times New Roman" w:cs="Times New Roman"/>
                <w:sz w:val="18"/>
                <w:szCs w:val="18"/>
              </w:rPr>
            </w:pPr>
            <w:r w:rsidRPr="00FC55EF">
              <w:rPr>
                <w:rFonts w:ascii="Times New Roman" w:hAnsi="Times New Roman" w:cs="Times New Roman"/>
                <w:sz w:val="18"/>
                <w:szCs w:val="18"/>
              </w:rPr>
              <w:t>Low Risk Plantation Forestry Projects</w:t>
            </w:r>
          </w:p>
        </w:tc>
        <w:tc>
          <w:tcPr>
            <w:tcW w:w="1026" w:type="pct"/>
          </w:tcPr>
          <w:p w14:paraId="24832368" w14:textId="77777777" w:rsidR="00E12A90" w:rsidRPr="00FC55EF" w:rsidRDefault="00E12A90" w:rsidP="004D24EC">
            <w:pPr>
              <w:spacing w:before="80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</w:rPr>
            </w:pPr>
            <w:r w:rsidRPr="00FC55E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</w:rPr>
              <w:t>Carbon Credits (Carbon Farming Initiative—Plantation Forestry) Methodology Determination 2022</w:t>
            </w:r>
            <w:r w:rsidRPr="00FC55E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, including when</w:t>
            </w:r>
            <w:r w:rsidRPr="00FC55E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FC55EF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shd w:val="clear" w:color="auto" w:fill="FFFFFF"/>
              </w:rPr>
              <w:t>applied under section 125, 126 or 127 of the Act.</w:t>
            </w:r>
          </w:p>
        </w:tc>
        <w:tc>
          <w:tcPr>
            <w:tcW w:w="1452" w:type="pct"/>
          </w:tcPr>
          <w:p w14:paraId="55F2166F" w14:textId="77777777" w:rsidR="00E12A90" w:rsidRPr="00FC55EF" w:rsidRDefault="00E12A90" w:rsidP="004D24EC">
            <w:pPr>
              <w:spacing w:before="80"/>
              <w:rPr>
                <w:rFonts w:ascii="Times New Roman" w:hAnsi="Times New Roman" w:cs="Times New Roman"/>
                <w:sz w:val="18"/>
                <w:szCs w:val="18"/>
              </w:rPr>
            </w:pPr>
            <w:r w:rsidRPr="00FC55EF">
              <w:rPr>
                <w:rFonts w:ascii="Times New Roman" w:hAnsi="Times New Roman" w:cs="Times New Roman"/>
                <w:sz w:val="18"/>
                <w:szCs w:val="18"/>
              </w:rPr>
              <w:t>1. The project must be a plantation forest project (within the meaning of the prescribed methodology determination) which is covered only by either or both paragraphs 8(1)(a) and 8(1)(b) of that determination.</w:t>
            </w:r>
          </w:p>
          <w:p w14:paraId="032778A2" w14:textId="77777777" w:rsidR="00E12A90" w:rsidRDefault="00E12A90" w:rsidP="00E12A90">
            <w:pPr>
              <w:spacing w:before="80"/>
              <w:rPr>
                <w:rFonts w:ascii="Times New Roman" w:hAnsi="Times New Roman" w:cs="Times New Roman"/>
                <w:sz w:val="18"/>
                <w:szCs w:val="18"/>
              </w:rPr>
            </w:pPr>
            <w:r w:rsidRPr="00FC55EF">
              <w:rPr>
                <w:rFonts w:ascii="Times New Roman" w:hAnsi="Times New Roman" w:cs="Times New Roman"/>
                <w:sz w:val="18"/>
                <w:szCs w:val="18"/>
              </w:rPr>
              <w:t xml:space="preserve">2. The anticipated and reported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total size of all </w:t>
            </w:r>
            <w:r w:rsidRPr="00FC55EF">
              <w:rPr>
                <w:rFonts w:ascii="Times New Roman" w:hAnsi="Times New Roman" w:cs="Times New Roman"/>
                <w:sz w:val="18"/>
                <w:szCs w:val="18"/>
              </w:rPr>
              <w:t>carbon estimation area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FC55EF">
              <w:rPr>
                <w:rFonts w:ascii="Times New Roman" w:hAnsi="Times New Roman" w:cs="Times New Roman"/>
                <w:sz w:val="18"/>
                <w:szCs w:val="18"/>
              </w:rPr>
              <w:t xml:space="preserve"> for the project must be no more than 200 hectares.</w:t>
            </w:r>
          </w:p>
          <w:p w14:paraId="32BD88E9" w14:textId="1C4B9421" w:rsidR="00E12A90" w:rsidRPr="00FC55EF" w:rsidRDefault="00E12A90" w:rsidP="00E12A90">
            <w:pPr>
              <w:spacing w:before="80"/>
              <w:rPr>
                <w:rFonts w:ascii="Times New Roman" w:hAnsi="Times New Roman" w:cs="Times New Roman"/>
                <w:sz w:val="18"/>
                <w:szCs w:val="18"/>
              </w:rPr>
            </w:pPr>
            <w:r w:rsidRPr="00FC55EF">
              <w:rPr>
                <w:rFonts w:ascii="Times New Roman" w:hAnsi="Times New Roman" w:cs="Times New Roman"/>
                <w:sz w:val="18"/>
                <w:szCs w:val="18"/>
              </w:rPr>
              <w:t>3. The project is subject to geospatial tool monitoring by the Clean Energy Regulator.</w:t>
            </w:r>
          </w:p>
        </w:tc>
        <w:tc>
          <w:tcPr>
            <w:tcW w:w="658" w:type="pct"/>
          </w:tcPr>
          <w:p w14:paraId="2C3A17CE" w14:textId="77777777" w:rsidR="00E12A90" w:rsidRPr="00FC55EF" w:rsidRDefault="00E12A90" w:rsidP="004D24EC">
            <w:pPr>
              <w:spacing w:before="80"/>
              <w:rPr>
                <w:rFonts w:ascii="Times New Roman" w:hAnsi="Times New Roman" w:cs="Times New Roman"/>
                <w:sz w:val="18"/>
                <w:szCs w:val="18"/>
              </w:rPr>
            </w:pPr>
            <w:r w:rsidRPr="00FC55EF">
              <w:rPr>
                <w:rFonts w:ascii="Times New Roman" w:hAnsi="Times New Roman" w:cs="Times New Roman"/>
                <w:sz w:val="18"/>
                <w:szCs w:val="18"/>
              </w:rPr>
              <w:t>No conditions</w:t>
            </w:r>
          </w:p>
        </w:tc>
        <w:tc>
          <w:tcPr>
            <w:tcW w:w="708" w:type="pct"/>
          </w:tcPr>
          <w:p w14:paraId="4BB0066A" w14:textId="77777777" w:rsidR="00E12A90" w:rsidRPr="00FC55EF" w:rsidRDefault="00E12A90" w:rsidP="004D24EC">
            <w:pPr>
              <w:spacing w:before="80"/>
              <w:rPr>
                <w:rFonts w:ascii="Times New Roman" w:hAnsi="Times New Roman" w:cs="Times New Roman"/>
                <w:sz w:val="18"/>
                <w:szCs w:val="18"/>
              </w:rPr>
            </w:pPr>
            <w:r w:rsidRPr="00FC55EF">
              <w:rPr>
                <w:rFonts w:ascii="Times New Roman" w:hAnsi="Times New Roman" w:cs="Times New Roman"/>
                <w:sz w:val="18"/>
                <w:szCs w:val="18"/>
              </w:rPr>
              <w:t>One, which is an initial audit</w:t>
            </w:r>
          </w:p>
        </w:tc>
      </w:tr>
      <w:tr w:rsidR="00E12A90" w:rsidRPr="000F6222" w14:paraId="7B0298D7" w14:textId="77777777" w:rsidTr="004D24EC">
        <w:tc>
          <w:tcPr>
            <w:tcW w:w="402" w:type="pct"/>
          </w:tcPr>
          <w:p w14:paraId="11FE8210" w14:textId="77777777" w:rsidR="00E12A90" w:rsidRPr="00FC55EF" w:rsidRDefault="00E12A90" w:rsidP="004D24EC">
            <w:pPr>
              <w:spacing w:before="80"/>
              <w:rPr>
                <w:rFonts w:ascii="Times New Roman" w:hAnsi="Times New Roman" w:cs="Times New Roman"/>
                <w:sz w:val="18"/>
                <w:szCs w:val="18"/>
              </w:rPr>
            </w:pPr>
            <w:r w:rsidRPr="00FC55E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54" w:type="pct"/>
          </w:tcPr>
          <w:p w14:paraId="6BD05216" w14:textId="77777777" w:rsidR="00E12A90" w:rsidRPr="00FC55EF" w:rsidRDefault="00E12A90" w:rsidP="004D24EC">
            <w:pPr>
              <w:spacing w:before="80"/>
              <w:rPr>
                <w:rFonts w:ascii="Times New Roman" w:hAnsi="Times New Roman" w:cs="Times New Roman"/>
                <w:sz w:val="18"/>
                <w:szCs w:val="18"/>
              </w:rPr>
            </w:pPr>
            <w:r w:rsidRPr="00FC55EF">
              <w:rPr>
                <w:rFonts w:ascii="Times New Roman" w:hAnsi="Times New Roman" w:cs="Times New Roman"/>
                <w:sz w:val="18"/>
                <w:szCs w:val="18"/>
              </w:rPr>
              <w:t>Low Risk Environmental Plantings 2024 Projects</w:t>
            </w:r>
          </w:p>
        </w:tc>
        <w:tc>
          <w:tcPr>
            <w:tcW w:w="1026" w:type="pct"/>
          </w:tcPr>
          <w:p w14:paraId="31EA11A0" w14:textId="77777777" w:rsidR="00E12A90" w:rsidRPr="00FC55EF" w:rsidRDefault="00E12A90" w:rsidP="004D24EC">
            <w:pPr>
              <w:spacing w:before="80"/>
              <w:rPr>
                <w:rFonts w:ascii="Times New Roman" w:hAnsi="Times New Roman" w:cs="Times New Roman"/>
                <w:i/>
                <w:iCs/>
                <w:sz w:val="18"/>
                <w:szCs w:val="18"/>
                <w:shd w:val="clear" w:color="auto" w:fill="FFFFFF"/>
              </w:rPr>
            </w:pPr>
            <w:r w:rsidRPr="00FC55EF">
              <w:rPr>
                <w:rFonts w:ascii="Times New Roman" w:hAnsi="Times New Roman" w:cs="Times New Roman"/>
                <w:i/>
                <w:iCs/>
                <w:sz w:val="18"/>
                <w:szCs w:val="18"/>
                <w:shd w:val="clear" w:color="auto" w:fill="FFFFFF"/>
              </w:rPr>
              <w:t>Carbon Credits (Carbon Farming Initiative) (Reforestation by Environmental or Mallee Plantings—</w:t>
            </w:r>
            <w:proofErr w:type="spellStart"/>
            <w:r w:rsidRPr="00FC55EF">
              <w:rPr>
                <w:rFonts w:ascii="Times New Roman" w:hAnsi="Times New Roman" w:cs="Times New Roman"/>
                <w:i/>
                <w:iCs/>
                <w:sz w:val="18"/>
                <w:szCs w:val="18"/>
                <w:shd w:val="clear" w:color="auto" w:fill="FFFFFF"/>
              </w:rPr>
              <w:t>FullCAM</w:t>
            </w:r>
            <w:proofErr w:type="spellEnd"/>
            <w:r w:rsidRPr="00FC55EF">
              <w:rPr>
                <w:rFonts w:ascii="Times New Roman" w:hAnsi="Times New Roman" w:cs="Times New Roman"/>
                <w:i/>
                <w:iCs/>
                <w:sz w:val="18"/>
                <w:szCs w:val="18"/>
                <w:shd w:val="clear" w:color="auto" w:fill="FFFFFF"/>
              </w:rPr>
              <w:t xml:space="preserve">) Methodology Determination 2024, </w:t>
            </w:r>
            <w:r w:rsidRPr="00FC55E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including when</w:t>
            </w:r>
            <w:r w:rsidRPr="00FC55EF">
              <w:rPr>
                <w:rFonts w:ascii="Times New Roman" w:hAnsi="Times New Roman" w:cs="Times New Roman"/>
                <w:i/>
                <w:iCs/>
                <w:sz w:val="18"/>
                <w:szCs w:val="18"/>
                <w:shd w:val="clear" w:color="auto" w:fill="FFFFFF"/>
              </w:rPr>
              <w:t xml:space="preserve"> </w:t>
            </w:r>
            <w:r w:rsidRPr="00FC55EF">
              <w:rPr>
                <w:rFonts w:ascii="Times New Roman" w:hAnsi="Times New Roman" w:cs="Times New Roman"/>
                <w:iCs/>
                <w:sz w:val="18"/>
                <w:szCs w:val="18"/>
                <w:shd w:val="clear" w:color="auto" w:fill="FFFFFF"/>
              </w:rPr>
              <w:t>applied under section 125, 126 or 127 of the Act.</w:t>
            </w:r>
          </w:p>
        </w:tc>
        <w:tc>
          <w:tcPr>
            <w:tcW w:w="1452" w:type="pct"/>
          </w:tcPr>
          <w:p w14:paraId="7BB2F5DF" w14:textId="77777777" w:rsidR="00E12A90" w:rsidRPr="00FC55EF" w:rsidRDefault="00E12A90" w:rsidP="004D24EC">
            <w:pPr>
              <w:spacing w:before="80"/>
              <w:rPr>
                <w:rFonts w:ascii="Times New Roman" w:hAnsi="Times New Roman" w:cs="Times New Roman"/>
                <w:sz w:val="18"/>
                <w:szCs w:val="18"/>
              </w:rPr>
            </w:pPr>
            <w:r w:rsidRPr="00FC55EF">
              <w:rPr>
                <w:rFonts w:ascii="Times New Roman" w:hAnsi="Times New Roman" w:cs="Times New Roman"/>
                <w:sz w:val="18"/>
                <w:szCs w:val="18"/>
              </w:rPr>
              <w:t>1. The project proponent, or nominee of multiple project proponents, must be a freehold title holder, leaseholder, or native title holder or registered native title body corporate for all project areas of the project.</w:t>
            </w:r>
          </w:p>
          <w:p w14:paraId="67AA7223" w14:textId="77777777" w:rsidR="00E12A90" w:rsidRPr="00FC55EF" w:rsidRDefault="00E12A90" w:rsidP="004D24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55EF">
              <w:rPr>
                <w:rFonts w:ascii="Times New Roman" w:hAnsi="Times New Roman" w:cs="Times New Roman"/>
                <w:sz w:val="18"/>
                <w:szCs w:val="18"/>
              </w:rPr>
              <w:t xml:space="preserve">2. The anticipated and reported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total size of all </w:t>
            </w:r>
            <w:r w:rsidRPr="00FC55EF">
              <w:rPr>
                <w:rFonts w:ascii="Times New Roman" w:hAnsi="Times New Roman" w:cs="Times New Roman"/>
                <w:sz w:val="18"/>
                <w:szCs w:val="18"/>
              </w:rPr>
              <w:t>carbon estimation area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FC55EF">
              <w:rPr>
                <w:rFonts w:ascii="Times New Roman" w:hAnsi="Times New Roman" w:cs="Times New Roman"/>
                <w:sz w:val="18"/>
                <w:szCs w:val="18"/>
              </w:rPr>
              <w:t xml:space="preserve"> for the project must be no more than 200 hectares.</w:t>
            </w:r>
          </w:p>
          <w:p w14:paraId="6CCBCA85" w14:textId="77777777" w:rsidR="00E12A90" w:rsidRPr="00FC55EF" w:rsidRDefault="00E12A90" w:rsidP="004D24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6E01EF41">
              <w:rPr>
                <w:rFonts w:ascii="Times New Roman" w:hAnsi="Times New Roman" w:cs="Times New Roman"/>
                <w:sz w:val="18"/>
                <w:szCs w:val="18"/>
              </w:rPr>
              <w:t xml:space="preserve">3. The project must be modelled as a mixed species block planting in </w:t>
            </w:r>
            <w:proofErr w:type="spellStart"/>
            <w:r w:rsidRPr="6E01EF41">
              <w:rPr>
                <w:rFonts w:ascii="Times New Roman" w:hAnsi="Times New Roman" w:cs="Times New Roman"/>
                <w:sz w:val="18"/>
                <w:szCs w:val="18"/>
              </w:rPr>
              <w:t>FullCAM</w:t>
            </w:r>
            <w:proofErr w:type="spellEnd"/>
            <w:r w:rsidRPr="6E01EF41">
              <w:rPr>
                <w:rFonts w:ascii="Times New Roman" w:hAnsi="Times New Roman" w:cs="Times New Roman"/>
                <w:sz w:val="18"/>
                <w:szCs w:val="18"/>
              </w:rPr>
              <w:t xml:space="preserve"> (within the meaning of the prescribed methodology determination).</w:t>
            </w:r>
          </w:p>
          <w:p w14:paraId="6AAC683E" w14:textId="77777777" w:rsidR="00E12A90" w:rsidRPr="00FC55EF" w:rsidRDefault="00E12A90" w:rsidP="004D24EC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FC55EF">
              <w:rPr>
                <w:rFonts w:ascii="Times New Roman" w:hAnsi="Times New Roman" w:cs="Times New Roman"/>
                <w:sz w:val="18"/>
                <w:szCs w:val="18"/>
              </w:rPr>
              <w:t>4. The project is subject to geospatial tool monitoring by the Clean Energy Regulator.</w:t>
            </w:r>
          </w:p>
        </w:tc>
        <w:tc>
          <w:tcPr>
            <w:tcW w:w="658" w:type="pct"/>
          </w:tcPr>
          <w:p w14:paraId="732807DC" w14:textId="77777777" w:rsidR="00E12A90" w:rsidRPr="00FC55EF" w:rsidRDefault="00E12A90" w:rsidP="004D24EC">
            <w:pPr>
              <w:spacing w:before="80"/>
              <w:rPr>
                <w:rFonts w:ascii="Times New Roman" w:hAnsi="Times New Roman" w:cs="Times New Roman"/>
                <w:sz w:val="18"/>
                <w:szCs w:val="18"/>
              </w:rPr>
            </w:pPr>
            <w:r w:rsidRPr="00FC55EF">
              <w:rPr>
                <w:rFonts w:ascii="Times New Roman" w:hAnsi="Times New Roman" w:cs="Times New Roman"/>
                <w:sz w:val="18"/>
                <w:szCs w:val="18"/>
              </w:rPr>
              <w:t>No conditions</w:t>
            </w:r>
          </w:p>
        </w:tc>
        <w:tc>
          <w:tcPr>
            <w:tcW w:w="708" w:type="pct"/>
          </w:tcPr>
          <w:p w14:paraId="61C26DFE" w14:textId="77777777" w:rsidR="00E12A90" w:rsidRPr="00FC55EF" w:rsidRDefault="00E12A90" w:rsidP="004D24EC">
            <w:pPr>
              <w:spacing w:before="80"/>
              <w:rPr>
                <w:rFonts w:ascii="Times New Roman" w:hAnsi="Times New Roman" w:cs="Times New Roman"/>
                <w:sz w:val="18"/>
                <w:szCs w:val="18"/>
              </w:rPr>
            </w:pPr>
            <w:r w:rsidRPr="00FC55EF">
              <w:rPr>
                <w:rFonts w:ascii="Times New Roman" w:hAnsi="Times New Roman" w:cs="Times New Roman"/>
                <w:sz w:val="18"/>
                <w:szCs w:val="18"/>
              </w:rPr>
              <w:t>Zero</w:t>
            </w:r>
          </w:p>
        </w:tc>
      </w:tr>
    </w:tbl>
    <w:p w14:paraId="2DAE5BB4" w14:textId="77777777" w:rsidR="00E12A90" w:rsidRDefault="00E12A90" w:rsidP="00E12A90">
      <w:pPr>
        <w:spacing w:before="120"/>
        <w:ind w:left="1418" w:hanging="709"/>
        <w:rPr>
          <w:rFonts w:ascii="Times New Roman" w:hAnsi="Times New Roman" w:cs="Times New Roman"/>
          <w:sz w:val="18"/>
          <w:szCs w:val="18"/>
        </w:rPr>
      </w:pPr>
      <w:r w:rsidRPr="000F6222">
        <w:rPr>
          <w:rFonts w:ascii="Times New Roman" w:hAnsi="Times New Roman" w:cs="Times New Roman"/>
          <w:sz w:val="18"/>
          <w:szCs w:val="18"/>
        </w:rPr>
        <w:t xml:space="preserve">Note: </w:t>
      </w:r>
      <w:r>
        <w:rPr>
          <w:rFonts w:ascii="Times New Roman" w:hAnsi="Times New Roman" w:cs="Times New Roman"/>
          <w:sz w:val="18"/>
          <w:szCs w:val="18"/>
        </w:rPr>
        <w:tab/>
      </w:r>
      <w:r w:rsidRPr="000F6222">
        <w:rPr>
          <w:rFonts w:ascii="Times New Roman" w:hAnsi="Times New Roman" w:cs="Times New Roman"/>
          <w:sz w:val="18"/>
          <w:szCs w:val="18"/>
        </w:rPr>
        <w:t xml:space="preserve">If a project </w:t>
      </w:r>
      <w:r>
        <w:rPr>
          <w:rFonts w:ascii="Times New Roman" w:hAnsi="Times New Roman" w:cs="Times New Roman"/>
          <w:sz w:val="18"/>
          <w:szCs w:val="18"/>
        </w:rPr>
        <w:t>no longer satisfies</w:t>
      </w:r>
      <w:r w:rsidRPr="000F6222">
        <w:rPr>
          <w:rFonts w:ascii="Times New Roman" w:hAnsi="Times New Roman" w:cs="Times New Roman"/>
          <w:sz w:val="18"/>
          <w:szCs w:val="18"/>
        </w:rPr>
        <w:t xml:space="preserve"> a criteri</w:t>
      </w:r>
      <w:r>
        <w:rPr>
          <w:rFonts w:ascii="Times New Roman" w:hAnsi="Times New Roman" w:cs="Times New Roman"/>
          <w:sz w:val="18"/>
          <w:szCs w:val="18"/>
        </w:rPr>
        <w:t>on</w:t>
      </w:r>
      <w:r w:rsidRPr="000F6222">
        <w:rPr>
          <w:rFonts w:ascii="Times New Roman" w:hAnsi="Times New Roman" w:cs="Times New Roman"/>
          <w:sz w:val="18"/>
          <w:szCs w:val="18"/>
        </w:rPr>
        <w:t xml:space="preserve"> or condition specified in the table, the Clean Energy Regulator may amend the audit schedule for the project in accordance with paragraph 73(</w:t>
      </w:r>
      <w:proofErr w:type="gramStart"/>
      <w:r w:rsidRPr="000F6222">
        <w:rPr>
          <w:rFonts w:ascii="Times New Roman" w:hAnsi="Times New Roman" w:cs="Times New Roman"/>
          <w:sz w:val="18"/>
          <w:szCs w:val="18"/>
        </w:rPr>
        <w:t>5)(</w:t>
      </w:r>
      <w:proofErr w:type="gramEnd"/>
      <w:r w:rsidRPr="000F6222">
        <w:rPr>
          <w:rFonts w:ascii="Times New Roman" w:hAnsi="Times New Roman" w:cs="Times New Roman"/>
          <w:sz w:val="18"/>
          <w:szCs w:val="18"/>
        </w:rPr>
        <w:t>ab) of the CFI Rule.</w:t>
      </w:r>
      <w:bookmarkEnd w:id="11"/>
    </w:p>
    <w:p w14:paraId="1500DBF0" w14:textId="77777777" w:rsidR="00E12A90" w:rsidRDefault="00E12A90" w:rsidP="00E12A90">
      <w:pPr>
        <w:spacing w:before="120"/>
        <w:rPr>
          <w:rFonts w:ascii="Times New Roman" w:hAnsi="Times New Roman" w:cs="Times New Roman"/>
          <w:sz w:val="18"/>
          <w:szCs w:val="18"/>
        </w:rPr>
      </w:pPr>
    </w:p>
    <w:p w14:paraId="0F4F4BA1" w14:textId="77777777" w:rsidR="00E12A90" w:rsidRDefault="00E12A90" w:rsidP="00E12A90">
      <w:pPr>
        <w:spacing w:before="120"/>
        <w:rPr>
          <w:rFonts w:ascii="Times New Roman" w:hAnsi="Times New Roman" w:cs="Times New Roman"/>
          <w:sz w:val="18"/>
          <w:szCs w:val="18"/>
        </w:rPr>
      </w:pPr>
    </w:p>
    <w:p w14:paraId="701524F2" w14:textId="77777777" w:rsidR="00E12A90" w:rsidRPr="00C70C30" w:rsidRDefault="00E12A90" w:rsidP="00E12A90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</w:p>
    <w:p w14:paraId="7637405C" w14:textId="77777777" w:rsidR="00E12A90" w:rsidRPr="00E12A90" w:rsidRDefault="00E12A90" w:rsidP="00E12A90">
      <w:pPr>
        <w:pStyle w:val="ActHead5"/>
        <w:rPr>
          <w:sz w:val="40"/>
          <w:szCs w:val="40"/>
        </w:rPr>
      </w:pPr>
      <w:bookmarkStart w:id="13" w:name="_Toc190161707"/>
      <w:bookmarkStart w:id="14" w:name="_Toc190706805"/>
      <w:r w:rsidRPr="00E12A90">
        <w:rPr>
          <w:sz w:val="40"/>
          <w:szCs w:val="40"/>
        </w:rPr>
        <w:lastRenderedPageBreak/>
        <w:t>Schedule 1–Repeals</w:t>
      </w:r>
      <w:bookmarkEnd w:id="13"/>
      <w:bookmarkEnd w:id="14"/>
    </w:p>
    <w:p w14:paraId="40AD11B7" w14:textId="77777777" w:rsidR="00E12A90" w:rsidRPr="006302FA" w:rsidRDefault="00E12A90" w:rsidP="00E12A90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6302FA">
        <w:rPr>
          <w:rFonts w:ascii="Times New Roman" w:hAnsi="Times New Roman" w:cs="Times New Roman"/>
          <w:b/>
          <w:bCs/>
          <w:i/>
          <w:iCs/>
          <w:sz w:val="24"/>
          <w:szCs w:val="24"/>
        </w:rPr>
        <w:t>Carbon Credits (Carbon Farming Initiative) (Audit Thresholds) Instrument 2015</w:t>
      </w:r>
    </w:p>
    <w:p w14:paraId="4A8D82E7" w14:textId="77777777" w:rsidR="00E12A90" w:rsidRPr="00AF66D7" w:rsidRDefault="00E12A90" w:rsidP="00E12A90">
      <w:pPr>
        <w:spacing w:before="120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F66D7">
        <w:rPr>
          <w:rFonts w:ascii="Times New Roman" w:hAnsi="Times New Roman" w:cs="Times New Roman"/>
          <w:b/>
          <w:bCs/>
          <w:sz w:val="24"/>
          <w:szCs w:val="24"/>
        </w:rPr>
        <w:t>1  The</w:t>
      </w:r>
      <w:proofErr w:type="gramEnd"/>
      <w:r w:rsidRPr="00AF66D7">
        <w:rPr>
          <w:rFonts w:ascii="Times New Roman" w:hAnsi="Times New Roman" w:cs="Times New Roman"/>
          <w:b/>
          <w:bCs/>
          <w:sz w:val="24"/>
          <w:szCs w:val="24"/>
        </w:rPr>
        <w:t xml:space="preserve"> whole of the instrument</w:t>
      </w:r>
    </w:p>
    <w:p w14:paraId="31E3C790" w14:textId="77777777" w:rsidR="00E12A90" w:rsidRPr="008A084D" w:rsidRDefault="00E12A90" w:rsidP="00E12A90">
      <w:pPr>
        <w:spacing w:before="120"/>
        <w:ind w:left="709"/>
        <w:rPr>
          <w:rFonts w:ascii="Times New Roman" w:hAnsi="Times New Roman" w:cs="Times New Roman"/>
        </w:rPr>
      </w:pPr>
      <w:r w:rsidRPr="008A084D">
        <w:rPr>
          <w:rFonts w:ascii="Times New Roman" w:hAnsi="Times New Roman" w:cs="Times New Roman"/>
        </w:rPr>
        <w:t>Repeal the instrument.</w:t>
      </w:r>
    </w:p>
    <w:p w14:paraId="031BC83E" w14:textId="77777777" w:rsidR="00DE1723" w:rsidRDefault="00DE1723"/>
    <w:sectPr w:rsidR="00DE1723" w:rsidSect="00E12A90">
      <w:headerReference w:type="even" r:id="rId9"/>
      <w:footerReference w:type="even" r:id="rId10"/>
      <w:footerReference w:type="default" r:id="rId11"/>
      <w:pgSz w:w="11906" w:h="16838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ECCF02" w14:textId="77777777" w:rsidR="00E23B74" w:rsidRDefault="00E23B74" w:rsidP="00E12A90">
      <w:pPr>
        <w:spacing w:after="0" w:line="240" w:lineRule="auto"/>
      </w:pPr>
      <w:r>
        <w:separator/>
      </w:r>
    </w:p>
  </w:endnote>
  <w:endnote w:type="continuationSeparator" w:id="0">
    <w:p w14:paraId="456999BC" w14:textId="77777777" w:rsidR="00E23B74" w:rsidRDefault="00E23B74" w:rsidP="00E12A90">
      <w:pPr>
        <w:spacing w:after="0" w:line="240" w:lineRule="auto"/>
      </w:pPr>
      <w:r>
        <w:continuationSeparator/>
      </w:r>
    </w:p>
  </w:endnote>
  <w:endnote w:type="continuationNotice" w:id="1">
    <w:p w14:paraId="2BB8AB07" w14:textId="77777777" w:rsidR="00E23B74" w:rsidRDefault="00E23B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993C5" w14:textId="77777777" w:rsidR="00E12A90" w:rsidRPr="003944C4" w:rsidRDefault="00E12A90" w:rsidP="00DA371E">
    <w:pPr>
      <w:pBdr>
        <w:top w:val="single" w:sz="6" w:space="1" w:color="auto"/>
      </w:pBdr>
      <w:spacing w:before="120"/>
      <w:rPr>
        <w:rFonts w:ascii="Times New Roman" w:hAnsi="Times New Roman" w:cs="Times New Roman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54C24" w14:textId="77777777" w:rsidR="00E12A90" w:rsidRPr="007B3B51" w:rsidRDefault="00E12A90" w:rsidP="00083B70">
    <w:pPr>
      <w:pBdr>
        <w:top w:val="single" w:sz="6" w:space="1" w:color="auto"/>
      </w:pBdr>
      <w:spacing w:before="120"/>
      <w:rPr>
        <w:sz w:val="16"/>
        <w:szCs w:val="16"/>
      </w:rPr>
    </w:pPr>
  </w:p>
  <w:tbl>
    <w:tblPr>
      <w:tblStyle w:val="TableGrid2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41"/>
      <w:gridCol w:w="1164"/>
      <w:gridCol w:w="3609"/>
      <w:gridCol w:w="1885"/>
      <w:gridCol w:w="827"/>
    </w:tblGrid>
    <w:tr w:rsidR="00E12A90" w:rsidRPr="007B3B51" w14:paraId="4878D4A0" w14:textId="77777777" w:rsidTr="004D24EC">
      <w:tc>
        <w:tcPr>
          <w:tcW w:w="854" w:type="pct"/>
        </w:tcPr>
        <w:p w14:paraId="4AF6E4A8" w14:textId="77777777" w:rsidR="00E12A90" w:rsidRPr="007B3B51" w:rsidRDefault="00E12A90" w:rsidP="00083B70">
          <w:pPr>
            <w:rPr>
              <w:i/>
              <w:sz w:val="16"/>
              <w:szCs w:val="16"/>
            </w:rPr>
          </w:pPr>
        </w:p>
      </w:tc>
      <w:tc>
        <w:tcPr>
          <w:tcW w:w="3688" w:type="pct"/>
          <w:gridSpan w:val="3"/>
        </w:tcPr>
        <w:p w14:paraId="7CAEEA3A" w14:textId="77777777" w:rsidR="00E12A90" w:rsidRPr="007B3B51" w:rsidRDefault="00E12A90" w:rsidP="00083B70">
          <w:pPr>
            <w:jc w:val="center"/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>Carbon Credits (Carbon Farming Initiative) (Audit Thresholds) Instrument 2025</w:t>
          </w:r>
        </w:p>
      </w:tc>
      <w:tc>
        <w:tcPr>
          <w:tcW w:w="458" w:type="pct"/>
        </w:tcPr>
        <w:p w14:paraId="5D5CB42C" w14:textId="77777777" w:rsidR="00E12A90" w:rsidRPr="007B3B51" w:rsidRDefault="00E12A90" w:rsidP="00083B70">
          <w:pPr>
            <w:jc w:val="right"/>
            <w:rPr>
              <w:sz w:val="16"/>
              <w:szCs w:val="16"/>
            </w:rPr>
          </w:pPr>
          <w:r w:rsidRPr="007B3B51">
            <w:rPr>
              <w:i/>
              <w:sz w:val="16"/>
              <w:szCs w:val="16"/>
            </w:rPr>
            <w:fldChar w:fldCharType="begin"/>
          </w:r>
          <w:r w:rsidRPr="007B3B51">
            <w:rPr>
              <w:i/>
              <w:sz w:val="16"/>
              <w:szCs w:val="16"/>
            </w:rPr>
            <w:instrText xml:space="preserve"> PAGE </w:instrText>
          </w:r>
          <w:r w:rsidRPr="007B3B51">
            <w:rPr>
              <w:i/>
              <w:sz w:val="16"/>
              <w:szCs w:val="16"/>
            </w:rPr>
            <w:fldChar w:fldCharType="separate"/>
          </w:r>
          <w:r>
            <w:rPr>
              <w:i/>
              <w:sz w:val="16"/>
              <w:szCs w:val="16"/>
            </w:rPr>
            <w:t>3</w:t>
          </w:r>
          <w:r w:rsidRPr="007B3B51">
            <w:rPr>
              <w:i/>
              <w:sz w:val="16"/>
              <w:szCs w:val="16"/>
            </w:rPr>
            <w:fldChar w:fldCharType="end"/>
          </w:r>
        </w:p>
      </w:tc>
    </w:tr>
    <w:tr w:rsidR="00E12A90" w:rsidRPr="00130F37" w14:paraId="6AD54F0E" w14:textId="77777777" w:rsidTr="004D24EC">
      <w:tc>
        <w:tcPr>
          <w:tcW w:w="1499" w:type="pct"/>
          <w:gridSpan w:val="2"/>
        </w:tcPr>
        <w:p w14:paraId="5E81D364" w14:textId="77777777" w:rsidR="00E12A90" w:rsidRPr="00130F37" w:rsidRDefault="00E12A90" w:rsidP="00083B70">
          <w:pPr>
            <w:spacing w:before="120"/>
            <w:rPr>
              <w:sz w:val="16"/>
              <w:szCs w:val="16"/>
            </w:rPr>
          </w:pPr>
        </w:p>
      </w:tc>
      <w:tc>
        <w:tcPr>
          <w:tcW w:w="1999" w:type="pct"/>
        </w:tcPr>
        <w:p w14:paraId="3597984B" w14:textId="77777777" w:rsidR="00E12A90" w:rsidRPr="00130F37" w:rsidRDefault="00E12A90" w:rsidP="00083B70">
          <w:pPr>
            <w:spacing w:before="120"/>
            <w:jc w:val="center"/>
            <w:rPr>
              <w:sz w:val="16"/>
              <w:szCs w:val="16"/>
            </w:rPr>
          </w:pPr>
        </w:p>
      </w:tc>
      <w:tc>
        <w:tcPr>
          <w:tcW w:w="1502" w:type="pct"/>
          <w:gridSpan w:val="2"/>
        </w:tcPr>
        <w:p w14:paraId="13BA3D7B" w14:textId="77777777" w:rsidR="00E12A90" w:rsidRPr="00130F37" w:rsidRDefault="00E12A90" w:rsidP="00083B70">
          <w:pPr>
            <w:spacing w:before="120"/>
            <w:jc w:val="right"/>
            <w:rPr>
              <w:sz w:val="16"/>
              <w:szCs w:val="16"/>
            </w:rPr>
          </w:pPr>
        </w:p>
      </w:tc>
    </w:tr>
  </w:tbl>
  <w:p w14:paraId="1446AED8" w14:textId="77777777" w:rsidR="00E12A90" w:rsidRDefault="00E12A90" w:rsidP="00083B70"/>
  <w:p w14:paraId="76AE5787" w14:textId="77777777" w:rsidR="00E12A90" w:rsidRPr="00083B70" w:rsidRDefault="00E12A90" w:rsidP="00083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3E4B50" w14:textId="77777777" w:rsidR="00E23B74" w:rsidRDefault="00E23B74" w:rsidP="00E12A90">
      <w:pPr>
        <w:spacing w:after="0" w:line="240" w:lineRule="auto"/>
      </w:pPr>
      <w:r>
        <w:separator/>
      </w:r>
    </w:p>
  </w:footnote>
  <w:footnote w:type="continuationSeparator" w:id="0">
    <w:p w14:paraId="53B76DD1" w14:textId="77777777" w:rsidR="00E23B74" w:rsidRDefault="00E23B74" w:rsidP="00E12A90">
      <w:pPr>
        <w:spacing w:after="0" w:line="240" w:lineRule="auto"/>
      </w:pPr>
      <w:r>
        <w:continuationSeparator/>
      </w:r>
    </w:p>
  </w:footnote>
  <w:footnote w:type="continuationNotice" w:id="1">
    <w:p w14:paraId="039C534A" w14:textId="77777777" w:rsidR="00E23B74" w:rsidRDefault="00E23B7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85146" w14:textId="77777777" w:rsidR="00E12A90" w:rsidRPr="00A26BC4" w:rsidRDefault="00E12A90" w:rsidP="00A26BC4">
    <w:pPr>
      <w:keepNext/>
      <w:keepLines/>
      <w:pBdr>
        <w:bottom w:val="single" w:sz="6" w:space="1" w:color="auto"/>
      </w:pBdr>
      <w:tabs>
        <w:tab w:val="center" w:pos="4150"/>
        <w:tab w:val="right" w:pos="8307"/>
      </w:tabs>
      <w:spacing w:after="0" w:line="160" w:lineRule="exact"/>
      <w:rPr>
        <w:rFonts w:ascii="Times New Roman" w:eastAsia="Times New Roman" w:hAnsi="Times New Roman" w:cs="Times New Roman"/>
        <w:sz w:val="16"/>
        <w:szCs w:val="20"/>
        <w:lang w:eastAsia="en-AU"/>
      </w:rPr>
    </w:pPr>
  </w:p>
  <w:p w14:paraId="5102B090" w14:textId="77777777" w:rsidR="00E12A90" w:rsidRPr="00A26BC4" w:rsidRDefault="00E12A90" w:rsidP="00A26BC4">
    <w:pPr>
      <w:keepNext/>
      <w:keepLines/>
      <w:pBdr>
        <w:bottom w:val="single" w:sz="6" w:space="1" w:color="auto"/>
      </w:pBdr>
      <w:tabs>
        <w:tab w:val="center" w:pos="4150"/>
        <w:tab w:val="right" w:pos="8307"/>
      </w:tabs>
      <w:spacing w:after="0" w:line="160" w:lineRule="exact"/>
      <w:rPr>
        <w:rFonts w:ascii="Times New Roman" w:eastAsia="Times New Roman" w:hAnsi="Times New Roman" w:cs="Times New Roman"/>
        <w:sz w:val="16"/>
        <w:szCs w:val="20"/>
        <w:lang w:eastAsia="en-AU"/>
      </w:rPr>
    </w:pPr>
  </w:p>
  <w:p w14:paraId="6F3C5EC0" w14:textId="77777777" w:rsidR="00E12A90" w:rsidRPr="00A26BC4" w:rsidRDefault="00E12A90" w:rsidP="00A26BC4">
    <w:pPr>
      <w:keepNext/>
      <w:keepLines/>
      <w:pBdr>
        <w:bottom w:val="single" w:sz="6" w:space="1" w:color="auto"/>
      </w:pBdr>
      <w:tabs>
        <w:tab w:val="center" w:pos="4150"/>
        <w:tab w:val="right" w:pos="8307"/>
      </w:tabs>
      <w:spacing w:after="0" w:line="160" w:lineRule="exact"/>
      <w:rPr>
        <w:rFonts w:ascii="Times New Roman" w:eastAsia="Times New Roman" w:hAnsi="Times New Roman" w:cs="Times New Roman"/>
        <w:sz w:val="16"/>
        <w:szCs w:val="20"/>
        <w:lang w:eastAsia="en-A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9E6E5F"/>
    <w:multiLevelType w:val="hybridMultilevel"/>
    <w:tmpl w:val="E39459F8"/>
    <w:lvl w:ilvl="0" w:tplc="45FE8F22">
      <w:start w:val="1"/>
      <w:numFmt w:val="decimal"/>
      <w:pStyle w:val="NumberedList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621ED5"/>
    <w:multiLevelType w:val="hybridMultilevel"/>
    <w:tmpl w:val="6C3A805E"/>
    <w:lvl w:ilvl="0" w:tplc="3A7C3AC2">
      <w:start w:val="1"/>
      <w:numFmt w:val="lowerLetter"/>
      <w:lvlText w:val="(%1)"/>
      <w:lvlJc w:val="left"/>
      <w:pPr>
        <w:ind w:left="177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99" w:hanging="360"/>
      </w:pPr>
    </w:lvl>
    <w:lvl w:ilvl="2" w:tplc="0C09001B" w:tentative="1">
      <w:start w:val="1"/>
      <w:numFmt w:val="lowerRoman"/>
      <w:lvlText w:val="%3."/>
      <w:lvlJc w:val="right"/>
      <w:pPr>
        <w:ind w:left="3219" w:hanging="180"/>
      </w:pPr>
    </w:lvl>
    <w:lvl w:ilvl="3" w:tplc="0C09000F" w:tentative="1">
      <w:start w:val="1"/>
      <w:numFmt w:val="decimal"/>
      <w:lvlText w:val="%4."/>
      <w:lvlJc w:val="left"/>
      <w:pPr>
        <w:ind w:left="3939" w:hanging="360"/>
      </w:pPr>
    </w:lvl>
    <w:lvl w:ilvl="4" w:tplc="0C090019" w:tentative="1">
      <w:start w:val="1"/>
      <w:numFmt w:val="lowerLetter"/>
      <w:lvlText w:val="%5."/>
      <w:lvlJc w:val="left"/>
      <w:pPr>
        <w:ind w:left="4659" w:hanging="360"/>
      </w:pPr>
    </w:lvl>
    <w:lvl w:ilvl="5" w:tplc="0C09001B" w:tentative="1">
      <w:start w:val="1"/>
      <w:numFmt w:val="lowerRoman"/>
      <w:lvlText w:val="%6."/>
      <w:lvlJc w:val="right"/>
      <w:pPr>
        <w:ind w:left="5379" w:hanging="180"/>
      </w:pPr>
    </w:lvl>
    <w:lvl w:ilvl="6" w:tplc="0C09000F" w:tentative="1">
      <w:start w:val="1"/>
      <w:numFmt w:val="decimal"/>
      <w:lvlText w:val="%7."/>
      <w:lvlJc w:val="left"/>
      <w:pPr>
        <w:ind w:left="6099" w:hanging="360"/>
      </w:pPr>
    </w:lvl>
    <w:lvl w:ilvl="7" w:tplc="0C090019" w:tentative="1">
      <w:start w:val="1"/>
      <w:numFmt w:val="lowerLetter"/>
      <w:lvlText w:val="%8."/>
      <w:lvlJc w:val="left"/>
      <w:pPr>
        <w:ind w:left="6819" w:hanging="360"/>
      </w:pPr>
    </w:lvl>
    <w:lvl w:ilvl="8" w:tplc="0C09001B" w:tentative="1">
      <w:start w:val="1"/>
      <w:numFmt w:val="lowerRoman"/>
      <w:lvlText w:val="%9."/>
      <w:lvlJc w:val="right"/>
      <w:pPr>
        <w:ind w:left="7539" w:hanging="180"/>
      </w:pPr>
    </w:lvl>
  </w:abstractNum>
  <w:num w:numId="1" w16cid:durableId="1610703119">
    <w:abstractNumId w:val="0"/>
  </w:num>
  <w:num w:numId="2" w16cid:durableId="20293322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A90"/>
    <w:rsid w:val="000B1CCF"/>
    <w:rsid w:val="0011487E"/>
    <w:rsid w:val="00342405"/>
    <w:rsid w:val="003572BE"/>
    <w:rsid w:val="0039150B"/>
    <w:rsid w:val="0055282C"/>
    <w:rsid w:val="00580CAF"/>
    <w:rsid w:val="00622F6A"/>
    <w:rsid w:val="00755937"/>
    <w:rsid w:val="00773946"/>
    <w:rsid w:val="008128BC"/>
    <w:rsid w:val="0086784C"/>
    <w:rsid w:val="00990786"/>
    <w:rsid w:val="00A20EE7"/>
    <w:rsid w:val="00A253D6"/>
    <w:rsid w:val="00AF66D7"/>
    <w:rsid w:val="00BB2108"/>
    <w:rsid w:val="00BE0EBA"/>
    <w:rsid w:val="00C3687F"/>
    <w:rsid w:val="00C85489"/>
    <w:rsid w:val="00DE1723"/>
    <w:rsid w:val="00DF2721"/>
    <w:rsid w:val="00E12A90"/>
    <w:rsid w:val="00E23B74"/>
    <w:rsid w:val="00E505B8"/>
    <w:rsid w:val="00E546DE"/>
    <w:rsid w:val="00EC5F0F"/>
    <w:rsid w:val="00F7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4EAF7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2A90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2A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2A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2A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2A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2A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2A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2A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2A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2A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2A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2A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2A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2A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2A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2A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2A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A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A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2A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2A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2A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2A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2A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2A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2A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2A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2A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2A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2A90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E12A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2A90"/>
    <w:rPr>
      <w:kern w:val="0"/>
      <w14:ligatures w14:val="none"/>
    </w:rPr>
  </w:style>
  <w:style w:type="paragraph" w:customStyle="1" w:styleId="ShortT">
    <w:name w:val="ShortT"/>
    <w:basedOn w:val="Normal"/>
    <w:next w:val="Normal"/>
    <w:qFormat/>
    <w:rsid w:val="00E12A90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lang w:eastAsia="en-AU"/>
    </w:rPr>
  </w:style>
  <w:style w:type="paragraph" w:customStyle="1" w:styleId="Tabletext">
    <w:name w:val="Tabletext"/>
    <w:aliases w:val="tt"/>
    <w:basedOn w:val="Normal"/>
    <w:rsid w:val="00E12A90"/>
    <w:pPr>
      <w:spacing w:before="60" w:after="0" w:line="240" w:lineRule="atLeast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table" w:customStyle="1" w:styleId="TableGrid2">
    <w:name w:val="Table Grid2"/>
    <w:basedOn w:val="TableNormal"/>
    <w:next w:val="TableGrid"/>
    <w:uiPriority w:val="59"/>
    <w:rsid w:val="00E12A90"/>
    <w:pPr>
      <w:spacing w:after="0" w:line="240" w:lineRule="auto"/>
    </w:pPr>
    <w:rPr>
      <w:rFonts w:ascii="Times New Roman" w:hAnsi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sectionChar">
    <w:name w:val="subsection Char"/>
    <w:aliases w:val="ss Char"/>
    <w:basedOn w:val="DefaultParagraphFont"/>
    <w:link w:val="tMain"/>
    <w:locked/>
    <w:rsid w:val="00E12A90"/>
    <w:rPr>
      <w:rFonts w:ascii="Times New Roman" w:eastAsia="Times New Roman" w:hAnsi="Times New Roman" w:cs="Times New Roman"/>
    </w:rPr>
  </w:style>
  <w:style w:type="paragraph" w:customStyle="1" w:styleId="tMain">
    <w:name w:val="t_Main"/>
    <w:aliases w:val="subsection,ss"/>
    <w:basedOn w:val="Normal"/>
    <w:link w:val="subsectionChar"/>
    <w:qFormat/>
    <w:rsid w:val="00E12A90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kern w:val="2"/>
      <w14:ligatures w14:val="standardContextual"/>
    </w:rPr>
  </w:style>
  <w:style w:type="paragraph" w:customStyle="1" w:styleId="SignCoverPageEnd">
    <w:name w:val="SignCoverPageEnd"/>
    <w:basedOn w:val="Normal"/>
    <w:next w:val="Normal"/>
    <w:rsid w:val="00E12A90"/>
    <w:pPr>
      <w:keepNext/>
      <w:pBdr>
        <w:bottom w:val="single" w:sz="4" w:space="12" w:color="auto"/>
      </w:pBdr>
      <w:tabs>
        <w:tab w:val="left" w:pos="3402"/>
      </w:tabs>
      <w:spacing w:after="0" w:line="300" w:lineRule="atLeast"/>
      <w:ind w:right="397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SignCoverPageStart">
    <w:name w:val="SignCoverPageStart"/>
    <w:basedOn w:val="Normal"/>
    <w:next w:val="Normal"/>
    <w:rsid w:val="00E12A90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E12A90"/>
    <w:pPr>
      <w:keepLines/>
      <w:tabs>
        <w:tab w:val="right" w:leader="dot" w:pos="8278"/>
      </w:tabs>
      <w:spacing w:before="40" w:after="0" w:line="240" w:lineRule="auto"/>
      <w:ind w:left="1985" w:right="567" w:hanging="567"/>
    </w:pPr>
    <w:rPr>
      <w:rFonts w:ascii="Times New Roman" w:eastAsia="Times New Roman" w:hAnsi="Times New Roman" w:cs="Times New Roman"/>
      <w:kern w:val="28"/>
      <w:sz w:val="18"/>
      <w:szCs w:val="20"/>
      <w:lang w:eastAsia="en-AU"/>
    </w:rPr>
  </w:style>
  <w:style w:type="paragraph" w:customStyle="1" w:styleId="ActHead5">
    <w:name w:val="ActHead 5"/>
    <w:aliases w:val="s"/>
    <w:basedOn w:val="Normal"/>
    <w:next w:val="tMain"/>
    <w:qFormat/>
    <w:rsid w:val="00E12A90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CharSectno">
    <w:name w:val="CharSectno"/>
    <w:basedOn w:val="DefaultParagraphFont"/>
    <w:qFormat/>
    <w:rsid w:val="00E12A90"/>
  </w:style>
  <w:style w:type="paragraph" w:customStyle="1" w:styleId="TableHeading">
    <w:name w:val="TableHeading"/>
    <w:aliases w:val="th"/>
    <w:basedOn w:val="Normal"/>
    <w:next w:val="Tabletext"/>
    <w:rsid w:val="00E12A90"/>
    <w:pPr>
      <w:keepNext/>
      <w:spacing w:before="60" w:after="0" w:line="240" w:lineRule="atLeast"/>
    </w:pPr>
    <w:rPr>
      <w:rFonts w:ascii="Times New Roman" w:eastAsia="Times New Roman" w:hAnsi="Times New Roman" w:cs="Times New Roman"/>
      <w:b/>
      <w:sz w:val="20"/>
      <w:szCs w:val="20"/>
      <w:lang w:eastAsia="en-AU"/>
    </w:rPr>
  </w:style>
  <w:style w:type="table" w:styleId="TableGrid">
    <w:name w:val="Table Grid"/>
    <w:basedOn w:val="TableNormal"/>
    <w:uiPriority w:val="59"/>
    <w:rsid w:val="00E12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E12A90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n-A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List">
    <w:name w:val="Numbered List"/>
    <w:basedOn w:val="Normal"/>
    <w:rsid w:val="00E12A90"/>
    <w:pPr>
      <w:numPr>
        <w:numId w:val="1"/>
      </w:numPr>
      <w:spacing w:after="120" w:line="240" w:lineRule="exact"/>
    </w:pPr>
    <w:rPr>
      <w:rFonts w:ascii="Arial" w:eastAsia="Calibri" w:hAnsi="Arial" w:cs="Times New Roman"/>
      <w:sz w:val="21"/>
    </w:rPr>
  </w:style>
  <w:style w:type="paragraph" w:styleId="Header">
    <w:name w:val="header"/>
    <w:basedOn w:val="Normal"/>
    <w:link w:val="HeaderChar"/>
    <w:uiPriority w:val="99"/>
    <w:unhideWhenUsed/>
    <w:rsid w:val="00E12A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2A90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888152553D164088210E03FE719BCD" ma:contentTypeVersion="829" ma:contentTypeDescription="Create a new document." ma:contentTypeScope="" ma:versionID="9d63b2818503c9ce263677a29f871a78">
  <xsd:schema xmlns:xsd="http://www.w3.org/2001/XMLSchema" xmlns:xs="http://www.w3.org/2001/XMLSchema" xmlns:p="http://schemas.microsoft.com/office/2006/metadata/properties" xmlns:ns2="35d7dce1-22dc-4c3f-bf90-aebce6a2395f" xmlns:ns3="3b0490d5-46fb-486a-a708-0c0692943f8d" xmlns:ns4="d9759c9b-00e1-4d5c-a157-b2367f50d71f" targetNamespace="http://schemas.microsoft.com/office/2006/metadata/properties" ma:root="true" ma:fieldsID="4d6ba9c2707bb8889bc9a001836721bd" ns2:_="" ns3:_="" ns4:_="">
    <xsd:import namespace="35d7dce1-22dc-4c3f-bf90-aebce6a2395f"/>
    <xsd:import namespace="3b0490d5-46fb-486a-a708-0c0692943f8d"/>
    <xsd:import namespace="d9759c9b-00e1-4d5c-a157-b2367f50d71f"/>
    <xsd:element name="properties">
      <xsd:complexType>
        <xsd:sequence>
          <xsd:element name="documentManagement">
            <xsd:complexType>
              <xsd:all>
                <xsd:element ref="ns2:jfdbf192cf3e432bae7ead6b01437832" minOccurs="0"/>
                <xsd:element ref="ns2:TaxCatchAll" minOccurs="0"/>
                <xsd:element ref="ns2:aa7cfb7b7c8a4cdc88e464a139bfbbb5" minOccurs="0"/>
                <xsd:element ref="ns2:g1c5c8a5ed744825af876dc81dccc5dd" minOccurs="0"/>
                <xsd:element ref="ns2:fbf5ba1606af44cc8a6bbbd47132b0ab" minOccurs="0"/>
                <xsd:element ref="ns2:f4c05e43aa38483aabfbb23713a55761" minOccurs="0"/>
                <xsd:element ref="ns2:c275726743ff40b1bd16afcbde5101e0" minOccurs="0"/>
                <xsd:element ref="ns2:m580224f57af48d5998ad1d627b3f8a6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2:i0f84bba906045b4af568ee102a52dcb" minOccurs="0"/>
                <xsd:element ref="ns4:SharedWithUsers" minOccurs="0"/>
                <xsd:element ref="ns4:SharedWithDetails" minOccurs="0"/>
                <xsd:element ref="ns3:MediaServiceOCR" minOccurs="0"/>
                <xsd:element ref="ns3:LegalCategory" minOccurs="0"/>
                <xsd:element ref="ns3:Significance" minOccurs="0"/>
                <xsd:element ref="ns3:lcf76f155ced4ddcb4097134ff3c332f" minOccurs="0"/>
                <xsd:element ref="ns3:Date" minOccurs="0"/>
                <xsd:element ref="ns3:Number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d7dce1-22dc-4c3f-bf90-aebce6a2395f" elementFormDefault="qualified">
    <xsd:import namespace="http://schemas.microsoft.com/office/2006/documentManagement/types"/>
    <xsd:import namespace="http://schemas.microsoft.com/office/infopath/2007/PartnerControls"/>
    <xsd:element name="jfdbf192cf3e432bae7ead6b01437832" ma:index="8" nillable="true" ma:displayName="File Keywords_0" ma:hidden="true" ma:internalName="jfdbf192cf3e432bae7ead6b01437832">
      <xsd:simpleType>
        <xsd:restriction base="dms:Note"/>
      </xsd:simpleType>
    </xsd:element>
    <xsd:element name="TaxCatchAll" ma:index="9" nillable="true" ma:displayName="Taxonomy Catch All Column" ma:hidden="true" ma:list="{258881ce-6a03-4fbe-b263-3a76663fe6a8}" ma:internalName="TaxCatchAll" ma:showField="CatchAllData" ma:web="35d7dce1-22dc-4c3f-bf90-aebce6a239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a7cfb7b7c8a4cdc88e464a139bfbbb5" ma:index="10" nillable="true" ma:displayName="Client_0" ma:hidden="true" ma:internalName="aa7cfb7b7c8a4cdc88e464a139bfbbb5">
      <xsd:simpleType>
        <xsd:restriction base="dms:Note"/>
      </xsd:simpleType>
    </xsd:element>
    <xsd:element name="g1c5c8a5ed744825af876dc81dccc5dd" ma:index="11" nillable="true" ma:displayName="State_0" ma:hidden="true" ma:internalName="g1c5c8a5ed744825af876dc81dccc5dd">
      <xsd:simpleType>
        <xsd:restriction base="dms:Note"/>
      </xsd:simpleType>
    </xsd:element>
    <xsd:element name="fbf5ba1606af44cc8a6bbbd47132b0ab" ma:index="12" nillable="true" ma:displayName="Scheme_0" ma:hidden="true" ma:internalName="fbf5ba1606af44cc8a6bbbd47132b0ab">
      <xsd:simpleType>
        <xsd:restriction base="dms:Note"/>
      </xsd:simpleType>
    </xsd:element>
    <xsd:element name="f4c05e43aa38483aabfbb23713a55761" ma:index="13" nillable="true" ma:displayName="Legislation_0" ma:hidden="true" ma:internalName="f4c05e43aa38483aabfbb23713a55761">
      <xsd:simpleType>
        <xsd:restriction base="dms:Note"/>
      </xsd:simpleType>
    </xsd:element>
    <xsd:element name="c275726743ff40b1bd16afcbde5101e0" ma:index="14" nillable="true" ma:displayName="Document Keywords_0" ma:hidden="true" ma:internalName="c275726743ff40b1bd16afcbde5101e0">
      <xsd:simpleType>
        <xsd:restriction base="dms:Note"/>
      </xsd:simpleType>
    </xsd:element>
    <xsd:element name="m580224f57af48d5998ad1d627b3f8a6" ma:index="15" nillable="true" ma:displayName="Agency_0" ma:hidden="true" ma:internalName="m580224f57af48d5998ad1d627b3f8a6">
      <xsd:simpleType>
        <xsd:restriction base="dms:Note"/>
      </xsd:simpleType>
    </xsd:element>
    <xsd:element name="i0f84bba906045b4af568ee102a52dcb" ma:index="26" nillable="true" ma:taxonomy="true" ma:internalName="i0f84bba906045b4af568ee102a52dcb" ma:taxonomyFieldName="RevIMBCS" ma:displayName="Record Class" ma:indexed="true" ma:default="511;#62414 - 7 years|ba52a501-4ded-416f-a777-e4c56841fe1b" ma:fieldId="{20f84bba-9060-45b4-af56-8ee102a52dcb}" ma:sspId="a2e065b1-f413-4592-874b-39c3f10b47c4" ma:termSetId="60518aca-4dc9-4b56-9553-af4b9ac69072" ma:anchorId="6439e56a-46d0-4d99-ad29-ecbcdfda6200" ma:open="false" ma:isKeyword="false">
      <xsd:complexType>
        <xsd:sequence>
          <xsd:element ref="pc:Terms" minOccurs="0" maxOccurs="1"/>
        </xsd:sequence>
      </xsd:complexType>
    </xsd:element>
    <xsd:element name="_dlc_DocId" ma:index="3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4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490d5-46fb-486a-a708-0c0692943f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egalCategory" ma:index="30" nillable="true" ma:displayName="Legal Category" ma:format="Dropdown" ma:internalName="LegalCategory">
      <xsd:simpleType>
        <xsd:restriction base="dms:Choice">
          <xsd:enumeration value="ANREU"/>
          <xsd:enumeration value="ERF"/>
          <xsd:enumeration value="CAC"/>
          <xsd:enumeration value="LRET"/>
          <xsd:enumeration value="SRES"/>
          <xsd:enumeration value="NGER"/>
          <xsd:enumeration value="Safeguard"/>
          <xsd:enumeration value="Method Development"/>
          <xsd:enumeration value="C&amp;E"/>
          <xsd:enumeration value="Litigation"/>
          <xsd:enumeration value="Commercial"/>
          <xsd:enumeration value="Disclosure"/>
          <xsd:enumeration value="WHS/HR/Employment"/>
          <xsd:enumeration value="Online Portal Build 2022"/>
          <xsd:enumeration value="GO"/>
          <xsd:enumeration value="CERT"/>
          <xsd:enumeration value="Other"/>
        </xsd:restriction>
      </xsd:simpleType>
    </xsd:element>
    <xsd:element name="Significance" ma:index="31" nillable="true" ma:displayName="Significance" ma:description="Use this field to identify matters with high legal risk to the Regulator" ma:format="RadioButtons" ma:internalName="Significance">
      <xsd:simpleType>
        <xsd:restriction base="dms:Choice">
          <xsd:enumeration value="High"/>
        </xsd:restriction>
      </xsd:simpleType>
    </xsd:element>
    <xsd:element name="lcf76f155ced4ddcb4097134ff3c332f" ma:index="33" nillable="true" ma:taxonomy="true" ma:internalName="lcf76f155ced4ddcb4097134ff3c332f" ma:taxonomyFieldName="MediaServiceImageTags" ma:displayName="Image Tags" ma:readOnly="false" ma:fieldId="{5cf76f15-5ced-4ddc-b409-7134ff3c332f}" ma:taxonomyMulti="true" ma:sspId="a2e065b1-f413-4592-874b-39c3f10b47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34" nillable="true" ma:displayName="Date" ma:format="DateOnly" ma:internalName="Date">
      <xsd:simpleType>
        <xsd:restriction base="dms:DateTime"/>
      </xsd:simpleType>
    </xsd:element>
    <xsd:element name="Number" ma:index="35" nillable="true" ma:displayName="Number" ma:format="Dropdown" ma:internalName="Number" ma:percentage="FALSE">
      <xsd:simpleType>
        <xsd:restriction base="dms:Number"/>
      </xsd:simpleType>
    </xsd:element>
    <xsd:element name="MediaServiceObjectDetectorVersions" ma:index="3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3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3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759c9b-00e1-4d5c-a157-b2367f50d71f" elementFormDefault="qualified">
    <xsd:import namespace="http://schemas.microsoft.com/office/2006/documentManagement/types"/>
    <xsd:import namespace="http://schemas.microsoft.com/office/infopath/2007/PartnerControls"/>
    <xsd:element name="SharedWithUsers" ma:index="2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galCategory xmlns="3b0490d5-46fb-486a-a708-0c0692943f8d" xsi:nil="true"/>
    <m580224f57af48d5998ad1d627b3f8a6 xmlns="35d7dce1-22dc-4c3f-bf90-aebce6a2395f" xsi:nil="true"/>
    <Significance xmlns="3b0490d5-46fb-486a-a708-0c0692943f8d" xsi:nil="true"/>
    <g1c5c8a5ed744825af876dc81dccc5dd xmlns="35d7dce1-22dc-4c3f-bf90-aebce6a2395f" xsi:nil="true"/>
    <Number xmlns="3b0490d5-46fb-486a-a708-0c0692943f8d" xsi:nil="true"/>
    <f4c05e43aa38483aabfbb23713a55761 xmlns="35d7dce1-22dc-4c3f-bf90-aebce6a2395f" xsi:nil="true"/>
    <aa7cfb7b7c8a4cdc88e464a139bfbbb5 xmlns="35d7dce1-22dc-4c3f-bf90-aebce6a2395f" xsi:nil="true"/>
    <Date xmlns="3b0490d5-46fb-486a-a708-0c0692943f8d" xsi:nil="true"/>
    <jfdbf192cf3e432bae7ead6b01437832 xmlns="35d7dce1-22dc-4c3f-bf90-aebce6a2395f" xsi:nil="true"/>
    <fbf5ba1606af44cc8a6bbbd47132b0ab xmlns="35d7dce1-22dc-4c3f-bf90-aebce6a2395f" xsi:nil="true"/>
    <i0f84bba906045b4af568ee102a52dcb xmlns="35d7dce1-22dc-4c3f-bf90-aebce6a2395f">
      <Terms xmlns="http://schemas.microsoft.com/office/infopath/2007/PartnerControls">
        <TermInfo xmlns="http://schemas.microsoft.com/office/infopath/2007/PartnerControls">
          <TermName xmlns="http://schemas.microsoft.com/office/infopath/2007/PartnerControls">62414 - 7 years</TermName>
          <TermId xmlns="http://schemas.microsoft.com/office/infopath/2007/PartnerControls">ba52a501-4ded-416f-a777-e4c56841fe1b</TermId>
        </TermInfo>
      </Terms>
    </i0f84bba906045b4af568ee102a52dcb>
    <c275726743ff40b1bd16afcbde5101e0 xmlns="35d7dce1-22dc-4c3f-bf90-aebce6a2395f" xsi:nil="true"/>
    <lcf76f155ced4ddcb4097134ff3c332f xmlns="3b0490d5-46fb-486a-a708-0c0692943f8d">
      <Terms xmlns="http://schemas.microsoft.com/office/infopath/2007/PartnerControls"/>
    </lcf76f155ced4ddcb4097134ff3c332f>
    <TaxCatchAll xmlns="35d7dce1-22dc-4c3f-bf90-aebce6a2395f">
      <Value>511</Value>
    </TaxCatchAll>
  </documentManagement>
</p:properties>
</file>

<file path=customXml/itemProps1.xml><?xml version="1.0" encoding="utf-8"?>
<ds:datastoreItem xmlns:ds="http://schemas.openxmlformats.org/officeDocument/2006/customXml" ds:itemID="{08DBF974-68D9-4004-B844-7B292E4E3F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032274-BFAB-406E-BCF7-33F3DD6F075F}"/>
</file>

<file path=customXml/itemProps3.xml><?xml version="1.0" encoding="utf-8"?>
<ds:datastoreItem xmlns:ds="http://schemas.openxmlformats.org/officeDocument/2006/customXml" ds:itemID="{E3269B50-D574-42A4-9594-FBFF8A30212C}"/>
</file>

<file path=customXml/itemProps4.xml><?xml version="1.0" encoding="utf-8"?>
<ds:datastoreItem xmlns:ds="http://schemas.openxmlformats.org/officeDocument/2006/customXml" ds:itemID="{613C1278-2CC0-4BA9-ABFE-958F5A71013B}"/>
</file>

<file path=customXml/itemProps5.xml><?xml version="1.0" encoding="utf-8"?>
<ds:datastoreItem xmlns:ds="http://schemas.openxmlformats.org/officeDocument/2006/customXml" ds:itemID="{1F6C720D-32A5-4319-B568-EA61B2A29A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1167</Words>
  <Characters>6655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2025-03-17T05:59:00Z</dcterms:created>
  <dcterms:modified xsi:type="dcterms:W3CDTF">2025-03-17T05:59:00Z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ER_DLM">
    <vt:lpwstr>Legal privilege</vt:lpwstr>
  </property>
  <property fmtid="{D5CDD505-2E9C-101B-9397-08002B2CF9AE}" pid="3" name="EDi_Legislation">
    <vt:lpwstr/>
  </property>
  <property fmtid="{D5CDD505-2E9C-101B-9397-08002B2CF9AE}" pid="4" name="MediaServiceImageTags">
    <vt:lpwstr/>
  </property>
  <property fmtid="{D5CDD505-2E9C-101B-9397-08002B2CF9AE}" pid="5" name="ContentTypeId">
    <vt:lpwstr>0x01010026888152553D164088210E03FE719BCD</vt:lpwstr>
  </property>
  <property fmtid="{D5CDD505-2E9C-101B-9397-08002B2CF9AE}" pid="6" name="RevIMBCS">
    <vt:lpwstr>511;#62414 - 7 years|ba52a501-4ded-416f-a777-e4c56841fe1b</vt:lpwstr>
  </property>
  <property fmtid="{D5CDD505-2E9C-101B-9397-08002B2CF9AE}" pid="7" name="CER_Client">
    <vt:lpwstr/>
  </property>
  <property fmtid="{D5CDD505-2E9C-101B-9397-08002B2CF9AE}" pid="8" name="CER_State">
    <vt:lpwstr/>
  </property>
  <property fmtid="{D5CDD505-2E9C-101B-9397-08002B2CF9AE}" pid="9" name="CER_Agency">
    <vt:lpwstr/>
  </property>
  <property fmtid="{D5CDD505-2E9C-101B-9397-08002B2CF9AE}" pid="10" name="CER_FileKeywords">
    <vt:lpwstr/>
  </property>
  <property fmtid="{D5CDD505-2E9C-101B-9397-08002B2CF9AE}" pid="11" name="CER_FileStatus">
    <vt:lpwstr>Open</vt:lpwstr>
  </property>
  <property fmtid="{D5CDD505-2E9C-101B-9397-08002B2CF9AE}" pid="12" name="EDi_DocumentKeywords">
    <vt:lpwstr/>
  </property>
  <property fmtid="{D5CDD505-2E9C-101B-9397-08002B2CF9AE}" pid="13" name="CER_FileClassification">
    <vt:lpwstr>None</vt:lpwstr>
  </property>
</Properties>
</file>