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91D1" w14:textId="7AD919E7" w:rsidR="004E0A5E" w:rsidRPr="00EE000B" w:rsidRDefault="004E0A5E" w:rsidP="00B9396C">
      <w:pPr>
        <w:pStyle w:val="LDTitle"/>
        <w:spacing w:before="360"/>
      </w:pPr>
      <w:r w:rsidRPr="00EE000B">
        <w:t xml:space="preserve">Instrument number CASA </w:t>
      </w:r>
      <w:r w:rsidR="0098013C" w:rsidRPr="00EE000B">
        <w:t>EX</w:t>
      </w:r>
      <w:r w:rsidR="004C73D0">
        <w:t>31</w:t>
      </w:r>
      <w:r w:rsidRPr="00EE000B">
        <w:t>/</w:t>
      </w:r>
      <w:r w:rsidR="00577467">
        <w:t>2</w:t>
      </w:r>
      <w:r w:rsidR="00796E5F">
        <w:t>5</w:t>
      </w:r>
    </w:p>
    <w:p w14:paraId="3103C19D" w14:textId="5DDEDAF1" w:rsidR="004E0A5E" w:rsidRPr="00EE000B" w:rsidRDefault="00EE77A7" w:rsidP="004E0A5E">
      <w:pPr>
        <w:pStyle w:val="LDBodytext"/>
        <w:rPr>
          <w:iCs/>
        </w:rPr>
      </w:pPr>
      <w:bookmarkStart w:id="0" w:name="OLE_LINK1"/>
      <w:r w:rsidRPr="008E3824">
        <w:t xml:space="preserve">I, </w:t>
      </w:r>
      <w:r>
        <w:t>ANDREAS MARCELJA</w:t>
      </w:r>
      <w:r w:rsidRPr="008E3824">
        <w:t xml:space="preserve">, </w:t>
      </w:r>
      <w:r>
        <w:t xml:space="preserve">Executive </w:t>
      </w:r>
      <w:r w:rsidRPr="008E3824">
        <w:t>Manager, Stakeholder Engagement</w:t>
      </w:r>
      <w:r w:rsidRPr="008E3824">
        <w:rPr>
          <w:iCs/>
        </w:rPr>
        <w:t>, a delegate of CASA,</w:t>
      </w:r>
      <w:r w:rsidR="004E0A5E" w:rsidRPr="00EE000B">
        <w:t xml:space="preserve"> make this instrument under regulations 11.160 </w:t>
      </w:r>
      <w:r w:rsidR="0098013C" w:rsidRPr="00EE000B">
        <w:t>and</w:t>
      </w:r>
      <w:r w:rsidR="00DA0B15" w:rsidRPr="00EE000B">
        <w:t xml:space="preserve"> </w:t>
      </w:r>
      <w:r w:rsidR="004E0A5E" w:rsidRPr="00EE000B">
        <w:t xml:space="preserve">11.205 of the </w:t>
      </w:r>
      <w:r w:rsidR="004E0A5E" w:rsidRPr="00EE000B">
        <w:rPr>
          <w:i/>
          <w:iCs/>
        </w:rPr>
        <w:t>Civil Aviation Safety Regulations 1998</w:t>
      </w:r>
      <w:r w:rsidR="004E0A5E" w:rsidRPr="00EE000B">
        <w:rPr>
          <w:iCs/>
        </w:rPr>
        <w:t>.</w:t>
      </w:r>
    </w:p>
    <w:p w14:paraId="782770D5" w14:textId="380CB2DC" w:rsidR="004E0A5E" w:rsidRPr="00EE000B" w:rsidRDefault="00406385" w:rsidP="00B9396C">
      <w:pPr>
        <w:pStyle w:val="LDSignatory"/>
        <w:spacing w:before="1080"/>
        <w:rPr>
          <w:rFonts w:ascii="Arial" w:hAnsi="Arial" w:cs="Arial"/>
          <w:b/>
        </w:rPr>
      </w:pPr>
      <w:r w:rsidRPr="00C439E0">
        <w:rPr>
          <w:rFonts w:ascii="Arial" w:hAnsi="Arial" w:cs="Arial"/>
          <w:b/>
        </w:rPr>
        <w:t>[</w:t>
      </w:r>
      <w:r w:rsidRPr="00065444">
        <w:rPr>
          <w:rFonts w:ascii="Arial" w:hAnsi="Arial" w:cs="Arial"/>
          <w:b/>
        </w:rPr>
        <w:t xml:space="preserve">Signed </w:t>
      </w:r>
      <w:r w:rsidRPr="00C439E0">
        <w:rPr>
          <w:rFonts w:ascii="Arial" w:hAnsi="Arial" w:cs="Arial"/>
          <w:b/>
        </w:rPr>
        <w:t>A. Marcelja]</w:t>
      </w:r>
    </w:p>
    <w:p w14:paraId="07AB85D7" w14:textId="77777777" w:rsidR="00796E5F" w:rsidRPr="008E3824" w:rsidRDefault="00796E5F" w:rsidP="00796E5F">
      <w:pPr>
        <w:ind w:right="648"/>
      </w:pPr>
      <w:bookmarkStart w:id="1" w:name="MakerPosition2"/>
      <w:bookmarkEnd w:id="1"/>
      <w:r>
        <w:t>Andreas Marcelja</w:t>
      </w:r>
      <w:r w:rsidRPr="008E3824">
        <w:br/>
      </w:r>
      <w:r>
        <w:t xml:space="preserve">Executive </w:t>
      </w:r>
      <w:r w:rsidRPr="008E3824">
        <w:t>Manager, Stakeholder Engagement</w:t>
      </w:r>
    </w:p>
    <w:p w14:paraId="2B08C8C6" w14:textId="5E1508F8" w:rsidR="004E0A5E" w:rsidRPr="00EE000B" w:rsidRDefault="00406385" w:rsidP="004E0A5E">
      <w:pPr>
        <w:pStyle w:val="LDDate"/>
      </w:pPr>
      <w:r>
        <w:t xml:space="preserve">18 </w:t>
      </w:r>
      <w:r w:rsidR="00796E5F">
        <w:t>March</w:t>
      </w:r>
      <w:r w:rsidR="00C730BD" w:rsidRPr="00EE000B">
        <w:t xml:space="preserve"> </w:t>
      </w:r>
      <w:r w:rsidR="004E0A5E" w:rsidRPr="00EE000B">
        <w:t>20</w:t>
      </w:r>
      <w:r w:rsidR="00577467">
        <w:t>2</w:t>
      </w:r>
      <w:r w:rsidR="00796E5F">
        <w:t>5</w:t>
      </w:r>
    </w:p>
    <w:p w14:paraId="0B0B2DB3" w14:textId="71706A59" w:rsidR="004E0A5E" w:rsidRPr="00EE000B" w:rsidRDefault="004E0A5E" w:rsidP="004E0A5E">
      <w:pPr>
        <w:pStyle w:val="LDDescription"/>
      </w:pPr>
      <w:r w:rsidRPr="00EE000B">
        <w:t xml:space="preserve">CASA </w:t>
      </w:r>
      <w:r w:rsidR="0098013C" w:rsidRPr="00EE000B">
        <w:t>EX</w:t>
      </w:r>
      <w:r w:rsidR="00E25270">
        <w:t>31</w:t>
      </w:r>
      <w:r w:rsidRPr="00EE000B">
        <w:t>/</w:t>
      </w:r>
      <w:r w:rsidR="008F3013">
        <w:t>2</w:t>
      </w:r>
      <w:r w:rsidR="000610A2">
        <w:t>5</w:t>
      </w:r>
      <w:r w:rsidRPr="00EE000B">
        <w:t> — Operations by Sport and Recreational Aircraft in Restricted Area</w:t>
      </w:r>
      <w:r w:rsidR="006C5FDE">
        <w:t xml:space="preserve"> R979A</w:t>
      </w:r>
      <w:r w:rsidRPr="00EE000B">
        <w:t xml:space="preserve"> (</w:t>
      </w:r>
      <w:r w:rsidR="006F35E0">
        <w:t>Australian International Airshow and Aerospace &amp; Defence Exposition</w:t>
      </w:r>
      <w:r w:rsidR="006C5FDE">
        <w:t>)</w:t>
      </w:r>
      <w:r w:rsidR="006F35E0">
        <w:t xml:space="preserve"> </w:t>
      </w:r>
      <w:r w:rsidR="00E57659" w:rsidRPr="00EE000B">
        <w:t>Exemption</w:t>
      </w:r>
      <w:r w:rsidR="00385BB5">
        <w:t xml:space="preserve"> </w:t>
      </w:r>
      <w:r w:rsidRPr="00EE000B">
        <w:t>20</w:t>
      </w:r>
      <w:r w:rsidR="008F3013">
        <w:t>2</w:t>
      </w:r>
      <w:r w:rsidR="000610A2">
        <w:t>5</w:t>
      </w:r>
    </w:p>
    <w:bookmarkEnd w:id="0"/>
    <w:p w14:paraId="46E4D05E" w14:textId="77777777" w:rsidR="004E0A5E" w:rsidRPr="00EE000B" w:rsidRDefault="004E0A5E" w:rsidP="004E0A5E">
      <w:pPr>
        <w:pStyle w:val="LDClauseHeading"/>
      </w:pPr>
      <w:r w:rsidRPr="00EE000B">
        <w:t>1</w:t>
      </w:r>
      <w:r w:rsidRPr="00EE000B">
        <w:tab/>
        <w:t>Name</w:t>
      </w:r>
    </w:p>
    <w:p w14:paraId="531A83A8" w14:textId="5CAF03CF" w:rsidR="004E0A5E" w:rsidRPr="00EE000B" w:rsidRDefault="004E0A5E" w:rsidP="004E0A5E">
      <w:pPr>
        <w:pStyle w:val="LDClause"/>
      </w:pPr>
      <w:r w:rsidRPr="00EE000B">
        <w:tab/>
      </w:r>
      <w:r w:rsidRPr="00EE000B">
        <w:tab/>
        <w:t xml:space="preserve">This instrument is </w:t>
      </w:r>
      <w:r w:rsidRPr="00EE000B">
        <w:rPr>
          <w:i/>
        </w:rPr>
        <w:t xml:space="preserve">CASA </w:t>
      </w:r>
      <w:r w:rsidR="00E57659" w:rsidRPr="00EE000B">
        <w:rPr>
          <w:i/>
        </w:rPr>
        <w:t>EX</w:t>
      </w:r>
      <w:r w:rsidR="00E25270">
        <w:rPr>
          <w:i/>
        </w:rPr>
        <w:t>31</w:t>
      </w:r>
      <w:r w:rsidRPr="00EE000B">
        <w:rPr>
          <w:i/>
        </w:rPr>
        <w:t>/</w:t>
      </w:r>
      <w:r w:rsidR="004674CC">
        <w:rPr>
          <w:i/>
        </w:rPr>
        <w:t>2</w:t>
      </w:r>
      <w:r w:rsidR="000610A2">
        <w:rPr>
          <w:i/>
        </w:rPr>
        <w:t>5</w:t>
      </w:r>
      <w:r w:rsidRPr="00EE000B">
        <w:rPr>
          <w:i/>
        </w:rPr>
        <w:t> — Operations by Sport and Recreational Aircraft in Restricted Area</w:t>
      </w:r>
      <w:r w:rsidR="006C5FDE">
        <w:rPr>
          <w:i/>
        </w:rPr>
        <w:t xml:space="preserve"> R979A</w:t>
      </w:r>
      <w:r w:rsidRPr="00EE000B">
        <w:rPr>
          <w:i/>
        </w:rPr>
        <w:t xml:space="preserve"> (Australian International Airshow</w:t>
      </w:r>
      <w:r w:rsidR="00705402">
        <w:rPr>
          <w:i/>
        </w:rPr>
        <w:t xml:space="preserve"> </w:t>
      </w:r>
      <w:r w:rsidR="00E10A2C">
        <w:rPr>
          <w:i/>
        </w:rPr>
        <w:t xml:space="preserve">and Aerospace &amp; Defence Exposition) </w:t>
      </w:r>
      <w:r w:rsidR="00E57659" w:rsidRPr="00EE000B">
        <w:rPr>
          <w:i/>
        </w:rPr>
        <w:t>Exemption</w:t>
      </w:r>
      <w:r w:rsidR="00385BB5">
        <w:rPr>
          <w:i/>
        </w:rPr>
        <w:t xml:space="preserve"> </w:t>
      </w:r>
      <w:r w:rsidRPr="00EE000B">
        <w:rPr>
          <w:i/>
        </w:rPr>
        <w:t>20</w:t>
      </w:r>
      <w:r w:rsidR="004674CC">
        <w:rPr>
          <w:i/>
        </w:rPr>
        <w:t>2</w:t>
      </w:r>
      <w:r w:rsidR="000610A2">
        <w:rPr>
          <w:i/>
        </w:rPr>
        <w:t>5</w:t>
      </w:r>
      <w:r w:rsidRPr="00EE000B">
        <w:t>.</w:t>
      </w:r>
    </w:p>
    <w:p w14:paraId="3B39B83F" w14:textId="77777777" w:rsidR="004E0A5E" w:rsidRPr="00EE000B" w:rsidRDefault="004E0A5E" w:rsidP="004E0A5E">
      <w:pPr>
        <w:pStyle w:val="LDClauseHeading"/>
      </w:pPr>
      <w:r w:rsidRPr="00EE000B">
        <w:t>2</w:t>
      </w:r>
      <w:r w:rsidRPr="00EE000B">
        <w:tab/>
        <w:t>Duration</w:t>
      </w:r>
    </w:p>
    <w:p w14:paraId="305E182A" w14:textId="77777777" w:rsidR="004E0A5E" w:rsidRPr="007E00F8" w:rsidRDefault="004E0A5E" w:rsidP="004E0A5E">
      <w:pPr>
        <w:pStyle w:val="LDClause"/>
      </w:pPr>
      <w:r w:rsidRPr="00EE000B">
        <w:tab/>
      </w:r>
      <w:r w:rsidRPr="00EE000B">
        <w:tab/>
      </w:r>
      <w:r w:rsidRPr="007E00F8">
        <w:t>This instrument:</w:t>
      </w:r>
    </w:p>
    <w:p w14:paraId="24D1BD7B" w14:textId="65AA77F2" w:rsidR="004E0A5E" w:rsidRPr="007E00F8" w:rsidRDefault="004E0A5E" w:rsidP="00437048">
      <w:pPr>
        <w:pStyle w:val="LDP1a0"/>
      </w:pPr>
      <w:r w:rsidRPr="007E00F8">
        <w:t>(a)</w:t>
      </w:r>
      <w:r w:rsidRPr="007E00F8">
        <w:tab/>
        <w:t xml:space="preserve">commences </w:t>
      </w:r>
      <w:r w:rsidR="001A326B">
        <w:t>at the time</w:t>
      </w:r>
      <w:r w:rsidR="00FA7F25">
        <w:t xml:space="preserve"> it is registered</w:t>
      </w:r>
      <w:r w:rsidR="00847229" w:rsidRPr="007E00F8">
        <w:t>; and</w:t>
      </w:r>
    </w:p>
    <w:p w14:paraId="1D5ED055" w14:textId="00D5CF88" w:rsidR="004E0A5E" w:rsidRPr="007E00F8" w:rsidRDefault="004E0A5E" w:rsidP="00437048">
      <w:pPr>
        <w:pStyle w:val="LDP1a0"/>
      </w:pPr>
      <w:r w:rsidRPr="007E00F8">
        <w:t>(b)</w:t>
      </w:r>
      <w:r w:rsidRPr="007E00F8">
        <w:tab/>
        <w:t xml:space="preserve">is repealed at the end of </w:t>
      </w:r>
      <w:r w:rsidR="00C550D9">
        <w:t>1 April</w:t>
      </w:r>
      <w:r w:rsidR="000F74D6">
        <w:t xml:space="preserve"> 2025</w:t>
      </w:r>
      <w:r w:rsidRPr="007E00F8">
        <w:t>.</w:t>
      </w:r>
    </w:p>
    <w:p w14:paraId="596B0CA4" w14:textId="416DF204" w:rsidR="004E0A5E" w:rsidRPr="00EE000B" w:rsidRDefault="004E0A5E" w:rsidP="004E0A5E">
      <w:pPr>
        <w:pStyle w:val="LDClauseHeading"/>
      </w:pPr>
      <w:r w:rsidRPr="00EE000B">
        <w:t>3</w:t>
      </w:r>
      <w:r w:rsidRPr="00EE000B">
        <w:tab/>
      </w:r>
      <w:r w:rsidR="008B31E5" w:rsidRPr="00EE000B">
        <w:t>Interpretation</w:t>
      </w:r>
    </w:p>
    <w:p w14:paraId="7AD0DF85" w14:textId="73B121ED" w:rsidR="004E0A5E" w:rsidRPr="00EE000B" w:rsidRDefault="004E0A5E" w:rsidP="00437048">
      <w:pPr>
        <w:pStyle w:val="LDNote"/>
      </w:pPr>
      <w:r w:rsidRPr="00EE000B" w:rsidDel="00E91026">
        <w:rPr>
          <w:i/>
          <w:color w:val="000000" w:themeColor="text1"/>
          <w:szCs w:val="20"/>
        </w:rPr>
        <w:t>Note</w:t>
      </w:r>
      <w:r w:rsidRPr="00EE000B" w:rsidDel="00E91026">
        <w:rPr>
          <w:color w:val="000000" w:themeColor="text1"/>
          <w:szCs w:val="20"/>
        </w:rPr>
        <w:t>   In this instrument</w:t>
      </w:r>
      <w:r w:rsidRPr="00EE000B">
        <w:rPr>
          <w:color w:val="000000" w:themeColor="text1"/>
          <w:szCs w:val="20"/>
        </w:rPr>
        <w:t>,</w:t>
      </w:r>
      <w:r w:rsidRPr="00EE000B" w:rsidDel="00E91026">
        <w:rPr>
          <w:color w:val="000000" w:themeColor="text1"/>
          <w:szCs w:val="20"/>
        </w:rPr>
        <w:t xml:space="preserve"> certain terms and expressions have the same meaning as they have in the</w:t>
      </w:r>
      <w:r w:rsidR="00531349" w:rsidRPr="00EE000B">
        <w:rPr>
          <w:color w:val="000000" w:themeColor="text1"/>
          <w:szCs w:val="20"/>
        </w:rPr>
        <w:t xml:space="preserve"> </w:t>
      </w:r>
      <w:r w:rsidR="00300021" w:rsidRPr="00323465">
        <w:rPr>
          <w:i/>
        </w:rPr>
        <w:t>Civil Aviation Act 1988</w:t>
      </w:r>
      <w:r w:rsidR="00300021" w:rsidRPr="00323465">
        <w:t xml:space="preserve"> and the regulations</w:t>
      </w:r>
      <w:r w:rsidRPr="00EE000B" w:rsidDel="00E91026">
        <w:rPr>
          <w:i/>
          <w:color w:val="000000" w:themeColor="text1"/>
          <w:szCs w:val="20"/>
        </w:rPr>
        <w:t>.</w:t>
      </w:r>
      <w:r w:rsidRPr="00EE000B">
        <w:rPr>
          <w:color w:val="000000" w:themeColor="text1"/>
          <w:szCs w:val="20"/>
        </w:rPr>
        <w:t xml:space="preserve"> These include</w:t>
      </w:r>
      <w:r w:rsidR="00E57659" w:rsidRPr="00EE000B">
        <w:rPr>
          <w:color w:val="000000" w:themeColor="text1"/>
          <w:szCs w:val="20"/>
        </w:rPr>
        <w:t>:</w:t>
      </w:r>
      <w:r w:rsidRPr="00EE000B">
        <w:rPr>
          <w:color w:val="000000" w:themeColor="text1"/>
          <w:szCs w:val="20"/>
        </w:rPr>
        <w:t xml:space="preserve"> </w:t>
      </w:r>
      <w:r w:rsidRPr="00EE000B">
        <w:rPr>
          <w:b/>
          <w:i/>
          <w:color w:val="000000" w:themeColor="text1"/>
          <w:szCs w:val="20"/>
        </w:rPr>
        <w:t>AIP Supplement</w:t>
      </w:r>
      <w:r w:rsidRPr="00EE000B">
        <w:rPr>
          <w:color w:val="000000" w:themeColor="text1"/>
          <w:szCs w:val="20"/>
        </w:rPr>
        <w:t xml:space="preserve">, </w:t>
      </w:r>
      <w:r w:rsidRPr="00EE000B">
        <w:rPr>
          <w:b/>
          <w:i/>
          <w:color w:val="000000" w:themeColor="text1"/>
          <w:szCs w:val="20"/>
        </w:rPr>
        <w:t xml:space="preserve">air traffic </w:t>
      </w:r>
      <w:r w:rsidRPr="00EE000B">
        <w:rPr>
          <w:b/>
          <w:i/>
          <w:szCs w:val="20"/>
        </w:rPr>
        <w:t>control</w:t>
      </w:r>
      <w:r w:rsidRPr="00EE000B">
        <w:rPr>
          <w:szCs w:val="20"/>
        </w:rPr>
        <w:t>,</w:t>
      </w:r>
      <w:r w:rsidR="00815BDA" w:rsidRPr="004323B5">
        <w:rPr>
          <w:bCs/>
          <w:iCs/>
          <w:szCs w:val="20"/>
        </w:rPr>
        <w:t xml:space="preserve"> </w:t>
      </w:r>
      <w:r w:rsidR="00815BDA" w:rsidRPr="00EE000B">
        <w:rPr>
          <w:b/>
          <w:i/>
          <w:szCs w:val="20"/>
        </w:rPr>
        <w:t>controlled airspace</w:t>
      </w:r>
      <w:r w:rsidR="00815BDA" w:rsidRPr="00EE000B">
        <w:rPr>
          <w:szCs w:val="20"/>
        </w:rPr>
        <w:t>,</w:t>
      </w:r>
      <w:r w:rsidRPr="00EE000B">
        <w:rPr>
          <w:szCs w:val="20"/>
        </w:rPr>
        <w:t xml:space="preserve"> </w:t>
      </w:r>
      <w:r w:rsidR="00944E61" w:rsidRPr="00EE000B">
        <w:rPr>
          <w:b/>
          <w:i/>
          <w:szCs w:val="20"/>
        </w:rPr>
        <w:t>flight review</w:t>
      </w:r>
      <w:r w:rsidR="00944E61" w:rsidRPr="00EE000B">
        <w:rPr>
          <w:szCs w:val="20"/>
        </w:rPr>
        <w:t xml:space="preserve">, </w:t>
      </w:r>
      <w:r w:rsidRPr="00EE000B">
        <w:rPr>
          <w:b/>
          <w:i/>
          <w:szCs w:val="20"/>
        </w:rPr>
        <w:t>NOTAM</w:t>
      </w:r>
      <w:r w:rsidR="006A7824" w:rsidRPr="00EE000B">
        <w:rPr>
          <w:szCs w:val="20"/>
        </w:rPr>
        <w:t>,</w:t>
      </w:r>
      <w:r w:rsidRPr="00EE000B" w:rsidDel="00E91026">
        <w:rPr>
          <w:szCs w:val="20"/>
        </w:rPr>
        <w:t xml:space="preserve"> </w:t>
      </w:r>
      <w:r w:rsidRPr="00EE000B" w:rsidDel="00E91026">
        <w:rPr>
          <w:b/>
          <w:i/>
          <w:color w:val="000000" w:themeColor="text1"/>
          <w:szCs w:val="20"/>
        </w:rPr>
        <w:t>pilot in command</w:t>
      </w:r>
      <w:r w:rsidR="00E4205A" w:rsidRPr="00EE000B">
        <w:rPr>
          <w:color w:val="000000" w:themeColor="text1"/>
          <w:szCs w:val="20"/>
        </w:rPr>
        <w:t>,</w:t>
      </w:r>
      <w:r w:rsidR="006A7824" w:rsidRPr="00EE000B">
        <w:rPr>
          <w:color w:val="000000" w:themeColor="text1"/>
          <w:szCs w:val="20"/>
        </w:rPr>
        <w:t xml:space="preserve"> </w:t>
      </w:r>
      <w:r w:rsidR="006A7824" w:rsidRPr="00EE000B">
        <w:rPr>
          <w:b/>
          <w:i/>
          <w:szCs w:val="20"/>
        </w:rPr>
        <w:t>pilot licence</w:t>
      </w:r>
      <w:r w:rsidR="00E4205A" w:rsidRPr="00EE000B">
        <w:rPr>
          <w:szCs w:val="20"/>
        </w:rPr>
        <w:t xml:space="preserve"> and </w:t>
      </w:r>
      <w:r w:rsidR="00E4205A" w:rsidRPr="00EE000B">
        <w:rPr>
          <w:b/>
          <w:i/>
          <w:szCs w:val="20"/>
        </w:rPr>
        <w:t>restricted area</w:t>
      </w:r>
      <w:r w:rsidRPr="00EE000B" w:rsidDel="00E91026">
        <w:rPr>
          <w:color w:val="000000" w:themeColor="text1"/>
          <w:szCs w:val="20"/>
        </w:rPr>
        <w:t>.</w:t>
      </w:r>
    </w:p>
    <w:p w14:paraId="3A1BD964" w14:textId="097F4A57" w:rsidR="004E0A5E" w:rsidRDefault="004E0A5E" w:rsidP="00870D78">
      <w:pPr>
        <w:pStyle w:val="LDClause"/>
      </w:pPr>
      <w:r w:rsidRPr="00EE000B">
        <w:tab/>
      </w:r>
      <w:r w:rsidRPr="00EE000B">
        <w:tab/>
        <w:t>In this instrument:</w:t>
      </w:r>
    </w:p>
    <w:p w14:paraId="79831889" w14:textId="615FB7BF" w:rsidR="004C0382" w:rsidRPr="007E00F8" w:rsidRDefault="004C0382" w:rsidP="00437048">
      <w:pPr>
        <w:pStyle w:val="LDdefinition"/>
        <w:rPr>
          <w:b/>
          <w:bCs/>
        </w:rPr>
      </w:pPr>
      <w:r w:rsidRPr="007E00F8">
        <w:rPr>
          <w:b/>
          <w:bCs/>
          <w:i/>
          <w:iCs/>
        </w:rPr>
        <w:t>Avalon a</w:t>
      </w:r>
      <w:r w:rsidR="001275C1" w:rsidRPr="007E00F8">
        <w:rPr>
          <w:b/>
          <w:bCs/>
          <w:i/>
          <w:iCs/>
        </w:rPr>
        <w:t>erodrome</w:t>
      </w:r>
      <w:r w:rsidR="001275C1" w:rsidRPr="004323B5">
        <w:t xml:space="preserve"> </w:t>
      </w:r>
      <w:r w:rsidRPr="007E00F8">
        <w:t>means Avalon aerodrome</w:t>
      </w:r>
      <w:r w:rsidR="001275C1" w:rsidRPr="007E00F8">
        <w:t xml:space="preserve"> (</w:t>
      </w:r>
      <w:r w:rsidR="00BD6347" w:rsidRPr="007E00F8">
        <w:t>YMAV)</w:t>
      </w:r>
      <w:r w:rsidRPr="007E00F8">
        <w:t>, aerodrome certificate CASA.ADCERT.0010.</w:t>
      </w:r>
    </w:p>
    <w:p w14:paraId="70FC9501" w14:textId="5AE78438" w:rsidR="000F3F0B" w:rsidRPr="007E00F8" w:rsidRDefault="000F3F0B" w:rsidP="000F3F0B">
      <w:pPr>
        <w:pStyle w:val="LDdefinition"/>
        <w:rPr>
          <w:color w:val="000000" w:themeColor="text1"/>
        </w:rPr>
      </w:pPr>
      <w:r w:rsidRPr="007E00F8">
        <w:rPr>
          <w:b/>
          <w:i/>
          <w:color w:val="000000" w:themeColor="text1"/>
        </w:rPr>
        <w:t>CAO 95.10 aircraft</w:t>
      </w:r>
      <w:r w:rsidRPr="007E00F8">
        <w:rPr>
          <w:color w:val="000000" w:themeColor="text1"/>
        </w:rPr>
        <w:t xml:space="preserve"> means an aircraft to which </w:t>
      </w:r>
      <w:r w:rsidRPr="007E00F8">
        <w:rPr>
          <w:i/>
          <w:color w:val="000000" w:themeColor="text1"/>
        </w:rPr>
        <w:t>Civil Aviation Order</w:t>
      </w:r>
      <w:r w:rsidR="00626C08">
        <w:rPr>
          <w:i/>
          <w:color w:val="000000" w:themeColor="text1"/>
        </w:rPr>
        <w:t xml:space="preserve"> </w:t>
      </w:r>
      <w:r w:rsidRPr="007E00F8">
        <w:rPr>
          <w:i/>
          <w:color w:val="000000" w:themeColor="text1"/>
        </w:rPr>
        <w:t xml:space="preserve">95.10 </w:t>
      </w:r>
      <w:r w:rsidRPr="007E00F8">
        <w:rPr>
          <w:color w:val="000000" w:themeColor="text1"/>
        </w:rPr>
        <w:t>applies.</w:t>
      </w:r>
    </w:p>
    <w:p w14:paraId="33F67445" w14:textId="696002B6" w:rsidR="005B3826" w:rsidRPr="007E00F8" w:rsidRDefault="005B3826" w:rsidP="005B3826">
      <w:pPr>
        <w:pStyle w:val="LDdefinition"/>
        <w:rPr>
          <w:color w:val="000000" w:themeColor="text1"/>
        </w:rPr>
      </w:pPr>
      <w:r w:rsidRPr="007E00F8">
        <w:rPr>
          <w:b/>
          <w:i/>
          <w:color w:val="000000" w:themeColor="text1"/>
        </w:rPr>
        <w:t>CAO 95.12 aircraft</w:t>
      </w:r>
      <w:r w:rsidRPr="00542382">
        <w:rPr>
          <w:bCs/>
          <w:iCs/>
          <w:color w:val="000000" w:themeColor="text1"/>
        </w:rPr>
        <w:t xml:space="preserve"> </w:t>
      </w:r>
      <w:r w:rsidRPr="007E00F8">
        <w:rPr>
          <w:color w:val="000000" w:themeColor="text1"/>
        </w:rPr>
        <w:t>means an aircraft to which Civil Aviation Order</w:t>
      </w:r>
      <w:r w:rsidR="00626C08">
        <w:rPr>
          <w:color w:val="000000" w:themeColor="text1"/>
        </w:rPr>
        <w:t xml:space="preserve"> </w:t>
      </w:r>
      <w:r w:rsidRPr="007E00F8">
        <w:rPr>
          <w:color w:val="000000" w:themeColor="text1"/>
        </w:rPr>
        <w:t>95.12 applies.</w:t>
      </w:r>
    </w:p>
    <w:p w14:paraId="526E4CE5" w14:textId="6C58D69F" w:rsidR="00D01AC8" w:rsidRPr="007E00F8" w:rsidRDefault="00D01AC8" w:rsidP="00D01AC8">
      <w:pPr>
        <w:pStyle w:val="LDdefinition"/>
        <w:rPr>
          <w:color w:val="000000" w:themeColor="text1"/>
        </w:rPr>
      </w:pPr>
      <w:r w:rsidRPr="007E00F8">
        <w:rPr>
          <w:b/>
          <w:i/>
          <w:color w:val="000000" w:themeColor="text1"/>
        </w:rPr>
        <w:t>CAO 95.12.1 aircraft</w:t>
      </w:r>
      <w:r w:rsidRPr="00542382">
        <w:rPr>
          <w:bCs/>
          <w:iCs/>
          <w:color w:val="000000" w:themeColor="text1"/>
        </w:rPr>
        <w:t xml:space="preserve"> </w:t>
      </w:r>
      <w:r w:rsidRPr="007E00F8">
        <w:rPr>
          <w:color w:val="000000" w:themeColor="text1"/>
        </w:rPr>
        <w:t>means an aircraft to which Civil Aviation Order</w:t>
      </w:r>
      <w:r w:rsidR="00626C08">
        <w:rPr>
          <w:color w:val="000000" w:themeColor="text1"/>
        </w:rPr>
        <w:t xml:space="preserve"> </w:t>
      </w:r>
      <w:r w:rsidRPr="007E00F8">
        <w:rPr>
          <w:color w:val="000000" w:themeColor="text1"/>
        </w:rPr>
        <w:t>95.12.1 applies.</w:t>
      </w:r>
    </w:p>
    <w:p w14:paraId="627328FE" w14:textId="5C9DFAF7" w:rsidR="00D01AC8" w:rsidRPr="007E00F8" w:rsidRDefault="00D01AC8" w:rsidP="00D01AC8">
      <w:pPr>
        <w:pStyle w:val="LDdefinition"/>
        <w:rPr>
          <w:color w:val="000000" w:themeColor="text1"/>
        </w:rPr>
      </w:pPr>
      <w:r w:rsidRPr="007E00F8">
        <w:rPr>
          <w:b/>
          <w:i/>
          <w:color w:val="000000" w:themeColor="text1"/>
        </w:rPr>
        <w:lastRenderedPageBreak/>
        <w:t>CAO 95.32 aircraft</w:t>
      </w:r>
      <w:r w:rsidRPr="007E00F8">
        <w:rPr>
          <w:color w:val="000000" w:themeColor="text1"/>
        </w:rPr>
        <w:t xml:space="preserve"> means an aircraft to which Civil Aviation Order</w:t>
      </w:r>
      <w:r w:rsidR="00626C08">
        <w:rPr>
          <w:color w:val="000000" w:themeColor="text1"/>
        </w:rPr>
        <w:t xml:space="preserve"> </w:t>
      </w:r>
      <w:r w:rsidRPr="007E00F8">
        <w:rPr>
          <w:color w:val="000000" w:themeColor="text1"/>
        </w:rPr>
        <w:t>95.32 applies.</w:t>
      </w:r>
    </w:p>
    <w:p w14:paraId="2599DCFF" w14:textId="6BD12893" w:rsidR="00D01AC8" w:rsidRPr="007E00F8" w:rsidRDefault="00D01AC8" w:rsidP="00D01AC8">
      <w:pPr>
        <w:pStyle w:val="LDdefinition"/>
      </w:pPr>
      <w:r w:rsidRPr="007E00F8">
        <w:rPr>
          <w:b/>
          <w:i/>
          <w:color w:val="000000" w:themeColor="text1"/>
        </w:rPr>
        <w:t>CAO 95.55 aircraft</w:t>
      </w:r>
      <w:r w:rsidRPr="007E00F8">
        <w:rPr>
          <w:color w:val="000000" w:themeColor="text1"/>
        </w:rPr>
        <w:t xml:space="preserve"> means an aircraft to which Civil Aviation Order</w:t>
      </w:r>
      <w:r w:rsidR="00626C08">
        <w:rPr>
          <w:color w:val="000000" w:themeColor="text1"/>
        </w:rPr>
        <w:t xml:space="preserve"> </w:t>
      </w:r>
      <w:r w:rsidRPr="007E00F8">
        <w:rPr>
          <w:color w:val="000000" w:themeColor="text1"/>
        </w:rPr>
        <w:t xml:space="preserve">95.55 </w:t>
      </w:r>
      <w:r w:rsidRPr="007E00F8">
        <w:t>applies.</w:t>
      </w:r>
    </w:p>
    <w:p w14:paraId="10AB6AC8" w14:textId="2887B6F4" w:rsidR="004229B8" w:rsidRPr="007E00F8" w:rsidRDefault="004229B8" w:rsidP="004C46E9">
      <w:pPr>
        <w:pStyle w:val="LDdefinition"/>
      </w:pPr>
      <w:r w:rsidRPr="007E00F8">
        <w:rPr>
          <w:b/>
          <w:bCs/>
          <w:i/>
          <w:iCs/>
        </w:rPr>
        <w:t>C</w:t>
      </w:r>
      <w:r w:rsidR="000902EF" w:rsidRPr="007E00F8">
        <w:rPr>
          <w:b/>
          <w:bCs/>
          <w:i/>
          <w:iCs/>
        </w:rPr>
        <w:t xml:space="preserve">ivil Aviation Order </w:t>
      </w:r>
      <w:r w:rsidRPr="007E00F8">
        <w:rPr>
          <w:b/>
          <w:bCs/>
          <w:i/>
          <w:iCs/>
        </w:rPr>
        <w:t>95.10</w:t>
      </w:r>
      <w:r w:rsidRPr="004323B5">
        <w:t xml:space="preserve"> </w:t>
      </w:r>
      <w:r w:rsidRPr="007E00F8">
        <w:t xml:space="preserve">means </w:t>
      </w:r>
      <w:r w:rsidRPr="007E00F8">
        <w:rPr>
          <w:i/>
          <w:iCs/>
        </w:rPr>
        <w:t>Civil Aviation Order 95.10 (Exemptions from CAR and CASR</w:t>
      </w:r>
      <w:r w:rsidR="00261657">
        <w:rPr>
          <w:i/>
          <w:iCs/>
        </w:rPr>
        <w:t> </w:t>
      </w:r>
      <w:r w:rsidRPr="007E00F8">
        <w:rPr>
          <w:i/>
          <w:iCs/>
        </w:rPr>
        <w:t>— Microlight Aeroplanes) Instrument 202</w:t>
      </w:r>
      <w:r w:rsidR="001F70AB">
        <w:rPr>
          <w:i/>
          <w:iCs/>
        </w:rPr>
        <w:t>4</w:t>
      </w:r>
      <w:r w:rsidRPr="007E00F8">
        <w:t>, as in force from time to time.</w:t>
      </w:r>
    </w:p>
    <w:p w14:paraId="6E38AB22" w14:textId="3CAD8664" w:rsidR="00762CF7" w:rsidRPr="007E00F8" w:rsidRDefault="00762CF7" w:rsidP="004E0A5E">
      <w:pPr>
        <w:pStyle w:val="LDdefinition"/>
        <w:rPr>
          <w:bCs/>
          <w:iCs/>
          <w:color w:val="000000" w:themeColor="text1"/>
        </w:rPr>
      </w:pPr>
      <w:r w:rsidRPr="007E00F8">
        <w:rPr>
          <w:b/>
          <w:i/>
          <w:color w:val="000000" w:themeColor="text1"/>
        </w:rPr>
        <w:t>C</w:t>
      </w:r>
      <w:r w:rsidR="0053758C" w:rsidRPr="007E00F8">
        <w:rPr>
          <w:b/>
          <w:i/>
          <w:color w:val="000000" w:themeColor="text1"/>
        </w:rPr>
        <w:t xml:space="preserve">ivil Aviation Order </w:t>
      </w:r>
      <w:r w:rsidRPr="007E00F8">
        <w:rPr>
          <w:b/>
          <w:i/>
          <w:color w:val="000000" w:themeColor="text1"/>
        </w:rPr>
        <w:t>95.12</w:t>
      </w:r>
      <w:r w:rsidRPr="007E00F8">
        <w:rPr>
          <w:bCs/>
          <w:i/>
          <w:color w:val="000000" w:themeColor="text1"/>
        </w:rPr>
        <w:t xml:space="preserve"> </w:t>
      </w:r>
      <w:r w:rsidRPr="007E00F8">
        <w:rPr>
          <w:bCs/>
          <w:iCs/>
          <w:color w:val="000000" w:themeColor="text1"/>
        </w:rPr>
        <w:t xml:space="preserve">means </w:t>
      </w:r>
      <w:r w:rsidRPr="007E00F8">
        <w:rPr>
          <w:bCs/>
          <w:i/>
          <w:color w:val="000000" w:themeColor="text1"/>
        </w:rPr>
        <w:t>Civil Aviation Order 95.12 (Exemptions from CAR and CASR</w:t>
      </w:r>
      <w:r w:rsidR="00261657">
        <w:rPr>
          <w:bCs/>
          <w:i/>
          <w:color w:val="000000" w:themeColor="text1"/>
        </w:rPr>
        <w:t> </w:t>
      </w:r>
      <w:r w:rsidR="004206F8" w:rsidRPr="007E00F8">
        <w:rPr>
          <w:bCs/>
          <w:i/>
          <w:color w:val="000000" w:themeColor="text1"/>
        </w:rPr>
        <w:t>— Gyroplanes Not Exceeding 250 kg) Instrument 202</w:t>
      </w:r>
      <w:r w:rsidR="00D92FB3">
        <w:rPr>
          <w:bCs/>
          <w:i/>
          <w:color w:val="000000" w:themeColor="text1"/>
        </w:rPr>
        <w:t>4</w:t>
      </w:r>
      <w:r w:rsidR="004206F8" w:rsidRPr="007E00F8">
        <w:rPr>
          <w:bCs/>
          <w:iCs/>
          <w:color w:val="000000" w:themeColor="text1"/>
        </w:rPr>
        <w:t xml:space="preserve">, </w:t>
      </w:r>
      <w:r w:rsidR="005446E0" w:rsidRPr="007E00F8">
        <w:rPr>
          <w:bCs/>
          <w:iCs/>
          <w:color w:val="000000" w:themeColor="text1"/>
        </w:rPr>
        <w:t>as in force from time to time</w:t>
      </w:r>
      <w:r w:rsidRPr="007E00F8">
        <w:rPr>
          <w:bCs/>
          <w:iCs/>
          <w:color w:val="000000" w:themeColor="text1"/>
        </w:rPr>
        <w:t>.</w:t>
      </w:r>
    </w:p>
    <w:p w14:paraId="67515EE1" w14:textId="13F8FD4A" w:rsidR="005446E0" w:rsidRPr="007E00F8" w:rsidRDefault="005446E0" w:rsidP="004E0A5E">
      <w:pPr>
        <w:pStyle w:val="LDdefinition"/>
        <w:rPr>
          <w:bCs/>
          <w:iCs/>
          <w:color w:val="000000" w:themeColor="text1"/>
        </w:rPr>
      </w:pPr>
      <w:r w:rsidRPr="007E00F8">
        <w:rPr>
          <w:b/>
          <w:i/>
          <w:color w:val="000000" w:themeColor="text1"/>
        </w:rPr>
        <w:t>C</w:t>
      </w:r>
      <w:r w:rsidR="0053758C" w:rsidRPr="007E00F8">
        <w:rPr>
          <w:b/>
          <w:i/>
          <w:color w:val="000000" w:themeColor="text1"/>
        </w:rPr>
        <w:t xml:space="preserve">ivil Aviation Order </w:t>
      </w:r>
      <w:r w:rsidRPr="007E00F8">
        <w:rPr>
          <w:b/>
          <w:i/>
          <w:color w:val="000000" w:themeColor="text1"/>
        </w:rPr>
        <w:t>95.12.1</w:t>
      </w:r>
      <w:r w:rsidRPr="00542382">
        <w:rPr>
          <w:bCs/>
          <w:iCs/>
          <w:color w:val="000000" w:themeColor="text1"/>
        </w:rPr>
        <w:t xml:space="preserve"> </w:t>
      </w:r>
      <w:r w:rsidRPr="007E00F8">
        <w:rPr>
          <w:bCs/>
          <w:iCs/>
          <w:color w:val="000000" w:themeColor="text1"/>
        </w:rPr>
        <w:t xml:space="preserve">means </w:t>
      </w:r>
      <w:r w:rsidRPr="007E00F8">
        <w:rPr>
          <w:bCs/>
          <w:i/>
          <w:color w:val="000000" w:themeColor="text1"/>
        </w:rPr>
        <w:t>Civil Aviation Order 95.12.1 (Exemptions from CAR and CASR</w:t>
      </w:r>
      <w:r w:rsidR="00B042FB">
        <w:rPr>
          <w:bCs/>
          <w:i/>
          <w:color w:val="000000" w:themeColor="text1"/>
        </w:rPr>
        <w:t> </w:t>
      </w:r>
      <w:r w:rsidRPr="007E00F8">
        <w:rPr>
          <w:bCs/>
          <w:i/>
          <w:color w:val="000000" w:themeColor="text1"/>
        </w:rPr>
        <w:t>— LSA Gyroplanes and ASRA-compliant Gyroplanes) Instrument 20</w:t>
      </w:r>
      <w:r w:rsidR="00A407C6" w:rsidRPr="007E00F8">
        <w:rPr>
          <w:bCs/>
          <w:i/>
          <w:color w:val="000000" w:themeColor="text1"/>
        </w:rPr>
        <w:t>2</w:t>
      </w:r>
      <w:r w:rsidR="00442C42">
        <w:rPr>
          <w:bCs/>
          <w:i/>
          <w:color w:val="000000" w:themeColor="text1"/>
        </w:rPr>
        <w:t>4</w:t>
      </w:r>
      <w:r w:rsidR="00A407C6" w:rsidRPr="007E00F8">
        <w:rPr>
          <w:bCs/>
          <w:iCs/>
          <w:color w:val="000000" w:themeColor="text1"/>
        </w:rPr>
        <w:t>,</w:t>
      </w:r>
      <w:r w:rsidRPr="007E00F8">
        <w:rPr>
          <w:bCs/>
          <w:iCs/>
          <w:color w:val="000000" w:themeColor="text1"/>
        </w:rPr>
        <w:t xml:space="preserve"> as in force from time to time.</w:t>
      </w:r>
    </w:p>
    <w:p w14:paraId="11FAB861" w14:textId="214660FA" w:rsidR="007B3B15" w:rsidRPr="00A65211" w:rsidRDefault="007B3B15" w:rsidP="004E0A5E">
      <w:pPr>
        <w:pStyle w:val="LDdefinition"/>
        <w:rPr>
          <w:bCs/>
          <w:color w:val="000000" w:themeColor="text1"/>
        </w:rPr>
      </w:pPr>
      <w:r w:rsidRPr="007E00F8">
        <w:rPr>
          <w:b/>
          <w:i/>
          <w:color w:val="000000" w:themeColor="text1"/>
        </w:rPr>
        <w:t>C</w:t>
      </w:r>
      <w:r w:rsidR="00AA1AE0" w:rsidRPr="007E00F8">
        <w:rPr>
          <w:b/>
          <w:i/>
          <w:color w:val="000000" w:themeColor="text1"/>
        </w:rPr>
        <w:t xml:space="preserve">ivil Aviation Order </w:t>
      </w:r>
      <w:r w:rsidRPr="007E00F8">
        <w:rPr>
          <w:b/>
          <w:i/>
          <w:color w:val="000000" w:themeColor="text1"/>
        </w:rPr>
        <w:t>95.32</w:t>
      </w:r>
      <w:r w:rsidR="00AF5CBE" w:rsidRPr="00542382">
        <w:rPr>
          <w:bCs/>
          <w:iCs/>
          <w:color w:val="000000" w:themeColor="text1"/>
        </w:rPr>
        <w:t xml:space="preserve"> </w:t>
      </w:r>
      <w:r w:rsidR="00AF5CBE" w:rsidRPr="007E00F8">
        <w:rPr>
          <w:bCs/>
          <w:iCs/>
          <w:color w:val="000000" w:themeColor="text1"/>
        </w:rPr>
        <w:t xml:space="preserve">means </w:t>
      </w:r>
      <w:r w:rsidR="00AF5CBE" w:rsidRPr="007E00F8">
        <w:rPr>
          <w:bCs/>
          <w:i/>
          <w:color w:val="000000" w:themeColor="text1"/>
        </w:rPr>
        <w:t>Civil Aviation Order</w:t>
      </w:r>
      <w:r w:rsidR="00AF5CBE" w:rsidRPr="005C096F">
        <w:rPr>
          <w:bCs/>
          <w:i/>
          <w:color w:val="000000" w:themeColor="text1"/>
        </w:rPr>
        <w:t xml:space="preserve"> </w:t>
      </w:r>
      <w:r w:rsidR="00AF5CBE" w:rsidRPr="007E00F8">
        <w:rPr>
          <w:i/>
          <w:color w:val="000000" w:themeColor="text1"/>
        </w:rPr>
        <w:t>95.32</w:t>
      </w:r>
      <w:r w:rsidR="00AF5CBE" w:rsidRPr="007E00F8">
        <w:rPr>
          <w:color w:val="000000" w:themeColor="text1"/>
        </w:rPr>
        <w:t xml:space="preserve"> </w:t>
      </w:r>
      <w:r w:rsidR="00AF5CBE" w:rsidRPr="007E00F8">
        <w:rPr>
          <w:i/>
          <w:iCs/>
          <w:color w:val="000000" w:themeColor="text1"/>
        </w:rPr>
        <w:t>(Exemptions from CAR and CASR</w:t>
      </w:r>
      <w:r w:rsidR="0001501B">
        <w:rPr>
          <w:i/>
          <w:iCs/>
          <w:color w:val="000000" w:themeColor="text1"/>
        </w:rPr>
        <w:t> </w:t>
      </w:r>
      <w:r w:rsidR="00AF5CBE" w:rsidRPr="007E00F8">
        <w:rPr>
          <w:i/>
          <w:iCs/>
          <w:color w:val="000000" w:themeColor="text1"/>
        </w:rPr>
        <w:t>— Powered Parachutes and Weight</w:t>
      </w:r>
      <w:r w:rsidR="006E26D7">
        <w:rPr>
          <w:i/>
          <w:iCs/>
          <w:color w:val="000000" w:themeColor="text1"/>
        </w:rPr>
        <w:t>-</w:t>
      </w:r>
      <w:r w:rsidR="00AF5CBE" w:rsidRPr="007E00F8">
        <w:rPr>
          <w:i/>
          <w:iCs/>
          <w:color w:val="000000" w:themeColor="text1"/>
        </w:rPr>
        <w:t>shift</w:t>
      </w:r>
      <w:r w:rsidR="006E26D7">
        <w:rPr>
          <w:i/>
          <w:iCs/>
          <w:color w:val="000000" w:themeColor="text1"/>
        </w:rPr>
        <w:t>-</w:t>
      </w:r>
      <w:r w:rsidR="00AF5CBE" w:rsidRPr="007E00F8">
        <w:rPr>
          <w:i/>
          <w:iCs/>
          <w:color w:val="000000" w:themeColor="text1"/>
        </w:rPr>
        <w:t>controlled Aeroplanes) Instrument 202</w:t>
      </w:r>
      <w:r w:rsidR="00442C42">
        <w:rPr>
          <w:i/>
          <w:iCs/>
          <w:color w:val="000000" w:themeColor="text1"/>
        </w:rPr>
        <w:t>4</w:t>
      </w:r>
      <w:r w:rsidR="005446E0" w:rsidRPr="007E00F8">
        <w:rPr>
          <w:color w:val="000000" w:themeColor="text1"/>
        </w:rPr>
        <w:t>, as in force from time to time.</w:t>
      </w:r>
    </w:p>
    <w:p w14:paraId="2A92C41D" w14:textId="60BBB774" w:rsidR="00E3689A" w:rsidRPr="007E00F8" w:rsidRDefault="00E3689A" w:rsidP="004E0A5E">
      <w:pPr>
        <w:pStyle w:val="LDdefinition"/>
        <w:rPr>
          <w:color w:val="000000" w:themeColor="text1"/>
        </w:rPr>
      </w:pPr>
      <w:r w:rsidRPr="007E00F8">
        <w:rPr>
          <w:b/>
          <w:bCs/>
          <w:i/>
          <w:color w:val="000000" w:themeColor="text1"/>
        </w:rPr>
        <w:t>C</w:t>
      </w:r>
      <w:r w:rsidR="000902EF" w:rsidRPr="007E00F8">
        <w:rPr>
          <w:b/>
          <w:bCs/>
          <w:i/>
          <w:color w:val="000000" w:themeColor="text1"/>
        </w:rPr>
        <w:t xml:space="preserve">ivil Aviation Order </w:t>
      </w:r>
      <w:r w:rsidRPr="007E00F8">
        <w:rPr>
          <w:b/>
          <w:bCs/>
          <w:i/>
          <w:color w:val="000000" w:themeColor="text1"/>
        </w:rPr>
        <w:t>95.55</w:t>
      </w:r>
      <w:r w:rsidRPr="007E00F8">
        <w:rPr>
          <w:i/>
          <w:color w:val="000000" w:themeColor="text1"/>
        </w:rPr>
        <w:t xml:space="preserve"> </w:t>
      </w:r>
      <w:r w:rsidRPr="007E00F8">
        <w:rPr>
          <w:iCs/>
          <w:color w:val="000000" w:themeColor="text1"/>
        </w:rPr>
        <w:t xml:space="preserve">means </w:t>
      </w:r>
      <w:r w:rsidRPr="007E00F8">
        <w:rPr>
          <w:i/>
          <w:color w:val="000000" w:themeColor="text1"/>
        </w:rPr>
        <w:t>Civil Aviation Order 95.55</w:t>
      </w:r>
      <w:r w:rsidRPr="007E00F8">
        <w:t xml:space="preserve"> </w:t>
      </w:r>
      <w:r w:rsidR="002F3472" w:rsidRPr="002F3472">
        <w:rPr>
          <w:i/>
          <w:iCs/>
        </w:rPr>
        <w:t>(</w:t>
      </w:r>
      <w:r w:rsidRPr="007E00F8">
        <w:rPr>
          <w:i/>
          <w:iCs/>
        </w:rPr>
        <w:t>Exemptions from CAR and CASR</w:t>
      </w:r>
      <w:r w:rsidR="00727C93">
        <w:rPr>
          <w:i/>
          <w:iCs/>
        </w:rPr>
        <w:t> </w:t>
      </w:r>
      <w:r w:rsidR="004229B8" w:rsidRPr="007E00F8">
        <w:rPr>
          <w:i/>
          <w:iCs/>
        </w:rPr>
        <w:t>— Certain Light Sport Aircraft, Lightweight Aeroplanes and Ultralight Aeroplanes) In</w:t>
      </w:r>
      <w:r w:rsidR="005446E0" w:rsidRPr="007E00F8">
        <w:rPr>
          <w:i/>
          <w:iCs/>
        </w:rPr>
        <w:t>s</w:t>
      </w:r>
      <w:r w:rsidR="004229B8" w:rsidRPr="007E00F8">
        <w:rPr>
          <w:i/>
          <w:iCs/>
        </w:rPr>
        <w:t>trument 202</w:t>
      </w:r>
      <w:r w:rsidR="00442C42">
        <w:rPr>
          <w:i/>
          <w:iCs/>
        </w:rPr>
        <w:t>4</w:t>
      </w:r>
      <w:r w:rsidR="005446E0" w:rsidRPr="007E00F8">
        <w:t>, as in force from time to time</w:t>
      </w:r>
      <w:r w:rsidR="004229B8" w:rsidRPr="007E00F8">
        <w:t>.</w:t>
      </w:r>
    </w:p>
    <w:p w14:paraId="7B2F3F67" w14:textId="77777777" w:rsidR="004E0A5E" w:rsidRPr="00EE000B" w:rsidRDefault="004E0A5E" w:rsidP="00775118">
      <w:pPr>
        <w:pStyle w:val="LDdefinition"/>
      </w:pPr>
      <w:r w:rsidRPr="007E00F8">
        <w:rPr>
          <w:b/>
          <w:i/>
        </w:rPr>
        <w:t>Operations Manager</w:t>
      </w:r>
      <w:r w:rsidRPr="007E00F8">
        <w:t xml:space="preserve"> means:</w:t>
      </w:r>
    </w:p>
    <w:p w14:paraId="5EA0473B" w14:textId="7D68642B" w:rsidR="004E0A5E" w:rsidRPr="00EE000B" w:rsidRDefault="004E0A5E" w:rsidP="004E0A5E">
      <w:pPr>
        <w:pStyle w:val="LDP1a0"/>
      </w:pPr>
      <w:r w:rsidRPr="00EE000B">
        <w:t>(a)</w:t>
      </w:r>
      <w:r w:rsidRPr="00EE000B">
        <w:tab/>
        <w:t xml:space="preserve">in relation to a relevant aircraft registered with Recreational Aviation Australia Limited, ARN 224806 — the person holding the position of </w:t>
      </w:r>
      <w:r w:rsidR="00F921F2">
        <w:t xml:space="preserve">Head of Flight Operations </w:t>
      </w:r>
      <w:r w:rsidRPr="00EE000B">
        <w:t>of the entity; or</w:t>
      </w:r>
    </w:p>
    <w:p w14:paraId="45D9832A" w14:textId="2CB22DC8" w:rsidR="004E0A5E" w:rsidRPr="00EE000B" w:rsidRDefault="004E0A5E" w:rsidP="004E0A5E">
      <w:pPr>
        <w:pStyle w:val="LDP1a0"/>
      </w:pPr>
      <w:r w:rsidRPr="00EE000B">
        <w:t>(b)</w:t>
      </w:r>
      <w:r w:rsidRPr="00EE000B">
        <w:tab/>
        <w:t xml:space="preserve">in relation to a relevant aircraft registered with </w:t>
      </w:r>
      <w:r w:rsidR="00AA1BF1">
        <w:t>Sport</w:t>
      </w:r>
      <w:r w:rsidR="000B5ACF">
        <w:t>s</w:t>
      </w:r>
      <w:r w:rsidR="00AA1BF1">
        <w:t xml:space="preserve"> Aviation Federation </w:t>
      </w:r>
      <w:r w:rsidRPr="00EE000B">
        <w:t xml:space="preserve">of Australia </w:t>
      </w:r>
      <w:r w:rsidR="007A14BD">
        <w:t>Limited</w:t>
      </w:r>
      <w:r w:rsidRPr="00EE000B">
        <w:t xml:space="preserve">, ARN 217853 — the person holding the position of </w:t>
      </w:r>
      <w:r w:rsidR="002D2206">
        <w:t xml:space="preserve">Chief Operating Officer </w:t>
      </w:r>
      <w:r w:rsidRPr="00EE000B">
        <w:t>of the entity; or</w:t>
      </w:r>
    </w:p>
    <w:p w14:paraId="4489CF34" w14:textId="72FABFEE" w:rsidR="004E0A5E" w:rsidRDefault="004E0A5E" w:rsidP="004E0A5E">
      <w:pPr>
        <w:pStyle w:val="LDP1a0"/>
      </w:pPr>
      <w:r w:rsidRPr="00EE000B">
        <w:t>(c)</w:t>
      </w:r>
      <w:r w:rsidRPr="00EE000B">
        <w:tab/>
        <w:t>in relation to a relevant aircraft registered with Australian Sport Rotorcraft Association Inc</w:t>
      </w:r>
      <w:r w:rsidR="00D11831">
        <w:t>orporated</w:t>
      </w:r>
      <w:r w:rsidRPr="00EE000B">
        <w:t>, ARN 223306 — the person holding the position of Operations Manager of the entity.</w:t>
      </w:r>
    </w:p>
    <w:p w14:paraId="01A22BA0" w14:textId="476E12E3" w:rsidR="004E0A5E" w:rsidRDefault="004E0A5E" w:rsidP="004E0A5E">
      <w:pPr>
        <w:pStyle w:val="LDdefinition"/>
        <w:rPr>
          <w:color w:val="000000" w:themeColor="text1"/>
        </w:rPr>
      </w:pPr>
      <w:r w:rsidRPr="00EE000B">
        <w:rPr>
          <w:b/>
          <w:i/>
          <w:color w:val="000000" w:themeColor="text1"/>
        </w:rPr>
        <w:t>R979A</w:t>
      </w:r>
      <w:r w:rsidRPr="00EE000B">
        <w:rPr>
          <w:color w:val="000000" w:themeColor="text1"/>
        </w:rPr>
        <w:t xml:space="preserve"> means the restricted area with that designation, declared by a NOTAM, </w:t>
      </w:r>
      <w:r w:rsidR="0023529F" w:rsidRPr="00EE000B">
        <w:rPr>
          <w:color w:val="000000" w:themeColor="text1"/>
        </w:rPr>
        <w:t xml:space="preserve">as it exists from time to time, </w:t>
      </w:r>
      <w:r w:rsidRPr="00EE000B">
        <w:rPr>
          <w:color w:val="000000" w:themeColor="text1"/>
        </w:rPr>
        <w:t>in the vicinity of Avalon aerodrome.</w:t>
      </w:r>
    </w:p>
    <w:p w14:paraId="457053CB" w14:textId="0E1583F2" w:rsidR="004E0A5E" w:rsidRPr="00EE000B" w:rsidRDefault="004E0A5E" w:rsidP="004E0A5E">
      <w:pPr>
        <w:pStyle w:val="LDdefinition"/>
        <w:rPr>
          <w:color w:val="000000" w:themeColor="text1"/>
        </w:rPr>
      </w:pPr>
      <w:r w:rsidRPr="00EE000B">
        <w:rPr>
          <w:b/>
          <w:i/>
          <w:color w:val="000000" w:themeColor="text1"/>
        </w:rPr>
        <w:t>relevant aircraft</w:t>
      </w:r>
      <w:r w:rsidRPr="00EE000B">
        <w:rPr>
          <w:color w:val="000000" w:themeColor="text1"/>
        </w:rPr>
        <w:t xml:space="preserve"> means an aircraft to which this instrument applies under section 4.</w:t>
      </w:r>
    </w:p>
    <w:p w14:paraId="46DC24C1" w14:textId="4BB6FC68" w:rsidR="004E0A5E" w:rsidRPr="007E00F8" w:rsidRDefault="004E0A5E" w:rsidP="00323223">
      <w:pPr>
        <w:pStyle w:val="LDdefinition"/>
      </w:pPr>
      <w:r w:rsidRPr="007E00F8">
        <w:rPr>
          <w:b/>
          <w:i/>
          <w:color w:val="000000" w:themeColor="text1"/>
        </w:rPr>
        <w:t>relevant airspace</w:t>
      </w:r>
      <w:r w:rsidRPr="007E00F8">
        <w:rPr>
          <w:color w:val="000000" w:themeColor="text1"/>
        </w:rPr>
        <w:t xml:space="preserve"> means </w:t>
      </w:r>
      <w:r w:rsidRPr="007E00F8">
        <w:t>Class C or D airspace in the vicinity of Avalon aerodrome.</w:t>
      </w:r>
    </w:p>
    <w:p w14:paraId="5971D8F8" w14:textId="04B43E96" w:rsidR="00D65CA7" w:rsidRPr="007E00F8" w:rsidRDefault="00D65CA7" w:rsidP="00D65CA7">
      <w:pPr>
        <w:pStyle w:val="LDNote"/>
        <w:rPr>
          <w:szCs w:val="20"/>
        </w:rPr>
      </w:pPr>
      <w:r w:rsidRPr="007E00F8">
        <w:rPr>
          <w:rFonts w:eastAsia="Calibri"/>
          <w:i/>
          <w:iCs/>
          <w:szCs w:val="20"/>
        </w:rPr>
        <w:t>Note</w:t>
      </w:r>
      <w:r w:rsidRPr="007E00F8">
        <w:rPr>
          <w:rFonts w:eastAsia="Calibri"/>
          <w:szCs w:val="20"/>
        </w:rPr>
        <w:t>   Class C and Class D airspace is determined from time to time in a legislative instrument made under regulation</w:t>
      </w:r>
      <w:r w:rsidR="00575811">
        <w:rPr>
          <w:rFonts w:eastAsia="Calibri"/>
          <w:szCs w:val="20"/>
        </w:rPr>
        <w:t xml:space="preserve"> </w:t>
      </w:r>
      <w:r w:rsidRPr="007E00F8">
        <w:rPr>
          <w:rFonts w:eastAsia="Calibri"/>
          <w:szCs w:val="20"/>
        </w:rPr>
        <w:t xml:space="preserve">5 of the </w:t>
      </w:r>
      <w:r w:rsidRPr="007E00F8">
        <w:rPr>
          <w:rFonts w:eastAsia="Calibri"/>
          <w:i/>
          <w:iCs/>
          <w:szCs w:val="20"/>
        </w:rPr>
        <w:t>Airspace Regulations 2007</w:t>
      </w:r>
      <w:r w:rsidRPr="007E00F8">
        <w:rPr>
          <w:rFonts w:eastAsia="Calibri"/>
          <w:szCs w:val="20"/>
        </w:rPr>
        <w:t xml:space="preserve">. As at the date of commencement of this instrument, the legislative instrument is </w:t>
      </w:r>
      <w:r w:rsidR="002F58F3" w:rsidRPr="007E00F8">
        <w:rPr>
          <w:rFonts w:eastAsia="Calibri"/>
          <w:i/>
          <w:iCs/>
          <w:szCs w:val="20"/>
        </w:rPr>
        <w:t>CASA OAR 1</w:t>
      </w:r>
      <w:r w:rsidR="002F58F3">
        <w:rPr>
          <w:rFonts w:eastAsia="Calibri"/>
          <w:i/>
          <w:iCs/>
          <w:szCs w:val="20"/>
        </w:rPr>
        <w:t>8</w:t>
      </w:r>
      <w:r w:rsidR="002F58F3" w:rsidRPr="007E00F8">
        <w:rPr>
          <w:rFonts w:eastAsia="Calibri"/>
          <w:i/>
          <w:iCs/>
          <w:szCs w:val="20"/>
        </w:rPr>
        <w:t>6/2</w:t>
      </w:r>
      <w:r w:rsidR="002F58F3">
        <w:rPr>
          <w:rFonts w:eastAsia="Calibri"/>
          <w:i/>
          <w:iCs/>
          <w:szCs w:val="20"/>
        </w:rPr>
        <w:t>4</w:t>
      </w:r>
      <w:r w:rsidR="002F58F3" w:rsidRPr="007E00F8">
        <w:rPr>
          <w:rFonts w:eastAsia="Calibri"/>
          <w:szCs w:val="20"/>
        </w:rPr>
        <w:t> </w:t>
      </w:r>
      <w:r w:rsidR="002F58F3" w:rsidRPr="007E00F8">
        <w:rPr>
          <w:rFonts w:eastAsia="Calibri"/>
          <w:i/>
          <w:iCs/>
          <w:szCs w:val="20"/>
        </w:rPr>
        <w:t>— Determination of Airspace and Controlled Aerodromes</w:t>
      </w:r>
      <w:r w:rsidR="00BB0449">
        <w:rPr>
          <w:rFonts w:eastAsia="Calibri"/>
          <w:i/>
          <w:iCs/>
          <w:szCs w:val="20"/>
        </w:rPr>
        <w:t>,</w:t>
      </w:r>
      <w:r w:rsidR="002F58F3" w:rsidRPr="007E00F8">
        <w:rPr>
          <w:rFonts w:eastAsia="Calibri"/>
          <w:i/>
          <w:iCs/>
          <w:szCs w:val="20"/>
        </w:rPr>
        <w:t xml:space="preserve"> Etc. (Designated Airspace Handbook) Instrument 202</w:t>
      </w:r>
      <w:r w:rsidR="002F58F3">
        <w:rPr>
          <w:rFonts w:eastAsia="Calibri"/>
          <w:i/>
          <w:iCs/>
          <w:szCs w:val="20"/>
        </w:rPr>
        <w:t>4</w:t>
      </w:r>
      <w:r w:rsidR="002F58F3" w:rsidRPr="007E00F8">
        <w:rPr>
          <w:rFonts w:eastAsia="Calibri"/>
          <w:szCs w:val="20"/>
        </w:rPr>
        <w:t xml:space="preserve"> and is available at </w:t>
      </w:r>
      <w:r w:rsidR="00BB26C1">
        <w:rPr>
          <w:rFonts w:eastAsia="Calibri"/>
          <w:szCs w:val="20"/>
        </w:rPr>
        <w:t>&lt;</w:t>
      </w:r>
      <w:r w:rsidR="002F58F3" w:rsidRPr="007E00F8">
        <w:rPr>
          <w:rFonts w:eastAsia="Calibri"/>
        </w:rPr>
        <w:t>https://www.legislation.gov.au/Details/F202</w:t>
      </w:r>
      <w:r w:rsidR="002F58F3">
        <w:rPr>
          <w:rFonts w:eastAsia="Calibri"/>
        </w:rPr>
        <w:t>4</w:t>
      </w:r>
      <w:r w:rsidR="002F58F3" w:rsidRPr="007E00F8">
        <w:rPr>
          <w:rFonts w:eastAsia="Calibri"/>
        </w:rPr>
        <w:t>L01</w:t>
      </w:r>
      <w:r w:rsidR="002F58F3">
        <w:rPr>
          <w:rFonts w:eastAsia="Calibri"/>
        </w:rPr>
        <w:t>50</w:t>
      </w:r>
      <w:r w:rsidR="002F58F3" w:rsidRPr="007E00F8">
        <w:rPr>
          <w:rFonts w:eastAsia="Calibri"/>
        </w:rPr>
        <w:t>2</w:t>
      </w:r>
      <w:r w:rsidR="00BB26C1">
        <w:rPr>
          <w:rFonts w:eastAsia="Calibri"/>
        </w:rPr>
        <w:t>&gt;</w:t>
      </w:r>
      <w:r w:rsidR="005166CA" w:rsidRPr="007E00F8">
        <w:rPr>
          <w:rFonts w:eastAsia="Calibri"/>
        </w:rPr>
        <w:t>.</w:t>
      </w:r>
    </w:p>
    <w:p w14:paraId="067AEA4B" w14:textId="77777777" w:rsidR="004E0A5E" w:rsidRPr="00EE000B" w:rsidRDefault="004E0A5E" w:rsidP="004E0A5E">
      <w:pPr>
        <w:pStyle w:val="LDClauseHeading"/>
      </w:pPr>
      <w:r w:rsidRPr="007E00F8">
        <w:t>4</w:t>
      </w:r>
      <w:r w:rsidRPr="007E00F8">
        <w:tab/>
        <w:t>Application</w:t>
      </w:r>
    </w:p>
    <w:p w14:paraId="347AE696" w14:textId="11D1C55B" w:rsidR="004E0A5E" w:rsidRPr="00EE000B" w:rsidRDefault="004E0A5E" w:rsidP="004E0A5E">
      <w:pPr>
        <w:pStyle w:val="LDClause"/>
        <w:rPr>
          <w:color w:val="000000" w:themeColor="text1"/>
        </w:rPr>
      </w:pPr>
      <w:r w:rsidRPr="00EE000B">
        <w:tab/>
      </w:r>
      <w:r w:rsidRPr="00EE000B">
        <w:tab/>
        <w:t>This instrument applies in relation to a CAO</w:t>
      </w:r>
      <w:r w:rsidR="008B0725" w:rsidRPr="00EE000B">
        <w:t xml:space="preserve"> </w:t>
      </w:r>
      <w:r w:rsidRPr="00EE000B">
        <w:t>95.10 aircraft, CAO</w:t>
      </w:r>
      <w:r w:rsidR="008B0725" w:rsidRPr="00EE000B">
        <w:t xml:space="preserve"> </w:t>
      </w:r>
      <w:r w:rsidRPr="00EE000B">
        <w:t>95.12 aircraft, CAO</w:t>
      </w:r>
      <w:r w:rsidR="004A2BDB">
        <w:t xml:space="preserve"> </w:t>
      </w:r>
      <w:r w:rsidRPr="00EE000B">
        <w:t>95.12.1 aircraft, CAO</w:t>
      </w:r>
      <w:r w:rsidR="008B0725" w:rsidRPr="00EE000B">
        <w:t xml:space="preserve"> </w:t>
      </w:r>
      <w:r w:rsidRPr="00EE000B">
        <w:t>95.32 aircraft or CAO</w:t>
      </w:r>
      <w:r w:rsidR="008B0725" w:rsidRPr="00EE000B">
        <w:t xml:space="preserve"> </w:t>
      </w:r>
      <w:r w:rsidRPr="00EE000B">
        <w:t>95.55 aircraft</w:t>
      </w:r>
      <w:r w:rsidR="0086366E">
        <w:t>.</w:t>
      </w:r>
    </w:p>
    <w:p w14:paraId="0E64C05E" w14:textId="7287BC13" w:rsidR="004E0A5E" w:rsidRPr="00EE000B" w:rsidRDefault="003D39CE" w:rsidP="004E0A5E">
      <w:pPr>
        <w:pStyle w:val="LDClauseHeading"/>
      </w:pPr>
      <w:bookmarkStart w:id="2" w:name="_Hlk955862"/>
      <w:r w:rsidRPr="00EE000B">
        <w:lastRenderedPageBreak/>
        <w:t>5</w:t>
      </w:r>
      <w:r w:rsidR="004E0A5E" w:rsidRPr="00EE000B">
        <w:tab/>
        <w:t>Exemptions — CAO 95.10 aircraft</w:t>
      </w:r>
    </w:p>
    <w:p w14:paraId="18CF9389" w14:textId="6AA51AA3" w:rsidR="0079613A" w:rsidRPr="007E00F8" w:rsidRDefault="00EB7DE7" w:rsidP="002667BD">
      <w:pPr>
        <w:pStyle w:val="LDClause"/>
      </w:pPr>
      <w:bookmarkStart w:id="3" w:name="_Hlk962844"/>
      <w:r>
        <w:tab/>
      </w:r>
      <w:r w:rsidR="009A05ED" w:rsidRPr="007E00F8">
        <w:t>(</w:t>
      </w:r>
      <w:r w:rsidR="00021D74" w:rsidRPr="007E00F8">
        <w:t>1</w:t>
      </w:r>
      <w:r w:rsidR="009A05ED" w:rsidRPr="007E00F8">
        <w:t>)</w:t>
      </w:r>
      <w:r w:rsidR="007A39FF" w:rsidRPr="007E00F8">
        <w:rPr>
          <w:i/>
          <w:iCs/>
        </w:rPr>
        <w:tab/>
      </w:r>
      <w:r w:rsidR="00843CDE" w:rsidRPr="007E00F8">
        <w:t xml:space="preserve">The operator, or pilot in command, of a CAO 95.10 aircraft is exempt from complying with the flight condition mentioned in subparagraph </w:t>
      </w:r>
      <w:r w:rsidR="00C8542F" w:rsidRPr="007E00F8">
        <w:t xml:space="preserve">10.1(h) </w:t>
      </w:r>
      <w:r w:rsidR="00843CDE" w:rsidRPr="007E00F8">
        <w:t>of Civil Aviation Order 95.10, to the extent the aircraft is flown in R979A.</w:t>
      </w:r>
    </w:p>
    <w:p w14:paraId="216FA672" w14:textId="378CE4C3" w:rsidR="007A39FF" w:rsidRPr="007E00F8" w:rsidRDefault="0079613A" w:rsidP="002667BD">
      <w:pPr>
        <w:pStyle w:val="LDClause"/>
        <w:rPr>
          <w:i/>
          <w:iCs/>
        </w:rPr>
      </w:pPr>
      <w:r w:rsidRPr="007E00F8">
        <w:tab/>
        <w:t>(2)</w:t>
      </w:r>
      <w:r w:rsidRPr="007E00F8">
        <w:tab/>
      </w:r>
      <w:r w:rsidR="00FB17E5" w:rsidRPr="007E00F8">
        <w:t xml:space="preserve">The operator, or pilot in command, of a </w:t>
      </w:r>
      <w:r w:rsidR="00FB17E5" w:rsidRPr="007E00F8">
        <w:rPr>
          <w:color w:val="000000" w:themeColor="text1"/>
        </w:rPr>
        <w:t>CAO</w:t>
      </w:r>
      <w:r w:rsidR="00646173">
        <w:rPr>
          <w:color w:val="000000" w:themeColor="text1"/>
        </w:rPr>
        <w:t xml:space="preserve"> </w:t>
      </w:r>
      <w:r w:rsidR="00FB17E5" w:rsidRPr="007E00F8">
        <w:rPr>
          <w:color w:val="000000" w:themeColor="text1"/>
        </w:rPr>
        <w:t>95.10 aircraft</w:t>
      </w:r>
      <w:r w:rsidR="00FB17E5" w:rsidRPr="007E00F8">
        <w:t xml:space="preserve"> </w:t>
      </w:r>
      <w:r w:rsidR="00FB17E5" w:rsidRPr="007E00F8">
        <w:rPr>
          <w:color w:val="000000" w:themeColor="text1"/>
        </w:rPr>
        <w:t xml:space="preserve">is exempt from complying with </w:t>
      </w:r>
      <w:r w:rsidR="00FB17E5" w:rsidRPr="007E00F8">
        <w:t xml:space="preserve">the </w:t>
      </w:r>
      <w:r w:rsidR="007A39FF" w:rsidRPr="007E00F8">
        <w:t>flight conditions mentioned in sub-subparagraph</w:t>
      </w:r>
      <w:r w:rsidR="008B0725" w:rsidRPr="007E00F8">
        <w:t xml:space="preserve"> </w:t>
      </w:r>
      <w:r w:rsidR="005D4B01" w:rsidRPr="007E00F8">
        <w:t>10.1(h)</w:t>
      </w:r>
      <w:r w:rsidR="00B1693F" w:rsidRPr="007E00F8">
        <w:t xml:space="preserve">(ii) </w:t>
      </w:r>
      <w:r w:rsidR="007A39FF" w:rsidRPr="007E00F8">
        <w:t>and paragraph</w:t>
      </w:r>
      <w:r w:rsidR="008B0725" w:rsidRPr="007E00F8">
        <w:t xml:space="preserve"> </w:t>
      </w:r>
      <w:r w:rsidR="00B1693F" w:rsidRPr="007E00F8">
        <w:t>10.2</w:t>
      </w:r>
      <w:r w:rsidR="007A39FF" w:rsidRPr="007E00F8">
        <w:t xml:space="preserve"> of </w:t>
      </w:r>
      <w:r w:rsidR="007A39FF" w:rsidRPr="007E00F8">
        <w:rPr>
          <w:color w:val="000000" w:themeColor="text1"/>
        </w:rPr>
        <w:t>Civil Aviation Order</w:t>
      </w:r>
      <w:r w:rsidR="008B0725" w:rsidRPr="007E00F8">
        <w:rPr>
          <w:color w:val="000000" w:themeColor="text1"/>
        </w:rPr>
        <w:t xml:space="preserve"> </w:t>
      </w:r>
      <w:r w:rsidR="007A39FF" w:rsidRPr="007E00F8">
        <w:t>95.10</w:t>
      </w:r>
      <w:r w:rsidR="007A39FF" w:rsidRPr="007E00F8">
        <w:rPr>
          <w:color w:val="000000" w:themeColor="text1"/>
        </w:rPr>
        <w:t xml:space="preserve">, </w:t>
      </w:r>
      <w:r w:rsidR="007A39FF" w:rsidRPr="007E00F8">
        <w:t>to the extent the aircraft is flown in the relevant airspace</w:t>
      </w:r>
      <w:r w:rsidR="00F63EAE" w:rsidRPr="007E00F8">
        <w:t xml:space="preserve"> or </w:t>
      </w:r>
      <w:r w:rsidR="00480904" w:rsidRPr="007E00F8">
        <w:t>R979A</w:t>
      </w:r>
      <w:r w:rsidR="007A39FF" w:rsidRPr="007E00F8">
        <w:t>.</w:t>
      </w:r>
    </w:p>
    <w:bookmarkEnd w:id="3"/>
    <w:p w14:paraId="1681C00B" w14:textId="30F91179" w:rsidR="004E0A5E" w:rsidRPr="007E00F8" w:rsidRDefault="004E0A5E" w:rsidP="002667BD">
      <w:pPr>
        <w:pStyle w:val="LDClause"/>
      </w:pPr>
      <w:r w:rsidRPr="007E00F8">
        <w:tab/>
        <w:t>(</w:t>
      </w:r>
      <w:r w:rsidR="00A7094F" w:rsidRPr="007E00F8">
        <w:t>3</w:t>
      </w:r>
      <w:r w:rsidRPr="007E00F8">
        <w:t>)</w:t>
      </w:r>
      <w:r w:rsidRPr="007E00F8">
        <w:tab/>
        <w:t xml:space="preserve">If </w:t>
      </w:r>
      <w:r w:rsidR="004F3929" w:rsidRPr="007E00F8">
        <w:t>a person</w:t>
      </w:r>
      <w:r w:rsidRPr="007E00F8">
        <w:t xml:space="preserve"> has an obligation under the exempted provisions</w:t>
      </w:r>
      <w:r w:rsidR="00775A4E" w:rsidRPr="007E00F8">
        <w:t xml:space="preserve"> mentioned in subsection</w:t>
      </w:r>
      <w:r w:rsidR="001A2AED">
        <w:t xml:space="preserve"> </w:t>
      </w:r>
      <w:r w:rsidR="00775A4E" w:rsidRPr="007E00F8">
        <w:t>(</w:t>
      </w:r>
      <w:r w:rsidR="00A7094F" w:rsidRPr="007E00F8">
        <w:t>8</w:t>
      </w:r>
      <w:r w:rsidR="00775A4E" w:rsidRPr="007E00F8">
        <w:t>)</w:t>
      </w:r>
      <w:r w:rsidRPr="007E00F8">
        <w:t xml:space="preserve"> in relation to </w:t>
      </w:r>
      <w:r w:rsidR="00A72403" w:rsidRPr="007E00F8">
        <w:t xml:space="preserve">a </w:t>
      </w:r>
      <w:r w:rsidR="00A72403" w:rsidRPr="007E00F8">
        <w:rPr>
          <w:color w:val="000000" w:themeColor="text1"/>
        </w:rPr>
        <w:t>CAO</w:t>
      </w:r>
      <w:r w:rsidR="008B0725" w:rsidRPr="007E00F8">
        <w:rPr>
          <w:color w:val="000000" w:themeColor="text1"/>
        </w:rPr>
        <w:t xml:space="preserve"> </w:t>
      </w:r>
      <w:r w:rsidR="00A72403" w:rsidRPr="007E00F8">
        <w:rPr>
          <w:color w:val="000000" w:themeColor="text1"/>
        </w:rPr>
        <w:t xml:space="preserve">95.10 </w:t>
      </w:r>
      <w:r w:rsidRPr="007E00F8">
        <w:t>aircraft, w</w:t>
      </w:r>
      <w:r w:rsidRPr="007E00F8">
        <w:rPr>
          <w:color w:val="000000" w:themeColor="text1"/>
        </w:rPr>
        <w:t>hile operating it in R979A,</w:t>
      </w:r>
      <w:r w:rsidR="007C1DC3" w:rsidRPr="007E00F8">
        <w:rPr>
          <w:color w:val="000000" w:themeColor="text1"/>
        </w:rPr>
        <w:t xml:space="preserve"> </w:t>
      </w:r>
      <w:r w:rsidRPr="007E00F8">
        <w:t xml:space="preserve">the </w:t>
      </w:r>
      <w:r w:rsidR="004F3929" w:rsidRPr="007E00F8">
        <w:t xml:space="preserve">person </w:t>
      </w:r>
      <w:r w:rsidRPr="007E00F8">
        <w:t>is exempt from complying with the obligation.</w:t>
      </w:r>
    </w:p>
    <w:p w14:paraId="0AB11787" w14:textId="3330E93A" w:rsidR="004E0A5E" w:rsidRPr="007E00F8" w:rsidRDefault="004E0A5E" w:rsidP="002667BD">
      <w:pPr>
        <w:pStyle w:val="LDClause"/>
        <w:rPr>
          <w:color w:val="000000" w:themeColor="text1"/>
        </w:rPr>
      </w:pPr>
      <w:r w:rsidRPr="007E00F8">
        <w:tab/>
        <w:t>(</w:t>
      </w:r>
      <w:r w:rsidR="00050116" w:rsidRPr="007E00F8">
        <w:t>4</w:t>
      </w:r>
      <w:r w:rsidRPr="007E00F8">
        <w:t>)</w:t>
      </w:r>
      <w:r w:rsidRPr="007E00F8">
        <w:tab/>
      </w:r>
      <w:r w:rsidRPr="007E00F8">
        <w:rPr>
          <w:color w:val="000000" w:themeColor="text1"/>
        </w:rPr>
        <w:t>The pilot</w:t>
      </w:r>
      <w:r w:rsidR="004F3929" w:rsidRPr="007E00F8">
        <w:rPr>
          <w:color w:val="000000" w:themeColor="text1"/>
        </w:rPr>
        <w:t xml:space="preserve"> in command of a CAO</w:t>
      </w:r>
      <w:r w:rsidR="008B0725" w:rsidRPr="007E00F8">
        <w:rPr>
          <w:color w:val="000000" w:themeColor="text1"/>
        </w:rPr>
        <w:t xml:space="preserve"> </w:t>
      </w:r>
      <w:r w:rsidR="004F3929" w:rsidRPr="007E00F8">
        <w:rPr>
          <w:color w:val="000000" w:themeColor="text1"/>
        </w:rPr>
        <w:t>95.10 aircraft</w:t>
      </w:r>
      <w:r w:rsidRPr="007E00F8">
        <w:rPr>
          <w:color w:val="000000" w:themeColor="text1"/>
        </w:rPr>
        <w:t xml:space="preserve"> is exempt from complying with Part</w:t>
      </w:r>
      <w:r w:rsidR="00B32071">
        <w:rPr>
          <w:color w:val="000000" w:themeColor="text1"/>
        </w:rPr>
        <w:t xml:space="preserve"> </w:t>
      </w:r>
      <w:r w:rsidRPr="007E00F8">
        <w:rPr>
          <w:color w:val="000000" w:themeColor="text1"/>
        </w:rPr>
        <w:t>61 of CASR in relation to the pilot’s operation of the aircraft in R979A.</w:t>
      </w:r>
    </w:p>
    <w:p w14:paraId="5F92EE59" w14:textId="3CA0430C" w:rsidR="000262BF" w:rsidRPr="007E00F8" w:rsidRDefault="000262BF" w:rsidP="002667BD">
      <w:pPr>
        <w:pStyle w:val="LDClause"/>
        <w:rPr>
          <w:color w:val="000000" w:themeColor="text1"/>
        </w:rPr>
      </w:pPr>
      <w:r w:rsidRPr="007E00F8">
        <w:rPr>
          <w:color w:val="000000" w:themeColor="text1"/>
        </w:rPr>
        <w:tab/>
        <w:t>(</w:t>
      </w:r>
      <w:r w:rsidR="00050116" w:rsidRPr="007E00F8">
        <w:rPr>
          <w:color w:val="000000" w:themeColor="text1"/>
        </w:rPr>
        <w:t>5</w:t>
      </w:r>
      <w:r w:rsidRPr="007E00F8">
        <w:rPr>
          <w:color w:val="000000" w:themeColor="text1"/>
        </w:rPr>
        <w:t>)</w:t>
      </w:r>
      <w:r w:rsidRPr="007E00F8">
        <w:rPr>
          <w:color w:val="000000" w:themeColor="text1"/>
        </w:rPr>
        <w:tab/>
        <w:t xml:space="preserve">The pilot </w:t>
      </w:r>
      <w:r w:rsidR="00874AE4" w:rsidRPr="007E00F8">
        <w:rPr>
          <w:color w:val="000000" w:themeColor="text1"/>
        </w:rPr>
        <w:t>in command of a CAO</w:t>
      </w:r>
      <w:r w:rsidR="008B0725" w:rsidRPr="007E00F8">
        <w:rPr>
          <w:color w:val="000000" w:themeColor="text1"/>
        </w:rPr>
        <w:t xml:space="preserve"> </w:t>
      </w:r>
      <w:r w:rsidR="00874AE4" w:rsidRPr="007E00F8">
        <w:rPr>
          <w:color w:val="000000" w:themeColor="text1"/>
        </w:rPr>
        <w:t xml:space="preserve">95.10 aircraft </w:t>
      </w:r>
      <w:r w:rsidRPr="007E00F8">
        <w:rPr>
          <w:color w:val="000000" w:themeColor="text1"/>
        </w:rPr>
        <w:t>is exempt from complying with paragraph</w:t>
      </w:r>
      <w:r w:rsidR="008B0725" w:rsidRPr="007E00F8">
        <w:rPr>
          <w:color w:val="000000" w:themeColor="text1"/>
        </w:rPr>
        <w:t xml:space="preserve"> </w:t>
      </w:r>
      <w:r w:rsidRPr="007E00F8">
        <w:rPr>
          <w:color w:val="000000" w:themeColor="text1"/>
        </w:rPr>
        <w:t>200.025(b) and subparagraph</w:t>
      </w:r>
      <w:r w:rsidR="008B0725" w:rsidRPr="007E00F8">
        <w:rPr>
          <w:color w:val="000000" w:themeColor="text1"/>
        </w:rPr>
        <w:t xml:space="preserve"> </w:t>
      </w:r>
      <w:r w:rsidRPr="007E00F8">
        <w:rPr>
          <w:color w:val="000000" w:themeColor="text1"/>
        </w:rPr>
        <w:t>200.030(c)(ii) of CASR</w:t>
      </w:r>
      <w:bookmarkStart w:id="4" w:name="_Hlk186591"/>
      <w:r w:rsidR="00E57659" w:rsidRPr="007E00F8">
        <w:rPr>
          <w:color w:val="000000" w:themeColor="text1"/>
        </w:rPr>
        <w:t xml:space="preserve"> in relation to the pilot’s operation of the aircraft in R979A</w:t>
      </w:r>
      <w:r w:rsidRPr="007E00F8">
        <w:rPr>
          <w:color w:val="000000" w:themeColor="text1"/>
        </w:rPr>
        <w:t xml:space="preserve">, to the extent the relevant sport aviation body’s operations manual does not allow the pilot to operate the aircraft in </w:t>
      </w:r>
      <w:r w:rsidR="003A0F25" w:rsidRPr="007E00F8">
        <w:rPr>
          <w:color w:val="000000" w:themeColor="text1"/>
        </w:rPr>
        <w:t>R979A.</w:t>
      </w:r>
      <w:bookmarkEnd w:id="4"/>
    </w:p>
    <w:p w14:paraId="46E04BFE" w14:textId="5E5EFCF1" w:rsidR="004E0A5E" w:rsidRPr="007E00F8" w:rsidRDefault="004E0A5E" w:rsidP="002667BD">
      <w:pPr>
        <w:pStyle w:val="LDClause"/>
      </w:pPr>
      <w:r w:rsidRPr="007E00F8">
        <w:tab/>
        <w:t>(</w:t>
      </w:r>
      <w:r w:rsidR="007E78BD" w:rsidRPr="007E00F8">
        <w:t>6</w:t>
      </w:r>
      <w:r w:rsidRPr="007E00F8">
        <w:t>)</w:t>
      </w:r>
      <w:r w:rsidRPr="007E00F8">
        <w:tab/>
      </w:r>
      <w:r w:rsidR="00760B4F" w:rsidRPr="007E00F8">
        <w:t>T</w:t>
      </w:r>
      <w:r w:rsidRPr="007E00F8">
        <w:t>he exemptions stated in subsection</w:t>
      </w:r>
      <w:r w:rsidR="00094F60" w:rsidRPr="007E00F8">
        <w:t>s</w:t>
      </w:r>
      <w:r w:rsidR="00317523" w:rsidRPr="007E00F8">
        <w:t xml:space="preserve"> </w:t>
      </w:r>
      <w:r w:rsidRPr="007E00F8">
        <w:t>(</w:t>
      </w:r>
      <w:r w:rsidR="00050116" w:rsidRPr="007E00F8">
        <w:t>3</w:t>
      </w:r>
      <w:r w:rsidRPr="007E00F8">
        <w:t xml:space="preserve">) </w:t>
      </w:r>
      <w:r w:rsidR="00094F60" w:rsidRPr="007E00F8">
        <w:t xml:space="preserve">to </w:t>
      </w:r>
      <w:r w:rsidRPr="007E00F8">
        <w:t>(</w:t>
      </w:r>
      <w:r w:rsidR="00050116" w:rsidRPr="007E00F8">
        <w:t>5</w:t>
      </w:r>
      <w:r w:rsidRPr="007E00F8">
        <w:t xml:space="preserve">) are subject to the condition that the </w:t>
      </w:r>
      <w:r w:rsidR="000E3D6F" w:rsidRPr="007E00F8">
        <w:t xml:space="preserve">person granted the exemption </w:t>
      </w:r>
      <w:r w:rsidRPr="007E00F8">
        <w:t>complies with the conditions stated in subsections</w:t>
      </w:r>
      <w:r w:rsidR="00317523" w:rsidRPr="007E00F8">
        <w:t xml:space="preserve"> </w:t>
      </w:r>
      <w:r w:rsidR="004D78DC" w:rsidRPr="007E00F8">
        <w:t xml:space="preserve">9 to 11 </w:t>
      </w:r>
      <w:r w:rsidRPr="007E00F8">
        <w:t xml:space="preserve">of </w:t>
      </w:r>
      <w:r w:rsidRPr="007E00F8">
        <w:rPr>
          <w:iCs/>
          <w:color w:val="000000" w:themeColor="text1"/>
        </w:rPr>
        <w:t>Civil Aviation Order</w:t>
      </w:r>
      <w:r w:rsidR="00317523" w:rsidRPr="007E00F8">
        <w:rPr>
          <w:iCs/>
          <w:color w:val="000000" w:themeColor="text1"/>
        </w:rPr>
        <w:t xml:space="preserve"> </w:t>
      </w:r>
      <w:r w:rsidRPr="007E00F8">
        <w:rPr>
          <w:iCs/>
        </w:rPr>
        <w:t>95.10</w:t>
      </w:r>
      <w:r w:rsidRPr="007E00F8">
        <w:t xml:space="preserve">, </w:t>
      </w:r>
      <w:r w:rsidR="0023529F" w:rsidRPr="007E00F8">
        <w:t xml:space="preserve">other than </w:t>
      </w:r>
      <w:r w:rsidR="00775A4E" w:rsidRPr="007E00F8">
        <w:t>subparagraph</w:t>
      </w:r>
      <w:r w:rsidR="00574930">
        <w:t> </w:t>
      </w:r>
      <w:r w:rsidR="00635609" w:rsidRPr="007E00F8">
        <w:t>10.1(h)</w:t>
      </w:r>
      <w:r w:rsidR="0023529F" w:rsidRPr="007E00F8">
        <w:t xml:space="preserve">, </w:t>
      </w:r>
      <w:r w:rsidRPr="007E00F8">
        <w:t xml:space="preserve">to the extent the conditions apply to the </w:t>
      </w:r>
      <w:r w:rsidR="000E3D6F" w:rsidRPr="007E00F8">
        <w:t>person</w:t>
      </w:r>
      <w:r w:rsidRPr="007E00F8">
        <w:t>.</w:t>
      </w:r>
    </w:p>
    <w:p w14:paraId="25D020B9" w14:textId="456A5BFE" w:rsidR="004E0A5E" w:rsidRPr="007E00F8" w:rsidRDefault="004E0A5E" w:rsidP="002667BD">
      <w:pPr>
        <w:pStyle w:val="LDClause"/>
      </w:pPr>
      <w:r w:rsidRPr="007E00F8">
        <w:tab/>
        <w:t>(</w:t>
      </w:r>
      <w:r w:rsidR="00E05965" w:rsidRPr="007E00F8">
        <w:t>7</w:t>
      </w:r>
      <w:r w:rsidRPr="007E00F8">
        <w:t>)</w:t>
      </w:r>
      <w:r w:rsidRPr="007E00F8">
        <w:tab/>
      </w:r>
      <w:r w:rsidR="00A74886" w:rsidRPr="007E00F8">
        <w:t>T</w:t>
      </w:r>
      <w:r w:rsidRPr="007E00F8">
        <w:t xml:space="preserve">he exemptions </w:t>
      </w:r>
      <w:r w:rsidR="00A74886" w:rsidRPr="007E00F8">
        <w:t>stated in subsections</w:t>
      </w:r>
      <w:r w:rsidR="00317523" w:rsidRPr="007E00F8">
        <w:t xml:space="preserve"> </w:t>
      </w:r>
      <w:r w:rsidR="00A74886" w:rsidRPr="007E00F8">
        <w:t>(1) to (</w:t>
      </w:r>
      <w:r w:rsidR="007E78BD" w:rsidRPr="007E00F8">
        <w:t>5</w:t>
      </w:r>
      <w:r w:rsidR="00A74886" w:rsidRPr="007E00F8">
        <w:t xml:space="preserve">) </w:t>
      </w:r>
      <w:r w:rsidRPr="007E00F8">
        <w:t>are subject to the conditions stated in Schedule 1</w:t>
      </w:r>
      <w:r w:rsidR="004F3929" w:rsidRPr="007E00F8">
        <w:t>, to the extent the conditions apply to the person granted the exemptions</w:t>
      </w:r>
      <w:r w:rsidRPr="007E00F8">
        <w:t>.</w:t>
      </w:r>
    </w:p>
    <w:p w14:paraId="3373E9E4" w14:textId="11C92B1A" w:rsidR="004E0A5E" w:rsidRPr="007E00F8" w:rsidRDefault="004E0A5E" w:rsidP="00A640A9">
      <w:pPr>
        <w:pStyle w:val="LDClause"/>
      </w:pPr>
      <w:r w:rsidRPr="007E00F8">
        <w:tab/>
        <w:t>(</w:t>
      </w:r>
      <w:r w:rsidR="00E05965" w:rsidRPr="007E00F8">
        <w:t>8</w:t>
      </w:r>
      <w:r w:rsidRPr="007E00F8">
        <w:t>)</w:t>
      </w:r>
      <w:r w:rsidRPr="007E00F8">
        <w:tab/>
      </w:r>
      <w:r w:rsidR="00B93602" w:rsidRPr="007E00F8">
        <w:t>For subsection</w:t>
      </w:r>
      <w:r w:rsidR="00317523" w:rsidRPr="007E00F8">
        <w:t xml:space="preserve"> </w:t>
      </w:r>
      <w:r w:rsidR="00B93602" w:rsidRPr="007E00F8">
        <w:t>(</w:t>
      </w:r>
      <w:r w:rsidR="004831E5" w:rsidRPr="007E00F8">
        <w:t>3</w:t>
      </w:r>
      <w:r w:rsidR="00B93602" w:rsidRPr="007E00F8">
        <w:t xml:space="preserve">), the </w:t>
      </w:r>
      <w:r w:rsidRPr="007E00F8">
        <w:rPr>
          <w:b/>
          <w:i/>
        </w:rPr>
        <w:t>exempted provisions</w:t>
      </w:r>
      <w:r w:rsidRPr="007E00F8">
        <w:t xml:space="preserve"> </w:t>
      </w:r>
      <w:r w:rsidR="00B93602" w:rsidRPr="007E00F8">
        <w:t xml:space="preserve">are </w:t>
      </w:r>
      <w:r w:rsidRPr="007E00F8">
        <w:t>the following provisions of CAR</w:t>
      </w:r>
      <w:r w:rsidR="00100966" w:rsidRPr="007E00F8">
        <w:t xml:space="preserve"> </w:t>
      </w:r>
      <w:r w:rsidR="00854465" w:rsidRPr="007E00F8">
        <w:t>or</w:t>
      </w:r>
      <w:r w:rsidR="00100966" w:rsidRPr="007E00F8">
        <w:t xml:space="preserve"> CASR</w:t>
      </w:r>
      <w:r w:rsidRPr="007E00F8">
        <w:t>:</w:t>
      </w:r>
    </w:p>
    <w:p w14:paraId="74EE56C6" w14:textId="77777777" w:rsidR="000A4AC8" w:rsidRPr="007E00F8" w:rsidRDefault="000A4AC8" w:rsidP="00D850B0">
      <w:pPr>
        <w:pStyle w:val="LDP1a0"/>
      </w:pPr>
      <w:r w:rsidRPr="007E00F8">
        <w:t>(a)</w:t>
      </w:r>
      <w:r w:rsidRPr="007E00F8">
        <w:tab/>
        <w:t>Parts 4, 4A, 4B, 4C and 4D of CAR; and</w:t>
      </w:r>
    </w:p>
    <w:p w14:paraId="7683E974" w14:textId="77777777" w:rsidR="000A4AC8" w:rsidRPr="007E00F8" w:rsidRDefault="000A4AC8" w:rsidP="00D850B0">
      <w:pPr>
        <w:pStyle w:val="LDP1a0"/>
      </w:pPr>
      <w:r w:rsidRPr="007E00F8">
        <w:t>(b)</w:t>
      </w:r>
      <w:r w:rsidRPr="007E00F8">
        <w:tab/>
        <w:t>the following provisions of CASR:</w:t>
      </w:r>
    </w:p>
    <w:p w14:paraId="3DA00D56" w14:textId="2AC033A6" w:rsidR="000A4AC8" w:rsidRPr="007E00F8" w:rsidRDefault="000A4AC8" w:rsidP="000A4AC8">
      <w:pPr>
        <w:pStyle w:val="LDP2i"/>
        <w:ind w:left="1559" w:hanging="1105"/>
        <w:rPr>
          <w:rFonts w:ascii="Times New Roman" w:hAnsi="Times New Roman" w:cs="Times New Roman"/>
        </w:rPr>
      </w:pPr>
      <w:r w:rsidRPr="007E00F8">
        <w:rPr>
          <w:rFonts w:ascii="Times New Roman" w:hAnsi="Times New Roman" w:cs="Times New Roman"/>
        </w:rPr>
        <w:tab/>
        <w:t>(i)</w:t>
      </w:r>
      <w:r w:rsidRPr="007E00F8">
        <w:rPr>
          <w:rFonts w:ascii="Times New Roman" w:hAnsi="Times New Roman" w:cs="Times New Roman"/>
        </w:rPr>
        <w:tab/>
        <w:t>regulations 91.095, 91.105, 91.110, 91.115, 91.145, 91.155, 91.267, 91.390, 91.415, 91.425, 91.550, 91.585, 91.590, 91.595, 91.605, 91.615, 91.625, 91.725, 91.810 and 91.915;</w:t>
      </w:r>
    </w:p>
    <w:p w14:paraId="402C825F" w14:textId="2A8A2A11" w:rsidR="000A4AC8" w:rsidRPr="007E00F8" w:rsidRDefault="000A4AC8" w:rsidP="000A4AC8">
      <w:pPr>
        <w:pStyle w:val="LDP2i"/>
        <w:ind w:left="1559" w:hanging="1105"/>
        <w:rPr>
          <w:rFonts w:ascii="Times New Roman" w:hAnsi="Times New Roman" w:cs="Times New Roman"/>
        </w:rPr>
      </w:pPr>
      <w:r w:rsidRPr="007E00F8">
        <w:rPr>
          <w:rFonts w:ascii="Times New Roman" w:hAnsi="Times New Roman" w:cs="Times New Roman"/>
        </w:rPr>
        <w:tab/>
        <w:t>(ii)</w:t>
      </w:r>
      <w:r w:rsidRPr="007E00F8">
        <w:rPr>
          <w:rFonts w:ascii="Times New Roman" w:hAnsi="Times New Roman" w:cs="Times New Roman"/>
        </w:rPr>
        <w:tab/>
        <w:t>Subpart 91.Y;</w:t>
      </w:r>
    </w:p>
    <w:p w14:paraId="06924018" w14:textId="2373EADF" w:rsidR="000A4AC8" w:rsidRPr="00401BB9" w:rsidRDefault="000A4AC8" w:rsidP="000A4AC8">
      <w:pPr>
        <w:pStyle w:val="LDP2i"/>
        <w:ind w:left="1559" w:hanging="1105"/>
        <w:rPr>
          <w:rFonts w:ascii="Times New Roman" w:hAnsi="Times New Roman" w:cs="Times New Roman"/>
        </w:rPr>
      </w:pPr>
      <w:r w:rsidRPr="007E00F8">
        <w:rPr>
          <w:rFonts w:ascii="Times New Roman" w:hAnsi="Times New Roman" w:cs="Times New Roman"/>
        </w:rPr>
        <w:tab/>
      </w:r>
      <w:r w:rsidRPr="00401BB9">
        <w:rPr>
          <w:rFonts w:ascii="Times New Roman" w:hAnsi="Times New Roman" w:cs="Times New Roman"/>
        </w:rPr>
        <w:t>(i</w:t>
      </w:r>
      <w:r w:rsidR="00596E56">
        <w:rPr>
          <w:rFonts w:ascii="Times New Roman" w:hAnsi="Times New Roman" w:cs="Times New Roman"/>
        </w:rPr>
        <w:t>ii</w:t>
      </w:r>
      <w:r w:rsidRPr="00401BB9">
        <w:rPr>
          <w:rFonts w:ascii="Times New Roman" w:hAnsi="Times New Roman" w:cs="Times New Roman"/>
        </w:rPr>
        <w:t>)</w:t>
      </w:r>
      <w:r w:rsidRPr="00401BB9">
        <w:rPr>
          <w:rFonts w:ascii="Times New Roman" w:hAnsi="Times New Roman" w:cs="Times New Roman"/>
        </w:rPr>
        <w:tab/>
        <w:t>Parts 13, 33, 35, 45, 47, 64</w:t>
      </w:r>
      <w:r w:rsidR="00D81899" w:rsidRPr="00401BB9">
        <w:rPr>
          <w:rFonts w:ascii="Times New Roman" w:hAnsi="Times New Roman" w:cs="Times New Roman"/>
        </w:rPr>
        <w:t xml:space="preserve"> and</w:t>
      </w:r>
      <w:r w:rsidR="003278F5" w:rsidRPr="00401BB9">
        <w:rPr>
          <w:rFonts w:ascii="Times New Roman" w:hAnsi="Times New Roman" w:cs="Times New Roman"/>
        </w:rPr>
        <w:t xml:space="preserve"> 90.</w:t>
      </w:r>
    </w:p>
    <w:p w14:paraId="1D4FDC22" w14:textId="7BFBEACD" w:rsidR="00ED697F" w:rsidRDefault="00ED697F" w:rsidP="00ED697F">
      <w:pPr>
        <w:pStyle w:val="LDClause"/>
      </w:pPr>
      <w:r w:rsidRPr="00401BB9">
        <w:tab/>
        <w:t>(9)</w:t>
      </w:r>
      <w:r w:rsidRPr="00401BB9">
        <w:tab/>
      </w:r>
      <w:r w:rsidR="00B96572" w:rsidRPr="00401BB9">
        <w:t>T</w:t>
      </w:r>
      <w:r w:rsidRPr="00401BB9">
        <w:t>he exempted provision regulation 91.390 of CASR does not apply in relation to a microlight aeroplane that is a 3-axis aeroplane.</w:t>
      </w:r>
    </w:p>
    <w:bookmarkEnd w:id="2"/>
    <w:p w14:paraId="69EC757F" w14:textId="307B6DBA" w:rsidR="004E0A5E" w:rsidRDefault="003D39CE" w:rsidP="004E0A5E">
      <w:pPr>
        <w:pStyle w:val="LDClauseHeading"/>
      </w:pPr>
      <w:r w:rsidRPr="00EE000B">
        <w:t>6</w:t>
      </w:r>
      <w:r w:rsidR="004E0A5E" w:rsidRPr="00EE000B">
        <w:tab/>
        <w:t>Exemptions — CAO 95.12 aircraft</w:t>
      </w:r>
    </w:p>
    <w:p w14:paraId="2E5AC90F" w14:textId="44D408F2" w:rsidR="002E53E9" w:rsidRPr="00ED5E35" w:rsidRDefault="002E53E9" w:rsidP="002E53E9">
      <w:pPr>
        <w:pStyle w:val="LDClause"/>
      </w:pPr>
      <w:r>
        <w:tab/>
      </w:r>
      <w:r w:rsidRPr="00ED5E35">
        <w:t>(1)</w:t>
      </w:r>
      <w:r w:rsidRPr="00ED5E35">
        <w:tab/>
        <w:t xml:space="preserve">The operator, or pilot in command, of a CAO 95.12 aircraft is exempt from complying with the flight condition mentioned in subparagraph </w:t>
      </w:r>
      <w:r w:rsidR="002F6CB8" w:rsidRPr="00ED5E35">
        <w:t>11.1(</w:t>
      </w:r>
      <w:r w:rsidR="00EA2417" w:rsidRPr="00ED5E35">
        <w:t xml:space="preserve">i) </w:t>
      </w:r>
      <w:r w:rsidRPr="00ED5E35">
        <w:t>of Civil Aviation Order 95.12, to the extent the aircraft is flown in R979A.</w:t>
      </w:r>
    </w:p>
    <w:p w14:paraId="01C92F44" w14:textId="5A77821E" w:rsidR="00A43FE1" w:rsidRPr="00ED5E35" w:rsidRDefault="00F447BE" w:rsidP="00707962">
      <w:pPr>
        <w:pStyle w:val="LDClause"/>
      </w:pPr>
      <w:r w:rsidRPr="00ED5E35">
        <w:tab/>
        <w:t>(</w:t>
      </w:r>
      <w:r w:rsidR="002E53E9" w:rsidRPr="00ED5E35">
        <w:t>2</w:t>
      </w:r>
      <w:r w:rsidRPr="00ED5E35">
        <w:t>)</w:t>
      </w:r>
      <w:r w:rsidRPr="00ED5E35">
        <w:tab/>
      </w:r>
      <w:r w:rsidR="0044304E" w:rsidRPr="00ED5E35">
        <w:t xml:space="preserve">The operator, or pilot in command, of a </w:t>
      </w:r>
      <w:r w:rsidR="0044304E" w:rsidRPr="00ED5E35">
        <w:rPr>
          <w:color w:val="000000" w:themeColor="text1"/>
        </w:rPr>
        <w:t>CAO</w:t>
      </w:r>
      <w:r w:rsidR="00317523" w:rsidRPr="00ED5E35">
        <w:rPr>
          <w:color w:val="000000" w:themeColor="text1"/>
        </w:rPr>
        <w:t xml:space="preserve"> </w:t>
      </w:r>
      <w:r w:rsidR="0044304E" w:rsidRPr="00ED5E35">
        <w:rPr>
          <w:color w:val="000000" w:themeColor="text1"/>
        </w:rPr>
        <w:t xml:space="preserve">95.12 aircraft is exempt from complying with </w:t>
      </w:r>
      <w:r w:rsidRPr="00ED5E35">
        <w:t>the flight conditions mentioned in sub</w:t>
      </w:r>
      <w:r w:rsidR="002973DB">
        <w:t>-</w:t>
      </w:r>
      <w:r w:rsidRPr="00ED5E35">
        <w:t>subparagraph</w:t>
      </w:r>
      <w:r w:rsidR="007B508D" w:rsidRPr="00ED5E35">
        <w:t xml:space="preserve"> 11.1(i)(ii) </w:t>
      </w:r>
      <w:r w:rsidRPr="00ED5E35">
        <w:t>and paragraph</w:t>
      </w:r>
      <w:r w:rsidR="00317523" w:rsidRPr="00ED5E35">
        <w:t xml:space="preserve"> </w:t>
      </w:r>
      <w:r w:rsidR="00651422" w:rsidRPr="00ED5E35">
        <w:t>11.2</w:t>
      </w:r>
      <w:r w:rsidRPr="00ED5E35">
        <w:t xml:space="preserve"> of </w:t>
      </w:r>
      <w:r w:rsidR="000902EF" w:rsidRPr="00ED5E35">
        <w:t>C</w:t>
      </w:r>
      <w:r w:rsidR="005F7319" w:rsidRPr="00ED5E35">
        <w:t xml:space="preserve">ivil Aviation Order </w:t>
      </w:r>
      <w:r w:rsidR="000902EF" w:rsidRPr="00ED5E35">
        <w:t>95.12</w:t>
      </w:r>
      <w:r w:rsidRPr="00ED5E35">
        <w:rPr>
          <w:color w:val="000000" w:themeColor="text1"/>
        </w:rPr>
        <w:t xml:space="preserve">, </w:t>
      </w:r>
      <w:r w:rsidRPr="00ED5E35">
        <w:t>to the extent the aircraft is flown in the relevant airspace</w:t>
      </w:r>
      <w:r w:rsidR="00B61660" w:rsidRPr="00ED5E35">
        <w:t xml:space="preserve"> or </w:t>
      </w:r>
      <w:r w:rsidR="00BA720C" w:rsidRPr="00ED5E35">
        <w:t>R979A</w:t>
      </w:r>
      <w:r w:rsidR="003A0F25" w:rsidRPr="00ED5E35">
        <w:t>.</w:t>
      </w:r>
    </w:p>
    <w:p w14:paraId="48A975BA" w14:textId="7B81EB6B" w:rsidR="004E0A5E" w:rsidRPr="00ED5E35" w:rsidRDefault="000569F7" w:rsidP="00707962">
      <w:pPr>
        <w:pStyle w:val="LDClause"/>
      </w:pPr>
      <w:r w:rsidRPr="00ED5E35">
        <w:lastRenderedPageBreak/>
        <w:tab/>
      </w:r>
      <w:r w:rsidR="004E0A5E" w:rsidRPr="00ED5E35">
        <w:t>(</w:t>
      </w:r>
      <w:r w:rsidR="00AD03E1">
        <w:t>3</w:t>
      </w:r>
      <w:r w:rsidR="004E0A5E" w:rsidRPr="00ED5E35">
        <w:t>)</w:t>
      </w:r>
      <w:r w:rsidR="004E0A5E" w:rsidRPr="00ED5E35">
        <w:tab/>
        <w:t xml:space="preserve">If </w:t>
      </w:r>
      <w:r w:rsidR="00F447BE" w:rsidRPr="00ED5E35">
        <w:t>a person</w:t>
      </w:r>
      <w:r w:rsidR="004E0A5E" w:rsidRPr="00ED5E35">
        <w:t xml:space="preserve"> has an obligation under the exempted provisions</w:t>
      </w:r>
      <w:r w:rsidR="00775A4E" w:rsidRPr="00ED5E35">
        <w:t xml:space="preserve"> mentioned in subsection</w:t>
      </w:r>
      <w:r w:rsidR="00317523" w:rsidRPr="00ED5E35">
        <w:t xml:space="preserve"> </w:t>
      </w:r>
      <w:r w:rsidR="00775A4E" w:rsidRPr="00ED5E35">
        <w:t>(</w:t>
      </w:r>
      <w:r w:rsidR="00A368D9" w:rsidRPr="00ED5E35">
        <w:t>8</w:t>
      </w:r>
      <w:r w:rsidR="00775A4E" w:rsidRPr="00ED5E35">
        <w:t>)</w:t>
      </w:r>
      <w:r w:rsidR="004E0A5E" w:rsidRPr="00ED5E35">
        <w:t xml:space="preserve"> in relation to </w:t>
      </w:r>
      <w:r w:rsidR="00F447BE" w:rsidRPr="00ED5E35">
        <w:t xml:space="preserve">a </w:t>
      </w:r>
      <w:r w:rsidR="00F447BE" w:rsidRPr="00ED5E35">
        <w:rPr>
          <w:color w:val="000000" w:themeColor="text1"/>
        </w:rPr>
        <w:t>CAO</w:t>
      </w:r>
      <w:r w:rsidR="00317523" w:rsidRPr="00ED5E35">
        <w:rPr>
          <w:color w:val="000000" w:themeColor="text1"/>
        </w:rPr>
        <w:t xml:space="preserve"> </w:t>
      </w:r>
      <w:r w:rsidR="00F447BE" w:rsidRPr="00ED5E35">
        <w:rPr>
          <w:color w:val="000000" w:themeColor="text1"/>
        </w:rPr>
        <w:t xml:space="preserve">95.12 </w:t>
      </w:r>
      <w:r w:rsidR="004E0A5E" w:rsidRPr="00ED5E35">
        <w:t>aircraft, w</w:t>
      </w:r>
      <w:r w:rsidR="004E0A5E" w:rsidRPr="00ED5E35">
        <w:rPr>
          <w:color w:val="000000" w:themeColor="text1"/>
        </w:rPr>
        <w:t>hile operating it in R979A,</w:t>
      </w:r>
      <w:r w:rsidR="004E0A5E" w:rsidRPr="00ED5E35">
        <w:t xml:space="preserve"> the </w:t>
      </w:r>
      <w:r w:rsidR="00F447BE" w:rsidRPr="00ED5E35">
        <w:t xml:space="preserve">person </w:t>
      </w:r>
      <w:r w:rsidR="004E0A5E" w:rsidRPr="00ED5E35">
        <w:t>is exempt from complying with the obligation.</w:t>
      </w:r>
    </w:p>
    <w:p w14:paraId="281646D9" w14:textId="620564B8" w:rsidR="004E0A5E" w:rsidRPr="00ED5E35" w:rsidRDefault="004E0A5E" w:rsidP="00707962">
      <w:pPr>
        <w:pStyle w:val="LDClause"/>
        <w:rPr>
          <w:color w:val="000000" w:themeColor="text1"/>
        </w:rPr>
      </w:pPr>
      <w:r w:rsidRPr="00ED5E35">
        <w:tab/>
        <w:t>(</w:t>
      </w:r>
      <w:r w:rsidR="003A1FAA">
        <w:t>4</w:t>
      </w:r>
      <w:r w:rsidRPr="00ED5E35">
        <w:t>)</w:t>
      </w:r>
      <w:r w:rsidRPr="00ED5E35">
        <w:tab/>
      </w:r>
      <w:r w:rsidRPr="00ED5E35">
        <w:rPr>
          <w:color w:val="000000" w:themeColor="text1"/>
        </w:rPr>
        <w:t xml:space="preserve">The pilot </w:t>
      </w:r>
      <w:r w:rsidR="00F447BE" w:rsidRPr="00ED5E35">
        <w:rPr>
          <w:color w:val="000000" w:themeColor="text1"/>
        </w:rPr>
        <w:t>in command of a CAO</w:t>
      </w:r>
      <w:r w:rsidR="00317523" w:rsidRPr="00ED5E35">
        <w:rPr>
          <w:color w:val="000000" w:themeColor="text1"/>
        </w:rPr>
        <w:t xml:space="preserve"> </w:t>
      </w:r>
      <w:r w:rsidR="00F447BE" w:rsidRPr="00ED5E35">
        <w:rPr>
          <w:color w:val="000000" w:themeColor="text1"/>
        </w:rPr>
        <w:t xml:space="preserve">95.12 </w:t>
      </w:r>
      <w:r w:rsidR="00F447BE" w:rsidRPr="00ED5E35">
        <w:t>aircraft</w:t>
      </w:r>
      <w:r w:rsidR="00F447BE" w:rsidRPr="00ED5E35">
        <w:rPr>
          <w:color w:val="000000" w:themeColor="text1"/>
        </w:rPr>
        <w:t xml:space="preserve"> </w:t>
      </w:r>
      <w:r w:rsidRPr="00ED5E35">
        <w:rPr>
          <w:color w:val="000000" w:themeColor="text1"/>
        </w:rPr>
        <w:t>is exempt from complying with Part</w:t>
      </w:r>
      <w:r w:rsidR="00F2527A" w:rsidRPr="00ED5E35">
        <w:rPr>
          <w:color w:val="000000" w:themeColor="text1"/>
        </w:rPr>
        <w:t xml:space="preserve"> </w:t>
      </w:r>
      <w:r w:rsidRPr="00ED5E35">
        <w:rPr>
          <w:color w:val="000000" w:themeColor="text1"/>
        </w:rPr>
        <w:t>61 of CASR in relation to the pilot’s operation of the aircraft in R979A</w:t>
      </w:r>
      <w:r w:rsidR="003A0F25" w:rsidRPr="00ED5E35">
        <w:rPr>
          <w:color w:val="000000" w:themeColor="text1"/>
        </w:rPr>
        <w:t>.</w:t>
      </w:r>
    </w:p>
    <w:p w14:paraId="759D2CF4" w14:textId="068BE423" w:rsidR="002646B3" w:rsidRPr="00ED5E35" w:rsidRDefault="002646B3" w:rsidP="00707962">
      <w:pPr>
        <w:pStyle w:val="LDClause"/>
        <w:rPr>
          <w:color w:val="000000" w:themeColor="text1"/>
        </w:rPr>
      </w:pPr>
      <w:r w:rsidRPr="00ED5E35">
        <w:rPr>
          <w:color w:val="000000" w:themeColor="text1"/>
        </w:rPr>
        <w:tab/>
        <w:t>(</w:t>
      </w:r>
      <w:r w:rsidR="003A1FAA">
        <w:rPr>
          <w:color w:val="000000" w:themeColor="text1"/>
        </w:rPr>
        <w:t>5</w:t>
      </w:r>
      <w:r w:rsidRPr="00ED5E35">
        <w:rPr>
          <w:color w:val="000000" w:themeColor="text1"/>
        </w:rPr>
        <w:t>)</w:t>
      </w:r>
      <w:r w:rsidRPr="00ED5E35">
        <w:rPr>
          <w:color w:val="000000" w:themeColor="text1"/>
        </w:rPr>
        <w:tab/>
        <w:t xml:space="preserve">The pilot </w:t>
      </w:r>
      <w:r w:rsidR="008B046B" w:rsidRPr="00ED5E35">
        <w:rPr>
          <w:color w:val="000000" w:themeColor="text1"/>
        </w:rPr>
        <w:t>in command of a CAO</w:t>
      </w:r>
      <w:r w:rsidR="00317523" w:rsidRPr="00ED5E35">
        <w:rPr>
          <w:color w:val="000000" w:themeColor="text1"/>
        </w:rPr>
        <w:t xml:space="preserve"> </w:t>
      </w:r>
      <w:r w:rsidR="008B046B" w:rsidRPr="00ED5E35">
        <w:rPr>
          <w:color w:val="000000" w:themeColor="text1"/>
        </w:rPr>
        <w:t xml:space="preserve">95.12 aircraft </w:t>
      </w:r>
      <w:r w:rsidRPr="00ED5E35">
        <w:rPr>
          <w:color w:val="000000" w:themeColor="text1"/>
        </w:rPr>
        <w:t>is exempt from complying with paragraph</w:t>
      </w:r>
      <w:r w:rsidR="00317523" w:rsidRPr="00ED5E35">
        <w:rPr>
          <w:color w:val="000000" w:themeColor="text1"/>
        </w:rPr>
        <w:t xml:space="preserve"> </w:t>
      </w:r>
      <w:r w:rsidRPr="00ED5E35">
        <w:rPr>
          <w:color w:val="000000" w:themeColor="text1"/>
        </w:rPr>
        <w:t>200.025(b) and subparagraph</w:t>
      </w:r>
      <w:r w:rsidR="00317523" w:rsidRPr="00ED5E35">
        <w:rPr>
          <w:color w:val="000000" w:themeColor="text1"/>
        </w:rPr>
        <w:t xml:space="preserve"> </w:t>
      </w:r>
      <w:r w:rsidRPr="00ED5E35">
        <w:rPr>
          <w:color w:val="000000" w:themeColor="text1"/>
        </w:rPr>
        <w:t>200.030(c)(ii) of CASR in relation to the pilot’s operation of the aircraft in R979A</w:t>
      </w:r>
      <w:r w:rsidR="002D199B" w:rsidRPr="00ED5E35">
        <w:rPr>
          <w:color w:val="000000" w:themeColor="text1"/>
        </w:rPr>
        <w:t>, to the extent the relevant sport aviation body’s operations manual does not allow the pilot to operate the aircraft in R979A</w:t>
      </w:r>
      <w:r w:rsidRPr="00ED5E35">
        <w:rPr>
          <w:color w:val="000000" w:themeColor="text1"/>
        </w:rPr>
        <w:t>.</w:t>
      </w:r>
    </w:p>
    <w:p w14:paraId="79A8CA58" w14:textId="5C32246C" w:rsidR="004E0A5E" w:rsidRPr="00ED5E35" w:rsidRDefault="004E0A5E" w:rsidP="00707962">
      <w:pPr>
        <w:pStyle w:val="LDClause"/>
      </w:pPr>
      <w:r w:rsidRPr="00ED5E35">
        <w:tab/>
      </w:r>
      <w:r w:rsidRPr="00266571">
        <w:t>(</w:t>
      </w:r>
      <w:r w:rsidR="003A1FAA" w:rsidRPr="00266571">
        <w:t>6</w:t>
      </w:r>
      <w:r w:rsidRPr="00266571">
        <w:t>)</w:t>
      </w:r>
      <w:r w:rsidRPr="00266571">
        <w:tab/>
      </w:r>
      <w:r w:rsidR="00760B4F" w:rsidRPr="00266571">
        <w:t>T</w:t>
      </w:r>
      <w:r w:rsidRPr="00266571">
        <w:t>he exemptions stated in subsection</w:t>
      </w:r>
      <w:r w:rsidR="002646B3" w:rsidRPr="00266571">
        <w:t>s</w:t>
      </w:r>
      <w:r w:rsidR="00317523" w:rsidRPr="00266571">
        <w:t xml:space="preserve"> </w:t>
      </w:r>
      <w:r w:rsidRPr="00266571">
        <w:t>(</w:t>
      </w:r>
      <w:r w:rsidR="00A11187" w:rsidRPr="00266571">
        <w:t>3</w:t>
      </w:r>
      <w:r w:rsidRPr="00266571">
        <w:t xml:space="preserve">) </w:t>
      </w:r>
      <w:r w:rsidR="002646B3" w:rsidRPr="00266571">
        <w:t xml:space="preserve">to </w:t>
      </w:r>
      <w:r w:rsidRPr="00266571">
        <w:t>(</w:t>
      </w:r>
      <w:r w:rsidR="00A11187" w:rsidRPr="00266571">
        <w:t>5</w:t>
      </w:r>
      <w:r w:rsidRPr="00266571">
        <w:t xml:space="preserve">) are subject to the condition that the </w:t>
      </w:r>
      <w:r w:rsidR="000E3D6F" w:rsidRPr="00266571">
        <w:t xml:space="preserve">person granted the exemption </w:t>
      </w:r>
      <w:r w:rsidRPr="00266571">
        <w:t>complies with the conditions stated in subsections</w:t>
      </w:r>
      <w:r w:rsidR="00AB4C85" w:rsidRPr="00266571">
        <w:t xml:space="preserve"> </w:t>
      </w:r>
      <w:r w:rsidR="00853380" w:rsidRPr="00266571">
        <w:t xml:space="preserve">9, 11 </w:t>
      </w:r>
      <w:r w:rsidR="00266571" w:rsidRPr="00266571">
        <w:t xml:space="preserve">and </w:t>
      </w:r>
      <w:r w:rsidR="00853380" w:rsidRPr="00266571">
        <w:t>12</w:t>
      </w:r>
      <w:r w:rsidRPr="00266571">
        <w:t xml:space="preserve"> of </w:t>
      </w:r>
      <w:r w:rsidR="001076CB" w:rsidRPr="00266571">
        <w:t>Civil Aviation Order 95.12</w:t>
      </w:r>
      <w:r w:rsidRPr="00266571">
        <w:t xml:space="preserve">, </w:t>
      </w:r>
      <w:r w:rsidR="0023529F" w:rsidRPr="00266571">
        <w:t>other than</w:t>
      </w:r>
      <w:r w:rsidR="0023529F" w:rsidRPr="00ED5E35">
        <w:t xml:space="preserve"> </w:t>
      </w:r>
      <w:r w:rsidR="00CF42BE" w:rsidRPr="00ED5E35">
        <w:t>subparagraph</w:t>
      </w:r>
      <w:r w:rsidR="003B6DC2">
        <w:t> </w:t>
      </w:r>
      <w:r w:rsidR="00515A1C" w:rsidRPr="00ED5E35">
        <w:t>11.1(i)</w:t>
      </w:r>
      <w:r w:rsidR="0023529F" w:rsidRPr="00ED5E35">
        <w:t xml:space="preserve">, </w:t>
      </w:r>
      <w:r w:rsidRPr="00ED5E35">
        <w:t xml:space="preserve">to the extent the conditions apply to the </w:t>
      </w:r>
      <w:r w:rsidR="000E3D6F" w:rsidRPr="00ED5E35">
        <w:t>person</w:t>
      </w:r>
      <w:r w:rsidRPr="00ED5E35">
        <w:t>.</w:t>
      </w:r>
    </w:p>
    <w:p w14:paraId="5747E3D2" w14:textId="548869A9" w:rsidR="00154E2F" w:rsidRPr="00ED5E35" w:rsidRDefault="004E0A5E" w:rsidP="00707962">
      <w:pPr>
        <w:pStyle w:val="LDClause"/>
      </w:pPr>
      <w:r w:rsidRPr="00ED5E35">
        <w:tab/>
        <w:t>(</w:t>
      </w:r>
      <w:r w:rsidR="003A1FAA">
        <w:t>7</w:t>
      </w:r>
      <w:r w:rsidRPr="00ED5E35">
        <w:t>)</w:t>
      </w:r>
      <w:r w:rsidRPr="00ED5E35">
        <w:tab/>
      </w:r>
      <w:r w:rsidR="00A74886" w:rsidRPr="00ED5E35">
        <w:t>T</w:t>
      </w:r>
      <w:r w:rsidRPr="00ED5E35">
        <w:t xml:space="preserve">he exemptions </w:t>
      </w:r>
      <w:r w:rsidR="00A74886" w:rsidRPr="00ED5E35">
        <w:t>stated in subsections (1) to (</w:t>
      </w:r>
      <w:r w:rsidR="0096121D">
        <w:t>5</w:t>
      </w:r>
      <w:r w:rsidR="00A74886" w:rsidRPr="00ED5E35">
        <w:t xml:space="preserve">) </w:t>
      </w:r>
      <w:r w:rsidRPr="00ED5E35">
        <w:t>are subject to the conditions stated in Schedule 1</w:t>
      </w:r>
      <w:r w:rsidR="000E3D6F" w:rsidRPr="00ED5E35">
        <w:t>, to the extent the conditions apply to the person granted the exemptions</w:t>
      </w:r>
      <w:r w:rsidRPr="00ED5E35">
        <w:t>.</w:t>
      </w:r>
    </w:p>
    <w:p w14:paraId="71E8C48B" w14:textId="76301F2B" w:rsidR="004E0A5E" w:rsidRPr="00ED5E35" w:rsidRDefault="004E0A5E" w:rsidP="00707962">
      <w:pPr>
        <w:pStyle w:val="LDClause"/>
      </w:pPr>
      <w:r w:rsidRPr="00ED5E35">
        <w:tab/>
        <w:t>(</w:t>
      </w:r>
      <w:r w:rsidR="00A368D9" w:rsidRPr="00ED5E35">
        <w:t>8</w:t>
      </w:r>
      <w:r w:rsidRPr="00ED5E35">
        <w:t>)</w:t>
      </w:r>
      <w:r w:rsidRPr="00ED5E35">
        <w:tab/>
      </w:r>
      <w:r w:rsidR="00B93602" w:rsidRPr="00ED5E35">
        <w:t>For sub</w:t>
      </w:r>
      <w:r w:rsidRPr="00ED5E35">
        <w:t>section</w:t>
      </w:r>
      <w:r w:rsidR="00ED1831">
        <w:t xml:space="preserve"> </w:t>
      </w:r>
      <w:r w:rsidR="00B93602" w:rsidRPr="00ED5E35">
        <w:t>(</w:t>
      </w:r>
      <w:r w:rsidR="00A368D9" w:rsidRPr="00ED5E35">
        <w:t>3</w:t>
      </w:r>
      <w:r w:rsidR="00B93602" w:rsidRPr="00ED5E35">
        <w:t xml:space="preserve">), the </w:t>
      </w:r>
      <w:r w:rsidRPr="00ED5E35">
        <w:rPr>
          <w:b/>
          <w:i/>
        </w:rPr>
        <w:t>exempted provisions</w:t>
      </w:r>
      <w:r w:rsidRPr="00ED5E35">
        <w:t xml:space="preserve"> </w:t>
      </w:r>
      <w:r w:rsidR="00B93602" w:rsidRPr="00ED5E35">
        <w:t xml:space="preserve">are </w:t>
      </w:r>
      <w:r w:rsidRPr="00ED5E35">
        <w:t>the following provisions of CAR</w:t>
      </w:r>
      <w:r w:rsidR="00B96CFF" w:rsidRPr="00ED5E35">
        <w:t xml:space="preserve"> and CASR</w:t>
      </w:r>
      <w:r w:rsidRPr="00ED5E35">
        <w:t>:</w:t>
      </w:r>
    </w:p>
    <w:p w14:paraId="55B7A61C" w14:textId="77777777" w:rsidR="00B96CFF" w:rsidRPr="00ED5E35" w:rsidRDefault="00B96CFF" w:rsidP="00B96CFF">
      <w:pPr>
        <w:pStyle w:val="LDP1a"/>
      </w:pPr>
      <w:r w:rsidRPr="00ED5E35">
        <w:rPr>
          <w:bCs/>
          <w:iCs/>
        </w:rPr>
        <w:t>(a)</w:t>
      </w:r>
      <w:r w:rsidRPr="00ED5E35">
        <w:rPr>
          <w:bCs/>
          <w:iCs/>
        </w:rPr>
        <w:tab/>
        <w:t xml:space="preserve">Parts 4 to 4D (inclusive) of CAR; </w:t>
      </w:r>
      <w:r w:rsidRPr="00ED5E35">
        <w:t>and</w:t>
      </w:r>
    </w:p>
    <w:p w14:paraId="016C7584" w14:textId="77777777" w:rsidR="00B96CFF" w:rsidRPr="00ED5E35" w:rsidRDefault="00B96CFF" w:rsidP="00B96CFF">
      <w:pPr>
        <w:pStyle w:val="LDP1a"/>
      </w:pPr>
      <w:r w:rsidRPr="00ED5E35">
        <w:t>(b)</w:t>
      </w:r>
      <w:r w:rsidRPr="00ED5E35">
        <w:tab/>
        <w:t>the following provisions of CASR:</w:t>
      </w:r>
    </w:p>
    <w:p w14:paraId="38E4E74D" w14:textId="77777777" w:rsidR="00B96CFF" w:rsidRPr="00ED5E35" w:rsidRDefault="00B96CFF" w:rsidP="002667BD">
      <w:pPr>
        <w:pStyle w:val="LDP2i"/>
        <w:ind w:left="1559" w:hanging="1105"/>
        <w:rPr>
          <w:rFonts w:ascii="Times New Roman" w:hAnsi="Times New Roman" w:cs="Times New Roman"/>
        </w:rPr>
      </w:pPr>
      <w:r w:rsidRPr="00ED5E35">
        <w:tab/>
      </w:r>
      <w:r w:rsidRPr="00ED5E35">
        <w:rPr>
          <w:rFonts w:ascii="Times New Roman" w:hAnsi="Times New Roman" w:cs="Times New Roman"/>
        </w:rPr>
        <w:t>(i)</w:t>
      </w:r>
      <w:r w:rsidRPr="00ED5E35">
        <w:rPr>
          <w:rFonts w:ascii="Times New Roman" w:hAnsi="Times New Roman" w:cs="Times New Roman"/>
        </w:rPr>
        <w:tab/>
        <w:t>regulations 91.095, 91.105, 91.110, 91.115, 91.145, 91.155, 91.267, 91.415, 91.430, 91.550, 91.585, 91.590, 91.595, 91.605, 91.615, 91.625, 91.725 and 91.915;</w:t>
      </w:r>
    </w:p>
    <w:p w14:paraId="408A3E1B" w14:textId="77777777" w:rsidR="00B96CFF" w:rsidRPr="00ED5E35" w:rsidRDefault="00B96CFF" w:rsidP="00B96CFF">
      <w:pPr>
        <w:pStyle w:val="LDP2i"/>
        <w:rPr>
          <w:rFonts w:ascii="Times New Roman" w:hAnsi="Times New Roman" w:cs="Times New Roman"/>
        </w:rPr>
      </w:pPr>
      <w:r w:rsidRPr="00ED5E35">
        <w:rPr>
          <w:rFonts w:ascii="Times New Roman" w:hAnsi="Times New Roman" w:cs="Times New Roman"/>
        </w:rPr>
        <w:tab/>
        <w:t>(ii)</w:t>
      </w:r>
      <w:r w:rsidRPr="00ED5E35">
        <w:rPr>
          <w:rFonts w:ascii="Times New Roman" w:hAnsi="Times New Roman" w:cs="Times New Roman"/>
        </w:rPr>
        <w:tab/>
        <w:t>Subparts 91.K and 91.Y;</w:t>
      </w:r>
    </w:p>
    <w:p w14:paraId="127D5B8B" w14:textId="2BD84C17" w:rsidR="00B96CFF" w:rsidRDefault="00B96CFF" w:rsidP="00B96CFF">
      <w:pPr>
        <w:pStyle w:val="LDP2i"/>
        <w:rPr>
          <w:rFonts w:ascii="Times New Roman" w:hAnsi="Times New Roman" w:cs="Times New Roman"/>
        </w:rPr>
      </w:pPr>
      <w:r w:rsidRPr="00ED5E35">
        <w:rPr>
          <w:rFonts w:ascii="Times New Roman" w:hAnsi="Times New Roman" w:cs="Times New Roman"/>
        </w:rPr>
        <w:tab/>
        <w:t>(iii)</w:t>
      </w:r>
      <w:r w:rsidRPr="00ED5E35">
        <w:rPr>
          <w:rFonts w:ascii="Times New Roman" w:hAnsi="Times New Roman" w:cs="Times New Roman"/>
        </w:rPr>
        <w:tab/>
        <w:t>Parts 13, 27, 33, 35, 45, 47, 64</w:t>
      </w:r>
      <w:r w:rsidR="00401BB9">
        <w:rPr>
          <w:rFonts w:ascii="Times New Roman" w:hAnsi="Times New Roman" w:cs="Times New Roman"/>
        </w:rPr>
        <w:t xml:space="preserve"> and</w:t>
      </w:r>
      <w:r w:rsidRPr="00ED5E35">
        <w:rPr>
          <w:rFonts w:ascii="Times New Roman" w:hAnsi="Times New Roman" w:cs="Times New Roman"/>
        </w:rPr>
        <w:t xml:space="preserve"> 90.</w:t>
      </w:r>
    </w:p>
    <w:p w14:paraId="18D7A2A4" w14:textId="5D7EBD08" w:rsidR="004E0A5E" w:rsidRPr="00EE000B" w:rsidRDefault="003D39CE" w:rsidP="004E0A5E">
      <w:pPr>
        <w:pStyle w:val="LDClauseHeading"/>
      </w:pPr>
      <w:r w:rsidRPr="00EE000B">
        <w:t>7</w:t>
      </w:r>
      <w:r w:rsidR="004E0A5E" w:rsidRPr="00EE000B">
        <w:tab/>
        <w:t>Exemptions — CAO</w:t>
      </w:r>
      <w:r w:rsidR="008B0725" w:rsidRPr="00EE000B">
        <w:t xml:space="preserve"> </w:t>
      </w:r>
      <w:r w:rsidR="004E0A5E" w:rsidRPr="00EE000B">
        <w:t>95.12.1 aircraft</w:t>
      </w:r>
    </w:p>
    <w:p w14:paraId="6A9250EA" w14:textId="19E0AF7B" w:rsidR="00BF6130" w:rsidRPr="00A95084" w:rsidRDefault="004E0A5E" w:rsidP="00BF6130">
      <w:pPr>
        <w:pStyle w:val="LDClause"/>
        <w:keepNext/>
      </w:pPr>
      <w:r w:rsidRPr="00EE000B">
        <w:tab/>
        <w:t>(1)</w:t>
      </w:r>
      <w:r w:rsidRPr="00EE000B">
        <w:tab/>
      </w:r>
      <w:r w:rsidR="0044304E" w:rsidRPr="00EE000B">
        <w:t xml:space="preserve">The </w:t>
      </w:r>
      <w:r w:rsidR="0044304E" w:rsidRPr="00A95084">
        <w:t xml:space="preserve">operator, or pilot in command, of a </w:t>
      </w:r>
      <w:r w:rsidR="0044304E" w:rsidRPr="00A95084">
        <w:rPr>
          <w:color w:val="000000" w:themeColor="text1"/>
        </w:rPr>
        <w:t>CAO</w:t>
      </w:r>
      <w:r w:rsidR="00FF1799">
        <w:rPr>
          <w:color w:val="000000" w:themeColor="text1"/>
        </w:rPr>
        <w:t xml:space="preserve"> </w:t>
      </w:r>
      <w:r w:rsidR="0044304E" w:rsidRPr="00A95084">
        <w:rPr>
          <w:color w:val="000000" w:themeColor="text1"/>
        </w:rPr>
        <w:t>95.12.1 aircraft</w:t>
      </w:r>
      <w:r w:rsidR="0044304E" w:rsidRPr="00A95084">
        <w:t xml:space="preserve"> </w:t>
      </w:r>
      <w:r w:rsidR="0044304E" w:rsidRPr="00A95084">
        <w:rPr>
          <w:color w:val="000000" w:themeColor="text1"/>
        </w:rPr>
        <w:t xml:space="preserve">is exempt from complying with </w:t>
      </w:r>
      <w:r w:rsidR="00BF6130" w:rsidRPr="00A95084">
        <w:t>the flight condition mentioned in subparagraph</w:t>
      </w:r>
      <w:r w:rsidR="008B0725" w:rsidRPr="00A95084">
        <w:t xml:space="preserve"> </w:t>
      </w:r>
      <w:r w:rsidR="00EA317D" w:rsidRPr="00A95084">
        <w:t>12.1</w:t>
      </w:r>
      <w:r w:rsidR="00041AB6">
        <w:t>K</w:t>
      </w:r>
      <w:r w:rsidR="00EA317D" w:rsidRPr="00A95084">
        <w:t>(</w:t>
      </w:r>
      <w:r w:rsidR="005D3B6F">
        <w:t>a</w:t>
      </w:r>
      <w:r w:rsidR="00EA317D" w:rsidRPr="00A95084">
        <w:t xml:space="preserve">) </w:t>
      </w:r>
      <w:r w:rsidR="00BF6130" w:rsidRPr="00A95084">
        <w:t xml:space="preserve">of </w:t>
      </w:r>
      <w:r w:rsidR="00EA317D" w:rsidRPr="00A95084">
        <w:t>Civil Aviation Order 95.12.1</w:t>
      </w:r>
      <w:r w:rsidR="00BF6130" w:rsidRPr="00A95084">
        <w:rPr>
          <w:color w:val="000000" w:themeColor="text1"/>
        </w:rPr>
        <w:t xml:space="preserve">, </w:t>
      </w:r>
      <w:r w:rsidR="00BF6130" w:rsidRPr="00A95084">
        <w:t>to the extent the aircraft is flown in R979A.</w:t>
      </w:r>
    </w:p>
    <w:p w14:paraId="398CD348" w14:textId="2F2898CD" w:rsidR="00BF6130" w:rsidRPr="00A95084" w:rsidRDefault="00BF6130" w:rsidP="00BF6130">
      <w:pPr>
        <w:pStyle w:val="LDClause"/>
        <w:keepNext/>
      </w:pPr>
      <w:r w:rsidRPr="00A95084">
        <w:tab/>
        <w:t>(</w:t>
      </w:r>
      <w:r w:rsidR="00832FAB" w:rsidRPr="00A95084">
        <w:t>2</w:t>
      </w:r>
      <w:r w:rsidRPr="00A95084">
        <w:t>)</w:t>
      </w:r>
      <w:r w:rsidRPr="00A95084">
        <w:tab/>
      </w:r>
      <w:r w:rsidR="0044304E" w:rsidRPr="00A95084">
        <w:t xml:space="preserve">The operator, or pilot in command, of a </w:t>
      </w:r>
      <w:r w:rsidR="0044304E" w:rsidRPr="00A95084">
        <w:rPr>
          <w:color w:val="000000" w:themeColor="text1"/>
        </w:rPr>
        <w:t>CAO</w:t>
      </w:r>
      <w:r w:rsidR="008B0725" w:rsidRPr="00A95084">
        <w:rPr>
          <w:color w:val="000000" w:themeColor="text1"/>
        </w:rPr>
        <w:t xml:space="preserve"> </w:t>
      </w:r>
      <w:r w:rsidR="0044304E" w:rsidRPr="00A95084">
        <w:rPr>
          <w:color w:val="000000" w:themeColor="text1"/>
        </w:rPr>
        <w:t>95.12.1 aircraft</w:t>
      </w:r>
      <w:r w:rsidR="0044304E" w:rsidRPr="00A95084">
        <w:t xml:space="preserve"> </w:t>
      </w:r>
      <w:r w:rsidR="0044304E" w:rsidRPr="00A95084">
        <w:rPr>
          <w:color w:val="000000" w:themeColor="text1"/>
        </w:rPr>
        <w:t>is exempt from complying with</w:t>
      </w:r>
      <w:r w:rsidR="0044304E" w:rsidRPr="00A95084">
        <w:t xml:space="preserve"> </w:t>
      </w:r>
      <w:r w:rsidRPr="00A95084">
        <w:t>the flight conditions mentioned in subparagraph</w:t>
      </w:r>
      <w:r w:rsidR="007D0D88">
        <w:t xml:space="preserve"> </w:t>
      </w:r>
      <w:r w:rsidR="009D47C4" w:rsidRPr="00A95084">
        <w:t>12.1</w:t>
      </w:r>
      <w:r w:rsidR="00805230">
        <w:t>K</w:t>
      </w:r>
      <w:r w:rsidR="009D47C4" w:rsidRPr="00A95084">
        <w:t>(</w:t>
      </w:r>
      <w:r w:rsidR="00805230">
        <w:t>b</w:t>
      </w:r>
      <w:r w:rsidR="00725051" w:rsidRPr="00A95084">
        <w:t xml:space="preserve">) </w:t>
      </w:r>
      <w:r w:rsidRPr="00A95084">
        <w:t xml:space="preserve">and </w:t>
      </w:r>
      <w:r w:rsidR="00E1296E">
        <w:t xml:space="preserve">subsection </w:t>
      </w:r>
      <w:r w:rsidR="00725051" w:rsidRPr="00A95084">
        <w:t>12</w:t>
      </w:r>
      <w:r w:rsidR="00D53B40">
        <w:t>A</w:t>
      </w:r>
      <w:r w:rsidRPr="00A95084">
        <w:t xml:space="preserve"> of </w:t>
      </w:r>
      <w:r w:rsidR="00725051" w:rsidRPr="00A95084">
        <w:t>Civil Aviation Order 95.12.1</w:t>
      </w:r>
      <w:r w:rsidRPr="00A95084">
        <w:rPr>
          <w:color w:val="000000" w:themeColor="text1"/>
        </w:rPr>
        <w:t xml:space="preserve">, </w:t>
      </w:r>
      <w:r w:rsidRPr="00A95084">
        <w:t>to the extent the aircraft is flown in the relevant airspace</w:t>
      </w:r>
      <w:r w:rsidR="009A56CC" w:rsidRPr="00A95084">
        <w:t xml:space="preserve"> or R979A</w:t>
      </w:r>
      <w:r w:rsidRPr="00A95084">
        <w:t>.</w:t>
      </w:r>
    </w:p>
    <w:p w14:paraId="38B42391" w14:textId="57377392" w:rsidR="004E0A5E" w:rsidRPr="00EE000B" w:rsidRDefault="004E0A5E" w:rsidP="004E0A5E">
      <w:pPr>
        <w:pStyle w:val="LDClause"/>
        <w:keepNext/>
      </w:pPr>
      <w:r w:rsidRPr="00A95084">
        <w:tab/>
        <w:t>(</w:t>
      </w:r>
      <w:r w:rsidR="00832FAB" w:rsidRPr="00A95084">
        <w:t>3</w:t>
      </w:r>
      <w:r w:rsidRPr="00A95084">
        <w:t>)</w:t>
      </w:r>
      <w:r w:rsidRPr="00A95084">
        <w:tab/>
        <w:t xml:space="preserve">If </w:t>
      </w:r>
      <w:r w:rsidR="006D0400" w:rsidRPr="00A95084">
        <w:t>a person</w:t>
      </w:r>
      <w:r w:rsidRPr="00A95084">
        <w:t xml:space="preserve"> has an obligation under the exempted provisions</w:t>
      </w:r>
      <w:r w:rsidR="00CF42BE" w:rsidRPr="00A95084">
        <w:t xml:space="preserve"> mentioned in subsection</w:t>
      </w:r>
      <w:r w:rsidR="008B0725" w:rsidRPr="00A95084">
        <w:t xml:space="preserve"> </w:t>
      </w:r>
      <w:r w:rsidR="00CF42BE" w:rsidRPr="00A95084">
        <w:t>(</w:t>
      </w:r>
      <w:r w:rsidR="00832FAB" w:rsidRPr="00A95084">
        <w:t>8</w:t>
      </w:r>
      <w:r w:rsidR="00CF42BE" w:rsidRPr="00A95084">
        <w:t>)</w:t>
      </w:r>
      <w:r w:rsidRPr="00A95084">
        <w:t xml:space="preserve"> in relation to </w:t>
      </w:r>
      <w:r w:rsidR="006D0400" w:rsidRPr="00A95084">
        <w:t xml:space="preserve">a </w:t>
      </w:r>
      <w:r w:rsidR="006D0400" w:rsidRPr="00A95084">
        <w:rPr>
          <w:color w:val="000000" w:themeColor="text1"/>
        </w:rPr>
        <w:t>CAO</w:t>
      </w:r>
      <w:r w:rsidR="008B0725" w:rsidRPr="00A95084">
        <w:rPr>
          <w:color w:val="000000" w:themeColor="text1"/>
        </w:rPr>
        <w:t xml:space="preserve"> </w:t>
      </w:r>
      <w:r w:rsidR="006D0400" w:rsidRPr="00A95084">
        <w:rPr>
          <w:color w:val="000000" w:themeColor="text1"/>
        </w:rPr>
        <w:t>95.12.1</w:t>
      </w:r>
      <w:r w:rsidR="00E57659" w:rsidRPr="00A95084">
        <w:rPr>
          <w:color w:val="000000" w:themeColor="text1"/>
        </w:rPr>
        <w:t xml:space="preserve"> </w:t>
      </w:r>
      <w:r w:rsidRPr="00A95084">
        <w:t>aircraft, w</w:t>
      </w:r>
      <w:r w:rsidRPr="00A95084">
        <w:rPr>
          <w:color w:val="000000" w:themeColor="text1"/>
        </w:rPr>
        <w:t>hile operating it in R979A,</w:t>
      </w:r>
      <w:r w:rsidRPr="00A95084">
        <w:t xml:space="preserve"> the </w:t>
      </w:r>
      <w:r w:rsidR="006D0400" w:rsidRPr="00A95084">
        <w:t xml:space="preserve">person </w:t>
      </w:r>
      <w:r w:rsidRPr="00A95084">
        <w:t>is exempt from complying with the obligation.</w:t>
      </w:r>
    </w:p>
    <w:p w14:paraId="71C53F60" w14:textId="757A12E6" w:rsidR="004E0A5E" w:rsidRPr="00EE000B" w:rsidRDefault="004E0A5E" w:rsidP="004E0A5E">
      <w:pPr>
        <w:pStyle w:val="LDClause"/>
        <w:keepNext/>
        <w:rPr>
          <w:color w:val="000000" w:themeColor="text1"/>
        </w:rPr>
      </w:pPr>
      <w:r w:rsidRPr="00EE000B">
        <w:tab/>
        <w:t>(</w:t>
      </w:r>
      <w:r w:rsidR="00832FAB" w:rsidRPr="00EE000B">
        <w:t>4</w:t>
      </w:r>
      <w:r w:rsidRPr="00EE000B">
        <w:t>)</w:t>
      </w:r>
      <w:r w:rsidRPr="00EE000B">
        <w:tab/>
      </w:r>
      <w:r w:rsidRPr="00EE000B">
        <w:rPr>
          <w:color w:val="000000" w:themeColor="text1"/>
        </w:rPr>
        <w:t xml:space="preserve">The pilot </w:t>
      </w:r>
      <w:r w:rsidR="006D0400" w:rsidRPr="00EE000B">
        <w:rPr>
          <w:color w:val="000000" w:themeColor="text1"/>
        </w:rPr>
        <w:t>in command of a CAO</w:t>
      </w:r>
      <w:r w:rsidR="008B0725" w:rsidRPr="00EE000B">
        <w:rPr>
          <w:color w:val="000000" w:themeColor="text1"/>
        </w:rPr>
        <w:t xml:space="preserve"> </w:t>
      </w:r>
      <w:r w:rsidR="006D0400" w:rsidRPr="00EE000B">
        <w:rPr>
          <w:color w:val="000000" w:themeColor="text1"/>
        </w:rPr>
        <w:t xml:space="preserve">95.12.1 </w:t>
      </w:r>
      <w:r w:rsidR="006D0400" w:rsidRPr="00EE000B">
        <w:t>aircraft</w:t>
      </w:r>
      <w:r w:rsidR="006D0400" w:rsidRPr="00EE000B">
        <w:rPr>
          <w:color w:val="000000" w:themeColor="text1"/>
        </w:rPr>
        <w:t xml:space="preserve"> </w:t>
      </w:r>
      <w:r w:rsidRPr="00EE000B">
        <w:rPr>
          <w:color w:val="000000" w:themeColor="text1"/>
        </w:rPr>
        <w:t>is exempt from complying with Part</w:t>
      </w:r>
      <w:r w:rsidR="00662DD5">
        <w:rPr>
          <w:color w:val="000000" w:themeColor="text1"/>
        </w:rPr>
        <w:t xml:space="preserve"> </w:t>
      </w:r>
      <w:r w:rsidRPr="00EE000B">
        <w:rPr>
          <w:color w:val="000000" w:themeColor="text1"/>
        </w:rPr>
        <w:t>61 of CASR in relation to the pilot’s operation of the aircraft in R979A.</w:t>
      </w:r>
    </w:p>
    <w:p w14:paraId="35749E7B" w14:textId="20ABC5F1" w:rsidR="002646B3" w:rsidRPr="00EE000B" w:rsidRDefault="002646B3" w:rsidP="004E0A5E">
      <w:pPr>
        <w:pStyle w:val="LDClause"/>
        <w:keepNext/>
        <w:rPr>
          <w:color w:val="000000" w:themeColor="text1"/>
        </w:rPr>
      </w:pPr>
      <w:r w:rsidRPr="00EE000B">
        <w:rPr>
          <w:color w:val="000000" w:themeColor="text1"/>
        </w:rPr>
        <w:tab/>
        <w:t>(</w:t>
      </w:r>
      <w:r w:rsidR="00832FAB" w:rsidRPr="00EE000B">
        <w:rPr>
          <w:color w:val="000000" w:themeColor="text1"/>
        </w:rPr>
        <w:t>5</w:t>
      </w:r>
      <w:r w:rsidRPr="00EE000B">
        <w:rPr>
          <w:color w:val="000000" w:themeColor="text1"/>
        </w:rPr>
        <w:t>)</w:t>
      </w:r>
      <w:r w:rsidRPr="00EE000B">
        <w:rPr>
          <w:color w:val="000000" w:themeColor="text1"/>
        </w:rPr>
        <w:tab/>
        <w:t xml:space="preserve">The pilot </w:t>
      </w:r>
      <w:r w:rsidR="008B046B" w:rsidRPr="00EE000B">
        <w:rPr>
          <w:color w:val="000000" w:themeColor="text1"/>
        </w:rPr>
        <w:t>in command of a CAO</w:t>
      </w:r>
      <w:r w:rsidR="008B0725" w:rsidRPr="00EE000B">
        <w:rPr>
          <w:color w:val="000000" w:themeColor="text1"/>
        </w:rPr>
        <w:t xml:space="preserve"> </w:t>
      </w:r>
      <w:r w:rsidR="008B046B" w:rsidRPr="00EE000B">
        <w:rPr>
          <w:color w:val="000000" w:themeColor="text1"/>
        </w:rPr>
        <w:t xml:space="preserve">95.12.1 aircraft </w:t>
      </w:r>
      <w:r w:rsidRPr="00EE000B">
        <w:rPr>
          <w:color w:val="000000" w:themeColor="text1"/>
        </w:rPr>
        <w:t>is exempt from complying with paragraph</w:t>
      </w:r>
      <w:r w:rsidR="008B0725" w:rsidRPr="00EE000B">
        <w:rPr>
          <w:color w:val="000000" w:themeColor="text1"/>
        </w:rPr>
        <w:t xml:space="preserve"> </w:t>
      </w:r>
      <w:r w:rsidRPr="00EE000B">
        <w:rPr>
          <w:color w:val="000000" w:themeColor="text1"/>
        </w:rPr>
        <w:t>200.025(b) and subparagraph</w:t>
      </w:r>
      <w:r w:rsidR="008B0725" w:rsidRPr="00EE000B">
        <w:rPr>
          <w:color w:val="000000" w:themeColor="text1"/>
        </w:rPr>
        <w:t xml:space="preserve"> </w:t>
      </w:r>
      <w:r w:rsidRPr="00EE000B">
        <w:rPr>
          <w:color w:val="000000" w:themeColor="text1"/>
        </w:rPr>
        <w:t>200.030(c)(ii) of CASR in relation to the pilot’s operation of the aircraft in R979A</w:t>
      </w:r>
      <w:r w:rsidR="002D199B" w:rsidRPr="00EE000B">
        <w:rPr>
          <w:color w:val="000000" w:themeColor="text1"/>
        </w:rPr>
        <w:t>, to the extent the relevant sport aviation body’s operations manual does not allow the pilot to operate the aircraft in R979A</w:t>
      </w:r>
      <w:r w:rsidRPr="00EE000B">
        <w:rPr>
          <w:color w:val="000000" w:themeColor="text1"/>
        </w:rPr>
        <w:t>.</w:t>
      </w:r>
    </w:p>
    <w:p w14:paraId="371D2D94" w14:textId="176B5B33" w:rsidR="004E0A5E" w:rsidRPr="00DE0A12" w:rsidRDefault="004E0A5E" w:rsidP="004E0A5E">
      <w:pPr>
        <w:pStyle w:val="LDClause"/>
        <w:keepNext/>
      </w:pPr>
      <w:r w:rsidRPr="00EE000B">
        <w:tab/>
      </w:r>
      <w:r w:rsidRPr="0093751C">
        <w:t>(</w:t>
      </w:r>
      <w:r w:rsidR="00832FAB" w:rsidRPr="0093751C">
        <w:t>6</w:t>
      </w:r>
      <w:r w:rsidRPr="0093751C">
        <w:t>)</w:t>
      </w:r>
      <w:r w:rsidRPr="0093751C">
        <w:tab/>
      </w:r>
      <w:r w:rsidR="00760B4F" w:rsidRPr="0093751C">
        <w:t>T</w:t>
      </w:r>
      <w:r w:rsidRPr="0093751C">
        <w:t>he exemptions stated in subsection</w:t>
      </w:r>
      <w:r w:rsidR="002646B3" w:rsidRPr="0093751C">
        <w:t>s</w:t>
      </w:r>
      <w:r w:rsidR="008B0725" w:rsidRPr="0093751C">
        <w:t xml:space="preserve"> </w:t>
      </w:r>
      <w:r w:rsidRPr="0093751C">
        <w:t>(</w:t>
      </w:r>
      <w:r w:rsidR="00832FAB" w:rsidRPr="0093751C">
        <w:t>3</w:t>
      </w:r>
      <w:r w:rsidRPr="0093751C">
        <w:t xml:space="preserve">) </w:t>
      </w:r>
      <w:r w:rsidR="002646B3" w:rsidRPr="0093751C">
        <w:t xml:space="preserve">to </w:t>
      </w:r>
      <w:r w:rsidRPr="0093751C">
        <w:t>(</w:t>
      </w:r>
      <w:r w:rsidR="00832FAB" w:rsidRPr="0093751C">
        <w:t>5</w:t>
      </w:r>
      <w:r w:rsidRPr="0093751C">
        <w:t xml:space="preserve">) are subject to the condition that the </w:t>
      </w:r>
      <w:r w:rsidR="006D0400" w:rsidRPr="0093751C">
        <w:t xml:space="preserve">person granted the exemption </w:t>
      </w:r>
      <w:r w:rsidRPr="0093751C">
        <w:t xml:space="preserve">complies with the conditions stated in </w:t>
      </w:r>
      <w:r w:rsidRPr="0093751C">
        <w:lastRenderedPageBreak/>
        <w:t>subsections</w:t>
      </w:r>
      <w:r w:rsidR="008B0725" w:rsidRPr="0093751C">
        <w:t xml:space="preserve"> </w:t>
      </w:r>
      <w:r w:rsidR="003623F0" w:rsidRPr="0093751C">
        <w:t>9</w:t>
      </w:r>
      <w:r w:rsidRPr="0093751C">
        <w:t xml:space="preserve">, </w:t>
      </w:r>
      <w:r w:rsidR="001C556F" w:rsidRPr="0093751C">
        <w:t xml:space="preserve">10, 12 </w:t>
      </w:r>
      <w:r w:rsidR="001C556F" w:rsidRPr="003704E9">
        <w:t>and 13</w:t>
      </w:r>
      <w:r w:rsidRPr="003704E9">
        <w:t xml:space="preserve">, of </w:t>
      </w:r>
      <w:r w:rsidR="00E56F89" w:rsidRPr="003704E9">
        <w:t>Civil Aviation Order 95.12.1</w:t>
      </w:r>
      <w:r w:rsidRPr="003704E9">
        <w:t xml:space="preserve">, </w:t>
      </w:r>
      <w:r w:rsidR="004B3C08" w:rsidRPr="0093751C">
        <w:t xml:space="preserve">other than </w:t>
      </w:r>
      <w:r w:rsidR="00CF42BE" w:rsidRPr="0093751C">
        <w:t>paragraph</w:t>
      </w:r>
      <w:r w:rsidR="008B0725" w:rsidRPr="0093751C">
        <w:t xml:space="preserve"> </w:t>
      </w:r>
      <w:r w:rsidR="002D08F5" w:rsidRPr="0093751C">
        <w:t>12.1</w:t>
      </w:r>
      <w:r w:rsidR="001604B6" w:rsidRPr="0093751C">
        <w:t>K</w:t>
      </w:r>
      <w:r w:rsidR="004B3C08" w:rsidRPr="0093751C">
        <w:t xml:space="preserve">, </w:t>
      </w:r>
      <w:r w:rsidRPr="0093751C">
        <w:t xml:space="preserve">to the extent the conditions apply to the </w:t>
      </w:r>
      <w:r w:rsidR="006D0400" w:rsidRPr="0093751C">
        <w:t>person</w:t>
      </w:r>
      <w:r w:rsidRPr="0093751C">
        <w:t>.</w:t>
      </w:r>
    </w:p>
    <w:p w14:paraId="756A4939" w14:textId="437AC4C4" w:rsidR="004E0A5E" w:rsidRPr="00DE0A12" w:rsidRDefault="004E0A5E" w:rsidP="004E0A5E">
      <w:pPr>
        <w:pStyle w:val="LDClause"/>
        <w:keepNext/>
      </w:pPr>
      <w:r w:rsidRPr="00DE0A12">
        <w:tab/>
        <w:t>(</w:t>
      </w:r>
      <w:r w:rsidR="00832FAB" w:rsidRPr="00DE0A12">
        <w:t>7</w:t>
      </w:r>
      <w:r w:rsidRPr="00DE0A12">
        <w:t>)</w:t>
      </w:r>
      <w:r w:rsidRPr="00DE0A12">
        <w:tab/>
      </w:r>
      <w:r w:rsidR="00A74886" w:rsidRPr="00DE0A12">
        <w:t>T</w:t>
      </w:r>
      <w:r w:rsidRPr="00DE0A12">
        <w:t xml:space="preserve">he exemptions </w:t>
      </w:r>
      <w:r w:rsidR="00A74886" w:rsidRPr="00DE0A12">
        <w:t>stated in subsections</w:t>
      </w:r>
      <w:r w:rsidR="008B0725" w:rsidRPr="00DE0A12">
        <w:t xml:space="preserve"> </w:t>
      </w:r>
      <w:r w:rsidR="00A74886" w:rsidRPr="00DE0A12">
        <w:t>(1) to (</w:t>
      </w:r>
      <w:r w:rsidR="00832FAB" w:rsidRPr="00DE0A12">
        <w:t>5</w:t>
      </w:r>
      <w:r w:rsidR="00A74886" w:rsidRPr="00DE0A12">
        <w:t xml:space="preserve">) </w:t>
      </w:r>
      <w:r w:rsidRPr="00DE0A12">
        <w:t>are subject to the conditions stated in Schedule</w:t>
      </w:r>
      <w:r w:rsidR="00A9547F">
        <w:t xml:space="preserve"> </w:t>
      </w:r>
      <w:r w:rsidRPr="00DE0A12">
        <w:t>1</w:t>
      </w:r>
      <w:r w:rsidR="006D0400" w:rsidRPr="00DE0A12">
        <w:t>, to the extent the conditions apply to the person granted the exemptions</w:t>
      </w:r>
      <w:r w:rsidRPr="00DE0A12">
        <w:t>.</w:t>
      </w:r>
    </w:p>
    <w:p w14:paraId="69EE334A" w14:textId="77777777" w:rsidR="0090493A" w:rsidRPr="00DE0A12" w:rsidRDefault="004E0A5E" w:rsidP="0090493A">
      <w:pPr>
        <w:pStyle w:val="LDClause"/>
      </w:pPr>
      <w:r w:rsidRPr="00DE0A12">
        <w:tab/>
        <w:t>(</w:t>
      </w:r>
      <w:r w:rsidR="00832FAB" w:rsidRPr="00DE0A12">
        <w:t>8</w:t>
      </w:r>
      <w:r w:rsidRPr="00DE0A12">
        <w:t>)</w:t>
      </w:r>
      <w:r w:rsidRPr="00DE0A12">
        <w:tab/>
      </w:r>
      <w:r w:rsidR="00B93602" w:rsidRPr="00DE0A12">
        <w:t>For sub</w:t>
      </w:r>
      <w:r w:rsidRPr="00DE0A12">
        <w:t>section</w:t>
      </w:r>
      <w:r w:rsidR="00F2527A" w:rsidRPr="00DE0A12">
        <w:t xml:space="preserve"> </w:t>
      </w:r>
      <w:r w:rsidR="00B93602" w:rsidRPr="00DE0A12">
        <w:t>(</w:t>
      </w:r>
      <w:r w:rsidR="00832FAB" w:rsidRPr="00DE0A12">
        <w:t>3</w:t>
      </w:r>
      <w:r w:rsidR="00B93602" w:rsidRPr="00DE0A12">
        <w:t xml:space="preserve">), the </w:t>
      </w:r>
      <w:r w:rsidRPr="00DE0A12">
        <w:rPr>
          <w:b/>
          <w:i/>
        </w:rPr>
        <w:t>exempted provisions</w:t>
      </w:r>
      <w:r w:rsidRPr="00DE0A12">
        <w:t xml:space="preserve"> </w:t>
      </w:r>
      <w:r w:rsidR="00B93602" w:rsidRPr="00DE0A12">
        <w:t xml:space="preserve">are </w:t>
      </w:r>
      <w:r w:rsidRPr="00DE0A12">
        <w:t>the following provisions of CAR</w:t>
      </w:r>
      <w:r w:rsidR="002D273E" w:rsidRPr="00DE0A12">
        <w:t xml:space="preserve"> and CASR</w:t>
      </w:r>
      <w:r w:rsidRPr="00DE0A12">
        <w:t>:</w:t>
      </w:r>
    </w:p>
    <w:p w14:paraId="72328D00" w14:textId="77777777" w:rsidR="0090493A" w:rsidRPr="00DE0A12" w:rsidRDefault="0090493A" w:rsidP="0090493A">
      <w:pPr>
        <w:pStyle w:val="LDP1a"/>
      </w:pPr>
      <w:r w:rsidRPr="00DE0A12">
        <w:rPr>
          <w:bCs/>
          <w:iCs/>
        </w:rPr>
        <w:t>(a)</w:t>
      </w:r>
      <w:r w:rsidRPr="00DE0A12">
        <w:rPr>
          <w:bCs/>
          <w:iCs/>
        </w:rPr>
        <w:tab/>
        <w:t>Parts 4 to 4D (inclusive) of CAR;</w:t>
      </w:r>
      <w:r w:rsidRPr="00DE0A12">
        <w:t xml:space="preserve"> and</w:t>
      </w:r>
    </w:p>
    <w:p w14:paraId="18582127" w14:textId="77777777" w:rsidR="0090493A" w:rsidRPr="00DE0A12" w:rsidRDefault="0090493A" w:rsidP="0090493A">
      <w:pPr>
        <w:pStyle w:val="LDP1a"/>
      </w:pPr>
      <w:r w:rsidRPr="00DE0A12">
        <w:t>(b)</w:t>
      </w:r>
      <w:r w:rsidRPr="00DE0A12">
        <w:tab/>
        <w:t>the following provisions of CASR:</w:t>
      </w:r>
    </w:p>
    <w:p w14:paraId="07FC9B3B" w14:textId="77777777" w:rsidR="0090493A" w:rsidRPr="00DE0A12" w:rsidRDefault="0090493A" w:rsidP="0090493A">
      <w:pPr>
        <w:pStyle w:val="LDP2i"/>
        <w:ind w:left="1559" w:hanging="1105"/>
        <w:rPr>
          <w:rFonts w:ascii="Times New Roman" w:hAnsi="Times New Roman" w:cs="Times New Roman"/>
        </w:rPr>
      </w:pPr>
      <w:r w:rsidRPr="00DE0A12">
        <w:tab/>
      </w:r>
      <w:r w:rsidRPr="00DE0A12">
        <w:rPr>
          <w:rFonts w:ascii="Times New Roman" w:hAnsi="Times New Roman" w:cs="Times New Roman"/>
        </w:rPr>
        <w:t>(i)</w:t>
      </w:r>
      <w:r w:rsidRPr="00DE0A12">
        <w:rPr>
          <w:rFonts w:ascii="Times New Roman" w:hAnsi="Times New Roman" w:cs="Times New Roman"/>
        </w:rPr>
        <w:tab/>
        <w:t>regulations 91.095, 91.105, 91.110, 91.115, 91.145, 91.155, 91.267, 91.415, 91.430, 91.550, 91.585, 91.590, 91.595, 91.605, 91.615, 91.625, 91.725 and 91.915;</w:t>
      </w:r>
    </w:p>
    <w:p w14:paraId="00DBD38B" w14:textId="77777777" w:rsidR="0090493A" w:rsidRPr="00DE0A12" w:rsidRDefault="0090493A" w:rsidP="0090493A">
      <w:pPr>
        <w:pStyle w:val="LDP2i"/>
        <w:ind w:left="1559" w:hanging="1105"/>
        <w:rPr>
          <w:rFonts w:ascii="Times New Roman" w:hAnsi="Times New Roman" w:cs="Times New Roman"/>
        </w:rPr>
      </w:pPr>
      <w:r w:rsidRPr="00DE0A12">
        <w:rPr>
          <w:rFonts w:ascii="Times New Roman" w:hAnsi="Times New Roman" w:cs="Times New Roman"/>
        </w:rPr>
        <w:tab/>
        <w:t>(ii)</w:t>
      </w:r>
      <w:r w:rsidRPr="00DE0A12">
        <w:rPr>
          <w:rFonts w:ascii="Times New Roman" w:hAnsi="Times New Roman" w:cs="Times New Roman"/>
        </w:rPr>
        <w:tab/>
        <w:t>Subparts 91.K and 91.Y;</w:t>
      </w:r>
    </w:p>
    <w:p w14:paraId="0C4F3C50" w14:textId="31F3FEE1" w:rsidR="0090493A" w:rsidRPr="00DE0A12" w:rsidRDefault="0090493A" w:rsidP="00401BB9">
      <w:pPr>
        <w:pStyle w:val="LDP2i"/>
        <w:tabs>
          <w:tab w:val="left" w:pos="5130"/>
        </w:tabs>
        <w:ind w:left="1559" w:hanging="1105"/>
        <w:rPr>
          <w:rFonts w:ascii="Times New Roman" w:hAnsi="Times New Roman" w:cs="Times New Roman"/>
        </w:rPr>
      </w:pPr>
      <w:r w:rsidRPr="00DE0A12">
        <w:rPr>
          <w:rFonts w:ascii="Times New Roman" w:hAnsi="Times New Roman" w:cs="Times New Roman"/>
        </w:rPr>
        <w:tab/>
        <w:t>(iii)</w:t>
      </w:r>
      <w:r w:rsidRPr="00DE0A12">
        <w:rPr>
          <w:rFonts w:ascii="Times New Roman" w:hAnsi="Times New Roman" w:cs="Times New Roman"/>
        </w:rPr>
        <w:tab/>
        <w:t>Parts 13, 45, 47, 64</w:t>
      </w:r>
      <w:r w:rsidR="00401BB9">
        <w:rPr>
          <w:rFonts w:ascii="Times New Roman" w:hAnsi="Times New Roman" w:cs="Times New Roman"/>
        </w:rPr>
        <w:t xml:space="preserve"> and</w:t>
      </w:r>
      <w:r w:rsidRPr="00DE0A12">
        <w:rPr>
          <w:rFonts w:ascii="Times New Roman" w:hAnsi="Times New Roman" w:cs="Times New Roman"/>
        </w:rPr>
        <w:t xml:space="preserve"> 90</w:t>
      </w:r>
      <w:r w:rsidR="00401BB9">
        <w:rPr>
          <w:rFonts w:ascii="Times New Roman" w:hAnsi="Times New Roman" w:cs="Times New Roman"/>
        </w:rPr>
        <w:t>.</w:t>
      </w:r>
    </w:p>
    <w:p w14:paraId="1AD917C5" w14:textId="19EFD9C8" w:rsidR="004E0A5E" w:rsidRPr="00DE0A12" w:rsidRDefault="003D39CE" w:rsidP="004E0A5E">
      <w:pPr>
        <w:pStyle w:val="LDClauseHeading"/>
      </w:pPr>
      <w:r w:rsidRPr="00DE0A12">
        <w:t>8</w:t>
      </w:r>
      <w:r w:rsidR="004E0A5E" w:rsidRPr="00DE0A12">
        <w:tab/>
        <w:t>Exemptions — CAO</w:t>
      </w:r>
      <w:r w:rsidR="00830E20">
        <w:t xml:space="preserve"> </w:t>
      </w:r>
      <w:r w:rsidR="004E0A5E" w:rsidRPr="00DE0A12">
        <w:t>95.32 aircraft or CAO</w:t>
      </w:r>
      <w:r w:rsidR="00830E20">
        <w:t xml:space="preserve"> </w:t>
      </w:r>
      <w:r w:rsidR="004E0A5E" w:rsidRPr="00DE0A12">
        <w:t>95.55 aircraft</w:t>
      </w:r>
    </w:p>
    <w:p w14:paraId="7B2F6728" w14:textId="5C02C21C" w:rsidR="00A209A4" w:rsidRPr="00DE0A12" w:rsidRDefault="004E0A5E" w:rsidP="004E0A5E">
      <w:pPr>
        <w:pStyle w:val="LDClause"/>
        <w:keepNext/>
      </w:pPr>
      <w:r w:rsidRPr="00DE0A12">
        <w:tab/>
        <w:t>(1)</w:t>
      </w:r>
      <w:r w:rsidRPr="00DE0A12">
        <w:tab/>
      </w:r>
      <w:r w:rsidR="0044304E" w:rsidRPr="00DE0A12">
        <w:t xml:space="preserve">The operator, or pilot in command, of a </w:t>
      </w:r>
      <w:r w:rsidR="0044304E" w:rsidRPr="00DE0A12">
        <w:rPr>
          <w:color w:val="000000" w:themeColor="text1"/>
        </w:rPr>
        <w:t>CAO</w:t>
      </w:r>
      <w:r w:rsidR="008B0725" w:rsidRPr="00DE0A12">
        <w:rPr>
          <w:color w:val="000000" w:themeColor="text1"/>
        </w:rPr>
        <w:t xml:space="preserve"> </w:t>
      </w:r>
      <w:r w:rsidR="0044304E" w:rsidRPr="00DE0A12">
        <w:rPr>
          <w:color w:val="000000" w:themeColor="text1"/>
        </w:rPr>
        <w:t>95.32 aircraft</w:t>
      </w:r>
      <w:r w:rsidR="0044304E" w:rsidRPr="00DE0A12">
        <w:t xml:space="preserve"> </w:t>
      </w:r>
      <w:r w:rsidR="0044304E" w:rsidRPr="00DE0A12">
        <w:rPr>
          <w:color w:val="000000" w:themeColor="text1"/>
        </w:rPr>
        <w:t xml:space="preserve">is exempt from complying with the </w:t>
      </w:r>
      <w:r w:rsidR="00A209A4" w:rsidRPr="00DE0A12">
        <w:t xml:space="preserve">flight conditions mentioned in </w:t>
      </w:r>
      <w:r w:rsidR="00E57659" w:rsidRPr="00DE0A12">
        <w:t>subparagraph</w:t>
      </w:r>
      <w:r w:rsidR="008B0725" w:rsidRPr="00DE0A12">
        <w:t xml:space="preserve"> </w:t>
      </w:r>
      <w:r w:rsidR="006B5F50" w:rsidRPr="00DE0A12">
        <w:t>8.1</w:t>
      </w:r>
      <w:r w:rsidR="00B85174">
        <w:t>K(</w:t>
      </w:r>
      <w:r w:rsidR="00A14F3F">
        <w:t>b</w:t>
      </w:r>
      <w:r w:rsidR="0038428D">
        <w:t>)</w:t>
      </w:r>
      <w:r w:rsidR="006B5F50" w:rsidRPr="00DE0A12">
        <w:t xml:space="preserve"> </w:t>
      </w:r>
      <w:r w:rsidR="00A209A4" w:rsidRPr="00DE0A12">
        <w:t xml:space="preserve">and </w:t>
      </w:r>
      <w:r w:rsidR="00A14F3F">
        <w:t>subsection</w:t>
      </w:r>
      <w:r w:rsidR="008B0725" w:rsidRPr="00DE0A12">
        <w:t xml:space="preserve"> </w:t>
      </w:r>
      <w:r w:rsidR="00036612" w:rsidRPr="00DE0A12">
        <w:t>8</w:t>
      </w:r>
      <w:r w:rsidR="00A14F3F">
        <w:t>B</w:t>
      </w:r>
      <w:r w:rsidR="00036612" w:rsidRPr="00DE0A12">
        <w:t xml:space="preserve"> </w:t>
      </w:r>
      <w:r w:rsidR="00A209A4" w:rsidRPr="00DE0A12">
        <w:t xml:space="preserve">of </w:t>
      </w:r>
      <w:r w:rsidR="005F7319" w:rsidRPr="00DE0A12">
        <w:t xml:space="preserve">Civil Aviation Order 95.32, </w:t>
      </w:r>
      <w:r w:rsidR="00A209A4" w:rsidRPr="00DE0A12">
        <w:t>to the extent the aircraft is operated in the relevant airspace or R979A</w:t>
      </w:r>
      <w:r w:rsidR="003A0F25" w:rsidRPr="00DE0A12">
        <w:t>.</w:t>
      </w:r>
    </w:p>
    <w:p w14:paraId="495CDF08" w14:textId="21828029" w:rsidR="00A209A4" w:rsidRPr="00DE0A12" w:rsidRDefault="004E0A5E" w:rsidP="004E0A5E">
      <w:pPr>
        <w:pStyle w:val="LDClause"/>
        <w:keepNext/>
      </w:pPr>
      <w:r w:rsidRPr="00DE0A12">
        <w:tab/>
        <w:t>(2)</w:t>
      </w:r>
      <w:r w:rsidRPr="00DE0A12">
        <w:tab/>
      </w:r>
      <w:r w:rsidR="0044304E" w:rsidRPr="00DE0A12">
        <w:t xml:space="preserve">The operator, or pilot in command, of a </w:t>
      </w:r>
      <w:r w:rsidR="0044304E" w:rsidRPr="00DE0A12">
        <w:rPr>
          <w:color w:val="000000" w:themeColor="text1"/>
        </w:rPr>
        <w:t>CAO</w:t>
      </w:r>
      <w:r w:rsidR="008B0725" w:rsidRPr="00DE0A12">
        <w:rPr>
          <w:color w:val="000000" w:themeColor="text1"/>
        </w:rPr>
        <w:t xml:space="preserve"> </w:t>
      </w:r>
      <w:r w:rsidR="0044304E" w:rsidRPr="00DE0A12">
        <w:rPr>
          <w:color w:val="000000" w:themeColor="text1"/>
        </w:rPr>
        <w:t>95.55 aircraft</w:t>
      </w:r>
      <w:r w:rsidR="0044304E" w:rsidRPr="00DE0A12">
        <w:t xml:space="preserve"> </w:t>
      </w:r>
      <w:r w:rsidR="0044304E" w:rsidRPr="00DE0A12">
        <w:rPr>
          <w:color w:val="000000" w:themeColor="text1"/>
        </w:rPr>
        <w:t xml:space="preserve">is exempt from complying with the </w:t>
      </w:r>
      <w:r w:rsidR="0044304E" w:rsidRPr="00DE0A12">
        <w:t xml:space="preserve">flight conditions mentioned in </w:t>
      </w:r>
      <w:r w:rsidR="00E57659" w:rsidRPr="00DE0A12">
        <w:t>sub</w:t>
      </w:r>
      <w:r w:rsidR="005D426C">
        <w:t>-</w:t>
      </w:r>
      <w:r w:rsidR="00E57659" w:rsidRPr="00DE0A12">
        <w:t>subparagraph</w:t>
      </w:r>
      <w:r w:rsidR="008B0725" w:rsidRPr="00DE0A12">
        <w:t xml:space="preserve"> </w:t>
      </w:r>
      <w:r w:rsidR="00973ED9">
        <w:t>9</w:t>
      </w:r>
      <w:r w:rsidR="00AC57FA" w:rsidRPr="00DE0A12">
        <w:t>.1</w:t>
      </w:r>
      <w:r w:rsidR="00E45602">
        <w:t>(j)(ii)</w:t>
      </w:r>
      <w:r w:rsidR="00AC57FA" w:rsidRPr="00DE0A12">
        <w:t xml:space="preserve"> </w:t>
      </w:r>
      <w:r w:rsidR="0044304E" w:rsidRPr="00DE0A12">
        <w:t xml:space="preserve">and </w:t>
      </w:r>
      <w:r w:rsidR="00C0631D">
        <w:t xml:space="preserve">subsection </w:t>
      </w:r>
      <w:r w:rsidR="00DB24DC" w:rsidRPr="00DE0A12">
        <w:t>9</w:t>
      </w:r>
      <w:r w:rsidR="00C0631D">
        <w:t>A</w:t>
      </w:r>
      <w:r w:rsidR="00DB24DC" w:rsidRPr="00DE0A12">
        <w:t xml:space="preserve"> </w:t>
      </w:r>
      <w:r w:rsidR="0044304E" w:rsidRPr="00DE0A12">
        <w:t xml:space="preserve">of </w:t>
      </w:r>
      <w:r w:rsidR="005F7319" w:rsidRPr="00DE0A12">
        <w:t>Civil Aviation Order 95.55</w:t>
      </w:r>
      <w:r w:rsidR="0044304E" w:rsidRPr="00DE0A12">
        <w:rPr>
          <w:color w:val="000000" w:themeColor="text1"/>
        </w:rPr>
        <w:t xml:space="preserve">, </w:t>
      </w:r>
      <w:r w:rsidR="0044304E" w:rsidRPr="00DE0A12">
        <w:t>to the extent the aircraft is operated in the relevant airspace or R979</w:t>
      </w:r>
      <w:r w:rsidR="00EC2208" w:rsidRPr="00DE0A12">
        <w:t>A</w:t>
      </w:r>
      <w:r w:rsidR="003A0F25" w:rsidRPr="00DE0A12">
        <w:t>.</w:t>
      </w:r>
    </w:p>
    <w:p w14:paraId="5D944C25" w14:textId="48E4C2B5" w:rsidR="004E0A5E" w:rsidRPr="00DE0A12" w:rsidRDefault="004E0A5E" w:rsidP="004E0A5E">
      <w:pPr>
        <w:pStyle w:val="LDClause"/>
        <w:keepNext/>
      </w:pPr>
      <w:r w:rsidRPr="00DE0A12">
        <w:tab/>
        <w:t>(</w:t>
      </w:r>
      <w:r w:rsidR="0086693D" w:rsidRPr="00DE0A12">
        <w:t>3</w:t>
      </w:r>
      <w:r w:rsidRPr="00DE0A12">
        <w:t>)</w:t>
      </w:r>
      <w:r w:rsidRPr="00DE0A12">
        <w:tab/>
        <w:t>The exemptions are subject to the conditions stated in Schedule</w:t>
      </w:r>
      <w:r w:rsidR="008B0725" w:rsidRPr="00DE0A12">
        <w:t xml:space="preserve"> </w:t>
      </w:r>
      <w:r w:rsidRPr="00DE0A12">
        <w:t>1</w:t>
      </w:r>
      <w:r w:rsidR="00A209A4" w:rsidRPr="00DE0A12">
        <w:t xml:space="preserve">, to the extent the conditions apply to the </w:t>
      </w:r>
      <w:r w:rsidR="00D536BB" w:rsidRPr="00DE0A12">
        <w:t>operator, or pilot in command, of the aircraft</w:t>
      </w:r>
      <w:r w:rsidRPr="00DE0A12">
        <w:t>.</w:t>
      </w:r>
    </w:p>
    <w:p w14:paraId="1D3A1C08" w14:textId="77777777" w:rsidR="004E0A5E" w:rsidRPr="00EE000B" w:rsidRDefault="004E0A5E" w:rsidP="004E0A5E">
      <w:pPr>
        <w:pStyle w:val="LDScheduleheading"/>
        <w:spacing w:before="360"/>
      </w:pPr>
      <w:r w:rsidRPr="00DE0A12">
        <w:t>Schedule 1</w:t>
      </w:r>
      <w:r w:rsidRPr="00DE0A12">
        <w:tab/>
        <w:t>Conditions</w:t>
      </w:r>
    </w:p>
    <w:p w14:paraId="59522AA8" w14:textId="43F125D7" w:rsidR="004E0A5E" w:rsidRPr="00EE000B" w:rsidRDefault="004E0A5E" w:rsidP="00DB2749">
      <w:pPr>
        <w:pStyle w:val="LDScheduleClause"/>
        <w:rPr>
          <w:lang w:eastAsia="en-AU"/>
        </w:rPr>
      </w:pPr>
      <w:r w:rsidRPr="00EE000B">
        <w:tab/>
        <w:t>1</w:t>
      </w:r>
      <w:r w:rsidRPr="00EE000B">
        <w:tab/>
      </w:r>
      <w:r w:rsidRPr="00EE000B">
        <w:tab/>
        <w:t xml:space="preserve">The aircraft must be fitted with </w:t>
      </w:r>
      <w:r w:rsidRPr="00EE000B">
        <w:rPr>
          <w:lang w:eastAsia="en-AU"/>
        </w:rPr>
        <w:t>a radio capable of two-way communication with air traffic control</w:t>
      </w:r>
      <w:r w:rsidR="00F92034" w:rsidRPr="00EE000B">
        <w:rPr>
          <w:lang w:eastAsia="en-AU"/>
        </w:rPr>
        <w:t xml:space="preserve"> </w:t>
      </w:r>
      <w:r w:rsidR="005B1568" w:rsidRPr="00EE000B">
        <w:rPr>
          <w:lang w:eastAsia="en-AU"/>
        </w:rPr>
        <w:t xml:space="preserve">within </w:t>
      </w:r>
      <w:r w:rsidR="00F17282" w:rsidRPr="00EE000B">
        <w:rPr>
          <w:lang w:eastAsia="en-AU"/>
        </w:rPr>
        <w:t>at least</w:t>
      </w:r>
      <w:r w:rsidR="00F92034" w:rsidRPr="00EE000B">
        <w:rPr>
          <w:lang w:eastAsia="en-AU"/>
        </w:rPr>
        <w:t xml:space="preserve"> 10</w:t>
      </w:r>
      <w:r w:rsidR="008B0725" w:rsidRPr="00EE000B">
        <w:rPr>
          <w:lang w:eastAsia="en-AU"/>
        </w:rPr>
        <w:t xml:space="preserve"> </w:t>
      </w:r>
      <w:r w:rsidR="00F92034" w:rsidRPr="00EE000B">
        <w:rPr>
          <w:lang w:eastAsia="en-AU"/>
        </w:rPr>
        <w:t xml:space="preserve">nautical miles </w:t>
      </w:r>
      <w:r w:rsidR="000C344E" w:rsidRPr="00EE000B">
        <w:rPr>
          <w:lang w:eastAsia="en-AU"/>
        </w:rPr>
        <w:t>of</w:t>
      </w:r>
      <w:r w:rsidR="00F92034" w:rsidRPr="00EE000B">
        <w:rPr>
          <w:lang w:eastAsia="en-AU"/>
        </w:rPr>
        <w:t xml:space="preserve"> Avalon </w:t>
      </w:r>
      <w:r w:rsidR="00C500F3" w:rsidRPr="00EE000B">
        <w:rPr>
          <w:lang w:eastAsia="en-AU"/>
        </w:rPr>
        <w:t>a</w:t>
      </w:r>
      <w:r w:rsidR="00F92034" w:rsidRPr="00EE000B">
        <w:rPr>
          <w:lang w:eastAsia="en-AU"/>
        </w:rPr>
        <w:t>erodrome</w:t>
      </w:r>
      <w:r w:rsidRPr="00EE000B">
        <w:rPr>
          <w:lang w:eastAsia="en-AU"/>
        </w:rPr>
        <w:t>.</w:t>
      </w:r>
    </w:p>
    <w:p w14:paraId="403B615F" w14:textId="77777777" w:rsidR="004E0A5E" w:rsidRPr="00EE000B" w:rsidRDefault="004E0A5E" w:rsidP="004E0A5E">
      <w:pPr>
        <w:pStyle w:val="LDScheduleClause"/>
        <w:rPr>
          <w:lang w:eastAsia="en-AU"/>
        </w:rPr>
      </w:pPr>
      <w:r w:rsidRPr="00EE000B">
        <w:rPr>
          <w:lang w:eastAsia="en-AU"/>
        </w:rPr>
        <w:tab/>
        <w:t>2</w:t>
      </w:r>
      <w:r w:rsidRPr="00EE000B">
        <w:rPr>
          <w:lang w:eastAsia="en-AU"/>
        </w:rPr>
        <w:tab/>
        <w:t xml:space="preserve">The pilot in command must verify the serviceability of the radio immediately before take-off for a flight in </w:t>
      </w:r>
      <w:r w:rsidRPr="00EE000B">
        <w:t>R979A</w:t>
      </w:r>
      <w:r w:rsidRPr="00EE000B">
        <w:rPr>
          <w:lang w:eastAsia="en-AU"/>
        </w:rPr>
        <w:t>.</w:t>
      </w:r>
    </w:p>
    <w:p w14:paraId="228B5243" w14:textId="1C3D7956" w:rsidR="004E0A5E" w:rsidRPr="00EE000B" w:rsidRDefault="004E0A5E" w:rsidP="004C46E9">
      <w:pPr>
        <w:pStyle w:val="LDScheduleClause"/>
      </w:pPr>
      <w:r w:rsidRPr="00EE000B">
        <w:tab/>
        <w:t>3</w:t>
      </w:r>
      <w:r w:rsidRPr="00EE000B">
        <w:tab/>
        <w:t xml:space="preserve">The pilot in command must comply with the </w:t>
      </w:r>
      <w:r w:rsidR="00A43696">
        <w:t>AIP Supplement H0</w:t>
      </w:r>
      <w:r w:rsidR="003D59B4">
        <w:t>1</w:t>
      </w:r>
      <w:r w:rsidR="00A43696">
        <w:t>/</w:t>
      </w:r>
      <w:r w:rsidR="003A0F25">
        <w:t>2</w:t>
      </w:r>
      <w:r w:rsidR="003D59B4">
        <w:t>5</w:t>
      </w:r>
      <w:r w:rsidR="00A43696">
        <w:t>, as it exists from time to time, for operations at Avalon aerodrome.</w:t>
      </w:r>
    </w:p>
    <w:p w14:paraId="55DF9F6B" w14:textId="57826B54" w:rsidR="004E0A5E" w:rsidRPr="00EE000B" w:rsidRDefault="004E0A5E" w:rsidP="004E0A5E">
      <w:pPr>
        <w:pStyle w:val="LDScheduleClause"/>
      </w:pPr>
      <w:r w:rsidRPr="00EE000B">
        <w:tab/>
        <w:t>4</w:t>
      </w:r>
      <w:r w:rsidRPr="00EE000B">
        <w:tab/>
        <w:t>The pilot in command may land the aircraft at Avalon aerodrome only in accordance with the written approval o</w:t>
      </w:r>
      <w:r w:rsidRPr="00891876">
        <w:t>f A</w:t>
      </w:r>
      <w:r w:rsidR="00A113C9">
        <w:t>MDA Foundation</w:t>
      </w:r>
      <w:r w:rsidRPr="00891876">
        <w:t xml:space="preserve"> Limited, ARN 530518.</w:t>
      </w:r>
    </w:p>
    <w:p w14:paraId="7EF3A5DB" w14:textId="7C641AAD" w:rsidR="004E0A5E" w:rsidRPr="00EE000B" w:rsidRDefault="004E0A5E" w:rsidP="008B046B">
      <w:pPr>
        <w:pStyle w:val="LDNote"/>
        <w:rPr>
          <w:strike/>
        </w:rPr>
      </w:pPr>
      <w:r w:rsidRPr="00EE000B" w:rsidDel="00E91026">
        <w:rPr>
          <w:i/>
        </w:rPr>
        <w:t>Note</w:t>
      </w:r>
      <w:r w:rsidRPr="00EE000B" w:rsidDel="00E91026">
        <w:t>   </w:t>
      </w:r>
      <w:r w:rsidR="00891876">
        <w:t>A</w:t>
      </w:r>
      <w:r w:rsidR="00A113C9">
        <w:t>MDA Foundation</w:t>
      </w:r>
      <w:r w:rsidRPr="00EE000B">
        <w:t xml:space="preserve"> Limited is the organiser of </w:t>
      </w:r>
      <w:r w:rsidRPr="00A113C9">
        <w:t xml:space="preserve">the Australian International </w:t>
      </w:r>
      <w:r w:rsidR="00E57659" w:rsidRPr="00A113C9">
        <w:t>Airshow</w:t>
      </w:r>
      <w:r w:rsidR="001E210B" w:rsidRPr="00A113C9">
        <w:t xml:space="preserve"> </w:t>
      </w:r>
      <w:r w:rsidRPr="00A113C9">
        <w:t>20</w:t>
      </w:r>
      <w:r w:rsidR="00891876" w:rsidRPr="00A113C9">
        <w:t>2</w:t>
      </w:r>
      <w:r w:rsidR="001B6858">
        <w:t>5</w:t>
      </w:r>
      <w:r w:rsidRPr="00A113C9">
        <w:t xml:space="preserve"> at Avalon Aerodrome.</w:t>
      </w:r>
    </w:p>
    <w:p w14:paraId="642EC887" w14:textId="77777777" w:rsidR="004E0A5E" w:rsidRPr="00EE000B" w:rsidRDefault="004E0A5E" w:rsidP="004E0A5E">
      <w:pPr>
        <w:pStyle w:val="LDScheduleClause"/>
        <w:rPr>
          <w:color w:val="000000" w:themeColor="text1"/>
        </w:rPr>
      </w:pPr>
      <w:r w:rsidRPr="00EE000B">
        <w:tab/>
        <w:t>5</w:t>
      </w:r>
      <w:r w:rsidRPr="00EE000B">
        <w:tab/>
        <w:t xml:space="preserve">Subject to </w:t>
      </w:r>
      <w:r w:rsidRPr="00EE000B">
        <w:rPr>
          <w:color w:val="000000" w:themeColor="text1"/>
        </w:rPr>
        <w:t>clause 6</w:t>
      </w:r>
      <w:r w:rsidRPr="00EE000B">
        <w:t xml:space="preserve">, the pilot in command must </w:t>
      </w:r>
      <w:r w:rsidRPr="00EE000B">
        <w:rPr>
          <w:color w:val="000000" w:themeColor="text1"/>
        </w:rPr>
        <w:t>obtain the Operations Manager’s written approval for the pilot to operate the aircraft in R979A</w:t>
      </w:r>
      <w:r w:rsidRPr="00EE000B">
        <w:t xml:space="preserve">, </w:t>
      </w:r>
      <w:r w:rsidRPr="00EE000B">
        <w:rPr>
          <w:color w:val="000000" w:themeColor="text1"/>
        </w:rPr>
        <w:t>stating that the Operations Manager is satisfied the pilot has demonstrated the necessary competencies to conduct the operation safely.</w:t>
      </w:r>
    </w:p>
    <w:p w14:paraId="71CFDA8D" w14:textId="2655D43E" w:rsidR="004E0A5E" w:rsidRPr="00EE000B" w:rsidRDefault="004E0A5E" w:rsidP="001A051D">
      <w:pPr>
        <w:pStyle w:val="LDScheduleClause"/>
        <w:keepNext/>
        <w:rPr>
          <w:color w:val="000000" w:themeColor="text1"/>
        </w:rPr>
      </w:pPr>
      <w:r w:rsidRPr="00EE000B">
        <w:lastRenderedPageBreak/>
        <w:tab/>
        <w:t>6</w:t>
      </w:r>
      <w:r w:rsidRPr="00EE000B">
        <w:rPr>
          <w:color w:val="000000" w:themeColor="text1"/>
        </w:rPr>
        <w:tab/>
        <w:t>The pilot in command is not required to have the written approval mentioned in clause</w:t>
      </w:r>
      <w:r w:rsidR="008B0725" w:rsidRPr="00EE000B">
        <w:rPr>
          <w:color w:val="000000" w:themeColor="text1"/>
        </w:rPr>
        <w:t xml:space="preserve"> </w:t>
      </w:r>
      <w:r w:rsidRPr="00EE000B">
        <w:rPr>
          <w:color w:val="000000" w:themeColor="text1"/>
        </w:rPr>
        <w:t>5 if the pilot:</w:t>
      </w:r>
    </w:p>
    <w:p w14:paraId="4E00488F" w14:textId="0370A825" w:rsidR="004E0A5E" w:rsidRPr="00EE000B" w:rsidRDefault="004E0A5E" w:rsidP="004E0A5E">
      <w:pPr>
        <w:pStyle w:val="LDP1a0"/>
        <w:rPr>
          <w:color w:val="000000" w:themeColor="text1"/>
        </w:rPr>
      </w:pPr>
      <w:r w:rsidRPr="00EE000B">
        <w:rPr>
          <w:color w:val="000000" w:themeColor="text1"/>
        </w:rPr>
        <w:t>(a)</w:t>
      </w:r>
      <w:r w:rsidRPr="00EE000B">
        <w:rPr>
          <w:color w:val="000000" w:themeColor="text1"/>
        </w:rPr>
        <w:tab/>
        <w:t>holds a pilot licence, which is valid for the aircraft, with an aeroplane category rating issued under Part</w:t>
      </w:r>
      <w:r w:rsidR="001E210B" w:rsidRPr="00EE000B">
        <w:rPr>
          <w:color w:val="000000" w:themeColor="text1"/>
        </w:rPr>
        <w:t xml:space="preserve"> </w:t>
      </w:r>
      <w:r w:rsidRPr="00EE000B">
        <w:rPr>
          <w:color w:val="000000" w:themeColor="text1"/>
        </w:rPr>
        <w:t>61 of CASR that allows the pilot to fly in controlled airspace; and</w:t>
      </w:r>
    </w:p>
    <w:p w14:paraId="1ED10EB4" w14:textId="02C86B66" w:rsidR="00AD2138" w:rsidRPr="00ED1E2D" w:rsidRDefault="004E0A5E" w:rsidP="003A4B8D">
      <w:pPr>
        <w:pStyle w:val="LDP1a0"/>
        <w:spacing w:after="0"/>
      </w:pPr>
      <w:r w:rsidRPr="00EE000B">
        <w:rPr>
          <w:color w:val="000000" w:themeColor="text1"/>
        </w:rPr>
        <w:t>(b)</w:t>
      </w:r>
      <w:r w:rsidRPr="00EE000B">
        <w:rPr>
          <w:color w:val="000000" w:themeColor="text1"/>
        </w:rPr>
        <w:tab/>
        <w:t>has a valid flight review for the class rating for the aircraft under Part</w:t>
      </w:r>
      <w:r w:rsidR="008B0725" w:rsidRPr="00EE000B">
        <w:rPr>
          <w:color w:val="000000" w:themeColor="text1"/>
        </w:rPr>
        <w:t xml:space="preserve"> </w:t>
      </w:r>
      <w:r w:rsidRPr="00EE000B">
        <w:rPr>
          <w:color w:val="000000" w:themeColor="text1"/>
        </w:rPr>
        <w:t>61 of CASR.</w:t>
      </w:r>
    </w:p>
    <w:p w14:paraId="3B244C0D" w14:textId="77777777" w:rsidR="004E0A5E" w:rsidRDefault="004E0A5E" w:rsidP="004E0A5E">
      <w:pPr>
        <w:pStyle w:val="LDEndLine"/>
      </w:pPr>
    </w:p>
    <w:sectPr w:rsidR="004E0A5E" w:rsidSect="00AE185D"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D864" w14:textId="77777777" w:rsidR="00811F55" w:rsidRDefault="00811F55" w:rsidP="002D2AFE">
      <w:r>
        <w:separator/>
      </w:r>
    </w:p>
  </w:endnote>
  <w:endnote w:type="continuationSeparator" w:id="0">
    <w:p w14:paraId="0D941BF0" w14:textId="77777777" w:rsidR="00811F55" w:rsidRDefault="00811F55" w:rsidP="002D2AFE">
      <w:r>
        <w:continuationSeparator/>
      </w:r>
    </w:p>
  </w:endnote>
  <w:endnote w:type="continuationNotice" w:id="1">
    <w:p w14:paraId="5EC07877" w14:textId="77777777" w:rsidR="00811F55" w:rsidRDefault="00811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DA27" w14:textId="267B68B5" w:rsidR="00C7279A" w:rsidRPr="002667BD" w:rsidRDefault="003B7A7E" w:rsidP="00FE0C8A">
    <w:pPr>
      <w:pStyle w:val="Footer"/>
      <w:rPr>
        <w:lang w:val="fr-FR"/>
      </w:rPr>
    </w:pPr>
    <w:r w:rsidRPr="002667BD">
      <w:rPr>
        <w:noProof/>
        <w:lang w:val="fr-FR"/>
      </w:rPr>
      <w:t>Instrument number CASA EX</w:t>
    </w:r>
    <w:r w:rsidR="00705402" w:rsidRPr="002667BD">
      <w:rPr>
        <w:noProof/>
        <w:lang w:val="fr-FR"/>
      </w:rPr>
      <w:t>31</w:t>
    </w:r>
    <w:r w:rsidRPr="002667BD">
      <w:rPr>
        <w:noProof/>
        <w:lang w:val="fr-FR"/>
      </w:rPr>
      <w:t>/2</w:t>
    </w:r>
    <w:r w:rsidR="00E65B45" w:rsidRPr="002667BD">
      <w:rPr>
        <w:noProof/>
        <w:lang w:val="fr-FR"/>
      </w:rPr>
      <w:t>5</w:t>
    </w:r>
    <w:r w:rsidR="008960E9" w:rsidRPr="002667BD">
      <w:rPr>
        <w:lang w:val="fr-FR"/>
      </w:rPr>
      <w:tab/>
    </w:r>
    <w:r w:rsidR="00206C22" w:rsidRPr="002667BD">
      <w:rPr>
        <w:lang w:val="fr-FR"/>
      </w:rPr>
      <w:t xml:space="preserve">Page </w:t>
    </w:r>
    <w:r w:rsidR="00206C22">
      <w:rPr>
        <w:rStyle w:val="PageNumber"/>
      </w:rPr>
      <w:fldChar w:fldCharType="begin"/>
    </w:r>
    <w:r w:rsidR="00206C22" w:rsidRPr="002667BD">
      <w:rPr>
        <w:rStyle w:val="PageNumber"/>
        <w:lang w:val="fr-FR"/>
      </w:rPr>
      <w:instrText xml:space="preserve"> PAGE </w:instrText>
    </w:r>
    <w:r w:rsidR="00206C22">
      <w:rPr>
        <w:rStyle w:val="PageNumber"/>
      </w:rPr>
      <w:fldChar w:fldCharType="separate"/>
    </w:r>
    <w:r w:rsidR="00206C22" w:rsidRPr="002667BD">
      <w:rPr>
        <w:rStyle w:val="PageNumber"/>
        <w:noProof/>
        <w:lang w:val="fr-FR"/>
      </w:rPr>
      <w:t>3</w:t>
    </w:r>
    <w:r w:rsidR="00206C22">
      <w:rPr>
        <w:rStyle w:val="PageNumber"/>
      </w:rPr>
      <w:fldChar w:fldCharType="end"/>
    </w:r>
    <w:r w:rsidR="00206C22" w:rsidRPr="002667BD">
      <w:rPr>
        <w:rStyle w:val="PageNumber"/>
        <w:lang w:val="fr-FR"/>
      </w:rPr>
      <w:t xml:space="preserve"> of </w:t>
    </w:r>
    <w:r w:rsidR="00206C22">
      <w:rPr>
        <w:rStyle w:val="PageNumber"/>
      </w:rPr>
      <w:fldChar w:fldCharType="begin"/>
    </w:r>
    <w:r w:rsidR="00206C22" w:rsidRPr="002667BD">
      <w:rPr>
        <w:rStyle w:val="PageNumber"/>
        <w:lang w:val="fr-FR"/>
      </w:rPr>
      <w:instrText xml:space="preserve"> NUMPAGES </w:instrText>
    </w:r>
    <w:r w:rsidR="00206C22">
      <w:rPr>
        <w:rStyle w:val="PageNumber"/>
      </w:rPr>
      <w:fldChar w:fldCharType="separate"/>
    </w:r>
    <w:r w:rsidR="00206C22" w:rsidRPr="002667BD">
      <w:rPr>
        <w:rStyle w:val="PageNumber"/>
        <w:noProof/>
        <w:lang w:val="fr-FR"/>
      </w:rPr>
      <w:t>3</w:t>
    </w:r>
    <w:r w:rsidR="00206C22">
      <w:rPr>
        <w:rStyle w:val="PageNumber"/>
      </w:rPr>
      <w:fldChar w:fldCharType="end"/>
    </w:r>
    <w:r w:rsidR="00206C22" w:rsidRPr="002667BD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F29B" w14:textId="676CA9FD" w:rsidR="00C7279A" w:rsidRPr="002667BD" w:rsidRDefault="003B7A7E">
    <w:pPr>
      <w:pStyle w:val="Footer"/>
      <w:rPr>
        <w:lang w:val="fr-FR"/>
      </w:rPr>
    </w:pPr>
    <w:r w:rsidRPr="002667BD">
      <w:rPr>
        <w:noProof/>
        <w:lang w:val="fr-FR"/>
      </w:rPr>
      <w:t>Instrument number CASA EX</w:t>
    </w:r>
    <w:r w:rsidR="00E25270" w:rsidRPr="002667BD">
      <w:rPr>
        <w:noProof/>
        <w:lang w:val="fr-FR"/>
      </w:rPr>
      <w:t>31</w:t>
    </w:r>
    <w:r w:rsidRPr="002667BD">
      <w:rPr>
        <w:noProof/>
        <w:lang w:val="fr-FR"/>
      </w:rPr>
      <w:t>/2</w:t>
    </w:r>
    <w:r w:rsidR="00E65B45" w:rsidRPr="002667BD">
      <w:rPr>
        <w:noProof/>
        <w:lang w:val="fr-FR"/>
      </w:rPr>
      <w:t>5</w:t>
    </w:r>
    <w:r w:rsidR="00206C22" w:rsidRPr="002667BD">
      <w:rPr>
        <w:lang w:val="fr-FR"/>
      </w:rPr>
      <w:tab/>
      <w:t xml:space="preserve">Page </w:t>
    </w:r>
    <w:r w:rsidR="00206C22">
      <w:rPr>
        <w:rStyle w:val="PageNumber"/>
      </w:rPr>
      <w:fldChar w:fldCharType="begin"/>
    </w:r>
    <w:r w:rsidR="00206C22" w:rsidRPr="002667BD">
      <w:rPr>
        <w:rStyle w:val="PageNumber"/>
        <w:lang w:val="fr-FR"/>
      </w:rPr>
      <w:instrText xml:space="preserve"> PAGE </w:instrText>
    </w:r>
    <w:r w:rsidR="00206C22">
      <w:rPr>
        <w:rStyle w:val="PageNumber"/>
      </w:rPr>
      <w:fldChar w:fldCharType="separate"/>
    </w:r>
    <w:r w:rsidR="00206C22" w:rsidRPr="002667BD">
      <w:rPr>
        <w:rStyle w:val="PageNumber"/>
        <w:noProof/>
        <w:lang w:val="fr-FR"/>
      </w:rPr>
      <w:t>1</w:t>
    </w:r>
    <w:r w:rsidR="00206C22">
      <w:rPr>
        <w:rStyle w:val="PageNumber"/>
      </w:rPr>
      <w:fldChar w:fldCharType="end"/>
    </w:r>
    <w:r w:rsidR="00206C22" w:rsidRPr="002667BD">
      <w:rPr>
        <w:rStyle w:val="PageNumber"/>
        <w:lang w:val="fr-FR"/>
      </w:rPr>
      <w:t xml:space="preserve"> of </w:t>
    </w:r>
    <w:r w:rsidR="002D2AFE" w:rsidRPr="002667BD">
      <w:rPr>
        <w:rStyle w:val="PageNumber"/>
        <w:lang w:val="fr-FR"/>
      </w:rPr>
      <w:t>5</w:t>
    </w:r>
    <w:r w:rsidR="00206C22" w:rsidRPr="002667BD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ED00" w14:textId="77777777" w:rsidR="00811F55" w:rsidRDefault="00811F55" w:rsidP="002D2AFE">
      <w:r>
        <w:separator/>
      </w:r>
    </w:p>
  </w:footnote>
  <w:footnote w:type="continuationSeparator" w:id="0">
    <w:p w14:paraId="614EE653" w14:textId="77777777" w:rsidR="00811F55" w:rsidRDefault="00811F55" w:rsidP="002D2AFE">
      <w:r>
        <w:continuationSeparator/>
      </w:r>
    </w:p>
  </w:footnote>
  <w:footnote w:type="continuationNotice" w:id="1">
    <w:p w14:paraId="79AA86E2" w14:textId="77777777" w:rsidR="00811F55" w:rsidRDefault="00811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B953" w14:textId="6D6B61A6" w:rsidR="00C7279A" w:rsidRDefault="00206C22" w:rsidP="00406F8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215D805" wp14:editId="2EE9D019">
          <wp:extent cx="4021200" cy="1065600"/>
          <wp:effectExtent l="0" t="0" r="0" b="1270"/>
          <wp:docPr id="3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2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72DB7" wp14:editId="3321A89D">
              <wp:simplePos x="0" y="0"/>
              <wp:positionH relativeFrom="column">
                <wp:posOffset>-3222313</wp:posOffset>
              </wp:positionH>
              <wp:positionV relativeFrom="paragraph">
                <wp:posOffset>-101600</wp:posOffset>
              </wp:positionV>
              <wp:extent cx="1624083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2408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6B41" w14:textId="77777777" w:rsidR="00C7279A" w:rsidRDefault="00C7279A" w:rsidP="00784A0C">
                          <w:pPr>
                            <w:ind w:left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72D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53.75pt;margin-top:-8pt;width:127.9pt;height:9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" stroked="f">
              <v:textbox>
                <w:txbxContent>
                  <w:p w14:paraId="7A866B41" w14:textId="77777777" w:rsidR="00C7279A" w:rsidRDefault="00C7279A" w:rsidP="00784A0C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5E"/>
    <w:rsid w:val="00002C4C"/>
    <w:rsid w:val="00005825"/>
    <w:rsid w:val="0000768C"/>
    <w:rsid w:val="0001258C"/>
    <w:rsid w:val="000139EC"/>
    <w:rsid w:val="0001501B"/>
    <w:rsid w:val="00021D74"/>
    <w:rsid w:val="000245F1"/>
    <w:rsid w:val="00024CF9"/>
    <w:rsid w:val="000262BF"/>
    <w:rsid w:val="000333CA"/>
    <w:rsid w:val="000337B6"/>
    <w:rsid w:val="00033EB6"/>
    <w:rsid w:val="00035C4F"/>
    <w:rsid w:val="00036612"/>
    <w:rsid w:val="0004146F"/>
    <w:rsid w:val="00041AB6"/>
    <w:rsid w:val="00045D45"/>
    <w:rsid w:val="00050116"/>
    <w:rsid w:val="000569F7"/>
    <w:rsid w:val="00060470"/>
    <w:rsid w:val="000610A2"/>
    <w:rsid w:val="000666E4"/>
    <w:rsid w:val="00084F4D"/>
    <w:rsid w:val="000857D5"/>
    <w:rsid w:val="000902EF"/>
    <w:rsid w:val="000922B8"/>
    <w:rsid w:val="00094F60"/>
    <w:rsid w:val="00095BB2"/>
    <w:rsid w:val="000A2A6F"/>
    <w:rsid w:val="000A4AC8"/>
    <w:rsid w:val="000B5ACF"/>
    <w:rsid w:val="000C344E"/>
    <w:rsid w:val="000C7672"/>
    <w:rsid w:val="000D43A9"/>
    <w:rsid w:val="000D4E76"/>
    <w:rsid w:val="000D53A8"/>
    <w:rsid w:val="000E12A3"/>
    <w:rsid w:val="000E26E6"/>
    <w:rsid w:val="000E3D6F"/>
    <w:rsid w:val="000E7A2B"/>
    <w:rsid w:val="000F005F"/>
    <w:rsid w:val="000F186C"/>
    <w:rsid w:val="000F18E5"/>
    <w:rsid w:val="000F29E4"/>
    <w:rsid w:val="000F2B2F"/>
    <w:rsid w:val="000F3F0B"/>
    <w:rsid w:val="000F7118"/>
    <w:rsid w:val="000F74D6"/>
    <w:rsid w:val="00100966"/>
    <w:rsid w:val="00101FCE"/>
    <w:rsid w:val="0010254B"/>
    <w:rsid w:val="00105765"/>
    <w:rsid w:val="001076CB"/>
    <w:rsid w:val="0011054A"/>
    <w:rsid w:val="00110973"/>
    <w:rsid w:val="00113725"/>
    <w:rsid w:val="00114913"/>
    <w:rsid w:val="00116B50"/>
    <w:rsid w:val="00124907"/>
    <w:rsid w:val="001275C1"/>
    <w:rsid w:val="00134992"/>
    <w:rsid w:val="00135926"/>
    <w:rsid w:val="001362B5"/>
    <w:rsid w:val="00143B00"/>
    <w:rsid w:val="00144B49"/>
    <w:rsid w:val="00145D0A"/>
    <w:rsid w:val="00147438"/>
    <w:rsid w:val="00147EA0"/>
    <w:rsid w:val="00151FD5"/>
    <w:rsid w:val="001531B8"/>
    <w:rsid w:val="00153797"/>
    <w:rsid w:val="00154E2F"/>
    <w:rsid w:val="001604B6"/>
    <w:rsid w:val="00161D09"/>
    <w:rsid w:val="001657BE"/>
    <w:rsid w:val="00170C0C"/>
    <w:rsid w:val="00170E9E"/>
    <w:rsid w:val="001768A1"/>
    <w:rsid w:val="001810DD"/>
    <w:rsid w:val="00184B6A"/>
    <w:rsid w:val="00186E8C"/>
    <w:rsid w:val="00190C75"/>
    <w:rsid w:val="00194CAB"/>
    <w:rsid w:val="00195F75"/>
    <w:rsid w:val="00196580"/>
    <w:rsid w:val="00197B16"/>
    <w:rsid w:val="001A051D"/>
    <w:rsid w:val="001A2AED"/>
    <w:rsid w:val="001A2FB0"/>
    <w:rsid w:val="001A326B"/>
    <w:rsid w:val="001A526B"/>
    <w:rsid w:val="001B6858"/>
    <w:rsid w:val="001B6C75"/>
    <w:rsid w:val="001C152D"/>
    <w:rsid w:val="001C30E2"/>
    <w:rsid w:val="001C4495"/>
    <w:rsid w:val="001C556F"/>
    <w:rsid w:val="001C657F"/>
    <w:rsid w:val="001C7391"/>
    <w:rsid w:val="001D5B0E"/>
    <w:rsid w:val="001E210B"/>
    <w:rsid w:val="001E3AC0"/>
    <w:rsid w:val="001E5DCD"/>
    <w:rsid w:val="001F3DF7"/>
    <w:rsid w:val="001F70AB"/>
    <w:rsid w:val="00200C12"/>
    <w:rsid w:val="00201F12"/>
    <w:rsid w:val="00206C22"/>
    <w:rsid w:val="00206ED8"/>
    <w:rsid w:val="00210554"/>
    <w:rsid w:val="00214EB9"/>
    <w:rsid w:val="00230D53"/>
    <w:rsid w:val="00232B65"/>
    <w:rsid w:val="0023529F"/>
    <w:rsid w:val="00236600"/>
    <w:rsid w:val="002409C3"/>
    <w:rsid w:val="002445E1"/>
    <w:rsid w:val="00251308"/>
    <w:rsid w:val="002528A2"/>
    <w:rsid w:val="002559DC"/>
    <w:rsid w:val="00261657"/>
    <w:rsid w:val="002646B3"/>
    <w:rsid w:val="00266571"/>
    <w:rsid w:val="002667BD"/>
    <w:rsid w:val="002716E7"/>
    <w:rsid w:val="00280012"/>
    <w:rsid w:val="002830FF"/>
    <w:rsid w:val="00283BF5"/>
    <w:rsid w:val="0028693C"/>
    <w:rsid w:val="00291ED0"/>
    <w:rsid w:val="00293FD1"/>
    <w:rsid w:val="002973DB"/>
    <w:rsid w:val="002A034A"/>
    <w:rsid w:val="002A0449"/>
    <w:rsid w:val="002A1B48"/>
    <w:rsid w:val="002A28F3"/>
    <w:rsid w:val="002B1688"/>
    <w:rsid w:val="002B7FFB"/>
    <w:rsid w:val="002C355A"/>
    <w:rsid w:val="002C3EA4"/>
    <w:rsid w:val="002C5471"/>
    <w:rsid w:val="002D08F5"/>
    <w:rsid w:val="002D199B"/>
    <w:rsid w:val="002D2206"/>
    <w:rsid w:val="002D273E"/>
    <w:rsid w:val="002D2AFE"/>
    <w:rsid w:val="002D38A4"/>
    <w:rsid w:val="002D52FB"/>
    <w:rsid w:val="002D5EE2"/>
    <w:rsid w:val="002E4AE5"/>
    <w:rsid w:val="002E53E9"/>
    <w:rsid w:val="002F0868"/>
    <w:rsid w:val="002F10C2"/>
    <w:rsid w:val="002F2712"/>
    <w:rsid w:val="002F3472"/>
    <w:rsid w:val="002F3DBB"/>
    <w:rsid w:val="002F58F3"/>
    <w:rsid w:val="002F6CB8"/>
    <w:rsid w:val="002F7CDD"/>
    <w:rsid w:val="00300021"/>
    <w:rsid w:val="00302B38"/>
    <w:rsid w:val="00302C84"/>
    <w:rsid w:val="00305B58"/>
    <w:rsid w:val="00317338"/>
    <w:rsid w:val="00317523"/>
    <w:rsid w:val="0032161D"/>
    <w:rsid w:val="00322C9E"/>
    <w:rsid w:val="00323223"/>
    <w:rsid w:val="0032324E"/>
    <w:rsid w:val="003278F5"/>
    <w:rsid w:val="00334B58"/>
    <w:rsid w:val="00340225"/>
    <w:rsid w:val="00341553"/>
    <w:rsid w:val="00342BE0"/>
    <w:rsid w:val="00346D05"/>
    <w:rsid w:val="0035063F"/>
    <w:rsid w:val="003623F0"/>
    <w:rsid w:val="00362D38"/>
    <w:rsid w:val="003635D9"/>
    <w:rsid w:val="003704E9"/>
    <w:rsid w:val="00376FEE"/>
    <w:rsid w:val="003771D4"/>
    <w:rsid w:val="0038428D"/>
    <w:rsid w:val="003844E2"/>
    <w:rsid w:val="00385BB5"/>
    <w:rsid w:val="00391390"/>
    <w:rsid w:val="00393456"/>
    <w:rsid w:val="00393D16"/>
    <w:rsid w:val="003A01AE"/>
    <w:rsid w:val="003A0F25"/>
    <w:rsid w:val="003A1FAA"/>
    <w:rsid w:val="003A4B8D"/>
    <w:rsid w:val="003A6A32"/>
    <w:rsid w:val="003B6DC2"/>
    <w:rsid w:val="003B7A7E"/>
    <w:rsid w:val="003C2166"/>
    <w:rsid w:val="003D39CE"/>
    <w:rsid w:val="003D59B4"/>
    <w:rsid w:val="003D61CC"/>
    <w:rsid w:val="003E19AA"/>
    <w:rsid w:val="003E5583"/>
    <w:rsid w:val="003F26C7"/>
    <w:rsid w:val="00401BB9"/>
    <w:rsid w:val="0040331A"/>
    <w:rsid w:val="00403C70"/>
    <w:rsid w:val="00406385"/>
    <w:rsid w:val="00417E38"/>
    <w:rsid w:val="004206F8"/>
    <w:rsid w:val="004229B8"/>
    <w:rsid w:val="004323B5"/>
    <w:rsid w:val="004356A9"/>
    <w:rsid w:val="00437048"/>
    <w:rsid w:val="00442C42"/>
    <w:rsid w:val="0044304E"/>
    <w:rsid w:val="004473E5"/>
    <w:rsid w:val="0045433D"/>
    <w:rsid w:val="00460772"/>
    <w:rsid w:val="00464497"/>
    <w:rsid w:val="00464D15"/>
    <w:rsid w:val="00465555"/>
    <w:rsid w:val="004674CC"/>
    <w:rsid w:val="00472C4D"/>
    <w:rsid w:val="004752ED"/>
    <w:rsid w:val="00477903"/>
    <w:rsid w:val="00480904"/>
    <w:rsid w:val="00480B5B"/>
    <w:rsid w:val="004831E5"/>
    <w:rsid w:val="004834A1"/>
    <w:rsid w:val="00485B50"/>
    <w:rsid w:val="00487690"/>
    <w:rsid w:val="0049034B"/>
    <w:rsid w:val="00496EBC"/>
    <w:rsid w:val="004A2BDB"/>
    <w:rsid w:val="004A4CE9"/>
    <w:rsid w:val="004B3C08"/>
    <w:rsid w:val="004B4196"/>
    <w:rsid w:val="004B651C"/>
    <w:rsid w:val="004B6DCB"/>
    <w:rsid w:val="004B6DCF"/>
    <w:rsid w:val="004C0382"/>
    <w:rsid w:val="004C42C4"/>
    <w:rsid w:val="004C4602"/>
    <w:rsid w:val="004C46E9"/>
    <w:rsid w:val="004C72AC"/>
    <w:rsid w:val="004C73D0"/>
    <w:rsid w:val="004D0EC9"/>
    <w:rsid w:val="004D1143"/>
    <w:rsid w:val="004D42D4"/>
    <w:rsid w:val="004D4DB2"/>
    <w:rsid w:val="004D5D70"/>
    <w:rsid w:val="004D78DC"/>
    <w:rsid w:val="004D7FF0"/>
    <w:rsid w:val="004E0A5E"/>
    <w:rsid w:val="004E3E24"/>
    <w:rsid w:val="004E4E9A"/>
    <w:rsid w:val="004E57AD"/>
    <w:rsid w:val="004E7032"/>
    <w:rsid w:val="004E7643"/>
    <w:rsid w:val="004F3929"/>
    <w:rsid w:val="00500AAA"/>
    <w:rsid w:val="005023B3"/>
    <w:rsid w:val="0050734E"/>
    <w:rsid w:val="00511733"/>
    <w:rsid w:val="0051256B"/>
    <w:rsid w:val="00515A1C"/>
    <w:rsid w:val="005166CA"/>
    <w:rsid w:val="00520291"/>
    <w:rsid w:val="00523E1D"/>
    <w:rsid w:val="005257AF"/>
    <w:rsid w:val="005307EB"/>
    <w:rsid w:val="00531349"/>
    <w:rsid w:val="0053758C"/>
    <w:rsid w:val="00537C29"/>
    <w:rsid w:val="00540979"/>
    <w:rsid w:val="00541A5A"/>
    <w:rsid w:val="00542382"/>
    <w:rsid w:val="00542EF7"/>
    <w:rsid w:val="005446E0"/>
    <w:rsid w:val="005524BE"/>
    <w:rsid w:val="00553B71"/>
    <w:rsid w:val="0055504C"/>
    <w:rsid w:val="00555837"/>
    <w:rsid w:val="00561CC6"/>
    <w:rsid w:val="0056221C"/>
    <w:rsid w:val="00563207"/>
    <w:rsid w:val="005633C6"/>
    <w:rsid w:val="00565994"/>
    <w:rsid w:val="00571D40"/>
    <w:rsid w:val="0057296C"/>
    <w:rsid w:val="00574930"/>
    <w:rsid w:val="00575811"/>
    <w:rsid w:val="00577467"/>
    <w:rsid w:val="00582758"/>
    <w:rsid w:val="0059062C"/>
    <w:rsid w:val="005958EE"/>
    <w:rsid w:val="00596E56"/>
    <w:rsid w:val="00597928"/>
    <w:rsid w:val="005A1EA8"/>
    <w:rsid w:val="005A618C"/>
    <w:rsid w:val="005B1568"/>
    <w:rsid w:val="005B1E98"/>
    <w:rsid w:val="005B3826"/>
    <w:rsid w:val="005C096F"/>
    <w:rsid w:val="005C0BB9"/>
    <w:rsid w:val="005C4F5B"/>
    <w:rsid w:val="005D3985"/>
    <w:rsid w:val="005D3B6F"/>
    <w:rsid w:val="005D426C"/>
    <w:rsid w:val="005D4B01"/>
    <w:rsid w:val="005D5421"/>
    <w:rsid w:val="005F6136"/>
    <w:rsid w:val="005F72B2"/>
    <w:rsid w:val="005F7319"/>
    <w:rsid w:val="00605BF6"/>
    <w:rsid w:val="006121D0"/>
    <w:rsid w:val="00620E27"/>
    <w:rsid w:val="00621A03"/>
    <w:rsid w:val="00625861"/>
    <w:rsid w:val="00625928"/>
    <w:rsid w:val="00626C08"/>
    <w:rsid w:val="006273D3"/>
    <w:rsid w:val="00635609"/>
    <w:rsid w:val="006378AF"/>
    <w:rsid w:val="00641508"/>
    <w:rsid w:val="00646173"/>
    <w:rsid w:val="00647F21"/>
    <w:rsid w:val="00651422"/>
    <w:rsid w:val="00662DD5"/>
    <w:rsid w:val="006673B9"/>
    <w:rsid w:val="00672327"/>
    <w:rsid w:val="0067367B"/>
    <w:rsid w:val="006803AE"/>
    <w:rsid w:val="00681DB6"/>
    <w:rsid w:val="0068687F"/>
    <w:rsid w:val="00691DFE"/>
    <w:rsid w:val="00693504"/>
    <w:rsid w:val="00694849"/>
    <w:rsid w:val="00696C6D"/>
    <w:rsid w:val="006A0281"/>
    <w:rsid w:val="006A080D"/>
    <w:rsid w:val="006A4809"/>
    <w:rsid w:val="006A7824"/>
    <w:rsid w:val="006B09BD"/>
    <w:rsid w:val="006B5F50"/>
    <w:rsid w:val="006B718D"/>
    <w:rsid w:val="006C0B80"/>
    <w:rsid w:val="006C5CB7"/>
    <w:rsid w:val="006C5FDE"/>
    <w:rsid w:val="006D0400"/>
    <w:rsid w:val="006D2E09"/>
    <w:rsid w:val="006D4C7C"/>
    <w:rsid w:val="006E26D7"/>
    <w:rsid w:val="006E4C5C"/>
    <w:rsid w:val="006F044B"/>
    <w:rsid w:val="006F05AA"/>
    <w:rsid w:val="006F1C37"/>
    <w:rsid w:val="006F35E0"/>
    <w:rsid w:val="006F7A14"/>
    <w:rsid w:val="00705402"/>
    <w:rsid w:val="00705BC5"/>
    <w:rsid w:val="00707962"/>
    <w:rsid w:val="00710EA1"/>
    <w:rsid w:val="00711424"/>
    <w:rsid w:val="007147B0"/>
    <w:rsid w:val="00714DEE"/>
    <w:rsid w:val="00716578"/>
    <w:rsid w:val="00716F3F"/>
    <w:rsid w:val="00717AE2"/>
    <w:rsid w:val="00717FE0"/>
    <w:rsid w:val="00723B37"/>
    <w:rsid w:val="00725051"/>
    <w:rsid w:val="00727C93"/>
    <w:rsid w:val="0073537F"/>
    <w:rsid w:val="0074140E"/>
    <w:rsid w:val="007435F8"/>
    <w:rsid w:val="00745EAA"/>
    <w:rsid w:val="00746FF6"/>
    <w:rsid w:val="00755329"/>
    <w:rsid w:val="00760B4F"/>
    <w:rsid w:val="00762002"/>
    <w:rsid w:val="00762CF7"/>
    <w:rsid w:val="00766F59"/>
    <w:rsid w:val="007711B8"/>
    <w:rsid w:val="00775118"/>
    <w:rsid w:val="00775A4E"/>
    <w:rsid w:val="007761D4"/>
    <w:rsid w:val="0077662D"/>
    <w:rsid w:val="00780BB2"/>
    <w:rsid w:val="00792BA0"/>
    <w:rsid w:val="00795165"/>
    <w:rsid w:val="0079613A"/>
    <w:rsid w:val="00796E5F"/>
    <w:rsid w:val="007A0BED"/>
    <w:rsid w:val="007A14BD"/>
    <w:rsid w:val="007A24BC"/>
    <w:rsid w:val="007A3226"/>
    <w:rsid w:val="007A39FF"/>
    <w:rsid w:val="007A613D"/>
    <w:rsid w:val="007B3B15"/>
    <w:rsid w:val="007B508D"/>
    <w:rsid w:val="007B52D1"/>
    <w:rsid w:val="007B75DD"/>
    <w:rsid w:val="007C0A8F"/>
    <w:rsid w:val="007C0FC8"/>
    <w:rsid w:val="007C1DC3"/>
    <w:rsid w:val="007C2B99"/>
    <w:rsid w:val="007C49E6"/>
    <w:rsid w:val="007D001D"/>
    <w:rsid w:val="007D0D88"/>
    <w:rsid w:val="007D70C6"/>
    <w:rsid w:val="007E00F8"/>
    <w:rsid w:val="007E78BD"/>
    <w:rsid w:val="007F406B"/>
    <w:rsid w:val="007F483B"/>
    <w:rsid w:val="00805230"/>
    <w:rsid w:val="0080531C"/>
    <w:rsid w:val="00810725"/>
    <w:rsid w:val="00811F55"/>
    <w:rsid w:val="00812484"/>
    <w:rsid w:val="00815BDA"/>
    <w:rsid w:val="00816150"/>
    <w:rsid w:val="00820014"/>
    <w:rsid w:val="00820D35"/>
    <w:rsid w:val="00830E20"/>
    <w:rsid w:val="00832FAB"/>
    <w:rsid w:val="00842841"/>
    <w:rsid w:val="00843CDE"/>
    <w:rsid w:val="00846069"/>
    <w:rsid w:val="00846556"/>
    <w:rsid w:val="00847229"/>
    <w:rsid w:val="00853380"/>
    <w:rsid w:val="00853EF1"/>
    <w:rsid w:val="008541F2"/>
    <w:rsid w:val="00854465"/>
    <w:rsid w:val="0085753E"/>
    <w:rsid w:val="0086139E"/>
    <w:rsid w:val="0086366E"/>
    <w:rsid w:val="008645BC"/>
    <w:rsid w:val="00865DF9"/>
    <w:rsid w:val="0086693D"/>
    <w:rsid w:val="00870D78"/>
    <w:rsid w:val="008718C3"/>
    <w:rsid w:val="00874AE4"/>
    <w:rsid w:val="00876AF7"/>
    <w:rsid w:val="00880202"/>
    <w:rsid w:val="00883B54"/>
    <w:rsid w:val="00886183"/>
    <w:rsid w:val="0088687A"/>
    <w:rsid w:val="008870F6"/>
    <w:rsid w:val="00890723"/>
    <w:rsid w:val="008911A4"/>
    <w:rsid w:val="00891876"/>
    <w:rsid w:val="008960E9"/>
    <w:rsid w:val="008961E2"/>
    <w:rsid w:val="008A05A3"/>
    <w:rsid w:val="008A3053"/>
    <w:rsid w:val="008A387B"/>
    <w:rsid w:val="008A63AA"/>
    <w:rsid w:val="008B046B"/>
    <w:rsid w:val="008B0725"/>
    <w:rsid w:val="008B31E5"/>
    <w:rsid w:val="008B45EA"/>
    <w:rsid w:val="008C47AB"/>
    <w:rsid w:val="008D30B8"/>
    <w:rsid w:val="008D6986"/>
    <w:rsid w:val="008E2B6C"/>
    <w:rsid w:val="008E39D3"/>
    <w:rsid w:val="008E5185"/>
    <w:rsid w:val="008E5399"/>
    <w:rsid w:val="008E5688"/>
    <w:rsid w:val="008E6641"/>
    <w:rsid w:val="008F0657"/>
    <w:rsid w:val="008F3013"/>
    <w:rsid w:val="009005A7"/>
    <w:rsid w:val="00903A6D"/>
    <w:rsid w:val="0090493A"/>
    <w:rsid w:val="00905857"/>
    <w:rsid w:val="00907D25"/>
    <w:rsid w:val="00912F34"/>
    <w:rsid w:val="00913EEB"/>
    <w:rsid w:val="009251DA"/>
    <w:rsid w:val="00931345"/>
    <w:rsid w:val="00934234"/>
    <w:rsid w:val="0093474C"/>
    <w:rsid w:val="00934E79"/>
    <w:rsid w:val="0093751C"/>
    <w:rsid w:val="0094231D"/>
    <w:rsid w:val="009426D7"/>
    <w:rsid w:val="00942CB7"/>
    <w:rsid w:val="00944E61"/>
    <w:rsid w:val="009539E8"/>
    <w:rsid w:val="0096121D"/>
    <w:rsid w:val="00973ED9"/>
    <w:rsid w:val="00977A9D"/>
    <w:rsid w:val="0098013C"/>
    <w:rsid w:val="009952FE"/>
    <w:rsid w:val="009964D5"/>
    <w:rsid w:val="009A05ED"/>
    <w:rsid w:val="009A56CC"/>
    <w:rsid w:val="009B06C1"/>
    <w:rsid w:val="009B094B"/>
    <w:rsid w:val="009B407C"/>
    <w:rsid w:val="009B707C"/>
    <w:rsid w:val="009C6E57"/>
    <w:rsid w:val="009C7098"/>
    <w:rsid w:val="009D47C4"/>
    <w:rsid w:val="009E03D4"/>
    <w:rsid w:val="009E6DA4"/>
    <w:rsid w:val="009F0F70"/>
    <w:rsid w:val="009F4453"/>
    <w:rsid w:val="009F5DA6"/>
    <w:rsid w:val="00A04CB7"/>
    <w:rsid w:val="00A06F25"/>
    <w:rsid w:val="00A07039"/>
    <w:rsid w:val="00A11187"/>
    <w:rsid w:val="00A113C9"/>
    <w:rsid w:val="00A1382B"/>
    <w:rsid w:val="00A14F3F"/>
    <w:rsid w:val="00A209A4"/>
    <w:rsid w:val="00A27E93"/>
    <w:rsid w:val="00A31391"/>
    <w:rsid w:val="00A35D4C"/>
    <w:rsid w:val="00A368D9"/>
    <w:rsid w:val="00A37292"/>
    <w:rsid w:val="00A406F4"/>
    <w:rsid w:val="00A407C6"/>
    <w:rsid w:val="00A41B55"/>
    <w:rsid w:val="00A43696"/>
    <w:rsid w:val="00A43FE1"/>
    <w:rsid w:val="00A45160"/>
    <w:rsid w:val="00A535BA"/>
    <w:rsid w:val="00A61346"/>
    <w:rsid w:val="00A640A9"/>
    <w:rsid w:val="00A65211"/>
    <w:rsid w:val="00A70940"/>
    <w:rsid w:val="00A7094F"/>
    <w:rsid w:val="00A72403"/>
    <w:rsid w:val="00A7382D"/>
    <w:rsid w:val="00A738B7"/>
    <w:rsid w:val="00A74886"/>
    <w:rsid w:val="00A80E19"/>
    <w:rsid w:val="00A81F2B"/>
    <w:rsid w:val="00A85E57"/>
    <w:rsid w:val="00A93FC6"/>
    <w:rsid w:val="00A95084"/>
    <w:rsid w:val="00A9547F"/>
    <w:rsid w:val="00A95C33"/>
    <w:rsid w:val="00AA1AE0"/>
    <w:rsid w:val="00AA1BF1"/>
    <w:rsid w:val="00AA2E88"/>
    <w:rsid w:val="00AA5828"/>
    <w:rsid w:val="00AB1E8C"/>
    <w:rsid w:val="00AB3BFF"/>
    <w:rsid w:val="00AB4C85"/>
    <w:rsid w:val="00AC57FA"/>
    <w:rsid w:val="00AD03E1"/>
    <w:rsid w:val="00AD19E3"/>
    <w:rsid w:val="00AD2138"/>
    <w:rsid w:val="00AD452F"/>
    <w:rsid w:val="00AD4595"/>
    <w:rsid w:val="00AD69BD"/>
    <w:rsid w:val="00AD7DA4"/>
    <w:rsid w:val="00AE185D"/>
    <w:rsid w:val="00AE5E60"/>
    <w:rsid w:val="00AF1084"/>
    <w:rsid w:val="00AF5CBE"/>
    <w:rsid w:val="00AF735B"/>
    <w:rsid w:val="00B042FB"/>
    <w:rsid w:val="00B07985"/>
    <w:rsid w:val="00B10518"/>
    <w:rsid w:val="00B10ECB"/>
    <w:rsid w:val="00B1693F"/>
    <w:rsid w:val="00B257B1"/>
    <w:rsid w:val="00B26A29"/>
    <w:rsid w:val="00B32071"/>
    <w:rsid w:val="00B32C31"/>
    <w:rsid w:val="00B35F3A"/>
    <w:rsid w:val="00B40C06"/>
    <w:rsid w:val="00B468B1"/>
    <w:rsid w:val="00B509E9"/>
    <w:rsid w:val="00B60CB2"/>
    <w:rsid w:val="00B61035"/>
    <w:rsid w:val="00B61660"/>
    <w:rsid w:val="00B62A1D"/>
    <w:rsid w:val="00B63684"/>
    <w:rsid w:val="00B64F73"/>
    <w:rsid w:val="00B66850"/>
    <w:rsid w:val="00B67B96"/>
    <w:rsid w:val="00B7306E"/>
    <w:rsid w:val="00B76B5C"/>
    <w:rsid w:val="00B77510"/>
    <w:rsid w:val="00B8057A"/>
    <w:rsid w:val="00B85174"/>
    <w:rsid w:val="00B8794C"/>
    <w:rsid w:val="00B90D3E"/>
    <w:rsid w:val="00B93602"/>
    <w:rsid w:val="00B9396C"/>
    <w:rsid w:val="00B96572"/>
    <w:rsid w:val="00B96CFF"/>
    <w:rsid w:val="00BA720C"/>
    <w:rsid w:val="00BA7290"/>
    <w:rsid w:val="00BA7BEC"/>
    <w:rsid w:val="00BB032D"/>
    <w:rsid w:val="00BB0449"/>
    <w:rsid w:val="00BB106E"/>
    <w:rsid w:val="00BB26C1"/>
    <w:rsid w:val="00BB7677"/>
    <w:rsid w:val="00BC3EDF"/>
    <w:rsid w:val="00BC5A73"/>
    <w:rsid w:val="00BD10B2"/>
    <w:rsid w:val="00BD6347"/>
    <w:rsid w:val="00BE2055"/>
    <w:rsid w:val="00BE31B8"/>
    <w:rsid w:val="00BE5071"/>
    <w:rsid w:val="00BE7DC0"/>
    <w:rsid w:val="00BF2C95"/>
    <w:rsid w:val="00BF6130"/>
    <w:rsid w:val="00BF61FD"/>
    <w:rsid w:val="00BF65EA"/>
    <w:rsid w:val="00BF72CA"/>
    <w:rsid w:val="00C0631D"/>
    <w:rsid w:val="00C25D4D"/>
    <w:rsid w:val="00C322B7"/>
    <w:rsid w:val="00C34DE3"/>
    <w:rsid w:val="00C43C99"/>
    <w:rsid w:val="00C450E9"/>
    <w:rsid w:val="00C500F3"/>
    <w:rsid w:val="00C50DEB"/>
    <w:rsid w:val="00C5107C"/>
    <w:rsid w:val="00C550D9"/>
    <w:rsid w:val="00C702C2"/>
    <w:rsid w:val="00C7279A"/>
    <w:rsid w:val="00C730BD"/>
    <w:rsid w:val="00C76471"/>
    <w:rsid w:val="00C76877"/>
    <w:rsid w:val="00C77B38"/>
    <w:rsid w:val="00C841E7"/>
    <w:rsid w:val="00C84D25"/>
    <w:rsid w:val="00C8542F"/>
    <w:rsid w:val="00C9219F"/>
    <w:rsid w:val="00C967C8"/>
    <w:rsid w:val="00CA2109"/>
    <w:rsid w:val="00CA7572"/>
    <w:rsid w:val="00CC3C7A"/>
    <w:rsid w:val="00CC452E"/>
    <w:rsid w:val="00CC5B03"/>
    <w:rsid w:val="00CD024D"/>
    <w:rsid w:val="00CD2FD4"/>
    <w:rsid w:val="00CD4BFD"/>
    <w:rsid w:val="00CE201E"/>
    <w:rsid w:val="00CE346A"/>
    <w:rsid w:val="00CF05C3"/>
    <w:rsid w:val="00CF159A"/>
    <w:rsid w:val="00CF42BE"/>
    <w:rsid w:val="00CF5692"/>
    <w:rsid w:val="00CF6D27"/>
    <w:rsid w:val="00CF76B6"/>
    <w:rsid w:val="00CF78C1"/>
    <w:rsid w:val="00D00A48"/>
    <w:rsid w:val="00D01588"/>
    <w:rsid w:val="00D01AC8"/>
    <w:rsid w:val="00D06402"/>
    <w:rsid w:val="00D11831"/>
    <w:rsid w:val="00D11B1D"/>
    <w:rsid w:val="00D21939"/>
    <w:rsid w:val="00D21C81"/>
    <w:rsid w:val="00D23343"/>
    <w:rsid w:val="00D279DE"/>
    <w:rsid w:val="00D32D31"/>
    <w:rsid w:val="00D37483"/>
    <w:rsid w:val="00D44630"/>
    <w:rsid w:val="00D52077"/>
    <w:rsid w:val="00D536BB"/>
    <w:rsid w:val="00D53B40"/>
    <w:rsid w:val="00D63897"/>
    <w:rsid w:val="00D63CB0"/>
    <w:rsid w:val="00D64874"/>
    <w:rsid w:val="00D65CA7"/>
    <w:rsid w:val="00D67DA4"/>
    <w:rsid w:val="00D744C3"/>
    <w:rsid w:val="00D74B70"/>
    <w:rsid w:val="00D81899"/>
    <w:rsid w:val="00D850B0"/>
    <w:rsid w:val="00D8767A"/>
    <w:rsid w:val="00D92F89"/>
    <w:rsid w:val="00D92FB3"/>
    <w:rsid w:val="00DA0B15"/>
    <w:rsid w:val="00DA332D"/>
    <w:rsid w:val="00DA5260"/>
    <w:rsid w:val="00DB24DC"/>
    <w:rsid w:val="00DB2749"/>
    <w:rsid w:val="00DB5F94"/>
    <w:rsid w:val="00DB705E"/>
    <w:rsid w:val="00DC2219"/>
    <w:rsid w:val="00DD67DA"/>
    <w:rsid w:val="00DD76A0"/>
    <w:rsid w:val="00DE0A12"/>
    <w:rsid w:val="00DE1BB0"/>
    <w:rsid w:val="00DF1AC5"/>
    <w:rsid w:val="00DF5FAA"/>
    <w:rsid w:val="00DF79D0"/>
    <w:rsid w:val="00E00ABB"/>
    <w:rsid w:val="00E00B96"/>
    <w:rsid w:val="00E0200A"/>
    <w:rsid w:val="00E05965"/>
    <w:rsid w:val="00E10A2C"/>
    <w:rsid w:val="00E1296E"/>
    <w:rsid w:val="00E233CA"/>
    <w:rsid w:val="00E25270"/>
    <w:rsid w:val="00E26100"/>
    <w:rsid w:val="00E27831"/>
    <w:rsid w:val="00E324DC"/>
    <w:rsid w:val="00E32D95"/>
    <w:rsid w:val="00E3689A"/>
    <w:rsid w:val="00E4205A"/>
    <w:rsid w:val="00E45602"/>
    <w:rsid w:val="00E56F89"/>
    <w:rsid w:val="00E57659"/>
    <w:rsid w:val="00E65B45"/>
    <w:rsid w:val="00E72B80"/>
    <w:rsid w:val="00E73A6A"/>
    <w:rsid w:val="00E73E53"/>
    <w:rsid w:val="00E963C7"/>
    <w:rsid w:val="00EA2417"/>
    <w:rsid w:val="00EA317D"/>
    <w:rsid w:val="00EB0523"/>
    <w:rsid w:val="00EB6614"/>
    <w:rsid w:val="00EB7DE7"/>
    <w:rsid w:val="00EC2208"/>
    <w:rsid w:val="00EC4EF1"/>
    <w:rsid w:val="00ED1831"/>
    <w:rsid w:val="00ED3EE4"/>
    <w:rsid w:val="00ED4B29"/>
    <w:rsid w:val="00ED50EE"/>
    <w:rsid w:val="00ED5E35"/>
    <w:rsid w:val="00ED697F"/>
    <w:rsid w:val="00EE000B"/>
    <w:rsid w:val="00EE06D2"/>
    <w:rsid w:val="00EE561D"/>
    <w:rsid w:val="00EE77A7"/>
    <w:rsid w:val="00F06957"/>
    <w:rsid w:val="00F1186A"/>
    <w:rsid w:val="00F17282"/>
    <w:rsid w:val="00F17485"/>
    <w:rsid w:val="00F22A4A"/>
    <w:rsid w:val="00F24595"/>
    <w:rsid w:val="00F2521F"/>
    <w:rsid w:val="00F2527A"/>
    <w:rsid w:val="00F3186E"/>
    <w:rsid w:val="00F34406"/>
    <w:rsid w:val="00F35BF4"/>
    <w:rsid w:val="00F37764"/>
    <w:rsid w:val="00F447BE"/>
    <w:rsid w:val="00F4735F"/>
    <w:rsid w:val="00F474CE"/>
    <w:rsid w:val="00F5077D"/>
    <w:rsid w:val="00F57404"/>
    <w:rsid w:val="00F6050A"/>
    <w:rsid w:val="00F63EAE"/>
    <w:rsid w:val="00F65B50"/>
    <w:rsid w:val="00F708E3"/>
    <w:rsid w:val="00F92034"/>
    <w:rsid w:val="00F921F2"/>
    <w:rsid w:val="00F92F4E"/>
    <w:rsid w:val="00F97210"/>
    <w:rsid w:val="00F97CD5"/>
    <w:rsid w:val="00FA14B7"/>
    <w:rsid w:val="00FA3BEB"/>
    <w:rsid w:val="00FA5B0D"/>
    <w:rsid w:val="00FA6446"/>
    <w:rsid w:val="00FA7F25"/>
    <w:rsid w:val="00FB17E5"/>
    <w:rsid w:val="00FB2E05"/>
    <w:rsid w:val="00FB5ABB"/>
    <w:rsid w:val="00FC028A"/>
    <w:rsid w:val="00FD0966"/>
    <w:rsid w:val="00FD1241"/>
    <w:rsid w:val="00FE0C8A"/>
    <w:rsid w:val="00FE24EE"/>
    <w:rsid w:val="00FE4C50"/>
    <w:rsid w:val="00FF1799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5DDC"/>
  <w15:chartTrackingRefBased/>
  <w15:docId w15:val="{E18E44B7-1719-4C90-81FE-D30AEE46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0A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E0A5E"/>
    <w:rPr>
      <w:rFonts w:ascii="Times New (W1)" w:eastAsia="Times New Roman" w:hAnsi="Times New (W1)" w:cs="Times New Roman"/>
      <w:sz w:val="26"/>
      <w:szCs w:val="20"/>
    </w:rPr>
  </w:style>
  <w:style w:type="paragraph" w:styleId="Footer">
    <w:name w:val="footer"/>
    <w:basedOn w:val="Normal"/>
    <w:link w:val="FooterChar"/>
    <w:rsid w:val="004E0A5E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4E0A5E"/>
    <w:rPr>
      <w:rFonts w:ascii="Times New (W1)" w:eastAsia="Times New Roman" w:hAnsi="Times New (W1)" w:cs="Times New Roman"/>
      <w:sz w:val="20"/>
      <w:szCs w:val="20"/>
    </w:rPr>
  </w:style>
  <w:style w:type="paragraph" w:customStyle="1" w:styleId="LDTitle">
    <w:name w:val="LDTitle"/>
    <w:rsid w:val="004E0A5E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4E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4E0A5E"/>
    <w:pPr>
      <w:spacing w:before="240"/>
    </w:pPr>
  </w:style>
  <w:style w:type="paragraph" w:customStyle="1" w:styleId="LDP1a">
    <w:name w:val="LDP1(a)"/>
    <w:basedOn w:val="LDClause"/>
    <w:link w:val="LDP1aChar"/>
    <w:rsid w:val="004E0A5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4E0A5E"/>
    <w:pPr>
      <w:keepNext/>
      <w:spacing w:before="900"/>
    </w:pPr>
  </w:style>
  <w:style w:type="paragraph" w:customStyle="1" w:styleId="LDDescription">
    <w:name w:val="LD Description"/>
    <w:basedOn w:val="LDTitle"/>
    <w:rsid w:val="004E0A5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4E0A5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4E0A5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4E0A5E"/>
  </w:style>
  <w:style w:type="paragraph" w:customStyle="1" w:styleId="LDEndLine">
    <w:name w:val="LDEndLine"/>
    <w:basedOn w:val="BodyText"/>
    <w:rsid w:val="004E0A5E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Scheduleheading">
    <w:name w:val="LDSchedule heading"/>
    <w:basedOn w:val="LDTitle"/>
    <w:next w:val="LDBodytext"/>
    <w:rsid w:val="004E0A5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Footer">
    <w:name w:val="LDFooter"/>
    <w:basedOn w:val="LDBodytext"/>
    <w:rsid w:val="004E0A5E"/>
    <w:pPr>
      <w:tabs>
        <w:tab w:val="right" w:pos="8505"/>
      </w:tabs>
    </w:pPr>
    <w:rPr>
      <w:sz w:val="20"/>
    </w:rPr>
  </w:style>
  <w:style w:type="paragraph" w:customStyle="1" w:styleId="LDScheduleClause">
    <w:name w:val="LDScheduleClause"/>
    <w:basedOn w:val="LDClause"/>
    <w:link w:val="LDScheduleClauseChar"/>
    <w:rsid w:val="004E0A5E"/>
    <w:pPr>
      <w:ind w:left="738" w:hanging="851"/>
    </w:pPr>
  </w:style>
  <w:style w:type="character" w:customStyle="1" w:styleId="LDBodytextChar">
    <w:name w:val="LDBody text Char"/>
    <w:link w:val="LDBodytext"/>
    <w:rsid w:val="004E0A5E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Char">
    <w:name w:val="LDClause Char"/>
    <w:basedOn w:val="LDBodytextChar"/>
    <w:link w:val="LDClause"/>
    <w:rsid w:val="004E0A5E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basedOn w:val="LDClauseChar"/>
    <w:link w:val="LDScheduleClause"/>
    <w:rsid w:val="004E0A5E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basedOn w:val="LDClauseChar"/>
    <w:link w:val="LDP1a"/>
    <w:rsid w:val="004E0A5E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4E0A5E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4E0A5E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"/>
    <w:link w:val="LDP1aChar0"/>
    <w:rsid w:val="004E0A5E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4E0A5E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4E0A5E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NoteChar">
    <w:name w:val="LDNote Char"/>
    <w:link w:val="LDNote"/>
    <w:rsid w:val="004E0A5E"/>
    <w:rPr>
      <w:rFonts w:ascii="Times New Roman" w:eastAsia="Times New Roman" w:hAnsi="Times New Roman" w:cs="Times New Roman"/>
      <w:sz w:val="20"/>
      <w:szCs w:val="24"/>
    </w:rPr>
  </w:style>
  <w:style w:type="character" w:customStyle="1" w:styleId="LDClauseHeadingChar">
    <w:name w:val="LDClauseHeading Char"/>
    <w:link w:val="LDClauseHeading"/>
    <w:rsid w:val="004E0A5E"/>
    <w:rPr>
      <w:rFonts w:ascii="Arial" w:eastAsia="Times New Roman" w:hAnsi="Arial" w:cs="Times New Roman"/>
      <w:b/>
      <w:sz w:val="24"/>
      <w:szCs w:val="24"/>
    </w:rPr>
  </w:style>
  <w:style w:type="character" w:customStyle="1" w:styleId="pseditboxdisponly1">
    <w:name w:val="pseditbox_disponly1"/>
    <w:rsid w:val="004E0A5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A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A5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B2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57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65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65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8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65C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6CA"/>
    <w:rPr>
      <w:color w:val="605E5C"/>
      <w:shd w:val="clear" w:color="auto" w:fill="E1DFDD"/>
    </w:rPr>
  </w:style>
  <w:style w:type="character" w:customStyle="1" w:styleId="LDP2iChar">
    <w:name w:val="LDP2 (i) Char"/>
    <w:basedOn w:val="LDP1aChar"/>
    <w:link w:val="LDP2i"/>
    <w:locked/>
    <w:rsid w:val="000A4AC8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LDP1a"/>
    <w:link w:val="LDP2iChar"/>
    <w:qFormat/>
    <w:rsid w:val="000A4AC8"/>
    <w:pPr>
      <w:tabs>
        <w:tab w:val="clear" w:pos="1191"/>
        <w:tab w:val="right" w:pos="1418"/>
        <w:tab w:val="left" w:pos="1559"/>
      </w:tabs>
      <w:ind w:left="1588" w:hanging="1134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BD6F4-A2CF-4B59-A1CF-61304DCEE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6DC1E-097A-4EEB-B4C4-F626399DD3EB}">
  <ds:schemaRefs>
    <ds:schemaRef ds:uri="http://schemas.microsoft.com/office/2006/metadata/properties"/>
    <ds:schemaRef ds:uri="http://schemas.microsoft.com/office/infopath/2007/PartnerControls"/>
    <ds:schemaRef ds:uri="f8659690-d3c8-47b5-b3b3-85ad8ced11e2"/>
  </ds:schemaRefs>
</ds:datastoreItem>
</file>

<file path=customXml/itemProps3.xml><?xml version="1.0" encoding="utf-8"?>
<ds:datastoreItem xmlns:ds="http://schemas.openxmlformats.org/officeDocument/2006/customXml" ds:itemID="{93B1601C-27CF-4DEB-AFA8-C8B063733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EX23/23</vt:lpstr>
    </vt:vector>
  </TitlesOfParts>
  <Company>Civil Aviation Safety Authority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EX23/23</dc:title>
  <dc:subject>Operations by Sport and Recreational Aircraft in Restricted Area R979A (Australian International Airshow and Aerospace &amp; Defence Exposition) Exemption 2023</dc:subject>
  <dc:creator>Civil Aviation Safety Authority</dc:creator>
  <cp:keywords/>
  <dc:description/>
  <cp:lastModifiedBy>Spesyvy, Nadia</cp:lastModifiedBy>
  <cp:revision>3</cp:revision>
  <cp:lastPrinted>2025-03-18T01:35:00Z</cp:lastPrinted>
  <dcterms:created xsi:type="dcterms:W3CDTF">2025-03-18T01:36:00Z</dcterms:created>
  <dcterms:modified xsi:type="dcterms:W3CDTF">2025-03-18T03:05:00Z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0x010100A4FD25C282462D4C83C0D67001D2ED9E</vt:lpwstr>
  </property>
</Properties>
</file>