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A83D" w14:textId="48FB94CA" w:rsidR="001250AE" w:rsidRPr="00EB0162" w:rsidRDefault="00930949" w:rsidP="00AC0287">
      <w:pPr>
        <w:shd w:val="clear" w:color="auto" w:fill="FFFFFF"/>
        <w:spacing w:before="240" w:after="200" w:line="276" w:lineRule="auto"/>
        <w:jc w:val="center"/>
        <w:rPr>
          <w:rFonts w:ascii="Arial" w:eastAsia="Times New Roman" w:hAnsi="Arial" w:cs="Arial"/>
          <w:i/>
          <w:iCs/>
          <w:color w:val="000000"/>
          <w:lang w:eastAsia="en-AU"/>
        </w:rPr>
      </w:pPr>
      <w:r w:rsidRPr="00EB0162">
        <w:rPr>
          <w:rFonts w:ascii="Arial" w:eastAsia="Times New Roman" w:hAnsi="Arial" w:cs="Arial"/>
          <w:i/>
          <w:iCs/>
          <w:noProof/>
          <w:color w:val="000000"/>
          <w:lang w:eastAsia="en-AU"/>
        </w:rPr>
        <w:drawing>
          <wp:inline distT="0" distB="0" distL="0" distR="0" wp14:anchorId="7687F0EE" wp14:editId="7EE7D36F">
            <wp:extent cx="2238375" cy="1488482"/>
            <wp:effectExtent l="0" t="0" r="0" b="0"/>
            <wp:docPr id="2" name="Picture 2" descr="DN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NP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445" cy="149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C211" w14:textId="7B8C3B58" w:rsidR="00C052DD" w:rsidRPr="00EB0162" w:rsidRDefault="00C052DD" w:rsidP="00AC0287">
      <w:pPr>
        <w:shd w:val="clear" w:color="auto" w:fill="FFFFFF"/>
        <w:spacing w:before="240"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i/>
          <w:iCs/>
          <w:color w:val="000000"/>
          <w:lang w:eastAsia="en-AU"/>
        </w:rPr>
        <w:t>Environment Protection and Biodiversity Conservation Regulations 2000</w:t>
      </w:r>
    </w:p>
    <w:p w14:paraId="2ACCE0D7" w14:textId="68DB126A" w:rsidR="00C052DD" w:rsidRPr="00EB0162" w:rsidRDefault="00C052DD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Sub-regulation 12.34</w:t>
      </w:r>
      <w:r w:rsidR="00A457FA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Pr="00EB0162">
        <w:rPr>
          <w:rFonts w:ascii="Arial" w:eastAsia="Times New Roman" w:hAnsi="Arial" w:cs="Arial"/>
          <w:color w:val="000000"/>
          <w:lang w:eastAsia="en-AU"/>
        </w:rPr>
        <w:t>(3)</w:t>
      </w:r>
    </w:p>
    <w:p w14:paraId="10DA69B5" w14:textId="5AA9B8DC" w:rsidR="00C052DD" w:rsidRPr="00EB0162" w:rsidRDefault="00C052DD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>SOUTH-EAST MARINE PARKS</w:t>
      </w:r>
    </w:p>
    <w:p w14:paraId="2615F0D0" w14:textId="77777777" w:rsidR="00C052DD" w:rsidRPr="00EB0162" w:rsidRDefault="00C052DD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>DETERMINATION OF REQUIRED FISHING PRACTICES</w:t>
      </w:r>
    </w:p>
    <w:p w14:paraId="32C42DE9" w14:textId="0CAA49A1" w:rsidR="00C052DD" w:rsidRPr="00EB0162" w:rsidRDefault="00C052DD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>STOWING AND SECURING FISHING GEAR DURING TRANSIT</w:t>
      </w:r>
      <w:r w:rsidR="00EB5F9A">
        <w:rPr>
          <w:rFonts w:ascii="Arial" w:eastAsia="Times New Roman" w:hAnsi="Arial" w:cs="Arial"/>
          <w:b/>
          <w:bCs/>
          <w:color w:val="000000"/>
          <w:lang w:eastAsia="en-AU"/>
        </w:rPr>
        <w:t xml:space="preserve"> AND CAGE TOWING</w:t>
      </w: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 xml:space="preserve"> THROUGH UN</w:t>
      </w:r>
      <w:r w:rsidR="005B121C">
        <w:rPr>
          <w:rFonts w:ascii="Arial" w:eastAsia="Times New Roman" w:hAnsi="Arial" w:cs="Arial"/>
          <w:b/>
          <w:bCs/>
          <w:color w:val="000000"/>
          <w:lang w:eastAsia="en-AU"/>
        </w:rPr>
        <w:t>AUTHORISED</w:t>
      </w: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 xml:space="preserve"> AREAS</w:t>
      </w:r>
    </w:p>
    <w:p w14:paraId="5B5A180A" w14:textId="2485D354" w:rsidR="00C052DD" w:rsidRPr="00EB0162" w:rsidRDefault="00C052DD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 xml:space="preserve">I, </w:t>
      </w:r>
      <w:r w:rsidR="00401AAD">
        <w:rPr>
          <w:rFonts w:ascii="Arial" w:eastAsia="Times New Roman" w:hAnsi="Arial" w:cs="Arial"/>
          <w:color w:val="000000"/>
          <w:lang w:eastAsia="en-AU"/>
        </w:rPr>
        <w:t>RONALD (RICKY) ARCHER</w:t>
      </w:r>
      <w:r w:rsidR="009914E7">
        <w:rPr>
          <w:rFonts w:ascii="Arial" w:eastAsia="Times New Roman" w:hAnsi="Arial" w:cs="Arial"/>
          <w:color w:val="000000"/>
          <w:lang w:eastAsia="en-AU"/>
        </w:rPr>
        <w:t>,</w:t>
      </w:r>
      <w:r w:rsidRPr="00EB0162">
        <w:rPr>
          <w:rFonts w:ascii="Arial" w:eastAsia="Times New Roman" w:hAnsi="Arial" w:cs="Arial"/>
          <w:color w:val="000000"/>
          <w:lang w:eastAsia="en-AU"/>
        </w:rPr>
        <w:t xml:space="preserve"> Director of National Parks</w:t>
      </w:r>
      <w:r w:rsidR="009914E7">
        <w:rPr>
          <w:rFonts w:ascii="Arial" w:eastAsia="Times New Roman" w:hAnsi="Arial" w:cs="Arial"/>
          <w:color w:val="000000"/>
          <w:lang w:eastAsia="en-AU"/>
        </w:rPr>
        <w:t xml:space="preserve"> acting</w:t>
      </w:r>
      <w:r w:rsidRPr="00EB0162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F76FB4" w:rsidRPr="00EB0162">
        <w:rPr>
          <w:rFonts w:ascii="Arial" w:eastAsia="Times New Roman" w:hAnsi="Arial" w:cs="Arial"/>
          <w:color w:val="000000"/>
          <w:lang w:eastAsia="en-AU"/>
        </w:rPr>
        <w:t xml:space="preserve">pursuant to </w:t>
      </w:r>
      <w:r w:rsidRPr="00EB0162">
        <w:rPr>
          <w:rFonts w:ascii="Arial" w:eastAsia="Times New Roman" w:hAnsi="Arial" w:cs="Arial"/>
          <w:color w:val="000000"/>
          <w:lang w:eastAsia="en-AU"/>
        </w:rPr>
        <w:t>sub-regulation 12.34(3) of the </w:t>
      </w:r>
      <w:r w:rsidRPr="00EB0162">
        <w:rPr>
          <w:rFonts w:ascii="Arial" w:eastAsia="Times New Roman" w:hAnsi="Arial" w:cs="Arial"/>
          <w:i/>
          <w:iCs/>
          <w:color w:val="000000"/>
          <w:lang w:eastAsia="en-AU"/>
        </w:rPr>
        <w:t>Environment Protection and Biodiversity Conservation Regulations 2000</w:t>
      </w:r>
      <w:r w:rsidRPr="00EB0162">
        <w:rPr>
          <w:rFonts w:ascii="Arial" w:eastAsia="Times New Roman" w:hAnsi="Arial" w:cs="Arial"/>
          <w:color w:val="000000"/>
          <w:lang w:eastAsia="en-AU"/>
        </w:rPr>
        <w:t xml:space="preserve"> HEREBY DETERMINE that for each of the Marine Parks listed in the Schedule to this determination, the following commercial fishing </w:t>
      </w:r>
      <w:r w:rsidR="00394C9A" w:rsidRPr="00EB0162">
        <w:rPr>
          <w:rFonts w:ascii="Arial" w:eastAsia="Times New Roman" w:hAnsi="Arial" w:cs="Arial"/>
          <w:color w:val="000000"/>
          <w:lang w:eastAsia="en-AU"/>
        </w:rPr>
        <w:t xml:space="preserve">practices </w:t>
      </w:r>
      <w:r w:rsidRPr="00EB0162">
        <w:rPr>
          <w:rFonts w:ascii="Arial" w:eastAsia="Times New Roman" w:hAnsi="Arial" w:cs="Arial"/>
          <w:color w:val="000000"/>
          <w:lang w:eastAsia="en-AU"/>
        </w:rPr>
        <w:t>are to be followed:</w:t>
      </w:r>
    </w:p>
    <w:p w14:paraId="718B01FE" w14:textId="7BBF3E0D" w:rsidR="00A22FC9" w:rsidRPr="00A22FC9" w:rsidRDefault="00B46EE2" w:rsidP="00A22FC9">
      <w:pPr>
        <w:pStyle w:val="ListParagraph"/>
        <w:numPr>
          <w:ilvl w:val="0"/>
          <w:numId w:val="3"/>
        </w:numPr>
        <w:shd w:val="clear" w:color="auto" w:fill="FFFFFF"/>
        <w:spacing w:after="120" w:afterAutospacing="0" w:line="276" w:lineRule="auto"/>
        <w:ind w:left="726" w:hanging="369"/>
        <w:rPr>
          <w:rFonts w:ascii="Arial" w:hAnsi="Arial" w:cs="Arial"/>
          <w:color w:val="000000"/>
          <w:sz w:val="22"/>
          <w:szCs w:val="22"/>
        </w:rPr>
      </w:pPr>
      <w:r w:rsidRPr="00A22FC9">
        <w:rPr>
          <w:rFonts w:ascii="Arial" w:hAnsi="Arial" w:cs="Arial"/>
          <w:color w:val="000000"/>
          <w:sz w:val="22"/>
          <w:szCs w:val="22"/>
        </w:rPr>
        <w:t>Transit</w:t>
      </w:r>
      <w:r w:rsidR="00A22FC9">
        <w:rPr>
          <w:rFonts w:ascii="Arial" w:hAnsi="Arial" w:cs="Arial"/>
          <w:color w:val="000000"/>
          <w:sz w:val="22"/>
          <w:szCs w:val="22"/>
        </w:rPr>
        <w:t xml:space="preserve">, including transit </w:t>
      </w:r>
      <w:r w:rsidR="00CE0D06">
        <w:rPr>
          <w:rFonts w:ascii="Arial" w:hAnsi="Arial" w:cs="Arial"/>
          <w:color w:val="000000"/>
          <w:sz w:val="22"/>
          <w:szCs w:val="22"/>
        </w:rPr>
        <w:t>by a vessel engaged in cage towing</w:t>
      </w:r>
      <w:r w:rsidR="00A22FC9">
        <w:rPr>
          <w:rFonts w:ascii="Arial" w:hAnsi="Arial" w:cs="Arial"/>
          <w:color w:val="000000"/>
          <w:sz w:val="22"/>
          <w:szCs w:val="22"/>
        </w:rPr>
        <w:t>,</w:t>
      </w:r>
      <w:r w:rsidRPr="00A22FC9">
        <w:rPr>
          <w:rFonts w:ascii="Arial" w:hAnsi="Arial" w:cs="Arial"/>
          <w:color w:val="000000"/>
          <w:sz w:val="22"/>
          <w:szCs w:val="22"/>
        </w:rPr>
        <w:t xml:space="preserve"> is prohibited in the </w:t>
      </w:r>
      <w:r w:rsidR="00A22FC9" w:rsidRPr="00A22FC9">
        <w:rPr>
          <w:rFonts w:ascii="Arial" w:hAnsi="Arial" w:cs="Arial"/>
          <w:color w:val="000000"/>
          <w:sz w:val="22"/>
          <w:szCs w:val="22"/>
        </w:rPr>
        <w:t>Macquarie Island Marine Park Sanctuary Zone (Ia)</w:t>
      </w:r>
      <w:r w:rsidR="00D55170">
        <w:rPr>
          <w:rFonts w:ascii="Arial" w:hAnsi="Arial" w:cs="Arial"/>
          <w:color w:val="000000"/>
          <w:sz w:val="22"/>
          <w:szCs w:val="22"/>
        </w:rPr>
        <w:t>; and</w:t>
      </w:r>
    </w:p>
    <w:p w14:paraId="4E3B811C" w14:textId="7A18A50B" w:rsidR="00556230" w:rsidRDefault="00C052DD" w:rsidP="00A22FC9">
      <w:pPr>
        <w:pStyle w:val="ListParagraph"/>
        <w:numPr>
          <w:ilvl w:val="0"/>
          <w:numId w:val="3"/>
        </w:numPr>
        <w:shd w:val="clear" w:color="auto" w:fill="FFFFFF"/>
        <w:spacing w:after="120" w:afterAutospacing="0" w:line="276" w:lineRule="auto"/>
        <w:ind w:left="726" w:hanging="369"/>
        <w:rPr>
          <w:rFonts w:ascii="Arial" w:hAnsi="Arial" w:cs="Arial"/>
          <w:color w:val="000000"/>
          <w:sz w:val="22"/>
          <w:szCs w:val="22"/>
        </w:rPr>
      </w:pPr>
      <w:r w:rsidRPr="00A22FC9">
        <w:rPr>
          <w:rFonts w:ascii="Arial" w:hAnsi="Arial" w:cs="Arial"/>
          <w:color w:val="000000"/>
          <w:sz w:val="22"/>
          <w:szCs w:val="22"/>
        </w:rPr>
        <w:t>Transit by a fishing vessel</w:t>
      </w:r>
      <w:r w:rsidR="00CE0D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C9">
        <w:rPr>
          <w:rFonts w:ascii="Arial" w:hAnsi="Arial" w:cs="Arial"/>
          <w:color w:val="000000"/>
          <w:sz w:val="22"/>
          <w:szCs w:val="22"/>
        </w:rPr>
        <w:t xml:space="preserve">through </w:t>
      </w:r>
      <w:r w:rsidR="007B4018" w:rsidRPr="00A22FC9">
        <w:rPr>
          <w:rFonts w:ascii="Arial" w:hAnsi="Arial" w:cs="Arial"/>
          <w:color w:val="000000"/>
          <w:sz w:val="22"/>
          <w:szCs w:val="22"/>
        </w:rPr>
        <w:t>the listed Marine Parks</w:t>
      </w:r>
      <w:r w:rsidR="00E55C63" w:rsidRPr="00A22F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C9">
        <w:rPr>
          <w:rFonts w:ascii="Arial" w:hAnsi="Arial" w:cs="Arial"/>
          <w:color w:val="000000"/>
          <w:sz w:val="22"/>
          <w:szCs w:val="22"/>
        </w:rPr>
        <w:t>in which</w:t>
      </w:r>
      <w:r w:rsidR="00556230">
        <w:rPr>
          <w:rFonts w:ascii="Arial" w:hAnsi="Arial" w:cs="Arial"/>
          <w:color w:val="000000"/>
          <w:sz w:val="22"/>
          <w:szCs w:val="22"/>
        </w:rPr>
        <w:t>:</w:t>
      </w:r>
    </w:p>
    <w:p w14:paraId="13947556" w14:textId="2B5E875D" w:rsidR="00FE2163" w:rsidRDefault="00C052DD" w:rsidP="00E30BEB">
      <w:pPr>
        <w:pStyle w:val="ListParagraph"/>
        <w:numPr>
          <w:ilvl w:val="1"/>
          <w:numId w:val="3"/>
        </w:numPr>
        <w:shd w:val="clear" w:color="auto" w:fill="FFFFFF"/>
        <w:spacing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A22FC9">
        <w:rPr>
          <w:rFonts w:ascii="Arial" w:hAnsi="Arial" w:cs="Arial"/>
          <w:color w:val="000000"/>
          <w:sz w:val="22"/>
          <w:szCs w:val="22"/>
        </w:rPr>
        <w:t>commercial fishing operations</w:t>
      </w:r>
      <w:r w:rsidR="00556230">
        <w:rPr>
          <w:rFonts w:ascii="Arial" w:hAnsi="Arial" w:cs="Arial"/>
          <w:color w:val="000000"/>
          <w:sz w:val="22"/>
          <w:szCs w:val="22"/>
        </w:rPr>
        <w:t xml:space="preserve"> </w:t>
      </w:r>
      <w:r w:rsidR="00707793">
        <w:rPr>
          <w:rFonts w:ascii="Arial" w:hAnsi="Arial" w:cs="Arial"/>
          <w:color w:val="000000"/>
          <w:sz w:val="22"/>
          <w:szCs w:val="22"/>
        </w:rPr>
        <w:t>are</w:t>
      </w:r>
      <w:r w:rsidR="00CB01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C9">
        <w:rPr>
          <w:rFonts w:ascii="Arial" w:hAnsi="Arial" w:cs="Arial"/>
          <w:color w:val="000000"/>
          <w:sz w:val="22"/>
          <w:szCs w:val="22"/>
        </w:rPr>
        <w:t>not authorised</w:t>
      </w:r>
      <w:r w:rsidR="001E401F">
        <w:rPr>
          <w:rFonts w:ascii="Arial" w:hAnsi="Arial" w:cs="Arial"/>
          <w:color w:val="000000"/>
          <w:sz w:val="22"/>
          <w:szCs w:val="22"/>
        </w:rPr>
        <w:t>;</w:t>
      </w:r>
      <w:r w:rsidRPr="00A22FC9">
        <w:rPr>
          <w:rFonts w:ascii="Arial" w:hAnsi="Arial" w:cs="Arial"/>
          <w:color w:val="000000"/>
          <w:sz w:val="22"/>
          <w:szCs w:val="22"/>
        </w:rPr>
        <w:t xml:space="preserve"> </w:t>
      </w:r>
      <w:r w:rsidR="00146000">
        <w:rPr>
          <w:rFonts w:ascii="Arial" w:hAnsi="Arial" w:cs="Arial"/>
          <w:color w:val="000000"/>
          <w:sz w:val="22"/>
          <w:szCs w:val="22"/>
        </w:rPr>
        <w:t>or</w:t>
      </w:r>
      <w:r w:rsidR="001E401F">
        <w:rPr>
          <w:rFonts w:ascii="Arial" w:hAnsi="Arial" w:cs="Arial"/>
          <w:color w:val="000000"/>
          <w:sz w:val="22"/>
          <w:szCs w:val="22"/>
        </w:rPr>
        <w:t>,</w:t>
      </w:r>
    </w:p>
    <w:p w14:paraId="5308B833" w14:textId="647BD00D" w:rsidR="00556230" w:rsidRDefault="00556230" w:rsidP="00556230">
      <w:pPr>
        <w:pStyle w:val="ListParagraph"/>
        <w:numPr>
          <w:ilvl w:val="1"/>
          <w:numId w:val="3"/>
        </w:numPr>
        <w:shd w:val="clear" w:color="auto" w:fill="FFFFFF"/>
        <w:spacing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A22FC9">
        <w:rPr>
          <w:rFonts w:ascii="Arial" w:hAnsi="Arial" w:cs="Arial"/>
          <w:color w:val="000000"/>
          <w:sz w:val="22"/>
          <w:szCs w:val="22"/>
        </w:rPr>
        <w:t>use of a particular gear type</w:t>
      </w:r>
      <w:r w:rsidR="00146000">
        <w:rPr>
          <w:rFonts w:ascii="Arial" w:hAnsi="Arial" w:cs="Arial"/>
          <w:color w:val="000000"/>
          <w:sz w:val="22"/>
          <w:szCs w:val="22"/>
        </w:rPr>
        <w:t xml:space="preserve"> (which is on board)</w:t>
      </w:r>
      <w:r w:rsidRPr="00A22F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is</w:t>
      </w:r>
      <w:r w:rsidRPr="005562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C9">
        <w:rPr>
          <w:rFonts w:ascii="Arial" w:hAnsi="Arial" w:cs="Arial"/>
          <w:color w:val="000000"/>
          <w:sz w:val="22"/>
          <w:szCs w:val="22"/>
        </w:rPr>
        <w:t>not authorised</w:t>
      </w:r>
      <w:r w:rsidR="001E401F">
        <w:rPr>
          <w:rFonts w:ascii="Arial" w:hAnsi="Arial" w:cs="Arial"/>
          <w:color w:val="000000"/>
          <w:sz w:val="22"/>
          <w:szCs w:val="22"/>
        </w:rPr>
        <w:t>;</w:t>
      </w:r>
    </w:p>
    <w:p w14:paraId="22B0124D" w14:textId="77777777" w:rsidR="00D40CA5" w:rsidRDefault="00556230" w:rsidP="0024534A">
      <w:pPr>
        <w:shd w:val="clear" w:color="auto" w:fill="FFFFFF"/>
        <w:spacing w:after="0" w:line="276" w:lineRule="auto"/>
        <w:ind w:firstLine="720"/>
        <w:rPr>
          <w:rFonts w:ascii="Arial" w:hAnsi="Arial" w:cs="Arial"/>
          <w:color w:val="000000"/>
        </w:rPr>
      </w:pPr>
      <w:r w:rsidRPr="00556230">
        <w:rPr>
          <w:rFonts w:ascii="Arial" w:hAnsi="Arial" w:cs="Arial"/>
          <w:color w:val="000000"/>
        </w:rPr>
        <w:t>must be</w:t>
      </w:r>
      <w:r w:rsidR="00D40CA5">
        <w:rPr>
          <w:rFonts w:ascii="Arial" w:hAnsi="Arial" w:cs="Arial"/>
          <w:color w:val="000000"/>
        </w:rPr>
        <w:t xml:space="preserve">: </w:t>
      </w:r>
    </w:p>
    <w:p w14:paraId="59C923C8" w14:textId="5A716F54" w:rsidR="00D40CA5" w:rsidRPr="0024534A" w:rsidRDefault="007473D7" w:rsidP="0024534A">
      <w:pPr>
        <w:pStyle w:val="ListParagraph"/>
        <w:numPr>
          <w:ilvl w:val="1"/>
          <w:numId w:val="3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24534A">
        <w:rPr>
          <w:rFonts w:ascii="Arial" w:hAnsi="Arial" w:cs="Arial"/>
          <w:color w:val="000000"/>
          <w:sz w:val="22"/>
          <w:szCs w:val="22"/>
        </w:rPr>
        <w:t>at a speed greater than 5 knots</w:t>
      </w:r>
      <w:r w:rsidR="005E5190">
        <w:rPr>
          <w:rFonts w:ascii="Arial" w:hAnsi="Arial" w:cs="Arial"/>
          <w:color w:val="000000"/>
          <w:sz w:val="22"/>
          <w:szCs w:val="22"/>
        </w:rPr>
        <w:t xml:space="preserve"> (unless engaged in cage towing)</w:t>
      </w:r>
      <w:r w:rsidRPr="0024534A">
        <w:rPr>
          <w:rFonts w:ascii="Arial" w:hAnsi="Arial" w:cs="Arial"/>
          <w:color w:val="000000"/>
          <w:sz w:val="22"/>
          <w:szCs w:val="22"/>
        </w:rPr>
        <w:t>; and</w:t>
      </w:r>
    </w:p>
    <w:p w14:paraId="633A61BF" w14:textId="636C5C1D" w:rsidR="00C175F5" w:rsidRPr="0050260C" w:rsidRDefault="00556230" w:rsidP="005E5190">
      <w:pPr>
        <w:pStyle w:val="ListParagraph"/>
        <w:numPr>
          <w:ilvl w:val="1"/>
          <w:numId w:val="3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0260C">
        <w:rPr>
          <w:rFonts w:ascii="Arial" w:hAnsi="Arial" w:cs="Arial"/>
          <w:color w:val="000000"/>
          <w:sz w:val="22"/>
          <w:szCs w:val="22"/>
        </w:rPr>
        <w:t xml:space="preserve"> </w:t>
      </w:r>
      <w:r w:rsidR="00E30BEB" w:rsidRPr="0050260C">
        <w:rPr>
          <w:rFonts w:ascii="Arial" w:hAnsi="Arial" w:cs="Arial"/>
          <w:color w:val="000000"/>
          <w:sz w:val="22"/>
          <w:szCs w:val="22"/>
        </w:rPr>
        <w:t xml:space="preserve">with all fishing gear, or the particular fishing gear, kept stowed and secured. </w:t>
      </w:r>
    </w:p>
    <w:p w14:paraId="5CC28B86" w14:textId="77777777" w:rsidR="00CF1109" w:rsidRDefault="00C052DD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 AND I HEREBY REVOKE the previous determination</w:t>
      </w:r>
      <w:r w:rsidR="00CF1109">
        <w:rPr>
          <w:rFonts w:ascii="Arial" w:eastAsia="Times New Roman" w:hAnsi="Arial" w:cs="Arial"/>
          <w:color w:val="000000"/>
          <w:lang w:eastAsia="en-AU"/>
        </w:rPr>
        <w:t>s</w:t>
      </w:r>
      <w:r w:rsidRPr="00EB0162">
        <w:rPr>
          <w:rFonts w:ascii="Arial" w:eastAsia="Times New Roman" w:hAnsi="Arial" w:cs="Arial"/>
          <w:color w:val="000000"/>
          <w:lang w:eastAsia="en-AU"/>
        </w:rPr>
        <w:t xml:space="preserve"> relating to</w:t>
      </w:r>
      <w:r w:rsidR="00CF1109">
        <w:rPr>
          <w:rFonts w:ascii="Arial" w:eastAsia="Times New Roman" w:hAnsi="Arial" w:cs="Arial"/>
          <w:color w:val="000000"/>
          <w:lang w:eastAsia="en-AU"/>
        </w:rPr>
        <w:t>:</w:t>
      </w:r>
    </w:p>
    <w:p w14:paraId="24381151" w14:textId="7E59812C" w:rsidR="00425DE5" w:rsidRPr="003B0DAD" w:rsidRDefault="00E803D8" w:rsidP="00A22FC9">
      <w:pPr>
        <w:pStyle w:val="ListParagraph"/>
        <w:numPr>
          <w:ilvl w:val="0"/>
          <w:numId w:val="3"/>
        </w:numPr>
        <w:shd w:val="clear" w:color="auto" w:fill="FFFFFF"/>
        <w:spacing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B0DAD">
        <w:rPr>
          <w:rFonts w:ascii="Arial" w:hAnsi="Arial" w:cs="Arial"/>
          <w:color w:val="000000"/>
          <w:sz w:val="22"/>
          <w:szCs w:val="22"/>
        </w:rPr>
        <w:t>S</w:t>
      </w:r>
      <w:r w:rsidR="00C052DD" w:rsidRPr="003B0DAD">
        <w:rPr>
          <w:rFonts w:ascii="Arial" w:hAnsi="Arial" w:cs="Arial"/>
          <w:color w:val="000000"/>
          <w:sz w:val="22"/>
          <w:szCs w:val="22"/>
        </w:rPr>
        <w:t>towing and securing of fishing gear during transit through unapproved areas, notified in the </w:t>
      </w:r>
      <w:r w:rsidR="00C052DD" w:rsidRPr="003B0DAD">
        <w:rPr>
          <w:rFonts w:ascii="Arial" w:hAnsi="Arial" w:cs="Arial"/>
          <w:i/>
          <w:iCs/>
          <w:color w:val="000000"/>
          <w:sz w:val="22"/>
          <w:szCs w:val="22"/>
        </w:rPr>
        <w:t>Gazette </w:t>
      </w:r>
      <w:r w:rsidR="00C052DD" w:rsidRPr="003B0DAD">
        <w:rPr>
          <w:rFonts w:ascii="Arial" w:hAnsi="Arial" w:cs="Arial"/>
          <w:color w:val="000000"/>
          <w:sz w:val="22"/>
          <w:szCs w:val="22"/>
        </w:rPr>
        <w:t>(</w:t>
      </w:r>
      <w:r w:rsidRPr="003B0DAD">
        <w:rPr>
          <w:rFonts w:ascii="Arial" w:hAnsi="Arial" w:cs="Arial"/>
          <w:color w:val="000000"/>
          <w:sz w:val="22"/>
          <w:szCs w:val="22"/>
          <w:shd w:val="clear" w:color="auto" w:fill="FFFFFF"/>
        </w:rPr>
        <w:t>F2023N00193</w:t>
      </w:r>
      <w:r w:rsidR="00C052DD" w:rsidRPr="003B0DAD">
        <w:rPr>
          <w:rFonts w:ascii="Arial" w:hAnsi="Arial" w:cs="Arial"/>
          <w:color w:val="000000"/>
          <w:sz w:val="22"/>
          <w:szCs w:val="22"/>
        </w:rPr>
        <w:t xml:space="preserve">) and published on </w:t>
      </w:r>
      <w:r w:rsidRPr="003B0DAD">
        <w:rPr>
          <w:rFonts w:ascii="Arial" w:hAnsi="Arial" w:cs="Arial"/>
          <w:color w:val="000000"/>
          <w:sz w:val="22"/>
          <w:szCs w:val="22"/>
        </w:rPr>
        <w:t>30 June 2023</w:t>
      </w:r>
      <w:r w:rsidR="00D0545A" w:rsidRPr="003B0DA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6655BCC" w14:textId="2ADBC253" w:rsidR="00E803D8" w:rsidRDefault="00105500" w:rsidP="00A22FC9">
      <w:pPr>
        <w:pStyle w:val="ListParagraph"/>
        <w:numPr>
          <w:ilvl w:val="0"/>
          <w:numId w:val="3"/>
        </w:numPr>
        <w:shd w:val="clear" w:color="auto" w:fill="FFFFFF"/>
        <w:spacing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B0DAD">
        <w:rPr>
          <w:rFonts w:ascii="Arial" w:hAnsi="Arial" w:cs="Arial"/>
          <w:color w:val="000000"/>
          <w:sz w:val="22"/>
          <w:szCs w:val="22"/>
        </w:rPr>
        <w:t xml:space="preserve">Prohibition of Commercial Fishing Practices in </w:t>
      </w:r>
      <w:r w:rsidR="00B35901" w:rsidRPr="003B0DAD">
        <w:rPr>
          <w:rFonts w:ascii="Arial" w:hAnsi="Arial" w:cs="Arial"/>
          <w:color w:val="000000"/>
          <w:sz w:val="22"/>
          <w:szCs w:val="22"/>
        </w:rPr>
        <w:t xml:space="preserve">the </w:t>
      </w:r>
      <w:r w:rsidR="003B0DAD" w:rsidRPr="003B0DAD">
        <w:rPr>
          <w:rFonts w:ascii="Arial" w:hAnsi="Arial" w:cs="Arial"/>
          <w:color w:val="000000"/>
          <w:sz w:val="22"/>
          <w:szCs w:val="22"/>
        </w:rPr>
        <w:t>National</w:t>
      </w:r>
      <w:r w:rsidRPr="003B0DAD">
        <w:rPr>
          <w:rFonts w:ascii="Arial" w:hAnsi="Arial" w:cs="Arial"/>
          <w:color w:val="000000"/>
          <w:sz w:val="22"/>
          <w:szCs w:val="22"/>
        </w:rPr>
        <w:t xml:space="preserve"> Park Zone and Sanctuary Zone </w:t>
      </w:r>
      <w:r w:rsidR="00B35901" w:rsidRPr="003B0DAD">
        <w:rPr>
          <w:rFonts w:ascii="Arial" w:hAnsi="Arial" w:cs="Arial"/>
          <w:color w:val="000000"/>
          <w:sz w:val="22"/>
          <w:szCs w:val="22"/>
        </w:rPr>
        <w:t xml:space="preserve">of the Macquarie Island Marine Park, notified in the </w:t>
      </w:r>
      <w:r w:rsidR="00B35901" w:rsidRPr="003B0DAD">
        <w:rPr>
          <w:rFonts w:ascii="Arial" w:hAnsi="Arial" w:cs="Arial"/>
          <w:i/>
          <w:iCs/>
          <w:color w:val="000000"/>
          <w:sz w:val="22"/>
          <w:szCs w:val="22"/>
        </w:rPr>
        <w:t>Gazette </w:t>
      </w:r>
      <w:r w:rsidR="00B35901" w:rsidRPr="003B0DAD">
        <w:rPr>
          <w:rFonts w:ascii="Arial" w:hAnsi="Arial" w:cs="Arial"/>
          <w:color w:val="000000"/>
          <w:sz w:val="22"/>
          <w:szCs w:val="22"/>
        </w:rPr>
        <w:t>(</w:t>
      </w:r>
      <w:r w:rsidR="00425DE5" w:rsidRPr="003B0DAD">
        <w:rPr>
          <w:rFonts w:ascii="Arial" w:hAnsi="Arial" w:cs="Arial"/>
          <w:color w:val="000000"/>
          <w:sz w:val="22"/>
          <w:szCs w:val="22"/>
        </w:rPr>
        <w:t>F2023N00194) and published on 30 June 2023.</w:t>
      </w:r>
    </w:p>
    <w:p w14:paraId="51D6544E" w14:textId="39D8D465" w:rsidR="003B0DAD" w:rsidRPr="003B0DAD" w:rsidRDefault="003B0DAD" w:rsidP="00A22FC9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Prohibiting the use of vessels engaged in cage towing</w:t>
      </w:r>
      <w:r w:rsidR="00E94CD5">
        <w:rPr>
          <w:rFonts w:ascii="Arial" w:hAnsi="Arial" w:cs="Arial"/>
          <w:color w:val="000000"/>
          <w:sz w:val="22"/>
          <w:szCs w:val="22"/>
        </w:rPr>
        <w:t xml:space="preserve">, </w:t>
      </w:r>
      <w:r w:rsidR="00E94CD5" w:rsidRPr="00E94CD5">
        <w:rPr>
          <w:rFonts w:ascii="Arial" w:hAnsi="Arial" w:cs="Arial"/>
          <w:color w:val="000000"/>
          <w:sz w:val="22"/>
          <w:szCs w:val="22"/>
        </w:rPr>
        <w:t xml:space="preserve">notified in the </w:t>
      </w:r>
      <w:r w:rsidR="00E94CD5" w:rsidRPr="00E94CD5">
        <w:rPr>
          <w:rFonts w:ascii="Arial" w:hAnsi="Arial" w:cs="Arial"/>
          <w:i/>
          <w:iCs/>
          <w:color w:val="000000"/>
          <w:sz w:val="22"/>
          <w:szCs w:val="22"/>
        </w:rPr>
        <w:t>Gazette</w:t>
      </w:r>
      <w:r w:rsidR="00E94CD5" w:rsidRPr="00E94CD5">
        <w:rPr>
          <w:rFonts w:ascii="Arial" w:hAnsi="Arial" w:cs="Arial"/>
          <w:color w:val="000000"/>
          <w:sz w:val="22"/>
          <w:szCs w:val="22"/>
        </w:rPr>
        <w:t xml:space="preserve"> (</w:t>
      </w:r>
      <w:r w:rsidR="000F0226" w:rsidRPr="000F0226">
        <w:rPr>
          <w:rFonts w:ascii="Arial" w:hAnsi="Arial" w:cs="Arial"/>
          <w:color w:val="000000"/>
          <w:sz w:val="22"/>
          <w:szCs w:val="22"/>
        </w:rPr>
        <w:t>F2023N00192</w:t>
      </w:r>
      <w:r w:rsidR="00E94CD5" w:rsidRPr="00E94CD5">
        <w:rPr>
          <w:rFonts w:ascii="Arial" w:hAnsi="Arial" w:cs="Arial"/>
          <w:color w:val="000000"/>
          <w:sz w:val="22"/>
          <w:szCs w:val="22"/>
        </w:rPr>
        <w:t>) and published on 30 June 2023.</w:t>
      </w:r>
    </w:p>
    <w:p w14:paraId="3C8B3884" w14:textId="0E20F462" w:rsidR="00C052DD" w:rsidRPr="00EB0162" w:rsidRDefault="00C052DD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In this determination:</w:t>
      </w:r>
    </w:p>
    <w:p w14:paraId="6DE129C8" w14:textId="7C46F9C6" w:rsidR="00B73D85" w:rsidRPr="00CF486F" w:rsidRDefault="00CE1754" w:rsidP="00B73D8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>C</w:t>
      </w:r>
      <w:r w:rsidR="00B73D85" w:rsidRPr="00CF486F">
        <w:rPr>
          <w:rFonts w:ascii="Arial" w:eastAsia="Times New Roman" w:hAnsi="Arial" w:cs="Arial"/>
          <w:b/>
          <w:bCs/>
          <w:color w:val="000000"/>
          <w:lang w:eastAsia="en-AU"/>
        </w:rPr>
        <w:t>age towing</w:t>
      </w:r>
      <w:r w:rsidR="00B73D85" w:rsidRPr="00CF486F">
        <w:rPr>
          <w:rFonts w:ascii="Arial" w:eastAsia="Times New Roman" w:hAnsi="Arial" w:cs="Arial"/>
          <w:color w:val="000000"/>
          <w:lang w:eastAsia="en-AU"/>
        </w:rPr>
        <w:t> means a vessel towing a cage that is suitable for caging fish.</w:t>
      </w:r>
    </w:p>
    <w:p w14:paraId="534A8BC7" w14:textId="77777777" w:rsidR="00B73D85" w:rsidRDefault="00B73D85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4403F05A" w14:textId="5ECFC607" w:rsidR="00C052DD" w:rsidRPr="00EB0162" w:rsidRDefault="00CE1754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lastRenderedPageBreak/>
        <w:t>S</w:t>
      </w:r>
      <w:r w:rsidR="00C052DD" w:rsidRPr="00EB0162">
        <w:rPr>
          <w:rFonts w:ascii="Arial" w:eastAsia="Times New Roman" w:hAnsi="Arial" w:cs="Arial"/>
          <w:b/>
          <w:bCs/>
          <w:color w:val="000000"/>
          <w:lang w:eastAsia="en-AU"/>
        </w:rPr>
        <w:t>towed and secured</w:t>
      </w:r>
      <w:r w:rsidR="00C052DD" w:rsidRPr="00EB0162">
        <w:rPr>
          <w:rFonts w:ascii="Arial" w:eastAsia="Times New Roman" w:hAnsi="Arial" w:cs="Arial"/>
          <w:color w:val="000000"/>
          <w:lang w:eastAsia="en-AU"/>
        </w:rPr>
        <w:t> means all fishing equipment, including nets and lines, are on-board the vessel, and not in contact with the water</w:t>
      </w:r>
      <w:r w:rsidR="00394C9A" w:rsidRPr="00EB0162">
        <w:rPr>
          <w:rFonts w:ascii="Arial" w:eastAsia="Times New Roman" w:hAnsi="Arial" w:cs="Arial"/>
          <w:color w:val="000000"/>
          <w:lang w:eastAsia="en-AU"/>
        </w:rPr>
        <w:t xml:space="preserve">. </w:t>
      </w:r>
    </w:p>
    <w:p w14:paraId="0C293B05" w14:textId="3FA51F3A" w:rsidR="00C052DD" w:rsidRPr="00EB0162" w:rsidRDefault="00CE1754" w:rsidP="00AC0287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>T</w:t>
      </w:r>
      <w:r w:rsidR="00C052DD" w:rsidRPr="00EB0162">
        <w:rPr>
          <w:rFonts w:ascii="Arial" w:eastAsia="Times New Roman" w:hAnsi="Arial" w:cs="Arial"/>
          <w:b/>
          <w:bCs/>
          <w:color w:val="000000"/>
          <w:lang w:eastAsia="en-AU"/>
        </w:rPr>
        <w:t>ransit</w:t>
      </w:r>
      <w:r w:rsidR="00C052DD" w:rsidRPr="00EB0162">
        <w:rPr>
          <w:rFonts w:ascii="Arial" w:eastAsia="Times New Roman" w:hAnsi="Arial" w:cs="Arial"/>
          <w:color w:val="000000"/>
          <w:lang w:eastAsia="en-AU"/>
        </w:rPr>
        <w:t> means the en</w:t>
      </w:r>
      <w:r w:rsidR="00C917C0">
        <w:rPr>
          <w:rFonts w:ascii="Arial" w:eastAsia="Times New Roman" w:hAnsi="Arial" w:cs="Arial"/>
          <w:color w:val="000000"/>
          <w:lang w:eastAsia="en-AU"/>
        </w:rPr>
        <w:t>-</w:t>
      </w:r>
      <w:r w:rsidR="00C052DD" w:rsidRPr="00EB0162">
        <w:rPr>
          <w:rFonts w:ascii="Arial" w:eastAsia="Times New Roman" w:hAnsi="Arial" w:cs="Arial"/>
          <w:color w:val="000000"/>
          <w:lang w:eastAsia="en-AU"/>
        </w:rPr>
        <w:t xml:space="preserve">route passage of a vessel through a marine park, whereby the transit is in a straight direction as fast as reasonably </w:t>
      </w:r>
      <w:r w:rsidR="00145EB3" w:rsidRPr="00EB0162">
        <w:rPr>
          <w:rFonts w:ascii="Arial" w:eastAsia="Times New Roman" w:hAnsi="Arial" w:cs="Arial"/>
          <w:color w:val="000000"/>
          <w:lang w:eastAsia="en-AU"/>
        </w:rPr>
        <w:t>practical,</w:t>
      </w:r>
      <w:r w:rsidR="00C052DD" w:rsidRPr="00EB0162">
        <w:rPr>
          <w:rFonts w:ascii="Arial" w:eastAsia="Times New Roman" w:hAnsi="Arial" w:cs="Arial"/>
          <w:color w:val="000000"/>
          <w:lang w:eastAsia="en-AU"/>
        </w:rPr>
        <w:t xml:space="preserve"> and the vessel does not stop for any reason other than in response to an emergency or to undertake an activity authorised by </w:t>
      </w:r>
      <w:r w:rsidR="000A3682" w:rsidRPr="00EB0162">
        <w:rPr>
          <w:rFonts w:ascii="Arial" w:eastAsia="Times New Roman" w:hAnsi="Arial" w:cs="Arial"/>
          <w:color w:val="000000"/>
          <w:lang w:eastAsia="en-AU"/>
        </w:rPr>
        <w:t xml:space="preserve">law or permit. </w:t>
      </w:r>
      <w:bookmarkStart w:id="0" w:name="_Hlk137659215"/>
    </w:p>
    <w:p w14:paraId="4ED984E3" w14:textId="28EA6CF4" w:rsidR="00410B5E" w:rsidRPr="00EB0162" w:rsidRDefault="00410B5E" w:rsidP="00AC0287">
      <w:pPr>
        <w:spacing w:line="276" w:lineRule="auto"/>
        <w:rPr>
          <w:rFonts w:ascii="Arial" w:hAnsi="Arial" w:cs="Arial"/>
        </w:rPr>
      </w:pPr>
      <w:r w:rsidRPr="00EB0162">
        <w:rPr>
          <w:rFonts w:ascii="Arial" w:hAnsi="Arial" w:cs="Arial"/>
        </w:rPr>
        <w:t xml:space="preserve">This determination </w:t>
      </w:r>
      <w:r w:rsidR="00394C9A" w:rsidRPr="00EB0162">
        <w:rPr>
          <w:rFonts w:ascii="Arial" w:hAnsi="Arial" w:cs="Arial"/>
        </w:rPr>
        <w:t xml:space="preserve">commences </w:t>
      </w:r>
      <w:r w:rsidRPr="00EB0162">
        <w:rPr>
          <w:rFonts w:ascii="Arial" w:hAnsi="Arial" w:cs="Arial"/>
        </w:rPr>
        <w:t>on</w:t>
      </w:r>
      <w:r w:rsidR="00961700">
        <w:rPr>
          <w:rFonts w:ascii="Arial" w:hAnsi="Arial" w:cs="Arial"/>
        </w:rPr>
        <w:t xml:space="preserve"> </w:t>
      </w:r>
      <w:r w:rsidR="00961700" w:rsidRPr="00961700">
        <w:rPr>
          <w:rFonts w:ascii="Arial" w:hAnsi="Arial" w:cs="Arial"/>
        </w:rPr>
        <w:t>17</w:t>
      </w:r>
      <w:r w:rsidR="007B50FB" w:rsidRPr="00961700">
        <w:rPr>
          <w:rFonts w:ascii="Arial" w:hAnsi="Arial" w:cs="Arial"/>
        </w:rPr>
        <w:t xml:space="preserve"> February</w:t>
      </w:r>
      <w:r w:rsidR="00047B18" w:rsidRPr="00961700">
        <w:rPr>
          <w:rFonts w:ascii="Arial" w:hAnsi="Arial" w:cs="Arial"/>
        </w:rPr>
        <w:t xml:space="preserve"> 202</w:t>
      </w:r>
      <w:r w:rsidR="007B50FB" w:rsidRPr="00961700">
        <w:rPr>
          <w:rFonts w:ascii="Arial" w:hAnsi="Arial" w:cs="Arial"/>
        </w:rPr>
        <w:t>5</w:t>
      </w:r>
      <w:r w:rsidRPr="00EB0162">
        <w:rPr>
          <w:rFonts w:ascii="Arial" w:hAnsi="Arial" w:cs="Arial"/>
        </w:rPr>
        <w:t xml:space="preserve"> and</w:t>
      </w:r>
      <w:r w:rsidR="00394C9A" w:rsidRPr="00EB0162">
        <w:rPr>
          <w:rFonts w:ascii="Arial" w:hAnsi="Arial" w:cs="Arial"/>
        </w:rPr>
        <w:t xml:space="preserve"> remains in effect until it is revoked or amended</w:t>
      </w:r>
      <w:r w:rsidR="00012A3D" w:rsidRPr="00EB0162">
        <w:rPr>
          <w:rFonts w:ascii="Arial" w:hAnsi="Arial" w:cs="Arial"/>
        </w:rPr>
        <w:t xml:space="preserve">. </w:t>
      </w:r>
    </w:p>
    <w:bookmarkEnd w:id="0"/>
    <w:p w14:paraId="61D774F7" w14:textId="77777777" w:rsidR="007B50FB" w:rsidRDefault="007B50FB" w:rsidP="007B50FB">
      <w:pPr>
        <w:spacing w:line="276" w:lineRule="auto"/>
        <w:rPr>
          <w:rFonts w:ascii="Arial" w:hAnsi="Arial" w:cs="Arial"/>
        </w:rPr>
      </w:pPr>
    </w:p>
    <w:p w14:paraId="71205BB9" w14:textId="0612B7F3" w:rsidR="00C052DD" w:rsidRPr="00EB0162" w:rsidRDefault="00C052DD" w:rsidP="00AC028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lang w:eastAsia="en-AU"/>
        </w:rPr>
      </w:pPr>
    </w:p>
    <w:p w14:paraId="016BC99D" w14:textId="77777777" w:rsidR="00C052DD" w:rsidRPr="00EB0162" w:rsidRDefault="00C052DD" w:rsidP="00AC028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 </w:t>
      </w:r>
    </w:p>
    <w:p w14:paraId="7E2AEA6F" w14:textId="7A40B48A" w:rsidR="00C052DD" w:rsidRPr="00EB0162" w:rsidRDefault="00C052DD" w:rsidP="00AC028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 </w:t>
      </w:r>
    </w:p>
    <w:p w14:paraId="6D99F2B0" w14:textId="5C855EB3" w:rsidR="001250AE" w:rsidRPr="00EB0162" w:rsidRDefault="00E91FA9" w:rsidP="00E91FA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Ronald (Ricky) Archer</w:t>
      </w:r>
    </w:p>
    <w:p w14:paraId="3AA4D16B" w14:textId="7F417661" w:rsidR="00C052DD" w:rsidRDefault="001250AE" w:rsidP="00E91FA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Director of National Parks</w:t>
      </w:r>
      <w:r w:rsidR="00C052DD" w:rsidRPr="00EB0162">
        <w:rPr>
          <w:rFonts w:ascii="Arial" w:eastAsia="Times New Roman" w:hAnsi="Arial" w:cs="Arial"/>
          <w:color w:val="000000"/>
          <w:lang w:eastAsia="en-AU"/>
        </w:rPr>
        <w:t> </w:t>
      </w:r>
    </w:p>
    <w:p w14:paraId="7FAC087D" w14:textId="7386F492" w:rsidR="003F5246" w:rsidRPr="00EB0162" w:rsidRDefault="003F5246" w:rsidP="003F5246">
      <w:pPr>
        <w:spacing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Date</w:t>
      </w:r>
      <w:r>
        <w:rPr>
          <w:rFonts w:ascii="Arial" w:eastAsia="Times New Roman" w:hAnsi="Arial" w:cs="Arial"/>
          <w:color w:val="000000"/>
          <w:lang w:eastAsia="en-AU"/>
        </w:rPr>
        <w:t>: 17 February 2025</w:t>
      </w:r>
    </w:p>
    <w:p w14:paraId="69C68367" w14:textId="77777777" w:rsidR="003F5246" w:rsidRPr="00EB0162" w:rsidRDefault="003F5246" w:rsidP="00E91FA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n-AU"/>
        </w:rPr>
      </w:pPr>
    </w:p>
    <w:p w14:paraId="6002D567" w14:textId="77777777" w:rsidR="00C052DD" w:rsidRPr="00EB0162" w:rsidRDefault="00C052DD" w:rsidP="00AC0287">
      <w:pPr>
        <w:spacing w:after="0" w:line="276" w:lineRule="auto"/>
        <w:rPr>
          <w:rFonts w:ascii="Arial" w:eastAsia="Times New Roman" w:hAnsi="Arial" w:cs="Arial"/>
          <w:lang w:eastAsia="en-AU"/>
        </w:rPr>
      </w:pPr>
      <w:r w:rsidRPr="00EB0162">
        <w:rPr>
          <w:rFonts w:ascii="Arial" w:eastAsia="Times New Roman" w:hAnsi="Arial" w:cs="Arial"/>
          <w:color w:val="000000"/>
          <w:shd w:val="clear" w:color="auto" w:fill="FFFFFF"/>
          <w:lang w:eastAsia="en-AU"/>
        </w:rPr>
        <w:br w:type="textWrapping" w:clear="all"/>
      </w:r>
    </w:p>
    <w:p w14:paraId="67C1C0F5" w14:textId="77777777" w:rsidR="00C052DD" w:rsidRPr="00EB0162" w:rsidRDefault="00C052DD" w:rsidP="00AC028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 </w:t>
      </w:r>
    </w:p>
    <w:p w14:paraId="0F147077" w14:textId="77777777" w:rsidR="00C052DD" w:rsidRPr="00EB0162" w:rsidRDefault="00C052DD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>SCHEDULE</w:t>
      </w:r>
    </w:p>
    <w:p w14:paraId="1E2B4991" w14:textId="77BE23C1" w:rsidR="00C052DD" w:rsidRPr="00EB0162" w:rsidRDefault="000A3682" w:rsidP="00AC0287">
      <w:pPr>
        <w:shd w:val="clear" w:color="auto" w:fill="FFFFFF"/>
        <w:spacing w:after="200" w:line="276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b/>
          <w:bCs/>
          <w:color w:val="000000"/>
          <w:lang w:eastAsia="en-AU"/>
        </w:rPr>
        <w:t>LISTED</w:t>
      </w:r>
      <w:r w:rsidR="00C052DD" w:rsidRPr="00EB0162">
        <w:rPr>
          <w:rFonts w:ascii="Arial" w:eastAsia="Times New Roman" w:hAnsi="Arial" w:cs="Arial"/>
          <w:b/>
          <w:bCs/>
          <w:color w:val="000000"/>
          <w:lang w:eastAsia="en-AU"/>
        </w:rPr>
        <w:t xml:space="preserve"> MARINE PARK</w:t>
      </w:r>
      <w:r w:rsidR="005A774A" w:rsidRPr="00EB0162">
        <w:rPr>
          <w:rFonts w:ascii="Arial" w:eastAsia="Times New Roman" w:hAnsi="Arial" w:cs="Arial"/>
          <w:b/>
          <w:bCs/>
          <w:color w:val="000000"/>
          <w:lang w:eastAsia="en-AU"/>
        </w:rPr>
        <w:t>S</w:t>
      </w:r>
      <w:r w:rsidR="00394C9A" w:rsidRPr="00EB0162">
        <w:rPr>
          <w:rFonts w:ascii="Arial" w:eastAsia="Times New Roman" w:hAnsi="Arial" w:cs="Arial"/>
          <w:b/>
          <w:bCs/>
          <w:color w:val="000000"/>
          <w:lang w:eastAsia="en-AU"/>
        </w:rPr>
        <w:t>*</w:t>
      </w:r>
    </w:p>
    <w:p w14:paraId="7DB20C53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Apollo Marine Park</w:t>
      </w:r>
    </w:p>
    <w:p w14:paraId="328FC563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Beagle Marine Park</w:t>
      </w:r>
    </w:p>
    <w:p w14:paraId="50943CE8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Boags Marine Park</w:t>
      </w:r>
    </w:p>
    <w:p w14:paraId="61F1773B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East Gippsland Marine Park</w:t>
      </w:r>
    </w:p>
    <w:p w14:paraId="0778024E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Flinders Marine Park</w:t>
      </w:r>
    </w:p>
    <w:p w14:paraId="21FD2515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Franklin Marine Park</w:t>
      </w:r>
    </w:p>
    <w:p w14:paraId="078459B2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Freycinet Marine Park</w:t>
      </w:r>
    </w:p>
    <w:p w14:paraId="7B71A494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Huon Marine Park</w:t>
      </w:r>
    </w:p>
    <w:p w14:paraId="5BE9F060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Murray Marine Park</w:t>
      </w:r>
    </w:p>
    <w:p w14:paraId="1BEB5F83" w14:textId="0125C6B0" w:rsidR="00637B06" w:rsidRPr="00EB0162" w:rsidRDefault="00637B06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Macquarie Island Marine Park</w:t>
      </w:r>
    </w:p>
    <w:p w14:paraId="38B7885D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Nelson Marine Park</w:t>
      </w:r>
    </w:p>
    <w:p w14:paraId="73F72A6E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South Tasman Rise Marine Park</w:t>
      </w:r>
    </w:p>
    <w:p w14:paraId="6C23A536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Tasman Fracture Marine Park</w:t>
      </w:r>
    </w:p>
    <w:p w14:paraId="2E85EE25" w14:textId="77777777" w:rsidR="00C052DD" w:rsidRPr="00EB0162" w:rsidRDefault="00C052DD" w:rsidP="00AC0287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000000"/>
          <w:lang w:eastAsia="en-AU"/>
        </w:rPr>
      </w:pPr>
      <w:r w:rsidRPr="00EB0162">
        <w:rPr>
          <w:rFonts w:ascii="Arial" w:eastAsia="Times New Roman" w:hAnsi="Arial" w:cs="Arial"/>
          <w:color w:val="000000"/>
          <w:lang w:eastAsia="en-AU"/>
        </w:rPr>
        <w:t>Zeehan Marine Park</w:t>
      </w:r>
    </w:p>
    <w:p w14:paraId="48BA4160" w14:textId="53AD2D23" w:rsidR="004B66B5" w:rsidRPr="00EB0162" w:rsidRDefault="004B66B5" w:rsidP="00AC0287">
      <w:pPr>
        <w:spacing w:line="276" w:lineRule="auto"/>
        <w:rPr>
          <w:rFonts w:ascii="Arial" w:hAnsi="Arial" w:cs="Arial"/>
        </w:rPr>
      </w:pPr>
    </w:p>
    <w:p w14:paraId="35A98ACE" w14:textId="7150D964" w:rsidR="00FF41B6" w:rsidRPr="00EB0162" w:rsidRDefault="00FF41B6" w:rsidP="00AC0287">
      <w:pPr>
        <w:spacing w:line="276" w:lineRule="auto"/>
        <w:rPr>
          <w:rFonts w:ascii="Arial" w:hAnsi="Arial" w:cs="Arial"/>
        </w:rPr>
      </w:pPr>
    </w:p>
    <w:sectPr w:rsidR="00FF41B6" w:rsidRPr="00EB0162" w:rsidSect="004604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DDF2" w14:textId="77777777" w:rsidR="00B4215A" w:rsidRDefault="00B4215A" w:rsidP="00F4383D">
      <w:pPr>
        <w:spacing w:after="0" w:line="240" w:lineRule="auto"/>
      </w:pPr>
      <w:r>
        <w:separator/>
      </w:r>
    </w:p>
  </w:endnote>
  <w:endnote w:type="continuationSeparator" w:id="0">
    <w:p w14:paraId="35C2F74C" w14:textId="77777777" w:rsidR="00B4215A" w:rsidRDefault="00B4215A" w:rsidP="00F4383D">
      <w:pPr>
        <w:spacing w:after="0" w:line="240" w:lineRule="auto"/>
      </w:pPr>
      <w:r>
        <w:continuationSeparator/>
      </w:r>
    </w:p>
  </w:endnote>
  <w:endnote w:type="continuationNotice" w:id="1">
    <w:p w14:paraId="78D12352" w14:textId="77777777" w:rsidR="00B4215A" w:rsidRDefault="00B42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E325" w14:textId="7ADED4C7" w:rsidR="00AD4A3B" w:rsidRDefault="00AD4A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95D213" wp14:editId="56D4E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46024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42844" w14:textId="7549A259" w:rsidR="00AD4A3B" w:rsidRPr="00AD4A3B" w:rsidRDefault="00AD4A3B" w:rsidP="00AD4A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A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5D2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9C42844" w14:textId="7549A259" w:rsidR="00AD4A3B" w:rsidRPr="00AD4A3B" w:rsidRDefault="00AD4A3B" w:rsidP="00AD4A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A3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F37D" w14:textId="2E8A89FD" w:rsidR="00F4383D" w:rsidRDefault="00000000" w:rsidP="00294139">
    <w:pPr>
      <w:pStyle w:val="Footer"/>
      <w:jc w:val="center"/>
    </w:pPr>
    <w:sdt>
      <w:sdtPr>
        <w:id w:val="-18821659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383D">
          <w:fldChar w:fldCharType="begin"/>
        </w:r>
        <w:r w:rsidR="00F4383D">
          <w:instrText xml:space="preserve"> PAGE   \* MERGEFORMAT </w:instrText>
        </w:r>
        <w:r w:rsidR="00F4383D">
          <w:fldChar w:fldCharType="separate"/>
        </w:r>
        <w:r w:rsidR="00F4383D">
          <w:rPr>
            <w:noProof/>
          </w:rPr>
          <w:t>2</w:t>
        </w:r>
        <w:r w:rsidR="00F4383D">
          <w:rPr>
            <w:noProof/>
          </w:rPr>
          <w:fldChar w:fldCharType="end"/>
        </w:r>
      </w:sdtContent>
    </w:sdt>
  </w:p>
  <w:p w14:paraId="771FF8B3" w14:textId="5B9F4EB7" w:rsidR="00F4383D" w:rsidRPr="00012A3D" w:rsidRDefault="00294139">
    <w:pPr>
      <w:pStyle w:val="Footer"/>
      <w:rPr>
        <w:rFonts w:ascii="Arial" w:hAnsi="Arial" w:cs="Arial"/>
        <w:sz w:val="20"/>
        <w:szCs w:val="20"/>
      </w:rPr>
    </w:pPr>
    <w:r w:rsidRPr="00012A3D">
      <w:rPr>
        <w:rFonts w:ascii="Arial" w:hAnsi="Arial" w:cs="Arial"/>
        <w:sz w:val="20"/>
        <w:szCs w:val="20"/>
      </w:rPr>
      <w:t>*</w:t>
    </w:r>
    <w:r w:rsidR="00DB77B5">
      <w:rPr>
        <w:rFonts w:ascii="Arial" w:hAnsi="Arial" w:cs="Arial"/>
        <w:sz w:val="20"/>
        <w:szCs w:val="20"/>
      </w:rPr>
      <w:t xml:space="preserve">The 14 </w:t>
    </w:r>
    <w:r w:rsidRPr="00012A3D">
      <w:rPr>
        <w:rFonts w:ascii="Arial" w:hAnsi="Arial" w:cs="Arial"/>
        <w:sz w:val="20"/>
        <w:szCs w:val="20"/>
      </w:rPr>
      <w:t xml:space="preserve">Listed marine parks </w:t>
    </w:r>
    <w:r w:rsidR="00394C9A" w:rsidRPr="00012A3D">
      <w:rPr>
        <w:rFonts w:ascii="Arial" w:hAnsi="Arial" w:cs="Arial"/>
        <w:sz w:val="20"/>
        <w:szCs w:val="20"/>
      </w:rPr>
      <w:t>referenced in</w:t>
    </w:r>
    <w:r w:rsidR="00113842">
      <w:rPr>
        <w:rFonts w:ascii="Arial" w:hAnsi="Arial" w:cs="Arial"/>
        <w:sz w:val="20"/>
        <w:szCs w:val="20"/>
      </w:rPr>
      <w:t xml:space="preserve"> this determination </w:t>
    </w:r>
    <w:r w:rsidR="00203EEF" w:rsidRPr="00012A3D">
      <w:rPr>
        <w:rFonts w:ascii="Arial" w:hAnsi="Arial" w:cs="Arial"/>
        <w:sz w:val="20"/>
        <w:szCs w:val="20"/>
      </w:rPr>
      <w:t>are</w:t>
    </w:r>
    <w:r w:rsidRPr="00012A3D">
      <w:rPr>
        <w:rFonts w:ascii="Arial" w:hAnsi="Arial" w:cs="Arial"/>
        <w:sz w:val="20"/>
        <w:szCs w:val="20"/>
      </w:rPr>
      <w:t xml:space="preserve"> described in the South-east Marine Network Management Plan </w:t>
    </w:r>
    <w:r w:rsidR="00DB77B5">
      <w:rPr>
        <w:rFonts w:ascii="Arial" w:hAnsi="Arial" w:cs="Arial"/>
        <w:sz w:val="20"/>
        <w:szCs w:val="20"/>
      </w:rPr>
      <w:t>2025</w:t>
    </w:r>
    <w:r w:rsidR="00936B08" w:rsidRPr="00012A3D">
      <w:rPr>
        <w:rFonts w:ascii="Arial" w:hAnsi="Arial" w:cs="Arial"/>
        <w:sz w:val="20"/>
        <w:szCs w:val="20"/>
      </w:rPr>
      <w:t>.</w:t>
    </w:r>
    <w:r w:rsidRPr="00012A3D">
      <w:rPr>
        <w:rFonts w:ascii="Arial" w:hAnsi="Arial" w:cs="Arial"/>
        <w:i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D095" w14:textId="60230870" w:rsidR="00AD4A3B" w:rsidRDefault="00AD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3FBC" w14:textId="77777777" w:rsidR="00B4215A" w:rsidRDefault="00B4215A" w:rsidP="00F4383D">
      <w:pPr>
        <w:spacing w:after="0" w:line="240" w:lineRule="auto"/>
      </w:pPr>
      <w:r>
        <w:separator/>
      </w:r>
    </w:p>
  </w:footnote>
  <w:footnote w:type="continuationSeparator" w:id="0">
    <w:p w14:paraId="5090B783" w14:textId="77777777" w:rsidR="00B4215A" w:rsidRDefault="00B4215A" w:rsidP="00F4383D">
      <w:pPr>
        <w:spacing w:after="0" w:line="240" w:lineRule="auto"/>
      </w:pPr>
      <w:r>
        <w:continuationSeparator/>
      </w:r>
    </w:p>
  </w:footnote>
  <w:footnote w:type="continuationNotice" w:id="1">
    <w:p w14:paraId="6AE6801F" w14:textId="77777777" w:rsidR="00B4215A" w:rsidRDefault="00B421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650D" w14:textId="010244E1" w:rsidR="00AD4A3B" w:rsidRDefault="00AD4A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91B18" wp14:editId="23B785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776727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560BD" w14:textId="754CEF93" w:rsidR="00AD4A3B" w:rsidRPr="00AD4A3B" w:rsidRDefault="00AD4A3B" w:rsidP="00AD4A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4A3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91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CB560BD" w14:textId="754CEF93" w:rsidR="00AD4A3B" w:rsidRPr="00AD4A3B" w:rsidRDefault="00AD4A3B" w:rsidP="00AD4A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4A3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8657" w14:textId="3B079FCF" w:rsidR="00AD4A3B" w:rsidRDefault="00AD4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CE2F" w14:textId="4F508C4B" w:rsidR="00AD4A3B" w:rsidRDefault="00AD4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669"/>
    <w:multiLevelType w:val="hybridMultilevel"/>
    <w:tmpl w:val="51AA4C62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059"/>
    <w:multiLevelType w:val="hybridMultilevel"/>
    <w:tmpl w:val="35320BC4"/>
    <w:lvl w:ilvl="0" w:tplc="25D00BDE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BC0466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F64CD"/>
    <w:multiLevelType w:val="hybridMultilevel"/>
    <w:tmpl w:val="B58E7F00"/>
    <w:lvl w:ilvl="0" w:tplc="C388CA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0596963">
    <w:abstractNumId w:val="2"/>
  </w:num>
  <w:num w:numId="2" w16cid:durableId="7411777">
    <w:abstractNumId w:val="0"/>
  </w:num>
  <w:num w:numId="3" w16cid:durableId="41251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FE"/>
    <w:rsid w:val="00002290"/>
    <w:rsid w:val="00012A3D"/>
    <w:rsid w:val="00017980"/>
    <w:rsid w:val="00047B18"/>
    <w:rsid w:val="000674AE"/>
    <w:rsid w:val="000A3682"/>
    <w:rsid w:val="000B3CCE"/>
    <w:rsid w:val="000B5962"/>
    <w:rsid w:val="000C5DA8"/>
    <w:rsid w:val="000E4742"/>
    <w:rsid w:val="000F0226"/>
    <w:rsid w:val="000F653D"/>
    <w:rsid w:val="000F6EE5"/>
    <w:rsid w:val="00105500"/>
    <w:rsid w:val="00113842"/>
    <w:rsid w:val="00116BFA"/>
    <w:rsid w:val="001250AE"/>
    <w:rsid w:val="00127F94"/>
    <w:rsid w:val="00142AB9"/>
    <w:rsid w:val="00145EB3"/>
    <w:rsid w:val="00146000"/>
    <w:rsid w:val="00160BDC"/>
    <w:rsid w:val="00162255"/>
    <w:rsid w:val="001639A4"/>
    <w:rsid w:val="00186454"/>
    <w:rsid w:val="0019288D"/>
    <w:rsid w:val="001E401F"/>
    <w:rsid w:val="00203EEF"/>
    <w:rsid w:val="00212203"/>
    <w:rsid w:val="0021612F"/>
    <w:rsid w:val="0024534A"/>
    <w:rsid w:val="00254053"/>
    <w:rsid w:val="002724B9"/>
    <w:rsid w:val="00282FD1"/>
    <w:rsid w:val="0029362C"/>
    <w:rsid w:val="00294139"/>
    <w:rsid w:val="002B14B0"/>
    <w:rsid w:val="00310B5C"/>
    <w:rsid w:val="0031372D"/>
    <w:rsid w:val="00394C9A"/>
    <w:rsid w:val="003962A4"/>
    <w:rsid w:val="00397013"/>
    <w:rsid w:val="003B013D"/>
    <w:rsid w:val="003B0DAD"/>
    <w:rsid w:val="003C02D2"/>
    <w:rsid w:val="003E6ABC"/>
    <w:rsid w:val="003F03CF"/>
    <w:rsid w:val="003F5246"/>
    <w:rsid w:val="00401AAD"/>
    <w:rsid w:val="00410B5E"/>
    <w:rsid w:val="00425DE5"/>
    <w:rsid w:val="0045588E"/>
    <w:rsid w:val="004604FB"/>
    <w:rsid w:val="00472696"/>
    <w:rsid w:val="00477C47"/>
    <w:rsid w:val="00496394"/>
    <w:rsid w:val="004B024D"/>
    <w:rsid w:val="004B1766"/>
    <w:rsid w:val="004B5E3C"/>
    <w:rsid w:val="004B66B5"/>
    <w:rsid w:val="0050260C"/>
    <w:rsid w:val="00514B4D"/>
    <w:rsid w:val="00525345"/>
    <w:rsid w:val="005266AB"/>
    <w:rsid w:val="00545FC7"/>
    <w:rsid w:val="00556230"/>
    <w:rsid w:val="00580D06"/>
    <w:rsid w:val="005A774A"/>
    <w:rsid w:val="005B121C"/>
    <w:rsid w:val="005B3434"/>
    <w:rsid w:val="005D5D21"/>
    <w:rsid w:val="005E5190"/>
    <w:rsid w:val="00637B06"/>
    <w:rsid w:val="00693E26"/>
    <w:rsid w:val="006A7000"/>
    <w:rsid w:val="006D7DC5"/>
    <w:rsid w:val="006F62F1"/>
    <w:rsid w:val="00707793"/>
    <w:rsid w:val="00740F6C"/>
    <w:rsid w:val="007473D7"/>
    <w:rsid w:val="0078080D"/>
    <w:rsid w:val="007B4018"/>
    <w:rsid w:val="007B50FB"/>
    <w:rsid w:val="007D4742"/>
    <w:rsid w:val="00834143"/>
    <w:rsid w:val="008416FE"/>
    <w:rsid w:val="00891180"/>
    <w:rsid w:val="008D5F9C"/>
    <w:rsid w:val="009229B2"/>
    <w:rsid w:val="00930949"/>
    <w:rsid w:val="00936B08"/>
    <w:rsid w:val="00950FF4"/>
    <w:rsid w:val="00961392"/>
    <w:rsid w:val="00961700"/>
    <w:rsid w:val="009914E7"/>
    <w:rsid w:val="009A1FBD"/>
    <w:rsid w:val="009C7F61"/>
    <w:rsid w:val="009E01F6"/>
    <w:rsid w:val="00A220E2"/>
    <w:rsid w:val="00A22FC9"/>
    <w:rsid w:val="00A350C2"/>
    <w:rsid w:val="00A422D1"/>
    <w:rsid w:val="00A457FA"/>
    <w:rsid w:val="00A947C1"/>
    <w:rsid w:val="00AA1B3C"/>
    <w:rsid w:val="00AB42AB"/>
    <w:rsid w:val="00AC0287"/>
    <w:rsid w:val="00AD4A3B"/>
    <w:rsid w:val="00B22D2D"/>
    <w:rsid w:val="00B26632"/>
    <w:rsid w:val="00B35901"/>
    <w:rsid w:val="00B4215A"/>
    <w:rsid w:val="00B46EE2"/>
    <w:rsid w:val="00B73D85"/>
    <w:rsid w:val="00BA7D01"/>
    <w:rsid w:val="00C01ADA"/>
    <w:rsid w:val="00C042B8"/>
    <w:rsid w:val="00C052DD"/>
    <w:rsid w:val="00C1022F"/>
    <w:rsid w:val="00C175F5"/>
    <w:rsid w:val="00C2140B"/>
    <w:rsid w:val="00C227AB"/>
    <w:rsid w:val="00C32CED"/>
    <w:rsid w:val="00C334B8"/>
    <w:rsid w:val="00C42BF1"/>
    <w:rsid w:val="00C87575"/>
    <w:rsid w:val="00C917C0"/>
    <w:rsid w:val="00CA085D"/>
    <w:rsid w:val="00CB0163"/>
    <w:rsid w:val="00CC48D4"/>
    <w:rsid w:val="00CE0D06"/>
    <w:rsid w:val="00CE1754"/>
    <w:rsid w:val="00CF1109"/>
    <w:rsid w:val="00D0545A"/>
    <w:rsid w:val="00D127BE"/>
    <w:rsid w:val="00D33B56"/>
    <w:rsid w:val="00D40CA5"/>
    <w:rsid w:val="00D4498E"/>
    <w:rsid w:val="00D47476"/>
    <w:rsid w:val="00D55170"/>
    <w:rsid w:val="00D674E9"/>
    <w:rsid w:val="00DB77B5"/>
    <w:rsid w:val="00DC2653"/>
    <w:rsid w:val="00DF7D62"/>
    <w:rsid w:val="00E13EC5"/>
    <w:rsid w:val="00E30BEB"/>
    <w:rsid w:val="00E55C63"/>
    <w:rsid w:val="00E803D8"/>
    <w:rsid w:val="00E91FA9"/>
    <w:rsid w:val="00E94CD5"/>
    <w:rsid w:val="00EB0162"/>
    <w:rsid w:val="00EB5F9A"/>
    <w:rsid w:val="00EE0743"/>
    <w:rsid w:val="00F31BF3"/>
    <w:rsid w:val="00F4383D"/>
    <w:rsid w:val="00F76FB4"/>
    <w:rsid w:val="00FC5649"/>
    <w:rsid w:val="00FE2163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C9F1C"/>
  <w15:chartTrackingRefBased/>
  <w15:docId w15:val="{EB90551F-8303-43C2-96ED-B1527F65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4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3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83D"/>
  </w:style>
  <w:style w:type="paragraph" w:styleId="Footer">
    <w:name w:val="footer"/>
    <w:basedOn w:val="Normal"/>
    <w:link w:val="FooterChar"/>
    <w:uiPriority w:val="99"/>
    <w:unhideWhenUsed/>
    <w:rsid w:val="00F43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83D"/>
  </w:style>
  <w:style w:type="character" w:customStyle="1" w:styleId="ui-provider">
    <w:name w:val="ui-provider"/>
    <w:basedOn w:val="DefaultParagraphFont"/>
    <w:rsid w:val="005B3434"/>
  </w:style>
  <w:style w:type="character" w:styleId="Emphasis">
    <w:name w:val="Emphasis"/>
    <w:basedOn w:val="DefaultParagraphFont"/>
    <w:uiPriority w:val="20"/>
    <w:qFormat/>
    <w:rsid w:val="00294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8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306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8" ma:contentTypeDescription="Create a new document." ma:contentTypeScope="" ma:versionID="201edff18e1b9cfa764ee0478774e771">
  <xsd:schema xmlns:xsd="http://www.w3.org/2001/XMLSchema" xmlns:xs="http://www.w3.org/2001/XMLSchema" xmlns:p="http://schemas.microsoft.com/office/2006/metadata/properties" xmlns:ns1="http://schemas.microsoft.com/sharepoint/v3" xmlns:ns2="42db9e66-fea3-4779-92ae-50a0ac940b37" xmlns:ns3="0347daaa-94e9-4f2a-ba53-8469742a756b" xmlns:ns4="3df78cc6-8463-4439-9f20-32d85f580723" xmlns:ns5="d81c2681-db7b-4a56-9abd-a3238a78f6b2" xmlns:ns6="a95247a4-6a6b-40fb-87b6-0fb2f012c536" targetNamespace="http://schemas.microsoft.com/office/2006/metadata/properties" ma:root="true" ma:fieldsID="e9845d6ac18ea8b9076d642c4d31888e" ns1:_="" ns2:_="" ns3:_="" ns4:_="" ns5:_="" ns6:_="">
    <xsd:import namespace="http://schemas.microsoft.com/sharepoint/v3"/>
    <xsd:import namespace="42db9e66-fea3-4779-92ae-50a0ac940b37"/>
    <xsd:import namespace="0347daaa-94e9-4f2a-ba53-8469742a756b"/>
    <xsd:import namespace="3df78cc6-8463-4439-9f20-32d85f580723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Location" minOccurs="0"/>
                <xsd:element ref="ns4:MediaServiceObjectDetectorVersions" minOccurs="0"/>
                <xsd:element ref="ns4:_Flow_SignoffStatus" minOccurs="0"/>
                <xsd:element ref="ns4:SPIRELink_x0028_ifapplicable_x0029_" minOccurs="0"/>
                <xsd:element ref="ns4:DocDescrip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6:TaxCatchAll" minOccurs="0"/>
                <xsd:element ref="ns5:Case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b9e66-fea3-4779-92ae-50a0ac94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daaa-94e9-4f2a-ba53-8469742a7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8cc6-8463-4439-9f20-32d85f58072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SPIRELink_x0028_ifapplicable_x0029_" ma:index="24" nillable="true" ma:displayName="SPIRE Link (if applicable)" ma:description="Hyperlink to SPIRE if it's an older incident" ma:format="Hyperlink" ma:internalName="SPIRELink_x0028_ifapplicable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Description" ma:index="25" nillable="true" ma:displayName="Doc Description" ma:format="Dropdown" ma:internalName="DocDescription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seReference" ma:index="32" nillable="true" ma:displayName="Case Reference" ma:format="Dropdown" ma:list="9dbde236-638f-46b8-be43-8730f6442ab4" ma:internalName="CaseReferenc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319b9378-3c70-4231-ab74-66afa45fe85a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  <Date xmlns="42db9e66-fea3-4779-92ae-50a0ac940b37" xsi:nil="true"/>
    <SPIRELink_x0028_ifapplicable_x0029_ xmlns="3df78cc6-8463-4439-9f20-32d85f580723">
      <Url xsi:nil="true"/>
      <Description xsi:nil="true"/>
    </SPIRELink_x0028_ifapplicable_x0029_>
    <DocDescription xmlns="3df78cc6-8463-4439-9f20-32d85f580723" xsi:nil="true"/>
    <_Flow_SignoffStatus xmlns="3df78cc6-8463-4439-9f20-32d85f580723" xsi:nil="true"/>
    <CaseReference xmlns="d81c2681-db7b-4a56-9abd-a3238a78f6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6D13-DD10-4994-B29F-9C0BAE8F2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b9e66-fea3-4779-92ae-50a0ac940b37"/>
    <ds:schemaRef ds:uri="0347daaa-94e9-4f2a-ba53-8469742a756b"/>
    <ds:schemaRef ds:uri="3df78cc6-8463-4439-9f20-32d85f580723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3068E-565F-4469-A506-8CA7E9987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93A6B-95BB-4369-A643-0F5590BDE1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1c2681-db7b-4a56-9abd-a3238a78f6b2"/>
    <ds:schemaRef ds:uri="a95247a4-6a6b-40fb-87b6-0fb2f012c536"/>
    <ds:schemaRef ds:uri="42db9e66-fea3-4779-92ae-50a0ac940b37"/>
    <ds:schemaRef ds:uri="3df78cc6-8463-4439-9f20-32d85f580723"/>
  </ds:schemaRefs>
</ds:datastoreItem>
</file>

<file path=customXml/itemProps4.xml><?xml version="1.0" encoding="utf-8"?>
<ds:datastoreItem xmlns:ds="http://schemas.openxmlformats.org/officeDocument/2006/customXml" ds:itemID="{F891644B-9E4E-467B-9352-76E9E3587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 Determination for stowing and securing fishing gear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Determination for stowing and securing fishing gear</dc:title>
  <dc:subject/>
  <dc:creator>Dunlop, Liz</dc:creator>
  <cp:keywords/>
  <dc:description/>
  <cp:lastModifiedBy>Courtney DE BRABANDER</cp:lastModifiedBy>
  <cp:revision>3</cp:revision>
  <dcterms:created xsi:type="dcterms:W3CDTF">2025-02-25T20:51:00Z</dcterms:created>
  <dcterms:modified xsi:type="dcterms:W3CDTF">2025-02-26T02:36:00Z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{13b07fa0-e2a9-4205-af1a-0aab959d968a}</vt:lpwstr>
  </property>
  <property fmtid="{D5CDD505-2E9C-101B-9397-08002B2CF9AE}" pid="5" name="RecordPoint_ActiveItemListId">
    <vt:lpwstr>{01117594-354f-47cc-ad71-52fe12117268}</vt:lpwstr>
  </property>
  <property fmtid="{D5CDD505-2E9C-101B-9397-08002B2CF9AE}" pid="6" name="RecordPoint_ActiveItemUniqueId">
    <vt:lpwstr>{c6816ff8-447b-4279-82b9-7c69d298a8be}</vt:lpwstr>
  </property>
  <property fmtid="{D5CDD505-2E9C-101B-9397-08002B2CF9AE}" pid="7" name="RecordPoint_ActiveItemWebId">
    <vt:lpwstr>{f505482c-7624-442a-a7d5-f6ad3c9682a5}</vt:lpwstr>
  </property>
  <property fmtid="{D5CDD505-2E9C-101B-9397-08002B2CF9AE}" pid="8" name="ClassificationContentMarkingHeaderShapeIds">
    <vt:lpwstr>ca5cc31,521d9e2f,245b7a76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6b866a83,9cfa26b,3f68e7f1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ediaServiceImageTags">
    <vt:lpwstr/>
  </property>
</Properties>
</file>