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AA5" w:rsidRPr="007F5A95" w:rsidRDefault="004E7AA5" w:rsidP="004E7AA5">
      <w:pPr>
        <w:spacing w:after="200" w:line="276" w:lineRule="auto"/>
        <w:jc w:val="center"/>
        <w:rPr>
          <w:rFonts w:eastAsia="Calibri"/>
          <w:smallCaps/>
          <w:szCs w:val="24"/>
          <w:lang w:eastAsia="en-US"/>
        </w:rPr>
      </w:pPr>
      <w:bookmarkStart w:id="0" w:name="_GoBack"/>
      <w:bookmarkEnd w:id="0"/>
      <w:r>
        <w:rPr>
          <w:rFonts w:eastAsia="Calibri"/>
          <w:smallCaps/>
          <w:szCs w:val="24"/>
          <w:lang w:eastAsia="en-US"/>
        </w:rPr>
        <w:t>2010-</w:t>
      </w:r>
      <w:r w:rsidRPr="007F5A95">
        <w:rPr>
          <w:rFonts w:eastAsia="Calibri"/>
          <w:smallCaps/>
          <w:szCs w:val="24"/>
          <w:lang w:eastAsia="en-US"/>
        </w:rPr>
        <w:t>201</w:t>
      </w:r>
      <w:r>
        <w:rPr>
          <w:rFonts w:eastAsia="Calibri"/>
          <w:smallCaps/>
          <w:szCs w:val="24"/>
          <w:lang w:eastAsia="en-US"/>
        </w:rPr>
        <w:t>1-2012</w:t>
      </w:r>
    </w:p>
    <w:p w:rsidR="00222F16" w:rsidRPr="007F5A95" w:rsidRDefault="00222F16" w:rsidP="00222F16">
      <w:pPr>
        <w:spacing w:after="200" w:line="276" w:lineRule="auto"/>
        <w:jc w:val="center"/>
        <w:rPr>
          <w:rFonts w:eastAsia="Calibri"/>
          <w:smallCaps/>
          <w:szCs w:val="24"/>
          <w:lang w:eastAsia="en-US"/>
        </w:rPr>
      </w:pPr>
    </w:p>
    <w:p w:rsidR="00222F16" w:rsidRPr="007F5A95" w:rsidRDefault="00222F16" w:rsidP="00222F16">
      <w:pPr>
        <w:spacing w:after="200" w:line="276" w:lineRule="auto"/>
        <w:jc w:val="center"/>
        <w:rPr>
          <w:rFonts w:eastAsia="Calibri"/>
          <w:smallCaps/>
          <w:szCs w:val="24"/>
          <w:lang w:eastAsia="en-US"/>
        </w:rPr>
      </w:pPr>
    </w:p>
    <w:p w:rsidR="00222F16" w:rsidRPr="007F5A95" w:rsidRDefault="00222F16" w:rsidP="00222F16">
      <w:pPr>
        <w:spacing w:after="200" w:line="276" w:lineRule="auto"/>
        <w:jc w:val="center"/>
        <w:rPr>
          <w:rFonts w:eastAsia="Calibri"/>
          <w:smallCaps/>
          <w:szCs w:val="24"/>
          <w:lang w:eastAsia="en-US"/>
        </w:rPr>
      </w:pPr>
    </w:p>
    <w:p w:rsidR="00222F16" w:rsidRPr="007F5A95" w:rsidRDefault="00222F16" w:rsidP="00222F16">
      <w:pPr>
        <w:spacing w:after="200" w:line="276" w:lineRule="auto"/>
        <w:jc w:val="center"/>
        <w:rPr>
          <w:rFonts w:eastAsia="Calibri"/>
          <w:smallCaps/>
          <w:szCs w:val="24"/>
          <w:lang w:eastAsia="en-US"/>
        </w:rPr>
      </w:pPr>
      <w:r w:rsidRPr="007F5A95">
        <w:rPr>
          <w:rFonts w:eastAsia="Calibri"/>
          <w:smallCaps/>
          <w:szCs w:val="24"/>
          <w:lang w:eastAsia="en-US"/>
        </w:rPr>
        <w:t>THE PARLIAMENT OF THE COMMONWEALTH OF AUSTRALIA</w:t>
      </w:r>
    </w:p>
    <w:p w:rsidR="00222F16" w:rsidRPr="007F5A95" w:rsidRDefault="00222F16" w:rsidP="00222F16">
      <w:pPr>
        <w:spacing w:after="200" w:line="276" w:lineRule="auto"/>
        <w:rPr>
          <w:rFonts w:eastAsia="Calibri"/>
          <w:smallCaps/>
          <w:szCs w:val="24"/>
          <w:lang w:eastAsia="en-US"/>
        </w:rPr>
      </w:pPr>
    </w:p>
    <w:p w:rsidR="00222F16" w:rsidRPr="007F5A95" w:rsidRDefault="00222F16" w:rsidP="00222F16">
      <w:pPr>
        <w:spacing w:after="200" w:line="276" w:lineRule="auto"/>
        <w:rPr>
          <w:rFonts w:eastAsia="Calibri"/>
          <w:smallCaps/>
          <w:szCs w:val="24"/>
          <w:lang w:eastAsia="en-US"/>
        </w:rPr>
      </w:pPr>
    </w:p>
    <w:p w:rsidR="00222F16" w:rsidRPr="007F5A95" w:rsidRDefault="00222F16" w:rsidP="00222F16">
      <w:pPr>
        <w:spacing w:after="200" w:line="276" w:lineRule="auto"/>
        <w:rPr>
          <w:rFonts w:eastAsia="Calibri"/>
          <w:smallCaps/>
          <w:szCs w:val="24"/>
          <w:lang w:eastAsia="en-US"/>
        </w:rPr>
      </w:pPr>
    </w:p>
    <w:p w:rsidR="00222F16" w:rsidRPr="007F5A95" w:rsidRDefault="006D4B26" w:rsidP="00222F16">
      <w:pPr>
        <w:spacing w:after="200" w:line="276" w:lineRule="auto"/>
        <w:jc w:val="center"/>
        <w:rPr>
          <w:rFonts w:eastAsia="Calibri"/>
          <w:smallCaps/>
          <w:szCs w:val="24"/>
          <w:lang w:eastAsia="en-US"/>
        </w:rPr>
      </w:pPr>
      <w:r>
        <w:rPr>
          <w:rFonts w:eastAsia="Calibri"/>
          <w:smallCaps/>
          <w:szCs w:val="24"/>
          <w:lang w:eastAsia="en-US"/>
        </w:rPr>
        <w:t>SENATE</w:t>
      </w:r>
    </w:p>
    <w:p w:rsidR="00222F16" w:rsidRPr="007F5A95" w:rsidRDefault="00222F16" w:rsidP="00222F16">
      <w:pPr>
        <w:spacing w:after="200" w:line="276" w:lineRule="auto"/>
        <w:jc w:val="center"/>
        <w:rPr>
          <w:rFonts w:eastAsia="Calibri"/>
          <w:smallCaps/>
          <w:szCs w:val="24"/>
          <w:lang w:eastAsia="en-US"/>
        </w:rPr>
      </w:pPr>
    </w:p>
    <w:p w:rsidR="00222F16" w:rsidRPr="007F5A95" w:rsidRDefault="00222F16" w:rsidP="00222F16">
      <w:pPr>
        <w:spacing w:after="200" w:line="276" w:lineRule="auto"/>
        <w:jc w:val="center"/>
        <w:rPr>
          <w:rFonts w:eastAsia="Calibri"/>
          <w:smallCaps/>
          <w:szCs w:val="24"/>
          <w:lang w:eastAsia="en-US"/>
        </w:rPr>
      </w:pPr>
    </w:p>
    <w:p w:rsidR="00222F16" w:rsidRPr="007F5A95" w:rsidRDefault="00222F16" w:rsidP="00222F16">
      <w:pPr>
        <w:spacing w:after="200" w:line="276" w:lineRule="auto"/>
        <w:jc w:val="center"/>
        <w:rPr>
          <w:rFonts w:eastAsia="Calibri"/>
          <w:smallCaps/>
          <w:szCs w:val="24"/>
          <w:lang w:eastAsia="en-US"/>
        </w:rPr>
      </w:pPr>
    </w:p>
    <w:p w:rsidR="00222F16" w:rsidRPr="007F5A95" w:rsidRDefault="00153530" w:rsidP="00222F16">
      <w:pPr>
        <w:spacing w:after="200" w:line="276" w:lineRule="auto"/>
        <w:jc w:val="center"/>
        <w:rPr>
          <w:rFonts w:eastAsia="Calibri"/>
          <w:b/>
          <w:smallCaps/>
          <w:szCs w:val="24"/>
          <w:lang w:eastAsia="en-US"/>
        </w:rPr>
      </w:pPr>
      <w:bookmarkStart w:id="1" w:name="OLE_LINK7"/>
      <w:r w:rsidRPr="007F5A95">
        <w:rPr>
          <w:rFonts w:eastAsia="Calibri"/>
          <w:b/>
          <w:smallCaps/>
          <w:szCs w:val="24"/>
          <w:lang w:eastAsia="en-US"/>
        </w:rPr>
        <w:t>SOCIAL SECURITY AMENDMENT (SUPPORTING AUSTRALIAN VICT</w:t>
      </w:r>
      <w:r w:rsidR="00EF2F5A">
        <w:rPr>
          <w:rFonts w:eastAsia="Calibri"/>
          <w:b/>
          <w:smallCaps/>
          <w:szCs w:val="24"/>
          <w:lang w:eastAsia="en-US"/>
        </w:rPr>
        <w:t>IMS</w:t>
      </w:r>
      <w:r w:rsidRPr="007F5A95">
        <w:rPr>
          <w:rFonts w:eastAsia="Calibri"/>
          <w:b/>
          <w:smallCaps/>
          <w:szCs w:val="24"/>
          <w:lang w:eastAsia="en-US"/>
        </w:rPr>
        <w:t xml:space="preserve"> OF TERRORISM OVERSEAS) BILL 2011</w:t>
      </w:r>
    </w:p>
    <w:bookmarkEnd w:id="1"/>
    <w:p w:rsidR="00222F16" w:rsidRPr="007F5A95" w:rsidRDefault="00222F16" w:rsidP="00222F16">
      <w:pPr>
        <w:spacing w:after="200" w:line="276" w:lineRule="auto"/>
        <w:jc w:val="center"/>
        <w:rPr>
          <w:rFonts w:eastAsia="Calibri"/>
          <w:smallCaps/>
          <w:szCs w:val="24"/>
          <w:lang w:eastAsia="en-US"/>
        </w:rPr>
      </w:pPr>
    </w:p>
    <w:p w:rsidR="00222F16" w:rsidRPr="007F5A95" w:rsidRDefault="00222F16" w:rsidP="00222F16">
      <w:pPr>
        <w:spacing w:after="200" w:line="276" w:lineRule="auto"/>
        <w:jc w:val="center"/>
        <w:rPr>
          <w:rFonts w:eastAsia="Calibri"/>
          <w:smallCaps/>
          <w:szCs w:val="24"/>
          <w:lang w:eastAsia="en-US"/>
        </w:rPr>
      </w:pPr>
    </w:p>
    <w:p w:rsidR="00222F16" w:rsidRPr="007F5A95" w:rsidRDefault="004E7AA5" w:rsidP="004E7AA5">
      <w:pPr>
        <w:autoSpaceDE w:val="0"/>
        <w:autoSpaceDN w:val="0"/>
        <w:adjustRightInd w:val="0"/>
        <w:jc w:val="center"/>
        <w:rPr>
          <w:rFonts w:eastAsia="Calibri"/>
          <w:smallCaps/>
          <w:szCs w:val="24"/>
          <w:lang w:eastAsia="en-US"/>
        </w:rPr>
      </w:pPr>
      <w:r>
        <w:t xml:space="preserve">REVISED </w:t>
      </w:r>
      <w:r w:rsidR="00222F16" w:rsidRPr="007F5A95">
        <w:rPr>
          <w:rFonts w:eastAsia="Calibri"/>
          <w:smallCaps/>
          <w:szCs w:val="24"/>
          <w:lang w:eastAsia="en-US"/>
        </w:rPr>
        <w:t>EXPLANATORY MEMORANDUM</w:t>
      </w:r>
    </w:p>
    <w:p w:rsidR="00222F16" w:rsidRPr="007F5A95" w:rsidRDefault="00222F16" w:rsidP="00222F16">
      <w:pPr>
        <w:spacing w:after="200" w:line="276" w:lineRule="auto"/>
        <w:jc w:val="center"/>
        <w:rPr>
          <w:rFonts w:eastAsia="Calibri"/>
          <w:smallCaps/>
          <w:szCs w:val="24"/>
          <w:lang w:eastAsia="en-US"/>
        </w:rPr>
      </w:pPr>
    </w:p>
    <w:p w:rsidR="00222F16" w:rsidRPr="007F5A95" w:rsidRDefault="00222F16" w:rsidP="00222F16">
      <w:pPr>
        <w:spacing w:after="200" w:line="276" w:lineRule="auto"/>
        <w:jc w:val="center"/>
        <w:rPr>
          <w:rFonts w:eastAsia="Calibri"/>
          <w:smallCaps/>
          <w:szCs w:val="24"/>
          <w:lang w:eastAsia="en-US"/>
        </w:rPr>
      </w:pPr>
    </w:p>
    <w:p w:rsidR="009A58C2" w:rsidRDefault="004E7AA5" w:rsidP="004E7AA5">
      <w:pPr>
        <w:autoSpaceDE w:val="0"/>
        <w:autoSpaceDN w:val="0"/>
        <w:adjustRightInd w:val="0"/>
        <w:jc w:val="center"/>
        <w:rPr>
          <w:lang w:val="en-US" w:eastAsia="en-US"/>
        </w:rPr>
      </w:pPr>
      <w:r>
        <w:rPr>
          <w:lang w:val="en-US" w:eastAsia="en-US"/>
        </w:rPr>
        <w:t xml:space="preserve">THIS MEMORANDUM </w:t>
      </w:r>
      <w:r w:rsidR="009A58C2">
        <w:rPr>
          <w:lang w:val="en-US" w:eastAsia="en-US"/>
        </w:rPr>
        <w:t>ADDRESSE</w:t>
      </w:r>
      <w:r w:rsidR="009916BB">
        <w:rPr>
          <w:lang w:val="en-US" w:eastAsia="en-US"/>
        </w:rPr>
        <w:t>S</w:t>
      </w:r>
      <w:r w:rsidR="009A58C2">
        <w:rPr>
          <w:lang w:val="en-US" w:eastAsia="en-US"/>
        </w:rPr>
        <w:t xml:space="preserve"> RECOMMENDATIONS 2, 3 AND 5 OF THE</w:t>
      </w:r>
    </w:p>
    <w:p w:rsidR="009A58C2" w:rsidRDefault="009A58C2" w:rsidP="004E7AA5">
      <w:pPr>
        <w:autoSpaceDE w:val="0"/>
        <w:autoSpaceDN w:val="0"/>
        <w:adjustRightInd w:val="0"/>
        <w:jc w:val="center"/>
      </w:pPr>
      <w:r>
        <w:rPr>
          <w:lang w:val="en-US" w:eastAsia="en-US"/>
        </w:rPr>
        <w:t>1</w:t>
      </w:r>
      <w:r w:rsidR="00A1314B">
        <w:rPr>
          <w:lang w:val="en-US" w:eastAsia="en-US"/>
        </w:rPr>
        <w:t>0</w:t>
      </w:r>
      <w:r>
        <w:rPr>
          <w:lang w:val="en-US" w:eastAsia="en-US"/>
        </w:rPr>
        <w:t xml:space="preserve"> MAY 2012 REPORT OF THE </w:t>
      </w:r>
      <w:r>
        <w:t>SENATE LEGAL AND</w:t>
      </w:r>
    </w:p>
    <w:p w:rsidR="009A58C2" w:rsidRDefault="009A58C2" w:rsidP="004E7AA5">
      <w:pPr>
        <w:autoSpaceDE w:val="0"/>
        <w:autoSpaceDN w:val="0"/>
        <w:adjustRightInd w:val="0"/>
        <w:jc w:val="center"/>
        <w:rPr>
          <w:lang w:val="en-US" w:eastAsia="en-US"/>
        </w:rPr>
      </w:pPr>
      <w:r w:rsidRPr="00CB28EC">
        <w:t xml:space="preserve">CONSTITUTIONAL AFFAIRS </w:t>
      </w:r>
      <w:r>
        <w:t xml:space="preserve">LEGISLATION </w:t>
      </w:r>
      <w:r w:rsidRPr="00CB28EC">
        <w:t>COMMITTEE</w:t>
      </w:r>
      <w:r>
        <w:rPr>
          <w:lang w:val="en-US" w:eastAsia="en-US"/>
        </w:rPr>
        <w:t xml:space="preserve"> </w:t>
      </w:r>
    </w:p>
    <w:p w:rsidR="009A58C2" w:rsidRDefault="009A58C2" w:rsidP="004E7AA5">
      <w:pPr>
        <w:autoSpaceDE w:val="0"/>
        <w:autoSpaceDN w:val="0"/>
        <w:adjustRightInd w:val="0"/>
        <w:jc w:val="center"/>
        <w:rPr>
          <w:lang w:val="en-US" w:eastAsia="en-US"/>
        </w:rPr>
      </w:pPr>
    </w:p>
    <w:p w:rsidR="004E7AA5" w:rsidRDefault="009A58C2" w:rsidP="004E7AA5">
      <w:pPr>
        <w:autoSpaceDE w:val="0"/>
        <w:autoSpaceDN w:val="0"/>
        <w:adjustRightInd w:val="0"/>
        <w:jc w:val="center"/>
        <w:rPr>
          <w:lang w:val="en-US" w:eastAsia="en-US"/>
        </w:rPr>
      </w:pPr>
      <w:r>
        <w:rPr>
          <w:lang w:val="en-US" w:eastAsia="en-US"/>
        </w:rPr>
        <w:t xml:space="preserve">THIS MEMORANDUM ALSO TAKES </w:t>
      </w:r>
      <w:r w:rsidR="004E7AA5">
        <w:rPr>
          <w:lang w:val="en-US" w:eastAsia="en-US"/>
        </w:rPr>
        <w:t>ACCOUNT OF AMENDMENTS MADE BY</w:t>
      </w:r>
    </w:p>
    <w:p w:rsidR="00222F16" w:rsidRPr="007F5A95" w:rsidRDefault="004E7AA5" w:rsidP="004E7AA5">
      <w:pPr>
        <w:autoSpaceDE w:val="0"/>
        <w:autoSpaceDN w:val="0"/>
        <w:adjustRightInd w:val="0"/>
        <w:jc w:val="center"/>
        <w:rPr>
          <w:rFonts w:eastAsia="Calibri"/>
          <w:smallCaps/>
          <w:szCs w:val="24"/>
          <w:lang w:eastAsia="en-US"/>
        </w:rPr>
      </w:pPr>
      <w:r>
        <w:rPr>
          <w:lang w:val="en-US" w:eastAsia="en-US"/>
        </w:rPr>
        <w:t>THE HOUSE OF REPRESENTATIVES TO THE BILL AS INTRODUCED</w:t>
      </w:r>
    </w:p>
    <w:p w:rsidR="00222F16" w:rsidRPr="007F5A95" w:rsidRDefault="00222F16" w:rsidP="00222F16">
      <w:pPr>
        <w:spacing w:after="200" w:line="276" w:lineRule="auto"/>
        <w:jc w:val="center"/>
        <w:rPr>
          <w:rFonts w:eastAsia="Calibri"/>
          <w:szCs w:val="24"/>
          <w:lang w:eastAsia="en-US"/>
        </w:rPr>
      </w:pPr>
    </w:p>
    <w:p w:rsidR="00222F16" w:rsidRPr="007F5A95" w:rsidRDefault="00222F16" w:rsidP="00222F16">
      <w:pPr>
        <w:spacing w:after="200" w:line="276" w:lineRule="auto"/>
        <w:jc w:val="center"/>
        <w:rPr>
          <w:rFonts w:eastAsia="Calibri"/>
          <w:szCs w:val="24"/>
          <w:lang w:eastAsia="en-US"/>
        </w:rPr>
      </w:pPr>
    </w:p>
    <w:p w:rsidR="00222F16" w:rsidRPr="007F5A95" w:rsidRDefault="00222F16" w:rsidP="00222F16">
      <w:pPr>
        <w:spacing w:after="200" w:line="276" w:lineRule="auto"/>
        <w:rPr>
          <w:rFonts w:eastAsia="Calibri"/>
          <w:szCs w:val="24"/>
          <w:lang w:eastAsia="en-US"/>
        </w:rPr>
      </w:pPr>
    </w:p>
    <w:p w:rsidR="00222F16" w:rsidRPr="007F5A95" w:rsidRDefault="00222F16" w:rsidP="00222F16">
      <w:pPr>
        <w:spacing w:after="200"/>
        <w:jc w:val="center"/>
        <w:rPr>
          <w:rFonts w:eastAsia="Calibri"/>
          <w:szCs w:val="24"/>
          <w:lang w:eastAsia="en-US"/>
        </w:rPr>
      </w:pPr>
      <w:r w:rsidRPr="007F5A95">
        <w:rPr>
          <w:rFonts w:eastAsia="Calibri"/>
          <w:szCs w:val="24"/>
          <w:lang w:eastAsia="en-US"/>
        </w:rPr>
        <w:t>(Circulated by authority of the Attorney-General,</w:t>
      </w:r>
    </w:p>
    <w:p w:rsidR="00222F16" w:rsidRPr="007F5A95" w:rsidRDefault="00222F16" w:rsidP="00F15BF2">
      <w:pPr>
        <w:spacing w:before="120" w:after="120"/>
        <w:jc w:val="center"/>
        <w:rPr>
          <w:rFonts w:eastAsia="Calibri"/>
          <w:b/>
          <w:sz w:val="28"/>
          <w:szCs w:val="28"/>
          <w:lang w:eastAsia="en-US"/>
        </w:rPr>
      </w:pPr>
      <w:r w:rsidRPr="007F5A95">
        <w:rPr>
          <w:rFonts w:eastAsia="Calibri"/>
          <w:szCs w:val="24"/>
          <w:lang w:eastAsia="en-US"/>
        </w:rPr>
        <w:t xml:space="preserve">the Honourable </w:t>
      </w:r>
      <w:r w:rsidR="004E7AA5">
        <w:rPr>
          <w:rFonts w:eastAsia="Calibri"/>
          <w:szCs w:val="24"/>
          <w:lang w:eastAsia="en-US"/>
        </w:rPr>
        <w:t>Nicola Roxon</w:t>
      </w:r>
      <w:r w:rsidR="004E7AA5" w:rsidRPr="007F5A95">
        <w:rPr>
          <w:rFonts w:eastAsia="Calibri"/>
          <w:szCs w:val="24"/>
          <w:lang w:eastAsia="en-US"/>
        </w:rPr>
        <w:t xml:space="preserve"> </w:t>
      </w:r>
      <w:r w:rsidRPr="007F5A95">
        <w:rPr>
          <w:rFonts w:eastAsia="Calibri"/>
          <w:szCs w:val="24"/>
          <w:lang w:eastAsia="en-US"/>
        </w:rPr>
        <w:t>MP)</w:t>
      </w:r>
      <w:r w:rsidRPr="007F5A95">
        <w:rPr>
          <w:rFonts w:eastAsia="Calibri"/>
          <w:b/>
          <w:bCs/>
          <w:szCs w:val="24"/>
          <w:lang w:eastAsia="en-US"/>
        </w:rPr>
        <w:br w:type="page"/>
      </w:r>
      <w:r w:rsidR="00153530" w:rsidRPr="007F5A95">
        <w:rPr>
          <w:rFonts w:eastAsia="Calibri"/>
          <w:b/>
          <w:smallCaps/>
          <w:sz w:val="28"/>
          <w:szCs w:val="28"/>
          <w:lang w:eastAsia="en-US"/>
        </w:rPr>
        <w:lastRenderedPageBreak/>
        <w:t>SOCIAL SECURITY AMENDME</w:t>
      </w:r>
      <w:r w:rsidR="00222B9F" w:rsidRPr="007F5A95">
        <w:rPr>
          <w:rFonts w:eastAsia="Calibri"/>
          <w:b/>
          <w:smallCaps/>
          <w:sz w:val="28"/>
          <w:szCs w:val="28"/>
          <w:lang w:eastAsia="en-US"/>
        </w:rPr>
        <w:t>N</w:t>
      </w:r>
      <w:r w:rsidR="00153530" w:rsidRPr="007F5A95">
        <w:rPr>
          <w:rFonts w:eastAsia="Calibri"/>
          <w:b/>
          <w:smallCaps/>
          <w:sz w:val="28"/>
          <w:szCs w:val="28"/>
          <w:lang w:eastAsia="en-US"/>
        </w:rPr>
        <w:t>T (SUPPORTING AUSTRALIAN VICT</w:t>
      </w:r>
      <w:r w:rsidR="00EF2F5A">
        <w:rPr>
          <w:rFonts w:eastAsia="Calibri"/>
          <w:b/>
          <w:smallCaps/>
          <w:sz w:val="28"/>
          <w:szCs w:val="28"/>
          <w:lang w:eastAsia="en-US"/>
        </w:rPr>
        <w:t>I</w:t>
      </w:r>
      <w:r w:rsidR="00153530" w:rsidRPr="007F5A95">
        <w:rPr>
          <w:rFonts w:eastAsia="Calibri"/>
          <w:b/>
          <w:smallCaps/>
          <w:sz w:val="28"/>
          <w:szCs w:val="28"/>
          <w:lang w:eastAsia="en-US"/>
        </w:rPr>
        <w:t>MS OF TERRORISM OVERSEAS) BILL</w:t>
      </w:r>
      <w:r w:rsidR="00153530" w:rsidRPr="007F5A95">
        <w:rPr>
          <w:rFonts w:eastAsia="Calibri"/>
          <w:b/>
          <w:sz w:val="28"/>
          <w:szCs w:val="28"/>
          <w:lang w:eastAsia="en-US"/>
        </w:rPr>
        <w:t xml:space="preserve"> 2011</w:t>
      </w:r>
    </w:p>
    <w:p w:rsidR="00222F16" w:rsidRPr="007F5A95" w:rsidRDefault="004978A5" w:rsidP="004978A5">
      <w:pPr>
        <w:autoSpaceDE w:val="0"/>
        <w:autoSpaceDN w:val="0"/>
        <w:adjustRightInd w:val="0"/>
        <w:spacing w:before="120" w:after="120"/>
        <w:jc w:val="center"/>
        <w:outlineLvl w:val="0"/>
        <w:rPr>
          <w:color w:val="000000"/>
          <w:sz w:val="28"/>
          <w:szCs w:val="28"/>
        </w:rPr>
      </w:pPr>
      <w:r w:rsidRPr="007F5A95">
        <w:rPr>
          <w:b/>
          <w:bCs/>
          <w:color w:val="000000"/>
          <w:sz w:val="28"/>
          <w:szCs w:val="28"/>
        </w:rPr>
        <w:t xml:space="preserve">GENERAL </w:t>
      </w:r>
      <w:r w:rsidR="00222F16" w:rsidRPr="007F5A95">
        <w:rPr>
          <w:b/>
          <w:bCs/>
          <w:color w:val="000000"/>
          <w:sz w:val="28"/>
          <w:szCs w:val="28"/>
        </w:rPr>
        <w:t>OUTLINE</w:t>
      </w:r>
    </w:p>
    <w:p w:rsidR="004978A5" w:rsidRPr="007F5A95" w:rsidRDefault="00153530" w:rsidP="004978A5">
      <w:pPr>
        <w:pStyle w:val="legcohead4"/>
        <w:autoSpaceDE w:val="0"/>
        <w:autoSpaceDN w:val="0"/>
        <w:adjustRightInd w:val="0"/>
        <w:spacing w:before="120" w:after="120"/>
        <w:rPr>
          <w:szCs w:val="24"/>
          <w:u w:val="none"/>
        </w:rPr>
      </w:pPr>
      <w:r w:rsidRPr="007F5A95">
        <w:rPr>
          <w:szCs w:val="24"/>
          <w:u w:val="none"/>
        </w:rPr>
        <w:t>The Social Security Amendment (Supporting Australian Victims of Terrorism</w:t>
      </w:r>
      <w:r w:rsidR="009916BB">
        <w:rPr>
          <w:szCs w:val="24"/>
          <w:u w:val="none"/>
        </w:rPr>
        <w:t xml:space="preserve"> Overseas</w:t>
      </w:r>
      <w:r w:rsidRPr="007F5A95">
        <w:rPr>
          <w:szCs w:val="24"/>
          <w:u w:val="none"/>
        </w:rPr>
        <w:t xml:space="preserve">) Bill </w:t>
      </w:r>
      <w:r w:rsidR="004978A5" w:rsidRPr="007F5A95">
        <w:rPr>
          <w:szCs w:val="24"/>
          <w:u w:val="none"/>
        </w:rPr>
        <w:t xml:space="preserve">will establish a framework </w:t>
      </w:r>
      <w:r w:rsidRPr="007F5A95">
        <w:rPr>
          <w:szCs w:val="24"/>
          <w:u w:val="none"/>
        </w:rPr>
        <w:t xml:space="preserve">for the </w:t>
      </w:r>
      <w:r w:rsidR="004978A5" w:rsidRPr="007F5A95">
        <w:rPr>
          <w:szCs w:val="24"/>
          <w:u w:val="none"/>
        </w:rPr>
        <w:t xml:space="preserve">provision of financial assistance for </w:t>
      </w:r>
      <w:r w:rsidRPr="007F5A95">
        <w:rPr>
          <w:szCs w:val="24"/>
          <w:u w:val="none"/>
        </w:rPr>
        <w:t>Australians</w:t>
      </w:r>
      <w:r w:rsidR="004978A5" w:rsidRPr="007F5A95">
        <w:rPr>
          <w:szCs w:val="24"/>
          <w:u w:val="none"/>
        </w:rPr>
        <w:t xml:space="preserve"> who </w:t>
      </w:r>
      <w:r w:rsidRPr="007F5A95">
        <w:rPr>
          <w:szCs w:val="24"/>
          <w:u w:val="none"/>
        </w:rPr>
        <w:t xml:space="preserve">are </w:t>
      </w:r>
      <w:r w:rsidR="004978A5" w:rsidRPr="007F5A95">
        <w:rPr>
          <w:szCs w:val="24"/>
          <w:u w:val="none"/>
        </w:rPr>
        <w:t>injured overseas as a result of terrorist acts</w:t>
      </w:r>
      <w:r w:rsidRPr="007F5A95">
        <w:rPr>
          <w:szCs w:val="24"/>
          <w:u w:val="none"/>
        </w:rPr>
        <w:t xml:space="preserve"> and for close family members of Australians who are killed overseas as a result of terrorist acts</w:t>
      </w:r>
      <w:r w:rsidR="004978A5" w:rsidRPr="007F5A95">
        <w:rPr>
          <w:szCs w:val="24"/>
          <w:u w:val="none"/>
        </w:rPr>
        <w:t xml:space="preserve">. </w:t>
      </w:r>
    </w:p>
    <w:p w:rsidR="00153530" w:rsidRPr="00C352C7" w:rsidRDefault="007F5A95" w:rsidP="007F5A95">
      <w:pPr>
        <w:pStyle w:val="legcohead4"/>
        <w:autoSpaceDE w:val="0"/>
        <w:autoSpaceDN w:val="0"/>
        <w:adjustRightInd w:val="0"/>
        <w:spacing w:before="120" w:after="120"/>
        <w:rPr>
          <w:szCs w:val="24"/>
          <w:u w:val="none"/>
        </w:rPr>
      </w:pPr>
      <w:r w:rsidRPr="00C352C7">
        <w:rPr>
          <w:szCs w:val="24"/>
          <w:u w:val="none"/>
        </w:rPr>
        <w:t xml:space="preserve">The scheme acknowledges the special and tragic nature of terrorism by </w:t>
      </w:r>
      <w:r w:rsidR="004978A5" w:rsidRPr="00C352C7">
        <w:rPr>
          <w:szCs w:val="24"/>
          <w:u w:val="none"/>
        </w:rPr>
        <w:t>establish</w:t>
      </w:r>
      <w:r w:rsidRPr="00C352C7">
        <w:rPr>
          <w:szCs w:val="24"/>
          <w:u w:val="none"/>
        </w:rPr>
        <w:t>ing</w:t>
      </w:r>
      <w:r w:rsidR="004978A5" w:rsidRPr="00C352C7">
        <w:rPr>
          <w:szCs w:val="24"/>
          <w:u w:val="none"/>
        </w:rPr>
        <w:t xml:space="preserve"> a comprehensive financial assistance framework </w:t>
      </w:r>
      <w:r w:rsidR="00153530" w:rsidRPr="00C352C7">
        <w:rPr>
          <w:szCs w:val="24"/>
          <w:u w:val="none"/>
        </w:rPr>
        <w:t>for the provision of assistance by amending</w:t>
      </w:r>
      <w:r w:rsidR="004978A5" w:rsidRPr="00C352C7">
        <w:rPr>
          <w:szCs w:val="24"/>
          <w:u w:val="none"/>
        </w:rPr>
        <w:t xml:space="preserve"> the </w:t>
      </w:r>
      <w:r w:rsidR="004978A5" w:rsidRPr="00C352C7">
        <w:rPr>
          <w:i/>
          <w:szCs w:val="24"/>
          <w:u w:val="none"/>
        </w:rPr>
        <w:t>Social Security Act 1991</w:t>
      </w:r>
      <w:r w:rsidR="004978A5" w:rsidRPr="00C352C7">
        <w:rPr>
          <w:szCs w:val="24"/>
          <w:u w:val="none"/>
        </w:rPr>
        <w:t xml:space="preserve">, the </w:t>
      </w:r>
      <w:r w:rsidR="004978A5" w:rsidRPr="00C352C7">
        <w:rPr>
          <w:i/>
          <w:szCs w:val="24"/>
          <w:u w:val="none"/>
        </w:rPr>
        <w:t>Social Security (Administration) Act 1999,</w:t>
      </w:r>
      <w:r w:rsidR="004978A5" w:rsidRPr="00C352C7">
        <w:rPr>
          <w:szCs w:val="24"/>
          <w:u w:val="none"/>
        </w:rPr>
        <w:t xml:space="preserve"> </w:t>
      </w:r>
      <w:r w:rsidR="008D628E">
        <w:rPr>
          <w:szCs w:val="24"/>
          <w:u w:val="none"/>
        </w:rPr>
        <w:t xml:space="preserve">and </w:t>
      </w:r>
      <w:r w:rsidR="004978A5" w:rsidRPr="00C352C7">
        <w:rPr>
          <w:szCs w:val="24"/>
          <w:u w:val="none"/>
        </w:rPr>
        <w:t xml:space="preserve">the </w:t>
      </w:r>
      <w:r w:rsidR="004978A5" w:rsidRPr="00C352C7">
        <w:rPr>
          <w:i/>
          <w:szCs w:val="24"/>
          <w:u w:val="none"/>
        </w:rPr>
        <w:t>Income Tax Assessment Act 1997</w:t>
      </w:r>
      <w:r w:rsidR="00153530" w:rsidRPr="00C352C7">
        <w:rPr>
          <w:szCs w:val="24"/>
          <w:u w:val="none"/>
        </w:rPr>
        <w:t xml:space="preserve">.  </w:t>
      </w:r>
    </w:p>
    <w:p w:rsidR="004978A5" w:rsidRPr="007F5A95" w:rsidRDefault="00153530" w:rsidP="004978A5">
      <w:pPr>
        <w:pStyle w:val="Paragraph"/>
        <w:spacing w:before="120" w:after="120"/>
        <w:rPr>
          <w:szCs w:val="24"/>
        </w:rPr>
      </w:pPr>
      <w:r w:rsidRPr="007F5A95">
        <w:rPr>
          <w:szCs w:val="24"/>
        </w:rPr>
        <w:t>In particular, the Bill will</w:t>
      </w:r>
      <w:r w:rsidR="004978A5" w:rsidRPr="007F5A95">
        <w:rPr>
          <w:szCs w:val="24"/>
        </w:rPr>
        <w:t xml:space="preserve">:  </w:t>
      </w:r>
    </w:p>
    <w:p w:rsidR="004978A5" w:rsidRPr="007F5A95" w:rsidRDefault="004978A5" w:rsidP="004978A5">
      <w:pPr>
        <w:pStyle w:val="Paragraph"/>
        <w:numPr>
          <w:ilvl w:val="0"/>
          <w:numId w:val="39"/>
        </w:numPr>
        <w:spacing w:before="120" w:after="120"/>
        <w:ind w:left="357" w:hanging="357"/>
        <w:rPr>
          <w:szCs w:val="24"/>
        </w:rPr>
      </w:pPr>
      <w:r w:rsidRPr="007F5A95">
        <w:rPr>
          <w:szCs w:val="24"/>
        </w:rPr>
        <w:t>enable Australians who are victims of a declared overseas terrorist incident to claim financial support of up to $75,000</w:t>
      </w:r>
      <w:r w:rsidR="00082583">
        <w:rPr>
          <w:szCs w:val="24"/>
        </w:rPr>
        <w:t>;</w:t>
      </w:r>
      <w:r w:rsidRPr="007F5A95">
        <w:rPr>
          <w:szCs w:val="24"/>
        </w:rPr>
        <w:t xml:space="preserve"> </w:t>
      </w:r>
    </w:p>
    <w:p w:rsidR="004978A5" w:rsidRPr="007F5A95" w:rsidRDefault="004978A5" w:rsidP="004978A5">
      <w:pPr>
        <w:pStyle w:val="Paragraph"/>
        <w:numPr>
          <w:ilvl w:val="0"/>
          <w:numId w:val="39"/>
        </w:numPr>
        <w:spacing w:before="120" w:after="120"/>
        <w:ind w:left="357" w:hanging="357"/>
        <w:rPr>
          <w:szCs w:val="24"/>
        </w:rPr>
      </w:pPr>
      <w:r w:rsidRPr="007F5A95">
        <w:rPr>
          <w:szCs w:val="24"/>
        </w:rPr>
        <w:t>enable the Prime Minister to declare that a relevant overseas terrorist incident is one to which the Scheme applies</w:t>
      </w:r>
      <w:r w:rsidR="00082583">
        <w:rPr>
          <w:szCs w:val="24"/>
        </w:rPr>
        <w:t>;</w:t>
      </w:r>
    </w:p>
    <w:p w:rsidR="00153EF7" w:rsidRPr="00153EF7" w:rsidRDefault="004978A5" w:rsidP="00153EF7">
      <w:pPr>
        <w:pStyle w:val="Paragraph"/>
        <w:numPr>
          <w:ilvl w:val="0"/>
          <w:numId w:val="39"/>
        </w:numPr>
        <w:spacing w:before="120" w:after="120"/>
        <w:ind w:left="357" w:hanging="357"/>
        <w:rPr>
          <w:szCs w:val="24"/>
        </w:rPr>
      </w:pPr>
      <w:r w:rsidRPr="007F5A95">
        <w:rPr>
          <w:szCs w:val="24"/>
        </w:rPr>
        <w:t>establish eligibility criteria so that payments can be made to either long-term Australian residents who are victims of a relevant overseas terrorist act, or in the event of the death of a victim, close family members</w:t>
      </w:r>
      <w:r w:rsidR="00082583">
        <w:rPr>
          <w:szCs w:val="24"/>
        </w:rPr>
        <w:t>;</w:t>
      </w:r>
    </w:p>
    <w:p w:rsidR="00E64839" w:rsidRPr="007F5A95" w:rsidRDefault="00E64839" w:rsidP="004978A5">
      <w:pPr>
        <w:pStyle w:val="Paragraph"/>
        <w:numPr>
          <w:ilvl w:val="0"/>
          <w:numId w:val="39"/>
        </w:numPr>
        <w:spacing w:before="120" w:after="120"/>
        <w:ind w:left="357" w:hanging="357"/>
        <w:rPr>
          <w:szCs w:val="24"/>
        </w:rPr>
      </w:pPr>
      <w:r>
        <w:t>ensure that payments</w:t>
      </w:r>
      <w:r w:rsidRPr="00216ADC">
        <w:t xml:space="preserve"> </w:t>
      </w:r>
      <w:r>
        <w:t>will not adversely affect a person’s entitlement to compensation or damages under another Commonwealth law</w:t>
      </w:r>
      <w:r w:rsidR="00082583">
        <w:t>;</w:t>
      </w:r>
    </w:p>
    <w:p w:rsidR="00E64839" w:rsidRDefault="004978A5" w:rsidP="00E64839">
      <w:pPr>
        <w:pStyle w:val="Paragraph"/>
        <w:numPr>
          <w:ilvl w:val="0"/>
          <w:numId w:val="39"/>
        </w:numPr>
        <w:spacing w:before="120" w:after="120"/>
        <w:ind w:left="357" w:hanging="357"/>
        <w:rPr>
          <w:szCs w:val="24"/>
        </w:rPr>
      </w:pPr>
      <w:r w:rsidRPr="007F5A95">
        <w:rPr>
          <w:szCs w:val="24"/>
        </w:rPr>
        <w:t>ensure that victims are not required to repay or deduct Medicare or other benefits from any payment received under the Scheme</w:t>
      </w:r>
      <w:r w:rsidR="00082583">
        <w:rPr>
          <w:szCs w:val="24"/>
        </w:rPr>
        <w:t>;</w:t>
      </w:r>
    </w:p>
    <w:p w:rsidR="004978A5" w:rsidRPr="00E64839" w:rsidRDefault="00E64839" w:rsidP="00E64839">
      <w:pPr>
        <w:pStyle w:val="Paragraph"/>
        <w:numPr>
          <w:ilvl w:val="0"/>
          <w:numId w:val="39"/>
        </w:numPr>
        <w:spacing w:before="120" w:after="120"/>
        <w:ind w:left="357" w:hanging="357"/>
        <w:rPr>
          <w:szCs w:val="24"/>
        </w:rPr>
      </w:pPr>
      <w:r>
        <w:t xml:space="preserve">enable the Secretary to </w:t>
      </w:r>
      <w:r w:rsidR="002251CA">
        <w:t>extend the</w:t>
      </w:r>
      <w:r>
        <w:t xml:space="preserve"> period </w:t>
      </w:r>
      <w:r w:rsidR="002251CA">
        <w:t xml:space="preserve">for assessing </w:t>
      </w:r>
      <w:r>
        <w:t>claims</w:t>
      </w:r>
      <w:r w:rsidR="002251CA">
        <w:t xml:space="preserve"> and making payments</w:t>
      </w:r>
      <w:r w:rsidR="00082583">
        <w:rPr>
          <w:szCs w:val="24"/>
        </w:rPr>
        <w:t>;</w:t>
      </w:r>
      <w:r w:rsidR="004978A5" w:rsidRPr="00E64839">
        <w:rPr>
          <w:szCs w:val="24"/>
        </w:rPr>
        <w:t xml:space="preserve"> and</w:t>
      </w:r>
    </w:p>
    <w:p w:rsidR="004978A5" w:rsidRPr="007F5A95" w:rsidRDefault="004978A5" w:rsidP="004978A5">
      <w:pPr>
        <w:pStyle w:val="Paragraph"/>
        <w:numPr>
          <w:ilvl w:val="0"/>
          <w:numId w:val="39"/>
        </w:numPr>
        <w:spacing w:before="120" w:after="120"/>
        <w:ind w:left="357" w:hanging="357"/>
        <w:rPr>
          <w:szCs w:val="24"/>
        </w:rPr>
      </w:pPr>
      <w:r w:rsidRPr="007F5A95">
        <w:rPr>
          <w:szCs w:val="24"/>
        </w:rPr>
        <w:t xml:space="preserve">enable the enactment of legislative instruments to provide </w:t>
      </w:r>
      <w:r w:rsidR="00153530" w:rsidRPr="007F5A95">
        <w:rPr>
          <w:szCs w:val="24"/>
        </w:rPr>
        <w:t xml:space="preserve">further </w:t>
      </w:r>
      <w:r w:rsidRPr="007F5A95">
        <w:rPr>
          <w:szCs w:val="24"/>
        </w:rPr>
        <w:t>guidance on the amount of assistance that each victim, or close family member, should receive.</w:t>
      </w:r>
    </w:p>
    <w:p w:rsidR="00A738B6" w:rsidRPr="007F5A95" w:rsidRDefault="00222F16" w:rsidP="004978A5">
      <w:pPr>
        <w:pStyle w:val="legcohead4"/>
        <w:autoSpaceDE w:val="0"/>
        <w:autoSpaceDN w:val="0"/>
        <w:adjustRightInd w:val="0"/>
        <w:spacing w:before="120" w:after="120"/>
        <w:rPr>
          <w:szCs w:val="24"/>
          <w:u w:val="none"/>
        </w:rPr>
      </w:pPr>
      <w:r w:rsidRPr="007F5A95">
        <w:rPr>
          <w:szCs w:val="24"/>
          <w:u w:val="none"/>
        </w:rPr>
        <w:t>How the Government assists and supports victims of terrorism overseas is an important matter.  In the past, Australia has provided targeted</w:t>
      </w:r>
      <w:r w:rsidR="007F5A95">
        <w:rPr>
          <w:szCs w:val="24"/>
          <w:u w:val="none"/>
        </w:rPr>
        <w:t xml:space="preserve"> </w:t>
      </w:r>
      <w:r w:rsidRPr="007F5A95">
        <w:rPr>
          <w:szCs w:val="24"/>
          <w:u w:val="none"/>
        </w:rPr>
        <w:t xml:space="preserve">assistance to Australians adversely affected by terrorist acts overseas.  This has been achieved using both statutory and ex gratia response measures, enabling the Government’s response to tragedies such as the Mumbai bombings in 2008 to be flexible and tailored.  Past forms of assistance </w:t>
      </w:r>
      <w:r w:rsidR="00A738B6" w:rsidRPr="007F5A95">
        <w:rPr>
          <w:szCs w:val="24"/>
          <w:u w:val="none"/>
        </w:rPr>
        <w:t xml:space="preserve">have </w:t>
      </w:r>
      <w:r w:rsidRPr="007F5A95">
        <w:rPr>
          <w:szCs w:val="24"/>
          <w:u w:val="none"/>
        </w:rPr>
        <w:t>include</w:t>
      </w:r>
      <w:r w:rsidR="00A738B6" w:rsidRPr="007F5A95">
        <w:rPr>
          <w:szCs w:val="24"/>
          <w:u w:val="none"/>
        </w:rPr>
        <w:t>d</w:t>
      </w:r>
      <w:r w:rsidRPr="007F5A95">
        <w:rPr>
          <w:szCs w:val="24"/>
          <w:u w:val="none"/>
        </w:rPr>
        <w:t xml:space="preserve"> Disaster Health Care Assistance Schemes, ex gratia assistance, consular and repatriation assistance, and immediate short term financial assistance through the Australian Government Disaster Recovery Payment (AGDRP).</w:t>
      </w:r>
      <w:r w:rsidR="00A738B6" w:rsidRPr="007F5A95">
        <w:rPr>
          <w:szCs w:val="24"/>
          <w:u w:val="none"/>
        </w:rPr>
        <w:t xml:space="preserve">  </w:t>
      </w:r>
      <w:r w:rsidRPr="007F5A95">
        <w:rPr>
          <w:szCs w:val="24"/>
          <w:u w:val="none"/>
        </w:rPr>
        <w:t xml:space="preserve">The provision of additional financial assistance under the proposed scheme will </w:t>
      </w:r>
      <w:r w:rsidR="00A738B6" w:rsidRPr="007F5A95">
        <w:rPr>
          <w:szCs w:val="24"/>
          <w:u w:val="none"/>
        </w:rPr>
        <w:t xml:space="preserve">supplement </w:t>
      </w:r>
      <w:r w:rsidRPr="007F5A95">
        <w:rPr>
          <w:szCs w:val="24"/>
          <w:u w:val="none"/>
        </w:rPr>
        <w:t>th</w:t>
      </w:r>
      <w:r w:rsidR="00153530" w:rsidRPr="007F5A95">
        <w:rPr>
          <w:szCs w:val="24"/>
          <w:u w:val="none"/>
        </w:rPr>
        <w:t>o</w:t>
      </w:r>
      <w:r w:rsidRPr="007F5A95">
        <w:rPr>
          <w:szCs w:val="24"/>
          <w:u w:val="none"/>
        </w:rPr>
        <w:t xml:space="preserve">se </w:t>
      </w:r>
      <w:r w:rsidR="00A738B6" w:rsidRPr="007F5A95">
        <w:rPr>
          <w:szCs w:val="24"/>
          <w:u w:val="none"/>
        </w:rPr>
        <w:t xml:space="preserve">existing </w:t>
      </w:r>
      <w:r w:rsidRPr="007F5A95">
        <w:rPr>
          <w:szCs w:val="24"/>
          <w:u w:val="none"/>
        </w:rPr>
        <w:t xml:space="preserve">measures.  </w:t>
      </w:r>
    </w:p>
    <w:p w:rsidR="00222F16" w:rsidRPr="007F5A95" w:rsidRDefault="00222F16" w:rsidP="004978A5">
      <w:pPr>
        <w:pStyle w:val="ListParagraph"/>
        <w:spacing w:before="120" w:after="120"/>
        <w:ind w:left="0"/>
        <w:contextualSpacing/>
        <w:rPr>
          <w:szCs w:val="24"/>
        </w:rPr>
      </w:pPr>
      <w:r w:rsidRPr="007F5A95">
        <w:rPr>
          <w:szCs w:val="24"/>
        </w:rPr>
        <w:t xml:space="preserve">The </w:t>
      </w:r>
      <w:r w:rsidR="00153530" w:rsidRPr="007F5A95">
        <w:rPr>
          <w:szCs w:val="24"/>
        </w:rPr>
        <w:t xml:space="preserve">Bill </w:t>
      </w:r>
      <w:r w:rsidRPr="007F5A95">
        <w:rPr>
          <w:szCs w:val="24"/>
        </w:rPr>
        <w:t>propose</w:t>
      </w:r>
      <w:r w:rsidR="00153530" w:rsidRPr="007F5A95">
        <w:rPr>
          <w:szCs w:val="24"/>
        </w:rPr>
        <w:t>s</w:t>
      </w:r>
      <w:r w:rsidRPr="007F5A95">
        <w:rPr>
          <w:szCs w:val="24"/>
        </w:rPr>
        <w:t xml:space="preserve"> two categories of eligible individuals</w:t>
      </w:r>
      <w:r w:rsidR="006B60C0" w:rsidRPr="007F5A95">
        <w:rPr>
          <w:szCs w:val="24"/>
        </w:rPr>
        <w:t>:</w:t>
      </w:r>
      <w:r w:rsidR="0044786C" w:rsidRPr="007F5A95">
        <w:rPr>
          <w:szCs w:val="24"/>
        </w:rPr>
        <w:t xml:space="preserve"> primary victims and secondary victims</w:t>
      </w:r>
      <w:r w:rsidRPr="007F5A95">
        <w:rPr>
          <w:szCs w:val="24"/>
        </w:rPr>
        <w:t>.  A</w:t>
      </w:r>
      <w:r w:rsidR="00B97C17">
        <w:rPr>
          <w:szCs w:val="24"/>
        </w:rPr>
        <w:t> </w:t>
      </w:r>
      <w:r w:rsidRPr="007F5A95">
        <w:rPr>
          <w:szCs w:val="24"/>
        </w:rPr>
        <w:t>primary victim will be a person who is harmed as a result of a</w:t>
      </w:r>
      <w:r w:rsidR="00153530" w:rsidRPr="007F5A95">
        <w:rPr>
          <w:szCs w:val="24"/>
        </w:rPr>
        <w:t xml:space="preserve"> declared</w:t>
      </w:r>
      <w:r w:rsidR="008C38B9" w:rsidRPr="007F5A95">
        <w:rPr>
          <w:szCs w:val="24"/>
        </w:rPr>
        <w:t xml:space="preserve"> overseas</w:t>
      </w:r>
      <w:r w:rsidRPr="007F5A95">
        <w:rPr>
          <w:szCs w:val="24"/>
        </w:rPr>
        <w:t xml:space="preserve"> terrorist </w:t>
      </w:r>
      <w:r w:rsidR="008C38B9" w:rsidRPr="007F5A95">
        <w:rPr>
          <w:szCs w:val="24"/>
        </w:rPr>
        <w:t>act</w:t>
      </w:r>
      <w:r w:rsidRPr="007F5A95">
        <w:rPr>
          <w:szCs w:val="24"/>
        </w:rPr>
        <w:t>.  A</w:t>
      </w:r>
      <w:r w:rsidR="00B97C17">
        <w:rPr>
          <w:szCs w:val="24"/>
        </w:rPr>
        <w:t> </w:t>
      </w:r>
      <w:r w:rsidRPr="007F5A95">
        <w:rPr>
          <w:szCs w:val="24"/>
        </w:rPr>
        <w:t xml:space="preserve">secondary victim will be a close family member of a person who dies as a result of </w:t>
      </w:r>
      <w:r w:rsidR="00153530" w:rsidRPr="007F5A95">
        <w:rPr>
          <w:szCs w:val="24"/>
        </w:rPr>
        <w:t>a declared</w:t>
      </w:r>
      <w:r w:rsidRPr="007F5A95">
        <w:rPr>
          <w:szCs w:val="24"/>
        </w:rPr>
        <w:t xml:space="preserve"> </w:t>
      </w:r>
      <w:r w:rsidR="008C38B9" w:rsidRPr="007F5A95">
        <w:rPr>
          <w:szCs w:val="24"/>
        </w:rPr>
        <w:t>overseas terrorist act</w:t>
      </w:r>
      <w:r w:rsidRPr="007F5A95">
        <w:rPr>
          <w:szCs w:val="24"/>
        </w:rPr>
        <w:t>.</w:t>
      </w:r>
    </w:p>
    <w:p w:rsidR="00B97C17" w:rsidRPr="00CB28EC" w:rsidRDefault="00222F16" w:rsidP="00B97C17">
      <w:pPr>
        <w:pStyle w:val="legcohead4"/>
        <w:autoSpaceDE w:val="0"/>
        <w:autoSpaceDN w:val="0"/>
        <w:adjustRightInd w:val="0"/>
        <w:spacing w:before="120" w:after="120"/>
        <w:rPr>
          <w:szCs w:val="24"/>
          <w:u w:val="none"/>
        </w:rPr>
      </w:pPr>
      <w:r w:rsidRPr="007F5A95">
        <w:rPr>
          <w:szCs w:val="24"/>
          <w:u w:val="none"/>
        </w:rPr>
        <w:t>Payments will be capped at $</w:t>
      </w:r>
      <w:r w:rsidR="00A738B6" w:rsidRPr="007F5A95">
        <w:rPr>
          <w:szCs w:val="24"/>
          <w:u w:val="none"/>
        </w:rPr>
        <w:t>75</w:t>
      </w:r>
      <w:r w:rsidRPr="007F5A95">
        <w:rPr>
          <w:szCs w:val="24"/>
          <w:u w:val="none"/>
        </w:rPr>
        <w:t>,000 for both primary and</w:t>
      </w:r>
      <w:r w:rsidR="00A738B6" w:rsidRPr="007F5A95">
        <w:rPr>
          <w:szCs w:val="24"/>
          <w:u w:val="none"/>
        </w:rPr>
        <w:t xml:space="preserve"> </w:t>
      </w:r>
      <w:r w:rsidR="00153530" w:rsidRPr="007F5A95">
        <w:rPr>
          <w:szCs w:val="24"/>
          <w:u w:val="none"/>
        </w:rPr>
        <w:t xml:space="preserve">secondary victims.  </w:t>
      </w:r>
      <w:r w:rsidR="00B97C17">
        <w:rPr>
          <w:szCs w:val="24"/>
          <w:u w:val="none"/>
        </w:rPr>
        <w:t>In some</w:t>
      </w:r>
      <w:r w:rsidR="00B97C17">
        <w:rPr>
          <w:bCs/>
          <w:szCs w:val="24"/>
        </w:rPr>
        <w:t xml:space="preserve"> </w:t>
      </w:r>
      <w:r w:rsidR="00B97C17" w:rsidRPr="00153EF7">
        <w:rPr>
          <w:bCs/>
          <w:szCs w:val="24"/>
          <w:u w:val="none"/>
        </w:rPr>
        <w:t>circumstances, the amount of Australian Victim of Terrorism Overseas Payment may be nil.</w:t>
      </w:r>
    </w:p>
    <w:p w:rsidR="00222F16" w:rsidRDefault="00B97C17" w:rsidP="004978A5">
      <w:pPr>
        <w:pStyle w:val="legcohead4"/>
        <w:autoSpaceDE w:val="0"/>
        <w:autoSpaceDN w:val="0"/>
        <w:adjustRightInd w:val="0"/>
        <w:spacing w:before="120" w:after="120"/>
        <w:rPr>
          <w:szCs w:val="24"/>
          <w:u w:val="none"/>
        </w:rPr>
      </w:pPr>
      <w:r>
        <w:rPr>
          <w:szCs w:val="24"/>
          <w:u w:val="none"/>
        </w:rPr>
        <w:t>A</w:t>
      </w:r>
      <w:r w:rsidR="00222F16" w:rsidRPr="007F5A95">
        <w:rPr>
          <w:szCs w:val="24"/>
          <w:u w:val="none"/>
        </w:rPr>
        <w:t xml:space="preserve"> person </w:t>
      </w:r>
      <w:r w:rsidR="00153530" w:rsidRPr="007F5A95">
        <w:rPr>
          <w:szCs w:val="24"/>
          <w:u w:val="none"/>
        </w:rPr>
        <w:t xml:space="preserve">who is injured in a declared overseas terrorist act and whose close family member also dies in the same declared overseas terrorist act </w:t>
      </w:r>
      <w:r w:rsidR="00222F16" w:rsidRPr="007F5A95">
        <w:rPr>
          <w:szCs w:val="24"/>
          <w:u w:val="none"/>
        </w:rPr>
        <w:t xml:space="preserve">may claim as both a primary and a secondary victim </w:t>
      </w:r>
      <w:r w:rsidR="00222F16" w:rsidRPr="007F5A95">
        <w:rPr>
          <w:szCs w:val="24"/>
          <w:u w:val="none"/>
        </w:rPr>
        <w:lastRenderedPageBreak/>
        <w:t>and may receive payments of up to $</w:t>
      </w:r>
      <w:r w:rsidR="00A738B6" w:rsidRPr="007F5A95">
        <w:rPr>
          <w:szCs w:val="24"/>
          <w:u w:val="none"/>
        </w:rPr>
        <w:t>75</w:t>
      </w:r>
      <w:r w:rsidR="00222F16" w:rsidRPr="007F5A95">
        <w:rPr>
          <w:szCs w:val="24"/>
          <w:u w:val="none"/>
        </w:rPr>
        <w:t>,000 in relation to each claim.  The payment for secondary victims may be apportioned between eligible close family members.</w:t>
      </w:r>
      <w:r w:rsidR="00153530" w:rsidRPr="007F5A95">
        <w:rPr>
          <w:szCs w:val="24"/>
          <w:u w:val="none"/>
        </w:rPr>
        <w:t xml:space="preserve">  </w:t>
      </w:r>
    </w:p>
    <w:p w:rsidR="004E7AA5" w:rsidRPr="00CB28EC" w:rsidRDefault="004E7AA5" w:rsidP="004978A5">
      <w:pPr>
        <w:pStyle w:val="legcohead4"/>
        <w:autoSpaceDE w:val="0"/>
        <w:autoSpaceDN w:val="0"/>
        <w:adjustRightInd w:val="0"/>
        <w:spacing w:before="120" w:after="120"/>
        <w:rPr>
          <w:u w:val="none"/>
        </w:rPr>
      </w:pPr>
      <w:r w:rsidRPr="00CB28EC">
        <w:rPr>
          <w:u w:val="none"/>
        </w:rPr>
        <w:t xml:space="preserve">The Bill was introduced into the House of Representatives on </w:t>
      </w:r>
      <w:r w:rsidR="000A3586" w:rsidRPr="00CB28EC">
        <w:rPr>
          <w:u w:val="none"/>
        </w:rPr>
        <w:t>24 </w:t>
      </w:r>
      <w:r w:rsidRPr="00CB28EC">
        <w:rPr>
          <w:u w:val="none"/>
        </w:rPr>
        <w:t>March 2011</w:t>
      </w:r>
      <w:r w:rsidR="000A3586" w:rsidRPr="00CB28EC">
        <w:rPr>
          <w:u w:val="none"/>
        </w:rPr>
        <w:t xml:space="preserve">.  On 22 March 2012, the Senate jointly referred the Bill and the Assisting Victims of Overseas Terrorism Bill 2012, </w:t>
      </w:r>
      <w:r w:rsidR="00631654" w:rsidRPr="00CB28EC">
        <w:rPr>
          <w:u w:val="none"/>
        </w:rPr>
        <w:t xml:space="preserve">a private senator’s bill </w:t>
      </w:r>
      <w:r w:rsidR="000A3586" w:rsidRPr="00CB28EC">
        <w:rPr>
          <w:u w:val="none"/>
        </w:rPr>
        <w:t xml:space="preserve">introduced </w:t>
      </w:r>
      <w:r w:rsidR="00631654" w:rsidRPr="00CB28EC">
        <w:rPr>
          <w:u w:val="none"/>
        </w:rPr>
        <w:t xml:space="preserve">into the Senate on 1 March 2012, </w:t>
      </w:r>
      <w:r w:rsidRPr="00CB28EC">
        <w:rPr>
          <w:u w:val="none"/>
        </w:rPr>
        <w:t xml:space="preserve">to the Senate Legal and Constitutional Affairs Committee (the Committee) for inquiry.  The Committee </w:t>
      </w:r>
      <w:r w:rsidR="000A3586" w:rsidRPr="00CB28EC">
        <w:rPr>
          <w:u w:val="none"/>
        </w:rPr>
        <w:t>received 23 </w:t>
      </w:r>
      <w:r w:rsidRPr="00CB28EC">
        <w:rPr>
          <w:u w:val="none"/>
        </w:rPr>
        <w:t>submissions and conducted a public hearing on 1</w:t>
      </w:r>
      <w:r w:rsidR="000A3586" w:rsidRPr="00CB28EC">
        <w:rPr>
          <w:u w:val="none"/>
        </w:rPr>
        <w:t>9 </w:t>
      </w:r>
      <w:r w:rsidRPr="00CB28EC">
        <w:rPr>
          <w:u w:val="none"/>
        </w:rPr>
        <w:t xml:space="preserve">April 2012.  The Committee’s Report of </w:t>
      </w:r>
      <w:r w:rsidR="006D4B26">
        <w:rPr>
          <w:u w:val="none"/>
        </w:rPr>
        <w:t>1</w:t>
      </w:r>
      <w:r w:rsidR="00BD7EDA">
        <w:rPr>
          <w:u w:val="none"/>
        </w:rPr>
        <w:t>0</w:t>
      </w:r>
      <w:r w:rsidR="000A3586" w:rsidRPr="00CB28EC">
        <w:rPr>
          <w:u w:val="none"/>
        </w:rPr>
        <w:t> </w:t>
      </w:r>
      <w:r w:rsidRPr="00CB28EC">
        <w:rPr>
          <w:u w:val="none"/>
        </w:rPr>
        <w:t>May 2012 contains</w:t>
      </w:r>
      <w:r w:rsidR="00A7000C">
        <w:rPr>
          <w:u w:val="none"/>
        </w:rPr>
        <w:t xml:space="preserve"> seven</w:t>
      </w:r>
      <w:r w:rsidRPr="00CB28EC">
        <w:rPr>
          <w:u w:val="none"/>
        </w:rPr>
        <w:t xml:space="preserve"> recommendations</w:t>
      </w:r>
      <w:r w:rsidR="00A7000C">
        <w:rPr>
          <w:u w:val="none"/>
        </w:rPr>
        <w:t>, including three recommendations to clarify certain matters in a Revised Explanatory Memorandum</w:t>
      </w:r>
      <w:r w:rsidR="00A7000C" w:rsidRPr="00A7000C">
        <w:rPr>
          <w:u w:val="none"/>
        </w:rPr>
        <w:t xml:space="preserve"> </w:t>
      </w:r>
      <w:r w:rsidR="00A7000C">
        <w:rPr>
          <w:u w:val="none"/>
        </w:rPr>
        <w:t>(</w:t>
      </w:r>
      <w:r w:rsidR="00A7000C" w:rsidRPr="00CB28EC">
        <w:rPr>
          <w:u w:val="none"/>
        </w:rPr>
        <w:t>Recommendations 2</w:t>
      </w:r>
      <w:r w:rsidR="00A7000C">
        <w:rPr>
          <w:u w:val="none"/>
        </w:rPr>
        <w:t>, 3</w:t>
      </w:r>
      <w:r w:rsidR="00A7000C" w:rsidRPr="00CB28EC">
        <w:rPr>
          <w:u w:val="none"/>
        </w:rPr>
        <w:t xml:space="preserve"> and </w:t>
      </w:r>
      <w:r w:rsidR="00A7000C">
        <w:rPr>
          <w:u w:val="none"/>
        </w:rPr>
        <w:t>5)</w:t>
      </w:r>
      <w:r w:rsidRPr="00CB28EC">
        <w:rPr>
          <w:u w:val="none"/>
        </w:rPr>
        <w:t xml:space="preserve">.  This Revised Explanatory Memorandum addresses </w:t>
      </w:r>
      <w:r w:rsidR="00A7000C">
        <w:rPr>
          <w:u w:val="none"/>
        </w:rPr>
        <w:t xml:space="preserve">those </w:t>
      </w:r>
      <w:r w:rsidRPr="00CB28EC">
        <w:rPr>
          <w:u w:val="none"/>
        </w:rPr>
        <w:t>Recommendations.</w:t>
      </w:r>
    </w:p>
    <w:p w:rsidR="00BD7EDA" w:rsidRPr="00BD7EDA" w:rsidRDefault="006179DD" w:rsidP="00BD7EDA">
      <w:pPr>
        <w:pStyle w:val="legcohead4"/>
        <w:autoSpaceDE w:val="0"/>
        <w:autoSpaceDN w:val="0"/>
        <w:adjustRightInd w:val="0"/>
        <w:spacing w:before="120" w:after="120"/>
        <w:rPr>
          <w:szCs w:val="24"/>
          <w:u w:val="none"/>
        </w:rPr>
      </w:pPr>
      <w:r w:rsidRPr="00CB28EC">
        <w:rPr>
          <w:u w:val="none"/>
        </w:rPr>
        <w:t xml:space="preserve">In addition, </w:t>
      </w:r>
      <w:r w:rsidR="00A7000C">
        <w:rPr>
          <w:u w:val="none"/>
        </w:rPr>
        <w:t xml:space="preserve">on </w:t>
      </w:r>
      <w:r w:rsidR="00BD7EDA">
        <w:rPr>
          <w:u w:val="none"/>
        </w:rPr>
        <w:t>21 June</w:t>
      </w:r>
      <w:r w:rsidR="00535401">
        <w:rPr>
          <w:u w:val="none"/>
        </w:rPr>
        <w:t xml:space="preserve"> 2012</w:t>
      </w:r>
      <w:r w:rsidR="00A7000C">
        <w:rPr>
          <w:u w:val="none"/>
        </w:rPr>
        <w:t>,</w:t>
      </w:r>
      <w:r w:rsidR="00A7000C" w:rsidRPr="00CB28EC">
        <w:rPr>
          <w:u w:val="none"/>
        </w:rPr>
        <w:t xml:space="preserve"> </w:t>
      </w:r>
      <w:r w:rsidRPr="00CB28EC">
        <w:rPr>
          <w:u w:val="none"/>
        </w:rPr>
        <w:t xml:space="preserve">the </w:t>
      </w:r>
      <w:r w:rsidR="00097546">
        <w:rPr>
          <w:u w:val="none"/>
        </w:rPr>
        <w:t xml:space="preserve">House of Representatives agreed to </w:t>
      </w:r>
      <w:r w:rsidRPr="00CB28EC">
        <w:rPr>
          <w:u w:val="none"/>
        </w:rPr>
        <w:t xml:space="preserve">minor amendments to the Bill.  This Revised Explanatory Memorandum </w:t>
      </w:r>
      <w:r w:rsidR="00877EF4">
        <w:rPr>
          <w:u w:val="none"/>
        </w:rPr>
        <w:t>includes information outlining</w:t>
      </w:r>
      <w:r w:rsidRPr="00CB28EC">
        <w:rPr>
          <w:u w:val="none"/>
        </w:rPr>
        <w:t xml:space="preserve"> how those amendments </w:t>
      </w:r>
      <w:r w:rsidR="00877EF4">
        <w:rPr>
          <w:u w:val="none"/>
        </w:rPr>
        <w:t xml:space="preserve">will </w:t>
      </w:r>
      <w:r w:rsidRPr="00CB28EC">
        <w:rPr>
          <w:u w:val="none"/>
        </w:rPr>
        <w:t>operate.</w:t>
      </w:r>
    </w:p>
    <w:p w:rsidR="00222F16" w:rsidRPr="007F5A95" w:rsidRDefault="00222F16" w:rsidP="004978A5">
      <w:pPr>
        <w:keepNext/>
        <w:keepLines/>
        <w:autoSpaceDE w:val="0"/>
        <w:autoSpaceDN w:val="0"/>
        <w:adjustRightInd w:val="0"/>
        <w:spacing w:before="120" w:after="120"/>
        <w:outlineLvl w:val="0"/>
        <w:rPr>
          <w:b/>
          <w:bCs/>
          <w:color w:val="000000"/>
          <w:szCs w:val="24"/>
        </w:rPr>
      </w:pPr>
      <w:r w:rsidRPr="007F5A95">
        <w:rPr>
          <w:b/>
          <w:bCs/>
          <w:color w:val="000000"/>
          <w:szCs w:val="24"/>
        </w:rPr>
        <w:t>FINANCIAL IMPACT STATEMENT</w:t>
      </w:r>
    </w:p>
    <w:p w:rsidR="00222F16" w:rsidRPr="007F5A95" w:rsidRDefault="00222F16" w:rsidP="004978A5">
      <w:pPr>
        <w:spacing w:before="120" w:after="120"/>
        <w:rPr>
          <w:color w:val="000000"/>
          <w:szCs w:val="24"/>
        </w:rPr>
      </w:pPr>
      <w:r w:rsidRPr="007F5A95">
        <w:rPr>
          <w:color w:val="000000"/>
          <w:szCs w:val="24"/>
        </w:rPr>
        <w:t xml:space="preserve">Over the past </w:t>
      </w:r>
      <w:r w:rsidR="00B44C9F" w:rsidRPr="007F5A95">
        <w:rPr>
          <w:color w:val="000000"/>
          <w:szCs w:val="24"/>
        </w:rPr>
        <w:t xml:space="preserve">decade </w:t>
      </w:r>
      <w:r w:rsidRPr="007F5A95">
        <w:rPr>
          <w:color w:val="000000"/>
          <w:szCs w:val="24"/>
        </w:rPr>
        <w:t>(since</w:t>
      </w:r>
      <w:r w:rsidR="009514B1" w:rsidRPr="007F5A95">
        <w:rPr>
          <w:color w:val="000000"/>
          <w:szCs w:val="24"/>
        </w:rPr>
        <w:t xml:space="preserve"> 11</w:t>
      </w:r>
      <w:r w:rsidRPr="007F5A95">
        <w:rPr>
          <w:color w:val="000000"/>
          <w:szCs w:val="24"/>
        </w:rPr>
        <w:t xml:space="preserve"> </w:t>
      </w:r>
      <w:r w:rsidR="00B44C9F" w:rsidRPr="007F5A95">
        <w:rPr>
          <w:color w:val="000000"/>
          <w:szCs w:val="24"/>
        </w:rPr>
        <w:t>September 2001</w:t>
      </w:r>
      <w:r w:rsidRPr="007F5A95">
        <w:rPr>
          <w:color w:val="000000"/>
          <w:szCs w:val="24"/>
        </w:rPr>
        <w:t>)</w:t>
      </w:r>
      <w:r w:rsidR="009708B0">
        <w:rPr>
          <w:color w:val="000000"/>
          <w:szCs w:val="24"/>
        </w:rPr>
        <w:t>,</w:t>
      </w:r>
      <w:r w:rsidRPr="007F5A95">
        <w:rPr>
          <w:color w:val="000000"/>
          <w:szCs w:val="24"/>
        </w:rPr>
        <w:t xml:space="preserve"> over 300 Australians have been killed or injured in acts of terrorism overseas.    </w:t>
      </w:r>
    </w:p>
    <w:p w:rsidR="00222F16" w:rsidRPr="007F5A95" w:rsidRDefault="00222F16" w:rsidP="004978A5">
      <w:pPr>
        <w:spacing w:before="120" w:after="120"/>
        <w:rPr>
          <w:color w:val="000000"/>
          <w:szCs w:val="24"/>
        </w:rPr>
      </w:pPr>
      <w:r w:rsidRPr="007F5A95">
        <w:rPr>
          <w:color w:val="000000"/>
          <w:szCs w:val="24"/>
        </w:rPr>
        <w:t xml:space="preserve">However, acts of terrorism are unexpected and unpredictable.  As a result, </w:t>
      </w:r>
      <w:r w:rsidR="004348A7" w:rsidRPr="007F5A95">
        <w:rPr>
          <w:color w:val="000000"/>
          <w:szCs w:val="24"/>
        </w:rPr>
        <w:t xml:space="preserve">it is likely that </w:t>
      </w:r>
      <w:r w:rsidRPr="007F5A95">
        <w:rPr>
          <w:color w:val="000000"/>
          <w:szCs w:val="24"/>
        </w:rPr>
        <w:t xml:space="preserve">the cost of this scheme </w:t>
      </w:r>
      <w:r w:rsidR="004348A7" w:rsidRPr="007F5A95">
        <w:rPr>
          <w:color w:val="000000"/>
          <w:szCs w:val="24"/>
        </w:rPr>
        <w:t xml:space="preserve">will </w:t>
      </w:r>
      <w:r w:rsidR="00153530" w:rsidRPr="007F5A95">
        <w:rPr>
          <w:color w:val="000000"/>
          <w:szCs w:val="24"/>
        </w:rPr>
        <w:t xml:space="preserve">vary over time.  It is likely that there will be no payments made some years but a </w:t>
      </w:r>
      <w:r w:rsidR="004348A7" w:rsidRPr="007F5A95">
        <w:rPr>
          <w:color w:val="000000"/>
          <w:szCs w:val="24"/>
        </w:rPr>
        <w:t xml:space="preserve">significant </w:t>
      </w:r>
      <w:r w:rsidR="00153530" w:rsidRPr="007F5A95">
        <w:rPr>
          <w:color w:val="000000"/>
          <w:szCs w:val="24"/>
        </w:rPr>
        <w:t>number of payments made in other</w:t>
      </w:r>
      <w:r w:rsidR="004348A7" w:rsidRPr="007F5A95">
        <w:rPr>
          <w:color w:val="000000"/>
          <w:szCs w:val="24"/>
        </w:rPr>
        <w:t xml:space="preserve"> years</w:t>
      </w:r>
      <w:r w:rsidR="00B44C9F" w:rsidRPr="007F5A95">
        <w:rPr>
          <w:color w:val="000000"/>
          <w:szCs w:val="24"/>
        </w:rPr>
        <w:t>.</w:t>
      </w:r>
      <w:r w:rsidRPr="007F5A95">
        <w:rPr>
          <w:color w:val="000000"/>
          <w:szCs w:val="24"/>
        </w:rPr>
        <w:t xml:space="preserve">   </w:t>
      </w:r>
    </w:p>
    <w:p w:rsidR="00222F16" w:rsidRDefault="00222F16" w:rsidP="004978A5">
      <w:pPr>
        <w:spacing w:before="120" w:after="120"/>
        <w:rPr>
          <w:color w:val="000000"/>
          <w:szCs w:val="24"/>
        </w:rPr>
      </w:pPr>
      <w:r w:rsidRPr="007F5A95">
        <w:rPr>
          <w:color w:val="000000"/>
          <w:szCs w:val="24"/>
        </w:rPr>
        <w:t xml:space="preserve">Determination of </w:t>
      </w:r>
      <w:r w:rsidR="00B44C9F" w:rsidRPr="007F5A95">
        <w:rPr>
          <w:color w:val="000000"/>
          <w:szCs w:val="24"/>
        </w:rPr>
        <w:t xml:space="preserve">the level of </w:t>
      </w:r>
      <w:r w:rsidRPr="007F5A95">
        <w:rPr>
          <w:color w:val="000000"/>
          <w:szCs w:val="24"/>
        </w:rPr>
        <w:t xml:space="preserve">payment will be </w:t>
      </w:r>
      <w:r w:rsidR="00B44C9F" w:rsidRPr="007F5A95">
        <w:rPr>
          <w:color w:val="000000"/>
          <w:szCs w:val="24"/>
        </w:rPr>
        <w:t xml:space="preserve">mainly </w:t>
      </w:r>
      <w:r w:rsidRPr="007F5A95">
        <w:rPr>
          <w:color w:val="000000"/>
          <w:szCs w:val="24"/>
        </w:rPr>
        <w:t>made on the basis of</w:t>
      </w:r>
      <w:r w:rsidR="00B44C9F" w:rsidRPr="007F5A95">
        <w:rPr>
          <w:color w:val="000000"/>
          <w:szCs w:val="24"/>
        </w:rPr>
        <w:t xml:space="preserve"> functional impairment.</w:t>
      </w:r>
      <w:r w:rsidRPr="007F5A95">
        <w:rPr>
          <w:color w:val="000000"/>
          <w:szCs w:val="24"/>
        </w:rPr>
        <w:t xml:space="preserve"> A maximum of $</w:t>
      </w:r>
      <w:r w:rsidR="00A738B6" w:rsidRPr="007F5A95">
        <w:rPr>
          <w:color w:val="000000"/>
          <w:szCs w:val="24"/>
        </w:rPr>
        <w:t>75</w:t>
      </w:r>
      <w:r w:rsidRPr="007F5A95">
        <w:rPr>
          <w:color w:val="000000"/>
          <w:szCs w:val="24"/>
        </w:rPr>
        <w:t>,000 will apply</w:t>
      </w:r>
      <w:r w:rsidR="00153530" w:rsidRPr="007F5A95">
        <w:rPr>
          <w:color w:val="000000"/>
          <w:szCs w:val="24"/>
        </w:rPr>
        <w:t xml:space="preserve"> in relation to any person who is injured or dies as a direct result of a declared overseas terroris</w:t>
      </w:r>
      <w:r w:rsidR="00901E6D" w:rsidRPr="007F5A95">
        <w:rPr>
          <w:color w:val="000000"/>
          <w:szCs w:val="24"/>
        </w:rPr>
        <w:t>t</w:t>
      </w:r>
      <w:r w:rsidR="00153530" w:rsidRPr="007F5A95">
        <w:rPr>
          <w:color w:val="000000"/>
          <w:szCs w:val="24"/>
        </w:rPr>
        <w:t xml:space="preserve"> act</w:t>
      </w:r>
      <w:r w:rsidRPr="007F5A95">
        <w:rPr>
          <w:color w:val="000000"/>
          <w:szCs w:val="24"/>
        </w:rPr>
        <w:t xml:space="preserve">.  </w:t>
      </w:r>
    </w:p>
    <w:p w:rsidR="00E64839" w:rsidRPr="007F5A95" w:rsidRDefault="00E64839" w:rsidP="004978A5">
      <w:pPr>
        <w:spacing w:before="120" w:after="120"/>
        <w:rPr>
          <w:color w:val="000000"/>
          <w:szCs w:val="24"/>
        </w:rPr>
      </w:pPr>
      <w:r>
        <w:rPr>
          <w:color w:val="000000"/>
          <w:szCs w:val="24"/>
        </w:rPr>
        <w:t>The financial impact is negligible, but p</w:t>
      </w:r>
      <w:r w:rsidRPr="00D35AC7">
        <w:rPr>
          <w:color w:val="000000"/>
          <w:szCs w:val="24"/>
        </w:rPr>
        <w:t xml:space="preserve">roposed </w:t>
      </w:r>
      <w:r>
        <w:rPr>
          <w:color w:val="000000"/>
          <w:szCs w:val="24"/>
        </w:rPr>
        <w:t>Item 25A</w:t>
      </w:r>
      <w:r w:rsidRPr="008056AA">
        <w:rPr>
          <w:color w:val="000000"/>
          <w:szCs w:val="24"/>
        </w:rPr>
        <w:t xml:space="preserve"> could have</w:t>
      </w:r>
      <w:r w:rsidRPr="00D35AC7">
        <w:rPr>
          <w:color w:val="000000"/>
          <w:szCs w:val="24"/>
        </w:rPr>
        <w:t xml:space="preserve"> </w:t>
      </w:r>
      <w:r>
        <w:rPr>
          <w:color w:val="000000"/>
          <w:szCs w:val="24"/>
        </w:rPr>
        <w:t>some</w:t>
      </w:r>
      <w:r w:rsidRPr="00D35AC7">
        <w:rPr>
          <w:color w:val="000000"/>
          <w:szCs w:val="24"/>
        </w:rPr>
        <w:t xml:space="preserve"> financial impact.  </w:t>
      </w:r>
      <w:r>
        <w:rPr>
          <w:color w:val="000000"/>
          <w:szCs w:val="24"/>
        </w:rPr>
        <w:t>I</w:t>
      </w:r>
      <w:r w:rsidRPr="00D35AC7">
        <w:rPr>
          <w:color w:val="000000"/>
          <w:szCs w:val="24"/>
        </w:rPr>
        <w:t xml:space="preserve">f the Secretary </w:t>
      </w:r>
      <w:r>
        <w:rPr>
          <w:color w:val="000000"/>
          <w:szCs w:val="24"/>
        </w:rPr>
        <w:t xml:space="preserve">extends the </w:t>
      </w:r>
      <w:r w:rsidRPr="00D35AC7">
        <w:rPr>
          <w:color w:val="000000"/>
          <w:szCs w:val="24"/>
        </w:rPr>
        <w:t xml:space="preserve">period for the processing of claims, some claims that would have been deemed refused under the </w:t>
      </w:r>
      <w:r>
        <w:rPr>
          <w:color w:val="000000"/>
          <w:szCs w:val="24"/>
        </w:rPr>
        <w:t xml:space="preserve">current statutory </w:t>
      </w:r>
      <w:r w:rsidRPr="00D35AC7">
        <w:rPr>
          <w:color w:val="000000"/>
          <w:szCs w:val="24"/>
        </w:rPr>
        <w:t xml:space="preserve">13 week </w:t>
      </w:r>
      <w:r>
        <w:rPr>
          <w:color w:val="000000"/>
          <w:szCs w:val="24"/>
        </w:rPr>
        <w:t>time limit</w:t>
      </w:r>
      <w:r w:rsidRPr="00D35AC7">
        <w:rPr>
          <w:color w:val="000000"/>
          <w:szCs w:val="24"/>
        </w:rPr>
        <w:t xml:space="preserve"> could </w:t>
      </w:r>
      <w:r>
        <w:rPr>
          <w:color w:val="000000"/>
          <w:szCs w:val="24"/>
        </w:rPr>
        <w:t xml:space="preserve">subsequently </w:t>
      </w:r>
      <w:r w:rsidRPr="00D35AC7">
        <w:rPr>
          <w:color w:val="000000"/>
          <w:szCs w:val="24"/>
        </w:rPr>
        <w:t>be paid under the extended timeframe</w:t>
      </w:r>
      <w:r>
        <w:rPr>
          <w:color w:val="000000"/>
          <w:szCs w:val="24"/>
        </w:rPr>
        <w:t>, effectively increasing the amount of money paid out</w:t>
      </w:r>
      <w:r w:rsidR="00593DF8">
        <w:rPr>
          <w:color w:val="000000"/>
          <w:szCs w:val="24"/>
        </w:rPr>
        <w:t>.</w:t>
      </w:r>
    </w:p>
    <w:p w:rsidR="00222F16" w:rsidRPr="007F5A95" w:rsidRDefault="00222F16" w:rsidP="004978A5">
      <w:pPr>
        <w:pageBreakBefore/>
        <w:autoSpaceDE w:val="0"/>
        <w:autoSpaceDN w:val="0"/>
        <w:adjustRightInd w:val="0"/>
        <w:spacing w:before="120" w:after="120"/>
        <w:jc w:val="center"/>
        <w:outlineLvl w:val="0"/>
        <w:rPr>
          <w:color w:val="000000"/>
          <w:szCs w:val="24"/>
        </w:rPr>
      </w:pPr>
      <w:r w:rsidRPr="007F5A95">
        <w:rPr>
          <w:b/>
          <w:bCs/>
          <w:color w:val="000000"/>
          <w:szCs w:val="24"/>
        </w:rPr>
        <w:lastRenderedPageBreak/>
        <w:t>NOTES ON CLAUSES</w:t>
      </w:r>
    </w:p>
    <w:p w:rsidR="00222F16" w:rsidRPr="007F5A95" w:rsidRDefault="00901E6D" w:rsidP="00E334E1">
      <w:pPr>
        <w:autoSpaceDE w:val="0"/>
        <w:autoSpaceDN w:val="0"/>
        <w:adjustRightInd w:val="0"/>
        <w:spacing w:before="240"/>
        <w:outlineLvl w:val="0"/>
        <w:rPr>
          <w:szCs w:val="24"/>
        </w:rPr>
      </w:pPr>
      <w:r w:rsidRPr="007F5A95">
        <w:rPr>
          <w:b/>
          <w:bCs/>
          <w:szCs w:val="24"/>
        </w:rPr>
        <w:t>Clause</w:t>
      </w:r>
      <w:r w:rsidR="00051EB1" w:rsidRPr="007F5A95">
        <w:rPr>
          <w:b/>
          <w:bCs/>
          <w:szCs w:val="24"/>
        </w:rPr>
        <w:t xml:space="preserve"> </w:t>
      </w:r>
      <w:r w:rsidR="00222F16" w:rsidRPr="007F5A95">
        <w:rPr>
          <w:b/>
          <w:bCs/>
          <w:szCs w:val="24"/>
        </w:rPr>
        <w:t xml:space="preserve">1 </w:t>
      </w:r>
      <w:r w:rsidRPr="007F5A95">
        <w:rPr>
          <w:b/>
          <w:bCs/>
          <w:szCs w:val="24"/>
        </w:rPr>
        <w:t xml:space="preserve">Short </w:t>
      </w:r>
      <w:r w:rsidR="00E334E1" w:rsidRPr="007F5A95">
        <w:rPr>
          <w:b/>
          <w:bCs/>
          <w:szCs w:val="24"/>
        </w:rPr>
        <w:t>T</w:t>
      </w:r>
      <w:r w:rsidR="00222F16" w:rsidRPr="007F5A95">
        <w:rPr>
          <w:b/>
          <w:bCs/>
          <w:szCs w:val="24"/>
        </w:rPr>
        <w:t xml:space="preserve">itle </w:t>
      </w:r>
    </w:p>
    <w:p w:rsidR="00222F16" w:rsidRPr="007F5A95" w:rsidRDefault="00E334E1" w:rsidP="004978A5">
      <w:pPr>
        <w:autoSpaceDE w:val="0"/>
        <w:autoSpaceDN w:val="0"/>
        <w:adjustRightInd w:val="0"/>
        <w:spacing w:before="120" w:after="120"/>
        <w:rPr>
          <w:i/>
          <w:color w:val="000000"/>
          <w:szCs w:val="24"/>
        </w:rPr>
      </w:pPr>
      <w:r w:rsidRPr="007F5A95">
        <w:rPr>
          <w:szCs w:val="24"/>
        </w:rPr>
        <w:t xml:space="preserve">This amendment </w:t>
      </w:r>
      <w:r w:rsidR="00901E6D" w:rsidRPr="007F5A95">
        <w:rPr>
          <w:szCs w:val="24"/>
        </w:rPr>
        <w:t xml:space="preserve">provides that the </w:t>
      </w:r>
      <w:r w:rsidRPr="007F5A95">
        <w:rPr>
          <w:szCs w:val="24"/>
        </w:rPr>
        <w:t>Bill</w:t>
      </w:r>
      <w:r w:rsidR="00901E6D" w:rsidRPr="007F5A95">
        <w:rPr>
          <w:szCs w:val="24"/>
        </w:rPr>
        <w:t>, once enacted,</w:t>
      </w:r>
      <w:r w:rsidRPr="007F5A95">
        <w:rPr>
          <w:szCs w:val="24"/>
        </w:rPr>
        <w:t xml:space="preserve"> </w:t>
      </w:r>
      <w:r w:rsidR="00901E6D" w:rsidRPr="007F5A95">
        <w:rPr>
          <w:szCs w:val="24"/>
        </w:rPr>
        <w:t>may be referred to as the</w:t>
      </w:r>
      <w:r w:rsidR="00AA6F01" w:rsidRPr="007F5A95">
        <w:rPr>
          <w:szCs w:val="24"/>
        </w:rPr>
        <w:t xml:space="preserve"> Social </w:t>
      </w:r>
      <w:r w:rsidR="00901E6D" w:rsidRPr="007F5A95">
        <w:rPr>
          <w:szCs w:val="24"/>
        </w:rPr>
        <w:t>Security Amendment (Supporting Australian Victims of Terrorism</w:t>
      </w:r>
      <w:r w:rsidR="009916BB">
        <w:rPr>
          <w:szCs w:val="24"/>
        </w:rPr>
        <w:t xml:space="preserve"> Overseas</w:t>
      </w:r>
      <w:r w:rsidR="00901E6D" w:rsidRPr="007F5A95">
        <w:rPr>
          <w:szCs w:val="24"/>
        </w:rPr>
        <w:t>) Act 2011</w:t>
      </w:r>
      <w:r w:rsidR="00222F16" w:rsidRPr="007F5A95">
        <w:rPr>
          <w:i/>
          <w:color w:val="000000"/>
          <w:szCs w:val="24"/>
        </w:rPr>
        <w:t>.</w:t>
      </w:r>
    </w:p>
    <w:p w:rsidR="00222F16" w:rsidRPr="007F5A95" w:rsidRDefault="00901E6D" w:rsidP="00051EB1">
      <w:pPr>
        <w:autoSpaceDE w:val="0"/>
        <w:autoSpaceDN w:val="0"/>
        <w:adjustRightInd w:val="0"/>
        <w:spacing w:before="120" w:after="120"/>
        <w:rPr>
          <w:b/>
          <w:bCs/>
          <w:color w:val="000000"/>
          <w:szCs w:val="24"/>
        </w:rPr>
      </w:pPr>
      <w:r w:rsidRPr="007F5A95">
        <w:rPr>
          <w:b/>
          <w:bCs/>
          <w:szCs w:val="24"/>
        </w:rPr>
        <w:t>Clause</w:t>
      </w:r>
      <w:r w:rsidR="00051EB1" w:rsidRPr="007F5A95">
        <w:rPr>
          <w:b/>
          <w:bCs/>
          <w:szCs w:val="24"/>
        </w:rPr>
        <w:t xml:space="preserve"> </w:t>
      </w:r>
      <w:r w:rsidRPr="007F5A95">
        <w:rPr>
          <w:b/>
          <w:bCs/>
          <w:szCs w:val="24"/>
        </w:rPr>
        <w:t>2</w:t>
      </w:r>
      <w:r w:rsidR="00222F16" w:rsidRPr="007F5A95">
        <w:rPr>
          <w:b/>
          <w:bCs/>
          <w:color w:val="000000"/>
          <w:szCs w:val="24"/>
        </w:rPr>
        <w:t xml:space="preserve"> Commencement </w:t>
      </w:r>
    </w:p>
    <w:p w:rsidR="00872B81" w:rsidRPr="007F5A95" w:rsidRDefault="00E334E1" w:rsidP="00901E6D">
      <w:pPr>
        <w:autoSpaceDE w:val="0"/>
        <w:autoSpaceDN w:val="0"/>
        <w:adjustRightInd w:val="0"/>
        <w:spacing w:before="120" w:after="120"/>
        <w:rPr>
          <w:color w:val="000000"/>
          <w:szCs w:val="24"/>
        </w:rPr>
      </w:pPr>
      <w:r w:rsidRPr="007F5A95">
        <w:rPr>
          <w:color w:val="000000"/>
          <w:szCs w:val="24"/>
        </w:rPr>
        <w:t xml:space="preserve">This </w:t>
      </w:r>
      <w:r w:rsidR="00901E6D" w:rsidRPr="007F5A95">
        <w:rPr>
          <w:color w:val="000000"/>
          <w:szCs w:val="24"/>
        </w:rPr>
        <w:t>clause</w:t>
      </w:r>
      <w:r w:rsidRPr="007F5A95">
        <w:rPr>
          <w:color w:val="000000"/>
          <w:szCs w:val="24"/>
        </w:rPr>
        <w:t xml:space="preserve"> </w:t>
      </w:r>
      <w:r w:rsidR="00222F16" w:rsidRPr="007F5A95">
        <w:rPr>
          <w:color w:val="000000"/>
          <w:szCs w:val="24"/>
        </w:rPr>
        <w:t xml:space="preserve">provides for the commencement of the </w:t>
      </w:r>
      <w:r w:rsidR="00901E6D" w:rsidRPr="007F5A95">
        <w:rPr>
          <w:color w:val="000000"/>
          <w:szCs w:val="24"/>
        </w:rPr>
        <w:t xml:space="preserve">provisions in the </w:t>
      </w:r>
      <w:r w:rsidR="00222F16" w:rsidRPr="007F5A95">
        <w:rPr>
          <w:color w:val="000000"/>
          <w:szCs w:val="24"/>
        </w:rPr>
        <w:t>Bill</w:t>
      </w:r>
      <w:r w:rsidR="004D6648" w:rsidRPr="007F5A95">
        <w:rPr>
          <w:color w:val="000000"/>
          <w:szCs w:val="24"/>
        </w:rPr>
        <w:t xml:space="preserve">.  It </w:t>
      </w:r>
      <w:r w:rsidR="00872B81" w:rsidRPr="007F5A95">
        <w:rPr>
          <w:color w:val="000000"/>
          <w:szCs w:val="24"/>
        </w:rPr>
        <w:t xml:space="preserve">sets out a table in relation to commencement information. </w:t>
      </w:r>
    </w:p>
    <w:p w:rsidR="004D6648" w:rsidRPr="007F5A95" w:rsidRDefault="004D6648" w:rsidP="004978A5">
      <w:pPr>
        <w:autoSpaceDE w:val="0"/>
        <w:autoSpaceDN w:val="0"/>
        <w:adjustRightInd w:val="0"/>
        <w:spacing w:before="120" w:after="120"/>
        <w:rPr>
          <w:color w:val="000000"/>
          <w:szCs w:val="24"/>
          <w:u w:val="single"/>
        </w:rPr>
      </w:pPr>
      <w:r w:rsidRPr="007F5A95">
        <w:rPr>
          <w:color w:val="000000"/>
          <w:szCs w:val="24"/>
          <w:u w:val="single"/>
        </w:rPr>
        <w:t>Subclause (1)</w:t>
      </w:r>
    </w:p>
    <w:p w:rsidR="00872B81" w:rsidRPr="007F5A95" w:rsidRDefault="00872B81" w:rsidP="004978A5">
      <w:pPr>
        <w:autoSpaceDE w:val="0"/>
        <w:autoSpaceDN w:val="0"/>
        <w:adjustRightInd w:val="0"/>
        <w:spacing w:before="120" w:after="120"/>
        <w:rPr>
          <w:szCs w:val="24"/>
        </w:rPr>
      </w:pPr>
      <w:r w:rsidRPr="007F5A95">
        <w:rPr>
          <w:color w:val="000000"/>
          <w:szCs w:val="24"/>
        </w:rPr>
        <w:t xml:space="preserve">Subclause (1) provides that each provision of </w:t>
      </w:r>
      <w:r w:rsidRPr="007F5A95">
        <w:rPr>
          <w:szCs w:val="24"/>
        </w:rPr>
        <w:t>th</w:t>
      </w:r>
      <w:r w:rsidR="00901E6D" w:rsidRPr="007F5A95">
        <w:rPr>
          <w:szCs w:val="24"/>
        </w:rPr>
        <w:t>e</w:t>
      </w:r>
      <w:r w:rsidRPr="007F5A95">
        <w:rPr>
          <w:szCs w:val="24"/>
        </w:rPr>
        <w:t xml:space="preserve"> Act specified in column 1 of the table commences, or is taken to have commenced, in accordance with column 2 of the table. </w:t>
      </w:r>
      <w:r w:rsidR="00901E6D" w:rsidRPr="007F5A95">
        <w:rPr>
          <w:szCs w:val="24"/>
        </w:rPr>
        <w:t xml:space="preserve"> </w:t>
      </w:r>
      <w:r w:rsidRPr="007F5A95">
        <w:rPr>
          <w:szCs w:val="24"/>
        </w:rPr>
        <w:t>Any other statement in column 2 has effect according to its terms.</w:t>
      </w:r>
    </w:p>
    <w:p w:rsidR="00872B81" w:rsidRPr="007F5A95" w:rsidRDefault="004D6648" w:rsidP="004978A5">
      <w:pPr>
        <w:autoSpaceDE w:val="0"/>
        <w:autoSpaceDN w:val="0"/>
        <w:adjustRightInd w:val="0"/>
        <w:spacing w:before="120" w:after="120"/>
        <w:rPr>
          <w:szCs w:val="24"/>
        </w:rPr>
      </w:pPr>
      <w:r w:rsidRPr="007F5A95">
        <w:rPr>
          <w:szCs w:val="24"/>
        </w:rPr>
        <w:t xml:space="preserve">Item 1 of the table specifies that </w:t>
      </w:r>
      <w:r w:rsidR="00872B81" w:rsidRPr="007F5A95">
        <w:rPr>
          <w:szCs w:val="24"/>
        </w:rPr>
        <w:t xml:space="preserve">Sections 1 to </w:t>
      </w:r>
      <w:r w:rsidR="00901E6D" w:rsidRPr="007F5A95">
        <w:rPr>
          <w:szCs w:val="24"/>
        </w:rPr>
        <w:t>3</w:t>
      </w:r>
      <w:r w:rsidR="00872B81" w:rsidRPr="007F5A95">
        <w:rPr>
          <w:szCs w:val="24"/>
        </w:rPr>
        <w:t xml:space="preserve"> and anything in this Act not elsewhere covered by this table commence on the day this Act receives the Royal Assent.</w:t>
      </w:r>
    </w:p>
    <w:p w:rsidR="00872B81" w:rsidRPr="007F5A95" w:rsidRDefault="004D6648" w:rsidP="004978A5">
      <w:pPr>
        <w:autoSpaceDE w:val="0"/>
        <w:autoSpaceDN w:val="0"/>
        <w:adjustRightInd w:val="0"/>
        <w:spacing w:before="120" w:after="120"/>
        <w:rPr>
          <w:szCs w:val="24"/>
        </w:rPr>
      </w:pPr>
      <w:r w:rsidRPr="007F5A95">
        <w:rPr>
          <w:szCs w:val="24"/>
        </w:rPr>
        <w:t xml:space="preserve">Item 2 of the table specifies that </w:t>
      </w:r>
      <w:r w:rsidR="00872B81" w:rsidRPr="007F5A95">
        <w:rPr>
          <w:szCs w:val="24"/>
        </w:rPr>
        <w:t xml:space="preserve">Schedule 1 commences on </w:t>
      </w:r>
      <w:r w:rsidRPr="007F5A95">
        <w:rPr>
          <w:szCs w:val="24"/>
        </w:rPr>
        <w:t xml:space="preserve">a </w:t>
      </w:r>
      <w:r w:rsidR="00872B81" w:rsidRPr="007F5A95">
        <w:rPr>
          <w:szCs w:val="24"/>
        </w:rPr>
        <w:t>single day to be fixed by Proclamation.</w:t>
      </w:r>
      <w:r w:rsidRPr="007F5A95">
        <w:rPr>
          <w:szCs w:val="24"/>
        </w:rPr>
        <w:t xml:space="preserve">  However, it provides further that i</w:t>
      </w:r>
      <w:r w:rsidR="00872B81" w:rsidRPr="007F5A95">
        <w:rPr>
          <w:szCs w:val="24"/>
        </w:rPr>
        <w:t xml:space="preserve">f any of the provision(s) do not </w:t>
      </w:r>
      <w:r w:rsidR="00901E6D" w:rsidRPr="007F5A95">
        <w:rPr>
          <w:szCs w:val="24"/>
        </w:rPr>
        <w:t>commence within the period of 6 </w:t>
      </w:r>
      <w:r w:rsidR="00872B81" w:rsidRPr="007F5A95">
        <w:rPr>
          <w:szCs w:val="24"/>
        </w:rPr>
        <w:t xml:space="preserve">months beginning on the day </w:t>
      </w:r>
      <w:r w:rsidRPr="007F5A95">
        <w:rPr>
          <w:szCs w:val="24"/>
        </w:rPr>
        <w:t xml:space="preserve">the </w:t>
      </w:r>
      <w:r w:rsidR="00872B81" w:rsidRPr="007F5A95">
        <w:rPr>
          <w:szCs w:val="24"/>
        </w:rPr>
        <w:t>Act receives the Royal Assent, they commence on the day after the end of that period.</w:t>
      </w:r>
    </w:p>
    <w:p w:rsidR="004D6648" w:rsidRPr="007F5A95" w:rsidRDefault="004D6648" w:rsidP="004978A5">
      <w:pPr>
        <w:autoSpaceDE w:val="0"/>
        <w:autoSpaceDN w:val="0"/>
        <w:adjustRightInd w:val="0"/>
        <w:spacing w:before="120" w:after="120"/>
        <w:rPr>
          <w:szCs w:val="24"/>
        </w:rPr>
      </w:pPr>
      <w:r w:rsidRPr="007F5A95">
        <w:rPr>
          <w:szCs w:val="24"/>
        </w:rPr>
        <w:t xml:space="preserve">The later commencement of Schedule 1 is to allow for </w:t>
      </w:r>
      <w:r w:rsidR="00844D69" w:rsidRPr="007F5A95">
        <w:rPr>
          <w:szCs w:val="24"/>
        </w:rPr>
        <w:t xml:space="preserve">the </w:t>
      </w:r>
      <w:r w:rsidR="00901E6D" w:rsidRPr="007F5A95">
        <w:rPr>
          <w:szCs w:val="24"/>
        </w:rPr>
        <w:t xml:space="preserve">Australian Victims of Terrorism </w:t>
      </w:r>
      <w:r w:rsidR="00844D69" w:rsidRPr="007F5A95">
        <w:rPr>
          <w:szCs w:val="24"/>
        </w:rPr>
        <w:t xml:space="preserve">Overseas Payment Principles </w:t>
      </w:r>
      <w:r w:rsidRPr="007F5A95">
        <w:rPr>
          <w:szCs w:val="24"/>
        </w:rPr>
        <w:t xml:space="preserve">to be in place before the </w:t>
      </w:r>
      <w:r w:rsidR="00901E6D" w:rsidRPr="007F5A95">
        <w:rPr>
          <w:szCs w:val="24"/>
        </w:rPr>
        <w:t>Act</w:t>
      </w:r>
      <w:r w:rsidRPr="007F5A95">
        <w:rPr>
          <w:szCs w:val="24"/>
        </w:rPr>
        <w:t xml:space="preserve"> commence</w:t>
      </w:r>
      <w:r w:rsidR="00901E6D" w:rsidRPr="007F5A95">
        <w:rPr>
          <w:szCs w:val="24"/>
        </w:rPr>
        <w:t>s operation</w:t>
      </w:r>
      <w:r w:rsidRPr="007F5A95">
        <w:rPr>
          <w:szCs w:val="24"/>
        </w:rPr>
        <w:t xml:space="preserve">. </w:t>
      </w:r>
    </w:p>
    <w:p w:rsidR="004D6648" w:rsidRPr="007F5A95" w:rsidRDefault="004D6648" w:rsidP="004978A5">
      <w:pPr>
        <w:autoSpaceDE w:val="0"/>
        <w:autoSpaceDN w:val="0"/>
        <w:adjustRightInd w:val="0"/>
        <w:spacing w:before="120" w:after="120"/>
        <w:rPr>
          <w:szCs w:val="24"/>
        </w:rPr>
      </w:pPr>
      <w:r w:rsidRPr="007F5A95">
        <w:rPr>
          <w:szCs w:val="24"/>
        </w:rPr>
        <w:t>An explanatory note is provided at the end of the table to state that the table relates only to the provisions of the Act as originally enacted.  It will not be amended to deal with any later amendments of this Act.</w:t>
      </w:r>
    </w:p>
    <w:p w:rsidR="004D6648" w:rsidRPr="007F5A95" w:rsidRDefault="004D6648" w:rsidP="004978A5">
      <w:pPr>
        <w:autoSpaceDE w:val="0"/>
        <w:autoSpaceDN w:val="0"/>
        <w:adjustRightInd w:val="0"/>
        <w:spacing w:before="120" w:after="120"/>
        <w:rPr>
          <w:color w:val="000000"/>
          <w:szCs w:val="24"/>
          <w:u w:val="single"/>
        </w:rPr>
      </w:pPr>
      <w:r w:rsidRPr="007F5A95">
        <w:rPr>
          <w:color w:val="000000"/>
          <w:szCs w:val="24"/>
          <w:u w:val="single"/>
        </w:rPr>
        <w:t>Subclause (2)</w:t>
      </w:r>
    </w:p>
    <w:p w:rsidR="00872B81" w:rsidRPr="007F5A95" w:rsidRDefault="004D6648" w:rsidP="004978A5">
      <w:pPr>
        <w:autoSpaceDE w:val="0"/>
        <w:autoSpaceDN w:val="0"/>
        <w:adjustRightInd w:val="0"/>
        <w:spacing w:before="120" w:after="120"/>
        <w:rPr>
          <w:szCs w:val="24"/>
        </w:rPr>
      </w:pPr>
      <w:r w:rsidRPr="007F5A95">
        <w:rPr>
          <w:szCs w:val="24"/>
        </w:rPr>
        <w:t>Subclause (2) provides that a</w:t>
      </w:r>
      <w:r w:rsidR="00872B81" w:rsidRPr="007F5A95">
        <w:rPr>
          <w:szCs w:val="24"/>
        </w:rPr>
        <w:t>ny information in column 3 of the</w:t>
      </w:r>
      <w:r w:rsidRPr="007F5A95">
        <w:rPr>
          <w:szCs w:val="24"/>
        </w:rPr>
        <w:t xml:space="preserve"> table is not part of this Act.  It states that i</w:t>
      </w:r>
      <w:r w:rsidR="00872B81" w:rsidRPr="007F5A95">
        <w:rPr>
          <w:szCs w:val="24"/>
        </w:rPr>
        <w:t>nformation may be inserted in this column, or information in it may be edited, in any published version of this Act.</w:t>
      </w:r>
    </w:p>
    <w:p w:rsidR="00222F16" w:rsidRPr="007F5A95" w:rsidRDefault="00901E6D" w:rsidP="004978A5">
      <w:pPr>
        <w:pStyle w:val="Default"/>
        <w:spacing w:before="120" w:after="120"/>
        <w:rPr>
          <w:b/>
          <w:bCs/>
        </w:rPr>
      </w:pPr>
      <w:r w:rsidRPr="007F5A95">
        <w:rPr>
          <w:b/>
          <w:bCs/>
        </w:rPr>
        <w:t>Clause 3</w:t>
      </w:r>
      <w:r w:rsidR="00051EB1" w:rsidRPr="007F5A95">
        <w:rPr>
          <w:b/>
          <w:bCs/>
        </w:rPr>
        <w:t xml:space="preserve"> </w:t>
      </w:r>
      <w:r w:rsidR="00222F16" w:rsidRPr="007F5A95">
        <w:rPr>
          <w:b/>
          <w:bCs/>
        </w:rPr>
        <w:t xml:space="preserve">Schedule(s) </w:t>
      </w:r>
    </w:p>
    <w:p w:rsidR="00222F16" w:rsidRPr="007F5A95" w:rsidRDefault="00051EB1" w:rsidP="004978A5">
      <w:pPr>
        <w:autoSpaceDE w:val="0"/>
        <w:autoSpaceDN w:val="0"/>
        <w:adjustRightInd w:val="0"/>
        <w:spacing w:before="120" w:after="120"/>
        <w:rPr>
          <w:color w:val="000000"/>
          <w:szCs w:val="24"/>
        </w:rPr>
      </w:pPr>
      <w:r w:rsidRPr="007F5A95">
        <w:rPr>
          <w:color w:val="000000"/>
          <w:szCs w:val="24"/>
        </w:rPr>
        <w:t xml:space="preserve">This </w:t>
      </w:r>
      <w:r w:rsidR="00901E6D" w:rsidRPr="007F5A95">
        <w:rPr>
          <w:color w:val="000000"/>
          <w:szCs w:val="24"/>
        </w:rPr>
        <w:t>clause</w:t>
      </w:r>
      <w:r w:rsidR="00E334E1" w:rsidRPr="007F5A95">
        <w:rPr>
          <w:color w:val="000000"/>
          <w:szCs w:val="24"/>
        </w:rPr>
        <w:t xml:space="preserve"> </w:t>
      </w:r>
      <w:r w:rsidR="00222F16" w:rsidRPr="007F5A95">
        <w:rPr>
          <w:color w:val="000000"/>
          <w:szCs w:val="24"/>
        </w:rPr>
        <w:t>p</w:t>
      </w:r>
      <w:r w:rsidR="00222F16" w:rsidRPr="007F5A95">
        <w:rPr>
          <w:b/>
          <w:bCs/>
          <w:color w:val="000000"/>
          <w:szCs w:val="24"/>
        </w:rPr>
        <w:t>r</w:t>
      </w:r>
      <w:r w:rsidR="00222F16" w:rsidRPr="007F5A95">
        <w:rPr>
          <w:color w:val="000000"/>
          <w:szCs w:val="24"/>
        </w:rPr>
        <w:t>ovides that each Act that is specified in a Schedule is amended or repealed as set out in the applicable items in the Schedule concerned, and any other item in a Schedule to this Act has effect according to its terms.</w:t>
      </w:r>
    </w:p>
    <w:p w:rsidR="00222F16" w:rsidRPr="007F5A95" w:rsidRDefault="00222F16" w:rsidP="004978A5">
      <w:pPr>
        <w:autoSpaceDE w:val="0"/>
        <w:autoSpaceDN w:val="0"/>
        <w:adjustRightInd w:val="0"/>
        <w:spacing w:before="120" w:after="120"/>
        <w:rPr>
          <w:b/>
          <w:bCs/>
          <w:color w:val="000000"/>
          <w:szCs w:val="24"/>
        </w:rPr>
      </w:pPr>
      <w:bookmarkStart w:id="2" w:name="OLE_LINK5"/>
      <w:r w:rsidRPr="007F5A95">
        <w:rPr>
          <w:b/>
          <w:bCs/>
          <w:color w:val="000000"/>
          <w:szCs w:val="24"/>
        </w:rPr>
        <w:t xml:space="preserve">Schedule 1 – Amendments  </w:t>
      </w:r>
    </w:p>
    <w:p w:rsidR="00222F16" w:rsidRPr="007F5A95" w:rsidRDefault="00222F16" w:rsidP="004978A5">
      <w:pPr>
        <w:autoSpaceDE w:val="0"/>
        <w:autoSpaceDN w:val="0"/>
        <w:adjustRightInd w:val="0"/>
        <w:spacing w:before="120" w:after="120"/>
        <w:rPr>
          <w:b/>
          <w:bCs/>
          <w:color w:val="000000"/>
          <w:szCs w:val="24"/>
        </w:rPr>
      </w:pPr>
      <w:r w:rsidRPr="007F5A95">
        <w:rPr>
          <w:b/>
          <w:bCs/>
          <w:color w:val="000000"/>
          <w:szCs w:val="24"/>
        </w:rPr>
        <w:t xml:space="preserve">Part 1 – Main amendments  </w:t>
      </w:r>
    </w:p>
    <w:p w:rsidR="00222F16" w:rsidRPr="007F5A95" w:rsidRDefault="00222F16" w:rsidP="004978A5">
      <w:pPr>
        <w:autoSpaceDE w:val="0"/>
        <w:autoSpaceDN w:val="0"/>
        <w:adjustRightInd w:val="0"/>
        <w:spacing w:before="120" w:after="120"/>
        <w:rPr>
          <w:b/>
          <w:bCs/>
          <w:i/>
          <w:color w:val="000000"/>
          <w:szCs w:val="24"/>
        </w:rPr>
      </w:pPr>
      <w:r w:rsidRPr="007F5A95">
        <w:rPr>
          <w:b/>
          <w:bCs/>
          <w:i/>
          <w:color w:val="000000"/>
          <w:szCs w:val="24"/>
        </w:rPr>
        <w:t>Social Security Act 1991</w:t>
      </w:r>
    </w:p>
    <w:p w:rsidR="00222F16" w:rsidRPr="007F5A95" w:rsidRDefault="00222F16" w:rsidP="004978A5">
      <w:pPr>
        <w:autoSpaceDE w:val="0"/>
        <w:autoSpaceDN w:val="0"/>
        <w:adjustRightInd w:val="0"/>
        <w:spacing w:before="120" w:after="120"/>
        <w:rPr>
          <w:b/>
          <w:szCs w:val="24"/>
        </w:rPr>
      </w:pPr>
      <w:r w:rsidRPr="007F5A95">
        <w:rPr>
          <w:b/>
          <w:szCs w:val="24"/>
        </w:rPr>
        <w:t>Item 1 – Subsection 23(1)</w:t>
      </w:r>
    </w:p>
    <w:p w:rsidR="00222F16" w:rsidRPr="007F5A95" w:rsidRDefault="00222F16" w:rsidP="004978A5">
      <w:pPr>
        <w:pStyle w:val="Default"/>
        <w:spacing w:before="120" w:after="120"/>
      </w:pPr>
      <w:r w:rsidRPr="007F5A95">
        <w:t xml:space="preserve">Item 1 inserts into the definitions, the </w:t>
      </w:r>
      <w:r w:rsidRPr="007F5A95">
        <w:rPr>
          <w:b/>
          <w:i/>
        </w:rPr>
        <w:t>Australian Victim of Terrorism Overseas Payment</w:t>
      </w:r>
      <w:r w:rsidRPr="007F5A95">
        <w:t xml:space="preserve"> or </w:t>
      </w:r>
      <w:r w:rsidRPr="007F5A95">
        <w:rPr>
          <w:b/>
          <w:i/>
        </w:rPr>
        <w:t>AVTOP</w:t>
      </w:r>
      <w:r w:rsidRPr="007F5A95">
        <w:t xml:space="preserve"> and specifies that this means a payment under Part 2.24AA.</w:t>
      </w:r>
      <w:r w:rsidR="00B44C9F" w:rsidRPr="007F5A95">
        <w:t xml:space="preserve">  This has been done to simplify the drafting.</w:t>
      </w:r>
    </w:p>
    <w:p w:rsidR="00E334E1" w:rsidRPr="007F5A95" w:rsidRDefault="00E334E1" w:rsidP="00E334E1">
      <w:pPr>
        <w:autoSpaceDE w:val="0"/>
        <w:autoSpaceDN w:val="0"/>
        <w:adjustRightInd w:val="0"/>
        <w:spacing w:before="120" w:after="120"/>
        <w:rPr>
          <w:b/>
          <w:szCs w:val="24"/>
        </w:rPr>
      </w:pPr>
      <w:r w:rsidRPr="007F5A95">
        <w:rPr>
          <w:b/>
          <w:szCs w:val="24"/>
        </w:rPr>
        <w:t>Item 2 – Subsection 23(1)</w:t>
      </w:r>
    </w:p>
    <w:p w:rsidR="00E334E1" w:rsidRPr="007F5A95" w:rsidRDefault="00E334E1" w:rsidP="00E334E1">
      <w:pPr>
        <w:pStyle w:val="Default"/>
        <w:spacing w:before="120" w:after="120"/>
      </w:pPr>
      <w:r w:rsidRPr="007F5A95">
        <w:t xml:space="preserve">Item 2 inserts into the definitions, the </w:t>
      </w:r>
      <w:r w:rsidRPr="007F5A95">
        <w:rPr>
          <w:b/>
          <w:i/>
        </w:rPr>
        <w:t>AVTOP</w:t>
      </w:r>
      <w:r w:rsidRPr="007F5A95">
        <w:t>, which has the same meaning as Australian Victim of Terrorism Overseas Payment, specified in Item 1.</w:t>
      </w:r>
    </w:p>
    <w:p w:rsidR="00E334E1" w:rsidRPr="007F5A95" w:rsidRDefault="00F01E1C" w:rsidP="00E334E1">
      <w:pPr>
        <w:autoSpaceDE w:val="0"/>
        <w:autoSpaceDN w:val="0"/>
        <w:adjustRightInd w:val="0"/>
        <w:spacing w:before="120" w:after="120"/>
        <w:rPr>
          <w:b/>
          <w:szCs w:val="24"/>
        </w:rPr>
      </w:pPr>
      <w:r>
        <w:rPr>
          <w:b/>
          <w:szCs w:val="24"/>
        </w:rPr>
        <w:br w:type="page"/>
      </w:r>
      <w:r w:rsidR="00E334E1" w:rsidRPr="007F5A95">
        <w:rPr>
          <w:b/>
          <w:szCs w:val="24"/>
        </w:rPr>
        <w:lastRenderedPageBreak/>
        <w:t>Item 3 – Subsection 23(1)</w:t>
      </w:r>
    </w:p>
    <w:p w:rsidR="00895956" w:rsidRPr="007F5A95" w:rsidRDefault="00E334E1" w:rsidP="00895956">
      <w:pPr>
        <w:pStyle w:val="Default"/>
        <w:spacing w:before="120" w:after="120"/>
      </w:pPr>
      <w:r w:rsidRPr="007F5A95">
        <w:t xml:space="preserve">Item 1 inserts into the definitions, the </w:t>
      </w:r>
      <w:r w:rsidRPr="007F5A95">
        <w:rPr>
          <w:b/>
          <w:i/>
        </w:rPr>
        <w:t>AVTOP Principles</w:t>
      </w:r>
      <w:r w:rsidRPr="007F5A95">
        <w:t>, and specifies that this means the AVTOP Principles made by the Minister under section 1061PAF.</w:t>
      </w:r>
      <w:r w:rsidR="00895956" w:rsidRPr="007F5A95">
        <w:t xml:space="preserve">  </w:t>
      </w:r>
      <w:r w:rsidR="00AA6F01" w:rsidRPr="007F5A95">
        <w:t xml:space="preserve">That section </w:t>
      </w:r>
      <w:r w:rsidR="00895956" w:rsidRPr="007F5A95">
        <w:t>provide</w:t>
      </w:r>
      <w:r w:rsidR="00AA6F01" w:rsidRPr="007F5A95">
        <w:t>s</w:t>
      </w:r>
      <w:r w:rsidR="00895956" w:rsidRPr="007F5A95">
        <w:t xml:space="preserve"> that the Minister must, by legislative instrument, determine which principles are to be applied for the purpose of determining the </w:t>
      </w:r>
      <w:r w:rsidR="00CC0575" w:rsidRPr="007F5A95">
        <w:t xml:space="preserve">Australian Victim of Terrorism Overseas Payment </w:t>
      </w:r>
      <w:r w:rsidR="00895956" w:rsidRPr="007F5A95">
        <w:t>amount payable to a person.  Section 1061PAF further provides a list of factors that can be taken into account when determining the amount of the payment.</w:t>
      </w:r>
    </w:p>
    <w:p w:rsidR="00222F16" w:rsidRPr="007F5A95" w:rsidRDefault="00895956" w:rsidP="00895956">
      <w:pPr>
        <w:pStyle w:val="subsection"/>
        <w:rPr>
          <w:b/>
          <w:sz w:val="24"/>
        </w:rPr>
      </w:pPr>
      <w:r w:rsidRPr="007F5A95">
        <w:rPr>
          <w:sz w:val="24"/>
        </w:rPr>
        <w:tab/>
      </w:r>
      <w:r w:rsidR="00222F16" w:rsidRPr="007F5A95">
        <w:rPr>
          <w:b/>
          <w:sz w:val="24"/>
        </w:rPr>
        <w:t xml:space="preserve">Item </w:t>
      </w:r>
      <w:r w:rsidR="00E334E1" w:rsidRPr="007F5A95">
        <w:rPr>
          <w:b/>
          <w:sz w:val="24"/>
        </w:rPr>
        <w:t>4</w:t>
      </w:r>
      <w:r w:rsidR="00222F16" w:rsidRPr="007F5A95">
        <w:rPr>
          <w:b/>
          <w:sz w:val="24"/>
        </w:rPr>
        <w:t xml:space="preserve"> – Subsection 23(1)</w:t>
      </w:r>
    </w:p>
    <w:p w:rsidR="00B44C9F" w:rsidRPr="007F5A95" w:rsidRDefault="00222F16" w:rsidP="00BE2649">
      <w:pPr>
        <w:pStyle w:val="Default"/>
        <w:spacing w:before="120" w:after="120"/>
      </w:pPr>
      <w:r w:rsidRPr="007F5A95">
        <w:t xml:space="preserve">Item </w:t>
      </w:r>
      <w:r w:rsidR="00E334E1" w:rsidRPr="007F5A95">
        <w:t>4</w:t>
      </w:r>
      <w:r w:rsidRPr="007F5A95">
        <w:t xml:space="preserve"> </w:t>
      </w:r>
      <w:r w:rsidR="001E334F" w:rsidRPr="007F5A95">
        <w:t>inserts the definition of</w:t>
      </w:r>
      <w:r w:rsidRPr="007F5A95">
        <w:t xml:space="preserve"> </w:t>
      </w:r>
      <w:r w:rsidR="0044786C" w:rsidRPr="007F5A95">
        <w:rPr>
          <w:b/>
          <w:i/>
        </w:rPr>
        <w:t>close family member</w:t>
      </w:r>
      <w:r w:rsidRPr="007F5A95">
        <w:t xml:space="preserve">.  </w:t>
      </w:r>
      <w:r w:rsidR="001E334F" w:rsidRPr="007F5A95">
        <w:t>This has the meaning given by subsection 1061PA</w:t>
      </w:r>
      <w:r w:rsidR="00E334E1" w:rsidRPr="007F5A95">
        <w:t>A</w:t>
      </w:r>
      <w:r w:rsidR="001E334F" w:rsidRPr="007F5A95">
        <w:t>(4)</w:t>
      </w:r>
      <w:r w:rsidR="00AA6F01" w:rsidRPr="007F5A95">
        <w:t>, wh</w:t>
      </w:r>
      <w:r w:rsidR="00B44C9F" w:rsidRPr="007F5A95">
        <w:t xml:space="preserve">ich provides that close family member </w:t>
      </w:r>
      <w:r w:rsidR="00BE2649" w:rsidRPr="007F5A95">
        <w:t xml:space="preserve">includes the person’s partner, child, parent, sibling or legal guardian. </w:t>
      </w:r>
    </w:p>
    <w:p w:rsidR="00B52500" w:rsidRPr="007F5A95" w:rsidRDefault="00B52500" w:rsidP="00B52500">
      <w:pPr>
        <w:autoSpaceDE w:val="0"/>
        <w:autoSpaceDN w:val="0"/>
        <w:adjustRightInd w:val="0"/>
        <w:spacing w:before="120" w:after="120"/>
        <w:rPr>
          <w:b/>
          <w:szCs w:val="24"/>
        </w:rPr>
      </w:pPr>
      <w:r w:rsidRPr="007F5A95">
        <w:rPr>
          <w:b/>
          <w:szCs w:val="24"/>
        </w:rPr>
        <w:t>Item 5 – Subsection 23(1)</w:t>
      </w:r>
    </w:p>
    <w:p w:rsidR="00B52500" w:rsidRPr="007F5A95" w:rsidRDefault="00B52500" w:rsidP="00B52500">
      <w:pPr>
        <w:pStyle w:val="Default"/>
        <w:spacing w:before="120" w:after="120"/>
      </w:pPr>
      <w:r w:rsidRPr="007F5A95">
        <w:t xml:space="preserve">Item 5 inserts the definition of </w:t>
      </w:r>
      <w:r w:rsidRPr="007F5A95">
        <w:rPr>
          <w:b/>
          <w:i/>
        </w:rPr>
        <w:t>declared overseas terrorist act</w:t>
      </w:r>
      <w:r w:rsidRPr="007F5A95">
        <w:t>.  It makes clear that this is a terrorist act in respect of which</w:t>
      </w:r>
      <w:r w:rsidR="00AA6F01" w:rsidRPr="007F5A95">
        <w:t xml:space="preserve"> there is </w:t>
      </w:r>
      <w:r w:rsidRPr="007F5A95">
        <w:t>a declaration</w:t>
      </w:r>
      <w:r w:rsidR="00B44C9F" w:rsidRPr="007F5A95">
        <w:t xml:space="preserve"> made by the Prime Minister</w:t>
      </w:r>
      <w:r w:rsidR="00BE2649" w:rsidRPr="007F5A95">
        <w:t xml:space="preserve"> under subsection 35B(1).   </w:t>
      </w:r>
    </w:p>
    <w:p w:rsidR="00222F16" w:rsidRPr="007F5A95" w:rsidRDefault="00222F16" w:rsidP="004978A5">
      <w:pPr>
        <w:autoSpaceDE w:val="0"/>
        <w:autoSpaceDN w:val="0"/>
        <w:adjustRightInd w:val="0"/>
        <w:spacing w:before="120" w:after="120"/>
        <w:rPr>
          <w:b/>
          <w:szCs w:val="24"/>
        </w:rPr>
      </w:pPr>
      <w:r w:rsidRPr="007F5A95">
        <w:rPr>
          <w:b/>
          <w:szCs w:val="24"/>
        </w:rPr>
        <w:t xml:space="preserve">Item </w:t>
      </w:r>
      <w:r w:rsidR="00B52500" w:rsidRPr="007F5A95">
        <w:rPr>
          <w:b/>
          <w:szCs w:val="24"/>
        </w:rPr>
        <w:t>6</w:t>
      </w:r>
      <w:r w:rsidRPr="007F5A95">
        <w:rPr>
          <w:b/>
          <w:szCs w:val="24"/>
        </w:rPr>
        <w:t xml:space="preserve"> – Subsection 23(1)</w:t>
      </w:r>
    </w:p>
    <w:p w:rsidR="00BE2649" w:rsidRPr="007F5A95" w:rsidRDefault="00222F16" w:rsidP="004978A5">
      <w:pPr>
        <w:pStyle w:val="Default"/>
        <w:spacing w:before="120" w:after="120"/>
      </w:pPr>
      <w:r w:rsidRPr="007F5A95">
        <w:t xml:space="preserve">Item </w:t>
      </w:r>
      <w:r w:rsidR="00B52500" w:rsidRPr="007F5A95">
        <w:t>6</w:t>
      </w:r>
      <w:r w:rsidRPr="007F5A95">
        <w:t xml:space="preserve"> inserts the definition of </w:t>
      </w:r>
      <w:r w:rsidRPr="007F5A95">
        <w:rPr>
          <w:b/>
          <w:i/>
        </w:rPr>
        <w:t>primary victim</w:t>
      </w:r>
      <w:r w:rsidRPr="007F5A95">
        <w:t xml:space="preserve"> of a declared overseas terrorist act.  This has the meaning given by subsection 1061PA</w:t>
      </w:r>
      <w:r w:rsidR="001E334F" w:rsidRPr="007F5A95">
        <w:t>A</w:t>
      </w:r>
      <w:r w:rsidRPr="007F5A95">
        <w:t>(</w:t>
      </w:r>
      <w:r w:rsidR="001E334F" w:rsidRPr="007F5A95">
        <w:t>2</w:t>
      </w:r>
      <w:r w:rsidRPr="007F5A95">
        <w:t>).</w:t>
      </w:r>
      <w:r w:rsidR="00AA6F01" w:rsidRPr="007F5A95">
        <w:t xml:space="preserve">  This</w:t>
      </w:r>
      <w:r w:rsidR="00BE2649" w:rsidRPr="007F5A95">
        <w:t xml:space="preserve"> provides that a person is a primary victim of a declared overseas terrorist act if that person was in a place where the terrorist act occurred and was harmed as a direct result of the terrorist act.</w:t>
      </w:r>
    </w:p>
    <w:p w:rsidR="001E334F" w:rsidRPr="007F5A95" w:rsidRDefault="001E334F" w:rsidP="001E334F">
      <w:pPr>
        <w:autoSpaceDE w:val="0"/>
        <w:autoSpaceDN w:val="0"/>
        <w:adjustRightInd w:val="0"/>
        <w:spacing w:before="120" w:after="120"/>
        <w:rPr>
          <w:b/>
          <w:szCs w:val="24"/>
        </w:rPr>
      </w:pPr>
      <w:r w:rsidRPr="007F5A95">
        <w:rPr>
          <w:b/>
          <w:szCs w:val="24"/>
        </w:rPr>
        <w:t xml:space="preserve">Item </w:t>
      </w:r>
      <w:r w:rsidR="00B52500" w:rsidRPr="007F5A95">
        <w:rPr>
          <w:b/>
          <w:szCs w:val="24"/>
        </w:rPr>
        <w:t>7</w:t>
      </w:r>
      <w:r w:rsidRPr="007F5A95">
        <w:rPr>
          <w:b/>
          <w:szCs w:val="24"/>
        </w:rPr>
        <w:t xml:space="preserve"> – Subsection 23(1)</w:t>
      </w:r>
    </w:p>
    <w:p w:rsidR="001E334F" w:rsidRPr="007F5A95" w:rsidRDefault="00E334E1" w:rsidP="001E334F">
      <w:pPr>
        <w:pStyle w:val="Default"/>
        <w:spacing w:before="120" w:after="120"/>
      </w:pPr>
      <w:r w:rsidRPr="007F5A95">
        <w:t xml:space="preserve">Item </w:t>
      </w:r>
      <w:r w:rsidR="00B52500" w:rsidRPr="007F5A95">
        <w:t>7</w:t>
      </w:r>
      <w:r w:rsidR="001E334F" w:rsidRPr="007F5A95">
        <w:t xml:space="preserve"> inserts the definition of </w:t>
      </w:r>
      <w:r w:rsidR="001E334F" w:rsidRPr="007F5A95">
        <w:rPr>
          <w:b/>
          <w:i/>
        </w:rPr>
        <w:t>secondary victim</w:t>
      </w:r>
      <w:r w:rsidR="001E334F" w:rsidRPr="007F5A95">
        <w:t xml:space="preserve"> of a declared overseas terrorist act.  This has the meaning given by subsection 1061PAA(3).</w:t>
      </w:r>
      <w:r w:rsidR="00BE2649" w:rsidRPr="007F5A95">
        <w:t xml:space="preserve">  </w:t>
      </w:r>
      <w:r w:rsidR="00AA6F01" w:rsidRPr="007F5A95">
        <w:t>This</w:t>
      </w:r>
      <w:r w:rsidR="00BE2649" w:rsidRPr="007F5A95">
        <w:t xml:space="preserve"> provides a person is a secondary victim of a declared overseas terrorist act if the person is a close family member of a person who in a place where the terrorist act occurred and died as a direct result of the terrorist attack</w:t>
      </w:r>
      <w:r w:rsidR="009708B0">
        <w:t>.</w:t>
      </w:r>
    </w:p>
    <w:p w:rsidR="00222F16" w:rsidRPr="007F5A95" w:rsidRDefault="00222F16" w:rsidP="004978A5">
      <w:pPr>
        <w:autoSpaceDE w:val="0"/>
        <w:autoSpaceDN w:val="0"/>
        <w:adjustRightInd w:val="0"/>
        <w:spacing w:before="120" w:after="120"/>
        <w:rPr>
          <w:b/>
          <w:szCs w:val="24"/>
        </w:rPr>
      </w:pPr>
      <w:r w:rsidRPr="007F5A95">
        <w:rPr>
          <w:b/>
          <w:szCs w:val="24"/>
        </w:rPr>
        <w:t xml:space="preserve">Item </w:t>
      </w:r>
      <w:r w:rsidR="00B52500" w:rsidRPr="007F5A95">
        <w:rPr>
          <w:b/>
          <w:szCs w:val="24"/>
        </w:rPr>
        <w:t>8</w:t>
      </w:r>
      <w:r w:rsidRPr="007F5A95">
        <w:rPr>
          <w:b/>
          <w:szCs w:val="24"/>
        </w:rPr>
        <w:t xml:space="preserve"> – Subsection 23(1)</w:t>
      </w:r>
    </w:p>
    <w:p w:rsidR="00222F16" w:rsidRPr="007F5A95" w:rsidRDefault="00222F16" w:rsidP="004978A5">
      <w:pPr>
        <w:pStyle w:val="Default"/>
        <w:spacing w:before="120" w:after="120"/>
      </w:pPr>
      <w:r w:rsidRPr="007F5A95">
        <w:t xml:space="preserve">Item </w:t>
      </w:r>
      <w:r w:rsidR="00B52500" w:rsidRPr="007F5A95">
        <w:t>8</w:t>
      </w:r>
      <w:r w:rsidR="006A30D9" w:rsidRPr="007F5A95">
        <w:t xml:space="preserve"> </w:t>
      </w:r>
      <w:r w:rsidRPr="007F5A95">
        <w:t xml:space="preserve">provides that the definition of a </w:t>
      </w:r>
      <w:r w:rsidRPr="007F5A95">
        <w:rPr>
          <w:b/>
          <w:i/>
        </w:rPr>
        <w:t>terrorist act</w:t>
      </w:r>
      <w:r w:rsidRPr="007F5A95">
        <w:t xml:space="preserve"> has the same meaning as in section 100.1 of the </w:t>
      </w:r>
      <w:r w:rsidRPr="007F5A95">
        <w:rPr>
          <w:i/>
        </w:rPr>
        <w:t>Criminal Code</w:t>
      </w:r>
      <w:r w:rsidR="00E848B9">
        <w:rPr>
          <w:i/>
        </w:rPr>
        <w:t xml:space="preserve"> Act 1995</w:t>
      </w:r>
      <w:r w:rsidRPr="007F5A95">
        <w:rPr>
          <w:i/>
        </w:rPr>
        <w:t>.</w:t>
      </w:r>
      <w:r w:rsidR="00BE2649" w:rsidRPr="007F5A95">
        <w:t xml:space="preserve">  </w:t>
      </w:r>
      <w:r w:rsidR="00AA6F01" w:rsidRPr="007F5A95">
        <w:t>This</w:t>
      </w:r>
      <w:r w:rsidR="00BE2649" w:rsidRPr="007F5A95">
        <w:t xml:space="preserve"> provides that </w:t>
      </w:r>
      <w:r w:rsidR="0078127C" w:rsidRPr="007F5A95">
        <w:t>a terrorist act means an action or threat is done or made with the intention of advancing a political, religious or ideological cause and they are done or made with the intention of coercing or influencing by intimidation the Commonwealth, a State, Territory or foreign country or intimidating the public.</w:t>
      </w:r>
    </w:p>
    <w:p w:rsidR="006A30D9" w:rsidRPr="007F5A95" w:rsidRDefault="006B60C0" w:rsidP="004978A5">
      <w:pPr>
        <w:autoSpaceDE w:val="0"/>
        <w:autoSpaceDN w:val="0"/>
        <w:adjustRightInd w:val="0"/>
        <w:spacing w:before="120" w:after="120"/>
        <w:rPr>
          <w:b/>
          <w:szCs w:val="24"/>
        </w:rPr>
      </w:pPr>
      <w:r w:rsidRPr="007F5A95">
        <w:rPr>
          <w:b/>
          <w:szCs w:val="24"/>
        </w:rPr>
        <w:t>I</w:t>
      </w:r>
      <w:r w:rsidR="006A30D9" w:rsidRPr="007F5A95">
        <w:rPr>
          <w:b/>
          <w:szCs w:val="24"/>
        </w:rPr>
        <w:t xml:space="preserve">tem </w:t>
      </w:r>
      <w:r w:rsidR="00652923" w:rsidRPr="007F5A95">
        <w:rPr>
          <w:b/>
          <w:szCs w:val="24"/>
        </w:rPr>
        <w:t>9</w:t>
      </w:r>
      <w:r w:rsidR="006A30D9" w:rsidRPr="007F5A95">
        <w:rPr>
          <w:b/>
          <w:szCs w:val="24"/>
        </w:rPr>
        <w:t xml:space="preserve"> – After section 35A</w:t>
      </w:r>
    </w:p>
    <w:p w:rsidR="006A30D9" w:rsidRPr="007F5A95" w:rsidRDefault="006A30D9" w:rsidP="004978A5">
      <w:pPr>
        <w:autoSpaceDE w:val="0"/>
        <w:autoSpaceDN w:val="0"/>
        <w:adjustRightInd w:val="0"/>
        <w:spacing w:before="120" w:after="120"/>
        <w:rPr>
          <w:b/>
          <w:szCs w:val="24"/>
        </w:rPr>
      </w:pPr>
      <w:r w:rsidRPr="007F5A95">
        <w:rPr>
          <w:szCs w:val="24"/>
        </w:rPr>
        <w:t xml:space="preserve">Item </w:t>
      </w:r>
      <w:r w:rsidR="00652923" w:rsidRPr="007F5A95">
        <w:rPr>
          <w:szCs w:val="24"/>
        </w:rPr>
        <w:t>9</w:t>
      </w:r>
      <w:r w:rsidRPr="007F5A95">
        <w:rPr>
          <w:szCs w:val="24"/>
        </w:rPr>
        <w:t xml:space="preserve"> inserts new Section 35B after section 35A.  This new section describes the procedures</w:t>
      </w:r>
      <w:r w:rsidR="00747451" w:rsidRPr="007F5A95">
        <w:rPr>
          <w:szCs w:val="24"/>
        </w:rPr>
        <w:t xml:space="preserve"> for an act to be a d</w:t>
      </w:r>
      <w:r w:rsidRPr="007F5A95">
        <w:rPr>
          <w:szCs w:val="24"/>
        </w:rPr>
        <w:t>eclared overseas terrorist act.</w:t>
      </w:r>
    </w:p>
    <w:p w:rsidR="006A30D9" w:rsidRPr="007F5A95" w:rsidRDefault="006A30D9" w:rsidP="004978A5">
      <w:pPr>
        <w:autoSpaceDE w:val="0"/>
        <w:autoSpaceDN w:val="0"/>
        <w:adjustRightInd w:val="0"/>
        <w:spacing w:before="120" w:after="120"/>
        <w:rPr>
          <w:b/>
          <w:szCs w:val="24"/>
        </w:rPr>
      </w:pPr>
      <w:r w:rsidRPr="007F5A95">
        <w:rPr>
          <w:b/>
          <w:szCs w:val="24"/>
        </w:rPr>
        <w:t xml:space="preserve">Section 35B </w:t>
      </w:r>
      <w:r w:rsidR="001E334F" w:rsidRPr="007F5A95">
        <w:rPr>
          <w:b/>
          <w:szCs w:val="24"/>
        </w:rPr>
        <w:t xml:space="preserve">– </w:t>
      </w:r>
      <w:r w:rsidRPr="007F5A95">
        <w:rPr>
          <w:b/>
          <w:szCs w:val="24"/>
        </w:rPr>
        <w:t>Declared overseas terrorist act</w:t>
      </w:r>
    </w:p>
    <w:p w:rsidR="00747451" w:rsidRPr="007F5A95" w:rsidRDefault="00747451" w:rsidP="004978A5">
      <w:pPr>
        <w:autoSpaceDE w:val="0"/>
        <w:autoSpaceDN w:val="0"/>
        <w:adjustRightInd w:val="0"/>
        <w:spacing w:before="120" w:after="120"/>
        <w:rPr>
          <w:szCs w:val="24"/>
          <w:u w:val="single"/>
        </w:rPr>
      </w:pPr>
      <w:r w:rsidRPr="007F5A95">
        <w:rPr>
          <w:szCs w:val="24"/>
          <w:u w:val="single"/>
        </w:rPr>
        <w:t>Subsection (1)</w:t>
      </w:r>
    </w:p>
    <w:p w:rsidR="00747451" w:rsidRPr="007F5A95" w:rsidRDefault="00747451" w:rsidP="004978A5">
      <w:pPr>
        <w:autoSpaceDE w:val="0"/>
        <w:autoSpaceDN w:val="0"/>
        <w:adjustRightInd w:val="0"/>
        <w:spacing w:before="120" w:after="120"/>
        <w:rPr>
          <w:szCs w:val="24"/>
        </w:rPr>
      </w:pPr>
      <w:r w:rsidRPr="007F5A95">
        <w:rPr>
          <w:szCs w:val="24"/>
        </w:rPr>
        <w:t xml:space="preserve">Subsection (1) provides that the Prime Minister may declare in writing that a terrorist act that occurs outside Australia is a declared overseas terrorist act.  This is </w:t>
      </w:r>
      <w:r w:rsidR="00AA6F01" w:rsidRPr="007F5A95">
        <w:rPr>
          <w:szCs w:val="24"/>
        </w:rPr>
        <w:t>e</w:t>
      </w:r>
      <w:r w:rsidR="009514B1" w:rsidRPr="007F5A95">
        <w:rPr>
          <w:szCs w:val="24"/>
        </w:rPr>
        <w:t>ffected</w:t>
      </w:r>
      <w:r w:rsidRPr="007F5A95">
        <w:rPr>
          <w:szCs w:val="24"/>
        </w:rPr>
        <w:t xml:space="preserve"> by legislative instrument.</w:t>
      </w:r>
    </w:p>
    <w:p w:rsidR="000F09EF" w:rsidRPr="000F09EF" w:rsidRDefault="00245661" w:rsidP="000F09EF">
      <w:pPr>
        <w:pStyle w:val="Paragraphnumbered"/>
        <w:numPr>
          <w:ilvl w:val="0"/>
          <w:numId w:val="0"/>
        </w:numPr>
        <w:spacing w:before="120" w:after="120"/>
        <w:rPr>
          <w:szCs w:val="24"/>
        </w:rPr>
      </w:pPr>
      <w:bookmarkStart w:id="3" w:name="_Toc287631327"/>
      <w:bookmarkStart w:id="4" w:name="_Toc287627648"/>
      <w:r w:rsidRPr="007F5A95">
        <w:rPr>
          <w:szCs w:val="24"/>
        </w:rPr>
        <w:t xml:space="preserve">Not every terrorist act that occurs overseas will result in </w:t>
      </w:r>
      <w:r w:rsidR="001E334F" w:rsidRPr="007F5A95">
        <w:rPr>
          <w:szCs w:val="24"/>
        </w:rPr>
        <w:t xml:space="preserve">a declaration activating </w:t>
      </w:r>
      <w:r w:rsidR="00CC0575" w:rsidRPr="007F5A95">
        <w:rPr>
          <w:szCs w:val="24"/>
        </w:rPr>
        <w:t>the Australian Victim of Terrorism Overseas Payment scheme</w:t>
      </w:r>
      <w:r w:rsidRPr="007F5A95">
        <w:rPr>
          <w:szCs w:val="24"/>
        </w:rPr>
        <w:t xml:space="preserve">.  The act must be declared in writing by the Prime Minister as a ‘declared overseas terrorist act’.  </w:t>
      </w:r>
      <w:r w:rsidR="00C92AAC" w:rsidRPr="007F5A95">
        <w:rPr>
          <w:szCs w:val="24"/>
        </w:rPr>
        <w:t xml:space="preserve">That declaration </w:t>
      </w:r>
      <w:r w:rsidRPr="007F5A95">
        <w:rPr>
          <w:szCs w:val="24"/>
        </w:rPr>
        <w:t>will then be lod</w:t>
      </w:r>
      <w:r w:rsidR="006B60C0" w:rsidRPr="007F5A95">
        <w:rPr>
          <w:szCs w:val="24"/>
        </w:rPr>
        <w:t xml:space="preserve">ged as a legislative </w:t>
      </w:r>
      <w:r w:rsidR="006B60C0" w:rsidRPr="000F09EF">
        <w:rPr>
          <w:szCs w:val="24"/>
        </w:rPr>
        <w:t xml:space="preserve">instrument.  </w:t>
      </w:r>
      <w:r w:rsidR="000F09EF" w:rsidRPr="000F09EF">
        <w:rPr>
          <w:szCs w:val="24"/>
        </w:rPr>
        <w:t xml:space="preserve">Opening the </w:t>
      </w:r>
      <w:r w:rsidR="000F09EF">
        <w:rPr>
          <w:szCs w:val="24"/>
        </w:rPr>
        <w:t>scheme</w:t>
      </w:r>
      <w:r w:rsidR="000F09EF" w:rsidRPr="000F09EF">
        <w:rPr>
          <w:szCs w:val="24"/>
        </w:rPr>
        <w:t xml:space="preserve"> up to all terrorist incidents would extend the scheme to events that have no connection to Australia and would be inconsistent with the policy rationale</w:t>
      </w:r>
      <w:r w:rsidR="000F09EF">
        <w:rPr>
          <w:szCs w:val="24"/>
        </w:rPr>
        <w:t xml:space="preserve">. </w:t>
      </w:r>
      <w:r w:rsidR="000F09EF" w:rsidRPr="000F09EF">
        <w:rPr>
          <w:szCs w:val="24"/>
        </w:rPr>
        <w:t xml:space="preserve"> This </w:t>
      </w:r>
      <w:r w:rsidR="000F09EF">
        <w:rPr>
          <w:szCs w:val="24"/>
        </w:rPr>
        <w:t>activation mechanism</w:t>
      </w:r>
      <w:r w:rsidR="000F09EF" w:rsidRPr="000F09EF">
        <w:rPr>
          <w:szCs w:val="24"/>
        </w:rPr>
        <w:t xml:space="preserve"> will ensure remote events are not drawn into the scheme.</w:t>
      </w:r>
    </w:p>
    <w:p w:rsidR="000F09EF" w:rsidRPr="000F09EF" w:rsidRDefault="000F09EF" w:rsidP="000F09EF">
      <w:pPr>
        <w:spacing w:before="120" w:after="120"/>
        <w:rPr>
          <w:color w:val="000000"/>
          <w:szCs w:val="24"/>
        </w:rPr>
      </w:pPr>
      <w:r w:rsidRPr="000F09EF">
        <w:rPr>
          <w:color w:val="000000"/>
          <w:szCs w:val="24"/>
        </w:rPr>
        <w:lastRenderedPageBreak/>
        <w:t xml:space="preserve">The absence of a legislative </w:t>
      </w:r>
      <w:r>
        <w:rPr>
          <w:color w:val="000000"/>
          <w:szCs w:val="24"/>
        </w:rPr>
        <w:t>a</w:t>
      </w:r>
      <w:r w:rsidRPr="000F09EF">
        <w:rPr>
          <w:color w:val="000000"/>
          <w:szCs w:val="24"/>
        </w:rPr>
        <w:t xml:space="preserve">ctivation measure could result in those injured in </w:t>
      </w:r>
      <w:r w:rsidRPr="000F09EF">
        <w:rPr>
          <w:szCs w:val="24"/>
        </w:rPr>
        <w:t>incidents that in no way target Australia, Australian interests or those of our allies – as well as incidents that are not even capable of being construed as “terrorist acts” – making claims.</w:t>
      </w:r>
      <w:r>
        <w:rPr>
          <w:szCs w:val="24"/>
        </w:rPr>
        <w:t xml:space="preserve">  </w:t>
      </w:r>
      <w:r w:rsidRPr="000F09EF">
        <w:rPr>
          <w:color w:val="000000"/>
          <w:szCs w:val="24"/>
        </w:rPr>
        <w:t xml:space="preserve">This would result in the diversion of resources to the increased administration costs associated </w:t>
      </w:r>
      <w:r w:rsidR="00593DF8">
        <w:rPr>
          <w:color w:val="000000"/>
          <w:szCs w:val="24"/>
        </w:rPr>
        <w:t>with</w:t>
      </w:r>
      <w:r w:rsidRPr="000F09EF">
        <w:rPr>
          <w:color w:val="000000"/>
          <w:szCs w:val="24"/>
        </w:rPr>
        <w:t xml:space="preserve"> deciding in each and every case whether the incident the subject of the claim should be one to which the scheme applies.</w:t>
      </w:r>
      <w:r>
        <w:rPr>
          <w:color w:val="000000"/>
          <w:szCs w:val="24"/>
        </w:rPr>
        <w:t xml:space="preserve">  </w:t>
      </w:r>
      <w:r w:rsidRPr="000F09EF">
        <w:rPr>
          <w:color w:val="000000"/>
          <w:szCs w:val="24"/>
        </w:rPr>
        <w:t xml:space="preserve">The requirement for a </w:t>
      </w:r>
      <w:r w:rsidR="009916BB">
        <w:rPr>
          <w:color w:val="000000"/>
          <w:szCs w:val="24"/>
        </w:rPr>
        <w:t>d</w:t>
      </w:r>
      <w:r w:rsidRPr="000F09EF">
        <w:rPr>
          <w:color w:val="000000"/>
          <w:szCs w:val="24"/>
        </w:rPr>
        <w:t>eclaration assists the decision-maker to efficiently identify eligible claims and</w:t>
      </w:r>
      <w:r w:rsidR="00593DF8">
        <w:rPr>
          <w:color w:val="000000"/>
          <w:szCs w:val="24"/>
        </w:rPr>
        <w:t xml:space="preserve"> helps ensure</w:t>
      </w:r>
      <w:r w:rsidRPr="000F09EF">
        <w:rPr>
          <w:color w:val="000000"/>
          <w:szCs w:val="24"/>
        </w:rPr>
        <w:t xml:space="preserve"> resources are used for payments to victims.</w:t>
      </w:r>
    </w:p>
    <w:p w:rsidR="000F09EF" w:rsidRPr="000F09EF" w:rsidRDefault="000F09EF" w:rsidP="000F09EF">
      <w:pPr>
        <w:spacing w:before="120" w:after="120"/>
        <w:rPr>
          <w:color w:val="000000"/>
          <w:szCs w:val="24"/>
        </w:rPr>
      </w:pPr>
      <w:r w:rsidRPr="000F09EF">
        <w:rPr>
          <w:szCs w:val="24"/>
        </w:rPr>
        <w:t>The inclusion</w:t>
      </w:r>
      <w:r>
        <w:rPr>
          <w:szCs w:val="24"/>
        </w:rPr>
        <w:t xml:space="preserve"> of a declaration provision</w:t>
      </w:r>
      <w:r w:rsidRPr="000F09EF">
        <w:rPr>
          <w:szCs w:val="24"/>
        </w:rPr>
        <w:t xml:space="preserve"> </w:t>
      </w:r>
      <w:r>
        <w:rPr>
          <w:szCs w:val="24"/>
        </w:rPr>
        <w:t>is consistent with e</w:t>
      </w:r>
      <w:r w:rsidRPr="000F09EF">
        <w:rPr>
          <w:szCs w:val="24"/>
        </w:rPr>
        <w:t>xisting Commonwealth legislation</w:t>
      </w:r>
      <w:r>
        <w:rPr>
          <w:szCs w:val="24"/>
        </w:rPr>
        <w:t xml:space="preserve"> that</w:t>
      </w:r>
      <w:r w:rsidRPr="000F09EF">
        <w:rPr>
          <w:szCs w:val="24"/>
        </w:rPr>
        <w:t xml:space="preserve"> provides for Ministers, including the Prime Minister, to make declarations in relation to related matters.</w:t>
      </w:r>
      <w:r>
        <w:rPr>
          <w:szCs w:val="24"/>
        </w:rPr>
        <w:t xml:space="preserve">  For example, t</w:t>
      </w:r>
      <w:r w:rsidRPr="000F09EF">
        <w:rPr>
          <w:szCs w:val="24"/>
        </w:rPr>
        <w:t xml:space="preserve">he Minister for Emergency Management </w:t>
      </w:r>
      <w:r w:rsidR="00593DF8">
        <w:rPr>
          <w:szCs w:val="24"/>
        </w:rPr>
        <w:t>may make</w:t>
      </w:r>
      <w:r w:rsidRPr="000F09EF">
        <w:rPr>
          <w:szCs w:val="24"/>
        </w:rPr>
        <w:t xml:space="preserve"> a </w:t>
      </w:r>
      <w:r w:rsidR="009708B0">
        <w:rPr>
          <w:szCs w:val="24"/>
        </w:rPr>
        <w:t>d</w:t>
      </w:r>
      <w:r w:rsidRPr="000F09EF">
        <w:rPr>
          <w:szCs w:val="24"/>
        </w:rPr>
        <w:t xml:space="preserve">etermination that an event is a major disaster for the purposes of the </w:t>
      </w:r>
      <w:r w:rsidRPr="000F09EF">
        <w:rPr>
          <w:color w:val="000000"/>
          <w:szCs w:val="24"/>
        </w:rPr>
        <w:t>Australian Government Disaster Recovery Payment (AGDRP).</w:t>
      </w:r>
      <w:r>
        <w:rPr>
          <w:color w:val="000000"/>
          <w:szCs w:val="24"/>
        </w:rPr>
        <w:t xml:space="preserve">  </w:t>
      </w:r>
      <w:r w:rsidRPr="000F09EF">
        <w:rPr>
          <w:color w:val="000000"/>
          <w:szCs w:val="24"/>
        </w:rPr>
        <w:t xml:space="preserve">Similarly, </w:t>
      </w:r>
      <w:r w:rsidRPr="000F09EF">
        <w:rPr>
          <w:szCs w:val="24"/>
        </w:rPr>
        <w:t xml:space="preserve">the Prime Minister may make a declaration that an emergency or disaster has occurred for the purposes of the </w:t>
      </w:r>
      <w:r w:rsidRPr="000F09EF">
        <w:rPr>
          <w:i/>
          <w:szCs w:val="24"/>
        </w:rPr>
        <w:t>Privacy Act 1988</w:t>
      </w:r>
      <w:r w:rsidRPr="000F09EF">
        <w:rPr>
          <w:szCs w:val="24"/>
        </w:rPr>
        <w:t>.</w:t>
      </w:r>
      <w:r>
        <w:rPr>
          <w:szCs w:val="24"/>
        </w:rPr>
        <w:t xml:space="preserve"> </w:t>
      </w:r>
    </w:p>
    <w:p w:rsidR="000F09EF" w:rsidRDefault="00593DF8" w:rsidP="000F09EF">
      <w:pPr>
        <w:spacing w:before="120" w:after="120"/>
        <w:rPr>
          <w:szCs w:val="24"/>
        </w:rPr>
      </w:pPr>
      <w:r>
        <w:rPr>
          <w:szCs w:val="24"/>
        </w:rPr>
        <w:t xml:space="preserve">The Bill does not specify </w:t>
      </w:r>
      <w:r w:rsidR="000F09EF" w:rsidRPr="00CB28EC">
        <w:rPr>
          <w:szCs w:val="24"/>
        </w:rPr>
        <w:t xml:space="preserve">activation criteria </w:t>
      </w:r>
      <w:r>
        <w:rPr>
          <w:szCs w:val="24"/>
        </w:rPr>
        <w:t>for the making of a declaration</w:t>
      </w:r>
      <w:r w:rsidR="000F09EF" w:rsidRPr="00CB28EC">
        <w:rPr>
          <w:szCs w:val="24"/>
        </w:rPr>
        <w:t>.</w:t>
      </w:r>
      <w:r w:rsidR="000F09EF" w:rsidRPr="00752D08">
        <w:rPr>
          <w:szCs w:val="24"/>
        </w:rPr>
        <w:t xml:space="preserve">  </w:t>
      </w:r>
      <w:r>
        <w:rPr>
          <w:szCs w:val="24"/>
        </w:rPr>
        <w:t xml:space="preserve">This provides </w:t>
      </w:r>
      <w:r w:rsidR="000F09EF" w:rsidRPr="000F09EF">
        <w:rPr>
          <w:szCs w:val="24"/>
        </w:rPr>
        <w:t xml:space="preserve">discretion </w:t>
      </w:r>
      <w:r>
        <w:rPr>
          <w:szCs w:val="24"/>
        </w:rPr>
        <w:t xml:space="preserve">and </w:t>
      </w:r>
      <w:r w:rsidR="000F09EF" w:rsidRPr="000F09EF">
        <w:rPr>
          <w:szCs w:val="24"/>
        </w:rPr>
        <w:t>ensures the Prime Minister is not limited in making a declaration in circumstances where he or she determines the proposed scheme should apply.</w:t>
      </w:r>
      <w:r w:rsidR="000F09EF">
        <w:rPr>
          <w:szCs w:val="24"/>
        </w:rPr>
        <w:t xml:space="preserve">  It also </w:t>
      </w:r>
      <w:r w:rsidR="000F09EF" w:rsidRPr="00752D08">
        <w:rPr>
          <w:szCs w:val="24"/>
        </w:rPr>
        <w:t xml:space="preserve">ensures </w:t>
      </w:r>
      <w:r w:rsidR="000F09EF" w:rsidRPr="000F09EF">
        <w:rPr>
          <w:szCs w:val="24"/>
        </w:rPr>
        <w:t xml:space="preserve">unforeseen </w:t>
      </w:r>
      <w:r w:rsidR="000F09EF">
        <w:rPr>
          <w:szCs w:val="24"/>
        </w:rPr>
        <w:t>and unforeseeable events are not inadvertently excluded</w:t>
      </w:r>
      <w:r w:rsidR="000F09EF" w:rsidRPr="000F09EF">
        <w:rPr>
          <w:szCs w:val="24"/>
        </w:rPr>
        <w:t xml:space="preserve"> </w:t>
      </w:r>
      <w:r w:rsidR="000F09EF">
        <w:rPr>
          <w:szCs w:val="24"/>
        </w:rPr>
        <w:t>from the scheme</w:t>
      </w:r>
      <w:r w:rsidR="000F09EF" w:rsidRPr="000F09EF">
        <w:rPr>
          <w:szCs w:val="24"/>
        </w:rPr>
        <w:t>.</w:t>
      </w:r>
    </w:p>
    <w:p w:rsidR="00D609D8" w:rsidRDefault="000F09EF" w:rsidP="000F09EF">
      <w:pPr>
        <w:spacing w:before="120" w:after="120"/>
        <w:rPr>
          <w:color w:val="000000"/>
          <w:szCs w:val="24"/>
        </w:rPr>
      </w:pPr>
      <w:r>
        <w:rPr>
          <w:szCs w:val="24"/>
        </w:rPr>
        <w:t xml:space="preserve">While the legislation does not specify the activation criteria, the Prime </w:t>
      </w:r>
      <w:r w:rsidRPr="000F09EF">
        <w:rPr>
          <w:szCs w:val="24"/>
        </w:rPr>
        <w:t xml:space="preserve">Minister, in deciding whether to activate the scheme, </w:t>
      </w:r>
      <w:r>
        <w:rPr>
          <w:szCs w:val="24"/>
        </w:rPr>
        <w:t>may</w:t>
      </w:r>
      <w:r w:rsidRPr="000F09EF">
        <w:rPr>
          <w:szCs w:val="24"/>
        </w:rPr>
        <w:t xml:space="preserve"> consult with relevant Ministers</w:t>
      </w:r>
      <w:r>
        <w:rPr>
          <w:color w:val="000000"/>
          <w:szCs w:val="24"/>
        </w:rPr>
        <w:t xml:space="preserve">.  </w:t>
      </w:r>
    </w:p>
    <w:p w:rsidR="000F09EF" w:rsidRDefault="000F09EF" w:rsidP="000F09EF">
      <w:pPr>
        <w:spacing w:before="120" w:after="120"/>
        <w:rPr>
          <w:szCs w:val="24"/>
        </w:rPr>
      </w:pPr>
      <w:r>
        <w:rPr>
          <w:color w:val="000000"/>
          <w:szCs w:val="24"/>
        </w:rPr>
        <w:t>In addition, w</w:t>
      </w:r>
      <w:r w:rsidRPr="000F09EF">
        <w:rPr>
          <w:szCs w:val="24"/>
        </w:rPr>
        <w:t xml:space="preserve">ithout limiting the matters to which the Minister may have regard </w:t>
      </w:r>
      <w:r w:rsidR="005B2CF6">
        <w:rPr>
          <w:szCs w:val="24"/>
        </w:rPr>
        <w:t>when</w:t>
      </w:r>
      <w:r w:rsidRPr="000F09EF">
        <w:rPr>
          <w:szCs w:val="24"/>
        </w:rPr>
        <w:t xml:space="preserve"> considering </w:t>
      </w:r>
      <w:r w:rsidR="005B2CF6">
        <w:rPr>
          <w:szCs w:val="24"/>
        </w:rPr>
        <w:t>whether to make a declaration</w:t>
      </w:r>
      <w:r w:rsidRPr="000F09EF">
        <w:rPr>
          <w:szCs w:val="24"/>
        </w:rPr>
        <w:t xml:space="preserve">, the </w:t>
      </w:r>
      <w:r>
        <w:rPr>
          <w:szCs w:val="24"/>
        </w:rPr>
        <w:t xml:space="preserve">Prime </w:t>
      </w:r>
      <w:r w:rsidRPr="000F09EF">
        <w:rPr>
          <w:szCs w:val="24"/>
        </w:rPr>
        <w:t xml:space="preserve">Minister </w:t>
      </w:r>
      <w:r>
        <w:rPr>
          <w:szCs w:val="24"/>
        </w:rPr>
        <w:t>may</w:t>
      </w:r>
      <w:r w:rsidRPr="000F09EF">
        <w:rPr>
          <w:szCs w:val="24"/>
        </w:rPr>
        <w:t xml:space="preserve"> have regard to:</w:t>
      </w:r>
    </w:p>
    <w:p w:rsidR="005B2CF6" w:rsidRDefault="005B2CF6" w:rsidP="005B2CF6">
      <w:pPr>
        <w:numPr>
          <w:ilvl w:val="0"/>
          <w:numId w:val="42"/>
        </w:numPr>
        <w:spacing w:before="120" w:after="120"/>
        <w:rPr>
          <w:szCs w:val="24"/>
        </w:rPr>
      </w:pPr>
      <w:r w:rsidRPr="000F09EF">
        <w:rPr>
          <w:szCs w:val="24"/>
        </w:rPr>
        <w:t xml:space="preserve">the nature or extent of the </w:t>
      </w:r>
      <w:r>
        <w:rPr>
          <w:szCs w:val="24"/>
        </w:rPr>
        <w:t>terrorist act</w:t>
      </w:r>
      <w:r w:rsidR="00877EF4">
        <w:rPr>
          <w:szCs w:val="24"/>
        </w:rPr>
        <w:t>;</w:t>
      </w:r>
    </w:p>
    <w:bookmarkEnd w:id="3"/>
    <w:bookmarkEnd w:id="4"/>
    <w:p w:rsidR="005B2CF6" w:rsidRDefault="005B2CF6" w:rsidP="005B2CF6">
      <w:pPr>
        <w:numPr>
          <w:ilvl w:val="0"/>
          <w:numId w:val="42"/>
        </w:numPr>
        <w:spacing w:before="120" w:after="120"/>
      </w:pPr>
      <w:r>
        <w:t>the direct or indirect impact of the terrorist act on Australia or Australians</w:t>
      </w:r>
      <w:r w:rsidR="00877EF4">
        <w:t>;</w:t>
      </w:r>
    </w:p>
    <w:p w:rsidR="005B2CF6" w:rsidRDefault="005B2CF6" w:rsidP="005B2CF6">
      <w:pPr>
        <w:numPr>
          <w:ilvl w:val="0"/>
          <w:numId w:val="42"/>
        </w:numPr>
        <w:spacing w:before="120" w:after="120"/>
      </w:pPr>
      <w:r>
        <w:t>whether the terrorist act is of national significance</w:t>
      </w:r>
      <w:r w:rsidR="00877EF4">
        <w:t>;</w:t>
      </w:r>
      <w:r>
        <w:t xml:space="preserve"> </w:t>
      </w:r>
    </w:p>
    <w:p w:rsidR="005B2CF6" w:rsidRDefault="005B2CF6" w:rsidP="005B2CF6">
      <w:pPr>
        <w:numPr>
          <w:ilvl w:val="0"/>
          <w:numId w:val="42"/>
        </w:numPr>
        <w:spacing w:before="120" w:after="120"/>
      </w:pPr>
      <w:r>
        <w:t>the extent to which the terrorist act targeted Australia or Australian interests</w:t>
      </w:r>
      <w:r w:rsidR="00877EF4">
        <w:t>;</w:t>
      </w:r>
    </w:p>
    <w:p w:rsidR="005B2CF6" w:rsidRDefault="005B2CF6" w:rsidP="005B2CF6">
      <w:pPr>
        <w:numPr>
          <w:ilvl w:val="0"/>
          <w:numId w:val="42"/>
        </w:numPr>
        <w:spacing w:before="120" w:after="120"/>
      </w:pPr>
      <w:r>
        <w:t>whether the event is of such a kind that it is appropriate in the circumstances for the scheme to apply</w:t>
      </w:r>
      <w:r w:rsidR="00877EF4">
        <w:t>;</w:t>
      </w:r>
      <w:r>
        <w:t xml:space="preserve"> and</w:t>
      </w:r>
    </w:p>
    <w:p w:rsidR="005B2CF6" w:rsidRPr="005B2CF6" w:rsidRDefault="005B2CF6" w:rsidP="005B2CF6">
      <w:pPr>
        <w:numPr>
          <w:ilvl w:val="0"/>
          <w:numId w:val="42"/>
        </w:numPr>
        <w:spacing w:before="120" w:after="120"/>
        <w:rPr>
          <w:szCs w:val="24"/>
        </w:rPr>
      </w:pPr>
      <w:r>
        <w:rPr>
          <w:szCs w:val="24"/>
        </w:rPr>
        <w:t>any other matter.</w:t>
      </w:r>
    </w:p>
    <w:p w:rsidR="00747451" w:rsidRPr="000F09EF" w:rsidRDefault="00747451" w:rsidP="004978A5">
      <w:pPr>
        <w:autoSpaceDE w:val="0"/>
        <w:autoSpaceDN w:val="0"/>
        <w:adjustRightInd w:val="0"/>
        <w:spacing w:before="120" w:after="120"/>
        <w:rPr>
          <w:szCs w:val="24"/>
          <w:u w:val="single"/>
        </w:rPr>
      </w:pPr>
      <w:r w:rsidRPr="000F09EF">
        <w:rPr>
          <w:szCs w:val="24"/>
          <w:u w:val="single"/>
        </w:rPr>
        <w:t>Subsection (2)</w:t>
      </w:r>
    </w:p>
    <w:p w:rsidR="00747451" w:rsidRPr="007F5A95" w:rsidRDefault="00747451" w:rsidP="004978A5">
      <w:pPr>
        <w:autoSpaceDE w:val="0"/>
        <w:autoSpaceDN w:val="0"/>
        <w:adjustRightInd w:val="0"/>
        <w:spacing w:before="120" w:after="120"/>
        <w:rPr>
          <w:szCs w:val="24"/>
        </w:rPr>
      </w:pPr>
      <w:r w:rsidRPr="000F09EF">
        <w:rPr>
          <w:szCs w:val="24"/>
        </w:rPr>
        <w:t xml:space="preserve">Subsection (2) states that if the Prime Minister makes a declaration under subsection (1), then </w:t>
      </w:r>
      <w:r w:rsidR="0044786C" w:rsidRPr="000F09EF">
        <w:rPr>
          <w:szCs w:val="24"/>
        </w:rPr>
        <w:t xml:space="preserve">the </w:t>
      </w:r>
      <w:r w:rsidRPr="000F09EF">
        <w:rPr>
          <w:szCs w:val="24"/>
        </w:rPr>
        <w:t>Minister is taken to have made a determination under subsection 36(1) that the terrorist act is a major disaster.  The purpose of this subsection is</w:t>
      </w:r>
      <w:r w:rsidR="003703ED" w:rsidRPr="000F09EF">
        <w:rPr>
          <w:szCs w:val="24"/>
        </w:rPr>
        <w:t xml:space="preserve"> </w:t>
      </w:r>
      <w:r w:rsidR="0044786C" w:rsidRPr="000F09EF">
        <w:rPr>
          <w:szCs w:val="24"/>
        </w:rPr>
        <w:t xml:space="preserve">to </w:t>
      </w:r>
      <w:r w:rsidR="003703ED" w:rsidRPr="000F09EF">
        <w:rPr>
          <w:szCs w:val="24"/>
        </w:rPr>
        <w:t xml:space="preserve">deem the major disaster declaration to have been made, avoiding </w:t>
      </w:r>
      <w:r w:rsidRPr="000F09EF">
        <w:rPr>
          <w:szCs w:val="24"/>
        </w:rPr>
        <w:t>the require</w:t>
      </w:r>
      <w:r w:rsidRPr="007F5A95">
        <w:rPr>
          <w:szCs w:val="24"/>
        </w:rPr>
        <w:t xml:space="preserve">ment for the Minister to also make a declaration.  </w:t>
      </w:r>
    </w:p>
    <w:p w:rsidR="003703ED" w:rsidRPr="007F5A95" w:rsidRDefault="006A30D9" w:rsidP="004978A5">
      <w:pPr>
        <w:autoSpaceDE w:val="0"/>
        <w:autoSpaceDN w:val="0"/>
        <w:adjustRightInd w:val="0"/>
        <w:spacing w:before="120" w:after="120"/>
        <w:rPr>
          <w:b/>
          <w:szCs w:val="24"/>
        </w:rPr>
      </w:pPr>
      <w:r w:rsidRPr="007F5A95">
        <w:rPr>
          <w:b/>
          <w:szCs w:val="24"/>
        </w:rPr>
        <w:t xml:space="preserve">Item </w:t>
      </w:r>
      <w:r w:rsidR="00652923" w:rsidRPr="007F5A95">
        <w:rPr>
          <w:b/>
          <w:szCs w:val="24"/>
        </w:rPr>
        <w:t>10</w:t>
      </w:r>
      <w:r w:rsidRPr="007F5A95">
        <w:rPr>
          <w:b/>
          <w:szCs w:val="24"/>
        </w:rPr>
        <w:t xml:space="preserve"> –</w:t>
      </w:r>
      <w:r w:rsidR="00652923" w:rsidRPr="007F5A95">
        <w:rPr>
          <w:b/>
          <w:szCs w:val="24"/>
        </w:rPr>
        <w:t xml:space="preserve"> </w:t>
      </w:r>
      <w:r w:rsidR="003703ED" w:rsidRPr="007F5A95">
        <w:rPr>
          <w:b/>
          <w:szCs w:val="24"/>
        </w:rPr>
        <w:t>At the end of subsection 36(1)</w:t>
      </w:r>
    </w:p>
    <w:p w:rsidR="003703ED" w:rsidRPr="007F5A95" w:rsidRDefault="003703ED" w:rsidP="004978A5">
      <w:pPr>
        <w:pStyle w:val="Default"/>
        <w:spacing w:before="120" w:after="120"/>
        <w:rPr>
          <w:color w:val="auto"/>
        </w:rPr>
      </w:pPr>
      <w:r w:rsidRPr="007F5A95">
        <w:rPr>
          <w:color w:val="auto"/>
        </w:rPr>
        <w:t xml:space="preserve">Item </w:t>
      </w:r>
      <w:r w:rsidR="00652923" w:rsidRPr="007F5A95">
        <w:rPr>
          <w:color w:val="auto"/>
        </w:rPr>
        <w:t>10</w:t>
      </w:r>
      <w:r w:rsidRPr="007F5A95">
        <w:rPr>
          <w:color w:val="auto"/>
        </w:rPr>
        <w:t xml:space="preserve"> provides for a note to be added at the end of subsection 36(1).   </w:t>
      </w:r>
    </w:p>
    <w:p w:rsidR="004348A7" w:rsidRPr="007F5A95" w:rsidRDefault="003703ED" w:rsidP="004978A5">
      <w:pPr>
        <w:pStyle w:val="Default"/>
        <w:spacing w:before="120" w:after="120"/>
        <w:rPr>
          <w:color w:val="auto"/>
        </w:rPr>
      </w:pPr>
      <w:r w:rsidRPr="007F5A95">
        <w:rPr>
          <w:color w:val="auto"/>
        </w:rPr>
        <w:t xml:space="preserve">The note states that if the Prime Minister makes a declaration under section 35B that a terrorist act is a declared overseas terrorist act, the Minister is taken to have made a determination under subsection (1) of this section that the terrorist act is a major </w:t>
      </w:r>
      <w:r w:rsidR="004348A7" w:rsidRPr="007F5A95">
        <w:rPr>
          <w:color w:val="auto"/>
        </w:rPr>
        <w:t>disaster.</w:t>
      </w:r>
    </w:p>
    <w:p w:rsidR="00222F16" w:rsidRPr="007F5A95" w:rsidRDefault="00222F16" w:rsidP="004978A5">
      <w:pPr>
        <w:autoSpaceDE w:val="0"/>
        <w:autoSpaceDN w:val="0"/>
        <w:adjustRightInd w:val="0"/>
        <w:spacing w:before="120" w:after="120"/>
        <w:rPr>
          <w:b/>
          <w:szCs w:val="24"/>
        </w:rPr>
      </w:pPr>
      <w:r w:rsidRPr="007F5A95">
        <w:rPr>
          <w:b/>
          <w:szCs w:val="24"/>
        </w:rPr>
        <w:t xml:space="preserve">Item </w:t>
      </w:r>
      <w:r w:rsidR="00652923" w:rsidRPr="007F5A95">
        <w:rPr>
          <w:b/>
          <w:szCs w:val="24"/>
        </w:rPr>
        <w:t>11</w:t>
      </w:r>
      <w:r w:rsidRPr="007F5A95">
        <w:rPr>
          <w:b/>
          <w:szCs w:val="24"/>
        </w:rPr>
        <w:t xml:space="preserve"> – After Part 2.24</w:t>
      </w:r>
    </w:p>
    <w:p w:rsidR="00222F16" w:rsidRPr="007F5A95" w:rsidRDefault="00901E6D" w:rsidP="004978A5">
      <w:pPr>
        <w:autoSpaceDE w:val="0"/>
        <w:autoSpaceDN w:val="0"/>
        <w:adjustRightInd w:val="0"/>
        <w:spacing w:before="120" w:after="120"/>
        <w:rPr>
          <w:bCs/>
          <w:color w:val="000000"/>
          <w:szCs w:val="24"/>
        </w:rPr>
      </w:pPr>
      <w:r w:rsidRPr="007F5A95">
        <w:rPr>
          <w:b/>
          <w:bCs/>
          <w:color w:val="000000"/>
          <w:szCs w:val="24"/>
        </w:rPr>
        <w:t>Part 2.24AA–</w:t>
      </w:r>
      <w:r w:rsidR="00222F16" w:rsidRPr="007F5A95">
        <w:rPr>
          <w:b/>
          <w:bCs/>
          <w:color w:val="000000"/>
          <w:szCs w:val="24"/>
        </w:rPr>
        <w:t>Australian Victim of Terrorism Overseas Payment</w:t>
      </w:r>
    </w:p>
    <w:p w:rsidR="00222F16" w:rsidRPr="007F5A95" w:rsidRDefault="00222F16" w:rsidP="004978A5">
      <w:pPr>
        <w:pStyle w:val="Default"/>
        <w:spacing w:before="120" w:after="120"/>
        <w:rPr>
          <w:color w:val="auto"/>
        </w:rPr>
      </w:pPr>
      <w:r w:rsidRPr="007F5A95">
        <w:rPr>
          <w:color w:val="auto"/>
        </w:rPr>
        <w:t xml:space="preserve">Item </w:t>
      </w:r>
      <w:r w:rsidR="00652923" w:rsidRPr="007F5A95">
        <w:rPr>
          <w:color w:val="auto"/>
        </w:rPr>
        <w:t>11</w:t>
      </w:r>
      <w:r w:rsidR="006B60C0" w:rsidRPr="007F5A95">
        <w:rPr>
          <w:color w:val="auto"/>
        </w:rPr>
        <w:t xml:space="preserve"> </w:t>
      </w:r>
      <w:r w:rsidRPr="007F5A95">
        <w:rPr>
          <w:color w:val="auto"/>
        </w:rPr>
        <w:t xml:space="preserve">amends the </w:t>
      </w:r>
      <w:r w:rsidRPr="007F5A95">
        <w:rPr>
          <w:i/>
          <w:color w:val="auto"/>
        </w:rPr>
        <w:t>Social Security Act</w:t>
      </w:r>
      <w:r w:rsidR="00A7000C">
        <w:rPr>
          <w:i/>
          <w:color w:val="auto"/>
        </w:rPr>
        <w:t xml:space="preserve"> 1991</w:t>
      </w:r>
      <w:r w:rsidRPr="007F5A95">
        <w:rPr>
          <w:color w:val="auto"/>
        </w:rPr>
        <w:t xml:space="preserve"> by inserting a</w:t>
      </w:r>
      <w:r w:rsidR="00652923" w:rsidRPr="007F5A95">
        <w:rPr>
          <w:color w:val="auto"/>
        </w:rPr>
        <w:t xml:space="preserve"> </w:t>
      </w:r>
      <w:r w:rsidRPr="007F5A95">
        <w:rPr>
          <w:color w:val="auto"/>
        </w:rPr>
        <w:t>n</w:t>
      </w:r>
      <w:r w:rsidR="00652923" w:rsidRPr="007F5A95">
        <w:rPr>
          <w:color w:val="auto"/>
        </w:rPr>
        <w:t>ew</w:t>
      </w:r>
      <w:r w:rsidRPr="007F5A95">
        <w:rPr>
          <w:color w:val="auto"/>
        </w:rPr>
        <w:t xml:space="preserve"> Part 2.24AA ‘Australian Victim of Terrorism Overseas Payment’ after Part 2.24 of the </w:t>
      </w:r>
      <w:r w:rsidR="00A44E22" w:rsidRPr="007F5A95">
        <w:rPr>
          <w:i/>
          <w:color w:val="auto"/>
        </w:rPr>
        <w:t>Social Security Act</w:t>
      </w:r>
      <w:r w:rsidR="00A44E22">
        <w:rPr>
          <w:i/>
          <w:color w:val="auto"/>
        </w:rPr>
        <w:t xml:space="preserve"> 1991</w:t>
      </w:r>
      <w:r w:rsidRPr="007F5A95">
        <w:rPr>
          <w:color w:val="auto"/>
        </w:rPr>
        <w:t>.</w:t>
      </w:r>
    </w:p>
    <w:p w:rsidR="003703ED" w:rsidRPr="007F5A95" w:rsidRDefault="00222F16" w:rsidP="004978A5">
      <w:pPr>
        <w:pStyle w:val="Default"/>
        <w:spacing w:before="120" w:after="120"/>
      </w:pPr>
      <w:r w:rsidRPr="007F5A95">
        <w:rPr>
          <w:color w:val="auto"/>
        </w:rPr>
        <w:lastRenderedPageBreak/>
        <w:t xml:space="preserve">Part 2.24 provides for the </w:t>
      </w:r>
      <w:r w:rsidR="002222D3" w:rsidRPr="007F5A95">
        <w:t>Australian Government Disaster Recovery Payment (AGDRP)</w:t>
      </w:r>
      <w:r w:rsidR="00652923" w:rsidRPr="007F5A95">
        <w:rPr>
          <w:color w:val="auto"/>
        </w:rPr>
        <w:t>, which</w:t>
      </w:r>
      <w:r w:rsidRPr="007F5A95">
        <w:rPr>
          <w:color w:val="auto"/>
        </w:rPr>
        <w:t xml:space="preserve"> provides immediate benefits to Australians</w:t>
      </w:r>
      <w:r w:rsidR="006B60C0" w:rsidRPr="007F5A95">
        <w:rPr>
          <w:color w:val="auto"/>
        </w:rPr>
        <w:t xml:space="preserve"> adversely</w:t>
      </w:r>
      <w:r w:rsidRPr="007F5A95">
        <w:rPr>
          <w:color w:val="auto"/>
        </w:rPr>
        <w:t xml:space="preserve"> </w:t>
      </w:r>
      <w:r w:rsidRPr="007F5A95">
        <w:t xml:space="preserve">affected by a major disaster where this is determined by the responsible Minister (the </w:t>
      </w:r>
      <w:r w:rsidR="0044786C" w:rsidRPr="007F5A95">
        <w:t>Attorney-</w:t>
      </w:r>
      <w:r w:rsidR="002222D3" w:rsidRPr="007F5A95">
        <w:t xml:space="preserve">General).  </w:t>
      </w:r>
      <w:r w:rsidR="0044786C" w:rsidRPr="007F5A95">
        <w:t xml:space="preserve">AGDRP </w:t>
      </w:r>
      <w:r w:rsidRPr="007F5A95">
        <w:t xml:space="preserve">has been paid to assist victims of </w:t>
      </w:r>
      <w:r w:rsidR="008C38B9" w:rsidRPr="007F5A95">
        <w:t>overseas terrorist acts</w:t>
      </w:r>
      <w:r w:rsidR="008C38B9" w:rsidRPr="007F5A95" w:rsidDel="008C38B9">
        <w:t xml:space="preserve"> </w:t>
      </w:r>
      <w:r w:rsidRPr="007F5A95">
        <w:t xml:space="preserve">(or in the event of death to their next of kin).  This most recently occurred in </w:t>
      </w:r>
      <w:r w:rsidR="00652923" w:rsidRPr="007F5A95">
        <w:t xml:space="preserve">response to the bombings in </w:t>
      </w:r>
      <w:r w:rsidRPr="007F5A95">
        <w:t xml:space="preserve">Mumbai </w:t>
      </w:r>
      <w:r w:rsidR="00652923" w:rsidRPr="007F5A95">
        <w:t xml:space="preserve">in </w:t>
      </w:r>
      <w:r w:rsidRPr="007F5A95">
        <w:t xml:space="preserve">2008.   </w:t>
      </w:r>
    </w:p>
    <w:p w:rsidR="00222F16" w:rsidRPr="007F5A95" w:rsidRDefault="00901E6D" w:rsidP="004978A5">
      <w:pPr>
        <w:autoSpaceDE w:val="0"/>
        <w:autoSpaceDN w:val="0"/>
        <w:adjustRightInd w:val="0"/>
        <w:spacing w:before="120" w:after="120"/>
        <w:rPr>
          <w:b/>
          <w:bCs/>
          <w:color w:val="000000"/>
          <w:szCs w:val="24"/>
        </w:rPr>
      </w:pPr>
      <w:r w:rsidRPr="007F5A95">
        <w:rPr>
          <w:b/>
          <w:bCs/>
          <w:color w:val="000000"/>
          <w:szCs w:val="24"/>
        </w:rPr>
        <w:t>Division 1—</w:t>
      </w:r>
      <w:r w:rsidR="00222F16" w:rsidRPr="007F5A95">
        <w:rPr>
          <w:b/>
          <w:bCs/>
          <w:color w:val="000000"/>
          <w:szCs w:val="24"/>
        </w:rPr>
        <w:t>Qualification for Australian Victim of Terrorism Overseas Payment</w:t>
      </w:r>
    </w:p>
    <w:p w:rsidR="00222F16" w:rsidRPr="007F5A95" w:rsidRDefault="00222F16" w:rsidP="004978A5">
      <w:pPr>
        <w:pStyle w:val="Paragraphnumbered"/>
        <w:numPr>
          <w:ilvl w:val="0"/>
          <w:numId w:val="0"/>
        </w:numPr>
        <w:spacing w:before="120" w:after="120"/>
        <w:rPr>
          <w:szCs w:val="24"/>
        </w:rPr>
      </w:pPr>
      <w:r w:rsidRPr="007F5A95">
        <w:rPr>
          <w:szCs w:val="24"/>
        </w:rPr>
        <w:t>Division 1 provides qualification</w:t>
      </w:r>
      <w:r w:rsidR="00844D69" w:rsidRPr="007F5A95">
        <w:rPr>
          <w:szCs w:val="24"/>
        </w:rPr>
        <w:t xml:space="preserve"> criteria</w:t>
      </w:r>
      <w:r w:rsidRPr="007F5A95">
        <w:rPr>
          <w:szCs w:val="24"/>
        </w:rPr>
        <w:t xml:space="preserve"> for payment of an Australian Victim of Terrorism Overseas Payment.</w:t>
      </w:r>
    </w:p>
    <w:p w:rsidR="00222F16" w:rsidRPr="007F5A95" w:rsidRDefault="00222F16" w:rsidP="004978A5">
      <w:pPr>
        <w:pStyle w:val="Paragraphnumbered"/>
        <w:numPr>
          <w:ilvl w:val="0"/>
          <w:numId w:val="0"/>
        </w:numPr>
        <w:spacing w:before="120" w:after="120"/>
        <w:rPr>
          <w:b/>
          <w:szCs w:val="24"/>
        </w:rPr>
      </w:pPr>
      <w:r w:rsidRPr="007F5A95">
        <w:rPr>
          <w:b/>
          <w:szCs w:val="24"/>
        </w:rPr>
        <w:t>106</w:t>
      </w:r>
      <w:r w:rsidR="0078127C" w:rsidRPr="007F5A95">
        <w:rPr>
          <w:b/>
          <w:szCs w:val="24"/>
        </w:rPr>
        <w:t>1</w:t>
      </w:r>
      <w:r w:rsidRPr="007F5A95">
        <w:rPr>
          <w:b/>
          <w:szCs w:val="24"/>
        </w:rPr>
        <w:t>PAA</w:t>
      </w:r>
      <w:r w:rsidR="00652923" w:rsidRPr="007F5A95">
        <w:rPr>
          <w:b/>
          <w:szCs w:val="24"/>
        </w:rPr>
        <w:t xml:space="preserve"> – </w:t>
      </w:r>
      <w:r w:rsidRPr="007F5A95">
        <w:rPr>
          <w:b/>
          <w:szCs w:val="24"/>
        </w:rPr>
        <w:t>Qualification for Australian Victim of Terrorism Overseas Payment</w:t>
      </w:r>
    </w:p>
    <w:p w:rsidR="00222F16" w:rsidRPr="007F5A95" w:rsidRDefault="00222F16" w:rsidP="004978A5">
      <w:pPr>
        <w:pStyle w:val="Paragraphnumbered"/>
        <w:numPr>
          <w:ilvl w:val="0"/>
          <w:numId w:val="0"/>
        </w:numPr>
        <w:spacing w:before="120" w:after="120"/>
        <w:rPr>
          <w:szCs w:val="24"/>
        </w:rPr>
      </w:pPr>
      <w:r w:rsidRPr="007F5A95">
        <w:rPr>
          <w:szCs w:val="24"/>
        </w:rPr>
        <w:t>New Section 106</w:t>
      </w:r>
      <w:r w:rsidR="0044786C" w:rsidRPr="007F5A95">
        <w:rPr>
          <w:szCs w:val="24"/>
        </w:rPr>
        <w:t>1</w:t>
      </w:r>
      <w:r w:rsidRPr="007F5A95">
        <w:rPr>
          <w:szCs w:val="24"/>
        </w:rPr>
        <w:t xml:space="preserve">PAA sets out the qualification requirements. </w:t>
      </w:r>
    </w:p>
    <w:p w:rsidR="00222F16" w:rsidRPr="007F5A95" w:rsidRDefault="00222F16" w:rsidP="004978A5">
      <w:pPr>
        <w:pStyle w:val="Paragraphnumbered"/>
        <w:numPr>
          <w:ilvl w:val="0"/>
          <w:numId w:val="0"/>
        </w:numPr>
        <w:spacing w:before="120" w:after="120"/>
        <w:rPr>
          <w:szCs w:val="24"/>
          <w:u w:val="single"/>
        </w:rPr>
      </w:pPr>
      <w:r w:rsidRPr="007F5A95">
        <w:rPr>
          <w:szCs w:val="24"/>
          <w:u w:val="single"/>
        </w:rPr>
        <w:t>Subsection (1)</w:t>
      </w:r>
    </w:p>
    <w:p w:rsidR="003703ED" w:rsidRPr="007F5A95" w:rsidRDefault="00222F16" w:rsidP="004978A5">
      <w:pPr>
        <w:pStyle w:val="Paragraphnumbered"/>
        <w:numPr>
          <w:ilvl w:val="0"/>
          <w:numId w:val="0"/>
        </w:numPr>
        <w:spacing w:before="120" w:after="120"/>
        <w:rPr>
          <w:szCs w:val="24"/>
        </w:rPr>
      </w:pPr>
      <w:r w:rsidRPr="007F5A95">
        <w:rPr>
          <w:szCs w:val="24"/>
        </w:rPr>
        <w:t>Subsection (1) sets out the gen</w:t>
      </w:r>
      <w:r w:rsidR="00B80551" w:rsidRPr="007F5A95">
        <w:rPr>
          <w:szCs w:val="24"/>
        </w:rPr>
        <w:t xml:space="preserve">eral criteria </w:t>
      </w:r>
      <w:r w:rsidRPr="007F5A95">
        <w:rPr>
          <w:szCs w:val="24"/>
        </w:rPr>
        <w:t xml:space="preserve">that a person must satisfy </w:t>
      </w:r>
      <w:r w:rsidR="00E848B9">
        <w:rPr>
          <w:szCs w:val="24"/>
        </w:rPr>
        <w:t>to</w:t>
      </w:r>
      <w:r w:rsidR="00E848B9" w:rsidRPr="007F5A95">
        <w:rPr>
          <w:szCs w:val="24"/>
        </w:rPr>
        <w:t xml:space="preserve"> </w:t>
      </w:r>
      <w:r w:rsidRPr="007F5A95">
        <w:rPr>
          <w:szCs w:val="24"/>
        </w:rPr>
        <w:t>qualif</w:t>
      </w:r>
      <w:r w:rsidR="00E848B9">
        <w:rPr>
          <w:szCs w:val="24"/>
        </w:rPr>
        <w:t>y</w:t>
      </w:r>
      <w:r w:rsidRPr="007F5A95">
        <w:rPr>
          <w:szCs w:val="24"/>
        </w:rPr>
        <w:t xml:space="preserve"> </w:t>
      </w:r>
      <w:r w:rsidR="00E848B9">
        <w:rPr>
          <w:szCs w:val="24"/>
        </w:rPr>
        <w:t>f</w:t>
      </w:r>
      <w:r w:rsidRPr="007F5A95">
        <w:rPr>
          <w:szCs w:val="24"/>
        </w:rPr>
        <w:t>o</w:t>
      </w:r>
      <w:r w:rsidR="00E848B9">
        <w:rPr>
          <w:szCs w:val="24"/>
        </w:rPr>
        <w:t>r</w:t>
      </w:r>
      <w:r w:rsidRPr="007F5A95">
        <w:rPr>
          <w:szCs w:val="24"/>
        </w:rPr>
        <w:t xml:space="preserve"> </w:t>
      </w:r>
      <w:r w:rsidR="003703ED" w:rsidRPr="007F5A95">
        <w:rPr>
          <w:szCs w:val="24"/>
        </w:rPr>
        <w:t>an</w:t>
      </w:r>
      <w:r w:rsidRPr="007F5A95">
        <w:rPr>
          <w:szCs w:val="24"/>
        </w:rPr>
        <w:t xml:space="preserve"> A</w:t>
      </w:r>
      <w:r w:rsidR="003703ED" w:rsidRPr="007F5A95">
        <w:rPr>
          <w:szCs w:val="24"/>
        </w:rPr>
        <w:t>ustralian Victim of Terrorism Overseas Payment</w:t>
      </w:r>
      <w:r w:rsidRPr="007F5A95">
        <w:rPr>
          <w:szCs w:val="24"/>
        </w:rPr>
        <w:t xml:space="preserve">.   </w:t>
      </w:r>
    </w:p>
    <w:p w:rsidR="00222F16" w:rsidRPr="007F5A95" w:rsidRDefault="00222F16" w:rsidP="004978A5">
      <w:pPr>
        <w:pStyle w:val="Paragraphnumbered"/>
        <w:numPr>
          <w:ilvl w:val="0"/>
          <w:numId w:val="0"/>
        </w:numPr>
        <w:spacing w:before="120" w:after="120"/>
        <w:rPr>
          <w:i/>
          <w:szCs w:val="24"/>
        </w:rPr>
      </w:pPr>
      <w:r w:rsidRPr="007F5A95">
        <w:rPr>
          <w:i/>
          <w:szCs w:val="24"/>
        </w:rPr>
        <w:t xml:space="preserve">Paragraph </w:t>
      </w:r>
      <w:r w:rsidR="00B80551" w:rsidRPr="007F5A95">
        <w:rPr>
          <w:i/>
          <w:szCs w:val="24"/>
        </w:rPr>
        <w:t>(1)</w:t>
      </w:r>
      <w:r w:rsidRPr="007F5A95">
        <w:rPr>
          <w:i/>
          <w:szCs w:val="24"/>
        </w:rPr>
        <w:t xml:space="preserve">(a) </w:t>
      </w:r>
    </w:p>
    <w:p w:rsidR="00B80551" w:rsidRPr="007F5A95" w:rsidRDefault="00222F16" w:rsidP="004978A5">
      <w:pPr>
        <w:pStyle w:val="Paragraphnumbered"/>
        <w:numPr>
          <w:ilvl w:val="0"/>
          <w:numId w:val="0"/>
        </w:numPr>
        <w:spacing w:before="120" w:after="120"/>
        <w:rPr>
          <w:szCs w:val="24"/>
        </w:rPr>
      </w:pPr>
      <w:r w:rsidRPr="007F5A95">
        <w:rPr>
          <w:szCs w:val="24"/>
        </w:rPr>
        <w:t xml:space="preserve">Paragraph </w:t>
      </w:r>
      <w:r w:rsidR="00B80551" w:rsidRPr="007F5A95">
        <w:rPr>
          <w:szCs w:val="24"/>
        </w:rPr>
        <w:t>(1)</w:t>
      </w:r>
      <w:r w:rsidRPr="007F5A95">
        <w:rPr>
          <w:szCs w:val="24"/>
        </w:rPr>
        <w:t xml:space="preserve">(a) specifies that a person must be either the primary or secondary victim of a declared overseas terrorist act.  Primary and secondary victims are defined in section 23. </w:t>
      </w:r>
      <w:r w:rsidR="00B80551" w:rsidRPr="007F5A95">
        <w:rPr>
          <w:szCs w:val="24"/>
        </w:rPr>
        <w:t xml:space="preserve"> The act</w:t>
      </w:r>
      <w:r w:rsidRPr="007F5A95">
        <w:rPr>
          <w:szCs w:val="24"/>
        </w:rPr>
        <w:t xml:space="preserve"> must </w:t>
      </w:r>
      <w:r w:rsidR="00B80551" w:rsidRPr="007F5A95">
        <w:rPr>
          <w:szCs w:val="24"/>
        </w:rPr>
        <w:t xml:space="preserve">also </w:t>
      </w:r>
      <w:r w:rsidRPr="007F5A95">
        <w:rPr>
          <w:szCs w:val="24"/>
        </w:rPr>
        <w:t>be a ‘declared</w:t>
      </w:r>
      <w:r w:rsidR="00B80551" w:rsidRPr="007F5A95">
        <w:rPr>
          <w:szCs w:val="24"/>
        </w:rPr>
        <w:t xml:space="preserve"> overseas terrorist act</w:t>
      </w:r>
      <w:r w:rsidRPr="007F5A95">
        <w:rPr>
          <w:szCs w:val="24"/>
        </w:rPr>
        <w:t xml:space="preserve">’ as defined in </w:t>
      </w:r>
      <w:r w:rsidR="00652923" w:rsidRPr="007F5A95">
        <w:rPr>
          <w:szCs w:val="24"/>
        </w:rPr>
        <w:t>s</w:t>
      </w:r>
      <w:r w:rsidRPr="007F5A95">
        <w:rPr>
          <w:szCs w:val="24"/>
        </w:rPr>
        <w:t xml:space="preserve">ection </w:t>
      </w:r>
      <w:r w:rsidR="00B80551" w:rsidRPr="007F5A95">
        <w:rPr>
          <w:szCs w:val="24"/>
        </w:rPr>
        <w:t xml:space="preserve">35B. </w:t>
      </w:r>
    </w:p>
    <w:p w:rsidR="00B80551" w:rsidRPr="007F5A95" w:rsidRDefault="00B80551" w:rsidP="004978A5">
      <w:pPr>
        <w:pStyle w:val="Paragraphnumbered"/>
        <w:numPr>
          <w:ilvl w:val="0"/>
          <w:numId w:val="0"/>
        </w:numPr>
        <w:spacing w:before="120" w:after="120"/>
        <w:rPr>
          <w:szCs w:val="24"/>
        </w:rPr>
      </w:pPr>
      <w:r w:rsidRPr="007F5A95">
        <w:rPr>
          <w:szCs w:val="24"/>
        </w:rPr>
        <w:t xml:space="preserve">Not </w:t>
      </w:r>
      <w:r w:rsidR="00222F16" w:rsidRPr="007F5A95">
        <w:rPr>
          <w:szCs w:val="24"/>
        </w:rPr>
        <w:t xml:space="preserve">all overseas terrorist </w:t>
      </w:r>
      <w:r w:rsidRPr="007F5A95">
        <w:rPr>
          <w:szCs w:val="24"/>
        </w:rPr>
        <w:t xml:space="preserve">acts </w:t>
      </w:r>
      <w:r w:rsidR="00222F16" w:rsidRPr="007F5A95">
        <w:rPr>
          <w:szCs w:val="24"/>
        </w:rPr>
        <w:t>w</w:t>
      </w:r>
      <w:r w:rsidRPr="007F5A95">
        <w:rPr>
          <w:szCs w:val="24"/>
        </w:rPr>
        <w:t xml:space="preserve">ill attract </w:t>
      </w:r>
      <w:r w:rsidR="00652923" w:rsidRPr="007F5A95">
        <w:rPr>
          <w:szCs w:val="24"/>
        </w:rPr>
        <w:t>the application of the scheme</w:t>
      </w:r>
      <w:r w:rsidRPr="007F5A95">
        <w:rPr>
          <w:szCs w:val="24"/>
        </w:rPr>
        <w:t xml:space="preserve">.  </w:t>
      </w:r>
      <w:r w:rsidR="00097546">
        <w:rPr>
          <w:szCs w:val="24"/>
        </w:rPr>
        <w:t xml:space="preserve">The scheme will only apply to acts the subject of a declaration </w:t>
      </w:r>
      <w:r w:rsidRPr="007F5A95">
        <w:rPr>
          <w:szCs w:val="24"/>
        </w:rPr>
        <w:t>by the Prime Minister.</w:t>
      </w:r>
    </w:p>
    <w:p w:rsidR="00222F16" w:rsidRPr="007F5A95" w:rsidRDefault="00222F16" w:rsidP="004978A5">
      <w:pPr>
        <w:pStyle w:val="Paragraphnumbered"/>
        <w:numPr>
          <w:ilvl w:val="0"/>
          <w:numId w:val="0"/>
        </w:numPr>
        <w:spacing w:before="120" w:after="120"/>
        <w:rPr>
          <w:i/>
          <w:szCs w:val="24"/>
        </w:rPr>
      </w:pPr>
      <w:r w:rsidRPr="007F5A95">
        <w:rPr>
          <w:i/>
          <w:szCs w:val="24"/>
        </w:rPr>
        <w:t xml:space="preserve">Paragraph </w:t>
      </w:r>
      <w:r w:rsidR="00652923" w:rsidRPr="007F5A95">
        <w:rPr>
          <w:i/>
          <w:szCs w:val="24"/>
        </w:rPr>
        <w:t>(1)</w:t>
      </w:r>
      <w:r w:rsidRPr="007F5A95">
        <w:rPr>
          <w:i/>
          <w:szCs w:val="24"/>
        </w:rPr>
        <w:t xml:space="preserve">(b) </w:t>
      </w:r>
    </w:p>
    <w:p w:rsidR="00B12AFD" w:rsidRPr="007F5A95" w:rsidRDefault="00222F16" w:rsidP="004978A5">
      <w:pPr>
        <w:pStyle w:val="Paragraphnumbered"/>
        <w:numPr>
          <w:ilvl w:val="0"/>
          <w:numId w:val="0"/>
        </w:numPr>
        <w:spacing w:before="120" w:after="120"/>
        <w:rPr>
          <w:szCs w:val="24"/>
        </w:rPr>
      </w:pPr>
      <w:r w:rsidRPr="007F5A95">
        <w:rPr>
          <w:szCs w:val="24"/>
        </w:rPr>
        <w:t xml:space="preserve">Paragraph </w:t>
      </w:r>
      <w:r w:rsidR="00652923" w:rsidRPr="007F5A95">
        <w:rPr>
          <w:szCs w:val="24"/>
        </w:rPr>
        <w:t>(1)</w:t>
      </w:r>
      <w:r w:rsidRPr="007F5A95">
        <w:rPr>
          <w:szCs w:val="24"/>
        </w:rPr>
        <w:t xml:space="preserve">(b) makes clear that a person </w:t>
      </w:r>
      <w:r w:rsidR="00652923" w:rsidRPr="007F5A95">
        <w:rPr>
          <w:szCs w:val="24"/>
        </w:rPr>
        <w:t>who was</w:t>
      </w:r>
      <w:r w:rsidRPr="007F5A95">
        <w:rPr>
          <w:szCs w:val="24"/>
        </w:rPr>
        <w:t xml:space="preserve"> involved in the commission of the terrorist act</w:t>
      </w:r>
      <w:r w:rsidR="00652923" w:rsidRPr="007F5A95">
        <w:rPr>
          <w:szCs w:val="24"/>
        </w:rPr>
        <w:t xml:space="preserve"> will not be eligible for assistance under the scheme</w:t>
      </w:r>
      <w:r w:rsidRPr="007F5A95">
        <w:rPr>
          <w:szCs w:val="24"/>
        </w:rPr>
        <w:t xml:space="preserve">.  </w:t>
      </w:r>
      <w:r w:rsidR="00B12AFD" w:rsidRPr="007F5A95">
        <w:rPr>
          <w:szCs w:val="24"/>
        </w:rPr>
        <w:t xml:space="preserve">In addition, the person’s close family members must not be involved in the commission of the terrorist act.   </w:t>
      </w:r>
    </w:p>
    <w:p w:rsidR="00B92890" w:rsidRPr="007F5A95" w:rsidRDefault="00222F16" w:rsidP="004978A5">
      <w:pPr>
        <w:pStyle w:val="Paragraphnumbered"/>
        <w:numPr>
          <w:ilvl w:val="0"/>
          <w:numId w:val="0"/>
        </w:numPr>
        <w:spacing w:before="120" w:after="120"/>
        <w:rPr>
          <w:szCs w:val="24"/>
        </w:rPr>
      </w:pPr>
      <w:r w:rsidRPr="007F5A95">
        <w:rPr>
          <w:szCs w:val="24"/>
        </w:rPr>
        <w:t xml:space="preserve">A terrorist act is an offence under the </w:t>
      </w:r>
      <w:r w:rsidRPr="007F5A95">
        <w:rPr>
          <w:i/>
          <w:szCs w:val="24"/>
        </w:rPr>
        <w:t>Criminal Code</w:t>
      </w:r>
      <w:r w:rsidR="00E848B9">
        <w:rPr>
          <w:i/>
          <w:szCs w:val="24"/>
        </w:rPr>
        <w:t xml:space="preserve"> Act 1995</w:t>
      </w:r>
      <w:r w:rsidRPr="007F5A95">
        <w:rPr>
          <w:i/>
          <w:szCs w:val="24"/>
        </w:rPr>
        <w:t xml:space="preserve">. </w:t>
      </w:r>
      <w:r w:rsidRPr="007F5A95">
        <w:rPr>
          <w:szCs w:val="24"/>
        </w:rPr>
        <w:t xml:space="preserve"> It is a clear policy intention that those who are responsible for these events should not profit from the incident</w:t>
      </w:r>
      <w:r w:rsidR="00257047" w:rsidRPr="007F5A95">
        <w:rPr>
          <w:szCs w:val="24"/>
        </w:rPr>
        <w:t>.</w:t>
      </w:r>
      <w:r w:rsidRPr="007F5A95">
        <w:rPr>
          <w:szCs w:val="24"/>
        </w:rPr>
        <w:t xml:space="preserve"> </w:t>
      </w:r>
      <w:r w:rsidR="00B12AFD" w:rsidRPr="007F5A95">
        <w:rPr>
          <w:szCs w:val="24"/>
        </w:rPr>
        <w:t xml:space="preserve"> </w:t>
      </w:r>
      <w:r w:rsidRPr="007F5A95">
        <w:rPr>
          <w:szCs w:val="24"/>
        </w:rPr>
        <w:t xml:space="preserve">This is consistent with the </w:t>
      </w:r>
      <w:r w:rsidRPr="007F5A95">
        <w:rPr>
          <w:rStyle w:val="Emphasis"/>
          <w:szCs w:val="24"/>
        </w:rPr>
        <w:t>Proceeds of Crime Act 2002</w:t>
      </w:r>
      <w:r w:rsidR="009708B0">
        <w:rPr>
          <w:rStyle w:val="Emphasis"/>
          <w:szCs w:val="24"/>
        </w:rPr>
        <w:t>,</w:t>
      </w:r>
      <w:r w:rsidRPr="007F5A95">
        <w:rPr>
          <w:rStyle w:val="Emphasis"/>
          <w:szCs w:val="24"/>
        </w:rPr>
        <w:t xml:space="preserve"> </w:t>
      </w:r>
      <w:r w:rsidRPr="007F5A95">
        <w:rPr>
          <w:szCs w:val="24"/>
        </w:rPr>
        <w:t>which prevents criminals from receiving financial advantage as a result of their criminal activit</w:t>
      </w:r>
      <w:r w:rsidR="00B12AFD" w:rsidRPr="007F5A95">
        <w:rPr>
          <w:szCs w:val="24"/>
        </w:rPr>
        <w:t>ies</w:t>
      </w:r>
      <w:r w:rsidRPr="007F5A95">
        <w:rPr>
          <w:szCs w:val="24"/>
        </w:rPr>
        <w:t xml:space="preserve">. </w:t>
      </w:r>
      <w:r w:rsidR="00257047" w:rsidRPr="007F5A95">
        <w:rPr>
          <w:szCs w:val="24"/>
        </w:rPr>
        <w:t xml:space="preserve">  </w:t>
      </w:r>
    </w:p>
    <w:p w:rsidR="00652923" w:rsidRPr="007F5A95" w:rsidRDefault="00257047" w:rsidP="004978A5">
      <w:pPr>
        <w:pStyle w:val="Paragraphnumbered"/>
        <w:numPr>
          <w:ilvl w:val="0"/>
          <w:numId w:val="0"/>
        </w:numPr>
        <w:spacing w:before="120" w:after="120"/>
        <w:rPr>
          <w:szCs w:val="24"/>
        </w:rPr>
      </w:pPr>
      <w:r w:rsidRPr="007F5A95">
        <w:rPr>
          <w:szCs w:val="24"/>
        </w:rPr>
        <w:t xml:space="preserve">The intention of this provision is to </w:t>
      </w:r>
      <w:r w:rsidR="00B52500" w:rsidRPr="007F5A95">
        <w:rPr>
          <w:szCs w:val="24"/>
        </w:rPr>
        <w:t>ensure</w:t>
      </w:r>
      <w:r w:rsidRPr="007F5A95">
        <w:rPr>
          <w:szCs w:val="24"/>
        </w:rPr>
        <w:t xml:space="preserve"> the</w:t>
      </w:r>
      <w:r w:rsidR="00652923" w:rsidRPr="007F5A95">
        <w:rPr>
          <w:szCs w:val="24"/>
        </w:rPr>
        <w:t xml:space="preserve"> </w:t>
      </w:r>
      <w:r w:rsidR="00B52500" w:rsidRPr="007F5A95">
        <w:rPr>
          <w:szCs w:val="24"/>
        </w:rPr>
        <w:t>close family members</w:t>
      </w:r>
      <w:r w:rsidR="00652923" w:rsidRPr="007F5A95">
        <w:rPr>
          <w:szCs w:val="24"/>
        </w:rPr>
        <w:t xml:space="preserve"> of a person who was involved in the commission of the terrorist act</w:t>
      </w:r>
      <w:r w:rsidRPr="007F5A95">
        <w:rPr>
          <w:szCs w:val="24"/>
        </w:rPr>
        <w:t xml:space="preserve"> </w:t>
      </w:r>
      <w:r w:rsidR="00B52500" w:rsidRPr="007F5A95">
        <w:rPr>
          <w:szCs w:val="24"/>
        </w:rPr>
        <w:t xml:space="preserve">are </w:t>
      </w:r>
      <w:r w:rsidRPr="007F5A95">
        <w:rPr>
          <w:szCs w:val="24"/>
        </w:rPr>
        <w:t xml:space="preserve">ineligible for </w:t>
      </w:r>
      <w:r w:rsidR="00652923" w:rsidRPr="007F5A95">
        <w:rPr>
          <w:szCs w:val="24"/>
        </w:rPr>
        <w:t>assistance</w:t>
      </w:r>
      <w:r w:rsidR="00B52500" w:rsidRPr="007F5A95">
        <w:rPr>
          <w:szCs w:val="24"/>
        </w:rPr>
        <w:t xml:space="preserve"> under the scheme</w:t>
      </w:r>
      <w:r w:rsidRPr="007F5A95">
        <w:rPr>
          <w:szCs w:val="24"/>
        </w:rPr>
        <w:t>.</w:t>
      </w:r>
      <w:r w:rsidR="00652923" w:rsidRPr="007F5A95">
        <w:rPr>
          <w:szCs w:val="24"/>
        </w:rPr>
        <w:t xml:space="preserve">  </w:t>
      </w:r>
    </w:p>
    <w:p w:rsidR="00222F16" w:rsidRPr="007F5A95" w:rsidRDefault="00222F16" w:rsidP="004978A5">
      <w:pPr>
        <w:pStyle w:val="Paragraphnumbered"/>
        <w:numPr>
          <w:ilvl w:val="0"/>
          <w:numId w:val="0"/>
        </w:numPr>
        <w:spacing w:before="120" w:after="120"/>
        <w:rPr>
          <w:i/>
          <w:szCs w:val="24"/>
        </w:rPr>
      </w:pPr>
      <w:r w:rsidRPr="007F5A95">
        <w:rPr>
          <w:i/>
          <w:szCs w:val="24"/>
        </w:rPr>
        <w:t xml:space="preserve">Paragraph </w:t>
      </w:r>
      <w:r w:rsidR="00652923" w:rsidRPr="007F5A95">
        <w:rPr>
          <w:i/>
          <w:szCs w:val="24"/>
        </w:rPr>
        <w:t>(1)</w:t>
      </w:r>
      <w:r w:rsidRPr="007F5A95">
        <w:rPr>
          <w:i/>
          <w:szCs w:val="24"/>
        </w:rPr>
        <w:t xml:space="preserve">(c) </w:t>
      </w:r>
    </w:p>
    <w:p w:rsidR="00B52500" w:rsidRPr="007F5A95" w:rsidRDefault="00222F16" w:rsidP="004978A5">
      <w:pPr>
        <w:pStyle w:val="Paragraphnumbered"/>
        <w:numPr>
          <w:ilvl w:val="0"/>
          <w:numId w:val="0"/>
        </w:numPr>
        <w:spacing w:before="120" w:after="120"/>
        <w:rPr>
          <w:szCs w:val="24"/>
        </w:rPr>
      </w:pPr>
      <w:r w:rsidRPr="007F5A95">
        <w:rPr>
          <w:szCs w:val="24"/>
        </w:rPr>
        <w:t xml:space="preserve">Paragraph </w:t>
      </w:r>
      <w:r w:rsidR="00652923" w:rsidRPr="007F5A95">
        <w:rPr>
          <w:szCs w:val="24"/>
        </w:rPr>
        <w:t>(1)</w:t>
      </w:r>
      <w:r w:rsidRPr="007F5A95">
        <w:rPr>
          <w:szCs w:val="24"/>
        </w:rPr>
        <w:t xml:space="preserve">(c) </w:t>
      </w:r>
      <w:r w:rsidR="009F59AB" w:rsidRPr="007F5A95">
        <w:rPr>
          <w:szCs w:val="24"/>
        </w:rPr>
        <w:t xml:space="preserve">provides that a person who is a resident on the day the terrorist act occurred may be eligible.  Paragraph (1)(c) also </w:t>
      </w:r>
      <w:r w:rsidR="00B52500" w:rsidRPr="007F5A95">
        <w:rPr>
          <w:szCs w:val="24"/>
        </w:rPr>
        <w:t>provides that the Minister can provide that a class</w:t>
      </w:r>
      <w:r w:rsidR="00AA6F01" w:rsidRPr="007F5A95">
        <w:rPr>
          <w:szCs w:val="24"/>
        </w:rPr>
        <w:t xml:space="preserve"> of</w:t>
      </w:r>
      <w:r w:rsidR="00B52500" w:rsidRPr="007F5A95">
        <w:rPr>
          <w:szCs w:val="24"/>
        </w:rPr>
        <w:t xml:space="preserve"> persons who do not satisfy the residency test can be eligible for assistance under a determination</w:t>
      </w:r>
      <w:r w:rsidR="00B12AFD" w:rsidRPr="007F5A95">
        <w:rPr>
          <w:szCs w:val="24"/>
        </w:rPr>
        <w:t xml:space="preserve">.   </w:t>
      </w:r>
    </w:p>
    <w:p w:rsidR="00BA3642" w:rsidRPr="007F5A95" w:rsidRDefault="00097546" w:rsidP="004978A5">
      <w:pPr>
        <w:pStyle w:val="Paragraphnumbered"/>
        <w:numPr>
          <w:ilvl w:val="0"/>
          <w:numId w:val="0"/>
        </w:numPr>
        <w:spacing w:before="120" w:after="120"/>
        <w:rPr>
          <w:i/>
          <w:szCs w:val="24"/>
        </w:rPr>
      </w:pPr>
      <w:r>
        <w:rPr>
          <w:i/>
          <w:szCs w:val="24"/>
        </w:rPr>
        <w:t>Subp</w:t>
      </w:r>
      <w:r w:rsidR="00BA3642" w:rsidRPr="007F5A95">
        <w:rPr>
          <w:i/>
          <w:szCs w:val="24"/>
        </w:rPr>
        <w:t>aragraph (1)(c)(i)</w:t>
      </w:r>
    </w:p>
    <w:p w:rsidR="009F59AB" w:rsidRPr="007F5A95" w:rsidRDefault="00B12AFD" w:rsidP="004978A5">
      <w:pPr>
        <w:pStyle w:val="Paragraphnumbered"/>
        <w:numPr>
          <w:ilvl w:val="0"/>
          <w:numId w:val="0"/>
        </w:numPr>
        <w:spacing w:before="120" w:after="120"/>
        <w:rPr>
          <w:szCs w:val="24"/>
        </w:rPr>
      </w:pPr>
      <w:r w:rsidRPr="007F5A95">
        <w:rPr>
          <w:szCs w:val="24"/>
        </w:rPr>
        <w:t>The purpose</w:t>
      </w:r>
      <w:r w:rsidR="009F59AB" w:rsidRPr="007F5A95">
        <w:rPr>
          <w:szCs w:val="24"/>
        </w:rPr>
        <w:t xml:space="preserve"> of subparagraph (1)(c)(i) </w:t>
      </w:r>
      <w:r w:rsidRPr="007F5A95">
        <w:rPr>
          <w:szCs w:val="24"/>
        </w:rPr>
        <w:t xml:space="preserve">is to establish that for a person to qualify for an Australian Victim of Terrorism Overseas Payment they must have a relationship with Australia.  </w:t>
      </w:r>
      <w:r w:rsidR="00652923" w:rsidRPr="007F5A95">
        <w:rPr>
          <w:szCs w:val="24"/>
        </w:rPr>
        <w:t xml:space="preserve">For the purposes of this scheme, this is </w:t>
      </w:r>
      <w:r w:rsidRPr="007F5A95">
        <w:rPr>
          <w:szCs w:val="24"/>
        </w:rPr>
        <w:t>establish</w:t>
      </w:r>
      <w:r w:rsidR="00652923" w:rsidRPr="007F5A95">
        <w:rPr>
          <w:szCs w:val="24"/>
        </w:rPr>
        <w:t>ed</w:t>
      </w:r>
      <w:r w:rsidRPr="007F5A95">
        <w:rPr>
          <w:szCs w:val="24"/>
        </w:rPr>
        <w:t xml:space="preserve"> through residency. </w:t>
      </w:r>
      <w:r w:rsidR="009F59AB" w:rsidRPr="007F5A95">
        <w:rPr>
          <w:szCs w:val="24"/>
        </w:rPr>
        <w:t xml:space="preserve"> </w:t>
      </w:r>
      <w:r w:rsidR="006B60C0" w:rsidRPr="007F5A95">
        <w:rPr>
          <w:szCs w:val="24"/>
        </w:rPr>
        <w:t xml:space="preserve">Subparagraph </w:t>
      </w:r>
      <w:r w:rsidR="00901E6D" w:rsidRPr="007F5A95">
        <w:rPr>
          <w:szCs w:val="24"/>
        </w:rPr>
        <w:t>(1)</w:t>
      </w:r>
      <w:r w:rsidR="006B60C0" w:rsidRPr="007F5A95">
        <w:rPr>
          <w:szCs w:val="24"/>
        </w:rPr>
        <w:t>(c</w:t>
      </w:r>
      <w:r w:rsidR="00222F16" w:rsidRPr="007F5A95">
        <w:rPr>
          <w:szCs w:val="24"/>
        </w:rPr>
        <w:t xml:space="preserve">)(i) makes </w:t>
      </w:r>
      <w:r w:rsidR="00652923" w:rsidRPr="007F5A95">
        <w:rPr>
          <w:szCs w:val="24"/>
        </w:rPr>
        <w:t xml:space="preserve">it </w:t>
      </w:r>
      <w:r w:rsidR="00222F16" w:rsidRPr="007F5A95">
        <w:rPr>
          <w:szCs w:val="24"/>
        </w:rPr>
        <w:t xml:space="preserve">clear that </w:t>
      </w:r>
      <w:r w:rsidR="00AA6F01" w:rsidRPr="007F5A95">
        <w:rPr>
          <w:szCs w:val="24"/>
        </w:rPr>
        <w:t xml:space="preserve">the person qualifies </w:t>
      </w:r>
      <w:r w:rsidRPr="007F5A95">
        <w:rPr>
          <w:szCs w:val="24"/>
        </w:rPr>
        <w:t xml:space="preserve">if they are an Australian resident on the day that </w:t>
      </w:r>
      <w:r w:rsidR="00222F16" w:rsidRPr="007F5A95">
        <w:rPr>
          <w:szCs w:val="24"/>
        </w:rPr>
        <w:t xml:space="preserve">the terrorist act occurred.  </w:t>
      </w:r>
    </w:p>
    <w:p w:rsidR="00BA734A" w:rsidRPr="007F5A95" w:rsidRDefault="00DA3E4E" w:rsidP="004978A5">
      <w:pPr>
        <w:pStyle w:val="Paragraphnumbered"/>
        <w:numPr>
          <w:ilvl w:val="0"/>
          <w:numId w:val="0"/>
        </w:numPr>
        <w:spacing w:before="120" w:after="120"/>
        <w:rPr>
          <w:szCs w:val="24"/>
        </w:rPr>
      </w:pPr>
      <w:r w:rsidRPr="007F5A95">
        <w:rPr>
          <w:szCs w:val="24"/>
        </w:rPr>
        <w:t xml:space="preserve">Australian resident is defined </w:t>
      </w:r>
      <w:r w:rsidR="00AA6F01" w:rsidRPr="007F5A95">
        <w:rPr>
          <w:szCs w:val="24"/>
        </w:rPr>
        <w:t>in sub</w:t>
      </w:r>
      <w:r w:rsidRPr="007F5A95">
        <w:rPr>
          <w:szCs w:val="24"/>
        </w:rPr>
        <w:t xml:space="preserve">section 7(2) of the </w:t>
      </w:r>
      <w:r w:rsidRPr="007F5A95">
        <w:rPr>
          <w:i/>
          <w:szCs w:val="24"/>
        </w:rPr>
        <w:t xml:space="preserve">Social Security Act 1991 </w:t>
      </w:r>
      <w:r w:rsidR="00AA6F01" w:rsidRPr="007F5A95">
        <w:rPr>
          <w:szCs w:val="24"/>
        </w:rPr>
        <w:t xml:space="preserve">as </w:t>
      </w:r>
      <w:r w:rsidRPr="007F5A95">
        <w:rPr>
          <w:szCs w:val="24"/>
        </w:rPr>
        <w:t xml:space="preserve">a person who resides in Australia and is either an Australian citizen, the holder of a permanent visa or a special category visa holder who is a </w:t>
      </w:r>
      <w:r w:rsidR="00BA3642" w:rsidRPr="007F5A95">
        <w:rPr>
          <w:szCs w:val="24"/>
        </w:rPr>
        <w:t>‘</w:t>
      </w:r>
      <w:r w:rsidRPr="007F5A95">
        <w:rPr>
          <w:szCs w:val="24"/>
        </w:rPr>
        <w:t>protected SCV holder</w:t>
      </w:r>
      <w:r w:rsidR="00BA3642" w:rsidRPr="007F5A95">
        <w:rPr>
          <w:szCs w:val="24"/>
        </w:rPr>
        <w:t>’</w:t>
      </w:r>
      <w:r w:rsidRPr="007F5A95">
        <w:rPr>
          <w:szCs w:val="24"/>
        </w:rPr>
        <w:t>.</w:t>
      </w:r>
      <w:r w:rsidR="0013292D" w:rsidRPr="007F5A95">
        <w:rPr>
          <w:szCs w:val="24"/>
        </w:rPr>
        <w:t xml:space="preserve">  </w:t>
      </w:r>
      <w:r w:rsidR="00BA734A" w:rsidRPr="007F5A95">
        <w:rPr>
          <w:szCs w:val="24"/>
        </w:rPr>
        <w:t>The definition of protected SCV holder</w:t>
      </w:r>
      <w:r w:rsidR="0013292D" w:rsidRPr="007F5A95">
        <w:rPr>
          <w:szCs w:val="24"/>
        </w:rPr>
        <w:t xml:space="preserve"> </w:t>
      </w:r>
      <w:r w:rsidR="00BA3642" w:rsidRPr="007F5A95">
        <w:rPr>
          <w:szCs w:val="24"/>
        </w:rPr>
        <w:t>is in</w:t>
      </w:r>
      <w:r w:rsidR="0013292D" w:rsidRPr="007F5A95">
        <w:rPr>
          <w:szCs w:val="24"/>
        </w:rPr>
        <w:t xml:space="preserve"> </w:t>
      </w:r>
      <w:r w:rsidR="009F59AB" w:rsidRPr="007F5A95">
        <w:rPr>
          <w:szCs w:val="24"/>
        </w:rPr>
        <w:t>sub</w:t>
      </w:r>
      <w:r w:rsidR="0013292D" w:rsidRPr="007F5A95">
        <w:rPr>
          <w:szCs w:val="24"/>
        </w:rPr>
        <w:t xml:space="preserve">section 7(2A) of the </w:t>
      </w:r>
      <w:r w:rsidR="0013292D" w:rsidRPr="007F5A95">
        <w:rPr>
          <w:i/>
          <w:szCs w:val="24"/>
        </w:rPr>
        <w:t xml:space="preserve">Social Security Act 1991. </w:t>
      </w:r>
      <w:r w:rsidR="0013292D" w:rsidRPr="007F5A95">
        <w:rPr>
          <w:szCs w:val="24"/>
        </w:rPr>
        <w:t xml:space="preserve"> </w:t>
      </w:r>
    </w:p>
    <w:p w:rsidR="00BA3642" w:rsidRPr="007F5A95" w:rsidRDefault="00F01E1C" w:rsidP="00BA3642">
      <w:pPr>
        <w:pStyle w:val="Paragraphnumbered"/>
        <w:numPr>
          <w:ilvl w:val="0"/>
          <w:numId w:val="0"/>
        </w:numPr>
        <w:spacing w:before="120" w:after="120"/>
        <w:rPr>
          <w:i/>
          <w:szCs w:val="24"/>
        </w:rPr>
      </w:pPr>
      <w:r>
        <w:rPr>
          <w:i/>
          <w:szCs w:val="24"/>
        </w:rPr>
        <w:br w:type="page"/>
      </w:r>
      <w:r w:rsidR="00097546">
        <w:rPr>
          <w:i/>
          <w:szCs w:val="24"/>
        </w:rPr>
        <w:t>Subp</w:t>
      </w:r>
      <w:r w:rsidR="00BA3642" w:rsidRPr="007F5A95">
        <w:rPr>
          <w:i/>
          <w:szCs w:val="24"/>
        </w:rPr>
        <w:t>aragraph (1)(c)(ii)</w:t>
      </w:r>
    </w:p>
    <w:p w:rsidR="00B12AFD" w:rsidRPr="007F5A95" w:rsidRDefault="00222F16" w:rsidP="004978A5">
      <w:pPr>
        <w:pStyle w:val="Paragraphnumbered"/>
        <w:numPr>
          <w:ilvl w:val="0"/>
          <w:numId w:val="0"/>
        </w:numPr>
        <w:spacing w:before="120" w:after="120"/>
        <w:rPr>
          <w:szCs w:val="24"/>
        </w:rPr>
      </w:pPr>
      <w:r w:rsidRPr="007F5A95">
        <w:rPr>
          <w:szCs w:val="24"/>
        </w:rPr>
        <w:lastRenderedPageBreak/>
        <w:t xml:space="preserve">Subparagraph </w:t>
      </w:r>
      <w:r w:rsidR="00901E6D" w:rsidRPr="007F5A95">
        <w:rPr>
          <w:szCs w:val="24"/>
        </w:rPr>
        <w:t>(1)</w:t>
      </w:r>
      <w:r w:rsidRPr="007F5A95">
        <w:rPr>
          <w:szCs w:val="24"/>
        </w:rPr>
        <w:t>(</w:t>
      </w:r>
      <w:r w:rsidR="00901E6D" w:rsidRPr="007F5A95">
        <w:rPr>
          <w:szCs w:val="24"/>
        </w:rPr>
        <w:t>c</w:t>
      </w:r>
      <w:r w:rsidRPr="007F5A95">
        <w:rPr>
          <w:szCs w:val="24"/>
        </w:rPr>
        <w:t xml:space="preserve">)(ii) provides that </w:t>
      </w:r>
      <w:r w:rsidR="00B52500" w:rsidRPr="007F5A95">
        <w:rPr>
          <w:szCs w:val="24"/>
        </w:rPr>
        <w:t xml:space="preserve">a class of </w:t>
      </w:r>
      <w:r w:rsidR="00B12AFD" w:rsidRPr="007F5A95">
        <w:rPr>
          <w:szCs w:val="24"/>
        </w:rPr>
        <w:t>person</w:t>
      </w:r>
      <w:r w:rsidR="00B52500" w:rsidRPr="007F5A95">
        <w:rPr>
          <w:szCs w:val="24"/>
        </w:rPr>
        <w:t>s</w:t>
      </w:r>
      <w:r w:rsidR="00B12AFD" w:rsidRPr="007F5A95">
        <w:rPr>
          <w:szCs w:val="24"/>
        </w:rPr>
        <w:t xml:space="preserve"> </w:t>
      </w:r>
      <w:r w:rsidR="00B52500" w:rsidRPr="007F5A95">
        <w:rPr>
          <w:szCs w:val="24"/>
        </w:rPr>
        <w:t>otherwise eligible under proposed subsection 1061PAA(1)</w:t>
      </w:r>
      <w:r w:rsidR="00BA3642" w:rsidRPr="007F5A95">
        <w:rPr>
          <w:szCs w:val="24"/>
        </w:rPr>
        <w:t>,</w:t>
      </w:r>
      <w:r w:rsidR="00B52500" w:rsidRPr="007F5A95">
        <w:rPr>
          <w:szCs w:val="24"/>
        </w:rPr>
        <w:t xml:space="preserve"> but who do not meet the residency </w:t>
      </w:r>
      <w:r w:rsidR="009F59AB" w:rsidRPr="007F5A95">
        <w:rPr>
          <w:szCs w:val="24"/>
        </w:rPr>
        <w:t>criteria</w:t>
      </w:r>
      <w:r w:rsidR="00BA3642" w:rsidRPr="007F5A95">
        <w:rPr>
          <w:szCs w:val="24"/>
        </w:rPr>
        <w:t>,</w:t>
      </w:r>
      <w:r w:rsidR="009F59AB" w:rsidRPr="007F5A95">
        <w:rPr>
          <w:szCs w:val="24"/>
        </w:rPr>
        <w:t xml:space="preserve"> </w:t>
      </w:r>
      <w:r w:rsidR="00BA3642" w:rsidRPr="007F5A95">
        <w:rPr>
          <w:szCs w:val="24"/>
        </w:rPr>
        <w:t>may</w:t>
      </w:r>
      <w:r w:rsidR="00B52500" w:rsidRPr="007F5A95">
        <w:rPr>
          <w:szCs w:val="24"/>
        </w:rPr>
        <w:t xml:space="preserve"> be eligible for assistance under the scheme </w:t>
      </w:r>
      <w:r w:rsidR="00B12AFD" w:rsidRPr="007F5A95">
        <w:rPr>
          <w:szCs w:val="24"/>
        </w:rPr>
        <w:t>if they are covered by a determination under subsection</w:t>
      </w:r>
      <w:r w:rsidR="00B52500" w:rsidRPr="007F5A95">
        <w:rPr>
          <w:szCs w:val="24"/>
        </w:rPr>
        <w:t> 1061PAA</w:t>
      </w:r>
      <w:r w:rsidR="00B12AFD" w:rsidRPr="007F5A95">
        <w:rPr>
          <w:szCs w:val="24"/>
        </w:rPr>
        <w:t>(</w:t>
      </w:r>
      <w:r w:rsidR="00B52500" w:rsidRPr="007F5A95">
        <w:rPr>
          <w:szCs w:val="24"/>
        </w:rPr>
        <w:t>6</w:t>
      </w:r>
      <w:r w:rsidR="00B12AFD" w:rsidRPr="007F5A95">
        <w:rPr>
          <w:szCs w:val="24"/>
        </w:rPr>
        <w:t xml:space="preserve">). </w:t>
      </w:r>
    </w:p>
    <w:p w:rsidR="00684876" w:rsidRPr="007F5A95" w:rsidRDefault="00684876" w:rsidP="004978A5">
      <w:pPr>
        <w:pStyle w:val="Paragraphnumbered"/>
        <w:numPr>
          <w:ilvl w:val="0"/>
          <w:numId w:val="0"/>
        </w:numPr>
        <w:spacing w:before="120" w:after="120"/>
        <w:rPr>
          <w:i/>
          <w:szCs w:val="24"/>
        </w:rPr>
      </w:pPr>
      <w:r w:rsidRPr="007F5A95">
        <w:rPr>
          <w:i/>
          <w:szCs w:val="24"/>
        </w:rPr>
        <w:t>Notes</w:t>
      </w:r>
    </w:p>
    <w:p w:rsidR="00222F16" w:rsidRPr="007F5A95" w:rsidRDefault="00684876" w:rsidP="004978A5">
      <w:pPr>
        <w:pStyle w:val="Paragraphnumbered"/>
        <w:numPr>
          <w:ilvl w:val="0"/>
          <w:numId w:val="0"/>
        </w:numPr>
        <w:spacing w:before="120" w:after="120"/>
        <w:rPr>
          <w:szCs w:val="24"/>
        </w:rPr>
      </w:pPr>
      <w:r w:rsidRPr="007F5A95">
        <w:rPr>
          <w:szCs w:val="24"/>
        </w:rPr>
        <w:t>At the end of Subsection (1)</w:t>
      </w:r>
      <w:r w:rsidR="0044786C" w:rsidRPr="007F5A95">
        <w:rPr>
          <w:szCs w:val="24"/>
        </w:rPr>
        <w:t xml:space="preserve">, there is a </w:t>
      </w:r>
      <w:r w:rsidRPr="007F5A95">
        <w:rPr>
          <w:szCs w:val="24"/>
        </w:rPr>
        <w:t>Note</w:t>
      </w:r>
      <w:r w:rsidR="0044786C" w:rsidRPr="007F5A95">
        <w:rPr>
          <w:szCs w:val="24"/>
        </w:rPr>
        <w:t>, which</w:t>
      </w:r>
      <w:r w:rsidRPr="007F5A95">
        <w:rPr>
          <w:szCs w:val="24"/>
        </w:rPr>
        <w:t xml:space="preserve"> </w:t>
      </w:r>
      <w:r w:rsidR="00222F16" w:rsidRPr="007F5A95">
        <w:rPr>
          <w:szCs w:val="24"/>
        </w:rPr>
        <w:t>link</w:t>
      </w:r>
      <w:r w:rsidRPr="007F5A95">
        <w:rPr>
          <w:szCs w:val="24"/>
        </w:rPr>
        <w:t>s</w:t>
      </w:r>
      <w:r w:rsidR="00222F16" w:rsidRPr="007F5A95">
        <w:rPr>
          <w:szCs w:val="24"/>
        </w:rPr>
        <w:t xml:space="preserve"> </w:t>
      </w:r>
      <w:r w:rsidR="00222F16" w:rsidRPr="007F5A95">
        <w:rPr>
          <w:i/>
          <w:szCs w:val="24"/>
        </w:rPr>
        <w:t xml:space="preserve">declared overseas terrorist act </w:t>
      </w:r>
      <w:r w:rsidR="00222F16" w:rsidRPr="007F5A95">
        <w:rPr>
          <w:szCs w:val="24"/>
        </w:rPr>
        <w:t xml:space="preserve">with section </w:t>
      </w:r>
      <w:r w:rsidR="00B12AFD" w:rsidRPr="007F5A95">
        <w:rPr>
          <w:szCs w:val="24"/>
        </w:rPr>
        <w:t>35B.</w:t>
      </w:r>
      <w:r w:rsidR="00222F16" w:rsidRPr="007F5A95">
        <w:rPr>
          <w:szCs w:val="24"/>
        </w:rPr>
        <w:t xml:space="preserve"> </w:t>
      </w:r>
    </w:p>
    <w:p w:rsidR="00222F16" w:rsidRPr="007F5A95" w:rsidRDefault="00222F16" w:rsidP="004978A5">
      <w:pPr>
        <w:pStyle w:val="Paragraphnumbered"/>
        <w:numPr>
          <w:ilvl w:val="0"/>
          <w:numId w:val="0"/>
        </w:numPr>
        <w:spacing w:before="120" w:after="120"/>
        <w:rPr>
          <w:szCs w:val="24"/>
          <w:u w:val="single"/>
        </w:rPr>
      </w:pPr>
      <w:r w:rsidRPr="007F5A95">
        <w:rPr>
          <w:szCs w:val="24"/>
          <w:u w:val="single"/>
        </w:rPr>
        <w:t>Subsection (2)</w:t>
      </w:r>
    </w:p>
    <w:p w:rsidR="0044786C" w:rsidRPr="007F5A95" w:rsidRDefault="0044786C" w:rsidP="0044786C">
      <w:pPr>
        <w:pStyle w:val="Paragraphnumbered"/>
        <w:numPr>
          <w:ilvl w:val="0"/>
          <w:numId w:val="0"/>
        </w:numPr>
        <w:spacing w:before="120" w:after="120"/>
        <w:rPr>
          <w:szCs w:val="24"/>
        </w:rPr>
      </w:pPr>
      <w:r w:rsidRPr="007F5A95">
        <w:rPr>
          <w:szCs w:val="24"/>
        </w:rPr>
        <w:t xml:space="preserve">Subsection (2) provides that a person is a </w:t>
      </w:r>
      <w:r w:rsidRPr="007F5A95">
        <w:rPr>
          <w:b/>
          <w:i/>
          <w:szCs w:val="24"/>
        </w:rPr>
        <w:t>primary victim</w:t>
      </w:r>
      <w:r w:rsidRPr="007F5A95">
        <w:rPr>
          <w:i/>
          <w:szCs w:val="24"/>
        </w:rPr>
        <w:t xml:space="preserve"> </w:t>
      </w:r>
      <w:r w:rsidRPr="007F5A95">
        <w:rPr>
          <w:szCs w:val="24"/>
        </w:rPr>
        <w:t>of a declared overseas terrorist act if that person was in a place where the terrorist act occurred and was harmed as a direct result of the terrorist act.</w:t>
      </w:r>
    </w:p>
    <w:p w:rsidR="00B52500" w:rsidRPr="007F5A95" w:rsidRDefault="00B52500" w:rsidP="0044786C">
      <w:pPr>
        <w:pStyle w:val="Paragraphnumbered"/>
        <w:numPr>
          <w:ilvl w:val="0"/>
          <w:numId w:val="0"/>
        </w:numPr>
        <w:spacing w:before="120" w:after="120"/>
        <w:rPr>
          <w:i/>
          <w:szCs w:val="24"/>
        </w:rPr>
      </w:pPr>
      <w:r w:rsidRPr="007F5A95">
        <w:rPr>
          <w:i/>
          <w:szCs w:val="24"/>
        </w:rPr>
        <w:t>Paragraph (2)(a)</w:t>
      </w:r>
    </w:p>
    <w:p w:rsidR="0044786C" w:rsidRPr="007F5A95" w:rsidRDefault="0044786C" w:rsidP="0044786C">
      <w:pPr>
        <w:pStyle w:val="Paragraphnumbered"/>
        <w:numPr>
          <w:ilvl w:val="0"/>
          <w:numId w:val="0"/>
        </w:numPr>
        <w:spacing w:before="120" w:after="120"/>
        <w:rPr>
          <w:szCs w:val="24"/>
        </w:rPr>
      </w:pPr>
      <w:r w:rsidRPr="007F5A95">
        <w:rPr>
          <w:szCs w:val="24"/>
        </w:rPr>
        <w:t xml:space="preserve">Paragraph </w:t>
      </w:r>
      <w:r w:rsidR="00901E6D" w:rsidRPr="007F5A95">
        <w:rPr>
          <w:szCs w:val="24"/>
        </w:rPr>
        <w:t>(2)</w:t>
      </w:r>
      <w:r w:rsidRPr="007F5A95">
        <w:rPr>
          <w:szCs w:val="24"/>
        </w:rPr>
        <w:t xml:space="preserve">(a) provides that the person must be in the place where the terrorist act occurred.  The intention of paragraph </w:t>
      </w:r>
      <w:r w:rsidR="00BA3642" w:rsidRPr="007F5A95">
        <w:rPr>
          <w:szCs w:val="24"/>
        </w:rPr>
        <w:t>(2)</w:t>
      </w:r>
      <w:r w:rsidRPr="007F5A95">
        <w:rPr>
          <w:szCs w:val="24"/>
        </w:rPr>
        <w:t xml:space="preserve">(a) is </w:t>
      </w:r>
      <w:r w:rsidR="00BA3642" w:rsidRPr="007F5A95">
        <w:rPr>
          <w:szCs w:val="24"/>
        </w:rPr>
        <w:t xml:space="preserve">to </w:t>
      </w:r>
      <w:r w:rsidRPr="007F5A95">
        <w:rPr>
          <w:szCs w:val="24"/>
        </w:rPr>
        <w:t>disqualify persons who have watched or heard of the event through any form of public media</w:t>
      </w:r>
      <w:r w:rsidR="00BA3642" w:rsidRPr="007F5A95">
        <w:rPr>
          <w:szCs w:val="24"/>
        </w:rPr>
        <w:t xml:space="preserve"> from making a claim</w:t>
      </w:r>
      <w:r w:rsidRPr="007F5A95">
        <w:rPr>
          <w:szCs w:val="24"/>
        </w:rPr>
        <w:t xml:space="preserve">.  Although they may be </w:t>
      </w:r>
      <w:r w:rsidR="00785500" w:rsidRPr="007F5A95">
        <w:rPr>
          <w:szCs w:val="24"/>
        </w:rPr>
        <w:t>distressed</w:t>
      </w:r>
      <w:r w:rsidRPr="007F5A95">
        <w:rPr>
          <w:szCs w:val="24"/>
        </w:rPr>
        <w:t xml:space="preserve"> by observing or hearing of the event, this is not enough to qualify for benefits.  </w:t>
      </w:r>
    </w:p>
    <w:p w:rsidR="0044786C" w:rsidRPr="007F5A95" w:rsidRDefault="0044786C" w:rsidP="0044786C">
      <w:pPr>
        <w:pStyle w:val="Paragraphnumbered"/>
        <w:numPr>
          <w:ilvl w:val="0"/>
          <w:numId w:val="0"/>
        </w:numPr>
        <w:spacing w:before="120" w:after="120"/>
        <w:rPr>
          <w:szCs w:val="24"/>
        </w:rPr>
      </w:pPr>
      <w:r w:rsidRPr="007F5A95">
        <w:rPr>
          <w:szCs w:val="24"/>
        </w:rPr>
        <w:t xml:space="preserve">The person must be physically ‘in a place’ where the </w:t>
      </w:r>
      <w:r w:rsidR="008C38B9" w:rsidRPr="007F5A95">
        <w:rPr>
          <w:szCs w:val="24"/>
        </w:rPr>
        <w:t xml:space="preserve">overseas terrorist act </w:t>
      </w:r>
      <w:r w:rsidRPr="007F5A95">
        <w:rPr>
          <w:szCs w:val="24"/>
        </w:rPr>
        <w:t xml:space="preserve">occurs.  This could be in the hotel foyer, an adjacent car park or across the road.  However there must be close proximity to the </w:t>
      </w:r>
      <w:r w:rsidR="008C38B9" w:rsidRPr="007F5A95">
        <w:rPr>
          <w:szCs w:val="24"/>
        </w:rPr>
        <w:t>overseas terrorist act</w:t>
      </w:r>
      <w:r w:rsidRPr="007F5A95">
        <w:rPr>
          <w:szCs w:val="24"/>
        </w:rPr>
        <w:t xml:space="preserve">.  </w:t>
      </w:r>
    </w:p>
    <w:p w:rsidR="00B52500" w:rsidRPr="007F5A95" w:rsidRDefault="00B52500" w:rsidP="00B52500">
      <w:pPr>
        <w:pStyle w:val="Paragraphnumbered"/>
        <w:numPr>
          <w:ilvl w:val="0"/>
          <w:numId w:val="0"/>
        </w:numPr>
        <w:spacing w:before="120" w:after="120"/>
        <w:rPr>
          <w:i/>
          <w:szCs w:val="24"/>
        </w:rPr>
      </w:pPr>
      <w:r w:rsidRPr="007F5A95">
        <w:rPr>
          <w:i/>
          <w:szCs w:val="24"/>
        </w:rPr>
        <w:t>Paragraph (2)(b)</w:t>
      </w:r>
    </w:p>
    <w:p w:rsidR="0044786C" w:rsidRPr="007F5A95" w:rsidRDefault="0044786C" w:rsidP="0044786C">
      <w:pPr>
        <w:pStyle w:val="Paragraphnumbered"/>
        <w:numPr>
          <w:ilvl w:val="0"/>
          <w:numId w:val="0"/>
        </w:numPr>
        <w:spacing w:before="120" w:after="120"/>
        <w:rPr>
          <w:color w:val="FF0000"/>
          <w:szCs w:val="24"/>
        </w:rPr>
      </w:pPr>
      <w:r w:rsidRPr="007F5A95">
        <w:rPr>
          <w:szCs w:val="24"/>
        </w:rPr>
        <w:t xml:space="preserve">Paragraph </w:t>
      </w:r>
      <w:r w:rsidR="00901E6D" w:rsidRPr="007F5A95">
        <w:rPr>
          <w:szCs w:val="24"/>
        </w:rPr>
        <w:t>(2)</w:t>
      </w:r>
      <w:r w:rsidRPr="007F5A95">
        <w:rPr>
          <w:szCs w:val="24"/>
        </w:rPr>
        <w:t xml:space="preserve">(b) provides a second requirement that the person must be harmed (this can be physical or psychological </w:t>
      </w:r>
      <w:r w:rsidR="00B52500" w:rsidRPr="007F5A95">
        <w:rPr>
          <w:szCs w:val="24"/>
        </w:rPr>
        <w:t>harm</w:t>
      </w:r>
      <w:r w:rsidRPr="007F5A95">
        <w:rPr>
          <w:szCs w:val="24"/>
        </w:rPr>
        <w:t xml:space="preserve">). </w:t>
      </w:r>
      <w:r w:rsidR="00097546">
        <w:rPr>
          <w:szCs w:val="24"/>
        </w:rPr>
        <w:t xml:space="preserve"> </w:t>
      </w:r>
      <w:r w:rsidRPr="007F5A95">
        <w:rPr>
          <w:szCs w:val="24"/>
        </w:rPr>
        <w:t>The intention is to ensure that only those who sustain some form of injury receive payment.  Financial assistance should be available for people who suffer harm.  People whose injuries are not permanent or serious should be eligible.</w:t>
      </w:r>
      <w:r w:rsidR="00B52500" w:rsidRPr="007F5A95">
        <w:rPr>
          <w:szCs w:val="24"/>
        </w:rPr>
        <w:t xml:space="preserve"> </w:t>
      </w:r>
      <w:r w:rsidRPr="007F5A95">
        <w:rPr>
          <w:szCs w:val="24"/>
        </w:rPr>
        <w:t xml:space="preserve"> </w:t>
      </w:r>
      <w:r w:rsidR="00DA3E4E" w:rsidRPr="007F5A95">
        <w:rPr>
          <w:szCs w:val="24"/>
        </w:rPr>
        <w:t>However, t</w:t>
      </w:r>
      <w:r w:rsidRPr="007F5A95">
        <w:rPr>
          <w:szCs w:val="24"/>
        </w:rPr>
        <w:t xml:space="preserve">hey </w:t>
      </w:r>
      <w:r w:rsidR="00097546">
        <w:rPr>
          <w:szCs w:val="24"/>
        </w:rPr>
        <w:t>may</w:t>
      </w:r>
      <w:r w:rsidR="00097546" w:rsidRPr="007F5A95">
        <w:rPr>
          <w:szCs w:val="24"/>
        </w:rPr>
        <w:t xml:space="preserve"> </w:t>
      </w:r>
      <w:r w:rsidRPr="007F5A95">
        <w:rPr>
          <w:szCs w:val="24"/>
        </w:rPr>
        <w:t xml:space="preserve">receive a lower quantum than a person whose injuries are </w:t>
      </w:r>
      <w:r w:rsidR="00097546">
        <w:rPr>
          <w:szCs w:val="24"/>
        </w:rPr>
        <w:t xml:space="preserve">permanent or </w:t>
      </w:r>
      <w:r w:rsidR="004A7276" w:rsidRPr="007F5A95">
        <w:rPr>
          <w:szCs w:val="24"/>
        </w:rPr>
        <w:t>more</w:t>
      </w:r>
      <w:r w:rsidR="00785500" w:rsidRPr="007F5A95">
        <w:rPr>
          <w:szCs w:val="24"/>
        </w:rPr>
        <w:t xml:space="preserve"> </w:t>
      </w:r>
      <w:r w:rsidR="00097546">
        <w:rPr>
          <w:szCs w:val="24"/>
        </w:rPr>
        <w:t>serious</w:t>
      </w:r>
      <w:r w:rsidRPr="007F5A95">
        <w:rPr>
          <w:szCs w:val="24"/>
        </w:rPr>
        <w:t>.</w:t>
      </w:r>
    </w:p>
    <w:p w:rsidR="0044786C" w:rsidRPr="007F5A95" w:rsidRDefault="0044786C" w:rsidP="0044786C">
      <w:pPr>
        <w:pStyle w:val="Paragraphnumbered"/>
        <w:numPr>
          <w:ilvl w:val="0"/>
          <w:numId w:val="0"/>
        </w:numPr>
        <w:spacing w:before="120" w:after="120"/>
        <w:rPr>
          <w:szCs w:val="24"/>
          <w:u w:val="single"/>
        </w:rPr>
      </w:pPr>
      <w:r w:rsidRPr="007F5A95">
        <w:rPr>
          <w:szCs w:val="24"/>
          <w:u w:val="single"/>
        </w:rPr>
        <w:t>Subsection (3)</w:t>
      </w:r>
    </w:p>
    <w:p w:rsidR="0044786C" w:rsidRPr="007F5A95" w:rsidRDefault="0044786C" w:rsidP="0044786C">
      <w:pPr>
        <w:pStyle w:val="Paragraphnumbered"/>
        <w:numPr>
          <w:ilvl w:val="0"/>
          <w:numId w:val="0"/>
        </w:numPr>
        <w:spacing w:before="120" w:after="120"/>
        <w:rPr>
          <w:szCs w:val="24"/>
        </w:rPr>
      </w:pPr>
      <w:r w:rsidRPr="007F5A95">
        <w:rPr>
          <w:szCs w:val="24"/>
        </w:rPr>
        <w:t xml:space="preserve">Subsection (3) provides the definition of a </w:t>
      </w:r>
      <w:r w:rsidR="00901E6D" w:rsidRPr="007F5A95">
        <w:rPr>
          <w:b/>
          <w:i/>
          <w:szCs w:val="24"/>
        </w:rPr>
        <w:t>secondary victim</w:t>
      </w:r>
      <w:r w:rsidR="00901E6D" w:rsidRPr="007F5A95">
        <w:rPr>
          <w:szCs w:val="24"/>
        </w:rPr>
        <w:t xml:space="preserve"> if the person is a close family member of a person who was in a place where the terrorist act occurred and who died as a direct result of the terrorist attack</w:t>
      </w:r>
      <w:r w:rsidR="00CC0575" w:rsidRPr="007F5A95">
        <w:rPr>
          <w:szCs w:val="24"/>
        </w:rPr>
        <w:t>, provided that person died within two years of the day the terrorist act occurred</w:t>
      </w:r>
      <w:r w:rsidRPr="007F5A95">
        <w:rPr>
          <w:szCs w:val="24"/>
        </w:rPr>
        <w:t xml:space="preserve">.     </w:t>
      </w:r>
    </w:p>
    <w:p w:rsidR="00B52500" w:rsidRPr="007F5A95" w:rsidRDefault="00B52500" w:rsidP="00B52500">
      <w:pPr>
        <w:pStyle w:val="Paragraphnumbered"/>
        <w:numPr>
          <w:ilvl w:val="0"/>
          <w:numId w:val="0"/>
        </w:numPr>
        <w:spacing w:before="120" w:after="120"/>
        <w:rPr>
          <w:i/>
          <w:szCs w:val="24"/>
        </w:rPr>
      </w:pPr>
      <w:r w:rsidRPr="007F5A95">
        <w:rPr>
          <w:i/>
          <w:szCs w:val="24"/>
        </w:rPr>
        <w:t>Paragraph (3)(a)</w:t>
      </w:r>
    </w:p>
    <w:p w:rsidR="0044786C" w:rsidRPr="007F5A95" w:rsidRDefault="00B52500" w:rsidP="0044786C">
      <w:pPr>
        <w:pStyle w:val="Paragraphnumbered"/>
        <w:numPr>
          <w:ilvl w:val="0"/>
          <w:numId w:val="0"/>
        </w:numPr>
        <w:spacing w:before="120" w:after="120"/>
        <w:rPr>
          <w:szCs w:val="24"/>
        </w:rPr>
      </w:pPr>
      <w:r w:rsidRPr="007F5A95">
        <w:rPr>
          <w:szCs w:val="24"/>
        </w:rPr>
        <w:t>Paragraph (3)(a) provides that a</w:t>
      </w:r>
      <w:r w:rsidR="0044786C" w:rsidRPr="007F5A95">
        <w:rPr>
          <w:szCs w:val="24"/>
        </w:rPr>
        <w:t xml:space="preserve"> person is a secondary victim of a declared overseas terrorist act if the person is a close family member of a person who</w:t>
      </w:r>
      <w:r w:rsidR="00DA3E4E" w:rsidRPr="007F5A95">
        <w:rPr>
          <w:szCs w:val="24"/>
        </w:rPr>
        <w:t xml:space="preserve"> was</w:t>
      </w:r>
      <w:r w:rsidR="0044786C" w:rsidRPr="007F5A95">
        <w:rPr>
          <w:szCs w:val="24"/>
        </w:rPr>
        <w:t xml:space="preserve"> in a place where the terrorist act occurred and </w:t>
      </w:r>
      <w:r w:rsidR="00CC0575" w:rsidRPr="007F5A95">
        <w:rPr>
          <w:szCs w:val="24"/>
        </w:rPr>
        <w:t xml:space="preserve">who </w:t>
      </w:r>
      <w:r w:rsidR="0044786C" w:rsidRPr="007F5A95">
        <w:rPr>
          <w:szCs w:val="24"/>
        </w:rPr>
        <w:t xml:space="preserve">died as a direct result of the terrorist attack. </w:t>
      </w:r>
    </w:p>
    <w:p w:rsidR="00B52500" w:rsidRPr="007F5A95" w:rsidRDefault="00B52500" w:rsidP="00B52500">
      <w:pPr>
        <w:pStyle w:val="Paragraphnumbered"/>
        <w:numPr>
          <w:ilvl w:val="0"/>
          <w:numId w:val="0"/>
        </w:numPr>
        <w:spacing w:before="120" w:after="120"/>
        <w:rPr>
          <w:i/>
          <w:szCs w:val="24"/>
        </w:rPr>
      </w:pPr>
      <w:r w:rsidRPr="007F5A95">
        <w:rPr>
          <w:i/>
          <w:szCs w:val="24"/>
        </w:rPr>
        <w:t>Paragraph (3)(b)</w:t>
      </w:r>
    </w:p>
    <w:p w:rsidR="0044786C" w:rsidRPr="007F5A95" w:rsidRDefault="00CC0575" w:rsidP="0044786C">
      <w:pPr>
        <w:pStyle w:val="Paragraphnumbered"/>
        <w:numPr>
          <w:ilvl w:val="0"/>
          <w:numId w:val="0"/>
        </w:numPr>
        <w:spacing w:before="120" w:after="120"/>
        <w:rPr>
          <w:szCs w:val="24"/>
        </w:rPr>
      </w:pPr>
      <w:r w:rsidRPr="007F5A95">
        <w:rPr>
          <w:szCs w:val="24"/>
        </w:rPr>
        <w:t>P</w:t>
      </w:r>
      <w:r w:rsidR="00B52500" w:rsidRPr="007F5A95">
        <w:rPr>
          <w:szCs w:val="24"/>
        </w:rPr>
        <w:t xml:space="preserve">aragraph (3)(b) provides that </w:t>
      </w:r>
      <w:r w:rsidR="00DA3E4E" w:rsidRPr="007F5A95">
        <w:rPr>
          <w:szCs w:val="24"/>
        </w:rPr>
        <w:t xml:space="preserve">to be a secondary victim, </w:t>
      </w:r>
      <w:r w:rsidR="00B52500" w:rsidRPr="007F5A95">
        <w:rPr>
          <w:szCs w:val="24"/>
        </w:rPr>
        <w:t>t</w:t>
      </w:r>
      <w:r w:rsidR="0044786C" w:rsidRPr="007F5A95">
        <w:rPr>
          <w:szCs w:val="24"/>
        </w:rPr>
        <w:t xml:space="preserve">he deceased must die before the end of two years starting on the day the terrorist act occurred.  The intention is to also provide a benefit for secondary victims even where the victim does not die immediately at the time of the </w:t>
      </w:r>
      <w:r w:rsidR="008C38B9" w:rsidRPr="007F5A95">
        <w:rPr>
          <w:szCs w:val="24"/>
        </w:rPr>
        <w:t>overseas terrorist act</w:t>
      </w:r>
      <w:r w:rsidR="009708B0">
        <w:rPr>
          <w:szCs w:val="24"/>
        </w:rPr>
        <w:t>,</w:t>
      </w:r>
      <w:r w:rsidR="008C38B9" w:rsidRPr="007F5A95">
        <w:rPr>
          <w:szCs w:val="24"/>
        </w:rPr>
        <w:t xml:space="preserve"> </w:t>
      </w:r>
      <w:r w:rsidR="0044786C" w:rsidRPr="007F5A95">
        <w:rPr>
          <w:szCs w:val="24"/>
        </w:rPr>
        <w:t xml:space="preserve">provided the cause of death is a direct result of </w:t>
      </w:r>
      <w:r w:rsidR="008C38B9" w:rsidRPr="007F5A95">
        <w:rPr>
          <w:szCs w:val="24"/>
        </w:rPr>
        <w:t>the overseas terrorist act</w:t>
      </w:r>
      <w:r w:rsidR="0044786C" w:rsidRPr="007F5A95">
        <w:rPr>
          <w:szCs w:val="24"/>
        </w:rPr>
        <w:t xml:space="preserve">.    </w:t>
      </w:r>
    </w:p>
    <w:p w:rsidR="0044786C" w:rsidRPr="007F5A95" w:rsidRDefault="0044786C" w:rsidP="0044786C">
      <w:pPr>
        <w:pStyle w:val="Paragraphnumbered"/>
        <w:numPr>
          <w:ilvl w:val="0"/>
          <w:numId w:val="0"/>
        </w:numPr>
        <w:spacing w:before="120" w:after="120"/>
        <w:rPr>
          <w:szCs w:val="24"/>
        </w:rPr>
      </w:pPr>
      <w:r w:rsidRPr="007F5A95">
        <w:rPr>
          <w:szCs w:val="24"/>
        </w:rPr>
        <w:t xml:space="preserve">The question of whether this is a ‘direct result’ is a question of fact.   This should be determined by medical evidence.  If the injuries sustained during the terrorist attack are a significant contributing cause of death this would suffice.    </w:t>
      </w:r>
    </w:p>
    <w:p w:rsidR="001E334F" w:rsidRPr="007F5A95" w:rsidRDefault="00F01E1C" w:rsidP="001E334F">
      <w:pPr>
        <w:pStyle w:val="Paragraphnumbered"/>
        <w:numPr>
          <w:ilvl w:val="0"/>
          <w:numId w:val="0"/>
        </w:numPr>
        <w:spacing w:before="120" w:after="120"/>
        <w:rPr>
          <w:szCs w:val="24"/>
          <w:u w:val="single"/>
        </w:rPr>
      </w:pPr>
      <w:r>
        <w:rPr>
          <w:szCs w:val="24"/>
          <w:u w:val="single"/>
        </w:rPr>
        <w:br w:type="page"/>
      </w:r>
      <w:r w:rsidR="001E334F" w:rsidRPr="007F5A95">
        <w:rPr>
          <w:szCs w:val="24"/>
          <w:u w:val="single"/>
        </w:rPr>
        <w:lastRenderedPageBreak/>
        <w:t>Subsection (4)</w:t>
      </w:r>
    </w:p>
    <w:p w:rsidR="001E334F" w:rsidRPr="007F5A95" w:rsidRDefault="001E334F" w:rsidP="001E334F">
      <w:pPr>
        <w:pStyle w:val="Paragraphnumbered"/>
        <w:numPr>
          <w:ilvl w:val="0"/>
          <w:numId w:val="0"/>
        </w:numPr>
        <w:spacing w:before="120" w:after="120"/>
        <w:rPr>
          <w:szCs w:val="24"/>
        </w:rPr>
      </w:pPr>
      <w:r w:rsidRPr="007F5A95">
        <w:rPr>
          <w:szCs w:val="24"/>
        </w:rPr>
        <w:t xml:space="preserve">Subsection (4) clarifies that the expression </w:t>
      </w:r>
      <w:r w:rsidRPr="007F5A95">
        <w:rPr>
          <w:b/>
          <w:i/>
          <w:szCs w:val="24"/>
        </w:rPr>
        <w:t>close family member</w:t>
      </w:r>
      <w:r w:rsidRPr="007F5A95">
        <w:rPr>
          <w:szCs w:val="24"/>
        </w:rPr>
        <w:t xml:space="preserve"> means: </w:t>
      </w:r>
    </w:p>
    <w:p w:rsidR="001E334F" w:rsidRPr="007F5A95" w:rsidRDefault="001E334F" w:rsidP="001E334F">
      <w:pPr>
        <w:pStyle w:val="Default"/>
        <w:numPr>
          <w:ilvl w:val="0"/>
          <w:numId w:val="7"/>
        </w:numPr>
        <w:spacing w:before="120" w:after="120"/>
        <w:ind w:left="714" w:hanging="357"/>
      </w:pPr>
      <w:r w:rsidRPr="007F5A95">
        <w:t>the person’s partner; or</w:t>
      </w:r>
    </w:p>
    <w:p w:rsidR="001E334F" w:rsidRPr="007F5A95" w:rsidRDefault="001E334F" w:rsidP="001E334F">
      <w:pPr>
        <w:pStyle w:val="Default"/>
        <w:numPr>
          <w:ilvl w:val="0"/>
          <w:numId w:val="7"/>
        </w:numPr>
        <w:spacing w:before="120" w:after="120"/>
        <w:ind w:left="714" w:hanging="357"/>
      </w:pPr>
      <w:r w:rsidRPr="007F5A95">
        <w:t>the person’s child; or</w:t>
      </w:r>
    </w:p>
    <w:p w:rsidR="001E334F" w:rsidRPr="007F5A95" w:rsidRDefault="001E334F" w:rsidP="001E334F">
      <w:pPr>
        <w:pStyle w:val="Default"/>
        <w:numPr>
          <w:ilvl w:val="0"/>
          <w:numId w:val="7"/>
        </w:numPr>
        <w:spacing w:before="120" w:after="120"/>
        <w:ind w:left="714" w:hanging="357"/>
      </w:pPr>
      <w:r w:rsidRPr="007F5A95">
        <w:t>the person’s parent; or</w:t>
      </w:r>
    </w:p>
    <w:p w:rsidR="001E334F" w:rsidRPr="007F5A95" w:rsidRDefault="001E334F" w:rsidP="001E334F">
      <w:pPr>
        <w:pStyle w:val="Default"/>
        <w:numPr>
          <w:ilvl w:val="0"/>
          <w:numId w:val="7"/>
        </w:numPr>
        <w:spacing w:before="120" w:after="120"/>
        <w:ind w:left="714" w:hanging="357"/>
      </w:pPr>
      <w:r w:rsidRPr="007F5A95">
        <w:t>the person’s sibling; or</w:t>
      </w:r>
    </w:p>
    <w:p w:rsidR="001E334F" w:rsidRPr="007F5A95" w:rsidRDefault="001E334F" w:rsidP="001E334F">
      <w:pPr>
        <w:pStyle w:val="Default"/>
        <w:numPr>
          <w:ilvl w:val="0"/>
          <w:numId w:val="7"/>
        </w:numPr>
        <w:spacing w:before="120" w:after="120"/>
        <w:ind w:left="714" w:hanging="357"/>
      </w:pPr>
      <w:r w:rsidRPr="007F5A95">
        <w:t>the person’s legal guardian.</w:t>
      </w:r>
    </w:p>
    <w:p w:rsidR="00DA3E4E" w:rsidRPr="007F5A95" w:rsidRDefault="001E334F" w:rsidP="001E334F">
      <w:pPr>
        <w:pStyle w:val="Default"/>
        <w:spacing w:before="120" w:after="120"/>
      </w:pPr>
      <w:r w:rsidRPr="007F5A95">
        <w:t>There may be a number of</w:t>
      </w:r>
      <w:r w:rsidR="00097546">
        <w:t xml:space="preserve"> close</w:t>
      </w:r>
      <w:r w:rsidRPr="007F5A95">
        <w:t xml:space="preserve"> family members who qualify for payment </w:t>
      </w:r>
      <w:r w:rsidR="00097546">
        <w:t xml:space="preserve">as secondary victims </w:t>
      </w:r>
      <w:r w:rsidRPr="007F5A95">
        <w:t xml:space="preserve">under this scheme.   </w:t>
      </w:r>
    </w:p>
    <w:p w:rsidR="0013292D" w:rsidRPr="007F5A95" w:rsidRDefault="00DA3E4E" w:rsidP="0013292D">
      <w:pPr>
        <w:pStyle w:val="Default"/>
        <w:spacing w:before="120" w:after="120"/>
      </w:pPr>
      <w:r w:rsidRPr="007F5A95">
        <w:t xml:space="preserve">This definition of close family member is different from the definition of </w:t>
      </w:r>
      <w:r w:rsidRPr="007F5A95">
        <w:rPr>
          <w:i/>
        </w:rPr>
        <w:t xml:space="preserve">“immediate family member” </w:t>
      </w:r>
      <w:r w:rsidRPr="007F5A95">
        <w:t xml:space="preserve">which </w:t>
      </w:r>
      <w:r w:rsidR="0013292D" w:rsidRPr="007F5A95">
        <w:t xml:space="preserve">can be found </w:t>
      </w:r>
      <w:r w:rsidR="00BA1DF3" w:rsidRPr="007F5A95">
        <w:t>in s</w:t>
      </w:r>
      <w:r w:rsidR="00097546">
        <w:t>ection </w:t>
      </w:r>
      <w:r w:rsidR="0013292D" w:rsidRPr="007F5A95">
        <w:t xml:space="preserve">23 of the of the </w:t>
      </w:r>
      <w:r w:rsidR="0013292D" w:rsidRPr="007F5A95">
        <w:rPr>
          <w:i/>
        </w:rPr>
        <w:t xml:space="preserve">Social Security Act 1991 </w:t>
      </w:r>
      <w:r w:rsidR="0013292D" w:rsidRPr="007F5A95">
        <w:t>and means an individual who is a parent, step</w:t>
      </w:r>
      <w:r w:rsidR="0013292D" w:rsidRPr="007F5A95">
        <w:noBreakHyphen/>
        <w:t xml:space="preserve">parent, grandparent, sibling or </w:t>
      </w:r>
      <w:r w:rsidR="00AA6F01" w:rsidRPr="007F5A95">
        <w:t xml:space="preserve">legal guardian of the person.  </w:t>
      </w:r>
      <w:r w:rsidR="00877EF4">
        <w:t>In contrast to the definition of close family member for the purposes of this scheme, the</w:t>
      </w:r>
      <w:r w:rsidR="00097546">
        <w:t xml:space="preserve"> </w:t>
      </w:r>
      <w:r w:rsidR="00AA6F01" w:rsidRPr="007F5A95">
        <w:t xml:space="preserve">definition </w:t>
      </w:r>
      <w:r w:rsidR="00877EF4">
        <w:t xml:space="preserve">of immediate family member </w:t>
      </w:r>
      <w:r w:rsidR="00AA6F01" w:rsidRPr="007F5A95">
        <w:t>include</w:t>
      </w:r>
      <w:r w:rsidR="00877EF4">
        <w:t>s</w:t>
      </w:r>
      <w:r w:rsidR="00AA6F01" w:rsidRPr="007F5A95">
        <w:t xml:space="preserve"> grandparent but does not include child.</w:t>
      </w:r>
    </w:p>
    <w:p w:rsidR="001E334F" w:rsidRPr="007F5A95" w:rsidRDefault="001E334F" w:rsidP="0013292D">
      <w:pPr>
        <w:pStyle w:val="paragraph0"/>
        <w:tabs>
          <w:tab w:val="clear" w:pos="1531"/>
        </w:tabs>
        <w:ind w:left="0" w:firstLine="0"/>
        <w:rPr>
          <w:sz w:val="24"/>
          <w:szCs w:val="24"/>
        </w:rPr>
      </w:pPr>
      <w:r w:rsidRPr="007F5A95">
        <w:rPr>
          <w:sz w:val="24"/>
          <w:szCs w:val="24"/>
        </w:rPr>
        <w:t>This definition</w:t>
      </w:r>
      <w:r w:rsidR="0013292D" w:rsidRPr="007F5A95">
        <w:rPr>
          <w:sz w:val="24"/>
          <w:szCs w:val="24"/>
        </w:rPr>
        <w:t xml:space="preserve"> of close family member</w:t>
      </w:r>
      <w:r w:rsidRPr="007F5A95">
        <w:rPr>
          <w:sz w:val="24"/>
          <w:szCs w:val="24"/>
        </w:rPr>
        <w:t xml:space="preserve"> includes “partner” as provided in section 4, “child” and “parent”</w:t>
      </w:r>
      <w:r w:rsidR="0013292D" w:rsidRPr="007F5A95">
        <w:rPr>
          <w:sz w:val="24"/>
          <w:szCs w:val="24"/>
        </w:rPr>
        <w:t xml:space="preserve"> in section 5, and “sibling” in </w:t>
      </w:r>
      <w:r w:rsidRPr="007F5A95">
        <w:rPr>
          <w:sz w:val="24"/>
          <w:szCs w:val="24"/>
        </w:rPr>
        <w:t xml:space="preserve">section 23, of the </w:t>
      </w:r>
      <w:r w:rsidRPr="007F5A95">
        <w:rPr>
          <w:i/>
          <w:sz w:val="24"/>
          <w:szCs w:val="24"/>
        </w:rPr>
        <w:t>Social Security Act</w:t>
      </w:r>
      <w:r w:rsidR="0044786C" w:rsidRPr="007F5A95">
        <w:rPr>
          <w:i/>
          <w:sz w:val="24"/>
          <w:szCs w:val="24"/>
        </w:rPr>
        <w:t xml:space="preserve"> 1991</w:t>
      </w:r>
      <w:r w:rsidRPr="007F5A95">
        <w:rPr>
          <w:sz w:val="24"/>
          <w:szCs w:val="24"/>
        </w:rPr>
        <w:t xml:space="preserve">.  </w:t>
      </w:r>
      <w:r w:rsidR="0044786C" w:rsidRPr="007F5A95">
        <w:rPr>
          <w:sz w:val="24"/>
          <w:szCs w:val="24"/>
        </w:rPr>
        <w:t>“</w:t>
      </w:r>
      <w:r w:rsidRPr="007F5A95">
        <w:rPr>
          <w:sz w:val="24"/>
          <w:szCs w:val="24"/>
        </w:rPr>
        <w:t>Sibling</w:t>
      </w:r>
      <w:r w:rsidR="0044786C" w:rsidRPr="007F5A95">
        <w:rPr>
          <w:sz w:val="24"/>
          <w:szCs w:val="24"/>
        </w:rPr>
        <w:t>”</w:t>
      </w:r>
      <w:r w:rsidRPr="007F5A95">
        <w:rPr>
          <w:sz w:val="24"/>
          <w:szCs w:val="24"/>
        </w:rPr>
        <w:t xml:space="preserve"> includes half</w:t>
      </w:r>
      <w:r w:rsidR="00640C07">
        <w:rPr>
          <w:sz w:val="24"/>
          <w:szCs w:val="24"/>
        </w:rPr>
        <w:t>-</w:t>
      </w:r>
      <w:r w:rsidRPr="007F5A95">
        <w:rPr>
          <w:sz w:val="24"/>
          <w:szCs w:val="24"/>
        </w:rPr>
        <w:t>brothers</w:t>
      </w:r>
      <w:r w:rsidR="009708B0">
        <w:rPr>
          <w:sz w:val="24"/>
          <w:szCs w:val="24"/>
        </w:rPr>
        <w:t xml:space="preserve">, </w:t>
      </w:r>
      <w:r w:rsidR="00847A4A">
        <w:rPr>
          <w:sz w:val="24"/>
          <w:szCs w:val="24"/>
        </w:rPr>
        <w:t>half</w:t>
      </w:r>
      <w:r w:rsidR="00847A4A" w:rsidRPr="007F5A95">
        <w:rPr>
          <w:sz w:val="24"/>
          <w:szCs w:val="24"/>
        </w:rPr>
        <w:t>-sisters</w:t>
      </w:r>
      <w:r w:rsidR="009708B0">
        <w:rPr>
          <w:sz w:val="24"/>
          <w:szCs w:val="24"/>
        </w:rPr>
        <w:t>,</w:t>
      </w:r>
      <w:r w:rsidRPr="007F5A95">
        <w:rPr>
          <w:sz w:val="24"/>
          <w:szCs w:val="24"/>
        </w:rPr>
        <w:t xml:space="preserve"> adoptive brothers and </w:t>
      </w:r>
      <w:r w:rsidR="009708B0">
        <w:rPr>
          <w:sz w:val="24"/>
          <w:szCs w:val="24"/>
        </w:rPr>
        <w:t xml:space="preserve">adoptive </w:t>
      </w:r>
      <w:r w:rsidRPr="007F5A95">
        <w:rPr>
          <w:sz w:val="24"/>
          <w:szCs w:val="24"/>
        </w:rPr>
        <w:t xml:space="preserve">sisters.   </w:t>
      </w:r>
    </w:p>
    <w:p w:rsidR="001E334F" w:rsidRPr="007F5A95" w:rsidRDefault="001E334F" w:rsidP="001E334F">
      <w:pPr>
        <w:pStyle w:val="Paragraphnumbered"/>
        <w:numPr>
          <w:ilvl w:val="0"/>
          <w:numId w:val="0"/>
        </w:numPr>
        <w:spacing w:before="120" w:after="120"/>
        <w:rPr>
          <w:szCs w:val="24"/>
          <w:u w:val="single"/>
        </w:rPr>
      </w:pPr>
      <w:r w:rsidRPr="007F5A95">
        <w:rPr>
          <w:szCs w:val="24"/>
          <w:u w:val="single"/>
        </w:rPr>
        <w:t xml:space="preserve">Subsection (5) </w:t>
      </w:r>
    </w:p>
    <w:p w:rsidR="00222F16" w:rsidRPr="007F5A95" w:rsidRDefault="001E334F" w:rsidP="004978A5">
      <w:pPr>
        <w:pStyle w:val="Paragraphnumbered"/>
        <w:numPr>
          <w:ilvl w:val="0"/>
          <w:numId w:val="0"/>
        </w:numPr>
        <w:spacing w:before="120" w:after="120"/>
        <w:rPr>
          <w:szCs w:val="24"/>
        </w:rPr>
      </w:pPr>
      <w:r w:rsidRPr="007F5A95">
        <w:rPr>
          <w:szCs w:val="24"/>
        </w:rPr>
        <w:t xml:space="preserve">Subsection (5) </w:t>
      </w:r>
      <w:r w:rsidR="00222F16" w:rsidRPr="007F5A95">
        <w:rPr>
          <w:szCs w:val="24"/>
        </w:rPr>
        <w:t xml:space="preserve">clarifies what is meant by a person who </w:t>
      </w:r>
      <w:r w:rsidR="00684876" w:rsidRPr="007F5A95">
        <w:rPr>
          <w:szCs w:val="24"/>
        </w:rPr>
        <w:t>was</w:t>
      </w:r>
      <w:r w:rsidR="00222F16" w:rsidRPr="007F5A95">
        <w:rPr>
          <w:szCs w:val="24"/>
        </w:rPr>
        <w:t xml:space="preserve"> </w:t>
      </w:r>
      <w:r w:rsidR="00222F16" w:rsidRPr="007F5A95">
        <w:rPr>
          <w:b/>
          <w:i/>
          <w:szCs w:val="24"/>
        </w:rPr>
        <w:t xml:space="preserve">involved </w:t>
      </w:r>
      <w:r w:rsidR="00222F16" w:rsidRPr="007F5A95">
        <w:rPr>
          <w:szCs w:val="24"/>
        </w:rPr>
        <w:t xml:space="preserve">in the commission of a declared overseas terrorist act.  This includes a situation where the person has </w:t>
      </w:r>
    </w:p>
    <w:p w:rsidR="00222F16" w:rsidRPr="007F5A95" w:rsidRDefault="00222F16" w:rsidP="004978A5">
      <w:pPr>
        <w:pStyle w:val="Default"/>
        <w:numPr>
          <w:ilvl w:val="0"/>
          <w:numId w:val="8"/>
        </w:numPr>
        <w:spacing w:before="120" w:after="120"/>
        <w:ind w:left="714" w:hanging="357"/>
      </w:pPr>
      <w:r w:rsidRPr="007F5A95">
        <w:t>aided, abetted, counselled or procured the terrorist act; or</w:t>
      </w:r>
    </w:p>
    <w:p w:rsidR="00222F16" w:rsidRPr="007F5A95" w:rsidRDefault="00222F16" w:rsidP="004978A5">
      <w:pPr>
        <w:pStyle w:val="Default"/>
        <w:numPr>
          <w:ilvl w:val="0"/>
          <w:numId w:val="8"/>
        </w:numPr>
        <w:spacing w:before="120" w:after="120"/>
        <w:ind w:left="714" w:hanging="357"/>
      </w:pPr>
      <w:r w:rsidRPr="007F5A95">
        <w:t>induced the terrorist act, whether through threats or promises or otherwise; or</w:t>
      </w:r>
    </w:p>
    <w:p w:rsidR="00222F16" w:rsidRPr="007F5A95" w:rsidRDefault="00222F16" w:rsidP="004978A5">
      <w:pPr>
        <w:pStyle w:val="Default"/>
        <w:numPr>
          <w:ilvl w:val="0"/>
          <w:numId w:val="8"/>
        </w:numPr>
        <w:spacing w:before="120" w:after="120"/>
        <w:ind w:left="714" w:hanging="357"/>
      </w:pPr>
      <w:r w:rsidRPr="007F5A95">
        <w:t>was in any way (directly or indirectly) knowingly concerned in, or a party to, the terrorist act; or</w:t>
      </w:r>
    </w:p>
    <w:p w:rsidR="00222F16" w:rsidRPr="007F5A95" w:rsidRDefault="00222F16" w:rsidP="004978A5">
      <w:pPr>
        <w:pStyle w:val="Default"/>
        <w:numPr>
          <w:ilvl w:val="0"/>
          <w:numId w:val="8"/>
        </w:numPr>
        <w:spacing w:before="120" w:after="120"/>
        <w:ind w:left="714" w:hanging="357"/>
      </w:pPr>
      <w:r w:rsidRPr="007F5A95">
        <w:t>conspired with others to effect the terrorist act.</w:t>
      </w:r>
    </w:p>
    <w:p w:rsidR="00222F16" w:rsidRPr="007F5A95" w:rsidRDefault="00132572" w:rsidP="004978A5">
      <w:pPr>
        <w:pStyle w:val="Paragraphnumbered"/>
        <w:numPr>
          <w:ilvl w:val="0"/>
          <w:numId w:val="0"/>
        </w:numPr>
        <w:spacing w:before="120" w:after="120"/>
        <w:rPr>
          <w:szCs w:val="24"/>
        </w:rPr>
      </w:pPr>
      <w:r w:rsidRPr="007F5A95">
        <w:rPr>
          <w:szCs w:val="24"/>
        </w:rPr>
        <w:t>The intention is to include</w:t>
      </w:r>
      <w:r w:rsidR="00222F16" w:rsidRPr="007F5A95">
        <w:rPr>
          <w:szCs w:val="24"/>
        </w:rPr>
        <w:t xml:space="preserve"> </w:t>
      </w:r>
      <w:r w:rsidR="002222D3" w:rsidRPr="007F5A95">
        <w:rPr>
          <w:szCs w:val="24"/>
        </w:rPr>
        <w:t xml:space="preserve">persons who engage in </w:t>
      </w:r>
      <w:r w:rsidR="00222F16" w:rsidRPr="007F5A95">
        <w:rPr>
          <w:szCs w:val="24"/>
        </w:rPr>
        <w:t xml:space="preserve">activities </w:t>
      </w:r>
      <w:r w:rsidR="002222D3" w:rsidRPr="007F5A95">
        <w:rPr>
          <w:szCs w:val="24"/>
        </w:rPr>
        <w:t xml:space="preserve">that </w:t>
      </w:r>
      <w:r w:rsidR="00222F16" w:rsidRPr="007F5A95">
        <w:rPr>
          <w:szCs w:val="24"/>
        </w:rPr>
        <w:t xml:space="preserve">could contribute to the </w:t>
      </w:r>
      <w:r w:rsidR="008C38B9" w:rsidRPr="007F5A95">
        <w:rPr>
          <w:szCs w:val="24"/>
        </w:rPr>
        <w:t>overseas terrorist act</w:t>
      </w:r>
      <w:r w:rsidR="00222F16" w:rsidRPr="007F5A95">
        <w:rPr>
          <w:szCs w:val="24"/>
        </w:rPr>
        <w:t xml:space="preserve">. </w:t>
      </w:r>
    </w:p>
    <w:p w:rsidR="00222F16" w:rsidRPr="007F5A95" w:rsidRDefault="00222F16" w:rsidP="004978A5">
      <w:pPr>
        <w:pStyle w:val="Paragraphnumbered"/>
        <w:numPr>
          <w:ilvl w:val="0"/>
          <w:numId w:val="0"/>
        </w:numPr>
        <w:spacing w:before="120" w:after="120"/>
        <w:rPr>
          <w:szCs w:val="24"/>
          <w:u w:val="single"/>
        </w:rPr>
      </w:pPr>
      <w:r w:rsidRPr="007F5A95">
        <w:rPr>
          <w:szCs w:val="24"/>
          <w:u w:val="single"/>
        </w:rPr>
        <w:t>Subsection (</w:t>
      </w:r>
      <w:r w:rsidR="0044786C" w:rsidRPr="007F5A95">
        <w:rPr>
          <w:szCs w:val="24"/>
          <w:u w:val="single"/>
        </w:rPr>
        <w:t>6</w:t>
      </w:r>
      <w:r w:rsidRPr="007F5A95">
        <w:rPr>
          <w:szCs w:val="24"/>
          <w:u w:val="single"/>
        </w:rPr>
        <w:t>)</w:t>
      </w:r>
    </w:p>
    <w:p w:rsidR="00222F16" w:rsidRPr="007F5A95" w:rsidRDefault="00222F16" w:rsidP="004978A5">
      <w:pPr>
        <w:pStyle w:val="Paragraphnumbered"/>
        <w:numPr>
          <w:ilvl w:val="0"/>
          <w:numId w:val="0"/>
        </w:numPr>
        <w:spacing w:before="120" w:after="120"/>
        <w:rPr>
          <w:szCs w:val="24"/>
        </w:rPr>
      </w:pPr>
      <w:r w:rsidRPr="007F5A95">
        <w:rPr>
          <w:szCs w:val="24"/>
        </w:rPr>
        <w:t>Subsection (</w:t>
      </w:r>
      <w:r w:rsidR="0044786C" w:rsidRPr="007F5A95">
        <w:rPr>
          <w:szCs w:val="24"/>
        </w:rPr>
        <w:t>6</w:t>
      </w:r>
      <w:r w:rsidRPr="007F5A95">
        <w:rPr>
          <w:szCs w:val="24"/>
        </w:rPr>
        <w:t>) provides that the Minister may make a determination by legislative instrument in relation to a specified class of persons for the purposes of qualification for a payment in subsection</w:t>
      </w:r>
      <w:r w:rsidR="00B52500" w:rsidRPr="007F5A95">
        <w:rPr>
          <w:szCs w:val="24"/>
        </w:rPr>
        <w:t> </w:t>
      </w:r>
      <w:r w:rsidRPr="007F5A95">
        <w:rPr>
          <w:szCs w:val="24"/>
        </w:rPr>
        <w:t xml:space="preserve">(1).   </w:t>
      </w:r>
      <w:bookmarkStart w:id="5" w:name="_Toc287530618"/>
    </w:p>
    <w:p w:rsidR="00535401" w:rsidRDefault="002222D3" w:rsidP="00535401">
      <w:pPr>
        <w:pStyle w:val="Paragraphnumbered"/>
        <w:numPr>
          <w:ilvl w:val="0"/>
          <w:numId w:val="0"/>
        </w:numPr>
        <w:rPr>
          <w:szCs w:val="24"/>
        </w:rPr>
      </w:pPr>
      <w:r w:rsidRPr="007F5A95">
        <w:rPr>
          <w:szCs w:val="24"/>
        </w:rPr>
        <w:t xml:space="preserve">This subsection </w:t>
      </w:r>
      <w:r w:rsidR="00B12AFD" w:rsidRPr="007F5A95">
        <w:rPr>
          <w:szCs w:val="24"/>
        </w:rPr>
        <w:t xml:space="preserve">is intended provide the Minister with flexibility to enable a </w:t>
      </w:r>
      <w:r w:rsidR="00CC0575" w:rsidRPr="007F5A95">
        <w:rPr>
          <w:szCs w:val="24"/>
        </w:rPr>
        <w:t xml:space="preserve">class of </w:t>
      </w:r>
      <w:r w:rsidR="00B12AFD" w:rsidRPr="007F5A95">
        <w:rPr>
          <w:szCs w:val="24"/>
        </w:rPr>
        <w:t>person</w:t>
      </w:r>
      <w:r w:rsidR="00CC0575" w:rsidRPr="007F5A95">
        <w:rPr>
          <w:szCs w:val="24"/>
        </w:rPr>
        <w:t>s</w:t>
      </w:r>
      <w:r w:rsidR="00B12AFD" w:rsidRPr="007F5A95">
        <w:rPr>
          <w:szCs w:val="24"/>
        </w:rPr>
        <w:t xml:space="preserve"> to qualify where they may otherwise be ineligible</w:t>
      </w:r>
      <w:r w:rsidR="00BA1DF3" w:rsidRPr="007F5A95">
        <w:rPr>
          <w:szCs w:val="24"/>
        </w:rPr>
        <w:t xml:space="preserve"> on the basis of residency</w:t>
      </w:r>
      <w:r w:rsidR="00B12AFD" w:rsidRPr="007F5A95">
        <w:rPr>
          <w:szCs w:val="24"/>
        </w:rPr>
        <w:t xml:space="preserve"> but a payment is considered appropriate.  There may be cases where a </w:t>
      </w:r>
      <w:r w:rsidR="00CC0575" w:rsidRPr="007F5A95">
        <w:rPr>
          <w:szCs w:val="24"/>
        </w:rPr>
        <w:t xml:space="preserve">class of </w:t>
      </w:r>
      <w:r w:rsidR="00B12AFD" w:rsidRPr="007F5A95">
        <w:rPr>
          <w:szCs w:val="24"/>
        </w:rPr>
        <w:t>person</w:t>
      </w:r>
      <w:r w:rsidR="00CC0575" w:rsidRPr="007F5A95">
        <w:rPr>
          <w:szCs w:val="24"/>
        </w:rPr>
        <w:t>s have</w:t>
      </w:r>
      <w:r w:rsidR="00B12AFD" w:rsidRPr="007F5A95">
        <w:rPr>
          <w:szCs w:val="24"/>
        </w:rPr>
        <w:t xml:space="preserve"> good reason</w:t>
      </w:r>
      <w:r w:rsidR="00CC0575" w:rsidRPr="007F5A95">
        <w:rPr>
          <w:szCs w:val="24"/>
        </w:rPr>
        <w:t>s</w:t>
      </w:r>
      <w:r w:rsidR="00B12AFD" w:rsidRPr="007F5A95">
        <w:rPr>
          <w:szCs w:val="24"/>
        </w:rPr>
        <w:t xml:space="preserve"> for not satisfying the residency test but still have a </w:t>
      </w:r>
      <w:r w:rsidR="00BA1DF3" w:rsidRPr="007F5A95">
        <w:rPr>
          <w:szCs w:val="24"/>
        </w:rPr>
        <w:t xml:space="preserve">sufficient </w:t>
      </w:r>
      <w:r w:rsidR="004D4906" w:rsidRPr="007F5A95">
        <w:rPr>
          <w:szCs w:val="24"/>
        </w:rPr>
        <w:t>nexus with</w:t>
      </w:r>
      <w:r w:rsidR="00B12AFD" w:rsidRPr="007F5A95">
        <w:rPr>
          <w:szCs w:val="24"/>
        </w:rPr>
        <w:t xml:space="preserve"> Australia</w:t>
      </w:r>
      <w:r w:rsidR="00BA1DF3" w:rsidRPr="007F5A95">
        <w:rPr>
          <w:szCs w:val="24"/>
        </w:rPr>
        <w:t xml:space="preserve"> to receive an </w:t>
      </w:r>
      <w:r w:rsidR="00CC0575" w:rsidRPr="007F5A95">
        <w:rPr>
          <w:szCs w:val="24"/>
        </w:rPr>
        <w:t>Australian Victim of Terrorism Overseas Payment</w:t>
      </w:r>
      <w:r w:rsidR="00B12AFD" w:rsidRPr="007F5A95">
        <w:rPr>
          <w:szCs w:val="24"/>
        </w:rPr>
        <w:t xml:space="preserve">.  </w:t>
      </w:r>
    </w:p>
    <w:p w:rsidR="00535401" w:rsidRDefault="00535401" w:rsidP="00535401">
      <w:pPr>
        <w:pStyle w:val="Paragraphnumbered"/>
        <w:numPr>
          <w:ilvl w:val="0"/>
          <w:numId w:val="0"/>
        </w:numPr>
        <w:spacing w:before="120" w:after="120"/>
        <w:rPr>
          <w:szCs w:val="24"/>
        </w:rPr>
      </w:pPr>
      <w:r>
        <w:rPr>
          <w:szCs w:val="24"/>
        </w:rPr>
        <w:t xml:space="preserve">For example, </w:t>
      </w:r>
      <w:r w:rsidR="0067354F">
        <w:rPr>
          <w:szCs w:val="24"/>
        </w:rPr>
        <w:t>Australian Government employees</w:t>
      </w:r>
      <w:r>
        <w:rPr>
          <w:szCs w:val="24"/>
        </w:rPr>
        <w:t xml:space="preserve"> such as Australian consular officials, police officers, including Australian Federal Police officers, </w:t>
      </w:r>
      <w:r w:rsidR="0067354F">
        <w:rPr>
          <w:szCs w:val="24"/>
        </w:rPr>
        <w:t xml:space="preserve">and </w:t>
      </w:r>
      <w:r>
        <w:rPr>
          <w:szCs w:val="24"/>
        </w:rPr>
        <w:t xml:space="preserve">Australian Defence Force personnel working overseas may not meet the criteria in subsection 7(2) of the </w:t>
      </w:r>
      <w:r w:rsidRPr="009F50A4">
        <w:rPr>
          <w:i/>
          <w:szCs w:val="24"/>
        </w:rPr>
        <w:t>Social Security Act 1991</w:t>
      </w:r>
      <w:r>
        <w:rPr>
          <w:szCs w:val="24"/>
        </w:rPr>
        <w:t xml:space="preserve">, and may therefore not automatically qualify for a payment under the proposed scheme.  Subsection (6) allows the Minister to determine </w:t>
      </w:r>
      <w:r w:rsidR="009708B0">
        <w:rPr>
          <w:szCs w:val="24"/>
        </w:rPr>
        <w:t xml:space="preserve">that </w:t>
      </w:r>
      <w:r>
        <w:rPr>
          <w:szCs w:val="24"/>
        </w:rPr>
        <w:t>such a class of persons</w:t>
      </w:r>
      <w:r w:rsidR="009708B0">
        <w:rPr>
          <w:szCs w:val="24"/>
        </w:rPr>
        <w:t>,</w:t>
      </w:r>
      <w:r>
        <w:rPr>
          <w:szCs w:val="24"/>
        </w:rPr>
        <w:t xml:space="preserve"> who do</w:t>
      </w:r>
      <w:r w:rsidR="009708B0">
        <w:rPr>
          <w:szCs w:val="24"/>
        </w:rPr>
        <w:t xml:space="preserve"> not satisfy the residency test,</w:t>
      </w:r>
      <w:r>
        <w:rPr>
          <w:szCs w:val="24"/>
        </w:rPr>
        <w:t xml:space="preserve"> </w:t>
      </w:r>
      <w:r>
        <w:rPr>
          <w:szCs w:val="24"/>
        </w:rPr>
        <w:lastRenderedPageBreak/>
        <w:t xml:space="preserve">can qualify.  </w:t>
      </w:r>
      <w:r w:rsidR="0067354F">
        <w:rPr>
          <w:szCs w:val="24"/>
        </w:rPr>
        <w:t xml:space="preserve">A determination in relation to Australian officials working overseas would ensure that such persons </w:t>
      </w:r>
      <w:r w:rsidR="00880AD5">
        <w:rPr>
          <w:szCs w:val="24"/>
        </w:rPr>
        <w:t xml:space="preserve">are not excluded from </w:t>
      </w:r>
      <w:r>
        <w:rPr>
          <w:szCs w:val="24"/>
        </w:rPr>
        <w:t xml:space="preserve">financial assistance </w:t>
      </w:r>
      <w:r w:rsidR="00880AD5">
        <w:rPr>
          <w:szCs w:val="24"/>
        </w:rPr>
        <w:t xml:space="preserve">under the scheme </w:t>
      </w:r>
      <w:r>
        <w:rPr>
          <w:szCs w:val="24"/>
        </w:rPr>
        <w:t xml:space="preserve">if they are injured or if their close family member is killed in a declared overseas terrorist act.    </w:t>
      </w:r>
    </w:p>
    <w:p w:rsidR="00535401" w:rsidRPr="00535401" w:rsidRDefault="00535401" w:rsidP="00535401">
      <w:pPr>
        <w:pStyle w:val="Paragraphnumbered"/>
        <w:numPr>
          <w:ilvl w:val="0"/>
          <w:numId w:val="0"/>
        </w:numPr>
        <w:spacing w:before="120" w:after="120"/>
      </w:pPr>
      <w:r>
        <w:rPr>
          <w:szCs w:val="24"/>
        </w:rPr>
        <w:t xml:space="preserve">There may be a class or classes of </w:t>
      </w:r>
      <w:r w:rsidRPr="007F5A95">
        <w:rPr>
          <w:szCs w:val="24"/>
        </w:rPr>
        <w:t xml:space="preserve">persons </w:t>
      </w:r>
      <w:r>
        <w:rPr>
          <w:szCs w:val="24"/>
        </w:rPr>
        <w:t>other than Commonwealth employees who do not satisfy</w:t>
      </w:r>
      <w:r w:rsidRPr="007F5A95">
        <w:rPr>
          <w:szCs w:val="24"/>
        </w:rPr>
        <w:t xml:space="preserve"> the residency test</w:t>
      </w:r>
      <w:r>
        <w:rPr>
          <w:szCs w:val="24"/>
        </w:rPr>
        <w:t>,</w:t>
      </w:r>
      <w:r w:rsidRPr="007F5A95">
        <w:rPr>
          <w:szCs w:val="24"/>
        </w:rPr>
        <w:t xml:space="preserve"> but have a </w:t>
      </w:r>
      <w:r>
        <w:rPr>
          <w:szCs w:val="24"/>
        </w:rPr>
        <w:t xml:space="preserve">strong </w:t>
      </w:r>
      <w:r w:rsidRPr="007F5A95">
        <w:rPr>
          <w:szCs w:val="24"/>
        </w:rPr>
        <w:t>nexus with Australia</w:t>
      </w:r>
      <w:r>
        <w:rPr>
          <w:szCs w:val="24"/>
        </w:rPr>
        <w:t xml:space="preserve">.  The Minister can make a determination in relation to that class of persons where he or she is satisfied that those persons should qualify for </w:t>
      </w:r>
      <w:r w:rsidRPr="007F5A95">
        <w:rPr>
          <w:szCs w:val="24"/>
        </w:rPr>
        <w:t>an Australian Victim of Terrorism Overseas Payment</w:t>
      </w:r>
      <w:r>
        <w:rPr>
          <w:szCs w:val="24"/>
        </w:rPr>
        <w:t xml:space="preserve"> where they are injured or their close family member dies as a direct result of an overseas terrorist act.</w:t>
      </w:r>
    </w:p>
    <w:p w:rsidR="0044786C" w:rsidRPr="007F5A95" w:rsidRDefault="0044786C" w:rsidP="00C20870">
      <w:pPr>
        <w:pStyle w:val="ActHead5"/>
        <w:ind w:left="0" w:firstLine="0"/>
        <w:rPr>
          <w:szCs w:val="24"/>
        </w:rPr>
      </w:pPr>
      <w:bookmarkStart w:id="6" w:name="_Toc288125531"/>
      <w:r w:rsidRPr="007F5A95">
        <w:rPr>
          <w:szCs w:val="24"/>
        </w:rPr>
        <w:t>1061PAB Whether a person can be qualified for more than one AVTOP in relation to the same terrorist act</w:t>
      </w:r>
      <w:bookmarkEnd w:id="6"/>
    </w:p>
    <w:p w:rsidR="00785500" w:rsidRPr="007F5A95" w:rsidRDefault="00785500" w:rsidP="004978A5">
      <w:pPr>
        <w:pStyle w:val="Paragraphnumbered"/>
        <w:numPr>
          <w:ilvl w:val="0"/>
          <w:numId w:val="0"/>
        </w:numPr>
        <w:spacing w:before="120" w:after="120"/>
        <w:rPr>
          <w:szCs w:val="24"/>
        </w:rPr>
      </w:pPr>
      <w:r w:rsidRPr="007F5A95">
        <w:rPr>
          <w:szCs w:val="24"/>
        </w:rPr>
        <w:t>This section provides some reasonable limitations on the number of claims that</w:t>
      </w:r>
      <w:r w:rsidR="004A7276" w:rsidRPr="007F5A95">
        <w:rPr>
          <w:szCs w:val="24"/>
        </w:rPr>
        <w:t xml:space="preserve"> can</w:t>
      </w:r>
      <w:r w:rsidRPr="007F5A95">
        <w:rPr>
          <w:szCs w:val="24"/>
        </w:rPr>
        <w:t xml:space="preserve"> be made to ensure that the legislation does not create inequities.</w:t>
      </w:r>
    </w:p>
    <w:p w:rsidR="00222F16" w:rsidRPr="007F5A95" w:rsidRDefault="00222F16" w:rsidP="004978A5">
      <w:pPr>
        <w:pStyle w:val="Paragraphnumbered"/>
        <w:numPr>
          <w:ilvl w:val="0"/>
          <w:numId w:val="0"/>
        </w:numPr>
        <w:spacing w:before="120" w:after="120"/>
        <w:rPr>
          <w:szCs w:val="24"/>
          <w:u w:val="single"/>
        </w:rPr>
      </w:pPr>
      <w:r w:rsidRPr="007F5A95">
        <w:rPr>
          <w:szCs w:val="24"/>
          <w:u w:val="single"/>
        </w:rPr>
        <w:t>Subsection (</w:t>
      </w:r>
      <w:r w:rsidR="0044786C" w:rsidRPr="007F5A95">
        <w:rPr>
          <w:szCs w:val="24"/>
          <w:u w:val="single"/>
        </w:rPr>
        <w:t>1</w:t>
      </w:r>
      <w:r w:rsidRPr="007F5A95">
        <w:rPr>
          <w:szCs w:val="24"/>
          <w:u w:val="single"/>
        </w:rPr>
        <w:t>)</w:t>
      </w:r>
    </w:p>
    <w:p w:rsidR="00222F16" w:rsidRPr="007F5A95" w:rsidRDefault="00222F16" w:rsidP="004978A5">
      <w:pPr>
        <w:pStyle w:val="Paragraphnumbered"/>
        <w:numPr>
          <w:ilvl w:val="0"/>
          <w:numId w:val="0"/>
        </w:numPr>
        <w:spacing w:before="120" w:after="120"/>
        <w:rPr>
          <w:szCs w:val="24"/>
        </w:rPr>
      </w:pPr>
      <w:r w:rsidRPr="007F5A95">
        <w:rPr>
          <w:szCs w:val="24"/>
        </w:rPr>
        <w:t>Subsection (</w:t>
      </w:r>
      <w:r w:rsidR="0044786C" w:rsidRPr="007F5A95">
        <w:rPr>
          <w:szCs w:val="24"/>
        </w:rPr>
        <w:t>1</w:t>
      </w:r>
      <w:r w:rsidRPr="007F5A95">
        <w:rPr>
          <w:szCs w:val="24"/>
        </w:rPr>
        <w:t xml:space="preserve">) provides that a person cannot be qualified as a primary victim for more than one </w:t>
      </w:r>
      <w:r w:rsidR="00CC0575" w:rsidRPr="007F5A95">
        <w:rPr>
          <w:szCs w:val="24"/>
        </w:rPr>
        <w:t xml:space="preserve">Australian Victim of Terrorism Overseas Payment </w:t>
      </w:r>
      <w:r w:rsidRPr="007F5A95">
        <w:rPr>
          <w:szCs w:val="24"/>
        </w:rPr>
        <w:t>in relation to the same declared overseas terrorist act</w:t>
      </w:r>
      <w:bookmarkEnd w:id="5"/>
      <w:r w:rsidRPr="007F5A95">
        <w:rPr>
          <w:szCs w:val="24"/>
        </w:rPr>
        <w:t>.</w:t>
      </w:r>
    </w:p>
    <w:p w:rsidR="00222F16" w:rsidRPr="007F5A95" w:rsidRDefault="00222F16" w:rsidP="004978A5">
      <w:pPr>
        <w:pStyle w:val="Paragraphnumbered"/>
        <w:numPr>
          <w:ilvl w:val="0"/>
          <w:numId w:val="0"/>
        </w:numPr>
        <w:spacing w:before="120" w:after="120"/>
        <w:rPr>
          <w:szCs w:val="24"/>
        </w:rPr>
      </w:pPr>
      <w:r w:rsidRPr="007F5A95">
        <w:rPr>
          <w:szCs w:val="24"/>
        </w:rPr>
        <w:t xml:space="preserve">The intention here is that the primary victim will only be able to submit one claim for one </w:t>
      </w:r>
      <w:r w:rsidR="008C38B9" w:rsidRPr="007F5A95">
        <w:rPr>
          <w:szCs w:val="24"/>
        </w:rPr>
        <w:t>overseas terrorist act</w:t>
      </w:r>
      <w:r w:rsidR="002222D3" w:rsidRPr="007F5A95">
        <w:rPr>
          <w:szCs w:val="24"/>
        </w:rPr>
        <w:t>, even if the person has multiple injuries</w:t>
      </w:r>
      <w:r w:rsidRPr="007F5A95">
        <w:rPr>
          <w:szCs w:val="24"/>
        </w:rPr>
        <w:t xml:space="preserve">.  </w:t>
      </w:r>
      <w:r w:rsidR="00C20870" w:rsidRPr="007F5A95">
        <w:rPr>
          <w:szCs w:val="24"/>
        </w:rPr>
        <w:t>The</w:t>
      </w:r>
      <w:r w:rsidRPr="007F5A95">
        <w:rPr>
          <w:szCs w:val="24"/>
        </w:rPr>
        <w:t xml:space="preserve"> maximum amount payable is $</w:t>
      </w:r>
      <w:r w:rsidR="00C20870" w:rsidRPr="007F5A95">
        <w:rPr>
          <w:szCs w:val="24"/>
        </w:rPr>
        <w:t>75</w:t>
      </w:r>
      <w:r w:rsidRPr="007F5A95">
        <w:rPr>
          <w:szCs w:val="24"/>
        </w:rPr>
        <w:t xml:space="preserve">,000 </w:t>
      </w:r>
      <w:r w:rsidR="002222D3" w:rsidRPr="007F5A95">
        <w:rPr>
          <w:szCs w:val="24"/>
        </w:rPr>
        <w:t>in relation to any declared</w:t>
      </w:r>
      <w:r w:rsidRPr="007F5A95">
        <w:rPr>
          <w:szCs w:val="24"/>
        </w:rPr>
        <w:t xml:space="preserve"> </w:t>
      </w:r>
      <w:r w:rsidR="008C38B9" w:rsidRPr="007F5A95">
        <w:rPr>
          <w:szCs w:val="24"/>
        </w:rPr>
        <w:t>overseas terrorist act</w:t>
      </w:r>
      <w:r w:rsidR="002222D3" w:rsidRPr="007F5A95">
        <w:rPr>
          <w:szCs w:val="24"/>
        </w:rPr>
        <w:t xml:space="preserve">.  </w:t>
      </w:r>
    </w:p>
    <w:p w:rsidR="0044786C" w:rsidRPr="007F5A95" w:rsidRDefault="0044786C" w:rsidP="004978A5">
      <w:pPr>
        <w:pStyle w:val="Paragraphnumbered"/>
        <w:numPr>
          <w:ilvl w:val="0"/>
          <w:numId w:val="0"/>
        </w:numPr>
        <w:spacing w:before="120" w:after="120"/>
        <w:rPr>
          <w:szCs w:val="24"/>
          <w:u w:val="single"/>
        </w:rPr>
      </w:pPr>
      <w:r w:rsidRPr="007F5A95">
        <w:rPr>
          <w:szCs w:val="24"/>
          <w:u w:val="single"/>
        </w:rPr>
        <w:t xml:space="preserve">Subsection </w:t>
      </w:r>
      <w:r w:rsidR="00B9370E" w:rsidRPr="007F5A95">
        <w:rPr>
          <w:szCs w:val="24"/>
          <w:u w:val="single"/>
        </w:rPr>
        <w:t>(</w:t>
      </w:r>
      <w:r w:rsidRPr="007F5A95">
        <w:rPr>
          <w:szCs w:val="24"/>
          <w:u w:val="single"/>
        </w:rPr>
        <w:t>2</w:t>
      </w:r>
      <w:r w:rsidR="00B9370E" w:rsidRPr="007F5A95">
        <w:rPr>
          <w:szCs w:val="24"/>
          <w:u w:val="single"/>
        </w:rPr>
        <w:t>)</w:t>
      </w:r>
    </w:p>
    <w:p w:rsidR="0044786C" w:rsidRPr="007F5A95" w:rsidRDefault="00B9370E" w:rsidP="004978A5">
      <w:pPr>
        <w:pStyle w:val="Paragraphnumbered"/>
        <w:numPr>
          <w:ilvl w:val="0"/>
          <w:numId w:val="0"/>
        </w:numPr>
        <w:spacing w:before="120" w:after="120"/>
        <w:rPr>
          <w:szCs w:val="24"/>
        </w:rPr>
      </w:pPr>
      <w:r w:rsidRPr="007F5A95">
        <w:rPr>
          <w:szCs w:val="24"/>
        </w:rPr>
        <w:t xml:space="preserve">Subsection (2) provides that a person cannot be qualified as a secondary victim for more than one </w:t>
      </w:r>
      <w:r w:rsidR="00CC0575" w:rsidRPr="007F5A95">
        <w:rPr>
          <w:szCs w:val="24"/>
        </w:rPr>
        <w:t xml:space="preserve">Australian Victim of Terrorism Overseas Payment </w:t>
      </w:r>
      <w:r w:rsidRPr="007F5A95">
        <w:rPr>
          <w:szCs w:val="24"/>
        </w:rPr>
        <w:t>in relation to the same close family member who has died as a direct result of the declared overseas terrorist act.</w:t>
      </w:r>
    </w:p>
    <w:p w:rsidR="00222F16" w:rsidRPr="007F5A95" w:rsidRDefault="00222F16" w:rsidP="004978A5">
      <w:pPr>
        <w:pStyle w:val="Paragraphnumbered"/>
        <w:numPr>
          <w:ilvl w:val="0"/>
          <w:numId w:val="0"/>
        </w:numPr>
        <w:spacing w:before="120" w:after="120"/>
        <w:rPr>
          <w:szCs w:val="24"/>
          <w:u w:val="single"/>
        </w:rPr>
      </w:pPr>
      <w:r w:rsidRPr="007F5A95">
        <w:rPr>
          <w:szCs w:val="24"/>
          <w:u w:val="single"/>
        </w:rPr>
        <w:t>Subsection (</w:t>
      </w:r>
      <w:r w:rsidR="0044786C" w:rsidRPr="007F5A95">
        <w:rPr>
          <w:szCs w:val="24"/>
          <w:u w:val="single"/>
        </w:rPr>
        <w:t>3</w:t>
      </w:r>
      <w:r w:rsidRPr="007F5A95">
        <w:rPr>
          <w:szCs w:val="24"/>
          <w:u w:val="single"/>
        </w:rPr>
        <w:t>)</w:t>
      </w:r>
    </w:p>
    <w:p w:rsidR="00722264" w:rsidRPr="007F5A95" w:rsidRDefault="00222F16" w:rsidP="004978A5">
      <w:pPr>
        <w:pStyle w:val="Paragraphnumbered"/>
        <w:numPr>
          <w:ilvl w:val="0"/>
          <w:numId w:val="0"/>
        </w:numPr>
        <w:spacing w:before="120" w:after="120"/>
        <w:rPr>
          <w:szCs w:val="24"/>
        </w:rPr>
      </w:pPr>
      <w:r w:rsidRPr="007F5A95">
        <w:rPr>
          <w:szCs w:val="24"/>
        </w:rPr>
        <w:t>Subsection (</w:t>
      </w:r>
      <w:r w:rsidR="0044786C" w:rsidRPr="007F5A95">
        <w:rPr>
          <w:szCs w:val="24"/>
        </w:rPr>
        <w:t>3</w:t>
      </w:r>
      <w:r w:rsidRPr="007F5A95">
        <w:rPr>
          <w:szCs w:val="24"/>
        </w:rPr>
        <w:t xml:space="preserve">) provides that a person can be qualified for more than one </w:t>
      </w:r>
      <w:r w:rsidR="00CC0575" w:rsidRPr="007F5A95">
        <w:rPr>
          <w:szCs w:val="24"/>
        </w:rPr>
        <w:t xml:space="preserve">Australian Victim of Terrorism Overseas Payment </w:t>
      </w:r>
      <w:r w:rsidRPr="007F5A95">
        <w:rPr>
          <w:szCs w:val="24"/>
        </w:rPr>
        <w:t>in relation to the same declared overseas terrorist act</w:t>
      </w:r>
      <w:r w:rsidR="00684876" w:rsidRPr="007F5A95">
        <w:rPr>
          <w:szCs w:val="24"/>
        </w:rPr>
        <w:t>.</w:t>
      </w:r>
      <w:r w:rsidR="00722264" w:rsidRPr="007F5A95">
        <w:rPr>
          <w:szCs w:val="24"/>
        </w:rPr>
        <w:t xml:space="preserve">  </w:t>
      </w:r>
      <w:r w:rsidR="002222D3" w:rsidRPr="007F5A95">
        <w:rPr>
          <w:szCs w:val="24"/>
        </w:rPr>
        <w:t>A</w:t>
      </w:r>
      <w:r w:rsidR="00722264" w:rsidRPr="007F5A95">
        <w:rPr>
          <w:szCs w:val="24"/>
        </w:rPr>
        <w:t xml:space="preserve"> victim </w:t>
      </w:r>
      <w:r w:rsidR="002222D3" w:rsidRPr="007F5A95">
        <w:rPr>
          <w:szCs w:val="24"/>
        </w:rPr>
        <w:t xml:space="preserve">could </w:t>
      </w:r>
      <w:r w:rsidR="00722264" w:rsidRPr="007F5A95">
        <w:rPr>
          <w:szCs w:val="24"/>
        </w:rPr>
        <w:t xml:space="preserve">qualify as </w:t>
      </w:r>
      <w:r w:rsidR="002222D3" w:rsidRPr="007F5A95">
        <w:rPr>
          <w:szCs w:val="24"/>
        </w:rPr>
        <w:t xml:space="preserve">both </w:t>
      </w:r>
      <w:r w:rsidR="00844D69" w:rsidRPr="007F5A95">
        <w:rPr>
          <w:szCs w:val="24"/>
        </w:rPr>
        <w:t xml:space="preserve">a </w:t>
      </w:r>
      <w:r w:rsidR="00722264" w:rsidRPr="007F5A95">
        <w:rPr>
          <w:szCs w:val="24"/>
        </w:rPr>
        <w:t xml:space="preserve">primary victim </w:t>
      </w:r>
      <w:r w:rsidR="002222D3" w:rsidRPr="007F5A95">
        <w:rPr>
          <w:szCs w:val="24"/>
        </w:rPr>
        <w:t xml:space="preserve">if the person was injured, and also </w:t>
      </w:r>
      <w:r w:rsidR="00722264" w:rsidRPr="007F5A95">
        <w:rPr>
          <w:szCs w:val="24"/>
        </w:rPr>
        <w:t>as a secondary victim</w:t>
      </w:r>
      <w:r w:rsidR="002222D3" w:rsidRPr="007F5A95">
        <w:rPr>
          <w:szCs w:val="24"/>
        </w:rPr>
        <w:t xml:space="preserve"> if a close family member died in the same terrorist act.  Alternatively, a person could claim in relation to two or more close family members who died in the same terrorist act.  </w:t>
      </w:r>
    </w:p>
    <w:p w:rsidR="00C20870" w:rsidRPr="007F5A95" w:rsidRDefault="00C20870" w:rsidP="004978A5">
      <w:pPr>
        <w:pStyle w:val="Paragraphnumbered"/>
        <w:numPr>
          <w:ilvl w:val="0"/>
          <w:numId w:val="0"/>
        </w:numPr>
        <w:spacing w:before="120" w:after="120"/>
        <w:rPr>
          <w:i/>
          <w:szCs w:val="24"/>
        </w:rPr>
      </w:pPr>
      <w:r w:rsidRPr="007F5A95">
        <w:rPr>
          <w:i/>
          <w:szCs w:val="24"/>
        </w:rPr>
        <w:t>Paragraph (3)(a)</w:t>
      </w:r>
    </w:p>
    <w:p w:rsidR="00222F16" w:rsidRPr="007F5A95" w:rsidRDefault="00222F16" w:rsidP="004978A5">
      <w:pPr>
        <w:pStyle w:val="Paragraphnumbered"/>
        <w:numPr>
          <w:ilvl w:val="0"/>
          <w:numId w:val="0"/>
        </w:numPr>
        <w:spacing w:before="120" w:after="120"/>
        <w:rPr>
          <w:szCs w:val="24"/>
        </w:rPr>
      </w:pPr>
      <w:r w:rsidRPr="007F5A95">
        <w:rPr>
          <w:szCs w:val="24"/>
        </w:rPr>
        <w:t xml:space="preserve">Paragraph </w:t>
      </w:r>
      <w:r w:rsidR="0044786C" w:rsidRPr="007F5A95">
        <w:rPr>
          <w:szCs w:val="24"/>
        </w:rPr>
        <w:t>3</w:t>
      </w:r>
      <w:r w:rsidRPr="007F5A95">
        <w:rPr>
          <w:szCs w:val="24"/>
        </w:rPr>
        <w:t>(a) provides that a person may</w:t>
      </w:r>
      <w:r w:rsidR="00684876" w:rsidRPr="007F5A95">
        <w:rPr>
          <w:szCs w:val="24"/>
        </w:rPr>
        <w:t xml:space="preserve"> </w:t>
      </w:r>
      <w:r w:rsidR="00722264" w:rsidRPr="007F5A95">
        <w:rPr>
          <w:szCs w:val="24"/>
        </w:rPr>
        <w:t xml:space="preserve">qualify for more than one </w:t>
      </w:r>
      <w:r w:rsidR="00CC0575" w:rsidRPr="007F5A95">
        <w:rPr>
          <w:szCs w:val="24"/>
        </w:rPr>
        <w:t xml:space="preserve">Australian Victim of Terrorism Overseas Payment </w:t>
      </w:r>
      <w:r w:rsidRPr="007F5A95">
        <w:rPr>
          <w:szCs w:val="24"/>
        </w:rPr>
        <w:t xml:space="preserve">if </w:t>
      </w:r>
      <w:r w:rsidR="00414469">
        <w:rPr>
          <w:szCs w:val="24"/>
        </w:rPr>
        <w:t>he or she</w:t>
      </w:r>
      <w:r w:rsidRPr="007F5A95">
        <w:rPr>
          <w:szCs w:val="24"/>
        </w:rPr>
        <w:t xml:space="preserve"> is </w:t>
      </w:r>
      <w:r w:rsidR="00722264" w:rsidRPr="007F5A95">
        <w:rPr>
          <w:szCs w:val="24"/>
        </w:rPr>
        <w:t xml:space="preserve">both a </w:t>
      </w:r>
      <w:r w:rsidRPr="007F5A95">
        <w:rPr>
          <w:szCs w:val="24"/>
        </w:rPr>
        <w:t xml:space="preserve">primary victim and a secondary victim of the terrorist act.  </w:t>
      </w:r>
      <w:r w:rsidR="00C20870" w:rsidRPr="007F5A95">
        <w:rPr>
          <w:szCs w:val="24"/>
        </w:rPr>
        <w:t xml:space="preserve">This would include a situation where </w:t>
      </w:r>
      <w:r w:rsidR="00414469">
        <w:rPr>
          <w:szCs w:val="24"/>
        </w:rPr>
        <w:t>he or she</w:t>
      </w:r>
      <w:r w:rsidR="00C20870" w:rsidRPr="007F5A95">
        <w:rPr>
          <w:szCs w:val="24"/>
        </w:rPr>
        <w:t xml:space="preserve"> is injured</w:t>
      </w:r>
      <w:r w:rsidR="00414469">
        <w:rPr>
          <w:szCs w:val="24"/>
        </w:rPr>
        <w:t xml:space="preserve"> </w:t>
      </w:r>
      <w:r w:rsidR="00C20870" w:rsidRPr="007F5A95">
        <w:rPr>
          <w:szCs w:val="24"/>
        </w:rPr>
        <w:t xml:space="preserve">and </w:t>
      </w:r>
      <w:r w:rsidR="00414469">
        <w:rPr>
          <w:szCs w:val="24"/>
        </w:rPr>
        <w:t xml:space="preserve">is also </w:t>
      </w:r>
      <w:r w:rsidR="00C20870" w:rsidRPr="007F5A95">
        <w:rPr>
          <w:szCs w:val="24"/>
        </w:rPr>
        <w:t xml:space="preserve">the close family member of a person </w:t>
      </w:r>
      <w:r w:rsidR="00414469">
        <w:rPr>
          <w:szCs w:val="24"/>
        </w:rPr>
        <w:t>(</w:t>
      </w:r>
      <w:r w:rsidR="00C20870" w:rsidRPr="007F5A95">
        <w:rPr>
          <w:szCs w:val="24"/>
        </w:rPr>
        <w:t>or more than one person</w:t>
      </w:r>
      <w:r w:rsidR="00414469">
        <w:rPr>
          <w:szCs w:val="24"/>
        </w:rPr>
        <w:t>)</w:t>
      </w:r>
      <w:r w:rsidR="00C20870" w:rsidRPr="007F5A95">
        <w:rPr>
          <w:szCs w:val="24"/>
        </w:rPr>
        <w:t xml:space="preserve"> who dies as a result of the same declared overseas terrorist act.</w:t>
      </w:r>
      <w:r w:rsidR="009B20A7" w:rsidRPr="007F5A95">
        <w:rPr>
          <w:szCs w:val="24"/>
        </w:rPr>
        <w:t xml:space="preserve">  The maximum such a person could claim would be $150,000.  </w:t>
      </w:r>
    </w:p>
    <w:p w:rsidR="00C20870" w:rsidRPr="007F5A95" w:rsidRDefault="00722264" w:rsidP="00C20870">
      <w:pPr>
        <w:pStyle w:val="Paragraphnumbered"/>
        <w:numPr>
          <w:ilvl w:val="0"/>
          <w:numId w:val="0"/>
        </w:numPr>
        <w:spacing w:before="120" w:after="120"/>
        <w:rPr>
          <w:szCs w:val="24"/>
        </w:rPr>
      </w:pPr>
      <w:r w:rsidRPr="007F5A95">
        <w:rPr>
          <w:szCs w:val="24"/>
        </w:rPr>
        <w:t xml:space="preserve">Paragraph </w:t>
      </w:r>
      <w:r w:rsidR="00B9370E" w:rsidRPr="007F5A95">
        <w:rPr>
          <w:szCs w:val="24"/>
        </w:rPr>
        <w:t>3</w:t>
      </w:r>
      <w:r w:rsidRPr="007F5A95">
        <w:rPr>
          <w:szCs w:val="24"/>
        </w:rPr>
        <w:t xml:space="preserve">(a) also makes clear that </w:t>
      </w:r>
      <w:r w:rsidR="00C20870" w:rsidRPr="007F5A95">
        <w:rPr>
          <w:szCs w:val="24"/>
        </w:rPr>
        <w:t xml:space="preserve">a person may </w:t>
      </w:r>
      <w:r w:rsidRPr="007F5A95">
        <w:rPr>
          <w:szCs w:val="24"/>
        </w:rPr>
        <w:t xml:space="preserve">qualify for more than one </w:t>
      </w:r>
      <w:r w:rsidR="00CC0575" w:rsidRPr="007F5A95">
        <w:rPr>
          <w:szCs w:val="24"/>
        </w:rPr>
        <w:t xml:space="preserve">Australian Victim of Terrorism Overseas Payment </w:t>
      </w:r>
      <w:r w:rsidR="00C20870" w:rsidRPr="007F5A95">
        <w:rPr>
          <w:szCs w:val="24"/>
        </w:rPr>
        <w:t xml:space="preserve">if that person </w:t>
      </w:r>
      <w:r w:rsidRPr="007F5A95">
        <w:rPr>
          <w:szCs w:val="24"/>
        </w:rPr>
        <w:t xml:space="preserve">is a secondary victim in relation to more than one close family member. </w:t>
      </w:r>
      <w:r w:rsidR="00C20870" w:rsidRPr="007F5A95">
        <w:rPr>
          <w:szCs w:val="24"/>
        </w:rPr>
        <w:t xml:space="preserve"> This would include a situation where a person</w:t>
      </w:r>
      <w:r w:rsidR="004D4906" w:rsidRPr="007F5A95">
        <w:rPr>
          <w:szCs w:val="24"/>
        </w:rPr>
        <w:t xml:space="preserve"> is the close family member of</w:t>
      </w:r>
      <w:r w:rsidR="00C20870" w:rsidRPr="007F5A95">
        <w:rPr>
          <w:szCs w:val="24"/>
        </w:rPr>
        <w:t xml:space="preserve"> more than one person who dies as a result of the same declared overseas terrorist act.</w:t>
      </w:r>
      <w:r w:rsidR="009B20A7" w:rsidRPr="007F5A95">
        <w:rPr>
          <w:szCs w:val="24"/>
        </w:rPr>
        <w:t xml:space="preserve">  The maximum such a person could claim would be $75,000.  </w:t>
      </w:r>
    </w:p>
    <w:p w:rsidR="00C20870" w:rsidRPr="007F5A95" w:rsidRDefault="00C20870" w:rsidP="004978A5">
      <w:pPr>
        <w:pStyle w:val="Paragraphnumbered"/>
        <w:numPr>
          <w:ilvl w:val="0"/>
          <w:numId w:val="0"/>
        </w:numPr>
        <w:spacing w:before="120" w:after="120"/>
        <w:rPr>
          <w:i/>
          <w:szCs w:val="24"/>
        </w:rPr>
      </w:pPr>
      <w:r w:rsidRPr="007F5A95">
        <w:rPr>
          <w:i/>
          <w:szCs w:val="24"/>
        </w:rPr>
        <w:t xml:space="preserve">Paragraph 3(b) </w:t>
      </w:r>
    </w:p>
    <w:p w:rsidR="00222F16" w:rsidRPr="007F5A95" w:rsidRDefault="00222F16" w:rsidP="004978A5">
      <w:pPr>
        <w:pStyle w:val="Paragraphnumbered"/>
        <w:numPr>
          <w:ilvl w:val="0"/>
          <w:numId w:val="0"/>
        </w:numPr>
        <w:spacing w:before="120" w:after="120"/>
        <w:rPr>
          <w:szCs w:val="24"/>
        </w:rPr>
      </w:pPr>
      <w:r w:rsidRPr="007F5A95">
        <w:rPr>
          <w:szCs w:val="24"/>
        </w:rPr>
        <w:t xml:space="preserve">Paragraph </w:t>
      </w:r>
      <w:r w:rsidR="00B9370E" w:rsidRPr="007F5A95">
        <w:rPr>
          <w:szCs w:val="24"/>
        </w:rPr>
        <w:t>3</w:t>
      </w:r>
      <w:r w:rsidRPr="007F5A95">
        <w:rPr>
          <w:szCs w:val="24"/>
        </w:rPr>
        <w:t xml:space="preserve">(b) </w:t>
      </w:r>
      <w:r w:rsidR="00C20870" w:rsidRPr="007F5A95">
        <w:rPr>
          <w:szCs w:val="24"/>
        </w:rPr>
        <w:t xml:space="preserve">clarifies that </w:t>
      </w:r>
      <w:r w:rsidRPr="007F5A95">
        <w:rPr>
          <w:szCs w:val="24"/>
        </w:rPr>
        <w:t xml:space="preserve">a person may qualify </w:t>
      </w:r>
      <w:r w:rsidR="00257047" w:rsidRPr="007F5A95">
        <w:rPr>
          <w:szCs w:val="24"/>
        </w:rPr>
        <w:t xml:space="preserve">for more than one </w:t>
      </w:r>
      <w:r w:rsidR="00CC0575" w:rsidRPr="007F5A95">
        <w:rPr>
          <w:szCs w:val="24"/>
        </w:rPr>
        <w:t xml:space="preserve">Australian Victim of Terrorism Overseas Payment </w:t>
      </w:r>
      <w:r w:rsidRPr="007F5A95">
        <w:rPr>
          <w:szCs w:val="24"/>
        </w:rPr>
        <w:t xml:space="preserve">if the person is a secondary victim </w:t>
      </w:r>
      <w:r w:rsidR="00257047" w:rsidRPr="007F5A95">
        <w:rPr>
          <w:szCs w:val="24"/>
        </w:rPr>
        <w:t xml:space="preserve">in relation to more than one close family member. </w:t>
      </w:r>
      <w:r w:rsidR="009B20A7" w:rsidRPr="007F5A95">
        <w:rPr>
          <w:szCs w:val="24"/>
        </w:rPr>
        <w:t xml:space="preserve"> The maximum such a person could claim would be $75,000.</w:t>
      </w:r>
    </w:p>
    <w:p w:rsidR="00222F16" w:rsidRPr="007F5A95" w:rsidRDefault="00222F16" w:rsidP="004978A5">
      <w:pPr>
        <w:autoSpaceDE w:val="0"/>
        <w:autoSpaceDN w:val="0"/>
        <w:adjustRightInd w:val="0"/>
        <w:spacing w:before="120" w:after="120"/>
        <w:rPr>
          <w:b/>
          <w:bCs/>
          <w:color w:val="000000"/>
          <w:szCs w:val="24"/>
        </w:rPr>
      </w:pPr>
      <w:bookmarkStart w:id="7" w:name="_Toc287631329"/>
      <w:bookmarkStart w:id="8" w:name="_Toc287627650"/>
      <w:bookmarkStart w:id="9" w:name="OLE_LINK8"/>
      <w:bookmarkStart w:id="10" w:name="OLE_LINK9"/>
      <w:r w:rsidRPr="007F5A95">
        <w:rPr>
          <w:b/>
          <w:bCs/>
          <w:color w:val="000000"/>
          <w:szCs w:val="24"/>
        </w:rPr>
        <w:lastRenderedPageBreak/>
        <w:t>Division 2—Payability of Australian Victim of Terrorism Overseas Payment to secondary victims</w:t>
      </w:r>
      <w:bookmarkEnd w:id="7"/>
      <w:bookmarkEnd w:id="8"/>
    </w:p>
    <w:p w:rsidR="00222F16" w:rsidRPr="007F5A95" w:rsidRDefault="00222F16" w:rsidP="004978A5">
      <w:pPr>
        <w:pStyle w:val="Paragraphnumbered"/>
        <w:numPr>
          <w:ilvl w:val="0"/>
          <w:numId w:val="0"/>
        </w:numPr>
        <w:spacing w:before="120" w:after="120"/>
        <w:rPr>
          <w:szCs w:val="24"/>
        </w:rPr>
      </w:pPr>
      <w:bookmarkStart w:id="11" w:name="_Toc287631330"/>
      <w:bookmarkStart w:id="12" w:name="_Toc287627651"/>
      <w:r w:rsidRPr="007F5A95">
        <w:rPr>
          <w:szCs w:val="24"/>
        </w:rPr>
        <w:t xml:space="preserve">Division 2 sets out criteria </w:t>
      </w:r>
      <w:r w:rsidR="004D4906" w:rsidRPr="007F5A95">
        <w:rPr>
          <w:szCs w:val="24"/>
        </w:rPr>
        <w:t>for</w:t>
      </w:r>
      <w:r w:rsidRPr="007F5A95">
        <w:rPr>
          <w:szCs w:val="24"/>
        </w:rPr>
        <w:t xml:space="preserve"> how secondary victims may receive the Australian Victim of Terrorism Overseas Payment. </w:t>
      </w:r>
    </w:p>
    <w:p w:rsidR="00B9370E" w:rsidRPr="007F5A95" w:rsidRDefault="009B20A7" w:rsidP="004978A5">
      <w:pPr>
        <w:pStyle w:val="ActHead5"/>
        <w:spacing w:before="120" w:after="120"/>
        <w:rPr>
          <w:b w:val="0"/>
          <w:szCs w:val="24"/>
          <w:u w:val="single"/>
        </w:rPr>
      </w:pPr>
      <w:r w:rsidRPr="007F5A95">
        <w:rPr>
          <w:szCs w:val="24"/>
        </w:rPr>
        <w:t>Section 1061</w:t>
      </w:r>
      <w:r w:rsidR="00B9370E" w:rsidRPr="007F5A95">
        <w:rPr>
          <w:szCs w:val="24"/>
        </w:rPr>
        <w:t xml:space="preserve">PAC When AVTOP for secondary victims </w:t>
      </w:r>
      <w:r w:rsidR="00877EF4">
        <w:rPr>
          <w:szCs w:val="24"/>
        </w:rPr>
        <w:t xml:space="preserve">is </w:t>
      </w:r>
      <w:r w:rsidR="00B9370E" w:rsidRPr="007F5A95">
        <w:rPr>
          <w:szCs w:val="24"/>
        </w:rPr>
        <w:t>not payable</w:t>
      </w:r>
    </w:p>
    <w:p w:rsidR="00B9370E" w:rsidRPr="007F5A95" w:rsidRDefault="00B9370E" w:rsidP="00C20870">
      <w:pPr>
        <w:pStyle w:val="subsection"/>
        <w:ind w:left="0" w:firstLine="0"/>
        <w:rPr>
          <w:sz w:val="24"/>
        </w:rPr>
      </w:pPr>
      <w:r w:rsidRPr="007F5A95">
        <w:rPr>
          <w:sz w:val="24"/>
        </w:rPr>
        <w:t xml:space="preserve">Section 1061PAC provides that </w:t>
      </w:r>
      <w:r w:rsidR="00CC0575" w:rsidRPr="007F5A95">
        <w:rPr>
          <w:sz w:val="24"/>
        </w:rPr>
        <w:t xml:space="preserve">an Australian Victim of Terrorism Overseas Payment </w:t>
      </w:r>
      <w:r w:rsidRPr="007F5A95">
        <w:rPr>
          <w:sz w:val="24"/>
        </w:rPr>
        <w:t xml:space="preserve">will not be payable to a secondary victim in relation to a close family member who has died as a direct result of a declared overseas terrorist attack, where </w:t>
      </w:r>
      <w:r w:rsidR="009B20A7" w:rsidRPr="007F5A95">
        <w:rPr>
          <w:sz w:val="24"/>
        </w:rPr>
        <w:t>an Australian Victim of Terrorism Overseas Payment</w:t>
      </w:r>
      <w:r w:rsidRPr="007F5A95">
        <w:rPr>
          <w:sz w:val="24"/>
        </w:rPr>
        <w:t xml:space="preserve"> has already been granted in relation to the close family member, or where the Secretary has notified the person of their entitlement to claim </w:t>
      </w:r>
      <w:r w:rsidR="00CC0575" w:rsidRPr="007F5A95">
        <w:rPr>
          <w:sz w:val="24"/>
        </w:rPr>
        <w:t>an Australian Victim of Terrorism Overseas Payment</w:t>
      </w:r>
      <w:r w:rsidRPr="007F5A95">
        <w:rPr>
          <w:sz w:val="24"/>
        </w:rPr>
        <w:t xml:space="preserve"> and the person failed to lodge a claim within the specified timeframe.</w:t>
      </w:r>
    </w:p>
    <w:p w:rsidR="00B9370E" w:rsidRPr="007F5A95" w:rsidRDefault="00B9370E" w:rsidP="00B9370E">
      <w:pPr>
        <w:autoSpaceDE w:val="0"/>
        <w:autoSpaceDN w:val="0"/>
        <w:adjustRightInd w:val="0"/>
        <w:spacing w:before="120" w:after="120"/>
        <w:rPr>
          <w:b/>
          <w:bCs/>
          <w:color w:val="000000"/>
          <w:szCs w:val="24"/>
        </w:rPr>
      </w:pPr>
      <w:r w:rsidRPr="007F5A95">
        <w:rPr>
          <w:b/>
          <w:bCs/>
          <w:color w:val="000000"/>
          <w:szCs w:val="24"/>
        </w:rPr>
        <w:t>Division 3—Amount of Australian Victim of Terrorism Overseas Payment</w:t>
      </w:r>
    </w:p>
    <w:p w:rsidR="00B9370E" w:rsidRPr="007F5A95" w:rsidRDefault="00B9370E" w:rsidP="00B9370E">
      <w:pPr>
        <w:pStyle w:val="Paragraphnumbered"/>
        <w:numPr>
          <w:ilvl w:val="0"/>
          <w:numId w:val="0"/>
        </w:numPr>
        <w:spacing w:before="120" w:after="120"/>
        <w:rPr>
          <w:szCs w:val="24"/>
        </w:rPr>
      </w:pPr>
      <w:r w:rsidRPr="007F5A95">
        <w:rPr>
          <w:szCs w:val="24"/>
        </w:rPr>
        <w:t xml:space="preserve">Division 3 </w:t>
      </w:r>
      <w:r w:rsidR="009B20A7" w:rsidRPr="007F5A95">
        <w:rPr>
          <w:szCs w:val="24"/>
        </w:rPr>
        <w:t xml:space="preserve">specifies the maximum </w:t>
      </w:r>
      <w:r w:rsidRPr="007F5A95">
        <w:rPr>
          <w:szCs w:val="24"/>
        </w:rPr>
        <w:t>amount of the Australian Victim of Terrorism Overseas Payment</w:t>
      </w:r>
      <w:r w:rsidR="009B20A7" w:rsidRPr="007F5A95">
        <w:rPr>
          <w:szCs w:val="24"/>
        </w:rPr>
        <w:t xml:space="preserve"> payable</w:t>
      </w:r>
      <w:r w:rsidRPr="007F5A95">
        <w:rPr>
          <w:szCs w:val="24"/>
        </w:rPr>
        <w:t xml:space="preserve">. </w:t>
      </w:r>
    </w:p>
    <w:p w:rsidR="00222F16" w:rsidRPr="007F5A95" w:rsidRDefault="00222F16" w:rsidP="004978A5">
      <w:pPr>
        <w:pStyle w:val="ActHead5"/>
        <w:spacing w:before="120" w:after="120"/>
        <w:rPr>
          <w:szCs w:val="24"/>
        </w:rPr>
      </w:pPr>
      <w:r w:rsidRPr="007F5A95">
        <w:rPr>
          <w:szCs w:val="24"/>
        </w:rPr>
        <w:t xml:space="preserve">Section </w:t>
      </w:r>
      <w:r w:rsidR="00B9370E" w:rsidRPr="007F5A95">
        <w:rPr>
          <w:szCs w:val="24"/>
        </w:rPr>
        <w:t>1061PAD</w:t>
      </w:r>
      <w:r w:rsidR="00A83A32" w:rsidRPr="007F5A95">
        <w:rPr>
          <w:szCs w:val="24"/>
        </w:rPr>
        <w:t xml:space="preserve"> </w:t>
      </w:r>
      <w:bookmarkEnd w:id="11"/>
      <w:bookmarkEnd w:id="12"/>
      <w:r w:rsidR="00B9370E" w:rsidRPr="007F5A95">
        <w:rPr>
          <w:szCs w:val="24"/>
        </w:rPr>
        <w:t>Amount of AVTOP for primary victim</w:t>
      </w:r>
    </w:p>
    <w:p w:rsidR="00B9370E" w:rsidRPr="007F5A95" w:rsidRDefault="00B9370E" w:rsidP="00B9370E">
      <w:pPr>
        <w:pStyle w:val="Paragraphnumbered"/>
        <w:numPr>
          <w:ilvl w:val="0"/>
          <w:numId w:val="0"/>
        </w:numPr>
        <w:spacing w:before="120" w:after="120"/>
        <w:rPr>
          <w:szCs w:val="24"/>
        </w:rPr>
      </w:pPr>
      <w:r w:rsidRPr="007F5A95">
        <w:rPr>
          <w:szCs w:val="24"/>
        </w:rPr>
        <w:t>Section 1061PAD provides that the payment to a primary v</w:t>
      </w:r>
      <w:r w:rsidR="00785500" w:rsidRPr="007F5A95">
        <w:rPr>
          <w:szCs w:val="24"/>
        </w:rPr>
        <w:t xml:space="preserve">ictim </w:t>
      </w:r>
      <w:r w:rsidR="00877EF4">
        <w:rPr>
          <w:szCs w:val="24"/>
        </w:rPr>
        <w:t xml:space="preserve">as a primary victim </w:t>
      </w:r>
      <w:r w:rsidR="00785500" w:rsidRPr="007F5A95">
        <w:rPr>
          <w:szCs w:val="24"/>
        </w:rPr>
        <w:t xml:space="preserve">is not to exceed $75,000.  This amount is comparable to </w:t>
      </w:r>
      <w:r w:rsidR="00925619" w:rsidRPr="007F5A95">
        <w:rPr>
          <w:szCs w:val="24"/>
        </w:rPr>
        <w:t xml:space="preserve">Queensland and Western Australian </w:t>
      </w:r>
      <w:r w:rsidR="00785500" w:rsidRPr="007F5A95">
        <w:rPr>
          <w:szCs w:val="24"/>
        </w:rPr>
        <w:t xml:space="preserve">victims of crime schemes that provide for maximum payments of </w:t>
      </w:r>
      <w:r w:rsidR="00925619" w:rsidRPr="007F5A95">
        <w:rPr>
          <w:szCs w:val="24"/>
        </w:rPr>
        <w:t>up to</w:t>
      </w:r>
      <w:r w:rsidR="00785500" w:rsidRPr="007F5A95">
        <w:rPr>
          <w:szCs w:val="24"/>
        </w:rPr>
        <w:t xml:space="preserve"> $75,000.</w:t>
      </w:r>
    </w:p>
    <w:p w:rsidR="00B9370E" w:rsidRPr="007F5A95" w:rsidRDefault="00B9370E" w:rsidP="004978A5">
      <w:pPr>
        <w:pStyle w:val="Paragraphnumbered"/>
        <w:numPr>
          <w:ilvl w:val="0"/>
          <w:numId w:val="0"/>
        </w:numPr>
        <w:spacing w:before="120" w:after="120"/>
        <w:rPr>
          <w:szCs w:val="24"/>
          <w:u w:val="single"/>
        </w:rPr>
      </w:pPr>
      <w:r w:rsidRPr="007F5A95">
        <w:rPr>
          <w:szCs w:val="24"/>
          <w:u w:val="single"/>
        </w:rPr>
        <w:t>Subsection (1)</w:t>
      </w:r>
    </w:p>
    <w:p w:rsidR="009B20A7" w:rsidRPr="007F5A95" w:rsidRDefault="00B9370E" w:rsidP="009B20A7">
      <w:pPr>
        <w:pStyle w:val="Paragraphnumbered"/>
        <w:numPr>
          <w:ilvl w:val="0"/>
          <w:numId w:val="0"/>
        </w:numPr>
        <w:spacing w:before="120" w:after="120"/>
        <w:rPr>
          <w:szCs w:val="24"/>
        </w:rPr>
      </w:pPr>
      <w:r w:rsidRPr="007F5A95">
        <w:rPr>
          <w:szCs w:val="24"/>
        </w:rPr>
        <w:t xml:space="preserve">Subsection (1) provides that the Secretary must determine </w:t>
      </w:r>
      <w:r w:rsidR="00BA1DF3" w:rsidRPr="007F5A95">
        <w:rPr>
          <w:szCs w:val="24"/>
        </w:rPr>
        <w:t xml:space="preserve">the </w:t>
      </w:r>
      <w:r w:rsidR="004D4906" w:rsidRPr="007F5A95">
        <w:rPr>
          <w:szCs w:val="24"/>
        </w:rPr>
        <w:t>amount pa</w:t>
      </w:r>
      <w:r w:rsidR="00CC0575" w:rsidRPr="007F5A95">
        <w:rPr>
          <w:szCs w:val="24"/>
        </w:rPr>
        <w:t xml:space="preserve">yable </w:t>
      </w:r>
      <w:r w:rsidRPr="007F5A95">
        <w:rPr>
          <w:szCs w:val="24"/>
        </w:rPr>
        <w:t>to a person who is a primary victim of a declared overseas terrorist act.</w:t>
      </w:r>
      <w:r w:rsidR="009B20A7" w:rsidRPr="007F5A95">
        <w:rPr>
          <w:szCs w:val="24"/>
        </w:rPr>
        <w:t xml:space="preserve"> </w:t>
      </w:r>
    </w:p>
    <w:p w:rsidR="009B20A7" w:rsidRPr="007F5A95" w:rsidRDefault="009B20A7" w:rsidP="009B20A7">
      <w:pPr>
        <w:pStyle w:val="Paragraphnumbered"/>
        <w:numPr>
          <w:ilvl w:val="0"/>
          <w:numId w:val="0"/>
        </w:numPr>
        <w:spacing w:before="120" w:after="120"/>
        <w:rPr>
          <w:szCs w:val="24"/>
        </w:rPr>
      </w:pPr>
      <w:r w:rsidRPr="007F5A95">
        <w:rPr>
          <w:szCs w:val="24"/>
        </w:rPr>
        <w:t xml:space="preserve">Under section 37 of the </w:t>
      </w:r>
      <w:r w:rsidRPr="007F5A95">
        <w:rPr>
          <w:i/>
          <w:szCs w:val="24"/>
        </w:rPr>
        <w:t>Social Security (Administration) Act 1999,</w:t>
      </w:r>
      <w:r w:rsidRPr="007F5A95">
        <w:rPr>
          <w:szCs w:val="24"/>
        </w:rPr>
        <w:t xml:space="preserve"> the Secretary has responsibility for determining claims (this includes the amount of the payment).  In this case, the responsible Secretary is the Secretary of the Attorney-General’s Department.  He or she is able to delegate his or her powers (including the function to </w:t>
      </w:r>
      <w:r w:rsidR="004D4906" w:rsidRPr="007F5A95">
        <w:rPr>
          <w:szCs w:val="24"/>
        </w:rPr>
        <w:t xml:space="preserve">determine claims) under section </w:t>
      </w:r>
      <w:r w:rsidRPr="007F5A95">
        <w:rPr>
          <w:szCs w:val="24"/>
        </w:rPr>
        <w:t xml:space="preserve">234 of </w:t>
      </w:r>
      <w:r w:rsidR="00877EF4" w:rsidRPr="007F5A95">
        <w:rPr>
          <w:szCs w:val="24"/>
        </w:rPr>
        <w:t xml:space="preserve">the </w:t>
      </w:r>
      <w:r w:rsidR="00877EF4" w:rsidRPr="007F5A95">
        <w:rPr>
          <w:i/>
          <w:szCs w:val="24"/>
        </w:rPr>
        <w:t>Social Security (Administration) Act 1999</w:t>
      </w:r>
      <w:r w:rsidRPr="007F5A95">
        <w:rPr>
          <w:szCs w:val="24"/>
        </w:rPr>
        <w:t xml:space="preserve">.   </w:t>
      </w:r>
    </w:p>
    <w:p w:rsidR="00B9370E" w:rsidRPr="007F5A95" w:rsidRDefault="00B9370E" w:rsidP="004978A5">
      <w:pPr>
        <w:pStyle w:val="Paragraphnumbered"/>
        <w:numPr>
          <w:ilvl w:val="0"/>
          <w:numId w:val="0"/>
        </w:numPr>
        <w:spacing w:before="120" w:after="120"/>
        <w:rPr>
          <w:szCs w:val="24"/>
          <w:u w:val="single"/>
        </w:rPr>
      </w:pPr>
      <w:r w:rsidRPr="007F5A95">
        <w:rPr>
          <w:szCs w:val="24"/>
          <w:u w:val="single"/>
        </w:rPr>
        <w:t>Subsection (2)</w:t>
      </w:r>
    </w:p>
    <w:p w:rsidR="00B9370E" w:rsidRPr="007F5A95" w:rsidRDefault="00B9370E" w:rsidP="004978A5">
      <w:pPr>
        <w:pStyle w:val="Paragraphnumbered"/>
        <w:numPr>
          <w:ilvl w:val="0"/>
          <w:numId w:val="0"/>
        </w:numPr>
        <w:spacing w:before="120" w:after="120"/>
        <w:rPr>
          <w:szCs w:val="24"/>
        </w:rPr>
      </w:pPr>
      <w:r w:rsidRPr="007F5A95">
        <w:rPr>
          <w:szCs w:val="24"/>
        </w:rPr>
        <w:t xml:space="preserve">Subsection (2) provides that the Secretary must make the determination on the basis of the </w:t>
      </w:r>
      <w:r w:rsidR="00CC0575" w:rsidRPr="007F5A95">
        <w:rPr>
          <w:szCs w:val="24"/>
        </w:rPr>
        <w:t>AVTOP P</w:t>
      </w:r>
      <w:r w:rsidRPr="007F5A95">
        <w:rPr>
          <w:szCs w:val="24"/>
        </w:rPr>
        <w:t xml:space="preserve">rinciples </w:t>
      </w:r>
      <w:r w:rsidR="00877EF4">
        <w:rPr>
          <w:szCs w:val="24"/>
        </w:rPr>
        <w:t>to be made under</w:t>
      </w:r>
      <w:r w:rsidR="00877EF4" w:rsidRPr="007F5A95">
        <w:rPr>
          <w:szCs w:val="24"/>
        </w:rPr>
        <w:t xml:space="preserve"> </w:t>
      </w:r>
      <w:r w:rsidRPr="007F5A95">
        <w:rPr>
          <w:szCs w:val="24"/>
        </w:rPr>
        <w:t>section 1061PAF.</w:t>
      </w:r>
    </w:p>
    <w:p w:rsidR="00B9370E" w:rsidRPr="007F5A95" w:rsidRDefault="00B9370E" w:rsidP="004978A5">
      <w:pPr>
        <w:pStyle w:val="Paragraphnumbered"/>
        <w:numPr>
          <w:ilvl w:val="0"/>
          <w:numId w:val="0"/>
        </w:numPr>
        <w:spacing w:before="120" w:after="120"/>
        <w:rPr>
          <w:szCs w:val="24"/>
          <w:u w:val="single"/>
        </w:rPr>
      </w:pPr>
      <w:r w:rsidRPr="007F5A95">
        <w:rPr>
          <w:szCs w:val="24"/>
          <w:u w:val="single"/>
        </w:rPr>
        <w:t>Subsection (3)</w:t>
      </w:r>
    </w:p>
    <w:p w:rsidR="00B9370E" w:rsidRPr="007F5A95" w:rsidRDefault="00B9370E" w:rsidP="004978A5">
      <w:pPr>
        <w:pStyle w:val="Paragraphnumbered"/>
        <w:numPr>
          <w:ilvl w:val="0"/>
          <w:numId w:val="0"/>
        </w:numPr>
        <w:spacing w:before="120" w:after="120"/>
        <w:rPr>
          <w:szCs w:val="24"/>
        </w:rPr>
      </w:pPr>
      <w:r w:rsidRPr="007F5A95">
        <w:rPr>
          <w:szCs w:val="24"/>
        </w:rPr>
        <w:t xml:space="preserve">Subsection (3) provides that the amount </w:t>
      </w:r>
      <w:r w:rsidR="009B20A7" w:rsidRPr="007F5A95">
        <w:rPr>
          <w:szCs w:val="24"/>
        </w:rPr>
        <w:t xml:space="preserve">that can be paid </w:t>
      </w:r>
      <w:r w:rsidR="00877EF4">
        <w:rPr>
          <w:szCs w:val="24"/>
        </w:rPr>
        <w:t xml:space="preserve">to a primary victim as a primary victim </w:t>
      </w:r>
      <w:r w:rsidR="009B20A7" w:rsidRPr="007F5A95">
        <w:rPr>
          <w:szCs w:val="24"/>
        </w:rPr>
        <w:t>must not exceed</w:t>
      </w:r>
      <w:r w:rsidRPr="007F5A95">
        <w:rPr>
          <w:szCs w:val="24"/>
        </w:rPr>
        <w:t xml:space="preserve"> $75,000.</w:t>
      </w:r>
    </w:p>
    <w:p w:rsidR="00B9370E" w:rsidRPr="007F5A95" w:rsidRDefault="00B9370E" w:rsidP="004978A5">
      <w:pPr>
        <w:pStyle w:val="Paragraphnumbered"/>
        <w:numPr>
          <w:ilvl w:val="0"/>
          <w:numId w:val="0"/>
        </w:numPr>
        <w:spacing w:before="120" w:after="120"/>
        <w:rPr>
          <w:b/>
          <w:szCs w:val="24"/>
        </w:rPr>
      </w:pPr>
      <w:r w:rsidRPr="007F5A95">
        <w:rPr>
          <w:b/>
          <w:szCs w:val="24"/>
        </w:rPr>
        <w:t>Section 1061PAE Amount of AVTOP for Secondary Victim</w:t>
      </w:r>
    </w:p>
    <w:p w:rsidR="009B20A7" w:rsidRPr="007F5A95" w:rsidRDefault="009B20A7" w:rsidP="009B20A7">
      <w:pPr>
        <w:pStyle w:val="Paragraphnumbered"/>
        <w:numPr>
          <w:ilvl w:val="0"/>
          <w:numId w:val="0"/>
        </w:numPr>
        <w:spacing w:before="120" w:after="120"/>
        <w:rPr>
          <w:szCs w:val="24"/>
        </w:rPr>
      </w:pPr>
      <w:r w:rsidRPr="007F5A95">
        <w:rPr>
          <w:szCs w:val="24"/>
        </w:rPr>
        <w:t xml:space="preserve">Section 1061PAE provides that the payment to a secondary victim </w:t>
      </w:r>
      <w:r w:rsidR="00877EF4">
        <w:rPr>
          <w:szCs w:val="24"/>
        </w:rPr>
        <w:t xml:space="preserve">as a secondary victim </w:t>
      </w:r>
      <w:r w:rsidRPr="007F5A95">
        <w:rPr>
          <w:szCs w:val="24"/>
        </w:rPr>
        <w:t xml:space="preserve">is not to exceed $75,000. </w:t>
      </w:r>
    </w:p>
    <w:p w:rsidR="00B9370E" w:rsidRPr="007F5A95" w:rsidRDefault="00B9370E" w:rsidP="00B9370E">
      <w:pPr>
        <w:pStyle w:val="Paragraphnumbered"/>
        <w:numPr>
          <w:ilvl w:val="0"/>
          <w:numId w:val="0"/>
        </w:numPr>
        <w:spacing w:before="120" w:after="120"/>
        <w:rPr>
          <w:szCs w:val="24"/>
          <w:u w:val="single"/>
        </w:rPr>
      </w:pPr>
      <w:r w:rsidRPr="007F5A95">
        <w:rPr>
          <w:szCs w:val="24"/>
          <w:u w:val="single"/>
        </w:rPr>
        <w:t>Subsection (1)</w:t>
      </w:r>
    </w:p>
    <w:p w:rsidR="00B9370E" w:rsidRPr="007F5A95" w:rsidRDefault="00B9370E" w:rsidP="00B9370E">
      <w:pPr>
        <w:pStyle w:val="Paragraphnumbered"/>
        <w:numPr>
          <w:ilvl w:val="0"/>
          <w:numId w:val="0"/>
        </w:numPr>
        <w:spacing w:before="120" w:after="120"/>
        <w:rPr>
          <w:szCs w:val="24"/>
        </w:rPr>
      </w:pPr>
      <w:r w:rsidRPr="007F5A95">
        <w:rPr>
          <w:szCs w:val="24"/>
        </w:rPr>
        <w:t xml:space="preserve">Subsection (1) provides that the Secretary must determine the amount of an </w:t>
      </w:r>
      <w:r w:rsidR="00CC0575" w:rsidRPr="007F5A95">
        <w:rPr>
          <w:szCs w:val="24"/>
        </w:rPr>
        <w:t xml:space="preserve">Australian Victim of Terrorism Overseas Payment </w:t>
      </w:r>
      <w:r w:rsidRPr="007F5A95">
        <w:rPr>
          <w:szCs w:val="24"/>
        </w:rPr>
        <w:t>payable to a person who is a secondary victim in relation to a close family member who has died as a direct result of a declared overseas terrorist act.</w:t>
      </w:r>
    </w:p>
    <w:p w:rsidR="009B20A7" w:rsidRPr="007F5A95" w:rsidRDefault="009B20A7" w:rsidP="009B20A7">
      <w:pPr>
        <w:pStyle w:val="Paragraphnumbered"/>
        <w:numPr>
          <w:ilvl w:val="0"/>
          <w:numId w:val="0"/>
        </w:numPr>
        <w:spacing w:before="120" w:after="120"/>
        <w:rPr>
          <w:szCs w:val="24"/>
        </w:rPr>
      </w:pPr>
      <w:r w:rsidRPr="007F5A95">
        <w:rPr>
          <w:szCs w:val="24"/>
        </w:rPr>
        <w:t xml:space="preserve">Under section 37 of the </w:t>
      </w:r>
      <w:r w:rsidRPr="007F5A95">
        <w:rPr>
          <w:i/>
          <w:szCs w:val="24"/>
        </w:rPr>
        <w:t>Social Security (Administration) Act 1999,</w:t>
      </w:r>
      <w:r w:rsidRPr="007F5A95">
        <w:rPr>
          <w:szCs w:val="24"/>
        </w:rPr>
        <w:t xml:space="preserve"> the Secretary has responsibility for determining claims (this includes the amount of the payment).  In this case, the responsible Secretary is the Secretary of the Attorney-General’s Department.  He or she is able to delegate his </w:t>
      </w:r>
      <w:r w:rsidRPr="007F5A95">
        <w:rPr>
          <w:szCs w:val="24"/>
        </w:rPr>
        <w:lastRenderedPageBreak/>
        <w:t xml:space="preserve">or her powers (including the function to determine claims) under section 234 of </w:t>
      </w:r>
      <w:r w:rsidR="00877EF4" w:rsidRPr="007F5A95">
        <w:rPr>
          <w:szCs w:val="24"/>
        </w:rPr>
        <w:t xml:space="preserve">the </w:t>
      </w:r>
      <w:r w:rsidR="00877EF4" w:rsidRPr="007F5A95">
        <w:rPr>
          <w:i/>
          <w:szCs w:val="24"/>
        </w:rPr>
        <w:t>Social Security (Administration) Act 1999</w:t>
      </w:r>
      <w:r w:rsidRPr="007F5A95">
        <w:rPr>
          <w:szCs w:val="24"/>
        </w:rPr>
        <w:t xml:space="preserve">.   </w:t>
      </w:r>
    </w:p>
    <w:p w:rsidR="00B9370E" w:rsidRPr="007F5A95" w:rsidRDefault="00B9370E" w:rsidP="00B9370E">
      <w:pPr>
        <w:pStyle w:val="Paragraphnumbered"/>
        <w:numPr>
          <w:ilvl w:val="0"/>
          <w:numId w:val="0"/>
        </w:numPr>
        <w:spacing w:before="120" w:after="120"/>
        <w:rPr>
          <w:szCs w:val="24"/>
          <w:u w:val="single"/>
        </w:rPr>
      </w:pPr>
      <w:r w:rsidRPr="007F5A95">
        <w:rPr>
          <w:szCs w:val="24"/>
          <w:u w:val="single"/>
        </w:rPr>
        <w:t>Subsection (2)</w:t>
      </w:r>
    </w:p>
    <w:p w:rsidR="00B9370E" w:rsidRPr="007F5A95" w:rsidRDefault="00B9370E" w:rsidP="00B9370E">
      <w:pPr>
        <w:pStyle w:val="Paragraphnumbered"/>
        <w:numPr>
          <w:ilvl w:val="0"/>
          <w:numId w:val="0"/>
        </w:numPr>
        <w:spacing w:before="120" w:after="120"/>
        <w:rPr>
          <w:szCs w:val="24"/>
        </w:rPr>
      </w:pPr>
      <w:r w:rsidRPr="007F5A95">
        <w:rPr>
          <w:szCs w:val="24"/>
        </w:rPr>
        <w:t xml:space="preserve">Subsection (2) provides that the Secretary must make the determination on the basis of the AVTOP </w:t>
      </w:r>
      <w:r w:rsidR="00CC0575" w:rsidRPr="007F5A95">
        <w:rPr>
          <w:szCs w:val="24"/>
        </w:rPr>
        <w:t>P</w:t>
      </w:r>
      <w:r w:rsidRPr="007F5A95">
        <w:rPr>
          <w:szCs w:val="24"/>
        </w:rPr>
        <w:t xml:space="preserve">rinciples </w:t>
      </w:r>
      <w:r w:rsidR="00877EF4">
        <w:rPr>
          <w:szCs w:val="24"/>
        </w:rPr>
        <w:t>to be made under</w:t>
      </w:r>
      <w:r w:rsidR="00877EF4" w:rsidRPr="007F5A95">
        <w:rPr>
          <w:szCs w:val="24"/>
        </w:rPr>
        <w:t xml:space="preserve"> </w:t>
      </w:r>
      <w:r w:rsidRPr="007F5A95">
        <w:rPr>
          <w:szCs w:val="24"/>
        </w:rPr>
        <w:t>section 1061PAF.</w:t>
      </w:r>
    </w:p>
    <w:p w:rsidR="00B9370E" w:rsidRPr="007F5A95" w:rsidRDefault="00B9370E" w:rsidP="00B9370E">
      <w:pPr>
        <w:pStyle w:val="Paragraphnumbered"/>
        <w:numPr>
          <w:ilvl w:val="0"/>
          <w:numId w:val="0"/>
        </w:numPr>
        <w:spacing w:before="120" w:after="120"/>
        <w:rPr>
          <w:szCs w:val="24"/>
          <w:u w:val="single"/>
        </w:rPr>
      </w:pPr>
      <w:r w:rsidRPr="007F5A95">
        <w:rPr>
          <w:szCs w:val="24"/>
          <w:u w:val="single"/>
        </w:rPr>
        <w:t>Subsection (3)</w:t>
      </w:r>
    </w:p>
    <w:p w:rsidR="00B9370E" w:rsidRPr="007F5A95" w:rsidRDefault="00B9370E" w:rsidP="00B9370E">
      <w:pPr>
        <w:pStyle w:val="Paragraphnumbered"/>
        <w:numPr>
          <w:ilvl w:val="0"/>
          <w:numId w:val="0"/>
        </w:numPr>
        <w:spacing w:before="120" w:after="120"/>
        <w:rPr>
          <w:szCs w:val="24"/>
        </w:rPr>
      </w:pPr>
      <w:r w:rsidRPr="007F5A95">
        <w:rPr>
          <w:szCs w:val="24"/>
        </w:rPr>
        <w:t xml:space="preserve">Subsection (3) provides that the amount </w:t>
      </w:r>
      <w:r w:rsidR="009B20A7" w:rsidRPr="007F5A95">
        <w:rPr>
          <w:szCs w:val="24"/>
        </w:rPr>
        <w:t xml:space="preserve">payable </w:t>
      </w:r>
      <w:r w:rsidR="00877EF4">
        <w:rPr>
          <w:szCs w:val="24"/>
        </w:rPr>
        <w:t xml:space="preserve">to a secondary victim as a secondary victim </w:t>
      </w:r>
      <w:r w:rsidR="009B20A7" w:rsidRPr="007F5A95">
        <w:rPr>
          <w:szCs w:val="24"/>
        </w:rPr>
        <w:t>must not exceed</w:t>
      </w:r>
      <w:r w:rsidRPr="007F5A95">
        <w:rPr>
          <w:szCs w:val="24"/>
        </w:rPr>
        <w:t xml:space="preserve"> $75,000.</w:t>
      </w:r>
    </w:p>
    <w:p w:rsidR="00B9370E" w:rsidRPr="007F5A95" w:rsidRDefault="00B9370E" w:rsidP="004978A5">
      <w:pPr>
        <w:pStyle w:val="Paragraphnumbered"/>
        <w:numPr>
          <w:ilvl w:val="0"/>
          <w:numId w:val="0"/>
        </w:numPr>
        <w:spacing w:before="120" w:after="120"/>
        <w:rPr>
          <w:szCs w:val="24"/>
          <w:u w:val="single"/>
        </w:rPr>
      </w:pPr>
      <w:r w:rsidRPr="007F5A95">
        <w:rPr>
          <w:szCs w:val="24"/>
          <w:u w:val="single"/>
        </w:rPr>
        <w:t>Subsection (</w:t>
      </w:r>
      <w:r w:rsidR="00A83A32" w:rsidRPr="007F5A95">
        <w:rPr>
          <w:szCs w:val="24"/>
          <w:u w:val="single"/>
        </w:rPr>
        <w:t>4</w:t>
      </w:r>
      <w:r w:rsidRPr="007F5A95">
        <w:rPr>
          <w:szCs w:val="24"/>
          <w:u w:val="single"/>
        </w:rPr>
        <w:t>)</w:t>
      </w:r>
    </w:p>
    <w:p w:rsidR="00B9370E" w:rsidRPr="007F5A95" w:rsidRDefault="00B9370E" w:rsidP="004978A5">
      <w:pPr>
        <w:pStyle w:val="Paragraphnumbered"/>
        <w:numPr>
          <w:ilvl w:val="0"/>
          <w:numId w:val="0"/>
        </w:numPr>
        <w:spacing w:before="120" w:after="120"/>
        <w:rPr>
          <w:szCs w:val="24"/>
        </w:rPr>
      </w:pPr>
      <w:r w:rsidRPr="007F5A95">
        <w:rPr>
          <w:szCs w:val="24"/>
        </w:rPr>
        <w:t>Subsection (</w:t>
      </w:r>
      <w:r w:rsidR="00A83A32" w:rsidRPr="007F5A95">
        <w:rPr>
          <w:szCs w:val="24"/>
        </w:rPr>
        <w:t>4</w:t>
      </w:r>
      <w:r w:rsidRPr="007F5A95">
        <w:rPr>
          <w:szCs w:val="24"/>
        </w:rPr>
        <w:t xml:space="preserve">) requires the Secretary, in determining the amount of the relevant </w:t>
      </w:r>
      <w:r w:rsidR="00CC0575" w:rsidRPr="007F5A95">
        <w:rPr>
          <w:szCs w:val="24"/>
        </w:rPr>
        <w:t>Australian Victim of Terrorism Overseas Payment</w:t>
      </w:r>
      <w:r w:rsidRPr="007F5A95">
        <w:rPr>
          <w:szCs w:val="24"/>
        </w:rPr>
        <w:t xml:space="preserve">, to ensure that where the person is not the only secondary victim who has made a claim in relation to a specific close family member, the total sum of </w:t>
      </w:r>
      <w:r w:rsidR="00CC0575" w:rsidRPr="007F5A95">
        <w:rPr>
          <w:szCs w:val="24"/>
        </w:rPr>
        <w:t xml:space="preserve">Australian Victim of Terrorism Overseas Payments </w:t>
      </w:r>
      <w:r w:rsidRPr="007F5A95">
        <w:rPr>
          <w:szCs w:val="24"/>
        </w:rPr>
        <w:t xml:space="preserve">paid in relation to that close family member </w:t>
      </w:r>
      <w:r w:rsidR="009B20A7" w:rsidRPr="007F5A95">
        <w:rPr>
          <w:szCs w:val="24"/>
        </w:rPr>
        <w:t>does</w:t>
      </w:r>
      <w:r w:rsidRPr="007F5A95">
        <w:rPr>
          <w:szCs w:val="24"/>
        </w:rPr>
        <w:t xml:space="preserve"> not exceed $75,000.</w:t>
      </w:r>
    </w:p>
    <w:p w:rsidR="00B9370E" w:rsidRPr="007F5A95" w:rsidRDefault="00B9370E" w:rsidP="004978A5">
      <w:pPr>
        <w:pStyle w:val="Paragraphnumbered"/>
        <w:numPr>
          <w:ilvl w:val="0"/>
          <w:numId w:val="0"/>
        </w:numPr>
        <w:spacing w:before="120" w:after="120"/>
        <w:rPr>
          <w:szCs w:val="24"/>
          <w:u w:val="single"/>
        </w:rPr>
      </w:pPr>
      <w:r w:rsidRPr="007F5A95">
        <w:rPr>
          <w:szCs w:val="24"/>
          <w:u w:val="single"/>
        </w:rPr>
        <w:t>Subsection (</w:t>
      </w:r>
      <w:r w:rsidR="00A83A32" w:rsidRPr="007F5A95">
        <w:rPr>
          <w:szCs w:val="24"/>
          <w:u w:val="single"/>
        </w:rPr>
        <w:t>5</w:t>
      </w:r>
      <w:r w:rsidRPr="007F5A95">
        <w:rPr>
          <w:szCs w:val="24"/>
          <w:u w:val="single"/>
        </w:rPr>
        <w:t>)</w:t>
      </w:r>
    </w:p>
    <w:p w:rsidR="00222F16" w:rsidRPr="007F5A95" w:rsidRDefault="00B9370E" w:rsidP="004978A5">
      <w:pPr>
        <w:pStyle w:val="Paragraphnumbered"/>
        <w:numPr>
          <w:ilvl w:val="0"/>
          <w:numId w:val="0"/>
        </w:numPr>
        <w:spacing w:before="120" w:after="120"/>
        <w:rPr>
          <w:szCs w:val="24"/>
        </w:rPr>
      </w:pPr>
      <w:r w:rsidRPr="007F5A95">
        <w:rPr>
          <w:szCs w:val="24"/>
        </w:rPr>
        <w:t xml:space="preserve">The purpose of this subsection is to ensure that where </w:t>
      </w:r>
      <w:r w:rsidR="00222F16" w:rsidRPr="007F5A95">
        <w:rPr>
          <w:szCs w:val="24"/>
        </w:rPr>
        <w:t>a person is a secondary victim in relation to more than one close family member</w:t>
      </w:r>
      <w:r w:rsidR="001904F8" w:rsidRPr="007F5A95">
        <w:rPr>
          <w:szCs w:val="24"/>
        </w:rPr>
        <w:t xml:space="preserve">, </w:t>
      </w:r>
      <w:r w:rsidR="00222F16" w:rsidRPr="007F5A95">
        <w:rPr>
          <w:szCs w:val="24"/>
        </w:rPr>
        <w:t xml:space="preserve">and </w:t>
      </w:r>
      <w:r w:rsidR="009B20A7" w:rsidRPr="007F5A95">
        <w:rPr>
          <w:szCs w:val="24"/>
        </w:rPr>
        <w:t xml:space="preserve">an </w:t>
      </w:r>
      <w:r w:rsidR="00CC0575" w:rsidRPr="007F5A95">
        <w:rPr>
          <w:szCs w:val="24"/>
        </w:rPr>
        <w:t xml:space="preserve">Australian Victim of Terrorism Overseas Payment </w:t>
      </w:r>
      <w:r w:rsidR="00222F16" w:rsidRPr="007F5A95">
        <w:rPr>
          <w:szCs w:val="24"/>
        </w:rPr>
        <w:t xml:space="preserve">is payable </w:t>
      </w:r>
      <w:r w:rsidR="009B20A7" w:rsidRPr="007F5A95">
        <w:rPr>
          <w:szCs w:val="24"/>
        </w:rPr>
        <w:t>in relation to</w:t>
      </w:r>
      <w:r w:rsidR="00222F16" w:rsidRPr="007F5A95">
        <w:rPr>
          <w:szCs w:val="24"/>
        </w:rPr>
        <w:t xml:space="preserve"> each </w:t>
      </w:r>
      <w:r w:rsidR="009B20A7" w:rsidRPr="007F5A95">
        <w:rPr>
          <w:szCs w:val="24"/>
        </w:rPr>
        <w:t xml:space="preserve">of those close </w:t>
      </w:r>
      <w:r w:rsidR="00222F16" w:rsidRPr="007F5A95">
        <w:rPr>
          <w:szCs w:val="24"/>
        </w:rPr>
        <w:t>family member</w:t>
      </w:r>
      <w:r w:rsidR="009B20A7" w:rsidRPr="007F5A95">
        <w:rPr>
          <w:szCs w:val="24"/>
        </w:rPr>
        <w:t>s</w:t>
      </w:r>
      <w:r w:rsidR="00222F16" w:rsidRPr="007F5A95">
        <w:rPr>
          <w:szCs w:val="24"/>
        </w:rPr>
        <w:t xml:space="preserve">, the sum of </w:t>
      </w:r>
      <w:r w:rsidR="009B20A7" w:rsidRPr="007F5A95">
        <w:rPr>
          <w:szCs w:val="24"/>
        </w:rPr>
        <w:t xml:space="preserve">Australian Victim of Terrorism Overseas Payments paid to any one person </w:t>
      </w:r>
      <w:r w:rsidR="00222F16" w:rsidRPr="007F5A95">
        <w:rPr>
          <w:szCs w:val="24"/>
        </w:rPr>
        <w:t>must not exceed $</w:t>
      </w:r>
      <w:r w:rsidRPr="007F5A95">
        <w:rPr>
          <w:szCs w:val="24"/>
        </w:rPr>
        <w:t>75</w:t>
      </w:r>
      <w:r w:rsidR="00222F16" w:rsidRPr="007F5A95">
        <w:rPr>
          <w:szCs w:val="24"/>
        </w:rPr>
        <w:t>,000.</w:t>
      </w:r>
    </w:p>
    <w:p w:rsidR="00222F16" w:rsidRPr="007F5A95" w:rsidRDefault="00222F16" w:rsidP="004978A5">
      <w:pPr>
        <w:pStyle w:val="Paragraphnumbered"/>
        <w:numPr>
          <w:ilvl w:val="0"/>
          <w:numId w:val="0"/>
        </w:numPr>
        <w:spacing w:before="120" w:after="120"/>
        <w:rPr>
          <w:szCs w:val="24"/>
        </w:rPr>
      </w:pPr>
      <w:r w:rsidRPr="007F5A95">
        <w:rPr>
          <w:szCs w:val="24"/>
        </w:rPr>
        <w:t xml:space="preserve">The intention is to cap amounts payable to one secondary </w:t>
      </w:r>
      <w:r w:rsidR="00B9370E" w:rsidRPr="007F5A95">
        <w:rPr>
          <w:szCs w:val="24"/>
        </w:rPr>
        <w:t>victim</w:t>
      </w:r>
      <w:r w:rsidRPr="007F5A95">
        <w:rPr>
          <w:szCs w:val="24"/>
        </w:rPr>
        <w:t>.  Historically</w:t>
      </w:r>
      <w:r w:rsidR="00414469">
        <w:rPr>
          <w:szCs w:val="24"/>
        </w:rPr>
        <w:t>,</w:t>
      </w:r>
      <w:r w:rsidRPr="007F5A95">
        <w:rPr>
          <w:szCs w:val="24"/>
        </w:rPr>
        <w:t xml:space="preserve"> acts of terrorism have occurred in public places where </w:t>
      </w:r>
      <w:r w:rsidR="00A83A32" w:rsidRPr="007F5A95">
        <w:rPr>
          <w:szCs w:val="24"/>
        </w:rPr>
        <w:t xml:space="preserve">whole </w:t>
      </w:r>
      <w:r w:rsidRPr="007F5A95">
        <w:rPr>
          <w:szCs w:val="24"/>
        </w:rPr>
        <w:t xml:space="preserve">families may be </w:t>
      </w:r>
      <w:r w:rsidR="00A83A32" w:rsidRPr="007F5A95">
        <w:rPr>
          <w:szCs w:val="24"/>
        </w:rPr>
        <w:t>present</w:t>
      </w:r>
      <w:r w:rsidRPr="007F5A95">
        <w:rPr>
          <w:szCs w:val="24"/>
        </w:rPr>
        <w:t xml:space="preserve">.  As such, it is possible that a child could lose both parents in the one </w:t>
      </w:r>
      <w:r w:rsidR="008C38B9" w:rsidRPr="007F5A95">
        <w:rPr>
          <w:szCs w:val="24"/>
        </w:rPr>
        <w:t xml:space="preserve">overseas terrorist act </w:t>
      </w:r>
      <w:r w:rsidRPr="007F5A95">
        <w:rPr>
          <w:szCs w:val="24"/>
        </w:rPr>
        <w:t xml:space="preserve">or a person could lose both </w:t>
      </w:r>
      <w:r w:rsidR="00A83A32" w:rsidRPr="007F5A95">
        <w:rPr>
          <w:szCs w:val="24"/>
        </w:rPr>
        <w:t xml:space="preserve">their </w:t>
      </w:r>
      <w:r w:rsidRPr="007F5A95">
        <w:rPr>
          <w:szCs w:val="24"/>
        </w:rPr>
        <w:t xml:space="preserve">spouse and </w:t>
      </w:r>
      <w:r w:rsidR="00A83A32" w:rsidRPr="007F5A95">
        <w:rPr>
          <w:szCs w:val="24"/>
        </w:rPr>
        <w:t xml:space="preserve">a </w:t>
      </w:r>
      <w:r w:rsidRPr="007F5A95">
        <w:rPr>
          <w:szCs w:val="24"/>
        </w:rPr>
        <w:t>child</w:t>
      </w:r>
      <w:r w:rsidR="00A83A32" w:rsidRPr="007F5A95">
        <w:rPr>
          <w:szCs w:val="24"/>
        </w:rPr>
        <w:t xml:space="preserve"> or children</w:t>
      </w:r>
      <w:r w:rsidRPr="007F5A95">
        <w:rPr>
          <w:szCs w:val="24"/>
        </w:rPr>
        <w:t xml:space="preserve">.  Although a secondary victim may claim for more than one close family member, payments made to one person </w:t>
      </w:r>
      <w:r w:rsidR="009B20A7" w:rsidRPr="007F5A95">
        <w:rPr>
          <w:szCs w:val="24"/>
        </w:rPr>
        <w:t xml:space="preserve">are capped </w:t>
      </w:r>
      <w:r w:rsidRPr="007F5A95">
        <w:rPr>
          <w:szCs w:val="24"/>
        </w:rPr>
        <w:t>at $</w:t>
      </w:r>
      <w:r w:rsidR="00B9370E" w:rsidRPr="007F5A95">
        <w:rPr>
          <w:szCs w:val="24"/>
        </w:rPr>
        <w:t>75</w:t>
      </w:r>
      <w:r w:rsidRPr="007F5A95">
        <w:rPr>
          <w:szCs w:val="24"/>
        </w:rPr>
        <w:t xml:space="preserve">,000.   </w:t>
      </w:r>
    </w:p>
    <w:p w:rsidR="00222F16" w:rsidRPr="007F5A95" w:rsidRDefault="00222F16" w:rsidP="004978A5">
      <w:pPr>
        <w:pStyle w:val="Paragraphnumbered"/>
        <w:numPr>
          <w:ilvl w:val="0"/>
          <w:numId w:val="0"/>
        </w:numPr>
        <w:spacing w:before="120" w:after="120"/>
        <w:rPr>
          <w:szCs w:val="24"/>
        </w:rPr>
      </w:pPr>
      <w:r w:rsidRPr="007F5A95">
        <w:rPr>
          <w:szCs w:val="24"/>
        </w:rPr>
        <w:t xml:space="preserve">This does not prevent another family member claiming a payment (as a secondary victim) in respect of the same </w:t>
      </w:r>
      <w:r w:rsidR="008C38B9" w:rsidRPr="007F5A95">
        <w:rPr>
          <w:szCs w:val="24"/>
        </w:rPr>
        <w:t xml:space="preserve">overseas terrorist act </w:t>
      </w:r>
      <w:r w:rsidR="00864F46" w:rsidRPr="007F5A95">
        <w:rPr>
          <w:szCs w:val="24"/>
        </w:rPr>
        <w:t>for a related close f</w:t>
      </w:r>
      <w:r w:rsidRPr="007F5A95">
        <w:rPr>
          <w:szCs w:val="24"/>
        </w:rPr>
        <w:t xml:space="preserve">amily member. </w:t>
      </w:r>
      <w:r w:rsidR="009B20A7" w:rsidRPr="007F5A95">
        <w:rPr>
          <w:szCs w:val="24"/>
        </w:rPr>
        <w:t xml:space="preserve"> For example, </w:t>
      </w:r>
      <w:r w:rsidR="00864F46" w:rsidRPr="007F5A95">
        <w:rPr>
          <w:szCs w:val="24"/>
        </w:rPr>
        <w:t>an only child</w:t>
      </w:r>
      <w:r w:rsidR="009B20A7" w:rsidRPr="007F5A95">
        <w:rPr>
          <w:szCs w:val="24"/>
        </w:rPr>
        <w:t xml:space="preserve"> may make claims in relation to each of </w:t>
      </w:r>
      <w:r w:rsidR="00864F46" w:rsidRPr="007F5A95">
        <w:rPr>
          <w:szCs w:val="24"/>
        </w:rPr>
        <w:t xml:space="preserve">his or her </w:t>
      </w:r>
      <w:r w:rsidR="009B20A7" w:rsidRPr="007F5A95">
        <w:rPr>
          <w:szCs w:val="24"/>
        </w:rPr>
        <w:t xml:space="preserve">parents, who died as a direct result of the terrorist act.  However, </w:t>
      </w:r>
      <w:r w:rsidR="00864F46" w:rsidRPr="007F5A95">
        <w:rPr>
          <w:szCs w:val="24"/>
        </w:rPr>
        <w:t>the</w:t>
      </w:r>
      <w:r w:rsidR="009B20A7" w:rsidRPr="007F5A95">
        <w:rPr>
          <w:szCs w:val="24"/>
        </w:rPr>
        <w:t xml:space="preserve"> child</w:t>
      </w:r>
      <w:r w:rsidR="001904F8" w:rsidRPr="007F5A95">
        <w:rPr>
          <w:szCs w:val="24"/>
        </w:rPr>
        <w:t xml:space="preserve"> </w:t>
      </w:r>
      <w:r w:rsidR="009B20A7" w:rsidRPr="007F5A95">
        <w:rPr>
          <w:szCs w:val="24"/>
        </w:rPr>
        <w:t xml:space="preserve">could </w:t>
      </w:r>
      <w:r w:rsidR="00BA3642" w:rsidRPr="007F5A95">
        <w:rPr>
          <w:szCs w:val="24"/>
        </w:rPr>
        <w:t xml:space="preserve">not </w:t>
      </w:r>
      <w:r w:rsidR="009B20A7" w:rsidRPr="007F5A95">
        <w:rPr>
          <w:szCs w:val="24"/>
        </w:rPr>
        <w:t>receive</w:t>
      </w:r>
      <w:r w:rsidR="00864F46" w:rsidRPr="007F5A95">
        <w:rPr>
          <w:szCs w:val="24"/>
        </w:rPr>
        <w:t xml:space="preserve"> more than $75,000 as a secondary victim.</w:t>
      </w:r>
    </w:p>
    <w:p w:rsidR="00222F16" w:rsidRPr="007F5A95" w:rsidRDefault="00222F16" w:rsidP="004978A5">
      <w:pPr>
        <w:pStyle w:val="ActHead5"/>
        <w:spacing w:before="120" w:after="120"/>
        <w:rPr>
          <w:szCs w:val="24"/>
        </w:rPr>
      </w:pPr>
      <w:bookmarkStart w:id="13" w:name="_Toc287631333"/>
      <w:bookmarkStart w:id="14" w:name="_Toc287627654"/>
      <w:r w:rsidRPr="007F5A95">
        <w:rPr>
          <w:szCs w:val="24"/>
        </w:rPr>
        <w:t xml:space="preserve">Section </w:t>
      </w:r>
      <w:r w:rsidR="00B9370E" w:rsidRPr="007F5A95">
        <w:rPr>
          <w:szCs w:val="24"/>
        </w:rPr>
        <w:t>1061PAF AVTOP</w:t>
      </w:r>
      <w:r w:rsidRPr="007F5A95">
        <w:rPr>
          <w:szCs w:val="24"/>
        </w:rPr>
        <w:t xml:space="preserve"> Principles</w:t>
      </w:r>
      <w:bookmarkEnd w:id="13"/>
      <w:bookmarkEnd w:id="14"/>
    </w:p>
    <w:p w:rsidR="00A4408D" w:rsidRPr="007F5A95" w:rsidRDefault="00222F16" w:rsidP="00A4408D">
      <w:pPr>
        <w:autoSpaceDE w:val="0"/>
        <w:autoSpaceDN w:val="0"/>
        <w:adjustRightInd w:val="0"/>
        <w:spacing w:before="120" w:after="120"/>
        <w:rPr>
          <w:szCs w:val="24"/>
        </w:rPr>
      </w:pPr>
      <w:r w:rsidRPr="007F5A95">
        <w:rPr>
          <w:szCs w:val="24"/>
        </w:rPr>
        <w:t xml:space="preserve">Section </w:t>
      </w:r>
      <w:r w:rsidR="00B9370E" w:rsidRPr="007F5A95">
        <w:rPr>
          <w:szCs w:val="24"/>
        </w:rPr>
        <w:t xml:space="preserve">1061PAF </w:t>
      </w:r>
      <w:r w:rsidR="00864F46" w:rsidRPr="007F5A95">
        <w:rPr>
          <w:szCs w:val="24"/>
        </w:rPr>
        <w:t>provides for</w:t>
      </w:r>
      <w:r w:rsidRPr="007F5A95">
        <w:rPr>
          <w:szCs w:val="24"/>
        </w:rPr>
        <w:t xml:space="preserve"> the Principles </w:t>
      </w:r>
      <w:r w:rsidR="00864F46" w:rsidRPr="007F5A95">
        <w:rPr>
          <w:szCs w:val="24"/>
        </w:rPr>
        <w:t>that will assist in determining the amount of</w:t>
      </w:r>
      <w:r w:rsidRPr="007F5A95">
        <w:rPr>
          <w:szCs w:val="24"/>
        </w:rPr>
        <w:t xml:space="preserve"> </w:t>
      </w:r>
      <w:r w:rsidR="00CC0575" w:rsidRPr="007F5A95">
        <w:rPr>
          <w:szCs w:val="24"/>
        </w:rPr>
        <w:t>Australian Victim of Terrorism Overseas Payment</w:t>
      </w:r>
      <w:r w:rsidR="00864F46" w:rsidRPr="007F5A95">
        <w:rPr>
          <w:szCs w:val="24"/>
        </w:rPr>
        <w:t xml:space="preserve"> payable in any particular circumstance to any particular claimant</w:t>
      </w:r>
      <w:r w:rsidRPr="007F5A95">
        <w:rPr>
          <w:szCs w:val="24"/>
        </w:rPr>
        <w:t>.</w:t>
      </w:r>
      <w:r w:rsidR="00CB28EC">
        <w:rPr>
          <w:szCs w:val="24"/>
        </w:rPr>
        <w:t xml:space="preserve"> </w:t>
      </w:r>
      <w:r w:rsidRPr="007F5A95">
        <w:rPr>
          <w:szCs w:val="24"/>
        </w:rPr>
        <w:t xml:space="preserve"> </w:t>
      </w:r>
      <w:r w:rsidR="00A4408D">
        <w:rPr>
          <w:szCs w:val="24"/>
        </w:rPr>
        <w:t>F</w:t>
      </w:r>
      <w:r w:rsidR="00A4408D" w:rsidRPr="008E5D1E">
        <w:rPr>
          <w:szCs w:val="24"/>
        </w:rPr>
        <w:t>inancial assistance</w:t>
      </w:r>
      <w:r w:rsidR="00A4408D">
        <w:rPr>
          <w:szCs w:val="24"/>
        </w:rPr>
        <w:t xml:space="preserve"> under the scheme</w:t>
      </w:r>
      <w:r w:rsidR="00A4408D" w:rsidRPr="008E5D1E">
        <w:rPr>
          <w:szCs w:val="24"/>
        </w:rPr>
        <w:t xml:space="preserve"> </w:t>
      </w:r>
      <w:r w:rsidR="00A4408D">
        <w:rPr>
          <w:szCs w:val="24"/>
        </w:rPr>
        <w:t>does not replace</w:t>
      </w:r>
      <w:r w:rsidR="00A4408D" w:rsidRPr="008E5D1E">
        <w:rPr>
          <w:szCs w:val="24"/>
        </w:rPr>
        <w:t xml:space="preserve"> existing forms of assistance such as Disaster Health Care Assistance Schemes and the Australian Government Disaster Recovery Payments (</w:t>
      </w:r>
      <w:r w:rsidR="00A4408D" w:rsidRPr="008E5D1E">
        <w:rPr>
          <w:szCs w:val="24"/>
          <w:lang w:val="en"/>
        </w:rPr>
        <w:t>AGDRP).</w:t>
      </w:r>
      <w:r w:rsidR="00A4408D">
        <w:rPr>
          <w:szCs w:val="24"/>
          <w:lang w:val="en"/>
        </w:rPr>
        <w:t xml:space="preserve">  </w:t>
      </w:r>
    </w:p>
    <w:p w:rsidR="00222F16" w:rsidRPr="007F5A95" w:rsidRDefault="00222F16" w:rsidP="004978A5">
      <w:pPr>
        <w:pStyle w:val="Paragraphnumbered"/>
        <w:numPr>
          <w:ilvl w:val="0"/>
          <w:numId w:val="0"/>
        </w:numPr>
        <w:spacing w:before="120" w:after="120"/>
        <w:rPr>
          <w:szCs w:val="24"/>
          <w:u w:val="single"/>
        </w:rPr>
      </w:pPr>
      <w:r w:rsidRPr="007F5A95">
        <w:rPr>
          <w:szCs w:val="24"/>
          <w:u w:val="single"/>
        </w:rPr>
        <w:t>Subsection (1)</w:t>
      </w:r>
    </w:p>
    <w:p w:rsidR="00222F16" w:rsidRPr="007F5A95" w:rsidRDefault="00222F16" w:rsidP="004978A5">
      <w:pPr>
        <w:pStyle w:val="Paragraphnumbered"/>
        <w:numPr>
          <w:ilvl w:val="0"/>
          <w:numId w:val="0"/>
        </w:numPr>
        <w:spacing w:before="120" w:after="120"/>
        <w:rPr>
          <w:szCs w:val="24"/>
        </w:rPr>
      </w:pPr>
      <w:r w:rsidRPr="007F5A95">
        <w:rPr>
          <w:szCs w:val="24"/>
        </w:rPr>
        <w:t xml:space="preserve">Subsection (1) provides that the Minister must determine the </w:t>
      </w:r>
      <w:r w:rsidR="005C65BC" w:rsidRPr="007F5A95">
        <w:rPr>
          <w:szCs w:val="24"/>
        </w:rPr>
        <w:t xml:space="preserve">principles to be applied to determine the </w:t>
      </w:r>
      <w:r w:rsidRPr="007F5A95">
        <w:rPr>
          <w:szCs w:val="24"/>
        </w:rPr>
        <w:t xml:space="preserve">amount of an Australian Victim of Terrorism Overseas Payment.   </w:t>
      </w:r>
    </w:p>
    <w:p w:rsidR="00A4408D" w:rsidRPr="007F5A95" w:rsidRDefault="00222F16" w:rsidP="004978A5">
      <w:pPr>
        <w:pStyle w:val="Paragraphnumbered"/>
        <w:numPr>
          <w:ilvl w:val="0"/>
          <w:numId w:val="0"/>
        </w:numPr>
        <w:spacing w:before="120" w:after="120"/>
        <w:rPr>
          <w:szCs w:val="24"/>
        </w:rPr>
      </w:pPr>
      <w:r w:rsidRPr="007F5A95">
        <w:rPr>
          <w:szCs w:val="24"/>
        </w:rPr>
        <w:t xml:space="preserve">These principles, known as the </w:t>
      </w:r>
      <w:r w:rsidR="00B9370E" w:rsidRPr="007F5A95">
        <w:rPr>
          <w:szCs w:val="24"/>
        </w:rPr>
        <w:t>‘AVTOP Principles’</w:t>
      </w:r>
      <w:r w:rsidR="00414469">
        <w:rPr>
          <w:szCs w:val="24"/>
        </w:rPr>
        <w:t>,</w:t>
      </w:r>
      <w:r w:rsidRPr="007F5A95">
        <w:rPr>
          <w:szCs w:val="24"/>
        </w:rPr>
        <w:t xml:space="preserve"> are to be applied for the purposes of determining the amount of </w:t>
      </w:r>
      <w:r w:rsidR="00CC0575" w:rsidRPr="007F5A95">
        <w:rPr>
          <w:szCs w:val="24"/>
        </w:rPr>
        <w:t xml:space="preserve">Australian Victim of Terrorism Overseas Payment </w:t>
      </w:r>
      <w:r w:rsidRPr="007F5A95">
        <w:rPr>
          <w:szCs w:val="24"/>
        </w:rPr>
        <w:t xml:space="preserve">payable to a person in relation to a declared overseas terrorist act.  They must be determined by the Minister and made by legislative instrument.     </w:t>
      </w:r>
    </w:p>
    <w:p w:rsidR="00222F16" w:rsidRPr="007F5A95" w:rsidRDefault="00222F16" w:rsidP="004978A5">
      <w:pPr>
        <w:pStyle w:val="Paragraphnumbered"/>
        <w:numPr>
          <w:ilvl w:val="0"/>
          <w:numId w:val="0"/>
        </w:numPr>
        <w:spacing w:before="120" w:after="120"/>
        <w:rPr>
          <w:szCs w:val="24"/>
          <w:u w:val="single"/>
        </w:rPr>
      </w:pPr>
      <w:r w:rsidRPr="007F5A95">
        <w:rPr>
          <w:szCs w:val="24"/>
          <w:u w:val="single"/>
        </w:rPr>
        <w:t>Subsection (2)</w:t>
      </w:r>
    </w:p>
    <w:p w:rsidR="00CB28EC" w:rsidRPr="007F5A95" w:rsidRDefault="00222F16" w:rsidP="004978A5">
      <w:pPr>
        <w:pStyle w:val="Paragraphnumbered"/>
        <w:numPr>
          <w:ilvl w:val="0"/>
          <w:numId w:val="0"/>
        </w:numPr>
        <w:spacing w:before="120" w:after="120"/>
        <w:rPr>
          <w:szCs w:val="24"/>
        </w:rPr>
      </w:pPr>
      <w:r w:rsidRPr="007F5A95">
        <w:rPr>
          <w:szCs w:val="24"/>
        </w:rPr>
        <w:t xml:space="preserve">Subsection (2) states that the </w:t>
      </w:r>
      <w:r w:rsidR="00B9370E" w:rsidRPr="007F5A95">
        <w:rPr>
          <w:szCs w:val="24"/>
        </w:rPr>
        <w:t>AVTOP</w:t>
      </w:r>
      <w:r w:rsidRPr="007F5A95">
        <w:rPr>
          <w:szCs w:val="24"/>
        </w:rPr>
        <w:t xml:space="preserve"> Principles may provide for certain factors to be taken into account when determining the amount of the payment.  These </w:t>
      </w:r>
      <w:r w:rsidR="0004272D" w:rsidRPr="007F5A95">
        <w:rPr>
          <w:szCs w:val="24"/>
        </w:rPr>
        <w:t>are different f</w:t>
      </w:r>
      <w:r w:rsidR="000B17BD" w:rsidRPr="007F5A95">
        <w:rPr>
          <w:szCs w:val="24"/>
        </w:rPr>
        <w:t>or primary and secondary victim</w:t>
      </w:r>
      <w:r w:rsidR="00B9370E" w:rsidRPr="007F5A95">
        <w:rPr>
          <w:szCs w:val="24"/>
        </w:rPr>
        <w:t>s</w:t>
      </w:r>
      <w:r w:rsidR="0004272D" w:rsidRPr="007F5A95">
        <w:rPr>
          <w:szCs w:val="24"/>
        </w:rPr>
        <w:t>.</w:t>
      </w:r>
      <w:r w:rsidR="000B17BD" w:rsidRPr="007F5A95">
        <w:rPr>
          <w:szCs w:val="24"/>
        </w:rPr>
        <w:t xml:space="preserve">  The factors </w:t>
      </w:r>
      <w:r w:rsidR="00864F46" w:rsidRPr="007F5A95">
        <w:rPr>
          <w:szCs w:val="24"/>
        </w:rPr>
        <w:t xml:space="preserve">listed in subsection (2) </w:t>
      </w:r>
      <w:r w:rsidR="000B17BD" w:rsidRPr="007F5A95">
        <w:rPr>
          <w:szCs w:val="24"/>
        </w:rPr>
        <w:t xml:space="preserve">are not intended to limit the operation of subsection (1). </w:t>
      </w:r>
      <w:r w:rsidR="00A4408D">
        <w:rPr>
          <w:szCs w:val="24"/>
        </w:rPr>
        <w:t xml:space="preserve"> </w:t>
      </w:r>
      <w:r w:rsidR="00CB28EC">
        <w:rPr>
          <w:szCs w:val="24"/>
        </w:rPr>
        <w:t xml:space="preserve">Certain </w:t>
      </w:r>
      <w:r w:rsidR="00A4408D">
        <w:rPr>
          <w:szCs w:val="24"/>
        </w:rPr>
        <w:t xml:space="preserve">factors, </w:t>
      </w:r>
      <w:r w:rsidR="00CB28EC">
        <w:rPr>
          <w:szCs w:val="24"/>
        </w:rPr>
        <w:t xml:space="preserve">such as the </w:t>
      </w:r>
      <w:r w:rsidR="00A4408D">
        <w:rPr>
          <w:szCs w:val="24"/>
        </w:rPr>
        <w:t xml:space="preserve">conduct </w:t>
      </w:r>
      <w:r w:rsidR="00CB28EC">
        <w:rPr>
          <w:szCs w:val="24"/>
        </w:rPr>
        <w:t xml:space="preserve">of </w:t>
      </w:r>
      <w:r w:rsidR="00A4408D">
        <w:rPr>
          <w:szCs w:val="24"/>
        </w:rPr>
        <w:t>the person</w:t>
      </w:r>
      <w:r w:rsidR="00CB28EC">
        <w:rPr>
          <w:szCs w:val="24"/>
        </w:rPr>
        <w:t xml:space="preserve"> injured or killed</w:t>
      </w:r>
      <w:r w:rsidR="00A4408D">
        <w:rPr>
          <w:szCs w:val="24"/>
        </w:rPr>
        <w:t xml:space="preserve">, </w:t>
      </w:r>
      <w:r w:rsidR="00CB28EC">
        <w:rPr>
          <w:szCs w:val="24"/>
        </w:rPr>
        <w:t>could</w:t>
      </w:r>
      <w:r w:rsidR="00A4408D">
        <w:rPr>
          <w:szCs w:val="24"/>
        </w:rPr>
        <w:t xml:space="preserve"> result in the </w:t>
      </w:r>
      <w:r w:rsidR="00CB28EC">
        <w:rPr>
          <w:szCs w:val="24"/>
        </w:rPr>
        <w:t>claimant</w:t>
      </w:r>
      <w:r w:rsidR="00A4408D">
        <w:rPr>
          <w:szCs w:val="24"/>
        </w:rPr>
        <w:t xml:space="preserve"> </w:t>
      </w:r>
      <w:r w:rsidR="00CB28EC">
        <w:rPr>
          <w:szCs w:val="24"/>
        </w:rPr>
        <w:t>receiving a lower payment.  Other factors, such as the seriousness of a person’s injuries, could result in the claimant receiving a higher payment.</w:t>
      </w:r>
    </w:p>
    <w:p w:rsidR="0004272D" w:rsidRPr="007F5A95" w:rsidRDefault="000B17BD" w:rsidP="004978A5">
      <w:pPr>
        <w:pStyle w:val="Paragraphnumbered"/>
        <w:numPr>
          <w:ilvl w:val="0"/>
          <w:numId w:val="0"/>
        </w:numPr>
        <w:spacing w:before="120" w:after="120"/>
        <w:rPr>
          <w:i/>
          <w:szCs w:val="24"/>
        </w:rPr>
      </w:pPr>
      <w:r w:rsidRPr="007F5A95">
        <w:rPr>
          <w:i/>
          <w:szCs w:val="24"/>
        </w:rPr>
        <w:t xml:space="preserve">Paragraph </w:t>
      </w:r>
      <w:r w:rsidR="005B3442" w:rsidRPr="007F5A95">
        <w:rPr>
          <w:i/>
          <w:szCs w:val="24"/>
        </w:rPr>
        <w:t>2</w:t>
      </w:r>
      <w:r w:rsidRPr="007F5A95">
        <w:rPr>
          <w:i/>
          <w:szCs w:val="24"/>
        </w:rPr>
        <w:t>(a)</w:t>
      </w:r>
    </w:p>
    <w:p w:rsidR="00222F16" w:rsidRPr="007F5A95" w:rsidRDefault="0004272D" w:rsidP="004978A5">
      <w:pPr>
        <w:pStyle w:val="Paragraphnumbered"/>
        <w:numPr>
          <w:ilvl w:val="0"/>
          <w:numId w:val="0"/>
        </w:numPr>
        <w:spacing w:before="120" w:after="120"/>
        <w:rPr>
          <w:szCs w:val="24"/>
        </w:rPr>
      </w:pPr>
      <w:r w:rsidRPr="007F5A95">
        <w:rPr>
          <w:szCs w:val="24"/>
        </w:rPr>
        <w:t xml:space="preserve">For a primary victim, the factors </w:t>
      </w:r>
      <w:r w:rsidR="00D609D8">
        <w:rPr>
          <w:szCs w:val="24"/>
        </w:rPr>
        <w:t>that may be taken into consideration when</w:t>
      </w:r>
      <w:r w:rsidR="00D609D8" w:rsidRPr="00D609D8">
        <w:rPr>
          <w:szCs w:val="24"/>
        </w:rPr>
        <w:t xml:space="preserve"> </w:t>
      </w:r>
      <w:r w:rsidR="00D609D8" w:rsidRPr="007F5A95">
        <w:rPr>
          <w:szCs w:val="24"/>
        </w:rPr>
        <w:t>determining the amount of the payment</w:t>
      </w:r>
      <w:r w:rsidR="00D609D8">
        <w:rPr>
          <w:szCs w:val="24"/>
        </w:rPr>
        <w:t xml:space="preserve"> </w:t>
      </w:r>
      <w:r w:rsidR="00222F16" w:rsidRPr="007F5A95">
        <w:rPr>
          <w:szCs w:val="24"/>
        </w:rPr>
        <w:t>include:</w:t>
      </w:r>
    </w:p>
    <w:p w:rsidR="0004272D" w:rsidRPr="007F5A95" w:rsidRDefault="0004272D" w:rsidP="004978A5">
      <w:pPr>
        <w:pStyle w:val="Paragraphnumbered"/>
        <w:numPr>
          <w:ilvl w:val="0"/>
          <w:numId w:val="33"/>
        </w:numPr>
        <w:spacing w:before="120" w:after="120"/>
        <w:rPr>
          <w:szCs w:val="24"/>
        </w:rPr>
      </w:pPr>
      <w:bookmarkStart w:id="15" w:name="_Toc287631334"/>
      <w:bookmarkStart w:id="16" w:name="_Toc287627655"/>
      <w:r w:rsidRPr="007F5A95">
        <w:rPr>
          <w:szCs w:val="24"/>
        </w:rPr>
        <w:t xml:space="preserve">the nature of the </w:t>
      </w:r>
      <w:r w:rsidR="004C7012" w:rsidRPr="007F5A95">
        <w:rPr>
          <w:szCs w:val="24"/>
        </w:rPr>
        <w:t xml:space="preserve">injury or </w:t>
      </w:r>
      <w:r w:rsidRPr="007F5A95">
        <w:rPr>
          <w:szCs w:val="24"/>
        </w:rPr>
        <w:t xml:space="preserve">disease suffered as a direct </w:t>
      </w:r>
      <w:r w:rsidR="00864F46" w:rsidRPr="007F5A95">
        <w:rPr>
          <w:szCs w:val="24"/>
        </w:rPr>
        <w:t>result of the terrorist act</w:t>
      </w:r>
      <w:r w:rsidR="00414469">
        <w:rPr>
          <w:szCs w:val="24"/>
        </w:rPr>
        <w:t>;</w:t>
      </w:r>
    </w:p>
    <w:p w:rsidR="0004272D" w:rsidRPr="007F5A95" w:rsidRDefault="0004272D" w:rsidP="004978A5">
      <w:pPr>
        <w:pStyle w:val="Paragraphnumbered"/>
        <w:numPr>
          <w:ilvl w:val="0"/>
          <w:numId w:val="33"/>
        </w:numPr>
        <w:spacing w:before="120" w:after="120"/>
        <w:rPr>
          <w:szCs w:val="24"/>
        </w:rPr>
      </w:pPr>
      <w:r w:rsidRPr="007F5A95">
        <w:rPr>
          <w:szCs w:val="24"/>
        </w:rPr>
        <w:t xml:space="preserve">the duration of the </w:t>
      </w:r>
      <w:r w:rsidR="004C7012" w:rsidRPr="007F5A95">
        <w:rPr>
          <w:szCs w:val="24"/>
        </w:rPr>
        <w:t xml:space="preserve">injury or </w:t>
      </w:r>
      <w:r w:rsidR="00864F46" w:rsidRPr="007F5A95">
        <w:rPr>
          <w:szCs w:val="24"/>
        </w:rPr>
        <w:t>disease</w:t>
      </w:r>
      <w:r w:rsidR="00414469">
        <w:rPr>
          <w:szCs w:val="24"/>
        </w:rPr>
        <w:t>;</w:t>
      </w:r>
    </w:p>
    <w:p w:rsidR="0004272D" w:rsidRPr="007F5A95" w:rsidRDefault="0004272D" w:rsidP="004978A5">
      <w:pPr>
        <w:pStyle w:val="Paragraphnumbered"/>
        <w:numPr>
          <w:ilvl w:val="0"/>
          <w:numId w:val="33"/>
        </w:numPr>
        <w:spacing w:before="120" w:after="120"/>
        <w:rPr>
          <w:szCs w:val="24"/>
        </w:rPr>
      </w:pPr>
      <w:r w:rsidRPr="007F5A95">
        <w:rPr>
          <w:szCs w:val="24"/>
        </w:rPr>
        <w:t xml:space="preserve">the impact of the </w:t>
      </w:r>
      <w:r w:rsidR="004C7012" w:rsidRPr="007F5A95">
        <w:rPr>
          <w:szCs w:val="24"/>
        </w:rPr>
        <w:t xml:space="preserve">injury or </w:t>
      </w:r>
      <w:r w:rsidRPr="007F5A95">
        <w:rPr>
          <w:szCs w:val="24"/>
        </w:rPr>
        <w:t xml:space="preserve">disease on the person’s </w:t>
      </w:r>
      <w:r w:rsidR="00864F46" w:rsidRPr="007F5A95">
        <w:rPr>
          <w:szCs w:val="24"/>
        </w:rPr>
        <w:t>bodily and mental functions</w:t>
      </w:r>
      <w:r w:rsidR="00414469">
        <w:rPr>
          <w:szCs w:val="24"/>
        </w:rPr>
        <w:t>;</w:t>
      </w:r>
    </w:p>
    <w:p w:rsidR="0004272D" w:rsidRPr="007F5A95" w:rsidRDefault="0004272D" w:rsidP="004978A5">
      <w:pPr>
        <w:pStyle w:val="Paragraphnumbered"/>
        <w:numPr>
          <w:ilvl w:val="0"/>
          <w:numId w:val="33"/>
        </w:numPr>
        <w:spacing w:before="120" w:after="120"/>
        <w:rPr>
          <w:szCs w:val="24"/>
        </w:rPr>
      </w:pPr>
      <w:r w:rsidRPr="007F5A95">
        <w:rPr>
          <w:szCs w:val="24"/>
        </w:rPr>
        <w:t xml:space="preserve">the impact of the </w:t>
      </w:r>
      <w:r w:rsidR="004C7012" w:rsidRPr="007F5A95">
        <w:rPr>
          <w:szCs w:val="24"/>
        </w:rPr>
        <w:t xml:space="preserve">injury or </w:t>
      </w:r>
      <w:r w:rsidRPr="007F5A95">
        <w:rPr>
          <w:szCs w:val="24"/>
        </w:rPr>
        <w:t>d</w:t>
      </w:r>
      <w:r w:rsidR="00864F46" w:rsidRPr="007F5A95">
        <w:rPr>
          <w:szCs w:val="24"/>
        </w:rPr>
        <w:t>isease on the person’s life</w:t>
      </w:r>
      <w:r w:rsidR="00414469">
        <w:rPr>
          <w:szCs w:val="24"/>
        </w:rPr>
        <w:t>;</w:t>
      </w:r>
    </w:p>
    <w:p w:rsidR="0004272D" w:rsidRPr="007F5A95" w:rsidRDefault="0004272D" w:rsidP="004978A5">
      <w:pPr>
        <w:pStyle w:val="Paragraphnumbered"/>
        <w:numPr>
          <w:ilvl w:val="0"/>
          <w:numId w:val="33"/>
        </w:numPr>
        <w:spacing w:before="120" w:after="120"/>
        <w:rPr>
          <w:szCs w:val="24"/>
        </w:rPr>
      </w:pPr>
      <w:r w:rsidRPr="007F5A95">
        <w:rPr>
          <w:szCs w:val="24"/>
        </w:rPr>
        <w:t xml:space="preserve">the likelihood of the person suffering future loss, </w:t>
      </w:r>
      <w:r w:rsidR="004C7012" w:rsidRPr="007F5A95">
        <w:rPr>
          <w:szCs w:val="24"/>
        </w:rPr>
        <w:t xml:space="preserve">injury or </w:t>
      </w:r>
      <w:r w:rsidRPr="007F5A95">
        <w:rPr>
          <w:szCs w:val="24"/>
        </w:rPr>
        <w:t xml:space="preserve">disease as a direct </w:t>
      </w:r>
      <w:r w:rsidR="00864F46" w:rsidRPr="007F5A95">
        <w:rPr>
          <w:szCs w:val="24"/>
        </w:rPr>
        <w:t>result of the terrorist act</w:t>
      </w:r>
      <w:r w:rsidR="00414469">
        <w:rPr>
          <w:szCs w:val="24"/>
        </w:rPr>
        <w:t>;</w:t>
      </w:r>
    </w:p>
    <w:p w:rsidR="00503218" w:rsidRPr="007F5A95" w:rsidRDefault="00503218" w:rsidP="004978A5">
      <w:pPr>
        <w:pStyle w:val="Paragraphnumbered"/>
        <w:numPr>
          <w:ilvl w:val="0"/>
          <w:numId w:val="33"/>
        </w:numPr>
        <w:spacing w:before="120" w:after="120"/>
        <w:rPr>
          <w:szCs w:val="24"/>
        </w:rPr>
      </w:pPr>
      <w:r w:rsidRPr="007F5A95">
        <w:rPr>
          <w:szCs w:val="24"/>
        </w:rPr>
        <w:t xml:space="preserve">the circumstances in which the </w:t>
      </w:r>
      <w:r w:rsidR="004C7012" w:rsidRPr="007F5A95">
        <w:rPr>
          <w:szCs w:val="24"/>
        </w:rPr>
        <w:t xml:space="preserve">injury or </w:t>
      </w:r>
      <w:r w:rsidRPr="007F5A95">
        <w:rPr>
          <w:szCs w:val="24"/>
        </w:rPr>
        <w:t>disease was incurred</w:t>
      </w:r>
      <w:r w:rsidR="00414469">
        <w:rPr>
          <w:szCs w:val="24"/>
        </w:rPr>
        <w:t>;</w:t>
      </w:r>
      <w:r w:rsidR="001904F8" w:rsidRPr="007F5A95">
        <w:rPr>
          <w:szCs w:val="24"/>
        </w:rPr>
        <w:t xml:space="preserve"> and</w:t>
      </w:r>
    </w:p>
    <w:p w:rsidR="00823164" w:rsidRPr="007F5A95" w:rsidRDefault="00823164" w:rsidP="00823164">
      <w:pPr>
        <w:pStyle w:val="Paragraphnumbered"/>
        <w:numPr>
          <w:ilvl w:val="0"/>
          <w:numId w:val="33"/>
        </w:numPr>
        <w:spacing w:before="120" w:after="120"/>
        <w:rPr>
          <w:szCs w:val="24"/>
        </w:rPr>
      </w:pPr>
      <w:r w:rsidRPr="007F5A95">
        <w:rPr>
          <w:szCs w:val="24"/>
        </w:rPr>
        <w:t>whether the person was directed by an official of Australia or a foreign country not to go to the place where the terrorist act occurred.</w:t>
      </w:r>
    </w:p>
    <w:p w:rsidR="000B17BD" w:rsidRPr="007F5A95" w:rsidRDefault="000B17BD" w:rsidP="004978A5">
      <w:pPr>
        <w:pStyle w:val="Paragraphnumbered"/>
        <w:numPr>
          <w:ilvl w:val="0"/>
          <w:numId w:val="0"/>
        </w:numPr>
        <w:spacing w:before="120" w:after="120"/>
        <w:rPr>
          <w:szCs w:val="24"/>
        </w:rPr>
      </w:pPr>
      <w:r w:rsidRPr="007F5A95">
        <w:rPr>
          <w:szCs w:val="24"/>
        </w:rPr>
        <w:t xml:space="preserve">In relation to subparagraphs </w:t>
      </w:r>
      <w:r w:rsidR="001904F8" w:rsidRPr="007F5A95">
        <w:rPr>
          <w:szCs w:val="24"/>
        </w:rPr>
        <w:t>2</w:t>
      </w:r>
      <w:r w:rsidRPr="007F5A95">
        <w:rPr>
          <w:szCs w:val="24"/>
        </w:rPr>
        <w:t>(a)(i) to (a)(iv)</w:t>
      </w:r>
      <w:r w:rsidR="001904F8" w:rsidRPr="007F5A95">
        <w:rPr>
          <w:szCs w:val="24"/>
        </w:rPr>
        <w:t>,</w:t>
      </w:r>
      <w:r w:rsidRPr="007F5A95">
        <w:rPr>
          <w:szCs w:val="24"/>
        </w:rPr>
        <w:t xml:space="preserve"> the nature of the injuries</w:t>
      </w:r>
      <w:r w:rsidR="00864F46" w:rsidRPr="007F5A95">
        <w:rPr>
          <w:szCs w:val="24"/>
        </w:rPr>
        <w:t>,</w:t>
      </w:r>
      <w:r w:rsidR="00596D04" w:rsidRPr="007F5A95">
        <w:rPr>
          <w:szCs w:val="24"/>
        </w:rPr>
        <w:t xml:space="preserve"> </w:t>
      </w:r>
      <w:r w:rsidRPr="007F5A95">
        <w:rPr>
          <w:szCs w:val="24"/>
        </w:rPr>
        <w:t>whether they were a direct result</w:t>
      </w:r>
      <w:r w:rsidR="00596D04" w:rsidRPr="007F5A95">
        <w:rPr>
          <w:szCs w:val="24"/>
        </w:rPr>
        <w:t xml:space="preserve"> of the </w:t>
      </w:r>
      <w:r w:rsidR="00864F46" w:rsidRPr="007F5A95">
        <w:rPr>
          <w:szCs w:val="24"/>
        </w:rPr>
        <w:t xml:space="preserve">terrorist </w:t>
      </w:r>
      <w:r w:rsidR="00596D04" w:rsidRPr="007F5A95">
        <w:rPr>
          <w:szCs w:val="24"/>
        </w:rPr>
        <w:t>act, their</w:t>
      </w:r>
      <w:r w:rsidRPr="007F5A95">
        <w:rPr>
          <w:szCs w:val="24"/>
        </w:rPr>
        <w:t xml:space="preserve"> duration</w:t>
      </w:r>
      <w:r w:rsidR="00596D04" w:rsidRPr="007F5A95">
        <w:rPr>
          <w:szCs w:val="24"/>
        </w:rPr>
        <w:t xml:space="preserve"> and </w:t>
      </w:r>
      <w:r w:rsidRPr="007F5A95">
        <w:rPr>
          <w:szCs w:val="24"/>
        </w:rPr>
        <w:t xml:space="preserve">impact are factors </w:t>
      </w:r>
      <w:r w:rsidR="00864F46" w:rsidRPr="007F5A95">
        <w:rPr>
          <w:szCs w:val="24"/>
        </w:rPr>
        <w:t xml:space="preserve">that can </w:t>
      </w:r>
      <w:r w:rsidRPr="007F5A95">
        <w:rPr>
          <w:szCs w:val="24"/>
        </w:rPr>
        <w:t xml:space="preserve">be taken into account in the assessment process. </w:t>
      </w:r>
      <w:r w:rsidR="005B3442" w:rsidRPr="007F5A95">
        <w:rPr>
          <w:szCs w:val="24"/>
        </w:rPr>
        <w:t xml:space="preserve"> </w:t>
      </w:r>
      <w:r w:rsidRPr="007F5A95">
        <w:rPr>
          <w:szCs w:val="24"/>
        </w:rPr>
        <w:t xml:space="preserve"> </w:t>
      </w:r>
    </w:p>
    <w:p w:rsidR="00F01E1C" w:rsidRDefault="000B17BD" w:rsidP="005B3442">
      <w:pPr>
        <w:pStyle w:val="Paragraphnumbered"/>
        <w:numPr>
          <w:ilvl w:val="0"/>
          <w:numId w:val="0"/>
        </w:numPr>
        <w:spacing w:before="120" w:after="120"/>
        <w:rPr>
          <w:szCs w:val="24"/>
        </w:rPr>
      </w:pPr>
      <w:r w:rsidRPr="007F5A95">
        <w:rPr>
          <w:szCs w:val="24"/>
        </w:rPr>
        <w:t xml:space="preserve">In relation to subparagraph </w:t>
      </w:r>
      <w:r w:rsidR="001904F8" w:rsidRPr="007F5A95">
        <w:rPr>
          <w:szCs w:val="24"/>
        </w:rPr>
        <w:t>2</w:t>
      </w:r>
      <w:r w:rsidRPr="007F5A95">
        <w:rPr>
          <w:szCs w:val="24"/>
        </w:rPr>
        <w:t>(a)(v), the likelihood of future loss is an important consideration</w:t>
      </w:r>
      <w:r w:rsidR="00596D04" w:rsidRPr="007F5A95">
        <w:rPr>
          <w:szCs w:val="24"/>
        </w:rPr>
        <w:t xml:space="preserve"> to be taken into account when making an assessment.  As a primary victim may only submit one claim, it is important that this claim reflects the true loss or harm from the terrorist act.  </w:t>
      </w:r>
      <w:r w:rsidR="00864F46" w:rsidRPr="007F5A95">
        <w:rPr>
          <w:szCs w:val="24"/>
        </w:rPr>
        <w:t>V</w:t>
      </w:r>
      <w:r w:rsidR="00596D04" w:rsidRPr="007F5A95">
        <w:rPr>
          <w:szCs w:val="24"/>
        </w:rPr>
        <w:t xml:space="preserve">ictims may wish to lodge a claim </w:t>
      </w:r>
      <w:r w:rsidR="00864F46" w:rsidRPr="007F5A95">
        <w:rPr>
          <w:szCs w:val="24"/>
        </w:rPr>
        <w:t>quite quickly following the terrorist act due to</w:t>
      </w:r>
      <w:r w:rsidR="00596D04" w:rsidRPr="007F5A95">
        <w:rPr>
          <w:szCs w:val="24"/>
        </w:rPr>
        <w:t xml:space="preserve"> financial pressures</w:t>
      </w:r>
      <w:r w:rsidR="00864F46" w:rsidRPr="007F5A95">
        <w:rPr>
          <w:szCs w:val="24"/>
        </w:rPr>
        <w:t xml:space="preserve">.  However, </w:t>
      </w:r>
      <w:r w:rsidR="00596D04" w:rsidRPr="007F5A95">
        <w:rPr>
          <w:szCs w:val="24"/>
        </w:rPr>
        <w:t xml:space="preserve">if the </w:t>
      </w:r>
      <w:r w:rsidR="00864F46" w:rsidRPr="007F5A95">
        <w:rPr>
          <w:szCs w:val="24"/>
        </w:rPr>
        <w:t xml:space="preserve">victim’s </w:t>
      </w:r>
      <w:r w:rsidR="00596D04" w:rsidRPr="007F5A95">
        <w:rPr>
          <w:szCs w:val="24"/>
        </w:rPr>
        <w:t>injuries have not yet stabilised or there is delayed psychological injury, the</w:t>
      </w:r>
      <w:r w:rsidR="00864F46" w:rsidRPr="007F5A95">
        <w:rPr>
          <w:szCs w:val="24"/>
        </w:rPr>
        <w:t xml:space="preserve"> assessed quantum</w:t>
      </w:r>
      <w:r w:rsidR="00596D04" w:rsidRPr="007F5A95">
        <w:rPr>
          <w:szCs w:val="24"/>
        </w:rPr>
        <w:t xml:space="preserve"> may not fully realise the extent of their future loss.  </w:t>
      </w:r>
    </w:p>
    <w:p w:rsidR="00864F46" w:rsidRPr="007F5A95" w:rsidRDefault="00596D04" w:rsidP="005B3442">
      <w:pPr>
        <w:pStyle w:val="Paragraphnumbered"/>
        <w:numPr>
          <w:ilvl w:val="0"/>
          <w:numId w:val="0"/>
        </w:numPr>
        <w:spacing w:before="120" w:after="120"/>
        <w:rPr>
          <w:szCs w:val="24"/>
        </w:rPr>
      </w:pPr>
      <w:r w:rsidRPr="007F5A95">
        <w:rPr>
          <w:szCs w:val="24"/>
        </w:rPr>
        <w:t>The intention of this provision is to allow for future loss when making the determination.  The victim should obtain medical advice in order to provide a correct prognosis of future loss.</w:t>
      </w:r>
      <w:r w:rsidR="00233D10" w:rsidRPr="007F5A95">
        <w:rPr>
          <w:szCs w:val="24"/>
        </w:rPr>
        <w:t xml:space="preserve">  This would cover a situation for example, where a person receives injuries to his back and breaks his leg as a result of a terrorist attack.  An assessment based on the cost of his present medical expenses and injuries is $30,000.  However, the person develops severe arthritis twelve months later which is ongoing.  The person is no longer able to work and is in continual pain.  It would not be possible for the person to submit a further claim because it would create unnecessary ongoing administrative expenses</w:t>
      </w:r>
      <w:r w:rsidR="00414469">
        <w:rPr>
          <w:szCs w:val="24"/>
        </w:rPr>
        <w:t>,</w:t>
      </w:r>
      <w:r w:rsidR="00233D10" w:rsidRPr="007F5A95">
        <w:rPr>
          <w:szCs w:val="24"/>
        </w:rPr>
        <w:t xml:space="preserve"> and there needs to be an incentive to delay claims until all injuries are apparent.  Accordingly, it is appropriate that possible future injuries be taken into consideration when determining quantum.</w:t>
      </w:r>
    </w:p>
    <w:p w:rsidR="00596D04" w:rsidRPr="007F5A95" w:rsidRDefault="005B3442" w:rsidP="005B3442">
      <w:pPr>
        <w:pStyle w:val="Paragraphnumbered"/>
        <w:numPr>
          <w:ilvl w:val="0"/>
          <w:numId w:val="0"/>
        </w:numPr>
        <w:spacing w:before="120" w:after="120"/>
        <w:rPr>
          <w:szCs w:val="24"/>
        </w:rPr>
      </w:pPr>
      <w:r w:rsidRPr="007F5A95">
        <w:rPr>
          <w:szCs w:val="24"/>
        </w:rPr>
        <w:t xml:space="preserve">Subparagraph </w:t>
      </w:r>
      <w:r w:rsidR="001904F8" w:rsidRPr="007F5A95">
        <w:rPr>
          <w:szCs w:val="24"/>
        </w:rPr>
        <w:t>2</w:t>
      </w:r>
      <w:r w:rsidRPr="007F5A95">
        <w:rPr>
          <w:szCs w:val="24"/>
        </w:rPr>
        <w:t>(a)(vi) is designed to allow any other relevant circumstances to be taken into consideration.</w:t>
      </w:r>
    </w:p>
    <w:p w:rsidR="00823164" w:rsidRPr="007F5A95" w:rsidRDefault="005C65BC" w:rsidP="00823164">
      <w:pPr>
        <w:pStyle w:val="Paragraphnumbered"/>
        <w:numPr>
          <w:ilvl w:val="0"/>
          <w:numId w:val="0"/>
        </w:numPr>
        <w:spacing w:before="120" w:after="120"/>
        <w:rPr>
          <w:szCs w:val="24"/>
        </w:rPr>
      </w:pPr>
      <w:r w:rsidRPr="007F5A95">
        <w:rPr>
          <w:szCs w:val="24"/>
        </w:rPr>
        <w:t>The effect of s</w:t>
      </w:r>
      <w:r w:rsidR="00823164" w:rsidRPr="007F5A95">
        <w:rPr>
          <w:szCs w:val="24"/>
        </w:rPr>
        <w:t>ub</w:t>
      </w:r>
      <w:r w:rsidR="00F15BF2" w:rsidRPr="007F5A95">
        <w:rPr>
          <w:szCs w:val="24"/>
        </w:rPr>
        <w:t>p</w:t>
      </w:r>
      <w:r w:rsidRPr="007F5A95">
        <w:rPr>
          <w:szCs w:val="24"/>
        </w:rPr>
        <w:t xml:space="preserve">aragraph </w:t>
      </w:r>
      <w:r w:rsidR="001904F8" w:rsidRPr="007F5A95">
        <w:rPr>
          <w:szCs w:val="24"/>
        </w:rPr>
        <w:t>2</w:t>
      </w:r>
      <w:r w:rsidRPr="007F5A95">
        <w:rPr>
          <w:szCs w:val="24"/>
        </w:rPr>
        <w:t>(a)(vii) is</w:t>
      </w:r>
      <w:r w:rsidR="00823164" w:rsidRPr="007F5A95">
        <w:rPr>
          <w:szCs w:val="24"/>
        </w:rPr>
        <w:t xml:space="preserve"> that determination of a payment may be affected by whether </w:t>
      </w:r>
      <w:r w:rsidR="001904F8" w:rsidRPr="007F5A95">
        <w:rPr>
          <w:szCs w:val="24"/>
        </w:rPr>
        <w:t>the person was directed not to go to the place where the act occurred.</w:t>
      </w:r>
      <w:r w:rsidR="00823164" w:rsidRPr="007F5A95">
        <w:rPr>
          <w:szCs w:val="24"/>
        </w:rPr>
        <w:t xml:space="preserve">  The intention is that </w:t>
      </w:r>
      <w:r w:rsidR="00CC0575" w:rsidRPr="007F5A95">
        <w:rPr>
          <w:szCs w:val="24"/>
        </w:rPr>
        <w:t xml:space="preserve">Australian Victim of Terrorism Overseas Payments </w:t>
      </w:r>
      <w:r w:rsidR="00823164" w:rsidRPr="007F5A95">
        <w:rPr>
          <w:szCs w:val="24"/>
        </w:rPr>
        <w:t xml:space="preserve">should not be made (or should be limited) in cases where a person has wilfully or recklessly placed themselves in a position of risk by ignoring warnings not to travel to that foreign country.  This is a factor for consideration in determining the </w:t>
      </w:r>
      <w:r w:rsidR="00823164" w:rsidRPr="007F5A95">
        <w:rPr>
          <w:szCs w:val="24"/>
        </w:rPr>
        <w:lastRenderedPageBreak/>
        <w:t>amount of benefits.  It does not necessarily exclude a person from benefits altogether.  The reason is that there may be mitigating factors (e</w:t>
      </w:r>
      <w:r w:rsidR="00414469">
        <w:rPr>
          <w:szCs w:val="24"/>
        </w:rPr>
        <w:t>.</w:t>
      </w:r>
      <w:r w:rsidR="00823164" w:rsidRPr="007F5A95">
        <w:rPr>
          <w:szCs w:val="24"/>
        </w:rPr>
        <w:t>g</w:t>
      </w:r>
      <w:r w:rsidR="00414469">
        <w:rPr>
          <w:szCs w:val="24"/>
        </w:rPr>
        <w:t>.</w:t>
      </w:r>
      <w:r w:rsidR="00823164" w:rsidRPr="007F5A95">
        <w:rPr>
          <w:szCs w:val="24"/>
        </w:rPr>
        <w:t>, entering the foreign country prior to the official notification</w:t>
      </w:r>
      <w:r w:rsidRPr="007F5A95">
        <w:rPr>
          <w:szCs w:val="24"/>
        </w:rPr>
        <w:t xml:space="preserve"> warning against travel</w:t>
      </w:r>
      <w:r w:rsidR="00823164" w:rsidRPr="007F5A95">
        <w:rPr>
          <w:szCs w:val="24"/>
        </w:rPr>
        <w:t xml:space="preserve">, inaccessibility to the internet or travelling to visit a dying relative).  </w:t>
      </w:r>
    </w:p>
    <w:p w:rsidR="000B17BD" w:rsidRPr="007F5A95" w:rsidRDefault="000B17BD" w:rsidP="004978A5">
      <w:pPr>
        <w:pStyle w:val="Paragraphnumbered"/>
        <w:numPr>
          <w:ilvl w:val="0"/>
          <w:numId w:val="0"/>
        </w:numPr>
        <w:spacing w:before="120" w:after="120"/>
        <w:ind w:left="3"/>
        <w:rPr>
          <w:i/>
          <w:szCs w:val="24"/>
        </w:rPr>
      </w:pPr>
      <w:r w:rsidRPr="007F5A95">
        <w:rPr>
          <w:i/>
          <w:szCs w:val="24"/>
        </w:rPr>
        <w:t>Paragraph</w:t>
      </w:r>
      <w:r w:rsidR="005B3442" w:rsidRPr="007F5A95">
        <w:rPr>
          <w:i/>
          <w:szCs w:val="24"/>
        </w:rPr>
        <w:t xml:space="preserve"> (2)</w:t>
      </w:r>
      <w:r w:rsidRPr="007F5A95">
        <w:rPr>
          <w:i/>
          <w:szCs w:val="24"/>
        </w:rPr>
        <w:t>(b)</w:t>
      </w:r>
    </w:p>
    <w:p w:rsidR="0004272D" w:rsidRPr="007F5A95" w:rsidRDefault="0004272D" w:rsidP="004978A5">
      <w:pPr>
        <w:pStyle w:val="Paragraphnumbered"/>
        <w:numPr>
          <w:ilvl w:val="0"/>
          <w:numId w:val="0"/>
        </w:numPr>
        <w:spacing w:before="120" w:after="120"/>
        <w:rPr>
          <w:szCs w:val="24"/>
        </w:rPr>
      </w:pPr>
      <w:r w:rsidRPr="007F5A95">
        <w:rPr>
          <w:szCs w:val="24"/>
        </w:rPr>
        <w:t>For a secondary victim in relation to a close family member who has died the</w:t>
      </w:r>
      <w:r w:rsidR="005B3442" w:rsidRPr="007F5A95">
        <w:rPr>
          <w:szCs w:val="24"/>
        </w:rPr>
        <w:t xml:space="preserve"> factors that may be taken into consideration </w:t>
      </w:r>
      <w:r w:rsidR="00D609D8">
        <w:rPr>
          <w:szCs w:val="24"/>
        </w:rPr>
        <w:t xml:space="preserve">when </w:t>
      </w:r>
      <w:r w:rsidR="00D609D8" w:rsidRPr="007F5A95">
        <w:rPr>
          <w:szCs w:val="24"/>
        </w:rPr>
        <w:t xml:space="preserve">determining the amount of the payment </w:t>
      </w:r>
      <w:r w:rsidRPr="007F5A95">
        <w:rPr>
          <w:szCs w:val="24"/>
        </w:rPr>
        <w:t>include:</w:t>
      </w:r>
    </w:p>
    <w:p w:rsidR="0004272D" w:rsidRPr="007F5A95" w:rsidRDefault="0004272D" w:rsidP="004978A5">
      <w:pPr>
        <w:pStyle w:val="Paragraphnumbered"/>
        <w:numPr>
          <w:ilvl w:val="0"/>
          <w:numId w:val="36"/>
        </w:numPr>
        <w:spacing w:before="120" w:after="120"/>
        <w:rPr>
          <w:szCs w:val="24"/>
        </w:rPr>
      </w:pPr>
      <w:r w:rsidRPr="007F5A95">
        <w:rPr>
          <w:szCs w:val="24"/>
        </w:rPr>
        <w:t>whether the person was dependant on the close family member</w:t>
      </w:r>
      <w:r w:rsidR="00414469">
        <w:rPr>
          <w:szCs w:val="24"/>
        </w:rPr>
        <w:t>;</w:t>
      </w:r>
    </w:p>
    <w:p w:rsidR="000269D1" w:rsidRDefault="0004272D" w:rsidP="000269D1">
      <w:pPr>
        <w:pStyle w:val="Paragraphnumbered"/>
        <w:numPr>
          <w:ilvl w:val="0"/>
          <w:numId w:val="36"/>
        </w:numPr>
        <w:spacing w:before="120" w:after="120"/>
        <w:rPr>
          <w:szCs w:val="24"/>
        </w:rPr>
      </w:pPr>
      <w:r w:rsidRPr="007F5A95">
        <w:rPr>
          <w:szCs w:val="24"/>
        </w:rPr>
        <w:t>the nature of the relationship between the person and the close family member</w:t>
      </w:r>
      <w:r w:rsidR="00414469">
        <w:rPr>
          <w:szCs w:val="24"/>
        </w:rPr>
        <w:t>;</w:t>
      </w:r>
    </w:p>
    <w:p w:rsidR="00823164" w:rsidRPr="000269D1" w:rsidRDefault="000269D1" w:rsidP="000269D1">
      <w:pPr>
        <w:pStyle w:val="Paragraphnumbered"/>
        <w:numPr>
          <w:ilvl w:val="0"/>
          <w:numId w:val="36"/>
        </w:numPr>
        <w:spacing w:before="120" w:after="120"/>
        <w:rPr>
          <w:szCs w:val="24"/>
        </w:rPr>
      </w:pPr>
      <w:r w:rsidRPr="00CE6D60">
        <w:t>the circumstances in which the close family member died</w:t>
      </w:r>
      <w:r w:rsidR="00414469">
        <w:t>;</w:t>
      </w:r>
    </w:p>
    <w:p w:rsidR="00823164" w:rsidRPr="007F5A95" w:rsidRDefault="00823164" w:rsidP="00823164">
      <w:pPr>
        <w:pStyle w:val="Paragraphnumbered"/>
        <w:numPr>
          <w:ilvl w:val="0"/>
          <w:numId w:val="36"/>
        </w:numPr>
        <w:spacing w:before="120" w:after="120"/>
        <w:rPr>
          <w:szCs w:val="24"/>
        </w:rPr>
      </w:pPr>
      <w:r w:rsidRPr="007F5A95">
        <w:rPr>
          <w:szCs w:val="24"/>
        </w:rPr>
        <w:t>whether the close family member was directed by an official of Australia or a foreign country not to go to the place where the terrorist act occurred</w:t>
      </w:r>
      <w:r w:rsidR="00414469">
        <w:rPr>
          <w:szCs w:val="24"/>
        </w:rPr>
        <w:t>;</w:t>
      </w:r>
    </w:p>
    <w:p w:rsidR="0004272D" w:rsidRPr="007F5A95" w:rsidRDefault="0004272D" w:rsidP="004978A5">
      <w:pPr>
        <w:pStyle w:val="Paragraphnumbered"/>
        <w:numPr>
          <w:ilvl w:val="0"/>
          <w:numId w:val="36"/>
        </w:numPr>
        <w:spacing w:before="120" w:after="120"/>
        <w:rPr>
          <w:szCs w:val="24"/>
        </w:rPr>
      </w:pPr>
      <w:r w:rsidRPr="007F5A95">
        <w:rPr>
          <w:szCs w:val="24"/>
        </w:rPr>
        <w:t xml:space="preserve">whether there are other persons who have made a claim for an </w:t>
      </w:r>
      <w:r w:rsidR="00CC0575" w:rsidRPr="007F5A95">
        <w:rPr>
          <w:szCs w:val="24"/>
        </w:rPr>
        <w:t xml:space="preserve">Australian Victim of Terrorism Overseas Payment </w:t>
      </w:r>
      <w:r w:rsidRPr="007F5A95">
        <w:rPr>
          <w:szCs w:val="24"/>
        </w:rPr>
        <w:t>as a secondary victim in relation to the close family member</w:t>
      </w:r>
      <w:r w:rsidR="00414469">
        <w:rPr>
          <w:szCs w:val="24"/>
        </w:rPr>
        <w:t>;</w:t>
      </w:r>
    </w:p>
    <w:p w:rsidR="0004272D" w:rsidRPr="007F5A95" w:rsidRDefault="0004272D" w:rsidP="004978A5">
      <w:pPr>
        <w:pStyle w:val="Paragraphnumbered"/>
        <w:numPr>
          <w:ilvl w:val="0"/>
          <w:numId w:val="36"/>
        </w:numPr>
        <w:spacing w:before="120" w:after="120"/>
        <w:rPr>
          <w:szCs w:val="24"/>
        </w:rPr>
      </w:pPr>
      <w:r w:rsidRPr="007F5A95">
        <w:rPr>
          <w:szCs w:val="24"/>
        </w:rPr>
        <w:t xml:space="preserve">if there are such other secondary victims and the person and each of the other secondary victims agree on the amount of an </w:t>
      </w:r>
      <w:r w:rsidR="00CC0575" w:rsidRPr="007F5A95">
        <w:rPr>
          <w:szCs w:val="24"/>
        </w:rPr>
        <w:t xml:space="preserve">Australian Victim of Terrorism Overseas Payment </w:t>
      </w:r>
      <w:r w:rsidRPr="007F5A95">
        <w:rPr>
          <w:szCs w:val="24"/>
        </w:rPr>
        <w:t>that each should be paid—that agreement</w:t>
      </w:r>
      <w:r w:rsidR="00414469">
        <w:rPr>
          <w:szCs w:val="24"/>
        </w:rPr>
        <w:t>; and</w:t>
      </w:r>
    </w:p>
    <w:p w:rsidR="0004272D" w:rsidRPr="007F5A95" w:rsidRDefault="0004272D" w:rsidP="004978A5">
      <w:pPr>
        <w:pStyle w:val="Paragraphnumbered"/>
        <w:numPr>
          <w:ilvl w:val="0"/>
          <w:numId w:val="36"/>
        </w:numPr>
        <w:spacing w:before="120" w:after="120"/>
        <w:rPr>
          <w:szCs w:val="24"/>
        </w:rPr>
      </w:pPr>
      <w:r w:rsidRPr="007F5A95">
        <w:rPr>
          <w:szCs w:val="24"/>
        </w:rPr>
        <w:t xml:space="preserve">if there are such other secondary victims and the person and each of the other secondary victims have not agreed on the amount of an </w:t>
      </w:r>
      <w:r w:rsidR="00CC0575" w:rsidRPr="007F5A95">
        <w:rPr>
          <w:szCs w:val="24"/>
        </w:rPr>
        <w:t xml:space="preserve">Australian Victim of Terrorism Overseas Payment </w:t>
      </w:r>
      <w:r w:rsidRPr="007F5A95">
        <w:rPr>
          <w:szCs w:val="24"/>
        </w:rPr>
        <w:t>that each should be paid—whether the person has also made a claim as a secondary victim in relation to another close family member</w:t>
      </w:r>
      <w:r w:rsidR="00596D04" w:rsidRPr="007F5A95">
        <w:rPr>
          <w:szCs w:val="24"/>
        </w:rPr>
        <w:t>.</w:t>
      </w:r>
    </w:p>
    <w:p w:rsidR="00823164" w:rsidRPr="007F5A95" w:rsidRDefault="00596D04" w:rsidP="004978A5">
      <w:pPr>
        <w:pStyle w:val="Paragraphnumbered"/>
        <w:numPr>
          <w:ilvl w:val="0"/>
          <w:numId w:val="0"/>
        </w:numPr>
        <w:spacing w:before="120" w:after="120"/>
        <w:rPr>
          <w:szCs w:val="24"/>
        </w:rPr>
      </w:pPr>
      <w:r w:rsidRPr="007F5A95">
        <w:rPr>
          <w:szCs w:val="24"/>
        </w:rPr>
        <w:t xml:space="preserve">Subparagraphs </w:t>
      </w:r>
      <w:r w:rsidR="001904F8" w:rsidRPr="007F5A95">
        <w:rPr>
          <w:szCs w:val="24"/>
        </w:rPr>
        <w:t>2</w:t>
      </w:r>
      <w:r w:rsidRPr="007F5A95">
        <w:rPr>
          <w:szCs w:val="24"/>
        </w:rPr>
        <w:t xml:space="preserve">(b)(i) </w:t>
      </w:r>
      <w:r w:rsidR="00B9370E" w:rsidRPr="007F5A95">
        <w:rPr>
          <w:szCs w:val="24"/>
        </w:rPr>
        <w:t>and</w:t>
      </w:r>
      <w:r w:rsidRPr="007F5A95">
        <w:rPr>
          <w:szCs w:val="24"/>
        </w:rPr>
        <w:t xml:space="preserve"> (ii) recognise that dependency and relationship considerations are important in the assessment process.  </w:t>
      </w:r>
    </w:p>
    <w:p w:rsidR="000269D1" w:rsidRDefault="000269D1" w:rsidP="000269D1">
      <w:pPr>
        <w:pStyle w:val="Paragraphnumbered"/>
        <w:numPr>
          <w:ilvl w:val="0"/>
          <w:numId w:val="0"/>
        </w:numPr>
        <w:spacing w:before="120" w:after="120"/>
        <w:rPr>
          <w:szCs w:val="24"/>
        </w:rPr>
      </w:pPr>
      <w:r>
        <w:rPr>
          <w:szCs w:val="24"/>
        </w:rPr>
        <w:t>Subparagraph (2)(b)(i) provides that the circumstances in which the close family died in the declared overseas terrorist act may be taken into consideration when determining the amount of the payment.</w:t>
      </w:r>
    </w:p>
    <w:p w:rsidR="00823164" w:rsidRPr="007F5A95" w:rsidRDefault="005C65BC" w:rsidP="00823164">
      <w:pPr>
        <w:pStyle w:val="Paragraphnumbered"/>
        <w:numPr>
          <w:ilvl w:val="0"/>
          <w:numId w:val="0"/>
        </w:numPr>
        <w:spacing w:before="120" w:after="120"/>
        <w:rPr>
          <w:szCs w:val="24"/>
        </w:rPr>
      </w:pPr>
      <w:r w:rsidRPr="007F5A95">
        <w:rPr>
          <w:szCs w:val="24"/>
        </w:rPr>
        <w:t>The effect of s</w:t>
      </w:r>
      <w:r w:rsidR="00823164" w:rsidRPr="007F5A95">
        <w:rPr>
          <w:szCs w:val="24"/>
        </w:rPr>
        <w:t>ub</w:t>
      </w:r>
      <w:r w:rsidR="009E22D1" w:rsidRPr="007F5A95">
        <w:rPr>
          <w:szCs w:val="24"/>
        </w:rPr>
        <w:t>p</w:t>
      </w:r>
      <w:r w:rsidR="00823164" w:rsidRPr="007F5A95">
        <w:rPr>
          <w:szCs w:val="24"/>
        </w:rPr>
        <w:t xml:space="preserve">aragraph </w:t>
      </w:r>
      <w:r w:rsidR="001904F8" w:rsidRPr="007F5A95">
        <w:rPr>
          <w:szCs w:val="24"/>
        </w:rPr>
        <w:t>2</w:t>
      </w:r>
      <w:r w:rsidR="00823164" w:rsidRPr="007F5A95">
        <w:rPr>
          <w:szCs w:val="24"/>
        </w:rPr>
        <w:t>(b)(i</w:t>
      </w:r>
      <w:r w:rsidR="000269D1">
        <w:rPr>
          <w:szCs w:val="24"/>
        </w:rPr>
        <w:t>v</w:t>
      </w:r>
      <w:r w:rsidR="00823164" w:rsidRPr="007F5A95">
        <w:rPr>
          <w:szCs w:val="24"/>
        </w:rPr>
        <w:t>)</w:t>
      </w:r>
      <w:r w:rsidRPr="007F5A95">
        <w:rPr>
          <w:szCs w:val="24"/>
        </w:rPr>
        <w:t xml:space="preserve"> </w:t>
      </w:r>
      <w:r w:rsidR="001904F8" w:rsidRPr="007F5A95">
        <w:rPr>
          <w:szCs w:val="24"/>
        </w:rPr>
        <w:t xml:space="preserve">is that determination of a payment may be affected by whether the close family member who died was directed not to go to the place where the act occurred.  </w:t>
      </w:r>
      <w:r w:rsidR="00823164" w:rsidRPr="007F5A95">
        <w:rPr>
          <w:szCs w:val="24"/>
        </w:rPr>
        <w:t xml:space="preserve">The intention is that </w:t>
      </w:r>
      <w:r w:rsidR="00CC0575" w:rsidRPr="007F5A95">
        <w:rPr>
          <w:szCs w:val="24"/>
        </w:rPr>
        <w:t xml:space="preserve">Australian Victim of Terrorism Overseas Payments </w:t>
      </w:r>
      <w:r w:rsidR="00823164" w:rsidRPr="007F5A95">
        <w:rPr>
          <w:szCs w:val="24"/>
        </w:rPr>
        <w:t>should not be made (or should be limited) in cases where a person has wilfully or recklessly placed themselves in a position of risk by ignoring warnings not to travel to that foreign country.  This is a factor for consideration in determining the amount of benefits.  It does not necessarily exclude a person from benefits altogether.  The reason is that there may be mitigating factors (e</w:t>
      </w:r>
      <w:r w:rsidR="00414469">
        <w:rPr>
          <w:szCs w:val="24"/>
        </w:rPr>
        <w:t>.</w:t>
      </w:r>
      <w:r w:rsidR="00823164" w:rsidRPr="007F5A95">
        <w:rPr>
          <w:szCs w:val="24"/>
        </w:rPr>
        <w:t>g</w:t>
      </w:r>
      <w:r w:rsidR="00414469">
        <w:rPr>
          <w:szCs w:val="24"/>
        </w:rPr>
        <w:t>.</w:t>
      </w:r>
      <w:r w:rsidR="00823164" w:rsidRPr="007F5A95">
        <w:rPr>
          <w:szCs w:val="24"/>
        </w:rPr>
        <w:t>, entering the foreign country prior to the official notification</w:t>
      </w:r>
      <w:r w:rsidRPr="007F5A95">
        <w:rPr>
          <w:szCs w:val="24"/>
        </w:rPr>
        <w:t xml:space="preserve"> warning against travel</w:t>
      </w:r>
      <w:r w:rsidR="00823164" w:rsidRPr="007F5A95">
        <w:rPr>
          <w:szCs w:val="24"/>
        </w:rPr>
        <w:t xml:space="preserve">, inaccessibility to the internet or travelling to visit a dying relative).  </w:t>
      </w:r>
    </w:p>
    <w:p w:rsidR="0004272D" w:rsidRPr="007F5A95" w:rsidRDefault="00823164" w:rsidP="004978A5">
      <w:pPr>
        <w:pStyle w:val="Paragraphnumbered"/>
        <w:numPr>
          <w:ilvl w:val="0"/>
          <w:numId w:val="0"/>
        </w:numPr>
        <w:spacing w:before="120" w:after="120"/>
        <w:rPr>
          <w:szCs w:val="24"/>
        </w:rPr>
      </w:pPr>
      <w:r w:rsidRPr="007F5A95">
        <w:rPr>
          <w:szCs w:val="24"/>
        </w:rPr>
        <w:t>S</w:t>
      </w:r>
      <w:r w:rsidR="00596D04" w:rsidRPr="007F5A95">
        <w:rPr>
          <w:szCs w:val="24"/>
        </w:rPr>
        <w:t>ubparagraph</w:t>
      </w:r>
      <w:r w:rsidR="00F01E1C">
        <w:rPr>
          <w:szCs w:val="24"/>
        </w:rPr>
        <w:t>s</w:t>
      </w:r>
      <w:r w:rsidR="00596D04" w:rsidRPr="007F5A95">
        <w:rPr>
          <w:szCs w:val="24"/>
        </w:rPr>
        <w:t xml:space="preserve"> </w:t>
      </w:r>
      <w:r w:rsidR="001904F8" w:rsidRPr="007F5A95">
        <w:rPr>
          <w:szCs w:val="24"/>
        </w:rPr>
        <w:t>2</w:t>
      </w:r>
      <w:r w:rsidR="00596D04" w:rsidRPr="007F5A95">
        <w:rPr>
          <w:szCs w:val="24"/>
        </w:rPr>
        <w:t>(b)(v)</w:t>
      </w:r>
      <w:r w:rsidRPr="007F5A95">
        <w:rPr>
          <w:szCs w:val="24"/>
        </w:rPr>
        <w:t>, (v</w:t>
      </w:r>
      <w:r w:rsidR="000269D1">
        <w:rPr>
          <w:szCs w:val="24"/>
        </w:rPr>
        <w:t>i</w:t>
      </w:r>
      <w:r w:rsidRPr="007F5A95">
        <w:rPr>
          <w:szCs w:val="24"/>
        </w:rPr>
        <w:t>)</w:t>
      </w:r>
      <w:r w:rsidR="00596D04" w:rsidRPr="007F5A95">
        <w:rPr>
          <w:szCs w:val="24"/>
        </w:rPr>
        <w:t xml:space="preserve"> and (v</w:t>
      </w:r>
      <w:r w:rsidRPr="007F5A95">
        <w:rPr>
          <w:szCs w:val="24"/>
        </w:rPr>
        <w:t>i</w:t>
      </w:r>
      <w:r w:rsidR="000269D1">
        <w:rPr>
          <w:szCs w:val="24"/>
        </w:rPr>
        <w:t>i</w:t>
      </w:r>
      <w:r w:rsidR="00596D04" w:rsidRPr="007F5A95">
        <w:rPr>
          <w:szCs w:val="24"/>
        </w:rPr>
        <w:t xml:space="preserve">) address complex interrelationship issues which will differ in each family situation.  These need to be assessed on an individual basis. </w:t>
      </w:r>
    </w:p>
    <w:p w:rsidR="00823164" w:rsidRPr="007F5A95" w:rsidRDefault="00823164" w:rsidP="004978A5">
      <w:pPr>
        <w:pStyle w:val="Paragraphnumbered"/>
        <w:numPr>
          <w:ilvl w:val="0"/>
          <w:numId w:val="0"/>
        </w:numPr>
        <w:spacing w:before="120" w:after="120"/>
        <w:rPr>
          <w:i/>
          <w:szCs w:val="24"/>
        </w:rPr>
      </w:pPr>
      <w:r w:rsidRPr="007F5A95">
        <w:rPr>
          <w:i/>
          <w:szCs w:val="24"/>
        </w:rPr>
        <w:t>Paragraph (2)(c)</w:t>
      </w:r>
    </w:p>
    <w:p w:rsidR="00864F46" w:rsidRPr="007F5A95" w:rsidRDefault="00864F46" w:rsidP="00E44A59">
      <w:pPr>
        <w:pStyle w:val="Paragraphnumbered"/>
        <w:numPr>
          <w:ilvl w:val="0"/>
          <w:numId w:val="0"/>
        </w:numPr>
        <w:spacing w:before="120" w:after="120"/>
        <w:rPr>
          <w:szCs w:val="24"/>
        </w:rPr>
      </w:pPr>
      <w:r w:rsidRPr="007F5A95">
        <w:rPr>
          <w:szCs w:val="24"/>
        </w:rPr>
        <w:t>Paragraph (2)(c) lists factors that may be relevant to</w:t>
      </w:r>
      <w:r w:rsidR="00D609D8">
        <w:rPr>
          <w:szCs w:val="24"/>
        </w:rPr>
        <w:t xml:space="preserve"> determining</w:t>
      </w:r>
      <w:r w:rsidR="00D609D8" w:rsidRPr="00D609D8">
        <w:rPr>
          <w:szCs w:val="24"/>
        </w:rPr>
        <w:t xml:space="preserve"> </w:t>
      </w:r>
      <w:r w:rsidR="00D609D8" w:rsidRPr="007F5A95">
        <w:rPr>
          <w:szCs w:val="24"/>
        </w:rPr>
        <w:t>the amount of the payment</w:t>
      </w:r>
      <w:r w:rsidRPr="007F5A95">
        <w:rPr>
          <w:szCs w:val="24"/>
        </w:rPr>
        <w:t xml:space="preserve"> </w:t>
      </w:r>
      <w:r w:rsidR="00D609D8">
        <w:rPr>
          <w:szCs w:val="24"/>
        </w:rPr>
        <w:t>to</w:t>
      </w:r>
      <w:r w:rsidRPr="007F5A95">
        <w:rPr>
          <w:szCs w:val="24"/>
        </w:rPr>
        <w:t xml:space="preserve"> a primary or a secondary victim.</w:t>
      </w:r>
      <w:r w:rsidR="00A4408D">
        <w:rPr>
          <w:szCs w:val="24"/>
        </w:rPr>
        <w:t xml:space="preserve">  </w:t>
      </w:r>
    </w:p>
    <w:p w:rsidR="00864F46" w:rsidRPr="007F5A95" w:rsidRDefault="00864F46" w:rsidP="00E44A59">
      <w:pPr>
        <w:pStyle w:val="Paragraphnumbered"/>
        <w:numPr>
          <w:ilvl w:val="0"/>
          <w:numId w:val="0"/>
        </w:numPr>
        <w:spacing w:before="120" w:after="120"/>
        <w:rPr>
          <w:i/>
          <w:szCs w:val="24"/>
        </w:rPr>
      </w:pPr>
      <w:r w:rsidRPr="007F5A95">
        <w:rPr>
          <w:i/>
          <w:szCs w:val="24"/>
        </w:rPr>
        <w:t>Paragraph</w:t>
      </w:r>
      <w:r w:rsidR="00A4408D">
        <w:rPr>
          <w:i/>
          <w:szCs w:val="24"/>
        </w:rPr>
        <w:t xml:space="preserve"> </w:t>
      </w:r>
      <w:r w:rsidRPr="007F5A95">
        <w:rPr>
          <w:i/>
          <w:szCs w:val="24"/>
        </w:rPr>
        <w:t>(2)(c)(i)</w:t>
      </w:r>
    </w:p>
    <w:p w:rsidR="00E44A59" w:rsidRPr="007F5A95" w:rsidRDefault="00E44A59" w:rsidP="00E44A59">
      <w:pPr>
        <w:pStyle w:val="Paragraphnumbered"/>
        <w:numPr>
          <w:ilvl w:val="0"/>
          <w:numId w:val="0"/>
        </w:numPr>
        <w:spacing w:before="120" w:after="120"/>
        <w:rPr>
          <w:szCs w:val="24"/>
        </w:rPr>
      </w:pPr>
      <w:r w:rsidRPr="007F5A95">
        <w:rPr>
          <w:szCs w:val="24"/>
        </w:rPr>
        <w:t>Paragraph (2)(c)</w:t>
      </w:r>
      <w:r w:rsidR="005C65BC" w:rsidRPr="007F5A95">
        <w:rPr>
          <w:szCs w:val="24"/>
        </w:rPr>
        <w:t>(i)</w:t>
      </w:r>
      <w:r w:rsidR="00652712" w:rsidRPr="007F5A95">
        <w:rPr>
          <w:szCs w:val="24"/>
        </w:rPr>
        <w:t xml:space="preserve"> </w:t>
      </w:r>
      <w:r w:rsidR="001904F8" w:rsidRPr="007F5A95">
        <w:rPr>
          <w:szCs w:val="24"/>
        </w:rPr>
        <w:t>states that where there was travel advice on an Australian Government website advising against travelling to that place</w:t>
      </w:r>
      <w:r w:rsidR="00652712" w:rsidRPr="007F5A95">
        <w:rPr>
          <w:szCs w:val="24"/>
        </w:rPr>
        <w:t>,</w:t>
      </w:r>
      <w:r w:rsidR="001904F8" w:rsidRPr="007F5A95">
        <w:rPr>
          <w:szCs w:val="24"/>
        </w:rPr>
        <w:t xml:space="preserve"> </w:t>
      </w:r>
      <w:r w:rsidR="00652712" w:rsidRPr="007F5A95">
        <w:rPr>
          <w:szCs w:val="24"/>
        </w:rPr>
        <w:t xml:space="preserve">that can be taken into account when determining the amount of the payment.  </w:t>
      </w:r>
      <w:r w:rsidRPr="007F5A95">
        <w:rPr>
          <w:szCs w:val="24"/>
        </w:rPr>
        <w:t>However, there may be circumstances where a person acts contrary to those directions, choosing to place themselves at risk because they have strong personal reasons (entering a bomb site in order to rescue a close family member).  It may not be appropriate to disqualify a person from benefits in these circumstances, although it may still be a factor in determining quantum payable.</w:t>
      </w:r>
    </w:p>
    <w:p w:rsidR="00864F46" w:rsidRPr="007F5A95" w:rsidRDefault="00B34311" w:rsidP="00864F46">
      <w:pPr>
        <w:pStyle w:val="Paragraphnumbered"/>
        <w:numPr>
          <w:ilvl w:val="0"/>
          <w:numId w:val="0"/>
        </w:numPr>
        <w:spacing w:before="120" w:after="120"/>
        <w:rPr>
          <w:i/>
          <w:szCs w:val="24"/>
        </w:rPr>
      </w:pPr>
      <w:r>
        <w:rPr>
          <w:i/>
          <w:szCs w:val="24"/>
        </w:rPr>
        <w:t>Subp</w:t>
      </w:r>
      <w:r w:rsidR="00864F46" w:rsidRPr="007F5A95">
        <w:rPr>
          <w:i/>
          <w:szCs w:val="24"/>
        </w:rPr>
        <w:t>aragraph</w:t>
      </w:r>
      <w:r w:rsidR="00A4408D">
        <w:rPr>
          <w:i/>
          <w:szCs w:val="24"/>
        </w:rPr>
        <w:t xml:space="preserve"> </w:t>
      </w:r>
      <w:r w:rsidR="00864F46" w:rsidRPr="007F5A95">
        <w:rPr>
          <w:i/>
          <w:szCs w:val="24"/>
        </w:rPr>
        <w:t>(2)(c)(ii)</w:t>
      </w:r>
    </w:p>
    <w:p w:rsidR="0082788E" w:rsidRDefault="00B34311" w:rsidP="0082788E">
      <w:pPr>
        <w:pStyle w:val="Paragraphnumbered"/>
        <w:numPr>
          <w:ilvl w:val="0"/>
          <w:numId w:val="0"/>
        </w:numPr>
        <w:spacing w:before="120" w:after="120"/>
        <w:rPr>
          <w:szCs w:val="24"/>
        </w:rPr>
      </w:pPr>
      <w:r>
        <w:rPr>
          <w:szCs w:val="24"/>
        </w:rPr>
        <w:t>Subp</w:t>
      </w:r>
      <w:r w:rsidR="00596D04" w:rsidRPr="007F5A95">
        <w:rPr>
          <w:szCs w:val="24"/>
        </w:rPr>
        <w:t xml:space="preserve">aragraph </w:t>
      </w:r>
      <w:r w:rsidR="00823164" w:rsidRPr="007F5A95">
        <w:rPr>
          <w:szCs w:val="24"/>
        </w:rPr>
        <w:t>(2)</w:t>
      </w:r>
      <w:r w:rsidR="005C65BC" w:rsidRPr="007F5A95">
        <w:rPr>
          <w:szCs w:val="24"/>
        </w:rPr>
        <w:t>(c)(i</w:t>
      </w:r>
      <w:r w:rsidR="00864F46" w:rsidRPr="007F5A95">
        <w:rPr>
          <w:szCs w:val="24"/>
        </w:rPr>
        <w:t>i</w:t>
      </w:r>
      <w:r w:rsidR="005C65BC" w:rsidRPr="007F5A95">
        <w:rPr>
          <w:szCs w:val="24"/>
        </w:rPr>
        <w:t>)</w:t>
      </w:r>
      <w:r w:rsidR="00596D04" w:rsidRPr="007F5A95">
        <w:rPr>
          <w:szCs w:val="24"/>
        </w:rPr>
        <w:t xml:space="preserve"> recognises that there may be situations where a </w:t>
      </w:r>
      <w:r w:rsidR="0004272D" w:rsidRPr="007F5A95">
        <w:rPr>
          <w:szCs w:val="24"/>
        </w:rPr>
        <w:t>person has been paid or is likely to be paid amounts by the Commonwealth, a State, a Territory or a foreign country</w:t>
      </w:r>
      <w:r w:rsidR="005C65BC" w:rsidRPr="007F5A95">
        <w:rPr>
          <w:szCs w:val="24"/>
        </w:rPr>
        <w:t xml:space="preserve"> or another person or entity </w:t>
      </w:r>
      <w:r w:rsidR="0004272D" w:rsidRPr="007F5A95">
        <w:rPr>
          <w:szCs w:val="24"/>
        </w:rPr>
        <w:t>in relation to the terrorist act.</w:t>
      </w:r>
      <w:r w:rsidR="00596D04" w:rsidRPr="007F5A95">
        <w:rPr>
          <w:szCs w:val="24"/>
        </w:rPr>
        <w:t xml:space="preserve">  </w:t>
      </w:r>
    </w:p>
    <w:p w:rsidR="00233ACB" w:rsidRPr="007F5A95" w:rsidRDefault="00233ACB" w:rsidP="00233ACB">
      <w:pPr>
        <w:pStyle w:val="Paragraphnumbered"/>
        <w:numPr>
          <w:ilvl w:val="0"/>
          <w:numId w:val="0"/>
        </w:numPr>
        <w:spacing w:before="120" w:after="120"/>
        <w:rPr>
          <w:bCs/>
          <w:szCs w:val="24"/>
        </w:rPr>
      </w:pPr>
      <w:r>
        <w:rPr>
          <w:szCs w:val="24"/>
        </w:rPr>
        <w:t>The Principles will provide the opportunity to ensure such financial assistance can be taken into account when determining the amount of assistance victims receive under this scheme.  The consultation provided by section 1061PAG will ensure there are opportunities for interested individuals and groups to make representations about the content of those Principles.</w:t>
      </w:r>
    </w:p>
    <w:p w:rsidR="00E64839" w:rsidRDefault="00E64839" w:rsidP="004978A5">
      <w:pPr>
        <w:pStyle w:val="Paragraphnumbered"/>
        <w:numPr>
          <w:ilvl w:val="0"/>
          <w:numId w:val="0"/>
        </w:numPr>
        <w:spacing w:before="120" w:after="120"/>
        <w:rPr>
          <w:szCs w:val="24"/>
          <w:u w:val="single"/>
        </w:rPr>
      </w:pPr>
      <w:r>
        <w:rPr>
          <w:szCs w:val="24"/>
          <w:u w:val="single"/>
        </w:rPr>
        <w:t>Subsection (3)</w:t>
      </w:r>
    </w:p>
    <w:p w:rsidR="00E64839" w:rsidRDefault="00E64839" w:rsidP="00E64839">
      <w:pPr>
        <w:autoSpaceDE w:val="0"/>
        <w:autoSpaceDN w:val="0"/>
        <w:adjustRightInd w:val="0"/>
        <w:spacing w:before="120" w:after="120"/>
        <w:outlineLvl w:val="0"/>
        <w:rPr>
          <w:bCs/>
          <w:szCs w:val="24"/>
        </w:rPr>
      </w:pPr>
      <w:r>
        <w:rPr>
          <w:bCs/>
          <w:szCs w:val="24"/>
        </w:rPr>
        <w:t>Subsection (3) provides that the Australian Victim of Terrorism Overseas Payment Principles may specify the circumstances in which the amount of Australian Victim of Terrorism Overseas Payment is nil.</w:t>
      </w:r>
    </w:p>
    <w:p w:rsidR="00E64839" w:rsidRPr="008A02C0" w:rsidRDefault="008A02C0" w:rsidP="00E64839">
      <w:pPr>
        <w:autoSpaceDE w:val="0"/>
        <w:autoSpaceDN w:val="0"/>
        <w:adjustRightInd w:val="0"/>
        <w:spacing w:before="120" w:after="120"/>
        <w:outlineLvl w:val="0"/>
        <w:rPr>
          <w:b/>
          <w:bCs/>
          <w:szCs w:val="24"/>
        </w:rPr>
      </w:pPr>
      <w:r w:rsidRPr="008A02C0">
        <w:rPr>
          <w:b/>
          <w:bCs/>
          <w:szCs w:val="24"/>
        </w:rPr>
        <w:t>Division</w:t>
      </w:r>
      <w:r>
        <w:rPr>
          <w:b/>
          <w:bCs/>
          <w:szCs w:val="24"/>
        </w:rPr>
        <w:t xml:space="preserve"> </w:t>
      </w:r>
      <w:r w:rsidRPr="008A02C0">
        <w:rPr>
          <w:b/>
          <w:bCs/>
          <w:szCs w:val="24"/>
        </w:rPr>
        <w:t>4</w:t>
      </w:r>
      <w:r w:rsidR="00E64839" w:rsidRPr="008A02C0">
        <w:rPr>
          <w:b/>
          <w:bCs/>
          <w:szCs w:val="24"/>
        </w:rPr>
        <w:t>–Other</w:t>
      </w:r>
    </w:p>
    <w:p w:rsidR="00E64839" w:rsidRDefault="008A02C0" w:rsidP="004978A5">
      <w:pPr>
        <w:autoSpaceDE w:val="0"/>
        <w:autoSpaceDN w:val="0"/>
        <w:adjustRightInd w:val="0"/>
        <w:spacing w:before="120" w:after="120"/>
        <w:rPr>
          <w:bCs/>
          <w:color w:val="000000"/>
          <w:szCs w:val="24"/>
        </w:rPr>
      </w:pPr>
      <w:r w:rsidRPr="007F5A95">
        <w:rPr>
          <w:szCs w:val="24"/>
        </w:rPr>
        <w:t xml:space="preserve">Division </w:t>
      </w:r>
      <w:r>
        <w:rPr>
          <w:szCs w:val="24"/>
        </w:rPr>
        <w:t>4</w:t>
      </w:r>
      <w:r w:rsidRPr="007F5A95">
        <w:rPr>
          <w:szCs w:val="24"/>
        </w:rPr>
        <w:t xml:space="preserve"> </w:t>
      </w:r>
      <w:r>
        <w:rPr>
          <w:szCs w:val="24"/>
        </w:rPr>
        <w:t xml:space="preserve">provides for </w:t>
      </w:r>
      <w:r w:rsidRPr="007F5A95">
        <w:rPr>
          <w:bCs/>
          <w:color w:val="000000"/>
          <w:szCs w:val="24"/>
        </w:rPr>
        <w:t>consultation when determining the AVTOP Principles</w:t>
      </w:r>
      <w:r w:rsidR="00B34311">
        <w:rPr>
          <w:bCs/>
          <w:color w:val="000000"/>
          <w:szCs w:val="24"/>
        </w:rPr>
        <w:t xml:space="preserve">, and also provides </w:t>
      </w:r>
      <w:r w:rsidR="00195168">
        <w:rPr>
          <w:bCs/>
          <w:color w:val="000000"/>
          <w:szCs w:val="24"/>
        </w:rPr>
        <w:t>that a payment under the proposed scheme is not to be treated as compensation or damages under Commonwealth law</w:t>
      </w:r>
      <w:r>
        <w:rPr>
          <w:bCs/>
          <w:color w:val="000000"/>
          <w:szCs w:val="24"/>
        </w:rPr>
        <w:t>.</w:t>
      </w:r>
    </w:p>
    <w:p w:rsidR="00B9370E" w:rsidRPr="007F5A95" w:rsidRDefault="00B9370E" w:rsidP="004978A5">
      <w:pPr>
        <w:autoSpaceDE w:val="0"/>
        <w:autoSpaceDN w:val="0"/>
        <w:adjustRightInd w:val="0"/>
        <w:spacing w:before="120" w:after="120"/>
        <w:rPr>
          <w:bCs/>
          <w:color w:val="000000"/>
          <w:szCs w:val="24"/>
        </w:rPr>
      </w:pPr>
      <w:r w:rsidRPr="007F5A95">
        <w:rPr>
          <w:b/>
          <w:bCs/>
          <w:color w:val="000000"/>
          <w:szCs w:val="24"/>
        </w:rPr>
        <w:t>Section 1061PAG Consultation on the AVTOP Principles</w:t>
      </w:r>
    </w:p>
    <w:p w:rsidR="00426474" w:rsidRPr="007F5A95" w:rsidRDefault="00426474" w:rsidP="004978A5">
      <w:pPr>
        <w:autoSpaceDE w:val="0"/>
        <w:autoSpaceDN w:val="0"/>
        <w:adjustRightInd w:val="0"/>
        <w:spacing w:before="120" w:after="120"/>
        <w:rPr>
          <w:bCs/>
          <w:color w:val="000000"/>
          <w:szCs w:val="24"/>
        </w:rPr>
      </w:pPr>
      <w:r w:rsidRPr="007F5A95">
        <w:rPr>
          <w:bCs/>
          <w:color w:val="000000"/>
          <w:szCs w:val="24"/>
        </w:rPr>
        <w:t xml:space="preserve">Section 1061PAG provides for the Minister to undertake consultation when determining the AVTOP Principles under section 1061PAF.  </w:t>
      </w:r>
    </w:p>
    <w:p w:rsidR="00426474" w:rsidRPr="007F5A95" w:rsidRDefault="00426474" w:rsidP="004978A5">
      <w:pPr>
        <w:autoSpaceDE w:val="0"/>
        <w:autoSpaceDN w:val="0"/>
        <w:adjustRightInd w:val="0"/>
        <w:spacing w:before="120" w:after="120"/>
        <w:rPr>
          <w:bCs/>
          <w:color w:val="000000"/>
          <w:szCs w:val="24"/>
          <w:u w:val="single"/>
        </w:rPr>
      </w:pPr>
      <w:r w:rsidRPr="007F5A95">
        <w:rPr>
          <w:bCs/>
          <w:color w:val="000000"/>
          <w:szCs w:val="24"/>
          <w:u w:val="single"/>
        </w:rPr>
        <w:t>Subsection (1)</w:t>
      </w:r>
    </w:p>
    <w:p w:rsidR="00426474" w:rsidRPr="007F5A95" w:rsidRDefault="00426474" w:rsidP="004978A5">
      <w:pPr>
        <w:autoSpaceDE w:val="0"/>
        <w:autoSpaceDN w:val="0"/>
        <w:adjustRightInd w:val="0"/>
        <w:spacing w:before="120" w:after="120"/>
        <w:rPr>
          <w:bCs/>
          <w:color w:val="000000"/>
          <w:szCs w:val="24"/>
        </w:rPr>
      </w:pPr>
      <w:r w:rsidRPr="007F5A95">
        <w:rPr>
          <w:bCs/>
          <w:color w:val="000000"/>
          <w:szCs w:val="24"/>
        </w:rPr>
        <w:t>Subsection (1) lists the</w:t>
      </w:r>
      <w:r w:rsidR="00B9370E" w:rsidRPr="007F5A95">
        <w:rPr>
          <w:bCs/>
          <w:color w:val="000000"/>
          <w:szCs w:val="24"/>
        </w:rPr>
        <w:t xml:space="preserve"> groups t</w:t>
      </w:r>
      <w:r w:rsidRPr="007F5A95">
        <w:rPr>
          <w:bCs/>
          <w:color w:val="000000"/>
          <w:szCs w:val="24"/>
        </w:rPr>
        <w:t xml:space="preserve">o be consulted, or </w:t>
      </w:r>
      <w:r w:rsidRPr="007F5A95">
        <w:rPr>
          <w:b/>
          <w:bCs/>
          <w:i/>
          <w:color w:val="000000"/>
          <w:szCs w:val="24"/>
        </w:rPr>
        <w:t xml:space="preserve">consultation </w:t>
      </w:r>
      <w:r w:rsidRPr="007F5A95">
        <w:rPr>
          <w:bCs/>
          <w:color w:val="000000"/>
          <w:szCs w:val="24"/>
        </w:rPr>
        <w:t>groups, for the purposes of determining the AVTOP Principles.</w:t>
      </w:r>
    </w:p>
    <w:p w:rsidR="00426474" w:rsidRPr="007F5A95" w:rsidRDefault="00426474" w:rsidP="00426474">
      <w:pPr>
        <w:autoSpaceDE w:val="0"/>
        <w:autoSpaceDN w:val="0"/>
        <w:adjustRightInd w:val="0"/>
        <w:spacing w:before="120" w:after="120"/>
        <w:rPr>
          <w:bCs/>
          <w:color w:val="000000"/>
          <w:szCs w:val="24"/>
          <w:u w:val="single"/>
        </w:rPr>
      </w:pPr>
      <w:r w:rsidRPr="007F5A95">
        <w:rPr>
          <w:bCs/>
          <w:color w:val="000000"/>
          <w:szCs w:val="24"/>
          <w:u w:val="single"/>
        </w:rPr>
        <w:t>Subsection (2)</w:t>
      </w:r>
    </w:p>
    <w:p w:rsidR="00426474" w:rsidRPr="007F5A95" w:rsidRDefault="00B9370E" w:rsidP="004978A5">
      <w:pPr>
        <w:autoSpaceDE w:val="0"/>
        <w:autoSpaceDN w:val="0"/>
        <w:adjustRightInd w:val="0"/>
        <w:spacing w:before="120" w:after="120"/>
        <w:rPr>
          <w:bCs/>
          <w:color w:val="000000"/>
          <w:szCs w:val="24"/>
        </w:rPr>
      </w:pPr>
      <w:r w:rsidRPr="007F5A95">
        <w:rPr>
          <w:bCs/>
          <w:color w:val="000000"/>
          <w:szCs w:val="24"/>
        </w:rPr>
        <w:t xml:space="preserve">Subsection (2) </w:t>
      </w:r>
      <w:r w:rsidR="00426474" w:rsidRPr="007F5A95">
        <w:rPr>
          <w:bCs/>
          <w:color w:val="000000"/>
          <w:szCs w:val="24"/>
        </w:rPr>
        <w:t>provides for</w:t>
      </w:r>
      <w:r w:rsidRPr="007F5A95">
        <w:rPr>
          <w:bCs/>
          <w:color w:val="000000"/>
          <w:szCs w:val="24"/>
        </w:rPr>
        <w:t xml:space="preserve"> ongoing consultation by the Minister </w:t>
      </w:r>
      <w:r w:rsidR="00A83A32" w:rsidRPr="007F5A95">
        <w:rPr>
          <w:bCs/>
          <w:color w:val="000000"/>
          <w:szCs w:val="24"/>
        </w:rPr>
        <w:t>each</w:t>
      </w:r>
      <w:r w:rsidRPr="007F5A95">
        <w:rPr>
          <w:bCs/>
          <w:color w:val="000000"/>
          <w:szCs w:val="24"/>
        </w:rPr>
        <w:t xml:space="preserve"> year, following the commencement of the AVTOP Principles.  </w:t>
      </w:r>
    </w:p>
    <w:p w:rsidR="00426474" w:rsidRPr="007F5A95" w:rsidRDefault="00426474" w:rsidP="00426474">
      <w:pPr>
        <w:autoSpaceDE w:val="0"/>
        <w:autoSpaceDN w:val="0"/>
        <w:adjustRightInd w:val="0"/>
        <w:spacing w:before="120" w:after="120"/>
        <w:rPr>
          <w:bCs/>
          <w:color w:val="000000"/>
          <w:szCs w:val="24"/>
          <w:u w:val="single"/>
        </w:rPr>
      </w:pPr>
      <w:r w:rsidRPr="007F5A95">
        <w:rPr>
          <w:bCs/>
          <w:color w:val="000000"/>
          <w:szCs w:val="24"/>
          <w:u w:val="single"/>
        </w:rPr>
        <w:t>Subsection (3)</w:t>
      </w:r>
    </w:p>
    <w:p w:rsidR="00B9370E" w:rsidRDefault="00A83A32" w:rsidP="004978A5">
      <w:pPr>
        <w:autoSpaceDE w:val="0"/>
        <w:autoSpaceDN w:val="0"/>
        <w:adjustRightInd w:val="0"/>
        <w:spacing w:before="120" w:after="120"/>
        <w:rPr>
          <w:bCs/>
          <w:color w:val="000000"/>
          <w:szCs w:val="24"/>
        </w:rPr>
      </w:pPr>
      <w:r w:rsidRPr="007F5A95">
        <w:rPr>
          <w:bCs/>
          <w:color w:val="000000"/>
          <w:szCs w:val="24"/>
        </w:rPr>
        <w:t>Subsection (</w:t>
      </w:r>
      <w:r w:rsidR="00426474" w:rsidRPr="007F5A95">
        <w:rPr>
          <w:bCs/>
          <w:color w:val="000000"/>
          <w:szCs w:val="24"/>
        </w:rPr>
        <w:t>3</w:t>
      </w:r>
      <w:r w:rsidRPr="007F5A95">
        <w:rPr>
          <w:bCs/>
          <w:color w:val="000000"/>
          <w:szCs w:val="24"/>
        </w:rPr>
        <w:t>) provides that</w:t>
      </w:r>
      <w:r w:rsidR="00B9370E" w:rsidRPr="007F5A95">
        <w:rPr>
          <w:bCs/>
          <w:color w:val="000000"/>
          <w:szCs w:val="24"/>
        </w:rPr>
        <w:t xml:space="preserve"> a failure to consult will not affect the validity of the AVTOP Principles.</w:t>
      </w:r>
    </w:p>
    <w:p w:rsidR="008A02C0" w:rsidRDefault="008A02C0" w:rsidP="008A02C0">
      <w:pPr>
        <w:autoSpaceDE w:val="0"/>
        <w:autoSpaceDN w:val="0"/>
        <w:adjustRightInd w:val="0"/>
        <w:spacing w:before="120" w:after="120"/>
        <w:rPr>
          <w:b/>
          <w:szCs w:val="24"/>
        </w:rPr>
      </w:pPr>
      <w:r>
        <w:rPr>
          <w:b/>
          <w:szCs w:val="24"/>
        </w:rPr>
        <w:t>Section 1061PAH AVTOP is not compensation or damages</w:t>
      </w:r>
    </w:p>
    <w:p w:rsidR="00FB5389" w:rsidRPr="008E5D1E" w:rsidRDefault="008A02C0" w:rsidP="00FB5389">
      <w:pPr>
        <w:autoSpaceDE w:val="0"/>
        <w:autoSpaceDN w:val="0"/>
        <w:adjustRightInd w:val="0"/>
        <w:spacing w:before="120" w:after="120"/>
        <w:rPr>
          <w:bCs/>
          <w:szCs w:val="24"/>
        </w:rPr>
      </w:pPr>
      <w:r>
        <w:rPr>
          <w:szCs w:val="24"/>
        </w:rPr>
        <w:t xml:space="preserve">Section 1061PAH </w:t>
      </w:r>
      <w:r w:rsidRPr="00E862CC">
        <w:rPr>
          <w:bCs/>
          <w:szCs w:val="24"/>
        </w:rPr>
        <w:t xml:space="preserve">provides </w:t>
      </w:r>
      <w:r>
        <w:rPr>
          <w:bCs/>
          <w:szCs w:val="24"/>
        </w:rPr>
        <w:t>that</w:t>
      </w:r>
      <w:r w:rsidRPr="00E862CC">
        <w:rPr>
          <w:bCs/>
          <w:szCs w:val="24"/>
        </w:rPr>
        <w:t xml:space="preserve"> the proposed </w:t>
      </w:r>
      <w:r w:rsidRPr="00E862CC">
        <w:rPr>
          <w:szCs w:val="24"/>
        </w:rPr>
        <w:t xml:space="preserve">Australian Victim of Terrorism Overseas Payment </w:t>
      </w:r>
      <w:r>
        <w:rPr>
          <w:bCs/>
          <w:szCs w:val="24"/>
        </w:rPr>
        <w:t>is</w:t>
      </w:r>
      <w:r w:rsidRPr="00E862CC">
        <w:rPr>
          <w:bCs/>
          <w:szCs w:val="24"/>
        </w:rPr>
        <w:t xml:space="preserve"> not </w:t>
      </w:r>
      <w:r>
        <w:rPr>
          <w:bCs/>
          <w:szCs w:val="24"/>
        </w:rPr>
        <w:t xml:space="preserve">to </w:t>
      </w:r>
      <w:r w:rsidRPr="00E862CC">
        <w:rPr>
          <w:bCs/>
          <w:szCs w:val="24"/>
        </w:rPr>
        <w:t xml:space="preserve">be treated as compensation or damages under any Commonwealth law.  The effect of this amendment is to specifically exclude </w:t>
      </w:r>
      <w:r>
        <w:rPr>
          <w:bCs/>
          <w:szCs w:val="24"/>
        </w:rPr>
        <w:t>payments under the proposed scheme</w:t>
      </w:r>
      <w:r w:rsidRPr="00E862CC">
        <w:rPr>
          <w:szCs w:val="24"/>
        </w:rPr>
        <w:t xml:space="preserve"> </w:t>
      </w:r>
      <w:r w:rsidRPr="00E862CC">
        <w:rPr>
          <w:bCs/>
          <w:szCs w:val="24"/>
        </w:rPr>
        <w:t xml:space="preserve">from the definition of ‘compensation’ </w:t>
      </w:r>
      <w:r>
        <w:rPr>
          <w:bCs/>
          <w:szCs w:val="24"/>
        </w:rPr>
        <w:t xml:space="preserve">or ‘damages’ </w:t>
      </w:r>
      <w:r w:rsidRPr="00E862CC">
        <w:rPr>
          <w:bCs/>
          <w:szCs w:val="24"/>
        </w:rPr>
        <w:t xml:space="preserve">for the purposes of any Commonwealth law so that benefits received under </w:t>
      </w:r>
      <w:r>
        <w:rPr>
          <w:bCs/>
          <w:szCs w:val="24"/>
        </w:rPr>
        <w:t>the proposed s</w:t>
      </w:r>
      <w:r w:rsidRPr="00E862CC">
        <w:rPr>
          <w:bCs/>
          <w:szCs w:val="24"/>
        </w:rPr>
        <w:t xml:space="preserve">cheme </w:t>
      </w:r>
      <w:r>
        <w:rPr>
          <w:bCs/>
          <w:szCs w:val="24"/>
        </w:rPr>
        <w:t xml:space="preserve">will </w:t>
      </w:r>
      <w:r w:rsidRPr="00E862CC">
        <w:rPr>
          <w:bCs/>
          <w:szCs w:val="24"/>
        </w:rPr>
        <w:t xml:space="preserve">not have to be repaid under </w:t>
      </w:r>
      <w:r>
        <w:rPr>
          <w:bCs/>
          <w:szCs w:val="24"/>
        </w:rPr>
        <w:t>o</w:t>
      </w:r>
      <w:r w:rsidRPr="00E862CC">
        <w:rPr>
          <w:bCs/>
          <w:szCs w:val="24"/>
        </w:rPr>
        <w:t>the</w:t>
      </w:r>
      <w:r>
        <w:rPr>
          <w:bCs/>
          <w:szCs w:val="24"/>
        </w:rPr>
        <w:t xml:space="preserve">r regimes or </w:t>
      </w:r>
      <w:r w:rsidRPr="00E862CC">
        <w:rPr>
          <w:bCs/>
          <w:szCs w:val="24"/>
        </w:rPr>
        <w:t>scheme</w:t>
      </w:r>
      <w:r>
        <w:rPr>
          <w:bCs/>
          <w:szCs w:val="24"/>
        </w:rPr>
        <w:t>s under Commonwealth law</w:t>
      </w:r>
      <w:r w:rsidRPr="00E862CC">
        <w:rPr>
          <w:bCs/>
          <w:szCs w:val="24"/>
        </w:rPr>
        <w:t xml:space="preserve">.  </w:t>
      </w:r>
      <w:r w:rsidR="00FB5389">
        <w:rPr>
          <w:bCs/>
          <w:szCs w:val="24"/>
        </w:rPr>
        <w:t>This i</w:t>
      </w:r>
      <w:r w:rsidR="00FB5389" w:rsidRPr="008E5D1E">
        <w:rPr>
          <w:szCs w:val="24"/>
        </w:rPr>
        <w:t>ncludes</w:t>
      </w:r>
      <w:r w:rsidR="00FB5389">
        <w:rPr>
          <w:szCs w:val="24"/>
        </w:rPr>
        <w:t>,</w:t>
      </w:r>
      <w:r w:rsidR="00FB5389" w:rsidRPr="008E5D1E">
        <w:rPr>
          <w:szCs w:val="24"/>
        </w:rPr>
        <w:t xml:space="preserve"> but </w:t>
      </w:r>
      <w:r w:rsidR="00FB5389">
        <w:rPr>
          <w:szCs w:val="24"/>
        </w:rPr>
        <w:t xml:space="preserve">is not limited to, compensation and damages under the </w:t>
      </w:r>
      <w:r w:rsidR="00FB5389" w:rsidRPr="00FB5389">
        <w:rPr>
          <w:i/>
          <w:szCs w:val="24"/>
        </w:rPr>
        <w:lastRenderedPageBreak/>
        <w:t>Safety, Rehabilitation and Compensation Act 1988</w:t>
      </w:r>
      <w:r w:rsidR="00FB5389">
        <w:rPr>
          <w:szCs w:val="24"/>
        </w:rPr>
        <w:t xml:space="preserve">, the </w:t>
      </w:r>
      <w:r w:rsidR="00FB5389" w:rsidRPr="008E5D1E">
        <w:rPr>
          <w:i/>
          <w:szCs w:val="24"/>
        </w:rPr>
        <w:t>Seafarers Rehabilitation and Compensation Act 1992</w:t>
      </w:r>
      <w:r w:rsidR="00FB5389">
        <w:rPr>
          <w:i/>
          <w:szCs w:val="24"/>
        </w:rPr>
        <w:t xml:space="preserve"> </w:t>
      </w:r>
      <w:r w:rsidR="00FB5389" w:rsidRPr="00FB5389">
        <w:rPr>
          <w:szCs w:val="24"/>
        </w:rPr>
        <w:t>and the</w:t>
      </w:r>
      <w:r w:rsidR="00FB5389">
        <w:rPr>
          <w:i/>
          <w:szCs w:val="24"/>
        </w:rPr>
        <w:t xml:space="preserve"> </w:t>
      </w:r>
      <w:r w:rsidR="00FB5389" w:rsidRPr="00FB5389">
        <w:rPr>
          <w:i/>
          <w:szCs w:val="24"/>
        </w:rPr>
        <w:t>Health and Other Services (Compensation) Act 1995</w:t>
      </w:r>
      <w:r w:rsidR="00FB5389">
        <w:rPr>
          <w:i/>
          <w:szCs w:val="24"/>
        </w:rPr>
        <w:t>.</w:t>
      </w:r>
    </w:p>
    <w:p w:rsidR="008A02C0" w:rsidRDefault="00FB5389" w:rsidP="008A02C0">
      <w:pPr>
        <w:autoSpaceDE w:val="0"/>
        <w:autoSpaceDN w:val="0"/>
        <w:adjustRightInd w:val="0"/>
        <w:spacing w:before="120" w:after="120"/>
        <w:rPr>
          <w:bCs/>
          <w:szCs w:val="24"/>
        </w:rPr>
      </w:pPr>
      <w:r>
        <w:rPr>
          <w:bCs/>
          <w:szCs w:val="24"/>
        </w:rPr>
        <w:t>Section 1061PAH</w:t>
      </w:r>
      <w:r w:rsidR="008A02C0">
        <w:rPr>
          <w:bCs/>
          <w:szCs w:val="24"/>
        </w:rPr>
        <w:t xml:space="preserve"> also ensure</w:t>
      </w:r>
      <w:r>
        <w:rPr>
          <w:bCs/>
          <w:szCs w:val="24"/>
        </w:rPr>
        <w:t>s</w:t>
      </w:r>
      <w:r w:rsidR="008A02C0">
        <w:rPr>
          <w:bCs/>
          <w:szCs w:val="24"/>
        </w:rPr>
        <w:t xml:space="preserve"> that the receipt of an </w:t>
      </w:r>
      <w:r w:rsidR="008A02C0" w:rsidRPr="00216ADC">
        <w:t xml:space="preserve">Australian Victim of Terrorism Overseas Payment </w:t>
      </w:r>
      <w:r>
        <w:rPr>
          <w:bCs/>
          <w:szCs w:val="24"/>
        </w:rPr>
        <w:t>does</w:t>
      </w:r>
      <w:r w:rsidR="008A02C0">
        <w:rPr>
          <w:bCs/>
          <w:szCs w:val="24"/>
        </w:rPr>
        <w:t xml:space="preserve"> not adversely impact on the receipt of compensation or damages under any Commonwealth law that is subsequently enacted unless that law specifically provides otherwise. </w:t>
      </w:r>
    </w:p>
    <w:p w:rsidR="00823164" w:rsidRPr="007F5A95" w:rsidRDefault="00823164" w:rsidP="00823164">
      <w:pPr>
        <w:pStyle w:val="ActHead9"/>
        <w:spacing w:before="120" w:after="120"/>
        <w:rPr>
          <w:sz w:val="24"/>
          <w:szCs w:val="24"/>
        </w:rPr>
      </w:pPr>
      <w:r w:rsidRPr="007F5A95">
        <w:rPr>
          <w:sz w:val="24"/>
          <w:szCs w:val="24"/>
        </w:rPr>
        <w:t>Social Security (Administration) Act 1999</w:t>
      </w:r>
    </w:p>
    <w:p w:rsidR="00A83A32" w:rsidRPr="007F5A95" w:rsidRDefault="00A83A32" w:rsidP="00A83A32">
      <w:pPr>
        <w:pStyle w:val="Item"/>
        <w:ind w:left="0"/>
        <w:rPr>
          <w:b/>
          <w:sz w:val="24"/>
          <w:szCs w:val="24"/>
        </w:rPr>
      </w:pPr>
      <w:r w:rsidRPr="007F5A95">
        <w:rPr>
          <w:b/>
          <w:sz w:val="24"/>
          <w:szCs w:val="24"/>
        </w:rPr>
        <w:t>Items 12 to 14</w:t>
      </w:r>
    </w:p>
    <w:p w:rsidR="00B9370E" w:rsidRPr="007F5A95" w:rsidRDefault="00B9370E" w:rsidP="00B9370E">
      <w:pPr>
        <w:pStyle w:val="ActHead9"/>
        <w:spacing w:before="120" w:after="120"/>
        <w:rPr>
          <w:b w:val="0"/>
          <w:i w:val="0"/>
          <w:kern w:val="0"/>
          <w:sz w:val="24"/>
          <w:szCs w:val="24"/>
        </w:rPr>
      </w:pPr>
      <w:bookmarkStart w:id="17" w:name="_Toc287631335"/>
      <w:bookmarkStart w:id="18" w:name="_Toc287627656"/>
      <w:bookmarkEnd w:id="15"/>
      <w:bookmarkEnd w:id="16"/>
      <w:r w:rsidRPr="007F5A95">
        <w:rPr>
          <w:b w:val="0"/>
          <w:i w:val="0"/>
          <w:kern w:val="0"/>
          <w:sz w:val="24"/>
          <w:szCs w:val="24"/>
        </w:rPr>
        <w:t xml:space="preserve">Items 12 to 14 make changes to the </w:t>
      </w:r>
      <w:r w:rsidRPr="007F5A95">
        <w:rPr>
          <w:b w:val="0"/>
          <w:kern w:val="0"/>
          <w:sz w:val="24"/>
          <w:szCs w:val="24"/>
        </w:rPr>
        <w:t>Social Security (Administration) Act 1999.</w:t>
      </w:r>
    </w:p>
    <w:p w:rsidR="00B9370E" w:rsidRPr="007F5A95" w:rsidRDefault="00B9370E" w:rsidP="00B9370E">
      <w:pPr>
        <w:autoSpaceDE w:val="0"/>
        <w:autoSpaceDN w:val="0"/>
        <w:adjustRightInd w:val="0"/>
        <w:spacing w:before="120" w:after="120"/>
        <w:rPr>
          <w:b/>
          <w:szCs w:val="24"/>
        </w:rPr>
      </w:pPr>
      <w:r w:rsidRPr="007F5A95">
        <w:rPr>
          <w:b/>
          <w:szCs w:val="24"/>
        </w:rPr>
        <w:t>Item 12</w:t>
      </w:r>
      <w:r w:rsidR="00426474" w:rsidRPr="007F5A95">
        <w:rPr>
          <w:b/>
          <w:szCs w:val="24"/>
        </w:rPr>
        <w:t xml:space="preserve"> </w:t>
      </w:r>
      <w:r w:rsidR="00462C81" w:rsidRPr="007F5A95">
        <w:rPr>
          <w:b/>
          <w:szCs w:val="24"/>
        </w:rPr>
        <w:t xml:space="preserve">– </w:t>
      </w:r>
      <w:r w:rsidRPr="007F5A95">
        <w:rPr>
          <w:b/>
          <w:szCs w:val="24"/>
        </w:rPr>
        <w:t>After Subdivision FA of Division 1 of Part 3</w:t>
      </w:r>
    </w:p>
    <w:p w:rsidR="00B9370E" w:rsidRPr="007F5A95" w:rsidRDefault="00B9370E" w:rsidP="00B9370E">
      <w:pPr>
        <w:autoSpaceDE w:val="0"/>
        <w:autoSpaceDN w:val="0"/>
        <w:adjustRightInd w:val="0"/>
        <w:spacing w:before="120" w:after="120"/>
        <w:rPr>
          <w:bCs/>
          <w:szCs w:val="24"/>
        </w:rPr>
      </w:pPr>
      <w:r w:rsidRPr="007F5A95">
        <w:rPr>
          <w:bCs/>
          <w:szCs w:val="24"/>
        </w:rPr>
        <w:t>Item 12 inserts new Subdivision FB ‘</w:t>
      </w:r>
      <w:r w:rsidRPr="007F5A95">
        <w:rPr>
          <w:rStyle w:val="CharSubdText"/>
          <w:szCs w:val="24"/>
        </w:rPr>
        <w:t>Time limit for claims for AVTOP’</w:t>
      </w:r>
      <w:r w:rsidRPr="007F5A95">
        <w:rPr>
          <w:bCs/>
          <w:szCs w:val="24"/>
        </w:rPr>
        <w:t xml:space="preserve"> after Subdivision FA of Division 1 of Part 3</w:t>
      </w:r>
      <w:r w:rsidR="00426474" w:rsidRPr="007F5A95">
        <w:rPr>
          <w:bCs/>
          <w:szCs w:val="24"/>
        </w:rPr>
        <w:t xml:space="preserve"> of the </w:t>
      </w:r>
      <w:r w:rsidR="00426474" w:rsidRPr="00FB1C75">
        <w:rPr>
          <w:i/>
          <w:szCs w:val="24"/>
        </w:rPr>
        <w:t xml:space="preserve">Social Security (Administration) </w:t>
      </w:r>
      <w:r w:rsidR="00426474" w:rsidRPr="00FB1C75">
        <w:rPr>
          <w:bCs/>
          <w:i/>
          <w:szCs w:val="24"/>
        </w:rPr>
        <w:t>Act</w:t>
      </w:r>
      <w:r w:rsidR="008D628E" w:rsidRPr="00FB1C75">
        <w:rPr>
          <w:bCs/>
          <w:i/>
          <w:szCs w:val="24"/>
        </w:rPr>
        <w:t xml:space="preserve"> 1999</w:t>
      </w:r>
      <w:r w:rsidRPr="007F5A95">
        <w:rPr>
          <w:bCs/>
          <w:szCs w:val="24"/>
        </w:rPr>
        <w:t xml:space="preserve">.  </w:t>
      </w:r>
    </w:p>
    <w:p w:rsidR="00426474" w:rsidRPr="007F5A95" w:rsidRDefault="00426474" w:rsidP="00426474">
      <w:pPr>
        <w:autoSpaceDE w:val="0"/>
        <w:autoSpaceDN w:val="0"/>
        <w:adjustRightInd w:val="0"/>
        <w:spacing w:before="120" w:after="120"/>
        <w:rPr>
          <w:b/>
          <w:szCs w:val="24"/>
        </w:rPr>
      </w:pPr>
      <w:r w:rsidRPr="007F5A95">
        <w:rPr>
          <w:b/>
          <w:szCs w:val="24"/>
        </w:rPr>
        <w:t>Subdivision FB</w:t>
      </w:r>
      <w:r w:rsidRPr="007F5A95">
        <w:rPr>
          <w:b/>
          <w:bCs/>
          <w:color w:val="000000"/>
          <w:szCs w:val="24"/>
        </w:rPr>
        <w:t>—</w:t>
      </w:r>
      <w:r w:rsidRPr="007F5A95">
        <w:rPr>
          <w:b/>
          <w:szCs w:val="24"/>
        </w:rPr>
        <w:t>Time limit for claims for AVTOP</w:t>
      </w:r>
    </w:p>
    <w:p w:rsidR="00B9370E" w:rsidRPr="007F5A95" w:rsidRDefault="00426474" w:rsidP="00B9370E">
      <w:pPr>
        <w:pStyle w:val="Paragraphnumbered"/>
        <w:numPr>
          <w:ilvl w:val="0"/>
          <w:numId w:val="0"/>
        </w:numPr>
        <w:spacing w:before="120" w:after="120"/>
        <w:rPr>
          <w:b/>
          <w:szCs w:val="24"/>
        </w:rPr>
      </w:pPr>
      <w:r w:rsidRPr="007F5A95">
        <w:rPr>
          <w:b/>
          <w:szCs w:val="24"/>
        </w:rPr>
        <w:t xml:space="preserve">Section 27B </w:t>
      </w:r>
      <w:r w:rsidR="00B9370E" w:rsidRPr="007F5A95">
        <w:rPr>
          <w:b/>
          <w:szCs w:val="24"/>
        </w:rPr>
        <w:t>Time limit for claims for AVTOP</w:t>
      </w:r>
    </w:p>
    <w:p w:rsidR="00B9370E" w:rsidRPr="007F5A95" w:rsidRDefault="00B9370E" w:rsidP="00B9370E">
      <w:pPr>
        <w:autoSpaceDE w:val="0"/>
        <w:autoSpaceDN w:val="0"/>
        <w:adjustRightInd w:val="0"/>
        <w:spacing w:before="120" w:after="120"/>
        <w:rPr>
          <w:bCs/>
          <w:szCs w:val="24"/>
        </w:rPr>
      </w:pPr>
      <w:r w:rsidRPr="007F5A95">
        <w:rPr>
          <w:bCs/>
          <w:szCs w:val="24"/>
        </w:rPr>
        <w:t xml:space="preserve">New Section 27B provides a time limit for </w:t>
      </w:r>
      <w:r w:rsidR="002222D3" w:rsidRPr="007F5A95">
        <w:rPr>
          <w:bCs/>
          <w:szCs w:val="24"/>
        </w:rPr>
        <w:t>making a claim</w:t>
      </w:r>
      <w:r w:rsidRPr="007F5A95">
        <w:rPr>
          <w:bCs/>
          <w:szCs w:val="24"/>
        </w:rPr>
        <w:t xml:space="preserve"> for </w:t>
      </w:r>
      <w:r w:rsidR="002222D3" w:rsidRPr="007F5A95">
        <w:rPr>
          <w:bCs/>
          <w:szCs w:val="24"/>
        </w:rPr>
        <w:t xml:space="preserve">an </w:t>
      </w:r>
      <w:r w:rsidR="002222D3" w:rsidRPr="007F5A95">
        <w:rPr>
          <w:szCs w:val="24"/>
        </w:rPr>
        <w:t>Australian Victim of Terrorism Overseas Payment</w:t>
      </w:r>
      <w:r w:rsidRPr="007F5A95">
        <w:rPr>
          <w:bCs/>
          <w:szCs w:val="24"/>
        </w:rPr>
        <w:t xml:space="preserve">. </w:t>
      </w:r>
    </w:p>
    <w:p w:rsidR="00B9370E" w:rsidRPr="007F5A95" w:rsidRDefault="00B9370E" w:rsidP="00B9370E">
      <w:pPr>
        <w:autoSpaceDE w:val="0"/>
        <w:autoSpaceDN w:val="0"/>
        <w:adjustRightInd w:val="0"/>
        <w:spacing w:before="120" w:after="120"/>
        <w:rPr>
          <w:bCs/>
          <w:szCs w:val="24"/>
          <w:u w:val="single"/>
        </w:rPr>
      </w:pPr>
      <w:r w:rsidRPr="007F5A95">
        <w:rPr>
          <w:bCs/>
          <w:szCs w:val="24"/>
          <w:u w:val="single"/>
        </w:rPr>
        <w:t xml:space="preserve">Subsection (1) </w:t>
      </w:r>
    </w:p>
    <w:p w:rsidR="00B9370E" w:rsidRPr="007F5A95" w:rsidRDefault="00B9370E" w:rsidP="00B9370E">
      <w:pPr>
        <w:autoSpaceDE w:val="0"/>
        <w:autoSpaceDN w:val="0"/>
        <w:adjustRightInd w:val="0"/>
        <w:spacing w:before="120" w:after="120"/>
        <w:rPr>
          <w:bCs/>
          <w:szCs w:val="24"/>
        </w:rPr>
      </w:pPr>
      <w:r w:rsidRPr="007F5A95">
        <w:rPr>
          <w:bCs/>
          <w:szCs w:val="24"/>
        </w:rPr>
        <w:t xml:space="preserve">Subsection (1) provides that a claim for an </w:t>
      </w:r>
      <w:r w:rsidR="002222D3" w:rsidRPr="007F5A95">
        <w:rPr>
          <w:szCs w:val="24"/>
        </w:rPr>
        <w:t xml:space="preserve">Australian Victim of Terrorism Overseas Payment </w:t>
      </w:r>
      <w:r w:rsidRPr="007F5A95">
        <w:rPr>
          <w:bCs/>
          <w:szCs w:val="24"/>
        </w:rPr>
        <w:t xml:space="preserve">by a primary victim of a declared overseas terrorist act must be lodged within </w:t>
      </w:r>
      <w:r w:rsidR="005C65BC" w:rsidRPr="007F5A95">
        <w:rPr>
          <w:bCs/>
          <w:szCs w:val="24"/>
        </w:rPr>
        <w:t>2</w:t>
      </w:r>
      <w:r w:rsidRPr="007F5A95">
        <w:rPr>
          <w:bCs/>
          <w:szCs w:val="24"/>
        </w:rPr>
        <w:t xml:space="preserve"> years after the day the declaration is made under section 35B of the </w:t>
      </w:r>
      <w:r w:rsidR="008D628E">
        <w:rPr>
          <w:bCs/>
          <w:i/>
          <w:szCs w:val="24"/>
        </w:rPr>
        <w:t xml:space="preserve">Social Security Act </w:t>
      </w:r>
      <w:r w:rsidRPr="00FB1C75">
        <w:rPr>
          <w:bCs/>
          <w:i/>
          <w:szCs w:val="24"/>
        </w:rPr>
        <w:t>1991</w:t>
      </w:r>
      <w:r w:rsidRPr="007F5A95">
        <w:rPr>
          <w:bCs/>
          <w:szCs w:val="24"/>
        </w:rPr>
        <w:t>.</w:t>
      </w:r>
    </w:p>
    <w:p w:rsidR="00B9370E" w:rsidRPr="007F5A95" w:rsidRDefault="00B9370E" w:rsidP="00B9370E">
      <w:pPr>
        <w:autoSpaceDE w:val="0"/>
        <w:autoSpaceDN w:val="0"/>
        <w:adjustRightInd w:val="0"/>
        <w:spacing w:before="120" w:after="120"/>
        <w:rPr>
          <w:bCs/>
          <w:szCs w:val="24"/>
        </w:rPr>
      </w:pPr>
      <w:r w:rsidRPr="007F5A95">
        <w:rPr>
          <w:bCs/>
          <w:szCs w:val="24"/>
        </w:rPr>
        <w:t xml:space="preserve">As only one claim may be lodged by the primary victim for injuries </w:t>
      </w:r>
      <w:r w:rsidR="00426474" w:rsidRPr="007F5A95">
        <w:rPr>
          <w:bCs/>
          <w:szCs w:val="24"/>
        </w:rPr>
        <w:t>incurred as a direct result of</w:t>
      </w:r>
      <w:r w:rsidRPr="007F5A95">
        <w:rPr>
          <w:bCs/>
          <w:szCs w:val="24"/>
        </w:rPr>
        <w:t xml:space="preserve"> the declared </w:t>
      </w:r>
      <w:r w:rsidR="008C38B9" w:rsidRPr="007F5A95">
        <w:rPr>
          <w:szCs w:val="24"/>
        </w:rPr>
        <w:t>overseas terrorist act</w:t>
      </w:r>
      <w:r w:rsidRPr="007F5A95">
        <w:rPr>
          <w:bCs/>
          <w:szCs w:val="24"/>
        </w:rPr>
        <w:t xml:space="preserve">, the intention is to provide a reasonable time frame for the primary victim to lodge a claim.  The </w:t>
      </w:r>
      <w:r w:rsidR="00426474" w:rsidRPr="007F5A95">
        <w:rPr>
          <w:bCs/>
          <w:szCs w:val="24"/>
        </w:rPr>
        <w:t>two</w:t>
      </w:r>
      <w:r w:rsidRPr="007F5A95">
        <w:rPr>
          <w:bCs/>
          <w:szCs w:val="24"/>
        </w:rPr>
        <w:t xml:space="preserve"> year period is considered sufficient time for the injuries to stabilise.  The financial principles will also provide for future prognosis of injury to be considered at the time of determination of the assessment.   </w:t>
      </w:r>
    </w:p>
    <w:p w:rsidR="00B9370E" w:rsidRPr="007F5A95" w:rsidRDefault="00B9370E" w:rsidP="00B9370E">
      <w:pPr>
        <w:autoSpaceDE w:val="0"/>
        <w:autoSpaceDN w:val="0"/>
        <w:adjustRightInd w:val="0"/>
        <w:spacing w:before="120" w:after="120"/>
        <w:rPr>
          <w:bCs/>
          <w:szCs w:val="24"/>
        </w:rPr>
      </w:pPr>
      <w:r w:rsidRPr="007F5A95">
        <w:rPr>
          <w:bCs/>
          <w:szCs w:val="24"/>
        </w:rPr>
        <w:t xml:space="preserve">A limitation period is necessary to enable effective administration of claims and to enable closure.  </w:t>
      </w:r>
      <w:r w:rsidR="005C65BC" w:rsidRPr="007F5A95">
        <w:rPr>
          <w:bCs/>
          <w:szCs w:val="24"/>
        </w:rPr>
        <w:t>A limitation period is</w:t>
      </w:r>
      <w:r w:rsidRPr="007F5A95">
        <w:rPr>
          <w:bCs/>
          <w:szCs w:val="24"/>
        </w:rPr>
        <w:t xml:space="preserve"> consistent with common law claims and also State and Territory victims of crime compensation schemes. </w:t>
      </w:r>
    </w:p>
    <w:p w:rsidR="00B9370E" w:rsidRPr="007F5A95" w:rsidRDefault="00B9370E" w:rsidP="00B9370E">
      <w:pPr>
        <w:autoSpaceDE w:val="0"/>
        <w:autoSpaceDN w:val="0"/>
        <w:adjustRightInd w:val="0"/>
        <w:spacing w:before="120" w:after="120"/>
        <w:rPr>
          <w:bCs/>
          <w:szCs w:val="24"/>
          <w:u w:val="single"/>
        </w:rPr>
      </w:pPr>
      <w:r w:rsidRPr="007F5A95">
        <w:rPr>
          <w:bCs/>
          <w:szCs w:val="24"/>
          <w:u w:val="single"/>
        </w:rPr>
        <w:t>Subsection (2)</w:t>
      </w:r>
    </w:p>
    <w:p w:rsidR="00B9370E" w:rsidRPr="007F5A95" w:rsidRDefault="00B9370E" w:rsidP="00B9370E">
      <w:pPr>
        <w:autoSpaceDE w:val="0"/>
        <w:autoSpaceDN w:val="0"/>
        <w:adjustRightInd w:val="0"/>
        <w:spacing w:before="120" w:after="120"/>
        <w:rPr>
          <w:bCs/>
          <w:szCs w:val="24"/>
        </w:rPr>
      </w:pPr>
      <w:r w:rsidRPr="007F5A95">
        <w:rPr>
          <w:bCs/>
          <w:szCs w:val="24"/>
        </w:rPr>
        <w:t xml:space="preserve">Subsection (2) provides that a claim for an </w:t>
      </w:r>
      <w:r w:rsidR="002222D3" w:rsidRPr="007F5A95">
        <w:rPr>
          <w:szCs w:val="24"/>
        </w:rPr>
        <w:t xml:space="preserve">Australian Victim of Terrorism Overseas Payment </w:t>
      </w:r>
      <w:r w:rsidRPr="007F5A95">
        <w:rPr>
          <w:bCs/>
          <w:szCs w:val="24"/>
        </w:rPr>
        <w:t>by a secondary victim of a declared overseas terrorist act must be lodged within 12 months after the day the close family member to whom the claim relates died.</w:t>
      </w:r>
    </w:p>
    <w:p w:rsidR="00B9370E" w:rsidRPr="007F5A95" w:rsidRDefault="00B9370E" w:rsidP="00B9370E">
      <w:pPr>
        <w:autoSpaceDE w:val="0"/>
        <w:autoSpaceDN w:val="0"/>
        <w:adjustRightInd w:val="0"/>
        <w:spacing w:before="120" w:after="120"/>
        <w:rPr>
          <w:bCs/>
          <w:szCs w:val="24"/>
        </w:rPr>
      </w:pPr>
      <w:r w:rsidRPr="007F5A95">
        <w:rPr>
          <w:bCs/>
          <w:szCs w:val="24"/>
        </w:rPr>
        <w:t xml:space="preserve">The purpose of this provision is to allow for a secondary victim to lodge a claim in respect of a close family member after the death of that member.  The requirement is that the claim must be lodged within 12 months after the day of death of that close family member.  </w:t>
      </w:r>
      <w:r w:rsidR="00652712" w:rsidRPr="007F5A95">
        <w:rPr>
          <w:bCs/>
          <w:szCs w:val="24"/>
        </w:rPr>
        <w:t>As subsection 10</w:t>
      </w:r>
      <w:r w:rsidR="00426474" w:rsidRPr="007F5A95">
        <w:rPr>
          <w:bCs/>
          <w:szCs w:val="24"/>
        </w:rPr>
        <w:t>6</w:t>
      </w:r>
      <w:r w:rsidR="00652712" w:rsidRPr="007F5A95">
        <w:rPr>
          <w:bCs/>
          <w:szCs w:val="24"/>
        </w:rPr>
        <w:t>1</w:t>
      </w:r>
      <w:r w:rsidR="00426474" w:rsidRPr="007F5A95">
        <w:rPr>
          <w:bCs/>
          <w:szCs w:val="24"/>
        </w:rPr>
        <w:t>PAA</w:t>
      </w:r>
      <w:r w:rsidR="00426474" w:rsidRPr="007F5A95">
        <w:rPr>
          <w:szCs w:val="24"/>
        </w:rPr>
        <w:t xml:space="preserve">(3) provides that a secondary victim </w:t>
      </w:r>
      <w:r w:rsidR="00B63DAB" w:rsidRPr="007F5A95">
        <w:rPr>
          <w:szCs w:val="24"/>
        </w:rPr>
        <w:t>is entitled to make a claim provided the relevant close family member died within</w:t>
      </w:r>
      <w:r w:rsidR="00426474" w:rsidRPr="007F5A95">
        <w:rPr>
          <w:szCs w:val="24"/>
        </w:rPr>
        <w:t xml:space="preserve"> two years of the day the terrorist act occurred</w:t>
      </w:r>
      <w:r w:rsidR="00B63DAB" w:rsidRPr="007F5A95">
        <w:rPr>
          <w:szCs w:val="24"/>
        </w:rPr>
        <w:t>, in practice, a secondary victim will have up to three years in which to make a claim.</w:t>
      </w:r>
      <w:r w:rsidR="00426474" w:rsidRPr="007F5A95">
        <w:rPr>
          <w:szCs w:val="24"/>
        </w:rPr>
        <w:t xml:space="preserve">  </w:t>
      </w:r>
      <w:r w:rsidRPr="007F5A95">
        <w:rPr>
          <w:bCs/>
          <w:szCs w:val="24"/>
        </w:rPr>
        <w:t xml:space="preserve">The intention is to allow sufficient time for a grieving relative to submit a claim, </w:t>
      </w:r>
      <w:r w:rsidR="00B63DAB" w:rsidRPr="007F5A95">
        <w:rPr>
          <w:bCs/>
          <w:szCs w:val="24"/>
        </w:rPr>
        <w:t>while also providing</w:t>
      </w:r>
      <w:r w:rsidRPr="007F5A95">
        <w:rPr>
          <w:bCs/>
          <w:szCs w:val="24"/>
        </w:rPr>
        <w:t xml:space="preserve"> a reasonable closure period.  </w:t>
      </w:r>
    </w:p>
    <w:p w:rsidR="00B9370E" w:rsidRPr="007F5A95" w:rsidRDefault="00B9370E" w:rsidP="00B9370E">
      <w:pPr>
        <w:autoSpaceDE w:val="0"/>
        <w:autoSpaceDN w:val="0"/>
        <w:adjustRightInd w:val="0"/>
        <w:spacing w:before="120" w:after="120"/>
        <w:rPr>
          <w:bCs/>
          <w:szCs w:val="24"/>
          <w:u w:val="single"/>
        </w:rPr>
      </w:pPr>
      <w:r w:rsidRPr="007F5A95">
        <w:rPr>
          <w:bCs/>
          <w:szCs w:val="24"/>
          <w:u w:val="single"/>
        </w:rPr>
        <w:t>Subsection (3)</w:t>
      </w:r>
    </w:p>
    <w:p w:rsidR="00B9370E" w:rsidRPr="007F5A95" w:rsidRDefault="00B9370E" w:rsidP="00B9370E">
      <w:pPr>
        <w:autoSpaceDE w:val="0"/>
        <w:autoSpaceDN w:val="0"/>
        <w:adjustRightInd w:val="0"/>
        <w:spacing w:before="120" w:after="120"/>
        <w:rPr>
          <w:bCs/>
          <w:szCs w:val="24"/>
        </w:rPr>
      </w:pPr>
      <w:r w:rsidRPr="007F5A95">
        <w:rPr>
          <w:bCs/>
          <w:szCs w:val="24"/>
        </w:rPr>
        <w:t xml:space="preserve">Subsection (3) enables a </w:t>
      </w:r>
      <w:r w:rsidR="00B63DAB" w:rsidRPr="007F5A95">
        <w:rPr>
          <w:bCs/>
          <w:szCs w:val="24"/>
        </w:rPr>
        <w:t xml:space="preserve">primary or secondary victim to make a </w:t>
      </w:r>
      <w:r w:rsidRPr="007F5A95">
        <w:rPr>
          <w:bCs/>
          <w:szCs w:val="24"/>
        </w:rPr>
        <w:t xml:space="preserve">claim after </w:t>
      </w:r>
      <w:r w:rsidR="00B63DAB" w:rsidRPr="007F5A95">
        <w:rPr>
          <w:bCs/>
          <w:szCs w:val="24"/>
        </w:rPr>
        <w:t xml:space="preserve">the </w:t>
      </w:r>
      <w:r w:rsidRPr="007F5A95">
        <w:rPr>
          <w:bCs/>
          <w:szCs w:val="24"/>
        </w:rPr>
        <w:t xml:space="preserve">period referred to in subsection (1) or (2) </w:t>
      </w:r>
      <w:r w:rsidR="00B63DAB" w:rsidRPr="007F5A95">
        <w:rPr>
          <w:bCs/>
          <w:szCs w:val="24"/>
        </w:rPr>
        <w:t xml:space="preserve">has expired </w:t>
      </w:r>
      <w:r w:rsidRPr="007F5A95">
        <w:rPr>
          <w:bCs/>
          <w:szCs w:val="24"/>
        </w:rPr>
        <w:t xml:space="preserve">if the Secretary is satisfied that there are special circumstances </w:t>
      </w:r>
      <w:r w:rsidRPr="007F5A95">
        <w:rPr>
          <w:bCs/>
          <w:szCs w:val="24"/>
        </w:rPr>
        <w:lastRenderedPageBreak/>
        <w:t xml:space="preserve">applying to the person’s claim that justify a late </w:t>
      </w:r>
      <w:r w:rsidR="008C38B9" w:rsidRPr="007F5A95">
        <w:rPr>
          <w:bCs/>
          <w:szCs w:val="24"/>
        </w:rPr>
        <w:t>lodgement</w:t>
      </w:r>
      <w:r w:rsidRPr="007F5A95">
        <w:rPr>
          <w:bCs/>
          <w:szCs w:val="24"/>
        </w:rPr>
        <w:t xml:space="preserve"> and the claim is lodged within a reasonable period having regard to those circumstances.</w:t>
      </w:r>
    </w:p>
    <w:p w:rsidR="00B9370E" w:rsidRPr="007F5A95" w:rsidRDefault="00B9370E" w:rsidP="00B9370E">
      <w:pPr>
        <w:autoSpaceDE w:val="0"/>
        <w:autoSpaceDN w:val="0"/>
        <w:adjustRightInd w:val="0"/>
        <w:spacing w:before="120" w:after="120"/>
        <w:rPr>
          <w:szCs w:val="24"/>
        </w:rPr>
      </w:pPr>
      <w:r w:rsidRPr="007F5A95">
        <w:rPr>
          <w:szCs w:val="24"/>
        </w:rPr>
        <w:t>The intention is to provide the Secretary with a discretion to allow a late lodgement where special circumstances apply.  Whether these special circumstances apply is a matter for the Secretary.</w:t>
      </w:r>
    </w:p>
    <w:p w:rsidR="002F3034" w:rsidRDefault="00F01E1C" w:rsidP="002F3034">
      <w:pPr>
        <w:autoSpaceDE w:val="0"/>
        <w:autoSpaceDN w:val="0"/>
        <w:adjustRightInd w:val="0"/>
        <w:spacing w:before="120" w:after="120"/>
        <w:rPr>
          <w:b/>
          <w:szCs w:val="24"/>
        </w:rPr>
      </w:pPr>
      <w:r>
        <w:rPr>
          <w:b/>
          <w:szCs w:val="24"/>
        </w:rPr>
        <w:br w:type="page"/>
      </w:r>
      <w:r w:rsidR="002F3034">
        <w:rPr>
          <w:b/>
          <w:szCs w:val="24"/>
        </w:rPr>
        <w:t>Item 13 – At the end of Subdivision J of Division 1 of Part 3</w:t>
      </w:r>
    </w:p>
    <w:p w:rsidR="00B9370E" w:rsidRPr="007F5A95" w:rsidRDefault="00B9370E" w:rsidP="00B9370E">
      <w:pPr>
        <w:autoSpaceDE w:val="0"/>
        <w:autoSpaceDN w:val="0"/>
        <w:adjustRightInd w:val="0"/>
        <w:spacing w:before="120" w:after="120"/>
        <w:rPr>
          <w:bCs/>
          <w:szCs w:val="24"/>
        </w:rPr>
      </w:pPr>
      <w:r w:rsidRPr="007F5A95">
        <w:rPr>
          <w:bCs/>
          <w:szCs w:val="24"/>
        </w:rPr>
        <w:t>I</w:t>
      </w:r>
      <w:r w:rsidR="00B63DAB" w:rsidRPr="007F5A95">
        <w:rPr>
          <w:bCs/>
          <w:szCs w:val="24"/>
        </w:rPr>
        <w:t>tem 13 inserts new Section 35B</w:t>
      </w:r>
      <w:r w:rsidRPr="007F5A95">
        <w:rPr>
          <w:bCs/>
          <w:szCs w:val="24"/>
        </w:rPr>
        <w:t xml:space="preserve"> </w:t>
      </w:r>
      <w:r w:rsidR="00805BF0">
        <w:rPr>
          <w:bCs/>
          <w:szCs w:val="24"/>
        </w:rPr>
        <w:t xml:space="preserve">into the </w:t>
      </w:r>
      <w:r w:rsidR="00805BF0" w:rsidRPr="00C24686">
        <w:rPr>
          <w:i/>
          <w:szCs w:val="24"/>
        </w:rPr>
        <w:t xml:space="preserve">Social Security (Administration) </w:t>
      </w:r>
      <w:r w:rsidR="00805BF0" w:rsidRPr="00C24686">
        <w:rPr>
          <w:bCs/>
          <w:i/>
          <w:szCs w:val="24"/>
        </w:rPr>
        <w:t xml:space="preserve">Act </w:t>
      </w:r>
      <w:r w:rsidR="00805BF0" w:rsidRPr="00805BF0">
        <w:rPr>
          <w:bCs/>
          <w:i/>
          <w:szCs w:val="24"/>
        </w:rPr>
        <w:t>1999</w:t>
      </w:r>
      <w:r w:rsidR="00805BF0">
        <w:rPr>
          <w:bCs/>
          <w:szCs w:val="24"/>
        </w:rPr>
        <w:t xml:space="preserve"> in relation to potential claims by s</w:t>
      </w:r>
      <w:r w:rsidRPr="00805BF0">
        <w:rPr>
          <w:bCs/>
          <w:szCs w:val="24"/>
        </w:rPr>
        <w:t>econdary</w:t>
      </w:r>
      <w:r w:rsidRPr="007F5A95">
        <w:rPr>
          <w:bCs/>
          <w:szCs w:val="24"/>
        </w:rPr>
        <w:t xml:space="preserve"> victim</w:t>
      </w:r>
      <w:r w:rsidR="00805BF0">
        <w:rPr>
          <w:bCs/>
          <w:szCs w:val="24"/>
        </w:rPr>
        <w:t>s</w:t>
      </w:r>
      <w:r w:rsidRPr="007F5A95">
        <w:rPr>
          <w:bCs/>
          <w:szCs w:val="24"/>
        </w:rPr>
        <w:t xml:space="preserve"> for </w:t>
      </w:r>
      <w:r w:rsidR="00805BF0">
        <w:rPr>
          <w:bCs/>
          <w:szCs w:val="24"/>
        </w:rPr>
        <w:t>assistance under the scheme</w:t>
      </w:r>
      <w:r w:rsidRPr="007F5A95">
        <w:rPr>
          <w:bCs/>
          <w:szCs w:val="24"/>
        </w:rPr>
        <w:t>.</w:t>
      </w:r>
    </w:p>
    <w:p w:rsidR="00B9370E" w:rsidRPr="007F5A95" w:rsidRDefault="00B9370E" w:rsidP="00B9370E">
      <w:pPr>
        <w:autoSpaceDE w:val="0"/>
        <w:autoSpaceDN w:val="0"/>
        <w:adjustRightInd w:val="0"/>
        <w:spacing w:before="120" w:after="120"/>
        <w:rPr>
          <w:b/>
          <w:szCs w:val="24"/>
        </w:rPr>
      </w:pPr>
      <w:r w:rsidRPr="007F5A95">
        <w:rPr>
          <w:b/>
          <w:szCs w:val="24"/>
        </w:rPr>
        <w:t>35B Secondary victim claims for AVTOP</w:t>
      </w:r>
    </w:p>
    <w:p w:rsidR="00B9370E" w:rsidRPr="007F5A95" w:rsidRDefault="00B9370E" w:rsidP="00B9370E">
      <w:pPr>
        <w:autoSpaceDE w:val="0"/>
        <w:autoSpaceDN w:val="0"/>
        <w:adjustRightInd w:val="0"/>
        <w:spacing w:before="120" w:after="120"/>
        <w:rPr>
          <w:szCs w:val="24"/>
          <w:u w:val="single"/>
        </w:rPr>
      </w:pPr>
      <w:r w:rsidRPr="007F5A95">
        <w:rPr>
          <w:szCs w:val="24"/>
          <w:u w:val="single"/>
        </w:rPr>
        <w:t xml:space="preserve">Subsection (1) </w:t>
      </w:r>
    </w:p>
    <w:p w:rsidR="00B9370E" w:rsidRPr="007F5A95" w:rsidRDefault="00B9370E" w:rsidP="00B9370E">
      <w:pPr>
        <w:autoSpaceDE w:val="0"/>
        <w:autoSpaceDN w:val="0"/>
        <w:adjustRightInd w:val="0"/>
        <w:spacing w:before="120" w:after="120"/>
        <w:rPr>
          <w:bCs/>
          <w:szCs w:val="24"/>
        </w:rPr>
      </w:pPr>
      <w:r w:rsidRPr="007F5A95">
        <w:rPr>
          <w:szCs w:val="24"/>
        </w:rPr>
        <w:t xml:space="preserve">Subsection (1) provides that if a </w:t>
      </w:r>
      <w:r w:rsidRPr="007F5A95">
        <w:rPr>
          <w:bCs/>
          <w:szCs w:val="24"/>
        </w:rPr>
        <w:t xml:space="preserve">person makes a claim for an </w:t>
      </w:r>
      <w:r w:rsidR="002222D3" w:rsidRPr="007F5A95">
        <w:rPr>
          <w:szCs w:val="24"/>
        </w:rPr>
        <w:t xml:space="preserve">Australian Victim of Terrorism Overseas Payment </w:t>
      </w:r>
      <w:r w:rsidRPr="007F5A95">
        <w:rPr>
          <w:bCs/>
          <w:szCs w:val="24"/>
        </w:rPr>
        <w:t xml:space="preserve">as a secondary victim in relation to a close family member who has died, the Secretary must make reasonable inquiries as to whether there are other persons who may also qualify for an </w:t>
      </w:r>
      <w:r w:rsidR="00B63DAB" w:rsidRPr="007F5A95">
        <w:rPr>
          <w:szCs w:val="24"/>
        </w:rPr>
        <w:t xml:space="preserve">Australian Victim of Terrorism Overseas Payment </w:t>
      </w:r>
      <w:r w:rsidRPr="007F5A95">
        <w:rPr>
          <w:bCs/>
          <w:szCs w:val="24"/>
        </w:rPr>
        <w:t>as a secondary victim in relation to the same close family member.</w:t>
      </w:r>
    </w:p>
    <w:p w:rsidR="00B9370E" w:rsidRPr="007F5A95" w:rsidRDefault="002367C4" w:rsidP="00B9370E">
      <w:pPr>
        <w:autoSpaceDE w:val="0"/>
        <w:autoSpaceDN w:val="0"/>
        <w:adjustRightInd w:val="0"/>
        <w:spacing w:before="120" w:after="120"/>
        <w:rPr>
          <w:bCs/>
          <w:szCs w:val="24"/>
        </w:rPr>
      </w:pPr>
      <w:r w:rsidRPr="007F5A95">
        <w:rPr>
          <w:bCs/>
          <w:szCs w:val="24"/>
        </w:rPr>
        <w:t>A</w:t>
      </w:r>
      <w:r w:rsidR="00B9370E" w:rsidRPr="007F5A95">
        <w:rPr>
          <w:bCs/>
          <w:szCs w:val="24"/>
        </w:rPr>
        <w:t xml:space="preserve"> secondary victim </w:t>
      </w:r>
      <w:r w:rsidRPr="007F5A95">
        <w:rPr>
          <w:bCs/>
          <w:szCs w:val="24"/>
        </w:rPr>
        <w:t xml:space="preserve">can only claim </w:t>
      </w:r>
      <w:r w:rsidR="00B9370E" w:rsidRPr="007F5A95">
        <w:rPr>
          <w:bCs/>
          <w:szCs w:val="24"/>
        </w:rPr>
        <w:t xml:space="preserve">for </w:t>
      </w:r>
      <w:r w:rsidRPr="007F5A95">
        <w:rPr>
          <w:bCs/>
          <w:szCs w:val="24"/>
        </w:rPr>
        <w:t xml:space="preserve">one </w:t>
      </w:r>
      <w:r w:rsidR="002222D3" w:rsidRPr="007F5A95">
        <w:rPr>
          <w:szCs w:val="24"/>
        </w:rPr>
        <w:t xml:space="preserve">Australian Victim of Terrorism Overseas Payment </w:t>
      </w:r>
      <w:r w:rsidR="00B9370E" w:rsidRPr="007F5A95">
        <w:rPr>
          <w:bCs/>
          <w:szCs w:val="24"/>
        </w:rPr>
        <w:t xml:space="preserve">in relation to </w:t>
      </w:r>
      <w:r w:rsidRPr="007F5A95">
        <w:rPr>
          <w:bCs/>
          <w:szCs w:val="24"/>
        </w:rPr>
        <w:t>a person</w:t>
      </w:r>
      <w:r w:rsidR="00B9370E" w:rsidRPr="007F5A95">
        <w:rPr>
          <w:bCs/>
          <w:szCs w:val="24"/>
        </w:rPr>
        <w:t xml:space="preserve"> who has died.  </w:t>
      </w:r>
      <w:r w:rsidRPr="007F5A95">
        <w:rPr>
          <w:bCs/>
          <w:szCs w:val="24"/>
        </w:rPr>
        <w:t>However, more than one secondary victim can make a claim in relation to the same close family member.  Accordingly, t</w:t>
      </w:r>
      <w:r w:rsidR="00B9370E" w:rsidRPr="007F5A95">
        <w:rPr>
          <w:bCs/>
          <w:szCs w:val="24"/>
        </w:rPr>
        <w:t xml:space="preserve">here may be a number of qualifying </w:t>
      </w:r>
      <w:r w:rsidRPr="007F5A95">
        <w:rPr>
          <w:bCs/>
          <w:szCs w:val="24"/>
        </w:rPr>
        <w:t>secondary victims</w:t>
      </w:r>
      <w:r w:rsidR="00B9370E" w:rsidRPr="007F5A95">
        <w:rPr>
          <w:bCs/>
          <w:szCs w:val="24"/>
        </w:rPr>
        <w:t xml:space="preserve">.  It is important that the most deserving </w:t>
      </w:r>
      <w:r w:rsidRPr="007F5A95">
        <w:rPr>
          <w:bCs/>
          <w:szCs w:val="24"/>
        </w:rPr>
        <w:t xml:space="preserve">close family </w:t>
      </w:r>
      <w:r w:rsidR="00B9370E" w:rsidRPr="007F5A95">
        <w:rPr>
          <w:bCs/>
          <w:szCs w:val="24"/>
        </w:rPr>
        <w:t xml:space="preserve">member </w:t>
      </w:r>
      <w:r w:rsidRPr="007F5A95">
        <w:rPr>
          <w:bCs/>
          <w:szCs w:val="24"/>
        </w:rPr>
        <w:t xml:space="preserve">or close family members </w:t>
      </w:r>
      <w:r w:rsidR="00B9370E" w:rsidRPr="007F5A95">
        <w:rPr>
          <w:bCs/>
          <w:szCs w:val="24"/>
        </w:rPr>
        <w:t>are given opportunity to make a claim.  The purpose of this section is to place an obligation on the Secretary</w:t>
      </w:r>
      <w:r w:rsidR="00414469">
        <w:rPr>
          <w:bCs/>
          <w:szCs w:val="24"/>
        </w:rPr>
        <w:t>,</w:t>
      </w:r>
      <w:r w:rsidR="00B9370E" w:rsidRPr="007F5A95">
        <w:rPr>
          <w:bCs/>
          <w:szCs w:val="24"/>
        </w:rPr>
        <w:t xml:space="preserve"> in so far as is reasonable</w:t>
      </w:r>
      <w:r w:rsidR="00414469">
        <w:rPr>
          <w:bCs/>
          <w:szCs w:val="24"/>
        </w:rPr>
        <w:t>,</w:t>
      </w:r>
      <w:r w:rsidR="00B9370E" w:rsidRPr="007F5A95">
        <w:rPr>
          <w:bCs/>
          <w:szCs w:val="24"/>
        </w:rPr>
        <w:t xml:space="preserve"> to make inquiries as to whether there are other qualifying close family members. </w:t>
      </w:r>
    </w:p>
    <w:p w:rsidR="00B9370E" w:rsidRPr="007F5A95" w:rsidRDefault="00B9370E" w:rsidP="00B9370E">
      <w:pPr>
        <w:autoSpaceDE w:val="0"/>
        <w:autoSpaceDN w:val="0"/>
        <w:adjustRightInd w:val="0"/>
        <w:spacing w:before="120" w:after="120"/>
        <w:rPr>
          <w:szCs w:val="24"/>
          <w:u w:val="single"/>
        </w:rPr>
      </w:pPr>
      <w:r w:rsidRPr="007F5A95">
        <w:rPr>
          <w:szCs w:val="24"/>
          <w:u w:val="single"/>
        </w:rPr>
        <w:t xml:space="preserve">Subsection (2) </w:t>
      </w:r>
    </w:p>
    <w:p w:rsidR="00805BF0" w:rsidRPr="007F5A95" w:rsidRDefault="00B9370E" w:rsidP="00805BF0">
      <w:pPr>
        <w:autoSpaceDE w:val="0"/>
        <w:autoSpaceDN w:val="0"/>
        <w:adjustRightInd w:val="0"/>
        <w:spacing w:before="120" w:after="120"/>
        <w:rPr>
          <w:bCs/>
          <w:szCs w:val="24"/>
        </w:rPr>
      </w:pPr>
      <w:r w:rsidRPr="007F5A95">
        <w:rPr>
          <w:szCs w:val="24"/>
        </w:rPr>
        <w:t>Subsection (</w:t>
      </w:r>
      <w:r w:rsidR="00B63DAB" w:rsidRPr="007F5A95">
        <w:rPr>
          <w:szCs w:val="24"/>
        </w:rPr>
        <w:t>2</w:t>
      </w:r>
      <w:r w:rsidRPr="007F5A95">
        <w:rPr>
          <w:szCs w:val="24"/>
        </w:rPr>
        <w:t xml:space="preserve">) provides that if </w:t>
      </w:r>
      <w:r w:rsidRPr="007F5A95">
        <w:rPr>
          <w:bCs/>
          <w:szCs w:val="24"/>
        </w:rPr>
        <w:t>the Secretary considers there are other persons</w:t>
      </w:r>
      <w:r w:rsidR="002367C4" w:rsidRPr="007F5A95">
        <w:rPr>
          <w:bCs/>
          <w:szCs w:val="24"/>
        </w:rPr>
        <w:t xml:space="preserve"> who may wish to make a claim as a secondary victim</w:t>
      </w:r>
      <w:r w:rsidRPr="007F5A95">
        <w:rPr>
          <w:bCs/>
          <w:szCs w:val="24"/>
        </w:rPr>
        <w:t xml:space="preserve">, the Secretary must notify each of those persons </w:t>
      </w:r>
      <w:r w:rsidR="00805BF0">
        <w:rPr>
          <w:bCs/>
          <w:szCs w:val="24"/>
        </w:rPr>
        <w:t>of certain things.</w:t>
      </w:r>
      <w:r w:rsidR="00805BF0" w:rsidRPr="00805BF0">
        <w:rPr>
          <w:bCs/>
          <w:szCs w:val="24"/>
        </w:rPr>
        <w:t xml:space="preserve"> </w:t>
      </w:r>
      <w:r w:rsidR="00805BF0">
        <w:rPr>
          <w:bCs/>
          <w:szCs w:val="24"/>
        </w:rPr>
        <w:t xml:space="preserve"> </w:t>
      </w:r>
      <w:r w:rsidR="00805BF0" w:rsidRPr="007F5A95">
        <w:rPr>
          <w:bCs/>
          <w:szCs w:val="24"/>
        </w:rPr>
        <w:t xml:space="preserve">The purpose </w:t>
      </w:r>
      <w:r w:rsidR="00805BF0">
        <w:rPr>
          <w:bCs/>
          <w:szCs w:val="24"/>
        </w:rPr>
        <w:t xml:space="preserve">of subsection (2) </w:t>
      </w:r>
      <w:r w:rsidR="00805BF0" w:rsidRPr="007F5A95">
        <w:rPr>
          <w:bCs/>
          <w:szCs w:val="24"/>
        </w:rPr>
        <w:t>is to ensure that</w:t>
      </w:r>
      <w:r w:rsidR="00414469">
        <w:rPr>
          <w:bCs/>
          <w:szCs w:val="24"/>
        </w:rPr>
        <w:t>,</w:t>
      </w:r>
      <w:r w:rsidR="00805BF0" w:rsidRPr="007F5A95">
        <w:rPr>
          <w:bCs/>
          <w:szCs w:val="24"/>
        </w:rPr>
        <w:t xml:space="preserve"> so far as possible</w:t>
      </w:r>
      <w:r w:rsidR="00414469">
        <w:rPr>
          <w:bCs/>
          <w:szCs w:val="24"/>
        </w:rPr>
        <w:t>,</w:t>
      </w:r>
      <w:r w:rsidR="00805BF0" w:rsidRPr="007F5A95">
        <w:rPr>
          <w:bCs/>
          <w:szCs w:val="24"/>
        </w:rPr>
        <w:t xml:space="preserve"> all close family members are notified</w:t>
      </w:r>
      <w:r w:rsidR="00805BF0">
        <w:rPr>
          <w:bCs/>
          <w:szCs w:val="24"/>
        </w:rPr>
        <w:t xml:space="preserve"> in writing of relevant matters</w:t>
      </w:r>
      <w:r w:rsidR="00805BF0" w:rsidRPr="007F5A95">
        <w:rPr>
          <w:bCs/>
          <w:szCs w:val="24"/>
        </w:rPr>
        <w:t xml:space="preserve">. </w:t>
      </w:r>
    </w:p>
    <w:p w:rsidR="00805BF0" w:rsidRPr="00805BF0" w:rsidRDefault="00805BF0" w:rsidP="00B9370E">
      <w:pPr>
        <w:autoSpaceDE w:val="0"/>
        <w:autoSpaceDN w:val="0"/>
        <w:adjustRightInd w:val="0"/>
        <w:spacing w:before="120" w:after="120"/>
        <w:rPr>
          <w:bCs/>
          <w:i/>
          <w:szCs w:val="24"/>
        </w:rPr>
      </w:pPr>
      <w:r w:rsidRPr="00805BF0">
        <w:rPr>
          <w:bCs/>
          <w:i/>
          <w:szCs w:val="24"/>
        </w:rPr>
        <w:t>Paragraph (2)(a)</w:t>
      </w:r>
    </w:p>
    <w:p w:rsidR="002222D3" w:rsidRPr="007F5A95" w:rsidRDefault="00805BF0" w:rsidP="00805BF0">
      <w:pPr>
        <w:autoSpaceDE w:val="0"/>
        <w:autoSpaceDN w:val="0"/>
        <w:adjustRightInd w:val="0"/>
        <w:spacing w:before="120" w:after="120"/>
        <w:rPr>
          <w:bCs/>
          <w:szCs w:val="24"/>
        </w:rPr>
      </w:pPr>
      <w:r>
        <w:rPr>
          <w:bCs/>
          <w:szCs w:val="24"/>
        </w:rPr>
        <w:t>Paragraph (2)(a) requires the Secretary to notify each potential claimant in writing that he or she</w:t>
      </w:r>
      <w:r w:rsidR="00B9370E" w:rsidRPr="007F5A95">
        <w:rPr>
          <w:bCs/>
          <w:szCs w:val="24"/>
        </w:rPr>
        <w:t xml:space="preserve"> may make a claim for an </w:t>
      </w:r>
      <w:r w:rsidR="002222D3" w:rsidRPr="007F5A95">
        <w:rPr>
          <w:szCs w:val="24"/>
        </w:rPr>
        <w:t xml:space="preserve">Australian Victim of Terrorism Overseas Payment </w:t>
      </w:r>
      <w:r w:rsidR="00B9370E" w:rsidRPr="007F5A95">
        <w:rPr>
          <w:bCs/>
          <w:szCs w:val="24"/>
        </w:rPr>
        <w:t>as a secondary victim in relation to the close family member</w:t>
      </w:r>
      <w:r>
        <w:rPr>
          <w:bCs/>
          <w:szCs w:val="24"/>
        </w:rPr>
        <w:t>.</w:t>
      </w:r>
    </w:p>
    <w:p w:rsidR="00805BF0" w:rsidRPr="00C24686" w:rsidRDefault="00805BF0" w:rsidP="00805BF0">
      <w:pPr>
        <w:autoSpaceDE w:val="0"/>
        <w:autoSpaceDN w:val="0"/>
        <w:adjustRightInd w:val="0"/>
        <w:spacing w:before="120" w:after="120"/>
        <w:rPr>
          <w:bCs/>
          <w:i/>
          <w:szCs w:val="24"/>
        </w:rPr>
      </w:pPr>
      <w:r w:rsidRPr="00C24686">
        <w:rPr>
          <w:bCs/>
          <w:i/>
          <w:szCs w:val="24"/>
        </w:rPr>
        <w:t>Paragraph (2)(</w:t>
      </w:r>
      <w:r>
        <w:rPr>
          <w:bCs/>
          <w:i/>
          <w:szCs w:val="24"/>
        </w:rPr>
        <w:t>b</w:t>
      </w:r>
      <w:r w:rsidRPr="00C24686">
        <w:rPr>
          <w:bCs/>
          <w:i/>
          <w:szCs w:val="24"/>
        </w:rPr>
        <w:t>)</w:t>
      </w:r>
    </w:p>
    <w:p w:rsidR="002222D3" w:rsidRPr="007F5A95" w:rsidRDefault="00805BF0" w:rsidP="00805BF0">
      <w:pPr>
        <w:autoSpaceDE w:val="0"/>
        <w:autoSpaceDN w:val="0"/>
        <w:adjustRightInd w:val="0"/>
        <w:spacing w:before="120" w:after="120"/>
        <w:rPr>
          <w:bCs/>
          <w:szCs w:val="24"/>
        </w:rPr>
      </w:pPr>
      <w:r>
        <w:rPr>
          <w:bCs/>
          <w:szCs w:val="24"/>
        </w:rPr>
        <w:t>Paragraph (2)(b)</w:t>
      </w:r>
      <w:r w:rsidR="00414469">
        <w:rPr>
          <w:bCs/>
          <w:szCs w:val="24"/>
        </w:rPr>
        <w:t xml:space="preserve"> </w:t>
      </w:r>
      <w:r>
        <w:rPr>
          <w:bCs/>
          <w:szCs w:val="24"/>
        </w:rPr>
        <w:t>requires the Secretary to notify each potential claimant in writing that he or she</w:t>
      </w:r>
      <w:r w:rsidR="00B9370E" w:rsidRPr="007F5A95">
        <w:rPr>
          <w:bCs/>
          <w:szCs w:val="24"/>
        </w:rPr>
        <w:t xml:space="preserve"> must make a claim before the day specified in the notice</w:t>
      </w:r>
      <w:r>
        <w:rPr>
          <w:bCs/>
          <w:szCs w:val="24"/>
        </w:rPr>
        <w:t>.</w:t>
      </w:r>
    </w:p>
    <w:p w:rsidR="00805BF0" w:rsidRPr="00C24686" w:rsidRDefault="00805BF0" w:rsidP="00805BF0">
      <w:pPr>
        <w:autoSpaceDE w:val="0"/>
        <w:autoSpaceDN w:val="0"/>
        <w:adjustRightInd w:val="0"/>
        <w:spacing w:before="120" w:after="120"/>
        <w:rPr>
          <w:bCs/>
          <w:i/>
          <w:szCs w:val="24"/>
        </w:rPr>
      </w:pPr>
      <w:r w:rsidRPr="00C24686">
        <w:rPr>
          <w:bCs/>
          <w:i/>
          <w:szCs w:val="24"/>
        </w:rPr>
        <w:t>Paragraph (2)(</w:t>
      </w:r>
      <w:r>
        <w:rPr>
          <w:bCs/>
          <w:i/>
          <w:szCs w:val="24"/>
        </w:rPr>
        <w:t>c</w:t>
      </w:r>
      <w:r w:rsidRPr="00C24686">
        <w:rPr>
          <w:bCs/>
          <w:i/>
          <w:szCs w:val="24"/>
        </w:rPr>
        <w:t>)</w:t>
      </w:r>
    </w:p>
    <w:p w:rsidR="00B9370E" w:rsidRPr="007F5A95" w:rsidRDefault="00805BF0" w:rsidP="00805BF0">
      <w:pPr>
        <w:autoSpaceDE w:val="0"/>
        <w:autoSpaceDN w:val="0"/>
        <w:adjustRightInd w:val="0"/>
        <w:spacing w:before="120" w:after="120"/>
        <w:rPr>
          <w:bCs/>
          <w:szCs w:val="24"/>
        </w:rPr>
      </w:pPr>
      <w:r>
        <w:rPr>
          <w:bCs/>
          <w:szCs w:val="24"/>
        </w:rPr>
        <w:t>Paragraph (2)(c) requires the Secretary to notify each potential claimant in writing that</w:t>
      </w:r>
      <w:r w:rsidRPr="007F5A95" w:rsidDel="00805BF0">
        <w:rPr>
          <w:bCs/>
          <w:szCs w:val="24"/>
        </w:rPr>
        <w:t xml:space="preserve"> </w:t>
      </w:r>
      <w:r w:rsidR="00B9370E" w:rsidRPr="007F5A95">
        <w:rPr>
          <w:bCs/>
          <w:szCs w:val="24"/>
        </w:rPr>
        <w:t xml:space="preserve">if </w:t>
      </w:r>
      <w:r>
        <w:rPr>
          <w:bCs/>
          <w:szCs w:val="24"/>
        </w:rPr>
        <w:t>he or she</w:t>
      </w:r>
      <w:r w:rsidR="00B9370E" w:rsidRPr="007F5A95">
        <w:rPr>
          <w:bCs/>
          <w:szCs w:val="24"/>
        </w:rPr>
        <w:t xml:space="preserve"> fails to make a claim by that day, an </w:t>
      </w:r>
      <w:r w:rsidR="002222D3" w:rsidRPr="007F5A95">
        <w:rPr>
          <w:szCs w:val="24"/>
        </w:rPr>
        <w:t xml:space="preserve">Australian Victim of Terrorism Overseas Payment </w:t>
      </w:r>
      <w:r w:rsidR="00B9370E" w:rsidRPr="007F5A95">
        <w:rPr>
          <w:bCs/>
          <w:szCs w:val="24"/>
        </w:rPr>
        <w:t>in relation to the close family member will not be payable to the person.</w:t>
      </w:r>
    </w:p>
    <w:p w:rsidR="00844D69" w:rsidRPr="007F5A95" w:rsidRDefault="00844D69" w:rsidP="00B9370E">
      <w:pPr>
        <w:autoSpaceDE w:val="0"/>
        <w:autoSpaceDN w:val="0"/>
        <w:adjustRightInd w:val="0"/>
        <w:spacing w:before="120" w:after="120"/>
        <w:rPr>
          <w:szCs w:val="24"/>
          <w:u w:val="single"/>
        </w:rPr>
      </w:pPr>
      <w:r w:rsidRPr="007F5A95">
        <w:rPr>
          <w:szCs w:val="24"/>
          <w:u w:val="single"/>
        </w:rPr>
        <w:t>Subsection (3)</w:t>
      </w:r>
    </w:p>
    <w:p w:rsidR="00B63DAB" w:rsidRPr="007F5A95" w:rsidRDefault="00B63DAB" w:rsidP="00B9370E">
      <w:pPr>
        <w:autoSpaceDE w:val="0"/>
        <w:autoSpaceDN w:val="0"/>
        <w:adjustRightInd w:val="0"/>
        <w:spacing w:before="120" w:after="120"/>
        <w:rPr>
          <w:szCs w:val="24"/>
        </w:rPr>
      </w:pPr>
      <w:r w:rsidRPr="007F5A95">
        <w:rPr>
          <w:szCs w:val="24"/>
        </w:rPr>
        <w:t>Subsection (3) requires the Secretary to allow for at least 30 days for secondary victims to make claims after the notice is given.</w:t>
      </w:r>
    </w:p>
    <w:p w:rsidR="00B63DAB" w:rsidRPr="007F5A95" w:rsidRDefault="00B63DAB" w:rsidP="00B9370E">
      <w:pPr>
        <w:autoSpaceDE w:val="0"/>
        <w:autoSpaceDN w:val="0"/>
        <w:adjustRightInd w:val="0"/>
        <w:spacing w:before="120" w:after="120"/>
        <w:rPr>
          <w:szCs w:val="24"/>
          <w:u w:val="single"/>
        </w:rPr>
      </w:pPr>
      <w:r w:rsidRPr="007F5A95">
        <w:rPr>
          <w:szCs w:val="24"/>
          <w:u w:val="single"/>
        </w:rPr>
        <w:t>Subsection (4)</w:t>
      </w:r>
    </w:p>
    <w:p w:rsidR="00B63DAB" w:rsidRPr="007F5A95" w:rsidRDefault="00462C81" w:rsidP="00B9370E">
      <w:pPr>
        <w:autoSpaceDE w:val="0"/>
        <w:autoSpaceDN w:val="0"/>
        <w:adjustRightInd w:val="0"/>
        <w:spacing w:before="120" w:after="120"/>
        <w:rPr>
          <w:szCs w:val="24"/>
        </w:rPr>
      </w:pPr>
      <w:r w:rsidRPr="007F5A95">
        <w:rPr>
          <w:szCs w:val="24"/>
        </w:rPr>
        <w:t>Subsection (4) allows the Secretary to provide for a longer notice period if satisfied it is appropriate to do so.</w:t>
      </w:r>
    </w:p>
    <w:p w:rsidR="00462C81" w:rsidRPr="007F5A95" w:rsidRDefault="00462C81" w:rsidP="00462C81">
      <w:pPr>
        <w:autoSpaceDE w:val="0"/>
        <w:autoSpaceDN w:val="0"/>
        <w:adjustRightInd w:val="0"/>
        <w:spacing w:before="120" w:after="120"/>
        <w:rPr>
          <w:szCs w:val="24"/>
          <w:u w:val="single"/>
        </w:rPr>
      </w:pPr>
      <w:r w:rsidRPr="007F5A95">
        <w:rPr>
          <w:szCs w:val="24"/>
          <w:u w:val="single"/>
        </w:rPr>
        <w:t>Subsection (5)</w:t>
      </w:r>
    </w:p>
    <w:p w:rsidR="005A457B" w:rsidRPr="007F5A95" w:rsidRDefault="005A457B" w:rsidP="00B9370E">
      <w:pPr>
        <w:autoSpaceDE w:val="0"/>
        <w:autoSpaceDN w:val="0"/>
        <w:adjustRightInd w:val="0"/>
        <w:spacing w:before="120" w:after="120"/>
        <w:rPr>
          <w:szCs w:val="24"/>
        </w:rPr>
      </w:pPr>
      <w:r w:rsidRPr="007F5A95">
        <w:rPr>
          <w:szCs w:val="24"/>
        </w:rPr>
        <w:t>Subsection (5) provides further guidance in the event the claim due da</w:t>
      </w:r>
      <w:r w:rsidR="00E27F3C">
        <w:rPr>
          <w:szCs w:val="24"/>
        </w:rPr>
        <w:t>y</w:t>
      </w:r>
      <w:r w:rsidRPr="007F5A95">
        <w:rPr>
          <w:szCs w:val="24"/>
        </w:rPr>
        <w:t xml:space="preserve"> is changed.</w:t>
      </w:r>
    </w:p>
    <w:p w:rsidR="005A457B" w:rsidRPr="007F5A95" w:rsidRDefault="00F01E1C" w:rsidP="00B9370E">
      <w:pPr>
        <w:autoSpaceDE w:val="0"/>
        <w:autoSpaceDN w:val="0"/>
        <w:adjustRightInd w:val="0"/>
        <w:spacing w:before="120" w:after="120"/>
        <w:rPr>
          <w:i/>
          <w:szCs w:val="24"/>
        </w:rPr>
      </w:pPr>
      <w:r>
        <w:rPr>
          <w:i/>
          <w:szCs w:val="24"/>
        </w:rPr>
        <w:br w:type="page"/>
      </w:r>
      <w:r w:rsidR="005A457B" w:rsidRPr="007F5A95">
        <w:rPr>
          <w:i/>
          <w:szCs w:val="24"/>
        </w:rPr>
        <w:t xml:space="preserve">Paragraph (5)(a) </w:t>
      </w:r>
    </w:p>
    <w:p w:rsidR="005A457B" w:rsidRPr="007F5A95" w:rsidRDefault="00462C81" w:rsidP="00B9370E">
      <w:pPr>
        <w:autoSpaceDE w:val="0"/>
        <w:autoSpaceDN w:val="0"/>
        <w:adjustRightInd w:val="0"/>
        <w:spacing w:before="120" w:after="120"/>
      </w:pPr>
      <w:r w:rsidRPr="007F5A95">
        <w:rPr>
          <w:szCs w:val="24"/>
        </w:rPr>
        <w:t>In the event the Secretary extend</w:t>
      </w:r>
      <w:r w:rsidR="00626055">
        <w:rPr>
          <w:szCs w:val="24"/>
        </w:rPr>
        <w:t>s</w:t>
      </w:r>
      <w:r w:rsidRPr="007F5A95">
        <w:rPr>
          <w:szCs w:val="24"/>
        </w:rPr>
        <w:t xml:space="preserve"> the claim due da</w:t>
      </w:r>
      <w:r w:rsidR="00E27F3C">
        <w:rPr>
          <w:szCs w:val="24"/>
        </w:rPr>
        <w:t>y</w:t>
      </w:r>
      <w:r w:rsidRPr="007F5A95">
        <w:rPr>
          <w:szCs w:val="24"/>
        </w:rPr>
        <w:t xml:space="preserve"> under subsection (4), the Secretary is required </w:t>
      </w:r>
      <w:r w:rsidR="005A457B" w:rsidRPr="007F5A95">
        <w:rPr>
          <w:szCs w:val="24"/>
        </w:rPr>
        <w:t xml:space="preserve">under paragraph (5)(a) to </w:t>
      </w:r>
      <w:r w:rsidR="005A457B" w:rsidRPr="007F5A95">
        <w:t>change the claim due da</w:t>
      </w:r>
      <w:r w:rsidR="00E27F3C">
        <w:t>y</w:t>
      </w:r>
      <w:r w:rsidR="005A457B" w:rsidRPr="007F5A95">
        <w:t xml:space="preserve"> for each of the potential claimants to the new claim day.</w:t>
      </w:r>
    </w:p>
    <w:p w:rsidR="005A457B" w:rsidRPr="007F5A95" w:rsidRDefault="005A457B" w:rsidP="005A457B">
      <w:pPr>
        <w:autoSpaceDE w:val="0"/>
        <w:autoSpaceDN w:val="0"/>
        <w:adjustRightInd w:val="0"/>
        <w:spacing w:before="120" w:after="120"/>
        <w:rPr>
          <w:i/>
          <w:szCs w:val="24"/>
        </w:rPr>
      </w:pPr>
      <w:r w:rsidRPr="007F5A95">
        <w:rPr>
          <w:i/>
          <w:szCs w:val="24"/>
        </w:rPr>
        <w:t xml:space="preserve">Paragraph (5)(b) </w:t>
      </w:r>
    </w:p>
    <w:p w:rsidR="005A457B" w:rsidRPr="007F5A95" w:rsidRDefault="005A457B" w:rsidP="005A457B">
      <w:pPr>
        <w:autoSpaceDE w:val="0"/>
        <w:autoSpaceDN w:val="0"/>
        <w:adjustRightInd w:val="0"/>
        <w:spacing w:before="120" w:after="120"/>
        <w:rPr>
          <w:szCs w:val="24"/>
        </w:rPr>
      </w:pPr>
      <w:r w:rsidRPr="007F5A95">
        <w:t>In addition, paragraph (5)(b) require</w:t>
      </w:r>
      <w:r w:rsidR="00626055">
        <w:t>s</w:t>
      </w:r>
      <w:r w:rsidRPr="007F5A95">
        <w:t xml:space="preserve"> the Secretary to give each of the potential claimants a written notice of the new claim due da</w:t>
      </w:r>
      <w:r w:rsidR="00E27F3C">
        <w:t>y</w:t>
      </w:r>
      <w:r w:rsidRPr="007F5A95">
        <w:t>.</w:t>
      </w:r>
    </w:p>
    <w:p w:rsidR="005A457B" w:rsidRPr="007F5A95" w:rsidRDefault="005A457B" w:rsidP="005A457B">
      <w:pPr>
        <w:autoSpaceDE w:val="0"/>
        <w:autoSpaceDN w:val="0"/>
        <w:adjustRightInd w:val="0"/>
        <w:spacing w:before="120" w:after="120"/>
        <w:rPr>
          <w:i/>
          <w:szCs w:val="24"/>
        </w:rPr>
      </w:pPr>
      <w:r w:rsidRPr="007F5A95">
        <w:rPr>
          <w:i/>
          <w:szCs w:val="24"/>
        </w:rPr>
        <w:t xml:space="preserve">Paragraph (5)(c) </w:t>
      </w:r>
    </w:p>
    <w:p w:rsidR="005A457B" w:rsidRPr="007F5A95" w:rsidRDefault="005A457B" w:rsidP="00B9370E">
      <w:pPr>
        <w:autoSpaceDE w:val="0"/>
        <w:autoSpaceDN w:val="0"/>
        <w:adjustRightInd w:val="0"/>
        <w:spacing w:before="120" w:after="120"/>
      </w:pPr>
      <w:r w:rsidRPr="007F5A95">
        <w:rPr>
          <w:szCs w:val="24"/>
        </w:rPr>
        <w:t>Paragraph (5)(c) clarifies that, if the claim due da</w:t>
      </w:r>
      <w:r w:rsidR="00E27F3C">
        <w:rPr>
          <w:szCs w:val="24"/>
        </w:rPr>
        <w:t>y</w:t>
      </w:r>
      <w:r w:rsidRPr="007F5A95">
        <w:rPr>
          <w:szCs w:val="24"/>
        </w:rPr>
        <w:t xml:space="preserve"> is extended, that extended date is the relevant specified timeframe for the purposes of section </w:t>
      </w:r>
      <w:r w:rsidRPr="007F5A95">
        <w:t xml:space="preserve">1061PAC(b)(ii) of the </w:t>
      </w:r>
      <w:r w:rsidR="008D628E" w:rsidRPr="00FB1C75">
        <w:rPr>
          <w:i/>
        </w:rPr>
        <w:t xml:space="preserve">Social Security Act </w:t>
      </w:r>
      <w:r w:rsidRPr="00FB1C75">
        <w:rPr>
          <w:i/>
        </w:rPr>
        <w:t>1991</w:t>
      </w:r>
      <w:r w:rsidRPr="007F5A95">
        <w:t>.</w:t>
      </w:r>
    </w:p>
    <w:p w:rsidR="00B9370E" w:rsidRPr="007F5A95" w:rsidRDefault="00B9370E" w:rsidP="00B9370E">
      <w:pPr>
        <w:autoSpaceDE w:val="0"/>
        <w:autoSpaceDN w:val="0"/>
        <w:adjustRightInd w:val="0"/>
        <w:spacing w:before="120" w:after="120"/>
        <w:rPr>
          <w:b/>
          <w:szCs w:val="24"/>
        </w:rPr>
      </w:pPr>
      <w:r w:rsidRPr="007F5A95">
        <w:rPr>
          <w:b/>
          <w:szCs w:val="24"/>
        </w:rPr>
        <w:t>Item 14</w:t>
      </w:r>
      <w:r w:rsidR="002367C4" w:rsidRPr="007F5A95">
        <w:rPr>
          <w:b/>
          <w:szCs w:val="24"/>
        </w:rPr>
        <w:t xml:space="preserve"> – </w:t>
      </w:r>
      <w:r w:rsidRPr="007F5A95">
        <w:rPr>
          <w:b/>
          <w:szCs w:val="24"/>
        </w:rPr>
        <w:t>At the end of section 36</w:t>
      </w:r>
    </w:p>
    <w:p w:rsidR="00B9370E" w:rsidRPr="007F5A95" w:rsidRDefault="00B9370E" w:rsidP="00B9370E">
      <w:pPr>
        <w:pStyle w:val="Item"/>
        <w:spacing w:before="120" w:after="120"/>
        <w:ind w:left="0"/>
        <w:rPr>
          <w:bCs/>
          <w:sz w:val="24"/>
          <w:szCs w:val="24"/>
        </w:rPr>
      </w:pPr>
      <w:r w:rsidRPr="007F5A95">
        <w:rPr>
          <w:bCs/>
          <w:sz w:val="24"/>
          <w:szCs w:val="24"/>
        </w:rPr>
        <w:t xml:space="preserve">Item 14 adds new </w:t>
      </w:r>
      <w:r w:rsidR="002367C4" w:rsidRPr="007F5A95">
        <w:rPr>
          <w:bCs/>
          <w:sz w:val="24"/>
          <w:szCs w:val="24"/>
        </w:rPr>
        <w:t>s</w:t>
      </w:r>
      <w:r w:rsidRPr="007F5A95">
        <w:rPr>
          <w:bCs/>
          <w:sz w:val="24"/>
          <w:szCs w:val="24"/>
        </w:rPr>
        <w:t xml:space="preserve">ubsection (3) at the end of section 36.  </w:t>
      </w:r>
      <w:r w:rsidR="00462C81" w:rsidRPr="007F5A95">
        <w:rPr>
          <w:bCs/>
          <w:sz w:val="24"/>
          <w:szCs w:val="24"/>
        </w:rPr>
        <w:t>New s</w:t>
      </w:r>
      <w:r w:rsidRPr="007F5A95">
        <w:rPr>
          <w:bCs/>
          <w:sz w:val="24"/>
          <w:szCs w:val="24"/>
        </w:rPr>
        <w:t xml:space="preserve">ubsection (3) provides that </w:t>
      </w:r>
      <w:r w:rsidRPr="007F5A95">
        <w:rPr>
          <w:sz w:val="24"/>
          <w:szCs w:val="24"/>
        </w:rPr>
        <w:t>if</w:t>
      </w:r>
      <w:r w:rsidRPr="007F5A95">
        <w:rPr>
          <w:bCs/>
          <w:sz w:val="24"/>
          <w:szCs w:val="24"/>
        </w:rPr>
        <w:t xml:space="preserve"> more than one person makes a claim for an </w:t>
      </w:r>
      <w:r w:rsidR="002222D3" w:rsidRPr="007F5A95">
        <w:rPr>
          <w:sz w:val="24"/>
          <w:szCs w:val="24"/>
        </w:rPr>
        <w:t xml:space="preserve">Australian Victim of Terrorism Overseas Payment </w:t>
      </w:r>
      <w:r w:rsidRPr="007F5A95">
        <w:rPr>
          <w:bCs/>
          <w:sz w:val="24"/>
          <w:szCs w:val="24"/>
        </w:rPr>
        <w:t xml:space="preserve">as a secondary victim of a declared overseas terrorist act in relation to the same close family member, the Secretary must determine the claims at the same time.  </w:t>
      </w:r>
    </w:p>
    <w:p w:rsidR="00B9370E" w:rsidRPr="007F5A95" w:rsidRDefault="00B9370E" w:rsidP="00B9370E">
      <w:pPr>
        <w:pStyle w:val="Item"/>
        <w:spacing w:before="120" w:after="120"/>
        <w:ind w:left="0"/>
        <w:rPr>
          <w:bCs/>
          <w:sz w:val="24"/>
          <w:szCs w:val="24"/>
        </w:rPr>
      </w:pPr>
      <w:r w:rsidRPr="007F5A95">
        <w:rPr>
          <w:bCs/>
          <w:sz w:val="24"/>
          <w:szCs w:val="24"/>
        </w:rPr>
        <w:t xml:space="preserve">The purpose is to ensure that all close family members have equal and fair opportunity for their claims to be considered. </w:t>
      </w:r>
    </w:p>
    <w:p w:rsidR="00A83A32" w:rsidRPr="007F5A95" w:rsidRDefault="005A457B" w:rsidP="00A83A32">
      <w:pPr>
        <w:autoSpaceDE w:val="0"/>
        <w:autoSpaceDN w:val="0"/>
        <w:adjustRightInd w:val="0"/>
        <w:spacing w:before="120" w:after="120"/>
        <w:rPr>
          <w:b/>
          <w:bCs/>
          <w:color w:val="000000"/>
          <w:szCs w:val="24"/>
        </w:rPr>
      </w:pPr>
      <w:r w:rsidRPr="007F5A95">
        <w:rPr>
          <w:b/>
          <w:bCs/>
          <w:color w:val="000000"/>
          <w:szCs w:val="24"/>
        </w:rPr>
        <w:br w:type="page"/>
      </w:r>
      <w:r w:rsidR="00A83A32" w:rsidRPr="007F5A95">
        <w:rPr>
          <w:b/>
          <w:bCs/>
          <w:color w:val="000000"/>
          <w:szCs w:val="24"/>
        </w:rPr>
        <w:lastRenderedPageBreak/>
        <w:t>Part 2—Other amendments</w:t>
      </w:r>
    </w:p>
    <w:p w:rsidR="008E5D1E" w:rsidRPr="008E5D1E" w:rsidRDefault="008E5D1E" w:rsidP="008E5D1E">
      <w:pPr>
        <w:autoSpaceDE w:val="0"/>
        <w:autoSpaceDN w:val="0"/>
        <w:adjustRightInd w:val="0"/>
        <w:spacing w:before="120" w:after="120"/>
        <w:rPr>
          <w:bCs/>
          <w:szCs w:val="24"/>
        </w:rPr>
      </w:pPr>
      <w:r w:rsidRPr="008E5D1E">
        <w:rPr>
          <w:bCs/>
          <w:szCs w:val="24"/>
        </w:rPr>
        <w:t xml:space="preserve">This Part makes consequential amendments to other legislation.  </w:t>
      </w:r>
    </w:p>
    <w:p w:rsidR="00222F16" w:rsidRPr="007F5A95" w:rsidRDefault="00222F16" w:rsidP="004978A5">
      <w:pPr>
        <w:pStyle w:val="ActHead9"/>
        <w:spacing w:before="120" w:after="120"/>
        <w:rPr>
          <w:sz w:val="24"/>
          <w:szCs w:val="24"/>
        </w:rPr>
      </w:pPr>
      <w:bookmarkStart w:id="19" w:name="_Toc287631337"/>
      <w:bookmarkStart w:id="20" w:name="_Toc287627658"/>
      <w:bookmarkEnd w:id="17"/>
      <w:bookmarkEnd w:id="18"/>
      <w:r w:rsidRPr="007F5A95">
        <w:rPr>
          <w:sz w:val="24"/>
          <w:szCs w:val="24"/>
        </w:rPr>
        <w:t>Income Tax Assessment Act 1997</w:t>
      </w:r>
      <w:bookmarkEnd w:id="19"/>
      <w:bookmarkEnd w:id="20"/>
    </w:p>
    <w:p w:rsidR="00222F16" w:rsidRPr="007F5A95" w:rsidRDefault="00222F16" w:rsidP="004978A5">
      <w:pPr>
        <w:autoSpaceDE w:val="0"/>
        <w:autoSpaceDN w:val="0"/>
        <w:adjustRightInd w:val="0"/>
        <w:spacing w:before="120" w:after="120"/>
        <w:rPr>
          <w:b/>
          <w:szCs w:val="24"/>
        </w:rPr>
      </w:pPr>
      <w:r w:rsidRPr="007F5A95">
        <w:rPr>
          <w:b/>
          <w:szCs w:val="24"/>
        </w:rPr>
        <w:t xml:space="preserve">Item </w:t>
      </w:r>
      <w:r w:rsidR="00B9370E" w:rsidRPr="007F5A95">
        <w:rPr>
          <w:b/>
          <w:szCs w:val="24"/>
        </w:rPr>
        <w:t xml:space="preserve">17 </w:t>
      </w:r>
      <w:r w:rsidR="009F2D09" w:rsidRPr="007F5A95">
        <w:rPr>
          <w:b/>
          <w:szCs w:val="24"/>
        </w:rPr>
        <w:t>–</w:t>
      </w:r>
      <w:r w:rsidRPr="007F5A95">
        <w:rPr>
          <w:b/>
          <w:szCs w:val="24"/>
        </w:rPr>
        <w:t xml:space="preserve"> </w:t>
      </w:r>
      <w:r w:rsidR="009F2D09" w:rsidRPr="007F5A95">
        <w:rPr>
          <w:b/>
          <w:szCs w:val="24"/>
        </w:rPr>
        <w:t>After Subse</w:t>
      </w:r>
      <w:r w:rsidRPr="007F5A95">
        <w:rPr>
          <w:b/>
          <w:szCs w:val="24"/>
        </w:rPr>
        <w:t>ction 52-10</w:t>
      </w:r>
      <w:r w:rsidR="00B9370E" w:rsidRPr="007F5A95">
        <w:rPr>
          <w:b/>
          <w:szCs w:val="24"/>
        </w:rPr>
        <w:t>(1J)</w:t>
      </w:r>
      <w:r w:rsidRPr="007F5A95">
        <w:rPr>
          <w:b/>
          <w:szCs w:val="24"/>
        </w:rPr>
        <w:t xml:space="preserve"> </w:t>
      </w:r>
    </w:p>
    <w:p w:rsidR="009F2D09" w:rsidRPr="007F5A95" w:rsidRDefault="00222F16" w:rsidP="004978A5">
      <w:pPr>
        <w:autoSpaceDE w:val="0"/>
        <w:autoSpaceDN w:val="0"/>
        <w:adjustRightInd w:val="0"/>
        <w:spacing w:before="120" w:after="120"/>
        <w:rPr>
          <w:bCs/>
          <w:color w:val="000000"/>
          <w:szCs w:val="24"/>
        </w:rPr>
      </w:pPr>
      <w:r w:rsidRPr="007F5A95">
        <w:rPr>
          <w:bCs/>
          <w:color w:val="000000"/>
          <w:szCs w:val="24"/>
        </w:rPr>
        <w:t>Item 1</w:t>
      </w:r>
      <w:r w:rsidR="00B9370E" w:rsidRPr="007F5A95">
        <w:rPr>
          <w:bCs/>
          <w:color w:val="000000"/>
          <w:szCs w:val="24"/>
        </w:rPr>
        <w:t>7</w:t>
      </w:r>
      <w:r w:rsidRPr="007F5A95">
        <w:rPr>
          <w:bCs/>
          <w:color w:val="000000"/>
          <w:szCs w:val="24"/>
        </w:rPr>
        <w:t xml:space="preserve"> makes a consequential amendment to the</w:t>
      </w:r>
      <w:r w:rsidRPr="007F5A95">
        <w:rPr>
          <w:bCs/>
          <w:i/>
          <w:color w:val="000000"/>
          <w:szCs w:val="24"/>
        </w:rPr>
        <w:t xml:space="preserve"> </w:t>
      </w:r>
      <w:r w:rsidRPr="00414469">
        <w:rPr>
          <w:i/>
          <w:szCs w:val="24"/>
        </w:rPr>
        <w:t>Income Tax Assessment Act 1997</w:t>
      </w:r>
      <w:bookmarkStart w:id="21" w:name="_Toc282008290"/>
      <w:r w:rsidR="009F2D09" w:rsidRPr="007F5A95">
        <w:rPr>
          <w:i/>
          <w:szCs w:val="24"/>
        </w:rPr>
        <w:t xml:space="preserve"> </w:t>
      </w:r>
      <w:r w:rsidR="009F2D09" w:rsidRPr="007F5A95">
        <w:rPr>
          <w:szCs w:val="24"/>
        </w:rPr>
        <w:t xml:space="preserve">by inserting </w:t>
      </w:r>
      <w:r w:rsidR="00462C81" w:rsidRPr="007F5A95">
        <w:rPr>
          <w:szCs w:val="24"/>
        </w:rPr>
        <w:t>new subsection 52-10</w:t>
      </w:r>
      <w:r w:rsidR="009F2D09" w:rsidRPr="007F5A95">
        <w:rPr>
          <w:bCs/>
          <w:color w:val="000000"/>
          <w:szCs w:val="24"/>
        </w:rPr>
        <w:t>(</w:t>
      </w:r>
      <w:r w:rsidR="00B9370E" w:rsidRPr="007F5A95">
        <w:rPr>
          <w:bCs/>
          <w:color w:val="000000"/>
          <w:szCs w:val="24"/>
        </w:rPr>
        <w:t>1K</w:t>
      </w:r>
      <w:r w:rsidR="009F2D09" w:rsidRPr="007F5A95">
        <w:rPr>
          <w:bCs/>
          <w:color w:val="000000"/>
          <w:szCs w:val="24"/>
        </w:rPr>
        <w:t xml:space="preserve">) after subsection </w:t>
      </w:r>
      <w:r w:rsidRPr="007F5A95">
        <w:rPr>
          <w:bCs/>
          <w:color w:val="000000"/>
          <w:szCs w:val="24"/>
        </w:rPr>
        <w:t>52</w:t>
      </w:r>
      <w:r w:rsidRPr="007F5A95">
        <w:rPr>
          <w:bCs/>
          <w:color w:val="000000"/>
          <w:szCs w:val="24"/>
        </w:rPr>
        <w:noBreakHyphen/>
        <w:t>10</w:t>
      </w:r>
      <w:r w:rsidR="00932805" w:rsidRPr="007F5A95">
        <w:rPr>
          <w:bCs/>
          <w:color w:val="000000"/>
          <w:szCs w:val="24"/>
        </w:rPr>
        <w:t>(1J)</w:t>
      </w:r>
      <w:r w:rsidR="00F15BF2" w:rsidRPr="007F5A95">
        <w:rPr>
          <w:bCs/>
          <w:color w:val="000000"/>
          <w:szCs w:val="24"/>
        </w:rPr>
        <w:t xml:space="preserve">, providing that </w:t>
      </w:r>
      <w:r w:rsidR="002222D3" w:rsidRPr="007F5A95">
        <w:rPr>
          <w:szCs w:val="24"/>
        </w:rPr>
        <w:t xml:space="preserve">Australian Victim of Terrorism Overseas Payments </w:t>
      </w:r>
      <w:r w:rsidR="00F15BF2" w:rsidRPr="007F5A95">
        <w:rPr>
          <w:bCs/>
          <w:color w:val="000000"/>
          <w:szCs w:val="24"/>
        </w:rPr>
        <w:t>will be exempt from income tax.</w:t>
      </w:r>
    </w:p>
    <w:bookmarkEnd w:id="21"/>
    <w:p w:rsidR="00222F16" w:rsidRPr="007F5A95" w:rsidRDefault="00222F16" w:rsidP="004978A5">
      <w:pPr>
        <w:autoSpaceDE w:val="0"/>
        <w:autoSpaceDN w:val="0"/>
        <w:adjustRightInd w:val="0"/>
        <w:spacing w:before="120" w:after="120"/>
        <w:rPr>
          <w:b/>
          <w:szCs w:val="24"/>
        </w:rPr>
      </w:pPr>
      <w:r w:rsidRPr="007F5A95">
        <w:rPr>
          <w:b/>
          <w:szCs w:val="24"/>
        </w:rPr>
        <w:t xml:space="preserve">Item </w:t>
      </w:r>
      <w:r w:rsidR="00B9370E" w:rsidRPr="007F5A95">
        <w:rPr>
          <w:b/>
          <w:szCs w:val="24"/>
        </w:rPr>
        <w:t>18</w:t>
      </w:r>
      <w:r w:rsidR="00F15BF2" w:rsidRPr="007F5A95">
        <w:rPr>
          <w:b/>
          <w:szCs w:val="24"/>
        </w:rPr>
        <w:t xml:space="preserve"> – </w:t>
      </w:r>
      <w:r w:rsidRPr="007F5A95">
        <w:rPr>
          <w:b/>
          <w:szCs w:val="24"/>
        </w:rPr>
        <w:t>Section 52-40 (after table item 2AA)</w:t>
      </w:r>
    </w:p>
    <w:p w:rsidR="00222F16" w:rsidRPr="007F5A95" w:rsidRDefault="00222F16" w:rsidP="008A02C0">
      <w:pPr>
        <w:autoSpaceDE w:val="0"/>
        <w:autoSpaceDN w:val="0"/>
        <w:adjustRightInd w:val="0"/>
        <w:spacing w:before="120" w:after="120"/>
        <w:rPr>
          <w:szCs w:val="24"/>
        </w:rPr>
      </w:pPr>
      <w:r w:rsidRPr="00E92719">
        <w:rPr>
          <w:bCs/>
          <w:color w:val="000000"/>
          <w:szCs w:val="24"/>
        </w:rPr>
        <w:t>Item 1</w:t>
      </w:r>
      <w:r w:rsidR="00B9370E" w:rsidRPr="00E92719">
        <w:rPr>
          <w:bCs/>
          <w:color w:val="000000"/>
          <w:szCs w:val="24"/>
        </w:rPr>
        <w:t>8</w:t>
      </w:r>
      <w:r w:rsidRPr="00E92719">
        <w:rPr>
          <w:bCs/>
          <w:color w:val="000000"/>
          <w:szCs w:val="24"/>
        </w:rPr>
        <w:t xml:space="preserve"> makes a consequential amendment to the </w:t>
      </w:r>
      <w:r w:rsidRPr="00E92719">
        <w:rPr>
          <w:szCs w:val="24"/>
        </w:rPr>
        <w:t xml:space="preserve">Income Tax Assessment Act 1997.  </w:t>
      </w:r>
      <w:r w:rsidR="00932805" w:rsidRPr="00E92719">
        <w:rPr>
          <w:szCs w:val="24"/>
        </w:rPr>
        <w:t xml:space="preserve">It </w:t>
      </w:r>
      <w:r w:rsidR="0053490F" w:rsidRPr="00E92719">
        <w:rPr>
          <w:szCs w:val="24"/>
        </w:rPr>
        <w:t>inserts</w:t>
      </w:r>
      <w:r w:rsidR="00932805" w:rsidRPr="00E92719">
        <w:rPr>
          <w:szCs w:val="24"/>
        </w:rPr>
        <w:t xml:space="preserve"> the </w:t>
      </w:r>
      <w:r w:rsidR="002222D3" w:rsidRPr="00E92719">
        <w:rPr>
          <w:szCs w:val="24"/>
        </w:rPr>
        <w:t xml:space="preserve">Australian Victim of Terrorism Overseas Payment </w:t>
      </w:r>
      <w:r w:rsidR="0053490F" w:rsidRPr="00E92719">
        <w:rPr>
          <w:szCs w:val="24"/>
        </w:rPr>
        <w:t xml:space="preserve">as 2AB </w:t>
      </w:r>
      <w:r w:rsidR="00932805" w:rsidRPr="00E92719">
        <w:rPr>
          <w:szCs w:val="24"/>
        </w:rPr>
        <w:t xml:space="preserve">to a table which lists the provisions of the Social Security Act 1991 </w:t>
      </w:r>
      <w:r w:rsidR="00652712" w:rsidRPr="00E92719">
        <w:rPr>
          <w:szCs w:val="24"/>
        </w:rPr>
        <w:t>under which social s</w:t>
      </w:r>
      <w:r w:rsidR="00932805" w:rsidRPr="00E92719">
        <w:rPr>
          <w:szCs w:val="24"/>
        </w:rPr>
        <w:t xml:space="preserve">ecurity payments are made that are wholly or partly exempt from income tax under subdivision 52A of the Income Tax Assessment Act 1997.  </w:t>
      </w:r>
      <w:r w:rsidRPr="007F5A95">
        <w:rPr>
          <w:szCs w:val="24"/>
        </w:rPr>
        <w:t xml:space="preserve"> </w:t>
      </w:r>
    </w:p>
    <w:p w:rsidR="00222F16" w:rsidRPr="007F5A95" w:rsidRDefault="00222F16" w:rsidP="004978A5">
      <w:pPr>
        <w:pStyle w:val="ActHead9"/>
        <w:spacing w:before="120" w:after="120"/>
        <w:rPr>
          <w:sz w:val="24"/>
          <w:szCs w:val="24"/>
        </w:rPr>
      </w:pPr>
      <w:bookmarkStart w:id="22" w:name="_Toc287631339"/>
      <w:bookmarkStart w:id="23" w:name="_Toc287627660"/>
      <w:r w:rsidRPr="007F5A95">
        <w:rPr>
          <w:sz w:val="24"/>
          <w:szCs w:val="24"/>
        </w:rPr>
        <w:t>Social Security Act 1991</w:t>
      </w:r>
      <w:bookmarkEnd w:id="22"/>
      <w:bookmarkEnd w:id="23"/>
    </w:p>
    <w:p w:rsidR="00164299" w:rsidRPr="007F5A95" w:rsidRDefault="00222F16" w:rsidP="00F15BF2">
      <w:pPr>
        <w:autoSpaceDE w:val="0"/>
        <w:autoSpaceDN w:val="0"/>
        <w:adjustRightInd w:val="0"/>
        <w:spacing w:before="120" w:after="120"/>
        <w:rPr>
          <w:b/>
          <w:szCs w:val="24"/>
        </w:rPr>
      </w:pPr>
      <w:r w:rsidRPr="007F5A95">
        <w:rPr>
          <w:bCs/>
          <w:color w:val="000000"/>
          <w:szCs w:val="24"/>
        </w:rPr>
        <w:t xml:space="preserve">Items </w:t>
      </w:r>
      <w:r w:rsidR="00B9370E" w:rsidRPr="007F5A95">
        <w:rPr>
          <w:bCs/>
          <w:color w:val="000000"/>
          <w:szCs w:val="24"/>
        </w:rPr>
        <w:t xml:space="preserve">20 </w:t>
      </w:r>
      <w:r w:rsidR="00F15BF2" w:rsidRPr="007F5A95">
        <w:rPr>
          <w:bCs/>
          <w:color w:val="000000"/>
          <w:szCs w:val="24"/>
        </w:rPr>
        <w:t>to</w:t>
      </w:r>
      <w:r w:rsidR="00B9370E" w:rsidRPr="007F5A95">
        <w:rPr>
          <w:bCs/>
          <w:color w:val="000000"/>
          <w:szCs w:val="24"/>
        </w:rPr>
        <w:t xml:space="preserve"> 22</w:t>
      </w:r>
      <w:r w:rsidRPr="007F5A95">
        <w:rPr>
          <w:bCs/>
          <w:color w:val="000000"/>
          <w:szCs w:val="24"/>
        </w:rPr>
        <w:t xml:space="preserve"> make consequential amendments to the</w:t>
      </w:r>
      <w:r w:rsidRPr="007F5A95">
        <w:rPr>
          <w:bCs/>
          <w:i/>
          <w:color w:val="000000"/>
          <w:szCs w:val="24"/>
        </w:rPr>
        <w:t xml:space="preserve"> </w:t>
      </w:r>
      <w:r w:rsidRPr="007F5A95">
        <w:rPr>
          <w:i/>
          <w:szCs w:val="24"/>
        </w:rPr>
        <w:t>Social Security Act 1991</w:t>
      </w:r>
      <w:r w:rsidRPr="007F5A95">
        <w:rPr>
          <w:szCs w:val="24"/>
        </w:rPr>
        <w:t xml:space="preserve">.  </w:t>
      </w:r>
    </w:p>
    <w:p w:rsidR="00F15BF2" w:rsidRPr="007F5A95" w:rsidRDefault="00F15BF2" w:rsidP="00F15BF2">
      <w:pPr>
        <w:autoSpaceDE w:val="0"/>
        <w:autoSpaceDN w:val="0"/>
        <w:adjustRightInd w:val="0"/>
        <w:spacing w:before="120" w:after="120"/>
        <w:rPr>
          <w:b/>
          <w:szCs w:val="24"/>
        </w:rPr>
      </w:pPr>
      <w:r w:rsidRPr="007F5A95">
        <w:rPr>
          <w:b/>
          <w:szCs w:val="24"/>
        </w:rPr>
        <w:t xml:space="preserve">Item 20 – Subsection 14A(1) (after paragraph (da) of the definition of </w:t>
      </w:r>
      <w:r w:rsidRPr="007F5A95">
        <w:rPr>
          <w:b/>
          <w:i/>
          <w:szCs w:val="24"/>
        </w:rPr>
        <w:t>liquid assets</w:t>
      </w:r>
      <w:r w:rsidRPr="007F5A95">
        <w:rPr>
          <w:b/>
          <w:szCs w:val="24"/>
        </w:rPr>
        <w:t>)</w:t>
      </w:r>
    </w:p>
    <w:p w:rsidR="0053490F" w:rsidRPr="007F5A95" w:rsidRDefault="00F15BF2" w:rsidP="00F15BF2">
      <w:pPr>
        <w:autoSpaceDE w:val="0"/>
        <w:autoSpaceDN w:val="0"/>
        <w:adjustRightInd w:val="0"/>
        <w:spacing w:before="120" w:after="120"/>
        <w:rPr>
          <w:bCs/>
          <w:color w:val="000000"/>
          <w:szCs w:val="24"/>
        </w:rPr>
      </w:pPr>
      <w:r w:rsidRPr="007F5A95">
        <w:rPr>
          <w:bCs/>
          <w:color w:val="000000"/>
          <w:szCs w:val="24"/>
        </w:rPr>
        <w:t xml:space="preserve">Item 20 amends </w:t>
      </w:r>
      <w:r w:rsidR="00752D08">
        <w:rPr>
          <w:bCs/>
          <w:color w:val="000000"/>
          <w:szCs w:val="24"/>
        </w:rPr>
        <w:t>s</w:t>
      </w:r>
      <w:r w:rsidRPr="007F5A95">
        <w:rPr>
          <w:bCs/>
          <w:color w:val="000000"/>
          <w:szCs w:val="24"/>
        </w:rPr>
        <w:t>ubsection 14A(1)</w:t>
      </w:r>
      <w:r w:rsidR="00752D08">
        <w:rPr>
          <w:bCs/>
          <w:color w:val="000000"/>
          <w:szCs w:val="24"/>
        </w:rPr>
        <w:t xml:space="preserve"> of the </w:t>
      </w:r>
      <w:r w:rsidR="00752D08" w:rsidRPr="007F5A95">
        <w:rPr>
          <w:i/>
          <w:szCs w:val="24"/>
        </w:rPr>
        <w:t>Social Security Act 1991</w:t>
      </w:r>
      <w:r w:rsidRPr="007F5A95">
        <w:rPr>
          <w:bCs/>
          <w:color w:val="000000"/>
          <w:szCs w:val="24"/>
        </w:rPr>
        <w:t xml:space="preserve">.  </w:t>
      </w:r>
    </w:p>
    <w:p w:rsidR="00F15BF2" w:rsidRPr="007F5A95" w:rsidRDefault="00F15BF2" w:rsidP="00F15BF2">
      <w:pPr>
        <w:autoSpaceDE w:val="0"/>
        <w:autoSpaceDN w:val="0"/>
        <w:adjustRightInd w:val="0"/>
        <w:spacing w:before="120" w:after="120"/>
        <w:rPr>
          <w:bCs/>
          <w:color w:val="000000"/>
          <w:szCs w:val="24"/>
        </w:rPr>
      </w:pPr>
      <w:r w:rsidRPr="007F5A95">
        <w:rPr>
          <w:bCs/>
          <w:color w:val="000000"/>
          <w:szCs w:val="24"/>
        </w:rPr>
        <w:t xml:space="preserve">Section 14A </w:t>
      </w:r>
      <w:r w:rsidR="00752D08">
        <w:rPr>
          <w:bCs/>
          <w:color w:val="000000"/>
          <w:szCs w:val="24"/>
        </w:rPr>
        <w:t xml:space="preserve">of the </w:t>
      </w:r>
      <w:r w:rsidR="00752D08" w:rsidRPr="007F5A95">
        <w:rPr>
          <w:i/>
          <w:szCs w:val="24"/>
        </w:rPr>
        <w:t>Social Security Act 1991</w:t>
      </w:r>
      <w:r w:rsidR="00A7000C">
        <w:rPr>
          <w:i/>
          <w:szCs w:val="24"/>
        </w:rPr>
        <w:t xml:space="preserve"> </w:t>
      </w:r>
      <w:r w:rsidRPr="007F5A95">
        <w:rPr>
          <w:bCs/>
          <w:color w:val="000000"/>
          <w:szCs w:val="24"/>
        </w:rPr>
        <w:t xml:space="preserve">provides </w:t>
      </w:r>
      <w:r w:rsidR="0053490F" w:rsidRPr="007F5A95">
        <w:rPr>
          <w:bCs/>
          <w:color w:val="000000"/>
          <w:szCs w:val="24"/>
        </w:rPr>
        <w:t xml:space="preserve">the </w:t>
      </w:r>
      <w:r w:rsidRPr="007F5A95">
        <w:rPr>
          <w:bCs/>
          <w:color w:val="000000"/>
          <w:szCs w:val="24"/>
        </w:rPr>
        <w:t xml:space="preserve">social security benefit liquid assets test definitions.  </w:t>
      </w:r>
      <w:r w:rsidR="0053490F" w:rsidRPr="007F5A95">
        <w:rPr>
          <w:bCs/>
          <w:color w:val="000000"/>
          <w:szCs w:val="24"/>
        </w:rPr>
        <w:t>Existing subs</w:t>
      </w:r>
      <w:r w:rsidRPr="007F5A95">
        <w:rPr>
          <w:bCs/>
          <w:color w:val="000000"/>
          <w:szCs w:val="24"/>
        </w:rPr>
        <w:t>ection (1) provides a definition of ‘liquid assets’ in relation to a person’s cash and readily realisable assets and includes a list o</w:t>
      </w:r>
      <w:r w:rsidR="0053490F" w:rsidRPr="007F5A95">
        <w:rPr>
          <w:bCs/>
          <w:color w:val="000000"/>
          <w:szCs w:val="24"/>
        </w:rPr>
        <w:t>f specified financial assets.  Existing p</w:t>
      </w:r>
      <w:r w:rsidRPr="007F5A95">
        <w:rPr>
          <w:bCs/>
          <w:color w:val="000000"/>
          <w:szCs w:val="24"/>
        </w:rPr>
        <w:t xml:space="preserve">aragraph </w:t>
      </w:r>
      <w:r w:rsidR="0053490F" w:rsidRPr="007F5A95">
        <w:rPr>
          <w:bCs/>
          <w:color w:val="000000"/>
          <w:szCs w:val="24"/>
        </w:rPr>
        <w:t>(1)</w:t>
      </w:r>
      <w:r w:rsidRPr="007F5A95">
        <w:rPr>
          <w:bCs/>
          <w:color w:val="000000"/>
          <w:szCs w:val="24"/>
        </w:rPr>
        <w:t xml:space="preserve">(d) excludes certain payments from this definition.   </w:t>
      </w:r>
    </w:p>
    <w:p w:rsidR="00F15BF2" w:rsidRPr="007F5A95" w:rsidRDefault="00F15BF2" w:rsidP="00F15BF2">
      <w:pPr>
        <w:autoSpaceDE w:val="0"/>
        <w:autoSpaceDN w:val="0"/>
        <w:adjustRightInd w:val="0"/>
        <w:spacing w:before="120" w:after="120"/>
        <w:rPr>
          <w:bCs/>
          <w:color w:val="000000"/>
          <w:szCs w:val="24"/>
        </w:rPr>
      </w:pPr>
      <w:r w:rsidRPr="007F5A95">
        <w:rPr>
          <w:bCs/>
          <w:color w:val="000000"/>
          <w:szCs w:val="24"/>
        </w:rPr>
        <w:t xml:space="preserve">The proposed amendment inserts </w:t>
      </w:r>
      <w:r w:rsidR="0053490F" w:rsidRPr="007F5A95">
        <w:rPr>
          <w:bCs/>
          <w:color w:val="000000"/>
          <w:szCs w:val="24"/>
        </w:rPr>
        <w:t xml:space="preserve">new </w:t>
      </w:r>
      <w:r w:rsidRPr="007F5A95">
        <w:rPr>
          <w:bCs/>
          <w:color w:val="000000"/>
          <w:szCs w:val="24"/>
        </w:rPr>
        <w:t>pa</w:t>
      </w:r>
      <w:r w:rsidR="00932805" w:rsidRPr="007F5A95">
        <w:rPr>
          <w:bCs/>
          <w:color w:val="000000"/>
          <w:szCs w:val="24"/>
        </w:rPr>
        <w:t>ragraph (db) after paragraph (da</w:t>
      </w:r>
      <w:r w:rsidRPr="007F5A95">
        <w:rPr>
          <w:bCs/>
          <w:color w:val="000000"/>
          <w:szCs w:val="24"/>
        </w:rPr>
        <w:t xml:space="preserve">).  Paragraph (db) lists </w:t>
      </w:r>
      <w:r w:rsidR="002222D3" w:rsidRPr="007F5A95">
        <w:rPr>
          <w:bCs/>
          <w:color w:val="000000"/>
          <w:szCs w:val="24"/>
        </w:rPr>
        <w:t xml:space="preserve">the </w:t>
      </w:r>
      <w:r w:rsidR="002222D3" w:rsidRPr="007F5A95">
        <w:rPr>
          <w:szCs w:val="24"/>
        </w:rPr>
        <w:t xml:space="preserve">Australian Victim of Terrorism Overseas Payment </w:t>
      </w:r>
      <w:r w:rsidRPr="007F5A95">
        <w:rPr>
          <w:bCs/>
          <w:color w:val="000000"/>
          <w:szCs w:val="24"/>
        </w:rPr>
        <w:t>as an excluded payment.  There is</w:t>
      </w:r>
      <w:r w:rsidR="00932805" w:rsidRPr="007F5A95">
        <w:rPr>
          <w:bCs/>
          <w:color w:val="000000"/>
          <w:szCs w:val="24"/>
        </w:rPr>
        <w:t xml:space="preserve"> also</w:t>
      </w:r>
      <w:r w:rsidRPr="007F5A95">
        <w:rPr>
          <w:bCs/>
          <w:color w:val="000000"/>
          <w:szCs w:val="24"/>
        </w:rPr>
        <w:t xml:space="preserve"> a proviso that the Secretary should be satisfied that the length of time since receiving the payment is still reasonable in the circumstances. </w:t>
      </w:r>
    </w:p>
    <w:p w:rsidR="00F15BF2" w:rsidRPr="007F5A95" w:rsidRDefault="00F15BF2" w:rsidP="00F15BF2">
      <w:pPr>
        <w:autoSpaceDE w:val="0"/>
        <w:autoSpaceDN w:val="0"/>
        <w:adjustRightInd w:val="0"/>
        <w:spacing w:before="120" w:after="120"/>
        <w:rPr>
          <w:bCs/>
          <w:color w:val="000000"/>
          <w:szCs w:val="24"/>
        </w:rPr>
      </w:pPr>
      <w:r w:rsidRPr="007F5A95">
        <w:rPr>
          <w:bCs/>
          <w:color w:val="000000"/>
          <w:szCs w:val="24"/>
        </w:rPr>
        <w:t xml:space="preserve">The effect is to specifically exclude </w:t>
      </w:r>
      <w:r w:rsidR="002222D3" w:rsidRPr="007F5A95">
        <w:rPr>
          <w:bCs/>
          <w:color w:val="000000"/>
          <w:szCs w:val="24"/>
        </w:rPr>
        <w:t xml:space="preserve">an </w:t>
      </w:r>
      <w:r w:rsidR="002222D3" w:rsidRPr="007F5A95">
        <w:rPr>
          <w:szCs w:val="24"/>
        </w:rPr>
        <w:t xml:space="preserve">Australian Victim of Terrorism Overseas Payment </w:t>
      </w:r>
      <w:r w:rsidRPr="007F5A95">
        <w:rPr>
          <w:bCs/>
          <w:color w:val="000000"/>
          <w:szCs w:val="24"/>
        </w:rPr>
        <w:t xml:space="preserve">from the definition of liquid assets for the purposes of assessment for social security benefits under the </w:t>
      </w:r>
      <w:r w:rsidR="00E848B9" w:rsidRPr="007F5A95">
        <w:rPr>
          <w:i/>
          <w:szCs w:val="24"/>
        </w:rPr>
        <w:t>Social Security Act 1991</w:t>
      </w:r>
      <w:r w:rsidRPr="007F5A95">
        <w:rPr>
          <w:bCs/>
          <w:color w:val="000000"/>
          <w:szCs w:val="24"/>
        </w:rPr>
        <w:t xml:space="preserve">. </w:t>
      </w:r>
    </w:p>
    <w:p w:rsidR="00F15BF2" w:rsidRPr="007F5A95" w:rsidRDefault="00200CD3" w:rsidP="00F15BF2">
      <w:pPr>
        <w:autoSpaceDE w:val="0"/>
        <w:autoSpaceDN w:val="0"/>
        <w:adjustRightInd w:val="0"/>
        <w:spacing w:before="120" w:after="120"/>
        <w:rPr>
          <w:b/>
          <w:szCs w:val="24"/>
        </w:rPr>
      </w:pPr>
      <w:r w:rsidRPr="007F5A95">
        <w:rPr>
          <w:b/>
          <w:szCs w:val="24"/>
        </w:rPr>
        <w:t>I</w:t>
      </w:r>
      <w:r w:rsidR="00F15BF2" w:rsidRPr="007F5A95">
        <w:rPr>
          <w:b/>
          <w:szCs w:val="24"/>
        </w:rPr>
        <w:t xml:space="preserve">tem 21 – Subsection 19B (after paragraph (g) of the definition of </w:t>
      </w:r>
      <w:r w:rsidR="00F15BF2" w:rsidRPr="007F5A95">
        <w:rPr>
          <w:b/>
          <w:i/>
          <w:szCs w:val="24"/>
        </w:rPr>
        <w:t>liquid assets</w:t>
      </w:r>
      <w:r w:rsidR="00F15BF2" w:rsidRPr="007F5A95">
        <w:rPr>
          <w:b/>
          <w:szCs w:val="24"/>
        </w:rPr>
        <w:t>)</w:t>
      </w:r>
    </w:p>
    <w:p w:rsidR="0053490F" w:rsidRPr="007F5A95" w:rsidRDefault="00F15BF2" w:rsidP="00F15BF2">
      <w:pPr>
        <w:autoSpaceDE w:val="0"/>
        <w:autoSpaceDN w:val="0"/>
        <w:adjustRightInd w:val="0"/>
        <w:spacing w:before="120" w:after="120"/>
        <w:rPr>
          <w:bCs/>
          <w:color w:val="000000"/>
          <w:szCs w:val="24"/>
        </w:rPr>
      </w:pPr>
      <w:r w:rsidRPr="007F5A95">
        <w:rPr>
          <w:bCs/>
          <w:color w:val="000000"/>
          <w:szCs w:val="24"/>
        </w:rPr>
        <w:t xml:space="preserve">Item 21 amends </w:t>
      </w:r>
      <w:r w:rsidR="00752D08">
        <w:rPr>
          <w:bCs/>
          <w:color w:val="000000"/>
          <w:szCs w:val="24"/>
        </w:rPr>
        <w:t>s</w:t>
      </w:r>
      <w:r w:rsidRPr="007F5A95">
        <w:rPr>
          <w:bCs/>
          <w:color w:val="000000"/>
          <w:szCs w:val="24"/>
        </w:rPr>
        <w:t>ubsection 19B</w:t>
      </w:r>
      <w:r w:rsidR="00752D08">
        <w:rPr>
          <w:bCs/>
          <w:color w:val="000000"/>
          <w:szCs w:val="24"/>
        </w:rPr>
        <w:t xml:space="preserve"> of the </w:t>
      </w:r>
      <w:r w:rsidR="00752D08" w:rsidRPr="007F5A95">
        <w:rPr>
          <w:i/>
          <w:szCs w:val="24"/>
        </w:rPr>
        <w:t>Social Security Act 1991</w:t>
      </w:r>
      <w:r w:rsidRPr="007F5A95">
        <w:rPr>
          <w:bCs/>
          <w:color w:val="000000"/>
          <w:szCs w:val="24"/>
        </w:rPr>
        <w:t xml:space="preserve">.  </w:t>
      </w:r>
    </w:p>
    <w:p w:rsidR="00F15BF2" w:rsidRPr="007F5A95" w:rsidRDefault="00F15BF2" w:rsidP="00F15BF2">
      <w:pPr>
        <w:autoSpaceDE w:val="0"/>
        <w:autoSpaceDN w:val="0"/>
        <w:adjustRightInd w:val="0"/>
        <w:spacing w:before="120" w:after="120"/>
        <w:rPr>
          <w:bCs/>
          <w:color w:val="000000"/>
          <w:szCs w:val="24"/>
        </w:rPr>
      </w:pPr>
      <w:r w:rsidRPr="007F5A95">
        <w:rPr>
          <w:bCs/>
          <w:color w:val="000000"/>
          <w:szCs w:val="24"/>
        </w:rPr>
        <w:t xml:space="preserve">Section 19B </w:t>
      </w:r>
      <w:r w:rsidR="00752D08">
        <w:rPr>
          <w:bCs/>
          <w:color w:val="000000"/>
          <w:szCs w:val="24"/>
        </w:rPr>
        <w:t xml:space="preserve">of the </w:t>
      </w:r>
      <w:r w:rsidR="00752D08" w:rsidRPr="007F5A95">
        <w:rPr>
          <w:i/>
          <w:szCs w:val="24"/>
        </w:rPr>
        <w:t>Social Security Act 1991</w:t>
      </w:r>
      <w:r w:rsidR="00752D08">
        <w:rPr>
          <w:i/>
          <w:szCs w:val="24"/>
        </w:rPr>
        <w:t xml:space="preserve"> </w:t>
      </w:r>
      <w:r w:rsidRPr="007F5A95">
        <w:rPr>
          <w:bCs/>
          <w:color w:val="000000"/>
          <w:szCs w:val="24"/>
        </w:rPr>
        <w:t>provides the ‘Financial hardship (Carer payment) liquid asse</w:t>
      </w:r>
      <w:r w:rsidR="00932805" w:rsidRPr="007F5A95">
        <w:rPr>
          <w:bCs/>
          <w:color w:val="000000"/>
          <w:szCs w:val="24"/>
        </w:rPr>
        <w:t>ts</w:t>
      </w:r>
      <w:r w:rsidRPr="007F5A95">
        <w:rPr>
          <w:bCs/>
          <w:color w:val="000000"/>
          <w:szCs w:val="24"/>
        </w:rPr>
        <w:t xml:space="preserve"> test</w:t>
      </w:r>
      <w:r w:rsidR="0053490F" w:rsidRPr="007F5A95">
        <w:rPr>
          <w:bCs/>
          <w:color w:val="000000"/>
          <w:szCs w:val="24"/>
        </w:rPr>
        <w:t>’</w:t>
      </w:r>
      <w:r w:rsidRPr="007F5A95">
        <w:rPr>
          <w:bCs/>
          <w:color w:val="000000"/>
          <w:szCs w:val="24"/>
        </w:rPr>
        <w:t xml:space="preserve"> definition.  It specifically excludes certain financial assets from this definition.   </w:t>
      </w:r>
    </w:p>
    <w:p w:rsidR="00F15BF2" w:rsidRPr="007F5A95" w:rsidRDefault="00F15BF2" w:rsidP="00F15BF2">
      <w:pPr>
        <w:autoSpaceDE w:val="0"/>
        <w:autoSpaceDN w:val="0"/>
        <w:adjustRightInd w:val="0"/>
        <w:spacing w:before="120" w:after="120"/>
        <w:rPr>
          <w:bCs/>
          <w:color w:val="000000"/>
          <w:szCs w:val="24"/>
        </w:rPr>
      </w:pPr>
      <w:r w:rsidRPr="007F5A95">
        <w:rPr>
          <w:bCs/>
          <w:color w:val="000000"/>
          <w:szCs w:val="24"/>
        </w:rPr>
        <w:t xml:space="preserve">The proposed amendment inserts paragraph (h) after paragraph (g) of the definition.  Paragraph (h) adds </w:t>
      </w:r>
      <w:r w:rsidR="002222D3" w:rsidRPr="007F5A95">
        <w:rPr>
          <w:bCs/>
          <w:color w:val="000000"/>
          <w:szCs w:val="24"/>
        </w:rPr>
        <w:t xml:space="preserve">the </w:t>
      </w:r>
      <w:r w:rsidR="002222D3" w:rsidRPr="007F5A95">
        <w:rPr>
          <w:szCs w:val="24"/>
        </w:rPr>
        <w:t xml:space="preserve">Australian Victim of Terrorism Overseas Payment </w:t>
      </w:r>
      <w:r w:rsidRPr="007F5A95">
        <w:rPr>
          <w:bCs/>
          <w:color w:val="000000"/>
          <w:szCs w:val="24"/>
        </w:rPr>
        <w:t xml:space="preserve">to this excluded list.  There is </w:t>
      </w:r>
      <w:r w:rsidR="00932805" w:rsidRPr="007F5A95">
        <w:rPr>
          <w:bCs/>
          <w:color w:val="000000"/>
          <w:szCs w:val="24"/>
        </w:rPr>
        <w:t xml:space="preserve">also </w:t>
      </w:r>
      <w:r w:rsidRPr="007F5A95">
        <w:rPr>
          <w:bCs/>
          <w:color w:val="000000"/>
          <w:szCs w:val="24"/>
        </w:rPr>
        <w:t xml:space="preserve">a proviso that Secretary should be satisfied that the length of time since receiving the payment is still reasonable in the circumstances.   </w:t>
      </w:r>
    </w:p>
    <w:p w:rsidR="00F15BF2" w:rsidRPr="007F5A95" w:rsidRDefault="00F15BF2" w:rsidP="00F15BF2">
      <w:pPr>
        <w:autoSpaceDE w:val="0"/>
        <w:autoSpaceDN w:val="0"/>
        <w:adjustRightInd w:val="0"/>
        <w:spacing w:before="120" w:after="120"/>
        <w:rPr>
          <w:bCs/>
          <w:color w:val="000000"/>
          <w:szCs w:val="24"/>
        </w:rPr>
      </w:pPr>
      <w:r w:rsidRPr="007F5A95">
        <w:rPr>
          <w:bCs/>
          <w:color w:val="000000"/>
          <w:szCs w:val="24"/>
        </w:rPr>
        <w:t xml:space="preserve">The effect is to specifically exclude </w:t>
      </w:r>
      <w:r w:rsidR="002222D3" w:rsidRPr="007F5A95">
        <w:rPr>
          <w:bCs/>
          <w:color w:val="000000"/>
          <w:szCs w:val="24"/>
        </w:rPr>
        <w:t xml:space="preserve">the </w:t>
      </w:r>
      <w:r w:rsidR="002222D3" w:rsidRPr="007F5A95">
        <w:rPr>
          <w:szCs w:val="24"/>
        </w:rPr>
        <w:t>Australian Victim of Terrorism Overseas Payment</w:t>
      </w:r>
      <w:r w:rsidRPr="007F5A95">
        <w:rPr>
          <w:bCs/>
          <w:color w:val="000000"/>
          <w:szCs w:val="24"/>
        </w:rPr>
        <w:t xml:space="preserve"> from the definition of liquid assets for the purposes of assess</w:t>
      </w:r>
      <w:r w:rsidR="00414469">
        <w:rPr>
          <w:bCs/>
          <w:color w:val="000000"/>
          <w:szCs w:val="24"/>
        </w:rPr>
        <w:t>ing</w:t>
      </w:r>
      <w:r w:rsidRPr="007F5A95">
        <w:rPr>
          <w:bCs/>
          <w:color w:val="000000"/>
          <w:szCs w:val="24"/>
        </w:rPr>
        <w:t xml:space="preserve"> Financial hardship (Carer payment) benefits. </w:t>
      </w:r>
    </w:p>
    <w:p w:rsidR="00200CD3" w:rsidRPr="007F5A95" w:rsidRDefault="00F15BF2" w:rsidP="004978A5">
      <w:pPr>
        <w:autoSpaceDE w:val="0"/>
        <w:autoSpaceDN w:val="0"/>
        <w:adjustRightInd w:val="0"/>
        <w:spacing w:before="120" w:after="120"/>
        <w:rPr>
          <w:b/>
          <w:szCs w:val="24"/>
        </w:rPr>
      </w:pPr>
      <w:r w:rsidRPr="007F5A95">
        <w:rPr>
          <w:b/>
          <w:szCs w:val="24"/>
        </w:rPr>
        <w:t>I</w:t>
      </w:r>
      <w:r w:rsidR="00200CD3" w:rsidRPr="007F5A95">
        <w:rPr>
          <w:b/>
          <w:szCs w:val="24"/>
        </w:rPr>
        <w:t xml:space="preserve">tem </w:t>
      </w:r>
      <w:r w:rsidR="00B9370E" w:rsidRPr="007F5A95">
        <w:rPr>
          <w:b/>
          <w:szCs w:val="24"/>
        </w:rPr>
        <w:t>2</w:t>
      </w:r>
      <w:r w:rsidRPr="007F5A95">
        <w:rPr>
          <w:b/>
          <w:szCs w:val="24"/>
        </w:rPr>
        <w:t xml:space="preserve">2 – </w:t>
      </w:r>
      <w:r w:rsidR="00200CD3" w:rsidRPr="007F5A95">
        <w:rPr>
          <w:b/>
          <w:szCs w:val="24"/>
        </w:rPr>
        <w:t>Subsection 23(1)</w:t>
      </w:r>
    </w:p>
    <w:p w:rsidR="00F15BF2" w:rsidRPr="007F5A95" w:rsidRDefault="00F15BF2" w:rsidP="00F15BF2">
      <w:pPr>
        <w:pStyle w:val="Default"/>
        <w:spacing w:before="120" w:after="120"/>
      </w:pPr>
      <w:r w:rsidRPr="007F5A95">
        <w:t xml:space="preserve">Item 22 inserts the definition of </w:t>
      </w:r>
      <w:r w:rsidRPr="007F5A95">
        <w:rPr>
          <w:b/>
          <w:i/>
        </w:rPr>
        <w:t>involved</w:t>
      </w:r>
      <w:r w:rsidRPr="007F5A95">
        <w:t xml:space="preserve"> in the commission of a declared overseas terrorist act.  This has the meaning given by subsection 1061PAA(5)</w:t>
      </w:r>
      <w:r w:rsidR="0053490F" w:rsidRPr="007F5A95">
        <w:t>, specified above</w:t>
      </w:r>
      <w:r w:rsidRPr="007F5A95">
        <w:t>.</w:t>
      </w:r>
    </w:p>
    <w:p w:rsidR="00222F16" w:rsidRPr="007F5A95" w:rsidRDefault="00414469" w:rsidP="00F15BF2">
      <w:pPr>
        <w:rPr>
          <w:b/>
          <w:i/>
          <w:szCs w:val="24"/>
        </w:rPr>
      </w:pPr>
      <w:bookmarkStart w:id="24" w:name="_Toc287631340"/>
      <w:bookmarkStart w:id="25" w:name="_Toc287627661"/>
      <w:r>
        <w:rPr>
          <w:b/>
          <w:i/>
          <w:szCs w:val="24"/>
        </w:rPr>
        <w:br w:type="page"/>
      </w:r>
      <w:r w:rsidR="00222F16" w:rsidRPr="007F5A95">
        <w:rPr>
          <w:b/>
          <w:i/>
          <w:szCs w:val="24"/>
        </w:rPr>
        <w:lastRenderedPageBreak/>
        <w:t>Social Security (Administration) Act 1999</w:t>
      </w:r>
      <w:bookmarkEnd w:id="24"/>
      <w:bookmarkEnd w:id="25"/>
    </w:p>
    <w:p w:rsidR="00222F16" w:rsidRPr="007F5A95" w:rsidRDefault="00222F16" w:rsidP="004978A5">
      <w:pPr>
        <w:pStyle w:val="ActHead9"/>
        <w:spacing w:before="120" w:after="120"/>
        <w:rPr>
          <w:b w:val="0"/>
          <w:i w:val="0"/>
          <w:kern w:val="0"/>
          <w:sz w:val="24"/>
          <w:szCs w:val="24"/>
        </w:rPr>
      </w:pPr>
      <w:r w:rsidRPr="007F5A95">
        <w:rPr>
          <w:b w:val="0"/>
          <w:i w:val="0"/>
          <w:kern w:val="0"/>
          <w:sz w:val="24"/>
          <w:szCs w:val="24"/>
        </w:rPr>
        <w:t xml:space="preserve">Items </w:t>
      </w:r>
      <w:r w:rsidR="000853C0" w:rsidRPr="007F5A95">
        <w:rPr>
          <w:b w:val="0"/>
          <w:i w:val="0"/>
          <w:kern w:val="0"/>
          <w:sz w:val="24"/>
          <w:szCs w:val="24"/>
        </w:rPr>
        <w:t>2</w:t>
      </w:r>
      <w:r w:rsidR="00B9370E" w:rsidRPr="007F5A95">
        <w:rPr>
          <w:b w:val="0"/>
          <w:i w:val="0"/>
          <w:kern w:val="0"/>
          <w:sz w:val="24"/>
          <w:szCs w:val="24"/>
        </w:rPr>
        <w:t>3</w:t>
      </w:r>
      <w:r w:rsidRPr="007F5A95">
        <w:rPr>
          <w:b w:val="0"/>
          <w:i w:val="0"/>
          <w:kern w:val="0"/>
          <w:sz w:val="24"/>
          <w:szCs w:val="24"/>
        </w:rPr>
        <w:t xml:space="preserve"> to 27 make consequential changes to the </w:t>
      </w:r>
      <w:r w:rsidRPr="007F5A95">
        <w:rPr>
          <w:b w:val="0"/>
          <w:kern w:val="0"/>
          <w:sz w:val="24"/>
          <w:szCs w:val="24"/>
        </w:rPr>
        <w:t>Social Security (Administration) Act 1999.</w:t>
      </w:r>
    </w:p>
    <w:p w:rsidR="00222F16" w:rsidRPr="007F5A95" w:rsidRDefault="00222F16" w:rsidP="004978A5">
      <w:pPr>
        <w:autoSpaceDE w:val="0"/>
        <w:autoSpaceDN w:val="0"/>
        <w:adjustRightInd w:val="0"/>
        <w:spacing w:before="120" w:after="120"/>
        <w:rPr>
          <w:b/>
          <w:szCs w:val="24"/>
        </w:rPr>
      </w:pPr>
      <w:r w:rsidRPr="007F5A95">
        <w:rPr>
          <w:b/>
          <w:szCs w:val="24"/>
        </w:rPr>
        <w:t xml:space="preserve">Item </w:t>
      </w:r>
      <w:r w:rsidR="000853C0" w:rsidRPr="007F5A95">
        <w:rPr>
          <w:b/>
          <w:szCs w:val="24"/>
        </w:rPr>
        <w:t>2</w:t>
      </w:r>
      <w:r w:rsidR="00B9370E" w:rsidRPr="007F5A95">
        <w:rPr>
          <w:b/>
          <w:szCs w:val="24"/>
        </w:rPr>
        <w:t>3</w:t>
      </w:r>
      <w:r w:rsidR="00F15BF2" w:rsidRPr="007F5A95">
        <w:rPr>
          <w:b/>
          <w:szCs w:val="24"/>
        </w:rPr>
        <w:t xml:space="preserve"> - </w:t>
      </w:r>
      <w:r w:rsidRPr="007F5A95">
        <w:rPr>
          <w:b/>
          <w:szCs w:val="24"/>
        </w:rPr>
        <w:t>At the end of subsection 16(6)</w:t>
      </w:r>
    </w:p>
    <w:p w:rsidR="00222F16" w:rsidRPr="00752D08" w:rsidRDefault="00222F16" w:rsidP="004978A5">
      <w:pPr>
        <w:autoSpaceDE w:val="0"/>
        <w:autoSpaceDN w:val="0"/>
        <w:adjustRightInd w:val="0"/>
        <w:spacing w:before="120" w:after="120"/>
        <w:rPr>
          <w:bCs/>
          <w:szCs w:val="24"/>
        </w:rPr>
      </w:pPr>
      <w:r w:rsidRPr="007F5A95">
        <w:rPr>
          <w:bCs/>
          <w:szCs w:val="24"/>
        </w:rPr>
        <w:t xml:space="preserve">Item </w:t>
      </w:r>
      <w:r w:rsidR="00B9370E" w:rsidRPr="007F5A95">
        <w:rPr>
          <w:bCs/>
          <w:szCs w:val="24"/>
        </w:rPr>
        <w:t>23</w:t>
      </w:r>
      <w:r w:rsidRPr="007F5A95">
        <w:rPr>
          <w:bCs/>
          <w:szCs w:val="24"/>
        </w:rPr>
        <w:t xml:space="preserve"> inserts new subparagraph </w:t>
      </w:r>
      <w:r w:rsidR="0053490F" w:rsidRPr="007F5A95">
        <w:rPr>
          <w:bCs/>
          <w:szCs w:val="24"/>
        </w:rPr>
        <w:t>(6)</w:t>
      </w:r>
      <w:r w:rsidRPr="007F5A95">
        <w:rPr>
          <w:bCs/>
          <w:szCs w:val="24"/>
        </w:rPr>
        <w:t>(c) at the end of subsection 16(6</w:t>
      </w:r>
      <w:r w:rsidR="00752D08">
        <w:rPr>
          <w:bCs/>
          <w:szCs w:val="24"/>
        </w:rPr>
        <w:t>) of</w:t>
      </w:r>
      <w:r w:rsidR="00752D08" w:rsidRPr="00752D08">
        <w:rPr>
          <w:b/>
          <w:i/>
          <w:szCs w:val="24"/>
        </w:rPr>
        <w:t xml:space="preserve"> </w:t>
      </w:r>
      <w:r w:rsidR="00752D08" w:rsidRPr="00752D08">
        <w:rPr>
          <w:szCs w:val="24"/>
        </w:rPr>
        <w:t xml:space="preserve">the </w:t>
      </w:r>
      <w:r w:rsidR="00752D08" w:rsidRPr="00752D08">
        <w:rPr>
          <w:i/>
          <w:szCs w:val="24"/>
        </w:rPr>
        <w:t>Social Security (Administration) Act 1999</w:t>
      </w:r>
      <w:r w:rsidRPr="00752D08">
        <w:rPr>
          <w:bCs/>
          <w:szCs w:val="24"/>
        </w:rPr>
        <w:t xml:space="preserve">.   </w:t>
      </w:r>
    </w:p>
    <w:p w:rsidR="00222F16" w:rsidRPr="007F5A95" w:rsidRDefault="00222F16" w:rsidP="004978A5">
      <w:pPr>
        <w:autoSpaceDE w:val="0"/>
        <w:autoSpaceDN w:val="0"/>
        <w:adjustRightInd w:val="0"/>
        <w:spacing w:before="120" w:after="120"/>
        <w:rPr>
          <w:bCs/>
          <w:szCs w:val="24"/>
        </w:rPr>
      </w:pPr>
      <w:r w:rsidRPr="007F5A95">
        <w:rPr>
          <w:bCs/>
          <w:szCs w:val="24"/>
        </w:rPr>
        <w:t xml:space="preserve">Section 16 </w:t>
      </w:r>
      <w:r w:rsidR="00752D08">
        <w:rPr>
          <w:bCs/>
          <w:szCs w:val="24"/>
        </w:rPr>
        <w:t>of</w:t>
      </w:r>
      <w:r w:rsidR="00752D08" w:rsidRPr="00752D08">
        <w:rPr>
          <w:b/>
          <w:i/>
          <w:szCs w:val="24"/>
        </w:rPr>
        <w:t xml:space="preserve"> </w:t>
      </w:r>
      <w:r w:rsidR="00752D08" w:rsidRPr="00752D08">
        <w:rPr>
          <w:szCs w:val="24"/>
        </w:rPr>
        <w:t xml:space="preserve">the </w:t>
      </w:r>
      <w:r w:rsidR="00752D08" w:rsidRPr="00752D08">
        <w:rPr>
          <w:i/>
          <w:szCs w:val="24"/>
        </w:rPr>
        <w:t>Social Security (Administration) Act 1999</w:t>
      </w:r>
      <w:r w:rsidR="00752D08">
        <w:rPr>
          <w:bCs/>
          <w:szCs w:val="24"/>
        </w:rPr>
        <w:t xml:space="preserve"> </w:t>
      </w:r>
      <w:r w:rsidRPr="007F5A95">
        <w:rPr>
          <w:bCs/>
          <w:szCs w:val="24"/>
        </w:rPr>
        <w:t>outlines the procedures to be followed in making a social security payment.  Subsection</w:t>
      </w:r>
      <w:r w:rsidR="00F15BF2" w:rsidRPr="007F5A95">
        <w:rPr>
          <w:bCs/>
          <w:szCs w:val="24"/>
        </w:rPr>
        <w:t> </w:t>
      </w:r>
      <w:r w:rsidRPr="007F5A95">
        <w:rPr>
          <w:bCs/>
          <w:szCs w:val="24"/>
        </w:rPr>
        <w:t>16(6) provides that the Secretary may approve a place outside Australia for the</w:t>
      </w:r>
      <w:r w:rsidR="0053490F" w:rsidRPr="007F5A95">
        <w:rPr>
          <w:bCs/>
          <w:szCs w:val="24"/>
        </w:rPr>
        <w:t xml:space="preserve"> lodgement of certain claims.  </w:t>
      </w:r>
      <w:r w:rsidRPr="007F5A95">
        <w:rPr>
          <w:bCs/>
          <w:szCs w:val="24"/>
        </w:rPr>
        <w:t xml:space="preserve">New subparagraph </w:t>
      </w:r>
      <w:r w:rsidR="0053490F" w:rsidRPr="007F5A95">
        <w:rPr>
          <w:bCs/>
          <w:szCs w:val="24"/>
        </w:rPr>
        <w:t>(6)</w:t>
      </w:r>
      <w:r w:rsidRPr="007F5A95">
        <w:rPr>
          <w:bCs/>
          <w:szCs w:val="24"/>
        </w:rPr>
        <w:t xml:space="preserve">(c) adds the words ‘claims for AVTOP’.  </w:t>
      </w:r>
    </w:p>
    <w:p w:rsidR="00222F16" w:rsidRPr="007F5A95" w:rsidRDefault="00222F16" w:rsidP="004978A5">
      <w:pPr>
        <w:autoSpaceDE w:val="0"/>
        <w:autoSpaceDN w:val="0"/>
        <w:adjustRightInd w:val="0"/>
        <w:spacing w:before="120" w:after="120"/>
        <w:rPr>
          <w:bCs/>
          <w:szCs w:val="24"/>
        </w:rPr>
      </w:pPr>
      <w:r w:rsidRPr="007F5A95">
        <w:rPr>
          <w:bCs/>
          <w:szCs w:val="24"/>
        </w:rPr>
        <w:t xml:space="preserve">The effect of this new item is to enable the Secretary to approve a place outside Australia for the lodgement of </w:t>
      </w:r>
      <w:r w:rsidR="002222D3" w:rsidRPr="007F5A95">
        <w:rPr>
          <w:szCs w:val="24"/>
        </w:rPr>
        <w:t xml:space="preserve">Australian Victim of Terrorism Overseas Payment </w:t>
      </w:r>
      <w:r w:rsidRPr="007F5A95">
        <w:rPr>
          <w:bCs/>
          <w:szCs w:val="24"/>
        </w:rPr>
        <w:t xml:space="preserve">claims. </w:t>
      </w:r>
    </w:p>
    <w:p w:rsidR="00222F16" w:rsidRPr="007F5A95" w:rsidRDefault="00222F16" w:rsidP="004978A5">
      <w:pPr>
        <w:autoSpaceDE w:val="0"/>
        <w:autoSpaceDN w:val="0"/>
        <w:adjustRightInd w:val="0"/>
        <w:spacing w:before="120" w:after="120"/>
        <w:rPr>
          <w:b/>
          <w:szCs w:val="24"/>
        </w:rPr>
      </w:pPr>
      <w:r w:rsidRPr="007F5A95">
        <w:rPr>
          <w:b/>
          <w:szCs w:val="24"/>
        </w:rPr>
        <w:t xml:space="preserve">Item </w:t>
      </w:r>
      <w:r w:rsidR="00B9370E" w:rsidRPr="007F5A95">
        <w:rPr>
          <w:b/>
          <w:szCs w:val="24"/>
        </w:rPr>
        <w:t>24</w:t>
      </w:r>
      <w:r w:rsidR="00F15BF2" w:rsidRPr="007F5A95">
        <w:rPr>
          <w:b/>
          <w:szCs w:val="24"/>
        </w:rPr>
        <w:t xml:space="preserve"> – </w:t>
      </w:r>
      <w:r w:rsidRPr="007F5A95">
        <w:rPr>
          <w:b/>
          <w:szCs w:val="24"/>
        </w:rPr>
        <w:t>After subsection 31(1)</w:t>
      </w:r>
    </w:p>
    <w:p w:rsidR="00222F16" w:rsidRPr="007F5A95" w:rsidRDefault="00222F16" w:rsidP="004978A5">
      <w:pPr>
        <w:autoSpaceDE w:val="0"/>
        <w:autoSpaceDN w:val="0"/>
        <w:adjustRightInd w:val="0"/>
        <w:spacing w:before="120" w:after="120"/>
        <w:rPr>
          <w:bCs/>
          <w:szCs w:val="24"/>
        </w:rPr>
      </w:pPr>
      <w:r w:rsidRPr="007F5A95">
        <w:rPr>
          <w:bCs/>
          <w:szCs w:val="24"/>
        </w:rPr>
        <w:t xml:space="preserve">Item </w:t>
      </w:r>
      <w:r w:rsidR="00B9370E" w:rsidRPr="007F5A95">
        <w:rPr>
          <w:bCs/>
          <w:szCs w:val="24"/>
        </w:rPr>
        <w:t>24</w:t>
      </w:r>
      <w:r w:rsidRPr="007F5A95">
        <w:rPr>
          <w:bCs/>
          <w:szCs w:val="24"/>
        </w:rPr>
        <w:t xml:space="preserve"> inserts new subsection (1A) after subsection 31(1)</w:t>
      </w:r>
      <w:r w:rsidR="00752D08">
        <w:rPr>
          <w:bCs/>
          <w:szCs w:val="24"/>
        </w:rPr>
        <w:t xml:space="preserve"> of</w:t>
      </w:r>
      <w:r w:rsidR="00752D08" w:rsidRPr="00752D08">
        <w:rPr>
          <w:b/>
          <w:i/>
          <w:szCs w:val="24"/>
        </w:rPr>
        <w:t xml:space="preserve"> </w:t>
      </w:r>
      <w:r w:rsidR="00752D08" w:rsidRPr="00752D08">
        <w:rPr>
          <w:szCs w:val="24"/>
        </w:rPr>
        <w:t xml:space="preserve">the </w:t>
      </w:r>
      <w:r w:rsidR="00752D08" w:rsidRPr="00752D08">
        <w:rPr>
          <w:i/>
          <w:szCs w:val="24"/>
        </w:rPr>
        <w:t>Social Security (Administration) Act 1999</w:t>
      </w:r>
      <w:r w:rsidRPr="007F5A95">
        <w:rPr>
          <w:bCs/>
          <w:szCs w:val="24"/>
        </w:rPr>
        <w:t xml:space="preserve">.   </w:t>
      </w:r>
    </w:p>
    <w:p w:rsidR="0053490F" w:rsidRPr="007F5A95" w:rsidRDefault="00222F16" w:rsidP="004978A5">
      <w:pPr>
        <w:autoSpaceDE w:val="0"/>
        <w:autoSpaceDN w:val="0"/>
        <w:adjustRightInd w:val="0"/>
        <w:spacing w:before="120" w:after="120"/>
        <w:rPr>
          <w:bCs/>
          <w:szCs w:val="24"/>
        </w:rPr>
      </w:pPr>
      <w:r w:rsidRPr="007F5A95">
        <w:rPr>
          <w:bCs/>
          <w:szCs w:val="24"/>
        </w:rPr>
        <w:t xml:space="preserve">Section 31 </w:t>
      </w:r>
      <w:r w:rsidR="00752D08">
        <w:rPr>
          <w:bCs/>
          <w:szCs w:val="24"/>
        </w:rPr>
        <w:t>of</w:t>
      </w:r>
      <w:r w:rsidR="00752D08" w:rsidRPr="00752D08">
        <w:rPr>
          <w:b/>
          <w:i/>
          <w:szCs w:val="24"/>
        </w:rPr>
        <w:t xml:space="preserve"> </w:t>
      </w:r>
      <w:r w:rsidR="00752D08" w:rsidRPr="00752D08">
        <w:rPr>
          <w:szCs w:val="24"/>
        </w:rPr>
        <w:t xml:space="preserve">the </w:t>
      </w:r>
      <w:r w:rsidR="00752D08" w:rsidRPr="00752D08">
        <w:rPr>
          <w:i/>
          <w:szCs w:val="24"/>
        </w:rPr>
        <w:t>Social Security (Administration) Act 1999</w:t>
      </w:r>
      <w:r w:rsidR="00752D08">
        <w:rPr>
          <w:bCs/>
          <w:szCs w:val="24"/>
        </w:rPr>
        <w:t xml:space="preserve"> </w:t>
      </w:r>
      <w:r w:rsidRPr="007F5A95">
        <w:rPr>
          <w:bCs/>
          <w:szCs w:val="24"/>
        </w:rPr>
        <w:t xml:space="preserve">provides for the exclusion of certain claims from the requirements of section 29.   Section </w:t>
      </w:r>
      <w:bookmarkStart w:id="26" w:name="_Toc282783207"/>
      <w:r w:rsidRPr="007F5A95">
        <w:rPr>
          <w:bCs/>
          <w:szCs w:val="24"/>
        </w:rPr>
        <w:t>29 sets out the general rule in relation to residence requirements for claimants</w:t>
      </w:r>
      <w:bookmarkEnd w:id="26"/>
      <w:r w:rsidR="0053490F" w:rsidRPr="007F5A95">
        <w:rPr>
          <w:bCs/>
          <w:szCs w:val="24"/>
        </w:rPr>
        <w:t xml:space="preserve">.  </w:t>
      </w:r>
    </w:p>
    <w:p w:rsidR="00222F16" w:rsidRPr="007F5A95" w:rsidRDefault="00222F16" w:rsidP="004978A5">
      <w:pPr>
        <w:autoSpaceDE w:val="0"/>
        <w:autoSpaceDN w:val="0"/>
        <w:adjustRightInd w:val="0"/>
        <w:spacing w:before="120" w:after="120"/>
        <w:rPr>
          <w:bCs/>
          <w:szCs w:val="24"/>
        </w:rPr>
      </w:pPr>
      <w:r w:rsidRPr="007F5A95">
        <w:rPr>
          <w:bCs/>
          <w:szCs w:val="24"/>
        </w:rPr>
        <w:t xml:space="preserve">New subsection 31(1A) </w:t>
      </w:r>
      <w:r w:rsidR="00752D08">
        <w:rPr>
          <w:bCs/>
          <w:szCs w:val="24"/>
        </w:rPr>
        <w:t>of</w:t>
      </w:r>
      <w:r w:rsidR="00752D08" w:rsidRPr="00752D08">
        <w:rPr>
          <w:b/>
          <w:i/>
          <w:szCs w:val="24"/>
        </w:rPr>
        <w:t xml:space="preserve"> </w:t>
      </w:r>
      <w:r w:rsidR="00752D08" w:rsidRPr="00752D08">
        <w:rPr>
          <w:szCs w:val="24"/>
        </w:rPr>
        <w:t xml:space="preserve">the </w:t>
      </w:r>
      <w:r w:rsidR="00752D08" w:rsidRPr="00752D08">
        <w:rPr>
          <w:i/>
          <w:szCs w:val="24"/>
        </w:rPr>
        <w:t>Social Security (Administration) Act 1999</w:t>
      </w:r>
      <w:r w:rsidR="00752D08">
        <w:rPr>
          <w:bCs/>
          <w:szCs w:val="24"/>
        </w:rPr>
        <w:t xml:space="preserve"> </w:t>
      </w:r>
      <w:r w:rsidRPr="007F5A95">
        <w:rPr>
          <w:bCs/>
          <w:szCs w:val="24"/>
        </w:rPr>
        <w:t xml:space="preserve">states that section 29 does not apply to a claim for an </w:t>
      </w:r>
      <w:r w:rsidR="002222D3" w:rsidRPr="007F5A95">
        <w:rPr>
          <w:szCs w:val="24"/>
        </w:rPr>
        <w:t>Australian Victim of Terrorism Overseas Payment</w:t>
      </w:r>
      <w:r w:rsidRPr="007F5A95">
        <w:rPr>
          <w:bCs/>
          <w:szCs w:val="24"/>
        </w:rPr>
        <w:t xml:space="preserve">.  </w:t>
      </w:r>
    </w:p>
    <w:p w:rsidR="00222F16" w:rsidRPr="007F5A95" w:rsidRDefault="00222F16" w:rsidP="004978A5">
      <w:pPr>
        <w:autoSpaceDE w:val="0"/>
        <w:autoSpaceDN w:val="0"/>
        <w:adjustRightInd w:val="0"/>
        <w:spacing w:before="120" w:after="120"/>
        <w:rPr>
          <w:szCs w:val="24"/>
        </w:rPr>
      </w:pPr>
      <w:r w:rsidRPr="007F5A95">
        <w:rPr>
          <w:bCs/>
          <w:szCs w:val="24"/>
        </w:rPr>
        <w:t xml:space="preserve">The intention is to exclude an </w:t>
      </w:r>
      <w:r w:rsidR="002222D3" w:rsidRPr="007F5A95">
        <w:rPr>
          <w:szCs w:val="24"/>
        </w:rPr>
        <w:t xml:space="preserve">Australian Victim of Terrorism Overseas Payment </w:t>
      </w:r>
      <w:r w:rsidRPr="007F5A95">
        <w:rPr>
          <w:bCs/>
          <w:szCs w:val="24"/>
        </w:rPr>
        <w:t xml:space="preserve">claim from the general residency requirement provided for in the </w:t>
      </w:r>
      <w:r w:rsidR="00E848B9" w:rsidRPr="00752D08">
        <w:rPr>
          <w:i/>
          <w:szCs w:val="24"/>
        </w:rPr>
        <w:t>Social Security (Administration) Act 1999</w:t>
      </w:r>
      <w:r w:rsidRPr="007F5A95">
        <w:rPr>
          <w:bCs/>
          <w:szCs w:val="24"/>
        </w:rPr>
        <w:t xml:space="preserve">. </w:t>
      </w:r>
    </w:p>
    <w:p w:rsidR="000853C0" w:rsidRPr="007F5A95" w:rsidRDefault="006F334C" w:rsidP="004978A5">
      <w:pPr>
        <w:autoSpaceDE w:val="0"/>
        <w:autoSpaceDN w:val="0"/>
        <w:adjustRightInd w:val="0"/>
        <w:spacing w:before="120" w:after="120"/>
        <w:rPr>
          <w:b/>
          <w:szCs w:val="24"/>
        </w:rPr>
      </w:pPr>
      <w:r w:rsidRPr="007F5A95">
        <w:rPr>
          <w:b/>
          <w:szCs w:val="24"/>
        </w:rPr>
        <w:t>Item 2</w:t>
      </w:r>
      <w:r w:rsidR="00B9370E" w:rsidRPr="007F5A95">
        <w:rPr>
          <w:b/>
          <w:szCs w:val="24"/>
        </w:rPr>
        <w:t>5</w:t>
      </w:r>
      <w:r w:rsidR="00F15BF2" w:rsidRPr="007F5A95">
        <w:rPr>
          <w:b/>
          <w:szCs w:val="24"/>
        </w:rPr>
        <w:t xml:space="preserve"> – </w:t>
      </w:r>
      <w:r w:rsidR="000853C0" w:rsidRPr="007F5A95">
        <w:rPr>
          <w:b/>
          <w:szCs w:val="24"/>
        </w:rPr>
        <w:t>Subsection 36(1)</w:t>
      </w:r>
    </w:p>
    <w:p w:rsidR="000853C0" w:rsidRDefault="006F334C" w:rsidP="004978A5">
      <w:pPr>
        <w:pStyle w:val="Item"/>
        <w:spacing w:before="120" w:after="120"/>
        <w:ind w:left="0"/>
        <w:rPr>
          <w:sz w:val="24"/>
          <w:szCs w:val="24"/>
        </w:rPr>
      </w:pPr>
      <w:bookmarkStart w:id="27" w:name="OLE_LINK3"/>
      <w:bookmarkStart w:id="28" w:name="OLE_LINK4"/>
      <w:r w:rsidRPr="007F5A95">
        <w:rPr>
          <w:bCs/>
          <w:sz w:val="24"/>
          <w:szCs w:val="24"/>
        </w:rPr>
        <w:t>Item 2</w:t>
      </w:r>
      <w:r w:rsidR="00B9370E" w:rsidRPr="007F5A95">
        <w:rPr>
          <w:bCs/>
          <w:sz w:val="24"/>
          <w:szCs w:val="24"/>
        </w:rPr>
        <w:t>5</w:t>
      </w:r>
      <w:r w:rsidRPr="007F5A95">
        <w:rPr>
          <w:bCs/>
          <w:sz w:val="24"/>
          <w:szCs w:val="24"/>
        </w:rPr>
        <w:t xml:space="preserve"> </w:t>
      </w:r>
      <w:r w:rsidRPr="007F5A95">
        <w:rPr>
          <w:sz w:val="24"/>
          <w:szCs w:val="24"/>
        </w:rPr>
        <w:t xml:space="preserve">makes a technical amendment by omitting </w:t>
      </w:r>
      <w:r w:rsidR="00752D08">
        <w:rPr>
          <w:sz w:val="24"/>
          <w:szCs w:val="24"/>
        </w:rPr>
        <w:t>the reference to “sub</w:t>
      </w:r>
      <w:r w:rsidRPr="007F5A95">
        <w:rPr>
          <w:bCs/>
          <w:sz w:val="24"/>
          <w:szCs w:val="24"/>
        </w:rPr>
        <w:t>section (2)</w:t>
      </w:r>
      <w:r w:rsidR="00752D08">
        <w:rPr>
          <w:bCs/>
          <w:sz w:val="24"/>
          <w:szCs w:val="24"/>
        </w:rPr>
        <w:t>”</w:t>
      </w:r>
      <w:r w:rsidRPr="007F5A95">
        <w:rPr>
          <w:bCs/>
          <w:sz w:val="24"/>
          <w:szCs w:val="24"/>
        </w:rPr>
        <w:t xml:space="preserve"> and </w:t>
      </w:r>
      <w:r w:rsidR="000853C0" w:rsidRPr="007F5A95">
        <w:rPr>
          <w:sz w:val="24"/>
          <w:szCs w:val="24"/>
        </w:rPr>
        <w:t>substitut</w:t>
      </w:r>
      <w:r w:rsidRPr="007F5A95">
        <w:rPr>
          <w:sz w:val="24"/>
          <w:szCs w:val="24"/>
        </w:rPr>
        <w:t>ing</w:t>
      </w:r>
      <w:r w:rsidR="000853C0" w:rsidRPr="007F5A95">
        <w:rPr>
          <w:sz w:val="24"/>
          <w:szCs w:val="24"/>
        </w:rPr>
        <w:t xml:space="preserve"> </w:t>
      </w:r>
      <w:r w:rsidR="00752D08">
        <w:rPr>
          <w:sz w:val="24"/>
          <w:szCs w:val="24"/>
        </w:rPr>
        <w:t xml:space="preserve">it with a reference to </w:t>
      </w:r>
      <w:r w:rsidR="000853C0" w:rsidRPr="007F5A95">
        <w:rPr>
          <w:sz w:val="24"/>
          <w:szCs w:val="24"/>
        </w:rPr>
        <w:t>“this section”.</w:t>
      </w:r>
      <w:r w:rsidRPr="007F5A95">
        <w:rPr>
          <w:sz w:val="24"/>
          <w:szCs w:val="24"/>
        </w:rPr>
        <w:t xml:space="preserve">  </w:t>
      </w:r>
    </w:p>
    <w:bookmarkEnd w:id="27"/>
    <w:bookmarkEnd w:id="28"/>
    <w:p w:rsidR="00153EF7" w:rsidRPr="008A02C0" w:rsidRDefault="00153EF7" w:rsidP="00153EF7">
      <w:pPr>
        <w:autoSpaceDE w:val="0"/>
        <w:autoSpaceDN w:val="0"/>
        <w:adjustRightInd w:val="0"/>
        <w:spacing w:before="120" w:after="120"/>
        <w:rPr>
          <w:b/>
          <w:color w:val="000000"/>
          <w:szCs w:val="24"/>
        </w:rPr>
      </w:pPr>
      <w:r w:rsidRPr="008A02C0">
        <w:rPr>
          <w:b/>
          <w:color w:val="000000"/>
          <w:szCs w:val="24"/>
        </w:rPr>
        <w:t>Item 25A – at the end of section 39</w:t>
      </w:r>
    </w:p>
    <w:p w:rsidR="00153EF7" w:rsidRPr="008056AA" w:rsidRDefault="00153EF7" w:rsidP="00153EF7">
      <w:pPr>
        <w:autoSpaceDE w:val="0"/>
        <w:autoSpaceDN w:val="0"/>
        <w:adjustRightInd w:val="0"/>
        <w:spacing w:before="120" w:after="120"/>
        <w:rPr>
          <w:color w:val="000000"/>
          <w:szCs w:val="24"/>
        </w:rPr>
      </w:pPr>
      <w:r w:rsidRPr="008056AA">
        <w:rPr>
          <w:color w:val="000000"/>
          <w:szCs w:val="24"/>
        </w:rPr>
        <w:t>Item 25A insert</w:t>
      </w:r>
      <w:r>
        <w:rPr>
          <w:color w:val="000000"/>
          <w:szCs w:val="24"/>
        </w:rPr>
        <w:t>s</w:t>
      </w:r>
      <w:r w:rsidRPr="008056AA">
        <w:rPr>
          <w:color w:val="000000"/>
          <w:szCs w:val="24"/>
        </w:rPr>
        <w:t xml:space="preserve"> three new subsections at the end of section 39 of the </w:t>
      </w:r>
      <w:r w:rsidRPr="008056AA">
        <w:rPr>
          <w:i/>
          <w:color w:val="000000"/>
          <w:szCs w:val="24"/>
        </w:rPr>
        <w:t>Social Security (Administration) Act 1999</w:t>
      </w:r>
      <w:r w:rsidRPr="008056AA">
        <w:rPr>
          <w:color w:val="000000"/>
          <w:szCs w:val="24"/>
        </w:rPr>
        <w:t>.</w:t>
      </w:r>
    </w:p>
    <w:p w:rsidR="00153EF7" w:rsidRDefault="00153EF7" w:rsidP="00153EF7">
      <w:pPr>
        <w:autoSpaceDE w:val="0"/>
        <w:autoSpaceDN w:val="0"/>
        <w:adjustRightInd w:val="0"/>
        <w:spacing w:before="120" w:after="120"/>
        <w:rPr>
          <w:color w:val="000000"/>
          <w:szCs w:val="24"/>
        </w:rPr>
      </w:pPr>
      <w:r>
        <w:rPr>
          <w:color w:val="000000"/>
          <w:szCs w:val="24"/>
        </w:rPr>
        <w:t>E</w:t>
      </w:r>
      <w:r w:rsidRPr="008056AA">
        <w:rPr>
          <w:color w:val="000000"/>
          <w:szCs w:val="24"/>
        </w:rPr>
        <w:t>xisting section 39</w:t>
      </w:r>
      <w:r w:rsidRPr="00144D87">
        <w:rPr>
          <w:color w:val="000000"/>
          <w:szCs w:val="24"/>
        </w:rPr>
        <w:t xml:space="preserve"> </w:t>
      </w:r>
      <w:r w:rsidRPr="008056AA">
        <w:rPr>
          <w:color w:val="000000"/>
          <w:szCs w:val="24"/>
        </w:rPr>
        <w:t xml:space="preserve">of the </w:t>
      </w:r>
      <w:r w:rsidRPr="008056AA">
        <w:rPr>
          <w:i/>
          <w:color w:val="000000"/>
          <w:szCs w:val="24"/>
        </w:rPr>
        <w:t>Social Security (Administration) Act 1999</w:t>
      </w:r>
      <w:r>
        <w:rPr>
          <w:color w:val="000000"/>
          <w:szCs w:val="24"/>
        </w:rPr>
        <w:t xml:space="preserve"> provides that,</w:t>
      </w:r>
      <w:r w:rsidRPr="008056AA">
        <w:rPr>
          <w:color w:val="000000"/>
          <w:szCs w:val="24"/>
        </w:rPr>
        <w:t xml:space="preserve"> where the Secretary does not make a determination regarding a claim within the period of 13 weeks after the day on which the claim was made, the Secretary is deemed to have rejected the claim.</w:t>
      </w:r>
    </w:p>
    <w:p w:rsidR="00153EF7" w:rsidRPr="008A02C0" w:rsidRDefault="00153EF7" w:rsidP="00153EF7">
      <w:pPr>
        <w:autoSpaceDE w:val="0"/>
        <w:autoSpaceDN w:val="0"/>
        <w:adjustRightInd w:val="0"/>
        <w:spacing w:before="120" w:after="120"/>
        <w:rPr>
          <w:color w:val="000000"/>
          <w:szCs w:val="24"/>
          <w:u w:val="single"/>
        </w:rPr>
      </w:pPr>
      <w:r w:rsidRPr="008A02C0">
        <w:rPr>
          <w:color w:val="000000"/>
          <w:szCs w:val="24"/>
          <w:u w:val="single"/>
        </w:rPr>
        <w:t>Subsection (6)</w:t>
      </w:r>
    </w:p>
    <w:p w:rsidR="00153EF7" w:rsidRDefault="007E36E7" w:rsidP="00153EF7">
      <w:pPr>
        <w:autoSpaceDE w:val="0"/>
        <w:autoSpaceDN w:val="0"/>
        <w:adjustRightInd w:val="0"/>
        <w:spacing w:before="120" w:after="120"/>
        <w:rPr>
          <w:color w:val="000000"/>
          <w:szCs w:val="24"/>
        </w:rPr>
      </w:pPr>
      <w:r>
        <w:rPr>
          <w:color w:val="000000"/>
          <w:szCs w:val="24"/>
        </w:rPr>
        <w:t>S</w:t>
      </w:r>
      <w:r w:rsidR="00153EF7">
        <w:rPr>
          <w:color w:val="000000"/>
          <w:szCs w:val="24"/>
        </w:rPr>
        <w:t>ubsection </w:t>
      </w:r>
      <w:r w:rsidR="00153EF7" w:rsidRPr="008056AA">
        <w:rPr>
          <w:color w:val="000000"/>
          <w:szCs w:val="24"/>
        </w:rPr>
        <w:t>(6) enable</w:t>
      </w:r>
      <w:r w:rsidR="00153EF7">
        <w:rPr>
          <w:color w:val="000000"/>
          <w:szCs w:val="24"/>
        </w:rPr>
        <w:t>s</w:t>
      </w:r>
      <w:r w:rsidR="00153EF7" w:rsidRPr="008056AA">
        <w:rPr>
          <w:color w:val="000000"/>
          <w:szCs w:val="24"/>
        </w:rPr>
        <w:t xml:space="preserve"> the Secretary to determine a specified period that is longer than 13 weeks as applying for the processing of claims for an </w:t>
      </w:r>
      <w:r w:rsidR="00153EF7" w:rsidRPr="00216ADC">
        <w:t xml:space="preserve">Australian Victim of Terrorism Overseas Payment </w:t>
      </w:r>
      <w:r w:rsidR="00153EF7" w:rsidRPr="008056AA">
        <w:rPr>
          <w:color w:val="000000"/>
          <w:szCs w:val="24"/>
        </w:rPr>
        <w:t xml:space="preserve">in relation to a declared overseas terrorist act.  This recognises that a longer period of time may be needed to assess claims under the </w:t>
      </w:r>
      <w:r w:rsidR="00153EF7">
        <w:rPr>
          <w:color w:val="000000"/>
          <w:szCs w:val="24"/>
        </w:rPr>
        <w:t>proposed</w:t>
      </w:r>
      <w:r w:rsidR="00153EF7" w:rsidRPr="008056AA">
        <w:rPr>
          <w:color w:val="000000"/>
          <w:szCs w:val="24"/>
        </w:rPr>
        <w:t xml:space="preserve"> scheme, particularly in circumstances where there are a large number of victims.</w:t>
      </w:r>
      <w:r w:rsidR="00153EF7">
        <w:rPr>
          <w:color w:val="000000"/>
          <w:szCs w:val="24"/>
        </w:rPr>
        <w:t xml:space="preserve">  </w:t>
      </w:r>
    </w:p>
    <w:p w:rsidR="00153EF7" w:rsidRPr="008A02C0" w:rsidRDefault="00153EF7" w:rsidP="00153EF7">
      <w:pPr>
        <w:autoSpaceDE w:val="0"/>
        <w:autoSpaceDN w:val="0"/>
        <w:adjustRightInd w:val="0"/>
        <w:spacing w:before="120" w:after="120"/>
        <w:rPr>
          <w:color w:val="000000"/>
          <w:szCs w:val="24"/>
          <w:u w:val="single"/>
        </w:rPr>
      </w:pPr>
      <w:r>
        <w:rPr>
          <w:color w:val="000000"/>
          <w:szCs w:val="24"/>
          <w:u w:val="single"/>
        </w:rPr>
        <w:t>Subsection (7)</w:t>
      </w:r>
    </w:p>
    <w:p w:rsidR="00153EF7" w:rsidRPr="008056AA" w:rsidRDefault="007E36E7" w:rsidP="00153EF7">
      <w:pPr>
        <w:autoSpaceDE w:val="0"/>
        <w:autoSpaceDN w:val="0"/>
        <w:adjustRightInd w:val="0"/>
        <w:spacing w:before="120" w:after="120"/>
        <w:rPr>
          <w:color w:val="000000"/>
          <w:szCs w:val="24"/>
        </w:rPr>
      </w:pPr>
      <w:r>
        <w:rPr>
          <w:color w:val="000000"/>
          <w:szCs w:val="24"/>
        </w:rPr>
        <w:t>S</w:t>
      </w:r>
      <w:r w:rsidR="00153EF7" w:rsidRPr="008056AA">
        <w:rPr>
          <w:color w:val="000000"/>
          <w:szCs w:val="24"/>
        </w:rPr>
        <w:t>ubsection (7) provide</w:t>
      </w:r>
      <w:r w:rsidR="00153EF7">
        <w:rPr>
          <w:color w:val="000000"/>
          <w:szCs w:val="24"/>
        </w:rPr>
        <w:t>s</w:t>
      </w:r>
      <w:r w:rsidR="00153EF7" w:rsidRPr="008056AA">
        <w:rPr>
          <w:color w:val="000000"/>
          <w:szCs w:val="24"/>
        </w:rPr>
        <w:t xml:space="preserve"> that, if the Secretary has determined a longer period in accordance with subsection (6)</w:t>
      </w:r>
      <w:r w:rsidR="00414469">
        <w:rPr>
          <w:color w:val="000000"/>
          <w:szCs w:val="24"/>
        </w:rPr>
        <w:t>,</w:t>
      </w:r>
      <w:r w:rsidR="00153EF7" w:rsidRPr="008056AA">
        <w:rPr>
          <w:color w:val="000000"/>
          <w:szCs w:val="24"/>
        </w:rPr>
        <w:t xml:space="preserve"> and the Secretary does not make a determination within the longer period so specified, the Secretary is deemed to have made, at the end of that longer period, a determination rejecting the claim in accordance with subsection (1).  In addition, subsection (7) provide</w:t>
      </w:r>
      <w:r w:rsidR="00153EF7">
        <w:rPr>
          <w:color w:val="000000"/>
          <w:szCs w:val="24"/>
        </w:rPr>
        <w:t>s</w:t>
      </w:r>
      <w:r w:rsidR="00153EF7" w:rsidRPr="008056AA">
        <w:rPr>
          <w:color w:val="000000"/>
          <w:szCs w:val="24"/>
        </w:rPr>
        <w:t xml:space="preserve"> that, where a person who makes a claim for an </w:t>
      </w:r>
      <w:r w:rsidR="00153EF7" w:rsidRPr="00216ADC">
        <w:t xml:space="preserve">Australian Victim of Terrorism Overseas Payment </w:t>
      </w:r>
      <w:r w:rsidR="00153EF7" w:rsidRPr="008056AA">
        <w:rPr>
          <w:color w:val="000000"/>
          <w:szCs w:val="24"/>
        </w:rPr>
        <w:t xml:space="preserve">is not qualified for the </w:t>
      </w:r>
      <w:r w:rsidR="00153EF7" w:rsidRPr="00216ADC">
        <w:t xml:space="preserve">Australian Victim of Terrorism Overseas Payment </w:t>
      </w:r>
      <w:r w:rsidR="00153EF7" w:rsidRPr="008056AA">
        <w:rPr>
          <w:color w:val="000000"/>
          <w:szCs w:val="24"/>
        </w:rPr>
        <w:t xml:space="preserve">on the date on which the claim </w:t>
      </w:r>
      <w:r w:rsidR="00153EF7" w:rsidRPr="008056AA">
        <w:rPr>
          <w:color w:val="000000"/>
          <w:szCs w:val="24"/>
        </w:rPr>
        <w:lastRenderedPageBreak/>
        <w:t xml:space="preserve">is made, but </w:t>
      </w:r>
      <w:r w:rsidR="00153EF7">
        <w:rPr>
          <w:color w:val="000000"/>
          <w:szCs w:val="24"/>
        </w:rPr>
        <w:t xml:space="preserve">becomes </w:t>
      </w:r>
      <w:r w:rsidR="00153EF7" w:rsidRPr="008056AA">
        <w:rPr>
          <w:color w:val="000000"/>
          <w:szCs w:val="24"/>
        </w:rPr>
        <w:t>qualifie</w:t>
      </w:r>
      <w:r w:rsidR="00153EF7">
        <w:rPr>
          <w:color w:val="000000"/>
          <w:szCs w:val="24"/>
        </w:rPr>
        <w:t>d</w:t>
      </w:r>
      <w:r w:rsidR="00153EF7" w:rsidRPr="008056AA">
        <w:rPr>
          <w:color w:val="000000"/>
          <w:szCs w:val="24"/>
        </w:rPr>
        <w:t xml:space="preserve"> within the longer period determined by the Secretary, the claim is taken to </w:t>
      </w:r>
      <w:r w:rsidR="00153EF7">
        <w:rPr>
          <w:color w:val="000000"/>
          <w:szCs w:val="24"/>
        </w:rPr>
        <w:t xml:space="preserve">have </w:t>
      </w:r>
      <w:r w:rsidR="00153EF7" w:rsidRPr="008056AA">
        <w:rPr>
          <w:color w:val="000000"/>
          <w:szCs w:val="24"/>
        </w:rPr>
        <w:t>be</w:t>
      </w:r>
      <w:r w:rsidR="00153EF7">
        <w:rPr>
          <w:color w:val="000000"/>
          <w:szCs w:val="24"/>
        </w:rPr>
        <w:t>en</w:t>
      </w:r>
      <w:r w:rsidR="00153EF7" w:rsidRPr="008056AA">
        <w:rPr>
          <w:color w:val="000000"/>
          <w:szCs w:val="24"/>
        </w:rPr>
        <w:t xml:space="preserve"> made on the day on which the person becomes qualified.</w:t>
      </w:r>
    </w:p>
    <w:p w:rsidR="00153EF7" w:rsidRDefault="00153EF7" w:rsidP="00153EF7">
      <w:pPr>
        <w:autoSpaceDE w:val="0"/>
        <w:autoSpaceDN w:val="0"/>
        <w:adjustRightInd w:val="0"/>
        <w:spacing w:before="120" w:after="120"/>
        <w:rPr>
          <w:color w:val="000000"/>
          <w:szCs w:val="24"/>
        </w:rPr>
      </w:pPr>
      <w:r>
        <w:rPr>
          <w:color w:val="000000"/>
          <w:szCs w:val="24"/>
        </w:rPr>
        <w:t>These a</w:t>
      </w:r>
      <w:r w:rsidRPr="008056AA">
        <w:rPr>
          <w:color w:val="000000"/>
          <w:szCs w:val="24"/>
        </w:rPr>
        <w:t>mendment</w:t>
      </w:r>
      <w:r>
        <w:rPr>
          <w:color w:val="000000"/>
          <w:szCs w:val="24"/>
        </w:rPr>
        <w:t>s</w:t>
      </w:r>
      <w:r w:rsidRPr="008056AA">
        <w:rPr>
          <w:color w:val="000000"/>
          <w:szCs w:val="24"/>
        </w:rPr>
        <w:t xml:space="preserve"> could have an increased financial impact.  This is because, if the Secretary determines that a longer period should apply for the processing of claims, there is a possibility that some claims that would have been deemed refused under the normal 13 week period could be paid under the extended timeframe, effectively increasing the amount of money paid out.</w:t>
      </w:r>
      <w:r>
        <w:rPr>
          <w:color w:val="000000"/>
          <w:szCs w:val="24"/>
        </w:rPr>
        <w:t xml:space="preserve">  </w:t>
      </w:r>
    </w:p>
    <w:p w:rsidR="00153EF7" w:rsidRPr="008056AA" w:rsidRDefault="00153EF7" w:rsidP="00153EF7">
      <w:pPr>
        <w:autoSpaceDE w:val="0"/>
        <w:autoSpaceDN w:val="0"/>
        <w:adjustRightInd w:val="0"/>
        <w:spacing w:before="120" w:after="120"/>
        <w:rPr>
          <w:color w:val="000000"/>
          <w:szCs w:val="24"/>
        </w:rPr>
      </w:pPr>
      <w:r>
        <w:rPr>
          <w:color w:val="000000"/>
          <w:szCs w:val="24"/>
        </w:rPr>
        <w:t>However, the inclusion of a provision allowing the Secretary to extend the period for determining claims, and thereby reduce the number of deemed refusals, should also reduce the number of avoidable appeals, particularly following an incident with a large number of victims where there are insufficient resources to consider all claims within the normal 13 week period.  The costs associated with appeals and reviews can be high, and it is desirable to avoid unnecessary appeals and reviews.</w:t>
      </w:r>
    </w:p>
    <w:p w:rsidR="00153EF7" w:rsidRDefault="00153EF7" w:rsidP="00153EF7">
      <w:pPr>
        <w:autoSpaceDE w:val="0"/>
        <w:autoSpaceDN w:val="0"/>
        <w:adjustRightInd w:val="0"/>
        <w:spacing w:before="120" w:after="120"/>
        <w:rPr>
          <w:color w:val="000000"/>
          <w:szCs w:val="24"/>
        </w:rPr>
      </w:pPr>
      <w:r w:rsidRPr="008A02C0">
        <w:rPr>
          <w:color w:val="000000"/>
          <w:szCs w:val="24"/>
          <w:u w:val="single"/>
        </w:rPr>
        <w:t>Subsection (8)</w:t>
      </w:r>
      <w:r w:rsidRPr="008056AA">
        <w:rPr>
          <w:color w:val="000000"/>
          <w:szCs w:val="24"/>
        </w:rPr>
        <w:t xml:space="preserve"> </w:t>
      </w:r>
    </w:p>
    <w:p w:rsidR="00153EF7" w:rsidRPr="008A02C0" w:rsidRDefault="007E36E7" w:rsidP="00153EF7">
      <w:pPr>
        <w:autoSpaceDE w:val="0"/>
        <w:autoSpaceDN w:val="0"/>
        <w:adjustRightInd w:val="0"/>
        <w:spacing w:before="120" w:after="120"/>
        <w:rPr>
          <w:highlight w:val="yellow"/>
        </w:rPr>
      </w:pPr>
      <w:r>
        <w:rPr>
          <w:color w:val="000000"/>
          <w:szCs w:val="24"/>
        </w:rPr>
        <w:t>S</w:t>
      </w:r>
      <w:r w:rsidR="00153EF7" w:rsidRPr="008056AA">
        <w:rPr>
          <w:color w:val="000000"/>
          <w:szCs w:val="24"/>
        </w:rPr>
        <w:t>ubsection (8) provide</w:t>
      </w:r>
      <w:r w:rsidR="00153EF7">
        <w:rPr>
          <w:color w:val="000000"/>
          <w:szCs w:val="24"/>
        </w:rPr>
        <w:t>s</w:t>
      </w:r>
      <w:r w:rsidR="00153EF7" w:rsidRPr="008056AA">
        <w:rPr>
          <w:color w:val="000000"/>
          <w:szCs w:val="24"/>
        </w:rPr>
        <w:t xml:space="preserve"> that a determination made by the Secretary under </w:t>
      </w:r>
      <w:r>
        <w:rPr>
          <w:color w:val="000000"/>
          <w:szCs w:val="24"/>
        </w:rPr>
        <w:t>subsection </w:t>
      </w:r>
      <w:r w:rsidR="00153EF7" w:rsidRPr="008056AA">
        <w:rPr>
          <w:color w:val="000000"/>
          <w:szCs w:val="24"/>
        </w:rPr>
        <w:t xml:space="preserve">(6) is not a legislative instrument.  This provision is included to assist readers.  It is merely declaratory of the law and not an exemption.  The declaration is not a legislative instrument within the meaning of section 5 of the </w:t>
      </w:r>
      <w:r w:rsidR="00153EF7">
        <w:rPr>
          <w:i/>
          <w:color w:val="000000"/>
          <w:szCs w:val="24"/>
        </w:rPr>
        <w:t>Legislative Instruments Act </w:t>
      </w:r>
      <w:r w:rsidR="00153EF7" w:rsidRPr="008056AA">
        <w:rPr>
          <w:i/>
          <w:color w:val="000000"/>
          <w:szCs w:val="24"/>
        </w:rPr>
        <w:t>2003</w:t>
      </w:r>
      <w:r w:rsidR="00153EF7" w:rsidRPr="008056AA">
        <w:rPr>
          <w:color w:val="000000"/>
          <w:szCs w:val="24"/>
        </w:rPr>
        <w:t>.</w:t>
      </w:r>
    </w:p>
    <w:p w:rsidR="00222F16" w:rsidRPr="007F5A95" w:rsidRDefault="00222F16" w:rsidP="004978A5">
      <w:pPr>
        <w:autoSpaceDE w:val="0"/>
        <w:autoSpaceDN w:val="0"/>
        <w:adjustRightInd w:val="0"/>
        <w:spacing w:before="120" w:after="120"/>
        <w:rPr>
          <w:b/>
          <w:szCs w:val="24"/>
        </w:rPr>
      </w:pPr>
      <w:r w:rsidRPr="007F5A95">
        <w:rPr>
          <w:b/>
          <w:szCs w:val="24"/>
        </w:rPr>
        <w:t>Item 2</w:t>
      </w:r>
      <w:r w:rsidR="006F334C" w:rsidRPr="007F5A95">
        <w:rPr>
          <w:b/>
          <w:szCs w:val="24"/>
        </w:rPr>
        <w:t>6</w:t>
      </w:r>
      <w:r w:rsidR="00F15BF2" w:rsidRPr="007F5A95">
        <w:rPr>
          <w:b/>
          <w:szCs w:val="24"/>
        </w:rPr>
        <w:t xml:space="preserve"> – </w:t>
      </w:r>
      <w:r w:rsidRPr="007F5A95">
        <w:rPr>
          <w:b/>
          <w:szCs w:val="24"/>
        </w:rPr>
        <w:t>After section 46A</w:t>
      </w:r>
    </w:p>
    <w:p w:rsidR="00222F16" w:rsidRPr="007F5A95" w:rsidRDefault="00222F16" w:rsidP="004978A5">
      <w:pPr>
        <w:autoSpaceDE w:val="0"/>
        <w:autoSpaceDN w:val="0"/>
        <w:adjustRightInd w:val="0"/>
        <w:spacing w:before="120" w:after="120"/>
        <w:rPr>
          <w:bCs/>
          <w:szCs w:val="24"/>
        </w:rPr>
      </w:pPr>
      <w:r w:rsidRPr="007F5A95">
        <w:rPr>
          <w:bCs/>
          <w:szCs w:val="24"/>
        </w:rPr>
        <w:t>Item 2</w:t>
      </w:r>
      <w:r w:rsidR="006F334C" w:rsidRPr="007F5A95">
        <w:rPr>
          <w:bCs/>
          <w:szCs w:val="24"/>
        </w:rPr>
        <w:t>6</w:t>
      </w:r>
      <w:r w:rsidRPr="007F5A95">
        <w:rPr>
          <w:bCs/>
          <w:szCs w:val="24"/>
        </w:rPr>
        <w:t xml:space="preserve"> inserts new Section </w:t>
      </w:r>
      <w:bookmarkStart w:id="29" w:name="_Toc287631343"/>
      <w:bookmarkStart w:id="30" w:name="_Toc287627664"/>
      <w:r w:rsidRPr="007F5A95">
        <w:rPr>
          <w:bCs/>
          <w:szCs w:val="24"/>
        </w:rPr>
        <w:t xml:space="preserve">46B entitled </w:t>
      </w:r>
      <w:r w:rsidR="0053490F" w:rsidRPr="007F5A95">
        <w:rPr>
          <w:bCs/>
          <w:szCs w:val="24"/>
        </w:rPr>
        <w:t>‘</w:t>
      </w:r>
      <w:r w:rsidRPr="007F5A95">
        <w:rPr>
          <w:bCs/>
          <w:szCs w:val="24"/>
        </w:rPr>
        <w:t>Payment of AVTOP</w:t>
      </w:r>
      <w:bookmarkEnd w:id="29"/>
      <w:bookmarkEnd w:id="30"/>
      <w:r w:rsidR="0053490F" w:rsidRPr="007F5A95">
        <w:rPr>
          <w:bCs/>
          <w:szCs w:val="24"/>
        </w:rPr>
        <w:t>’</w:t>
      </w:r>
      <w:r w:rsidRPr="007F5A95">
        <w:rPr>
          <w:bCs/>
          <w:szCs w:val="24"/>
        </w:rPr>
        <w:t xml:space="preserve"> after section 46A.  </w:t>
      </w:r>
    </w:p>
    <w:p w:rsidR="00222F16" w:rsidRPr="007F5A95" w:rsidRDefault="00222F16" w:rsidP="004978A5">
      <w:pPr>
        <w:autoSpaceDE w:val="0"/>
        <w:autoSpaceDN w:val="0"/>
        <w:adjustRightInd w:val="0"/>
        <w:spacing w:before="120" w:after="120"/>
        <w:rPr>
          <w:b/>
          <w:bCs/>
          <w:szCs w:val="24"/>
        </w:rPr>
      </w:pPr>
      <w:r w:rsidRPr="007F5A95">
        <w:rPr>
          <w:b/>
          <w:bCs/>
          <w:szCs w:val="24"/>
        </w:rPr>
        <w:t>Section 46B Payment of AVTOP</w:t>
      </w:r>
    </w:p>
    <w:p w:rsidR="00CA153B" w:rsidRPr="00CA153B" w:rsidRDefault="00CA153B" w:rsidP="004978A5">
      <w:pPr>
        <w:autoSpaceDE w:val="0"/>
        <w:autoSpaceDN w:val="0"/>
        <w:adjustRightInd w:val="0"/>
        <w:spacing w:before="120" w:after="120"/>
        <w:rPr>
          <w:bCs/>
          <w:szCs w:val="24"/>
        </w:rPr>
      </w:pPr>
      <w:r w:rsidRPr="00CA153B">
        <w:rPr>
          <w:bCs/>
          <w:szCs w:val="24"/>
        </w:rPr>
        <w:t>Section</w:t>
      </w:r>
      <w:r>
        <w:rPr>
          <w:bCs/>
          <w:szCs w:val="24"/>
        </w:rPr>
        <w:t xml:space="preserve"> 46B provides further guidance on when and how a</w:t>
      </w:r>
      <w:r w:rsidRPr="00CA153B">
        <w:rPr>
          <w:bCs/>
          <w:szCs w:val="24"/>
        </w:rPr>
        <w:t xml:space="preserve"> </w:t>
      </w:r>
      <w:r w:rsidRPr="007F5A95">
        <w:rPr>
          <w:bCs/>
          <w:szCs w:val="24"/>
        </w:rPr>
        <w:t xml:space="preserve">person’s </w:t>
      </w:r>
      <w:r w:rsidRPr="007F5A95">
        <w:rPr>
          <w:szCs w:val="24"/>
        </w:rPr>
        <w:t>Australian Victim of Terrorism Overseas Payment</w:t>
      </w:r>
      <w:r>
        <w:rPr>
          <w:szCs w:val="24"/>
        </w:rPr>
        <w:t xml:space="preserve"> is to be paid.</w:t>
      </w:r>
    </w:p>
    <w:p w:rsidR="00222F16" w:rsidRPr="007F5A95" w:rsidRDefault="00222F16" w:rsidP="004978A5">
      <w:pPr>
        <w:autoSpaceDE w:val="0"/>
        <w:autoSpaceDN w:val="0"/>
        <w:adjustRightInd w:val="0"/>
        <w:spacing w:before="120" w:after="120"/>
        <w:rPr>
          <w:bCs/>
          <w:szCs w:val="24"/>
          <w:u w:val="single"/>
        </w:rPr>
      </w:pPr>
      <w:r w:rsidRPr="007F5A95">
        <w:rPr>
          <w:bCs/>
          <w:szCs w:val="24"/>
          <w:u w:val="single"/>
        </w:rPr>
        <w:t>Subsection (1)</w:t>
      </w:r>
    </w:p>
    <w:p w:rsidR="00CA153B" w:rsidRDefault="00CA153B" w:rsidP="004978A5">
      <w:pPr>
        <w:autoSpaceDE w:val="0"/>
        <w:autoSpaceDN w:val="0"/>
        <w:adjustRightInd w:val="0"/>
        <w:spacing w:before="120" w:after="120"/>
        <w:rPr>
          <w:szCs w:val="24"/>
        </w:rPr>
      </w:pPr>
      <w:r w:rsidRPr="00CA153B">
        <w:rPr>
          <w:bCs/>
          <w:szCs w:val="24"/>
        </w:rPr>
        <w:t>S</w:t>
      </w:r>
      <w:r>
        <w:rPr>
          <w:bCs/>
          <w:szCs w:val="24"/>
        </w:rPr>
        <w:t>ubs</w:t>
      </w:r>
      <w:r w:rsidRPr="00CA153B">
        <w:rPr>
          <w:bCs/>
          <w:szCs w:val="24"/>
        </w:rPr>
        <w:t>ection</w:t>
      </w:r>
      <w:r>
        <w:rPr>
          <w:bCs/>
          <w:szCs w:val="24"/>
        </w:rPr>
        <w:t xml:space="preserve"> (1) provides guidance on the date on which a</w:t>
      </w:r>
      <w:r w:rsidRPr="00CA153B">
        <w:rPr>
          <w:bCs/>
          <w:szCs w:val="24"/>
        </w:rPr>
        <w:t xml:space="preserve"> </w:t>
      </w:r>
      <w:r w:rsidRPr="007F5A95">
        <w:rPr>
          <w:bCs/>
          <w:szCs w:val="24"/>
        </w:rPr>
        <w:t xml:space="preserve">person’s </w:t>
      </w:r>
      <w:r w:rsidRPr="007F5A95">
        <w:rPr>
          <w:szCs w:val="24"/>
        </w:rPr>
        <w:t>Australian Victim of Terrorism Overseas Payment</w:t>
      </w:r>
      <w:r>
        <w:rPr>
          <w:szCs w:val="24"/>
        </w:rPr>
        <w:t xml:space="preserve"> is to be paid.</w:t>
      </w:r>
    </w:p>
    <w:p w:rsidR="00CA153B" w:rsidRPr="008E5D1E" w:rsidRDefault="00CA153B" w:rsidP="004978A5">
      <w:pPr>
        <w:autoSpaceDE w:val="0"/>
        <w:autoSpaceDN w:val="0"/>
        <w:adjustRightInd w:val="0"/>
        <w:spacing w:before="120" w:after="120"/>
        <w:rPr>
          <w:i/>
          <w:color w:val="000000"/>
          <w:szCs w:val="24"/>
        </w:rPr>
      </w:pPr>
      <w:r>
        <w:rPr>
          <w:i/>
          <w:color w:val="000000"/>
          <w:szCs w:val="24"/>
        </w:rPr>
        <w:t xml:space="preserve">Paragraph </w:t>
      </w:r>
      <w:r w:rsidR="007E36E7">
        <w:rPr>
          <w:i/>
          <w:color w:val="000000"/>
          <w:szCs w:val="24"/>
        </w:rPr>
        <w:t>(1)</w:t>
      </w:r>
      <w:r>
        <w:rPr>
          <w:i/>
          <w:color w:val="000000"/>
          <w:szCs w:val="24"/>
        </w:rPr>
        <w:t>(a)</w:t>
      </w:r>
    </w:p>
    <w:p w:rsidR="00CA153B" w:rsidRDefault="00CA153B" w:rsidP="004978A5">
      <w:pPr>
        <w:autoSpaceDE w:val="0"/>
        <w:autoSpaceDN w:val="0"/>
        <w:adjustRightInd w:val="0"/>
        <w:spacing w:before="120" w:after="120"/>
        <w:rPr>
          <w:bCs/>
          <w:szCs w:val="24"/>
        </w:rPr>
      </w:pPr>
      <w:r>
        <w:rPr>
          <w:color w:val="000000"/>
          <w:szCs w:val="24"/>
        </w:rPr>
        <w:t>Paragraph</w:t>
      </w:r>
      <w:r w:rsidRPr="008056AA">
        <w:rPr>
          <w:color w:val="000000"/>
          <w:szCs w:val="24"/>
        </w:rPr>
        <w:t> (1)</w:t>
      </w:r>
      <w:r>
        <w:rPr>
          <w:color w:val="000000"/>
          <w:szCs w:val="24"/>
        </w:rPr>
        <w:t>(a)</w:t>
      </w:r>
      <w:r w:rsidRPr="008056AA">
        <w:rPr>
          <w:color w:val="000000"/>
          <w:szCs w:val="24"/>
        </w:rPr>
        <w:t xml:space="preserve"> provides that, unless the Secretary has </w:t>
      </w:r>
      <w:r>
        <w:rPr>
          <w:color w:val="000000"/>
          <w:szCs w:val="24"/>
        </w:rPr>
        <w:t xml:space="preserve">made a determination that </w:t>
      </w:r>
      <w:r w:rsidRPr="008056AA">
        <w:rPr>
          <w:color w:val="000000"/>
          <w:szCs w:val="24"/>
        </w:rPr>
        <w:t xml:space="preserve">a person’s </w:t>
      </w:r>
      <w:r w:rsidRPr="00216ADC">
        <w:t xml:space="preserve">Australian Victim of Terrorism Overseas Payment </w:t>
      </w:r>
      <w:r>
        <w:rPr>
          <w:color w:val="000000"/>
          <w:szCs w:val="24"/>
        </w:rPr>
        <w:t>should</w:t>
      </w:r>
      <w:r w:rsidRPr="008056AA">
        <w:rPr>
          <w:color w:val="000000"/>
          <w:szCs w:val="24"/>
        </w:rPr>
        <w:t xml:space="preserve"> be paid by instalment in accordance with subsection (2), the </w:t>
      </w:r>
      <w:r>
        <w:t>p</w:t>
      </w:r>
      <w:r w:rsidRPr="00216ADC">
        <w:t xml:space="preserve">ayment </w:t>
      </w:r>
      <w:r w:rsidRPr="008056AA">
        <w:rPr>
          <w:color w:val="000000"/>
          <w:szCs w:val="24"/>
        </w:rPr>
        <w:t>is to be paid</w:t>
      </w:r>
      <w:r w:rsidRPr="00CA153B">
        <w:rPr>
          <w:bCs/>
          <w:szCs w:val="24"/>
        </w:rPr>
        <w:t xml:space="preserve"> </w:t>
      </w:r>
      <w:r>
        <w:rPr>
          <w:bCs/>
          <w:szCs w:val="24"/>
        </w:rPr>
        <w:t>as a lump sum payment (in accordance with s</w:t>
      </w:r>
      <w:r w:rsidRPr="007F5A95">
        <w:rPr>
          <w:bCs/>
          <w:szCs w:val="24"/>
        </w:rPr>
        <w:t>ection</w:t>
      </w:r>
      <w:r>
        <w:rPr>
          <w:bCs/>
          <w:szCs w:val="24"/>
        </w:rPr>
        <w:t> </w:t>
      </w:r>
      <w:r w:rsidRPr="007F5A95">
        <w:rPr>
          <w:bCs/>
          <w:szCs w:val="24"/>
        </w:rPr>
        <w:t>47</w:t>
      </w:r>
      <w:r>
        <w:rPr>
          <w:bCs/>
          <w:szCs w:val="24"/>
        </w:rPr>
        <w:t>).</w:t>
      </w:r>
    </w:p>
    <w:p w:rsidR="00CA153B" w:rsidRPr="00086007" w:rsidRDefault="00CA153B" w:rsidP="00CA153B">
      <w:pPr>
        <w:autoSpaceDE w:val="0"/>
        <w:autoSpaceDN w:val="0"/>
        <w:adjustRightInd w:val="0"/>
        <w:spacing w:before="120" w:after="120"/>
        <w:rPr>
          <w:i/>
          <w:color w:val="000000"/>
          <w:szCs w:val="24"/>
        </w:rPr>
      </w:pPr>
      <w:r>
        <w:rPr>
          <w:i/>
          <w:color w:val="000000"/>
          <w:szCs w:val="24"/>
        </w:rPr>
        <w:t xml:space="preserve">Paragraph </w:t>
      </w:r>
      <w:r w:rsidR="007E36E7">
        <w:rPr>
          <w:i/>
          <w:color w:val="000000"/>
          <w:szCs w:val="24"/>
        </w:rPr>
        <w:t>(1)</w:t>
      </w:r>
      <w:r>
        <w:rPr>
          <w:i/>
          <w:color w:val="000000"/>
          <w:szCs w:val="24"/>
        </w:rPr>
        <w:t>(b)</w:t>
      </w:r>
    </w:p>
    <w:p w:rsidR="00CA153B" w:rsidRDefault="00CA153B" w:rsidP="00CA153B">
      <w:pPr>
        <w:autoSpaceDE w:val="0"/>
        <w:autoSpaceDN w:val="0"/>
        <w:adjustRightInd w:val="0"/>
        <w:spacing w:before="120" w:after="120"/>
        <w:rPr>
          <w:bCs/>
          <w:szCs w:val="24"/>
        </w:rPr>
      </w:pPr>
      <w:r>
        <w:rPr>
          <w:color w:val="000000"/>
          <w:szCs w:val="24"/>
        </w:rPr>
        <w:t>Paragraph</w:t>
      </w:r>
      <w:r w:rsidRPr="008056AA">
        <w:rPr>
          <w:color w:val="000000"/>
          <w:szCs w:val="24"/>
        </w:rPr>
        <w:t> (1)</w:t>
      </w:r>
      <w:r>
        <w:rPr>
          <w:color w:val="000000"/>
          <w:szCs w:val="24"/>
        </w:rPr>
        <w:t>(b)</w:t>
      </w:r>
      <w:r w:rsidRPr="008056AA">
        <w:rPr>
          <w:color w:val="000000"/>
          <w:szCs w:val="24"/>
        </w:rPr>
        <w:t xml:space="preserve"> provides that, unless the Secretary has </w:t>
      </w:r>
      <w:r>
        <w:rPr>
          <w:color w:val="000000"/>
          <w:szCs w:val="24"/>
        </w:rPr>
        <w:t xml:space="preserve">made a determination that </w:t>
      </w:r>
      <w:r w:rsidRPr="008056AA">
        <w:rPr>
          <w:color w:val="000000"/>
          <w:szCs w:val="24"/>
        </w:rPr>
        <w:t xml:space="preserve">a person’s </w:t>
      </w:r>
      <w:r w:rsidRPr="00216ADC">
        <w:t xml:space="preserve">Australian Victim of Terrorism Overseas Payment </w:t>
      </w:r>
      <w:r>
        <w:rPr>
          <w:color w:val="000000"/>
          <w:szCs w:val="24"/>
        </w:rPr>
        <w:t>should</w:t>
      </w:r>
      <w:r w:rsidRPr="008056AA">
        <w:rPr>
          <w:color w:val="000000"/>
          <w:szCs w:val="24"/>
        </w:rPr>
        <w:t xml:space="preserve"> be paid by instalment in accordance with subsection (2), the </w:t>
      </w:r>
      <w:r>
        <w:t>p</w:t>
      </w:r>
      <w:r w:rsidRPr="00216ADC">
        <w:t xml:space="preserve">ayment </w:t>
      </w:r>
      <w:r w:rsidRPr="008056AA">
        <w:rPr>
          <w:color w:val="000000"/>
          <w:szCs w:val="24"/>
        </w:rPr>
        <w:t>is to be paid</w:t>
      </w:r>
      <w:r w:rsidRPr="00CA153B">
        <w:rPr>
          <w:bCs/>
          <w:szCs w:val="24"/>
        </w:rPr>
        <w:t xml:space="preserve"> </w:t>
      </w:r>
      <w:r w:rsidRPr="008056AA">
        <w:rPr>
          <w:color w:val="000000"/>
          <w:szCs w:val="24"/>
        </w:rPr>
        <w:t>on the date that is determined by the Secretary as being the earliest date on which it is reasonably</w:t>
      </w:r>
      <w:r>
        <w:rPr>
          <w:color w:val="000000"/>
          <w:szCs w:val="24"/>
        </w:rPr>
        <w:t xml:space="preserve"> practicable for the payment to be made.</w:t>
      </w:r>
    </w:p>
    <w:p w:rsidR="00222F16" w:rsidRPr="007F5A95" w:rsidRDefault="00222F16" w:rsidP="004978A5">
      <w:pPr>
        <w:autoSpaceDE w:val="0"/>
        <w:autoSpaceDN w:val="0"/>
        <w:adjustRightInd w:val="0"/>
        <w:spacing w:before="120" w:after="120"/>
        <w:rPr>
          <w:bCs/>
          <w:szCs w:val="24"/>
          <w:u w:val="single"/>
        </w:rPr>
      </w:pPr>
      <w:r w:rsidRPr="007F5A95">
        <w:rPr>
          <w:bCs/>
          <w:szCs w:val="24"/>
          <w:u w:val="single"/>
        </w:rPr>
        <w:t>Subsection (2)</w:t>
      </w:r>
    </w:p>
    <w:p w:rsidR="00222F16" w:rsidRPr="007F5A95" w:rsidRDefault="00222F16" w:rsidP="004978A5">
      <w:pPr>
        <w:autoSpaceDE w:val="0"/>
        <w:autoSpaceDN w:val="0"/>
        <w:adjustRightInd w:val="0"/>
        <w:spacing w:before="120" w:after="120"/>
        <w:rPr>
          <w:bCs/>
          <w:szCs w:val="24"/>
        </w:rPr>
      </w:pPr>
      <w:r w:rsidRPr="007F5A95">
        <w:rPr>
          <w:bCs/>
          <w:szCs w:val="24"/>
        </w:rPr>
        <w:t xml:space="preserve">Subsection (2) enables the Secretary to determine that the person’s </w:t>
      </w:r>
      <w:r w:rsidR="002222D3" w:rsidRPr="007F5A95">
        <w:rPr>
          <w:szCs w:val="24"/>
        </w:rPr>
        <w:t xml:space="preserve">Australian Victim of Terrorism Overseas Payment </w:t>
      </w:r>
      <w:r w:rsidRPr="007F5A95">
        <w:rPr>
          <w:bCs/>
          <w:szCs w:val="24"/>
        </w:rPr>
        <w:t xml:space="preserve">is to be paid by instalments if the Secretary considers that this is appropriate. </w:t>
      </w:r>
      <w:r w:rsidR="00F15BF2" w:rsidRPr="007F5A95">
        <w:rPr>
          <w:bCs/>
          <w:szCs w:val="24"/>
        </w:rPr>
        <w:t xml:space="preserve"> This is consistent with the AGDRP.</w:t>
      </w:r>
    </w:p>
    <w:p w:rsidR="00222F16" w:rsidRPr="007F5A95" w:rsidRDefault="00222F16" w:rsidP="004978A5">
      <w:pPr>
        <w:autoSpaceDE w:val="0"/>
        <w:autoSpaceDN w:val="0"/>
        <w:adjustRightInd w:val="0"/>
        <w:spacing w:before="120" w:after="120"/>
        <w:rPr>
          <w:b/>
          <w:szCs w:val="24"/>
        </w:rPr>
      </w:pPr>
      <w:r w:rsidRPr="007F5A95">
        <w:rPr>
          <w:b/>
          <w:szCs w:val="24"/>
        </w:rPr>
        <w:t>Item 2</w:t>
      </w:r>
      <w:r w:rsidR="006F334C" w:rsidRPr="007F5A95">
        <w:rPr>
          <w:b/>
          <w:szCs w:val="24"/>
        </w:rPr>
        <w:t>7</w:t>
      </w:r>
      <w:r w:rsidR="00F15BF2" w:rsidRPr="007F5A95">
        <w:rPr>
          <w:b/>
          <w:szCs w:val="24"/>
        </w:rPr>
        <w:t xml:space="preserve"> – </w:t>
      </w:r>
      <w:r w:rsidRPr="007F5A95">
        <w:rPr>
          <w:b/>
          <w:szCs w:val="24"/>
        </w:rPr>
        <w:t>Subsection 47(1) (after paragraph (aa</w:t>
      </w:r>
      <w:r w:rsidR="00932805" w:rsidRPr="007F5A95">
        <w:rPr>
          <w:b/>
          <w:szCs w:val="24"/>
        </w:rPr>
        <w:t>a</w:t>
      </w:r>
      <w:r w:rsidRPr="007F5A95">
        <w:rPr>
          <w:b/>
          <w:szCs w:val="24"/>
        </w:rPr>
        <w:t xml:space="preserve">) of the definition of </w:t>
      </w:r>
      <w:r w:rsidRPr="007F5A95">
        <w:rPr>
          <w:b/>
          <w:i/>
          <w:szCs w:val="24"/>
        </w:rPr>
        <w:t>lump sum benefit</w:t>
      </w:r>
      <w:r w:rsidRPr="007F5A95">
        <w:rPr>
          <w:b/>
          <w:szCs w:val="24"/>
        </w:rPr>
        <w:t>)</w:t>
      </w:r>
    </w:p>
    <w:p w:rsidR="00222F16" w:rsidRPr="007F5A95" w:rsidRDefault="00222F16" w:rsidP="004978A5">
      <w:pPr>
        <w:autoSpaceDE w:val="0"/>
        <w:autoSpaceDN w:val="0"/>
        <w:adjustRightInd w:val="0"/>
        <w:spacing w:before="120" w:after="120"/>
        <w:rPr>
          <w:bCs/>
          <w:szCs w:val="24"/>
        </w:rPr>
      </w:pPr>
      <w:r w:rsidRPr="007F5A95">
        <w:rPr>
          <w:bCs/>
          <w:szCs w:val="24"/>
        </w:rPr>
        <w:t>Item 2</w:t>
      </w:r>
      <w:r w:rsidR="006F334C" w:rsidRPr="007F5A95">
        <w:rPr>
          <w:bCs/>
          <w:szCs w:val="24"/>
        </w:rPr>
        <w:t>7</w:t>
      </w:r>
      <w:r w:rsidRPr="007F5A95">
        <w:rPr>
          <w:bCs/>
          <w:szCs w:val="24"/>
        </w:rPr>
        <w:t xml:space="preserve"> inserts new subparagraph (a</w:t>
      </w:r>
      <w:r w:rsidR="00652712" w:rsidRPr="007F5A95">
        <w:rPr>
          <w:bCs/>
          <w:szCs w:val="24"/>
        </w:rPr>
        <w:t>aa</w:t>
      </w:r>
      <w:r w:rsidRPr="007F5A95">
        <w:rPr>
          <w:bCs/>
          <w:szCs w:val="24"/>
        </w:rPr>
        <w:t>) after paragraph (a</w:t>
      </w:r>
      <w:r w:rsidR="00652712" w:rsidRPr="007F5A95">
        <w:rPr>
          <w:bCs/>
          <w:szCs w:val="24"/>
        </w:rPr>
        <w:t>a</w:t>
      </w:r>
      <w:r w:rsidRPr="007F5A95">
        <w:rPr>
          <w:bCs/>
          <w:szCs w:val="24"/>
        </w:rPr>
        <w:t>) of the definition of lump sum benefit.  Subsection (1) provides a definition of ‘lump sum benefit’</w:t>
      </w:r>
      <w:r w:rsidR="00144D87">
        <w:rPr>
          <w:bCs/>
          <w:szCs w:val="24"/>
        </w:rPr>
        <w:t xml:space="preserve"> in</w:t>
      </w:r>
      <w:r w:rsidR="00144D87" w:rsidRPr="00144D87">
        <w:rPr>
          <w:color w:val="000000"/>
          <w:szCs w:val="24"/>
        </w:rPr>
        <w:t xml:space="preserve"> </w:t>
      </w:r>
      <w:r w:rsidR="00144D87" w:rsidRPr="008056AA">
        <w:rPr>
          <w:color w:val="000000"/>
          <w:szCs w:val="24"/>
        </w:rPr>
        <w:t xml:space="preserve">the </w:t>
      </w:r>
      <w:r w:rsidR="00144D87" w:rsidRPr="008056AA">
        <w:rPr>
          <w:i/>
          <w:color w:val="000000"/>
          <w:szCs w:val="24"/>
        </w:rPr>
        <w:t>Social Security (Administration) Act 1999</w:t>
      </w:r>
      <w:r w:rsidRPr="007F5A95">
        <w:rPr>
          <w:bCs/>
          <w:szCs w:val="24"/>
        </w:rPr>
        <w:t>.  New paragraph (a</w:t>
      </w:r>
      <w:r w:rsidR="00932805" w:rsidRPr="007F5A95">
        <w:rPr>
          <w:bCs/>
          <w:szCs w:val="24"/>
        </w:rPr>
        <w:t>aa</w:t>
      </w:r>
      <w:r w:rsidRPr="007F5A95">
        <w:rPr>
          <w:bCs/>
          <w:szCs w:val="24"/>
        </w:rPr>
        <w:t xml:space="preserve">) inserts </w:t>
      </w:r>
      <w:r w:rsidR="002222D3" w:rsidRPr="007F5A95">
        <w:rPr>
          <w:bCs/>
          <w:szCs w:val="24"/>
        </w:rPr>
        <w:t xml:space="preserve">the </w:t>
      </w:r>
      <w:r w:rsidR="002222D3" w:rsidRPr="007F5A95">
        <w:rPr>
          <w:szCs w:val="24"/>
        </w:rPr>
        <w:t>Australian Victim of Terrorism Overseas Payment</w:t>
      </w:r>
      <w:r w:rsidRPr="007F5A95">
        <w:rPr>
          <w:bCs/>
          <w:szCs w:val="24"/>
        </w:rPr>
        <w:t xml:space="preserve"> into the list of definitions, except where the Secretary has made a determination under subsection</w:t>
      </w:r>
      <w:r w:rsidR="00F15BF2" w:rsidRPr="007F5A95">
        <w:rPr>
          <w:bCs/>
          <w:szCs w:val="24"/>
        </w:rPr>
        <w:t> </w:t>
      </w:r>
      <w:r w:rsidRPr="007F5A95">
        <w:rPr>
          <w:bCs/>
          <w:szCs w:val="24"/>
        </w:rPr>
        <w:t>46B(2).</w:t>
      </w:r>
      <w:bookmarkEnd w:id="2"/>
      <w:bookmarkEnd w:id="9"/>
      <w:bookmarkEnd w:id="10"/>
    </w:p>
    <w:sectPr w:rsidR="00222F16" w:rsidRPr="007F5A95" w:rsidSect="00F01E1C">
      <w:headerReference w:type="even" r:id="rId9"/>
      <w:headerReference w:type="default" r:id="rId10"/>
      <w:footerReference w:type="even" r:id="rId11"/>
      <w:footerReference w:type="default" r:id="rId12"/>
      <w:headerReference w:type="first" r:id="rId13"/>
      <w:footerReference w:type="first" r:id="rId14"/>
      <w:pgSz w:w="11907" w:h="16840" w:code="9"/>
      <w:pgMar w:top="1304" w:right="851" w:bottom="1304" w:left="851" w:header="680" w:footer="567" w:gutter="56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C75" w:rsidRPr="00631D4C" w:rsidRDefault="00FB1C75">
      <w:pPr>
        <w:rPr>
          <w:sz w:val="16"/>
        </w:rPr>
      </w:pPr>
      <w:r>
        <w:separator/>
      </w:r>
    </w:p>
  </w:endnote>
  <w:endnote w:type="continuationSeparator" w:id="0">
    <w:p w:rsidR="00FB1C75" w:rsidRPr="00631D4C" w:rsidRDefault="00FB1C75">
      <w:pPr>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C75" w:rsidRDefault="00FB1C75">
    <w:pPr>
      <w:pStyle w:val="Classification"/>
    </w:pPr>
    <w:bookmarkStart w:id="34" w:name="CLASSIFICATION6"/>
    <w:bookmarkEnd w:id="34"/>
  </w:p>
  <w:p w:rsidR="00FB1C75" w:rsidRDefault="00FB1C75">
    <w:pPr>
      <w:pStyle w:val="Footer"/>
      <w:jc w:val="left"/>
    </w:pPr>
    <w:r>
      <w:fldChar w:fldCharType="begin"/>
    </w:r>
    <w:r>
      <w:instrText xml:space="preserve"> PAGE </w:instrText>
    </w:r>
    <w:r>
      <w:fldChar w:fldCharType="separate"/>
    </w:r>
    <w:r>
      <w:rPr>
        <w:noProof/>
      </w:rPr>
      <w:t>4</w:t>
    </w:r>
    <w:r>
      <w:fldChar w:fldCharType="end"/>
    </w:r>
    <w:r>
      <w:t xml:space="preserve"> of </w:t>
    </w:r>
    <w:fldSimple w:instr=" NUMPAGES ">
      <w:r w:rsidR="00A269C7">
        <w:rPr>
          <w:noProof/>
        </w:rPr>
        <w:t>21</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C75" w:rsidRDefault="00FB1C75">
    <w:pPr>
      <w:pStyle w:val="Footer"/>
    </w:pPr>
    <w:r>
      <w:fldChar w:fldCharType="begin"/>
    </w:r>
    <w:r>
      <w:instrText xml:space="preserve"> PAGE </w:instrText>
    </w:r>
    <w:r>
      <w:fldChar w:fldCharType="separate"/>
    </w:r>
    <w:r w:rsidR="00A269C7">
      <w:rPr>
        <w:noProof/>
      </w:rPr>
      <w:t>21</w:t>
    </w:r>
    <w:r>
      <w:fldChar w:fldCharType="end"/>
    </w:r>
    <w:r>
      <w:t xml:space="preserve"> of </w:t>
    </w:r>
    <w:fldSimple w:instr=" NUMPAGES ">
      <w:r w:rsidR="00A269C7">
        <w:rPr>
          <w:noProof/>
        </w:rPr>
        <w:t>21</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C75" w:rsidRDefault="00FB1C75">
    <w:pPr>
      <w:pStyle w:val="Classification"/>
    </w:pPr>
    <w:bookmarkStart w:id="37" w:name="CLASSIFICATION5"/>
    <w:bookmarkEnd w:id="37"/>
  </w:p>
  <w:p w:rsidR="00FB1C75" w:rsidRDefault="00FB1C75">
    <w:pPr>
      <w:pStyle w:val="Footer"/>
    </w:pPr>
    <w:r>
      <w:fldChar w:fldCharType="begin"/>
    </w:r>
    <w:r>
      <w:instrText xml:space="preserve"> PAGE </w:instrText>
    </w:r>
    <w:r>
      <w:fldChar w:fldCharType="separate"/>
    </w:r>
    <w:r>
      <w:rPr>
        <w:noProof/>
      </w:rPr>
      <w:t>1</w:t>
    </w:r>
    <w:r>
      <w:fldChar w:fldCharType="end"/>
    </w:r>
    <w:r>
      <w:t xml:space="preserve"> of </w:t>
    </w:r>
    <w:fldSimple w:instr=" NUMPAGES ">
      <w:r w:rsidR="00A269C7">
        <w:rPr>
          <w:noProof/>
        </w:rPr>
        <w:t>21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C75" w:rsidRPr="00631D4C" w:rsidRDefault="00FB1C75">
      <w:pPr>
        <w:rPr>
          <w:sz w:val="16"/>
        </w:rPr>
      </w:pPr>
      <w:r>
        <w:separator/>
      </w:r>
    </w:p>
  </w:footnote>
  <w:footnote w:type="continuationSeparator" w:id="0">
    <w:p w:rsidR="00FB1C75" w:rsidRPr="00631D4C" w:rsidRDefault="00FB1C75">
      <w:pPr>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C75" w:rsidRDefault="00FB1C75">
    <w:pPr>
      <w:pStyle w:val="Classification"/>
    </w:pPr>
    <w:bookmarkStart w:id="31" w:name="CLASSIFICATION3"/>
    <w:bookmarkEnd w:id="31"/>
  </w:p>
  <w:p w:rsidR="00FB1C75" w:rsidRDefault="00FB1C75">
    <w:pPr>
      <w:pStyle w:val="Header"/>
      <w:jc w:val="right"/>
    </w:pPr>
    <w:bookmarkStart w:id="32" w:name="DRAFT3"/>
    <w:bookmarkEnd w:id="3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C75" w:rsidRDefault="00FB1C75">
    <w:pPr>
      <w:pStyle w:val="Header"/>
    </w:pPr>
    <w:bookmarkStart w:id="33" w:name="DRAFT"/>
    <w:bookmarkEnd w:id="3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C75" w:rsidRDefault="00FB1C75">
    <w:pPr>
      <w:pStyle w:val="Classification"/>
    </w:pPr>
    <w:bookmarkStart w:id="35" w:name="CLASSIFICATION2"/>
    <w:bookmarkEnd w:id="35"/>
  </w:p>
  <w:p w:rsidR="00FB1C75" w:rsidRDefault="00FB1C75">
    <w:pPr>
      <w:pStyle w:val="Header"/>
    </w:pPr>
    <w:bookmarkStart w:id="36" w:name="DRAFT2"/>
    <w:bookmarkEnd w:id="3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B480FED6"/>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06C902C4"/>
    <w:multiLevelType w:val="hybridMultilevel"/>
    <w:tmpl w:val="9912D930"/>
    <w:lvl w:ilvl="0" w:tplc="0C09001B">
      <w:start w:val="1"/>
      <w:numFmt w:val="lowerRoman"/>
      <w:lvlText w:val="%1."/>
      <w:lvlJc w:val="righ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B3E076D"/>
    <w:multiLevelType w:val="hybridMultilevel"/>
    <w:tmpl w:val="00C257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66D0F4A"/>
    <w:multiLevelType w:val="hybridMultilevel"/>
    <w:tmpl w:val="60F4C7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E0C5EEB"/>
    <w:multiLevelType w:val="singleLevel"/>
    <w:tmpl w:val="54C0E0CC"/>
    <w:lvl w:ilvl="0">
      <w:start w:val="1"/>
      <w:numFmt w:val="bullet"/>
      <w:pStyle w:val="Heading4numbered"/>
      <w:lvlText w:val="*"/>
      <w:lvlJc w:val="left"/>
      <w:pPr>
        <w:tabs>
          <w:tab w:val="num" w:pos="425"/>
        </w:tabs>
        <w:ind w:left="425" w:hanging="425"/>
      </w:pPr>
      <w:rPr>
        <w:rFonts w:ascii="Times New Roman" w:hAnsi="Times New Roman" w:hint="default"/>
      </w:rPr>
    </w:lvl>
  </w:abstractNum>
  <w:abstractNum w:abstractNumId="6">
    <w:nsid w:val="2F4B0658"/>
    <w:multiLevelType w:val="multilevel"/>
    <w:tmpl w:val="99E43D82"/>
    <w:lvl w:ilvl="0">
      <w:start w:val="1"/>
      <w:numFmt w:val="decimal"/>
      <w:pStyle w:val="Bullet2"/>
      <w:lvlText w:val="%1"/>
      <w:lvlJc w:val="left"/>
      <w:pPr>
        <w:tabs>
          <w:tab w:val="num" w:pos="360"/>
        </w:tabs>
        <w:ind w:left="0" w:firstLine="0"/>
      </w:pPr>
    </w:lvl>
    <w:lvl w:ilvl="1">
      <w:start w:val="1"/>
      <w:numFmt w:val="decimal"/>
      <w:pStyle w:val="Checklist"/>
      <w:lvlText w:val="%1.%2"/>
      <w:lvlJc w:val="left"/>
      <w:pPr>
        <w:tabs>
          <w:tab w:val="num" w:pos="720"/>
        </w:tabs>
        <w:ind w:left="0" w:firstLine="0"/>
      </w:pPr>
    </w:lvl>
    <w:lvl w:ilvl="2">
      <w:start w:val="1"/>
      <w:numFmt w:val="decimal"/>
      <w:pStyle w:val="Checklist"/>
      <w:lvlText w:val="%1.%2.%3"/>
      <w:lvlJc w:val="left"/>
      <w:pPr>
        <w:tabs>
          <w:tab w:val="num" w:pos="720"/>
        </w:tabs>
        <w:ind w:left="0" w:firstLine="0"/>
      </w:pPr>
    </w:lvl>
    <w:lvl w:ilvl="3">
      <w:start w:val="1"/>
      <w:numFmt w:val="decimal"/>
      <w:pStyle w:val="CommentText"/>
      <w:lvlText w:val="%1.%2.%3.%4"/>
      <w:lvlJc w:val="left"/>
      <w:pPr>
        <w:tabs>
          <w:tab w:val="num" w:pos="1080"/>
        </w:tabs>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1D6213D"/>
    <w:multiLevelType w:val="hybridMultilevel"/>
    <w:tmpl w:val="1A465092"/>
    <w:lvl w:ilvl="0" w:tplc="0C09001B">
      <w:start w:val="1"/>
      <w:numFmt w:val="lowerRoman"/>
      <w:lvlText w:val="%1."/>
      <w:lvlJc w:val="righ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4DB7A4F"/>
    <w:multiLevelType w:val="hybridMultilevel"/>
    <w:tmpl w:val="1A465092"/>
    <w:lvl w:ilvl="0" w:tplc="0C09001B">
      <w:start w:val="1"/>
      <w:numFmt w:val="lowerRoman"/>
      <w:lvlText w:val="%1."/>
      <w:lvlJc w:val="righ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8F82F25"/>
    <w:multiLevelType w:val="hybridMultilevel"/>
    <w:tmpl w:val="99A6FC92"/>
    <w:lvl w:ilvl="0" w:tplc="18C0C0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BAE4043"/>
    <w:multiLevelType w:val="hybridMultilevel"/>
    <w:tmpl w:val="99A6FC92"/>
    <w:lvl w:ilvl="0" w:tplc="18C0C0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10A5BF6"/>
    <w:multiLevelType w:val="hybridMultilevel"/>
    <w:tmpl w:val="7736E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1EE77E1"/>
    <w:multiLevelType w:val="hybridMultilevel"/>
    <w:tmpl w:val="840EA84E"/>
    <w:lvl w:ilvl="0" w:tplc="0C09001B">
      <w:start w:val="1"/>
      <w:numFmt w:val="lowerRoman"/>
      <w:lvlText w:val="%1."/>
      <w:lvlJc w:val="righ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7D03C89"/>
    <w:multiLevelType w:val="singleLevel"/>
    <w:tmpl w:val="53A6622A"/>
    <w:lvl w:ilvl="0">
      <w:start w:val="1"/>
      <w:numFmt w:val="bullet"/>
      <w:pStyle w:val="Bullet1"/>
      <w:lvlText w:val=""/>
      <w:lvlJc w:val="left"/>
      <w:pPr>
        <w:tabs>
          <w:tab w:val="num" w:pos="425"/>
        </w:tabs>
        <w:ind w:left="425" w:hanging="425"/>
      </w:pPr>
      <w:rPr>
        <w:rFonts w:ascii="Symbol" w:hAnsi="Symbol" w:hint="default"/>
      </w:rPr>
    </w:lvl>
  </w:abstractNum>
  <w:abstractNum w:abstractNumId="14">
    <w:nsid w:val="4B094A4C"/>
    <w:multiLevelType w:val="hybridMultilevel"/>
    <w:tmpl w:val="0B1EE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E2E0478"/>
    <w:multiLevelType w:val="singleLevel"/>
    <w:tmpl w:val="5A9A2EF2"/>
    <w:lvl w:ilvl="0">
      <w:start w:val="2"/>
      <w:numFmt w:val="decimal"/>
      <w:pStyle w:val="Paragraphnumbered"/>
      <w:lvlText w:val="%1."/>
      <w:legacy w:legacy="1" w:legacySpace="0" w:legacyIndent="567"/>
      <w:lvlJc w:val="left"/>
      <w:pPr>
        <w:ind w:left="567" w:hanging="567"/>
      </w:pPr>
    </w:lvl>
  </w:abstractNum>
  <w:abstractNum w:abstractNumId="16">
    <w:nsid w:val="4FF826AF"/>
    <w:multiLevelType w:val="hybridMultilevel"/>
    <w:tmpl w:val="D1EE35F6"/>
    <w:lvl w:ilvl="0" w:tplc="B2CE2FB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553A5A86"/>
    <w:multiLevelType w:val="singleLevel"/>
    <w:tmpl w:val="AE42ACD4"/>
    <w:lvl w:ilvl="0">
      <w:start w:val="1"/>
      <w:numFmt w:val="bullet"/>
      <w:pStyle w:val="Bullet3"/>
      <w:lvlText w:val=""/>
      <w:lvlJc w:val="left"/>
      <w:pPr>
        <w:tabs>
          <w:tab w:val="num" w:pos="425"/>
        </w:tabs>
        <w:ind w:left="425" w:hanging="425"/>
      </w:pPr>
      <w:rPr>
        <w:rFonts w:ascii="Wingdings" w:hAnsi="Wingdings" w:hint="default"/>
      </w:rPr>
    </w:lvl>
  </w:abstractNum>
  <w:abstractNum w:abstractNumId="18">
    <w:nsid w:val="620B1C38"/>
    <w:multiLevelType w:val="hybridMultilevel"/>
    <w:tmpl w:val="981294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23A1826"/>
    <w:multiLevelType w:val="hybridMultilevel"/>
    <w:tmpl w:val="DA56A68C"/>
    <w:lvl w:ilvl="0" w:tplc="6726BB8E">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0">
    <w:nsid w:val="64333DF4"/>
    <w:multiLevelType w:val="hybridMultilevel"/>
    <w:tmpl w:val="EFDEB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5652995"/>
    <w:multiLevelType w:val="hybridMultilevel"/>
    <w:tmpl w:val="01C643A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6DC867B8"/>
    <w:multiLevelType w:val="hybridMultilevel"/>
    <w:tmpl w:val="62B66282"/>
    <w:lvl w:ilvl="0" w:tplc="8444936A">
      <w:start w:val="1"/>
      <w:numFmt w:val="decimal"/>
      <w:lvlText w:val="%1."/>
      <w:lvlJc w:val="left"/>
      <w:pPr>
        <w:tabs>
          <w:tab w:val="num" w:pos="567"/>
        </w:tabs>
        <w:ind w:left="0" w:firstLine="0"/>
      </w:pPr>
      <w:rPr>
        <w:rFonts w:hint="default"/>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5"/>
  </w:num>
  <w:num w:numId="2">
    <w:abstractNumId w:val="13"/>
  </w:num>
  <w:num w:numId="3">
    <w:abstractNumId w:val="6"/>
  </w:num>
  <w:num w:numId="4">
    <w:abstractNumId w:val="5"/>
  </w:num>
  <w:num w:numId="5">
    <w:abstractNumId w:val="17"/>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0"/>
  </w:num>
  <w:num w:numId="9">
    <w:abstractNumId w:val="10"/>
  </w:num>
  <w:num w:numId="10">
    <w:abstractNumId w:val="9"/>
  </w:num>
  <w:num w:numId="11">
    <w:abstractNumId w:val="1"/>
  </w:num>
  <w:num w:numId="12">
    <w:abstractNumId w:val="0"/>
  </w:num>
  <w:num w:numId="13">
    <w:abstractNumId w:val="15"/>
  </w:num>
  <w:num w:numId="14">
    <w:abstractNumId w:val="15"/>
  </w:num>
  <w:num w:numId="15">
    <w:abstractNumId w:val="4"/>
  </w:num>
  <w:num w:numId="16">
    <w:abstractNumId w:val="19"/>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18"/>
  </w:num>
  <w:num w:numId="24">
    <w:abstractNumId w:val="16"/>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8"/>
  </w:num>
  <w:num w:numId="34">
    <w:abstractNumId w:val="15"/>
  </w:num>
  <w:num w:numId="35">
    <w:abstractNumId w:val="2"/>
  </w:num>
  <w:num w:numId="36">
    <w:abstractNumId w:val="12"/>
  </w:num>
  <w:num w:numId="37">
    <w:abstractNumId w:val="15"/>
  </w:num>
  <w:num w:numId="38">
    <w:abstractNumId w:val="15"/>
  </w:num>
  <w:num w:numId="39">
    <w:abstractNumId w:val="3"/>
  </w:num>
  <w:num w:numId="40">
    <w:abstractNumId w:val="7"/>
  </w:num>
  <w:num w:numId="41">
    <w:abstractNumId w:val="21"/>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F16"/>
    <w:rsid w:val="000269D1"/>
    <w:rsid w:val="000335EE"/>
    <w:rsid w:val="0004272D"/>
    <w:rsid w:val="00043101"/>
    <w:rsid w:val="00051EB1"/>
    <w:rsid w:val="00082583"/>
    <w:rsid w:val="000853C0"/>
    <w:rsid w:val="000864A3"/>
    <w:rsid w:val="00097546"/>
    <w:rsid w:val="000A3586"/>
    <w:rsid w:val="000B17BD"/>
    <w:rsid w:val="000B1B6E"/>
    <w:rsid w:val="000B489E"/>
    <w:rsid w:val="000D4BE3"/>
    <w:rsid w:val="000F09EF"/>
    <w:rsid w:val="00132572"/>
    <w:rsid w:val="0013292D"/>
    <w:rsid w:val="00144D87"/>
    <w:rsid w:val="001455A8"/>
    <w:rsid w:val="00153530"/>
    <w:rsid w:val="00153EF7"/>
    <w:rsid w:val="00164299"/>
    <w:rsid w:val="00175752"/>
    <w:rsid w:val="00180329"/>
    <w:rsid w:val="00184C64"/>
    <w:rsid w:val="001904F8"/>
    <w:rsid w:val="00195168"/>
    <w:rsid w:val="001C4B3F"/>
    <w:rsid w:val="001D39C6"/>
    <w:rsid w:val="001E334F"/>
    <w:rsid w:val="00200CD3"/>
    <w:rsid w:val="002222D3"/>
    <w:rsid w:val="00222B9F"/>
    <w:rsid w:val="00222F16"/>
    <w:rsid w:val="002251CA"/>
    <w:rsid w:val="00233ACB"/>
    <w:rsid w:val="00233D10"/>
    <w:rsid w:val="002367C4"/>
    <w:rsid w:val="00245661"/>
    <w:rsid w:val="00257047"/>
    <w:rsid w:val="002805A5"/>
    <w:rsid w:val="002D2AAA"/>
    <w:rsid w:val="002E239E"/>
    <w:rsid w:val="002F018D"/>
    <w:rsid w:val="002F3034"/>
    <w:rsid w:val="00325F0F"/>
    <w:rsid w:val="0034197A"/>
    <w:rsid w:val="00352771"/>
    <w:rsid w:val="003703ED"/>
    <w:rsid w:val="003F147B"/>
    <w:rsid w:val="00400D13"/>
    <w:rsid w:val="00412827"/>
    <w:rsid w:val="00414469"/>
    <w:rsid w:val="00426474"/>
    <w:rsid w:val="00430FE1"/>
    <w:rsid w:val="004348A7"/>
    <w:rsid w:val="0044786C"/>
    <w:rsid w:val="00462C81"/>
    <w:rsid w:val="00472F8D"/>
    <w:rsid w:val="004978A5"/>
    <w:rsid w:val="004A2648"/>
    <w:rsid w:val="004A4DFD"/>
    <w:rsid w:val="004A7276"/>
    <w:rsid w:val="004A7A9B"/>
    <w:rsid w:val="004B12C0"/>
    <w:rsid w:val="004C7012"/>
    <w:rsid w:val="004D4906"/>
    <w:rsid w:val="004D6648"/>
    <w:rsid w:val="004D6EB3"/>
    <w:rsid w:val="004E7AA5"/>
    <w:rsid w:val="00503218"/>
    <w:rsid w:val="00521FA5"/>
    <w:rsid w:val="00527943"/>
    <w:rsid w:val="0053490F"/>
    <w:rsid w:val="00535401"/>
    <w:rsid w:val="005417EC"/>
    <w:rsid w:val="0056125B"/>
    <w:rsid w:val="0058778E"/>
    <w:rsid w:val="00593DF8"/>
    <w:rsid w:val="005960D7"/>
    <w:rsid w:val="00596D04"/>
    <w:rsid w:val="005A457B"/>
    <w:rsid w:val="005B1CC5"/>
    <w:rsid w:val="005B2CF6"/>
    <w:rsid w:val="005B3442"/>
    <w:rsid w:val="005C65BC"/>
    <w:rsid w:val="005D264A"/>
    <w:rsid w:val="006154C5"/>
    <w:rsid w:val="006179DD"/>
    <w:rsid w:val="00626055"/>
    <w:rsid w:val="00631654"/>
    <w:rsid w:val="0063423D"/>
    <w:rsid w:val="00640C07"/>
    <w:rsid w:val="00652712"/>
    <w:rsid w:val="00652923"/>
    <w:rsid w:val="0067354F"/>
    <w:rsid w:val="00681B9E"/>
    <w:rsid w:val="00684876"/>
    <w:rsid w:val="006A243B"/>
    <w:rsid w:val="006A30D9"/>
    <w:rsid w:val="006B60C0"/>
    <w:rsid w:val="006D4B26"/>
    <w:rsid w:val="006F334C"/>
    <w:rsid w:val="006F390C"/>
    <w:rsid w:val="00712E26"/>
    <w:rsid w:val="00722264"/>
    <w:rsid w:val="0072679B"/>
    <w:rsid w:val="00742229"/>
    <w:rsid w:val="00747451"/>
    <w:rsid w:val="007515EF"/>
    <w:rsid w:val="00752D08"/>
    <w:rsid w:val="00757487"/>
    <w:rsid w:val="00763A09"/>
    <w:rsid w:val="0076447F"/>
    <w:rsid w:val="00766BF4"/>
    <w:rsid w:val="0078127C"/>
    <w:rsid w:val="00785500"/>
    <w:rsid w:val="00790CDF"/>
    <w:rsid w:val="007C09B2"/>
    <w:rsid w:val="007E36E7"/>
    <w:rsid w:val="007E4101"/>
    <w:rsid w:val="007F2FA3"/>
    <w:rsid w:val="007F5A95"/>
    <w:rsid w:val="00805BF0"/>
    <w:rsid w:val="00812E8A"/>
    <w:rsid w:val="00823164"/>
    <w:rsid w:val="008277AC"/>
    <w:rsid w:val="0082788E"/>
    <w:rsid w:val="00844D69"/>
    <w:rsid w:val="00847A4A"/>
    <w:rsid w:val="00853F50"/>
    <w:rsid w:val="008619A2"/>
    <w:rsid w:val="00864F46"/>
    <w:rsid w:val="00872B81"/>
    <w:rsid w:val="00873AE0"/>
    <w:rsid w:val="00877EF4"/>
    <w:rsid w:val="00880AD5"/>
    <w:rsid w:val="0088775C"/>
    <w:rsid w:val="00892EC0"/>
    <w:rsid w:val="00895956"/>
    <w:rsid w:val="008A02C0"/>
    <w:rsid w:val="008A5C8F"/>
    <w:rsid w:val="008C113D"/>
    <w:rsid w:val="008C38B9"/>
    <w:rsid w:val="008D628E"/>
    <w:rsid w:val="008E5D1E"/>
    <w:rsid w:val="00901E6D"/>
    <w:rsid w:val="009023ED"/>
    <w:rsid w:val="009231B5"/>
    <w:rsid w:val="00925619"/>
    <w:rsid w:val="00932805"/>
    <w:rsid w:val="009514B1"/>
    <w:rsid w:val="009708B0"/>
    <w:rsid w:val="009916BB"/>
    <w:rsid w:val="009A58C2"/>
    <w:rsid w:val="009B20A7"/>
    <w:rsid w:val="009C470D"/>
    <w:rsid w:val="009E0FB4"/>
    <w:rsid w:val="009E22D1"/>
    <w:rsid w:val="009E7F4A"/>
    <w:rsid w:val="009F114E"/>
    <w:rsid w:val="009F2D09"/>
    <w:rsid w:val="009F59AB"/>
    <w:rsid w:val="00A1314B"/>
    <w:rsid w:val="00A269C7"/>
    <w:rsid w:val="00A3319D"/>
    <w:rsid w:val="00A4250E"/>
    <w:rsid w:val="00A4408D"/>
    <w:rsid w:val="00A44E22"/>
    <w:rsid w:val="00A7000C"/>
    <w:rsid w:val="00A7205A"/>
    <w:rsid w:val="00A738B6"/>
    <w:rsid w:val="00A75375"/>
    <w:rsid w:val="00A83A32"/>
    <w:rsid w:val="00AA6F01"/>
    <w:rsid w:val="00AC0E56"/>
    <w:rsid w:val="00AE778D"/>
    <w:rsid w:val="00AF4C5C"/>
    <w:rsid w:val="00B12AFD"/>
    <w:rsid w:val="00B21F69"/>
    <w:rsid w:val="00B34311"/>
    <w:rsid w:val="00B44199"/>
    <w:rsid w:val="00B44C9F"/>
    <w:rsid w:val="00B52500"/>
    <w:rsid w:val="00B5606F"/>
    <w:rsid w:val="00B63DAB"/>
    <w:rsid w:val="00B74564"/>
    <w:rsid w:val="00B80551"/>
    <w:rsid w:val="00B83456"/>
    <w:rsid w:val="00B92890"/>
    <w:rsid w:val="00B9370E"/>
    <w:rsid w:val="00B97C17"/>
    <w:rsid w:val="00BA1DF3"/>
    <w:rsid w:val="00BA3642"/>
    <w:rsid w:val="00BA734A"/>
    <w:rsid w:val="00BB107C"/>
    <w:rsid w:val="00BB3043"/>
    <w:rsid w:val="00BB7A61"/>
    <w:rsid w:val="00BD7EDA"/>
    <w:rsid w:val="00BE2649"/>
    <w:rsid w:val="00C20870"/>
    <w:rsid w:val="00C3039C"/>
    <w:rsid w:val="00C314C8"/>
    <w:rsid w:val="00C352C7"/>
    <w:rsid w:val="00C92AAC"/>
    <w:rsid w:val="00CA153B"/>
    <w:rsid w:val="00CB0342"/>
    <w:rsid w:val="00CB28EC"/>
    <w:rsid w:val="00CB335D"/>
    <w:rsid w:val="00CC0575"/>
    <w:rsid w:val="00D02DFC"/>
    <w:rsid w:val="00D609D8"/>
    <w:rsid w:val="00DA3E4E"/>
    <w:rsid w:val="00E02AB5"/>
    <w:rsid w:val="00E12BB5"/>
    <w:rsid w:val="00E14DFE"/>
    <w:rsid w:val="00E264AF"/>
    <w:rsid w:val="00E27F3C"/>
    <w:rsid w:val="00E334E1"/>
    <w:rsid w:val="00E44A59"/>
    <w:rsid w:val="00E614DF"/>
    <w:rsid w:val="00E64839"/>
    <w:rsid w:val="00E848B9"/>
    <w:rsid w:val="00E86020"/>
    <w:rsid w:val="00E87F43"/>
    <w:rsid w:val="00E92719"/>
    <w:rsid w:val="00EC45D0"/>
    <w:rsid w:val="00EE5E03"/>
    <w:rsid w:val="00EF06C1"/>
    <w:rsid w:val="00EF2F5A"/>
    <w:rsid w:val="00F01E1C"/>
    <w:rsid w:val="00F15BF2"/>
    <w:rsid w:val="00F22267"/>
    <w:rsid w:val="00F70BE3"/>
    <w:rsid w:val="00FB1C75"/>
    <w:rsid w:val="00FB5389"/>
    <w:rsid w:val="00FF0E99"/>
    <w:rsid w:val="00FF75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annotation reference" w:uiPriority="0"/>
    <w:lsdException w:name="line number" w:uiPriority="0"/>
    <w:lsdException w:name="page number" w:uiPriority="0"/>
    <w:lsdException w:name="endnote text" w:uiPriority="0"/>
    <w:lsdException w:name="List Bullet 4" w:uiPriority="0"/>
    <w:lsdException w:name="Title" w:semiHidden="0" w:uiPriority="10" w:unhideWhenUsed="0" w:qFormat="1"/>
    <w:lsdException w:name="Closing" w:uiPriority="0"/>
    <w:lsdException w:name="Signature" w:uiPriority="0"/>
    <w:lsdException w:name="Default Paragraph Font" w:uiPriority="1"/>
    <w:lsdException w:name="Subtitle" w:semiHidden="0" w:uiPriority="11" w:unhideWhenUsed="0" w:qFormat="1"/>
    <w:lsdException w:name="Salutation"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F16"/>
    <w:rPr>
      <w:rFonts w:ascii="Times New Roman" w:eastAsia="Times New Roman" w:hAnsi="Times New Roman"/>
      <w:sz w:val="24"/>
    </w:rPr>
  </w:style>
  <w:style w:type="paragraph" w:styleId="Heading1">
    <w:name w:val="heading 1"/>
    <w:aliases w:val="h1"/>
    <w:basedOn w:val="Normal"/>
    <w:next w:val="Paragraph"/>
    <w:link w:val="Heading1Char"/>
    <w:qFormat/>
    <w:rsid w:val="00222F16"/>
    <w:pPr>
      <w:keepNext/>
      <w:keepLines/>
      <w:pageBreakBefore/>
      <w:spacing w:after="360"/>
      <w:jc w:val="center"/>
      <w:outlineLvl w:val="0"/>
    </w:pPr>
    <w:rPr>
      <w:b/>
      <w:smallCaps/>
      <w:sz w:val="32"/>
    </w:rPr>
  </w:style>
  <w:style w:type="paragraph" w:styleId="Heading2">
    <w:name w:val="heading 2"/>
    <w:aliases w:val="h2"/>
    <w:basedOn w:val="Heading1"/>
    <w:next w:val="Paragraph"/>
    <w:link w:val="Heading2Char"/>
    <w:qFormat/>
    <w:rsid w:val="00222F16"/>
    <w:pPr>
      <w:pageBreakBefore w:val="0"/>
      <w:spacing w:before="480" w:after="0"/>
      <w:jc w:val="left"/>
      <w:outlineLvl w:val="1"/>
    </w:pPr>
    <w:rPr>
      <w:i/>
      <w:smallCaps w:val="0"/>
      <w:sz w:val="24"/>
    </w:rPr>
  </w:style>
  <w:style w:type="paragraph" w:styleId="Heading3">
    <w:name w:val="heading 3"/>
    <w:aliases w:val="h3"/>
    <w:basedOn w:val="Heading2"/>
    <w:next w:val="Paragraph"/>
    <w:link w:val="Heading3Char"/>
    <w:qFormat/>
    <w:rsid w:val="00222F16"/>
    <w:pPr>
      <w:spacing w:before="360"/>
      <w:outlineLvl w:val="2"/>
    </w:pPr>
    <w:rPr>
      <w:b w:val="0"/>
    </w:rPr>
  </w:style>
  <w:style w:type="paragraph" w:styleId="Heading4">
    <w:name w:val="heading 4"/>
    <w:aliases w:val="h4"/>
    <w:basedOn w:val="Heading2"/>
    <w:next w:val="Paragraph"/>
    <w:link w:val="Heading4Char"/>
    <w:qFormat/>
    <w:rsid w:val="00222F16"/>
    <w:pPr>
      <w:spacing w:before="240"/>
      <w:outlineLvl w:val="3"/>
    </w:pPr>
    <w:rPr>
      <w:b w:val="0"/>
      <w:i w:val="0"/>
    </w:rPr>
  </w:style>
  <w:style w:type="paragraph" w:styleId="Heading5">
    <w:name w:val="heading 5"/>
    <w:basedOn w:val="Heading2"/>
    <w:next w:val="Paragraph"/>
    <w:link w:val="Heading5Char"/>
    <w:qFormat/>
    <w:rsid w:val="00222F16"/>
    <w:pPr>
      <w:numPr>
        <w:ilvl w:val="12"/>
      </w:numPr>
      <w:spacing w:before="240"/>
      <w:outlineLvl w:val="4"/>
    </w:pPr>
    <w:rPr>
      <w:b w:val="0"/>
      <w:i w:val="0"/>
    </w:rPr>
  </w:style>
  <w:style w:type="paragraph" w:styleId="Heading6">
    <w:name w:val="heading 6"/>
    <w:basedOn w:val="Heading2"/>
    <w:next w:val="Paragraph"/>
    <w:link w:val="Heading6Char"/>
    <w:qFormat/>
    <w:rsid w:val="00222F16"/>
    <w:pPr>
      <w:numPr>
        <w:ilvl w:val="12"/>
      </w:numPr>
      <w:spacing w:before="240"/>
      <w:outlineLvl w:val="5"/>
    </w:pPr>
    <w:rPr>
      <w:b w:val="0"/>
      <w:i w:val="0"/>
    </w:rPr>
  </w:style>
  <w:style w:type="paragraph" w:styleId="Heading7">
    <w:name w:val="heading 7"/>
    <w:basedOn w:val="Heading2"/>
    <w:next w:val="Paragraph"/>
    <w:link w:val="Heading7Char"/>
    <w:qFormat/>
    <w:rsid w:val="00222F16"/>
    <w:pPr>
      <w:numPr>
        <w:ilvl w:val="12"/>
      </w:numPr>
      <w:spacing w:before="240"/>
      <w:outlineLvl w:val="6"/>
    </w:pPr>
    <w:rPr>
      <w:b w:val="0"/>
      <w:i w:val="0"/>
    </w:rPr>
  </w:style>
  <w:style w:type="paragraph" w:styleId="Heading8">
    <w:name w:val="heading 8"/>
    <w:basedOn w:val="Heading2"/>
    <w:next w:val="Paragraph"/>
    <w:link w:val="Heading8Char"/>
    <w:qFormat/>
    <w:rsid w:val="00222F16"/>
    <w:pPr>
      <w:numPr>
        <w:ilvl w:val="12"/>
      </w:numPr>
      <w:spacing w:before="240"/>
      <w:outlineLvl w:val="7"/>
    </w:pPr>
    <w:rPr>
      <w:b w:val="0"/>
      <w:i w:val="0"/>
    </w:rPr>
  </w:style>
  <w:style w:type="paragraph" w:styleId="Heading9">
    <w:name w:val="heading 9"/>
    <w:basedOn w:val="Heading2"/>
    <w:next w:val="Paragraph"/>
    <w:link w:val="Heading9Char"/>
    <w:qFormat/>
    <w:rsid w:val="00222F16"/>
    <w:pPr>
      <w:numPr>
        <w:ilvl w:val="12"/>
      </w:numPr>
      <w:spacing w:before="240"/>
      <w:outlineLvl w:val="8"/>
    </w:pPr>
    <w:rPr>
      <w:b w:val="0"/>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umbered"/>
    <w:link w:val="ParagraphChar"/>
    <w:rsid w:val="00222F16"/>
    <w:pPr>
      <w:numPr>
        <w:ilvl w:val="12"/>
        <w:numId w:val="0"/>
      </w:numPr>
    </w:pPr>
  </w:style>
  <w:style w:type="paragraph" w:customStyle="1" w:styleId="Paragraphnumbered">
    <w:name w:val="Paragraph (numbered)"/>
    <w:basedOn w:val="Normal"/>
    <w:rsid w:val="00222F16"/>
    <w:pPr>
      <w:numPr>
        <w:numId w:val="1"/>
      </w:numPr>
      <w:spacing w:before="240"/>
    </w:pPr>
  </w:style>
  <w:style w:type="character" w:customStyle="1" w:styleId="ParagraphChar">
    <w:name w:val="Paragraph Char"/>
    <w:basedOn w:val="DefaultParagraphFont"/>
    <w:link w:val="Paragraph"/>
    <w:rsid w:val="00222F16"/>
    <w:rPr>
      <w:rFonts w:ascii="Times New Roman" w:eastAsia="Times New Roman" w:hAnsi="Times New Roman"/>
      <w:szCs w:val="20"/>
      <w:lang w:eastAsia="en-AU"/>
    </w:rPr>
  </w:style>
  <w:style w:type="character" w:customStyle="1" w:styleId="Heading1Char">
    <w:name w:val="Heading 1 Char"/>
    <w:aliases w:val="h1 Char"/>
    <w:basedOn w:val="DefaultParagraphFont"/>
    <w:link w:val="Heading1"/>
    <w:rsid w:val="00222F16"/>
    <w:rPr>
      <w:rFonts w:ascii="Times New Roman" w:eastAsia="Times New Roman" w:hAnsi="Times New Roman"/>
      <w:b/>
      <w:smallCaps/>
      <w:sz w:val="32"/>
      <w:szCs w:val="20"/>
      <w:lang w:eastAsia="en-AU"/>
    </w:rPr>
  </w:style>
  <w:style w:type="character" w:customStyle="1" w:styleId="Heading2Char">
    <w:name w:val="Heading 2 Char"/>
    <w:aliases w:val="h2 Char"/>
    <w:basedOn w:val="DefaultParagraphFont"/>
    <w:link w:val="Heading2"/>
    <w:rsid w:val="00222F16"/>
    <w:rPr>
      <w:rFonts w:ascii="Times New Roman" w:eastAsia="Times New Roman" w:hAnsi="Times New Roman"/>
      <w:b/>
      <w:i/>
      <w:szCs w:val="20"/>
      <w:lang w:eastAsia="en-AU"/>
    </w:rPr>
  </w:style>
  <w:style w:type="character" w:customStyle="1" w:styleId="Heading3Char">
    <w:name w:val="Heading 3 Char"/>
    <w:aliases w:val="h3 Char"/>
    <w:basedOn w:val="DefaultParagraphFont"/>
    <w:link w:val="Heading3"/>
    <w:rsid w:val="00222F16"/>
    <w:rPr>
      <w:rFonts w:ascii="Times New Roman" w:eastAsia="Times New Roman" w:hAnsi="Times New Roman"/>
      <w:i/>
      <w:szCs w:val="20"/>
      <w:lang w:eastAsia="en-AU"/>
    </w:rPr>
  </w:style>
  <w:style w:type="character" w:customStyle="1" w:styleId="Heading4Char">
    <w:name w:val="Heading 4 Char"/>
    <w:aliases w:val="h4 Char"/>
    <w:basedOn w:val="DefaultParagraphFont"/>
    <w:link w:val="Heading4"/>
    <w:rsid w:val="00222F16"/>
    <w:rPr>
      <w:rFonts w:ascii="Times New Roman" w:eastAsia="Times New Roman" w:hAnsi="Times New Roman"/>
      <w:szCs w:val="20"/>
      <w:lang w:eastAsia="en-AU"/>
    </w:rPr>
  </w:style>
  <w:style w:type="character" w:customStyle="1" w:styleId="Heading5Char">
    <w:name w:val="Heading 5 Char"/>
    <w:basedOn w:val="DefaultParagraphFont"/>
    <w:link w:val="Heading5"/>
    <w:rsid w:val="00222F16"/>
    <w:rPr>
      <w:rFonts w:ascii="Times New Roman" w:eastAsia="Times New Roman" w:hAnsi="Times New Roman"/>
      <w:szCs w:val="20"/>
      <w:lang w:eastAsia="en-AU"/>
    </w:rPr>
  </w:style>
  <w:style w:type="character" w:customStyle="1" w:styleId="Heading6Char">
    <w:name w:val="Heading 6 Char"/>
    <w:basedOn w:val="DefaultParagraphFont"/>
    <w:link w:val="Heading6"/>
    <w:rsid w:val="00222F16"/>
    <w:rPr>
      <w:rFonts w:ascii="Times New Roman" w:eastAsia="Times New Roman" w:hAnsi="Times New Roman"/>
      <w:szCs w:val="20"/>
      <w:lang w:eastAsia="en-AU"/>
    </w:rPr>
  </w:style>
  <w:style w:type="character" w:customStyle="1" w:styleId="Heading7Char">
    <w:name w:val="Heading 7 Char"/>
    <w:basedOn w:val="DefaultParagraphFont"/>
    <w:link w:val="Heading7"/>
    <w:rsid w:val="00222F16"/>
    <w:rPr>
      <w:rFonts w:ascii="Times New Roman" w:eastAsia="Times New Roman" w:hAnsi="Times New Roman"/>
      <w:szCs w:val="20"/>
      <w:lang w:eastAsia="en-AU"/>
    </w:rPr>
  </w:style>
  <w:style w:type="character" w:customStyle="1" w:styleId="Heading8Char">
    <w:name w:val="Heading 8 Char"/>
    <w:basedOn w:val="DefaultParagraphFont"/>
    <w:link w:val="Heading8"/>
    <w:rsid w:val="00222F16"/>
    <w:rPr>
      <w:rFonts w:ascii="Times New Roman" w:eastAsia="Times New Roman" w:hAnsi="Times New Roman"/>
      <w:szCs w:val="20"/>
      <w:lang w:eastAsia="en-AU"/>
    </w:rPr>
  </w:style>
  <w:style w:type="character" w:customStyle="1" w:styleId="Heading9Char">
    <w:name w:val="Heading 9 Char"/>
    <w:basedOn w:val="DefaultParagraphFont"/>
    <w:link w:val="Heading9"/>
    <w:rsid w:val="00222F16"/>
    <w:rPr>
      <w:rFonts w:ascii="Times New Roman" w:eastAsia="Times New Roman" w:hAnsi="Times New Roman"/>
      <w:szCs w:val="20"/>
      <w:lang w:eastAsia="en-AU"/>
    </w:rPr>
  </w:style>
  <w:style w:type="paragraph" w:styleId="Title">
    <w:name w:val="Title"/>
    <w:basedOn w:val="Normal"/>
    <w:next w:val="Normal"/>
    <w:link w:val="TitleChar"/>
    <w:uiPriority w:val="10"/>
    <w:qFormat/>
    <w:rsid w:val="006154C5"/>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6154C5"/>
    <w:rPr>
      <w:rFonts w:ascii="Cambria" w:eastAsia="Times New Roman" w:hAnsi="Cambria" w:cs="Times New Roman"/>
      <w:b/>
      <w:bCs/>
      <w:kern w:val="28"/>
      <w:sz w:val="32"/>
      <w:szCs w:val="32"/>
    </w:rPr>
  </w:style>
  <w:style w:type="paragraph" w:styleId="ListParagraph">
    <w:name w:val="List Paragraph"/>
    <w:basedOn w:val="Normal"/>
    <w:uiPriority w:val="34"/>
    <w:qFormat/>
    <w:rsid w:val="006154C5"/>
    <w:pPr>
      <w:ind w:left="720"/>
    </w:pPr>
  </w:style>
  <w:style w:type="paragraph" w:customStyle="1" w:styleId="Bullet1">
    <w:name w:val="Bullet 1"/>
    <w:basedOn w:val="Normal"/>
    <w:rsid w:val="00222F16"/>
    <w:pPr>
      <w:numPr>
        <w:numId w:val="2"/>
      </w:numPr>
      <w:tabs>
        <w:tab w:val="clear" w:pos="425"/>
        <w:tab w:val="num" w:pos="567"/>
      </w:tabs>
      <w:spacing w:before="120"/>
      <w:ind w:left="567" w:hanging="283"/>
    </w:pPr>
  </w:style>
  <w:style w:type="paragraph" w:customStyle="1" w:styleId="Bullet2">
    <w:name w:val="Bullet 2"/>
    <w:basedOn w:val="Bullet1"/>
    <w:rsid w:val="00222F16"/>
    <w:pPr>
      <w:numPr>
        <w:numId w:val="3"/>
      </w:numPr>
      <w:tabs>
        <w:tab w:val="left" w:pos="851"/>
      </w:tabs>
      <w:ind w:left="851"/>
    </w:pPr>
  </w:style>
  <w:style w:type="paragraph" w:customStyle="1" w:styleId="Classification">
    <w:name w:val="Classification"/>
    <w:basedOn w:val="Normal"/>
    <w:rsid w:val="00222F16"/>
    <w:pPr>
      <w:spacing w:before="60" w:after="60"/>
      <w:jc w:val="center"/>
    </w:pPr>
    <w:rPr>
      <w:rFonts w:ascii="Arial" w:hAnsi="Arial"/>
      <w:b/>
      <w:caps/>
      <w:color w:val="FF0000"/>
      <w:sz w:val="28"/>
    </w:rPr>
  </w:style>
  <w:style w:type="paragraph" w:styleId="Footer">
    <w:name w:val="footer"/>
    <w:basedOn w:val="Normal"/>
    <w:link w:val="FooterChar"/>
    <w:rsid w:val="00222F16"/>
    <w:pPr>
      <w:jc w:val="right"/>
    </w:pPr>
    <w:rPr>
      <w:sz w:val="22"/>
    </w:rPr>
  </w:style>
  <w:style w:type="character" w:customStyle="1" w:styleId="FooterChar">
    <w:name w:val="Footer Char"/>
    <w:basedOn w:val="DefaultParagraphFont"/>
    <w:link w:val="Footer"/>
    <w:rsid w:val="00222F16"/>
    <w:rPr>
      <w:rFonts w:ascii="Times New Roman" w:eastAsia="Times New Roman" w:hAnsi="Times New Roman"/>
      <w:sz w:val="22"/>
      <w:szCs w:val="20"/>
      <w:lang w:eastAsia="en-AU"/>
    </w:rPr>
  </w:style>
  <w:style w:type="paragraph" w:styleId="FootnoteText">
    <w:name w:val="footnote text"/>
    <w:basedOn w:val="Normal"/>
    <w:link w:val="FootnoteTextChar"/>
    <w:semiHidden/>
    <w:rsid w:val="00222F16"/>
    <w:pPr>
      <w:spacing w:line="240" w:lineRule="atLeast"/>
      <w:ind w:left="284" w:hanging="284"/>
    </w:pPr>
    <w:rPr>
      <w:sz w:val="20"/>
    </w:rPr>
  </w:style>
  <w:style w:type="character" w:customStyle="1" w:styleId="FootnoteTextChar">
    <w:name w:val="Footnote Text Char"/>
    <w:basedOn w:val="DefaultParagraphFont"/>
    <w:link w:val="FootnoteText"/>
    <w:semiHidden/>
    <w:rsid w:val="00222F16"/>
    <w:rPr>
      <w:rFonts w:ascii="Times New Roman" w:eastAsia="Times New Roman" w:hAnsi="Times New Roman"/>
      <w:sz w:val="20"/>
      <w:szCs w:val="20"/>
      <w:lang w:eastAsia="en-AU"/>
    </w:rPr>
  </w:style>
  <w:style w:type="paragraph" w:styleId="Header">
    <w:name w:val="header"/>
    <w:basedOn w:val="Normal"/>
    <w:link w:val="HeaderChar"/>
    <w:rsid w:val="00222F16"/>
    <w:rPr>
      <w:rFonts w:ascii="Arial" w:hAnsi="Arial"/>
      <w:sz w:val="20"/>
    </w:rPr>
  </w:style>
  <w:style w:type="character" w:customStyle="1" w:styleId="HeaderChar">
    <w:name w:val="Header Char"/>
    <w:basedOn w:val="DefaultParagraphFont"/>
    <w:link w:val="Header"/>
    <w:rsid w:val="00222F16"/>
    <w:rPr>
      <w:rFonts w:ascii="Arial" w:eastAsia="Times New Roman" w:hAnsi="Arial"/>
      <w:sz w:val="20"/>
      <w:szCs w:val="20"/>
      <w:lang w:eastAsia="en-AU"/>
    </w:rPr>
  </w:style>
  <w:style w:type="character" w:styleId="PageNumber">
    <w:name w:val="page number"/>
    <w:basedOn w:val="DefaultParagraphFont"/>
    <w:rsid w:val="00222F16"/>
  </w:style>
  <w:style w:type="paragraph" w:customStyle="1" w:styleId="Quotation">
    <w:name w:val="Quotation"/>
    <w:basedOn w:val="Paragraph"/>
    <w:next w:val="Paragraph"/>
    <w:rsid w:val="00222F16"/>
    <w:pPr>
      <w:ind w:left="567" w:right="567"/>
    </w:pPr>
    <w:rPr>
      <w:sz w:val="22"/>
    </w:rPr>
  </w:style>
  <w:style w:type="paragraph" w:styleId="TOC1">
    <w:name w:val="toc 1"/>
    <w:basedOn w:val="Normal"/>
    <w:semiHidden/>
    <w:rsid w:val="00222F16"/>
    <w:pPr>
      <w:tabs>
        <w:tab w:val="right" w:leader="dot" w:pos="9639"/>
      </w:tabs>
      <w:spacing w:before="120"/>
      <w:ind w:left="567" w:right="566" w:hanging="567"/>
    </w:pPr>
    <w:rPr>
      <w:b/>
    </w:rPr>
  </w:style>
  <w:style w:type="paragraph" w:customStyle="1" w:styleId="Bullet1continued">
    <w:name w:val="Bullet 1 (continued)"/>
    <w:basedOn w:val="Bullet1"/>
    <w:next w:val="Bullet1"/>
    <w:rsid w:val="00222F16"/>
    <w:pPr>
      <w:numPr>
        <w:numId w:val="0"/>
      </w:numPr>
      <w:ind w:left="567"/>
    </w:pPr>
  </w:style>
  <w:style w:type="paragraph" w:customStyle="1" w:styleId="Bullet2continued">
    <w:name w:val="Bullet 2 (continued)"/>
    <w:basedOn w:val="Bullet2"/>
    <w:next w:val="Bullet2"/>
    <w:rsid w:val="00222F16"/>
    <w:pPr>
      <w:numPr>
        <w:numId w:val="0"/>
      </w:numPr>
      <w:tabs>
        <w:tab w:val="clear" w:pos="851"/>
      </w:tabs>
      <w:ind w:left="851"/>
    </w:pPr>
  </w:style>
  <w:style w:type="paragraph" w:styleId="Signature">
    <w:name w:val="Signature"/>
    <w:basedOn w:val="Normal"/>
    <w:next w:val="Normal"/>
    <w:link w:val="SignatureChar"/>
    <w:rsid w:val="00222F16"/>
    <w:pPr>
      <w:keepLines/>
      <w:spacing w:before="1080"/>
    </w:pPr>
  </w:style>
  <w:style w:type="character" w:customStyle="1" w:styleId="SignatureChar">
    <w:name w:val="Signature Char"/>
    <w:basedOn w:val="DefaultParagraphFont"/>
    <w:link w:val="Signature"/>
    <w:rsid w:val="00222F16"/>
    <w:rPr>
      <w:rFonts w:ascii="Times New Roman" w:eastAsia="Times New Roman" w:hAnsi="Times New Roman"/>
      <w:szCs w:val="20"/>
      <w:lang w:eastAsia="en-AU"/>
    </w:rPr>
  </w:style>
  <w:style w:type="paragraph" w:customStyle="1" w:styleId="Enumerate">
    <w:name w:val="Enumerate"/>
    <w:basedOn w:val="Normal"/>
    <w:rsid w:val="00222F16"/>
    <w:pPr>
      <w:spacing w:before="120"/>
      <w:ind w:left="709" w:hanging="425"/>
    </w:pPr>
  </w:style>
  <w:style w:type="paragraph" w:customStyle="1" w:styleId="Contactdetails">
    <w:name w:val="Contact details"/>
    <w:basedOn w:val="Normal"/>
    <w:rsid w:val="00222F16"/>
    <w:pPr>
      <w:tabs>
        <w:tab w:val="left" w:pos="1134"/>
        <w:tab w:val="left" w:pos="4536"/>
        <w:tab w:val="left" w:pos="6237"/>
      </w:tabs>
    </w:pPr>
  </w:style>
  <w:style w:type="paragraph" w:customStyle="1" w:styleId="Description">
    <w:name w:val="Description"/>
    <w:basedOn w:val="Normal"/>
    <w:rsid w:val="00222F16"/>
    <w:pPr>
      <w:spacing w:before="120"/>
      <w:ind w:left="2269" w:hanging="2269"/>
    </w:pPr>
  </w:style>
  <w:style w:type="paragraph" w:customStyle="1" w:styleId="Subject">
    <w:name w:val="Subject"/>
    <w:basedOn w:val="Normal"/>
    <w:next w:val="Paragraph"/>
    <w:rsid w:val="00222F16"/>
    <w:pPr>
      <w:keepNext/>
      <w:spacing w:before="240"/>
    </w:pPr>
    <w:rPr>
      <w:b/>
    </w:rPr>
  </w:style>
  <w:style w:type="character" w:customStyle="1" w:styleId="EndnoteTextChar">
    <w:name w:val="Endnote Text Char"/>
    <w:basedOn w:val="DefaultParagraphFont"/>
    <w:link w:val="EndnoteText"/>
    <w:semiHidden/>
    <w:rsid w:val="00222F16"/>
    <w:rPr>
      <w:rFonts w:ascii="Times New Roman" w:eastAsia="Times New Roman" w:hAnsi="Times New Roman"/>
    </w:rPr>
  </w:style>
  <w:style w:type="paragraph" w:styleId="EndnoteText">
    <w:name w:val="endnote text"/>
    <w:basedOn w:val="FootnoteText"/>
    <w:link w:val="EndnoteTextChar"/>
    <w:semiHidden/>
    <w:rsid w:val="00222F16"/>
    <w:rPr>
      <w:sz w:val="24"/>
      <w:szCs w:val="24"/>
      <w:lang w:eastAsia="en-US"/>
    </w:rPr>
  </w:style>
  <w:style w:type="character" w:customStyle="1" w:styleId="EndnoteTextChar1">
    <w:name w:val="Endnote Text Char1"/>
    <w:basedOn w:val="DefaultParagraphFont"/>
    <w:uiPriority w:val="99"/>
    <w:semiHidden/>
    <w:rsid w:val="00222F16"/>
    <w:rPr>
      <w:rFonts w:ascii="Times New Roman" w:eastAsia="Times New Roman" w:hAnsi="Times New Roman"/>
      <w:sz w:val="20"/>
      <w:szCs w:val="20"/>
      <w:lang w:eastAsia="en-AU"/>
    </w:rPr>
  </w:style>
  <w:style w:type="character" w:styleId="Hyperlink">
    <w:name w:val="Hyperlink"/>
    <w:basedOn w:val="URI"/>
    <w:rsid w:val="00222F16"/>
    <w:rPr>
      <w:color w:val="0000FF"/>
      <w:u w:val="none"/>
    </w:rPr>
  </w:style>
  <w:style w:type="character" w:customStyle="1" w:styleId="URI">
    <w:name w:val="URI"/>
    <w:basedOn w:val="DefaultParagraphFont"/>
    <w:rsid w:val="00222F16"/>
  </w:style>
  <w:style w:type="character" w:styleId="FollowedHyperlink">
    <w:name w:val="FollowedHyperlink"/>
    <w:basedOn w:val="URI"/>
    <w:rsid w:val="00222F16"/>
    <w:rPr>
      <w:color w:val="800080"/>
      <w:u w:val="none"/>
    </w:rPr>
  </w:style>
  <w:style w:type="paragraph" w:customStyle="1" w:styleId="Heading1nooutline">
    <w:name w:val="Heading 1 (no outline)"/>
    <w:basedOn w:val="Normal"/>
    <w:next w:val="Paragraph"/>
    <w:rsid w:val="00222F16"/>
    <w:pPr>
      <w:keepNext/>
      <w:keepLines/>
      <w:pageBreakBefore/>
      <w:spacing w:after="360"/>
      <w:jc w:val="center"/>
    </w:pPr>
    <w:rPr>
      <w:b/>
      <w:smallCaps/>
      <w:sz w:val="32"/>
    </w:rPr>
  </w:style>
  <w:style w:type="paragraph" w:styleId="Salutation">
    <w:name w:val="Salutation"/>
    <w:basedOn w:val="Normal"/>
    <w:next w:val="Subject"/>
    <w:link w:val="SalutationChar"/>
    <w:rsid w:val="00222F16"/>
    <w:pPr>
      <w:keepNext/>
      <w:spacing w:before="240"/>
    </w:pPr>
  </w:style>
  <w:style w:type="character" w:customStyle="1" w:styleId="SalutationChar">
    <w:name w:val="Salutation Char"/>
    <w:basedOn w:val="DefaultParagraphFont"/>
    <w:link w:val="Salutation"/>
    <w:rsid w:val="00222F16"/>
    <w:rPr>
      <w:rFonts w:ascii="Times New Roman" w:eastAsia="Times New Roman" w:hAnsi="Times New Roman"/>
      <w:szCs w:val="20"/>
      <w:lang w:eastAsia="en-AU"/>
    </w:rPr>
  </w:style>
  <w:style w:type="paragraph" w:customStyle="1" w:styleId="Heading1numbered">
    <w:name w:val="Heading 1 (numbered)"/>
    <w:basedOn w:val="Heading1"/>
    <w:next w:val="Paragraph"/>
    <w:rsid w:val="00222F16"/>
    <w:pPr>
      <w:tabs>
        <w:tab w:val="num" w:pos="425"/>
      </w:tabs>
      <w:ind w:left="425" w:hanging="425"/>
    </w:pPr>
  </w:style>
  <w:style w:type="paragraph" w:styleId="Closing">
    <w:name w:val="Closing"/>
    <w:basedOn w:val="Normal"/>
    <w:next w:val="Signature"/>
    <w:link w:val="ClosingChar"/>
    <w:rsid w:val="00222F16"/>
    <w:pPr>
      <w:keepNext/>
      <w:keepLines/>
      <w:spacing w:before="240"/>
    </w:pPr>
  </w:style>
  <w:style w:type="character" w:customStyle="1" w:styleId="ClosingChar">
    <w:name w:val="Closing Char"/>
    <w:basedOn w:val="DefaultParagraphFont"/>
    <w:link w:val="Closing"/>
    <w:rsid w:val="00222F16"/>
    <w:rPr>
      <w:rFonts w:ascii="Times New Roman" w:eastAsia="Times New Roman" w:hAnsi="Times New Roman"/>
      <w:szCs w:val="20"/>
      <w:lang w:eastAsia="en-AU"/>
    </w:rPr>
  </w:style>
  <w:style w:type="paragraph" w:customStyle="1" w:styleId="Heading2numbered">
    <w:name w:val="Heading 2 (numbered)"/>
    <w:basedOn w:val="Heading2"/>
    <w:next w:val="Paragraph"/>
    <w:rsid w:val="00222F16"/>
    <w:pPr>
      <w:numPr>
        <w:ilvl w:val="1"/>
        <w:numId w:val="4"/>
      </w:numPr>
      <w:tabs>
        <w:tab w:val="left" w:pos="851"/>
      </w:tabs>
      <w:ind w:left="851" w:hanging="851"/>
    </w:pPr>
  </w:style>
  <w:style w:type="paragraph" w:customStyle="1" w:styleId="Heading3numbered">
    <w:name w:val="Heading 3 (numbered)"/>
    <w:basedOn w:val="Heading3"/>
    <w:next w:val="Paragraph"/>
    <w:rsid w:val="00222F16"/>
    <w:pPr>
      <w:numPr>
        <w:ilvl w:val="2"/>
        <w:numId w:val="4"/>
      </w:numPr>
      <w:tabs>
        <w:tab w:val="left" w:pos="1134"/>
      </w:tabs>
      <w:ind w:left="1134" w:hanging="1134"/>
    </w:pPr>
  </w:style>
  <w:style w:type="paragraph" w:customStyle="1" w:styleId="Heading4numbered">
    <w:name w:val="Heading 4 (numbered)"/>
    <w:basedOn w:val="Heading4"/>
    <w:next w:val="Paragraph"/>
    <w:rsid w:val="00222F16"/>
    <w:pPr>
      <w:numPr>
        <w:ilvl w:val="3"/>
        <w:numId w:val="4"/>
      </w:numPr>
      <w:tabs>
        <w:tab w:val="left" w:pos="1134"/>
      </w:tabs>
      <w:ind w:left="1134" w:hanging="1134"/>
    </w:pPr>
  </w:style>
  <w:style w:type="character" w:styleId="LineNumber">
    <w:name w:val="line number"/>
    <w:basedOn w:val="DefaultParagraphFont"/>
    <w:rsid w:val="00222F16"/>
    <w:rPr>
      <w:rFonts w:ascii="Arial" w:hAnsi="Arial"/>
      <w:sz w:val="16"/>
    </w:rPr>
  </w:style>
  <w:style w:type="paragraph" w:customStyle="1" w:styleId="Bullet3">
    <w:name w:val="Bullet 3"/>
    <w:basedOn w:val="Bullet1"/>
    <w:rsid w:val="00222F16"/>
    <w:pPr>
      <w:numPr>
        <w:numId w:val="5"/>
      </w:numPr>
      <w:tabs>
        <w:tab w:val="clear" w:pos="425"/>
        <w:tab w:val="num" w:pos="1134"/>
      </w:tabs>
      <w:ind w:left="1134" w:hanging="283"/>
    </w:pPr>
  </w:style>
  <w:style w:type="paragraph" w:customStyle="1" w:styleId="Bullet3continued">
    <w:name w:val="Bullet 3 (continued)"/>
    <w:basedOn w:val="Bullet3"/>
    <w:next w:val="Bullet3"/>
    <w:rsid w:val="00222F16"/>
    <w:pPr>
      <w:numPr>
        <w:numId w:val="0"/>
      </w:numPr>
      <w:ind w:left="1134"/>
    </w:pPr>
  </w:style>
  <w:style w:type="paragraph" w:customStyle="1" w:styleId="Checklist">
    <w:name w:val="Checklist"/>
    <w:basedOn w:val="Normal"/>
    <w:rsid w:val="00222F16"/>
    <w:pPr>
      <w:numPr>
        <w:ilvl w:val="1"/>
        <w:numId w:val="3"/>
      </w:numPr>
      <w:tabs>
        <w:tab w:val="clear" w:pos="720"/>
        <w:tab w:val="num" w:pos="567"/>
      </w:tabs>
      <w:spacing w:before="120"/>
      <w:ind w:left="567" w:hanging="329"/>
    </w:pPr>
  </w:style>
  <w:style w:type="character" w:customStyle="1" w:styleId="CommentTextChar">
    <w:name w:val="Comment Text Char"/>
    <w:basedOn w:val="DefaultParagraphFont"/>
    <w:link w:val="CommentText"/>
    <w:uiPriority w:val="99"/>
    <w:semiHidden/>
    <w:rsid w:val="00222F16"/>
    <w:rPr>
      <w:rFonts w:eastAsia="Calibri"/>
      <w:sz w:val="20"/>
      <w:szCs w:val="20"/>
      <w:lang w:eastAsia="en-AU"/>
    </w:rPr>
  </w:style>
  <w:style w:type="paragraph" w:styleId="CommentText">
    <w:name w:val="annotation text"/>
    <w:basedOn w:val="Normal"/>
    <w:link w:val="CommentTextChar"/>
    <w:uiPriority w:val="99"/>
    <w:semiHidden/>
    <w:unhideWhenUsed/>
    <w:rsid w:val="00222F16"/>
    <w:pPr>
      <w:numPr>
        <w:ilvl w:val="3"/>
        <w:numId w:val="3"/>
      </w:numPr>
      <w:tabs>
        <w:tab w:val="clear" w:pos="1080"/>
      </w:tabs>
      <w:spacing w:after="200" w:line="276" w:lineRule="auto"/>
    </w:pPr>
    <w:rPr>
      <w:rFonts w:ascii="Calibri" w:eastAsia="Calibri" w:hAnsi="Calibri"/>
      <w:sz w:val="20"/>
    </w:rPr>
  </w:style>
  <w:style w:type="character" w:customStyle="1" w:styleId="CommentTextChar1">
    <w:name w:val="Comment Text Char1"/>
    <w:basedOn w:val="DefaultParagraphFont"/>
    <w:uiPriority w:val="99"/>
    <w:semiHidden/>
    <w:rsid w:val="00222F16"/>
    <w:rPr>
      <w:rFonts w:ascii="Times New Roman" w:eastAsia="Times New Roman" w:hAnsi="Times New Roman"/>
      <w:sz w:val="20"/>
      <w:szCs w:val="20"/>
      <w:lang w:eastAsia="en-AU"/>
    </w:rPr>
  </w:style>
  <w:style w:type="character" w:customStyle="1" w:styleId="BalloonTextChar">
    <w:name w:val="Balloon Text Char"/>
    <w:basedOn w:val="DefaultParagraphFont"/>
    <w:link w:val="BalloonText"/>
    <w:uiPriority w:val="99"/>
    <w:semiHidden/>
    <w:rsid w:val="00222F16"/>
    <w:rPr>
      <w:rFonts w:ascii="Tahoma" w:eastAsia="Times New Roman" w:hAnsi="Tahoma" w:cs="Tahoma"/>
      <w:sz w:val="16"/>
      <w:szCs w:val="16"/>
      <w:lang w:eastAsia="en-US"/>
    </w:rPr>
  </w:style>
  <w:style w:type="paragraph" w:styleId="BalloonText">
    <w:name w:val="Balloon Text"/>
    <w:basedOn w:val="Normal"/>
    <w:link w:val="BalloonTextChar"/>
    <w:uiPriority w:val="99"/>
    <w:semiHidden/>
    <w:unhideWhenUsed/>
    <w:rsid w:val="00222F16"/>
    <w:rPr>
      <w:rFonts w:ascii="Tahoma" w:hAnsi="Tahoma" w:cs="Tahoma"/>
      <w:sz w:val="16"/>
      <w:szCs w:val="16"/>
      <w:lang w:eastAsia="en-US"/>
    </w:rPr>
  </w:style>
  <w:style w:type="character" w:customStyle="1" w:styleId="BalloonTextChar1">
    <w:name w:val="Balloon Text Char1"/>
    <w:basedOn w:val="DefaultParagraphFont"/>
    <w:uiPriority w:val="99"/>
    <w:semiHidden/>
    <w:rsid w:val="00222F16"/>
    <w:rPr>
      <w:rFonts w:ascii="Tahoma" w:eastAsia="Times New Roman" w:hAnsi="Tahoma" w:cs="Tahoma"/>
      <w:sz w:val="16"/>
      <w:szCs w:val="16"/>
      <w:lang w:eastAsia="en-AU"/>
    </w:rPr>
  </w:style>
  <w:style w:type="paragraph" w:customStyle="1" w:styleId="Default">
    <w:name w:val="Default"/>
    <w:rsid w:val="00222F16"/>
    <w:pPr>
      <w:autoSpaceDE w:val="0"/>
      <w:autoSpaceDN w:val="0"/>
      <w:adjustRightInd w:val="0"/>
    </w:pPr>
    <w:rPr>
      <w:rFonts w:ascii="Times New Roman" w:eastAsia="Times New Roman" w:hAnsi="Times New Roman"/>
      <w:color w:val="000000"/>
      <w:sz w:val="24"/>
      <w:szCs w:val="24"/>
    </w:rPr>
  </w:style>
  <w:style w:type="character" w:customStyle="1" w:styleId="CommentSubjectChar">
    <w:name w:val="Comment Subject Char"/>
    <w:basedOn w:val="CommentTextChar"/>
    <w:link w:val="CommentSubject"/>
    <w:uiPriority w:val="99"/>
    <w:semiHidden/>
    <w:rsid w:val="00222F16"/>
    <w:rPr>
      <w:rFonts w:ascii="Times New Roman" w:eastAsia="Times New Roman" w:hAnsi="Times New Roman"/>
      <w:b/>
      <w:bCs/>
      <w:sz w:val="20"/>
      <w:szCs w:val="20"/>
      <w:lang w:eastAsia="en-AU"/>
    </w:rPr>
  </w:style>
  <w:style w:type="paragraph" w:styleId="CommentSubject">
    <w:name w:val="annotation subject"/>
    <w:basedOn w:val="CommentText"/>
    <w:next w:val="CommentText"/>
    <w:link w:val="CommentSubjectChar"/>
    <w:uiPriority w:val="99"/>
    <w:semiHidden/>
    <w:unhideWhenUsed/>
    <w:rsid w:val="00222F16"/>
    <w:pPr>
      <w:spacing w:after="0" w:line="240" w:lineRule="auto"/>
    </w:pPr>
    <w:rPr>
      <w:rFonts w:ascii="Times New Roman" w:eastAsia="Times New Roman" w:hAnsi="Times New Roman"/>
      <w:b/>
      <w:bCs/>
    </w:rPr>
  </w:style>
  <w:style w:type="character" w:customStyle="1" w:styleId="CommentSubjectChar1">
    <w:name w:val="Comment Subject Char1"/>
    <w:basedOn w:val="CommentTextChar1"/>
    <w:uiPriority w:val="99"/>
    <w:semiHidden/>
    <w:rsid w:val="00222F16"/>
    <w:rPr>
      <w:rFonts w:ascii="Times New Roman" w:eastAsia="Times New Roman" w:hAnsi="Times New Roman"/>
      <w:b/>
      <w:bCs/>
      <w:sz w:val="20"/>
      <w:szCs w:val="20"/>
      <w:lang w:eastAsia="en-AU"/>
    </w:rPr>
  </w:style>
  <w:style w:type="paragraph" w:customStyle="1" w:styleId="description0">
    <w:name w:val="description"/>
    <w:basedOn w:val="Normal"/>
    <w:uiPriority w:val="99"/>
    <w:rsid w:val="00222F16"/>
    <w:pPr>
      <w:ind w:left="397" w:hanging="397"/>
    </w:pPr>
    <w:rPr>
      <w:lang w:val="en-US"/>
    </w:rPr>
  </w:style>
  <w:style w:type="paragraph" w:customStyle="1" w:styleId="legcohead4">
    <w:name w:val="legcohead4"/>
    <w:basedOn w:val="Normal"/>
    <w:rsid w:val="00222F16"/>
    <w:rPr>
      <w:u w:val="single"/>
    </w:rPr>
  </w:style>
  <w:style w:type="paragraph" w:customStyle="1" w:styleId="ActHead2">
    <w:name w:val="ActHead 2"/>
    <w:aliases w:val="p"/>
    <w:basedOn w:val="Normal"/>
    <w:next w:val="Normal"/>
    <w:rsid w:val="00222F16"/>
    <w:pPr>
      <w:keepNext/>
      <w:keepLines/>
      <w:spacing w:before="280"/>
      <w:ind w:left="1134" w:hanging="1134"/>
      <w:outlineLvl w:val="1"/>
    </w:pPr>
    <w:rPr>
      <w:b/>
      <w:bCs/>
      <w:kern w:val="28"/>
      <w:sz w:val="32"/>
      <w:szCs w:val="32"/>
    </w:rPr>
  </w:style>
  <w:style w:type="character" w:customStyle="1" w:styleId="CharPartNo">
    <w:name w:val="CharPartNo"/>
    <w:basedOn w:val="DefaultParagraphFont"/>
    <w:rsid w:val="00222F16"/>
  </w:style>
  <w:style w:type="character" w:customStyle="1" w:styleId="CharPartText">
    <w:name w:val="CharPartText"/>
    <w:basedOn w:val="DefaultParagraphFont"/>
    <w:rsid w:val="00222F16"/>
  </w:style>
  <w:style w:type="paragraph" w:customStyle="1" w:styleId="subsection">
    <w:name w:val="subsection"/>
    <w:aliases w:val="ss"/>
    <w:link w:val="subsectionChar"/>
    <w:rsid w:val="00222F16"/>
    <w:pPr>
      <w:tabs>
        <w:tab w:val="right" w:pos="1021"/>
      </w:tabs>
      <w:spacing w:before="180"/>
      <w:ind w:left="1134" w:hanging="1134"/>
    </w:pPr>
    <w:rPr>
      <w:rFonts w:ascii="Times New Roman" w:eastAsia="Times New Roman" w:hAnsi="Times New Roman"/>
      <w:sz w:val="22"/>
      <w:szCs w:val="24"/>
    </w:rPr>
  </w:style>
  <w:style w:type="character" w:customStyle="1" w:styleId="subsectionChar">
    <w:name w:val="subsection Char"/>
    <w:aliases w:val="ss Char"/>
    <w:basedOn w:val="DefaultParagraphFont"/>
    <w:link w:val="subsection"/>
    <w:rsid w:val="00222F16"/>
    <w:rPr>
      <w:rFonts w:ascii="Times New Roman" w:eastAsia="Times New Roman" w:hAnsi="Times New Roman"/>
      <w:sz w:val="22"/>
      <w:szCs w:val="24"/>
      <w:lang w:val="en-AU" w:eastAsia="en-AU" w:bidi="ar-SA"/>
    </w:rPr>
  </w:style>
  <w:style w:type="paragraph" w:customStyle="1" w:styleId="ActHead5">
    <w:name w:val="ActHead 5"/>
    <w:aliases w:val="s"/>
    <w:basedOn w:val="Normal"/>
    <w:next w:val="subsection"/>
    <w:qFormat/>
    <w:rsid w:val="00222F16"/>
    <w:pPr>
      <w:keepNext/>
      <w:keepLines/>
      <w:spacing w:before="280"/>
      <w:ind w:left="1134" w:hanging="1134"/>
      <w:outlineLvl w:val="4"/>
    </w:pPr>
    <w:rPr>
      <w:b/>
      <w:kern w:val="28"/>
    </w:rPr>
  </w:style>
  <w:style w:type="paragraph" w:customStyle="1" w:styleId="paragraph0">
    <w:name w:val="paragraph"/>
    <w:aliases w:val="a"/>
    <w:basedOn w:val="Normal"/>
    <w:link w:val="paragraphChar0"/>
    <w:rsid w:val="00222F16"/>
    <w:pPr>
      <w:tabs>
        <w:tab w:val="right" w:pos="1531"/>
      </w:tabs>
      <w:spacing w:before="40"/>
      <w:ind w:left="1644" w:hanging="1644"/>
    </w:pPr>
    <w:rPr>
      <w:sz w:val="22"/>
    </w:rPr>
  </w:style>
  <w:style w:type="character" w:customStyle="1" w:styleId="paragraphChar0">
    <w:name w:val="paragraph Char"/>
    <w:aliases w:val="a Char"/>
    <w:basedOn w:val="DefaultParagraphFont"/>
    <w:link w:val="paragraph0"/>
    <w:rsid w:val="00222F16"/>
    <w:rPr>
      <w:rFonts w:ascii="Times New Roman" w:eastAsia="Times New Roman" w:hAnsi="Times New Roman"/>
      <w:sz w:val="22"/>
      <w:szCs w:val="20"/>
      <w:lang w:eastAsia="en-AU"/>
    </w:rPr>
  </w:style>
  <w:style w:type="paragraph" w:customStyle="1" w:styleId="Definition">
    <w:name w:val="Definition"/>
    <w:aliases w:val="dd"/>
    <w:basedOn w:val="Normal"/>
    <w:rsid w:val="00222F16"/>
    <w:pPr>
      <w:spacing w:before="180"/>
      <w:ind w:left="1134"/>
    </w:pPr>
    <w:rPr>
      <w:sz w:val="22"/>
    </w:rPr>
  </w:style>
  <w:style w:type="paragraph" w:customStyle="1" w:styleId="Item">
    <w:name w:val="Item"/>
    <w:aliases w:val="i"/>
    <w:basedOn w:val="Normal"/>
    <w:next w:val="ItemHead"/>
    <w:rsid w:val="00222F16"/>
    <w:pPr>
      <w:keepLines/>
      <w:spacing w:before="80"/>
      <w:ind w:left="709"/>
    </w:pPr>
    <w:rPr>
      <w:sz w:val="22"/>
    </w:rPr>
  </w:style>
  <w:style w:type="paragraph" w:customStyle="1" w:styleId="ItemHead">
    <w:name w:val="ItemHead"/>
    <w:aliases w:val="ih"/>
    <w:basedOn w:val="Normal"/>
    <w:next w:val="Item"/>
    <w:rsid w:val="00222F16"/>
    <w:pPr>
      <w:keepLines/>
      <w:spacing w:before="220"/>
      <w:ind w:left="709" w:hanging="709"/>
    </w:pPr>
    <w:rPr>
      <w:rFonts w:ascii="Arial" w:hAnsi="Arial"/>
      <w:b/>
      <w:kern w:val="28"/>
    </w:rPr>
  </w:style>
  <w:style w:type="paragraph" w:customStyle="1" w:styleId="notedraft">
    <w:name w:val="note(draft)"/>
    <w:aliases w:val="nd"/>
    <w:basedOn w:val="Normal"/>
    <w:rsid w:val="00222F16"/>
    <w:pPr>
      <w:spacing w:before="240"/>
      <w:ind w:left="284" w:hanging="284"/>
    </w:pPr>
    <w:rPr>
      <w:i/>
    </w:rPr>
  </w:style>
  <w:style w:type="paragraph" w:customStyle="1" w:styleId="notetext">
    <w:name w:val="note(text)"/>
    <w:aliases w:val="n"/>
    <w:basedOn w:val="Normal"/>
    <w:rsid w:val="00222F16"/>
    <w:pPr>
      <w:spacing w:before="122" w:line="198" w:lineRule="exact"/>
      <w:ind w:left="1985" w:hanging="851"/>
    </w:pPr>
    <w:rPr>
      <w:sz w:val="18"/>
    </w:rPr>
  </w:style>
  <w:style w:type="paragraph" w:customStyle="1" w:styleId="paragraphsub">
    <w:name w:val="paragraph(sub)"/>
    <w:aliases w:val="aa"/>
    <w:basedOn w:val="Normal"/>
    <w:rsid w:val="00222F16"/>
    <w:pPr>
      <w:tabs>
        <w:tab w:val="right" w:pos="1985"/>
      </w:tabs>
      <w:spacing w:before="40"/>
      <w:ind w:left="2098" w:hanging="2098"/>
    </w:pPr>
    <w:rPr>
      <w:sz w:val="22"/>
    </w:rPr>
  </w:style>
  <w:style w:type="paragraph" w:customStyle="1" w:styleId="ActHead3">
    <w:name w:val="ActHead 3"/>
    <w:aliases w:val="d"/>
    <w:basedOn w:val="Normal"/>
    <w:next w:val="ActHead4"/>
    <w:qFormat/>
    <w:rsid w:val="00222F16"/>
    <w:pPr>
      <w:keepNext/>
      <w:keepLines/>
      <w:spacing w:before="240"/>
      <w:ind w:left="1134" w:hanging="1134"/>
      <w:outlineLvl w:val="2"/>
    </w:pPr>
    <w:rPr>
      <w:b/>
      <w:kern w:val="28"/>
      <w:sz w:val="28"/>
    </w:rPr>
  </w:style>
  <w:style w:type="paragraph" w:customStyle="1" w:styleId="ActHead4">
    <w:name w:val="ActHead 4"/>
    <w:aliases w:val="sd"/>
    <w:basedOn w:val="Normal"/>
    <w:next w:val="ActHead5"/>
    <w:qFormat/>
    <w:rsid w:val="00222F16"/>
    <w:pPr>
      <w:keepNext/>
      <w:keepLines/>
      <w:spacing w:before="220"/>
      <w:ind w:left="1134" w:hanging="1134"/>
      <w:outlineLvl w:val="3"/>
    </w:pPr>
    <w:rPr>
      <w:b/>
      <w:kern w:val="28"/>
      <w:sz w:val="26"/>
    </w:rPr>
  </w:style>
  <w:style w:type="paragraph" w:customStyle="1" w:styleId="ActHead7">
    <w:name w:val="ActHead 7"/>
    <w:aliases w:val="ap"/>
    <w:basedOn w:val="Normal"/>
    <w:next w:val="ItemHead"/>
    <w:qFormat/>
    <w:rsid w:val="00222F16"/>
    <w:pPr>
      <w:keepNext/>
      <w:keepLines/>
      <w:spacing w:before="280"/>
      <w:ind w:left="1134" w:hanging="1134"/>
      <w:outlineLvl w:val="6"/>
    </w:pPr>
    <w:rPr>
      <w:rFonts w:ascii="Arial" w:hAnsi="Arial"/>
      <w:b/>
      <w:kern w:val="28"/>
      <w:sz w:val="28"/>
    </w:rPr>
  </w:style>
  <w:style w:type="paragraph" w:customStyle="1" w:styleId="ActHead9">
    <w:name w:val="ActHead 9"/>
    <w:aliases w:val="aat"/>
    <w:basedOn w:val="Normal"/>
    <w:next w:val="ItemHead"/>
    <w:qFormat/>
    <w:rsid w:val="00222F16"/>
    <w:pPr>
      <w:keepNext/>
      <w:keepLines/>
      <w:spacing w:before="280"/>
      <w:ind w:left="1134" w:hanging="1134"/>
      <w:outlineLvl w:val="8"/>
    </w:pPr>
    <w:rPr>
      <w:b/>
      <w:i/>
      <w:kern w:val="28"/>
      <w:sz w:val="28"/>
    </w:rPr>
  </w:style>
  <w:style w:type="character" w:customStyle="1" w:styleId="CharAmPartNo">
    <w:name w:val="CharAmPartNo"/>
    <w:basedOn w:val="DefaultParagraphFont"/>
    <w:qFormat/>
    <w:rsid w:val="00222F16"/>
  </w:style>
  <w:style w:type="character" w:customStyle="1" w:styleId="CharAmPartText">
    <w:name w:val="CharAmPartText"/>
    <w:basedOn w:val="DefaultParagraphFont"/>
    <w:qFormat/>
    <w:rsid w:val="00222F16"/>
  </w:style>
  <w:style w:type="character" w:customStyle="1" w:styleId="CharDivNo">
    <w:name w:val="CharDivNo"/>
    <w:basedOn w:val="DefaultParagraphFont"/>
    <w:uiPriority w:val="1"/>
    <w:qFormat/>
    <w:rsid w:val="00222F16"/>
  </w:style>
  <w:style w:type="character" w:customStyle="1" w:styleId="CharDivText">
    <w:name w:val="CharDivText"/>
    <w:basedOn w:val="DefaultParagraphFont"/>
    <w:uiPriority w:val="1"/>
    <w:qFormat/>
    <w:rsid w:val="00222F16"/>
  </w:style>
  <w:style w:type="character" w:customStyle="1" w:styleId="CharSubdNo">
    <w:name w:val="CharSubdNo"/>
    <w:basedOn w:val="DefaultParagraphFont"/>
    <w:qFormat/>
    <w:rsid w:val="00222F16"/>
  </w:style>
  <w:style w:type="character" w:customStyle="1" w:styleId="CharSubdText">
    <w:name w:val="CharSubdText"/>
    <w:basedOn w:val="DefaultParagraphFont"/>
    <w:qFormat/>
    <w:rsid w:val="00222F16"/>
  </w:style>
  <w:style w:type="paragraph" w:customStyle="1" w:styleId="PageBreak">
    <w:name w:val="PageBreak"/>
    <w:aliases w:val="pb"/>
    <w:basedOn w:val="Normal"/>
    <w:rsid w:val="00222F16"/>
    <w:rPr>
      <w:sz w:val="20"/>
    </w:rPr>
  </w:style>
  <w:style w:type="paragraph" w:customStyle="1" w:styleId="subsection2">
    <w:name w:val="subsection2"/>
    <w:aliases w:val="ss2"/>
    <w:basedOn w:val="Normal"/>
    <w:next w:val="subsection"/>
    <w:rsid w:val="00222F16"/>
    <w:pPr>
      <w:spacing w:before="40"/>
      <w:ind w:left="1134"/>
    </w:pPr>
    <w:rPr>
      <w:sz w:val="22"/>
    </w:rPr>
  </w:style>
  <w:style w:type="paragraph" w:customStyle="1" w:styleId="SubsectionHead">
    <w:name w:val="SubsectionHead"/>
    <w:aliases w:val="ssh"/>
    <w:basedOn w:val="Normal"/>
    <w:next w:val="subsection"/>
    <w:rsid w:val="00222F16"/>
    <w:pPr>
      <w:keepNext/>
      <w:keepLines/>
      <w:spacing w:before="240"/>
      <w:ind w:left="1134"/>
    </w:pPr>
    <w:rPr>
      <w:i/>
      <w:sz w:val="22"/>
    </w:rPr>
  </w:style>
  <w:style w:type="paragraph" w:customStyle="1" w:styleId="Tabletext">
    <w:name w:val="Tabletext"/>
    <w:aliases w:val="tt"/>
    <w:basedOn w:val="Normal"/>
    <w:rsid w:val="00222F16"/>
    <w:pPr>
      <w:spacing w:before="60" w:line="240" w:lineRule="atLeast"/>
    </w:pPr>
    <w:rPr>
      <w:sz w:val="20"/>
    </w:rPr>
  </w:style>
  <w:style w:type="character" w:customStyle="1" w:styleId="CharSectno">
    <w:name w:val="CharSectno"/>
    <w:basedOn w:val="DefaultParagraphFont"/>
    <w:uiPriority w:val="1"/>
    <w:qFormat/>
    <w:rsid w:val="00222F16"/>
  </w:style>
  <w:style w:type="paragraph" w:styleId="ListBullet4">
    <w:name w:val="List Bullet 4"/>
    <w:rsid w:val="00222F16"/>
    <w:pPr>
      <w:numPr>
        <w:numId w:val="11"/>
      </w:numPr>
      <w:tabs>
        <w:tab w:val="clear" w:pos="1209"/>
        <w:tab w:val="num" w:pos="926"/>
      </w:tabs>
      <w:ind w:left="926"/>
    </w:pPr>
    <w:rPr>
      <w:rFonts w:ascii="Times New Roman" w:eastAsia="Times New Roman" w:hAnsi="Times New Roman"/>
      <w:sz w:val="22"/>
      <w:szCs w:val="24"/>
    </w:rPr>
  </w:style>
  <w:style w:type="character" w:styleId="Emphasis">
    <w:name w:val="Emphasis"/>
    <w:basedOn w:val="DefaultParagraphFont"/>
    <w:uiPriority w:val="20"/>
    <w:qFormat/>
    <w:rsid w:val="00222F16"/>
    <w:rPr>
      <w:i/>
      <w:iCs/>
    </w:rPr>
  </w:style>
  <w:style w:type="character" w:styleId="CommentReference">
    <w:name w:val="annotation reference"/>
    <w:basedOn w:val="DefaultParagraphFont"/>
    <w:rsid w:val="0013292D"/>
    <w:rPr>
      <w:sz w:val="16"/>
      <w:szCs w:val="16"/>
    </w:rPr>
  </w:style>
  <w:style w:type="paragraph" w:customStyle="1" w:styleId="CharChar1">
    <w:name w:val="Char Char1"/>
    <w:basedOn w:val="Normal"/>
    <w:rsid w:val="004E7AA5"/>
    <w:pPr>
      <w:spacing w:after="160" w:line="240" w:lineRule="exact"/>
    </w:pPr>
    <w:rPr>
      <w:rFonts w:ascii="Verdana" w:hAnsi="Verdana"/>
      <w:sz w:val="20"/>
      <w:szCs w:val="24"/>
      <w:lang w:val="en-US" w:eastAsia="en-US"/>
    </w:rPr>
  </w:style>
  <w:style w:type="paragraph" w:styleId="Revision">
    <w:name w:val="Revision"/>
    <w:hidden/>
    <w:uiPriority w:val="99"/>
    <w:semiHidden/>
    <w:rsid w:val="00892EC0"/>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14533">
      <w:bodyDiv w:val="1"/>
      <w:marLeft w:val="0"/>
      <w:marRight w:val="0"/>
      <w:marTop w:val="0"/>
      <w:marBottom w:val="0"/>
      <w:divBdr>
        <w:top w:val="none" w:sz="0" w:space="0" w:color="auto"/>
        <w:left w:val="none" w:sz="0" w:space="0" w:color="auto"/>
        <w:bottom w:val="none" w:sz="0" w:space="0" w:color="auto"/>
        <w:right w:val="none" w:sz="0" w:space="0" w:color="auto"/>
      </w:divBdr>
    </w:div>
    <w:div w:id="349529937">
      <w:bodyDiv w:val="1"/>
      <w:marLeft w:val="0"/>
      <w:marRight w:val="0"/>
      <w:marTop w:val="0"/>
      <w:marBottom w:val="0"/>
      <w:divBdr>
        <w:top w:val="none" w:sz="0" w:space="0" w:color="auto"/>
        <w:left w:val="none" w:sz="0" w:space="0" w:color="auto"/>
        <w:bottom w:val="none" w:sz="0" w:space="0" w:color="auto"/>
        <w:right w:val="none" w:sz="0" w:space="0" w:color="auto"/>
      </w:divBdr>
    </w:div>
    <w:div w:id="75898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3D6EA-A425-4029-985C-1A5BA8864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21</Pages>
  <Words>9603</Words>
  <Characters>50034</Characters>
  <Application>Microsoft Office Word</Application>
  <DocSecurity>0</DocSecurity>
  <Lines>1471</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taylot</dc:creator>
  <cp:keywords/>
  <cp:lastModifiedBy>horsfk</cp:lastModifiedBy>
  <cp:revision>53</cp:revision>
  <cp:lastPrinted>2012-06-21T05:51:00Z</cp:lastPrinted>
  <dcterms:created xsi:type="dcterms:W3CDTF">2012-05-04T01:57:00Z</dcterms:created>
  <dcterms:modified xsi:type="dcterms:W3CDTF">2012-06-21T06:00:00Z</dcterms:modified>
</cp:coreProperties>
</file>