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DF" w:rsidRDefault="00114E7D" w:rsidP="006772DF">
      <w:pPr>
        <w:jc w:val="center"/>
      </w:pPr>
      <w:r w:rsidRPr="00444FC7">
        <w:t>20</w:t>
      </w:r>
      <w:r w:rsidR="008A233A" w:rsidRPr="00444FC7">
        <w:t>1</w:t>
      </w:r>
      <w:r w:rsidRPr="00444FC7">
        <w:t>0</w:t>
      </w:r>
      <w:r w:rsidR="008A233A" w:rsidRPr="00444FC7">
        <w:t>-2011</w:t>
      </w:r>
    </w:p>
    <w:p w:rsidR="006A0BBD" w:rsidRDefault="006A0BBD"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227D53">
      <w:pPr>
        <w:jc w:val="center"/>
        <w:outlineLvl w:val="0"/>
      </w:pPr>
      <w:r>
        <w:t xml:space="preserve">THE PARLIAMENT OF THE COMMONWEALTH OF </w:t>
      </w:r>
      <w:smartTag w:uri="urn:schemas-microsoft-com:office:smarttags" w:element="place">
        <w:smartTag w:uri="urn:schemas-microsoft-com:office:smarttags" w:element="country-region">
          <w:r>
            <w:t>AUSTRALIA</w:t>
          </w:r>
        </w:smartTag>
      </w:smartTag>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227D53">
      <w:pPr>
        <w:jc w:val="center"/>
        <w:outlineLvl w:val="0"/>
      </w:pPr>
      <w:r>
        <w:t>HOUSE OF REPRESENTATIVES</w:t>
      </w: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Pr="006772DF" w:rsidRDefault="003512FE" w:rsidP="00227D53">
      <w:pPr>
        <w:jc w:val="center"/>
        <w:outlineLvl w:val="0"/>
        <w:rPr>
          <w:b/>
        </w:rPr>
      </w:pPr>
      <w:r>
        <w:rPr>
          <w:b/>
        </w:rPr>
        <w:t xml:space="preserve">REMUNERATION </w:t>
      </w:r>
      <w:r w:rsidR="001C7380">
        <w:rPr>
          <w:b/>
        </w:rPr>
        <w:t xml:space="preserve">AND OTHER </w:t>
      </w:r>
      <w:r>
        <w:rPr>
          <w:b/>
        </w:rPr>
        <w:t>LEGISLATION AMENDMENT BILL 201</w:t>
      </w:r>
      <w:r w:rsidR="00E76102">
        <w:rPr>
          <w:b/>
        </w:rPr>
        <w:t>1</w:t>
      </w:r>
    </w:p>
    <w:p w:rsidR="006772DF" w:rsidRDefault="006772DF" w:rsidP="006772DF">
      <w:pPr>
        <w:jc w:val="center"/>
      </w:pPr>
    </w:p>
    <w:p w:rsidR="002E7E40" w:rsidRDefault="002E7E40" w:rsidP="006772DF">
      <w:pPr>
        <w:jc w:val="center"/>
      </w:pPr>
    </w:p>
    <w:p w:rsidR="006772DF" w:rsidRDefault="006772DF" w:rsidP="006772DF">
      <w:pPr>
        <w:jc w:val="center"/>
      </w:pPr>
    </w:p>
    <w:p w:rsidR="006772DF" w:rsidRDefault="006772DF" w:rsidP="006772DF">
      <w:pPr>
        <w:jc w:val="center"/>
      </w:pPr>
    </w:p>
    <w:p w:rsidR="006772DF" w:rsidRDefault="006772DF" w:rsidP="00227D53">
      <w:pPr>
        <w:jc w:val="center"/>
        <w:outlineLvl w:val="0"/>
      </w:pPr>
      <w:r>
        <w:t>EXPLANATORY MEMORANDUM</w:t>
      </w: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6772DF">
      <w:pPr>
        <w:jc w:val="center"/>
      </w:pPr>
    </w:p>
    <w:p w:rsidR="006772DF" w:rsidRDefault="006772DF" w:rsidP="002E7E40"/>
    <w:p w:rsidR="006772DF" w:rsidRDefault="006772DF" w:rsidP="006772DF">
      <w:pPr>
        <w:jc w:val="center"/>
      </w:pPr>
    </w:p>
    <w:p w:rsidR="002E7E40" w:rsidRDefault="006772DF" w:rsidP="006772DF">
      <w:pPr>
        <w:jc w:val="center"/>
      </w:pPr>
      <w:r>
        <w:t>(Circulated by authority of</w:t>
      </w:r>
    </w:p>
    <w:p w:rsidR="002E7E40" w:rsidRDefault="006772DF" w:rsidP="006772DF">
      <w:pPr>
        <w:jc w:val="center"/>
      </w:pPr>
      <w:r>
        <w:t xml:space="preserve"> the</w:t>
      </w:r>
      <w:r w:rsidR="001C7380">
        <w:t xml:space="preserve"> Special Minister of State for the Public Service and Integrity, </w:t>
      </w:r>
    </w:p>
    <w:p w:rsidR="00F331CB" w:rsidRDefault="001C7380" w:rsidP="006772DF">
      <w:pPr>
        <w:jc w:val="center"/>
      </w:pPr>
      <w:r>
        <w:t>the Hon Gary Gray AO MP</w:t>
      </w:r>
      <w:r w:rsidR="00B9074F">
        <w:t>)</w:t>
      </w:r>
    </w:p>
    <w:p w:rsidR="00F331CB" w:rsidRDefault="00F331CB">
      <w:r>
        <w:br w:type="page"/>
      </w:r>
    </w:p>
    <w:p w:rsidR="0025646A" w:rsidRDefault="0025646A" w:rsidP="006772DF">
      <w:pPr>
        <w:jc w:val="center"/>
      </w:pPr>
    </w:p>
    <w:p w:rsidR="006772DF" w:rsidRPr="006772DF" w:rsidRDefault="003512FE" w:rsidP="00227D53">
      <w:pPr>
        <w:jc w:val="center"/>
        <w:outlineLvl w:val="0"/>
        <w:rPr>
          <w:b/>
        </w:rPr>
      </w:pPr>
      <w:r>
        <w:rPr>
          <w:b/>
        </w:rPr>
        <w:t>REMUNERATION</w:t>
      </w:r>
      <w:r w:rsidR="001C7380">
        <w:rPr>
          <w:b/>
        </w:rPr>
        <w:t xml:space="preserve"> AND OTHER</w:t>
      </w:r>
      <w:r>
        <w:rPr>
          <w:b/>
        </w:rPr>
        <w:t xml:space="preserve"> LEGISLATION AMENDMENT BILL 201</w:t>
      </w:r>
      <w:r w:rsidR="00E76102">
        <w:rPr>
          <w:b/>
        </w:rPr>
        <w:t>1</w:t>
      </w:r>
    </w:p>
    <w:p w:rsidR="006772DF" w:rsidRDefault="006772DF" w:rsidP="006772DF">
      <w:pPr>
        <w:jc w:val="center"/>
      </w:pPr>
    </w:p>
    <w:p w:rsidR="00AB4F53" w:rsidRDefault="00AB4F53" w:rsidP="006772DF">
      <w:pPr>
        <w:rPr>
          <w:b/>
          <w:u w:val="single"/>
        </w:rPr>
      </w:pPr>
    </w:p>
    <w:p w:rsidR="006772DF" w:rsidRDefault="006772DF" w:rsidP="00227D53">
      <w:pPr>
        <w:outlineLvl w:val="0"/>
        <w:rPr>
          <w:b/>
          <w:u w:val="single"/>
        </w:rPr>
      </w:pPr>
      <w:r w:rsidRPr="006772DF">
        <w:rPr>
          <w:b/>
          <w:u w:val="single"/>
        </w:rPr>
        <w:t>OUTLINE</w:t>
      </w:r>
    </w:p>
    <w:p w:rsidR="009129B1" w:rsidRDefault="009129B1" w:rsidP="009129B1"/>
    <w:p w:rsidR="00AA1D5D" w:rsidRDefault="00AA1D5D" w:rsidP="00AA1D5D">
      <w:pPr>
        <w:outlineLvl w:val="0"/>
      </w:pPr>
      <w:r>
        <w:t xml:space="preserve">The amendments made by this Bill will expand the jurisdiction of the Remuneration Tribunal </w:t>
      </w:r>
      <w:r w:rsidR="00AC00A5">
        <w:t xml:space="preserve">(the Tribunal) </w:t>
      </w:r>
      <w:r>
        <w:t>to determine the</w:t>
      </w:r>
      <w:r w:rsidR="00306832">
        <w:t xml:space="preserve"> base salary</w:t>
      </w:r>
      <w:r>
        <w:t xml:space="preserve"> of parliamentarians</w:t>
      </w:r>
      <w:r w:rsidR="00164510">
        <w:t xml:space="preserve"> and the remuneration of</w:t>
      </w:r>
      <w:r>
        <w:t xml:space="preserve"> </w:t>
      </w:r>
      <w:r w:rsidR="009E749F">
        <w:t>D</w:t>
      </w:r>
      <w:r>
        <w:t xml:space="preserve">epartmental Secretaries and other offices established under the </w:t>
      </w:r>
      <w:r w:rsidRPr="00E22E46">
        <w:rPr>
          <w:i/>
        </w:rPr>
        <w:t>Public Service Act 1999</w:t>
      </w:r>
      <w:r>
        <w:t>.</w:t>
      </w:r>
    </w:p>
    <w:p w:rsidR="00AA1D5D" w:rsidRDefault="00AA1D5D" w:rsidP="00AA1D5D"/>
    <w:p w:rsidR="00AC00A5" w:rsidRDefault="00550E8D" w:rsidP="009129B1">
      <w:r>
        <w:t>Schedule 1 of th</w:t>
      </w:r>
      <w:r w:rsidR="00DA4AFE">
        <w:t>e</w:t>
      </w:r>
      <w:r>
        <w:t xml:space="preserve"> </w:t>
      </w:r>
      <w:r w:rsidR="004B42C9">
        <w:t xml:space="preserve">Bill </w:t>
      </w:r>
      <w:r w:rsidR="00750A3D">
        <w:t>amends</w:t>
      </w:r>
      <w:r w:rsidR="009F7152">
        <w:t xml:space="preserve"> the</w:t>
      </w:r>
      <w:r w:rsidR="004B42C9">
        <w:t xml:space="preserve"> </w:t>
      </w:r>
      <w:r w:rsidR="004B42C9" w:rsidRPr="004B42C9">
        <w:rPr>
          <w:i/>
        </w:rPr>
        <w:t>Remuneration Tribunal Act 1973</w:t>
      </w:r>
      <w:r w:rsidR="004B42C9">
        <w:t xml:space="preserve"> to </w:t>
      </w:r>
      <w:r w:rsidR="00460383">
        <w:t xml:space="preserve">give the Tribunal </w:t>
      </w:r>
      <w:r w:rsidR="004B42C9">
        <w:t>responsibility for determining</w:t>
      </w:r>
      <w:r w:rsidR="00AC00A5">
        <w:t>:</w:t>
      </w:r>
    </w:p>
    <w:p w:rsidR="00AA1D5D" w:rsidRDefault="00AA1D5D" w:rsidP="00AA1D5D">
      <w:pPr>
        <w:numPr>
          <w:ilvl w:val="0"/>
          <w:numId w:val="15"/>
        </w:numPr>
      </w:pPr>
      <w:r>
        <w:t xml:space="preserve">a classification structure for </w:t>
      </w:r>
      <w:r w:rsidR="009E749F">
        <w:t>D</w:t>
      </w:r>
      <w:r>
        <w:t>epartmental Secretaries</w:t>
      </w:r>
      <w:r w:rsidR="009E749F">
        <w:t xml:space="preserve"> and related matters which may include pay points and guidelines on the operation of the structure</w:t>
      </w:r>
      <w:r>
        <w:t xml:space="preserve">. </w:t>
      </w:r>
      <w:r w:rsidR="00BB332A">
        <w:t xml:space="preserve"> </w:t>
      </w:r>
      <w:r>
        <w:t>The Tribunal will also be required to</w:t>
      </w:r>
      <w:r w:rsidR="00C77864">
        <w:t xml:space="preserve"> determine the classification to which each office of Departmental Secretary will be assigned;</w:t>
      </w:r>
    </w:p>
    <w:p w:rsidR="00AA1D5D" w:rsidRDefault="00AA1D5D" w:rsidP="00AA1D5D">
      <w:pPr>
        <w:numPr>
          <w:ilvl w:val="0"/>
          <w:numId w:val="15"/>
        </w:numPr>
      </w:pPr>
      <w:r>
        <w:t xml:space="preserve">the remuneration of the Secretary of the Department of </w:t>
      </w:r>
      <w:r w:rsidR="000F3879">
        <w:t xml:space="preserve">the </w:t>
      </w:r>
      <w:r>
        <w:t xml:space="preserve">Prime Minister and Cabinet and the Secretary of the Treasury.  The Secretary of the Department of </w:t>
      </w:r>
      <w:r w:rsidR="000F3879">
        <w:t xml:space="preserve">the </w:t>
      </w:r>
      <w:r>
        <w:t xml:space="preserve">Prime Minister and Cabinet, in consultation with the President of the Remuneration Tribunal and the Public Service Commissioner, will be empowered to </w:t>
      </w:r>
      <w:r w:rsidR="001C7380">
        <w:t xml:space="preserve">assign </w:t>
      </w:r>
      <w:r>
        <w:t xml:space="preserve">all other </w:t>
      </w:r>
      <w:r w:rsidR="009E749F">
        <w:t>D</w:t>
      </w:r>
      <w:r>
        <w:t>epartmental Secretaries</w:t>
      </w:r>
      <w:r w:rsidR="001C7380">
        <w:t xml:space="preserve"> to a level of remuneration</w:t>
      </w:r>
      <w:r w:rsidR="00BB332A">
        <w:t>.  That assignment must be consistent with the classification structure determined by the Remuneration Tribunal</w:t>
      </w:r>
      <w:r>
        <w:t>;</w:t>
      </w:r>
      <w:r w:rsidR="000F3879">
        <w:t xml:space="preserve"> and</w:t>
      </w:r>
    </w:p>
    <w:p w:rsidR="00AA1D5D" w:rsidRDefault="00AA1D5D" w:rsidP="00AA1D5D">
      <w:pPr>
        <w:numPr>
          <w:ilvl w:val="0"/>
          <w:numId w:val="15"/>
        </w:numPr>
      </w:pPr>
      <w:r>
        <w:t>the remuneration and recreation leave entitlements of the Public Service Commissioner, the Merit Protect</w:t>
      </w:r>
      <w:r w:rsidR="00AC00A5">
        <w:t>ion Commissioner</w:t>
      </w:r>
      <w:r w:rsidR="003960B2">
        <w:t xml:space="preserve"> and</w:t>
      </w:r>
      <w:r w:rsidR="00AC00A5">
        <w:t xml:space="preserve"> the heads of Executive A</w:t>
      </w:r>
      <w:r>
        <w:t xml:space="preserve">gencies created under the </w:t>
      </w:r>
      <w:r w:rsidRPr="0027634A">
        <w:rPr>
          <w:i/>
        </w:rPr>
        <w:t>Public Service Act</w:t>
      </w:r>
      <w:r w:rsidR="0027634A">
        <w:rPr>
          <w:i/>
        </w:rPr>
        <w:t xml:space="preserve"> 1999</w:t>
      </w:r>
      <w:r>
        <w:t>.</w:t>
      </w:r>
    </w:p>
    <w:p w:rsidR="00AA1D5D" w:rsidRDefault="00AA1D5D" w:rsidP="00AA1D5D"/>
    <w:p w:rsidR="00E6626F" w:rsidRDefault="00DA4AFE" w:rsidP="00AA1D5D">
      <w:r>
        <w:t xml:space="preserve">These </w:t>
      </w:r>
      <w:r w:rsidR="00E6626F">
        <w:t xml:space="preserve">determinations </w:t>
      </w:r>
      <w:r w:rsidR="00BB332A">
        <w:t>will</w:t>
      </w:r>
      <w:r w:rsidR="00E6626F">
        <w:t xml:space="preserve"> not be disallowable, as is the case at present with determinations of this nature.</w:t>
      </w:r>
    </w:p>
    <w:p w:rsidR="00E6626F" w:rsidRDefault="00E6626F" w:rsidP="00AA1D5D"/>
    <w:p w:rsidR="002607C0" w:rsidRDefault="00AA1D5D" w:rsidP="002607C0">
      <w:pPr>
        <w:outlineLvl w:val="0"/>
      </w:pPr>
      <w:r>
        <w:t>Schedule 2 contains amendments that</w:t>
      </w:r>
      <w:r w:rsidR="00AC00A5">
        <w:t xml:space="preserve"> </w:t>
      </w:r>
      <w:r w:rsidR="003201E3">
        <w:t xml:space="preserve">implement a </w:t>
      </w:r>
      <w:r w:rsidR="00AC00A5">
        <w:t>recommendation</w:t>
      </w:r>
      <w:r w:rsidR="00D40423">
        <w:t xml:space="preserve"> in the report of the </w:t>
      </w:r>
      <w:r w:rsidR="006B5B0D">
        <w:t>Committee for the Review of Parliamentary Entitlements</w:t>
      </w:r>
      <w:r w:rsidR="00D40423">
        <w:t>.  Th</w:t>
      </w:r>
      <w:r w:rsidR="00BA2A07">
        <w:t>ose</w:t>
      </w:r>
      <w:r w:rsidR="00D40423">
        <w:t xml:space="preserve"> amendment</w:t>
      </w:r>
      <w:r w:rsidR="003D52C6">
        <w:t>s</w:t>
      </w:r>
      <w:r w:rsidR="00306832">
        <w:t xml:space="preserve"> will</w:t>
      </w:r>
      <w:r w:rsidR="00B81B0E">
        <w:t xml:space="preserve"> </w:t>
      </w:r>
      <w:r>
        <w:t xml:space="preserve">restore the ability of the Tribunal to determine </w:t>
      </w:r>
      <w:r w:rsidR="001C2696">
        <w:t>parliamentary base salary</w:t>
      </w:r>
      <w:r w:rsidR="00A166E9">
        <w:t>;</w:t>
      </w:r>
      <w:r w:rsidR="00B81B0E">
        <w:t xml:space="preserve"> </w:t>
      </w:r>
      <w:r w:rsidR="00A166E9">
        <w:t>require the Tribunal to publish reasons for its decisions in relation to parliamentary remuneration;  and</w:t>
      </w:r>
      <w:r w:rsidR="00B81B0E">
        <w:t xml:space="preserve"> </w:t>
      </w:r>
      <w:r w:rsidR="00A166E9">
        <w:t>remove the Parliament’s ability to disallow parliamentary remuneration determinations made by the Tribunal.</w:t>
      </w:r>
    </w:p>
    <w:p w:rsidR="00AA1D5D" w:rsidRDefault="00AA1D5D" w:rsidP="00AA1D5D">
      <w:pPr>
        <w:outlineLvl w:val="0"/>
      </w:pPr>
    </w:p>
    <w:p w:rsidR="00AE21B1" w:rsidRDefault="00AE21B1" w:rsidP="009129B1"/>
    <w:p w:rsidR="00B86DA3" w:rsidRPr="00B86DA3" w:rsidRDefault="00B86DA3" w:rsidP="00227D53">
      <w:pPr>
        <w:outlineLvl w:val="0"/>
        <w:rPr>
          <w:b/>
          <w:u w:val="single"/>
        </w:rPr>
      </w:pPr>
      <w:r w:rsidRPr="00B86DA3">
        <w:rPr>
          <w:b/>
          <w:u w:val="single"/>
        </w:rPr>
        <w:t>FINANCIAL IMPACT STATEMENT</w:t>
      </w:r>
    </w:p>
    <w:p w:rsidR="00A600FE" w:rsidRDefault="00A600FE" w:rsidP="006772DF"/>
    <w:p w:rsidR="00B86DA3" w:rsidRDefault="00B86DA3" w:rsidP="006772DF">
      <w:r>
        <w:t xml:space="preserve">The measures proposed in this Bill </w:t>
      </w:r>
      <w:r w:rsidR="009129B1">
        <w:t>have no impact on the budget</w:t>
      </w:r>
      <w:r>
        <w:t>.</w:t>
      </w:r>
    </w:p>
    <w:p w:rsidR="00B86DA3" w:rsidRPr="00B86DA3" w:rsidRDefault="00B86DA3" w:rsidP="00227D53">
      <w:pPr>
        <w:outlineLvl w:val="0"/>
        <w:rPr>
          <w:b/>
          <w:u w:val="single"/>
        </w:rPr>
      </w:pPr>
      <w:r>
        <w:br w:type="page"/>
      </w:r>
      <w:r w:rsidRPr="00B86DA3">
        <w:rPr>
          <w:b/>
          <w:u w:val="single"/>
        </w:rPr>
        <w:lastRenderedPageBreak/>
        <w:t>NOTES ON CLAUSES</w:t>
      </w:r>
    </w:p>
    <w:p w:rsidR="00B86DA3" w:rsidRDefault="00B86DA3" w:rsidP="006772DF"/>
    <w:p w:rsidR="00B86DA3" w:rsidRPr="00A006C5" w:rsidRDefault="00660BBF" w:rsidP="00227D53">
      <w:pPr>
        <w:outlineLvl w:val="0"/>
        <w:rPr>
          <w:b/>
        </w:rPr>
      </w:pPr>
      <w:r w:rsidRPr="00A006C5">
        <w:rPr>
          <w:b/>
        </w:rPr>
        <w:t>Clause 1 – Short title</w:t>
      </w:r>
    </w:p>
    <w:p w:rsidR="00660BBF" w:rsidRDefault="00660BBF" w:rsidP="006772DF"/>
    <w:p w:rsidR="00660BBF" w:rsidRDefault="00860C15" w:rsidP="00A006C5">
      <w:pPr>
        <w:numPr>
          <w:ilvl w:val="0"/>
          <w:numId w:val="1"/>
        </w:numPr>
      </w:pPr>
      <w:r>
        <w:t>O</w:t>
      </w:r>
      <w:r w:rsidR="00A006C5">
        <w:t xml:space="preserve">nce enacted, the short title of the Act will be the </w:t>
      </w:r>
      <w:r w:rsidR="00DD4573">
        <w:rPr>
          <w:i/>
        </w:rPr>
        <w:t>Remuneration</w:t>
      </w:r>
      <w:r w:rsidR="001C7380">
        <w:rPr>
          <w:i/>
        </w:rPr>
        <w:t xml:space="preserve"> and Other</w:t>
      </w:r>
      <w:r w:rsidR="00DD4573">
        <w:rPr>
          <w:i/>
        </w:rPr>
        <w:t xml:space="preserve"> Legislation Amendment Act 201</w:t>
      </w:r>
      <w:r w:rsidR="00A166E9">
        <w:rPr>
          <w:i/>
        </w:rPr>
        <w:t>1</w:t>
      </w:r>
      <w:r w:rsidR="00A006C5">
        <w:t>.</w:t>
      </w:r>
    </w:p>
    <w:p w:rsidR="00A006C5" w:rsidRDefault="00A006C5" w:rsidP="00A006C5"/>
    <w:p w:rsidR="00A006C5" w:rsidRPr="00A006C5" w:rsidRDefault="00A006C5" w:rsidP="00227D53">
      <w:pPr>
        <w:outlineLvl w:val="0"/>
        <w:rPr>
          <w:b/>
        </w:rPr>
      </w:pPr>
      <w:r w:rsidRPr="00A006C5">
        <w:rPr>
          <w:b/>
        </w:rPr>
        <w:t>Clause 2 – Commencement</w:t>
      </w:r>
    </w:p>
    <w:p w:rsidR="00A006C5" w:rsidRDefault="00A006C5" w:rsidP="00A006C5"/>
    <w:p w:rsidR="00A006C5" w:rsidRPr="00320C74" w:rsidRDefault="00B9074F" w:rsidP="00A006C5">
      <w:pPr>
        <w:numPr>
          <w:ilvl w:val="0"/>
          <w:numId w:val="1"/>
        </w:numPr>
      </w:pPr>
      <w:r>
        <w:t xml:space="preserve">This clause </w:t>
      </w:r>
      <w:r w:rsidRPr="00320C74">
        <w:t xml:space="preserve">provides </w:t>
      </w:r>
      <w:r w:rsidR="00860C15">
        <w:t>for the commencement of the Bill.</w:t>
      </w:r>
      <w:r w:rsidR="00320C74">
        <w:t xml:space="preserve"> </w:t>
      </w:r>
    </w:p>
    <w:p w:rsidR="0070252A" w:rsidRDefault="0070252A" w:rsidP="0070252A">
      <w:pPr>
        <w:numPr>
          <w:ilvl w:val="0"/>
          <w:numId w:val="29"/>
        </w:numPr>
        <w:ind w:left="1440"/>
      </w:pPr>
      <w:r>
        <w:t>Clauses 1 to 3 commence on the day the Act receives the Royal Assent (</w:t>
      </w:r>
      <w:r w:rsidR="00E76102">
        <w:t xml:space="preserve">item </w:t>
      </w:r>
      <w:r>
        <w:t>1 of the table).</w:t>
      </w:r>
    </w:p>
    <w:p w:rsidR="0070252A" w:rsidRDefault="0070252A" w:rsidP="0070252A">
      <w:pPr>
        <w:numPr>
          <w:ilvl w:val="0"/>
          <w:numId w:val="29"/>
        </w:numPr>
        <w:ind w:left="1440"/>
      </w:pPr>
      <w:r>
        <w:t>The amendments in Schedule 1, which</w:t>
      </w:r>
      <w:r w:rsidR="009E749F">
        <w:t xml:space="preserve"> deal with the remuneration of D</w:t>
      </w:r>
      <w:r>
        <w:t xml:space="preserve">epartmental Secretaries and other offices established under the </w:t>
      </w:r>
      <w:r w:rsidRPr="0027634A">
        <w:rPr>
          <w:i/>
        </w:rPr>
        <w:t>Public Service Act</w:t>
      </w:r>
      <w:r w:rsidR="0027634A">
        <w:rPr>
          <w:i/>
        </w:rPr>
        <w:t xml:space="preserve"> 1999</w:t>
      </w:r>
      <w:r>
        <w:t>, will commence on a single day to be fixed by Proclamation (</w:t>
      </w:r>
      <w:r w:rsidR="00E76102">
        <w:t>item</w:t>
      </w:r>
      <w:r>
        <w:t xml:space="preserve"> 2 of the table).</w:t>
      </w:r>
    </w:p>
    <w:p w:rsidR="0070252A" w:rsidRDefault="0070252A" w:rsidP="0070252A">
      <w:pPr>
        <w:numPr>
          <w:ilvl w:val="0"/>
          <w:numId w:val="29"/>
        </w:numPr>
        <w:ind w:left="1440"/>
      </w:pPr>
      <w:r>
        <w:t xml:space="preserve">The amendments in Schedule 2, which deal with deal with the remuneration of parliamentarians, and the associated transitional provisions in Part </w:t>
      </w:r>
      <w:r w:rsidR="001C7380">
        <w:t>4</w:t>
      </w:r>
      <w:r>
        <w:t xml:space="preserve"> of Schedule</w:t>
      </w:r>
      <w:r w:rsidR="00E76102">
        <w:t> </w:t>
      </w:r>
      <w:r w:rsidR="000C57E7">
        <w:t>3</w:t>
      </w:r>
      <w:r>
        <w:t>, will commence on a single day to be fixed by Proclamation (</w:t>
      </w:r>
      <w:r w:rsidR="00E76102">
        <w:t>item</w:t>
      </w:r>
      <w:r>
        <w:t xml:space="preserve"> </w:t>
      </w:r>
      <w:r w:rsidR="000C57E7">
        <w:t>3</w:t>
      </w:r>
      <w:r>
        <w:t xml:space="preserve"> of the table).</w:t>
      </w:r>
    </w:p>
    <w:p w:rsidR="00A006C5" w:rsidRDefault="00A006C5" w:rsidP="00A006C5"/>
    <w:p w:rsidR="00A006C5" w:rsidRPr="00A006C5" w:rsidRDefault="00A006C5" w:rsidP="00227D53">
      <w:pPr>
        <w:outlineLvl w:val="0"/>
        <w:rPr>
          <w:b/>
        </w:rPr>
      </w:pPr>
      <w:r w:rsidRPr="00A006C5">
        <w:rPr>
          <w:b/>
        </w:rPr>
        <w:t>Clause 3 – Schedule</w:t>
      </w:r>
      <w:r w:rsidR="00B9074F">
        <w:rPr>
          <w:b/>
        </w:rPr>
        <w:t>(</w:t>
      </w:r>
      <w:r w:rsidRPr="00A006C5">
        <w:rPr>
          <w:b/>
        </w:rPr>
        <w:t>s</w:t>
      </w:r>
      <w:r w:rsidR="00B9074F">
        <w:rPr>
          <w:b/>
        </w:rPr>
        <w:t>)</w:t>
      </w:r>
    </w:p>
    <w:p w:rsidR="00A006C5" w:rsidRDefault="00A006C5" w:rsidP="00A006C5"/>
    <w:p w:rsidR="00E73749" w:rsidRDefault="00A93D59" w:rsidP="006772DF">
      <w:pPr>
        <w:numPr>
          <w:ilvl w:val="0"/>
          <w:numId w:val="1"/>
        </w:numPr>
      </w:pPr>
      <w:r>
        <w:t xml:space="preserve">This clause provides that </w:t>
      </w:r>
      <w:r w:rsidR="00860C15">
        <w:t xml:space="preserve">each </w:t>
      </w:r>
      <w:r>
        <w:t xml:space="preserve">Act that </w:t>
      </w:r>
      <w:r w:rsidR="00860C15">
        <w:t xml:space="preserve">is </w:t>
      </w:r>
      <w:r>
        <w:t xml:space="preserve">specified in </w:t>
      </w:r>
      <w:r w:rsidR="00860C15">
        <w:t xml:space="preserve">the </w:t>
      </w:r>
      <w:r>
        <w:t xml:space="preserve">Schedule </w:t>
      </w:r>
      <w:r w:rsidR="00860C15">
        <w:t xml:space="preserve">is </w:t>
      </w:r>
      <w:r>
        <w:t xml:space="preserve">amended or repealed as set out in </w:t>
      </w:r>
      <w:r w:rsidR="00B9074F">
        <w:t xml:space="preserve">the applicable </w:t>
      </w:r>
      <w:r>
        <w:t xml:space="preserve">Schedule.  </w:t>
      </w:r>
    </w:p>
    <w:p w:rsidR="00E73749" w:rsidRDefault="000052E9" w:rsidP="00E73749">
      <w:pPr>
        <w:numPr>
          <w:ilvl w:val="1"/>
          <w:numId w:val="1"/>
        </w:numPr>
      </w:pPr>
      <w:r>
        <w:t>Schedule 1 to the Bill</w:t>
      </w:r>
      <w:r w:rsidR="00A93D59">
        <w:t xml:space="preserve"> contains amendments to the </w:t>
      </w:r>
      <w:r w:rsidR="00493575" w:rsidRPr="0027634A">
        <w:rPr>
          <w:i/>
        </w:rPr>
        <w:t xml:space="preserve">Remuneration Tribunal </w:t>
      </w:r>
      <w:r w:rsidR="00550E8D" w:rsidRPr="0027634A">
        <w:rPr>
          <w:i/>
        </w:rPr>
        <w:t>Act</w:t>
      </w:r>
      <w:r w:rsidR="0027634A">
        <w:rPr>
          <w:i/>
        </w:rPr>
        <w:t xml:space="preserve"> 1973</w:t>
      </w:r>
      <w:r w:rsidR="00DE2EB5">
        <w:t xml:space="preserve"> and the </w:t>
      </w:r>
      <w:r w:rsidR="00550E8D" w:rsidRPr="0027634A">
        <w:rPr>
          <w:i/>
        </w:rPr>
        <w:t>Public Service Act</w:t>
      </w:r>
      <w:r w:rsidR="0027634A" w:rsidRPr="0027634A">
        <w:rPr>
          <w:i/>
        </w:rPr>
        <w:t xml:space="preserve"> 1999</w:t>
      </w:r>
      <w:r w:rsidR="00E73749">
        <w:t>;</w:t>
      </w:r>
    </w:p>
    <w:p w:rsidR="006772DF" w:rsidRDefault="00550E8D" w:rsidP="00E73749">
      <w:pPr>
        <w:numPr>
          <w:ilvl w:val="1"/>
          <w:numId w:val="1"/>
        </w:numPr>
      </w:pPr>
      <w:r>
        <w:t xml:space="preserve">Schedule 2 to the Bill contains amendments to the </w:t>
      </w:r>
      <w:r w:rsidR="00493575" w:rsidRPr="0027634A">
        <w:rPr>
          <w:i/>
        </w:rPr>
        <w:t xml:space="preserve">Remuneration Tribunal </w:t>
      </w:r>
      <w:r w:rsidRPr="0027634A">
        <w:rPr>
          <w:i/>
        </w:rPr>
        <w:t>Act</w:t>
      </w:r>
      <w:r w:rsidR="0027634A">
        <w:rPr>
          <w:i/>
        </w:rPr>
        <w:t xml:space="preserve"> 1973</w:t>
      </w:r>
      <w:r w:rsidR="00E76102">
        <w:t xml:space="preserve">, </w:t>
      </w:r>
      <w:r w:rsidR="00E73749">
        <w:t xml:space="preserve">the </w:t>
      </w:r>
      <w:r w:rsidRPr="00550E8D">
        <w:rPr>
          <w:i/>
        </w:rPr>
        <w:t>Parliamentary Contributory Superannuation Act 1948</w:t>
      </w:r>
      <w:r>
        <w:t xml:space="preserve">, the </w:t>
      </w:r>
      <w:r w:rsidRPr="00550E8D">
        <w:rPr>
          <w:i/>
        </w:rPr>
        <w:t>Parliamentary Superannuation Act 2004</w:t>
      </w:r>
      <w:r w:rsidR="000C57E7">
        <w:rPr>
          <w:i/>
        </w:rPr>
        <w:t xml:space="preserve"> </w:t>
      </w:r>
      <w:r w:rsidR="000C57E7" w:rsidRPr="000C57E7">
        <w:t>and</w:t>
      </w:r>
      <w:r>
        <w:t xml:space="preserve"> the </w:t>
      </w:r>
      <w:r w:rsidRPr="00550E8D">
        <w:rPr>
          <w:i/>
        </w:rPr>
        <w:t>Remuneration and Allowances Act 1990</w:t>
      </w:r>
      <w:r>
        <w:t xml:space="preserve">. </w:t>
      </w:r>
    </w:p>
    <w:p w:rsidR="00A006C5" w:rsidRDefault="00A006C5" w:rsidP="00A006C5"/>
    <w:p w:rsidR="0025646A" w:rsidRDefault="0025646A" w:rsidP="00227D53">
      <w:pPr>
        <w:jc w:val="center"/>
        <w:outlineLvl w:val="0"/>
        <w:rPr>
          <w:b/>
        </w:rPr>
      </w:pPr>
    </w:p>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25646A" w:rsidRPr="0025646A" w:rsidRDefault="0025646A" w:rsidP="0025646A"/>
    <w:p w:rsidR="00A006C5" w:rsidRPr="00A006C5" w:rsidRDefault="00A006C5" w:rsidP="00227D53">
      <w:pPr>
        <w:jc w:val="center"/>
        <w:outlineLvl w:val="0"/>
        <w:rPr>
          <w:b/>
        </w:rPr>
      </w:pPr>
      <w:r w:rsidRPr="0025646A">
        <w:br w:type="page"/>
      </w:r>
      <w:r w:rsidRPr="00A006C5">
        <w:rPr>
          <w:b/>
        </w:rPr>
        <w:lastRenderedPageBreak/>
        <w:t xml:space="preserve">Schedule 1 – </w:t>
      </w:r>
      <w:r w:rsidR="00C178DA">
        <w:rPr>
          <w:b/>
        </w:rPr>
        <w:t xml:space="preserve">Australian Public Service </w:t>
      </w:r>
      <w:r w:rsidR="00292DCD">
        <w:rPr>
          <w:b/>
        </w:rPr>
        <w:t xml:space="preserve">and Parliamentary Service </w:t>
      </w:r>
      <w:r w:rsidR="00C178DA" w:rsidRPr="00AA3AFC">
        <w:rPr>
          <w:b/>
        </w:rPr>
        <w:t>offices</w:t>
      </w:r>
    </w:p>
    <w:p w:rsidR="00AA3AFC" w:rsidRDefault="00AA3AFC" w:rsidP="00A006C5"/>
    <w:p w:rsidR="006C52A5" w:rsidRDefault="006C52A5" w:rsidP="006C52A5">
      <w:pPr>
        <w:outlineLvl w:val="0"/>
      </w:pPr>
      <w:r>
        <w:t xml:space="preserve">Schedule </w:t>
      </w:r>
      <w:r w:rsidR="00AA1D5D">
        <w:t>1</w:t>
      </w:r>
      <w:r>
        <w:t xml:space="preserve"> contains amendments that empower the Tribunal to determine the remuneration of </w:t>
      </w:r>
      <w:r w:rsidR="009E749F">
        <w:t>D</w:t>
      </w:r>
      <w:r>
        <w:t>epartmental Secretaries</w:t>
      </w:r>
      <w:r w:rsidR="00E22E46">
        <w:t xml:space="preserve"> and </w:t>
      </w:r>
      <w:r>
        <w:t xml:space="preserve">other offices established under the </w:t>
      </w:r>
      <w:r w:rsidR="00E22E46" w:rsidRPr="0027634A">
        <w:rPr>
          <w:i/>
        </w:rPr>
        <w:t>Public Service Act</w:t>
      </w:r>
      <w:r w:rsidR="0027634A">
        <w:rPr>
          <w:i/>
        </w:rPr>
        <w:t xml:space="preserve"> 1999</w:t>
      </w:r>
      <w:r>
        <w:t>.</w:t>
      </w:r>
    </w:p>
    <w:p w:rsidR="006C52A5" w:rsidRDefault="006C52A5" w:rsidP="00A006C5"/>
    <w:p w:rsidR="003F7B47" w:rsidRDefault="003F7B47" w:rsidP="003F7B47">
      <w:r>
        <w:t xml:space="preserve">Under the </w:t>
      </w:r>
      <w:r w:rsidRPr="0027634A">
        <w:rPr>
          <w:i/>
        </w:rPr>
        <w:t>Public Service Act</w:t>
      </w:r>
      <w:r w:rsidR="0027634A">
        <w:rPr>
          <w:i/>
        </w:rPr>
        <w:t xml:space="preserve"> 1999</w:t>
      </w:r>
      <w:r w:rsidR="000F3879">
        <w:t>,</w:t>
      </w:r>
      <w:r>
        <w:t xml:space="preserve"> the Prime Min</w:t>
      </w:r>
      <w:r w:rsidR="00AA0895">
        <w:t>i</w:t>
      </w:r>
      <w:r>
        <w:t>ster</w:t>
      </w:r>
      <w:r w:rsidR="00AA0895">
        <w:t xml:space="preserve"> is responsible for determining the remuneration and other conditions of appointment of </w:t>
      </w:r>
      <w:r w:rsidR="009E749F">
        <w:t>D</w:t>
      </w:r>
      <w:r w:rsidR="00AA0895">
        <w:t>epartmental Secretaries</w:t>
      </w:r>
      <w:r w:rsidR="000F3879">
        <w:t>,</w:t>
      </w:r>
      <w:r w:rsidR="00AA0895">
        <w:t xml:space="preserve"> while </w:t>
      </w:r>
      <w:r>
        <w:t xml:space="preserve">Agency Ministers are responsible for determining the remuneration and other conditions of appointment of the Public Service Commissioner, the Merit Protection Commissioner and </w:t>
      </w:r>
      <w:r w:rsidR="00AA0895">
        <w:t>the heads of E</w:t>
      </w:r>
      <w:r>
        <w:t xml:space="preserve">xecutive </w:t>
      </w:r>
      <w:r w:rsidR="00AA0895">
        <w:t>A</w:t>
      </w:r>
      <w:r>
        <w:t>gencies.  The Prime Minister and Agency Ministers are required to seek, and take into account, the advice of the Tribunal before making determination</w:t>
      </w:r>
      <w:r w:rsidR="00AA0895">
        <w:t>s</w:t>
      </w:r>
      <w:r>
        <w:t>.</w:t>
      </w:r>
    </w:p>
    <w:p w:rsidR="003F7B47" w:rsidRDefault="003F7B47" w:rsidP="003F7B47"/>
    <w:p w:rsidR="00A006C5" w:rsidRDefault="00C33452" w:rsidP="00A006C5">
      <w:r>
        <w:t>Part 1 of this Schedule</w:t>
      </w:r>
      <w:r w:rsidR="00AA3AFC">
        <w:t xml:space="preserve"> contains amendments to the </w:t>
      </w:r>
      <w:r w:rsidR="005E2C46" w:rsidRPr="0027634A">
        <w:rPr>
          <w:i/>
        </w:rPr>
        <w:t xml:space="preserve">Remuneration Tribunal </w:t>
      </w:r>
      <w:r w:rsidR="00AA3AFC" w:rsidRPr="0027634A">
        <w:rPr>
          <w:i/>
        </w:rPr>
        <w:t>Act</w:t>
      </w:r>
      <w:r w:rsidR="0027634A" w:rsidRPr="0027634A">
        <w:rPr>
          <w:i/>
        </w:rPr>
        <w:t xml:space="preserve"> 1973</w:t>
      </w:r>
      <w:r w:rsidR="00AA3AFC">
        <w:t xml:space="preserve"> to:</w:t>
      </w:r>
    </w:p>
    <w:p w:rsidR="00AA3AFC" w:rsidRDefault="00AA3AFC" w:rsidP="00AA3AFC">
      <w:pPr>
        <w:numPr>
          <w:ilvl w:val="0"/>
          <w:numId w:val="15"/>
        </w:numPr>
      </w:pPr>
      <w:r>
        <w:t xml:space="preserve">empower the Tribunal to determine a classification structure for </w:t>
      </w:r>
      <w:r w:rsidR="009E749F">
        <w:t>D</w:t>
      </w:r>
      <w:r>
        <w:t>epartmental Secretaries</w:t>
      </w:r>
      <w:r w:rsidR="00C33452">
        <w:t>. The Tribunal will also be required to</w:t>
      </w:r>
      <w:r w:rsidR="00C77864">
        <w:t xml:space="preserve"> determine the classification to which each office of Departmental Secretary will be assigned</w:t>
      </w:r>
      <w:r w:rsidR="006C52A5">
        <w:t>;</w:t>
      </w:r>
    </w:p>
    <w:p w:rsidR="00C33452" w:rsidRDefault="00C33452" w:rsidP="00AA3AFC">
      <w:pPr>
        <w:numPr>
          <w:ilvl w:val="0"/>
          <w:numId w:val="15"/>
        </w:numPr>
      </w:pPr>
      <w:r>
        <w:t xml:space="preserve">enable the Tribunal to </w:t>
      </w:r>
      <w:r w:rsidR="00A94067" w:rsidRPr="00F331CB">
        <w:t>determine</w:t>
      </w:r>
      <w:r>
        <w:t xml:space="preserve"> the remuneration of the Secretary of the Department of </w:t>
      </w:r>
      <w:r w:rsidR="000F3879">
        <w:t xml:space="preserve">the </w:t>
      </w:r>
      <w:r>
        <w:t>Prime Minister and Cabinet and the Secretary of the Treasury</w:t>
      </w:r>
      <w:r w:rsidR="00E22E46">
        <w:t>.  T</w:t>
      </w:r>
      <w:r>
        <w:t xml:space="preserve">he Secretary of the Department of </w:t>
      </w:r>
      <w:r w:rsidR="000F3879">
        <w:t xml:space="preserve">the </w:t>
      </w:r>
      <w:r>
        <w:t>Prime Minister and Cabinet</w:t>
      </w:r>
      <w:r w:rsidR="00E22E46">
        <w:t>,</w:t>
      </w:r>
      <w:r>
        <w:t xml:space="preserve"> </w:t>
      </w:r>
      <w:r w:rsidR="006C52A5">
        <w:t>in consultation with the President of the Remuneration Tribunal</w:t>
      </w:r>
      <w:r w:rsidR="00A07B93">
        <w:t xml:space="preserve"> and the Public Service Commissioner</w:t>
      </w:r>
      <w:r w:rsidR="00E22E46">
        <w:t>, will be empowered</w:t>
      </w:r>
      <w:r w:rsidR="006C52A5">
        <w:t xml:space="preserve"> </w:t>
      </w:r>
      <w:r>
        <w:t xml:space="preserve">to </w:t>
      </w:r>
      <w:r w:rsidR="00751B93">
        <w:t xml:space="preserve">assign </w:t>
      </w:r>
      <w:r>
        <w:t xml:space="preserve">all other </w:t>
      </w:r>
      <w:r w:rsidR="009E749F">
        <w:t>D</w:t>
      </w:r>
      <w:r>
        <w:t>epartmental Secretaries</w:t>
      </w:r>
      <w:r w:rsidR="00751B93">
        <w:t xml:space="preserve"> to a level of remuneration</w:t>
      </w:r>
      <w:r w:rsidR="00E22E46">
        <w:t>;</w:t>
      </w:r>
      <w:r w:rsidR="000F3879">
        <w:t xml:space="preserve"> and</w:t>
      </w:r>
    </w:p>
    <w:p w:rsidR="00AA3AFC" w:rsidRDefault="00C33452" w:rsidP="00AA3AFC">
      <w:pPr>
        <w:numPr>
          <w:ilvl w:val="0"/>
          <w:numId w:val="15"/>
        </w:numPr>
      </w:pPr>
      <w:r>
        <w:t>enable the Tribunal to determine the remuneration and recreation leave entitlements of the Public Service Commissioner, the Merit Protection Commissioner</w:t>
      </w:r>
      <w:r w:rsidR="001C2696">
        <w:t xml:space="preserve"> and</w:t>
      </w:r>
      <w:r w:rsidR="00E22E46">
        <w:t xml:space="preserve"> </w:t>
      </w:r>
      <w:r>
        <w:t xml:space="preserve">the heads of </w:t>
      </w:r>
      <w:r w:rsidR="000F3879">
        <w:t>E</w:t>
      </w:r>
      <w:r>
        <w:t xml:space="preserve">xecutive </w:t>
      </w:r>
      <w:r w:rsidR="000F3879">
        <w:t>A</w:t>
      </w:r>
      <w:r>
        <w:t xml:space="preserve">gencies </w:t>
      </w:r>
      <w:r w:rsidR="001E4EE4">
        <w:t xml:space="preserve">established </w:t>
      </w:r>
      <w:r>
        <w:t xml:space="preserve">under the </w:t>
      </w:r>
      <w:r w:rsidRPr="0027634A">
        <w:rPr>
          <w:i/>
        </w:rPr>
        <w:t>Public Service Act</w:t>
      </w:r>
      <w:r w:rsidR="0027634A">
        <w:rPr>
          <w:i/>
        </w:rPr>
        <w:t xml:space="preserve"> 1999</w:t>
      </w:r>
      <w:r w:rsidR="00E22E46">
        <w:t xml:space="preserve"> </w:t>
      </w:r>
      <w:r>
        <w:t xml:space="preserve">as ‘public offices’ under </w:t>
      </w:r>
      <w:r w:rsidR="00684F13">
        <w:t>sub</w:t>
      </w:r>
      <w:r>
        <w:t xml:space="preserve">sections 7(3) and 7(3AA) of the </w:t>
      </w:r>
      <w:r w:rsidR="005E2C46" w:rsidRPr="0027634A">
        <w:rPr>
          <w:i/>
        </w:rPr>
        <w:t xml:space="preserve">Remuneration Tribunal </w:t>
      </w:r>
      <w:r w:rsidRPr="0027634A">
        <w:rPr>
          <w:i/>
        </w:rPr>
        <w:t>Act</w:t>
      </w:r>
      <w:r w:rsidR="0027634A">
        <w:rPr>
          <w:i/>
        </w:rPr>
        <w:t xml:space="preserve"> 1973</w:t>
      </w:r>
      <w:r>
        <w:t>.</w:t>
      </w:r>
    </w:p>
    <w:p w:rsidR="00C33452" w:rsidRDefault="00C33452" w:rsidP="00C33452"/>
    <w:p w:rsidR="00C33452" w:rsidRDefault="00C33452" w:rsidP="00C33452">
      <w:r>
        <w:t>Part 2</w:t>
      </w:r>
      <w:r w:rsidR="00E6626F">
        <w:t xml:space="preserve"> of Schedule 1</w:t>
      </w:r>
      <w:r>
        <w:t xml:space="preserve"> includes consequential amendments to the </w:t>
      </w:r>
      <w:r w:rsidRPr="0027634A">
        <w:rPr>
          <w:i/>
        </w:rPr>
        <w:t>Public Service Act</w:t>
      </w:r>
      <w:r w:rsidR="0027634A">
        <w:rPr>
          <w:i/>
        </w:rPr>
        <w:t xml:space="preserve"> 1999</w:t>
      </w:r>
      <w:r w:rsidR="00E0465C">
        <w:t xml:space="preserve"> and the </w:t>
      </w:r>
      <w:r w:rsidR="00E0465C" w:rsidRPr="0027634A">
        <w:rPr>
          <w:i/>
        </w:rPr>
        <w:t>Remuneration Tribunal Act</w:t>
      </w:r>
      <w:r w:rsidR="0027634A">
        <w:rPr>
          <w:i/>
        </w:rPr>
        <w:t xml:space="preserve"> 1973</w:t>
      </w:r>
      <w:r>
        <w:t>.</w:t>
      </w:r>
    </w:p>
    <w:p w:rsidR="00C33452" w:rsidRDefault="00C33452" w:rsidP="00C33452"/>
    <w:p w:rsidR="00C33452" w:rsidRDefault="00C33452" w:rsidP="00C33452">
      <w:r>
        <w:t>Part 3 contains savings and transitional provisions arising from the amendments in Parts 1 and 2.</w:t>
      </w:r>
    </w:p>
    <w:p w:rsidR="00C33452" w:rsidRDefault="00C33452" w:rsidP="00C33452"/>
    <w:p w:rsidR="001D5739" w:rsidRPr="001D5739" w:rsidRDefault="001D5739" w:rsidP="00227D53">
      <w:pPr>
        <w:outlineLvl w:val="0"/>
        <w:rPr>
          <w:b/>
        </w:rPr>
      </w:pPr>
      <w:r>
        <w:rPr>
          <w:b/>
        </w:rPr>
        <w:t>Part 1 – Main amendments</w:t>
      </w:r>
    </w:p>
    <w:p w:rsidR="001D5739" w:rsidRDefault="001D5739" w:rsidP="00A006C5">
      <w:pPr>
        <w:rPr>
          <w:b/>
          <w:i/>
        </w:rPr>
      </w:pPr>
    </w:p>
    <w:p w:rsidR="00A006C5" w:rsidRPr="00A006C5" w:rsidRDefault="003512FE" w:rsidP="00227D53">
      <w:pPr>
        <w:outlineLvl w:val="0"/>
        <w:rPr>
          <w:b/>
          <w:i/>
        </w:rPr>
      </w:pPr>
      <w:r>
        <w:rPr>
          <w:b/>
          <w:i/>
        </w:rPr>
        <w:t xml:space="preserve">Remuneration </w:t>
      </w:r>
      <w:r w:rsidR="00E22E46">
        <w:rPr>
          <w:b/>
          <w:i/>
        </w:rPr>
        <w:t>Tribunal Act 1973</w:t>
      </w:r>
    </w:p>
    <w:p w:rsidR="00A006C5" w:rsidRDefault="00A006C5" w:rsidP="00A006C5"/>
    <w:p w:rsidR="005C57F5" w:rsidRPr="001D5739" w:rsidRDefault="00E76102" w:rsidP="00227D53">
      <w:pPr>
        <w:outlineLvl w:val="0"/>
        <w:rPr>
          <w:b/>
        </w:rPr>
      </w:pPr>
      <w:r>
        <w:rPr>
          <w:b/>
        </w:rPr>
        <w:t>Clause</w:t>
      </w:r>
      <w:r w:rsidR="001D5739" w:rsidRPr="001D5739">
        <w:rPr>
          <w:b/>
        </w:rPr>
        <w:t xml:space="preserve"> </w:t>
      </w:r>
      <w:r w:rsidR="00B87B3D">
        <w:rPr>
          <w:b/>
        </w:rPr>
        <w:t>1</w:t>
      </w:r>
      <w:r w:rsidR="000F3879">
        <w:rPr>
          <w:b/>
        </w:rPr>
        <w:t xml:space="preserve"> </w:t>
      </w:r>
      <w:r w:rsidR="001D5739">
        <w:rPr>
          <w:b/>
        </w:rPr>
        <w:t>–</w:t>
      </w:r>
      <w:r w:rsidR="001D5739" w:rsidRPr="001D5739">
        <w:rPr>
          <w:b/>
        </w:rPr>
        <w:t>Subsection 3(1)</w:t>
      </w:r>
    </w:p>
    <w:p w:rsidR="001D5739" w:rsidRDefault="001D5739" w:rsidP="00227D53">
      <w:pPr>
        <w:outlineLvl w:val="0"/>
      </w:pPr>
      <w:r>
        <w:t xml:space="preserve">This </w:t>
      </w:r>
      <w:r w:rsidR="00E76102">
        <w:t>clause</w:t>
      </w:r>
      <w:r>
        <w:t xml:space="preserve"> inserts a definition of </w:t>
      </w:r>
      <w:r w:rsidR="00E22E46">
        <w:t>‘</w:t>
      </w:r>
      <w:r>
        <w:t>Departmental Secretary</w:t>
      </w:r>
      <w:r w:rsidR="00E22E46">
        <w:t>’</w:t>
      </w:r>
      <w:r>
        <w:t>.</w:t>
      </w:r>
    </w:p>
    <w:p w:rsidR="001D5739" w:rsidRDefault="001D5739" w:rsidP="005C57F5"/>
    <w:p w:rsidR="00C178DA" w:rsidRPr="00C178DA" w:rsidRDefault="00E76102" w:rsidP="00227D53">
      <w:pPr>
        <w:outlineLvl w:val="0"/>
        <w:rPr>
          <w:b/>
        </w:rPr>
      </w:pPr>
      <w:r>
        <w:rPr>
          <w:b/>
        </w:rPr>
        <w:t>Clause</w:t>
      </w:r>
      <w:r w:rsidR="00C178DA" w:rsidRPr="00C178DA">
        <w:rPr>
          <w:b/>
        </w:rPr>
        <w:t xml:space="preserve"> </w:t>
      </w:r>
      <w:r w:rsidR="00B87B3D">
        <w:rPr>
          <w:b/>
        </w:rPr>
        <w:t>2</w:t>
      </w:r>
      <w:r w:rsidR="000F3879">
        <w:rPr>
          <w:b/>
        </w:rPr>
        <w:t xml:space="preserve"> </w:t>
      </w:r>
      <w:r w:rsidR="00C178DA" w:rsidRPr="00C178DA">
        <w:rPr>
          <w:b/>
        </w:rPr>
        <w:t>–Subsection 3(1)</w:t>
      </w:r>
    </w:p>
    <w:p w:rsidR="00C178DA" w:rsidRDefault="00C178DA" w:rsidP="00227D53">
      <w:pPr>
        <w:outlineLvl w:val="0"/>
      </w:pPr>
      <w:r>
        <w:t xml:space="preserve">This </w:t>
      </w:r>
      <w:r w:rsidR="00E76102">
        <w:t>clause</w:t>
      </w:r>
      <w:r>
        <w:t xml:space="preserve"> insert</w:t>
      </w:r>
      <w:r w:rsidR="00DA15BD">
        <w:t>s</w:t>
      </w:r>
      <w:r>
        <w:t xml:space="preserve"> a definition of </w:t>
      </w:r>
      <w:r w:rsidR="00E22E46">
        <w:t>‘</w:t>
      </w:r>
      <w:r>
        <w:t>Public Service Commissioner</w:t>
      </w:r>
      <w:r w:rsidR="00E22E46">
        <w:t>’</w:t>
      </w:r>
      <w:r>
        <w:t>.</w:t>
      </w:r>
    </w:p>
    <w:p w:rsidR="00C178DA" w:rsidRDefault="00C178DA" w:rsidP="005C57F5"/>
    <w:p w:rsidR="001D5739" w:rsidRPr="001D5739" w:rsidRDefault="00E76102" w:rsidP="00227D53">
      <w:pPr>
        <w:outlineLvl w:val="0"/>
        <w:rPr>
          <w:b/>
        </w:rPr>
      </w:pPr>
      <w:r>
        <w:rPr>
          <w:b/>
        </w:rPr>
        <w:t>Clause</w:t>
      </w:r>
      <w:r w:rsidR="001D5739" w:rsidRPr="001D5739">
        <w:rPr>
          <w:b/>
        </w:rPr>
        <w:t xml:space="preserve"> </w:t>
      </w:r>
      <w:bookmarkStart w:id="0" w:name="public_office_amdts"/>
      <w:r w:rsidR="00B87B3D">
        <w:rPr>
          <w:b/>
        </w:rPr>
        <w:t>3</w:t>
      </w:r>
      <w:bookmarkEnd w:id="0"/>
      <w:r w:rsidR="001D5739" w:rsidRPr="001D5739">
        <w:rPr>
          <w:b/>
        </w:rPr>
        <w:t xml:space="preserve"> – Paragraph 3(4)(k)</w:t>
      </w:r>
    </w:p>
    <w:p w:rsidR="00AF2163" w:rsidRDefault="00ED2DDC" w:rsidP="005C57F5">
      <w:r>
        <w:t xml:space="preserve">This </w:t>
      </w:r>
      <w:r w:rsidR="00E76102">
        <w:t>clause</w:t>
      </w:r>
      <w:r>
        <w:t xml:space="preserve"> </w:t>
      </w:r>
      <w:r w:rsidR="00951740">
        <w:t xml:space="preserve">amends the definition of ‘public office’ in subsection 3(4) of the </w:t>
      </w:r>
      <w:r w:rsidR="005E2C46" w:rsidRPr="0027634A">
        <w:rPr>
          <w:i/>
        </w:rPr>
        <w:t xml:space="preserve">Remuneration Tribunal </w:t>
      </w:r>
      <w:r w:rsidR="00951740" w:rsidRPr="0027634A">
        <w:rPr>
          <w:i/>
        </w:rPr>
        <w:t>Act</w:t>
      </w:r>
      <w:r w:rsidR="0027634A">
        <w:rPr>
          <w:i/>
        </w:rPr>
        <w:t xml:space="preserve"> 1973</w:t>
      </w:r>
      <w:r w:rsidR="00951740">
        <w:t xml:space="preserve"> by </w:t>
      </w:r>
      <w:r>
        <w:t>substitut</w:t>
      </w:r>
      <w:r w:rsidR="00951740">
        <w:t>ing</w:t>
      </w:r>
      <w:r>
        <w:t xml:space="preserve"> a new paragraph 3(4)(k).  </w:t>
      </w:r>
    </w:p>
    <w:p w:rsidR="00AF2163" w:rsidRDefault="00AF2163" w:rsidP="005C57F5"/>
    <w:p w:rsidR="00ED2DDC" w:rsidRDefault="00AF2163" w:rsidP="005C57F5">
      <w:r>
        <w:t xml:space="preserve">Paragraph 3(4)(a) provides that </w:t>
      </w:r>
      <w:r w:rsidR="000F3879">
        <w:t xml:space="preserve">a </w:t>
      </w:r>
      <w:r>
        <w:t xml:space="preserve">‘public office’ includes ‘an office established by, or an appointment made under, a law of the Commonwealth (other than </w:t>
      </w:r>
      <w:r w:rsidR="009B5A1F">
        <w:t>this Act</w:t>
      </w:r>
      <w:r>
        <w:t xml:space="preserve">)’.  Paragraph 3(4)(k) currently excludes ‘an office or appointment in the Australian Public Service or the Commonwealth Teaching Service’.  </w:t>
      </w:r>
      <w:r w:rsidR="00951740">
        <w:t xml:space="preserve">The effect of the amendment </w:t>
      </w:r>
      <w:r>
        <w:t>will be to</w:t>
      </w:r>
      <w:r w:rsidR="00951740">
        <w:t>:</w:t>
      </w:r>
    </w:p>
    <w:p w:rsidR="00AF2163" w:rsidRDefault="00DA4AFE" w:rsidP="00951740">
      <w:pPr>
        <w:numPr>
          <w:ilvl w:val="0"/>
          <w:numId w:val="18"/>
        </w:numPr>
      </w:pPr>
      <w:r>
        <w:lastRenderedPageBreak/>
        <w:t xml:space="preserve">allow </w:t>
      </w:r>
      <w:r w:rsidR="00951740" w:rsidRPr="00AC50E1">
        <w:t xml:space="preserve">the Public </w:t>
      </w:r>
      <w:r w:rsidR="00951740">
        <w:t xml:space="preserve">Service Commissioner, the Merit Protection Commissioner and the heads of </w:t>
      </w:r>
      <w:r w:rsidR="000F3879">
        <w:t>E</w:t>
      </w:r>
      <w:r w:rsidR="00951740">
        <w:t xml:space="preserve">xecutive </w:t>
      </w:r>
      <w:r w:rsidR="000F3879">
        <w:t>A</w:t>
      </w:r>
      <w:r w:rsidR="00951740">
        <w:t xml:space="preserve">gencies appointed under the </w:t>
      </w:r>
      <w:r w:rsidR="00951740" w:rsidRPr="0027634A">
        <w:rPr>
          <w:i/>
        </w:rPr>
        <w:t>Public Service Act</w:t>
      </w:r>
      <w:r w:rsidR="0027634A">
        <w:rPr>
          <w:i/>
        </w:rPr>
        <w:t xml:space="preserve"> 1999</w:t>
      </w:r>
      <w:r w:rsidR="00951740">
        <w:t xml:space="preserve"> </w:t>
      </w:r>
      <w:r>
        <w:t xml:space="preserve">to be treated </w:t>
      </w:r>
      <w:r w:rsidR="00951740">
        <w:t>as ‘public offices’</w:t>
      </w:r>
      <w:r>
        <w:t xml:space="preserve"> for the purposes of the definition of that term</w:t>
      </w:r>
      <w:r w:rsidR="00951740">
        <w:t xml:space="preserve"> </w:t>
      </w:r>
      <w:r>
        <w:t xml:space="preserve">in paragraph 3(4)(a) of </w:t>
      </w:r>
      <w:r w:rsidR="00951740">
        <w:t xml:space="preserve">the </w:t>
      </w:r>
      <w:r w:rsidR="005E2C46" w:rsidRPr="0027634A">
        <w:rPr>
          <w:i/>
        </w:rPr>
        <w:t xml:space="preserve">Remuneration Tribunal </w:t>
      </w:r>
      <w:r w:rsidR="00951740" w:rsidRPr="0027634A">
        <w:rPr>
          <w:i/>
        </w:rPr>
        <w:t>Act</w:t>
      </w:r>
      <w:r w:rsidR="0027634A" w:rsidRPr="0027634A">
        <w:rPr>
          <w:i/>
        </w:rPr>
        <w:t xml:space="preserve"> 1973</w:t>
      </w:r>
      <w:r w:rsidR="00AF2163">
        <w:t>.  This will enable the Tribunal to determine remuneration and recreation leave entitlements of these offices; and</w:t>
      </w:r>
    </w:p>
    <w:p w:rsidR="00AF2163" w:rsidRDefault="00A11D18" w:rsidP="00AF2163">
      <w:pPr>
        <w:numPr>
          <w:ilvl w:val="0"/>
          <w:numId w:val="18"/>
        </w:numPr>
      </w:pPr>
      <w:r>
        <w:t xml:space="preserve">exclude </w:t>
      </w:r>
      <w:r w:rsidR="009E749F">
        <w:t>D</w:t>
      </w:r>
      <w:r w:rsidR="00AF2163">
        <w:t xml:space="preserve">epartmental Secretaries </w:t>
      </w:r>
      <w:r>
        <w:t xml:space="preserve">from being </w:t>
      </w:r>
      <w:r w:rsidR="00AF2163">
        <w:t>treated as ‘public offices’</w:t>
      </w:r>
      <w:r w:rsidR="00DA4AFE">
        <w:t xml:space="preserve"> as defined in paragraph 3(4)(a)</w:t>
      </w:r>
      <w:r w:rsidR="00AF2163">
        <w:t xml:space="preserve">.  The Tribunal will determine the remuneration and other terms and conditions of </w:t>
      </w:r>
      <w:r w:rsidR="009E749F">
        <w:t>D</w:t>
      </w:r>
      <w:r w:rsidR="00AF2163">
        <w:t xml:space="preserve">epartmental Secretaries under new Division 4 of the </w:t>
      </w:r>
      <w:r w:rsidR="005E2C46" w:rsidRPr="0027634A">
        <w:rPr>
          <w:i/>
        </w:rPr>
        <w:t xml:space="preserve">Remuneration Tribunal </w:t>
      </w:r>
      <w:r w:rsidR="00AF2163" w:rsidRPr="0027634A">
        <w:rPr>
          <w:i/>
        </w:rPr>
        <w:t>Act</w:t>
      </w:r>
      <w:r w:rsidR="0027634A">
        <w:rPr>
          <w:i/>
        </w:rPr>
        <w:t xml:space="preserve"> 1973</w:t>
      </w:r>
      <w:r w:rsidR="00AF2163">
        <w:t xml:space="preserve"> (see </w:t>
      </w:r>
      <w:r w:rsidR="00E76102">
        <w:t>clause</w:t>
      </w:r>
      <w:r w:rsidR="00AF2163" w:rsidRPr="001120BB">
        <w:t xml:space="preserve"> </w:t>
      </w:r>
      <w:r w:rsidR="00B87B3D" w:rsidRPr="001120BB">
        <w:t>6</w:t>
      </w:r>
      <w:r w:rsidR="00AF2163">
        <w:t>).</w:t>
      </w:r>
    </w:p>
    <w:p w:rsidR="00AF2163" w:rsidRDefault="00AF2163" w:rsidP="00AF2163"/>
    <w:p w:rsidR="00AD2730" w:rsidRDefault="005B033B" w:rsidP="005C57F5">
      <w:r>
        <w:t xml:space="preserve">This </w:t>
      </w:r>
      <w:r w:rsidR="00E76102">
        <w:t>clause</w:t>
      </w:r>
      <w:r>
        <w:t xml:space="preserve"> also repeals </w:t>
      </w:r>
      <w:r w:rsidR="00715DAB">
        <w:t>the</w:t>
      </w:r>
      <w:r>
        <w:t xml:space="preserve"> reference to the Commonwealth Teaching Service</w:t>
      </w:r>
      <w:r w:rsidR="00715DAB">
        <w:t>, which no longer exists</w:t>
      </w:r>
      <w:r>
        <w:t xml:space="preserve">. </w:t>
      </w:r>
    </w:p>
    <w:p w:rsidR="005B033B" w:rsidRDefault="005B033B" w:rsidP="005C57F5"/>
    <w:p w:rsidR="00FB103D" w:rsidRPr="00FB103D" w:rsidRDefault="00E76102" w:rsidP="00227D53">
      <w:pPr>
        <w:outlineLvl w:val="0"/>
        <w:rPr>
          <w:b/>
        </w:rPr>
      </w:pPr>
      <w:r>
        <w:rPr>
          <w:b/>
        </w:rPr>
        <w:t>Clause</w:t>
      </w:r>
      <w:r w:rsidR="00FB103D" w:rsidRPr="00FB103D">
        <w:rPr>
          <w:b/>
        </w:rPr>
        <w:t xml:space="preserve"> </w:t>
      </w:r>
      <w:r w:rsidR="00B87B3D">
        <w:rPr>
          <w:b/>
        </w:rPr>
        <w:t>4</w:t>
      </w:r>
      <w:r w:rsidR="00FB103D" w:rsidRPr="00FB103D">
        <w:rPr>
          <w:b/>
        </w:rPr>
        <w:t xml:space="preserve"> – Subsection 5(2B)</w:t>
      </w:r>
    </w:p>
    <w:p w:rsidR="001C1E98" w:rsidRDefault="001C1E98" w:rsidP="00595C1F">
      <w:r>
        <w:t xml:space="preserve">This </w:t>
      </w:r>
      <w:r w:rsidR="00E76102">
        <w:t>clause</w:t>
      </w:r>
      <w:r>
        <w:t xml:space="preserve"> </w:t>
      </w:r>
      <w:r w:rsidR="00A11D18">
        <w:t xml:space="preserve">amends section 5 of the </w:t>
      </w:r>
      <w:r w:rsidR="005E2C46" w:rsidRPr="0027634A">
        <w:rPr>
          <w:i/>
        </w:rPr>
        <w:t>Remuneration Tribunal Act</w:t>
      </w:r>
      <w:r w:rsidR="0027634A">
        <w:rPr>
          <w:i/>
        </w:rPr>
        <w:t xml:space="preserve"> 1973</w:t>
      </w:r>
      <w:r w:rsidR="005E2C46">
        <w:t xml:space="preserve"> </w:t>
      </w:r>
      <w:r w:rsidR="00A11D18">
        <w:t>by substituting a new subsection 5(2B)</w:t>
      </w:r>
      <w:r w:rsidR="0087634D">
        <w:t xml:space="preserve"> </w:t>
      </w:r>
      <w:r w:rsidR="00DA4AFE">
        <w:t>to</w:t>
      </w:r>
      <w:r w:rsidR="00A11D18">
        <w:t xml:space="preserve"> </w:t>
      </w:r>
      <w:r w:rsidR="00DA4AFE">
        <w:t>provide</w:t>
      </w:r>
      <w:r>
        <w:t xml:space="preserve"> that the Tribunal’s functions include inquiring into and determining the remuneration and terms and conditions of </w:t>
      </w:r>
      <w:r w:rsidR="001E4EE4">
        <w:t>D</w:t>
      </w:r>
      <w:r>
        <w:t xml:space="preserve">epartmental Secretaries under new Division 4 of the </w:t>
      </w:r>
      <w:r w:rsidR="005E2C46" w:rsidRPr="0027634A">
        <w:rPr>
          <w:i/>
        </w:rPr>
        <w:t xml:space="preserve">Remuneration Tribunal </w:t>
      </w:r>
      <w:r w:rsidRPr="0027634A">
        <w:rPr>
          <w:i/>
        </w:rPr>
        <w:t>Act</w:t>
      </w:r>
      <w:r w:rsidR="0027634A">
        <w:rPr>
          <w:i/>
        </w:rPr>
        <w:t xml:space="preserve"> 1973</w:t>
      </w:r>
      <w:r w:rsidR="0027634A">
        <w:t xml:space="preserve">. </w:t>
      </w:r>
    </w:p>
    <w:p w:rsidR="0027634A" w:rsidRDefault="0027634A" w:rsidP="00595C1F"/>
    <w:p w:rsidR="00193B5F" w:rsidRDefault="00FB7862" w:rsidP="005C57F5">
      <w:r>
        <w:t xml:space="preserve">This new function will replace the Tribunal’s current function </w:t>
      </w:r>
      <w:r w:rsidR="00A97B3C">
        <w:t>of providing</w:t>
      </w:r>
      <w:r w:rsidR="00193B5F">
        <w:t xml:space="preserve"> advice </w:t>
      </w:r>
      <w:r w:rsidR="00A97B3C">
        <w:t>in relation to the</w:t>
      </w:r>
      <w:r w:rsidR="00193B5F">
        <w:t xml:space="preserve"> terms and conditions of the Public Service Commissioner, Merit Protection Commissioner, </w:t>
      </w:r>
      <w:r w:rsidR="001E4EE4">
        <w:t>D</w:t>
      </w:r>
      <w:r w:rsidR="00193B5F">
        <w:t xml:space="preserve">epartmental </w:t>
      </w:r>
      <w:r w:rsidR="0087634D">
        <w:t>S</w:t>
      </w:r>
      <w:r w:rsidR="00193B5F">
        <w:t>ecretar</w:t>
      </w:r>
      <w:r w:rsidR="0087634D">
        <w:t>ies</w:t>
      </w:r>
      <w:r w:rsidR="00193B5F">
        <w:t xml:space="preserve"> and </w:t>
      </w:r>
      <w:r w:rsidR="000F3879">
        <w:t>h</w:t>
      </w:r>
      <w:r w:rsidR="00193B5F">
        <w:t>eads of Executive Agencies.</w:t>
      </w:r>
      <w:r w:rsidR="00B87B3D">
        <w:t xml:space="preserve"> </w:t>
      </w:r>
      <w:r w:rsidR="00193B5F">
        <w:t xml:space="preserve"> </w:t>
      </w:r>
      <w:r w:rsidR="001C1E98">
        <w:t xml:space="preserve">The Tribunal </w:t>
      </w:r>
      <w:r w:rsidR="00DA4AFE">
        <w:t xml:space="preserve">will in future determine the terms and conditions of these officers </w:t>
      </w:r>
      <w:r w:rsidR="00A97B3C">
        <w:t xml:space="preserve">under subsections 7(3), 7(3AA) and Division 4 of the </w:t>
      </w:r>
      <w:r w:rsidR="005E2C46" w:rsidRPr="0027634A">
        <w:rPr>
          <w:i/>
        </w:rPr>
        <w:t xml:space="preserve">Remuneration Tribunal </w:t>
      </w:r>
      <w:r w:rsidR="00A97B3C" w:rsidRPr="0027634A">
        <w:rPr>
          <w:i/>
        </w:rPr>
        <w:t>Act</w:t>
      </w:r>
      <w:r w:rsidR="0027634A">
        <w:rPr>
          <w:i/>
        </w:rPr>
        <w:t xml:space="preserve"> 1973</w:t>
      </w:r>
      <w:r w:rsidR="001C1E98">
        <w:t>.</w:t>
      </w:r>
    </w:p>
    <w:p w:rsidR="00193B5F" w:rsidRDefault="00193B5F" w:rsidP="005C57F5"/>
    <w:p w:rsidR="00CC7967" w:rsidRPr="003E6F8C" w:rsidRDefault="00E76102" w:rsidP="00227D53">
      <w:pPr>
        <w:outlineLvl w:val="0"/>
        <w:rPr>
          <w:b/>
        </w:rPr>
      </w:pPr>
      <w:bookmarkStart w:id="1" w:name="Item_RT70"/>
      <w:r>
        <w:rPr>
          <w:b/>
        </w:rPr>
        <w:t>Clause</w:t>
      </w:r>
      <w:r w:rsidR="003E6F8C" w:rsidRPr="003E6F8C">
        <w:rPr>
          <w:b/>
        </w:rPr>
        <w:t xml:space="preserve"> </w:t>
      </w:r>
      <w:r w:rsidR="00B87B3D">
        <w:rPr>
          <w:b/>
        </w:rPr>
        <w:t>5</w:t>
      </w:r>
      <w:r w:rsidR="003E6F8C" w:rsidRPr="003E6F8C">
        <w:rPr>
          <w:b/>
        </w:rPr>
        <w:t xml:space="preserve"> </w:t>
      </w:r>
      <w:bookmarkEnd w:id="1"/>
      <w:r w:rsidR="003E6F8C" w:rsidRPr="003E6F8C">
        <w:rPr>
          <w:b/>
        </w:rPr>
        <w:t>– Subsection 7(7)</w:t>
      </w:r>
    </w:p>
    <w:p w:rsidR="009E749F" w:rsidRDefault="009E749F" w:rsidP="009E749F">
      <w:r>
        <w:t xml:space="preserve">This </w:t>
      </w:r>
      <w:r w:rsidR="00E76102">
        <w:t>clause</w:t>
      </w:r>
      <w:r>
        <w:t xml:space="preserve"> amends subsection 7(7) of the </w:t>
      </w:r>
      <w:r w:rsidRPr="0027634A">
        <w:rPr>
          <w:i/>
        </w:rPr>
        <w:t>Remuneration Tribunal Act</w:t>
      </w:r>
      <w:r w:rsidR="0027634A">
        <w:rPr>
          <w:i/>
        </w:rPr>
        <w:t xml:space="preserve"> 1973</w:t>
      </w:r>
      <w:r>
        <w:t xml:space="preserve"> to exempt determinations made under new Division 4, relating to Departmental Secretaries, from the requirement that determinations made by the Tribunal be tabled </w:t>
      </w:r>
      <w:r w:rsidR="00DA4AFE">
        <w:t>in</w:t>
      </w:r>
      <w:r>
        <w:t xml:space="preserve"> both Houses of </w:t>
      </w:r>
      <w:r w:rsidR="00DA4AFE">
        <w:t xml:space="preserve">the </w:t>
      </w:r>
      <w:r>
        <w:t>Parliament.</w:t>
      </w:r>
    </w:p>
    <w:p w:rsidR="009E749F" w:rsidRDefault="009E749F" w:rsidP="00FB7862"/>
    <w:p w:rsidR="00FB7862" w:rsidRDefault="00FB7862" w:rsidP="00FB7862">
      <w:r>
        <w:t xml:space="preserve">As is currently the case with determinations made by the Prime Minister under the </w:t>
      </w:r>
      <w:r w:rsidRPr="0027634A">
        <w:rPr>
          <w:i/>
        </w:rPr>
        <w:t>Public Service Act</w:t>
      </w:r>
      <w:r w:rsidR="0027634A">
        <w:rPr>
          <w:i/>
        </w:rPr>
        <w:t xml:space="preserve"> 1999</w:t>
      </w:r>
      <w:r>
        <w:t xml:space="preserve">, determinations made by the Tribunal relating to </w:t>
      </w:r>
      <w:r w:rsidR="001E4EE4">
        <w:t>D</w:t>
      </w:r>
      <w:r>
        <w:t>epartmental Secretaries will not be legislative instruments for the purpose</w:t>
      </w:r>
      <w:r w:rsidR="00167D75">
        <w:t>s</w:t>
      </w:r>
      <w:r>
        <w:t xml:space="preserve"> of the </w:t>
      </w:r>
      <w:r w:rsidR="00A97B3C" w:rsidRPr="00FE08E8">
        <w:rPr>
          <w:i/>
        </w:rPr>
        <w:t>Legislative Instruments</w:t>
      </w:r>
      <w:r w:rsidRPr="00FE08E8">
        <w:rPr>
          <w:i/>
        </w:rPr>
        <w:t xml:space="preserve"> Act</w:t>
      </w:r>
      <w:r w:rsidR="00A97B3C" w:rsidRPr="00FE08E8">
        <w:rPr>
          <w:i/>
        </w:rPr>
        <w:t xml:space="preserve"> 2003</w:t>
      </w:r>
      <w:r>
        <w:t xml:space="preserve">. </w:t>
      </w:r>
    </w:p>
    <w:p w:rsidR="00FB7862" w:rsidRDefault="00FB7862" w:rsidP="005C57F5"/>
    <w:p w:rsidR="006F6BD6" w:rsidRPr="004E2780" w:rsidRDefault="00E76102" w:rsidP="00227D53">
      <w:pPr>
        <w:outlineLvl w:val="0"/>
        <w:rPr>
          <w:b/>
        </w:rPr>
      </w:pPr>
      <w:r>
        <w:rPr>
          <w:b/>
        </w:rPr>
        <w:t>Clause</w:t>
      </w:r>
      <w:r w:rsidR="004E2780" w:rsidRPr="004E2780">
        <w:rPr>
          <w:b/>
        </w:rPr>
        <w:t xml:space="preserve"> </w:t>
      </w:r>
      <w:bookmarkStart w:id="2" w:name="New_Div_4"/>
      <w:r w:rsidR="00B87B3D">
        <w:rPr>
          <w:b/>
        </w:rPr>
        <w:t>6</w:t>
      </w:r>
      <w:bookmarkEnd w:id="2"/>
      <w:r w:rsidR="004E2780" w:rsidRPr="004E2780">
        <w:rPr>
          <w:b/>
        </w:rPr>
        <w:t xml:space="preserve"> – At the end of Part II</w:t>
      </w:r>
    </w:p>
    <w:p w:rsidR="00112E86" w:rsidRDefault="00112E86" w:rsidP="00227D53">
      <w:pPr>
        <w:outlineLvl w:val="0"/>
      </w:pPr>
      <w:r>
        <w:t xml:space="preserve">This </w:t>
      </w:r>
      <w:r w:rsidR="00E76102">
        <w:t>clause</w:t>
      </w:r>
      <w:r>
        <w:t xml:space="preserve"> inserts a new Division 4 into </w:t>
      </w:r>
      <w:r w:rsidR="00EE06ED">
        <w:t xml:space="preserve">Part II of </w:t>
      </w:r>
      <w:r>
        <w:t xml:space="preserve">the </w:t>
      </w:r>
      <w:r w:rsidR="005E2C46" w:rsidRPr="0027634A">
        <w:rPr>
          <w:i/>
        </w:rPr>
        <w:t xml:space="preserve">Remuneration Tribunal </w:t>
      </w:r>
      <w:r w:rsidRPr="0027634A">
        <w:rPr>
          <w:i/>
        </w:rPr>
        <w:t>Act</w:t>
      </w:r>
      <w:r w:rsidR="0027634A">
        <w:rPr>
          <w:i/>
        </w:rPr>
        <w:t xml:space="preserve"> 1973</w:t>
      </w:r>
      <w:r w:rsidR="00FD6918">
        <w:t>.</w:t>
      </w:r>
    </w:p>
    <w:p w:rsidR="00EE06ED" w:rsidRDefault="00EE06ED" w:rsidP="00227D53">
      <w:pPr>
        <w:outlineLvl w:val="0"/>
      </w:pPr>
    </w:p>
    <w:p w:rsidR="00EE06ED" w:rsidRPr="00EE06ED" w:rsidRDefault="00EE06ED" w:rsidP="00227D53">
      <w:pPr>
        <w:outlineLvl w:val="0"/>
        <w:rPr>
          <w:b/>
          <w:i/>
        </w:rPr>
      </w:pPr>
      <w:r w:rsidRPr="00EE06ED">
        <w:rPr>
          <w:b/>
          <w:i/>
        </w:rPr>
        <w:t>Division 4 – Remuneration etc. for Departmental Secretaries</w:t>
      </w:r>
    </w:p>
    <w:p w:rsidR="00EE06ED" w:rsidRDefault="00EE06ED" w:rsidP="00227D53">
      <w:pPr>
        <w:outlineLvl w:val="0"/>
      </w:pPr>
    </w:p>
    <w:p w:rsidR="00EE06ED" w:rsidRPr="00EE06ED" w:rsidRDefault="00E6626F" w:rsidP="00227D53">
      <w:pPr>
        <w:outlineLvl w:val="0"/>
        <w:rPr>
          <w:b/>
        </w:rPr>
      </w:pPr>
      <w:r>
        <w:rPr>
          <w:b/>
        </w:rPr>
        <w:t>New section</w:t>
      </w:r>
      <w:r w:rsidR="00EE06ED" w:rsidRPr="00EE06ED">
        <w:rPr>
          <w:b/>
        </w:rPr>
        <w:t xml:space="preserve"> 13 – Determination of classification structure etc</w:t>
      </w:r>
    </w:p>
    <w:p w:rsidR="0039078C" w:rsidRDefault="00E6626F" w:rsidP="0039078C">
      <w:r>
        <w:t xml:space="preserve">New section 13 would require </w:t>
      </w:r>
      <w:r w:rsidR="0039078C">
        <w:t xml:space="preserve">the Tribunal to determine a classification structure for </w:t>
      </w:r>
      <w:r w:rsidR="001E4EE4">
        <w:t>D</w:t>
      </w:r>
      <w:r w:rsidR="0039078C">
        <w:t xml:space="preserve">epartmental Secretaries and </w:t>
      </w:r>
      <w:r w:rsidR="0017693C">
        <w:t xml:space="preserve">to </w:t>
      </w:r>
      <w:r w:rsidR="001C2696">
        <w:t xml:space="preserve">determine the classification to which each </w:t>
      </w:r>
      <w:r w:rsidR="0039078C">
        <w:t xml:space="preserve">office of </w:t>
      </w:r>
      <w:r w:rsidR="001E4EE4">
        <w:t>D</w:t>
      </w:r>
      <w:r w:rsidR="0039078C">
        <w:t>epartmental Secretary</w:t>
      </w:r>
      <w:r w:rsidR="001C2696">
        <w:t xml:space="preserve"> is assigned</w:t>
      </w:r>
      <w:r w:rsidR="0039078C">
        <w:t xml:space="preserve">. </w:t>
      </w:r>
      <w:r w:rsidR="00F01A0F">
        <w:t xml:space="preserve">In determining the classification structure for </w:t>
      </w:r>
      <w:r w:rsidR="001E4EE4">
        <w:t>D</w:t>
      </w:r>
      <w:r w:rsidR="00F01A0F">
        <w:t xml:space="preserve">epartmental Secretaries, the Tribunal may also determine related matters, such as pay points </w:t>
      </w:r>
      <w:r w:rsidR="003D0C50">
        <w:t xml:space="preserve">and </w:t>
      </w:r>
      <w:r w:rsidR="00F01A0F">
        <w:t xml:space="preserve">guidelines </w:t>
      </w:r>
      <w:r w:rsidR="003D0C50">
        <w:t>for the operation of the structure</w:t>
      </w:r>
      <w:r w:rsidR="00F01A0F">
        <w:t xml:space="preserve">.  </w:t>
      </w:r>
    </w:p>
    <w:p w:rsidR="0039078C" w:rsidRDefault="0039078C" w:rsidP="00F01A0F"/>
    <w:p w:rsidR="00F01A0F" w:rsidRDefault="00F01A0F" w:rsidP="00227D53">
      <w:pPr>
        <w:outlineLvl w:val="0"/>
      </w:pPr>
      <w:r>
        <w:t>The Tribunal may hold inquiries for the purpose of determining these matters.</w:t>
      </w:r>
    </w:p>
    <w:p w:rsidR="00F01A0F" w:rsidRDefault="00F01A0F" w:rsidP="00F01A0F"/>
    <w:p w:rsidR="00F01A0F" w:rsidRDefault="00DA4AFE" w:rsidP="00F01A0F">
      <w:r>
        <w:lastRenderedPageBreak/>
        <w:t>New s</w:t>
      </w:r>
      <w:r w:rsidR="00BD54EA">
        <w:t>ub</w:t>
      </w:r>
      <w:r w:rsidR="00E6626F">
        <w:t>section</w:t>
      </w:r>
      <w:r w:rsidR="00BD54EA">
        <w:t xml:space="preserve"> 13(5) </w:t>
      </w:r>
      <w:r w:rsidR="00E6626F">
        <w:t xml:space="preserve">would </w:t>
      </w:r>
      <w:r w:rsidR="00BD54EA">
        <w:t>allow t</w:t>
      </w:r>
      <w:r w:rsidR="00F01A0F">
        <w:t xml:space="preserve">he Secretary of the Department of </w:t>
      </w:r>
      <w:r w:rsidR="000F3879">
        <w:t xml:space="preserve">the </w:t>
      </w:r>
      <w:r w:rsidR="00F01A0F">
        <w:t xml:space="preserve">Prime Minister and Cabinet </w:t>
      </w:r>
      <w:r w:rsidR="00BD54EA">
        <w:t xml:space="preserve">to </w:t>
      </w:r>
      <w:r w:rsidR="00F01A0F">
        <w:t xml:space="preserve">make recommendations to the Tribunal </w:t>
      </w:r>
      <w:r w:rsidR="003D0C50">
        <w:t xml:space="preserve">about </w:t>
      </w:r>
      <w:r w:rsidR="00F01A0F">
        <w:t>the assignment of a particular</w:t>
      </w:r>
      <w:r w:rsidR="001E4EE4">
        <w:t xml:space="preserve"> office of D</w:t>
      </w:r>
      <w:r w:rsidR="00F01A0F">
        <w:t>epartment</w:t>
      </w:r>
      <w:r w:rsidR="00BD54EA">
        <w:t>al</w:t>
      </w:r>
      <w:r w:rsidR="00F01A0F">
        <w:t xml:space="preserve"> </w:t>
      </w:r>
      <w:r w:rsidR="00BD54EA">
        <w:t>S</w:t>
      </w:r>
      <w:r w:rsidR="00F01A0F">
        <w:t xml:space="preserve">ecretary to a </w:t>
      </w:r>
      <w:r w:rsidR="00BD54EA">
        <w:t xml:space="preserve">particular </w:t>
      </w:r>
      <w:r w:rsidR="00F01A0F">
        <w:t>classification, for example following a change in the Administrative Arrangement</w:t>
      </w:r>
      <w:r w:rsidR="00E6626F">
        <w:t>s</w:t>
      </w:r>
      <w:r w:rsidR="00F01A0F">
        <w:t xml:space="preserve"> Order.</w:t>
      </w:r>
    </w:p>
    <w:p w:rsidR="00E0465C" w:rsidRDefault="00E0465C" w:rsidP="00F01A0F"/>
    <w:p w:rsidR="00E0465C" w:rsidRDefault="00E0465C" w:rsidP="00F01A0F">
      <w:r>
        <w:t xml:space="preserve">Determinations made under this section </w:t>
      </w:r>
      <w:r w:rsidR="00DA4AFE">
        <w:t>would n</w:t>
      </w:r>
      <w:r>
        <w:t xml:space="preserve">ot </w:t>
      </w:r>
      <w:r w:rsidR="00DA4AFE">
        <w:t xml:space="preserve">be </w:t>
      </w:r>
      <w:r>
        <w:t xml:space="preserve">legislative instruments as they are covered by </w:t>
      </w:r>
      <w:r w:rsidR="00E9563A">
        <w:t>in</w:t>
      </w:r>
      <w:r>
        <w:t xml:space="preserve"> </w:t>
      </w:r>
      <w:r w:rsidR="00E76102">
        <w:t>clause</w:t>
      </w:r>
      <w:r>
        <w:t xml:space="preserve"> 11 of Part 1 of Schedule 1 to the Legislative Instruments Regulations 2004</w:t>
      </w:r>
      <w:r w:rsidR="00DA4AFE">
        <w:t>, which exempts instruments determining</w:t>
      </w:r>
      <w:r>
        <w:t xml:space="preserve"> terms and conditions of appointment </w:t>
      </w:r>
      <w:r w:rsidR="00DA4AFE">
        <w:t>or employment</w:t>
      </w:r>
      <w:r>
        <w:t>.</w:t>
      </w:r>
    </w:p>
    <w:p w:rsidR="003D0C50" w:rsidRDefault="003D0C50" w:rsidP="00F01A0F">
      <w:pPr>
        <w:rPr>
          <w:b/>
        </w:rPr>
      </w:pPr>
    </w:p>
    <w:p w:rsidR="00A07B93" w:rsidRPr="00652149" w:rsidRDefault="00E6626F" w:rsidP="00A07B93">
      <w:pPr>
        <w:outlineLvl w:val="0"/>
        <w:rPr>
          <w:b/>
        </w:rPr>
      </w:pPr>
      <w:r>
        <w:rPr>
          <w:b/>
        </w:rPr>
        <w:t>New section</w:t>
      </w:r>
      <w:r w:rsidR="00A07B93" w:rsidRPr="00652149">
        <w:rPr>
          <w:b/>
        </w:rPr>
        <w:t xml:space="preserve"> 14 – </w:t>
      </w:r>
      <w:r w:rsidR="00215555">
        <w:rPr>
          <w:b/>
        </w:rPr>
        <w:t>Amount</w:t>
      </w:r>
      <w:r w:rsidR="00A07B93" w:rsidRPr="00652149">
        <w:rPr>
          <w:b/>
        </w:rPr>
        <w:t xml:space="preserve"> of remuneration</w:t>
      </w:r>
    </w:p>
    <w:p w:rsidR="00590677" w:rsidRDefault="00E6626F" w:rsidP="002232D7">
      <w:r>
        <w:t xml:space="preserve">New </w:t>
      </w:r>
      <w:r w:rsidR="00314F88">
        <w:t>sub</w:t>
      </w:r>
      <w:r>
        <w:t>section</w:t>
      </w:r>
      <w:r w:rsidR="00880F57" w:rsidRPr="00652149">
        <w:t xml:space="preserve"> 14(1) </w:t>
      </w:r>
      <w:r>
        <w:t xml:space="preserve">would </w:t>
      </w:r>
      <w:r w:rsidR="00EA0A95" w:rsidRPr="00652149">
        <w:t xml:space="preserve">require the Tribunal to </w:t>
      </w:r>
      <w:r w:rsidR="00A94067" w:rsidRPr="00F331CB">
        <w:t>determine</w:t>
      </w:r>
      <w:r w:rsidR="00EA0A95" w:rsidRPr="00652149">
        <w:t xml:space="preserve"> the amount of remuneration that is to be paid to the Secretary of the Department of </w:t>
      </w:r>
      <w:r w:rsidR="000F3879" w:rsidRPr="00652149">
        <w:t xml:space="preserve">the </w:t>
      </w:r>
      <w:r w:rsidR="00EA0A95" w:rsidRPr="00652149">
        <w:t>Prime Minister and Cabinet and the Secretary of the Treasury.</w:t>
      </w:r>
      <w:r w:rsidR="008E4FEA">
        <w:t xml:space="preserve">  </w:t>
      </w:r>
      <w:r w:rsidR="00DA4AFE">
        <w:t>New s</w:t>
      </w:r>
      <w:r w:rsidR="00590677">
        <w:t>ub</w:t>
      </w:r>
      <w:r>
        <w:t>section</w:t>
      </w:r>
      <w:r w:rsidR="00590677">
        <w:t xml:space="preserve"> 14(2) </w:t>
      </w:r>
      <w:r>
        <w:t xml:space="preserve">would </w:t>
      </w:r>
      <w:r w:rsidR="00590677">
        <w:t xml:space="preserve">provide that the amount </w:t>
      </w:r>
      <w:r w:rsidR="00751B93">
        <w:t>of</w:t>
      </w:r>
      <w:r w:rsidR="00590677">
        <w:t xml:space="preserve"> remuneration </w:t>
      </w:r>
      <w:r w:rsidR="00A94067" w:rsidRPr="00F331CB">
        <w:t>determined</w:t>
      </w:r>
      <w:r w:rsidR="00590677">
        <w:t xml:space="preserve"> must be consistent with the classification structure determined by the </w:t>
      </w:r>
      <w:r w:rsidR="00751B93">
        <w:t>T</w:t>
      </w:r>
      <w:r>
        <w:t>ribunal under new section </w:t>
      </w:r>
      <w:r w:rsidR="00590677">
        <w:t>13.</w:t>
      </w:r>
    </w:p>
    <w:p w:rsidR="00590677" w:rsidRDefault="00590677" w:rsidP="002232D7"/>
    <w:p w:rsidR="00EA0A95" w:rsidRDefault="00E6626F" w:rsidP="002232D7">
      <w:r>
        <w:t>New subsection</w:t>
      </w:r>
      <w:r w:rsidR="00880F57" w:rsidRPr="00714D95">
        <w:t xml:space="preserve"> 14(</w:t>
      </w:r>
      <w:r w:rsidR="00590677">
        <w:t>3</w:t>
      </w:r>
      <w:r w:rsidR="00880F57" w:rsidRPr="00714D95">
        <w:t>)</w:t>
      </w:r>
      <w:r>
        <w:t xml:space="preserve"> would require</w:t>
      </w:r>
      <w:r w:rsidR="00880F57" w:rsidRPr="00714D95">
        <w:t xml:space="preserve"> t</w:t>
      </w:r>
      <w:r w:rsidR="00EA0A95" w:rsidRPr="00714D95">
        <w:t xml:space="preserve">he Secretary of the Department of </w:t>
      </w:r>
      <w:r w:rsidR="000F3879" w:rsidRPr="00714D95">
        <w:t xml:space="preserve">the </w:t>
      </w:r>
      <w:r>
        <w:t>Prime Minister and Cabinet to</w:t>
      </w:r>
      <w:r w:rsidR="00EA0A95" w:rsidRPr="00714D95">
        <w:t xml:space="preserve"> </w:t>
      </w:r>
      <w:r w:rsidR="001E4EE4">
        <w:t>assign the amount of remuneration</w:t>
      </w:r>
      <w:r w:rsidR="00EA0A95" w:rsidRPr="00714D95">
        <w:t xml:space="preserve"> to be paid to all other </w:t>
      </w:r>
      <w:r w:rsidR="009E749F">
        <w:t>D</w:t>
      </w:r>
      <w:r w:rsidR="00EA0A95" w:rsidRPr="00714D95">
        <w:t xml:space="preserve">epartmental </w:t>
      </w:r>
      <w:r w:rsidR="00090D85" w:rsidRPr="00714D95">
        <w:t>S</w:t>
      </w:r>
      <w:r w:rsidR="00EA0A95" w:rsidRPr="00714D95">
        <w:t xml:space="preserve">ecretaries, in consultation with the President of the Tribunal and the Public Service Commissioner. </w:t>
      </w:r>
      <w:r w:rsidR="00090D85" w:rsidRPr="00714D95">
        <w:t xml:space="preserve">The amount of remuneration </w:t>
      </w:r>
      <w:r w:rsidR="003A3092">
        <w:t>specified</w:t>
      </w:r>
      <w:r w:rsidR="00090D85" w:rsidRPr="00714D95">
        <w:t xml:space="preserve"> for a </w:t>
      </w:r>
      <w:r w:rsidR="009E749F">
        <w:t>D</w:t>
      </w:r>
      <w:r w:rsidR="00090D85" w:rsidRPr="00714D95">
        <w:t>epartmental Secretary must be consistent with the classification structure</w:t>
      </w:r>
      <w:r>
        <w:t xml:space="preserve"> (new subsection 14(4))</w:t>
      </w:r>
      <w:r w:rsidR="00090D85" w:rsidRPr="00714D95">
        <w:t xml:space="preserve">.  </w:t>
      </w:r>
      <w:r w:rsidR="00EA0A95" w:rsidRPr="00714D95">
        <w:t xml:space="preserve">A </w:t>
      </w:r>
      <w:r w:rsidR="003A3092">
        <w:t>decision</w:t>
      </w:r>
      <w:r w:rsidR="00EA0A95" w:rsidRPr="00714D95">
        <w:t xml:space="preserve"> made by the Secretary of the Department of </w:t>
      </w:r>
      <w:r w:rsidR="000F3879" w:rsidRPr="00714D95">
        <w:t xml:space="preserve">the </w:t>
      </w:r>
      <w:r w:rsidR="00EA0A95" w:rsidRPr="00714D95">
        <w:t xml:space="preserve">Prime Minister and Cabinet must be in writing and </w:t>
      </w:r>
      <w:r>
        <w:t>would come</w:t>
      </w:r>
      <w:r w:rsidR="00EA0A95" w:rsidRPr="00714D95">
        <w:t xml:space="preserve"> into operation on the date specified in the </w:t>
      </w:r>
      <w:r w:rsidR="003A3092">
        <w:t>instrument</w:t>
      </w:r>
      <w:r>
        <w:t xml:space="preserve"> (new subsection 14(5))</w:t>
      </w:r>
      <w:r w:rsidR="00EA0A95" w:rsidRPr="00714D95">
        <w:t>.</w:t>
      </w:r>
    </w:p>
    <w:p w:rsidR="008E4FEA" w:rsidRDefault="008E4FEA" w:rsidP="002232D7"/>
    <w:p w:rsidR="008E4FEA" w:rsidRPr="00714D95" w:rsidRDefault="008E4FEA" w:rsidP="002232D7">
      <w:r>
        <w:t>The Secretary of the Department of the Prime Minister and Cabi</w:t>
      </w:r>
      <w:r w:rsidR="00D71134">
        <w:t>n</w:t>
      </w:r>
      <w:r>
        <w:t xml:space="preserve">et is required to give a copy of each </w:t>
      </w:r>
      <w:r w:rsidR="001C2696">
        <w:t>assignment</w:t>
      </w:r>
      <w:r>
        <w:t xml:space="preserve"> made under </w:t>
      </w:r>
      <w:r w:rsidR="00E6626F">
        <w:t xml:space="preserve">new </w:t>
      </w:r>
      <w:r>
        <w:t>sub</w:t>
      </w:r>
      <w:r w:rsidR="00E6626F">
        <w:t>section</w:t>
      </w:r>
      <w:r>
        <w:t xml:space="preserve"> 14(3) to the Minister that administers the </w:t>
      </w:r>
      <w:r w:rsidRPr="0027634A">
        <w:rPr>
          <w:i/>
        </w:rPr>
        <w:t>Remuneration Tribunal Act</w:t>
      </w:r>
      <w:r w:rsidR="0027634A">
        <w:rPr>
          <w:i/>
        </w:rPr>
        <w:t xml:space="preserve"> 1973</w:t>
      </w:r>
      <w:r>
        <w:t>.</w:t>
      </w:r>
      <w:r w:rsidR="001C2696">
        <w:t xml:space="preserve">   </w:t>
      </w:r>
    </w:p>
    <w:p w:rsidR="009763AE" w:rsidRDefault="009763AE" w:rsidP="002232D7"/>
    <w:p w:rsidR="006C0509" w:rsidRDefault="00310588" w:rsidP="002232D7">
      <w:r>
        <w:t>New subsection 14 (7</w:t>
      </w:r>
      <w:r w:rsidR="006C0509">
        <w:t xml:space="preserve">) provides that, for </w:t>
      </w:r>
      <w:r w:rsidR="006C0509" w:rsidRPr="00D07162">
        <w:t xml:space="preserve">the purposes of the </w:t>
      </w:r>
      <w:r w:rsidR="006C0509" w:rsidRPr="00A35AFA">
        <w:rPr>
          <w:i/>
        </w:rPr>
        <w:t>Superannuation Act 1976</w:t>
      </w:r>
      <w:r w:rsidR="006C0509" w:rsidRPr="00D07162">
        <w:t xml:space="preserve">, an assignment under subsection (3) of a Departmental Secretary to an amount of remuneration is taken to be a determination made under the </w:t>
      </w:r>
      <w:r w:rsidR="006C0509" w:rsidRPr="00A35AFA">
        <w:rPr>
          <w:i/>
        </w:rPr>
        <w:t>Remuneration Tribunal Act 1973</w:t>
      </w:r>
      <w:r w:rsidR="006C0509" w:rsidRPr="00D07162">
        <w:t xml:space="preserve"> in respect of the remuneration of the Departmental Secretary</w:t>
      </w:r>
      <w:r w:rsidR="006C0509">
        <w:t xml:space="preserve">.  This </w:t>
      </w:r>
      <w:r w:rsidR="00B07043">
        <w:t xml:space="preserve">would ensure the continued application of the </w:t>
      </w:r>
      <w:r w:rsidR="006C0509" w:rsidRPr="00B07043">
        <w:rPr>
          <w:i/>
        </w:rPr>
        <w:t>Superannuation Act 1976</w:t>
      </w:r>
      <w:r w:rsidR="00B07043">
        <w:t xml:space="preserve"> to Secretaries covered by that Act</w:t>
      </w:r>
      <w:r w:rsidR="006C0509">
        <w:t>.</w:t>
      </w:r>
    </w:p>
    <w:p w:rsidR="006C0509" w:rsidRPr="00714D95" w:rsidRDefault="006C0509" w:rsidP="002232D7"/>
    <w:p w:rsidR="009763AE" w:rsidRDefault="009C2023" w:rsidP="002232D7">
      <w:r w:rsidRPr="00714D95">
        <w:t xml:space="preserve">As with determinations made by the Tribunal relating to </w:t>
      </w:r>
      <w:r w:rsidR="001E4EE4">
        <w:t>D</w:t>
      </w:r>
      <w:r w:rsidRPr="00714D95">
        <w:t xml:space="preserve">epartmental </w:t>
      </w:r>
      <w:r w:rsidR="000F3879" w:rsidRPr="00714D95">
        <w:t>S</w:t>
      </w:r>
      <w:r w:rsidRPr="00714D95">
        <w:t xml:space="preserve">ecretaries, a </w:t>
      </w:r>
      <w:r w:rsidR="003A3092">
        <w:t>decision</w:t>
      </w:r>
      <w:r w:rsidRPr="00714D95">
        <w:t xml:space="preserve"> made by the Secretary of </w:t>
      </w:r>
      <w:r w:rsidR="000F3879" w:rsidRPr="00714D95">
        <w:t xml:space="preserve">the Department of the </w:t>
      </w:r>
      <w:r w:rsidRPr="00714D95">
        <w:t>Prime Minister and Cabinet as to the amo</w:t>
      </w:r>
      <w:r w:rsidR="00DA4AFE">
        <w:t>unt of remuneration payable to S</w:t>
      </w:r>
      <w:r w:rsidRPr="00714D95">
        <w:t xml:space="preserve">ecretaries </w:t>
      </w:r>
      <w:r w:rsidR="00A072D2" w:rsidRPr="00714D95">
        <w:t xml:space="preserve">will </w:t>
      </w:r>
      <w:r w:rsidRPr="00714D95">
        <w:t xml:space="preserve">fall within the exemption in </w:t>
      </w:r>
      <w:r w:rsidR="00E76102">
        <w:t>clause</w:t>
      </w:r>
      <w:r w:rsidR="00E9563A">
        <w:t xml:space="preserve"> 11 of Part 1 of Schedule 1 to the Legislati</w:t>
      </w:r>
      <w:r w:rsidR="00AE35E7">
        <w:t>ve Instruments Regulations 2004</w:t>
      </w:r>
      <w:r w:rsidRPr="00714D95">
        <w:t>.</w:t>
      </w:r>
      <w:r w:rsidR="008E4FEA">
        <w:t xml:space="preserve">  </w:t>
      </w:r>
      <w:r>
        <w:t xml:space="preserve"> </w:t>
      </w:r>
    </w:p>
    <w:p w:rsidR="00EA0A95" w:rsidRDefault="00EA0A95" w:rsidP="002232D7"/>
    <w:p w:rsidR="00090D85" w:rsidRPr="00EE06ED" w:rsidRDefault="007542A8" w:rsidP="00090D85">
      <w:pPr>
        <w:outlineLvl w:val="0"/>
        <w:rPr>
          <w:b/>
        </w:rPr>
      </w:pPr>
      <w:r>
        <w:rPr>
          <w:b/>
        </w:rPr>
        <w:t>New section</w:t>
      </w:r>
      <w:r w:rsidR="00090D85" w:rsidRPr="00EE06ED">
        <w:rPr>
          <w:b/>
        </w:rPr>
        <w:t xml:space="preserve"> 1</w:t>
      </w:r>
      <w:r w:rsidR="00090D85">
        <w:rPr>
          <w:b/>
        </w:rPr>
        <w:t>5</w:t>
      </w:r>
      <w:r w:rsidR="00090D85" w:rsidRPr="00EE06ED">
        <w:rPr>
          <w:b/>
        </w:rPr>
        <w:t xml:space="preserve"> – Determination of </w:t>
      </w:r>
      <w:r w:rsidR="00090D85">
        <w:rPr>
          <w:b/>
        </w:rPr>
        <w:t>other terms and conditions</w:t>
      </w:r>
    </w:p>
    <w:p w:rsidR="00EA0A95" w:rsidRDefault="007542A8" w:rsidP="005C57F5">
      <w:r>
        <w:t xml:space="preserve">New section 15 would </w:t>
      </w:r>
      <w:r w:rsidR="00EA0A95" w:rsidRPr="00090D85">
        <w:t>require</w:t>
      </w:r>
      <w:r w:rsidR="00EA0A95">
        <w:t xml:space="preserve"> the Tribunal to inquire into, and determine</w:t>
      </w:r>
      <w:r w:rsidR="000F3879">
        <w:t>,</w:t>
      </w:r>
      <w:r w:rsidR="00EA0A95">
        <w:t xml:space="preserve"> other terms and conditions (that are not remuneration) that are to apply to </w:t>
      </w:r>
      <w:r w:rsidR="001E4EE4">
        <w:t>D</w:t>
      </w:r>
      <w:r w:rsidR="00EA0A95">
        <w:t xml:space="preserve">epartmental </w:t>
      </w:r>
      <w:r w:rsidR="000F3879">
        <w:t>S</w:t>
      </w:r>
      <w:r w:rsidR="00EA0A95">
        <w:t>ecretar</w:t>
      </w:r>
      <w:r w:rsidR="003D0C50">
        <w:t>ies</w:t>
      </w:r>
      <w:r w:rsidR="00EA0A95">
        <w:t>.</w:t>
      </w:r>
      <w:r w:rsidR="00090D85">
        <w:t xml:space="preserve">  This will allow the Tribunal to determine all terms and conditions for </w:t>
      </w:r>
      <w:r w:rsidR="001E4EE4">
        <w:t>D</w:t>
      </w:r>
      <w:r w:rsidR="00090D85">
        <w:t>epartmental Secretaries</w:t>
      </w:r>
      <w:r w:rsidR="001C2696">
        <w:t>,</w:t>
      </w:r>
      <w:r w:rsidR="00090D85">
        <w:t xml:space="preserve"> as is currently the case </w:t>
      </w:r>
      <w:r w:rsidR="00751B93">
        <w:t xml:space="preserve">with the determination made by the Prime Minister </w:t>
      </w:r>
      <w:r w:rsidR="00090D85">
        <w:t xml:space="preserve">under the </w:t>
      </w:r>
      <w:r w:rsidR="00090D85" w:rsidRPr="0027634A">
        <w:rPr>
          <w:i/>
        </w:rPr>
        <w:t>Public Service Act</w:t>
      </w:r>
      <w:r w:rsidR="0027634A">
        <w:rPr>
          <w:i/>
        </w:rPr>
        <w:t xml:space="preserve"> 1999</w:t>
      </w:r>
      <w:r w:rsidR="00090D85">
        <w:t xml:space="preserve">. </w:t>
      </w:r>
    </w:p>
    <w:p w:rsidR="00EA0A95" w:rsidRDefault="00EA0A95" w:rsidP="005C57F5"/>
    <w:p w:rsidR="00EA0A95" w:rsidRPr="00EA0A95" w:rsidRDefault="007542A8" w:rsidP="00227D53">
      <w:pPr>
        <w:outlineLvl w:val="0"/>
        <w:rPr>
          <w:b/>
        </w:rPr>
      </w:pPr>
      <w:r>
        <w:rPr>
          <w:b/>
        </w:rPr>
        <w:t>New section</w:t>
      </w:r>
      <w:r w:rsidR="00090D85" w:rsidRPr="00EE06ED">
        <w:rPr>
          <w:b/>
        </w:rPr>
        <w:t xml:space="preserve"> 1</w:t>
      </w:r>
      <w:r w:rsidR="00090D85">
        <w:rPr>
          <w:b/>
        </w:rPr>
        <w:t>6</w:t>
      </w:r>
      <w:r w:rsidR="00090D85" w:rsidRPr="00EE06ED">
        <w:rPr>
          <w:b/>
        </w:rPr>
        <w:t xml:space="preserve"> – </w:t>
      </w:r>
      <w:r w:rsidR="00090D85">
        <w:rPr>
          <w:b/>
        </w:rPr>
        <w:t>Publication of d</w:t>
      </w:r>
      <w:r w:rsidR="00090D85" w:rsidRPr="00EE06ED">
        <w:rPr>
          <w:b/>
        </w:rPr>
        <w:t>etermination</w:t>
      </w:r>
      <w:r w:rsidR="00090D85">
        <w:rPr>
          <w:b/>
        </w:rPr>
        <w:t xml:space="preserve">s made by the </w:t>
      </w:r>
      <w:r w:rsidR="009B5A1F">
        <w:rPr>
          <w:b/>
        </w:rPr>
        <w:t>Tribunal</w:t>
      </w:r>
      <w:r w:rsidR="00090D85">
        <w:rPr>
          <w:b/>
        </w:rPr>
        <w:t xml:space="preserve"> under this Division</w:t>
      </w:r>
    </w:p>
    <w:p w:rsidR="00D61299" w:rsidRDefault="00D61299" w:rsidP="00D61299">
      <w:r>
        <w:t xml:space="preserve">As is currently the case with determinations made by the Prime Minister under the </w:t>
      </w:r>
      <w:r w:rsidRPr="0027634A">
        <w:rPr>
          <w:i/>
        </w:rPr>
        <w:t>Public Service Act</w:t>
      </w:r>
      <w:r w:rsidR="0027634A">
        <w:rPr>
          <w:i/>
        </w:rPr>
        <w:t xml:space="preserve"> 1999</w:t>
      </w:r>
      <w:r>
        <w:t xml:space="preserve">, determinations made by the Tribunal relating to </w:t>
      </w:r>
      <w:r w:rsidR="001E4EE4">
        <w:t>D</w:t>
      </w:r>
      <w:r>
        <w:t xml:space="preserve">epartmental Secretaries will </w:t>
      </w:r>
      <w:r>
        <w:lastRenderedPageBreak/>
        <w:t xml:space="preserve">be required to be published in the </w:t>
      </w:r>
      <w:r w:rsidRPr="006B5B0D">
        <w:rPr>
          <w:i/>
        </w:rPr>
        <w:t>Gazette</w:t>
      </w:r>
      <w:r>
        <w:t xml:space="preserve"> within 14 days of being made. </w:t>
      </w:r>
      <w:r w:rsidR="00BD54EA">
        <w:t xml:space="preserve"> </w:t>
      </w:r>
      <w:r>
        <w:t xml:space="preserve">They will also be required to be published on the Tribunal’s website. </w:t>
      </w:r>
    </w:p>
    <w:p w:rsidR="00EA0A95" w:rsidRDefault="00D61299" w:rsidP="005C57F5">
      <w:r>
        <w:t xml:space="preserve"> </w:t>
      </w:r>
    </w:p>
    <w:p w:rsidR="00D61299" w:rsidRDefault="007542A8" w:rsidP="005C57F5">
      <w:r>
        <w:t>In addition, s</w:t>
      </w:r>
      <w:r w:rsidR="00684F13">
        <w:t>ubs</w:t>
      </w:r>
      <w:r w:rsidR="009E749F">
        <w:t xml:space="preserve">ection 7(5) of the </w:t>
      </w:r>
      <w:r w:rsidR="009E749F" w:rsidRPr="0027634A">
        <w:rPr>
          <w:i/>
        </w:rPr>
        <w:t>R</w:t>
      </w:r>
      <w:r w:rsidR="0027634A" w:rsidRPr="0027634A">
        <w:rPr>
          <w:i/>
        </w:rPr>
        <w:t>emuneration Tribunal A</w:t>
      </w:r>
      <w:r w:rsidR="009E749F" w:rsidRPr="0027634A">
        <w:rPr>
          <w:i/>
        </w:rPr>
        <w:t>ct</w:t>
      </w:r>
      <w:r w:rsidR="0027634A" w:rsidRPr="0027634A">
        <w:rPr>
          <w:i/>
        </w:rPr>
        <w:t xml:space="preserve"> 1973</w:t>
      </w:r>
      <w:r w:rsidR="009E749F">
        <w:t xml:space="preserve"> requires that</w:t>
      </w:r>
      <w:r w:rsidR="00D61299">
        <w:t xml:space="preserve"> determinations made by the Tribunal must be in writing and come into operation on the date specified in the determination made by the Tribunal</w:t>
      </w:r>
      <w:r w:rsidR="006B5B0D">
        <w:t>.</w:t>
      </w:r>
      <w:r w:rsidR="00D61299">
        <w:t xml:space="preserve">  The Tribunal must give the Minister a copy of each determination made by the Tribunal </w:t>
      </w:r>
      <w:r w:rsidR="003D0C50">
        <w:t xml:space="preserve">relating to </w:t>
      </w:r>
      <w:r w:rsidR="009E749F">
        <w:t>D</w:t>
      </w:r>
      <w:r w:rsidR="003D0C50">
        <w:t>epartmental Secretaries</w:t>
      </w:r>
      <w:r w:rsidR="00D61299">
        <w:t>.</w:t>
      </w:r>
    </w:p>
    <w:p w:rsidR="00AE35E7" w:rsidRDefault="00AE35E7" w:rsidP="005C57F5"/>
    <w:p w:rsidR="00AE35E7" w:rsidRDefault="00AE35E7" w:rsidP="005C57F5"/>
    <w:p w:rsidR="00235AF0" w:rsidRPr="00C52A92" w:rsidRDefault="00C52A92" w:rsidP="00227D53">
      <w:pPr>
        <w:outlineLvl w:val="0"/>
        <w:rPr>
          <w:b/>
        </w:rPr>
      </w:pPr>
      <w:r w:rsidRPr="00C52A92">
        <w:rPr>
          <w:b/>
        </w:rPr>
        <w:t>Part 2 – Related amendments</w:t>
      </w:r>
    </w:p>
    <w:p w:rsidR="00C52A92" w:rsidRDefault="00C52A92" w:rsidP="005C57F5">
      <w:pPr>
        <w:rPr>
          <w:b/>
        </w:rPr>
      </w:pPr>
    </w:p>
    <w:p w:rsidR="00DD6458" w:rsidRDefault="00DD6458" w:rsidP="00DD6458">
      <w:r>
        <w:t xml:space="preserve">This Part contains consequential amendments to the </w:t>
      </w:r>
      <w:r w:rsidRPr="0027634A">
        <w:rPr>
          <w:i/>
        </w:rPr>
        <w:t>Public Service Act</w:t>
      </w:r>
      <w:r w:rsidR="0027634A">
        <w:rPr>
          <w:i/>
        </w:rPr>
        <w:t xml:space="preserve"> 1999</w:t>
      </w:r>
      <w:r w:rsidR="00E9563A">
        <w:t xml:space="preserve"> and the </w:t>
      </w:r>
      <w:r w:rsidR="00E9563A" w:rsidRPr="0027634A">
        <w:rPr>
          <w:i/>
        </w:rPr>
        <w:t>Remuneration Tribunal Act</w:t>
      </w:r>
      <w:r w:rsidR="0027634A">
        <w:rPr>
          <w:i/>
        </w:rPr>
        <w:t xml:space="preserve"> 1973</w:t>
      </w:r>
      <w:r>
        <w:t>.</w:t>
      </w:r>
    </w:p>
    <w:p w:rsidR="00CF2F3D" w:rsidRDefault="00CF2F3D" w:rsidP="00227D53">
      <w:pPr>
        <w:outlineLvl w:val="0"/>
      </w:pPr>
    </w:p>
    <w:p w:rsidR="00C52A92" w:rsidRPr="00C52A92" w:rsidRDefault="00C52A92" w:rsidP="00227D53">
      <w:pPr>
        <w:outlineLvl w:val="0"/>
        <w:rPr>
          <w:b/>
          <w:i/>
        </w:rPr>
      </w:pPr>
      <w:r w:rsidRPr="00C52A92">
        <w:rPr>
          <w:b/>
          <w:i/>
        </w:rPr>
        <w:t>Public Service Act 1999</w:t>
      </w:r>
    </w:p>
    <w:p w:rsidR="00C52A92" w:rsidRDefault="00C52A92" w:rsidP="005C57F5"/>
    <w:p w:rsidR="00C52A92" w:rsidRDefault="00E76102" w:rsidP="00227D53">
      <w:pPr>
        <w:outlineLvl w:val="0"/>
        <w:rPr>
          <w:b/>
        </w:rPr>
      </w:pPr>
      <w:r>
        <w:rPr>
          <w:b/>
        </w:rPr>
        <w:t>Clause</w:t>
      </w:r>
      <w:r w:rsidR="00C52A92" w:rsidRPr="00C52A92">
        <w:rPr>
          <w:b/>
        </w:rPr>
        <w:t xml:space="preserve"> </w:t>
      </w:r>
      <w:r w:rsidR="003A3092">
        <w:rPr>
          <w:b/>
        </w:rPr>
        <w:t>7</w:t>
      </w:r>
      <w:r w:rsidR="00C52A92" w:rsidRPr="00C52A92">
        <w:rPr>
          <w:b/>
        </w:rPr>
        <w:t xml:space="preserve"> – Section 46</w:t>
      </w:r>
    </w:p>
    <w:p w:rsidR="00480824" w:rsidRDefault="00480824" w:rsidP="00480824">
      <w:pPr>
        <w:outlineLvl w:val="0"/>
      </w:pPr>
      <w:r>
        <w:t>This</w:t>
      </w:r>
      <w:r w:rsidR="00E76102">
        <w:t xml:space="preserve"> clause</w:t>
      </w:r>
      <w:r w:rsidR="00E95FC0">
        <w:t xml:space="preserve"> repeals section 46 of the </w:t>
      </w:r>
      <w:r w:rsidR="00E95FC0" w:rsidRPr="0027634A">
        <w:rPr>
          <w:i/>
        </w:rPr>
        <w:t>Public Service Act</w:t>
      </w:r>
      <w:r w:rsidR="0027634A">
        <w:rPr>
          <w:i/>
        </w:rPr>
        <w:t xml:space="preserve"> 1999</w:t>
      </w:r>
      <w:r w:rsidR="00E95FC0">
        <w:t xml:space="preserve"> and </w:t>
      </w:r>
      <w:r>
        <w:t xml:space="preserve">substitutes a new section to provide that the Tribunal is responsible for determining the remuneration and recreation leave entitlements of the Public Service Commissioner.  </w:t>
      </w:r>
    </w:p>
    <w:p w:rsidR="00480824" w:rsidRDefault="00480824" w:rsidP="00480824">
      <w:pPr>
        <w:outlineLvl w:val="0"/>
      </w:pPr>
    </w:p>
    <w:p w:rsidR="00480824" w:rsidRDefault="00480824" w:rsidP="00480824">
      <w:pPr>
        <w:outlineLvl w:val="0"/>
      </w:pPr>
      <w:r>
        <w:t xml:space="preserve">In the absence of a Tribunal determination about remuneration, the regulations can prescribe the remuneration to be paid to the Public Service Commissioner. </w:t>
      </w:r>
    </w:p>
    <w:p w:rsidR="00480824" w:rsidRDefault="00480824" w:rsidP="00480824">
      <w:pPr>
        <w:outlineLvl w:val="0"/>
      </w:pPr>
    </w:p>
    <w:p w:rsidR="00480824" w:rsidRDefault="00480824" w:rsidP="00480824">
      <w:pPr>
        <w:outlineLvl w:val="0"/>
      </w:pPr>
      <w:r>
        <w:t>The regulations can also prescribe the allowances payable to the Public Service Commissioner.</w:t>
      </w:r>
    </w:p>
    <w:p w:rsidR="00480824" w:rsidRDefault="00480824" w:rsidP="00480824">
      <w:pPr>
        <w:outlineLvl w:val="0"/>
      </w:pPr>
    </w:p>
    <w:p w:rsidR="00480824" w:rsidRDefault="00480824" w:rsidP="00480824">
      <w:pPr>
        <w:outlineLvl w:val="0"/>
      </w:pPr>
      <w:r>
        <w:t xml:space="preserve">In addition, the Agency Minister </w:t>
      </w:r>
      <w:r w:rsidR="002402F8">
        <w:t>can</w:t>
      </w:r>
      <w:r>
        <w:t>:</w:t>
      </w:r>
    </w:p>
    <w:p w:rsidR="00480824" w:rsidRDefault="00480824" w:rsidP="00480824">
      <w:pPr>
        <w:numPr>
          <w:ilvl w:val="0"/>
          <w:numId w:val="21"/>
        </w:numPr>
        <w:outlineLvl w:val="0"/>
      </w:pPr>
      <w:r>
        <w:t xml:space="preserve">grant leave of absence, other than recreation leave, on such terms and conditions as to remuneration or otherwise that </w:t>
      </w:r>
      <w:r w:rsidR="002402F8">
        <w:t>he or she</w:t>
      </w:r>
      <w:r>
        <w:t xml:space="preserve"> determine</w:t>
      </w:r>
      <w:r w:rsidR="002402F8">
        <w:t>s</w:t>
      </w:r>
      <w:r>
        <w:t>; and</w:t>
      </w:r>
    </w:p>
    <w:p w:rsidR="00480824" w:rsidRDefault="00480824" w:rsidP="00480824">
      <w:pPr>
        <w:numPr>
          <w:ilvl w:val="0"/>
          <w:numId w:val="21"/>
        </w:numPr>
        <w:outlineLvl w:val="0"/>
      </w:pPr>
      <w:r>
        <w:t xml:space="preserve">determine other terms and conditions in relation to matters not otherwise covered. </w:t>
      </w:r>
    </w:p>
    <w:p w:rsidR="00480824" w:rsidRDefault="00480824" w:rsidP="00227D53">
      <w:pPr>
        <w:outlineLvl w:val="0"/>
        <w:rPr>
          <w:b/>
        </w:rPr>
      </w:pPr>
    </w:p>
    <w:p w:rsidR="00BE33C4" w:rsidRDefault="00E76102" w:rsidP="00227D53">
      <w:pPr>
        <w:outlineLvl w:val="0"/>
        <w:rPr>
          <w:b/>
        </w:rPr>
      </w:pPr>
      <w:r>
        <w:rPr>
          <w:b/>
        </w:rPr>
        <w:t>Clause</w:t>
      </w:r>
      <w:r w:rsidR="00BE33C4">
        <w:rPr>
          <w:b/>
        </w:rPr>
        <w:t xml:space="preserve"> </w:t>
      </w:r>
      <w:r w:rsidR="003A3092">
        <w:rPr>
          <w:b/>
        </w:rPr>
        <w:t>8</w:t>
      </w:r>
      <w:r w:rsidR="00BE33C4">
        <w:rPr>
          <w:b/>
        </w:rPr>
        <w:t xml:space="preserve"> – Section 53</w:t>
      </w:r>
    </w:p>
    <w:p w:rsidR="002402F8" w:rsidRDefault="002402F8" w:rsidP="002402F8">
      <w:pPr>
        <w:outlineLvl w:val="0"/>
      </w:pPr>
      <w:r>
        <w:t xml:space="preserve">This </w:t>
      </w:r>
      <w:r w:rsidR="00E76102">
        <w:t>clause</w:t>
      </w:r>
      <w:r w:rsidR="00E95FC0">
        <w:t xml:space="preserve"> repeals section 53 of the </w:t>
      </w:r>
      <w:r w:rsidR="00E95FC0" w:rsidRPr="0027634A">
        <w:rPr>
          <w:i/>
        </w:rPr>
        <w:t>Public Service Act</w:t>
      </w:r>
      <w:r w:rsidR="0027634A">
        <w:rPr>
          <w:i/>
        </w:rPr>
        <w:t xml:space="preserve"> 1999</w:t>
      </w:r>
      <w:r w:rsidR="00E95FC0">
        <w:t xml:space="preserve"> and </w:t>
      </w:r>
      <w:r>
        <w:t xml:space="preserve">substitutes a new section to provide that the Tribunal is responsible for determining the remuneration and recreation leave entitlements of the Merit Protection Commissioner.  </w:t>
      </w:r>
    </w:p>
    <w:p w:rsidR="002402F8" w:rsidRDefault="002402F8" w:rsidP="002402F8">
      <w:pPr>
        <w:outlineLvl w:val="0"/>
      </w:pPr>
    </w:p>
    <w:p w:rsidR="002402F8" w:rsidRDefault="002402F8" w:rsidP="002402F8">
      <w:pPr>
        <w:outlineLvl w:val="0"/>
      </w:pPr>
      <w:r>
        <w:t xml:space="preserve">In the absence of a Tribunal determination about remuneration, the regulations can prescribe the remuneration to be paid to the Merit Protection Commissioner. </w:t>
      </w:r>
    </w:p>
    <w:p w:rsidR="002402F8" w:rsidRDefault="002402F8" w:rsidP="002402F8">
      <w:pPr>
        <w:outlineLvl w:val="0"/>
      </w:pPr>
    </w:p>
    <w:p w:rsidR="002402F8" w:rsidRDefault="002402F8" w:rsidP="002402F8">
      <w:pPr>
        <w:outlineLvl w:val="0"/>
      </w:pPr>
      <w:r>
        <w:t>The regulations can also prescribe the allowances payable to the Merit Protection Commissioner.</w:t>
      </w:r>
    </w:p>
    <w:p w:rsidR="002402F8" w:rsidRDefault="002402F8" w:rsidP="002402F8">
      <w:pPr>
        <w:outlineLvl w:val="0"/>
      </w:pPr>
    </w:p>
    <w:p w:rsidR="002402F8" w:rsidRDefault="002402F8" w:rsidP="002402F8">
      <w:pPr>
        <w:outlineLvl w:val="0"/>
      </w:pPr>
      <w:r>
        <w:t xml:space="preserve">In addition, the </w:t>
      </w:r>
      <w:r w:rsidR="00BD54EA" w:rsidRPr="00607A35">
        <w:t xml:space="preserve">Public Service </w:t>
      </w:r>
      <w:r w:rsidRPr="00607A35">
        <w:t>Minister</w:t>
      </w:r>
      <w:r>
        <w:t xml:space="preserve"> can:</w:t>
      </w:r>
    </w:p>
    <w:p w:rsidR="002402F8" w:rsidRDefault="002402F8" w:rsidP="002402F8">
      <w:pPr>
        <w:numPr>
          <w:ilvl w:val="0"/>
          <w:numId w:val="21"/>
        </w:numPr>
        <w:outlineLvl w:val="0"/>
      </w:pPr>
      <w:r>
        <w:t>grant leave of absence, other than recreation leave, on such terms and conditions as to remuneration or otherwise that he or she determines; and</w:t>
      </w:r>
    </w:p>
    <w:p w:rsidR="002402F8" w:rsidRDefault="002402F8" w:rsidP="002402F8">
      <w:pPr>
        <w:numPr>
          <w:ilvl w:val="0"/>
          <w:numId w:val="21"/>
        </w:numPr>
        <w:outlineLvl w:val="0"/>
      </w:pPr>
      <w:r>
        <w:t xml:space="preserve">determine other terms and conditions in relation to matters not otherwise covered. </w:t>
      </w:r>
    </w:p>
    <w:p w:rsidR="00032CF4" w:rsidRDefault="00032CF4" w:rsidP="002402F8">
      <w:pPr>
        <w:outlineLvl w:val="0"/>
        <w:rPr>
          <w:b/>
        </w:rPr>
      </w:pPr>
    </w:p>
    <w:p w:rsidR="00607A35" w:rsidRPr="00607A35" w:rsidRDefault="00607A35" w:rsidP="002402F8">
      <w:pPr>
        <w:outlineLvl w:val="0"/>
      </w:pPr>
      <w:r>
        <w:t xml:space="preserve">The Public Service Minister is responsible for decisions </w:t>
      </w:r>
      <w:r w:rsidR="00E95FC0">
        <w:t>relating</w:t>
      </w:r>
      <w:r>
        <w:t xml:space="preserve"> to the Merit Protection Commissioner as the concept of Agency Minister is</w:t>
      </w:r>
      <w:r w:rsidR="001E4EE4">
        <w:t xml:space="preserve"> not applicable to</w:t>
      </w:r>
      <w:r>
        <w:t xml:space="preserve"> the Merit Protection Commissioner</w:t>
      </w:r>
      <w:r w:rsidR="00BB332A">
        <w:t>.  T</w:t>
      </w:r>
      <w:r>
        <w:t xml:space="preserve">he Merit Protection Commissioner is not the head of an Agency as defined in the </w:t>
      </w:r>
      <w:r w:rsidRPr="0027634A">
        <w:rPr>
          <w:i/>
        </w:rPr>
        <w:t>Public Service Act</w:t>
      </w:r>
      <w:r w:rsidR="0027634A">
        <w:rPr>
          <w:i/>
        </w:rPr>
        <w:t xml:space="preserve"> 1999</w:t>
      </w:r>
      <w:r>
        <w:t>.</w:t>
      </w:r>
    </w:p>
    <w:p w:rsidR="00607A35" w:rsidRDefault="00607A35" w:rsidP="002402F8">
      <w:pPr>
        <w:outlineLvl w:val="0"/>
        <w:rPr>
          <w:b/>
        </w:rPr>
      </w:pPr>
    </w:p>
    <w:p w:rsidR="002402F8" w:rsidRPr="00BE33C4" w:rsidRDefault="00E76102" w:rsidP="002402F8">
      <w:pPr>
        <w:outlineLvl w:val="0"/>
        <w:rPr>
          <w:b/>
        </w:rPr>
      </w:pPr>
      <w:r>
        <w:rPr>
          <w:b/>
        </w:rPr>
        <w:t>Clause</w:t>
      </w:r>
      <w:r w:rsidR="002402F8" w:rsidRPr="00BE33C4">
        <w:rPr>
          <w:b/>
        </w:rPr>
        <w:t xml:space="preserve"> </w:t>
      </w:r>
      <w:r w:rsidR="003A3092">
        <w:rPr>
          <w:b/>
        </w:rPr>
        <w:t>9</w:t>
      </w:r>
      <w:r w:rsidR="002402F8" w:rsidRPr="00BE33C4">
        <w:rPr>
          <w:b/>
        </w:rPr>
        <w:t xml:space="preserve"> – Section 61</w:t>
      </w:r>
    </w:p>
    <w:p w:rsidR="00E95FC0" w:rsidRDefault="002402F8" w:rsidP="002402F8">
      <w:r>
        <w:t>This</w:t>
      </w:r>
      <w:r w:rsidR="00E76102">
        <w:t xml:space="preserve"> clause</w:t>
      </w:r>
      <w:r>
        <w:t xml:space="preserve"> </w:t>
      </w:r>
      <w:r w:rsidR="00E95FC0">
        <w:t xml:space="preserve">repeals section 61 of the </w:t>
      </w:r>
      <w:r w:rsidR="00E95FC0" w:rsidRPr="0027634A">
        <w:rPr>
          <w:i/>
        </w:rPr>
        <w:t>Public Service Act</w:t>
      </w:r>
      <w:r w:rsidR="0027634A">
        <w:rPr>
          <w:i/>
        </w:rPr>
        <w:t xml:space="preserve"> 1999</w:t>
      </w:r>
      <w:r w:rsidR="00E95FC0">
        <w:t xml:space="preserve"> which currently provides that the remuneration and other terms and conditions of appointment of a Secretary are as determined by the Prime Minister following advice from the Tribunal.  New section 61 would make it clear that the remuneration and other terms and conditions of appointment of a Secretary would in future be determined by the Tribunal.  </w:t>
      </w:r>
    </w:p>
    <w:p w:rsidR="002402F8" w:rsidRDefault="002402F8" w:rsidP="002402F8"/>
    <w:p w:rsidR="00BE33C4" w:rsidRDefault="00E76102" w:rsidP="00227D53">
      <w:pPr>
        <w:outlineLvl w:val="0"/>
        <w:rPr>
          <w:b/>
        </w:rPr>
      </w:pPr>
      <w:r>
        <w:rPr>
          <w:b/>
        </w:rPr>
        <w:t>Clause</w:t>
      </w:r>
      <w:r w:rsidR="00BE33C4">
        <w:rPr>
          <w:b/>
        </w:rPr>
        <w:t xml:space="preserve"> </w:t>
      </w:r>
      <w:r w:rsidR="003A3092">
        <w:rPr>
          <w:b/>
        </w:rPr>
        <w:t>10</w:t>
      </w:r>
      <w:r w:rsidR="00BE33C4">
        <w:rPr>
          <w:b/>
        </w:rPr>
        <w:t xml:space="preserve"> – Section 68</w:t>
      </w:r>
    </w:p>
    <w:p w:rsidR="00DA4AFE" w:rsidRDefault="00DA4AFE" w:rsidP="002402F8">
      <w:pPr>
        <w:outlineLvl w:val="0"/>
      </w:pPr>
      <w:r>
        <w:t xml:space="preserve">Section 68 of the </w:t>
      </w:r>
      <w:r w:rsidRPr="00DA4AFE">
        <w:rPr>
          <w:i/>
        </w:rPr>
        <w:t>Public Service Act 1999</w:t>
      </w:r>
      <w:r>
        <w:t xml:space="preserve"> makes the relevant Agency Minister responsible for determining the terms and conditions of the Heads of Executive Agencies.</w:t>
      </w:r>
    </w:p>
    <w:p w:rsidR="00DA4AFE" w:rsidRDefault="00DA4AFE" w:rsidP="002402F8">
      <w:pPr>
        <w:outlineLvl w:val="0"/>
      </w:pPr>
    </w:p>
    <w:p w:rsidR="002402F8" w:rsidRDefault="002402F8" w:rsidP="002402F8">
      <w:pPr>
        <w:outlineLvl w:val="0"/>
      </w:pPr>
      <w:r>
        <w:t>This</w:t>
      </w:r>
      <w:r w:rsidR="00E76102">
        <w:t xml:space="preserve"> clause</w:t>
      </w:r>
      <w:r>
        <w:t xml:space="preserve"> </w:t>
      </w:r>
      <w:r w:rsidR="00DA4AFE">
        <w:t xml:space="preserve">would repeal section 68 </w:t>
      </w:r>
      <w:r w:rsidR="00E95FC0">
        <w:t xml:space="preserve">and </w:t>
      </w:r>
      <w:r>
        <w:t>substitute a new section to provide that the Tribunal is responsible for determining the remuneration and recreation leave entitlements of the Head</w:t>
      </w:r>
      <w:r w:rsidR="00DA4AFE">
        <w:t>s</w:t>
      </w:r>
      <w:r>
        <w:t xml:space="preserve"> of </w:t>
      </w:r>
      <w:r w:rsidR="00DA4AFE">
        <w:t>Executive Agenies</w:t>
      </w:r>
      <w:r>
        <w:t xml:space="preserve"> established under the </w:t>
      </w:r>
      <w:r w:rsidRPr="0027634A">
        <w:rPr>
          <w:i/>
        </w:rPr>
        <w:t>Public Service Act</w:t>
      </w:r>
      <w:r w:rsidR="0027634A">
        <w:rPr>
          <w:i/>
        </w:rPr>
        <w:t xml:space="preserve"> 1999</w:t>
      </w:r>
      <w:r>
        <w:t xml:space="preserve">.  </w:t>
      </w:r>
    </w:p>
    <w:p w:rsidR="002402F8" w:rsidRDefault="002402F8" w:rsidP="002402F8">
      <w:pPr>
        <w:outlineLvl w:val="0"/>
      </w:pPr>
    </w:p>
    <w:p w:rsidR="002402F8" w:rsidRDefault="002402F8" w:rsidP="002402F8">
      <w:pPr>
        <w:outlineLvl w:val="0"/>
      </w:pPr>
      <w:r>
        <w:t>In the absence of a Tribunal determination about remuneration, the regulations can prescribe the remuneration to be paid to the</w:t>
      </w:r>
      <w:r w:rsidRPr="002402F8">
        <w:t xml:space="preserve"> </w:t>
      </w:r>
      <w:r>
        <w:t xml:space="preserve">Head of an Executive Agency established under the </w:t>
      </w:r>
      <w:r w:rsidRPr="0027634A">
        <w:rPr>
          <w:i/>
        </w:rPr>
        <w:t>Public Service Act</w:t>
      </w:r>
      <w:r w:rsidR="0027634A">
        <w:rPr>
          <w:i/>
        </w:rPr>
        <w:t xml:space="preserve"> 1999</w:t>
      </w:r>
      <w:r>
        <w:t xml:space="preserve">.  </w:t>
      </w:r>
    </w:p>
    <w:p w:rsidR="002402F8" w:rsidRDefault="002402F8" w:rsidP="002402F8">
      <w:pPr>
        <w:outlineLvl w:val="0"/>
      </w:pPr>
    </w:p>
    <w:p w:rsidR="002402F8" w:rsidRDefault="002402F8" w:rsidP="002402F8">
      <w:pPr>
        <w:outlineLvl w:val="0"/>
      </w:pPr>
      <w:r>
        <w:t xml:space="preserve">The regulations can also prescribe the allowances payable to the Head of an Executive Agency established under the </w:t>
      </w:r>
      <w:r w:rsidRPr="0027634A">
        <w:rPr>
          <w:i/>
        </w:rPr>
        <w:t>Public Service Act</w:t>
      </w:r>
      <w:r w:rsidR="0027634A">
        <w:rPr>
          <w:i/>
        </w:rPr>
        <w:t xml:space="preserve"> 1999</w:t>
      </w:r>
      <w:r>
        <w:t xml:space="preserve">.  </w:t>
      </w:r>
    </w:p>
    <w:p w:rsidR="002402F8" w:rsidRDefault="002402F8" w:rsidP="002402F8">
      <w:pPr>
        <w:outlineLvl w:val="0"/>
      </w:pPr>
    </w:p>
    <w:p w:rsidR="002402F8" w:rsidRDefault="002402F8" w:rsidP="002402F8">
      <w:pPr>
        <w:outlineLvl w:val="0"/>
      </w:pPr>
      <w:r>
        <w:t xml:space="preserve">In addition, </w:t>
      </w:r>
      <w:r w:rsidR="00E95FC0">
        <w:t>an</w:t>
      </w:r>
      <w:r>
        <w:t xml:space="preserve"> Agency Minister can:</w:t>
      </w:r>
    </w:p>
    <w:p w:rsidR="002402F8" w:rsidRDefault="002402F8" w:rsidP="002402F8">
      <w:pPr>
        <w:numPr>
          <w:ilvl w:val="0"/>
          <w:numId w:val="21"/>
        </w:numPr>
        <w:outlineLvl w:val="0"/>
      </w:pPr>
      <w:r>
        <w:t>grant leave of absence, other than recreation leave, on such terms and conditions as to remuneration or otherwise that he or she determines; and</w:t>
      </w:r>
    </w:p>
    <w:p w:rsidR="002402F8" w:rsidRDefault="002402F8" w:rsidP="002402F8">
      <w:pPr>
        <w:numPr>
          <w:ilvl w:val="0"/>
          <w:numId w:val="21"/>
        </w:numPr>
        <w:outlineLvl w:val="0"/>
      </w:pPr>
      <w:r>
        <w:t xml:space="preserve">determine other terms and conditions in relation to matters not otherwise covered. </w:t>
      </w:r>
    </w:p>
    <w:p w:rsidR="002402F8" w:rsidRDefault="002402F8" w:rsidP="002402F8">
      <w:pPr>
        <w:outlineLvl w:val="0"/>
        <w:rPr>
          <w:b/>
        </w:rPr>
      </w:pPr>
    </w:p>
    <w:p w:rsidR="00BE33C4" w:rsidRPr="00BE33C4" w:rsidRDefault="00BE33C4" w:rsidP="00227D53">
      <w:pPr>
        <w:outlineLvl w:val="0"/>
        <w:rPr>
          <w:b/>
        </w:rPr>
      </w:pPr>
      <w:r w:rsidRPr="00BE33C4">
        <w:rPr>
          <w:b/>
        </w:rPr>
        <w:t>Part 3 – Transitional</w:t>
      </w:r>
    </w:p>
    <w:p w:rsidR="00BE33C4" w:rsidRDefault="00BE33C4" w:rsidP="005C57F5"/>
    <w:p w:rsidR="00BE33C4" w:rsidRDefault="00E76102" w:rsidP="005C57F5">
      <w:pPr>
        <w:rPr>
          <w:b/>
        </w:rPr>
      </w:pPr>
      <w:r>
        <w:rPr>
          <w:b/>
        </w:rPr>
        <w:t>Clause</w:t>
      </w:r>
      <w:r w:rsidR="003A3092">
        <w:rPr>
          <w:b/>
        </w:rPr>
        <w:t xml:space="preserve"> 1</w:t>
      </w:r>
      <w:r w:rsidR="003466FB">
        <w:rPr>
          <w:b/>
        </w:rPr>
        <w:t>2</w:t>
      </w:r>
      <w:r w:rsidR="00BE33C4" w:rsidRPr="00BE33C4">
        <w:rPr>
          <w:b/>
        </w:rPr>
        <w:t xml:space="preserve"> – Continuation of existing remuneration determination for Public Service Commissioner</w:t>
      </w:r>
    </w:p>
    <w:p w:rsidR="006A62AA" w:rsidRDefault="00E76102" w:rsidP="005C57F5">
      <w:pPr>
        <w:rPr>
          <w:b/>
        </w:rPr>
      </w:pPr>
      <w:r>
        <w:rPr>
          <w:b/>
        </w:rPr>
        <w:t>Clause</w:t>
      </w:r>
      <w:r w:rsidR="003A3092">
        <w:rPr>
          <w:b/>
        </w:rPr>
        <w:t xml:space="preserve"> 1</w:t>
      </w:r>
      <w:r w:rsidR="003466FB">
        <w:rPr>
          <w:b/>
        </w:rPr>
        <w:t>3</w:t>
      </w:r>
      <w:r w:rsidR="006A62AA">
        <w:rPr>
          <w:b/>
        </w:rPr>
        <w:t xml:space="preserve"> – Continuation of existing remuneration determination for Merit Protection Commissioner</w:t>
      </w:r>
    </w:p>
    <w:p w:rsidR="006A62AA" w:rsidRDefault="00E76102" w:rsidP="00227D53">
      <w:pPr>
        <w:outlineLvl w:val="0"/>
        <w:rPr>
          <w:b/>
        </w:rPr>
      </w:pPr>
      <w:r>
        <w:rPr>
          <w:b/>
        </w:rPr>
        <w:t>Clause</w:t>
      </w:r>
      <w:r w:rsidR="003A3092">
        <w:rPr>
          <w:b/>
        </w:rPr>
        <w:t xml:space="preserve"> 1</w:t>
      </w:r>
      <w:r w:rsidR="003466FB">
        <w:rPr>
          <w:b/>
        </w:rPr>
        <w:t>4</w:t>
      </w:r>
      <w:r w:rsidR="006A62AA">
        <w:rPr>
          <w:b/>
        </w:rPr>
        <w:t xml:space="preserve"> – Continuation of existing remuneration determination for Departmental Secretaries</w:t>
      </w:r>
    </w:p>
    <w:p w:rsidR="006A62AA" w:rsidRPr="00BE33C4" w:rsidRDefault="00E76102" w:rsidP="005C57F5">
      <w:pPr>
        <w:rPr>
          <w:b/>
        </w:rPr>
      </w:pPr>
      <w:r>
        <w:rPr>
          <w:b/>
        </w:rPr>
        <w:t>Clause</w:t>
      </w:r>
      <w:r w:rsidR="003A3092">
        <w:rPr>
          <w:b/>
        </w:rPr>
        <w:t xml:space="preserve"> 1</w:t>
      </w:r>
      <w:r w:rsidR="003466FB">
        <w:rPr>
          <w:b/>
        </w:rPr>
        <w:t>5</w:t>
      </w:r>
      <w:r w:rsidR="006A62AA">
        <w:rPr>
          <w:b/>
        </w:rPr>
        <w:t xml:space="preserve"> – Continuation of existing remuneration determination</w:t>
      </w:r>
      <w:r w:rsidR="00C51A23">
        <w:rPr>
          <w:b/>
        </w:rPr>
        <w:t>s</w:t>
      </w:r>
      <w:r w:rsidR="006A62AA">
        <w:rPr>
          <w:b/>
        </w:rPr>
        <w:t xml:space="preserve"> for Heads of Executive Agencies</w:t>
      </w:r>
    </w:p>
    <w:p w:rsidR="006A62AA" w:rsidRDefault="006A62AA" w:rsidP="005C57F5">
      <w:r>
        <w:t xml:space="preserve">These </w:t>
      </w:r>
      <w:r w:rsidR="00E76102">
        <w:t>clause</w:t>
      </w:r>
      <w:r>
        <w:t xml:space="preserve">s </w:t>
      </w:r>
      <w:r w:rsidR="00622A48">
        <w:t xml:space="preserve">save </w:t>
      </w:r>
      <w:r w:rsidR="006D6B73">
        <w:t xml:space="preserve">the </w:t>
      </w:r>
      <w:r w:rsidR="008B468F">
        <w:t xml:space="preserve">operation of </w:t>
      </w:r>
      <w:r>
        <w:t xml:space="preserve">existing </w:t>
      </w:r>
      <w:r w:rsidR="00AA1D5D">
        <w:t xml:space="preserve">remuneration </w:t>
      </w:r>
      <w:r>
        <w:t xml:space="preserve">determinations </w:t>
      </w:r>
      <w:r w:rsidR="001E4EE4">
        <w:t xml:space="preserve">made by the relevant Minister under the </w:t>
      </w:r>
      <w:r w:rsidR="001E4EE4" w:rsidRPr="0027634A">
        <w:rPr>
          <w:i/>
        </w:rPr>
        <w:t>P</w:t>
      </w:r>
      <w:r w:rsidR="00E95FC0" w:rsidRPr="0027634A">
        <w:rPr>
          <w:i/>
        </w:rPr>
        <w:t>ublic Service Act</w:t>
      </w:r>
      <w:r w:rsidR="0027634A">
        <w:rPr>
          <w:i/>
        </w:rPr>
        <w:t xml:space="preserve"> 1999</w:t>
      </w:r>
      <w:r w:rsidR="001E4EE4">
        <w:t xml:space="preserve"> </w:t>
      </w:r>
      <w:r w:rsidR="00C90365">
        <w:t xml:space="preserve">until </w:t>
      </w:r>
      <w:r w:rsidR="006D6B73">
        <w:t xml:space="preserve">such time as </w:t>
      </w:r>
      <w:r w:rsidR="00C90365">
        <w:t>the</w:t>
      </w:r>
      <w:r w:rsidR="00B655FA">
        <w:t xml:space="preserve"> Tribunal’s first</w:t>
      </w:r>
      <w:r w:rsidR="00C90365">
        <w:t xml:space="preserve"> determination</w:t>
      </w:r>
      <w:r w:rsidR="00622A48">
        <w:t>s</w:t>
      </w:r>
      <w:r w:rsidR="00C90365">
        <w:t xml:space="preserve"> in respect of the</w:t>
      </w:r>
      <w:r w:rsidR="00AA1D5D">
        <w:t xml:space="preserve"> various</w:t>
      </w:r>
      <w:r w:rsidR="00C90365">
        <w:t xml:space="preserve"> </w:t>
      </w:r>
      <w:r w:rsidR="00727FB8">
        <w:t>offices</w:t>
      </w:r>
      <w:r w:rsidR="00C90365">
        <w:t xml:space="preserve"> come into effect.</w:t>
      </w:r>
    </w:p>
    <w:p w:rsidR="006A62AA" w:rsidRDefault="006A62AA" w:rsidP="005C57F5"/>
    <w:p w:rsidR="00C90365" w:rsidRPr="00E9563A" w:rsidRDefault="00E76102" w:rsidP="005C57F5">
      <w:pPr>
        <w:rPr>
          <w:b/>
        </w:rPr>
      </w:pPr>
      <w:r>
        <w:rPr>
          <w:b/>
        </w:rPr>
        <w:t>Clause</w:t>
      </w:r>
      <w:r w:rsidR="00E9563A" w:rsidRPr="00E9563A">
        <w:rPr>
          <w:b/>
        </w:rPr>
        <w:t xml:space="preserve"> 1</w:t>
      </w:r>
      <w:r w:rsidR="003466FB">
        <w:rPr>
          <w:b/>
        </w:rPr>
        <w:t>6</w:t>
      </w:r>
      <w:r w:rsidR="00E9563A" w:rsidRPr="00E9563A">
        <w:rPr>
          <w:b/>
        </w:rPr>
        <w:t xml:space="preserve"> – Regulations under the </w:t>
      </w:r>
      <w:r w:rsidR="00E9563A" w:rsidRPr="0027634A">
        <w:rPr>
          <w:b/>
          <w:i/>
        </w:rPr>
        <w:t xml:space="preserve">Remuneration Tribunal Act </w:t>
      </w:r>
      <w:r w:rsidR="0027634A" w:rsidRPr="0027634A">
        <w:rPr>
          <w:b/>
          <w:i/>
        </w:rPr>
        <w:t>1973</w:t>
      </w:r>
    </w:p>
    <w:p w:rsidR="00E9563A" w:rsidRDefault="00E9563A" w:rsidP="005C57F5">
      <w:r>
        <w:t>This</w:t>
      </w:r>
      <w:r w:rsidR="00E76102">
        <w:t xml:space="preserve"> clause</w:t>
      </w:r>
      <w:r>
        <w:t xml:space="preserve"> provides that regulations made under the former section 13 of the </w:t>
      </w:r>
      <w:r w:rsidRPr="0027634A">
        <w:rPr>
          <w:i/>
        </w:rPr>
        <w:t>Remuneration Tribunal Act</w:t>
      </w:r>
      <w:r w:rsidR="0027634A">
        <w:rPr>
          <w:i/>
        </w:rPr>
        <w:t xml:space="preserve"> 1973</w:t>
      </w:r>
      <w:r>
        <w:t xml:space="preserve"> continue to have effect, after the commencement of this Schedule</w:t>
      </w:r>
      <w:r w:rsidR="000F533B">
        <w:t xml:space="preserve">, under section 17 of the </w:t>
      </w:r>
      <w:r w:rsidR="000F533B" w:rsidRPr="0027634A">
        <w:rPr>
          <w:i/>
        </w:rPr>
        <w:t>Remuneration Tribunal Act</w:t>
      </w:r>
      <w:r w:rsidR="0027634A">
        <w:rPr>
          <w:i/>
        </w:rPr>
        <w:t xml:space="preserve"> 1973</w:t>
      </w:r>
      <w:r w:rsidR="000F533B">
        <w:t>.</w:t>
      </w:r>
    </w:p>
    <w:p w:rsidR="00BE33C4" w:rsidRDefault="00BE33C4" w:rsidP="005C57F5">
      <w:pPr>
        <w:rPr>
          <w:b/>
        </w:rPr>
      </w:pPr>
    </w:p>
    <w:p w:rsidR="00BE33C4" w:rsidRPr="00BE33C4" w:rsidRDefault="00BE33C4" w:rsidP="005C57F5">
      <w:pPr>
        <w:rPr>
          <w:b/>
        </w:rPr>
      </w:pPr>
    </w:p>
    <w:p w:rsidR="00550E8D" w:rsidRPr="00A006C5" w:rsidRDefault="00912211" w:rsidP="00227D53">
      <w:pPr>
        <w:jc w:val="center"/>
        <w:outlineLvl w:val="0"/>
        <w:rPr>
          <w:b/>
        </w:rPr>
      </w:pPr>
      <w:r>
        <w:rPr>
          <w:b/>
        </w:rPr>
        <w:br w:type="page"/>
      </w:r>
      <w:r w:rsidR="00550E8D">
        <w:rPr>
          <w:b/>
        </w:rPr>
        <w:lastRenderedPageBreak/>
        <w:t>Schedule 2</w:t>
      </w:r>
      <w:r w:rsidR="00550E8D" w:rsidRPr="00A006C5">
        <w:rPr>
          <w:b/>
        </w:rPr>
        <w:t xml:space="preserve"> –</w:t>
      </w:r>
      <w:r w:rsidR="00550E8D">
        <w:rPr>
          <w:b/>
        </w:rPr>
        <w:t xml:space="preserve"> Members of Parliament</w:t>
      </w:r>
    </w:p>
    <w:p w:rsidR="00550E8D" w:rsidRDefault="00550E8D" w:rsidP="00550E8D"/>
    <w:p w:rsidR="00E95FC0" w:rsidRDefault="00E95FC0" w:rsidP="00A166E9">
      <w:pPr>
        <w:outlineLvl w:val="0"/>
      </w:pPr>
      <w:r>
        <w:t xml:space="preserve">The remuneration of Senators and Members of the House of Representatives is currently set, under Schedule 3 to the </w:t>
      </w:r>
      <w:r w:rsidRPr="00BB0B0D">
        <w:rPr>
          <w:i/>
        </w:rPr>
        <w:t>Remuneration and Allowances Act 1990</w:t>
      </w:r>
      <w:r>
        <w:t xml:space="preserve"> and Regulations under that Act, </w:t>
      </w:r>
      <w:r w:rsidR="00BE2694">
        <w:t>by reference to an amount specified in the Tribunal's determination of the classification structure for Principal Executive Offices</w:t>
      </w:r>
      <w:r>
        <w:t xml:space="preserve">. </w:t>
      </w:r>
    </w:p>
    <w:p w:rsidR="00E95FC0" w:rsidRDefault="00E95FC0" w:rsidP="00A166E9">
      <w:pPr>
        <w:outlineLvl w:val="0"/>
      </w:pPr>
    </w:p>
    <w:p w:rsidR="00A166E9" w:rsidRPr="00003420" w:rsidRDefault="00A166E9" w:rsidP="00A166E9">
      <w:pPr>
        <w:outlineLvl w:val="0"/>
      </w:pPr>
      <w:r w:rsidRPr="00003420">
        <w:t>Schedule 2 contains amendments that give effect to</w:t>
      </w:r>
      <w:r w:rsidR="003201E3" w:rsidRPr="00003420">
        <w:t xml:space="preserve"> </w:t>
      </w:r>
      <w:r w:rsidR="00E95FC0">
        <w:t>the Government’s decision to implement the</w:t>
      </w:r>
      <w:r w:rsidR="003201E3" w:rsidRPr="00003420">
        <w:t xml:space="preserve"> r</w:t>
      </w:r>
      <w:r w:rsidRPr="00003420">
        <w:t>ecommendation</w:t>
      </w:r>
      <w:r w:rsidR="00164510" w:rsidRPr="00003420">
        <w:t xml:space="preserve"> </w:t>
      </w:r>
      <w:r w:rsidRPr="00003420">
        <w:t>in the report of the Committee for the Review of Parliamentary Entitlements</w:t>
      </w:r>
      <w:r w:rsidR="00E95FC0">
        <w:t xml:space="preserve"> to</w:t>
      </w:r>
      <w:r w:rsidRPr="00003420">
        <w:t>:</w:t>
      </w:r>
    </w:p>
    <w:p w:rsidR="00A166E9" w:rsidRPr="00003420" w:rsidRDefault="00A166E9" w:rsidP="00A166E9">
      <w:pPr>
        <w:pStyle w:val="ListParagraph"/>
        <w:numPr>
          <w:ilvl w:val="0"/>
          <w:numId w:val="33"/>
        </w:numPr>
        <w:outlineLvl w:val="0"/>
      </w:pPr>
      <w:r w:rsidRPr="00003420">
        <w:t>restore the ability of the Tribunal to determine parliamentary base salary;</w:t>
      </w:r>
    </w:p>
    <w:p w:rsidR="00A166E9" w:rsidRPr="00003420" w:rsidRDefault="00A166E9" w:rsidP="00A166E9">
      <w:pPr>
        <w:pStyle w:val="ListParagraph"/>
        <w:numPr>
          <w:ilvl w:val="0"/>
          <w:numId w:val="33"/>
        </w:numPr>
        <w:outlineLvl w:val="0"/>
      </w:pPr>
      <w:r w:rsidRPr="00003420">
        <w:t>require the Tribunal to publish reasons for its decisions in relation to parliamentary remuneration;  and</w:t>
      </w:r>
    </w:p>
    <w:p w:rsidR="00A166E9" w:rsidRPr="00003420" w:rsidRDefault="00A166E9" w:rsidP="00A166E9">
      <w:pPr>
        <w:pStyle w:val="ListParagraph"/>
        <w:numPr>
          <w:ilvl w:val="0"/>
          <w:numId w:val="30"/>
        </w:numPr>
        <w:outlineLvl w:val="0"/>
      </w:pPr>
      <w:r w:rsidRPr="00003420">
        <w:t>remove the Parliament’s ability to disallow parliamentary remuneration determinations made by the Tribunal.</w:t>
      </w:r>
    </w:p>
    <w:p w:rsidR="006224CF" w:rsidRPr="00003420" w:rsidRDefault="006224CF" w:rsidP="006224CF">
      <w:pPr>
        <w:outlineLvl w:val="0"/>
      </w:pPr>
    </w:p>
    <w:p w:rsidR="006224CF" w:rsidRPr="00003420" w:rsidRDefault="000223FB" w:rsidP="006224CF">
      <w:pPr>
        <w:outlineLvl w:val="0"/>
      </w:pPr>
      <w:r w:rsidRPr="00003420">
        <w:t>S</w:t>
      </w:r>
      <w:r w:rsidR="000F533B" w:rsidRPr="00003420">
        <w:t xml:space="preserve">chedule 2 also </w:t>
      </w:r>
      <w:r w:rsidR="006224CF" w:rsidRPr="00003420">
        <w:t>contain</w:t>
      </w:r>
      <w:r w:rsidR="00E95FC0">
        <w:t>s</w:t>
      </w:r>
      <w:r w:rsidR="006224CF" w:rsidRPr="00003420">
        <w:t xml:space="preserve"> transitional provisions arising from the amendments in</w:t>
      </w:r>
      <w:r w:rsidR="00684F13">
        <w:t xml:space="preserve"> this </w:t>
      </w:r>
      <w:r w:rsidR="000F533B" w:rsidRPr="00003420">
        <w:t>Schedule</w:t>
      </w:r>
      <w:r w:rsidR="006224CF" w:rsidRPr="00003420">
        <w:t>.</w:t>
      </w:r>
    </w:p>
    <w:p w:rsidR="006224CF" w:rsidRPr="00003420" w:rsidRDefault="006224CF" w:rsidP="00227D53">
      <w:pPr>
        <w:outlineLvl w:val="0"/>
      </w:pPr>
    </w:p>
    <w:p w:rsidR="000F533B" w:rsidRDefault="000F533B" w:rsidP="00227D53">
      <w:pPr>
        <w:outlineLvl w:val="0"/>
        <w:rPr>
          <w:b/>
        </w:rPr>
      </w:pPr>
      <w:r w:rsidRPr="00003420">
        <w:rPr>
          <w:b/>
          <w:i/>
        </w:rPr>
        <w:t>Parliamentary Contributory Superannuation Act 1948</w:t>
      </w:r>
      <w:r w:rsidR="00E95FC0">
        <w:rPr>
          <w:b/>
        </w:rPr>
        <w:t xml:space="preserve"> (the 1948 Act)</w:t>
      </w:r>
    </w:p>
    <w:p w:rsidR="00E95FC0" w:rsidRPr="00E95FC0" w:rsidRDefault="00E95FC0" w:rsidP="00227D53">
      <w:pPr>
        <w:outlineLvl w:val="0"/>
        <w:rPr>
          <w:b/>
        </w:rPr>
      </w:pPr>
    </w:p>
    <w:p w:rsidR="000F533B" w:rsidRPr="00003420" w:rsidRDefault="00E76102" w:rsidP="000F533B">
      <w:pPr>
        <w:outlineLvl w:val="0"/>
        <w:rPr>
          <w:b/>
        </w:rPr>
      </w:pPr>
      <w:r>
        <w:rPr>
          <w:b/>
        </w:rPr>
        <w:t>Clause</w:t>
      </w:r>
      <w:r w:rsidR="000F533B" w:rsidRPr="00003420">
        <w:rPr>
          <w:b/>
        </w:rPr>
        <w:t xml:space="preserve"> </w:t>
      </w:r>
      <w:r w:rsidR="00304070" w:rsidRPr="00003420">
        <w:rPr>
          <w:b/>
        </w:rPr>
        <w:t>1</w:t>
      </w:r>
      <w:r w:rsidR="000F533B" w:rsidRPr="00003420">
        <w:rPr>
          <w:b/>
        </w:rPr>
        <w:t xml:space="preserve"> – Subsection 4(1) (paragraph (c) of the definition of </w:t>
      </w:r>
      <w:r w:rsidR="000F533B" w:rsidRPr="00003420">
        <w:rPr>
          <w:b/>
          <w:i/>
        </w:rPr>
        <w:t>parliamentary allowance</w:t>
      </w:r>
      <w:r w:rsidR="000F533B" w:rsidRPr="00003420">
        <w:rPr>
          <w:b/>
        </w:rPr>
        <w:t>)</w:t>
      </w:r>
    </w:p>
    <w:p w:rsidR="000F533B" w:rsidRPr="00003420" w:rsidRDefault="000F533B" w:rsidP="000F533B">
      <w:r w:rsidRPr="00003420">
        <w:t>This</w:t>
      </w:r>
      <w:r w:rsidR="00E76102">
        <w:t xml:space="preserve"> clause</w:t>
      </w:r>
      <w:r w:rsidRPr="00003420">
        <w:t xml:space="preserve"> substitutes a new definition of ‘parliamentary allowance’.  New paragraph (c) provides</w:t>
      </w:r>
      <w:r w:rsidR="00DA4AFE">
        <w:t xml:space="preserve"> that</w:t>
      </w:r>
      <w:r w:rsidRPr="00003420">
        <w:t xml:space="preserve"> an ‘allowance by way of salary’ under clause 1 of Schedule 3 of the </w:t>
      </w:r>
      <w:r w:rsidRPr="0027634A">
        <w:rPr>
          <w:i/>
        </w:rPr>
        <w:t>Remuneration and Allowances Act</w:t>
      </w:r>
      <w:r w:rsidR="0027634A" w:rsidRPr="0027634A">
        <w:rPr>
          <w:i/>
        </w:rPr>
        <w:t xml:space="preserve"> 1990</w:t>
      </w:r>
      <w:r w:rsidRPr="00003420">
        <w:t xml:space="preserve"> will continue to be ‘parliamentary allowance’ for the purposes of the 1948 Act until an ‘allowance by way of salary’ is determined by the Tribunal under paragraph 7(1) of the </w:t>
      </w:r>
      <w:r w:rsidRPr="0027634A">
        <w:rPr>
          <w:i/>
        </w:rPr>
        <w:t>Remuneration Tribunal Act</w:t>
      </w:r>
      <w:r w:rsidR="0027634A">
        <w:rPr>
          <w:i/>
        </w:rPr>
        <w:t xml:space="preserve"> 1973</w:t>
      </w:r>
      <w:r w:rsidRPr="00003420">
        <w:t xml:space="preserve">.  </w:t>
      </w:r>
    </w:p>
    <w:p w:rsidR="000F533B" w:rsidRPr="00003420" w:rsidRDefault="000F533B" w:rsidP="000F533B"/>
    <w:p w:rsidR="000F533B" w:rsidRPr="00003420" w:rsidRDefault="000F533B" w:rsidP="000F533B">
      <w:r w:rsidRPr="00003420">
        <w:t>Once a determination is made under paragraph 7(1)</w:t>
      </w:r>
      <w:r w:rsidR="00E95FC0">
        <w:t xml:space="preserve"> of the </w:t>
      </w:r>
      <w:r w:rsidR="00E95FC0" w:rsidRPr="0027634A">
        <w:rPr>
          <w:i/>
        </w:rPr>
        <w:t>Remuneration Tribunal Act</w:t>
      </w:r>
      <w:r w:rsidR="0027634A">
        <w:rPr>
          <w:i/>
        </w:rPr>
        <w:t xml:space="preserve"> 1973</w:t>
      </w:r>
      <w:r w:rsidRPr="00003420">
        <w:t>, new paragraph (d) provides that for the purpose of the 1948 Act ‘parliamentary allowance’ will</w:t>
      </w:r>
      <w:r w:rsidR="00BB0B0D">
        <w:t xml:space="preserve"> mean the amount of </w:t>
      </w:r>
      <w:r w:rsidRPr="00003420">
        <w:t xml:space="preserve">allowance by way of salary determined </w:t>
      </w:r>
      <w:r w:rsidR="00BB0B0D">
        <w:t xml:space="preserve">by the Tribunal </w:t>
      </w:r>
      <w:r w:rsidRPr="00003420">
        <w:t xml:space="preserve">under </w:t>
      </w:r>
      <w:r w:rsidR="00BB0B0D">
        <w:t xml:space="preserve">subsection </w:t>
      </w:r>
      <w:r w:rsidR="00304070" w:rsidRPr="00003420">
        <w:t>7(1)</w:t>
      </w:r>
      <w:r w:rsidRPr="00003420">
        <w:t>.</w:t>
      </w:r>
    </w:p>
    <w:p w:rsidR="000F533B" w:rsidRDefault="000F533B" w:rsidP="00227D53">
      <w:pPr>
        <w:outlineLvl w:val="0"/>
        <w:rPr>
          <w:b/>
          <w:i/>
        </w:rPr>
      </w:pPr>
    </w:p>
    <w:p w:rsidR="00304070" w:rsidRDefault="00E76102" w:rsidP="00304070">
      <w:pPr>
        <w:outlineLvl w:val="0"/>
        <w:rPr>
          <w:b/>
        </w:rPr>
      </w:pPr>
      <w:r>
        <w:rPr>
          <w:b/>
        </w:rPr>
        <w:t>Clause</w:t>
      </w:r>
      <w:r w:rsidR="00304070" w:rsidRPr="007356A9">
        <w:rPr>
          <w:b/>
        </w:rPr>
        <w:t xml:space="preserve"> </w:t>
      </w:r>
      <w:r w:rsidR="00304070">
        <w:rPr>
          <w:b/>
        </w:rPr>
        <w:t xml:space="preserve">2 – Subsection 18(12)  </w:t>
      </w:r>
    </w:p>
    <w:p w:rsidR="00304070" w:rsidRDefault="00E76102" w:rsidP="00304070">
      <w:pPr>
        <w:outlineLvl w:val="0"/>
        <w:rPr>
          <w:b/>
        </w:rPr>
      </w:pPr>
      <w:r>
        <w:rPr>
          <w:b/>
        </w:rPr>
        <w:t>Clause</w:t>
      </w:r>
      <w:r w:rsidR="00304070">
        <w:rPr>
          <w:b/>
        </w:rPr>
        <w:t xml:space="preserve"> 3 – Subsection 21B(3B)</w:t>
      </w:r>
    </w:p>
    <w:p w:rsidR="00304070" w:rsidRDefault="00E76102" w:rsidP="00304070">
      <w:pPr>
        <w:outlineLvl w:val="0"/>
        <w:rPr>
          <w:b/>
        </w:rPr>
      </w:pPr>
      <w:r>
        <w:rPr>
          <w:b/>
        </w:rPr>
        <w:t>Clause</w:t>
      </w:r>
      <w:r w:rsidR="00304070">
        <w:rPr>
          <w:b/>
        </w:rPr>
        <w:t xml:space="preserve"> 4 – Subsection 22T(1A) </w:t>
      </w:r>
    </w:p>
    <w:p w:rsidR="00304070" w:rsidRDefault="00E76102" w:rsidP="00304070">
      <w:pPr>
        <w:outlineLvl w:val="0"/>
        <w:rPr>
          <w:b/>
        </w:rPr>
      </w:pPr>
      <w:r>
        <w:rPr>
          <w:b/>
        </w:rPr>
        <w:t>Clause</w:t>
      </w:r>
      <w:r w:rsidR="00304070">
        <w:rPr>
          <w:b/>
        </w:rPr>
        <w:t xml:space="preserve"> 5 – Subclause 4(3) of Schedule 1</w:t>
      </w:r>
    </w:p>
    <w:p w:rsidR="00304070" w:rsidRDefault="00304070" w:rsidP="00304070">
      <w:r>
        <w:t>These</w:t>
      </w:r>
      <w:r w:rsidR="00E76102">
        <w:t xml:space="preserve"> clause</w:t>
      </w:r>
      <w:r>
        <w:t xml:space="preserve">s update references </w:t>
      </w:r>
      <w:r w:rsidR="00BB332A">
        <w:t xml:space="preserve">in the 1948 Act </w:t>
      </w:r>
      <w:r>
        <w:t xml:space="preserve">to the provisions about the salary sacrifice of parliamentary allowances as a consequence of </w:t>
      </w:r>
      <w:r w:rsidR="00BB0B0D">
        <w:t xml:space="preserve">the </w:t>
      </w:r>
      <w:r>
        <w:t>amendment</w:t>
      </w:r>
      <w:r w:rsidR="00BB0B0D">
        <w:t>s to</w:t>
      </w:r>
      <w:r>
        <w:t xml:space="preserve"> the </w:t>
      </w:r>
      <w:r w:rsidRPr="0027634A">
        <w:rPr>
          <w:i/>
        </w:rPr>
        <w:t>Remuneration and Allowances Act</w:t>
      </w:r>
      <w:r w:rsidR="00BB0B0D" w:rsidRPr="0027634A">
        <w:rPr>
          <w:i/>
        </w:rPr>
        <w:t xml:space="preserve"> </w:t>
      </w:r>
      <w:r w:rsidR="0027634A" w:rsidRPr="0027634A">
        <w:rPr>
          <w:i/>
        </w:rPr>
        <w:t>1990</w:t>
      </w:r>
      <w:r w:rsidR="0027634A">
        <w:t xml:space="preserve"> </w:t>
      </w:r>
      <w:r w:rsidR="00BB0B0D">
        <w:t>which would be made by clauses 8 to 16</w:t>
      </w:r>
      <w:r w:rsidR="00DA4AFE">
        <w:t xml:space="preserve"> below</w:t>
      </w:r>
      <w:r>
        <w:t xml:space="preserve">.  </w:t>
      </w:r>
    </w:p>
    <w:p w:rsidR="000F533B" w:rsidRDefault="000F533B" w:rsidP="00227D53">
      <w:pPr>
        <w:outlineLvl w:val="0"/>
        <w:rPr>
          <w:b/>
          <w:i/>
        </w:rPr>
      </w:pPr>
    </w:p>
    <w:p w:rsidR="00304070" w:rsidRPr="00BB0B0D" w:rsidRDefault="00304070" w:rsidP="00304070">
      <w:pPr>
        <w:outlineLvl w:val="0"/>
        <w:rPr>
          <w:b/>
        </w:rPr>
      </w:pPr>
      <w:r w:rsidRPr="00A056FF">
        <w:rPr>
          <w:b/>
          <w:i/>
        </w:rPr>
        <w:t>Parliamentary Superannuation Act 2004</w:t>
      </w:r>
      <w:r w:rsidR="00BB0B0D">
        <w:rPr>
          <w:b/>
        </w:rPr>
        <w:t xml:space="preserve"> (the 2004 Act)</w:t>
      </w:r>
    </w:p>
    <w:p w:rsidR="00304070" w:rsidRPr="00A056FF" w:rsidRDefault="00304070" w:rsidP="00304070">
      <w:pPr>
        <w:outlineLvl w:val="0"/>
        <w:rPr>
          <w:b/>
        </w:rPr>
      </w:pPr>
    </w:p>
    <w:p w:rsidR="00304070" w:rsidRPr="00A056FF" w:rsidRDefault="00E76102" w:rsidP="00304070">
      <w:pPr>
        <w:outlineLvl w:val="0"/>
        <w:rPr>
          <w:b/>
        </w:rPr>
      </w:pPr>
      <w:r>
        <w:rPr>
          <w:b/>
        </w:rPr>
        <w:t>Clause</w:t>
      </w:r>
      <w:r w:rsidR="00304070" w:rsidRPr="00A056FF">
        <w:rPr>
          <w:b/>
        </w:rPr>
        <w:t xml:space="preserve"> </w:t>
      </w:r>
      <w:r w:rsidR="00304070">
        <w:rPr>
          <w:b/>
        </w:rPr>
        <w:t>6</w:t>
      </w:r>
      <w:r w:rsidR="00304070" w:rsidRPr="00A056FF">
        <w:rPr>
          <w:b/>
        </w:rPr>
        <w:t xml:space="preserve"> – Section 3 (definition of </w:t>
      </w:r>
      <w:r w:rsidR="00304070" w:rsidRPr="00A056FF">
        <w:rPr>
          <w:b/>
          <w:i/>
        </w:rPr>
        <w:t>parliamentary allowance</w:t>
      </w:r>
      <w:r w:rsidR="00304070" w:rsidRPr="00A056FF">
        <w:rPr>
          <w:b/>
        </w:rPr>
        <w:t>)</w:t>
      </w:r>
    </w:p>
    <w:p w:rsidR="00304070" w:rsidRPr="00A056FF" w:rsidRDefault="00304070" w:rsidP="00304070">
      <w:pPr>
        <w:outlineLvl w:val="0"/>
      </w:pPr>
      <w:r w:rsidRPr="00A056FF">
        <w:t>Th</w:t>
      </w:r>
      <w:r>
        <w:t>is</w:t>
      </w:r>
      <w:r w:rsidR="00E76102">
        <w:t xml:space="preserve"> clause</w:t>
      </w:r>
      <w:r w:rsidRPr="00A056FF">
        <w:t xml:space="preserve"> substitute</w:t>
      </w:r>
      <w:r>
        <w:t>s a</w:t>
      </w:r>
      <w:r w:rsidRPr="00A056FF">
        <w:t xml:space="preserve"> new definition of ‘parliamentary allowance’ in the 2004 Act consistent with the changes being made to the definition in the 1948 Act</w:t>
      </w:r>
      <w:r w:rsidR="00BB0B0D">
        <w:t xml:space="preserve"> (see clause 1 above)</w:t>
      </w:r>
      <w:r w:rsidRPr="00A056FF">
        <w:t>.</w:t>
      </w:r>
    </w:p>
    <w:p w:rsidR="00304070" w:rsidRDefault="00304070" w:rsidP="00227D53">
      <w:pPr>
        <w:outlineLvl w:val="0"/>
        <w:rPr>
          <w:b/>
          <w:i/>
        </w:rPr>
      </w:pPr>
    </w:p>
    <w:p w:rsidR="00304070" w:rsidRPr="00A056FF" w:rsidRDefault="00E76102" w:rsidP="00304070">
      <w:pPr>
        <w:outlineLvl w:val="0"/>
        <w:rPr>
          <w:b/>
        </w:rPr>
      </w:pPr>
      <w:r>
        <w:rPr>
          <w:b/>
        </w:rPr>
        <w:t>Clause</w:t>
      </w:r>
      <w:r w:rsidR="00304070">
        <w:rPr>
          <w:b/>
        </w:rPr>
        <w:t xml:space="preserve"> 7 – Subsection 8(3)</w:t>
      </w:r>
    </w:p>
    <w:p w:rsidR="00304070" w:rsidRPr="00A056FF" w:rsidRDefault="00304070" w:rsidP="00304070">
      <w:r>
        <w:t xml:space="preserve">This </w:t>
      </w:r>
      <w:r w:rsidR="00E76102">
        <w:t>clause</w:t>
      </w:r>
      <w:r>
        <w:t xml:space="preserve"> updates the reference</w:t>
      </w:r>
      <w:r w:rsidR="00BB332A">
        <w:t xml:space="preserve"> in subsection 8(3) of the 2004 Act</w:t>
      </w:r>
      <w:r>
        <w:t xml:space="preserve"> to the provisions about the salary sacrifice of parliamentary allowances as a consequence of </w:t>
      </w:r>
      <w:r w:rsidR="00DA4AFE">
        <w:t>the a</w:t>
      </w:r>
      <w:r>
        <w:t>mendment</w:t>
      </w:r>
      <w:r w:rsidR="00DA4AFE">
        <w:t>s</w:t>
      </w:r>
      <w:r>
        <w:t xml:space="preserve"> </w:t>
      </w:r>
      <w:r w:rsidR="00FE10F5">
        <w:t>to</w:t>
      </w:r>
      <w:r>
        <w:t xml:space="preserve"> the </w:t>
      </w:r>
      <w:r w:rsidRPr="0027634A">
        <w:rPr>
          <w:i/>
        </w:rPr>
        <w:t>Remuneration and Allowances Act</w:t>
      </w:r>
      <w:r w:rsidR="0027634A" w:rsidRPr="0027634A">
        <w:rPr>
          <w:i/>
        </w:rPr>
        <w:t xml:space="preserve"> 1990</w:t>
      </w:r>
      <w:r w:rsidR="00DA4AFE">
        <w:t xml:space="preserve"> which would be made by clauses 8 to 16 below</w:t>
      </w:r>
      <w:r>
        <w:t xml:space="preserve">.  </w:t>
      </w:r>
    </w:p>
    <w:p w:rsidR="00304070" w:rsidRDefault="00304070" w:rsidP="00227D53">
      <w:pPr>
        <w:outlineLvl w:val="0"/>
        <w:rPr>
          <w:b/>
          <w:i/>
        </w:rPr>
      </w:pPr>
    </w:p>
    <w:p w:rsidR="0027634A" w:rsidRDefault="0027634A" w:rsidP="00227D53">
      <w:pPr>
        <w:outlineLvl w:val="0"/>
        <w:rPr>
          <w:b/>
          <w:i/>
        </w:rPr>
      </w:pPr>
    </w:p>
    <w:p w:rsidR="0027634A" w:rsidRDefault="0027634A" w:rsidP="00227D53">
      <w:pPr>
        <w:outlineLvl w:val="0"/>
        <w:rPr>
          <w:b/>
          <w:i/>
        </w:rPr>
      </w:pPr>
    </w:p>
    <w:p w:rsidR="00304070" w:rsidRDefault="00304070" w:rsidP="00227D53">
      <w:pPr>
        <w:outlineLvl w:val="0"/>
        <w:rPr>
          <w:b/>
          <w:i/>
        </w:rPr>
      </w:pPr>
      <w:r>
        <w:rPr>
          <w:b/>
          <w:i/>
        </w:rPr>
        <w:t>Remuneration and Allowances Act 1990</w:t>
      </w:r>
    </w:p>
    <w:p w:rsidR="00304070" w:rsidRDefault="00304070" w:rsidP="00227D53">
      <w:pPr>
        <w:outlineLvl w:val="0"/>
        <w:rPr>
          <w:b/>
          <w:i/>
        </w:rPr>
      </w:pPr>
    </w:p>
    <w:p w:rsidR="00304070" w:rsidRPr="00304070" w:rsidRDefault="00E76102" w:rsidP="00227D53">
      <w:pPr>
        <w:outlineLvl w:val="0"/>
        <w:rPr>
          <w:b/>
        </w:rPr>
      </w:pPr>
      <w:r>
        <w:rPr>
          <w:b/>
        </w:rPr>
        <w:t>Clause</w:t>
      </w:r>
      <w:r w:rsidR="00304070" w:rsidRPr="00304070">
        <w:rPr>
          <w:b/>
        </w:rPr>
        <w:t xml:space="preserve"> 8 </w:t>
      </w:r>
      <w:r w:rsidR="00304070">
        <w:rPr>
          <w:b/>
        </w:rPr>
        <w:t>–</w:t>
      </w:r>
      <w:r w:rsidR="00304070" w:rsidRPr="00304070">
        <w:rPr>
          <w:b/>
        </w:rPr>
        <w:t xml:space="preserve"> </w:t>
      </w:r>
      <w:r w:rsidR="00684F13">
        <w:rPr>
          <w:b/>
        </w:rPr>
        <w:t>S</w:t>
      </w:r>
      <w:r w:rsidR="00304070">
        <w:rPr>
          <w:b/>
        </w:rPr>
        <w:t>ubsection 3(2)</w:t>
      </w:r>
    </w:p>
    <w:p w:rsidR="00304070" w:rsidRPr="00304070" w:rsidRDefault="00304070" w:rsidP="00227D53">
      <w:pPr>
        <w:outlineLvl w:val="0"/>
      </w:pPr>
      <w:r>
        <w:t>T</w:t>
      </w:r>
      <w:r w:rsidR="00003420">
        <w:t xml:space="preserve">his </w:t>
      </w:r>
      <w:r w:rsidR="00E76102">
        <w:t>clause</w:t>
      </w:r>
      <w:r w:rsidR="00003420">
        <w:t xml:space="preserve"> omits the reference to clause 1 of Schedule 3 as that clause </w:t>
      </w:r>
      <w:r w:rsidR="00BB0B0D">
        <w:t xml:space="preserve">would be </w:t>
      </w:r>
      <w:r w:rsidR="00003420">
        <w:t>repealed by</w:t>
      </w:r>
      <w:r w:rsidR="00E76102">
        <w:t xml:space="preserve"> clause</w:t>
      </w:r>
      <w:r w:rsidR="00003420">
        <w:t xml:space="preserve"> </w:t>
      </w:r>
      <w:r w:rsidR="00684F13">
        <w:t>1</w:t>
      </w:r>
      <w:r w:rsidR="00003420">
        <w:t>1.</w:t>
      </w:r>
    </w:p>
    <w:p w:rsidR="00304070" w:rsidRDefault="00304070" w:rsidP="00227D53">
      <w:pPr>
        <w:outlineLvl w:val="0"/>
        <w:rPr>
          <w:b/>
          <w:i/>
        </w:rPr>
      </w:pPr>
    </w:p>
    <w:p w:rsidR="00304070" w:rsidRPr="00304070" w:rsidRDefault="00E76102" w:rsidP="00227D53">
      <w:pPr>
        <w:outlineLvl w:val="0"/>
        <w:rPr>
          <w:b/>
        </w:rPr>
      </w:pPr>
      <w:r>
        <w:rPr>
          <w:b/>
        </w:rPr>
        <w:t>Clause</w:t>
      </w:r>
      <w:r w:rsidR="00304070" w:rsidRPr="00304070">
        <w:rPr>
          <w:b/>
        </w:rPr>
        <w:t xml:space="preserve"> 9 – Section 6</w:t>
      </w:r>
    </w:p>
    <w:p w:rsidR="00304070" w:rsidRPr="00003420" w:rsidRDefault="009073F4" w:rsidP="00227D53">
      <w:pPr>
        <w:outlineLvl w:val="0"/>
      </w:pPr>
      <w:r>
        <w:t>This</w:t>
      </w:r>
      <w:r w:rsidR="00E76102">
        <w:t xml:space="preserve"> clause</w:t>
      </w:r>
      <w:r>
        <w:t xml:space="preserve"> </w:t>
      </w:r>
      <w:r w:rsidR="00BB0B0D">
        <w:t xml:space="preserve">repeals </w:t>
      </w:r>
      <w:r>
        <w:t>section 6</w:t>
      </w:r>
      <w:r w:rsidR="00BB0B0D">
        <w:t xml:space="preserve"> of the </w:t>
      </w:r>
      <w:r w:rsidR="00BB0B0D" w:rsidRPr="0027634A">
        <w:rPr>
          <w:i/>
        </w:rPr>
        <w:t>Remuneration and Allowances Act</w:t>
      </w:r>
      <w:r w:rsidR="0027634A" w:rsidRPr="0027634A">
        <w:rPr>
          <w:i/>
        </w:rPr>
        <w:t xml:space="preserve"> 1990</w:t>
      </w:r>
      <w:r w:rsidR="00BB0B0D">
        <w:t>, which currently provides that the remuneration and allowances payable to Senators and Members are as set out in Schedule 3 of that Act</w:t>
      </w:r>
      <w:r>
        <w:t>.</w:t>
      </w:r>
      <w:r w:rsidR="00BB0B0D">
        <w:t xml:space="preserve">  This clause is a technical amendment that is consequential upon </w:t>
      </w:r>
      <w:r w:rsidR="00684F13">
        <w:t>the amendments to give the Tribunal responsibility for determining the annual salary of parliamentarians</w:t>
      </w:r>
      <w:r>
        <w:t>.</w:t>
      </w:r>
    </w:p>
    <w:p w:rsidR="00304070" w:rsidRDefault="00304070" w:rsidP="00227D53">
      <w:pPr>
        <w:outlineLvl w:val="0"/>
        <w:rPr>
          <w:b/>
          <w:i/>
        </w:rPr>
      </w:pPr>
    </w:p>
    <w:p w:rsidR="00304070" w:rsidRPr="00304070" w:rsidRDefault="00E76102" w:rsidP="00227D53">
      <w:pPr>
        <w:outlineLvl w:val="0"/>
        <w:rPr>
          <w:b/>
        </w:rPr>
      </w:pPr>
      <w:r>
        <w:rPr>
          <w:b/>
        </w:rPr>
        <w:t>Clause</w:t>
      </w:r>
      <w:r w:rsidR="00304070" w:rsidRPr="00304070">
        <w:rPr>
          <w:b/>
        </w:rPr>
        <w:t xml:space="preserve"> 10 – Part 1 of Schedule 3</w:t>
      </w:r>
      <w:r w:rsidR="00BC3218">
        <w:rPr>
          <w:b/>
        </w:rPr>
        <w:t xml:space="preserve"> (heading)</w:t>
      </w:r>
    </w:p>
    <w:p w:rsidR="000F533B" w:rsidRDefault="009073F4" w:rsidP="00227D53">
      <w:pPr>
        <w:outlineLvl w:val="0"/>
      </w:pPr>
      <w:r>
        <w:t xml:space="preserve">This </w:t>
      </w:r>
      <w:r w:rsidR="00E76102">
        <w:t>clause</w:t>
      </w:r>
      <w:r>
        <w:t xml:space="preserve"> </w:t>
      </w:r>
      <w:r w:rsidR="00DA4AFE">
        <w:t xml:space="preserve">repeals the existing heading of Part 1 of Schedule 3 (“Amount of Annual Salary”) and </w:t>
      </w:r>
      <w:r>
        <w:t>substitutes a new heading</w:t>
      </w:r>
      <w:r w:rsidR="00BC3218">
        <w:t xml:space="preserve"> </w:t>
      </w:r>
      <w:r w:rsidR="003C6E3C">
        <w:t>(“Salary Sacrifice”)</w:t>
      </w:r>
      <w:r>
        <w:t>.  The amendment is a consequence of the Tribunal being given responsib</w:t>
      </w:r>
      <w:r w:rsidR="00BC3218">
        <w:t>ility</w:t>
      </w:r>
      <w:r>
        <w:t xml:space="preserve"> for de</w:t>
      </w:r>
      <w:r w:rsidR="00BB332A">
        <w:t xml:space="preserve">termining </w:t>
      </w:r>
      <w:r>
        <w:t>parliamentarians</w:t>
      </w:r>
      <w:r w:rsidR="00BB332A">
        <w:t>’ remuneration</w:t>
      </w:r>
      <w:r>
        <w:t>.</w:t>
      </w:r>
    </w:p>
    <w:p w:rsidR="009073F4" w:rsidRDefault="009073F4" w:rsidP="00227D53">
      <w:pPr>
        <w:outlineLvl w:val="0"/>
      </w:pPr>
    </w:p>
    <w:p w:rsidR="009073F4" w:rsidRDefault="00E76102" w:rsidP="00227D53">
      <w:pPr>
        <w:outlineLvl w:val="0"/>
        <w:rPr>
          <w:b/>
        </w:rPr>
      </w:pPr>
      <w:r>
        <w:rPr>
          <w:b/>
        </w:rPr>
        <w:t>Clause</w:t>
      </w:r>
      <w:r w:rsidR="009073F4" w:rsidRPr="00BC3218">
        <w:rPr>
          <w:b/>
        </w:rPr>
        <w:t xml:space="preserve"> 11 – Division 1 of Part 1 of Schedule 3</w:t>
      </w:r>
    </w:p>
    <w:p w:rsidR="00BB0B0D" w:rsidRDefault="00BB0B0D" w:rsidP="00227D53">
      <w:pPr>
        <w:outlineLvl w:val="0"/>
      </w:pPr>
      <w:r>
        <w:t xml:space="preserve">Division 1 of Part 1 of Schedule 3 to the </w:t>
      </w:r>
      <w:r w:rsidRPr="0027634A">
        <w:rPr>
          <w:i/>
        </w:rPr>
        <w:t>Remuneration and Allowances Act</w:t>
      </w:r>
      <w:r w:rsidR="0027634A" w:rsidRPr="0027634A">
        <w:rPr>
          <w:i/>
        </w:rPr>
        <w:t xml:space="preserve"> 1990</w:t>
      </w:r>
      <w:r>
        <w:t xml:space="preserve"> currently contain</w:t>
      </w:r>
      <w:r w:rsidR="0027634A">
        <w:t>s</w:t>
      </w:r>
      <w:r>
        <w:t xml:space="preserve"> the mechanism for setting parliamentarians’ remuneration.  At present the salary of parliamentarians is determined by reference to certain office holders in the Principal Executive Office (PEO) classification structure whose remuneration is determined by the Tribunal.</w:t>
      </w:r>
    </w:p>
    <w:p w:rsidR="00BB0B0D" w:rsidRDefault="00BB0B0D" w:rsidP="00227D53">
      <w:pPr>
        <w:outlineLvl w:val="0"/>
      </w:pPr>
    </w:p>
    <w:p w:rsidR="00BC3218" w:rsidRPr="00BC3218" w:rsidRDefault="00BC3218" w:rsidP="00227D53">
      <w:pPr>
        <w:outlineLvl w:val="0"/>
      </w:pPr>
      <w:r>
        <w:t xml:space="preserve">This </w:t>
      </w:r>
      <w:r w:rsidR="00E76102">
        <w:t>clause</w:t>
      </w:r>
      <w:r>
        <w:t xml:space="preserve"> repeals the Division as it </w:t>
      </w:r>
      <w:r w:rsidR="003C6E3C">
        <w:t>would</w:t>
      </w:r>
      <w:r>
        <w:t xml:space="preserve"> no longer </w:t>
      </w:r>
      <w:r w:rsidR="003C6E3C">
        <w:t xml:space="preserve">be </w:t>
      </w:r>
      <w:r>
        <w:t xml:space="preserve">required as a consequence of the Tribunal being given responsibility for determining </w:t>
      </w:r>
      <w:r w:rsidR="00684F13">
        <w:t>parliamentarians</w:t>
      </w:r>
      <w:r w:rsidR="003C6E3C">
        <w:t>’ remuneration</w:t>
      </w:r>
      <w:r w:rsidR="00684F13">
        <w:t xml:space="preserve">.  </w:t>
      </w:r>
    </w:p>
    <w:p w:rsidR="00BC3218" w:rsidRPr="00BC3218" w:rsidRDefault="00BC3218" w:rsidP="00227D53">
      <w:pPr>
        <w:outlineLvl w:val="0"/>
        <w:rPr>
          <w:b/>
        </w:rPr>
      </w:pPr>
    </w:p>
    <w:p w:rsidR="009073F4" w:rsidRDefault="00E76102" w:rsidP="00227D53">
      <w:pPr>
        <w:outlineLvl w:val="0"/>
        <w:rPr>
          <w:b/>
        </w:rPr>
      </w:pPr>
      <w:r>
        <w:rPr>
          <w:b/>
        </w:rPr>
        <w:t>Clause</w:t>
      </w:r>
      <w:r w:rsidR="009073F4" w:rsidRPr="00BC3218">
        <w:rPr>
          <w:b/>
        </w:rPr>
        <w:t xml:space="preserve"> 12 – Division 2 of Part 1 of Schedule 3 (heading)</w:t>
      </w:r>
    </w:p>
    <w:p w:rsidR="004E3F08" w:rsidRDefault="00E76102" w:rsidP="004E3F08">
      <w:pPr>
        <w:outlineLvl w:val="0"/>
        <w:rPr>
          <w:b/>
        </w:rPr>
      </w:pPr>
      <w:r>
        <w:rPr>
          <w:b/>
        </w:rPr>
        <w:t>Clause</w:t>
      </w:r>
      <w:r w:rsidR="004E3F08" w:rsidRPr="00BC3218">
        <w:rPr>
          <w:b/>
        </w:rPr>
        <w:t xml:space="preserve"> 13 – Clause 1A of Schedule 1</w:t>
      </w:r>
    </w:p>
    <w:p w:rsidR="00BC3218" w:rsidRPr="00BC3218" w:rsidRDefault="00BC3218" w:rsidP="00227D53">
      <w:pPr>
        <w:outlineLvl w:val="0"/>
      </w:pPr>
      <w:r>
        <w:t>Th</w:t>
      </w:r>
      <w:r w:rsidR="004E3F08">
        <w:t>ese</w:t>
      </w:r>
      <w:r w:rsidR="00E76102">
        <w:t xml:space="preserve"> clause</w:t>
      </w:r>
      <w:r w:rsidR="003C6E3C">
        <w:t xml:space="preserve">s are consequential upon </w:t>
      </w:r>
      <w:r w:rsidR="004E3F08">
        <w:t xml:space="preserve">the repeal </w:t>
      </w:r>
      <w:r w:rsidR="00BB0B0D">
        <w:t xml:space="preserve">of </w:t>
      </w:r>
      <w:r w:rsidR="004E3F08">
        <w:t>Division 1.</w:t>
      </w:r>
    </w:p>
    <w:p w:rsidR="00BC3218" w:rsidRPr="00BC3218" w:rsidRDefault="00BC3218" w:rsidP="00227D53">
      <w:pPr>
        <w:outlineLvl w:val="0"/>
        <w:rPr>
          <w:b/>
        </w:rPr>
      </w:pPr>
    </w:p>
    <w:p w:rsidR="009073F4" w:rsidRPr="00BC3218" w:rsidRDefault="00E76102" w:rsidP="00227D53">
      <w:pPr>
        <w:outlineLvl w:val="0"/>
        <w:rPr>
          <w:b/>
        </w:rPr>
      </w:pPr>
      <w:r>
        <w:rPr>
          <w:b/>
        </w:rPr>
        <w:t>Clause</w:t>
      </w:r>
      <w:r w:rsidR="009073F4" w:rsidRPr="00BC3218">
        <w:rPr>
          <w:b/>
        </w:rPr>
        <w:t xml:space="preserve"> 14 – Clause 1A of Schedule 3 (definition of </w:t>
      </w:r>
      <w:r w:rsidR="009073F4" w:rsidRPr="00BC3218">
        <w:rPr>
          <w:b/>
          <w:i/>
        </w:rPr>
        <w:t>parliamentary allowance</w:t>
      </w:r>
      <w:r w:rsidR="009073F4" w:rsidRPr="00BC3218">
        <w:rPr>
          <w:b/>
        </w:rPr>
        <w:t>)</w:t>
      </w:r>
    </w:p>
    <w:p w:rsidR="004E3F08" w:rsidRPr="004E3F08" w:rsidRDefault="004E3F08" w:rsidP="00227D53">
      <w:pPr>
        <w:outlineLvl w:val="0"/>
      </w:pPr>
      <w:r>
        <w:t xml:space="preserve">This </w:t>
      </w:r>
      <w:r w:rsidR="00E76102">
        <w:t>clause</w:t>
      </w:r>
      <w:r>
        <w:t xml:space="preserve"> substitutes a new definition of parliamentary allowance consistent with </w:t>
      </w:r>
      <w:r w:rsidR="003C6E3C">
        <w:t>the new arrangements whereby the Remuneration Tribunal would determine the remuneration of parliamentarians.</w:t>
      </w:r>
    </w:p>
    <w:p w:rsidR="004E3F08" w:rsidRDefault="004E3F08" w:rsidP="00227D53">
      <w:pPr>
        <w:outlineLvl w:val="0"/>
        <w:rPr>
          <w:b/>
        </w:rPr>
      </w:pPr>
    </w:p>
    <w:p w:rsidR="009073F4" w:rsidRDefault="00E76102" w:rsidP="00227D53">
      <w:pPr>
        <w:outlineLvl w:val="0"/>
        <w:rPr>
          <w:b/>
        </w:rPr>
      </w:pPr>
      <w:r>
        <w:rPr>
          <w:b/>
        </w:rPr>
        <w:t>Clause</w:t>
      </w:r>
      <w:r w:rsidR="009073F4" w:rsidRPr="00BC3218">
        <w:rPr>
          <w:b/>
        </w:rPr>
        <w:t xml:space="preserve"> 15 – Subclause 1B(1) of Schedule 3</w:t>
      </w:r>
    </w:p>
    <w:p w:rsidR="009073F4" w:rsidRPr="00BC3218" w:rsidRDefault="00E76102" w:rsidP="00227D53">
      <w:pPr>
        <w:outlineLvl w:val="0"/>
        <w:rPr>
          <w:b/>
        </w:rPr>
      </w:pPr>
      <w:r>
        <w:rPr>
          <w:b/>
        </w:rPr>
        <w:t>Clause</w:t>
      </w:r>
      <w:r w:rsidR="009073F4" w:rsidRPr="00BC3218">
        <w:rPr>
          <w:b/>
        </w:rPr>
        <w:t xml:space="preserve"> 16 – Paragraph 1F(a) of Schedule 3</w:t>
      </w:r>
    </w:p>
    <w:p w:rsidR="009073F4" w:rsidRPr="009073F4" w:rsidRDefault="004E3F08" w:rsidP="00227D53">
      <w:pPr>
        <w:outlineLvl w:val="0"/>
      </w:pPr>
      <w:r>
        <w:t xml:space="preserve">These </w:t>
      </w:r>
      <w:r w:rsidR="00E76102">
        <w:t>clause</w:t>
      </w:r>
      <w:r w:rsidR="003C6E3C">
        <w:t>s are consequential upon</w:t>
      </w:r>
      <w:r>
        <w:t xml:space="preserve"> the repeal</w:t>
      </w:r>
      <w:r w:rsidR="00BB0B0D">
        <w:t xml:space="preserve"> of</w:t>
      </w:r>
      <w:r>
        <w:t xml:space="preserve"> Division 1.</w:t>
      </w:r>
    </w:p>
    <w:p w:rsidR="00304070" w:rsidRDefault="00304070" w:rsidP="00227D53">
      <w:pPr>
        <w:outlineLvl w:val="0"/>
        <w:rPr>
          <w:b/>
          <w:i/>
        </w:rPr>
      </w:pPr>
    </w:p>
    <w:p w:rsidR="00550E8D" w:rsidRDefault="00550E8D" w:rsidP="00227D53">
      <w:pPr>
        <w:outlineLvl w:val="0"/>
        <w:rPr>
          <w:b/>
          <w:i/>
        </w:rPr>
      </w:pPr>
      <w:r>
        <w:rPr>
          <w:b/>
          <w:i/>
        </w:rPr>
        <w:t>Remuneration Tribunal Act 1973</w:t>
      </w:r>
    </w:p>
    <w:p w:rsidR="00550E8D" w:rsidRDefault="00550E8D" w:rsidP="00550E8D">
      <w:pPr>
        <w:rPr>
          <w:b/>
          <w:i/>
        </w:rPr>
      </w:pPr>
    </w:p>
    <w:p w:rsidR="004E3F08" w:rsidRPr="004E3F08" w:rsidRDefault="00E76102" w:rsidP="00550E8D">
      <w:pPr>
        <w:rPr>
          <w:b/>
        </w:rPr>
      </w:pPr>
      <w:r>
        <w:rPr>
          <w:b/>
        </w:rPr>
        <w:t>Clause</w:t>
      </w:r>
      <w:r w:rsidR="004E3F08">
        <w:rPr>
          <w:b/>
        </w:rPr>
        <w:t xml:space="preserve"> 17 – Subsection 5(2C)</w:t>
      </w:r>
    </w:p>
    <w:p w:rsidR="004E3F08" w:rsidRPr="00AB2778" w:rsidRDefault="004E3F08" w:rsidP="004E3F08">
      <w:r>
        <w:t xml:space="preserve">This </w:t>
      </w:r>
      <w:r w:rsidR="00E76102">
        <w:t>clause</w:t>
      </w:r>
      <w:r>
        <w:t xml:space="preserve"> repeals subsection 5(2C), which provides that the Tribunal </w:t>
      </w:r>
      <w:r w:rsidR="00BE17BD">
        <w:t xml:space="preserve">is responsible for </w:t>
      </w:r>
      <w:r>
        <w:t xml:space="preserve">providing advice for the purpose of subclause 1(3) </w:t>
      </w:r>
      <w:r w:rsidR="003C6E3C">
        <w:t xml:space="preserve">in Division 1 </w:t>
      </w:r>
      <w:r>
        <w:t xml:space="preserve">of Schedule 3 to the </w:t>
      </w:r>
      <w:r w:rsidRPr="0027634A">
        <w:rPr>
          <w:i/>
        </w:rPr>
        <w:t xml:space="preserve">Remuneration and Allowances Act </w:t>
      </w:r>
      <w:r w:rsidR="0027634A" w:rsidRPr="0027634A">
        <w:rPr>
          <w:i/>
        </w:rPr>
        <w:t>1990</w:t>
      </w:r>
      <w:r w:rsidR="0027634A">
        <w:t xml:space="preserve"> </w:t>
      </w:r>
      <w:r w:rsidR="00BE17BD">
        <w:t xml:space="preserve">about parliamentarians’ remuneration. </w:t>
      </w:r>
      <w:r>
        <w:t xml:space="preserve"> </w:t>
      </w:r>
      <w:r w:rsidR="00FE10F5">
        <w:t>Subsection 5(2C)</w:t>
      </w:r>
      <w:r>
        <w:t xml:space="preserve"> is no longer requ</w:t>
      </w:r>
      <w:r w:rsidR="00684F13">
        <w:t xml:space="preserve">ired as a consequence of </w:t>
      </w:r>
      <w:r w:rsidR="00BE17BD">
        <w:t xml:space="preserve">the repeal of </w:t>
      </w:r>
      <w:r w:rsidR="003C6E3C">
        <w:t>Division 1</w:t>
      </w:r>
      <w:r w:rsidR="00BE17BD">
        <w:t xml:space="preserve"> of Schedule 3 (see Clause 11 above)</w:t>
      </w:r>
      <w:r>
        <w:t>.</w:t>
      </w:r>
    </w:p>
    <w:p w:rsidR="004E3F08" w:rsidRDefault="004E3F08" w:rsidP="00550E8D">
      <w:pPr>
        <w:rPr>
          <w:b/>
          <w:i/>
        </w:rPr>
      </w:pPr>
    </w:p>
    <w:p w:rsidR="004E3F08" w:rsidRDefault="00E76102" w:rsidP="00550E8D">
      <w:pPr>
        <w:rPr>
          <w:b/>
        </w:rPr>
      </w:pPr>
      <w:r>
        <w:rPr>
          <w:b/>
        </w:rPr>
        <w:lastRenderedPageBreak/>
        <w:t>Clause</w:t>
      </w:r>
      <w:r w:rsidR="004E3F08">
        <w:rPr>
          <w:b/>
        </w:rPr>
        <w:t xml:space="preserve"> 18 – Subsection 7(7)</w:t>
      </w:r>
    </w:p>
    <w:p w:rsidR="00BE17BD" w:rsidRDefault="00BE17BD" w:rsidP="00550E8D">
      <w:r>
        <w:t xml:space="preserve">This clause inserts a reference to proposed new subsection 7(8AA) of the </w:t>
      </w:r>
      <w:r w:rsidRPr="0027634A">
        <w:rPr>
          <w:i/>
        </w:rPr>
        <w:t>Remuneration Tribunal Act</w:t>
      </w:r>
      <w:r w:rsidR="0027634A">
        <w:rPr>
          <w:i/>
        </w:rPr>
        <w:t xml:space="preserve"> 1973</w:t>
      </w:r>
      <w:r>
        <w:t xml:space="preserve"> which would be inserted by </w:t>
      </w:r>
      <w:r w:rsidR="0027634A">
        <w:t>c</w:t>
      </w:r>
      <w:r>
        <w:t>lause 19</w:t>
      </w:r>
      <w:r w:rsidR="003C6E3C">
        <w:t xml:space="preserve"> below</w:t>
      </w:r>
      <w:r>
        <w:t>.</w:t>
      </w:r>
    </w:p>
    <w:p w:rsidR="00BE17BD" w:rsidRDefault="00BE17BD" w:rsidP="00550E8D"/>
    <w:p w:rsidR="004E3F08" w:rsidRDefault="00E76102" w:rsidP="00550E8D">
      <w:pPr>
        <w:rPr>
          <w:b/>
        </w:rPr>
      </w:pPr>
      <w:r>
        <w:rPr>
          <w:b/>
        </w:rPr>
        <w:t>Clause</w:t>
      </w:r>
      <w:r w:rsidR="008E6861">
        <w:rPr>
          <w:b/>
        </w:rPr>
        <w:t xml:space="preserve"> 19 – After subsection 7(8)</w:t>
      </w:r>
    </w:p>
    <w:p w:rsidR="008E6861" w:rsidRDefault="008E6861" w:rsidP="00550E8D">
      <w:r>
        <w:t>This</w:t>
      </w:r>
      <w:r w:rsidR="00E76102">
        <w:t xml:space="preserve"> clause</w:t>
      </w:r>
      <w:r w:rsidR="00BE17BD">
        <w:t xml:space="preserve"> would insert new subsection 7(8AA) into the </w:t>
      </w:r>
      <w:r w:rsidR="00BE17BD" w:rsidRPr="0027634A">
        <w:rPr>
          <w:i/>
        </w:rPr>
        <w:t>Remuneration Tribunal Act</w:t>
      </w:r>
      <w:r w:rsidR="0027634A">
        <w:rPr>
          <w:i/>
        </w:rPr>
        <w:t xml:space="preserve"> 1973</w:t>
      </w:r>
      <w:r w:rsidR="00BE17BD">
        <w:t xml:space="preserve"> to </w:t>
      </w:r>
      <w:r>
        <w:t xml:space="preserve">provide that the determinations of the Tribunal under </w:t>
      </w:r>
      <w:r w:rsidR="00684F13">
        <w:t>sub</w:t>
      </w:r>
      <w:r>
        <w:t>sections 7(1), 7(2) and 7(4)</w:t>
      </w:r>
      <w:r w:rsidR="00BE17BD">
        <w:t xml:space="preserve"> of the Act</w:t>
      </w:r>
      <w:r w:rsidR="003C6E3C">
        <w:t xml:space="preserve"> would</w:t>
      </w:r>
      <w:r>
        <w:t xml:space="preserve"> not be subject to the disallowance mechanism in </w:t>
      </w:r>
      <w:r w:rsidR="00FE10F5">
        <w:t xml:space="preserve">subsection </w:t>
      </w:r>
      <w:r>
        <w:t xml:space="preserve">7(8) of the </w:t>
      </w:r>
      <w:r w:rsidRPr="0027634A">
        <w:rPr>
          <w:i/>
        </w:rPr>
        <w:t>Remuneration Tribunal Act</w:t>
      </w:r>
      <w:r w:rsidR="0027634A">
        <w:rPr>
          <w:i/>
        </w:rPr>
        <w:t xml:space="preserve"> 1973</w:t>
      </w:r>
      <w:r>
        <w:t xml:space="preserve">.  </w:t>
      </w:r>
    </w:p>
    <w:p w:rsidR="008E6861" w:rsidRDefault="008E6861" w:rsidP="00550E8D"/>
    <w:p w:rsidR="00BE17BD" w:rsidRDefault="00FE10F5" w:rsidP="00BE17BD">
      <w:r>
        <w:t xml:space="preserve">New subsection 7(8AA) </w:t>
      </w:r>
      <w:r w:rsidR="00BB332A">
        <w:t>would reinforce the independence of the Tribunal and ensure the integrity of the scheme for determining the remuneration of parliamentarians by removing, to the extent possible, opportunities for intervention in the implementation of the Tribunal’s determinations by the individuals who are the subject of those determinations, as has occurred in the past.</w:t>
      </w:r>
    </w:p>
    <w:p w:rsidR="00FE10F5" w:rsidRDefault="00FE10F5" w:rsidP="00BE17BD"/>
    <w:p w:rsidR="00BE17BD" w:rsidRDefault="003C6E3C" w:rsidP="00BE17BD">
      <w:r>
        <w:t>D</w:t>
      </w:r>
      <w:r w:rsidR="00BE17BD">
        <w:t xml:space="preserve">eterminations </w:t>
      </w:r>
      <w:r>
        <w:t>made by the Tribunal would be</w:t>
      </w:r>
      <w:r w:rsidR="00BE17BD">
        <w:t xml:space="preserve"> legislative instruments</w:t>
      </w:r>
      <w:r>
        <w:t>.  As such,</w:t>
      </w:r>
      <w:r w:rsidR="00BE17BD">
        <w:t xml:space="preserve"> they will be published in accordance with provisions in the </w:t>
      </w:r>
      <w:r w:rsidR="00BE17BD" w:rsidRPr="002607C0">
        <w:rPr>
          <w:i/>
        </w:rPr>
        <w:t>Legislative Instruments Act 2003</w:t>
      </w:r>
      <w:r w:rsidR="00BE17BD">
        <w:t>.</w:t>
      </w:r>
    </w:p>
    <w:p w:rsidR="00BE17BD" w:rsidRDefault="00BE17BD" w:rsidP="00550E8D"/>
    <w:p w:rsidR="004E3F08" w:rsidRDefault="00E76102" w:rsidP="00550E8D">
      <w:pPr>
        <w:rPr>
          <w:b/>
        </w:rPr>
      </w:pPr>
      <w:r>
        <w:rPr>
          <w:b/>
        </w:rPr>
        <w:t>Clause</w:t>
      </w:r>
      <w:r w:rsidR="00B70A87">
        <w:rPr>
          <w:b/>
        </w:rPr>
        <w:t xml:space="preserve"> 20 – After section 7</w:t>
      </w:r>
    </w:p>
    <w:p w:rsidR="00B70A87" w:rsidRDefault="00B70A87" w:rsidP="00B70A87">
      <w:r>
        <w:t xml:space="preserve">This </w:t>
      </w:r>
      <w:r w:rsidR="00E76102">
        <w:t>clause</w:t>
      </w:r>
      <w:r>
        <w:t xml:space="preserve"> </w:t>
      </w:r>
      <w:r w:rsidR="003C6E3C">
        <w:t>would require</w:t>
      </w:r>
      <w:r>
        <w:t xml:space="preserve"> the Tribunal to publish reasons for determinations made relating to the amounts payable to members of Parliament, or significantly related matters, on the Tribunal’s website and notified to the Minister.</w:t>
      </w:r>
      <w:r w:rsidRPr="00A856AB">
        <w:t xml:space="preserve"> </w:t>
      </w:r>
      <w:r>
        <w:t xml:space="preserve">The </w:t>
      </w:r>
      <w:r w:rsidR="00FE10F5">
        <w:t xml:space="preserve">Government agrees with the </w:t>
      </w:r>
      <w:r>
        <w:t>Committee for the Review of Parliamentary Entitlements that the process of setting parliamentary remuneration would be more accountable if the Tribunal published the reasons for its decisions.</w:t>
      </w:r>
    </w:p>
    <w:p w:rsidR="00B70A87" w:rsidRDefault="00B70A87" w:rsidP="00B70A87"/>
    <w:p w:rsidR="00B70A87" w:rsidRDefault="00B70A87" w:rsidP="00B70A87">
      <w:r>
        <w:t xml:space="preserve">The requirement to provide a copy of any determinations to the Minister is consistent with the requirements that apply to other determinations of the Tribunal under subsection </w:t>
      </w:r>
      <w:r w:rsidRPr="00866D5F">
        <w:t xml:space="preserve">7(6) </w:t>
      </w:r>
      <w:r>
        <w:t xml:space="preserve">of the </w:t>
      </w:r>
      <w:r w:rsidRPr="0027634A">
        <w:rPr>
          <w:i/>
        </w:rPr>
        <w:t>Remuneration Tribunal Act</w:t>
      </w:r>
      <w:r w:rsidR="0027634A">
        <w:t xml:space="preserve"> </w:t>
      </w:r>
      <w:r w:rsidR="0027634A" w:rsidRPr="0027634A">
        <w:rPr>
          <w:i/>
        </w:rPr>
        <w:t>1973</w:t>
      </w:r>
      <w:r>
        <w:t>.</w:t>
      </w:r>
    </w:p>
    <w:p w:rsidR="00B70A87" w:rsidRDefault="00B70A87" w:rsidP="00550E8D"/>
    <w:p w:rsidR="00B70A87" w:rsidRPr="00B70A87" w:rsidRDefault="00E76102" w:rsidP="00550E8D">
      <w:pPr>
        <w:rPr>
          <w:b/>
        </w:rPr>
      </w:pPr>
      <w:r>
        <w:rPr>
          <w:b/>
        </w:rPr>
        <w:t>Clause</w:t>
      </w:r>
      <w:r w:rsidR="00B70A87" w:rsidRPr="00B70A87">
        <w:rPr>
          <w:b/>
        </w:rPr>
        <w:t xml:space="preserve"> 21 – Transitional – temporary saving of old law allowances</w:t>
      </w:r>
    </w:p>
    <w:p w:rsidR="00B70A87" w:rsidRDefault="00B70A87" w:rsidP="00550E8D">
      <w:r>
        <w:t xml:space="preserve">This </w:t>
      </w:r>
      <w:r w:rsidR="00E76102">
        <w:t>clause</w:t>
      </w:r>
      <w:r>
        <w:t xml:space="preserve"> contains transitional provisions arising from the amendments in Schedule 2.  It saves the operation of existing legislative provisions and </w:t>
      </w:r>
      <w:r w:rsidR="003C6E3C">
        <w:t>regulations</w:t>
      </w:r>
      <w:r>
        <w:t xml:space="preserve"> setting the allowances payable to parliamentarians, until the first determination of the Tribunal made under subsection 7(1) of the </w:t>
      </w:r>
      <w:r w:rsidRPr="0027634A">
        <w:rPr>
          <w:i/>
        </w:rPr>
        <w:t>Remuneration Tribunal Act</w:t>
      </w:r>
      <w:r w:rsidR="0027634A">
        <w:rPr>
          <w:i/>
        </w:rPr>
        <w:t xml:space="preserve"> 1973</w:t>
      </w:r>
      <w:r>
        <w:t xml:space="preserve"> relating to the annual allowance payable to members of </w:t>
      </w:r>
      <w:r w:rsidR="00FE10F5">
        <w:t xml:space="preserve">the </w:t>
      </w:r>
      <w:r>
        <w:t xml:space="preserve">Parliament for the purpose of section 48 of the </w:t>
      </w:r>
      <w:r w:rsidRPr="003C6E3C">
        <w:t xml:space="preserve">Constitution </w:t>
      </w:r>
      <w:r>
        <w:t xml:space="preserve">come into operation. </w:t>
      </w:r>
    </w:p>
    <w:p w:rsidR="00B70A87" w:rsidRDefault="00B70A87" w:rsidP="00550E8D"/>
    <w:p w:rsidR="00B70A87" w:rsidRPr="00B70A87" w:rsidRDefault="00B70A87" w:rsidP="00550E8D"/>
    <w:sectPr w:rsidR="00B70A87" w:rsidRPr="00B70A87" w:rsidSect="0019744E">
      <w:footerReference w:type="even" r:id="rId8"/>
      <w:footerReference w:type="default" r:id="rId9"/>
      <w:footerReference w:type="first" r:id="rId10"/>
      <w:type w:val="continuous"/>
      <w:pgSz w:w="11906" w:h="16838" w:code="9"/>
      <w:pgMar w:top="1418" w:right="1134" w:bottom="1418" w:left="1418"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3F" w:rsidRDefault="0023063F">
      <w:r>
        <w:separator/>
      </w:r>
    </w:p>
  </w:endnote>
  <w:endnote w:type="continuationSeparator" w:id="0">
    <w:p w:rsidR="0023063F" w:rsidRDefault="002306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FE" w:rsidRDefault="00872C82" w:rsidP="00123447">
    <w:pPr>
      <w:pStyle w:val="Footer"/>
      <w:framePr w:wrap="around" w:vAnchor="text" w:hAnchor="margin" w:xAlign="right" w:y="1"/>
      <w:rPr>
        <w:rStyle w:val="PageNumber"/>
      </w:rPr>
    </w:pPr>
    <w:r>
      <w:rPr>
        <w:rStyle w:val="PageNumber"/>
      </w:rPr>
      <w:fldChar w:fldCharType="begin"/>
    </w:r>
    <w:r w:rsidR="00DA4AFE">
      <w:rPr>
        <w:rStyle w:val="PageNumber"/>
      </w:rPr>
      <w:instrText xml:space="preserve">PAGE  </w:instrText>
    </w:r>
    <w:r>
      <w:rPr>
        <w:rStyle w:val="PageNumber"/>
      </w:rPr>
      <w:fldChar w:fldCharType="end"/>
    </w:r>
  </w:p>
  <w:p w:rsidR="00DA4AFE" w:rsidRDefault="00DA4AFE" w:rsidP="001234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FE" w:rsidRDefault="00DA4AFE" w:rsidP="00123447">
    <w:pPr>
      <w:pStyle w:val="Footer"/>
      <w:framePr w:wrap="around" w:vAnchor="text" w:hAnchor="margin" w:xAlign="right" w:y="1"/>
      <w:ind w:right="360"/>
      <w:rPr>
        <w:rStyle w:val="PageNumber"/>
      </w:rPr>
    </w:pPr>
  </w:p>
  <w:p w:rsidR="00DA4AFE" w:rsidRDefault="00872C82" w:rsidP="0019744E">
    <w:pPr>
      <w:pStyle w:val="Footer"/>
      <w:ind w:right="360"/>
      <w:jc w:val="center"/>
    </w:pPr>
    <w:r>
      <w:rPr>
        <w:rStyle w:val="PageNumber"/>
      </w:rPr>
      <w:fldChar w:fldCharType="begin"/>
    </w:r>
    <w:r w:rsidR="00DA4AFE">
      <w:rPr>
        <w:rStyle w:val="PageNumber"/>
      </w:rPr>
      <w:instrText xml:space="preserve"> PAGE </w:instrText>
    </w:r>
    <w:r>
      <w:rPr>
        <w:rStyle w:val="PageNumber"/>
      </w:rPr>
      <w:fldChar w:fldCharType="separate"/>
    </w:r>
    <w:r w:rsidR="00ED0FEA">
      <w:rPr>
        <w:rStyle w:val="PageNumber"/>
        <w:noProof/>
      </w:rPr>
      <w:t>11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FE" w:rsidRDefault="00DA4AFE" w:rsidP="00E551BA">
    <w:pPr>
      <w:pStyle w:val="Footer"/>
      <w:framePr w:wrap="around" w:vAnchor="text" w:hAnchor="margin" w:xAlign="center" w:y="1"/>
      <w:rPr>
        <w:rStyle w:val="PageNumber"/>
      </w:rPr>
    </w:pPr>
  </w:p>
  <w:p w:rsidR="00DA4AFE" w:rsidRDefault="00DA4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3F" w:rsidRDefault="0023063F">
      <w:r>
        <w:separator/>
      </w:r>
    </w:p>
  </w:footnote>
  <w:footnote w:type="continuationSeparator" w:id="0">
    <w:p w:rsidR="0023063F" w:rsidRDefault="002306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7D6C"/>
    <w:multiLevelType w:val="hybridMultilevel"/>
    <w:tmpl w:val="23D4F0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7076251"/>
    <w:multiLevelType w:val="hybridMultilevel"/>
    <w:tmpl w:val="F1222B14"/>
    <w:lvl w:ilvl="0" w:tplc="A6020B3C">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A4436B8"/>
    <w:multiLevelType w:val="hybridMultilevel"/>
    <w:tmpl w:val="E4A42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4B074A"/>
    <w:multiLevelType w:val="hybridMultilevel"/>
    <w:tmpl w:val="5060CF0C"/>
    <w:lvl w:ilvl="0" w:tplc="06764CEA">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CB60281"/>
    <w:multiLevelType w:val="hybridMultilevel"/>
    <w:tmpl w:val="3368737C"/>
    <w:lvl w:ilvl="0" w:tplc="A6020B3C">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DD918C8"/>
    <w:multiLevelType w:val="hybridMultilevel"/>
    <w:tmpl w:val="5D4C9E04"/>
    <w:lvl w:ilvl="0" w:tplc="0C090001">
      <w:start w:val="9"/>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E552435"/>
    <w:multiLevelType w:val="hybridMultilevel"/>
    <w:tmpl w:val="9D66FA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3312CF5"/>
    <w:multiLevelType w:val="hybridMultilevel"/>
    <w:tmpl w:val="D46255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46B3C77"/>
    <w:multiLevelType w:val="hybridMultilevel"/>
    <w:tmpl w:val="CBCA8766"/>
    <w:lvl w:ilvl="0" w:tplc="A6020B3C">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4CA5B1D"/>
    <w:multiLevelType w:val="hybridMultilevel"/>
    <w:tmpl w:val="3BEC60E6"/>
    <w:lvl w:ilvl="0" w:tplc="03D20CCC">
      <w:start w:val="1"/>
      <w:numFmt w:val="decimal"/>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5386C7B"/>
    <w:multiLevelType w:val="hybridMultilevel"/>
    <w:tmpl w:val="0C2657D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58D16F3"/>
    <w:multiLevelType w:val="hybridMultilevel"/>
    <w:tmpl w:val="3ECEDEA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nsid w:val="38B362B6"/>
    <w:multiLevelType w:val="hybridMultilevel"/>
    <w:tmpl w:val="4900D49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A4815DA"/>
    <w:multiLevelType w:val="hybridMultilevel"/>
    <w:tmpl w:val="9D60EE10"/>
    <w:lvl w:ilvl="0" w:tplc="0C090001">
      <w:start w:val="9"/>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F695B82"/>
    <w:multiLevelType w:val="hybridMultilevel"/>
    <w:tmpl w:val="36A27500"/>
    <w:lvl w:ilvl="0" w:tplc="A6020B3C">
      <w:start w:val="1"/>
      <w:numFmt w:val="bullet"/>
      <w:lvlText w:val=""/>
      <w:lvlJc w:val="left"/>
      <w:pPr>
        <w:tabs>
          <w:tab w:val="num" w:pos="567"/>
        </w:tabs>
        <w:ind w:left="567" w:hanging="567"/>
      </w:pPr>
      <w:rPr>
        <w:rFonts w:ascii="Symbol" w:hAnsi="Symbo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40912B00"/>
    <w:multiLevelType w:val="hybridMultilevel"/>
    <w:tmpl w:val="B4247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1473D8"/>
    <w:multiLevelType w:val="hybridMultilevel"/>
    <w:tmpl w:val="3EF6DE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7">
    <w:nsid w:val="44443A7D"/>
    <w:multiLevelType w:val="hybridMultilevel"/>
    <w:tmpl w:val="35CAF82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nsid w:val="45853EC8"/>
    <w:multiLevelType w:val="hybridMultilevel"/>
    <w:tmpl w:val="8B72FCB2"/>
    <w:lvl w:ilvl="0" w:tplc="06764CEA">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53AF1FD1"/>
    <w:multiLevelType w:val="hybridMultilevel"/>
    <w:tmpl w:val="A080D7FA"/>
    <w:lvl w:ilvl="0" w:tplc="0C090001">
      <w:start w:val="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3CC025B"/>
    <w:multiLevelType w:val="hybridMultilevel"/>
    <w:tmpl w:val="082E084A"/>
    <w:lvl w:ilvl="0" w:tplc="0C090001">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55C6E62"/>
    <w:multiLevelType w:val="hybridMultilevel"/>
    <w:tmpl w:val="C79C62D4"/>
    <w:lvl w:ilvl="0" w:tplc="A6020B3C">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92B2008"/>
    <w:multiLevelType w:val="hybridMultilevel"/>
    <w:tmpl w:val="096CEB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BCE41D3"/>
    <w:multiLevelType w:val="hybridMultilevel"/>
    <w:tmpl w:val="04C8D5BC"/>
    <w:lvl w:ilvl="0" w:tplc="A6020B3C">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C6546DD"/>
    <w:multiLevelType w:val="hybridMultilevel"/>
    <w:tmpl w:val="BE52E07E"/>
    <w:lvl w:ilvl="0" w:tplc="A6020B3C">
      <w:start w:val="1"/>
      <w:numFmt w:val="bullet"/>
      <w:lvlText w:val=""/>
      <w:lvlJc w:val="left"/>
      <w:pPr>
        <w:tabs>
          <w:tab w:val="num" w:pos="627"/>
        </w:tabs>
        <w:ind w:left="627" w:hanging="567"/>
      </w:pPr>
      <w:rPr>
        <w:rFonts w:ascii="Symbol" w:hAnsi="Symbol"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5">
    <w:nsid w:val="5E7C7F3A"/>
    <w:multiLevelType w:val="hybridMultilevel"/>
    <w:tmpl w:val="691A7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9006AC"/>
    <w:multiLevelType w:val="hybridMultilevel"/>
    <w:tmpl w:val="23BC69B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nsid w:val="715B73A2"/>
    <w:multiLevelType w:val="hybridMultilevel"/>
    <w:tmpl w:val="B9626BD6"/>
    <w:lvl w:ilvl="0" w:tplc="A6020B3C">
      <w:start w:val="1"/>
      <w:numFmt w:val="bullet"/>
      <w:lvlText w:val=""/>
      <w:lvlJc w:val="left"/>
      <w:pPr>
        <w:tabs>
          <w:tab w:val="num" w:pos="1287"/>
        </w:tabs>
        <w:ind w:left="1287" w:hanging="567"/>
      </w:pPr>
      <w:rPr>
        <w:rFonts w:ascii="Symbol" w:hAnsi="Symbol" w:hint="default"/>
        <w:sz w:val="2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8">
    <w:nsid w:val="72D22655"/>
    <w:multiLevelType w:val="hybridMultilevel"/>
    <w:tmpl w:val="7E888D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3FD7AF4"/>
    <w:multiLevelType w:val="hybridMultilevel"/>
    <w:tmpl w:val="6712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D67BD2"/>
    <w:multiLevelType w:val="hybridMultilevel"/>
    <w:tmpl w:val="1AB6300C"/>
    <w:lvl w:ilvl="0" w:tplc="A6020B3C">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A822A06"/>
    <w:multiLevelType w:val="hybridMultilevel"/>
    <w:tmpl w:val="5074C420"/>
    <w:lvl w:ilvl="0" w:tplc="06764CEA">
      <w:start w:val="1"/>
      <w:numFmt w:val="decimal"/>
      <w:lvlText w:val="%1."/>
      <w:lvlJc w:val="left"/>
      <w:pPr>
        <w:tabs>
          <w:tab w:val="num" w:pos="720"/>
        </w:tabs>
        <w:ind w:left="72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7FEC522C"/>
    <w:multiLevelType w:val="hybridMultilevel"/>
    <w:tmpl w:val="69F8BA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14"/>
  </w:num>
  <w:num w:numId="4">
    <w:abstractNumId w:val="3"/>
  </w:num>
  <w:num w:numId="5">
    <w:abstractNumId w:val="27"/>
  </w:num>
  <w:num w:numId="6">
    <w:abstractNumId w:val="21"/>
  </w:num>
  <w:num w:numId="7">
    <w:abstractNumId w:val="23"/>
  </w:num>
  <w:num w:numId="8">
    <w:abstractNumId w:val="1"/>
  </w:num>
  <w:num w:numId="9">
    <w:abstractNumId w:val="30"/>
  </w:num>
  <w:num w:numId="10">
    <w:abstractNumId w:val="13"/>
  </w:num>
  <w:num w:numId="11">
    <w:abstractNumId w:val="8"/>
  </w:num>
  <w:num w:numId="12">
    <w:abstractNumId w:val="5"/>
  </w:num>
  <w:num w:numId="13">
    <w:abstractNumId w:val="4"/>
  </w:num>
  <w:num w:numId="14">
    <w:abstractNumId w:val="24"/>
  </w:num>
  <w:num w:numId="15">
    <w:abstractNumId w:val="19"/>
  </w:num>
  <w:num w:numId="16">
    <w:abstractNumId w:val="9"/>
  </w:num>
  <w:num w:numId="17">
    <w:abstractNumId w:val="7"/>
  </w:num>
  <w:num w:numId="18">
    <w:abstractNumId w:val="0"/>
  </w:num>
  <w:num w:numId="19">
    <w:abstractNumId w:val="22"/>
  </w:num>
  <w:num w:numId="20">
    <w:abstractNumId w:val="28"/>
  </w:num>
  <w:num w:numId="21">
    <w:abstractNumId w:val="32"/>
  </w:num>
  <w:num w:numId="22">
    <w:abstractNumId w:val="6"/>
  </w:num>
  <w:num w:numId="23">
    <w:abstractNumId w:val="16"/>
  </w:num>
  <w:num w:numId="24">
    <w:abstractNumId w:val="12"/>
  </w:num>
  <w:num w:numId="25">
    <w:abstractNumId w:val="10"/>
  </w:num>
  <w:num w:numId="26">
    <w:abstractNumId w:val="20"/>
  </w:num>
  <w:num w:numId="27">
    <w:abstractNumId w:val="11"/>
  </w:num>
  <w:num w:numId="28">
    <w:abstractNumId w:val="17"/>
  </w:num>
  <w:num w:numId="29">
    <w:abstractNumId w:val="26"/>
  </w:num>
  <w:num w:numId="30">
    <w:abstractNumId w:val="29"/>
  </w:num>
  <w:num w:numId="31">
    <w:abstractNumId w:val="15"/>
  </w:num>
  <w:num w:numId="32">
    <w:abstractNumId w:val="25"/>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2F565D"/>
    <w:rsid w:val="00003420"/>
    <w:rsid w:val="000034AB"/>
    <w:rsid w:val="000052E9"/>
    <w:rsid w:val="000069B9"/>
    <w:rsid w:val="000161D3"/>
    <w:rsid w:val="00020FB8"/>
    <w:rsid w:val="00021EB2"/>
    <w:rsid w:val="000223FB"/>
    <w:rsid w:val="00022EBF"/>
    <w:rsid w:val="00031D5A"/>
    <w:rsid w:val="00032CF4"/>
    <w:rsid w:val="00045340"/>
    <w:rsid w:val="00050308"/>
    <w:rsid w:val="00050BF7"/>
    <w:rsid w:val="00051FCC"/>
    <w:rsid w:val="00063583"/>
    <w:rsid w:val="00067A24"/>
    <w:rsid w:val="00080B92"/>
    <w:rsid w:val="00081E14"/>
    <w:rsid w:val="0008553D"/>
    <w:rsid w:val="00085802"/>
    <w:rsid w:val="0008720B"/>
    <w:rsid w:val="00090D85"/>
    <w:rsid w:val="000A0494"/>
    <w:rsid w:val="000A0C7A"/>
    <w:rsid w:val="000A3A63"/>
    <w:rsid w:val="000B1319"/>
    <w:rsid w:val="000B3245"/>
    <w:rsid w:val="000C55E5"/>
    <w:rsid w:val="000C57E7"/>
    <w:rsid w:val="000D00C8"/>
    <w:rsid w:val="000D2324"/>
    <w:rsid w:val="000D3C37"/>
    <w:rsid w:val="000E1598"/>
    <w:rsid w:val="000E256B"/>
    <w:rsid w:val="000F197A"/>
    <w:rsid w:val="000F3879"/>
    <w:rsid w:val="000F3DFE"/>
    <w:rsid w:val="000F5320"/>
    <w:rsid w:val="000F533B"/>
    <w:rsid w:val="0010218C"/>
    <w:rsid w:val="001028DB"/>
    <w:rsid w:val="00110F18"/>
    <w:rsid w:val="001120BB"/>
    <w:rsid w:val="001125CA"/>
    <w:rsid w:val="00112E86"/>
    <w:rsid w:val="00114E7D"/>
    <w:rsid w:val="001207BB"/>
    <w:rsid w:val="00123447"/>
    <w:rsid w:val="001244BD"/>
    <w:rsid w:val="001266A7"/>
    <w:rsid w:val="00127C58"/>
    <w:rsid w:val="001347F8"/>
    <w:rsid w:val="00134898"/>
    <w:rsid w:val="00140A31"/>
    <w:rsid w:val="00145EA0"/>
    <w:rsid w:val="00146C7E"/>
    <w:rsid w:val="001604B8"/>
    <w:rsid w:val="00164510"/>
    <w:rsid w:val="00164B6A"/>
    <w:rsid w:val="00167D75"/>
    <w:rsid w:val="001713FA"/>
    <w:rsid w:val="001732A0"/>
    <w:rsid w:val="00174361"/>
    <w:rsid w:val="0017693C"/>
    <w:rsid w:val="00193B5F"/>
    <w:rsid w:val="00194C7A"/>
    <w:rsid w:val="001950F6"/>
    <w:rsid w:val="0019744E"/>
    <w:rsid w:val="001B701A"/>
    <w:rsid w:val="001B7052"/>
    <w:rsid w:val="001C07BC"/>
    <w:rsid w:val="001C10D6"/>
    <w:rsid w:val="001C1E98"/>
    <w:rsid w:val="001C2696"/>
    <w:rsid w:val="001C35CD"/>
    <w:rsid w:val="001C7380"/>
    <w:rsid w:val="001D00A5"/>
    <w:rsid w:val="001D3E31"/>
    <w:rsid w:val="001D5739"/>
    <w:rsid w:val="001D65DE"/>
    <w:rsid w:val="001E2627"/>
    <w:rsid w:val="001E4EE4"/>
    <w:rsid w:val="001F13BD"/>
    <w:rsid w:val="001F1F62"/>
    <w:rsid w:val="001F69C9"/>
    <w:rsid w:val="00211B19"/>
    <w:rsid w:val="002120B8"/>
    <w:rsid w:val="00215555"/>
    <w:rsid w:val="002232D7"/>
    <w:rsid w:val="00224FBB"/>
    <w:rsid w:val="00225605"/>
    <w:rsid w:val="00227907"/>
    <w:rsid w:val="00227D53"/>
    <w:rsid w:val="0023063F"/>
    <w:rsid w:val="002356AC"/>
    <w:rsid w:val="00235AF0"/>
    <w:rsid w:val="00236459"/>
    <w:rsid w:val="00237A6A"/>
    <w:rsid w:val="002402F8"/>
    <w:rsid w:val="00240354"/>
    <w:rsid w:val="00244753"/>
    <w:rsid w:val="0025646A"/>
    <w:rsid w:val="002578BF"/>
    <w:rsid w:val="002607C0"/>
    <w:rsid w:val="00261449"/>
    <w:rsid w:val="0026394B"/>
    <w:rsid w:val="00266478"/>
    <w:rsid w:val="0027634A"/>
    <w:rsid w:val="00276967"/>
    <w:rsid w:val="00281FF8"/>
    <w:rsid w:val="002876A5"/>
    <w:rsid w:val="00292BC3"/>
    <w:rsid w:val="00292DCD"/>
    <w:rsid w:val="002950B3"/>
    <w:rsid w:val="0029714E"/>
    <w:rsid w:val="002A5E73"/>
    <w:rsid w:val="002B09B1"/>
    <w:rsid w:val="002D4C78"/>
    <w:rsid w:val="002E7E40"/>
    <w:rsid w:val="002F0C76"/>
    <w:rsid w:val="002F32B5"/>
    <w:rsid w:val="002F4C61"/>
    <w:rsid w:val="002F565D"/>
    <w:rsid w:val="003002AA"/>
    <w:rsid w:val="00300A6B"/>
    <w:rsid w:val="00301159"/>
    <w:rsid w:val="00304070"/>
    <w:rsid w:val="00306832"/>
    <w:rsid w:val="00310588"/>
    <w:rsid w:val="003110C1"/>
    <w:rsid w:val="00314F88"/>
    <w:rsid w:val="00316EE3"/>
    <w:rsid w:val="00317808"/>
    <w:rsid w:val="003201E3"/>
    <w:rsid w:val="00320C74"/>
    <w:rsid w:val="003273C0"/>
    <w:rsid w:val="003346B1"/>
    <w:rsid w:val="0034221A"/>
    <w:rsid w:val="00343FEF"/>
    <w:rsid w:val="00345779"/>
    <w:rsid w:val="003458BF"/>
    <w:rsid w:val="003466FB"/>
    <w:rsid w:val="00346DB6"/>
    <w:rsid w:val="0034728D"/>
    <w:rsid w:val="003512FE"/>
    <w:rsid w:val="00355823"/>
    <w:rsid w:val="00357F81"/>
    <w:rsid w:val="00361154"/>
    <w:rsid w:val="003617A0"/>
    <w:rsid w:val="003679C1"/>
    <w:rsid w:val="00371E55"/>
    <w:rsid w:val="00372E7F"/>
    <w:rsid w:val="00375E5C"/>
    <w:rsid w:val="0039078C"/>
    <w:rsid w:val="00395907"/>
    <w:rsid w:val="003960B2"/>
    <w:rsid w:val="003A3092"/>
    <w:rsid w:val="003B119A"/>
    <w:rsid w:val="003B1C4C"/>
    <w:rsid w:val="003B1D97"/>
    <w:rsid w:val="003C6E3C"/>
    <w:rsid w:val="003C7592"/>
    <w:rsid w:val="003D0C50"/>
    <w:rsid w:val="003D52C6"/>
    <w:rsid w:val="003E023F"/>
    <w:rsid w:val="003E6177"/>
    <w:rsid w:val="003E6CAF"/>
    <w:rsid w:val="003E6F8C"/>
    <w:rsid w:val="003F28A6"/>
    <w:rsid w:val="003F51E1"/>
    <w:rsid w:val="003F77B5"/>
    <w:rsid w:val="003F7B47"/>
    <w:rsid w:val="004007AB"/>
    <w:rsid w:val="004038E2"/>
    <w:rsid w:val="00412A44"/>
    <w:rsid w:val="00412C33"/>
    <w:rsid w:val="00414E10"/>
    <w:rsid w:val="00416A08"/>
    <w:rsid w:val="00420E95"/>
    <w:rsid w:val="004227AD"/>
    <w:rsid w:val="00431A4E"/>
    <w:rsid w:val="0043375E"/>
    <w:rsid w:val="0043391E"/>
    <w:rsid w:val="004363E5"/>
    <w:rsid w:val="004369E5"/>
    <w:rsid w:val="00440B4F"/>
    <w:rsid w:val="0044203F"/>
    <w:rsid w:val="0044386C"/>
    <w:rsid w:val="004443F0"/>
    <w:rsid w:val="00444FC7"/>
    <w:rsid w:val="00447C33"/>
    <w:rsid w:val="00454056"/>
    <w:rsid w:val="00455A46"/>
    <w:rsid w:val="00460383"/>
    <w:rsid w:val="00470450"/>
    <w:rsid w:val="004763F9"/>
    <w:rsid w:val="00476BE2"/>
    <w:rsid w:val="00476D80"/>
    <w:rsid w:val="0047784C"/>
    <w:rsid w:val="00480824"/>
    <w:rsid w:val="00485B00"/>
    <w:rsid w:val="00485B9C"/>
    <w:rsid w:val="00493575"/>
    <w:rsid w:val="004A0FCF"/>
    <w:rsid w:val="004B0C00"/>
    <w:rsid w:val="004B14C6"/>
    <w:rsid w:val="004B1DF8"/>
    <w:rsid w:val="004B29DA"/>
    <w:rsid w:val="004B3F6C"/>
    <w:rsid w:val="004B42C9"/>
    <w:rsid w:val="004C18AB"/>
    <w:rsid w:val="004D35CE"/>
    <w:rsid w:val="004D65EF"/>
    <w:rsid w:val="004D76DF"/>
    <w:rsid w:val="004E2563"/>
    <w:rsid w:val="004E2780"/>
    <w:rsid w:val="004E3F08"/>
    <w:rsid w:val="004E6F4D"/>
    <w:rsid w:val="004E77AE"/>
    <w:rsid w:val="004F0143"/>
    <w:rsid w:val="004F13C4"/>
    <w:rsid w:val="004F694E"/>
    <w:rsid w:val="004F6AF0"/>
    <w:rsid w:val="00504D44"/>
    <w:rsid w:val="00505266"/>
    <w:rsid w:val="0051644E"/>
    <w:rsid w:val="00523A04"/>
    <w:rsid w:val="00525157"/>
    <w:rsid w:val="005268A0"/>
    <w:rsid w:val="00531992"/>
    <w:rsid w:val="00533259"/>
    <w:rsid w:val="005351A0"/>
    <w:rsid w:val="0054154E"/>
    <w:rsid w:val="00541B6B"/>
    <w:rsid w:val="00550E8D"/>
    <w:rsid w:val="00557D9B"/>
    <w:rsid w:val="00560526"/>
    <w:rsid w:val="00560EE6"/>
    <w:rsid w:val="00562695"/>
    <w:rsid w:val="005661F4"/>
    <w:rsid w:val="00584954"/>
    <w:rsid w:val="00590124"/>
    <w:rsid w:val="00590677"/>
    <w:rsid w:val="0059430C"/>
    <w:rsid w:val="00595C1F"/>
    <w:rsid w:val="005A65FC"/>
    <w:rsid w:val="005A6F76"/>
    <w:rsid w:val="005B033B"/>
    <w:rsid w:val="005B737F"/>
    <w:rsid w:val="005C004E"/>
    <w:rsid w:val="005C57F5"/>
    <w:rsid w:val="005D392B"/>
    <w:rsid w:val="005E2C46"/>
    <w:rsid w:val="005F3BC8"/>
    <w:rsid w:val="00606675"/>
    <w:rsid w:val="00607A35"/>
    <w:rsid w:val="006132F9"/>
    <w:rsid w:val="006210D7"/>
    <w:rsid w:val="0062208F"/>
    <w:rsid w:val="006224CF"/>
    <w:rsid w:val="00622A48"/>
    <w:rsid w:val="00627A4D"/>
    <w:rsid w:val="00631D99"/>
    <w:rsid w:val="00641E6E"/>
    <w:rsid w:val="006447A3"/>
    <w:rsid w:val="00644A08"/>
    <w:rsid w:val="00652149"/>
    <w:rsid w:val="006552D4"/>
    <w:rsid w:val="00657DDE"/>
    <w:rsid w:val="00660339"/>
    <w:rsid w:val="00660BBF"/>
    <w:rsid w:val="00660C23"/>
    <w:rsid w:val="00662495"/>
    <w:rsid w:val="0066269A"/>
    <w:rsid w:val="00665147"/>
    <w:rsid w:val="00674CD1"/>
    <w:rsid w:val="006772DF"/>
    <w:rsid w:val="00684F13"/>
    <w:rsid w:val="00684F64"/>
    <w:rsid w:val="006A0BBD"/>
    <w:rsid w:val="006A5D46"/>
    <w:rsid w:val="006A62AA"/>
    <w:rsid w:val="006B0714"/>
    <w:rsid w:val="006B4910"/>
    <w:rsid w:val="006B592A"/>
    <w:rsid w:val="006B5B0D"/>
    <w:rsid w:val="006C0509"/>
    <w:rsid w:val="006C09E8"/>
    <w:rsid w:val="006C52A5"/>
    <w:rsid w:val="006D0D15"/>
    <w:rsid w:val="006D6A03"/>
    <w:rsid w:val="006D6B73"/>
    <w:rsid w:val="006F00BE"/>
    <w:rsid w:val="006F11BB"/>
    <w:rsid w:val="006F5BBC"/>
    <w:rsid w:val="006F6BD6"/>
    <w:rsid w:val="007007E8"/>
    <w:rsid w:val="0070252A"/>
    <w:rsid w:val="007034EF"/>
    <w:rsid w:val="007065E2"/>
    <w:rsid w:val="007118E4"/>
    <w:rsid w:val="007147D4"/>
    <w:rsid w:val="00714D95"/>
    <w:rsid w:val="00715DAB"/>
    <w:rsid w:val="00723566"/>
    <w:rsid w:val="0072446E"/>
    <w:rsid w:val="00727406"/>
    <w:rsid w:val="00727FB8"/>
    <w:rsid w:val="00735120"/>
    <w:rsid w:val="007356A9"/>
    <w:rsid w:val="0074571B"/>
    <w:rsid w:val="0074594E"/>
    <w:rsid w:val="00750A3D"/>
    <w:rsid w:val="00751B93"/>
    <w:rsid w:val="007542A8"/>
    <w:rsid w:val="00755FBE"/>
    <w:rsid w:val="00765879"/>
    <w:rsid w:val="007708C2"/>
    <w:rsid w:val="007741FF"/>
    <w:rsid w:val="0077620A"/>
    <w:rsid w:val="00786933"/>
    <w:rsid w:val="0078734F"/>
    <w:rsid w:val="007914BE"/>
    <w:rsid w:val="007918E6"/>
    <w:rsid w:val="00791AC7"/>
    <w:rsid w:val="00791B87"/>
    <w:rsid w:val="00795251"/>
    <w:rsid w:val="00795F07"/>
    <w:rsid w:val="007A5E56"/>
    <w:rsid w:val="007A744F"/>
    <w:rsid w:val="007B0470"/>
    <w:rsid w:val="007B5EF3"/>
    <w:rsid w:val="007C043A"/>
    <w:rsid w:val="007C3FC3"/>
    <w:rsid w:val="007C518F"/>
    <w:rsid w:val="007D0D89"/>
    <w:rsid w:val="007D2D12"/>
    <w:rsid w:val="007D501C"/>
    <w:rsid w:val="007D6F57"/>
    <w:rsid w:val="007E2F21"/>
    <w:rsid w:val="007E768B"/>
    <w:rsid w:val="007F2711"/>
    <w:rsid w:val="007F6A4D"/>
    <w:rsid w:val="00807CC2"/>
    <w:rsid w:val="00811961"/>
    <w:rsid w:val="008337D1"/>
    <w:rsid w:val="00836D76"/>
    <w:rsid w:val="008452C3"/>
    <w:rsid w:val="00851D88"/>
    <w:rsid w:val="00860C15"/>
    <w:rsid w:val="0086279B"/>
    <w:rsid w:val="00862E4C"/>
    <w:rsid w:val="00866D5F"/>
    <w:rsid w:val="00872C82"/>
    <w:rsid w:val="0087634D"/>
    <w:rsid w:val="00880F57"/>
    <w:rsid w:val="008843D2"/>
    <w:rsid w:val="00896D53"/>
    <w:rsid w:val="008A233A"/>
    <w:rsid w:val="008B468F"/>
    <w:rsid w:val="008C2044"/>
    <w:rsid w:val="008D5ED1"/>
    <w:rsid w:val="008E3006"/>
    <w:rsid w:val="008E4FEA"/>
    <w:rsid w:val="008E6861"/>
    <w:rsid w:val="008F318B"/>
    <w:rsid w:val="008F3C47"/>
    <w:rsid w:val="008F7516"/>
    <w:rsid w:val="00900838"/>
    <w:rsid w:val="009059FA"/>
    <w:rsid w:val="009073F4"/>
    <w:rsid w:val="00912211"/>
    <w:rsid w:val="009129B1"/>
    <w:rsid w:val="009146F3"/>
    <w:rsid w:val="00921EAA"/>
    <w:rsid w:val="009222A7"/>
    <w:rsid w:val="009230C7"/>
    <w:rsid w:val="00924E8A"/>
    <w:rsid w:val="00927ECB"/>
    <w:rsid w:val="009416A5"/>
    <w:rsid w:val="009464F1"/>
    <w:rsid w:val="00951740"/>
    <w:rsid w:val="0095413D"/>
    <w:rsid w:val="009738B2"/>
    <w:rsid w:val="009759F8"/>
    <w:rsid w:val="009763AE"/>
    <w:rsid w:val="009771D8"/>
    <w:rsid w:val="00980A0B"/>
    <w:rsid w:val="00982022"/>
    <w:rsid w:val="00985E7A"/>
    <w:rsid w:val="0099168C"/>
    <w:rsid w:val="00993B19"/>
    <w:rsid w:val="009A2025"/>
    <w:rsid w:val="009A78AE"/>
    <w:rsid w:val="009B113B"/>
    <w:rsid w:val="009B2094"/>
    <w:rsid w:val="009B3A8A"/>
    <w:rsid w:val="009B5A1F"/>
    <w:rsid w:val="009C1426"/>
    <w:rsid w:val="009C2023"/>
    <w:rsid w:val="009C7493"/>
    <w:rsid w:val="009D6A44"/>
    <w:rsid w:val="009E1665"/>
    <w:rsid w:val="009E43F0"/>
    <w:rsid w:val="009E7361"/>
    <w:rsid w:val="009E749F"/>
    <w:rsid w:val="009F49A2"/>
    <w:rsid w:val="009F7152"/>
    <w:rsid w:val="00A006C5"/>
    <w:rsid w:val="00A056FF"/>
    <w:rsid w:val="00A072D2"/>
    <w:rsid w:val="00A072E8"/>
    <w:rsid w:val="00A077D9"/>
    <w:rsid w:val="00A07B93"/>
    <w:rsid w:val="00A11D18"/>
    <w:rsid w:val="00A140A4"/>
    <w:rsid w:val="00A159C1"/>
    <w:rsid w:val="00A166E9"/>
    <w:rsid w:val="00A41AA5"/>
    <w:rsid w:val="00A46479"/>
    <w:rsid w:val="00A535D7"/>
    <w:rsid w:val="00A600FE"/>
    <w:rsid w:val="00A7682F"/>
    <w:rsid w:val="00A81E3D"/>
    <w:rsid w:val="00A856AB"/>
    <w:rsid w:val="00A86057"/>
    <w:rsid w:val="00A8648A"/>
    <w:rsid w:val="00A93D59"/>
    <w:rsid w:val="00A94067"/>
    <w:rsid w:val="00A97B3C"/>
    <w:rsid w:val="00AA0895"/>
    <w:rsid w:val="00AA1D5D"/>
    <w:rsid w:val="00AA3AFC"/>
    <w:rsid w:val="00AA56CA"/>
    <w:rsid w:val="00AA7AEE"/>
    <w:rsid w:val="00AB12C4"/>
    <w:rsid w:val="00AB1A89"/>
    <w:rsid w:val="00AB4F53"/>
    <w:rsid w:val="00AC00A5"/>
    <w:rsid w:val="00AC05D6"/>
    <w:rsid w:val="00AC13F3"/>
    <w:rsid w:val="00AC4367"/>
    <w:rsid w:val="00AC482C"/>
    <w:rsid w:val="00AC50E1"/>
    <w:rsid w:val="00AD2730"/>
    <w:rsid w:val="00AE21B1"/>
    <w:rsid w:val="00AE2378"/>
    <w:rsid w:val="00AE35E7"/>
    <w:rsid w:val="00AF2163"/>
    <w:rsid w:val="00B01086"/>
    <w:rsid w:val="00B01FF6"/>
    <w:rsid w:val="00B02EB0"/>
    <w:rsid w:val="00B0554C"/>
    <w:rsid w:val="00B07043"/>
    <w:rsid w:val="00B07477"/>
    <w:rsid w:val="00B236A4"/>
    <w:rsid w:val="00B23B3D"/>
    <w:rsid w:val="00B250B7"/>
    <w:rsid w:val="00B37C61"/>
    <w:rsid w:val="00B60DFF"/>
    <w:rsid w:val="00B639EF"/>
    <w:rsid w:val="00B63D51"/>
    <w:rsid w:val="00B655FA"/>
    <w:rsid w:val="00B66B25"/>
    <w:rsid w:val="00B70A87"/>
    <w:rsid w:val="00B81B0E"/>
    <w:rsid w:val="00B86DA3"/>
    <w:rsid w:val="00B87B3D"/>
    <w:rsid w:val="00B9074F"/>
    <w:rsid w:val="00B90A6A"/>
    <w:rsid w:val="00BA2A07"/>
    <w:rsid w:val="00BB0302"/>
    <w:rsid w:val="00BB0B0D"/>
    <w:rsid w:val="00BB1236"/>
    <w:rsid w:val="00BB332A"/>
    <w:rsid w:val="00BB4B6D"/>
    <w:rsid w:val="00BC050D"/>
    <w:rsid w:val="00BC12A3"/>
    <w:rsid w:val="00BC3218"/>
    <w:rsid w:val="00BC530A"/>
    <w:rsid w:val="00BC791C"/>
    <w:rsid w:val="00BD1883"/>
    <w:rsid w:val="00BD54EA"/>
    <w:rsid w:val="00BE17BD"/>
    <w:rsid w:val="00BE215C"/>
    <w:rsid w:val="00BE2694"/>
    <w:rsid w:val="00BE2FD6"/>
    <w:rsid w:val="00BE33C4"/>
    <w:rsid w:val="00BE56A8"/>
    <w:rsid w:val="00BF12BF"/>
    <w:rsid w:val="00C03987"/>
    <w:rsid w:val="00C119B3"/>
    <w:rsid w:val="00C16636"/>
    <w:rsid w:val="00C178DA"/>
    <w:rsid w:val="00C17B55"/>
    <w:rsid w:val="00C17FFB"/>
    <w:rsid w:val="00C27169"/>
    <w:rsid w:val="00C3331D"/>
    <w:rsid w:val="00C33452"/>
    <w:rsid w:val="00C34685"/>
    <w:rsid w:val="00C35BC1"/>
    <w:rsid w:val="00C37245"/>
    <w:rsid w:val="00C40BFB"/>
    <w:rsid w:val="00C45661"/>
    <w:rsid w:val="00C51A23"/>
    <w:rsid w:val="00C52129"/>
    <w:rsid w:val="00C52A92"/>
    <w:rsid w:val="00C5416D"/>
    <w:rsid w:val="00C60317"/>
    <w:rsid w:val="00C64625"/>
    <w:rsid w:val="00C70057"/>
    <w:rsid w:val="00C7168C"/>
    <w:rsid w:val="00C77864"/>
    <w:rsid w:val="00C77CFA"/>
    <w:rsid w:val="00C90052"/>
    <w:rsid w:val="00C90365"/>
    <w:rsid w:val="00C907CA"/>
    <w:rsid w:val="00C92C4F"/>
    <w:rsid w:val="00CA2134"/>
    <w:rsid w:val="00CA3CEA"/>
    <w:rsid w:val="00CA45E5"/>
    <w:rsid w:val="00CC7967"/>
    <w:rsid w:val="00CC7A61"/>
    <w:rsid w:val="00CD5780"/>
    <w:rsid w:val="00CF033C"/>
    <w:rsid w:val="00CF2F3D"/>
    <w:rsid w:val="00CF2F83"/>
    <w:rsid w:val="00CF5D70"/>
    <w:rsid w:val="00CF7A97"/>
    <w:rsid w:val="00D052D8"/>
    <w:rsid w:val="00D108D2"/>
    <w:rsid w:val="00D11515"/>
    <w:rsid w:val="00D1408C"/>
    <w:rsid w:val="00D14B88"/>
    <w:rsid w:val="00D16FCF"/>
    <w:rsid w:val="00D17702"/>
    <w:rsid w:val="00D17DF5"/>
    <w:rsid w:val="00D264C1"/>
    <w:rsid w:val="00D40423"/>
    <w:rsid w:val="00D432A6"/>
    <w:rsid w:val="00D448F9"/>
    <w:rsid w:val="00D53A6C"/>
    <w:rsid w:val="00D573CF"/>
    <w:rsid w:val="00D575D5"/>
    <w:rsid w:val="00D61299"/>
    <w:rsid w:val="00D66E28"/>
    <w:rsid w:val="00D71134"/>
    <w:rsid w:val="00D84471"/>
    <w:rsid w:val="00D921D0"/>
    <w:rsid w:val="00D92311"/>
    <w:rsid w:val="00D9456E"/>
    <w:rsid w:val="00DA15BD"/>
    <w:rsid w:val="00DA4AFE"/>
    <w:rsid w:val="00DB09A9"/>
    <w:rsid w:val="00DB6165"/>
    <w:rsid w:val="00DC0AC5"/>
    <w:rsid w:val="00DC2011"/>
    <w:rsid w:val="00DC6862"/>
    <w:rsid w:val="00DD20C4"/>
    <w:rsid w:val="00DD4573"/>
    <w:rsid w:val="00DD4C81"/>
    <w:rsid w:val="00DD6458"/>
    <w:rsid w:val="00DD74E8"/>
    <w:rsid w:val="00DE2419"/>
    <w:rsid w:val="00DE2EB5"/>
    <w:rsid w:val="00DE3E61"/>
    <w:rsid w:val="00DE41DB"/>
    <w:rsid w:val="00DE468F"/>
    <w:rsid w:val="00DE4A14"/>
    <w:rsid w:val="00E0465C"/>
    <w:rsid w:val="00E21544"/>
    <w:rsid w:val="00E22E46"/>
    <w:rsid w:val="00E3123C"/>
    <w:rsid w:val="00E33A49"/>
    <w:rsid w:val="00E35CEF"/>
    <w:rsid w:val="00E36A63"/>
    <w:rsid w:val="00E4131B"/>
    <w:rsid w:val="00E41903"/>
    <w:rsid w:val="00E52265"/>
    <w:rsid w:val="00E525BC"/>
    <w:rsid w:val="00E527D4"/>
    <w:rsid w:val="00E551BA"/>
    <w:rsid w:val="00E600D4"/>
    <w:rsid w:val="00E62E40"/>
    <w:rsid w:val="00E63517"/>
    <w:rsid w:val="00E64212"/>
    <w:rsid w:val="00E6626F"/>
    <w:rsid w:val="00E7092B"/>
    <w:rsid w:val="00E711BA"/>
    <w:rsid w:val="00E73749"/>
    <w:rsid w:val="00E7393B"/>
    <w:rsid w:val="00E76102"/>
    <w:rsid w:val="00E8399E"/>
    <w:rsid w:val="00E86DD3"/>
    <w:rsid w:val="00E93859"/>
    <w:rsid w:val="00E9563A"/>
    <w:rsid w:val="00E95FC0"/>
    <w:rsid w:val="00E96C20"/>
    <w:rsid w:val="00E97416"/>
    <w:rsid w:val="00EA0A95"/>
    <w:rsid w:val="00EA30FC"/>
    <w:rsid w:val="00EA37D5"/>
    <w:rsid w:val="00EA58C6"/>
    <w:rsid w:val="00EA6D94"/>
    <w:rsid w:val="00EB7D4F"/>
    <w:rsid w:val="00ED0FEA"/>
    <w:rsid w:val="00ED2DDC"/>
    <w:rsid w:val="00ED2EE2"/>
    <w:rsid w:val="00ED32CF"/>
    <w:rsid w:val="00ED50F9"/>
    <w:rsid w:val="00EE06ED"/>
    <w:rsid w:val="00EE1FB8"/>
    <w:rsid w:val="00EF1BBC"/>
    <w:rsid w:val="00EF363C"/>
    <w:rsid w:val="00EF616B"/>
    <w:rsid w:val="00F01A0F"/>
    <w:rsid w:val="00F02AB9"/>
    <w:rsid w:val="00F1027C"/>
    <w:rsid w:val="00F127BA"/>
    <w:rsid w:val="00F2196B"/>
    <w:rsid w:val="00F24B37"/>
    <w:rsid w:val="00F25191"/>
    <w:rsid w:val="00F3228E"/>
    <w:rsid w:val="00F325D6"/>
    <w:rsid w:val="00F331CB"/>
    <w:rsid w:val="00F3348A"/>
    <w:rsid w:val="00F35223"/>
    <w:rsid w:val="00F531D4"/>
    <w:rsid w:val="00F55C3B"/>
    <w:rsid w:val="00F57134"/>
    <w:rsid w:val="00F63307"/>
    <w:rsid w:val="00F65629"/>
    <w:rsid w:val="00F703F2"/>
    <w:rsid w:val="00F71F7B"/>
    <w:rsid w:val="00F730C4"/>
    <w:rsid w:val="00F74C97"/>
    <w:rsid w:val="00F7601E"/>
    <w:rsid w:val="00F767D0"/>
    <w:rsid w:val="00F77521"/>
    <w:rsid w:val="00F82328"/>
    <w:rsid w:val="00F82897"/>
    <w:rsid w:val="00F87995"/>
    <w:rsid w:val="00F93895"/>
    <w:rsid w:val="00F942CA"/>
    <w:rsid w:val="00FA7BA4"/>
    <w:rsid w:val="00FB103D"/>
    <w:rsid w:val="00FB192E"/>
    <w:rsid w:val="00FB45A2"/>
    <w:rsid w:val="00FB4D9E"/>
    <w:rsid w:val="00FB7862"/>
    <w:rsid w:val="00FC7EF9"/>
    <w:rsid w:val="00FD1EAD"/>
    <w:rsid w:val="00FD6918"/>
    <w:rsid w:val="00FD7F6B"/>
    <w:rsid w:val="00FE0577"/>
    <w:rsid w:val="00FE08E8"/>
    <w:rsid w:val="00FE10F5"/>
    <w:rsid w:val="00FE35B5"/>
    <w:rsid w:val="00FE77ED"/>
    <w:rsid w:val="00FF240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0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565D"/>
    <w:pPr>
      <w:tabs>
        <w:tab w:val="center" w:pos="4153"/>
        <w:tab w:val="right" w:pos="8306"/>
      </w:tabs>
    </w:pPr>
  </w:style>
  <w:style w:type="paragraph" w:styleId="Footer">
    <w:name w:val="footer"/>
    <w:basedOn w:val="Normal"/>
    <w:rsid w:val="002F565D"/>
    <w:pPr>
      <w:tabs>
        <w:tab w:val="center" w:pos="4153"/>
        <w:tab w:val="right" w:pos="8306"/>
      </w:tabs>
    </w:pPr>
  </w:style>
  <w:style w:type="character" w:styleId="CommentReference">
    <w:name w:val="annotation reference"/>
    <w:basedOn w:val="DefaultParagraphFont"/>
    <w:semiHidden/>
    <w:rsid w:val="001D3E31"/>
    <w:rPr>
      <w:sz w:val="16"/>
      <w:szCs w:val="16"/>
    </w:rPr>
  </w:style>
  <w:style w:type="paragraph" w:styleId="CommentText">
    <w:name w:val="annotation text"/>
    <w:basedOn w:val="Normal"/>
    <w:semiHidden/>
    <w:rsid w:val="001D3E31"/>
    <w:rPr>
      <w:sz w:val="20"/>
      <w:szCs w:val="20"/>
    </w:rPr>
  </w:style>
  <w:style w:type="paragraph" w:styleId="CommentSubject">
    <w:name w:val="annotation subject"/>
    <w:basedOn w:val="CommentText"/>
    <w:next w:val="CommentText"/>
    <w:semiHidden/>
    <w:rsid w:val="001D3E31"/>
    <w:rPr>
      <w:b/>
      <w:bCs/>
    </w:rPr>
  </w:style>
  <w:style w:type="paragraph" w:styleId="BalloonText">
    <w:name w:val="Balloon Text"/>
    <w:basedOn w:val="Normal"/>
    <w:semiHidden/>
    <w:rsid w:val="001D3E31"/>
    <w:rPr>
      <w:rFonts w:ascii="Tahoma" w:hAnsi="Tahoma" w:cs="Tahoma"/>
      <w:sz w:val="16"/>
      <w:szCs w:val="16"/>
    </w:rPr>
  </w:style>
  <w:style w:type="paragraph" w:styleId="FootnoteText">
    <w:name w:val="footnote text"/>
    <w:basedOn w:val="Normal"/>
    <w:semiHidden/>
    <w:rsid w:val="00FD7F6B"/>
    <w:rPr>
      <w:sz w:val="20"/>
      <w:szCs w:val="20"/>
    </w:rPr>
  </w:style>
  <w:style w:type="character" w:styleId="FootnoteReference">
    <w:name w:val="footnote reference"/>
    <w:basedOn w:val="DefaultParagraphFont"/>
    <w:semiHidden/>
    <w:rsid w:val="00FD7F6B"/>
    <w:rPr>
      <w:vertAlign w:val="superscript"/>
    </w:rPr>
  </w:style>
  <w:style w:type="character" w:styleId="Emphasis">
    <w:name w:val="Emphasis"/>
    <w:basedOn w:val="DefaultParagraphFont"/>
    <w:qFormat/>
    <w:rsid w:val="00993B19"/>
    <w:rPr>
      <w:i/>
      <w:iCs/>
    </w:rPr>
  </w:style>
  <w:style w:type="character" w:styleId="Strong">
    <w:name w:val="Strong"/>
    <w:basedOn w:val="DefaultParagraphFont"/>
    <w:qFormat/>
    <w:rsid w:val="00993B19"/>
    <w:rPr>
      <w:b/>
      <w:bCs/>
    </w:rPr>
  </w:style>
  <w:style w:type="paragraph" w:customStyle="1" w:styleId="List1">
    <w:name w:val="List 1."/>
    <w:rsid w:val="00B60DFF"/>
    <w:pPr>
      <w:tabs>
        <w:tab w:val="left" w:pos="360"/>
      </w:tabs>
      <w:autoSpaceDE w:val="0"/>
      <w:autoSpaceDN w:val="0"/>
      <w:adjustRightInd w:val="0"/>
      <w:spacing w:after="120"/>
    </w:pPr>
    <w:rPr>
      <w:color w:val="000000"/>
      <w:sz w:val="24"/>
      <w:szCs w:val="24"/>
    </w:rPr>
  </w:style>
  <w:style w:type="paragraph" w:styleId="DocumentMap">
    <w:name w:val="Document Map"/>
    <w:basedOn w:val="Normal"/>
    <w:semiHidden/>
    <w:rsid w:val="00227D53"/>
    <w:pPr>
      <w:shd w:val="clear" w:color="auto" w:fill="000080"/>
    </w:pPr>
    <w:rPr>
      <w:rFonts w:ascii="Tahoma" w:hAnsi="Tahoma" w:cs="Tahoma"/>
      <w:sz w:val="20"/>
      <w:szCs w:val="20"/>
    </w:rPr>
  </w:style>
  <w:style w:type="paragraph" w:styleId="Quote">
    <w:name w:val="Quote"/>
    <w:basedOn w:val="Normal"/>
    <w:qFormat/>
    <w:rsid w:val="00AA3AFC"/>
    <w:pPr>
      <w:ind w:left="567" w:right="567"/>
    </w:pPr>
    <w:rPr>
      <w:i/>
    </w:rPr>
  </w:style>
  <w:style w:type="paragraph" w:styleId="ListParagraph">
    <w:name w:val="List Paragraph"/>
    <w:basedOn w:val="Normal"/>
    <w:qFormat/>
    <w:rsid w:val="00BC530A"/>
    <w:pPr>
      <w:ind w:left="720"/>
      <w:contextualSpacing/>
    </w:pPr>
  </w:style>
  <w:style w:type="character" w:styleId="PageNumber">
    <w:name w:val="page number"/>
    <w:basedOn w:val="DefaultParagraphFont"/>
    <w:rsid w:val="0025646A"/>
  </w:style>
</w:styles>
</file>

<file path=word/webSettings.xml><?xml version="1.0" encoding="utf-8"?>
<w:webSettings xmlns:r="http://schemas.openxmlformats.org/officeDocument/2006/relationships" xmlns:w="http://schemas.openxmlformats.org/wordprocessingml/2006/main">
  <w:divs>
    <w:div w:id="638610096">
      <w:bodyDiv w:val="1"/>
      <w:marLeft w:val="0"/>
      <w:marRight w:val="0"/>
      <w:marTop w:val="0"/>
      <w:marBottom w:val="0"/>
      <w:divBdr>
        <w:top w:val="none" w:sz="0" w:space="0" w:color="auto"/>
        <w:left w:val="none" w:sz="0" w:space="0" w:color="auto"/>
        <w:bottom w:val="none" w:sz="0" w:space="0" w:color="auto"/>
        <w:right w:val="none" w:sz="0" w:space="0" w:color="auto"/>
      </w:divBdr>
      <w:divsChild>
        <w:div w:id="121928526">
          <w:marLeft w:val="0"/>
          <w:marRight w:val="0"/>
          <w:marTop w:val="0"/>
          <w:marBottom w:val="0"/>
          <w:divBdr>
            <w:top w:val="none" w:sz="0" w:space="0" w:color="auto"/>
            <w:left w:val="none" w:sz="0" w:space="0" w:color="auto"/>
            <w:bottom w:val="none" w:sz="0" w:space="0" w:color="auto"/>
            <w:right w:val="none" w:sz="0" w:space="0" w:color="auto"/>
          </w:divBdr>
        </w:div>
        <w:div w:id="354160806">
          <w:marLeft w:val="0"/>
          <w:marRight w:val="0"/>
          <w:marTop w:val="0"/>
          <w:marBottom w:val="0"/>
          <w:divBdr>
            <w:top w:val="none" w:sz="0" w:space="0" w:color="auto"/>
            <w:left w:val="none" w:sz="0" w:space="0" w:color="auto"/>
            <w:bottom w:val="none" w:sz="0" w:space="0" w:color="auto"/>
            <w:right w:val="none" w:sz="0" w:space="0" w:color="auto"/>
          </w:divBdr>
        </w:div>
        <w:div w:id="405616552">
          <w:marLeft w:val="0"/>
          <w:marRight w:val="0"/>
          <w:marTop w:val="0"/>
          <w:marBottom w:val="0"/>
          <w:divBdr>
            <w:top w:val="none" w:sz="0" w:space="0" w:color="auto"/>
            <w:left w:val="none" w:sz="0" w:space="0" w:color="auto"/>
            <w:bottom w:val="none" w:sz="0" w:space="0" w:color="auto"/>
            <w:right w:val="none" w:sz="0" w:space="0" w:color="auto"/>
          </w:divBdr>
        </w:div>
        <w:div w:id="466164102">
          <w:marLeft w:val="0"/>
          <w:marRight w:val="0"/>
          <w:marTop w:val="0"/>
          <w:marBottom w:val="0"/>
          <w:divBdr>
            <w:top w:val="none" w:sz="0" w:space="0" w:color="auto"/>
            <w:left w:val="none" w:sz="0" w:space="0" w:color="auto"/>
            <w:bottom w:val="none" w:sz="0" w:space="0" w:color="auto"/>
            <w:right w:val="none" w:sz="0" w:space="0" w:color="auto"/>
          </w:divBdr>
        </w:div>
        <w:div w:id="619996779">
          <w:marLeft w:val="0"/>
          <w:marRight w:val="0"/>
          <w:marTop w:val="0"/>
          <w:marBottom w:val="0"/>
          <w:divBdr>
            <w:top w:val="none" w:sz="0" w:space="0" w:color="auto"/>
            <w:left w:val="none" w:sz="0" w:space="0" w:color="auto"/>
            <w:bottom w:val="none" w:sz="0" w:space="0" w:color="auto"/>
            <w:right w:val="none" w:sz="0" w:space="0" w:color="auto"/>
          </w:divBdr>
        </w:div>
        <w:div w:id="667639155">
          <w:marLeft w:val="0"/>
          <w:marRight w:val="0"/>
          <w:marTop w:val="0"/>
          <w:marBottom w:val="0"/>
          <w:divBdr>
            <w:top w:val="none" w:sz="0" w:space="0" w:color="auto"/>
            <w:left w:val="none" w:sz="0" w:space="0" w:color="auto"/>
            <w:bottom w:val="none" w:sz="0" w:space="0" w:color="auto"/>
            <w:right w:val="none" w:sz="0" w:space="0" w:color="auto"/>
          </w:divBdr>
        </w:div>
        <w:div w:id="801117859">
          <w:marLeft w:val="0"/>
          <w:marRight w:val="0"/>
          <w:marTop w:val="0"/>
          <w:marBottom w:val="0"/>
          <w:divBdr>
            <w:top w:val="none" w:sz="0" w:space="0" w:color="auto"/>
            <w:left w:val="none" w:sz="0" w:space="0" w:color="auto"/>
            <w:bottom w:val="none" w:sz="0" w:space="0" w:color="auto"/>
            <w:right w:val="none" w:sz="0" w:space="0" w:color="auto"/>
          </w:divBdr>
        </w:div>
        <w:div w:id="831142470">
          <w:marLeft w:val="0"/>
          <w:marRight w:val="0"/>
          <w:marTop w:val="0"/>
          <w:marBottom w:val="0"/>
          <w:divBdr>
            <w:top w:val="none" w:sz="0" w:space="0" w:color="auto"/>
            <w:left w:val="none" w:sz="0" w:space="0" w:color="auto"/>
            <w:bottom w:val="none" w:sz="0" w:space="0" w:color="auto"/>
            <w:right w:val="none" w:sz="0" w:space="0" w:color="auto"/>
          </w:divBdr>
        </w:div>
        <w:div w:id="911281483">
          <w:marLeft w:val="0"/>
          <w:marRight w:val="0"/>
          <w:marTop w:val="0"/>
          <w:marBottom w:val="0"/>
          <w:divBdr>
            <w:top w:val="none" w:sz="0" w:space="0" w:color="auto"/>
            <w:left w:val="none" w:sz="0" w:space="0" w:color="auto"/>
            <w:bottom w:val="none" w:sz="0" w:space="0" w:color="auto"/>
            <w:right w:val="none" w:sz="0" w:space="0" w:color="auto"/>
          </w:divBdr>
        </w:div>
        <w:div w:id="1112825928">
          <w:marLeft w:val="0"/>
          <w:marRight w:val="0"/>
          <w:marTop w:val="0"/>
          <w:marBottom w:val="0"/>
          <w:divBdr>
            <w:top w:val="none" w:sz="0" w:space="0" w:color="auto"/>
            <w:left w:val="none" w:sz="0" w:space="0" w:color="auto"/>
            <w:bottom w:val="none" w:sz="0" w:space="0" w:color="auto"/>
            <w:right w:val="none" w:sz="0" w:space="0" w:color="auto"/>
          </w:divBdr>
        </w:div>
        <w:div w:id="1219903563">
          <w:marLeft w:val="0"/>
          <w:marRight w:val="0"/>
          <w:marTop w:val="0"/>
          <w:marBottom w:val="0"/>
          <w:divBdr>
            <w:top w:val="none" w:sz="0" w:space="0" w:color="auto"/>
            <w:left w:val="none" w:sz="0" w:space="0" w:color="auto"/>
            <w:bottom w:val="none" w:sz="0" w:space="0" w:color="auto"/>
            <w:right w:val="none" w:sz="0" w:space="0" w:color="auto"/>
          </w:divBdr>
        </w:div>
        <w:div w:id="1220289171">
          <w:marLeft w:val="0"/>
          <w:marRight w:val="0"/>
          <w:marTop w:val="0"/>
          <w:marBottom w:val="0"/>
          <w:divBdr>
            <w:top w:val="none" w:sz="0" w:space="0" w:color="auto"/>
            <w:left w:val="none" w:sz="0" w:space="0" w:color="auto"/>
            <w:bottom w:val="none" w:sz="0" w:space="0" w:color="auto"/>
            <w:right w:val="none" w:sz="0" w:space="0" w:color="auto"/>
          </w:divBdr>
        </w:div>
        <w:div w:id="1318149134">
          <w:marLeft w:val="0"/>
          <w:marRight w:val="0"/>
          <w:marTop w:val="0"/>
          <w:marBottom w:val="0"/>
          <w:divBdr>
            <w:top w:val="none" w:sz="0" w:space="0" w:color="auto"/>
            <w:left w:val="none" w:sz="0" w:space="0" w:color="auto"/>
            <w:bottom w:val="none" w:sz="0" w:space="0" w:color="auto"/>
            <w:right w:val="none" w:sz="0" w:space="0" w:color="auto"/>
          </w:divBdr>
        </w:div>
        <w:div w:id="1632902843">
          <w:marLeft w:val="0"/>
          <w:marRight w:val="0"/>
          <w:marTop w:val="0"/>
          <w:marBottom w:val="0"/>
          <w:divBdr>
            <w:top w:val="none" w:sz="0" w:space="0" w:color="auto"/>
            <w:left w:val="none" w:sz="0" w:space="0" w:color="auto"/>
            <w:bottom w:val="none" w:sz="0" w:space="0" w:color="auto"/>
            <w:right w:val="none" w:sz="0" w:space="0" w:color="auto"/>
          </w:divBdr>
        </w:div>
        <w:div w:id="1755660583">
          <w:marLeft w:val="0"/>
          <w:marRight w:val="0"/>
          <w:marTop w:val="0"/>
          <w:marBottom w:val="0"/>
          <w:divBdr>
            <w:top w:val="none" w:sz="0" w:space="0" w:color="auto"/>
            <w:left w:val="none" w:sz="0" w:space="0" w:color="auto"/>
            <w:bottom w:val="none" w:sz="0" w:space="0" w:color="auto"/>
            <w:right w:val="none" w:sz="0" w:space="0" w:color="auto"/>
          </w:divBdr>
        </w:div>
        <w:div w:id="1904679152">
          <w:marLeft w:val="0"/>
          <w:marRight w:val="0"/>
          <w:marTop w:val="0"/>
          <w:marBottom w:val="0"/>
          <w:divBdr>
            <w:top w:val="none" w:sz="0" w:space="0" w:color="auto"/>
            <w:left w:val="none" w:sz="0" w:space="0" w:color="auto"/>
            <w:bottom w:val="none" w:sz="0" w:space="0" w:color="auto"/>
            <w:right w:val="none" w:sz="0" w:space="0" w:color="auto"/>
          </w:divBdr>
        </w:div>
        <w:div w:id="1949770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2A90-9E93-4EFD-933C-5F99F36B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3828</Words>
  <Characters>21527</Characters>
  <Application>Microsoft Office Word</Application>
  <DocSecurity>4</DocSecurity>
  <Lines>478</Lines>
  <Paragraphs>156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Australian Government</Company>
  <LinksUpToDate>false</LinksUpToDate>
  <CharactersWithSpaces>25199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FORD,Catherine</dc:creator>
  <cp:lastModifiedBy>italit</cp:lastModifiedBy>
  <cp:revision>2</cp:revision>
  <cp:lastPrinted>2011-03-15T00:01:00Z</cp:lastPrinted>
  <dcterms:created xsi:type="dcterms:W3CDTF">2011-03-24T08:50:00Z</dcterms:created>
  <dcterms:modified xsi:type="dcterms:W3CDTF">2011-03-24T08:50:00Z</dcterms:modified>
</cp:coreProperties>
</file>