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Pr="00A578E3" w:rsidRDefault="00925720" w:rsidP="0048364F">
      <w:pPr>
        <w:pStyle w:val="Session"/>
      </w:pPr>
      <w:r w:rsidRPr="00A578E3">
        <w:t>2010</w:t>
      </w:r>
      <w:r w:rsidR="00A578E3" w:rsidRPr="00A578E3">
        <w:noBreakHyphen/>
      </w:r>
      <w:r w:rsidRPr="00A578E3">
        <w:t>2011</w:t>
      </w:r>
      <w:r w:rsidR="00A578E3" w:rsidRPr="00A578E3">
        <w:noBreakHyphen/>
      </w:r>
      <w:r w:rsidRPr="00A578E3">
        <w:t>2012</w:t>
      </w:r>
    </w:p>
    <w:p w:rsidR="0048364F" w:rsidRPr="00A578E3" w:rsidRDefault="0048364F" w:rsidP="0048364F">
      <w:pPr>
        <w:rPr>
          <w:sz w:val="28"/>
        </w:rPr>
      </w:pPr>
    </w:p>
    <w:p w:rsidR="0048364F" w:rsidRPr="00A578E3" w:rsidRDefault="0048364F" w:rsidP="0048364F">
      <w:pPr>
        <w:rPr>
          <w:sz w:val="28"/>
        </w:rPr>
      </w:pPr>
      <w:r w:rsidRPr="00A578E3">
        <w:rPr>
          <w:sz w:val="28"/>
        </w:rPr>
        <w:t>The Parliament of the</w:t>
      </w:r>
    </w:p>
    <w:p w:rsidR="0048364F" w:rsidRPr="00A578E3" w:rsidRDefault="0048364F" w:rsidP="0048364F">
      <w:pPr>
        <w:rPr>
          <w:sz w:val="28"/>
        </w:rPr>
      </w:pPr>
      <w:r w:rsidRPr="00A578E3">
        <w:rPr>
          <w:sz w:val="28"/>
        </w:rPr>
        <w:t>Commonwealth of Australia</w:t>
      </w:r>
    </w:p>
    <w:p w:rsidR="0048364F" w:rsidRPr="00A578E3" w:rsidRDefault="0048364F" w:rsidP="0048364F">
      <w:pPr>
        <w:rPr>
          <w:sz w:val="28"/>
        </w:rPr>
      </w:pPr>
    </w:p>
    <w:p w:rsidR="0048364F" w:rsidRPr="00A578E3" w:rsidRDefault="0048364F" w:rsidP="0048364F">
      <w:pPr>
        <w:pStyle w:val="House"/>
      </w:pPr>
      <w:r w:rsidRPr="00A578E3">
        <w:t>HOUSE OF REPRESENTATIVES</w:t>
      </w:r>
    </w:p>
    <w:p w:rsidR="0048364F" w:rsidRPr="00A578E3" w:rsidRDefault="0048364F" w:rsidP="0048364F"/>
    <w:p w:rsidR="0048364F" w:rsidRPr="00A578E3" w:rsidRDefault="0048364F" w:rsidP="0048364F"/>
    <w:p w:rsidR="0048364F" w:rsidRPr="00A578E3" w:rsidRDefault="0048364F" w:rsidP="0048364F"/>
    <w:p w:rsidR="0048364F" w:rsidRPr="00A578E3" w:rsidRDefault="0048364F" w:rsidP="0048364F"/>
    <w:p w:rsidR="0048364F" w:rsidRPr="00A578E3" w:rsidRDefault="0048364F" w:rsidP="0048364F">
      <w:pPr>
        <w:pStyle w:val="Reading"/>
      </w:pPr>
      <w:r w:rsidRPr="00A578E3">
        <w:t>Presented and read a first time</w:t>
      </w:r>
    </w:p>
    <w:p w:rsidR="00A578E3" w:rsidRPr="00A578E3" w:rsidRDefault="00A578E3" w:rsidP="0048364F">
      <w:pPr>
        <w:rPr>
          <w:sz w:val="19"/>
        </w:rPr>
      </w:pPr>
    </w:p>
    <w:p w:rsidR="00A578E3" w:rsidRPr="00A578E3" w:rsidRDefault="00A578E3" w:rsidP="0048364F">
      <w:pPr>
        <w:rPr>
          <w:sz w:val="19"/>
        </w:rPr>
      </w:pPr>
    </w:p>
    <w:p w:rsidR="00A578E3" w:rsidRPr="00A578E3" w:rsidRDefault="00A578E3" w:rsidP="0048364F">
      <w:pPr>
        <w:rPr>
          <w:sz w:val="19"/>
        </w:rPr>
      </w:pPr>
    </w:p>
    <w:p w:rsidR="0048364F" w:rsidRPr="00A578E3" w:rsidRDefault="0048364F" w:rsidP="0048364F">
      <w:pPr>
        <w:rPr>
          <w:sz w:val="19"/>
        </w:rPr>
      </w:pPr>
    </w:p>
    <w:p w:rsidR="0048364F" w:rsidRPr="00A578E3" w:rsidRDefault="0048364F" w:rsidP="0048364F">
      <w:pPr>
        <w:rPr>
          <w:sz w:val="19"/>
        </w:rPr>
      </w:pPr>
    </w:p>
    <w:p w:rsidR="0048364F" w:rsidRPr="00A578E3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A578E3" w:rsidRDefault="0048364F" w:rsidP="0048364F">
      <w:pPr>
        <w:rPr>
          <w:sz w:val="19"/>
        </w:rPr>
      </w:pPr>
    </w:p>
    <w:p w:rsidR="0048364F" w:rsidRPr="00A578E3" w:rsidRDefault="0048364F" w:rsidP="0048364F">
      <w:pPr>
        <w:rPr>
          <w:sz w:val="19"/>
        </w:rPr>
      </w:pPr>
    </w:p>
    <w:p w:rsidR="0048364F" w:rsidRPr="00A578E3" w:rsidRDefault="0048364F" w:rsidP="0048364F">
      <w:pPr>
        <w:rPr>
          <w:sz w:val="19"/>
        </w:rPr>
      </w:pPr>
    </w:p>
    <w:p w:rsidR="0048364F" w:rsidRPr="00A578E3" w:rsidRDefault="00F639EC" w:rsidP="0048364F">
      <w:pPr>
        <w:pStyle w:val="ShortT"/>
      </w:pPr>
      <w:r w:rsidRPr="00A578E3">
        <w:t>Transport Safety Investigation Amendment</w:t>
      </w:r>
      <w:r w:rsidR="00C164CA" w:rsidRPr="00A578E3">
        <w:t xml:space="preserve"> Bill 201</w:t>
      </w:r>
      <w:r w:rsidR="0070065B" w:rsidRPr="00A578E3">
        <w:t>2</w:t>
      </w:r>
    </w:p>
    <w:p w:rsidR="0048364F" w:rsidRPr="00A578E3" w:rsidRDefault="0048364F" w:rsidP="0048364F"/>
    <w:p w:rsidR="0048364F" w:rsidRPr="00A578E3" w:rsidRDefault="00C164CA" w:rsidP="0048364F">
      <w:pPr>
        <w:pStyle w:val="Actno"/>
      </w:pPr>
      <w:r w:rsidRPr="00A578E3">
        <w:t>No.      , 201</w:t>
      </w:r>
      <w:r w:rsidR="0070065B" w:rsidRPr="00A578E3">
        <w:t>2</w:t>
      </w:r>
    </w:p>
    <w:p w:rsidR="0048364F" w:rsidRPr="00A578E3" w:rsidRDefault="0048364F" w:rsidP="0048364F"/>
    <w:p w:rsidR="0048364F" w:rsidRPr="00A578E3" w:rsidRDefault="0048364F" w:rsidP="0048364F">
      <w:pPr>
        <w:pStyle w:val="Portfolio"/>
      </w:pPr>
      <w:r w:rsidRPr="00A578E3">
        <w:t>(</w:t>
      </w:r>
      <w:r w:rsidR="00F639EC" w:rsidRPr="00A578E3">
        <w:t>Infrastructure and Transport</w:t>
      </w:r>
      <w:r w:rsidRPr="00A578E3">
        <w:t>)</w:t>
      </w:r>
    </w:p>
    <w:p w:rsidR="0048364F" w:rsidRPr="00A578E3" w:rsidRDefault="0048364F" w:rsidP="0048364F"/>
    <w:p w:rsidR="0048364F" w:rsidRPr="00A578E3" w:rsidRDefault="0048364F" w:rsidP="0048364F"/>
    <w:p w:rsidR="0048364F" w:rsidRPr="00A578E3" w:rsidRDefault="0048364F" w:rsidP="0048364F"/>
    <w:p w:rsidR="0048364F" w:rsidRPr="00A578E3" w:rsidRDefault="0048364F" w:rsidP="0048364F">
      <w:pPr>
        <w:pStyle w:val="LongT"/>
      </w:pPr>
      <w:r w:rsidRPr="00A578E3">
        <w:t xml:space="preserve">A Bill for an Act to </w:t>
      </w:r>
      <w:r w:rsidR="00F639EC" w:rsidRPr="00A578E3">
        <w:t xml:space="preserve">amend the </w:t>
      </w:r>
      <w:r w:rsidR="00F639EC" w:rsidRPr="00A578E3">
        <w:rPr>
          <w:i/>
        </w:rPr>
        <w:t>Transport Safety Investigation Act 2003</w:t>
      </w:r>
      <w:r w:rsidR="00F639EC" w:rsidRPr="00A578E3">
        <w:t>, and for other purposes</w:t>
      </w:r>
    </w:p>
    <w:p w:rsidR="0048364F" w:rsidRPr="00A578E3" w:rsidRDefault="0048364F" w:rsidP="0048364F">
      <w:pPr>
        <w:pStyle w:val="Header"/>
        <w:tabs>
          <w:tab w:val="clear" w:pos="4150"/>
          <w:tab w:val="clear" w:pos="8307"/>
        </w:tabs>
      </w:pPr>
      <w:r w:rsidRPr="00A578E3">
        <w:rPr>
          <w:rStyle w:val="CharAmSchNo"/>
        </w:rPr>
        <w:t xml:space="preserve"> </w:t>
      </w:r>
      <w:r w:rsidRPr="00A578E3">
        <w:rPr>
          <w:rStyle w:val="CharAmSchText"/>
        </w:rPr>
        <w:t xml:space="preserve"> </w:t>
      </w:r>
    </w:p>
    <w:p w:rsidR="0048364F" w:rsidRPr="00A578E3" w:rsidRDefault="0048364F" w:rsidP="0048364F">
      <w:pPr>
        <w:pStyle w:val="Header"/>
        <w:tabs>
          <w:tab w:val="clear" w:pos="4150"/>
          <w:tab w:val="clear" w:pos="8307"/>
        </w:tabs>
      </w:pPr>
      <w:r w:rsidRPr="00A578E3">
        <w:rPr>
          <w:rStyle w:val="CharAmPartNo"/>
        </w:rPr>
        <w:t xml:space="preserve"> </w:t>
      </w:r>
      <w:r w:rsidRPr="00A578E3">
        <w:rPr>
          <w:rStyle w:val="CharAmPartText"/>
        </w:rPr>
        <w:t xml:space="preserve"> </w:t>
      </w:r>
    </w:p>
    <w:p w:rsidR="0048364F" w:rsidRPr="00A578E3" w:rsidRDefault="0048364F" w:rsidP="0048364F">
      <w:pPr>
        <w:sectPr w:rsidR="0048364F" w:rsidRPr="00A578E3" w:rsidSect="00A578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A578E3" w:rsidRDefault="0048364F" w:rsidP="0059353E">
      <w:pPr>
        <w:rPr>
          <w:sz w:val="36"/>
        </w:rPr>
      </w:pPr>
      <w:r w:rsidRPr="00A578E3">
        <w:rPr>
          <w:sz w:val="36"/>
        </w:rPr>
        <w:t>Contents</w:t>
      </w:r>
    </w:p>
    <w:bookmarkStart w:id="1" w:name="BKCheck15B_1"/>
    <w:bookmarkEnd w:id="1"/>
    <w:p w:rsidR="00A578E3" w:rsidRDefault="003D50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D50DB">
        <w:fldChar w:fldCharType="begin"/>
      </w:r>
      <w:r w:rsidR="00A578E3">
        <w:instrText xml:space="preserve"> TOC \o "1-9" </w:instrText>
      </w:r>
      <w:r w:rsidRPr="003D50DB">
        <w:fldChar w:fldCharType="separate"/>
      </w:r>
      <w:r w:rsidR="00A578E3">
        <w:rPr>
          <w:noProof/>
        </w:rPr>
        <w:t>1</w:t>
      </w:r>
      <w:r w:rsidR="00A578E3">
        <w:rPr>
          <w:noProof/>
        </w:rPr>
        <w:tab/>
        <w:t>Short title</w:t>
      </w:r>
      <w:r w:rsidR="00A578E3" w:rsidRPr="00A578E3">
        <w:rPr>
          <w:noProof/>
        </w:rPr>
        <w:tab/>
      </w:r>
      <w:r w:rsidRPr="00A578E3">
        <w:rPr>
          <w:noProof/>
        </w:rPr>
        <w:fldChar w:fldCharType="begin"/>
      </w:r>
      <w:r w:rsidR="00A578E3" w:rsidRPr="00A578E3">
        <w:rPr>
          <w:noProof/>
        </w:rPr>
        <w:instrText xml:space="preserve"> PAGEREF _Toc327431377 \h </w:instrText>
      </w:r>
      <w:r w:rsidRPr="00A578E3">
        <w:rPr>
          <w:noProof/>
        </w:rPr>
      </w:r>
      <w:r w:rsidRPr="00A578E3">
        <w:rPr>
          <w:noProof/>
        </w:rPr>
        <w:fldChar w:fldCharType="separate"/>
      </w:r>
      <w:r w:rsidR="00A578E3" w:rsidRPr="00A578E3">
        <w:rPr>
          <w:noProof/>
        </w:rPr>
        <w:t>1</w:t>
      </w:r>
      <w:r w:rsidRPr="00A578E3">
        <w:rPr>
          <w:noProof/>
        </w:rPr>
        <w:fldChar w:fldCharType="end"/>
      </w:r>
    </w:p>
    <w:p w:rsidR="00A578E3" w:rsidRDefault="00A578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578E3">
        <w:rPr>
          <w:noProof/>
        </w:rPr>
        <w:tab/>
      </w:r>
      <w:r w:rsidR="003D50DB" w:rsidRPr="00A578E3">
        <w:rPr>
          <w:noProof/>
        </w:rPr>
        <w:fldChar w:fldCharType="begin"/>
      </w:r>
      <w:r w:rsidRPr="00A578E3">
        <w:rPr>
          <w:noProof/>
        </w:rPr>
        <w:instrText xml:space="preserve"> PAGEREF _Toc327431378 \h </w:instrText>
      </w:r>
      <w:r w:rsidR="003D50DB" w:rsidRPr="00A578E3">
        <w:rPr>
          <w:noProof/>
        </w:rPr>
      </w:r>
      <w:r w:rsidR="003D50DB" w:rsidRPr="00A578E3">
        <w:rPr>
          <w:noProof/>
        </w:rPr>
        <w:fldChar w:fldCharType="separate"/>
      </w:r>
      <w:r w:rsidRPr="00A578E3">
        <w:rPr>
          <w:noProof/>
        </w:rPr>
        <w:t>1</w:t>
      </w:r>
      <w:r w:rsidR="003D50DB" w:rsidRPr="00A578E3">
        <w:rPr>
          <w:noProof/>
        </w:rPr>
        <w:fldChar w:fldCharType="end"/>
      </w:r>
    </w:p>
    <w:p w:rsidR="00A578E3" w:rsidRDefault="00A578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A578E3">
        <w:rPr>
          <w:noProof/>
        </w:rPr>
        <w:tab/>
      </w:r>
      <w:r w:rsidR="003D50DB" w:rsidRPr="00A578E3">
        <w:rPr>
          <w:noProof/>
        </w:rPr>
        <w:fldChar w:fldCharType="begin"/>
      </w:r>
      <w:r w:rsidRPr="00A578E3">
        <w:rPr>
          <w:noProof/>
        </w:rPr>
        <w:instrText xml:space="preserve"> PAGEREF _Toc327431379 \h </w:instrText>
      </w:r>
      <w:r w:rsidR="003D50DB" w:rsidRPr="00A578E3">
        <w:rPr>
          <w:noProof/>
        </w:rPr>
      </w:r>
      <w:r w:rsidR="003D50DB" w:rsidRPr="00A578E3">
        <w:rPr>
          <w:noProof/>
        </w:rPr>
        <w:fldChar w:fldCharType="separate"/>
      </w:r>
      <w:r w:rsidRPr="00A578E3">
        <w:rPr>
          <w:noProof/>
        </w:rPr>
        <w:t>2</w:t>
      </w:r>
      <w:r w:rsidR="003D50DB" w:rsidRPr="00A578E3">
        <w:rPr>
          <w:noProof/>
        </w:rPr>
        <w:fldChar w:fldCharType="end"/>
      </w:r>
    </w:p>
    <w:p w:rsidR="00A578E3" w:rsidRDefault="00A578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578E3">
        <w:rPr>
          <w:b w:val="0"/>
          <w:noProof/>
          <w:sz w:val="18"/>
        </w:rPr>
        <w:tab/>
      </w:r>
      <w:r w:rsidR="003D50DB" w:rsidRPr="00A578E3">
        <w:rPr>
          <w:b w:val="0"/>
          <w:noProof/>
          <w:sz w:val="18"/>
        </w:rPr>
        <w:fldChar w:fldCharType="begin"/>
      </w:r>
      <w:r w:rsidRPr="00A578E3">
        <w:rPr>
          <w:b w:val="0"/>
          <w:noProof/>
          <w:sz w:val="18"/>
        </w:rPr>
        <w:instrText xml:space="preserve"> PAGEREF _Toc327431380 \h </w:instrText>
      </w:r>
      <w:r w:rsidR="003D50DB" w:rsidRPr="00A578E3">
        <w:rPr>
          <w:b w:val="0"/>
          <w:noProof/>
          <w:sz w:val="18"/>
        </w:rPr>
      </w:r>
      <w:r w:rsidR="003D50DB" w:rsidRPr="00A578E3">
        <w:rPr>
          <w:b w:val="0"/>
          <w:noProof/>
          <w:sz w:val="18"/>
        </w:rPr>
        <w:fldChar w:fldCharType="separate"/>
      </w:r>
      <w:r w:rsidRPr="00A578E3">
        <w:rPr>
          <w:b w:val="0"/>
          <w:noProof/>
          <w:sz w:val="18"/>
        </w:rPr>
        <w:t>3</w:t>
      </w:r>
      <w:r w:rsidR="003D50DB" w:rsidRPr="00A578E3">
        <w:rPr>
          <w:b w:val="0"/>
          <w:noProof/>
          <w:sz w:val="18"/>
        </w:rPr>
        <w:fldChar w:fldCharType="end"/>
      </w:r>
    </w:p>
    <w:p w:rsidR="00A578E3" w:rsidRDefault="00A578E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Transport Safety Investigation Act 2003</w:t>
      </w:r>
      <w:r w:rsidRPr="00A578E3">
        <w:rPr>
          <w:i w:val="0"/>
          <w:noProof/>
          <w:sz w:val="18"/>
        </w:rPr>
        <w:tab/>
      </w:r>
      <w:r w:rsidR="003D50DB" w:rsidRPr="00A578E3">
        <w:rPr>
          <w:i w:val="0"/>
          <w:noProof/>
          <w:sz w:val="18"/>
        </w:rPr>
        <w:fldChar w:fldCharType="begin"/>
      </w:r>
      <w:r w:rsidRPr="00A578E3">
        <w:rPr>
          <w:i w:val="0"/>
          <w:noProof/>
          <w:sz w:val="18"/>
        </w:rPr>
        <w:instrText xml:space="preserve"> PAGEREF _Toc327431381 \h </w:instrText>
      </w:r>
      <w:r w:rsidR="003D50DB" w:rsidRPr="00A578E3">
        <w:rPr>
          <w:i w:val="0"/>
          <w:noProof/>
          <w:sz w:val="18"/>
        </w:rPr>
      </w:r>
      <w:r w:rsidR="003D50DB" w:rsidRPr="00A578E3">
        <w:rPr>
          <w:i w:val="0"/>
          <w:noProof/>
          <w:sz w:val="18"/>
        </w:rPr>
        <w:fldChar w:fldCharType="separate"/>
      </w:r>
      <w:r w:rsidRPr="00A578E3">
        <w:rPr>
          <w:i w:val="0"/>
          <w:noProof/>
          <w:sz w:val="18"/>
        </w:rPr>
        <w:t>3</w:t>
      </w:r>
      <w:r w:rsidR="003D50DB" w:rsidRPr="00A578E3">
        <w:rPr>
          <w:i w:val="0"/>
          <w:noProof/>
          <w:sz w:val="18"/>
        </w:rPr>
        <w:fldChar w:fldCharType="end"/>
      </w:r>
    </w:p>
    <w:p w:rsidR="0048364F" w:rsidRPr="00A578E3" w:rsidRDefault="003D50DB" w:rsidP="0048364F">
      <w:r>
        <w:fldChar w:fldCharType="end"/>
      </w:r>
    </w:p>
    <w:p w:rsidR="0048364F" w:rsidRPr="00A578E3" w:rsidRDefault="0048364F" w:rsidP="0048364F">
      <w:pPr>
        <w:sectPr w:rsidR="0048364F" w:rsidRPr="00A578E3" w:rsidSect="00A578E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A578E3" w:rsidRDefault="00A578E3" w:rsidP="00A578E3">
      <w:pPr>
        <w:pStyle w:val="Page1"/>
      </w:pPr>
      <w:r w:rsidRPr="00A578E3">
        <w:t xml:space="preserve">A Bill for an Act to amend the </w:t>
      </w:r>
      <w:r w:rsidRPr="00A578E3">
        <w:rPr>
          <w:i/>
        </w:rPr>
        <w:t>Transport Safety Investigation Act 2003</w:t>
      </w:r>
      <w:r w:rsidRPr="00A578E3">
        <w:t>, and for other purposes</w:t>
      </w:r>
    </w:p>
    <w:p w:rsidR="0048364F" w:rsidRPr="00A578E3" w:rsidRDefault="0048364F" w:rsidP="00A578E3">
      <w:pPr>
        <w:spacing w:before="240" w:line="240" w:lineRule="auto"/>
        <w:rPr>
          <w:sz w:val="32"/>
        </w:rPr>
      </w:pPr>
      <w:r w:rsidRPr="00A578E3">
        <w:rPr>
          <w:sz w:val="32"/>
        </w:rPr>
        <w:t>The Parliament of Australia enacts:</w:t>
      </w:r>
    </w:p>
    <w:p w:rsidR="0048364F" w:rsidRPr="00A578E3" w:rsidRDefault="0048364F" w:rsidP="00A578E3">
      <w:pPr>
        <w:pStyle w:val="ActHead5"/>
      </w:pPr>
      <w:bookmarkStart w:id="2" w:name="_Toc327431377"/>
      <w:r w:rsidRPr="00A578E3">
        <w:rPr>
          <w:rStyle w:val="CharSectno"/>
        </w:rPr>
        <w:t>1</w:t>
      </w:r>
      <w:r w:rsidRPr="00A578E3">
        <w:t xml:space="preserve">  Short title</w:t>
      </w:r>
      <w:bookmarkEnd w:id="2"/>
    </w:p>
    <w:p w:rsidR="0048364F" w:rsidRPr="00A578E3" w:rsidRDefault="0048364F" w:rsidP="00A578E3">
      <w:pPr>
        <w:pStyle w:val="subsection"/>
      </w:pPr>
      <w:r w:rsidRPr="00A578E3">
        <w:tab/>
      </w:r>
      <w:r w:rsidRPr="00A578E3">
        <w:tab/>
        <w:t xml:space="preserve">This Act may be cited as the </w:t>
      </w:r>
      <w:r w:rsidR="0059353E" w:rsidRPr="00A578E3">
        <w:rPr>
          <w:i/>
        </w:rPr>
        <w:t>Transport Safety Investigation Amendment</w:t>
      </w:r>
      <w:r w:rsidR="00C164CA" w:rsidRPr="00A578E3">
        <w:rPr>
          <w:i/>
        </w:rPr>
        <w:t xml:space="preserve"> Act 201</w:t>
      </w:r>
      <w:r w:rsidR="0070065B" w:rsidRPr="00A578E3">
        <w:rPr>
          <w:i/>
        </w:rPr>
        <w:t>2</w:t>
      </w:r>
      <w:r w:rsidRPr="00A578E3">
        <w:t>.</w:t>
      </w:r>
    </w:p>
    <w:p w:rsidR="0048364F" w:rsidRPr="00A578E3" w:rsidRDefault="0048364F" w:rsidP="00A578E3">
      <w:pPr>
        <w:pStyle w:val="ActHead5"/>
      </w:pPr>
      <w:bookmarkStart w:id="3" w:name="_Toc327431378"/>
      <w:r w:rsidRPr="00A578E3">
        <w:rPr>
          <w:rStyle w:val="CharSectno"/>
        </w:rPr>
        <w:t>2</w:t>
      </w:r>
      <w:r w:rsidRPr="00A578E3">
        <w:t xml:space="preserve">  Commencement</w:t>
      </w:r>
      <w:bookmarkEnd w:id="3"/>
    </w:p>
    <w:p w:rsidR="0048364F" w:rsidRPr="00A578E3" w:rsidRDefault="0048364F" w:rsidP="00A578E3">
      <w:pPr>
        <w:pStyle w:val="subsection"/>
      </w:pPr>
      <w:r w:rsidRPr="00A578E3">
        <w:tab/>
        <w:t>(1)</w:t>
      </w:r>
      <w:r w:rsidRPr="00A578E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A578E3" w:rsidRDefault="0048364F" w:rsidP="00A578E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828"/>
        <w:gridCol w:w="1582"/>
      </w:tblGrid>
      <w:tr w:rsidR="0048364F" w:rsidRPr="00A578E3" w:rsidTr="00DA669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Commencement information</w:t>
            </w:r>
          </w:p>
        </w:tc>
      </w:tr>
      <w:tr w:rsidR="0048364F" w:rsidRPr="00A578E3" w:rsidTr="00DA66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Column 3</w:t>
            </w:r>
          </w:p>
        </w:tc>
      </w:tr>
      <w:tr w:rsidR="0048364F" w:rsidRPr="00A578E3" w:rsidTr="00DA66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  <w:keepNext/>
            </w:pPr>
            <w:r w:rsidRPr="00A578E3">
              <w:rPr>
                <w:b/>
              </w:rPr>
              <w:t>Date/Details</w:t>
            </w:r>
          </w:p>
        </w:tc>
      </w:tr>
      <w:tr w:rsidR="0048364F" w:rsidRPr="00A578E3" w:rsidTr="00DA669F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</w:pPr>
            <w:r w:rsidRPr="00A578E3">
              <w:t>1.  Sections</w:t>
            </w:r>
            <w:r w:rsidR="00A578E3" w:rsidRPr="00A578E3">
              <w:t> </w:t>
            </w:r>
            <w:r w:rsidRPr="00A578E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</w:pPr>
            <w:r w:rsidRPr="00A578E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</w:pPr>
          </w:p>
        </w:tc>
      </w:tr>
      <w:tr w:rsidR="0048364F" w:rsidRPr="00A578E3" w:rsidTr="00DA669F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8364F" w:rsidRPr="00A578E3" w:rsidRDefault="00EA15D0" w:rsidP="00A578E3">
            <w:pPr>
              <w:pStyle w:val="Tabletext"/>
            </w:pPr>
            <w:r w:rsidRPr="00A578E3">
              <w:t>2</w:t>
            </w:r>
            <w:r w:rsidR="0048364F" w:rsidRPr="00A578E3">
              <w:t xml:space="preserve">.  </w:t>
            </w:r>
            <w:r w:rsidR="00F95D18" w:rsidRPr="00A578E3">
              <w:t>Schedule</w:t>
            </w:r>
            <w:r w:rsidR="00A578E3" w:rsidRPr="00A578E3">
              <w:t> </w:t>
            </w:r>
            <w:r w:rsidR="00F95D18" w:rsidRPr="00A578E3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F639EC" w:rsidRPr="00A578E3" w:rsidRDefault="00F639EC" w:rsidP="00A578E3">
            <w:pPr>
              <w:pStyle w:val="Tabletext"/>
            </w:pPr>
            <w:r w:rsidRPr="00A578E3">
              <w:t>The later of:</w:t>
            </w:r>
          </w:p>
          <w:p w:rsidR="00F639EC" w:rsidRPr="00A578E3" w:rsidRDefault="00F639EC" w:rsidP="00A578E3">
            <w:pPr>
              <w:pStyle w:val="Tablea"/>
            </w:pPr>
            <w:r w:rsidRPr="00A578E3">
              <w:t>(a) the day after this Act receives the Royal Assent; and</w:t>
            </w:r>
          </w:p>
          <w:p w:rsidR="0048364F" w:rsidRPr="00A578E3" w:rsidRDefault="00F639EC" w:rsidP="00A578E3">
            <w:pPr>
              <w:pStyle w:val="Tablea"/>
            </w:pPr>
            <w:r w:rsidRPr="00A578E3">
              <w:t>(b) 1</w:t>
            </w:r>
            <w:r w:rsidR="00DB4268" w:rsidRPr="00A578E3">
              <w:t>8</w:t>
            </w:r>
            <w:r w:rsidR="00A578E3" w:rsidRPr="00A578E3">
              <w:t> </w:t>
            </w:r>
            <w:r w:rsidR="00DB4268" w:rsidRPr="00A578E3">
              <w:t>December</w:t>
            </w:r>
            <w:r w:rsidR="00F95D18" w:rsidRPr="00A578E3">
              <w:t xml:space="preserve"> 201</w:t>
            </w:r>
            <w:r w:rsidR="00DB4268" w:rsidRPr="00A578E3">
              <w:t>2</w:t>
            </w:r>
            <w:r w:rsidRPr="00A578E3">
              <w:t>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48364F" w:rsidRPr="00A578E3" w:rsidRDefault="0048364F" w:rsidP="00A578E3">
            <w:pPr>
              <w:pStyle w:val="Tabletext"/>
            </w:pPr>
          </w:p>
        </w:tc>
      </w:tr>
    </w:tbl>
    <w:p w:rsidR="0048364F" w:rsidRPr="00A578E3" w:rsidRDefault="00201D27" w:rsidP="00A578E3">
      <w:pPr>
        <w:pStyle w:val="notetext"/>
      </w:pPr>
      <w:r w:rsidRPr="00A578E3">
        <w:rPr>
          <w:snapToGrid w:val="0"/>
          <w:lang w:eastAsia="en-US"/>
        </w:rPr>
        <w:t xml:space="preserve">Note: </w:t>
      </w:r>
      <w:r w:rsidRPr="00A578E3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DB4268" w:rsidRPr="00A578E3" w:rsidRDefault="0048364F" w:rsidP="00A578E3">
      <w:pPr>
        <w:pStyle w:val="subsection"/>
      </w:pPr>
      <w:r w:rsidRPr="00A578E3">
        <w:tab/>
        <w:t>(2)</w:t>
      </w:r>
      <w:r w:rsidRPr="00A578E3">
        <w:tab/>
      </w:r>
      <w:r w:rsidR="00201D27" w:rsidRPr="00A578E3">
        <w:t xml:space="preserve">Any information in </w:t>
      </w:r>
      <w:r w:rsidR="00877D48" w:rsidRPr="00A578E3">
        <w:t>c</w:t>
      </w:r>
      <w:r w:rsidR="00201D27" w:rsidRPr="00A578E3">
        <w:t>olumn 3 of the table is not part of this Act. Information may be inserted in this column, or information in it may be edited, in any published version of this Act.</w:t>
      </w:r>
    </w:p>
    <w:p w:rsidR="0048364F" w:rsidRPr="00A578E3" w:rsidRDefault="0048364F" w:rsidP="00A578E3">
      <w:pPr>
        <w:pStyle w:val="ActHead5"/>
      </w:pPr>
      <w:bookmarkStart w:id="4" w:name="_Toc327431379"/>
      <w:r w:rsidRPr="00A578E3">
        <w:rPr>
          <w:rStyle w:val="CharSectno"/>
        </w:rPr>
        <w:t>3</w:t>
      </w:r>
      <w:r w:rsidRPr="00A578E3">
        <w:t xml:space="preserve">  Schedule(s)</w:t>
      </w:r>
      <w:bookmarkEnd w:id="4"/>
    </w:p>
    <w:p w:rsidR="0048364F" w:rsidRPr="00A578E3" w:rsidRDefault="0048364F" w:rsidP="00A578E3">
      <w:pPr>
        <w:pStyle w:val="subsection"/>
      </w:pPr>
      <w:r w:rsidRPr="00A578E3">
        <w:tab/>
      </w:r>
      <w:r w:rsidRPr="00A578E3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A578E3" w:rsidRDefault="0048364F" w:rsidP="00A578E3">
      <w:pPr>
        <w:pStyle w:val="PageBreak"/>
      </w:pPr>
      <w:r w:rsidRPr="00A578E3">
        <w:br w:type="page"/>
      </w:r>
    </w:p>
    <w:p w:rsidR="0048364F" w:rsidRPr="00A578E3" w:rsidRDefault="0048364F" w:rsidP="00A578E3">
      <w:pPr>
        <w:pStyle w:val="ActHead6"/>
      </w:pPr>
      <w:bookmarkStart w:id="5" w:name="_Toc327431380"/>
      <w:r w:rsidRPr="00A578E3">
        <w:rPr>
          <w:rStyle w:val="CharAmSchNo"/>
        </w:rPr>
        <w:t>Schedule</w:t>
      </w:r>
      <w:r w:rsidR="00A578E3" w:rsidRPr="00A578E3">
        <w:rPr>
          <w:rStyle w:val="CharAmSchNo"/>
        </w:rPr>
        <w:t> </w:t>
      </w:r>
      <w:r w:rsidRPr="00A578E3">
        <w:rPr>
          <w:rStyle w:val="CharAmSchNo"/>
        </w:rPr>
        <w:t>1</w:t>
      </w:r>
      <w:r w:rsidRPr="00A578E3">
        <w:t>—</w:t>
      </w:r>
      <w:r w:rsidR="00EA15D0" w:rsidRPr="00A578E3">
        <w:rPr>
          <w:rStyle w:val="CharAmSchText"/>
        </w:rPr>
        <w:t>Amendment</w:t>
      </w:r>
      <w:r w:rsidR="00F95D18" w:rsidRPr="00A578E3">
        <w:rPr>
          <w:rStyle w:val="CharAmSchText"/>
        </w:rPr>
        <w:t>s</w:t>
      </w:r>
      <w:bookmarkEnd w:id="5"/>
    </w:p>
    <w:p w:rsidR="00F83E03" w:rsidRPr="00A578E3" w:rsidRDefault="00F83E03" w:rsidP="00A578E3">
      <w:pPr>
        <w:pStyle w:val="Header"/>
      </w:pPr>
      <w:r w:rsidRPr="00A578E3">
        <w:rPr>
          <w:rStyle w:val="CharAmPartNo"/>
        </w:rPr>
        <w:t xml:space="preserve"> </w:t>
      </w:r>
      <w:r w:rsidRPr="00A578E3">
        <w:rPr>
          <w:rStyle w:val="CharAmPartText"/>
        </w:rPr>
        <w:t xml:space="preserve"> </w:t>
      </w:r>
    </w:p>
    <w:p w:rsidR="00F95D18" w:rsidRPr="00A578E3" w:rsidRDefault="00F95D18" w:rsidP="00A578E3">
      <w:pPr>
        <w:pStyle w:val="ActHead9"/>
        <w:rPr>
          <w:i w:val="0"/>
        </w:rPr>
      </w:pPr>
      <w:bookmarkStart w:id="6" w:name="_Toc327431381"/>
      <w:r w:rsidRPr="00A578E3">
        <w:t>Transport Safety Investigation Act 2003</w:t>
      </w:r>
      <w:bookmarkEnd w:id="6"/>
    </w:p>
    <w:p w:rsidR="00097641" w:rsidRPr="00A578E3" w:rsidRDefault="008A6E05" w:rsidP="00A578E3">
      <w:pPr>
        <w:pStyle w:val="ItemHead"/>
      </w:pPr>
      <w:r w:rsidRPr="00A578E3">
        <w:t>1</w:t>
      </w:r>
      <w:r w:rsidR="00097641" w:rsidRPr="00A578E3">
        <w:t xml:space="preserve">  Paragraph 11(3)(b)</w:t>
      </w:r>
    </w:p>
    <w:p w:rsidR="00097641" w:rsidRPr="00A578E3" w:rsidRDefault="00097641" w:rsidP="00A578E3">
      <w:pPr>
        <w:pStyle w:val="Item"/>
      </w:pPr>
      <w:r w:rsidRPr="00A578E3">
        <w:t>Repeal the paragraph.</w:t>
      </w:r>
    </w:p>
    <w:p w:rsidR="00097641" w:rsidRPr="00A578E3" w:rsidRDefault="008A6E05" w:rsidP="00A578E3">
      <w:pPr>
        <w:pStyle w:val="ItemHead"/>
      </w:pPr>
      <w:r w:rsidRPr="00A578E3">
        <w:t>2</w:t>
      </w:r>
      <w:r w:rsidR="00097641" w:rsidRPr="00A578E3">
        <w:t xml:space="preserve">  Before subparagraph 11(3)(c)(i)</w:t>
      </w:r>
    </w:p>
    <w:p w:rsidR="00097641" w:rsidRPr="00A578E3" w:rsidRDefault="00097641" w:rsidP="00A578E3">
      <w:pPr>
        <w:pStyle w:val="Item"/>
      </w:pPr>
      <w:r w:rsidRPr="00A578E3">
        <w:t>Insert:</w:t>
      </w:r>
    </w:p>
    <w:p w:rsidR="00097641" w:rsidRPr="00A578E3" w:rsidRDefault="00097641" w:rsidP="00A578E3">
      <w:pPr>
        <w:pStyle w:val="paragraphsub"/>
      </w:pPr>
      <w:r w:rsidRPr="00A578E3">
        <w:tab/>
        <w:t>(ia)</w:t>
      </w:r>
      <w:r w:rsidRPr="00A578E3">
        <w:tab/>
        <w:t>within a Territory, or to or from a Territory; or</w:t>
      </w:r>
    </w:p>
    <w:p w:rsidR="00097641" w:rsidRPr="00A578E3" w:rsidRDefault="008A6E05" w:rsidP="00A578E3">
      <w:pPr>
        <w:pStyle w:val="ItemHead"/>
      </w:pPr>
      <w:r w:rsidRPr="00A578E3">
        <w:t>3</w:t>
      </w:r>
      <w:r w:rsidR="00097641" w:rsidRPr="00A578E3">
        <w:t xml:space="preserve">  After section</w:t>
      </w:r>
      <w:r w:rsidR="00A578E3" w:rsidRPr="00A578E3">
        <w:t> </w:t>
      </w:r>
      <w:r w:rsidR="00097641" w:rsidRPr="00A578E3">
        <w:t>21</w:t>
      </w:r>
    </w:p>
    <w:p w:rsidR="00097641" w:rsidRPr="00A578E3" w:rsidRDefault="00097641" w:rsidP="00A578E3">
      <w:pPr>
        <w:pStyle w:val="Item"/>
      </w:pPr>
      <w:r w:rsidRPr="00A578E3">
        <w:t>Insert:</w:t>
      </w:r>
    </w:p>
    <w:p w:rsidR="00097641" w:rsidRPr="00A578E3" w:rsidRDefault="00097641" w:rsidP="00A578E3">
      <w:pPr>
        <w:pStyle w:val="ActHead5"/>
      </w:pPr>
      <w:bookmarkStart w:id="7" w:name="_Toc327431382"/>
      <w:r w:rsidRPr="00A578E3">
        <w:rPr>
          <w:rStyle w:val="CharSectno"/>
        </w:rPr>
        <w:t>21A</w:t>
      </w:r>
      <w:r w:rsidRPr="00A578E3">
        <w:t xml:space="preserve">  State</w:t>
      </w:r>
      <w:r w:rsidR="007003B8" w:rsidRPr="00A578E3">
        <w:t xml:space="preserve"> or </w:t>
      </w:r>
      <w:r w:rsidRPr="00A578E3">
        <w:t>Territory</w:t>
      </w:r>
      <w:r w:rsidR="002B3904" w:rsidRPr="00A578E3">
        <w:t xml:space="preserve"> </w:t>
      </w:r>
      <w:r w:rsidRPr="00A578E3">
        <w:t>Minister may request investigation</w:t>
      </w:r>
      <w:r w:rsidR="00CB4AD0" w:rsidRPr="00A578E3">
        <w:t xml:space="preserve"> of certain transport safety matters</w:t>
      </w:r>
      <w:bookmarkEnd w:id="7"/>
    </w:p>
    <w:p w:rsidR="00097641" w:rsidRPr="00A578E3" w:rsidRDefault="002B3904" w:rsidP="00A578E3">
      <w:pPr>
        <w:pStyle w:val="subsection"/>
      </w:pPr>
      <w:r w:rsidRPr="00A578E3">
        <w:tab/>
        <w:t>(1)</w:t>
      </w:r>
      <w:r w:rsidRPr="00A578E3">
        <w:tab/>
        <w:t xml:space="preserve">A </w:t>
      </w:r>
      <w:r w:rsidR="007003B8" w:rsidRPr="00A578E3">
        <w:t xml:space="preserve">Minister of a State or </w:t>
      </w:r>
      <w:r w:rsidR="00097641" w:rsidRPr="00A578E3">
        <w:t xml:space="preserve">Territory </w:t>
      </w:r>
      <w:r w:rsidR="007003B8" w:rsidRPr="00A578E3">
        <w:t xml:space="preserve">who is responsible, or principally responsible, for the administration of matters relating to the safety of transport by rail vehicles </w:t>
      </w:r>
      <w:r w:rsidR="00097641" w:rsidRPr="00A578E3">
        <w:t>may request the ATSB to investigate a transport safety matter if the matter:</w:t>
      </w:r>
    </w:p>
    <w:p w:rsidR="00467C33" w:rsidRPr="00A578E3" w:rsidRDefault="008A6E05" w:rsidP="00A578E3">
      <w:pPr>
        <w:pStyle w:val="paragraph"/>
      </w:pPr>
      <w:r w:rsidRPr="00A578E3">
        <w:tab/>
        <w:t>(a)</w:t>
      </w:r>
      <w:r w:rsidRPr="00A578E3">
        <w:tab/>
      </w:r>
      <w:r w:rsidR="00467C33" w:rsidRPr="00A578E3">
        <w:t>relates to</w:t>
      </w:r>
      <w:r w:rsidR="00E17F90" w:rsidRPr="00A578E3">
        <w:t xml:space="preserve"> a rail vehicle; and</w:t>
      </w:r>
    </w:p>
    <w:p w:rsidR="00097641" w:rsidRPr="00A578E3" w:rsidRDefault="00467C33" w:rsidP="00A578E3">
      <w:pPr>
        <w:pStyle w:val="paragraph"/>
      </w:pPr>
      <w:r w:rsidRPr="00A578E3">
        <w:tab/>
        <w:t>(b</w:t>
      </w:r>
      <w:r w:rsidR="00097641" w:rsidRPr="00A578E3">
        <w:t>)</w:t>
      </w:r>
      <w:r w:rsidR="00097641" w:rsidRPr="00A578E3">
        <w:tab/>
        <w:t xml:space="preserve">occurs in </w:t>
      </w:r>
      <w:r w:rsidR="00CB4AD0" w:rsidRPr="00A578E3">
        <w:t>the</w:t>
      </w:r>
      <w:r w:rsidR="00131807" w:rsidRPr="00A578E3">
        <w:t xml:space="preserve"> </w:t>
      </w:r>
      <w:r w:rsidR="00E17F90" w:rsidRPr="00A578E3">
        <w:t>State or Territory.</w:t>
      </w:r>
    </w:p>
    <w:p w:rsidR="00097641" w:rsidRPr="00A578E3" w:rsidRDefault="00097641" w:rsidP="00A578E3">
      <w:pPr>
        <w:pStyle w:val="subsection"/>
      </w:pPr>
      <w:r w:rsidRPr="00A578E3">
        <w:tab/>
        <w:t>(2)</w:t>
      </w:r>
      <w:r w:rsidRPr="00A578E3">
        <w:tab/>
        <w:t>The request must be</w:t>
      </w:r>
      <w:r w:rsidR="003F5356" w:rsidRPr="00A578E3">
        <w:t xml:space="preserve"> made</w:t>
      </w:r>
      <w:r w:rsidRPr="00A578E3">
        <w:t xml:space="preserve"> in writi</w:t>
      </w:r>
      <w:r w:rsidR="003F5356" w:rsidRPr="00A578E3">
        <w:t xml:space="preserve">ng and set out the reasons for </w:t>
      </w:r>
      <w:r w:rsidRPr="00A578E3">
        <w:t>the request.</w:t>
      </w:r>
    </w:p>
    <w:p w:rsidR="00097641" w:rsidRPr="00A578E3" w:rsidRDefault="00097641" w:rsidP="00A578E3">
      <w:pPr>
        <w:pStyle w:val="subsection"/>
      </w:pPr>
      <w:r w:rsidRPr="00A578E3">
        <w:tab/>
        <w:t>(3)</w:t>
      </w:r>
      <w:r w:rsidRPr="00A578E3">
        <w:tab/>
        <w:t xml:space="preserve">If a request is made under </w:t>
      </w:r>
      <w:r w:rsidR="00A578E3" w:rsidRPr="00A578E3">
        <w:t>subsection (</w:t>
      </w:r>
      <w:r w:rsidRPr="00A578E3">
        <w:t>1), the ATSB must decide whether to investigate the transport safety matter under paragraph 21(1)(a).</w:t>
      </w:r>
    </w:p>
    <w:p w:rsidR="00097641" w:rsidRPr="00A578E3" w:rsidRDefault="00097641" w:rsidP="00A578E3">
      <w:pPr>
        <w:pStyle w:val="subsection"/>
      </w:pPr>
      <w:r w:rsidRPr="00A578E3">
        <w:tab/>
        <w:t>(4)</w:t>
      </w:r>
      <w:r w:rsidRPr="00A578E3">
        <w:tab/>
        <w:t>In deciding whether to investigate the transport safety matter, the ATSB must take into account:</w:t>
      </w:r>
    </w:p>
    <w:p w:rsidR="00097641" w:rsidRPr="00A578E3" w:rsidRDefault="00097641" w:rsidP="00A578E3">
      <w:pPr>
        <w:pStyle w:val="paragraph"/>
      </w:pPr>
      <w:r w:rsidRPr="00A578E3">
        <w:tab/>
        <w:t>(a)</w:t>
      </w:r>
      <w:r w:rsidRPr="00A578E3">
        <w:tab/>
        <w:t>the reasons set out in the request; and</w:t>
      </w:r>
    </w:p>
    <w:p w:rsidR="00097641" w:rsidRPr="00A578E3" w:rsidRDefault="00097641" w:rsidP="00A578E3">
      <w:pPr>
        <w:pStyle w:val="paragraph"/>
      </w:pPr>
      <w:r w:rsidRPr="00A578E3">
        <w:tab/>
        <w:t>(b)</w:t>
      </w:r>
      <w:r w:rsidRPr="00A578E3">
        <w:tab/>
        <w:t xml:space="preserve">the sufficiency of </w:t>
      </w:r>
      <w:r w:rsidR="003267B2" w:rsidRPr="00A578E3">
        <w:t xml:space="preserve">any </w:t>
      </w:r>
      <w:r w:rsidRPr="00A578E3">
        <w:t>funding and resources that are</w:t>
      </w:r>
      <w:r w:rsidR="00BB07B8" w:rsidRPr="00A578E3">
        <w:t>,</w:t>
      </w:r>
      <w:r w:rsidRPr="00A578E3">
        <w:t xml:space="preserve"> or will be</w:t>
      </w:r>
      <w:r w:rsidR="00BB07B8" w:rsidRPr="00A578E3">
        <w:t>,</w:t>
      </w:r>
      <w:r w:rsidRPr="00A578E3">
        <w:t xml:space="preserve"> available in relation to the investigation.</w:t>
      </w:r>
    </w:p>
    <w:p w:rsidR="00DD09E9" w:rsidRPr="00A578E3" w:rsidRDefault="00DD09E9" w:rsidP="00A578E3">
      <w:pPr>
        <w:pStyle w:val="subsection"/>
      </w:pPr>
      <w:r w:rsidRPr="00A578E3">
        <w:tab/>
        <w:t>(5)</w:t>
      </w:r>
      <w:r w:rsidRPr="00A578E3">
        <w:tab/>
        <w:t>If the ATSB decides not to investigate the transport safety matter, the ATSB must give written notice of the decision to the Minister</w:t>
      </w:r>
      <w:r w:rsidR="00DB4268" w:rsidRPr="00A578E3">
        <w:t xml:space="preserve"> who made the request under </w:t>
      </w:r>
      <w:r w:rsidR="00A578E3" w:rsidRPr="00A578E3">
        <w:t>subsection (</w:t>
      </w:r>
      <w:r w:rsidR="00DB4268" w:rsidRPr="00A578E3">
        <w:t>1)</w:t>
      </w:r>
      <w:r w:rsidRPr="00A578E3">
        <w:t>. The notice must set out the reasons for the decision.</w:t>
      </w:r>
    </w:p>
    <w:p w:rsidR="00D2376E" w:rsidRPr="00A578E3" w:rsidRDefault="00D2376E" w:rsidP="00A578E3">
      <w:pPr>
        <w:pStyle w:val="ItemHead"/>
      </w:pPr>
      <w:r w:rsidRPr="00A578E3">
        <w:t>4  Paragraph 53(3)(a)</w:t>
      </w:r>
    </w:p>
    <w:p w:rsidR="00D2376E" w:rsidRPr="00A578E3" w:rsidRDefault="00D2376E" w:rsidP="00A578E3">
      <w:pPr>
        <w:pStyle w:val="Item"/>
      </w:pPr>
      <w:r w:rsidRPr="00A578E3">
        <w:t>Repeal the paragraph, substitute:</w:t>
      </w:r>
    </w:p>
    <w:p w:rsidR="00D2376E" w:rsidRPr="00A578E3" w:rsidRDefault="00D2376E" w:rsidP="00A578E3">
      <w:pPr>
        <w:pStyle w:val="paragraph"/>
      </w:pPr>
      <w:r w:rsidRPr="00A578E3">
        <w:tab/>
        <w:t>(a)</w:t>
      </w:r>
      <w:r w:rsidRPr="00A578E3">
        <w:tab/>
        <w:t>anything done by a person in performing functions or exercising powers under, or in connection with, this Act or the regulations; or</w:t>
      </w:r>
    </w:p>
    <w:p w:rsidR="00D2376E" w:rsidRPr="00A578E3" w:rsidRDefault="00D2376E" w:rsidP="00A578E3">
      <w:pPr>
        <w:pStyle w:val="ItemHead"/>
      </w:pPr>
      <w:r w:rsidRPr="00A578E3">
        <w:t>5  Paragraph 60(4)(a)</w:t>
      </w:r>
    </w:p>
    <w:p w:rsidR="00D2376E" w:rsidRPr="00A578E3" w:rsidRDefault="00D2376E" w:rsidP="00A578E3">
      <w:pPr>
        <w:pStyle w:val="Item"/>
      </w:pPr>
      <w:r w:rsidRPr="00A578E3">
        <w:t>Repeal the paragraph, substitute:</w:t>
      </w:r>
    </w:p>
    <w:p w:rsidR="00D2376E" w:rsidRPr="00A578E3" w:rsidRDefault="00D2376E" w:rsidP="00A578E3">
      <w:pPr>
        <w:pStyle w:val="paragraph"/>
      </w:pPr>
      <w:r w:rsidRPr="00A578E3">
        <w:tab/>
        <w:t>(a)</w:t>
      </w:r>
      <w:r w:rsidRPr="00A578E3">
        <w:tab/>
        <w:t>anything done by a person in performing functions or exercising powers under, or in connection with, this Act or the regulations; or</w:t>
      </w:r>
    </w:p>
    <w:p w:rsidR="00E17F90" w:rsidRPr="00A578E3" w:rsidRDefault="00D2376E" w:rsidP="00A578E3">
      <w:pPr>
        <w:pStyle w:val="ItemHead"/>
      </w:pPr>
      <w:r w:rsidRPr="00A578E3">
        <w:t>6</w:t>
      </w:r>
      <w:r w:rsidR="00E17F90" w:rsidRPr="00A578E3">
        <w:t xml:space="preserve">  Application provision—investigations</w:t>
      </w:r>
    </w:p>
    <w:p w:rsidR="00E17F90" w:rsidRPr="00A578E3" w:rsidRDefault="00E17F90" w:rsidP="00A578E3">
      <w:pPr>
        <w:pStyle w:val="Item"/>
      </w:pPr>
      <w:r w:rsidRPr="00A578E3">
        <w:t>Section</w:t>
      </w:r>
      <w:r w:rsidR="00A578E3" w:rsidRPr="00A578E3">
        <w:t> </w:t>
      </w:r>
      <w:r w:rsidRPr="00A578E3">
        <w:t xml:space="preserve">21A of the </w:t>
      </w:r>
      <w:r w:rsidRPr="00A578E3">
        <w:rPr>
          <w:i/>
        </w:rPr>
        <w:t>Transport Safety Investigation Act 2003</w:t>
      </w:r>
      <w:r w:rsidRPr="00A578E3">
        <w:t>, as inserted by this Schedule, applies in relation to a transport safety matter occurring on or after the commencement of this item.</w:t>
      </w:r>
    </w:p>
    <w:sectPr w:rsidR="00E17F90" w:rsidRPr="00A578E3" w:rsidSect="00A578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EC" w:rsidRDefault="00F639EC" w:rsidP="0048364F">
      <w:pPr>
        <w:spacing w:line="240" w:lineRule="auto"/>
      </w:pPr>
      <w:r>
        <w:separator/>
      </w:r>
    </w:p>
  </w:endnote>
  <w:endnote w:type="continuationSeparator" w:id="0">
    <w:p w:rsidR="00F639EC" w:rsidRDefault="00F639E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3" w:rsidRDefault="00A578E3" w:rsidP="00A578E3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3" w:rsidRDefault="00A578E3" w:rsidP="00A578E3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A578E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A578E3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3D50DB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59353E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427D98">
      <w:rPr>
        <w:i/>
        <w:sz w:val="18"/>
      </w:rPr>
      <w:t>Transport Safety Investigation Amendment Bill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59353E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427D98">
      <w:rPr>
        <w:i/>
        <w:sz w:val="18"/>
      </w:rPr>
      <w:t>No.      ,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427D98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A578E3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3D50DB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F37ED4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59353E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427D98">
      <w:rPr>
        <w:i/>
        <w:sz w:val="18"/>
      </w:rPr>
      <w:t>Transport Safety Investigation Amendment Bill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59353E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427D98">
      <w:rPr>
        <w:i/>
        <w:sz w:val="18"/>
      </w:rPr>
      <w:t>No.      , 2012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A578E3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3D50DB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F37ED4">
      <w:rPr>
        <w:i/>
        <w:noProof/>
        <w:sz w:val="18"/>
      </w:rPr>
      <w:t>4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Transport Safety Investigation Amendment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No.      , 2012</w:t>
    </w:r>
    <w:r w:rsidRPr="00A961C4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A578E3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3D50DB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Transport Safety Investigation Amendment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F37ED4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A578E3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3D50DB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Transport Safety Investigation Amendment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59353E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427D98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F37ED4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EC" w:rsidRDefault="00F639EC" w:rsidP="0048364F">
      <w:pPr>
        <w:spacing w:line="240" w:lineRule="auto"/>
      </w:pPr>
      <w:r>
        <w:separator/>
      </w:r>
    </w:p>
  </w:footnote>
  <w:footnote w:type="continuationSeparator" w:id="0">
    <w:p w:rsidR="00F639EC" w:rsidRDefault="00F639E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3D50DB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37ED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37ED4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3D50DB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3D50DB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F37ED4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37ED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3D50D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483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embedTrueTypeFonts/>
  <w:saveSubsetFonts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15D0"/>
    <w:rsid w:val="0000285D"/>
    <w:rsid w:val="00005DAF"/>
    <w:rsid w:val="000113BC"/>
    <w:rsid w:val="000136AF"/>
    <w:rsid w:val="0001799C"/>
    <w:rsid w:val="00020954"/>
    <w:rsid w:val="00031CFB"/>
    <w:rsid w:val="0003294C"/>
    <w:rsid w:val="0004582B"/>
    <w:rsid w:val="000614BF"/>
    <w:rsid w:val="00067EFF"/>
    <w:rsid w:val="00072D20"/>
    <w:rsid w:val="000853AB"/>
    <w:rsid w:val="00092C5D"/>
    <w:rsid w:val="00097641"/>
    <w:rsid w:val="000B3D8F"/>
    <w:rsid w:val="000D05EF"/>
    <w:rsid w:val="000D1264"/>
    <w:rsid w:val="000E22F9"/>
    <w:rsid w:val="000F21C1"/>
    <w:rsid w:val="000F5442"/>
    <w:rsid w:val="0010745C"/>
    <w:rsid w:val="00131807"/>
    <w:rsid w:val="00166C2F"/>
    <w:rsid w:val="001939E1"/>
    <w:rsid w:val="00195382"/>
    <w:rsid w:val="001B7A5D"/>
    <w:rsid w:val="001C3691"/>
    <w:rsid w:val="001C69C4"/>
    <w:rsid w:val="001D682D"/>
    <w:rsid w:val="001E3590"/>
    <w:rsid w:val="001E43D6"/>
    <w:rsid w:val="001E7407"/>
    <w:rsid w:val="00201D27"/>
    <w:rsid w:val="00216C4C"/>
    <w:rsid w:val="0022348F"/>
    <w:rsid w:val="0024073F"/>
    <w:rsid w:val="00240749"/>
    <w:rsid w:val="00271BA5"/>
    <w:rsid w:val="00290441"/>
    <w:rsid w:val="00297ECB"/>
    <w:rsid w:val="002A41E7"/>
    <w:rsid w:val="002B3904"/>
    <w:rsid w:val="002D043A"/>
    <w:rsid w:val="002D27D1"/>
    <w:rsid w:val="002D3625"/>
    <w:rsid w:val="00312F48"/>
    <w:rsid w:val="00316844"/>
    <w:rsid w:val="003252F2"/>
    <w:rsid w:val="003267B2"/>
    <w:rsid w:val="003415D3"/>
    <w:rsid w:val="00345AC4"/>
    <w:rsid w:val="00350B0D"/>
    <w:rsid w:val="00352B0F"/>
    <w:rsid w:val="003C0346"/>
    <w:rsid w:val="003D0BFE"/>
    <w:rsid w:val="003D50DB"/>
    <w:rsid w:val="003D5700"/>
    <w:rsid w:val="003F5356"/>
    <w:rsid w:val="00407764"/>
    <w:rsid w:val="004116CD"/>
    <w:rsid w:val="00424CA9"/>
    <w:rsid w:val="00427D98"/>
    <w:rsid w:val="0044254F"/>
    <w:rsid w:val="0044291A"/>
    <w:rsid w:val="00455851"/>
    <w:rsid w:val="00467C33"/>
    <w:rsid w:val="0048364F"/>
    <w:rsid w:val="004900D6"/>
    <w:rsid w:val="00496F97"/>
    <w:rsid w:val="00497F20"/>
    <w:rsid w:val="004B5D64"/>
    <w:rsid w:val="004B72E1"/>
    <w:rsid w:val="004E1201"/>
    <w:rsid w:val="004F1FAC"/>
    <w:rsid w:val="00510517"/>
    <w:rsid w:val="00516B8D"/>
    <w:rsid w:val="00522120"/>
    <w:rsid w:val="0052562E"/>
    <w:rsid w:val="005325E3"/>
    <w:rsid w:val="00533FF6"/>
    <w:rsid w:val="00537FBC"/>
    <w:rsid w:val="005409FE"/>
    <w:rsid w:val="00562785"/>
    <w:rsid w:val="0056452E"/>
    <w:rsid w:val="0058002E"/>
    <w:rsid w:val="00584811"/>
    <w:rsid w:val="00586587"/>
    <w:rsid w:val="0058664D"/>
    <w:rsid w:val="0059353E"/>
    <w:rsid w:val="00593AA6"/>
    <w:rsid w:val="00594161"/>
    <w:rsid w:val="00594749"/>
    <w:rsid w:val="005B4067"/>
    <w:rsid w:val="005C2F79"/>
    <w:rsid w:val="005C3F41"/>
    <w:rsid w:val="005C7A60"/>
    <w:rsid w:val="005D6D7A"/>
    <w:rsid w:val="005E6E75"/>
    <w:rsid w:val="00600219"/>
    <w:rsid w:val="006156A0"/>
    <w:rsid w:val="006562B2"/>
    <w:rsid w:val="00660B32"/>
    <w:rsid w:val="00677CC2"/>
    <w:rsid w:val="00681945"/>
    <w:rsid w:val="00685F42"/>
    <w:rsid w:val="0069207B"/>
    <w:rsid w:val="006C061D"/>
    <w:rsid w:val="006C7F8C"/>
    <w:rsid w:val="006F2995"/>
    <w:rsid w:val="006F4B20"/>
    <w:rsid w:val="007003B8"/>
    <w:rsid w:val="0070065B"/>
    <w:rsid w:val="00700B2C"/>
    <w:rsid w:val="007059D7"/>
    <w:rsid w:val="00713084"/>
    <w:rsid w:val="00714931"/>
    <w:rsid w:val="00731E00"/>
    <w:rsid w:val="00741789"/>
    <w:rsid w:val="007440B7"/>
    <w:rsid w:val="007634AD"/>
    <w:rsid w:val="007715C9"/>
    <w:rsid w:val="00774EDD"/>
    <w:rsid w:val="007757EC"/>
    <w:rsid w:val="007765A9"/>
    <w:rsid w:val="00784FA3"/>
    <w:rsid w:val="00797D8B"/>
    <w:rsid w:val="007B4A3D"/>
    <w:rsid w:val="007C48B7"/>
    <w:rsid w:val="007E33A0"/>
    <w:rsid w:val="007E7D4A"/>
    <w:rsid w:val="008225B8"/>
    <w:rsid w:val="0083342F"/>
    <w:rsid w:val="00845AB8"/>
    <w:rsid w:val="00856A31"/>
    <w:rsid w:val="008648BC"/>
    <w:rsid w:val="0086526F"/>
    <w:rsid w:val="00874A9A"/>
    <w:rsid w:val="008754D0"/>
    <w:rsid w:val="00877D48"/>
    <w:rsid w:val="008A57D5"/>
    <w:rsid w:val="008A6E05"/>
    <w:rsid w:val="008D0EE0"/>
    <w:rsid w:val="008F4F1C"/>
    <w:rsid w:val="0091557E"/>
    <w:rsid w:val="00925720"/>
    <w:rsid w:val="00932377"/>
    <w:rsid w:val="0093668D"/>
    <w:rsid w:val="009478FC"/>
    <w:rsid w:val="009550BF"/>
    <w:rsid w:val="0096409F"/>
    <w:rsid w:val="00972AD5"/>
    <w:rsid w:val="00987E3A"/>
    <w:rsid w:val="009A0678"/>
    <w:rsid w:val="009A0993"/>
    <w:rsid w:val="009E504F"/>
    <w:rsid w:val="00A04035"/>
    <w:rsid w:val="00A231E2"/>
    <w:rsid w:val="00A578E3"/>
    <w:rsid w:val="00A619D3"/>
    <w:rsid w:val="00A64912"/>
    <w:rsid w:val="00A70A74"/>
    <w:rsid w:val="00A74D5E"/>
    <w:rsid w:val="00A87DA1"/>
    <w:rsid w:val="00AD5641"/>
    <w:rsid w:val="00AD6A87"/>
    <w:rsid w:val="00B22A0B"/>
    <w:rsid w:val="00B33B3C"/>
    <w:rsid w:val="00B53E79"/>
    <w:rsid w:val="00B71DD1"/>
    <w:rsid w:val="00B83EC1"/>
    <w:rsid w:val="00B9682B"/>
    <w:rsid w:val="00BA5026"/>
    <w:rsid w:val="00BA637E"/>
    <w:rsid w:val="00BB07B8"/>
    <w:rsid w:val="00BB3C57"/>
    <w:rsid w:val="00BD7B9D"/>
    <w:rsid w:val="00BE719A"/>
    <w:rsid w:val="00BE720A"/>
    <w:rsid w:val="00BF494F"/>
    <w:rsid w:val="00BF7A71"/>
    <w:rsid w:val="00C05D22"/>
    <w:rsid w:val="00C067E5"/>
    <w:rsid w:val="00C164CA"/>
    <w:rsid w:val="00C42BF8"/>
    <w:rsid w:val="00C460AE"/>
    <w:rsid w:val="00C50043"/>
    <w:rsid w:val="00C7573B"/>
    <w:rsid w:val="00C76CF3"/>
    <w:rsid w:val="00C96B04"/>
    <w:rsid w:val="00CA63E0"/>
    <w:rsid w:val="00CB4AD0"/>
    <w:rsid w:val="00CB513A"/>
    <w:rsid w:val="00CC1152"/>
    <w:rsid w:val="00CD07E0"/>
    <w:rsid w:val="00CD4D4F"/>
    <w:rsid w:val="00CF0BB2"/>
    <w:rsid w:val="00CF21D3"/>
    <w:rsid w:val="00D125C4"/>
    <w:rsid w:val="00D13441"/>
    <w:rsid w:val="00D145CC"/>
    <w:rsid w:val="00D15911"/>
    <w:rsid w:val="00D212FC"/>
    <w:rsid w:val="00D2376E"/>
    <w:rsid w:val="00D243A3"/>
    <w:rsid w:val="00D37E86"/>
    <w:rsid w:val="00D52EFE"/>
    <w:rsid w:val="00D70DFB"/>
    <w:rsid w:val="00D766DF"/>
    <w:rsid w:val="00DA559A"/>
    <w:rsid w:val="00DA669F"/>
    <w:rsid w:val="00DB36E7"/>
    <w:rsid w:val="00DB4268"/>
    <w:rsid w:val="00DB5ECE"/>
    <w:rsid w:val="00DB7C5C"/>
    <w:rsid w:val="00DC649F"/>
    <w:rsid w:val="00DD09E9"/>
    <w:rsid w:val="00DE08A0"/>
    <w:rsid w:val="00DF1436"/>
    <w:rsid w:val="00E05704"/>
    <w:rsid w:val="00E17F90"/>
    <w:rsid w:val="00E217F3"/>
    <w:rsid w:val="00E266CE"/>
    <w:rsid w:val="00E3608B"/>
    <w:rsid w:val="00E40632"/>
    <w:rsid w:val="00E54292"/>
    <w:rsid w:val="00E72F3D"/>
    <w:rsid w:val="00E74DC7"/>
    <w:rsid w:val="00E772AB"/>
    <w:rsid w:val="00E87699"/>
    <w:rsid w:val="00EA15D0"/>
    <w:rsid w:val="00EF2E3A"/>
    <w:rsid w:val="00F047E2"/>
    <w:rsid w:val="00F053F6"/>
    <w:rsid w:val="00F078DC"/>
    <w:rsid w:val="00F12EC3"/>
    <w:rsid w:val="00F13E86"/>
    <w:rsid w:val="00F37ED4"/>
    <w:rsid w:val="00F47B91"/>
    <w:rsid w:val="00F53E57"/>
    <w:rsid w:val="00F62EB0"/>
    <w:rsid w:val="00F639EC"/>
    <w:rsid w:val="00F6601D"/>
    <w:rsid w:val="00F677A9"/>
    <w:rsid w:val="00F765AA"/>
    <w:rsid w:val="00F83E03"/>
    <w:rsid w:val="00F84CF5"/>
    <w:rsid w:val="00F95D18"/>
    <w:rsid w:val="00FA420B"/>
    <w:rsid w:val="00FA5BD5"/>
    <w:rsid w:val="00FB1B7F"/>
    <w:rsid w:val="00FB4204"/>
    <w:rsid w:val="00FD0CD5"/>
    <w:rsid w:val="00FD28CD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8E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578E3"/>
  </w:style>
  <w:style w:type="paragraph" w:customStyle="1" w:styleId="OPCParaBase">
    <w:name w:val="OPCParaBase"/>
    <w:qFormat/>
    <w:rsid w:val="00A578E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578E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578E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578E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578E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578E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578E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578E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578E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578E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578E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578E3"/>
  </w:style>
  <w:style w:type="paragraph" w:customStyle="1" w:styleId="Blocks">
    <w:name w:val="Blocks"/>
    <w:aliases w:val="bb"/>
    <w:basedOn w:val="OPCParaBase"/>
    <w:qFormat/>
    <w:rsid w:val="00A578E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578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578E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578E3"/>
    <w:rPr>
      <w:i/>
    </w:rPr>
  </w:style>
  <w:style w:type="paragraph" w:customStyle="1" w:styleId="BoxList">
    <w:name w:val="BoxList"/>
    <w:aliases w:val="bl"/>
    <w:basedOn w:val="BoxText"/>
    <w:qFormat/>
    <w:rsid w:val="00A578E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578E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578E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578E3"/>
    <w:pPr>
      <w:ind w:left="1985" w:hanging="851"/>
    </w:pPr>
  </w:style>
  <w:style w:type="character" w:customStyle="1" w:styleId="CharAmPartNo">
    <w:name w:val="CharAmPartNo"/>
    <w:basedOn w:val="OPCCharBase"/>
    <w:qFormat/>
    <w:rsid w:val="00A578E3"/>
  </w:style>
  <w:style w:type="character" w:customStyle="1" w:styleId="CharAmPartText">
    <w:name w:val="CharAmPartText"/>
    <w:basedOn w:val="OPCCharBase"/>
    <w:qFormat/>
    <w:rsid w:val="00A578E3"/>
  </w:style>
  <w:style w:type="character" w:customStyle="1" w:styleId="CharAmSchNo">
    <w:name w:val="CharAmSchNo"/>
    <w:basedOn w:val="OPCCharBase"/>
    <w:qFormat/>
    <w:rsid w:val="00A578E3"/>
  </w:style>
  <w:style w:type="character" w:customStyle="1" w:styleId="CharAmSchText">
    <w:name w:val="CharAmSchText"/>
    <w:basedOn w:val="OPCCharBase"/>
    <w:qFormat/>
    <w:rsid w:val="00A578E3"/>
  </w:style>
  <w:style w:type="character" w:customStyle="1" w:styleId="CharBoldItalic">
    <w:name w:val="CharBoldItalic"/>
    <w:basedOn w:val="OPCCharBase"/>
    <w:uiPriority w:val="1"/>
    <w:qFormat/>
    <w:rsid w:val="00A578E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578E3"/>
  </w:style>
  <w:style w:type="character" w:customStyle="1" w:styleId="CharChapText">
    <w:name w:val="CharChapText"/>
    <w:basedOn w:val="OPCCharBase"/>
    <w:uiPriority w:val="1"/>
    <w:qFormat/>
    <w:rsid w:val="00A578E3"/>
  </w:style>
  <w:style w:type="character" w:customStyle="1" w:styleId="CharDivNo">
    <w:name w:val="CharDivNo"/>
    <w:basedOn w:val="OPCCharBase"/>
    <w:uiPriority w:val="1"/>
    <w:qFormat/>
    <w:rsid w:val="00A578E3"/>
  </w:style>
  <w:style w:type="character" w:customStyle="1" w:styleId="CharDivText">
    <w:name w:val="CharDivText"/>
    <w:basedOn w:val="OPCCharBase"/>
    <w:uiPriority w:val="1"/>
    <w:qFormat/>
    <w:rsid w:val="00A578E3"/>
  </w:style>
  <w:style w:type="character" w:customStyle="1" w:styleId="CharItalic">
    <w:name w:val="CharItalic"/>
    <w:basedOn w:val="OPCCharBase"/>
    <w:uiPriority w:val="1"/>
    <w:qFormat/>
    <w:rsid w:val="00A578E3"/>
    <w:rPr>
      <w:i/>
    </w:rPr>
  </w:style>
  <w:style w:type="character" w:customStyle="1" w:styleId="CharPartNo">
    <w:name w:val="CharPartNo"/>
    <w:basedOn w:val="OPCCharBase"/>
    <w:uiPriority w:val="1"/>
    <w:qFormat/>
    <w:rsid w:val="00A578E3"/>
  </w:style>
  <w:style w:type="character" w:customStyle="1" w:styleId="CharPartText">
    <w:name w:val="CharPartText"/>
    <w:basedOn w:val="OPCCharBase"/>
    <w:uiPriority w:val="1"/>
    <w:qFormat/>
    <w:rsid w:val="00A578E3"/>
  </w:style>
  <w:style w:type="character" w:customStyle="1" w:styleId="CharSectno">
    <w:name w:val="CharSectno"/>
    <w:basedOn w:val="OPCCharBase"/>
    <w:qFormat/>
    <w:rsid w:val="00A578E3"/>
  </w:style>
  <w:style w:type="character" w:customStyle="1" w:styleId="CharSubdNo">
    <w:name w:val="CharSubdNo"/>
    <w:basedOn w:val="OPCCharBase"/>
    <w:uiPriority w:val="1"/>
    <w:qFormat/>
    <w:rsid w:val="00A578E3"/>
  </w:style>
  <w:style w:type="character" w:customStyle="1" w:styleId="CharSubdText">
    <w:name w:val="CharSubdText"/>
    <w:basedOn w:val="OPCCharBase"/>
    <w:uiPriority w:val="1"/>
    <w:qFormat/>
    <w:rsid w:val="00A578E3"/>
  </w:style>
  <w:style w:type="paragraph" w:customStyle="1" w:styleId="CTA--">
    <w:name w:val="CTA --"/>
    <w:basedOn w:val="OPCParaBase"/>
    <w:next w:val="Normal"/>
    <w:rsid w:val="00A578E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578E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578E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578E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578E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578E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578E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578E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578E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578E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578E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578E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578E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578E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578E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578E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578E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578E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578E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578E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578E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578E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578E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578E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578E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578E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578E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578E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578E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578E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578E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A578E3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A578E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578E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578E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578E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578E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578E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578E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578E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578E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578E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578E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578E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578E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578E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578E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578E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578E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578E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578E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578E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578E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578E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578E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578E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578E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578E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578E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578E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578E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578E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578E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578E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578E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578E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578E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578E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578E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578E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578E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578E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578E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578E3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9E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9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9E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9E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9E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9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B"/>
    <w:rPr>
      <w:rFonts w:ascii="Tahoma" w:hAnsi="Tahoma" w:cs="Tahoma"/>
      <w:sz w:val="16"/>
      <w:szCs w:val="16"/>
    </w:rPr>
  </w:style>
  <w:style w:type="table" w:customStyle="1" w:styleId="CFlag">
    <w:name w:val="CFlag"/>
    <w:basedOn w:val="TableNormal"/>
    <w:uiPriority w:val="99"/>
    <w:rsid w:val="00A578E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</Pages>
  <Words>634</Words>
  <Characters>3139</Characters>
  <Application>Microsoft Office Word</Application>
  <DocSecurity>0</DocSecurity>
  <PresentationFormat/>
  <Lines>132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Safety Investigation Amendment Bill 2012</vt:lpstr>
    </vt:vector>
  </TitlesOfParts>
  <Manager/>
  <Company/>
  <LinksUpToDate>false</LinksUpToDate>
  <CharactersWithSpaces>3744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2012-05-21T01:30:00Z</cp:lastPrinted>
  <dcterms:created xsi:type="dcterms:W3CDTF">2012-06-14T00:00:00Z</dcterms:created>
  <dcterms:modified xsi:type="dcterms:W3CDTF">2012-06-14T00:00:00Z</dcterms:modified>
  <cp:category/>
  <cp:contentType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Transport Safety Investigation Amendment Bill 2012</vt:lpwstr>
  </property>
  <property fmtid="{D5CDD505-2E9C-101B-9397-08002B2CF9AE}" pid="3" name="Actno">
    <vt:lpwstr>No.      , 2012</vt:lpwstr>
  </property>
  <property fmtid="{D5CDD505-2E9C-101B-9397-08002B2CF9AE}" pid="4" name="Classification">
    <vt:lpwstr> </vt:lpwstr>
  </property>
</Properties>
</file>