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94" w:rsidRPr="00145A0E" w:rsidRDefault="00131684" w:rsidP="00131594">
      <w:pPr>
        <w:pStyle w:val="AnthonyHeaderLn3"/>
        <w:rPr>
          <w:noProof w:val="0"/>
          <w:color w:val="000000"/>
          <w:sz w:val="22"/>
          <w:szCs w:val="22"/>
        </w:rPr>
      </w:pPr>
      <w:bookmarkStart w:id="0" w:name="_GoBack"/>
      <w:bookmarkEnd w:id="0"/>
      <w:r w:rsidRPr="00145A0E">
        <w:rPr>
          <w:noProof w:val="0"/>
          <w:color w:val="000000"/>
        </w:rPr>
        <w:t>2010-2011</w:t>
      </w:r>
      <w:r w:rsidR="00622029" w:rsidRPr="00145A0E">
        <w:rPr>
          <w:noProof w:val="0"/>
          <w:color w:val="000000"/>
        </w:rPr>
        <w:t>-2012</w:t>
      </w: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r>
        <w:rPr>
          <w:rFonts w:ascii="Arial" w:hAnsi="Arial" w:cs="Arial"/>
          <w:b/>
          <w:bCs/>
        </w:rPr>
        <w:t xml:space="preserve">THE PARLIAMENT OF THE COMMONWEALTH OF </w:t>
      </w:r>
      <w:smartTag w:uri="urn:schemas-microsoft-com:office:smarttags" w:element="place">
        <w:smartTag w:uri="urn:schemas-microsoft-com:office:smarttags" w:element="country-region">
          <w:r>
            <w:rPr>
              <w:rFonts w:ascii="Arial" w:hAnsi="Arial" w:cs="Arial"/>
              <w:b/>
              <w:bCs/>
            </w:rPr>
            <w:t>AUSTRALIA</w:t>
          </w:r>
        </w:smartTag>
      </w:smartTag>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Pr="001B3249" w:rsidRDefault="00131594" w:rsidP="00131594">
      <w:pPr>
        <w:jc w:val="center"/>
        <w:rPr>
          <w:rFonts w:ascii="Arial" w:hAnsi="Arial" w:cs="Arial"/>
          <w:bCs/>
          <w:i/>
        </w:rPr>
      </w:pPr>
      <w:r>
        <w:rPr>
          <w:rFonts w:ascii="Arial" w:hAnsi="Arial" w:cs="Arial"/>
          <w:b/>
          <w:bCs/>
        </w:rPr>
        <w:t>HOUSE OF REPRESENTATIVES</w:t>
      </w: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622029" w:rsidP="00131594">
      <w:pPr>
        <w:jc w:val="center"/>
        <w:rPr>
          <w:rFonts w:ascii="Arial" w:hAnsi="Arial" w:cs="Arial"/>
        </w:rPr>
      </w:pPr>
      <w:r>
        <w:rPr>
          <w:rFonts w:ascii="Arial" w:hAnsi="Arial" w:cs="Arial"/>
          <w:b/>
          <w:bCs/>
        </w:rPr>
        <w:t>ABORIGINAL AND TORRES STRAIT ISLANDER PEOPLES RECOGNITION BILL 2012</w:t>
      </w:r>
    </w:p>
    <w:p w:rsidR="00131594" w:rsidRDefault="00131594" w:rsidP="00131594">
      <w:pPr>
        <w:jc w:val="center"/>
        <w:rPr>
          <w:rFonts w:ascii="Arial" w:hAnsi="Arial" w:cs="Arial"/>
          <w:b/>
          <w:bCs/>
        </w:rPr>
      </w:pPr>
    </w:p>
    <w:p w:rsidR="00131594" w:rsidRDefault="00131594" w:rsidP="00131594">
      <w:pPr>
        <w:pStyle w:val="AnthonyHeaderLn3"/>
        <w:rPr>
          <w:noProof w:val="0"/>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r>
        <w:rPr>
          <w:rFonts w:ascii="Arial" w:hAnsi="Arial" w:cs="Arial"/>
          <w:b/>
          <w:bCs/>
        </w:rPr>
        <w:t>EXPLANATORY MEMORANDUM</w:t>
      </w: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BA5157" w:rsidRDefault="00BA5157" w:rsidP="00131594">
      <w:pPr>
        <w:jc w:val="center"/>
        <w:rPr>
          <w:rFonts w:ascii="Arial" w:hAnsi="Arial" w:cs="Arial"/>
          <w:b/>
          <w:bCs/>
        </w:rPr>
      </w:pPr>
    </w:p>
    <w:p w:rsidR="00BA5157" w:rsidRDefault="00BA5157" w:rsidP="00131594">
      <w:pPr>
        <w:jc w:val="center"/>
        <w:rPr>
          <w:rFonts w:ascii="Arial" w:hAnsi="Arial" w:cs="Arial"/>
          <w:b/>
          <w:bCs/>
        </w:rPr>
      </w:pPr>
    </w:p>
    <w:p w:rsidR="00BA5157" w:rsidRDefault="00BA5157" w:rsidP="00131594">
      <w:pPr>
        <w:jc w:val="center"/>
        <w:rPr>
          <w:rFonts w:ascii="Arial" w:hAnsi="Arial" w:cs="Arial"/>
          <w:b/>
          <w:bCs/>
        </w:rPr>
      </w:pPr>
    </w:p>
    <w:p w:rsidR="00BA5157" w:rsidRDefault="00BA5157" w:rsidP="00131594">
      <w:pPr>
        <w:jc w:val="center"/>
        <w:rPr>
          <w:rFonts w:ascii="Arial" w:hAnsi="Arial" w:cs="Arial"/>
          <w:b/>
          <w:bCs/>
        </w:rPr>
      </w:pPr>
    </w:p>
    <w:p w:rsidR="00BA5157" w:rsidRDefault="00BA5157" w:rsidP="00131594">
      <w:pPr>
        <w:jc w:val="center"/>
        <w:rPr>
          <w:rFonts w:ascii="Arial" w:hAnsi="Arial" w:cs="Arial"/>
          <w:b/>
          <w:bCs/>
        </w:rPr>
      </w:pPr>
    </w:p>
    <w:p w:rsidR="00BA5157" w:rsidRDefault="00BA5157"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p>
    <w:p w:rsidR="00131594" w:rsidRDefault="00131594" w:rsidP="00131594">
      <w:pPr>
        <w:jc w:val="center"/>
        <w:rPr>
          <w:rFonts w:ascii="Arial" w:hAnsi="Arial" w:cs="Arial"/>
          <w:b/>
          <w:bCs/>
        </w:rPr>
      </w:pPr>
      <w:r>
        <w:rPr>
          <w:rFonts w:ascii="Arial" w:hAnsi="Arial" w:cs="Arial"/>
          <w:b/>
          <w:bCs/>
        </w:rPr>
        <w:t>(Circulated by the authority of the</w:t>
      </w:r>
    </w:p>
    <w:p w:rsidR="00A24FFF" w:rsidRDefault="00394483" w:rsidP="00394483">
      <w:pPr>
        <w:jc w:val="center"/>
        <w:rPr>
          <w:rFonts w:ascii="Arial" w:hAnsi="Arial" w:cs="Arial"/>
          <w:b/>
          <w:bCs/>
        </w:rPr>
      </w:pPr>
      <w:r w:rsidRPr="00BA5157">
        <w:rPr>
          <w:rFonts w:ascii="Arial" w:hAnsi="Arial" w:cs="Arial"/>
          <w:b/>
        </w:rPr>
        <w:t>Minster for Families, Community Services and Indigenous Affairs, Minister for Disability Reform, the Hon Jenny Macklin MP</w:t>
      </w:r>
      <w:r w:rsidR="00131594">
        <w:rPr>
          <w:rFonts w:ascii="Arial" w:hAnsi="Arial" w:cs="Arial"/>
          <w:b/>
          <w:bCs/>
        </w:rPr>
        <w:t>)</w:t>
      </w:r>
    </w:p>
    <w:p w:rsidR="00131594" w:rsidRPr="00394483" w:rsidRDefault="00A24FFF" w:rsidP="00394483">
      <w:pPr>
        <w:jc w:val="center"/>
        <w:rPr>
          <w:rFonts w:ascii="Arial" w:hAnsi="Arial" w:cs="Arial"/>
          <w:b/>
        </w:rPr>
      </w:pPr>
      <w:r>
        <w:rPr>
          <w:rFonts w:ascii="Arial" w:hAnsi="Arial" w:cs="Arial"/>
          <w:b/>
          <w:bCs/>
        </w:rPr>
        <w:br w:type="page"/>
      </w:r>
    </w:p>
    <w:p w:rsidR="00131594" w:rsidRDefault="00131594" w:rsidP="00131594">
      <w:pPr>
        <w:jc w:val="center"/>
        <w:rPr>
          <w:rFonts w:ascii="Arial" w:hAnsi="Arial" w:cs="Arial"/>
          <w:b/>
          <w:bCs/>
        </w:rPr>
        <w:sectPr w:rsidR="00131594">
          <w:pgSz w:w="11906" w:h="16838"/>
          <w:pgMar w:top="1440" w:right="1800" w:bottom="1440" w:left="1800" w:header="708" w:footer="708" w:gutter="0"/>
          <w:pgNumType w:start="1"/>
          <w:cols w:space="708"/>
          <w:docGrid w:linePitch="360"/>
        </w:sectPr>
      </w:pPr>
    </w:p>
    <w:p w:rsidR="00622029" w:rsidRDefault="00622029" w:rsidP="00622029">
      <w:pPr>
        <w:jc w:val="center"/>
        <w:rPr>
          <w:rFonts w:ascii="Arial" w:hAnsi="Arial" w:cs="Arial"/>
        </w:rPr>
      </w:pPr>
      <w:r>
        <w:rPr>
          <w:rFonts w:ascii="Arial" w:hAnsi="Arial" w:cs="Arial"/>
          <w:b/>
          <w:bCs/>
        </w:rPr>
        <w:lastRenderedPageBreak/>
        <w:t>ABORIGINAL AND TORRES STRAIT ISLANDER PEOPLES RECOGNITION BILL 2012</w:t>
      </w:r>
    </w:p>
    <w:p w:rsidR="00131594" w:rsidRDefault="00131594" w:rsidP="00131594">
      <w:pPr>
        <w:jc w:val="both"/>
        <w:rPr>
          <w:rFonts w:ascii="Arial" w:hAnsi="Arial" w:cs="Arial"/>
        </w:rPr>
      </w:pPr>
    </w:p>
    <w:p w:rsidR="00131594" w:rsidRDefault="00131594" w:rsidP="00131594">
      <w:pPr>
        <w:jc w:val="both"/>
        <w:rPr>
          <w:rFonts w:ascii="Arial" w:hAnsi="Arial" w:cs="Arial"/>
        </w:rPr>
      </w:pPr>
    </w:p>
    <w:p w:rsidR="00131594" w:rsidRDefault="00131594" w:rsidP="00131594">
      <w:pPr>
        <w:pStyle w:val="Heading3"/>
        <w:keepNext w:val="0"/>
      </w:pPr>
      <w:r>
        <w:t>OUTLINE</w:t>
      </w:r>
    </w:p>
    <w:p w:rsidR="00131684" w:rsidRPr="00131684" w:rsidRDefault="00131684" w:rsidP="00131684"/>
    <w:p w:rsidR="008D23CF" w:rsidRDefault="008D23CF" w:rsidP="00C13F8B">
      <w:pPr>
        <w:jc w:val="both"/>
        <w:rPr>
          <w:rFonts w:ascii="Arial" w:hAnsi="Arial" w:cs="Arial"/>
        </w:rPr>
      </w:pPr>
      <w:r>
        <w:rPr>
          <w:rFonts w:ascii="Arial" w:hAnsi="Arial" w:cs="Arial"/>
        </w:rPr>
        <w:t>This Bill recognises the unique and special place of Aboriginal and Torres Strait Islander peoples as the first peoples of our nation.</w:t>
      </w:r>
      <w:r w:rsidR="00BA5157">
        <w:rPr>
          <w:rFonts w:ascii="Arial" w:hAnsi="Arial" w:cs="Arial"/>
        </w:rPr>
        <w:t xml:space="preserve"> </w:t>
      </w:r>
      <w:r>
        <w:rPr>
          <w:rFonts w:ascii="Arial" w:hAnsi="Arial" w:cs="Arial"/>
        </w:rPr>
        <w:t xml:space="preserve"> It is an interim step towards recognition of </w:t>
      </w:r>
      <w:r w:rsidR="0008169E">
        <w:rPr>
          <w:rFonts w:ascii="Arial" w:hAnsi="Arial" w:cs="Arial"/>
        </w:rPr>
        <w:t xml:space="preserve">Aboriginal and Torres Strait Islander </w:t>
      </w:r>
      <w:r w:rsidR="008A7B42">
        <w:rPr>
          <w:rFonts w:ascii="Arial" w:hAnsi="Arial" w:cs="Arial"/>
        </w:rPr>
        <w:t>people</w:t>
      </w:r>
      <w:r w:rsidR="00E62754">
        <w:rPr>
          <w:rFonts w:ascii="Arial" w:hAnsi="Arial" w:cs="Arial"/>
        </w:rPr>
        <w:t>s</w:t>
      </w:r>
      <w:r>
        <w:rPr>
          <w:rFonts w:ascii="Arial" w:hAnsi="Arial" w:cs="Arial"/>
        </w:rPr>
        <w:t xml:space="preserve"> in the Constitution</w:t>
      </w:r>
      <w:r w:rsidR="0008169E">
        <w:rPr>
          <w:rFonts w:ascii="Arial" w:hAnsi="Arial" w:cs="Arial"/>
        </w:rPr>
        <w:t xml:space="preserve">. </w:t>
      </w:r>
      <w:r w:rsidR="0096192E">
        <w:rPr>
          <w:rFonts w:ascii="Arial" w:hAnsi="Arial" w:cs="Arial"/>
        </w:rPr>
        <w:t xml:space="preserve"> </w:t>
      </w:r>
      <w:r w:rsidR="0008169E">
        <w:rPr>
          <w:rFonts w:ascii="Arial" w:hAnsi="Arial" w:cs="Arial"/>
        </w:rPr>
        <w:t xml:space="preserve">It </w:t>
      </w:r>
      <w:r>
        <w:rPr>
          <w:rFonts w:ascii="Arial" w:hAnsi="Arial" w:cs="Arial"/>
        </w:rPr>
        <w:t>will assist in raising awareness and building a national consensus for constitutional change.</w:t>
      </w:r>
    </w:p>
    <w:p w:rsidR="008D23CF" w:rsidRDefault="008D23CF" w:rsidP="00C13F8B">
      <w:pPr>
        <w:jc w:val="both"/>
        <w:rPr>
          <w:rFonts w:ascii="Arial" w:hAnsi="Arial" w:cs="Arial"/>
        </w:rPr>
      </w:pPr>
    </w:p>
    <w:p w:rsidR="0008169E" w:rsidRDefault="0008169E" w:rsidP="00C13F8B">
      <w:pPr>
        <w:spacing w:line="240" w:lineRule="atLeast"/>
        <w:jc w:val="both"/>
        <w:rPr>
          <w:rFonts w:ascii="Arial" w:hAnsi="Arial" w:cs="Arial"/>
          <w:bCs/>
        </w:rPr>
      </w:pPr>
      <w:r>
        <w:rPr>
          <w:rFonts w:ascii="Arial" w:hAnsi="Arial" w:cs="Arial"/>
          <w:bCs/>
        </w:rPr>
        <w:t>In December 2010, the Government appointed an</w:t>
      </w:r>
      <w:r w:rsidRPr="0008169E">
        <w:rPr>
          <w:rFonts w:ascii="Arial" w:hAnsi="Arial" w:cs="Arial"/>
          <w:bCs/>
        </w:rPr>
        <w:t xml:space="preserve"> </w:t>
      </w:r>
      <w:r>
        <w:rPr>
          <w:rFonts w:ascii="Arial" w:hAnsi="Arial" w:cs="Arial"/>
          <w:bCs/>
        </w:rPr>
        <w:t xml:space="preserve">Expert Panel on Constitutional Recognition of </w:t>
      </w:r>
      <w:r w:rsidR="003A2140">
        <w:rPr>
          <w:rFonts w:ascii="Arial" w:hAnsi="Arial" w:cs="Arial"/>
          <w:bCs/>
        </w:rPr>
        <w:t>Aboriginal and Torres Strait Islander Peoples</w:t>
      </w:r>
      <w:r>
        <w:rPr>
          <w:rFonts w:ascii="Arial" w:hAnsi="Arial" w:cs="Arial"/>
          <w:bCs/>
        </w:rPr>
        <w:t xml:space="preserve"> (the Expert Panel)</w:t>
      </w:r>
      <w:r w:rsidR="0052638B">
        <w:rPr>
          <w:rFonts w:ascii="Arial" w:hAnsi="Arial" w:cs="Arial"/>
          <w:bCs/>
        </w:rPr>
        <w:t xml:space="preserve"> to</w:t>
      </w:r>
      <w:r w:rsidR="00C214AC">
        <w:rPr>
          <w:rFonts w:ascii="Arial" w:hAnsi="Arial" w:cs="Arial"/>
          <w:bCs/>
        </w:rPr>
        <w:t xml:space="preserve"> lead a broad national consultation and community engagement program and report on possible options for constitutional change likely to be supported at a referendum</w:t>
      </w:r>
      <w:r w:rsidR="00D444F8">
        <w:rPr>
          <w:rFonts w:ascii="Arial" w:hAnsi="Arial" w:cs="Arial"/>
          <w:bCs/>
        </w:rPr>
        <w:t>.</w:t>
      </w:r>
    </w:p>
    <w:p w:rsidR="00F43A33" w:rsidRDefault="00F43A33" w:rsidP="00C13F8B">
      <w:pPr>
        <w:spacing w:line="240" w:lineRule="atLeast"/>
        <w:jc w:val="both"/>
        <w:rPr>
          <w:rFonts w:ascii="Arial" w:hAnsi="Arial" w:cs="Arial"/>
          <w:bCs/>
        </w:rPr>
      </w:pPr>
    </w:p>
    <w:p w:rsidR="0096662F" w:rsidRDefault="00A432D6" w:rsidP="00C13F8B">
      <w:pPr>
        <w:spacing w:line="240" w:lineRule="atLeast"/>
        <w:jc w:val="both"/>
        <w:rPr>
          <w:rFonts w:ascii="Arial" w:hAnsi="Arial" w:cs="Arial"/>
        </w:rPr>
      </w:pPr>
      <w:r>
        <w:rPr>
          <w:rFonts w:ascii="Arial" w:hAnsi="Arial" w:cs="Arial"/>
          <w:bCs/>
        </w:rPr>
        <w:t xml:space="preserve">The </w:t>
      </w:r>
      <w:r w:rsidR="0008169E">
        <w:rPr>
          <w:rFonts w:ascii="Arial" w:hAnsi="Arial" w:cs="Arial"/>
          <w:bCs/>
        </w:rPr>
        <w:t xml:space="preserve">Government received the unanimous report of the Expert Panel in </w:t>
      </w:r>
      <w:r>
        <w:rPr>
          <w:rFonts w:ascii="Arial" w:hAnsi="Arial" w:cs="Arial"/>
          <w:bCs/>
        </w:rPr>
        <w:t>January 2012</w:t>
      </w:r>
      <w:r w:rsidR="0096192E">
        <w:rPr>
          <w:rFonts w:ascii="Arial" w:hAnsi="Arial" w:cs="Arial"/>
          <w:bCs/>
        </w:rPr>
        <w:t>,</w:t>
      </w:r>
      <w:r w:rsidR="0001344A">
        <w:rPr>
          <w:rFonts w:ascii="Arial" w:hAnsi="Arial" w:cs="Arial"/>
          <w:bCs/>
        </w:rPr>
        <w:t xml:space="preserve"> </w:t>
      </w:r>
      <w:r w:rsidR="0001344A" w:rsidRPr="00856AB3">
        <w:rPr>
          <w:rFonts w:ascii="Arial" w:hAnsi="Arial" w:cs="Arial"/>
          <w:bCs/>
        </w:rPr>
        <w:t>and t</w:t>
      </w:r>
      <w:r w:rsidR="0008169E" w:rsidRPr="00856AB3">
        <w:rPr>
          <w:rFonts w:ascii="Arial" w:hAnsi="Arial" w:cs="Arial"/>
          <w:bCs/>
        </w:rPr>
        <w:t xml:space="preserve">he report was immediately made available to the </w:t>
      </w:r>
      <w:r w:rsidR="0096662F" w:rsidRPr="00856AB3">
        <w:rPr>
          <w:rFonts w:ascii="Arial" w:hAnsi="Arial" w:cs="Arial"/>
          <w:bCs/>
        </w:rPr>
        <w:t>public.</w:t>
      </w:r>
      <w:r w:rsidR="0096192E">
        <w:rPr>
          <w:rFonts w:ascii="Arial" w:hAnsi="Arial" w:cs="Arial"/>
          <w:bCs/>
        </w:rPr>
        <w:t xml:space="preserve"> </w:t>
      </w:r>
      <w:r w:rsidR="0096662F" w:rsidRPr="00856AB3">
        <w:rPr>
          <w:rFonts w:ascii="Arial" w:hAnsi="Arial" w:cs="Arial"/>
          <w:bCs/>
        </w:rPr>
        <w:t xml:space="preserve"> In</w:t>
      </w:r>
      <w:r w:rsidR="0096192E">
        <w:rPr>
          <w:rFonts w:ascii="Arial" w:hAnsi="Arial" w:cs="Arial"/>
          <w:bCs/>
        </w:rPr>
        <w:t> </w:t>
      </w:r>
      <w:r w:rsidR="00FA147F" w:rsidRPr="00856AB3">
        <w:rPr>
          <w:rFonts w:ascii="Arial" w:hAnsi="Arial" w:cs="Arial"/>
          <w:bCs/>
        </w:rPr>
        <w:t>its report</w:t>
      </w:r>
      <w:r w:rsidR="0096662F" w:rsidRPr="00856AB3">
        <w:rPr>
          <w:rFonts w:ascii="Arial" w:hAnsi="Arial" w:cs="Arial"/>
          <w:bCs/>
        </w:rPr>
        <w:t>,</w:t>
      </w:r>
      <w:r w:rsidR="00FA147F" w:rsidRPr="00856AB3">
        <w:rPr>
          <w:rFonts w:ascii="Arial" w:hAnsi="Arial" w:cs="Arial"/>
          <w:bCs/>
        </w:rPr>
        <w:t xml:space="preserve"> the Expert Panel recommended a package of constitutional amendments it considered that were capable of succeeding at a </w:t>
      </w:r>
      <w:r w:rsidR="0096662F" w:rsidRPr="00856AB3">
        <w:rPr>
          <w:rFonts w:ascii="Arial" w:hAnsi="Arial" w:cs="Arial"/>
          <w:bCs/>
        </w:rPr>
        <w:t>referendum</w:t>
      </w:r>
      <w:r w:rsidR="00B378AC">
        <w:rPr>
          <w:rFonts w:ascii="Arial" w:hAnsi="Arial" w:cs="Arial"/>
          <w:bCs/>
        </w:rPr>
        <w:t>,</w:t>
      </w:r>
      <w:r w:rsidR="0096662F" w:rsidRPr="00856AB3">
        <w:rPr>
          <w:rFonts w:ascii="Arial" w:hAnsi="Arial" w:cs="Arial"/>
          <w:bCs/>
        </w:rPr>
        <w:t xml:space="preserve"> namely</w:t>
      </w:r>
      <w:r w:rsidR="0096662F" w:rsidRPr="00856AB3">
        <w:rPr>
          <w:rFonts w:ascii="Arial" w:hAnsi="Arial" w:cs="Arial"/>
        </w:rPr>
        <w:t xml:space="preserve"> that:</w:t>
      </w:r>
    </w:p>
    <w:p w:rsidR="0096192E" w:rsidRPr="00856AB3" w:rsidRDefault="0096192E" w:rsidP="00C13F8B">
      <w:pPr>
        <w:spacing w:line="240" w:lineRule="atLeast"/>
        <w:jc w:val="both"/>
        <w:rPr>
          <w:rFonts w:ascii="Arial" w:hAnsi="Arial" w:cs="Arial"/>
        </w:rPr>
      </w:pPr>
    </w:p>
    <w:p w:rsidR="0096662F" w:rsidRPr="00856AB3" w:rsidRDefault="0096662F" w:rsidP="00C13F8B">
      <w:pPr>
        <w:pStyle w:val="ListParagraph"/>
        <w:numPr>
          <w:ilvl w:val="1"/>
          <w:numId w:val="10"/>
        </w:numPr>
        <w:spacing w:after="200" w:line="276" w:lineRule="auto"/>
        <w:ind w:left="714" w:hanging="357"/>
        <w:jc w:val="both"/>
        <w:rPr>
          <w:rFonts w:ascii="Arial" w:hAnsi="Arial" w:cs="Arial"/>
          <w:sz w:val="24"/>
          <w:szCs w:val="24"/>
        </w:rPr>
      </w:pPr>
      <w:r w:rsidRPr="00856AB3">
        <w:rPr>
          <w:rFonts w:ascii="Arial" w:hAnsi="Arial" w:cs="Arial"/>
          <w:sz w:val="24"/>
          <w:szCs w:val="24"/>
        </w:rPr>
        <w:t>section 25 be repealed</w:t>
      </w:r>
    </w:p>
    <w:p w:rsidR="0096662F" w:rsidRPr="00856AB3" w:rsidRDefault="0096662F" w:rsidP="00C13F8B">
      <w:pPr>
        <w:pStyle w:val="ListParagraph"/>
        <w:numPr>
          <w:ilvl w:val="1"/>
          <w:numId w:val="10"/>
        </w:numPr>
        <w:spacing w:after="200" w:line="276" w:lineRule="auto"/>
        <w:ind w:left="714" w:hanging="357"/>
        <w:jc w:val="both"/>
        <w:rPr>
          <w:rFonts w:ascii="Arial" w:hAnsi="Arial" w:cs="Arial"/>
          <w:sz w:val="24"/>
          <w:szCs w:val="24"/>
        </w:rPr>
      </w:pPr>
      <w:r w:rsidRPr="00856AB3">
        <w:rPr>
          <w:rFonts w:ascii="Arial" w:hAnsi="Arial" w:cs="Arial"/>
          <w:sz w:val="24"/>
          <w:szCs w:val="24"/>
        </w:rPr>
        <w:t>section 51(xxvi) be repealed</w:t>
      </w:r>
    </w:p>
    <w:p w:rsidR="0096662F" w:rsidRPr="00856AB3" w:rsidRDefault="0096662F" w:rsidP="00C13F8B">
      <w:pPr>
        <w:pStyle w:val="ListParagraph"/>
        <w:numPr>
          <w:ilvl w:val="1"/>
          <w:numId w:val="10"/>
        </w:numPr>
        <w:spacing w:after="200" w:line="276" w:lineRule="auto"/>
        <w:ind w:left="714" w:hanging="357"/>
        <w:jc w:val="both"/>
        <w:rPr>
          <w:rFonts w:ascii="Arial" w:hAnsi="Arial" w:cs="Arial"/>
          <w:sz w:val="24"/>
          <w:szCs w:val="24"/>
        </w:rPr>
      </w:pPr>
      <w:r w:rsidRPr="00856AB3">
        <w:rPr>
          <w:rFonts w:ascii="Arial" w:hAnsi="Arial" w:cs="Arial"/>
          <w:sz w:val="24"/>
          <w:szCs w:val="24"/>
        </w:rPr>
        <w:t>a new ‘section 51A’ be inserted, along the following lines:</w:t>
      </w:r>
    </w:p>
    <w:p w:rsidR="0096662F" w:rsidRPr="00856AB3" w:rsidRDefault="0096662F" w:rsidP="00C13F8B">
      <w:pPr>
        <w:autoSpaceDE w:val="0"/>
        <w:autoSpaceDN w:val="0"/>
        <w:adjustRightInd w:val="0"/>
        <w:spacing w:after="120"/>
        <w:ind w:left="993"/>
        <w:jc w:val="both"/>
        <w:rPr>
          <w:rFonts w:ascii="Arial" w:hAnsi="Arial" w:cs="Arial"/>
          <w:b/>
          <w:bCs/>
        </w:rPr>
      </w:pPr>
      <w:r w:rsidRPr="00856AB3">
        <w:rPr>
          <w:rFonts w:ascii="Arial" w:hAnsi="Arial" w:cs="Arial"/>
          <w:b/>
          <w:bCs/>
        </w:rPr>
        <w:t>Section 51A</w:t>
      </w:r>
      <w:r w:rsidR="0096192E">
        <w:rPr>
          <w:rFonts w:ascii="Arial" w:hAnsi="Arial" w:cs="Arial"/>
          <w:b/>
          <w:bCs/>
        </w:rPr>
        <w:t xml:space="preserve"> </w:t>
      </w:r>
      <w:r w:rsidRPr="00856AB3">
        <w:rPr>
          <w:rFonts w:ascii="Arial" w:hAnsi="Arial" w:cs="Arial"/>
          <w:b/>
          <w:bCs/>
        </w:rPr>
        <w:t>Recognition of Aboriginal and Torres Strait Islander peoples</w:t>
      </w:r>
    </w:p>
    <w:p w:rsidR="0096662F" w:rsidRPr="00856AB3" w:rsidRDefault="0096662F" w:rsidP="00C13F8B">
      <w:pPr>
        <w:autoSpaceDE w:val="0"/>
        <w:autoSpaceDN w:val="0"/>
        <w:adjustRightInd w:val="0"/>
        <w:spacing w:after="120"/>
        <w:ind w:left="993"/>
        <w:jc w:val="both"/>
        <w:rPr>
          <w:rFonts w:ascii="Arial" w:hAnsi="Arial" w:cs="Arial"/>
          <w:b/>
          <w:bCs/>
        </w:rPr>
      </w:pPr>
      <w:r w:rsidRPr="00856AB3">
        <w:rPr>
          <w:rFonts w:ascii="Arial" w:hAnsi="Arial" w:cs="Arial"/>
          <w:b/>
          <w:bCs/>
        </w:rPr>
        <w:t xml:space="preserve">Recognising </w:t>
      </w:r>
      <w:r w:rsidRPr="00856AB3">
        <w:rPr>
          <w:rFonts w:ascii="Arial" w:hAnsi="Arial" w:cs="Arial"/>
        </w:rPr>
        <w:t>that the continent and its islands now known as Australia were first occupied by Aboriginal and Torres Strait Islander peoples;</w:t>
      </w:r>
    </w:p>
    <w:p w:rsidR="0096662F" w:rsidRPr="00856AB3" w:rsidRDefault="0096662F" w:rsidP="00C13F8B">
      <w:pPr>
        <w:autoSpaceDE w:val="0"/>
        <w:autoSpaceDN w:val="0"/>
        <w:adjustRightInd w:val="0"/>
        <w:spacing w:after="120"/>
        <w:ind w:left="993"/>
        <w:jc w:val="both"/>
        <w:rPr>
          <w:rFonts w:ascii="Arial" w:hAnsi="Arial" w:cs="Arial"/>
          <w:b/>
          <w:bCs/>
        </w:rPr>
      </w:pPr>
      <w:r w:rsidRPr="00856AB3">
        <w:rPr>
          <w:rFonts w:ascii="Arial" w:hAnsi="Arial" w:cs="Arial"/>
          <w:b/>
          <w:bCs/>
        </w:rPr>
        <w:t xml:space="preserve">Acknowledging </w:t>
      </w:r>
      <w:r w:rsidRPr="00856AB3">
        <w:rPr>
          <w:rFonts w:ascii="Arial" w:hAnsi="Arial" w:cs="Arial"/>
        </w:rPr>
        <w:t>the continuing relationship of Aboriginal and Torres Strait Islander peoples with their traditional lands and waters;</w:t>
      </w:r>
    </w:p>
    <w:p w:rsidR="0096662F" w:rsidRPr="00856AB3" w:rsidRDefault="0096662F" w:rsidP="00C13F8B">
      <w:pPr>
        <w:autoSpaceDE w:val="0"/>
        <w:autoSpaceDN w:val="0"/>
        <w:adjustRightInd w:val="0"/>
        <w:spacing w:after="120"/>
        <w:ind w:left="993"/>
        <w:jc w:val="both"/>
        <w:rPr>
          <w:rFonts w:ascii="Arial" w:hAnsi="Arial" w:cs="Arial"/>
          <w:b/>
          <w:bCs/>
        </w:rPr>
      </w:pPr>
      <w:r w:rsidRPr="00856AB3">
        <w:rPr>
          <w:rFonts w:ascii="Arial" w:hAnsi="Arial" w:cs="Arial"/>
          <w:b/>
          <w:bCs/>
        </w:rPr>
        <w:t xml:space="preserve">Respecting </w:t>
      </w:r>
      <w:r w:rsidRPr="00856AB3">
        <w:rPr>
          <w:rFonts w:ascii="Arial" w:hAnsi="Arial" w:cs="Arial"/>
        </w:rPr>
        <w:t>the continuing cultures, languages and heritage of Aboriginal and Torres Strait Islander peoples;</w:t>
      </w:r>
    </w:p>
    <w:p w:rsidR="0096662F" w:rsidRPr="00856AB3" w:rsidRDefault="0096662F" w:rsidP="00C13F8B">
      <w:pPr>
        <w:autoSpaceDE w:val="0"/>
        <w:autoSpaceDN w:val="0"/>
        <w:adjustRightInd w:val="0"/>
        <w:spacing w:after="120"/>
        <w:ind w:left="993"/>
        <w:jc w:val="both"/>
        <w:rPr>
          <w:rFonts w:ascii="Arial" w:hAnsi="Arial" w:cs="Arial"/>
          <w:b/>
          <w:bCs/>
        </w:rPr>
      </w:pPr>
      <w:r w:rsidRPr="00856AB3">
        <w:rPr>
          <w:rFonts w:ascii="Arial" w:hAnsi="Arial" w:cs="Arial"/>
          <w:b/>
          <w:bCs/>
        </w:rPr>
        <w:t xml:space="preserve">Acknowledging </w:t>
      </w:r>
      <w:r w:rsidRPr="00856AB3">
        <w:rPr>
          <w:rFonts w:ascii="Arial" w:hAnsi="Arial" w:cs="Arial"/>
        </w:rPr>
        <w:t>the need to secure the advancement of Aboriginal and Torres Strait Islander peoples;</w:t>
      </w:r>
    </w:p>
    <w:p w:rsidR="0096662F" w:rsidRPr="00856AB3" w:rsidRDefault="0096662F" w:rsidP="00C13F8B">
      <w:pPr>
        <w:autoSpaceDE w:val="0"/>
        <w:autoSpaceDN w:val="0"/>
        <w:adjustRightInd w:val="0"/>
        <w:ind w:left="993"/>
        <w:jc w:val="both"/>
        <w:rPr>
          <w:rFonts w:ascii="Arial" w:hAnsi="Arial" w:cs="Arial"/>
        </w:rPr>
      </w:pPr>
      <w:r w:rsidRPr="00856AB3">
        <w:rPr>
          <w:rFonts w:ascii="Arial" w:hAnsi="Arial" w:cs="Arial"/>
        </w:rPr>
        <w:t>the Parliament shall, subject to this Constitution, have power to make laws for the peace, order and good government of the Commonwealth with respect to Aboriginal and Torres Strait Islander peoples.</w:t>
      </w:r>
    </w:p>
    <w:p w:rsidR="00E063C3" w:rsidRDefault="00E063C3" w:rsidP="00C13F8B">
      <w:pPr>
        <w:autoSpaceDE w:val="0"/>
        <w:autoSpaceDN w:val="0"/>
        <w:adjustRightInd w:val="0"/>
        <w:ind w:left="709"/>
        <w:jc w:val="both"/>
        <w:rPr>
          <w:rFonts w:ascii="Arial" w:hAnsi="Arial" w:cs="Arial"/>
        </w:rPr>
      </w:pPr>
    </w:p>
    <w:p w:rsidR="0096662F" w:rsidRDefault="0096662F" w:rsidP="00C13F8B">
      <w:pPr>
        <w:autoSpaceDE w:val="0"/>
        <w:autoSpaceDN w:val="0"/>
        <w:adjustRightInd w:val="0"/>
        <w:ind w:left="709"/>
        <w:jc w:val="both"/>
        <w:rPr>
          <w:rFonts w:ascii="Arial" w:hAnsi="Arial" w:cs="Arial"/>
        </w:rPr>
      </w:pPr>
      <w:r w:rsidRPr="00856AB3">
        <w:rPr>
          <w:rFonts w:ascii="Arial" w:hAnsi="Arial" w:cs="Arial"/>
        </w:rPr>
        <w:t>The Panel further recommends that the repeal of section 51(xxvi) and the insertion of the new ‘section 51A’ be proposed together.</w:t>
      </w:r>
    </w:p>
    <w:p w:rsidR="00856AB3" w:rsidRPr="00856AB3" w:rsidRDefault="00856AB3" w:rsidP="00C13F8B">
      <w:pPr>
        <w:autoSpaceDE w:val="0"/>
        <w:autoSpaceDN w:val="0"/>
        <w:adjustRightInd w:val="0"/>
        <w:ind w:left="805" w:hanging="91"/>
        <w:jc w:val="both"/>
        <w:rPr>
          <w:rFonts w:ascii="Arial" w:hAnsi="Arial" w:cs="Arial"/>
        </w:rPr>
      </w:pPr>
    </w:p>
    <w:p w:rsidR="0096662F" w:rsidRPr="00856AB3" w:rsidRDefault="0096662F" w:rsidP="00C13F8B">
      <w:pPr>
        <w:pStyle w:val="ListParagraph"/>
        <w:numPr>
          <w:ilvl w:val="1"/>
          <w:numId w:val="10"/>
        </w:numPr>
        <w:spacing w:after="200" w:line="276" w:lineRule="auto"/>
        <w:ind w:left="718"/>
        <w:jc w:val="both"/>
        <w:rPr>
          <w:rFonts w:ascii="Arial" w:hAnsi="Arial" w:cs="Arial"/>
          <w:sz w:val="24"/>
          <w:szCs w:val="24"/>
        </w:rPr>
      </w:pPr>
      <w:r w:rsidRPr="00856AB3">
        <w:rPr>
          <w:rFonts w:ascii="Arial" w:hAnsi="Arial" w:cs="Arial"/>
          <w:sz w:val="24"/>
          <w:szCs w:val="24"/>
        </w:rPr>
        <w:t>a new ‘section 116A’ be inserted, along the following lines:</w:t>
      </w:r>
    </w:p>
    <w:p w:rsidR="0096662F" w:rsidRPr="00856AB3" w:rsidRDefault="0096662F" w:rsidP="00C13F8B">
      <w:pPr>
        <w:autoSpaceDE w:val="0"/>
        <w:autoSpaceDN w:val="0"/>
        <w:adjustRightInd w:val="0"/>
        <w:spacing w:after="120"/>
        <w:ind w:left="993"/>
        <w:jc w:val="both"/>
        <w:rPr>
          <w:rFonts w:ascii="Arial" w:hAnsi="Arial" w:cs="Arial"/>
          <w:b/>
          <w:bCs/>
        </w:rPr>
      </w:pPr>
      <w:r w:rsidRPr="00856AB3">
        <w:rPr>
          <w:rFonts w:ascii="Arial" w:hAnsi="Arial" w:cs="Arial"/>
          <w:b/>
          <w:bCs/>
        </w:rPr>
        <w:t>Section 116A Prohibition of racial discrimination</w:t>
      </w:r>
    </w:p>
    <w:p w:rsidR="0096662F" w:rsidRPr="00856AB3" w:rsidRDefault="0096192E" w:rsidP="00C13F8B">
      <w:pPr>
        <w:pStyle w:val="ListParagraph"/>
        <w:autoSpaceDE w:val="0"/>
        <w:autoSpaceDN w:val="0"/>
        <w:adjustRightInd w:val="0"/>
        <w:spacing w:after="120"/>
        <w:ind w:left="1417" w:hanging="425"/>
        <w:jc w:val="both"/>
        <w:rPr>
          <w:rFonts w:ascii="Arial" w:hAnsi="Arial" w:cs="Arial"/>
          <w:sz w:val="24"/>
          <w:szCs w:val="24"/>
        </w:rPr>
      </w:pPr>
      <w:r>
        <w:rPr>
          <w:rFonts w:ascii="Arial" w:hAnsi="Arial" w:cs="Arial"/>
          <w:sz w:val="24"/>
          <w:szCs w:val="24"/>
        </w:rPr>
        <w:t>(1)</w:t>
      </w:r>
      <w:r>
        <w:rPr>
          <w:rFonts w:ascii="Arial" w:hAnsi="Arial" w:cs="Arial"/>
          <w:sz w:val="24"/>
          <w:szCs w:val="24"/>
        </w:rPr>
        <w:tab/>
      </w:r>
      <w:r w:rsidR="0096662F" w:rsidRPr="00856AB3">
        <w:rPr>
          <w:rFonts w:ascii="Arial" w:hAnsi="Arial" w:cs="Arial"/>
          <w:sz w:val="24"/>
          <w:szCs w:val="24"/>
        </w:rPr>
        <w:t>The Commonwealth, a State or a Territory shall not discriminate on the grounds of race, colour or ethnic or national origin.</w:t>
      </w:r>
    </w:p>
    <w:p w:rsidR="0096662F" w:rsidRDefault="0096192E" w:rsidP="00C13F8B">
      <w:pPr>
        <w:pStyle w:val="ListParagraph"/>
        <w:autoSpaceDE w:val="0"/>
        <w:autoSpaceDN w:val="0"/>
        <w:adjustRightInd w:val="0"/>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r>
      <w:r w:rsidR="0096662F" w:rsidRPr="00856AB3">
        <w:rPr>
          <w:rFonts w:ascii="Arial" w:hAnsi="Arial" w:cs="Arial"/>
          <w:sz w:val="24"/>
          <w:szCs w:val="24"/>
        </w:rPr>
        <w:t>Subsection (1) does not preclude the making of laws or measures for the purpose of overcoming disadvantage, ameliorating the effects of past discrimination, or protecting the cultures, languages or heritage of any group.</w:t>
      </w:r>
    </w:p>
    <w:p w:rsidR="00856AB3" w:rsidRPr="00856AB3" w:rsidRDefault="00856AB3" w:rsidP="00C13F8B">
      <w:pPr>
        <w:pStyle w:val="ListParagraph"/>
        <w:autoSpaceDE w:val="0"/>
        <w:autoSpaceDN w:val="0"/>
        <w:adjustRightInd w:val="0"/>
        <w:ind w:left="805" w:hanging="87"/>
        <w:jc w:val="both"/>
        <w:rPr>
          <w:rFonts w:ascii="Arial" w:hAnsi="Arial" w:cs="Arial"/>
          <w:b/>
          <w:bCs/>
          <w:sz w:val="24"/>
          <w:szCs w:val="24"/>
        </w:rPr>
      </w:pPr>
    </w:p>
    <w:p w:rsidR="0096662F" w:rsidRPr="00856AB3" w:rsidRDefault="0096662F" w:rsidP="00C13F8B">
      <w:pPr>
        <w:pStyle w:val="ListParagraph"/>
        <w:numPr>
          <w:ilvl w:val="1"/>
          <w:numId w:val="10"/>
        </w:numPr>
        <w:spacing w:after="200" w:line="276" w:lineRule="auto"/>
        <w:ind w:left="718"/>
        <w:jc w:val="both"/>
        <w:rPr>
          <w:rFonts w:ascii="Arial" w:hAnsi="Arial" w:cs="Arial"/>
          <w:sz w:val="24"/>
          <w:szCs w:val="24"/>
        </w:rPr>
      </w:pPr>
      <w:r w:rsidRPr="00856AB3">
        <w:rPr>
          <w:rFonts w:ascii="Arial" w:hAnsi="Arial" w:cs="Arial"/>
          <w:sz w:val="24"/>
          <w:szCs w:val="24"/>
        </w:rPr>
        <w:t>a new ‘section 127A’ be inserted, along the following lines:</w:t>
      </w:r>
    </w:p>
    <w:p w:rsidR="0096662F" w:rsidRPr="00856AB3" w:rsidRDefault="0096662F" w:rsidP="00C13F8B">
      <w:pPr>
        <w:autoSpaceDE w:val="0"/>
        <w:autoSpaceDN w:val="0"/>
        <w:adjustRightInd w:val="0"/>
        <w:spacing w:after="120"/>
        <w:ind w:left="993"/>
        <w:jc w:val="both"/>
        <w:rPr>
          <w:rFonts w:ascii="Arial" w:hAnsi="Arial" w:cs="Arial"/>
          <w:b/>
          <w:bCs/>
        </w:rPr>
      </w:pPr>
      <w:r w:rsidRPr="00856AB3">
        <w:rPr>
          <w:rFonts w:ascii="Arial" w:hAnsi="Arial" w:cs="Arial"/>
          <w:b/>
          <w:bCs/>
        </w:rPr>
        <w:t>Section 127A Recognition of languages</w:t>
      </w:r>
    </w:p>
    <w:p w:rsidR="0096662F" w:rsidRPr="00856AB3" w:rsidRDefault="0096192E" w:rsidP="00C13F8B">
      <w:pPr>
        <w:pStyle w:val="ListParagraph"/>
        <w:autoSpaceDE w:val="0"/>
        <w:autoSpaceDN w:val="0"/>
        <w:adjustRightInd w:val="0"/>
        <w:spacing w:after="120"/>
        <w:ind w:left="1417" w:hanging="425"/>
        <w:jc w:val="both"/>
        <w:rPr>
          <w:rFonts w:ascii="Arial" w:hAnsi="Arial" w:cs="Arial"/>
          <w:sz w:val="24"/>
          <w:szCs w:val="24"/>
        </w:rPr>
      </w:pPr>
      <w:r>
        <w:rPr>
          <w:rFonts w:ascii="Arial" w:hAnsi="Arial" w:cs="Arial"/>
          <w:sz w:val="24"/>
          <w:szCs w:val="24"/>
        </w:rPr>
        <w:t>(1)</w:t>
      </w:r>
      <w:r>
        <w:rPr>
          <w:rFonts w:ascii="Arial" w:hAnsi="Arial" w:cs="Arial"/>
          <w:sz w:val="24"/>
          <w:szCs w:val="24"/>
        </w:rPr>
        <w:tab/>
      </w:r>
      <w:r w:rsidR="0096662F" w:rsidRPr="00856AB3">
        <w:rPr>
          <w:rFonts w:ascii="Arial" w:hAnsi="Arial" w:cs="Arial"/>
          <w:sz w:val="24"/>
          <w:szCs w:val="24"/>
        </w:rPr>
        <w:t>The national language of the Commonwealth of Australia is English.</w:t>
      </w:r>
    </w:p>
    <w:p w:rsidR="0096662F" w:rsidRPr="00856AB3" w:rsidRDefault="0096192E" w:rsidP="00C13F8B">
      <w:pPr>
        <w:pStyle w:val="ListParagraph"/>
        <w:autoSpaceDE w:val="0"/>
        <w:autoSpaceDN w:val="0"/>
        <w:adjustRightInd w:val="0"/>
        <w:ind w:left="1418" w:hanging="425"/>
        <w:jc w:val="both"/>
        <w:rPr>
          <w:rFonts w:ascii="Arial" w:hAnsi="Arial" w:cs="Arial"/>
          <w:sz w:val="24"/>
          <w:szCs w:val="24"/>
        </w:rPr>
      </w:pPr>
      <w:r>
        <w:rPr>
          <w:rFonts w:ascii="Arial" w:hAnsi="Arial" w:cs="Arial"/>
          <w:sz w:val="24"/>
          <w:szCs w:val="24"/>
        </w:rPr>
        <w:t>(2)</w:t>
      </w:r>
      <w:r>
        <w:rPr>
          <w:rFonts w:ascii="Arial" w:hAnsi="Arial" w:cs="Arial"/>
          <w:sz w:val="24"/>
          <w:szCs w:val="24"/>
        </w:rPr>
        <w:tab/>
      </w:r>
      <w:r w:rsidR="0096662F" w:rsidRPr="00856AB3">
        <w:rPr>
          <w:rFonts w:ascii="Arial" w:hAnsi="Arial" w:cs="Arial"/>
          <w:sz w:val="24"/>
          <w:szCs w:val="24"/>
        </w:rPr>
        <w:t>The Aboriginal and Torres Strait Islander languages are the original Australian languages, a part of our national heritage.</w:t>
      </w:r>
    </w:p>
    <w:p w:rsidR="00AC6EFF" w:rsidRDefault="00AC6EFF" w:rsidP="00C13F8B">
      <w:pPr>
        <w:pStyle w:val="ListParagraph"/>
        <w:autoSpaceDE w:val="0"/>
        <w:autoSpaceDN w:val="0"/>
        <w:adjustRightInd w:val="0"/>
        <w:ind w:left="0"/>
        <w:jc w:val="both"/>
        <w:rPr>
          <w:rFonts w:ascii="Arial" w:hAnsi="Arial" w:cs="Arial"/>
          <w:sz w:val="24"/>
          <w:szCs w:val="24"/>
        </w:rPr>
      </w:pPr>
    </w:p>
    <w:p w:rsidR="00AD735D" w:rsidRDefault="00AD735D" w:rsidP="00C13F8B">
      <w:pPr>
        <w:spacing w:line="240" w:lineRule="atLeast"/>
        <w:jc w:val="both"/>
        <w:rPr>
          <w:rFonts w:ascii="Arial" w:hAnsi="Arial" w:cs="Arial"/>
          <w:bCs/>
        </w:rPr>
      </w:pPr>
      <w:r>
        <w:rPr>
          <w:rFonts w:ascii="Arial" w:hAnsi="Arial" w:cs="Arial"/>
          <w:bCs/>
        </w:rPr>
        <w:t>The Government agrees with the Expert Panel that it is important for a referendum to be held at a time when it has the most chance of success.  The</w:t>
      </w:r>
      <w:r w:rsidR="00C13F8B">
        <w:rPr>
          <w:rFonts w:ascii="Arial" w:hAnsi="Arial" w:cs="Arial"/>
          <w:bCs/>
        </w:rPr>
        <w:t> </w:t>
      </w:r>
      <w:r>
        <w:rPr>
          <w:rFonts w:ascii="Arial" w:hAnsi="Arial" w:cs="Arial"/>
          <w:bCs/>
        </w:rPr>
        <w:t xml:space="preserve">Government recognises that there are currently relatively low levels of awareness and support across the broad Australian community for the recognition of Aboriginal and Torres Strait Islander peoples in the Constitution.  </w:t>
      </w:r>
    </w:p>
    <w:p w:rsidR="00AD735D" w:rsidRDefault="00AD735D" w:rsidP="00C13F8B">
      <w:pPr>
        <w:spacing w:line="240" w:lineRule="atLeast"/>
        <w:jc w:val="both"/>
        <w:rPr>
          <w:rFonts w:ascii="Arial" w:hAnsi="Arial" w:cs="Arial"/>
          <w:bCs/>
        </w:rPr>
      </w:pPr>
    </w:p>
    <w:p w:rsidR="00AD735D" w:rsidRDefault="00AD735D" w:rsidP="00C13F8B">
      <w:pPr>
        <w:spacing w:line="240" w:lineRule="atLeast"/>
        <w:jc w:val="both"/>
        <w:rPr>
          <w:rFonts w:ascii="Arial" w:hAnsi="Arial" w:cs="Arial"/>
          <w:bCs/>
        </w:rPr>
      </w:pPr>
      <w:r>
        <w:rPr>
          <w:rFonts w:ascii="Arial" w:hAnsi="Arial" w:cs="Arial"/>
          <w:bCs/>
        </w:rPr>
        <w:t xml:space="preserve">It is important that the work begun by the Expert Panel towards constitutional change is continued.  This </w:t>
      </w:r>
      <w:r w:rsidR="0055355A">
        <w:rPr>
          <w:rFonts w:ascii="Arial" w:hAnsi="Arial" w:cs="Arial"/>
          <w:bCs/>
        </w:rPr>
        <w:t xml:space="preserve">Bill </w:t>
      </w:r>
      <w:r w:rsidR="0055355A">
        <w:rPr>
          <w:rFonts w:ascii="Arial" w:hAnsi="Arial" w:cs="Arial"/>
        </w:rPr>
        <w:t>acknowledges the important work of the Expert Panel, and provides a mechanism for continuing th</w:t>
      </w:r>
      <w:r w:rsidR="003D2B28">
        <w:rPr>
          <w:rFonts w:ascii="Arial" w:hAnsi="Arial" w:cs="Arial"/>
        </w:rPr>
        <w:t>e work of the Panel</w:t>
      </w:r>
      <w:r w:rsidR="0055355A">
        <w:rPr>
          <w:rFonts w:ascii="Arial" w:hAnsi="Arial" w:cs="Arial"/>
        </w:rPr>
        <w:t>.</w:t>
      </w:r>
      <w:r w:rsidR="003D2B28">
        <w:rPr>
          <w:rFonts w:ascii="Arial" w:hAnsi="Arial" w:cs="Arial"/>
          <w:bCs/>
        </w:rPr>
        <w:t xml:space="preserve"> </w:t>
      </w:r>
    </w:p>
    <w:p w:rsidR="00AD735D" w:rsidRDefault="00AD735D" w:rsidP="00C13F8B">
      <w:pPr>
        <w:spacing w:line="240" w:lineRule="atLeast"/>
        <w:jc w:val="both"/>
        <w:rPr>
          <w:rFonts w:ascii="Arial" w:hAnsi="Arial" w:cs="Arial"/>
          <w:bCs/>
        </w:rPr>
      </w:pPr>
    </w:p>
    <w:p w:rsidR="00AD735D" w:rsidRDefault="00AD735D" w:rsidP="00C13F8B">
      <w:pPr>
        <w:spacing w:line="240" w:lineRule="atLeast"/>
        <w:jc w:val="both"/>
        <w:rPr>
          <w:rFonts w:ascii="Arial" w:hAnsi="Arial" w:cs="Arial"/>
          <w:bCs/>
        </w:rPr>
      </w:pPr>
      <w:r>
        <w:rPr>
          <w:rFonts w:ascii="Arial" w:hAnsi="Arial" w:cs="Arial"/>
          <w:bCs/>
        </w:rPr>
        <w:t>This Bill reflects an intention to pursue meaningful change to the Constitution that echoes the hopes and aspirations of Aboriginal and Torres Strait Islander peoples and unites the nation.</w:t>
      </w:r>
      <w:r w:rsidR="00E063C3">
        <w:rPr>
          <w:rFonts w:ascii="Arial" w:hAnsi="Arial" w:cs="Arial"/>
          <w:bCs/>
        </w:rPr>
        <w:t xml:space="preserve"> </w:t>
      </w:r>
      <w:r>
        <w:rPr>
          <w:rFonts w:ascii="Arial" w:hAnsi="Arial" w:cs="Arial"/>
          <w:bCs/>
        </w:rPr>
        <w:t xml:space="preserve"> It is one part of the ongoing conversation that needs to happen in the lead up to constitutional change. In particular, the Bill </w:t>
      </w:r>
      <w:r w:rsidR="003D2B28">
        <w:rPr>
          <w:rFonts w:ascii="Arial" w:hAnsi="Arial" w:cs="Arial"/>
          <w:bCs/>
        </w:rPr>
        <w:t>will enable</w:t>
      </w:r>
      <w:r>
        <w:rPr>
          <w:rFonts w:ascii="Arial" w:hAnsi="Arial" w:cs="Arial"/>
          <w:bCs/>
        </w:rPr>
        <w:t xml:space="preserve"> all Australians to become familiar with </w:t>
      </w:r>
      <w:r w:rsidR="0020644F">
        <w:rPr>
          <w:rFonts w:ascii="Arial" w:hAnsi="Arial" w:cs="Arial"/>
          <w:bCs/>
        </w:rPr>
        <w:t xml:space="preserve">formal recognition of </w:t>
      </w:r>
      <w:r>
        <w:rPr>
          <w:rFonts w:ascii="Arial" w:hAnsi="Arial" w:cs="Arial"/>
          <w:bCs/>
        </w:rPr>
        <w:t>Aboriginal and Torres Strait Islander peoples</w:t>
      </w:r>
      <w:r w:rsidR="0020644F">
        <w:rPr>
          <w:rFonts w:ascii="Arial" w:hAnsi="Arial" w:cs="Arial"/>
          <w:bCs/>
        </w:rPr>
        <w:t xml:space="preserve"> ahead of constitutional change.</w:t>
      </w:r>
      <w:r>
        <w:rPr>
          <w:rFonts w:ascii="Arial" w:hAnsi="Arial" w:cs="Arial"/>
          <w:bCs/>
        </w:rPr>
        <w:t xml:space="preserve"> </w:t>
      </w:r>
    </w:p>
    <w:p w:rsidR="00AD735D" w:rsidRDefault="00AD735D" w:rsidP="00C13F8B">
      <w:pPr>
        <w:spacing w:line="240" w:lineRule="atLeast"/>
        <w:jc w:val="both"/>
        <w:rPr>
          <w:rFonts w:ascii="Arial" w:hAnsi="Arial" w:cs="Arial"/>
          <w:bCs/>
        </w:rPr>
      </w:pPr>
    </w:p>
    <w:p w:rsidR="00AD735D" w:rsidRDefault="00AD735D" w:rsidP="00C13F8B">
      <w:pPr>
        <w:spacing w:line="240" w:lineRule="atLeast"/>
        <w:jc w:val="both"/>
        <w:rPr>
          <w:rFonts w:ascii="Arial" w:hAnsi="Arial" w:cs="Arial"/>
          <w:bCs/>
        </w:rPr>
      </w:pPr>
      <w:r>
        <w:rPr>
          <w:rFonts w:ascii="Arial" w:hAnsi="Arial" w:cs="Arial"/>
          <w:bCs/>
        </w:rPr>
        <w:t xml:space="preserve">A review provision sets out a process for Parliament to consider next steps towards constitutional recognition, while a sunset provision ensures that legislative recognition does not become entrenched at the expense of continued progress towards constitutional change.  </w:t>
      </w:r>
    </w:p>
    <w:p w:rsidR="000158CA" w:rsidRDefault="000158CA" w:rsidP="00C13F8B">
      <w:pPr>
        <w:spacing w:line="240" w:lineRule="atLeast"/>
        <w:jc w:val="both"/>
        <w:rPr>
          <w:rFonts w:ascii="Arial" w:hAnsi="Arial" w:cs="Arial"/>
          <w:bCs/>
        </w:rPr>
      </w:pPr>
    </w:p>
    <w:p w:rsidR="00AC6EFF" w:rsidRDefault="00AD02E1" w:rsidP="00C13F8B">
      <w:pPr>
        <w:spacing w:line="240" w:lineRule="atLeast"/>
        <w:jc w:val="both"/>
        <w:rPr>
          <w:rFonts w:ascii="Arial" w:hAnsi="Arial" w:cs="Arial"/>
          <w:bCs/>
        </w:rPr>
      </w:pPr>
      <w:r>
        <w:rPr>
          <w:rFonts w:ascii="Arial" w:hAnsi="Arial" w:cs="Arial"/>
          <w:bCs/>
        </w:rPr>
        <w:t xml:space="preserve">The Bill is not </w:t>
      </w:r>
      <w:r w:rsidR="00C3498B">
        <w:rPr>
          <w:rFonts w:ascii="Arial" w:hAnsi="Arial" w:cs="Arial"/>
          <w:bCs/>
        </w:rPr>
        <w:t xml:space="preserve">intended to be </w:t>
      </w:r>
      <w:r>
        <w:rPr>
          <w:rFonts w:ascii="Arial" w:hAnsi="Arial" w:cs="Arial"/>
          <w:bCs/>
        </w:rPr>
        <w:t>a substitute for constitutional recognition</w:t>
      </w:r>
      <w:r w:rsidR="00C13F8B">
        <w:rPr>
          <w:rFonts w:ascii="Arial" w:hAnsi="Arial" w:cs="Arial"/>
          <w:bCs/>
        </w:rPr>
        <w:t>.  The </w:t>
      </w:r>
      <w:r w:rsidR="00AC6EFF">
        <w:rPr>
          <w:rFonts w:ascii="Arial" w:hAnsi="Arial" w:cs="Arial"/>
          <w:bCs/>
        </w:rPr>
        <w:t>Bill does not reflect all the recommendations of the Expert Panel, particularly recommendations which can only be implemented through constitutional amendment.</w:t>
      </w:r>
      <w:r w:rsidR="00C13F8B">
        <w:rPr>
          <w:rFonts w:ascii="Arial" w:hAnsi="Arial" w:cs="Arial"/>
          <w:bCs/>
        </w:rPr>
        <w:t xml:space="preserve"> </w:t>
      </w:r>
      <w:r w:rsidR="00AC6EFF">
        <w:rPr>
          <w:rFonts w:ascii="Arial" w:hAnsi="Arial" w:cs="Arial"/>
          <w:bCs/>
        </w:rPr>
        <w:t xml:space="preserve"> </w:t>
      </w:r>
      <w:r w:rsidR="00D74493" w:rsidRPr="00D74493">
        <w:rPr>
          <w:rFonts w:ascii="Arial" w:hAnsi="Arial" w:cs="Arial"/>
          <w:bCs/>
        </w:rPr>
        <w:t xml:space="preserve">The Bill does not restrict the scope of future </w:t>
      </w:r>
      <w:r w:rsidR="007E2E67">
        <w:rPr>
          <w:rFonts w:ascii="Arial" w:hAnsi="Arial" w:cs="Arial"/>
          <w:bCs/>
        </w:rPr>
        <w:t>issues for debate in regards to</w:t>
      </w:r>
      <w:r w:rsidR="00D74493" w:rsidRPr="00D74493">
        <w:rPr>
          <w:rFonts w:ascii="Arial" w:hAnsi="Arial" w:cs="Arial"/>
          <w:bCs/>
        </w:rPr>
        <w:t xml:space="preserve"> constitutional recognition</w:t>
      </w:r>
      <w:r w:rsidR="007E2E67">
        <w:rPr>
          <w:rFonts w:ascii="Arial" w:hAnsi="Arial" w:cs="Arial"/>
          <w:bCs/>
        </w:rPr>
        <w:t xml:space="preserve"> of Aboriginal and Torres Strait Islander peoples</w:t>
      </w:r>
      <w:r w:rsidR="00D74493" w:rsidRPr="00D74493">
        <w:rPr>
          <w:rFonts w:ascii="Arial" w:hAnsi="Arial" w:cs="Arial"/>
          <w:bCs/>
        </w:rPr>
        <w:t>.</w:t>
      </w:r>
    </w:p>
    <w:p w:rsidR="00AC6EFF" w:rsidRDefault="00AC6EFF" w:rsidP="00C13F8B">
      <w:pPr>
        <w:spacing w:line="240" w:lineRule="atLeast"/>
        <w:jc w:val="both"/>
        <w:rPr>
          <w:rFonts w:ascii="Arial" w:hAnsi="Arial" w:cs="Arial"/>
          <w:bCs/>
        </w:rPr>
      </w:pPr>
    </w:p>
    <w:p w:rsidR="00AD02E1" w:rsidRDefault="00AC6EFF" w:rsidP="00C13F8B">
      <w:pPr>
        <w:spacing w:line="240" w:lineRule="atLeast"/>
        <w:jc w:val="both"/>
        <w:rPr>
          <w:rFonts w:ascii="Arial" w:hAnsi="Arial" w:cs="Arial"/>
          <w:bCs/>
        </w:rPr>
      </w:pPr>
      <w:r>
        <w:rPr>
          <w:rFonts w:ascii="Arial" w:hAnsi="Arial" w:cs="Arial"/>
          <w:bCs/>
        </w:rPr>
        <w:lastRenderedPageBreak/>
        <w:t xml:space="preserve">The Bill also does not </w:t>
      </w:r>
      <w:r w:rsidR="00AD02E1">
        <w:rPr>
          <w:rFonts w:ascii="Arial" w:hAnsi="Arial" w:cs="Arial"/>
          <w:bCs/>
        </w:rPr>
        <w:t xml:space="preserve">reflect the Expert Panel’s recommendation for a constitutional prohibition of racial discrimination.  The Government remains firmly committed to the elimination of racial discrimination.  The </w:t>
      </w:r>
      <w:r w:rsidR="00AD02E1">
        <w:rPr>
          <w:rFonts w:ascii="Arial" w:hAnsi="Arial" w:cs="Arial"/>
          <w:bCs/>
          <w:i/>
        </w:rPr>
        <w:t>Racial Discrimination Act 1975</w:t>
      </w:r>
      <w:r w:rsidR="00AD02E1">
        <w:rPr>
          <w:rFonts w:ascii="Arial" w:hAnsi="Arial" w:cs="Arial"/>
          <w:bCs/>
        </w:rPr>
        <w:t xml:space="preserve"> already prohibits racial discrimination, which means incorporating a legislative prohibition in this Bill is unnecessary.  </w:t>
      </w:r>
    </w:p>
    <w:p w:rsidR="00AD02E1" w:rsidRDefault="00AD02E1" w:rsidP="00C13F8B">
      <w:pPr>
        <w:pStyle w:val="ListParagraph"/>
        <w:autoSpaceDE w:val="0"/>
        <w:autoSpaceDN w:val="0"/>
        <w:adjustRightInd w:val="0"/>
        <w:ind w:left="0" w:hanging="6"/>
        <w:jc w:val="both"/>
        <w:rPr>
          <w:rFonts w:ascii="Arial" w:eastAsia="Times New Roman" w:hAnsi="Arial" w:cs="Arial"/>
          <w:bCs/>
          <w:sz w:val="24"/>
          <w:szCs w:val="24"/>
        </w:rPr>
      </w:pPr>
    </w:p>
    <w:p w:rsidR="0096662F" w:rsidRPr="0096662F" w:rsidRDefault="00AC6EFF" w:rsidP="00C13F8B">
      <w:pPr>
        <w:pStyle w:val="ListParagraph"/>
        <w:autoSpaceDE w:val="0"/>
        <w:autoSpaceDN w:val="0"/>
        <w:adjustRightInd w:val="0"/>
        <w:ind w:left="0"/>
        <w:jc w:val="both"/>
        <w:rPr>
          <w:rFonts w:ascii="Arial" w:eastAsia="Times New Roman" w:hAnsi="Arial" w:cs="Arial"/>
          <w:bCs/>
          <w:sz w:val="24"/>
          <w:szCs w:val="24"/>
        </w:rPr>
      </w:pPr>
      <w:r w:rsidRPr="00F35FA6">
        <w:rPr>
          <w:rFonts w:ascii="Arial" w:eastAsia="Times New Roman" w:hAnsi="Arial" w:cs="Arial"/>
          <w:bCs/>
          <w:sz w:val="24"/>
          <w:szCs w:val="24"/>
        </w:rPr>
        <w:t>The</w:t>
      </w:r>
      <w:r w:rsidR="003D2B28" w:rsidRPr="00F35FA6">
        <w:rPr>
          <w:rFonts w:ascii="Arial" w:eastAsia="Times New Roman" w:hAnsi="Arial" w:cs="Arial"/>
          <w:bCs/>
          <w:sz w:val="24"/>
          <w:szCs w:val="24"/>
        </w:rPr>
        <w:t xml:space="preserve"> Government </w:t>
      </w:r>
      <w:r w:rsidR="00F35FA6" w:rsidRPr="00F35FA6">
        <w:rPr>
          <w:rFonts w:ascii="Arial" w:eastAsia="Times New Roman" w:hAnsi="Arial" w:cs="Arial"/>
          <w:bCs/>
          <w:sz w:val="24"/>
          <w:szCs w:val="24"/>
        </w:rPr>
        <w:t xml:space="preserve">has established a </w:t>
      </w:r>
      <w:r w:rsidR="00F35FA6">
        <w:rPr>
          <w:rFonts w:ascii="Arial" w:eastAsia="Times New Roman" w:hAnsi="Arial" w:cs="Arial"/>
          <w:bCs/>
          <w:sz w:val="24"/>
          <w:szCs w:val="24"/>
        </w:rPr>
        <w:t xml:space="preserve">Parliamentary </w:t>
      </w:r>
      <w:r w:rsidRPr="00F35FA6">
        <w:rPr>
          <w:rFonts w:ascii="Arial" w:eastAsia="Times New Roman" w:hAnsi="Arial" w:cs="Arial"/>
          <w:bCs/>
          <w:sz w:val="24"/>
          <w:szCs w:val="24"/>
        </w:rPr>
        <w:t xml:space="preserve">Joint Select Committee to progress constitutional recognition of Aboriginal and Torres Strait Islander peoples. </w:t>
      </w:r>
      <w:r w:rsidR="00E063C3">
        <w:rPr>
          <w:rFonts w:ascii="Arial" w:eastAsia="Times New Roman" w:hAnsi="Arial" w:cs="Arial"/>
          <w:bCs/>
          <w:sz w:val="24"/>
          <w:szCs w:val="24"/>
        </w:rPr>
        <w:t xml:space="preserve"> </w:t>
      </w:r>
      <w:r w:rsidR="00F35FA6">
        <w:rPr>
          <w:rFonts w:ascii="Arial" w:eastAsia="Times New Roman" w:hAnsi="Arial" w:cs="Arial"/>
          <w:bCs/>
          <w:sz w:val="24"/>
          <w:szCs w:val="24"/>
        </w:rPr>
        <w:t>T</w:t>
      </w:r>
      <w:r w:rsidR="000463F6">
        <w:rPr>
          <w:rFonts w:ascii="Arial" w:eastAsia="Times New Roman" w:hAnsi="Arial" w:cs="Arial"/>
          <w:bCs/>
          <w:sz w:val="24"/>
          <w:szCs w:val="24"/>
        </w:rPr>
        <w:t>he Joint Select Committee w</w:t>
      </w:r>
      <w:r w:rsidR="003D2B28">
        <w:rPr>
          <w:rFonts w:ascii="Arial" w:eastAsia="Times New Roman" w:hAnsi="Arial" w:cs="Arial"/>
          <w:bCs/>
          <w:sz w:val="24"/>
          <w:szCs w:val="24"/>
        </w:rPr>
        <w:t>ill</w:t>
      </w:r>
      <w:r w:rsidR="000463F6">
        <w:rPr>
          <w:rFonts w:ascii="Arial" w:eastAsia="Times New Roman" w:hAnsi="Arial" w:cs="Arial"/>
          <w:bCs/>
          <w:sz w:val="24"/>
          <w:szCs w:val="24"/>
        </w:rPr>
        <w:t xml:space="preserve"> consider the Expert Panel recommendations, including those which are not reflected in the Bill, </w:t>
      </w:r>
      <w:r w:rsidR="00F35FA6">
        <w:rPr>
          <w:rFonts w:ascii="Arial" w:eastAsia="Times New Roman" w:hAnsi="Arial" w:cs="Arial"/>
          <w:bCs/>
          <w:sz w:val="24"/>
          <w:szCs w:val="24"/>
        </w:rPr>
        <w:t xml:space="preserve">in progressing </w:t>
      </w:r>
      <w:r w:rsidR="0096662F" w:rsidRPr="0096662F">
        <w:rPr>
          <w:rFonts w:ascii="Arial" w:eastAsia="Times New Roman" w:hAnsi="Arial" w:cs="Arial"/>
          <w:bCs/>
          <w:sz w:val="24"/>
          <w:szCs w:val="24"/>
        </w:rPr>
        <w:t xml:space="preserve">constitutional recognition of Aboriginal and Torres Strait Islander </w:t>
      </w:r>
      <w:r w:rsidR="0020644F" w:rsidRPr="0096662F">
        <w:rPr>
          <w:rFonts w:ascii="Arial" w:eastAsia="Times New Roman" w:hAnsi="Arial" w:cs="Arial"/>
          <w:bCs/>
          <w:sz w:val="24"/>
          <w:szCs w:val="24"/>
        </w:rPr>
        <w:t>peoples</w:t>
      </w:r>
      <w:r w:rsidR="0020644F">
        <w:rPr>
          <w:rFonts w:ascii="Arial" w:eastAsia="Times New Roman" w:hAnsi="Arial" w:cs="Arial"/>
          <w:bCs/>
          <w:sz w:val="24"/>
          <w:szCs w:val="24"/>
        </w:rPr>
        <w:t>.</w:t>
      </w:r>
    </w:p>
    <w:p w:rsidR="00A432D6" w:rsidRPr="00A432D6" w:rsidRDefault="00A432D6" w:rsidP="00C13F8B">
      <w:pPr>
        <w:spacing w:line="240" w:lineRule="atLeast"/>
        <w:jc w:val="both"/>
        <w:rPr>
          <w:rFonts w:ascii="Arial" w:hAnsi="Arial" w:cs="Arial"/>
          <w:bCs/>
        </w:rPr>
      </w:pPr>
    </w:p>
    <w:p w:rsidR="00A432D6" w:rsidRDefault="00A432D6" w:rsidP="00C13F8B">
      <w:pPr>
        <w:spacing w:line="240" w:lineRule="atLeast"/>
        <w:ind w:left="1800" w:hanging="1800"/>
        <w:jc w:val="both"/>
        <w:rPr>
          <w:rFonts w:ascii="Arial" w:hAnsi="Arial" w:cs="Arial"/>
          <w:b/>
          <w:bCs/>
        </w:rPr>
      </w:pPr>
    </w:p>
    <w:p w:rsidR="00131594" w:rsidRDefault="00131594" w:rsidP="00C13F8B">
      <w:pPr>
        <w:spacing w:line="240" w:lineRule="atLeast"/>
        <w:ind w:left="1800" w:hanging="1800"/>
        <w:jc w:val="both"/>
        <w:rPr>
          <w:rFonts w:ascii="Arial" w:hAnsi="Arial" w:cs="Arial"/>
          <w:snapToGrid w:val="0"/>
        </w:rPr>
      </w:pPr>
      <w:r w:rsidRPr="00622029">
        <w:rPr>
          <w:rFonts w:ascii="Arial" w:hAnsi="Arial" w:cs="Arial"/>
          <w:b/>
          <w:bCs/>
        </w:rPr>
        <w:t>Financial impact statement</w:t>
      </w:r>
    </w:p>
    <w:p w:rsidR="00131594" w:rsidRDefault="00131594" w:rsidP="00C13F8B">
      <w:pPr>
        <w:ind w:left="1800" w:hanging="1800"/>
        <w:jc w:val="both"/>
        <w:rPr>
          <w:rFonts w:ascii="Arial" w:hAnsi="Arial" w:cs="Arial"/>
          <w:snapToGrid w:val="0"/>
        </w:rPr>
      </w:pPr>
    </w:p>
    <w:p w:rsidR="00131594" w:rsidRDefault="00622029" w:rsidP="00C13F8B">
      <w:pPr>
        <w:keepNext/>
        <w:keepLines/>
        <w:suppressLineNumbers/>
        <w:jc w:val="both"/>
        <w:rPr>
          <w:rFonts w:ascii="Arial" w:hAnsi="Arial" w:cs="Arial"/>
          <w:snapToGrid w:val="0"/>
          <w:color w:val="000000"/>
        </w:rPr>
      </w:pPr>
      <w:r>
        <w:rPr>
          <w:rFonts w:ascii="Arial" w:hAnsi="Arial" w:cs="Arial"/>
          <w:snapToGrid w:val="0"/>
          <w:color w:val="000000"/>
        </w:rPr>
        <w:t xml:space="preserve">The Bill has no financial impact. </w:t>
      </w:r>
    </w:p>
    <w:p w:rsidR="00BA5157" w:rsidRDefault="00BA5157" w:rsidP="00C13F8B">
      <w:pPr>
        <w:keepNext/>
        <w:keepLines/>
        <w:suppressLineNumbers/>
        <w:jc w:val="both"/>
        <w:rPr>
          <w:rFonts w:ascii="Arial" w:hAnsi="Arial" w:cs="Arial"/>
          <w:snapToGrid w:val="0"/>
          <w:color w:val="000000"/>
        </w:rPr>
      </w:pPr>
    </w:p>
    <w:p w:rsidR="00C13F8B" w:rsidRDefault="00C13F8B" w:rsidP="00C13F8B">
      <w:pPr>
        <w:keepNext/>
        <w:keepLines/>
        <w:suppressLineNumbers/>
        <w:jc w:val="both"/>
        <w:rPr>
          <w:rFonts w:ascii="Arial" w:hAnsi="Arial" w:cs="Arial"/>
          <w:snapToGrid w:val="0"/>
          <w:color w:val="000000"/>
        </w:rPr>
      </w:pPr>
    </w:p>
    <w:p w:rsidR="00BA5157" w:rsidRPr="00DF3BED" w:rsidRDefault="00BA5157" w:rsidP="00C13F8B">
      <w:pPr>
        <w:jc w:val="both"/>
        <w:rPr>
          <w:rFonts w:ascii="Arial" w:hAnsi="Arial" w:cs="Arial"/>
          <w:b/>
          <w:bCs/>
        </w:rPr>
      </w:pPr>
      <w:r>
        <w:rPr>
          <w:rFonts w:ascii="Arial" w:hAnsi="Arial" w:cs="Arial"/>
          <w:b/>
          <w:bCs/>
        </w:rPr>
        <w:t>STATEMENT</w:t>
      </w:r>
      <w:r w:rsidRPr="00DF3BED">
        <w:rPr>
          <w:rFonts w:ascii="Arial" w:hAnsi="Arial" w:cs="Arial"/>
          <w:b/>
          <w:bCs/>
        </w:rPr>
        <w:t xml:space="preserve"> OF COMPATIBILITY WITH HUMAN RIGHTS</w:t>
      </w:r>
    </w:p>
    <w:p w:rsidR="00BA5157" w:rsidRPr="00DF3BED" w:rsidRDefault="00BA5157" w:rsidP="00C13F8B">
      <w:pPr>
        <w:jc w:val="both"/>
        <w:rPr>
          <w:rFonts w:ascii="Arial" w:hAnsi="Arial" w:cs="Arial"/>
          <w:b/>
          <w:bCs/>
        </w:rPr>
      </w:pPr>
    </w:p>
    <w:p w:rsidR="00BA5157" w:rsidRPr="00DF3BED" w:rsidRDefault="00BA5157" w:rsidP="00C13F8B">
      <w:pPr>
        <w:jc w:val="both"/>
        <w:rPr>
          <w:rFonts w:ascii="Arial" w:hAnsi="Arial" w:cs="Arial"/>
          <w:bCs/>
        </w:rPr>
      </w:pPr>
      <w:r w:rsidRPr="00DF3BED">
        <w:rPr>
          <w:rFonts w:ascii="Arial" w:hAnsi="Arial" w:cs="Arial"/>
          <w:bCs/>
        </w:rPr>
        <w:t>The statement of compatibility with human rights appears at the end of this explanatory memorandum.</w:t>
      </w:r>
    </w:p>
    <w:p w:rsidR="00BA5157" w:rsidRPr="004927DB" w:rsidRDefault="00A24FFF" w:rsidP="00131594">
      <w:pPr>
        <w:keepNext/>
        <w:keepLines/>
        <w:suppressLineNumbers/>
        <w:jc w:val="both"/>
        <w:rPr>
          <w:rFonts w:ascii="Arial" w:hAnsi="Arial" w:cs="Arial"/>
          <w:snapToGrid w:val="0"/>
          <w:color w:val="000000"/>
        </w:rPr>
      </w:pPr>
      <w:r>
        <w:rPr>
          <w:rFonts w:ascii="Arial" w:hAnsi="Arial" w:cs="Arial"/>
          <w:snapToGrid w:val="0"/>
          <w:color w:val="000000"/>
        </w:rPr>
        <w:br w:type="page"/>
      </w:r>
    </w:p>
    <w:p w:rsidR="00145A0E" w:rsidRDefault="00145A0E" w:rsidP="00913B4E">
      <w:pPr>
        <w:jc w:val="center"/>
        <w:rPr>
          <w:rFonts w:ascii="Arial" w:hAnsi="Arial" w:cs="Arial"/>
          <w:b/>
          <w:bCs/>
        </w:rPr>
        <w:sectPr w:rsidR="00145A0E">
          <w:headerReference w:type="default" r:id="rId9"/>
          <w:footerReference w:type="default" r:id="rId10"/>
          <w:pgSz w:w="11906" w:h="16838"/>
          <w:pgMar w:top="1440" w:right="1800" w:bottom="1440" w:left="1800" w:header="708" w:footer="708" w:gutter="0"/>
          <w:cols w:space="708"/>
          <w:docGrid w:linePitch="360"/>
        </w:sectPr>
      </w:pPr>
    </w:p>
    <w:p w:rsidR="00913B4E" w:rsidRDefault="00913B4E" w:rsidP="00913B4E">
      <w:pPr>
        <w:jc w:val="center"/>
        <w:rPr>
          <w:rFonts w:ascii="Arial" w:hAnsi="Arial" w:cs="Arial"/>
        </w:rPr>
      </w:pPr>
      <w:r>
        <w:rPr>
          <w:rFonts w:ascii="Arial" w:hAnsi="Arial" w:cs="Arial"/>
          <w:b/>
          <w:bCs/>
        </w:rPr>
        <w:lastRenderedPageBreak/>
        <w:t>ABORIGINAL AND TORRES STRAIT ISLANDER PEOPLES RECOGNITION BILL 2012</w:t>
      </w:r>
    </w:p>
    <w:p w:rsidR="006944B4" w:rsidRDefault="006944B4" w:rsidP="00913B4E">
      <w:pPr>
        <w:jc w:val="both"/>
        <w:rPr>
          <w:rFonts w:ascii="Arial" w:hAnsi="Arial" w:cs="Arial"/>
        </w:rPr>
      </w:pPr>
    </w:p>
    <w:p w:rsidR="0044358B" w:rsidRDefault="0044358B" w:rsidP="00913B4E">
      <w:pPr>
        <w:jc w:val="both"/>
        <w:rPr>
          <w:rFonts w:ascii="Arial" w:hAnsi="Arial" w:cs="Arial"/>
        </w:rPr>
      </w:pPr>
    </w:p>
    <w:p w:rsidR="00913B4E" w:rsidRDefault="00913B4E" w:rsidP="00913B4E">
      <w:pPr>
        <w:jc w:val="both"/>
        <w:rPr>
          <w:rFonts w:ascii="Arial" w:hAnsi="Arial" w:cs="Arial"/>
          <w:b/>
        </w:rPr>
      </w:pPr>
      <w:r>
        <w:rPr>
          <w:rFonts w:ascii="Arial" w:hAnsi="Arial" w:cs="Arial"/>
          <w:b/>
        </w:rPr>
        <w:t>NOTES ON CLAUSES</w:t>
      </w:r>
    </w:p>
    <w:p w:rsidR="00913B4E" w:rsidRDefault="00913B4E" w:rsidP="00913B4E">
      <w:pPr>
        <w:jc w:val="both"/>
        <w:rPr>
          <w:rFonts w:ascii="Arial" w:hAnsi="Arial" w:cs="Arial"/>
          <w:b/>
        </w:rPr>
      </w:pPr>
    </w:p>
    <w:p w:rsidR="00913B4E" w:rsidRDefault="00913B4E" w:rsidP="00913B4E">
      <w:pPr>
        <w:jc w:val="both"/>
        <w:rPr>
          <w:rFonts w:ascii="Arial" w:hAnsi="Arial" w:cs="Arial"/>
          <w:b/>
        </w:rPr>
      </w:pPr>
      <w:r>
        <w:rPr>
          <w:rFonts w:ascii="Arial" w:hAnsi="Arial" w:cs="Arial"/>
          <w:b/>
        </w:rPr>
        <w:t>Preamble</w:t>
      </w:r>
    </w:p>
    <w:p w:rsidR="00913B4E" w:rsidRDefault="00913B4E" w:rsidP="00913B4E">
      <w:pPr>
        <w:jc w:val="both"/>
        <w:rPr>
          <w:rFonts w:ascii="Arial" w:hAnsi="Arial" w:cs="Arial"/>
          <w:b/>
        </w:rPr>
      </w:pPr>
    </w:p>
    <w:p w:rsidR="00913B4E" w:rsidRDefault="00F233EF" w:rsidP="00913B4E">
      <w:pPr>
        <w:jc w:val="both"/>
        <w:rPr>
          <w:rFonts w:ascii="Arial" w:hAnsi="Arial" w:cs="Arial"/>
        </w:rPr>
      </w:pPr>
      <w:r>
        <w:rPr>
          <w:rFonts w:ascii="Arial" w:hAnsi="Arial" w:cs="Arial"/>
        </w:rPr>
        <w:t xml:space="preserve">At the beginning of the Bill and before the substantive clauses, there is a statement which sets out the reasons the Parliament is enacting this legislation.  This preamble states Parliament’s commitment to </w:t>
      </w:r>
      <w:r w:rsidRPr="00F233EF">
        <w:rPr>
          <w:rFonts w:ascii="Arial" w:hAnsi="Arial" w:cs="Arial"/>
        </w:rPr>
        <w:t>building the national consensus needed for the recognition of Aboriginal and Torres Strait Islan</w:t>
      </w:r>
      <w:r w:rsidR="00B31940">
        <w:rPr>
          <w:rFonts w:ascii="Arial" w:hAnsi="Arial" w:cs="Arial"/>
        </w:rPr>
        <w:t>der peoples in our constitution and</w:t>
      </w:r>
      <w:r w:rsidRPr="00F233EF">
        <w:rPr>
          <w:rFonts w:ascii="Arial" w:hAnsi="Arial" w:cs="Arial"/>
        </w:rPr>
        <w:t xml:space="preserve"> placing before the Australian</w:t>
      </w:r>
      <w:r>
        <w:rPr>
          <w:rFonts w:ascii="Arial" w:hAnsi="Arial" w:cs="Arial"/>
        </w:rPr>
        <w:t xml:space="preserve"> people at a referendum a proposal for constitutional recognition of Aboriginal and Torres Strait Islander peoples.  The preamble also acknowledges the important work of the Expert Panel, but recognises that further consultation and consensus is needed for a referendum to be successful.</w:t>
      </w:r>
      <w:r w:rsidR="00480F14">
        <w:rPr>
          <w:rFonts w:ascii="Arial" w:hAnsi="Arial" w:cs="Arial"/>
        </w:rPr>
        <w:t xml:space="preserve"> </w:t>
      </w:r>
    </w:p>
    <w:p w:rsidR="005462FB" w:rsidRDefault="005462FB" w:rsidP="00913B4E">
      <w:pPr>
        <w:jc w:val="both"/>
        <w:rPr>
          <w:rFonts w:ascii="Arial" w:hAnsi="Arial" w:cs="Arial"/>
        </w:rPr>
      </w:pPr>
    </w:p>
    <w:p w:rsidR="00913B4E" w:rsidRDefault="00E42923" w:rsidP="00913B4E">
      <w:pPr>
        <w:jc w:val="both"/>
        <w:rPr>
          <w:rFonts w:ascii="Arial" w:hAnsi="Arial" w:cs="Arial"/>
        </w:rPr>
      </w:pPr>
      <w:r w:rsidRPr="005B7AF8">
        <w:rPr>
          <w:rFonts w:ascii="Arial" w:hAnsi="Arial" w:cs="Arial"/>
        </w:rPr>
        <w:t>This</w:t>
      </w:r>
      <w:r w:rsidR="00224BF0" w:rsidRPr="005B7AF8">
        <w:rPr>
          <w:rFonts w:ascii="Arial" w:hAnsi="Arial" w:cs="Arial"/>
        </w:rPr>
        <w:t xml:space="preserve"> Preamble does not represent a proposal for a new</w:t>
      </w:r>
      <w:r w:rsidR="00E64985" w:rsidRPr="005B7AF8">
        <w:rPr>
          <w:rFonts w:ascii="Arial" w:hAnsi="Arial" w:cs="Arial"/>
        </w:rPr>
        <w:t xml:space="preserve"> Preamble to the Constitution.</w:t>
      </w:r>
      <w:r w:rsidR="005B7AF8" w:rsidRPr="00913B4E">
        <w:rPr>
          <w:rFonts w:ascii="Arial" w:hAnsi="Arial" w:cs="Arial"/>
        </w:rPr>
        <w:t xml:space="preserve"> </w:t>
      </w:r>
    </w:p>
    <w:p w:rsidR="005B7AF8" w:rsidRPr="00913B4E" w:rsidRDefault="005B7AF8" w:rsidP="00913B4E">
      <w:pPr>
        <w:jc w:val="both"/>
        <w:rPr>
          <w:rFonts w:ascii="Arial" w:hAnsi="Arial" w:cs="Arial"/>
        </w:rPr>
      </w:pPr>
    </w:p>
    <w:p w:rsidR="00913B4E" w:rsidRDefault="00913B4E" w:rsidP="00913B4E">
      <w:pPr>
        <w:jc w:val="both"/>
        <w:rPr>
          <w:rFonts w:ascii="Arial" w:hAnsi="Arial" w:cs="Arial"/>
          <w:b/>
        </w:rPr>
      </w:pPr>
      <w:r>
        <w:rPr>
          <w:rFonts w:ascii="Arial" w:hAnsi="Arial" w:cs="Arial"/>
          <w:b/>
        </w:rPr>
        <w:t xml:space="preserve">Clause 1: </w:t>
      </w:r>
      <w:r w:rsidR="00E64985">
        <w:rPr>
          <w:rFonts w:ascii="Arial" w:hAnsi="Arial" w:cs="Arial"/>
          <w:b/>
        </w:rPr>
        <w:t xml:space="preserve"> </w:t>
      </w:r>
      <w:r>
        <w:rPr>
          <w:rFonts w:ascii="Arial" w:hAnsi="Arial" w:cs="Arial"/>
          <w:b/>
        </w:rPr>
        <w:t>Short title</w:t>
      </w:r>
    </w:p>
    <w:p w:rsidR="00913B4E" w:rsidRDefault="00913B4E" w:rsidP="00913B4E">
      <w:pPr>
        <w:jc w:val="both"/>
        <w:rPr>
          <w:rFonts w:ascii="Arial" w:hAnsi="Arial" w:cs="Arial"/>
          <w:b/>
        </w:rPr>
      </w:pPr>
    </w:p>
    <w:p w:rsidR="00480F14" w:rsidRPr="00480F14" w:rsidRDefault="00480F14" w:rsidP="00913B4E">
      <w:pPr>
        <w:jc w:val="both"/>
        <w:rPr>
          <w:rFonts w:ascii="Arial" w:hAnsi="Arial" w:cs="Arial"/>
        </w:rPr>
      </w:pPr>
      <w:r>
        <w:rPr>
          <w:rFonts w:ascii="Arial" w:hAnsi="Arial" w:cs="Arial"/>
        </w:rPr>
        <w:t xml:space="preserve">This clause provides for the </w:t>
      </w:r>
      <w:r w:rsidR="00E64985">
        <w:rPr>
          <w:rFonts w:ascii="Arial" w:hAnsi="Arial" w:cs="Arial"/>
        </w:rPr>
        <w:t xml:space="preserve">new </w:t>
      </w:r>
      <w:r>
        <w:rPr>
          <w:rFonts w:ascii="Arial" w:hAnsi="Arial" w:cs="Arial"/>
        </w:rPr>
        <w:t xml:space="preserve">Act to be cited as the </w:t>
      </w:r>
      <w:r w:rsidRPr="00E64985">
        <w:rPr>
          <w:rFonts w:ascii="Arial" w:hAnsi="Arial" w:cs="Arial"/>
          <w:i/>
        </w:rPr>
        <w:t>Aboriginal and Torres Strait Islander Peoples Recognition Act 2012</w:t>
      </w:r>
      <w:r>
        <w:rPr>
          <w:rFonts w:ascii="Arial" w:hAnsi="Arial" w:cs="Arial"/>
        </w:rPr>
        <w:t xml:space="preserve">. </w:t>
      </w:r>
    </w:p>
    <w:p w:rsidR="00480F14" w:rsidRDefault="00480F14" w:rsidP="00913B4E">
      <w:pPr>
        <w:jc w:val="both"/>
        <w:rPr>
          <w:rFonts w:ascii="Arial" w:hAnsi="Arial" w:cs="Arial"/>
          <w:b/>
        </w:rPr>
      </w:pPr>
    </w:p>
    <w:p w:rsidR="00913B4E" w:rsidRDefault="00913B4E" w:rsidP="00913B4E">
      <w:pPr>
        <w:jc w:val="both"/>
        <w:rPr>
          <w:rFonts w:ascii="Arial" w:hAnsi="Arial" w:cs="Arial"/>
          <w:b/>
        </w:rPr>
      </w:pPr>
      <w:r>
        <w:rPr>
          <w:rFonts w:ascii="Arial" w:hAnsi="Arial" w:cs="Arial"/>
          <w:b/>
        </w:rPr>
        <w:t xml:space="preserve">Clause 2: </w:t>
      </w:r>
      <w:r w:rsidR="00E64985">
        <w:rPr>
          <w:rFonts w:ascii="Arial" w:hAnsi="Arial" w:cs="Arial"/>
          <w:b/>
        </w:rPr>
        <w:t xml:space="preserve"> </w:t>
      </w:r>
      <w:r>
        <w:rPr>
          <w:rFonts w:ascii="Arial" w:hAnsi="Arial" w:cs="Arial"/>
          <w:b/>
        </w:rPr>
        <w:t>Commencement</w:t>
      </w:r>
    </w:p>
    <w:p w:rsidR="00913B4E" w:rsidRDefault="00913B4E" w:rsidP="00913B4E">
      <w:pPr>
        <w:jc w:val="both"/>
        <w:rPr>
          <w:rFonts w:ascii="Arial" w:hAnsi="Arial" w:cs="Arial"/>
          <w:b/>
        </w:rPr>
      </w:pPr>
    </w:p>
    <w:p w:rsidR="00480F14" w:rsidRDefault="00480F14" w:rsidP="00913B4E">
      <w:pPr>
        <w:jc w:val="both"/>
        <w:rPr>
          <w:rFonts w:ascii="Arial" w:hAnsi="Arial" w:cs="Arial"/>
        </w:rPr>
      </w:pPr>
      <w:r>
        <w:rPr>
          <w:rFonts w:ascii="Arial" w:hAnsi="Arial" w:cs="Arial"/>
        </w:rPr>
        <w:t xml:space="preserve">This clause provides for the </w:t>
      </w:r>
      <w:r w:rsidR="00E64985">
        <w:rPr>
          <w:rFonts w:ascii="Arial" w:hAnsi="Arial" w:cs="Arial"/>
        </w:rPr>
        <w:t xml:space="preserve">new </w:t>
      </w:r>
      <w:r>
        <w:rPr>
          <w:rFonts w:ascii="Arial" w:hAnsi="Arial" w:cs="Arial"/>
        </w:rPr>
        <w:t>Act to commence on the day afte</w:t>
      </w:r>
      <w:r w:rsidR="00E64985">
        <w:rPr>
          <w:rFonts w:ascii="Arial" w:hAnsi="Arial" w:cs="Arial"/>
        </w:rPr>
        <w:t>r it receives the Royal Assent.</w:t>
      </w:r>
    </w:p>
    <w:p w:rsidR="00480F14" w:rsidRPr="00480F14" w:rsidRDefault="00480F14" w:rsidP="00913B4E">
      <w:pPr>
        <w:jc w:val="both"/>
        <w:rPr>
          <w:rFonts w:ascii="Arial" w:hAnsi="Arial" w:cs="Arial"/>
        </w:rPr>
      </w:pPr>
    </w:p>
    <w:p w:rsidR="00913B4E" w:rsidRDefault="00913B4E" w:rsidP="00913B4E">
      <w:pPr>
        <w:jc w:val="both"/>
        <w:rPr>
          <w:rFonts w:ascii="Arial" w:hAnsi="Arial" w:cs="Arial"/>
          <w:b/>
        </w:rPr>
      </w:pPr>
      <w:r>
        <w:rPr>
          <w:rFonts w:ascii="Arial" w:hAnsi="Arial" w:cs="Arial"/>
          <w:b/>
        </w:rPr>
        <w:t xml:space="preserve">Clause 3: </w:t>
      </w:r>
      <w:r w:rsidR="00E64985">
        <w:rPr>
          <w:rFonts w:ascii="Arial" w:hAnsi="Arial" w:cs="Arial"/>
          <w:b/>
        </w:rPr>
        <w:t xml:space="preserve"> </w:t>
      </w:r>
      <w:r>
        <w:rPr>
          <w:rFonts w:ascii="Arial" w:hAnsi="Arial" w:cs="Arial"/>
          <w:b/>
        </w:rPr>
        <w:t>Recognition</w:t>
      </w:r>
    </w:p>
    <w:p w:rsidR="00913B4E" w:rsidRDefault="00913B4E" w:rsidP="00913B4E">
      <w:pPr>
        <w:jc w:val="both"/>
        <w:rPr>
          <w:rFonts w:ascii="Arial" w:hAnsi="Arial" w:cs="Arial"/>
          <w:b/>
        </w:rPr>
      </w:pPr>
    </w:p>
    <w:p w:rsidR="009361B0" w:rsidRPr="009361B0" w:rsidRDefault="00480F14" w:rsidP="009361B0">
      <w:pPr>
        <w:jc w:val="both"/>
        <w:rPr>
          <w:rFonts w:ascii="Arial" w:hAnsi="Arial" w:cs="Arial"/>
          <w:i/>
        </w:rPr>
      </w:pPr>
      <w:r>
        <w:rPr>
          <w:rFonts w:ascii="Arial" w:hAnsi="Arial" w:cs="Arial"/>
        </w:rPr>
        <w:t xml:space="preserve">This clause provides for the </w:t>
      </w:r>
      <w:r w:rsidR="007879F2">
        <w:rPr>
          <w:rFonts w:ascii="Arial" w:hAnsi="Arial" w:cs="Arial"/>
        </w:rPr>
        <w:t xml:space="preserve">recognition </w:t>
      </w:r>
      <w:r w:rsidR="00E272D0">
        <w:rPr>
          <w:rFonts w:ascii="Arial" w:hAnsi="Arial" w:cs="Arial"/>
        </w:rPr>
        <w:t xml:space="preserve">by </w:t>
      </w:r>
      <w:r w:rsidR="00E64985">
        <w:rPr>
          <w:rFonts w:ascii="Arial" w:hAnsi="Arial" w:cs="Arial"/>
        </w:rPr>
        <w:t xml:space="preserve">the </w:t>
      </w:r>
      <w:r w:rsidR="00E272D0">
        <w:rPr>
          <w:rFonts w:ascii="Arial" w:hAnsi="Arial" w:cs="Arial"/>
        </w:rPr>
        <w:t>Parliament</w:t>
      </w:r>
      <w:r w:rsidR="006C7042">
        <w:rPr>
          <w:rFonts w:ascii="Arial" w:hAnsi="Arial" w:cs="Arial"/>
        </w:rPr>
        <w:t>,</w:t>
      </w:r>
      <w:r w:rsidR="00E272D0">
        <w:rPr>
          <w:rFonts w:ascii="Arial" w:hAnsi="Arial" w:cs="Arial"/>
        </w:rPr>
        <w:t xml:space="preserve"> on behalf of the people of Australia</w:t>
      </w:r>
      <w:r w:rsidR="006C7042">
        <w:rPr>
          <w:rFonts w:ascii="Arial" w:hAnsi="Arial" w:cs="Arial"/>
        </w:rPr>
        <w:t>,</w:t>
      </w:r>
      <w:r w:rsidR="00E272D0">
        <w:rPr>
          <w:rFonts w:ascii="Arial" w:hAnsi="Arial" w:cs="Arial"/>
        </w:rPr>
        <w:t xml:space="preserve"> </w:t>
      </w:r>
      <w:r w:rsidR="007879F2">
        <w:rPr>
          <w:rFonts w:ascii="Arial" w:hAnsi="Arial" w:cs="Arial"/>
        </w:rPr>
        <w:t>of Aboriginal and Torres Strait Islander peoples.</w:t>
      </w:r>
      <w:r w:rsidR="00E64985">
        <w:rPr>
          <w:rFonts w:ascii="Arial" w:hAnsi="Arial" w:cs="Arial"/>
        </w:rPr>
        <w:t xml:space="preserve"> </w:t>
      </w:r>
      <w:r w:rsidR="007879F2">
        <w:rPr>
          <w:rFonts w:ascii="Arial" w:hAnsi="Arial" w:cs="Arial"/>
        </w:rPr>
        <w:t xml:space="preserve"> </w:t>
      </w:r>
      <w:r w:rsidR="00673DF3">
        <w:rPr>
          <w:rFonts w:ascii="Arial" w:hAnsi="Arial" w:cs="Arial"/>
        </w:rPr>
        <w:t xml:space="preserve">It </w:t>
      </w:r>
      <w:r w:rsidR="00832867">
        <w:rPr>
          <w:rFonts w:ascii="Arial" w:hAnsi="Arial" w:cs="Arial"/>
        </w:rPr>
        <w:t xml:space="preserve">largely </w:t>
      </w:r>
      <w:r w:rsidR="00673DF3">
        <w:rPr>
          <w:rFonts w:ascii="Arial" w:hAnsi="Arial" w:cs="Arial"/>
        </w:rPr>
        <w:t xml:space="preserve">reflects the preambular elements of Expert Panel </w:t>
      </w:r>
      <w:r w:rsidR="00673DF3" w:rsidRPr="00275E1A">
        <w:rPr>
          <w:rFonts w:ascii="Arial" w:hAnsi="Arial" w:cs="Arial"/>
        </w:rPr>
        <w:t xml:space="preserve">recommendation 3.  </w:t>
      </w:r>
      <w:r w:rsidR="00673DF3" w:rsidRPr="008B6351">
        <w:rPr>
          <w:rFonts w:ascii="Arial" w:hAnsi="Arial" w:cs="Arial"/>
        </w:rPr>
        <w:t xml:space="preserve">It </w:t>
      </w:r>
      <w:r w:rsidR="009D27D0" w:rsidRPr="00275E1A">
        <w:rPr>
          <w:rFonts w:ascii="Arial" w:hAnsi="Arial" w:cs="Arial"/>
        </w:rPr>
        <w:t>does not represent a proposal</w:t>
      </w:r>
      <w:r w:rsidR="009D27D0" w:rsidRPr="00C214AC">
        <w:rPr>
          <w:rFonts w:ascii="Arial" w:hAnsi="Arial" w:cs="Arial"/>
        </w:rPr>
        <w:t xml:space="preserve"> for a new Preamble to the Constitution.</w:t>
      </w:r>
      <w:r w:rsidR="009D27D0">
        <w:rPr>
          <w:rFonts w:ascii="Arial" w:hAnsi="Arial" w:cs="Arial"/>
        </w:rPr>
        <w:t xml:space="preserve"> </w:t>
      </w:r>
    </w:p>
    <w:p w:rsidR="00F647D9" w:rsidRDefault="00F647D9" w:rsidP="00913B4E">
      <w:pPr>
        <w:jc w:val="both"/>
        <w:rPr>
          <w:rFonts w:ascii="Arial" w:hAnsi="Arial" w:cs="Arial"/>
        </w:rPr>
      </w:pPr>
    </w:p>
    <w:p w:rsidR="00DB21BA" w:rsidRDefault="00DB21BA" w:rsidP="00A75DAF">
      <w:pPr>
        <w:jc w:val="both"/>
        <w:rPr>
          <w:rFonts w:ascii="Arial" w:hAnsi="Arial" w:cs="Arial"/>
          <w:b/>
        </w:rPr>
      </w:pPr>
      <w:r>
        <w:rPr>
          <w:rFonts w:ascii="Arial" w:hAnsi="Arial" w:cs="Arial"/>
          <w:b/>
        </w:rPr>
        <w:t xml:space="preserve">Clause 4: </w:t>
      </w:r>
      <w:r w:rsidR="00F147EA">
        <w:rPr>
          <w:rFonts w:ascii="Arial" w:hAnsi="Arial" w:cs="Arial"/>
          <w:b/>
        </w:rPr>
        <w:t xml:space="preserve"> </w:t>
      </w:r>
      <w:r>
        <w:rPr>
          <w:rFonts w:ascii="Arial" w:hAnsi="Arial" w:cs="Arial"/>
          <w:b/>
        </w:rPr>
        <w:t>Review of support for a referendum to amend the Constitution</w:t>
      </w:r>
    </w:p>
    <w:p w:rsidR="00DB21BA" w:rsidRDefault="00DB21BA" w:rsidP="00A75DAF">
      <w:pPr>
        <w:jc w:val="both"/>
        <w:rPr>
          <w:rFonts w:ascii="Arial" w:hAnsi="Arial" w:cs="Arial"/>
        </w:rPr>
      </w:pPr>
    </w:p>
    <w:p w:rsidR="00DB21BA" w:rsidRDefault="002426BD" w:rsidP="00A75DAF">
      <w:pPr>
        <w:jc w:val="both"/>
        <w:rPr>
          <w:rFonts w:ascii="Arial" w:hAnsi="Arial" w:cs="Arial"/>
        </w:rPr>
      </w:pPr>
      <w:r>
        <w:rPr>
          <w:rFonts w:ascii="Arial" w:hAnsi="Arial" w:cs="Arial"/>
        </w:rPr>
        <w:t xml:space="preserve">Clause 4 legislates for a review of support for a referendum to recognise Aboriginal and Torres Strait Islander peoples in the Constitution. </w:t>
      </w:r>
      <w:r w:rsidR="00F147EA">
        <w:rPr>
          <w:rFonts w:ascii="Arial" w:hAnsi="Arial" w:cs="Arial"/>
        </w:rPr>
        <w:t xml:space="preserve"> </w:t>
      </w:r>
      <w:r>
        <w:rPr>
          <w:rFonts w:ascii="Arial" w:hAnsi="Arial" w:cs="Arial"/>
        </w:rPr>
        <w:t xml:space="preserve">This review requirement sets out a process for progressing constitutional recognition of Aboriginal and Torres Strait Islander peoples into the future. </w:t>
      </w:r>
    </w:p>
    <w:p w:rsidR="002426BD" w:rsidRDefault="002426BD" w:rsidP="00A75DAF">
      <w:pPr>
        <w:jc w:val="both"/>
        <w:rPr>
          <w:rFonts w:ascii="Arial" w:hAnsi="Arial" w:cs="Arial"/>
        </w:rPr>
      </w:pPr>
    </w:p>
    <w:p w:rsidR="002426BD" w:rsidRDefault="002426BD" w:rsidP="00A75DAF">
      <w:pPr>
        <w:jc w:val="both"/>
        <w:rPr>
          <w:rFonts w:ascii="Arial" w:hAnsi="Arial" w:cs="Arial"/>
        </w:rPr>
      </w:pPr>
      <w:r>
        <w:rPr>
          <w:rFonts w:ascii="Arial" w:hAnsi="Arial" w:cs="Arial"/>
        </w:rPr>
        <w:t xml:space="preserve">Subclause 4(1) provides that the Minister must cause a review to commence within 12 months of commencement of the Act. </w:t>
      </w:r>
    </w:p>
    <w:p w:rsidR="002426BD" w:rsidRDefault="002426BD" w:rsidP="00A75DAF">
      <w:pPr>
        <w:jc w:val="both"/>
        <w:rPr>
          <w:rFonts w:ascii="Arial" w:hAnsi="Arial" w:cs="Arial"/>
        </w:rPr>
      </w:pPr>
    </w:p>
    <w:p w:rsidR="002426BD" w:rsidRDefault="002426BD" w:rsidP="00F233EF">
      <w:pPr>
        <w:keepNext/>
        <w:jc w:val="both"/>
        <w:rPr>
          <w:rFonts w:ascii="Arial" w:hAnsi="Arial" w:cs="Arial"/>
        </w:rPr>
      </w:pPr>
      <w:r>
        <w:rPr>
          <w:rFonts w:ascii="Arial" w:hAnsi="Arial" w:cs="Arial"/>
        </w:rPr>
        <w:lastRenderedPageBreak/>
        <w:t xml:space="preserve">Subclause 4(2) </w:t>
      </w:r>
      <w:r w:rsidR="00F647D9">
        <w:rPr>
          <w:rFonts w:ascii="Arial" w:hAnsi="Arial" w:cs="Arial"/>
        </w:rPr>
        <w:t xml:space="preserve">essentially prescribes the terms of reference for the review, and </w:t>
      </w:r>
      <w:r w:rsidR="00995586">
        <w:rPr>
          <w:rFonts w:ascii="Arial" w:hAnsi="Arial" w:cs="Arial"/>
        </w:rPr>
        <w:t>requirements for</w:t>
      </w:r>
      <w:r w:rsidR="00F647D9">
        <w:rPr>
          <w:rFonts w:ascii="Arial" w:hAnsi="Arial" w:cs="Arial"/>
        </w:rPr>
        <w:t xml:space="preserve"> the timing of the report of the review. </w:t>
      </w:r>
      <w:r w:rsidR="00F147EA">
        <w:rPr>
          <w:rFonts w:ascii="Arial" w:hAnsi="Arial" w:cs="Arial"/>
        </w:rPr>
        <w:t xml:space="preserve"> </w:t>
      </w:r>
      <w:r w:rsidR="00F647D9">
        <w:rPr>
          <w:rFonts w:ascii="Arial" w:hAnsi="Arial" w:cs="Arial"/>
        </w:rPr>
        <w:t>Specifically:</w:t>
      </w:r>
    </w:p>
    <w:p w:rsidR="00F647D9" w:rsidRDefault="00F647D9" w:rsidP="00A75DAF">
      <w:pPr>
        <w:jc w:val="both"/>
        <w:rPr>
          <w:rFonts w:ascii="Arial" w:hAnsi="Arial" w:cs="Arial"/>
        </w:rPr>
      </w:pPr>
    </w:p>
    <w:p w:rsidR="00F647D9" w:rsidRDefault="002426BD" w:rsidP="00A75DAF">
      <w:pPr>
        <w:numPr>
          <w:ilvl w:val="0"/>
          <w:numId w:val="9"/>
        </w:numPr>
        <w:jc w:val="both"/>
        <w:rPr>
          <w:rFonts w:ascii="Arial" w:hAnsi="Arial" w:cs="Arial"/>
        </w:rPr>
      </w:pPr>
      <w:r>
        <w:rPr>
          <w:rFonts w:ascii="Arial" w:hAnsi="Arial" w:cs="Arial"/>
        </w:rPr>
        <w:t>Paragraph 4(2)(a)</w:t>
      </w:r>
      <w:r w:rsidR="0022186F">
        <w:rPr>
          <w:rFonts w:ascii="Arial" w:hAnsi="Arial" w:cs="Arial"/>
        </w:rPr>
        <w:t xml:space="preserve"> </w:t>
      </w:r>
      <w:r w:rsidR="00247AD7">
        <w:rPr>
          <w:rFonts w:ascii="Arial" w:hAnsi="Arial" w:cs="Arial"/>
        </w:rPr>
        <w:t xml:space="preserve">ensures </w:t>
      </w:r>
      <w:r w:rsidR="00E21073">
        <w:rPr>
          <w:rFonts w:ascii="Arial" w:hAnsi="Arial" w:cs="Arial"/>
        </w:rPr>
        <w:t xml:space="preserve">that </w:t>
      </w:r>
      <w:r w:rsidR="00247AD7">
        <w:rPr>
          <w:rFonts w:ascii="Arial" w:hAnsi="Arial" w:cs="Arial"/>
        </w:rPr>
        <w:t xml:space="preserve">the review considers the general attitudes of Australians to constitutional recognition of Aboriginal and Torres Strait Islander peoples. </w:t>
      </w:r>
    </w:p>
    <w:p w:rsidR="00F647D9" w:rsidRDefault="00F647D9" w:rsidP="00A75DAF">
      <w:pPr>
        <w:jc w:val="both"/>
        <w:rPr>
          <w:rFonts w:ascii="Arial" w:hAnsi="Arial" w:cs="Arial"/>
        </w:rPr>
      </w:pPr>
    </w:p>
    <w:p w:rsidR="00F647D9" w:rsidRDefault="00247AD7" w:rsidP="00A75DAF">
      <w:pPr>
        <w:numPr>
          <w:ilvl w:val="0"/>
          <w:numId w:val="9"/>
        </w:numPr>
        <w:jc w:val="both"/>
        <w:rPr>
          <w:rFonts w:ascii="Arial" w:hAnsi="Arial" w:cs="Arial"/>
        </w:rPr>
      </w:pPr>
      <w:r w:rsidRPr="00995586">
        <w:rPr>
          <w:rFonts w:ascii="Arial" w:hAnsi="Arial" w:cs="Arial"/>
        </w:rPr>
        <w:t>Paragraph 4(2)</w:t>
      </w:r>
      <w:r w:rsidR="00F647D9" w:rsidRPr="00877D93">
        <w:rPr>
          <w:rFonts w:ascii="Arial" w:hAnsi="Arial" w:cs="Arial"/>
        </w:rPr>
        <w:t>(b)</w:t>
      </w:r>
      <w:r w:rsidRPr="00877D93">
        <w:rPr>
          <w:rFonts w:ascii="Arial" w:hAnsi="Arial" w:cs="Arial"/>
        </w:rPr>
        <w:t xml:space="preserve"> </w:t>
      </w:r>
      <w:r w:rsidR="002426BD" w:rsidRPr="00877D93">
        <w:rPr>
          <w:rFonts w:ascii="Arial" w:hAnsi="Arial" w:cs="Arial"/>
        </w:rPr>
        <w:t xml:space="preserve">ensures that the review continues and builds on </w:t>
      </w:r>
      <w:r w:rsidR="002426BD" w:rsidRPr="000E5FFE">
        <w:rPr>
          <w:rFonts w:ascii="Arial" w:hAnsi="Arial" w:cs="Arial"/>
        </w:rPr>
        <w:t>work that has already been done</w:t>
      </w:r>
      <w:r w:rsidR="00B25590" w:rsidRPr="000E5FFE">
        <w:rPr>
          <w:rFonts w:ascii="Arial" w:hAnsi="Arial" w:cs="Arial"/>
        </w:rPr>
        <w:t xml:space="preserve"> towards constitutional recognition of Aboriginal and Torres Strait Islander peoples. </w:t>
      </w:r>
    </w:p>
    <w:p w:rsidR="00F647D9" w:rsidRDefault="00F647D9" w:rsidP="00A75DAF">
      <w:pPr>
        <w:jc w:val="both"/>
        <w:rPr>
          <w:rFonts w:ascii="Arial" w:hAnsi="Arial" w:cs="Arial"/>
        </w:rPr>
      </w:pPr>
    </w:p>
    <w:p w:rsidR="00F647D9" w:rsidRDefault="00E21073" w:rsidP="00A75DAF">
      <w:pPr>
        <w:numPr>
          <w:ilvl w:val="0"/>
          <w:numId w:val="9"/>
        </w:numPr>
        <w:jc w:val="both"/>
        <w:rPr>
          <w:rFonts w:ascii="Arial" w:hAnsi="Arial" w:cs="Arial"/>
        </w:rPr>
      </w:pPr>
      <w:r w:rsidRPr="00995586">
        <w:rPr>
          <w:rFonts w:ascii="Arial" w:hAnsi="Arial" w:cs="Arial"/>
        </w:rPr>
        <w:t>P</w:t>
      </w:r>
      <w:r w:rsidR="00B25590" w:rsidRPr="00877D93">
        <w:rPr>
          <w:rFonts w:ascii="Arial" w:hAnsi="Arial" w:cs="Arial"/>
        </w:rPr>
        <w:t xml:space="preserve">aragraph 4(2)(c) ensures the review considers and assesses proposals for constitutional change </w:t>
      </w:r>
      <w:r w:rsidR="00B25590" w:rsidRPr="000E5FFE">
        <w:rPr>
          <w:rFonts w:ascii="Arial" w:hAnsi="Arial" w:cs="Arial"/>
        </w:rPr>
        <w:t xml:space="preserve">to identify which proposal is most likely to be successful. </w:t>
      </w:r>
    </w:p>
    <w:p w:rsidR="00F647D9" w:rsidRDefault="00F647D9" w:rsidP="00A75DAF">
      <w:pPr>
        <w:jc w:val="both"/>
        <w:rPr>
          <w:rFonts w:ascii="Arial" w:hAnsi="Arial" w:cs="Arial"/>
        </w:rPr>
      </w:pPr>
    </w:p>
    <w:p w:rsidR="00F647D9" w:rsidRDefault="00E21073" w:rsidP="00A75DAF">
      <w:pPr>
        <w:numPr>
          <w:ilvl w:val="0"/>
          <w:numId w:val="9"/>
        </w:numPr>
        <w:jc w:val="both"/>
        <w:rPr>
          <w:rFonts w:ascii="Arial" w:hAnsi="Arial" w:cs="Arial"/>
        </w:rPr>
      </w:pPr>
      <w:r w:rsidRPr="00995586">
        <w:rPr>
          <w:rFonts w:ascii="Arial" w:hAnsi="Arial" w:cs="Arial"/>
        </w:rPr>
        <w:t xml:space="preserve">Paragraph 4(2)(d) </w:t>
      </w:r>
      <w:r w:rsidR="00B25590" w:rsidRPr="00877D93">
        <w:rPr>
          <w:rFonts w:ascii="Arial" w:hAnsi="Arial" w:cs="Arial"/>
        </w:rPr>
        <w:t xml:space="preserve">recognises that the support of </w:t>
      </w:r>
      <w:r w:rsidRPr="00877D93">
        <w:rPr>
          <w:rFonts w:ascii="Arial" w:hAnsi="Arial" w:cs="Arial"/>
        </w:rPr>
        <w:t>Aboriginal and Torres Strait Islander peoples, t</w:t>
      </w:r>
      <w:r w:rsidR="00F147EA">
        <w:rPr>
          <w:rFonts w:ascii="Arial" w:hAnsi="Arial" w:cs="Arial"/>
        </w:rPr>
        <w:t>he wider Australian public and state and t</w:t>
      </w:r>
      <w:r w:rsidRPr="00877D93">
        <w:rPr>
          <w:rFonts w:ascii="Arial" w:hAnsi="Arial" w:cs="Arial"/>
        </w:rPr>
        <w:t xml:space="preserve">erritory </w:t>
      </w:r>
      <w:r w:rsidR="00F147EA">
        <w:rPr>
          <w:rFonts w:ascii="Arial" w:hAnsi="Arial" w:cs="Arial"/>
        </w:rPr>
        <w:t>g</w:t>
      </w:r>
      <w:r w:rsidRPr="00877D93">
        <w:rPr>
          <w:rFonts w:ascii="Arial" w:hAnsi="Arial" w:cs="Arial"/>
        </w:rPr>
        <w:t>overnments</w:t>
      </w:r>
      <w:r w:rsidR="00B25590" w:rsidRPr="00877D93">
        <w:rPr>
          <w:rFonts w:ascii="Arial" w:hAnsi="Arial" w:cs="Arial"/>
        </w:rPr>
        <w:t xml:space="preserve"> </w:t>
      </w:r>
      <w:r w:rsidRPr="00877D93">
        <w:rPr>
          <w:rFonts w:ascii="Arial" w:hAnsi="Arial" w:cs="Arial"/>
        </w:rPr>
        <w:t>is</w:t>
      </w:r>
      <w:r w:rsidR="00B25590" w:rsidRPr="00877D93">
        <w:rPr>
          <w:rFonts w:ascii="Arial" w:hAnsi="Arial" w:cs="Arial"/>
        </w:rPr>
        <w:t xml:space="preserve"> critical </w:t>
      </w:r>
      <w:r w:rsidRPr="00877D93">
        <w:rPr>
          <w:rFonts w:ascii="Arial" w:hAnsi="Arial" w:cs="Arial"/>
        </w:rPr>
        <w:t xml:space="preserve">to the success of a referendum to amend the Constitution to recognise Aboriginal and Torres Strait Islander peoples. </w:t>
      </w:r>
    </w:p>
    <w:p w:rsidR="00F647D9" w:rsidRDefault="00F647D9" w:rsidP="00A75DAF">
      <w:pPr>
        <w:jc w:val="both"/>
        <w:rPr>
          <w:rFonts w:ascii="Arial" w:hAnsi="Arial" w:cs="Arial"/>
        </w:rPr>
      </w:pPr>
    </w:p>
    <w:p w:rsidR="00B25590" w:rsidRPr="00877D93" w:rsidRDefault="00B25590" w:rsidP="00A75DAF">
      <w:pPr>
        <w:numPr>
          <w:ilvl w:val="0"/>
          <w:numId w:val="9"/>
        </w:numPr>
        <w:jc w:val="both"/>
        <w:rPr>
          <w:rFonts w:ascii="Arial" w:hAnsi="Arial" w:cs="Arial"/>
        </w:rPr>
      </w:pPr>
      <w:r w:rsidRPr="00995586">
        <w:rPr>
          <w:rFonts w:ascii="Arial" w:hAnsi="Arial" w:cs="Arial"/>
        </w:rPr>
        <w:t>Paragraph 4(2)(e)</w:t>
      </w:r>
      <w:r w:rsidRPr="00877D93">
        <w:rPr>
          <w:rFonts w:ascii="Arial" w:hAnsi="Arial" w:cs="Arial"/>
        </w:rPr>
        <w:t xml:space="preserve"> </w:t>
      </w:r>
      <w:r w:rsidRPr="00995586">
        <w:rPr>
          <w:rFonts w:ascii="Arial" w:hAnsi="Arial" w:cs="Arial"/>
        </w:rPr>
        <w:t xml:space="preserve">ensures that the Government and Parliament have sufficient time to </w:t>
      </w:r>
      <w:r w:rsidR="0022186F" w:rsidRPr="00877D93">
        <w:rPr>
          <w:rFonts w:ascii="Arial" w:hAnsi="Arial" w:cs="Arial"/>
        </w:rPr>
        <w:t xml:space="preserve">consider </w:t>
      </w:r>
      <w:r w:rsidR="00995586">
        <w:rPr>
          <w:rFonts w:ascii="Arial" w:hAnsi="Arial" w:cs="Arial"/>
        </w:rPr>
        <w:t>the report</w:t>
      </w:r>
      <w:r w:rsidR="0022186F" w:rsidRPr="00877D93">
        <w:rPr>
          <w:rFonts w:ascii="Arial" w:hAnsi="Arial" w:cs="Arial"/>
        </w:rPr>
        <w:t xml:space="preserve"> and decide how best to progress the aim of recognising Aboriginal and Torres Strait Islander peoples in the Constitution before the legislative recognition provided by the Act ceases. </w:t>
      </w:r>
    </w:p>
    <w:p w:rsidR="002426BD" w:rsidRPr="00A75DAF" w:rsidRDefault="002426BD" w:rsidP="00A75DAF">
      <w:pPr>
        <w:jc w:val="both"/>
        <w:rPr>
          <w:rFonts w:ascii="Arial" w:hAnsi="Arial" w:cs="Arial"/>
        </w:rPr>
      </w:pPr>
    </w:p>
    <w:p w:rsidR="002426BD" w:rsidRPr="00A75DAF" w:rsidRDefault="0022186F" w:rsidP="00A75DAF">
      <w:pPr>
        <w:jc w:val="both"/>
        <w:rPr>
          <w:rFonts w:ascii="Arial" w:hAnsi="Arial" w:cs="Arial"/>
        </w:rPr>
      </w:pPr>
      <w:r>
        <w:rPr>
          <w:rFonts w:ascii="Arial" w:hAnsi="Arial" w:cs="Arial"/>
        </w:rPr>
        <w:t xml:space="preserve">Subclause 4(3) ensures that there is appropriate Parliamentary scrutiny and consideration of the report. </w:t>
      </w:r>
    </w:p>
    <w:p w:rsidR="002426BD" w:rsidRDefault="002426BD" w:rsidP="00E42923">
      <w:pPr>
        <w:keepNext/>
        <w:jc w:val="both"/>
        <w:rPr>
          <w:rFonts w:ascii="Arial" w:hAnsi="Arial" w:cs="Arial"/>
          <w:b/>
        </w:rPr>
      </w:pPr>
    </w:p>
    <w:p w:rsidR="00913B4E" w:rsidRDefault="00883810" w:rsidP="00E42923">
      <w:pPr>
        <w:keepNext/>
        <w:jc w:val="both"/>
        <w:rPr>
          <w:rFonts w:ascii="Arial" w:hAnsi="Arial" w:cs="Arial"/>
          <w:b/>
        </w:rPr>
      </w:pPr>
      <w:r>
        <w:rPr>
          <w:rFonts w:ascii="Arial" w:hAnsi="Arial" w:cs="Arial"/>
          <w:b/>
        </w:rPr>
        <w:t>Clause 5</w:t>
      </w:r>
      <w:r w:rsidR="00913B4E">
        <w:rPr>
          <w:rFonts w:ascii="Arial" w:hAnsi="Arial" w:cs="Arial"/>
          <w:b/>
        </w:rPr>
        <w:t>:</w:t>
      </w:r>
      <w:r w:rsidR="00F147EA">
        <w:rPr>
          <w:rFonts w:ascii="Arial" w:hAnsi="Arial" w:cs="Arial"/>
          <w:b/>
        </w:rPr>
        <w:t xml:space="preserve"> </w:t>
      </w:r>
      <w:r w:rsidR="00913B4E">
        <w:rPr>
          <w:rFonts w:ascii="Arial" w:hAnsi="Arial" w:cs="Arial"/>
          <w:b/>
        </w:rPr>
        <w:t xml:space="preserve"> Sunset provision</w:t>
      </w:r>
    </w:p>
    <w:p w:rsidR="00480F14" w:rsidRDefault="00480F14" w:rsidP="00E42923">
      <w:pPr>
        <w:keepNext/>
        <w:jc w:val="both"/>
        <w:rPr>
          <w:rFonts w:ascii="Arial" w:hAnsi="Arial" w:cs="Arial"/>
          <w:b/>
        </w:rPr>
      </w:pPr>
    </w:p>
    <w:p w:rsidR="00480F14" w:rsidRDefault="00480F14" w:rsidP="00E64985">
      <w:pPr>
        <w:jc w:val="both"/>
        <w:rPr>
          <w:rFonts w:ascii="Arial" w:hAnsi="Arial" w:cs="Arial"/>
        </w:rPr>
      </w:pPr>
      <w:r>
        <w:rPr>
          <w:rFonts w:ascii="Arial" w:hAnsi="Arial" w:cs="Arial"/>
        </w:rPr>
        <w:t>This clause ensure</w:t>
      </w:r>
      <w:r w:rsidR="00B83D99">
        <w:rPr>
          <w:rFonts w:ascii="Arial" w:hAnsi="Arial" w:cs="Arial"/>
        </w:rPr>
        <w:t>s</w:t>
      </w:r>
      <w:r>
        <w:rPr>
          <w:rFonts w:ascii="Arial" w:hAnsi="Arial" w:cs="Arial"/>
        </w:rPr>
        <w:t xml:space="preserve"> that legislative recognition of Aboriginal and Torres Strait Islander </w:t>
      </w:r>
      <w:r w:rsidR="00E64985">
        <w:rPr>
          <w:rFonts w:ascii="Arial" w:hAnsi="Arial" w:cs="Arial"/>
        </w:rPr>
        <w:t>p</w:t>
      </w:r>
      <w:r>
        <w:rPr>
          <w:rFonts w:ascii="Arial" w:hAnsi="Arial" w:cs="Arial"/>
        </w:rPr>
        <w:t>eoples does not become entrenched at the expense of progress towards the recognition of Aboriginal and Torres Strait Island</w:t>
      </w:r>
      <w:r w:rsidR="00E64985">
        <w:rPr>
          <w:rFonts w:ascii="Arial" w:hAnsi="Arial" w:cs="Arial"/>
        </w:rPr>
        <w:t>er peoples in the Constitution.</w:t>
      </w:r>
      <w:r w:rsidR="00883810">
        <w:rPr>
          <w:rFonts w:ascii="Arial" w:hAnsi="Arial" w:cs="Arial"/>
        </w:rPr>
        <w:t xml:space="preserve"> </w:t>
      </w:r>
      <w:r w:rsidR="00F147EA">
        <w:rPr>
          <w:rFonts w:ascii="Arial" w:hAnsi="Arial" w:cs="Arial"/>
        </w:rPr>
        <w:t xml:space="preserve"> </w:t>
      </w:r>
      <w:r w:rsidR="00883810">
        <w:rPr>
          <w:rFonts w:ascii="Arial" w:hAnsi="Arial" w:cs="Arial"/>
        </w:rPr>
        <w:t xml:space="preserve">The note to this clause makes this objective clear in the text of the Bill. </w:t>
      </w:r>
    </w:p>
    <w:p w:rsidR="00E64985" w:rsidRDefault="00E64985" w:rsidP="00E64985">
      <w:pPr>
        <w:jc w:val="both"/>
        <w:rPr>
          <w:rFonts w:ascii="Arial" w:hAnsi="Arial" w:cs="Arial"/>
        </w:rPr>
      </w:pPr>
    </w:p>
    <w:p w:rsidR="00BA5157" w:rsidRDefault="00BA5157" w:rsidP="00E64985">
      <w:pPr>
        <w:jc w:val="both"/>
        <w:rPr>
          <w:rFonts w:ascii="Arial" w:hAnsi="Arial" w:cs="Arial"/>
        </w:rPr>
      </w:pPr>
    </w:p>
    <w:p w:rsidR="00BA5157" w:rsidRDefault="00BA5157" w:rsidP="00E64985">
      <w:pPr>
        <w:jc w:val="both"/>
        <w:rPr>
          <w:rFonts w:ascii="Arial" w:hAnsi="Arial" w:cs="Arial"/>
        </w:rPr>
        <w:sectPr w:rsidR="00BA5157" w:rsidSect="00145A0E">
          <w:footerReference w:type="default" r:id="rId11"/>
          <w:pgSz w:w="11906" w:h="16838"/>
          <w:pgMar w:top="1440" w:right="1800" w:bottom="1440" w:left="1800" w:header="708" w:footer="708" w:gutter="0"/>
          <w:pgNumType w:start="1"/>
          <w:cols w:space="708"/>
          <w:docGrid w:linePitch="360"/>
        </w:sectPr>
      </w:pPr>
    </w:p>
    <w:p w:rsidR="00BA5157" w:rsidRPr="00BA5157" w:rsidRDefault="00BA5157" w:rsidP="00BA5157">
      <w:pPr>
        <w:jc w:val="center"/>
        <w:rPr>
          <w:rStyle w:val="BookTitle"/>
          <w:rFonts w:ascii="Arial" w:hAnsi="Arial" w:cs="Arial"/>
          <w:b/>
          <w:i w:val="0"/>
          <w:iCs w:val="0"/>
          <w:smallCaps w:val="0"/>
        </w:rPr>
      </w:pPr>
      <w:r w:rsidRPr="00BA5157">
        <w:rPr>
          <w:rStyle w:val="BookTitle"/>
          <w:rFonts w:ascii="Arial" w:hAnsi="Arial" w:cs="Arial"/>
          <w:b/>
          <w:i w:val="0"/>
        </w:rPr>
        <w:lastRenderedPageBreak/>
        <w:t>STATEMENT OF COMPATIBILITY WITH HUMAN RIGHTS</w:t>
      </w:r>
    </w:p>
    <w:p w:rsidR="00BA5157" w:rsidRPr="00BA5157" w:rsidRDefault="00BA5157" w:rsidP="00BA5157">
      <w:pPr>
        <w:jc w:val="center"/>
        <w:rPr>
          <w:rStyle w:val="BookTitle"/>
          <w:rFonts w:ascii="Arial" w:hAnsi="Arial" w:cs="Arial"/>
          <w:i w:val="0"/>
          <w:iCs w:val="0"/>
          <w:smallCaps w:val="0"/>
        </w:rPr>
      </w:pPr>
    </w:p>
    <w:p w:rsidR="00BA5157" w:rsidRPr="00BA5157" w:rsidRDefault="00BA5157" w:rsidP="00BA5157">
      <w:pPr>
        <w:jc w:val="center"/>
        <w:rPr>
          <w:rStyle w:val="BookTitle"/>
          <w:rFonts w:ascii="Arial" w:hAnsi="Arial" w:cs="Arial"/>
          <w:iCs w:val="0"/>
          <w:smallCaps w:val="0"/>
        </w:rPr>
      </w:pPr>
      <w:r w:rsidRPr="00BA5157">
        <w:rPr>
          <w:rStyle w:val="BookTitle"/>
          <w:rFonts w:ascii="Arial" w:hAnsi="Arial" w:cs="Arial"/>
          <w:smallCaps w:val="0"/>
        </w:rPr>
        <w:t>Prepared in accordance with Part 3 of the</w:t>
      </w:r>
    </w:p>
    <w:p w:rsidR="00BA5157" w:rsidRPr="00BA5157" w:rsidRDefault="00BA5157" w:rsidP="00BA5157">
      <w:pPr>
        <w:jc w:val="center"/>
        <w:rPr>
          <w:rStyle w:val="BookTitle"/>
          <w:rFonts w:ascii="Arial" w:hAnsi="Arial" w:cs="Arial"/>
          <w:iCs w:val="0"/>
          <w:smallCaps w:val="0"/>
        </w:rPr>
      </w:pPr>
      <w:r w:rsidRPr="00BA5157">
        <w:rPr>
          <w:rStyle w:val="BookTitle"/>
          <w:rFonts w:ascii="Arial" w:hAnsi="Arial" w:cs="Arial"/>
          <w:smallCaps w:val="0"/>
        </w:rPr>
        <w:t>Human Rights (Parliamentary Scrutiny) Act 2011</w:t>
      </w:r>
    </w:p>
    <w:p w:rsidR="00BA5157" w:rsidRPr="00DF3BED" w:rsidRDefault="00BA5157" w:rsidP="00BA5157">
      <w:pPr>
        <w:jc w:val="center"/>
        <w:rPr>
          <w:rStyle w:val="BookTitle"/>
          <w:rFonts w:ascii="Arial" w:hAnsi="Arial" w:cs="Arial"/>
          <w:iCs w:val="0"/>
          <w:smallCaps w:val="0"/>
        </w:rPr>
      </w:pPr>
    </w:p>
    <w:p w:rsidR="00BA5157" w:rsidRPr="00BA5157" w:rsidRDefault="00BA5157" w:rsidP="00BA5157">
      <w:pPr>
        <w:jc w:val="both"/>
        <w:rPr>
          <w:rFonts w:ascii="Arial" w:hAnsi="Arial" w:cs="Arial"/>
          <w:b/>
          <w:i/>
        </w:rPr>
      </w:pPr>
      <w:r w:rsidRPr="00BA5157">
        <w:rPr>
          <w:rFonts w:ascii="Arial" w:hAnsi="Arial" w:cs="Arial"/>
          <w:b/>
          <w:i/>
        </w:rPr>
        <w:t>Overview of the legislative amendments</w:t>
      </w:r>
    </w:p>
    <w:p w:rsidR="00BA5157" w:rsidRPr="00BA5157" w:rsidRDefault="00BA5157" w:rsidP="00BA5157">
      <w:pPr>
        <w:jc w:val="both"/>
        <w:rPr>
          <w:rStyle w:val="BookTitle"/>
          <w:rFonts w:ascii="Arial" w:hAnsi="Arial" w:cs="Arial"/>
          <w:iCs w:val="0"/>
          <w:smallCaps w:val="0"/>
        </w:rPr>
      </w:pPr>
    </w:p>
    <w:p w:rsidR="00B47F8F" w:rsidRDefault="001A5B43" w:rsidP="00B47F8F">
      <w:pPr>
        <w:jc w:val="both"/>
        <w:rPr>
          <w:rFonts w:ascii="Arial" w:hAnsi="Arial" w:cs="Arial"/>
          <w:bCs/>
        </w:rPr>
      </w:pPr>
      <w:r w:rsidRPr="001A5B43">
        <w:rPr>
          <w:rFonts w:ascii="Arial" w:hAnsi="Arial" w:cs="Arial"/>
        </w:rPr>
        <w:t xml:space="preserve">This Bill recognises the unique and special place of Aboriginal and Torres Strait Islander peoples as the first peoples of our nation. </w:t>
      </w:r>
      <w:r w:rsidR="00F147EA">
        <w:rPr>
          <w:rFonts w:ascii="Arial" w:hAnsi="Arial" w:cs="Arial"/>
        </w:rPr>
        <w:t xml:space="preserve"> </w:t>
      </w:r>
      <w:r w:rsidR="00E45A51">
        <w:rPr>
          <w:rFonts w:ascii="Arial" w:hAnsi="Arial" w:cs="Arial"/>
        </w:rPr>
        <w:t xml:space="preserve">The Bill </w:t>
      </w:r>
      <w:r w:rsidRPr="001A5B43">
        <w:rPr>
          <w:rFonts w:ascii="Arial" w:hAnsi="Arial" w:cs="Arial"/>
        </w:rPr>
        <w:t xml:space="preserve">is an interim step towards a referendum on constitutional recognition of Aboriginal and Torres Strait Islanders at some time in the future. </w:t>
      </w:r>
      <w:r w:rsidR="00F147EA">
        <w:rPr>
          <w:rFonts w:ascii="Arial" w:hAnsi="Arial" w:cs="Arial"/>
        </w:rPr>
        <w:t xml:space="preserve"> </w:t>
      </w:r>
      <w:r w:rsidR="00B47F8F">
        <w:rPr>
          <w:rStyle w:val="BookTitle"/>
          <w:rFonts w:ascii="Arial" w:hAnsi="Arial" w:cs="Arial"/>
          <w:i w:val="0"/>
          <w:iCs w:val="0"/>
          <w:smallCaps w:val="0"/>
        </w:rPr>
        <w:t>This Bill is an effective measure, taken by this Parliament, to promote understanding</w:t>
      </w:r>
      <w:r w:rsidR="00F35FA6">
        <w:rPr>
          <w:rStyle w:val="BookTitle"/>
          <w:rFonts w:ascii="Arial" w:hAnsi="Arial" w:cs="Arial"/>
          <w:i w:val="0"/>
          <w:iCs w:val="0"/>
          <w:smallCaps w:val="0"/>
        </w:rPr>
        <w:t xml:space="preserve"> </w:t>
      </w:r>
      <w:r w:rsidR="006B37C4">
        <w:rPr>
          <w:rStyle w:val="BookTitle"/>
          <w:rFonts w:ascii="Arial" w:hAnsi="Arial" w:cs="Arial"/>
          <w:i w:val="0"/>
          <w:iCs w:val="0"/>
          <w:smallCaps w:val="0"/>
        </w:rPr>
        <w:t xml:space="preserve">of </w:t>
      </w:r>
      <w:r w:rsidR="00F35FA6">
        <w:rPr>
          <w:rStyle w:val="BookTitle"/>
          <w:rFonts w:ascii="Arial" w:hAnsi="Arial" w:cs="Arial"/>
          <w:i w:val="0"/>
          <w:iCs w:val="0"/>
          <w:smallCaps w:val="0"/>
        </w:rPr>
        <w:t xml:space="preserve">and support </w:t>
      </w:r>
      <w:r w:rsidR="006B37C4">
        <w:rPr>
          <w:rStyle w:val="BookTitle"/>
          <w:rFonts w:ascii="Arial" w:hAnsi="Arial" w:cs="Arial"/>
          <w:i w:val="0"/>
          <w:iCs w:val="0"/>
          <w:smallCaps w:val="0"/>
        </w:rPr>
        <w:t>for</w:t>
      </w:r>
      <w:r w:rsidR="00F35FA6">
        <w:rPr>
          <w:rStyle w:val="BookTitle"/>
          <w:rFonts w:ascii="Arial" w:hAnsi="Arial" w:cs="Arial"/>
          <w:i w:val="0"/>
          <w:iCs w:val="0"/>
          <w:smallCaps w:val="0"/>
        </w:rPr>
        <w:t xml:space="preserve"> constitutional recognition. </w:t>
      </w:r>
      <w:r w:rsidR="00B47F8F">
        <w:rPr>
          <w:rStyle w:val="BookTitle"/>
          <w:rFonts w:ascii="Arial" w:hAnsi="Arial" w:cs="Arial"/>
          <w:i w:val="0"/>
          <w:iCs w:val="0"/>
          <w:smallCaps w:val="0"/>
        </w:rPr>
        <w:t xml:space="preserve"> </w:t>
      </w:r>
    </w:p>
    <w:p w:rsidR="00B47F8F" w:rsidRDefault="00B47F8F" w:rsidP="00B47F8F">
      <w:pPr>
        <w:jc w:val="both"/>
        <w:rPr>
          <w:rFonts w:ascii="Arial" w:hAnsi="Arial" w:cs="Arial"/>
          <w:bCs/>
        </w:rPr>
      </w:pPr>
    </w:p>
    <w:p w:rsidR="00E45A51" w:rsidRPr="00BA5157" w:rsidRDefault="00BA5157" w:rsidP="00BA5157">
      <w:pPr>
        <w:jc w:val="both"/>
        <w:rPr>
          <w:rStyle w:val="BookTitle"/>
          <w:rFonts w:ascii="Arial" w:hAnsi="Arial" w:cs="Arial"/>
          <w:iCs w:val="0"/>
          <w:smallCaps w:val="0"/>
        </w:rPr>
      </w:pPr>
      <w:r w:rsidRPr="00BA5157">
        <w:rPr>
          <w:rStyle w:val="BookTitle"/>
          <w:rFonts w:ascii="Arial" w:hAnsi="Arial" w:cs="Arial"/>
          <w:b/>
          <w:smallCaps w:val="0"/>
        </w:rPr>
        <w:t>Human rights implications</w:t>
      </w:r>
    </w:p>
    <w:p w:rsidR="00B47F8F" w:rsidRDefault="00B47F8F" w:rsidP="00BA5157">
      <w:pPr>
        <w:jc w:val="both"/>
        <w:rPr>
          <w:rStyle w:val="BookTitle"/>
          <w:rFonts w:ascii="Arial" w:hAnsi="Arial" w:cs="Arial"/>
          <w:i w:val="0"/>
          <w:iCs w:val="0"/>
          <w:smallCaps w:val="0"/>
        </w:rPr>
      </w:pPr>
    </w:p>
    <w:p w:rsidR="00E45A51" w:rsidRDefault="00D74493" w:rsidP="00F147EA">
      <w:pPr>
        <w:jc w:val="both"/>
        <w:rPr>
          <w:rFonts w:ascii="Arial" w:hAnsi="Arial" w:cs="Arial"/>
        </w:rPr>
      </w:pPr>
      <w:r w:rsidRPr="00D74493">
        <w:rPr>
          <w:rFonts w:ascii="Arial" w:hAnsi="Arial" w:cs="Arial"/>
        </w:rPr>
        <w:t>Australia has a range of international human rights obligations in relation to the recognition of Aborig</w:t>
      </w:r>
      <w:r w:rsidR="00972B38">
        <w:rPr>
          <w:rFonts w:ascii="Arial" w:hAnsi="Arial" w:cs="Arial"/>
        </w:rPr>
        <w:t>inal and Torres Strait Islander peoples</w:t>
      </w:r>
      <w:r w:rsidRPr="00D74493">
        <w:rPr>
          <w:rFonts w:ascii="Arial" w:hAnsi="Arial" w:cs="Arial"/>
        </w:rPr>
        <w:t xml:space="preserve"> and their culture, language, heritage and rights to self-determination</w:t>
      </w:r>
      <w:r w:rsidR="00F147EA">
        <w:rPr>
          <w:rFonts w:ascii="Arial" w:hAnsi="Arial" w:cs="Arial"/>
        </w:rPr>
        <w:t xml:space="preserve"> – </w:t>
      </w:r>
      <w:r w:rsidRPr="00D74493">
        <w:rPr>
          <w:rFonts w:ascii="Arial" w:hAnsi="Arial" w:cs="Arial"/>
        </w:rPr>
        <w:t>notably</w:t>
      </w:r>
      <w:r w:rsidR="00F147EA">
        <w:rPr>
          <w:rFonts w:ascii="Arial" w:hAnsi="Arial" w:cs="Arial"/>
        </w:rPr>
        <w:t>,</w:t>
      </w:r>
      <w:r w:rsidRPr="00D74493">
        <w:rPr>
          <w:rFonts w:ascii="Arial" w:hAnsi="Arial" w:cs="Arial"/>
        </w:rPr>
        <w:t xml:space="preserve"> under the </w:t>
      </w:r>
      <w:r w:rsidRPr="00F147EA">
        <w:rPr>
          <w:rFonts w:ascii="Arial" w:hAnsi="Arial" w:cs="Arial"/>
          <w:i/>
        </w:rPr>
        <w:t>International Covenant on Civil and Political Rights</w:t>
      </w:r>
      <w:r w:rsidRPr="00D74493">
        <w:rPr>
          <w:rFonts w:ascii="Arial" w:hAnsi="Arial" w:cs="Arial"/>
        </w:rPr>
        <w:t xml:space="preserve">, the </w:t>
      </w:r>
      <w:r w:rsidRPr="00F147EA">
        <w:rPr>
          <w:rFonts w:ascii="Arial" w:hAnsi="Arial" w:cs="Arial"/>
          <w:i/>
        </w:rPr>
        <w:t>International Covenant on Economic, Social and Cultural Rights</w:t>
      </w:r>
      <w:r w:rsidRPr="00D74493">
        <w:rPr>
          <w:rFonts w:ascii="Arial" w:hAnsi="Arial" w:cs="Arial"/>
        </w:rPr>
        <w:t xml:space="preserve"> and the </w:t>
      </w:r>
      <w:r w:rsidRPr="00F147EA">
        <w:rPr>
          <w:rFonts w:ascii="Arial" w:hAnsi="Arial" w:cs="Arial"/>
          <w:i/>
        </w:rPr>
        <w:t>International Convention on the Elimination of all forms of Racial Discrimination</w:t>
      </w:r>
      <w:r w:rsidR="00F147EA">
        <w:rPr>
          <w:rFonts w:ascii="Arial" w:hAnsi="Arial" w:cs="Arial"/>
        </w:rPr>
        <w:t xml:space="preserve">. </w:t>
      </w:r>
      <w:r w:rsidRPr="00D74493">
        <w:rPr>
          <w:rFonts w:ascii="Arial" w:hAnsi="Arial" w:cs="Arial"/>
        </w:rPr>
        <w:t xml:space="preserve"> This Bill does not impact any of the applicable rights or freedoms.</w:t>
      </w:r>
    </w:p>
    <w:p w:rsidR="002051A4" w:rsidRDefault="002051A4" w:rsidP="00BA5157">
      <w:pPr>
        <w:jc w:val="both"/>
        <w:rPr>
          <w:rStyle w:val="BookTitle"/>
          <w:rFonts w:ascii="Arial" w:hAnsi="Arial" w:cs="Arial"/>
          <w:i w:val="0"/>
          <w:iCs w:val="0"/>
          <w:smallCaps w:val="0"/>
        </w:rPr>
      </w:pPr>
    </w:p>
    <w:p w:rsidR="00BA5157" w:rsidRPr="00BA5157" w:rsidRDefault="00BA5157" w:rsidP="00BA5157">
      <w:pPr>
        <w:jc w:val="both"/>
        <w:rPr>
          <w:rStyle w:val="BookTitle"/>
          <w:rFonts w:ascii="Arial" w:hAnsi="Arial" w:cs="Arial"/>
          <w:b/>
          <w:iCs w:val="0"/>
          <w:smallCaps w:val="0"/>
        </w:rPr>
      </w:pPr>
      <w:r w:rsidRPr="00BA5157">
        <w:rPr>
          <w:rStyle w:val="BookTitle"/>
          <w:rFonts w:ascii="Arial" w:hAnsi="Arial" w:cs="Arial"/>
          <w:b/>
          <w:smallCaps w:val="0"/>
        </w:rPr>
        <w:t>Conclusion</w:t>
      </w:r>
    </w:p>
    <w:p w:rsidR="00BA5157" w:rsidRPr="00BA5157" w:rsidRDefault="00BA5157" w:rsidP="00BA5157">
      <w:pPr>
        <w:jc w:val="both"/>
        <w:rPr>
          <w:rStyle w:val="BookTitle"/>
          <w:rFonts w:ascii="Arial" w:hAnsi="Arial" w:cs="Arial"/>
          <w:iCs w:val="0"/>
          <w:smallCaps w:val="0"/>
        </w:rPr>
      </w:pPr>
    </w:p>
    <w:p w:rsidR="00B47F8F" w:rsidRPr="001A5B43" w:rsidRDefault="00B47F8F" w:rsidP="00B47F8F">
      <w:pPr>
        <w:rPr>
          <w:rStyle w:val="BookTitle"/>
          <w:rFonts w:ascii="Arial" w:hAnsi="Arial" w:cs="Arial"/>
          <w:i w:val="0"/>
          <w:iCs w:val="0"/>
          <w:smallCaps w:val="0"/>
          <w:spacing w:val="0"/>
        </w:rPr>
      </w:pPr>
      <w:r w:rsidRPr="001A5B43">
        <w:rPr>
          <w:rFonts w:ascii="Arial" w:hAnsi="Arial" w:cs="Arial"/>
        </w:rPr>
        <w:t xml:space="preserve">This Bill is </w:t>
      </w:r>
      <w:r>
        <w:rPr>
          <w:rFonts w:ascii="Arial" w:hAnsi="Arial" w:cs="Arial"/>
        </w:rPr>
        <w:t>consistent with Australia’s</w:t>
      </w:r>
      <w:r w:rsidRPr="001A5B43">
        <w:rPr>
          <w:rFonts w:ascii="Arial" w:hAnsi="Arial" w:cs="Arial"/>
        </w:rPr>
        <w:t xml:space="preserve"> human rights </w:t>
      </w:r>
      <w:r>
        <w:rPr>
          <w:rFonts w:ascii="Arial" w:hAnsi="Arial" w:cs="Arial"/>
        </w:rPr>
        <w:t>obligations.</w:t>
      </w:r>
    </w:p>
    <w:p w:rsidR="00BA5157" w:rsidRDefault="00BA5157" w:rsidP="00BA5157">
      <w:pPr>
        <w:jc w:val="both"/>
        <w:rPr>
          <w:rStyle w:val="BookTitle"/>
          <w:rFonts w:ascii="Arial" w:hAnsi="Arial" w:cs="Arial"/>
          <w:i w:val="0"/>
          <w:iCs w:val="0"/>
          <w:smallCaps w:val="0"/>
        </w:rPr>
      </w:pPr>
    </w:p>
    <w:p w:rsidR="00BA5157" w:rsidRDefault="00BA5157" w:rsidP="00BA5157">
      <w:pPr>
        <w:jc w:val="both"/>
        <w:rPr>
          <w:rStyle w:val="BookTitle"/>
          <w:rFonts w:ascii="Arial" w:hAnsi="Arial" w:cs="Arial"/>
          <w:i w:val="0"/>
          <w:iCs w:val="0"/>
          <w:smallCaps w:val="0"/>
        </w:rPr>
      </w:pPr>
    </w:p>
    <w:p w:rsidR="00BA5157" w:rsidRDefault="00BA5157"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F147EA" w:rsidRDefault="00F147EA" w:rsidP="00BA5157">
      <w:pPr>
        <w:jc w:val="both"/>
        <w:rPr>
          <w:rStyle w:val="BookTitle"/>
          <w:rFonts w:ascii="Arial" w:hAnsi="Arial" w:cs="Arial"/>
          <w:i w:val="0"/>
          <w:iCs w:val="0"/>
          <w:smallCaps w:val="0"/>
        </w:rPr>
      </w:pPr>
    </w:p>
    <w:p w:rsidR="00BA5157" w:rsidRPr="00BA5157" w:rsidRDefault="00BA5157" w:rsidP="00BA5157">
      <w:pPr>
        <w:jc w:val="both"/>
        <w:rPr>
          <w:rStyle w:val="BookTitle"/>
          <w:rFonts w:ascii="Arial" w:hAnsi="Arial" w:cs="Arial"/>
          <w:i w:val="0"/>
          <w:iCs w:val="0"/>
          <w:smallCaps w:val="0"/>
        </w:rPr>
      </w:pPr>
    </w:p>
    <w:p w:rsidR="00BA5157" w:rsidRPr="00BA5157" w:rsidRDefault="00BA5157" w:rsidP="00BA5157">
      <w:pPr>
        <w:jc w:val="center"/>
        <w:rPr>
          <w:rFonts w:ascii="Arial" w:hAnsi="Arial" w:cs="Arial"/>
          <w:b/>
        </w:rPr>
      </w:pPr>
      <w:r w:rsidRPr="00BA5157">
        <w:rPr>
          <w:rFonts w:ascii="Arial" w:hAnsi="Arial" w:cs="Arial"/>
          <w:b/>
        </w:rPr>
        <w:t>Minster for Families, Community Services and Indigenous Affairs, Minister for Disability Reform, the Hon Jenny Macklin MP</w:t>
      </w:r>
    </w:p>
    <w:sectPr w:rsidR="00BA5157" w:rsidRPr="00BA5157" w:rsidSect="005066B6">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184" w:rsidRDefault="00AE7184">
      <w:r>
        <w:separator/>
      </w:r>
    </w:p>
  </w:endnote>
  <w:endnote w:type="continuationSeparator" w:id="0">
    <w:p w:rsidR="00AE7184" w:rsidRDefault="00AE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TCCentury Light">
    <w:altName w:val="ITCCentury 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A6" w:rsidRDefault="001252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A0E" w:rsidRPr="00145A0E" w:rsidRDefault="00145A0E" w:rsidP="00145A0E">
    <w:pPr>
      <w:pStyle w:val="Footer"/>
      <w:jc w:val="center"/>
      <w:rPr>
        <w:rFonts w:ascii="Arial" w:hAnsi="Arial" w:cs="Arial"/>
        <w:sz w:val="20"/>
        <w:szCs w:val="20"/>
      </w:rPr>
    </w:pPr>
    <w:r w:rsidRPr="00145A0E">
      <w:rPr>
        <w:rFonts w:ascii="Arial" w:hAnsi="Arial" w:cs="Arial"/>
        <w:sz w:val="20"/>
        <w:szCs w:val="20"/>
      </w:rPr>
      <w:fldChar w:fldCharType="begin"/>
    </w:r>
    <w:r w:rsidRPr="00145A0E">
      <w:rPr>
        <w:rFonts w:ascii="Arial" w:hAnsi="Arial" w:cs="Arial"/>
        <w:sz w:val="20"/>
        <w:szCs w:val="20"/>
      </w:rPr>
      <w:instrText xml:space="preserve"> PAGE   \* MERGEFORMAT </w:instrText>
    </w:r>
    <w:r w:rsidRPr="00145A0E">
      <w:rPr>
        <w:rFonts w:ascii="Arial" w:hAnsi="Arial" w:cs="Arial"/>
        <w:sz w:val="20"/>
        <w:szCs w:val="20"/>
      </w:rPr>
      <w:fldChar w:fldCharType="separate"/>
    </w:r>
    <w:r w:rsidR="00AF7D93">
      <w:rPr>
        <w:rFonts w:ascii="Arial" w:hAnsi="Arial" w:cs="Arial"/>
        <w:noProof/>
        <w:sz w:val="20"/>
        <w:szCs w:val="20"/>
      </w:rPr>
      <w:t>2</w:t>
    </w:r>
    <w:r w:rsidRPr="00145A0E">
      <w:rPr>
        <w:rFonts w:ascii="Arial" w:hAnsi="Arial" w:cs="Arial"/>
        <w:noProof/>
        <w:sz w:val="20"/>
        <w:szCs w:val="20"/>
      </w:rPr>
      <w:fldChar w:fldCharType="end"/>
    </w:r>
  </w:p>
  <w:p w:rsidR="00145A0E" w:rsidRDefault="00145A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184" w:rsidRDefault="00AE7184">
      <w:r>
        <w:separator/>
      </w:r>
    </w:p>
  </w:footnote>
  <w:footnote w:type="continuationSeparator" w:id="0">
    <w:p w:rsidR="00AE7184" w:rsidRDefault="00AE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A6" w:rsidRDefault="001252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18F4"/>
    <w:multiLevelType w:val="hybridMultilevel"/>
    <w:tmpl w:val="C4EE59C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353"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4B3DCE"/>
    <w:multiLevelType w:val="hybridMultilevel"/>
    <w:tmpl w:val="8056DB28"/>
    <w:lvl w:ilvl="0" w:tplc="EBB4E966">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961F97"/>
    <w:multiLevelType w:val="hybridMultilevel"/>
    <w:tmpl w:val="890E76B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D3F3389"/>
    <w:multiLevelType w:val="hybridMultilevel"/>
    <w:tmpl w:val="5C2EB4A0"/>
    <w:lvl w:ilvl="0" w:tplc="3C1A1D4C">
      <w:start w:val="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D822BAC"/>
    <w:multiLevelType w:val="hybridMultilevel"/>
    <w:tmpl w:val="27CC2F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F6217A2"/>
    <w:multiLevelType w:val="hybridMultilevel"/>
    <w:tmpl w:val="B59236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1D04FDD"/>
    <w:multiLevelType w:val="hybridMultilevel"/>
    <w:tmpl w:val="0A68B2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D3024BA"/>
    <w:multiLevelType w:val="hybridMultilevel"/>
    <w:tmpl w:val="64B6F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FAE3FE5"/>
    <w:multiLevelType w:val="hybridMultilevel"/>
    <w:tmpl w:val="CABAF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42F6D63"/>
    <w:multiLevelType w:val="hybridMultilevel"/>
    <w:tmpl w:val="55F612F2"/>
    <w:lvl w:ilvl="0" w:tplc="1768763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94"/>
    <w:rsid w:val="0001344A"/>
    <w:rsid w:val="000158CA"/>
    <w:rsid w:val="0004053A"/>
    <w:rsid w:val="000463F6"/>
    <w:rsid w:val="000553CF"/>
    <w:rsid w:val="00064E8D"/>
    <w:rsid w:val="0008169E"/>
    <w:rsid w:val="000E5FFE"/>
    <w:rsid w:val="00105E8D"/>
    <w:rsid w:val="001252A6"/>
    <w:rsid w:val="00125C27"/>
    <w:rsid w:val="00131594"/>
    <w:rsid w:val="00131684"/>
    <w:rsid w:val="001336B7"/>
    <w:rsid w:val="00134C4B"/>
    <w:rsid w:val="00145A0E"/>
    <w:rsid w:val="001A5B43"/>
    <w:rsid w:val="001A6FBC"/>
    <w:rsid w:val="001D47EF"/>
    <w:rsid w:val="001D5DFA"/>
    <w:rsid w:val="001E4DAE"/>
    <w:rsid w:val="002051A4"/>
    <w:rsid w:val="0020644F"/>
    <w:rsid w:val="0022186F"/>
    <w:rsid w:val="00224BF0"/>
    <w:rsid w:val="00234739"/>
    <w:rsid w:val="002426BD"/>
    <w:rsid w:val="00244D74"/>
    <w:rsid w:val="00247AD7"/>
    <w:rsid w:val="00271CE6"/>
    <w:rsid w:val="002751A5"/>
    <w:rsid w:val="00275E1A"/>
    <w:rsid w:val="002B6060"/>
    <w:rsid w:val="002D3079"/>
    <w:rsid w:val="002D6108"/>
    <w:rsid w:val="002F2C15"/>
    <w:rsid w:val="002F3DE6"/>
    <w:rsid w:val="003054C0"/>
    <w:rsid w:val="003342D3"/>
    <w:rsid w:val="003553A8"/>
    <w:rsid w:val="0035762B"/>
    <w:rsid w:val="00363718"/>
    <w:rsid w:val="0037289B"/>
    <w:rsid w:val="00392997"/>
    <w:rsid w:val="00394483"/>
    <w:rsid w:val="003A2140"/>
    <w:rsid w:val="003B1C4A"/>
    <w:rsid w:val="003B4B32"/>
    <w:rsid w:val="003B7667"/>
    <w:rsid w:val="003D2B28"/>
    <w:rsid w:val="003E3A28"/>
    <w:rsid w:val="003F2871"/>
    <w:rsid w:val="004161F1"/>
    <w:rsid w:val="00416C87"/>
    <w:rsid w:val="0044358B"/>
    <w:rsid w:val="00456D7F"/>
    <w:rsid w:val="00480F14"/>
    <w:rsid w:val="004B3C69"/>
    <w:rsid w:val="004B4D0B"/>
    <w:rsid w:val="004B7B60"/>
    <w:rsid w:val="004E1FEE"/>
    <w:rsid w:val="005066B6"/>
    <w:rsid w:val="005117B1"/>
    <w:rsid w:val="0052638B"/>
    <w:rsid w:val="00536044"/>
    <w:rsid w:val="00541EE7"/>
    <w:rsid w:val="005462FB"/>
    <w:rsid w:val="0055355A"/>
    <w:rsid w:val="00566218"/>
    <w:rsid w:val="005A3D4A"/>
    <w:rsid w:val="005A63DF"/>
    <w:rsid w:val="005B7AF8"/>
    <w:rsid w:val="00616363"/>
    <w:rsid w:val="00622029"/>
    <w:rsid w:val="00646BB2"/>
    <w:rsid w:val="00647BF9"/>
    <w:rsid w:val="00673DF3"/>
    <w:rsid w:val="0067657D"/>
    <w:rsid w:val="00682925"/>
    <w:rsid w:val="006944B4"/>
    <w:rsid w:val="006A1252"/>
    <w:rsid w:val="006B333A"/>
    <w:rsid w:val="006B37C4"/>
    <w:rsid w:val="006C7042"/>
    <w:rsid w:val="006F6D50"/>
    <w:rsid w:val="00717691"/>
    <w:rsid w:val="00737899"/>
    <w:rsid w:val="0075321B"/>
    <w:rsid w:val="007664F2"/>
    <w:rsid w:val="0077470A"/>
    <w:rsid w:val="00776FAB"/>
    <w:rsid w:val="007879F2"/>
    <w:rsid w:val="007B28FB"/>
    <w:rsid w:val="007D101B"/>
    <w:rsid w:val="007E2E67"/>
    <w:rsid w:val="007E3666"/>
    <w:rsid w:val="007E70A0"/>
    <w:rsid w:val="00821D11"/>
    <w:rsid w:val="00832867"/>
    <w:rsid w:val="00853196"/>
    <w:rsid w:val="0085597E"/>
    <w:rsid w:val="00856AB3"/>
    <w:rsid w:val="008640DE"/>
    <w:rsid w:val="00877D93"/>
    <w:rsid w:val="00883810"/>
    <w:rsid w:val="00891CFB"/>
    <w:rsid w:val="008A7B42"/>
    <w:rsid w:val="008B0640"/>
    <w:rsid w:val="008B6351"/>
    <w:rsid w:val="008D23CF"/>
    <w:rsid w:val="00913B4E"/>
    <w:rsid w:val="00913F62"/>
    <w:rsid w:val="00917450"/>
    <w:rsid w:val="009311A1"/>
    <w:rsid w:val="009319BA"/>
    <w:rsid w:val="009361B0"/>
    <w:rsid w:val="0094296D"/>
    <w:rsid w:val="0096192E"/>
    <w:rsid w:val="0096662F"/>
    <w:rsid w:val="00972B38"/>
    <w:rsid w:val="00995586"/>
    <w:rsid w:val="009C2CF5"/>
    <w:rsid w:val="009D27D0"/>
    <w:rsid w:val="009D54BC"/>
    <w:rsid w:val="009F1DD4"/>
    <w:rsid w:val="009F5EFF"/>
    <w:rsid w:val="009F7777"/>
    <w:rsid w:val="00A04E32"/>
    <w:rsid w:val="00A05EB8"/>
    <w:rsid w:val="00A15430"/>
    <w:rsid w:val="00A24FFF"/>
    <w:rsid w:val="00A432D6"/>
    <w:rsid w:val="00A75DAF"/>
    <w:rsid w:val="00AC6EFF"/>
    <w:rsid w:val="00AD02E1"/>
    <w:rsid w:val="00AD735D"/>
    <w:rsid w:val="00AE7184"/>
    <w:rsid w:val="00AE73BA"/>
    <w:rsid w:val="00AF0B7E"/>
    <w:rsid w:val="00AF2526"/>
    <w:rsid w:val="00AF7D93"/>
    <w:rsid w:val="00B25590"/>
    <w:rsid w:val="00B31940"/>
    <w:rsid w:val="00B378AC"/>
    <w:rsid w:val="00B47F8F"/>
    <w:rsid w:val="00B664EA"/>
    <w:rsid w:val="00B77C62"/>
    <w:rsid w:val="00B82838"/>
    <w:rsid w:val="00B83D99"/>
    <w:rsid w:val="00B87AC6"/>
    <w:rsid w:val="00B93576"/>
    <w:rsid w:val="00B976CE"/>
    <w:rsid w:val="00BA0890"/>
    <w:rsid w:val="00BA5157"/>
    <w:rsid w:val="00BA6AA5"/>
    <w:rsid w:val="00BA6B07"/>
    <w:rsid w:val="00BD72FD"/>
    <w:rsid w:val="00BF3A3A"/>
    <w:rsid w:val="00BF6AA8"/>
    <w:rsid w:val="00BF71B9"/>
    <w:rsid w:val="00C02743"/>
    <w:rsid w:val="00C05798"/>
    <w:rsid w:val="00C120BD"/>
    <w:rsid w:val="00C13F8B"/>
    <w:rsid w:val="00C214AC"/>
    <w:rsid w:val="00C3498B"/>
    <w:rsid w:val="00C44C5E"/>
    <w:rsid w:val="00CA0D55"/>
    <w:rsid w:val="00CE658C"/>
    <w:rsid w:val="00CE6D1F"/>
    <w:rsid w:val="00D0361F"/>
    <w:rsid w:val="00D444F8"/>
    <w:rsid w:val="00D5790B"/>
    <w:rsid w:val="00D7075C"/>
    <w:rsid w:val="00D74493"/>
    <w:rsid w:val="00D90CAB"/>
    <w:rsid w:val="00D922A8"/>
    <w:rsid w:val="00DB21BA"/>
    <w:rsid w:val="00E063C3"/>
    <w:rsid w:val="00E11848"/>
    <w:rsid w:val="00E11F75"/>
    <w:rsid w:val="00E12435"/>
    <w:rsid w:val="00E21073"/>
    <w:rsid w:val="00E272D0"/>
    <w:rsid w:val="00E42923"/>
    <w:rsid w:val="00E435A6"/>
    <w:rsid w:val="00E45A51"/>
    <w:rsid w:val="00E55C22"/>
    <w:rsid w:val="00E56D49"/>
    <w:rsid w:val="00E62754"/>
    <w:rsid w:val="00E64985"/>
    <w:rsid w:val="00E77C18"/>
    <w:rsid w:val="00E870FB"/>
    <w:rsid w:val="00EB068A"/>
    <w:rsid w:val="00ED70DE"/>
    <w:rsid w:val="00EE6860"/>
    <w:rsid w:val="00F147EA"/>
    <w:rsid w:val="00F233EF"/>
    <w:rsid w:val="00F3463B"/>
    <w:rsid w:val="00F35FA6"/>
    <w:rsid w:val="00F43A33"/>
    <w:rsid w:val="00F46283"/>
    <w:rsid w:val="00F647D9"/>
    <w:rsid w:val="00F74C37"/>
    <w:rsid w:val="00F97B81"/>
    <w:rsid w:val="00FA147F"/>
    <w:rsid w:val="00FB7D3E"/>
    <w:rsid w:val="00FD208C"/>
    <w:rsid w:val="00FE2AC5"/>
    <w:rsid w:val="00FF3F2E"/>
    <w:rsid w:val="00FF3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594"/>
    <w:rPr>
      <w:sz w:val="24"/>
      <w:szCs w:val="24"/>
      <w:lang w:eastAsia="en-US"/>
    </w:rPr>
  </w:style>
  <w:style w:type="paragraph" w:styleId="Heading3">
    <w:name w:val="heading 3"/>
    <w:basedOn w:val="Normal"/>
    <w:next w:val="Normal"/>
    <w:qFormat/>
    <w:rsid w:val="00131594"/>
    <w:pPr>
      <w:keepNext/>
      <w:jc w:val="both"/>
      <w:outlineLvl w:val="2"/>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31594"/>
    <w:pPr>
      <w:jc w:val="center"/>
    </w:pPr>
    <w:rPr>
      <w:b/>
      <w:szCs w:val="20"/>
    </w:rPr>
  </w:style>
  <w:style w:type="paragraph" w:styleId="Header">
    <w:name w:val="header"/>
    <w:basedOn w:val="Normal"/>
    <w:rsid w:val="00131594"/>
    <w:pPr>
      <w:tabs>
        <w:tab w:val="center" w:pos="4153"/>
        <w:tab w:val="right" w:pos="8306"/>
      </w:tabs>
    </w:pPr>
  </w:style>
  <w:style w:type="paragraph" w:styleId="Footer">
    <w:name w:val="footer"/>
    <w:basedOn w:val="Normal"/>
    <w:link w:val="FooterChar"/>
    <w:uiPriority w:val="99"/>
    <w:rsid w:val="00131594"/>
    <w:pPr>
      <w:tabs>
        <w:tab w:val="center" w:pos="4153"/>
        <w:tab w:val="right" w:pos="8306"/>
      </w:tabs>
    </w:pPr>
  </w:style>
  <w:style w:type="paragraph" w:customStyle="1" w:styleId="AnthonyHeaderLn3">
    <w:name w:val="Anthony Header Ln 3"/>
    <w:basedOn w:val="Normal"/>
    <w:rsid w:val="00131594"/>
    <w:pPr>
      <w:jc w:val="center"/>
    </w:pPr>
    <w:rPr>
      <w:rFonts w:ascii="Arial" w:hAnsi="Arial" w:cs="Arial"/>
      <w:b/>
      <w:bCs/>
      <w:noProof/>
    </w:rPr>
  </w:style>
  <w:style w:type="paragraph" w:customStyle="1" w:styleId="Pa25">
    <w:name w:val="Pa25"/>
    <w:basedOn w:val="Normal"/>
    <w:next w:val="Normal"/>
    <w:uiPriority w:val="99"/>
    <w:rsid w:val="004E1FEE"/>
    <w:pPr>
      <w:autoSpaceDE w:val="0"/>
      <w:autoSpaceDN w:val="0"/>
      <w:adjustRightInd w:val="0"/>
      <w:spacing w:line="191" w:lineRule="atLeast"/>
    </w:pPr>
    <w:rPr>
      <w:rFonts w:ascii="ITCCentury Light" w:hAnsi="ITCCentury Light"/>
      <w:lang w:eastAsia="en-AU"/>
    </w:rPr>
  </w:style>
  <w:style w:type="character" w:customStyle="1" w:styleId="A11">
    <w:name w:val="A11"/>
    <w:uiPriority w:val="99"/>
    <w:rsid w:val="004E1FEE"/>
    <w:rPr>
      <w:rFonts w:cs="ITCCentury Light"/>
      <w:color w:val="000000"/>
      <w:sz w:val="19"/>
      <w:szCs w:val="19"/>
    </w:rPr>
  </w:style>
  <w:style w:type="character" w:styleId="Hyperlink">
    <w:name w:val="Hyperlink"/>
    <w:rsid w:val="00A432D6"/>
    <w:rPr>
      <w:color w:val="0000FF"/>
      <w:u w:val="single"/>
    </w:rPr>
  </w:style>
  <w:style w:type="character" w:styleId="BookTitle">
    <w:name w:val="Book Title"/>
    <w:uiPriority w:val="33"/>
    <w:qFormat/>
    <w:rsid w:val="00BA5157"/>
    <w:rPr>
      <w:i/>
      <w:iCs/>
      <w:smallCaps/>
      <w:spacing w:val="5"/>
    </w:rPr>
  </w:style>
  <w:style w:type="character" w:customStyle="1" w:styleId="FooterChar">
    <w:name w:val="Footer Char"/>
    <w:link w:val="Footer"/>
    <w:uiPriority w:val="99"/>
    <w:rsid w:val="00145A0E"/>
    <w:rPr>
      <w:sz w:val="24"/>
      <w:szCs w:val="24"/>
      <w:lang w:eastAsia="en-US"/>
    </w:rPr>
  </w:style>
  <w:style w:type="character" w:styleId="CommentReference">
    <w:name w:val="annotation reference"/>
    <w:rsid w:val="001D47EF"/>
    <w:rPr>
      <w:sz w:val="16"/>
      <w:szCs w:val="16"/>
    </w:rPr>
  </w:style>
  <w:style w:type="paragraph" w:styleId="CommentText">
    <w:name w:val="annotation text"/>
    <w:basedOn w:val="Normal"/>
    <w:link w:val="CommentTextChar"/>
    <w:rsid w:val="001D47EF"/>
    <w:rPr>
      <w:sz w:val="20"/>
      <w:szCs w:val="20"/>
    </w:rPr>
  </w:style>
  <w:style w:type="character" w:customStyle="1" w:styleId="CommentTextChar">
    <w:name w:val="Comment Text Char"/>
    <w:link w:val="CommentText"/>
    <w:rsid w:val="001D47EF"/>
    <w:rPr>
      <w:lang w:eastAsia="en-US"/>
    </w:rPr>
  </w:style>
  <w:style w:type="paragraph" w:styleId="CommentSubject">
    <w:name w:val="annotation subject"/>
    <w:basedOn w:val="CommentText"/>
    <w:next w:val="CommentText"/>
    <w:link w:val="CommentSubjectChar"/>
    <w:rsid w:val="001D47EF"/>
    <w:rPr>
      <w:b/>
      <w:bCs/>
    </w:rPr>
  </w:style>
  <w:style w:type="character" w:customStyle="1" w:styleId="CommentSubjectChar">
    <w:name w:val="Comment Subject Char"/>
    <w:link w:val="CommentSubject"/>
    <w:rsid w:val="001D47EF"/>
    <w:rPr>
      <w:b/>
      <w:bCs/>
      <w:lang w:eastAsia="en-US"/>
    </w:rPr>
  </w:style>
  <w:style w:type="paragraph" w:styleId="BalloonText">
    <w:name w:val="Balloon Text"/>
    <w:basedOn w:val="Normal"/>
    <w:link w:val="BalloonTextChar"/>
    <w:rsid w:val="001D47EF"/>
    <w:rPr>
      <w:rFonts w:ascii="Tahoma" w:hAnsi="Tahoma" w:cs="Tahoma"/>
      <w:sz w:val="16"/>
      <w:szCs w:val="16"/>
    </w:rPr>
  </w:style>
  <w:style w:type="character" w:customStyle="1" w:styleId="BalloonTextChar">
    <w:name w:val="Balloon Text Char"/>
    <w:link w:val="BalloonText"/>
    <w:rsid w:val="001D47EF"/>
    <w:rPr>
      <w:rFonts w:ascii="Tahoma" w:hAnsi="Tahoma" w:cs="Tahoma"/>
      <w:sz w:val="16"/>
      <w:szCs w:val="16"/>
      <w:lang w:eastAsia="en-US"/>
    </w:rPr>
  </w:style>
  <w:style w:type="paragraph" w:styleId="Revision">
    <w:name w:val="Revision"/>
    <w:hidden/>
    <w:uiPriority w:val="99"/>
    <w:semiHidden/>
    <w:rsid w:val="00D444F8"/>
    <w:rPr>
      <w:sz w:val="24"/>
      <w:szCs w:val="24"/>
      <w:lang w:eastAsia="en-US"/>
    </w:rPr>
  </w:style>
  <w:style w:type="paragraph" w:styleId="NormalWeb">
    <w:name w:val="Normal (Web)"/>
    <w:basedOn w:val="Normal"/>
    <w:uiPriority w:val="99"/>
    <w:unhideWhenUsed/>
    <w:rsid w:val="00D444F8"/>
    <w:pPr>
      <w:spacing w:before="100" w:beforeAutospacing="1" w:after="100" w:afterAutospacing="1"/>
    </w:pPr>
    <w:rPr>
      <w:lang w:eastAsia="en-AU"/>
    </w:rPr>
  </w:style>
  <w:style w:type="paragraph" w:styleId="ListParagraph">
    <w:name w:val="List Paragraph"/>
    <w:basedOn w:val="Normal"/>
    <w:uiPriority w:val="34"/>
    <w:qFormat/>
    <w:rsid w:val="002426BD"/>
    <w:pPr>
      <w:ind w:left="720"/>
    </w:pPr>
    <w:rPr>
      <w:rFonts w:ascii="Calibri" w:eastAsia="Calibri" w:hAnsi="Calibri" w:cs="Calibri"/>
      <w:sz w:val="22"/>
      <w:szCs w:val="22"/>
    </w:rPr>
  </w:style>
  <w:style w:type="paragraph" w:customStyle="1" w:styleId="paragraphsub">
    <w:name w:val="paragraph(sub)"/>
    <w:aliases w:val="aa"/>
    <w:basedOn w:val="Normal"/>
    <w:rsid w:val="002426BD"/>
    <w:pPr>
      <w:tabs>
        <w:tab w:val="right" w:pos="1985"/>
      </w:tabs>
      <w:spacing w:before="40"/>
      <w:ind w:left="2098" w:hanging="2098"/>
    </w:pPr>
    <w:rPr>
      <w:sz w:val="22"/>
      <w:szCs w:val="20"/>
      <w:lang w:eastAsia="en-AU"/>
    </w:rPr>
  </w:style>
  <w:style w:type="paragraph" w:customStyle="1" w:styleId="paragraph">
    <w:name w:val="paragraph"/>
    <w:aliases w:val="a"/>
    <w:basedOn w:val="Normal"/>
    <w:rsid w:val="002426BD"/>
    <w:pPr>
      <w:tabs>
        <w:tab w:val="right" w:pos="1531"/>
      </w:tabs>
      <w:spacing w:before="40"/>
      <w:ind w:left="1644" w:hanging="1644"/>
    </w:pPr>
    <w:rPr>
      <w:sz w:val="2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594"/>
    <w:rPr>
      <w:sz w:val="24"/>
      <w:szCs w:val="24"/>
      <w:lang w:eastAsia="en-US"/>
    </w:rPr>
  </w:style>
  <w:style w:type="paragraph" w:styleId="Heading3">
    <w:name w:val="heading 3"/>
    <w:basedOn w:val="Normal"/>
    <w:next w:val="Normal"/>
    <w:qFormat/>
    <w:rsid w:val="00131594"/>
    <w:pPr>
      <w:keepNext/>
      <w:jc w:val="both"/>
      <w:outlineLvl w:val="2"/>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31594"/>
    <w:pPr>
      <w:jc w:val="center"/>
    </w:pPr>
    <w:rPr>
      <w:b/>
      <w:szCs w:val="20"/>
    </w:rPr>
  </w:style>
  <w:style w:type="paragraph" w:styleId="Header">
    <w:name w:val="header"/>
    <w:basedOn w:val="Normal"/>
    <w:rsid w:val="00131594"/>
    <w:pPr>
      <w:tabs>
        <w:tab w:val="center" w:pos="4153"/>
        <w:tab w:val="right" w:pos="8306"/>
      </w:tabs>
    </w:pPr>
  </w:style>
  <w:style w:type="paragraph" w:styleId="Footer">
    <w:name w:val="footer"/>
    <w:basedOn w:val="Normal"/>
    <w:link w:val="FooterChar"/>
    <w:uiPriority w:val="99"/>
    <w:rsid w:val="00131594"/>
    <w:pPr>
      <w:tabs>
        <w:tab w:val="center" w:pos="4153"/>
        <w:tab w:val="right" w:pos="8306"/>
      </w:tabs>
    </w:pPr>
  </w:style>
  <w:style w:type="paragraph" w:customStyle="1" w:styleId="AnthonyHeaderLn3">
    <w:name w:val="Anthony Header Ln 3"/>
    <w:basedOn w:val="Normal"/>
    <w:rsid w:val="00131594"/>
    <w:pPr>
      <w:jc w:val="center"/>
    </w:pPr>
    <w:rPr>
      <w:rFonts w:ascii="Arial" w:hAnsi="Arial" w:cs="Arial"/>
      <w:b/>
      <w:bCs/>
      <w:noProof/>
    </w:rPr>
  </w:style>
  <w:style w:type="paragraph" w:customStyle="1" w:styleId="Pa25">
    <w:name w:val="Pa25"/>
    <w:basedOn w:val="Normal"/>
    <w:next w:val="Normal"/>
    <w:uiPriority w:val="99"/>
    <w:rsid w:val="004E1FEE"/>
    <w:pPr>
      <w:autoSpaceDE w:val="0"/>
      <w:autoSpaceDN w:val="0"/>
      <w:adjustRightInd w:val="0"/>
      <w:spacing w:line="191" w:lineRule="atLeast"/>
    </w:pPr>
    <w:rPr>
      <w:rFonts w:ascii="ITCCentury Light" w:hAnsi="ITCCentury Light"/>
      <w:lang w:eastAsia="en-AU"/>
    </w:rPr>
  </w:style>
  <w:style w:type="character" w:customStyle="1" w:styleId="A11">
    <w:name w:val="A11"/>
    <w:uiPriority w:val="99"/>
    <w:rsid w:val="004E1FEE"/>
    <w:rPr>
      <w:rFonts w:cs="ITCCentury Light"/>
      <w:color w:val="000000"/>
      <w:sz w:val="19"/>
      <w:szCs w:val="19"/>
    </w:rPr>
  </w:style>
  <w:style w:type="character" w:styleId="Hyperlink">
    <w:name w:val="Hyperlink"/>
    <w:rsid w:val="00A432D6"/>
    <w:rPr>
      <w:color w:val="0000FF"/>
      <w:u w:val="single"/>
    </w:rPr>
  </w:style>
  <w:style w:type="character" w:styleId="BookTitle">
    <w:name w:val="Book Title"/>
    <w:uiPriority w:val="33"/>
    <w:qFormat/>
    <w:rsid w:val="00BA5157"/>
    <w:rPr>
      <w:i/>
      <w:iCs/>
      <w:smallCaps/>
      <w:spacing w:val="5"/>
    </w:rPr>
  </w:style>
  <w:style w:type="character" w:customStyle="1" w:styleId="FooterChar">
    <w:name w:val="Footer Char"/>
    <w:link w:val="Footer"/>
    <w:uiPriority w:val="99"/>
    <w:rsid w:val="00145A0E"/>
    <w:rPr>
      <w:sz w:val="24"/>
      <w:szCs w:val="24"/>
      <w:lang w:eastAsia="en-US"/>
    </w:rPr>
  </w:style>
  <w:style w:type="character" w:styleId="CommentReference">
    <w:name w:val="annotation reference"/>
    <w:rsid w:val="001D47EF"/>
    <w:rPr>
      <w:sz w:val="16"/>
      <w:szCs w:val="16"/>
    </w:rPr>
  </w:style>
  <w:style w:type="paragraph" w:styleId="CommentText">
    <w:name w:val="annotation text"/>
    <w:basedOn w:val="Normal"/>
    <w:link w:val="CommentTextChar"/>
    <w:rsid w:val="001D47EF"/>
    <w:rPr>
      <w:sz w:val="20"/>
      <w:szCs w:val="20"/>
    </w:rPr>
  </w:style>
  <w:style w:type="character" w:customStyle="1" w:styleId="CommentTextChar">
    <w:name w:val="Comment Text Char"/>
    <w:link w:val="CommentText"/>
    <w:rsid w:val="001D47EF"/>
    <w:rPr>
      <w:lang w:eastAsia="en-US"/>
    </w:rPr>
  </w:style>
  <w:style w:type="paragraph" w:styleId="CommentSubject">
    <w:name w:val="annotation subject"/>
    <w:basedOn w:val="CommentText"/>
    <w:next w:val="CommentText"/>
    <w:link w:val="CommentSubjectChar"/>
    <w:rsid w:val="001D47EF"/>
    <w:rPr>
      <w:b/>
      <w:bCs/>
    </w:rPr>
  </w:style>
  <w:style w:type="character" w:customStyle="1" w:styleId="CommentSubjectChar">
    <w:name w:val="Comment Subject Char"/>
    <w:link w:val="CommentSubject"/>
    <w:rsid w:val="001D47EF"/>
    <w:rPr>
      <w:b/>
      <w:bCs/>
      <w:lang w:eastAsia="en-US"/>
    </w:rPr>
  </w:style>
  <w:style w:type="paragraph" w:styleId="BalloonText">
    <w:name w:val="Balloon Text"/>
    <w:basedOn w:val="Normal"/>
    <w:link w:val="BalloonTextChar"/>
    <w:rsid w:val="001D47EF"/>
    <w:rPr>
      <w:rFonts w:ascii="Tahoma" w:hAnsi="Tahoma" w:cs="Tahoma"/>
      <w:sz w:val="16"/>
      <w:szCs w:val="16"/>
    </w:rPr>
  </w:style>
  <w:style w:type="character" w:customStyle="1" w:styleId="BalloonTextChar">
    <w:name w:val="Balloon Text Char"/>
    <w:link w:val="BalloonText"/>
    <w:rsid w:val="001D47EF"/>
    <w:rPr>
      <w:rFonts w:ascii="Tahoma" w:hAnsi="Tahoma" w:cs="Tahoma"/>
      <w:sz w:val="16"/>
      <w:szCs w:val="16"/>
      <w:lang w:eastAsia="en-US"/>
    </w:rPr>
  </w:style>
  <w:style w:type="paragraph" w:styleId="Revision">
    <w:name w:val="Revision"/>
    <w:hidden/>
    <w:uiPriority w:val="99"/>
    <w:semiHidden/>
    <w:rsid w:val="00D444F8"/>
    <w:rPr>
      <w:sz w:val="24"/>
      <w:szCs w:val="24"/>
      <w:lang w:eastAsia="en-US"/>
    </w:rPr>
  </w:style>
  <w:style w:type="paragraph" w:styleId="NormalWeb">
    <w:name w:val="Normal (Web)"/>
    <w:basedOn w:val="Normal"/>
    <w:uiPriority w:val="99"/>
    <w:unhideWhenUsed/>
    <w:rsid w:val="00D444F8"/>
    <w:pPr>
      <w:spacing w:before="100" w:beforeAutospacing="1" w:after="100" w:afterAutospacing="1"/>
    </w:pPr>
    <w:rPr>
      <w:lang w:eastAsia="en-AU"/>
    </w:rPr>
  </w:style>
  <w:style w:type="paragraph" w:styleId="ListParagraph">
    <w:name w:val="List Paragraph"/>
    <w:basedOn w:val="Normal"/>
    <w:uiPriority w:val="34"/>
    <w:qFormat/>
    <w:rsid w:val="002426BD"/>
    <w:pPr>
      <w:ind w:left="720"/>
    </w:pPr>
    <w:rPr>
      <w:rFonts w:ascii="Calibri" w:eastAsia="Calibri" w:hAnsi="Calibri" w:cs="Calibri"/>
      <w:sz w:val="22"/>
      <w:szCs w:val="22"/>
    </w:rPr>
  </w:style>
  <w:style w:type="paragraph" w:customStyle="1" w:styleId="paragraphsub">
    <w:name w:val="paragraph(sub)"/>
    <w:aliases w:val="aa"/>
    <w:basedOn w:val="Normal"/>
    <w:rsid w:val="002426BD"/>
    <w:pPr>
      <w:tabs>
        <w:tab w:val="right" w:pos="1985"/>
      </w:tabs>
      <w:spacing w:before="40"/>
      <w:ind w:left="2098" w:hanging="2098"/>
    </w:pPr>
    <w:rPr>
      <w:sz w:val="22"/>
      <w:szCs w:val="20"/>
      <w:lang w:eastAsia="en-AU"/>
    </w:rPr>
  </w:style>
  <w:style w:type="paragraph" w:customStyle="1" w:styleId="paragraph">
    <w:name w:val="paragraph"/>
    <w:aliases w:val="a"/>
    <w:basedOn w:val="Normal"/>
    <w:rsid w:val="002426BD"/>
    <w:pPr>
      <w:tabs>
        <w:tab w:val="right" w:pos="1531"/>
      </w:tabs>
      <w:spacing w:before="40"/>
      <w:ind w:left="1644" w:hanging="1644"/>
    </w:pPr>
    <w:rPr>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5898">
      <w:bodyDiv w:val="1"/>
      <w:marLeft w:val="0"/>
      <w:marRight w:val="0"/>
      <w:marTop w:val="0"/>
      <w:marBottom w:val="0"/>
      <w:divBdr>
        <w:top w:val="none" w:sz="0" w:space="0" w:color="auto"/>
        <w:left w:val="none" w:sz="0" w:space="0" w:color="auto"/>
        <w:bottom w:val="none" w:sz="0" w:space="0" w:color="auto"/>
        <w:right w:val="none" w:sz="0" w:space="0" w:color="auto"/>
      </w:divBdr>
    </w:div>
    <w:div w:id="430273921">
      <w:bodyDiv w:val="1"/>
      <w:marLeft w:val="0"/>
      <w:marRight w:val="0"/>
      <w:marTop w:val="0"/>
      <w:marBottom w:val="0"/>
      <w:divBdr>
        <w:top w:val="none" w:sz="0" w:space="0" w:color="auto"/>
        <w:left w:val="none" w:sz="0" w:space="0" w:color="auto"/>
        <w:bottom w:val="none" w:sz="0" w:space="0" w:color="auto"/>
        <w:right w:val="none" w:sz="0" w:space="0" w:color="auto"/>
      </w:divBdr>
    </w:div>
    <w:div w:id="645088048">
      <w:bodyDiv w:val="1"/>
      <w:marLeft w:val="0"/>
      <w:marRight w:val="0"/>
      <w:marTop w:val="0"/>
      <w:marBottom w:val="0"/>
      <w:divBdr>
        <w:top w:val="none" w:sz="0" w:space="0" w:color="auto"/>
        <w:left w:val="none" w:sz="0" w:space="0" w:color="auto"/>
        <w:bottom w:val="none" w:sz="0" w:space="0" w:color="auto"/>
        <w:right w:val="none" w:sz="0" w:space="0" w:color="auto"/>
      </w:divBdr>
    </w:div>
    <w:div w:id="703333763">
      <w:bodyDiv w:val="1"/>
      <w:marLeft w:val="0"/>
      <w:marRight w:val="0"/>
      <w:marTop w:val="0"/>
      <w:marBottom w:val="0"/>
      <w:divBdr>
        <w:top w:val="none" w:sz="0" w:space="0" w:color="auto"/>
        <w:left w:val="none" w:sz="0" w:space="0" w:color="auto"/>
        <w:bottom w:val="none" w:sz="0" w:space="0" w:color="auto"/>
        <w:right w:val="none" w:sz="0" w:space="0" w:color="auto"/>
      </w:divBdr>
    </w:div>
    <w:div w:id="1207183167">
      <w:bodyDiv w:val="1"/>
      <w:marLeft w:val="0"/>
      <w:marRight w:val="0"/>
      <w:marTop w:val="0"/>
      <w:marBottom w:val="0"/>
      <w:divBdr>
        <w:top w:val="none" w:sz="0" w:space="0" w:color="auto"/>
        <w:left w:val="none" w:sz="0" w:space="0" w:color="auto"/>
        <w:bottom w:val="none" w:sz="0" w:space="0" w:color="auto"/>
        <w:right w:val="none" w:sz="0" w:space="0" w:color="auto"/>
      </w:divBdr>
    </w:div>
    <w:div w:id="1437871577">
      <w:bodyDiv w:val="1"/>
      <w:marLeft w:val="0"/>
      <w:marRight w:val="0"/>
      <w:marTop w:val="0"/>
      <w:marBottom w:val="0"/>
      <w:divBdr>
        <w:top w:val="none" w:sz="0" w:space="0" w:color="auto"/>
        <w:left w:val="none" w:sz="0" w:space="0" w:color="auto"/>
        <w:bottom w:val="none" w:sz="0" w:space="0" w:color="auto"/>
        <w:right w:val="none" w:sz="0" w:space="0" w:color="auto"/>
      </w:divBdr>
    </w:div>
    <w:div w:id="1676691149">
      <w:bodyDiv w:val="1"/>
      <w:marLeft w:val="0"/>
      <w:marRight w:val="0"/>
      <w:marTop w:val="0"/>
      <w:marBottom w:val="0"/>
      <w:divBdr>
        <w:top w:val="none" w:sz="0" w:space="0" w:color="auto"/>
        <w:left w:val="none" w:sz="0" w:space="0" w:color="auto"/>
        <w:bottom w:val="none" w:sz="0" w:space="0" w:color="auto"/>
        <w:right w:val="none" w:sz="0" w:space="0" w:color="auto"/>
      </w:divBdr>
    </w:div>
    <w:div w:id="1851941600">
      <w:bodyDiv w:val="1"/>
      <w:marLeft w:val="0"/>
      <w:marRight w:val="0"/>
      <w:marTop w:val="0"/>
      <w:marBottom w:val="0"/>
      <w:divBdr>
        <w:top w:val="none" w:sz="0" w:space="0" w:color="auto"/>
        <w:left w:val="none" w:sz="0" w:space="0" w:color="auto"/>
        <w:bottom w:val="none" w:sz="0" w:space="0" w:color="auto"/>
        <w:right w:val="none" w:sz="0" w:space="0" w:color="auto"/>
      </w:divBdr>
    </w:div>
    <w:div w:id="1852603217">
      <w:bodyDiv w:val="1"/>
      <w:marLeft w:val="0"/>
      <w:marRight w:val="0"/>
      <w:marTop w:val="0"/>
      <w:marBottom w:val="0"/>
      <w:divBdr>
        <w:top w:val="none" w:sz="0" w:space="0" w:color="auto"/>
        <w:left w:val="none" w:sz="0" w:space="0" w:color="auto"/>
        <w:bottom w:val="none" w:sz="0" w:space="0" w:color="auto"/>
        <w:right w:val="none" w:sz="0" w:space="0" w:color="auto"/>
      </w:divBdr>
    </w:div>
    <w:div w:id="1867478683">
      <w:bodyDiv w:val="1"/>
      <w:marLeft w:val="0"/>
      <w:marRight w:val="0"/>
      <w:marTop w:val="0"/>
      <w:marBottom w:val="0"/>
      <w:divBdr>
        <w:top w:val="none" w:sz="0" w:space="0" w:color="auto"/>
        <w:left w:val="none" w:sz="0" w:space="0" w:color="auto"/>
        <w:bottom w:val="none" w:sz="0" w:space="0" w:color="auto"/>
        <w:right w:val="none" w:sz="0" w:space="0" w:color="auto"/>
      </w:divBdr>
      <w:divsChild>
        <w:div w:id="1381828368">
          <w:marLeft w:val="0"/>
          <w:marRight w:val="0"/>
          <w:marTop w:val="0"/>
          <w:marBottom w:val="0"/>
          <w:divBdr>
            <w:top w:val="none" w:sz="0" w:space="0" w:color="auto"/>
            <w:left w:val="none" w:sz="0" w:space="0" w:color="auto"/>
            <w:bottom w:val="none" w:sz="0" w:space="0" w:color="auto"/>
            <w:right w:val="none" w:sz="0" w:space="0" w:color="auto"/>
          </w:divBdr>
          <w:divsChild>
            <w:div w:id="1683893183">
              <w:marLeft w:val="0"/>
              <w:marRight w:val="0"/>
              <w:marTop w:val="0"/>
              <w:marBottom w:val="0"/>
              <w:divBdr>
                <w:top w:val="none" w:sz="0" w:space="0" w:color="auto"/>
                <w:left w:val="none" w:sz="0" w:space="0" w:color="auto"/>
                <w:bottom w:val="none" w:sz="0" w:space="0" w:color="auto"/>
                <w:right w:val="none" w:sz="0" w:space="0" w:color="auto"/>
              </w:divBdr>
              <w:divsChild>
                <w:div w:id="911702280">
                  <w:marLeft w:val="0"/>
                  <w:marRight w:val="0"/>
                  <w:marTop w:val="0"/>
                  <w:marBottom w:val="0"/>
                  <w:divBdr>
                    <w:top w:val="none" w:sz="0" w:space="0" w:color="auto"/>
                    <w:left w:val="none" w:sz="0" w:space="0" w:color="auto"/>
                    <w:bottom w:val="none" w:sz="0" w:space="0" w:color="auto"/>
                    <w:right w:val="none" w:sz="0" w:space="0" w:color="auto"/>
                  </w:divBdr>
                  <w:divsChild>
                    <w:div w:id="1700667179">
                      <w:marLeft w:val="0"/>
                      <w:marRight w:val="0"/>
                      <w:marTop w:val="0"/>
                      <w:marBottom w:val="0"/>
                      <w:divBdr>
                        <w:top w:val="none" w:sz="0" w:space="0" w:color="auto"/>
                        <w:left w:val="none" w:sz="0" w:space="0" w:color="auto"/>
                        <w:bottom w:val="none" w:sz="0" w:space="0" w:color="auto"/>
                        <w:right w:val="none" w:sz="0" w:space="0" w:color="auto"/>
                      </w:divBdr>
                      <w:divsChild>
                        <w:div w:id="1723285424">
                          <w:marLeft w:val="2325"/>
                          <w:marRight w:val="0"/>
                          <w:marTop w:val="0"/>
                          <w:marBottom w:val="0"/>
                          <w:divBdr>
                            <w:top w:val="none" w:sz="0" w:space="0" w:color="auto"/>
                            <w:left w:val="none" w:sz="0" w:space="0" w:color="auto"/>
                            <w:bottom w:val="none" w:sz="0" w:space="0" w:color="auto"/>
                            <w:right w:val="none" w:sz="0" w:space="0" w:color="auto"/>
                          </w:divBdr>
                          <w:divsChild>
                            <w:div w:id="281309081">
                              <w:marLeft w:val="0"/>
                              <w:marRight w:val="0"/>
                              <w:marTop w:val="0"/>
                              <w:marBottom w:val="0"/>
                              <w:divBdr>
                                <w:top w:val="none" w:sz="0" w:space="0" w:color="auto"/>
                                <w:left w:val="none" w:sz="0" w:space="0" w:color="auto"/>
                                <w:bottom w:val="none" w:sz="0" w:space="0" w:color="auto"/>
                                <w:right w:val="none" w:sz="0" w:space="0" w:color="auto"/>
                              </w:divBdr>
                              <w:divsChild>
                                <w:div w:id="1790853732">
                                  <w:marLeft w:val="0"/>
                                  <w:marRight w:val="0"/>
                                  <w:marTop w:val="0"/>
                                  <w:marBottom w:val="0"/>
                                  <w:divBdr>
                                    <w:top w:val="none" w:sz="0" w:space="0" w:color="auto"/>
                                    <w:left w:val="none" w:sz="0" w:space="0" w:color="auto"/>
                                    <w:bottom w:val="none" w:sz="0" w:space="0" w:color="auto"/>
                                    <w:right w:val="none" w:sz="0" w:space="0" w:color="auto"/>
                                  </w:divBdr>
                                  <w:divsChild>
                                    <w:div w:id="136993457">
                                      <w:marLeft w:val="0"/>
                                      <w:marRight w:val="0"/>
                                      <w:marTop w:val="0"/>
                                      <w:marBottom w:val="0"/>
                                      <w:divBdr>
                                        <w:top w:val="none" w:sz="0" w:space="0" w:color="auto"/>
                                        <w:left w:val="none" w:sz="0" w:space="0" w:color="auto"/>
                                        <w:bottom w:val="none" w:sz="0" w:space="0" w:color="auto"/>
                                        <w:right w:val="none" w:sz="0" w:space="0" w:color="auto"/>
                                      </w:divBdr>
                                      <w:divsChild>
                                        <w:div w:id="498079415">
                                          <w:marLeft w:val="0"/>
                                          <w:marRight w:val="0"/>
                                          <w:marTop w:val="0"/>
                                          <w:marBottom w:val="0"/>
                                          <w:divBdr>
                                            <w:top w:val="none" w:sz="0" w:space="0" w:color="auto"/>
                                            <w:left w:val="none" w:sz="0" w:space="0" w:color="auto"/>
                                            <w:bottom w:val="none" w:sz="0" w:space="0" w:color="auto"/>
                                            <w:right w:val="none" w:sz="0" w:space="0" w:color="auto"/>
                                          </w:divBdr>
                                          <w:divsChild>
                                            <w:div w:id="529488870">
                                              <w:marLeft w:val="0"/>
                                              <w:marRight w:val="0"/>
                                              <w:marTop w:val="0"/>
                                              <w:marBottom w:val="360"/>
                                              <w:divBdr>
                                                <w:top w:val="none" w:sz="0" w:space="0" w:color="auto"/>
                                                <w:left w:val="none" w:sz="0" w:space="0" w:color="auto"/>
                                                <w:bottom w:val="none" w:sz="0" w:space="0" w:color="auto"/>
                                                <w:right w:val="none" w:sz="0" w:space="0" w:color="auto"/>
                                              </w:divBdr>
                                              <w:divsChild>
                                                <w:div w:id="8892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2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865B3-5BF9-44C8-827F-A118E8F4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1629</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2010-2011</vt:lpstr>
    </vt:vector>
  </TitlesOfParts>
  <Company>FaHCSIA</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dc:title>
  <dc:creator>sebasm</dc:creator>
  <cp:lastModifiedBy>batts</cp:lastModifiedBy>
  <cp:revision>2</cp:revision>
  <cp:lastPrinted>2012-11-21T21:54:00Z</cp:lastPrinted>
  <dcterms:created xsi:type="dcterms:W3CDTF">2012-11-27T03:56:00Z</dcterms:created>
  <dcterms:modified xsi:type="dcterms:W3CDTF">2012-11-27T03:56:00Z</dcterms:modified>
</cp:coreProperties>
</file>