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42" w:rsidRPr="009102CB" w:rsidRDefault="00A93842" w:rsidP="00636421">
      <w:pPr>
        <w:tabs>
          <w:tab w:val="left" w:pos="6279"/>
        </w:tabs>
        <w:jc w:val="center"/>
        <w:rPr>
          <w:rFonts w:ascii="Times New Roman" w:eastAsia="SimSun" w:hAnsi="Times New Roman"/>
          <w:b/>
          <w:bCs/>
          <w:szCs w:val="24"/>
        </w:rPr>
      </w:pPr>
      <w:bookmarkStart w:id="0" w:name="_GoBack"/>
      <w:bookmarkEnd w:id="0"/>
    </w:p>
    <w:p w:rsidR="00A93842" w:rsidRPr="009102CB" w:rsidRDefault="00A93842" w:rsidP="00636421">
      <w:pPr>
        <w:jc w:val="center"/>
        <w:rPr>
          <w:rFonts w:ascii="Times New Roman" w:eastAsia="SimSun" w:hAnsi="Times New Roman"/>
          <w:b/>
          <w:bCs/>
          <w:szCs w:val="24"/>
        </w:rPr>
      </w:pPr>
    </w:p>
    <w:p w:rsidR="00A93842" w:rsidRPr="009102CB" w:rsidRDefault="00E8463B" w:rsidP="00636421">
      <w:pPr>
        <w:jc w:val="center"/>
        <w:rPr>
          <w:rFonts w:ascii="Times New Roman" w:eastAsia="SimSun" w:hAnsi="Times New Roman"/>
          <w:b/>
          <w:bCs/>
          <w:szCs w:val="24"/>
        </w:rPr>
      </w:pPr>
      <w:r w:rsidRPr="009102CB">
        <w:rPr>
          <w:rFonts w:ascii="Times New Roman" w:eastAsia="SimSun" w:hAnsi="Times New Roman"/>
          <w:b/>
          <w:bCs/>
          <w:szCs w:val="24"/>
        </w:rPr>
        <w:t>201</w:t>
      </w:r>
      <w:r w:rsidR="000159B2">
        <w:rPr>
          <w:rFonts w:ascii="Times New Roman" w:eastAsia="SimSun" w:hAnsi="Times New Roman"/>
          <w:b/>
          <w:bCs/>
          <w:szCs w:val="24"/>
        </w:rPr>
        <w:t>3</w:t>
      </w:r>
      <w:r w:rsidRPr="009102CB">
        <w:rPr>
          <w:rFonts w:ascii="Times New Roman" w:eastAsia="SimSun" w:hAnsi="Times New Roman"/>
          <w:b/>
          <w:bCs/>
          <w:szCs w:val="24"/>
        </w:rPr>
        <w:t xml:space="preserve"> - </w:t>
      </w:r>
      <w:r w:rsidR="00A93842" w:rsidRPr="009102CB">
        <w:rPr>
          <w:rFonts w:ascii="Times New Roman" w:eastAsia="SimSun" w:hAnsi="Times New Roman"/>
          <w:b/>
          <w:bCs/>
          <w:szCs w:val="24"/>
        </w:rPr>
        <w:t>201</w:t>
      </w:r>
      <w:r w:rsidR="000159B2">
        <w:rPr>
          <w:rFonts w:ascii="Times New Roman" w:eastAsia="SimSun" w:hAnsi="Times New Roman"/>
          <w:b/>
          <w:bCs/>
          <w:szCs w:val="24"/>
        </w:rPr>
        <w:t>4</w:t>
      </w:r>
    </w:p>
    <w:p w:rsidR="00A93842" w:rsidRPr="009102CB" w:rsidRDefault="00A93842" w:rsidP="00636421">
      <w:pPr>
        <w:jc w:val="center"/>
        <w:rPr>
          <w:rFonts w:ascii="Times New Roman" w:eastAsia="SimSun" w:hAnsi="Times New Roman"/>
          <w:szCs w:val="24"/>
        </w:rPr>
      </w:pPr>
    </w:p>
    <w:p w:rsidR="00A93842" w:rsidRPr="009102CB" w:rsidRDefault="00A93842" w:rsidP="00636421">
      <w:pPr>
        <w:jc w:val="center"/>
        <w:rPr>
          <w:rFonts w:ascii="Times New Roman" w:eastAsia="SimSun" w:hAnsi="Times New Roman"/>
          <w:szCs w:val="24"/>
        </w:rPr>
      </w:pPr>
    </w:p>
    <w:p w:rsidR="00A93842" w:rsidRPr="009102CB" w:rsidRDefault="00A93842" w:rsidP="00636421">
      <w:pPr>
        <w:jc w:val="center"/>
        <w:rPr>
          <w:rFonts w:ascii="Times New Roman" w:eastAsia="SimSun" w:hAnsi="Times New Roman"/>
          <w:b/>
          <w:bCs/>
          <w:szCs w:val="24"/>
        </w:rPr>
      </w:pPr>
      <w:r w:rsidRPr="009102CB">
        <w:rPr>
          <w:rFonts w:ascii="Times New Roman" w:eastAsia="SimSun" w:hAnsi="Times New Roman"/>
          <w:b/>
          <w:bCs/>
          <w:szCs w:val="24"/>
        </w:rPr>
        <w:t>THE PARLIAMENT OF THE COMMONWEALTH OF AUSTRALIA</w:t>
      </w:r>
    </w:p>
    <w:p w:rsidR="00A93842" w:rsidRPr="009102CB" w:rsidRDefault="00A93842" w:rsidP="00636421">
      <w:pPr>
        <w:jc w:val="center"/>
        <w:rPr>
          <w:rFonts w:ascii="Times New Roman" w:eastAsia="SimSun" w:hAnsi="Times New Roman"/>
          <w:b/>
          <w:bCs/>
          <w:szCs w:val="24"/>
        </w:rPr>
      </w:pPr>
    </w:p>
    <w:p w:rsidR="00A93842" w:rsidRPr="009102CB" w:rsidRDefault="00A93842" w:rsidP="00636421">
      <w:pPr>
        <w:jc w:val="center"/>
        <w:rPr>
          <w:rFonts w:ascii="Times New Roman" w:eastAsia="SimSun" w:hAnsi="Times New Roman"/>
          <w:b/>
          <w:bCs/>
          <w:szCs w:val="24"/>
        </w:rPr>
      </w:pPr>
    </w:p>
    <w:p w:rsidR="00A93842" w:rsidRPr="009102CB" w:rsidRDefault="00A93842" w:rsidP="00636421">
      <w:pPr>
        <w:jc w:val="center"/>
        <w:rPr>
          <w:rFonts w:ascii="Times New Roman" w:eastAsia="SimSun" w:hAnsi="Times New Roman"/>
          <w:b/>
          <w:bCs/>
          <w:szCs w:val="24"/>
        </w:rPr>
      </w:pPr>
    </w:p>
    <w:p w:rsidR="00A93842" w:rsidRPr="009102CB" w:rsidRDefault="00A93842" w:rsidP="00636421">
      <w:pPr>
        <w:jc w:val="center"/>
        <w:rPr>
          <w:rFonts w:ascii="Times New Roman" w:eastAsia="SimSun" w:hAnsi="Times New Roman"/>
          <w:b/>
          <w:bCs/>
          <w:szCs w:val="24"/>
        </w:rPr>
      </w:pPr>
      <w:r w:rsidRPr="009102CB">
        <w:rPr>
          <w:rFonts w:ascii="Times New Roman" w:eastAsia="SimSun" w:hAnsi="Times New Roman"/>
          <w:b/>
          <w:bCs/>
          <w:szCs w:val="24"/>
        </w:rPr>
        <w:t>HOUSE OF REPRESENTATIVES</w:t>
      </w:r>
    </w:p>
    <w:p w:rsidR="00A93842" w:rsidRPr="009102CB" w:rsidRDefault="00A93842" w:rsidP="00636421">
      <w:pPr>
        <w:jc w:val="center"/>
        <w:rPr>
          <w:rFonts w:ascii="Times New Roman" w:eastAsia="SimSun" w:hAnsi="Times New Roman"/>
          <w:b/>
          <w:bCs/>
          <w:szCs w:val="24"/>
        </w:rPr>
      </w:pPr>
    </w:p>
    <w:p w:rsidR="00A93842" w:rsidRPr="009102CB" w:rsidRDefault="00A93842" w:rsidP="00636421">
      <w:pPr>
        <w:jc w:val="center"/>
        <w:rPr>
          <w:rFonts w:ascii="Times New Roman" w:eastAsia="SimSun" w:hAnsi="Times New Roman"/>
          <w:b/>
          <w:bCs/>
          <w:szCs w:val="24"/>
        </w:rPr>
      </w:pPr>
    </w:p>
    <w:p w:rsidR="00A93842" w:rsidRPr="009102CB" w:rsidRDefault="00A93842" w:rsidP="00636421">
      <w:pPr>
        <w:jc w:val="center"/>
        <w:rPr>
          <w:rFonts w:ascii="Times New Roman" w:eastAsia="SimSun" w:hAnsi="Times New Roman"/>
          <w:b/>
          <w:bCs/>
          <w:szCs w:val="24"/>
        </w:rPr>
      </w:pPr>
    </w:p>
    <w:p w:rsidR="00A93842" w:rsidRPr="009102CB" w:rsidRDefault="00A93842" w:rsidP="00636421">
      <w:pPr>
        <w:jc w:val="center"/>
        <w:rPr>
          <w:rFonts w:ascii="Times New Roman" w:eastAsia="SimSun" w:hAnsi="Times New Roman"/>
          <w:b/>
          <w:bCs/>
          <w:szCs w:val="24"/>
        </w:rPr>
      </w:pPr>
    </w:p>
    <w:p w:rsidR="00A93842" w:rsidRPr="009102CB" w:rsidRDefault="00A93842" w:rsidP="00636421">
      <w:pPr>
        <w:jc w:val="center"/>
        <w:rPr>
          <w:rFonts w:ascii="Times New Roman" w:eastAsia="SimSun" w:hAnsi="Times New Roman"/>
          <w:b/>
          <w:bCs/>
          <w:szCs w:val="24"/>
        </w:rPr>
      </w:pPr>
    </w:p>
    <w:p w:rsidR="00A93842" w:rsidRPr="009102CB" w:rsidRDefault="00A93842" w:rsidP="00636421">
      <w:pPr>
        <w:jc w:val="center"/>
        <w:rPr>
          <w:rFonts w:ascii="Times New Roman" w:eastAsia="SimSun" w:hAnsi="Times New Roman"/>
          <w:b/>
          <w:bCs/>
          <w:szCs w:val="24"/>
        </w:rPr>
      </w:pPr>
    </w:p>
    <w:p w:rsidR="00A93842" w:rsidRPr="009102CB" w:rsidRDefault="00A93842" w:rsidP="00636421">
      <w:pPr>
        <w:jc w:val="center"/>
        <w:rPr>
          <w:rFonts w:ascii="Times New Roman" w:eastAsia="SimSun" w:hAnsi="Times New Roman"/>
          <w:b/>
          <w:bCs/>
          <w:szCs w:val="24"/>
        </w:rPr>
      </w:pPr>
    </w:p>
    <w:p w:rsidR="00A93842" w:rsidRPr="009102CB" w:rsidRDefault="00A93842" w:rsidP="00636421">
      <w:pPr>
        <w:jc w:val="center"/>
        <w:rPr>
          <w:rFonts w:ascii="Times New Roman" w:eastAsia="SimSun" w:hAnsi="Times New Roman"/>
          <w:b/>
          <w:bCs/>
          <w:szCs w:val="24"/>
        </w:rPr>
      </w:pPr>
    </w:p>
    <w:p w:rsidR="00A93842" w:rsidRPr="009102CB" w:rsidRDefault="00A93842" w:rsidP="00636421">
      <w:pPr>
        <w:jc w:val="center"/>
        <w:rPr>
          <w:rFonts w:ascii="Times New Roman" w:eastAsia="SimSun" w:hAnsi="Times New Roman"/>
          <w:b/>
          <w:bCs/>
          <w:szCs w:val="24"/>
        </w:rPr>
      </w:pPr>
    </w:p>
    <w:p w:rsidR="00A93842" w:rsidRPr="009102CB" w:rsidRDefault="00A93842" w:rsidP="00636421">
      <w:pPr>
        <w:jc w:val="center"/>
        <w:rPr>
          <w:rFonts w:ascii="Times New Roman" w:eastAsia="SimSun" w:hAnsi="Times New Roman"/>
          <w:b/>
          <w:bCs/>
          <w:szCs w:val="24"/>
        </w:rPr>
      </w:pPr>
    </w:p>
    <w:p w:rsidR="00A93842" w:rsidRPr="009102CB" w:rsidRDefault="00A93842" w:rsidP="00636421">
      <w:pPr>
        <w:jc w:val="center"/>
        <w:rPr>
          <w:rFonts w:ascii="Times New Roman" w:eastAsia="SimSun" w:hAnsi="Times New Roman"/>
          <w:b/>
          <w:bCs/>
          <w:szCs w:val="24"/>
        </w:rPr>
      </w:pPr>
    </w:p>
    <w:p w:rsidR="00A93842" w:rsidRPr="009102CB" w:rsidRDefault="00A93842" w:rsidP="00636421">
      <w:pPr>
        <w:jc w:val="center"/>
        <w:rPr>
          <w:rFonts w:ascii="Times New Roman" w:eastAsia="SimSun" w:hAnsi="Times New Roman"/>
          <w:b/>
          <w:bCs/>
          <w:szCs w:val="24"/>
        </w:rPr>
      </w:pPr>
      <w:r w:rsidRPr="003B04E8">
        <w:rPr>
          <w:rFonts w:ascii="Times New Roman" w:eastAsia="SimSun" w:hAnsi="Times New Roman"/>
          <w:b/>
          <w:bCs/>
          <w:szCs w:val="24"/>
        </w:rPr>
        <w:t>MIGRATION</w:t>
      </w:r>
      <w:r w:rsidR="00E24A5F" w:rsidRPr="003B04E8">
        <w:rPr>
          <w:rFonts w:ascii="Times New Roman" w:eastAsia="SimSun" w:hAnsi="Times New Roman"/>
          <w:b/>
          <w:bCs/>
          <w:szCs w:val="24"/>
        </w:rPr>
        <w:t xml:space="preserve"> </w:t>
      </w:r>
      <w:r w:rsidRPr="003B04E8">
        <w:rPr>
          <w:rFonts w:ascii="Times New Roman" w:eastAsia="SimSun" w:hAnsi="Times New Roman"/>
          <w:b/>
          <w:bCs/>
          <w:szCs w:val="24"/>
        </w:rPr>
        <w:t xml:space="preserve">AMENDMENT </w:t>
      </w:r>
      <w:r w:rsidR="00993696" w:rsidRPr="003B04E8">
        <w:rPr>
          <w:rFonts w:ascii="Times New Roman" w:eastAsia="SimSun" w:hAnsi="Times New Roman"/>
          <w:b/>
          <w:bCs/>
          <w:szCs w:val="24"/>
        </w:rPr>
        <w:t>(</w:t>
      </w:r>
      <w:r w:rsidR="002B6DF6">
        <w:rPr>
          <w:rFonts w:ascii="Times New Roman" w:eastAsia="SimSun" w:hAnsi="Times New Roman"/>
          <w:b/>
          <w:bCs/>
          <w:szCs w:val="24"/>
        </w:rPr>
        <w:t>CHARACTER AND GENERAL VISA CANCELLATION</w:t>
      </w:r>
      <w:r w:rsidRPr="003B04E8">
        <w:rPr>
          <w:rFonts w:ascii="Times New Roman" w:eastAsia="SimSun" w:hAnsi="Times New Roman"/>
          <w:b/>
          <w:bCs/>
          <w:szCs w:val="24"/>
        </w:rPr>
        <w:t>)</w:t>
      </w:r>
      <w:r w:rsidR="00D771C8">
        <w:rPr>
          <w:rFonts w:ascii="Times New Roman" w:eastAsia="SimSun" w:hAnsi="Times New Roman"/>
          <w:b/>
          <w:bCs/>
          <w:szCs w:val="24"/>
        </w:rPr>
        <w:t xml:space="preserve"> </w:t>
      </w:r>
      <w:r w:rsidRPr="003B04E8">
        <w:rPr>
          <w:rFonts w:ascii="Times New Roman" w:eastAsia="SimSun" w:hAnsi="Times New Roman"/>
          <w:b/>
          <w:bCs/>
          <w:szCs w:val="24"/>
        </w:rPr>
        <w:t>BILL</w:t>
      </w:r>
      <w:r w:rsidR="00E24A5F" w:rsidRPr="003B04E8">
        <w:rPr>
          <w:rFonts w:ascii="Times New Roman" w:eastAsia="SimSun" w:hAnsi="Times New Roman"/>
          <w:b/>
          <w:bCs/>
          <w:szCs w:val="24"/>
        </w:rPr>
        <w:t xml:space="preserve"> 201</w:t>
      </w:r>
      <w:r w:rsidR="000159B2" w:rsidRPr="003B04E8">
        <w:rPr>
          <w:rFonts w:ascii="Times New Roman" w:eastAsia="SimSun" w:hAnsi="Times New Roman"/>
          <w:b/>
          <w:bCs/>
          <w:szCs w:val="24"/>
        </w:rPr>
        <w:t>4</w:t>
      </w:r>
    </w:p>
    <w:p w:rsidR="00A93842" w:rsidRPr="009102CB" w:rsidRDefault="00A93842" w:rsidP="00636421">
      <w:pPr>
        <w:jc w:val="center"/>
        <w:rPr>
          <w:rFonts w:ascii="Times New Roman" w:eastAsia="SimSun" w:hAnsi="Times New Roman"/>
          <w:b/>
          <w:bCs/>
          <w:szCs w:val="24"/>
        </w:rPr>
      </w:pPr>
    </w:p>
    <w:p w:rsidR="00A93842" w:rsidRPr="009102CB" w:rsidRDefault="00A93842" w:rsidP="00636421">
      <w:pPr>
        <w:jc w:val="center"/>
        <w:rPr>
          <w:rFonts w:ascii="Times New Roman" w:eastAsia="SimSun" w:hAnsi="Times New Roman"/>
          <w:b/>
          <w:bCs/>
          <w:szCs w:val="24"/>
        </w:rPr>
      </w:pPr>
    </w:p>
    <w:p w:rsidR="00A93842" w:rsidRPr="009102CB" w:rsidRDefault="00A93842" w:rsidP="00636421">
      <w:pPr>
        <w:jc w:val="center"/>
        <w:rPr>
          <w:rFonts w:ascii="Times New Roman" w:eastAsia="SimSun" w:hAnsi="Times New Roman"/>
          <w:b/>
          <w:bCs/>
          <w:szCs w:val="24"/>
        </w:rPr>
      </w:pPr>
    </w:p>
    <w:p w:rsidR="00A93842" w:rsidRPr="009102CB" w:rsidRDefault="00A93842" w:rsidP="00636421">
      <w:pPr>
        <w:jc w:val="center"/>
        <w:rPr>
          <w:rFonts w:ascii="Times New Roman" w:eastAsia="SimSun" w:hAnsi="Times New Roman"/>
          <w:b/>
          <w:bCs/>
          <w:szCs w:val="24"/>
        </w:rPr>
      </w:pPr>
      <w:r w:rsidRPr="009102CB">
        <w:rPr>
          <w:rFonts w:ascii="Times New Roman" w:eastAsia="SimSun" w:hAnsi="Times New Roman"/>
          <w:b/>
          <w:bCs/>
          <w:szCs w:val="24"/>
        </w:rPr>
        <w:t>EXPLANATORY MEMORANDUM</w:t>
      </w:r>
    </w:p>
    <w:p w:rsidR="00A93842" w:rsidRPr="009102CB" w:rsidRDefault="00A93842" w:rsidP="00636421">
      <w:pPr>
        <w:jc w:val="center"/>
        <w:rPr>
          <w:rFonts w:ascii="Times New Roman" w:eastAsia="SimSun" w:hAnsi="Times New Roman"/>
          <w:b/>
          <w:bCs/>
          <w:szCs w:val="24"/>
        </w:rPr>
      </w:pPr>
    </w:p>
    <w:p w:rsidR="00A93842" w:rsidRPr="009102CB" w:rsidRDefault="00A93842" w:rsidP="00636421">
      <w:pPr>
        <w:jc w:val="center"/>
        <w:rPr>
          <w:rFonts w:ascii="Times New Roman" w:eastAsia="SimSun" w:hAnsi="Times New Roman"/>
          <w:b/>
          <w:bCs/>
          <w:szCs w:val="24"/>
        </w:rPr>
      </w:pPr>
    </w:p>
    <w:p w:rsidR="00A93842" w:rsidRPr="009102CB" w:rsidRDefault="00A93842" w:rsidP="00636421">
      <w:pPr>
        <w:jc w:val="center"/>
        <w:rPr>
          <w:rFonts w:ascii="Times New Roman" w:eastAsia="SimSun" w:hAnsi="Times New Roman"/>
          <w:b/>
          <w:bCs/>
          <w:szCs w:val="24"/>
        </w:rPr>
      </w:pPr>
    </w:p>
    <w:p w:rsidR="00A93842" w:rsidRPr="009102CB" w:rsidRDefault="00A93842" w:rsidP="00636421">
      <w:pPr>
        <w:jc w:val="center"/>
        <w:rPr>
          <w:rFonts w:ascii="Times New Roman" w:eastAsia="SimSun" w:hAnsi="Times New Roman"/>
          <w:b/>
          <w:bCs/>
          <w:szCs w:val="24"/>
        </w:rPr>
      </w:pPr>
    </w:p>
    <w:p w:rsidR="00A93842" w:rsidRPr="009102CB" w:rsidRDefault="00A93842" w:rsidP="00636421">
      <w:pPr>
        <w:jc w:val="both"/>
        <w:rPr>
          <w:rFonts w:ascii="Times New Roman" w:eastAsia="SimSun" w:hAnsi="Times New Roman"/>
          <w:b/>
          <w:bCs/>
          <w:szCs w:val="24"/>
        </w:rPr>
      </w:pPr>
    </w:p>
    <w:p w:rsidR="00A93842" w:rsidRPr="009102CB" w:rsidRDefault="00A93842" w:rsidP="00636421">
      <w:pPr>
        <w:jc w:val="both"/>
        <w:rPr>
          <w:rFonts w:ascii="Times New Roman" w:eastAsia="SimSun" w:hAnsi="Times New Roman"/>
          <w:b/>
          <w:bCs/>
          <w:szCs w:val="24"/>
        </w:rPr>
      </w:pPr>
    </w:p>
    <w:p w:rsidR="00A93842" w:rsidRPr="009102CB" w:rsidRDefault="00A93842" w:rsidP="00636421">
      <w:pPr>
        <w:jc w:val="both"/>
        <w:rPr>
          <w:rFonts w:ascii="Times New Roman" w:eastAsia="SimSun" w:hAnsi="Times New Roman"/>
          <w:b/>
          <w:bCs/>
          <w:szCs w:val="24"/>
        </w:rPr>
      </w:pPr>
    </w:p>
    <w:p w:rsidR="00A93842" w:rsidRPr="009102CB" w:rsidRDefault="00A93842" w:rsidP="00636421">
      <w:pPr>
        <w:jc w:val="both"/>
        <w:rPr>
          <w:rFonts w:ascii="Times New Roman" w:eastAsia="SimSun" w:hAnsi="Times New Roman"/>
          <w:b/>
          <w:bCs/>
          <w:szCs w:val="24"/>
        </w:rPr>
      </w:pPr>
    </w:p>
    <w:p w:rsidR="00A93842" w:rsidRPr="009102CB" w:rsidRDefault="00A93842" w:rsidP="00636421">
      <w:pPr>
        <w:jc w:val="both"/>
        <w:rPr>
          <w:rFonts w:ascii="Times New Roman" w:eastAsia="SimSun" w:hAnsi="Times New Roman"/>
          <w:b/>
          <w:bCs/>
          <w:szCs w:val="24"/>
        </w:rPr>
      </w:pPr>
    </w:p>
    <w:p w:rsidR="00A93842" w:rsidRPr="009102CB" w:rsidRDefault="00A93842" w:rsidP="00636421">
      <w:pPr>
        <w:jc w:val="both"/>
        <w:rPr>
          <w:rFonts w:ascii="Times New Roman" w:eastAsia="SimSun" w:hAnsi="Times New Roman"/>
          <w:b/>
          <w:bCs/>
          <w:szCs w:val="24"/>
        </w:rPr>
      </w:pPr>
    </w:p>
    <w:p w:rsidR="00A93842" w:rsidRPr="009102CB" w:rsidRDefault="00A93842" w:rsidP="00636421">
      <w:pPr>
        <w:jc w:val="both"/>
        <w:rPr>
          <w:rFonts w:ascii="Times New Roman" w:eastAsia="SimSun" w:hAnsi="Times New Roman"/>
          <w:b/>
          <w:bCs/>
          <w:szCs w:val="24"/>
        </w:rPr>
      </w:pPr>
    </w:p>
    <w:p w:rsidR="00A93842" w:rsidRPr="009102CB" w:rsidRDefault="00A93842" w:rsidP="00636421">
      <w:pPr>
        <w:jc w:val="both"/>
        <w:rPr>
          <w:rFonts w:ascii="Times New Roman" w:eastAsia="SimSun" w:hAnsi="Times New Roman"/>
          <w:b/>
          <w:bCs/>
          <w:szCs w:val="24"/>
        </w:rPr>
      </w:pPr>
    </w:p>
    <w:p w:rsidR="00A93842" w:rsidRPr="009102CB" w:rsidRDefault="00A93842" w:rsidP="00636421">
      <w:pPr>
        <w:jc w:val="both"/>
        <w:rPr>
          <w:rFonts w:ascii="Times New Roman" w:eastAsia="SimSun" w:hAnsi="Times New Roman"/>
          <w:b/>
          <w:bCs/>
          <w:szCs w:val="24"/>
        </w:rPr>
      </w:pPr>
    </w:p>
    <w:p w:rsidR="00A93842" w:rsidRPr="009102CB" w:rsidRDefault="00A93842" w:rsidP="00636421">
      <w:pPr>
        <w:jc w:val="both"/>
        <w:rPr>
          <w:rFonts w:ascii="Times New Roman" w:eastAsia="SimSun" w:hAnsi="Times New Roman"/>
          <w:b/>
          <w:bCs/>
          <w:szCs w:val="24"/>
        </w:rPr>
      </w:pPr>
    </w:p>
    <w:p w:rsidR="00A93842" w:rsidRPr="009102CB" w:rsidRDefault="00A93842" w:rsidP="00636421">
      <w:pPr>
        <w:jc w:val="both"/>
        <w:rPr>
          <w:rFonts w:ascii="Times New Roman" w:eastAsia="SimSun" w:hAnsi="Times New Roman"/>
          <w:b/>
          <w:bCs/>
          <w:szCs w:val="24"/>
        </w:rPr>
      </w:pPr>
    </w:p>
    <w:p w:rsidR="00A93842" w:rsidRPr="009102CB" w:rsidRDefault="00A93842" w:rsidP="00636421">
      <w:pPr>
        <w:jc w:val="both"/>
        <w:rPr>
          <w:rFonts w:ascii="Times New Roman" w:eastAsia="SimSun" w:hAnsi="Times New Roman"/>
          <w:b/>
          <w:bCs/>
          <w:szCs w:val="24"/>
        </w:rPr>
      </w:pPr>
    </w:p>
    <w:p w:rsidR="00A93842" w:rsidRPr="009102CB" w:rsidRDefault="00A93842" w:rsidP="00636421">
      <w:pPr>
        <w:jc w:val="both"/>
        <w:rPr>
          <w:rFonts w:ascii="Times New Roman" w:eastAsia="SimSun" w:hAnsi="Times New Roman"/>
          <w:b/>
          <w:bCs/>
          <w:szCs w:val="24"/>
        </w:rPr>
      </w:pPr>
    </w:p>
    <w:p w:rsidR="00A93842" w:rsidRPr="009102CB" w:rsidRDefault="00A93842" w:rsidP="00636421">
      <w:pPr>
        <w:jc w:val="both"/>
        <w:rPr>
          <w:rFonts w:ascii="Times New Roman" w:eastAsia="SimSun" w:hAnsi="Times New Roman"/>
          <w:b/>
          <w:bCs/>
          <w:szCs w:val="24"/>
        </w:rPr>
      </w:pPr>
    </w:p>
    <w:p w:rsidR="00A93842" w:rsidRPr="009102CB" w:rsidRDefault="00A93842" w:rsidP="00636421">
      <w:pPr>
        <w:jc w:val="both"/>
        <w:rPr>
          <w:rFonts w:ascii="Times New Roman" w:eastAsia="SimSun" w:hAnsi="Times New Roman"/>
          <w:b/>
          <w:bCs/>
          <w:szCs w:val="24"/>
        </w:rPr>
      </w:pPr>
    </w:p>
    <w:p w:rsidR="00A93842" w:rsidRPr="009102CB" w:rsidRDefault="00A93842" w:rsidP="00636421">
      <w:pPr>
        <w:jc w:val="center"/>
        <w:rPr>
          <w:rFonts w:ascii="Times New Roman" w:eastAsia="SimSun" w:hAnsi="Times New Roman"/>
          <w:b/>
          <w:bCs/>
          <w:szCs w:val="24"/>
        </w:rPr>
      </w:pPr>
    </w:p>
    <w:p w:rsidR="00A93842" w:rsidRPr="009102CB" w:rsidRDefault="00A93842" w:rsidP="00636421">
      <w:pPr>
        <w:autoSpaceDE w:val="0"/>
        <w:autoSpaceDN w:val="0"/>
        <w:adjustRightInd w:val="0"/>
        <w:jc w:val="center"/>
        <w:rPr>
          <w:rFonts w:ascii="Times New Roman" w:eastAsia="SimSun" w:hAnsi="Times New Roman"/>
          <w:szCs w:val="24"/>
        </w:rPr>
      </w:pPr>
      <w:r w:rsidRPr="009102CB">
        <w:rPr>
          <w:rFonts w:ascii="Times New Roman" w:eastAsia="SimSun" w:hAnsi="Times New Roman"/>
          <w:szCs w:val="24"/>
        </w:rPr>
        <w:t>(Circulated by authority of t</w:t>
      </w:r>
      <w:r w:rsidR="000159B2">
        <w:rPr>
          <w:rFonts w:ascii="Times New Roman" w:eastAsia="SimSun" w:hAnsi="Times New Roman"/>
          <w:szCs w:val="24"/>
        </w:rPr>
        <w:t>he Minister for Immigration and Border Protection</w:t>
      </w:r>
      <w:r w:rsidRPr="009102CB">
        <w:rPr>
          <w:rFonts w:ascii="Times New Roman" w:eastAsia="SimSun" w:hAnsi="Times New Roman"/>
          <w:szCs w:val="24"/>
        </w:rPr>
        <w:t>,</w:t>
      </w:r>
    </w:p>
    <w:p w:rsidR="00A93842" w:rsidRPr="009102CB" w:rsidRDefault="00A93842" w:rsidP="00636421">
      <w:pPr>
        <w:autoSpaceDE w:val="0"/>
        <w:autoSpaceDN w:val="0"/>
        <w:adjustRightInd w:val="0"/>
        <w:jc w:val="center"/>
        <w:rPr>
          <w:rFonts w:ascii="Times New Roman" w:eastAsia="SimSun" w:hAnsi="Times New Roman"/>
          <w:b/>
          <w:bCs/>
          <w:szCs w:val="24"/>
        </w:rPr>
      </w:pPr>
      <w:r w:rsidRPr="009102CB">
        <w:rPr>
          <w:rFonts w:ascii="Times New Roman" w:eastAsia="SimSun" w:hAnsi="Times New Roman"/>
          <w:szCs w:val="24"/>
        </w:rPr>
        <w:t xml:space="preserve">the Hon. </w:t>
      </w:r>
      <w:r w:rsidR="000159B2">
        <w:rPr>
          <w:rFonts w:ascii="Times New Roman" w:eastAsia="SimSun" w:hAnsi="Times New Roman"/>
          <w:szCs w:val="24"/>
        </w:rPr>
        <w:t>Scott Morrison</w:t>
      </w:r>
      <w:r w:rsidRPr="009102CB">
        <w:rPr>
          <w:rFonts w:ascii="Times New Roman" w:eastAsia="SimSun" w:hAnsi="Times New Roman"/>
          <w:szCs w:val="24"/>
        </w:rPr>
        <w:t xml:space="preserve"> MP)</w:t>
      </w:r>
    </w:p>
    <w:p w:rsidR="00A93842" w:rsidRPr="009102CB" w:rsidRDefault="00A93842" w:rsidP="00636421">
      <w:pPr>
        <w:autoSpaceDE w:val="0"/>
        <w:autoSpaceDN w:val="0"/>
        <w:adjustRightInd w:val="0"/>
        <w:jc w:val="both"/>
        <w:rPr>
          <w:rFonts w:ascii="Times New Roman" w:eastAsia="SimSun" w:hAnsi="Times New Roman"/>
          <w:szCs w:val="24"/>
        </w:rPr>
        <w:sectPr w:rsidR="00A93842" w:rsidRPr="009102CB" w:rsidSect="00A93842">
          <w:headerReference w:type="even" r:id="rId9"/>
          <w:headerReference w:type="default" r:id="rId10"/>
          <w:headerReference w:type="first" r:id="rId11"/>
          <w:pgSz w:w="11906" w:h="16838"/>
          <w:pgMar w:top="1440" w:right="1440" w:bottom="1440" w:left="1440" w:header="709" w:footer="709" w:gutter="0"/>
          <w:cols w:space="708"/>
          <w:titlePg/>
          <w:docGrid w:linePitch="360"/>
        </w:sectPr>
      </w:pPr>
    </w:p>
    <w:p w:rsidR="007614DC" w:rsidRPr="00D868F3" w:rsidRDefault="007614DC" w:rsidP="007614DC">
      <w:pPr>
        <w:pStyle w:val="ShortT"/>
        <w:jc w:val="both"/>
        <w:rPr>
          <w:sz w:val="24"/>
          <w:szCs w:val="24"/>
        </w:rPr>
      </w:pPr>
      <w:r w:rsidRPr="00D868F3">
        <w:rPr>
          <w:sz w:val="24"/>
          <w:szCs w:val="24"/>
        </w:rPr>
        <w:lastRenderedPageBreak/>
        <w:t>Migration Amendment (Character and General Visa Cancellation) Bill 2014</w:t>
      </w:r>
    </w:p>
    <w:p w:rsidR="007614DC" w:rsidRPr="00D868F3" w:rsidRDefault="007614DC" w:rsidP="007614DC">
      <w:pPr>
        <w:jc w:val="both"/>
        <w:rPr>
          <w:rFonts w:ascii="Times New Roman" w:eastAsia="SimSun" w:hAnsi="Times New Roman"/>
          <w:b/>
          <w:bCs/>
          <w:szCs w:val="24"/>
        </w:rPr>
      </w:pPr>
    </w:p>
    <w:p w:rsidR="007614DC" w:rsidRPr="00D868F3" w:rsidRDefault="007614DC" w:rsidP="007614DC">
      <w:pPr>
        <w:jc w:val="both"/>
        <w:rPr>
          <w:rFonts w:ascii="Times New Roman" w:eastAsia="SimSun" w:hAnsi="Times New Roman"/>
          <w:b/>
          <w:bCs/>
          <w:caps/>
          <w:szCs w:val="24"/>
        </w:rPr>
      </w:pPr>
      <w:r w:rsidRPr="00D868F3">
        <w:rPr>
          <w:rFonts w:ascii="Times New Roman" w:eastAsia="SimSun" w:hAnsi="Times New Roman"/>
          <w:b/>
          <w:bCs/>
          <w:caps/>
          <w:szCs w:val="24"/>
        </w:rPr>
        <w:t>OUTLINE</w:t>
      </w:r>
    </w:p>
    <w:p w:rsidR="007614DC" w:rsidRPr="00D868F3" w:rsidRDefault="007614DC" w:rsidP="007614DC">
      <w:pPr>
        <w:jc w:val="both"/>
        <w:rPr>
          <w:rFonts w:ascii="Times New Roman" w:eastAsia="SimSun" w:hAnsi="Times New Roman"/>
          <w:b/>
          <w:bCs/>
          <w:caps/>
          <w:szCs w:val="24"/>
        </w:rPr>
      </w:pPr>
    </w:p>
    <w:p w:rsidR="007614DC" w:rsidRDefault="007614DC" w:rsidP="007614DC">
      <w:pPr>
        <w:pStyle w:val="numberlist"/>
        <w:numPr>
          <w:ilvl w:val="0"/>
          <w:numId w:val="0"/>
        </w:numPr>
        <w:jc w:val="both"/>
      </w:pPr>
      <w:r w:rsidRPr="00D868F3">
        <w:t xml:space="preserve">The Migration Amendment (Character and General Visa Cancellation) Bill 2014 (the Bill) amends the </w:t>
      </w:r>
      <w:r w:rsidRPr="00D868F3">
        <w:rPr>
          <w:i/>
        </w:rPr>
        <w:t>Migration Act 1958</w:t>
      </w:r>
      <w:r w:rsidRPr="00D868F3">
        <w:t xml:space="preserve"> (the Migration Act) to im</w:t>
      </w:r>
      <w:r>
        <w:t>plement a number of reforms to the character and general visa cancellation provisions in the Migration Act arising in part from the Review of the Character and General Visa Cancellation Framework (the Review) conducted by the Department of Immigration and Border Protection in 2013.</w:t>
      </w:r>
    </w:p>
    <w:p w:rsidR="007614DC" w:rsidRDefault="007614DC" w:rsidP="007614DC">
      <w:pPr>
        <w:pStyle w:val="numberlist"/>
        <w:numPr>
          <w:ilvl w:val="0"/>
          <w:numId w:val="0"/>
        </w:numPr>
        <w:jc w:val="both"/>
      </w:pPr>
      <w:r>
        <w:t xml:space="preserve">The character provisions in Part 9 of the Migration Act have been in place </w:t>
      </w:r>
      <w:r w:rsidR="00E40AFC">
        <w:t xml:space="preserve">in their current form </w:t>
      </w:r>
      <w:r>
        <w:t xml:space="preserve">since 1999, and the general visa cancellation provisions in Subdivision D of Division 3 of Part 2 of the Migration Act have remained largely unchanged since 1994. Since that time, the environment in relation to the entry and stay in Australia of non-citizens has changed dramatically, with higher numbers of temporary visa holders entering Australia for a variety of purposes. </w:t>
      </w:r>
    </w:p>
    <w:p w:rsidR="007614DC" w:rsidRDefault="007614DC" w:rsidP="007614DC">
      <w:pPr>
        <w:pStyle w:val="numberlist"/>
        <w:numPr>
          <w:ilvl w:val="0"/>
          <w:numId w:val="0"/>
        </w:numPr>
        <w:jc w:val="both"/>
      </w:pPr>
      <w:r>
        <w:t>In this context, the Review recommended that a number of amendments be made to the Migration Act to strengthen the integrity of the migration programme, including amendments to better capture particular kinds of criminal activity and non-citizens who engage in migration fraud.</w:t>
      </w:r>
    </w:p>
    <w:p w:rsidR="007614DC" w:rsidRDefault="007614DC" w:rsidP="007614DC">
      <w:pPr>
        <w:pStyle w:val="numberlist"/>
        <w:numPr>
          <w:ilvl w:val="0"/>
          <w:numId w:val="0"/>
        </w:numPr>
        <w:jc w:val="both"/>
      </w:pPr>
      <w:r>
        <w:t>The amendments to the Migration Act that are proposed to be made by the Bill will strengthen the character and general visa cancellation provisions and reform the approach to the cancellation of visas of non-citizens who are in prison.</w:t>
      </w:r>
    </w:p>
    <w:p w:rsidR="007614DC" w:rsidRDefault="007614DC" w:rsidP="007614DC">
      <w:pPr>
        <w:pStyle w:val="numberlist"/>
        <w:numPr>
          <w:ilvl w:val="0"/>
          <w:numId w:val="0"/>
        </w:numPr>
        <w:jc w:val="both"/>
      </w:pPr>
      <w:r>
        <w:t>The amendments to the Migration Act that are proposed to be made</w:t>
      </w:r>
      <w:r w:rsidRPr="00D868F3">
        <w:t xml:space="preserve"> by the Bill</w:t>
      </w:r>
      <w:r>
        <w:t xml:space="preserve"> will</w:t>
      </w:r>
      <w:r w:rsidRPr="00D868F3">
        <w:t xml:space="preserve"> strengthen the power</w:t>
      </w:r>
      <w:r>
        <w:t>s</w:t>
      </w:r>
      <w:r w:rsidRPr="00D868F3">
        <w:t xml:space="preserve"> to refus</w:t>
      </w:r>
      <w:r>
        <w:t>e to grant, or to cancel, a visa</w:t>
      </w:r>
      <w:r w:rsidRPr="00D868F3">
        <w:t xml:space="preserve"> on cha</w:t>
      </w:r>
      <w:r w:rsidR="0066678C">
        <w:t>racter grounds by inserting</w:t>
      </w:r>
      <w:r w:rsidRPr="00D868F3">
        <w:t xml:space="preserve"> additional gro</w:t>
      </w:r>
      <w:r>
        <w:t>unds on which a person will not pass the</w:t>
      </w:r>
      <w:r w:rsidRPr="00D868F3">
        <w:t xml:space="preserve"> charac</w:t>
      </w:r>
      <w:r>
        <w:t>ter test. These are:</w:t>
      </w:r>
    </w:p>
    <w:p w:rsidR="007614DC" w:rsidRDefault="007614DC" w:rsidP="00DB0E1A">
      <w:pPr>
        <w:pStyle w:val="numberlist"/>
        <w:numPr>
          <w:ilvl w:val="0"/>
          <w:numId w:val="20"/>
        </w:numPr>
        <w:jc w:val="both"/>
      </w:pPr>
      <w:r>
        <w:t>the Minister reasonably suspects that the person has been or is a member of a group or organisation, or has had or has an association with a group, organisation or person that has been or is involved in criminal conduct, whether or not the person, or another person, has been convicted of an offence constituted by the conduct;</w:t>
      </w:r>
    </w:p>
    <w:p w:rsidR="007614DC" w:rsidRDefault="007614DC" w:rsidP="00DB0E1A">
      <w:pPr>
        <w:pStyle w:val="numberlist"/>
        <w:numPr>
          <w:ilvl w:val="0"/>
          <w:numId w:val="20"/>
        </w:numPr>
        <w:jc w:val="both"/>
      </w:pPr>
      <w:r>
        <w:t xml:space="preserve">the Minister reasonably suspects that the person has been or is involved in conduct constituting </w:t>
      </w:r>
      <w:r w:rsidR="001B4D14">
        <w:t>an offence of people-smuggling</w:t>
      </w:r>
      <w:r w:rsidR="005D0C8A">
        <w:t xml:space="preserve"> or</w:t>
      </w:r>
      <w:r w:rsidR="001B4D14">
        <w:t xml:space="preserve"> </w:t>
      </w:r>
      <w:r>
        <w:t>an offence of trafficking in persons</w:t>
      </w:r>
      <w:r w:rsidR="005D0C8A">
        <w:t xml:space="preserve"> as described in the Migration Act</w:t>
      </w:r>
      <w:r>
        <w:t xml:space="preserve">, </w:t>
      </w:r>
      <w:r w:rsidR="005D0C8A">
        <w:t xml:space="preserve">or </w:t>
      </w:r>
      <w:r>
        <w:t>the crime of genocide, a crime against humanity, a war crime, a crime involving torture or slavery or a crime that is otherwise of serious international concern, whether or not the person or another person has been convicted of an offence constituted by the conduct;</w:t>
      </w:r>
    </w:p>
    <w:p w:rsidR="007614DC" w:rsidRDefault="007614DC" w:rsidP="00DB0E1A">
      <w:pPr>
        <w:pStyle w:val="numberlist"/>
        <w:numPr>
          <w:ilvl w:val="0"/>
          <w:numId w:val="20"/>
        </w:numPr>
        <w:jc w:val="both"/>
      </w:pPr>
      <w:r>
        <w:t>a court in Australia or a foreign country has convicted the person of one or more sexually based offences involving a child, or found the person guilty of such an offence, or found a charge against the person proved for such an offence, even if the person was charged without a conviction;</w:t>
      </w:r>
    </w:p>
    <w:p w:rsidR="007614DC" w:rsidRDefault="007614DC" w:rsidP="00DB0E1A">
      <w:pPr>
        <w:pStyle w:val="numberlist"/>
        <w:numPr>
          <w:ilvl w:val="0"/>
          <w:numId w:val="20"/>
        </w:numPr>
        <w:jc w:val="both"/>
      </w:pPr>
      <w:r>
        <w:t xml:space="preserve">the person has, in Australia or a foreign country, been charged with or indicted </w:t>
      </w:r>
      <w:r w:rsidR="006C30D4">
        <w:t>for</w:t>
      </w:r>
      <w:r>
        <w:t xml:space="preserve"> one or more of the crime of genocide, a crime against humanity, a war crime, a crime involving torture or slavery, or a crime that is otherwise of serious international concern;</w:t>
      </w:r>
    </w:p>
    <w:p w:rsidR="007614DC" w:rsidRDefault="007614DC" w:rsidP="00DB0E1A">
      <w:pPr>
        <w:pStyle w:val="numberlist"/>
        <w:numPr>
          <w:ilvl w:val="0"/>
          <w:numId w:val="20"/>
        </w:numPr>
        <w:jc w:val="both"/>
      </w:pPr>
      <w:r>
        <w:t>the person has been assessed by the Australian Security Intelligence Organisation to be directly or indirectly a risk to security;</w:t>
      </w:r>
    </w:p>
    <w:p w:rsidR="007614DC" w:rsidRDefault="007614DC" w:rsidP="00DB0E1A">
      <w:pPr>
        <w:pStyle w:val="numberlist"/>
        <w:numPr>
          <w:ilvl w:val="0"/>
          <w:numId w:val="20"/>
        </w:numPr>
        <w:jc w:val="both"/>
      </w:pPr>
      <w:r>
        <w:t>an Interpol notice in relation to the person is in force (from which it is reasonable to infer that the person would present a risk to the Australian community or a segment of that community).</w:t>
      </w:r>
    </w:p>
    <w:p w:rsidR="00A41F19" w:rsidRDefault="00A41F19" w:rsidP="007614DC">
      <w:pPr>
        <w:pStyle w:val="numberlist"/>
        <w:numPr>
          <w:ilvl w:val="0"/>
          <w:numId w:val="0"/>
        </w:numPr>
        <w:jc w:val="both"/>
      </w:pPr>
    </w:p>
    <w:p w:rsidR="007614DC" w:rsidRDefault="007614DC" w:rsidP="007614DC">
      <w:pPr>
        <w:pStyle w:val="numberlist"/>
        <w:numPr>
          <w:ilvl w:val="0"/>
          <w:numId w:val="0"/>
        </w:numPr>
        <w:jc w:val="both"/>
      </w:pPr>
      <w:r>
        <w:lastRenderedPageBreak/>
        <w:t>The amendments that are proposed to be made to the Migration Act by the Bill will also strengthen the powers to refuse to grant or cancel a visa on character grounds by:</w:t>
      </w:r>
    </w:p>
    <w:p w:rsidR="007614DC" w:rsidRDefault="007614DC" w:rsidP="00DB0E1A">
      <w:pPr>
        <w:pStyle w:val="numberlist"/>
        <w:numPr>
          <w:ilvl w:val="0"/>
          <w:numId w:val="20"/>
        </w:numPr>
        <w:jc w:val="both"/>
      </w:pPr>
      <w:r>
        <w:t>providing that in the event that a person were allowed to enter or to remain in Australia, there is a risk (as opposed to a significant risk) that the person would engage in any of the conduct referred to in subparagraphs 501(6)(d)(</w:t>
      </w:r>
      <w:proofErr w:type="spellStart"/>
      <w:r>
        <w:t>i</w:t>
      </w:r>
      <w:proofErr w:type="spellEnd"/>
      <w:r>
        <w:t>) – (v) of the Migration Act;</w:t>
      </w:r>
    </w:p>
    <w:p w:rsidR="007614DC" w:rsidRDefault="007614DC" w:rsidP="00DB0E1A">
      <w:pPr>
        <w:pStyle w:val="numberlist"/>
        <w:numPr>
          <w:ilvl w:val="0"/>
          <w:numId w:val="20"/>
        </w:numPr>
        <w:jc w:val="both"/>
      </w:pPr>
      <w:r>
        <w:t>providing that a person has a substantial criminal record (and so does not pass the character test) if the person has been sentenced to 2 or more terms of imprisonment where the total of those terms is 12 months (rather than 2 years or more, as is currently the case);</w:t>
      </w:r>
    </w:p>
    <w:p w:rsidR="007614DC" w:rsidRDefault="007614DC" w:rsidP="00DB0E1A">
      <w:pPr>
        <w:pStyle w:val="numberlist"/>
        <w:numPr>
          <w:ilvl w:val="0"/>
          <w:numId w:val="20"/>
        </w:numPr>
        <w:jc w:val="both"/>
      </w:pPr>
      <w:r>
        <w:t>providing that a person has a substantial criminal record (and so does not pass the character test) if a court has found the person unfit to plead in relation to an offence but the court has found that the person committed the offence, and as a result the person has been detained in facility or institution;</w:t>
      </w:r>
    </w:p>
    <w:p w:rsidR="007614DC" w:rsidRDefault="007614DC" w:rsidP="00DB0E1A">
      <w:pPr>
        <w:pStyle w:val="numberlist"/>
        <w:numPr>
          <w:ilvl w:val="0"/>
          <w:numId w:val="20"/>
        </w:numPr>
        <w:jc w:val="both"/>
      </w:pPr>
      <w:r>
        <w:t>clarifying that if a person has been sentenced to 2 or more terms of imprisonment to be served concurrently</w:t>
      </w:r>
      <w:r w:rsidR="006C30D4">
        <w:t xml:space="preserve"> (whether in whole or in part)</w:t>
      </w:r>
      <w:r>
        <w:t>, the whole of each term is to be counted in working out the total of the terms;</w:t>
      </w:r>
    </w:p>
    <w:p w:rsidR="007614DC" w:rsidRDefault="007614DC" w:rsidP="00DB0E1A">
      <w:pPr>
        <w:pStyle w:val="numberlist"/>
        <w:numPr>
          <w:ilvl w:val="0"/>
          <w:numId w:val="20"/>
        </w:numPr>
        <w:jc w:val="both"/>
      </w:pPr>
      <w:r>
        <w:t>clarifying that for the purposes of the character test, a sentence or a con</w:t>
      </w:r>
      <w:r w:rsidR="007208FC">
        <w:t xml:space="preserve">viction imposed on a person is </w:t>
      </w:r>
      <w:r>
        <w:t>only to be disregarded if both the person has been pardoned in relation to the conviction concerned, and the effect of that pardon is that the person is taken never to have been convicted of the offence;</w:t>
      </w:r>
    </w:p>
    <w:p w:rsidR="007614DC" w:rsidRDefault="007614DC" w:rsidP="00DB0E1A">
      <w:pPr>
        <w:pStyle w:val="numberlist"/>
        <w:numPr>
          <w:ilvl w:val="0"/>
          <w:numId w:val="20"/>
        </w:numPr>
        <w:jc w:val="both"/>
      </w:pPr>
      <w:r>
        <w:t>inserting a new mandatory ground for the cancellation without notice of a visa under section 501 of the Migration Act that will apply where:</w:t>
      </w:r>
    </w:p>
    <w:p w:rsidR="007614DC" w:rsidRDefault="007614DC" w:rsidP="00DB0E1A">
      <w:pPr>
        <w:pStyle w:val="numberlist"/>
        <w:numPr>
          <w:ilvl w:val="1"/>
          <w:numId w:val="20"/>
        </w:numPr>
        <w:jc w:val="both"/>
      </w:pPr>
      <w:r>
        <w:t xml:space="preserve">the person is serving a full-time sentence of imprisonment for an offence against the law of the Commonwealth, a State or a Territory; and </w:t>
      </w:r>
    </w:p>
    <w:p w:rsidR="007614DC" w:rsidRDefault="007614DC" w:rsidP="00DB0E1A">
      <w:pPr>
        <w:pStyle w:val="numberlist"/>
        <w:numPr>
          <w:ilvl w:val="1"/>
          <w:numId w:val="20"/>
        </w:numPr>
        <w:jc w:val="both"/>
      </w:pPr>
      <w:r>
        <w:t xml:space="preserve">the Minister is satisfied that the person has a substantial criminal record (and so does not pass the character test) because they have been sentenced to death, sentenced to imprisonment for life, or sentenced to a term of imprisonment of 12 months or more. </w:t>
      </w:r>
    </w:p>
    <w:p w:rsidR="007614DC" w:rsidRDefault="007614DC" w:rsidP="00DB0E1A">
      <w:pPr>
        <w:pStyle w:val="numberlist"/>
        <w:numPr>
          <w:ilvl w:val="0"/>
          <w:numId w:val="20"/>
        </w:numPr>
        <w:jc w:val="both"/>
      </w:pPr>
      <w:r>
        <w:t>clarifying that a decision to cancel a visa under this new mandatory ground for cancellation is not a decision that is reviewable by the Administrative Appeals Tribunal;</w:t>
      </w:r>
    </w:p>
    <w:p w:rsidR="007614DC" w:rsidRDefault="007614DC" w:rsidP="00DB0E1A">
      <w:pPr>
        <w:pStyle w:val="numberlist"/>
        <w:numPr>
          <w:ilvl w:val="0"/>
          <w:numId w:val="20"/>
        </w:numPr>
        <w:jc w:val="both"/>
      </w:pPr>
      <w:r>
        <w:t>providing th</w:t>
      </w:r>
      <w:r w:rsidR="002145C3">
        <w:t>at</w:t>
      </w:r>
      <w:r>
        <w:t xml:space="preserve"> where this new power to cancel a visa is exercised, the Minister, acting personally, or a delegate of the Minister may revoke the cancellation if satisfied that the person passes the character test or there is another reason why the c</w:t>
      </w:r>
      <w:r w:rsidR="0066678C">
        <w:t>ancellation should be revoked;</w:t>
      </w:r>
    </w:p>
    <w:p w:rsidR="007614DC" w:rsidRDefault="007614DC" w:rsidP="00DB0E1A">
      <w:pPr>
        <w:pStyle w:val="numberlist"/>
        <w:numPr>
          <w:ilvl w:val="0"/>
          <w:numId w:val="20"/>
        </w:numPr>
        <w:jc w:val="both"/>
      </w:pPr>
      <w:r>
        <w:t>providing that decisions of a delegate of the Minister not to revoke the cancellation of a visa of a non-citizen who is in prison is a decision that is reviewable by the Administrative Appeals Tribunal;</w:t>
      </w:r>
    </w:p>
    <w:p w:rsidR="007614DC" w:rsidRDefault="007614DC" w:rsidP="00DB0E1A">
      <w:pPr>
        <w:pStyle w:val="numberlist"/>
        <w:numPr>
          <w:ilvl w:val="0"/>
          <w:numId w:val="20"/>
        </w:numPr>
        <w:jc w:val="both"/>
      </w:pPr>
      <w:r>
        <w:t>providing that where the cancellation of the visa of a person in prison has been revoked by a delegate of the Minister or the Administrative Appeals Tribunal, the Minister may, acting personally, set aside that revocation decision and cancel the visa if satisfied that the person does not pass the character test and the cancellation of the visa is in the national interest;</w:t>
      </w:r>
    </w:p>
    <w:p w:rsidR="007614DC" w:rsidRDefault="007614DC" w:rsidP="00DB0E1A">
      <w:pPr>
        <w:pStyle w:val="numberlist"/>
        <w:numPr>
          <w:ilvl w:val="0"/>
          <w:numId w:val="20"/>
        </w:numPr>
        <w:jc w:val="both"/>
      </w:pPr>
      <w:r>
        <w:t>clarifying that a decision under section 65 of the Migration Act to refuse to grant a protection visa is a decision that is reviewable by the Administrative Appeals Tribunal, other than a decision to which a certificate under section 502 applies;</w:t>
      </w:r>
    </w:p>
    <w:p w:rsidR="007614DC" w:rsidRDefault="007614DC" w:rsidP="00DB0E1A">
      <w:pPr>
        <w:pStyle w:val="numberlist"/>
        <w:numPr>
          <w:ilvl w:val="0"/>
          <w:numId w:val="20"/>
        </w:numPr>
        <w:jc w:val="both"/>
      </w:pPr>
      <w:r>
        <w:t xml:space="preserve">inserting a new power for the Minister to require the head of an agency of a State or Territory to disclose to the Minister personal information about a person whose visa may be cancelled under section 501 of </w:t>
      </w:r>
      <w:r w:rsidR="00B76904">
        <w:t>the Migration Act</w:t>
      </w:r>
      <w:r>
        <w:t>, subject to certain specified exceptions;</w:t>
      </w:r>
    </w:p>
    <w:p w:rsidR="007614DC" w:rsidRDefault="007614DC" w:rsidP="00DB0E1A">
      <w:pPr>
        <w:pStyle w:val="numberlist"/>
        <w:numPr>
          <w:ilvl w:val="0"/>
          <w:numId w:val="20"/>
        </w:numPr>
        <w:jc w:val="both"/>
      </w:pPr>
      <w:r>
        <w:t>clarifying that a person who holds a permanent visa that was granted by the Minister acting personally is not excluded from entering Australia or being in Australia under section 503 of the Migration Act;</w:t>
      </w:r>
    </w:p>
    <w:p w:rsidR="007614DC" w:rsidRPr="00D868F3" w:rsidRDefault="007614DC" w:rsidP="00DB0E1A">
      <w:pPr>
        <w:pStyle w:val="numberlist"/>
        <w:numPr>
          <w:ilvl w:val="0"/>
          <w:numId w:val="20"/>
        </w:numPr>
        <w:jc w:val="both"/>
      </w:pPr>
      <w:r>
        <w:t>clarifying that the prohibition in section 501E of the Migration Act on making an application for a visa (which applies to a person in respect of whom a decision was made under section 501, 501A or 501B) does not apply to a person who was granted a permanent visa by the Minister acting personally.</w:t>
      </w:r>
    </w:p>
    <w:p w:rsidR="007614DC" w:rsidRDefault="007614DC" w:rsidP="007614DC">
      <w:pPr>
        <w:tabs>
          <w:tab w:val="left" w:pos="-1099"/>
          <w:tab w:val="left" w:pos="-720"/>
          <w:tab w:val="left" w:pos="0"/>
          <w:tab w:val="left" w:pos="543"/>
          <w:tab w:val="left" w:pos="1053"/>
          <w:tab w:val="left" w:pos="1563"/>
        </w:tabs>
        <w:spacing w:before="240"/>
        <w:jc w:val="both"/>
        <w:rPr>
          <w:rFonts w:ascii="Times New Roman" w:hAnsi="Times New Roman"/>
        </w:rPr>
      </w:pPr>
      <w:r>
        <w:rPr>
          <w:rFonts w:ascii="Times New Roman" w:hAnsi="Times New Roman"/>
        </w:rPr>
        <w:t xml:space="preserve">The amendments that are proposed to be made to the Migration Act by the Bill will also strengthen Subdivision D of Division 3 of Part 2 of the Migration Act by: </w:t>
      </w:r>
    </w:p>
    <w:p w:rsidR="007614DC" w:rsidRDefault="007614DC" w:rsidP="007614DC">
      <w:pPr>
        <w:tabs>
          <w:tab w:val="left" w:pos="-1099"/>
          <w:tab w:val="left" w:pos="-720"/>
          <w:tab w:val="left" w:pos="0"/>
          <w:tab w:val="left" w:pos="543"/>
          <w:tab w:val="left" w:pos="1053"/>
          <w:tab w:val="left" w:pos="1563"/>
        </w:tabs>
        <w:jc w:val="both"/>
        <w:rPr>
          <w:rFonts w:ascii="Times New Roman" w:hAnsi="Times New Roman"/>
        </w:rPr>
      </w:pPr>
    </w:p>
    <w:p w:rsidR="007614DC" w:rsidRDefault="007614DC" w:rsidP="00DB0E1A">
      <w:pPr>
        <w:pStyle w:val="numberlist"/>
        <w:numPr>
          <w:ilvl w:val="0"/>
          <w:numId w:val="20"/>
        </w:numPr>
        <w:jc w:val="both"/>
      </w:pPr>
      <w:r>
        <w:t>clarifying that the Minister may cancel a visa under paragraph 116(1)(a) of the Migration Act in circumstances where a decision to grant the visa was based</w:t>
      </w:r>
      <w:r w:rsidR="006C30D4">
        <w:t>, wholly or partly,</w:t>
      </w:r>
      <w:r>
        <w:t xml:space="preserve"> on a particular fact or circumstance that did not exist (as well as where the decision was based on a particular fact or circumstance that no longer exists);</w:t>
      </w:r>
    </w:p>
    <w:p w:rsidR="007614DC" w:rsidRPr="00240392" w:rsidRDefault="007614DC" w:rsidP="00DB0E1A">
      <w:pPr>
        <w:pStyle w:val="numberlist"/>
        <w:numPr>
          <w:ilvl w:val="0"/>
          <w:numId w:val="20"/>
        </w:numPr>
        <w:jc w:val="both"/>
      </w:pPr>
      <w:r>
        <w:t xml:space="preserve">clarifying that the Minister may cancel a visa under paragraph 116(1)(e) of the Migration Act if the presence of its holder in Australia is or may be, or would or might be, a risk to the </w:t>
      </w:r>
      <w:r w:rsidR="007208FC">
        <w:t>health, safety or good order of</w:t>
      </w:r>
      <w:r>
        <w:t xml:space="preserve"> the Australia</w:t>
      </w:r>
      <w:r w:rsidR="007208FC">
        <w:t>n community or a segment of the</w:t>
      </w:r>
      <w:r>
        <w:t xml:space="preserve"> Australian community, or the health or safety of an individual or individuals;</w:t>
      </w:r>
    </w:p>
    <w:p w:rsidR="007614DC" w:rsidRDefault="007614DC" w:rsidP="00DB0E1A">
      <w:pPr>
        <w:pStyle w:val="numberlist"/>
        <w:numPr>
          <w:ilvl w:val="0"/>
          <w:numId w:val="20"/>
        </w:numPr>
        <w:jc w:val="both"/>
      </w:pPr>
      <w:r>
        <w:t>inserting</w:t>
      </w:r>
      <w:r w:rsidRPr="00D868F3">
        <w:t xml:space="preserve"> </w:t>
      </w:r>
      <w:r>
        <w:t xml:space="preserve">into section 116 of the Migration Act </w:t>
      </w:r>
      <w:r w:rsidRPr="00D868F3">
        <w:t xml:space="preserve">a new ground for cancellation of a visa if the Minister </w:t>
      </w:r>
      <w:r>
        <w:t>is not satisfied as to the visa holder’s</w:t>
      </w:r>
      <w:r w:rsidRPr="00D868F3">
        <w:t xml:space="preserve"> identity;</w:t>
      </w:r>
    </w:p>
    <w:p w:rsidR="007614DC" w:rsidRDefault="007614DC" w:rsidP="00DB0E1A">
      <w:pPr>
        <w:pStyle w:val="numberlist"/>
        <w:numPr>
          <w:ilvl w:val="0"/>
          <w:numId w:val="20"/>
        </w:numPr>
        <w:jc w:val="both"/>
      </w:pPr>
      <w:r>
        <w:t>inserting into section 116 of the Migration Act a new ground for cancellation of a visa if the Minister is satisfied that incorrect information (that is not covered by Subdivision C of Division 3 of Part 2) was given by or on behalf of the visa holder to:</w:t>
      </w:r>
    </w:p>
    <w:p w:rsidR="007614DC" w:rsidRDefault="007614DC" w:rsidP="00DB0E1A">
      <w:pPr>
        <w:pStyle w:val="numberlist"/>
        <w:numPr>
          <w:ilvl w:val="1"/>
          <w:numId w:val="20"/>
        </w:numPr>
        <w:jc w:val="both"/>
      </w:pPr>
      <w:r>
        <w:t>an officer; or</w:t>
      </w:r>
    </w:p>
    <w:p w:rsidR="007614DC" w:rsidRDefault="007614DC" w:rsidP="00DB0E1A">
      <w:pPr>
        <w:pStyle w:val="numberlist"/>
        <w:numPr>
          <w:ilvl w:val="1"/>
          <w:numId w:val="20"/>
        </w:numPr>
        <w:jc w:val="both"/>
      </w:pPr>
      <w:r>
        <w:t>an authorised system; or</w:t>
      </w:r>
    </w:p>
    <w:p w:rsidR="007614DC" w:rsidRDefault="007614DC" w:rsidP="00DB0E1A">
      <w:pPr>
        <w:pStyle w:val="numberlist"/>
        <w:numPr>
          <w:ilvl w:val="1"/>
          <w:numId w:val="20"/>
        </w:numPr>
        <w:jc w:val="both"/>
      </w:pPr>
      <w:r>
        <w:t xml:space="preserve">the Minister; or </w:t>
      </w:r>
    </w:p>
    <w:p w:rsidR="007614DC" w:rsidRDefault="007614DC" w:rsidP="00DB0E1A">
      <w:pPr>
        <w:pStyle w:val="numberlist"/>
        <w:numPr>
          <w:ilvl w:val="1"/>
          <w:numId w:val="20"/>
        </w:numPr>
        <w:jc w:val="both"/>
      </w:pPr>
      <w:r>
        <w:t xml:space="preserve">any other person, or a tribunal, performing a function or purpose under the Migration Act; or </w:t>
      </w:r>
    </w:p>
    <w:p w:rsidR="007614DC" w:rsidRDefault="007614DC" w:rsidP="00DB0E1A">
      <w:pPr>
        <w:pStyle w:val="numberlist"/>
        <w:numPr>
          <w:ilvl w:val="1"/>
          <w:numId w:val="20"/>
        </w:numPr>
        <w:jc w:val="both"/>
      </w:pPr>
      <w:r>
        <w:t>any other person or body performing a function or purpose in an administrative process that occurred or occurs in relation to the Migration Act;</w:t>
      </w:r>
    </w:p>
    <w:p w:rsidR="007614DC" w:rsidRDefault="007614DC" w:rsidP="007614DC">
      <w:pPr>
        <w:pStyle w:val="numberlist"/>
        <w:numPr>
          <w:ilvl w:val="0"/>
          <w:numId w:val="0"/>
        </w:numPr>
        <w:ind w:left="644"/>
        <w:jc w:val="both"/>
      </w:pPr>
      <w:r>
        <w:t>and the incorrect information was taken into account in or in connection with making a decision that enabled the person to make a valid application for a visa or a decision to grant a visa to the person;</w:t>
      </w:r>
    </w:p>
    <w:p w:rsidR="007614DC" w:rsidRDefault="007614DC" w:rsidP="00DB0E1A">
      <w:pPr>
        <w:pStyle w:val="numberlist"/>
        <w:numPr>
          <w:ilvl w:val="0"/>
          <w:numId w:val="20"/>
        </w:numPr>
        <w:jc w:val="both"/>
      </w:pPr>
      <w:r>
        <w:t>clarifying that subsection 117(2) of the Migration Act (which prevents the Minister from cancelling a permanent visa where the visa holder is in the migration zone and was immigration cleared on last entering Australia) does not apply to the new grounds for cancellation of a visa in section 116 set out above;</w:t>
      </w:r>
    </w:p>
    <w:p w:rsidR="007614DC" w:rsidRDefault="007614DC" w:rsidP="00DB0E1A">
      <w:pPr>
        <w:pStyle w:val="numberlist"/>
        <w:numPr>
          <w:ilvl w:val="0"/>
          <w:numId w:val="20"/>
        </w:numPr>
        <w:jc w:val="both"/>
      </w:pPr>
      <w:r>
        <w:t>inserting a new Subdivision into Division 3 of Part 2 of the Migration Act that contains new personal powers of the Minister to cancel visas on the grounds in sections 109 and 116 of the Migration Act where a decision was made not to cancel the visa on those grounds and the Minister is satisfied that those grounds exist and that it would be in the public interest to cancel the visa (new sections 133A and 133C of new Subdivision FA);</w:t>
      </w:r>
    </w:p>
    <w:p w:rsidR="007614DC" w:rsidRDefault="007614DC" w:rsidP="00DB0E1A">
      <w:pPr>
        <w:pStyle w:val="numberlist"/>
        <w:numPr>
          <w:ilvl w:val="0"/>
          <w:numId w:val="20"/>
        </w:numPr>
        <w:jc w:val="both"/>
      </w:pPr>
      <w:r>
        <w:t xml:space="preserve">inserting a provision whereby the Minister may revoke a decision made by the Minister personally to cancel a visa under new Subdivision FA </w:t>
      </w:r>
      <w:r w:rsidR="007208FC">
        <w:t xml:space="preserve">of Division 3 of Part 2 </w:t>
      </w:r>
      <w:r>
        <w:t>of the Migration Act if the Minister is satisfied that the ground for cancelling the visa does not exist;</w:t>
      </w:r>
    </w:p>
    <w:p w:rsidR="007614DC" w:rsidRDefault="007614DC" w:rsidP="00DB0E1A">
      <w:pPr>
        <w:pStyle w:val="numberlist"/>
        <w:numPr>
          <w:ilvl w:val="0"/>
          <w:numId w:val="20"/>
        </w:numPr>
        <w:jc w:val="both"/>
      </w:pPr>
      <w:r>
        <w:t>clarifying that a decision that was made personally by the Minister to cancel a visa under section 109 or section 116 or subsection 140(2) of the Migration Act is not reviewable by the Migration Review Tribunal under Part 5 of the Migration Act;</w:t>
      </w:r>
    </w:p>
    <w:p w:rsidR="007614DC" w:rsidRDefault="007614DC" w:rsidP="00DB0E1A">
      <w:pPr>
        <w:pStyle w:val="numberlist"/>
        <w:numPr>
          <w:ilvl w:val="0"/>
          <w:numId w:val="20"/>
        </w:numPr>
        <w:jc w:val="both"/>
      </w:pPr>
      <w:r>
        <w:t>providing that a decision to cancel a visa that is made under new section 133A  or 133C of the Migration Act is not reviewable by the Migration Review Tribunal under Part 5 of the Migration Act;</w:t>
      </w:r>
    </w:p>
    <w:p w:rsidR="007614DC" w:rsidRDefault="007614DC" w:rsidP="00DB0E1A">
      <w:pPr>
        <w:pStyle w:val="numberlist"/>
        <w:numPr>
          <w:ilvl w:val="0"/>
          <w:numId w:val="20"/>
        </w:numPr>
        <w:jc w:val="both"/>
      </w:pPr>
      <w:r>
        <w:t>clarifying that any decision to cancel a protection visa that is made personally by the Minister is not reviewable by the Refugee Review Tribunal under Part 7 of the Migration Act;</w:t>
      </w:r>
    </w:p>
    <w:p w:rsidR="007614DC" w:rsidRPr="00CF4B4E" w:rsidRDefault="007614DC" w:rsidP="00DB0E1A">
      <w:pPr>
        <w:pStyle w:val="numberlist"/>
        <w:numPr>
          <w:ilvl w:val="0"/>
          <w:numId w:val="20"/>
        </w:numPr>
        <w:jc w:val="both"/>
      </w:pPr>
      <w:r>
        <w:t>clarifying that a decision of a delegate of the Minister to cancel a bridging visa held by a non-citizen who is in immigration detention because of that cancellation is reviewable by the Migration Review Tribunal under Part 5 of the Migration Act.</w:t>
      </w:r>
    </w:p>
    <w:p w:rsidR="007614DC" w:rsidRPr="00D868F3" w:rsidRDefault="007614DC" w:rsidP="007614DC">
      <w:pPr>
        <w:tabs>
          <w:tab w:val="left" w:pos="-1099"/>
          <w:tab w:val="left" w:pos="-720"/>
          <w:tab w:val="left" w:pos="0"/>
          <w:tab w:val="left" w:pos="543"/>
          <w:tab w:val="left" w:pos="1053"/>
          <w:tab w:val="left" w:pos="1563"/>
        </w:tabs>
        <w:jc w:val="both"/>
        <w:rPr>
          <w:rFonts w:ascii="Times New Roman" w:hAnsi="Times New Roman"/>
        </w:rPr>
      </w:pPr>
      <w:r>
        <w:rPr>
          <w:rFonts w:ascii="Times New Roman" w:hAnsi="Times New Roman"/>
        </w:rPr>
        <w:t>The Bill also contains</w:t>
      </w:r>
      <w:r w:rsidRPr="00D868F3">
        <w:rPr>
          <w:rFonts w:ascii="Times New Roman" w:hAnsi="Times New Roman"/>
        </w:rPr>
        <w:t xml:space="preserve"> transitional provisions in respect o</w:t>
      </w:r>
      <w:r>
        <w:rPr>
          <w:rFonts w:ascii="Times New Roman" w:hAnsi="Times New Roman"/>
        </w:rPr>
        <w:t>f the above amendments and</w:t>
      </w:r>
      <w:r w:rsidRPr="00D868F3">
        <w:rPr>
          <w:rFonts w:ascii="Times New Roman" w:hAnsi="Times New Roman"/>
        </w:rPr>
        <w:t xml:space="preserve"> </w:t>
      </w:r>
      <w:r>
        <w:rPr>
          <w:rFonts w:ascii="Times New Roman" w:hAnsi="Times New Roman"/>
        </w:rPr>
        <w:t xml:space="preserve">consequential </w:t>
      </w:r>
      <w:r w:rsidRPr="00D868F3">
        <w:rPr>
          <w:rFonts w:ascii="Times New Roman" w:hAnsi="Times New Roman"/>
        </w:rPr>
        <w:t>amendments.</w:t>
      </w:r>
    </w:p>
    <w:p w:rsidR="007614DC" w:rsidRPr="00D868F3" w:rsidRDefault="007614DC" w:rsidP="007614DC">
      <w:pPr>
        <w:pStyle w:val="numberlist"/>
        <w:numPr>
          <w:ilvl w:val="0"/>
          <w:numId w:val="0"/>
        </w:numPr>
        <w:spacing w:after="0"/>
        <w:jc w:val="both"/>
      </w:pPr>
    </w:p>
    <w:p w:rsidR="007614DC" w:rsidRPr="00D868F3" w:rsidRDefault="007614DC" w:rsidP="007614DC">
      <w:pPr>
        <w:jc w:val="both"/>
        <w:rPr>
          <w:rFonts w:ascii="Times New Roman" w:eastAsia="SimSun" w:hAnsi="Times New Roman"/>
          <w:b/>
          <w:bCs/>
          <w:caps/>
          <w:szCs w:val="24"/>
        </w:rPr>
      </w:pPr>
      <w:r w:rsidRPr="00D868F3">
        <w:rPr>
          <w:rFonts w:ascii="Times New Roman" w:eastAsia="SimSun" w:hAnsi="Times New Roman"/>
          <w:b/>
          <w:bCs/>
          <w:caps/>
          <w:szCs w:val="24"/>
        </w:rPr>
        <w:t>financial impact statement</w:t>
      </w:r>
    </w:p>
    <w:p w:rsidR="007614DC" w:rsidRPr="00D868F3" w:rsidRDefault="007614DC" w:rsidP="007614DC">
      <w:pPr>
        <w:jc w:val="both"/>
        <w:rPr>
          <w:rFonts w:ascii="Times New Roman" w:eastAsia="SimSun" w:hAnsi="Times New Roman"/>
          <w:b/>
          <w:bCs/>
          <w:caps/>
          <w:szCs w:val="24"/>
        </w:rPr>
      </w:pPr>
    </w:p>
    <w:p w:rsidR="007614DC" w:rsidRPr="00D868F3" w:rsidRDefault="007614DC" w:rsidP="007614DC">
      <w:pPr>
        <w:jc w:val="both"/>
        <w:rPr>
          <w:rFonts w:ascii="Times New Roman" w:hAnsi="Times New Roman"/>
        </w:rPr>
      </w:pPr>
      <w:r w:rsidRPr="00D868F3">
        <w:rPr>
          <w:rFonts w:ascii="Times New Roman" w:hAnsi="Times New Roman"/>
        </w:rPr>
        <w:t>The financial impact of the Bill is low. Any costs will be met from within existing resources of the Department of Immigration and Border Protection.</w:t>
      </w:r>
    </w:p>
    <w:p w:rsidR="007614DC" w:rsidRPr="00D868F3" w:rsidRDefault="007614DC" w:rsidP="007614DC">
      <w:pPr>
        <w:jc w:val="both"/>
        <w:rPr>
          <w:rFonts w:ascii="Times New Roman" w:eastAsia="SimSun" w:hAnsi="Times New Roman"/>
          <w:b/>
          <w:bCs/>
          <w:caps/>
          <w:szCs w:val="24"/>
        </w:rPr>
      </w:pPr>
    </w:p>
    <w:p w:rsidR="007614DC" w:rsidRPr="00D868F3" w:rsidRDefault="007614DC" w:rsidP="007614DC">
      <w:pPr>
        <w:jc w:val="both"/>
        <w:rPr>
          <w:rFonts w:ascii="Times New Roman" w:eastAsia="SimSun" w:hAnsi="Times New Roman"/>
          <w:b/>
          <w:bCs/>
          <w:caps/>
          <w:szCs w:val="24"/>
        </w:rPr>
      </w:pPr>
      <w:r w:rsidRPr="00D868F3">
        <w:rPr>
          <w:rFonts w:ascii="Times New Roman" w:eastAsia="SimSun" w:hAnsi="Times New Roman"/>
          <w:b/>
          <w:bCs/>
          <w:caps/>
          <w:szCs w:val="24"/>
        </w:rPr>
        <w:t>REGULATION impact statement</w:t>
      </w:r>
    </w:p>
    <w:p w:rsidR="007614DC" w:rsidRPr="00D868F3" w:rsidRDefault="007614DC" w:rsidP="007614DC">
      <w:pPr>
        <w:pStyle w:val="Header"/>
        <w:jc w:val="both"/>
      </w:pPr>
    </w:p>
    <w:p w:rsidR="007614DC" w:rsidRPr="007614DC" w:rsidRDefault="007614DC" w:rsidP="007614DC">
      <w:pPr>
        <w:jc w:val="both"/>
        <w:rPr>
          <w:rFonts w:ascii="Times New Roman" w:hAnsi="Times New Roman"/>
        </w:rPr>
      </w:pPr>
      <w:r w:rsidRPr="007614DC">
        <w:rPr>
          <w:rFonts w:ascii="Times New Roman" w:hAnsi="Times New Roman"/>
        </w:rPr>
        <w:t>The Office of Best Practice Regulation has been consulted and assessed that a regulation impact statement is not required.  The advice reference is 16910.</w:t>
      </w:r>
    </w:p>
    <w:p w:rsidR="007614DC" w:rsidRPr="00D868F3" w:rsidRDefault="007614DC" w:rsidP="007614DC">
      <w:pPr>
        <w:pStyle w:val="Header"/>
        <w:jc w:val="both"/>
      </w:pPr>
    </w:p>
    <w:p w:rsidR="007614DC" w:rsidRPr="00D868F3" w:rsidRDefault="007614DC" w:rsidP="007614DC">
      <w:pPr>
        <w:jc w:val="both"/>
        <w:rPr>
          <w:rFonts w:ascii="Times New Roman" w:eastAsia="SimSun" w:hAnsi="Times New Roman"/>
          <w:b/>
          <w:bCs/>
          <w:caps/>
          <w:szCs w:val="24"/>
        </w:rPr>
      </w:pPr>
      <w:r w:rsidRPr="00D868F3">
        <w:rPr>
          <w:rFonts w:ascii="Times New Roman" w:eastAsia="SimSun" w:hAnsi="Times New Roman"/>
          <w:b/>
          <w:bCs/>
          <w:caps/>
          <w:szCs w:val="24"/>
        </w:rPr>
        <w:t>statement OF COMPATIBILITY with Human rights</w:t>
      </w:r>
    </w:p>
    <w:p w:rsidR="007614DC" w:rsidRPr="00D868F3" w:rsidRDefault="007614DC" w:rsidP="007614DC">
      <w:pPr>
        <w:jc w:val="both"/>
        <w:rPr>
          <w:rFonts w:ascii="Times New Roman" w:eastAsia="SimSun" w:hAnsi="Times New Roman"/>
          <w:b/>
          <w:bCs/>
          <w:caps/>
          <w:szCs w:val="24"/>
        </w:rPr>
      </w:pPr>
    </w:p>
    <w:p w:rsidR="000A3B00" w:rsidRDefault="007614DC" w:rsidP="007614DC">
      <w:pPr>
        <w:jc w:val="both"/>
        <w:rPr>
          <w:rFonts w:ascii="Times New Roman" w:eastAsia="SimSun" w:hAnsi="Times New Roman"/>
          <w:b/>
          <w:bCs/>
          <w:caps/>
          <w:szCs w:val="24"/>
        </w:rPr>
      </w:pPr>
      <w:r w:rsidRPr="007614DC">
        <w:rPr>
          <w:rFonts w:ascii="Times New Roman" w:hAnsi="Times New Roman"/>
        </w:rPr>
        <w:t xml:space="preserve">A Statement of Compatibility with Human Rights has been completed in relation to the amendments in this Bill and assesses that the amendments are compatible with Australia’s human rights obligations.  A copy of the Statement of Compatibility with Human Rights is at </w:t>
      </w:r>
      <w:r w:rsidR="002F18F4">
        <w:rPr>
          <w:rFonts w:ascii="Times New Roman" w:hAnsi="Times New Roman"/>
          <w:u w:val="single"/>
        </w:rPr>
        <w:t>Attachment </w:t>
      </w:r>
      <w:r w:rsidRPr="007614DC">
        <w:rPr>
          <w:rFonts w:ascii="Times New Roman" w:hAnsi="Times New Roman"/>
          <w:u w:val="single"/>
        </w:rPr>
        <w:t>A</w:t>
      </w:r>
      <w:r w:rsidRPr="007614DC">
        <w:rPr>
          <w:rFonts w:ascii="Times New Roman" w:hAnsi="Times New Roman"/>
        </w:rPr>
        <w:t>.</w:t>
      </w:r>
      <w:r w:rsidR="000A3B00">
        <w:rPr>
          <w:rFonts w:ascii="Times New Roman" w:eastAsia="SimSun" w:hAnsi="Times New Roman"/>
          <w:b/>
          <w:bCs/>
          <w:caps/>
          <w:szCs w:val="24"/>
        </w:rPr>
        <w:br w:type="page"/>
      </w:r>
    </w:p>
    <w:p w:rsidR="00754ED9" w:rsidRPr="005B5D0A" w:rsidRDefault="00754ED9" w:rsidP="00754ED9">
      <w:pPr>
        <w:jc w:val="both"/>
        <w:rPr>
          <w:rFonts w:ascii="Times New Roman" w:eastAsia="SimSun" w:hAnsi="Times New Roman"/>
          <w:b/>
          <w:bCs/>
          <w:caps/>
          <w:szCs w:val="24"/>
        </w:rPr>
      </w:pPr>
      <w:r w:rsidRPr="005B5D0A">
        <w:rPr>
          <w:rFonts w:ascii="Times New Roman" w:eastAsia="SimSun" w:hAnsi="Times New Roman"/>
          <w:b/>
          <w:bCs/>
          <w:caps/>
          <w:szCs w:val="24"/>
        </w:rPr>
        <w:t>Migration amendment</w:t>
      </w:r>
      <w:r w:rsidRPr="005B5D0A">
        <w:rPr>
          <w:rFonts w:ascii="Times New Roman" w:eastAsia="SimSun" w:hAnsi="Times New Roman"/>
          <w:b/>
          <w:bCs/>
          <w:szCs w:val="24"/>
        </w:rPr>
        <w:t xml:space="preserve"> (CHARACTER AND GENERAL VISA CANCELLATION) B</w:t>
      </w:r>
      <w:r w:rsidRPr="005B5D0A">
        <w:rPr>
          <w:rFonts w:ascii="Times New Roman" w:eastAsia="SimSun" w:hAnsi="Times New Roman"/>
          <w:b/>
          <w:bCs/>
          <w:caps/>
          <w:szCs w:val="24"/>
        </w:rPr>
        <w:t>ILL 2014</w:t>
      </w:r>
    </w:p>
    <w:p w:rsidR="00754ED9" w:rsidRPr="005B5D0A" w:rsidRDefault="00754ED9" w:rsidP="00754ED9">
      <w:pPr>
        <w:jc w:val="both"/>
        <w:rPr>
          <w:rFonts w:ascii="Times New Roman" w:eastAsia="SimSun" w:hAnsi="Times New Roman"/>
          <w:b/>
          <w:bCs/>
          <w:caps/>
          <w:szCs w:val="24"/>
        </w:rPr>
      </w:pPr>
    </w:p>
    <w:p w:rsidR="00754ED9" w:rsidRPr="005B5D0A" w:rsidRDefault="00754ED9" w:rsidP="00754ED9">
      <w:pPr>
        <w:jc w:val="both"/>
        <w:rPr>
          <w:rFonts w:ascii="Times New Roman" w:eastAsia="SimSun" w:hAnsi="Times New Roman"/>
          <w:b/>
          <w:bCs/>
          <w:caps/>
          <w:szCs w:val="24"/>
        </w:rPr>
      </w:pPr>
      <w:r w:rsidRPr="005B5D0A">
        <w:rPr>
          <w:rFonts w:ascii="Times New Roman" w:eastAsia="SimSun" w:hAnsi="Times New Roman"/>
          <w:b/>
          <w:bCs/>
          <w:caps/>
          <w:szCs w:val="24"/>
        </w:rPr>
        <w:t>notes on individual clauses</w:t>
      </w:r>
    </w:p>
    <w:p w:rsidR="00754ED9" w:rsidRPr="005B5D0A" w:rsidRDefault="00754ED9" w:rsidP="00754ED9">
      <w:pPr>
        <w:jc w:val="both"/>
        <w:rPr>
          <w:rFonts w:ascii="Times New Roman" w:eastAsia="SimSun" w:hAnsi="Times New Roman"/>
          <w:b/>
          <w:bCs/>
          <w:caps/>
          <w:szCs w:val="24"/>
        </w:rPr>
      </w:pPr>
    </w:p>
    <w:p w:rsidR="00754ED9" w:rsidRPr="005B5D0A" w:rsidRDefault="00754ED9" w:rsidP="00754ED9">
      <w:pPr>
        <w:pStyle w:val="EMparagraph"/>
        <w:jc w:val="both"/>
        <w:rPr>
          <w:rFonts w:eastAsia="SimSun"/>
          <w:szCs w:val="24"/>
        </w:rPr>
      </w:pPr>
      <w:r w:rsidRPr="005B5D0A">
        <w:rPr>
          <w:rFonts w:eastAsia="SimSun"/>
          <w:b/>
          <w:szCs w:val="24"/>
        </w:rPr>
        <w:t>Clause 1</w:t>
      </w:r>
      <w:r w:rsidRPr="005B5D0A">
        <w:rPr>
          <w:rFonts w:eastAsia="SimSun"/>
          <w:b/>
          <w:szCs w:val="24"/>
        </w:rPr>
        <w:tab/>
        <w:t>Short title</w:t>
      </w:r>
    </w:p>
    <w:p w:rsidR="00754ED9" w:rsidRPr="005B5D0A" w:rsidRDefault="00754ED9" w:rsidP="00754ED9">
      <w:pPr>
        <w:numPr>
          <w:ilvl w:val="0"/>
          <w:numId w:val="3"/>
        </w:numPr>
        <w:tabs>
          <w:tab w:val="num" w:pos="600"/>
        </w:tabs>
        <w:spacing w:after="240"/>
        <w:ind w:left="600" w:hanging="600"/>
        <w:jc w:val="both"/>
        <w:rPr>
          <w:rFonts w:ascii="Times New Roman" w:eastAsia="SimSun" w:hAnsi="Times New Roman"/>
          <w:szCs w:val="24"/>
        </w:rPr>
      </w:pPr>
      <w:r w:rsidRPr="005B5D0A">
        <w:rPr>
          <w:rFonts w:ascii="Times New Roman" w:eastAsia="SimSun" w:hAnsi="Times New Roman"/>
          <w:szCs w:val="24"/>
        </w:rPr>
        <w:t xml:space="preserve">Clause 1 provides that this Act may be cited as the </w:t>
      </w:r>
      <w:r w:rsidRPr="005B5D0A">
        <w:rPr>
          <w:rFonts w:ascii="Times New Roman" w:eastAsia="SimSun" w:hAnsi="Times New Roman"/>
          <w:i/>
          <w:szCs w:val="24"/>
        </w:rPr>
        <w:t>Migration Amendment (Character and General Visa Cancellation) Act 2014</w:t>
      </w:r>
      <w:r w:rsidRPr="005B5D0A">
        <w:rPr>
          <w:rFonts w:ascii="Times New Roman" w:eastAsia="SimSun" w:hAnsi="Times New Roman"/>
          <w:szCs w:val="24"/>
        </w:rPr>
        <w:t>.</w:t>
      </w:r>
    </w:p>
    <w:p w:rsidR="00754ED9" w:rsidRPr="005B5D0A" w:rsidRDefault="00754ED9" w:rsidP="00754ED9">
      <w:pPr>
        <w:jc w:val="both"/>
        <w:rPr>
          <w:rFonts w:ascii="Times New Roman" w:eastAsia="SimSun" w:hAnsi="Times New Roman"/>
          <w:b/>
          <w:szCs w:val="24"/>
        </w:rPr>
      </w:pPr>
      <w:r w:rsidRPr="005B5D0A">
        <w:rPr>
          <w:rFonts w:ascii="Times New Roman" w:eastAsia="SimSun" w:hAnsi="Times New Roman"/>
          <w:b/>
          <w:szCs w:val="24"/>
        </w:rPr>
        <w:t>Clause 2</w:t>
      </w:r>
      <w:r w:rsidRPr="005B5D0A">
        <w:rPr>
          <w:rFonts w:ascii="Times New Roman" w:eastAsia="SimSun" w:hAnsi="Times New Roman"/>
          <w:b/>
          <w:szCs w:val="24"/>
        </w:rPr>
        <w:tab/>
        <w:t>Commencement</w:t>
      </w:r>
    </w:p>
    <w:p w:rsidR="00754ED9" w:rsidRPr="005B5D0A" w:rsidRDefault="00754ED9" w:rsidP="00754ED9">
      <w:pPr>
        <w:jc w:val="both"/>
        <w:rPr>
          <w:rFonts w:ascii="Times New Roman" w:eastAsia="SimSun" w:hAnsi="Times New Roman"/>
          <w:b/>
          <w:szCs w:val="24"/>
        </w:rPr>
      </w:pPr>
    </w:p>
    <w:p w:rsidR="00754ED9" w:rsidRPr="005B5D0A" w:rsidRDefault="00754ED9" w:rsidP="00754ED9">
      <w:pPr>
        <w:numPr>
          <w:ilvl w:val="0"/>
          <w:numId w:val="3"/>
        </w:numPr>
        <w:tabs>
          <w:tab w:val="num" w:pos="600"/>
        </w:tabs>
        <w:spacing w:after="240"/>
        <w:ind w:left="600" w:hanging="600"/>
        <w:jc w:val="both"/>
        <w:rPr>
          <w:rFonts w:ascii="Times New Roman" w:eastAsia="SimSun" w:hAnsi="Times New Roman"/>
          <w:szCs w:val="24"/>
        </w:rPr>
      </w:pPr>
      <w:r w:rsidRPr="005B5D0A">
        <w:rPr>
          <w:rFonts w:ascii="Times New Roman" w:eastAsia="SimSun" w:hAnsi="Times New Roman"/>
          <w:szCs w:val="24"/>
        </w:rPr>
        <w:t>Subclause 2(1) provides that each provision of this Act specified in column 1 of the table commences, or is taken to have commenced, in accordance with column 2 of the table. Any other statement in column 2 has effect according to its terms.</w:t>
      </w:r>
    </w:p>
    <w:p w:rsidR="00754ED9" w:rsidRDefault="00754ED9" w:rsidP="00754ED9">
      <w:pPr>
        <w:numPr>
          <w:ilvl w:val="0"/>
          <w:numId w:val="3"/>
        </w:numPr>
        <w:tabs>
          <w:tab w:val="num" w:pos="600"/>
        </w:tabs>
        <w:spacing w:after="240"/>
        <w:ind w:left="600" w:hanging="600"/>
        <w:jc w:val="both"/>
        <w:rPr>
          <w:rFonts w:ascii="Times New Roman" w:eastAsia="SimSun" w:hAnsi="Times New Roman"/>
          <w:szCs w:val="24"/>
        </w:rPr>
      </w:pPr>
      <w:r w:rsidRPr="005B5D0A">
        <w:rPr>
          <w:rFonts w:ascii="Times New Roman" w:eastAsia="SimSun" w:hAnsi="Times New Roman"/>
          <w:szCs w:val="24"/>
        </w:rPr>
        <w:t>Table item 1 provides that Schedule</w:t>
      </w:r>
      <w:r>
        <w:rPr>
          <w:rFonts w:ascii="Times New Roman" w:eastAsia="SimSun" w:hAnsi="Times New Roman"/>
          <w:szCs w:val="24"/>
        </w:rPr>
        <w:t>s</w:t>
      </w:r>
      <w:r w:rsidRPr="005B5D0A">
        <w:rPr>
          <w:rFonts w:ascii="Times New Roman" w:eastAsia="SimSun" w:hAnsi="Times New Roman"/>
          <w:szCs w:val="24"/>
        </w:rPr>
        <w:t xml:space="preserve"> 1 </w:t>
      </w:r>
      <w:r>
        <w:rPr>
          <w:rFonts w:ascii="Times New Roman" w:eastAsia="SimSun" w:hAnsi="Times New Roman"/>
          <w:szCs w:val="24"/>
        </w:rPr>
        <w:t>to 3, and anything in this Act not elsewhere covered by this table, commence</w:t>
      </w:r>
      <w:r w:rsidRPr="005B5D0A">
        <w:rPr>
          <w:rFonts w:ascii="Times New Roman" w:eastAsia="SimSun" w:hAnsi="Times New Roman"/>
          <w:szCs w:val="24"/>
        </w:rPr>
        <w:t xml:space="preserve"> on </w:t>
      </w:r>
      <w:r>
        <w:rPr>
          <w:rFonts w:ascii="Times New Roman" w:eastAsia="SimSun" w:hAnsi="Times New Roman"/>
          <w:szCs w:val="24"/>
        </w:rPr>
        <w:t>the day this Act receives the Royal Assent.</w:t>
      </w:r>
    </w:p>
    <w:p w:rsidR="00754ED9" w:rsidRDefault="00754ED9" w:rsidP="00754ED9">
      <w:pPr>
        <w:numPr>
          <w:ilvl w:val="0"/>
          <w:numId w:val="3"/>
        </w:numPr>
        <w:tabs>
          <w:tab w:val="num" w:pos="600"/>
        </w:tabs>
        <w:spacing w:after="240"/>
        <w:ind w:left="600" w:hanging="600"/>
        <w:jc w:val="both"/>
        <w:rPr>
          <w:rFonts w:ascii="Times New Roman" w:eastAsia="SimSun" w:hAnsi="Times New Roman"/>
          <w:szCs w:val="24"/>
        </w:rPr>
      </w:pPr>
      <w:r>
        <w:rPr>
          <w:rFonts w:ascii="Times New Roman" w:eastAsia="SimSun" w:hAnsi="Times New Roman"/>
          <w:szCs w:val="24"/>
        </w:rPr>
        <w:t xml:space="preserve">Table item 2 provides that items 1 to 25 in Schedule 1 commence on the day after this Act receives the Royal Assent.  </w:t>
      </w:r>
    </w:p>
    <w:p w:rsidR="00754ED9" w:rsidRPr="00D868F3" w:rsidRDefault="00754ED9" w:rsidP="00754ED9">
      <w:pPr>
        <w:numPr>
          <w:ilvl w:val="0"/>
          <w:numId w:val="3"/>
        </w:numPr>
        <w:tabs>
          <w:tab w:val="num" w:pos="600"/>
        </w:tabs>
        <w:spacing w:after="240"/>
        <w:ind w:left="600" w:hanging="600"/>
        <w:jc w:val="both"/>
        <w:rPr>
          <w:rFonts w:ascii="Times New Roman" w:eastAsia="SimSun" w:hAnsi="Times New Roman"/>
          <w:b/>
          <w:szCs w:val="24"/>
        </w:rPr>
      </w:pPr>
      <w:r>
        <w:rPr>
          <w:rFonts w:ascii="Times New Roman" w:eastAsia="SimSun" w:hAnsi="Times New Roman"/>
          <w:szCs w:val="24"/>
        </w:rPr>
        <w:t xml:space="preserve">Table item 3 provides that items 26 and 27 of Schedule 1 commence the day after this Act receives the Royal Assent.  However if items 13 and 14 of </w:t>
      </w:r>
      <w:r w:rsidR="00553047" w:rsidRPr="00553047">
        <w:rPr>
          <w:rFonts w:ascii="Times New Roman" w:eastAsia="SimSun" w:hAnsi="Times New Roman"/>
          <w:szCs w:val="24"/>
        </w:rPr>
        <w:t>Schedule 1 Part</w:t>
      </w:r>
      <w:r w:rsidR="00553047">
        <w:rPr>
          <w:rFonts w:ascii="Times New Roman" w:eastAsia="SimSun" w:hAnsi="Times New Roman"/>
          <w:szCs w:val="24"/>
        </w:rPr>
        <w:t xml:space="preserve"> 1</w:t>
      </w:r>
      <w:r>
        <w:rPr>
          <w:rFonts w:ascii="Times New Roman" w:eastAsia="SimSun" w:hAnsi="Times New Roman"/>
          <w:szCs w:val="24"/>
        </w:rPr>
        <w:t xml:space="preserve"> to the </w:t>
      </w:r>
      <w:r w:rsidRPr="00D868F3">
        <w:rPr>
          <w:rFonts w:ascii="Times New Roman" w:eastAsia="SimSun" w:hAnsi="Times New Roman"/>
          <w:i/>
          <w:szCs w:val="24"/>
        </w:rPr>
        <w:t>Migration and Maritime Powers Legislation Amendment (Resolving the Asylum Legacy Caseload</w:t>
      </w:r>
      <w:r>
        <w:rPr>
          <w:rFonts w:ascii="Times New Roman" w:eastAsia="SimSun" w:hAnsi="Times New Roman"/>
          <w:i/>
          <w:szCs w:val="24"/>
        </w:rPr>
        <w:t>)</w:t>
      </w:r>
      <w:r w:rsidRPr="00D868F3">
        <w:rPr>
          <w:rFonts w:ascii="Times New Roman" w:eastAsia="SimSun" w:hAnsi="Times New Roman"/>
          <w:i/>
          <w:szCs w:val="24"/>
        </w:rPr>
        <w:t xml:space="preserve"> Act 2014</w:t>
      </w:r>
      <w:r>
        <w:rPr>
          <w:rFonts w:ascii="Times New Roman" w:eastAsia="SimSun" w:hAnsi="Times New Roman"/>
          <w:szCs w:val="24"/>
        </w:rPr>
        <w:t xml:space="preserve"> commence on or before the day after this Act receives the Royal Assent, the provisions do not commence at all.</w:t>
      </w:r>
    </w:p>
    <w:p w:rsidR="00754ED9" w:rsidRPr="00D868F3" w:rsidRDefault="00754ED9" w:rsidP="00754ED9">
      <w:pPr>
        <w:numPr>
          <w:ilvl w:val="0"/>
          <w:numId w:val="3"/>
        </w:numPr>
        <w:tabs>
          <w:tab w:val="num" w:pos="600"/>
        </w:tabs>
        <w:spacing w:after="240"/>
        <w:ind w:left="600" w:hanging="600"/>
        <w:jc w:val="both"/>
        <w:rPr>
          <w:rFonts w:ascii="Times New Roman" w:eastAsia="SimSun" w:hAnsi="Times New Roman"/>
          <w:b/>
          <w:szCs w:val="24"/>
        </w:rPr>
      </w:pPr>
      <w:r>
        <w:rPr>
          <w:rFonts w:ascii="Times New Roman" w:eastAsia="SimSun" w:hAnsi="Times New Roman"/>
          <w:szCs w:val="24"/>
        </w:rPr>
        <w:t>Table item 4 provides that items 28 to 32 of Schedule 1 commence on the day after this Act receives the Royal Assent.</w:t>
      </w:r>
    </w:p>
    <w:p w:rsidR="00754ED9" w:rsidRPr="00D868F3" w:rsidRDefault="00754ED9" w:rsidP="00754ED9">
      <w:pPr>
        <w:numPr>
          <w:ilvl w:val="0"/>
          <w:numId w:val="3"/>
        </w:numPr>
        <w:tabs>
          <w:tab w:val="num" w:pos="600"/>
        </w:tabs>
        <w:spacing w:after="240"/>
        <w:ind w:left="600" w:hanging="600"/>
        <w:jc w:val="both"/>
        <w:rPr>
          <w:rFonts w:ascii="Times New Roman" w:eastAsia="SimSun" w:hAnsi="Times New Roman"/>
          <w:b/>
          <w:szCs w:val="24"/>
        </w:rPr>
      </w:pPr>
      <w:r>
        <w:rPr>
          <w:rFonts w:ascii="Times New Roman" w:eastAsia="SimSun" w:hAnsi="Times New Roman"/>
          <w:szCs w:val="24"/>
        </w:rPr>
        <w:t>Table item 5 provides that Schedule 2 commences</w:t>
      </w:r>
      <w:r w:rsidR="007208FC">
        <w:rPr>
          <w:rFonts w:ascii="Times New Roman" w:eastAsia="SimSun" w:hAnsi="Times New Roman"/>
          <w:szCs w:val="24"/>
        </w:rPr>
        <w:t xml:space="preserve"> the day after this Act receives the Royal Assent</w:t>
      </w:r>
      <w:r>
        <w:rPr>
          <w:rFonts w:ascii="Times New Roman" w:eastAsia="SimSun" w:hAnsi="Times New Roman"/>
          <w:szCs w:val="24"/>
        </w:rPr>
        <w:t>.</w:t>
      </w:r>
    </w:p>
    <w:p w:rsidR="00754ED9" w:rsidRPr="00D868F3" w:rsidRDefault="00754ED9" w:rsidP="00754ED9">
      <w:pPr>
        <w:numPr>
          <w:ilvl w:val="0"/>
          <w:numId w:val="3"/>
        </w:numPr>
        <w:tabs>
          <w:tab w:val="num" w:pos="600"/>
        </w:tabs>
        <w:spacing w:after="240"/>
        <w:ind w:left="600" w:hanging="600"/>
        <w:jc w:val="both"/>
        <w:rPr>
          <w:rFonts w:ascii="Times New Roman" w:eastAsia="SimSun" w:hAnsi="Times New Roman"/>
          <w:b/>
          <w:szCs w:val="24"/>
        </w:rPr>
      </w:pPr>
      <w:r>
        <w:rPr>
          <w:rFonts w:ascii="Times New Roman" w:eastAsia="SimSun" w:hAnsi="Times New Roman"/>
          <w:szCs w:val="24"/>
        </w:rPr>
        <w:t>A note explains that this table relates only to the provisions of this Act as originally enacted.  It will not be amended to deal with any later amendments of this Act.</w:t>
      </w:r>
    </w:p>
    <w:p w:rsidR="00754ED9" w:rsidRPr="00D868F3" w:rsidRDefault="00754ED9" w:rsidP="00754ED9">
      <w:pPr>
        <w:numPr>
          <w:ilvl w:val="0"/>
          <w:numId w:val="3"/>
        </w:numPr>
        <w:tabs>
          <w:tab w:val="num" w:pos="600"/>
        </w:tabs>
        <w:spacing w:after="240"/>
        <w:ind w:left="600" w:hanging="600"/>
        <w:jc w:val="both"/>
        <w:rPr>
          <w:rFonts w:ascii="Times New Roman" w:eastAsia="SimSun" w:hAnsi="Times New Roman"/>
          <w:b/>
          <w:szCs w:val="24"/>
        </w:rPr>
      </w:pPr>
      <w:r>
        <w:rPr>
          <w:rFonts w:ascii="Times New Roman" w:eastAsia="SimSun" w:hAnsi="Times New Roman"/>
          <w:szCs w:val="24"/>
        </w:rPr>
        <w:t>Subclause 2(2) provides that any information in column 3 of the table is not part of this Act.  Information may be inserted in this column, or information in it may be edited, in any published version of this Act.</w:t>
      </w:r>
    </w:p>
    <w:p w:rsidR="00754ED9" w:rsidRPr="005B5D0A" w:rsidRDefault="00754ED9" w:rsidP="00754ED9">
      <w:pPr>
        <w:spacing w:after="240"/>
        <w:jc w:val="both"/>
        <w:rPr>
          <w:rFonts w:ascii="Times New Roman" w:eastAsia="SimSun" w:hAnsi="Times New Roman"/>
          <w:b/>
          <w:szCs w:val="24"/>
        </w:rPr>
      </w:pPr>
      <w:r w:rsidRPr="005B5D0A">
        <w:rPr>
          <w:rFonts w:ascii="Times New Roman" w:eastAsia="SimSun" w:hAnsi="Times New Roman"/>
          <w:b/>
          <w:szCs w:val="24"/>
        </w:rPr>
        <w:t>Clause 3</w:t>
      </w:r>
      <w:r w:rsidRPr="005B5D0A">
        <w:rPr>
          <w:rFonts w:ascii="Times New Roman" w:eastAsia="SimSun" w:hAnsi="Times New Roman"/>
          <w:b/>
          <w:szCs w:val="24"/>
        </w:rPr>
        <w:tab/>
        <w:t>Schedule(s)</w:t>
      </w:r>
    </w:p>
    <w:p w:rsidR="00754ED9" w:rsidRPr="005B5D0A" w:rsidRDefault="00754ED9" w:rsidP="00754ED9">
      <w:pPr>
        <w:numPr>
          <w:ilvl w:val="0"/>
          <w:numId w:val="3"/>
        </w:numPr>
        <w:tabs>
          <w:tab w:val="num" w:pos="600"/>
        </w:tabs>
        <w:spacing w:after="240"/>
        <w:ind w:left="600" w:hanging="600"/>
        <w:jc w:val="both"/>
        <w:rPr>
          <w:rFonts w:ascii="Times New Roman" w:eastAsia="SimSun" w:hAnsi="Times New Roman"/>
          <w:szCs w:val="24"/>
        </w:rPr>
      </w:pPr>
      <w:r w:rsidRPr="005B5D0A">
        <w:rPr>
          <w:rFonts w:ascii="Times New Roman" w:eastAsia="SimSun" w:hAnsi="Times New Roman"/>
          <w:szCs w:val="24"/>
        </w:rPr>
        <w:t xml:space="preserve">This clause provides that </w:t>
      </w:r>
      <w:r>
        <w:rPr>
          <w:rFonts w:ascii="Times New Roman" w:eastAsia="SimSun" w:hAnsi="Times New Roman"/>
          <w:szCs w:val="24"/>
        </w:rPr>
        <w:t>legislation that is specified in a Schedule to this Act is amended or repealed as set out in the applicable items in the Schedule concerned, and any other item in a Schedule to this Act has effect according to its terms</w:t>
      </w:r>
      <w:r w:rsidRPr="005B5D0A">
        <w:rPr>
          <w:rFonts w:ascii="Times New Roman" w:eastAsia="SimSun" w:hAnsi="Times New Roman"/>
          <w:szCs w:val="24"/>
        </w:rPr>
        <w:t>.</w:t>
      </w:r>
    </w:p>
    <w:p w:rsidR="00754ED9" w:rsidRDefault="00754ED9" w:rsidP="00754ED9">
      <w:pPr>
        <w:rPr>
          <w:rFonts w:ascii="Times New Roman" w:hAnsi="Times New Roman"/>
          <w:b/>
          <w:szCs w:val="24"/>
        </w:rPr>
      </w:pPr>
      <w:r>
        <w:rPr>
          <w:rFonts w:ascii="Times New Roman" w:hAnsi="Times New Roman"/>
          <w:b/>
          <w:szCs w:val="24"/>
        </w:rPr>
        <w:br w:type="page"/>
      </w:r>
    </w:p>
    <w:p w:rsidR="00754ED9" w:rsidRDefault="00754ED9" w:rsidP="00754ED9">
      <w:pPr>
        <w:contextualSpacing/>
        <w:jc w:val="both"/>
        <w:rPr>
          <w:rFonts w:ascii="Times New Roman" w:hAnsi="Times New Roman"/>
          <w:b/>
          <w:szCs w:val="24"/>
        </w:rPr>
      </w:pPr>
    </w:p>
    <w:p w:rsidR="00754ED9" w:rsidRPr="002D5EEE" w:rsidRDefault="00754ED9" w:rsidP="00754ED9">
      <w:pPr>
        <w:contextualSpacing/>
        <w:jc w:val="both"/>
        <w:rPr>
          <w:rFonts w:ascii="Times New Roman" w:hAnsi="Times New Roman"/>
          <w:b/>
          <w:szCs w:val="24"/>
        </w:rPr>
      </w:pPr>
      <w:r w:rsidRPr="002D5EEE">
        <w:rPr>
          <w:rFonts w:ascii="Times New Roman" w:hAnsi="Times New Roman"/>
          <w:b/>
          <w:szCs w:val="24"/>
        </w:rPr>
        <w:t xml:space="preserve">SCHEDULE </w:t>
      </w:r>
      <w:r>
        <w:rPr>
          <w:rFonts w:ascii="Times New Roman" w:hAnsi="Times New Roman"/>
          <w:b/>
          <w:szCs w:val="24"/>
        </w:rPr>
        <w:t>1</w:t>
      </w:r>
      <w:r w:rsidRPr="002D5EEE">
        <w:rPr>
          <w:rFonts w:ascii="Times New Roman" w:hAnsi="Times New Roman"/>
          <w:b/>
          <w:szCs w:val="24"/>
        </w:rPr>
        <w:t xml:space="preserve"> – </w:t>
      </w:r>
      <w:r>
        <w:rPr>
          <w:rFonts w:ascii="Times New Roman" w:hAnsi="Times New Roman"/>
          <w:b/>
          <w:szCs w:val="24"/>
        </w:rPr>
        <w:t>Character test amendments</w:t>
      </w:r>
    </w:p>
    <w:p w:rsidR="00754ED9" w:rsidRPr="002D5EEE" w:rsidRDefault="00754ED9" w:rsidP="00754ED9">
      <w:pPr>
        <w:ind w:left="720"/>
        <w:contextualSpacing/>
        <w:jc w:val="both"/>
        <w:rPr>
          <w:rFonts w:ascii="Times New Roman" w:hAnsi="Times New Roman"/>
          <w:b/>
          <w:szCs w:val="24"/>
        </w:rPr>
      </w:pPr>
    </w:p>
    <w:p w:rsidR="00754ED9" w:rsidRPr="002D5EEE" w:rsidRDefault="00754ED9" w:rsidP="00754ED9">
      <w:pPr>
        <w:contextualSpacing/>
        <w:jc w:val="both"/>
        <w:rPr>
          <w:rFonts w:ascii="Times New Roman" w:hAnsi="Times New Roman"/>
          <w:b/>
          <w:i/>
          <w:szCs w:val="24"/>
        </w:rPr>
      </w:pPr>
      <w:r w:rsidRPr="002D5EEE">
        <w:rPr>
          <w:rFonts w:ascii="Times New Roman" w:hAnsi="Times New Roman"/>
          <w:b/>
          <w:i/>
          <w:szCs w:val="24"/>
        </w:rPr>
        <w:t>Migration Act 1958</w:t>
      </w:r>
    </w:p>
    <w:p w:rsidR="00754ED9" w:rsidRPr="002D5EEE" w:rsidRDefault="00754ED9" w:rsidP="00754ED9">
      <w:pPr>
        <w:contextualSpacing/>
        <w:jc w:val="both"/>
        <w:rPr>
          <w:rFonts w:ascii="Times New Roman" w:hAnsi="Times New Roman"/>
          <w:b/>
          <w:i/>
          <w:szCs w:val="24"/>
        </w:rPr>
      </w:pPr>
    </w:p>
    <w:p w:rsidR="00754ED9" w:rsidRDefault="00754ED9" w:rsidP="00754ED9">
      <w:pPr>
        <w:jc w:val="both"/>
        <w:rPr>
          <w:rFonts w:ascii="Times New Roman" w:hAnsi="Times New Roman"/>
          <w:b/>
          <w:szCs w:val="24"/>
        </w:rPr>
      </w:pPr>
      <w:r>
        <w:rPr>
          <w:rFonts w:ascii="Times New Roman" w:hAnsi="Times New Roman"/>
          <w:b/>
          <w:szCs w:val="24"/>
        </w:rPr>
        <w:t>Item 1</w:t>
      </w:r>
      <w:r>
        <w:rPr>
          <w:rFonts w:ascii="Times New Roman" w:hAnsi="Times New Roman"/>
          <w:b/>
          <w:szCs w:val="24"/>
        </w:rPr>
        <w:tab/>
      </w:r>
      <w:r>
        <w:rPr>
          <w:rFonts w:ascii="Times New Roman" w:hAnsi="Times New Roman"/>
          <w:b/>
          <w:szCs w:val="24"/>
        </w:rPr>
        <w:tab/>
        <w:t>P</w:t>
      </w:r>
      <w:r w:rsidRPr="002D5EEE">
        <w:rPr>
          <w:rFonts w:ascii="Times New Roman" w:hAnsi="Times New Roman"/>
          <w:b/>
          <w:szCs w:val="24"/>
        </w:rPr>
        <w:t xml:space="preserve">aragraph 5C(2)(d) </w:t>
      </w:r>
    </w:p>
    <w:p w:rsidR="00754ED9" w:rsidRPr="002D5EEE" w:rsidRDefault="00754ED9" w:rsidP="00754ED9">
      <w:pPr>
        <w:jc w:val="both"/>
        <w:rPr>
          <w:rFonts w:ascii="Times New Roman" w:hAnsi="Times New Roman"/>
          <w:b/>
          <w:szCs w:val="24"/>
          <w:u w:val="single"/>
        </w:rPr>
      </w:pPr>
    </w:p>
    <w:p w:rsidR="00754ED9" w:rsidRPr="002D5EEE" w:rsidRDefault="00754ED9" w:rsidP="00754ED9">
      <w:pPr>
        <w:numPr>
          <w:ilvl w:val="0"/>
          <w:numId w:val="3"/>
        </w:numPr>
        <w:tabs>
          <w:tab w:val="num" w:pos="600"/>
        </w:tabs>
        <w:spacing w:after="240"/>
        <w:ind w:left="600" w:hanging="600"/>
        <w:jc w:val="both"/>
        <w:rPr>
          <w:rFonts w:ascii="Times New Roman" w:hAnsi="Times New Roman"/>
          <w:b/>
          <w:szCs w:val="24"/>
          <w:u w:val="single"/>
        </w:rPr>
      </w:pPr>
      <w:r w:rsidRPr="002D5EEE">
        <w:rPr>
          <w:rFonts w:ascii="Times New Roman" w:hAnsi="Times New Roman"/>
          <w:szCs w:val="24"/>
        </w:rPr>
        <w:t xml:space="preserve">This item omits “(whether </w:t>
      </w:r>
      <w:r>
        <w:rPr>
          <w:rFonts w:ascii="Times New Roman" w:hAnsi="Times New Roman"/>
          <w:szCs w:val="24"/>
        </w:rPr>
        <w:t xml:space="preserve">on </w:t>
      </w:r>
      <w:r w:rsidRPr="002D5EEE">
        <w:rPr>
          <w:rFonts w:ascii="Times New Roman" w:hAnsi="Times New Roman"/>
          <w:szCs w:val="24"/>
        </w:rPr>
        <w:t xml:space="preserve">one or more occasions), and the total of those terms is 2 years”, and substitutes “, where the total of those terms is 12 months” in paragraph </w:t>
      </w:r>
      <w:r>
        <w:rPr>
          <w:rFonts w:ascii="Times New Roman" w:hAnsi="Times New Roman"/>
          <w:szCs w:val="24"/>
        </w:rPr>
        <w:t xml:space="preserve">5C(2)(d) in Part 1 of </w:t>
      </w:r>
      <w:r w:rsidRPr="002D5EEE">
        <w:rPr>
          <w:rFonts w:ascii="Times New Roman" w:hAnsi="Times New Roman"/>
          <w:szCs w:val="24"/>
        </w:rPr>
        <w:t>the</w:t>
      </w:r>
      <w:r w:rsidR="007C4DBB">
        <w:rPr>
          <w:rFonts w:ascii="Times New Roman" w:hAnsi="Times New Roman"/>
          <w:szCs w:val="24"/>
        </w:rPr>
        <w:t xml:space="preserve"> Migration</w:t>
      </w:r>
      <w:r w:rsidRPr="002D5EEE">
        <w:rPr>
          <w:rFonts w:ascii="Times New Roman" w:hAnsi="Times New Roman"/>
          <w:szCs w:val="24"/>
        </w:rPr>
        <w:t xml:space="preserve"> Act.</w:t>
      </w:r>
    </w:p>
    <w:p w:rsidR="00754ED9" w:rsidRPr="0038645E" w:rsidRDefault="00754ED9" w:rsidP="00754ED9">
      <w:pPr>
        <w:numPr>
          <w:ilvl w:val="0"/>
          <w:numId w:val="3"/>
        </w:numPr>
        <w:tabs>
          <w:tab w:val="num" w:pos="600"/>
        </w:tabs>
        <w:spacing w:after="240"/>
        <w:ind w:left="600" w:hanging="600"/>
        <w:jc w:val="both"/>
        <w:rPr>
          <w:rFonts w:ascii="Times New Roman" w:hAnsi="Times New Roman"/>
          <w:szCs w:val="24"/>
          <w:u w:val="single"/>
        </w:rPr>
      </w:pPr>
      <w:r w:rsidRPr="0038645E">
        <w:rPr>
          <w:rFonts w:ascii="Times New Roman" w:hAnsi="Times New Roman"/>
          <w:szCs w:val="24"/>
        </w:rPr>
        <w:t>Paragraph 5C(2)(d)</w:t>
      </w:r>
      <w:r w:rsidR="007C4DBB">
        <w:rPr>
          <w:rFonts w:ascii="Times New Roman" w:hAnsi="Times New Roman"/>
          <w:szCs w:val="24"/>
        </w:rPr>
        <w:t xml:space="preserve"> of the Migration Act</w:t>
      </w:r>
      <w:r>
        <w:rPr>
          <w:rFonts w:ascii="Times New Roman" w:hAnsi="Times New Roman"/>
          <w:szCs w:val="24"/>
        </w:rPr>
        <w:t xml:space="preserve"> currently provides that, for the purposes of subsect</w:t>
      </w:r>
      <w:r w:rsidR="00890E6F">
        <w:rPr>
          <w:rFonts w:ascii="Times New Roman" w:hAnsi="Times New Roman"/>
          <w:szCs w:val="24"/>
        </w:rPr>
        <w:t xml:space="preserve">ion 5C(1), a non-citizen has a </w:t>
      </w:r>
      <w:r w:rsidRPr="00890E6F">
        <w:rPr>
          <w:rFonts w:ascii="Times New Roman" w:hAnsi="Times New Roman"/>
          <w:b/>
          <w:i/>
          <w:szCs w:val="24"/>
        </w:rPr>
        <w:t>substantial criminal record</w:t>
      </w:r>
      <w:r>
        <w:rPr>
          <w:rFonts w:ascii="Times New Roman" w:hAnsi="Times New Roman"/>
          <w:i/>
          <w:szCs w:val="24"/>
        </w:rPr>
        <w:t xml:space="preserve"> </w:t>
      </w:r>
      <w:r>
        <w:rPr>
          <w:rFonts w:ascii="Times New Roman" w:hAnsi="Times New Roman"/>
          <w:szCs w:val="24"/>
        </w:rPr>
        <w:t>if the non-citizen has been sentenced to 2 or more terms of imprisonment (whether on one or more occasions), and the total of those terms is 2 years or more.  The effect of the amendment is to provide in paragraph 5C(</w:t>
      </w:r>
      <w:r w:rsidR="00890E6F">
        <w:rPr>
          <w:rFonts w:ascii="Times New Roman" w:hAnsi="Times New Roman"/>
          <w:szCs w:val="24"/>
        </w:rPr>
        <w:t>2)(d) that a non-citizen has a substantial criminal record</w:t>
      </w:r>
      <w:r>
        <w:rPr>
          <w:rFonts w:ascii="Times New Roman" w:hAnsi="Times New Roman"/>
          <w:szCs w:val="24"/>
        </w:rPr>
        <w:t xml:space="preserve"> if the non-citizen has been sentenced to 2 or more terms of imprisonment, where</w:t>
      </w:r>
      <w:r w:rsidR="00FA446E">
        <w:rPr>
          <w:rFonts w:ascii="Times New Roman" w:hAnsi="Times New Roman"/>
          <w:szCs w:val="24"/>
        </w:rPr>
        <w:t xml:space="preserve"> the total of those terms is 12 </w:t>
      </w:r>
      <w:r>
        <w:rPr>
          <w:rFonts w:ascii="Times New Roman" w:hAnsi="Times New Roman"/>
          <w:szCs w:val="24"/>
        </w:rPr>
        <w:t>months or more.</w:t>
      </w:r>
    </w:p>
    <w:p w:rsidR="00754ED9" w:rsidRPr="0076316D" w:rsidRDefault="00754ED9" w:rsidP="00754ED9">
      <w:pPr>
        <w:numPr>
          <w:ilvl w:val="0"/>
          <w:numId w:val="3"/>
        </w:numPr>
        <w:tabs>
          <w:tab w:val="num" w:pos="600"/>
        </w:tabs>
        <w:spacing w:after="240"/>
        <w:ind w:left="600" w:hanging="600"/>
        <w:jc w:val="both"/>
        <w:rPr>
          <w:rFonts w:ascii="Times New Roman" w:hAnsi="Times New Roman"/>
          <w:b/>
          <w:szCs w:val="24"/>
          <w:u w:val="single"/>
        </w:rPr>
      </w:pPr>
      <w:r w:rsidRPr="002D5EEE">
        <w:rPr>
          <w:rFonts w:ascii="Times New Roman" w:hAnsi="Times New Roman"/>
          <w:szCs w:val="24"/>
        </w:rPr>
        <w:t xml:space="preserve">The intention of this item is to align the </w:t>
      </w:r>
      <w:r>
        <w:rPr>
          <w:rFonts w:ascii="Times New Roman" w:hAnsi="Times New Roman"/>
          <w:szCs w:val="24"/>
        </w:rPr>
        <w:t>meaning</w:t>
      </w:r>
      <w:r w:rsidRPr="002D5EEE">
        <w:rPr>
          <w:rFonts w:ascii="Times New Roman" w:hAnsi="Times New Roman"/>
          <w:szCs w:val="24"/>
        </w:rPr>
        <w:t xml:space="preserve"> of </w:t>
      </w:r>
      <w:r w:rsidR="00890E6F">
        <w:rPr>
          <w:rFonts w:ascii="Times New Roman" w:hAnsi="Times New Roman"/>
          <w:szCs w:val="24"/>
        </w:rPr>
        <w:t xml:space="preserve">substantial criminal record within the definition of </w:t>
      </w:r>
      <w:r w:rsidRPr="00890E6F">
        <w:rPr>
          <w:rFonts w:ascii="Times New Roman" w:hAnsi="Times New Roman"/>
          <w:b/>
          <w:i/>
          <w:szCs w:val="24"/>
        </w:rPr>
        <w:t>character concern</w:t>
      </w:r>
      <w:r w:rsidRPr="002D5EEE">
        <w:rPr>
          <w:rFonts w:ascii="Times New Roman" w:hAnsi="Times New Roman"/>
          <w:szCs w:val="24"/>
        </w:rPr>
        <w:t xml:space="preserve"> </w:t>
      </w:r>
      <w:r>
        <w:rPr>
          <w:rFonts w:ascii="Times New Roman" w:hAnsi="Times New Roman"/>
          <w:szCs w:val="24"/>
        </w:rPr>
        <w:t xml:space="preserve">in subsection 5C(2) </w:t>
      </w:r>
      <w:r w:rsidR="007C4DBB">
        <w:rPr>
          <w:rFonts w:ascii="Times New Roman" w:hAnsi="Times New Roman"/>
          <w:szCs w:val="24"/>
        </w:rPr>
        <w:t xml:space="preserve">of the Migration Act </w:t>
      </w:r>
      <w:r w:rsidRPr="002D5EEE">
        <w:rPr>
          <w:rFonts w:ascii="Times New Roman" w:hAnsi="Times New Roman"/>
          <w:szCs w:val="24"/>
        </w:rPr>
        <w:t xml:space="preserve">with the meaning of </w:t>
      </w:r>
      <w:r w:rsidRPr="00890E6F">
        <w:rPr>
          <w:rFonts w:ascii="Times New Roman" w:hAnsi="Times New Roman"/>
          <w:b/>
          <w:i/>
          <w:szCs w:val="24"/>
        </w:rPr>
        <w:t>substantial criminal record</w:t>
      </w:r>
      <w:r w:rsidRPr="002D5EEE">
        <w:rPr>
          <w:rFonts w:ascii="Times New Roman" w:hAnsi="Times New Roman"/>
          <w:szCs w:val="24"/>
        </w:rPr>
        <w:t xml:space="preserve"> in </w:t>
      </w:r>
      <w:r>
        <w:rPr>
          <w:rFonts w:ascii="Times New Roman" w:hAnsi="Times New Roman"/>
          <w:szCs w:val="24"/>
        </w:rPr>
        <w:t>sub</w:t>
      </w:r>
      <w:r w:rsidRPr="002D5EEE">
        <w:rPr>
          <w:rFonts w:ascii="Times New Roman" w:hAnsi="Times New Roman"/>
          <w:szCs w:val="24"/>
        </w:rPr>
        <w:t>section 501</w:t>
      </w:r>
      <w:r>
        <w:rPr>
          <w:rFonts w:ascii="Times New Roman" w:hAnsi="Times New Roman"/>
          <w:szCs w:val="24"/>
        </w:rPr>
        <w:t>(7)</w:t>
      </w:r>
      <w:r w:rsidR="007C4DBB">
        <w:rPr>
          <w:rFonts w:ascii="Times New Roman" w:hAnsi="Times New Roman"/>
          <w:szCs w:val="24"/>
        </w:rPr>
        <w:t xml:space="preserve"> of the Migration Act</w:t>
      </w:r>
      <w:r>
        <w:rPr>
          <w:rFonts w:ascii="Times New Roman" w:hAnsi="Times New Roman"/>
          <w:szCs w:val="24"/>
        </w:rPr>
        <w:t xml:space="preserve"> as amended</w:t>
      </w:r>
      <w:r w:rsidRPr="002D5EEE">
        <w:rPr>
          <w:rFonts w:ascii="Times New Roman" w:hAnsi="Times New Roman"/>
          <w:szCs w:val="24"/>
        </w:rPr>
        <w:t xml:space="preserve"> by </w:t>
      </w:r>
      <w:r w:rsidRPr="0007041F">
        <w:rPr>
          <w:rFonts w:ascii="Times New Roman" w:hAnsi="Times New Roman"/>
          <w:szCs w:val="24"/>
        </w:rPr>
        <w:t xml:space="preserve">item </w:t>
      </w:r>
      <w:r>
        <w:rPr>
          <w:rFonts w:ascii="Times New Roman" w:hAnsi="Times New Roman"/>
          <w:szCs w:val="24"/>
        </w:rPr>
        <w:t>13</w:t>
      </w:r>
      <w:r w:rsidRPr="0007041F">
        <w:rPr>
          <w:rFonts w:ascii="Times New Roman" w:hAnsi="Times New Roman"/>
          <w:szCs w:val="24"/>
        </w:rPr>
        <w:t xml:space="preserve"> </w:t>
      </w:r>
      <w:r>
        <w:rPr>
          <w:rFonts w:ascii="Times New Roman" w:hAnsi="Times New Roman"/>
          <w:szCs w:val="24"/>
        </w:rPr>
        <w:t>of this Schedule</w:t>
      </w:r>
      <w:r w:rsidRPr="002D5EEE">
        <w:rPr>
          <w:rFonts w:ascii="Times New Roman" w:hAnsi="Times New Roman"/>
          <w:szCs w:val="24"/>
        </w:rPr>
        <w:t>.</w:t>
      </w:r>
      <w:r w:rsidR="00890E6F">
        <w:rPr>
          <w:rFonts w:ascii="Times New Roman" w:hAnsi="Times New Roman"/>
          <w:szCs w:val="24"/>
        </w:rPr>
        <w:t xml:space="preserve">  The term </w:t>
      </w:r>
      <w:r w:rsidR="00890E6F" w:rsidRPr="00890E6F">
        <w:rPr>
          <w:rFonts w:ascii="Times New Roman" w:hAnsi="Times New Roman"/>
          <w:b/>
          <w:i/>
          <w:szCs w:val="24"/>
        </w:rPr>
        <w:t>character concern</w:t>
      </w:r>
      <w:r>
        <w:rPr>
          <w:rFonts w:ascii="Times New Roman" w:hAnsi="Times New Roman"/>
          <w:szCs w:val="24"/>
        </w:rPr>
        <w:t xml:space="preserve"> is used in relation to the </w:t>
      </w:r>
      <w:r w:rsidR="00890E6F">
        <w:rPr>
          <w:rFonts w:ascii="Times New Roman" w:hAnsi="Times New Roman"/>
          <w:szCs w:val="24"/>
        </w:rPr>
        <w:t xml:space="preserve">meaning of </w:t>
      </w:r>
      <w:r w:rsidR="00890E6F" w:rsidRPr="00890E6F">
        <w:rPr>
          <w:rFonts w:ascii="Times New Roman" w:hAnsi="Times New Roman"/>
          <w:b/>
          <w:i/>
          <w:szCs w:val="24"/>
        </w:rPr>
        <w:t>personal identifier</w:t>
      </w:r>
      <w:r>
        <w:rPr>
          <w:rFonts w:ascii="Times New Roman" w:hAnsi="Times New Roman"/>
          <w:szCs w:val="24"/>
        </w:rPr>
        <w:t xml:space="preserve"> in subsection 5A(3) of the </w:t>
      </w:r>
      <w:r w:rsidR="007C4DBB">
        <w:rPr>
          <w:rFonts w:ascii="Times New Roman" w:hAnsi="Times New Roman"/>
          <w:szCs w:val="24"/>
        </w:rPr>
        <w:t xml:space="preserve">Migration </w:t>
      </w:r>
      <w:r>
        <w:rPr>
          <w:rFonts w:ascii="Times New Roman" w:hAnsi="Times New Roman"/>
          <w:szCs w:val="24"/>
        </w:rPr>
        <w:t xml:space="preserve">Act and in relation to permitted disclosures of identifying information in subsection 336E(2) of the </w:t>
      </w:r>
      <w:r w:rsidR="007C4DBB">
        <w:rPr>
          <w:rFonts w:ascii="Times New Roman" w:hAnsi="Times New Roman"/>
          <w:szCs w:val="24"/>
        </w:rPr>
        <w:t xml:space="preserve">Migration </w:t>
      </w:r>
      <w:r>
        <w:rPr>
          <w:rFonts w:ascii="Times New Roman" w:hAnsi="Times New Roman"/>
          <w:szCs w:val="24"/>
        </w:rPr>
        <w:t>Act.</w:t>
      </w:r>
    </w:p>
    <w:p w:rsidR="00754ED9" w:rsidRPr="002D5EEE" w:rsidRDefault="00754ED9" w:rsidP="00754ED9">
      <w:pPr>
        <w:spacing w:after="240"/>
        <w:jc w:val="both"/>
        <w:rPr>
          <w:rFonts w:ascii="Times New Roman" w:hAnsi="Times New Roman"/>
          <w:b/>
          <w:szCs w:val="24"/>
        </w:rPr>
      </w:pPr>
      <w:r>
        <w:rPr>
          <w:rFonts w:ascii="Times New Roman" w:hAnsi="Times New Roman"/>
          <w:b/>
          <w:szCs w:val="24"/>
        </w:rPr>
        <w:t>Item 2</w:t>
      </w:r>
      <w:r w:rsidRPr="002D5EEE">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r>
      <w:r w:rsidRPr="002D5EEE">
        <w:rPr>
          <w:rFonts w:ascii="Times New Roman" w:hAnsi="Times New Roman"/>
          <w:b/>
          <w:szCs w:val="24"/>
        </w:rPr>
        <w:t xml:space="preserve">Paragraph 500(1)(a) </w:t>
      </w: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 xml:space="preserve">This item inserts </w:t>
      </w:r>
      <w:r w:rsidRPr="002D5EEE">
        <w:rPr>
          <w:rFonts w:ascii="Times New Roman" w:hAnsi="Times New Roman"/>
        </w:rPr>
        <w:t>“</w:t>
      </w:r>
      <w:r>
        <w:rPr>
          <w:rFonts w:ascii="Times New Roman" w:hAnsi="Times New Roman"/>
        </w:rPr>
        <w:t xml:space="preserve">, </w:t>
      </w:r>
      <w:r w:rsidRPr="002D5EEE">
        <w:rPr>
          <w:rFonts w:ascii="Times New Roman" w:hAnsi="Times New Roman"/>
        </w:rPr>
        <w:t>other than decisions to which a certificate under section 502 applies</w:t>
      </w:r>
      <w:r w:rsidRPr="002D5EEE">
        <w:t>”</w:t>
      </w:r>
      <w:r w:rsidRPr="002D5EEE">
        <w:rPr>
          <w:rFonts w:ascii="Times New Roman" w:hAnsi="Times New Roman"/>
          <w:szCs w:val="24"/>
        </w:rPr>
        <w:t xml:space="preserve"> after “201” in paragraph 500(1)(a)</w:t>
      </w:r>
      <w:r w:rsidR="007C4DBB">
        <w:rPr>
          <w:rFonts w:ascii="Times New Roman" w:hAnsi="Times New Roman"/>
          <w:szCs w:val="24"/>
        </w:rPr>
        <w:t xml:space="preserve"> of</w:t>
      </w:r>
      <w:r>
        <w:rPr>
          <w:rFonts w:ascii="Times New Roman" w:hAnsi="Times New Roman"/>
          <w:szCs w:val="24"/>
        </w:rPr>
        <w:t xml:space="preserve"> Part 9 of the</w:t>
      </w:r>
      <w:r w:rsidR="007C4DBB">
        <w:rPr>
          <w:rFonts w:ascii="Times New Roman" w:hAnsi="Times New Roman"/>
          <w:szCs w:val="24"/>
        </w:rPr>
        <w:t xml:space="preserve"> Migration</w:t>
      </w:r>
      <w:r>
        <w:rPr>
          <w:rFonts w:ascii="Times New Roman" w:hAnsi="Times New Roman"/>
          <w:szCs w:val="24"/>
        </w:rPr>
        <w:t xml:space="preserve"> Act</w:t>
      </w:r>
      <w:r w:rsidRPr="002D5EEE">
        <w:rPr>
          <w:rFonts w:ascii="Times New Roman" w:hAnsi="Times New Roman"/>
          <w:szCs w:val="24"/>
        </w:rPr>
        <w:t>.</w:t>
      </w: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This amendment rearranges the wording of section 502</w:t>
      </w:r>
      <w:r w:rsidR="007C4DBB">
        <w:rPr>
          <w:rFonts w:ascii="Times New Roman" w:hAnsi="Times New Roman"/>
          <w:szCs w:val="24"/>
        </w:rPr>
        <w:t xml:space="preserve"> of the Migration Act</w:t>
      </w:r>
      <w:r>
        <w:rPr>
          <w:rFonts w:ascii="Times New Roman" w:hAnsi="Times New Roman"/>
          <w:szCs w:val="24"/>
        </w:rPr>
        <w:t xml:space="preserve"> to insert the words “other than decisions to which a certificate under section 502 applies” in paragraph 500(1)(a) rather than at the end of subsection 500(1).  This amendment does not change the meaning of paragraph 500(1)(a) and is consequential to the further amendments to subsection 500(1) in items 3 to 6 of this Schedule. </w:t>
      </w:r>
    </w:p>
    <w:p w:rsidR="00754ED9" w:rsidRPr="0028459B" w:rsidRDefault="00754ED9" w:rsidP="00754ED9">
      <w:pPr>
        <w:jc w:val="both"/>
        <w:rPr>
          <w:rFonts w:ascii="Times New Roman" w:hAnsi="Times New Roman"/>
          <w:b/>
          <w:szCs w:val="24"/>
        </w:rPr>
      </w:pPr>
      <w:r>
        <w:rPr>
          <w:rFonts w:ascii="Times New Roman" w:hAnsi="Times New Roman"/>
          <w:b/>
          <w:szCs w:val="24"/>
        </w:rPr>
        <w:t>Item 3</w:t>
      </w:r>
      <w:r w:rsidRPr="002D5EEE">
        <w:rPr>
          <w:rFonts w:ascii="Times New Roman" w:hAnsi="Times New Roman"/>
          <w:b/>
          <w:szCs w:val="24"/>
        </w:rPr>
        <w:t xml:space="preserve"> </w:t>
      </w:r>
      <w:r>
        <w:rPr>
          <w:rFonts w:ascii="Times New Roman" w:hAnsi="Times New Roman"/>
          <w:b/>
          <w:szCs w:val="24"/>
        </w:rPr>
        <w:tab/>
      </w:r>
      <w:r w:rsidRPr="002D5EEE">
        <w:rPr>
          <w:rFonts w:ascii="Times New Roman" w:hAnsi="Times New Roman"/>
          <w:b/>
          <w:szCs w:val="24"/>
        </w:rPr>
        <w:tab/>
        <w:t xml:space="preserve">Paragraph 500(1)(b) </w:t>
      </w:r>
    </w:p>
    <w:p w:rsidR="00754ED9" w:rsidRPr="002D5EEE" w:rsidRDefault="00754ED9" w:rsidP="00754ED9">
      <w:pPr>
        <w:jc w:val="both"/>
        <w:rPr>
          <w:rFonts w:ascii="Times New Roman" w:hAnsi="Times New Roman"/>
          <w:b/>
          <w:szCs w:val="24"/>
        </w:rPr>
      </w:pP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 xml:space="preserve">This item inserts “(subject to subsection (4A))” after “501” in paragraph 500(1)(b) </w:t>
      </w:r>
      <w:r w:rsidR="007C4DBB">
        <w:rPr>
          <w:rFonts w:ascii="Times New Roman" w:hAnsi="Times New Roman"/>
          <w:szCs w:val="24"/>
        </w:rPr>
        <w:t>of</w:t>
      </w:r>
      <w:r w:rsidRPr="002D5EEE">
        <w:rPr>
          <w:rFonts w:ascii="Times New Roman" w:hAnsi="Times New Roman"/>
          <w:szCs w:val="24"/>
        </w:rPr>
        <w:t xml:space="preserve"> </w:t>
      </w:r>
      <w:r>
        <w:rPr>
          <w:rFonts w:ascii="Times New Roman" w:hAnsi="Times New Roman"/>
          <w:szCs w:val="24"/>
        </w:rPr>
        <w:t xml:space="preserve">Part 9 of </w:t>
      </w:r>
      <w:r w:rsidRPr="002D5EEE">
        <w:rPr>
          <w:rFonts w:ascii="Times New Roman" w:hAnsi="Times New Roman"/>
          <w:szCs w:val="24"/>
        </w:rPr>
        <w:t>the</w:t>
      </w:r>
      <w:r w:rsidR="007C4DBB">
        <w:rPr>
          <w:rFonts w:ascii="Times New Roman" w:hAnsi="Times New Roman"/>
          <w:szCs w:val="24"/>
        </w:rPr>
        <w:t xml:space="preserve"> Migration</w:t>
      </w:r>
      <w:r w:rsidRPr="002D5EEE">
        <w:rPr>
          <w:rFonts w:ascii="Times New Roman" w:hAnsi="Times New Roman"/>
          <w:szCs w:val="24"/>
        </w:rPr>
        <w:t xml:space="preserve"> Act.</w:t>
      </w: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The effect of this amendment is to provide in paragraph 500(1)(b)</w:t>
      </w:r>
      <w:r w:rsidR="007C4DBB">
        <w:rPr>
          <w:rFonts w:ascii="Times New Roman" w:hAnsi="Times New Roman"/>
          <w:szCs w:val="24"/>
        </w:rPr>
        <w:t xml:space="preserve"> of the Migration Act</w:t>
      </w:r>
      <w:r>
        <w:rPr>
          <w:rFonts w:ascii="Times New Roman" w:hAnsi="Times New Roman"/>
          <w:szCs w:val="24"/>
        </w:rPr>
        <w:t xml:space="preserve"> that applications may be made to the Admin</w:t>
      </w:r>
      <w:r w:rsidR="007C4DBB">
        <w:rPr>
          <w:rFonts w:ascii="Times New Roman" w:hAnsi="Times New Roman"/>
          <w:szCs w:val="24"/>
        </w:rPr>
        <w:t>istrative Appeals Tribunal (AAT)</w:t>
      </w:r>
      <w:r>
        <w:rPr>
          <w:rFonts w:ascii="Times New Roman" w:hAnsi="Times New Roman"/>
          <w:szCs w:val="24"/>
        </w:rPr>
        <w:t xml:space="preserve"> for review of decisions of a delegate of the Minister under sectio</w:t>
      </w:r>
      <w:r w:rsidR="00FA446E">
        <w:rPr>
          <w:rFonts w:ascii="Times New Roman" w:hAnsi="Times New Roman"/>
          <w:szCs w:val="24"/>
        </w:rPr>
        <w:t>n 501 (subject to subsection 500(4A)).  Subsection 500</w:t>
      </w:r>
      <w:r>
        <w:rPr>
          <w:rFonts w:ascii="Times New Roman" w:hAnsi="Times New Roman"/>
          <w:szCs w:val="24"/>
        </w:rPr>
        <w:t>(4A) is amended by item 7 of this Schedule and sets out the decisions that are not reviewable under section 500 (relating to AAT review) or under Part 5 or 7 (relating to Migration Review Tribunal (MRT) and Refugee Review Tribunal (RRT) review) of the</w:t>
      </w:r>
      <w:r w:rsidR="00FA446E">
        <w:rPr>
          <w:rFonts w:ascii="Times New Roman" w:hAnsi="Times New Roman"/>
          <w:szCs w:val="24"/>
        </w:rPr>
        <w:t xml:space="preserve"> Migration</w:t>
      </w:r>
      <w:r>
        <w:rPr>
          <w:rFonts w:ascii="Times New Roman" w:hAnsi="Times New Roman"/>
          <w:szCs w:val="24"/>
        </w:rPr>
        <w:t xml:space="preserve"> Act.</w:t>
      </w:r>
    </w:p>
    <w:p w:rsidR="00A41F19" w:rsidRPr="006A7E3F" w:rsidRDefault="00A41F19" w:rsidP="00A41F19">
      <w:pPr>
        <w:spacing w:after="240"/>
        <w:ind w:left="600"/>
        <w:jc w:val="both"/>
        <w:rPr>
          <w:rFonts w:ascii="Times New Roman" w:hAnsi="Times New Roman"/>
          <w:szCs w:val="24"/>
        </w:rPr>
      </w:pP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 xml:space="preserve">The purpose of this amendment is to </w:t>
      </w:r>
      <w:r>
        <w:rPr>
          <w:rFonts w:ascii="Times New Roman" w:hAnsi="Times New Roman"/>
          <w:szCs w:val="24"/>
        </w:rPr>
        <w:t>clarify the interaction of</w:t>
      </w:r>
      <w:r w:rsidRPr="002D5EEE">
        <w:rPr>
          <w:rFonts w:ascii="Times New Roman" w:hAnsi="Times New Roman"/>
          <w:szCs w:val="24"/>
        </w:rPr>
        <w:t xml:space="preserve"> subsections 500(1) and </w:t>
      </w:r>
      <w:r>
        <w:rPr>
          <w:rFonts w:ascii="Times New Roman" w:hAnsi="Times New Roman"/>
          <w:szCs w:val="24"/>
        </w:rPr>
        <w:t>500</w:t>
      </w:r>
      <w:r w:rsidRPr="002D5EEE">
        <w:rPr>
          <w:rFonts w:ascii="Times New Roman" w:hAnsi="Times New Roman"/>
          <w:szCs w:val="24"/>
        </w:rPr>
        <w:t xml:space="preserve">(4A) of the </w:t>
      </w:r>
      <w:r>
        <w:rPr>
          <w:rFonts w:ascii="Times New Roman" w:hAnsi="Times New Roman"/>
          <w:szCs w:val="24"/>
        </w:rPr>
        <w:t xml:space="preserve">Migration </w:t>
      </w:r>
      <w:r w:rsidRPr="002D5EEE">
        <w:rPr>
          <w:rFonts w:ascii="Times New Roman" w:hAnsi="Times New Roman"/>
          <w:szCs w:val="24"/>
        </w:rPr>
        <w:t xml:space="preserve">Act, such that it is clear that a decision by a delegate of the Minister to cancel a visa </w:t>
      </w:r>
      <w:r>
        <w:rPr>
          <w:rFonts w:ascii="Times New Roman" w:hAnsi="Times New Roman"/>
          <w:szCs w:val="24"/>
        </w:rPr>
        <w:t>under section 501</w:t>
      </w:r>
      <w:r w:rsidRPr="002D5EEE">
        <w:rPr>
          <w:rFonts w:ascii="Times New Roman" w:hAnsi="Times New Roman"/>
          <w:szCs w:val="24"/>
        </w:rPr>
        <w:t xml:space="preserve"> is not a merits reviewable decision</w:t>
      </w:r>
      <w:r>
        <w:rPr>
          <w:rFonts w:ascii="Times New Roman" w:hAnsi="Times New Roman"/>
          <w:szCs w:val="24"/>
        </w:rPr>
        <w:t xml:space="preserve"> if it is mentioned in subsection 500(4A)</w:t>
      </w:r>
      <w:r w:rsidRPr="002D5EEE">
        <w:rPr>
          <w:rFonts w:ascii="Times New Roman" w:hAnsi="Times New Roman"/>
          <w:szCs w:val="24"/>
        </w:rPr>
        <w:t>.</w:t>
      </w:r>
    </w:p>
    <w:p w:rsidR="00754ED9" w:rsidRPr="005263FF" w:rsidRDefault="00754ED9" w:rsidP="00754ED9">
      <w:pPr>
        <w:jc w:val="both"/>
        <w:rPr>
          <w:rFonts w:ascii="Times New Roman" w:hAnsi="Times New Roman"/>
          <w:b/>
          <w:szCs w:val="24"/>
        </w:rPr>
      </w:pPr>
      <w:r>
        <w:rPr>
          <w:rFonts w:ascii="Times New Roman" w:hAnsi="Times New Roman"/>
          <w:b/>
          <w:szCs w:val="24"/>
        </w:rPr>
        <w:t>Item 4</w:t>
      </w:r>
      <w:r>
        <w:rPr>
          <w:rFonts w:ascii="Times New Roman" w:hAnsi="Times New Roman"/>
          <w:b/>
          <w:szCs w:val="24"/>
        </w:rPr>
        <w:tab/>
      </w:r>
      <w:r w:rsidRPr="002D5EEE">
        <w:rPr>
          <w:rFonts w:ascii="Times New Roman" w:hAnsi="Times New Roman"/>
          <w:b/>
          <w:szCs w:val="24"/>
        </w:rPr>
        <w:t xml:space="preserve"> </w:t>
      </w:r>
      <w:r>
        <w:rPr>
          <w:rFonts w:ascii="Times New Roman" w:hAnsi="Times New Roman"/>
          <w:b/>
          <w:szCs w:val="24"/>
        </w:rPr>
        <w:tab/>
      </w:r>
      <w:r w:rsidRPr="002D5EEE">
        <w:rPr>
          <w:rFonts w:ascii="Times New Roman" w:hAnsi="Times New Roman"/>
          <w:b/>
          <w:szCs w:val="24"/>
        </w:rPr>
        <w:t xml:space="preserve">After paragraph 500(1)(b) </w:t>
      </w:r>
    </w:p>
    <w:p w:rsidR="00754ED9" w:rsidRPr="002D5EEE" w:rsidRDefault="00754ED9" w:rsidP="00754ED9">
      <w:pPr>
        <w:jc w:val="both"/>
        <w:rPr>
          <w:rFonts w:ascii="Times New Roman" w:hAnsi="Times New Roman"/>
          <w:b/>
          <w:szCs w:val="24"/>
        </w:rPr>
      </w:pPr>
    </w:p>
    <w:p w:rsidR="00754ED9" w:rsidRPr="0076316D" w:rsidRDefault="00754ED9" w:rsidP="00754ED9">
      <w:pPr>
        <w:numPr>
          <w:ilvl w:val="0"/>
          <w:numId w:val="3"/>
        </w:numPr>
        <w:tabs>
          <w:tab w:val="num" w:pos="600"/>
        </w:tabs>
        <w:spacing w:after="240"/>
        <w:ind w:left="600" w:hanging="600"/>
        <w:jc w:val="both"/>
        <w:rPr>
          <w:rFonts w:ascii="Times New Roman" w:hAnsi="Times New Roman"/>
          <w:szCs w:val="24"/>
        </w:rPr>
      </w:pPr>
      <w:r w:rsidRPr="0076316D">
        <w:rPr>
          <w:rFonts w:ascii="Times New Roman" w:hAnsi="Times New Roman"/>
          <w:szCs w:val="24"/>
        </w:rPr>
        <w:t>This item inserts a new paragraph 500(1)(</w:t>
      </w:r>
      <w:proofErr w:type="spellStart"/>
      <w:r w:rsidRPr="0076316D">
        <w:rPr>
          <w:rFonts w:ascii="Times New Roman" w:hAnsi="Times New Roman"/>
          <w:szCs w:val="24"/>
        </w:rPr>
        <w:t>ba</w:t>
      </w:r>
      <w:proofErr w:type="spellEnd"/>
      <w:r w:rsidRPr="0076316D">
        <w:rPr>
          <w:rFonts w:ascii="Times New Roman" w:hAnsi="Times New Roman"/>
          <w:szCs w:val="24"/>
        </w:rPr>
        <w:t>)</w:t>
      </w:r>
      <w:r w:rsidRPr="0076316D">
        <w:rPr>
          <w:rFonts w:ascii="Times New Roman" w:hAnsi="Times New Roman"/>
          <w:b/>
          <w:szCs w:val="24"/>
        </w:rPr>
        <w:t xml:space="preserve"> </w:t>
      </w:r>
      <w:r>
        <w:rPr>
          <w:rFonts w:ascii="Times New Roman" w:hAnsi="Times New Roman"/>
          <w:szCs w:val="24"/>
        </w:rPr>
        <w:t>in</w:t>
      </w:r>
      <w:r w:rsidRPr="0076316D">
        <w:rPr>
          <w:rFonts w:ascii="Times New Roman" w:hAnsi="Times New Roman"/>
          <w:szCs w:val="24"/>
        </w:rPr>
        <w:t xml:space="preserve"> </w:t>
      </w:r>
      <w:r w:rsidR="00FA446E">
        <w:rPr>
          <w:rFonts w:ascii="Times New Roman" w:hAnsi="Times New Roman"/>
          <w:szCs w:val="24"/>
        </w:rPr>
        <w:t xml:space="preserve">subsection 500(1) in </w:t>
      </w:r>
      <w:r>
        <w:rPr>
          <w:rFonts w:ascii="Times New Roman" w:hAnsi="Times New Roman"/>
          <w:szCs w:val="24"/>
        </w:rPr>
        <w:t xml:space="preserve">Part 9 of </w:t>
      </w:r>
      <w:r w:rsidRPr="0076316D">
        <w:rPr>
          <w:rFonts w:ascii="Times New Roman" w:hAnsi="Times New Roman"/>
          <w:szCs w:val="24"/>
        </w:rPr>
        <w:t xml:space="preserve">the </w:t>
      </w:r>
      <w:r w:rsidR="00FA446E">
        <w:rPr>
          <w:rFonts w:ascii="Times New Roman" w:hAnsi="Times New Roman"/>
          <w:szCs w:val="24"/>
        </w:rPr>
        <w:t>Migration </w:t>
      </w:r>
      <w:r w:rsidRPr="0076316D">
        <w:rPr>
          <w:rFonts w:ascii="Times New Roman" w:hAnsi="Times New Roman"/>
          <w:szCs w:val="24"/>
        </w:rPr>
        <w:t xml:space="preserve">Act. </w:t>
      </w: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sidRPr="0076316D">
        <w:rPr>
          <w:rFonts w:ascii="Times New Roman" w:hAnsi="Times New Roman"/>
          <w:szCs w:val="24"/>
        </w:rPr>
        <w:t>New paragraph 500(1)(</w:t>
      </w:r>
      <w:proofErr w:type="spellStart"/>
      <w:r w:rsidRPr="0076316D">
        <w:rPr>
          <w:rFonts w:ascii="Times New Roman" w:hAnsi="Times New Roman"/>
          <w:szCs w:val="24"/>
        </w:rPr>
        <w:t>ba</w:t>
      </w:r>
      <w:proofErr w:type="spellEnd"/>
      <w:r w:rsidRPr="0076316D">
        <w:rPr>
          <w:rFonts w:ascii="Times New Roman" w:hAnsi="Times New Roman"/>
          <w:szCs w:val="24"/>
        </w:rPr>
        <w:t xml:space="preserve">) </w:t>
      </w:r>
      <w:r w:rsidR="007C4DBB">
        <w:rPr>
          <w:rFonts w:ascii="Times New Roman" w:hAnsi="Times New Roman"/>
          <w:szCs w:val="24"/>
        </w:rPr>
        <w:t xml:space="preserve">of the Migration Act </w:t>
      </w:r>
      <w:r w:rsidRPr="0076316D">
        <w:rPr>
          <w:rFonts w:ascii="Times New Roman" w:hAnsi="Times New Roman"/>
          <w:szCs w:val="24"/>
        </w:rPr>
        <w:t xml:space="preserve">provides that applications may be made to the </w:t>
      </w:r>
      <w:r>
        <w:rPr>
          <w:rFonts w:ascii="Times New Roman" w:hAnsi="Times New Roman"/>
          <w:szCs w:val="24"/>
        </w:rPr>
        <w:t>A</w:t>
      </w:r>
      <w:r w:rsidR="007C4DBB">
        <w:rPr>
          <w:rFonts w:ascii="Times New Roman" w:hAnsi="Times New Roman"/>
          <w:szCs w:val="24"/>
        </w:rPr>
        <w:t xml:space="preserve">dministrative </w:t>
      </w:r>
      <w:r>
        <w:rPr>
          <w:rFonts w:ascii="Times New Roman" w:hAnsi="Times New Roman"/>
          <w:szCs w:val="24"/>
        </w:rPr>
        <w:t>A</w:t>
      </w:r>
      <w:r w:rsidR="007C4DBB">
        <w:rPr>
          <w:rFonts w:ascii="Times New Roman" w:hAnsi="Times New Roman"/>
          <w:szCs w:val="24"/>
        </w:rPr>
        <w:t xml:space="preserve">ppeals </w:t>
      </w:r>
      <w:r>
        <w:rPr>
          <w:rFonts w:ascii="Times New Roman" w:hAnsi="Times New Roman"/>
          <w:szCs w:val="24"/>
        </w:rPr>
        <w:t>T</w:t>
      </w:r>
      <w:r w:rsidR="007C4DBB">
        <w:rPr>
          <w:rFonts w:ascii="Times New Roman" w:hAnsi="Times New Roman"/>
          <w:szCs w:val="24"/>
        </w:rPr>
        <w:t>ribunal</w:t>
      </w:r>
      <w:r w:rsidRPr="0076316D">
        <w:rPr>
          <w:rFonts w:ascii="Times New Roman" w:hAnsi="Times New Roman"/>
          <w:szCs w:val="24"/>
        </w:rPr>
        <w:t xml:space="preserve"> for review of decisions of a delegate of the Minister under subsection 501CA(4) not to revoke a decision to cancel a visa.</w:t>
      </w:r>
      <w:r>
        <w:rPr>
          <w:rFonts w:ascii="Times New Roman" w:hAnsi="Times New Roman"/>
          <w:szCs w:val="24"/>
        </w:rPr>
        <w:t xml:space="preserve">  Subsection 501CA(4) is inserted by item 18 of this Schedule and provides for revocation of a decision under new subsection 501(3A) (inserted by item 8 of this Schedule) to cancel a visa without notice where the Minister is satisfied that the person does not pass the character test and the person is in prison.</w:t>
      </w:r>
    </w:p>
    <w:p w:rsidR="00754ED9" w:rsidRPr="0076316D"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The purpose of this item is to ensure that merits review of a decision of a delegate of the Minister not to revoke a decision to cancel a visa under new subsection 501CA(4)</w:t>
      </w:r>
      <w:r w:rsidR="007C4DBB">
        <w:rPr>
          <w:rFonts w:ascii="Times New Roman" w:hAnsi="Times New Roman"/>
          <w:szCs w:val="24"/>
        </w:rPr>
        <w:t xml:space="preserve"> of the Migration Act</w:t>
      </w:r>
      <w:r>
        <w:rPr>
          <w:rFonts w:ascii="Times New Roman" w:hAnsi="Times New Roman"/>
          <w:szCs w:val="24"/>
        </w:rPr>
        <w:t xml:space="preserve"> is available. </w:t>
      </w:r>
    </w:p>
    <w:p w:rsidR="00754ED9" w:rsidRPr="002D5EEE" w:rsidRDefault="00754ED9" w:rsidP="00754ED9">
      <w:pPr>
        <w:spacing w:after="240"/>
        <w:jc w:val="both"/>
        <w:rPr>
          <w:rFonts w:ascii="Times New Roman" w:hAnsi="Times New Roman"/>
          <w:b/>
          <w:szCs w:val="24"/>
        </w:rPr>
      </w:pPr>
      <w:r>
        <w:rPr>
          <w:rFonts w:ascii="Times New Roman" w:hAnsi="Times New Roman"/>
          <w:b/>
          <w:szCs w:val="24"/>
        </w:rPr>
        <w:t>Item 5</w:t>
      </w:r>
      <w:r w:rsidRPr="002D5EEE">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t>Paragraph 500(1)(c)</w:t>
      </w: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This item omits “to refuse to grant a protection visa, or to cancel” and substitutes “</w:t>
      </w:r>
      <w:r>
        <w:rPr>
          <w:rFonts w:ascii="Times New Roman" w:hAnsi="Times New Roman"/>
          <w:szCs w:val="24"/>
        </w:rPr>
        <w:t xml:space="preserve">, </w:t>
      </w:r>
      <w:r w:rsidRPr="002D5EEE">
        <w:rPr>
          <w:rFonts w:ascii="Times New Roman" w:hAnsi="Times New Roman"/>
          <w:szCs w:val="24"/>
        </w:rPr>
        <w:t>other than a decision to which a certificate under section 502 applies, to refuse under section 65 to grant” in paragraph 500(1)(c)</w:t>
      </w:r>
      <w:r>
        <w:rPr>
          <w:rFonts w:ascii="Times New Roman" w:hAnsi="Times New Roman"/>
          <w:szCs w:val="24"/>
        </w:rPr>
        <w:t xml:space="preserve"> of Part 9 of the </w:t>
      </w:r>
      <w:r w:rsidR="007C4DBB">
        <w:rPr>
          <w:rFonts w:ascii="Times New Roman" w:hAnsi="Times New Roman"/>
          <w:szCs w:val="24"/>
        </w:rPr>
        <w:t xml:space="preserve">Migration </w:t>
      </w:r>
      <w:r>
        <w:rPr>
          <w:rFonts w:ascii="Times New Roman" w:hAnsi="Times New Roman"/>
          <w:szCs w:val="24"/>
        </w:rPr>
        <w:t>Act</w:t>
      </w:r>
      <w:r w:rsidRPr="002D5EEE">
        <w:rPr>
          <w:rFonts w:ascii="Times New Roman" w:hAnsi="Times New Roman"/>
          <w:szCs w:val="24"/>
        </w:rPr>
        <w:t>.</w:t>
      </w: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The effect of this amendment is to provide in paragraph 500(1)(c)</w:t>
      </w:r>
      <w:r w:rsidR="007C4DBB">
        <w:rPr>
          <w:rFonts w:ascii="Times New Roman" w:hAnsi="Times New Roman"/>
          <w:szCs w:val="24"/>
        </w:rPr>
        <w:t xml:space="preserve"> of the Migration Act </w:t>
      </w:r>
      <w:r>
        <w:rPr>
          <w:rFonts w:ascii="Times New Roman" w:hAnsi="Times New Roman"/>
          <w:szCs w:val="24"/>
        </w:rPr>
        <w:t>that applications may be made to the AAT for review of a decision, other than a decision to which a certificate under section 502 applies, to refuse under section 65 to grant a protection visa, relying on one or more of Article</w:t>
      </w:r>
      <w:r w:rsidR="007C4DBB">
        <w:rPr>
          <w:rFonts w:ascii="Times New Roman" w:hAnsi="Times New Roman"/>
          <w:szCs w:val="24"/>
        </w:rPr>
        <w:t>s</w:t>
      </w:r>
      <w:r>
        <w:rPr>
          <w:rFonts w:ascii="Times New Roman" w:hAnsi="Times New Roman"/>
          <w:szCs w:val="24"/>
        </w:rPr>
        <w:t xml:space="preserve"> 1F, 32 or 33(2) of the Refugees Convention or paragraph 36(2C)(a) or (b) of </w:t>
      </w:r>
      <w:r w:rsidR="00B76904">
        <w:rPr>
          <w:rFonts w:ascii="Times New Roman" w:hAnsi="Times New Roman"/>
          <w:szCs w:val="24"/>
        </w:rPr>
        <w:t>the Migration Act</w:t>
      </w:r>
      <w:r>
        <w:rPr>
          <w:rFonts w:ascii="Times New Roman" w:hAnsi="Times New Roman"/>
          <w:szCs w:val="24"/>
        </w:rPr>
        <w:t xml:space="preserve">. This amendment acknowledges that decisions to cancel a protection visa on the basis of Article 1F, 32 or 33(2) of the Refugees Convention would always be made under section 501 (refusal or cancellation of visa on character grounds) and are therefore already covered under paragraph 500(1)(b).  </w:t>
      </w: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 xml:space="preserve">This amendment also ensures that only decisions of a delegate of the Minister to cancel a visa under section 501 </w:t>
      </w:r>
      <w:r w:rsidR="007C4DBB">
        <w:rPr>
          <w:rFonts w:ascii="Times New Roman" w:hAnsi="Times New Roman"/>
          <w:szCs w:val="24"/>
        </w:rPr>
        <w:t>of the Migration Act are AAT-</w:t>
      </w:r>
      <w:r>
        <w:rPr>
          <w:rFonts w:ascii="Times New Roman" w:hAnsi="Times New Roman"/>
          <w:szCs w:val="24"/>
        </w:rPr>
        <w:t>reviewable</w:t>
      </w:r>
      <w:r w:rsidR="007C4DBB">
        <w:rPr>
          <w:rFonts w:ascii="Times New Roman" w:hAnsi="Times New Roman"/>
          <w:szCs w:val="24"/>
        </w:rPr>
        <w:t xml:space="preserve"> decisions</w:t>
      </w:r>
      <w:r>
        <w:rPr>
          <w:rFonts w:ascii="Times New Roman" w:hAnsi="Times New Roman"/>
          <w:szCs w:val="24"/>
        </w:rPr>
        <w:t>.  Consistently with other personal decisions of the Minister to cancel a visa under section 501, it is intended that decisions made personally by the Minister to cancel a protection visa on the basis of Article 1F, 32 or 33(2) of the</w:t>
      </w:r>
      <w:r w:rsidR="007C4DBB">
        <w:rPr>
          <w:rFonts w:ascii="Times New Roman" w:hAnsi="Times New Roman"/>
          <w:szCs w:val="24"/>
        </w:rPr>
        <w:t xml:space="preserve"> Refugees Convention are not</w:t>
      </w:r>
      <w:r>
        <w:rPr>
          <w:rFonts w:ascii="Times New Roman" w:hAnsi="Times New Roman"/>
          <w:szCs w:val="24"/>
        </w:rPr>
        <w:t xml:space="preserve"> reviewable</w:t>
      </w:r>
      <w:r w:rsidR="007C4DBB">
        <w:rPr>
          <w:rFonts w:ascii="Times New Roman" w:hAnsi="Times New Roman"/>
          <w:szCs w:val="24"/>
        </w:rPr>
        <w:t xml:space="preserve"> by the AAT</w:t>
      </w:r>
      <w:r>
        <w:rPr>
          <w:rFonts w:ascii="Times New Roman" w:hAnsi="Times New Roman"/>
          <w:szCs w:val="24"/>
        </w:rPr>
        <w:t>.</w:t>
      </w:r>
    </w:p>
    <w:p w:rsidR="00754ED9" w:rsidRPr="002D5EEE" w:rsidRDefault="00754ED9" w:rsidP="00754ED9">
      <w:pPr>
        <w:spacing w:after="240"/>
        <w:jc w:val="both"/>
        <w:rPr>
          <w:rFonts w:ascii="Times New Roman" w:hAnsi="Times New Roman"/>
          <w:b/>
          <w:szCs w:val="24"/>
        </w:rPr>
      </w:pPr>
      <w:r>
        <w:rPr>
          <w:rFonts w:ascii="Times New Roman" w:hAnsi="Times New Roman"/>
          <w:b/>
          <w:szCs w:val="24"/>
        </w:rPr>
        <w:t>Item 6</w:t>
      </w:r>
      <w:r w:rsidRPr="002D5EEE">
        <w:rPr>
          <w:rFonts w:ascii="Times New Roman" w:hAnsi="Times New Roman"/>
          <w:b/>
          <w:szCs w:val="24"/>
        </w:rPr>
        <w:t xml:space="preserve"> </w:t>
      </w:r>
      <w:r>
        <w:rPr>
          <w:rFonts w:ascii="Times New Roman" w:hAnsi="Times New Roman"/>
          <w:b/>
          <w:szCs w:val="24"/>
        </w:rPr>
        <w:tab/>
      </w:r>
      <w:r w:rsidRPr="002D5EEE">
        <w:rPr>
          <w:rFonts w:ascii="Times New Roman" w:hAnsi="Times New Roman"/>
          <w:b/>
          <w:szCs w:val="24"/>
        </w:rPr>
        <w:tab/>
        <w:t xml:space="preserve">Subsection 500(1) </w:t>
      </w: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This item omits “</w:t>
      </w:r>
      <w:r>
        <w:rPr>
          <w:rFonts w:ascii="Times New Roman" w:hAnsi="Times New Roman"/>
          <w:szCs w:val="24"/>
        </w:rPr>
        <w:t xml:space="preserve">; </w:t>
      </w:r>
      <w:r w:rsidRPr="002D5EEE">
        <w:rPr>
          <w:rFonts w:ascii="Times New Roman" w:hAnsi="Times New Roman"/>
          <w:szCs w:val="24"/>
        </w:rPr>
        <w:t>other than decision</w:t>
      </w:r>
      <w:r w:rsidR="00FA446E">
        <w:rPr>
          <w:rFonts w:ascii="Times New Roman" w:hAnsi="Times New Roman"/>
          <w:szCs w:val="24"/>
        </w:rPr>
        <w:t>s</w:t>
      </w:r>
      <w:r w:rsidRPr="002D5EEE">
        <w:rPr>
          <w:rFonts w:ascii="Times New Roman" w:hAnsi="Times New Roman"/>
          <w:szCs w:val="24"/>
        </w:rPr>
        <w:t xml:space="preserve"> to which a certificate under section 502 applies” </w:t>
      </w:r>
      <w:r>
        <w:rPr>
          <w:rFonts w:ascii="Times New Roman" w:hAnsi="Times New Roman"/>
          <w:szCs w:val="24"/>
        </w:rPr>
        <w:t>from</w:t>
      </w:r>
      <w:r w:rsidRPr="002D5EEE">
        <w:rPr>
          <w:rFonts w:ascii="Times New Roman" w:hAnsi="Times New Roman"/>
          <w:szCs w:val="24"/>
        </w:rPr>
        <w:t xml:space="preserve"> subsection 500(1)</w:t>
      </w:r>
      <w:r>
        <w:rPr>
          <w:rFonts w:ascii="Times New Roman" w:hAnsi="Times New Roman"/>
          <w:szCs w:val="24"/>
        </w:rPr>
        <w:t xml:space="preserve"> of Part 9 of the</w:t>
      </w:r>
      <w:r w:rsidR="007C4DBB">
        <w:rPr>
          <w:rFonts w:ascii="Times New Roman" w:hAnsi="Times New Roman"/>
          <w:szCs w:val="24"/>
        </w:rPr>
        <w:t xml:space="preserve"> Migration</w:t>
      </w:r>
      <w:r>
        <w:rPr>
          <w:rFonts w:ascii="Times New Roman" w:hAnsi="Times New Roman"/>
          <w:szCs w:val="24"/>
        </w:rPr>
        <w:t xml:space="preserve"> Act</w:t>
      </w:r>
      <w:r w:rsidRPr="002D5EEE">
        <w:rPr>
          <w:rFonts w:ascii="Times New Roman" w:hAnsi="Times New Roman"/>
          <w:szCs w:val="24"/>
        </w:rPr>
        <w:t>.</w:t>
      </w: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This amendment acknowledges that a certificate under section 502</w:t>
      </w:r>
      <w:r w:rsidR="007C4DBB">
        <w:rPr>
          <w:rFonts w:ascii="Times New Roman" w:hAnsi="Times New Roman"/>
          <w:szCs w:val="24"/>
        </w:rPr>
        <w:t xml:space="preserve"> of the Migration Act</w:t>
      </w:r>
      <w:r>
        <w:rPr>
          <w:rFonts w:ascii="Times New Roman" w:hAnsi="Times New Roman"/>
          <w:szCs w:val="24"/>
        </w:rPr>
        <w:t xml:space="preserve"> is relevant only to paragraphs 500(1)(a) and (c) of the </w:t>
      </w:r>
      <w:r w:rsidR="00890E6F">
        <w:rPr>
          <w:rFonts w:ascii="Times New Roman" w:hAnsi="Times New Roman"/>
          <w:szCs w:val="24"/>
        </w:rPr>
        <w:t xml:space="preserve">Migration </w:t>
      </w:r>
      <w:r>
        <w:rPr>
          <w:rFonts w:ascii="Times New Roman" w:hAnsi="Times New Roman"/>
          <w:szCs w:val="24"/>
        </w:rPr>
        <w:t xml:space="preserve">Act.  The amendments in items 2 and 5 of this Schedule rearrange the wording of subsection 500(1) to insert these words into paragraphs 500(1)(a) and </w:t>
      </w:r>
      <w:r w:rsidR="00FA446E">
        <w:rPr>
          <w:rFonts w:ascii="Times New Roman" w:hAnsi="Times New Roman"/>
          <w:szCs w:val="24"/>
        </w:rPr>
        <w:t>500(1)</w:t>
      </w:r>
      <w:r>
        <w:rPr>
          <w:rFonts w:ascii="Times New Roman" w:hAnsi="Times New Roman"/>
          <w:szCs w:val="24"/>
        </w:rPr>
        <w:t>(c).  This amendment does not change the meaning of subsection 500(1) and is consequential to the previous amendments to</w:t>
      </w:r>
      <w:r w:rsidR="00FA446E">
        <w:rPr>
          <w:rFonts w:ascii="Times New Roman" w:hAnsi="Times New Roman"/>
          <w:szCs w:val="24"/>
        </w:rPr>
        <w:t xml:space="preserve"> subsection 500(1) in items 2 and</w:t>
      </w:r>
      <w:r>
        <w:rPr>
          <w:rFonts w:ascii="Times New Roman" w:hAnsi="Times New Roman"/>
          <w:szCs w:val="24"/>
        </w:rPr>
        <w:t xml:space="preserve"> 5 of this Schedule.   </w:t>
      </w:r>
    </w:p>
    <w:p w:rsidR="00754ED9" w:rsidRPr="002D5EEE" w:rsidRDefault="00754ED9" w:rsidP="00754ED9">
      <w:pPr>
        <w:spacing w:after="240"/>
        <w:contextualSpacing/>
        <w:jc w:val="both"/>
        <w:rPr>
          <w:rFonts w:ascii="Times New Roman" w:hAnsi="Times New Roman"/>
          <w:b/>
          <w:szCs w:val="24"/>
        </w:rPr>
      </w:pPr>
      <w:r>
        <w:rPr>
          <w:rFonts w:ascii="Times New Roman" w:hAnsi="Times New Roman"/>
          <w:b/>
          <w:szCs w:val="24"/>
        </w:rPr>
        <w:t>Item 7</w:t>
      </w:r>
      <w:r w:rsidRPr="002D5EEE">
        <w:rPr>
          <w:rFonts w:ascii="Times New Roman" w:hAnsi="Times New Roman"/>
          <w:b/>
          <w:szCs w:val="24"/>
        </w:rPr>
        <w:t xml:space="preserve"> </w:t>
      </w:r>
      <w:r>
        <w:rPr>
          <w:rFonts w:ascii="Times New Roman" w:hAnsi="Times New Roman"/>
          <w:b/>
          <w:szCs w:val="24"/>
        </w:rPr>
        <w:tab/>
      </w:r>
      <w:r w:rsidRPr="002D5EEE">
        <w:rPr>
          <w:rFonts w:ascii="Times New Roman" w:hAnsi="Times New Roman"/>
          <w:b/>
          <w:szCs w:val="24"/>
        </w:rPr>
        <w:tab/>
        <w:t>At the end of subsection 500(4A</w:t>
      </w:r>
      <w:r w:rsidRPr="0076316D">
        <w:rPr>
          <w:rFonts w:ascii="Times New Roman" w:hAnsi="Times New Roman"/>
          <w:b/>
          <w:szCs w:val="24"/>
        </w:rPr>
        <w:t xml:space="preserve">)  </w:t>
      </w:r>
    </w:p>
    <w:p w:rsidR="00754ED9" w:rsidRPr="002D5EEE" w:rsidRDefault="00754ED9" w:rsidP="00754ED9">
      <w:pPr>
        <w:spacing w:after="240"/>
        <w:ind w:left="720"/>
        <w:contextualSpacing/>
        <w:jc w:val="both"/>
        <w:rPr>
          <w:rFonts w:ascii="Times New Roman" w:hAnsi="Times New Roman"/>
          <w:szCs w:val="24"/>
        </w:rPr>
      </w:pPr>
    </w:p>
    <w:p w:rsidR="00754ED9" w:rsidRPr="002D5EEE" w:rsidRDefault="00754ED9" w:rsidP="00754ED9">
      <w:pPr>
        <w:numPr>
          <w:ilvl w:val="0"/>
          <w:numId w:val="3"/>
        </w:numPr>
        <w:spacing w:after="240"/>
        <w:contextualSpacing/>
        <w:jc w:val="both"/>
        <w:rPr>
          <w:rFonts w:ascii="Times New Roman" w:hAnsi="Times New Roman"/>
          <w:szCs w:val="24"/>
        </w:rPr>
      </w:pPr>
      <w:r w:rsidRPr="002D5EEE">
        <w:rPr>
          <w:rFonts w:ascii="Times New Roman" w:hAnsi="Times New Roman"/>
          <w:szCs w:val="24"/>
        </w:rPr>
        <w:t xml:space="preserve">This item inserts new </w:t>
      </w:r>
      <w:r w:rsidRPr="0076316D">
        <w:rPr>
          <w:rFonts w:ascii="Times New Roman" w:hAnsi="Times New Roman"/>
          <w:szCs w:val="24"/>
        </w:rPr>
        <w:t xml:space="preserve">paragraph 500(4A)(c) </w:t>
      </w:r>
      <w:r>
        <w:rPr>
          <w:rFonts w:ascii="Times New Roman" w:hAnsi="Times New Roman"/>
          <w:szCs w:val="24"/>
        </w:rPr>
        <w:t>in</w:t>
      </w:r>
      <w:r w:rsidRPr="002D5EEE">
        <w:rPr>
          <w:rFonts w:ascii="Times New Roman" w:hAnsi="Times New Roman"/>
          <w:szCs w:val="24"/>
        </w:rPr>
        <w:t xml:space="preserve"> </w:t>
      </w:r>
      <w:r w:rsidR="00FA446E">
        <w:rPr>
          <w:rFonts w:ascii="Times New Roman" w:hAnsi="Times New Roman"/>
          <w:szCs w:val="24"/>
        </w:rPr>
        <w:t xml:space="preserve">subsection 500(4A) in </w:t>
      </w:r>
      <w:r>
        <w:rPr>
          <w:rFonts w:ascii="Times New Roman" w:hAnsi="Times New Roman"/>
          <w:szCs w:val="24"/>
        </w:rPr>
        <w:t xml:space="preserve">Part 9 of </w:t>
      </w:r>
      <w:r w:rsidRPr="002D5EEE">
        <w:rPr>
          <w:rFonts w:ascii="Times New Roman" w:hAnsi="Times New Roman"/>
          <w:szCs w:val="24"/>
        </w:rPr>
        <w:t>the</w:t>
      </w:r>
      <w:r w:rsidR="007C4DBB">
        <w:rPr>
          <w:rFonts w:ascii="Times New Roman" w:hAnsi="Times New Roman"/>
          <w:szCs w:val="24"/>
        </w:rPr>
        <w:t xml:space="preserve"> Migration</w:t>
      </w:r>
      <w:r w:rsidR="00FA446E">
        <w:rPr>
          <w:rFonts w:ascii="Times New Roman" w:hAnsi="Times New Roman"/>
          <w:szCs w:val="24"/>
        </w:rPr>
        <w:t> </w:t>
      </w:r>
      <w:r w:rsidRPr="002D5EEE">
        <w:rPr>
          <w:rFonts w:ascii="Times New Roman" w:hAnsi="Times New Roman"/>
          <w:szCs w:val="24"/>
        </w:rPr>
        <w:t>Act.</w:t>
      </w:r>
    </w:p>
    <w:p w:rsidR="00754ED9" w:rsidRPr="002D5EEE" w:rsidRDefault="00754ED9" w:rsidP="00754ED9">
      <w:pPr>
        <w:spacing w:after="240"/>
        <w:ind w:left="720"/>
        <w:contextualSpacing/>
        <w:jc w:val="both"/>
        <w:rPr>
          <w:rFonts w:ascii="Times New Roman" w:hAnsi="Times New Roman"/>
          <w:szCs w:val="24"/>
        </w:rPr>
      </w:pPr>
    </w:p>
    <w:p w:rsidR="00754ED9" w:rsidRPr="002D5EEE" w:rsidRDefault="00754ED9" w:rsidP="00754ED9">
      <w:pPr>
        <w:numPr>
          <w:ilvl w:val="0"/>
          <w:numId w:val="3"/>
        </w:numPr>
        <w:spacing w:after="240"/>
        <w:contextualSpacing/>
        <w:jc w:val="both"/>
        <w:rPr>
          <w:rFonts w:ascii="Times New Roman" w:hAnsi="Times New Roman"/>
          <w:szCs w:val="24"/>
        </w:rPr>
      </w:pPr>
      <w:r w:rsidRPr="002D5EEE">
        <w:rPr>
          <w:rFonts w:ascii="Times New Roman" w:hAnsi="Times New Roman"/>
          <w:szCs w:val="24"/>
        </w:rPr>
        <w:t>New paragraph 500(4A)(c)</w:t>
      </w:r>
      <w:r w:rsidR="007C4DBB">
        <w:rPr>
          <w:rFonts w:ascii="Times New Roman" w:hAnsi="Times New Roman"/>
          <w:szCs w:val="24"/>
        </w:rPr>
        <w:t xml:space="preserve"> of the Migration Act</w:t>
      </w:r>
      <w:r w:rsidRPr="002D5EEE">
        <w:rPr>
          <w:rFonts w:ascii="Times New Roman" w:hAnsi="Times New Roman"/>
          <w:szCs w:val="24"/>
        </w:rPr>
        <w:t xml:space="preserve"> </w:t>
      </w:r>
      <w:r>
        <w:rPr>
          <w:rFonts w:ascii="Times New Roman" w:hAnsi="Times New Roman"/>
          <w:szCs w:val="24"/>
        </w:rPr>
        <w:t>provides that a decision of a delegate of the Minister under subsection 501(3A) to cancel a v</w:t>
      </w:r>
      <w:r w:rsidR="007C4DBB">
        <w:rPr>
          <w:rFonts w:ascii="Times New Roman" w:hAnsi="Times New Roman"/>
          <w:szCs w:val="24"/>
        </w:rPr>
        <w:t>isa is not reviewable by the Administrative Appeals Tribunal</w:t>
      </w:r>
      <w:r>
        <w:rPr>
          <w:rFonts w:ascii="Times New Roman" w:hAnsi="Times New Roman"/>
          <w:szCs w:val="24"/>
        </w:rPr>
        <w:t xml:space="preserve"> </w:t>
      </w:r>
      <w:r w:rsidR="007C4DBB">
        <w:rPr>
          <w:rFonts w:ascii="Times New Roman" w:hAnsi="Times New Roman"/>
          <w:szCs w:val="24"/>
        </w:rPr>
        <w:t>under section 500, or by the Migration Review Tribunal or the Refugee Review Tribunal</w:t>
      </w:r>
      <w:r>
        <w:rPr>
          <w:rFonts w:ascii="Times New Roman" w:hAnsi="Times New Roman"/>
          <w:szCs w:val="24"/>
        </w:rPr>
        <w:t xml:space="preserve"> under </w:t>
      </w:r>
      <w:r w:rsidRPr="002D5EEE">
        <w:rPr>
          <w:rFonts w:ascii="Times New Roman" w:hAnsi="Times New Roman"/>
          <w:szCs w:val="24"/>
        </w:rPr>
        <w:t>Part 5</w:t>
      </w:r>
      <w:r>
        <w:rPr>
          <w:rFonts w:ascii="Times New Roman" w:hAnsi="Times New Roman"/>
          <w:szCs w:val="24"/>
        </w:rPr>
        <w:t xml:space="preserve"> or 7 of the </w:t>
      </w:r>
      <w:r w:rsidR="00FA446E">
        <w:rPr>
          <w:rFonts w:ascii="Times New Roman" w:hAnsi="Times New Roman"/>
          <w:szCs w:val="24"/>
        </w:rPr>
        <w:t xml:space="preserve">Migration </w:t>
      </w:r>
      <w:r>
        <w:rPr>
          <w:rFonts w:ascii="Times New Roman" w:hAnsi="Times New Roman"/>
          <w:szCs w:val="24"/>
        </w:rPr>
        <w:t xml:space="preserve">Act.  New subsection 501(3A) is inserted by item 8 of this Schedule and provides that the Minister must cancel a visa without notice where the Minister is satisfied that the person does not pass the character test because of the existence of a substantial criminal record </w:t>
      </w:r>
      <w:r w:rsidR="00890E6F">
        <w:rPr>
          <w:rFonts w:ascii="Times New Roman" w:hAnsi="Times New Roman"/>
          <w:szCs w:val="24"/>
        </w:rPr>
        <w:t>becaus</w:t>
      </w:r>
      <w:r w:rsidR="00FA446E">
        <w:rPr>
          <w:rFonts w:ascii="Times New Roman" w:hAnsi="Times New Roman"/>
          <w:szCs w:val="24"/>
        </w:rPr>
        <w:t>e of the operation of paragraph </w:t>
      </w:r>
      <w:r w:rsidR="00890E6F">
        <w:rPr>
          <w:rFonts w:ascii="Times New Roman" w:hAnsi="Times New Roman"/>
          <w:szCs w:val="24"/>
        </w:rPr>
        <w:t xml:space="preserve">501(7)(a), (b) or (c) </w:t>
      </w:r>
      <w:r>
        <w:rPr>
          <w:rFonts w:ascii="Times New Roman" w:hAnsi="Times New Roman"/>
          <w:szCs w:val="24"/>
        </w:rPr>
        <w:t>or sexually based offences involving a child, and the person is in prison.</w:t>
      </w:r>
    </w:p>
    <w:p w:rsidR="00754ED9" w:rsidRPr="002D5EEE" w:rsidRDefault="00754ED9" w:rsidP="00754ED9">
      <w:pPr>
        <w:spacing w:after="240"/>
        <w:ind w:left="720"/>
        <w:contextualSpacing/>
        <w:jc w:val="both"/>
        <w:rPr>
          <w:rFonts w:ascii="Times New Roman" w:hAnsi="Times New Roman"/>
          <w:szCs w:val="24"/>
        </w:rPr>
      </w:pPr>
    </w:p>
    <w:p w:rsidR="00754ED9" w:rsidRDefault="00754ED9" w:rsidP="00754ED9">
      <w:pPr>
        <w:numPr>
          <w:ilvl w:val="0"/>
          <w:numId w:val="3"/>
        </w:numPr>
        <w:spacing w:after="240"/>
        <w:contextualSpacing/>
        <w:jc w:val="both"/>
        <w:rPr>
          <w:rFonts w:ascii="Times New Roman" w:hAnsi="Times New Roman"/>
          <w:szCs w:val="24"/>
        </w:rPr>
      </w:pPr>
      <w:r>
        <w:rPr>
          <w:rFonts w:ascii="Times New Roman" w:hAnsi="Times New Roman"/>
          <w:szCs w:val="24"/>
        </w:rPr>
        <w:t>This item ensures</w:t>
      </w:r>
      <w:r w:rsidRPr="002D5EEE">
        <w:rPr>
          <w:rFonts w:ascii="Times New Roman" w:hAnsi="Times New Roman"/>
          <w:szCs w:val="24"/>
        </w:rPr>
        <w:t xml:space="preserve"> that a decision to cancel a visa under subsection 501(3A)</w:t>
      </w:r>
      <w:r w:rsidR="007C4DBB">
        <w:rPr>
          <w:rFonts w:ascii="Times New Roman" w:hAnsi="Times New Roman"/>
          <w:szCs w:val="24"/>
        </w:rPr>
        <w:t xml:space="preserve"> of the Migration Act</w:t>
      </w:r>
      <w:r w:rsidRPr="002D5EEE">
        <w:rPr>
          <w:rFonts w:ascii="Times New Roman" w:hAnsi="Times New Roman"/>
          <w:szCs w:val="24"/>
        </w:rPr>
        <w:t xml:space="preserve"> </w:t>
      </w:r>
      <w:r>
        <w:rPr>
          <w:rFonts w:ascii="Times New Roman" w:hAnsi="Times New Roman"/>
          <w:szCs w:val="24"/>
        </w:rPr>
        <w:t xml:space="preserve">is </w:t>
      </w:r>
      <w:r w:rsidRPr="002D5EEE">
        <w:rPr>
          <w:rFonts w:ascii="Times New Roman" w:hAnsi="Times New Roman"/>
          <w:szCs w:val="24"/>
        </w:rPr>
        <w:t>not</w:t>
      </w:r>
      <w:r>
        <w:rPr>
          <w:rFonts w:ascii="Times New Roman" w:hAnsi="Times New Roman"/>
          <w:szCs w:val="24"/>
        </w:rPr>
        <w:t xml:space="preserve"> merits reviewable, regardless of whether the decision is made by the Minister personally or a delegate of the Minister.  However, a person whose visa has been cancelled under subsection 501(3A) is able to seek revocation of the decision under new section 501CA inserted by item 18 of this Schedule.  Merits review of a decision of a delegate not to revoke the decision to cancel</w:t>
      </w:r>
      <w:r w:rsidR="007C4DBB">
        <w:rPr>
          <w:rFonts w:ascii="Times New Roman" w:hAnsi="Times New Roman"/>
          <w:szCs w:val="24"/>
        </w:rPr>
        <w:t xml:space="preserve"> the visa</w:t>
      </w:r>
      <w:r>
        <w:rPr>
          <w:rFonts w:ascii="Times New Roman" w:hAnsi="Times New Roman"/>
          <w:szCs w:val="24"/>
        </w:rPr>
        <w:t xml:space="preserve"> is available under new paragraph 500(1)(</w:t>
      </w:r>
      <w:proofErr w:type="spellStart"/>
      <w:r>
        <w:rPr>
          <w:rFonts w:ascii="Times New Roman" w:hAnsi="Times New Roman"/>
          <w:szCs w:val="24"/>
        </w:rPr>
        <w:t>ba</w:t>
      </w:r>
      <w:proofErr w:type="spellEnd"/>
      <w:r>
        <w:rPr>
          <w:rFonts w:ascii="Times New Roman" w:hAnsi="Times New Roman"/>
          <w:szCs w:val="24"/>
        </w:rPr>
        <w:t>) inserted by item 4 of this Schedule.</w:t>
      </w:r>
    </w:p>
    <w:p w:rsidR="00754ED9" w:rsidRPr="002D5EEE" w:rsidRDefault="00754ED9" w:rsidP="00754ED9">
      <w:pPr>
        <w:spacing w:after="240"/>
        <w:ind w:left="720"/>
        <w:contextualSpacing/>
        <w:jc w:val="both"/>
        <w:rPr>
          <w:rFonts w:ascii="Times New Roman" w:hAnsi="Times New Roman"/>
          <w:szCs w:val="24"/>
        </w:rPr>
      </w:pPr>
    </w:p>
    <w:p w:rsidR="00754ED9" w:rsidRPr="00FA446E" w:rsidRDefault="00754ED9" w:rsidP="00754ED9">
      <w:pPr>
        <w:jc w:val="both"/>
        <w:rPr>
          <w:rFonts w:ascii="Times New Roman" w:hAnsi="Times New Roman"/>
          <w:b/>
          <w:szCs w:val="24"/>
        </w:rPr>
      </w:pPr>
      <w:r w:rsidRPr="0076316D">
        <w:rPr>
          <w:rFonts w:ascii="Times New Roman" w:hAnsi="Times New Roman"/>
          <w:b/>
          <w:szCs w:val="24"/>
        </w:rPr>
        <w:t>Item 8</w:t>
      </w:r>
      <w:r w:rsidRPr="0076316D">
        <w:rPr>
          <w:rFonts w:ascii="Times New Roman" w:hAnsi="Times New Roman"/>
          <w:b/>
          <w:szCs w:val="24"/>
        </w:rPr>
        <w:tab/>
      </w:r>
      <w:r w:rsidRPr="0076316D">
        <w:rPr>
          <w:rFonts w:ascii="Times New Roman" w:hAnsi="Times New Roman"/>
          <w:b/>
          <w:szCs w:val="24"/>
        </w:rPr>
        <w:tab/>
        <w:t xml:space="preserve"> After subsection 501(3) </w:t>
      </w:r>
    </w:p>
    <w:p w:rsidR="00754ED9" w:rsidRPr="0076316D" w:rsidRDefault="00754ED9" w:rsidP="00754ED9">
      <w:pPr>
        <w:jc w:val="both"/>
        <w:rPr>
          <w:rFonts w:ascii="Times New Roman" w:hAnsi="Times New Roman"/>
          <w:b/>
          <w:szCs w:val="24"/>
        </w:rPr>
      </w:pPr>
    </w:p>
    <w:p w:rsidR="00754ED9" w:rsidRPr="0076316D" w:rsidRDefault="00754ED9" w:rsidP="00754ED9">
      <w:pPr>
        <w:numPr>
          <w:ilvl w:val="0"/>
          <w:numId w:val="3"/>
        </w:numPr>
        <w:tabs>
          <w:tab w:val="num" w:pos="600"/>
        </w:tabs>
        <w:spacing w:after="240"/>
        <w:ind w:left="600" w:hanging="600"/>
        <w:jc w:val="both"/>
        <w:rPr>
          <w:rFonts w:ascii="Times New Roman" w:hAnsi="Times New Roman"/>
          <w:szCs w:val="24"/>
        </w:rPr>
      </w:pPr>
      <w:r w:rsidRPr="0076316D">
        <w:rPr>
          <w:rFonts w:ascii="Times New Roman" w:hAnsi="Times New Roman"/>
          <w:szCs w:val="24"/>
        </w:rPr>
        <w:t>This item inserts new subsections 501(3A) and 501(3B)</w:t>
      </w:r>
      <w:r>
        <w:rPr>
          <w:rFonts w:ascii="Times New Roman" w:hAnsi="Times New Roman"/>
          <w:szCs w:val="24"/>
        </w:rPr>
        <w:t xml:space="preserve"> in Part 9 of the</w:t>
      </w:r>
      <w:r w:rsidR="007C4DBB">
        <w:rPr>
          <w:rFonts w:ascii="Times New Roman" w:hAnsi="Times New Roman"/>
          <w:szCs w:val="24"/>
        </w:rPr>
        <w:t xml:space="preserve"> Migration</w:t>
      </w:r>
      <w:r>
        <w:rPr>
          <w:rFonts w:ascii="Times New Roman" w:hAnsi="Times New Roman"/>
          <w:szCs w:val="24"/>
        </w:rPr>
        <w:t xml:space="preserve"> Act</w:t>
      </w:r>
      <w:r w:rsidRPr="0076316D">
        <w:rPr>
          <w:rFonts w:ascii="Times New Roman" w:hAnsi="Times New Roman"/>
          <w:szCs w:val="24"/>
        </w:rPr>
        <w:t>.</w:t>
      </w: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 xml:space="preserve">New subsection 501(3A) </w:t>
      </w:r>
      <w:r w:rsidR="007C4DBB">
        <w:rPr>
          <w:rFonts w:ascii="Times New Roman" w:hAnsi="Times New Roman"/>
          <w:szCs w:val="24"/>
        </w:rPr>
        <w:t xml:space="preserve">of the Migration Act </w:t>
      </w:r>
      <w:r>
        <w:rPr>
          <w:rFonts w:ascii="Times New Roman" w:hAnsi="Times New Roman"/>
          <w:szCs w:val="24"/>
        </w:rPr>
        <w:t>provides that the Minister must cancel</w:t>
      </w:r>
      <w:r w:rsidRPr="002D5EEE">
        <w:rPr>
          <w:rFonts w:ascii="Times New Roman" w:hAnsi="Times New Roman"/>
          <w:szCs w:val="24"/>
        </w:rPr>
        <w:t xml:space="preserve"> a visa </w:t>
      </w:r>
      <w:r>
        <w:rPr>
          <w:rFonts w:ascii="Times New Roman" w:hAnsi="Times New Roman"/>
          <w:szCs w:val="24"/>
        </w:rPr>
        <w:t xml:space="preserve">that has been granted to a person </w:t>
      </w:r>
      <w:r w:rsidRPr="002D5EEE">
        <w:rPr>
          <w:rFonts w:ascii="Times New Roman" w:hAnsi="Times New Roman"/>
          <w:szCs w:val="24"/>
        </w:rPr>
        <w:t>if</w:t>
      </w:r>
      <w:r>
        <w:rPr>
          <w:rFonts w:ascii="Times New Roman" w:hAnsi="Times New Roman"/>
          <w:szCs w:val="24"/>
        </w:rPr>
        <w:t>:</w:t>
      </w:r>
    </w:p>
    <w:p w:rsidR="00754ED9" w:rsidRDefault="00754ED9" w:rsidP="00754ED9">
      <w:pPr>
        <w:pStyle w:val="ListParagraph"/>
        <w:numPr>
          <w:ilvl w:val="0"/>
          <w:numId w:val="15"/>
        </w:numPr>
        <w:spacing w:after="240"/>
        <w:ind w:left="993"/>
        <w:jc w:val="both"/>
        <w:rPr>
          <w:rFonts w:ascii="Times New Roman" w:hAnsi="Times New Roman"/>
          <w:szCs w:val="24"/>
        </w:rPr>
      </w:pPr>
      <w:r w:rsidRPr="00743754">
        <w:rPr>
          <w:rFonts w:ascii="Times New Roman" w:hAnsi="Times New Roman"/>
          <w:szCs w:val="24"/>
        </w:rPr>
        <w:t xml:space="preserve">the Minister is satisfied that the person does not pass the </w:t>
      </w:r>
      <w:r w:rsidRPr="00890E6F">
        <w:rPr>
          <w:rFonts w:ascii="Times New Roman" w:hAnsi="Times New Roman"/>
          <w:b/>
          <w:i/>
          <w:szCs w:val="24"/>
        </w:rPr>
        <w:t>character test</w:t>
      </w:r>
      <w:r w:rsidRPr="00743754">
        <w:rPr>
          <w:rFonts w:ascii="Times New Roman" w:hAnsi="Times New Roman"/>
          <w:szCs w:val="24"/>
        </w:rPr>
        <w:t xml:space="preserve"> because of the operation of</w:t>
      </w:r>
      <w:r>
        <w:rPr>
          <w:rFonts w:ascii="Times New Roman" w:hAnsi="Times New Roman"/>
          <w:szCs w:val="24"/>
        </w:rPr>
        <w:t>:</w:t>
      </w:r>
    </w:p>
    <w:p w:rsidR="00754ED9" w:rsidRDefault="00754ED9" w:rsidP="00754ED9">
      <w:pPr>
        <w:pStyle w:val="ListParagraph"/>
        <w:numPr>
          <w:ilvl w:val="0"/>
          <w:numId w:val="16"/>
        </w:numPr>
        <w:spacing w:after="240"/>
        <w:jc w:val="both"/>
        <w:rPr>
          <w:rFonts w:ascii="Times New Roman" w:hAnsi="Times New Roman"/>
          <w:szCs w:val="24"/>
        </w:rPr>
      </w:pPr>
      <w:r w:rsidRPr="00743754">
        <w:rPr>
          <w:rFonts w:ascii="Times New Roman" w:hAnsi="Times New Roman"/>
          <w:szCs w:val="24"/>
        </w:rPr>
        <w:t>paragraph 501(6)(a) (substantial criminal record)</w:t>
      </w:r>
      <w:r>
        <w:rPr>
          <w:rFonts w:ascii="Times New Roman" w:hAnsi="Times New Roman"/>
          <w:szCs w:val="24"/>
        </w:rPr>
        <w:t>, because of the operation of paragraphs 501(7)(a), (b) or (c);</w:t>
      </w:r>
      <w:r w:rsidRPr="00743754">
        <w:rPr>
          <w:rFonts w:ascii="Times New Roman" w:hAnsi="Times New Roman"/>
          <w:szCs w:val="24"/>
        </w:rPr>
        <w:t xml:space="preserve"> or</w:t>
      </w:r>
    </w:p>
    <w:p w:rsidR="00754ED9" w:rsidRDefault="00754ED9" w:rsidP="00754ED9">
      <w:pPr>
        <w:pStyle w:val="ListParagraph"/>
        <w:numPr>
          <w:ilvl w:val="0"/>
          <w:numId w:val="16"/>
        </w:numPr>
        <w:spacing w:after="240"/>
        <w:jc w:val="both"/>
        <w:rPr>
          <w:rFonts w:ascii="Times New Roman" w:hAnsi="Times New Roman"/>
          <w:szCs w:val="24"/>
        </w:rPr>
      </w:pPr>
      <w:r w:rsidRPr="00743754">
        <w:rPr>
          <w:rFonts w:ascii="Times New Roman" w:hAnsi="Times New Roman"/>
          <w:szCs w:val="24"/>
        </w:rPr>
        <w:t xml:space="preserve">paragraph 501(6)(e) (sexually based offences </w:t>
      </w:r>
      <w:r w:rsidR="00FA446E">
        <w:rPr>
          <w:rFonts w:ascii="Times New Roman" w:hAnsi="Times New Roman"/>
          <w:szCs w:val="24"/>
        </w:rPr>
        <w:t>against</w:t>
      </w:r>
      <w:r w:rsidRPr="00743754">
        <w:rPr>
          <w:rFonts w:ascii="Times New Roman" w:hAnsi="Times New Roman"/>
          <w:szCs w:val="24"/>
        </w:rPr>
        <w:t xml:space="preserve"> children)</w:t>
      </w:r>
      <w:r>
        <w:rPr>
          <w:rFonts w:ascii="Times New Roman" w:hAnsi="Times New Roman"/>
          <w:szCs w:val="24"/>
        </w:rPr>
        <w:t>;</w:t>
      </w:r>
      <w:r w:rsidRPr="00743754">
        <w:rPr>
          <w:rFonts w:ascii="Times New Roman" w:hAnsi="Times New Roman"/>
          <w:szCs w:val="24"/>
        </w:rPr>
        <w:t xml:space="preserve"> and</w:t>
      </w:r>
    </w:p>
    <w:p w:rsidR="00754ED9" w:rsidRPr="00743754" w:rsidRDefault="00754ED9" w:rsidP="00754ED9">
      <w:pPr>
        <w:pStyle w:val="ListParagraph"/>
        <w:numPr>
          <w:ilvl w:val="0"/>
          <w:numId w:val="15"/>
        </w:numPr>
        <w:spacing w:after="240"/>
        <w:ind w:left="993"/>
        <w:jc w:val="both"/>
        <w:rPr>
          <w:rFonts w:ascii="Times New Roman" w:hAnsi="Times New Roman"/>
          <w:szCs w:val="24"/>
        </w:rPr>
      </w:pPr>
      <w:r w:rsidRPr="00743754">
        <w:rPr>
          <w:rFonts w:ascii="Times New Roman" w:hAnsi="Times New Roman"/>
          <w:szCs w:val="24"/>
        </w:rPr>
        <w:t>the person is serving a sentence of imprisonment</w:t>
      </w:r>
      <w:r>
        <w:rPr>
          <w:rFonts w:ascii="Times New Roman" w:hAnsi="Times New Roman"/>
          <w:szCs w:val="24"/>
        </w:rPr>
        <w:t>,</w:t>
      </w:r>
      <w:r w:rsidRPr="00743754">
        <w:rPr>
          <w:rFonts w:ascii="Times New Roman" w:hAnsi="Times New Roman"/>
          <w:szCs w:val="24"/>
        </w:rPr>
        <w:t xml:space="preserve"> on a full-time basis </w:t>
      </w:r>
      <w:r>
        <w:rPr>
          <w:rFonts w:ascii="Times New Roman" w:hAnsi="Times New Roman"/>
          <w:szCs w:val="24"/>
        </w:rPr>
        <w:t xml:space="preserve">in a custodial institution, </w:t>
      </w:r>
      <w:r w:rsidRPr="00743754">
        <w:rPr>
          <w:rFonts w:ascii="Times New Roman" w:hAnsi="Times New Roman"/>
          <w:szCs w:val="24"/>
        </w:rPr>
        <w:t xml:space="preserve">for an offence against a law of the Commonwealth, a State or </w:t>
      </w:r>
      <w:r>
        <w:rPr>
          <w:rFonts w:ascii="Times New Roman" w:hAnsi="Times New Roman"/>
          <w:szCs w:val="24"/>
        </w:rPr>
        <w:t xml:space="preserve">a </w:t>
      </w:r>
      <w:r w:rsidRPr="00743754">
        <w:rPr>
          <w:rFonts w:ascii="Times New Roman" w:hAnsi="Times New Roman"/>
          <w:szCs w:val="24"/>
        </w:rPr>
        <w:t>Territory.</w:t>
      </w:r>
    </w:p>
    <w:p w:rsidR="00754ED9" w:rsidRDefault="00754ED9" w:rsidP="00754ED9">
      <w:pPr>
        <w:numPr>
          <w:ilvl w:val="0"/>
          <w:numId w:val="3"/>
        </w:numPr>
        <w:ind w:left="567" w:hanging="567"/>
        <w:jc w:val="both"/>
        <w:rPr>
          <w:rFonts w:ascii="Times New Roman" w:hAnsi="Times New Roman"/>
          <w:szCs w:val="24"/>
        </w:rPr>
      </w:pPr>
      <w:r>
        <w:rPr>
          <w:rFonts w:ascii="Times New Roman" w:hAnsi="Times New Roman"/>
          <w:szCs w:val="24"/>
        </w:rPr>
        <w:t>T</w:t>
      </w:r>
      <w:r w:rsidRPr="002D5EEE">
        <w:rPr>
          <w:rFonts w:ascii="Times New Roman" w:hAnsi="Times New Roman"/>
          <w:szCs w:val="24"/>
        </w:rPr>
        <w:t xml:space="preserve">his item </w:t>
      </w:r>
      <w:r>
        <w:rPr>
          <w:rFonts w:ascii="Times New Roman" w:hAnsi="Times New Roman"/>
          <w:szCs w:val="24"/>
        </w:rPr>
        <w:t>ensures</w:t>
      </w:r>
      <w:r w:rsidRPr="002D5EEE">
        <w:rPr>
          <w:rFonts w:ascii="Times New Roman" w:hAnsi="Times New Roman"/>
          <w:szCs w:val="24"/>
        </w:rPr>
        <w:t xml:space="preserve"> that </w:t>
      </w:r>
      <w:r>
        <w:rPr>
          <w:rFonts w:ascii="Times New Roman" w:hAnsi="Times New Roman"/>
          <w:szCs w:val="24"/>
        </w:rPr>
        <w:t xml:space="preserve">the visa of </w:t>
      </w:r>
      <w:r w:rsidRPr="002D5EEE">
        <w:rPr>
          <w:rFonts w:ascii="Times New Roman" w:hAnsi="Times New Roman"/>
          <w:szCs w:val="24"/>
        </w:rPr>
        <w:t xml:space="preserve">a non-citizen </w:t>
      </w:r>
      <w:r>
        <w:rPr>
          <w:rFonts w:ascii="Times New Roman" w:hAnsi="Times New Roman"/>
          <w:szCs w:val="24"/>
        </w:rPr>
        <w:t>who is in prison and</w:t>
      </w:r>
      <w:r w:rsidRPr="002D5EEE">
        <w:rPr>
          <w:rFonts w:ascii="Times New Roman" w:hAnsi="Times New Roman"/>
          <w:szCs w:val="24"/>
        </w:rPr>
        <w:t xml:space="preserve"> </w:t>
      </w:r>
      <w:r w:rsidR="00890E6F">
        <w:rPr>
          <w:rFonts w:ascii="Times New Roman" w:hAnsi="Times New Roman"/>
          <w:szCs w:val="24"/>
        </w:rPr>
        <w:t xml:space="preserve">objectively does not pass </w:t>
      </w:r>
      <w:r w:rsidRPr="002D5EEE">
        <w:rPr>
          <w:rFonts w:ascii="Times New Roman" w:hAnsi="Times New Roman"/>
          <w:szCs w:val="24"/>
        </w:rPr>
        <w:t xml:space="preserve">the </w:t>
      </w:r>
      <w:r w:rsidRPr="00A15952">
        <w:rPr>
          <w:rFonts w:ascii="Times New Roman" w:hAnsi="Times New Roman"/>
          <w:szCs w:val="24"/>
        </w:rPr>
        <w:t>character test</w:t>
      </w:r>
      <w:r w:rsidR="00890E6F">
        <w:rPr>
          <w:rFonts w:ascii="Times New Roman" w:hAnsi="Times New Roman"/>
          <w:szCs w:val="24"/>
        </w:rPr>
        <w:t xml:space="preserve"> because they have a substantial criminal record</w:t>
      </w:r>
      <w:r>
        <w:rPr>
          <w:rFonts w:ascii="Times New Roman" w:hAnsi="Times New Roman"/>
          <w:szCs w:val="24"/>
        </w:rPr>
        <w:t xml:space="preserve"> (as set out in subsection 501(7)</w:t>
      </w:r>
      <w:r w:rsidR="007C4DBB">
        <w:rPr>
          <w:rFonts w:ascii="Times New Roman" w:hAnsi="Times New Roman"/>
          <w:szCs w:val="24"/>
        </w:rPr>
        <w:t xml:space="preserve"> of the Migration Act</w:t>
      </w:r>
      <w:r>
        <w:rPr>
          <w:rFonts w:ascii="Times New Roman" w:hAnsi="Times New Roman"/>
          <w:szCs w:val="24"/>
        </w:rPr>
        <w:t xml:space="preserve"> and amended by items 13 to 15 of this Schedule)</w:t>
      </w:r>
      <w:r w:rsidRPr="002D5EEE">
        <w:rPr>
          <w:rFonts w:ascii="Times New Roman" w:hAnsi="Times New Roman"/>
          <w:szCs w:val="24"/>
        </w:rPr>
        <w:t xml:space="preserve"> </w:t>
      </w:r>
      <w:r>
        <w:rPr>
          <w:rFonts w:ascii="Times New Roman" w:hAnsi="Times New Roman"/>
          <w:szCs w:val="24"/>
        </w:rPr>
        <w:t>or because of a sexually based offence involving a child (as set out in new paragraph 501(6)(e) inserted by item 12 of this Schedule) must be cancelled without notice to the visa holder.</w:t>
      </w:r>
      <w:r w:rsidRPr="002D5EEE">
        <w:rPr>
          <w:rFonts w:ascii="Times New Roman" w:hAnsi="Times New Roman"/>
          <w:szCs w:val="24"/>
        </w:rPr>
        <w:t xml:space="preserve"> </w:t>
      </w:r>
    </w:p>
    <w:p w:rsidR="00754ED9" w:rsidRDefault="00754ED9" w:rsidP="00754ED9">
      <w:pPr>
        <w:ind w:left="567"/>
        <w:jc w:val="both"/>
        <w:rPr>
          <w:rFonts w:ascii="Times New Roman" w:hAnsi="Times New Roman"/>
          <w:szCs w:val="24"/>
        </w:rPr>
      </w:pPr>
    </w:p>
    <w:p w:rsidR="00754ED9" w:rsidRPr="002D5EEE" w:rsidRDefault="00754ED9" w:rsidP="00754ED9">
      <w:pPr>
        <w:numPr>
          <w:ilvl w:val="0"/>
          <w:numId w:val="3"/>
        </w:numPr>
        <w:ind w:left="567" w:hanging="567"/>
        <w:jc w:val="both"/>
        <w:rPr>
          <w:rFonts w:ascii="Times New Roman" w:hAnsi="Times New Roman"/>
          <w:szCs w:val="24"/>
        </w:rPr>
      </w:pPr>
      <w:r>
        <w:rPr>
          <w:rFonts w:ascii="Times New Roman" w:hAnsi="Times New Roman"/>
          <w:szCs w:val="24"/>
        </w:rPr>
        <w:t xml:space="preserve">A </w:t>
      </w:r>
      <w:r w:rsidRPr="00A15952">
        <w:rPr>
          <w:rFonts w:ascii="Times New Roman" w:eastAsiaTheme="minorHAnsi" w:hAnsi="Times New Roman"/>
          <w:szCs w:val="24"/>
          <w:lang w:eastAsia="en-US"/>
        </w:rPr>
        <w:t>person</w:t>
      </w:r>
      <w:r>
        <w:rPr>
          <w:rFonts w:ascii="Times New Roman" w:hAnsi="Times New Roman"/>
          <w:szCs w:val="24"/>
        </w:rPr>
        <w:t xml:space="preserve"> whose visa has been cancelled under subsection 501(3A)</w:t>
      </w:r>
      <w:r w:rsidR="007C4DBB">
        <w:rPr>
          <w:rFonts w:ascii="Times New Roman" w:hAnsi="Times New Roman"/>
          <w:szCs w:val="24"/>
        </w:rPr>
        <w:t xml:space="preserve"> of the Migration Act</w:t>
      </w:r>
      <w:r>
        <w:rPr>
          <w:rFonts w:ascii="Times New Roman" w:hAnsi="Times New Roman"/>
          <w:szCs w:val="24"/>
        </w:rPr>
        <w:t xml:space="preserve"> is able to seek revocation of this decision under new section 501CA inserted by item 18 of this Schedule.  Merits review of a decision of a delegate not to revoke the decision to cancel</w:t>
      </w:r>
      <w:r w:rsidR="007C4DBB">
        <w:rPr>
          <w:rFonts w:ascii="Times New Roman" w:hAnsi="Times New Roman"/>
          <w:szCs w:val="24"/>
        </w:rPr>
        <w:t xml:space="preserve"> the visa</w:t>
      </w:r>
      <w:r>
        <w:rPr>
          <w:rFonts w:ascii="Times New Roman" w:hAnsi="Times New Roman"/>
          <w:szCs w:val="24"/>
        </w:rPr>
        <w:t xml:space="preserve"> is available under new paragraph 500(1)(</w:t>
      </w:r>
      <w:proofErr w:type="spellStart"/>
      <w:r>
        <w:rPr>
          <w:rFonts w:ascii="Times New Roman" w:hAnsi="Times New Roman"/>
          <w:szCs w:val="24"/>
        </w:rPr>
        <w:t>ba</w:t>
      </w:r>
      <w:proofErr w:type="spellEnd"/>
      <w:r>
        <w:rPr>
          <w:rFonts w:ascii="Times New Roman" w:hAnsi="Times New Roman"/>
          <w:szCs w:val="24"/>
        </w:rPr>
        <w:t>) inserted by item 4 of this Schedule.</w:t>
      </w:r>
    </w:p>
    <w:p w:rsidR="00754ED9" w:rsidRPr="002D5EEE" w:rsidRDefault="00754ED9" w:rsidP="00754ED9">
      <w:pPr>
        <w:ind w:left="567" w:hanging="567"/>
        <w:contextualSpacing/>
        <w:jc w:val="both"/>
        <w:rPr>
          <w:rFonts w:ascii="Times New Roman" w:hAnsi="Times New Roman"/>
          <w:szCs w:val="24"/>
        </w:rPr>
      </w:pPr>
    </w:p>
    <w:p w:rsidR="00754ED9" w:rsidRPr="006E777F" w:rsidRDefault="00754ED9" w:rsidP="00754ED9">
      <w:pPr>
        <w:numPr>
          <w:ilvl w:val="0"/>
          <w:numId w:val="3"/>
        </w:numPr>
        <w:ind w:left="567" w:hanging="567"/>
        <w:jc w:val="both"/>
        <w:rPr>
          <w:rFonts w:ascii="Times New Roman" w:hAnsi="Times New Roman"/>
          <w:szCs w:val="24"/>
        </w:rPr>
      </w:pPr>
      <w:r w:rsidRPr="00641B90">
        <w:rPr>
          <w:rFonts w:ascii="Times New Roman" w:hAnsi="Times New Roman"/>
          <w:szCs w:val="24"/>
        </w:rPr>
        <w:t>The intention of this amendment is that a decision to cancel a person’s visa is made before the person is released from prison, to ensure that the non-citizen remains in</w:t>
      </w:r>
      <w:r w:rsidRPr="008F063E">
        <w:rPr>
          <w:rFonts w:ascii="Times New Roman" w:hAnsi="Times New Roman"/>
          <w:szCs w:val="24"/>
        </w:rPr>
        <w:t xml:space="preserve"> criminal</w:t>
      </w:r>
      <w:r w:rsidR="007C4DBB">
        <w:rPr>
          <w:rFonts w:ascii="Times New Roman" w:hAnsi="Times New Roman"/>
          <w:szCs w:val="24"/>
        </w:rPr>
        <w:t xml:space="preserve"> detention</w:t>
      </w:r>
      <w:r w:rsidRPr="008F063E">
        <w:rPr>
          <w:rFonts w:ascii="Times New Roman" w:hAnsi="Times New Roman"/>
          <w:szCs w:val="24"/>
        </w:rPr>
        <w:t xml:space="preserve"> or, if released from criminal custody, in immigration detention while revocation is pursued.</w:t>
      </w:r>
      <w:r w:rsidRPr="001B170C">
        <w:rPr>
          <w:rFonts w:ascii="Times New Roman" w:hAnsi="Times New Roman"/>
          <w:szCs w:val="24"/>
        </w:rPr>
        <w:t xml:space="preserve">  </w:t>
      </w:r>
    </w:p>
    <w:p w:rsidR="00754ED9" w:rsidRPr="00DE4AC3" w:rsidRDefault="00754ED9" w:rsidP="00DE4AC3">
      <w:pPr>
        <w:rPr>
          <w:rFonts w:ascii="Times New Roman" w:hAnsi="Times New Roman"/>
          <w:szCs w:val="24"/>
        </w:rPr>
      </w:pPr>
    </w:p>
    <w:p w:rsidR="00754ED9" w:rsidRPr="00A15952" w:rsidRDefault="00754ED9" w:rsidP="00754ED9">
      <w:pPr>
        <w:numPr>
          <w:ilvl w:val="0"/>
          <w:numId w:val="3"/>
        </w:numPr>
        <w:ind w:left="567" w:hanging="567"/>
        <w:jc w:val="both"/>
        <w:rPr>
          <w:rFonts w:ascii="Times New Roman" w:eastAsiaTheme="minorHAnsi" w:hAnsi="Times New Roman"/>
          <w:szCs w:val="24"/>
          <w:lang w:eastAsia="en-US"/>
        </w:rPr>
      </w:pPr>
      <w:r w:rsidRPr="006079A4">
        <w:rPr>
          <w:rFonts w:ascii="Times New Roman" w:hAnsi="Times New Roman"/>
          <w:szCs w:val="24"/>
        </w:rPr>
        <w:t>New subsection 501(3B)</w:t>
      </w:r>
      <w:r w:rsidR="007C4DBB">
        <w:rPr>
          <w:rFonts w:ascii="Times New Roman" w:hAnsi="Times New Roman"/>
          <w:szCs w:val="24"/>
        </w:rPr>
        <w:t xml:space="preserve"> of the Migration Act</w:t>
      </w:r>
      <w:r w:rsidRPr="006079A4">
        <w:rPr>
          <w:rFonts w:ascii="Times New Roman" w:hAnsi="Times New Roman"/>
          <w:szCs w:val="24"/>
        </w:rPr>
        <w:t xml:space="preserve"> provides that subsection 501(3A) does not limit subsections 501(2) and 501(3) of the Migration Act.</w:t>
      </w:r>
      <w:r>
        <w:rPr>
          <w:rFonts w:ascii="Times New Roman" w:hAnsi="Times New Roman"/>
          <w:szCs w:val="24"/>
        </w:rPr>
        <w:t xml:space="preserve">  This puts beyond doubt</w:t>
      </w:r>
      <w:r w:rsidRPr="001D4FF2">
        <w:rPr>
          <w:rFonts w:ascii="Times New Roman" w:hAnsi="Times New Roman"/>
          <w:szCs w:val="24"/>
        </w:rPr>
        <w:t xml:space="preserve"> that the visa of a person who is in prison may alternatively be cancelled under existing subsection 501(2) (cancellation with notice by the Minister personally or a delegate) or existing subsection 501(3) (cancellation without notice by the Minister personally</w:t>
      </w:r>
      <w:r>
        <w:rPr>
          <w:rFonts w:ascii="Times New Roman" w:hAnsi="Times New Roman"/>
          <w:szCs w:val="24"/>
        </w:rPr>
        <w:t>) in a situation where subsection 501(3A) does not apply</w:t>
      </w:r>
      <w:r w:rsidRPr="001D4FF2">
        <w:rPr>
          <w:rFonts w:ascii="Times New Roman" w:hAnsi="Times New Roman"/>
          <w:szCs w:val="24"/>
        </w:rPr>
        <w:t>.</w:t>
      </w:r>
    </w:p>
    <w:p w:rsidR="00754ED9" w:rsidRPr="002D5EEE" w:rsidRDefault="00754ED9" w:rsidP="00754ED9">
      <w:pPr>
        <w:ind w:left="567"/>
        <w:jc w:val="both"/>
        <w:rPr>
          <w:rFonts w:ascii="Times New Roman" w:hAnsi="Times New Roman"/>
          <w:szCs w:val="24"/>
        </w:rPr>
      </w:pPr>
    </w:p>
    <w:p w:rsidR="00754ED9" w:rsidRPr="002D5EEE" w:rsidRDefault="00754ED9" w:rsidP="00754ED9">
      <w:pPr>
        <w:jc w:val="both"/>
        <w:rPr>
          <w:rFonts w:ascii="Times New Roman" w:hAnsi="Times New Roman"/>
          <w:b/>
          <w:szCs w:val="24"/>
        </w:rPr>
      </w:pPr>
      <w:r>
        <w:rPr>
          <w:rFonts w:ascii="Times New Roman" w:hAnsi="Times New Roman"/>
          <w:b/>
          <w:szCs w:val="24"/>
        </w:rPr>
        <w:t>Item 9</w:t>
      </w:r>
      <w:r w:rsidRPr="002D5EEE">
        <w:rPr>
          <w:rFonts w:ascii="Times New Roman" w:hAnsi="Times New Roman"/>
          <w:b/>
          <w:szCs w:val="24"/>
        </w:rPr>
        <w:t xml:space="preserve"> </w:t>
      </w:r>
      <w:r>
        <w:rPr>
          <w:rFonts w:ascii="Times New Roman" w:hAnsi="Times New Roman"/>
          <w:b/>
          <w:szCs w:val="24"/>
        </w:rPr>
        <w:tab/>
      </w:r>
      <w:r w:rsidRPr="002D5EEE">
        <w:rPr>
          <w:rFonts w:ascii="Times New Roman" w:hAnsi="Times New Roman"/>
          <w:b/>
          <w:szCs w:val="24"/>
        </w:rPr>
        <w:tab/>
      </w:r>
      <w:r>
        <w:rPr>
          <w:rFonts w:ascii="Times New Roman" w:hAnsi="Times New Roman"/>
          <w:b/>
          <w:szCs w:val="24"/>
        </w:rPr>
        <w:t>S</w:t>
      </w:r>
      <w:r w:rsidRPr="002D5EEE">
        <w:rPr>
          <w:rFonts w:ascii="Times New Roman" w:hAnsi="Times New Roman"/>
          <w:b/>
          <w:szCs w:val="24"/>
        </w:rPr>
        <w:t xml:space="preserve">ubsection 501(5) </w:t>
      </w:r>
    </w:p>
    <w:p w:rsidR="00754ED9" w:rsidRPr="002D5EEE" w:rsidRDefault="00754ED9" w:rsidP="00754ED9">
      <w:pPr>
        <w:ind w:left="720"/>
        <w:contextualSpacing/>
        <w:jc w:val="both"/>
        <w:rPr>
          <w:rFonts w:ascii="Times New Roman" w:hAnsi="Times New Roman"/>
          <w:szCs w:val="24"/>
        </w:rPr>
      </w:pP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 xml:space="preserve">This item </w:t>
      </w:r>
      <w:r>
        <w:rPr>
          <w:rFonts w:ascii="Times New Roman" w:eastAsiaTheme="minorEastAsia" w:hAnsi="Times New Roman"/>
          <w:noProof/>
        </w:rPr>
        <w:t>inserts</w:t>
      </w:r>
      <w:r w:rsidRPr="002D5EEE">
        <w:rPr>
          <w:rFonts w:ascii="Times New Roman" w:eastAsiaTheme="minorEastAsia" w:hAnsi="Times New Roman"/>
          <w:noProof/>
        </w:rPr>
        <w:t xml:space="preserve"> “</w:t>
      </w:r>
      <w:r>
        <w:rPr>
          <w:rFonts w:ascii="Times New Roman" w:eastAsiaTheme="minorEastAsia" w:hAnsi="Times New Roman"/>
          <w:noProof/>
        </w:rPr>
        <w:t xml:space="preserve">or </w:t>
      </w:r>
      <w:r w:rsidRPr="002D5EEE">
        <w:rPr>
          <w:rFonts w:ascii="Times New Roman" w:eastAsiaTheme="minorEastAsia" w:hAnsi="Times New Roman"/>
          <w:noProof/>
        </w:rPr>
        <w:t xml:space="preserve">(3A)” </w:t>
      </w:r>
      <w:r>
        <w:rPr>
          <w:rFonts w:ascii="Times New Roman" w:eastAsiaTheme="minorEastAsia" w:hAnsi="Times New Roman"/>
          <w:noProof/>
        </w:rPr>
        <w:t>after “(3)” in subsection 501(5) in Part 9 of the</w:t>
      </w:r>
      <w:r w:rsidR="004B4164">
        <w:rPr>
          <w:rFonts w:ascii="Times New Roman" w:eastAsiaTheme="minorEastAsia" w:hAnsi="Times New Roman"/>
          <w:noProof/>
        </w:rPr>
        <w:t xml:space="preserve"> Migration</w:t>
      </w:r>
      <w:r>
        <w:rPr>
          <w:rFonts w:ascii="Times New Roman" w:eastAsiaTheme="minorEastAsia" w:hAnsi="Times New Roman"/>
          <w:noProof/>
        </w:rPr>
        <w:t xml:space="preserve"> Act</w:t>
      </w:r>
      <w:r w:rsidRPr="002D5EEE">
        <w:rPr>
          <w:rFonts w:ascii="Times New Roman" w:eastAsiaTheme="minorEastAsia" w:hAnsi="Times New Roman"/>
          <w:noProof/>
        </w:rPr>
        <w:t xml:space="preserve">.  </w:t>
      </w: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The effect of this amendment is to provide in subsection 501(5)</w:t>
      </w:r>
      <w:r w:rsidR="004B4164">
        <w:rPr>
          <w:rFonts w:ascii="Times New Roman" w:hAnsi="Times New Roman"/>
          <w:szCs w:val="24"/>
        </w:rPr>
        <w:t xml:space="preserve"> of the Migration Act</w:t>
      </w:r>
      <w:r>
        <w:rPr>
          <w:rFonts w:ascii="Times New Roman" w:hAnsi="Times New Roman"/>
          <w:szCs w:val="24"/>
        </w:rPr>
        <w:t xml:space="preserve"> that the rules</w:t>
      </w:r>
      <w:r w:rsidR="004B4164">
        <w:rPr>
          <w:rFonts w:ascii="Times New Roman" w:hAnsi="Times New Roman"/>
          <w:szCs w:val="24"/>
        </w:rPr>
        <w:t xml:space="preserve"> of natural justice, and the Code of P</w:t>
      </w:r>
      <w:r>
        <w:rPr>
          <w:rFonts w:ascii="Times New Roman" w:hAnsi="Times New Roman"/>
          <w:szCs w:val="24"/>
        </w:rPr>
        <w:t>rocedure set out in Subdivision AB of Division 3 of Part 2, do not apply to a decision under new subsection 501(3A)</w:t>
      </w:r>
      <w:r w:rsidR="004B4164">
        <w:rPr>
          <w:rFonts w:ascii="Times New Roman" w:hAnsi="Times New Roman"/>
          <w:szCs w:val="24"/>
        </w:rPr>
        <w:t xml:space="preserve"> </w:t>
      </w:r>
      <w:r>
        <w:rPr>
          <w:rFonts w:ascii="Times New Roman" w:hAnsi="Times New Roman"/>
          <w:szCs w:val="24"/>
        </w:rPr>
        <w:t>which is inserted by item 8 of this Schedule.  This amendment ensures that the visa of a person who is</w:t>
      </w:r>
      <w:r w:rsidR="00C31070">
        <w:rPr>
          <w:rFonts w:ascii="Times New Roman" w:hAnsi="Times New Roman"/>
          <w:szCs w:val="24"/>
        </w:rPr>
        <w:t xml:space="preserve"> in prison and objectively does not pass</w:t>
      </w:r>
      <w:r>
        <w:rPr>
          <w:rFonts w:ascii="Times New Roman" w:hAnsi="Times New Roman"/>
          <w:szCs w:val="24"/>
        </w:rPr>
        <w:t xml:space="preserve"> the character test is cancelled without notice.  However, new section 501CA inserted by item 18 of this Schedule provides that as soon as practicable after making the decision to cancel, the Minister must notify the person of the cancellation and invite the person to make representations to the Minister about revocation of the decision to cancel.  A decision of a delegate of the Minister not to revoke the decision to cancel is reviewable by the AAT under new paragraph 500(1)(</w:t>
      </w:r>
      <w:proofErr w:type="spellStart"/>
      <w:r>
        <w:rPr>
          <w:rFonts w:ascii="Times New Roman" w:hAnsi="Times New Roman"/>
          <w:szCs w:val="24"/>
        </w:rPr>
        <w:t>ba</w:t>
      </w:r>
      <w:proofErr w:type="spellEnd"/>
      <w:r>
        <w:rPr>
          <w:rFonts w:ascii="Times New Roman" w:hAnsi="Times New Roman"/>
          <w:szCs w:val="24"/>
        </w:rPr>
        <w:t xml:space="preserve">) inserted by item 4 of this Schedule. </w:t>
      </w:r>
      <w:r w:rsidRPr="002D5EEE">
        <w:rPr>
          <w:rFonts w:ascii="Times New Roman" w:hAnsi="Times New Roman"/>
          <w:szCs w:val="24"/>
        </w:rPr>
        <w:t xml:space="preserve"> </w:t>
      </w:r>
    </w:p>
    <w:p w:rsidR="00754ED9" w:rsidRPr="002D5EEE" w:rsidRDefault="00754ED9" w:rsidP="00754ED9">
      <w:pPr>
        <w:jc w:val="both"/>
        <w:rPr>
          <w:rFonts w:ascii="Times New Roman" w:hAnsi="Times New Roman"/>
          <w:b/>
          <w:szCs w:val="24"/>
        </w:rPr>
      </w:pPr>
      <w:r w:rsidRPr="002D5EEE">
        <w:rPr>
          <w:rFonts w:ascii="Times New Roman" w:hAnsi="Times New Roman"/>
          <w:b/>
          <w:szCs w:val="24"/>
        </w:rPr>
        <w:t xml:space="preserve">Item </w:t>
      </w:r>
      <w:r>
        <w:rPr>
          <w:rFonts w:ascii="Times New Roman" w:hAnsi="Times New Roman"/>
          <w:b/>
          <w:szCs w:val="24"/>
        </w:rPr>
        <w:t>10</w:t>
      </w:r>
      <w:r w:rsidRPr="002D5EEE">
        <w:rPr>
          <w:rFonts w:ascii="Times New Roman" w:hAnsi="Times New Roman"/>
          <w:b/>
          <w:szCs w:val="24"/>
        </w:rPr>
        <w:t xml:space="preserve"> </w:t>
      </w:r>
      <w:r w:rsidRPr="002D5EEE">
        <w:rPr>
          <w:rFonts w:ascii="Times New Roman" w:hAnsi="Times New Roman"/>
          <w:b/>
          <w:szCs w:val="24"/>
        </w:rPr>
        <w:tab/>
        <w:t xml:space="preserve">Paragraph 501(6)(b) </w:t>
      </w:r>
    </w:p>
    <w:p w:rsidR="00754ED9" w:rsidRPr="002D5EEE" w:rsidRDefault="00754ED9" w:rsidP="00754ED9">
      <w:pPr>
        <w:jc w:val="both"/>
        <w:rPr>
          <w:rFonts w:ascii="Times New Roman" w:hAnsi="Times New Roman"/>
          <w:b/>
          <w:szCs w:val="24"/>
        </w:rPr>
      </w:pPr>
    </w:p>
    <w:p w:rsidR="00754ED9" w:rsidRPr="0038645E" w:rsidRDefault="00754ED9" w:rsidP="00754ED9">
      <w:pPr>
        <w:numPr>
          <w:ilvl w:val="0"/>
          <w:numId w:val="3"/>
        </w:numPr>
        <w:tabs>
          <w:tab w:val="num" w:pos="600"/>
        </w:tabs>
        <w:spacing w:after="240"/>
        <w:ind w:left="600" w:hanging="600"/>
        <w:jc w:val="both"/>
        <w:rPr>
          <w:rFonts w:ascii="Times New Roman" w:hAnsi="Times New Roman"/>
          <w:b/>
          <w:szCs w:val="24"/>
          <w:u w:val="single"/>
        </w:rPr>
      </w:pPr>
      <w:r w:rsidRPr="002D5EEE">
        <w:rPr>
          <w:rFonts w:ascii="Times New Roman" w:hAnsi="Times New Roman"/>
          <w:szCs w:val="24"/>
        </w:rPr>
        <w:t xml:space="preserve">This item repeals paragraph 501(6)(b) </w:t>
      </w:r>
      <w:r w:rsidR="004B4164">
        <w:rPr>
          <w:rFonts w:ascii="Times New Roman" w:hAnsi="Times New Roman"/>
          <w:szCs w:val="24"/>
        </w:rPr>
        <w:t xml:space="preserve">of the Migration Act </w:t>
      </w:r>
      <w:r w:rsidRPr="002D5EEE">
        <w:rPr>
          <w:rFonts w:ascii="Times New Roman" w:hAnsi="Times New Roman"/>
          <w:szCs w:val="24"/>
        </w:rPr>
        <w:t xml:space="preserve">and substitutes a new paragraph 501(6)(b) </w:t>
      </w:r>
      <w:r>
        <w:rPr>
          <w:rFonts w:ascii="Times New Roman" w:hAnsi="Times New Roman"/>
          <w:szCs w:val="24"/>
        </w:rPr>
        <w:t>and a new paragraph 501(6)(</w:t>
      </w:r>
      <w:proofErr w:type="spellStart"/>
      <w:r>
        <w:rPr>
          <w:rFonts w:ascii="Times New Roman" w:hAnsi="Times New Roman"/>
          <w:szCs w:val="24"/>
        </w:rPr>
        <w:t>ba</w:t>
      </w:r>
      <w:proofErr w:type="spellEnd"/>
      <w:r>
        <w:rPr>
          <w:rFonts w:ascii="Times New Roman" w:hAnsi="Times New Roman"/>
          <w:szCs w:val="24"/>
        </w:rPr>
        <w:t xml:space="preserve">) in Part 9 of the </w:t>
      </w:r>
      <w:r w:rsidR="00FA446E">
        <w:rPr>
          <w:rFonts w:ascii="Times New Roman" w:hAnsi="Times New Roman"/>
          <w:szCs w:val="24"/>
        </w:rPr>
        <w:t xml:space="preserve">Migration </w:t>
      </w:r>
      <w:r>
        <w:rPr>
          <w:rFonts w:ascii="Times New Roman" w:hAnsi="Times New Roman"/>
          <w:szCs w:val="24"/>
        </w:rPr>
        <w:t>Act</w:t>
      </w:r>
      <w:r w:rsidRPr="002D5EEE">
        <w:rPr>
          <w:rFonts w:ascii="Times New Roman" w:hAnsi="Times New Roman"/>
          <w:szCs w:val="24"/>
        </w:rPr>
        <w:t xml:space="preserve">. </w:t>
      </w:r>
    </w:p>
    <w:p w:rsidR="00754ED9" w:rsidRDefault="00754ED9" w:rsidP="00754ED9">
      <w:pPr>
        <w:numPr>
          <w:ilvl w:val="0"/>
          <w:numId w:val="3"/>
        </w:numPr>
        <w:tabs>
          <w:tab w:val="num" w:pos="567"/>
          <w:tab w:val="num" w:pos="600"/>
        </w:tabs>
        <w:spacing w:after="240"/>
        <w:ind w:left="600" w:hanging="600"/>
        <w:contextualSpacing/>
        <w:jc w:val="both"/>
        <w:rPr>
          <w:rFonts w:ascii="Times New Roman" w:hAnsi="Times New Roman"/>
          <w:szCs w:val="24"/>
        </w:rPr>
      </w:pPr>
      <w:r w:rsidRPr="007614DC">
        <w:rPr>
          <w:rFonts w:ascii="Times New Roman" w:hAnsi="Times New Roman"/>
          <w:szCs w:val="24"/>
        </w:rPr>
        <w:t>Paragraph 501(6)(b)</w:t>
      </w:r>
      <w:r w:rsidR="004B4164">
        <w:rPr>
          <w:rFonts w:ascii="Times New Roman" w:hAnsi="Times New Roman"/>
          <w:szCs w:val="24"/>
        </w:rPr>
        <w:t xml:space="preserve"> of the Migration Act</w:t>
      </w:r>
      <w:r w:rsidRPr="007614DC">
        <w:rPr>
          <w:rFonts w:ascii="Times New Roman" w:hAnsi="Times New Roman"/>
          <w:szCs w:val="24"/>
        </w:rPr>
        <w:t xml:space="preserve"> currently provides that for the purposes of section 501, a person do</w:t>
      </w:r>
      <w:r w:rsidR="00C31070">
        <w:rPr>
          <w:rFonts w:ascii="Times New Roman" w:hAnsi="Times New Roman"/>
          <w:szCs w:val="24"/>
        </w:rPr>
        <w:t xml:space="preserve">es not pass the </w:t>
      </w:r>
      <w:r w:rsidR="00C31070" w:rsidRPr="00C31070">
        <w:rPr>
          <w:rFonts w:ascii="Times New Roman" w:hAnsi="Times New Roman"/>
          <w:b/>
          <w:i/>
          <w:szCs w:val="24"/>
        </w:rPr>
        <w:t>character test</w:t>
      </w:r>
      <w:r w:rsidRPr="007614DC">
        <w:rPr>
          <w:rFonts w:ascii="Times New Roman" w:hAnsi="Times New Roman"/>
          <w:szCs w:val="24"/>
        </w:rPr>
        <w:t xml:space="preserve"> if the person has or has had an association with someone else, or with a group or organisation, whom the Minister reasonably suspects has been or is involved in criminal conduct.</w:t>
      </w:r>
    </w:p>
    <w:p w:rsidR="00754ED9" w:rsidRPr="007614DC" w:rsidRDefault="00754ED9" w:rsidP="00754ED9">
      <w:pPr>
        <w:tabs>
          <w:tab w:val="num" w:pos="600"/>
        </w:tabs>
        <w:spacing w:after="240"/>
        <w:ind w:left="600"/>
        <w:contextualSpacing/>
        <w:jc w:val="both"/>
        <w:rPr>
          <w:rFonts w:ascii="Times New Roman" w:hAnsi="Times New Roman"/>
          <w:szCs w:val="24"/>
        </w:rPr>
      </w:pPr>
    </w:p>
    <w:p w:rsidR="00754ED9" w:rsidRDefault="00754ED9" w:rsidP="00754ED9">
      <w:pPr>
        <w:numPr>
          <w:ilvl w:val="0"/>
          <w:numId w:val="3"/>
        </w:numPr>
        <w:tabs>
          <w:tab w:val="num" w:pos="567"/>
          <w:tab w:val="num" w:pos="600"/>
        </w:tabs>
        <w:spacing w:after="240"/>
        <w:ind w:left="600" w:hanging="600"/>
        <w:contextualSpacing/>
        <w:jc w:val="both"/>
        <w:rPr>
          <w:rFonts w:ascii="Times New Roman" w:hAnsi="Times New Roman"/>
          <w:szCs w:val="24"/>
        </w:rPr>
      </w:pPr>
      <w:r w:rsidRPr="002D5EEE">
        <w:rPr>
          <w:rFonts w:ascii="Times New Roman" w:hAnsi="Times New Roman"/>
          <w:szCs w:val="24"/>
        </w:rPr>
        <w:t>New paragraph 501(6)(b)</w:t>
      </w:r>
      <w:r w:rsidRPr="002D5EEE" w:rsidDel="001D41E3">
        <w:rPr>
          <w:rFonts w:ascii="Times New Roman" w:hAnsi="Times New Roman"/>
          <w:szCs w:val="24"/>
        </w:rPr>
        <w:t xml:space="preserve"> </w:t>
      </w:r>
      <w:r w:rsidR="004B4164">
        <w:rPr>
          <w:rFonts w:ascii="Times New Roman" w:hAnsi="Times New Roman"/>
          <w:szCs w:val="24"/>
        </w:rPr>
        <w:t>of the Migration Act</w:t>
      </w:r>
      <w:r w:rsidRPr="002D5EEE">
        <w:rPr>
          <w:rFonts w:ascii="Times New Roman" w:hAnsi="Times New Roman"/>
          <w:szCs w:val="24"/>
        </w:rPr>
        <w:t xml:space="preserve"> provide</w:t>
      </w:r>
      <w:r>
        <w:rPr>
          <w:rFonts w:ascii="Times New Roman" w:hAnsi="Times New Roman"/>
          <w:szCs w:val="24"/>
        </w:rPr>
        <w:t>s</w:t>
      </w:r>
      <w:r w:rsidRPr="002D5EEE">
        <w:rPr>
          <w:rFonts w:ascii="Times New Roman" w:hAnsi="Times New Roman"/>
          <w:szCs w:val="24"/>
        </w:rPr>
        <w:t xml:space="preserve"> that, for the purposes of section 501 of the </w:t>
      </w:r>
      <w:r w:rsidR="00FA446E">
        <w:rPr>
          <w:rFonts w:ascii="Times New Roman" w:hAnsi="Times New Roman"/>
          <w:szCs w:val="24"/>
        </w:rPr>
        <w:t xml:space="preserve">Migration </w:t>
      </w:r>
      <w:r w:rsidRPr="002D5EEE">
        <w:rPr>
          <w:rFonts w:ascii="Times New Roman" w:hAnsi="Times New Roman"/>
          <w:szCs w:val="24"/>
        </w:rPr>
        <w:t xml:space="preserve">Act, a person does not pass the </w:t>
      </w:r>
      <w:r w:rsidRPr="00C31070">
        <w:rPr>
          <w:rFonts w:ascii="Times New Roman" w:hAnsi="Times New Roman"/>
          <w:b/>
          <w:i/>
          <w:szCs w:val="24"/>
        </w:rPr>
        <w:t>character test</w:t>
      </w:r>
      <w:r w:rsidRPr="002D5EEE">
        <w:rPr>
          <w:rFonts w:ascii="Times New Roman" w:hAnsi="Times New Roman"/>
          <w:i/>
          <w:szCs w:val="24"/>
        </w:rPr>
        <w:t xml:space="preserve"> </w:t>
      </w:r>
      <w:r w:rsidRPr="002D5EEE">
        <w:rPr>
          <w:rFonts w:ascii="Times New Roman" w:hAnsi="Times New Roman"/>
          <w:szCs w:val="24"/>
        </w:rPr>
        <w:t>if the Minister reasonably suspects</w:t>
      </w:r>
      <w:r>
        <w:rPr>
          <w:rFonts w:ascii="Times New Roman" w:hAnsi="Times New Roman"/>
          <w:szCs w:val="24"/>
        </w:rPr>
        <w:t>:</w:t>
      </w:r>
    </w:p>
    <w:p w:rsidR="00754ED9" w:rsidRDefault="00754ED9" w:rsidP="00754ED9">
      <w:pPr>
        <w:pStyle w:val="ListParagraph"/>
        <w:numPr>
          <w:ilvl w:val="0"/>
          <w:numId w:val="15"/>
        </w:numPr>
        <w:spacing w:after="240"/>
        <w:ind w:left="993"/>
        <w:jc w:val="both"/>
        <w:rPr>
          <w:rFonts w:ascii="Times New Roman" w:hAnsi="Times New Roman"/>
          <w:szCs w:val="24"/>
        </w:rPr>
      </w:pPr>
      <w:r w:rsidRPr="002D5EEE">
        <w:rPr>
          <w:rFonts w:ascii="Times New Roman" w:hAnsi="Times New Roman"/>
          <w:szCs w:val="24"/>
        </w:rPr>
        <w:t>that the person</w:t>
      </w:r>
      <w:r>
        <w:rPr>
          <w:rFonts w:ascii="Times New Roman" w:hAnsi="Times New Roman"/>
          <w:szCs w:val="24"/>
        </w:rPr>
        <w:t xml:space="preserve"> </w:t>
      </w:r>
      <w:r w:rsidRPr="002D5EEE">
        <w:rPr>
          <w:rFonts w:ascii="Times New Roman" w:hAnsi="Times New Roman"/>
          <w:szCs w:val="24"/>
        </w:rPr>
        <w:t>has been</w:t>
      </w:r>
      <w:r>
        <w:rPr>
          <w:rFonts w:ascii="Times New Roman" w:hAnsi="Times New Roman"/>
          <w:szCs w:val="24"/>
        </w:rPr>
        <w:t xml:space="preserve"> or is</w:t>
      </w:r>
      <w:r w:rsidRPr="002D5EEE">
        <w:rPr>
          <w:rFonts w:ascii="Times New Roman" w:hAnsi="Times New Roman"/>
          <w:szCs w:val="24"/>
        </w:rPr>
        <w:t xml:space="preserve"> a member of a group or organisation</w:t>
      </w:r>
      <w:r>
        <w:rPr>
          <w:rFonts w:ascii="Times New Roman" w:hAnsi="Times New Roman"/>
          <w:szCs w:val="24"/>
        </w:rPr>
        <w:t>,</w:t>
      </w:r>
      <w:r w:rsidRPr="002D5EEE">
        <w:rPr>
          <w:rFonts w:ascii="Times New Roman" w:hAnsi="Times New Roman"/>
          <w:szCs w:val="24"/>
        </w:rPr>
        <w:t xml:space="preserve"> or has had </w:t>
      </w:r>
      <w:r>
        <w:rPr>
          <w:rFonts w:ascii="Times New Roman" w:hAnsi="Times New Roman"/>
          <w:szCs w:val="24"/>
        </w:rPr>
        <w:t xml:space="preserve">or has </w:t>
      </w:r>
      <w:r w:rsidRPr="002D5EEE">
        <w:rPr>
          <w:rFonts w:ascii="Times New Roman" w:hAnsi="Times New Roman"/>
          <w:szCs w:val="24"/>
        </w:rPr>
        <w:t>an association with a group</w:t>
      </w:r>
      <w:r>
        <w:rPr>
          <w:rFonts w:ascii="Times New Roman" w:hAnsi="Times New Roman"/>
          <w:szCs w:val="24"/>
        </w:rPr>
        <w:t>,</w:t>
      </w:r>
      <w:r w:rsidRPr="002D5EEE">
        <w:rPr>
          <w:rFonts w:ascii="Times New Roman" w:hAnsi="Times New Roman"/>
          <w:szCs w:val="24"/>
        </w:rPr>
        <w:t xml:space="preserve"> organisation or person</w:t>
      </w:r>
      <w:r>
        <w:rPr>
          <w:rFonts w:ascii="Times New Roman" w:hAnsi="Times New Roman"/>
          <w:szCs w:val="24"/>
        </w:rPr>
        <w:t>;</w:t>
      </w:r>
      <w:r w:rsidRPr="002D5EEE">
        <w:rPr>
          <w:rFonts w:ascii="Times New Roman" w:hAnsi="Times New Roman"/>
          <w:szCs w:val="24"/>
        </w:rPr>
        <w:t xml:space="preserve"> and</w:t>
      </w:r>
    </w:p>
    <w:p w:rsidR="00754ED9" w:rsidRDefault="00754ED9" w:rsidP="00754ED9">
      <w:pPr>
        <w:pStyle w:val="ListParagraph"/>
        <w:numPr>
          <w:ilvl w:val="0"/>
          <w:numId w:val="15"/>
        </w:numPr>
        <w:spacing w:after="240"/>
        <w:ind w:left="993"/>
        <w:jc w:val="both"/>
        <w:rPr>
          <w:rFonts w:ascii="Times New Roman" w:hAnsi="Times New Roman"/>
          <w:szCs w:val="24"/>
        </w:rPr>
      </w:pPr>
      <w:r w:rsidRPr="002D5EEE">
        <w:rPr>
          <w:rFonts w:ascii="Times New Roman" w:hAnsi="Times New Roman"/>
          <w:szCs w:val="24"/>
        </w:rPr>
        <w:t>that the group</w:t>
      </w:r>
      <w:r>
        <w:rPr>
          <w:rFonts w:ascii="Times New Roman" w:hAnsi="Times New Roman"/>
          <w:szCs w:val="24"/>
        </w:rPr>
        <w:t>,</w:t>
      </w:r>
      <w:r w:rsidRPr="002D5EEE">
        <w:rPr>
          <w:rFonts w:ascii="Times New Roman" w:hAnsi="Times New Roman"/>
          <w:szCs w:val="24"/>
        </w:rPr>
        <w:t xml:space="preserve"> organisation or person has been or is involved in criminal conduct.</w:t>
      </w:r>
    </w:p>
    <w:p w:rsidR="00754ED9" w:rsidRPr="007614DC" w:rsidRDefault="00754ED9" w:rsidP="00754ED9">
      <w:pPr>
        <w:numPr>
          <w:ilvl w:val="0"/>
          <w:numId w:val="3"/>
        </w:numPr>
        <w:tabs>
          <w:tab w:val="num" w:pos="567"/>
          <w:tab w:val="num" w:pos="600"/>
        </w:tabs>
        <w:spacing w:after="240"/>
        <w:ind w:left="600" w:hanging="600"/>
        <w:jc w:val="both"/>
        <w:rPr>
          <w:rFonts w:ascii="Times New Roman" w:hAnsi="Times New Roman"/>
          <w:szCs w:val="24"/>
        </w:rPr>
      </w:pPr>
      <w:r>
        <w:rPr>
          <w:rFonts w:ascii="Times New Roman" w:hAnsi="Times New Roman"/>
          <w:szCs w:val="24"/>
        </w:rPr>
        <w:t>The intention of this amendment is to lower the threshold of evidence required to show that a person who is a member of a criminal group or organisation, such as a criminal motorcycle gang, terrorist organisation or other group</w:t>
      </w:r>
      <w:r w:rsidR="004B4164">
        <w:rPr>
          <w:rFonts w:ascii="Times New Roman" w:hAnsi="Times New Roman"/>
          <w:szCs w:val="24"/>
        </w:rPr>
        <w:t xml:space="preserve"> involved in war crimes, people </w:t>
      </w:r>
      <w:r>
        <w:rPr>
          <w:rFonts w:ascii="Times New Roman" w:hAnsi="Times New Roman"/>
          <w:szCs w:val="24"/>
        </w:rPr>
        <w:t>smuggling</w:t>
      </w:r>
      <w:r w:rsidR="004B4164">
        <w:rPr>
          <w:rFonts w:ascii="Times New Roman" w:hAnsi="Times New Roman"/>
          <w:szCs w:val="24"/>
        </w:rPr>
        <w:t xml:space="preserve"> or people trafficking, does not</w:t>
      </w:r>
      <w:r>
        <w:rPr>
          <w:rFonts w:ascii="Times New Roman" w:hAnsi="Times New Roman"/>
          <w:szCs w:val="24"/>
        </w:rPr>
        <w:t xml:space="preserve"> pass the character test.  The intention is that membership of the group or organisation alone is suffi</w:t>
      </w:r>
      <w:r w:rsidR="004B4164">
        <w:rPr>
          <w:rFonts w:ascii="Times New Roman" w:hAnsi="Times New Roman"/>
          <w:szCs w:val="24"/>
        </w:rPr>
        <w:t xml:space="preserve">cient to cause a person to not pass </w:t>
      </w:r>
      <w:r>
        <w:rPr>
          <w:rFonts w:ascii="Times New Roman" w:hAnsi="Times New Roman"/>
          <w:szCs w:val="24"/>
        </w:rPr>
        <w:t>the character test.  Further, a reasonable suspicion of such membership or a</w:t>
      </w:r>
      <w:r w:rsidR="004B4164">
        <w:rPr>
          <w:rFonts w:ascii="Times New Roman" w:hAnsi="Times New Roman"/>
          <w:szCs w:val="24"/>
        </w:rPr>
        <w:t>ssociation is sufficient to not pass</w:t>
      </w:r>
      <w:r>
        <w:rPr>
          <w:rFonts w:ascii="Times New Roman" w:hAnsi="Times New Roman"/>
          <w:szCs w:val="24"/>
        </w:rPr>
        <w:t xml:space="preserve"> the character test.  There is no requirement that there be a </w:t>
      </w:r>
      <w:r w:rsidRPr="002D5EEE">
        <w:rPr>
          <w:rFonts w:ascii="Times New Roman" w:hAnsi="Times New Roman"/>
          <w:szCs w:val="24"/>
        </w:rPr>
        <w:t xml:space="preserve">demonstration of special knowledge of, or participation in, the suspected </w:t>
      </w:r>
      <w:r>
        <w:rPr>
          <w:rFonts w:ascii="Times New Roman" w:hAnsi="Times New Roman"/>
          <w:szCs w:val="24"/>
        </w:rPr>
        <w:t xml:space="preserve">criminal </w:t>
      </w:r>
      <w:r w:rsidRPr="002D5EEE">
        <w:rPr>
          <w:rFonts w:ascii="Times New Roman" w:hAnsi="Times New Roman"/>
          <w:szCs w:val="24"/>
        </w:rPr>
        <w:t xml:space="preserve">conduct by the </w:t>
      </w:r>
      <w:r>
        <w:rPr>
          <w:rFonts w:ascii="Times New Roman" w:hAnsi="Times New Roman"/>
          <w:szCs w:val="24"/>
        </w:rPr>
        <w:t xml:space="preserve">visa </w:t>
      </w:r>
      <w:r w:rsidRPr="002D5EEE">
        <w:rPr>
          <w:rFonts w:ascii="Times New Roman" w:hAnsi="Times New Roman"/>
          <w:szCs w:val="24"/>
        </w:rPr>
        <w:t>applicant or visa holder.</w:t>
      </w:r>
    </w:p>
    <w:p w:rsidR="00754ED9" w:rsidRDefault="00754ED9" w:rsidP="00754ED9">
      <w:pPr>
        <w:numPr>
          <w:ilvl w:val="0"/>
          <w:numId w:val="3"/>
        </w:numPr>
        <w:tabs>
          <w:tab w:val="num" w:pos="567"/>
          <w:tab w:val="num" w:pos="600"/>
        </w:tabs>
        <w:spacing w:after="240"/>
        <w:ind w:left="600" w:hanging="600"/>
        <w:jc w:val="both"/>
        <w:rPr>
          <w:rFonts w:ascii="Times New Roman" w:hAnsi="Times New Roman"/>
          <w:szCs w:val="24"/>
        </w:rPr>
      </w:pPr>
      <w:r>
        <w:rPr>
          <w:rFonts w:ascii="Times New Roman" w:hAnsi="Times New Roman"/>
          <w:szCs w:val="24"/>
        </w:rPr>
        <w:t>New s</w:t>
      </w:r>
      <w:r w:rsidRPr="002D5EEE">
        <w:rPr>
          <w:rFonts w:ascii="Times New Roman" w:hAnsi="Times New Roman"/>
          <w:szCs w:val="24"/>
        </w:rPr>
        <w:t>ubparagraph 501(6)(</w:t>
      </w:r>
      <w:proofErr w:type="spellStart"/>
      <w:r w:rsidRPr="002D5EEE">
        <w:rPr>
          <w:rFonts w:ascii="Times New Roman" w:hAnsi="Times New Roman"/>
          <w:szCs w:val="24"/>
        </w:rPr>
        <w:t>ba</w:t>
      </w:r>
      <w:proofErr w:type="spellEnd"/>
      <w:r w:rsidRPr="002D5EEE">
        <w:rPr>
          <w:rFonts w:ascii="Times New Roman" w:hAnsi="Times New Roman"/>
          <w:szCs w:val="24"/>
        </w:rPr>
        <w:t xml:space="preserve">) </w:t>
      </w:r>
      <w:r w:rsidR="004B4164">
        <w:rPr>
          <w:rFonts w:ascii="Times New Roman" w:hAnsi="Times New Roman"/>
          <w:szCs w:val="24"/>
        </w:rPr>
        <w:t xml:space="preserve">of the Migration Act </w:t>
      </w:r>
      <w:r w:rsidRPr="002D5EEE">
        <w:rPr>
          <w:rFonts w:ascii="Times New Roman" w:hAnsi="Times New Roman"/>
          <w:szCs w:val="24"/>
        </w:rPr>
        <w:t xml:space="preserve">provides that </w:t>
      </w:r>
      <w:r>
        <w:rPr>
          <w:rFonts w:ascii="Times New Roman" w:hAnsi="Times New Roman"/>
          <w:szCs w:val="24"/>
        </w:rPr>
        <w:t>for the purposes of section 501</w:t>
      </w:r>
      <w:r w:rsidR="004B4164">
        <w:rPr>
          <w:rFonts w:ascii="Times New Roman" w:hAnsi="Times New Roman"/>
          <w:szCs w:val="24"/>
        </w:rPr>
        <w:t>,</w:t>
      </w:r>
      <w:r>
        <w:rPr>
          <w:rFonts w:ascii="Times New Roman" w:hAnsi="Times New Roman"/>
          <w:szCs w:val="24"/>
        </w:rPr>
        <w:t xml:space="preserve"> </w:t>
      </w:r>
      <w:r w:rsidRPr="002D5EEE">
        <w:rPr>
          <w:rFonts w:ascii="Times New Roman" w:hAnsi="Times New Roman"/>
          <w:szCs w:val="24"/>
        </w:rPr>
        <w:t xml:space="preserve">a person does not pass the </w:t>
      </w:r>
      <w:r w:rsidRPr="00C31070">
        <w:rPr>
          <w:rFonts w:ascii="Times New Roman" w:hAnsi="Times New Roman"/>
          <w:b/>
          <w:i/>
          <w:szCs w:val="24"/>
        </w:rPr>
        <w:t>character test</w:t>
      </w:r>
      <w:r w:rsidRPr="002D5EEE">
        <w:rPr>
          <w:rFonts w:ascii="Times New Roman" w:hAnsi="Times New Roman"/>
          <w:szCs w:val="24"/>
        </w:rPr>
        <w:t xml:space="preserve"> if the Minister </w:t>
      </w:r>
      <w:r>
        <w:rPr>
          <w:rFonts w:ascii="Times New Roman" w:hAnsi="Times New Roman"/>
          <w:szCs w:val="24"/>
        </w:rPr>
        <w:t xml:space="preserve">reasonably suspects </w:t>
      </w:r>
      <w:r w:rsidRPr="002D5EEE">
        <w:rPr>
          <w:rFonts w:ascii="Times New Roman" w:hAnsi="Times New Roman"/>
          <w:szCs w:val="24"/>
        </w:rPr>
        <w:t xml:space="preserve">that </w:t>
      </w:r>
      <w:r>
        <w:rPr>
          <w:rFonts w:ascii="Times New Roman" w:hAnsi="Times New Roman"/>
          <w:szCs w:val="24"/>
        </w:rPr>
        <w:t>the</w:t>
      </w:r>
      <w:r w:rsidRPr="002D5EEE">
        <w:rPr>
          <w:rFonts w:ascii="Times New Roman" w:hAnsi="Times New Roman"/>
          <w:szCs w:val="24"/>
        </w:rPr>
        <w:t xml:space="preserve"> person has been or is involved in </w:t>
      </w:r>
      <w:r>
        <w:rPr>
          <w:rFonts w:ascii="Times New Roman" w:hAnsi="Times New Roman"/>
          <w:szCs w:val="24"/>
        </w:rPr>
        <w:t>conduct constituting one or more of the following:</w:t>
      </w:r>
    </w:p>
    <w:p w:rsidR="00754ED9" w:rsidRDefault="00754ED9" w:rsidP="00754ED9">
      <w:pPr>
        <w:pStyle w:val="ListParagraph"/>
        <w:numPr>
          <w:ilvl w:val="0"/>
          <w:numId w:val="15"/>
        </w:numPr>
        <w:spacing w:after="240"/>
        <w:ind w:left="993"/>
        <w:jc w:val="both"/>
        <w:rPr>
          <w:rFonts w:ascii="Times New Roman" w:hAnsi="Times New Roman"/>
          <w:szCs w:val="24"/>
        </w:rPr>
      </w:pPr>
      <w:r w:rsidRPr="002D5EEE">
        <w:rPr>
          <w:rFonts w:ascii="Times New Roman" w:hAnsi="Times New Roman"/>
          <w:szCs w:val="24"/>
        </w:rPr>
        <w:t>an offence under one or more of sections 233A to 234A</w:t>
      </w:r>
      <w:r>
        <w:rPr>
          <w:rFonts w:ascii="Times New Roman" w:hAnsi="Times New Roman"/>
          <w:szCs w:val="24"/>
        </w:rPr>
        <w:t xml:space="preserve"> (people smuggling);</w:t>
      </w:r>
    </w:p>
    <w:p w:rsidR="00754ED9" w:rsidRDefault="00754ED9" w:rsidP="00754ED9">
      <w:pPr>
        <w:pStyle w:val="ListParagraph"/>
        <w:numPr>
          <w:ilvl w:val="0"/>
          <w:numId w:val="15"/>
        </w:numPr>
        <w:spacing w:after="240"/>
        <w:ind w:left="993"/>
        <w:jc w:val="both"/>
        <w:rPr>
          <w:rFonts w:ascii="Times New Roman" w:hAnsi="Times New Roman"/>
          <w:szCs w:val="24"/>
        </w:rPr>
      </w:pPr>
      <w:r>
        <w:rPr>
          <w:rFonts w:ascii="Times New Roman" w:hAnsi="Times New Roman"/>
          <w:szCs w:val="24"/>
        </w:rPr>
        <w:t xml:space="preserve">an offence of </w:t>
      </w:r>
      <w:r w:rsidRPr="002D5EEE">
        <w:rPr>
          <w:rFonts w:ascii="Times New Roman" w:hAnsi="Times New Roman"/>
          <w:szCs w:val="24"/>
        </w:rPr>
        <w:t>trafficking in persons</w:t>
      </w:r>
      <w:r>
        <w:rPr>
          <w:rFonts w:ascii="Times New Roman" w:hAnsi="Times New Roman"/>
          <w:szCs w:val="24"/>
        </w:rPr>
        <w:t>;</w:t>
      </w:r>
    </w:p>
    <w:p w:rsidR="00754ED9" w:rsidRDefault="00754ED9" w:rsidP="00754ED9">
      <w:pPr>
        <w:pStyle w:val="ListParagraph"/>
        <w:numPr>
          <w:ilvl w:val="0"/>
          <w:numId w:val="15"/>
        </w:numPr>
        <w:spacing w:after="240"/>
        <w:ind w:left="993"/>
        <w:jc w:val="both"/>
        <w:rPr>
          <w:rFonts w:ascii="Times New Roman" w:hAnsi="Times New Roman"/>
          <w:szCs w:val="24"/>
        </w:rPr>
      </w:pPr>
      <w:r w:rsidRPr="002D5EEE">
        <w:rPr>
          <w:rFonts w:ascii="Times New Roman" w:hAnsi="Times New Roman"/>
          <w:szCs w:val="24"/>
        </w:rPr>
        <w:t>the crime of genocide, a crime against humanity, a war crime, a crime involving torture or slavery or a crime that is otherwise of serious international concern</w:t>
      </w:r>
      <w:r>
        <w:rPr>
          <w:rFonts w:ascii="Times New Roman" w:hAnsi="Times New Roman"/>
          <w:szCs w:val="24"/>
        </w:rPr>
        <w:t>;</w:t>
      </w:r>
    </w:p>
    <w:p w:rsidR="00754ED9" w:rsidRPr="006E32EB" w:rsidRDefault="00754ED9" w:rsidP="00754ED9">
      <w:pPr>
        <w:spacing w:after="240"/>
        <w:ind w:left="633"/>
        <w:jc w:val="both"/>
        <w:rPr>
          <w:rFonts w:ascii="Times New Roman" w:hAnsi="Times New Roman"/>
          <w:szCs w:val="24"/>
        </w:rPr>
      </w:pPr>
      <w:r w:rsidRPr="006E32EB">
        <w:rPr>
          <w:rFonts w:ascii="Times New Roman" w:hAnsi="Times New Roman"/>
          <w:szCs w:val="24"/>
        </w:rPr>
        <w:t xml:space="preserve">whether or not </w:t>
      </w:r>
      <w:r>
        <w:rPr>
          <w:rFonts w:ascii="Times New Roman" w:hAnsi="Times New Roman"/>
          <w:szCs w:val="24"/>
        </w:rPr>
        <w:t xml:space="preserve">the </w:t>
      </w:r>
      <w:r w:rsidRPr="006E32EB">
        <w:rPr>
          <w:rFonts w:ascii="Times New Roman" w:hAnsi="Times New Roman"/>
          <w:szCs w:val="24"/>
        </w:rPr>
        <w:t>person, or another person, has been convicted of an offence constituted by the conduct.</w:t>
      </w:r>
    </w:p>
    <w:p w:rsidR="00754ED9" w:rsidRPr="007614DC" w:rsidRDefault="00754ED9" w:rsidP="00754ED9">
      <w:pPr>
        <w:numPr>
          <w:ilvl w:val="0"/>
          <w:numId w:val="3"/>
        </w:numPr>
        <w:tabs>
          <w:tab w:val="num" w:pos="567"/>
          <w:tab w:val="num" w:pos="600"/>
        </w:tabs>
        <w:spacing w:after="240"/>
        <w:ind w:left="600" w:hanging="600"/>
        <w:jc w:val="both"/>
        <w:rPr>
          <w:rFonts w:ascii="Times New Roman" w:hAnsi="Times New Roman"/>
          <w:szCs w:val="24"/>
        </w:rPr>
      </w:pPr>
      <w:r>
        <w:rPr>
          <w:rFonts w:ascii="Times New Roman" w:hAnsi="Times New Roman"/>
          <w:szCs w:val="24"/>
        </w:rPr>
        <w:t xml:space="preserve">The purpose of this amendment is to </w:t>
      </w:r>
      <w:r w:rsidR="004B4164">
        <w:rPr>
          <w:rFonts w:ascii="Times New Roman" w:hAnsi="Times New Roman"/>
          <w:szCs w:val="24"/>
        </w:rPr>
        <w:t xml:space="preserve">ensure that a person does not pass </w:t>
      </w:r>
      <w:r>
        <w:rPr>
          <w:rFonts w:ascii="Times New Roman" w:hAnsi="Times New Roman"/>
          <w:szCs w:val="24"/>
        </w:rPr>
        <w:t>the character test if the Minister reasonably suspects that the person has been involved in one of the listed serious offences, without requiring that the person has been convicted of the offence.</w:t>
      </w:r>
    </w:p>
    <w:p w:rsidR="00754ED9" w:rsidRPr="002D5EEE" w:rsidRDefault="00754ED9" w:rsidP="00754ED9">
      <w:pPr>
        <w:spacing w:after="240"/>
        <w:jc w:val="both"/>
        <w:rPr>
          <w:rFonts w:ascii="Times New Roman" w:hAnsi="Times New Roman"/>
          <w:szCs w:val="24"/>
        </w:rPr>
      </w:pPr>
      <w:r w:rsidRPr="002D5EEE">
        <w:rPr>
          <w:rFonts w:ascii="Times New Roman" w:hAnsi="Times New Roman"/>
          <w:b/>
          <w:szCs w:val="24"/>
        </w:rPr>
        <w:t xml:space="preserve">Item </w:t>
      </w:r>
      <w:r>
        <w:rPr>
          <w:rFonts w:ascii="Times New Roman" w:hAnsi="Times New Roman"/>
          <w:b/>
          <w:szCs w:val="24"/>
        </w:rPr>
        <w:t>11</w:t>
      </w:r>
      <w:r w:rsidRPr="002D5EEE">
        <w:rPr>
          <w:rFonts w:ascii="Times New Roman" w:hAnsi="Times New Roman"/>
          <w:b/>
          <w:szCs w:val="24"/>
        </w:rPr>
        <w:t xml:space="preserve"> </w:t>
      </w:r>
      <w:r w:rsidRPr="002D5EEE">
        <w:rPr>
          <w:rFonts w:ascii="Times New Roman" w:hAnsi="Times New Roman"/>
          <w:b/>
          <w:szCs w:val="24"/>
        </w:rPr>
        <w:tab/>
        <w:t xml:space="preserve">Paragraph 501(6)(d) </w:t>
      </w: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This item omits the word “significant” from paragraph 501(6)(d)</w:t>
      </w:r>
      <w:r w:rsidR="004B4164">
        <w:rPr>
          <w:rFonts w:ascii="Times New Roman" w:hAnsi="Times New Roman"/>
          <w:szCs w:val="24"/>
        </w:rPr>
        <w:t xml:space="preserve"> of</w:t>
      </w:r>
      <w:r>
        <w:rPr>
          <w:rFonts w:ascii="Times New Roman" w:hAnsi="Times New Roman"/>
          <w:szCs w:val="24"/>
        </w:rPr>
        <w:t xml:space="preserve"> Part 9 of the</w:t>
      </w:r>
      <w:r w:rsidR="004B4164">
        <w:rPr>
          <w:rFonts w:ascii="Times New Roman" w:hAnsi="Times New Roman"/>
          <w:szCs w:val="24"/>
        </w:rPr>
        <w:t xml:space="preserve"> Migration</w:t>
      </w:r>
      <w:r w:rsidR="00FA446E">
        <w:rPr>
          <w:rFonts w:ascii="Times New Roman" w:hAnsi="Times New Roman"/>
          <w:szCs w:val="24"/>
        </w:rPr>
        <w:t> </w:t>
      </w:r>
      <w:r>
        <w:rPr>
          <w:rFonts w:ascii="Times New Roman" w:hAnsi="Times New Roman"/>
          <w:szCs w:val="24"/>
        </w:rPr>
        <w:t>Act</w:t>
      </w:r>
      <w:r w:rsidRPr="002D5EEE">
        <w:rPr>
          <w:rFonts w:ascii="Times New Roman" w:hAnsi="Times New Roman"/>
          <w:szCs w:val="24"/>
        </w:rPr>
        <w:t>.</w:t>
      </w:r>
    </w:p>
    <w:p w:rsidR="00754ED9" w:rsidRPr="0038645E"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P</w:t>
      </w:r>
      <w:r w:rsidRPr="002D5EEE">
        <w:rPr>
          <w:rFonts w:ascii="Times New Roman" w:hAnsi="Times New Roman"/>
          <w:szCs w:val="24"/>
        </w:rPr>
        <w:t>aragraph 501(6)(d)</w:t>
      </w:r>
      <w:r w:rsidR="004B4164">
        <w:rPr>
          <w:rFonts w:ascii="Times New Roman" w:hAnsi="Times New Roman"/>
          <w:szCs w:val="24"/>
        </w:rPr>
        <w:t xml:space="preserve"> of the Migration Act currently provides that </w:t>
      </w:r>
      <w:r>
        <w:rPr>
          <w:rFonts w:ascii="Times New Roman" w:hAnsi="Times New Roman"/>
          <w:szCs w:val="24"/>
        </w:rPr>
        <w:t>for the purposes of</w:t>
      </w:r>
      <w:r w:rsidRPr="0038645E">
        <w:rPr>
          <w:rFonts w:ascii="Times New Roman" w:hAnsi="Times New Roman"/>
          <w:szCs w:val="24"/>
        </w:rPr>
        <w:t xml:space="preserve"> section</w:t>
      </w:r>
      <w:r>
        <w:rPr>
          <w:rFonts w:ascii="Times New Roman" w:hAnsi="Times New Roman"/>
          <w:szCs w:val="24"/>
        </w:rPr>
        <w:t xml:space="preserve"> 501</w:t>
      </w:r>
      <w:r w:rsidRPr="0038645E">
        <w:rPr>
          <w:rFonts w:ascii="Times New Roman" w:hAnsi="Times New Roman"/>
          <w:szCs w:val="24"/>
        </w:rPr>
        <w:t xml:space="preserve">, a person does not pass the </w:t>
      </w:r>
      <w:r w:rsidRPr="00C31070">
        <w:rPr>
          <w:rFonts w:ascii="Times New Roman" w:hAnsi="Times New Roman"/>
          <w:b/>
          <w:bCs/>
          <w:i/>
          <w:iCs/>
          <w:szCs w:val="24"/>
        </w:rPr>
        <w:t>character test</w:t>
      </w:r>
      <w:r>
        <w:rPr>
          <w:rFonts w:ascii="Times New Roman" w:hAnsi="Times New Roman"/>
          <w:szCs w:val="24"/>
        </w:rPr>
        <w:t xml:space="preserve"> if </w:t>
      </w:r>
      <w:r w:rsidRPr="0010692D">
        <w:rPr>
          <w:rFonts w:ascii="Times New Roman" w:hAnsi="Times New Roman"/>
          <w:szCs w:val="24"/>
        </w:rPr>
        <w:t>in the event the person were allowed to enter or to remain in Australia, there is a significant risk that the person would:</w:t>
      </w:r>
    </w:p>
    <w:p w:rsidR="00754ED9" w:rsidRPr="00DE46AC" w:rsidRDefault="00754ED9" w:rsidP="00754ED9">
      <w:pPr>
        <w:pStyle w:val="ListParagraph"/>
        <w:numPr>
          <w:ilvl w:val="0"/>
          <w:numId w:val="15"/>
        </w:numPr>
        <w:spacing w:after="240"/>
        <w:ind w:left="993"/>
        <w:jc w:val="both"/>
        <w:rPr>
          <w:rFonts w:ascii="Times New Roman" w:hAnsi="Times New Roman"/>
          <w:szCs w:val="24"/>
        </w:rPr>
      </w:pPr>
      <w:r w:rsidRPr="00DE46AC">
        <w:rPr>
          <w:rFonts w:ascii="Times New Roman" w:hAnsi="Times New Roman"/>
          <w:szCs w:val="24"/>
        </w:rPr>
        <w:t>engage in criminal conduct in Australia; or</w:t>
      </w:r>
    </w:p>
    <w:p w:rsidR="00754ED9" w:rsidRPr="00DE46AC" w:rsidRDefault="00754ED9" w:rsidP="00754ED9">
      <w:pPr>
        <w:pStyle w:val="ListParagraph"/>
        <w:numPr>
          <w:ilvl w:val="0"/>
          <w:numId w:val="15"/>
        </w:numPr>
        <w:spacing w:after="240"/>
        <w:ind w:left="993"/>
        <w:jc w:val="both"/>
        <w:rPr>
          <w:rFonts w:ascii="Times New Roman" w:hAnsi="Times New Roman"/>
          <w:szCs w:val="24"/>
        </w:rPr>
      </w:pPr>
      <w:r w:rsidRPr="00DE46AC">
        <w:rPr>
          <w:rFonts w:ascii="Times New Roman" w:hAnsi="Times New Roman"/>
          <w:szCs w:val="24"/>
        </w:rPr>
        <w:t>harass, molest, intimidate or stalk another person in Australia; or</w:t>
      </w:r>
    </w:p>
    <w:p w:rsidR="00754ED9" w:rsidRPr="00DE46AC" w:rsidRDefault="00754ED9" w:rsidP="00754ED9">
      <w:pPr>
        <w:pStyle w:val="ListParagraph"/>
        <w:numPr>
          <w:ilvl w:val="0"/>
          <w:numId w:val="15"/>
        </w:numPr>
        <w:spacing w:after="240"/>
        <w:ind w:left="993"/>
        <w:jc w:val="both"/>
        <w:rPr>
          <w:rFonts w:ascii="Times New Roman" w:hAnsi="Times New Roman"/>
          <w:szCs w:val="24"/>
        </w:rPr>
      </w:pPr>
      <w:r w:rsidRPr="00DE46AC">
        <w:rPr>
          <w:rFonts w:ascii="Times New Roman" w:hAnsi="Times New Roman"/>
          <w:szCs w:val="24"/>
        </w:rPr>
        <w:t>vilify a segment of the Australian community; or</w:t>
      </w:r>
    </w:p>
    <w:p w:rsidR="00754ED9" w:rsidRPr="00DE46AC" w:rsidRDefault="00754ED9" w:rsidP="00754ED9">
      <w:pPr>
        <w:pStyle w:val="ListParagraph"/>
        <w:numPr>
          <w:ilvl w:val="0"/>
          <w:numId w:val="15"/>
        </w:numPr>
        <w:spacing w:after="240"/>
        <w:ind w:left="993"/>
        <w:jc w:val="both"/>
        <w:rPr>
          <w:rFonts w:ascii="Times New Roman" w:hAnsi="Times New Roman"/>
          <w:szCs w:val="24"/>
        </w:rPr>
      </w:pPr>
      <w:r w:rsidRPr="00DE46AC">
        <w:rPr>
          <w:rFonts w:ascii="Times New Roman" w:hAnsi="Times New Roman"/>
          <w:szCs w:val="24"/>
        </w:rPr>
        <w:t>incite discord in the Australian community or in a segment of that community; or</w:t>
      </w:r>
    </w:p>
    <w:p w:rsidR="00754ED9" w:rsidRPr="00DE46AC" w:rsidRDefault="00754ED9" w:rsidP="00754ED9">
      <w:pPr>
        <w:pStyle w:val="ListParagraph"/>
        <w:numPr>
          <w:ilvl w:val="0"/>
          <w:numId w:val="15"/>
        </w:numPr>
        <w:spacing w:after="240"/>
        <w:ind w:left="993"/>
        <w:jc w:val="both"/>
        <w:rPr>
          <w:rFonts w:ascii="Times New Roman" w:hAnsi="Times New Roman"/>
          <w:szCs w:val="24"/>
        </w:rPr>
      </w:pPr>
      <w:r w:rsidRPr="00DE46AC">
        <w:rPr>
          <w:rFonts w:ascii="Times New Roman" w:hAnsi="Times New Roman"/>
          <w:szCs w:val="24"/>
        </w:rPr>
        <w:t>represent a danger to the Australian community or to a segment of that community, whether by way of being liable to become involved in activities that are disruptive to, or in violence threatening harm to, that community or segment, or in any other way.</w:t>
      </w: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 xml:space="preserve">The purpose of this </w:t>
      </w:r>
      <w:r>
        <w:rPr>
          <w:rFonts w:ascii="Times New Roman" w:hAnsi="Times New Roman"/>
          <w:szCs w:val="24"/>
        </w:rPr>
        <w:t>amendment</w:t>
      </w:r>
      <w:r w:rsidRPr="002D5EEE">
        <w:rPr>
          <w:rFonts w:ascii="Times New Roman" w:hAnsi="Times New Roman"/>
          <w:szCs w:val="24"/>
        </w:rPr>
        <w:t xml:space="preserve"> is to clarify the threshold of risk that a decision maker can accept before making a finding that the person does not pass the </w:t>
      </w:r>
      <w:r w:rsidRPr="001B170C">
        <w:rPr>
          <w:rFonts w:ascii="Times New Roman" w:hAnsi="Times New Roman"/>
          <w:szCs w:val="24"/>
        </w:rPr>
        <w:t>character test</w:t>
      </w:r>
      <w:r>
        <w:rPr>
          <w:rFonts w:ascii="Times New Roman" w:hAnsi="Times New Roman"/>
          <w:szCs w:val="24"/>
        </w:rPr>
        <w:t xml:space="preserve"> in relation to p</w:t>
      </w:r>
      <w:r w:rsidRPr="002D5EEE">
        <w:rPr>
          <w:rFonts w:ascii="Times New Roman" w:hAnsi="Times New Roman"/>
          <w:szCs w:val="24"/>
        </w:rPr>
        <w:t>aragraph 501(6)(d)</w:t>
      </w:r>
      <w:r w:rsidR="004B4164">
        <w:rPr>
          <w:rFonts w:ascii="Times New Roman" w:hAnsi="Times New Roman"/>
          <w:szCs w:val="24"/>
        </w:rPr>
        <w:t xml:space="preserve"> of the Migration Act</w:t>
      </w:r>
      <w:r w:rsidRPr="002D5EEE">
        <w:rPr>
          <w:rFonts w:ascii="Times New Roman" w:hAnsi="Times New Roman"/>
          <w:szCs w:val="24"/>
        </w:rPr>
        <w:t>.</w:t>
      </w:r>
      <w:r>
        <w:rPr>
          <w:rFonts w:ascii="Times New Roman" w:hAnsi="Times New Roman"/>
          <w:szCs w:val="24"/>
        </w:rPr>
        <w:t xml:space="preserve"> </w:t>
      </w:r>
      <w:r w:rsidRPr="002D5EEE">
        <w:rPr>
          <w:rFonts w:ascii="Times New Roman" w:hAnsi="Times New Roman"/>
          <w:szCs w:val="24"/>
        </w:rPr>
        <w:t xml:space="preserve"> </w:t>
      </w:r>
      <w:r>
        <w:rPr>
          <w:rFonts w:ascii="Times New Roman" w:hAnsi="Times New Roman"/>
          <w:szCs w:val="24"/>
        </w:rPr>
        <w:t>The intention is that the level of risk required is more than a minimal or trivial likelihood of risk, without requiring the decision-maker to prove that it amounts to a significant risk.</w:t>
      </w:r>
    </w:p>
    <w:p w:rsidR="00754ED9" w:rsidRDefault="00754ED9" w:rsidP="00754ED9">
      <w:pPr>
        <w:spacing w:after="240"/>
        <w:contextualSpacing/>
        <w:jc w:val="both"/>
        <w:rPr>
          <w:rFonts w:ascii="Times New Roman" w:hAnsi="Times New Roman"/>
          <w:b/>
          <w:szCs w:val="24"/>
        </w:rPr>
      </w:pPr>
      <w:r>
        <w:rPr>
          <w:rFonts w:ascii="Times New Roman" w:hAnsi="Times New Roman"/>
          <w:b/>
          <w:szCs w:val="24"/>
        </w:rPr>
        <w:t>Item 12</w:t>
      </w:r>
      <w:r w:rsidRPr="002D5EEE">
        <w:rPr>
          <w:rFonts w:ascii="Times New Roman" w:hAnsi="Times New Roman"/>
          <w:b/>
          <w:szCs w:val="24"/>
        </w:rPr>
        <w:t xml:space="preserve"> </w:t>
      </w:r>
      <w:r w:rsidRPr="002D5EEE">
        <w:rPr>
          <w:rFonts w:ascii="Times New Roman" w:hAnsi="Times New Roman"/>
          <w:b/>
          <w:szCs w:val="24"/>
        </w:rPr>
        <w:tab/>
        <w:t xml:space="preserve">After paragraph 501(6)(d) </w:t>
      </w:r>
    </w:p>
    <w:p w:rsidR="00754ED9" w:rsidRPr="002D5EEE" w:rsidRDefault="00754ED9" w:rsidP="00754ED9">
      <w:pPr>
        <w:spacing w:after="240"/>
        <w:contextualSpacing/>
        <w:jc w:val="both"/>
        <w:rPr>
          <w:rFonts w:ascii="Times New Roman" w:hAnsi="Times New Roman"/>
          <w:szCs w:val="24"/>
        </w:rPr>
      </w:pP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 xml:space="preserve">This item inserts new paragraphs 501(6)(e), </w:t>
      </w:r>
      <w:r w:rsidDel="001B170C">
        <w:rPr>
          <w:rFonts w:ascii="Times New Roman" w:hAnsi="Times New Roman"/>
          <w:szCs w:val="24"/>
        </w:rPr>
        <w:t xml:space="preserve"> </w:t>
      </w:r>
      <w:r>
        <w:rPr>
          <w:rFonts w:ascii="Times New Roman" w:hAnsi="Times New Roman"/>
          <w:szCs w:val="24"/>
        </w:rPr>
        <w:t>(6)</w:t>
      </w:r>
      <w:r w:rsidRPr="002D5EEE">
        <w:rPr>
          <w:rFonts w:ascii="Times New Roman" w:hAnsi="Times New Roman"/>
          <w:szCs w:val="24"/>
        </w:rPr>
        <w:t xml:space="preserve">(f), </w:t>
      </w:r>
      <w:r>
        <w:rPr>
          <w:rFonts w:ascii="Times New Roman" w:hAnsi="Times New Roman"/>
          <w:szCs w:val="24"/>
        </w:rPr>
        <w:t>(6)</w:t>
      </w:r>
      <w:r w:rsidRPr="002D5EEE">
        <w:rPr>
          <w:rFonts w:ascii="Times New Roman" w:hAnsi="Times New Roman"/>
          <w:szCs w:val="24"/>
        </w:rPr>
        <w:t xml:space="preserve">(g) and </w:t>
      </w:r>
      <w:r>
        <w:rPr>
          <w:rFonts w:ascii="Times New Roman" w:hAnsi="Times New Roman"/>
          <w:szCs w:val="24"/>
        </w:rPr>
        <w:t>(6)</w:t>
      </w:r>
      <w:r w:rsidRPr="002D5EEE">
        <w:rPr>
          <w:rFonts w:ascii="Times New Roman" w:hAnsi="Times New Roman"/>
          <w:szCs w:val="24"/>
        </w:rPr>
        <w:t>(h)</w:t>
      </w:r>
      <w:r>
        <w:rPr>
          <w:rFonts w:ascii="Times New Roman" w:hAnsi="Times New Roman"/>
          <w:szCs w:val="24"/>
        </w:rPr>
        <w:t xml:space="preserve"> in Part 9 of the </w:t>
      </w:r>
      <w:r w:rsidR="004B4164">
        <w:rPr>
          <w:rFonts w:ascii="Times New Roman" w:hAnsi="Times New Roman"/>
          <w:szCs w:val="24"/>
        </w:rPr>
        <w:t xml:space="preserve">Migration </w:t>
      </w:r>
      <w:r>
        <w:rPr>
          <w:rFonts w:ascii="Times New Roman" w:hAnsi="Times New Roman"/>
          <w:szCs w:val="24"/>
        </w:rPr>
        <w:t>Act</w:t>
      </w:r>
      <w:r w:rsidRPr="002D5EEE">
        <w:rPr>
          <w:rFonts w:ascii="Times New Roman" w:hAnsi="Times New Roman"/>
          <w:szCs w:val="24"/>
        </w:rPr>
        <w:t xml:space="preserve">. </w:t>
      </w: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New paragraph 501(6)(e)</w:t>
      </w:r>
      <w:r w:rsidR="004B4164">
        <w:rPr>
          <w:rFonts w:ascii="Times New Roman" w:hAnsi="Times New Roman"/>
          <w:szCs w:val="24"/>
        </w:rPr>
        <w:t xml:space="preserve"> of the Migration Act</w:t>
      </w:r>
      <w:r w:rsidRPr="002D5EEE">
        <w:rPr>
          <w:rFonts w:ascii="Times New Roman" w:hAnsi="Times New Roman"/>
          <w:szCs w:val="24"/>
        </w:rPr>
        <w:t xml:space="preserve"> </w:t>
      </w:r>
      <w:r>
        <w:rPr>
          <w:rFonts w:ascii="Times New Roman" w:hAnsi="Times New Roman"/>
          <w:szCs w:val="24"/>
        </w:rPr>
        <w:t>provides that a person does not pass the “character test”</w:t>
      </w:r>
      <w:r w:rsidRPr="002D5EEE">
        <w:rPr>
          <w:rFonts w:ascii="Times New Roman" w:hAnsi="Times New Roman"/>
          <w:i/>
          <w:szCs w:val="24"/>
        </w:rPr>
        <w:t xml:space="preserve"> </w:t>
      </w:r>
      <w:r w:rsidRPr="002D5EEE">
        <w:rPr>
          <w:rFonts w:ascii="Times New Roman" w:hAnsi="Times New Roman"/>
          <w:szCs w:val="24"/>
        </w:rPr>
        <w:t>if a</w:t>
      </w:r>
      <w:r>
        <w:rPr>
          <w:rFonts w:ascii="Times New Roman" w:hAnsi="Times New Roman"/>
          <w:szCs w:val="24"/>
        </w:rPr>
        <w:t xml:space="preserve"> court i</w:t>
      </w:r>
      <w:r w:rsidRPr="002D5EEE">
        <w:rPr>
          <w:rFonts w:ascii="Times New Roman" w:hAnsi="Times New Roman"/>
          <w:szCs w:val="24"/>
        </w:rPr>
        <w:t>n</w:t>
      </w:r>
      <w:r w:rsidR="00FA446E">
        <w:rPr>
          <w:rFonts w:ascii="Times New Roman" w:hAnsi="Times New Roman"/>
          <w:szCs w:val="24"/>
        </w:rPr>
        <w:t xml:space="preserve"> Australia</w:t>
      </w:r>
      <w:r w:rsidRPr="002D5EEE">
        <w:rPr>
          <w:rFonts w:ascii="Times New Roman" w:hAnsi="Times New Roman"/>
          <w:szCs w:val="24"/>
        </w:rPr>
        <w:t xml:space="preserve"> or </w:t>
      </w:r>
      <w:r w:rsidR="00FA446E">
        <w:rPr>
          <w:rFonts w:ascii="Times New Roman" w:hAnsi="Times New Roman"/>
          <w:szCs w:val="24"/>
        </w:rPr>
        <w:t xml:space="preserve">a </w:t>
      </w:r>
      <w:r w:rsidRPr="002D5EEE">
        <w:rPr>
          <w:rFonts w:ascii="Times New Roman" w:hAnsi="Times New Roman"/>
          <w:szCs w:val="24"/>
        </w:rPr>
        <w:t>foreign cou</w:t>
      </w:r>
      <w:r>
        <w:rPr>
          <w:rFonts w:ascii="Times New Roman" w:hAnsi="Times New Roman"/>
          <w:szCs w:val="24"/>
        </w:rPr>
        <w:t>ntry</w:t>
      </w:r>
      <w:r w:rsidRPr="002D5EEE">
        <w:rPr>
          <w:rFonts w:ascii="Times New Roman" w:hAnsi="Times New Roman"/>
          <w:szCs w:val="24"/>
        </w:rPr>
        <w:t xml:space="preserve"> has convicted the person</w:t>
      </w:r>
      <w:r>
        <w:rPr>
          <w:rFonts w:ascii="Times New Roman" w:hAnsi="Times New Roman"/>
          <w:szCs w:val="24"/>
        </w:rPr>
        <w:t xml:space="preserve"> of</w:t>
      </w:r>
      <w:r w:rsidRPr="002D5EEE">
        <w:rPr>
          <w:rFonts w:ascii="Times New Roman" w:hAnsi="Times New Roman"/>
          <w:szCs w:val="24"/>
        </w:rPr>
        <w:t xml:space="preserve"> one or more sexually based offences involving a child or found the person guilty of such an offence</w:t>
      </w:r>
      <w:r>
        <w:rPr>
          <w:rFonts w:ascii="Times New Roman" w:hAnsi="Times New Roman"/>
          <w:szCs w:val="24"/>
        </w:rPr>
        <w:t>,</w:t>
      </w:r>
      <w:r w:rsidRPr="002D5EEE">
        <w:rPr>
          <w:rFonts w:ascii="Times New Roman" w:hAnsi="Times New Roman"/>
          <w:szCs w:val="24"/>
        </w:rPr>
        <w:t xml:space="preserve"> or found a charge against the person</w:t>
      </w:r>
      <w:r>
        <w:rPr>
          <w:rFonts w:ascii="Times New Roman" w:hAnsi="Times New Roman"/>
          <w:szCs w:val="24"/>
        </w:rPr>
        <w:t xml:space="preserve"> proved for such an offence</w:t>
      </w:r>
      <w:r w:rsidRPr="002D5EEE">
        <w:rPr>
          <w:rFonts w:ascii="Times New Roman" w:hAnsi="Times New Roman"/>
          <w:szCs w:val="24"/>
        </w:rPr>
        <w:t xml:space="preserve">, even if the person was discharged without </w:t>
      </w:r>
      <w:r>
        <w:rPr>
          <w:rFonts w:ascii="Times New Roman" w:hAnsi="Times New Roman"/>
          <w:szCs w:val="24"/>
        </w:rPr>
        <w:t xml:space="preserve">a </w:t>
      </w:r>
      <w:r w:rsidRPr="002D5EEE">
        <w:rPr>
          <w:rFonts w:ascii="Times New Roman" w:hAnsi="Times New Roman"/>
          <w:szCs w:val="24"/>
        </w:rPr>
        <w:t xml:space="preserve">conviction. </w:t>
      </w: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For the purposes of new paragraph 501(6)(e)</w:t>
      </w:r>
      <w:r w:rsidR="004B4164">
        <w:rPr>
          <w:rFonts w:ascii="Times New Roman" w:hAnsi="Times New Roman"/>
          <w:szCs w:val="24"/>
        </w:rPr>
        <w:t xml:space="preserve"> of the Migration Act</w:t>
      </w:r>
      <w:r w:rsidRPr="002D5EEE">
        <w:rPr>
          <w:rFonts w:ascii="Times New Roman" w:hAnsi="Times New Roman"/>
          <w:szCs w:val="24"/>
        </w:rPr>
        <w:t xml:space="preserve">, </w:t>
      </w:r>
      <w:r w:rsidRPr="00DE4AC3">
        <w:rPr>
          <w:rFonts w:ascii="Times New Roman" w:hAnsi="Times New Roman"/>
          <w:szCs w:val="24"/>
        </w:rPr>
        <w:t>the term “sexually based offences involvin</w:t>
      </w:r>
      <w:r w:rsidR="00C31070">
        <w:rPr>
          <w:rFonts w:ascii="Times New Roman" w:hAnsi="Times New Roman"/>
          <w:szCs w:val="24"/>
        </w:rPr>
        <w:t>g a child”</w:t>
      </w:r>
      <w:r w:rsidR="00DE4AC3" w:rsidRPr="00DE4AC3">
        <w:rPr>
          <w:rFonts w:ascii="Times New Roman" w:hAnsi="Times New Roman"/>
          <w:szCs w:val="24"/>
        </w:rPr>
        <w:t xml:space="preserve"> would include, but would</w:t>
      </w:r>
      <w:r w:rsidRPr="00DE4AC3">
        <w:rPr>
          <w:rFonts w:ascii="Times New Roman" w:hAnsi="Times New Roman"/>
          <w:szCs w:val="24"/>
        </w:rPr>
        <w:t xml:space="preserve"> not</w:t>
      </w:r>
      <w:r w:rsidR="00DE4AC3" w:rsidRPr="00DE4AC3">
        <w:rPr>
          <w:rFonts w:ascii="Times New Roman" w:hAnsi="Times New Roman"/>
          <w:szCs w:val="24"/>
        </w:rPr>
        <w:t xml:space="preserve"> be</w:t>
      </w:r>
      <w:r w:rsidRPr="00DE4AC3">
        <w:rPr>
          <w:rFonts w:ascii="Times New Roman" w:hAnsi="Times New Roman"/>
          <w:szCs w:val="24"/>
        </w:rPr>
        <w:t xml:space="preserve"> limited to, offences such as child sexual abuse, indecent dealings with a child, possession or distribution of child pornography, internet grooming, and other non-contact carriage services offences.</w:t>
      </w:r>
      <w:r>
        <w:rPr>
          <w:rFonts w:ascii="Times New Roman" w:hAnsi="Times New Roman"/>
          <w:szCs w:val="24"/>
        </w:rPr>
        <w:t xml:space="preserve"> </w:t>
      </w:r>
      <w:r w:rsidR="00FA446E">
        <w:rPr>
          <w:rFonts w:ascii="Times New Roman" w:hAnsi="Times New Roman"/>
          <w:szCs w:val="24"/>
        </w:rPr>
        <w:t xml:space="preserve"> </w:t>
      </w:r>
      <w:r w:rsidRPr="002D5EEE">
        <w:rPr>
          <w:rFonts w:ascii="Times New Roman" w:hAnsi="Times New Roman"/>
          <w:szCs w:val="24"/>
        </w:rPr>
        <w:t xml:space="preserve">This amendment is intended to apply irrespective of the level of penalty or orders made in relation to the </w:t>
      </w:r>
      <w:r>
        <w:rPr>
          <w:rFonts w:ascii="Times New Roman" w:hAnsi="Times New Roman"/>
          <w:szCs w:val="24"/>
        </w:rPr>
        <w:t>offence</w:t>
      </w:r>
      <w:r w:rsidRPr="002D5EEE">
        <w:rPr>
          <w:rFonts w:ascii="Times New Roman" w:hAnsi="Times New Roman"/>
          <w:szCs w:val="24"/>
        </w:rPr>
        <w:t>.</w:t>
      </w: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The purpose of this amendment is to ensure that a person who has been found by a court to have engaged in sexually based offences inv</w:t>
      </w:r>
      <w:r w:rsidR="004B4164">
        <w:rPr>
          <w:rFonts w:ascii="Times New Roman" w:hAnsi="Times New Roman"/>
          <w:szCs w:val="24"/>
        </w:rPr>
        <w:t>olving</w:t>
      </w:r>
      <w:r w:rsidR="00C31070">
        <w:rPr>
          <w:rFonts w:ascii="Times New Roman" w:hAnsi="Times New Roman"/>
          <w:szCs w:val="24"/>
        </w:rPr>
        <w:t xml:space="preserve"> a child objectively does not pass</w:t>
      </w:r>
      <w:r>
        <w:rPr>
          <w:rFonts w:ascii="Times New Roman" w:hAnsi="Times New Roman"/>
          <w:szCs w:val="24"/>
        </w:rPr>
        <w:t xml:space="preserve"> the character test.  Currently, such offences may be considered under subsection 501(6)</w:t>
      </w:r>
      <w:r w:rsidR="004B4164">
        <w:rPr>
          <w:rFonts w:ascii="Times New Roman" w:hAnsi="Times New Roman"/>
          <w:szCs w:val="24"/>
        </w:rPr>
        <w:t xml:space="preserve"> of the Migration Act</w:t>
      </w:r>
      <w:r>
        <w:rPr>
          <w:rFonts w:ascii="Times New Roman" w:hAnsi="Times New Roman"/>
          <w:szCs w:val="24"/>
        </w:rPr>
        <w:t xml:space="preserve"> when deciding whether a person fails the character test, but this amendment removes the subjectivity from this assessment in cases where the person does not fail t</w:t>
      </w:r>
      <w:r w:rsidR="00C31070">
        <w:rPr>
          <w:rFonts w:ascii="Times New Roman" w:hAnsi="Times New Roman"/>
          <w:szCs w:val="24"/>
        </w:rPr>
        <w:t xml:space="preserve">he </w:t>
      </w:r>
      <w:r w:rsidR="00C31070" w:rsidRPr="00C31070">
        <w:rPr>
          <w:rFonts w:ascii="Times New Roman" w:hAnsi="Times New Roman"/>
          <w:b/>
          <w:i/>
          <w:szCs w:val="24"/>
        </w:rPr>
        <w:t>substantial criminal record</w:t>
      </w:r>
      <w:r>
        <w:rPr>
          <w:rFonts w:ascii="Times New Roman" w:hAnsi="Times New Roman"/>
          <w:szCs w:val="24"/>
        </w:rPr>
        <w:t xml:space="preserve"> test in subsection 501(7) because a sentence of imprisonment of at least 12 months has not been imposed.</w:t>
      </w: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 xml:space="preserve">New paragraph 501(6)(f) </w:t>
      </w:r>
      <w:r w:rsidR="004B4164">
        <w:rPr>
          <w:rFonts w:ascii="Times New Roman" w:hAnsi="Times New Roman"/>
          <w:szCs w:val="24"/>
        </w:rPr>
        <w:t xml:space="preserve">of the Migration Act </w:t>
      </w:r>
      <w:r>
        <w:rPr>
          <w:rFonts w:ascii="Times New Roman" w:hAnsi="Times New Roman"/>
          <w:szCs w:val="24"/>
        </w:rPr>
        <w:t xml:space="preserve">provides that a person </w:t>
      </w:r>
      <w:r w:rsidRPr="002D5EEE">
        <w:rPr>
          <w:rFonts w:ascii="Times New Roman" w:hAnsi="Times New Roman"/>
          <w:szCs w:val="24"/>
        </w:rPr>
        <w:t xml:space="preserve">does not pass the </w:t>
      </w:r>
      <w:r>
        <w:rPr>
          <w:rFonts w:ascii="Times New Roman" w:hAnsi="Times New Roman"/>
          <w:szCs w:val="24"/>
        </w:rPr>
        <w:t>“</w:t>
      </w:r>
      <w:r w:rsidRPr="00A15952">
        <w:rPr>
          <w:rFonts w:ascii="Times New Roman" w:hAnsi="Times New Roman"/>
          <w:szCs w:val="24"/>
        </w:rPr>
        <w:t>character test</w:t>
      </w:r>
      <w:r>
        <w:rPr>
          <w:rFonts w:ascii="Times New Roman" w:hAnsi="Times New Roman"/>
          <w:szCs w:val="24"/>
        </w:rPr>
        <w:t>”</w:t>
      </w:r>
      <w:r w:rsidRPr="002D5EEE">
        <w:rPr>
          <w:rFonts w:ascii="Times New Roman" w:hAnsi="Times New Roman"/>
          <w:i/>
          <w:szCs w:val="24"/>
        </w:rPr>
        <w:t xml:space="preserve"> </w:t>
      </w:r>
      <w:r w:rsidRPr="002D5EEE">
        <w:rPr>
          <w:rFonts w:ascii="Times New Roman" w:hAnsi="Times New Roman"/>
          <w:szCs w:val="24"/>
        </w:rPr>
        <w:t xml:space="preserve">if </w:t>
      </w:r>
      <w:r>
        <w:rPr>
          <w:rFonts w:ascii="Times New Roman" w:hAnsi="Times New Roman"/>
          <w:szCs w:val="24"/>
        </w:rPr>
        <w:t>the</w:t>
      </w:r>
      <w:r w:rsidRPr="002D5EEE">
        <w:rPr>
          <w:rFonts w:ascii="Times New Roman" w:hAnsi="Times New Roman"/>
          <w:szCs w:val="24"/>
        </w:rPr>
        <w:t xml:space="preserve"> person has, in Australia or a foreign country, been charged with or indicted for one or more of </w:t>
      </w:r>
      <w:r>
        <w:rPr>
          <w:rFonts w:ascii="Times New Roman" w:hAnsi="Times New Roman"/>
          <w:szCs w:val="24"/>
        </w:rPr>
        <w:t>the following:</w:t>
      </w:r>
    </w:p>
    <w:p w:rsidR="00754ED9" w:rsidRDefault="00754ED9" w:rsidP="00754ED9">
      <w:pPr>
        <w:pStyle w:val="ListParagraph"/>
        <w:numPr>
          <w:ilvl w:val="0"/>
          <w:numId w:val="15"/>
        </w:numPr>
        <w:spacing w:after="240"/>
        <w:ind w:left="993"/>
        <w:jc w:val="both"/>
        <w:rPr>
          <w:rFonts w:ascii="Times New Roman" w:hAnsi="Times New Roman"/>
          <w:szCs w:val="24"/>
        </w:rPr>
      </w:pPr>
      <w:r w:rsidRPr="00DE46AC">
        <w:rPr>
          <w:rFonts w:ascii="Times New Roman" w:hAnsi="Times New Roman"/>
          <w:szCs w:val="24"/>
        </w:rPr>
        <w:t>the crime of genocide</w:t>
      </w:r>
      <w:r>
        <w:rPr>
          <w:rFonts w:ascii="Times New Roman" w:hAnsi="Times New Roman"/>
          <w:szCs w:val="24"/>
        </w:rPr>
        <w:t>;</w:t>
      </w:r>
    </w:p>
    <w:p w:rsidR="00754ED9" w:rsidRDefault="00754ED9" w:rsidP="00754ED9">
      <w:pPr>
        <w:pStyle w:val="ListParagraph"/>
        <w:numPr>
          <w:ilvl w:val="0"/>
          <w:numId w:val="15"/>
        </w:numPr>
        <w:spacing w:after="240"/>
        <w:ind w:left="993"/>
        <w:jc w:val="both"/>
        <w:rPr>
          <w:rFonts w:ascii="Times New Roman" w:hAnsi="Times New Roman"/>
          <w:szCs w:val="24"/>
        </w:rPr>
      </w:pPr>
      <w:r w:rsidRPr="00DE46AC">
        <w:rPr>
          <w:rFonts w:ascii="Times New Roman" w:hAnsi="Times New Roman"/>
          <w:szCs w:val="24"/>
        </w:rPr>
        <w:t>a crime against humanity</w:t>
      </w:r>
      <w:r>
        <w:rPr>
          <w:rFonts w:ascii="Times New Roman" w:hAnsi="Times New Roman"/>
          <w:szCs w:val="24"/>
        </w:rPr>
        <w:t>;</w:t>
      </w:r>
    </w:p>
    <w:p w:rsidR="00754ED9" w:rsidRDefault="00754ED9" w:rsidP="00754ED9">
      <w:pPr>
        <w:pStyle w:val="ListParagraph"/>
        <w:numPr>
          <w:ilvl w:val="0"/>
          <w:numId w:val="15"/>
        </w:numPr>
        <w:spacing w:after="240"/>
        <w:ind w:left="993"/>
        <w:jc w:val="both"/>
        <w:rPr>
          <w:rFonts w:ascii="Times New Roman" w:hAnsi="Times New Roman"/>
          <w:szCs w:val="24"/>
        </w:rPr>
      </w:pPr>
      <w:r w:rsidRPr="00DE46AC">
        <w:rPr>
          <w:rFonts w:ascii="Times New Roman" w:hAnsi="Times New Roman"/>
          <w:szCs w:val="24"/>
        </w:rPr>
        <w:t>a war crime</w:t>
      </w:r>
      <w:r>
        <w:rPr>
          <w:rFonts w:ascii="Times New Roman" w:hAnsi="Times New Roman"/>
          <w:szCs w:val="24"/>
        </w:rPr>
        <w:t>;</w:t>
      </w:r>
    </w:p>
    <w:p w:rsidR="00754ED9" w:rsidRDefault="00754ED9" w:rsidP="00754ED9">
      <w:pPr>
        <w:pStyle w:val="ListParagraph"/>
        <w:numPr>
          <w:ilvl w:val="0"/>
          <w:numId w:val="15"/>
        </w:numPr>
        <w:spacing w:after="240"/>
        <w:ind w:left="993"/>
        <w:jc w:val="both"/>
        <w:rPr>
          <w:rFonts w:ascii="Times New Roman" w:hAnsi="Times New Roman"/>
          <w:szCs w:val="24"/>
        </w:rPr>
      </w:pPr>
      <w:r w:rsidRPr="00DE46AC">
        <w:rPr>
          <w:rFonts w:ascii="Times New Roman" w:hAnsi="Times New Roman"/>
          <w:szCs w:val="24"/>
        </w:rPr>
        <w:t>a crime involving torture or slavery</w:t>
      </w:r>
      <w:r>
        <w:rPr>
          <w:rFonts w:ascii="Times New Roman" w:hAnsi="Times New Roman"/>
          <w:szCs w:val="24"/>
        </w:rPr>
        <w:t>;</w:t>
      </w:r>
    </w:p>
    <w:p w:rsidR="00754ED9" w:rsidRPr="00DE46AC" w:rsidRDefault="00754ED9" w:rsidP="00754ED9">
      <w:pPr>
        <w:pStyle w:val="ListParagraph"/>
        <w:numPr>
          <w:ilvl w:val="0"/>
          <w:numId w:val="15"/>
        </w:numPr>
        <w:spacing w:after="240"/>
        <w:ind w:left="993"/>
        <w:jc w:val="both"/>
        <w:rPr>
          <w:rFonts w:ascii="Times New Roman" w:hAnsi="Times New Roman"/>
          <w:szCs w:val="24"/>
        </w:rPr>
      </w:pPr>
      <w:r w:rsidRPr="00DE46AC">
        <w:rPr>
          <w:rFonts w:ascii="Times New Roman" w:hAnsi="Times New Roman"/>
          <w:szCs w:val="24"/>
        </w:rPr>
        <w:t>a crime that is otherwise of serious international concern.</w:t>
      </w: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The purpose of this amendment is to ensure that where a person has been charged with or indicted for one of these serious offenc</w:t>
      </w:r>
      <w:r w:rsidR="00C31070">
        <w:rPr>
          <w:rFonts w:ascii="Times New Roman" w:hAnsi="Times New Roman"/>
          <w:szCs w:val="24"/>
        </w:rPr>
        <w:t>es, the person objectively does not pass</w:t>
      </w:r>
      <w:r>
        <w:rPr>
          <w:rFonts w:ascii="Times New Roman" w:hAnsi="Times New Roman"/>
          <w:szCs w:val="24"/>
        </w:rPr>
        <w:t xml:space="preserve"> the character test regardless of whether the person also fails t</w:t>
      </w:r>
      <w:r w:rsidR="00C31070">
        <w:rPr>
          <w:rFonts w:ascii="Times New Roman" w:hAnsi="Times New Roman"/>
          <w:szCs w:val="24"/>
        </w:rPr>
        <w:t>he “</w:t>
      </w:r>
      <w:r w:rsidR="004B4164">
        <w:rPr>
          <w:rFonts w:ascii="Times New Roman" w:hAnsi="Times New Roman"/>
          <w:szCs w:val="24"/>
        </w:rPr>
        <w:t>substantial criminal record” limb of the character</w:t>
      </w:r>
      <w:r>
        <w:rPr>
          <w:rFonts w:ascii="Times New Roman" w:hAnsi="Times New Roman"/>
          <w:szCs w:val="24"/>
        </w:rPr>
        <w:t xml:space="preserve"> test in subsection 501(7) of the </w:t>
      </w:r>
      <w:r w:rsidR="004B4164">
        <w:rPr>
          <w:rFonts w:ascii="Times New Roman" w:hAnsi="Times New Roman"/>
          <w:szCs w:val="24"/>
        </w:rPr>
        <w:t xml:space="preserve">Migration </w:t>
      </w:r>
      <w:r>
        <w:rPr>
          <w:rFonts w:ascii="Times New Roman" w:hAnsi="Times New Roman"/>
          <w:szCs w:val="24"/>
        </w:rPr>
        <w:t>Act.</w:t>
      </w: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 xml:space="preserve">New paragraph 501(6)(g) </w:t>
      </w:r>
      <w:r w:rsidR="004B4164">
        <w:rPr>
          <w:rFonts w:ascii="Times New Roman" w:hAnsi="Times New Roman"/>
          <w:szCs w:val="24"/>
        </w:rPr>
        <w:t xml:space="preserve">of the Migration Act </w:t>
      </w:r>
      <w:r>
        <w:rPr>
          <w:rFonts w:ascii="Times New Roman" w:hAnsi="Times New Roman"/>
          <w:szCs w:val="24"/>
        </w:rPr>
        <w:t>provides that a person</w:t>
      </w:r>
      <w:r w:rsidRPr="002D5EEE">
        <w:rPr>
          <w:rFonts w:ascii="Times New Roman" w:hAnsi="Times New Roman"/>
          <w:szCs w:val="24"/>
        </w:rPr>
        <w:t xml:space="preserve"> does not pass the </w:t>
      </w:r>
      <w:r w:rsidRPr="004B4164">
        <w:rPr>
          <w:rFonts w:ascii="Times New Roman" w:hAnsi="Times New Roman"/>
          <w:b/>
          <w:i/>
          <w:szCs w:val="24"/>
        </w:rPr>
        <w:t>character test</w:t>
      </w:r>
      <w:r w:rsidRPr="002D5EEE">
        <w:rPr>
          <w:rFonts w:ascii="Times New Roman" w:hAnsi="Times New Roman"/>
          <w:i/>
          <w:szCs w:val="24"/>
        </w:rPr>
        <w:t xml:space="preserve"> </w:t>
      </w:r>
      <w:r w:rsidRPr="002D5EEE">
        <w:rPr>
          <w:rFonts w:ascii="Times New Roman" w:hAnsi="Times New Roman"/>
          <w:szCs w:val="24"/>
        </w:rPr>
        <w:t xml:space="preserve">if </w:t>
      </w:r>
      <w:r w:rsidRPr="002D5EEE">
        <w:rPr>
          <w:rFonts w:ascii="Times New Roman" w:hAnsi="Times New Roman"/>
          <w:iCs/>
          <w:szCs w:val="24"/>
        </w:rPr>
        <w:t xml:space="preserve">the person has been assessed by the Australian Security Intelligence Organisation </w:t>
      </w:r>
      <w:r>
        <w:rPr>
          <w:rFonts w:ascii="Times New Roman" w:hAnsi="Times New Roman"/>
          <w:iCs/>
          <w:szCs w:val="24"/>
        </w:rPr>
        <w:t xml:space="preserve">(ASIO) </w:t>
      </w:r>
      <w:r w:rsidRPr="002D5EEE">
        <w:rPr>
          <w:rFonts w:ascii="Times New Roman" w:hAnsi="Times New Roman"/>
          <w:iCs/>
          <w:szCs w:val="24"/>
        </w:rPr>
        <w:t xml:space="preserve">to be directly or indirectly a risk to security (within the meaning of section 4 of the </w:t>
      </w:r>
      <w:r w:rsidRPr="002D5EEE">
        <w:rPr>
          <w:rFonts w:ascii="Times New Roman" w:hAnsi="Times New Roman"/>
          <w:i/>
          <w:iCs/>
          <w:szCs w:val="24"/>
        </w:rPr>
        <w:t>Australian Security Intelligence Organisation Act 1979</w:t>
      </w:r>
      <w:r w:rsidRPr="002D5EEE">
        <w:rPr>
          <w:rFonts w:ascii="Times New Roman" w:hAnsi="Times New Roman"/>
          <w:iCs/>
          <w:szCs w:val="24"/>
        </w:rPr>
        <w:t xml:space="preserve">). </w:t>
      </w:r>
    </w:p>
    <w:p w:rsidR="00754ED9" w:rsidRPr="007614DC"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New paragraph 501(6)(h)</w:t>
      </w:r>
      <w:r w:rsidR="004B4164">
        <w:rPr>
          <w:rFonts w:ascii="Times New Roman" w:hAnsi="Times New Roman"/>
          <w:szCs w:val="24"/>
        </w:rPr>
        <w:t xml:space="preserve"> of the Migration Act</w:t>
      </w:r>
      <w:r w:rsidRPr="002D5EEE">
        <w:rPr>
          <w:rFonts w:ascii="Times New Roman" w:hAnsi="Times New Roman"/>
          <w:szCs w:val="24"/>
        </w:rPr>
        <w:t xml:space="preserve"> </w:t>
      </w:r>
      <w:r>
        <w:rPr>
          <w:rFonts w:ascii="Times New Roman" w:hAnsi="Times New Roman"/>
          <w:szCs w:val="24"/>
        </w:rPr>
        <w:t>provides that a person</w:t>
      </w:r>
      <w:r w:rsidRPr="002D5EEE">
        <w:rPr>
          <w:rFonts w:ascii="Times New Roman" w:hAnsi="Times New Roman"/>
          <w:szCs w:val="24"/>
        </w:rPr>
        <w:t xml:space="preserve"> does not pass the </w:t>
      </w:r>
      <w:r w:rsidRPr="004B4164">
        <w:rPr>
          <w:rFonts w:ascii="Times New Roman" w:hAnsi="Times New Roman"/>
          <w:b/>
          <w:i/>
          <w:szCs w:val="24"/>
        </w:rPr>
        <w:t>character test</w:t>
      </w:r>
      <w:r w:rsidRPr="002D5EEE">
        <w:rPr>
          <w:rFonts w:ascii="Times New Roman" w:hAnsi="Times New Roman"/>
          <w:i/>
          <w:szCs w:val="24"/>
        </w:rPr>
        <w:t xml:space="preserve"> </w:t>
      </w:r>
      <w:r w:rsidRPr="002D5EEE">
        <w:rPr>
          <w:rFonts w:ascii="Times New Roman" w:hAnsi="Times New Roman"/>
          <w:szCs w:val="24"/>
        </w:rPr>
        <w:t>if an Interpol notice in relation to the person</w:t>
      </w:r>
      <w:r>
        <w:rPr>
          <w:rFonts w:ascii="Times New Roman" w:hAnsi="Times New Roman"/>
          <w:szCs w:val="24"/>
        </w:rPr>
        <w:t>,</w:t>
      </w:r>
      <w:r w:rsidRPr="002D5EEE">
        <w:rPr>
          <w:rFonts w:ascii="Times New Roman" w:hAnsi="Times New Roman"/>
          <w:szCs w:val="24"/>
        </w:rPr>
        <w:t xml:space="preserve"> from which it is reasonable to infer that the person would present a risk to the Australian community or a segment of that community</w:t>
      </w:r>
      <w:r>
        <w:rPr>
          <w:rFonts w:ascii="Times New Roman" w:hAnsi="Times New Roman"/>
          <w:szCs w:val="24"/>
        </w:rPr>
        <w:t>,</w:t>
      </w:r>
      <w:r w:rsidRPr="002D5EEE">
        <w:rPr>
          <w:rFonts w:ascii="Times New Roman" w:hAnsi="Times New Roman"/>
          <w:szCs w:val="24"/>
        </w:rPr>
        <w:t xml:space="preserve"> is in force. </w:t>
      </w: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The purpose of new paragraphs 501(6)(g) and (h)</w:t>
      </w:r>
      <w:r w:rsidR="004B4164">
        <w:rPr>
          <w:rFonts w:ascii="Times New Roman" w:hAnsi="Times New Roman"/>
          <w:szCs w:val="24"/>
        </w:rPr>
        <w:t xml:space="preserve"> of the Migration Act</w:t>
      </w:r>
      <w:r>
        <w:rPr>
          <w:rFonts w:ascii="Times New Roman" w:hAnsi="Times New Roman"/>
          <w:szCs w:val="24"/>
        </w:rPr>
        <w:t xml:space="preserve"> is to acknowledge that a person who is the subject of an adverse ASIO assessment or Interpol notice is likely to represent a threat to the security of the Australian community or a segment of that community.  These amendments ensure</w:t>
      </w:r>
      <w:r w:rsidR="00C31070">
        <w:rPr>
          <w:rFonts w:ascii="Times New Roman" w:hAnsi="Times New Roman"/>
          <w:szCs w:val="24"/>
        </w:rPr>
        <w:t xml:space="preserve"> that a person objectively does not pass</w:t>
      </w:r>
      <w:r>
        <w:rPr>
          <w:rFonts w:ascii="Times New Roman" w:hAnsi="Times New Roman"/>
          <w:szCs w:val="24"/>
        </w:rPr>
        <w:t xml:space="preserve"> the character test if either of these provisions apply to them, without the need to further assess them against the subjective criteria in subsection 501(6) of the </w:t>
      </w:r>
      <w:r w:rsidR="004B4164">
        <w:rPr>
          <w:rFonts w:ascii="Times New Roman" w:hAnsi="Times New Roman"/>
          <w:szCs w:val="24"/>
        </w:rPr>
        <w:t xml:space="preserve">Migration </w:t>
      </w:r>
      <w:r>
        <w:rPr>
          <w:rFonts w:ascii="Times New Roman" w:hAnsi="Times New Roman"/>
          <w:szCs w:val="24"/>
        </w:rPr>
        <w:t>Act.</w:t>
      </w: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The Minister may decide to cancel the visa of a person who does not pass the character test because one or more of new paragraphs 501(6)(e) to (h)</w:t>
      </w:r>
      <w:r w:rsidR="00FF7481">
        <w:rPr>
          <w:rFonts w:ascii="Times New Roman" w:hAnsi="Times New Roman"/>
          <w:szCs w:val="24"/>
        </w:rPr>
        <w:t xml:space="preserve"> of the Migration Act</w:t>
      </w:r>
      <w:r>
        <w:rPr>
          <w:rFonts w:ascii="Times New Roman" w:hAnsi="Times New Roman"/>
          <w:szCs w:val="24"/>
        </w:rPr>
        <w:t xml:space="preserve"> applies to them.  Cancellation may occur with notice by the Minister or delegate under existing subsection 501(2) or without notice by the Minister personally under subsection 501(3).  Further, the visa of a non-citizen who is in prison and to whom paragraph 501(6)(e) relating to sexually based offences involving a child applies, must be cancelled un</w:t>
      </w:r>
      <w:r w:rsidR="009A4982">
        <w:rPr>
          <w:rFonts w:ascii="Times New Roman" w:hAnsi="Times New Roman"/>
          <w:szCs w:val="24"/>
        </w:rPr>
        <w:t xml:space="preserve">der new subsection </w:t>
      </w:r>
      <w:r>
        <w:rPr>
          <w:rFonts w:ascii="Times New Roman" w:hAnsi="Times New Roman"/>
          <w:szCs w:val="24"/>
        </w:rPr>
        <w:t>501(3A) inserted by item 8 of this Schedule.</w:t>
      </w:r>
    </w:p>
    <w:p w:rsidR="00754ED9" w:rsidRPr="00FA446E" w:rsidRDefault="00754ED9" w:rsidP="00754ED9">
      <w:pPr>
        <w:contextualSpacing/>
        <w:jc w:val="both"/>
        <w:rPr>
          <w:rFonts w:ascii="Times New Roman" w:hAnsi="Times New Roman"/>
          <w:b/>
          <w:szCs w:val="24"/>
        </w:rPr>
      </w:pPr>
      <w:r>
        <w:rPr>
          <w:rFonts w:ascii="Times New Roman" w:hAnsi="Times New Roman"/>
          <w:b/>
          <w:szCs w:val="24"/>
        </w:rPr>
        <w:t>Item 13</w:t>
      </w:r>
      <w:r>
        <w:rPr>
          <w:rFonts w:ascii="Times New Roman" w:hAnsi="Times New Roman"/>
          <w:b/>
          <w:szCs w:val="24"/>
        </w:rPr>
        <w:tab/>
        <w:t>P</w:t>
      </w:r>
      <w:r w:rsidRPr="002D5EEE">
        <w:rPr>
          <w:rFonts w:ascii="Times New Roman" w:hAnsi="Times New Roman"/>
          <w:b/>
          <w:szCs w:val="24"/>
        </w:rPr>
        <w:t xml:space="preserve">aragraph 501(7)(d) </w:t>
      </w:r>
    </w:p>
    <w:p w:rsidR="00754ED9" w:rsidRPr="002D5EEE" w:rsidRDefault="00754ED9" w:rsidP="00754ED9">
      <w:pPr>
        <w:contextualSpacing/>
        <w:jc w:val="both"/>
        <w:rPr>
          <w:rFonts w:ascii="Times New Roman" w:hAnsi="Times New Roman"/>
          <w:b/>
          <w:szCs w:val="24"/>
        </w:rPr>
      </w:pPr>
    </w:p>
    <w:p w:rsidR="00754ED9" w:rsidRPr="002D5EEE" w:rsidRDefault="00754ED9" w:rsidP="00754ED9">
      <w:pPr>
        <w:numPr>
          <w:ilvl w:val="0"/>
          <w:numId w:val="3"/>
        </w:numPr>
        <w:tabs>
          <w:tab w:val="num" w:pos="600"/>
        </w:tabs>
        <w:spacing w:after="240"/>
        <w:ind w:left="600" w:hanging="600"/>
        <w:jc w:val="both"/>
        <w:rPr>
          <w:rFonts w:ascii="Times New Roman" w:hAnsi="Times New Roman"/>
          <w:b/>
          <w:szCs w:val="24"/>
          <w:u w:val="single"/>
        </w:rPr>
      </w:pPr>
      <w:r w:rsidRPr="002D5EEE">
        <w:rPr>
          <w:rFonts w:ascii="Times New Roman" w:hAnsi="Times New Roman"/>
          <w:szCs w:val="24"/>
        </w:rPr>
        <w:t xml:space="preserve">This item omits “(whether </w:t>
      </w:r>
      <w:r>
        <w:rPr>
          <w:rFonts w:ascii="Times New Roman" w:hAnsi="Times New Roman"/>
          <w:szCs w:val="24"/>
        </w:rPr>
        <w:t xml:space="preserve">on </w:t>
      </w:r>
      <w:r w:rsidRPr="002D5EEE">
        <w:rPr>
          <w:rFonts w:ascii="Times New Roman" w:hAnsi="Times New Roman"/>
          <w:szCs w:val="24"/>
        </w:rPr>
        <w:t xml:space="preserve">one or more occasions), </w:t>
      </w:r>
      <w:r>
        <w:rPr>
          <w:rFonts w:ascii="Times New Roman" w:hAnsi="Times New Roman"/>
          <w:szCs w:val="24"/>
        </w:rPr>
        <w:t>where</w:t>
      </w:r>
      <w:r w:rsidR="00FA446E">
        <w:rPr>
          <w:rFonts w:ascii="Times New Roman" w:hAnsi="Times New Roman"/>
          <w:szCs w:val="24"/>
        </w:rPr>
        <w:t xml:space="preserve"> the total of those terms is 2 </w:t>
      </w:r>
      <w:r w:rsidRPr="002D5EEE">
        <w:rPr>
          <w:rFonts w:ascii="Times New Roman" w:hAnsi="Times New Roman"/>
          <w:szCs w:val="24"/>
        </w:rPr>
        <w:t xml:space="preserve">years”, and substitutes “, where the total of those terms is 12 months” in paragraph 501(7)(d) of the </w:t>
      </w:r>
      <w:r w:rsidR="00FF7481">
        <w:rPr>
          <w:rFonts w:ascii="Times New Roman" w:hAnsi="Times New Roman"/>
          <w:szCs w:val="24"/>
        </w:rPr>
        <w:t xml:space="preserve">Migration </w:t>
      </w:r>
      <w:r w:rsidRPr="002D5EEE">
        <w:rPr>
          <w:rFonts w:ascii="Times New Roman" w:hAnsi="Times New Roman"/>
          <w:szCs w:val="24"/>
        </w:rPr>
        <w:t>Act.</w:t>
      </w: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 xml:space="preserve">The effect of this amendment is to provide in paragraph 501(7)(d) </w:t>
      </w:r>
      <w:r w:rsidR="00FF7481">
        <w:rPr>
          <w:rFonts w:ascii="Times New Roman" w:hAnsi="Times New Roman"/>
          <w:szCs w:val="24"/>
        </w:rPr>
        <w:t xml:space="preserve">of the Migration Act </w:t>
      </w:r>
      <w:r>
        <w:rPr>
          <w:rFonts w:ascii="Times New Roman" w:hAnsi="Times New Roman"/>
          <w:szCs w:val="24"/>
        </w:rPr>
        <w:t>that the person has a “substantial criminal record” if the person has been sentenced to 2 or more terms of imprisonment, where the total of those terms is 12 months or more.  This reduces the total term of imprisonment required from 2 years to 12 months.</w:t>
      </w:r>
    </w:p>
    <w:p w:rsidR="00754ED9" w:rsidRDefault="00E57AA8" w:rsidP="00FA446E">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The purpose of this amendment</w:t>
      </w:r>
      <w:r w:rsidR="00754ED9" w:rsidRPr="002D5EEE">
        <w:rPr>
          <w:rFonts w:ascii="Times New Roman" w:hAnsi="Times New Roman"/>
          <w:szCs w:val="24"/>
        </w:rPr>
        <w:t xml:space="preserve"> is to </w:t>
      </w:r>
      <w:r w:rsidR="00754ED9">
        <w:rPr>
          <w:rFonts w:ascii="Times New Roman" w:hAnsi="Times New Roman"/>
          <w:szCs w:val="24"/>
        </w:rPr>
        <w:t>ensure that</w:t>
      </w:r>
      <w:r w:rsidR="00754ED9" w:rsidRPr="002D5EEE">
        <w:rPr>
          <w:rFonts w:ascii="Times New Roman" w:hAnsi="Times New Roman"/>
          <w:szCs w:val="24"/>
        </w:rPr>
        <w:t xml:space="preserve"> repeat or serial offenders who may have been sentenced</w:t>
      </w:r>
      <w:r w:rsidR="00754ED9">
        <w:rPr>
          <w:rFonts w:ascii="Times New Roman" w:hAnsi="Times New Roman"/>
          <w:szCs w:val="24"/>
        </w:rPr>
        <w:t xml:space="preserve"> </w:t>
      </w:r>
      <w:r w:rsidR="00754ED9" w:rsidRPr="002D5EEE">
        <w:rPr>
          <w:rFonts w:ascii="Times New Roman" w:hAnsi="Times New Roman"/>
          <w:szCs w:val="24"/>
        </w:rPr>
        <w:t>to a series of lesser terms of imprisonment for multiple offences</w:t>
      </w:r>
      <w:r w:rsidR="00754ED9">
        <w:rPr>
          <w:rFonts w:ascii="Times New Roman" w:hAnsi="Times New Roman"/>
          <w:szCs w:val="24"/>
        </w:rPr>
        <w:t xml:space="preserve"> at the lower end of the scale but which cumulatively had up to a period of 12 </w:t>
      </w:r>
      <w:r w:rsidR="00FF7481">
        <w:rPr>
          <w:rFonts w:ascii="Times New Roman" w:hAnsi="Times New Roman"/>
          <w:szCs w:val="24"/>
        </w:rPr>
        <w:t>months or more, objectively do not pass</w:t>
      </w:r>
      <w:r w:rsidR="00754ED9">
        <w:rPr>
          <w:rFonts w:ascii="Times New Roman" w:hAnsi="Times New Roman"/>
          <w:szCs w:val="24"/>
        </w:rPr>
        <w:t xml:space="preserve"> the character test</w:t>
      </w:r>
      <w:r w:rsidR="00754ED9" w:rsidRPr="002D5EEE">
        <w:rPr>
          <w:rFonts w:ascii="Times New Roman" w:hAnsi="Times New Roman"/>
          <w:szCs w:val="24"/>
        </w:rPr>
        <w:t>.</w:t>
      </w:r>
      <w:r w:rsidR="00754ED9">
        <w:rPr>
          <w:rFonts w:ascii="Times New Roman" w:hAnsi="Times New Roman"/>
          <w:szCs w:val="24"/>
        </w:rPr>
        <w:t xml:space="preserve">  A series of sentences such as these raise significant concerns as to the person’s character, including that there may be a history and high risk of recidivism and a clear disregard for the law.  </w:t>
      </w:r>
    </w:p>
    <w:p w:rsidR="00754ED9" w:rsidRPr="00FA446E" w:rsidRDefault="00754ED9" w:rsidP="00FA446E">
      <w:pPr>
        <w:numPr>
          <w:ilvl w:val="0"/>
          <w:numId w:val="3"/>
        </w:numPr>
        <w:tabs>
          <w:tab w:val="num" w:pos="600"/>
        </w:tabs>
        <w:spacing w:after="240"/>
        <w:ind w:left="600" w:hanging="600"/>
        <w:jc w:val="both"/>
        <w:rPr>
          <w:rFonts w:ascii="Times New Roman" w:hAnsi="Times New Roman"/>
          <w:szCs w:val="24"/>
        </w:rPr>
      </w:pPr>
      <w:r w:rsidRPr="00DE4AC3">
        <w:rPr>
          <w:rFonts w:ascii="Times New Roman" w:hAnsi="Times New Roman"/>
          <w:szCs w:val="24"/>
        </w:rPr>
        <w:t>When the character test in its current form was introduced in 1999, the aggregate sentencing period was set at 2 years based on an assessment that it would be sufficient to cover most cases of character concern.  However, experience has shown that this is not the case, and particularly in the of</w:t>
      </w:r>
      <w:r w:rsidR="00DE4AC3" w:rsidRPr="00DE4AC3">
        <w:rPr>
          <w:rFonts w:ascii="Times New Roman" w:hAnsi="Times New Roman"/>
          <w:szCs w:val="24"/>
        </w:rPr>
        <w:t>fshore refusal caseload, there are</w:t>
      </w:r>
      <w:r w:rsidRPr="00DE4AC3">
        <w:rPr>
          <w:rFonts w:ascii="Times New Roman" w:hAnsi="Times New Roman"/>
          <w:szCs w:val="24"/>
        </w:rPr>
        <w:t xml:space="preserve"> many visa applicants who have serious criminal histories, whose aggregate sentences fall between 12 and 24 months.  In addition, when the character test was introduced, it was clear that the intention was that concurrent sentences would be included in calculating aggregate sentences.  The Explanatory Memorandum for the 1998 Bill states that sentences should be “totalled” irrespective of the time and place at which each sentence was imposed.  The proposed amendment in this Bill puts that c</w:t>
      </w:r>
      <w:r w:rsidRPr="00FA446E">
        <w:rPr>
          <w:rFonts w:ascii="Times New Roman" w:hAnsi="Times New Roman"/>
          <w:szCs w:val="24"/>
        </w:rPr>
        <w:t>onstruction beyond doubt.</w:t>
      </w:r>
    </w:p>
    <w:p w:rsidR="00754ED9" w:rsidRPr="00FA446E" w:rsidRDefault="00754ED9" w:rsidP="00754ED9">
      <w:pPr>
        <w:numPr>
          <w:ilvl w:val="0"/>
          <w:numId w:val="3"/>
        </w:numPr>
        <w:tabs>
          <w:tab w:val="num" w:pos="600"/>
        </w:tabs>
        <w:spacing w:after="240"/>
        <w:ind w:left="600" w:hanging="600"/>
        <w:jc w:val="both"/>
        <w:rPr>
          <w:rFonts w:ascii="Times New Roman" w:hAnsi="Times New Roman"/>
          <w:strike/>
          <w:szCs w:val="24"/>
        </w:rPr>
      </w:pPr>
      <w:r w:rsidRPr="00FA446E">
        <w:rPr>
          <w:rFonts w:ascii="Times New Roman" w:hAnsi="Times New Roman"/>
          <w:szCs w:val="24"/>
        </w:rPr>
        <w:t>The Minister may decide to cancel the visa of a person who does not pass the character test because the person has</w:t>
      </w:r>
      <w:r w:rsidR="00FF7481" w:rsidRPr="00FA446E">
        <w:rPr>
          <w:rFonts w:ascii="Times New Roman" w:hAnsi="Times New Roman"/>
          <w:szCs w:val="24"/>
        </w:rPr>
        <w:t xml:space="preserve"> a </w:t>
      </w:r>
      <w:r w:rsidR="00FF7481" w:rsidRPr="00FA446E">
        <w:rPr>
          <w:rFonts w:ascii="Times New Roman" w:hAnsi="Times New Roman"/>
          <w:b/>
          <w:i/>
          <w:szCs w:val="24"/>
        </w:rPr>
        <w:t>substantial criminal record</w:t>
      </w:r>
      <w:r w:rsidRPr="00FA446E">
        <w:rPr>
          <w:rFonts w:ascii="Times New Roman" w:hAnsi="Times New Roman"/>
          <w:szCs w:val="24"/>
        </w:rPr>
        <w:t xml:space="preserve"> in accordance with subsection 501(7)</w:t>
      </w:r>
      <w:r w:rsidR="00FF7481" w:rsidRPr="00FA446E">
        <w:rPr>
          <w:rFonts w:ascii="Times New Roman" w:hAnsi="Times New Roman"/>
          <w:szCs w:val="24"/>
        </w:rPr>
        <w:t xml:space="preserve"> of the Migration Act</w:t>
      </w:r>
      <w:r w:rsidRPr="00FA446E">
        <w:rPr>
          <w:rFonts w:ascii="Times New Roman" w:hAnsi="Times New Roman"/>
          <w:szCs w:val="24"/>
        </w:rPr>
        <w:t>.  Cancellation may occur with notice by the Minister or delegate under existing subsection 501(2) or without notice by the Minis</w:t>
      </w:r>
      <w:r w:rsidR="00FA446E">
        <w:rPr>
          <w:rFonts w:ascii="Times New Roman" w:hAnsi="Times New Roman"/>
          <w:szCs w:val="24"/>
        </w:rPr>
        <w:t>ter personally under subsection </w:t>
      </w:r>
      <w:r w:rsidRPr="00FA446E">
        <w:rPr>
          <w:rFonts w:ascii="Times New Roman" w:hAnsi="Times New Roman"/>
          <w:szCs w:val="24"/>
        </w:rPr>
        <w:t xml:space="preserve">501(3).  </w:t>
      </w: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 xml:space="preserve">The words “(whether on one or more occasions)” are </w:t>
      </w:r>
      <w:r w:rsidR="00FF7481">
        <w:rPr>
          <w:rFonts w:ascii="Times New Roman" w:hAnsi="Times New Roman"/>
          <w:szCs w:val="24"/>
        </w:rPr>
        <w:t>omitted</w:t>
      </w:r>
      <w:r>
        <w:rPr>
          <w:rFonts w:ascii="Times New Roman" w:hAnsi="Times New Roman"/>
          <w:szCs w:val="24"/>
        </w:rPr>
        <w:t xml:space="preserve"> from paragraph 501(</w:t>
      </w:r>
      <w:r w:rsidRPr="00DE4AC3">
        <w:rPr>
          <w:rFonts w:ascii="Times New Roman" w:hAnsi="Times New Roman"/>
          <w:szCs w:val="24"/>
        </w:rPr>
        <w:t>7)(d)</w:t>
      </w:r>
      <w:r w:rsidR="00FF7481">
        <w:rPr>
          <w:rFonts w:ascii="Times New Roman" w:hAnsi="Times New Roman"/>
          <w:szCs w:val="24"/>
        </w:rPr>
        <w:t xml:space="preserve"> of the Migration Act</w:t>
      </w:r>
      <w:r w:rsidRPr="00DE4AC3">
        <w:rPr>
          <w:rFonts w:ascii="Times New Roman" w:hAnsi="Times New Roman"/>
          <w:szCs w:val="24"/>
        </w:rPr>
        <w:t xml:space="preserve"> because they are unnecessary following the insertion of new subsection 501(7A) by ite</w:t>
      </w:r>
      <w:r>
        <w:rPr>
          <w:rFonts w:ascii="Times New Roman" w:hAnsi="Times New Roman"/>
          <w:szCs w:val="24"/>
        </w:rPr>
        <w:t xml:space="preserve">m 15 of this Schedule. </w:t>
      </w:r>
    </w:p>
    <w:p w:rsidR="00754ED9" w:rsidRPr="006D0F0E" w:rsidRDefault="00754ED9" w:rsidP="00754ED9">
      <w:pPr>
        <w:jc w:val="both"/>
        <w:rPr>
          <w:rFonts w:ascii="Times New Roman" w:hAnsi="Times New Roman"/>
          <w:b/>
          <w:szCs w:val="24"/>
        </w:rPr>
      </w:pPr>
      <w:r>
        <w:rPr>
          <w:rFonts w:ascii="Times New Roman" w:hAnsi="Times New Roman"/>
          <w:b/>
          <w:szCs w:val="24"/>
        </w:rPr>
        <w:t>Item 14</w:t>
      </w:r>
      <w:r w:rsidRPr="002D5EEE">
        <w:rPr>
          <w:rFonts w:ascii="Times New Roman" w:hAnsi="Times New Roman"/>
          <w:b/>
          <w:szCs w:val="24"/>
        </w:rPr>
        <w:t xml:space="preserve"> </w:t>
      </w:r>
      <w:r w:rsidRPr="002D5EEE">
        <w:rPr>
          <w:rFonts w:ascii="Times New Roman" w:hAnsi="Times New Roman"/>
          <w:b/>
          <w:szCs w:val="24"/>
        </w:rPr>
        <w:tab/>
        <w:t xml:space="preserve">At the end of subsection 501(7) </w:t>
      </w:r>
    </w:p>
    <w:p w:rsidR="00754ED9" w:rsidRPr="002D5EEE" w:rsidRDefault="00754ED9" w:rsidP="00754ED9">
      <w:pPr>
        <w:jc w:val="both"/>
        <w:rPr>
          <w:rFonts w:ascii="Times New Roman" w:hAnsi="Times New Roman"/>
          <w:b/>
          <w:szCs w:val="24"/>
        </w:rPr>
      </w:pP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 xml:space="preserve">This item adds new paragraph 501(7)(f) in </w:t>
      </w:r>
      <w:r>
        <w:rPr>
          <w:rFonts w:ascii="Times New Roman" w:hAnsi="Times New Roman"/>
          <w:szCs w:val="24"/>
        </w:rPr>
        <w:t xml:space="preserve">Part 9 of </w:t>
      </w:r>
      <w:r w:rsidRPr="002D5EEE">
        <w:rPr>
          <w:rFonts w:ascii="Times New Roman" w:hAnsi="Times New Roman"/>
          <w:szCs w:val="24"/>
        </w:rPr>
        <w:t xml:space="preserve">the </w:t>
      </w:r>
      <w:r w:rsidR="00FF7481">
        <w:rPr>
          <w:rFonts w:ascii="Times New Roman" w:hAnsi="Times New Roman"/>
          <w:szCs w:val="24"/>
        </w:rPr>
        <w:t xml:space="preserve">Migration </w:t>
      </w:r>
      <w:r w:rsidRPr="002D5EEE">
        <w:rPr>
          <w:rFonts w:ascii="Times New Roman" w:hAnsi="Times New Roman"/>
          <w:szCs w:val="24"/>
        </w:rPr>
        <w:t>Act.</w:t>
      </w:r>
    </w:p>
    <w:p w:rsidR="00754ED9" w:rsidRPr="002D5EEE" w:rsidRDefault="00754ED9" w:rsidP="00754ED9">
      <w:pPr>
        <w:numPr>
          <w:ilvl w:val="0"/>
          <w:numId w:val="3"/>
        </w:numPr>
        <w:tabs>
          <w:tab w:val="num" w:pos="567"/>
        </w:tabs>
        <w:ind w:left="567" w:hanging="567"/>
        <w:contextualSpacing/>
        <w:jc w:val="both"/>
        <w:rPr>
          <w:rFonts w:ascii="Times New Roman" w:hAnsi="Times New Roman"/>
        </w:rPr>
      </w:pPr>
      <w:r w:rsidRPr="002D5EEE">
        <w:rPr>
          <w:rFonts w:ascii="Times New Roman" w:hAnsi="Times New Roman"/>
          <w:szCs w:val="24"/>
        </w:rPr>
        <w:t xml:space="preserve">New paragraph 501(7)(f) </w:t>
      </w:r>
      <w:r w:rsidR="00FF7481">
        <w:rPr>
          <w:rFonts w:ascii="Times New Roman" w:hAnsi="Times New Roman"/>
          <w:szCs w:val="24"/>
        </w:rPr>
        <w:t xml:space="preserve">of the Migration Act </w:t>
      </w:r>
      <w:r w:rsidRPr="002D5EEE">
        <w:rPr>
          <w:rFonts w:ascii="Times New Roman" w:hAnsi="Times New Roman"/>
          <w:szCs w:val="24"/>
        </w:rPr>
        <w:t xml:space="preserve">provides that for the purposes of the </w:t>
      </w:r>
      <w:r w:rsidRPr="00FF7481">
        <w:rPr>
          <w:rFonts w:ascii="Times New Roman" w:hAnsi="Times New Roman"/>
          <w:b/>
          <w:i/>
          <w:szCs w:val="24"/>
        </w:rPr>
        <w:t>character test</w:t>
      </w:r>
      <w:r w:rsidRPr="002D5EEE">
        <w:rPr>
          <w:rFonts w:ascii="Times New Roman" w:hAnsi="Times New Roman"/>
          <w:szCs w:val="24"/>
        </w:rPr>
        <w:t xml:space="preserve">, a person has a </w:t>
      </w:r>
      <w:r w:rsidRPr="00FF7481">
        <w:rPr>
          <w:rFonts w:ascii="Times New Roman" w:hAnsi="Times New Roman"/>
          <w:b/>
          <w:i/>
          <w:szCs w:val="24"/>
        </w:rPr>
        <w:t>substantial criminal record</w:t>
      </w:r>
      <w:r w:rsidRPr="002D5EEE">
        <w:rPr>
          <w:rFonts w:ascii="Times New Roman" w:hAnsi="Times New Roman"/>
          <w:szCs w:val="24"/>
        </w:rPr>
        <w:t xml:space="preserve"> if the person has: </w:t>
      </w:r>
    </w:p>
    <w:p w:rsidR="00754ED9" w:rsidRPr="00DE46AC" w:rsidRDefault="00754ED9" w:rsidP="00754ED9">
      <w:pPr>
        <w:pStyle w:val="ListParagraph"/>
        <w:numPr>
          <w:ilvl w:val="0"/>
          <w:numId w:val="15"/>
        </w:numPr>
        <w:spacing w:after="240"/>
        <w:ind w:left="993"/>
        <w:jc w:val="both"/>
        <w:rPr>
          <w:rFonts w:ascii="Times New Roman" w:hAnsi="Times New Roman"/>
          <w:szCs w:val="24"/>
        </w:rPr>
      </w:pPr>
      <w:r w:rsidRPr="002D5EEE">
        <w:rPr>
          <w:rFonts w:ascii="Times New Roman" w:hAnsi="Times New Roman"/>
          <w:szCs w:val="24"/>
        </w:rPr>
        <w:t>been found by a court to not be fit to plead, in relation to an offence; and</w:t>
      </w:r>
    </w:p>
    <w:p w:rsidR="00754ED9" w:rsidRPr="00DE46AC" w:rsidRDefault="00754ED9" w:rsidP="00754ED9">
      <w:pPr>
        <w:pStyle w:val="ListParagraph"/>
        <w:numPr>
          <w:ilvl w:val="0"/>
          <w:numId w:val="15"/>
        </w:numPr>
        <w:spacing w:after="240"/>
        <w:ind w:left="993"/>
        <w:jc w:val="both"/>
        <w:rPr>
          <w:rFonts w:ascii="Times New Roman" w:hAnsi="Times New Roman"/>
          <w:szCs w:val="24"/>
        </w:rPr>
      </w:pPr>
      <w:r w:rsidRPr="002D5EEE">
        <w:rPr>
          <w:rFonts w:ascii="Times New Roman" w:hAnsi="Times New Roman"/>
          <w:szCs w:val="24"/>
        </w:rPr>
        <w:t xml:space="preserve">the court has nonetheless found </w:t>
      </w:r>
      <w:r>
        <w:rPr>
          <w:rFonts w:ascii="Times New Roman" w:hAnsi="Times New Roman"/>
          <w:szCs w:val="24"/>
        </w:rPr>
        <w:t xml:space="preserve">that </w:t>
      </w:r>
      <w:r w:rsidRPr="002D5EEE">
        <w:rPr>
          <w:rFonts w:ascii="Times New Roman" w:hAnsi="Times New Roman"/>
          <w:szCs w:val="24"/>
        </w:rPr>
        <w:t>on the evidence available the person committed the offence; and</w:t>
      </w:r>
    </w:p>
    <w:p w:rsidR="00754ED9" w:rsidRPr="002D5EEE" w:rsidRDefault="00754ED9" w:rsidP="00754ED9">
      <w:pPr>
        <w:pStyle w:val="ListParagraph"/>
        <w:numPr>
          <w:ilvl w:val="0"/>
          <w:numId w:val="15"/>
        </w:numPr>
        <w:spacing w:after="240"/>
        <w:ind w:left="993"/>
        <w:jc w:val="both"/>
        <w:rPr>
          <w:rFonts w:ascii="Times New Roman" w:hAnsi="Times New Roman"/>
        </w:rPr>
      </w:pPr>
      <w:r w:rsidRPr="002D5EEE">
        <w:rPr>
          <w:rFonts w:ascii="Times New Roman" w:hAnsi="Times New Roman"/>
          <w:szCs w:val="24"/>
        </w:rPr>
        <w:t>as a result, the person has been detained in a facility or institution.</w:t>
      </w:r>
    </w:p>
    <w:p w:rsidR="00754ED9" w:rsidRDefault="00754ED9" w:rsidP="00754ED9">
      <w:pPr>
        <w:numPr>
          <w:ilvl w:val="0"/>
          <w:numId w:val="3"/>
        </w:numPr>
        <w:tabs>
          <w:tab w:val="num" w:pos="567"/>
        </w:tabs>
        <w:ind w:left="567" w:hanging="567"/>
        <w:contextualSpacing/>
        <w:jc w:val="both"/>
        <w:rPr>
          <w:rFonts w:ascii="Times New Roman" w:hAnsi="Times New Roman"/>
        </w:rPr>
      </w:pPr>
      <w:r w:rsidRPr="0049180A">
        <w:rPr>
          <w:rFonts w:ascii="Times New Roman" w:hAnsi="Times New Roman"/>
        </w:rPr>
        <w:t xml:space="preserve">In this context, the word “detained” does not relate to </w:t>
      </w:r>
      <w:r w:rsidRPr="006E777F">
        <w:rPr>
          <w:rFonts w:ascii="Times New Roman" w:hAnsi="Times New Roman"/>
        </w:rPr>
        <w:t>“immigration detention</w:t>
      </w:r>
      <w:r w:rsidRPr="00725BD9">
        <w:rPr>
          <w:rFonts w:ascii="Times New Roman" w:hAnsi="Times New Roman"/>
        </w:rPr>
        <w:t>”</w:t>
      </w:r>
      <w:r w:rsidRPr="00285913">
        <w:rPr>
          <w:rFonts w:ascii="Times New Roman" w:hAnsi="Times New Roman"/>
        </w:rPr>
        <w:t xml:space="preserve"> (as defined in subsection 5(1) of the Migration</w:t>
      </w:r>
      <w:r w:rsidR="00FF7481">
        <w:rPr>
          <w:rFonts w:ascii="Times New Roman" w:hAnsi="Times New Roman"/>
        </w:rPr>
        <w:t xml:space="preserve"> Act) but has its ordinary</w:t>
      </w:r>
      <w:r w:rsidRPr="00285913">
        <w:rPr>
          <w:rFonts w:ascii="Times New Roman" w:hAnsi="Times New Roman"/>
        </w:rPr>
        <w:t xml:space="preserve"> meaning</w:t>
      </w:r>
      <w:r w:rsidRPr="00106C27">
        <w:rPr>
          <w:rFonts w:ascii="Times New Roman" w:hAnsi="Times New Roman"/>
        </w:rPr>
        <w:t xml:space="preserve">.  </w:t>
      </w:r>
    </w:p>
    <w:p w:rsidR="00754ED9" w:rsidRPr="0049180A" w:rsidRDefault="00754ED9" w:rsidP="00754ED9">
      <w:pPr>
        <w:ind w:left="567"/>
        <w:contextualSpacing/>
        <w:jc w:val="both"/>
        <w:rPr>
          <w:rFonts w:ascii="Times New Roman" w:hAnsi="Times New Roman"/>
        </w:rPr>
      </w:pPr>
    </w:p>
    <w:p w:rsidR="00754ED9" w:rsidRDefault="00FF7481" w:rsidP="00754ED9">
      <w:pPr>
        <w:numPr>
          <w:ilvl w:val="0"/>
          <w:numId w:val="3"/>
        </w:numPr>
        <w:tabs>
          <w:tab w:val="num" w:pos="567"/>
        </w:tabs>
        <w:ind w:left="567" w:hanging="567"/>
        <w:contextualSpacing/>
        <w:jc w:val="both"/>
        <w:rPr>
          <w:rFonts w:ascii="Times New Roman" w:hAnsi="Times New Roman"/>
        </w:rPr>
      </w:pPr>
      <w:r>
        <w:rPr>
          <w:rFonts w:ascii="Times New Roman" w:hAnsi="Times New Roman"/>
        </w:rPr>
        <w:t>The purpose of this amendment</w:t>
      </w:r>
      <w:r w:rsidR="00754ED9" w:rsidRPr="002D5EEE">
        <w:rPr>
          <w:rFonts w:ascii="Times New Roman" w:hAnsi="Times New Roman"/>
        </w:rPr>
        <w:t xml:space="preserve"> is to extend the </w:t>
      </w:r>
      <w:r w:rsidR="00754ED9">
        <w:rPr>
          <w:rFonts w:ascii="Times New Roman" w:hAnsi="Times New Roman"/>
        </w:rPr>
        <w:t>meaning</w:t>
      </w:r>
      <w:r w:rsidR="00754ED9" w:rsidRPr="002D5EEE">
        <w:rPr>
          <w:rFonts w:ascii="Times New Roman" w:hAnsi="Times New Roman"/>
        </w:rPr>
        <w:t xml:space="preserve"> of </w:t>
      </w:r>
      <w:r w:rsidR="00754ED9" w:rsidRPr="00FF7481">
        <w:rPr>
          <w:rFonts w:ascii="Times New Roman" w:hAnsi="Times New Roman"/>
          <w:b/>
          <w:i/>
        </w:rPr>
        <w:t>substantial criminal record</w:t>
      </w:r>
      <w:r w:rsidR="00754ED9" w:rsidRPr="002D5EEE">
        <w:rPr>
          <w:rFonts w:ascii="Times New Roman" w:hAnsi="Times New Roman"/>
        </w:rPr>
        <w:t xml:space="preserve"> to </w:t>
      </w:r>
      <w:r w:rsidR="00754ED9">
        <w:rPr>
          <w:rFonts w:ascii="Times New Roman" w:hAnsi="Times New Roman"/>
        </w:rPr>
        <w:t>include</w:t>
      </w:r>
      <w:r w:rsidR="00754ED9" w:rsidRPr="002D5EEE">
        <w:rPr>
          <w:rFonts w:ascii="Times New Roman" w:hAnsi="Times New Roman"/>
        </w:rPr>
        <w:t xml:space="preserve"> non-citizens who have been found </w:t>
      </w:r>
      <w:r w:rsidR="00754ED9">
        <w:rPr>
          <w:rFonts w:ascii="Times New Roman" w:hAnsi="Times New Roman"/>
        </w:rPr>
        <w:t xml:space="preserve">by a court to be unfit to plead but on the evidence available have been found by the court </w:t>
      </w:r>
      <w:r w:rsidR="00754ED9" w:rsidRPr="002D5EEE">
        <w:rPr>
          <w:rFonts w:ascii="Times New Roman" w:hAnsi="Times New Roman"/>
        </w:rPr>
        <w:t xml:space="preserve">to have committed </w:t>
      </w:r>
      <w:r w:rsidR="00754ED9">
        <w:rPr>
          <w:rFonts w:ascii="Times New Roman" w:hAnsi="Times New Roman"/>
        </w:rPr>
        <w:t>an offence</w:t>
      </w:r>
      <w:r w:rsidR="00754ED9" w:rsidRPr="002D5EEE">
        <w:rPr>
          <w:rFonts w:ascii="Times New Roman" w:hAnsi="Times New Roman"/>
        </w:rPr>
        <w:t xml:space="preserve">, and who have been detained in a mental health facility or other institution.  </w:t>
      </w:r>
    </w:p>
    <w:p w:rsidR="00754ED9" w:rsidRDefault="00754ED9" w:rsidP="00754ED9">
      <w:pPr>
        <w:contextualSpacing/>
        <w:jc w:val="both"/>
        <w:rPr>
          <w:rFonts w:ascii="Times New Roman" w:hAnsi="Times New Roman"/>
        </w:rPr>
      </w:pPr>
    </w:p>
    <w:p w:rsidR="00754ED9" w:rsidRDefault="00754ED9" w:rsidP="00754ED9">
      <w:pPr>
        <w:numPr>
          <w:ilvl w:val="0"/>
          <w:numId w:val="3"/>
        </w:numPr>
        <w:tabs>
          <w:tab w:val="num" w:pos="567"/>
        </w:tabs>
        <w:ind w:left="567" w:hanging="567"/>
        <w:contextualSpacing/>
        <w:jc w:val="both"/>
        <w:rPr>
          <w:rFonts w:ascii="Times New Roman" w:hAnsi="Times New Roman"/>
        </w:rPr>
      </w:pPr>
      <w:r>
        <w:rPr>
          <w:rFonts w:ascii="Times New Roman" w:hAnsi="Times New Roman"/>
        </w:rPr>
        <w:t>This amendment expands on existing paragraph 501(7)(e)</w:t>
      </w:r>
      <w:r w:rsidR="00FF7481">
        <w:rPr>
          <w:rFonts w:ascii="Times New Roman" w:hAnsi="Times New Roman"/>
        </w:rPr>
        <w:t xml:space="preserve"> of the Migration Act,</w:t>
      </w:r>
      <w:r>
        <w:rPr>
          <w:rFonts w:ascii="Times New Roman" w:hAnsi="Times New Roman"/>
        </w:rPr>
        <w:t xml:space="preserve"> which relates to a person who has been acquitted of an offence on the grounds of unsoundness of mind or insanity, and as a result the person has been detained in a facility or institution.</w:t>
      </w:r>
      <w:r w:rsidRPr="00ED66EB">
        <w:rPr>
          <w:rFonts w:ascii="Times New Roman" w:hAnsi="Times New Roman"/>
        </w:rPr>
        <w:t xml:space="preserve"> </w:t>
      </w:r>
      <w:r>
        <w:rPr>
          <w:rFonts w:ascii="Times New Roman" w:hAnsi="Times New Roman"/>
        </w:rPr>
        <w:t xml:space="preserve"> Paragraph 501(7)(e)</w:t>
      </w:r>
      <w:r w:rsidRPr="002D5EEE">
        <w:rPr>
          <w:rFonts w:ascii="Times New Roman" w:hAnsi="Times New Roman"/>
        </w:rPr>
        <w:t xml:space="preserve"> </w:t>
      </w:r>
      <w:r>
        <w:rPr>
          <w:rFonts w:ascii="Times New Roman" w:hAnsi="Times New Roman"/>
        </w:rPr>
        <w:t>has been found to be inadequate as it does not capture a person who has received, for example, an indicative</w:t>
      </w:r>
      <w:r w:rsidRPr="002D5EEE">
        <w:rPr>
          <w:rFonts w:ascii="Times New Roman" w:hAnsi="Times New Roman"/>
        </w:rPr>
        <w:t xml:space="preserve"> </w:t>
      </w:r>
      <w:r>
        <w:rPr>
          <w:rFonts w:ascii="Times New Roman" w:hAnsi="Times New Roman"/>
        </w:rPr>
        <w:t>or non-punitive order of imprisonment or detention, and consequently has not been “acquitted” of the offence.</w:t>
      </w:r>
      <w:r w:rsidRPr="002D5EEE">
        <w:rPr>
          <w:rFonts w:ascii="Times New Roman" w:hAnsi="Times New Roman"/>
        </w:rPr>
        <w:t xml:space="preserve"> </w:t>
      </w:r>
      <w:r>
        <w:rPr>
          <w:rFonts w:ascii="Times New Roman" w:hAnsi="Times New Roman"/>
        </w:rPr>
        <w:t xml:space="preserve"> Nor can such a person be found to have been sentenced to a term of imprisonment within the meaning of paragraphs 501(7)(b) to (d).</w:t>
      </w:r>
    </w:p>
    <w:p w:rsidR="00754ED9" w:rsidRPr="002D5EEE" w:rsidRDefault="00754ED9" w:rsidP="00754ED9">
      <w:pPr>
        <w:ind w:left="567"/>
        <w:contextualSpacing/>
        <w:jc w:val="both"/>
        <w:rPr>
          <w:rFonts w:ascii="Times New Roman" w:hAnsi="Times New Roman"/>
        </w:rPr>
      </w:pPr>
    </w:p>
    <w:p w:rsidR="00754ED9" w:rsidRPr="00A15952"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The Minister may decide to cancel the visa of a person who does not pass the character test because the person has</w:t>
      </w:r>
      <w:r w:rsidR="00FF7481">
        <w:rPr>
          <w:rFonts w:ascii="Times New Roman" w:hAnsi="Times New Roman"/>
          <w:szCs w:val="24"/>
        </w:rPr>
        <w:t xml:space="preserve"> a </w:t>
      </w:r>
      <w:r w:rsidR="00FF7481" w:rsidRPr="00FF7481">
        <w:rPr>
          <w:rFonts w:ascii="Times New Roman" w:hAnsi="Times New Roman"/>
          <w:b/>
          <w:i/>
          <w:szCs w:val="24"/>
        </w:rPr>
        <w:t>substantial criminal record</w:t>
      </w:r>
      <w:r>
        <w:rPr>
          <w:rFonts w:ascii="Times New Roman" w:hAnsi="Times New Roman"/>
          <w:szCs w:val="24"/>
        </w:rPr>
        <w:t xml:space="preserve"> in accordance with subsection 501(7)</w:t>
      </w:r>
      <w:r w:rsidR="00FF7481">
        <w:rPr>
          <w:rFonts w:ascii="Times New Roman" w:hAnsi="Times New Roman"/>
          <w:szCs w:val="24"/>
        </w:rPr>
        <w:t xml:space="preserve"> of the Migration Act</w:t>
      </w:r>
      <w:r>
        <w:rPr>
          <w:rFonts w:ascii="Times New Roman" w:hAnsi="Times New Roman"/>
          <w:szCs w:val="24"/>
        </w:rPr>
        <w:t xml:space="preserve">.  Cancellation may occur with notice by the Minister or delegate under existing subsection 501(2) or without notice by the Minister personally under subsection 501(3).  Further, the visa of a non-citizen who is in prison and to whom subsection 501(7) applies, must </w:t>
      </w:r>
      <w:r w:rsidR="00E57AA8">
        <w:rPr>
          <w:rFonts w:ascii="Times New Roman" w:hAnsi="Times New Roman"/>
          <w:szCs w:val="24"/>
        </w:rPr>
        <w:t>be cancelled under new subsection</w:t>
      </w:r>
      <w:r>
        <w:rPr>
          <w:rFonts w:ascii="Times New Roman" w:hAnsi="Times New Roman"/>
          <w:szCs w:val="24"/>
        </w:rPr>
        <w:t xml:space="preserve"> 501(3A) inserted by item 8 of this Schedule.</w:t>
      </w:r>
    </w:p>
    <w:p w:rsidR="00754ED9" w:rsidRPr="00586939"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 xml:space="preserve">When deciding whether to refuse </w:t>
      </w:r>
      <w:r w:rsidR="00E57AA8">
        <w:rPr>
          <w:rFonts w:ascii="Times New Roman" w:hAnsi="Times New Roman"/>
          <w:szCs w:val="24"/>
        </w:rPr>
        <w:t xml:space="preserve">to grant </w:t>
      </w:r>
      <w:r>
        <w:rPr>
          <w:rFonts w:ascii="Times New Roman" w:hAnsi="Times New Roman"/>
          <w:szCs w:val="24"/>
        </w:rPr>
        <w:t>or cancel the person’s visa, or revoke a cancel</w:t>
      </w:r>
      <w:r w:rsidR="00E57AA8">
        <w:rPr>
          <w:rFonts w:ascii="Times New Roman" w:hAnsi="Times New Roman"/>
          <w:szCs w:val="24"/>
        </w:rPr>
        <w:t>lation made under new subsection</w:t>
      </w:r>
      <w:r>
        <w:rPr>
          <w:rFonts w:ascii="Times New Roman" w:hAnsi="Times New Roman"/>
          <w:szCs w:val="24"/>
        </w:rPr>
        <w:t xml:space="preserve"> 501(3A)</w:t>
      </w:r>
      <w:r w:rsidR="00FF7481">
        <w:rPr>
          <w:rFonts w:ascii="Times New Roman" w:hAnsi="Times New Roman"/>
          <w:szCs w:val="24"/>
        </w:rPr>
        <w:t xml:space="preserve"> of the Migration Act</w:t>
      </w:r>
      <w:r>
        <w:rPr>
          <w:rFonts w:ascii="Times New Roman" w:hAnsi="Times New Roman"/>
          <w:szCs w:val="24"/>
        </w:rPr>
        <w:t>, the seriousness of the offence and any indicative sentence of imprisonment (where available) would be taken into account by the Minister or delegate when deciding whether to refuse</w:t>
      </w:r>
      <w:r w:rsidR="00FF7481">
        <w:rPr>
          <w:rFonts w:ascii="Times New Roman" w:hAnsi="Times New Roman"/>
          <w:szCs w:val="24"/>
        </w:rPr>
        <w:t xml:space="preserve"> to grant</w:t>
      </w:r>
      <w:r>
        <w:rPr>
          <w:rFonts w:ascii="Times New Roman" w:hAnsi="Times New Roman"/>
          <w:szCs w:val="24"/>
        </w:rPr>
        <w:t xml:space="preserve"> or cancel the person’s visa, or revoke the cancellation of the visa.  This is consistent with the current approach towards a person who has been acquitted of an offence on the grounds of unsoundness of mind or insanity, and the person has been detained in a facility or institution.</w:t>
      </w:r>
    </w:p>
    <w:p w:rsidR="00754ED9" w:rsidRPr="00DE4AC3" w:rsidRDefault="00754ED9" w:rsidP="00754ED9">
      <w:pPr>
        <w:numPr>
          <w:ilvl w:val="0"/>
          <w:numId w:val="3"/>
        </w:numPr>
        <w:tabs>
          <w:tab w:val="num" w:pos="567"/>
        </w:tabs>
        <w:ind w:left="567" w:hanging="567"/>
        <w:contextualSpacing/>
        <w:jc w:val="both"/>
        <w:rPr>
          <w:rFonts w:ascii="Times New Roman" w:hAnsi="Times New Roman"/>
        </w:rPr>
      </w:pPr>
      <w:r w:rsidRPr="00DE4AC3">
        <w:rPr>
          <w:rFonts w:ascii="Times New Roman" w:hAnsi="Times New Roman"/>
        </w:rPr>
        <w:t>This amendment ensures</w:t>
      </w:r>
      <w:r w:rsidR="00FF7481">
        <w:rPr>
          <w:rFonts w:ascii="Times New Roman" w:hAnsi="Times New Roman"/>
        </w:rPr>
        <w:t xml:space="preserve"> that the character test</w:t>
      </w:r>
      <w:r w:rsidRPr="00DE4AC3">
        <w:rPr>
          <w:rFonts w:ascii="Times New Roman" w:hAnsi="Times New Roman"/>
        </w:rPr>
        <w:t xml:space="preserve"> is reflective of modern jurisprudence in such matters. </w:t>
      </w:r>
    </w:p>
    <w:p w:rsidR="00754ED9" w:rsidRPr="002D5EEE" w:rsidRDefault="00754ED9" w:rsidP="00754ED9">
      <w:pPr>
        <w:contextualSpacing/>
        <w:jc w:val="both"/>
        <w:rPr>
          <w:rFonts w:ascii="Times New Roman" w:hAnsi="Times New Roman"/>
          <w:b/>
          <w:szCs w:val="24"/>
        </w:rPr>
      </w:pPr>
    </w:p>
    <w:p w:rsidR="00754ED9" w:rsidRPr="00D05E45" w:rsidRDefault="00754ED9" w:rsidP="00754ED9">
      <w:pPr>
        <w:contextualSpacing/>
        <w:jc w:val="both"/>
        <w:rPr>
          <w:rFonts w:ascii="Times New Roman" w:hAnsi="Times New Roman"/>
          <w:b/>
          <w:szCs w:val="24"/>
        </w:rPr>
      </w:pPr>
      <w:r>
        <w:rPr>
          <w:rFonts w:ascii="Times New Roman" w:hAnsi="Times New Roman"/>
          <w:b/>
          <w:szCs w:val="24"/>
        </w:rPr>
        <w:t>Item 15</w:t>
      </w:r>
      <w:r w:rsidRPr="002D5EEE">
        <w:rPr>
          <w:rFonts w:ascii="Times New Roman" w:hAnsi="Times New Roman"/>
          <w:b/>
          <w:szCs w:val="24"/>
        </w:rPr>
        <w:tab/>
      </w:r>
      <w:r w:rsidRPr="002D5EEE">
        <w:rPr>
          <w:rFonts w:ascii="Times New Roman" w:hAnsi="Times New Roman"/>
          <w:b/>
          <w:szCs w:val="24"/>
        </w:rPr>
        <w:tab/>
        <w:t xml:space="preserve">After subsection 501(7) </w:t>
      </w:r>
    </w:p>
    <w:p w:rsidR="00754ED9" w:rsidRPr="002D5EEE" w:rsidRDefault="00754ED9" w:rsidP="00754ED9">
      <w:pPr>
        <w:contextualSpacing/>
        <w:jc w:val="both"/>
        <w:rPr>
          <w:rFonts w:ascii="Times New Roman" w:hAnsi="Times New Roman"/>
          <w:b/>
          <w:szCs w:val="24"/>
        </w:rPr>
      </w:pPr>
      <w:r w:rsidRPr="002D5EEE">
        <w:rPr>
          <w:rFonts w:ascii="Times New Roman" w:hAnsi="Times New Roman"/>
          <w:b/>
          <w:szCs w:val="24"/>
        </w:rPr>
        <w:tab/>
      </w:r>
    </w:p>
    <w:p w:rsidR="00754ED9" w:rsidRPr="00CE228A"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 xml:space="preserve">This item inserts a new subsection 501(7A) </w:t>
      </w:r>
      <w:r>
        <w:rPr>
          <w:rFonts w:ascii="Times New Roman" w:hAnsi="Times New Roman"/>
          <w:szCs w:val="24"/>
        </w:rPr>
        <w:t xml:space="preserve">in Part 9 of </w:t>
      </w:r>
      <w:r w:rsidRPr="002D5EEE">
        <w:rPr>
          <w:rFonts w:ascii="Times New Roman" w:hAnsi="Times New Roman"/>
          <w:szCs w:val="24"/>
        </w:rPr>
        <w:t>the</w:t>
      </w:r>
      <w:r w:rsidR="00FF7481">
        <w:rPr>
          <w:rFonts w:ascii="Times New Roman" w:hAnsi="Times New Roman"/>
          <w:szCs w:val="24"/>
        </w:rPr>
        <w:t xml:space="preserve"> Migration</w:t>
      </w:r>
      <w:r w:rsidRPr="002D5EEE">
        <w:rPr>
          <w:rFonts w:ascii="Times New Roman" w:hAnsi="Times New Roman"/>
          <w:szCs w:val="24"/>
        </w:rPr>
        <w:t xml:space="preserve"> Act.</w:t>
      </w:r>
      <w:r>
        <w:rPr>
          <w:rFonts w:ascii="Times New Roman" w:hAnsi="Times New Roman"/>
          <w:szCs w:val="24"/>
        </w:rPr>
        <w:t xml:space="preserve">  This item also inserts the new heading “</w:t>
      </w:r>
      <w:r w:rsidRPr="00A15952">
        <w:rPr>
          <w:rFonts w:ascii="Times New Roman" w:hAnsi="Times New Roman"/>
          <w:szCs w:val="24"/>
        </w:rPr>
        <w:t>Concurrent sentences</w:t>
      </w:r>
      <w:r>
        <w:rPr>
          <w:rFonts w:ascii="Times New Roman" w:hAnsi="Times New Roman"/>
          <w:szCs w:val="24"/>
        </w:rPr>
        <w:t>” before new subsection 501(7A).</w:t>
      </w: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 xml:space="preserve">New subsection 501(7A) </w:t>
      </w:r>
      <w:r w:rsidR="006C6395">
        <w:rPr>
          <w:rFonts w:ascii="Times New Roman" w:hAnsi="Times New Roman"/>
          <w:szCs w:val="24"/>
        </w:rPr>
        <w:t xml:space="preserve">of the Migration Act </w:t>
      </w:r>
      <w:r w:rsidRPr="002D5EEE">
        <w:rPr>
          <w:rFonts w:ascii="Times New Roman" w:hAnsi="Times New Roman"/>
          <w:szCs w:val="24"/>
        </w:rPr>
        <w:t xml:space="preserve">provides that, </w:t>
      </w:r>
      <w:r>
        <w:rPr>
          <w:rFonts w:ascii="Times New Roman" w:hAnsi="Times New Roman"/>
          <w:szCs w:val="24"/>
        </w:rPr>
        <w:t xml:space="preserve">for the purposes of the character test, </w:t>
      </w:r>
      <w:r w:rsidRPr="002D5EEE">
        <w:rPr>
          <w:rFonts w:ascii="Times New Roman" w:hAnsi="Times New Roman"/>
          <w:szCs w:val="24"/>
        </w:rPr>
        <w:t>if a person has been sentenced to 2 or more terms of imprisonment to be served concurrently (whether in whole or in part), the whole of each term is to be counted in working out the total of the terms.</w:t>
      </w:r>
    </w:p>
    <w:p w:rsidR="00754ED9" w:rsidRPr="002D5EEE" w:rsidRDefault="00E57AA8"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 xml:space="preserve">The purpose of this amendment </w:t>
      </w:r>
      <w:r w:rsidR="00754ED9" w:rsidRPr="002D5EEE">
        <w:rPr>
          <w:rFonts w:ascii="Times New Roman" w:hAnsi="Times New Roman"/>
          <w:szCs w:val="24"/>
        </w:rPr>
        <w:t xml:space="preserve">is to clarify </w:t>
      </w:r>
      <w:r w:rsidR="00754ED9">
        <w:rPr>
          <w:rFonts w:ascii="Times New Roman" w:hAnsi="Times New Roman"/>
          <w:szCs w:val="24"/>
        </w:rPr>
        <w:t>that the terms of imprisonment count towards the total of 12 months’ imprisonment irrespective of how the sentences are to be served (whether consecutively or concurrently).  This is the original intention of the words “(whether on one or more occasions)” included in paragraph 501(7)(d)</w:t>
      </w:r>
      <w:r w:rsidR="006C6395">
        <w:rPr>
          <w:rFonts w:ascii="Times New Roman" w:hAnsi="Times New Roman"/>
          <w:szCs w:val="24"/>
        </w:rPr>
        <w:t xml:space="preserve"> of the Migration Act</w:t>
      </w:r>
      <w:r w:rsidR="00754ED9">
        <w:rPr>
          <w:rFonts w:ascii="Times New Roman" w:hAnsi="Times New Roman"/>
          <w:szCs w:val="24"/>
        </w:rPr>
        <w:t xml:space="preserve"> and which have been replaced by this new subsection.</w:t>
      </w:r>
    </w:p>
    <w:p w:rsidR="00754ED9" w:rsidRDefault="00754ED9" w:rsidP="00754ED9">
      <w:pPr>
        <w:numPr>
          <w:ilvl w:val="0"/>
          <w:numId w:val="3"/>
        </w:numPr>
        <w:tabs>
          <w:tab w:val="num" w:pos="567"/>
        </w:tabs>
        <w:ind w:left="567" w:hanging="567"/>
        <w:contextualSpacing/>
        <w:jc w:val="both"/>
        <w:rPr>
          <w:rFonts w:ascii="Times New Roman" w:hAnsi="Times New Roman"/>
        </w:rPr>
      </w:pPr>
      <w:r>
        <w:rPr>
          <w:rFonts w:ascii="Times New Roman" w:hAnsi="Times New Roman"/>
        </w:rPr>
        <w:t>The note after</w:t>
      </w:r>
      <w:r w:rsidRPr="002D5EEE">
        <w:rPr>
          <w:rFonts w:ascii="Times New Roman" w:hAnsi="Times New Roman"/>
        </w:rPr>
        <w:t xml:space="preserve"> subsection 501(7A) </w:t>
      </w:r>
      <w:r w:rsidR="006C6395">
        <w:rPr>
          <w:rFonts w:ascii="Times New Roman" w:hAnsi="Times New Roman"/>
        </w:rPr>
        <w:t xml:space="preserve">of the Migration Act </w:t>
      </w:r>
      <w:r>
        <w:rPr>
          <w:rFonts w:ascii="Times New Roman" w:hAnsi="Times New Roman"/>
        </w:rPr>
        <w:t xml:space="preserve">gives the example of </w:t>
      </w:r>
      <w:r w:rsidRPr="002D5EEE">
        <w:rPr>
          <w:rFonts w:ascii="Times New Roman" w:hAnsi="Times New Roman"/>
        </w:rPr>
        <w:t xml:space="preserve">a person </w:t>
      </w:r>
      <w:r>
        <w:rPr>
          <w:rFonts w:ascii="Times New Roman" w:hAnsi="Times New Roman"/>
        </w:rPr>
        <w:t xml:space="preserve">who </w:t>
      </w:r>
      <w:r w:rsidRPr="002D5EEE">
        <w:rPr>
          <w:rFonts w:ascii="Times New Roman" w:hAnsi="Times New Roman"/>
        </w:rPr>
        <w:t>is sentenced to 2</w:t>
      </w:r>
      <w:r>
        <w:rPr>
          <w:rFonts w:ascii="Times New Roman" w:hAnsi="Times New Roman"/>
        </w:rPr>
        <w:t> </w:t>
      </w:r>
      <w:r w:rsidRPr="002D5EEE">
        <w:rPr>
          <w:rFonts w:ascii="Times New Roman" w:hAnsi="Times New Roman"/>
        </w:rPr>
        <w:t>terms of 3 months imprisonment for 2 offences</w:t>
      </w:r>
      <w:r>
        <w:rPr>
          <w:rFonts w:ascii="Times New Roman" w:hAnsi="Times New Roman"/>
        </w:rPr>
        <w:t>, to be served concurrently.  F</w:t>
      </w:r>
      <w:r w:rsidRPr="002D5EEE">
        <w:rPr>
          <w:rFonts w:ascii="Times New Roman" w:hAnsi="Times New Roman"/>
        </w:rPr>
        <w:t xml:space="preserve">or the purposes of the </w:t>
      </w:r>
      <w:r w:rsidRPr="00A15952">
        <w:rPr>
          <w:rFonts w:ascii="Times New Roman" w:hAnsi="Times New Roman"/>
        </w:rPr>
        <w:t>character test</w:t>
      </w:r>
      <w:r w:rsidRPr="002D5EEE">
        <w:rPr>
          <w:rFonts w:ascii="Times New Roman" w:hAnsi="Times New Roman"/>
        </w:rPr>
        <w:t>, the total of those terms is 6 months.</w:t>
      </w:r>
    </w:p>
    <w:p w:rsidR="00754ED9" w:rsidRDefault="00754ED9" w:rsidP="00754ED9">
      <w:pPr>
        <w:ind w:left="567"/>
        <w:contextualSpacing/>
        <w:jc w:val="both"/>
        <w:rPr>
          <w:rFonts w:ascii="Times New Roman" w:hAnsi="Times New Roman"/>
        </w:rPr>
      </w:pPr>
    </w:p>
    <w:p w:rsidR="00754ED9" w:rsidRPr="00DE4AC3" w:rsidRDefault="00754ED9" w:rsidP="00754ED9">
      <w:pPr>
        <w:numPr>
          <w:ilvl w:val="0"/>
          <w:numId w:val="3"/>
        </w:numPr>
        <w:tabs>
          <w:tab w:val="num" w:pos="567"/>
        </w:tabs>
        <w:ind w:left="567" w:hanging="567"/>
        <w:contextualSpacing/>
        <w:jc w:val="both"/>
        <w:rPr>
          <w:rFonts w:ascii="Times New Roman" w:hAnsi="Times New Roman"/>
        </w:rPr>
      </w:pPr>
      <w:r w:rsidRPr="00DE4AC3">
        <w:rPr>
          <w:rFonts w:ascii="Times New Roman" w:hAnsi="Times New Roman"/>
        </w:rPr>
        <w:t>When the character test was introduced, it was clear that the intention was that concurrent sentences would be included in calculating aggregate sentences. The Explanatory Memorandum for the 1998 Bill states that sentences should be “totalled” irrespective of the time and place at which each sentence was imposed.  The proposed amendment in this Bill puts that construction beyond doubt.</w:t>
      </w:r>
    </w:p>
    <w:p w:rsidR="00754ED9" w:rsidRPr="002D5EEE" w:rsidRDefault="00754ED9" w:rsidP="00754ED9">
      <w:pPr>
        <w:jc w:val="both"/>
        <w:rPr>
          <w:rFonts w:ascii="Times New Roman" w:hAnsi="Times New Roman"/>
          <w:b/>
          <w:szCs w:val="24"/>
        </w:rPr>
      </w:pPr>
    </w:p>
    <w:p w:rsidR="00A41F19" w:rsidRDefault="00A41F19" w:rsidP="00754ED9">
      <w:pPr>
        <w:jc w:val="both"/>
        <w:rPr>
          <w:rFonts w:ascii="Times New Roman" w:hAnsi="Times New Roman"/>
          <w:b/>
          <w:szCs w:val="24"/>
        </w:rPr>
      </w:pPr>
    </w:p>
    <w:p w:rsidR="00754ED9" w:rsidRPr="00CE228A" w:rsidRDefault="00754ED9" w:rsidP="00754ED9">
      <w:pPr>
        <w:jc w:val="both"/>
        <w:rPr>
          <w:rFonts w:ascii="Times New Roman" w:hAnsi="Times New Roman"/>
          <w:b/>
          <w:szCs w:val="24"/>
        </w:rPr>
      </w:pPr>
      <w:r>
        <w:rPr>
          <w:rFonts w:ascii="Times New Roman" w:hAnsi="Times New Roman"/>
          <w:b/>
          <w:szCs w:val="24"/>
        </w:rPr>
        <w:t>Item 16</w:t>
      </w:r>
      <w:r w:rsidRPr="002D5EEE">
        <w:rPr>
          <w:rFonts w:ascii="Times New Roman" w:hAnsi="Times New Roman"/>
          <w:b/>
          <w:szCs w:val="24"/>
        </w:rPr>
        <w:t xml:space="preserve"> </w:t>
      </w:r>
      <w:r w:rsidRPr="002D5EEE">
        <w:rPr>
          <w:rFonts w:ascii="Times New Roman" w:hAnsi="Times New Roman"/>
          <w:b/>
          <w:szCs w:val="24"/>
        </w:rPr>
        <w:tab/>
        <w:t xml:space="preserve">Paragraph 501(10)(b) </w:t>
      </w:r>
    </w:p>
    <w:p w:rsidR="00754ED9" w:rsidRPr="002D5EEE" w:rsidRDefault="00754ED9" w:rsidP="00754ED9">
      <w:pPr>
        <w:jc w:val="both"/>
        <w:rPr>
          <w:rFonts w:ascii="Times New Roman" w:hAnsi="Times New Roman"/>
          <w:b/>
          <w:szCs w:val="24"/>
        </w:rPr>
      </w:pP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This item repeals current paragraph 501(10)(b)</w:t>
      </w:r>
      <w:r w:rsidR="006C6395">
        <w:rPr>
          <w:rFonts w:ascii="Times New Roman" w:hAnsi="Times New Roman"/>
          <w:szCs w:val="24"/>
        </w:rPr>
        <w:t xml:space="preserve"> of the Migration Act</w:t>
      </w:r>
      <w:r w:rsidRPr="002D5EEE">
        <w:rPr>
          <w:rFonts w:ascii="Times New Roman" w:hAnsi="Times New Roman"/>
          <w:szCs w:val="24"/>
        </w:rPr>
        <w:t xml:space="preserve"> and substitutes new paragraph 501(10)(b)</w:t>
      </w:r>
      <w:r>
        <w:rPr>
          <w:rFonts w:ascii="Times New Roman" w:hAnsi="Times New Roman"/>
          <w:szCs w:val="24"/>
        </w:rPr>
        <w:t xml:space="preserve"> in Part 9 of the</w:t>
      </w:r>
      <w:r w:rsidR="006C6395">
        <w:rPr>
          <w:rFonts w:ascii="Times New Roman" w:hAnsi="Times New Roman"/>
          <w:szCs w:val="24"/>
        </w:rPr>
        <w:t xml:space="preserve"> Migration</w:t>
      </w:r>
      <w:r>
        <w:rPr>
          <w:rFonts w:ascii="Times New Roman" w:hAnsi="Times New Roman"/>
          <w:szCs w:val="24"/>
        </w:rPr>
        <w:t xml:space="preserve"> Act</w:t>
      </w:r>
      <w:r w:rsidRPr="002D5EEE">
        <w:rPr>
          <w:rFonts w:ascii="Times New Roman" w:hAnsi="Times New Roman"/>
          <w:szCs w:val="24"/>
        </w:rPr>
        <w:t>.</w:t>
      </w:r>
    </w:p>
    <w:p w:rsidR="00754ED9" w:rsidRPr="002D5EEE" w:rsidRDefault="00754ED9" w:rsidP="00754ED9">
      <w:pPr>
        <w:numPr>
          <w:ilvl w:val="0"/>
          <w:numId w:val="3"/>
        </w:numPr>
        <w:tabs>
          <w:tab w:val="num" w:pos="567"/>
        </w:tabs>
        <w:ind w:left="567" w:hanging="567"/>
        <w:contextualSpacing/>
        <w:jc w:val="both"/>
        <w:rPr>
          <w:rFonts w:ascii="Times New Roman" w:hAnsi="Times New Roman"/>
        </w:rPr>
      </w:pPr>
      <w:r w:rsidRPr="002D5EEE">
        <w:rPr>
          <w:rFonts w:ascii="Times New Roman" w:hAnsi="Times New Roman"/>
          <w:szCs w:val="24"/>
        </w:rPr>
        <w:t>New paragraph 501(10)(b)</w:t>
      </w:r>
      <w:r w:rsidR="006C6395">
        <w:rPr>
          <w:rFonts w:ascii="Times New Roman" w:hAnsi="Times New Roman"/>
          <w:szCs w:val="24"/>
        </w:rPr>
        <w:t xml:space="preserve"> of the Migration Act</w:t>
      </w:r>
      <w:r w:rsidRPr="002D5EEE">
        <w:rPr>
          <w:rFonts w:ascii="Times New Roman" w:hAnsi="Times New Roman"/>
          <w:szCs w:val="24"/>
        </w:rPr>
        <w:t xml:space="preserve"> provides that for the purposes of the </w:t>
      </w:r>
      <w:r w:rsidRPr="006C6395">
        <w:rPr>
          <w:rFonts w:ascii="Times New Roman" w:hAnsi="Times New Roman"/>
          <w:b/>
          <w:i/>
          <w:szCs w:val="24"/>
        </w:rPr>
        <w:t>character test</w:t>
      </w:r>
      <w:r w:rsidRPr="002D5EEE">
        <w:rPr>
          <w:rFonts w:ascii="Times New Roman" w:hAnsi="Times New Roman"/>
          <w:szCs w:val="24"/>
        </w:rPr>
        <w:t>, a sentence imposed on a person, or the conviction of a person for an offence, is to be disregarded if both:</w:t>
      </w:r>
    </w:p>
    <w:p w:rsidR="00754ED9" w:rsidRPr="00DE46AC" w:rsidRDefault="00754ED9" w:rsidP="00754ED9">
      <w:pPr>
        <w:pStyle w:val="ListParagraph"/>
        <w:numPr>
          <w:ilvl w:val="0"/>
          <w:numId w:val="15"/>
        </w:numPr>
        <w:spacing w:after="240"/>
        <w:ind w:left="993"/>
        <w:jc w:val="both"/>
        <w:rPr>
          <w:rFonts w:ascii="Times New Roman" w:hAnsi="Times New Roman"/>
          <w:szCs w:val="24"/>
        </w:rPr>
      </w:pPr>
      <w:r w:rsidRPr="002D5EEE">
        <w:rPr>
          <w:rFonts w:ascii="Times New Roman" w:hAnsi="Times New Roman"/>
          <w:szCs w:val="24"/>
        </w:rPr>
        <w:t xml:space="preserve">the person has been pardoned in relation to the conviction concerned; and </w:t>
      </w:r>
    </w:p>
    <w:p w:rsidR="00754ED9" w:rsidRPr="002D5EEE" w:rsidRDefault="00754ED9" w:rsidP="00754ED9">
      <w:pPr>
        <w:pStyle w:val="ListParagraph"/>
        <w:numPr>
          <w:ilvl w:val="0"/>
          <w:numId w:val="15"/>
        </w:numPr>
        <w:spacing w:after="240"/>
        <w:ind w:left="993"/>
        <w:jc w:val="both"/>
        <w:rPr>
          <w:rFonts w:ascii="Times New Roman" w:hAnsi="Times New Roman"/>
        </w:rPr>
      </w:pPr>
      <w:r w:rsidRPr="002D5EEE">
        <w:rPr>
          <w:rFonts w:ascii="Times New Roman" w:hAnsi="Times New Roman"/>
          <w:szCs w:val="24"/>
        </w:rPr>
        <w:t>the effect of that pardon is that the person is taken never to have been convicted of the offence.</w:t>
      </w:r>
    </w:p>
    <w:p w:rsidR="00754ED9" w:rsidRPr="00AA7E4D" w:rsidRDefault="00754ED9" w:rsidP="00754ED9">
      <w:pPr>
        <w:numPr>
          <w:ilvl w:val="0"/>
          <w:numId w:val="3"/>
        </w:numPr>
        <w:contextualSpacing/>
        <w:jc w:val="both"/>
        <w:rPr>
          <w:rFonts w:ascii="Times New Roman" w:hAnsi="Times New Roman"/>
        </w:rPr>
      </w:pPr>
      <w:r>
        <w:rPr>
          <w:rFonts w:ascii="Times New Roman" w:hAnsi="Times New Roman"/>
          <w:szCs w:val="24"/>
        </w:rPr>
        <w:t xml:space="preserve">Currently, a sentence imposed on a person or a conviction of a person for an offence is to be disregarded if the person has been pardoned.  However, in some jurisdictions the effect of a pardon is to relieve a person of the consequences of their conviction without actually nullifying or quashing the conviction, while in others it has the effect of nullifying or quashing the conviction.  </w:t>
      </w:r>
      <w:r w:rsidRPr="002D5EEE">
        <w:rPr>
          <w:rFonts w:ascii="Times New Roman" w:hAnsi="Times New Roman"/>
          <w:szCs w:val="24"/>
        </w:rPr>
        <w:t xml:space="preserve">The </w:t>
      </w:r>
      <w:r>
        <w:rPr>
          <w:rFonts w:ascii="Times New Roman" w:hAnsi="Times New Roman"/>
          <w:szCs w:val="24"/>
        </w:rPr>
        <w:t>effect of this amendment</w:t>
      </w:r>
      <w:r w:rsidRPr="002D5EEE">
        <w:rPr>
          <w:rFonts w:ascii="Times New Roman" w:hAnsi="Times New Roman"/>
          <w:szCs w:val="24"/>
        </w:rPr>
        <w:t xml:space="preserve"> is to ensure that a conviction is only to be disregarded if the effect of the pardon is </w:t>
      </w:r>
      <w:r>
        <w:rPr>
          <w:rFonts w:ascii="Times New Roman" w:hAnsi="Times New Roman"/>
          <w:szCs w:val="24"/>
        </w:rPr>
        <w:t>that the person is taken never to have been convicted of the offence</w:t>
      </w:r>
      <w:r w:rsidRPr="002D5EEE">
        <w:rPr>
          <w:rFonts w:ascii="Times New Roman" w:hAnsi="Times New Roman"/>
          <w:szCs w:val="24"/>
        </w:rPr>
        <w:t>.</w:t>
      </w:r>
      <w:r>
        <w:rPr>
          <w:rFonts w:ascii="Times New Roman" w:hAnsi="Times New Roman"/>
          <w:szCs w:val="24"/>
        </w:rPr>
        <w:t xml:space="preserve">  </w:t>
      </w:r>
    </w:p>
    <w:p w:rsidR="00754ED9" w:rsidRPr="00B80618" w:rsidRDefault="00754ED9" w:rsidP="00754ED9">
      <w:pPr>
        <w:ind w:left="720"/>
        <w:contextualSpacing/>
        <w:jc w:val="both"/>
        <w:rPr>
          <w:rFonts w:ascii="Times New Roman" w:hAnsi="Times New Roman"/>
        </w:rPr>
      </w:pPr>
    </w:p>
    <w:p w:rsidR="00754ED9" w:rsidRPr="00CE228A" w:rsidRDefault="00754ED9" w:rsidP="00754ED9">
      <w:pPr>
        <w:numPr>
          <w:ilvl w:val="0"/>
          <w:numId w:val="3"/>
        </w:numPr>
        <w:contextualSpacing/>
        <w:jc w:val="both"/>
        <w:rPr>
          <w:rFonts w:ascii="Times New Roman" w:hAnsi="Times New Roman"/>
          <w:strike/>
        </w:rPr>
      </w:pPr>
      <w:r w:rsidRPr="00CE228A">
        <w:rPr>
          <w:rFonts w:ascii="Times New Roman" w:hAnsi="Times New Roman"/>
          <w:szCs w:val="24"/>
        </w:rPr>
        <w:t xml:space="preserve">The full circumstances of the conviction and the reason for any pardon will be considered when deciding whether to refuse </w:t>
      </w:r>
      <w:r w:rsidR="006C6395" w:rsidRPr="00CE228A">
        <w:rPr>
          <w:rFonts w:ascii="Times New Roman" w:hAnsi="Times New Roman"/>
          <w:szCs w:val="24"/>
        </w:rPr>
        <w:t xml:space="preserve">to grant </w:t>
      </w:r>
      <w:r w:rsidRPr="00CE228A">
        <w:rPr>
          <w:rFonts w:ascii="Times New Roman" w:hAnsi="Times New Roman"/>
          <w:szCs w:val="24"/>
        </w:rPr>
        <w:t>or cancel the person’s visa</w:t>
      </w:r>
      <w:r w:rsidR="00DE4AC3" w:rsidRPr="00CE228A">
        <w:rPr>
          <w:rFonts w:ascii="Times New Roman" w:hAnsi="Times New Roman"/>
          <w:szCs w:val="24"/>
        </w:rPr>
        <w:t>.</w:t>
      </w:r>
    </w:p>
    <w:p w:rsidR="00754ED9" w:rsidRPr="00CE228A" w:rsidRDefault="00754ED9" w:rsidP="00754ED9">
      <w:pPr>
        <w:jc w:val="both"/>
        <w:rPr>
          <w:rFonts w:ascii="Times New Roman" w:hAnsi="Times New Roman"/>
        </w:rPr>
      </w:pPr>
    </w:p>
    <w:p w:rsidR="00754ED9" w:rsidRPr="00902388" w:rsidRDefault="00754ED9" w:rsidP="00754ED9">
      <w:pPr>
        <w:contextualSpacing/>
        <w:jc w:val="both"/>
        <w:rPr>
          <w:rFonts w:ascii="Times New Roman" w:hAnsi="Times New Roman"/>
          <w:b/>
          <w:szCs w:val="24"/>
        </w:rPr>
      </w:pPr>
      <w:r>
        <w:rPr>
          <w:rFonts w:ascii="Times New Roman" w:hAnsi="Times New Roman"/>
          <w:b/>
          <w:szCs w:val="24"/>
        </w:rPr>
        <w:t>Item 17</w:t>
      </w:r>
      <w:r w:rsidRPr="002D5EEE">
        <w:rPr>
          <w:rFonts w:ascii="Times New Roman" w:hAnsi="Times New Roman"/>
          <w:b/>
          <w:szCs w:val="24"/>
        </w:rPr>
        <w:t xml:space="preserve"> </w:t>
      </w:r>
      <w:r w:rsidRPr="002D5EEE">
        <w:rPr>
          <w:rFonts w:ascii="Times New Roman" w:hAnsi="Times New Roman"/>
          <w:b/>
          <w:szCs w:val="24"/>
        </w:rPr>
        <w:tab/>
        <w:t xml:space="preserve">After section 501B </w:t>
      </w:r>
    </w:p>
    <w:p w:rsidR="00754ED9" w:rsidRPr="002D5EEE" w:rsidRDefault="00754ED9" w:rsidP="00754ED9">
      <w:pPr>
        <w:contextualSpacing/>
        <w:jc w:val="both"/>
        <w:rPr>
          <w:rFonts w:ascii="Times New Roman" w:hAnsi="Times New Roman"/>
          <w:b/>
          <w:szCs w:val="24"/>
        </w:rPr>
      </w:pP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 xml:space="preserve">This item inserts new section 501BA </w:t>
      </w:r>
      <w:r>
        <w:rPr>
          <w:rFonts w:ascii="Times New Roman" w:hAnsi="Times New Roman"/>
          <w:szCs w:val="24"/>
        </w:rPr>
        <w:t xml:space="preserve">- </w:t>
      </w:r>
      <w:r w:rsidRPr="00A15952">
        <w:rPr>
          <w:rFonts w:ascii="Times New Roman" w:hAnsi="Times New Roman"/>
          <w:szCs w:val="24"/>
        </w:rPr>
        <w:t xml:space="preserve">Cancellation of visa – setting aside and substitution of non-adverse decision </w:t>
      </w:r>
      <w:r w:rsidR="00902388">
        <w:rPr>
          <w:rFonts w:ascii="Times New Roman" w:hAnsi="Times New Roman"/>
          <w:szCs w:val="24"/>
        </w:rPr>
        <w:t xml:space="preserve">under section 501CA </w:t>
      </w:r>
      <w:r>
        <w:rPr>
          <w:rFonts w:ascii="Times New Roman" w:hAnsi="Times New Roman"/>
          <w:szCs w:val="24"/>
        </w:rPr>
        <w:t>in Part 9 of the</w:t>
      </w:r>
      <w:r w:rsidR="006C6395">
        <w:rPr>
          <w:rFonts w:ascii="Times New Roman" w:hAnsi="Times New Roman"/>
          <w:szCs w:val="24"/>
        </w:rPr>
        <w:t xml:space="preserve"> Migration</w:t>
      </w:r>
      <w:r>
        <w:rPr>
          <w:rFonts w:ascii="Times New Roman" w:hAnsi="Times New Roman"/>
          <w:szCs w:val="24"/>
        </w:rPr>
        <w:t xml:space="preserve"> Act.</w:t>
      </w: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 xml:space="preserve">New subsection 501BA(1) </w:t>
      </w:r>
      <w:r w:rsidR="006C6395">
        <w:rPr>
          <w:rFonts w:ascii="Times New Roman" w:hAnsi="Times New Roman"/>
          <w:szCs w:val="24"/>
        </w:rPr>
        <w:t xml:space="preserve">of the Migration Act </w:t>
      </w:r>
      <w:r>
        <w:rPr>
          <w:rFonts w:ascii="Times New Roman" w:hAnsi="Times New Roman"/>
          <w:szCs w:val="24"/>
        </w:rPr>
        <w:t>provides that section 501BA applies if:</w:t>
      </w:r>
    </w:p>
    <w:p w:rsidR="00754ED9" w:rsidRDefault="00754ED9" w:rsidP="00754ED9">
      <w:pPr>
        <w:pStyle w:val="ListParagraph"/>
        <w:numPr>
          <w:ilvl w:val="0"/>
          <w:numId w:val="15"/>
        </w:numPr>
        <w:spacing w:after="240"/>
        <w:ind w:left="993"/>
        <w:jc w:val="both"/>
        <w:rPr>
          <w:rFonts w:ascii="Times New Roman" w:hAnsi="Times New Roman"/>
          <w:szCs w:val="24"/>
        </w:rPr>
      </w:pPr>
      <w:r>
        <w:rPr>
          <w:rFonts w:ascii="Times New Roman" w:hAnsi="Times New Roman"/>
          <w:szCs w:val="24"/>
        </w:rPr>
        <w:t>a delegate of the Minister; or</w:t>
      </w:r>
    </w:p>
    <w:p w:rsidR="00754ED9" w:rsidRDefault="00754ED9" w:rsidP="00754ED9">
      <w:pPr>
        <w:pStyle w:val="ListParagraph"/>
        <w:numPr>
          <w:ilvl w:val="0"/>
          <w:numId w:val="15"/>
        </w:numPr>
        <w:spacing w:after="240"/>
        <w:ind w:left="993"/>
        <w:jc w:val="both"/>
        <w:rPr>
          <w:rFonts w:ascii="Times New Roman" w:hAnsi="Times New Roman"/>
          <w:szCs w:val="24"/>
        </w:rPr>
      </w:pPr>
      <w:r>
        <w:rPr>
          <w:rFonts w:ascii="Times New Roman" w:hAnsi="Times New Roman"/>
          <w:szCs w:val="24"/>
        </w:rPr>
        <w:t>the Administrative Appeals Tribunal;</w:t>
      </w:r>
    </w:p>
    <w:p w:rsidR="00754ED9" w:rsidRDefault="00754ED9" w:rsidP="00754ED9">
      <w:pPr>
        <w:spacing w:after="240"/>
        <w:ind w:left="633"/>
        <w:jc w:val="both"/>
        <w:rPr>
          <w:rFonts w:ascii="Times New Roman" w:hAnsi="Times New Roman"/>
          <w:szCs w:val="24"/>
        </w:rPr>
      </w:pPr>
      <w:r>
        <w:rPr>
          <w:rFonts w:ascii="Times New Roman" w:hAnsi="Times New Roman"/>
          <w:szCs w:val="24"/>
        </w:rPr>
        <w:t xml:space="preserve">makes a decision under section 501CA (the </w:t>
      </w:r>
      <w:r>
        <w:rPr>
          <w:rFonts w:ascii="Times New Roman" w:hAnsi="Times New Roman"/>
          <w:b/>
          <w:i/>
          <w:szCs w:val="24"/>
        </w:rPr>
        <w:t>original decision</w:t>
      </w:r>
      <w:r>
        <w:rPr>
          <w:rFonts w:ascii="Times New Roman" w:hAnsi="Times New Roman"/>
          <w:szCs w:val="24"/>
        </w:rPr>
        <w:t>) to revoke a decision under subsection 501(3A) to cancel a visa that has been granted to a person.</w:t>
      </w: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New section 501CA</w:t>
      </w:r>
      <w:r w:rsidR="006C6395">
        <w:rPr>
          <w:rFonts w:ascii="Times New Roman" w:hAnsi="Times New Roman"/>
          <w:szCs w:val="24"/>
        </w:rPr>
        <w:t xml:space="preserve"> of the Migration Act</w:t>
      </w:r>
      <w:r>
        <w:rPr>
          <w:rFonts w:ascii="Times New Roman" w:hAnsi="Times New Roman"/>
          <w:szCs w:val="24"/>
        </w:rPr>
        <w:t xml:space="preserve"> is inserted by item 18 of this Schedule and provides for revocation of a decision under new subsection 501(3A) (inserted by item 8 of this Schedule) to cancel a visa without notice where the Minister is satisfied that the person does not pass the character test and the person is in prison.</w:t>
      </w:r>
    </w:p>
    <w:p w:rsidR="00754ED9" w:rsidRPr="00A15952" w:rsidRDefault="00754ED9" w:rsidP="00754ED9">
      <w:pPr>
        <w:spacing w:after="240"/>
        <w:jc w:val="both"/>
        <w:rPr>
          <w:rFonts w:ascii="Times New Roman" w:hAnsi="Times New Roman"/>
          <w:i/>
          <w:szCs w:val="24"/>
        </w:rPr>
      </w:pPr>
      <w:r w:rsidRPr="00A15952">
        <w:rPr>
          <w:rFonts w:ascii="Times New Roman" w:hAnsi="Times New Roman"/>
          <w:i/>
          <w:szCs w:val="24"/>
        </w:rPr>
        <w:tab/>
        <w:t>Action by Minister – natural justice does not apply</w:t>
      </w: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 xml:space="preserve">New subsection 501BA(2) </w:t>
      </w:r>
      <w:r w:rsidR="006C6395">
        <w:rPr>
          <w:rFonts w:ascii="Times New Roman" w:hAnsi="Times New Roman"/>
          <w:szCs w:val="24"/>
        </w:rPr>
        <w:t xml:space="preserve">of the Migration Act </w:t>
      </w:r>
      <w:r>
        <w:rPr>
          <w:rFonts w:ascii="Times New Roman" w:hAnsi="Times New Roman"/>
          <w:szCs w:val="24"/>
        </w:rPr>
        <w:t>provides that the Minister may set aside the original decision and cancel a visa that has been granted to the person if:</w:t>
      </w:r>
    </w:p>
    <w:p w:rsidR="00754ED9" w:rsidRDefault="00754ED9" w:rsidP="00754ED9">
      <w:pPr>
        <w:pStyle w:val="ListParagraph"/>
        <w:numPr>
          <w:ilvl w:val="0"/>
          <w:numId w:val="15"/>
        </w:numPr>
        <w:spacing w:after="240"/>
        <w:ind w:left="993"/>
        <w:jc w:val="both"/>
        <w:rPr>
          <w:rFonts w:ascii="Times New Roman" w:hAnsi="Times New Roman"/>
          <w:szCs w:val="24"/>
        </w:rPr>
      </w:pPr>
      <w:r>
        <w:rPr>
          <w:rFonts w:ascii="Times New Roman" w:hAnsi="Times New Roman"/>
          <w:szCs w:val="24"/>
        </w:rPr>
        <w:t>the Minister is satisfied that the person does not pass the character test because of the operation of paragraph 501(6)(a) or 501(6)(e); and</w:t>
      </w:r>
    </w:p>
    <w:p w:rsidR="00754ED9" w:rsidRDefault="00754ED9" w:rsidP="00754ED9">
      <w:pPr>
        <w:pStyle w:val="ListParagraph"/>
        <w:numPr>
          <w:ilvl w:val="0"/>
          <w:numId w:val="15"/>
        </w:numPr>
        <w:spacing w:after="240"/>
        <w:ind w:left="993"/>
        <w:jc w:val="both"/>
        <w:rPr>
          <w:rFonts w:ascii="Times New Roman" w:hAnsi="Times New Roman"/>
          <w:szCs w:val="24"/>
        </w:rPr>
      </w:pPr>
      <w:r>
        <w:rPr>
          <w:rFonts w:ascii="Times New Roman" w:hAnsi="Times New Roman"/>
          <w:szCs w:val="24"/>
        </w:rPr>
        <w:t>the Minister is satisfied that the cancellation is in the national interest.</w:t>
      </w:r>
    </w:p>
    <w:p w:rsidR="00A41F19" w:rsidRDefault="00A41F19" w:rsidP="00A41F19">
      <w:pPr>
        <w:spacing w:after="240"/>
        <w:ind w:left="600"/>
        <w:jc w:val="both"/>
        <w:rPr>
          <w:rFonts w:ascii="Times New Roman" w:hAnsi="Times New Roman"/>
          <w:szCs w:val="24"/>
        </w:rPr>
      </w:pP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 xml:space="preserve">New subsection 501BA(3) </w:t>
      </w:r>
      <w:r w:rsidR="008E5B9F">
        <w:rPr>
          <w:rFonts w:ascii="Times New Roman" w:hAnsi="Times New Roman"/>
          <w:szCs w:val="24"/>
        </w:rPr>
        <w:t xml:space="preserve">of the Migration Act </w:t>
      </w:r>
      <w:r>
        <w:rPr>
          <w:rFonts w:ascii="Times New Roman" w:hAnsi="Times New Roman"/>
          <w:szCs w:val="24"/>
        </w:rPr>
        <w:t xml:space="preserve">provides that the rules of natural justice do not apply to a decision under subsection 501BA(2).  </w:t>
      </w:r>
      <w:r w:rsidRPr="00DE4AC3">
        <w:rPr>
          <w:rFonts w:ascii="Times New Roman" w:hAnsi="Times New Roman"/>
          <w:szCs w:val="24"/>
        </w:rPr>
        <w:t>However, natural justice will have already been provided to the non-citizen through the revocation process available under s 501CA</w:t>
      </w:r>
      <w:r w:rsidR="00DE4AC3" w:rsidRPr="00DE4AC3">
        <w:rPr>
          <w:rFonts w:ascii="Times New Roman" w:hAnsi="Times New Roman"/>
          <w:szCs w:val="24"/>
        </w:rPr>
        <w:t>.</w:t>
      </w:r>
    </w:p>
    <w:p w:rsidR="00754ED9" w:rsidRPr="00A15952" w:rsidRDefault="00754ED9" w:rsidP="00754ED9">
      <w:pPr>
        <w:spacing w:after="240"/>
        <w:ind w:left="600"/>
        <w:jc w:val="both"/>
        <w:rPr>
          <w:rFonts w:ascii="Times New Roman" w:hAnsi="Times New Roman"/>
          <w:i/>
          <w:szCs w:val="24"/>
        </w:rPr>
      </w:pPr>
      <w:r w:rsidRPr="00A15952">
        <w:rPr>
          <w:rFonts w:ascii="Times New Roman" w:hAnsi="Times New Roman"/>
          <w:i/>
          <w:szCs w:val="24"/>
        </w:rPr>
        <w:t>Minister’s exercise of power</w:t>
      </w: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New subsection 501BA(4)</w:t>
      </w:r>
      <w:r w:rsidR="008E5B9F">
        <w:rPr>
          <w:rFonts w:ascii="Times New Roman" w:hAnsi="Times New Roman"/>
          <w:szCs w:val="24"/>
        </w:rPr>
        <w:t xml:space="preserve"> of the Migration Act</w:t>
      </w:r>
      <w:r>
        <w:rPr>
          <w:rFonts w:ascii="Times New Roman" w:hAnsi="Times New Roman"/>
          <w:szCs w:val="24"/>
        </w:rPr>
        <w:t xml:space="preserve"> provides that the power under subsection 501BA(2) may only be exercised by the Minister personally.  The intention is that this is a personal power of the Minister to ensure that, despite a decision of a delegate or tribunal to revoke a visa cancellation, the Minister retains the ability in exceptional cases, where it is in the national interest, to remove a person who does not pass the character test from the community.</w:t>
      </w:r>
    </w:p>
    <w:p w:rsidR="00754ED9" w:rsidRPr="00A15952" w:rsidRDefault="00754ED9" w:rsidP="00754ED9">
      <w:pPr>
        <w:spacing w:after="240"/>
        <w:ind w:left="600"/>
        <w:jc w:val="both"/>
        <w:rPr>
          <w:rFonts w:ascii="Times New Roman" w:hAnsi="Times New Roman"/>
          <w:i/>
          <w:szCs w:val="24"/>
        </w:rPr>
      </w:pPr>
      <w:r w:rsidRPr="00A15952">
        <w:rPr>
          <w:rFonts w:ascii="Times New Roman" w:hAnsi="Times New Roman"/>
          <w:i/>
          <w:szCs w:val="24"/>
        </w:rPr>
        <w:t>Decision not reviewable under Part 5 or 7</w:t>
      </w: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 xml:space="preserve">New subsection 501BA(5) </w:t>
      </w:r>
      <w:r w:rsidR="008E5B9F">
        <w:rPr>
          <w:rFonts w:ascii="Times New Roman" w:hAnsi="Times New Roman"/>
          <w:szCs w:val="24"/>
        </w:rPr>
        <w:t xml:space="preserve">of the Migration Act </w:t>
      </w:r>
      <w:r>
        <w:rPr>
          <w:rFonts w:ascii="Times New Roman" w:hAnsi="Times New Roman"/>
          <w:szCs w:val="24"/>
        </w:rPr>
        <w:t xml:space="preserve">provides that a decision under subsection 501BA(2) is not reviewable under Part 5 or Part 7 of </w:t>
      </w:r>
      <w:r w:rsidR="00B76904">
        <w:rPr>
          <w:rFonts w:ascii="Times New Roman" w:hAnsi="Times New Roman"/>
          <w:szCs w:val="24"/>
        </w:rPr>
        <w:t>the Migration Act</w:t>
      </w:r>
      <w:r>
        <w:rPr>
          <w:rFonts w:ascii="Times New Roman" w:hAnsi="Times New Roman"/>
          <w:szCs w:val="24"/>
        </w:rPr>
        <w:t xml:space="preserve"> (which relate to MRT and RRT review). </w:t>
      </w:r>
      <w:r w:rsidRPr="00DE4AC3">
        <w:rPr>
          <w:rFonts w:ascii="Times New Roman" w:hAnsi="Times New Roman"/>
          <w:szCs w:val="24"/>
        </w:rPr>
        <w:t>Decisions made personally by the Minist</w:t>
      </w:r>
      <w:r w:rsidR="008E5B9F">
        <w:rPr>
          <w:rFonts w:ascii="Times New Roman" w:hAnsi="Times New Roman"/>
          <w:szCs w:val="24"/>
        </w:rPr>
        <w:t xml:space="preserve">er under section 501 </w:t>
      </w:r>
      <w:r w:rsidRPr="00DE4AC3">
        <w:rPr>
          <w:rFonts w:ascii="Times New Roman" w:hAnsi="Times New Roman"/>
          <w:szCs w:val="24"/>
        </w:rPr>
        <w:t>are not merits reviewable.  This is in recognition</w:t>
      </w:r>
      <w:r w:rsidR="008E5B9F">
        <w:rPr>
          <w:rFonts w:ascii="Times New Roman" w:hAnsi="Times New Roman"/>
          <w:szCs w:val="24"/>
        </w:rPr>
        <w:t xml:space="preserve"> of the fact</w:t>
      </w:r>
      <w:r w:rsidRPr="00DE4AC3">
        <w:rPr>
          <w:rFonts w:ascii="Times New Roman" w:hAnsi="Times New Roman"/>
          <w:szCs w:val="24"/>
        </w:rPr>
        <w:t xml:space="preserve"> that the government is ultimately responsible for ensuring that decisions reflect community standards and expectations.  </w:t>
      </w: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This item inserts a note at the end of new section 501BA</w:t>
      </w:r>
      <w:r w:rsidR="008E5B9F">
        <w:rPr>
          <w:rFonts w:ascii="Times New Roman" w:hAnsi="Times New Roman"/>
          <w:szCs w:val="24"/>
        </w:rPr>
        <w:t xml:space="preserve"> of the Migration Act</w:t>
      </w:r>
      <w:r>
        <w:rPr>
          <w:rFonts w:ascii="Times New Roman" w:hAnsi="Times New Roman"/>
          <w:szCs w:val="24"/>
        </w:rPr>
        <w:t xml:space="preserve"> which explains that for notification of decisions under subsection 501BA(2), see section 501G.  Section 501G is amended by items 20 to 22 of this Schedule.</w:t>
      </w:r>
    </w:p>
    <w:p w:rsidR="00754ED9" w:rsidRPr="003D533F" w:rsidRDefault="00754ED9" w:rsidP="00754ED9">
      <w:pPr>
        <w:contextualSpacing/>
        <w:jc w:val="both"/>
        <w:rPr>
          <w:rFonts w:ascii="Times New Roman" w:hAnsi="Times New Roman"/>
          <w:b/>
          <w:szCs w:val="24"/>
        </w:rPr>
      </w:pPr>
      <w:r>
        <w:rPr>
          <w:rFonts w:ascii="Times New Roman" w:hAnsi="Times New Roman"/>
          <w:b/>
          <w:szCs w:val="24"/>
        </w:rPr>
        <w:t>Item 18</w:t>
      </w:r>
      <w:r w:rsidRPr="002D5EEE">
        <w:rPr>
          <w:rFonts w:ascii="Times New Roman" w:hAnsi="Times New Roman"/>
          <w:b/>
          <w:szCs w:val="24"/>
        </w:rPr>
        <w:t xml:space="preserve"> </w:t>
      </w:r>
      <w:r w:rsidRPr="002D5EEE">
        <w:rPr>
          <w:rFonts w:ascii="Times New Roman" w:hAnsi="Times New Roman"/>
          <w:b/>
          <w:szCs w:val="24"/>
        </w:rPr>
        <w:tab/>
        <w:t xml:space="preserve">After section 501C </w:t>
      </w:r>
    </w:p>
    <w:p w:rsidR="00754ED9" w:rsidRPr="002D5EEE" w:rsidRDefault="00754ED9" w:rsidP="00754ED9">
      <w:pPr>
        <w:contextualSpacing/>
        <w:jc w:val="both"/>
        <w:rPr>
          <w:rFonts w:ascii="Times New Roman" w:hAnsi="Times New Roman"/>
          <w:b/>
          <w:szCs w:val="24"/>
        </w:rPr>
      </w:pP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This item inserts new section 501CA</w:t>
      </w:r>
      <w:r>
        <w:rPr>
          <w:rFonts w:ascii="Times New Roman" w:hAnsi="Times New Roman"/>
          <w:szCs w:val="24"/>
        </w:rPr>
        <w:t xml:space="preserve"> in Part 9 of the </w:t>
      </w:r>
      <w:r w:rsidR="008E5B9F">
        <w:rPr>
          <w:rFonts w:ascii="Times New Roman" w:hAnsi="Times New Roman"/>
          <w:szCs w:val="24"/>
        </w:rPr>
        <w:t xml:space="preserve">Migration </w:t>
      </w:r>
      <w:r>
        <w:rPr>
          <w:rFonts w:ascii="Times New Roman" w:hAnsi="Times New Roman"/>
          <w:szCs w:val="24"/>
        </w:rPr>
        <w:t>Act</w:t>
      </w:r>
      <w:r w:rsidRPr="002D5EEE">
        <w:rPr>
          <w:rFonts w:ascii="Times New Roman" w:hAnsi="Times New Roman"/>
          <w:i/>
          <w:szCs w:val="24"/>
        </w:rPr>
        <w:t>.</w:t>
      </w:r>
      <w:r w:rsidRPr="002D5EEE">
        <w:rPr>
          <w:rFonts w:ascii="Times New Roman" w:hAnsi="Times New Roman"/>
          <w:szCs w:val="24"/>
        </w:rPr>
        <w:t xml:space="preserve">  </w:t>
      </w: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New subsection 501CA(1)</w:t>
      </w:r>
      <w:r w:rsidR="008E5B9F">
        <w:rPr>
          <w:rFonts w:ascii="Times New Roman" w:hAnsi="Times New Roman"/>
          <w:szCs w:val="24"/>
        </w:rPr>
        <w:t xml:space="preserve"> of the Migration Act</w:t>
      </w:r>
      <w:r w:rsidRPr="002D5EEE">
        <w:rPr>
          <w:rFonts w:ascii="Times New Roman" w:hAnsi="Times New Roman"/>
          <w:szCs w:val="24"/>
        </w:rPr>
        <w:t xml:space="preserve"> provides that this section applies if the Minister makes a</w:t>
      </w:r>
      <w:r>
        <w:rPr>
          <w:rFonts w:ascii="Times New Roman" w:hAnsi="Times New Roman"/>
          <w:szCs w:val="24"/>
        </w:rPr>
        <w:t xml:space="preserve"> decision (the</w:t>
      </w:r>
      <w:r w:rsidRPr="002D5EEE">
        <w:rPr>
          <w:rFonts w:ascii="Times New Roman" w:hAnsi="Times New Roman"/>
          <w:szCs w:val="24"/>
        </w:rPr>
        <w:t xml:space="preserve"> </w:t>
      </w:r>
      <w:r w:rsidRPr="00A15952">
        <w:rPr>
          <w:rFonts w:ascii="Times New Roman" w:hAnsi="Times New Roman"/>
          <w:b/>
          <w:i/>
          <w:szCs w:val="24"/>
        </w:rPr>
        <w:t>original decision</w:t>
      </w:r>
      <w:r>
        <w:rPr>
          <w:rFonts w:ascii="Times New Roman" w:hAnsi="Times New Roman"/>
          <w:szCs w:val="24"/>
        </w:rPr>
        <w:t>)</w:t>
      </w:r>
      <w:r w:rsidRPr="002D5EEE">
        <w:rPr>
          <w:rFonts w:ascii="Times New Roman" w:hAnsi="Times New Roman"/>
          <w:szCs w:val="24"/>
        </w:rPr>
        <w:t xml:space="preserve"> </w:t>
      </w:r>
      <w:r>
        <w:rPr>
          <w:rFonts w:ascii="Times New Roman" w:hAnsi="Times New Roman"/>
          <w:szCs w:val="24"/>
        </w:rPr>
        <w:t xml:space="preserve">under subsection </w:t>
      </w:r>
      <w:r w:rsidRPr="002D5EEE">
        <w:rPr>
          <w:rFonts w:ascii="Times New Roman" w:hAnsi="Times New Roman"/>
          <w:szCs w:val="24"/>
        </w:rPr>
        <w:t>501(3A)</w:t>
      </w:r>
      <w:r>
        <w:rPr>
          <w:rFonts w:ascii="Times New Roman" w:hAnsi="Times New Roman"/>
          <w:szCs w:val="24"/>
        </w:rPr>
        <w:t xml:space="preserve"> </w:t>
      </w:r>
      <w:r w:rsidRPr="002D5EEE">
        <w:rPr>
          <w:rFonts w:ascii="Times New Roman" w:hAnsi="Times New Roman"/>
          <w:szCs w:val="24"/>
        </w:rPr>
        <w:t>(</w:t>
      </w:r>
      <w:r>
        <w:rPr>
          <w:rFonts w:ascii="Times New Roman" w:hAnsi="Times New Roman"/>
          <w:szCs w:val="24"/>
        </w:rPr>
        <w:t>person serving sentence of imprisonment) to cancel a visa that has been granted to a person.  New subsection 501(3A) is inserted by item 8 of this Schedule and provides that a visa of a person in prison must be cancelled without notice if the Minister is satisfied that the person does not pass the character test on certain objective grounds.</w:t>
      </w: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 xml:space="preserve">New subsection 501CA(2) </w:t>
      </w:r>
      <w:r w:rsidR="008E5B9F">
        <w:rPr>
          <w:rFonts w:ascii="Times New Roman" w:hAnsi="Times New Roman"/>
          <w:szCs w:val="24"/>
        </w:rPr>
        <w:t xml:space="preserve">of the Migration Act </w:t>
      </w:r>
      <w:r>
        <w:rPr>
          <w:rFonts w:ascii="Times New Roman" w:hAnsi="Times New Roman"/>
          <w:szCs w:val="24"/>
        </w:rPr>
        <w:t xml:space="preserve">provides that for </w:t>
      </w:r>
      <w:r w:rsidR="008E5B9F">
        <w:rPr>
          <w:rFonts w:ascii="Times New Roman" w:hAnsi="Times New Roman"/>
          <w:szCs w:val="24"/>
        </w:rPr>
        <w:t xml:space="preserve">the purposes of section 501CA, </w:t>
      </w:r>
      <w:r w:rsidRPr="008E5B9F">
        <w:rPr>
          <w:rFonts w:ascii="Times New Roman" w:hAnsi="Times New Roman"/>
          <w:b/>
          <w:i/>
          <w:szCs w:val="24"/>
        </w:rPr>
        <w:t>relevant information</w:t>
      </w:r>
      <w:r w:rsidRPr="002D5EEE">
        <w:rPr>
          <w:rFonts w:ascii="Times New Roman" w:hAnsi="Times New Roman"/>
          <w:szCs w:val="24"/>
        </w:rPr>
        <w:t xml:space="preserve"> </w:t>
      </w:r>
      <w:r>
        <w:rPr>
          <w:rFonts w:ascii="Times New Roman" w:hAnsi="Times New Roman"/>
          <w:szCs w:val="24"/>
        </w:rPr>
        <w:t xml:space="preserve">is </w:t>
      </w:r>
      <w:r w:rsidRPr="002D5EEE">
        <w:rPr>
          <w:rFonts w:ascii="Times New Roman" w:hAnsi="Times New Roman"/>
          <w:szCs w:val="24"/>
        </w:rPr>
        <w:t>information (other than non-</w:t>
      </w:r>
      <w:proofErr w:type="spellStart"/>
      <w:r w:rsidRPr="002D5EEE">
        <w:rPr>
          <w:rFonts w:ascii="Times New Roman" w:hAnsi="Times New Roman"/>
          <w:szCs w:val="24"/>
        </w:rPr>
        <w:t>disclosable</w:t>
      </w:r>
      <w:proofErr w:type="spellEnd"/>
      <w:r w:rsidRPr="002D5EEE">
        <w:rPr>
          <w:rFonts w:ascii="Times New Roman" w:hAnsi="Times New Roman"/>
          <w:szCs w:val="24"/>
        </w:rPr>
        <w:t xml:space="preserve"> information) that the Minister considers:</w:t>
      </w:r>
    </w:p>
    <w:p w:rsidR="00754ED9" w:rsidRPr="002D5EEE" w:rsidRDefault="00754ED9" w:rsidP="00754ED9">
      <w:pPr>
        <w:pStyle w:val="ListParagraph"/>
        <w:numPr>
          <w:ilvl w:val="0"/>
          <w:numId w:val="15"/>
        </w:numPr>
        <w:spacing w:after="240"/>
        <w:ind w:left="993"/>
        <w:jc w:val="both"/>
        <w:rPr>
          <w:rFonts w:ascii="Times New Roman" w:hAnsi="Times New Roman"/>
          <w:szCs w:val="24"/>
        </w:rPr>
      </w:pPr>
      <w:r w:rsidRPr="002D5EEE">
        <w:rPr>
          <w:rFonts w:ascii="Times New Roman" w:hAnsi="Times New Roman"/>
          <w:szCs w:val="24"/>
        </w:rPr>
        <w:t>would be the reason, or part of the reason, for making the original decision; and</w:t>
      </w:r>
    </w:p>
    <w:p w:rsidR="00754ED9" w:rsidRDefault="00754ED9" w:rsidP="00754ED9">
      <w:pPr>
        <w:pStyle w:val="ListParagraph"/>
        <w:numPr>
          <w:ilvl w:val="0"/>
          <w:numId w:val="15"/>
        </w:numPr>
        <w:spacing w:after="240"/>
        <w:ind w:left="993"/>
        <w:jc w:val="both"/>
        <w:rPr>
          <w:rFonts w:ascii="Times New Roman" w:hAnsi="Times New Roman"/>
          <w:szCs w:val="24"/>
        </w:rPr>
      </w:pPr>
      <w:r w:rsidRPr="002D5EEE">
        <w:rPr>
          <w:rFonts w:ascii="Times New Roman" w:hAnsi="Times New Roman"/>
          <w:szCs w:val="24"/>
        </w:rPr>
        <w:t>is specifically about the person or another person and is not just about a class of persons of which the person or other person is a member.</w:t>
      </w: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New subsection 501CA(3)</w:t>
      </w:r>
      <w:r w:rsidR="008E5B9F">
        <w:rPr>
          <w:rFonts w:ascii="Times New Roman" w:hAnsi="Times New Roman"/>
          <w:szCs w:val="24"/>
        </w:rPr>
        <w:t xml:space="preserve"> of the Migration Act</w:t>
      </w:r>
      <w:r w:rsidRPr="002D5EEE">
        <w:rPr>
          <w:rFonts w:ascii="Times New Roman" w:hAnsi="Times New Roman"/>
          <w:szCs w:val="24"/>
        </w:rPr>
        <w:t xml:space="preserve"> provides that as soon as practicable after making the original decision, the Minister must</w:t>
      </w:r>
      <w:r>
        <w:rPr>
          <w:rFonts w:ascii="Times New Roman" w:hAnsi="Times New Roman"/>
          <w:szCs w:val="24"/>
        </w:rPr>
        <w:t>:</w:t>
      </w:r>
      <w:r w:rsidRPr="002D5EEE">
        <w:rPr>
          <w:rFonts w:ascii="Times New Roman" w:hAnsi="Times New Roman"/>
          <w:szCs w:val="24"/>
        </w:rPr>
        <w:t xml:space="preserve"> </w:t>
      </w:r>
    </w:p>
    <w:p w:rsidR="00754ED9" w:rsidRDefault="00754ED9" w:rsidP="00754ED9">
      <w:pPr>
        <w:pStyle w:val="ListParagraph"/>
        <w:numPr>
          <w:ilvl w:val="0"/>
          <w:numId w:val="15"/>
        </w:numPr>
        <w:spacing w:after="240"/>
        <w:ind w:left="993"/>
        <w:jc w:val="both"/>
        <w:rPr>
          <w:rFonts w:ascii="Times New Roman" w:hAnsi="Times New Roman"/>
          <w:szCs w:val="24"/>
        </w:rPr>
      </w:pPr>
      <w:r w:rsidRPr="002D5EEE">
        <w:rPr>
          <w:rFonts w:ascii="Times New Roman" w:hAnsi="Times New Roman"/>
          <w:szCs w:val="24"/>
        </w:rPr>
        <w:t>give the person, in the way the Minister considers appropriate in the circumstances</w:t>
      </w:r>
      <w:r>
        <w:rPr>
          <w:rFonts w:ascii="Times New Roman" w:hAnsi="Times New Roman"/>
          <w:szCs w:val="24"/>
        </w:rPr>
        <w:t>:</w:t>
      </w:r>
    </w:p>
    <w:p w:rsidR="00754ED9" w:rsidRDefault="00754ED9" w:rsidP="00754ED9">
      <w:pPr>
        <w:pStyle w:val="ListParagraph"/>
        <w:numPr>
          <w:ilvl w:val="0"/>
          <w:numId w:val="17"/>
        </w:numPr>
        <w:spacing w:after="240"/>
        <w:jc w:val="both"/>
        <w:rPr>
          <w:rFonts w:ascii="Times New Roman" w:hAnsi="Times New Roman"/>
          <w:szCs w:val="24"/>
        </w:rPr>
      </w:pPr>
      <w:r w:rsidRPr="002D5EEE">
        <w:rPr>
          <w:rFonts w:ascii="Times New Roman" w:hAnsi="Times New Roman"/>
          <w:szCs w:val="24"/>
        </w:rPr>
        <w:t xml:space="preserve">a written notice </w:t>
      </w:r>
      <w:r>
        <w:rPr>
          <w:rFonts w:ascii="Times New Roman" w:hAnsi="Times New Roman"/>
          <w:szCs w:val="24"/>
        </w:rPr>
        <w:t xml:space="preserve">that </w:t>
      </w:r>
      <w:r w:rsidRPr="002D5EEE">
        <w:rPr>
          <w:rFonts w:ascii="Times New Roman" w:hAnsi="Times New Roman"/>
          <w:szCs w:val="24"/>
        </w:rPr>
        <w:t>set</w:t>
      </w:r>
      <w:r>
        <w:rPr>
          <w:rFonts w:ascii="Times New Roman" w:hAnsi="Times New Roman"/>
          <w:szCs w:val="24"/>
        </w:rPr>
        <w:t>s</w:t>
      </w:r>
      <w:r w:rsidRPr="002D5EEE">
        <w:rPr>
          <w:rFonts w:ascii="Times New Roman" w:hAnsi="Times New Roman"/>
          <w:szCs w:val="24"/>
        </w:rPr>
        <w:t xml:space="preserve"> out the original decision</w:t>
      </w:r>
      <w:r>
        <w:rPr>
          <w:rFonts w:ascii="Times New Roman" w:hAnsi="Times New Roman"/>
          <w:szCs w:val="24"/>
        </w:rPr>
        <w:t>; and</w:t>
      </w:r>
    </w:p>
    <w:p w:rsidR="00754ED9" w:rsidRDefault="00754ED9" w:rsidP="00754ED9">
      <w:pPr>
        <w:pStyle w:val="ListParagraph"/>
        <w:numPr>
          <w:ilvl w:val="0"/>
          <w:numId w:val="17"/>
        </w:numPr>
        <w:spacing w:after="240"/>
        <w:jc w:val="both"/>
        <w:rPr>
          <w:rFonts w:ascii="Times New Roman" w:hAnsi="Times New Roman"/>
          <w:szCs w:val="24"/>
        </w:rPr>
      </w:pPr>
      <w:r w:rsidRPr="002D5EEE">
        <w:rPr>
          <w:rFonts w:ascii="Times New Roman" w:hAnsi="Times New Roman"/>
          <w:szCs w:val="24"/>
        </w:rPr>
        <w:t>particulars of the relevant information</w:t>
      </w:r>
      <w:r>
        <w:rPr>
          <w:rFonts w:ascii="Times New Roman" w:hAnsi="Times New Roman"/>
          <w:szCs w:val="24"/>
        </w:rPr>
        <w:t>;</w:t>
      </w:r>
      <w:r w:rsidRPr="002D5EEE">
        <w:rPr>
          <w:rFonts w:ascii="Times New Roman" w:hAnsi="Times New Roman"/>
          <w:szCs w:val="24"/>
        </w:rPr>
        <w:t xml:space="preserve"> and</w:t>
      </w:r>
    </w:p>
    <w:p w:rsidR="00754ED9" w:rsidRPr="00A15952" w:rsidRDefault="00754ED9" w:rsidP="00754ED9">
      <w:pPr>
        <w:pStyle w:val="ListParagraph"/>
        <w:numPr>
          <w:ilvl w:val="0"/>
          <w:numId w:val="15"/>
        </w:numPr>
        <w:spacing w:after="240"/>
        <w:ind w:left="993"/>
        <w:jc w:val="both"/>
        <w:rPr>
          <w:rFonts w:ascii="Times New Roman" w:hAnsi="Times New Roman"/>
          <w:szCs w:val="24"/>
        </w:rPr>
      </w:pPr>
      <w:r w:rsidRPr="00A15952">
        <w:rPr>
          <w:rFonts w:ascii="Times New Roman" w:hAnsi="Times New Roman"/>
          <w:szCs w:val="24"/>
        </w:rPr>
        <w:t>inviting the person to make representations</w:t>
      </w:r>
      <w:r>
        <w:rPr>
          <w:rFonts w:ascii="Times New Roman" w:hAnsi="Times New Roman"/>
          <w:szCs w:val="24"/>
        </w:rPr>
        <w:t xml:space="preserve"> to the Minister,</w:t>
      </w:r>
      <w:r w:rsidRPr="00A15952">
        <w:rPr>
          <w:rFonts w:ascii="Times New Roman" w:hAnsi="Times New Roman"/>
          <w:szCs w:val="24"/>
        </w:rPr>
        <w:t xml:space="preserve"> within the period and in the manner ascertained in accordance with the regulations</w:t>
      </w:r>
      <w:r>
        <w:rPr>
          <w:rFonts w:ascii="Times New Roman" w:hAnsi="Times New Roman"/>
          <w:szCs w:val="24"/>
        </w:rPr>
        <w:t>,</w:t>
      </w:r>
      <w:r w:rsidRPr="00A15952">
        <w:rPr>
          <w:rFonts w:ascii="Times New Roman" w:hAnsi="Times New Roman"/>
          <w:szCs w:val="24"/>
        </w:rPr>
        <w:t xml:space="preserve"> about revocation of the original decision.</w:t>
      </w: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The requirement to give notice to the person and invite the person to make representations about revocation of the decision to cancel allows the person the opportunity to satisfy the Minister or delegate that the person passes the character test, or that there is another reason why the original decision should be revoked.</w:t>
      </w: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New subsection 501CA(4)</w:t>
      </w:r>
      <w:r w:rsidR="008E5B9F">
        <w:rPr>
          <w:rFonts w:ascii="Times New Roman" w:hAnsi="Times New Roman"/>
          <w:szCs w:val="24"/>
        </w:rPr>
        <w:t xml:space="preserve"> of the Migration Act</w:t>
      </w:r>
      <w:r w:rsidRPr="002D5EEE">
        <w:rPr>
          <w:rFonts w:ascii="Times New Roman" w:hAnsi="Times New Roman"/>
          <w:szCs w:val="24"/>
        </w:rPr>
        <w:t xml:space="preserve"> provides </w:t>
      </w:r>
      <w:r>
        <w:rPr>
          <w:rFonts w:ascii="Times New Roman" w:hAnsi="Times New Roman"/>
          <w:szCs w:val="24"/>
        </w:rPr>
        <w:t xml:space="preserve">that </w:t>
      </w:r>
      <w:r w:rsidRPr="002D5EEE">
        <w:rPr>
          <w:rFonts w:ascii="Times New Roman" w:hAnsi="Times New Roman"/>
          <w:szCs w:val="24"/>
        </w:rPr>
        <w:t xml:space="preserve">the Minister </w:t>
      </w:r>
      <w:r>
        <w:rPr>
          <w:rFonts w:ascii="Times New Roman" w:hAnsi="Times New Roman"/>
          <w:szCs w:val="24"/>
        </w:rPr>
        <w:t>may</w:t>
      </w:r>
      <w:r w:rsidRPr="002D5EEE">
        <w:rPr>
          <w:rFonts w:ascii="Times New Roman" w:hAnsi="Times New Roman"/>
          <w:szCs w:val="24"/>
        </w:rPr>
        <w:t xml:space="preserve"> revoke the original decision if</w:t>
      </w:r>
      <w:r>
        <w:rPr>
          <w:rFonts w:ascii="Times New Roman" w:hAnsi="Times New Roman"/>
          <w:szCs w:val="24"/>
        </w:rPr>
        <w:t>:</w:t>
      </w:r>
    </w:p>
    <w:p w:rsidR="00754ED9" w:rsidRDefault="00754ED9" w:rsidP="00754ED9">
      <w:pPr>
        <w:pStyle w:val="ListParagraph"/>
        <w:numPr>
          <w:ilvl w:val="0"/>
          <w:numId w:val="15"/>
        </w:numPr>
        <w:spacing w:after="240"/>
        <w:ind w:left="993"/>
        <w:jc w:val="both"/>
        <w:rPr>
          <w:rFonts w:ascii="Times New Roman" w:hAnsi="Times New Roman"/>
          <w:szCs w:val="24"/>
        </w:rPr>
      </w:pPr>
      <w:r w:rsidRPr="002D5EEE">
        <w:rPr>
          <w:rFonts w:ascii="Times New Roman" w:hAnsi="Times New Roman"/>
          <w:szCs w:val="24"/>
        </w:rPr>
        <w:t>the person ma</w:t>
      </w:r>
      <w:r>
        <w:rPr>
          <w:rFonts w:ascii="Times New Roman" w:hAnsi="Times New Roman"/>
          <w:szCs w:val="24"/>
        </w:rPr>
        <w:t>kes</w:t>
      </w:r>
      <w:r w:rsidRPr="002D5EEE">
        <w:rPr>
          <w:rFonts w:ascii="Times New Roman" w:hAnsi="Times New Roman"/>
          <w:szCs w:val="24"/>
        </w:rPr>
        <w:t xml:space="preserve"> representations in accordance with the invitation</w:t>
      </w:r>
      <w:r>
        <w:rPr>
          <w:rFonts w:ascii="Times New Roman" w:hAnsi="Times New Roman"/>
          <w:szCs w:val="24"/>
        </w:rPr>
        <w:t>; and</w:t>
      </w:r>
    </w:p>
    <w:p w:rsidR="00754ED9" w:rsidRPr="002D5EEE" w:rsidRDefault="00754ED9" w:rsidP="00754ED9">
      <w:pPr>
        <w:pStyle w:val="ListParagraph"/>
        <w:numPr>
          <w:ilvl w:val="0"/>
          <w:numId w:val="15"/>
        </w:numPr>
        <w:spacing w:after="240"/>
        <w:ind w:left="993"/>
        <w:jc w:val="both"/>
        <w:rPr>
          <w:rFonts w:ascii="Times New Roman" w:hAnsi="Times New Roman"/>
          <w:szCs w:val="24"/>
        </w:rPr>
      </w:pPr>
      <w:r w:rsidRPr="002D5EEE">
        <w:rPr>
          <w:rFonts w:ascii="Times New Roman" w:hAnsi="Times New Roman"/>
          <w:szCs w:val="24"/>
        </w:rPr>
        <w:t xml:space="preserve">the Minister is satisfied: </w:t>
      </w:r>
    </w:p>
    <w:p w:rsidR="00754ED9" w:rsidRPr="002D5EEE" w:rsidRDefault="00754ED9" w:rsidP="00754ED9">
      <w:pPr>
        <w:pStyle w:val="ListParagraph"/>
        <w:numPr>
          <w:ilvl w:val="0"/>
          <w:numId w:val="17"/>
        </w:numPr>
        <w:spacing w:after="240"/>
        <w:jc w:val="both"/>
        <w:rPr>
          <w:rFonts w:ascii="Times New Roman" w:hAnsi="Times New Roman"/>
          <w:szCs w:val="24"/>
        </w:rPr>
      </w:pPr>
      <w:r>
        <w:rPr>
          <w:rFonts w:ascii="Times New Roman" w:hAnsi="Times New Roman"/>
          <w:szCs w:val="24"/>
        </w:rPr>
        <w:t xml:space="preserve">that </w:t>
      </w:r>
      <w:r w:rsidRPr="002D5EEE">
        <w:rPr>
          <w:rFonts w:ascii="Times New Roman" w:hAnsi="Times New Roman"/>
          <w:szCs w:val="24"/>
        </w:rPr>
        <w:t xml:space="preserve">the person </w:t>
      </w:r>
      <w:r>
        <w:rPr>
          <w:rFonts w:ascii="Times New Roman" w:hAnsi="Times New Roman"/>
          <w:szCs w:val="24"/>
        </w:rPr>
        <w:t>passes</w:t>
      </w:r>
      <w:r w:rsidRPr="002D5EEE">
        <w:rPr>
          <w:rFonts w:ascii="Times New Roman" w:hAnsi="Times New Roman"/>
          <w:szCs w:val="24"/>
        </w:rPr>
        <w:t xml:space="preserve"> the </w:t>
      </w:r>
      <w:r w:rsidRPr="00DE46AC">
        <w:rPr>
          <w:rFonts w:ascii="Times New Roman" w:hAnsi="Times New Roman"/>
          <w:szCs w:val="24"/>
        </w:rPr>
        <w:t xml:space="preserve">character test </w:t>
      </w:r>
      <w:r w:rsidRPr="002D5EEE">
        <w:rPr>
          <w:rFonts w:ascii="Times New Roman" w:hAnsi="Times New Roman"/>
          <w:szCs w:val="24"/>
        </w:rPr>
        <w:t>(</w:t>
      </w:r>
      <w:r>
        <w:rPr>
          <w:rFonts w:ascii="Times New Roman" w:hAnsi="Times New Roman"/>
          <w:szCs w:val="24"/>
        </w:rPr>
        <w:t>as defined by</w:t>
      </w:r>
      <w:r w:rsidRPr="002D5EEE">
        <w:rPr>
          <w:rFonts w:ascii="Times New Roman" w:hAnsi="Times New Roman"/>
          <w:szCs w:val="24"/>
        </w:rPr>
        <w:t xml:space="preserve"> section 501); or</w:t>
      </w:r>
    </w:p>
    <w:p w:rsidR="00754ED9" w:rsidRDefault="00754ED9" w:rsidP="00754ED9">
      <w:pPr>
        <w:pStyle w:val="ListParagraph"/>
        <w:numPr>
          <w:ilvl w:val="0"/>
          <w:numId w:val="17"/>
        </w:numPr>
        <w:spacing w:after="240"/>
        <w:jc w:val="both"/>
        <w:rPr>
          <w:rFonts w:ascii="Times New Roman" w:hAnsi="Times New Roman"/>
          <w:szCs w:val="24"/>
        </w:rPr>
      </w:pPr>
      <w:r>
        <w:rPr>
          <w:rFonts w:ascii="Times New Roman" w:hAnsi="Times New Roman"/>
          <w:szCs w:val="24"/>
        </w:rPr>
        <w:t xml:space="preserve">that </w:t>
      </w:r>
      <w:r w:rsidRPr="002D5EEE">
        <w:rPr>
          <w:rFonts w:ascii="Times New Roman" w:hAnsi="Times New Roman"/>
          <w:szCs w:val="24"/>
        </w:rPr>
        <w:t>there is another reason why the original decision should be revoked.</w:t>
      </w: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New subsection 501CA(5)</w:t>
      </w:r>
      <w:r w:rsidR="008E5B9F">
        <w:rPr>
          <w:rFonts w:ascii="Times New Roman" w:hAnsi="Times New Roman"/>
          <w:szCs w:val="24"/>
        </w:rPr>
        <w:t xml:space="preserve"> of the Migration Act provides that </w:t>
      </w:r>
      <w:r w:rsidRPr="002D5EEE">
        <w:rPr>
          <w:rFonts w:ascii="Times New Roman" w:hAnsi="Times New Roman"/>
          <w:szCs w:val="24"/>
        </w:rPr>
        <w:t>if the Minister revokes the original decision</w:t>
      </w:r>
      <w:r>
        <w:rPr>
          <w:rFonts w:ascii="Times New Roman" w:hAnsi="Times New Roman"/>
          <w:szCs w:val="24"/>
        </w:rPr>
        <w:t>, the original decision is taken not to have been made.</w:t>
      </w: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New subsection 501CA(6)</w:t>
      </w:r>
      <w:r w:rsidR="008E5B9F">
        <w:rPr>
          <w:rFonts w:ascii="Times New Roman" w:hAnsi="Times New Roman"/>
          <w:szCs w:val="24"/>
        </w:rPr>
        <w:t xml:space="preserve"> of the Migration Act</w:t>
      </w:r>
      <w:r w:rsidRPr="002D5EEE">
        <w:rPr>
          <w:rFonts w:ascii="Times New Roman" w:hAnsi="Times New Roman"/>
          <w:szCs w:val="24"/>
        </w:rPr>
        <w:t xml:space="preserve"> provides that any detention of the person that occurred during any part of the period</w:t>
      </w:r>
      <w:r>
        <w:rPr>
          <w:rFonts w:ascii="Times New Roman" w:hAnsi="Times New Roman"/>
          <w:szCs w:val="24"/>
        </w:rPr>
        <w:t>,</w:t>
      </w:r>
      <w:r w:rsidRPr="002D5EEE">
        <w:rPr>
          <w:rFonts w:ascii="Times New Roman" w:hAnsi="Times New Roman"/>
          <w:szCs w:val="24"/>
        </w:rPr>
        <w:t xml:space="preserve"> beg</w:t>
      </w:r>
      <w:r>
        <w:rPr>
          <w:rFonts w:ascii="Times New Roman" w:hAnsi="Times New Roman"/>
          <w:szCs w:val="24"/>
        </w:rPr>
        <w:t>inning</w:t>
      </w:r>
      <w:r w:rsidRPr="002D5EEE">
        <w:rPr>
          <w:rFonts w:ascii="Times New Roman" w:hAnsi="Times New Roman"/>
          <w:szCs w:val="24"/>
        </w:rPr>
        <w:t xml:space="preserve"> when the original decision was made and end</w:t>
      </w:r>
      <w:r>
        <w:rPr>
          <w:rFonts w:ascii="Times New Roman" w:hAnsi="Times New Roman"/>
          <w:szCs w:val="24"/>
        </w:rPr>
        <w:t>ing</w:t>
      </w:r>
      <w:r w:rsidRPr="002D5EEE">
        <w:rPr>
          <w:rFonts w:ascii="Times New Roman" w:hAnsi="Times New Roman"/>
          <w:szCs w:val="24"/>
        </w:rPr>
        <w:t xml:space="preserve"> at the time of the revocation of the original decision</w:t>
      </w:r>
      <w:r>
        <w:rPr>
          <w:rFonts w:ascii="Times New Roman" w:hAnsi="Times New Roman"/>
          <w:szCs w:val="24"/>
        </w:rPr>
        <w:t>,</w:t>
      </w:r>
      <w:r w:rsidRPr="002D5EEE">
        <w:rPr>
          <w:rFonts w:ascii="Times New Roman" w:hAnsi="Times New Roman"/>
          <w:szCs w:val="24"/>
        </w:rPr>
        <w:t xml:space="preserve"> is lawful and the person is not entitled to make any claim against the Commonwealth, an officer or any other person </w:t>
      </w:r>
      <w:r>
        <w:rPr>
          <w:rFonts w:ascii="Times New Roman" w:hAnsi="Times New Roman"/>
          <w:szCs w:val="24"/>
        </w:rPr>
        <w:t>because of the detention</w:t>
      </w:r>
      <w:r w:rsidRPr="002D5EEE">
        <w:rPr>
          <w:rFonts w:ascii="Times New Roman" w:hAnsi="Times New Roman"/>
          <w:szCs w:val="24"/>
        </w:rPr>
        <w:t>.</w:t>
      </w:r>
    </w:p>
    <w:p w:rsidR="00754ED9" w:rsidRPr="002D5EEE" w:rsidRDefault="00754ED9" w:rsidP="00754ED9">
      <w:pPr>
        <w:numPr>
          <w:ilvl w:val="0"/>
          <w:numId w:val="3"/>
        </w:numPr>
        <w:tabs>
          <w:tab w:val="num" w:pos="600"/>
        </w:tabs>
        <w:spacing w:after="240"/>
        <w:ind w:left="567" w:hanging="600"/>
        <w:jc w:val="both"/>
        <w:rPr>
          <w:rFonts w:ascii="Times New Roman" w:hAnsi="Times New Roman"/>
        </w:rPr>
      </w:pPr>
      <w:r w:rsidRPr="002D5EEE">
        <w:rPr>
          <w:rFonts w:ascii="Times New Roman" w:hAnsi="Times New Roman"/>
          <w:szCs w:val="24"/>
        </w:rPr>
        <w:t>New subsection 501CA(7)</w:t>
      </w:r>
      <w:r w:rsidR="008E5B9F">
        <w:rPr>
          <w:rFonts w:ascii="Times New Roman" w:hAnsi="Times New Roman"/>
          <w:szCs w:val="24"/>
        </w:rPr>
        <w:t xml:space="preserve"> of the Migration Act</w:t>
      </w:r>
      <w:r w:rsidRPr="002D5EEE">
        <w:rPr>
          <w:rFonts w:ascii="Times New Roman" w:hAnsi="Times New Roman"/>
          <w:szCs w:val="24"/>
        </w:rPr>
        <w:t xml:space="preserve"> provides that a decision not to exercise the power c</w:t>
      </w:r>
      <w:r w:rsidR="008E5B9F">
        <w:rPr>
          <w:rFonts w:ascii="Times New Roman" w:hAnsi="Times New Roman"/>
          <w:szCs w:val="24"/>
        </w:rPr>
        <w:t>onferred by subsection 501CA(4)</w:t>
      </w:r>
      <w:r w:rsidRPr="002D5EEE">
        <w:rPr>
          <w:rFonts w:ascii="Times New Roman" w:hAnsi="Times New Roman"/>
          <w:szCs w:val="24"/>
        </w:rPr>
        <w:t xml:space="preserve"> is not reviewable under Part 5 </w:t>
      </w:r>
      <w:r w:rsidR="003D533F">
        <w:rPr>
          <w:rFonts w:ascii="Times New Roman" w:hAnsi="Times New Roman"/>
          <w:szCs w:val="24"/>
        </w:rPr>
        <w:t xml:space="preserve">or </w:t>
      </w:r>
      <w:r w:rsidRPr="002D5EEE">
        <w:rPr>
          <w:rFonts w:ascii="Times New Roman" w:hAnsi="Times New Roman"/>
          <w:szCs w:val="24"/>
        </w:rPr>
        <w:t>Part 7 of the Migration Act.</w:t>
      </w:r>
      <w:r>
        <w:rPr>
          <w:rFonts w:ascii="Times New Roman" w:hAnsi="Times New Roman"/>
          <w:szCs w:val="24"/>
        </w:rPr>
        <w:t xml:space="preserve">  However, the decision is reviewable by the AAT under paragraph 500(1)(</w:t>
      </w:r>
      <w:proofErr w:type="spellStart"/>
      <w:r>
        <w:rPr>
          <w:rFonts w:ascii="Times New Roman" w:hAnsi="Times New Roman"/>
          <w:szCs w:val="24"/>
        </w:rPr>
        <w:t>ba</w:t>
      </w:r>
      <w:proofErr w:type="spellEnd"/>
      <w:r>
        <w:rPr>
          <w:rFonts w:ascii="Times New Roman" w:hAnsi="Times New Roman"/>
          <w:szCs w:val="24"/>
        </w:rPr>
        <w:t>) inserted by item 4 of this Schedule.  This is consistent with review rights for other decisions of a delegate of the Minister made under section 501.</w:t>
      </w:r>
    </w:p>
    <w:p w:rsidR="00754ED9" w:rsidRPr="002D27C8" w:rsidRDefault="00754ED9" w:rsidP="00754ED9">
      <w:pPr>
        <w:jc w:val="both"/>
        <w:rPr>
          <w:rFonts w:ascii="Times New Roman" w:hAnsi="Times New Roman"/>
          <w:b/>
          <w:szCs w:val="24"/>
        </w:rPr>
      </w:pPr>
      <w:r>
        <w:rPr>
          <w:rFonts w:ascii="Times New Roman" w:hAnsi="Times New Roman"/>
          <w:b/>
          <w:szCs w:val="24"/>
        </w:rPr>
        <w:t>Item 19</w:t>
      </w:r>
      <w:r w:rsidRPr="002D5EEE">
        <w:rPr>
          <w:rFonts w:ascii="Times New Roman" w:hAnsi="Times New Roman"/>
          <w:b/>
          <w:szCs w:val="24"/>
        </w:rPr>
        <w:t xml:space="preserve"> </w:t>
      </w:r>
      <w:r w:rsidRPr="002D5EEE">
        <w:rPr>
          <w:rFonts w:ascii="Times New Roman" w:hAnsi="Times New Roman"/>
          <w:b/>
          <w:szCs w:val="24"/>
        </w:rPr>
        <w:tab/>
        <w:t xml:space="preserve">At the end of section 501E </w:t>
      </w:r>
    </w:p>
    <w:p w:rsidR="00754ED9" w:rsidRPr="002D5EEE" w:rsidRDefault="00754ED9" w:rsidP="00754ED9">
      <w:pPr>
        <w:jc w:val="both"/>
        <w:rPr>
          <w:rFonts w:ascii="Times New Roman" w:hAnsi="Times New Roman"/>
          <w:b/>
          <w:szCs w:val="24"/>
        </w:rPr>
      </w:pPr>
    </w:p>
    <w:p w:rsidR="00754ED9" w:rsidRPr="002D5EEE" w:rsidRDefault="008E5B9F"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This item inserts</w:t>
      </w:r>
      <w:r w:rsidR="00754ED9" w:rsidRPr="002D5EEE">
        <w:rPr>
          <w:rFonts w:ascii="Times New Roman" w:hAnsi="Times New Roman"/>
          <w:szCs w:val="24"/>
        </w:rPr>
        <w:t xml:space="preserve"> new subsections 501E(3) and 501E(4) </w:t>
      </w:r>
      <w:r w:rsidR="00754ED9">
        <w:rPr>
          <w:rFonts w:ascii="Times New Roman" w:hAnsi="Times New Roman"/>
          <w:szCs w:val="24"/>
        </w:rPr>
        <w:t>in</w:t>
      </w:r>
      <w:r w:rsidR="00754ED9" w:rsidRPr="002D5EEE">
        <w:rPr>
          <w:rFonts w:ascii="Times New Roman" w:hAnsi="Times New Roman"/>
          <w:szCs w:val="24"/>
        </w:rPr>
        <w:t xml:space="preserve"> </w:t>
      </w:r>
      <w:r w:rsidR="00754ED9">
        <w:rPr>
          <w:rFonts w:ascii="Times New Roman" w:hAnsi="Times New Roman"/>
          <w:szCs w:val="24"/>
        </w:rPr>
        <w:t xml:space="preserve">Part 9 of </w:t>
      </w:r>
      <w:r w:rsidR="00754ED9" w:rsidRPr="002D5EEE">
        <w:rPr>
          <w:rFonts w:ascii="Times New Roman" w:hAnsi="Times New Roman"/>
          <w:szCs w:val="24"/>
        </w:rPr>
        <w:t>the</w:t>
      </w:r>
      <w:r>
        <w:rPr>
          <w:rFonts w:ascii="Times New Roman" w:hAnsi="Times New Roman"/>
          <w:szCs w:val="24"/>
        </w:rPr>
        <w:t xml:space="preserve"> Migration</w:t>
      </w:r>
      <w:r w:rsidR="00754ED9" w:rsidRPr="002D5EEE">
        <w:rPr>
          <w:rFonts w:ascii="Times New Roman" w:hAnsi="Times New Roman"/>
          <w:szCs w:val="24"/>
        </w:rPr>
        <w:t xml:space="preserve"> Act.</w:t>
      </w:r>
    </w:p>
    <w:p w:rsidR="00754ED9" w:rsidRPr="005B13B5" w:rsidRDefault="00754ED9" w:rsidP="00754ED9">
      <w:pPr>
        <w:numPr>
          <w:ilvl w:val="0"/>
          <w:numId w:val="3"/>
        </w:numPr>
        <w:tabs>
          <w:tab w:val="num" w:pos="567"/>
        </w:tabs>
        <w:ind w:left="567" w:hanging="567"/>
        <w:contextualSpacing/>
        <w:jc w:val="both"/>
        <w:rPr>
          <w:rFonts w:ascii="Times New Roman" w:hAnsi="Times New Roman"/>
        </w:rPr>
      </w:pPr>
      <w:r w:rsidRPr="002D5EEE">
        <w:rPr>
          <w:rFonts w:ascii="Times New Roman" w:hAnsi="Times New Roman"/>
          <w:szCs w:val="24"/>
        </w:rPr>
        <w:t>New subsection 501E(3)</w:t>
      </w:r>
      <w:r w:rsidR="008E5B9F">
        <w:rPr>
          <w:rFonts w:ascii="Times New Roman" w:hAnsi="Times New Roman"/>
          <w:szCs w:val="24"/>
        </w:rPr>
        <w:t xml:space="preserve"> of the Migration Act</w:t>
      </w:r>
      <w:r w:rsidRPr="002D5EEE">
        <w:rPr>
          <w:rFonts w:ascii="Times New Roman" w:hAnsi="Times New Roman"/>
          <w:szCs w:val="24"/>
        </w:rPr>
        <w:t xml:space="preserve"> provides that subsection 501E(1) does not prevent a person, at the application time, from making an application for a visa if, before the application time, the Minister had, acting personally, granted a permanent visa to the person.</w:t>
      </w:r>
    </w:p>
    <w:p w:rsidR="00754ED9" w:rsidRDefault="00754ED9" w:rsidP="00754ED9">
      <w:pPr>
        <w:ind w:left="567"/>
        <w:contextualSpacing/>
        <w:jc w:val="both"/>
        <w:rPr>
          <w:rFonts w:ascii="Times New Roman" w:hAnsi="Times New Roman"/>
          <w:szCs w:val="24"/>
        </w:rPr>
      </w:pPr>
    </w:p>
    <w:p w:rsidR="00754ED9" w:rsidRPr="005B13B5" w:rsidRDefault="00754ED9" w:rsidP="00754ED9">
      <w:pPr>
        <w:numPr>
          <w:ilvl w:val="0"/>
          <w:numId w:val="3"/>
        </w:numPr>
        <w:tabs>
          <w:tab w:val="num" w:pos="567"/>
        </w:tabs>
        <w:ind w:left="567" w:hanging="567"/>
        <w:contextualSpacing/>
        <w:jc w:val="both"/>
        <w:rPr>
          <w:rFonts w:ascii="Times New Roman" w:hAnsi="Times New Roman"/>
        </w:rPr>
      </w:pPr>
      <w:r>
        <w:rPr>
          <w:rFonts w:ascii="Times New Roman" w:hAnsi="Times New Roman"/>
        </w:rPr>
        <w:t>Subsection 501E(1)</w:t>
      </w:r>
      <w:r w:rsidR="008E5B9F">
        <w:rPr>
          <w:rFonts w:ascii="Times New Roman" w:hAnsi="Times New Roman"/>
        </w:rPr>
        <w:t xml:space="preserve"> of the Migration Act</w:t>
      </w:r>
      <w:r>
        <w:rPr>
          <w:rFonts w:ascii="Times New Roman" w:hAnsi="Times New Roman"/>
        </w:rPr>
        <w:t xml:space="preserve"> provides that a person is not allowed to make an application for a visa in the migration zone if the Minister has made a decision under section 501, 501A or 501B to refuse or cancel a visa, and the decision has been neither set aside nor revoked.</w:t>
      </w:r>
    </w:p>
    <w:p w:rsidR="00754ED9" w:rsidRDefault="00754ED9" w:rsidP="00754ED9">
      <w:pPr>
        <w:ind w:left="567"/>
        <w:contextualSpacing/>
        <w:jc w:val="both"/>
        <w:rPr>
          <w:rFonts w:ascii="Times New Roman" w:hAnsi="Times New Roman"/>
          <w:szCs w:val="24"/>
        </w:rPr>
      </w:pPr>
    </w:p>
    <w:p w:rsidR="00754ED9" w:rsidRPr="002D5EEE" w:rsidRDefault="00754ED9" w:rsidP="00754ED9">
      <w:pPr>
        <w:numPr>
          <w:ilvl w:val="0"/>
          <w:numId w:val="3"/>
        </w:numPr>
        <w:tabs>
          <w:tab w:val="num" w:pos="567"/>
        </w:tabs>
        <w:ind w:left="567" w:hanging="567"/>
        <w:contextualSpacing/>
        <w:jc w:val="both"/>
        <w:rPr>
          <w:rFonts w:ascii="Times New Roman" w:hAnsi="Times New Roman"/>
        </w:rPr>
      </w:pPr>
      <w:r>
        <w:rPr>
          <w:rFonts w:ascii="Times New Roman" w:hAnsi="Times New Roman"/>
        </w:rPr>
        <w:t>The purpose of this amendment is to ensure that a person who has been granted a permanent visa through the</w:t>
      </w:r>
      <w:r w:rsidR="008E5B9F">
        <w:rPr>
          <w:rFonts w:ascii="Times New Roman" w:hAnsi="Times New Roman"/>
        </w:rPr>
        <w:t xml:space="preserve"> exercise of a</w:t>
      </w:r>
      <w:r>
        <w:rPr>
          <w:rFonts w:ascii="Times New Roman" w:hAnsi="Times New Roman"/>
        </w:rPr>
        <w:t xml:space="preserve"> Minister’s personal power after the person’s visa has been refused or </w:t>
      </w:r>
      <w:r w:rsidR="008E5B9F">
        <w:rPr>
          <w:rFonts w:ascii="Times New Roman" w:hAnsi="Times New Roman"/>
        </w:rPr>
        <w:t>cancelled under section 501 of the Migration Act</w:t>
      </w:r>
      <w:r>
        <w:rPr>
          <w:rFonts w:ascii="Times New Roman" w:hAnsi="Times New Roman"/>
        </w:rPr>
        <w:t>, is not prevented by section 501E from applying from a further visa such as a Resident Return visa.</w:t>
      </w:r>
    </w:p>
    <w:p w:rsidR="00754ED9" w:rsidRPr="002D5EEE" w:rsidRDefault="00754ED9" w:rsidP="00754ED9">
      <w:pPr>
        <w:ind w:left="567"/>
        <w:contextualSpacing/>
        <w:jc w:val="both"/>
        <w:rPr>
          <w:rFonts w:ascii="Times New Roman" w:hAnsi="Times New Roman"/>
        </w:rPr>
      </w:pPr>
    </w:p>
    <w:p w:rsidR="00A41F19" w:rsidRPr="00A41F19" w:rsidRDefault="00A41F19" w:rsidP="00A41F19">
      <w:pPr>
        <w:ind w:left="567"/>
        <w:contextualSpacing/>
        <w:jc w:val="both"/>
        <w:rPr>
          <w:rFonts w:ascii="Times New Roman" w:hAnsi="Times New Roman"/>
        </w:rPr>
      </w:pPr>
    </w:p>
    <w:p w:rsidR="00A41F19" w:rsidRDefault="00A41F19" w:rsidP="00A41F19">
      <w:pPr>
        <w:pStyle w:val="ListParagraph"/>
        <w:rPr>
          <w:rFonts w:ascii="Times New Roman" w:hAnsi="Times New Roman"/>
          <w:szCs w:val="24"/>
        </w:rPr>
      </w:pPr>
    </w:p>
    <w:p w:rsidR="00754ED9" w:rsidRPr="002D5EEE" w:rsidRDefault="00754ED9" w:rsidP="00754ED9">
      <w:pPr>
        <w:numPr>
          <w:ilvl w:val="0"/>
          <w:numId w:val="3"/>
        </w:numPr>
        <w:tabs>
          <w:tab w:val="num" w:pos="567"/>
        </w:tabs>
        <w:ind w:left="567" w:hanging="567"/>
        <w:contextualSpacing/>
        <w:jc w:val="both"/>
        <w:rPr>
          <w:rFonts w:ascii="Times New Roman" w:hAnsi="Times New Roman"/>
        </w:rPr>
      </w:pPr>
      <w:r w:rsidRPr="002D5EEE">
        <w:rPr>
          <w:rFonts w:ascii="Times New Roman" w:hAnsi="Times New Roman"/>
          <w:szCs w:val="24"/>
        </w:rPr>
        <w:t xml:space="preserve">New subsection 501E(4) </w:t>
      </w:r>
      <w:r w:rsidR="008E5B9F">
        <w:rPr>
          <w:rFonts w:ascii="Times New Roman" w:hAnsi="Times New Roman"/>
          <w:szCs w:val="24"/>
        </w:rPr>
        <w:t xml:space="preserve">of the Migration Act </w:t>
      </w:r>
      <w:r w:rsidRPr="002D5EEE">
        <w:rPr>
          <w:rFonts w:ascii="Times New Roman" w:hAnsi="Times New Roman"/>
          <w:szCs w:val="24"/>
        </w:rPr>
        <w:t>provides that subsection 501E(1) does not prevent a person, at the application time, from maki</w:t>
      </w:r>
      <w:r w:rsidR="008E5B9F">
        <w:rPr>
          <w:rFonts w:ascii="Times New Roman" w:hAnsi="Times New Roman"/>
          <w:szCs w:val="24"/>
        </w:rPr>
        <w:t>ng an application for a visa if:</w:t>
      </w:r>
    </w:p>
    <w:p w:rsidR="00754ED9" w:rsidRPr="002D5EEE" w:rsidRDefault="00754ED9" w:rsidP="00754ED9">
      <w:pPr>
        <w:ind w:left="720"/>
        <w:contextualSpacing/>
        <w:jc w:val="both"/>
        <w:rPr>
          <w:rFonts w:ascii="Times New Roman" w:hAnsi="Times New Roman"/>
        </w:rPr>
      </w:pPr>
    </w:p>
    <w:p w:rsidR="00754ED9" w:rsidRPr="00DE46AC" w:rsidRDefault="00754ED9" w:rsidP="00754ED9">
      <w:pPr>
        <w:pStyle w:val="ListParagraph"/>
        <w:numPr>
          <w:ilvl w:val="0"/>
          <w:numId w:val="15"/>
        </w:numPr>
        <w:spacing w:after="240"/>
        <w:ind w:left="993"/>
        <w:jc w:val="both"/>
        <w:rPr>
          <w:rFonts w:ascii="Times New Roman" w:hAnsi="Times New Roman"/>
          <w:szCs w:val="24"/>
        </w:rPr>
      </w:pPr>
      <w:r w:rsidRPr="00DE46AC">
        <w:rPr>
          <w:rFonts w:ascii="Times New Roman" w:hAnsi="Times New Roman"/>
          <w:szCs w:val="24"/>
        </w:rPr>
        <w:t>before the application time, the person was granted a visa of a kind referred to in subsection</w:t>
      </w:r>
      <w:r w:rsidR="003E51F3">
        <w:rPr>
          <w:rFonts w:ascii="Times New Roman" w:hAnsi="Times New Roman"/>
          <w:szCs w:val="24"/>
        </w:rPr>
        <w:t>s</w:t>
      </w:r>
      <w:r w:rsidRPr="00DE46AC">
        <w:rPr>
          <w:rFonts w:ascii="Times New Roman" w:hAnsi="Times New Roman"/>
          <w:szCs w:val="24"/>
        </w:rPr>
        <w:t xml:space="preserve"> </w:t>
      </w:r>
      <w:r w:rsidRPr="002D5EEE">
        <w:rPr>
          <w:rFonts w:ascii="Times New Roman" w:hAnsi="Times New Roman"/>
          <w:szCs w:val="24"/>
        </w:rPr>
        <w:t>501E(2) or 501E(3); and</w:t>
      </w:r>
    </w:p>
    <w:p w:rsidR="00754ED9" w:rsidRPr="00A15952" w:rsidRDefault="00754ED9" w:rsidP="002D27C8">
      <w:pPr>
        <w:pStyle w:val="ListParagraph"/>
        <w:numPr>
          <w:ilvl w:val="0"/>
          <w:numId w:val="15"/>
        </w:numPr>
        <w:spacing w:after="240"/>
        <w:ind w:left="993"/>
        <w:jc w:val="both"/>
        <w:rPr>
          <w:rFonts w:ascii="Times New Roman" w:hAnsi="Times New Roman"/>
        </w:rPr>
      </w:pPr>
      <w:r w:rsidRPr="002D5EEE">
        <w:rPr>
          <w:rFonts w:ascii="Times New Roman" w:hAnsi="Times New Roman"/>
          <w:szCs w:val="24"/>
        </w:rPr>
        <w:t xml:space="preserve">the person would, but for the operation of </w:t>
      </w:r>
      <w:r w:rsidRPr="002D5EEE">
        <w:rPr>
          <w:rFonts w:ascii="Times New Roman" w:hAnsi="Times New Roman"/>
        </w:rPr>
        <w:t>subsection</w:t>
      </w:r>
      <w:r w:rsidR="003E51F3">
        <w:rPr>
          <w:rFonts w:ascii="Times New Roman" w:hAnsi="Times New Roman"/>
        </w:rPr>
        <w:t>s</w:t>
      </w:r>
      <w:r w:rsidRPr="002D5EEE">
        <w:rPr>
          <w:rFonts w:ascii="Times New Roman" w:hAnsi="Times New Roman"/>
        </w:rPr>
        <w:t xml:space="preserve"> </w:t>
      </w:r>
      <w:r w:rsidRPr="002D5EEE">
        <w:rPr>
          <w:rFonts w:ascii="Times New Roman" w:hAnsi="Times New Roman"/>
          <w:szCs w:val="24"/>
        </w:rPr>
        <w:t>501E(2) or 501E(3), have been prevented from applying for that visa.</w:t>
      </w:r>
    </w:p>
    <w:p w:rsidR="00754ED9" w:rsidRDefault="00754ED9" w:rsidP="00754ED9">
      <w:pPr>
        <w:numPr>
          <w:ilvl w:val="0"/>
          <w:numId w:val="3"/>
        </w:numPr>
        <w:tabs>
          <w:tab w:val="num" w:pos="567"/>
        </w:tabs>
        <w:ind w:left="567" w:hanging="567"/>
        <w:contextualSpacing/>
        <w:jc w:val="both"/>
        <w:rPr>
          <w:rFonts w:ascii="Times New Roman" w:hAnsi="Times New Roman"/>
        </w:rPr>
      </w:pPr>
      <w:r w:rsidRPr="002D5EEE">
        <w:rPr>
          <w:rFonts w:ascii="Times New Roman" w:hAnsi="Times New Roman"/>
        </w:rPr>
        <w:t xml:space="preserve">The purpose of </w:t>
      </w:r>
      <w:r>
        <w:rPr>
          <w:rFonts w:ascii="Times New Roman" w:hAnsi="Times New Roman"/>
          <w:szCs w:val="24"/>
        </w:rPr>
        <w:t>this amendment</w:t>
      </w:r>
      <w:r w:rsidRPr="002D5EEE">
        <w:rPr>
          <w:rFonts w:ascii="Times New Roman" w:hAnsi="Times New Roman"/>
          <w:szCs w:val="24"/>
        </w:rPr>
        <w:t xml:space="preserve"> is to</w:t>
      </w:r>
      <w:r>
        <w:rPr>
          <w:rFonts w:ascii="Times New Roman" w:hAnsi="Times New Roman"/>
        </w:rPr>
        <w:t xml:space="preserve"> clarify that a person is not prevented by section 501E</w:t>
      </w:r>
      <w:r w:rsidR="008E5B9F">
        <w:rPr>
          <w:rFonts w:ascii="Times New Roman" w:hAnsi="Times New Roman"/>
        </w:rPr>
        <w:t xml:space="preserve"> of the Migration Act </w:t>
      </w:r>
      <w:r>
        <w:rPr>
          <w:rFonts w:ascii="Times New Roman" w:hAnsi="Times New Roman"/>
        </w:rPr>
        <w:t>from applying for a visa if they have subsequently been granted a protection visa or a specified visa under subsection 501E(2) or a visa referred to in subsection 501E(3)</w:t>
      </w:r>
      <w:r w:rsidRPr="002D5EEE">
        <w:rPr>
          <w:rFonts w:ascii="Times New Roman" w:hAnsi="Times New Roman"/>
        </w:rPr>
        <w:t xml:space="preserve">.  </w:t>
      </w:r>
    </w:p>
    <w:p w:rsidR="008E5B9F" w:rsidRDefault="008E5B9F" w:rsidP="008E5B9F">
      <w:pPr>
        <w:contextualSpacing/>
        <w:jc w:val="both"/>
        <w:rPr>
          <w:rFonts w:ascii="Times New Roman" w:hAnsi="Times New Roman"/>
        </w:rPr>
      </w:pPr>
    </w:p>
    <w:p w:rsidR="00754ED9" w:rsidRPr="002D5EEE" w:rsidRDefault="00754ED9" w:rsidP="00754ED9">
      <w:pPr>
        <w:spacing w:after="240"/>
        <w:jc w:val="both"/>
        <w:rPr>
          <w:rFonts w:ascii="Times New Roman" w:hAnsi="Times New Roman"/>
        </w:rPr>
      </w:pPr>
      <w:r>
        <w:rPr>
          <w:rFonts w:ascii="Times New Roman" w:hAnsi="Times New Roman"/>
          <w:b/>
          <w:szCs w:val="24"/>
        </w:rPr>
        <w:t>Item 20</w:t>
      </w:r>
      <w:r w:rsidRPr="002D5EEE">
        <w:rPr>
          <w:rFonts w:ascii="Times New Roman" w:hAnsi="Times New Roman"/>
          <w:b/>
          <w:szCs w:val="24"/>
        </w:rPr>
        <w:t xml:space="preserve"> </w:t>
      </w:r>
      <w:r w:rsidRPr="002D5EEE">
        <w:rPr>
          <w:rFonts w:ascii="Times New Roman" w:hAnsi="Times New Roman"/>
          <w:b/>
          <w:szCs w:val="24"/>
        </w:rPr>
        <w:tab/>
        <w:t xml:space="preserve">Subsection 501G(1) </w:t>
      </w: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 xml:space="preserve">This item inserts </w:t>
      </w:r>
      <w:r w:rsidRPr="002D5EEE">
        <w:rPr>
          <w:rFonts w:ascii="Times New Roman" w:hAnsi="Times New Roman"/>
        </w:rPr>
        <w:t>“</w:t>
      </w:r>
      <w:r w:rsidR="003E51F3">
        <w:rPr>
          <w:rFonts w:ascii="Times New Roman" w:hAnsi="Times New Roman"/>
        </w:rPr>
        <w:t xml:space="preserve">, </w:t>
      </w:r>
      <w:r w:rsidRPr="002D5EEE">
        <w:rPr>
          <w:rFonts w:ascii="Times New Roman" w:hAnsi="Times New Roman"/>
        </w:rPr>
        <w:t>501BA, 501CA</w:t>
      </w:r>
      <w:r w:rsidRPr="002D5EEE">
        <w:t>”</w:t>
      </w:r>
      <w:r w:rsidRPr="002D5EEE">
        <w:rPr>
          <w:rFonts w:ascii="Times New Roman" w:hAnsi="Times New Roman"/>
          <w:szCs w:val="24"/>
        </w:rPr>
        <w:t xml:space="preserve"> after “501B” in subsection 501G(1)</w:t>
      </w:r>
      <w:r w:rsidR="008E5B9F">
        <w:rPr>
          <w:rFonts w:ascii="Times New Roman" w:hAnsi="Times New Roman"/>
          <w:szCs w:val="24"/>
        </w:rPr>
        <w:t xml:space="preserve"> of</w:t>
      </w:r>
      <w:r>
        <w:rPr>
          <w:rFonts w:ascii="Times New Roman" w:hAnsi="Times New Roman"/>
          <w:szCs w:val="24"/>
        </w:rPr>
        <w:t xml:space="preserve"> Part 9 of the</w:t>
      </w:r>
      <w:r w:rsidR="003E51F3">
        <w:rPr>
          <w:rFonts w:ascii="Times New Roman" w:hAnsi="Times New Roman"/>
          <w:szCs w:val="24"/>
        </w:rPr>
        <w:t xml:space="preserve"> Migration</w:t>
      </w:r>
      <w:r>
        <w:rPr>
          <w:rFonts w:ascii="Times New Roman" w:hAnsi="Times New Roman"/>
          <w:szCs w:val="24"/>
        </w:rPr>
        <w:t xml:space="preserve"> Act</w:t>
      </w:r>
      <w:r w:rsidRPr="002D5EEE">
        <w:rPr>
          <w:rFonts w:ascii="Times New Roman" w:hAnsi="Times New Roman"/>
          <w:szCs w:val="24"/>
        </w:rPr>
        <w:t>.</w:t>
      </w: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 xml:space="preserve">The effect of this amendment is to provide in subsection 501G(1) </w:t>
      </w:r>
      <w:r w:rsidR="000F790A">
        <w:rPr>
          <w:rFonts w:ascii="Times New Roman" w:hAnsi="Times New Roman"/>
          <w:szCs w:val="24"/>
        </w:rPr>
        <w:t xml:space="preserve">of the Migration Act </w:t>
      </w:r>
      <w:r>
        <w:rPr>
          <w:rFonts w:ascii="Times New Roman" w:hAnsi="Times New Roman"/>
          <w:szCs w:val="24"/>
        </w:rPr>
        <w:t>for notification of a decision made under section</w:t>
      </w:r>
      <w:r w:rsidR="00344FAD">
        <w:rPr>
          <w:rFonts w:ascii="Times New Roman" w:hAnsi="Times New Roman"/>
          <w:szCs w:val="24"/>
        </w:rPr>
        <w:t>s</w:t>
      </w:r>
      <w:r>
        <w:rPr>
          <w:rFonts w:ascii="Times New Roman" w:hAnsi="Times New Roman"/>
          <w:szCs w:val="24"/>
        </w:rPr>
        <w:t xml:space="preserve"> 501BA (which is inserted by item 17 of this Schedule) and 501CA (which is inserted by item 18 of this Schedule).  </w:t>
      </w:r>
    </w:p>
    <w:p w:rsidR="00754ED9" w:rsidRPr="007614DC"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Where the Minister personally decides under new section 501BA</w:t>
      </w:r>
      <w:r w:rsidR="000F790A">
        <w:rPr>
          <w:rFonts w:ascii="Times New Roman" w:hAnsi="Times New Roman"/>
          <w:szCs w:val="24"/>
        </w:rPr>
        <w:t xml:space="preserve"> of the Migration Act</w:t>
      </w:r>
      <w:r>
        <w:rPr>
          <w:rFonts w:ascii="Times New Roman" w:hAnsi="Times New Roman"/>
          <w:szCs w:val="24"/>
        </w:rPr>
        <w:t xml:space="preserve"> to set aside the decision of a delegate or tribunal to revoke the cancellation of a visa under new subsection 501(3A) (inserted by item 8 of this Schedule), or where the Minister or delegate decides under new section 501CA not to revoke a decision to cancel a visa, the Minister must give the person a written notice that complies with paragraphs 501G(1)(c) to (f) (as applicable in the circumstances).</w:t>
      </w:r>
    </w:p>
    <w:p w:rsidR="00754ED9" w:rsidRPr="002D5EEE" w:rsidRDefault="00754ED9" w:rsidP="00754ED9">
      <w:pPr>
        <w:spacing w:after="240"/>
        <w:jc w:val="both"/>
        <w:rPr>
          <w:rFonts w:ascii="Times New Roman" w:hAnsi="Times New Roman"/>
        </w:rPr>
      </w:pPr>
      <w:r>
        <w:rPr>
          <w:rFonts w:ascii="Times New Roman" w:hAnsi="Times New Roman"/>
          <w:b/>
          <w:szCs w:val="24"/>
        </w:rPr>
        <w:t>Item 21</w:t>
      </w:r>
      <w:r w:rsidRPr="002D5EEE">
        <w:rPr>
          <w:rFonts w:ascii="Times New Roman" w:hAnsi="Times New Roman"/>
          <w:b/>
          <w:szCs w:val="24"/>
        </w:rPr>
        <w:t xml:space="preserve"> </w:t>
      </w:r>
      <w:r w:rsidRPr="002D5EEE">
        <w:rPr>
          <w:rFonts w:ascii="Times New Roman" w:hAnsi="Times New Roman"/>
          <w:b/>
          <w:szCs w:val="24"/>
        </w:rPr>
        <w:tab/>
        <w:t xml:space="preserve">After paragraph 501G(1)(b) </w:t>
      </w:r>
    </w:p>
    <w:p w:rsidR="00754ED9" w:rsidRPr="002D5EEE" w:rsidRDefault="000F790A"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This item inserts</w:t>
      </w:r>
      <w:r w:rsidR="00754ED9" w:rsidRPr="002D5EEE">
        <w:rPr>
          <w:rFonts w:ascii="Times New Roman" w:hAnsi="Times New Roman"/>
        </w:rPr>
        <w:t xml:space="preserve"> new paragraph </w:t>
      </w:r>
      <w:r w:rsidR="00754ED9" w:rsidRPr="002D5EEE">
        <w:rPr>
          <w:rFonts w:ascii="Times New Roman" w:hAnsi="Times New Roman"/>
          <w:szCs w:val="24"/>
        </w:rPr>
        <w:t>501G(1)(</w:t>
      </w:r>
      <w:proofErr w:type="spellStart"/>
      <w:r w:rsidR="00754ED9" w:rsidRPr="002D5EEE">
        <w:rPr>
          <w:rFonts w:ascii="Times New Roman" w:hAnsi="Times New Roman"/>
          <w:szCs w:val="24"/>
        </w:rPr>
        <w:t>ba</w:t>
      </w:r>
      <w:proofErr w:type="spellEnd"/>
      <w:r w:rsidR="00754ED9" w:rsidRPr="002D5EEE">
        <w:rPr>
          <w:rFonts w:ascii="Times New Roman" w:hAnsi="Times New Roman"/>
          <w:szCs w:val="24"/>
        </w:rPr>
        <w:t xml:space="preserve">) </w:t>
      </w:r>
      <w:r w:rsidR="00754ED9">
        <w:rPr>
          <w:rFonts w:ascii="Times New Roman" w:hAnsi="Times New Roman"/>
          <w:szCs w:val="24"/>
        </w:rPr>
        <w:t xml:space="preserve">in Part 9 of the </w:t>
      </w:r>
      <w:r>
        <w:rPr>
          <w:rFonts w:ascii="Times New Roman" w:hAnsi="Times New Roman"/>
          <w:szCs w:val="24"/>
        </w:rPr>
        <w:t xml:space="preserve">Migration </w:t>
      </w:r>
      <w:r w:rsidR="00754ED9">
        <w:rPr>
          <w:rFonts w:ascii="Times New Roman" w:hAnsi="Times New Roman"/>
          <w:szCs w:val="24"/>
        </w:rPr>
        <w:t>Act</w:t>
      </w:r>
      <w:r w:rsidR="00754ED9" w:rsidRPr="002D5EEE">
        <w:rPr>
          <w:rFonts w:ascii="Times New Roman" w:hAnsi="Times New Roman"/>
          <w:szCs w:val="24"/>
        </w:rPr>
        <w:t>.</w:t>
      </w:r>
    </w:p>
    <w:p w:rsidR="00754ED9" w:rsidRPr="002D5EEE" w:rsidRDefault="00754ED9" w:rsidP="00754ED9">
      <w:pPr>
        <w:numPr>
          <w:ilvl w:val="0"/>
          <w:numId w:val="3"/>
        </w:numPr>
        <w:tabs>
          <w:tab w:val="num" w:pos="600"/>
        </w:tabs>
        <w:spacing w:after="240"/>
        <w:ind w:left="567" w:hanging="600"/>
        <w:jc w:val="both"/>
        <w:rPr>
          <w:rFonts w:ascii="Times New Roman" w:hAnsi="Times New Roman"/>
        </w:rPr>
      </w:pPr>
      <w:r w:rsidRPr="002D5EEE">
        <w:rPr>
          <w:rFonts w:ascii="Times New Roman" w:hAnsi="Times New Roman"/>
        </w:rPr>
        <w:t xml:space="preserve">New paragraph </w:t>
      </w:r>
      <w:r w:rsidRPr="002D5EEE">
        <w:rPr>
          <w:rFonts w:ascii="Times New Roman" w:hAnsi="Times New Roman"/>
          <w:szCs w:val="24"/>
        </w:rPr>
        <w:t>501G(1)(</w:t>
      </w:r>
      <w:proofErr w:type="spellStart"/>
      <w:r w:rsidRPr="002D5EEE">
        <w:rPr>
          <w:rFonts w:ascii="Times New Roman" w:hAnsi="Times New Roman"/>
          <w:szCs w:val="24"/>
        </w:rPr>
        <w:t>ba</w:t>
      </w:r>
      <w:proofErr w:type="spellEnd"/>
      <w:r w:rsidRPr="002D5EEE">
        <w:rPr>
          <w:rFonts w:ascii="Times New Roman" w:hAnsi="Times New Roman"/>
          <w:szCs w:val="24"/>
        </w:rPr>
        <w:t>)</w:t>
      </w:r>
      <w:r w:rsidR="000F790A">
        <w:rPr>
          <w:rFonts w:ascii="Times New Roman" w:hAnsi="Times New Roman"/>
          <w:szCs w:val="24"/>
        </w:rPr>
        <w:t xml:space="preserve"> of the Migration Act</w:t>
      </w:r>
      <w:r w:rsidRPr="002D5EEE">
        <w:rPr>
          <w:rFonts w:ascii="Times New Roman" w:hAnsi="Times New Roman"/>
          <w:szCs w:val="24"/>
        </w:rPr>
        <w:t xml:space="preserve"> provides </w:t>
      </w:r>
      <w:r>
        <w:rPr>
          <w:rFonts w:ascii="Times New Roman" w:hAnsi="Times New Roman"/>
          <w:szCs w:val="24"/>
        </w:rPr>
        <w:t xml:space="preserve">in effect </w:t>
      </w:r>
      <w:r w:rsidRPr="002D5EEE">
        <w:rPr>
          <w:rFonts w:ascii="Times New Roman" w:hAnsi="Times New Roman"/>
          <w:szCs w:val="24"/>
        </w:rPr>
        <w:t xml:space="preserve">that if a decision is made under </w:t>
      </w:r>
      <w:r>
        <w:rPr>
          <w:rFonts w:ascii="Times New Roman" w:hAnsi="Times New Roman"/>
          <w:szCs w:val="24"/>
        </w:rPr>
        <w:t>new section 501CA (inserted by item 18 of this Schedule)</w:t>
      </w:r>
      <w:r w:rsidRPr="002D5EEE">
        <w:rPr>
          <w:rFonts w:ascii="Times New Roman" w:hAnsi="Times New Roman"/>
        </w:rPr>
        <w:t xml:space="preserve"> to not revoke a decision to cancel a visa that has been granted to a person</w:t>
      </w:r>
      <w:r>
        <w:rPr>
          <w:rFonts w:ascii="Times New Roman" w:hAnsi="Times New Roman"/>
        </w:rPr>
        <w:t>,</w:t>
      </w:r>
      <w:r w:rsidRPr="002D5EEE">
        <w:rPr>
          <w:rFonts w:ascii="Times New Roman" w:hAnsi="Times New Roman"/>
        </w:rPr>
        <w:t xml:space="preserve"> the Minister must give the person written notice that </w:t>
      </w:r>
      <w:r>
        <w:rPr>
          <w:rFonts w:ascii="Times New Roman" w:hAnsi="Times New Roman"/>
          <w:szCs w:val="24"/>
        </w:rPr>
        <w:t>complies with paragraphs 501G(1)(c) to (f)</w:t>
      </w:r>
      <w:r w:rsidRPr="002D5EEE">
        <w:rPr>
          <w:rFonts w:ascii="Times New Roman" w:hAnsi="Times New Roman"/>
        </w:rPr>
        <w:t>.</w:t>
      </w:r>
    </w:p>
    <w:p w:rsidR="00754ED9" w:rsidRPr="002D5EEE" w:rsidRDefault="000F790A" w:rsidP="00754ED9">
      <w:pPr>
        <w:numPr>
          <w:ilvl w:val="0"/>
          <w:numId w:val="3"/>
        </w:numPr>
        <w:tabs>
          <w:tab w:val="num" w:pos="600"/>
        </w:tabs>
        <w:spacing w:after="240"/>
        <w:ind w:left="567" w:hanging="600"/>
        <w:jc w:val="both"/>
        <w:rPr>
          <w:rFonts w:ascii="Times New Roman" w:hAnsi="Times New Roman"/>
        </w:rPr>
      </w:pPr>
      <w:r>
        <w:rPr>
          <w:rFonts w:ascii="Times New Roman" w:hAnsi="Times New Roman"/>
          <w:szCs w:val="24"/>
        </w:rPr>
        <w:t>An application for r</w:t>
      </w:r>
      <w:r w:rsidR="00754ED9">
        <w:rPr>
          <w:rFonts w:ascii="Times New Roman" w:hAnsi="Times New Roman"/>
          <w:szCs w:val="24"/>
        </w:rPr>
        <w:t>eview of a decision</w:t>
      </w:r>
      <w:r>
        <w:rPr>
          <w:rFonts w:ascii="Times New Roman" w:hAnsi="Times New Roman"/>
          <w:szCs w:val="24"/>
        </w:rPr>
        <w:t xml:space="preserve"> under section 501CA of the Migration Act</w:t>
      </w:r>
      <w:r w:rsidR="00754ED9">
        <w:rPr>
          <w:rFonts w:ascii="Times New Roman" w:hAnsi="Times New Roman"/>
          <w:szCs w:val="24"/>
        </w:rPr>
        <w:t xml:space="preserve"> not to revoke </w:t>
      </w:r>
      <w:r>
        <w:rPr>
          <w:rFonts w:ascii="Times New Roman" w:hAnsi="Times New Roman"/>
          <w:szCs w:val="24"/>
        </w:rPr>
        <w:t xml:space="preserve">the cancellation of a visa </w:t>
      </w:r>
      <w:r w:rsidR="00754ED9">
        <w:rPr>
          <w:rFonts w:ascii="Times New Roman" w:hAnsi="Times New Roman"/>
          <w:szCs w:val="24"/>
        </w:rPr>
        <w:t xml:space="preserve">under </w:t>
      </w:r>
      <w:r>
        <w:rPr>
          <w:rFonts w:ascii="Times New Roman" w:hAnsi="Times New Roman"/>
          <w:szCs w:val="24"/>
        </w:rPr>
        <w:t>subsection 501(3A)</w:t>
      </w:r>
      <w:r w:rsidR="00FB268B">
        <w:rPr>
          <w:rFonts w:ascii="Times New Roman" w:hAnsi="Times New Roman"/>
          <w:szCs w:val="24"/>
        </w:rPr>
        <w:t xml:space="preserve"> can be made to the AAT</w:t>
      </w:r>
      <w:r>
        <w:rPr>
          <w:rFonts w:ascii="Times New Roman" w:hAnsi="Times New Roman"/>
          <w:szCs w:val="24"/>
        </w:rPr>
        <w:t xml:space="preserve"> </w:t>
      </w:r>
      <w:r w:rsidR="00754ED9">
        <w:rPr>
          <w:rFonts w:ascii="Times New Roman" w:hAnsi="Times New Roman"/>
          <w:szCs w:val="24"/>
        </w:rPr>
        <w:t>under new paragraph 500(1)(</w:t>
      </w:r>
      <w:proofErr w:type="spellStart"/>
      <w:r w:rsidR="00754ED9">
        <w:rPr>
          <w:rFonts w:ascii="Times New Roman" w:hAnsi="Times New Roman"/>
          <w:szCs w:val="24"/>
        </w:rPr>
        <w:t>ba</w:t>
      </w:r>
      <w:proofErr w:type="spellEnd"/>
      <w:r w:rsidR="00754ED9">
        <w:rPr>
          <w:rFonts w:ascii="Times New Roman" w:hAnsi="Times New Roman"/>
          <w:szCs w:val="24"/>
        </w:rPr>
        <w:t>) inserted by item 4 of this Schedule.</w:t>
      </w:r>
    </w:p>
    <w:p w:rsidR="00754ED9" w:rsidRPr="002D5EEE" w:rsidRDefault="00754ED9" w:rsidP="00754ED9">
      <w:pPr>
        <w:spacing w:after="240"/>
        <w:jc w:val="both"/>
        <w:rPr>
          <w:rFonts w:ascii="Times New Roman" w:hAnsi="Times New Roman"/>
        </w:rPr>
      </w:pPr>
      <w:r>
        <w:rPr>
          <w:rFonts w:ascii="Times New Roman" w:hAnsi="Times New Roman"/>
          <w:b/>
          <w:szCs w:val="24"/>
        </w:rPr>
        <w:t>Item 22</w:t>
      </w:r>
      <w:r w:rsidRPr="002D5EEE">
        <w:rPr>
          <w:rFonts w:ascii="Times New Roman" w:hAnsi="Times New Roman"/>
          <w:b/>
          <w:szCs w:val="24"/>
        </w:rPr>
        <w:t xml:space="preserve"> </w:t>
      </w:r>
      <w:r w:rsidRPr="002D5EEE">
        <w:rPr>
          <w:rFonts w:ascii="Times New Roman" w:hAnsi="Times New Roman"/>
          <w:b/>
          <w:szCs w:val="24"/>
        </w:rPr>
        <w:tab/>
        <w:t xml:space="preserve">Paragraphs 501G(1)(f) and (2)(a) </w:t>
      </w: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 xml:space="preserve">This item inserts </w:t>
      </w:r>
      <w:r w:rsidRPr="002D5EEE">
        <w:rPr>
          <w:rFonts w:ascii="Times New Roman" w:hAnsi="Times New Roman"/>
        </w:rPr>
        <w:t xml:space="preserve">“or section </w:t>
      </w:r>
      <w:r w:rsidRPr="002D5EEE">
        <w:rPr>
          <w:rFonts w:ascii="Times New Roman" w:hAnsi="Times New Roman"/>
          <w:szCs w:val="24"/>
        </w:rPr>
        <w:t xml:space="preserve">501CA” after “(2)” in paragraphs 501G(1)(f) and 501G(2)(a) </w:t>
      </w:r>
      <w:r w:rsidR="00FB268B">
        <w:rPr>
          <w:rFonts w:ascii="Times New Roman" w:hAnsi="Times New Roman"/>
          <w:szCs w:val="24"/>
        </w:rPr>
        <w:t xml:space="preserve">of </w:t>
      </w:r>
      <w:r>
        <w:rPr>
          <w:rFonts w:ascii="Times New Roman" w:hAnsi="Times New Roman"/>
          <w:szCs w:val="24"/>
        </w:rPr>
        <w:t xml:space="preserve">Part 9 of </w:t>
      </w:r>
      <w:r w:rsidRPr="002D5EEE">
        <w:rPr>
          <w:rFonts w:ascii="Times New Roman" w:hAnsi="Times New Roman"/>
          <w:szCs w:val="24"/>
        </w:rPr>
        <w:t>the</w:t>
      </w:r>
      <w:r w:rsidR="00FB268B">
        <w:rPr>
          <w:rFonts w:ascii="Times New Roman" w:hAnsi="Times New Roman"/>
          <w:szCs w:val="24"/>
        </w:rPr>
        <w:t xml:space="preserve"> Migration</w:t>
      </w:r>
      <w:r w:rsidRPr="002D5EEE">
        <w:rPr>
          <w:rFonts w:ascii="Times New Roman" w:hAnsi="Times New Roman"/>
          <w:szCs w:val="24"/>
        </w:rPr>
        <w:t xml:space="preserve"> Act.</w:t>
      </w:r>
    </w:p>
    <w:p w:rsidR="00754ED9" w:rsidRPr="002D5EEE" w:rsidRDefault="00754ED9" w:rsidP="00754ED9">
      <w:pPr>
        <w:numPr>
          <w:ilvl w:val="0"/>
          <w:numId w:val="3"/>
        </w:numPr>
        <w:tabs>
          <w:tab w:val="num" w:pos="600"/>
        </w:tabs>
        <w:spacing w:after="240"/>
        <w:ind w:left="567" w:hanging="600"/>
        <w:jc w:val="both"/>
        <w:rPr>
          <w:rFonts w:ascii="Times New Roman" w:hAnsi="Times New Roman"/>
        </w:rPr>
      </w:pPr>
      <w:r>
        <w:rPr>
          <w:rFonts w:ascii="Times New Roman" w:hAnsi="Times New Roman"/>
          <w:szCs w:val="24"/>
        </w:rPr>
        <w:t>The effect of the amendment to paragraph 501G(1)(f)</w:t>
      </w:r>
      <w:r w:rsidR="00FB268B">
        <w:rPr>
          <w:rFonts w:ascii="Times New Roman" w:hAnsi="Times New Roman"/>
          <w:szCs w:val="24"/>
        </w:rPr>
        <w:t xml:space="preserve"> of the Migration Act</w:t>
      </w:r>
      <w:r>
        <w:rPr>
          <w:rFonts w:ascii="Times New Roman" w:hAnsi="Times New Roman"/>
          <w:szCs w:val="24"/>
        </w:rPr>
        <w:t xml:space="preserve"> is to provide that if the decision was made by a delegate of the Minister under section 501CA and the person has a right to have the decision reviewed by the AAT, the written notice that the Minister must give to the person under subsection 501G(1) must comply with subparagraphs 501G(f)(</w:t>
      </w:r>
      <w:proofErr w:type="spellStart"/>
      <w:r>
        <w:rPr>
          <w:rFonts w:ascii="Times New Roman" w:hAnsi="Times New Roman"/>
          <w:szCs w:val="24"/>
        </w:rPr>
        <w:t>i</w:t>
      </w:r>
      <w:proofErr w:type="spellEnd"/>
      <w:r>
        <w:rPr>
          <w:rFonts w:ascii="Times New Roman" w:hAnsi="Times New Roman"/>
          <w:szCs w:val="24"/>
        </w:rPr>
        <w:t>) to (vi).</w:t>
      </w:r>
      <w:r w:rsidR="00FB268B">
        <w:rPr>
          <w:rFonts w:ascii="Times New Roman" w:hAnsi="Times New Roman"/>
          <w:szCs w:val="24"/>
        </w:rPr>
        <w:t xml:space="preserve"> </w:t>
      </w:r>
      <w:r w:rsidR="006D5794">
        <w:rPr>
          <w:rFonts w:ascii="Times New Roman" w:hAnsi="Times New Roman"/>
          <w:szCs w:val="24"/>
        </w:rPr>
        <w:t xml:space="preserve"> </w:t>
      </w:r>
      <w:r>
        <w:rPr>
          <w:rFonts w:ascii="Times New Roman" w:hAnsi="Times New Roman"/>
        </w:rPr>
        <w:t>T</w:t>
      </w:r>
      <w:r w:rsidR="00FB268B">
        <w:rPr>
          <w:rFonts w:ascii="Times New Roman" w:hAnsi="Times New Roman"/>
        </w:rPr>
        <w:t>he purpose of t</w:t>
      </w:r>
      <w:r>
        <w:rPr>
          <w:rFonts w:ascii="Times New Roman" w:hAnsi="Times New Roman"/>
        </w:rPr>
        <w:t>his amendment,</w:t>
      </w:r>
      <w:r w:rsidR="00FB268B">
        <w:rPr>
          <w:rFonts w:ascii="Times New Roman" w:hAnsi="Times New Roman"/>
        </w:rPr>
        <w:t xml:space="preserve"> together with the amendments made by</w:t>
      </w:r>
      <w:r>
        <w:rPr>
          <w:rFonts w:ascii="Times New Roman" w:hAnsi="Times New Roman"/>
        </w:rPr>
        <w:t xml:space="preserve"> items 20 and 21 of this Schedule, is to provide in subsection 501G(1) for notification of a decision under section 501CA not to revoke a decision to cancel a visa.</w:t>
      </w:r>
    </w:p>
    <w:p w:rsidR="00754ED9" w:rsidRPr="002D5EEE" w:rsidRDefault="00754ED9" w:rsidP="00754ED9">
      <w:pPr>
        <w:spacing w:after="240"/>
        <w:jc w:val="both"/>
        <w:rPr>
          <w:rFonts w:ascii="Times New Roman" w:hAnsi="Times New Roman"/>
        </w:rPr>
      </w:pPr>
      <w:r>
        <w:rPr>
          <w:rFonts w:ascii="Times New Roman" w:hAnsi="Times New Roman"/>
          <w:b/>
          <w:szCs w:val="24"/>
        </w:rPr>
        <w:t>Item 23</w:t>
      </w:r>
      <w:r w:rsidRPr="002D5EEE">
        <w:rPr>
          <w:rFonts w:ascii="Times New Roman" w:hAnsi="Times New Roman"/>
          <w:b/>
          <w:szCs w:val="24"/>
        </w:rPr>
        <w:t xml:space="preserve"> </w:t>
      </w:r>
      <w:r w:rsidRPr="002D5EEE">
        <w:rPr>
          <w:rFonts w:ascii="Times New Roman" w:hAnsi="Times New Roman"/>
          <w:b/>
          <w:szCs w:val="24"/>
        </w:rPr>
        <w:tab/>
        <w:t xml:space="preserve">Subsection 501H(1) </w:t>
      </w: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 xml:space="preserve">This item omits </w:t>
      </w:r>
      <w:r w:rsidRPr="002D5EEE">
        <w:rPr>
          <w:rFonts w:ascii="Times New Roman" w:hAnsi="Times New Roman"/>
        </w:rPr>
        <w:t xml:space="preserve">“or </w:t>
      </w:r>
      <w:r w:rsidRPr="002D5EEE">
        <w:rPr>
          <w:rFonts w:ascii="Times New Roman" w:hAnsi="Times New Roman"/>
          <w:szCs w:val="24"/>
        </w:rPr>
        <w:t>501B”, and inserts “</w:t>
      </w:r>
      <w:r>
        <w:rPr>
          <w:rFonts w:ascii="Times New Roman" w:hAnsi="Times New Roman"/>
          <w:szCs w:val="24"/>
        </w:rPr>
        <w:t xml:space="preserve">, </w:t>
      </w:r>
      <w:r w:rsidRPr="002D5EEE">
        <w:rPr>
          <w:rFonts w:ascii="Times New Roman" w:hAnsi="Times New Roman"/>
          <w:szCs w:val="24"/>
        </w:rPr>
        <w:t xml:space="preserve">501B or 501BA” in subsection 501H(1) </w:t>
      </w:r>
      <w:r w:rsidR="00FB268B">
        <w:rPr>
          <w:rFonts w:ascii="Times New Roman" w:hAnsi="Times New Roman"/>
          <w:szCs w:val="24"/>
        </w:rPr>
        <w:t>of</w:t>
      </w:r>
      <w:r w:rsidRPr="002D5EEE">
        <w:rPr>
          <w:rFonts w:ascii="Times New Roman" w:hAnsi="Times New Roman"/>
          <w:szCs w:val="24"/>
        </w:rPr>
        <w:t xml:space="preserve"> </w:t>
      </w:r>
      <w:r>
        <w:rPr>
          <w:rFonts w:ascii="Times New Roman" w:hAnsi="Times New Roman"/>
          <w:szCs w:val="24"/>
        </w:rPr>
        <w:t xml:space="preserve">Part 9 of </w:t>
      </w:r>
      <w:r w:rsidR="00FB268B">
        <w:rPr>
          <w:rFonts w:ascii="Times New Roman" w:hAnsi="Times New Roman"/>
          <w:szCs w:val="24"/>
        </w:rPr>
        <w:t xml:space="preserve">the Migration </w:t>
      </w:r>
      <w:r w:rsidRPr="002D5EEE">
        <w:rPr>
          <w:rFonts w:ascii="Times New Roman" w:hAnsi="Times New Roman"/>
          <w:szCs w:val="24"/>
        </w:rPr>
        <w:t>Act.</w:t>
      </w: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 xml:space="preserve">The effect of this amendment is to provide in subsection 501H(1) </w:t>
      </w:r>
      <w:r w:rsidR="00FB268B">
        <w:rPr>
          <w:rFonts w:ascii="Times New Roman" w:hAnsi="Times New Roman"/>
          <w:szCs w:val="24"/>
        </w:rPr>
        <w:t xml:space="preserve">of the Migration Act </w:t>
      </w:r>
      <w:r>
        <w:rPr>
          <w:rFonts w:ascii="Times New Roman" w:hAnsi="Times New Roman"/>
          <w:szCs w:val="24"/>
        </w:rPr>
        <w:t xml:space="preserve">that the power under section 501BA to refuse </w:t>
      </w:r>
      <w:r w:rsidR="00FB268B">
        <w:rPr>
          <w:rFonts w:ascii="Times New Roman" w:hAnsi="Times New Roman"/>
          <w:szCs w:val="24"/>
        </w:rPr>
        <w:t>to grant or cancel a visa</w:t>
      </w:r>
      <w:r>
        <w:rPr>
          <w:rFonts w:ascii="Times New Roman" w:hAnsi="Times New Roman"/>
          <w:szCs w:val="24"/>
        </w:rPr>
        <w:t xml:space="preserve"> is in addition to any other power under the </w:t>
      </w:r>
      <w:r w:rsidR="006D5794">
        <w:rPr>
          <w:rFonts w:ascii="Times New Roman" w:hAnsi="Times New Roman"/>
          <w:szCs w:val="24"/>
        </w:rPr>
        <w:t xml:space="preserve">Migration </w:t>
      </w:r>
      <w:r>
        <w:rPr>
          <w:rFonts w:ascii="Times New Roman" w:hAnsi="Times New Roman"/>
          <w:szCs w:val="24"/>
        </w:rPr>
        <w:t>Act, as in force from time to time, to refuse</w:t>
      </w:r>
      <w:r w:rsidR="00FB268B">
        <w:rPr>
          <w:rFonts w:ascii="Times New Roman" w:hAnsi="Times New Roman"/>
          <w:szCs w:val="24"/>
        </w:rPr>
        <w:t xml:space="preserve"> to grant</w:t>
      </w:r>
      <w:r>
        <w:rPr>
          <w:rFonts w:ascii="Times New Roman" w:hAnsi="Times New Roman"/>
          <w:szCs w:val="24"/>
        </w:rPr>
        <w:t xml:space="preserve"> or cancel a visa.</w:t>
      </w:r>
    </w:p>
    <w:p w:rsidR="00754ED9" w:rsidRPr="002D5EEE" w:rsidRDefault="00754ED9" w:rsidP="00754ED9">
      <w:pPr>
        <w:numPr>
          <w:ilvl w:val="0"/>
          <w:numId w:val="3"/>
        </w:numPr>
        <w:tabs>
          <w:tab w:val="num" w:pos="600"/>
        </w:tabs>
        <w:spacing w:after="240"/>
        <w:ind w:left="567" w:hanging="600"/>
        <w:jc w:val="both"/>
        <w:rPr>
          <w:rFonts w:ascii="Times New Roman" w:hAnsi="Times New Roman"/>
        </w:rPr>
      </w:pPr>
      <w:r>
        <w:rPr>
          <w:rFonts w:ascii="Times New Roman" w:hAnsi="Times New Roman"/>
        </w:rPr>
        <w:t>Section 501BA</w:t>
      </w:r>
      <w:r w:rsidR="00FB268B">
        <w:rPr>
          <w:rFonts w:ascii="Times New Roman" w:hAnsi="Times New Roman"/>
        </w:rPr>
        <w:t xml:space="preserve"> of the Migration Act</w:t>
      </w:r>
      <w:r>
        <w:rPr>
          <w:rFonts w:ascii="Times New Roman" w:hAnsi="Times New Roman"/>
        </w:rPr>
        <w:t xml:space="preserve"> is inserted by item 17 of this Schedule and provides for the Minister to personally set aside and substitute a decision made by a delegate or tribunal under section 501CA, which is inserted by item 18 of this Schedule.</w:t>
      </w:r>
    </w:p>
    <w:p w:rsidR="00754ED9" w:rsidRPr="002D5EEE" w:rsidRDefault="00754ED9" w:rsidP="00754ED9">
      <w:pPr>
        <w:spacing w:after="240"/>
        <w:jc w:val="both"/>
        <w:rPr>
          <w:rFonts w:ascii="Times New Roman" w:hAnsi="Times New Roman"/>
        </w:rPr>
      </w:pPr>
      <w:r>
        <w:rPr>
          <w:rFonts w:ascii="Times New Roman" w:hAnsi="Times New Roman"/>
          <w:b/>
          <w:szCs w:val="24"/>
        </w:rPr>
        <w:t>Item 24</w:t>
      </w:r>
      <w:r w:rsidRPr="002D5EEE">
        <w:rPr>
          <w:rFonts w:ascii="Times New Roman" w:hAnsi="Times New Roman"/>
          <w:b/>
          <w:szCs w:val="24"/>
        </w:rPr>
        <w:t xml:space="preserve"> </w:t>
      </w:r>
      <w:r w:rsidRPr="002D5EEE">
        <w:rPr>
          <w:rFonts w:ascii="Times New Roman" w:hAnsi="Times New Roman"/>
          <w:b/>
          <w:szCs w:val="24"/>
        </w:rPr>
        <w:tab/>
        <w:t xml:space="preserve">Subsection 501H(2) </w:t>
      </w: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This item inserts “501BA</w:t>
      </w:r>
      <w:r>
        <w:rPr>
          <w:rFonts w:ascii="Times New Roman" w:hAnsi="Times New Roman"/>
          <w:szCs w:val="24"/>
        </w:rPr>
        <w:t>,</w:t>
      </w:r>
      <w:r w:rsidRPr="002D5EEE">
        <w:rPr>
          <w:rFonts w:ascii="Times New Roman" w:hAnsi="Times New Roman"/>
          <w:szCs w:val="24"/>
        </w:rPr>
        <w:t>” after “501B</w:t>
      </w:r>
      <w:r>
        <w:rPr>
          <w:rFonts w:ascii="Times New Roman" w:hAnsi="Times New Roman"/>
          <w:szCs w:val="24"/>
        </w:rPr>
        <w:t>,</w:t>
      </w:r>
      <w:r w:rsidRPr="002D5EEE">
        <w:rPr>
          <w:rFonts w:ascii="Times New Roman" w:hAnsi="Times New Roman"/>
          <w:szCs w:val="24"/>
        </w:rPr>
        <w:t xml:space="preserve">” in subsection 501H(2) </w:t>
      </w:r>
      <w:r w:rsidR="00FB268B">
        <w:rPr>
          <w:rFonts w:ascii="Times New Roman" w:hAnsi="Times New Roman"/>
          <w:szCs w:val="24"/>
        </w:rPr>
        <w:t>of</w:t>
      </w:r>
      <w:r w:rsidRPr="002D5EEE">
        <w:rPr>
          <w:rFonts w:ascii="Times New Roman" w:hAnsi="Times New Roman"/>
          <w:szCs w:val="24"/>
        </w:rPr>
        <w:t xml:space="preserve"> </w:t>
      </w:r>
      <w:r>
        <w:rPr>
          <w:rFonts w:ascii="Times New Roman" w:hAnsi="Times New Roman"/>
          <w:szCs w:val="24"/>
        </w:rPr>
        <w:t xml:space="preserve">Part 9 of </w:t>
      </w:r>
      <w:r w:rsidRPr="002D5EEE">
        <w:rPr>
          <w:rFonts w:ascii="Times New Roman" w:hAnsi="Times New Roman"/>
          <w:szCs w:val="24"/>
        </w:rPr>
        <w:t xml:space="preserve">the </w:t>
      </w:r>
      <w:r w:rsidR="006D5794">
        <w:rPr>
          <w:rFonts w:ascii="Times New Roman" w:hAnsi="Times New Roman"/>
          <w:szCs w:val="24"/>
        </w:rPr>
        <w:t>Migration </w:t>
      </w:r>
      <w:r w:rsidRPr="002D5EEE">
        <w:rPr>
          <w:rFonts w:ascii="Times New Roman" w:hAnsi="Times New Roman"/>
          <w:szCs w:val="24"/>
        </w:rPr>
        <w:t>Act.</w:t>
      </w:r>
    </w:p>
    <w:p w:rsidR="00754ED9" w:rsidRPr="00DB0E1A"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The effect of this amendment is to provide in subsection 501H(2)</w:t>
      </w:r>
      <w:r w:rsidR="00FB268B">
        <w:rPr>
          <w:rFonts w:ascii="Times New Roman" w:hAnsi="Times New Roman"/>
          <w:szCs w:val="24"/>
        </w:rPr>
        <w:t xml:space="preserve"> of the Migration Act</w:t>
      </w:r>
      <w:r>
        <w:rPr>
          <w:rFonts w:ascii="Times New Roman" w:hAnsi="Times New Roman"/>
          <w:szCs w:val="24"/>
        </w:rPr>
        <w:t xml:space="preserve"> that a reference in Part 5 to a decision made under section 501 includes a reference to a decision made under section 501BA, which is inserted by item 17 of this Schedule and provides </w:t>
      </w:r>
      <w:r>
        <w:rPr>
          <w:rFonts w:ascii="Times New Roman" w:hAnsi="Times New Roman"/>
        </w:rPr>
        <w:t>for the Minister to personally set aside and substitute a decision made by a delegate or tribunal under section 501CA, which is inserted by item 18 of this Schedule.</w:t>
      </w:r>
      <w:r w:rsidRPr="006E777F">
        <w:rPr>
          <w:rFonts w:ascii="Times New Roman" w:hAnsi="Times New Roman"/>
        </w:rPr>
        <w:t xml:space="preserve"> </w:t>
      </w:r>
      <w:r>
        <w:rPr>
          <w:rFonts w:ascii="Times New Roman" w:hAnsi="Times New Roman"/>
        </w:rPr>
        <w:t xml:space="preserve"> Part 5 of </w:t>
      </w:r>
      <w:r w:rsidR="00B76904">
        <w:rPr>
          <w:rFonts w:ascii="Times New Roman" w:hAnsi="Times New Roman"/>
        </w:rPr>
        <w:t>the Migration Act</w:t>
      </w:r>
      <w:r>
        <w:rPr>
          <w:rFonts w:ascii="Times New Roman" w:hAnsi="Times New Roman"/>
        </w:rPr>
        <w:t xml:space="preserve"> relates to merits review by the MRT.</w:t>
      </w:r>
    </w:p>
    <w:p w:rsidR="00754ED9" w:rsidRPr="002D5EEE" w:rsidRDefault="00754ED9" w:rsidP="00754ED9">
      <w:pPr>
        <w:spacing w:after="240"/>
        <w:jc w:val="both"/>
        <w:rPr>
          <w:rFonts w:ascii="Times New Roman" w:hAnsi="Times New Roman"/>
          <w:b/>
          <w:szCs w:val="24"/>
        </w:rPr>
      </w:pPr>
      <w:r>
        <w:rPr>
          <w:rFonts w:ascii="Times New Roman" w:hAnsi="Times New Roman"/>
          <w:b/>
          <w:szCs w:val="24"/>
        </w:rPr>
        <w:t>Item 25</w:t>
      </w:r>
      <w:r w:rsidRPr="002D5EEE">
        <w:rPr>
          <w:rFonts w:ascii="Times New Roman" w:hAnsi="Times New Roman"/>
          <w:b/>
          <w:szCs w:val="24"/>
        </w:rPr>
        <w:t xml:space="preserve"> </w:t>
      </w:r>
      <w:r w:rsidRPr="002D5EEE">
        <w:rPr>
          <w:rFonts w:ascii="Times New Roman" w:hAnsi="Times New Roman"/>
          <w:b/>
          <w:szCs w:val="24"/>
        </w:rPr>
        <w:tab/>
        <w:t xml:space="preserve">After section 501K </w:t>
      </w: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ab/>
        <w:t>This item inserts a new section 501L</w:t>
      </w:r>
      <w:r>
        <w:rPr>
          <w:rFonts w:ascii="Times New Roman" w:hAnsi="Times New Roman"/>
          <w:szCs w:val="24"/>
        </w:rPr>
        <w:t xml:space="preserve"> in Part 9 of the</w:t>
      </w:r>
      <w:r w:rsidR="00FB268B">
        <w:rPr>
          <w:rFonts w:ascii="Times New Roman" w:hAnsi="Times New Roman"/>
          <w:szCs w:val="24"/>
        </w:rPr>
        <w:t xml:space="preserve"> Migration</w:t>
      </w:r>
      <w:r>
        <w:rPr>
          <w:rFonts w:ascii="Times New Roman" w:hAnsi="Times New Roman"/>
          <w:szCs w:val="24"/>
        </w:rPr>
        <w:t xml:space="preserve"> Act</w:t>
      </w:r>
      <w:r w:rsidRPr="002D5EEE">
        <w:rPr>
          <w:rFonts w:ascii="Times New Roman" w:hAnsi="Times New Roman"/>
          <w:szCs w:val="24"/>
        </w:rPr>
        <w:t>.</w:t>
      </w:r>
    </w:p>
    <w:p w:rsidR="00754ED9" w:rsidRDefault="00754ED9" w:rsidP="00754ED9">
      <w:pPr>
        <w:numPr>
          <w:ilvl w:val="0"/>
          <w:numId w:val="3"/>
        </w:numPr>
        <w:contextualSpacing/>
        <w:jc w:val="both"/>
        <w:rPr>
          <w:rFonts w:ascii="Times New Roman" w:hAnsi="Times New Roman"/>
          <w:szCs w:val="24"/>
        </w:rPr>
      </w:pPr>
      <w:r w:rsidRPr="006E777F">
        <w:rPr>
          <w:rFonts w:ascii="Times New Roman" w:hAnsi="Times New Roman"/>
          <w:szCs w:val="24"/>
        </w:rPr>
        <w:t xml:space="preserve">New section 501L provides for disclosure of information to the Minister.  </w:t>
      </w:r>
    </w:p>
    <w:p w:rsidR="00FB268B" w:rsidRPr="006E777F" w:rsidRDefault="00FB268B" w:rsidP="00FB268B">
      <w:pPr>
        <w:ind w:left="720"/>
        <w:contextualSpacing/>
        <w:jc w:val="both"/>
        <w:rPr>
          <w:rFonts w:ascii="Times New Roman" w:hAnsi="Times New Roman"/>
          <w:szCs w:val="24"/>
        </w:rPr>
      </w:pPr>
    </w:p>
    <w:p w:rsidR="00754ED9" w:rsidRPr="002D5EEE" w:rsidRDefault="00754ED9" w:rsidP="00754ED9">
      <w:pPr>
        <w:numPr>
          <w:ilvl w:val="0"/>
          <w:numId w:val="3"/>
        </w:numPr>
        <w:contextualSpacing/>
        <w:jc w:val="both"/>
        <w:rPr>
          <w:rFonts w:ascii="Times New Roman" w:hAnsi="Times New Roman"/>
          <w:szCs w:val="24"/>
        </w:rPr>
      </w:pPr>
      <w:r w:rsidRPr="002D5EEE">
        <w:rPr>
          <w:rFonts w:ascii="Times New Roman" w:hAnsi="Times New Roman"/>
          <w:szCs w:val="24"/>
        </w:rPr>
        <w:t>New subsection 501L(1)</w:t>
      </w:r>
      <w:r w:rsidR="00FB268B">
        <w:rPr>
          <w:rFonts w:ascii="Times New Roman" w:hAnsi="Times New Roman"/>
          <w:szCs w:val="24"/>
        </w:rPr>
        <w:t xml:space="preserve"> of the Migration Act</w:t>
      </w:r>
      <w:r w:rsidRPr="002D5EEE">
        <w:rPr>
          <w:rFonts w:ascii="Times New Roman" w:hAnsi="Times New Roman"/>
          <w:szCs w:val="24"/>
        </w:rPr>
        <w:t xml:space="preserve"> provides that the Minister may, by written notice, require the head of an agency of a State or Territory to </w:t>
      </w:r>
      <w:r>
        <w:rPr>
          <w:rFonts w:ascii="Times New Roman" w:hAnsi="Times New Roman"/>
          <w:szCs w:val="24"/>
        </w:rPr>
        <w:t xml:space="preserve">disclose to </w:t>
      </w:r>
      <w:r w:rsidRPr="002D5EEE">
        <w:rPr>
          <w:rFonts w:ascii="Times New Roman" w:hAnsi="Times New Roman"/>
          <w:szCs w:val="24"/>
        </w:rPr>
        <w:t>the Minister personal information that:</w:t>
      </w:r>
    </w:p>
    <w:p w:rsidR="00754ED9" w:rsidRPr="002D5EEE" w:rsidRDefault="00754ED9" w:rsidP="00754ED9">
      <w:pPr>
        <w:ind w:left="720"/>
        <w:contextualSpacing/>
        <w:rPr>
          <w:rFonts w:ascii="Times New Roman" w:hAnsi="Times New Roman"/>
          <w:szCs w:val="24"/>
        </w:rPr>
      </w:pPr>
    </w:p>
    <w:p w:rsidR="00754ED9" w:rsidRPr="002D5EEE" w:rsidRDefault="00754ED9" w:rsidP="006C6D4F">
      <w:pPr>
        <w:pStyle w:val="ListParagraph"/>
        <w:numPr>
          <w:ilvl w:val="0"/>
          <w:numId w:val="18"/>
        </w:numPr>
        <w:spacing w:after="200"/>
        <w:rPr>
          <w:rFonts w:ascii="Times New Roman" w:hAnsi="Times New Roman"/>
          <w:szCs w:val="24"/>
        </w:rPr>
      </w:pPr>
      <w:r w:rsidRPr="002D5EEE">
        <w:rPr>
          <w:rFonts w:ascii="Times New Roman" w:hAnsi="Times New Roman"/>
          <w:szCs w:val="24"/>
        </w:rPr>
        <w:t>is of a kind specified in the notice; and</w:t>
      </w:r>
    </w:p>
    <w:p w:rsidR="00754ED9" w:rsidRPr="002D5EEE" w:rsidRDefault="00754ED9" w:rsidP="006C6D4F">
      <w:pPr>
        <w:pStyle w:val="ListParagraph"/>
        <w:numPr>
          <w:ilvl w:val="0"/>
          <w:numId w:val="18"/>
        </w:numPr>
        <w:spacing w:after="200"/>
        <w:rPr>
          <w:rFonts w:ascii="Times New Roman" w:hAnsi="Times New Roman"/>
          <w:szCs w:val="24"/>
        </w:rPr>
      </w:pPr>
      <w:r w:rsidRPr="002D5EEE">
        <w:rPr>
          <w:rFonts w:ascii="Times New Roman" w:hAnsi="Times New Roman"/>
          <w:szCs w:val="24"/>
        </w:rPr>
        <w:t>relates to a person, or a person included in a class of persons, specified in the notice.</w:t>
      </w:r>
    </w:p>
    <w:p w:rsidR="00754ED9" w:rsidRPr="002D5EEE" w:rsidRDefault="00754ED9" w:rsidP="00754ED9">
      <w:pPr>
        <w:numPr>
          <w:ilvl w:val="0"/>
          <w:numId w:val="3"/>
        </w:numPr>
        <w:contextualSpacing/>
        <w:jc w:val="both"/>
        <w:rPr>
          <w:rFonts w:ascii="Times New Roman" w:hAnsi="Times New Roman"/>
          <w:szCs w:val="24"/>
        </w:rPr>
      </w:pPr>
      <w:r w:rsidRPr="002D5EEE">
        <w:rPr>
          <w:rFonts w:ascii="Times New Roman" w:hAnsi="Times New Roman"/>
          <w:szCs w:val="24"/>
        </w:rPr>
        <w:t xml:space="preserve">New subsection 501L(2) </w:t>
      </w:r>
      <w:r w:rsidR="00FB268B">
        <w:rPr>
          <w:rFonts w:ascii="Times New Roman" w:hAnsi="Times New Roman"/>
          <w:szCs w:val="24"/>
        </w:rPr>
        <w:t xml:space="preserve">of the Migration Act </w:t>
      </w:r>
      <w:r w:rsidRPr="002D5EEE">
        <w:rPr>
          <w:rFonts w:ascii="Times New Roman" w:hAnsi="Times New Roman"/>
          <w:szCs w:val="24"/>
        </w:rPr>
        <w:t xml:space="preserve">provides that the Minister must not give a </w:t>
      </w:r>
      <w:r>
        <w:rPr>
          <w:rFonts w:ascii="Times New Roman" w:hAnsi="Times New Roman"/>
          <w:szCs w:val="24"/>
        </w:rPr>
        <w:t xml:space="preserve">notice under </w:t>
      </w:r>
      <w:r w:rsidRPr="002D5EEE">
        <w:rPr>
          <w:rFonts w:ascii="Times New Roman" w:hAnsi="Times New Roman"/>
          <w:szCs w:val="24"/>
        </w:rPr>
        <w:t xml:space="preserve">subsection 501L(1) to the head of </w:t>
      </w:r>
      <w:r>
        <w:rPr>
          <w:rFonts w:ascii="Times New Roman" w:hAnsi="Times New Roman"/>
          <w:szCs w:val="24"/>
        </w:rPr>
        <w:t>an</w:t>
      </w:r>
      <w:r w:rsidRPr="002D5EEE">
        <w:rPr>
          <w:rFonts w:ascii="Times New Roman" w:hAnsi="Times New Roman"/>
          <w:szCs w:val="24"/>
        </w:rPr>
        <w:t xml:space="preserve"> agency</w:t>
      </w:r>
      <w:r>
        <w:rPr>
          <w:rFonts w:ascii="Times New Roman" w:hAnsi="Times New Roman"/>
          <w:szCs w:val="24"/>
        </w:rPr>
        <w:t xml:space="preserve"> of a State or Territory</w:t>
      </w:r>
      <w:r w:rsidRPr="002D5EEE">
        <w:rPr>
          <w:rFonts w:ascii="Times New Roman" w:hAnsi="Times New Roman"/>
          <w:szCs w:val="24"/>
        </w:rPr>
        <w:t xml:space="preserve"> unless the Minister reasonably believes:</w:t>
      </w:r>
    </w:p>
    <w:p w:rsidR="00754ED9" w:rsidRPr="002D5EEE" w:rsidRDefault="00754ED9" w:rsidP="00754ED9">
      <w:pPr>
        <w:ind w:left="720"/>
        <w:contextualSpacing/>
        <w:rPr>
          <w:rFonts w:ascii="Times New Roman" w:hAnsi="Times New Roman"/>
          <w:szCs w:val="24"/>
        </w:rPr>
      </w:pPr>
    </w:p>
    <w:p w:rsidR="00754ED9" w:rsidRPr="002D5EEE" w:rsidRDefault="00754ED9" w:rsidP="006C6D4F">
      <w:pPr>
        <w:pStyle w:val="ListParagraph"/>
        <w:numPr>
          <w:ilvl w:val="0"/>
          <w:numId w:val="18"/>
        </w:numPr>
        <w:spacing w:after="200"/>
        <w:rPr>
          <w:rFonts w:ascii="Times New Roman" w:hAnsi="Times New Roman"/>
          <w:szCs w:val="24"/>
        </w:rPr>
      </w:pPr>
      <w:r w:rsidRPr="002D5EEE">
        <w:rPr>
          <w:rFonts w:ascii="Times New Roman" w:hAnsi="Times New Roman"/>
          <w:szCs w:val="24"/>
        </w:rPr>
        <w:t>that the head of the agency has, or can reasonably acquire, the information; and</w:t>
      </w:r>
    </w:p>
    <w:p w:rsidR="00754ED9" w:rsidRPr="002D5EEE" w:rsidRDefault="00754ED9" w:rsidP="006C6D4F">
      <w:pPr>
        <w:pStyle w:val="ListParagraph"/>
        <w:numPr>
          <w:ilvl w:val="0"/>
          <w:numId w:val="18"/>
        </w:numPr>
        <w:spacing w:after="200"/>
        <w:rPr>
          <w:rFonts w:ascii="Times New Roman" w:hAnsi="Times New Roman"/>
          <w:szCs w:val="24"/>
        </w:rPr>
      </w:pPr>
      <w:r w:rsidRPr="002D5EEE">
        <w:rPr>
          <w:rFonts w:ascii="Times New Roman" w:hAnsi="Times New Roman"/>
          <w:szCs w:val="24"/>
        </w:rPr>
        <w:t>the information is relevant for the purposes of considering whether:</w:t>
      </w:r>
    </w:p>
    <w:p w:rsidR="00754ED9" w:rsidRPr="002D5EEE" w:rsidRDefault="00754ED9" w:rsidP="00754ED9">
      <w:pPr>
        <w:pStyle w:val="ListParagraph"/>
        <w:numPr>
          <w:ilvl w:val="0"/>
          <w:numId w:val="17"/>
        </w:numPr>
        <w:spacing w:after="240"/>
        <w:jc w:val="both"/>
        <w:rPr>
          <w:rFonts w:ascii="Times New Roman" w:hAnsi="Times New Roman"/>
          <w:szCs w:val="24"/>
        </w:rPr>
      </w:pPr>
      <w:r w:rsidRPr="002D5EEE">
        <w:rPr>
          <w:rFonts w:ascii="Times New Roman" w:hAnsi="Times New Roman"/>
          <w:szCs w:val="24"/>
        </w:rPr>
        <w:t xml:space="preserve">a person satisfies the Minister that the person passes the </w:t>
      </w:r>
      <w:r w:rsidRPr="00FB268B">
        <w:rPr>
          <w:rFonts w:ascii="Times New Roman" w:hAnsi="Times New Roman"/>
          <w:b/>
          <w:i/>
          <w:szCs w:val="24"/>
        </w:rPr>
        <w:t>character test</w:t>
      </w:r>
      <w:r w:rsidRPr="002D5EEE">
        <w:rPr>
          <w:rFonts w:ascii="Times New Roman" w:hAnsi="Times New Roman"/>
          <w:i/>
          <w:szCs w:val="24"/>
        </w:rPr>
        <w:t xml:space="preserve"> </w:t>
      </w:r>
      <w:r w:rsidRPr="002D5EEE">
        <w:rPr>
          <w:rFonts w:ascii="Times New Roman" w:hAnsi="Times New Roman"/>
          <w:szCs w:val="24"/>
        </w:rPr>
        <w:t>(as defined in section 501); or</w:t>
      </w:r>
    </w:p>
    <w:p w:rsidR="00754ED9" w:rsidRPr="002D5EEE" w:rsidRDefault="00754ED9" w:rsidP="00754ED9">
      <w:pPr>
        <w:pStyle w:val="ListParagraph"/>
        <w:numPr>
          <w:ilvl w:val="0"/>
          <w:numId w:val="17"/>
        </w:numPr>
        <w:spacing w:after="240"/>
        <w:jc w:val="both"/>
        <w:rPr>
          <w:rFonts w:ascii="Times New Roman" w:hAnsi="Times New Roman"/>
          <w:szCs w:val="24"/>
        </w:rPr>
      </w:pPr>
      <w:r w:rsidRPr="002D5EEE">
        <w:rPr>
          <w:rFonts w:ascii="Times New Roman" w:hAnsi="Times New Roman"/>
          <w:szCs w:val="24"/>
        </w:rPr>
        <w:t xml:space="preserve">the Minister reasonably suspects, or is satisfied, that a person does not pass the </w:t>
      </w:r>
      <w:r w:rsidRPr="00FB268B">
        <w:rPr>
          <w:rFonts w:ascii="Times New Roman" w:hAnsi="Times New Roman"/>
          <w:b/>
          <w:i/>
          <w:szCs w:val="24"/>
        </w:rPr>
        <w:t>character test</w:t>
      </w:r>
      <w:r w:rsidRPr="002D5EEE">
        <w:rPr>
          <w:rFonts w:ascii="Times New Roman" w:hAnsi="Times New Roman"/>
          <w:szCs w:val="24"/>
        </w:rPr>
        <w:t>.</w:t>
      </w:r>
    </w:p>
    <w:p w:rsidR="00754ED9" w:rsidRPr="002D5EEE" w:rsidRDefault="00754ED9" w:rsidP="00754ED9">
      <w:pPr>
        <w:numPr>
          <w:ilvl w:val="0"/>
          <w:numId w:val="3"/>
        </w:numPr>
        <w:contextualSpacing/>
        <w:jc w:val="both"/>
        <w:rPr>
          <w:rFonts w:ascii="Times New Roman" w:hAnsi="Times New Roman"/>
          <w:szCs w:val="24"/>
        </w:rPr>
      </w:pPr>
      <w:r>
        <w:rPr>
          <w:rFonts w:ascii="Times New Roman" w:hAnsi="Times New Roman"/>
          <w:szCs w:val="24"/>
        </w:rPr>
        <w:t>It is intended that</w:t>
      </w:r>
      <w:r w:rsidR="00FB268B">
        <w:rPr>
          <w:rFonts w:ascii="Times New Roman" w:hAnsi="Times New Roman"/>
          <w:szCs w:val="24"/>
        </w:rPr>
        <w:t xml:space="preserve"> </w:t>
      </w:r>
      <w:r>
        <w:rPr>
          <w:rFonts w:ascii="Times New Roman" w:hAnsi="Times New Roman"/>
          <w:szCs w:val="24"/>
        </w:rPr>
        <w:t xml:space="preserve">an </w:t>
      </w:r>
      <w:r w:rsidRPr="002D5EEE">
        <w:rPr>
          <w:rFonts w:ascii="Times New Roman" w:hAnsi="Times New Roman"/>
          <w:szCs w:val="24"/>
        </w:rPr>
        <w:t>agency</w:t>
      </w:r>
      <w:r>
        <w:rPr>
          <w:rFonts w:ascii="Times New Roman" w:hAnsi="Times New Roman"/>
          <w:szCs w:val="24"/>
        </w:rPr>
        <w:t xml:space="preserve"> of a State or Territory</w:t>
      </w:r>
      <w:r w:rsidRPr="002D5EEE">
        <w:rPr>
          <w:rFonts w:ascii="Times New Roman" w:hAnsi="Times New Roman"/>
          <w:szCs w:val="24"/>
        </w:rPr>
        <w:t xml:space="preserve"> may include a criminal justice or corrective services agency or body.</w:t>
      </w:r>
    </w:p>
    <w:p w:rsidR="00754ED9" w:rsidRDefault="00754ED9" w:rsidP="00754ED9">
      <w:pPr>
        <w:contextualSpacing/>
        <w:jc w:val="both"/>
        <w:rPr>
          <w:rFonts w:ascii="Times New Roman" w:hAnsi="Times New Roman"/>
          <w:szCs w:val="24"/>
        </w:rPr>
      </w:pPr>
    </w:p>
    <w:p w:rsidR="00754ED9" w:rsidRPr="00725BD9" w:rsidRDefault="00754ED9" w:rsidP="00754ED9">
      <w:pPr>
        <w:numPr>
          <w:ilvl w:val="0"/>
          <w:numId w:val="3"/>
        </w:numPr>
        <w:contextualSpacing/>
        <w:jc w:val="both"/>
        <w:rPr>
          <w:rFonts w:ascii="Times New Roman" w:hAnsi="Times New Roman"/>
          <w:szCs w:val="24"/>
        </w:rPr>
      </w:pPr>
      <w:r w:rsidRPr="002D5EEE">
        <w:rPr>
          <w:rFonts w:ascii="Times New Roman" w:hAnsi="Times New Roman"/>
          <w:szCs w:val="24"/>
        </w:rPr>
        <w:t>The intent</w:t>
      </w:r>
      <w:r>
        <w:rPr>
          <w:rFonts w:ascii="Times New Roman" w:hAnsi="Times New Roman"/>
          <w:szCs w:val="24"/>
        </w:rPr>
        <w:t>ion</w:t>
      </w:r>
      <w:r w:rsidRPr="002D5EEE">
        <w:rPr>
          <w:rFonts w:ascii="Times New Roman" w:hAnsi="Times New Roman"/>
          <w:szCs w:val="24"/>
        </w:rPr>
        <w:t xml:space="preserve"> of this item is to obtain information </w:t>
      </w:r>
      <w:r>
        <w:rPr>
          <w:rFonts w:ascii="Times New Roman" w:hAnsi="Times New Roman"/>
          <w:szCs w:val="24"/>
        </w:rPr>
        <w:t xml:space="preserve">from an agency of a State or Territory, which may include correctional institutions or agencies responsible for </w:t>
      </w:r>
      <w:r w:rsidR="00FB268B">
        <w:rPr>
          <w:rFonts w:ascii="Times New Roman" w:hAnsi="Times New Roman"/>
          <w:szCs w:val="24"/>
        </w:rPr>
        <w:t xml:space="preserve">the administration </w:t>
      </w:r>
      <w:proofErr w:type="spellStart"/>
      <w:r w:rsidR="00FB268B">
        <w:rPr>
          <w:rFonts w:ascii="Times New Roman" w:hAnsi="Times New Roman"/>
          <w:szCs w:val="24"/>
        </w:rPr>
        <w:t>o</w:t>
      </w:r>
      <w:proofErr w:type="spellEnd"/>
      <w:r w:rsidR="00FB268B">
        <w:rPr>
          <w:rFonts w:ascii="Times New Roman" w:hAnsi="Times New Roman"/>
          <w:szCs w:val="24"/>
        </w:rPr>
        <w:t xml:space="preserve"> justice</w:t>
      </w:r>
      <w:r w:rsidR="00DE4AC3">
        <w:rPr>
          <w:rFonts w:ascii="Times New Roman" w:hAnsi="Times New Roman"/>
          <w:szCs w:val="24"/>
        </w:rPr>
        <w:t xml:space="preserve"> or law enforcement, </w:t>
      </w:r>
      <w:r w:rsidRPr="002D5EEE">
        <w:rPr>
          <w:rFonts w:ascii="Times New Roman" w:hAnsi="Times New Roman"/>
          <w:szCs w:val="24"/>
        </w:rPr>
        <w:t xml:space="preserve">that </w:t>
      </w:r>
      <w:r>
        <w:rPr>
          <w:rFonts w:ascii="Times New Roman" w:hAnsi="Times New Roman"/>
          <w:szCs w:val="24"/>
        </w:rPr>
        <w:t>is relevant to whether a person passes the character test</w:t>
      </w:r>
      <w:r w:rsidRPr="002D5EEE">
        <w:rPr>
          <w:rFonts w:ascii="Times New Roman" w:hAnsi="Times New Roman"/>
          <w:szCs w:val="24"/>
        </w:rPr>
        <w:t xml:space="preserve">.  </w:t>
      </w:r>
      <w:r>
        <w:rPr>
          <w:rFonts w:ascii="Times New Roman" w:hAnsi="Times New Roman"/>
          <w:szCs w:val="24"/>
        </w:rPr>
        <w:t>Such information may include prison lists, information on persons who have received suspended sentences, or any other information that can be considered relevant to a person’s character.</w:t>
      </w:r>
    </w:p>
    <w:p w:rsidR="00754ED9" w:rsidRPr="002D5EEE" w:rsidRDefault="00754ED9" w:rsidP="00754ED9">
      <w:pPr>
        <w:ind w:left="720"/>
        <w:contextualSpacing/>
        <w:jc w:val="both"/>
        <w:rPr>
          <w:rFonts w:ascii="Times New Roman" w:hAnsi="Times New Roman"/>
          <w:szCs w:val="24"/>
        </w:rPr>
      </w:pPr>
    </w:p>
    <w:p w:rsidR="00754ED9" w:rsidRPr="002D5EEE" w:rsidRDefault="00754ED9" w:rsidP="00754ED9">
      <w:pPr>
        <w:numPr>
          <w:ilvl w:val="0"/>
          <w:numId w:val="3"/>
        </w:numPr>
        <w:contextualSpacing/>
        <w:jc w:val="both"/>
        <w:rPr>
          <w:rFonts w:ascii="Times New Roman" w:hAnsi="Times New Roman"/>
          <w:szCs w:val="24"/>
        </w:rPr>
      </w:pPr>
      <w:r w:rsidRPr="002D5EEE">
        <w:rPr>
          <w:rFonts w:ascii="Times New Roman" w:hAnsi="Times New Roman"/>
          <w:szCs w:val="24"/>
        </w:rPr>
        <w:t xml:space="preserve">New subsection 501L(3) </w:t>
      </w:r>
      <w:r w:rsidR="00FB268B">
        <w:rPr>
          <w:rFonts w:ascii="Times New Roman" w:hAnsi="Times New Roman"/>
          <w:szCs w:val="24"/>
        </w:rPr>
        <w:t xml:space="preserve">of the Migration Act </w:t>
      </w:r>
      <w:r w:rsidRPr="002D5EEE">
        <w:rPr>
          <w:rFonts w:ascii="Times New Roman" w:hAnsi="Times New Roman"/>
          <w:szCs w:val="24"/>
        </w:rPr>
        <w:t xml:space="preserve">provides that the head </w:t>
      </w:r>
      <w:r>
        <w:rPr>
          <w:rFonts w:ascii="Times New Roman" w:hAnsi="Times New Roman"/>
          <w:szCs w:val="24"/>
        </w:rPr>
        <w:t xml:space="preserve">of an agency </w:t>
      </w:r>
      <w:r w:rsidRPr="002D5EEE">
        <w:rPr>
          <w:rFonts w:ascii="Times New Roman" w:hAnsi="Times New Roman"/>
          <w:szCs w:val="24"/>
        </w:rPr>
        <w:t>of a State or Territory who is given a notice</w:t>
      </w:r>
      <w:r>
        <w:rPr>
          <w:rFonts w:ascii="Times New Roman" w:hAnsi="Times New Roman"/>
          <w:szCs w:val="24"/>
        </w:rPr>
        <w:t xml:space="preserve"> under subsection 501L(1)</w:t>
      </w:r>
      <w:r w:rsidRPr="002D5EEE">
        <w:rPr>
          <w:rFonts w:ascii="Times New Roman" w:hAnsi="Times New Roman"/>
          <w:szCs w:val="24"/>
        </w:rPr>
        <w:t xml:space="preserve"> must, </w:t>
      </w:r>
      <w:r>
        <w:rPr>
          <w:rFonts w:ascii="Times New Roman" w:hAnsi="Times New Roman"/>
          <w:szCs w:val="24"/>
        </w:rPr>
        <w:t xml:space="preserve">as soon as practicable after the notice is given, </w:t>
      </w:r>
      <w:r w:rsidRPr="002D5EEE">
        <w:rPr>
          <w:rFonts w:ascii="Times New Roman" w:hAnsi="Times New Roman"/>
          <w:szCs w:val="24"/>
        </w:rPr>
        <w:t xml:space="preserve">comply with the notice </w:t>
      </w:r>
      <w:r>
        <w:rPr>
          <w:rFonts w:ascii="Times New Roman" w:hAnsi="Times New Roman"/>
          <w:szCs w:val="24"/>
        </w:rPr>
        <w:t>to the extent that he or she has, or can reasonably acquire, the information specified in the notice.</w:t>
      </w:r>
    </w:p>
    <w:p w:rsidR="00754ED9" w:rsidRPr="002D5EEE" w:rsidRDefault="00754ED9" w:rsidP="00754ED9">
      <w:pPr>
        <w:ind w:left="720"/>
        <w:contextualSpacing/>
        <w:rPr>
          <w:rFonts w:ascii="Times New Roman" w:hAnsi="Times New Roman"/>
          <w:szCs w:val="24"/>
        </w:rPr>
      </w:pPr>
    </w:p>
    <w:p w:rsidR="00754ED9" w:rsidRPr="002D5EEE" w:rsidRDefault="00754ED9" w:rsidP="00754ED9">
      <w:pPr>
        <w:numPr>
          <w:ilvl w:val="0"/>
          <w:numId w:val="3"/>
        </w:numPr>
        <w:contextualSpacing/>
        <w:jc w:val="both"/>
        <w:rPr>
          <w:rFonts w:ascii="Times New Roman" w:hAnsi="Times New Roman"/>
          <w:szCs w:val="24"/>
        </w:rPr>
      </w:pPr>
      <w:r w:rsidRPr="002D5EEE">
        <w:rPr>
          <w:rFonts w:ascii="Times New Roman" w:hAnsi="Times New Roman"/>
          <w:szCs w:val="24"/>
        </w:rPr>
        <w:t xml:space="preserve">New subsection 501L(4) </w:t>
      </w:r>
      <w:r w:rsidR="00FB268B">
        <w:rPr>
          <w:rFonts w:ascii="Times New Roman" w:hAnsi="Times New Roman"/>
          <w:szCs w:val="24"/>
        </w:rPr>
        <w:t xml:space="preserve">of the Migration Act </w:t>
      </w:r>
      <w:r w:rsidRPr="002D5EEE">
        <w:rPr>
          <w:rFonts w:ascii="Times New Roman" w:hAnsi="Times New Roman"/>
          <w:szCs w:val="24"/>
        </w:rPr>
        <w:t xml:space="preserve">provides that </w:t>
      </w:r>
      <w:r>
        <w:rPr>
          <w:rFonts w:ascii="Times New Roman" w:hAnsi="Times New Roman"/>
          <w:szCs w:val="24"/>
        </w:rPr>
        <w:t xml:space="preserve">despite subsection 501L(3), the registrar </w:t>
      </w:r>
      <w:r w:rsidRPr="002D5EEE">
        <w:rPr>
          <w:rFonts w:ascii="Times New Roman" w:hAnsi="Times New Roman"/>
          <w:szCs w:val="24"/>
        </w:rPr>
        <w:t xml:space="preserve">(however described) of a court of a State or Territory is not required to comply with a notice </w:t>
      </w:r>
      <w:r>
        <w:rPr>
          <w:rFonts w:ascii="Times New Roman" w:hAnsi="Times New Roman"/>
          <w:szCs w:val="24"/>
        </w:rPr>
        <w:t xml:space="preserve">under </w:t>
      </w:r>
      <w:r w:rsidRPr="002D5EEE">
        <w:rPr>
          <w:rFonts w:ascii="Times New Roman" w:hAnsi="Times New Roman"/>
          <w:szCs w:val="24"/>
        </w:rPr>
        <w:t>subsection 501L(1) to the extent that the information specified in the notice, in relation to a person specified in the notice, is information that relates to proceedings that have not been finally determined by the court.</w:t>
      </w:r>
    </w:p>
    <w:p w:rsidR="00754ED9" w:rsidRPr="002D5EEE" w:rsidRDefault="00754ED9" w:rsidP="00754ED9">
      <w:pPr>
        <w:ind w:left="720"/>
        <w:contextualSpacing/>
        <w:rPr>
          <w:rFonts w:ascii="Times New Roman" w:hAnsi="Times New Roman"/>
          <w:szCs w:val="24"/>
        </w:rPr>
      </w:pPr>
    </w:p>
    <w:p w:rsidR="00754ED9" w:rsidRPr="002D5EEE" w:rsidRDefault="00754ED9" w:rsidP="00754ED9">
      <w:pPr>
        <w:numPr>
          <w:ilvl w:val="0"/>
          <w:numId w:val="3"/>
        </w:numPr>
        <w:contextualSpacing/>
        <w:jc w:val="both"/>
        <w:rPr>
          <w:rFonts w:ascii="Times New Roman" w:hAnsi="Times New Roman"/>
          <w:szCs w:val="24"/>
        </w:rPr>
      </w:pPr>
      <w:r w:rsidRPr="002D5EEE">
        <w:rPr>
          <w:rFonts w:ascii="Times New Roman" w:hAnsi="Times New Roman"/>
          <w:szCs w:val="24"/>
        </w:rPr>
        <w:t xml:space="preserve">New subsection 501L(5) </w:t>
      </w:r>
      <w:r w:rsidR="00FB268B">
        <w:rPr>
          <w:rFonts w:ascii="Times New Roman" w:hAnsi="Times New Roman"/>
          <w:szCs w:val="24"/>
        </w:rPr>
        <w:t xml:space="preserve">of the Migration Act </w:t>
      </w:r>
      <w:r w:rsidRPr="002D5EEE">
        <w:rPr>
          <w:rFonts w:ascii="Times New Roman" w:hAnsi="Times New Roman"/>
          <w:szCs w:val="24"/>
        </w:rPr>
        <w:t>provides that the head of a</w:t>
      </w:r>
      <w:r>
        <w:rPr>
          <w:rFonts w:ascii="Times New Roman" w:hAnsi="Times New Roman"/>
          <w:szCs w:val="24"/>
        </w:rPr>
        <w:t>n agency of a</w:t>
      </w:r>
      <w:r w:rsidRPr="002D5EEE">
        <w:rPr>
          <w:rFonts w:ascii="Times New Roman" w:hAnsi="Times New Roman"/>
          <w:szCs w:val="24"/>
        </w:rPr>
        <w:t xml:space="preserve"> State or Territory is not excused from complying with </w:t>
      </w:r>
      <w:r>
        <w:rPr>
          <w:rFonts w:ascii="Times New Roman" w:hAnsi="Times New Roman"/>
          <w:szCs w:val="24"/>
        </w:rPr>
        <w:t xml:space="preserve">a notice under </w:t>
      </w:r>
      <w:r w:rsidRPr="002D5EEE">
        <w:rPr>
          <w:rFonts w:ascii="Times New Roman" w:hAnsi="Times New Roman"/>
          <w:szCs w:val="24"/>
        </w:rPr>
        <w:t xml:space="preserve">subsection 501L(1) on the ground that </w:t>
      </w:r>
      <w:r>
        <w:rPr>
          <w:rFonts w:ascii="Times New Roman" w:hAnsi="Times New Roman"/>
          <w:szCs w:val="24"/>
        </w:rPr>
        <w:t xml:space="preserve">disclosing the </w:t>
      </w:r>
      <w:r w:rsidRPr="002D5EEE">
        <w:rPr>
          <w:rFonts w:ascii="Times New Roman" w:hAnsi="Times New Roman"/>
          <w:szCs w:val="24"/>
        </w:rPr>
        <w:t>information</w:t>
      </w:r>
      <w:r>
        <w:rPr>
          <w:rFonts w:ascii="Times New Roman" w:hAnsi="Times New Roman"/>
          <w:szCs w:val="24"/>
        </w:rPr>
        <w:t xml:space="preserve"> specified in the notice</w:t>
      </w:r>
      <w:r w:rsidRPr="002D5EEE">
        <w:rPr>
          <w:rFonts w:ascii="Times New Roman" w:hAnsi="Times New Roman"/>
          <w:szCs w:val="24"/>
        </w:rPr>
        <w:t xml:space="preserve"> would contravene a law of the Commonwealth, a State or </w:t>
      </w:r>
      <w:r>
        <w:rPr>
          <w:rFonts w:ascii="Times New Roman" w:hAnsi="Times New Roman"/>
          <w:szCs w:val="24"/>
        </w:rPr>
        <w:t xml:space="preserve">a </w:t>
      </w:r>
      <w:r w:rsidRPr="002D5EEE">
        <w:rPr>
          <w:rFonts w:ascii="Times New Roman" w:hAnsi="Times New Roman"/>
          <w:szCs w:val="24"/>
        </w:rPr>
        <w:t>Territory that:</w:t>
      </w:r>
    </w:p>
    <w:p w:rsidR="00754ED9" w:rsidRPr="002D5EEE" w:rsidRDefault="00754ED9" w:rsidP="00754ED9">
      <w:pPr>
        <w:ind w:left="720"/>
        <w:contextualSpacing/>
        <w:rPr>
          <w:rFonts w:ascii="Times New Roman" w:hAnsi="Times New Roman"/>
          <w:szCs w:val="24"/>
        </w:rPr>
      </w:pPr>
    </w:p>
    <w:p w:rsidR="00754ED9" w:rsidRPr="002D5EEE" w:rsidRDefault="00754ED9" w:rsidP="006C6D4F">
      <w:pPr>
        <w:pStyle w:val="ListParagraph"/>
        <w:numPr>
          <w:ilvl w:val="0"/>
          <w:numId w:val="18"/>
        </w:numPr>
        <w:spacing w:after="200"/>
        <w:rPr>
          <w:rFonts w:ascii="Times New Roman" w:hAnsi="Times New Roman"/>
          <w:szCs w:val="24"/>
        </w:rPr>
      </w:pPr>
      <w:r w:rsidRPr="002D5EEE">
        <w:rPr>
          <w:rFonts w:ascii="Times New Roman" w:hAnsi="Times New Roman"/>
          <w:szCs w:val="24"/>
        </w:rPr>
        <w:t>primarily relates to the protection of the privacy of individuals; and</w:t>
      </w:r>
    </w:p>
    <w:p w:rsidR="00754ED9" w:rsidRPr="002D5EEE" w:rsidRDefault="00754ED9" w:rsidP="006C6D4F">
      <w:pPr>
        <w:pStyle w:val="ListParagraph"/>
        <w:numPr>
          <w:ilvl w:val="0"/>
          <w:numId w:val="18"/>
        </w:numPr>
        <w:spacing w:after="200"/>
        <w:rPr>
          <w:rFonts w:ascii="Times New Roman" w:hAnsi="Times New Roman"/>
          <w:szCs w:val="24"/>
        </w:rPr>
      </w:pPr>
      <w:r w:rsidRPr="002D5EEE">
        <w:rPr>
          <w:rFonts w:ascii="Times New Roman" w:hAnsi="Times New Roman"/>
          <w:szCs w:val="24"/>
        </w:rPr>
        <w:t>prohibits or regulates the use and disclosure of personal information.</w:t>
      </w:r>
    </w:p>
    <w:p w:rsidR="00754ED9" w:rsidRPr="002D5EEE" w:rsidRDefault="00754ED9" w:rsidP="00754ED9">
      <w:pPr>
        <w:numPr>
          <w:ilvl w:val="0"/>
          <w:numId w:val="3"/>
        </w:numPr>
        <w:contextualSpacing/>
        <w:jc w:val="both"/>
        <w:rPr>
          <w:rFonts w:ascii="Times New Roman" w:hAnsi="Times New Roman"/>
          <w:szCs w:val="24"/>
        </w:rPr>
      </w:pPr>
      <w:r>
        <w:rPr>
          <w:rFonts w:ascii="Times New Roman" w:hAnsi="Times New Roman"/>
          <w:szCs w:val="24"/>
        </w:rPr>
        <w:t>A law that relates to the protection of the privacy of individuals</w:t>
      </w:r>
      <w:r w:rsidRPr="002D5EEE">
        <w:rPr>
          <w:rFonts w:ascii="Times New Roman" w:hAnsi="Times New Roman"/>
          <w:szCs w:val="24"/>
        </w:rPr>
        <w:t xml:space="preserve"> does not include a law that relates to secrecy or to orders made by a court.</w:t>
      </w:r>
    </w:p>
    <w:p w:rsidR="00754ED9" w:rsidRPr="002D5EEE" w:rsidRDefault="00754ED9" w:rsidP="00754ED9">
      <w:pPr>
        <w:ind w:left="720"/>
        <w:contextualSpacing/>
        <w:jc w:val="both"/>
        <w:rPr>
          <w:rFonts w:ascii="Times New Roman" w:hAnsi="Times New Roman"/>
          <w:szCs w:val="24"/>
        </w:rPr>
      </w:pPr>
    </w:p>
    <w:p w:rsidR="00754ED9" w:rsidRPr="002D5EEE" w:rsidRDefault="00754ED9" w:rsidP="00754ED9">
      <w:pPr>
        <w:contextualSpacing/>
        <w:rPr>
          <w:rFonts w:ascii="Times New Roman" w:hAnsi="Times New Roman"/>
          <w:i/>
          <w:szCs w:val="24"/>
        </w:rPr>
      </w:pPr>
      <w:r w:rsidRPr="002D5EEE">
        <w:rPr>
          <w:rFonts w:ascii="Times New Roman" w:hAnsi="Times New Roman"/>
          <w:i/>
          <w:szCs w:val="24"/>
        </w:rPr>
        <w:t>Immunity from suit</w:t>
      </w:r>
    </w:p>
    <w:p w:rsidR="00754ED9" w:rsidRPr="002D5EEE" w:rsidRDefault="00754ED9" w:rsidP="00754ED9">
      <w:pPr>
        <w:ind w:left="720"/>
        <w:contextualSpacing/>
        <w:jc w:val="both"/>
        <w:rPr>
          <w:rFonts w:ascii="Times New Roman" w:hAnsi="Times New Roman"/>
          <w:szCs w:val="24"/>
        </w:rPr>
      </w:pPr>
    </w:p>
    <w:p w:rsidR="00754ED9" w:rsidRPr="002D5EEE" w:rsidRDefault="00754ED9" w:rsidP="00754ED9">
      <w:pPr>
        <w:numPr>
          <w:ilvl w:val="0"/>
          <w:numId w:val="3"/>
        </w:numPr>
        <w:contextualSpacing/>
        <w:jc w:val="both"/>
        <w:rPr>
          <w:rFonts w:ascii="Times New Roman" w:hAnsi="Times New Roman"/>
          <w:szCs w:val="24"/>
        </w:rPr>
      </w:pPr>
      <w:r w:rsidRPr="002D5EEE">
        <w:rPr>
          <w:rFonts w:ascii="Times New Roman" w:hAnsi="Times New Roman"/>
          <w:szCs w:val="24"/>
        </w:rPr>
        <w:t xml:space="preserve"> New subsection 501L(6)</w:t>
      </w:r>
      <w:r w:rsidR="00FB268B">
        <w:rPr>
          <w:rFonts w:ascii="Times New Roman" w:hAnsi="Times New Roman"/>
          <w:szCs w:val="24"/>
        </w:rPr>
        <w:t xml:space="preserve"> of the Migration Act</w:t>
      </w:r>
      <w:r w:rsidRPr="002D5EEE">
        <w:rPr>
          <w:rFonts w:ascii="Times New Roman" w:hAnsi="Times New Roman"/>
          <w:szCs w:val="24"/>
        </w:rPr>
        <w:t xml:space="preserve"> provides that a person is not liable to:</w:t>
      </w:r>
    </w:p>
    <w:p w:rsidR="00754ED9" w:rsidRPr="002D5EEE" w:rsidRDefault="00754ED9" w:rsidP="00754ED9">
      <w:pPr>
        <w:ind w:left="720"/>
        <w:contextualSpacing/>
        <w:jc w:val="both"/>
        <w:rPr>
          <w:rFonts w:ascii="Times New Roman" w:hAnsi="Times New Roman"/>
          <w:szCs w:val="24"/>
        </w:rPr>
      </w:pPr>
    </w:p>
    <w:p w:rsidR="00754ED9" w:rsidRPr="002D5EEE" w:rsidRDefault="00754ED9" w:rsidP="006C6D4F">
      <w:pPr>
        <w:pStyle w:val="ListParagraph"/>
        <w:numPr>
          <w:ilvl w:val="0"/>
          <w:numId w:val="18"/>
        </w:numPr>
        <w:spacing w:after="200"/>
        <w:rPr>
          <w:rFonts w:ascii="Times New Roman" w:hAnsi="Times New Roman"/>
          <w:szCs w:val="24"/>
        </w:rPr>
      </w:pPr>
      <w:r w:rsidRPr="002D5EEE">
        <w:rPr>
          <w:rFonts w:ascii="Times New Roman" w:hAnsi="Times New Roman"/>
          <w:szCs w:val="24"/>
        </w:rPr>
        <w:t>any proceedings for contravening a provision of a law referred to in subsection 501L(5); or</w:t>
      </w:r>
    </w:p>
    <w:p w:rsidR="00754ED9" w:rsidRPr="002D5EEE" w:rsidRDefault="00754ED9" w:rsidP="006C6D4F">
      <w:pPr>
        <w:pStyle w:val="ListParagraph"/>
        <w:numPr>
          <w:ilvl w:val="0"/>
          <w:numId w:val="18"/>
        </w:numPr>
        <w:spacing w:after="200"/>
        <w:rPr>
          <w:rFonts w:ascii="Times New Roman" w:hAnsi="Times New Roman"/>
          <w:szCs w:val="24"/>
        </w:rPr>
      </w:pPr>
      <w:r w:rsidRPr="002D5EEE">
        <w:rPr>
          <w:rFonts w:ascii="Times New Roman" w:hAnsi="Times New Roman"/>
          <w:szCs w:val="24"/>
        </w:rPr>
        <w:t>civil proceedings for loss, damage or injury of any kind suffered by another person;</w:t>
      </w:r>
    </w:p>
    <w:p w:rsidR="00754ED9" w:rsidRPr="002D5EEE" w:rsidRDefault="00754ED9" w:rsidP="00754ED9">
      <w:pPr>
        <w:ind w:left="709"/>
        <w:contextualSpacing/>
        <w:jc w:val="both"/>
        <w:rPr>
          <w:rFonts w:ascii="Times New Roman" w:hAnsi="Times New Roman"/>
          <w:szCs w:val="24"/>
        </w:rPr>
      </w:pPr>
      <w:r w:rsidRPr="002D5EEE">
        <w:rPr>
          <w:rFonts w:ascii="Times New Roman" w:hAnsi="Times New Roman"/>
          <w:szCs w:val="24"/>
        </w:rPr>
        <w:t>merely because the person gives information to the Minister for the purposes of ensuring that the head of an agency of a State or Territory complies with a subsection 501L(1) notice.</w:t>
      </w:r>
    </w:p>
    <w:p w:rsidR="00754ED9" w:rsidRPr="002D5EEE" w:rsidRDefault="00754ED9" w:rsidP="00754ED9">
      <w:pPr>
        <w:ind w:left="851"/>
        <w:contextualSpacing/>
        <w:jc w:val="both"/>
        <w:rPr>
          <w:rFonts w:ascii="Times New Roman" w:hAnsi="Times New Roman"/>
          <w:szCs w:val="24"/>
        </w:rPr>
      </w:pPr>
    </w:p>
    <w:p w:rsidR="00754ED9" w:rsidRPr="002D5EEE" w:rsidRDefault="00754ED9" w:rsidP="00754ED9">
      <w:pPr>
        <w:numPr>
          <w:ilvl w:val="0"/>
          <w:numId w:val="3"/>
        </w:numPr>
        <w:contextualSpacing/>
        <w:jc w:val="both"/>
        <w:rPr>
          <w:rFonts w:ascii="Times New Roman" w:hAnsi="Times New Roman"/>
          <w:szCs w:val="24"/>
        </w:rPr>
      </w:pPr>
      <w:r w:rsidRPr="002D5EEE">
        <w:rPr>
          <w:rFonts w:ascii="Times New Roman" w:hAnsi="Times New Roman"/>
          <w:szCs w:val="24"/>
        </w:rPr>
        <w:t xml:space="preserve">New subsection 501L(7) </w:t>
      </w:r>
      <w:r w:rsidR="00FB268B">
        <w:rPr>
          <w:rFonts w:ascii="Times New Roman" w:hAnsi="Times New Roman"/>
          <w:szCs w:val="24"/>
        </w:rPr>
        <w:t xml:space="preserve">of the Migration Act </w:t>
      </w:r>
      <w:r w:rsidRPr="002D5EEE">
        <w:rPr>
          <w:rFonts w:ascii="Times New Roman" w:hAnsi="Times New Roman"/>
          <w:szCs w:val="24"/>
        </w:rPr>
        <w:t xml:space="preserve">defines, for the purposes of </w:t>
      </w:r>
      <w:r w:rsidR="00FB268B">
        <w:rPr>
          <w:rFonts w:ascii="Times New Roman" w:hAnsi="Times New Roman"/>
          <w:szCs w:val="24"/>
        </w:rPr>
        <w:t xml:space="preserve">section 501L, the terms </w:t>
      </w:r>
      <w:r w:rsidR="00FB268B" w:rsidRPr="00FB268B">
        <w:rPr>
          <w:rFonts w:ascii="Times New Roman" w:hAnsi="Times New Roman"/>
          <w:b/>
          <w:i/>
          <w:szCs w:val="24"/>
        </w:rPr>
        <w:t>agency</w:t>
      </w:r>
      <w:r w:rsidR="00FB268B">
        <w:rPr>
          <w:rFonts w:ascii="Times New Roman" w:hAnsi="Times New Roman"/>
          <w:szCs w:val="24"/>
        </w:rPr>
        <w:t xml:space="preserve">, and </w:t>
      </w:r>
      <w:r w:rsidR="00FB268B" w:rsidRPr="00FB268B">
        <w:rPr>
          <w:rFonts w:ascii="Times New Roman" w:hAnsi="Times New Roman"/>
          <w:b/>
          <w:i/>
          <w:szCs w:val="24"/>
        </w:rPr>
        <w:t>head</w:t>
      </w:r>
      <w:r w:rsidRPr="002D5EEE">
        <w:rPr>
          <w:rFonts w:ascii="Times New Roman" w:hAnsi="Times New Roman"/>
          <w:szCs w:val="24"/>
        </w:rPr>
        <w:t xml:space="preserve">. </w:t>
      </w:r>
    </w:p>
    <w:p w:rsidR="00754ED9" w:rsidRPr="002D5EEE" w:rsidRDefault="00754ED9" w:rsidP="00754ED9">
      <w:pPr>
        <w:ind w:left="720"/>
        <w:contextualSpacing/>
        <w:rPr>
          <w:rFonts w:ascii="Times New Roman" w:hAnsi="Times New Roman"/>
          <w:szCs w:val="24"/>
        </w:rPr>
      </w:pPr>
    </w:p>
    <w:p w:rsidR="00754ED9" w:rsidRDefault="00FB268B" w:rsidP="00754ED9">
      <w:pPr>
        <w:numPr>
          <w:ilvl w:val="0"/>
          <w:numId w:val="3"/>
        </w:numPr>
        <w:spacing w:after="240"/>
        <w:contextualSpacing/>
        <w:jc w:val="both"/>
        <w:rPr>
          <w:rFonts w:ascii="Times New Roman" w:hAnsi="Times New Roman"/>
          <w:szCs w:val="24"/>
        </w:rPr>
      </w:pPr>
      <w:r w:rsidRPr="00FB268B">
        <w:rPr>
          <w:rFonts w:ascii="Times New Roman" w:hAnsi="Times New Roman"/>
          <w:b/>
          <w:i/>
          <w:szCs w:val="24"/>
        </w:rPr>
        <w:t>Agency</w:t>
      </w:r>
      <w:r w:rsidR="00754ED9" w:rsidRPr="002D5EEE">
        <w:rPr>
          <w:rFonts w:ascii="Times New Roman" w:hAnsi="Times New Roman"/>
          <w:szCs w:val="24"/>
        </w:rPr>
        <w:t xml:space="preserve"> </w:t>
      </w:r>
      <w:r w:rsidR="00754ED9">
        <w:rPr>
          <w:rFonts w:ascii="Times New Roman" w:hAnsi="Times New Roman"/>
          <w:szCs w:val="24"/>
        </w:rPr>
        <w:t>of a</w:t>
      </w:r>
      <w:r w:rsidR="00754ED9" w:rsidRPr="002D5EEE">
        <w:rPr>
          <w:rFonts w:ascii="Times New Roman" w:hAnsi="Times New Roman"/>
          <w:szCs w:val="24"/>
        </w:rPr>
        <w:t xml:space="preserve"> State or Territory </w:t>
      </w:r>
      <w:r w:rsidR="00754ED9">
        <w:rPr>
          <w:rFonts w:ascii="Times New Roman" w:hAnsi="Times New Roman"/>
          <w:szCs w:val="24"/>
        </w:rPr>
        <w:t>includes the following:</w:t>
      </w:r>
    </w:p>
    <w:p w:rsidR="00754ED9" w:rsidRDefault="00754ED9" w:rsidP="00754ED9">
      <w:pPr>
        <w:pStyle w:val="ListParagraph"/>
        <w:numPr>
          <w:ilvl w:val="0"/>
          <w:numId w:val="18"/>
        </w:numPr>
        <w:spacing w:after="200"/>
        <w:rPr>
          <w:rFonts w:ascii="Times New Roman" w:hAnsi="Times New Roman"/>
          <w:szCs w:val="24"/>
        </w:rPr>
      </w:pPr>
      <w:r>
        <w:rPr>
          <w:rFonts w:ascii="Times New Roman" w:hAnsi="Times New Roman"/>
          <w:szCs w:val="24"/>
        </w:rPr>
        <w:t>the Crown in right of a State or Territory;</w:t>
      </w:r>
    </w:p>
    <w:p w:rsidR="00754ED9" w:rsidRDefault="00754ED9" w:rsidP="00754ED9">
      <w:pPr>
        <w:pStyle w:val="ListParagraph"/>
        <w:numPr>
          <w:ilvl w:val="0"/>
          <w:numId w:val="18"/>
        </w:numPr>
        <w:spacing w:after="200"/>
        <w:rPr>
          <w:rFonts w:ascii="Times New Roman" w:hAnsi="Times New Roman"/>
          <w:szCs w:val="24"/>
        </w:rPr>
      </w:pPr>
      <w:r>
        <w:rPr>
          <w:rFonts w:ascii="Times New Roman" w:hAnsi="Times New Roman"/>
          <w:szCs w:val="24"/>
        </w:rPr>
        <w:t>a Minister of a State or Territory;</w:t>
      </w:r>
    </w:p>
    <w:p w:rsidR="00754ED9" w:rsidRDefault="00754ED9" w:rsidP="00754ED9">
      <w:pPr>
        <w:pStyle w:val="ListParagraph"/>
        <w:numPr>
          <w:ilvl w:val="0"/>
          <w:numId w:val="18"/>
        </w:numPr>
        <w:spacing w:after="200"/>
        <w:rPr>
          <w:rFonts w:ascii="Times New Roman" w:hAnsi="Times New Roman"/>
          <w:szCs w:val="24"/>
        </w:rPr>
      </w:pPr>
      <w:r>
        <w:rPr>
          <w:rFonts w:ascii="Times New Roman" w:hAnsi="Times New Roman"/>
          <w:szCs w:val="24"/>
        </w:rPr>
        <w:t>a State or Territory government department;</w:t>
      </w:r>
    </w:p>
    <w:p w:rsidR="00754ED9" w:rsidRDefault="00754ED9" w:rsidP="00754ED9">
      <w:pPr>
        <w:pStyle w:val="ListParagraph"/>
        <w:numPr>
          <w:ilvl w:val="0"/>
          <w:numId w:val="18"/>
        </w:numPr>
        <w:spacing w:after="200"/>
        <w:rPr>
          <w:rFonts w:ascii="Times New Roman" w:hAnsi="Times New Roman"/>
          <w:szCs w:val="24"/>
        </w:rPr>
      </w:pPr>
      <w:r>
        <w:rPr>
          <w:rFonts w:ascii="Times New Roman" w:hAnsi="Times New Roman"/>
          <w:szCs w:val="24"/>
        </w:rPr>
        <w:t>an instrumentality of a State or Territory, including a body corporate established for a public purpose by or under a law of a State or Territory;</w:t>
      </w:r>
    </w:p>
    <w:p w:rsidR="00754ED9" w:rsidRDefault="00754ED9" w:rsidP="00754ED9">
      <w:pPr>
        <w:pStyle w:val="ListParagraph"/>
        <w:numPr>
          <w:ilvl w:val="0"/>
          <w:numId w:val="18"/>
        </w:numPr>
        <w:spacing w:after="200"/>
        <w:rPr>
          <w:rFonts w:ascii="Times New Roman" w:hAnsi="Times New Roman"/>
          <w:szCs w:val="24"/>
        </w:rPr>
      </w:pPr>
      <w:r>
        <w:rPr>
          <w:rFonts w:ascii="Times New Roman" w:hAnsi="Times New Roman"/>
          <w:szCs w:val="24"/>
        </w:rPr>
        <w:t>a company in which a controlling interest is held by any one of the following persons, or by 2 or more of the following persons together:</w:t>
      </w:r>
    </w:p>
    <w:p w:rsidR="00754ED9" w:rsidRDefault="00754ED9" w:rsidP="00754ED9">
      <w:pPr>
        <w:pStyle w:val="ListParagraph"/>
        <w:numPr>
          <w:ilvl w:val="0"/>
          <w:numId w:val="19"/>
        </w:numPr>
        <w:spacing w:after="200"/>
        <w:rPr>
          <w:rFonts w:ascii="Times New Roman" w:hAnsi="Times New Roman"/>
          <w:szCs w:val="24"/>
        </w:rPr>
      </w:pPr>
      <w:r>
        <w:rPr>
          <w:rFonts w:ascii="Times New Roman" w:hAnsi="Times New Roman"/>
          <w:szCs w:val="24"/>
        </w:rPr>
        <w:t>the Crown in right of a State or Territory;</w:t>
      </w:r>
    </w:p>
    <w:p w:rsidR="00754ED9" w:rsidRDefault="00754ED9" w:rsidP="00754ED9">
      <w:pPr>
        <w:pStyle w:val="ListParagraph"/>
        <w:numPr>
          <w:ilvl w:val="0"/>
          <w:numId w:val="19"/>
        </w:numPr>
        <w:spacing w:after="200"/>
        <w:rPr>
          <w:rFonts w:ascii="Times New Roman" w:hAnsi="Times New Roman"/>
          <w:szCs w:val="24"/>
        </w:rPr>
      </w:pPr>
      <w:r>
        <w:rPr>
          <w:rFonts w:ascii="Times New Roman" w:hAnsi="Times New Roman"/>
          <w:szCs w:val="24"/>
        </w:rPr>
        <w:t>a person or body covered by a Minister of a State or Territory or an instrumentality of a State or Territory, including a body corporate established for a public purpose by or under a law of a State or Territory;</w:t>
      </w:r>
    </w:p>
    <w:p w:rsidR="00754ED9" w:rsidRDefault="00754ED9" w:rsidP="00754ED9">
      <w:pPr>
        <w:pStyle w:val="ListParagraph"/>
        <w:numPr>
          <w:ilvl w:val="0"/>
          <w:numId w:val="18"/>
        </w:numPr>
        <w:spacing w:after="200"/>
        <w:rPr>
          <w:rFonts w:ascii="Times New Roman" w:hAnsi="Times New Roman"/>
          <w:szCs w:val="24"/>
        </w:rPr>
      </w:pPr>
      <w:r>
        <w:rPr>
          <w:rFonts w:ascii="Times New Roman" w:hAnsi="Times New Roman"/>
          <w:szCs w:val="24"/>
        </w:rPr>
        <w:t>a State or Territory court;</w:t>
      </w:r>
    </w:p>
    <w:p w:rsidR="00754ED9" w:rsidRDefault="00754ED9" w:rsidP="00754ED9">
      <w:pPr>
        <w:pStyle w:val="ListParagraph"/>
        <w:numPr>
          <w:ilvl w:val="0"/>
          <w:numId w:val="18"/>
        </w:numPr>
        <w:spacing w:after="200"/>
        <w:rPr>
          <w:rFonts w:ascii="Times New Roman" w:hAnsi="Times New Roman"/>
          <w:szCs w:val="24"/>
        </w:rPr>
      </w:pPr>
      <w:r>
        <w:rPr>
          <w:rFonts w:ascii="Times New Roman" w:hAnsi="Times New Roman"/>
          <w:szCs w:val="24"/>
        </w:rPr>
        <w:t>a State or Territory tribunal;</w:t>
      </w:r>
    </w:p>
    <w:p w:rsidR="00754ED9" w:rsidRDefault="00754ED9" w:rsidP="00754ED9">
      <w:pPr>
        <w:pStyle w:val="ListParagraph"/>
        <w:numPr>
          <w:ilvl w:val="0"/>
          <w:numId w:val="18"/>
        </w:numPr>
        <w:spacing w:after="200"/>
        <w:rPr>
          <w:rFonts w:ascii="Times New Roman" w:hAnsi="Times New Roman"/>
          <w:szCs w:val="24"/>
        </w:rPr>
      </w:pPr>
      <w:r>
        <w:rPr>
          <w:rFonts w:ascii="Times New Roman" w:hAnsi="Times New Roman"/>
          <w:szCs w:val="24"/>
        </w:rPr>
        <w:t>a State or Territory parole board.</w:t>
      </w:r>
    </w:p>
    <w:p w:rsidR="00754ED9" w:rsidRDefault="00FB268B" w:rsidP="00754ED9">
      <w:pPr>
        <w:numPr>
          <w:ilvl w:val="0"/>
          <w:numId w:val="3"/>
        </w:numPr>
        <w:spacing w:after="240"/>
        <w:contextualSpacing/>
        <w:jc w:val="both"/>
        <w:rPr>
          <w:rFonts w:ascii="Times New Roman" w:hAnsi="Times New Roman"/>
          <w:szCs w:val="24"/>
        </w:rPr>
      </w:pPr>
      <w:r w:rsidRPr="00FB268B">
        <w:rPr>
          <w:rFonts w:ascii="Times New Roman" w:hAnsi="Times New Roman"/>
          <w:b/>
          <w:i/>
          <w:szCs w:val="24"/>
        </w:rPr>
        <w:t>Head</w:t>
      </w:r>
      <w:r w:rsidR="00754ED9" w:rsidRPr="00FB268B">
        <w:rPr>
          <w:rFonts w:ascii="Times New Roman" w:hAnsi="Times New Roman"/>
          <w:b/>
          <w:i/>
          <w:szCs w:val="24"/>
        </w:rPr>
        <w:t xml:space="preserve"> </w:t>
      </w:r>
      <w:r w:rsidR="00754ED9">
        <w:rPr>
          <w:rFonts w:ascii="Times New Roman" w:hAnsi="Times New Roman"/>
          <w:szCs w:val="24"/>
        </w:rPr>
        <w:t>of an agency means:</w:t>
      </w:r>
    </w:p>
    <w:p w:rsidR="00754ED9" w:rsidRDefault="00754ED9" w:rsidP="00754ED9">
      <w:pPr>
        <w:pStyle w:val="ListParagraph"/>
        <w:numPr>
          <w:ilvl w:val="0"/>
          <w:numId w:val="18"/>
        </w:numPr>
        <w:spacing w:after="200"/>
        <w:rPr>
          <w:rFonts w:ascii="Times New Roman" w:hAnsi="Times New Roman"/>
          <w:szCs w:val="24"/>
        </w:rPr>
      </w:pPr>
      <w:r>
        <w:rPr>
          <w:rFonts w:ascii="Times New Roman" w:hAnsi="Times New Roman"/>
          <w:szCs w:val="24"/>
        </w:rPr>
        <w:t>if the agency is a State or Territory court – the registrar (however described) of the court; or</w:t>
      </w:r>
    </w:p>
    <w:p w:rsidR="00754ED9" w:rsidRPr="002D5EEE" w:rsidRDefault="00754ED9" w:rsidP="00754ED9">
      <w:pPr>
        <w:pStyle w:val="ListParagraph"/>
        <w:numPr>
          <w:ilvl w:val="0"/>
          <w:numId w:val="18"/>
        </w:numPr>
        <w:spacing w:after="200"/>
        <w:rPr>
          <w:rFonts w:ascii="Times New Roman" w:hAnsi="Times New Roman"/>
          <w:szCs w:val="24"/>
        </w:rPr>
      </w:pPr>
      <w:r>
        <w:rPr>
          <w:rFonts w:ascii="Times New Roman" w:hAnsi="Times New Roman"/>
          <w:szCs w:val="24"/>
        </w:rPr>
        <w:t>otherwise – the principal officer (however described) of the agency.</w:t>
      </w:r>
    </w:p>
    <w:p w:rsidR="00754ED9" w:rsidRPr="002D5EEE" w:rsidRDefault="00754ED9" w:rsidP="00754ED9">
      <w:pPr>
        <w:spacing w:after="240"/>
        <w:contextualSpacing/>
        <w:jc w:val="both"/>
        <w:rPr>
          <w:rFonts w:ascii="Times New Roman" w:hAnsi="Times New Roman"/>
          <w:b/>
          <w:szCs w:val="24"/>
        </w:rPr>
      </w:pPr>
      <w:r>
        <w:rPr>
          <w:rFonts w:ascii="Times New Roman" w:hAnsi="Times New Roman"/>
          <w:b/>
          <w:szCs w:val="24"/>
        </w:rPr>
        <w:t>Item 26</w:t>
      </w:r>
      <w:r w:rsidRPr="002D5EEE">
        <w:rPr>
          <w:rFonts w:ascii="Times New Roman" w:hAnsi="Times New Roman"/>
          <w:b/>
          <w:szCs w:val="24"/>
        </w:rPr>
        <w:t xml:space="preserve"> </w:t>
      </w:r>
      <w:r w:rsidRPr="002D5EEE">
        <w:rPr>
          <w:rFonts w:ascii="Times New Roman" w:hAnsi="Times New Roman"/>
          <w:b/>
          <w:szCs w:val="24"/>
        </w:rPr>
        <w:tab/>
        <w:t xml:space="preserve">Subparagraph 502(1)(a)(iii)  </w:t>
      </w:r>
    </w:p>
    <w:p w:rsidR="00754ED9" w:rsidRPr="002D5EEE" w:rsidRDefault="00754ED9" w:rsidP="00754ED9">
      <w:pPr>
        <w:spacing w:after="240"/>
        <w:ind w:left="720"/>
        <w:contextualSpacing/>
        <w:jc w:val="both"/>
        <w:rPr>
          <w:rFonts w:ascii="Times New Roman" w:hAnsi="Times New Roman"/>
          <w:szCs w:val="24"/>
        </w:rPr>
      </w:pPr>
    </w:p>
    <w:p w:rsidR="00754ED9" w:rsidRDefault="00754ED9" w:rsidP="00754ED9">
      <w:pPr>
        <w:numPr>
          <w:ilvl w:val="0"/>
          <w:numId w:val="3"/>
        </w:numPr>
        <w:spacing w:after="240"/>
        <w:ind w:left="567" w:hanging="567"/>
        <w:contextualSpacing/>
        <w:jc w:val="both"/>
        <w:rPr>
          <w:rFonts w:ascii="Times New Roman" w:hAnsi="Times New Roman"/>
          <w:szCs w:val="24"/>
        </w:rPr>
      </w:pPr>
      <w:r w:rsidRPr="002D5EEE">
        <w:rPr>
          <w:rFonts w:ascii="Times New Roman" w:hAnsi="Times New Roman"/>
          <w:szCs w:val="24"/>
        </w:rPr>
        <w:t>This item omits “to refuse to grant a protection visa, or to cancel” and substitutes “to refuse under section 65 to grant” in subparagraph 502(1)(a)(iii)</w:t>
      </w:r>
      <w:r>
        <w:rPr>
          <w:rFonts w:ascii="Times New Roman" w:hAnsi="Times New Roman"/>
          <w:szCs w:val="24"/>
        </w:rPr>
        <w:t xml:space="preserve"> in Part 9 of the</w:t>
      </w:r>
      <w:r w:rsidR="00FB268B">
        <w:rPr>
          <w:rFonts w:ascii="Times New Roman" w:hAnsi="Times New Roman"/>
          <w:szCs w:val="24"/>
        </w:rPr>
        <w:t xml:space="preserve"> Migration</w:t>
      </w:r>
      <w:r>
        <w:rPr>
          <w:rFonts w:ascii="Times New Roman" w:hAnsi="Times New Roman"/>
          <w:szCs w:val="24"/>
        </w:rPr>
        <w:t xml:space="preserve"> Act</w:t>
      </w:r>
      <w:r w:rsidRPr="002D5EEE">
        <w:rPr>
          <w:rFonts w:ascii="Times New Roman" w:hAnsi="Times New Roman"/>
          <w:szCs w:val="24"/>
        </w:rPr>
        <w:t>.</w:t>
      </w:r>
    </w:p>
    <w:p w:rsidR="00754ED9" w:rsidRPr="002D5EEE" w:rsidRDefault="00754ED9" w:rsidP="00754ED9">
      <w:pPr>
        <w:spacing w:after="240"/>
        <w:ind w:left="567"/>
        <w:contextualSpacing/>
        <w:jc w:val="both"/>
        <w:rPr>
          <w:rFonts w:ascii="Times New Roman" w:hAnsi="Times New Roman"/>
          <w:szCs w:val="24"/>
        </w:rPr>
      </w:pP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The effect of this amendment is to provide in subparagraph 502(1)(a)(iii)</w:t>
      </w:r>
      <w:r w:rsidR="00FB268B">
        <w:rPr>
          <w:rFonts w:ascii="Times New Roman" w:hAnsi="Times New Roman"/>
          <w:szCs w:val="24"/>
        </w:rPr>
        <w:t xml:space="preserve"> of the Migration Act</w:t>
      </w:r>
      <w:r>
        <w:rPr>
          <w:rFonts w:ascii="Times New Roman" w:hAnsi="Times New Roman"/>
          <w:szCs w:val="24"/>
        </w:rPr>
        <w:t xml:space="preserve"> that if the Minister, acting personally, intends to make a decision to refuse under section 65 to grant a protection visa, relying on one or more of Articles 1F, 32 or 33(2) of the Refugees Convention, in relation to a person, and it is in the national interest, the Minister may include a certificate declaring the person to be an excluded person.  This amendment removes the reference to cancellation of a protection visa relying on the relevant Articles of the Refugees Convention.</w:t>
      </w:r>
    </w:p>
    <w:p w:rsidR="00754ED9" w:rsidRPr="002E7CE8"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This amendment acknowledges that decisions to cancel a protection visa on the basis of Article 1F, 32 or 33(2) of the Refugees Convention would always be made under section 501</w:t>
      </w:r>
      <w:r w:rsidR="00FB268B">
        <w:rPr>
          <w:rFonts w:ascii="Times New Roman" w:hAnsi="Times New Roman"/>
          <w:szCs w:val="24"/>
        </w:rPr>
        <w:t xml:space="preserve"> of the Migration Act</w:t>
      </w:r>
      <w:r>
        <w:rPr>
          <w:rFonts w:ascii="Times New Roman" w:hAnsi="Times New Roman"/>
          <w:szCs w:val="24"/>
        </w:rPr>
        <w:t xml:space="preserve"> (refusal or cancellation of visa on character grounds).  </w:t>
      </w:r>
    </w:p>
    <w:p w:rsidR="00754ED9" w:rsidRPr="002D5EEE" w:rsidRDefault="00754ED9" w:rsidP="00754ED9">
      <w:pPr>
        <w:spacing w:after="240"/>
        <w:contextualSpacing/>
        <w:jc w:val="both"/>
        <w:rPr>
          <w:rFonts w:ascii="Times New Roman" w:hAnsi="Times New Roman"/>
          <w:b/>
          <w:szCs w:val="24"/>
        </w:rPr>
      </w:pPr>
      <w:r>
        <w:rPr>
          <w:rFonts w:ascii="Times New Roman" w:hAnsi="Times New Roman"/>
          <w:b/>
          <w:szCs w:val="24"/>
        </w:rPr>
        <w:t>Item 27</w:t>
      </w:r>
      <w:r w:rsidRPr="002D5EEE">
        <w:rPr>
          <w:rFonts w:ascii="Times New Roman" w:hAnsi="Times New Roman"/>
          <w:b/>
          <w:szCs w:val="24"/>
        </w:rPr>
        <w:tab/>
        <w:t xml:space="preserve">Paragraph 503(1)(c)  </w:t>
      </w:r>
    </w:p>
    <w:p w:rsidR="00754ED9" w:rsidRPr="002D5EEE" w:rsidRDefault="00754ED9" w:rsidP="00754ED9">
      <w:pPr>
        <w:spacing w:after="240"/>
        <w:ind w:left="720"/>
        <w:contextualSpacing/>
        <w:jc w:val="both"/>
        <w:rPr>
          <w:rFonts w:ascii="Times New Roman" w:hAnsi="Times New Roman"/>
          <w:szCs w:val="24"/>
        </w:rPr>
      </w:pPr>
    </w:p>
    <w:p w:rsidR="00754ED9" w:rsidRPr="002D5EEE" w:rsidRDefault="00754ED9" w:rsidP="00754ED9">
      <w:pPr>
        <w:numPr>
          <w:ilvl w:val="0"/>
          <w:numId w:val="3"/>
        </w:numPr>
        <w:tabs>
          <w:tab w:val="num" w:pos="600"/>
        </w:tabs>
        <w:spacing w:after="240"/>
        <w:ind w:left="567" w:hanging="567"/>
        <w:jc w:val="both"/>
        <w:rPr>
          <w:rFonts w:ascii="Times New Roman" w:hAnsi="Times New Roman"/>
          <w:szCs w:val="24"/>
        </w:rPr>
      </w:pPr>
      <w:r w:rsidRPr="002D5EEE">
        <w:rPr>
          <w:rFonts w:ascii="Times New Roman" w:hAnsi="Times New Roman"/>
          <w:szCs w:val="24"/>
        </w:rPr>
        <w:t>This item omits “to refuse to grant a protection visa, or to cancel” and substitute</w:t>
      </w:r>
      <w:r w:rsidR="00FB268B">
        <w:rPr>
          <w:rFonts w:ascii="Times New Roman" w:hAnsi="Times New Roman"/>
          <w:szCs w:val="24"/>
        </w:rPr>
        <w:t>s</w:t>
      </w:r>
      <w:r w:rsidRPr="002D5EEE">
        <w:rPr>
          <w:rFonts w:ascii="Times New Roman" w:hAnsi="Times New Roman"/>
          <w:szCs w:val="24"/>
        </w:rPr>
        <w:t xml:space="preserve"> “to refuse under section 65 to grant”</w:t>
      </w:r>
      <w:r>
        <w:rPr>
          <w:rFonts w:ascii="Times New Roman" w:hAnsi="Times New Roman"/>
          <w:szCs w:val="24"/>
        </w:rPr>
        <w:t xml:space="preserve"> in </w:t>
      </w:r>
      <w:r w:rsidRPr="002E7CE8">
        <w:rPr>
          <w:rFonts w:ascii="Times New Roman" w:hAnsi="Times New Roman"/>
          <w:szCs w:val="24"/>
        </w:rPr>
        <w:t>p</w:t>
      </w:r>
      <w:r w:rsidR="00FB268B">
        <w:rPr>
          <w:rFonts w:ascii="Times New Roman" w:hAnsi="Times New Roman"/>
          <w:szCs w:val="24"/>
        </w:rPr>
        <w:t>aragraph 503(1)(c) of</w:t>
      </w:r>
      <w:r w:rsidRPr="002E7CE8">
        <w:rPr>
          <w:rFonts w:ascii="Times New Roman" w:hAnsi="Times New Roman"/>
          <w:szCs w:val="24"/>
        </w:rPr>
        <w:t xml:space="preserve"> Part 9 of the </w:t>
      </w:r>
      <w:r w:rsidR="00FB268B">
        <w:rPr>
          <w:rFonts w:ascii="Times New Roman" w:hAnsi="Times New Roman"/>
          <w:szCs w:val="24"/>
        </w:rPr>
        <w:t xml:space="preserve">Migration </w:t>
      </w:r>
      <w:r w:rsidRPr="002E7CE8">
        <w:rPr>
          <w:rFonts w:ascii="Times New Roman" w:hAnsi="Times New Roman"/>
          <w:szCs w:val="24"/>
        </w:rPr>
        <w:t>Act.</w:t>
      </w:r>
    </w:p>
    <w:p w:rsidR="00754ED9" w:rsidRDefault="00754ED9" w:rsidP="00754ED9">
      <w:pPr>
        <w:numPr>
          <w:ilvl w:val="0"/>
          <w:numId w:val="3"/>
        </w:numPr>
        <w:tabs>
          <w:tab w:val="num" w:pos="600"/>
        </w:tabs>
        <w:spacing w:after="240"/>
        <w:ind w:left="567" w:hanging="567"/>
        <w:jc w:val="both"/>
        <w:rPr>
          <w:rFonts w:ascii="Times New Roman" w:hAnsi="Times New Roman"/>
          <w:szCs w:val="24"/>
        </w:rPr>
      </w:pPr>
      <w:r>
        <w:rPr>
          <w:rFonts w:ascii="Times New Roman" w:hAnsi="Times New Roman"/>
          <w:szCs w:val="24"/>
        </w:rPr>
        <w:t>The effect of this amendment is to provide in paragraph 503(1)(c)</w:t>
      </w:r>
      <w:r w:rsidR="00FB268B">
        <w:rPr>
          <w:rFonts w:ascii="Times New Roman" w:hAnsi="Times New Roman"/>
          <w:szCs w:val="24"/>
        </w:rPr>
        <w:t xml:space="preserve"> of the Migration Act</w:t>
      </w:r>
      <w:r>
        <w:rPr>
          <w:rFonts w:ascii="Times New Roman" w:hAnsi="Times New Roman"/>
          <w:szCs w:val="24"/>
        </w:rPr>
        <w:t xml:space="preserve"> that a person in relation to whom a decision has been made to refuse under section 65 to grant a protection visa relying on one or more of Articles 1F, 32 or 33(2)</w:t>
      </w:r>
      <w:r w:rsidR="00FB268B">
        <w:rPr>
          <w:rFonts w:ascii="Times New Roman" w:hAnsi="Times New Roman"/>
          <w:szCs w:val="24"/>
        </w:rPr>
        <w:t xml:space="preserve"> of the Refugees Convention</w:t>
      </w:r>
      <w:r>
        <w:rPr>
          <w:rFonts w:ascii="Times New Roman" w:hAnsi="Times New Roman"/>
          <w:szCs w:val="24"/>
        </w:rPr>
        <w:t>, is not entitled to enter Australia or to be in Australia at any time during the period determined under the regulations.  This amendment removes the reference to cancellation of a protection visa relying on the relevant Articles of the Refugees Convention.</w:t>
      </w:r>
    </w:p>
    <w:p w:rsidR="00754ED9" w:rsidRPr="00DB0E1A" w:rsidRDefault="00754ED9" w:rsidP="00754ED9">
      <w:pPr>
        <w:numPr>
          <w:ilvl w:val="0"/>
          <w:numId w:val="3"/>
        </w:numPr>
        <w:tabs>
          <w:tab w:val="num" w:pos="600"/>
        </w:tabs>
        <w:spacing w:after="240"/>
        <w:ind w:left="567" w:hanging="567"/>
        <w:jc w:val="both"/>
        <w:rPr>
          <w:rFonts w:ascii="Times New Roman" w:hAnsi="Times New Roman"/>
          <w:szCs w:val="24"/>
        </w:rPr>
      </w:pPr>
      <w:r>
        <w:rPr>
          <w:rFonts w:ascii="Times New Roman" w:hAnsi="Times New Roman"/>
          <w:szCs w:val="24"/>
        </w:rPr>
        <w:t xml:space="preserve">This amendment acknowledges that decisions to cancel a protection visa on the basis of Article 1F, 32 or 33(2) of the Refugees Convention would always be made under section 501 (refusal or cancellation of visa on character grounds).  The exclusion of persons in relation to whom a decision has been made under section 501 is dealt with in paragraph 503(1)(b) of the </w:t>
      </w:r>
      <w:r w:rsidR="00FB268B">
        <w:rPr>
          <w:rFonts w:ascii="Times New Roman" w:hAnsi="Times New Roman"/>
          <w:szCs w:val="24"/>
        </w:rPr>
        <w:t xml:space="preserve">Migration </w:t>
      </w:r>
      <w:r>
        <w:rPr>
          <w:rFonts w:ascii="Times New Roman" w:hAnsi="Times New Roman"/>
          <w:szCs w:val="24"/>
        </w:rPr>
        <w:t>Act.</w:t>
      </w:r>
    </w:p>
    <w:p w:rsidR="00754ED9" w:rsidRDefault="00754ED9" w:rsidP="00754ED9">
      <w:pPr>
        <w:jc w:val="both"/>
        <w:rPr>
          <w:rFonts w:ascii="Times New Roman" w:hAnsi="Times New Roman"/>
          <w:b/>
          <w:szCs w:val="24"/>
        </w:rPr>
      </w:pPr>
      <w:r>
        <w:rPr>
          <w:rFonts w:ascii="Times New Roman" w:hAnsi="Times New Roman"/>
          <w:b/>
          <w:szCs w:val="24"/>
        </w:rPr>
        <w:t>Item 28</w:t>
      </w:r>
      <w:r w:rsidRPr="002D5EEE">
        <w:rPr>
          <w:rFonts w:ascii="Times New Roman" w:hAnsi="Times New Roman"/>
          <w:b/>
          <w:szCs w:val="24"/>
        </w:rPr>
        <w:t xml:space="preserve"> </w:t>
      </w:r>
      <w:r w:rsidRPr="002D5EEE">
        <w:rPr>
          <w:rFonts w:ascii="Times New Roman" w:hAnsi="Times New Roman"/>
          <w:b/>
          <w:szCs w:val="24"/>
        </w:rPr>
        <w:tab/>
        <w:t xml:space="preserve"> Subsection 503(4) </w:t>
      </w:r>
    </w:p>
    <w:p w:rsidR="00754ED9" w:rsidRPr="002D5EEE" w:rsidRDefault="00754ED9" w:rsidP="00754ED9">
      <w:pPr>
        <w:jc w:val="both"/>
        <w:rPr>
          <w:rFonts w:ascii="Times New Roman" w:hAnsi="Times New Roman"/>
          <w:b/>
          <w:szCs w:val="24"/>
        </w:rPr>
      </w:pPr>
    </w:p>
    <w:p w:rsidR="00754ED9" w:rsidRPr="002D5EEE" w:rsidRDefault="00754ED9" w:rsidP="00754ED9">
      <w:pPr>
        <w:numPr>
          <w:ilvl w:val="0"/>
          <w:numId w:val="3"/>
        </w:numPr>
        <w:tabs>
          <w:tab w:val="num" w:pos="600"/>
        </w:tabs>
        <w:spacing w:after="240"/>
        <w:ind w:left="600" w:hanging="600"/>
        <w:jc w:val="both"/>
        <w:rPr>
          <w:rFonts w:ascii="Times New Roman" w:hAnsi="Times New Roman"/>
          <w:szCs w:val="24"/>
        </w:rPr>
      </w:pPr>
      <w:r w:rsidRPr="002D5EEE">
        <w:rPr>
          <w:rFonts w:ascii="Times New Roman" w:hAnsi="Times New Roman"/>
          <w:szCs w:val="24"/>
        </w:rPr>
        <w:t xml:space="preserve">This item inserts “or to a holder of a permanent visa that was granted by the Minister acting personally” after “visa” in subsection 503(4) </w:t>
      </w:r>
      <w:r w:rsidR="00FB268B">
        <w:rPr>
          <w:rFonts w:ascii="Times New Roman" w:hAnsi="Times New Roman"/>
          <w:szCs w:val="24"/>
        </w:rPr>
        <w:t>of</w:t>
      </w:r>
      <w:r w:rsidRPr="002D5EEE">
        <w:rPr>
          <w:rFonts w:ascii="Times New Roman" w:hAnsi="Times New Roman"/>
          <w:szCs w:val="24"/>
        </w:rPr>
        <w:t xml:space="preserve"> </w:t>
      </w:r>
      <w:r>
        <w:rPr>
          <w:rFonts w:ascii="Times New Roman" w:hAnsi="Times New Roman"/>
          <w:szCs w:val="24"/>
        </w:rPr>
        <w:t xml:space="preserve">Part 9 of </w:t>
      </w:r>
      <w:r w:rsidRPr="002D5EEE">
        <w:rPr>
          <w:rFonts w:ascii="Times New Roman" w:hAnsi="Times New Roman"/>
          <w:szCs w:val="24"/>
        </w:rPr>
        <w:t xml:space="preserve">the </w:t>
      </w:r>
      <w:r w:rsidR="00FB268B">
        <w:rPr>
          <w:rFonts w:ascii="Times New Roman" w:hAnsi="Times New Roman"/>
          <w:szCs w:val="24"/>
        </w:rPr>
        <w:t xml:space="preserve">Migration </w:t>
      </w:r>
      <w:r w:rsidRPr="002D5EEE">
        <w:rPr>
          <w:rFonts w:ascii="Times New Roman" w:hAnsi="Times New Roman"/>
          <w:szCs w:val="24"/>
        </w:rPr>
        <w:t>Act.</w:t>
      </w:r>
    </w:p>
    <w:p w:rsidR="00754ED9"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szCs w:val="24"/>
        </w:rPr>
        <w:t>The effect of this amendment is to provide in subsection 503(4)</w:t>
      </w:r>
      <w:r w:rsidR="00FB268B">
        <w:rPr>
          <w:rFonts w:ascii="Times New Roman" w:hAnsi="Times New Roman"/>
          <w:szCs w:val="24"/>
        </w:rPr>
        <w:t xml:space="preserve"> of the Migration Act</w:t>
      </w:r>
      <w:r>
        <w:rPr>
          <w:rFonts w:ascii="Times New Roman" w:hAnsi="Times New Roman"/>
          <w:szCs w:val="24"/>
        </w:rPr>
        <w:t xml:space="preserve"> that section 503 does not apply to a holder of a criminal justice visa or to a holder of a permanent visa that was granted by the Minister acting personally.</w:t>
      </w:r>
    </w:p>
    <w:p w:rsidR="00754ED9" w:rsidRPr="002E7CE8" w:rsidRDefault="00754ED9" w:rsidP="00754ED9">
      <w:pPr>
        <w:numPr>
          <w:ilvl w:val="0"/>
          <w:numId w:val="3"/>
        </w:numPr>
        <w:tabs>
          <w:tab w:val="num" w:pos="600"/>
        </w:tabs>
        <w:spacing w:after="240"/>
        <w:ind w:left="600" w:hanging="600"/>
        <w:jc w:val="both"/>
        <w:rPr>
          <w:rFonts w:ascii="Times New Roman" w:hAnsi="Times New Roman"/>
          <w:szCs w:val="24"/>
        </w:rPr>
      </w:pPr>
      <w:r>
        <w:rPr>
          <w:rFonts w:ascii="Times New Roman" w:hAnsi="Times New Roman"/>
        </w:rPr>
        <w:t xml:space="preserve">The purpose of this amendment is to ensure that section 503 </w:t>
      </w:r>
      <w:r w:rsidR="001E779E">
        <w:rPr>
          <w:rFonts w:ascii="Times New Roman" w:hAnsi="Times New Roman"/>
        </w:rPr>
        <w:t xml:space="preserve">of the Migration Act </w:t>
      </w:r>
      <w:r>
        <w:rPr>
          <w:rFonts w:ascii="Times New Roman" w:hAnsi="Times New Roman"/>
        </w:rPr>
        <w:t>does not operate to exclude from Australia a person who has been granted a permanent visa through the</w:t>
      </w:r>
      <w:r w:rsidR="001E779E">
        <w:rPr>
          <w:rFonts w:ascii="Times New Roman" w:hAnsi="Times New Roman"/>
        </w:rPr>
        <w:t xml:space="preserve"> exercise of a</w:t>
      </w:r>
      <w:r>
        <w:rPr>
          <w:rFonts w:ascii="Times New Roman" w:hAnsi="Times New Roman"/>
        </w:rPr>
        <w:t xml:space="preserve"> Minister’s person</w:t>
      </w:r>
      <w:r w:rsidR="001E779E">
        <w:rPr>
          <w:rFonts w:ascii="Times New Roman" w:hAnsi="Times New Roman"/>
        </w:rPr>
        <w:t>al power after a decision referred to</w:t>
      </w:r>
      <w:r>
        <w:rPr>
          <w:rFonts w:ascii="Times New Roman" w:hAnsi="Times New Roman"/>
        </w:rPr>
        <w:t xml:space="preserve"> in paragraphs 503(1)(a) to (c) has been made.</w:t>
      </w:r>
    </w:p>
    <w:p w:rsidR="00754ED9" w:rsidRPr="002D5EEE" w:rsidRDefault="00754ED9" w:rsidP="00754ED9">
      <w:pPr>
        <w:spacing w:after="240"/>
        <w:jc w:val="both"/>
        <w:rPr>
          <w:rFonts w:ascii="Times New Roman" w:hAnsi="Times New Roman"/>
          <w:b/>
          <w:szCs w:val="24"/>
        </w:rPr>
      </w:pPr>
      <w:r>
        <w:rPr>
          <w:rFonts w:ascii="Times New Roman" w:hAnsi="Times New Roman"/>
          <w:b/>
          <w:szCs w:val="24"/>
        </w:rPr>
        <w:t>Item 29</w:t>
      </w:r>
      <w:r w:rsidRPr="002D5EEE">
        <w:rPr>
          <w:rFonts w:ascii="Times New Roman" w:hAnsi="Times New Roman"/>
          <w:b/>
          <w:szCs w:val="24"/>
        </w:rPr>
        <w:t xml:space="preserve"> </w:t>
      </w:r>
      <w:r w:rsidRPr="002D5EEE">
        <w:rPr>
          <w:rFonts w:ascii="Times New Roman" w:hAnsi="Times New Roman"/>
          <w:b/>
          <w:szCs w:val="24"/>
        </w:rPr>
        <w:tab/>
        <w:t xml:space="preserve">Application of amendments made by items </w:t>
      </w:r>
      <w:r w:rsidRPr="002E7CE8">
        <w:rPr>
          <w:rFonts w:ascii="Times New Roman" w:hAnsi="Times New Roman"/>
          <w:b/>
          <w:szCs w:val="24"/>
        </w:rPr>
        <w:t>10 to 16</w:t>
      </w:r>
    </w:p>
    <w:p w:rsidR="00754ED9" w:rsidRPr="002E7CE8" w:rsidRDefault="00754ED9" w:rsidP="00754ED9">
      <w:pPr>
        <w:numPr>
          <w:ilvl w:val="0"/>
          <w:numId w:val="3"/>
        </w:numPr>
        <w:spacing w:before="180"/>
        <w:jc w:val="both"/>
        <w:rPr>
          <w:rFonts w:ascii="Times New Roman" w:hAnsi="Times New Roman"/>
          <w:szCs w:val="24"/>
        </w:rPr>
      </w:pPr>
      <w:r>
        <w:rPr>
          <w:rFonts w:ascii="Times New Roman" w:hAnsi="Times New Roman"/>
          <w:szCs w:val="24"/>
        </w:rPr>
        <w:t>This item</w:t>
      </w:r>
      <w:r w:rsidRPr="002E7CE8">
        <w:rPr>
          <w:rFonts w:ascii="Times New Roman" w:hAnsi="Times New Roman"/>
          <w:szCs w:val="24"/>
        </w:rPr>
        <w:t xml:space="preserve"> sets out the application provisions </w:t>
      </w:r>
      <w:r>
        <w:rPr>
          <w:rFonts w:ascii="Times New Roman" w:hAnsi="Times New Roman"/>
          <w:szCs w:val="24"/>
        </w:rPr>
        <w:t>for</w:t>
      </w:r>
      <w:r w:rsidRPr="002E7CE8">
        <w:rPr>
          <w:rFonts w:ascii="Times New Roman" w:hAnsi="Times New Roman"/>
          <w:szCs w:val="24"/>
        </w:rPr>
        <w:t xml:space="preserve"> items 10 to 16 </w:t>
      </w:r>
      <w:r>
        <w:rPr>
          <w:rFonts w:ascii="Times New Roman" w:hAnsi="Times New Roman"/>
          <w:szCs w:val="24"/>
        </w:rPr>
        <w:t>of this Schedule</w:t>
      </w:r>
      <w:r w:rsidRPr="002E7CE8">
        <w:rPr>
          <w:rFonts w:ascii="Times New Roman" w:hAnsi="Times New Roman"/>
          <w:szCs w:val="24"/>
        </w:rPr>
        <w:t>.</w:t>
      </w:r>
    </w:p>
    <w:p w:rsidR="00754ED9" w:rsidRPr="002D5EEE" w:rsidRDefault="00754ED9" w:rsidP="00754ED9">
      <w:pPr>
        <w:numPr>
          <w:ilvl w:val="0"/>
          <w:numId w:val="3"/>
        </w:numPr>
        <w:spacing w:before="180"/>
        <w:jc w:val="both"/>
        <w:rPr>
          <w:rFonts w:ascii="Times New Roman" w:hAnsi="Times New Roman"/>
          <w:szCs w:val="24"/>
        </w:rPr>
      </w:pPr>
      <w:r>
        <w:rPr>
          <w:rFonts w:ascii="Times New Roman" w:hAnsi="Times New Roman"/>
          <w:szCs w:val="24"/>
        </w:rPr>
        <w:t xml:space="preserve">This item </w:t>
      </w:r>
      <w:r w:rsidRPr="002D5EEE">
        <w:rPr>
          <w:rFonts w:ascii="Times New Roman" w:hAnsi="Times New Roman"/>
          <w:szCs w:val="24"/>
        </w:rPr>
        <w:t xml:space="preserve">provides that the </w:t>
      </w:r>
      <w:r w:rsidRPr="002E7CE8">
        <w:rPr>
          <w:rFonts w:ascii="Times New Roman" w:hAnsi="Times New Roman"/>
          <w:szCs w:val="24"/>
        </w:rPr>
        <w:t>amendments made by items 10 to 16 apply to:</w:t>
      </w:r>
    </w:p>
    <w:p w:rsidR="00754ED9" w:rsidRPr="002E7CE8" w:rsidRDefault="00754ED9" w:rsidP="006C6D4F">
      <w:pPr>
        <w:pStyle w:val="ListParagraph"/>
        <w:numPr>
          <w:ilvl w:val="0"/>
          <w:numId w:val="18"/>
        </w:numPr>
        <w:spacing w:after="200"/>
        <w:rPr>
          <w:rFonts w:ascii="Times New Roman" w:hAnsi="Times New Roman"/>
          <w:szCs w:val="24"/>
        </w:rPr>
      </w:pPr>
      <w:r w:rsidRPr="002E7CE8">
        <w:rPr>
          <w:rFonts w:ascii="Times New Roman" w:hAnsi="Times New Roman"/>
          <w:szCs w:val="24"/>
        </w:rPr>
        <w:t>a decision to grant or refuse to grant a visa, if</w:t>
      </w:r>
      <w:r>
        <w:rPr>
          <w:rFonts w:ascii="Times New Roman" w:hAnsi="Times New Roman"/>
          <w:szCs w:val="24"/>
        </w:rPr>
        <w:t>:</w:t>
      </w:r>
    </w:p>
    <w:p w:rsidR="00754ED9" w:rsidRPr="002E7CE8" w:rsidRDefault="00754ED9" w:rsidP="006C6D4F">
      <w:pPr>
        <w:pStyle w:val="ListParagraph"/>
        <w:numPr>
          <w:ilvl w:val="0"/>
          <w:numId w:val="19"/>
        </w:numPr>
        <w:spacing w:after="200"/>
        <w:rPr>
          <w:rFonts w:ascii="Times New Roman" w:hAnsi="Times New Roman"/>
          <w:szCs w:val="24"/>
        </w:rPr>
      </w:pPr>
      <w:r w:rsidRPr="002E7CE8">
        <w:rPr>
          <w:rFonts w:ascii="Times New Roman" w:hAnsi="Times New Roman"/>
          <w:szCs w:val="24"/>
        </w:rPr>
        <w:t>the application for the visa was made before the commencement of this item and had not been finally determined as at that commencement; or</w:t>
      </w:r>
    </w:p>
    <w:p w:rsidR="00754ED9" w:rsidRPr="002E7CE8" w:rsidRDefault="00754ED9" w:rsidP="006C6D4F">
      <w:pPr>
        <w:pStyle w:val="ListParagraph"/>
        <w:numPr>
          <w:ilvl w:val="0"/>
          <w:numId w:val="19"/>
        </w:numPr>
        <w:spacing w:after="200"/>
        <w:rPr>
          <w:rFonts w:ascii="Times New Roman" w:hAnsi="Times New Roman"/>
          <w:szCs w:val="24"/>
        </w:rPr>
      </w:pPr>
      <w:r w:rsidRPr="002E7CE8">
        <w:rPr>
          <w:rFonts w:ascii="Times New Roman" w:hAnsi="Times New Roman"/>
          <w:szCs w:val="24"/>
        </w:rPr>
        <w:t>the application for the visa is made on or after the commencement of this item; and</w:t>
      </w:r>
    </w:p>
    <w:p w:rsidR="00754ED9" w:rsidRPr="002E7CE8" w:rsidRDefault="00754ED9" w:rsidP="006C6D4F">
      <w:pPr>
        <w:pStyle w:val="ListParagraph"/>
        <w:numPr>
          <w:ilvl w:val="0"/>
          <w:numId w:val="18"/>
        </w:numPr>
        <w:spacing w:after="200"/>
        <w:rPr>
          <w:rFonts w:ascii="Times New Roman" w:hAnsi="Times New Roman"/>
          <w:szCs w:val="24"/>
        </w:rPr>
      </w:pPr>
      <w:r w:rsidRPr="002E7CE8">
        <w:rPr>
          <w:rFonts w:ascii="Times New Roman" w:hAnsi="Times New Roman"/>
          <w:szCs w:val="24"/>
        </w:rPr>
        <w:t>a decision made on or after the commencement of this item to cancel a visa.</w:t>
      </w:r>
    </w:p>
    <w:p w:rsidR="00754ED9" w:rsidRPr="002E7CE8" w:rsidRDefault="00754ED9" w:rsidP="00754ED9">
      <w:pPr>
        <w:keepLines/>
        <w:spacing w:before="220"/>
        <w:ind w:left="709" w:hanging="709"/>
        <w:rPr>
          <w:rFonts w:ascii="Arial" w:hAnsi="Arial"/>
          <w:b/>
          <w:kern w:val="28"/>
          <w:szCs w:val="24"/>
        </w:rPr>
      </w:pPr>
      <w:r>
        <w:rPr>
          <w:rFonts w:ascii="Times New Roman" w:hAnsi="Times New Roman"/>
          <w:b/>
          <w:kern w:val="28"/>
          <w:szCs w:val="24"/>
        </w:rPr>
        <w:t>Item 30</w:t>
      </w:r>
      <w:r w:rsidRPr="002E7CE8">
        <w:rPr>
          <w:rFonts w:ascii="Times New Roman" w:hAnsi="Times New Roman"/>
          <w:b/>
          <w:kern w:val="28"/>
          <w:szCs w:val="24"/>
        </w:rPr>
        <w:t xml:space="preserve"> </w:t>
      </w:r>
      <w:r w:rsidRPr="002E7CE8">
        <w:rPr>
          <w:rFonts w:ascii="Times New Roman" w:hAnsi="Times New Roman"/>
          <w:b/>
          <w:kern w:val="28"/>
          <w:szCs w:val="24"/>
        </w:rPr>
        <w:tab/>
        <w:t>Application of amendments made by items</w:t>
      </w:r>
      <w:r w:rsidRPr="002E7CE8">
        <w:rPr>
          <w:rFonts w:ascii="Times New Roman" w:hAnsi="Times New Roman"/>
          <w:kern w:val="28"/>
          <w:szCs w:val="24"/>
        </w:rPr>
        <w:t xml:space="preserve"> </w:t>
      </w:r>
      <w:r w:rsidRPr="002E7CE8">
        <w:rPr>
          <w:rFonts w:ascii="Times New Roman" w:hAnsi="Times New Roman"/>
          <w:b/>
          <w:kern w:val="28"/>
          <w:szCs w:val="24"/>
        </w:rPr>
        <w:t>2</w:t>
      </w:r>
      <w:r w:rsidR="00A41F19">
        <w:rPr>
          <w:rFonts w:ascii="Times New Roman" w:hAnsi="Times New Roman"/>
          <w:b/>
          <w:kern w:val="28"/>
          <w:szCs w:val="24"/>
        </w:rPr>
        <w:t xml:space="preserve">, </w:t>
      </w:r>
      <w:r w:rsidRPr="002E7CE8">
        <w:rPr>
          <w:rFonts w:ascii="Times New Roman" w:hAnsi="Times New Roman"/>
          <w:b/>
          <w:kern w:val="28"/>
          <w:szCs w:val="24"/>
        </w:rPr>
        <w:t>5,</w:t>
      </w:r>
      <w:r w:rsidR="00A41F19">
        <w:rPr>
          <w:rFonts w:ascii="Times New Roman" w:hAnsi="Times New Roman"/>
          <w:b/>
          <w:kern w:val="28"/>
          <w:szCs w:val="24"/>
        </w:rPr>
        <w:t xml:space="preserve"> 6,</w:t>
      </w:r>
      <w:r w:rsidRPr="002E7CE8">
        <w:rPr>
          <w:rFonts w:ascii="Times New Roman" w:hAnsi="Times New Roman"/>
          <w:b/>
          <w:kern w:val="28"/>
          <w:szCs w:val="24"/>
        </w:rPr>
        <w:t xml:space="preserve"> 19</w:t>
      </w:r>
      <w:r w:rsidR="00A41F19">
        <w:rPr>
          <w:rFonts w:ascii="Times New Roman" w:hAnsi="Times New Roman"/>
          <w:b/>
          <w:kern w:val="28"/>
          <w:szCs w:val="24"/>
        </w:rPr>
        <w:t>,</w:t>
      </w:r>
      <w:r w:rsidRPr="002E7CE8">
        <w:rPr>
          <w:rFonts w:ascii="Times New Roman" w:hAnsi="Times New Roman"/>
          <w:b/>
          <w:kern w:val="28"/>
          <w:szCs w:val="24"/>
        </w:rPr>
        <w:t xml:space="preserve"> 26 and 27</w:t>
      </w:r>
    </w:p>
    <w:p w:rsidR="00754ED9" w:rsidRPr="002E7CE8" w:rsidRDefault="00754ED9" w:rsidP="00754ED9">
      <w:pPr>
        <w:numPr>
          <w:ilvl w:val="0"/>
          <w:numId w:val="3"/>
        </w:numPr>
        <w:spacing w:before="180"/>
        <w:jc w:val="both"/>
        <w:rPr>
          <w:rFonts w:ascii="Times New Roman" w:hAnsi="Times New Roman"/>
          <w:szCs w:val="24"/>
        </w:rPr>
      </w:pPr>
      <w:r>
        <w:rPr>
          <w:rFonts w:ascii="Times New Roman" w:hAnsi="Times New Roman"/>
          <w:szCs w:val="24"/>
        </w:rPr>
        <w:t>This item</w:t>
      </w:r>
      <w:r w:rsidRPr="002E7CE8">
        <w:rPr>
          <w:rFonts w:ascii="Times New Roman" w:hAnsi="Times New Roman"/>
          <w:szCs w:val="24"/>
        </w:rPr>
        <w:t xml:space="preserve"> provides that the amendments made by items </w:t>
      </w:r>
      <w:r w:rsidRPr="002E7CE8">
        <w:rPr>
          <w:rFonts w:ascii="Times New Roman" w:hAnsi="Times New Roman"/>
          <w:kern w:val="28"/>
          <w:szCs w:val="24"/>
        </w:rPr>
        <w:t>2</w:t>
      </w:r>
      <w:r w:rsidR="00A41F19">
        <w:rPr>
          <w:rFonts w:ascii="Times New Roman" w:hAnsi="Times New Roman"/>
          <w:kern w:val="28"/>
          <w:szCs w:val="24"/>
        </w:rPr>
        <w:t>,</w:t>
      </w:r>
      <w:r w:rsidRPr="002E7CE8">
        <w:rPr>
          <w:rFonts w:ascii="Times New Roman" w:hAnsi="Times New Roman"/>
          <w:kern w:val="28"/>
          <w:szCs w:val="24"/>
        </w:rPr>
        <w:t xml:space="preserve"> 5,</w:t>
      </w:r>
      <w:r w:rsidR="00A41F19">
        <w:rPr>
          <w:rFonts w:ascii="Times New Roman" w:hAnsi="Times New Roman"/>
          <w:kern w:val="28"/>
          <w:szCs w:val="24"/>
        </w:rPr>
        <w:t xml:space="preserve"> 6,</w:t>
      </w:r>
      <w:r w:rsidRPr="002E7CE8">
        <w:rPr>
          <w:rFonts w:ascii="Times New Roman" w:hAnsi="Times New Roman"/>
          <w:kern w:val="28"/>
          <w:szCs w:val="24"/>
        </w:rPr>
        <w:t xml:space="preserve"> 19</w:t>
      </w:r>
      <w:r w:rsidR="00A41F19">
        <w:rPr>
          <w:rFonts w:ascii="Times New Roman" w:hAnsi="Times New Roman"/>
          <w:kern w:val="28"/>
          <w:szCs w:val="24"/>
        </w:rPr>
        <w:t>,</w:t>
      </w:r>
      <w:r w:rsidRPr="002E7CE8">
        <w:rPr>
          <w:rFonts w:ascii="Times New Roman" w:hAnsi="Times New Roman"/>
          <w:kern w:val="28"/>
          <w:szCs w:val="24"/>
        </w:rPr>
        <w:t xml:space="preserve"> 26 and 27</w:t>
      </w:r>
      <w:r w:rsidRPr="002E7CE8">
        <w:rPr>
          <w:rFonts w:ascii="Times New Roman" w:hAnsi="Times New Roman"/>
          <w:b/>
          <w:kern w:val="28"/>
          <w:szCs w:val="24"/>
        </w:rPr>
        <w:t xml:space="preserve"> </w:t>
      </w:r>
      <w:r w:rsidRPr="002E7CE8">
        <w:rPr>
          <w:rFonts w:ascii="Times New Roman" w:hAnsi="Times New Roman"/>
          <w:szCs w:val="24"/>
        </w:rPr>
        <w:t>of this Schedule apply to a decision to refuse to grant a visa or to cancel a vis</w:t>
      </w:r>
      <w:r w:rsidR="001E779E">
        <w:rPr>
          <w:rFonts w:ascii="Times New Roman" w:hAnsi="Times New Roman"/>
          <w:szCs w:val="24"/>
        </w:rPr>
        <w:t>a, or an application for a visa</w:t>
      </w:r>
      <w:r w:rsidRPr="002E7CE8">
        <w:rPr>
          <w:rFonts w:ascii="Times New Roman" w:hAnsi="Times New Roman"/>
          <w:szCs w:val="24"/>
        </w:rPr>
        <w:t xml:space="preserve"> (as the case requires) made on or after the commencement of this item.</w:t>
      </w:r>
    </w:p>
    <w:p w:rsidR="00754ED9" w:rsidRPr="002E7CE8" w:rsidRDefault="00754ED9" w:rsidP="00754ED9">
      <w:pPr>
        <w:keepLines/>
        <w:spacing w:before="220"/>
        <w:ind w:left="709" w:hanging="709"/>
        <w:rPr>
          <w:rFonts w:ascii="Arial" w:hAnsi="Arial"/>
          <w:b/>
          <w:kern w:val="28"/>
          <w:szCs w:val="24"/>
        </w:rPr>
      </w:pPr>
      <w:r w:rsidRPr="002E7CE8">
        <w:rPr>
          <w:rFonts w:ascii="Times New Roman" w:hAnsi="Times New Roman"/>
          <w:b/>
          <w:kern w:val="28"/>
          <w:szCs w:val="24"/>
        </w:rPr>
        <w:t>It</w:t>
      </w:r>
      <w:r>
        <w:rPr>
          <w:rFonts w:ascii="Times New Roman" w:hAnsi="Times New Roman"/>
          <w:b/>
          <w:kern w:val="28"/>
          <w:szCs w:val="24"/>
        </w:rPr>
        <w:t xml:space="preserve">em 31 </w:t>
      </w:r>
      <w:r>
        <w:rPr>
          <w:rFonts w:ascii="Times New Roman" w:hAnsi="Times New Roman"/>
          <w:b/>
          <w:kern w:val="28"/>
          <w:szCs w:val="24"/>
        </w:rPr>
        <w:tab/>
      </w:r>
      <w:r w:rsidRPr="006B16AC">
        <w:rPr>
          <w:rFonts w:ascii="Times New Roman" w:hAnsi="Times New Roman"/>
          <w:b/>
          <w:kern w:val="28"/>
          <w:szCs w:val="24"/>
        </w:rPr>
        <w:t>Application of amendment made by item 28</w:t>
      </w:r>
    </w:p>
    <w:p w:rsidR="00754ED9" w:rsidRDefault="00754ED9" w:rsidP="00754ED9">
      <w:pPr>
        <w:numPr>
          <w:ilvl w:val="0"/>
          <w:numId w:val="3"/>
        </w:numPr>
        <w:spacing w:before="180"/>
        <w:jc w:val="both"/>
        <w:rPr>
          <w:rFonts w:ascii="Times New Roman" w:hAnsi="Times New Roman"/>
          <w:szCs w:val="24"/>
        </w:rPr>
      </w:pPr>
      <w:r>
        <w:rPr>
          <w:rFonts w:ascii="Times New Roman" w:hAnsi="Times New Roman"/>
          <w:szCs w:val="24"/>
        </w:rPr>
        <w:t>This item</w:t>
      </w:r>
      <w:r w:rsidRPr="002E7CE8">
        <w:rPr>
          <w:rFonts w:ascii="Times New Roman" w:hAnsi="Times New Roman"/>
          <w:szCs w:val="24"/>
        </w:rPr>
        <w:t xml:space="preserve"> provides that the amendments made by item</w:t>
      </w:r>
      <w:r>
        <w:rPr>
          <w:rFonts w:ascii="Times New Roman" w:hAnsi="Times New Roman"/>
          <w:szCs w:val="24"/>
        </w:rPr>
        <w:t xml:space="preserve"> 28 of this Schedule applies</w:t>
      </w:r>
      <w:r w:rsidRPr="002E7CE8">
        <w:rPr>
          <w:rFonts w:ascii="Times New Roman" w:hAnsi="Times New Roman"/>
          <w:szCs w:val="24"/>
        </w:rPr>
        <w:t xml:space="preserve"> to </w:t>
      </w:r>
      <w:r>
        <w:rPr>
          <w:rFonts w:ascii="Times New Roman" w:hAnsi="Times New Roman"/>
          <w:szCs w:val="24"/>
        </w:rPr>
        <w:t>a visa granted personally by the Minister, whether before, on or after the commencement of this item.</w:t>
      </w:r>
    </w:p>
    <w:p w:rsidR="00754ED9" w:rsidRPr="006B16AC" w:rsidRDefault="00754ED9" w:rsidP="00754ED9">
      <w:pPr>
        <w:spacing w:before="180"/>
        <w:jc w:val="both"/>
        <w:rPr>
          <w:rFonts w:ascii="Times New Roman" w:hAnsi="Times New Roman"/>
          <w:szCs w:val="24"/>
        </w:rPr>
      </w:pPr>
      <w:r>
        <w:rPr>
          <w:rFonts w:ascii="Times New Roman" w:hAnsi="Times New Roman"/>
          <w:b/>
          <w:kern w:val="28"/>
          <w:szCs w:val="24"/>
        </w:rPr>
        <w:t>Item 32</w:t>
      </w:r>
      <w:r w:rsidRPr="002E7CE8">
        <w:rPr>
          <w:rFonts w:ascii="Times New Roman" w:hAnsi="Times New Roman"/>
          <w:b/>
          <w:kern w:val="28"/>
          <w:szCs w:val="24"/>
        </w:rPr>
        <w:t xml:space="preserve"> </w:t>
      </w:r>
      <w:r w:rsidRPr="002E7CE8">
        <w:rPr>
          <w:rFonts w:ascii="Times New Roman" w:hAnsi="Times New Roman"/>
          <w:b/>
          <w:kern w:val="28"/>
          <w:szCs w:val="24"/>
        </w:rPr>
        <w:tab/>
        <w:t>Application of amendments made by items</w:t>
      </w:r>
      <w:r w:rsidRPr="002E7CE8">
        <w:rPr>
          <w:rFonts w:ascii="Times New Roman" w:hAnsi="Times New Roman"/>
          <w:kern w:val="28"/>
          <w:szCs w:val="24"/>
        </w:rPr>
        <w:t xml:space="preserve"> </w:t>
      </w:r>
      <w:r>
        <w:rPr>
          <w:rFonts w:ascii="Times New Roman" w:hAnsi="Times New Roman"/>
          <w:b/>
          <w:kern w:val="28"/>
          <w:szCs w:val="24"/>
        </w:rPr>
        <w:t>3</w:t>
      </w:r>
      <w:r w:rsidR="00A41F19">
        <w:rPr>
          <w:rFonts w:ascii="Times New Roman" w:hAnsi="Times New Roman"/>
          <w:b/>
          <w:kern w:val="28"/>
          <w:szCs w:val="24"/>
        </w:rPr>
        <w:t>,</w:t>
      </w:r>
      <w:r>
        <w:rPr>
          <w:rFonts w:ascii="Times New Roman" w:hAnsi="Times New Roman"/>
          <w:b/>
          <w:kern w:val="28"/>
          <w:szCs w:val="24"/>
        </w:rPr>
        <w:t xml:space="preserve"> 4, 7</w:t>
      </w:r>
      <w:r w:rsidR="00A41F19">
        <w:rPr>
          <w:rFonts w:ascii="Times New Roman" w:hAnsi="Times New Roman"/>
          <w:b/>
          <w:kern w:val="28"/>
          <w:szCs w:val="24"/>
        </w:rPr>
        <w:t>, 8,</w:t>
      </w:r>
      <w:r>
        <w:rPr>
          <w:rFonts w:ascii="Times New Roman" w:hAnsi="Times New Roman"/>
          <w:b/>
          <w:kern w:val="28"/>
          <w:szCs w:val="24"/>
        </w:rPr>
        <w:t xml:space="preserve"> 9,</w:t>
      </w:r>
      <w:r w:rsidR="00A41F19">
        <w:rPr>
          <w:rFonts w:ascii="Times New Roman" w:hAnsi="Times New Roman"/>
          <w:b/>
          <w:kern w:val="28"/>
          <w:szCs w:val="24"/>
        </w:rPr>
        <w:t xml:space="preserve"> 17,</w:t>
      </w:r>
      <w:r>
        <w:rPr>
          <w:rFonts w:ascii="Times New Roman" w:hAnsi="Times New Roman"/>
          <w:b/>
          <w:kern w:val="28"/>
          <w:szCs w:val="24"/>
        </w:rPr>
        <w:t xml:space="preserve"> 18 and 20 to 24</w:t>
      </w:r>
    </w:p>
    <w:p w:rsidR="00754ED9" w:rsidRDefault="00754ED9" w:rsidP="00754ED9">
      <w:pPr>
        <w:numPr>
          <w:ilvl w:val="0"/>
          <w:numId w:val="3"/>
        </w:numPr>
        <w:spacing w:before="180"/>
        <w:jc w:val="both"/>
        <w:rPr>
          <w:rFonts w:ascii="Times New Roman" w:hAnsi="Times New Roman"/>
          <w:szCs w:val="24"/>
        </w:rPr>
      </w:pPr>
      <w:proofErr w:type="spellStart"/>
      <w:r w:rsidRPr="006B16AC">
        <w:rPr>
          <w:rFonts w:ascii="Times New Roman" w:hAnsi="Times New Roman"/>
          <w:szCs w:val="24"/>
        </w:rPr>
        <w:t>Subitem</w:t>
      </w:r>
      <w:proofErr w:type="spellEnd"/>
      <w:r w:rsidRPr="006B16AC">
        <w:rPr>
          <w:rFonts w:ascii="Times New Roman" w:hAnsi="Times New Roman"/>
          <w:szCs w:val="24"/>
        </w:rPr>
        <w:t xml:space="preserve"> 32(1) provides that the amendments made by items </w:t>
      </w:r>
      <w:r w:rsidRPr="006B16AC">
        <w:rPr>
          <w:rFonts w:ascii="Times New Roman" w:hAnsi="Times New Roman"/>
          <w:kern w:val="28"/>
          <w:szCs w:val="24"/>
        </w:rPr>
        <w:t>3</w:t>
      </w:r>
      <w:r w:rsidR="00A41F19">
        <w:rPr>
          <w:rFonts w:ascii="Times New Roman" w:hAnsi="Times New Roman"/>
          <w:kern w:val="28"/>
          <w:szCs w:val="24"/>
        </w:rPr>
        <w:t>,</w:t>
      </w:r>
      <w:r w:rsidRPr="006B16AC">
        <w:rPr>
          <w:rFonts w:ascii="Times New Roman" w:hAnsi="Times New Roman"/>
          <w:kern w:val="28"/>
          <w:szCs w:val="24"/>
        </w:rPr>
        <w:t xml:space="preserve"> 4, 7</w:t>
      </w:r>
      <w:r w:rsidR="00A41F19">
        <w:rPr>
          <w:rFonts w:ascii="Times New Roman" w:hAnsi="Times New Roman"/>
          <w:kern w:val="28"/>
          <w:szCs w:val="24"/>
        </w:rPr>
        <w:t>, 8,</w:t>
      </w:r>
      <w:r w:rsidRPr="006B16AC">
        <w:rPr>
          <w:rFonts w:ascii="Times New Roman" w:hAnsi="Times New Roman"/>
          <w:kern w:val="28"/>
          <w:szCs w:val="24"/>
        </w:rPr>
        <w:t xml:space="preserve"> 9,</w:t>
      </w:r>
      <w:r w:rsidR="00A41F19">
        <w:rPr>
          <w:rFonts w:ascii="Times New Roman" w:hAnsi="Times New Roman"/>
          <w:kern w:val="28"/>
          <w:szCs w:val="24"/>
        </w:rPr>
        <w:t xml:space="preserve"> 17,</w:t>
      </w:r>
      <w:r w:rsidRPr="006B16AC">
        <w:rPr>
          <w:rFonts w:ascii="Times New Roman" w:hAnsi="Times New Roman"/>
          <w:kern w:val="28"/>
          <w:szCs w:val="24"/>
        </w:rPr>
        <w:t xml:space="preserve"> 18 and 20 to 24</w:t>
      </w:r>
      <w:r w:rsidRPr="006B16AC">
        <w:rPr>
          <w:rFonts w:ascii="Times New Roman" w:hAnsi="Times New Roman"/>
          <w:b/>
          <w:kern w:val="28"/>
          <w:szCs w:val="24"/>
        </w:rPr>
        <w:t xml:space="preserve"> </w:t>
      </w:r>
      <w:r w:rsidRPr="006B16AC">
        <w:rPr>
          <w:rFonts w:ascii="Times New Roman" w:hAnsi="Times New Roman"/>
          <w:szCs w:val="24"/>
        </w:rPr>
        <w:t xml:space="preserve">of this Schedule apply to a decision made on or after the commencement of this item to cancel a visa under subsection 501(3A) of the </w:t>
      </w:r>
      <w:r w:rsidRPr="006B16AC">
        <w:rPr>
          <w:rFonts w:ascii="Times New Roman" w:hAnsi="Times New Roman"/>
          <w:i/>
          <w:szCs w:val="24"/>
        </w:rPr>
        <w:t>Migration Act 1958,</w:t>
      </w:r>
      <w:r w:rsidRPr="006B16AC">
        <w:rPr>
          <w:rFonts w:ascii="Times New Roman" w:hAnsi="Times New Roman"/>
          <w:szCs w:val="24"/>
        </w:rPr>
        <w:t xml:space="preserve"> whether the sentence of imprisonment on the basis of which the visa is cancelled was imposed before, on or after the commencement of this item.</w:t>
      </w:r>
    </w:p>
    <w:p w:rsidR="00754ED9" w:rsidRPr="00DE4AC3" w:rsidRDefault="001E779E" w:rsidP="00754ED9">
      <w:pPr>
        <w:numPr>
          <w:ilvl w:val="0"/>
          <w:numId w:val="3"/>
        </w:numPr>
        <w:spacing w:before="180"/>
        <w:jc w:val="both"/>
        <w:rPr>
          <w:rFonts w:ascii="Times New Roman" w:hAnsi="Times New Roman"/>
          <w:szCs w:val="24"/>
        </w:rPr>
      </w:pPr>
      <w:r>
        <w:rPr>
          <w:rFonts w:ascii="Times New Roman" w:hAnsi="Times New Roman"/>
          <w:szCs w:val="24"/>
        </w:rPr>
        <w:t xml:space="preserve">Current </w:t>
      </w:r>
      <w:r w:rsidR="00754ED9" w:rsidRPr="00DE4AC3">
        <w:rPr>
          <w:rFonts w:ascii="Times New Roman" w:hAnsi="Times New Roman"/>
          <w:szCs w:val="24"/>
        </w:rPr>
        <w:t xml:space="preserve">arrangements </w:t>
      </w:r>
      <w:r>
        <w:rPr>
          <w:rFonts w:ascii="Times New Roman" w:hAnsi="Times New Roman"/>
          <w:szCs w:val="24"/>
        </w:rPr>
        <w:t xml:space="preserve">under section 501 of the Migration Act </w:t>
      </w:r>
      <w:r w:rsidR="00754ED9" w:rsidRPr="00DE4AC3">
        <w:rPr>
          <w:rFonts w:ascii="Times New Roman" w:hAnsi="Times New Roman"/>
          <w:szCs w:val="24"/>
        </w:rPr>
        <w:t>allow for visa cancellation to occur at any time during a person’s term of imprisonment.  In practical terms this is generally towards the end of a prisoner’s sentence, but this is not required by the legislation and in many cases a person’s visa is cancelled some years prior to the end of their prison term.  Where a person</w:t>
      </w:r>
      <w:r>
        <w:rPr>
          <w:rFonts w:ascii="Times New Roman" w:hAnsi="Times New Roman"/>
          <w:szCs w:val="24"/>
        </w:rPr>
        <w:t>’s visa</w:t>
      </w:r>
      <w:r w:rsidR="00754ED9" w:rsidRPr="00DE4AC3">
        <w:rPr>
          <w:rFonts w:ascii="Times New Roman" w:hAnsi="Times New Roman"/>
          <w:szCs w:val="24"/>
        </w:rPr>
        <w:t xml:space="preserve"> has already been considered </w:t>
      </w:r>
      <w:r>
        <w:rPr>
          <w:rFonts w:ascii="Times New Roman" w:hAnsi="Times New Roman"/>
          <w:szCs w:val="24"/>
        </w:rPr>
        <w:t xml:space="preserve">for cancellation </w:t>
      </w:r>
      <w:r w:rsidR="00754ED9" w:rsidRPr="00DE4AC3">
        <w:rPr>
          <w:rFonts w:ascii="Times New Roman" w:hAnsi="Times New Roman"/>
          <w:szCs w:val="24"/>
        </w:rPr>
        <w:t>under s</w:t>
      </w:r>
      <w:r>
        <w:rPr>
          <w:rFonts w:ascii="Times New Roman" w:hAnsi="Times New Roman"/>
          <w:szCs w:val="24"/>
        </w:rPr>
        <w:t xml:space="preserve">ection 501 in respect of </w:t>
      </w:r>
      <w:r w:rsidR="00754ED9" w:rsidRPr="00DE4AC3">
        <w:rPr>
          <w:rFonts w:ascii="Times New Roman" w:hAnsi="Times New Roman"/>
          <w:szCs w:val="24"/>
        </w:rPr>
        <w:t xml:space="preserve">the sentence of imprisonment they are currently serving </w:t>
      </w:r>
      <w:r>
        <w:rPr>
          <w:rFonts w:ascii="Times New Roman" w:hAnsi="Times New Roman"/>
          <w:szCs w:val="24"/>
        </w:rPr>
        <w:t xml:space="preserve">their visa will not be considered for cancellation </w:t>
      </w:r>
      <w:r w:rsidR="00754ED9" w:rsidRPr="00DE4AC3">
        <w:rPr>
          <w:rFonts w:ascii="Times New Roman" w:hAnsi="Times New Roman"/>
          <w:szCs w:val="24"/>
        </w:rPr>
        <w:t>under s</w:t>
      </w:r>
      <w:r>
        <w:rPr>
          <w:rFonts w:ascii="Times New Roman" w:hAnsi="Times New Roman"/>
          <w:szCs w:val="24"/>
        </w:rPr>
        <w:t xml:space="preserve">ubsection </w:t>
      </w:r>
      <w:r w:rsidR="00754ED9" w:rsidRPr="00DE4AC3">
        <w:rPr>
          <w:rFonts w:ascii="Times New Roman" w:hAnsi="Times New Roman"/>
          <w:szCs w:val="24"/>
        </w:rPr>
        <w:t xml:space="preserve">501(3A). </w:t>
      </w:r>
    </w:p>
    <w:p w:rsidR="00A41F19" w:rsidRDefault="00A41F19" w:rsidP="00A41F19">
      <w:pPr>
        <w:tabs>
          <w:tab w:val="num" w:pos="1134"/>
        </w:tabs>
        <w:spacing w:before="180"/>
        <w:ind w:left="720"/>
        <w:jc w:val="both"/>
        <w:rPr>
          <w:rFonts w:ascii="Times New Roman" w:hAnsi="Times New Roman"/>
          <w:szCs w:val="24"/>
        </w:rPr>
      </w:pPr>
    </w:p>
    <w:p w:rsidR="00A41F19" w:rsidRDefault="00A41F19" w:rsidP="00A41F19">
      <w:pPr>
        <w:tabs>
          <w:tab w:val="num" w:pos="1134"/>
        </w:tabs>
        <w:spacing w:before="180"/>
        <w:ind w:left="720"/>
        <w:jc w:val="both"/>
        <w:rPr>
          <w:rFonts w:ascii="Times New Roman" w:hAnsi="Times New Roman"/>
          <w:szCs w:val="24"/>
        </w:rPr>
      </w:pPr>
    </w:p>
    <w:p w:rsidR="00A41F19" w:rsidRDefault="00A41F19" w:rsidP="00A41F19">
      <w:pPr>
        <w:tabs>
          <w:tab w:val="num" w:pos="1134"/>
        </w:tabs>
        <w:spacing w:before="180"/>
        <w:ind w:left="720"/>
        <w:jc w:val="both"/>
        <w:rPr>
          <w:rFonts w:ascii="Times New Roman" w:hAnsi="Times New Roman"/>
          <w:szCs w:val="24"/>
        </w:rPr>
      </w:pPr>
    </w:p>
    <w:p w:rsidR="00754ED9" w:rsidRDefault="00754ED9" w:rsidP="00754ED9">
      <w:pPr>
        <w:numPr>
          <w:ilvl w:val="0"/>
          <w:numId w:val="3"/>
        </w:numPr>
        <w:tabs>
          <w:tab w:val="num" w:pos="1134"/>
        </w:tabs>
        <w:spacing w:before="180"/>
        <w:jc w:val="both"/>
        <w:rPr>
          <w:rFonts w:ascii="Times New Roman" w:hAnsi="Times New Roman"/>
          <w:szCs w:val="24"/>
        </w:rPr>
      </w:pPr>
      <w:proofErr w:type="spellStart"/>
      <w:r w:rsidRPr="006B16AC">
        <w:rPr>
          <w:rFonts w:ascii="Times New Roman" w:hAnsi="Times New Roman"/>
          <w:szCs w:val="24"/>
        </w:rPr>
        <w:t>Subitem</w:t>
      </w:r>
      <w:proofErr w:type="spellEnd"/>
      <w:r w:rsidRPr="006B16AC">
        <w:rPr>
          <w:rFonts w:ascii="Times New Roman" w:hAnsi="Times New Roman"/>
          <w:szCs w:val="24"/>
        </w:rPr>
        <w:t xml:space="preserve"> 32(2) provides that despite </w:t>
      </w:r>
      <w:proofErr w:type="spellStart"/>
      <w:r w:rsidRPr="006B16AC">
        <w:rPr>
          <w:rFonts w:ascii="Times New Roman" w:hAnsi="Times New Roman"/>
          <w:szCs w:val="24"/>
        </w:rPr>
        <w:t>subitem</w:t>
      </w:r>
      <w:proofErr w:type="spellEnd"/>
      <w:r w:rsidRPr="006B16AC">
        <w:rPr>
          <w:rFonts w:ascii="Times New Roman" w:hAnsi="Times New Roman"/>
          <w:szCs w:val="24"/>
        </w:rPr>
        <w:t xml:space="preserve"> 32(1), the Minister must not cancel a person’s visa under subsection 501(3A) of the </w:t>
      </w:r>
      <w:r w:rsidRPr="006B16AC">
        <w:rPr>
          <w:rFonts w:ascii="Times New Roman" w:hAnsi="Times New Roman"/>
          <w:i/>
          <w:szCs w:val="24"/>
        </w:rPr>
        <w:t xml:space="preserve">Migration Act 1958 </w:t>
      </w:r>
      <w:r w:rsidRPr="006B16AC">
        <w:rPr>
          <w:rFonts w:ascii="Times New Roman" w:hAnsi="Times New Roman"/>
          <w:szCs w:val="24"/>
        </w:rPr>
        <w:t>if:</w:t>
      </w:r>
    </w:p>
    <w:p w:rsidR="00754ED9" w:rsidRPr="006B16AC" w:rsidRDefault="00754ED9" w:rsidP="006C6D4F">
      <w:pPr>
        <w:pStyle w:val="ListParagraph"/>
        <w:numPr>
          <w:ilvl w:val="0"/>
          <w:numId w:val="18"/>
        </w:numPr>
        <w:spacing w:after="200"/>
        <w:rPr>
          <w:rFonts w:ascii="Times New Roman" w:hAnsi="Times New Roman"/>
          <w:szCs w:val="24"/>
        </w:rPr>
      </w:pPr>
      <w:r w:rsidRPr="006B16AC">
        <w:rPr>
          <w:rFonts w:ascii="Times New Roman" w:hAnsi="Times New Roman"/>
          <w:szCs w:val="24"/>
        </w:rPr>
        <w:t>before the commencement of this item,</w:t>
      </w:r>
      <w:r>
        <w:rPr>
          <w:rFonts w:ascii="Times New Roman" w:hAnsi="Times New Roman"/>
          <w:szCs w:val="24"/>
        </w:rPr>
        <w:t xml:space="preserve"> </w:t>
      </w:r>
      <w:r w:rsidRPr="00DE4AC3">
        <w:rPr>
          <w:rFonts w:ascii="Times New Roman" w:hAnsi="Times New Roman"/>
          <w:szCs w:val="24"/>
        </w:rPr>
        <w:t>but during that imprisonment</w:t>
      </w:r>
      <w:r w:rsidRPr="006B16AC">
        <w:rPr>
          <w:rFonts w:ascii="Times New Roman" w:hAnsi="Times New Roman"/>
          <w:szCs w:val="24"/>
        </w:rPr>
        <w:t xml:space="preserve"> the Minister considered cancelling the person’s visa under subsection 501(2) of the </w:t>
      </w:r>
      <w:r w:rsidRPr="006B16AC">
        <w:rPr>
          <w:rFonts w:ascii="Times New Roman" w:hAnsi="Times New Roman"/>
          <w:i/>
          <w:szCs w:val="24"/>
        </w:rPr>
        <w:t>Migration Act 1958,</w:t>
      </w:r>
      <w:r w:rsidRPr="006B16AC">
        <w:rPr>
          <w:rFonts w:ascii="Times New Roman" w:hAnsi="Times New Roman"/>
          <w:szCs w:val="24"/>
        </w:rPr>
        <w:t xml:space="preserve"> but decided not to cancel the visa; and </w:t>
      </w:r>
    </w:p>
    <w:p w:rsidR="00754ED9" w:rsidRPr="002E674C" w:rsidRDefault="00754ED9" w:rsidP="006C6D4F">
      <w:pPr>
        <w:pStyle w:val="ListParagraph"/>
        <w:numPr>
          <w:ilvl w:val="0"/>
          <w:numId w:val="18"/>
        </w:numPr>
        <w:spacing w:after="200"/>
        <w:rPr>
          <w:rFonts w:ascii="Times New Roman" w:hAnsi="Times New Roman"/>
          <w:strike/>
          <w:szCs w:val="24"/>
        </w:rPr>
      </w:pPr>
      <w:r w:rsidRPr="00DE4AC3">
        <w:rPr>
          <w:rFonts w:ascii="Times New Roman" w:hAnsi="Times New Roman"/>
        </w:rPr>
        <w:t>since that decision, no further sentence of imprisonment has been imposed on the person</w:t>
      </w:r>
      <w:r w:rsidR="00DE4AC3">
        <w:rPr>
          <w:rFonts w:ascii="Times New Roman" w:hAnsi="Times New Roman"/>
        </w:rPr>
        <w:t>.</w:t>
      </w:r>
      <w:r w:rsidRPr="002E674C">
        <w:rPr>
          <w:rFonts w:ascii="Times New Roman" w:hAnsi="Times New Roman"/>
          <w:szCs w:val="24"/>
        </w:rPr>
        <w:t xml:space="preserve"> </w:t>
      </w:r>
    </w:p>
    <w:p w:rsidR="009A2B14" w:rsidRDefault="009A2B14" w:rsidP="001C07C0">
      <w:pPr>
        <w:jc w:val="both"/>
        <w:rPr>
          <w:rFonts w:ascii="Times New Roman" w:hAnsi="Times New Roman"/>
          <w:b/>
          <w:szCs w:val="24"/>
        </w:rPr>
      </w:pPr>
    </w:p>
    <w:p w:rsidR="007614DC" w:rsidRPr="00E14A5F" w:rsidRDefault="007614DC" w:rsidP="00754ED9">
      <w:pPr>
        <w:pStyle w:val="ListParagraph"/>
        <w:spacing w:after="240"/>
        <w:ind w:left="993"/>
        <w:jc w:val="both"/>
        <w:rPr>
          <w:rFonts w:ascii="Times New Roman" w:hAnsi="Times New Roman"/>
          <w:b/>
          <w:szCs w:val="24"/>
        </w:rPr>
      </w:pPr>
      <w:r w:rsidRPr="00E14A5F">
        <w:rPr>
          <w:rFonts w:ascii="Times New Roman" w:hAnsi="Times New Roman"/>
          <w:b/>
          <w:szCs w:val="24"/>
        </w:rPr>
        <w:br w:type="page"/>
      </w:r>
    </w:p>
    <w:p w:rsidR="00A93842" w:rsidRDefault="00A93842" w:rsidP="001C07C0">
      <w:pPr>
        <w:jc w:val="both"/>
        <w:rPr>
          <w:rFonts w:ascii="Times New Roman" w:hAnsi="Times New Roman"/>
          <w:b/>
          <w:szCs w:val="24"/>
        </w:rPr>
      </w:pPr>
      <w:r w:rsidRPr="009102CB">
        <w:rPr>
          <w:rFonts w:ascii="Times New Roman" w:hAnsi="Times New Roman"/>
          <w:b/>
          <w:szCs w:val="24"/>
        </w:rPr>
        <w:t>SCHEDULE</w:t>
      </w:r>
      <w:r w:rsidR="00F96B41">
        <w:rPr>
          <w:rFonts w:ascii="Times New Roman" w:hAnsi="Times New Roman"/>
          <w:b/>
          <w:szCs w:val="24"/>
        </w:rPr>
        <w:t xml:space="preserve"> 2</w:t>
      </w:r>
      <w:r w:rsidR="006F157B">
        <w:rPr>
          <w:rFonts w:ascii="Times New Roman" w:hAnsi="Times New Roman"/>
          <w:b/>
          <w:szCs w:val="24"/>
        </w:rPr>
        <w:t xml:space="preserve"> – </w:t>
      </w:r>
      <w:r w:rsidR="00FF7238" w:rsidRPr="00FF7238">
        <w:rPr>
          <w:rFonts w:ascii="Times New Roman" w:hAnsi="Times New Roman"/>
          <w:b/>
          <w:caps/>
          <w:szCs w:val="24"/>
        </w:rPr>
        <w:t>General visa cancellation amendments</w:t>
      </w:r>
    </w:p>
    <w:p w:rsidR="009D677D" w:rsidRDefault="009D677D" w:rsidP="001C07C0">
      <w:pPr>
        <w:jc w:val="both"/>
        <w:rPr>
          <w:rFonts w:ascii="Times New Roman" w:hAnsi="Times New Roman"/>
          <w:b/>
          <w:szCs w:val="24"/>
        </w:rPr>
      </w:pPr>
    </w:p>
    <w:p w:rsidR="009D677D" w:rsidRPr="009D677D" w:rsidRDefault="009D677D" w:rsidP="001C07C0">
      <w:pPr>
        <w:jc w:val="both"/>
        <w:rPr>
          <w:rFonts w:ascii="Times New Roman" w:hAnsi="Times New Roman"/>
          <w:b/>
          <w:i/>
          <w:szCs w:val="24"/>
        </w:rPr>
      </w:pPr>
      <w:r w:rsidRPr="009D677D">
        <w:rPr>
          <w:rFonts w:ascii="Times New Roman" w:hAnsi="Times New Roman"/>
          <w:b/>
          <w:i/>
          <w:szCs w:val="24"/>
        </w:rPr>
        <w:t>Migration Act 1958</w:t>
      </w:r>
    </w:p>
    <w:p w:rsidR="00EE0976" w:rsidRPr="00EE0976" w:rsidRDefault="00EE0976" w:rsidP="001C07C0">
      <w:pPr>
        <w:pStyle w:val="ListParagraph"/>
        <w:jc w:val="both"/>
        <w:rPr>
          <w:rFonts w:ascii="Times New Roman" w:eastAsiaTheme="minorEastAsia" w:hAnsi="Times New Roman"/>
          <w:noProof/>
        </w:rPr>
      </w:pPr>
    </w:p>
    <w:p w:rsidR="00F96B41" w:rsidRDefault="00F96B41" w:rsidP="001C07C0">
      <w:pPr>
        <w:spacing w:after="240"/>
        <w:jc w:val="both"/>
        <w:rPr>
          <w:rFonts w:ascii="Times New Roman" w:hAnsi="Times New Roman"/>
          <w:b/>
          <w:szCs w:val="24"/>
        </w:rPr>
      </w:pPr>
      <w:r>
        <w:rPr>
          <w:rFonts w:ascii="Times New Roman" w:hAnsi="Times New Roman"/>
          <w:b/>
          <w:szCs w:val="24"/>
        </w:rPr>
        <w:t>Item 1</w:t>
      </w:r>
      <w:r>
        <w:rPr>
          <w:rFonts w:ascii="Times New Roman" w:hAnsi="Times New Roman"/>
          <w:b/>
          <w:szCs w:val="24"/>
        </w:rPr>
        <w:tab/>
      </w:r>
      <w:r>
        <w:rPr>
          <w:rFonts w:ascii="Times New Roman" w:hAnsi="Times New Roman"/>
          <w:b/>
          <w:szCs w:val="24"/>
        </w:rPr>
        <w:tab/>
        <w:t>Subsection 33(1)</w:t>
      </w:r>
    </w:p>
    <w:p w:rsidR="00F96B41" w:rsidRPr="00F96B41" w:rsidRDefault="00F96B41" w:rsidP="00DB0E1A">
      <w:pPr>
        <w:pStyle w:val="ListParagraph"/>
        <w:numPr>
          <w:ilvl w:val="0"/>
          <w:numId w:val="14"/>
        </w:numPr>
        <w:rPr>
          <w:rFonts w:ascii="Times New Roman" w:hAnsi="Times New Roman"/>
          <w:szCs w:val="24"/>
        </w:rPr>
      </w:pPr>
      <w:r w:rsidRPr="00F96B41">
        <w:rPr>
          <w:rFonts w:ascii="Times New Roman" w:hAnsi="Times New Roman"/>
          <w:szCs w:val="24"/>
        </w:rPr>
        <w:t xml:space="preserve">This item inserts “, FA” after “F” in subsection 33(10) of Division 3 of Part 2 of the </w:t>
      </w:r>
      <w:r w:rsidR="0005224B">
        <w:rPr>
          <w:rFonts w:ascii="Times New Roman" w:hAnsi="Times New Roman"/>
          <w:szCs w:val="24"/>
        </w:rPr>
        <w:t xml:space="preserve">Migration </w:t>
      </w:r>
      <w:r w:rsidRPr="00F96B41">
        <w:rPr>
          <w:rFonts w:ascii="Times New Roman" w:hAnsi="Times New Roman"/>
          <w:szCs w:val="24"/>
        </w:rPr>
        <w:t>Act.</w:t>
      </w:r>
    </w:p>
    <w:p w:rsidR="00F96B41" w:rsidRPr="00F96B41" w:rsidRDefault="00F96B41" w:rsidP="00F96B41">
      <w:pPr>
        <w:pStyle w:val="ListParagraph"/>
        <w:rPr>
          <w:rFonts w:ascii="Times New Roman" w:hAnsi="Times New Roman"/>
          <w:szCs w:val="24"/>
        </w:rPr>
      </w:pPr>
    </w:p>
    <w:p w:rsidR="00F96B41" w:rsidRPr="00F96B41" w:rsidRDefault="00F96B41" w:rsidP="00DB0E1A">
      <w:pPr>
        <w:pStyle w:val="ListParagraph"/>
        <w:numPr>
          <w:ilvl w:val="0"/>
          <w:numId w:val="14"/>
        </w:numPr>
        <w:rPr>
          <w:rFonts w:ascii="Times New Roman" w:hAnsi="Times New Roman"/>
          <w:szCs w:val="24"/>
        </w:rPr>
      </w:pPr>
      <w:r>
        <w:rPr>
          <w:rFonts w:ascii="Times New Roman" w:hAnsi="Times New Roman"/>
          <w:szCs w:val="24"/>
        </w:rPr>
        <w:t>This is a consequential amendment to include a reference to</w:t>
      </w:r>
      <w:r w:rsidR="0005224B">
        <w:rPr>
          <w:rFonts w:ascii="Times New Roman" w:hAnsi="Times New Roman"/>
          <w:szCs w:val="24"/>
        </w:rPr>
        <w:t xml:space="preserve"> new</w:t>
      </w:r>
      <w:r>
        <w:rPr>
          <w:rFonts w:ascii="Times New Roman" w:hAnsi="Times New Roman"/>
          <w:szCs w:val="24"/>
        </w:rPr>
        <w:t xml:space="preserve"> Subdivision FA</w:t>
      </w:r>
      <w:r w:rsidR="0005224B">
        <w:rPr>
          <w:rFonts w:ascii="Times New Roman" w:hAnsi="Times New Roman"/>
          <w:szCs w:val="24"/>
        </w:rPr>
        <w:t xml:space="preserve"> of Division 3 of Part 2 of the Migration Act</w:t>
      </w:r>
      <w:r w:rsidRPr="00F96B41">
        <w:rPr>
          <w:rFonts w:ascii="Times New Roman" w:hAnsi="Times New Roman"/>
          <w:szCs w:val="24"/>
        </w:rPr>
        <w:t xml:space="preserve"> in subsection 33(10)</w:t>
      </w:r>
      <w:r w:rsidR="003C52F0">
        <w:rPr>
          <w:rFonts w:ascii="Times New Roman" w:hAnsi="Times New Roman"/>
          <w:szCs w:val="24"/>
        </w:rPr>
        <w:t>.  New S</w:t>
      </w:r>
      <w:r>
        <w:rPr>
          <w:rFonts w:ascii="Times New Roman" w:hAnsi="Times New Roman"/>
          <w:szCs w:val="24"/>
        </w:rPr>
        <w:t>ubdivision FA is inserted by item 12 of this Schedule</w:t>
      </w:r>
      <w:r w:rsidRPr="00F96B41">
        <w:rPr>
          <w:rFonts w:ascii="Times New Roman" w:hAnsi="Times New Roman"/>
          <w:szCs w:val="24"/>
        </w:rPr>
        <w:t>.</w:t>
      </w:r>
      <w:r>
        <w:rPr>
          <w:rFonts w:ascii="Times New Roman" w:hAnsi="Times New Roman"/>
          <w:szCs w:val="24"/>
        </w:rPr>
        <w:t xml:space="preserve">  The ef</w:t>
      </w:r>
      <w:r w:rsidR="003C52F0">
        <w:rPr>
          <w:rFonts w:ascii="Times New Roman" w:hAnsi="Times New Roman"/>
          <w:szCs w:val="24"/>
        </w:rPr>
        <w:t>fect of this amendment is that S</w:t>
      </w:r>
      <w:r>
        <w:rPr>
          <w:rFonts w:ascii="Times New Roman" w:hAnsi="Times New Roman"/>
          <w:szCs w:val="24"/>
        </w:rPr>
        <w:t>ubdivision</w:t>
      </w:r>
      <w:r w:rsidR="003C52F0">
        <w:rPr>
          <w:rFonts w:ascii="Times New Roman" w:hAnsi="Times New Roman"/>
          <w:szCs w:val="24"/>
        </w:rPr>
        <w:t xml:space="preserve"> </w:t>
      </w:r>
      <w:r>
        <w:rPr>
          <w:rFonts w:ascii="Times New Roman" w:hAnsi="Times New Roman"/>
          <w:szCs w:val="24"/>
        </w:rPr>
        <w:t xml:space="preserve"> FA does not apply in relation to special purpose visas.</w:t>
      </w:r>
    </w:p>
    <w:p w:rsidR="00F96B41" w:rsidRPr="00F96B41" w:rsidRDefault="00F96B41" w:rsidP="00F96B41">
      <w:pPr>
        <w:rPr>
          <w:rFonts w:ascii="Times New Roman" w:hAnsi="Times New Roman"/>
          <w:szCs w:val="24"/>
        </w:rPr>
      </w:pPr>
    </w:p>
    <w:p w:rsidR="00375CA6" w:rsidRDefault="00F96B41" w:rsidP="001C07C0">
      <w:pPr>
        <w:spacing w:after="240"/>
        <w:jc w:val="both"/>
        <w:rPr>
          <w:rFonts w:ascii="Times New Roman" w:eastAsiaTheme="minorEastAsia" w:hAnsi="Times New Roman"/>
          <w:noProof/>
        </w:rPr>
      </w:pPr>
      <w:r>
        <w:rPr>
          <w:rFonts w:ascii="Times New Roman" w:hAnsi="Times New Roman"/>
          <w:b/>
          <w:szCs w:val="24"/>
        </w:rPr>
        <w:t>Item 2</w:t>
      </w:r>
      <w:r w:rsidR="00375CA6">
        <w:rPr>
          <w:rFonts w:ascii="Times New Roman" w:hAnsi="Times New Roman"/>
          <w:b/>
          <w:szCs w:val="24"/>
        </w:rPr>
        <w:tab/>
        <w:t xml:space="preserve"> </w:t>
      </w:r>
      <w:r w:rsidR="00375CA6">
        <w:rPr>
          <w:rFonts w:ascii="Times New Roman" w:hAnsi="Times New Roman"/>
          <w:b/>
          <w:szCs w:val="24"/>
        </w:rPr>
        <w:tab/>
        <w:t>Subparagraph 48(1)(b)(ii)</w:t>
      </w:r>
      <w:r w:rsidR="00375CA6">
        <w:rPr>
          <w:rFonts w:ascii="Times New Roman" w:eastAsiaTheme="minorEastAsia" w:hAnsi="Times New Roman"/>
          <w:noProof/>
        </w:rPr>
        <w:t xml:space="preserve"> </w:t>
      </w:r>
    </w:p>
    <w:p w:rsidR="00375CA6" w:rsidRPr="00F96B41" w:rsidRDefault="00375CA6" w:rsidP="00DB0E1A">
      <w:pPr>
        <w:pStyle w:val="ListParagraph"/>
        <w:numPr>
          <w:ilvl w:val="0"/>
          <w:numId w:val="14"/>
        </w:numPr>
        <w:ind w:left="600" w:hanging="600"/>
        <w:jc w:val="both"/>
        <w:rPr>
          <w:rFonts w:ascii="Times New Roman" w:eastAsiaTheme="minorEastAsia" w:hAnsi="Times New Roman"/>
          <w:noProof/>
        </w:rPr>
      </w:pPr>
      <w:r>
        <w:rPr>
          <w:rFonts w:ascii="Times New Roman" w:eastAsiaTheme="minorEastAsia" w:hAnsi="Times New Roman"/>
          <w:noProof/>
        </w:rPr>
        <w:t>This item inserts “133A (Minister’s personal powers to cancel visas on section 109 grounds), 133C (Minister’s personal powers to cancel visas on section 116 grounds),” after “116 (general power to cancel)</w:t>
      </w:r>
      <w:r w:rsidR="000C07AC">
        <w:rPr>
          <w:rFonts w:ascii="Times New Roman" w:eastAsiaTheme="minorEastAsia" w:hAnsi="Times New Roman"/>
          <w:noProof/>
        </w:rPr>
        <w:t>,</w:t>
      </w:r>
      <w:r>
        <w:rPr>
          <w:rFonts w:ascii="Times New Roman" w:eastAsiaTheme="minorEastAsia" w:hAnsi="Times New Roman"/>
          <w:noProof/>
        </w:rPr>
        <w:t>”</w:t>
      </w:r>
      <w:r w:rsidR="00314CD4">
        <w:rPr>
          <w:rFonts w:ascii="Times New Roman" w:eastAsiaTheme="minorEastAsia" w:hAnsi="Times New Roman"/>
          <w:noProof/>
        </w:rPr>
        <w:t xml:space="preserve"> in subparagraph 48(1)(b)(ii) in Division 3 of Part 2 of the </w:t>
      </w:r>
      <w:r w:rsidR="0005224B">
        <w:rPr>
          <w:rFonts w:ascii="Times New Roman" w:eastAsiaTheme="minorEastAsia" w:hAnsi="Times New Roman"/>
          <w:noProof/>
        </w:rPr>
        <w:t xml:space="preserve">Migration </w:t>
      </w:r>
      <w:r w:rsidR="00314CD4">
        <w:rPr>
          <w:rFonts w:ascii="Times New Roman" w:eastAsiaTheme="minorEastAsia" w:hAnsi="Times New Roman"/>
          <w:noProof/>
        </w:rPr>
        <w:t>Act</w:t>
      </w:r>
      <w:r>
        <w:rPr>
          <w:rFonts w:ascii="Times New Roman" w:eastAsiaTheme="minorEastAsia" w:hAnsi="Times New Roman"/>
          <w:noProof/>
        </w:rPr>
        <w:t>.</w:t>
      </w:r>
    </w:p>
    <w:p w:rsidR="00375CA6" w:rsidRPr="00AF07D0" w:rsidRDefault="00375CA6" w:rsidP="001C07C0">
      <w:pPr>
        <w:pStyle w:val="ListParagraph"/>
        <w:jc w:val="both"/>
        <w:rPr>
          <w:rFonts w:ascii="Times New Roman" w:eastAsiaTheme="minorEastAsia" w:hAnsi="Times New Roman"/>
          <w:noProof/>
        </w:rPr>
      </w:pPr>
    </w:p>
    <w:p w:rsidR="000C07AC" w:rsidRDefault="000C07AC" w:rsidP="00DB0E1A">
      <w:pPr>
        <w:pStyle w:val="ListParagraph"/>
        <w:numPr>
          <w:ilvl w:val="0"/>
          <w:numId w:val="14"/>
        </w:numPr>
        <w:ind w:left="600" w:hanging="600"/>
        <w:jc w:val="both"/>
        <w:rPr>
          <w:rFonts w:ascii="Times New Roman" w:eastAsiaTheme="minorEastAsia" w:hAnsi="Times New Roman"/>
          <w:noProof/>
        </w:rPr>
      </w:pPr>
      <w:r>
        <w:rPr>
          <w:rFonts w:ascii="Times New Roman" w:eastAsiaTheme="minorEastAsia" w:hAnsi="Times New Roman"/>
          <w:noProof/>
        </w:rPr>
        <w:t>The effect of this amendment is to provide that a non-citizen in the migration zone who does not hold a substantive visa, and held a visa that was cancelled under new sections 133A or 133C</w:t>
      </w:r>
      <w:r w:rsidR="003C52F0">
        <w:rPr>
          <w:rFonts w:ascii="Times New Roman" w:eastAsiaTheme="minorEastAsia" w:hAnsi="Times New Roman"/>
          <w:noProof/>
        </w:rPr>
        <w:t xml:space="preserve"> of the Migration Act</w:t>
      </w:r>
      <w:r>
        <w:rPr>
          <w:rFonts w:ascii="Times New Roman" w:eastAsiaTheme="minorEastAsia" w:hAnsi="Times New Roman"/>
          <w:noProof/>
        </w:rPr>
        <w:t xml:space="preserve">, as inserted by item </w:t>
      </w:r>
      <w:r w:rsidR="00F96B41">
        <w:rPr>
          <w:rFonts w:ascii="Times New Roman" w:eastAsiaTheme="minorEastAsia" w:hAnsi="Times New Roman"/>
          <w:noProof/>
        </w:rPr>
        <w:t>12</w:t>
      </w:r>
      <w:r>
        <w:rPr>
          <w:rFonts w:ascii="Times New Roman" w:eastAsiaTheme="minorEastAsia" w:hAnsi="Times New Roman"/>
          <w:noProof/>
        </w:rPr>
        <w:t xml:space="preserve"> of this Schedule, may, subject to the regulations, apply for a visa of a class prescribed for the purposes of section 48, but not for a visa of any other class.</w:t>
      </w:r>
    </w:p>
    <w:p w:rsidR="000C07AC" w:rsidRPr="00F96B41" w:rsidRDefault="000C07AC" w:rsidP="00F96B41">
      <w:pPr>
        <w:pStyle w:val="ListParagraph"/>
        <w:rPr>
          <w:rFonts w:ascii="Times New Roman" w:eastAsiaTheme="minorEastAsia" w:hAnsi="Times New Roman"/>
          <w:noProof/>
        </w:rPr>
      </w:pPr>
    </w:p>
    <w:p w:rsidR="00375CA6" w:rsidRDefault="00375CA6" w:rsidP="00DB0E1A">
      <w:pPr>
        <w:pStyle w:val="ListParagraph"/>
        <w:numPr>
          <w:ilvl w:val="0"/>
          <w:numId w:val="14"/>
        </w:numPr>
        <w:ind w:left="600" w:hanging="600"/>
        <w:jc w:val="both"/>
        <w:rPr>
          <w:rFonts w:ascii="Times New Roman" w:eastAsiaTheme="minorEastAsia" w:hAnsi="Times New Roman"/>
          <w:noProof/>
        </w:rPr>
      </w:pPr>
      <w:r>
        <w:rPr>
          <w:rFonts w:ascii="Times New Roman" w:eastAsiaTheme="minorEastAsia" w:hAnsi="Times New Roman"/>
          <w:noProof/>
        </w:rPr>
        <w:t xml:space="preserve">The purpose of this </w:t>
      </w:r>
      <w:r w:rsidR="00C27E28">
        <w:rPr>
          <w:rFonts w:ascii="Times New Roman" w:eastAsiaTheme="minorEastAsia" w:hAnsi="Times New Roman"/>
          <w:noProof/>
        </w:rPr>
        <w:t xml:space="preserve">amendment </w:t>
      </w:r>
      <w:r>
        <w:rPr>
          <w:rFonts w:ascii="Times New Roman" w:eastAsiaTheme="minorEastAsia" w:hAnsi="Times New Roman"/>
          <w:noProof/>
        </w:rPr>
        <w:t xml:space="preserve">is to </w:t>
      </w:r>
      <w:r w:rsidR="000C07AC">
        <w:rPr>
          <w:rFonts w:ascii="Times New Roman" w:eastAsiaTheme="minorEastAsia" w:hAnsi="Times New Roman"/>
          <w:noProof/>
        </w:rPr>
        <w:t>ensure that a person whose visa has been cancelled by the Minister exercising his personal powers to cancel under new</w:t>
      </w:r>
      <w:r>
        <w:rPr>
          <w:rFonts w:ascii="Times New Roman" w:eastAsiaTheme="minorEastAsia" w:hAnsi="Times New Roman"/>
          <w:noProof/>
        </w:rPr>
        <w:t xml:space="preserve"> section 133A</w:t>
      </w:r>
      <w:r w:rsidR="003C52F0">
        <w:rPr>
          <w:rFonts w:ascii="Times New Roman" w:eastAsiaTheme="minorEastAsia" w:hAnsi="Times New Roman"/>
          <w:noProof/>
        </w:rPr>
        <w:t xml:space="preserve"> of the Migration Act</w:t>
      </w:r>
      <w:r>
        <w:rPr>
          <w:rFonts w:ascii="Times New Roman" w:eastAsiaTheme="minorEastAsia" w:hAnsi="Times New Roman"/>
          <w:noProof/>
        </w:rPr>
        <w:t xml:space="preserve"> </w:t>
      </w:r>
      <w:r w:rsidR="000C07AC">
        <w:rPr>
          <w:rFonts w:ascii="Times New Roman" w:eastAsiaTheme="minorEastAsia" w:hAnsi="Times New Roman"/>
          <w:noProof/>
        </w:rPr>
        <w:t>(</w:t>
      </w:r>
      <w:r>
        <w:rPr>
          <w:rFonts w:ascii="Times New Roman" w:eastAsiaTheme="minorEastAsia" w:hAnsi="Times New Roman"/>
          <w:noProof/>
        </w:rPr>
        <w:t>on section 109 grounds</w:t>
      </w:r>
      <w:r w:rsidR="000C07AC">
        <w:rPr>
          <w:rFonts w:ascii="Times New Roman" w:eastAsiaTheme="minorEastAsia" w:hAnsi="Times New Roman"/>
          <w:noProof/>
        </w:rPr>
        <w:t>)</w:t>
      </w:r>
      <w:r w:rsidR="003C52F0">
        <w:rPr>
          <w:rFonts w:ascii="Times New Roman" w:eastAsiaTheme="minorEastAsia" w:hAnsi="Times New Roman"/>
          <w:noProof/>
        </w:rPr>
        <w:t xml:space="preserve"> </w:t>
      </w:r>
      <w:r w:rsidR="000C07AC">
        <w:rPr>
          <w:rFonts w:ascii="Times New Roman" w:eastAsiaTheme="minorEastAsia" w:hAnsi="Times New Roman"/>
          <w:noProof/>
        </w:rPr>
        <w:t>or new</w:t>
      </w:r>
      <w:r>
        <w:rPr>
          <w:rFonts w:ascii="Times New Roman" w:eastAsiaTheme="minorEastAsia" w:hAnsi="Times New Roman"/>
          <w:noProof/>
        </w:rPr>
        <w:t xml:space="preserve"> section 133C </w:t>
      </w:r>
      <w:r w:rsidR="000C07AC">
        <w:rPr>
          <w:rFonts w:ascii="Times New Roman" w:eastAsiaTheme="minorEastAsia" w:hAnsi="Times New Roman"/>
          <w:noProof/>
        </w:rPr>
        <w:t>(</w:t>
      </w:r>
      <w:r>
        <w:rPr>
          <w:rFonts w:ascii="Times New Roman" w:eastAsiaTheme="minorEastAsia" w:hAnsi="Times New Roman"/>
          <w:noProof/>
        </w:rPr>
        <w:t>on section 116 grounds</w:t>
      </w:r>
      <w:r w:rsidR="000C07AC">
        <w:rPr>
          <w:rFonts w:ascii="Times New Roman" w:eastAsiaTheme="minorEastAsia" w:hAnsi="Times New Roman"/>
          <w:noProof/>
        </w:rPr>
        <w:t>) can only apply for a class of visa prescribed in the regulations and not for any other class of visa</w:t>
      </w:r>
      <w:r>
        <w:rPr>
          <w:rFonts w:ascii="Times New Roman" w:eastAsiaTheme="minorEastAsia" w:hAnsi="Times New Roman"/>
          <w:noProof/>
        </w:rPr>
        <w:t>.</w:t>
      </w:r>
      <w:r w:rsidR="000C07AC">
        <w:rPr>
          <w:rFonts w:ascii="Times New Roman" w:eastAsiaTheme="minorEastAsia" w:hAnsi="Times New Roman"/>
          <w:noProof/>
        </w:rPr>
        <w:t xml:space="preserve">  </w:t>
      </w:r>
    </w:p>
    <w:p w:rsidR="00F96B41" w:rsidRPr="00F96B41" w:rsidRDefault="00F96B41" w:rsidP="00F96B41">
      <w:pPr>
        <w:pStyle w:val="ListParagraph"/>
        <w:rPr>
          <w:rFonts w:ascii="Times New Roman" w:eastAsiaTheme="minorEastAsia" w:hAnsi="Times New Roman"/>
          <w:noProof/>
        </w:rPr>
      </w:pPr>
    </w:p>
    <w:p w:rsidR="000A3B00" w:rsidRPr="000A3B00" w:rsidRDefault="00F96B41" w:rsidP="001C07C0">
      <w:pPr>
        <w:pStyle w:val="ListParagraph"/>
        <w:spacing w:after="240"/>
        <w:ind w:left="0"/>
        <w:jc w:val="both"/>
        <w:rPr>
          <w:rFonts w:ascii="Times New Roman" w:eastAsiaTheme="minorEastAsia" w:hAnsi="Times New Roman"/>
          <w:noProof/>
        </w:rPr>
      </w:pPr>
      <w:r>
        <w:rPr>
          <w:rFonts w:ascii="Times New Roman" w:hAnsi="Times New Roman"/>
          <w:b/>
          <w:szCs w:val="24"/>
        </w:rPr>
        <w:t>Item 3</w:t>
      </w:r>
      <w:r w:rsidR="000A3B00" w:rsidRPr="000A3B00">
        <w:rPr>
          <w:rFonts w:ascii="Times New Roman" w:hAnsi="Times New Roman"/>
          <w:b/>
          <w:szCs w:val="24"/>
        </w:rPr>
        <w:t xml:space="preserve"> </w:t>
      </w:r>
      <w:r w:rsidR="000A3B00" w:rsidRPr="000A3B00">
        <w:rPr>
          <w:rFonts w:ascii="Times New Roman" w:hAnsi="Times New Roman"/>
          <w:b/>
          <w:szCs w:val="24"/>
        </w:rPr>
        <w:tab/>
      </w:r>
      <w:r w:rsidR="00FF7238">
        <w:rPr>
          <w:rFonts w:ascii="Times New Roman" w:hAnsi="Times New Roman"/>
          <w:b/>
          <w:szCs w:val="24"/>
        </w:rPr>
        <w:tab/>
      </w:r>
      <w:r w:rsidR="000C07AC">
        <w:rPr>
          <w:rFonts w:ascii="Times New Roman" w:hAnsi="Times New Roman"/>
          <w:b/>
          <w:szCs w:val="24"/>
        </w:rPr>
        <w:t>P</w:t>
      </w:r>
      <w:r w:rsidR="000A3B00" w:rsidRPr="000A3B00">
        <w:rPr>
          <w:rFonts w:ascii="Times New Roman" w:hAnsi="Times New Roman"/>
          <w:b/>
          <w:szCs w:val="24"/>
        </w:rPr>
        <w:t>aragraph 116(1)(a)</w:t>
      </w:r>
      <w:r w:rsidR="000A3B00" w:rsidRPr="000A3B00">
        <w:rPr>
          <w:rFonts w:ascii="Times New Roman" w:eastAsiaTheme="minorEastAsia" w:hAnsi="Times New Roman"/>
          <w:noProof/>
        </w:rPr>
        <w:t xml:space="preserve"> </w:t>
      </w:r>
    </w:p>
    <w:p w:rsidR="000A3B00" w:rsidRDefault="000A3B00" w:rsidP="001C07C0">
      <w:pPr>
        <w:pStyle w:val="ListParagraph"/>
        <w:ind w:left="600"/>
        <w:jc w:val="both"/>
        <w:rPr>
          <w:rFonts w:ascii="Times New Roman" w:eastAsiaTheme="minorEastAsia" w:hAnsi="Times New Roman"/>
          <w:noProof/>
        </w:rPr>
      </w:pPr>
    </w:p>
    <w:p w:rsidR="00D87FDF" w:rsidRPr="00F96B41" w:rsidRDefault="00D87FDF" w:rsidP="00DB0E1A">
      <w:pPr>
        <w:pStyle w:val="ListParagraph"/>
        <w:numPr>
          <w:ilvl w:val="0"/>
          <w:numId w:val="14"/>
        </w:numPr>
        <w:ind w:left="600" w:hanging="600"/>
        <w:jc w:val="both"/>
        <w:rPr>
          <w:rFonts w:ascii="Times New Roman" w:eastAsiaTheme="minorEastAsia" w:hAnsi="Times New Roman"/>
          <w:noProof/>
        </w:rPr>
      </w:pPr>
      <w:r>
        <w:rPr>
          <w:rFonts w:ascii="Times New Roman" w:eastAsiaTheme="minorEastAsia" w:hAnsi="Times New Roman"/>
          <w:noProof/>
        </w:rPr>
        <w:t>This item repeals paragraph 116(1)(a)</w:t>
      </w:r>
      <w:r w:rsidR="00314CD4">
        <w:rPr>
          <w:rFonts w:ascii="Times New Roman" w:eastAsiaTheme="minorEastAsia" w:hAnsi="Times New Roman"/>
          <w:noProof/>
        </w:rPr>
        <w:t xml:space="preserve"> in Division 3 of Part 2 of the</w:t>
      </w:r>
      <w:r w:rsidR="003C52F0">
        <w:rPr>
          <w:rFonts w:ascii="Times New Roman" w:eastAsiaTheme="minorEastAsia" w:hAnsi="Times New Roman"/>
          <w:noProof/>
        </w:rPr>
        <w:t xml:space="preserve"> Migration</w:t>
      </w:r>
      <w:r w:rsidR="00314CD4">
        <w:rPr>
          <w:rFonts w:ascii="Times New Roman" w:eastAsiaTheme="minorEastAsia" w:hAnsi="Times New Roman"/>
          <w:noProof/>
        </w:rPr>
        <w:t xml:space="preserve"> Act</w:t>
      </w:r>
      <w:r w:rsidR="003C52F0">
        <w:rPr>
          <w:rFonts w:ascii="Times New Roman" w:eastAsiaTheme="minorEastAsia" w:hAnsi="Times New Roman"/>
          <w:noProof/>
        </w:rPr>
        <w:t xml:space="preserve"> and substitutes</w:t>
      </w:r>
      <w:r w:rsidRPr="00F96B41">
        <w:rPr>
          <w:rFonts w:ascii="Times New Roman" w:eastAsiaTheme="minorEastAsia" w:hAnsi="Times New Roman"/>
          <w:noProof/>
        </w:rPr>
        <w:t xml:space="preserve"> a new p</w:t>
      </w:r>
      <w:r w:rsidR="003C52F0">
        <w:rPr>
          <w:rFonts w:ascii="Times New Roman" w:eastAsiaTheme="minorEastAsia" w:hAnsi="Times New Roman"/>
          <w:noProof/>
        </w:rPr>
        <w:t>aragraph 116(1)(a) and inserts</w:t>
      </w:r>
      <w:r w:rsidRPr="00F96B41">
        <w:rPr>
          <w:rFonts w:ascii="Times New Roman" w:eastAsiaTheme="minorEastAsia" w:hAnsi="Times New Roman"/>
          <w:noProof/>
        </w:rPr>
        <w:t xml:space="preserve"> a new paragraph 116(1)(aa).</w:t>
      </w:r>
    </w:p>
    <w:p w:rsidR="00D87FDF" w:rsidRDefault="00D87FDF" w:rsidP="001C07C0">
      <w:pPr>
        <w:pStyle w:val="ListParagraph"/>
        <w:ind w:left="600"/>
        <w:jc w:val="both"/>
        <w:rPr>
          <w:rFonts w:ascii="Times New Roman" w:eastAsiaTheme="minorEastAsia" w:hAnsi="Times New Roman"/>
          <w:noProof/>
        </w:rPr>
      </w:pPr>
    </w:p>
    <w:p w:rsidR="00D87FDF" w:rsidRDefault="00D87FDF" w:rsidP="00DB0E1A">
      <w:pPr>
        <w:pStyle w:val="ListParagraph"/>
        <w:numPr>
          <w:ilvl w:val="0"/>
          <w:numId w:val="14"/>
        </w:numPr>
        <w:ind w:left="600" w:hanging="600"/>
        <w:jc w:val="both"/>
        <w:rPr>
          <w:rFonts w:ascii="Times New Roman" w:eastAsiaTheme="minorEastAsia" w:hAnsi="Times New Roman"/>
          <w:noProof/>
        </w:rPr>
      </w:pPr>
      <w:r>
        <w:rPr>
          <w:rFonts w:ascii="Times New Roman" w:eastAsiaTheme="minorEastAsia" w:hAnsi="Times New Roman"/>
          <w:noProof/>
        </w:rPr>
        <w:t>New paragraph 116(1)(a)</w:t>
      </w:r>
      <w:r w:rsidR="003C52F0">
        <w:rPr>
          <w:rFonts w:ascii="Times New Roman" w:eastAsiaTheme="minorEastAsia" w:hAnsi="Times New Roman"/>
          <w:noProof/>
        </w:rPr>
        <w:t xml:space="preserve"> of the Migration Act</w:t>
      </w:r>
      <w:r>
        <w:rPr>
          <w:rFonts w:ascii="Times New Roman" w:eastAsiaTheme="minorEastAsia" w:hAnsi="Times New Roman"/>
          <w:noProof/>
        </w:rPr>
        <w:t xml:space="preserve"> provides </w:t>
      </w:r>
      <w:r w:rsidR="00314CD4">
        <w:rPr>
          <w:rFonts w:ascii="Times New Roman" w:eastAsiaTheme="minorEastAsia" w:hAnsi="Times New Roman"/>
          <w:noProof/>
        </w:rPr>
        <w:t>that the Minister may</w:t>
      </w:r>
      <w:r>
        <w:rPr>
          <w:rFonts w:ascii="Times New Roman" w:eastAsiaTheme="minorEastAsia" w:hAnsi="Times New Roman"/>
          <w:noProof/>
        </w:rPr>
        <w:t xml:space="preserve"> cancel a visa if the Minister is satisfied that the decision to grant the visa was based, wholly or part</w:t>
      </w:r>
      <w:r w:rsidR="00314CD4">
        <w:rPr>
          <w:rFonts w:ascii="Times New Roman" w:eastAsiaTheme="minorEastAsia" w:hAnsi="Times New Roman"/>
          <w:noProof/>
        </w:rPr>
        <w:t>ly</w:t>
      </w:r>
      <w:r>
        <w:rPr>
          <w:rFonts w:ascii="Times New Roman" w:eastAsiaTheme="minorEastAsia" w:hAnsi="Times New Roman"/>
          <w:noProof/>
        </w:rPr>
        <w:t>, on a particular fact or circumstance that is no longer the case or that no longer exists.</w:t>
      </w:r>
    </w:p>
    <w:p w:rsidR="00D87FDF" w:rsidRPr="00D87FDF" w:rsidRDefault="00D87FDF" w:rsidP="001C07C0">
      <w:pPr>
        <w:pStyle w:val="ListParagraph"/>
        <w:jc w:val="both"/>
        <w:rPr>
          <w:rFonts w:ascii="Times New Roman" w:eastAsiaTheme="minorEastAsia" w:hAnsi="Times New Roman"/>
          <w:noProof/>
        </w:rPr>
      </w:pPr>
    </w:p>
    <w:p w:rsidR="000F5F0E" w:rsidRDefault="00D87FDF" w:rsidP="00DB0E1A">
      <w:pPr>
        <w:pStyle w:val="ListParagraph"/>
        <w:numPr>
          <w:ilvl w:val="0"/>
          <w:numId w:val="14"/>
        </w:numPr>
        <w:ind w:left="600" w:hanging="600"/>
        <w:jc w:val="both"/>
        <w:rPr>
          <w:rFonts w:ascii="Times New Roman" w:eastAsiaTheme="minorEastAsia" w:hAnsi="Times New Roman"/>
          <w:noProof/>
        </w:rPr>
      </w:pPr>
      <w:r>
        <w:rPr>
          <w:rFonts w:ascii="Times New Roman" w:eastAsiaTheme="minorEastAsia" w:hAnsi="Times New Roman"/>
          <w:noProof/>
        </w:rPr>
        <w:t xml:space="preserve">New paragraph 116(1)(aa) </w:t>
      </w:r>
      <w:r w:rsidR="003C52F0">
        <w:rPr>
          <w:rFonts w:ascii="Times New Roman" w:eastAsiaTheme="minorEastAsia" w:hAnsi="Times New Roman"/>
          <w:noProof/>
        </w:rPr>
        <w:t xml:space="preserve">of the Migration Act </w:t>
      </w:r>
      <w:r>
        <w:rPr>
          <w:rFonts w:ascii="Times New Roman" w:eastAsiaTheme="minorEastAsia" w:hAnsi="Times New Roman"/>
          <w:noProof/>
        </w:rPr>
        <w:t xml:space="preserve">provides </w:t>
      </w:r>
      <w:r w:rsidR="00314CD4">
        <w:rPr>
          <w:rFonts w:ascii="Times New Roman" w:eastAsiaTheme="minorEastAsia" w:hAnsi="Times New Roman"/>
          <w:noProof/>
        </w:rPr>
        <w:t>that the Minister may</w:t>
      </w:r>
      <w:r>
        <w:rPr>
          <w:rFonts w:ascii="Times New Roman" w:eastAsiaTheme="minorEastAsia" w:hAnsi="Times New Roman"/>
          <w:noProof/>
        </w:rPr>
        <w:t xml:space="preserve"> cancel a visa if the Minister is satisfied that the decision to grant the visa was based, wholly or part</w:t>
      </w:r>
      <w:r w:rsidR="00314CD4">
        <w:rPr>
          <w:rFonts w:ascii="Times New Roman" w:eastAsiaTheme="minorEastAsia" w:hAnsi="Times New Roman"/>
          <w:noProof/>
        </w:rPr>
        <w:t>ly</w:t>
      </w:r>
      <w:r>
        <w:rPr>
          <w:rFonts w:ascii="Times New Roman" w:eastAsiaTheme="minorEastAsia" w:hAnsi="Times New Roman"/>
          <w:noProof/>
        </w:rPr>
        <w:t xml:space="preserve">, on </w:t>
      </w:r>
      <w:r w:rsidR="008E0F56">
        <w:rPr>
          <w:rFonts w:ascii="Times New Roman" w:eastAsiaTheme="minorEastAsia" w:hAnsi="Times New Roman"/>
          <w:noProof/>
        </w:rPr>
        <w:t xml:space="preserve">the existence of </w:t>
      </w:r>
      <w:r>
        <w:rPr>
          <w:rFonts w:ascii="Times New Roman" w:eastAsiaTheme="minorEastAsia" w:hAnsi="Times New Roman"/>
          <w:noProof/>
        </w:rPr>
        <w:t>a particular fact or circumstance</w:t>
      </w:r>
      <w:r w:rsidR="00314CD4">
        <w:rPr>
          <w:rFonts w:ascii="Times New Roman" w:eastAsiaTheme="minorEastAsia" w:hAnsi="Times New Roman"/>
          <w:noProof/>
        </w:rPr>
        <w:t>,</w:t>
      </w:r>
      <w:r>
        <w:rPr>
          <w:rFonts w:ascii="Times New Roman" w:eastAsiaTheme="minorEastAsia" w:hAnsi="Times New Roman"/>
          <w:noProof/>
        </w:rPr>
        <w:t xml:space="preserve"> and th</w:t>
      </w:r>
      <w:r w:rsidR="00314CD4">
        <w:rPr>
          <w:rFonts w:ascii="Times New Roman" w:eastAsiaTheme="minorEastAsia" w:hAnsi="Times New Roman"/>
          <w:noProof/>
        </w:rPr>
        <w:t>at</w:t>
      </w:r>
      <w:r>
        <w:rPr>
          <w:rFonts w:ascii="Times New Roman" w:eastAsiaTheme="minorEastAsia" w:hAnsi="Times New Roman"/>
          <w:noProof/>
        </w:rPr>
        <w:t xml:space="preserve"> fact or circumstance did not exist.</w:t>
      </w:r>
    </w:p>
    <w:p w:rsidR="00162262" w:rsidRPr="00162262" w:rsidRDefault="00162262" w:rsidP="001C07C0">
      <w:pPr>
        <w:pStyle w:val="ListParagraph"/>
        <w:jc w:val="both"/>
        <w:rPr>
          <w:rFonts w:ascii="Times New Roman" w:eastAsiaTheme="minorEastAsia" w:hAnsi="Times New Roman"/>
          <w:noProof/>
        </w:rPr>
      </w:pPr>
    </w:p>
    <w:p w:rsidR="00162262" w:rsidRDefault="00162262" w:rsidP="00DB0E1A">
      <w:pPr>
        <w:pStyle w:val="ListParagraph"/>
        <w:numPr>
          <w:ilvl w:val="0"/>
          <w:numId w:val="14"/>
        </w:numPr>
        <w:ind w:left="600" w:hanging="600"/>
        <w:jc w:val="both"/>
        <w:rPr>
          <w:rFonts w:ascii="Times New Roman" w:eastAsiaTheme="minorEastAsia" w:hAnsi="Times New Roman"/>
          <w:noProof/>
        </w:rPr>
      </w:pPr>
      <w:r>
        <w:rPr>
          <w:rFonts w:ascii="Times New Roman" w:eastAsiaTheme="minorEastAsia" w:hAnsi="Times New Roman"/>
          <w:noProof/>
        </w:rPr>
        <w:t xml:space="preserve">The purpose of this amendment is </w:t>
      </w:r>
      <w:r w:rsidR="00314CD4">
        <w:rPr>
          <w:rFonts w:ascii="Times New Roman" w:eastAsiaTheme="minorEastAsia" w:hAnsi="Times New Roman"/>
          <w:noProof/>
        </w:rPr>
        <w:t xml:space="preserve">firstly </w:t>
      </w:r>
      <w:r>
        <w:rPr>
          <w:rFonts w:ascii="Times New Roman" w:eastAsiaTheme="minorEastAsia" w:hAnsi="Times New Roman"/>
          <w:noProof/>
        </w:rPr>
        <w:t xml:space="preserve">to </w:t>
      </w:r>
      <w:r w:rsidR="00314CD4">
        <w:rPr>
          <w:rFonts w:ascii="Times New Roman" w:eastAsiaTheme="minorEastAsia" w:hAnsi="Times New Roman"/>
          <w:noProof/>
        </w:rPr>
        <w:t>put be</w:t>
      </w:r>
      <w:r w:rsidR="003C52F0">
        <w:rPr>
          <w:rFonts w:ascii="Times New Roman" w:eastAsiaTheme="minorEastAsia" w:hAnsi="Times New Roman"/>
          <w:noProof/>
        </w:rPr>
        <w:t>yond doubt that the</w:t>
      </w:r>
      <w:r w:rsidR="00314CD4">
        <w:rPr>
          <w:rFonts w:ascii="Times New Roman" w:eastAsiaTheme="minorEastAsia" w:hAnsi="Times New Roman"/>
          <w:noProof/>
        </w:rPr>
        <w:t xml:space="preserve"> ground</w:t>
      </w:r>
      <w:r w:rsidR="003C52F0">
        <w:rPr>
          <w:rFonts w:ascii="Times New Roman" w:eastAsiaTheme="minorEastAsia" w:hAnsi="Times New Roman"/>
          <w:noProof/>
        </w:rPr>
        <w:t xml:space="preserve"> for cancellation</w:t>
      </w:r>
      <w:r w:rsidR="00314CD4">
        <w:rPr>
          <w:rFonts w:ascii="Times New Roman" w:eastAsiaTheme="minorEastAsia" w:hAnsi="Times New Roman"/>
          <w:noProof/>
        </w:rPr>
        <w:t xml:space="preserve"> applies where the facts on which the decision to grant the visa under section 65 of the </w:t>
      </w:r>
      <w:r w:rsidR="003C52F0">
        <w:rPr>
          <w:rFonts w:ascii="Times New Roman" w:eastAsiaTheme="minorEastAsia" w:hAnsi="Times New Roman"/>
          <w:noProof/>
        </w:rPr>
        <w:t xml:space="preserve">Migration </w:t>
      </w:r>
      <w:r w:rsidR="00314CD4">
        <w:rPr>
          <w:rFonts w:ascii="Times New Roman" w:eastAsiaTheme="minorEastAsia" w:hAnsi="Times New Roman"/>
          <w:noProof/>
        </w:rPr>
        <w:t>Act was based no longer exist</w:t>
      </w:r>
      <w:r>
        <w:rPr>
          <w:rFonts w:ascii="Times New Roman" w:eastAsiaTheme="minorEastAsia" w:hAnsi="Times New Roman"/>
          <w:noProof/>
        </w:rPr>
        <w:t>.</w:t>
      </w:r>
      <w:r w:rsidR="00314CD4">
        <w:rPr>
          <w:rFonts w:ascii="Times New Roman" w:eastAsiaTheme="minorEastAsia" w:hAnsi="Times New Roman"/>
          <w:noProof/>
        </w:rPr>
        <w:t xml:space="preserve">  Secondly, the amendment puts beyond dou</w:t>
      </w:r>
      <w:r w:rsidR="003C52F0">
        <w:rPr>
          <w:rFonts w:ascii="Times New Roman" w:eastAsiaTheme="minorEastAsia" w:hAnsi="Times New Roman"/>
          <w:noProof/>
        </w:rPr>
        <w:t xml:space="preserve">bt that the ground for cancellation </w:t>
      </w:r>
      <w:r w:rsidR="00314CD4">
        <w:rPr>
          <w:rFonts w:ascii="Times New Roman" w:eastAsiaTheme="minorEastAsia" w:hAnsi="Times New Roman"/>
          <w:noProof/>
        </w:rPr>
        <w:t xml:space="preserve">applies where the </w:t>
      </w:r>
      <w:r w:rsidR="00C27E28">
        <w:rPr>
          <w:rFonts w:ascii="Times New Roman" w:eastAsiaTheme="minorEastAsia" w:hAnsi="Times New Roman"/>
          <w:noProof/>
        </w:rPr>
        <w:t>decision to grant the visa was based on a fact or circumstance which did not exist at that time or may never have existed, as well as when the fact or circumstance ceases to exist at a later point in time.</w:t>
      </w:r>
      <w:r w:rsidR="00314CD4">
        <w:rPr>
          <w:rFonts w:ascii="Times New Roman" w:eastAsiaTheme="minorEastAsia" w:hAnsi="Times New Roman"/>
          <w:noProof/>
        </w:rPr>
        <w:t xml:space="preserve">  </w:t>
      </w:r>
    </w:p>
    <w:p w:rsidR="00162262" w:rsidRPr="00162262" w:rsidRDefault="00162262" w:rsidP="001C07C0">
      <w:pPr>
        <w:pStyle w:val="ListParagraph"/>
        <w:jc w:val="both"/>
        <w:rPr>
          <w:rFonts w:ascii="Times New Roman" w:eastAsiaTheme="minorEastAsia" w:hAnsi="Times New Roman"/>
          <w:noProof/>
        </w:rPr>
      </w:pPr>
    </w:p>
    <w:p w:rsidR="00162262" w:rsidRPr="00FF7238" w:rsidRDefault="00162262" w:rsidP="00DB0E1A">
      <w:pPr>
        <w:pStyle w:val="ListParagraph"/>
        <w:numPr>
          <w:ilvl w:val="0"/>
          <w:numId w:val="14"/>
        </w:numPr>
        <w:ind w:left="600" w:hanging="600"/>
        <w:jc w:val="both"/>
        <w:rPr>
          <w:rFonts w:ascii="Times New Roman" w:eastAsiaTheme="minorEastAsia" w:hAnsi="Times New Roman"/>
          <w:noProof/>
        </w:rPr>
      </w:pPr>
      <w:r w:rsidRPr="00FF7238">
        <w:rPr>
          <w:rFonts w:ascii="Times New Roman" w:eastAsiaTheme="minorEastAsia" w:hAnsi="Times New Roman"/>
          <w:noProof/>
        </w:rPr>
        <w:t>The item reinforces the obligations set out in Subdivision C</w:t>
      </w:r>
      <w:r w:rsidR="003C52F0">
        <w:rPr>
          <w:rFonts w:ascii="Times New Roman" w:eastAsiaTheme="minorEastAsia" w:hAnsi="Times New Roman"/>
          <w:noProof/>
        </w:rPr>
        <w:t xml:space="preserve"> of Division 3 of Part 2 of the Migration Act</w:t>
      </w:r>
      <w:r w:rsidRPr="00FF7238">
        <w:rPr>
          <w:rFonts w:ascii="Times New Roman" w:eastAsiaTheme="minorEastAsia" w:hAnsi="Times New Roman"/>
          <w:noProof/>
        </w:rPr>
        <w:t xml:space="preserve"> that a person must provide correct answers or information when seeking to apply for</w:t>
      </w:r>
      <w:r w:rsidR="00E20BF4">
        <w:rPr>
          <w:rFonts w:ascii="Times New Roman" w:eastAsiaTheme="minorEastAsia" w:hAnsi="Times New Roman"/>
          <w:noProof/>
        </w:rPr>
        <w:t>, or continue to hold,</w:t>
      </w:r>
      <w:r w:rsidRPr="00FF7238">
        <w:rPr>
          <w:rFonts w:ascii="Times New Roman" w:eastAsiaTheme="minorEastAsia" w:hAnsi="Times New Roman"/>
          <w:noProof/>
        </w:rPr>
        <w:t xml:space="preserve"> </w:t>
      </w:r>
      <w:r w:rsidR="00C27E28">
        <w:rPr>
          <w:rFonts w:ascii="Times New Roman" w:eastAsiaTheme="minorEastAsia" w:hAnsi="Times New Roman"/>
          <w:noProof/>
        </w:rPr>
        <w:t xml:space="preserve">a </w:t>
      </w:r>
      <w:r w:rsidRPr="00FF7238">
        <w:rPr>
          <w:rFonts w:ascii="Times New Roman" w:eastAsiaTheme="minorEastAsia" w:hAnsi="Times New Roman"/>
          <w:noProof/>
        </w:rPr>
        <w:t>visa.</w:t>
      </w:r>
    </w:p>
    <w:p w:rsidR="00813882" w:rsidRPr="00813882" w:rsidRDefault="00813882" w:rsidP="001C07C0">
      <w:pPr>
        <w:pStyle w:val="ListParagraph"/>
        <w:jc w:val="both"/>
        <w:rPr>
          <w:rFonts w:ascii="Times New Roman" w:eastAsiaTheme="minorEastAsia" w:hAnsi="Times New Roman"/>
          <w:noProof/>
        </w:rPr>
      </w:pPr>
    </w:p>
    <w:p w:rsidR="00813882" w:rsidRPr="00813882" w:rsidRDefault="00F96B41" w:rsidP="001C07C0">
      <w:pPr>
        <w:spacing w:after="240"/>
        <w:jc w:val="both"/>
        <w:rPr>
          <w:rFonts w:ascii="Times New Roman" w:eastAsiaTheme="minorEastAsia" w:hAnsi="Times New Roman"/>
          <w:noProof/>
        </w:rPr>
      </w:pPr>
      <w:r>
        <w:rPr>
          <w:rFonts w:ascii="Times New Roman" w:hAnsi="Times New Roman"/>
          <w:b/>
          <w:szCs w:val="24"/>
        </w:rPr>
        <w:t>Item 4</w:t>
      </w:r>
      <w:r w:rsidR="00FF7238">
        <w:rPr>
          <w:rFonts w:ascii="Times New Roman" w:hAnsi="Times New Roman"/>
          <w:b/>
          <w:szCs w:val="24"/>
        </w:rPr>
        <w:tab/>
      </w:r>
      <w:r w:rsidR="0036370C">
        <w:rPr>
          <w:rFonts w:ascii="Times New Roman" w:hAnsi="Times New Roman"/>
          <w:b/>
          <w:szCs w:val="24"/>
        </w:rPr>
        <w:tab/>
        <w:t xml:space="preserve"> </w:t>
      </w:r>
      <w:r w:rsidR="00C27E28">
        <w:rPr>
          <w:rFonts w:ascii="Times New Roman" w:hAnsi="Times New Roman"/>
          <w:b/>
          <w:szCs w:val="24"/>
        </w:rPr>
        <w:t>P</w:t>
      </w:r>
      <w:r w:rsidR="00813882">
        <w:rPr>
          <w:rFonts w:ascii="Times New Roman" w:hAnsi="Times New Roman"/>
          <w:b/>
          <w:szCs w:val="24"/>
        </w:rPr>
        <w:t>aragraph 116(1)(e)</w:t>
      </w:r>
      <w:r w:rsidR="00813882">
        <w:rPr>
          <w:rFonts w:ascii="Times New Roman" w:eastAsiaTheme="minorEastAsia" w:hAnsi="Times New Roman"/>
          <w:noProof/>
        </w:rPr>
        <w:t xml:space="preserve"> </w:t>
      </w:r>
    </w:p>
    <w:p w:rsidR="00813882" w:rsidRDefault="00813882" w:rsidP="00DB0E1A">
      <w:pPr>
        <w:pStyle w:val="ListParagraph"/>
        <w:numPr>
          <w:ilvl w:val="0"/>
          <w:numId w:val="14"/>
        </w:numPr>
        <w:ind w:left="600" w:hanging="600"/>
        <w:jc w:val="both"/>
        <w:rPr>
          <w:rFonts w:ascii="Times New Roman" w:eastAsiaTheme="minorEastAsia" w:hAnsi="Times New Roman"/>
          <w:noProof/>
        </w:rPr>
      </w:pPr>
      <w:r>
        <w:rPr>
          <w:rFonts w:ascii="Times New Roman" w:eastAsiaTheme="minorEastAsia" w:hAnsi="Times New Roman"/>
          <w:noProof/>
        </w:rPr>
        <w:t>This item repeals paragraph 116(1)(e)</w:t>
      </w:r>
      <w:r w:rsidR="00C27E28" w:rsidRPr="00C27E28">
        <w:rPr>
          <w:rFonts w:ascii="Times New Roman" w:eastAsiaTheme="minorEastAsia" w:hAnsi="Times New Roman"/>
          <w:noProof/>
        </w:rPr>
        <w:t xml:space="preserve"> </w:t>
      </w:r>
      <w:r w:rsidR="00C27E28">
        <w:rPr>
          <w:rFonts w:ascii="Times New Roman" w:eastAsiaTheme="minorEastAsia" w:hAnsi="Times New Roman"/>
          <w:noProof/>
        </w:rPr>
        <w:t xml:space="preserve">in Division 3 of Part 2 of the </w:t>
      </w:r>
      <w:r w:rsidR="003C52F0">
        <w:rPr>
          <w:rFonts w:ascii="Times New Roman" w:eastAsiaTheme="minorEastAsia" w:hAnsi="Times New Roman"/>
          <w:noProof/>
        </w:rPr>
        <w:t xml:space="preserve">Migration </w:t>
      </w:r>
      <w:r w:rsidR="00C27E28">
        <w:rPr>
          <w:rFonts w:ascii="Times New Roman" w:eastAsiaTheme="minorEastAsia" w:hAnsi="Times New Roman"/>
          <w:noProof/>
        </w:rPr>
        <w:t>Act</w:t>
      </w:r>
      <w:r w:rsidR="00C27E28" w:rsidRPr="006C776B">
        <w:rPr>
          <w:rFonts w:ascii="Times New Roman" w:eastAsiaTheme="minorEastAsia" w:hAnsi="Times New Roman"/>
          <w:noProof/>
        </w:rPr>
        <w:t>,</w:t>
      </w:r>
      <w:r>
        <w:rPr>
          <w:rFonts w:ascii="Times New Roman" w:eastAsiaTheme="minorEastAsia" w:hAnsi="Times New Roman"/>
          <w:noProof/>
        </w:rPr>
        <w:t xml:space="preserve"> and inserts a new paragraph 116(1)(e).</w:t>
      </w:r>
    </w:p>
    <w:p w:rsidR="00813882" w:rsidRPr="00813882" w:rsidRDefault="00813882" w:rsidP="001C07C0">
      <w:pPr>
        <w:pStyle w:val="ListParagraph"/>
        <w:jc w:val="both"/>
        <w:rPr>
          <w:rFonts w:ascii="Times New Roman" w:eastAsiaTheme="minorEastAsia" w:hAnsi="Times New Roman"/>
          <w:noProof/>
        </w:rPr>
      </w:pPr>
    </w:p>
    <w:p w:rsidR="00813882" w:rsidRPr="00F96B41" w:rsidRDefault="00813882" w:rsidP="00DB0E1A">
      <w:pPr>
        <w:pStyle w:val="ListParagraph"/>
        <w:numPr>
          <w:ilvl w:val="0"/>
          <w:numId w:val="14"/>
        </w:numPr>
        <w:ind w:left="600" w:hanging="600"/>
        <w:jc w:val="both"/>
        <w:rPr>
          <w:rFonts w:ascii="Times New Roman" w:eastAsiaTheme="minorEastAsia" w:hAnsi="Times New Roman"/>
          <w:noProof/>
        </w:rPr>
      </w:pPr>
      <w:r>
        <w:rPr>
          <w:rFonts w:ascii="Times New Roman" w:eastAsiaTheme="minorEastAsia" w:hAnsi="Times New Roman"/>
          <w:noProof/>
        </w:rPr>
        <w:t>New paragraph 116(1)(e)</w:t>
      </w:r>
      <w:r w:rsidR="003C52F0">
        <w:rPr>
          <w:rFonts w:ascii="Times New Roman" w:eastAsiaTheme="minorEastAsia" w:hAnsi="Times New Roman"/>
          <w:noProof/>
        </w:rPr>
        <w:t xml:space="preserve"> of the Migration Act</w:t>
      </w:r>
      <w:r>
        <w:rPr>
          <w:rFonts w:ascii="Times New Roman" w:eastAsiaTheme="minorEastAsia" w:hAnsi="Times New Roman"/>
          <w:noProof/>
        </w:rPr>
        <w:t xml:space="preserve"> provides </w:t>
      </w:r>
      <w:r w:rsidR="00C27E28">
        <w:rPr>
          <w:rFonts w:ascii="Times New Roman" w:eastAsiaTheme="minorEastAsia" w:hAnsi="Times New Roman"/>
          <w:noProof/>
        </w:rPr>
        <w:t xml:space="preserve">that the Minister may </w:t>
      </w:r>
      <w:r>
        <w:rPr>
          <w:rFonts w:ascii="Times New Roman" w:eastAsiaTheme="minorEastAsia" w:hAnsi="Times New Roman"/>
          <w:noProof/>
        </w:rPr>
        <w:t>cancel a visa if the Minister is satisfied that the presence of the visa holder in Australia is, or may be, or would or might be, a risk to the health, safety or good order of the Australian community, or a segment of it</w:t>
      </w:r>
      <w:r w:rsidR="00C27E28">
        <w:rPr>
          <w:rFonts w:ascii="Times New Roman" w:eastAsiaTheme="minorEastAsia" w:hAnsi="Times New Roman"/>
          <w:noProof/>
        </w:rPr>
        <w:t>, or to the health or safety of an individual or individuals</w:t>
      </w:r>
      <w:r>
        <w:rPr>
          <w:rFonts w:ascii="Times New Roman" w:eastAsiaTheme="minorEastAsia" w:hAnsi="Times New Roman"/>
          <w:noProof/>
        </w:rPr>
        <w:t>.</w:t>
      </w:r>
    </w:p>
    <w:p w:rsidR="00813882" w:rsidRPr="00813882" w:rsidRDefault="00813882" w:rsidP="001C07C0">
      <w:pPr>
        <w:pStyle w:val="ListParagraph"/>
        <w:jc w:val="both"/>
        <w:rPr>
          <w:rFonts w:ascii="Times New Roman" w:eastAsiaTheme="minorEastAsia" w:hAnsi="Times New Roman"/>
          <w:noProof/>
        </w:rPr>
      </w:pPr>
    </w:p>
    <w:p w:rsidR="00F00103" w:rsidRPr="00F96B41" w:rsidRDefault="00813882" w:rsidP="00DB0E1A">
      <w:pPr>
        <w:pStyle w:val="ListParagraph"/>
        <w:numPr>
          <w:ilvl w:val="0"/>
          <w:numId w:val="14"/>
        </w:numPr>
        <w:ind w:left="600" w:hanging="600"/>
        <w:jc w:val="both"/>
        <w:rPr>
          <w:rFonts w:ascii="Times New Roman" w:eastAsiaTheme="minorEastAsia" w:hAnsi="Times New Roman"/>
          <w:noProof/>
        </w:rPr>
      </w:pPr>
      <w:r>
        <w:rPr>
          <w:rFonts w:ascii="Times New Roman" w:eastAsiaTheme="minorEastAsia" w:hAnsi="Times New Roman"/>
          <w:noProof/>
        </w:rPr>
        <w:t xml:space="preserve">The purpose of this </w:t>
      </w:r>
      <w:r w:rsidR="00C27E28">
        <w:rPr>
          <w:rFonts w:ascii="Times New Roman" w:eastAsiaTheme="minorEastAsia" w:hAnsi="Times New Roman"/>
          <w:noProof/>
        </w:rPr>
        <w:t xml:space="preserve">amendment </w:t>
      </w:r>
      <w:r>
        <w:rPr>
          <w:rFonts w:ascii="Times New Roman" w:eastAsiaTheme="minorEastAsia" w:hAnsi="Times New Roman"/>
          <w:noProof/>
        </w:rPr>
        <w:t xml:space="preserve">is </w:t>
      </w:r>
      <w:r w:rsidR="00C27E28">
        <w:rPr>
          <w:rFonts w:ascii="Times New Roman" w:eastAsiaTheme="minorEastAsia" w:hAnsi="Times New Roman"/>
          <w:noProof/>
        </w:rPr>
        <w:t xml:space="preserve">firstly </w:t>
      </w:r>
      <w:r w:rsidR="003C52F0">
        <w:rPr>
          <w:rFonts w:ascii="Times New Roman" w:eastAsiaTheme="minorEastAsia" w:hAnsi="Times New Roman"/>
          <w:noProof/>
        </w:rPr>
        <w:t>to clarify that this ground for cancellation</w:t>
      </w:r>
      <w:r>
        <w:rPr>
          <w:rFonts w:ascii="Times New Roman" w:eastAsiaTheme="minorEastAsia" w:hAnsi="Times New Roman"/>
          <w:noProof/>
        </w:rPr>
        <w:t xml:space="preserve"> </w:t>
      </w:r>
      <w:r w:rsidR="00C27E28">
        <w:rPr>
          <w:rFonts w:ascii="Times New Roman" w:eastAsiaTheme="minorEastAsia" w:hAnsi="Times New Roman"/>
          <w:noProof/>
        </w:rPr>
        <w:t>applies</w:t>
      </w:r>
      <w:r>
        <w:rPr>
          <w:rFonts w:ascii="Times New Roman" w:eastAsiaTheme="minorEastAsia" w:hAnsi="Times New Roman"/>
          <w:noProof/>
        </w:rPr>
        <w:t xml:space="preserve"> </w:t>
      </w:r>
      <w:r w:rsidR="00C27E28">
        <w:rPr>
          <w:rFonts w:ascii="Times New Roman" w:eastAsiaTheme="minorEastAsia" w:hAnsi="Times New Roman"/>
          <w:noProof/>
        </w:rPr>
        <w:t>where the risk of harm is to an individual, or a segment of the Australian community, as well as to the broader Australian public</w:t>
      </w:r>
      <w:r>
        <w:rPr>
          <w:rFonts w:ascii="Times New Roman" w:eastAsiaTheme="minorEastAsia" w:hAnsi="Times New Roman"/>
          <w:noProof/>
        </w:rPr>
        <w:t xml:space="preserve">.  </w:t>
      </w:r>
      <w:r w:rsidR="00C27E28">
        <w:rPr>
          <w:rFonts w:ascii="Times New Roman" w:eastAsiaTheme="minorEastAsia" w:hAnsi="Times New Roman"/>
          <w:noProof/>
        </w:rPr>
        <w:t xml:space="preserve">Secondly, the amendment </w:t>
      </w:r>
      <w:r w:rsidR="00854E02">
        <w:rPr>
          <w:rFonts w:ascii="Times New Roman" w:eastAsiaTheme="minorEastAsia" w:hAnsi="Times New Roman"/>
          <w:noProof/>
        </w:rPr>
        <w:t>seeks to lower the threshold of this</w:t>
      </w:r>
      <w:r w:rsidR="00C27E28">
        <w:rPr>
          <w:rFonts w:ascii="Times New Roman" w:eastAsiaTheme="minorEastAsia" w:hAnsi="Times New Roman"/>
          <w:noProof/>
        </w:rPr>
        <w:t xml:space="preserve"> cancellation ground</w:t>
      </w:r>
      <w:r w:rsidR="00854E02">
        <w:rPr>
          <w:rFonts w:ascii="Times New Roman" w:eastAsiaTheme="minorEastAsia" w:hAnsi="Times New Roman"/>
          <w:noProof/>
        </w:rPr>
        <w:t>, so that it</w:t>
      </w:r>
      <w:r w:rsidR="00C27E28">
        <w:rPr>
          <w:rFonts w:ascii="Times New Roman" w:eastAsiaTheme="minorEastAsia" w:hAnsi="Times New Roman"/>
          <w:noProof/>
        </w:rPr>
        <w:t xml:space="preserve"> exists</w:t>
      </w:r>
      <w:r w:rsidR="00854E02">
        <w:rPr>
          <w:rFonts w:ascii="Times New Roman" w:eastAsiaTheme="minorEastAsia" w:hAnsi="Times New Roman"/>
          <w:noProof/>
        </w:rPr>
        <w:t xml:space="preserve"> where there is a possibility that the person may (or might upon their arrival in Australia) be a risk to the health, safety or good order of an individual or community in Australia, as well as where there is demonstrated to be an actual risk of harm.</w:t>
      </w:r>
    </w:p>
    <w:p w:rsidR="00337F09" w:rsidRDefault="00337F09" w:rsidP="00F96B41">
      <w:pPr>
        <w:pStyle w:val="ListParagraph"/>
        <w:ind w:left="600"/>
        <w:jc w:val="both"/>
        <w:rPr>
          <w:rFonts w:ascii="Times New Roman" w:hAnsi="Times New Roman"/>
          <w:b/>
          <w:szCs w:val="24"/>
        </w:rPr>
      </w:pPr>
    </w:p>
    <w:p w:rsidR="002744EF" w:rsidRPr="00236088" w:rsidRDefault="00F96B41" w:rsidP="001C07C0">
      <w:pPr>
        <w:pStyle w:val="ListParagraph"/>
        <w:ind w:left="0"/>
        <w:jc w:val="both"/>
        <w:rPr>
          <w:rFonts w:ascii="Times New Roman" w:hAnsi="Times New Roman"/>
          <w:b/>
          <w:i/>
          <w:szCs w:val="24"/>
        </w:rPr>
      </w:pPr>
      <w:r>
        <w:rPr>
          <w:rFonts w:ascii="Times New Roman" w:hAnsi="Times New Roman"/>
          <w:b/>
          <w:szCs w:val="24"/>
        </w:rPr>
        <w:t>Item 5</w:t>
      </w:r>
      <w:r w:rsidR="00FF7238">
        <w:rPr>
          <w:rFonts w:ascii="Times New Roman" w:hAnsi="Times New Roman"/>
          <w:b/>
          <w:szCs w:val="24"/>
        </w:rPr>
        <w:tab/>
      </w:r>
      <w:r w:rsidR="00B93935" w:rsidRPr="00236088">
        <w:rPr>
          <w:rFonts w:ascii="Times New Roman" w:hAnsi="Times New Roman"/>
          <w:b/>
          <w:szCs w:val="24"/>
        </w:rPr>
        <w:tab/>
      </w:r>
      <w:r w:rsidR="00F537F2" w:rsidRPr="00FF7238">
        <w:rPr>
          <w:rFonts w:ascii="Times New Roman" w:hAnsi="Times New Roman"/>
          <w:b/>
          <w:szCs w:val="24"/>
        </w:rPr>
        <w:t xml:space="preserve">After </w:t>
      </w:r>
      <w:r w:rsidR="00854E02">
        <w:rPr>
          <w:rFonts w:ascii="Times New Roman" w:hAnsi="Times New Roman"/>
          <w:b/>
          <w:szCs w:val="24"/>
        </w:rPr>
        <w:t>s</w:t>
      </w:r>
      <w:r w:rsidR="00F537F2" w:rsidRPr="00FF7238">
        <w:rPr>
          <w:rFonts w:ascii="Times New Roman" w:hAnsi="Times New Roman"/>
          <w:b/>
          <w:szCs w:val="24"/>
        </w:rPr>
        <w:t>ubsection 116</w:t>
      </w:r>
      <w:r w:rsidR="000F5F0E" w:rsidRPr="00FF7238">
        <w:rPr>
          <w:rFonts w:ascii="Times New Roman" w:hAnsi="Times New Roman"/>
          <w:b/>
          <w:szCs w:val="24"/>
        </w:rPr>
        <w:t>(1)</w:t>
      </w:r>
    </w:p>
    <w:p w:rsidR="00B93935" w:rsidRPr="00236088" w:rsidRDefault="00B93935" w:rsidP="001C07C0">
      <w:pPr>
        <w:pStyle w:val="ListParagraph"/>
        <w:ind w:left="0"/>
        <w:jc w:val="both"/>
        <w:rPr>
          <w:rFonts w:ascii="Times New Roman" w:hAnsi="Times New Roman"/>
          <w:b/>
          <w:i/>
          <w:szCs w:val="24"/>
        </w:rPr>
      </w:pPr>
    </w:p>
    <w:p w:rsidR="00F537F2" w:rsidRPr="00236088" w:rsidRDefault="00F537F2" w:rsidP="00DB0E1A">
      <w:pPr>
        <w:pStyle w:val="ListParagraph"/>
        <w:numPr>
          <w:ilvl w:val="0"/>
          <w:numId w:val="14"/>
        </w:numPr>
        <w:ind w:left="600" w:hanging="600"/>
        <w:jc w:val="both"/>
        <w:rPr>
          <w:rFonts w:ascii="Times New Roman" w:eastAsiaTheme="minorEastAsia" w:hAnsi="Times New Roman"/>
          <w:noProof/>
        </w:rPr>
      </w:pPr>
      <w:r w:rsidRPr="00236088">
        <w:rPr>
          <w:rFonts w:ascii="Times New Roman" w:eastAsiaTheme="minorEastAsia" w:hAnsi="Times New Roman"/>
          <w:noProof/>
        </w:rPr>
        <w:t xml:space="preserve">This item </w:t>
      </w:r>
      <w:r w:rsidR="00B93935" w:rsidRPr="00236088">
        <w:rPr>
          <w:rFonts w:ascii="Times New Roman" w:eastAsiaTheme="minorEastAsia" w:hAnsi="Times New Roman"/>
          <w:noProof/>
        </w:rPr>
        <w:t>inserts</w:t>
      </w:r>
      <w:r w:rsidR="00236088">
        <w:rPr>
          <w:rFonts w:ascii="Times New Roman" w:eastAsiaTheme="minorEastAsia" w:hAnsi="Times New Roman"/>
          <w:noProof/>
        </w:rPr>
        <w:t xml:space="preserve"> new subsection</w:t>
      </w:r>
      <w:r w:rsidR="00854E02">
        <w:rPr>
          <w:rFonts w:ascii="Times New Roman" w:eastAsiaTheme="minorEastAsia" w:hAnsi="Times New Roman"/>
          <w:noProof/>
        </w:rPr>
        <w:t>s</w:t>
      </w:r>
      <w:r w:rsidR="00236088">
        <w:rPr>
          <w:rFonts w:ascii="Times New Roman" w:eastAsiaTheme="minorEastAsia" w:hAnsi="Times New Roman"/>
          <w:noProof/>
        </w:rPr>
        <w:t xml:space="preserve"> 116(1AA) and </w:t>
      </w:r>
      <w:r w:rsidR="00B93935" w:rsidRPr="00236088">
        <w:rPr>
          <w:rFonts w:ascii="Times New Roman" w:eastAsiaTheme="minorEastAsia" w:hAnsi="Times New Roman"/>
          <w:noProof/>
        </w:rPr>
        <w:t>116(1AB)</w:t>
      </w:r>
      <w:r w:rsidR="00B274C9">
        <w:rPr>
          <w:rFonts w:ascii="Times New Roman" w:eastAsiaTheme="minorEastAsia" w:hAnsi="Times New Roman"/>
          <w:noProof/>
        </w:rPr>
        <w:t xml:space="preserve"> after subsection 116(1)</w:t>
      </w:r>
      <w:r w:rsidR="00854E02">
        <w:rPr>
          <w:rFonts w:ascii="Times New Roman" w:eastAsiaTheme="minorEastAsia" w:hAnsi="Times New Roman"/>
          <w:noProof/>
        </w:rPr>
        <w:t xml:space="preserve"> in Division 3 of Part 2 of the </w:t>
      </w:r>
      <w:r w:rsidR="003C52F0">
        <w:rPr>
          <w:rFonts w:ascii="Times New Roman" w:eastAsiaTheme="minorEastAsia" w:hAnsi="Times New Roman"/>
          <w:noProof/>
        </w:rPr>
        <w:t xml:space="preserve">Migration </w:t>
      </w:r>
      <w:r w:rsidR="00854E02">
        <w:rPr>
          <w:rFonts w:ascii="Times New Roman" w:eastAsiaTheme="minorEastAsia" w:hAnsi="Times New Roman"/>
          <w:noProof/>
        </w:rPr>
        <w:t>Act</w:t>
      </w:r>
      <w:r w:rsidR="00B93935" w:rsidRPr="00236088">
        <w:rPr>
          <w:rFonts w:ascii="Times New Roman" w:eastAsiaTheme="minorEastAsia" w:hAnsi="Times New Roman"/>
          <w:noProof/>
        </w:rPr>
        <w:t>.</w:t>
      </w:r>
    </w:p>
    <w:p w:rsidR="00B93935" w:rsidRPr="00236088" w:rsidRDefault="00B93935" w:rsidP="001C07C0">
      <w:pPr>
        <w:pStyle w:val="ListParagraph"/>
        <w:ind w:left="600"/>
        <w:jc w:val="both"/>
        <w:rPr>
          <w:rFonts w:ascii="Times New Roman" w:eastAsiaTheme="minorEastAsia" w:hAnsi="Times New Roman"/>
          <w:noProof/>
        </w:rPr>
      </w:pPr>
    </w:p>
    <w:p w:rsidR="00215E5E" w:rsidRPr="00236088" w:rsidRDefault="00854E02" w:rsidP="00DB0E1A">
      <w:pPr>
        <w:pStyle w:val="ListParagraph"/>
        <w:numPr>
          <w:ilvl w:val="0"/>
          <w:numId w:val="14"/>
        </w:numPr>
        <w:ind w:left="600" w:hanging="600"/>
        <w:jc w:val="both"/>
        <w:rPr>
          <w:rFonts w:ascii="Times New Roman" w:eastAsiaTheme="minorEastAsia" w:hAnsi="Times New Roman"/>
          <w:noProof/>
        </w:rPr>
      </w:pPr>
      <w:r>
        <w:rPr>
          <w:rFonts w:ascii="Times New Roman" w:eastAsiaTheme="minorEastAsia" w:hAnsi="Times New Roman"/>
          <w:noProof/>
        </w:rPr>
        <w:t>New s</w:t>
      </w:r>
      <w:r w:rsidR="00215E5E" w:rsidRPr="00236088">
        <w:rPr>
          <w:rFonts w:ascii="Times New Roman" w:eastAsiaTheme="minorEastAsia" w:hAnsi="Times New Roman"/>
          <w:noProof/>
        </w:rPr>
        <w:t>ubsection 116(1AA)</w:t>
      </w:r>
      <w:r w:rsidR="003C52F0">
        <w:rPr>
          <w:rFonts w:ascii="Times New Roman" w:eastAsiaTheme="minorEastAsia" w:hAnsi="Times New Roman"/>
          <w:noProof/>
        </w:rPr>
        <w:t xml:space="preserve"> of the Migration Act</w:t>
      </w:r>
      <w:r w:rsidR="00215E5E" w:rsidRPr="00236088">
        <w:rPr>
          <w:rFonts w:ascii="Times New Roman" w:eastAsiaTheme="minorEastAsia" w:hAnsi="Times New Roman"/>
          <w:noProof/>
        </w:rPr>
        <w:t xml:space="preserve"> provides that</w:t>
      </w:r>
      <w:r w:rsidR="00236088" w:rsidRPr="00236088">
        <w:rPr>
          <w:rFonts w:ascii="Times New Roman" w:eastAsiaTheme="minorEastAsia" w:hAnsi="Times New Roman"/>
          <w:noProof/>
        </w:rPr>
        <w:t xml:space="preserve">, subject to subsections </w:t>
      </w:r>
      <w:r>
        <w:rPr>
          <w:rFonts w:ascii="Times New Roman" w:eastAsiaTheme="minorEastAsia" w:hAnsi="Times New Roman"/>
          <w:noProof/>
        </w:rPr>
        <w:t>116</w:t>
      </w:r>
      <w:r w:rsidR="00236088" w:rsidRPr="00236088">
        <w:rPr>
          <w:rFonts w:ascii="Times New Roman" w:eastAsiaTheme="minorEastAsia" w:hAnsi="Times New Roman"/>
          <w:noProof/>
        </w:rPr>
        <w:t>(2) and (3),</w:t>
      </w:r>
      <w:r w:rsidR="00215E5E" w:rsidRPr="00236088">
        <w:rPr>
          <w:rFonts w:ascii="Times New Roman" w:eastAsiaTheme="minorEastAsia" w:hAnsi="Times New Roman"/>
          <w:noProof/>
        </w:rPr>
        <w:t xml:space="preserve"> the Minister may cancel a visa if the Minister </w:t>
      </w:r>
      <w:r w:rsidR="00236088" w:rsidRPr="00236088">
        <w:rPr>
          <w:rFonts w:ascii="Times New Roman" w:eastAsiaTheme="minorEastAsia" w:hAnsi="Times New Roman"/>
          <w:noProof/>
        </w:rPr>
        <w:t xml:space="preserve">is not satisfied </w:t>
      </w:r>
      <w:r w:rsidR="00F00103">
        <w:rPr>
          <w:rFonts w:ascii="Times New Roman" w:eastAsiaTheme="minorEastAsia" w:hAnsi="Times New Roman"/>
          <w:noProof/>
        </w:rPr>
        <w:t>as to the visa holder’s</w:t>
      </w:r>
      <w:r w:rsidR="00215E5E" w:rsidRPr="00236088">
        <w:rPr>
          <w:rFonts w:ascii="Times New Roman" w:eastAsiaTheme="minorEastAsia" w:hAnsi="Times New Roman"/>
          <w:noProof/>
        </w:rPr>
        <w:t xml:space="preserve"> identity.</w:t>
      </w:r>
    </w:p>
    <w:p w:rsidR="000840C1" w:rsidRPr="000840C1" w:rsidRDefault="000840C1" w:rsidP="001C07C0">
      <w:pPr>
        <w:pStyle w:val="ListParagraph"/>
        <w:jc w:val="both"/>
        <w:rPr>
          <w:rFonts w:ascii="Times New Roman" w:eastAsiaTheme="minorEastAsia" w:hAnsi="Times New Roman"/>
          <w:noProof/>
        </w:rPr>
      </w:pPr>
    </w:p>
    <w:p w:rsidR="00E204C0" w:rsidRPr="00B274C9" w:rsidRDefault="00E204C0" w:rsidP="00DB0E1A">
      <w:pPr>
        <w:pStyle w:val="ListParagraph"/>
        <w:numPr>
          <w:ilvl w:val="0"/>
          <w:numId w:val="14"/>
        </w:numPr>
        <w:ind w:left="600" w:hanging="600"/>
        <w:jc w:val="both"/>
        <w:rPr>
          <w:rFonts w:ascii="Times New Roman" w:eastAsiaTheme="minorEastAsia" w:hAnsi="Times New Roman"/>
          <w:noProof/>
        </w:rPr>
      </w:pPr>
      <w:r>
        <w:rPr>
          <w:rFonts w:ascii="Times New Roman" w:eastAsiaTheme="minorEastAsia" w:hAnsi="Times New Roman"/>
          <w:noProof/>
        </w:rPr>
        <w:t>This amendment provides the Minister with a discretion to cancel a visa if</w:t>
      </w:r>
      <w:r w:rsidR="00557310">
        <w:rPr>
          <w:rFonts w:ascii="Times New Roman" w:eastAsiaTheme="minorEastAsia" w:hAnsi="Times New Roman"/>
          <w:noProof/>
        </w:rPr>
        <w:t xml:space="preserve">, for example, </w:t>
      </w:r>
      <w:r w:rsidR="00854E02">
        <w:rPr>
          <w:rFonts w:ascii="Times New Roman" w:eastAsiaTheme="minorEastAsia" w:hAnsi="Times New Roman"/>
          <w:noProof/>
        </w:rPr>
        <w:t xml:space="preserve">two or more </w:t>
      </w:r>
      <w:r>
        <w:rPr>
          <w:rFonts w:ascii="Times New Roman" w:eastAsiaTheme="minorEastAsia" w:hAnsi="Times New Roman"/>
          <w:noProof/>
        </w:rPr>
        <w:t>documents or pieces of information about a person’s identity have been given, furnished or provided by, on behalf of, or in relation to the applicant or visa holder that are inconsistent with each other and it is not possible to form a conclusion regarding which document or piece of information is genuine.</w:t>
      </w:r>
      <w:r w:rsidR="000840C1">
        <w:rPr>
          <w:rFonts w:ascii="Times New Roman" w:eastAsiaTheme="minorEastAsia" w:hAnsi="Times New Roman"/>
          <w:noProof/>
        </w:rPr>
        <w:t xml:space="preserve"> Contradictory or inconsistent information or documents relating to a person’s identity will prevent the Minister from being satisfied </w:t>
      </w:r>
      <w:r w:rsidR="00557310">
        <w:rPr>
          <w:rFonts w:ascii="Times New Roman" w:eastAsiaTheme="minorEastAsia" w:hAnsi="Times New Roman"/>
          <w:noProof/>
        </w:rPr>
        <w:t xml:space="preserve">as to </w:t>
      </w:r>
      <w:r w:rsidR="000840C1">
        <w:rPr>
          <w:rFonts w:ascii="Times New Roman" w:eastAsiaTheme="minorEastAsia" w:hAnsi="Times New Roman"/>
          <w:noProof/>
        </w:rPr>
        <w:t xml:space="preserve">a person’s </w:t>
      </w:r>
      <w:r w:rsidR="00F00103">
        <w:rPr>
          <w:rFonts w:ascii="Times New Roman" w:eastAsiaTheme="minorEastAsia" w:hAnsi="Times New Roman"/>
          <w:noProof/>
        </w:rPr>
        <w:t>true identity</w:t>
      </w:r>
      <w:r w:rsidR="000840C1">
        <w:rPr>
          <w:rFonts w:ascii="Times New Roman" w:eastAsiaTheme="minorEastAsia" w:hAnsi="Times New Roman"/>
          <w:noProof/>
        </w:rPr>
        <w:t>.</w:t>
      </w:r>
      <w:r w:rsidR="00F00103">
        <w:rPr>
          <w:rFonts w:ascii="Times New Roman" w:eastAsiaTheme="minorEastAsia" w:hAnsi="Times New Roman"/>
          <w:noProof/>
        </w:rPr>
        <w:t xml:space="preserve">  The Minister’s discretion to cancel a visa also appl</w:t>
      </w:r>
      <w:r w:rsidR="00854E02">
        <w:rPr>
          <w:rFonts w:ascii="Times New Roman" w:eastAsiaTheme="minorEastAsia" w:hAnsi="Times New Roman"/>
          <w:noProof/>
        </w:rPr>
        <w:t>ies</w:t>
      </w:r>
      <w:r w:rsidR="00F00103">
        <w:rPr>
          <w:rFonts w:ascii="Times New Roman" w:eastAsiaTheme="minorEastAsia" w:hAnsi="Times New Roman"/>
          <w:noProof/>
        </w:rPr>
        <w:t xml:space="preserve"> where the Minister is not satisfed </w:t>
      </w:r>
      <w:r w:rsidR="00854E02">
        <w:rPr>
          <w:rFonts w:ascii="Times New Roman" w:eastAsiaTheme="minorEastAsia" w:hAnsi="Times New Roman"/>
          <w:noProof/>
        </w:rPr>
        <w:t>as to the visa holder’s identity for any other reason</w:t>
      </w:r>
      <w:r w:rsidR="00F00103">
        <w:rPr>
          <w:rFonts w:ascii="Times New Roman" w:eastAsiaTheme="minorEastAsia" w:hAnsi="Times New Roman"/>
          <w:noProof/>
        </w:rPr>
        <w:t>.</w:t>
      </w:r>
    </w:p>
    <w:p w:rsidR="00215E5E" w:rsidRPr="00E204C0" w:rsidRDefault="00215E5E" w:rsidP="001C07C0">
      <w:pPr>
        <w:pStyle w:val="ListParagraph"/>
        <w:ind w:left="600"/>
        <w:jc w:val="both"/>
        <w:rPr>
          <w:rFonts w:ascii="Times New Roman" w:eastAsiaTheme="minorEastAsia" w:hAnsi="Times New Roman"/>
          <w:noProof/>
        </w:rPr>
      </w:pPr>
    </w:p>
    <w:p w:rsidR="00F00103" w:rsidRPr="00F96B41" w:rsidRDefault="00215E5E" w:rsidP="00DB0E1A">
      <w:pPr>
        <w:pStyle w:val="ListParagraph"/>
        <w:numPr>
          <w:ilvl w:val="0"/>
          <w:numId w:val="14"/>
        </w:numPr>
        <w:ind w:left="600" w:hanging="600"/>
        <w:jc w:val="both"/>
        <w:rPr>
          <w:rFonts w:ascii="Times New Roman" w:eastAsiaTheme="minorEastAsia" w:hAnsi="Times New Roman"/>
          <w:noProof/>
        </w:rPr>
      </w:pPr>
      <w:r w:rsidRPr="00B274C9">
        <w:rPr>
          <w:rFonts w:ascii="Times New Roman" w:eastAsiaTheme="minorEastAsia" w:hAnsi="Times New Roman"/>
          <w:noProof/>
        </w:rPr>
        <w:t>The purpose of subsection 116(1AA)</w:t>
      </w:r>
      <w:r w:rsidR="003C52F0">
        <w:rPr>
          <w:rFonts w:ascii="Times New Roman" w:eastAsiaTheme="minorEastAsia" w:hAnsi="Times New Roman"/>
          <w:noProof/>
        </w:rPr>
        <w:t xml:space="preserve"> of the Migration Act</w:t>
      </w:r>
      <w:r w:rsidRPr="00B274C9">
        <w:rPr>
          <w:rFonts w:ascii="Times New Roman" w:eastAsiaTheme="minorEastAsia" w:hAnsi="Times New Roman"/>
          <w:noProof/>
        </w:rPr>
        <w:t xml:space="preserve"> is to make clear the Government’s position that a </w:t>
      </w:r>
      <w:r w:rsidR="00854E02">
        <w:rPr>
          <w:rFonts w:ascii="Times New Roman" w:eastAsiaTheme="minorEastAsia" w:hAnsi="Times New Roman"/>
          <w:noProof/>
        </w:rPr>
        <w:t>person</w:t>
      </w:r>
      <w:r w:rsidRPr="00B274C9">
        <w:rPr>
          <w:rFonts w:ascii="Times New Roman" w:eastAsiaTheme="minorEastAsia" w:hAnsi="Times New Roman"/>
          <w:noProof/>
        </w:rPr>
        <w:t xml:space="preserve"> must always provide correct in</w:t>
      </w:r>
      <w:r w:rsidR="00E204C0">
        <w:rPr>
          <w:rFonts w:ascii="Times New Roman" w:eastAsiaTheme="minorEastAsia" w:hAnsi="Times New Roman"/>
          <w:noProof/>
        </w:rPr>
        <w:t>formation about their identity</w:t>
      </w:r>
      <w:r w:rsidR="00854E02">
        <w:rPr>
          <w:rFonts w:ascii="Times New Roman" w:eastAsiaTheme="minorEastAsia" w:hAnsi="Times New Roman"/>
          <w:noProof/>
        </w:rPr>
        <w:t xml:space="preserve"> at any stage before, during or after the visa application process</w:t>
      </w:r>
      <w:r w:rsidR="00E204C0">
        <w:rPr>
          <w:rFonts w:ascii="Times New Roman" w:eastAsiaTheme="minorEastAsia" w:hAnsi="Times New Roman"/>
          <w:noProof/>
        </w:rPr>
        <w:t xml:space="preserve">. </w:t>
      </w:r>
      <w:r w:rsidR="00854E02">
        <w:rPr>
          <w:rFonts w:ascii="Times New Roman" w:eastAsiaTheme="minorEastAsia" w:hAnsi="Times New Roman"/>
          <w:noProof/>
        </w:rPr>
        <w:t>I</w:t>
      </w:r>
      <w:r w:rsidR="00F00103" w:rsidRPr="00F96B41">
        <w:rPr>
          <w:rFonts w:ascii="Times New Roman" w:eastAsiaTheme="minorEastAsia" w:hAnsi="Times New Roman"/>
          <w:noProof/>
        </w:rPr>
        <w:t>f there is dou</w:t>
      </w:r>
      <w:r w:rsidR="003C52F0">
        <w:rPr>
          <w:rFonts w:ascii="Times New Roman" w:eastAsiaTheme="minorEastAsia" w:hAnsi="Times New Roman"/>
          <w:noProof/>
        </w:rPr>
        <w:t>bt about the person’s identity,</w:t>
      </w:r>
      <w:r w:rsidR="00F00103" w:rsidRPr="00F96B41">
        <w:rPr>
          <w:rFonts w:ascii="Times New Roman" w:eastAsiaTheme="minorEastAsia" w:hAnsi="Times New Roman"/>
          <w:noProof/>
        </w:rPr>
        <w:t xml:space="preserve"> the Minister has the discretion to cancel the person’s visa. </w:t>
      </w:r>
    </w:p>
    <w:p w:rsidR="00F537F2" w:rsidRDefault="00F537F2" w:rsidP="001C07C0">
      <w:pPr>
        <w:pStyle w:val="ListParagraph"/>
        <w:ind w:left="600"/>
        <w:jc w:val="both"/>
        <w:rPr>
          <w:rFonts w:ascii="Times New Roman" w:eastAsiaTheme="minorEastAsia" w:hAnsi="Times New Roman"/>
          <w:noProof/>
        </w:rPr>
      </w:pPr>
    </w:p>
    <w:p w:rsidR="001302B0" w:rsidRDefault="001302B0" w:rsidP="00DB0E1A">
      <w:pPr>
        <w:pStyle w:val="ListParagraph"/>
        <w:numPr>
          <w:ilvl w:val="0"/>
          <w:numId w:val="14"/>
        </w:numPr>
        <w:ind w:left="600" w:hanging="600"/>
        <w:jc w:val="both"/>
        <w:rPr>
          <w:rFonts w:ascii="Times New Roman" w:eastAsiaTheme="minorEastAsia" w:hAnsi="Times New Roman"/>
          <w:noProof/>
        </w:rPr>
      </w:pPr>
      <w:r>
        <w:rPr>
          <w:rFonts w:ascii="Times New Roman" w:eastAsiaTheme="minorEastAsia" w:hAnsi="Times New Roman"/>
          <w:noProof/>
        </w:rPr>
        <w:t>New s</w:t>
      </w:r>
      <w:r w:rsidR="00F537F2">
        <w:rPr>
          <w:rFonts w:ascii="Times New Roman" w:eastAsiaTheme="minorEastAsia" w:hAnsi="Times New Roman"/>
          <w:noProof/>
        </w:rPr>
        <w:t>ubsection 116</w:t>
      </w:r>
      <w:r w:rsidR="002744EF">
        <w:rPr>
          <w:rFonts w:ascii="Times New Roman" w:eastAsiaTheme="minorEastAsia" w:hAnsi="Times New Roman"/>
          <w:noProof/>
        </w:rPr>
        <w:t>(1</w:t>
      </w:r>
      <w:r w:rsidR="00F537F2">
        <w:rPr>
          <w:rFonts w:ascii="Times New Roman" w:eastAsiaTheme="minorEastAsia" w:hAnsi="Times New Roman"/>
          <w:noProof/>
        </w:rPr>
        <w:t>A</w:t>
      </w:r>
      <w:r w:rsidR="00B93935">
        <w:rPr>
          <w:rFonts w:ascii="Times New Roman" w:eastAsiaTheme="minorEastAsia" w:hAnsi="Times New Roman"/>
          <w:noProof/>
        </w:rPr>
        <w:t>B</w:t>
      </w:r>
      <w:r w:rsidR="002744EF">
        <w:rPr>
          <w:rFonts w:ascii="Times New Roman" w:eastAsiaTheme="minorEastAsia" w:hAnsi="Times New Roman"/>
          <w:noProof/>
        </w:rPr>
        <w:t xml:space="preserve">) </w:t>
      </w:r>
      <w:r w:rsidR="003C52F0">
        <w:rPr>
          <w:rFonts w:ascii="Times New Roman" w:eastAsiaTheme="minorEastAsia" w:hAnsi="Times New Roman"/>
          <w:noProof/>
        </w:rPr>
        <w:t xml:space="preserve">of the Migration Act </w:t>
      </w:r>
      <w:r w:rsidR="002744EF">
        <w:rPr>
          <w:rFonts w:ascii="Times New Roman" w:eastAsiaTheme="minorEastAsia" w:hAnsi="Times New Roman"/>
          <w:noProof/>
        </w:rPr>
        <w:t xml:space="preserve">provides that </w:t>
      </w:r>
      <w:r w:rsidR="00F537F2">
        <w:rPr>
          <w:rFonts w:ascii="Times New Roman" w:eastAsiaTheme="minorEastAsia" w:hAnsi="Times New Roman"/>
          <w:noProof/>
        </w:rPr>
        <w:t>the Minister may</w:t>
      </w:r>
      <w:r w:rsidR="00096B92">
        <w:rPr>
          <w:rFonts w:ascii="Times New Roman" w:eastAsiaTheme="minorEastAsia" w:hAnsi="Times New Roman"/>
          <w:noProof/>
        </w:rPr>
        <w:t xml:space="preserve"> </w:t>
      </w:r>
      <w:r w:rsidR="00F537F2">
        <w:rPr>
          <w:rFonts w:ascii="Times New Roman" w:eastAsiaTheme="minorEastAsia" w:hAnsi="Times New Roman"/>
          <w:noProof/>
        </w:rPr>
        <w:t>cancel</w:t>
      </w:r>
      <w:r w:rsidR="006E6FC1">
        <w:rPr>
          <w:rFonts w:ascii="Times New Roman" w:eastAsiaTheme="minorEastAsia" w:hAnsi="Times New Roman"/>
          <w:noProof/>
        </w:rPr>
        <w:t xml:space="preserve"> a visa </w:t>
      </w:r>
      <w:r>
        <w:rPr>
          <w:rFonts w:ascii="Times New Roman" w:eastAsiaTheme="minorEastAsia" w:hAnsi="Times New Roman"/>
          <w:noProof/>
        </w:rPr>
        <w:t xml:space="preserve">(the “current visa”) </w:t>
      </w:r>
      <w:r w:rsidR="00096B92">
        <w:rPr>
          <w:rFonts w:ascii="Times New Roman" w:eastAsiaTheme="minorEastAsia" w:hAnsi="Times New Roman"/>
          <w:noProof/>
        </w:rPr>
        <w:t>if the</w:t>
      </w:r>
      <w:r w:rsidR="002744EF">
        <w:rPr>
          <w:rFonts w:ascii="Times New Roman" w:eastAsiaTheme="minorEastAsia" w:hAnsi="Times New Roman"/>
          <w:noProof/>
        </w:rPr>
        <w:t xml:space="preserve"> </w:t>
      </w:r>
      <w:r w:rsidR="00F537F2">
        <w:rPr>
          <w:rFonts w:ascii="Times New Roman" w:eastAsiaTheme="minorEastAsia" w:hAnsi="Times New Roman"/>
          <w:noProof/>
        </w:rPr>
        <w:t>Minister is satisfied that</w:t>
      </w:r>
      <w:r>
        <w:rPr>
          <w:rFonts w:ascii="Times New Roman" w:eastAsiaTheme="minorEastAsia" w:hAnsi="Times New Roman"/>
          <w:noProof/>
        </w:rPr>
        <w:t>:</w:t>
      </w:r>
    </w:p>
    <w:p w:rsidR="001302B0" w:rsidRDefault="00F537F2" w:rsidP="00DB0E1A">
      <w:pPr>
        <w:pStyle w:val="ListParagraph"/>
        <w:numPr>
          <w:ilvl w:val="0"/>
          <w:numId w:val="12"/>
        </w:numPr>
        <w:jc w:val="both"/>
        <w:rPr>
          <w:rFonts w:ascii="Times New Roman" w:eastAsiaTheme="minorEastAsia" w:hAnsi="Times New Roman"/>
          <w:noProof/>
        </w:rPr>
      </w:pPr>
      <w:r>
        <w:rPr>
          <w:rFonts w:ascii="Times New Roman" w:eastAsiaTheme="minorEastAsia" w:hAnsi="Times New Roman"/>
          <w:noProof/>
        </w:rPr>
        <w:t xml:space="preserve">incorrect information was given, by or on behalf of, the person who holds the </w:t>
      </w:r>
      <w:r w:rsidRPr="00D447C6">
        <w:rPr>
          <w:rFonts w:ascii="Times New Roman" w:eastAsiaTheme="minorEastAsia" w:hAnsi="Times New Roman"/>
          <w:noProof/>
        </w:rPr>
        <w:t xml:space="preserve">current visa to an officer, an authorised system, the Minister, a tribunal or </w:t>
      </w:r>
      <w:r w:rsidR="001302B0">
        <w:rPr>
          <w:rFonts w:ascii="Times New Roman" w:eastAsiaTheme="minorEastAsia" w:hAnsi="Times New Roman"/>
          <w:noProof/>
        </w:rPr>
        <w:t xml:space="preserve">any </w:t>
      </w:r>
      <w:r w:rsidRPr="00D447C6">
        <w:rPr>
          <w:rFonts w:ascii="Times New Roman" w:eastAsiaTheme="minorEastAsia" w:hAnsi="Times New Roman"/>
          <w:noProof/>
        </w:rPr>
        <w:t xml:space="preserve">other person performing a function or purpose under </w:t>
      </w:r>
      <w:r w:rsidR="00B76904">
        <w:rPr>
          <w:rFonts w:ascii="Times New Roman" w:eastAsiaTheme="minorEastAsia" w:hAnsi="Times New Roman"/>
          <w:noProof/>
        </w:rPr>
        <w:t>the Migration Act</w:t>
      </w:r>
      <w:r w:rsidRPr="00D447C6">
        <w:rPr>
          <w:rFonts w:ascii="Times New Roman" w:eastAsiaTheme="minorEastAsia" w:hAnsi="Times New Roman"/>
          <w:noProof/>
        </w:rPr>
        <w:t xml:space="preserve"> or any other person or body </w:t>
      </w:r>
      <w:r w:rsidR="001302B0">
        <w:rPr>
          <w:rFonts w:ascii="Times New Roman" w:eastAsiaTheme="minorEastAsia" w:hAnsi="Times New Roman"/>
          <w:noProof/>
        </w:rPr>
        <w:t>performing a function or purpose</w:t>
      </w:r>
      <w:r w:rsidRPr="00D447C6">
        <w:rPr>
          <w:rFonts w:ascii="Times New Roman" w:eastAsiaTheme="minorEastAsia" w:hAnsi="Times New Roman"/>
          <w:noProof/>
        </w:rPr>
        <w:t xml:space="preserve"> in an administrative process that occur</w:t>
      </w:r>
      <w:r w:rsidR="001302B0">
        <w:rPr>
          <w:rFonts w:ascii="Times New Roman" w:eastAsiaTheme="minorEastAsia" w:hAnsi="Times New Roman"/>
          <w:noProof/>
        </w:rPr>
        <w:t>ed</w:t>
      </w:r>
      <w:r w:rsidRPr="00D447C6">
        <w:rPr>
          <w:rFonts w:ascii="Times New Roman" w:eastAsiaTheme="minorEastAsia" w:hAnsi="Times New Roman"/>
          <w:noProof/>
        </w:rPr>
        <w:t xml:space="preserve"> or occurr</w:t>
      </w:r>
      <w:r w:rsidR="001302B0">
        <w:rPr>
          <w:rFonts w:ascii="Times New Roman" w:eastAsiaTheme="minorEastAsia" w:hAnsi="Times New Roman"/>
          <w:noProof/>
        </w:rPr>
        <w:t>s</w:t>
      </w:r>
      <w:r w:rsidRPr="00D447C6">
        <w:rPr>
          <w:rFonts w:ascii="Times New Roman" w:eastAsiaTheme="minorEastAsia" w:hAnsi="Times New Roman"/>
          <w:noProof/>
        </w:rPr>
        <w:t xml:space="preserve"> in relat</w:t>
      </w:r>
      <w:r w:rsidR="00215E5E">
        <w:rPr>
          <w:rFonts w:ascii="Times New Roman" w:eastAsiaTheme="minorEastAsia" w:hAnsi="Times New Roman"/>
          <w:noProof/>
        </w:rPr>
        <w:t>ion to the Act</w:t>
      </w:r>
      <w:r w:rsidR="001302B0">
        <w:rPr>
          <w:rFonts w:ascii="Times New Roman" w:eastAsiaTheme="minorEastAsia" w:hAnsi="Times New Roman"/>
          <w:noProof/>
        </w:rPr>
        <w:t>; and</w:t>
      </w:r>
    </w:p>
    <w:p w:rsidR="001302B0" w:rsidRDefault="001302B0" w:rsidP="00DB0E1A">
      <w:pPr>
        <w:pStyle w:val="ListParagraph"/>
        <w:numPr>
          <w:ilvl w:val="0"/>
          <w:numId w:val="12"/>
        </w:numPr>
        <w:jc w:val="both"/>
        <w:rPr>
          <w:rFonts w:ascii="Times New Roman" w:eastAsiaTheme="minorEastAsia" w:hAnsi="Times New Roman"/>
          <w:noProof/>
        </w:rPr>
      </w:pPr>
      <w:r>
        <w:rPr>
          <w:rFonts w:ascii="Times New Roman" w:eastAsiaTheme="minorEastAsia" w:hAnsi="Times New Roman"/>
          <w:noProof/>
        </w:rPr>
        <w:t xml:space="preserve">the incorrect information was taken into account in, or connection with, </w:t>
      </w:r>
      <w:r w:rsidRPr="00D447C6">
        <w:rPr>
          <w:rFonts w:ascii="Times New Roman" w:eastAsiaTheme="minorEastAsia" w:hAnsi="Times New Roman"/>
          <w:noProof/>
        </w:rPr>
        <w:t>making a decision that enabled the person to make a valid application for a visa or a decision to grant the visa</w:t>
      </w:r>
      <w:r>
        <w:rPr>
          <w:rFonts w:ascii="Times New Roman" w:eastAsiaTheme="minorEastAsia" w:hAnsi="Times New Roman"/>
          <w:noProof/>
        </w:rPr>
        <w:t>; and</w:t>
      </w:r>
    </w:p>
    <w:p w:rsidR="00215E5E" w:rsidRDefault="001302B0" w:rsidP="00DB0E1A">
      <w:pPr>
        <w:pStyle w:val="ListParagraph"/>
        <w:numPr>
          <w:ilvl w:val="0"/>
          <w:numId w:val="12"/>
        </w:numPr>
        <w:jc w:val="both"/>
        <w:rPr>
          <w:rFonts w:ascii="Times New Roman" w:eastAsiaTheme="minorEastAsia" w:hAnsi="Times New Roman"/>
          <w:noProof/>
        </w:rPr>
      </w:pPr>
      <w:r w:rsidRPr="00D447C6">
        <w:rPr>
          <w:rFonts w:ascii="Times New Roman" w:eastAsiaTheme="minorEastAsia" w:hAnsi="Times New Roman"/>
          <w:noProof/>
        </w:rPr>
        <w:t>the giving of the incorrect information is not covered by Subdivision C</w:t>
      </w:r>
      <w:r>
        <w:rPr>
          <w:rFonts w:ascii="Times New Roman" w:eastAsiaTheme="minorEastAsia" w:hAnsi="Times New Roman"/>
          <w:noProof/>
        </w:rPr>
        <w:t>.</w:t>
      </w:r>
    </w:p>
    <w:p w:rsidR="00F537F2" w:rsidRPr="003C52F0" w:rsidRDefault="00F537F2" w:rsidP="003C52F0">
      <w:pPr>
        <w:jc w:val="both"/>
        <w:rPr>
          <w:rFonts w:ascii="Times New Roman" w:eastAsiaTheme="minorEastAsia" w:hAnsi="Times New Roman"/>
          <w:noProof/>
        </w:rPr>
      </w:pPr>
    </w:p>
    <w:p w:rsidR="00F537F2" w:rsidRPr="00D447C6" w:rsidRDefault="00F537F2" w:rsidP="00DB0E1A">
      <w:pPr>
        <w:pStyle w:val="ListParagraph"/>
        <w:numPr>
          <w:ilvl w:val="0"/>
          <w:numId w:val="14"/>
        </w:numPr>
        <w:ind w:left="600" w:hanging="600"/>
        <w:jc w:val="both"/>
        <w:rPr>
          <w:rFonts w:ascii="Times New Roman" w:eastAsiaTheme="minorEastAsia" w:hAnsi="Times New Roman"/>
          <w:noProof/>
        </w:rPr>
      </w:pPr>
      <w:r w:rsidRPr="00D447C6">
        <w:rPr>
          <w:rFonts w:ascii="Times New Roman" w:eastAsiaTheme="minorEastAsia" w:hAnsi="Times New Roman"/>
          <w:noProof/>
        </w:rPr>
        <w:t>Th</w:t>
      </w:r>
      <w:r w:rsidR="001302B0">
        <w:rPr>
          <w:rFonts w:ascii="Times New Roman" w:eastAsiaTheme="minorEastAsia" w:hAnsi="Times New Roman"/>
          <w:noProof/>
        </w:rPr>
        <w:t>e new</w:t>
      </w:r>
      <w:r w:rsidRPr="00D447C6">
        <w:rPr>
          <w:rFonts w:ascii="Times New Roman" w:eastAsiaTheme="minorEastAsia" w:hAnsi="Times New Roman"/>
          <w:noProof/>
        </w:rPr>
        <w:t xml:space="preserve"> </w:t>
      </w:r>
      <w:r w:rsidR="00D447C6" w:rsidRPr="00D447C6">
        <w:rPr>
          <w:rFonts w:ascii="Times New Roman" w:eastAsiaTheme="minorEastAsia" w:hAnsi="Times New Roman"/>
          <w:noProof/>
        </w:rPr>
        <w:t>subsection</w:t>
      </w:r>
      <w:r w:rsidRPr="00D447C6">
        <w:rPr>
          <w:rFonts w:ascii="Times New Roman" w:eastAsiaTheme="minorEastAsia" w:hAnsi="Times New Roman"/>
          <w:noProof/>
        </w:rPr>
        <w:t xml:space="preserve"> </w:t>
      </w:r>
      <w:r w:rsidR="00F00103">
        <w:rPr>
          <w:rFonts w:ascii="Times New Roman" w:eastAsiaTheme="minorEastAsia" w:hAnsi="Times New Roman"/>
          <w:noProof/>
        </w:rPr>
        <w:t>applies</w:t>
      </w:r>
      <w:r w:rsidRPr="00D447C6">
        <w:rPr>
          <w:rFonts w:ascii="Times New Roman" w:eastAsiaTheme="minorEastAsia" w:hAnsi="Times New Roman"/>
          <w:noProof/>
        </w:rPr>
        <w:t xml:space="preserve"> rega</w:t>
      </w:r>
      <w:r w:rsidR="00F00103">
        <w:rPr>
          <w:rFonts w:ascii="Times New Roman" w:eastAsiaTheme="minorEastAsia" w:hAnsi="Times New Roman"/>
          <w:noProof/>
        </w:rPr>
        <w:t xml:space="preserve">rdless of when </w:t>
      </w:r>
      <w:r w:rsidR="00E502D4">
        <w:rPr>
          <w:rFonts w:ascii="Times New Roman" w:eastAsiaTheme="minorEastAsia" w:hAnsi="Times New Roman"/>
          <w:noProof/>
        </w:rPr>
        <w:t xml:space="preserve">or by whom </w:t>
      </w:r>
      <w:r w:rsidR="00F00103">
        <w:rPr>
          <w:rFonts w:ascii="Times New Roman" w:eastAsiaTheme="minorEastAsia" w:hAnsi="Times New Roman"/>
          <w:noProof/>
        </w:rPr>
        <w:t xml:space="preserve">the information </w:t>
      </w:r>
      <w:r w:rsidRPr="00D447C6">
        <w:rPr>
          <w:rFonts w:ascii="Times New Roman" w:eastAsiaTheme="minorEastAsia" w:hAnsi="Times New Roman"/>
          <w:noProof/>
        </w:rPr>
        <w:t>was given and whether it was given in relation to the current visa or to a</w:t>
      </w:r>
      <w:r w:rsidR="003C52F0">
        <w:rPr>
          <w:rFonts w:ascii="Times New Roman" w:eastAsiaTheme="minorEastAsia" w:hAnsi="Times New Roman"/>
          <w:noProof/>
        </w:rPr>
        <w:t xml:space="preserve"> visa previously held</w:t>
      </w:r>
      <w:r w:rsidRPr="00D447C6">
        <w:rPr>
          <w:rFonts w:ascii="Times New Roman" w:eastAsiaTheme="minorEastAsia" w:hAnsi="Times New Roman"/>
          <w:noProof/>
        </w:rPr>
        <w:t xml:space="preserve">. </w:t>
      </w:r>
      <w:r w:rsidR="00AD5AF0">
        <w:rPr>
          <w:rFonts w:ascii="Times New Roman" w:eastAsiaTheme="minorEastAsia" w:hAnsi="Times New Roman"/>
          <w:noProof/>
        </w:rPr>
        <w:t xml:space="preserve"> </w:t>
      </w:r>
      <w:r w:rsidR="009B6E91">
        <w:rPr>
          <w:rFonts w:ascii="Times New Roman" w:eastAsiaTheme="minorEastAsia" w:hAnsi="Times New Roman"/>
          <w:noProof/>
        </w:rPr>
        <w:t>This reflects the reasonable expectation that non-citizens provide correct information during all of their transactions with the department, and are honest and truthful at all times.</w:t>
      </w:r>
    </w:p>
    <w:p w:rsidR="00F537F2" w:rsidRDefault="00F537F2" w:rsidP="001C07C0">
      <w:pPr>
        <w:pStyle w:val="ListParagraph"/>
        <w:ind w:left="600"/>
        <w:jc w:val="both"/>
        <w:rPr>
          <w:rFonts w:ascii="Times New Roman" w:eastAsiaTheme="minorEastAsia" w:hAnsi="Times New Roman"/>
          <w:noProof/>
        </w:rPr>
      </w:pPr>
    </w:p>
    <w:p w:rsidR="007F0A96" w:rsidRPr="00F96B41" w:rsidRDefault="00F537F2" w:rsidP="00DB0E1A">
      <w:pPr>
        <w:pStyle w:val="ListParagraph"/>
        <w:numPr>
          <w:ilvl w:val="0"/>
          <w:numId w:val="14"/>
        </w:numPr>
        <w:ind w:left="600" w:hanging="600"/>
        <w:jc w:val="both"/>
        <w:rPr>
          <w:rFonts w:ascii="Times New Roman" w:eastAsiaTheme="minorEastAsia" w:hAnsi="Times New Roman"/>
          <w:noProof/>
        </w:rPr>
      </w:pPr>
      <w:r>
        <w:rPr>
          <w:rFonts w:ascii="Times New Roman" w:eastAsiaTheme="minorEastAsia" w:hAnsi="Times New Roman"/>
          <w:noProof/>
        </w:rPr>
        <w:t xml:space="preserve">The </w:t>
      </w:r>
      <w:r w:rsidR="00E502D4">
        <w:rPr>
          <w:rFonts w:ascii="Times New Roman" w:eastAsiaTheme="minorEastAsia" w:hAnsi="Times New Roman"/>
          <w:noProof/>
        </w:rPr>
        <w:t xml:space="preserve">purpose </w:t>
      </w:r>
      <w:r>
        <w:rPr>
          <w:rFonts w:ascii="Times New Roman" w:eastAsiaTheme="minorEastAsia" w:hAnsi="Times New Roman"/>
          <w:noProof/>
        </w:rPr>
        <w:t xml:space="preserve">of </w:t>
      </w:r>
      <w:r w:rsidR="003C52F0">
        <w:rPr>
          <w:rFonts w:ascii="Times New Roman" w:eastAsiaTheme="minorEastAsia" w:hAnsi="Times New Roman"/>
          <w:noProof/>
        </w:rPr>
        <w:t xml:space="preserve">new </w:t>
      </w:r>
      <w:r w:rsidR="00D447C6">
        <w:rPr>
          <w:rFonts w:ascii="Times New Roman" w:eastAsiaTheme="minorEastAsia" w:hAnsi="Times New Roman"/>
          <w:noProof/>
        </w:rPr>
        <w:t>subsection 116(</w:t>
      </w:r>
      <w:r w:rsidR="00B93935">
        <w:rPr>
          <w:rFonts w:ascii="Times New Roman" w:eastAsiaTheme="minorEastAsia" w:hAnsi="Times New Roman"/>
          <w:noProof/>
        </w:rPr>
        <w:t>1AB</w:t>
      </w:r>
      <w:r>
        <w:rPr>
          <w:rFonts w:ascii="Times New Roman" w:eastAsiaTheme="minorEastAsia" w:hAnsi="Times New Roman"/>
          <w:noProof/>
        </w:rPr>
        <w:t>)</w:t>
      </w:r>
      <w:r w:rsidR="003C52F0">
        <w:rPr>
          <w:rFonts w:ascii="Times New Roman" w:eastAsiaTheme="minorEastAsia" w:hAnsi="Times New Roman"/>
          <w:noProof/>
        </w:rPr>
        <w:t xml:space="preserve"> of the Migration Act</w:t>
      </w:r>
      <w:r>
        <w:rPr>
          <w:rFonts w:ascii="Times New Roman" w:eastAsiaTheme="minorEastAsia" w:hAnsi="Times New Roman"/>
          <w:noProof/>
        </w:rPr>
        <w:t xml:space="preserve"> is to </w:t>
      </w:r>
      <w:r w:rsidR="00E502D4">
        <w:rPr>
          <w:rFonts w:ascii="Times New Roman" w:eastAsiaTheme="minorEastAsia" w:hAnsi="Times New Roman"/>
          <w:noProof/>
        </w:rPr>
        <w:t xml:space="preserve">provide </w:t>
      </w:r>
      <w:r>
        <w:rPr>
          <w:rFonts w:ascii="Times New Roman" w:eastAsiaTheme="minorEastAsia" w:hAnsi="Times New Roman"/>
          <w:noProof/>
        </w:rPr>
        <w:t xml:space="preserve">that </w:t>
      </w:r>
      <w:r w:rsidR="00E502D4">
        <w:rPr>
          <w:rFonts w:ascii="Times New Roman" w:eastAsiaTheme="minorEastAsia" w:hAnsi="Times New Roman"/>
          <w:noProof/>
        </w:rPr>
        <w:t>in</w:t>
      </w:r>
      <w:r w:rsidR="003C52F0">
        <w:rPr>
          <w:rFonts w:ascii="Times New Roman" w:eastAsiaTheme="minorEastAsia" w:hAnsi="Times New Roman"/>
          <w:noProof/>
        </w:rPr>
        <w:t>correct information</w:t>
      </w:r>
      <w:r w:rsidR="00E502D4">
        <w:rPr>
          <w:rFonts w:ascii="Times New Roman" w:eastAsiaTheme="minorEastAsia" w:hAnsi="Times New Roman"/>
          <w:noProof/>
        </w:rPr>
        <w:t xml:space="preserve"> must not be given </w:t>
      </w:r>
      <w:r w:rsidR="001302B0">
        <w:rPr>
          <w:rFonts w:ascii="Times New Roman" w:eastAsiaTheme="minorEastAsia" w:hAnsi="Times New Roman"/>
          <w:noProof/>
        </w:rPr>
        <w:t>to the Department</w:t>
      </w:r>
      <w:r w:rsidR="00E502D4">
        <w:rPr>
          <w:rFonts w:ascii="Times New Roman" w:eastAsiaTheme="minorEastAsia" w:hAnsi="Times New Roman"/>
          <w:noProof/>
        </w:rPr>
        <w:t xml:space="preserve"> at any time</w:t>
      </w:r>
      <w:r w:rsidR="002B58A9">
        <w:rPr>
          <w:rFonts w:ascii="Times New Roman" w:eastAsiaTheme="minorEastAsia" w:hAnsi="Times New Roman"/>
          <w:noProof/>
        </w:rPr>
        <w:t xml:space="preserve">, not just where the information is provided as part of </w:t>
      </w:r>
      <w:r w:rsidR="00E502D4">
        <w:rPr>
          <w:rFonts w:ascii="Times New Roman" w:eastAsiaTheme="minorEastAsia" w:hAnsi="Times New Roman"/>
          <w:noProof/>
        </w:rPr>
        <w:t>a person’s</w:t>
      </w:r>
      <w:r w:rsidR="002B58A9">
        <w:rPr>
          <w:rFonts w:ascii="Times New Roman" w:eastAsiaTheme="minorEastAsia" w:hAnsi="Times New Roman"/>
          <w:noProof/>
        </w:rPr>
        <w:t xml:space="preserve"> visa application as required in Subdivision C of Division 3 of Part 2 of the </w:t>
      </w:r>
      <w:r w:rsidR="003C52F0">
        <w:rPr>
          <w:rFonts w:ascii="Times New Roman" w:eastAsiaTheme="minorEastAsia" w:hAnsi="Times New Roman"/>
          <w:noProof/>
        </w:rPr>
        <w:t xml:space="preserve">Migration </w:t>
      </w:r>
      <w:r w:rsidR="002B58A9">
        <w:rPr>
          <w:rFonts w:ascii="Times New Roman" w:eastAsiaTheme="minorEastAsia" w:hAnsi="Times New Roman"/>
          <w:noProof/>
        </w:rPr>
        <w:t>Act</w:t>
      </w:r>
      <w:r w:rsidR="00AC090E">
        <w:rPr>
          <w:rFonts w:ascii="Times New Roman" w:eastAsiaTheme="minorEastAsia" w:hAnsi="Times New Roman"/>
          <w:noProof/>
        </w:rPr>
        <w:t xml:space="preserve">. </w:t>
      </w:r>
      <w:r w:rsidR="002B58A9">
        <w:rPr>
          <w:rFonts w:ascii="Times New Roman" w:eastAsiaTheme="minorEastAsia" w:hAnsi="Times New Roman"/>
          <w:noProof/>
        </w:rPr>
        <w:t xml:space="preserve"> </w:t>
      </w:r>
      <w:r w:rsidR="00E502D4">
        <w:rPr>
          <w:rFonts w:ascii="Times New Roman" w:eastAsiaTheme="minorEastAsia" w:hAnsi="Times New Roman"/>
          <w:noProof/>
        </w:rPr>
        <w:t xml:space="preserve">For example, the new cancellation ground would apply where incorrect information is given which informs the grant of a visa which does not require an application to be made or which is granted through ministerial intervention, or incorrect information given during an administrative process in relation to </w:t>
      </w:r>
      <w:r w:rsidR="00B76904">
        <w:rPr>
          <w:rFonts w:ascii="Times New Roman" w:eastAsiaTheme="minorEastAsia" w:hAnsi="Times New Roman"/>
          <w:noProof/>
        </w:rPr>
        <w:t>the Migration Act</w:t>
      </w:r>
      <w:r w:rsidR="00E502D4">
        <w:rPr>
          <w:rFonts w:ascii="Times New Roman" w:eastAsiaTheme="minorEastAsia" w:hAnsi="Times New Roman"/>
          <w:noProof/>
        </w:rPr>
        <w:t xml:space="preserve"> for </w:t>
      </w:r>
      <w:r w:rsidR="00E502D4" w:rsidRPr="005B6DCB">
        <w:rPr>
          <w:rFonts w:ascii="Times New Roman" w:hAnsi="Times New Roman"/>
        </w:rPr>
        <w:t xml:space="preserve">the purpose of responding to Australia's international obligations </w:t>
      </w:r>
      <w:r w:rsidR="00E502D4">
        <w:rPr>
          <w:rFonts w:ascii="Times New Roman" w:hAnsi="Times New Roman"/>
        </w:rPr>
        <w:t xml:space="preserve">to the person </w:t>
      </w:r>
      <w:r w:rsidR="00E502D4" w:rsidRPr="005B6DCB">
        <w:rPr>
          <w:rFonts w:ascii="Times New Roman" w:hAnsi="Times New Roman"/>
        </w:rPr>
        <w:t xml:space="preserve">under </w:t>
      </w:r>
      <w:r w:rsidR="00E502D4">
        <w:rPr>
          <w:rFonts w:ascii="Times New Roman" w:hAnsi="Times New Roman"/>
        </w:rPr>
        <w:t>a relevant International Instrument.</w:t>
      </w:r>
    </w:p>
    <w:p w:rsidR="00C43B7E" w:rsidRPr="00C43B7E" w:rsidRDefault="00C43B7E" w:rsidP="001C07C0">
      <w:pPr>
        <w:pStyle w:val="ListParagraph"/>
        <w:jc w:val="both"/>
        <w:rPr>
          <w:rFonts w:ascii="Times New Roman" w:eastAsiaTheme="minorEastAsia" w:hAnsi="Times New Roman"/>
          <w:noProof/>
        </w:rPr>
      </w:pPr>
    </w:p>
    <w:p w:rsidR="00DC24F7" w:rsidRPr="00DA221B" w:rsidRDefault="007F2606" w:rsidP="001C07C0">
      <w:pPr>
        <w:spacing w:after="240"/>
        <w:jc w:val="both"/>
        <w:rPr>
          <w:rFonts w:ascii="Times New Roman" w:hAnsi="Times New Roman"/>
          <w:b/>
          <w:szCs w:val="24"/>
        </w:rPr>
      </w:pPr>
      <w:r>
        <w:rPr>
          <w:rFonts w:ascii="Times New Roman" w:hAnsi="Times New Roman"/>
          <w:b/>
          <w:szCs w:val="24"/>
        </w:rPr>
        <w:t xml:space="preserve">Item </w:t>
      </w:r>
      <w:r w:rsidR="00F96B41">
        <w:rPr>
          <w:rFonts w:ascii="Times New Roman" w:hAnsi="Times New Roman"/>
          <w:b/>
          <w:szCs w:val="24"/>
        </w:rPr>
        <w:t>6</w:t>
      </w:r>
      <w:r w:rsidR="00FF7238">
        <w:rPr>
          <w:rFonts w:ascii="Times New Roman" w:hAnsi="Times New Roman"/>
          <w:b/>
          <w:szCs w:val="24"/>
        </w:rPr>
        <w:tab/>
      </w:r>
      <w:r w:rsidR="00215E5E">
        <w:rPr>
          <w:rFonts w:ascii="Times New Roman" w:hAnsi="Times New Roman"/>
          <w:b/>
          <w:szCs w:val="24"/>
        </w:rPr>
        <w:tab/>
        <w:t>Subsection 116(2</w:t>
      </w:r>
      <w:r w:rsidR="00670AEF">
        <w:rPr>
          <w:rFonts w:ascii="Times New Roman" w:hAnsi="Times New Roman"/>
          <w:b/>
          <w:szCs w:val="24"/>
        </w:rPr>
        <w:t>)</w:t>
      </w:r>
    </w:p>
    <w:p w:rsidR="001C53A6" w:rsidRPr="001C53A6" w:rsidRDefault="007F2606" w:rsidP="00DB0E1A">
      <w:pPr>
        <w:numPr>
          <w:ilvl w:val="0"/>
          <w:numId w:val="14"/>
        </w:numPr>
        <w:spacing w:after="240"/>
        <w:ind w:left="600" w:hanging="600"/>
        <w:jc w:val="both"/>
        <w:rPr>
          <w:rFonts w:ascii="Times New Roman" w:hAnsi="Times New Roman"/>
          <w:i/>
          <w:szCs w:val="24"/>
        </w:rPr>
      </w:pPr>
      <w:r>
        <w:rPr>
          <w:rFonts w:ascii="Times New Roman" w:hAnsi="Times New Roman"/>
          <w:szCs w:val="24"/>
        </w:rPr>
        <w:t xml:space="preserve">This item </w:t>
      </w:r>
      <w:r w:rsidR="00215E5E">
        <w:rPr>
          <w:rFonts w:ascii="Times New Roman" w:hAnsi="Times New Roman"/>
          <w:szCs w:val="24"/>
        </w:rPr>
        <w:t>inserts “under subsection (1), (1AA) or (1AB)” after the words “cancel a visa” in subsection 116(2)</w:t>
      </w:r>
      <w:r w:rsidR="006756F0">
        <w:rPr>
          <w:rFonts w:ascii="Times New Roman" w:hAnsi="Times New Roman"/>
          <w:szCs w:val="24"/>
        </w:rPr>
        <w:t xml:space="preserve"> in Division 3 of Part 2 of the</w:t>
      </w:r>
      <w:r w:rsidR="003C52F0">
        <w:rPr>
          <w:rFonts w:ascii="Times New Roman" w:hAnsi="Times New Roman"/>
          <w:szCs w:val="24"/>
        </w:rPr>
        <w:t xml:space="preserve"> Migration</w:t>
      </w:r>
      <w:r w:rsidR="006756F0">
        <w:rPr>
          <w:rFonts w:ascii="Times New Roman" w:hAnsi="Times New Roman"/>
          <w:szCs w:val="24"/>
        </w:rPr>
        <w:t xml:space="preserve"> Act</w:t>
      </w:r>
      <w:r w:rsidR="00215E5E">
        <w:rPr>
          <w:rFonts w:ascii="Times New Roman" w:hAnsi="Times New Roman"/>
          <w:szCs w:val="24"/>
        </w:rPr>
        <w:t>.</w:t>
      </w:r>
    </w:p>
    <w:p w:rsidR="007F2606" w:rsidRPr="00D15806" w:rsidRDefault="006756F0" w:rsidP="00DB0E1A">
      <w:pPr>
        <w:numPr>
          <w:ilvl w:val="0"/>
          <w:numId w:val="14"/>
        </w:numPr>
        <w:spacing w:after="240"/>
        <w:ind w:left="600" w:hanging="600"/>
        <w:jc w:val="both"/>
        <w:rPr>
          <w:rFonts w:ascii="Times New Roman" w:hAnsi="Times New Roman"/>
          <w:szCs w:val="24"/>
        </w:rPr>
      </w:pPr>
      <w:r>
        <w:rPr>
          <w:rFonts w:ascii="Times New Roman" w:eastAsiaTheme="minorEastAsia" w:hAnsi="Times New Roman"/>
          <w:noProof/>
        </w:rPr>
        <w:t>The effect of this amendment is to provide in subsection 116(2)</w:t>
      </w:r>
      <w:r w:rsidR="003C52F0">
        <w:rPr>
          <w:rFonts w:ascii="Times New Roman" w:eastAsiaTheme="minorEastAsia" w:hAnsi="Times New Roman"/>
          <w:noProof/>
        </w:rPr>
        <w:t xml:space="preserve"> of the Migration Act</w:t>
      </w:r>
      <w:r>
        <w:rPr>
          <w:rFonts w:ascii="Times New Roman" w:eastAsiaTheme="minorEastAsia" w:hAnsi="Times New Roman"/>
          <w:noProof/>
        </w:rPr>
        <w:t xml:space="preserve"> that the Minister is not to cancel a visa under subsection 116(1), (1AA) or (1AB) if there exist prescribed circumstances in which a visa is not to be cancelled.</w:t>
      </w:r>
    </w:p>
    <w:p w:rsidR="00D15806" w:rsidRPr="00215E5E" w:rsidRDefault="007C5D19" w:rsidP="00DB0E1A">
      <w:pPr>
        <w:numPr>
          <w:ilvl w:val="0"/>
          <w:numId w:val="14"/>
        </w:numPr>
        <w:spacing w:after="240"/>
        <w:ind w:left="600" w:hanging="600"/>
        <w:jc w:val="both"/>
        <w:rPr>
          <w:rFonts w:ascii="Times New Roman" w:hAnsi="Times New Roman"/>
          <w:szCs w:val="24"/>
        </w:rPr>
      </w:pPr>
      <w:r>
        <w:rPr>
          <w:rFonts w:ascii="Times New Roman" w:hAnsi="Times New Roman"/>
          <w:szCs w:val="24"/>
        </w:rPr>
        <w:t>This is a consequential amendment</w:t>
      </w:r>
      <w:r w:rsidR="006C6C13">
        <w:rPr>
          <w:rFonts w:ascii="Times New Roman" w:hAnsi="Times New Roman"/>
          <w:szCs w:val="24"/>
        </w:rPr>
        <w:t xml:space="preserve"> to </w:t>
      </w:r>
      <w:r>
        <w:rPr>
          <w:rFonts w:ascii="Times New Roman" w:hAnsi="Times New Roman"/>
          <w:szCs w:val="24"/>
        </w:rPr>
        <w:t xml:space="preserve">make the wording of this provision consistent with subsection 116(3) and subsection 117(1), as amended by items </w:t>
      </w:r>
      <w:r w:rsidR="00F96B41">
        <w:rPr>
          <w:rFonts w:ascii="Times New Roman" w:hAnsi="Times New Roman"/>
          <w:szCs w:val="24"/>
        </w:rPr>
        <w:t>7 and 8</w:t>
      </w:r>
      <w:r>
        <w:rPr>
          <w:rFonts w:ascii="Times New Roman" w:hAnsi="Times New Roman"/>
          <w:szCs w:val="24"/>
        </w:rPr>
        <w:t xml:space="preserve"> of this Schedule, by referring to the specific cancellation provisions within section 116</w:t>
      </w:r>
      <w:r w:rsidR="00945BB7">
        <w:rPr>
          <w:rFonts w:ascii="Times New Roman" w:hAnsi="Times New Roman"/>
          <w:szCs w:val="24"/>
        </w:rPr>
        <w:t xml:space="preserve"> </w:t>
      </w:r>
      <w:r w:rsidR="003C52F0">
        <w:rPr>
          <w:rFonts w:ascii="Times New Roman" w:hAnsi="Times New Roman"/>
          <w:szCs w:val="24"/>
        </w:rPr>
        <w:t>of the Migration Act.</w:t>
      </w:r>
      <w:r w:rsidR="00945BB7">
        <w:rPr>
          <w:rFonts w:ascii="Times New Roman" w:hAnsi="Times New Roman"/>
          <w:szCs w:val="24"/>
        </w:rPr>
        <w:t xml:space="preserve"> </w:t>
      </w:r>
    </w:p>
    <w:p w:rsidR="00215E5E" w:rsidRPr="00DA221B" w:rsidRDefault="00F96B41" w:rsidP="001C07C0">
      <w:pPr>
        <w:spacing w:after="240"/>
        <w:jc w:val="both"/>
        <w:rPr>
          <w:rFonts w:ascii="Times New Roman" w:hAnsi="Times New Roman"/>
          <w:b/>
          <w:szCs w:val="24"/>
        </w:rPr>
      </w:pPr>
      <w:r>
        <w:rPr>
          <w:rFonts w:ascii="Times New Roman" w:hAnsi="Times New Roman"/>
          <w:b/>
          <w:szCs w:val="24"/>
        </w:rPr>
        <w:t>Item 7</w:t>
      </w:r>
      <w:r w:rsidR="00FF7238">
        <w:rPr>
          <w:rFonts w:ascii="Times New Roman" w:hAnsi="Times New Roman"/>
          <w:b/>
          <w:szCs w:val="24"/>
        </w:rPr>
        <w:tab/>
      </w:r>
      <w:r w:rsidR="00215E5E">
        <w:rPr>
          <w:rFonts w:ascii="Times New Roman" w:hAnsi="Times New Roman"/>
          <w:b/>
          <w:szCs w:val="24"/>
        </w:rPr>
        <w:tab/>
        <w:t>Subsection 116(3)</w:t>
      </w:r>
    </w:p>
    <w:p w:rsidR="00215E5E" w:rsidRPr="001C53A6" w:rsidRDefault="00215E5E" w:rsidP="00DB0E1A">
      <w:pPr>
        <w:numPr>
          <w:ilvl w:val="0"/>
          <w:numId w:val="14"/>
        </w:numPr>
        <w:spacing w:after="240"/>
        <w:ind w:left="600" w:hanging="600"/>
        <w:jc w:val="both"/>
        <w:rPr>
          <w:rFonts w:ascii="Times New Roman" w:hAnsi="Times New Roman"/>
          <w:i/>
          <w:szCs w:val="24"/>
        </w:rPr>
      </w:pPr>
      <w:r>
        <w:rPr>
          <w:rFonts w:ascii="Times New Roman" w:hAnsi="Times New Roman"/>
          <w:szCs w:val="24"/>
        </w:rPr>
        <w:t>This item inserts “</w:t>
      </w:r>
      <w:r w:rsidR="00100176">
        <w:rPr>
          <w:rFonts w:ascii="Times New Roman" w:hAnsi="Times New Roman"/>
          <w:szCs w:val="24"/>
        </w:rPr>
        <w:t xml:space="preserve">, </w:t>
      </w:r>
      <w:r>
        <w:rPr>
          <w:rFonts w:ascii="Times New Roman" w:hAnsi="Times New Roman"/>
          <w:szCs w:val="24"/>
        </w:rPr>
        <w:t>(1AA) or (1AB)” after “</w:t>
      </w:r>
      <w:r w:rsidR="00B51B27">
        <w:rPr>
          <w:rFonts w:ascii="Times New Roman" w:hAnsi="Times New Roman"/>
          <w:szCs w:val="24"/>
        </w:rPr>
        <w:t>s</w:t>
      </w:r>
      <w:r>
        <w:rPr>
          <w:rFonts w:ascii="Times New Roman" w:hAnsi="Times New Roman"/>
          <w:szCs w:val="24"/>
        </w:rPr>
        <w:t>ubsection (1)”</w:t>
      </w:r>
      <w:r w:rsidR="00B51B27">
        <w:rPr>
          <w:rFonts w:ascii="Times New Roman" w:hAnsi="Times New Roman"/>
          <w:szCs w:val="24"/>
        </w:rPr>
        <w:t xml:space="preserve"> in subsection 116(3</w:t>
      </w:r>
      <w:r>
        <w:rPr>
          <w:rFonts w:ascii="Times New Roman" w:hAnsi="Times New Roman"/>
          <w:szCs w:val="24"/>
        </w:rPr>
        <w:t>)</w:t>
      </w:r>
      <w:r w:rsidR="00100176">
        <w:rPr>
          <w:rFonts w:ascii="Times New Roman" w:hAnsi="Times New Roman"/>
          <w:szCs w:val="24"/>
        </w:rPr>
        <w:t xml:space="preserve"> in Division 3 of Part 2 of the </w:t>
      </w:r>
      <w:r w:rsidR="003C52F0">
        <w:rPr>
          <w:rFonts w:ascii="Times New Roman" w:hAnsi="Times New Roman"/>
          <w:szCs w:val="24"/>
        </w:rPr>
        <w:t xml:space="preserve">Migration </w:t>
      </w:r>
      <w:r w:rsidR="00100176">
        <w:rPr>
          <w:rFonts w:ascii="Times New Roman" w:hAnsi="Times New Roman"/>
          <w:szCs w:val="24"/>
        </w:rPr>
        <w:t>Act</w:t>
      </w:r>
      <w:r>
        <w:rPr>
          <w:rFonts w:ascii="Times New Roman" w:hAnsi="Times New Roman"/>
          <w:szCs w:val="24"/>
        </w:rPr>
        <w:t>.</w:t>
      </w:r>
    </w:p>
    <w:p w:rsidR="00DC51DA" w:rsidRDefault="00100176" w:rsidP="00DB0E1A">
      <w:pPr>
        <w:numPr>
          <w:ilvl w:val="0"/>
          <w:numId w:val="14"/>
        </w:numPr>
        <w:spacing w:after="240"/>
        <w:ind w:left="600" w:hanging="600"/>
        <w:jc w:val="both"/>
        <w:rPr>
          <w:rFonts w:ascii="Times New Roman" w:hAnsi="Times New Roman"/>
          <w:szCs w:val="24"/>
        </w:rPr>
      </w:pPr>
      <w:r>
        <w:rPr>
          <w:rFonts w:ascii="Times New Roman" w:eastAsiaTheme="minorEastAsia" w:hAnsi="Times New Roman"/>
          <w:noProof/>
        </w:rPr>
        <w:t>The effect of this amendment is to provide in subsection 116(3)</w:t>
      </w:r>
      <w:r w:rsidR="003C52F0">
        <w:rPr>
          <w:rFonts w:ascii="Times New Roman" w:eastAsiaTheme="minorEastAsia" w:hAnsi="Times New Roman"/>
          <w:noProof/>
        </w:rPr>
        <w:t xml:space="preserve"> of the Migration Act</w:t>
      </w:r>
      <w:r>
        <w:rPr>
          <w:rFonts w:ascii="Times New Roman" w:eastAsiaTheme="minorEastAsia" w:hAnsi="Times New Roman"/>
          <w:noProof/>
        </w:rPr>
        <w:t xml:space="preserve"> that if the Minister may cancel a visa under subsection 116(1), (1AA) or (1AB), the Minister must do so if there exist prescribed circumstances in which a visa must be cancelled.</w:t>
      </w:r>
      <w:r w:rsidR="003C52F0">
        <w:rPr>
          <w:rFonts w:ascii="Times New Roman" w:eastAsiaTheme="minorEastAsia" w:hAnsi="Times New Roman"/>
          <w:noProof/>
        </w:rPr>
        <w:t xml:space="preserve"> </w:t>
      </w:r>
      <w:r>
        <w:rPr>
          <w:rFonts w:ascii="Times New Roman" w:eastAsiaTheme="minorEastAsia" w:hAnsi="Times New Roman"/>
          <w:noProof/>
        </w:rPr>
        <w:t xml:space="preserve">The purpose of this amendment is to allow the regulations to prescribe circumstances in which a visa must be cancelled if the grounds in new subsections 116(1AA) or (1AB) (inserted by item </w:t>
      </w:r>
      <w:r w:rsidR="00F96B41">
        <w:rPr>
          <w:rFonts w:ascii="Times New Roman" w:eastAsiaTheme="minorEastAsia" w:hAnsi="Times New Roman"/>
          <w:noProof/>
        </w:rPr>
        <w:t>5</w:t>
      </w:r>
      <w:r>
        <w:rPr>
          <w:rFonts w:ascii="Times New Roman" w:eastAsiaTheme="minorEastAsia" w:hAnsi="Times New Roman"/>
          <w:noProof/>
        </w:rPr>
        <w:t xml:space="preserve"> of this Schedule) apply</w:t>
      </w:r>
      <w:r w:rsidR="00F96B41">
        <w:rPr>
          <w:rFonts w:ascii="Times New Roman" w:eastAsiaTheme="minorEastAsia" w:hAnsi="Times New Roman"/>
          <w:noProof/>
        </w:rPr>
        <w:t>.</w:t>
      </w:r>
    </w:p>
    <w:p w:rsidR="00B51B27" w:rsidRPr="00DA221B" w:rsidRDefault="00F96B41" w:rsidP="001C07C0">
      <w:pPr>
        <w:spacing w:after="240"/>
        <w:jc w:val="both"/>
        <w:rPr>
          <w:rFonts w:ascii="Times New Roman" w:hAnsi="Times New Roman"/>
          <w:b/>
          <w:szCs w:val="24"/>
        </w:rPr>
      </w:pPr>
      <w:r>
        <w:rPr>
          <w:rFonts w:ascii="Times New Roman" w:hAnsi="Times New Roman"/>
          <w:b/>
          <w:szCs w:val="24"/>
        </w:rPr>
        <w:t>Item 8</w:t>
      </w:r>
      <w:r w:rsidR="00FF7238">
        <w:rPr>
          <w:rFonts w:ascii="Times New Roman" w:hAnsi="Times New Roman"/>
          <w:b/>
          <w:szCs w:val="24"/>
        </w:rPr>
        <w:tab/>
      </w:r>
      <w:r w:rsidR="00B51B27">
        <w:rPr>
          <w:rFonts w:ascii="Times New Roman" w:hAnsi="Times New Roman"/>
          <w:b/>
          <w:szCs w:val="24"/>
        </w:rPr>
        <w:tab/>
      </w:r>
      <w:r w:rsidR="00236088">
        <w:rPr>
          <w:rFonts w:ascii="Times New Roman" w:hAnsi="Times New Roman"/>
          <w:b/>
          <w:szCs w:val="24"/>
        </w:rPr>
        <w:t xml:space="preserve"> </w:t>
      </w:r>
      <w:r w:rsidR="00B51B27">
        <w:rPr>
          <w:rFonts w:ascii="Times New Roman" w:hAnsi="Times New Roman"/>
          <w:b/>
          <w:szCs w:val="24"/>
        </w:rPr>
        <w:t>Subsection 117(1)</w:t>
      </w:r>
    </w:p>
    <w:p w:rsidR="00B51B27" w:rsidRPr="001C53A6" w:rsidRDefault="00B51B27" w:rsidP="00DB0E1A">
      <w:pPr>
        <w:numPr>
          <w:ilvl w:val="0"/>
          <w:numId w:val="14"/>
        </w:numPr>
        <w:spacing w:after="240"/>
        <w:ind w:left="600" w:hanging="600"/>
        <w:jc w:val="both"/>
        <w:rPr>
          <w:rFonts w:ascii="Times New Roman" w:hAnsi="Times New Roman"/>
          <w:i/>
          <w:szCs w:val="24"/>
        </w:rPr>
      </w:pPr>
      <w:r>
        <w:rPr>
          <w:rFonts w:ascii="Times New Roman" w:hAnsi="Times New Roman"/>
          <w:szCs w:val="24"/>
        </w:rPr>
        <w:t xml:space="preserve">This item </w:t>
      </w:r>
      <w:r w:rsidR="006C6C13">
        <w:rPr>
          <w:rFonts w:ascii="Times New Roman" w:hAnsi="Times New Roman"/>
          <w:szCs w:val="24"/>
        </w:rPr>
        <w:t xml:space="preserve">omits “section 116” and </w:t>
      </w:r>
      <w:r w:rsidR="00B274C9">
        <w:rPr>
          <w:rFonts w:ascii="Times New Roman" w:hAnsi="Times New Roman"/>
          <w:szCs w:val="24"/>
        </w:rPr>
        <w:t xml:space="preserve">substitutes </w:t>
      </w:r>
      <w:r>
        <w:rPr>
          <w:rFonts w:ascii="Times New Roman" w:hAnsi="Times New Roman"/>
          <w:szCs w:val="24"/>
        </w:rPr>
        <w:t>“</w:t>
      </w:r>
      <w:r w:rsidR="00B274C9">
        <w:rPr>
          <w:rFonts w:ascii="Times New Roman" w:hAnsi="Times New Roman"/>
          <w:szCs w:val="24"/>
        </w:rPr>
        <w:t xml:space="preserve">subsection 116(1), </w:t>
      </w:r>
      <w:r>
        <w:rPr>
          <w:rFonts w:ascii="Times New Roman" w:hAnsi="Times New Roman"/>
          <w:szCs w:val="24"/>
        </w:rPr>
        <w:t xml:space="preserve">(1AA) or (1AB)” </w:t>
      </w:r>
      <w:r w:rsidR="00B274C9">
        <w:rPr>
          <w:rFonts w:ascii="Times New Roman" w:hAnsi="Times New Roman"/>
          <w:szCs w:val="24"/>
        </w:rPr>
        <w:t>in subsection 117(1</w:t>
      </w:r>
      <w:r>
        <w:rPr>
          <w:rFonts w:ascii="Times New Roman" w:hAnsi="Times New Roman"/>
          <w:szCs w:val="24"/>
        </w:rPr>
        <w:t>)</w:t>
      </w:r>
      <w:r w:rsidR="006C6C13">
        <w:rPr>
          <w:rFonts w:ascii="Times New Roman" w:hAnsi="Times New Roman"/>
          <w:szCs w:val="24"/>
        </w:rPr>
        <w:t xml:space="preserve"> in Division 3 of Part 2 of the </w:t>
      </w:r>
      <w:r w:rsidR="003C52F0">
        <w:rPr>
          <w:rFonts w:ascii="Times New Roman" w:hAnsi="Times New Roman"/>
          <w:szCs w:val="24"/>
        </w:rPr>
        <w:t xml:space="preserve">Migration </w:t>
      </w:r>
      <w:r w:rsidR="006C6C13">
        <w:rPr>
          <w:rFonts w:ascii="Times New Roman" w:hAnsi="Times New Roman"/>
          <w:szCs w:val="24"/>
        </w:rPr>
        <w:t>Act</w:t>
      </w:r>
      <w:r>
        <w:rPr>
          <w:rFonts w:ascii="Times New Roman" w:hAnsi="Times New Roman"/>
          <w:szCs w:val="24"/>
        </w:rPr>
        <w:t>.</w:t>
      </w:r>
    </w:p>
    <w:p w:rsidR="00B51B27" w:rsidRPr="00DC51DA" w:rsidRDefault="006C6C13" w:rsidP="00DB0E1A">
      <w:pPr>
        <w:numPr>
          <w:ilvl w:val="0"/>
          <w:numId w:val="14"/>
        </w:numPr>
        <w:spacing w:after="240"/>
        <w:ind w:left="600" w:hanging="600"/>
        <w:jc w:val="both"/>
        <w:rPr>
          <w:rFonts w:ascii="Times New Roman" w:hAnsi="Times New Roman"/>
          <w:szCs w:val="24"/>
        </w:rPr>
      </w:pPr>
      <w:r>
        <w:rPr>
          <w:rFonts w:ascii="Times New Roman" w:eastAsiaTheme="minorEastAsia" w:hAnsi="Times New Roman"/>
          <w:noProof/>
        </w:rPr>
        <w:t>The effect of this amendment is to provide in subsection 117(1)</w:t>
      </w:r>
      <w:r w:rsidR="003C52F0">
        <w:rPr>
          <w:rFonts w:ascii="Times New Roman" w:eastAsiaTheme="minorEastAsia" w:hAnsi="Times New Roman"/>
          <w:noProof/>
        </w:rPr>
        <w:t xml:space="preserve"> of the Migration Act</w:t>
      </w:r>
      <w:r>
        <w:rPr>
          <w:rFonts w:ascii="Times New Roman" w:eastAsiaTheme="minorEastAsia" w:hAnsi="Times New Roman"/>
          <w:noProof/>
        </w:rPr>
        <w:t xml:space="preserve"> that subject to subsection 117(2), a visa held by a non-citizen may be cancelled under subsection 116(1), (1AA) or (1AB) as set out in paragraphs 117(1)(a) to (d)</w:t>
      </w:r>
      <w:r w:rsidR="00B51B27" w:rsidRPr="00601E1D">
        <w:rPr>
          <w:rFonts w:ascii="Times New Roman" w:eastAsiaTheme="minorEastAsia" w:hAnsi="Times New Roman"/>
          <w:noProof/>
        </w:rPr>
        <w:t xml:space="preserve">.  </w:t>
      </w:r>
    </w:p>
    <w:p w:rsidR="00DC51DA" w:rsidRPr="0036370C" w:rsidRDefault="007C5D19" w:rsidP="00DB0E1A">
      <w:pPr>
        <w:numPr>
          <w:ilvl w:val="0"/>
          <w:numId w:val="14"/>
        </w:numPr>
        <w:spacing w:after="240"/>
        <w:ind w:left="600" w:hanging="600"/>
        <w:jc w:val="both"/>
        <w:rPr>
          <w:rFonts w:ascii="Times New Roman" w:hAnsi="Times New Roman"/>
          <w:szCs w:val="24"/>
        </w:rPr>
      </w:pPr>
      <w:r>
        <w:rPr>
          <w:rFonts w:ascii="Times New Roman" w:hAnsi="Times New Roman"/>
          <w:szCs w:val="24"/>
        </w:rPr>
        <w:t xml:space="preserve">This is a consequential amendment to </w:t>
      </w:r>
      <w:r w:rsidR="00DC51DA">
        <w:rPr>
          <w:rFonts w:ascii="Times New Roman" w:hAnsi="Times New Roman"/>
          <w:szCs w:val="24"/>
        </w:rPr>
        <w:t xml:space="preserve">make </w:t>
      </w:r>
      <w:r w:rsidR="006C6C13">
        <w:rPr>
          <w:rFonts w:ascii="Times New Roman" w:hAnsi="Times New Roman"/>
          <w:szCs w:val="24"/>
        </w:rPr>
        <w:t xml:space="preserve">the wording of </w:t>
      </w:r>
      <w:r w:rsidR="00DC51DA">
        <w:rPr>
          <w:rFonts w:ascii="Times New Roman" w:hAnsi="Times New Roman"/>
          <w:szCs w:val="24"/>
        </w:rPr>
        <w:t>this provision consistent with subsections 116(2) and 116(3)</w:t>
      </w:r>
      <w:r w:rsidR="006C6C13">
        <w:rPr>
          <w:rFonts w:ascii="Times New Roman" w:hAnsi="Times New Roman"/>
          <w:szCs w:val="24"/>
        </w:rPr>
        <w:t xml:space="preserve"> as amended by items </w:t>
      </w:r>
      <w:r w:rsidR="00F96B41">
        <w:rPr>
          <w:rFonts w:ascii="Times New Roman" w:hAnsi="Times New Roman"/>
          <w:szCs w:val="24"/>
        </w:rPr>
        <w:t>6 and 7</w:t>
      </w:r>
      <w:r w:rsidR="006C6C13">
        <w:rPr>
          <w:rFonts w:ascii="Times New Roman" w:hAnsi="Times New Roman"/>
          <w:szCs w:val="24"/>
        </w:rPr>
        <w:t xml:space="preserve"> of this Schedule, by referring to the specific cancellation provisions within section 116</w:t>
      </w:r>
      <w:r w:rsidR="00DC51DA">
        <w:rPr>
          <w:rFonts w:ascii="Times New Roman" w:hAnsi="Times New Roman"/>
          <w:szCs w:val="24"/>
        </w:rPr>
        <w:t xml:space="preserve">.  </w:t>
      </w:r>
    </w:p>
    <w:p w:rsidR="00B274C9" w:rsidRPr="00B274C9" w:rsidRDefault="00F96B41" w:rsidP="001C07C0">
      <w:pPr>
        <w:pStyle w:val="ListParagraph"/>
        <w:spacing w:after="240"/>
        <w:ind w:left="0"/>
        <w:jc w:val="both"/>
        <w:rPr>
          <w:rFonts w:ascii="Times New Roman" w:hAnsi="Times New Roman"/>
          <w:b/>
          <w:szCs w:val="24"/>
        </w:rPr>
      </w:pPr>
      <w:r>
        <w:rPr>
          <w:rFonts w:ascii="Times New Roman" w:hAnsi="Times New Roman"/>
          <w:b/>
          <w:szCs w:val="24"/>
        </w:rPr>
        <w:t>Item 9</w:t>
      </w:r>
      <w:r w:rsidR="00FF7238">
        <w:rPr>
          <w:rFonts w:ascii="Times New Roman" w:hAnsi="Times New Roman"/>
          <w:b/>
          <w:szCs w:val="24"/>
        </w:rPr>
        <w:tab/>
      </w:r>
      <w:r w:rsidR="00B274C9" w:rsidRPr="00B274C9">
        <w:rPr>
          <w:rFonts w:ascii="Times New Roman" w:hAnsi="Times New Roman"/>
          <w:b/>
          <w:szCs w:val="24"/>
        </w:rPr>
        <w:tab/>
        <w:t xml:space="preserve"> </w:t>
      </w:r>
      <w:r w:rsidR="00B274C9">
        <w:rPr>
          <w:rFonts w:ascii="Times New Roman" w:hAnsi="Times New Roman"/>
          <w:b/>
          <w:szCs w:val="24"/>
        </w:rPr>
        <w:t>Subsection 117(2</w:t>
      </w:r>
      <w:r w:rsidR="00B274C9" w:rsidRPr="00B274C9">
        <w:rPr>
          <w:rFonts w:ascii="Times New Roman" w:hAnsi="Times New Roman"/>
          <w:b/>
          <w:szCs w:val="24"/>
        </w:rPr>
        <w:t>)</w:t>
      </w:r>
    </w:p>
    <w:p w:rsidR="00B274C9" w:rsidRPr="001C53A6" w:rsidRDefault="00B274C9" w:rsidP="00DB0E1A">
      <w:pPr>
        <w:numPr>
          <w:ilvl w:val="0"/>
          <w:numId w:val="14"/>
        </w:numPr>
        <w:spacing w:after="240"/>
        <w:ind w:left="600" w:hanging="600"/>
        <w:jc w:val="both"/>
        <w:rPr>
          <w:rFonts w:ascii="Times New Roman" w:hAnsi="Times New Roman"/>
          <w:i/>
          <w:szCs w:val="24"/>
        </w:rPr>
      </w:pPr>
      <w:r>
        <w:rPr>
          <w:rFonts w:ascii="Times New Roman" w:hAnsi="Times New Roman"/>
          <w:szCs w:val="24"/>
        </w:rPr>
        <w:t>This item omits “section 116” and substitutes “subsection 116(1),” in subsection 117(2)</w:t>
      </w:r>
      <w:r w:rsidR="007C5D19">
        <w:rPr>
          <w:rFonts w:ascii="Times New Roman" w:hAnsi="Times New Roman"/>
          <w:szCs w:val="24"/>
        </w:rPr>
        <w:t xml:space="preserve"> in Division 3 of Part 2 of the </w:t>
      </w:r>
      <w:r w:rsidR="003C52F0">
        <w:rPr>
          <w:rFonts w:ascii="Times New Roman" w:hAnsi="Times New Roman"/>
          <w:szCs w:val="24"/>
        </w:rPr>
        <w:t xml:space="preserve">Migration </w:t>
      </w:r>
      <w:r w:rsidR="007C5D19">
        <w:rPr>
          <w:rFonts w:ascii="Times New Roman" w:hAnsi="Times New Roman"/>
          <w:szCs w:val="24"/>
        </w:rPr>
        <w:t>Act</w:t>
      </w:r>
      <w:r>
        <w:rPr>
          <w:rFonts w:ascii="Times New Roman" w:hAnsi="Times New Roman"/>
          <w:szCs w:val="24"/>
        </w:rPr>
        <w:t>.</w:t>
      </w:r>
    </w:p>
    <w:p w:rsidR="002F04A3" w:rsidRPr="009B6E91" w:rsidRDefault="007C5D19" w:rsidP="00DB0E1A">
      <w:pPr>
        <w:numPr>
          <w:ilvl w:val="0"/>
          <w:numId w:val="14"/>
        </w:numPr>
        <w:spacing w:after="240"/>
        <w:ind w:left="600" w:hanging="600"/>
        <w:jc w:val="both"/>
        <w:rPr>
          <w:rFonts w:ascii="Times New Roman" w:hAnsi="Times New Roman"/>
        </w:rPr>
      </w:pPr>
      <w:r>
        <w:rPr>
          <w:rFonts w:ascii="Times New Roman" w:eastAsiaTheme="minorEastAsia" w:hAnsi="Times New Roman"/>
          <w:noProof/>
        </w:rPr>
        <w:t>The effect of this amendment is to provide in subsection 117(2)</w:t>
      </w:r>
      <w:r w:rsidR="003C52F0">
        <w:rPr>
          <w:rFonts w:ascii="Times New Roman" w:eastAsiaTheme="minorEastAsia" w:hAnsi="Times New Roman"/>
          <w:noProof/>
        </w:rPr>
        <w:t xml:space="preserve"> of the Migration Act</w:t>
      </w:r>
      <w:r>
        <w:rPr>
          <w:rFonts w:ascii="Times New Roman" w:eastAsiaTheme="minorEastAsia" w:hAnsi="Times New Roman"/>
          <w:noProof/>
        </w:rPr>
        <w:t xml:space="preserve"> that a permanent visa cannot be cancelled under subsection 116(1) if the holder of the visa is in the migration zone and was immigration cleared on last entering Australia.</w:t>
      </w:r>
      <w:r w:rsidR="003C52F0">
        <w:rPr>
          <w:rFonts w:ascii="Times New Roman" w:eastAsiaTheme="minorEastAsia" w:hAnsi="Times New Roman"/>
          <w:noProof/>
        </w:rPr>
        <w:t xml:space="preserve"> </w:t>
      </w:r>
      <w:r>
        <w:rPr>
          <w:rFonts w:ascii="Times New Roman" w:eastAsiaTheme="minorEastAsia" w:hAnsi="Times New Roman"/>
          <w:noProof/>
        </w:rPr>
        <w:t>The purpose of this amendment is to provide that subsection 117(2) only prevents the cancellation of a permanent visa in the migration zone if the ground for cancellation is in subsection 116(1)</w:t>
      </w:r>
      <w:r w:rsidR="00DC51DA" w:rsidRPr="00FF7238">
        <w:rPr>
          <w:rFonts w:ascii="Times New Roman" w:hAnsi="Times New Roman"/>
          <w:szCs w:val="24"/>
        </w:rPr>
        <w:t>.</w:t>
      </w:r>
      <w:r>
        <w:rPr>
          <w:rFonts w:ascii="Times New Roman" w:hAnsi="Times New Roman"/>
          <w:szCs w:val="24"/>
        </w:rPr>
        <w:t xml:space="preserve">  It is intended that a permanent visa can be cancelled in the migration zone if the cancellation grounds relating to identity and the giving of incorrect information in new subsections 116(1AA) or 116(1AB) (inserted by item </w:t>
      </w:r>
      <w:r w:rsidR="00F96B41">
        <w:rPr>
          <w:rFonts w:ascii="Times New Roman" w:hAnsi="Times New Roman"/>
          <w:szCs w:val="24"/>
        </w:rPr>
        <w:t>5</w:t>
      </w:r>
      <w:r>
        <w:rPr>
          <w:rFonts w:ascii="Times New Roman" w:hAnsi="Times New Roman"/>
          <w:szCs w:val="24"/>
        </w:rPr>
        <w:t xml:space="preserve"> of this Schedule) apply.</w:t>
      </w:r>
      <w:r w:rsidR="00DC51DA" w:rsidRPr="00FF7238">
        <w:rPr>
          <w:rFonts w:ascii="Times New Roman" w:hAnsi="Times New Roman"/>
          <w:szCs w:val="24"/>
        </w:rPr>
        <w:t xml:space="preserve">  </w:t>
      </w:r>
      <w:r>
        <w:rPr>
          <w:rFonts w:ascii="Times New Roman" w:hAnsi="Times New Roman"/>
          <w:szCs w:val="24"/>
        </w:rPr>
        <w:t xml:space="preserve">This is consistent with the cancellation grounds in Subdivision C of Division 3 of Part 2 of </w:t>
      </w:r>
      <w:r w:rsidR="00B76904">
        <w:rPr>
          <w:rFonts w:ascii="Times New Roman" w:hAnsi="Times New Roman"/>
          <w:szCs w:val="24"/>
        </w:rPr>
        <w:t>the Migration Act</w:t>
      </w:r>
      <w:r>
        <w:rPr>
          <w:rFonts w:ascii="Times New Roman" w:hAnsi="Times New Roman"/>
          <w:szCs w:val="24"/>
        </w:rPr>
        <w:t xml:space="preserve"> (visas based on incorrect information may be cancelled) which apply to both permanent and temporary visas.  </w:t>
      </w:r>
      <w:r w:rsidRPr="009B6E91">
        <w:rPr>
          <w:rFonts w:ascii="Times New Roman" w:hAnsi="Times New Roman"/>
          <w:szCs w:val="24"/>
        </w:rPr>
        <w:t xml:space="preserve">It is intended that where the identity of a visa holder is in doubt, or a person has </w:t>
      </w:r>
      <w:r w:rsidR="009B6E91">
        <w:rPr>
          <w:rFonts w:ascii="Times New Roman" w:hAnsi="Times New Roman"/>
          <w:szCs w:val="24"/>
        </w:rPr>
        <w:t>obtained a visa</w:t>
      </w:r>
      <w:r w:rsidRPr="009B6E91">
        <w:rPr>
          <w:rFonts w:ascii="Times New Roman" w:hAnsi="Times New Roman"/>
          <w:szCs w:val="24"/>
        </w:rPr>
        <w:t xml:space="preserve"> through the provision of incorrect information, a visa should be liable for cancellation whether it is a temporary or permanent visa.</w:t>
      </w:r>
    </w:p>
    <w:p w:rsidR="00FF7238" w:rsidRPr="00EE0976" w:rsidRDefault="00F96B41" w:rsidP="001C07C0">
      <w:pPr>
        <w:spacing w:after="240"/>
        <w:jc w:val="both"/>
        <w:rPr>
          <w:rFonts w:ascii="Times New Roman" w:eastAsiaTheme="minorEastAsia" w:hAnsi="Times New Roman"/>
          <w:noProof/>
        </w:rPr>
      </w:pPr>
      <w:r>
        <w:rPr>
          <w:rFonts w:ascii="Times New Roman" w:hAnsi="Times New Roman"/>
          <w:b/>
          <w:szCs w:val="24"/>
        </w:rPr>
        <w:t>Item 10</w:t>
      </w:r>
      <w:r w:rsidR="00FF7238">
        <w:rPr>
          <w:rFonts w:ascii="Times New Roman" w:hAnsi="Times New Roman"/>
          <w:b/>
          <w:szCs w:val="24"/>
        </w:rPr>
        <w:tab/>
        <w:t xml:space="preserve"> </w:t>
      </w:r>
      <w:r w:rsidR="00FF7238">
        <w:rPr>
          <w:rFonts w:ascii="Times New Roman" w:hAnsi="Times New Roman"/>
          <w:b/>
          <w:szCs w:val="24"/>
        </w:rPr>
        <w:tab/>
        <w:t>After paragraph 118(c)</w:t>
      </w:r>
      <w:r w:rsidR="00FF7238">
        <w:rPr>
          <w:rFonts w:ascii="Times New Roman" w:eastAsiaTheme="minorEastAsia" w:hAnsi="Times New Roman"/>
          <w:noProof/>
        </w:rPr>
        <w:t xml:space="preserve"> </w:t>
      </w:r>
    </w:p>
    <w:p w:rsidR="00FF7238" w:rsidRDefault="00FF7238" w:rsidP="00DB0E1A">
      <w:pPr>
        <w:pStyle w:val="ListParagraph"/>
        <w:numPr>
          <w:ilvl w:val="0"/>
          <w:numId w:val="14"/>
        </w:numPr>
        <w:ind w:left="600" w:hanging="600"/>
        <w:jc w:val="both"/>
        <w:rPr>
          <w:rFonts w:ascii="Times New Roman" w:eastAsiaTheme="minorEastAsia" w:hAnsi="Times New Roman"/>
          <w:noProof/>
        </w:rPr>
      </w:pPr>
      <w:r>
        <w:rPr>
          <w:rFonts w:ascii="Times New Roman" w:eastAsiaTheme="minorEastAsia" w:hAnsi="Times New Roman"/>
          <w:noProof/>
        </w:rPr>
        <w:t>This item inserts new paragraphs 118(ca) and 118(cb) in section 118</w:t>
      </w:r>
      <w:r w:rsidR="007C5D19">
        <w:rPr>
          <w:rFonts w:ascii="Times New Roman" w:eastAsiaTheme="minorEastAsia" w:hAnsi="Times New Roman"/>
          <w:noProof/>
        </w:rPr>
        <w:t xml:space="preserve"> of Division 3 of Part 2 of the </w:t>
      </w:r>
      <w:r w:rsidR="00B606EF">
        <w:rPr>
          <w:rFonts w:ascii="Times New Roman" w:eastAsiaTheme="minorEastAsia" w:hAnsi="Times New Roman"/>
          <w:noProof/>
        </w:rPr>
        <w:t xml:space="preserve">Migration </w:t>
      </w:r>
      <w:r w:rsidR="007C5D19">
        <w:rPr>
          <w:rFonts w:ascii="Times New Roman" w:eastAsiaTheme="minorEastAsia" w:hAnsi="Times New Roman"/>
          <w:noProof/>
        </w:rPr>
        <w:t>Act</w:t>
      </w:r>
      <w:r>
        <w:rPr>
          <w:rFonts w:ascii="Times New Roman" w:eastAsiaTheme="minorEastAsia" w:hAnsi="Times New Roman"/>
          <w:noProof/>
        </w:rPr>
        <w:t>.</w:t>
      </w:r>
    </w:p>
    <w:p w:rsidR="00FF7238" w:rsidRDefault="00FF7238" w:rsidP="001C07C0">
      <w:pPr>
        <w:pStyle w:val="ListParagraph"/>
        <w:ind w:left="600"/>
        <w:jc w:val="both"/>
        <w:rPr>
          <w:rFonts w:ascii="Times New Roman" w:eastAsiaTheme="minorEastAsia" w:hAnsi="Times New Roman"/>
          <w:noProof/>
        </w:rPr>
      </w:pPr>
    </w:p>
    <w:p w:rsidR="00FF7238" w:rsidRDefault="007C5D19" w:rsidP="00DB0E1A">
      <w:pPr>
        <w:pStyle w:val="ListParagraph"/>
        <w:numPr>
          <w:ilvl w:val="0"/>
          <w:numId w:val="14"/>
        </w:numPr>
        <w:ind w:left="600" w:hanging="600"/>
        <w:jc w:val="both"/>
        <w:rPr>
          <w:rFonts w:ascii="Times New Roman" w:eastAsiaTheme="minorEastAsia" w:hAnsi="Times New Roman"/>
          <w:noProof/>
        </w:rPr>
      </w:pPr>
      <w:r>
        <w:rPr>
          <w:rFonts w:ascii="Times New Roman" w:eastAsiaTheme="minorEastAsia" w:hAnsi="Times New Roman"/>
          <w:noProof/>
        </w:rPr>
        <w:t xml:space="preserve">Section 118 </w:t>
      </w:r>
      <w:r w:rsidR="00B606EF">
        <w:rPr>
          <w:rFonts w:ascii="Times New Roman" w:eastAsiaTheme="minorEastAsia" w:hAnsi="Times New Roman"/>
          <w:noProof/>
        </w:rPr>
        <w:t xml:space="preserve">of the Migration Act </w:t>
      </w:r>
      <w:r>
        <w:rPr>
          <w:rFonts w:ascii="Times New Roman" w:eastAsiaTheme="minorEastAsia" w:hAnsi="Times New Roman"/>
          <w:noProof/>
        </w:rPr>
        <w:t xml:space="preserve">lists the cancellation powers of </w:t>
      </w:r>
      <w:r w:rsidR="00B76904">
        <w:rPr>
          <w:rFonts w:ascii="Times New Roman" w:eastAsiaTheme="minorEastAsia" w:hAnsi="Times New Roman"/>
          <w:noProof/>
        </w:rPr>
        <w:t>the Migration Act</w:t>
      </w:r>
      <w:r>
        <w:rPr>
          <w:rFonts w:ascii="Times New Roman" w:eastAsiaTheme="minorEastAsia" w:hAnsi="Times New Roman"/>
          <w:noProof/>
        </w:rPr>
        <w:t xml:space="preserve"> and provides that each of these powers are not limited, or otherwise affected, by each other</w:t>
      </w:r>
      <w:r w:rsidR="00FF7238">
        <w:rPr>
          <w:rFonts w:ascii="Times New Roman" w:eastAsiaTheme="minorEastAsia" w:hAnsi="Times New Roman"/>
          <w:noProof/>
        </w:rPr>
        <w:t>.</w:t>
      </w:r>
      <w:r w:rsidR="00B606EF">
        <w:rPr>
          <w:rFonts w:ascii="Times New Roman" w:eastAsiaTheme="minorEastAsia" w:hAnsi="Times New Roman"/>
          <w:noProof/>
        </w:rPr>
        <w:t xml:space="preserve">  New paragraph</w:t>
      </w:r>
      <w:r w:rsidR="007F30A4">
        <w:rPr>
          <w:rFonts w:ascii="Times New Roman" w:eastAsiaTheme="minorEastAsia" w:hAnsi="Times New Roman"/>
          <w:noProof/>
        </w:rPr>
        <w:t xml:space="preserve"> 118(ca) refers to section 133A (Minister’s personal powers to cancel visas on section</w:t>
      </w:r>
      <w:r w:rsidR="00B606EF">
        <w:rPr>
          <w:rFonts w:ascii="Times New Roman" w:eastAsiaTheme="minorEastAsia" w:hAnsi="Times New Roman"/>
          <w:noProof/>
        </w:rPr>
        <w:t xml:space="preserve"> 109 grounds) and new paragraph</w:t>
      </w:r>
      <w:r w:rsidR="007F30A4">
        <w:rPr>
          <w:rFonts w:ascii="Times New Roman" w:eastAsiaTheme="minorEastAsia" w:hAnsi="Times New Roman"/>
          <w:noProof/>
        </w:rPr>
        <w:t xml:space="preserve"> 118(cb) refers to section 133C (Minister’s personal powers to cancel visas on section 116 grounds).</w:t>
      </w:r>
    </w:p>
    <w:p w:rsidR="00FF7238" w:rsidRPr="00696AEB" w:rsidRDefault="00FF7238" w:rsidP="001C07C0">
      <w:pPr>
        <w:pStyle w:val="ListParagraph"/>
        <w:jc w:val="both"/>
        <w:rPr>
          <w:rFonts w:ascii="Times New Roman" w:eastAsiaTheme="minorEastAsia" w:hAnsi="Times New Roman"/>
          <w:noProof/>
        </w:rPr>
      </w:pPr>
    </w:p>
    <w:p w:rsidR="00FF7238" w:rsidRDefault="007C5D19" w:rsidP="00DB0E1A">
      <w:pPr>
        <w:pStyle w:val="ListParagraph"/>
        <w:numPr>
          <w:ilvl w:val="0"/>
          <w:numId w:val="14"/>
        </w:numPr>
        <w:ind w:left="600" w:hanging="600"/>
        <w:jc w:val="both"/>
        <w:rPr>
          <w:rFonts w:ascii="Times New Roman" w:eastAsiaTheme="minorEastAsia" w:hAnsi="Times New Roman"/>
          <w:noProof/>
        </w:rPr>
      </w:pPr>
      <w:r>
        <w:rPr>
          <w:rFonts w:ascii="Times New Roman" w:eastAsiaTheme="minorEastAsia" w:hAnsi="Times New Roman"/>
          <w:noProof/>
        </w:rPr>
        <w:t>This is a consequential amendment</w:t>
      </w:r>
      <w:r w:rsidR="00FF7238">
        <w:rPr>
          <w:rFonts w:ascii="Times New Roman" w:eastAsiaTheme="minorEastAsia" w:hAnsi="Times New Roman"/>
          <w:noProof/>
        </w:rPr>
        <w:t xml:space="preserve"> to include</w:t>
      </w:r>
      <w:r w:rsidR="00F96B41">
        <w:rPr>
          <w:rFonts w:ascii="Times New Roman" w:eastAsiaTheme="minorEastAsia" w:hAnsi="Times New Roman"/>
          <w:noProof/>
        </w:rPr>
        <w:t xml:space="preserve"> </w:t>
      </w:r>
      <w:r w:rsidR="00FF7238">
        <w:rPr>
          <w:rFonts w:ascii="Times New Roman" w:eastAsiaTheme="minorEastAsia" w:hAnsi="Times New Roman"/>
          <w:noProof/>
        </w:rPr>
        <w:t>the Minister’s new personal powers to cancel visas in section 133A</w:t>
      </w:r>
      <w:r w:rsidR="00B606EF">
        <w:rPr>
          <w:rFonts w:ascii="Times New Roman" w:eastAsiaTheme="minorEastAsia" w:hAnsi="Times New Roman"/>
          <w:noProof/>
        </w:rPr>
        <w:t xml:space="preserve"> of the Migration Act</w:t>
      </w:r>
      <w:r w:rsidR="00FF7238">
        <w:rPr>
          <w:rFonts w:ascii="Times New Roman" w:eastAsiaTheme="minorEastAsia" w:hAnsi="Times New Roman"/>
          <w:noProof/>
        </w:rPr>
        <w:t xml:space="preserve"> on section 109 grounds and section 133C on section 116 grounds </w:t>
      </w:r>
      <w:r w:rsidR="00D8618C">
        <w:rPr>
          <w:rFonts w:ascii="Times New Roman" w:eastAsiaTheme="minorEastAsia" w:hAnsi="Times New Roman"/>
          <w:noProof/>
        </w:rPr>
        <w:t xml:space="preserve">(inserted by </w:t>
      </w:r>
      <w:r>
        <w:rPr>
          <w:rFonts w:ascii="Times New Roman" w:eastAsiaTheme="minorEastAsia" w:hAnsi="Times New Roman"/>
          <w:noProof/>
        </w:rPr>
        <w:t xml:space="preserve">item </w:t>
      </w:r>
      <w:r w:rsidR="00F96B41">
        <w:rPr>
          <w:rFonts w:ascii="Times New Roman" w:eastAsiaTheme="minorEastAsia" w:hAnsi="Times New Roman"/>
          <w:noProof/>
        </w:rPr>
        <w:t>12</w:t>
      </w:r>
      <w:r>
        <w:rPr>
          <w:rFonts w:ascii="Times New Roman" w:eastAsiaTheme="minorEastAsia" w:hAnsi="Times New Roman"/>
          <w:noProof/>
        </w:rPr>
        <w:t xml:space="preserve"> of </w:t>
      </w:r>
      <w:r w:rsidR="00D8618C">
        <w:rPr>
          <w:rFonts w:ascii="Times New Roman" w:eastAsiaTheme="minorEastAsia" w:hAnsi="Times New Roman"/>
          <w:noProof/>
        </w:rPr>
        <w:t xml:space="preserve">this </w:t>
      </w:r>
      <w:r>
        <w:rPr>
          <w:rFonts w:ascii="Times New Roman" w:eastAsiaTheme="minorEastAsia" w:hAnsi="Times New Roman"/>
          <w:noProof/>
        </w:rPr>
        <w:t>Schedule</w:t>
      </w:r>
      <w:r w:rsidR="00D8618C">
        <w:rPr>
          <w:rFonts w:ascii="Times New Roman" w:eastAsiaTheme="minorEastAsia" w:hAnsi="Times New Roman"/>
          <w:noProof/>
        </w:rPr>
        <w:t>)</w:t>
      </w:r>
      <w:r w:rsidR="00FF7238">
        <w:rPr>
          <w:rFonts w:ascii="Times New Roman" w:eastAsiaTheme="minorEastAsia" w:hAnsi="Times New Roman"/>
          <w:noProof/>
        </w:rPr>
        <w:t>, to the list of cancellation powers that do not limit or otherwise affect each other.</w:t>
      </w:r>
    </w:p>
    <w:p w:rsidR="00F96B41" w:rsidRPr="00F96B41" w:rsidRDefault="00F96B41" w:rsidP="00F96B41">
      <w:pPr>
        <w:pStyle w:val="ListParagraph"/>
        <w:rPr>
          <w:rFonts w:ascii="Times New Roman" w:eastAsiaTheme="minorEastAsia" w:hAnsi="Times New Roman"/>
          <w:noProof/>
        </w:rPr>
      </w:pPr>
    </w:p>
    <w:p w:rsidR="00FF7238" w:rsidRPr="00EE0976" w:rsidRDefault="00F96B41" w:rsidP="001C07C0">
      <w:pPr>
        <w:spacing w:after="240"/>
        <w:jc w:val="both"/>
        <w:rPr>
          <w:rFonts w:ascii="Times New Roman" w:eastAsiaTheme="minorEastAsia" w:hAnsi="Times New Roman"/>
          <w:noProof/>
        </w:rPr>
      </w:pPr>
      <w:r>
        <w:rPr>
          <w:rFonts w:ascii="Times New Roman" w:hAnsi="Times New Roman"/>
          <w:b/>
          <w:szCs w:val="24"/>
        </w:rPr>
        <w:t>Item 11</w:t>
      </w:r>
      <w:r w:rsidR="00FF7238">
        <w:rPr>
          <w:rFonts w:ascii="Times New Roman" w:hAnsi="Times New Roman"/>
          <w:b/>
          <w:szCs w:val="24"/>
        </w:rPr>
        <w:tab/>
        <w:t xml:space="preserve"> Paragraph 118(f)</w:t>
      </w:r>
      <w:r w:rsidR="00FF7238">
        <w:rPr>
          <w:rFonts w:ascii="Times New Roman" w:eastAsiaTheme="minorEastAsia" w:hAnsi="Times New Roman"/>
          <w:noProof/>
        </w:rPr>
        <w:t xml:space="preserve"> </w:t>
      </w:r>
    </w:p>
    <w:p w:rsidR="00FF7238" w:rsidRDefault="00FF7238" w:rsidP="00DB0E1A">
      <w:pPr>
        <w:pStyle w:val="ListParagraph"/>
        <w:numPr>
          <w:ilvl w:val="0"/>
          <w:numId w:val="14"/>
        </w:numPr>
        <w:ind w:left="600" w:hanging="600"/>
        <w:jc w:val="both"/>
        <w:rPr>
          <w:rFonts w:ascii="Times New Roman" w:eastAsiaTheme="minorEastAsia" w:hAnsi="Times New Roman"/>
          <w:noProof/>
        </w:rPr>
      </w:pPr>
      <w:r>
        <w:rPr>
          <w:rFonts w:ascii="Times New Roman" w:eastAsiaTheme="minorEastAsia" w:hAnsi="Times New Roman"/>
          <w:noProof/>
        </w:rPr>
        <w:t>This item inserts the words “on character grounds” after the word “cancel” in paragraph 118(f)</w:t>
      </w:r>
      <w:r w:rsidR="00225960">
        <w:rPr>
          <w:rFonts w:ascii="Times New Roman" w:eastAsiaTheme="minorEastAsia" w:hAnsi="Times New Roman"/>
          <w:noProof/>
        </w:rPr>
        <w:t xml:space="preserve"> of Division 3 of Part 2 of the</w:t>
      </w:r>
      <w:r w:rsidR="00B606EF">
        <w:rPr>
          <w:rFonts w:ascii="Times New Roman" w:eastAsiaTheme="minorEastAsia" w:hAnsi="Times New Roman"/>
          <w:noProof/>
        </w:rPr>
        <w:t xml:space="preserve"> Migration</w:t>
      </w:r>
      <w:r w:rsidR="00225960">
        <w:rPr>
          <w:rFonts w:ascii="Times New Roman" w:eastAsiaTheme="minorEastAsia" w:hAnsi="Times New Roman"/>
          <w:noProof/>
        </w:rPr>
        <w:t xml:space="preserve"> Act</w:t>
      </w:r>
      <w:r>
        <w:rPr>
          <w:rFonts w:ascii="Times New Roman" w:eastAsiaTheme="minorEastAsia" w:hAnsi="Times New Roman"/>
          <w:noProof/>
        </w:rPr>
        <w:t>.</w:t>
      </w:r>
    </w:p>
    <w:p w:rsidR="00FF7238" w:rsidRDefault="00FF7238" w:rsidP="001C07C0">
      <w:pPr>
        <w:pStyle w:val="ListParagraph"/>
        <w:ind w:left="600"/>
        <w:jc w:val="both"/>
        <w:rPr>
          <w:rFonts w:ascii="Times New Roman" w:eastAsiaTheme="minorEastAsia" w:hAnsi="Times New Roman"/>
          <w:noProof/>
        </w:rPr>
      </w:pPr>
    </w:p>
    <w:p w:rsidR="007F30A4" w:rsidRDefault="007F30A4" w:rsidP="00DB0E1A">
      <w:pPr>
        <w:pStyle w:val="ListParagraph"/>
        <w:numPr>
          <w:ilvl w:val="0"/>
          <w:numId w:val="14"/>
        </w:numPr>
        <w:ind w:left="600" w:hanging="600"/>
        <w:jc w:val="both"/>
        <w:rPr>
          <w:rFonts w:ascii="Times New Roman" w:eastAsiaTheme="minorEastAsia" w:hAnsi="Times New Roman"/>
          <w:noProof/>
        </w:rPr>
      </w:pPr>
      <w:r>
        <w:rPr>
          <w:rFonts w:ascii="Times New Roman" w:eastAsiaTheme="minorEastAsia" w:hAnsi="Times New Roman"/>
          <w:noProof/>
        </w:rPr>
        <w:t>The effect of this amendment is to refer in paragraph 118(f)</w:t>
      </w:r>
      <w:r w:rsidR="00B606EF">
        <w:rPr>
          <w:rFonts w:ascii="Times New Roman" w:eastAsiaTheme="minorEastAsia" w:hAnsi="Times New Roman"/>
          <w:noProof/>
        </w:rPr>
        <w:t xml:space="preserve"> of the Migration Act</w:t>
      </w:r>
      <w:r>
        <w:rPr>
          <w:rFonts w:ascii="Times New Roman" w:eastAsiaTheme="minorEastAsia" w:hAnsi="Times New Roman"/>
          <w:noProof/>
        </w:rPr>
        <w:t xml:space="preserve"> to section 501, 501A or 501B (special power to refuse or cancel on character grounds).</w:t>
      </w:r>
    </w:p>
    <w:p w:rsidR="007F30A4" w:rsidRPr="00F96B41" w:rsidRDefault="007F30A4" w:rsidP="00F96B41">
      <w:pPr>
        <w:pStyle w:val="ListParagraph"/>
        <w:rPr>
          <w:rFonts w:ascii="Times New Roman" w:eastAsiaTheme="minorEastAsia" w:hAnsi="Times New Roman"/>
          <w:noProof/>
        </w:rPr>
      </w:pPr>
    </w:p>
    <w:p w:rsidR="00FF7238" w:rsidRDefault="00FF7238" w:rsidP="00DB0E1A">
      <w:pPr>
        <w:pStyle w:val="ListParagraph"/>
        <w:numPr>
          <w:ilvl w:val="0"/>
          <w:numId w:val="14"/>
        </w:numPr>
        <w:ind w:left="600" w:hanging="600"/>
        <w:jc w:val="both"/>
        <w:rPr>
          <w:rFonts w:ascii="Times New Roman" w:eastAsiaTheme="minorEastAsia" w:hAnsi="Times New Roman"/>
          <w:noProof/>
        </w:rPr>
      </w:pPr>
      <w:r>
        <w:rPr>
          <w:rFonts w:ascii="Times New Roman" w:eastAsiaTheme="minorEastAsia" w:hAnsi="Times New Roman"/>
          <w:noProof/>
        </w:rPr>
        <w:t xml:space="preserve">The purpose of this item is to distinguish the special power to </w:t>
      </w:r>
      <w:r w:rsidR="007F30A4">
        <w:rPr>
          <w:rFonts w:ascii="Times New Roman" w:eastAsiaTheme="minorEastAsia" w:hAnsi="Times New Roman"/>
          <w:noProof/>
        </w:rPr>
        <w:t xml:space="preserve">refuse or </w:t>
      </w:r>
      <w:r>
        <w:rPr>
          <w:rFonts w:ascii="Times New Roman" w:eastAsiaTheme="minorEastAsia" w:hAnsi="Times New Roman"/>
          <w:noProof/>
        </w:rPr>
        <w:t>cancel visas referred to in this paragraph from the Minister’s personal powers to cancel visas set out in new paragraphs 118(ca) and 118(cb)</w:t>
      </w:r>
      <w:r w:rsidR="00B606EF">
        <w:rPr>
          <w:rFonts w:ascii="Times New Roman" w:eastAsiaTheme="minorEastAsia" w:hAnsi="Times New Roman"/>
          <w:noProof/>
        </w:rPr>
        <w:t xml:space="preserve"> of the Migration Act</w:t>
      </w:r>
      <w:r w:rsidR="007F30A4">
        <w:rPr>
          <w:rFonts w:ascii="Times New Roman" w:eastAsiaTheme="minorEastAsia" w:hAnsi="Times New Roman"/>
          <w:noProof/>
        </w:rPr>
        <w:t xml:space="preserve"> and to more accurately describe the function of sections 501, 501A or 501B</w:t>
      </w:r>
      <w:r>
        <w:rPr>
          <w:rFonts w:ascii="Times New Roman" w:eastAsiaTheme="minorEastAsia" w:hAnsi="Times New Roman"/>
          <w:noProof/>
        </w:rPr>
        <w:t>.</w:t>
      </w:r>
    </w:p>
    <w:p w:rsidR="00A41F19" w:rsidRPr="00A41F19" w:rsidRDefault="00A41F19" w:rsidP="00A41F19">
      <w:pPr>
        <w:pStyle w:val="ListParagraph"/>
        <w:rPr>
          <w:rFonts w:ascii="Times New Roman" w:eastAsiaTheme="minorEastAsia" w:hAnsi="Times New Roman"/>
          <w:noProof/>
        </w:rPr>
      </w:pPr>
    </w:p>
    <w:p w:rsidR="00A41F19" w:rsidRDefault="00A41F19" w:rsidP="00A41F19">
      <w:pPr>
        <w:pStyle w:val="ListParagraph"/>
        <w:ind w:left="600"/>
        <w:jc w:val="both"/>
        <w:rPr>
          <w:rFonts w:ascii="Times New Roman" w:eastAsiaTheme="minorEastAsia" w:hAnsi="Times New Roman"/>
          <w:noProof/>
        </w:rPr>
      </w:pPr>
    </w:p>
    <w:p w:rsidR="00FF7238" w:rsidRDefault="00FF7238" w:rsidP="001C07C0">
      <w:pPr>
        <w:pStyle w:val="ListParagraph"/>
        <w:tabs>
          <w:tab w:val="left" w:pos="567"/>
          <w:tab w:val="left" w:pos="2127"/>
          <w:tab w:val="left" w:pos="2552"/>
        </w:tabs>
        <w:ind w:left="0"/>
        <w:jc w:val="both"/>
        <w:rPr>
          <w:rFonts w:ascii="Times New Roman" w:eastAsiaTheme="minorEastAsia" w:hAnsi="Times New Roman"/>
          <w:noProof/>
        </w:rPr>
      </w:pPr>
    </w:p>
    <w:p w:rsidR="00FF7238" w:rsidRPr="004F3FE6" w:rsidRDefault="001B1150" w:rsidP="001C07C0">
      <w:pPr>
        <w:pStyle w:val="ListParagraph"/>
        <w:spacing w:after="240"/>
        <w:ind w:left="0"/>
        <w:jc w:val="both"/>
        <w:rPr>
          <w:rFonts w:ascii="Times New Roman" w:hAnsi="Times New Roman"/>
          <w:b/>
          <w:szCs w:val="24"/>
        </w:rPr>
      </w:pPr>
      <w:r>
        <w:rPr>
          <w:rFonts w:ascii="Times New Roman" w:hAnsi="Times New Roman"/>
          <w:b/>
          <w:szCs w:val="24"/>
        </w:rPr>
        <w:t>Item 12</w:t>
      </w:r>
      <w:r w:rsidR="00FF7238" w:rsidRPr="004F3FE6">
        <w:rPr>
          <w:rFonts w:ascii="Times New Roman" w:hAnsi="Times New Roman"/>
          <w:b/>
          <w:szCs w:val="24"/>
        </w:rPr>
        <w:t xml:space="preserve"> </w:t>
      </w:r>
      <w:r w:rsidR="00FF7238" w:rsidRPr="004F3FE6">
        <w:rPr>
          <w:rFonts w:ascii="Times New Roman" w:hAnsi="Times New Roman"/>
          <w:b/>
          <w:szCs w:val="24"/>
        </w:rPr>
        <w:tab/>
        <w:t xml:space="preserve">After Subdivision F of Division 3 of Part 2 </w:t>
      </w:r>
    </w:p>
    <w:p w:rsidR="00FF7238" w:rsidRPr="004F3FE6" w:rsidRDefault="00FF7238" w:rsidP="001C07C0">
      <w:pPr>
        <w:pStyle w:val="ListParagraph"/>
        <w:jc w:val="both"/>
        <w:rPr>
          <w:rFonts w:ascii="Times New Roman" w:hAnsi="Times New Roman"/>
        </w:rPr>
      </w:pPr>
    </w:p>
    <w:p w:rsidR="00FF7238" w:rsidRPr="00A41F19" w:rsidRDefault="00FF7238" w:rsidP="00A41F19">
      <w:pPr>
        <w:pStyle w:val="ListParagraph"/>
        <w:jc w:val="both"/>
        <w:rPr>
          <w:rFonts w:ascii="Times New Roman" w:hAnsi="Times New Roman"/>
        </w:rPr>
      </w:pPr>
      <w:r w:rsidRPr="00A41F19">
        <w:rPr>
          <w:rFonts w:ascii="Times New Roman" w:hAnsi="Times New Roman"/>
        </w:rPr>
        <w:t>This item inserts a new Subdivision FA</w:t>
      </w:r>
      <w:r w:rsidR="00A41F19">
        <w:rPr>
          <w:rFonts w:ascii="Times New Roman" w:hAnsi="Times New Roman"/>
        </w:rPr>
        <w:t xml:space="preserve"> </w:t>
      </w:r>
      <w:r w:rsidRPr="00A41F19">
        <w:rPr>
          <w:rFonts w:ascii="Times New Roman" w:hAnsi="Times New Roman"/>
        </w:rPr>
        <w:t xml:space="preserve">in Division 3 of Part 2 of the </w:t>
      </w:r>
      <w:r w:rsidR="00B606EF" w:rsidRPr="00A41F19">
        <w:rPr>
          <w:rFonts w:ascii="Times New Roman" w:hAnsi="Times New Roman"/>
        </w:rPr>
        <w:t xml:space="preserve">Migration </w:t>
      </w:r>
      <w:r w:rsidRPr="00A41F19">
        <w:rPr>
          <w:rFonts w:ascii="Times New Roman" w:hAnsi="Times New Roman"/>
        </w:rPr>
        <w:t>Act</w:t>
      </w:r>
      <w:r w:rsidR="00A41F19">
        <w:rPr>
          <w:rFonts w:ascii="Times New Roman" w:hAnsi="Times New Roman"/>
        </w:rPr>
        <w:t xml:space="preserve"> </w:t>
      </w:r>
      <w:r w:rsidR="00A41F19" w:rsidRPr="00A41F19">
        <w:rPr>
          <w:rFonts w:ascii="Times New Roman" w:hAnsi="Times New Roman"/>
        </w:rPr>
        <w:t xml:space="preserve">– </w:t>
      </w:r>
      <w:r w:rsidR="00A41F19">
        <w:rPr>
          <w:rFonts w:ascii="Times New Roman" w:hAnsi="Times New Roman"/>
        </w:rPr>
        <w:t xml:space="preserve">Additional personal powers for </w:t>
      </w:r>
      <w:r w:rsidR="00A41F19" w:rsidRPr="00A41F19">
        <w:rPr>
          <w:rFonts w:ascii="Times New Roman" w:hAnsi="Times New Roman"/>
        </w:rPr>
        <w:t>Minister</w:t>
      </w:r>
      <w:r w:rsidR="00A41F19">
        <w:rPr>
          <w:rFonts w:ascii="Times New Roman" w:hAnsi="Times New Roman"/>
        </w:rPr>
        <w:t xml:space="preserve"> to cancel</w:t>
      </w:r>
      <w:r w:rsidR="00A41F19" w:rsidRPr="00A41F19">
        <w:rPr>
          <w:rFonts w:ascii="Times New Roman" w:hAnsi="Times New Roman"/>
        </w:rPr>
        <w:t xml:space="preserve"> visas on section 109 or 116 grounds</w:t>
      </w:r>
      <w:r w:rsidRPr="00A41F19">
        <w:rPr>
          <w:rFonts w:ascii="Times New Roman" w:hAnsi="Times New Roman"/>
        </w:rPr>
        <w:t>.</w:t>
      </w:r>
    </w:p>
    <w:p w:rsidR="00FF7238" w:rsidRPr="004F3FE6" w:rsidRDefault="00FF7238" w:rsidP="001C07C0">
      <w:pPr>
        <w:pStyle w:val="ListParagraph"/>
        <w:jc w:val="both"/>
        <w:rPr>
          <w:rFonts w:ascii="Times New Roman" w:hAnsi="Times New Roman"/>
        </w:rPr>
      </w:pPr>
    </w:p>
    <w:p w:rsidR="00FF7238" w:rsidRPr="004F3FE6" w:rsidRDefault="007F30A4" w:rsidP="00DB0E1A">
      <w:pPr>
        <w:pStyle w:val="ListParagraph"/>
        <w:numPr>
          <w:ilvl w:val="0"/>
          <w:numId w:val="14"/>
        </w:numPr>
        <w:jc w:val="both"/>
        <w:rPr>
          <w:rFonts w:ascii="Times New Roman" w:hAnsi="Times New Roman"/>
        </w:rPr>
      </w:pPr>
      <w:r>
        <w:rPr>
          <w:rFonts w:ascii="Times New Roman" w:hAnsi="Times New Roman"/>
        </w:rPr>
        <w:t>Ne</w:t>
      </w:r>
      <w:r w:rsidR="00B606EF">
        <w:rPr>
          <w:rFonts w:ascii="Times New Roman" w:hAnsi="Times New Roman"/>
        </w:rPr>
        <w:t>w sections 133A to 133F in new S</w:t>
      </w:r>
      <w:r>
        <w:rPr>
          <w:rFonts w:ascii="Times New Roman" w:hAnsi="Times New Roman"/>
        </w:rPr>
        <w:t>ubdivision FA</w:t>
      </w:r>
      <w:r w:rsidR="00B606EF">
        <w:rPr>
          <w:rFonts w:ascii="Times New Roman" w:hAnsi="Times New Roman"/>
        </w:rPr>
        <w:t xml:space="preserve"> of the Migration Act</w:t>
      </w:r>
      <w:r>
        <w:rPr>
          <w:rFonts w:ascii="Times New Roman" w:hAnsi="Times New Roman"/>
        </w:rPr>
        <w:t xml:space="preserve"> contain </w:t>
      </w:r>
      <w:r w:rsidR="00FF7238" w:rsidRPr="004F3FE6">
        <w:rPr>
          <w:rFonts w:ascii="Times New Roman" w:hAnsi="Times New Roman"/>
        </w:rPr>
        <w:t>additional personal discretionary powers for the Minister to cancel visas on section 109 or 116 grounds.</w:t>
      </w:r>
    </w:p>
    <w:p w:rsidR="00B17055" w:rsidRPr="004F3FE6" w:rsidRDefault="00B17055" w:rsidP="00B17055">
      <w:pPr>
        <w:pStyle w:val="ListParagraph"/>
        <w:jc w:val="both"/>
        <w:rPr>
          <w:rFonts w:ascii="Times New Roman" w:hAnsi="Times New Roman"/>
        </w:rPr>
      </w:pPr>
    </w:p>
    <w:p w:rsidR="00FF7238" w:rsidRPr="00FF7238" w:rsidRDefault="00E14A5F" w:rsidP="001C07C0">
      <w:pPr>
        <w:pStyle w:val="ListParagraph"/>
        <w:spacing w:after="240"/>
        <w:ind w:left="0"/>
        <w:jc w:val="both"/>
        <w:rPr>
          <w:rFonts w:ascii="Times New Roman" w:hAnsi="Times New Roman"/>
          <w:b/>
          <w:szCs w:val="24"/>
        </w:rPr>
      </w:pPr>
      <w:r>
        <w:rPr>
          <w:rFonts w:ascii="Times New Roman" w:hAnsi="Times New Roman"/>
          <w:b/>
          <w:szCs w:val="24"/>
        </w:rPr>
        <w:t xml:space="preserve">Section 133A – </w:t>
      </w:r>
      <w:r w:rsidR="00FF7238" w:rsidRPr="00FF7238">
        <w:rPr>
          <w:rFonts w:ascii="Times New Roman" w:hAnsi="Times New Roman"/>
          <w:b/>
          <w:szCs w:val="24"/>
        </w:rPr>
        <w:t>Minister’s personal powers to cancel visas on section 109 grounds</w:t>
      </w:r>
    </w:p>
    <w:p w:rsidR="00FF7238" w:rsidRPr="004F3FE6" w:rsidRDefault="00FF7238" w:rsidP="001C07C0">
      <w:pPr>
        <w:pStyle w:val="ListParagraph"/>
        <w:jc w:val="both"/>
        <w:rPr>
          <w:rFonts w:ascii="Times New Roman" w:hAnsi="Times New Roman"/>
          <w:i/>
        </w:rPr>
      </w:pPr>
    </w:p>
    <w:p w:rsidR="00FF7238" w:rsidRPr="004F3FE6" w:rsidRDefault="00FF7238" w:rsidP="001C07C0">
      <w:pPr>
        <w:pStyle w:val="ListParagraph"/>
        <w:jc w:val="both"/>
        <w:rPr>
          <w:rFonts w:ascii="Times New Roman" w:hAnsi="Times New Roman"/>
          <w:i/>
        </w:rPr>
      </w:pPr>
      <w:r w:rsidRPr="004F3FE6">
        <w:rPr>
          <w:rFonts w:ascii="Times New Roman" w:hAnsi="Times New Roman"/>
          <w:i/>
        </w:rPr>
        <w:t>Action by Minister – natural justice applies</w:t>
      </w:r>
    </w:p>
    <w:p w:rsidR="00FF7238" w:rsidRPr="004F3FE6" w:rsidRDefault="00FF7238" w:rsidP="001C07C0">
      <w:pPr>
        <w:pStyle w:val="ListParagraph"/>
        <w:spacing w:after="240"/>
        <w:ind w:left="0"/>
        <w:jc w:val="both"/>
        <w:rPr>
          <w:rFonts w:ascii="Times New Roman" w:hAnsi="Times New Roman"/>
          <w:szCs w:val="24"/>
        </w:rPr>
      </w:pPr>
    </w:p>
    <w:p w:rsidR="000969D7" w:rsidRDefault="006E53B0" w:rsidP="00DB0E1A">
      <w:pPr>
        <w:pStyle w:val="ListParagraph"/>
        <w:numPr>
          <w:ilvl w:val="0"/>
          <w:numId w:val="14"/>
        </w:numPr>
        <w:jc w:val="both"/>
        <w:rPr>
          <w:rFonts w:ascii="Times New Roman" w:hAnsi="Times New Roman"/>
        </w:rPr>
      </w:pPr>
      <w:r>
        <w:rPr>
          <w:rFonts w:ascii="Times New Roman" w:hAnsi="Times New Roman"/>
        </w:rPr>
        <w:t>New s</w:t>
      </w:r>
      <w:r w:rsidR="00FF7238" w:rsidRPr="004F3FE6">
        <w:rPr>
          <w:rFonts w:ascii="Times New Roman" w:hAnsi="Times New Roman"/>
        </w:rPr>
        <w:t>ubsection 133A(1)</w:t>
      </w:r>
      <w:r w:rsidR="00B606EF">
        <w:rPr>
          <w:rFonts w:ascii="Times New Roman" w:hAnsi="Times New Roman"/>
        </w:rPr>
        <w:t xml:space="preserve"> of the Migration Act</w:t>
      </w:r>
      <w:r w:rsidR="00FF7238" w:rsidRPr="004F3FE6">
        <w:rPr>
          <w:rFonts w:ascii="Times New Roman" w:hAnsi="Times New Roman"/>
        </w:rPr>
        <w:t xml:space="preserve"> provides that if a notice </w:t>
      </w:r>
      <w:r w:rsidR="000969D7">
        <w:rPr>
          <w:rFonts w:ascii="Times New Roman" w:hAnsi="Times New Roman"/>
        </w:rPr>
        <w:t xml:space="preserve">was given </w:t>
      </w:r>
      <w:r w:rsidR="00FF7238" w:rsidRPr="004F3FE6">
        <w:rPr>
          <w:rFonts w:ascii="Times New Roman" w:hAnsi="Times New Roman"/>
        </w:rPr>
        <w:t xml:space="preserve">under section 107 </w:t>
      </w:r>
      <w:r w:rsidR="000969D7">
        <w:rPr>
          <w:rFonts w:ascii="Times New Roman" w:hAnsi="Times New Roman"/>
        </w:rPr>
        <w:t>to the holder of a visa in relation to a ground for cancelling the visa under section 109</w:t>
      </w:r>
      <w:r w:rsidR="00FF7238" w:rsidRPr="004F3FE6">
        <w:rPr>
          <w:rFonts w:ascii="Times New Roman" w:hAnsi="Times New Roman"/>
        </w:rPr>
        <w:t xml:space="preserve">, and </w:t>
      </w:r>
      <w:r w:rsidR="000969D7">
        <w:rPr>
          <w:rFonts w:ascii="Times New Roman" w:hAnsi="Times New Roman"/>
        </w:rPr>
        <w:t xml:space="preserve">the </w:t>
      </w:r>
      <w:r w:rsidR="008F1850">
        <w:rPr>
          <w:rFonts w:ascii="Times New Roman" w:hAnsi="Times New Roman"/>
        </w:rPr>
        <w:t>MRT</w:t>
      </w:r>
      <w:r w:rsidR="000969D7">
        <w:rPr>
          <w:rFonts w:ascii="Times New Roman" w:hAnsi="Times New Roman"/>
        </w:rPr>
        <w:t xml:space="preserve">, </w:t>
      </w:r>
      <w:r w:rsidR="008F1850">
        <w:rPr>
          <w:rFonts w:ascii="Times New Roman" w:hAnsi="Times New Roman"/>
        </w:rPr>
        <w:t>the RRT</w:t>
      </w:r>
      <w:r w:rsidR="000969D7">
        <w:rPr>
          <w:rFonts w:ascii="Times New Roman" w:hAnsi="Times New Roman"/>
        </w:rPr>
        <w:t xml:space="preserve">, the </w:t>
      </w:r>
      <w:r w:rsidR="008F1850">
        <w:rPr>
          <w:rFonts w:ascii="Times New Roman" w:hAnsi="Times New Roman"/>
        </w:rPr>
        <w:t>AAT</w:t>
      </w:r>
      <w:r w:rsidR="000969D7">
        <w:rPr>
          <w:rFonts w:ascii="Times New Roman" w:hAnsi="Times New Roman"/>
        </w:rPr>
        <w:t xml:space="preserve"> or a delegate of the Minister decided </w:t>
      </w:r>
      <w:r w:rsidR="00FF7238" w:rsidRPr="004F3FE6">
        <w:rPr>
          <w:rFonts w:ascii="Times New Roman" w:hAnsi="Times New Roman"/>
        </w:rPr>
        <w:t xml:space="preserve">either </w:t>
      </w:r>
      <w:r w:rsidR="000969D7">
        <w:rPr>
          <w:rFonts w:ascii="Times New Roman" w:hAnsi="Times New Roman"/>
        </w:rPr>
        <w:t>that the ground did not exist or not to exercise the power in sub</w:t>
      </w:r>
      <w:r w:rsidR="00FF7238" w:rsidRPr="004F3FE6">
        <w:rPr>
          <w:rFonts w:ascii="Times New Roman" w:hAnsi="Times New Roman"/>
        </w:rPr>
        <w:t>section 109</w:t>
      </w:r>
      <w:r w:rsidR="000969D7">
        <w:rPr>
          <w:rFonts w:ascii="Times New Roman" w:hAnsi="Times New Roman"/>
        </w:rPr>
        <w:t>(1) to cancel the visa (despite the existence of the</w:t>
      </w:r>
      <w:r w:rsidR="00FF7238" w:rsidRPr="004F3FE6">
        <w:rPr>
          <w:rFonts w:ascii="Times New Roman" w:hAnsi="Times New Roman"/>
        </w:rPr>
        <w:t xml:space="preserve"> ground</w:t>
      </w:r>
      <w:r w:rsidR="000969D7">
        <w:rPr>
          <w:rFonts w:ascii="Times New Roman" w:hAnsi="Times New Roman"/>
        </w:rPr>
        <w:t>)</w:t>
      </w:r>
      <w:r w:rsidR="00FF7238" w:rsidRPr="004F3FE6">
        <w:rPr>
          <w:rFonts w:ascii="Times New Roman" w:hAnsi="Times New Roman"/>
        </w:rPr>
        <w:t xml:space="preserve">, the Minister may set aside that decision and </w:t>
      </w:r>
      <w:r w:rsidR="000969D7">
        <w:rPr>
          <w:rFonts w:ascii="Times New Roman" w:hAnsi="Times New Roman"/>
        </w:rPr>
        <w:t>cancel the visa if:</w:t>
      </w:r>
    </w:p>
    <w:p w:rsidR="000969D7" w:rsidRDefault="000969D7" w:rsidP="00F96B41">
      <w:pPr>
        <w:pStyle w:val="ListParagraph"/>
        <w:jc w:val="both"/>
        <w:rPr>
          <w:rFonts w:ascii="Times New Roman" w:hAnsi="Times New Roman"/>
        </w:rPr>
      </w:pPr>
    </w:p>
    <w:p w:rsidR="00FF7238" w:rsidRDefault="000969D7" w:rsidP="00DB0E1A">
      <w:pPr>
        <w:pStyle w:val="ListParagraph"/>
        <w:numPr>
          <w:ilvl w:val="0"/>
          <w:numId w:val="12"/>
        </w:numPr>
        <w:jc w:val="both"/>
        <w:rPr>
          <w:rFonts w:ascii="Times New Roman" w:hAnsi="Times New Roman"/>
        </w:rPr>
      </w:pPr>
      <w:r w:rsidRPr="004F3FE6">
        <w:rPr>
          <w:rFonts w:ascii="Times New Roman" w:hAnsi="Times New Roman"/>
        </w:rPr>
        <w:t>the Min</w:t>
      </w:r>
      <w:r>
        <w:rPr>
          <w:rFonts w:ascii="Times New Roman" w:hAnsi="Times New Roman"/>
        </w:rPr>
        <w:t>ister considers that the ground</w:t>
      </w:r>
      <w:r w:rsidRPr="004F3FE6">
        <w:rPr>
          <w:rFonts w:ascii="Times New Roman" w:hAnsi="Times New Roman"/>
        </w:rPr>
        <w:t xml:space="preserve"> exist</w:t>
      </w:r>
      <w:r>
        <w:rPr>
          <w:rFonts w:ascii="Times New Roman" w:hAnsi="Times New Roman"/>
        </w:rPr>
        <w:t>s; and</w:t>
      </w:r>
    </w:p>
    <w:p w:rsidR="000969D7" w:rsidRDefault="000969D7" w:rsidP="00DB0E1A">
      <w:pPr>
        <w:pStyle w:val="ListParagraph"/>
        <w:numPr>
          <w:ilvl w:val="0"/>
          <w:numId w:val="12"/>
        </w:numPr>
        <w:jc w:val="both"/>
        <w:rPr>
          <w:rFonts w:ascii="Times New Roman" w:hAnsi="Times New Roman"/>
        </w:rPr>
      </w:pPr>
      <w:r w:rsidRPr="004F3FE6">
        <w:rPr>
          <w:rFonts w:ascii="Times New Roman" w:hAnsi="Times New Roman"/>
        </w:rPr>
        <w:t xml:space="preserve">the visa holder </w:t>
      </w:r>
      <w:r>
        <w:rPr>
          <w:rFonts w:ascii="Times New Roman" w:hAnsi="Times New Roman"/>
        </w:rPr>
        <w:t>does not satisfy the Minister that the ground</w:t>
      </w:r>
      <w:r w:rsidRPr="004F3FE6">
        <w:rPr>
          <w:rFonts w:ascii="Times New Roman" w:hAnsi="Times New Roman"/>
        </w:rPr>
        <w:t xml:space="preserve"> do</w:t>
      </w:r>
      <w:r>
        <w:rPr>
          <w:rFonts w:ascii="Times New Roman" w:hAnsi="Times New Roman"/>
        </w:rPr>
        <w:t>es</w:t>
      </w:r>
      <w:r w:rsidRPr="004F3FE6">
        <w:rPr>
          <w:rFonts w:ascii="Times New Roman" w:hAnsi="Times New Roman"/>
        </w:rPr>
        <w:t xml:space="preserve"> not exist</w:t>
      </w:r>
      <w:r>
        <w:rPr>
          <w:rFonts w:ascii="Times New Roman" w:hAnsi="Times New Roman"/>
        </w:rPr>
        <w:t>; and</w:t>
      </w:r>
    </w:p>
    <w:p w:rsidR="000969D7" w:rsidRPr="004F3FE6" w:rsidRDefault="000969D7" w:rsidP="00DB0E1A">
      <w:pPr>
        <w:pStyle w:val="ListParagraph"/>
        <w:numPr>
          <w:ilvl w:val="0"/>
          <w:numId w:val="12"/>
        </w:numPr>
        <w:jc w:val="both"/>
        <w:rPr>
          <w:rFonts w:ascii="Times New Roman" w:hAnsi="Times New Roman"/>
        </w:rPr>
      </w:pPr>
      <w:r w:rsidRPr="004F3FE6">
        <w:rPr>
          <w:rFonts w:ascii="Times New Roman" w:hAnsi="Times New Roman"/>
        </w:rPr>
        <w:t>the Minister is satisfied that it would be in the public interest to cancel the visa</w:t>
      </w:r>
      <w:r>
        <w:rPr>
          <w:rFonts w:ascii="Times New Roman" w:hAnsi="Times New Roman"/>
        </w:rPr>
        <w:t>.</w:t>
      </w:r>
    </w:p>
    <w:p w:rsidR="00FF7238" w:rsidRPr="004F3FE6" w:rsidRDefault="00FF7238" w:rsidP="001C07C0">
      <w:pPr>
        <w:pStyle w:val="ListParagraph"/>
        <w:jc w:val="both"/>
        <w:rPr>
          <w:rFonts w:ascii="Times New Roman" w:hAnsi="Times New Roman"/>
        </w:rPr>
      </w:pPr>
    </w:p>
    <w:p w:rsidR="00FF7238" w:rsidRPr="004F3FE6" w:rsidRDefault="000969D7" w:rsidP="00DB0E1A">
      <w:pPr>
        <w:pStyle w:val="ListParagraph"/>
        <w:numPr>
          <w:ilvl w:val="0"/>
          <w:numId w:val="14"/>
        </w:numPr>
        <w:jc w:val="both"/>
        <w:rPr>
          <w:rFonts w:ascii="Times New Roman" w:hAnsi="Times New Roman"/>
        </w:rPr>
      </w:pPr>
      <w:r>
        <w:rPr>
          <w:rFonts w:ascii="Times New Roman" w:hAnsi="Times New Roman"/>
        </w:rPr>
        <w:t>A</w:t>
      </w:r>
      <w:r w:rsidR="00FF7238" w:rsidRPr="004F3FE6">
        <w:rPr>
          <w:rFonts w:ascii="Times New Roman" w:hAnsi="Times New Roman"/>
        </w:rPr>
        <w:t xml:space="preserve"> note </w:t>
      </w:r>
      <w:r>
        <w:rPr>
          <w:rFonts w:ascii="Times New Roman" w:hAnsi="Times New Roman"/>
        </w:rPr>
        <w:t>explains</w:t>
      </w:r>
      <w:r w:rsidRPr="004F3FE6">
        <w:rPr>
          <w:rFonts w:ascii="Times New Roman" w:hAnsi="Times New Roman"/>
        </w:rPr>
        <w:t xml:space="preserve"> </w:t>
      </w:r>
      <w:r w:rsidR="00FF7238" w:rsidRPr="004F3FE6">
        <w:rPr>
          <w:rFonts w:ascii="Times New Roman" w:hAnsi="Times New Roman"/>
        </w:rPr>
        <w:t xml:space="preserve">that the grounds for cancellation under section 109 are non-compliance with any of sections 101, 102, 103, 104 or 105.  </w:t>
      </w:r>
    </w:p>
    <w:p w:rsidR="00FF7238" w:rsidRPr="004F3FE6" w:rsidRDefault="00FF7238" w:rsidP="001C07C0">
      <w:pPr>
        <w:pStyle w:val="ListParagraph"/>
        <w:jc w:val="both"/>
        <w:rPr>
          <w:rFonts w:ascii="Times New Roman" w:hAnsi="Times New Roman"/>
          <w:highlight w:val="yellow"/>
        </w:rPr>
      </w:pPr>
    </w:p>
    <w:p w:rsidR="00FF7238" w:rsidRDefault="006E53B0" w:rsidP="00DB0E1A">
      <w:pPr>
        <w:pStyle w:val="ListParagraph"/>
        <w:numPr>
          <w:ilvl w:val="0"/>
          <w:numId w:val="14"/>
        </w:numPr>
        <w:jc w:val="both"/>
        <w:rPr>
          <w:rFonts w:ascii="Times New Roman" w:hAnsi="Times New Roman"/>
        </w:rPr>
      </w:pPr>
      <w:r>
        <w:rPr>
          <w:rFonts w:ascii="Times New Roman" w:hAnsi="Times New Roman"/>
        </w:rPr>
        <w:t>New s</w:t>
      </w:r>
      <w:r w:rsidR="00FF7238" w:rsidRPr="004F3FE6">
        <w:rPr>
          <w:rFonts w:ascii="Times New Roman" w:hAnsi="Times New Roman"/>
        </w:rPr>
        <w:t xml:space="preserve">ubsection 133A(2) </w:t>
      </w:r>
      <w:r w:rsidR="00B606EF">
        <w:rPr>
          <w:rFonts w:ascii="Times New Roman" w:hAnsi="Times New Roman"/>
        </w:rPr>
        <w:t xml:space="preserve">of the Migration Act </w:t>
      </w:r>
      <w:r w:rsidR="00FF7238" w:rsidRPr="004F3FE6">
        <w:rPr>
          <w:rFonts w:ascii="Times New Roman" w:hAnsi="Times New Roman"/>
        </w:rPr>
        <w:t xml:space="preserve">provides that the procedure set out in Subdivision C </w:t>
      </w:r>
      <w:r w:rsidR="000416E1">
        <w:rPr>
          <w:rFonts w:ascii="Times New Roman" w:hAnsi="Times New Roman"/>
        </w:rPr>
        <w:t xml:space="preserve">of Division 3 of Part 2 of </w:t>
      </w:r>
      <w:r w:rsidR="00B76904">
        <w:rPr>
          <w:rFonts w:ascii="Times New Roman" w:hAnsi="Times New Roman"/>
        </w:rPr>
        <w:t>the Migration Act</w:t>
      </w:r>
      <w:r w:rsidR="000416E1">
        <w:rPr>
          <w:rFonts w:ascii="Times New Roman" w:hAnsi="Times New Roman"/>
        </w:rPr>
        <w:t xml:space="preserve"> </w:t>
      </w:r>
      <w:r w:rsidR="00FF7238" w:rsidRPr="004F3FE6">
        <w:rPr>
          <w:rFonts w:ascii="Times New Roman" w:hAnsi="Times New Roman"/>
        </w:rPr>
        <w:t>does not apply to a decision under subsection 133A(1).</w:t>
      </w:r>
      <w:r w:rsidR="000969D7" w:rsidRPr="000969D7">
        <w:rPr>
          <w:rFonts w:ascii="Times New Roman" w:hAnsi="Times New Roman"/>
        </w:rPr>
        <w:t xml:space="preserve"> </w:t>
      </w:r>
      <w:r w:rsidR="000969D7">
        <w:rPr>
          <w:rFonts w:ascii="Times New Roman" w:hAnsi="Times New Roman"/>
        </w:rPr>
        <w:t xml:space="preserve"> </w:t>
      </w:r>
      <w:r w:rsidR="000969D7" w:rsidRPr="00A84161">
        <w:rPr>
          <w:rFonts w:ascii="Times New Roman" w:hAnsi="Times New Roman"/>
        </w:rPr>
        <w:t>This puts beyond doubt that common law natural justice applies in relation to a decision made personally by the Minister under subsection 133A(1).</w:t>
      </w:r>
    </w:p>
    <w:p w:rsidR="001B1150" w:rsidRPr="001B1150" w:rsidRDefault="001B1150" w:rsidP="001B1150">
      <w:pPr>
        <w:jc w:val="both"/>
        <w:rPr>
          <w:rFonts w:ascii="Times New Roman" w:hAnsi="Times New Roman"/>
        </w:rPr>
      </w:pPr>
    </w:p>
    <w:p w:rsidR="000969D7" w:rsidRDefault="006E53B0" w:rsidP="00DB0E1A">
      <w:pPr>
        <w:pStyle w:val="ListParagraph"/>
        <w:numPr>
          <w:ilvl w:val="0"/>
          <w:numId w:val="14"/>
        </w:numPr>
        <w:jc w:val="both"/>
        <w:rPr>
          <w:rFonts w:ascii="Times New Roman" w:hAnsi="Times New Roman"/>
        </w:rPr>
      </w:pPr>
      <w:r>
        <w:rPr>
          <w:rFonts w:ascii="Times New Roman" w:hAnsi="Times New Roman"/>
        </w:rPr>
        <w:t>New s</w:t>
      </w:r>
      <w:r w:rsidR="000969D7">
        <w:rPr>
          <w:rFonts w:ascii="Times New Roman" w:hAnsi="Times New Roman"/>
        </w:rPr>
        <w:t>ubsection 133A(7)</w:t>
      </w:r>
      <w:r w:rsidR="00B606EF">
        <w:rPr>
          <w:rFonts w:ascii="Times New Roman" w:hAnsi="Times New Roman"/>
        </w:rPr>
        <w:t xml:space="preserve"> of the Migration Act</w:t>
      </w:r>
      <w:r w:rsidR="000969D7">
        <w:rPr>
          <w:rFonts w:ascii="Times New Roman" w:hAnsi="Times New Roman"/>
        </w:rPr>
        <w:t xml:space="preserve"> </w:t>
      </w:r>
      <w:r w:rsidR="00B606EF">
        <w:rPr>
          <w:rFonts w:ascii="Times New Roman" w:hAnsi="Times New Roman"/>
        </w:rPr>
        <w:t>(</w:t>
      </w:r>
      <w:r w:rsidR="000969D7">
        <w:rPr>
          <w:rFonts w:ascii="Times New Roman" w:hAnsi="Times New Roman"/>
        </w:rPr>
        <w:t>below</w:t>
      </w:r>
      <w:r w:rsidR="00B606EF">
        <w:rPr>
          <w:rFonts w:ascii="Times New Roman" w:hAnsi="Times New Roman"/>
        </w:rPr>
        <w:t>)</w:t>
      </w:r>
      <w:r w:rsidR="000969D7">
        <w:rPr>
          <w:rFonts w:ascii="Times New Roman" w:hAnsi="Times New Roman"/>
        </w:rPr>
        <w:t xml:space="preserve"> provides that this power may only be exercised by the Minister personally.</w:t>
      </w:r>
    </w:p>
    <w:p w:rsidR="008C68DA" w:rsidRPr="008C68DA" w:rsidRDefault="008C68DA" w:rsidP="008C68DA">
      <w:pPr>
        <w:pStyle w:val="ListParagraph"/>
        <w:rPr>
          <w:rFonts w:ascii="Times New Roman" w:hAnsi="Times New Roman"/>
        </w:rPr>
      </w:pPr>
    </w:p>
    <w:p w:rsidR="008C68DA" w:rsidRPr="00F96B41" w:rsidRDefault="009B6E91" w:rsidP="00DB0E1A">
      <w:pPr>
        <w:pStyle w:val="ListParagraph"/>
        <w:numPr>
          <w:ilvl w:val="0"/>
          <w:numId w:val="14"/>
        </w:numPr>
        <w:jc w:val="both"/>
        <w:rPr>
          <w:rFonts w:ascii="Times New Roman" w:hAnsi="Times New Roman"/>
        </w:rPr>
      </w:pPr>
      <w:r>
        <w:rPr>
          <w:rFonts w:ascii="Times New Roman" w:hAnsi="Times New Roman"/>
        </w:rPr>
        <w:t>Ultimately, the community holds the Minister responsible for decisions within his portfolio, even where those decisions have resulted from merits review. Therefore, it is appropriate that the Minister have the power to be the final decision-maker in the public interest.</w:t>
      </w:r>
    </w:p>
    <w:p w:rsidR="00FF7238" w:rsidRPr="004F3FE6" w:rsidRDefault="00FF7238" w:rsidP="001C07C0">
      <w:pPr>
        <w:pStyle w:val="ListParagraph"/>
        <w:jc w:val="both"/>
        <w:rPr>
          <w:rFonts w:ascii="Times New Roman" w:hAnsi="Times New Roman"/>
          <w:i/>
        </w:rPr>
      </w:pPr>
    </w:p>
    <w:p w:rsidR="00FF7238" w:rsidRPr="004F3FE6" w:rsidRDefault="00FF7238" w:rsidP="001C07C0">
      <w:pPr>
        <w:pStyle w:val="ListParagraph"/>
        <w:jc w:val="both"/>
        <w:rPr>
          <w:rFonts w:ascii="Times New Roman" w:hAnsi="Times New Roman"/>
          <w:i/>
        </w:rPr>
      </w:pPr>
      <w:r w:rsidRPr="004F3FE6">
        <w:rPr>
          <w:rFonts w:ascii="Times New Roman" w:hAnsi="Times New Roman"/>
          <w:i/>
        </w:rPr>
        <w:t>Action by Minister – natural justice does not apply</w:t>
      </w:r>
    </w:p>
    <w:p w:rsidR="00FF7238" w:rsidRPr="004F3FE6" w:rsidRDefault="00FF7238" w:rsidP="001C07C0">
      <w:pPr>
        <w:pStyle w:val="ListParagraph"/>
        <w:jc w:val="both"/>
        <w:rPr>
          <w:rFonts w:ascii="Times New Roman" w:hAnsi="Times New Roman"/>
          <w:highlight w:val="yellow"/>
        </w:rPr>
      </w:pPr>
    </w:p>
    <w:p w:rsidR="00FF7238" w:rsidRPr="004F3FE6" w:rsidRDefault="006E53B0" w:rsidP="00DB0E1A">
      <w:pPr>
        <w:pStyle w:val="ListParagraph"/>
        <w:numPr>
          <w:ilvl w:val="0"/>
          <w:numId w:val="14"/>
        </w:numPr>
        <w:jc w:val="both"/>
        <w:rPr>
          <w:rFonts w:ascii="Times New Roman" w:hAnsi="Times New Roman"/>
        </w:rPr>
      </w:pPr>
      <w:r>
        <w:rPr>
          <w:rFonts w:ascii="Times New Roman" w:hAnsi="Times New Roman"/>
        </w:rPr>
        <w:t>New s</w:t>
      </w:r>
      <w:r w:rsidR="00FF7238" w:rsidRPr="004F3FE6">
        <w:rPr>
          <w:rFonts w:ascii="Times New Roman" w:hAnsi="Times New Roman"/>
        </w:rPr>
        <w:t xml:space="preserve">ubsection 133A(3) </w:t>
      </w:r>
      <w:r w:rsidR="00B606EF">
        <w:rPr>
          <w:rFonts w:ascii="Times New Roman" w:hAnsi="Times New Roman"/>
        </w:rPr>
        <w:t xml:space="preserve">of the Migration Act </w:t>
      </w:r>
      <w:r w:rsidR="00FF7238" w:rsidRPr="004F3FE6">
        <w:rPr>
          <w:rFonts w:ascii="Times New Roman" w:hAnsi="Times New Roman"/>
        </w:rPr>
        <w:t xml:space="preserve">provides </w:t>
      </w:r>
      <w:r w:rsidR="001805E5">
        <w:rPr>
          <w:rFonts w:ascii="Times New Roman" w:hAnsi="Times New Roman"/>
        </w:rPr>
        <w:t>that the Minister may</w:t>
      </w:r>
      <w:r w:rsidR="00FF7238" w:rsidRPr="004F3FE6">
        <w:rPr>
          <w:rFonts w:ascii="Times New Roman" w:hAnsi="Times New Roman"/>
        </w:rPr>
        <w:t xml:space="preserve"> cancel a visa held by a person who has been immigration cleared (whether or not the immigration clearance was </w:t>
      </w:r>
      <w:r w:rsidR="001805E5">
        <w:rPr>
          <w:rFonts w:ascii="Times New Roman" w:hAnsi="Times New Roman"/>
        </w:rPr>
        <w:t>because of</w:t>
      </w:r>
      <w:r w:rsidR="00FF7238" w:rsidRPr="004F3FE6">
        <w:rPr>
          <w:rFonts w:ascii="Times New Roman" w:hAnsi="Times New Roman"/>
        </w:rPr>
        <w:t xml:space="preserve"> the visa the person currently holds) if the Minister is satisfied that:</w:t>
      </w:r>
    </w:p>
    <w:p w:rsidR="00FF7238" w:rsidRPr="004F3FE6" w:rsidRDefault="00FF7238" w:rsidP="001C07C0">
      <w:pPr>
        <w:pStyle w:val="ListParagraph"/>
        <w:tabs>
          <w:tab w:val="left" w:pos="1100"/>
        </w:tabs>
        <w:jc w:val="both"/>
        <w:rPr>
          <w:rFonts w:ascii="Times New Roman" w:hAnsi="Times New Roman"/>
        </w:rPr>
      </w:pPr>
      <w:r w:rsidRPr="004F3FE6">
        <w:rPr>
          <w:rFonts w:ascii="Times New Roman" w:hAnsi="Times New Roman"/>
        </w:rPr>
        <w:tab/>
      </w:r>
    </w:p>
    <w:p w:rsidR="00FF7238" w:rsidRPr="004F3FE6" w:rsidRDefault="009D7DB4" w:rsidP="00DB0E1A">
      <w:pPr>
        <w:pStyle w:val="ListParagraph"/>
        <w:numPr>
          <w:ilvl w:val="0"/>
          <w:numId w:val="7"/>
        </w:numPr>
        <w:ind w:firstLine="414"/>
        <w:jc w:val="both"/>
        <w:rPr>
          <w:rFonts w:ascii="Times New Roman" w:hAnsi="Times New Roman"/>
        </w:rPr>
      </w:pPr>
      <w:r>
        <w:rPr>
          <w:rFonts w:ascii="Times New Roman" w:hAnsi="Times New Roman"/>
        </w:rPr>
        <w:t>a ground</w:t>
      </w:r>
      <w:r w:rsidR="00FF7238" w:rsidRPr="004F3FE6">
        <w:rPr>
          <w:rFonts w:ascii="Times New Roman" w:hAnsi="Times New Roman"/>
        </w:rPr>
        <w:t xml:space="preserve"> for considering cancelling the visa under section 109</w:t>
      </w:r>
      <w:r>
        <w:rPr>
          <w:rFonts w:ascii="Times New Roman" w:hAnsi="Times New Roman"/>
        </w:rPr>
        <w:t xml:space="preserve"> exists</w:t>
      </w:r>
      <w:r w:rsidR="00FF7238" w:rsidRPr="004F3FE6">
        <w:rPr>
          <w:rFonts w:ascii="Times New Roman" w:hAnsi="Times New Roman"/>
        </w:rPr>
        <w:t>; and</w:t>
      </w:r>
    </w:p>
    <w:p w:rsidR="00FF7238" w:rsidRPr="004F3FE6" w:rsidRDefault="00FF7238" w:rsidP="00DB0E1A">
      <w:pPr>
        <w:pStyle w:val="ListParagraph"/>
        <w:numPr>
          <w:ilvl w:val="0"/>
          <w:numId w:val="7"/>
        </w:numPr>
        <w:ind w:firstLine="414"/>
        <w:jc w:val="both"/>
        <w:rPr>
          <w:rFonts w:ascii="Times New Roman" w:hAnsi="Times New Roman"/>
        </w:rPr>
      </w:pPr>
      <w:r w:rsidRPr="004F3FE6">
        <w:rPr>
          <w:rFonts w:ascii="Times New Roman" w:hAnsi="Times New Roman"/>
        </w:rPr>
        <w:t xml:space="preserve">it would be in the public interest to </w:t>
      </w:r>
      <w:r w:rsidR="001805E5">
        <w:rPr>
          <w:rFonts w:ascii="Times New Roman" w:hAnsi="Times New Roman"/>
        </w:rPr>
        <w:t>cancel the visa</w:t>
      </w:r>
      <w:r w:rsidRPr="004F3FE6">
        <w:rPr>
          <w:rFonts w:ascii="Times New Roman" w:hAnsi="Times New Roman"/>
        </w:rPr>
        <w:t>.</w:t>
      </w:r>
    </w:p>
    <w:p w:rsidR="00FF7238" w:rsidRPr="004F3FE6" w:rsidRDefault="00FF7238" w:rsidP="001C07C0">
      <w:pPr>
        <w:pStyle w:val="ListParagraph"/>
        <w:jc w:val="both"/>
        <w:rPr>
          <w:rFonts w:ascii="Times New Roman" w:hAnsi="Times New Roman"/>
          <w:i/>
        </w:rPr>
      </w:pPr>
    </w:p>
    <w:p w:rsidR="00FF7238" w:rsidRDefault="001805E5" w:rsidP="00DB0E1A">
      <w:pPr>
        <w:pStyle w:val="ListParagraph"/>
        <w:numPr>
          <w:ilvl w:val="0"/>
          <w:numId w:val="14"/>
        </w:numPr>
        <w:jc w:val="both"/>
        <w:rPr>
          <w:rFonts w:ascii="Times New Roman" w:hAnsi="Times New Roman"/>
        </w:rPr>
      </w:pPr>
      <w:r w:rsidRPr="000416E1">
        <w:rPr>
          <w:rFonts w:ascii="Times New Roman" w:hAnsi="Times New Roman"/>
        </w:rPr>
        <w:t>A</w:t>
      </w:r>
      <w:r w:rsidR="00FF7238" w:rsidRPr="000416E1">
        <w:rPr>
          <w:rFonts w:ascii="Times New Roman" w:hAnsi="Times New Roman"/>
        </w:rPr>
        <w:t xml:space="preserve"> note </w:t>
      </w:r>
      <w:r w:rsidRPr="000416E1">
        <w:rPr>
          <w:rFonts w:ascii="Times New Roman" w:hAnsi="Times New Roman"/>
        </w:rPr>
        <w:t xml:space="preserve">explains </w:t>
      </w:r>
      <w:r w:rsidR="00FF7238" w:rsidRPr="000416E1">
        <w:rPr>
          <w:rFonts w:ascii="Times New Roman" w:hAnsi="Times New Roman"/>
        </w:rPr>
        <w:t xml:space="preserve">that the grounds for cancellation under section 109 </w:t>
      </w:r>
      <w:r w:rsidR="00B606EF">
        <w:rPr>
          <w:rFonts w:ascii="Times New Roman" w:hAnsi="Times New Roman"/>
        </w:rPr>
        <w:t xml:space="preserve">of the Migration Act </w:t>
      </w:r>
      <w:r w:rsidR="00FF7238" w:rsidRPr="000416E1">
        <w:rPr>
          <w:rFonts w:ascii="Times New Roman" w:hAnsi="Times New Roman"/>
        </w:rPr>
        <w:t xml:space="preserve">are non-compliance with </w:t>
      </w:r>
      <w:r w:rsidR="00FF7238" w:rsidRPr="00F93144">
        <w:rPr>
          <w:rFonts w:ascii="Times New Roman" w:hAnsi="Times New Roman"/>
        </w:rPr>
        <w:t xml:space="preserve">any of the sections 101, 102, 103, 104 or 105.  </w:t>
      </w:r>
    </w:p>
    <w:p w:rsidR="001B1150" w:rsidRPr="001805E5" w:rsidRDefault="001B1150" w:rsidP="001B1150">
      <w:pPr>
        <w:pStyle w:val="ListParagraph"/>
        <w:jc w:val="both"/>
        <w:rPr>
          <w:rFonts w:ascii="Times New Roman" w:hAnsi="Times New Roman"/>
        </w:rPr>
      </w:pPr>
    </w:p>
    <w:p w:rsidR="00FF7238" w:rsidRPr="004F3FE6" w:rsidRDefault="00FF7238" w:rsidP="00DB0E1A">
      <w:pPr>
        <w:pStyle w:val="ListParagraph"/>
        <w:numPr>
          <w:ilvl w:val="0"/>
          <w:numId w:val="14"/>
        </w:numPr>
        <w:jc w:val="both"/>
        <w:rPr>
          <w:rFonts w:ascii="Times New Roman" w:hAnsi="Times New Roman"/>
        </w:rPr>
      </w:pPr>
      <w:r w:rsidRPr="004F3FE6">
        <w:rPr>
          <w:rFonts w:ascii="Times New Roman" w:hAnsi="Times New Roman"/>
        </w:rPr>
        <w:t>New subsection 133A(4)</w:t>
      </w:r>
      <w:r w:rsidR="00B606EF">
        <w:rPr>
          <w:rFonts w:ascii="Times New Roman" w:hAnsi="Times New Roman"/>
        </w:rPr>
        <w:t xml:space="preserve"> of the Migration Act</w:t>
      </w:r>
      <w:r w:rsidRPr="004F3FE6">
        <w:rPr>
          <w:rFonts w:ascii="Times New Roman" w:hAnsi="Times New Roman"/>
        </w:rPr>
        <w:t xml:space="preserve"> provides that the ru</w:t>
      </w:r>
      <w:r w:rsidR="00B606EF">
        <w:rPr>
          <w:rFonts w:ascii="Times New Roman" w:hAnsi="Times New Roman"/>
        </w:rPr>
        <w:t>les of natural justice and the Code of P</w:t>
      </w:r>
      <w:r w:rsidRPr="004F3FE6">
        <w:rPr>
          <w:rFonts w:ascii="Times New Roman" w:hAnsi="Times New Roman"/>
        </w:rPr>
        <w:t xml:space="preserve">rocedure set out in Subdivision C of Division </w:t>
      </w:r>
      <w:r w:rsidR="00CC7DA4">
        <w:rPr>
          <w:rFonts w:ascii="Times New Roman" w:hAnsi="Times New Roman"/>
        </w:rPr>
        <w:t>3</w:t>
      </w:r>
      <w:r w:rsidRPr="004F3FE6">
        <w:rPr>
          <w:rFonts w:ascii="Times New Roman" w:hAnsi="Times New Roman"/>
        </w:rPr>
        <w:t xml:space="preserve"> of Part </w:t>
      </w:r>
      <w:r w:rsidR="00CC7DA4">
        <w:rPr>
          <w:rFonts w:ascii="Times New Roman" w:hAnsi="Times New Roman"/>
        </w:rPr>
        <w:t>2</w:t>
      </w:r>
      <w:r w:rsidRPr="004F3FE6">
        <w:rPr>
          <w:rFonts w:ascii="Times New Roman" w:hAnsi="Times New Roman"/>
        </w:rPr>
        <w:t xml:space="preserve"> of the </w:t>
      </w:r>
      <w:r w:rsidR="00B606EF">
        <w:rPr>
          <w:rFonts w:ascii="Times New Roman" w:hAnsi="Times New Roman"/>
        </w:rPr>
        <w:t xml:space="preserve">Migration </w:t>
      </w:r>
      <w:r w:rsidRPr="004F3FE6">
        <w:rPr>
          <w:rFonts w:ascii="Times New Roman" w:hAnsi="Times New Roman"/>
        </w:rPr>
        <w:t xml:space="preserve">Act do not apply where the Minister, acting personally, makes a decision under subsection 133A(3). </w:t>
      </w:r>
      <w:r w:rsidR="000416E1">
        <w:rPr>
          <w:rFonts w:ascii="Times New Roman" w:hAnsi="Times New Roman"/>
        </w:rPr>
        <w:t xml:space="preserve"> The Minister has the choice </w:t>
      </w:r>
      <w:r w:rsidR="00CC7DA4">
        <w:rPr>
          <w:rFonts w:ascii="Times New Roman" w:hAnsi="Times New Roman"/>
        </w:rPr>
        <w:t xml:space="preserve">under subsection 133A(1) </w:t>
      </w:r>
      <w:r w:rsidR="000416E1">
        <w:rPr>
          <w:rFonts w:ascii="Times New Roman" w:hAnsi="Times New Roman"/>
        </w:rPr>
        <w:t xml:space="preserve">to cancel </w:t>
      </w:r>
      <w:r w:rsidR="00CC7DA4">
        <w:rPr>
          <w:rFonts w:ascii="Times New Roman" w:hAnsi="Times New Roman"/>
        </w:rPr>
        <w:t xml:space="preserve">the visa </w:t>
      </w:r>
      <w:r w:rsidR="000416E1">
        <w:rPr>
          <w:rFonts w:ascii="Times New Roman" w:hAnsi="Times New Roman"/>
        </w:rPr>
        <w:t>after giving the visa holder the opportunity to comment on th</w:t>
      </w:r>
      <w:r w:rsidR="00B606EF">
        <w:rPr>
          <w:rFonts w:ascii="Times New Roman" w:hAnsi="Times New Roman"/>
        </w:rPr>
        <w:t>e proposed cancellation. However,</w:t>
      </w:r>
      <w:r w:rsidR="000416E1">
        <w:rPr>
          <w:rFonts w:ascii="Times New Roman" w:hAnsi="Times New Roman"/>
        </w:rPr>
        <w:t xml:space="preserve"> in some circumstances the Minister needs to be able to cancel a visa quickly without notice.  In this case, </w:t>
      </w:r>
      <w:r w:rsidR="00610E2C">
        <w:rPr>
          <w:rFonts w:ascii="Times New Roman" w:hAnsi="Times New Roman"/>
        </w:rPr>
        <w:t>however, the person is invited to make representations to the Minister about revocation of the decision to cancel under new section 133F inserted by this item.</w:t>
      </w:r>
    </w:p>
    <w:p w:rsidR="00FF7238" w:rsidRPr="004F3FE6" w:rsidRDefault="00FF7238" w:rsidP="001C07C0">
      <w:pPr>
        <w:pStyle w:val="ListParagraph"/>
        <w:jc w:val="both"/>
        <w:rPr>
          <w:rFonts w:ascii="Times New Roman" w:hAnsi="Times New Roman"/>
        </w:rPr>
      </w:pPr>
    </w:p>
    <w:p w:rsidR="00FF7238" w:rsidRPr="004F3FE6" w:rsidRDefault="00FF7238" w:rsidP="00DB0E1A">
      <w:pPr>
        <w:pStyle w:val="ListParagraph"/>
        <w:numPr>
          <w:ilvl w:val="0"/>
          <w:numId w:val="14"/>
        </w:numPr>
        <w:jc w:val="both"/>
        <w:rPr>
          <w:rFonts w:ascii="Times New Roman" w:hAnsi="Times New Roman"/>
        </w:rPr>
      </w:pPr>
      <w:r w:rsidRPr="004F3FE6">
        <w:rPr>
          <w:rFonts w:ascii="Times New Roman" w:hAnsi="Times New Roman"/>
        </w:rPr>
        <w:t>New subsection 133A(5)</w:t>
      </w:r>
      <w:r w:rsidR="00B606EF">
        <w:rPr>
          <w:rFonts w:ascii="Times New Roman" w:hAnsi="Times New Roman"/>
        </w:rPr>
        <w:t xml:space="preserve"> of the Migration Act</w:t>
      </w:r>
      <w:r w:rsidRPr="004F3FE6">
        <w:rPr>
          <w:rFonts w:ascii="Times New Roman" w:hAnsi="Times New Roman"/>
        </w:rPr>
        <w:t xml:space="preserve"> provides that the Minister may cancel a visa under subsection 133A(3) whether or not: </w:t>
      </w:r>
    </w:p>
    <w:p w:rsidR="00FF7238" w:rsidRPr="004F3FE6" w:rsidRDefault="00FF7238" w:rsidP="001C07C0">
      <w:pPr>
        <w:pStyle w:val="ListParagraph"/>
        <w:jc w:val="both"/>
        <w:rPr>
          <w:rFonts w:ascii="Times New Roman" w:hAnsi="Times New Roman"/>
        </w:rPr>
      </w:pPr>
    </w:p>
    <w:p w:rsidR="00FF7238" w:rsidRPr="004F3FE6" w:rsidRDefault="00FF7238" w:rsidP="00DB0E1A">
      <w:pPr>
        <w:pStyle w:val="ListParagraph"/>
        <w:numPr>
          <w:ilvl w:val="0"/>
          <w:numId w:val="6"/>
        </w:numPr>
        <w:jc w:val="both"/>
        <w:rPr>
          <w:rFonts w:ascii="Times New Roman" w:hAnsi="Times New Roman"/>
        </w:rPr>
      </w:pPr>
      <w:r w:rsidRPr="004F3FE6">
        <w:rPr>
          <w:rFonts w:ascii="Times New Roman" w:hAnsi="Times New Roman"/>
        </w:rPr>
        <w:t xml:space="preserve">the visa holder was given a </w:t>
      </w:r>
      <w:r w:rsidR="00610E2C">
        <w:rPr>
          <w:rFonts w:ascii="Times New Roman" w:hAnsi="Times New Roman"/>
        </w:rPr>
        <w:t xml:space="preserve">notice under </w:t>
      </w:r>
      <w:r w:rsidRPr="004F3FE6">
        <w:rPr>
          <w:rFonts w:ascii="Times New Roman" w:hAnsi="Times New Roman"/>
        </w:rPr>
        <w:t xml:space="preserve">section 107 </w:t>
      </w:r>
      <w:r w:rsidR="00610E2C">
        <w:rPr>
          <w:rFonts w:ascii="Times New Roman" w:hAnsi="Times New Roman"/>
        </w:rPr>
        <w:t>in relation</w:t>
      </w:r>
      <w:r w:rsidRPr="004F3FE6">
        <w:rPr>
          <w:rFonts w:ascii="Times New Roman" w:hAnsi="Times New Roman"/>
        </w:rPr>
        <w:t xml:space="preserve"> to the ground for cancelling the visa; or </w:t>
      </w:r>
    </w:p>
    <w:p w:rsidR="00FF7238" w:rsidRPr="004F3FE6" w:rsidRDefault="00FF7238" w:rsidP="00DB0E1A">
      <w:pPr>
        <w:pStyle w:val="ListParagraph"/>
        <w:numPr>
          <w:ilvl w:val="0"/>
          <w:numId w:val="6"/>
        </w:numPr>
        <w:jc w:val="both"/>
        <w:rPr>
          <w:rFonts w:ascii="Times New Roman" w:hAnsi="Times New Roman"/>
        </w:rPr>
      </w:pPr>
      <w:r w:rsidRPr="004F3FE6">
        <w:rPr>
          <w:rFonts w:ascii="Times New Roman" w:hAnsi="Times New Roman"/>
        </w:rPr>
        <w:t>the visa holder responded to any such notice; or</w:t>
      </w:r>
    </w:p>
    <w:p w:rsidR="00FF7238" w:rsidRPr="004F3FE6" w:rsidRDefault="00610E2C" w:rsidP="00DB0E1A">
      <w:pPr>
        <w:pStyle w:val="ListParagraph"/>
        <w:numPr>
          <w:ilvl w:val="0"/>
          <w:numId w:val="6"/>
        </w:numPr>
        <w:jc w:val="both"/>
        <w:rPr>
          <w:rFonts w:ascii="Times New Roman" w:hAnsi="Times New Roman"/>
        </w:rPr>
      </w:pPr>
      <w:r>
        <w:rPr>
          <w:rFonts w:ascii="Times New Roman" w:hAnsi="Times New Roman"/>
        </w:rPr>
        <w:t>the MRT, RRT, AAT or a delegate of the Minister</w:t>
      </w:r>
      <w:r w:rsidR="00FF7238" w:rsidRPr="004F3FE6">
        <w:rPr>
          <w:rFonts w:ascii="Times New Roman" w:hAnsi="Times New Roman"/>
        </w:rPr>
        <w:t xml:space="preserve"> decided that the ground </w:t>
      </w:r>
      <w:r>
        <w:rPr>
          <w:rFonts w:ascii="Times New Roman" w:hAnsi="Times New Roman"/>
        </w:rPr>
        <w:t>did</w:t>
      </w:r>
      <w:r w:rsidRPr="004F3FE6">
        <w:rPr>
          <w:rFonts w:ascii="Times New Roman" w:hAnsi="Times New Roman"/>
        </w:rPr>
        <w:t xml:space="preserve"> </w:t>
      </w:r>
      <w:r w:rsidR="00FF7238" w:rsidRPr="004F3FE6">
        <w:rPr>
          <w:rFonts w:ascii="Times New Roman" w:hAnsi="Times New Roman"/>
        </w:rPr>
        <w:t>not exist</w:t>
      </w:r>
      <w:r>
        <w:rPr>
          <w:rFonts w:ascii="Times New Roman" w:hAnsi="Times New Roman"/>
        </w:rPr>
        <w:t xml:space="preserve"> or</w:t>
      </w:r>
      <w:r w:rsidR="00FF7238" w:rsidRPr="004F3FE6">
        <w:rPr>
          <w:rFonts w:ascii="Times New Roman" w:hAnsi="Times New Roman"/>
        </w:rPr>
        <w:t xml:space="preserve"> decided not to exercise the power </w:t>
      </w:r>
      <w:r>
        <w:rPr>
          <w:rFonts w:ascii="Times New Roman" w:hAnsi="Times New Roman"/>
        </w:rPr>
        <w:t xml:space="preserve">in </w:t>
      </w:r>
      <w:r w:rsidRPr="004F3FE6">
        <w:rPr>
          <w:rFonts w:ascii="Times New Roman" w:hAnsi="Times New Roman"/>
        </w:rPr>
        <w:t>subsection 109(1)</w:t>
      </w:r>
      <w:r>
        <w:rPr>
          <w:rFonts w:ascii="Times New Roman" w:hAnsi="Times New Roman"/>
        </w:rPr>
        <w:t xml:space="preserve"> </w:t>
      </w:r>
      <w:r w:rsidR="00FF7238" w:rsidRPr="004F3FE6">
        <w:rPr>
          <w:rFonts w:ascii="Times New Roman" w:hAnsi="Times New Roman"/>
        </w:rPr>
        <w:t xml:space="preserve">to cancel </w:t>
      </w:r>
      <w:r>
        <w:rPr>
          <w:rFonts w:ascii="Times New Roman" w:hAnsi="Times New Roman"/>
        </w:rPr>
        <w:t>the</w:t>
      </w:r>
      <w:r w:rsidR="00FF7238" w:rsidRPr="004F3FE6">
        <w:rPr>
          <w:rFonts w:ascii="Times New Roman" w:hAnsi="Times New Roman"/>
        </w:rPr>
        <w:t xml:space="preserve"> visa </w:t>
      </w:r>
      <w:r>
        <w:rPr>
          <w:rFonts w:ascii="Times New Roman" w:hAnsi="Times New Roman"/>
        </w:rPr>
        <w:t xml:space="preserve"> (despite the existence of the ground)</w:t>
      </w:r>
      <w:r w:rsidR="00FF7238" w:rsidRPr="004F3FE6">
        <w:rPr>
          <w:rFonts w:ascii="Times New Roman" w:hAnsi="Times New Roman"/>
        </w:rPr>
        <w:t>.</w:t>
      </w:r>
    </w:p>
    <w:p w:rsidR="000E2673" w:rsidRPr="00F96B41" w:rsidRDefault="000E2673" w:rsidP="00F96B41">
      <w:pPr>
        <w:jc w:val="both"/>
        <w:rPr>
          <w:rFonts w:ascii="Times New Roman" w:hAnsi="Times New Roman"/>
        </w:rPr>
      </w:pPr>
    </w:p>
    <w:p w:rsidR="00FF7238" w:rsidRDefault="00FF7238" w:rsidP="00DB0E1A">
      <w:pPr>
        <w:pStyle w:val="ListParagraph"/>
        <w:numPr>
          <w:ilvl w:val="0"/>
          <w:numId w:val="14"/>
        </w:numPr>
        <w:jc w:val="both"/>
        <w:rPr>
          <w:rFonts w:ascii="Times New Roman" w:hAnsi="Times New Roman"/>
        </w:rPr>
      </w:pPr>
      <w:r w:rsidRPr="004F3FE6">
        <w:rPr>
          <w:rFonts w:ascii="Times New Roman" w:hAnsi="Times New Roman"/>
        </w:rPr>
        <w:t>New subsection 133A(6)</w:t>
      </w:r>
      <w:r w:rsidR="00B606EF">
        <w:rPr>
          <w:rFonts w:ascii="Times New Roman" w:hAnsi="Times New Roman"/>
        </w:rPr>
        <w:t xml:space="preserve"> of the Migration Act</w:t>
      </w:r>
      <w:r w:rsidRPr="004F3FE6">
        <w:rPr>
          <w:rFonts w:ascii="Times New Roman" w:hAnsi="Times New Roman"/>
        </w:rPr>
        <w:t xml:space="preserve"> provides that, if the decision was made under paragraph 133A(5)(c), the power under subsection 133A(3) to cancel a visa is a power to set aside the original decision </w:t>
      </w:r>
      <w:r w:rsidR="000E2673">
        <w:rPr>
          <w:rFonts w:ascii="Times New Roman" w:hAnsi="Times New Roman"/>
        </w:rPr>
        <w:t xml:space="preserve">of the MRT, the RRT, the AAT or the delegate </w:t>
      </w:r>
      <w:r w:rsidRPr="004F3FE6">
        <w:rPr>
          <w:rFonts w:ascii="Times New Roman" w:hAnsi="Times New Roman"/>
        </w:rPr>
        <w:t>and then to cancel the visa.</w:t>
      </w:r>
    </w:p>
    <w:p w:rsidR="00F93144" w:rsidRDefault="00F93144" w:rsidP="00F96B41">
      <w:pPr>
        <w:ind w:left="720"/>
        <w:jc w:val="both"/>
        <w:rPr>
          <w:rFonts w:ascii="Times New Roman" w:hAnsi="Times New Roman"/>
        </w:rPr>
      </w:pPr>
    </w:p>
    <w:p w:rsidR="00F93144" w:rsidRDefault="00F93144" w:rsidP="00DB0E1A">
      <w:pPr>
        <w:pStyle w:val="ListParagraph"/>
        <w:numPr>
          <w:ilvl w:val="0"/>
          <w:numId w:val="14"/>
        </w:numPr>
        <w:jc w:val="both"/>
        <w:rPr>
          <w:rFonts w:ascii="Times New Roman" w:hAnsi="Times New Roman"/>
        </w:rPr>
      </w:pPr>
      <w:r w:rsidRPr="000E2673">
        <w:rPr>
          <w:rFonts w:ascii="Times New Roman" w:hAnsi="Times New Roman"/>
        </w:rPr>
        <w:t xml:space="preserve">The intention of </w:t>
      </w:r>
      <w:r>
        <w:rPr>
          <w:rFonts w:ascii="Times New Roman" w:hAnsi="Times New Roman"/>
        </w:rPr>
        <w:t>new subsections 133A(3) to (6)</w:t>
      </w:r>
      <w:r w:rsidR="00B606EF">
        <w:rPr>
          <w:rFonts w:ascii="Times New Roman" w:hAnsi="Times New Roman"/>
        </w:rPr>
        <w:t xml:space="preserve"> of the Migration Act</w:t>
      </w:r>
      <w:r w:rsidRPr="000E2673">
        <w:rPr>
          <w:rFonts w:ascii="Times New Roman" w:hAnsi="Times New Roman"/>
        </w:rPr>
        <w:t xml:space="preserve"> is to </w:t>
      </w:r>
      <w:r>
        <w:rPr>
          <w:rFonts w:ascii="Times New Roman" w:hAnsi="Times New Roman"/>
        </w:rPr>
        <w:t xml:space="preserve">allow the Minister to personally cancel a visa on section 109 grounds without notice where there has been no earlier consideration by a delegate or tribunal as to whether the visa should be cancelled on section 109 grounds, or where a section 107 notice has been issued but a decision has not yet been made (regardless of whether the person has responded to the section 107 notice).  The amendment also allows the Minister to set aside a decision of a </w:t>
      </w:r>
      <w:r w:rsidR="002A5FBE">
        <w:rPr>
          <w:rFonts w:ascii="Times New Roman" w:hAnsi="Times New Roman"/>
        </w:rPr>
        <w:t>delegate or tribunal</w:t>
      </w:r>
      <w:r>
        <w:rPr>
          <w:rFonts w:ascii="Times New Roman" w:hAnsi="Times New Roman"/>
        </w:rPr>
        <w:t xml:space="preserve"> not to cancel the visa</w:t>
      </w:r>
      <w:r w:rsidR="002A5FBE">
        <w:rPr>
          <w:rFonts w:ascii="Times New Roman" w:hAnsi="Times New Roman"/>
        </w:rPr>
        <w:t>,</w:t>
      </w:r>
      <w:r>
        <w:rPr>
          <w:rFonts w:ascii="Times New Roman" w:hAnsi="Times New Roman"/>
        </w:rPr>
        <w:t xml:space="preserve"> and cancel the visa without notice.</w:t>
      </w:r>
    </w:p>
    <w:p w:rsidR="008C68DA" w:rsidRPr="008C68DA" w:rsidRDefault="008C68DA" w:rsidP="008C68DA">
      <w:pPr>
        <w:pStyle w:val="ListParagraph"/>
        <w:rPr>
          <w:rFonts w:ascii="Times New Roman" w:hAnsi="Times New Roman"/>
        </w:rPr>
      </w:pPr>
    </w:p>
    <w:p w:rsidR="008C68DA" w:rsidRPr="008C68DA" w:rsidRDefault="009B6E91" w:rsidP="00DB0E1A">
      <w:pPr>
        <w:pStyle w:val="ListParagraph"/>
        <w:numPr>
          <w:ilvl w:val="0"/>
          <w:numId w:val="14"/>
        </w:numPr>
        <w:jc w:val="both"/>
        <w:rPr>
          <w:rFonts w:ascii="Times New Roman" w:hAnsi="Times New Roman"/>
        </w:rPr>
      </w:pPr>
      <w:r>
        <w:rPr>
          <w:rFonts w:ascii="Times New Roman" w:hAnsi="Times New Roman"/>
        </w:rPr>
        <w:t>From time to time there may be a situation that requires visa cancellation action to be taken quickly and decisively, and without notice.  In these cases, once the visa is cancelled, the non-citizen will be able make submissions as to why the cancellation should be revoked.  It is appropriate that the Minister have the power to cancel visas quickly, where he or she is satisfied that it is in the public interest to do so.</w:t>
      </w:r>
    </w:p>
    <w:p w:rsidR="00FF7238" w:rsidRPr="004F3FE6" w:rsidRDefault="00FF7238" w:rsidP="001C07C0">
      <w:pPr>
        <w:pStyle w:val="ListParagraph"/>
        <w:jc w:val="both"/>
        <w:rPr>
          <w:rFonts w:ascii="Times New Roman" w:hAnsi="Times New Roman"/>
        </w:rPr>
      </w:pPr>
    </w:p>
    <w:p w:rsidR="00FF7238" w:rsidRPr="004F3FE6" w:rsidRDefault="00FF7238" w:rsidP="001C07C0">
      <w:pPr>
        <w:pStyle w:val="ListParagraph"/>
        <w:jc w:val="both"/>
        <w:rPr>
          <w:rFonts w:ascii="Times New Roman" w:hAnsi="Times New Roman"/>
          <w:i/>
        </w:rPr>
      </w:pPr>
      <w:r w:rsidRPr="004F3FE6">
        <w:rPr>
          <w:rFonts w:ascii="Times New Roman" w:hAnsi="Times New Roman"/>
          <w:i/>
        </w:rPr>
        <w:t>Minister’s exercise of power</w:t>
      </w:r>
    </w:p>
    <w:p w:rsidR="00FF7238" w:rsidRPr="004F3FE6" w:rsidRDefault="00FF7238" w:rsidP="001C07C0">
      <w:pPr>
        <w:pStyle w:val="ListParagraph"/>
        <w:jc w:val="both"/>
        <w:rPr>
          <w:rFonts w:ascii="Times New Roman" w:hAnsi="Times New Roman"/>
        </w:rPr>
      </w:pPr>
    </w:p>
    <w:p w:rsidR="00F93144" w:rsidRPr="00F96B41" w:rsidRDefault="00FF7238" w:rsidP="00DB0E1A">
      <w:pPr>
        <w:pStyle w:val="ListParagraph"/>
        <w:numPr>
          <w:ilvl w:val="0"/>
          <w:numId w:val="14"/>
        </w:numPr>
        <w:jc w:val="both"/>
        <w:rPr>
          <w:rFonts w:ascii="Times New Roman" w:hAnsi="Times New Roman"/>
        </w:rPr>
      </w:pPr>
      <w:r w:rsidRPr="004F3FE6">
        <w:rPr>
          <w:rFonts w:ascii="Times New Roman" w:hAnsi="Times New Roman"/>
        </w:rPr>
        <w:t>New subsection 133A(7)</w:t>
      </w:r>
      <w:r w:rsidR="00B606EF">
        <w:rPr>
          <w:rFonts w:ascii="Times New Roman" w:hAnsi="Times New Roman"/>
        </w:rPr>
        <w:t xml:space="preserve"> of the Migration Act</w:t>
      </w:r>
      <w:r w:rsidRPr="004F3FE6">
        <w:rPr>
          <w:rFonts w:ascii="Times New Roman" w:hAnsi="Times New Roman"/>
        </w:rPr>
        <w:t xml:space="preserve"> </w:t>
      </w:r>
      <w:r w:rsidR="00F93144">
        <w:rPr>
          <w:rFonts w:ascii="Times New Roman" w:hAnsi="Times New Roman"/>
        </w:rPr>
        <w:t xml:space="preserve">provides that the power </w:t>
      </w:r>
      <w:r w:rsidR="002A5FBE">
        <w:rPr>
          <w:rFonts w:ascii="Times New Roman" w:hAnsi="Times New Roman"/>
        </w:rPr>
        <w:t xml:space="preserve">in </w:t>
      </w:r>
      <w:r w:rsidR="00F93144" w:rsidRPr="004F3FE6">
        <w:rPr>
          <w:rFonts w:ascii="Times New Roman" w:hAnsi="Times New Roman"/>
        </w:rPr>
        <w:t xml:space="preserve">subsections 133A(1) or 133A(3) </w:t>
      </w:r>
      <w:r w:rsidR="00F93144">
        <w:rPr>
          <w:rFonts w:ascii="Times New Roman" w:hAnsi="Times New Roman"/>
        </w:rPr>
        <w:t xml:space="preserve">to cancel a visa </w:t>
      </w:r>
      <w:r w:rsidR="00F93144" w:rsidRPr="004F3FE6">
        <w:rPr>
          <w:rFonts w:ascii="Times New Roman" w:hAnsi="Times New Roman"/>
        </w:rPr>
        <w:t xml:space="preserve">may only be exercised by the Minister </w:t>
      </w:r>
      <w:r w:rsidR="00F93144">
        <w:rPr>
          <w:rFonts w:ascii="Times New Roman" w:hAnsi="Times New Roman"/>
        </w:rPr>
        <w:t>personally.</w:t>
      </w:r>
    </w:p>
    <w:p w:rsidR="00F93144" w:rsidRPr="00F96B41" w:rsidRDefault="00F93144" w:rsidP="00F96B41">
      <w:pPr>
        <w:pStyle w:val="ListParagraph"/>
        <w:rPr>
          <w:rFonts w:ascii="Times New Roman" w:hAnsi="Times New Roman"/>
        </w:rPr>
      </w:pPr>
    </w:p>
    <w:p w:rsidR="00FF7238" w:rsidRDefault="00F93144" w:rsidP="00DB0E1A">
      <w:pPr>
        <w:pStyle w:val="ListParagraph"/>
        <w:numPr>
          <w:ilvl w:val="0"/>
          <w:numId w:val="14"/>
        </w:numPr>
        <w:jc w:val="both"/>
        <w:rPr>
          <w:rFonts w:ascii="Times New Roman" w:hAnsi="Times New Roman"/>
        </w:rPr>
      </w:pPr>
      <w:r>
        <w:rPr>
          <w:rFonts w:ascii="Times New Roman" w:hAnsi="Times New Roman"/>
        </w:rPr>
        <w:t>New subsection</w:t>
      </w:r>
      <w:r w:rsidRPr="004F3FE6">
        <w:rPr>
          <w:rFonts w:ascii="Times New Roman" w:hAnsi="Times New Roman"/>
        </w:rPr>
        <w:t xml:space="preserve"> </w:t>
      </w:r>
      <w:r w:rsidR="00FF7238" w:rsidRPr="004F3FE6">
        <w:rPr>
          <w:rFonts w:ascii="Times New Roman" w:hAnsi="Times New Roman"/>
        </w:rPr>
        <w:t xml:space="preserve">133A(8) </w:t>
      </w:r>
      <w:r w:rsidR="00B606EF">
        <w:rPr>
          <w:rFonts w:ascii="Times New Roman" w:hAnsi="Times New Roman"/>
        </w:rPr>
        <w:t xml:space="preserve">of the Migration Act </w:t>
      </w:r>
      <w:r w:rsidR="00FF7238" w:rsidRPr="004F3FE6">
        <w:rPr>
          <w:rFonts w:ascii="Times New Roman" w:hAnsi="Times New Roman"/>
        </w:rPr>
        <w:t>provide</w:t>
      </w:r>
      <w:r>
        <w:rPr>
          <w:rFonts w:ascii="Times New Roman" w:hAnsi="Times New Roman"/>
        </w:rPr>
        <w:t>s</w:t>
      </w:r>
      <w:r w:rsidR="00FF7238" w:rsidRPr="004F3FE6">
        <w:rPr>
          <w:rFonts w:ascii="Times New Roman" w:hAnsi="Times New Roman"/>
        </w:rPr>
        <w:t xml:space="preserve"> that Minister does not have a duty to consider whether to exercise the power in subsections 133A(1) or 133A(3) whether </w:t>
      </w:r>
      <w:r>
        <w:rPr>
          <w:rFonts w:ascii="Times New Roman" w:hAnsi="Times New Roman"/>
        </w:rPr>
        <w:t xml:space="preserve">or not </w:t>
      </w:r>
      <w:r w:rsidR="00FF7238" w:rsidRPr="004F3FE6">
        <w:rPr>
          <w:rFonts w:ascii="Times New Roman" w:hAnsi="Times New Roman"/>
        </w:rPr>
        <w:t>the Minister is requested to do so</w:t>
      </w:r>
      <w:r>
        <w:rPr>
          <w:rFonts w:ascii="Times New Roman" w:hAnsi="Times New Roman"/>
        </w:rPr>
        <w:t>,</w:t>
      </w:r>
      <w:r w:rsidR="00FF7238" w:rsidRPr="004F3FE6">
        <w:rPr>
          <w:rFonts w:ascii="Times New Roman" w:hAnsi="Times New Roman"/>
        </w:rPr>
        <w:t xml:space="preserve"> or in any other circumstances.</w:t>
      </w:r>
    </w:p>
    <w:p w:rsidR="00F93144" w:rsidRPr="00F96B41" w:rsidRDefault="00F93144" w:rsidP="00F96B41">
      <w:pPr>
        <w:pStyle w:val="ListParagraph"/>
        <w:rPr>
          <w:rFonts w:ascii="Times New Roman" w:hAnsi="Times New Roman"/>
        </w:rPr>
      </w:pPr>
    </w:p>
    <w:p w:rsidR="00F93144" w:rsidRPr="004F3FE6" w:rsidRDefault="00F93144" w:rsidP="00DB0E1A">
      <w:pPr>
        <w:pStyle w:val="ListParagraph"/>
        <w:numPr>
          <w:ilvl w:val="0"/>
          <w:numId w:val="14"/>
        </w:numPr>
        <w:jc w:val="both"/>
        <w:rPr>
          <w:rFonts w:ascii="Times New Roman" w:hAnsi="Times New Roman"/>
        </w:rPr>
      </w:pPr>
      <w:r w:rsidRPr="004F3FE6">
        <w:rPr>
          <w:rFonts w:ascii="Times New Roman" w:hAnsi="Times New Roman"/>
        </w:rPr>
        <w:t>These provisions make clea</w:t>
      </w:r>
      <w:r w:rsidR="002A5FBE">
        <w:rPr>
          <w:rFonts w:ascii="Times New Roman" w:hAnsi="Times New Roman"/>
        </w:rPr>
        <w:t>r that the powers in subsection</w:t>
      </w:r>
      <w:r w:rsidR="006E53B0">
        <w:rPr>
          <w:rFonts w:ascii="Times New Roman" w:hAnsi="Times New Roman"/>
        </w:rPr>
        <w:t>s</w:t>
      </w:r>
      <w:r w:rsidR="002A5FBE">
        <w:rPr>
          <w:rFonts w:ascii="Times New Roman" w:hAnsi="Times New Roman"/>
        </w:rPr>
        <w:t xml:space="preserve"> 133A(1) and</w:t>
      </w:r>
      <w:r w:rsidRPr="004F3FE6">
        <w:rPr>
          <w:rFonts w:ascii="Times New Roman" w:hAnsi="Times New Roman"/>
        </w:rPr>
        <w:t xml:space="preserve"> 133A(3)</w:t>
      </w:r>
      <w:r w:rsidR="00B606EF">
        <w:rPr>
          <w:rFonts w:ascii="Times New Roman" w:hAnsi="Times New Roman"/>
        </w:rPr>
        <w:t xml:space="preserve"> of the Migration Act</w:t>
      </w:r>
      <w:r w:rsidRPr="004F3FE6">
        <w:rPr>
          <w:rFonts w:ascii="Times New Roman" w:hAnsi="Times New Roman"/>
        </w:rPr>
        <w:t xml:space="preserve"> are non-delegable and non-compellable</w:t>
      </w:r>
      <w:r w:rsidR="002A5FBE">
        <w:rPr>
          <w:rFonts w:ascii="Times New Roman" w:hAnsi="Times New Roman"/>
        </w:rPr>
        <w:t>.</w:t>
      </w:r>
    </w:p>
    <w:p w:rsidR="00FF7238" w:rsidRPr="004F3FE6" w:rsidRDefault="00FF7238" w:rsidP="001C07C0">
      <w:pPr>
        <w:pStyle w:val="ListParagraph"/>
        <w:jc w:val="both"/>
        <w:rPr>
          <w:rFonts w:ascii="Times New Roman" w:hAnsi="Times New Roman"/>
        </w:rPr>
      </w:pPr>
    </w:p>
    <w:p w:rsidR="00FF7238" w:rsidRPr="001B1150" w:rsidRDefault="00FF7238" w:rsidP="00DB0E1A">
      <w:pPr>
        <w:pStyle w:val="ListParagraph"/>
        <w:numPr>
          <w:ilvl w:val="0"/>
          <w:numId w:val="14"/>
        </w:numPr>
        <w:jc w:val="both"/>
        <w:rPr>
          <w:rFonts w:ascii="Times New Roman" w:hAnsi="Times New Roman"/>
        </w:rPr>
      </w:pPr>
      <w:r w:rsidRPr="004F3FE6">
        <w:rPr>
          <w:rFonts w:ascii="Times New Roman" w:hAnsi="Times New Roman"/>
        </w:rPr>
        <w:t>New subsection 133A(9)</w:t>
      </w:r>
      <w:r w:rsidR="00B606EF">
        <w:rPr>
          <w:rFonts w:ascii="Times New Roman" w:hAnsi="Times New Roman"/>
        </w:rPr>
        <w:t xml:space="preserve"> of the Migration Act</w:t>
      </w:r>
      <w:r w:rsidRPr="004F3FE6">
        <w:rPr>
          <w:rFonts w:ascii="Times New Roman" w:hAnsi="Times New Roman"/>
        </w:rPr>
        <w:t xml:space="preserve"> provides that subsection 138(4) does not prevent the Minister setting aside a decision of a </w:t>
      </w:r>
      <w:r w:rsidR="00F93144">
        <w:rPr>
          <w:rFonts w:ascii="Times New Roman" w:hAnsi="Times New Roman"/>
        </w:rPr>
        <w:t>T</w:t>
      </w:r>
      <w:r w:rsidRPr="004F3FE6">
        <w:rPr>
          <w:rFonts w:ascii="Times New Roman" w:hAnsi="Times New Roman"/>
        </w:rPr>
        <w:t>ribunal or a delegate</w:t>
      </w:r>
      <w:r w:rsidR="00B606EF">
        <w:rPr>
          <w:rFonts w:ascii="Times New Roman" w:hAnsi="Times New Roman"/>
        </w:rPr>
        <w:t xml:space="preserve"> </w:t>
      </w:r>
      <w:r w:rsidRPr="004F3FE6">
        <w:rPr>
          <w:rFonts w:ascii="Times New Roman" w:hAnsi="Times New Roman"/>
        </w:rPr>
        <w:t>and cancelling a visa in accordance with section 133A.</w:t>
      </w:r>
      <w:r w:rsidR="000E69E6">
        <w:rPr>
          <w:rFonts w:ascii="Times New Roman" w:hAnsi="Times New Roman"/>
        </w:rPr>
        <w:t xml:space="preserve">  Subsection 138(4) provides that the Minister has no power to vary or revoke the decision after the day and time the record is made, but it is intended that this</w:t>
      </w:r>
      <w:r w:rsidR="006E53B0">
        <w:rPr>
          <w:rFonts w:ascii="Times New Roman" w:hAnsi="Times New Roman"/>
        </w:rPr>
        <w:t xml:space="preserve"> provision</w:t>
      </w:r>
      <w:r w:rsidR="000E69E6">
        <w:rPr>
          <w:rFonts w:ascii="Times New Roman" w:hAnsi="Times New Roman"/>
        </w:rPr>
        <w:t xml:space="preserve"> not prevent the Minister from setting aside a decision under new section 133A. </w:t>
      </w:r>
    </w:p>
    <w:p w:rsidR="00FF7238" w:rsidRPr="004F3FE6" w:rsidRDefault="00FF7238" w:rsidP="001C07C0">
      <w:pPr>
        <w:pStyle w:val="ListParagraph"/>
        <w:ind w:left="0"/>
        <w:jc w:val="both"/>
        <w:rPr>
          <w:rFonts w:ascii="Times New Roman" w:hAnsi="Times New Roman"/>
          <w:i/>
          <w:szCs w:val="24"/>
        </w:rPr>
      </w:pPr>
    </w:p>
    <w:p w:rsidR="00FF7238" w:rsidRPr="00FF7238" w:rsidRDefault="00FF7238" w:rsidP="001C07C0">
      <w:pPr>
        <w:pStyle w:val="ListParagraph"/>
        <w:ind w:left="0"/>
        <w:jc w:val="both"/>
        <w:rPr>
          <w:rFonts w:ascii="Times New Roman" w:hAnsi="Times New Roman"/>
          <w:b/>
        </w:rPr>
      </w:pPr>
      <w:r w:rsidRPr="00FF7238">
        <w:rPr>
          <w:rFonts w:ascii="Times New Roman" w:hAnsi="Times New Roman"/>
          <w:b/>
          <w:szCs w:val="24"/>
        </w:rPr>
        <w:t xml:space="preserve">Section </w:t>
      </w:r>
      <w:r w:rsidRPr="00FF7238">
        <w:rPr>
          <w:rFonts w:ascii="Times New Roman" w:hAnsi="Times New Roman"/>
          <w:b/>
        </w:rPr>
        <w:t>133B – Other provisions relating to the exercise of powers in section 133A</w:t>
      </w:r>
    </w:p>
    <w:p w:rsidR="00FF7238" w:rsidRPr="004F3FE6" w:rsidRDefault="00FF7238" w:rsidP="001C07C0">
      <w:pPr>
        <w:pStyle w:val="ListParagraph"/>
        <w:jc w:val="both"/>
        <w:rPr>
          <w:rFonts w:ascii="Times New Roman" w:hAnsi="Times New Roman"/>
          <w:i/>
        </w:rPr>
      </w:pPr>
    </w:p>
    <w:p w:rsidR="00FF7238" w:rsidRPr="004F3FE6" w:rsidRDefault="003B1417" w:rsidP="00DB0E1A">
      <w:pPr>
        <w:pStyle w:val="ListParagraph"/>
        <w:numPr>
          <w:ilvl w:val="0"/>
          <w:numId w:val="14"/>
        </w:numPr>
        <w:jc w:val="both"/>
        <w:rPr>
          <w:rFonts w:ascii="Times New Roman" w:hAnsi="Times New Roman"/>
          <w:i/>
        </w:rPr>
      </w:pPr>
      <w:r>
        <w:rPr>
          <w:rFonts w:ascii="Times New Roman" w:hAnsi="Times New Roman"/>
        </w:rPr>
        <w:t xml:space="preserve">Subsection 133B(1) </w:t>
      </w:r>
      <w:r w:rsidR="00B606EF">
        <w:rPr>
          <w:rFonts w:ascii="Times New Roman" w:hAnsi="Times New Roman"/>
        </w:rPr>
        <w:t xml:space="preserve">of the Migration Act </w:t>
      </w:r>
      <w:r>
        <w:rPr>
          <w:rFonts w:ascii="Times New Roman" w:hAnsi="Times New Roman"/>
        </w:rPr>
        <w:t xml:space="preserve">provides that, subject to subsection </w:t>
      </w:r>
      <w:r w:rsidR="000E69E6">
        <w:rPr>
          <w:rFonts w:ascii="Times New Roman" w:hAnsi="Times New Roman"/>
        </w:rPr>
        <w:t>133B</w:t>
      </w:r>
      <w:r>
        <w:rPr>
          <w:rFonts w:ascii="Times New Roman" w:hAnsi="Times New Roman"/>
        </w:rPr>
        <w:t>(2), the possible non-compliances that can constitute a ground for the cancellation of a visa under subsection 133A(1) or 133A(3) include non-compliances that occurred at any time (whether before or after the commencement of this section), includ</w:t>
      </w:r>
      <w:r w:rsidR="007A3708">
        <w:rPr>
          <w:rFonts w:ascii="Times New Roman" w:hAnsi="Times New Roman"/>
        </w:rPr>
        <w:t>ing non-compliances in respect o</w:t>
      </w:r>
      <w:r>
        <w:rPr>
          <w:rFonts w:ascii="Times New Roman" w:hAnsi="Times New Roman"/>
        </w:rPr>
        <w:t>f any previous visa held by the person.</w:t>
      </w:r>
    </w:p>
    <w:p w:rsidR="00FF7238" w:rsidRDefault="00FF7238" w:rsidP="001C07C0">
      <w:pPr>
        <w:pStyle w:val="ListParagraph"/>
        <w:jc w:val="both"/>
        <w:rPr>
          <w:rFonts w:ascii="Times New Roman" w:hAnsi="Times New Roman"/>
          <w:i/>
        </w:rPr>
      </w:pPr>
    </w:p>
    <w:p w:rsidR="00E07B5D" w:rsidRPr="00E07B5D" w:rsidRDefault="00E07B5D" w:rsidP="00DB0E1A">
      <w:pPr>
        <w:pStyle w:val="ListParagraph"/>
        <w:numPr>
          <w:ilvl w:val="0"/>
          <w:numId w:val="14"/>
        </w:numPr>
        <w:jc w:val="both"/>
        <w:rPr>
          <w:rFonts w:ascii="Times New Roman" w:hAnsi="Times New Roman"/>
          <w:i/>
        </w:rPr>
      </w:pPr>
      <w:r>
        <w:rPr>
          <w:rFonts w:ascii="Times New Roman" w:hAnsi="Times New Roman"/>
        </w:rPr>
        <w:t>Subsection 133B(2)</w:t>
      </w:r>
      <w:r w:rsidR="00B606EF">
        <w:rPr>
          <w:rFonts w:ascii="Times New Roman" w:hAnsi="Times New Roman"/>
        </w:rPr>
        <w:t xml:space="preserve"> of the Migration Act</w:t>
      </w:r>
      <w:r>
        <w:rPr>
          <w:rFonts w:ascii="Times New Roman" w:hAnsi="Times New Roman"/>
        </w:rPr>
        <w:t xml:space="preserve"> provides that section 115 (application of Subdivision C) applies in relation to section 133A in the same way that it applies in relation to Subdivision C.</w:t>
      </w:r>
      <w:r w:rsidR="003373DD">
        <w:rPr>
          <w:rFonts w:ascii="Times New Roman" w:hAnsi="Times New Roman"/>
        </w:rPr>
        <w:t xml:space="preserve">  Section 115 contains provisions detailing the application of Subdivision C of Division 3 of Part 2 of </w:t>
      </w:r>
      <w:r w:rsidR="00B76904">
        <w:rPr>
          <w:rFonts w:ascii="Times New Roman" w:hAnsi="Times New Roman"/>
        </w:rPr>
        <w:t>the Migration Act</w:t>
      </w:r>
      <w:r w:rsidR="003373DD">
        <w:rPr>
          <w:rFonts w:ascii="Times New Roman" w:hAnsi="Times New Roman"/>
        </w:rPr>
        <w:t xml:space="preserve"> to applications for visas or entry permits made, and passenger cards filled in, before, on or after 1 September 1994.</w:t>
      </w:r>
      <w:r w:rsidR="008C68DA">
        <w:rPr>
          <w:rFonts w:ascii="Times New Roman" w:hAnsi="Times New Roman"/>
        </w:rPr>
        <w:t xml:space="preserve">  </w:t>
      </w:r>
    </w:p>
    <w:p w:rsidR="006C66E3" w:rsidRPr="006C66E3" w:rsidRDefault="006C66E3" w:rsidP="001C07C0">
      <w:pPr>
        <w:pStyle w:val="ListParagraph"/>
        <w:jc w:val="both"/>
        <w:rPr>
          <w:rFonts w:ascii="Times New Roman" w:hAnsi="Times New Roman"/>
        </w:rPr>
      </w:pPr>
    </w:p>
    <w:p w:rsidR="00790693" w:rsidRPr="00790693" w:rsidRDefault="006C66E3" w:rsidP="00DB0E1A">
      <w:pPr>
        <w:pStyle w:val="ListParagraph"/>
        <w:numPr>
          <w:ilvl w:val="0"/>
          <w:numId w:val="14"/>
        </w:numPr>
        <w:jc w:val="both"/>
        <w:rPr>
          <w:rFonts w:ascii="Times New Roman" w:hAnsi="Times New Roman"/>
          <w:i/>
        </w:rPr>
      </w:pPr>
      <w:r>
        <w:rPr>
          <w:rFonts w:ascii="Times New Roman" w:hAnsi="Times New Roman"/>
        </w:rPr>
        <w:t>New subsection 133B(3</w:t>
      </w:r>
      <w:r w:rsidR="007B6027">
        <w:rPr>
          <w:rFonts w:ascii="Times New Roman" w:hAnsi="Times New Roman"/>
        </w:rPr>
        <w:t>)</w:t>
      </w:r>
      <w:r w:rsidR="00B606EF">
        <w:rPr>
          <w:rFonts w:ascii="Times New Roman" w:hAnsi="Times New Roman"/>
        </w:rPr>
        <w:t xml:space="preserve"> of the Migration Act</w:t>
      </w:r>
      <w:r w:rsidR="007B6027">
        <w:rPr>
          <w:rFonts w:ascii="Times New Roman" w:hAnsi="Times New Roman"/>
        </w:rPr>
        <w:t xml:space="preserve"> </w:t>
      </w:r>
      <w:r w:rsidR="00790693">
        <w:rPr>
          <w:rFonts w:ascii="Times New Roman" w:hAnsi="Times New Roman"/>
        </w:rPr>
        <w:t xml:space="preserve">provides that, to avoid doubt, </w:t>
      </w:r>
      <w:r w:rsidR="002429C3">
        <w:rPr>
          <w:rFonts w:ascii="Times New Roman" w:hAnsi="Times New Roman"/>
        </w:rPr>
        <w:t>subsection</w:t>
      </w:r>
      <w:r w:rsidR="003373DD">
        <w:rPr>
          <w:rFonts w:ascii="Times New Roman" w:hAnsi="Times New Roman"/>
        </w:rPr>
        <w:t>s</w:t>
      </w:r>
      <w:r w:rsidR="002429C3">
        <w:rPr>
          <w:rFonts w:ascii="Times New Roman" w:hAnsi="Times New Roman"/>
        </w:rPr>
        <w:t xml:space="preserve"> </w:t>
      </w:r>
      <w:r w:rsidR="00790693">
        <w:rPr>
          <w:rFonts w:ascii="Times New Roman" w:hAnsi="Times New Roman"/>
        </w:rPr>
        <w:t>133A(1) and 133A(3) apply:</w:t>
      </w:r>
    </w:p>
    <w:p w:rsidR="00790693" w:rsidRPr="00790693" w:rsidRDefault="00790693" w:rsidP="001C07C0">
      <w:pPr>
        <w:pStyle w:val="ListParagraph"/>
        <w:jc w:val="both"/>
        <w:rPr>
          <w:rFonts w:ascii="Times New Roman" w:hAnsi="Times New Roman"/>
          <w:i/>
        </w:rPr>
      </w:pPr>
    </w:p>
    <w:p w:rsidR="00790693" w:rsidRPr="00790693" w:rsidRDefault="00790693" w:rsidP="00DB0E1A">
      <w:pPr>
        <w:pStyle w:val="ListParagraph"/>
        <w:numPr>
          <w:ilvl w:val="0"/>
          <w:numId w:val="9"/>
        </w:numPr>
        <w:jc w:val="both"/>
        <w:rPr>
          <w:rFonts w:ascii="Times New Roman" w:hAnsi="Times New Roman"/>
          <w:i/>
        </w:rPr>
      </w:pPr>
      <w:r>
        <w:rPr>
          <w:rFonts w:ascii="Times New Roman" w:hAnsi="Times New Roman"/>
        </w:rPr>
        <w:t>whether or not the Minister became aware of the ground for cancelling the visa because of information given by the visa holder; and</w:t>
      </w:r>
    </w:p>
    <w:p w:rsidR="00790693" w:rsidRPr="00790693" w:rsidRDefault="00790693" w:rsidP="00DB0E1A">
      <w:pPr>
        <w:pStyle w:val="ListParagraph"/>
        <w:numPr>
          <w:ilvl w:val="0"/>
          <w:numId w:val="9"/>
        </w:numPr>
        <w:jc w:val="both"/>
        <w:rPr>
          <w:rFonts w:ascii="Times New Roman" w:hAnsi="Times New Roman"/>
          <w:i/>
        </w:rPr>
      </w:pPr>
      <w:r>
        <w:rPr>
          <w:rFonts w:ascii="Times New Roman" w:hAnsi="Times New Roman"/>
        </w:rPr>
        <w:t>whether the non-compliance because of which the ground is considered to exist was deliberate or inadvertent.</w:t>
      </w:r>
    </w:p>
    <w:p w:rsidR="00790693" w:rsidRPr="00790693" w:rsidRDefault="00790693" w:rsidP="001C07C0">
      <w:pPr>
        <w:pStyle w:val="ListParagraph"/>
        <w:jc w:val="both"/>
        <w:rPr>
          <w:rFonts w:ascii="Times New Roman" w:hAnsi="Times New Roman"/>
          <w:i/>
        </w:rPr>
      </w:pPr>
    </w:p>
    <w:p w:rsidR="00790693" w:rsidRPr="002429C3" w:rsidRDefault="00951150" w:rsidP="00DB0E1A">
      <w:pPr>
        <w:pStyle w:val="ListParagraph"/>
        <w:numPr>
          <w:ilvl w:val="0"/>
          <w:numId w:val="14"/>
        </w:numPr>
        <w:jc w:val="both"/>
        <w:rPr>
          <w:rFonts w:ascii="Times New Roman" w:hAnsi="Times New Roman"/>
          <w:i/>
        </w:rPr>
      </w:pPr>
      <w:r>
        <w:rPr>
          <w:rFonts w:ascii="Times New Roman" w:hAnsi="Times New Roman"/>
        </w:rPr>
        <w:t xml:space="preserve">This new provision mirrors sections 110 and 111 in Subdivision C of Division 3 of Part 2 of the </w:t>
      </w:r>
      <w:r w:rsidR="00B606EF">
        <w:rPr>
          <w:rFonts w:ascii="Times New Roman" w:hAnsi="Times New Roman"/>
        </w:rPr>
        <w:t xml:space="preserve">Migration </w:t>
      </w:r>
      <w:r>
        <w:rPr>
          <w:rFonts w:ascii="Times New Roman" w:hAnsi="Times New Roman"/>
        </w:rPr>
        <w:t>Act.</w:t>
      </w:r>
    </w:p>
    <w:p w:rsidR="002429C3" w:rsidRDefault="002429C3" w:rsidP="001C07C0">
      <w:pPr>
        <w:pStyle w:val="ListParagraph"/>
        <w:jc w:val="both"/>
        <w:rPr>
          <w:rFonts w:ascii="Times New Roman" w:hAnsi="Times New Roman"/>
          <w:i/>
        </w:rPr>
      </w:pPr>
    </w:p>
    <w:p w:rsidR="002429C3" w:rsidRPr="002429C3" w:rsidRDefault="002429C3" w:rsidP="00DB0E1A">
      <w:pPr>
        <w:pStyle w:val="ListParagraph"/>
        <w:numPr>
          <w:ilvl w:val="0"/>
          <w:numId w:val="14"/>
        </w:numPr>
        <w:jc w:val="both"/>
        <w:rPr>
          <w:rFonts w:ascii="Times New Roman" w:hAnsi="Times New Roman"/>
          <w:i/>
        </w:rPr>
      </w:pPr>
      <w:r>
        <w:rPr>
          <w:rFonts w:ascii="Times New Roman" w:hAnsi="Times New Roman"/>
        </w:rPr>
        <w:t>New subsection 133B(4)</w:t>
      </w:r>
      <w:r w:rsidR="00B606EF">
        <w:rPr>
          <w:rFonts w:ascii="Times New Roman" w:hAnsi="Times New Roman"/>
        </w:rPr>
        <w:t xml:space="preserve"> of the Migration Act</w:t>
      </w:r>
      <w:r>
        <w:rPr>
          <w:rFonts w:ascii="Times New Roman" w:hAnsi="Times New Roman"/>
        </w:rPr>
        <w:t xml:space="preserve"> provides that steps taken for the purposes </w:t>
      </w:r>
      <w:r w:rsidR="00951150">
        <w:rPr>
          <w:rFonts w:ascii="Times New Roman" w:hAnsi="Times New Roman"/>
        </w:rPr>
        <w:t>o</w:t>
      </w:r>
      <w:r>
        <w:rPr>
          <w:rFonts w:ascii="Times New Roman" w:hAnsi="Times New Roman"/>
        </w:rPr>
        <w:t>f the Minister exercising the power in subsection 133A(1) or 133A(3) in relation to a</w:t>
      </w:r>
      <w:r w:rsidR="00951150">
        <w:rPr>
          <w:rFonts w:ascii="Times New Roman" w:hAnsi="Times New Roman"/>
        </w:rPr>
        <w:t>n instance of</w:t>
      </w:r>
      <w:r>
        <w:rPr>
          <w:rFonts w:ascii="Times New Roman" w:hAnsi="Times New Roman"/>
        </w:rPr>
        <w:t xml:space="preserve"> possible non-compliance by a person do not prevent:</w:t>
      </w:r>
    </w:p>
    <w:p w:rsidR="002429C3" w:rsidRPr="002429C3" w:rsidRDefault="002429C3" w:rsidP="001C07C0">
      <w:pPr>
        <w:pStyle w:val="ListParagraph"/>
        <w:jc w:val="both"/>
        <w:rPr>
          <w:rFonts w:ascii="Times New Roman" w:hAnsi="Times New Roman"/>
          <w:i/>
        </w:rPr>
      </w:pPr>
    </w:p>
    <w:p w:rsidR="002429C3" w:rsidRDefault="002429C3" w:rsidP="00DB0E1A">
      <w:pPr>
        <w:pStyle w:val="ListParagraph"/>
        <w:numPr>
          <w:ilvl w:val="0"/>
          <w:numId w:val="10"/>
        </w:numPr>
        <w:jc w:val="both"/>
        <w:rPr>
          <w:rFonts w:ascii="Times New Roman" w:hAnsi="Times New Roman"/>
        </w:rPr>
      </w:pPr>
      <w:r>
        <w:rPr>
          <w:rFonts w:ascii="Times New Roman" w:hAnsi="Times New Roman"/>
        </w:rPr>
        <w:t>a</w:t>
      </w:r>
      <w:r w:rsidRPr="002429C3">
        <w:rPr>
          <w:rFonts w:ascii="Times New Roman" w:hAnsi="Times New Roman"/>
        </w:rPr>
        <w:t xml:space="preserve"> </w:t>
      </w:r>
      <w:r>
        <w:rPr>
          <w:rFonts w:ascii="Times New Roman" w:hAnsi="Times New Roman"/>
        </w:rPr>
        <w:t xml:space="preserve">section 107 </w:t>
      </w:r>
      <w:r w:rsidRPr="002429C3">
        <w:rPr>
          <w:rFonts w:ascii="Times New Roman" w:hAnsi="Times New Roman"/>
        </w:rPr>
        <w:t xml:space="preserve">notice </w:t>
      </w:r>
      <w:r>
        <w:rPr>
          <w:rFonts w:ascii="Times New Roman" w:hAnsi="Times New Roman"/>
        </w:rPr>
        <w:t>being given to that person because of another instance of possible non-compliance; or</w:t>
      </w:r>
    </w:p>
    <w:p w:rsidR="002429C3" w:rsidRDefault="002429C3" w:rsidP="00DB0E1A">
      <w:pPr>
        <w:pStyle w:val="ListParagraph"/>
        <w:numPr>
          <w:ilvl w:val="0"/>
          <w:numId w:val="10"/>
        </w:numPr>
        <w:jc w:val="both"/>
        <w:rPr>
          <w:rFonts w:ascii="Times New Roman" w:hAnsi="Times New Roman"/>
        </w:rPr>
      </w:pPr>
      <w:r>
        <w:rPr>
          <w:rFonts w:ascii="Times New Roman" w:hAnsi="Times New Roman"/>
        </w:rPr>
        <w:t>the exercise of the power in subsection 133A(1) or 133A(3) in relation to the person because of another instance of possible non-compliance.</w:t>
      </w:r>
    </w:p>
    <w:p w:rsidR="001B1150" w:rsidRPr="002429C3" w:rsidRDefault="001B1150" w:rsidP="001B1150">
      <w:pPr>
        <w:pStyle w:val="ListParagraph"/>
        <w:ind w:left="1440"/>
        <w:jc w:val="both"/>
        <w:rPr>
          <w:rFonts w:ascii="Times New Roman" w:hAnsi="Times New Roman"/>
        </w:rPr>
      </w:pPr>
    </w:p>
    <w:p w:rsidR="002429C3" w:rsidRPr="00F96B41" w:rsidRDefault="002429C3" w:rsidP="00DB0E1A">
      <w:pPr>
        <w:pStyle w:val="ListParagraph"/>
        <w:numPr>
          <w:ilvl w:val="0"/>
          <w:numId w:val="14"/>
        </w:numPr>
        <w:jc w:val="both"/>
        <w:rPr>
          <w:rFonts w:ascii="Times New Roman" w:hAnsi="Times New Roman"/>
          <w:i/>
        </w:rPr>
      </w:pPr>
      <w:r w:rsidRPr="002429C3">
        <w:rPr>
          <w:rFonts w:ascii="Times New Roman" w:hAnsi="Times New Roman"/>
        </w:rPr>
        <w:t>New subsection 133B(5)</w:t>
      </w:r>
      <w:r w:rsidR="006E53B0">
        <w:rPr>
          <w:rFonts w:ascii="Times New Roman" w:hAnsi="Times New Roman"/>
        </w:rPr>
        <w:t xml:space="preserve"> of the Migration Act</w:t>
      </w:r>
      <w:r w:rsidRPr="002429C3">
        <w:rPr>
          <w:rFonts w:ascii="Times New Roman" w:hAnsi="Times New Roman"/>
        </w:rPr>
        <w:t xml:space="preserve"> provides that the non-cancellation of a visa under section 133A despite an instance of non-compliance does not prevent the cancellation, or steps for the cancellation, of the visa because of another instance of non-compliance.</w:t>
      </w:r>
    </w:p>
    <w:p w:rsidR="00951150" w:rsidRPr="00F96B41" w:rsidRDefault="00951150" w:rsidP="00F96B41">
      <w:pPr>
        <w:pStyle w:val="ListParagraph"/>
        <w:jc w:val="both"/>
        <w:rPr>
          <w:rFonts w:ascii="Times New Roman" w:hAnsi="Times New Roman"/>
          <w:i/>
        </w:rPr>
      </w:pPr>
    </w:p>
    <w:p w:rsidR="00FF7238" w:rsidRPr="00F96B41" w:rsidRDefault="00951150" w:rsidP="00DB0E1A">
      <w:pPr>
        <w:pStyle w:val="ListParagraph"/>
        <w:numPr>
          <w:ilvl w:val="0"/>
          <w:numId w:val="14"/>
        </w:numPr>
        <w:jc w:val="both"/>
        <w:rPr>
          <w:rFonts w:ascii="Times New Roman" w:hAnsi="Times New Roman"/>
          <w:i/>
        </w:rPr>
      </w:pPr>
      <w:r>
        <w:rPr>
          <w:rFonts w:ascii="Times New Roman" w:hAnsi="Times New Roman"/>
        </w:rPr>
        <w:t xml:space="preserve">These two new provisions mirror section 112 in Subdivision C of Division 3 of Part 2 of the </w:t>
      </w:r>
      <w:r w:rsidR="006E53B0">
        <w:rPr>
          <w:rFonts w:ascii="Times New Roman" w:hAnsi="Times New Roman"/>
        </w:rPr>
        <w:t xml:space="preserve">Migration </w:t>
      </w:r>
      <w:r>
        <w:rPr>
          <w:rFonts w:ascii="Times New Roman" w:hAnsi="Times New Roman"/>
        </w:rPr>
        <w:t xml:space="preserve">Act.  The provisions </w:t>
      </w:r>
      <w:r w:rsidR="002429C3" w:rsidRPr="00F96B41">
        <w:rPr>
          <w:rFonts w:ascii="Times New Roman" w:hAnsi="Times New Roman"/>
        </w:rPr>
        <w:t>make clear that if the Minister consider</w:t>
      </w:r>
      <w:r>
        <w:rPr>
          <w:rFonts w:ascii="Times New Roman" w:hAnsi="Times New Roman"/>
        </w:rPr>
        <w:t>s</w:t>
      </w:r>
      <w:r w:rsidR="002429C3" w:rsidRPr="00F96B41">
        <w:rPr>
          <w:rFonts w:ascii="Times New Roman" w:hAnsi="Times New Roman"/>
        </w:rPr>
        <w:t xml:space="preserve"> cancellation of a person’s visa on one occasion under section 133A and</w:t>
      </w:r>
      <w:r>
        <w:rPr>
          <w:rFonts w:ascii="Times New Roman" w:hAnsi="Times New Roman"/>
        </w:rPr>
        <w:t xml:space="preserve"> has not yet cancelled the visa or</w:t>
      </w:r>
      <w:r w:rsidR="002429C3" w:rsidRPr="00F96B41">
        <w:rPr>
          <w:rFonts w:ascii="Times New Roman" w:hAnsi="Times New Roman"/>
        </w:rPr>
        <w:t xml:space="preserve"> decides not to cancel the visa</w:t>
      </w:r>
      <w:r w:rsidR="00913929" w:rsidRPr="00F96B41">
        <w:rPr>
          <w:rFonts w:ascii="Times New Roman" w:hAnsi="Times New Roman"/>
        </w:rPr>
        <w:t xml:space="preserve">, the Minister is not prevented from considering cancellation of the visa for </w:t>
      </w:r>
      <w:r>
        <w:rPr>
          <w:rFonts w:ascii="Times New Roman" w:hAnsi="Times New Roman"/>
        </w:rPr>
        <w:t>another</w:t>
      </w:r>
      <w:r w:rsidR="00913929" w:rsidRPr="00F96B41">
        <w:rPr>
          <w:rFonts w:ascii="Times New Roman" w:hAnsi="Times New Roman"/>
        </w:rPr>
        <w:t xml:space="preserve"> instance of non-compliance.</w:t>
      </w:r>
    </w:p>
    <w:p w:rsidR="007A3708" w:rsidRPr="004F3FE6" w:rsidRDefault="007A3708" w:rsidP="001C07C0">
      <w:pPr>
        <w:pStyle w:val="ListParagraph"/>
        <w:jc w:val="both"/>
        <w:rPr>
          <w:rFonts w:ascii="Times New Roman" w:hAnsi="Times New Roman"/>
          <w:i/>
        </w:rPr>
      </w:pPr>
    </w:p>
    <w:p w:rsidR="00A41F19" w:rsidRDefault="00A41F19" w:rsidP="001C07C0">
      <w:pPr>
        <w:pStyle w:val="ListParagraph"/>
        <w:ind w:left="0"/>
        <w:jc w:val="both"/>
        <w:rPr>
          <w:rFonts w:ascii="Times New Roman" w:hAnsi="Times New Roman"/>
          <w:b/>
          <w:szCs w:val="24"/>
        </w:rPr>
      </w:pPr>
    </w:p>
    <w:p w:rsidR="00A41F19" w:rsidRDefault="00A41F19" w:rsidP="001C07C0">
      <w:pPr>
        <w:pStyle w:val="ListParagraph"/>
        <w:ind w:left="0"/>
        <w:jc w:val="both"/>
        <w:rPr>
          <w:rFonts w:ascii="Times New Roman" w:hAnsi="Times New Roman"/>
          <w:b/>
          <w:szCs w:val="24"/>
        </w:rPr>
      </w:pPr>
    </w:p>
    <w:p w:rsidR="00A41F19" w:rsidRDefault="00A41F19" w:rsidP="001C07C0">
      <w:pPr>
        <w:pStyle w:val="ListParagraph"/>
        <w:ind w:left="0"/>
        <w:jc w:val="both"/>
        <w:rPr>
          <w:rFonts w:ascii="Times New Roman" w:hAnsi="Times New Roman"/>
          <w:b/>
          <w:szCs w:val="24"/>
        </w:rPr>
      </w:pPr>
    </w:p>
    <w:p w:rsidR="00FF7238" w:rsidRPr="00FF7238" w:rsidRDefault="00FF7238" w:rsidP="001C07C0">
      <w:pPr>
        <w:pStyle w:val="ListParagraph"/>
        <w:ind w:left="0"/>
        <w:jc w:val="both"/>
        <w:rPr>
          <w:rFonts w:ascii="Times New Roman" w:hAnsi="Times New Roman"/>
          <w:b/>
        </w:rPr>
      </w:pPr>
      <w:r w:rsidRPr="00FF7238">
        <w:rPr>
          <w:rFonts w:ascii="Times New Roman" w:hAnsi="Times New Roman"/>
          <w:b/>
          <w:szCs w:val="24"/>
        </w:rPr>
        <w:t>Section</w:t>
      </w:r>
      <w:r w:rsidRPr="00FF7238">
        <w:rPr>
          <w:rFonts w:ascii="Times New Roman" w:hAnsi="Times New Roman"/>
          <w:b/>
        </w:rPr>
        <w:t xml:space="preserve"> 133C – Minister’s personal powers to cancel visas on section 116 grounds</w:t>
      </w:r>
    </w:p>
    <w:p w:rsidR="00FF7238" w:rsidRPr="004F3FE6" w:rsidRDefault="00FF7238" w:rsidP="001C07C0">
      <w:pPr>
        <w:pStyle w:val="ListParagraph"/>
        <w:jc w:val="both"/>
        <w:rPr>
          <w:rFonts w:ascii="Times New Roman" w:hAnsi="Times New Roman"/>
          <w:i/>
        </w:rPr>
      </w:pPr>
    </w:p>
    <w:p w:rsidR="00FF7238" w:rsidRPr="004F3FE6" w:rsidRDefault="00FF7238" w:rsidP="001C07C0">
      <w:pPr>
        <w:pStyle w:val="ListParagraph"/>
        <w:jc w:val="both"/>
        <w:rPr>
          <w:rFonts w:ascii="Times New Roman" w:hAnsi="Times New Roman"/>
          <w:i/>
        </w:rPr>
      </w:pPr>
      <w:r w:rsidRPr="004F3FE6">
        <w:rPr>
          <w:rFonts w:ascii="Times New Roman" w:hAnsi="Times New Roman"/>
          <w:i/>
        </w:rPr>
        <w:t>Action by Minister – natural justice applies</w:t>
      </w:r>
    </w:p>
    <w:p w:rsidR="00FF7238" w:rsidRPr="004F3FE6" w:rsidRDefault="00FF7238" w:rsidP="001C07C0">
      <w:pPr>
        <w:pStyle w:val="ListParagraph"/>
        <w:spacing w:after="240"/>
        <w:ind w:left="0"/>
        <w:jc w:val="both"/>
        <w:rPr>
          <w:rFonts w:ascii="Times New Roman" w:hAnsi="Times New Roman"/>
          <w:szCs w:val="24"/>
        </w:rPr>
      </w:pPr>
    </w:p>
    <w:p w:rsidR="00FF7238" w:rsidRPr="00F96B41" w:rsidRDefault="00FF7238" w:rsidP="00DB0E1A">
      <w:pPr>
        <w:pStyle w:val="ListParagraph"/>
        <w:numPr>
          <w:ilvl w:val="0"/>
          <w:numId w:val="14"/>
        </w:numPr>
        <w:jc w:val="both"/>
        <w:rPr>
          <w:rFonts w:ascii="Times New Roman" w:hAnsi="Times New Roman"/>
        </w:rPr>
      </w:pPr>
      <w:r w:rsidRPr="004F3FE6">
        <w:rPr>
          <w:rFonts w:ascii="Times New Roman" w:hAnsi="Times New Roman"/>
        </w:rPr>
        <w:t xml:space="preserve">Subsection 133C(1) provides that, if </w:t>
      </w:r>
      <w:r w:rsidR="00CC7DA4">
        <w:rPr>
          <w:rFonts w:ascii="Times New Roman" w:hAnsi="Times New Roman"/>
        </w:rPr>
        <w:t>notification was given</w:t>
      </w:r>
      <w:r w:rsidRPr="004F3FE6">
        <w:rPr>
          <w:rFonts w:ascii="Times New Roman" w:hAnsi="Times New Roman"/>
        </w:rPr>
        <w:t xml:space="preserve"> under section 119 </w:t>
      </w:r>
      <w:r w:rsidR="00CC7DA4">
        <w:rPr>
          <w:rFonts w:ascii="Times New Roman" w:hAnsi="Times New Roman"/>
        </w:rPr>
        <w:t xml:space="preserve"> to the holder of a visa </w:t>
      </w:r>
      <w:r w:rsidRPr="004F3FE6">
        <w:rPr>
          <w:rFonts w:ascii="Times New Roman" w:hAnsi="Times New Roman"/>
        </w:rPr>
        <w:t xml:space="preserve">in relation to a ground for cancelling </w:t>
      </w:r>
      <w:r w:rsidR="00CC7DA4">
        <w:rPr>
          <w:rFonts w:ascii="Times New Roman" w:hAnsi="Times New Roman"/>
        </w:rPr>
        <w:t>the</w:t>
      </w:r>
      <w:r w:rsidRPr="004F3FE6">
        <w:rPr>
          <w:rFonts w:ascii="Times New Roman" w:hAnsi="Times New Roman"/>
        </w:rPr>
        <w:t xml:space="preserve"> visa under section 116, and </w:t>
      </w:r>
      <w:r w:rsidR="00CC7DA4">
        <w:rPr>
          <w:rFonts w:ascii="Times New Roman" w:hAnsi="Times New Roman"/>
        </w:rPr>
        <w:t xml:space="preserve">the MRT, the RRT, the AAT or a delegate of the Minister decided that the ground </w:t>
      </w:r>
      <w:r w:rsidRPr="004F3FE6">
        <w:rPr>
          <w:rFonts w:ascii="Times New Roman" w:hAnsi="Times New Roman"/>
        </w:rPr>
        <w:t>d</w:t>
      </w:r>
      <w:r w:rsidR="00CC7DA4">
        <w:rPr>
          <w:rFonts w:ascii="Times New Roman" w:hAnsi="Times New Roman"/>
        </w:rPr>
        <w:t>id</w:t>
      </w:r>
      <w:r w:rsidRPr="004F3FE6">
        <w:rPr>
          <w:rFonts w:ascii="Times New Roman" w:hAnsi="Times New Roman"/>
        </w:rPr>
        <w:t xml:space="preserve"> not exist, or </w:t>
      </w:r>
      <w:r w:rsidR="00CC7DA4">
        <w:rPr>
          <w:rFonts w:ascii="Times New Roman" w:hAnsi="Times New Roman"/>
        </w:rPr>
        <w:t>decided not to exercise the power in section 116 to cancel the visa (despite the existence of the ground)</w:t>
      </w:r>
      <w:r w:rsidRPr="004F3FE6">
        <w:rPr>
          <w:rFonts w:ascii="Times New Roman" w:hAnsi="Times New Roman"/>
        </w:rPr>
        <w:t xml:space="preserve">, the Minister may set aside that decision and cancel </w:t>
      </w:r>
      <w:r w:rsidR="00CC7DA4">
        <w:rPr>
          <w:rFonts w:ascii="Times New Roman" w:hAnsi="Times New Roman"/>
        </w:rPr>
        <w:t>the visa if:</w:t>
      </w:r>
    </w:p>
    <w:p w:rsidR="007A3708" w:rsidRPr="00F96B41" w:rsidRDefault="007A3708" w:rsidP="00F96B41">
      <w:pPr>
        <w:rPr>
          <w:rFonts w:ascii="Times New Roman" w:hAnsi="Times New Roman"/>
        </w:rPr>
      </w:pPr>
    </w:p>
    <w:p w:rsidR="007A3708" w:rsidRDefault="00FF7238" w:rsidP="00DB0E1A">
      <w:pPr>
        <w:pStyle w:val="ListParagraph"/>
        <w:numPr>
          <w:ilvl w:val="0"/>
          <w:numId w:val="11"/>
        </w:numPr>
        <w:jc w:val="both"/>
        <w:rPr>
          <w:rFonts w:ascii="Times New Roman" w:hAnsi="Times New Roman"/>
        </w:rPr>
      </w:pPr>
      <w:r w:rsidRPr="004F3FE6">
        <w:rPr>
          <w:rFonts w:ascii="Times New Roman" w:hAnsi="Times New Roman"/>
        </w:rPr>
        <w:t>the Minister consi</w:t>
      </w:r>
      <w:r w:rsidR="007A3708">
        <w:rPr>
          <w:rFonts w:ascii="Times New Roman" w:hAnsi="Times New Roman"/>
        </w:rPr>
        <w:t>ders that the ground exist</w:t>
      </w:r>
      <w:r w:rsidR="00CC7DA4">
        <w:rPr>
          <w:rFonts w:ascii="Times New Roman" w:hAnsi="Times New Roman"/>
        </w:rPr>
        <w:t>s</w:t>
      </w:r>
      <w:r w:rsidR="007A3708">
        <w:rPr>
          <w:rFonts w:ascii="Times New Roman" w:hAnsi="Times New Roman"/>
        </w:rPr>
        <w:t>;</w:t>
      </w:r>
      <w:r w:rsidRPr="004F3FE6">
        <w:rPr>
          <w:rFonts w:ascii="Times New Roman" w:hAnsi="Times New Roman"/>
        </w:rPr>
        <w:t xml:space="preserve"> and </w:t>
      </w:r>
    </w:p>
    <w:p w:rsidR="007A3708" w:rsidRDefault="00FF7238" w:rsidP="00DB0E1A">
      <w:pPr>
        <w:pStyle w:val="ListParagraph"/>
        <w:numPr>
          <w:ilvl w:val="0"/>
          <w:numId w:val="11"/>
        </w:numPr>
        <w:jc w:val="both"/>
        <w:rPr>
          <w:rFonts w:ascii="Times New Roman" w:hAnsi="Times New Roman"/>
        </w:rPr>
      </w:pPr>
      <w:r w:rsidRPr="004F3FE6">
        <w:rPr>
          <w:rFonts w:ascii="Times New Roman" w:hAnsi="Times New Roman"/>
        </w:rPr>
        <w:t xml:space="preserve">the visa holder </w:t>
      </w:r>
      <w:r w:rsidR="00CC7DA4">
        <w:rPr>
          <w:rFonts w:ascii="Times New Roman" w:hAnsi="Times New Roman"/>
        </w:rPr>
        <w:t>does not satisfy</w:t>
      </w:r>
      <w:r w:rsidRPr="004F3FE6">
        <w:rPr>
          <w:rFonts w:ascii="Times New Roman" w:hAnsi="Times New Roman"/>
        </w:rPr>
        <w:t xml:space="preserve"> the Minister that the ground does not exist</w:t>
      </w:r>
      <w:r w:rsidR="007A3708">
        <w:rPr>
          <w:rFonts w:ascii="Times New Roman" w:hAnsi="Times New Roman"/>
        </w:rPr>
        <w:t>;</w:t>
      </w:r>
      <w:r w:rsidRPr="004F3FE6">
        <w:rPr>
          <w:rFonts w:ascii="Times New Roman" w:hAnsi="Times New Roman"/>
        </w:rPr>
        <w:t xml:space="preserve"> and </w:t>
      </w:r>
    </w:p>
    <w:p w:rsidR="007A3708" w:rsidRDefault="00FF7238" w:rsidP="00DB0E1A">
      <w:pPr>
        <w:pStyle w:val="ListParagraph"/>
        <w:numPr>
          <w:ilvl w:val="0"/>
          <w:numId w:val="11"/>
        </w:numPr>
        <w:jc w:val="both"/>
        <w:rPr>
          <w:rFonts w:ascii="Times New Roman" w:hAnsi="Times New Roman"/>
        </w:rPr>
      </w:pPr>
      <w:r w:rsidRPr="004F3FE6">
        <w:rPr>
          <w:rFonts w:ascii="Times New Roman" w:hAnsi="Times New Roman"/>
        </w:rPr>
        <w:t xml:space="preserve">the Minister is satisfied that it would be in the public interest to cancel the visa. </w:t>
      </w:r>
    </w:p>
    <w:p w:rsidR="00FF7238" w:rsidRPr="004F3FE6" w:rsidRDefault="00FF7238" w:rsidP="001C07C0">
      <w:pPr>
        <w:pStyle w:val="ListParagraph"/>
        <w:jc w:val="both"/>
        <w:rPr>
          <w:rFonts w:ascii="Times New Roman" w:hAnsi="Times New Roman"/>
        </w:rPr>
      </w:pPr>
    </w:p>
    <w:p w:rsidR="00FF7238" w:rsidRPr="004F3FE6" w:rsidRDefault="00CC7DA4" w:rsidP="00DB0E1A">
      <w:pPr>
        <w:pStyle w:val="ListParagraph"/>
        <w:numPr>
          <w:ilvl w:val="0"/>
          <w:numId w:val="14"/>
        </w:numPr>
        <w:jc w:val="both"/>
        <w:rPr>
          <w:rFonts w:ascii="Times New Roman" w:hAnsi="Times New Roman"/>
        </w:rPr>
      </w:pPr>
      <w:r>
        <w:rPr>
          <w:rFonts w:ascii="Times New Roman" w:hAnsi="Times New Roman"/>
        </w:rPr>
        <w:t>A</w:t>
      </w:r>
      <w:r w:rsidR="00FF7238" w:rsidRPr="004F3FE6">
        <w:rPr>
          <w:rFonts w:ascii="Times New Roman" w:hAnsi="Times New Roman"/>
        </w:rPr>
        <w:t xml:space="preserve"> note </w:t>
      </w:r>
      <w:r>
        <w:rPr>
          <w:rFonts w:ascii="Times New Roman" w:hAnsi="Times New Roman"/>
        </w:rPr>
        <w:t>explains</w:t>
      </w:r>
      <w:r w:rsidRPr="004F3FE6">
        <w:rPr>
          <w:rFonts w:ascii="Times New Roman" w:hAnsi="Times New Roman"/>
        </w:rPr>
        <w:t xml:space="preserve"> </w:t>
      </w:r>
      <w:r w:rsidR="00FF7238" w:rsidRPr="004F3FE6">
        <w:rPr>
          <w:rFonts w:ascii="Times New Roman" w:hAnsi="Times New Roman"/>
        </w:rPr>
        <w:t xml:space="preserve">that the Minister’s power to cancel a visa under subsection </w:t>
      </w:r>
      <w:r>
        <w:rPr>
          <w:rFonts w:ascii="Times New Roman" w:hAnsi="Times New Roman"/>
        </w:rPr>
        <w:t xml:space="preserve">133C(1) </w:t>
      </w:r>
      <w:r w:rsidR="00FF7238" w:rsidRPr="004F3FE6">
        <w:rPr>
          <w:rFonts w:ascii="Times New Roman" w:hAnsi="Times New Roman"/>
        </w:rPr>
        <w:t xml:space="preserve">is subject to section 117, and refers </w:t>
      </w:r>
      <w:r w:rsidR="007A3708">
        <w:rPr>
          <w:rFonts w:ascii="Times New Roman" w:hAnsi="Times New Roman"/>
        </w:rPr>
        <w:t xml:space="preserve">the reader </w:t>
      </w:r>
      <w:r w:rsidR="00FF7238" w:rsidRPr="004F3FE6">
        <w:rPr>
          <w:rFonts w:ascii="Times New Roman" w:hAnsi="Times New Roman"/>
        </w:rPr>
        <w:t>to subsection 133C(9)</w:t>
      </w:r>
      <w:r>
        <w:rPr>
          <w:rFonts w:ascii="Times New Roman" w:hAnsi="Times New Roman"/>
        </w:rPr>
        <w:t xml:space="preserve"> inserted by this item</w:t>
      </w:r>
      <w:r w:rsidR="00FF7238" w:rsidRPr="004F3FE6">
        <w:rPr>
          <w:rFonts w:ascii="Times New Roman" w:hAnsi="Times New Roman"/>
        </w:rPr>
        <w:t>.</w:t>
      </w:r>
    </w:p>
    <w:p w:rsidR="00FF7238" w:rsidRPr="004F3FE6" w:rsidRDefault="00FF7238" w:rsidP="001C07C0">
      <w:pPr>
        <w:pStyle w:val="ListParagraph"/>
        <w:jc w:val="both"/>
        <w:rPr>
          <w:rFonts w:ascii="Times New Roman" w:hAnsi="Times New Roman"/>
        </w:rPr>
      </w:pPr>
    </w:p>
    <w:p w:rsidR="00FF7238" w:rsidRPr="004F3FE6" w:rsidRDefault="00FF7238" w:rsidP="00DB0E1A">
      <w:pPr>
        <w:pStyle w:val="ListParagraph"/>
        <w:numPr>
          <w:ilvl w:val="0"/>
          <w:numId w:val="14"/>
        </w:numPr>
        <w:jc w:val="both"/>
        <w:rPr>
          <w:rFonts w:ascii="Times New Roman" w:hAnsi="Times New Roman"/>
        </w:rPr>
      </w:pPr>
      <w:r w:rsidRPr="004F3FE6">
        <w:rPr>
          <w:rFonts w:ascii="Times New Roman" w:hAnsi="Times New Roman"/>
        </w:rPr>
        <w:t>Subsection 133C(2) provides that the procedures set out in Subdivisions E and F do not apply to a decision under subsection 133C(1).</w:t>
      </w:r>
      <w:r w:rsidR="00CC7DA4">
        <w:rPr>
          <w:rFonts w:ascii="Times New Roman" w:hAnsi="Times New Roman"/>
        </w:rPr>
        <w:t xml:space="preserve">  </w:t>
      </w:r>
      <w:r w:rsidR="00CC7DA4" w:rsidRPr="00A84161">
        <w:rPr>
          <w:rFonts w:ascii="Times New Roman" w:hAnsi="Times New Roman"/>
        </w:rPr>
        <w:t>This puts beyond doubt that common law natural justice applies in relation to a decision made personally by th</w:t>
      </w:r>
      <w:r w:rsidR="00CC7DA4">
        <w:rPr>
          <w:rFonts w:ascii="Times New Roman" w:hAnsi="Times New Roman"/>
        </w:rPr>
        <w:t>e Minister under subsection 133C</w:t>
      </w:r>
      <w:r w:rsidR="00CC7DA4" w:rsidRPr="00A84161">
        <w:rPr>
          <w:rFonts w:ascii="Times New Roman" w:hAnsi="Times New Roman"/>
        </w:rPr>
        <w:t>(1).</w:t>
      </w:r>
    </w:p>
    <w:p w:rsidR="00FF7238" w:rsidRPr="004F3FE6" w:rsidRDefault="00FF7238" w:rsidP="001C07C0">
      <w:pPr>
        <w:pStyle w:val="ListParagraph"/>
        <w:jc w:val="both"/>
        <w:rPr>
          <w:rFonts w:ascii="Times New Roman" w:hAnsi="Times New Roman"/>
        </w:rPr>
      </w:pPr>
    </w:p>
    <w:p w:rsidR="00FF7238" w:rsidRDefault="00CC7DA4" w:rsidP="00DB0E1A">
      <w:pPr>
        <w:pStyle w:val="ListParagraph"/>
        <w:numPr>
          <w:ilvl w:val="0"/>
          <w:numId w:val="14"/>
        </w:numPr>
        <w:jc w:val="both"/>
        <w:rPr>
          <w:rFonts w:ascii="Times New Roman" w:hAnsi="Times New Roman"/>
        </w:rPr>
      </w:pPr>
      <w:r>
        <w:rPr>
          <w:rFonts w:ascii="Times New Roman" w:hAnsi="Times New Roman"/>
        </w:rPr>
        <w:t>Subsection 133C(7) below provides that this power may only be exercised by the Minister personally.</w:t>
      </w:r>
    </w:p>
    <w:p w:rsidR="008C68DA" w:rsidRPr="008C68DA" w:rsidRDefault="008C68DA" w:rsidP="008C68DA">
      <w:pPr>
        <w:pStyle w:val="ListParagraph"/>
        <w:rPr>
          <w:rFonts w:ascii="Times New Roman" w:hAnsi="Times New Roman"/>
        </w:rPr>
      </w:pPr>
    </w:p>
    <w:p w:rsidR="008C68DA" w:rsidRPr="008C68DA" w:rsidRDefault="008F1850" w:rsidP="00DB0E1A">
      <w:pPr>
        <w:pStyle w:val="ListParagraph"/>
        <w:numPr>
          <w:ilvl w:val="0"/>
          <w:numId w:val="14"/>
        </w:numPr>
        <w:jc w:val="both"/>
        <w:rPr>
          <w:rFonts w:ascii="Times New Roman" w:hAnsi="Times New Roman"/>
        </w:rPr>
      </w:pPr>
      <w:r>
        <w:rPr>
          <w:rFonts w:ascii="Times New Roman" w:hAnsi="Times New Roman"/>
        </w:rPr>
        <w:t>Ultimately, the community holds the Minister responsible for decisions within his portfolio, even where those decisions have resulted from merits review. Therefore, it is appropriate that the Minister have the power to be the final decision-maker in the public interest.</w:t>
      </w:r>
    </w:p>
    <w:p w:rsidR="00FF7238" w:rsidRPr="004F3FE6" w:rsidRDefault="00FF7238" w:rsidP="001C07C0">
      <w:pPr>
        <w:pStyle w:val="ListParagraph"/>
        <w:jc w:val="both"/>
        <w:rPr>
          <w:rFonts w:ascii="Times New Roman" w:hAnsi="Times New Roman"/>
        </w:rPr>
      </w:pPr>
    </w:p>
    <w:p w:rsidR="00FF7238" w:rsidRPr="004F3FE6" w:rsidRDefault="00FF7238" w:rsidP="001C07C0">
      <w:pPr>
        <w:pStyle w:val="ListParagraph"/>
        <w:jc w:val="both"/>
        <w:rPr>
          <w:rFonts w:ascii="Times New Roman" w:hAnsi="Times New Roman"/>
          <w:i/>
        </w:rPr>
      </w:pPr>
      <w:r w:rsidRPr="004F3FE6">
        <w:rPr>
          <w:rFonts w:ascii="Times New Roman" w:hAnsi="Times New Roman"/>
          <w:i/>
        </w:rPr>
        <w:t>Action by Minister – natural justice does not apply</w:t>
      </w:r>
    </w:p>
    <w:p w:rsidR="00FF7238" w:rsidRPr="004F3FE6" w:rsidRDefault="00FF7238" w:rsidP="001C07C0">
      <w:pPr>
        <w:pStyle w:val="ListParagraph"/>
        <w:jc w:val="both"/>
        <w:rPr>
          <w:rFonts w:ascii="Times New Roman" w:hAnsi="Times New Roman"/>
        </w:rPr>
      </w:pPr>
    </w:p>
    <w:p w:rsidR="00FF7238" w:rsidRPr="004F3FE6" w:rsidRDefault="00FF7238" w:rsidP="00DB0E1A">
      <w:pPr>
        <w:pStyle w:val="ListParagraph"/>
        <w:numPr>
          <w:ilvl w:val="0"/>
          <w:numId w:val="14"/>
        </w:numPr>
        <w:jc w:val="both"/>
        <w:rPr>
          <w:rFonts w:ascii="Times New Roman" w:hAnsi="Times New Roman"/>
        </w:rPr>
      </w:pPr>
      <w:r w:rsidRPr="004F3FE6">
        <w:rPr>
          <w:rFonts w:ascii="Times New Roman" w:hAnsi="Times New Roman"/>
        </w:rPr>
        <w:t xml:space="preserve">Subsection 133C(3) provides </w:t>
      </w:r>
      <w:r w:rsidR="00CC7DA4">
        <w:rPr>
          <w:rFonts w:ascii="Times New Roman" w:hAnsi="Times New Roman"/>
        </w:rPr>
        <w:t>that the</w:t>
      </w:r>
      <w:r w:rsidR="00CC7DA4" w:rsidRPr="004F3FE6">
        <w:rPr>
          <w:rFonts w:ascii="Times New Roman" w:hAnsi="Times New Roman"/>
        </w:rPr>
        <w:t xml:space="preserve"> </w:t>
      </w:r>
      <w:r w:rsidRPr="004F3FE6">
        <w:rPr>
          <w:rFonts w:ascii="Times New Roman" w:hAnsi="Times New Roman"/>
        </w:rPr>
        <w:t xml:space="preserve">Minister </w:t>
      </w:r>
      <w:r w:rsidR="00CC7DA4">
        <w:rPr>
          <w:rFonts w:ascii="Times New Roman" w:hAnsi="Times New Roman"/>
        </w:rPr>
        <w:t>may</w:t>
      </w:r>
      <w:r w:rsidRPr="004F3FE6">
        <w:rPr>
          <w:rFonts w:ascii="Times New Roman" w:hAnsi="Times New Roman"/>
        </w:rPr>
        <w:t xml:space="preserve"> cancel a visa held by a person if the Minister is satisfied that:</w:t>
      </w:r>
    </w:p>
    <w:p w:rsidR="00FF7238" w:rsidRPr="004F3FE6" w:rsidRDefault="00FF7238" w:rsidP="001C07C0">
      <w:pPr>
        <w:pStyle w:val="ListParagraph"/>
        <w:jc w:val="both"/>
        <w:rPr>
          <w:rFonts w:ascii="Times New Roman" w:hAnsi="Times New Roman"/>
        </w:rPr>
      </w:pPr>
    </w:p>
    <w:p w:rsidR="00FF7238" w:rsidRPr="004F3FE6" w:rsidRDefault="00FF7238" w:rsidP="00DB0E1A">
      <w:pPr>
        <w:pStyle w:val="ListParagraph"/>
        <w:numPr>
          <w:ilvl w:val="0"/>
          <w:numId w:val="7"/>
        </w:numPr>
        <w:ind w:firstLine="414"/>
        <w:jc w:val="both"/>
        <w:rPr>
          <w:rFonts w:ascii="Times New Roman" w:hAnsi="Times New Roman"/>
        </w:rPr>
      </w:pPr>
      <w:r w:rsidRPr="004F3FE6">
        <w:rPr>
          <w:rFonts w:ascii="Times New Roman" w:hAnsi="Times New Roman"/>
        </w:rPr>
        <w:t>a ground for cancelling the visa under section 116 exists; and</w:t>
      </w:r>
    </w:p>
    <w:p w:rsidR="00FF7238" w:rsidRPr="004F3FE6" w:rsidRDefault="00FF7238" w:rsidP="00DB0E1A">
      <w:pPr>
        <w:pStyle w:val="ListParagraph"/>
        <w:numPr>
          <w:ilvl w:val="0"/>
          <w:numId w:val="7"/>
        </w:numPr>
        <w:ind w:firstLine="414"/>
        <w:jc w:val="both"/>
        <w:rPr>
          <w:rFonts w:ascii="Times New Roman" w:hAnsi="Times New Roman"/>
        </w:rPr>
      </w:pPr>
      <w:r w:rsidRPr="004F3FE6">
        <w:rPr>
          <w:rFonts w:ascii="Times New Roman" w:hAnsi="Times New Roman"/>
        </w:rPr>
        <w:t>it would be in the public interest to cancel the visa.</w:t>
      </w:r>
    </w:p>
    <w:p w:rsidR="00FF7238" w:rsidRPr="004F3FE6" w:rsidRDefault="00FF7238" w:rsidP="001C07C0">
      <w:pPr>
        <w:pStyle w:val="ListParagraph"/>
        <w:jc w:val="both"/>
        <w:rPr>
          <w:rFonts w:ascii="Times New Roman" w:hAnsi="Times New Roman"/>
        </w:rPr>
      </w:pPr>
    </w:p>
    <w:p w:rsidR="00FF7238" w:rsidRPr="004F3FE6" w:rsidRDefault="00CC7DA4" w:rsidP="00DB0E1A">
      <w:pPr>
        <w:pStyle w:val="ListParagraph"/>
        <w:numPr>
          <w:ilvl w:val="0"/>
          <w:numId w:val="14"/>
        </w:numPr>
        <w:jc w:val="both"/>
        <w:rPr>
          <w:rFonts w:ascii="Times New Roman" w:hAnsi="Times New Roman"/>
        </w:rPr>
      </w:pPr>
      <w:r>
        <w:rPr>
          <w:rFonts w:ascii="Times New Roman" w:hAnsi="Times New Roman"/>
        </w:rPr>
        <w:t>A</w:t>
      </w:r>
      <w:r w:rsidR="00FF7238" w:rsidRPr="004F3FE6">
        <w:rPr>
          <w:rFonts w:ascii="Times New Roman" w:hAnsi="Times New Roman"/>
        </w:rPr>
        <w:t xml:space="preserve"> note </w:t>
      </w:r>
      <w:r>
        <w:rPr>
          <w:rFonts w:ascii="Times New Roman" w:hAnsi="Times New Roman"/>
        </w:rPr>
        <w:t>explains</w:t>
      </w:r>
      <w:r w:rsidRPr="004F3FE6">
        <w:rPr>
          <w:rFonts w:ascii="Times New Roman" w:hAnsi="Times New Roman"/>
        </w:rPr>
        <w:t xml:space="preserve"> </w:t>
      </w:r>
      <w:r w:rsidR="00FF7238" w:rsidRPr="004F3FE6">
        <w:rPr>
          <w:rFonts w:ascii="Times New Roman" w:hAnsi="Times New Roman"/>
        </w:rPr>
        <w:t xml:space="preserve">that the Minister’s power to cancel a visa under subsection </w:t>
      </w:r>
      <w:r>
        <w:rPr>
          <w:rFonts w:ascii="Times New Roman" w:hAnsi="Times New Roman"/>
        </w:rPr>
        <w:t xml:space="preserve">133CC(3) </w:t>
      </w:r>
      <w:r w:rsidR="00FF7238" w:rsidRPr="004F3FE6">
        <w:rPr>
          <w:rFonts w:ascii="Times New Roman" w:hAnsi="Times New Roman"/>
        </w:rPr>
        <w:t xml:space="preserve">is subject to section 117, and refers </w:t>
      </w:r>
      <w:r w:rsidR="00277DB4">
        <w:rPr>
          <w:rFonts w:ascii="Times New Roman" w:hAnsi="Times New Roman"/>
        </w:rPr>
        <w:t xml:space="preserve">the reader </w:t>
      </w:r>
      <w:r w:rsidR="00FF7238" w:rsidRPr="004F3FE6">
        <w:rPr>
          <w:rFonts w:ascii="Times New Roman" w:hAnsi="Times New Roman"/>
        </w:rPr>
        <w:t>to subsection 133C(9)</w:t>
      </w:r>
      <w:r>
        <w:rPr>
          <w:rFonts w:ascii="Times New Roman" w:hAnsi="Times New Roman"/>
        </w:rPr>
        <w:t xml:space="preserve"> inserted by this item</w:t>
      </w:r>
      <w:r w:rsidR="00FF7238" w:rsidRPr="004F3FE6">
        <w:rPr>
          <w:rFonts w:ascii="Times New Roman" w:hAnsi="Times New Roman"/>
        </w:rPr>
        <w:t>.</w:t>
      </w:r>
    </w:p>
    <w:p w:rsidR="00FF7238" w:rsidRPr="004F3FE6" w:rsidRDefault="00FF7238" w:rsidP="001C07C0">
      <w:pPr>
        <w:pStyle w:val="ListParagraph"/>
        <w:jc w:val="both"/>
        <w:rPr>
          <w:rFonts w:ascii="Times New Roman" w:hAnsi="Times New Roman"/>
        </w:rPr>
      </w:pPr>
    </w:p>
    <w:p w:rsidR="00FF7238" w:rsidRPr="004F3FE6" w:rsidRDefault="00FF7238" w:rsidP="00DB0E1A">
      <w:pPr>
        <w:pStyle w:val="ListParagraph"/>
        <w:numPr>
          <w:ilvl w:val="0"/>
          <w:numId w:val="14"/>
        </w:numPr>
        <w:jc w:val="both"/>
        <w:rPr>
          <w:rFonts w:ascii="Times New Roman" w:hAnsi="Times New Roman"/>
        </w:rPr>
      </w:pPr>
      <w:r w:rsidRPr="004F3FE6">
        <w:rPr>
          <w:rFonts w:ascii="Times New Roman" w:hAnsi="Times New Roman"/>
        </w:rPr>
        <w:t>New subsection 133C(4) provides that the rules of natural justice</w:t>
      </w:r>
      <w:r w:rsidR="00CC7DA4">
        <w:rPr>
          <w:rFonts w:ascii="Times New Roman" w:hAnsi="Times New Roman"/>
        </w:rPr>
        <w:t>,</w:t>
      </w:r>
      <w:r w:rsidRPr="004F3FE6">
        <w:rPr>
          <w:rFonts w:ascii="Times New Roman" w:hAnsi="Times New Roman"/>
        </w:rPr>
        <w:t xml:space="preserve"> and the pr</w:t>
      </w:r>
      <w:r w:rsidR="00277DB4">
        <w:rPr>
          <w:rFonts w:ascii="Times New Roman" w:hAnsi="Times New Roman"/>
        </w:rPr>
        <w:t>ocedures set out in Subdivisions E and F</w:t>
      </w:r>
      <w:r w:rsidRPr="004F3FE6">
        <w:rPr>
          <w:rFonts w:ascii="Times New Roman" w:hAnsi="Times New Roman"/>
        </w:rPr>
        <w:t xml:space="preserve"> of Division </w:t>
      </w:r>
      <w:r w:rsidR="00CC7DA4">
        <w:rPr>
          <w:rFonts w:ascii="Times New Roman" w:hAnsi="Times New Roman"/>
        </w:rPr>
        <w:t>3</w:t>
      </w:r>
      <w:r w:rsidRPr="004F3FE6">
        <w:rPr>
          <w:rFonts w:ascii="Times New Roman" w:hAnsi="Times New Roman"/>
        </w:rPr>
        <w:t xml:space="preserve"> of Part </w:t>
      </w:r>
      <w:r w:rsidR="00CC7DA4">
        <w:rPr>
          <w:rFonts w:ascii="Times New Roman" w:hAnsi="Times New Roman"/>
        </w:rPr>
        <w:t>2</w:t>
      </w:r>
      <w:r w:rsidRPr="004F3FE6">
        <w:rPr>
          <w:rFonts w:ascii="Times New Roman" w:hAnsi="Times New Roman"/>
        </w:rPr>
        <w:t xml:space="preserve"> of </w:t>
      </w:r>
      <w:r w:rsidR="00B76904">
        <w:rPr>
          <w:rFonts w:ascii="Times New Roman" w:hAnsi="Times New Roman"/>
        </w:rPr>
        <w:t>the Migration Act</w:t>
      </w:r>
      <w:r w:rsidR="00CC7DA4">
        <w:rPr>
          <w:rFonts w:ascii="Times New Roman" w:hAnsi="Times New Roman"/>
        </w:rPr>
        <w:t>,</w:t>
      </w:r>
      <w:r w:rsidRPr="004F3FE6">
        <w:rPr>
          <w:rFonts w:ascii="Times New Roman" w:hAnsi="Times New Roman"/>
        </w:rPr>
        <w:t xml:space="preserve"> do not apply where the Minister, acting personally, makes a decision under subsection 133C(3). </w:t>
      </w:r>
      <w:r w:rsidR="00CC7DA4">
        <w:rPr>
          <w:rFonts w:ascii="Times New Roman" w:hAnsi="Times New Roman"/>
        </w:rPr>
        <w:t xml:space="preserve"> The Minister has the choice under subsection 133C(1) to cancel the visa after giving the visa holder the opportunity to comment on the proposed cancellation, however in some circumstances the Minister needs to be able to cancel a visa quickly without notice.  In this case, however, the person is invited to make representations to the Minister about revocation of the decision to cancel under section 133F inserted by this item.</w:t>
      </w:r>
    </w:p>
    <w:p w:rsidR="00FF7238" w:rsidRPr="004F3FE6" w:rsidRDefault="00FF7238" w:rsidP="001C07C0">
      <w:pPr>
        <w:pStyle w:val="ListParagraph"/>
        <w:jc w:val="both"/>
        <w:rPr>
          <w:rFonts w:ascii="Times New Roman" w:hAnsi="Times New Roman"/>
          <w:i/>
        </w:rPr>
      </w:pPr>
    </w:p>
    <w:p w:rsidR="00A41F19" w:rsidRDefault="00A41F19" w:rsidP="00A41F19">
      <w:pPr>
        <w:pStyle w:val="ListParagraph"/>
        <w:jc w:val="both"/>
        <w:rPr>
          <w:rFonts w:ascii="Times New Roman" w:hAnsi="Times New Roman"/>
        </w:rPr>
      </w:pPr>
    </w:p>
    <w:p w:rsidR="00A41F19" w:rsidRPr="00A41F19" w:rsidRDefault="00A41F19" w:rsidP="00A41F19">
      <w:pPr>
        <w:pStyle w:val="ListParagraph"/>
        <w:rPr>
          <w:rFonts w:ascii="Times New Roman" w:hAnsi="Times New Roman"/>
        </w:rPr>
      </w:pPr>
    </w:p>
    <w:p w:rsidR="00FF7238" w:rsidRPr="004F3FE6" w:rsidRDefault="00FF7238" w:rsidP="00DB0E1A">
      <w:pPr>
        <w:pStyle w:val="ListParagraph"/>
        <w:numPr>
          <w:ilvl w:val="0"/>
          <w:numId w:val="14"/>
        </w:numPr>
        <w:jc w:val="both"/>
        <w:rPr>
          <w:rFonts w:ascii="Times New Roman" w:hAnsi="Times New Roman"/>
        </w:rPr>
      </w:pPr>
      <w:r w:rsidRPr="004F3FE6">
        <w:rPr>
          <w:rFonts w:ascii="Times New Roman" w:hAnsi="Times New Roman"/>
        </w:rPr>
        <w:t xml:space="preserve">New subsection 133C(5) provides that the Minister may cancel a visa under subsection 133C(3) whether or not: </w:t>
      </w:r>
    </w:p>
    <w:p w:rsidR="00FF7238" w:rsidRPr="004F3FE6" w:rsidRDefault="00FF7238" w:rsidP="001C07C0">
      <w:pPr>
        <w:pStyle w:val="ListParagraph"/>
        <w:jc w:val="both"/>
        <w:rPr>
          <w:rFonts w:ascii="Times New Roman" w:hAnsi="Times New Roman"/>
        </w:rPr>
      </w:pPr>
    </w:p>
    <w:p w:rsidR="00FF7238" w:rsidRPr="004F3FE6" w:rsidRDefault="00FF7238" w:rsidP="00DB0E1A">
      <w:pPr>
        <w:pStyle w:val="ListParagraph"/>
        <w:numPr>
          <w:ilvl w:val="0"/>
          <w:numId w:val="6"/>
        </w:numPr>
        <w:jc w:val="both"/>
        <w:rPr>
          <w:rFonts w:ascii="Times New Roman" w:hAnsi="Times New Roman"/>
        </w:rPr>
      </w:pPr>
      <w:r w:rsidRPr="004F3FE6">
        <w:rPr>
          <w:rFonts w:ascii="Times New Roman" w:hAnsi="Times New Roman"/>
        </w:rPr>
        <w:t xml:space="preserve">the visa holder was given a </w:t>
      </w:r>
      <w:r w:rsidR="006B44C4">
        <w:rPr>
          <w:rFonts w:ascii="Times New Roman" w:hAnsi="Times New Roman"/>
        </w:rPr>
        <w:t xml:space="preserve">notification under </w:t>
      </w:r>
      <w:r w:rsidRPr="004F3FE6">
        <w:rPr>
          <w:rFonts w:ascii="Times New Roman" w:hAnsi="Times New Roman"/>
        </w:rPr>
        <w:t xml:space="preserve">section 119 relating to the ground for cancelling the visa; or </w:t>
      </w:r>
    </w:p>
    <w:p w:rsidR="00FF7238" w:rsidRPr="004F3FE6" w:rsidRDefault="00FF7238" w:rsidP="00DB0E1A">
      <w:pPr>
        <w:pStyle w:val="ListParagraph"/>
        <w:numPr>
          <w:ilvl w:val="0"/>
          <w:numId w:val="6"/>
        </w:numPr>
        <w:jc w:val="both"/>
        <w:rPr>
          <w:rFonts w:ascii="Times New Roman" w:hAnsi="Times New Roman"/>
        </w:rPr>
      </w:pPr>
      <w:r w:rsidRPr="004F3FE6">
        <w:rPr>
          <w:rFonts w:ascii="Times New Roman" w:hAnsi="Times New Roman"/>
        </w:rPr>
        <w:t>the visa holder responded to any such noti</w:t>
      </w:r>
      <w:r w:rsidR="006B44C4">
        <w:rPr>
          <w:rFonts w:ascii="Times New Roman" w:hAnsi="Times New Roman"/>
        </w:rPr>
        <w:t>fication</w:t>
      </w:r>
      <w:r w:rsidRPr="004F3FE6">
        <w:rPr>
          <w:rFonts w:ascii="Times New Roman" w:hAnsi="Times New Roman"/>
        </w:rPr>
        <w:t>; or</w:t>
      </w:r>
    </w:p>
    <w:p w:rsidR="00FF7238" w:rsidRPr="004F3FE6" w:rsidRDefault="006B44C4" w:rsidP="00DB0E1A">
      <w:pPr>
        <w:pStyle w:val="ListParagraph"/>
        <w:numPr>
          <w:ilvl w:val="0"/>
          <w:numId w:val="6"/>
        </w:numPr>
        <w:jc w:val="both"/>
        <w:rPr>
          <w:rFonts w:ascii="Times New Roman" w:hAnsi="Times New Roman"/>
        </w:rPr>
      </w:pPr>
      <w:r>
        <w:rPr>
          <w:rFonts w:ascii="Times New Roman" w:hAnsi="Times New Roman"/>
        </w:rPr>
        <w:t xml:space="preserve">the MRT, RRT, AAT or a delegate of the </w:t>
      </w:r>
      <w:proofErr w:type="spellStart"/>
      <w:r>
        <w:rPr>
          <w:rFonts w:ascii="Times New Roman" w:hAnsi="Times New Roman"/>
        </w:rPr>
        <w:t>MInister</w:t>
      </w:r>
      <w:proofErr w:type="spellEnd"/>
      <w:r w:rsidR="00FF7238" w:rsidRPr="004F3FE6">
        <w:rPr>
          <w:rFonts w:ascii="Times New Roman" w:hAnsi="Times New Roman"/>
        </w:rPr>
        <w:t xml:space="preserve"> decided that the ground </w:t>
      </w:r>
      <w:r>
        <w:rPr>
          <w:rFonts w:ascii="Times New Roman" w:hAnsi="Times New Roman"/>
        </w:rPr>
        <w:t>did</w:t>
      </w:r>
      <w:r w:rsidRPr="004F3FE6">
        <w:rPr>
          <w:rFonts w:ascii="Times New Roman" w:hAnsi="Times New Roman"/>
        </w:rPr>
        <w:t xml:space="preserve"> </w:t>
      </w:r>
      <w:r w:rsidR="00FF7238" w:rsidRPr="004F3FE6">
        <w:rPr>
          <w:rFonts w:ascii="Times New Roman" w:hAnsi="Times New Roman"/>
        </w:rPr>
        <w:t>not exist</w:t>
      </w:r>
      <w:r>
        <w:rPr>
          <w:rFonts w:ascii="Times New Roman" w:hAnsi="Times New Roman"/>
        </w:rPr>
        <w:t xml:space="preserve"> or decided not to exercise the power in section 116 to cancel the visa (despite the existence of the ground); or</w:t>
      </w:r>
    </w:p>
    <w:p w:rsidR="00FF7238" w:rsidRPr="004F3FE6" w:rsidRDefault="00FF7238" w:rsidP="00DB0E1A">
      <w:pPr>
        <w:pStyle w:val="ListParagraph"/>
        <w:numPr>
          <w:ilvl w:val="0"/>
          <w:numId w:val="6"/>
        </w:numPr>
        <w:jc w:val="both"/>
        <w:rPr>
          <w:rFonts w:ascii="Times New Roman" w:hAnsi="Times New Roman"/>
        </w:rPr>
      </w:pPr>
      <w:r w:rsidRPr="004F3FE6">
        <w:rPr>
          <w:rFonts w:ascii="Times New Roman" w:hAnsi="Times New Roman"/>
        </w:rPr>
        <w:t>a delegate of the Minister decided to revoke, under subsection 131(1), a cancellation of the visa in accordance with section 128 in relation to the ground.</w:t>
      </w:r>
    </w:p>
    <w:p w:rsidR="00FF7238" w:rsidRPr="004F3FE6" w:rsidRDefault="00FF7238" w:rsidP="001C07C0">
      <w:pPr>
        <w:pStyle w:val="ListParagraph"/>
        <w:jc w:val="both"/>
        <w:rPr>
          <w:rFonts w:ascii="Times New Roman" w:hAnsi="Times New Roman"/>
        </w:rPr>
      </w:pPr>
    </w:p>
    <w:p w:rsidR="00FF7238" w:rsidRDefault="00FF7238" w:rsidP="00DB0E1A">
      <w:pPr>
        <w:pStyle w:val="ListParagraph"/>
        <w:numPr>
          <w:ilvl w:val="0"/>
          <w:numId w:val="14"/>
        </w:numPr>
        <w:jc w:val="both"/>
        <w:rPr>
          <w:rFonts w:ascii="Times New Roman" w:hAnsi="Times New Roman"/>
        </w:rPr>
      </w:pPr>
      <w:r w:rsidRPr="004F3FE6">
        <w:rPr>
          <w:rFonts w:ascii="Times New Roman" w:hAnsi="Times New Roman"/>
        </w:rPr>
        <w:t xml:space="preserve">New subsection 133C(6) provides that if </w:t>
      </w:r>
      <w:r w:rsidR="002A5FBE">
        <w:rPr>
          <w:rFonts w:ascii="Times New Roman" w:hAnsi="Times New Roman"/>
        </w:rPr>
        <w:t>a</w:t>
      </w:r>
      <w:r w:rsidR="002A5FBE" w:rsidRPr="004F3FE6">
        <w:rPr>
          <w:rFonts w:ascii="Times New Roman" w:hAnsi="Times New Roman"/>
        </w:rPr>
        <w:t xml:space="preserve"> </w:t>
      </w:r>
      <w:r w:rsidRPr="004F3FE6">
        <w:rPr>
          <w:rFonts w:ascii="Times New Roman" w:hAnsi="Times New Roman"/>
        </w:rPr>
        <w:t xml:space="preserve">decision was made </w:t>
      </w:r>
      <w:r w:rsidR="002A5FBE">
        <w:rPr>
          <w:rFonts w:ascii="Times New Roman" w:hAnsi="Times New Roman"/>
        </w:rPr>
        <w:t>as mentioned in paragraph</w:t>
      </w:r>
      <w:r w:rsidRPr="004F3FE6">
        <w:rPr>
          <w:rFonts w:ascii="Times New Roman" w:hAnsi="Times New Roman"/>
        </w:rPr>
        <w:t xml:space="preserve"> 133C(5)(c), the power under subsection 133C(3) to cancel a visa is a power to set aside the original decision</w:t>
      </w:r>
      <w:r w:rsidR="002A5FBE">
        <w:rPr>
          <w:rFonts w:ascii="Times New Roman" w:hAnsi="Times New Roman"/>
        </w:rPr>
        <w:t xml:space="preserve"> of the MRT, the RRT, the AAT or the delegate</w:t>
      </w:r>
      <w:r w:rsidRPr="004F3FE6">
        <w:rPr>
          <w:rFonts w:ascii="Times New Roman" w:hAnsi="Times New Roman"/>
        </w:rPr>
        <w:t xml:space="preserve"> and then to cancel the visa.</w:t>
      </w:r>
    </w:p>
    <w:p w:rsidR="002A5FBE" w:rsidRPr="00F96B41" w:rsidRDefault="002A5FBE" w:rsidP="00F96B41">
      <w:pPr>
        <w:pStyle w:val="ListParagraph"/>
        <w:rPr>
          <w:rFonts w:ascii="Times New Roman" w:hAnsi="Times New Roman"/>
        </w:rPr>
      </w:pPr>
    </w:p>
    <w:p w:rsidR="002A5FBE" w:rsidRDefault="002A5FBE" w:rsidP="00DB0E1A">
      <w:pPr>
        <w:pStyle w:val="ListParagraph"/>
        <w:numPr>
          <w:ilvl w:val="0"/>
          <w:numId w:val="14"/>
        </w:numPr>
        <w:jc w:val="both"/>
        <w:rPr>
          <w:rFonts w:ascii="Times New Roman" w:hAnsi="Times New Roman"/>
        </w:rPr>
      </w:pPr>
      <w:r>
        <w:rPr>
          <w:rFonts w:ascii="Times New Roman" w:hAnsi="Times New Roman"/>
        </w:rPr>
        <w:t>The intention of new subsections 133C(3) to (6) is to allow the Minister to personally cancel a visa on section 116 grounds without notice where there has been no earlier consideration by a delegate or tribunal as to whether the visa should be cancelled on section 116 grounds, or where a section 119 notification has been issued but a decision has not yet been made (regardless of whether the person has responded to the section 119 notification).  The amendment also allows the Minister to set aside a decision of a delegate or tribunal not to cancel the visa, and cancel the visa without notice.</w:t>
      </w:r>
    </w:p>
    <w:p w:rsidR="008C68DA" w:rsidRPr="008C68DA" w:rsidRDefault="008C68DA" w:rsidP="008C68DA">
      <w:pPr>
        <w:pStyle w:val="ListParagraph"/>
        <w:rPr>
          <w:rFonts w:ascii="Times New Roman" w:hAnsi="Times New Roman"/>
        </w:rPr>
      </w:pPr>
    </w:p>
    <w:p w:rsidR="008C68DA" w:rsidRPr="008C68DA" w:rsidRDefault="008F1850" w:rsidP="00DB0E1A">
      <w:pPr>
        <w:pStyle w:val="ListParagraph"/>
        <w:numPr>
          <w:ilvl w:val="0"/>
          <w:numId w:val="14"/>
        </w:numPr>
        <w:jc w:val="both"/>
        <w:rPr>
          <w:rFonts w:ascii="Times New Roman" w:hAnsi="Times New Roman"/>
        </w:rPr>
      </w:pPr>
      <w:r>
        <w:rPr>
          <w:rFonts w:ascii="Times New Roman" w:hAnsi="Times New Roman"/>
        </w:rPr>
        <w:t>From time to time there may be a situation that requires visa cancellation action to be taken quickly and decisively, and without notice.  In these cases, once the visa is cancelled, the non-citizen will be able make submissions as to why the cancellation should be revoked.  It is appropriate that the Minister have the power to cancel visas quickly, where he or she is satisfied that it is in the public interest to do so.</w:t>
      </w:r>
    </w:p>
    <w:p w:rsidR="00FD0E86" w:rsidRDefault="00FD0E86" w:rsidP="001C07C0">
      <w:pPr>
        <w:pStyle w:val="ListParagraph"/>
        <w:jc w:val="both"/>
        <w:rPr>
          <w:rFonts w:ascii="Times New Roman" w:hAnsi="Times New Roman"/>
          <w:i/>
        </w:rPr>
      </w:pPr>
    </w:p>
    <w:p w:rsidR="00FF7238" w:rsidRPr="004F3FE6" w:rsidRDefault="00FF7238" w:rsidP="001C07C0">
      <w:pPr>
        <w:pStyle w:val="ListParagraph"/>
        <w:jc w:val="both"/>
        <w:rPr>
          <w:rFonts w:ascii="Times New Roman" w:hAnsi="Times New Roman"/>
          <w:i/>
        </w:rPr>
      </w:pPr>
      <w:r w:rsidRPr="004F3FE6">
        <w:rPr>
          <w:rFonts w:ascii="Times New Roman" w:hAnsi="Times New Roman"/>
          <w:i/>
        </w:rPr>
        <w:t>Minister’s exercise of power</w:t>
      </w:r>
    </w:p>
    <w:p w:rsidR="00FF7238" w:rsidRPr="004F3FE6" w:rsidRDefault="00FF7238" w:rsidP="001C07C0">
      <w:pPr>
        <w:pStyle w:val="ListParagraph"/>
        <w:jc w:val="both"/>
        <w:rPr>
          <w:rFonts w:ascii="Times New Roman" w:hAnsi="Times New Roman"/>
          <w:i/>
        </w:rPr>
      </w:pPr>
    </w:p>
    <w:p w:rsidR="002A5FBE" w:rsidRDefault="00FF7238" w:rsidP="00DB0E1A">
      <w:pPr>
        <w:pStyle w:val="ListParagraph"/>
        <w:numPr>
          <w:ilvl w:val="0"/>
          <w:numId w:val="14"/>
        </w:numPr>
        <w:jc w:val="both"/>
        <w:rPr>
          <w:rFonts w:ascii="Times New Roman" w:hAnsi="Times New Roman"/>
        </w:rPr>
      </w:pPr>
      <w:r w:rsidRPr="004F3FE6">
        <w:rPr>
          <w:rFonts w:ascii="Times New Roman" w:hAnsi="Times New Roman"/>
        </w:rPr>
        <w:t>New subsection 133C(7) provide</w:t>
      </w:r>
      <w:r w:rsidR="002A5FBE">
        <w:rPr>
          <w:rFonts w:ascii="Times New Roman" w:hAnsi="Times New Roman"/>
        </w:rPr>
        <w:t>s</w:t>
      </w:r>
      <w:r w:rsidRPr="004F3FE6">
        <w:rPr>
          <w:rFonts w:ascii="Times New Roman" w:hAnsi="Times New Roman"/>
        </w:rPr>
        <w:t xml:space="preserve"> that the power </w:t>
      </w:r>
      <w:r w:rsidR="002A5FBE">
        <w:rPr>
          <w:rFonts w:ascii="Times New Roman" w:hAnsi="Times New Roman"/>
        </w:rPr>
        <w:t xml:space="preserve">in </w:t>
      </w:r>
      <w:r w:rsidRPr="004F3FE6">
        <w:rPr>
          <w:rFonts w:ascii="Times New Roman" w:hAnsi="Times New Roman"/>
        </w:rPr>
        <w:t xml:space="preserve">subsections 133C(1) or 133C(3) </w:t>
      </w:r>
      <w:r w:rsidR="002A5FBE">
        <w:rPr>
          <w:rFonts w:ascii="Times New Roman" w:hAnsi="Times New Roman"/>
        </w:rPr>
        <w:t xml:space="preserve">to cancel a visa </w:t>
      </w:r>
      <w:r w:rsidRPr="004F3FE6">
        <w:rPr>
          <w:rFonts w:ascii="Times New Roman" w:hAnsi="Times New Roman"/>
        </w:rPr>
        <w:t xml:space="preserve">may only be exercised by the Minister </w:t>
      </w:r>
      <w:r w:rsidR="002A5FBE">
        <w:rPr>
          <w:rFonts w:ascii="Times New Roman" w:hAnsi="Times New Roman"/>
        </w:rPr>
        <w:t>personally.</w:t>
      </w:r>
    </w:p>
    <w:p w:rsidR="002A5FBE" w:rsidRDefault="002A5FBE" w:rsidP="00F96B41">
      <w:pPr>
        <w:pStyle w:val="ListParagraph"/>
        <w:jc w:val="both"/>
        <w:rPr>
          <w:rFonts w:ascii="Times New Roman" w:hAnsi="Times New Roman"/>
        </w:rPr>
      </w:pPr>
    </w:p>
    <w:p w:rsidR="00FF7238" w:rsidRDefault="002A5FBE" w:rsidP="00DB0E1A">
      <w:pPr>
        <w:pStyle w:val="ListParagraph"/>
        <w:numPr>
          <w:ilvl w:val="0"/>
          <w:numId w:val="14"/>
        </w:numPr>
        <w:jc w:val="both"/>
        <w:rPr>
          <w:rFonts w:ascii="Times New Roman" w:hAnsi="Times New Roman"/>
        </w:rPr>
      </w:pPr>
      <w:r>
        <w:rPr>
          <w:rFonts w:ascii="Times New Roman" w:hAnsi="Times New Roman"/>
        </w:rPr>
        <w:t>New subsection 133C(8) provides</w:t>
      </w:r>
      <w:r w:rsidR="00FF7238" w:rsidRPr="004F3FE6">
        <w:rPr>
          <w:rFonts w:ascii="Times New Roman" w:hAnsi="Times New Roman"/>
        </w:rPr>
        <w:t xml:space="preserve"> that the Minister does not have a duty to consider whether to exercise the power in subsection 133C(1) or 133C(3)</w:t>
      </w:r>
      <w:r>
        <w:rPr>
          <w:rFonts w:ascii="Times New Roman" w:hAnsi="Times New Roman"/>
        </w:rPr>
        <w:t>,</w:t>
      </w:r>
      <w:r w:rsidR="00FF7238" w:rsidRPr="004F3FE6">
        <w:rPr>
          <w:rFonts w:ascii="Times New Roman" w:hAnsi="Times New Roman"/>
        </w:rPr>
        <w:t xml:space="preserve"> whether</w:t>
      </w:r>
      <w:r>
        <w:rPr>
          <w:rFonts w:ascii="Times New Roman" w:hAnsi="Times New Roman"/>
        </w:rPr>
        <w:t xml:space="preserve"> or not</w:t>
      </w:r>
      <w:r w:rsidR="00FF7238" w:rsidRPr="004F3FE6">
        <w:rPr>
          <w:rFonts w:ascii="Times New Roman" w:hAnsi="Times New Roman"/>
        </w:rPr>
        <w:t xml:space="preserve"> the Minister is requested to do so</w:t>
      </w:r>
      <w:r>
        <w:rPr>
          <w:rFonts w:ascii="Times New Roman" w:hAnsi="Times New Roman"/>
        </w:rPr>
        <w:t>,</w:t>
      </w:r>
      <w:r w:rsidR="00FF7238" w:rsidRPr="004F3FE6">
        <w:rPr>
          <w:rFonts w:ascii="Times New Roman" w:hAnsi="Times New Roman"/>
        </w:rPr>
        <w:t xml:space="preserve"> or in any other circumstances.</w:t>
      </w:r>
    </w:p>
    <w:p w:rsidR="002A5FBE" w:rsidRPr="00F96B41" w:rsidRDefault="002A5FBE" w:rsidP="00F96B41">
      <w:pPr>
        <w:pStyle w:val="ListParagraph"/>
        <w:rPr>
          <w:rFonts w:ascii="Times New Roman" w:hAnsi="Times New Roman"/>
        </w:rPr>
      </w:pPr>
    </w:p>
    <w:p w:rsidR="002A5FBE" w:rsidRPr="004F3FE6" w:rsidRDefault="002A5FBE" w:rsidP="00DB0E1A">
      <w:pPr>
        <w:pStyle w:val="ListParagraph"/>
        <w:numPr>
          <w:ilvl w:val="0"/>
          <w:numId w:val="14"/>
        </w:numPr>
        <w:jc w:val="both"/>
        <w:rPr>
          <w:rFonts w:ascii="Times New Roman" w:hAnsi="Times New Roman"/>
        </w:rPr>
      </w:pPr>
      <w:r>
        <w:rPr>
          <w:rFonts w:ascii="Times New Roman" w:hAnsi="Times New Roman"/>
        </w:rPr>
        <w:t>These provisions make clear that the powers in subsection 133C(1) and 133C(3) are non-delegable and non-compellable.</w:t>
      </w:r>
    </w:p>
    <w:p w:rsidR="00FF7238" w:rsidRPr="004F3FE6" w:rsidRDefault="00FF7238" w:rsidP="001C07C0">
      <w:pPr>
        <w:pStyle w:val="ListParagraph"/>
        <w:jc w:val="both"/>
        <w:rPr>
          <w:rFonts w:ascii="Times New Roman" w:hAnsi="Times New Roman"/>
        </w:rPr>
      </w:pPr>
    </w:p>
    <w:p w:rsidR="002A5FBE" w:rsidRDefault="00FF7238" w:rsidP="00DB0E1A">
      <w:pPr>
        <w:pStyle w:val="ListParagraph"/>
        <w:numPr>
          <w:ilvl w:val="0"/>
          <w:numId w:val="14"/>
        </w:numPr>
        <w:jc w:val="both"/>
        <w:rPr>
          <w:rFonts w:ascii="Times New Roman" w:hAnsi="Times New Roman"/>
        </w:rPr>
      </w:pPr>
      <w:r w:rsidRPr="004F3FE6">
        <w:rPr>
          <w:rFonts w:ascii="Times New Roman" w:hAnsi="Times New Roman"/>
        </w:rPr>
        <w:t xml:space="preserve">New subsection 133C(9) provides that </w:t>
      </w:r>
      <w:r w:rsidR="002A5FBE">
        <w:rPr>
          <w:rFonts w:ascii="Times New Roman" w:hAnsi="Times New Roman"/>
        </w:rPr>
        <w:t>section 117 applies in relation to the power in subsection 133C(1) or (3) in the same way as it applies to the cancellation of a visa under section 116.  This has the effect that a visa held by a non-citizen may be cancelled under section 133C:</w:t>
      </w:r>
    </w:p>
    <w:p w:rsidR="002A5FBE" w:rsidRPr="00F96B41" w:rsidRDefault="002A5FBE" w:rsidP="00F96B41">
      <w:pPr>
        <w:pStyle w:val="ListParagraph"/>
        <w:rPr>
          <w:rFonts w:ascii="Times New Roman" w:hAnsi="Times New Roman"/>
        </w:rPr>
      </w:pPr>
    </w:p>
    <w:p w:rsidR="002A5FBE" w:rsidRDefault="002A5FBE" w:rsidP="00DB0E1A">
      <w:pPr>
        <w:pStyle w:val="ListParagraph"/>
        <w:numPr>
          <w:ilvl w:val="0"/>
          <w:numId w:val="13"/>
        </w:numPr>
        <w:jc w:val="both"/>
        <w:rPr>
          <w:rFonts w:ascii="Times New Roman" w:hAnsi="Times New Roman"/>
        </w:rPr>
      </w:pPr>
      <w:r>
        <w:rPr>
          <w:rFonts w:ascii="Times New Roman" w:hAnsi="Times New Roman"/>
        </w:rPr>
        <w:t>before the non-citizen enters Australia; or</w:t>
      </w:r>
    </w:p>
    <w:p w:rsidR="002A5FBE" w:rsidRDefault="002A5FBE" w:rsidP="00DB0E1A">
      <w:pPr>
        <w:pStyle w:val="ListParagraph"/>
        <w:numPr>
          <w:ilvl w:val="0"/>
          <w:numId w:val="13"/>
        </w:numPr>
        <w:jc w:val="both"/>
        <w:rPr>
          <w:rFonts w:ascii="Times New Roman" w:hAnsi="Times New Roman"/>
        </w:rPr>
      </w:pPr>
      <w:r>
        <w:rPr>
          <w:rFonts w:ascii="Times New Roman" w:hAnsi="Times New Roman"/>
        </w:rPr>
        <w:t>when the non-citizen is in immigration clearance; or</w:t>
      </w:r>
    </w:p>
    <w:p w:rsidR="002A5FBE" w:rsidRDefault="002A5FBE" w:rsidP="00DB0E1A">
      <w:pPr>
        <w:pStyle w:val="ListParagraph"/>
        <w:numPr>
          <w:ilvl w:val="0"/>
          <w:numId w:val="13"/>
        </w:numPr>
        <w:jc w:val="both"/>
        <w:rPr>
          <w:rFonts w:ascii="Times New Roman" w:hAnsi="Times New Roman"/>
        </w:rPr>
      </w:pPr>
      <w:r>
        <w:rPr>
          <w:rFonts w:ascii="Times New Roman" w:hAnsi="Times New Roman"/>
        </w:rPr>
        <w:t>when the non-citizen leaves Australia; or</w:t>
      </w:r>
    </w:p>
    <w:p w:rsidR="002A5FBE" w:rsidRDefault="002A5FBE" w:rsidP="00DB0E1A">
      <w:pPr>
        <w:pStyle w:val="ListParagraph"/>
        <w:numPr>
          <w:ilvl w:val="0"/>
          <w:numId w:val="13"/>
        </w:numPr>
        <w:jc w:val="both"/>
        <w:rPr>
          <w:rFonts w:ascii="Times New Roman" w:hAnsi="Times New Roman"/>
        </w:rPr>
      </w:pPr>
      <w:r>
        <w:rPr>
          <w:rFonts w:ascii="Times New Roman" w:hAnsi="Times New Roman"/>
        </w:rPr>
        <w:t>while the non-citizen is in the migration zone.</w:t>
      </w:r>
    </w:p>
    <w:p w:rsidR="002A5FBE" w:rsidRDefault="002A5FBE" w:rsidP="00F96B41">
      <w:pPr>
        <w:pStyle w:val="ListParagraph"/>
        <w:ind w:left="1440"/>
        <w:jc w:val="both"/>
        <w:rPr>
          <w:rFonts w:ascii="Times New Roman" w:hAnsi="Times New Roman"/>
        </w:rPr>
      </w:pPr>
    </w:p>
    <w:p w:rsidR="002A5FBE" w:rsidRPr="00F96B41" w:rsidRDefault="002A5FBE" w:rsidP="00DB0E1A">
      <w:pPr>
        <w:pStyle w:val="ListParagraph"/>
        <w:numPr>
          <w:ilvl w:val="0"/>
          <w:numId w:val="14"/>
        </w:numPr>
        <w:jc w:val="both"/>
        <w:rPr>
          <w:rFonts w:ascii="Times New Roman" w:hAnsi="Times New Roman"/>
        </w:rPr>
      </w:pPr>
      <w:r>
        <w:rPr>
          <w:rFonts w:ascii="Times New Roman" w:hAnsi="Times New Roman"/>
        </w:rPr>
        <w:t>Further, a permanent visa cannot be cancelled under section 133C if the holder of the visa is in the migration zone and was immigration cleared on last entering Australia.</w:t>
      </w:r>
    </w:p>
    <w:p w:rsidR="002A5FBE" w:rsidRDefault="002A5FBE" w:rsidP="00F96B41">
      <w:pPr>
        <w:pStyle w:val="ListParagraph"/>
        <w:jc w:val="both"/>
        <w:rPr>
          <w:rFonts w:ascii="Times New Roman" w:hAnsi="Times New Roman"/>
        </w:rPr>
      </w:pPr>
    </w:p>
    <w:p w:rsidR="00FF7238" w:rsidRPr="004F3FE6" w:rsidRDefault="002A5FBE" w:rsidP="00DB0E1A">
      <w:pPr>
        <w:pStyle w:val="ListParagraph"/>
        <w:numPr>
          <w:ilvl w:val="0"/>
          <w:numId w:val="14"/>
        </w:numPr>
        <w:jc w:val="both"/>
        <w:rPr>
          <w:rFonts w:ascii="Times New Roman" w:hAnsi="Times New Roman"/>
        </w:rPr>
      </w:pPr>
      <w:r>
        <w:rPr>
          <w:rFonts w:ascii="Times New Roman" w:hAnsi="Times New Roman"/>
        </w:rPr>
        <w:t xml:space="preserve">New subsection 133C(10) provides that </w:t>
      </w:r>
      <w:r w:rsidR="00FF7238" w:rsidRPr="004F3FE6">
        <w:rPr>
          <w:rFonts w:ascii="Times New Roman" w:hAnsi="Times New Roman"/>
        </w:rPr>
        <w:t xml:space="preserve">subsection 138(4) does not prevent the Minister setting aside a decision of a </w:t>
      </w:r>
      <w:r>
        <w:rPr>
          <w:rFonts w:ascii="Times New Roman" w:hAnsi="Times New Roman"/>
        </w:rPr>
        <w:t>T</w:t>
      </w:r>
      <w:r w:rsidR="00FF7238" w:rsidRPr="004F3FE6">
        <w:rPr>
          <w:rFonts w:ascii="Times New Roman" w:hAnsi="Times New Roman"/>
        </w:rPr>
        <w:t>ribunal or a delegate and cancelling a visa in accordance with section 133C.</w:t>
      </w:r>
      <w:r>
        <w:rPr>
          <w:rFonts w:ascii="Times New Roman" w:hAnsi="Times New Roman"/>
        </w:rPr>
        <w:t xml:space="preserve">  Subsection 138(4) provides that the Minister has no power to vary or revoke the decision after the day and time the record is made, but it is intended that this not prevent the Minister from setting aside a decision under new section 133C.</w:t>
      </w:r>
    </w:p>
    <w:p w:rsidR="00FF7238" w:rsidRPr="004F3FE6" w:rsidRDefault="00FF7238" w:rsidP="001C07C0">
      <w:pPr>
        <w:pStyle w:val="ListParagraph"/>
        <w:jc w:val="both"/>
        <w:rPr>
          <w:rFonts w:ascii="Times New Roman" w:hAnsi="Times New Roman"/>
        </w:rPr>
      </w:pPr>
    </w:p>
    <w:p w:rsidR="00FF7238" w:rsidRPr="00FF7238" w:rsidRDefault="00FF7238" w:rsidP="001C07C0">
      <w:pPr>
        <w:pStyle w:val="ListParagraph"/>
        <w:ind w:left="0"/>
        <w:jc w:val="both"/>
        <w:rPr>
          <w:rFonts w:ascii="Times New Roman" w:hAnsi="Times New Roman"/>
          <w:b/>
        </w:rPr>
      </w:pPr>
      <w:r w:rsidRPr="00FF7238">
        <w:rPr>
          <w:rFonts w:ascii="Times New Roman" w:hAnsi="Times New Roman"/>
          <w:b/>
          <w:szCs w:val="24"/>
        </w:rPr>
        <w:t>Section</w:t>
      </w:r>
      <w:r w:rsidRPr="00FF7238">
        <w:rPr>
          <w:rFonts w:ascii="Times New Roman" w:hAnsi="Times New Roman"/>
          <w:b/>
        </w:rPr>
        <w:t xml:space="preserve"> 133D – Cancellation under subsection 133A(1) or 133C(1) – method of satisfying </w:t>
      </w:r>
      <w:r w:rsidR="00A91CD9">
        <w:rPr>
          <w:rFonts w:ascii="Times New Roman" w:hAnsi="Times New Roman"/>
          <w:b/>
        </w:rPr>
        <w:tab/>
      </w:r>
      <w:r w:rsidR="00A91CD9">
        <w:rPr>
          <w:rFonts w:ascii="Times New Roman" w:hAnsi="Times New Roman"/>
          <w:b/>
        </w:rPr>
        <w:tab/>
      </w:r>
      <w:r w:rsidR="00A91CD9">
        <w:rPr>
          <w:rFonts w:ascii="Times New Roman" w:hAnsi="Times New Roman"/>
          <w:b/>
        </w:rPr>
        <w:tab/>
        <w:t xml:space="preserve">   </w:t>
      </w:r>
      <w:r w:rsidRPr="00FF7238">
        <w:rPr>
          <w:rFonts w:ascii="Times New Roman" w:hAnsi="Times New Roman"/>
          <w:b/>
        </w:rPr>
        <w:t>Minister</w:t>
      </w:r>
      <w:r w:rsidR="00A91CD9">
        <w:rPr>
          <w:rFonts w:ascii="Times New Roman" w:hAnsi="Times New Roman"/>
          <w:b/>
        </w:rPr>
        <w:t xml:space="preserve"> </w:t>
      </w:r>
      <w:r w:rsidRPr="00FF7238">
        <w:rPr>
          <w:rFonts w:ascii="Times New Roman" w:hAnsi="Times New Roman"/>
          <w:b/>
        </w:rPr>
        <w:t>of matters</w:t>
      </w:r>
    </w:p>
    <w:p w:rsidR="00FF7238" w:rsidRPr="004F3FE6" w:rsidRDefault="00FF7238" w:rsidP="001C07C0">
      <w:pPr>
        <w:pStyle w:val="ListParagraph"/>
        <w:jc w:val="both"/>
        <w:rPr>
          <w:rFonts w:ascii="Times New Roman" w:hAnsi="Times New Roman"/>
          <w:i/>
        </w:rPr>
      </w:pPr>
    </w:p>
    <w:p w:rsidR="00FF7238" w:rsidRPr="004F3FE6" w:rsidRDefault="00FF7238" w:rsidP="00DB0E1A">
      <w:pPr>
        <w:pStyle w:val="ListParagraph"/>
        <w:numPr>
          <w:ilvl w:val="0"/>
          <w:numId w:val="14"/>
        </w:numPr>
        <w:jc w:val="both"/>
        <w:rPr>
          <w:rFonts w:ascii="Times New Roman" w:hAnsi="Times New Roman"/>
          <w:i/>
        </w:rPr>
      </w:pPr>
      <w:r w:rsidRPr="004F3FE6">
        <w:rPr>
          <w:rFonts w:ascii="Times New Roman" w:hAnsi="Times New Roman"/>
        </w:rPr>
        <w:t xml:space="preserve">New section 133D provides that </w:t>
      </w:r>
      <w:r w:rsidR="00F9716E">
        <w:rPr>
          <w:rFonts w:ascii="Times New Roman" w:hAnsi="Times New Roman"/>
        </w:rPr>
        <w:t xml:space="preserve">the </w:t>
      </w:r>
      <w:r w:rsidRPr="004F3FE6">
        <w:rPr>
          <w:rFonts w:ascii="Times New Roman" w:hAnsi="Times New Roman"/>
        </w:rPr>
        <w:t xml:space="preserve">regulations may provide that, in determining for the purposes of subsection 133A(1) or 133C(1) whether </w:t>
      </w:r>
      <w:r w:rsidR="00F9716E">
        <w:rPr>
          <w:rFonts w:ascii="Times New Roman" w:hAnsi="Times New Roman"/>
        </w:rPr>
        <w:t>a</w:t>
      </w:r>
      <w:r w:rsidR="00F9716E" w:rsidRPr="004F3FE6">
        <w:rPr>
          <w:rFonts w:ascii="Times New Roman" w:hAnsi="Times New Roman"/>
        </w:rPr>
        <w:t xml:space="preserve"> </w:t>
      </w:r>
      <w:r w:rsidRPr="004F3FE6">
        <w:rPr>
          <w:rFonts w:ascii="Times New Roman" w:hAnsi="Times New Roman"/>
        </w:rPr>
        <w:t>person, or a person included in a specified class of persons, satisfies the Minister that the ground for cancelling the person’s visa does not exist, any information or material submitted by or on behalf of the person must not be considered by the Minister unless the information or material is submitted within the period, and in the manner, ascertained in accordance with the regulations.</w:t>
      </w:r>
    </w:p>
    <w:p w:rsidR="00FF7238" w:rsidRPr="004F3FE6" w:rsidRDefault="00FF7238" w:rsidP="001C07C0">
      <w:pPr>
        <w:pStyle w:val="ListParagraph"/>
        <w:jc w:val="both"/>
        <w:rPr>
          <w:rFonts w:ascii="Times New Roman" w:hAnsi="Times New Roman"/>
          <w:i/>
        </w:rPr>
      </w:pPr>
    </w:p>
    <w:p w:rsidR="00FF7238" w:rsidRPr="004F3FE6" w:rsidRDefault="00FF7238" w:rsidP="00DB0E1A">
      <w:pPr>
        <w:pStyle w:val="ListParagraph"/>
        <w:numPr>
          <w:ilvl w:val="0"/>
          <w:numId w:val="14"/>
        </w:numPr>
        <w:jc w:val="both"/>
        <w:rPr>
          <w:rFonts w:ascii="Times New Roman" w:hAnsi="Times New Roman"/>
          <w:i/>
        </w:rPr>
      </w:pPr>
      <w:r w:rsidRPr="004F3FE6">
        <w:rPr>
          <w:rFonts w:ascii="Times New Roman" w:hAnsi="Times New Roman"/>
        </w:rPr>
        <w:t xml:space="preserve">The purpose of new section 133D is to </w:t>
      </w:r>
      <w:r w:rsidR="002C302E">
        <w:rPr>
          <w:rFonts w:ascii="Times New Roman" w:hAnsi="Times New Roman"/>
        </w:rPr>
        <w:t>provide that</w:t>
      </w:r>
      <w:r w:rsidRPr="002C302E">
        <w:rPr>
          <w:rFonts w:ascii="Times New Roman" w:hAnsi="Times New Roman"/>
        </w:rPr>
        <w:t xml:space="preserve"> the visa </w:t>
      </w:r>
      <w:r w:rsidR="002C302E">
        <w:rPr>
          <w:rFonts w:ascii="Times New Roman" w:hAnsi="Times New Roman"/>
        </w:rPr>
        <w:t>holder who is given the opportunity to satisfy the Minister that a ground for cancelling the person’s visa does not exist, must make their representations within the prescribed timeframe and in the prescribed manner</w:t>
      </w:r>
      <w:r w:rsidRPr="004F3FE6">
        <w:rPr>
          <w:rFonts w:ascii="Times New Roman" w:hAnsi="Times New Roman"/>
        </w:rPr>
        <w:t xml:space="preserve">. </w:t>
      </w:r>
    </w:p>
    <w:p w:rsidR="00B17055" w:rsidRDefault="00B17055" w:rsidP="001C07C0">
      <w:pPr>
        <w:pStyle w:val="ListParagraph"/>
        <w:ind w:left="0"/>
        <w:jc w:val="both"/>
        <w:rPr>
          <w:rFonts w:ascii="Times New Roman" w:hAnsi="Times New Roman"/>
          <w:b/>
          <w:szCs w:val="24"/>
        </w:rPr>
      </w:pPr>
    </w:p>
    <w:p w:rsidR="00FF7238" w:rsidRPr="00A91CD9" w:rsidRDefault="00FF7238" w:rsidP="001C07C0">
      <w:pPr>
        <w:pStyle w:val="ListParagraph"/>
        <w:ind w:left="0"/>
        <w:jc w:val="both"/>
        <w:rPr>
          <w:rFonts w:ascii="Times New Roman" w:hAnsi="Times New Roman"/>
          <w:b/>
        </w:rPr>
      </w:pPr>
      <w:r w:rsidRPr="00A91CD9">
        <w:rPr>
          <w:rFonts w:ascii="Times New Roman" w:hAnsi="Times New Roman"/>
          <w:b/>
          <w:szCs w:val="24"/>
        </w:rPr>
        <w:t>Section</w:t>
      </w:r>
      <w:r w:rsidRPr="00A91CD9">
        <w:rPr>
          <w:rFonts w:ascii="Times New Roman" w:hAnsi="Times New Roman"/>
          <w:b/>
        </w:rPr>
        <w:t xml:space="preserve"> 133E – Cancellation under subsection 133A(1) or 133C(1) – notice of cancellation</w:t>
      </w:r>
    </w:p>
    <w:p w:rsidR="00FF7238" w:rsidRPr="004F3FE6" w:rsidRDefault="00FF7238" w:rsidP="001C07C0">
      <w:pPr>
        <w:pStyle w:val="ListParagraph"/>
        <w:jc w:val="both"/>
        <w:rPr>
          <w:rFonts w:ascii="Times New Roman" w:hAnsi="Times New Roman"/>
          <w:i/>
        </w:rPr>
      </w:pPr>
    </w:p>
    <w:p w:rsidR="002C302E" w:rsidRPr="00F96B41" w:rsidRDefault="00913929" w:rsidP="00DB0E1A">
      <w:pPr>
        <w:pStyle w:val="ListParagraph"/>
        <w:numPr>
          <w:ilvl w:val="0"/>
          <w:numId w:val="14"/>
        </w:numPr>
        <w:jc w:val="both"/>
        <w:rPr>
          <w:rFonts w:ascii="Times New Roman" w:hAnsi="Times New Roman"/>
          <w:i/>
        </w:rPr>
      </w:pPr>
      <w:r>
        <w:rPr>
          <w:rFonts w:ascii="Times New Roman" w:hAnsi="Times New Roman"/>
        </w:rPr>
        <w:t xml:space="preserve">New </w:t>
      </w:r>
      <w:r w:rsidR="002C302E">
        <w:rPr>
          <w:rFonts w:ascii="Times New Roman" w:hAnsi="Times New Roman"/>
        </w:rPr>
        <w:t>sub</w:t>
      </w:r>
      <w:r>
        <w:rPr>
          <w:rFonts w:ascii="Times New Roman" w:hAnsi="Times New Roman"/>
        </w:rPr>
        <w:t>section 133E</w:t>
      </w:r>
      <w:r w:rsidR="002C302E">
        <w:rPr>
          <w:rFonts w:ascii="Times New Roman" w:hAnsi="Times New Roman"/>
        </w:rPr>
        <w:t>(1)</w:t>
      </w:r>
      <w:r>
        <w:rPr>
          <w:rFonts w:ascii="Times New Roman" w:hAnsi="Times New Roman"/>
        </w:rPr>
        <w:t xml:space="preserve"> </w:t>
      </w:r>
      <w:r w:rsidRPr="004F3FE6">
        <w:rPr>
          <w:rFonts w:ascii="Times New Roman" w:hAnsi="Times New Roman"/>
        </w:rPr>
        <w:t>provides that</w:t>
      </w:r>
      <w:r>
        <w:rPr>
          <w:rFonts w:ascii="Times New Roman" w:hAnsi="Times New Roman"/>
        </w:rPr>
        <w:t xml:space="preserve"> if a decision is made under subsection </w:t>
      </w:r>
      <w:r w:rsidRPr="00913929">
        <w:rPr>
          <w:rFonts w:ascii="Times New Roman" w:hAnsi="Times New Roman"/>
        </w:rPr>
        <w:t>133A(1) or 133C(1)</w:t>
      </w:r>
      <w:r>
        <w:rPr>
          <w:rFonts w:ascii="Times New Roman" w:hAnsi="Times New Roman"/>
        </w:rPr>
        <w:t xml:space="preserve"> to cancel a visa that has been granted to a person, the Minister must give the former holder of the visa a written notice</w:t>
      </w:r>
      <w:r w:rsidR="00C83E72">
        <w:rPr>
          <w:rFonts w:ascii="Times New Roman" w:hAnsi="Times New Roman"/>
        </w:rPr>
        <w:t xml:space="preserve"> </w:t>
      </w:r>
      <w:r>
        <w:rPr>
          <w:rFonts w:ascii="Times New Roman" w:hAnsi="Times New Roman"/>
        </w:rPr>
        <w:t>that set</w:t>
      </w:r>
      <w:r w:rsidR="00C83E72">
        <w:rPr>
          <w:rFonts w:ascii="Times New Roman" w:hAnsi="Times New Roman"/>
        </w:rPr>
        <w:t xml:space="preserve">s out the decision, </w:t>
      </w:r>
      <w:proofErr w:type="spellStart"/>
      <w:r w:rsidR="00C83E72">
        <w:rPr>
          <w:rFonts w:ascii="Times New Roman" w:hAnsi="Times New Roman"/>
        </w:rPr>
        <w:t>specifyi</w:t>
      </w:r>
      <w:r w:rsidR="002C302E">
        <w:rPr>
          <w:rFonts w:ascii="Times New Roman" w:hAnsi="Times New Roman"/>
        </w:rPr>
        <w:t>es</w:t>
      </w:r>
      <w:proofErr w:type="spellEnd"/>
      <w:r>
        <w:rPr>
          <w:rFonts w:ascii="Times New Roman" w:hAnsi="Times New Roman"/>
        </w:rPr>
        <w:t xml:space="preserve"> the provision under which the </w:t>
      </w:r>
      <w:r w:rsidR="00C83E72">
        <w:rPr>
          <w:rFonts w:ascii="Times New Roman" w:hAnsi="Times New Roman"/>
        </w:rPr>
        <w:t xml:space="preserve">decision was made and </w:t>
      </w:r>
      <w:r w:rsidR="002C302E">
        <w:rPr>
          <w:rFonts w:ascii="Times New Roman" w:hAnsi="Times New Roman"/>
        </w:rPr>
        <w:t xml:space="preserve">sets out </w:t>
      </w:r>
      <w:r w:rsidR="00C83E72">
        <w:rPr>
          <w:rFonts w:ascii="Times New Roman" w:hAnsi="Times New Roman"/>
        </w:rPr>
        <w:t>the reasons (other than non-</w:t>
      </w:r>
      <w:proofErr w:type="spellStart"/>
      <w:r w:rsidR="00C83E72">
        <w:rPr>
          <w:rFonts w:ascii="Times New Roman" w:hAnsi="Times New Roman"/>
        </w:rPr>
        <w:t>disclosable</w:t>
      </w:r>
      <w:proofErr w:type="spellEnd"/>
      <w:r w:rsidR="00C83E72">
        <w:rPr>
          <w:rFonts w:ascii="Times New Roman" w:hAnsi="Times New Roman"/>
        </w:rPr>
        <w:t xml:space="preserve"> information)</w:t>
      </w:r>
      <w:r w:rsidR="002C302E">
        <w:rPr>
          <w:rFonts w:ascii="Times New Roman" w:hAnsi="Times New Roman"/>
        </w:rPr>
        <w:t xml:space="preserve"> for the decision</w:t>
      </w:r>
      <w:r w:rsidR="00C83E72">
        <w:rPr>
          <w:rFonts w:ascii="Times New Roman" w:hAnsi="Times New Roman"/>
        </w:rPr>
        <w:t>.</w:t>
      </w:r>
    </w:p>
    <w:p w:rsidR="002C302E" w:rsidRPr="00F96B41" w:rsidRDefault="00C83E72" w:rsidP="00F96B41">
      <w:pPr>
        <w:pStyle w:val="ListParagraph"/>
        <w:jc w:val="both"/>
        <w:rPr>
          <w:rFonts w:ascii="Times New Roman" w:hAnsi="Times New Roman"/>
          <w:i/>
        </w:rPr>
      </w:pPr>
      <w:r>
        <w:rPr>
          <w:rFonts w:ascii="Times New Roman" w:hAnsi="Times New Roman"/>
        </w:rPr>
        <w:t xml:space="preserve"> </w:t>
      </w:r>
    </w:p>
    <w:p w:rsidR="002C302E" w:rsidRPr="00F96B41" w:rsidRDefault="002C302E" w:rsidP="00DB0E1A">
      <w:pPr>
        <w:pStyle w:val="ListParagraph"/>
        <w:numPr>
          <w:ilvl w:val="0"/>
          <w:numId w:val="14"/>
        </w:numPr>
        <w:jc w:val="both"/>
        <w:rPr>
          <w:rFonts w:ascii="Times New Roman" w:hAnsi="Times New Roman"/>
          <w:i/>
        </w:rPr>
      </w:pPr>
      <w:r>
        <w:rPr>
          <w:rFonts w:ascii="Times New Roman" w:hAnsi="Times New Roman"/>
        </w:rPr>
        <w:t>New subsection 133EI(2) provides that the notice is to be given in the prescribed manner.</w:t>
      </w:r>
    </w:p>
    <w:p w:rsidR="002C302E" w:rsidRPr="00F96B41" w:rsidRDefault="002C302E" w:rsidP="00F96B41">
      <w:pPr>
        <w:pStyle w:val="ListParagraph"/>
        <w:jc w:val="both"/>
        <w:rPr>
          <w:rFonts w:ascii="Times New Roman" w:hAnsi="Times New Roman"/>
          <w:i/>
        </w:rPr>
      </w:pPr>
    </w:p>
    <w:p w:rsidR="00FF7238" w:rsidRPr="004F3FE6" w:rsidRDefault="002C302E" w:rsidP="00DB0E1A">
      <w:pPr>
        <w:pStyle w:val="ListParagraph"/>
        <w:numPr>
          <w:ilvl w:val="0"/>
          <w:numId w:val="14"/>
        </w:numPr>
        <w:jc w:val="both"/>
        <w:rPr>
          <w:rFonts w:ascii="Times New Roman" w:hAnsi="Times New Roman"/>
          <w:i/>
        </w:rPr>
      </w:pPr>
      <w:r>
        <w:rPr>
          <w:rFonts w:ascii="Times New Roman" w:hAnsi="Times New Roman"/>
        </w:rPr>
        <w:t>New s</w:t>
      </w:r>
      <w:r w:rsidR="00C83E72">
        <w:rPr>
          <w:rFonts w:ascii="Times New Roman" w:hAnsi="Times New Roman"/>
        </w:rPr>
        <w:t xml:space="preserve">ubsection 133E(3) </w:t>
      </w:r>
      <w:r>
        <w:rPr>
          <w:rFonts w:ascii="Times New Roman" w:hAnsi="Times New Roman"/>
        </w:rPr>
        <w:t>provides</w:t>
      </w:r>
      <w:r w:rsidR="00C83E72">
        <w:rPr>
          <w:rFonts w:ascii="Times New Roman" w:hAnsi="Times New Roman"/>
        </w:rPr>
        <w:t xml:space="preserve"> that a failure to comply with section</w:t>
      </w:r>
      <w:r w:rsidR="00277DB4">
        <w:rPr>
          <w:rFonts w:ascii="Times New Roman" w:hAnsi="Times New Roman"/>
        </w:rPr>
        <w:t xml:space="preserve"> 133E in relation to a decision</w:t>
      </w:r>
      <w:r w:rsidR="00C83E72">
        <w:rPr>
          <w:rFonts w:ascii="Times New Roman" w:hAnsi="Times New Roman"/>
        </w:rPr>
        <w:t xml:space="preserve"> does not affect the validity of the decision.</w:t>
      </w:r>
    </w:p>
    <w:p w:rsidR="00FF7238" w:rsidRPr="004F3FE6" w:rsidRDefault="00FF7238" w:rsidP="001C07C0">
      <w:pPr>
        <w:pStyle w:val="ListParagraph"/>
        <w:jc w:val="both"/>
        <w:rPr>
          <w:rFonts w:ascii="Times New Roman" w:hAnsi="Times New Roman"/>
          <w:i/>
        </w:rPr>
      </w:pPr>
    </w:p>
    <w:p w:rsidR="00FF7238" w:rsidRDefault="00C83E72" w:rsidP="00DB0E1A">
      <w:pPr>
        <w:pStyle w:val="ListParagraph"/>
        <w:numPr>
          <w:ilvl w:val="0"/>
          <w:numId w:val="14"/>
        </w:numPr>
        <w:jc w:val="both"/>
        <w:rPr>
          <w:rFonts w:ascii="Times New Roman" w:hAnsi="Times New Roman"/>
        </w:rPr>
      </w:pPr>
      <w:r w:rsidRPr="00C83E72">
        <w:rPr>
          <w:rFonts w:ascii="Times New Roman" w:hAnsi="Times New Roman"/>
        </w:rPr>
        <w:t xml:space="preserve">The purpose </w:t>
      </w:r>
      <w:r>
        <w:rPr>
          <w:rFonts w:ascii="Times New Roman" w:hAnsi="Times New Roman"/>
        </w:rPr>
        <w:t xml:space="preserve">of new section 133E is to set out </w:t>
      </w:r>
      <w:r w:rsidR="002C302E">
        <w:rPr>
          <w:rFonts w:ascii="Times New Roman" w:hAnsi="Times New Roman"/>
        </w:rPr>
        <w:t xml:space="preserve">the </w:t>
      </w:r>
      <w:r>
        <w:rPr>
          <w:rFonts w:ascii="Times New Roman" w:hAnsi="Times New Roman"/>
        </w:rPr>
        <w:t xml:space="preserve">notification requirements for decisions made under subsection </w:t>
      </w:r>
      <w:r w:rsidRPr="00913929">
        <w:rPr>
          <w:rFonts w:ascii="Times New Roman" w:hAnsi="Times New Roman"/>
        </w:rPr>
        <w:t xml:space="preserve">133A(1) or </w:t>
      </w:r>
      <w:r>
        <w:rPr>
          <w:rFonts w:ascii="Times New Roman" w:hAnsi="Times New Roman"/>
        </w:rPr>
        <w:t xml:space="preserve">subsection </w:t>
      </w:r>
      <w:r w:rsidRPr="00913929">
        <w:rPr>
          <w:rFonts w:ascii="Times New Roman" w:hAnsi="Times New Roman"/>
        </w:rPr>
        <w:t>133C(1)</w:t>
      </w:r>
      <w:r>
        <w:rPr>
          <w:rFonts w:ascii="Times New Roman" w:hAnsi="Times New Roman"/>
        </w:rPr>
        <w:t xml:space="preserve"> to cancel a visa</w:t>
      </w:r>
      <w:r w:rsidR="002C302E">
        <w:rPr>
          <w:rFonts w:ascii="Times New Roman" w:hAnsi="Times New Roman"/>
        </w:rPr>
        <w:t xml:space="preserve"> (where the cancellation is made with prior notice to the visa holder)</w:t>
      </w:r>
      <w:r>
        <w:rPr>
          <w:rFonts w:ascii="Times New Roman" w:hAnsi="Times New Roman"/>
        </w:rPr>
        <w:t>.</w:t>
      </w:r>
    </w:p>
    <w:p w:rsidR="00277DB4" w:rsidRPr="00F96B41" w:rsidRDefault="00277DB4" w:rsidP="00F96B41">
      <w:pPr>
        <w:jc w:val="both"/>
        <w:rPr>
          <w:rFonts w:ascii="Times New Roman" w:hAnsi="Times New Roman"/>
        </w:rPr>
      </w:pPr>
    </w:p>
    <w:p w:rsidR="00FF7238" w:rsidRPr="00A91CD9" w:rsidRDefault="00FF7238" w:rsidP="001C07C0">
      <w:pPr>
        <w:pStyle w:val="ListParagraph"/>
        <w:ind w:left="0"/>
        <w:jc w:val="both"/>
        <w:rPr>
          <w:rFonts w:ascii="Times New Roman" w:hAnsi="Times New Roman"/>
          <w:b/>
        </w:rPr>
      </w:pPr>
      <w:r w:rsidRPr="00A91CD9">
        <w:rPr>
          <w:rFonts w:ascii="Times New Roman" w:hAnsi="Times New Roman"/>
          <w:b/>
          <w:szCs w:val="24"/>
        </w:rPr>
        <w:t>Section</w:t>
      </w:r>
      <w:r w:rsidRPr="00A91CD9">
        <w:rPr>
          <w:rFonts w:ascii="Times New Roman" w:hAnsi="Times New Roman"/>
          <w:b/>
        </w:rPr>
        <w:t xml:space="preserve"> 133F - Cancellation under subsection 133A(3) or 133C(3) – Minister may revoke </w:t>
      </w:r>
      <w:r w:rsidRPr="00A91CD9">
        <w:rPr>
          <w:rFonts w:ascii="Times New Roman" w:hAnsi="Times New Roman"/>
          <w:b/>
        </w:rPr>
        <w:tab/>
      </w:r>
      <w:r w:rsidRPr="00A91CD9">
        <w:rPr>
          <w:rFonts w:ascii="Times New Roman" w:hAnsi="Times New Roman"/>
          <w:b/>
        </w:rPr>
        <w:tab/>
      </w:r>
      <w:r w:rsidRPr="00A91CD9">
        <w:rPr>
          <w:rFonts w:ascii="Times New Roman" w:hAnsi="Times New Roman"/>
          <w:b/>
        </w:rPr>
        <w:tab/>
        <w:t xml:space="preserve"> cancellation in certain circumstances</w:t>
      </w:r>
    </w:p>
    <w:p w:rsidR="00FF7238" w:rsidRPr="004F3FE6" w:rsidRDefault="00FF7238" w:rsidP="001C07C0">
      <w:pPr>
        <w:pStyle w:val="ListParagraph"/>
        <w:jc w:val="both"/>
        <w:rPr>
          <w:rFonts w:ascii="Times New Roman" w:hAnsi="Times New Roman"/>
        </w:rPr>
      </w:pPr>
    </w:p>
    <w:p w:rsidR="00277DB4" w:rsidRDefault="00FF7238" w:rsidP="00DB0E1A">
      <w:pPr>
        <w:pStyle w:val="ListParagraph"/>
        <w:numPr>
          <w:ilvl w:val="0"/>
          <w:numId w:val="14"/>
        </w:numPr>
        <w:jc w:val="both"/>
        <w:rPr>
          <w:rFonts w:ascii="Times New Roman" w:hAnsi="Times New Roman"/>
        </w:rPr>
      </w:pPr>
      <w:r w:rsidRPr="00C83E72">
        <w:rPr>
          <w:rFonts w:ascii="Times New Roman" w:hAnsi="Times New Roman"/>
        </w:rPr>
        <w:t xml:space="preserve">New </w:t>
      </w:r>
      <w:r w:rsidR="00904FC4">
        <w:rPr>
          <w:rFonts w:ascii="Times New Roman" w:hAnsi="Times New Roman"/>
        </w:rPr>
        <w:t xml:space="preserve">subsection 133F(1) provides that </w:t>
      </w:r>
      <w:r w:rsidRPr="00C83E72">
        <w:rPr>
          <w:rFonts w:ascii="Times New Roman" w:hAnsi="Times New Roman"/>
        </w:rPr>
        <w:t>section 133F</w:t>
      </w:r>
      <w:r w:rsidR="00C83E72">
        <w:rPr>
          <w:rFonts w:ascii="Times New Roman" w:hAnsi="Times New Roman"/>
        </w:rPr>
        <w:t xml:space="preserve"> applies if the Minister exercises </w:t>
      </w:r>
      <w:r w:rsidR="00904FC4">
        <w:rPr>
          <w:rFonts w:ascii="Times New Roman" w:hAnsi="Times New Roman"/>
        </w:rPr>
        <w:t>the</w:t>
      </w:r>
      <w:r w:rsidR="00C83E72">
        <w:rPr>
          <w:rFonts w:ascii="Times New Roman" w:hAnsi="Times New Roman"/>
        </w:rPr>
        <w:t xml:space="preserve"> personal </w:t>
      </w:r>
      <w:r w:rsidR="001C07C0">
        <w:rPr>
          <w:rFonts w:ascii="Times New Roman" w:hAnsi="Times New Roman"/>
        </w:rPr>
        <w:t xml:space="preserve">discretionary </w:t>
      </w:r>
      <w:r w:rsidR="00C83E72">
        <w:rPr>
          <w:rFonts w:ascii="Times New Roman" w:hAnsi="Times New Roman"/>
        </w:rPr>
        <w:t>power to make a</w:t>
      </w:r>
      <w:r w:rsidR="00904FC4">
        <w:rPr>
          <w:rFonts w:ascii="Times New Roman" w:hAnsi="Times New Roman"/>
        </w:rPr>
        <w:t xml:space="preserve"> decision (the</w:t>
      </w:r>
      <w:r w:rsidR="00C83E72">
        <w:rPr>
          <w:rFonts w:ascii="Times New Roman" w:hAnsi="Times New Roman"/>
        </w:rPr>
        <w:t xml:space="preserve"> “original decision”</w:t>
      </w:r>
      <w:r w:rsidR="00904FC4">
        <w:rPr>
          <w:rFonts w:ascii="Times New Roman" w:hAnsi="Times New Roman"/>
        </w:rPr>
        <w:t>)</w:t>
      </w:r>
      <w:r w:rsidR="00C83E72">
        <w:rPr>
          <w:rFonts w:ascii="Times New Roman" w:hAnsi="Times New Roman"/>
        </w:rPr>
        <w:t xml:space="preserve"> </w:t>
      </w:r>
      <w:r w:rsidR="00904FC4">
        <w:rPr>
          <w:rFonts w:ascii="Times New Roman" w:hAnsi="Times New Roman"/>
        </w:rPr>
        <w:t>under subsection 133A(3</w:t>
      </w:r>
      <w:r w:rsidR="00904FC4" w:rsidRPr="00913929">
        <w:rPr>
          <w:rFonts w:ascii="Times New Roman" w:hAnsi="Times New Roman"/>
        </w:rPr>
        <w:t xml:space="preserve">) or </w:t>
      </w:r>
      <w:r w:rsidR="00904FC4">
        <w:rPr>
          <w:rFonts w:ascii="Times New Roman" w:hAnsi="Times New Roman"/>
        </w:rPr>
        <w:t>subsection 133C(3</w:t>
      </w:r>
      <w:r w:rsidR="00904FC4" w:rsidRPr="00913929">
        <w:rPr>
          <w:rFonts w:ascii="Times New Roman" w:hAnsi="Times New Roman"/>
        </w:rPr>
        <w:t>)</w:t>
      </w:r>
      <w:r w:rsidR="00904FC4">
        <w:rPr>
          <w:rFonts w:ascii="Times New Roman" w:hAnsi="Times New Roman"/>
        </w:rPr>
        <w:t xml:space="preserve"> </w:t>
      </w:r>
      <w:r w:rsidR="00C83E72">
        <w:rPr>
          <w:rFonts w:ascii="Times New Roman" w:hAnsi="Times New Roman"/>
        </w:rPr>
        <w:t>to cancel a visa</w:t>
      </w:r>
      <w:r w:rsidR="00904FC4">
        <w:rPr>
          <w:rFonts w:ascii="Times New Roman" w:hAnsi="Times New Roman"/>
        </w:rPr>
        <w:t xml:space="preserve"> that has been granted to a person</w:t>
      </w:r>
      <w:r w:rsidR="00277DB4">
        <w:rPr>
          <w:rFonts w:ascii="Times New Roman" w:hAnsi="Times New Roman"/>
        </w:rPr>
        <w:t>.</w:t>
      </w:r>
      <w:r w:rsidR="00904FC4">
        <w:rPr>
          <w:rFonts w:ascii="Times New Roman" w:hAnsi="Times New Roman"/>
        </w:rPr>
        <w:t xml:space="preserve">  A decision under subsection 133A(3) or subsection 133C(3) is made without prior notice to the visa holder.</w:t>
      </w:r>
    </w:p>
    <w:p w:rsidR="001C07C0" w:rsidRDefault="001C07C0" w:rsidP="001C07C0">
      <w:pPr>
        <w:pStyle w:val="ListParagraph"/>
        <w:jc w:val="both"/>
        <w:rPr>
          <w:rFonts w:ascii="Times New Roman" w:hAnsi="Times New Roman"/>
        </w:rPr>
      </w:pPr>
    </w:p>
    <w:p w:rsidR="00A41F19" w:rsidRDefault="00A41F19" w:rsidP="00A41F19">
      <w:pPr>
        <w:spacing w:after="240"/>
        <w:ind w:left="709"/>
        <w:jc w:val="both"/>
        <w:rPr>
          <w:rFonts w:ascii="Times New Roman" w:hAnsi="Times New Roman"/>
          <w:szCs w:val="24"/>
        </w:rPr>
      </w:pPr>
    </w:p>
    <w:p w:rsidR="00A41F19" w:rsidRDefault="00A41F19" w:rsidP="00A41F19">
      <w:pPr>
        <w:pStyle w:val="ListParagraph"/>
        <w:rPr>
          <w:rFonts w:ascii="Times New Roman" w:hAnsi="Times New Roman"/>
          <w:szCs w:val="24"/>
        </w:rPr>
      </w:pPr>
    </w:p>
    <w:p w:rsidR="001C07C0" w:rsidRDefault="001C07C0" w:rsidP="00DB0E1A">
      <w:pPr>
        <w:numPr>
          <w:ilvl w:val="0"/>
          <w:numId w:val="14"/>
        </w:numPr>
        <w:spacing w:after="240"/>
        <w:ind w:left="709" w:hanging="709"/>
        <w:jc w:val="both"/>
        <w:rPr>
          <w:rFonts w:ascii="Times New Roman" w:hAnsi="Times New Roman"/>
          <w:szCs w:val="24"/>
        </w:rPr>
      </w:pPr>
      <w:r>
        <w:rPr>
          <w:rFonts w:ascii="Times New Roman" w:hAnsi="Times New Roman"/>
          <w:szCs w:val="24"/>
        </w:rPr>
        <w:t xml:space="preserve">New subsection 133F(2) defines </w:t>
      </w:r>
      <w:r w:rsidR="00904FC4">
        <w:rPr>
          <w:rFonts w:ascii="Times New Roman" w:hAnsi="Times New Roman"/>
          <w:szCs w:val="24"/>
        </w:rPr>
        <w:t>“</w:t>
      </w:r>
      <w:r w:rsidRPr="00F96B41">
        <w:rPr>
          <w:rFonts w:ascii="Times New Roman" w:hAnsi="Times New Roman"/>
          <w:szCs w:val="24"/>
        </w:rPr>
        <w:t>relevant information</w:t>
      </w:r>
      <w:r w:rsidR="00904FC4">
        <w:rPr>
          <w:rFonts w:ascii="Times New Roman" w:hAnsi="Times New Roman"/>
          <w:szCs w:val="24"/>
        </w:rPr>
        <w:t>”</w:t>
      </w:r>
      <w:r>
        <w:rPr>
          <w:rFonts w:ascii="Times New Roman" w:hAnsi="Times New Roman"/>
          <w:szCs w:val="24"/>
        </w:rPr>
        <w:t xml:space="preserve"> for the purposes of section 133F to be information (other than non-</w:t>
      </w:r>
      <w:proofErr w:type="spellStart"/>
      <w:r>
        <w:rPr>
          <w:rFonts w:ascii="Times New Roman" w:hAnsi="Times New Roman"/>
          <w:szCs w:val="24"/>
        </w:rPr>
        <w:t>disclosable</w:t>
      </w:r>
      <w:proofErr w:type="spellEnd"/>
      <w:r>
        <w:rPr>
          <w:rFonts w:ascii="Times New Roman" w:hAnsi="Times New Roman"/>
          <w:szCs w:val="24"/>
        </w:rPr>
        <w:t xml:space="preserve"> information) that the Minister considers:</w:t>
      </w:r>
    </w:p>
    <w:p w:rsidR="001C07C0" w:rsidRPr="006715B5" w:rsidRDefault="001C07C0" w:rsidP="00DB0E1A">
      <w:pPr>
        <w:pStyle w:val="ListParagraph"/>
        <w:numPr>
          <w:ilvl w:val="0"/>
          <w:numId w:val="8"/>
        </w:numPr>
        <w:tabs>
          <w:tab w:val="num" w:pos="1418"/>
        </w:tabs>
        <w:spacing w:after="240"/>
        <w:ind w:left="709" w:firstLine="284"/>
        <w:jc w:val="both"/>
        <w:rPr>
          <w:rFonts w:ascii="Times New Roman" w:hAnsi="Times New Roman"/>
          <w:szCs w:val="24"/>
        </w:rPr>
      </w:pPr>
      <w:r w:rsidRPr="006715B5">
        <w:rPr>
          <w:rFonts w:ascii="Times New Roman" w:hAnsi="Times New Roman"/>
          <w:szCs w:val="24"/>
        </w:rPr>
        <w:t xml:space="preserve">would be the reason, or </w:t>
      </w:r>
      <w:r w:rsidR="00904FC4">
        <w:rPr>
          <w:rFonts w:ascii="Times New Roman" w:hAnsi="Times New Roman"/>
          <w:szCs w:val="24"/>
        </w:rPr>
        <w:t xml:space="preserve">a </w:t>
      </w:r>
      <w:r w:rsidRPr="006715B5">
        <w:rPr>
          <w:rFonts w:ascii="Times New Roman" w:hAnsi="Times New Roman"/>
          <w:szCs w:val="24"/>
        </w:rPr>
        <w:t>part of the reason, for making the original decision; and</w:t>
      </w:r>
    </w:p>
    <w:p w:rsidR="001C07C0" w:rsidRPr="00747AF1" w:rsidRDefault="001C07C0" w:rsidP="00DB0E1A">
      <w:pPr>
        <w:pStyle w:val="ListParagraph"/>
        <w:numPr>
          <w:ilvl w:val="0"/>
          <w:numId w:val="8"/>
        </w:numPr>
        <w:tabs>
          <w:tab w:val="num" w:pos="1418"/>
        </w:tabs>
        <w:spacing w:after="240"/>
        <w:ind w:left="709" w:firstLine="284"/>
        <w:jc w:val="both"/>
        <w:rPr>
          <w:rFonts w:ascii="Times New Roman" w:hAnsi="Times New Roman"/>
          <w:szCs w:val="24"/>
        </w:rPr>
      </w:pPr>
      <w:r w:rsidRPr="006715B5">
        <w:rPr>
          <w:rFonts w:ascii="Times New Roman" w:hAnsi="Times New Roman"/>
          <w:szCs w:val="24"/>
        </w:rPr>
        <w:t xml:space="preserve">is specifically about the person or another person and is not just about a class of </w:t>
      </w:r>
      <w:r>
        <w:rPr>
          <w:rFonts w:ascii="Times New Roman" w:hAnsi="Times New Roman"/>
          <w:szCs w:val="24"/>
        </w:rPr>
        <w:tab/>
      </w:r>
      <w:r w:rsidRPr="006715B5">
        <w:rPr>
          <w:rFonts w:ascii="Times New Roman" w:hAnsi="Times New Roman"/>
          <w:szCs w:val="24"/>
        </w:rPr>
        <w:t>persons of which the person or other person is a member.</w:t>
      </w:r>
    </w:p>
    <w:p w:rsidR="001C07C0" w:rsidRDefault="00277DB4" w:rsidP="00DB0E1A">
      <w:pPr>
        <w:numPr>
          <w:ilvl w:val="0"/>
          <w:numId w:val="14"/>
        </w:numPr>
        <w:spacing w:after="240"/>
        <w:ind w:left="709" w:hanging="709"/>
        <w:jc w:val="both"/>
        <w:rPr>
          <w:rFonts w:ascii="Times New Roman" w:hAnsi="Times New Roman"/>
          <w:szCs w:val="24"/>
        </w:rPr>
      </w:pPr>
      <w:r>
        <w:rPr>
          <w:rFonts w:ascii="Times New Roman" w:hAnsi="Times New Roman"/>
          <w:szCs w:val="24"/>
        </w:rPr>
        <w:t>New subsection 133F</w:t>
      </w:r>
      <w:r w:rsidR="001C07C0">
        <w:rPr>
          <w:rFonts w:ascii="Times New Roman" w:hAnsi="Times New Roman"/>
          <w:szCs w:val="24"/>
        </w:rPr>
        <w:t xml:space="preserve">(3) provides that as soon as practicable after making the original decision, the Minister must give the person, in the way the Minister considers appropriate in the circumstances, a written notice setting out the original decision </w:t>
      </w:r>
      <w:r w:rsidR="00904FC4">
        <w:rPr>
          <w:rFonts w:ascii="Times New Roman" w:hAnsi="Times New Roman"/>
          <w:szCs w:val="24"/>
        </w:rPr>
        <w:t xml:space="preserve">and </w:t>
      </w:r>
      <w:r w:rsidR="001C07C0">
        <w:rPr>
          <w:rFonts w:ascii="Times New Roman" w:hAnsi="Times New Roman"/>
          <w:szCs w:val="24"/>
        </w:rPr>
        <w:t>particulars of the relevant information</w:t>
      </w:r>
      <w:r w:rsidR="00904FC4">
        <w:rPr>
          <w:rFonts w:ascii="Times New Roman" w:hAnsi="Times New Roman"/>
          <w:szCs w:val="24"/>
        </w:rPr>
        <w:t xml:space="preserve">.  The Minister must also </w:t>
      </w:r>
      <w:r w:rsidR="001C07C0">
        <w:rPr>
          <w:rFonts w:ascii="Times New Roman" w:hAnsi="Times New Roman"/>
          <w:szCs w:val="24"/>
        </w:rPr>
        <w:t>invit</w:t>
      </w:r>
      <w:r w:rsidR="00904FC4">
        <w:rPr>
          <w:rFonts w:ascii="Times New Roman" w:hAnsi="Times New Roman"/>
          <w:szCs w:val="24"/>
        </w:rPr>
        <w:t>e</w:t>
      </w:r>
      <w:r w:rsidR="001C07C0">
        <w:rPr>
          <w:rFonts w:ascii="Times New Roman" w:hAnsi="Times New Roman"/>
          <w:szCs w:val="24"/>
        </w:rPr>
        <w:t xml:space="preserve"> the person to make representations</w:t>
      </w:r>
      <w:r w:rsidR="00904FC4">
        <w:rPr>
          <w:rFonts w:ascii="Times New Roman" w:hAnsi="Times New Roman"/>
          <w:szCs w:val="24"/>
        </w:rPr>
        <w:t xml:space="preserve"> to the Minister,</w:t>
      </w:r>
      <w:r w:rsidR="001C07C0">
        <w:rPr>
          <w:rFonts w:ascii="Times New Roman" w:hAnsi="Times New Roman"/>
          <w:szCs w:val="24"/>
        </w:rPr>
        <w:t xml:space="preserve"> within the period and in the manner ascertained in accordance with the regulations</w:t>
      </w:r>
      <w:r w:rsidR="00904FC4">
        <w:rPr>
          <w:rFonts w:ascii="Times New Roman" w:hAnsi="Times New Roman"/>
          <w:szCs w:val="24"/>
        </w:rPr>
        <w:t>,</w:t>
      </w:r>
      <w:r w:rsidR="001C07C0">
        <w:rPr>
          <w:rFonts w:ascii="Times New Roman" w:hAnsi="Times New Roman"/>
          <w:szCs w:val="24"/>
        </w:rPr>
        <w:t xml:space="preserve"> about revocation of the original decision.</w:t>
      </w:r>
    </w:p>
    <w:p w:rsidR="001C07C0" w:rsidRDefault="001C07C0" w:rsidP="00DB0E1A">
      <w:pPr>
        <w:numPr>
          <w:ilvl w:val="0"/>
          <w:numId w:val="14"/>
        </w:numPr>
        <w:spacing w:after="240"/>
        <w:ind w:left="709" w:hanging="709"/>
        <w:jc w:val="both"/>
        <w:rPr>
          <w:rFonts w:ascii="Times New Roman" w:hAnsi="Times New Roman"/>
          <w:szCs w:val="24"/>
        </w:rPr>
      </w:pPr>
      <w:r>
        <w:rPr>
          <w:rFonts w:ascii="Times New Roman" w:hAnsi="Times New Roman"/>
          <w:szCs w:val="24"/>
        </w:rPr>
        <w:t xml:space="preserve">New subsection 133F(4) provides the Minister with the discretion to revoke the original decision if the person </w:t>
      </w:r>
      <w:r w:rsidR="00904FC4">
        <w:rPr>
          <w:rFonts w:ascii="Times New Roman" w:hAnsi="Times New Roman"/>
          <w:szCs w:val="24"/>
        </w:rPr>
        <w:t>makes</w:t>
      </w:r>
      <w:r>
        <w:rPr>
          <w:rFonts w:ascii="Times New Roman" w:hAnsi="Times New Roman"/>
          <w:szCs w:val="24"/>
        </w:rPr>
        <w:t xml:space="preserve"> representations in accordance with the invitation </w:t>
      </w:r>
      <w:r w:rsidR="00277DB4">
        <w:rPr>
          <w:rFonts w:ascii="Times New Roman" w:hAnsi="Times New Roman"/>
          <w:szCs w:val="24"/>
        </w:rPr>
        <w:t xml:space="preserve">and if </w:t>
      </w:r>
      <w:r w:rsidRPr="0068293F">
        <w:rPr>
          <w:rFonts w:ascii="Times New Roman" w:hAnsi="Times New Roman"/>
          <w:szCs w:val="24"/>
        </w:rPr>
        <w:t>the person satisfies the Minister that the ground for cancelling the visa referred to in subsection 133A(3) or133C(3) (as the case requires) does not exist.</w:t>
      </w:r>
    </w:p>
    <w:p w:rsidR="00AB3150" w:rsidRPr="00AB3150" w:rsidRDefault="00AB3150" w:rsidP="00DB0E1A">
      <w:pPr>
        <w:numPr>
          <w:ilvl w:val="0"/>
          <w:numId w:val="14"/>
        </w:numPr>
        <w:spacing w:after="240"/>
        <w:ind w:left="709" w:hanging="709"/>
        <w:jc w:val="both"/>
        <w:rPr>
          <w:rFonts w:ascii="Times New Roman" w:hAnsi="Times New Roman"/>
          <w:szCs w:val="24"/>
        </w:rPr>
      </w:pPr>
      <w:r>
        <w:rPr>
          <w:rFonts w:ascii="Times New Roman" w:hAnsi="Times New Roman"/>
          <w:szCs w:val="24"/>
        </w:rPr>
        <w:t>New subsection 133F(5) prov</w:t>
      </w:r>
      <w:r w:rsidR="00277DB4">
        <w:rPr>
          <w:rFonts w:ascii="Times New Roman" w:hAnsi="Times New Roman"/>
          <w:szCs w:val="24"/>
        </w:rPr>
        <w:t xml:space="preserve">ides that the Minister’s </w:t>
      </w:r>
      <w:r>
        <w:rPr>
          <w:rFonts w:ascii="Times New Roman" w:hAnsi="Times New Roman"/>
          <w:szCs w:val="24"/>
        </w:rPr>
        <w:t xml:space="preserve">personal discretionary power to revoke the original decision to cancel a visa </w:t>
      </w:r>
      <w:r w:rsidR="0013281E">
        <w:rPr>
          <w:rFonts w:ascii="Times New Roman" w:hAnsi="Times New Roman"/>
          <w:szCs w:val="24"/>
        </w:rPr>
        <w:t xml:space="preserve">in </w:t>
      </w:r>
      <w:r>
        <w:rPr>
          <w:rFonts w:ascii="Times New Roman" w:hAnsi="Times New Roman"/>
          <w:szCs w:val="24"/>
        </w:rPr>
        <w:t xml:space="preserve">subsection 133F(4) </w:t>
      </w:r>
      <w:r w:rsidR="00EC3EE2">
        <w:rPr>
          <w:rFonts w:ascii="Times New Roman" w:hAnsi="Times New Roman"/>
          <w:szCs w:val="24"/>
        </w:rPr>
        <w:t>may only be exerc</w:t>
      </w:r>
      <w:r w:rsidR="00277DB4">
        <w:rPr>
          <w:rFonts w:ascii="Times New Roman" w:hAnsi="Times New Roman"/>
          <w:szCs w:val="24"/>
        </w:rPr>
        <w:t>ised by the M</w:t>
      </w:r>
      <w:r w:rsidR="00EC3EE2">
        <w:rPr>
          <w:rFonts w:ascii="Times New Roman" w:hAnsi="Times New Roman"/>
          <w:szCs w:val="24"/>
        </w:rPr>
        <w:t>inister personally</w:t>
      </w:r>
      <w:r>
        <w:rPr>
          <w:rFonts w:ascii="Times New Roman" w:hAnsi="Times New Roman"/>
          <w:szCs w:val="24"/>
        </w:rPr>
        <w:t>.</w:t>
      </w:r>
    </w:p>
    <w:p w:rsidR="001C07C0" w:rsidRDefault="001C07C0" w:rsidP="00DB0E1A">
      <w:pPr>
        <w:numPr>
          <w:ilvl w:val="0"/>
          <w:numId w:val="14"/>
        </w:numPr>
        <w:spacing w:after="240"/>
        <w:ind w:left="709" w:hanging="709"/>
        <w:jc w:val="both"/>
        <w:rPr>
          <w:rFonts w:ascii="Times New Roman" w:hAnsi="Times New Roman"/>
          <w:szCs w:val="24"/>
        </w:rPr>
      </w:pPr>
      <w:r>
        <w:rPr>
          <w:rFonts w:ascii="Times New Roman" w:hAnsi="Times New Roman"/>
          <w:szCs w:val="24"/>
        </w:rPr>
        <w:t>New subsection 133F</w:t>
      </w:r>
      <w:r w:rsidR="00AB3150">
        <w:rPr>
          <w:rFonts w:ascii="Times New Roman" w:hAnsi="Times New Roman"/>
          <w:szCs w:val="24"/>
        </w:rPr>
        <w:t>(6</w:t>
      </w:r>
      <w:r>
        <w:rPr>
          <w:rFonts w:ascii="Times New Roman" w:hAnsi="Times New Roman"/>
          <w:szCs w:val="24"/>
        </w:rPr>
        <w:t xml:space="preserve">) provides that, if the Minister revokes the original decision to cancel a visa, that cancellation decision is taken not to have been made. </w:t>
      </w:r>
      <w:r w:rsidR="0013281E">
        <w:rPr>
          <w:rFonts w:ascii="Times New Roman" w:hAnsi="Times New Roman"/>
          <w:szCs w:val="24"/>
        </w:rPr>
        <w:t xml:space="preserve"> </w:t>
      </w:r>
      <w:r>
        <w:rPr>
          <w:rFonts w:ascii="Times New Roman" w:hAnsi="Times New Roman"/>
          <w:szCs w:val="24"/>
        </w:rPr>
        <w:t>This subsection has effect subject to subsection 133F(7).</w:t>
      </w:r>
    </w:p>
    <w:p w:rsidR="00FF7238" w:rsidRPr="001C07C0" w:rsidRDefault="001C07C0" w:rsidP="00DB0E1A">
      <w:pPr>
        <w:numPr>
          <w:ilvl w:val="0"/>
          <w:numId w:val="14"/>
        </w:numPr>
        <w:spacing w:after="240"/>
        <w:ind w:left="709" w:hanging="709"/>
        <w:jc w:val="both"/>
        <w:rPr>
          <w:rFonts w:ascii="Times New Roman" w:hAnsi="Times New Roman"/>
          <w:szCs w:val="24"/>
        </w:rPr>
      </w:pPr>
      <w:r>
        <w:rPr>
          <w:rFonts w:ascii="Times New Roman" w:hAnsi="Times New Roman"/>
          <w:szCs w:val="24"/>
        </w:rPr>
        <w:t xml:space="preserve">New subsection 133F(7) provides that any detention of the person that occurred during any part of the period </w:t>
      </w:r>
      <w:r w:rsidR="0013281E">
        <w:rPr>
          <w:rFonts w:ascii="Times New Roman" w:hAnsi="Times New Roman"/>
          <w:szCs w:val="24"/>
        </w:rPr>
        <w:t>beginning</w:t>
      </w:r>
      <w:r>
        <w:rPr>
          <w:rFonts w:ascii="Times New Roman" w:hAnsi="Times New Roman"/>
          <w:szCs w:val="24"/>
        </w:rPr>
        <w:t xml:space="preserve"> when the orig</w:t>
      </w:r>
      <w:r w:rsidR="00277DB4">
        <w:rPr>
          <w:rFonts w:ascii="Times New Roman" w:hAnsi="Times New Roman"/>
          <w:szCs w:val="24"/>
        </w:rPr>
        <w:t>inal decision was made and ending</w:t>
      </w:r>
      <w:r>
        <w:rPr>
          <w:rFonts w:ascii="Times New Roman" w:hAnsi="Times New Roman"/>
          <w:szCs w:val="24"/>
        </w:rPr>
        <w:t xml:space="preserve"> at the time of the revocation of the original decision is lawful , and  the person is not entitled to make any claim against the Commonwealth, an officer or any other person </w:t>
      </w:r>
      <w:r w:rsidR="0013281E">
        <w:rPr>
          <w:rFonts w:ascii="Times New Roman" w:hAnsi="Times New Roman"/>
          <w:szCs w:val="24"/>
        </w:rPr>
        <w:t>because of the</w:t>
      </w:r>
      <w:r>
        <w:rPr>
          <w:rFonts w:ascii="Times New Roman" w:hAnsi="Times New Roman"/>
          <w:szCs w:val="24"/>
        </w:rPr>
        <w:t xml:space="preserve"> detention.</w:t>
      </w:r>
    </w:p>
    <w:p w:rsidR="00B254DC" w:rsidRDefault="00AB3150" w:rsidP="00DB0E1A">
      <w:pPr>
        <w:numPr>
          <w:ilvl w:val="0"/>
          <w:numId w:val="14"/>
        </w:numPr>
        <w:spacing w:after="240"/>
        <w:ind w:left="709" w:hanging="709"/>
        <w:jc w:val="both"/>
        <w:rPr>
          <w:rFonts w:ascii="Times New Roman" w:hAnsi="Times New Roman"/>
        </w:rPr>
      </w:pPr>
      <w:r w:rsidRPr="001B1150">
        <w:rPr>
          <w:rFonts w:ascii="Times New Roman" w:hAnsi="Times New Roman"/>
          <w:szCs w:val="24"/>
        </w:rPr>
        <w:t>The</w:t>
      </w:r>
      <w:r w:rsidRPr="00B254DC">
        <w:rPr>
          <w:rFonts w:ascii="Times New Roman" w:hAnsi="Times New Roman"/>
        </w:rPr>
        <w:t xml:space="preserve"> purpose of this amendment is to </w:t>
      </w:r>
      <w:r w:rsidR="0013281E">
        <w:rPr>
          <w:rFonts w:ascii="Times New Roman" w:hAnsi="Times New Roman"/>
        </w:rPr>
        <w:t>provide an opportunity for a person whose visa has been cancelled without prior notice to make representations to</w:t>
      </w:r>
      <w:r w:rsidR="0013281E" w:rsidRPr="00B254DC">
        <w:rPr>
          <w:rFonts w:ascii="Times New Roman" w:hAnsi="Times New Roman"/>
        </w:rPr>
        <w:t xml:space="preserve"> </w:t>
      </w:r>
      <w:r w:rsidRPr="00B254DC">
        <w:rPr>
          <w:rFonts w:ascii="Times New Roman" w:hAnsi="Times New Roman"/>
        </w:rPr>
        <w:t xml:space="preserve">the Minister </w:t>
      </w:r>
      <w:r w:rsidR="0013281E">
        <w:rPr>
          <w:rFonts w:ascii="Times New Roman" w:hAnsi="Times New Roman"/>
        </w:rPr>
        <w:t xml:space="preserve">about revocation of the original decision.  </w:t>
      </w:r>
    </w:p>
    <w:p w:rsidR="00FF7238" w:rsidRPr="00C5094D" w:rsidRDefault="001B1150" w:rsidP="001C07C0">
      <w:pPr>
        <w:spacing w:after="240"/>
        <w:jc w:val="both"/>
        <w:rPr>
          <w:rFonts w:ascii="Times New Roman" w:hAnsi="Times New Roman"/>
          <w:b/>
          <w:szCs w:val="24"/>
        </w:rPr>
      </w:pPr>
      <w:r>
        <w:rPr>
          <w:rFonts w:ascii="Times New Roman" w:hAnsi="Times New Roman"/>
          <w:b/>
          <w:szCs w:val="24"/>
        </w:rPr>
        <w:t>Item 13</w:t>
      </w:r>
      <w:r w:rsidR="00FF7238">
        <w:rPr>
          <w:rFonts w:ascii="Times New Roman" w:hAnsi="Times New Roman"/>
          <w:b/>
          <w:szCs w:val="24"/>
        </w:rPr>
        <w:tab/>
        <w:t>Paragraph 139(a)</w:t>
      </w:r>
    </w:p>
    <w:p w:rsidR="00FF7238" w:rsidRPr="004F3FE6" w:rsidRDefault="00FF7238" w:rsidP="00DB0E1A">
      <w:pPr>
        <w:pStyle w:val="ListParagraph"/>
        <w:numPr>
          <w:ilvl w:val="0"/>
          <w:numId w:val="14"/>
        </w:numPr>
        <w:jc w:val="both"/>
        <w:rPr>
          <w:rFonts w:ascii="Times New Roman" w:hAnsi="Times New Roman"/>
        </w:rPr>
      </w:pPr>
      <w:r>
        <w:rPr>
          <w:rFonts w:ascii="Times New Roman" w:hAnsi="Times New Roman"/>
        </w:rPr>
        <w:t xml:space="preserve">This item omits “E and F” from paragraph 139(a) </w:t>
      </w:r>
      <w:r w:rsidR="0013281E">
        <w:rPr>
          <w:rFonts w:ascii="Times New Roman" w:hAnsi="Times New Roman"/>
        </w:rPr>
        <w:t xml:space="preserve">in Division 3 of Part 2 of </w:t>
      </w:r>
      <w:r w:rsidR="00B76904">
        <w:rPr>
          <w:rFonts w:ascii="Times New Roman" w:hAnsi="Times New Roman"/>
        </w:rPr>
        <w:t>the Migration Act</w:t>
      </w:r>
      <w:r w:rsidR="0013281E">
        <w:rPr>
          <w:rFonts w:ascii="Times New Roman" w:hAnsi="Times New Roman"/>
        </w:rPr>
        <w:t xml:space="preserve"> </w:t>
      </w:r>
      <w:r>
        <w:rPr>
          <w:rFonts w:ascii="Times New Roman" w:hAnsi="Times New Roman"/>
        </w:rPr>
        <w:t xml:space="preserve">and substitutes “E, F and </w:t>
      </w:r>
      <w:r w:rsidRPr="004F3FE6">
        <w:rPr>
          <w:rFonts w:ascii="Times New Roman" w:hAnsi="Times New Roman"/>
        </w:rPr>
        <w:t>FA”.</w:t>
      </w:r>
    </w:p>
    <w:p w:rsidR="00FF7238" w:rsidRPr="004F3FE6" w:rsidRDefault="00FF7238" w:rsidP="001C07C0">
      <w:pPr>
        <w:pStyle w:val="ListParagraph"/>
        <w:jc w:val="both"/>
        <w:rPr>
          <w:rFonts w:ascii="Times New Roman" w:hAnsi="Times New Roman"/>
        </w:rPr>
      </w:pPr>
    </w:p>
    <w:p w:rsidR="00FF7238" w:rsidRPr="004F3FE6" w:rsidRDefault="00FF7238" w:rsidP="00DB0E1A">
      <w:pPr>
        <w:pStyle w:val="ListParagraph"/>
        <w:numPr>
          <w:ilvl w:val="0"/>
          <w:numId w:val="14"/>
        </w:numPr>
        <w:jc w:val="both"/>
        <w:rPr>
          <w:rFonts w:ascii="Times New Roman" w:hAnsi="Times New Roman"/>
        </w:rPr>
      </w:pPr>
      <w:r w:rsidRPr="004F3FE6">
        <w:rPr>
          <w:rFonts w:ascii="Times New Roman" w:hAnsi="Times New Roman"/>
        </w:rPr>
        <w:t xml:space="preserve">This </w:t>
      </w:r>
      <w:r w:rsidR="0013281E">
        <w:rPr>
          <w:rFonts w:ascii="Times New Roman" w:hAnsi="Times New Roman"/>
        </w:rPr>
        <w:t xml:space="preserve">is a consequential amendment to include a reference to new Subdivision FA inserted by item </w:t>
      </w:r>
      <w:r w:rsidR="00A80BC6">
        <w:rPr>
          <w:rFonts w:ascii="Times New Roman" w:hAnsi="Times New Roman"/>
        </w:rPr>
        <w:t xml:space="preserve">11 of this Schedule, with the effect that if a visa is held by 2 or more non-citizens, Subdivision FA applies </w:t>
      </w:r>
      <w:r w:rsidR="00491667">
        <w:rPr>
          <w:rFonts w:ascii="Times New Roman" w:hAnsi="Times New Roman"/>
        </w:rPr>
        <w:t>as if each of them were the holder of the visa and to avoid doubt, if the visa is cancelled because of one non-citizen being its holder, it is cancelled so that all those non-citizens cease to hold the visa.</w:t>
      </w:r>
    </w:p>
    <w:p w:rsidR="00FF7238" w:rsidRPr="004F3FE6" w:rsidRDefault="00FF7238" w:rsidP="001C07C0">
      <w:pPr>
        <w:pStyle w:val="ListParagraph"/>
        <w:jc w:val="both"/>
        <w:rPr>
          <w:rFonts w:ascii="Times New Roman" w:hAnsi="Times New Roman"/>
        </w:rPr>
      </w:pPr>
    </w:p>
    <w:p w:rsidR="00AF20AD" w:rsidRDefault="00AF20AD" w:rsidP="001C07C0">
      <w:pPr>
        <w:spacing w:after="240"/>
        <w:jc w:val="both"/>
        <w:rPr>
          <w:rFonts w:ascii="Times New Roman" w:hAnsi="Times New Roman"/>
          <w:b/>
          <w:szCs w:val="24"/>
        </w:rPr>
      </w:pPr>
    </w:p>
    <w:p w:rsidR="00AF20AD" w:rsidRDefault="00AF20AD" w:rsidP="001C07C0">
      <w:pPr>
        <w:spacing w:after="240"/>
        <w:jc w:val="both"/>
        <w:rPr>
          <w:rFonts w:ascii="Times New Roman" w:hAnsi="Times New Roman"/>
          <w:b/>
          <w:szCs w:val="24"/>
        </w:rPr>
      </w:pPr>
    </w:p>
    <w:p w:rsidR="00AF20AD" w:rsidRDefault="00AF20AD" w:rsidP="001C07C0">
      <w:pPr>
        <w:spacing w:after="240"/>
        <w:jc w:val="both"/>
        <w:rPr>
          <w:rFonts w:ascii="Times New Roman" w:hAnsi="Times New Roman"/>
          <w:b/>
          <w:szCs w:val="24"/>
        </w:rPr>
      </w:pPr>
    </w:p>
    <w:p w:rsidR="00FF7238" w:rsidRPr="004F3FE6" w:rsidRDefault="001B1150" w:rsidP="001C07C0">
      <w:pPr>
        <w:spacing w:after="240"/>
        <w:jc w:val="both"/>
        <w:rPr>
          <w:rFonts w:ascii="Times New Roman" w:hAnsi="Times New Roman"/>
          <w:b/>
          <w:szCs w:val="24"/>
        </w:rPr>
      </w:pPr>
      <w:r>
        <w:rPr>
          <w:rFonts w:ascii="Times New Roman" w:hAnsi="Times New Roman"/>
          <w:b/>
          <w:szCs w:val="24"/>
        </w:rPr>
        <w:t>Item 14</w:t>
      </w:r>
      <w:r w:rsidR="00FF7238" w:rsidRPr="004F3FE6">
        <w:rPr>
          <w:rFonts w:ascii="Times New Roman" w:hAnsi="Times New Roman"/>
          <w:b/>
          <w:szCs w:val="24"/>
        </w:rPr>
        <w:tab/>
        <w:t>Subsections 140(1) and (2)</w:t>
      </w:r>
    </w:p>
    <w:p w:rsidR="00FF7238" w:rsidRPr="004F3FE6" w:rsidRDefault="00FF7238" w:rsidP="00DB0E1A">
      <w:pPr>
        <w:pStyle w:val="ListParagraph"/>
        <w:numPr>
          <w:ilvl w:val="0"/>
          <w:numId w:val="14"/>
        </w:numPr>
        <w:jc w:val="both"/>
        <w:rPr>
          <w:rFonts w:ascii="Times New Roman" w:hAnsi="Times New Roman"/>
        </w:rPr>
      </w:pPr>
      <w:r w:rsidRPr="004F3FE6">
        <w:rPr>
          <w:rFonts w:ascii="Times New Roman" w:hAnsi="Times New Roman"/>
        </w:rPr>
        <w:t>This item omits “</w:t>
      </w:r>
      <w:r w:rsidR="00B254DC">
        <w:rPr>
          <w:rFonts w:ascii="Times New Roman" w:hAnsi="Times New Roman"/>
        </w:rPr>
        <w:t xml:space="preserve">116 </w:t>
      </w:r>
      <w:r w:rsidRPr="004F3FE6">
        <w:rPr>
          <w:rFonts w:ascii="Times New Roman" w:hAnsi="Times New Roman"/>
        </w:rPr>
        <w:t>or 128” from subsections 140(1) and 140(2)</w:t>
      </w:r>
      <w:r w:rsidR="00B84419">
        <w:rPr>
          <w:rFonts w:ascii="Times New Roman" w:hAnsi="Times New Roman"/>
        </w:rPr>
        <w:t xml:space="preserve"> in Division 3 of Part 2 of </w:t>
      </w:r>
      <w:r w:rsidR="00B76904">
        <w:rPr>
          <w:rFonts w:ascii="Times New Roman" w:hAnsi="Times New Roman"/>
        </w:rPr>
        <w:t>the Migration Act</w:t>
      </w:r>
      <w:r w:rsidRPr="004F3FE6">
        <w:rPr>
          <w:rFonts w:ascii="Times New Roman" w:hAnsi="Times New Roman"/>
        </w:rPr>
        <w:t>, and substitutes “</w:t>
      </w:r>
      <w:r w:rsidR="00B254DC">
        <w:rPr>
          <w:rFonts w:ascii="Times New Roman" w:hAnsi="Times New Roman"/>
        </w:rPr>
        <w:t xml:space="preserve">116 (general power to cancel), </w:t>
      </w:r>
      <w:r w:rsidRPr="004F3FE6">
        <w:rPr>
          <w:rFonts w:ascii="Times New Roman" w:hAnsi="Times New Roman"/>
        </w:rPr>
        <w:t>128</w:t>
      </w:r>
      <w:r w:rsidR="00B254DC">
        <w:rPr>
          <w:rFonts w:ascii="Times New Roman" w:hAnsi="Times New Roman"/>
        </w:rPr>
        <w:t xml:space="preserve"> (when holder outside Australia)</w:t>
      </w:r>
      <w:r w:rsidRPr="004F3FE6">
        <w:rPr>
          <w:rFonts w:ascii="Times New Roman" w:hAnsi="Times New Roman"/>
        </w:rPr>
        <w:t>, 133A</w:t>
      </w:r>
      <w:r w:rsidR="00B254DC">
        <w:rPr>
          <w:rFonts w:ascii="Times New Roman" w:hAnsi="Times New Roman"/>
        </w:rPr>
        <w:t xml:space="preserve"> (Minister’s personal powers to cancel visas on section 109 grounds), </w:t>
      </w:r>
      <w:r w:rsidRPr="004F3FE6">
        <w:rPr>
          <w:rFonts w:ascii="Times New Roman" w:hAnsi="Times New Roman"/>
        </w:rPr>
        <w:t>133C</w:t>
      </w:r>
      <w:r w:rsidR="00B254DC">
        <w:rPr>
          <w:rFonts w:ascii="Times New Roman" w:hAnsi="Times New Roman"/>
        </w:rPr>
        <w:t xml:space="preserve"> (Minister’s personal powers to cancel visas on section 116 grounds)</w:t>
      </w:r>
      <w:r w:rsidRPr="004F3FE6">
        <w:rPr>
          <w:rFonts w:ascii="Times New Roman" w:hAnsi="Times New Roman"/>
        </w:rPr>
        <w:t>”.</w:t>
      </w:r>
    </w:p>
    <w:p w:rsidR="00FF7238" w:rsidRDefault="00FF7238" w:rsidP="001C07C0">
      <w:pPr>
        <w:pStyle w:val="ListParagraph"/>
        <w:jc w:val="both"/>
        <w:rPr>
          <w:rFonts w:ascii="Times New Roman" w:hAnsi="Times New Roman"/>
        </w:rPr>
      </w:pPr>
    </w:p>
    <w:p w:rsidR="00FF7238" w:rsidRDefault="00FF7238" w:rsidP="00DB0E1A">
      <w:pPr>
        <w:pStyle w:val="ListParagraph"/>
        <w:numPr>
          <w:ilvl w:val="0"/>
          <w:numId w:val="14"/>
        </w:numPr>
        <w:jc w:val="both"/>
        <w:rPr>
          <w:rFonts w:ascii="Times New Roman" w:hAnsi="Times New Roman"/>
        </w:rPr>
      </w:pPr>
      <w:r>
        <w:rPr>
          <w:rFonts w:ascii="Times New Roman" w:hAnsi="Times New Roman"/>
        </w:rPr>
        <w:t xml:space="preserve">This </w:t>
      </w:r>
      <w:r w:rsidR="00B84419">
        <w:rPr>
          <w:rFonts w:ascii="Times New Roman" w:hAnsi="Times New Roman"/>
        </w:rPr>
        <w:t>is a</w:t>
      </w:r>
      <w:r>
        <w:rPr>
          <w:rFonts w:ascii="Times New Roman" w:hAnsi="Times New Roman"/>
        </w:rPr>
        <w:t xml:space="preserve"> consequential </w:t>
      </w:r>
      <w:r w:rsidR="00B84419">
        <w:rPr>
          <w:rFonts w:ascii="Times New Roman" w:hAnsi="Times New Roman"/>
        </w:rPr>
        <w:t>amendment to include a reference to new sections 133A and 133C, which are inserted by item 11 of this Schedule, with the effect that if a person’s visa is cancelled because of sections 133A or 133C, a visa held by</w:t>
      </w:r>
      <w:r>
        <w:rPr>
          <w:rFonts w:ascii="Times New Roman" w:hAnsi="Times New Roman"/>
        </w:rPr>
        <w:t xml:space="preserve"> </w:t>
      </w:r>
      <w:r w:rsidR="00B84419">
        <w:rPr>
          <w:rFonts w:ascii="Times New Roman" w:hAnsi="Times New Roman"/>
        </w:rPr>
        <w:t>another person because of being a member of the family unit of the person is also cancelled.  Further, if a person’s visa is cancelled under new sections 133A and 133C and another person to whom subsection 140(1) does not apply holds a visa only because the person whose visa is cancelled held a visa, the Minister may, without notice to the other person, cancel the other person’s visa.</w:t>
      </w:r>
    </w:p>
    <w:p w:rsidR="00FF7238" w:rsidRPr="00C5094D" w:rsidRDefault="00FF7238" w:rsidP="001C07C0">
      <w:pPr>
        <w:pStyle w:val="ListParagraph"/>
        <w:jc w:val="both"/>
        <w:rPr>
          <w:rFonts w:ascii="Times New Roman" w:hAnsi="Times New Roman"/>
        </w:rPr>
      </w:pPr>
    </w:p>
    <w:p w:rsidR="00FF7238" w:rsidRPr="00C5094D" w:rsidRDefault="001B1150" w:rsidP="001C07C0">
      <w:pPr>
        <w:spacing w:after="240"/>
        <w:jc w:val="both"/>
        <w:rPr>
          <w:rFonts w:ascii="Times New Roman" w:hAnsi="Times New Roman"/>
          <w:b/>
          <w:szCs w:val="24"/>
        </w:rPr>
      </w:pPr>
      <w:r>
        <w:rPr>
          <w:rFonts w:ascii="Times New Roman" w:hAnsi="Times New Roman"/>
          <w:b/>
          <w:szCs w:val="24"/>
        </w:rPr>
        <w:t>Item 15</w:t>
      </w:r>
      <w:r w:rsidR="00FF7238">
        <w:rPr>
          <w:rFonts w:ascii="Times New Roman" w:hAnsi="Times New Roman"/>
          <w:b/>
          <w:szCs w:val="24"/>
        </w:rPr>
        <w:tab/>
        <w:t>Paragraph 140(4)(b)</w:t>
      </w:r>
    </w:p>
    <w:p w:rsidR="00FF7238" w:rsidRDefault="00FF7238" w:rsidP="00DB0E1A">
      <w:pPr>
        <w:pStyle w:val="ListParagraph"/>
        <w:numPr>
          <w:ilvl w:val="0"/>
          <w:numId w:val="14"/>
        </w:numPr>
        <w:jc w:val="both"/>
        <w:rPr>
          <w:rFonts w:ascii="Times New Roman" w:hAnsi="Times New Roman"/>
        </w:rPr>
      </w:pPr>
      <w:r>
        <w:rPr>
          <w:rFonts w:ascii="Times New Roman" w:hAnsi="Times New Roman"/>
        </w:rPr>
        <w:t xml:space="preserve">This item </w:t>
      </w:r>
      <w:r w:rsidRPr="004F3FE6">
        <w:rPr>
          <w:rFonts w:ascii="Times New Roman" w:hAnsi="Times New Roman"/>
        </w:rPr>
        <w:t>inserts</w:t>
      </w:r>
      <w:r>
        <w:rPr>
          <w:rFonts w:ascii="Times New Roman" w:hAnsi="Times New Roman"/>
        </w:rPr>
        <w:t xml:space="preserve"> “</w:t>
      </w:r>
      <w:r w:rsidRPr="004F3FE6">
        <w:rPr>
          <w:rFonts w:ascii="Times New Roman" w:hAnsi="Times New Roman"/>
        </w:rPr>
        <w:t xml:space="preserve">133F” in paragraph </w:t>
      </w:r>
      <w:r>
        <w:rPr>
          <w:rFonts w:ascii="Times New Roman" w:hAnsi="Times New Roman"/>
        </w:rPr>
        <w:t>140(4)(b)</w:t>
      </w:r>
      <w:r w:rsidR="00B84419">
        <w:rPr>
          <w:rFonts w:ascii="Times New Roman" w:hAnsi="Times New Roman"/>
        </w:rPr>
        <w:t xml:space="preserve"> in Division 3 of Part 2 of </w:t>
      </w:r>
      <w:r w:rsidR="00B76904">
        <w:rPr>
          <w:rFonts w:ascii="Times New Roman" w:hAnsi="Times New Roman"/>
        </w:rPr>
        <w:t>the Migration Act</w:t>
      </w:r>
      <w:r>
        <w:rPr>
          <w:rFonts w:ascii="Times New Roman" w:hAnsi="Times New Roman"/>
        </w:rPr>
        <w:t>, after “131”.</w:t>
      </w:r>
    </w:p>
    <w:p w:rsidR="00FF7238" w:rsidRDefault="00FF7238" w:rsidP="001C07C0">
      <w:pPr>
        <w:pStyle w:val="ListParagraph"/>
        <w:jc w:val="both"/>
        <w:rPr>
          <w:rFonts w:ascii="Times New Roman" w:hAnsi="Times New Roman"/>
        </w:rPr>
      </w:pPr>
    </w:p>
    <w:p w:rsidR="00FF7238" w:rsidRDefault="00B84419" w:rsidP="00DB0E1A">
      <w:pPr>
        <w:pStyle w:val="ListParagraph"/>
        <w:numPr>
          <w:ilvl w:val="0"/>
          <w:numId w:val="14"/>
        </w:numPr>
        <w:jc w:val="both"/>
        <w:rPr>
          <w:rFonts w:ascii="Times New Roman" w:hAnsi="Times New Roman"/>
        </w:rPr>
      </w:pPr>
      <w:r>
        <w:rPr>
          <w:rFonts w:ascii="Times New Roman" w:hAnsi="Times New Roman"/>
        </w:rPr>
        <w:t>This is a</w:t>
      </w:r>
      <w:r w:rsidR="00FF7238">
        <w:rPr>
          <w:rFonts w:ascii="Times New Roman" w:hAnsi="Times New Roman"/>
        </w:rPr>
        <w:t xml:space="preserve"> consequential </w:t>
      </w:r>
      <w:r>
        <w:rPr>
          <w:rFonts w:ascii="Times New Roman" w:hAnsi="Times New Roman"/>
        </w:rPr>
        <w:t>amendment to include a reference to new section 133F, which is inserted by item 11 of this Schedule, with the effect that if a visa is cancelled under subsections 140(1), (2) or (3) because another visa is cancelled, and the cancellation of the other visa is revoked under section 133F, the cancellation under subsection 140(1), (2) or (3) is also revoked.</w:t>
      </w:r>
      <w:r w:rsidR="00FF7238">
        <w:rPr>
          <w:rFonts w:ascii="Times New Roman" w:hAnsi="Times New Roman"/>
        </w:rPr>
        <w:t xml:space="preserve"> </w:t>
      </w:r>
    </w:p>
    <w:p w:rsidR="00FF7238" w:rsidRPr="001B1150" w:rsidRDefault="00FF7238" w:rsidP="001B1150">
      <w:pPr>
        <w:jc w:val="both"/>
        <w:rPr>
          <w:rFonts w:ascii="Times New Roman" w:hAnsi="Times New Roman"/>
        </w:rPr>
      </w:pPr>
    </w:p>
    <w:p w:rsidR="00FF7238" w:rsidRPr="001605B9" w:rsidRDefault="001B1150" w:rsidP="001C07C0">
      <w:pPr>
        <w:spacing w:after="240"/>
        <w:jc w:val="both"/>
        <w:rPr>
          <w:rFonts w:ascii="Times New Roman" w:hAnsi="Times New Roman"/>
          <w:b/>
          <w:szCs w:val="24"/>
        </w:rPr>
      </w:pPr>
      <w:r>
        <w:rPr>
          <w:rFonts w:ascii="Times New Roman" w:hAnsi="Times New Roman"/>
          <w:b/>
          <w:szCs w:val="24"/>
        </w:rPr>
        <w:t>Item 16</w:t>
      </w:r>
      <w:r w:rsidR="00FF7238" w:rsidRPr="001605B9">
        <w:rPr>
          <w:rFonts w:ascii="Times New Roman" w:hAnsi="Times New Roman"/>
          <w:b/>
          <w:szCs w:val="24"/>
        </w:rPr>
        <w:tab/>
      </w:r>
      <w:r w:rsidR="00FF7238">
        <w:rPr>
          <w:rFonts w:ascii="Times New Roman" w:hAnsi="Times New Roman"/>
          <w:b/>
          <w:szCs w:val="24"/>
        </w:rPr>
        <w:t>Paragraph 191(2</w:t>
      </w:r>
      <w:r w:rsidR="00FF7238" w:rsidRPr="001605B9">
        <w:rPr>
          <w:rFonts w:ascii="Times New Roman" w:hAnsi="Times New Roman"/>
          <w:b/>
          <w:szCs w:val="24"/>
        </w:rPr>
        <w:t>)</w:t>
      </w:r>
      <w:r w:rsidR="00FF7238">
        <w:rPr>
          <w:rFonts w:ascii="Times New Roman" w:hAnsi="Times New Roman"/>
          <w:b/>
          <w:szCs w:val="24"/>
        </w:rPr>
        <w:t>(d</w:t>
      </w:r>
      <w:r w:rsidR="00FF7238" w:rsidRPr="001605B9">
        <w:rPr>
          <w:rFonts w:ascii="Times New Roman" w:hAnsi="Times New Roman"/>
          <w:b/>
          <w:szCs w:val="24"/>
        </w:rPr>
        <w:t>)</w:t>
      </w:r>
    </w:p>
    <w:p w:rsidR="00FF7238" w:rsidRDefault="00FF7238" w:rsidP="00DB0E1A">
      <w:pPr>
        <w:pStyle w:val="ListParagraph"/>
        <w:numPr>
          <w:ilvl w:val="0"/>
          <w:numId w:val="14"/>
        </w:numPr>
        <w:jc w:val="both"/>
        <w:rPr>
          <w:rFonts w:ascii="Times New Roman" w:hAnsi="Times New Roman"/>
        </w:rPr>
      </w:pPr>
      <w:r>
        <w:rPr>
          <w:rFonts w:ascii="Times New Roman" w:hAnsi="Times New Roman"/>
        </w:rPr>
        <w:t>This item inserts “</w:t>
      </w:r>
      <w:r w:rsidR="00B254DC">
        <w:rPr>
          <w:rFonts w:ascii="Times New Roman" w:hAnsi="Times New Roman"/>
        </w:rPr>
        <w:t xml:space="preserve">, </w:t>
      </w:r>
      <w:r>
        <w:rPr>
          <w:rFonts w:ascii="Times New Roman" w:hAnsi="Times New Roman"/>
        </w:rPr>
        <w:t xml:space="preserve">FA” after </w:t>
      </w:r>
      <w:r w:rsidR="00B84419">
        <w:rPr>
          <w:rFonts w:ascii="Times New Roman" w:hAnsi="Times New Roman"/>
        </w:rPr>
        <w:t>=</w:t>
      </w:r>
      <w:r>
        <w:rPr>
          <w:rFonts w:ascii="Times New Roman" w:hAnsi="Times New Roman"/>
        </w:rPr>
        <w:t xml:space="preserve"> “Subdivision C, D” in paragraph 191(2)(d)</w:t>
      </w:r>
      <w:r w:rsidR="00B84419">
        <w:rPr>
          <w:rFonts w:ascii="Times New Roman" w:hAnsi="Times New Roman"/>
        </w:rPr>
        <w:t xml:space="preserve"> in Division 7 of Part 2 of </w:t>
      </w:r>
      <w:r w:rsidR="00B76904">
        <w:rPr>
          <w:rFonts w:ascii="Times New Roman" w:hAnsi="Times New Roman"/>
        </w:rPr>
        <w:t>the Migration Act</w:t>
      </w:r>
      <w:r>
        <w:rPr>
          <w:rFonts w:ascii="Times New Roman" w:hAnsi="Times New Roman"/>
        </w:rPr>
        <w:t>.</w:t>
      </w:r>
    </w:p>
    <w:p w:rsidR="00FF7238" w:rsidRDefault="00FF7238" w:rsidP="001C07C0">
      <w:pPr>
        <w:pStyle w:val="ListParagraph"/>
        <w:jc w:val="both"/>
        <w:rPr>
          <w:rFonts w:ascii="Times New Roman" w:hAnsi="Times New Roman"/>
        </w:rPr>
      </w:pPr>
    </w:p>
    <w:p w:rsidR="00FF7238" w:rsidRDefault="00FF7238" w:rsidP="00DB0E1A">
      <w:pPr>
        <w:pStyle w:val="ListParagraph"/>
        <w:numPr>
          <w:ilvl w:val="0"/>
          <w:numId w:val="14"/>
        </w:numPr>
        <w:jc w:val="both"/>
        <w:rPr>
          <w:rFonts w:ascii="Times New Roman" w:hAnsi="Times New Roman"/>
        </w:rPr>
      </w:pPr>
      <w:r>
        <w:rPr>
          <w:rFonts w:ascii="Times New Roman" w:hAnsi="Times New Roman"/>
        </w:rPr>
        <w:t>This is</w:t>
      </w:r>
      <w:r w:rsidR="00B84419">
        <w:rPr>
          <w:rFonts w:ascii="Times New Roman" w:hAnsi="Times New Roman"/>
        </w:rPr>
        <w:t xml:space="preserve"> a</w:t>
      </w:r>
      <w:r>
        <w:rPr>
          <w:rFonts w:ascii="Times New Roman" w:hAnsi="Times New Roman"/>
        </w:rPr>
        <w:t xml:space="preserve"> consequential </w:t>
      </w:r>
      <w:r w:rsidR="00B84419">
        <w:rPr>
          <w:rFonts w:ascii="Times New Roman" w:hAnsi="Times New Roman"/>
        </w:rPr>
        <w:t xml:space="preserve">amendment to include a reference to new Subdivision FA, inserted by item 11 of this Schedule, with the effect that a person detained because of subsection 190(2) must be released from immigration detention if the officer becomes aware that the non-citizen’s visa is not one that may be cancelled under Subdivision FA of Division 3 of Part 2 of </w:t>
      </w:r>
      <w:r w:rsidR="00B76904">
        <w:rPr>
          <w:rFonts w:ascii="Times New Roman" w:hAnsi="Times New Roman"/>
        </w:rPr>
        <w:t>the Migration Act</w:t>
      </w:r>
      <w:r w:rsidR="00B84419">
        <w:rPr>
          <w:rFonts w:ascii="Times New Roman" w:hAnsi="Times New Roman"/>
        </w:rPr>
        <w:t>.</w:t>
      </w:r>
    </w:p>
    <w:p w:rsidR="00FF7238" w:rsidRPr="00F71D29" w:rsidRDefault="00FF7238" w:rsidP="001C07C0">
      <w:pPr>
        <w:pStyle w:val="ListParagraph"/>
        <w:jc w:val="both"/>
        <w:rPr>
          <w:rFonts w:ascii="Times New Roman" w:hAnsi="Times New Roman"/>
        </w:rPr>
      </w:pPr>
    </w:p>
    <w:p w:rsidR="00FF7238" w:rsidRPr="001605B9" w:rsidRDefault="00FF7238" w:rsidP="001C07C0">
      <w:pPr>
        <w:spacing w:after="240"/>
        <w:jc w:val="both"/>
        <w:rPr>
          <w:rFonts w:ascii="Times New Roman" w:hAnsi="Times New Roman"/>
          <w:b/>
          <w:szCs w:val="24"/>
        </w:rPr>
      </w:pPr>
      <w:r w:rsidRPr="001605B9">
        <w:rPr>
          <w:rFonts w:ascii="Times New Roman" w:hAnsi="Times New Roman"/>
          <w:b/>
          <w:szCs w:val="24"/>
        </w:rPr>
        <w:t>Ite</w:t>
      </w:r>
      <w:r w:rsidR="001B1150">
        <w:rPr>
          <w:rFonts w:ascii="Times New Roman" w:hAnsi="Times New Roman"/>
          <w:b/>
          <w:szCs w:val="24"/>
        </w:rPr>
        <w:t>m 17</w:t>
      </w:r>
      <w:r w:rsidRPr="001605B9">
        <w:rPr>
          <w:rFonts w:ascii="Times New Roman" w:hAnsi="Times New Roman"/>
          <w:b/>
          <w:szCs w:val="24"/>
        </w:rPr>
        <w:tab/>
      </w:r>
      <w:r>
        <w:rPr>
          <w:rFonts w:ascii="Times New Roman" w:hAnsi="Times New Roman"/>
          <w:b/>
          <w:szCs w:val="24"/>
        </w:rPr>
        <w:t>Subsections 192(1</w:t>
      </w:r>
      <w:r w:rsidRPr="001605B9">
        <w:rPr>
          <w:rFonts w:ascii="Times New Roman" w:hAnsi="Times New Roman"/>
          <w:b/>
          <w:szCs w:val="24"/>
        </w:rPr>
        <w:t>)</w:t>
      </w:r>
      <w:r>
        <w:rPr>
          <w:rFonts w:ascii="Times New Roman" w:hAnsi="Times New Roman"/>
          <w:b/>
          <w:szCs w:val="24"/>
        </w:rPr>
        <w:t xml:space="preserve"> and (4</w:t>
      </w:r>
      <w:r w:rsidRPr="001605B9">
        <w:rPr>
          <w:rFonts w:ascii="Times New Roman" w:hAnsi="Times New Roman"/>
          <w:b/>
          <w:szCs w:val="24"/>
        </w:rPr>
        <w:t>)</w:t>
      </w:r>
    </w:p>
    <w:p w:rsidR="00FF7238" w:rsidRDefault="00FF7238" w:rsidP="00DB0E1A">
      <w:pPr>
        <w:pStyle w:val="ListParagraph"/>
        <w:numPr>
          <w:ilvl w:val="0"/>
          <w:numId w:val="14"/>
        </w:numPr>
        <w:jc w:val="both"/>
        <w:rPr>
          <w:rFonts w:ascii="Times New Roman" w:hAnsi="Times New Roman"/>
        </w:rPr>
      </w:pPr>
      <w:r>
        <w:rPr>
          <w:rFonts w:ascii="Times New Roman" w:hAnsi="Times New Roman"/>
        </w:rPr>
        <w:t>This item inserts “</w:t>
      </w:r>
      <w:r w:rsidR="00B254DC">
        <w:rPr>
          <w:rFonts w:ascii="Times New Roman" w:hAnsi="Times New Roman"/>
        </w:rPr>
        <w:t xml:space="preserve">, </w:t>
      </w:r>
      <w:r>
        <w:rPr>
          <w:rFonts w:ascii="Times New Roman" w:hAnsi="Times New Roman"/>
        </w:rPr>
        <w:t>FA” after “Subdivision C, D” in subsections 191(1) and 191(4)</w:t>
      </w:r>
      <w:r w:rsidR="00B84419">
        <w:rPr>
          <w:rFonts w:ascii="Times New Roman" w:hAnsi="Times New Roman"/>
        </w:rPr>
        <w:t xml:space="preserve"> in Division 7 of Part 2 of </w:t>
      </w:r>
      <w:r w:rsidR="00B76904">
        <w:rPr>
          <w:rFonts w:ascii="Times New Roman" w:hAnsi="Times New Roman"/>
        </w:rPr>
        <w:t>the Migration Act</w:t>
      </w:r>
      <w:r>
        <w:rPr>
          <w:rFonts w:ascii="Times New Roman" w:hAnsi="Times New Roman"/>
        </w:rPr>
        <w:t>.</w:t>
      </w:r>
    </w:p>
    <w:p w:rsidR="00FF7238" w:rsidRDefault="00FF7238" w:rsidP="001C07C0">
      <w:pPr>
        <w:pStyle w:val="ListParagraph"/>
        <w:jc w:val="both"/>
        <w:rPr>
          <w:rFonts w:ascii="Times New Roman" w:hAnsi="Times New Roman"/>
        </w:rPr>
      </w:pPr>
    </w:p>
    <w:p w:rsidR="00FF7238" w:rsidRDefault="00FF7238" w:rsidP="00DB0E1A">
      <w:pPr>
        <w:pStyle w:val="ListParagraph"/>
        <w:numPr>
          <w:ilvl w:val="0"/>
          <w:numId w:val="14"/>
        </w:numPr>
        <w:jc w:val="both"/>
        <w:rPr>
          <w:rFonts w:ascii="Times New Roman" w:hAnsi="Times New Roman"/>
        </w:rPr>
      </w:pPr>
      <w:r>
        <w:rPr>
          <w:rFonts w:ascii="Times New Roman" w:hAnsi="Times New Roman"/>
        </w:rPr>
        <w:t xml:space="preserve">This </w:t>
      </w:r>
      <w:r w:rsidR="00B84419">
        <w:rPr>
          <w:rFonts w:ascii="Times New Roman" w:hAnsi="Times New Roman"/>
        </w:rPr>
        <w:t>is a consequential amendment to insert a reference to new Subdivision FA, which is inserted by item 11 of this Schedule, with the effect that if an officer knows or reasonably suspects that a non-citizen holds a visa that may be cancelled under Subdivision FA, the officer may detain the non-citizen.  Further, a non-citizen detained under subsection 192(1) must be released from questioning detention if the officer becomes aware that the non-citizen’s visa is not one that may be cancelled under Subdivision FA.</w:t>
      </w:r>
    </w:p>
    <w:p w:rsidR="00FF7238" w:rsidRPr="005D360F" w:rsidRDefault="00FF7238" w:rsidP="001C07C0">
      <w:pPr>
        <w:pStyle w:val="ListParagraph"/>
        <w:jc w:val="both"/>
        <w:rPr>
          <w:rFonts w:ascii="Times New Roman" w:hAnsi="Times New Roman"/>
          <w:highlight w:val="yellow"/>
        </w:rPr>
      </w:pPr>
    </w:p>
    <w:p w:rsidR="002F04A3" w:rsidRPr="005D360F" w:rsidRDefault="001B1150" w:rsidP="001C07C0">
      <w:pPr>
        <w:spacing w:after="240"/>
        <w:jc w:val="both"/>
        <w:rPr>
          <w:rFonts w:ascii="Times New Roman" w:hAnsi="Times New Roman"/>
          <w:b/>
          <w:szCs w:val="24"/>
        </w:rPr>
      </w:pPr>
      <w:r>
        <w:rPr>
          <w:rFonts w:ascii="Times New Roman" w:hAnsi="Times New Roman"/>
          <w:b/>
          <w:szCs w:val="24"/>
        </w:rPr>
        <w:t>Item 18</w:t>
      </w:r>
      <w:r w:rsidR="002F04A3" w:rsidRPr="005D360F">
        <w:rPr>
          <w:rFonts w:ascii="Times New Roman" w:hAnsi="Times New Roman"/>
          <w:b/>
          <w:szCs w:val="24"/>
        </w:rPr>
        <w:t xml:space="preserve"> </w:t>
      </w:r>
      <w:r w:rsidR="00236088" w:rsidRPr="005D360F">
        <w:rPr>
          <w:rFonts w:ascii="Times New Roman" w:hAnsi="Times New Roman"/>
          <w:b/>
          <w:szCs w:val="24"/>
        </w:rPr>
        <w:tab/>
      </w:r>
      <w:r w:rsidR="002F04A3" w:rsidRPr="005D360F">
        <w:rPr>
          <w:rFonts w:ascii="Times New Roman" w:hAnsi="Times New Roman"/>
          <w:b/>
          <w:szCs w:val="24"/>
        </w:rPr>
        <w:t xml:space="preserve">Paragraph 338(3)(c) </w:t>
      </w:r>
    </w:p>
    <w:p w:rsidR="002F04A3" w:rsidRDefault="002F04A3" w:rsidP="00DB0E1A">
      <w:pPr>
        <w:pStyle w:val="ListParagraph"/>
        <w:numPr>
          <w:ilvl w:val="0"/>
          <w:numId w:val="14"/>
        </w:numPr>
        <w:jc w:val="both"/>
        <w:rPr>
          <w:rFonts w:ascii="Times New Roman" w:hAnsi="Times New Roman"/>
        </w:rPr>
      </w:pPr>
      <w:r>
        <w:rPr>
          <w:rFonts w:ascii="Times New Roman" w:hAnsi="Times New Roman"/>
        </w:rPr>
        <w:t xml:space="preserve">This item </w:t>
      </w:r>
      <w:r w:rsidR="00B254DC">
        <w:rPr>
          <w:rFonts w:ascii="Times New Roman" w:hAnsi="Times New Roman"/>
        </w:rPr>
        <w:t>inserts “section 133A or 133C,</w:t>
      </w:r>
      <w:r w:rsidR="00CC3515">
        <w:rPr>
          <w:rFonts w:ascii="Times New Roman" w:hAnsi="Times New Roman"/>
        </w:rPr>
        <w:t>” after the words “</w:t>
      </w:r>
      <w:r w:rsidR="00B254DC">
        <w:rPr>
          <w:rFonts w:ascii="Times New Roman" w:hAnsi="Times New Roman"/>
        </w:rPr>
        <w:t>made under</w:t>
      </w:r>
      <w:r w:rsidR="00CC3515">
        <w:rPr>
          <w:rFonts w:ascii="Times New Roman" w:hAnsi="Times New Roman"/>
        </w:rPr>
        <w:t>”</w:t>
      </w:r>
      <w:r w:rsidR="001C6EBC">
        <w:rPr>
          <w:rFonts w:ascii="Times New Roman" w:hAnsi="Times New Roman"/>
        </w:rPr>
        <w:t xml:space="preserve"> in paragraph 338(3)(c)</w:t>
      </w:r>
      <w:r w:rsidR="00B84419">
        <w:rPr>
          <w:rFonts w:ascii="Times New Roman" w:hAnsi="Times New Roman"/>
        </w:rPr>
        <w:t xml:space="preserve"> in Division 2 of Part 5 of </w:t>
      </w:r>
      <w:r w:rsidR="00B76904">
        <w:rPr>
          <w:rFonts w:ascii="Times New Roman" w:hAnsi="Times New Roman"/>
        </w:rPr>
        <w:t>the Migration Act</w:t>
      </w:r>
      <w:r w:rsidR="00CC3515">
        <w:rPr>
          <w:rFonts w:ascii="Times New Roman" w:hAnsi="Times New Roman"/>
        </w:rPr>
        <w:t>.</w:t>
      </w:r>
    </w:p>
    <w:p w:rsidR="00FD7868" w:rsidRDefault="00FD7868" w:rsidP="001C07C0">
      <w:pPr>
        <w:pStyle w:val="ListParagraph"/>
        <w:jc w:val="both"/>
        <w:rPr>
          <w:rFonts w:ascii="Times New Roman" w:hAnsi="Times New Roman"/>
        </w:rPr>
      </w:pPr>
    </w:p>
    <w:p w:rsidR="002D74DC" w:rsidRDefault="00CC3515" w:rsidP="00DB0E1A">
      <w:pPr>
        <w:pStyle w:val="ListParagraph"/>
        <w:numPr>
          <w:ilvl w:val="0"/>
          <w:numId w:val="14"/>
        </w:numPr>
        <w:jc w:val="both"/>
        <w:rPr>
          <w:rFonts w:ascii="Times New Roman" w:hAnsi="Times New Roman"/>
        </w:rPr>
      </w:pPr>
      <w:r>
        <w:rPr>
          <w:rFonts w:ascii="Times New Roman" w:hAnsi="Times New Roman"/>
        </w:rPr>
        <w:t xml:space="preserve">This </w:t>
      </w:r>
      <w:r w:rsidR="00B84419">
        <w:rPr>
          <w:rFonts w:ascii="Times New Roman" w:hAnsi="Times New Roman"/>
        </w:rPr>
        <w:t>is a consequential amendment to insert a reference to new sections 133A and 133C, which are inserted by item 11 of this Schedule, in paragraph 338(3)(c), with the effect that a decision to cancel a visa held by a non-citizen who is in the migration zone at the time of the cancellation is an MRT-reviewable decision unless the decision was made under section 133A or 133C.</w:t>
      </w:r>
    </w:p>
    <w:p w:rsidR="002D74DC" w:rsidRPr="002D74DC" w:rsidRDefault="002D74DC" w:rsidP="001C07C0">
      <w:pPr>
        <w:pStyle w:val="ListParagraph"/>
        <w:jc w:val="both"/>
        <w:rPr>
          <w:rFonts w:ascii="Times New Roman" w:hAnsi="Times New Roman"/>
        </w:rPr>
      </w:pPr>
    </w:p>
    <w:p w:rsidR="00CC3515" w:rsidRDefault="008F1850" w:rsidP="00DB0E1A">
      <w:pPr>
        <w:pStyle w:val="ListParagraph"/>
        <w:numPr>
          <w:ilvl w:val="0"/>
          <w:numId w:val="14"/>
        </w:numPr>
        <w:jc w:val="both"/>
        <w:rPr>
          <w:rFonts w:ascii="Times New Roman" w:hAnsi="Times New Roman"/>
        </w:rPr>
      </w:pPr>
      <w:r w:rsidRPr="008F1850">
        <w:rPr>
          <w:rFonts w:ascii="Times New Roman" w:hAnsi="Times New Roman"/>
        </w:rPr>
        <w:t>The purpose of this amendment is to ensure that MRT review is not available where a decision to cancel a visa is made personally by the Minister.  Decisions</w:t>
      </w:r>
      <w:r>
        <w:rPr>
          <w:rFonts w:ascii="Times New Roman" w:hAnsi="Times New Roman"/>
        </w:rPr>
        <w:t xml:space="preserve"> made personally by the Minister under section 501 of </w:t>
      </w:r>
      <w:r w:rsidR="00B76904">
        <w:rPr>
          <w:rFonts w:ascii="Times New Roman" w:hAnsi="Times New Roman"/>
        </w:rPr>
        <w:t>the Migration Act</w:t>
      </w:r>
      <w:r>
        <w:rPr>
          <w:rFonts w:ascii="Times New Roman" w:hAnsi="Times New Roman"/>
        </w:rPr>
        <w:t xml:space="preserve"> are not merits reviewable.  This is in recognition that the government is ultimately responsible for ensuring that decisions reflect community standards and expectations.  Cancellation grounds under section 109 and 116 include those relating to national security, foreign interests, the health, safety and good order of the Australian community and the integrity of the Migration Programme.  It is incongruous that a cancellation decision taken by the Minister personally should then be subject to full merits based administrative review.</w:t>
      </w:r>
    </w:p>
    <w:p w:rsidR="00FD7868" w:rsidRPr="00F96B41" w:rsidRDefault="00FD7868" w:rsidP="00F96B41">
      <w:pPr>
        <w:jc w:val="both"/>
        <w:rPr>
          <w:rFonts w:ascii="Times New Roman" w:hAnsi="Times New Roman"/>
        </w:rPr>
      </w:pPr>
    </w:p>
    <w:p w:rsidR="00CC3515" w:rsidRPr="005D360F" w:rsidRDefault="001B1150" w:rsidP="001C07C0">
      <w:pPr>
        <w:pStyle w:val="ListParagraph"/>
        <w:spacing w:after="240"/>
        <w:ind w:left="0"/>
        <w:jc w:val="both"/>
        <w:rPr>
          <w:rFonts w:ascii="Times New Roman" w:hAnsi="Times New Roman"/>
          <w:b/>
          <w:szCs w:val="24"/>
        </w:rPr>
      </w:pPr>
      <w:r>
        <w:rPr>
          <w:rFonts w:ascii="Times New Roman" w:hAnsi="Times New Roman"/>
          <w:b/>
          <w:szCs w:val="24"/>
        </w:rPr>
        <w:t>Item 19</w:t>
      </w:r>
      <w:r w:rsidR="00CC3515" w:rsidRPr="005D360F">
        <w:rPr>
          <w:rFonts w:ascii="Times New Roman" w:hAnsi="Times New Roman"/>
          <w:b/>
          <w:szCs w:val="24"/>
        </w:rPr>
        <w:t xml:space="preserve"> </w:t>
      </w:r>
      <w:r w:rsidR="00236088" w:rsidRPr="005D360F">
        <w:rPr>
          <w:rFonts w:ascii="Times New Roman" w:hAnsi="Times New Roman"/>
          <w:b/>
          <w:szCs w:val="24"/>
        </w:rPr>
        <w:tab/>
      </w:r>
      <w:r w:rsidR="00CC3515" w:rsidRPr="005D360F">
        <w:rPr>
          <w:rFonts w:ascii="Times New Roman" w:hAnsi="Times New Roman"/>
          <w:b/>
          <w:szCs w:val="24"/>
        </w:rPr>
        <w:t>At the end of subsection 338(3)</w:t>
      </w:r>
    </w:p>
    <w:p w:rsidR="00CC3515" w:rsidRPr="00905F83" w:rsidRDefault="00CC3515" w:rsidP="001C07C0">
      <w:pPr>
        <w:pStyle w:val="ListParagraph"/>
        <w:spacing w:after="240"/>
        <w:ind w:left="0"/>
        <w:jc w:val="both"/>
        <w:rPr>
          <w:rFonts w:ascii="Times New Roman" w:hAnsi="Times New Roman"/>
          <w:b/>
          <w:szCs w:val="24"/>
        </w:rPr>
      </w:pPr>
    </w:p>
    <w:p w:rsidR="00CC3515" w:rsidRDefault="00CC3515" w:rsidP="00DB0E1A">
      <w:pPr>
        <w:pStyle w:val="ListParagraph"/>
        <w:numPr>
          <w:ilvl w:val="0"/>
          <w:numId w:val="14"/>
        </w:numPr>
        <w:jc w:val="both"/>
        <w:rPr>
          <w:rFonts w:ascii="Times New Roman" w:hAnsi="Times New Roman"/>
        </w:rPr>
      </w:pPr>
      <w:r>
        <w:rPr>
          <w:rFonts w:ascii="Times New Roman" w:hAnsi="Times New Roman"/>
        </w:rPr>
        <w:t>This item inserts a new paragraph 338(3)(d)</w:t>
      </w:r>
      <w:r w:rsidR="00B84419">
        <w:rPr>
          <w:rFonts w:ascii="Times New Roman" w:hAnsi="Times New Roman"/>
        </w:rPr>
        <w:t xml:space="preserve"> in Division 2 of Part 5 of </w:t>
      </w:r>
      <w:r w:rsidR="00B76904">
        <w:rPr>
          <w:rFonts w:ascii="Times New Roman" w:hAnsi="Times New Roman"/>
        </w:rPr>
        <w:t>the Migration Act</w:t>
      </w:r>
      <w:r>
        <w:rPr>
          <w:rFonts w:ascii="Times New Roman" w:hAnsi="Times New Roman"/>
        </w:rPr>
        <w:t>.</w:t>
      </w:r>
    </w:p>
    <w:p w:rsidR="00FD7868" w:rsidRDefault="00FD7868" w:rsidP="001C07C0">
      <w:pPr>
        <w:pStyle w:val="ListParagraph"/>
        <w:jc w:val="both"/>
        <w:rPr>
          <w:rFonts w:ascii="Times New Roman" w:hAnsi="Times New Roman"/>
        </w:rPr>
      </w:pPr>
    </w:p>
    <w:p w:rsidR="001C6EBC" w:rsidRDefault="002F04A3" w:rsidP="00DB0E1A">
      <w:pPr>
        <w:pStyle w:val="ListParagraph"/>
        <w:numPr>
          <w:ilvl w:val="0"/>
          <w:numId w:val="14"/>
        </w:numPr>
        <w:jc w:val="both"/>
        <w:rPr>
          <w:rFonts w:ascii="Times New Roman" w:hAnsi="Times New Roman"/>
        </w:rPr>
      </w:pPr>
      <w:r w:rsidRPr="001C6EBC">
        <w:rPr>
          <w:rFonts w:ascii="Times New Roman" w:hAnsi="Times New Roman"/>
        </w:rPr>
        <w:t xml:space="preserve">New </w:t>
      </w:r>
      <w:r w:rsidR="00CC3515" w:rsidRPr="001C6EBC">
        <w:rPr>
          <w:rFonts w:ascii="Times New Roman" w:hAnsi="Times New Roman"/>
        </w:rPr>
        <w:t>paragraph</w:t>
      </w:r>
      <w:r w:rsidR="00FD7868" w:rsidRPr="001C6EBC">
        <w:rPr>
          <w:rFonts w:ascii="Times New Roman" w:hAnsi="Times New Roman"/>
        </w:rPr>
        <w:t xml:space="preserve"> 338(3)(d) </w:t>
      </w:r>
      <w:r w:rsidR="001C6EBC">
        <w:rPr>
          <w:rFonts w:ascii="Times New Roman" w:hAnsi="Times New Roman"/>
        </w:rPr>
        <w:t xml:space="preserve">provides </w:t>
      </w:r>
      <w:r w:rsidR="007E1EE4">
        <w:rPr>
          <w:rFonts w:ascii="Times New Roman" w:hAnsi="Times New Roman"/>
        </w:rPr>
        <w:t xml:space="preserve">that </w:t>
      </w:r>
      <w:r w:rsidR="00B84419">
        <w:rPr>
          <w:rFonts w:ascii="Times New Roman" w:hAnsi="Times New Roman"/>
        </w:rPr>
        <w:t xml:space="preserve">a decision to cancel </w:t>
      </w:r>
      <w:r w:rsidR="007E1EE4">
        <w:rPr>
          <w:rFonts w:ascii="Times New Roman" w:hAnsi="Times New Roman"/>
        </w:rPr>
        <w:t>a visa held by a non-citizen who is in the migration zone at the time of the cancellation is an MRT-reviewabl</w:t>
      </w:r>
      <w:r w:rsidR="00B254DC">
        <w:rPr>
          <w:rFonts w:ascii="Times New Roman" w:hAnsi="Times New Roman"/>
        </w:rPr>
        <w:t>e decision unless the decision wa</w:t>
      </w:r>
      <w:r w:rsidR="007E1EE4">
        <w:rPr>
          <w:rFonts w:ascii="Times New Roman" w:hAnsi="Times New Roman"/>
        </w:rPr>
        <w:t xml:space="preserve">s </w:t>
      </w:r>
      <w:r w:rsidR="001C6EBC">
        <w:rPr>
          <w:rFonts w:ascii="Times New Roman" w:hAnsi="Times New Roman"/>
        </w:rPr>
        <w:t>made personally by the Minister under section 109 or 116</w:t>
      </w:r>
      <w:r w:rsidR="00B254DC">
        <w:rPr>
          <w:rFonts w:ascii="Times New Roman" w:hAnsi="Times New Roman"/>
        </w:rPr>
        <w:t xml:space="preserve"> or subsection 140(2)</w:t>
      </w:r>
      <w:r w:rsidR="001C6EBC">
        <w:rPr>
          <w:rFonts w:ascii="Times New Roman" w:hAnsi="Times New Roman"/>
        </w:rPr>
        <w:t>.</w:t>
      </w:r>
    </w:p>
    <w:p w:rsidR="007E1EE4" w:rsidRPr="007E1EE4" w:rsidRDefault="007E1EE4" w:rsidP="001C07C0">
      <w:pPr>
        <w:pStyle w:val="ListParagraph"/>
        <w:jc w:val="both"/>
        <w:rPr>
          <w:rFonts w:ascii="Times New Roman" w:hAnsi="Times New Roman"/>
        </w:rPr>
      </w:pPr>
    </w:p>
    <w:p w:rsidR="00B84419" w:rsidRDefault="00B84419" w:rsidP="00DB0E1A">
      <w:pPr>
        <w:pStyle w:val="ListParagraph"/>
        <w:numPr>
          <w:ilvl w:val="0"/>
          <w:numId w:val="14"/>
        </w:numPr>
        <w:jc w:val="both"/>
        <w:rPr>
          <w:rFonts w:ascii="Times New Roman" w:hAnsi="Times New Roman"/>
        </w:rPr>
      </w:pPr>
      <w:r w:rsidRPr="008F1850">
        <w:rPr>
          <w:rFonts w:ascii="Times New Roman" w:hAnsi="Times New Roman"/>
        </w:rPr>
        <w:t xml:space="preserve">The purpose of this amendment is to ensure that MRT review is not available where a decision to cancel a visa is made personally by the Minister.  </w:t>
      </w:r>
      <w:r w:rsidR="008F1850" w:rsidRPr="008F1850">
        <w:rPr>
          <w:rFonts w:ascii="Times New Roman" w:hAnsi="Times New Roman"/>
        </w:rPr>
        <w:t xml:space="preserve">Decisions made personally by the Minister under section 501 of </w:t>
      </w:r>
      <w:r w:rsidR="00B76904">
        <w:rPr>
          <w:rFonts w:ascii="Times New Roman" w:hAnsi="Times New Roman"/>
        </w:rPr>
        <w:t>the Migration Act</w:t>
      </w:r>
      <w:r w:rsidR="008F1850" w:rsidRPr="008F1850">
        <w:rPr>
          <w:rFonts w:ascii="Times New Roman" w:hAnsi="Times New Roman"/>
        </w:rPr>
        <w:t xml:space="preserve"> are not merits reviewable</w:t>
      </w:r>
      <w:r w:rsidR="008F1850">
        <w:rPr>
          <w:rFonts w:ascii="Times New Roman" w:hAnsi="Times New Roman"/>
        </w:rPr>
        <w:t>.  This is in recognition that the government is ultimately responsible for ensuring that decisions reflect community standards and expectations.  Cancellation grounds under section 109 and s116 include those relating to national security, foreign interests, the health, safety and good order of the Australian community and the integrity of the Migration Programme.  It is incongruous that a cancellation decision taken by the Minister personally should then be subject to full merits based administrative review.</w:t>
      </w:r>
    </w:p>
    <w:p w:rsidR="001C6EBC" w:rsidRPr="00F96B41" w:rsidRDefault="001C6EBC" w:rsidP="00F96B41">
      <w:pPr>
        <w:jc w:val="both"/>
        <w:rPr>
          <w:rFonts w:ascii="Times New Roman" w:hAnsi="Times New Roman"/>
        </w:rPr>
      </w:pPr>
    </w:p>
    <w:p w:rsidR="001C6EBC" w:rsidRPr="005D360F" w:rsidRDefault="001B1150" w:rsidP="001C07C0">
      <w:pPr>
        <w:pStyle w:val="ListParagraph"/>
        <w:spacing w:after="240"/>
        <w:ind w:left="0"/>
        <w:jc w:val="both"/>
        <w:rPr>
          <w:rFonts w:ascii="Times New Roman" w:hAnsi="Times New Roman"/>
          <w:b/>
          <w:szCs w:val="24"/>
        </w:rPr>
      </w:pPr>
      <w:r>
        <w:rPr>
          <w:rFonts w:ascii="Times New Roman" w:hAnsi="Times New Roman"/>
          <w:b/>
          <w:szCs w:val="24"/>
        </w:rPr>
        <w:t>Item 20</w:t>
      </w:r>
      <w:r w:rsidR="001C6EBC" w:rsidRPr="005D360F">
        <w:rPr>
          <w:rFonts w:ascii="Times New Roman" w:hAnsi="Times New Roman"/>
          <w:b/>
          <w:szCs w:val="24"/>
        </w:rPr>
        <w:t xml:space="preserve"> </w:t>
      </w:r>
      <w:r w:rsidR="001C6EBC" w:rsidRPr="005D360F">
        <w:rPr>
          <w:rFonts w:ascii="Times New Roman" w:hAnsi="Times New Roman"/>
          <w:b/>
          <w:szCs w:val="24"/>
        </w:rPr>
        <w:tab/>
        <w:t xml:space="preserve">Paragraph 338(4)(b) </w:t>
      </w:r>
    </w:p>
    <w:p w:rsidR="001C6EBC" w:rsidRPr="00905F83" w:rsidRDefault="001C6EBC" w:rsidP="001C07C0">
      <w:pPr>
        <w:pStyle w:val="ListParagraph"/>
        <w:spacing w:after="240"/>
        <w:ind w:left="0"/>
        <w:jc w:val="both"/>
        <w:rPr>
          <w:rFonts w:ascii="Times New Roman" w:hAnsi="Times New Roman"/>
          <w:b/>
          <w:szCs w:val="24"/>
        </w:rPr>
      </w:pPr>
    </w:p>
    <w:p w:rsidR="001C6EBC" w:rsidRDefault="001C6EBC" w:rsidP="00DB0E1A">
      <w:pPr>
        <w:pStyle w:val="ListParagraph"/>
        <w:numPr>
          <w:ilvl w:val="0"/>
          <w:numId w:val="14"/>
        </w:numPr>
        <w:jc w:val="both"/>
        <w:rPr>
          <w:rFonts w:ascii="Times New Roman" w:hAnsi="Times New Roman"/>
        </w:rPr>
      </w:pPr>
      <w:r>
        <w:rPr>
          <w:rFonts w:ascii="Times New Roman" w:hAnsi="Times New Roman"/>
        </w:rPr>
        <w:t>This item inserts the words “of a delegate of the Minister” after the words</w:t>
      </w:r>
      <w:r w:rsidR="007E1EE4">
        <w:rPr>
          <w:rFonts w:ascii="Times New Roman" w:hAnsi="Times New Roman"/>
        </w:rPr>
        <w:t xml:space="preserve"> “a decision” in paragraph 338(4)(b</w:t>
      </w:r>
      <w:r>
        <w:rPr>
          <w:rFonts w:ascii="Times New Roman" w:hAnsi="Times New Roman"/>
        </w:rPr>
        <w:t>)</w:t>
      </w:r>
      <w:r w:rsidR="00B84419">
        <w:rPr>
          <w:rFonts w:ascii="Times New Roman" w:hAnsi="Times New Roman"/>
        </w:rPr>
        <w:t xml:space="preserve"> in Division 2 of Part 5 of </w:t>
      </w:r>
      <w:r w:rsidR="00B76904">
        <w:rPr>
          <w:rFonts w:ascii="Times New Roman" w:hAnsi="Times New Roman"/>
        </w:rPr>
        <w:t>the Migration Act</w:t>
      </w:r>
      <w:r>
        <w:rPr>
          <w:rFonts w:ascii="Times New Roman" w:hAnsi="Times New Roman"/>
        </w:rPr>
        <w:t>.</w:t>
      </w:r>
    </w:p>
    <w:p w:rsidR="007E1EE4" w:rsidRPr="007E1EE4" w:rsidRDefault="007E1EE4" w:rsidP="001C07C0">
      <w:pPr>
        <w:pStyle w:val="ListParagraph"/>
        <w:jc w:val="both"/>
        <w:rPr>
          <w:rFonts w:ascii="Times New Roman" w:hAnsi="Times New Roman"/>
        </w:rPr>
      </w:pPr>
    </w:p>
    <w:p w:rsidR="007E1EE4" w:rsidRDefault="007E1EE4" w:rsidP="00DB0E1A">
      <w:pPr>
        <w:pStyle w:val="ListParagraph"/>
        <w:numPr>
          <w:ilvl w:val="0"/>
          <w:numId w:val="14"/>
        </w:numPr>
        <w:jc w:val="both"/>
        <w:rPr>
          <w:rFonts w:ascii="Times New Roman" w:hAnsi="Times New Roman"/>
        </w:rPr>
      </w:pPr>
      <w:r>
        <w:rPr>
          <w:rFonts w:ascii="Times New Roman" w:hAnsi="Times New Roman"/>
        </w:rPr>
        <w:t xml:space="preserve">The purpose of this item is to </w:t>
      </w:r>
      <w:r w:rsidR="00B84419">
        <w:rPr>
          <w:rFonts w:ascii="Times New Roman" w:hAnsi="Times New Roman"/>
        </w:rPr>
        <w:t>provide that</w:t>
      </w:r>
      <w:r>
        <w:rPr>
          <w:rFonts w:ascii="Times New Roman" w:hAnsi="Times New Roman"/>
        </w:rPr>
        <w:t xml:space="preserve"> </w:t>
      </w:r>
      <w:r w:rsidR="00B84419">
        <w:rPr>
          <w:rFonts w:ascii="Times New Roman" w:hAnsi="Times New Roman"/>
        </w:rPr>
        <w:t xml:space="preserve">a decision </w:t>
      </w:r>
      <w:r>
        <w:rPr>
          <w:rFonts w:ascii="Times New Roman" w:hAnsi="Times New Roman"/>
        </w:rPr>
        <w:t xml:space="preserve">to cancel a bridging visa held by a non-citizen who is in immigration detention because of that cancellation is </w:t>
      </w:r>
      <w:r w:rsidR="00B84419">
        <w:rPr>
          <w:rFonts w:ascii="Times New Roman" w:hAnsi="Times New Roman"/>
        </w:rPr>
        <w:t xml:space="preserve">only an </w:t>
      </w:r>
      <w:r>
        <w:rPr>
          <w:rFonts w:ascii="Times New Roman" w:hAnsi="Times New Roman"/>
        </w:rPr>
        <w:t>MRT reviewable decis</w:t>
      </w:r>
      <w:r w:rsidR="007D1DC1">
        <w:rPr>
          <w:rFonts w:ascii="Times New Roman" w:hAnsi="Times New Roman"/>
        </w:rPr>
        <w:t>i</w:t>
      </w:r>
      <w:r>
        <w:rPr>
          <w:rFonts w:ascii="Times New Roman" w:hAnsi="Times New Roman"/>
        </w:rPr>
        <w:t>on</w:t>
      </w:r>
      <w:r w:rsidR="00B84419">
        <w:rPr>
          <w:rFonts w:ascii="Times New Roman" w:hAnsi="Times New Roman"/>
        </w:rPr>
        <w:t xml:space="preserve"> if the decision is made by a delegate of the Minister</w:t>
      </w:r>
      <w:r>
        <w:rPr>
          <w:rFonts w:ascii="Times New Roman" w:hAnsi="Times New Roman"/>
        </w:rPr>
        <w:t>.</w:t>
      </w:r>
      <w:r w:rsidR="00B84419">
        <w:rPr>
          <w:rFonts w:ascii="Times New Roman" w:hAnsi="Times New Roman"/>
        </w:rPr>
        <w:t xml:space="preserve">  A decision to cancel made personally by the Minister is not an MRT-reviewable decision.</w:t>
      </w:r>
      <w:r>
        <w:rPr>
          <w:rFonts w:ascii="Times New Roman" w:hAnsi="Times New Roman"/>
        </w:rPr>
        <w:t xml:space="preserve"> </w:t>
      </w:r>
    </w:p>
    <w:p w:rsidR="00C07C4D" w:rsidRPr="00C07C4D" w:rsidRDefault="00C07C4D" w:rsidP="001C07C0">
      <w:pPr>
        <w:pStyle w:val="ListParagraph"/>
        <w:jc w:val="both"/>
        <w:rPr>
          <w:rFonts w:ascii="Times New Roman" w:hAnsi="Times New Roman"/>
        </w:rPr>
      </w:pPr>
    </w:p>
    <w:p w:rsidR="00C07C4D" w:rsidRDefault="00B84419" w:rsidP="00DB0E1A">
      <w:pPr>
        <w:pStyle w:val="ListParagraph"/>
        <w:numPr>
          <w:ilvl w:val="0"/>
          <w:numId w:val="14"/>
        </w:numPr>
        <w:jc w:val="both"/>
        <w:rPr>
          <w:rFonts w:ascii="Times New Roman" w:hAnsi="Times New Roman"/>
        </w:rPr>
      </w:pPr>
      <w:r w:rsidRPr="008F1850">
        <w:rPr>
          <w:rFonts w:ascii="Times New Roman" w:hAnsi="Times New Roman"/>
        </w:rPr>
        <w:t xml:space="preserve">The purpose of this amendment is to ensure that MRT review is not available where a decision to cancel a visa is made personally by the Minister.  </w:t>
      </w:r>
      <w:r w:rsidR="008F1850" w:rsidRPr="008F1850">
        <w:rPr>
          <w:rFonts w:ascii="Times New Roman" w:hAnsi="Times New Roman"/>
        </w:rPr>
        <w:t xml:space="preserve">Decisions made personally by the Minister under section 501 of </w:t>
      </w:r>
      <w:r w:rsidR="00B76904">
        <w:rPr>
          <w:rFonts w:ascii="Times New Roman" w:hAnsi="Times New Roman"/>
        </w:rPr>
        <w:t>the Migration Act</w:t>
      </w:r>
      <w:r w:rsidR="008F1850" w:rsidRPr="008F1850">
        <w:rPr>
          <w:rFonts w:ascii="Times New Roman" w:hAnsi="Times New Roman"/>
        </w:rPr>
        <w:t xml:space="preserve"> are not merits reviewable.  This is in recognition that the government is ultimately responsible for ensuring</w:t>
      </w:r>
      <w:r w:rsidR="008F1850">
        <w:rPr>
          <w:rFonts w:ascii="Times New Roman" w:hAnsi="Times New Roman"/>
        </w:rPr>
        <w:t xml:space="preserve"> that decisions reflect community standards and expectations.  Cancellation grounds under section 109 and 116 include those relating to national security, foreign interests, the health, safety and good order of the Australian community and the integrity of the Migration Programme.  It is incongruous that a cancellation decision taken by the Minister personally should then be subject to full merits based administrative review.</w:t>
      </w:r>
    </w:p>
    <w:p w:rsidR="001C6EBC" w:rsidRPr="00905F83" w:rsidRDefault="001C6EBC" w:rsidP="00F96B41">
      <w:pPr>
        <w:jc w:val="both"/>
        <w:rPr>
          <w:rFonts w:ascii="Times New Roman" w:hAnsi="Times New Roman"/>
          <w:b/>
          <w:szCs w:val="24"/>
        </w:rPr>
      </w:pPr>
    </w:p>
    <w:p w:rsidR="001C6EBC" w:rsidRPr="00905F83" w:rsidRDefault="001B1150" w:rsidP="001C07C0">
      <w:pPr>
        <w:pStyle w:val="ListParagraph"/>
        <w:ind w:left="0"/>
        <w:jc w:val="both"/>
        <w:rPr>
          <w:rFonts w:ascii="Times New Roman" w:hAnsi="Times New Roman"/>
          <w:b/>
          <w:szCs w:val="24"/>
        </w:rPr>
      </w:pPr>
      <w:r>
        <w:rPr>
          <w:rFonts w:ascii="Times New Roman" w:hAnsi="Times New Roman"/>
          <w:b/>
          <w:szCs w:val="24"/>
        </w:rPr>
        <w:t>Item 21</w:t>
      </w:r>
      <w:r w:rsidR="001C6EBC" w:rsidRPr="005D360F">
        <w:rPr>
          <w:rFonts w:ascii="Times New Roman" w:hAnsi="Times New Roman"/>
          <w:b/>
          <w:szCs w:val="24"/>
        </w:rPr>
        <w:t xml:space="preserve"> </w:t>
      </w:r>
      <w:r w:rsidR="001C6EBC" w:rsidRPr="005D360F">
        <w:rPr>
          <w:rFonts w:ascii="Times New Roman" w:hAnsi="Times New Roman"/>
          <w:b/>
          <w:szCs w:val="24"/>
        </w:rPr>
        <w:tab/>
        <w:t xml:space="preserve">Before paragraph 411(2)(a) </w:t>
      </w:r>
    </w:p>
    <w:p w:rsidR="001C6EBC" w:rsidRPr="001C6EBC" w:rsidRDefault="001C6EBC" w:rsidP="001C07C0">
      <w:pPr>
        <w:pStyle w:val="ListParagraph"/>
        <w:ind w:left="0"/>
        <w:jc w:val="both"/>
        <w:rPr>
          <w:rFonts w:ascii="Times New Roman" w:hAnsi="Times New Roman"/>
        </w:rPr>
      </w:pPr>
    </w:p>
    <w:p w:rsidR="001C6EBC" w:rsidRDefault="001C6EBC" w:rsidP="00DB0E1A">
      <w:pPr>
        <w:pStyle w:val="ListParagraph"/>
        <w:numPr>
          <w:ilvl w:val="0"/>
          <w:numId w:val="14"/>
        </w:numPr>
        <w:jc w:val="both"/>
        <w:rPr>
          <w:rFonts w:ascii="Times New Roman" w:hAnsi="Times New Roman"/>
        </w:rPr>
      </w:pPr>
      <w:r>
        <w:rPr>
          <w:rFonts w:ascii="Times New Roman" w:hAnsi="Times New Roman"/>
        </w:rPr>
        <w:t>This item inserts a new subparagraph 411(2)(aa) in subsection 411(2)</w:t>
      </w:r>
      <w:r w:rsidR="00B84419">
        <w:rPr>
          <w:rFonts w:ascii="Times New Roman" w:hAnsi="Times New Roman"/>
        </w:rPr>
        <w:t xml:space="preserve"> in Division 2 of Part 7 of </w:t>
      </w:r>
      <w:r w:rsidR="00B76904">
        <w:rPr>
          <w:rFonts w:ascii="Times New Roman" w:hAnsi="Times New Roman"/>
        </w:rPr>
        <w:t>the Migration Act</w:t>
      </w:r>
      <w:r>
        <w:rPr>
          <w:rFonts w:ascii="Times New Roman" w:hAnsi="Times New Roman"/>
        </w:rPr>
        <w:t>.</w:t>
      </w:r>
    </w:p>
    <w:p w:rsidR="001C6EBC" w:rsidRDefault="001C6EBC" w:rsidP="001C07C0">
      <w:pPr>
        <w:pStyle w:val="ListParagraph"/>
        <w:jc w:val="both"/>
        <w:rPr>
          <w:rFonts w:ascii="Times New Roman" w:hAnsi="Times New Roman"/>
        </w:rPr>
      </w:pPr>
    </w:p>
    <w:p w:rsidR="001C6EBC" w:rsidRDefault="00942487" w:rsidP="00DB0E1A">
      <w:pPr>
        <w:pStyle w:val="ListParagraph"/>
        <w:numPr>
          <w:ilvl w:val="0"/>
          <w:numId w:val="14"/>
        </w:numPr>
        <w:jc w:val="both"/>
        <w:rPr>
          <w:rFonts w:ascii="Times New Roman" w:hAnsi="Times New Roman"/>
        </w:rPr>
      </w:pPr>
      <w:r>
        <w:rPr>
          <w:rFonts w:ascii="Times New Roman" w:hAnsi="Times New Roman"/>
        </w:rPr>
        <w:t xml:space="preserve">New paragraph 411(2)(aa) provides that any decision to cancel a protection visa that is made personally by the Minister is not </w:t>
      </w:r>
      <w:r w:rsidR="00B84419">
        <w:rPr>
          <w:rFonts w:ascii="Times New Roman" w:hAnsi="Times New Roman"/>
        </w:rPr>
        <w:t xml:space="preserve">an </w:t>
      </w:r>
      <w:r w:rsidR="002D74DC">
        <w:rPr>
          <w:rFonts w:ascii="Times New Roman" w:hAnsi="Times New Roman"/>
        </w:rPr>
        <w:t>RRT</w:t>
      </w:r>
      <w:r w:rsidR="00B84419">
        <w:rPr>
          <w:rFonts w:ascii="Times New Roman" w:hAnsi="Times New Roman"/>
        </w:rPr>
        <w:t>-</w:t>
      </w:r>
      <w:r>
        <w:rPr>
          <w:rFonts w:ascii="Times New Roman" w:hAnsi="Times New Roman"/>
        </w:rPr>
        <w:t>reviewable</w:t>
      </w:r>
      <w:r w:rsidR="00B84419">
        <w:rPr>
          <w:rFonts w:ascii="Times New Roman" w:hAnsi="Times New Roman"/>
        </w:rPr>
        <w:t xml:space="preserve"> decision</w:t>
      </w:r>
      <w:r>
        <w:rPr>
          <w:rFonts w:ascii="Times New Roman" w:hAnsi="Times New Roman"/>
        </w:rPr>
        <w:t>.</w:t>
      </w:r>
    </w:p>
    <w:p w:rsidR="002D74DC" w:rsidRPr="002D74DC" w:rsidRDefault="002D74DC" w:rsidP="001C07C0">
      <w:pPr>
        <w:pStyle w:val="ListParagraph"/>
        <w:jc w:val="both"/>
        <w:rPr>
          <w:rFonts w:ascii="Times New Roman" w:hAnsi="Times New Roman"/>
        </w:rPr>
      </w:pPr>
    </w:p>
    <w:p w:rsidR="007D1DC1" w:rsidRDefault="00B84419" w:rsidP="00DB0E1A">
      <w:pPr>
        <w:pStyle w:val="ListParagraph"/>
        <w:numPr>
          <w:ilvl w:val="0"/>
          <w:numId w:val="14"/>
        </w:numPr>
        <w:jc w:val="both"/>
        <w:rPr>
          <w:rFonts w:ascii="Times New Roman" w:hAnsi="Times New Roman"/>
        </w:rPr>
      </w:pPr>
      <w:r w:rsidRPr="008F1850">
        <w:rPr>
          <w:rFonts w:ascii="Times New Roman" w:hAnsi="Times New Roman"/>
        </w:rPr>
        <w:t xml:space="preserve">The purpose of this amendment is to ensure that MRT review is not available where a decision to cancel a protection visa is made personally by the Minister.  </w:t>
      </w:r>
      <w:r w:rsidR="008F1850" w:rsidRPr="008F1850">
        <w:rPr>
          <w:rFonts w:ascii="Times New Roman" w:hAnsi="Times New Roman"/>
        </w:rPr>
        <w:t>Decisions</w:t>
      </w:r>
      <w:r w:rsidR="008F1850">
        <w:rPr>
          <w:rFonts w:ascii="Times New Roman" w:hAnsi="Times New Roman"/>
        </w:rPr>
        <w:t xml:space="preserve"> made personally by the Minister under section 501 of </w:t>
      </w:r>
      <w:r w:rsidR="00B76904">
        <w:rPr>
          <w:rFonts w:ascii="Times New Roman" w:hAnsi="Times New Roman"/>
        </w:rPr>
        <w:t>the Migration Act</w:t>
      </w:r>
      <w:r w:rsidR="008F1850">
        <w:rPr>
          <w:rFonts w:ascii="Times New Roman" w:hAnsi="Times New Roman"/>
        </w:rPr>
        <w:t xml:space="preserve"> are not merits reviewable.  This is in recognition that the government is ultimately responsible for ensuring that decisions reflect community standards and expectations.  Cancellation grounds under section 109 and s116 include those relating to national security, foreign interests, the health, safety and good order of the Australian community and the integrity of the Migration Programme.  It is incongruous that a cancellation decision taken by the Minister personally should then be subject to full merits based administrative review.</w:t>
      </w:r>
    </w:p>
    <w:p w:rsidR="00D8618C" w:rsidRPr="00D8618C" w:rsidRDefault="00D8618C" w:rsidP="001C07C0">
      <w:pPr>
        <w:pStyle w:val="ListParagraph"/>
        <w:jc w:val="both"/>
        <w:rPr>
          <w:rFonts w:ascii="Times New Roman" w:hAnsi="Times New Roman"/>
        </w:rPr>
      </w:pPr>
    </w:p>
    <w:p w:rsidR="00D8618C" w:rsidRDefault="00B254DC" w:rsidP="001C07C0">
      <w:pPr>
        <w:spacing w:after="240"/>
        <w:jc w:val="both"/>
        <w:rPr>
          <w:rFonts w:ascii="Times New Roman" w:hAnsi="Times New Roman"/>
          <w:b/>
          <w:szCs w:val="24"/>
        </w:rPr>
      </w:pPr>
      <w:r>
        <w:rPr>
          <w:rFonts w:ascii="Times New Roman" w:hAnsi="Times New Roman"/>
          <w:b/>
          <w:szCs w:val="24"/>
        </w:rPr>
        <w:t xml:space="preserve">Item </w:t>
      </w:r>
      <w:r w:rsidR="0051400C">
        <w:rPr>
          <w:rFonts w:ascii="Times New Roman" w:hAnsi="Times New Roman"/>
          <w:b/>
          <w:szCs w:val="24"/>
        </w:rPr>
        <w:t>22</w:t>
      </w:r>
      <w:r w:rsidR="00D8618C">
        <w:rPr>
          <w:rFonts w:ascii="Times New Roman" w:hAnsi="Times New Roman"/>
          <w:b/>
          <w:szCs w:val="24"/>
        </w:rPr>
        <w:t xml:space="preserve"> </w:t>
      </w:r>
      <w:r>
        <w:rPr>
          <w:rFonts w:ascii="Times New Roman" w:hAnsi="Times New Roman"/>
          <w:b/>
          <w:szCs w:val="24"/>
        </w:rPr>
        <w:tab/>
      </w:r>
      <w:r w:rsidR="00D8618C">
        <w:rPr>
          <w:rFonts w:ascii="Times New Roman" w:hAnsi="Times New Roman"/>
          <w:b/>
          <w:szCs w:val="24"/>
        </w:rPr>
        <w:t xml:space="preserve">Application of </w:t>
      </w:r>
      <w:r w:rsidR="0051400C">
        <w:rPr>
          <w:rFonts w:ascii="Times New Roman" w:hAnsi="Times New Roman"/>
          <w:b/>
          <w:szCs w:val="24"/>
        </w:rPr>
        <w:t>amendments made by items 1 to 17</w:t>
      </w:r>
    </w:p>
    <w:p w:rsidR="00D8618C" w:rsidRDefault="0051400C" w:rsidP="00DB0E1A">
      <w:pPr>
        <w:pStyle w:val="Subitem"/>
        <w:numPr>
          <w:ilvl w:val="0"/>
          <w:numId w:val="14"/>
        </w:numPr>
        <w:jc w:val="both"/>
        <w:rPr>
          <w:sz w:val="24"/>
          <w:szCs w:val="24"/>
        </w:rPr>
      </w:pPr>
      <w:r>
        <w:rPr>
          <w:sz w:val="24"/>
          <w:szCs w:val="24"/>
        </w:rPr>
        <w:t>Item 22</w:t>
      </w:r>
      <w:r w:rsidR="00D8618C">
        <w:rPr>
          <w:sz w:val="24"/>
          <w:szCs w:val="24"/>
        </w:rPr>
        <w:t xml:space="preserve"> sets out the application provisi</w:t>
      </w:r>
      <w:r>
        <w:rPr>
          <w:sz w:val="24"/>
          <w:szCs w:val="24"/>
        </w:rPr>
        <w:t>ons that relate to items 1 to 17</w:t>
      </w:r>
      <w:r w:rsidR="00D8618C">
        <w:rPr>
          <w:sz w:val="24"/>
          <w:szCs w:val="24"/>
        </w:rPr>
        <w:t xml:space="preserve"> </w:t>
      </w:r>
      <w:r>
        <w:rPr>
          <w:sz w:val="24"/>
          <w:szCs w:val="24"/>
        </w:rPr>
        <w:t>of this Schedule</w:t>
      </w:r>
      <w:r w:rsidR="00D8618C">
        <w:rPr>
          <w:sz w:val="24"/>
          <w:szCs w:val="24"/>
        </w:rPr>
        <w:t>.</w:t>
      </w:r>
    </w:p>
    <w:p w:rsidR="00D8618C" w:rsidRPr="00A91CD9" w:rsidRDefault="0051400C" w:rsidP="00DB0E1A">
      <w:pPr>
        <w:pStyle w:val="Subitem"/>
        <w:numPr>
          <w:ilvl w:val="0"/>
          <w:numId w:val="14"/>
        </w:numPr>
        <w:jc w:val="both"/>
        <w:rPr>
          <w:sz w:val="24"/>
          <w:szCs w:val="24"/>
        </w:rPr>
      </w:pPr>
      <w:proofErr w:type="spellStart"/>
      <w:r>
        <w:rPr>
          <w:sz w:val="24"/>
          <w:szCs w:val="24"/>
        </w:rPr>
        <w:t>Subitem</w:t>
      </w:r>
      <w:proofErr w:type="spellEnd"/>
      <w:r>
        <w:rPr>
          <w:sz w:val="24"/>
          <w:szCs w:val="24"/>
        </w:rPr>
        <w:t xml:space="preserve"> 22(1)</w:t>
      </w:r>
      <w:r w:rsidR="00B254DC">
        <w:rPr>
          <w:sz w:val="24"/>
          <w:szCs w:val="24"/>
        </w:rPr>
        <w:t xml:space="preserve"> provides that t</w:t>
      </w:r>
      <w:r w:rsidR="00D8618C" w:rsidRPr="00F71D29">
        <w:rPr>
          <w:sz w:val="24"/>
          <w:szCs w:val="24"/>
        </w:rPr>
        <w:t xml:space="preserve">he amendments made by </w:t>
      </w:r>
      <w:r>
        <w:rPr>
          <w:sz w:val="24"/>
          <w:szCs w:val="24"/>
        </w:rPr>
        <w:t>items 1 to 17</w:t>
      </w:r>
      <w:r w:rsidR="00D8618C" w:rsidRPr="00A91CD9">
        <w:rPr>
          <w:sz w:val="24"/>
          <w:szCs w:val="24"/>
        </w:rPr>
        <w:t xml:space="preserve"> </w:t>
      </w:r>
      <w:r w:rsidR="00D8618C" w:rsidRPr="00F71D29">
        <w:rPr>
          <w:sz w:val="24"/>
          <w:szCs w:val="24"/>
        </w:rPr>
        <w:t xml:space="preserve">apply in relation to a visa held on or after the commencement of </w:t>
      </w:r>
      <w:r w:rsidR="00D8618C" w:rsidRPr="00A91CD9">
        <w:rPr>
          <w:sz w:val="24"/>
          <w:szCs w:val="24"/>
        </w:rPr>
        <w:t>those items</w:t>
      </w:r>
      <w:r w:rsidR="00D8618C" w:rsidRPr="00A91CD9">
        <w:rPr>
          <w:i/>
          <w:sz w:val="24"/>
          <w:szCs w:val="24"/>
        </w:rPr>
        <w:t xml:space="preserve"> </w:t>
      </w:r>
      <w:r w:rsidR="00D8618C" w:rsidRPr="00F71D29">
        <w:rPr>
          <w:sz w:val="24"/>
          <w:szCs w:val="24"/>
        </w:rPr>
        <w:t>(even if the visa was granted before that commencement).</w:t>
      </w:r>
    </w:p>
    <w:p w:rsidR="00D8618C" w:rsidRDefault="0051400C" w:rsidP="00DB0E1A">
      <w:pPr>
        <w:pStyle w:val="Subitem"/>
        <w:numPr>
          <w:ilvl w:val="0"/>
          <w:numId w:val="14"/>
        </w:numPr>
        <w:jc w:val="both"/>
        <w:rPr>
          <w:sz w:val="24"/>
          <w:szCs w:val="24"/>
        </w:rPr>
      </w:pPr>
      <w:proofErr w:type="spellStart"/>
      <w:r>
        <w:rPr>
          <w:sz w:val="24"/>
          <w:szCs w:val="24"/>
        </w:rPr>
        <w:t>Subitem</w:t>
      </w:r>
      <w:proofErr w:type="spellEnd"/>
      <w:r>
        <w:rPr>
          <w:sz w:val="24"/>
          <w:szCs w:val="24"/>
        </w:rPr>
        <w:t xml:space="preserve"> 22(2) provides that i</w:t>
      </w:r>
      <w:r w:rsidR="00D8618C">
        <w:rPr>
          <w:sz w:val="24"/>
          <w:szCs w:val="24"/>
        </w:rPr>
        <w:t xml:space="preserve">f a notification was given under section 119 of </w:t>
      </w:r>
      <w:r w:rsidR="00B76904">
        <w:rPr>
          <w:sz w:val="24"/>
          <w:szCs w:val="24"/>
        </w:rPr>
        <w:t>the Migration Act</w:t>
      </w:r>
      <w:r w:rsidR="00D8618C">
        <w:rPr>
          <w:sz w:val="24"/>
          <w:szCs w:val="24"/>
        </w:rPr>
        <w:t xml:space="preserve"> before the commencement of the amendments made by items </w:t>
      </w:r>
      <w:r w:rsidR="00A51443">
        <w:rPr>
          <w:sz w:val="24"/>
          <w:szCs w:val="24"/>
        </w:rPr>
        <w:t>3</w:t>
      </w:r>
      <w:r w:rsidR="00D8618C">
        <w:rPr>
          <w:sz w:val="24"/>
          <w:szCs w:val="24"/>
        </w:rPr>
        <w:t xml:space="preserve"> and </w:t>
      </w:r>
      <w:r w:rsidR="00A51443">
        <w:rPr>
          <w:sz w:val="24"/>
          <w:szCs w:val="24"/>
        </w:rPr>
        <w:t>4</w:t>
      </w:r>
      <w:r>
        <w:rPr>
          <w:sz w:val="24"/>
          <w:szCs w:val="24"/>
        </w:rPr>
        <w:t xml:space="preserve"> of this Schedule, </w:t>
      </w:r>
      <w:r w:rsidR="00B76904">
        <w:rPr>
          <w:sz w:val="24"/>
          <w:szCs w:val="24"/>
        </w:rPr>
        <w:t>the Migration Act</w:t>
      </w:r>
      <w:r w:rsidR="00D8618C">
        <w:rPr>
          <w:sz w:val="24"/>
          <w:szCs w:val="24"/>
        </w:rPr>
        <w:t xml:space="preserve"> continues to apply in relation to that notification as if those amendments had not been made.</w:t>
      </w:r>
    </w:p>
    <w:p w:rsidR="00D8618C" w:rsidRPr="00A91CD9" w:rsidRDefault="0051400C" w:rsidP="00DB0E1A">
      <w:pPr>
        <w:pStyle w:val="Subitem"/>
        <w:numPr>
          <w:ilvl w:val="0"/>
          <w:numId w:val="14"/>
        </w:numPr>
        <w:jc w:val="both"/>
        <w:rPr>
          <w:sz w:val="24"/>
          <w:szCs w:val="24"/>
        </w:rPr>
      </w:pPr>
      <w:proofErr w:type="spellStart"/>
      <w:r>
        <w:rPr>
          <w:sz w:val="24"/>
          <w:szCs w:val="24"/>
        </w:rPr>
        <w:t>Subitem</w:t>
      </w:r>
      <w:proofErr w:type="spellEnd"/>
      <w:r>
        <w:rPr>
          <w:sz w:val="24"/>
          <w:szCs w:val="24"/>
        </w:rPr>
        <w:t xml:space="preserve"> 22(3) provides that s</w:t>
      </w:r>
      <w:r w:rsidR="00D8618C" w:rsidRPr="00A91CD9">
        <w:rPr>
          <w:sz w:val="24"/>
          <w:szCs w:val="24"/>
        </w:rPr>
        <w:t xml:space="preserve">ubsection 116(1AB) of </w:t>
      </w:r>
      <w:r w:rsidR="00B76904">
        <w:rPr>
          <w:sz w:val="24"/>
          <w:szCs w:val="24"/>
        </w:rPr>
        <w:t>the Migration Act</w:t>
      </w:r>
      <w:r w:rsidR="00D8618C" w:rsidRPr="00A91CD9">
        <w:rPr>
          <w:sz w:val="24"/>
          <w:szCs w:val="24"/>
        </w:rPr>
        <w:t>, as i</w:t>
      </w:r>
      <w:r>
        <w:rPr>
          <w:sz w:val="24"/>
          <w:szCs w:val="24"/>
        </w:rPr>
        <w:t>nserted by item 5 of this Schedule</w:t>
      </w:r>
      <w:r w:rsidR="000B6BA2">
        <w:rPr>
          <w:sz w:val="24"/>
          <w:szCs w:val="24"/>
        </w:rPr>
        <w:t xml:space="preserve">, applies to </w:t>
      </w:r>
      <w:r w:rsidR="00D8618C" w:rsidRPr="00A91CD9">
        <w:rPr>
          <w:sz w:val="24"/>
          <w:szCs w:val="24"/>
        </w:rPr>
        <w:t>information given before, on or after commencement of that item.</w:t>
      </w:r>
      <w:r w:rsidR="00F040BF">
        <w:rPr>
          <w:sz w:val="24"/>
          <w:szCs w:val="24"/>
        </w:rPr>
        <w:t xml:space="preserve">  </w:t>
      </w:r>
    </w:p>
    <w:p w:rsidR="0051400C" w:rsidRPr="0051400C" w:rsidRDefault="0051400C" w:rsidP="00DB0E1A">
      <w:pPr>
        <w:pStyle w:val="Subitem"/>
        <w:numPr>
          <w:ilvl w:val="0"/>
          <w:numId w:val="14"/>
        </w:numPr>
        <w:jc w:val="both"/>
        <w:rPr>
          <w:sz w:val="24"/>
          <w:szCs w:val="24"/>
        </w:rPr>
      </w:pPr>
      <w:proofErr w:type="spellStart"/>
      <w:r>
        <w:rPr>
          <w:sz w:val="24"/>
          <w:szCs w:val="24"/>
        </w:rPr>
        <w:t>Subitem</w:t>
      </w:r>
      <w:proofErr w:type="spellEnd"/>
      <w:r>
        <w:rPr>
          <w:sz w:val="24"/>
          <w:szCs w:val="24"/>
        </w:rPr>
        <w:t xml:space="preserve"> 22(4) provides that t</w:t>
      </w:r>
      <w:r w:rsidR="00D8618C" w:rsidRPr="00F71D29">
        <w:rPr>
          <w:sz w:val="24"/>
          <w:szCs w:val="24"/>
        </w:rPr>
        <w:t xml:space="preserve">he Minister cannot set aside a decision and cancel a visa, under any of the following provisions of </w:t>
      </w:r>
      <w:r w:rsidR="00B76904">
        <w:rPr>
          <w:sz w:val="24"/>
          <w:szCs w:val="24"/>
        </w:rPr>
        <w:t>the Migration Act</w:t>
      </w:r>
      <w:r w:rsidR="00D8618C" w:rsidRPr="00F71D29">
        <w:rPr>
          <w:sz w:val="24"/>
          <w:szCs w:val="24"/>
        </w:rPr>
        <w:t xml:space="preserve"> as amended by </w:t>
      </w:r>
      <w:r>
        <w:rPr>
          <w:sz w:val="24"/>
          <w:szCs w:val="24"/>
        </w:rPr>
        <w:t>item 12 of this Schedule,</w:t>
      </w:r>
      <w:r w:rsidR="00D8618C" w:rsidRPr="00A91CD9">
        <w:rPr>
          <w:sz w:val="24"/>
          <w:szCs w:val="24"/>
        </w:rPr>
        <w:t xml:space="preserve"> </w:t>
      </w:r>
      <w:r w:rsidR="00D8618C" w:rsidRPr="00F71D29">
        <w:rPr>
          <w:sz w:val="24"/>
          <w:szCs w:val="24"/>
        </w:rPr>
        <w:t xml:space="preserve">if that decision was made before the commencement of </w:t>
      </w:r>
      <w:r w:rsidR="00D8618C" w:rsidRPr="00A91CD9">
        <w:rPr>
          <w:sz w:val="24"/>
          <w:szCs w:val="24"/>
        </w:rPr>
        <w:t>that item:</w:t>
      </w:r>
    </w:p>
    <w:p w:rsidR="00D8618C" w:rsidRPr="00F71D29" w:rsidRDefault="00D8618C" w:rsidP="001C07C0">
      <w:pPr>
        <w:pStyle w:val="paragraph"/>
        <w:tabs>
          <w:tab w:val="clear" w:pos="1531"/>
          <w:tab w:val="left" w:pos="993"/>
          <w:tab w:val="left" w:pos="1701"/>
          <w:tab w:val="right" w:pos="1843"/>
        </w:tabs>
        <w:ind w:left="600" w:firstLine="0"/>
        <w:jc w:val="both"/>
        <w:rPr>
          <w:sz w:val="24"/>
          <w:szCs w:val="24"/>
        </w:rPr>
      </w:pPr>
      <w:r w:rsidRPr="00F71D29">
        <w:rPr>
          <w:sz w:val="24"/>
          <w:szCs w:val="24"/>
        </w:rPr>
        <w:tab/>
        <w:t>(a)</w:t>
      </w:r>
      <w:r w:rsidRPr="00F71D29">
        <w:rPr>
          <w:sz w:val="24"/>
          <w:szCs w:val="24"/>
        </w:rPr>
        <w:tab/>
        <w:t>subsection 133A(1);</w:t>
      </w:r>
    </w:p>
    <w:p w:rsidR="00D8618C" w:rsidRPr="00F71D29" w:rsidRDefault="00D8618C" w:rsidP="001C07C0">
      <w:pPr>
        <w:pStyle w:val="paragraph"/>
        <w:tabs>
          <w:tab w:val="clear" w:pos="1531"/>
          <w:tab w:val="left" w:pos="993"/>
          <w:tab w:val="left" w:pos="1701"/>
          <w:tab w:val="right" w:pos="1843"/>
        </w:tabs>
        <w:ind w:left="600" w:firstLine="0"/>
        <w:jc w:val="both"/>
        <w:rPr>
          <w:sz w:val="24"/>
          <w:szCs w:val="24"/>
        </w:rPr>
      </w:pPr>
      <w:r w:rsidRPr="00F71D29">
        <w:rPr>
          <w:sz w:val="24"/>
          <w:szCs w:val="24"/>
        </w:rPr>
        <w:tab/>
        <w:t>(b)</w:t>
      </w:r>
      <w:r w:rsidRPr="00F71D29">
        <w:rPr>
          <w:sz w:val="24"/>
          <w:szCs w:val="24"/>
        </w:rPr>
        <w:tab/>
        <w:t>subsection 133A(3), as it has effect because of subsection 133A(6);</w:t>
      </w:r>
    </w:p>
    <w:p w:rsidR="00D8618C" w:rsidRDefault="00D8618C" w:rsidP="001C07C0">
      <w:pPr>
        <w:pStyle w:val="paragraph"/>
        <w:tabs>
          <w:tab w:val="clear" w:pos="1531"/>
          <w:tab w:val="left" w:pos="993"/>
          <w:tab w:val="left" w:pos="1701"/>
          <w:tab w:val="right" w:pos="1843"/>
        </w:tabs>
        <w:ind w:left="600" w:firstLine="0"/>
        <w:jc w:val="both"/>
        <w:rPr>
          <w:sz w:val="24"/>
          <w:szCs w:val="24"/>
        </w:rPr>
      </w:pPr>
      <w:r w:rsidRPr="00F71D29">
        <w:rPr>
          <w:sz w:val="24"/>
          <w:szCs w:val="24"/>
        </w:rPr>
        <w:tab/>
        <w:t>(c)</w:t>
      </w:r>
      <w:r w:rsidRPr="00F71D29">
        <w:rPr>
          <w:sz w:val="24"/>
          <w:szCs w:val="24"/>
        </w:rPr>
        <w:tab/>
        <w:t>subsection 133C(1);</w:t>
      </w:r>
    </w:p>
    <w:p w:rsidR="00D8618C" w:rsidRDefault="00D8618C" w:rsidP="001C07C0">
      <w:pPr>
        <w:pStyle w:val="paragraph"/>
        <w:tabs>
          <w:tab w:val="clear" w:pos="1531"/>
          <w:tab w:val="left" w:pos="993"/>
          <w:tab w:val="left" w:pos="1701"/>
          <w:tab w:val="right" w:pos="1843"/>
        </w:tabs>
        <w:ind w:left="600" w:firstLine="0"/>
        <w:jc w:val="both"/>
        <w:rPr>
          <w:sz w:val="24"/>
          <w:szCs w:val="24"/>
        </w:rPr>
      </w:pPr>
      <w:r>
        <w:tab/>
      </w:r>
      <w:r w:rsidRPr="00F71D29">
        <w:rPr>
          <w:sz w:val="24"/>
          <w:szCs w:val="24"/>
        </w:rPr>
        <w:t>(d)</w:t>
      </w:r>
      <w:r w:rsidRPr="00F71D29">
        <w:rPr>
          <w:sz w:val="24"/>
          <w:szCs w:val="24"/>
        </w:rPr>
        <w:tab/>
        <w:t>subsection 133C(3), as it has effect because of subsection 133</w:t>
      </w:r>
      <w:r w:rsidR="0051400C">
        <w:rPr>
          <w:sz w:val="24"/>
          <w:szCs w:val="24"/>
        </w:rPr>
        <w:t>C</w:t>
      </w:r>
      <w:r w:rsidRPr="00F71D29">
        <w:rPr>
          <w:sz w:val="24"/>
          <w:szCs w:val="24"/>
        </w:rPr>
        <w:t>(6).</w:t>
      </w:r>
    </w:p>
    <w:p w:rsidR="0051400C" w:rsidRDefault="0051400C" w:rsidP="0051400C">
      <w:pPr>
        <w:jc w:val="both"/>
        <w:rPr>
          <w:rFonts w:ascii="Times New Roman" w:hAnsi="Times New Roman"/>
          <w:b/>
          <w:szCs w:val="24"/>
        </w:rPr>
      </w:pPr>
    </w:p>
    <w:p w:rsidR="00B254DC" w:rsidRPr="00B254DC" w:rsidRDefault="0051400C" w:rsidP="00B254DC">
      <w:pPr>
        <w:spacing w:after="240"/>
        <w:jc w:val="both"/>
        <w:rPr>
          <w:rFonts w:ascii="Times New Roman" w:hAnsi="Times New Roman"/>
          <w:b/>
          <w:szCs w:val="24"/>
        </w:rPr>
      </w:pPr>
      <w:r>
        <w:rPr>
          <w:rFonts w:ascii="Times New Roman" w:hAnsi="Times New Roman"/>
          <w:b/>
          <w:szCs w:val="24"/>
        </w:rPr>
        <w:t>Item 23</w:t>
      </w:r>
      <w:r w:rsidR="00B254DC">
        <w:rPr>
          <w:rFonts w:ascii="Times New Roman" w:hAnsi="Times New Roman"/>
          <w:b/>
          <w:szCs w:val="24"/>
        </w:rPr>
        <w:t xml:space="preserve"> </w:t>
      </w:r>
      <w:r w:rsidR="00B254DC">
        <w:rPr>
          <w:rFonts w:ascii="Times New Roman" w:hAnsi="Times New Roman"/>
          <w:b/>
          <w:szCs w:val="24"/>
        </w:rPr>
        <w:tab/>
        <w:t>Applicatio</w:t>
      </w:r>
      <w:r>
        <w:rPr>
          <w:rFonts w:ascii="Times New Roman" w:hAnsi="Times New Roman"/>
          <w:b/>
          <w:szCs w:val="24"/>
        </w:rPr>
        <w:t>n of amendments made by items 18 to 21</w:t>
      </w:r>
    </w:p>
    <w:p w:rsidR="00B254DC" w:rsidRDefault="0051400C" w:rsidP="00DB0E1A">
      <w:pPr>
        <w:pStyle w:val="Subitem"/>
        <w:numPr>
          <w:ilvl w:val="0"/>
          <w:numId w:val="14"/>
        </w:numPr>
        <w:jc w:val="both"/>
        <w:rPr>
          <w:sz w:val="24"/>
          <w:szCs w:val="24"/>
        </w:rPr>
      </w:pPr>
      <w:r>
        <w:rPr>
          <w:sz w:val="24"/>
          <w:szCs w:val="24"/>
        </w:rPr>
        <w:t>Item 23</w:t>
      </w:r>
      <w:r w:rsidR="00B254DC">
        <w:rPr>
          <w:sz w:val="24"/>
          <w:szCs w:val="24"/>
        </w:rPr>
        <w:t xml:space="preserve"> sets out the application provisions tha</w:t>
      </w:r>
      <w:r>
        <w:rPr>
          <w:sz w:val="24"/>
          <w:szCs w:val="24"/>
        </w:rPr>
        <w:t>t relate to items 18 to 21</w:t>
      </w:r>
      <w:r w:rsidR="00B254DC">
        <w:rPr>
          <w:sz w:val="24"/>
          <w:szCs w:val="24"/>
        </w:rPr>
        <w:t xml:space="preserve"> </w:t>
      </w:r>
      <w:r>
        <w:rPr>
          <w:sz w:val="24"/>
          <w:szCs w:val="24"/>
        </w:rPr>
        <w:t>of this</w:t>
      </w:r>
      <w:r w:rsidR="00B254DC">
        <w:rPr>
          <w:sz w:val="24"/>
          <w:szCs w:val="24"/>
        </w:rPr>
        <w:t xml:space="preserve"> Schedule.</w:t>
      </w:r>
    </w:p>
    <w:p w:rsidR="00D8618C" w:rsidRPr="00B254DC" w:rsidRDefault="00B254DC" w:rsidP="00DB0E1A">
      <w:pPr>
        <w:pStyle w:val="Subitem"/>
        <w:numPr>
          <w:ilvl w:val="0"/>
          <w:numId w:val="14"/>
        </w:numPr>
        <w:jc w:val="both"/>
        <w:rPr>
          <w:sz w:val="24"/>
          <w:szCs w:val="24"/>
        </w:rPr>
      </w:pPr>
      <w:r w:rsidRPr="00B254DC">
        <w:rPr>
          <w:sz w:val="24"/>
          <w:szCs w:val="24"/>
        </w:rPr>
        <w:t>Item 22 provides that the</w:t>
      </w:r>
      <w:r w:rsidR="0051400C">
        <w:rPr>
          <w:sz w:val="24"/>
          <w:szCs w:val="24"/>
        </w:rPr>
        <w:t xml:space="preserve"> amendments made by items 18 to 21</w:t>
      </w:r>
      <w:r w:rsidR="00D8618C" w:rsidRPr="00B254DC">
        <w:rPr>
          <w:sz w:val="24"/>
          <w:szCs w:val="24"/>
        </w:rPr>
        <w:t xml:space="preserve"> apply to decisions made on or after </w:t>
      </w:r>
      <w:r w:rsidR="000B6BA2" w:rsidRPr="00B254DC">
        <w:rPr>
          <w:sz w:val="24"/>
          <w:szCs w:val="24"/>
        </w:rPr>
        <w:t>the commencement of those items</w:t>
      </w:r>
      <w:r w:rsidR="00D8618C" w:rsidRPr="00B254DC">
        <w:rPr>
          <w:sz w:val="24"/>
          <w:szCs w:val="24"/>
        </w:rPr>
        <w:t>.</w:t>
      </w:r>
    </w:p>
    <w:p w:rsidR="00D8618C" w:rsidRPr="00FF7238" w:rsidRDefault="00D8618C" w:rsidP="001C07C0">
      <w:pPr>
        <w:pStyle w:val="ListParagraph"/>
        <w:jc w:val="both"/>
        <w:rPr>
          <w:rFonts w:ascii="Times New Roman" w:hAnsi="Times New Roman"/>
        </w:rPr>
      </w:pPr>
    </w:p>
    <w:p w:rsidR="00AF20AD" w:rsidRDefault="00AF20AD" w:rsidP="00AF20AD">
      <w:pPr>
        <w:jc w:val="right"/>
        <w:rPr>
          <w:rFonts w:ascii="Times New Roman" w:hAnsi="Times New Roman"/>
          <w:b/>
          <w:szCs w:val="24"/>
        </w:rPr>
        <w:sectPr w:rsidR="00AF20AD" w:rsidSect="008740E1">
          <w:headerReference w:type="default" r:id="rId12"/>
          <w:pgSz w:w="11906" w:h="16838"/>
          <w:pgMar w:top="1134" w:right="1134" w:bottom="1134" w:left="1134" w:header="709" w:footer="709" w:gutter="0"/>
          <w:pgNumType w:start="1"/>
          <w:cols w:space="708"/>
          <w:docGrid w:linePitch="360"/>
        </w:sectPr>
      </w:pPr>
    </w:p>
    <w:p w:rsidR="00F137DA" w:rsidRDefault="00F137DA" w:rsidP="00AF20AD">
      <w:pPr>
        <w:jc w:val="right"/>
        <w:rPr>
          <w:rFonts w:ascii="Times New Roman" w:hAnsi="Times New Roman"/>
          <w:b/>
          <w:szCs w:val="24"/>
          <w:u w:val="single"/>
        </w:rPr>
      </w:pPr>
      <w:r>
        <w:rPr>
          <w:rFonts w:ascii="Times New Roman" w:hAnsi="Times New Roman"/>
          <w:b/>
          <w:szCs w:val="24"/>
          <w:u w:val="single"/>
        </w:rPr>
        <w:t>Attachment A</w:t>
      </w:r>
    </w:p>
    <w:p w:rsidR="00AF20AD" w:rsidRDefault="00AF20AD" w:rsidP="00F137DA">
      <w:pPr>
        <w:jc w:val="center"/>
        <w:rPr>
          <w:rFonts w:ascii="Times New Roman" w:hAnsi="Times New Roman"/>
          <w:b/>
          <w:color w:val="000000" w:themeColor="text1"/>
        </w:rPr>
      </w:pPr>
    </w:p>
    <w:p w:rsidR="00F137DA" w:rsidRDefault="00F137DA" w:rsidP="00F137DA">
      <w:pPr>
        <w:jc w:val="center"/>
        <w:rPr>
          <w:rFonts w:ascii="Times New Roman" w:hAnsi="Times New Roman"/>
          <w:color w:val="000000" w:themeColor="text1"/>
        </w:rPr>
      </w:pPr>
      <w:r>
        <w:rPr>
          <w:rFonts w:ascii="Times New Roman" w:hAnsi="Times New Roman"/>
          <w:b/>
          <w:color w:val="000000" w:themeColor="text1"/>
        </w:rPr>
        <w:t>Statement of Compatibility with Human Rights</w:t>
      </w:r>
    </w:p>
    <w:p w:rsidR="00F137DA" w:rsidRDefault="00F137DA" w:rsidP="00F137DA">
      <w:pPr>
        <w:spacing w:before="120" w:after="120"/>
        <w:jc w:val="center"/>
        <w:rPr>
          <w:rFonts w:ascii="Times New Roman" w:hAnsi="Times New Roman"/>
          <w:color w:val="000000" w:themeColor="text1"/>
        </w:rPr>
      </w:pPr>
      <w:r>
        <w:rPr>
          <w:rFonts w:ascii="Times New Roman" w:hAnsi="Times New Roman"/>
          <w:i/>
          <w:color w:val="000000" w:themeColor="text1"/>
        </w:rPr>
        <w:t>Prepared in accordance with Part 3 of the Human Rights (Parliamentary Scrutiny) Act 2011</w:t>
      </w:r>
    </w:p>
    <w:p w:rsidR="00F137DA" w:rsidRDefault="00F137DA" w:rsidP="00F137DA">
      <w:pPr>
        <w:spacing w:before="120" w:after="120"/>
        <w:jc w:val="both"/>
        <w:rPr>
          <w:rFonts w:ascii="Times New Roman" w:hAnsi="Times New Roman"/>
          <w:b/>
          <w:i/>
          <w:color w:val="000000" w:themeColor="text1"/>
        </w:rPr>
      </w:pPr>
    </w:p>
    <w:p w:rsidR="00F137DA" w:rsidRDefault="00F137DA" w:rsidP="00F137DA">
      <w:pPr>
        <w:spacing w:before="120" w:after="120"/>
        <w:jc w:val="both"/>
        <w:rPr>
          <w:rFonts w:ascii="Times New Roman" w:hAnsi="Times New Roman"/>
          <w:b/>
          <w:i/>
          <w:color w:val="000000" w:themeColor="text1"/>
        </w:rPr>
      </w:pPr>
      <w:r>
        <w:rPr>
          <w:rFonts w:ascii="Times New Roman" w:hAnsi="Times New Roman"/>
          <w:b/>
          <w:i/>
          <w:color w:val="000000" w:themeColor="text1"/>
        </w:rPr>
        <w:t xml:space="preserve">Migration Amendment - Reform of the Character and General cancellation provisions Bill 2014 </w:t>
      </w:r>
    </w:p>
    <w:p w:rsidR="00946E20" w:rsidRDefault="00F137DA" w:rsidP="00946E20">
      <w:pPr>
        <w:spacing w:before="120"/>
        <w:jc w:val="both"/>
        <w:rPr>
          <w:rFonts w:ascii="Times New Roman" w:hAnsi="Times New Roman"/>
          <w:color w:val="000000" w:themeColor="text1"/>
        </w:rPr>
      </w:pPr>
      <w:r>
        <w:rPr>
          <w:rFonts w:ascii="Times New Roman" w:eastAsia="Calibri" w:hAnsi="Times New Roman"/>
          <w:color w:val="000000" w:themeColor="text1"/>
          <w:lang w:val="en-GB"/>
        </w:rPr>
        <w:t>This amendment Bill is compatible with the human rights and freedoms recognised or declared in the international instruments</w:t>
      </w:r>
      <w:r>
        <w:rPr>
          <w:rFonts w:ascii="Times New Roman" w:hAnsi="Times New Roman"/>
          <w:color w:val="000000" w:themeColor="text1"/>
        </w:rPr>
        <w:t xml:space="preserve"> listed in section 3 of the </w:t>
      </w:r>
      <w:r>
        <w:rPr>
          <w:rFonts w:ascii="Times New Roman" w:hAnsi="Times New Roman"/>
          <w:i/>
          <w:color w:val="000000" w:themeColor="text1"/>
        </w:rPr>
        <w:t>Human Rights (Parliamentary Scrutiny) Act 2011</w:t>
      </w:r>
      <w:r>
        <w:rPr>
          <w:rFonts w:ascii="Times New Roman" w:hAnsi="Times New Roman"/>
          <w:color w:val="000000" w:themeColor="text1"/>
        </w:rPr>
        <w:t>.</w:t>
      </w:r>
    </w:p>
    <w:p w:rsidR="00946E20" w:rsidRPr="000208F2" w:rsidRDefault="00946E20" w:rsidP="000208F2">
      <w:pPr>
        <w:jc w:val="both"/>
        <w:rPr>
          <w:rFonts w:ascii="Times New Roman" w:hAnsi="Times New Roman" w:cstheme="minorBidi"/>
          <w:lang w:val="en-GB"/>
        </w:rPr>
      </w:pPr>
    </w:p>
    <w:p w:rsidR="00F137DA" w:rsidRDefault="00F137DA" w:rsidP="00946E20">
      <w:pPr>
        <w:spacing w:after="120"/>
        <w:jc w:val="both"/>
        <w:rPr>
          <w:rFonts w:ascii="Times New Roman" w:hAnsi="Times New Roman"/>
          <w:b/>
          <w:color w:val="000000" w:themeColor="text1"/>
          <w:u w:val="single"/>
        </w:rPr>
      </w:pPr>
      <w:r>
        <w:rPr>
          <w:rFonts w:ascii="Times New Roman" w:hAnsi="Times New Roman"/>
          <w:b/>
          <w:color w:val="000000" w:themeColor="text1"/>
          <w:u w:val="single"/>
        </w:rPr>
        <w:t xml:space="preserve">Overview and reasons for this Bill </w:t>
      </w:r>
    </w:p>
    <w:p w:rsidR="00F137DA" w:rsidRDefault="00F137DA" w:rsidP="00F137DA">
      <w:pPr>
        <w:jc w:val="both"/>
        <w:rPr>
          <w:rFonts w:ascii="Times New Roman" w:hAnsi="Times New Roman"/>
          <w:lang w:val="en-GB"/>
        </w:rPr>
      </w:pPr>
      <w:r>
        <w:rPr>
          <w:rFonts w:ascii="Times New Roman" w:hAnsi="Times New Roman"/>
          <w:lang w:val="en-GB"/>
        </w:rPr>
        <w:t>The Australian Government is committed to protecting the Australian community from the risk of harm by non-citizens.  The Government has a low tolerance for criminal, non-compliant or fraudulent behaviour by non-citizens and should be able to refuse entry to people, or cancel their visas, where they have committed serious crimes or present a risk to the community.  Facilitation of entry needs to be complemented with strong cancellation powers and processes to ensure that the Government’s ability to protect the Australian community and maintain the integrity of the Migration Programme is maintained into the future.</w:t>
      </w:r>
    </w:p>
    <w:p w:rsidR="00261906" w:rsidRDefault="00261906" w:rsidP="00F137DA">
      <w:pPr>
        <w:jc w:val="both"/>
        <w:rPr>
          <w:rFonts w:ascii="Times New Roman" w:hAnsi="Times New Roman" w:cstheme="minorBidi"/>
          <w:lang w:val="en-GB"/>
        </w:rPr>
      </w:pPr>
    </w:p>
    <w:p w:rsidR="00F137DA" w:rsidRDefault="00F137DA" w:rsidP="00F137DA">
      <w:pPr>
        <w:jc w:val="both"/>
        <w:rPr>
          <w:rFonts w:ascii="Times New Roman" w:hAnsi="Times New Roman"/>
          <w:color w:val="000000" w:themeColor="text1"/>
          <w:lang w:val="en-GB"/>
        </w:rPr>
      </w:pPr>
      <w:r>
        <w:rPr>
          <w:rFonts w:ascii="Times New Roman" w:hAnsi="Times New Roman"/>
          <w:color w:val="000000" w:themeColor="text1"/>
          <w:lang w:val="en-GB"/>
        </w:rPr>
        <w:t xml:space="preserve">The provisions proposed in this Bill have been developed in response to the findings of a </w:t>
      </w:r>
      <w:r>
        <w:rPr>
          <w:rFonts w:ascii="Times New Roman" w:hAnsi="Times New Roman"/>
          <w:color w:val="000000" w:themeColor="text1"/>
        </w:rPr>
        <w:t xml:space="preserve">comprehensive review of the character and general visa cancellation framework </w:t>
      </w:r>
      <w:r>
        <w:rPr>
          <w:rFonts w:ascii="Times New Roman" w:hAnsi="Times New Roman"/>
          <w:color w:val="000000" w:themeColor="text1"/>
          <w:lang w:val="en-GB"/>
        </w:rPr>
        <w:t xml:space="preserve">performed by my department in 2013.  There were a number of drivers behind the undertaking of such a review, including work with other agencies through the Border Protection Taskforce and ongoing consultation with the character programme’s service delivery network on emerging trends and challenges.  While provisions already existed within in the </w:t>
      </w:r>
      <w:r>
        <w:rPr>
          <w:rFonts w:ascii="Times New Roman" w:hAnsi="Times New Roman"/>
          <w:i/>
          <w:color w:val="000000" w:themeColor="text1"/>
          <w:lang w:val="en-GB"/>
        </w:rPr>
        <w:t>Migration Act 1958</w:t>
      </w:r>
      <w:r>
        <w:rPr>
          <w:rFonts w:ascii="Times New Roman" w:hAnsi="Times New Roman"/>
          <w:color w:val="000000" w:themeColor="text1"/>
          <w:lang w:val="en-GB"/>
        </w:rPr>
        <w:t xml:space="preserve"> (‘the Act’) to address the risk to the community posed by non-citizens of possible character concern, the review identified that there was a need for these provisions to be revised and updated.  The character provisions in the Act have been in place since 1999, while the general visa cancellation provisions under sections 109 and 116 had remained largely unchanged since 1994, which meant that many of the existing provisions were no longer reflective of modern jurisprudence.  Further, Australian migration patterns and processes have changed significantly since the introduction of these cancellation provisions with higher volumes of limited stay visa holders coming to Australia and streamlined processes facilitating entry for tourism, economic and other purposes.  The review concluded that while the character and visa cancellation (and refusal) framework was generally sound, it was clear there rema</w:t>
      </w:r>
      <w:r w:rsidR="00261906">
        <w:rPr>
          <w:rFonts w:ascii="Times New Roman" w:hAnsi="Times New Roman"/>
          <w:color w:val="000000" w:themeColor="text1"/>
          <w:lang w:val="en-GB"/>
        </w:rPr>
        <w:t xml:space="preserve">ined a small number of </w:t>
      </w:r>
      <w:r>
        <w:rPr>
          <w:rFonts w:ascii="Times New Roman" w:hAnsi="Times New Roman"/>
          <w:color w:val="000000" w:themeColor="text1"/>
          <w:lang w:val="en-GB"/>
        </w:rPr>
        <w:t xml:space="preserve">non-citizens who were not effectively and objectively being captured for consideration.  The review proposed that this situation could be rectified by targeted Act amendments to provide for better identification and coverage of cohorts of non-citizens who had engaged in criminal or fraudulent behaviour, or other behaviour of concern, for consideration of visa cancellation or refusal.  </w:t>
      </w:r>
    </w:p>
    <w:p w:rsidR="00261906" w:rsidRDefault="00261906" w:rsidP="00F137DA">
      <w:pPr>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 xml:space="preserve">The amendments introduced by this Bill will strengthen the power to refuse to grant, or to cancel a visa, on character grounds under section 501 by: </w:t>
      </w:r>
    </w:p>
    <w:p w:rsidR="00261906" w:rsidRDefault="00261906" w:rsidP="00F137DA">
      <w:pPr>
        <w:jc w:val="both"/>
        <w:rPr>
          <w:rFonts w:ascii="Times New Roman" w:hAnsi="Times New Roman"/>
          <w:color w:val="000000" w:themeColor="text1"/>
          <w:lang w:val="en-GB"/>
        </w:rPr>
      </w:pPr>
    </w:p>
    <w:p w:rsidR="00F137DA" w:rsidRDefault="00F137DA" w:rsidP="00F137DA">
      <w:pPr>
        <w:pStyle w:val="ListParagraph"/>
        <w:numPr>
          <w:ilvl w:val="0"/>
          <w:numId w:val="21"/>
        </w:numPr>
        <w:spacing w:after="200"/>
        <w:jc w:val="both"/>
        <w:rPr>
          <w:rFonts w:ascii="Times New Roman" w:hAnsi="Times New Roman"/>
          <w:lang w:val="en-GB"/>
        </w:rPr>
      </w:pPr>
      <w:r>
        <w:rPr>
          <w:rFonts w:ascii="Times New Roman" w:hAnsi="Times New Roman"/>
          <w:lang w:val="en-GB"/>
        </w:rPr>
        <w:t>adding additional grounds on which a person will fail the character test, which include sexually based offences involving a child or children; charges, or an indictment, for the crime of genocide, crimes against humanity, war crimes, crimes involving torture or slavery and other crimes of serious international concern; or the person having been assessed by the Australian Security Intelligence Organisation to be directly or indirectly a risk to security; or, an Interpol notice has been issued in relation to the person from which it is reasonable to infer that the person poses a risk to the Australian community;</w:t>
      </w:r>
    </w:p>
    <w:p w:rsidR="00F137DA" w:rsidRDefault="00F137DA" w:rsidP="00F137DA">
      <w:pPr>
        <w:pStyle w:val="ListParagraph"/>
        <w:numPr>
          <w:ilvl w:val="0"/>
          <w:numId w:val="21"/>
        </w:numPr>
        <w:spacing w:after="200"/>
        <w:jc w:val="both"/>
        <w:rPr>
          <w:rFonts w:ascii="Times New Roman" w:eastAsia="Calibri" w:hAnsi="Times New Roman"/>
          <w:color w:val="000000" w:themeColor="text1"/>
          <w:lang w:val="en-GB"/>
        </w:rPr>
      </w:pPr>
      <w:r>
        <w:rPr>
          <w:rFonts w:ascii="Times New Roman" w:eastAsia="Calibri" w:hAnsi="Times New Roman"/>
          <w:color w:val="000000" w:themeColor="text1"/>
          <w:lang w:val="en-GB"/>
        </w:rPr>
        <w:t>including a new provision regarding a person who has received one or more sentences which, served concurrently or cumulatively, total 12 months or more;</w:t>
      </w:r>
    </w:p>
    <w:p w:rsidR="00F137DA" w:rsidRDefault="00F137DA" w:rsidP="00F137DA">
      <w:pPr>
        <w:pStyle w:val="ListParagraph"/>
        <w:numPr>
          <w:ilvl w:val="0"/>
          <w:numId w:val="21"/>
        </w:numPr>
        <w:spacing w:after="200"/>
        <w:jc w:val="both"/>
        <w:rPr>
          <w:rFonts w:ascii="Times New Roman" w:eastAsia="Calibri" w:hAnsi="Times New Roman"/>
          <w:color w:val="000000" w:themeColor="text1"/>
          <w:lang w:val="en-GB"/>
        </w:rPr>
      </w:pPr>
      <w:r>
        <w:rPr>
          <w:rFonts w:ascii="Times New Roman" w:eastAsia="Calibri" w:hAnsi="Times New Roman"/>
          <w:color w:val="000000" w:themeColor="text1"/>
          <w:lang w:val="en-GB"/>
        </w:rPr>
        <w:t xml:space="preserve">inserting a requirement that holders of information in State and Territory criminal justice bodies that pertains to a person’s character must provide that information to the Minister when given notice to do so; </w:t>
      </w:r>
    </w:p>
    <w:p w:rsidR="00F137DA" w:rsidRDefault="00F137DA" w:rsidP="00F137DA">
      <w:pPr>
        <w:pStyle w:val="ListParagraph"/>
        <w:numPr>
          <w:ilvl w:val="0"/>
          <w:numId w:val="21"/>
        </w:numPr>
        <w:spacing w:after="200"/>
        <w:jc w:val="both"/>
        <w:rPr>
          <w:rFonts w:ascii="Times New Roman" w:eastAsia="Calibri" w:hAnsi="Times New Roman"/>
          <w:color w:val="000000" w:themeColor="text1"/>
          <w:lang w:val="en-GB"/>
        </w:rPr>
      </w:pPr>
      <w:r>
        <w:rPr>
          <w:rFonts w:ascii="Times New Roman" w:eastAsia="Calibri" w:hAnsi="Times New Roman"/>
          <w:color w:val="000000" w:themeColor="text1"/>
          <w:lang w:val="en-GB"/>
        </w:rPr>
        <w:t>including broadening of the existing association power to consider refusal to grant, or cancellation on character grounds, of a visa where the Minister reasonably suspects that a person has been or is a member of, or is otherwise involved or associated with, a group or organisation that the Minister reasonably suspects has been or is involved with criminal conduct;</w:t>
      </w:r>
    </w:p>
    <w:p w:rsidR="00F137DA" w:rsidRDefault="00F137DA" w:rsidP="00F137DA">
      <w:pPr>
        <w:pStyle w:val="ListParagraph"/>
        <w:numPr>
          <w:ilvl w:val="0"/>
          <w:numId w:val="21"/>
        </w:numPr>
        <w:spacing w:after="200"/>
        <w:jc w:val="both"/>
        <w:rPr>
          <w:rFonts w:ascii="Times New Roman" w:eastAsia="Calibri" w:hAnsi="Times New Roman"/>
          <w:color w:val="000000" w:themeColor="text1"/>
          <w:lang w:val="en-GB"/>
        </w:rPr>
      </w:pPr>
      <w:r>
        <w:rPr>
          <w:rFonts w:ascii="Times New Roman" w:eastAsia="Calibri" w:hAnsi="Times New Roman"/>
          <w:color w:val="000000" w:themeColor="text1"/>
          <w:lang w:val="en-GB"/>
        </w:rPr>
        <w:t>strengthening the Minister's power to consider refusal to grant a visa, or cancellation of a visa, on character grounds where the Minister reasonably suspects that a person has been or is involved or associated with, a person that the Minister reasonably suspects has been or is involved with certain criminal conduct;</w:t>
      </w:r>
    </w:p>
    <w:p w:rsidR="00F137DA" w:rsidRDefault="00F137DA" w:rsidP="00F137DA">
      <w:pPr>
        <w:pStyle w:val="ListParagraph"/>
        <w:numPr>
          <w:ilvl w:val="0"/>
          <w:numId w:val="21"/>
        </w:numPr>
        <w:spacing w:after="200"/>
        <w:jc w:val="both"/>
        <w:rPr>
          <w:rFonts w:ascii="Times New Roman" w:eastAsia="Calibri" w:hAnsi="Times New Roman"/>
          <w:color w:val="000000" w:themeColor="text1"/>
          <w:lang w:val="en-GB"/>
        </w:rPr>
      </w:pPr>
      <w:r>
        <w:rPr>
          <w:rFonts w:ascii="Times New Roman" w:eastAsia="Calibri" w:hAnsi="Times New Roman"/>
          <w:color w:val="000000" w:themeColor="text1"/>
          <w:lang w:val="en-GB"/>
        </w:rPr>
        <w:t>inserting a new power to make the cancellation of a visa mandatory where the visa holder is in prison and fails the character test on specified grounds;</w:t>
      </w:r>
    </w:p>
    <w:p w:rsidR="00F137DA" w:rsidRDefault="00F137DA" w:rsidP="00F137DA">
      <w:pPr>
        <w:pStyle w:val="ListParagraph"/>
        <w:numPr>
          <w:ilvl w:val="0"/>
          <w:numId w:val="21"/>
        </w:numPr>
        <w:spacing w:after="200"/>
        <w:jc w:val="both"/>
        <w:rPr>
          <w:rFonts w:ascii="Times New Roman" w:eastAsia="Calibri" w:hAnsi="Times New Roman"/>
          <w:color w:val="000000" w:themeColor="text1"/>
          <w:lang w:val="en-GB"/>
        </w:rPr>
      </w:pPr>
      <w:r>
        <w:rPr>
          <w:rFonts w:ascii="Times New Roman" w:eastAsia="Calibri" w:hAnsi="Times New Roman"/>
          <w:color w:val="000000" w:themeColor="text1"/>
          <w:lang w:val="en-GB"/>
        </w:rPr>
        <w:t>clarifying that a person fails the character test where they have been pardoned in relation to a conviction, and the effect of that pardon is only to relieve them of the consequences of the conviction; and</w:t>
      </w:r>
    </w:p>
    <w:p w:rsidR="00F137DA" w:rsidRDefault="00F137DA" w:rsidP="00F137DA">
      <w:pPr>
        <w:pStyle w:val="ListParagraph"/>
        <w:numPr>
          <w:ilvl w:val="0"/>
          <w:numId w:val="21"/>
        </w:numPr>
        <w:spacing w:after="200"/>
        <w:jc w:val="both"/>
        <w:rPr>
          <w:rFonts w:ascii="Times New Roman" w:eastAsia="Calibri" w:hAnsi="Times New Roman"/>
          <w:color w:val="000000" w:themeColor="text1"/>
          <w:lang w:val="en-GB"/>
        </w:rPr>
      </w:pPr>
      <w:r>
        <w:rPr>
          <w:rFonts w:ascii="Times New Roman" w:eastAsia="Calibri" w:hAnsi="Times New Roman"/>
          <w:color w:val="000000" w:themeColor="text1"/>
          <w:lang w:val="en-GB"/>
        </w:rPr>
        <w:t>clarifying that a visa holder may fail to pass the character test if the visa holder is found unfit to plead but a court has held that the person had committed the offence and the person is consequently held in a mental health facility or other institution.</w:t>
      </w:r>
    </w:p>
    <w:p w:rsidR="00F137DA" w:rsidRDefault="00F137DA" w:rsidP="00F137DA">
      <w:pPr>
        <w:jc w:val="both"/>
        <w:rPr>
          <w:rFonts w:ascii="Times New Roman" w:eastAsia="Calibri" w:hAnsi="Times New Roman"/>
          <w:color w:val="000000" w:themeColor="text1"/>
          <w:lang w:val="en-GB"/>
        </w:rPr>
      </w:pPr>
      <w:r>
        <w:rPr>
          <w:rFonts w:ascii="Times New Roman" w:eastAsia="Calibri" w:hAnsi="Times New Roman"/>
          <w:color w:val="000000" w:themeColor="text1"/>
          <w:lang w:val="en-GB"/>
        </w:rPr>
        <w:t xml:space="preserve">In addition, in relation to general cancellation powers in sections 109 and 116 of the Act, the amendments proposed by this Bill: </w:t>
      </w:r>
    </w:p>
    <w:p w:rsidR="00261906" w:rsidRDefault="00261906" w:rsidP="00F137DA">
      <w:pPr>
        <w:jc w:val="both"/>
        <w:rPr>
          <w:rFonts w:ascii="Times New Roman" w:eastAsia="Calibri" w:hAnsi="Times New Roman"/>
          <w:color w:val="000000" w:themeColor="text1"/>
          <w:lang w:val="en-GB"/>
        </w:rPr>
      </w:pPr>
    </w:p>
    <w:p w:rsidR="00F137DA" w:rsidRDefault="00F137DA" w:rsidP="00F137DA">
      <w:pPr>
        <w:pStyle w:val="ListParagraph"/>
        <w:numPr>
          <w:ilvl w:val="0"/>
          <w:numId w:val="21"/>
        </w:numPr>
        <w:spacing w:after="200"/>
        <w:jc w:val="both"/>
        <w:rPr>
          <w:rFonts w:ascii="Times New Roman" w:eastAsia="Calibri" w:hAnsi="Times New Roman"/>
          <w:color w:val="000000" w:themeColor="text1"/>
          <w:lang w:val="en-GB"/>
        </w:rPr>
      </w:pPr>
      <w:r>
        <w:rPr>
          <w:rFonts w:ascii="Times New Roman" w:eastAsia="Calibri" w:hAnsi="Times New Roman"/>
          <w:color w:val="000000" w:themeColor="text1"/>
          <w:lang w:val="en-GB"/>
        </w:rPr>
        <w:t>introduce a new ground for cancellation of a visa if the Minister is not satisfied of the person’s identity;</w:t>
      </w:r>
    </w:p>
    <w:p w:rsidR="00F137DA" w:rsidRDefault="00F137DA" w:rsidP="00F137DA">
      <w:pPr>
        <w:pStyle w:val="ListParagraph"/>
        <w:numPr>
          <w:ilvl w:val="0"/>
          <w:numId w:val="21"/>
        </w:numPr>
        <w:spacing w:after="200"/>
        <w:jc w:val="both"/>
        <w:rPr>
          <w:rFonts w:ascii="Times New Roman" w:eastAsia="Calibri" w:hAnsi="Times New Roman"/>
          <w:color w:val="000000" w:themeColor="text1"/>
          <w:lang w:val="en-GB"/>
        </w:rPr>
      </w:pPr>
      <w:r>
        <w:rPr>
          <w:rFonts w:ascii="Times New Roman" w:eastAsia="Calibri" w:hAnsi="Times New Roman"/>
          <w:color w:val="000000" w:themeColor="text1"/>
          <w:lang w:val="en-GB"/>
        </w:rPr>
        <w:t>introduce a new ground for cancellation of a visa where a person has given incorrect information when they are seeking to make an application for a visa or are undertaking a process that may lead to an application for a visa, or a subsequent visa, being made;</w:t>
      </w:r>
    </w:p>
    <w:p w:rsidR="00F137DA" w:rsidRDefault="00F137DA" w:rsidP="00F137DA">
      <w:pPr>
        <w:pStyle w:val="ListParagraph"/>
        <w:numPr>
          <w:ilvl w:val="0"/>
          <w:numId w:val="21"/>
        </w:numPr>
        <w:spacing w:after="200"/>
        <w:jc w:val="both"/>
        <w:rPr>
          <w:rFonts w:ascii="Times New Roman" w:eastAsia="Calibri" w:hAnsi="Times New Roman"/>
          <w:color w:val="000000" w:themeColor="text1"/>
          <w:lang w:val="en-GB"/>
        </w:rPr>
      </w:pPr>
      <w:r>
        <w:rPr>
          <w:rFonts w:ascii="Times New Roman" w:eastAsia="Calibri" w:hAnsi="Times New Roman"/>
          <w:color w:val="000000" w:themeColor="text1"/>
          <w:lang w:val="en-GB"/>
        </w:rPr>
        <w:t>strengthen the Minister's personal powers to cancel a visa;</w:t>
      </w:r>
    </w:p>
    <w:p w:rsidR="00F137DA" w:rsidRDefault="00F137DA" w:rsidP="00F137DA">
      <w:pPr>
        <w:pStyle w:val="ListParagraph"/>
        <w:numPr>
          <w:ilvl w:val="0"/>
          <w:numId w:val="21"/>
        </w:numPr>
        <w:spacing w:after="200"/>
        <w:jc w:val="both"/>
        <w:rPr>
          <w:rFonts w:ascii="Times New Roman" w:eastAsia="Calibri" w:hAnsi="Times New Roman"/>
          <w:color w:val="000000" w:themeColor="text1"/>
          <w:lang w:val="en-GB"/>
        </w:rPr>
      </w:pPr>
      <w:r>
        <w:rPr>
          <w:rFonts w:ascii="Times New Roman" w:eastAsia="Calibri" w:hAnsi="Times New Roman"/>
          <w:color w:val="000000" w:themeColor="text1"/>
          <w:lang w:val="en-GB"/>
        </w:rPr>
        <w:t>enable the Minister to personally exercise an extraordinary power to set aside the decision of a review tribunal and substitute his or her own decision to cancel a visa; and</w:t>
      </w:r>
    </w:p>
    <w:p w:rsidR="00F137DA" w:rsidRDefault="00F137DA" w:rsidP="00F137DA">
      <w:pPr>
        <w:pStyle w:val="ListParagraph"/>
        <w:numPr>
          <w:ilvl w:val="0"/>
          <w:numId w:val="21"/>
        </w:numPr>
        <w:spacing w:after="200"/>
        <w:jc w:val="both"/>
        <w:rPr>
          <w:rFonts w:ascii="Times New Roman" w:eastAsia="Calibri" w:hAnsi="Times New Roman"/>
          <w:color w:val="000000" w:themeColor="text1"/>
          <w:lang w:val="en-GB"/>
        </w:rPr>
      </w:pPr>
      <w:r>
        <w:rPr>
          <w:rFonts w:ascii="Times New Roman" w:eastAsia="Calibri" w:hAnsi="Times New Roman"/>
          <w:color w:val="000000" w:themeColor="text1"/>
          <w:lang w:val="en-GB"/>
        </w:rPr>
        <w:t>clarify that if the Minister exercises a personal power to cancel a visa, that decision is not merits reviewable.</w:t>
      </w:r>
    </w:p>
    <w:p w:rsidR="00F137DA" w:rsidRDefault="00F137DA" w:rsidP="00F137DA">
      <w:pPr>
        <w:tabs>
          <w:tab w:val="left" w:pos="-1099"/>
          <w:tab w:val="left" w:pos="-720"/>
          <w:tab w:val="left" w:pos="0"/>
          <w:tab w:val="left" w:pos="543"/>
          <w:tab w:val="left" w:pos="1053"/>
          <w:tab w:val="left" w:pos="1563"/>
        </w:tabs>
        <w:jc w:val="both"/>
        <w:rPr>
          <w:rFonts w:ascii="Times New Roman" w:eastAsia="Calibri" w:hAnsi="Times New Roman"/>
          <w:color w:val="000000" w:themeColor="text1"/>
          <w:lang w:val="en-GB"/>
        </w:rPr>
      </w:pPr>
      <w:r>
        <w:rPr>
          <w:rFonts w:ascii="Times New Roman" w:eastAsia="Calibri" w:hAnsi="Times New Roman"/>
          <w:color w:val="000000" w:themeColor="text1"/>
          <w:lang w:val="en-GB"/>
        </w:rPr>
        <w:t>The Bill also creates transitional provisions in respect of the above amendments and makes minor technical amendments to the Principal legislation arising out of the above amendments.</w:t>
      </w:r>
    </w:p>
    <w:p w:rsidR="00261906" w:rsidRDefault="00261906" w:rsidP="00F137DA">
      <w:pPr>
        <w:jc w:val="both"/>
        <w:rPr>
          <w:rFonts w:ascii="Times New Roman" w:hAnsi="Times New Roman"/>
          <w:u w:val="single"/>
        </w:rPr>
      </w:pPr>
    </w:p>
    <w:p w:rsidR="00F137DA" w:rsidRDefault="00F137DA" w:rsidP="00F137DA">
      <w:pPr>
        <w:jc w:val="both"/>
        <w:rPr>
          <w:rFonts w:ascii="Times New Roman" w:eastAsiaTheme="minorHAnsi" w:hAnsi="Times New Roman"/>
        </w:rPr>
      </w:pPr>
      <w:r>
        <w:rPr>
          <w:rFonts w:ascii="Times New Roman" w:hAnsi="Times New Roman"/>
          <w:u w:val="single"/>
        </w:rPr>
        <w:t>Section 501 Reforms</w:t>
      </w:r>
      <w:r>
        <w:rPr>
          <w:rFonts w:ascii="Times New Roman" w:hAnsi="Times New Roman"/>
        </w:rPr>
        <w:t xml:space="preserve">  </w:t>
      </w:r>
    </w:p>
    <w:p w:rsidR="00261906" w:rsidRDefault="00261906" w:rsidP="00F137DA">
      <w:pPr>
        <w:jc w:val="both"/>
        <w:rPr>
          <w:rFonts w:ascii="Times New Roman" w:hAnsi="Times New Roman"/>
        </w:rPr>
      </w:pPr>
    </w:p>
    <w:p w:rsidR="00F137DA" w:rsidRDefault="00F137DA" w:rsidP="00F137DA">
      <w:pPr>
        <w:jc w:val="both"/>
        <w:rPr>
          <w:rFonts w:ascii="Times New Roman" w:hAnsi="Times New Roman"/>
          <w:u w:val="single"/>
        </w:rPr>
      </w:pPr>
      <w:r>
        <w:rPr>
          <w:rFonts w:ascii="Times New Roman" w:hAnsi="Times New Roman"/>
        </w:rPr>
        <w:t xml:space="preserve">Without the proposed amendments within section 501, non-citizens in prison who fail the character test can be released from prison prior to a visa cancellation or refusal process being finalised.  This has meant that serious criminals who potentially presented a significant risk to the community could reside lawfully in the community while their suitability for doing so was under consideration.      </w:t>
      </w:r>
    </w:p>
    <w:p w:rsidR="00261906" w:rsidRDefault="00261906" w:rsidP="00F137DA">
      <w:pPr>
        <w:jc w:val="both"/>
        <w:rPr>
          <w:rFonts w:ascii="Times New Roman" w:hAnsi="Times New Roman"/>
        </w:rPr>
      </w:pPr>
    </w:p>
    <w:p w:rsidR="00F137DA" w:rsidRDefault="00F137DA" w:rsidP="00F137DA">
      <w:pPr>
        <w:jc w:val="both"/>
        <w:rPr>
          <w:rFonts w:ascii="Times New Roman" w:hAnsi="Times New Roman"/>
        </w:rPr>
      </w:pPr>
      <w:r>
        <w:rPr>
          <w:rFonts w:ascii="Times New Roman" w:hAnsi="Times New Roman"/>
        </w:rPr>
        <w:t>The 12 month sentence length threshold for the substantial criminal record test did not effectively capture people guilty of all serious criminality, such as child sex offenders, due to changes in sentencing structures over time.  Child sex offenders are increasingly being sentenced to lesser terms of imprisonment and instead being placed on diversionary programmes and/or listings on sex offender registers, leading to these offenders not failing the test and being allowed to enter or remain in Australia.  The</w:t>
      </w:r>
      <w:r>
        <w:rPr>
          <w:rFonts w:ascii="Times New Roman" w:hAnsi="Times New Roman"/>
          <w:i/>
        </w:rPr>
        <w:t xml:space="preserve"> </w:t>
      </w:r>
      <w:r>
        <w:rPr>
          <w:rFonts w:ascii="Times New Roman" w:hAnsi="Times New Roman"/>
        </w:rPr>
        <w:t>substantial criminal record test was also not capturing people who had received multiple or concurrent sentences of between 12 and 24 months, even though such people had been convicted of multiple serious offences and demonstrated a clear disregard for law.</w:t>
      </w:r>
    </w:p>
    <w:p w:rsidR="00261906" w:rsidRDefault="00261906" w:rsidP="00F137DA">
      <w:pPr>
        <w:jc w:val="both"/>
        <w:rPr>
          <w:rFonts w:ascii="Times New Roman" w:hAnsi="Times New Roman"/>
        </w:rPr>
      </w:pPr>
    </w:p>
    <w:p w:rsidR="00F137DA" w:rsidRDefault="00F137DA" w:rsidP="00F137DA">
      <w:pPr>
        <w:jc w:val="both"/>
        <w:rPr>
          <w:rFonts w:ascii="Times New Roman" w:hAnsi="Times New Roman"/>
        </w:rPr>
      </w:pPr>
      <w:r>
        <w:rPr>
          <w:rFonts w:ascii="Times New Roman" w:hAnsi="Times New Roman"/>
        </w:rPr>
        <w:t xml:space="preserve">The objective grounds of the character test were not adequately capturing persons: suspected or accused of engaging in </w:t>
      </w:r>
      <w:r>
        <w:rPr>
          <w:rFonts w:ascii="Times New Roman" w:hAnsi="Times New Roman"/>
          <w:lang w:val="en-GB"/>
        </w:rPr>
        <w:t>genocide, crimes against humanity, war crimes, crimes involving torture or slavery and other crimes of serious international concern</w:t>
      </w:r>
      <w:r>
        <w:rPr>
          <w:rFonts w:ascii="Times New Roman" w:hAnsi="Times New Roman"/>
        </w:rPr>
        <w:t>; subject of an adverse security assessment, or an Interpol Notice.  While these cohorts could generally be considered against one of the subjective limbs of the test, it could often be difficult to make out the case due to the increasingly technical and narrow interpretation of some of the subjective character provisions over time.</w:t>
      </w:r>
    </w:p>
    <w:p w:rsidR="00261906" w:rsidRDefault="00261906" w:rsidP="00F137DA">
      <w:pPr>
        <w:jc w:val="both"/>
        <w:rPr>
          <w:rFonts w:ascii="Times New Roman" w:hAnsi="Times New Roman"/>
        </w:rPr>
      </w:pPr>
    </w:p>
    <w:p w:rsidR="00F137DA" w:rsidRDefault="00F137DA" w:rsidP="00F137DA">
      <w:pPr>
        <w:jc w:val="both"/>
        <w:rPr>
          <w:rFonts w:ascii="Times New Roman" w:hAnsi="Times New Roman"/>
        </w:rPr>
      </w:pPr>
      <w:r>
        <w:rPr>
          <w:rFonts w:ascii="Times New Roman" w:hAnsi="Times New Roman"/>
        </w:rPr>
        <w:t xml:space="preserve">Case law and the interpretation of the relevant thresholds and evidence required to satisfy a           decision-maker a person failed a subjective element of the test had led to some people of character concern not being easily captured for consideration under section 501, such as persons: suspected of involvement in war crimes activities, but not indicted by an international court; suspected of involvement in criminal activities, or who have links to organisations involved in criminal, people smuggling or people trafficking.  For these cohorts, the nature of their suspected crimes or alleged conduct means that it is reasonable that they be liable for consideration under the character provisions and a decision made about whether they should be permitted entry to, or stay in, Australia, due to the serious nature of their alleged conduct.   </w:t>
      </w:r>
    </w:p>
    <w:p w:rsidR="00261906" w:rsidRDefault="00261906" w:rsidP="00F137DA">
      <w:pPr>
        <w:jc w:val="both"/>
        <w:rPr>
          <w:rFonts w:ascii="Times New Roman" w:hAnsi="Times New Roman"/>
        </w:rPr>
      </w:pPr>
    </w:p>
    <w:p w:rsidR="00F137DA" w:rsidRDefault="00F137DA" w:rsidP="00F137DA">
      <w:pPr>
        <w:jc w:val="both"/>
        <w:rPr>
          <w:rFonts w:ascii="Times New Roman" w:hAnsi="Times New Roman"/>
        </w:rPr>
      </w:pPr>
      <w:r>
        <w:rPr>
          <w:rFonts w:ascii="Times New Roman" w:hAnsi="Times New Roman"/>
        </w:rPr>
        <w:t>The character test was specifically excluding non-citizens from consideration where they had been convicted to a term of imprisonment of 12 months or more but who had received a pardon.  This included circumstances where the effect of the pardon was not to nullify or quash the conviction, but was merely to relieve the person of the consequences of the conviction.  This had led to certain criminals with serious convictions passing the character test.</w:t>
      </w:r>
    </w:p>
    <w:p w:rsidR="00F137DA" w:rsidRDefault="00F137DA" w:rsidP="00F137DA">
      <w:pPr>
        <w:jc w:val="both"/>
        <w:rPr>
          <w:rFonts w:ascii="Times New Roman" w:hAnsi="Times New Roman"/>
        </w:rPr>
      </w:pPr>
      <w:r>
        <w:rPr>
          <w:rFonts w:ascii="Times New Roman" w:hAnsi="Times New Roman"/>
        </w:rPr>
        <w:t xml:space="preserve">The character test was not reflecting current judicial practice in managing people who commit crimes and who suffer from a serious mental illness.  The current character test provides that a person fails the test where a person has been acquitted of an offence on the grounds of unsoundness of mind or insanity, and as a result had been detained in a facility or institution.  The test did not cover the other various ways in which jurisdictions within Australia addressed court and sentencing proceedings for mentally ill people who had committed a serious crime.  In particular, the test was not capturing people found not fit to plead due to a serious mental illness, where the offence was proven and of a serious nature, and where they were detained in a facility or institution.  </w:t>
      </w:r>
    </w:p>
    <w:p w:rsidR="00261906" w:rsidRDefault="00261906" w:rsidP="00F137DA">
      <w:pPr>
        <w:jc w:val="both"/>
        <w:rPr>
          <w:rFonts w:ascii="Times New Roman" w:hAnsi="Times New Roman"/>
          <w:u w:val="single"/>
        </w:rPr>
      </w:pPr>
    </w:p>
    <w:p w:rsidR="00F137DA" w:rsidRDefault="00F137DA" w:rsidP="00F137DA">
      <w:pPr>
        <w:jc w:val="both"/>
        <w:rPr>
          <w:rFonts w:ascii="Times New Roman" w:hAnsi="Times New Roman"/>
          <w:u w:val="single"/>
        </w:rPr>
      </w:pPr>
      <w:r>
        <w:rPr>
          <w:rFonts w:ascii="Times New Roman" w:hAnsi="Times New Roman"/>
          <w:u w:val="single"/>
        </w:rPr>
        <w:t>Information sharing and section 501 decisions</w:t>
      </w:r>
    </w:p>
    <w:p w:rsidR="00261906" w:rsidRDefault="00261906" w:rsidP="00F137DA">
      <w:pPr>
        <w:jc w:val="both"/>
        <w:rPr>
          <w:rFonts w:ascii="Times New Roman" w:eastAsia="Calibri" w:hAnsi="Times New Roman"/>
          <w:lang w:val="en-GB"/>
        </w:rPr>
      </w:pPr>
    </w:p>
    <w:p w:rsidR="00F137DA" w:rsidRDefault="00F137DA" w:rsidP="00F137DA">
      <w:pPr>
        <w:jc w:val="both"/>
        <w:rPr>
          <w:rFonts w:ascii="Times New Roman" w:hAnsi="Times New Roman"/>
        </w:rPr>
      </w:pPr>
      <w:r>
        <w:rPr>
          <w:rFonts w:ascii="Times New Roman" w:eastAsia="Calibri" w:hAnsi="Times New Roman"/>
          <w:lang w:val="en-GB"/>
        </w:rPr>
        <w:t>Information from various State and Territory agencies, including those responsible for justice administration, law enforcement and correctional institutions, is crucial to determinations as to whether specific individuals pass or do not pass the character test.  Difficulties have arisen because some States and Territory legislation does not recognise the Commonwealth’s right to obtain relevant information about a non-citizen who may not pass the character test in order for a decision to be made about whether to refuse to grant or to cancel that person’s visa under section 501 of the Act.  This is due to the lack of uniformity in the privacy legislation of the Commonwealth and the States and Territories.  While my department has sometimes been able to make informal arrangements with particular State and Territory agencies to facilitate the disclosure of such personal information, this is not a satisfactory or a consistent approach.</w:t>
      </w:r>
      <w:r>
        <w:rPr>
          <w:rFonts w:ascii="Times New Roman" w:hAnsi="Times New Roman"/>
        </w:rPr>
        <w:t xml:space="preserve">  </w:t>
      </w:r>
    </w:p>
    <w:p w:rsidR="00261906" w:rsidRDefault="00261906" w:rsidP="00F137DA">
      <w:pPr>
        <w:jc w:val="both"/>
        <w:rPr>
          <w:rFonts w:ascii="Times New Roman" w:hAnsi="Times New Roman"/>
          <w:lang w:val="en-GB"/>
        </w:rPr>
      </w:pPr>
    </w:p>
    <w:p w:rsidR="00F137DA" w:rsidRDefault="00F137DA" w:rsidP="00F137DA">
      <w:pPr>
        <w:jc w:val="both"/>
        <w:rPr>
          <w:rFonts w:ascii="Times New Roman" w:hAnsi="Times New Roman"/>
        </w:rPr>
      </w:pPr>
      <w:r>
        <w:rPr>
          <w:rFonts w:ascii="Times New Roman" w:hAnsi="Times New Roman"/>
          <w:lang w:val="en-GB"/>
        </w:rPr>
        <w:t xml:space="preserve">Whilst there were some established processes in place in the visa application framework as authorisation forms part of an application, this did not extend to holders of an Electronic Travel Authority, special category visa, or visas deemed as held on introduction of the </w:t>
      </w:r>
      <w:r>
        <w:rPr>
          <w:rFonts w:ascii="Times New Roman" w:hAnsi="Times New Roman"/>
          <w:i/>
          <w:lang w:val="en-GB"/>
        </w:rPr>
        <w:t>Migration Regulations 1994</w:t>
      </w:r>
      <w:r>
        <w:rPr>
          <w:rFonts w:ascii="Times New Roman" w:hAnsi="Times New Roman"/>
          <w:lang w:val="en-GB"/>
        </w:rPr>
        <w:t xml:space="preserve">, such as the transitional permanent visa.  </w:t>
      </w:r>
      <w:r>
        <w:rPr>
          <w:rFonts w:ascii="Times New Roman" w:hAnsi="Times New Roman"/>
        </w:rPr>
        <w:t xml:space="preserve">There had also always been difficulties obtaining information on non-citizens entering, or in, the prison system, or those convicted to a wholly suspended sentence of 12 months more.  This meant there were potentially large numbers of people in the community with criminal histories that were not being considered for visa cancellation.  </w:t>
      </w:r>
    </w:p>
    <w:p w:rsidR="00261906" w:rsidRDefault="00261906" w:rsidP="00F137DA">
      <w:pPr>
        <w:jc w:val="both"/>
        <w:rPr>
          <w:rFonts w:ascii="Times New Roman" w:hAnsi="Times New Roman"/>
          <w:u w:val="single"/>
        </w:rPr>
      </w:pPr>
    </w:p>
    <w:p w:rsidR="00F137DA" w:rsidRDefault="00F137DA" w:rsidP="00F137DA">
      <w:pPr>
        <w:jc w:val="both"/>
        <w:rPr>
          <w:rFonts w:ascii="Times New Roman" w:hAnsi="Times New Roman"/>
          <w:u w:val="single"/>
        </w:rPr>
      </w:pPr>
      <w:r>
        <w:rPr>
          <w:rFonts w:ascii="Times New Roman" w:hAnsi="Times New Roman"/>
          <w:u w:val="single"/>
        </w:rPr>
        <w:t>Incorrect Information</w:t>
      </w:r>
    </w:p>
    <w:p w:rsidR="00261906" w:rsidRDefault="00261906" w:rsidP="00F137DA">
      <w:pPr>
        <w:jc w:val="both"/>
        <w:rPr>
          <w:rFonts w:ascii="Times New Roman" w:hAnsi="Times New Roman"/>
        </w:rPr>
      </w:pPr>
    </w:p>
    <w:p w:rsidR="00F137DA" w:rsidRDefault="00F137DA" w:rsidP="00F137DA">
      <w:pPr>
        <w:jc w:val="both"/>
        <w:rPr>
          <w:rFonts w:ascii="Times New Roman" w:hAnsi="Times New Roman"/>
        </w:rPr>
      </w:pPr>
      <w:r>
        <w:rPr>
          <w:rFonts w:ascii="Times New Roman" w:hAnsi="Times New Roman"/>
        </w:rPr>
        <w:t xml:space="preserve">The cancellation provisions under section 109 were only enlivened where a person provided incorrect information as part of a visa application or on a passenger card.  These provisions did not adequately provide for incorrect information provided in non-statutory processes, such as entry interviews, refugee status assessments, or in processes relevant to the Minister considering the grant of a visa or the allowing of a visa application using his or her personal powers under the Act.   </w:t>
      </w:r>
    </w:p>
    <w:p w:rsidR="00261906" w:rsidRDefault="00261906" w:rsidP="00F137DA">
      <w:pPr>
        <w:jc w:val="both"/>
        <w:rPr>
          <w:rFonts w:ascii="Times New Roman" w:hAnsi="Times New Roman"/>
          <w:u w:val="single"/>
        </w:rPr>
      </w:pPr>
    </w:p>
    <w:p w:rsidR="00F137DA" w:rsidRDefault="00F137DA" w:rsidP="00F137DA">
      <w:pPr>
        <w:jc w:val="both"/>
        <w:rPr>
          <w:rFonts w:ascii="Times New Roman" w:hAnsi="Times New Roman"/>
          <w:u w:val="single"/>
        </w:rPr>
      </w:pPr>
      <w:r>
        <w:rPr>
          <w:rFonts w:ascii="Times New Roman" w:hAnsi="Times New Roman"/>
          <w:u w:val="single"/>
        </w:rPr>
        <w:t>Identity</w:t>
      </w:r>
    </w:p>
    <w:p w:rsidR="00F137DA" w:rsidRDefault="00F137DA" w:rsidP="00F137DA">
      <w:pPr>
        <w:jc w:val="both"/>
        <w:rPr>
          <w:rFonts w:ascii="Times New Roman" w:hAnsi="Times New Roman"/>
        </w:rPr>
      </w:pPr>
      <w:r>
        <w:rPr>
          <w:rFonts w:ascii="Times New Roman" w:hAnsi="Times New Roman"/>
        </w:rPr>
        <w:t>There was no explicit power within the Act to enable cancellation of a person’s visa where evidence indicated that a person had lied about their identity.</w:t>
      </w:r>
    </w:p>
    <w:p w:rsidR="00261906" w:rsidRDefault="00261906" w:rsidP="00F137DA">
      <w:pPr>
        <w:jc w:val="both"/>
        <w:rPr>
          <w:rFonts w:ascii="Times New Roman" w:hAnsi="Times New Roman"/>
          <w:u w:val="single"/>
        </w:rPr>
      </w:pPr>
    </w:p>
    <w:p w:rsidR="00F137DA" w:rsidRDefault="00F137DA" w:rsidP="00F137DA">
      <w:pPr>
        <w:jc w:val="both"/>
        <w:rPr>
          <w:rFonts w:ascii="Times New Roman" w:hAnsi="Times New Roman"/>
          <w:u w:val="single"/>
        </w:rPr>
      </w:pPr>
      <w:r>
        <w:rPr>
          <w:rFonts w:ascii="Times New Roman" w:hAnsi="Times New Roman"/>
          <w:u w:val="single"/>
        </w:rPr>
        <w:t>Temporary visa holders</w:t>
      </w:r>
    </w:p>
    <w:p w:rsidR="00261906" w:rsidRDefault="00261906" w:rsidP="00F137DA">
      <w:pPr>
        <w:jc w:val="both"/>
        <w:rPr>
          <w:rFonts w:ascii="Times New Roman" w:hAnsi="Times New Roman"/>
        </w:rPr>
      </w:pPr>
    </w:p>
    <w:p w:rsidR="00F137DA" w:rsidRDefault="00F137DA" w:rsidP="00F137DA">
      <w:pPr>
        <w:jc w:val="both"/>
        <w:rPr>
          <w:rFonts w:ascii="Times New Roman" w:hAnsi="Times New Roman"/>
        </w:rPr>
      </w:pPr>
      <w:r>
        <w:rPr>
          <w:rFonts w:ascii="Times New Roman" w:hAnsi="Times New Roman"/>
        </w:rPr>
        <w:t xml:space="preserve">Over time interpretation of the ‘health, safety or good order’ provision in section 116(1)(e) meant it could only be used in limited circumstances.  In particular, the term ‘is, or would be’ had been interpreted by the judiciary to mean the visa holder must be an actual risk, rather than a possible risk, and to cancel a visa under this ground there must have been objective evidence such as a confession from the visa holder of the intention to engage in conduct that jeopardised the health, safety or good or of the Australian community.   </w:t>
      </w:r>
    </w:p>
    <w:p w:rsidR="00261906" w:rsidRDefault="00261906" w:rsidP="00F137DA">
      <w:pPr>
        <w:jc w:val="both"/>
        <w:rPr>
          <w:rFonts w:ascii="Times New Roman" w:hAnsi="Times New Roman"/>
          <w:u w:val="single"/>
        </w:rPr>
      </w:pPr>
    </w:p>
    <w:p w:rsidR="00F137DA" w:rsidRDefault="00F137DA" w:rsidP="00F137DA">
      <w:pPr>
        <w:jc w:val="both"/>
        <w:rPr>
          <w:rFonts w:ascii="Times New Roman" w:hAnsi="Times New Roman"/>
          <w:u w:val="single"/>
        </w:rPr>
      </w:pPr>
      <w:r>
        <w:rPr>
          <w:rFonts w:ascii="Times New Roman" w:hAnsi="Times New Roman"/>
          <w:u w:val="single"/>
        </w:rPr>
        <w:t>No Minister powers for general cancellation decisions</w:t>
      </w:r>
    </w:p>
    <w:p w:rsidR="00261906" w:rsidRDefault="00261906" w:rsidP="00F137DA">
      <w:pPr>
        <w:jc w:val="both"/>
        <w:rPr>
          <w:rFonts w:ascii="Times New Roman" w:hAnsi="Times New Roman"/>
        </w:rPr>
      </w:pPr>
    </w:p>
    <w:p w:rsidR="00F137DA" w:rsidRDefault="00F137DA" w:rsidP="00F137DA">
      <w:pPr>
        <w:jc w:val="both"/>
        <w:rPr>
          <w:rFonts w:ascii="Times New Roman" w:hAnsi="Times New Roman"/>
        </w:rPr>
      </w:pPr>
      <w:r>
        <w:rPr>
          <w:rFonts w:ascii="Times New Roman" w:hAnsi="Times New Roman"/>
        </w:rPr>
        <w:t xml:space="preserve">The general cancellation powers did not contain powers for the Minister to make, substitute or          set-aside a decision personally and for such a decision to not be merits reviewable.  </w:t>
      </w:r>
    </w:p>
    <w:p w:rsidR="00261906" w:rsidRDefault="00261906" w:rsidP="00F137DA">
      <w:pPr>
        <w:jc w:val="both"/>
        <w:rPr>
          <w:rFonts w:ascii="Times New Roman" w:hAnsi="Times New Roman"/>
          <w:u w:val="single"/>
        </w:rPr>
      </w:pPr>
    </w:p>
    <w:p w:rsidR="00F137DA" w:rsidRDefault="00F137DA" w:rsidP="00F137DA">
      <w:pPr>
        <w:jc w:val="both"/>
        <w:rPr>
          <w:rFonts w:ascii="Times New Roman" w:hAnsi="Times New Roman"/>
          <w:u w:val="single"/>
        </w:rPr>
      </w:pPr>
      <w:r>
        <w:rPr>
          <w:rFonts w:ascii="Times New Roman" w:hAnsi="Times New Roman"/>
          <w:u w:val="single"/>
        </w:rPr>
        <w:t>Compatibility with human rights</w:t>
      </w:r>
    </w:p>
    <w:p w:rsidR="00261906" w:rsidRDefault="00261906" w:rsidP="00F137DA">
      <w:pPr>
        <w:jc w:val="both"/>
        <w:rPr>
          <w:rFonts w:ascii="Times New Roman" w:hAnsi="Times New Roman"/>
        </w:rPr>
      </w:pPr>
    </w:p>
    <w:p w:rsidR="00F137DA" w:rsidRDefault="00F137DA" w:rsidP="00F137DA">
      <w:pPr>
        <w:jc w:val="both"/>
        <w:rPr>
          <w:rFonts w:ascii="Times New Roman" w:eastAsia="Calibri" w:hAnsi="Times New Roman"/>
        </w:rPr>
      </w:pPr>
      <w:r>
        <w:rPr>
          <w:rFonts w:ascii="Times New Roman" w:hAnsi="Times New Roman"/>
        </w:rPr>
        <w:t>This Bill</w:t>
      </w:r>
      <w:r>
        <w:rPr>
          <w:rFonts w:ascii="Times New Roman" w:eastAsia="Calibri" w:hAnsi="Times New Roman"/>
        </w:rPr>
        <w:t xml:space="preserve"> addresses the issues raised above through targeting reforms to three main areas of the Act to provide my department with the necessary tools to protect the Australian community and maintain integrity of the migration programme, through:</w:t>
      </w:r>
    </w:p>
    <w:p w:rsidR="00261906" w:rsidRDefault="00261906" w:rsidP="00F137DA">
      <w:pPr>
        <w:jc w:val="both"/>
        <w:rPr>
          <w:rFonts w:ascii="Times New Roman" w:eastAsia="Calibri" w:hAnsi="Times New Roman"/>
        </w:rPr>
      </w:pPr>
    </w:p>
    <w:p w:rsidR="00F137DA" w:rsidRDefault="00F137DA" w:rsidP="00F137DA">
      <w:pPr>
        <w:pStyle w:val="ListParagraph"/>
        <w:numPr>
          <w:ilvl w:val="0"/>
          <w:numId w:val="22"/>
        </w:numPr>
        <w:spacing w:after="200"/>
        <w:jc w:val="both"/>
        <w:rPr>
          <w:rFonts w:ascii="Times New Roman" w:eastAsiaTheme="minorHAnsi" w:hAnsi="Times New Roman"/>
          <w:lang w:val="en-GB"/>
        </w:rPr>
      </w:pPr>
      <w:r>
        <w:rPr>
          <w:rFonts w:ascii="Times New Roman" w:hAnsi="Times New Roman"/>
          <w:lang w:val="en-GB"/>
        </w:rPr>
        <w:t>The introduction of a new section 501 power to provide for mandatory cancellation without notice, but with the ability to seek revocation, for non-citizens in full-time criminal detention who fail the character test to ensure that issues regarding their entitlement to continue to hold a visa, and the risk the pose to the Australian community, can be assessed prior to their release into the community;</w:t>
      </w:r>
    </w:p>
    <w:p w:rsidR="00F137DA" w:rsidRDefault="00F137DA" w:rsidP="00F137DA">
      <w:pPr>
        <w:pStyle w:val="ListParagraph"/>
        <w:numPr>
          <w:ilvl w:val="0"/>
          <w:numId w:val="22"/>
        </w:numPr>
        <w:spacing w:after="200"/>
        <w:jc w:val="both"/>
        <w:rPr>
          <w:rFonts w:ascii="Times New Roman" w:hAnsi="Times New Roman"/>
          <w:lang w:val="en-GB"/>
        </w:rPr>
      </w:pPr>
      <w:r>
        <w:rPr>
          <w:rFonts w:ascii="Times New Roman" w:hAnsi="Times New Roman"/>
          <w:lang w:val="en-GB"/>
        </w:rPr>
        <w:t xml:space="preserve">Amendments to strengthen the existing sections 500, 501, 116 and 109 to better capture non-citizens of character or integrity concern, and to provide the Minister with enhanced decision making powers for greater assurance of outcomes; and  </w:t>
      </w:r>
    </w:p>
    <w:p w:rsidR="00F137DA" w:rsidRDefault="00F137DA" w:rsidP="00F137DA">
      <w:pPr>
        <w:pStyle w:val="ListParagraph"/>
        <w:numPr>
          <w:ilvl w:val="0"/>
          <w:numId w:val="22"/>
        </w:numPr>
        <w:spacing w:after="200"/>
        <w:jc w:val="both"/>
        <w:rPr>
          <w:rFonts w:ascii="Times New Roman" w:hAnsi="Times New Roman"/>
          <w:lang w:val="en-GB"/>
        </w:rPr>
      </w:pPr>
      <w:r>
        <w:rPr>
          <w:rFonts w:ascii="Times New Roman" w:hAnsi="Times New Roman"/>
          <w:lang w:val="en-GB"/>
        </w:rPr>
        <w:t>Amendments to the Act to support the collection and disclosure of certain information to support decision making under section 501.</w:t>
      </w:r>
    </w:p>
    <w:p w:rsidR="00F137DA" w:rsidRDefault="00F137DA" w:rsidP="00F137DA">
      <w:pPr>
        <w:jc w:val="both"/>
        <w:rPr>
          <w:rFonts w:ascii="Times New Roman" w:hAnsi="Times New Roman"/>
        </w:rPr>
      </w:pPr>
      <w:r>
        <w:rPr>
          <w:rFonts w:ascii="Times New Roman" w:hAnsi="Times New Roman"/>
        </w:rPr>
        <w:t xml:space="preserve">These amendments do not change the framework within which the character and general cancellation powers function.  Generally, where the powers are enlivened, a discretion then exists to cancel or refuse a visa, this will continue to form part of the decision making process.  The new mandatory prison cancellation ground includes a revocation process, and will not apply to a person who had already been considered under section 501 based on their current conviction for which they are serving a sentence.  A person will generally continue to be afforded with natural justice prior to a decision being made, or be invited to make representation about revoking the cancellation decision where a decision has been made without notice.  As part of either process, the decision-maker will be required to take any information provided by the client and a number of other considerations such as Australia’s human rights obligations into consideration as part of forming their decision.  </w:t>
      </w:r>
    </w:p>
    <w:p w:rsidR="00261906" w:rsidRDefault="00261906" w:rsidP="00F137DA">
      <w:pPr>
        <w:jc w:val="both"/>
        <w:rPr>
          <w:rFonts w:ascii="Times New Roman" w:eastAsia="Calibri" w:hAnsi="Times New Roman"/>
          <w:lang w:val="en-GB"/>
        </w:rPr>
      </w:pPr>
    </w:p>
    <w:p w:rsidR="00F137DA" w:rsidRDefault="00F137DA" w:rsidP="00F137DA">
      <w:pPr>
        <w:jc w:val="both"/>
        <w:rPr>
          <w:rFonts w:ascii="Times New Roman" w:eastAsia="Calibri" w:hAnsi="Times New Roman"/>
          <w:lang w:val="en-GB"/>
        </w:rPr>
      </w:pPr>
      <w:r>
        <w:rPr>
          <w:rFonts w:ascii="Times New Roman" w:eastAsia="Calibri" w:hAnsi="Times New Roman"/>
          <w:lang w:val="en-GB"/>
        </w:rPr>
        <w:t>The practical effect of these amendments will be greater numbers of people being liable for consideration under the character and general cancellation provisions.</w:t>
      </w:r>
    </w:p>
    <w:p w:rsidR="00261906" w:rsidRDefault="00261906" w:rsidP="00F137DA">
      <w:pPr>
        <w:jc w:val="both"/>
        <w:rPr>
          <w:rFonts w:ascii="Times New Roman" w:eastAsia="Calibri" w:hAnsi="Times New Roman"/>
          <w:lang w:val="en-GB"/>
        </w:rPr>
      </w:pPr>
    </w:p>
    <w:p w:rsidR="00F137DA" w:rsidRDefault="00F137DA" w:rsidP="00F137DA">
      <w:pPr>
        <w:jc w:val="both"/>
        <w:rPr>
          <w:rFonts w:ascii="Times New Roman" w:eastAsia="Calibri" w:hAnsi="Times New Roman"/>
          <w:lang w:val="en-GB"/>
        </w:rPr>
      </w:pPr>
      <w:r>
        <w:rPr>
          <w:rFonts w:ascii="Times New Roman" w:eastAsia="Calibri" w:hAnsi="Times New Roman"/>
          <w:lang w:val="en-GB"/>
        </w:rPr>
        <w:t xml:space="preserve">Where a person’s visa is cancelled or refused they will be liable for detention under section 189 of the Act, may be removed from Australia, and/or may be separated from the family unit.  This Statement of Compatibility addresses the potential human rights implications that may result from these practical effects along with other possible implications that may arise from this Bill.  </w:t>
      </w:r>
    </w:p>
    <w:p w:rsidR="00261906" w:rsidRDefault="00261906" w:rsidP="00F137DA">
      <w:pPr>
        <w:jc w:val="both"/>
        <w:rPr>
          <w:rFonts w:ascii="Times New Roman" w:eastAsia="Calibri" w:hAnsi="Times New Roman"/>
          <w:lang w:val="en-GB"/>
        </w:rPr>
      </w:pPr>
    </w:p>
    <w:p w:rsidR="00F137DA" w:rsidRDefault="00F137DA" w:rsidP="00F137DA">
      <w:pPr>
        <w:jc w:val="both"/>
        <w:rPr>
          <w:rFonts w:ascii="Times New Roman" w:eastAsia="Calibri" w:hAnsi="Times New Roman"/>
          <w:lang w:val="en-GB"/>
        </w:rPr>
      </w:pPr>
      <w:r>
        <w:rPr>
          <w:rFonts w:ascii="Times New Roman" w:eastAsia="Calibri" w:hAnsi="Times New Roman"/>
          <w:lang w:val="en-GB"/>
        </w:rPr>
        <w:t xml:space="preserve">Some human rights contain express limitation clauses which set out the specific parameters within which these rights may be limited.  These clauses include prescribed purposes that may justify the limitation of the right, such as national security, public order, public health, public safety, public morals, and the protection of the rights and freedoms of others.  Each amendment in this Bill is aimed at further enhancing the Act’s powers in the interest of national security and maintaining public order and safety, by strengthening my department’s ability to identify, assess and reduce any risk to the Australian community that a non-citizen may present.  </w:t>
      </w:r>
    </w:p>
    <w:p w:rsidR="00261906" w:rsidRDefault="00261906" w:rsidP="00F137DA">
      <w:pPr>
        <w:jc w:val="both"/>
        <w:rPr>
          <w:rFonts w:ascii="Times New Roman" w:hAnsi="Times New Roman"/>
          <w:u w:val="single"/>
          <w:lang w:val="en-GB"/>
        </w:rPr>
      </w:pPr>
    </w:p>
    <w:p w:rsidR="00F137DA" w:rsidRDefault="00F137DA" w:rsidP="00F137DA">
      <w:pPr>
        <w:jc w:val="both"/>
        <w:rPr>
          <w:rFonts w:ascii="Times New Roman" w:eastAsiaTheme="minorHAnsi" w:hAnsi="Times New Roman"/>
          <w:u w:val="single"/>
          <w:lang w:val="en-GB"/>
        </w:rPr>
      </w:pPr>
      <w:r>
        <w:rPr>
          <w:rFonts w:ascii="Times New Roman" w:hAnsi="Times New Roman"/>
          <w:u w:val="single"/>
          <w:lang w:val="en-GB"/>
        </w:rPr>
        <w:t>Detention of an unlawful non-citizen</w:t>
      </w:r>
    </w:p>
    <w:p w:rsidR="00261906" w:rsidRDefault="00261906" w:rsidP="00F137DA">
      <w:pPr>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Right</w:t>
      </w:r>
      <w:r>
        <w:rPr>
          <w:rFonts w:ascii="Times New Roman" w:hAnsi="Times New Roman"/>
        </w:rPr>
        <w:t xml:space="preserve"> to security of the person and freedom from arbitrary detention.</w:t>
      </w:r>
    </w:p>
    <w:p w:rsidR="00261906" w:rsidRDefault="00261906" w:rsidP="00F137DA">
      <w:pPr>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The right to security of the person and freedom from arbitrary detention is contained in Article 9 of the</w:t>
      </w:r>
      <w:r w:rsidR="00261906">
        <w:rPr>
          <w:rFonts w:ascii="Times New Roman" w:hAnsi="Times New Roman"/>
          <w:lang w:val="en-GB"/>
        </w:rPr>
        <w:t xml:space="preserve"> International Covenant on Civil and Political Rights (ICCPR)</w:t>
      </w:r>
      <w:r>
        <w:rPr>
          <w:rFonts w:ascii="Times New Roman" w:hAnsi="Times New Roman"/>
          <w:lang w:val="en-GB"/>
        </w:rPr>
        <w:t>.</w:t>
      </w:r>
    </w:p>
    <w:p w:rsidR="00261906" w:rsidRDefault="00261906" w:rsidP="00F137DA">
      <w:pPr>
        <w:jc w:val="both"/>
        <w:rPr>
          <w:rFonts w:ascii="Times New Roman" w:hAnsi="Times New Roman"/>
          <w:lang w:val="en-GB"/>
        </w:rPr>
      </w:pPr>
    </w:p>
    <w:p w:rsidR="00F137DA" w:rsidRDefault="00F137DA" w:rsidP="00F137DA">
      <w:pPr>
        <w:pStyle w:val="BodyText1"/>
        <w:spacing w:before="0"/>
        <w:ind w:left="720"/>
        <w:jc w:val="both"/>
        <w:rPr>
          <w:rFonts w:ascii="Times New Roman" w:eastAsia="Calibri" w:hAnsi="Times New Roman" w:cs="Times New Roman"/>
          <w:i/>
          <w:color w:val="000000" w:themeColor="text1"/>
          <w:sz w:val="22"/>
          <w:szCs w:val="22"/>
          <w:lang w:eastAsia="en-US"/>
        </w:rPr>
      </w:pPr>
      <w:r>
        <w:rPr>
          <w:rFonts w:ascii="Times New Roman" w:eastAsia="Calibri" w:hAnsi="Times New Roman" w:cs="Times New Roman"/>
          <w:i/>
          <w:color w:val="000000" w:themeColor="text1"/>
          <w:sz w:val="22"/>
          <w:szCs w:val="22"/>
          <w:lang w:eastAsia="en-US"/>
        </w:rPr>
        <w:t>‘Article 9</w:t>
      </w:r>
    </w:p>
    <w:p w:rsidR="000D2B26" w:rsidRDefault="000D2B26" w:rsidP="00F137DA">
      <w:pPr>
        <w:pStyle w:val="BodyText1"/>
        <w:spacing w:before="0"/>
        <w:ind w:left="720"/>
        <w:jc w:val="both"/>
        <w:rPr>
          <w:rFonts w:ascii="Times New Roman" w:eastAsia="Calibri" w:hAnsi="Times New Roman" w:cs="Times New Roman"/>
          <w:i/>
          <w:color w:val="000000" w:themeColor="text1"/>
          <w:sz w:val="22"/>
          <w:szCs w:val="22"/>
          <w:lang w:eastAsia="en-US"/>
        </w:rPr>
      </w:pPr>
    </w:p>
    <w:p w:rsidR="00F137DA" w:rsidRPr="00261906" w:rsidRDefault="00F137DA" w:rsidP="00261906">
      <w:pPr>
        <w:pStyle w:val="ListParagraph"/>
        <w:numPr>
          <w:ilvl w:val="0"/>
          <w:numId w:val="26"/>
        </w:numPr>
        <w:jc w:val="both"/>
        <w:rPr>
          <w:rFonts w:ascii="Times New Roman" w:hAnsi="Times New Roman"/>
          <w:i/>
        </w:rPr>
      </w:pPr>
      <w:r w:rsidRPr="00261906">
        <w:rPr>
          <w:rFonts w:ascii="Times New Roman" w:hAnsi="Times New Roman"/>
          <w:i/>
        </w:rPr>
        <w:t xml:space="preserve">Everyone has the right to liberty and security of person. No one shall be subjected to arbitrary arrest or detention. No one shall be deprived of his liberty except on such grounds and in accordance with such procedure as are established by law. </w:t>
      </w:r>
    </w:p>
    <w:p w:rsidR="00261906" w:rsidRPr="00261906" w:rsidRDefault="00261906" w:rsidP="00261906">
      <w:pPr>
        <w:pStyle w:val="ListParagraph"/>
        <w:ind w:left="1080"/>
        <w:jc w:val="both"/>
        <w:rPr>
          <w:rFonts w:ascii="Times New Roman" w:eastAsiaTheme="minorHAnsi" w:hAnsi="Times New Roman"/>
          <w:i/>
          <w:sz w:val="22"/>
          <w:szCs w:val="22"/>
          <w:lang w:eastAsia="en-US"/>
        </w:rPr>
      </w:pPr>
    </w:p>
    <w:p w:rsidR="00F137DA" w:rsidRDefault="00F137DA" w:rsidP="00F137DA">
      <w:pPr>
        <w:jc w:val="both"/>
        <w:rPr>
          <w:rFonts w:ascii="Times New Roman" w:hAnsi="Times New Roman"/>
          <w:lang w:val="en-GB"/>
        </w:rPr>
      </w:pPr>
      <w:r>
        <w:rPr>
          <w:rFonts w:ascii="Times New Roman" w:hAnsi="Times New Roman"/>
          <w:lang w:val="en-GB"/>
        </w:rPr>
        <w:t xml:space="preserve">Australia takes its obligations to people in immigration detention very seriously.  The Australian Government’s position is that the detention of individuals requesting protection is neither unlawful nor arbitrary </w:t>
      </w:r>
      <w:r>
        <w:rPr>
          <w:rFonts w:ascii="Times New Roman" w:hAnsi="Times New Roman"/>
          <w:i/>
          <w:lang w:val="en-GB"/>
        </w:rPr>
        <w:t>per se</w:t>
      </w:r>
      <w:r>
        <w:rPr>
          <w:rFonts w:ascii="Times New Roman" w:hAnsi="Times New Roman"/>
          <w:lang w:val="en-GB"/>
        </w:rPr>
        <w:t xml:space="preserve"> under international law.  Continuing detention may become arbitrary after a certain period of time without proper justification.  The determining factor, however, is not the length of detention, but whether the grounds for the detention are justifiable.</w:t>
      </w:r>
    </w:p>
    <w:p w:rsidR="00261906" w:rsidRDefault="00261906" w:rsidP="00F137DA">
      <w:pPr>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In the context of Article 9, detention that is not ‘arbitrary’ must have a legitimate purpose within the framework of the ICCPR in its entirety.  Detention must be predictable in the sense of the rule of law (it must not be capricious) and it must be reasonable (or proportional) in relation to the purpose to be achieved.</w:t>
      </w:r>
    </w:p>
    <w:p w:rsidR="00261906" w:rsidRDefault="00261906" w:rsidP="00F137DA">
      <w:pPr>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 xml:space="preserve">The object of the Act is to ‘regulate, in the national interest, the coming into, and presence in, Australia of non-citizens’.  The UN Human Rights Committee has recognised in the ICCPR context that “The Covenant does not recognize the right of aliens to enter or reside in the territory of a State party.  It is in principle a matter for the State to decide who it will admit to its territory […] Consent for entry may be given subject to conditions relating, for example, to movement, residence and employment” (CCPR General Comment 15, 11 April 1986). </w:t>
      </w:r>
    </w:p>
    <w:p w:rsidR="00261906" w:rsidRDefault="00261906" w:rsidP="00F137DA">
      <w:pPr>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This Bill does not limit a person’s right</w:t>
      </w:r>
      <w:r>
        <w:rPr>
          <w:rFonts w:ascii="Times New Roman" w:hAnsi="Times New Roman"/>
        </w:rPr>
        <w:t xml:space="preserve"> to security of the person and freedom from arbitrary detention. </w:t>
      </w:r>
      <w:r>
        <w:rPr>
          <w:rFonts w:ascii="Times New Roman" w:hAnsi="Times New Roman"/>
          <w:lang w:val="en-GB"/>
        </w:rPr>
        <w:t xml:space="preserve"> Australia’s migration framework states that unlawful non-citizens (i.e. non-citizens who do not hold a valid visa) will be subject to mandatory detention.  Legislative amendments that extend the grounds upon which a person’s visa may be cancelled or refused, the result of which may be subsequent detention, add to a number of existing laws that are well-established, generally applicable and predictable.  This will be the case also for these amendments.  While this Bill widens the scope of people being considered for visa cancellation or refusal, these amendments present a reasonable response to achieving a legitimate purpose under the Covenant – the safety of the Australian community and integrity of the migration programme - through new powers to enable my department to better identify and target cohorts of people with serious criminality, or unacceptable behaviours or associations, and where deemed necessary for their removal from the Australian community through their detention and subsequent removal from Australia.  Any questions of proportionality will be resolved by way of comprehensive policy guidelines on matters to be taken into account when exercising the discretion to cancel a person’s visa, or whether to revoke a mandatory cancellation decision. </w:t>
      </w:r>
    </w:p>
    <w:p w:rsidR="00261906" w:rsidRDefault="00261906" w:rsidP="00F137DA">
      <w:pPr>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The result of this Bill will be larger numbers of non-citizens being captured for consideration of visa cancellation.  However, where a person’s visa is cancelled under the general cancellation powers, they will continue to be eligible to apply for a Bridging visa.  Where a person’s visa is cancelled or refused on character grounds the person will continue to be ineligible to apply for any other visa, including a Bridging visa.  These persons are liable for detention as they have been found to pose an unacceptable risk to the Australian community.  However, the new mandatory cancellation of people in prison will ensure that the majority of people will go through these processes whilst they are still in prison.</w:t>
      </w:r>
    </w:p>
    <w:p w:rsidR="00261906" w:rsidRDefault="00261906" w:rsidP="00F137DA">
      <w:pPr>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 xml:space="preserve">The detention of a person under these circumstances is considered neither unlawful nor arbitrary under international law.  The Government has processes in place to mitigate any risk of a person’s detention becoming indefinite or arbitrary through: internal administrative review processes; Commonwealth Ombudsman Own Motion enquiry processes, reporting and Parliamentary tabling; and, ultimately the use of the Minister personal intervention powers to grant a visa or residence determination where it is considered in the public interest.  </w:t>
      </w:r>
    </w:p>
    <w:p w:rsidR="00261906" w:rsidRDefault="00261906" w:rsidP="00F137DA">
      <w:pPr>
        <w:jc w:val="both"/>
        <w:rPr>
          <w:rFonts w:ascii="Times New Roman" w:hAnsi="Times New Roman"/>
          <w:u w:val="single"/>
          <w:lang w:val="en-GB"/>
        </w:rPr>
      </w:pPr>
    </w:p>
    <w:p w:rsidR="00F137DA" w:rsidRDefault="00F137DA" w:rsidP="00F137DA">
      <w:pPr>
        <w:jc w:val="both"/>
        <w:rPr>
          <w:rFonts w:ascii="Times New Roman" w:hAnsi="Times New Roman"/>
          <w:u w:val="single"/>
          <w:lang w:val="en-GB"/>
        </w:rPr>
      </w:pPr>
      <w:r>
        <w:rPr>
          <w:rFonts w:ascii="Times New Roman" w:hAnsi="Times New Roman"/>
          <w:u w:val="single"/>
          <w:lang w:val="en-GB"/>
        </w:rPr>
        <w:t xml:space="preserve">Australia’s </w:t>
      </w:r>
      <w:r>
        <w:rPr>
          <w:rFonts w:ascii="Times New Roman" w:hAnsi="Times New Roman"/>
          <w:i/>
          <w:u w:val="single"/>
        </w:rPr>
        <w:t>non-</w:t>
      </w:r>
      <w:proofErr w:type="spellStart"/>
      <w:r>
        <w:rPr>
          <w:rFonts w:ascii="Times New Roman" w:hAnsi="Times New Roman"/>
          <w:i/>
          <w:u w:val="single"/>
        </w:rPr>
        <w:t>refoulement</w:t>
      </w:r>
      <w:proofErr w:type="spellEnd"/>
      <w:r>
        <w:rPr>
          <w:rFonts w:ascii="Times New Roman" w:hAnsi="Times New Roman"/>
          <w:u w:val="single"/>
        </w:rPr>
        <w:t xml:space="preserve"> </w:t>
      </w:r>
      <w:r>
        <w:rPr>
          <w:rFonts w:ascii="Times New Roman" w:hAnsi="Times New Roman"/>
          <w:u w:val="single"/>
          <w:lang w:val="en-GB"/>
        </w:rPr>
        <w:t>obligations</w:t>
      </w:r>
    </w:p>
    <w:p w:rsidR="00261906" w:rsidRDefault="00261906" w:rsidP="00F137DA">
      <w:pPr>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 xml:space="preserve">This </w:t>
      </w:r>
      <w:r>
        <w:rPr>
          <w:rFonts w:ascii="Times New Roman" w:hAnsi="Times New Roman"/>
        </w:rPr>
        <w:t>Bill may lead to</w:t>
      </w:r>
      <w:r>
        <w:rPr>
          <w:rFonts w:ascii="Times New Roman" w:hAnsi="Times New Roman"/>
          <w:lang w:val="en-GB"/>
        </w:rPr>
        <w:t>:</w:t>
      </w:r>
    </w:p>
    <w:p w:rsidR="00261906" w:rsidRDefault="00261906" w:rsidP="00F137DA">
      <w:pPr>
        <w:jc w:val="both"/>
        <w:rPr>
          <w:rFonts w:ascii="Times New Roman" w:hAnsi="Times New Roman"/>
          <w:lang w:val="en-GB"/>
        </w:rPr>
      </w:pPr>
    </w:p>
    <w:p w:rsidR="00F137DA" w:rsidRDefault="00F137DA" w:rsidP="00F137DA">
      <w:pPr>
        <w:pStyle w:val="ListParagraph"/>
        <w:numPr>
          <w:ilvl w:val="0"/>
          <w:numId w:val="23"/>
        </w:numPr>
        <w:spacing w:after="200"/>
        <w:jc w:val="both"/>
        <w:rPr>
          <w:rFonts w:ascii="Times New Roman" w:hAnsi="Times New Roman"/>
          <w:lang w:val="en-GB"/>
        </w:rPr>
      </w:pPr>
      <w:r>
        <w:rPr>
          <w:rFonts w:ascii="Times New Roman" w:hAnsi="Times New Roman"/>
          <w:lang w:val="en-GB"/>
        </w:rPr>
        <w:t>a lawful non-citizen, to whom Australia owes protection obligations, who is serving a term of imprisonment and who fails the character test under section 501 of the Act, having their visa cancelled without notice; or</w:t>
      </w:r>
    </w:p>
    <w:p w:rsidR="00325D02" w:rsidRPr="00946E20" w:rsidRDefault="00F137DA" w:rsidP="00F137DA">
      <w:pPr>
        <w:pStyle w:val="ListParagraph"/>
        <w:numPr>
          <w:ilvl w:val="0"/>
          <w:numId w:val="23"/>
        </w:numPr>
        <w:spacing w:after="200"/>
        <w:jc w:val="both"/>
        <w:rPr>
          <w:rFonts w:ascii="Times New Roman" w:hAnsi="Times New Roman"/>
          <w:lang w:val="en-GB"/>
        </w:rPr>
      </w:pPr>
      <w:r>
        <w:rPr>
          <w:rFonts w:ascii="Times New Roman" w:hAnsi="Times New Roman"/>
          <w:lang w:val="en-GB"/>
        </w:rPr>
        <w:t xml:space="preserve">a lawful non-citizen, to whom Australia owes protection obligations, who is found to fail the character test, or a lawful non-citizen who is being considered for cancellation under one of the general visa cancellation grounds in section 116, or 109, having their visa cancelled. </w:t>
      </w:r>
    </w:p>
    <w:p w:rsidR="00325D02" w:rsidRDefault="00325D02" w:rsidP="00F137DA">
      <w:pPr>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Article 3(1) of the Convention Against Torture and Other Cruel, Inhuman or Degrading Treatment or Punishment (CAT) states:</w:t>
      </w:r>
    </w:p>
    <w:p w:rsidR="00261906" w:rsidRDefault="00261906" w:rsidP="00F137DA">
      <w:pPr>
        <w:jc w:val="both"/>
        <w:rPr>
          <w:rFonts w:ascii="Times New Roman" w:hAnsi="Times New Roman"/>
          <w:lang w:val="en-GB"/>
        </w:rPr>
      </w:pPr>
    </w:p>
    <w:p w:rsidR="00F137DA" w:rsidRDefault="00F137DA" w:rsidP="00F137DA">
      <w:pPr>
        <w:ind w:left="720"/>
        <w:jc w:val="both"/>
        <w:rPr>
          <w:rFonts w:ascii="Times New Roman" w:hAnsi="Times New Roman"/>
          <w:i/>
          <w:color w:val="000000" w:themeColor="text1"/>
          <w:lang w:val="en-GB"/>
        </w:rPr>
      </w:pPr>
      <w:r>
        <w:rPr>
          <w:rFonts w:ascii="Times New Roman" w:hAnsi="Times New Roman"/>
          <w:i/>
          <w:lang w:val="en-GB"/>
        </w:rPr>
        <w:t>‘No State Party shall expel, return ("</w:t>
      </w:r>
      <w:proofErr w:type="spellStart"/>
      <w:r>
        <w:rPr>
          <w:rFonts w:ascii="Times New Roman" w:hAnsi="Times New Roman"/>
          <w:i/>
          <w:lang w:val="en-GB"/>
        </w:rPr>
        <w:t>refouler</w:t>
      </w:r>
      <w:proofErr w:type="spellEnd"/>
      <w:r>
        <w:rPr>
          <w:rFonts w:ascii="Times New Roman" w:hAnsi="Times New Roman"/>
          <w:i/>
          <w:lang w:val="en-GB"/>
        </w:rPr>
        <w:t xml:space="preserve">") or extradite a person to another State where there are substantial grounds for believing that he would be in danger of being subjected to </w:t>
      </w:r>
      <w:r>
        <w:rPr>
          <w:rFonts w:ascii="Times New Roman" w:hAnsi="Times New Roman"/>
          <w:i/>
          <w:color w:val="000000" w:themeColor="text1"/>
          <w:lang w:val="en-GB"/>
        </w:rPr>
        <w:t xml:space="preserve">torture.’ </w:t>
      </w:r>
    </w:p>
    <w:p w:rsidR="00F137DA" w:rsidRDefault="00F137DA" w:rsidP="00F137DA">
      <w:pPr>
        <w:shd w:val="clear" w:color="auto" w:fill="FFFFFF"/>
        <w:jc w:val="both"/>
        <w:rPr>
          <w:rFonts w:ascii="Times New Roman" w:hAnsi="Times New Roman"/>
          <w:color w:val="000000" w:themeColor="text1"/>
          <w:lang w:val="en-US"/>
        </w:rPr>
      </w:pPr>
      <w:r>
        <w:rPr>
          <w:rFonts w:ascii="Times New Roman" w:hAnsi="Times New Roman"/>
          <w:color w:val="000000" w:themeColor="text1"/>
          <w:lang w:val="en-US"/>
        </w:rPr>
        <w:t xml:space="preserve">Articles 6 and 7 of the ICCPR also impose on Australia an implied </w:t>
      </w:r>
      <w:r>
        <w:rPr>
          <w:rFonts w:ascii="Times New Roman" w:hAnsi="Times New Roman"/>
          <w:i/>
          <w:iCs/>
          <w:color w:val="000000" w:themeColor="text1"/>
          <w:lang w:val="en-US"/>
        </w:rPr>
        <w:t xml:space="preserve">non </w:t>
      </w:r>
      <w:proofErr w:type="spellStart"/>
      <w:r>
        <w:rPr>
          <w:rFonts w:ascii="Times New Roman" w:hAnsi="Times New Roman"/>
          <w:i/>
          <w:iCs/>
          <w:color w:val="000000" w:themeColor="text1"/>
          <w:lang w:val="en-US"/>
        </w:rPr>
        <w:t>refoulement</w:t>
      </w:r>
      <w:proofErr w:type="spellEnd"/>
      <w:r>
        <w:rPr>
          <w:rFonts w:ascii="Times New Roman" w:hAnsi="Times New Roman"/>
          <w:color w:val="000000" w:themeColor="text1"/>
          <w:lang w:val="en-US"/>
        </w:rPr>
        <w:t xml:space="preserve"> obligation.  Article 6 of the ICCPR states:</w:t>
      </w:r>
    </w:p>
    <w:p w:rsidR="00261906" w:rsidRDefault="00261906" w:rsidP="00F137DA">
      <w:pPr>
        <w:shd w:val="clear" w:color="auto" w:fill="FFFFFF"/>
        <w:jc w:val="both"/>
        <w:rPr>
          <w:rFonts w:ascii="Times New Roman" w:hAnsi="Times New Roman"/>
          <w:color w:val="000000" w:themeColor="text1"/>
          <w:lang w:val="en-US"/>
        </w:rPr>
      </w:pPr>
    </w:p>
    <w:p w:rsidR="00F137DA" w:rsidRDefault="00F137DA" w:rsidP="00F137DA">
      <w:pPr>
        <w:shd w:val="clear" w:color="auto" w:fill="FFFFFF"/>
        <w:ind w:left="722"/>
        <w:jc w:val="both"/>
        <w:rPr>
          <w:rFonts w:ascii="Times New Roman" w:hAnsi="Times New Roman"/>
          <w:i/>
          <w:iCs/>
          <w:color w:val="000000" w:themeColor="text1"/>
          <w:lang w:val="en-US"/>
        </w:rPr>
      </w:pPr>
      <w:r>
        <w:rPr>
          <w:rFonts w:ascii="Times New Roman" w:hAnsi="Times New Roman"/>
          <w:i/>
          <w:iCs/>
          <w:color w:val="000000" w:themeColor="text1"/>
          <w:lang w:val="en-US"/>
        </w:rPr>
        <w:t>Every human being has the inherent right to life. This right shall be protected by law. No one shall be arbitrarily deprived of his life.</w:t>
      </w:r>
    </w:p>
    <w:p w:rsidR="00261906" w:rsidRDefault="00261906" w:rsidP="00F137DA">
      <w:pPr>
        <w:shd w:val="clear" w:color="auto" w:fill="FFFFFF"/>
        <w:ind w:left="722"/>
        <w:jc w:val="both"/>
        <w:rPr>
          <w:rFonts w:ascii="Times New Roman" w:hAnsi="Times New Roman"/>
          <w:color w:val="000000" w:themeColor="text1"/>
          <w:lang w:val="en-US"/>
        </w:rPr>
      </w:pPr>
    </w:p>
    <w:p w:rsidR="00F137DA" w:rsidRDefault="00F137DA" w:rsidP="00F137DA">
      <w:pPr>
        <w:shd w:val="clear" w:color="auto" w:fill="FFFFFF"/>
        <w:jc w:val="both"/>
        <w:rPr>
          <w:rFonts w:ascii="Times New Roman" w:hAnsi="Times New Roman"/>
          <w:color w:val="000000" w:themeColor="text1"/>
          <w:lang w:val="en-US"/>
        </w:rPr>
      </w:pPr>
      <w:r>
        <w:rPr>
          <w:rFonts w:ascii="Times New Roman" w:hAnsi="Times New Roman"/>
          <w:color w:val="000000" w:themeColor="text1"/>
          <w:lang w:val="en-US"/>
        </w:rPr>
        <w:t>Article 7 of the ICCPR states:</w:t>
      </w:r>
    </w:p>
    <w:p w:rsidR="00261906" w:rsidRDefault="00261906" w:rsidP="00F137DA">
      <w:pPr>
        <w:shd w:val="clear" w:color="auto" w:fill="FFFFFF"/>
        <w:jc w:val="both"/>
        <w:rPr>
          <w:rFonts w:ascii="Times New Roman" w:hAnsi="Times New Roman"/>
          <w:color w:val="000000" w:themeColor="text1"/>
          <w:lang w:val="en-US"/>
        </w:rPr>
      </w:pPr>
    </w:p>
    <w:p w:rsidR="00F137DA" w:rsidRDefault="00F137DA" w:rsidP="00F137DA">
      <w:pPr>
        <w:shd w:val="clear" w:color="auto" w:fill="FFFFFF"/>
        <w:ind w:left="722"/>
        <w:jc w:val="both"/>
        <w:rPr>
          <w:rFonts w:ascii="Times New Roman" w:hAnsi="Times New Roman"/>
          <w:i/>
          <w:iCs/>
          <w:color w:val="000000" w:themeColor="text1"/>
          <w:lang w:val="en-US"/>
        </w:rPr>
      </w:pPr>
      <w:r>
        <w:rPr>
          <w:rFonts w:ascii="Times New Roman" w:hAnsi="Times New Roman"/>
          <w:i/>
          <w:iCs/>
          <w:color w:val="000000" w:themeColor="text1"/>
          <w:lang w:val="en-US"/>
        </w:rPr>
        <w:t>No one shall be subjected to torture or to cruel, inhuman or degrading treatment or punishment. In particular, no one shall be subjected without his free consent to medical or scientific experimentation.</w:t>
      </w:r>
    </w:p>
    <w:p w:rsidR="00261906" w:rsidRDefault="00261906" w:rsidP="00F137DA">
      <w:pPr>
        <w:shd w:val="clear" w:color="auto" w:fill="FFFFFF"/>
        <w:ind w:left="722"/>
        <w:jc w:val="both"/>
        <w:rPr>
          <w:rFonts w:ascii="Times New Roman" w:hAnsi="Times New Roman"/>
          <w:color w:val="000000" w:themeColor="text1"/>
          <w:lang w:val="en-US"/>
        </w:rPr>
      </w:pPr>
    </w:p>
    <w:p w:rsidR="00F137DA" w:rsidRDefault="00F137DA" w:rsidP="00F137DA">
      <w:pPr>
        <w:jc w:val="both"/>
        <w:rPr>
          <w:rFonts w:ascii="Times New Roman" w:eastAsiaTheme="minorHAnsi" w:hAnsi="Times New Roman"/>
          <w:lang w:val="en-GB" w:eastAsia="en-US"/>
        </w:rPr>
      </w:pPr>
      <w:r>
        <w:rPr>
          <w:rFonts w:ascii="Times New Roman" w:hAnsi="Times New Roman"/>
          <w:lang w:val="en-GB"/>
        </w:rPr>
        <w:t xml:space="preserve">My department recognises these </w:t>
      </w:r>
      <w:r>
        <w:rPr>
          <w:rFonts w:ascii="Times New Roman" w:hAnsi="Times New Roman"/>
          <w:i/>
        </w:rPr>
        <w:t>non-</w:t>
      </w:r>
      <w:proofErr w:type="spellStart"/>
      <w:r>
        <w:rPr>
          <w:rFonts w:ascii="Times New Roman" w:hAnsi="Times New Roman"/>
          <w:i/>
        </w:rPr>
        <w:t>refoulement</w:t>
      </w:r>
      <w:proofErr w:type="spellEnd"/>
      <w:r>
        <w:rPr>
          <w:rFonts w:ascii="Times New Roman" w:hAnsi="Times New Roman"/>
        </w:rPr>
        <w:t xml:space="preserve"> </w:t>
      </w:r>
      <w:r>
        <w:rPr>
          <w:rFonts w:ascii="Times New Roman" w:hAnsi="Times New Roman"/>
          <w:lang w:val="en-GB"/>
        </w:rPr>
        <w:t xml:space="preserve">obligations are absolute and does not seek to </w:t>
      </w:r>
      <w:proofErr w:type="spellStart"/>
      <w:r>
        <w:rPr>
          <w:rFonts w:ascii="Times New Roman" w:hAnsi="Times New Roman"/>
          <w:lang w:val="en-GB"/>
        </w:rPr>
        <w:t>resile</w:t>
      </w:r>
      <w:proofErr w:type="spellEnd"/>
      <w:r>
        <w:rPr>
          <w:rFonts w:ascii="Times New Roman" w:hAnsi="Times New Roman"/>
          <w:lang w:val="en-GB"/>
        </w:rPr>
        <w:t xml:space="preserve"> from or limit Australia’s obligations.  </w:t>
      </w:r>
      <w:r>
        <w:rPr>
          <w:rFonts w:ascii="Times New Roman" w:hAnsi="Times New Roman"/>
          <w:i/>
        </w:rPr>
        <w:t>Non-</w:t>
      </w:r>
      <w:proofErr w:type="spellStart"/>
      <w:r>
        <w:rPr>
          <w:rFonts w:ascii="Times New Roman" w:hAnsi="Times New Roman"/>
          <w:i/>
        </w:rPr>
        <w:t>refoulement</w:t>
      </w:r>
      <w:proofErr w:type="spellEnd"/>
      <w:r>
        <w:rPr>
          <w:rFonts w:ascii="Times New Roman" w:hAnsi="Times New Roman"/>
        </w:rPr>
        <w:t xml:space="preserve"> </w:t>
      </w:r>
      <w:r>
        <w:rPr>
          <w:rFonts w:ascii="Times New Roman" w:hAnsi="Times New Roman"/>
          <w:lang w:val="en-GB"/>
        </w:rPr>
        <w:t xml:space="preserve">obligations are considered as part of a decision to cancel a visa under character grounds.   Anyone who is found to engage Australia’s                    </w:t>
      </w:r>
      <w:r>
        <w:rPr>
          <w:rFonts w:ascii="Times New Roman" w:hAnsi="Times New Roman"/>
          <w:i/>
        </w:rPr>
        <w:t>non-</w:t>
      </w:r>
      <w:proofErr w:type="spellStart"/>
      <w:r>
        <w:rPr>
          <w:rFonts w:ascii="Times New Roman" w:hAnsi="Times New Roman"/>
          <w:i/>
        </w:rPr>
        <w:t>refoulement</w:t>
      </w:r>
      <w:proofErr w:type="spellEnd"/>
      <w:r>
        <w:rPr>
          <w:rFonts w:ascii="Times New Roman" w:hAnsi="Times New Roman"/>
          <w:lang w:val="en-GB"/>
        </w:rPr>
        <w:t xml:space="preserve"> obligations during the cancellation decision or visa or Ministerial Intervention processes prior to removal will not be removed in breach of those obligations.  The amendments outlined in this Bill do not engage Australia’s </w:t>
      </w:r>
      <w:r>
        <w:rPr>
          <w:rFonts w:ascii="Times New Roman" w:hAnsi="Times New Roman"/>
          <w:i/>
        </w:rPr>
        <w:t>non-</w:t>
      </w:r>
      <w:proofErr w:type="spellStart"/>
      <w:r>
        <w:rPr>
          <w:rFonts w:ascii="Times New Roman" w:hAnsi="Times New Roman"/>
          <w:i/>
        </w:rPr>
        <w:t>refoulement</w:t>
      </w:r>
      <w:proofErr w:type="spellEnd"/>
      <w:r>
        <w:rPr>
          <w:rFonts w:ascii="Times New Roman" w:hAnsi="Times New Roman"/>
        </w:rPr>
        <w:t xml:space="preserve"> </w:t>
      </w:r>
      <w:r>
        <w:rPr>
          <w:rFonts w:ascii="Times New Roman" w:hAnsi="Times New Roman"/>
          <w:lang w:val="en-GB"/>
        </w:rPr>
        <w:t xml:space="preserve">obligations.  </w:t>
      </w:r>
    </w:p>
    <w:p w:rsidR="00261906" w:rsidRDefault="00261906" w:rsidP="00F137DA">
      <w:pPr>
        <w:jc w:val="both"/>
        <w:rPr>
          <w:rFonts w:ascii="Times New Roman" w:hAnsi="Times New Roman"/>
          <w:u w:val="single"/>
          <w:lang w:val="en-GB"/>
        </w:rPr>
      </w:pPr>
    </w:p>
    <w:p w:rsidR="00261906" w:rsidRDefault="00F137DA" w:rsidP="00F137DA">
      <w:pPr>
        <w:jc w:val="both"/>
        <w:rPr>
          <w:rFonts w:ascii="Times New Roman" w:hAnsi="Times New Roman"/>
          <w:u w:val="single"/>
          <w:lang w:val="en-GB"/>
        </w:rPr>
      </w:pPr>
      <w:r>
        <w:rPr>
          <w:rFonts w:ascii="Times New Roman" w:hAnsi="Times New Roman"/>
          <w:u w:val="single"/>
          <w:lang w:val="en-GB"/>
        </w:rPr>
        <w:t>Rights relating to families and children</w:t>
      </w:r>
    </w:p>
    <w:p w:rsidR="00F137DA" w:rsidRDefault="00F137DA" w:rsidP="00F137DA">
      <w:pPr>
        <w:jc w:val="both"/>
        <w:rPr>
          <w:rFonts w:ascii="Times New Roman" w:hAnsi="Times New Roman"/>
          <w:u w:val="single"/>
          <w:lang w:val="en-GB"/>
        </w:rPr>
      </w:pPr>
      <w:r>
        <w:rPr>
          <w:rFonts w:ascii="Times New Roman" w:hAnsi="Times New Roman"/>
          <w:u w:val="single"/>
          <w:lang w:val="en-GB"/>
        </w:rPr>
        <w:t xml:space="preserve"> </w:t>
      </w:r>
    </w:p>
    <w:p w:rsidR="00F137DA" w:rsidRDefault="00F137DA" w:rsidP="00F137DA">
      <w:pPr>
        <w:ind w:left="720"/>
        <w:jc w:val="both"/>
        <w:rPr>
          <w:rFonts w:ascii="Times New Roman" w:hAnsi="Times New Roman"/>
          <w:i/>
        </w:rPr>
      </w:pPr>
      <w:r>
        <w:rPr>
          <w:rFonts w:ascii="Times New Roman" w:hAnsi="Times New Roman"/>
          <w:i/>
        </w:rPr>
        <w:t xml:space="preserve">‘Article 3 </w:t>
      </w:r>
    </w:p>
    <w:p w:rsidR="000D2B26" w:rsidRDefault="000D2B26" w:rsidP="00F137DA">
      <w:pPr>
        <w:ind w:left="720"/>
        <w:jc w:val="both"/>
        <w:rPr>
          <w:rFonts w:ascii="Times New Roman" w:hAnsi="Times New Roman"/>
          <w:i/>
        </w:rPr>
      </w:pPr>
    </w:p>
    <w:p w:rsidR="00F137DA" w:rsidRPr="00261906" w:rsidRDefault="00F137DA" w:rsidP="00261906">
      <w:pPr>
        <w:pStyle w:val="ListParagraph"/>
        <w:numPr>
          <w:ilvl w:val="0"/>
          <w:numId w:val="27"/>
        </w:numPr>
        <w:jc w:val="both"/>
        <w:rPr>
          <w:rFonts w:ascii="Times New Roman" w:hAnsi="Times New Roman"/>
          <w:i/>
        </w:rPr>
      </w:pPr>
      <w:r w:rsidRPr="00261906">
        <w:rPr>
          <w:rFonts w:ascii="Times New Roman" w:hAnsi="Times New Roman"/>
          <w:i/>
        </w:rPr>
        <w:t>In all actions concerning children, whether undertaken by public or private social welfare institutions, courts of law, administrative authorities or legislative bodies, the best interests of the child shall be a primary consideration.’</w:t>
      </w:r>
    </w:p>
    <w:p w:rsidR="00261906" w:rsidRPr="00261906" w:rsidRDefault="00261906" w:rsidP="00261906">
      <w:pPr>
        <w:pStyle w:val="ListParagraph"/>
        <w:ind w:left="1080"/>
        <w:jc w:val="both"/>
        <w:rPr>
          <w:rFonts w:ascii="Times New Roman" w:hAnsi="Times New Roman"/>
          <w:i/>
        </w:rPr>
      </w:pPr>
    </w:p>
    <w:p w:rsidR="00F137DA" w:rsidRDefault="00F137DA" w:rsidP="00F137DA">
      <w:pPr>
        <w:ind w:firstLine="720"/>
        <w:jc w:val="both"/>
        <w:rPr>
          <w:rFonts w:ascii="Times New Roman" w:hAnsi="Times New Roman"/>
          <w:i/>
        </w:rPr>
      </w:pPr>
      <w:r>
        <w:rPr>
          <w:rFonts w:ascii="Times New Roman" w:hAnsi="Times New Roman"/>
          <w:i/>
        </w:rPr>
        <w:t>‘Article 17</w:t>
      </w:r>
    </w:p>
    <w:p w:rsidR="00261906" w:rsidRDefault="00261906" w:rsidP="00F137DA">
      <w:pPr>
        <w:ind w:firstLine="720"/>
        <w:jc w:val="both"/>
        <w:rPr>
          <w:rFonts w:ascii="Times New Roman" w:hAnsi="Times New Roman"/>
          <w:i/>
        </w:rPr>
      </w:pPr>
    </w:p>
    <w:p w:rsidR="00F137DA" w:rsidRPr="00261906" w:rsidRDefault="00F137DA" w:rsidP="00261906">
      <w:pPr>
        <w:pStyle w:val="ListParagraph"/>
        <w:numPr>
          <w:ilvl w:val="0"/>
          <w:numId w:val="28"/>
        </w:numPr>
        <w:jc w:val="both"/>
        <w:rPr>
          <w:rFonts w:ascii="Times New Roman" w:hAnsi="Times New Roman"/>
          <w:i/>
        </w:rPr>
      </w:pPr>
      <w:r w:rsidRPr="00261906">
        <w:rPr>
          <w:rFonts w:ascii="Times New Roman" w:hAnsi="Times New Roman"/>
          <w:i/>
        </w:rPr>
        <w:t xml:space="preserve">No one shall be subjected to arbitrary or unlawful interference with his privacy, family, home or correspondence, nor to unlawful attacks on his honour and reputation.’ </w:t>
      </w:r>
    </w:p>
    <w:p w:rsidR="00261906" w:rsidRPr="00261906" w:rsidRDefault="00261906" w:rsidP="00261906">
      <w:pPr>
        <w:pStyle w:val="ListParagraph"/>
        <w:ind w:left="1080"/>
        <w:jc w:val="both"/>
        <w:rPr>
          <w:rFonts w:ascii="Times New Roman" w:hAnsi="Times New Roman"/>
          <w:i/>
        </w:rPr>
      </w:pPr>
    </w:p>
    <w:p w:rsidR="00F137DA" w:rsidRDefault="00F137DA" w:rsidP="00F137DA">
      <w:pPr>
        <w:ind w:firstLine="720"/>
        <w:jc w:val="both"/>
        <w:rPr>
          <w:rFonts w:ascii="Times New Roman" w:hAnsi="Times New Roman"/>
          <w:i/>
        </w:rPr>
      </w:pPr>
      <w:r>
        <w:rPr>
          <w:rFonts w:ascii="Times New Roman" w:hAnsi="Times New Roman"/>
          <w:i/>
        </w:rPr>
        <w:t>‘Article 23</w:t>
      </w:r>
    </w:p>
    <w:p w:rsidR="00261906" w:rsidRDefault="00261906" w:rsidP="00F137DA">
      <w:pPr>
        <w:ind w:firstLine="720"/>
        <w:jc w:val="both"/>
        <w:rPr>
          <w:rFonts w:ascii="Times New Roman" w:hAnsi="Times New Roman"/>
          <w:i/>
        </w:rPr>
      </w:pPr>
    </w:p>
    <w:p w:rsidR="00F137DA" w:rsidRPr="00261906" w:rsidRDefault="00F137DA" w:rsidP="00261906">
      <w:pPr>
        <w:pStyle w:val="ListParagraph"/>
        <w:numPr>
          <w:ilvl w:val="0"/>
          <w:numId w:val="29"/>
        </w:numPr>
        <w:jc w:val="both"/>
        <w:rPr>
          <w:rFonts w:ascii="Times New Roman" w:hAnsi="Times New Roman"/>
          <w:i/>
        </w:rPr>
      </w:pPr>
      <w:r w:rsidRPr="00261906">
        <w:rPr>
          <w:rFonts w:ascii="Times New Roman" w:hAnsi="Times New Roman"/>
          <w:i/>
        </w:rPr>
        <w:t xml:space="preserve">The family is the natural and fundamental group unit of society and is entitled to protection by society and the State. </w:t>
      </w:r>
    </w:p>
    <w:p w:rsidR="00261906" w:rsidRPr="00261906" w:rsidRDefault="00261906" w:rsidP="00261906">
      <w:pPr>
        <w:pStyle w:val="ListParagraph"/>
        <w:ind w:left="1080"/>
        <w:jc w:val="both"/>
        <w:rPr>
          <w:rFonts w:ascii="Times New Roman" w:hAnsi="Times New Roman"/>
          <w:i/>
        </w:rPr>
      </w:pPr>
    </w:p>
    <w:p w:rsidR="00F137DA" w:rsidRDefault="00F137DA" w:rsidP="00F137DA">
      <w:pPr>
        <w:ind w:left="720"/>
        <w:jc w:val="both"/>
        <w:rPr>
          <w:rFonts w:ascii="Times New Roman" w:hAnsi="Times New Roman"/>
          <w:i/>
        </w:rPr>
      </w:pPr>
      <w:r>
        <w:rPr>
          <w:rFonts w:ascii="Times New Roman" w:hAnsi="Times New Roman"/>
          <w:i/>
        </w:rPr>
        <w:t xml:space="preserve">‘Article 24 </w:t>
      </w:r>
    </w:p>
    <w:p w:rsidR="00261906" w:rsidRDefault="00261906" w:rsidP="00F137DA">
      <w:pPr>
        <w:ind w:left="720"/>
        <w:jc w:val="both"/>
        <w:rPr>
          <w:rFonts w:ascii="Times New Roman" w:hAnsi="Times New Roman"/>
          <w:i/>
        </w:rPr>
      </w:pPr>
    </w:p>
    <w:p w:rsidR="00F137DA" w:rsidRPr="00261906" w:rsidRDefault="00F137DA" w:rsidP="00261906">
      <w:pPr>
        <w:pStyle w:val="ListParagraph"/>
        <w:numPr>
          <w:ilvl w:val="0"/>
          <w:numId w:val="30"/>
        </w:numPr>
        <w:jc w:val="both"/>
        <w:rPr>
          <w:rFonts w:ascii="Times New Roman" w:hAnsi="Times New Roman"/>
          <w:i/>
        </w:rPr>
      </w:pPr>
      <w:r w:rsidRPr="00261906">
        <w:rPr>
          <w:rFonts w:ascii="Times New Roman" w:hAnsi="Times New Roman"/>
          <w:i/>
        </w:rPr>
        <w:t>Every child shall have, without any discrimination as to race, colour, sex, language, religion, national or social origin, property or birth, the right to such measures of protection as are required by his status as a minor, on the part of his family, society and the State.’</w:t>
      </w:r>
    </w:p>
    <w:p w:rsidR="00261906" w:rsidRDefault="00261906" w:rsidP="00261906">
      <w:pPr>
        <w:pStyle w:val="ListParagraph"/>
        <w:ind w:left="1080"/>
        <w:jc w:val="both"/>
        <w:rPr>
          <w:rFonts w:ascii="Times New Roman" w:hAnsi="Times New Roman"/>
          <w:i/>
        </w:rPr>
      </w:pPr>
    </w:p>
    <w:p w:rsidR="00F137DA" w:rsidRDefault="00F137DA" w:rsidP="00F137DA">
      <w:pPr>
        <w:jc w:val="both"/>
        <w:rPr>
          <w:rFonts w:ascii="Times New Roman" w:hAnsi="Times New Roman"/>
          <w:lang w:val="en-GB"/>
        </w:rPr>
      </w:pPr>
      <w:r>
        <w:rPr>
          <w:rFonts w:ascii="Times New Roman" w:hAnsi="Times New Roman"/>
          <w:lang w:val="en-GB"/>
        </w:rPr>
        <w:t>Where a person’s visa is cancelled or refused they will either be detained under section 189, or may remain in another form of detention depending on their situation, until such time as they are released or removed under section 198.  This may result in the separation of the family unit.  However, the right relating to families and children</w:t>
      </w:r>
      <w:r>
        <w:rPr>
          <w:rFonts w:ascii="Times New Roman" w:hAnsi="Times New Roman"/>
          <w:b/>
          <w:lang w:val="en-GB"/>
        </w:rPr>
        <w:t xml:space="preserve"> </w:t>
      </w:r>
      <w:r>
        <w:rPr>
          <w:rFonts w:ascii="Times New Roman" w:hAnsi="Times New Roman"/>
          <w:lang w:val="en-GB"/>
        </w:rPr>
        <w:t>will be taken into account as part of any request for visa revocation where the visa is mandatorily cancelled without notice, or where a decision to cancel or refuse a visa on character grounds is made.  In both circumstances rights relating to families and children</w:t>
      </w:r>
      <w:r>
        <w:rPr>
          <w:rFonts w:ascii="Times New Roman" w:hAnsi="Times New Roman"/>
          <w:b/>
          <w:lang w:val="en-GB"/>
        </w:rPr>
        <w:t xml:space="preserve"> </w:t>
      </w:r>
      <w:r>
        <w:rPr>
          <w:rFonts w:ascii="Times New Roman" w:hAnsi="Times New Roman"/>
          <w:lang w:val="en-GB"/>
        </w:rPr>
        <w:t>will be weighed against factors such as the risk the person presents to the Australian community.  Delegates making a decision under the character grounds are bound by relevant Ministerial Direction which requires a balancing exercise of these countervailing considerations.  A similar process will be built into the revocation process for mandatory prison cancellations.  Delegates making a decision under the general cancellation grounds will continue to be guided by policy which includes the consideration of CRC.  While rights relating to family and children generally weigh heavy against cancellation or refusal, there will be circumstances where this will be outweighed by the risk to the Australian community due to the seriousness of the person’s criminal record or past behaviour or associations.</w:t>
      </w:r>
    </w:p>
    <w:p w:rsidR="00261906" w:rsidRDefault="00261906" w:rsidP="00F137DA">
      <w:pPr>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 xml:space="preserve">My department takes all matters concerning families and children seriously.  The Government's position is that the application of migration laws which consider the individual circumstances of applicants and their relationships with family members is consistent with the above CRC provisions. </w:t>
      </w:r>
    </w:p>
    <w:p w:rsidR="00261906" w:rsidRDefault="00261906" w:rsidP="00F137DA">
      <w:pPr>
        <w:pStyle w:val="NoSpacing"/>
        <w:jc w:val="both"/>
        <w:rPr>
          <w:rFonts w:ascii="Times New Roman" w:eastAsia="Calibri" w:hAnsi="Times New Roman" w:cs="Times New Roman"/>
          <w:color w:val="000000" w:themeColor="text1"/>
          <w:u w:val="single"/>
          <w:lang w:val="en-GB"/>
        </w:rPr>
      </w:pPr>
    </w:p>
    <w:p w:rsidR="00F137DA" w:rsidRPr="00261906" w:rsidRDefault="00F137DA" w:rsidP="00F137DA">
      <w:pPr>
        <w:pStyle w:val="NoSpacing"/>
        <w:jc w:val="both"/>
        <w:rPr>
          <w:rFonts w:ascii="Times New Roman" w:eastAsia="Calibri" w:hAnsi="Times New Roman" w:cs="Times New Roman"/>
          <w:color w:val="000000" w:themeColor="text1"/>
          <w:sz w:val="24"/>
          <w:szCs w:val="24"/>
          <w:u w:val="single"/>
          <w:lang w:val="en-GB"/>
        </w:rPr>
      </w:pPr>
      <w:r w:rsidRPr="00261906">
        <w:rPr>
          <w:rFonts w:ascii="Times New Roman" w:eastAsia="Calibri" w:hAnsi="Times New Roman" w:cs="Times New Roman"/>
          <w:color w:val="000000" w:themeColor="text1"/>
          <w:sz w:val="24"/>
          <w:szCs w:val="24"/>
          <w:u w:val="single"/>
          <w:lang w:val="en-GB"/>
        </w:rPr>
        <w:t xml:space="preserve">Other human rights implications associated with this Bill </w:t>
      </w:r>
    </w:p>
    <w:p w:rsidR="00F137DA" w:rsidRDefault="00F137DA" w:rsidP="00F137DA">
      <w:pPr>
        <w:pStyle w:val="NoSpacing"/>
        <w:jc w:val="both"/>
        <w:rPr>
          <w:rFonts w:ascii="Times New Roman" w:eastAsia="Calibri" w:hAnsi="Times New Roman" w:cs="Times New Roman"/>
          <w:color w:val="000000" w:themeColor="text1"/>
          <w:lang w:val="en-GB"/>
        </w:rPr>
      </w:pPr>
    </w:p>
    <w:p w:rsidR="00F137DA" w:rsidRDefault="00F137DA" w:rsidP="00F137DA">
      <w:pPr>
        <w:jc w:val="both"/>
        <w:rPr>
          <w:rFonts w:ascii="Times New Roman" w:hAnsi="Times New Roman"/>
          <w:lang w:val="en-GB"/>
        </w:rPr>
      </w:pPr>
      <w:r>
        <w:rPr>
          <w:rFonts w:ascii="Times New Roman" w:hAnsi="Times New Roman"/>
          <w:lang w:val="en-GB"/>
        </w:rPr>
        <w:t>New elements in this Bill that may be considered to engage human rights obligations are the:</w:t>
      </w:r>
    </w:p>
    <w:p w:rsidR="00261906" w:rsidRDefault="00261906" w:rsidP="00F137DA">
      <w:pPr>
        <w:jc w:val="both"/>
        <w:rPr>
          <w:rFonts w:ascii="Times New Roman" w:eastAsiaTheme="minorHAnsi" w:hAnsi="Times New Roman"/>
          <w:lang w:val="en-GB"/>
        </w:rPr>
      </w:pPr>
    </w:p>
    <w:p w:rsidR="00F137DA" w:rsidRDefault="00F137DA" w:rsidP="00F137DA">
      <w:pPr>
        <w:pStyle w:val="ListParagraph"/>
        <w:numPr>
          <w:ilvl w:val="0"/>
          <w:numId w:val="24"/>
        </w:numPr>
        <w:spacing w:after="200"/>
        <w:jc w:val="both"/>
        <w:rPr>
          <w:rFonts w:ascii="Times New Roman" w:hAnsi="Times New Roman"/>
          <w:lang w:val="en-GB"/>
        </w:rPr>
      </w:pPr>
      <w:r>
        <w:rPr>
          <w:rFonts w:ascii="Times New Roman" w:hAnsi="Times New Roman"/>
          <w:lang w:val="en-GB"/>
        </w:rPr>
        <w:t xml:space="preserve">Amendment to s501 to introduce mandatory prison cancellation;  </w:t>
      </w:r>
    </w:p>
    <w:p w:rsidR="00F137DA" w:rsidRDefault="00F137DA" w:rsidP="00F137DA">
      <w:pPr>
        <w:pStyle w:val="ListParagraph"/>
        <w:numPr>
          <w:ilvl w:val="0"/>
          <w:numId w:val="24"/>
        </w:numPr>
        <w:spacing w:after="200"/>
        <w:jc w:val="both"/>
        <w:rPr>
          <w:rFonts w:ascii="Times New Roman" w:hAnsi="Times New Roman"/>
          <w:lang w:val="en-GB"/>
        </w:rPr>
      </w:pPr>
      <w:r>
        <w:rPr>
          <w:rFonts w:ascii="Times New Roman" w:hAnsi="Times New Roman"/>
          <w:lang w:val="en-GB"/>
        </w:rPr>
        <w:t xml:space="preserve">Amendment to enhance the association limb of the character test; </w:t>
      </w:r>
    </w:p>
    <w:p w:rsidR="00F137DA" w:rsidRDefault="00F137DA" w:rsidP="00F137DA">
      <w:pPr>
        <w:pStyle w:val="ListParagraph"/>
        <w:numPr>
          <w:ilvl w:val="0"/>
          <w:numId w:val="24"/>
        </w:numPr>
        <w:spacing w:after="200"/>
        <w:jc w:val="both"/>
        <w:rPr>
          <w:rFonts w:ascii="Times New Roman" w:hAnsi="Times New Roman"/>
          <w:lang w:val="en-GB"/>
        </w:rPr>
      </w:pPr>
      <w:r>
        <w:rPr>
          <w:rFonts w:ascii="Times New Roman" w:hAnsi="Times New Roman"/>
          <w:lang w:val="en-GB"/>
        </w:rPr>
        <w:t>Amendment to s501 to capture persons who have received a pardon;</w:t>
      </w:r>
    </w:p>
    <w:p w:rsidR="00F137DA" w:rsidRDefault="00F137DA" w:rsidP="00F137DA">
      <w:pPr>
        <w:pStyle w:val="ListParagraph"/>
        <w:numPr>
          <w:ilvl w:val="0"/>
          <w:numId w:val="24"/>
        </w:numPr>
        <w:spacing w:after="200"/>
        <w:jc w:val="both"/>
        <w:rPr>
          <w:rFonts w:ascii="Times New Roman" w:hAnsi="Times New Roman"/>
          <w:lang w:val="en-GB"/>
        </w:rPr>
      </w:pPr>
      <w:r>
        <w:rPr>
          <w:rFonts w:ascii="Times New Roman" w:hAnsi="Times New Roman"/>
          <w:lang w:val="en-GB"/>
        </w:rPr>
        <w:t>Amendment to s501 to capture persons found not fit to plead on mental health grounds;</w:t>
      </w:r>
    </w:p>
    <w:p w:rsidR="00F137DA" w:rsidRDefault="00F137DA" w:rsidP="00F137DA">
      <w:pPr>
        <w:pStyle w:val="ListParagraph"/>
        <w:numPr>
          <w:ilvl w:val="0"/>
          <w:numId w:val="24"/>
        </w:numPr>
        <w:spacing w:after="200"/>
        <w:jc w:val="both"/>
        <w:rPr>
          <w:rFonts w:ascii="Times New Roman" w:hAnsi="Times New Roman"/>
          <w:lang w:val="en-GB"/>
        </w:rPr>
      </w:pPr>
      <w:r>
        <w:rPr>
          <w:rFonts w:ascii="Times New Roman" w:hAnsi="Times New Roman"/>
          <w:lang w:val="en-GB"/>
        </w:rPr>
        <w:t>Amendment to provide my department with ability to require other agencies to provide information to my department for the purposes of determining whether a person is liable for visa cancellation under s501 or s116;</w:t>
      </w:r>
    </w:p>
    <w:p w:rsidR="00F137DA" w:rsidRDefault="00F137DA" w:rsidP="00F137DA">
      <w:pPr>
        <w:pStyle w:val="ListParagraph"/>
        <w:numPr>
          <w:ilvl w:val="0"/>
          <w:numId w:val="24"/>
        </w:numPr>
        <w:spacing w:after="200"/>
        <w:jc w:val="both"/>
        <w:rPr>
          <w:rFonts w:ascii="Times New Roman" w:hAnsi="Times New Roman"/>
          <w:lang w:val="en-GB"/>
        </w:rPr>
      </w:pPr>
      <w:r>
        <w:rPr>
          <w:rFonts w:ascii="Times New Roman" w:hAnsi="Times New Roman"/>
          <w:lang w:val="en-GB"/>
        </w:rPr>
        <w:t xml:space="preserve">Amendment to s500 to restore the situation that all decisions made personally by the Minister under s501 to cancel a visa are not merits reviewable; and, </w:t>
      </w:r>
    </w:p>
    <w:p w:rsidR="00F137DA" w:rsidRDefault="00F137DA" w:rsidP="00F137DA">
      <w:pPr>
        <w:pStyle w:val="ListParagraph"/>
        <w:numPr>
          <w:ilvl w:val="0"/>
          <w:numId w:val="24"/>
        </w:numPr>
        <w:spacing w:after="200"/>
        <w:jc w:val="both"/>
        <w:rPr>
          <w:rFonts w:ascii="Times New Roman" w:hAnsi="Times New Roman"/>
          <w:lang w:val="en-GB"/>
        </w:rPr>
      </w:pPr>
      <w:r>
        <w:rPr>
          <w:rFonts w:ascii="Times New Roman" w:hAnsi="Times New Roman"/>
          <w:lang w:val="en-GB"/>
        </w:rPr>
        <w:t>Amendment to provide that personal decisions made by the Minister under section 109 or 116 are not merits reviewable.</w:t>
      </w:r>
    </w:p>
    <w:p w:rsidR="00F137DA" w:rsidRDefault="00F137DA" w:rsidP="00F137DA">
      <w:pPr>
        <w:jc w:val="both"/>
        <w:rPr>
          <w:rFonts w:ascii="Times New Roman" w:hAnsi="Times New Roman"/>
          <w:u w:val="single"/>
          <w:lang w:val="en-GB"/>
        </w:rPr>
      </w:pPr>
      <w:r>
        <w:rPr>
          <w:rFonts w:ascii="Times New Roman" w:hAnsi="Times New Roman"/>
          <w:u w:val="single"/>
          <w:lang w:val="en-GB"/>
        </w:rPr>
        <w:t xml:space="preserve">Amendment to s501 to introduce mandatory prison cancellation  </w:t>
      </w:r>
    </w:p>
    <w:p w:rsidR="00261906" w:rsidRDefault="00261906" w:rsidP="00F137DA">
      <w:pPr>
        <w:jc w:val="both"/>
        <w:rPr>
          <w:rFonts w:ascii="Times New Roman" w:hAnsi="Times New Roman"/>
          <w:u w:val="single"/>
          <w:lang w:val="en-GB"/>
        </w:rPr>
      </w:pPr>
    </w:p>
    <w:p w:rsidR="00F137DA" w:rsidRDefault="00F137DA" w:rsidP="00F137DA">
      <w:pPr>
        <w:jc w:val="both"/>
        <w:rPr>
          <w:rFonts w:ascii="Times New Roman" w:hAnsi="Times New Roman"/>
          <w:lang w:val="en-GB"/>
        </w:rPr>
      </w:pPr>
      <w:r>
        <w:rPr>
          <w:rFonts w:ascii="Times New Roman" w:hAnsi="Times New Roman"/>
          <w:lang w:val="en-GB"/>
        </w:rPr>
        <w:t>This amendment is aimed at reducing the risk of serious criminal non-citizens being released from prison into the community prior to the full consideration of their case.  This amendment provides that a non-citizen’s visa must be cancelled without notice where they are in prison and do not pass the character test on substantial criminal record grounds.  The person will be notified of the decision after visa cancellation and given the opportunity to seek revocation of the decision.  Merits review of decisions made by a delegate not to revoke would be available at the Administrative Appeals Tribunal (‘the AAT’).  Personal decisions of the Minister not to revoke would not be merits reviewable, but continue to be subject to judicial review.</w:t>
      </w:r>
    </w:p>
    <w:p w:rsidR="00325D02" w:rsidRDefault="00325D02" w:rsidP="00F137DA">
      <w:pPr>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 xml:space="preserve">This amendment may be viewed as limiting a person’s right to freedom of movement.  </w:t>
      </w:r>
    </w:p>
    <w:p w:rsidR="00261906" w:rsidRDefault="00261906" w:rsidP="00F137DA">
      <w:pPr>
        <w:ind w:left="720"/>
        <w:jc w:val="both"/>
        <w:rPr>
          <w:rFonts w:ascii="Times New Roman" w:hAnsi="Times New Roman"/>
          <w:i/>
          <w:lang w:val="en-GB"/>
        </w:rPr>
      </w:pPr>
    </w:p>
    <w:p w:rsidR="00F137DA" w:rsidRDefault="00F137DA" w:rsidP="00F137DA">
      <w:pPr>
        <w:ind w:left="720"/>
        <w:jc w:val="both"/>
        <w:rPr>
          <w:rFonts w:ascii="Times New Roman" w:hAnsi="Times New Roman"/>
          <w:i/>
          <w:lang w:val="en-GB"/>
        </w:rPr>
      </w:pPr>
      <w:r>
        <w:rPr>
          <w:rFonts w:ascii="Times New Roman" w:hAnsi="Times New Roman"/>
          <w:i/>
          <w:lang w:val="en-GB"/>
        </w:rPr>
        <w:t>‘Article 12</w:t>
      </w:r>
    </w:p>
    <w:p w:rsidR="000D2B26" w:rsidRDefault="000D2B26" w:rsidP="00F137DA">
      <w:pPr>
        <w:ind w:left="720"/>
        <w:jc w:val="both"/>
        <w:rPr>
          <w:rFonts w:ascii="Times New Roman" w:hAnsi="Times New Roman"/>
          <w:i/>
          <w:lang w:val="en-GB"/>
        </w:rPr>
      </w:pPr>
    </w:p>
    <w:p w:rsidR="00F137DA" w:rsidRPr="00261906" w:rsidRDefault="00F137DA" w:rsidP="00261906">
      <w:pPr>
        <w:pStyle w:val="ListParagraph"/>
        <w:numPr>
          <w:ilvl w:val="0"/>
          <w:numId w:val="31"/>
        </w:numPr>
        <w:jc w:val="both"/>
        <w:rPr>
          <w:rFonts w:ascii="Times New Roman" w:hAnsi="Times New Roman"/>
          <w:i/>
          <w:lang w:val="en-GB"/>
        </w:rPr>
      </w:pPr>
      <w:r w:rsidRPr="00261906">
        <w:rPr>
          <w:rFonts w:ascii="Times New Roman" w:hAnsi="Times New Roman"/>
          <w:i/>
          <w:lang w:val="en-GB"/>
        </w:rPr>
        <w:t>Everyone lawfully within the territory of a State shall, within that territory, have the right to liberty of movement and freedom to choose his residence.’</w:t>
      </w:r>
    </w:p>
    <w:p w:rsidR="00261906" w:rsidRPr="00261906" w:rsidRDefault="00261906" w:rsidP="00261906">
      <w:pPr>
        <w:pStyle w:val="ListParagraph"/>
        <w:ind w:left="1080"/>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However, the right to freedom of movement is a right of people who are lawfully within the country and which may be restricted in certain circumstances.  The United Nations Human Rights Committee has made it clear that whilst prisoners enjoy all the rights in the ICCPR, they are subject to restrictions that are unavoidable in a closed environment (General Comment 21).  This amendment does not limit a person’s freedom of movement as they are already being held in criminal custody.  If immigration detention continues beyond the criminal sentence, any restrictions this amendment presents would form a legitimate objective towards protecting the Australian community from the risk of serious criminals being released into the community before an assessment on the level of risk they present has been made.  This is a proportionate response to reduce this risk, as it provides for the revocation process to take place while the person remains in prison.</w:t>
      </w:r>
    </w:p>
    <w:p w:rsidR="00261906" w:rsidRDefault="00261906" w:rsidP="00F137DA">
      <w:pPr>
        <w:jc w:val="both"/>
        <w:rPr>
          <w:rFonts w:ascii="Times New Roman" w:hAnsi="Times New Roman"/>
          <w:u w:val="single"/>
          <w:lang w:val="en-GB"/>
        </w:rPr>
      </w:pPr>
    </w:p>
    <w:p w:rsidR="00F137DA" w:rsidRDefault="00F137DA" w:rsidP="00F137DA">
      <w:pPr>
        <w:jc w:val="both"/>
        <w:rPr>
          <w:rFonts w:ascii="Times New Roman" w:hAnsi="Times New Roman"/>
          <w:u w:val="single"/>
          <w:lang w:val="en-GB"/>
        </w:rPr>
      </w:pPr>
      <w:r>
        <w:rPr>
          <w:rFonts w:ascii="Times New Roman" w:hAnsi="Times New Roman"/>
          <w:u w:val="single"/>
          <w:lang w:val="en-GB"/>
        </w:rPr>
        <w:t>Amendment to s501 to enhance the association limb of the character test</w:t>
      </w:r>
    </w:p>
    <w:p w:rsidR="00261906" w:rsidRDefault="00261906" w:rsidP="00F137DA">
      <w:pPr>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 xml:space="preserve">This amendment covers people who are reasonably suspected of being, or having been, members of, or otherwise involved or associated with, a listed group or organisation or class of group or organisation, or are reasonably suspected of being, or having been, involved in certain listed activities or types of activities.  The previous subjective grounds meant that capturing these groups or activities was difficult and required a high level of certainty to be demonstrated.  Given the very serious conduct involved, it was considered appropriate to objectively identify these groups and activities as not passing the character test.   </w:t>
      </w:r>
    </w:p>
    <w:p w:rsidR="00261906" w:rsidRDefault="00261906" w:rsidP="00F137DA">
      <w:pPr>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This amendment may be viewed as limiting a person’s right to peaceful assembly</w:t>
      </w:r>
      <w:r>
        <w:rPr>
          <w:rFonts w:ascii="Times New Roman" w:hAnsi="Times New Roman"/>
          <w:i/>
          <w:lang w:val="en-GB"/>
        </w:rPr>
        <w:t xml:space="preserve"> </w:t>
      </w:r>
      <w:r>
        <w:rPr>
          <w:rFonts w:ascii="Times New Roman" w:hAnsi="Times New Roman"/>
          <w:lang w:val="en-GB"/>
        </w:rPr>
        <w:t xml:space="preserve">and freedom of association with others.  The right to freedom of assembly and association is contained in Articles 21 and 22 of the ICCPR.  </w:t>
      </w:r>
    </w:p>
    <w:p w:rsidR="00261906" w:rsidRDefault="00261906" w:rsidP="00F137DA">
      <w:pPr>
        <w:jc w:val="both"/>
        <w:rPr>
          <w:rFonts w:ascii="Times New Roman" w:hAnsi="Times New Roman"/>
          <w:lang w:val="en-GB"/>
        </w:rPr>
      </w:pPr>
    </w:p>
    <w:p w:rsidR="00F137DA" w:rsidRDefault="00F137DA" w:rsidP="00F137DA">
      <w:pPr>
        <w:ind w:left="720"/>
        <w:jc w:val="both"/>
        <w:rPr>
          <w:rFonts w:ascii="Times New Roman" w:hAnsi="Times New Roman"/>
          <w:i/>
          <w:lang w:val="en-GB"/>
        </w:rPr>
      </w:pPr>
      <w:r>
        <w:rPr>
          <w:rFonts w:ascii="Times New Roman" w:hAnsi="Times New Roman"/>
          <w:i/>
          <w:lang w:val="en-GB"/>
        </w:rPr>
        <w:t xml:space="preserve">‘Article 21 </w:t>
      </w:r>
    </w:p>
    <w:p w:rsidR="000D2B26" w:rsidRDefault="000D2B26" w:rsidP="00F137DA">
      <w:pPr>
        <w:ind w:left="720"/>
        <w:jc w:val="both"/>
        <w:rPr>
          <w:rFonts w:ascii="Times New Roman" w:hAnsi="Times New Roman"/>
          <w:i/>
          <w:lang w:val="en-GB"/>
        </w:rPr>
      </w:pPr>
    </w:p>
    <w:p w:rsidR="00F137DA" w:rsidRDefault="00F137DA" w:rsidP="00F137DA">
      <w:pPr>
        <w:ind w:left="720"/>
        <w:jc w:val="both"/>
        <w:rPr>
          <w:rFonts w:ascii="Times New Roman" w:hAnsi="Times New Roman"/>
          <w:i/>
          <w:lang w:val="en-GB"/>
        </w:rPr>
      </w:pPr>
      <w:r>
        <w:rPr>
          <w:rFonts w:ascii="Times New Roman" w:hAnsi="Times New Roman"/>
          <w:i/>
          <w:lang w:val="en-GB"/>
        </w:rPr>
        <w:t>The right of peaceful assembly shall be recognized. No restrictions may be placed on the exercise of this right other than those imposed in conformity with the law and which are necessary in a democratic society in the interests of national security or public safety, public order (</w:t>
      </w:r>
      <w:proofErr w:type="spellStart"/>
      <w:r>
        <w:rPr>
          <w:rFonts w:ascii="Times New Roman" w:hAnsi="Times New Roman"/>
          <w:i/>
          <w:lang w:val="en-GB"/>
        </w:rPr>
        <w:t>ordre</w:t>
      </w:r>
      <w:proofErr w:type="spellEnd"/>
      <w:r>
        <w:rPr>
          <w:rFonts w:ascii="Times New Roman" w:hAnsi="Times New Roman"/>
          <w:i/>
          <w:lang w:val="en-GB"/>
        </w:rPr>
        <w:t xml:space="preserve"> public), the protection of public health or morals or the protection of the rights and freedoms of others.’ </w:t>
      </w:r>
    </w:p>
    <w:p w:rsidR="00261906" w:rsidRDefault="00261906" w:rsidP="00F137DA">
      <w:pPr>
        <w:ind w:left="720"/>
        <w:jc w:val="both"/>
        <w:rPr>
          <w:rFonts w:ascii="Times New Roman" w:hAnsi="Times New Roman"/>
          <w:i/>
          <w:lang w:val="en-GB"/>
        </w:rPr>
      </w:pPr>
    </w:p>
    <w:p w:rsidR="00F137DA" w:rsidRDefault="00F137DA" w:rsidP="00F137DA">
      <w:pPr>
        <w:ind w:left="720"/>
        <w:jc w:val="both"/>
        <w:rPr>
          <w:rFonts w:ascii="Times New Roman" w:hAnsi="Times New Roman"/>
          <w:i/>
          <w:lang w:val="en-GB"/>
        </w:rPr>
      </w:pPr>
      <w:r>
        <w:rPr>
          <w:rFonts w:ascii="Times New Roman" w:hAnsi="Times New Roman"/>
          <w:i/>
          <w:lang w:val="en-GB"/>
        </w:rPr>
        <w:t xml:space="preserve">‘Article 22 </w:t>
      </w:r>
    </w:p>
    <w:p w:rsidR="00261906" w:rsidRDefault="00261906" w:rsidP="00F137DA">
      <w:pPr>
        <w:ind w:left="720"/>
        <w:jc w:val="both"/>
        <w:rPr>
          <w:rFonts w:ascii="Times New Roman" w:hAnsi="Times New Roman"/>
          <w:i/>
          <w:lang w:val="en-GB"/>
        </w:rPr>
      </w:pPr>
    </w:p>
    <w:p w:rsidR="00F137DA" w:rsidRPr="00261906" w:rsidRDefault="00F137DA" w:rsidP="00261906">
      <w:pPr>
        <w:pStyle w:val="ListParagraph"/>
        <w:numPr>
          <w:ilvl w:val="0"/>
          <w:numId w:val="32"/>
        </w:numPr>
        <w:jc w:val="both"/>
        <w:rPr>
          <w:rFonts w:ascii="Times New Roman" w:hAnsi="Times New Roman"/>
          <w:i/>
          <w:lang w:val="en-GB"/>
        </w:rPr>
      </w:pPr>
      <w:r w:rsidRPr="00261906">
        <w:rPr>
          <w:rFonts w:ascii="Times New Roman" w:hAnsi="Times New Roman"/>
          <w:i/>
          <w:lang w:val="en-GB"/>
        </w:rPr>
        <w:t xml:space="preserve">Everyone shall have the right to freedom of association with others, including the right to form and join trade unions for the protection of his interests. </w:t>
      </w:r>
    </w:p>
    <w:p w:rsidR="00261906" w:rsidRPr="00261906" w:rsidRDefault="00261906" w:rsidP="00261906">
      <w:pPr>
        <w:pStyle w:val="ListParagraph"/>
        <w:ind w:left="1080"/>
        <w:jc w:val="both"/>
        <w:rPr>
          <w:rFonts w:ascii="Times New Roman" w:hAnsi="Times New Roman"/>
          <w:i/>
          <w:lang w:val="en-GB"/>
        </w:rPr>
      </w:pPr>
    </w:p>
    <w:p w:rsidR="00F137DA" w:rsidRPr="00261906" w:rsidRDefault="00F137DA" w:rsidP="00261906">
      <w:pPr>
        <w:pStyle w:val="ListParagraph"/>
        <w:numPr>
          <w:ilvl w:val="0"/>
          <w:numId w:val="32"/>
        </w:numPr>
        <w:jc w:val="both"/>
        <w:rPr>
          <w:rFonts w:ascii="Times New Roman" w:hAnsi="Times New Roman"/>
          <w:i/>
          <w:lang w:val="en-GB"/>
        </w:rPr>
      </w:pPr>
      <w:r w:rsidRPr="00261906">
        <w:rPr>
          <w:rFonts w:ascii="Times New Roman" w:hAnsi="Times New Roman"/>
          <w:i/>
          <w:lang w:val="en-GB"/>
        </w:rPr>
        <w:t>No restrictions may be placed on the exercise of this right other than those which are prescribed by law and which are necessary in a democratic society in the interests of national security or public safety, public order (</w:t>
      </w:r>
      <w:proofErr w:type="spellStart"/>
      <w:r w:rsidRPr="00261906">
        <w:rPr>
          <w:rFonts w:ascii="Times New Roman" w:hAnsi="Times New Roman"/>
          <w:i/>
          <w:lang w:val="en-GB"/>
        </w:rPr>
        <w:t>ordre</w:t>
      </w:r>
      <w:proofErr w:type="spellEnd"/>
      <w:r w:rsidRPr="00261906">
        <w:rPr>
          <w:rFonts w:ascii="Times New Roman" w:hAnsi="Times New Roman"/>
          <w:i/>
          <w:lang w:val="en-GB"/>
        </w:rPr>
        <w:t xml:space="preserve"> public), the protection of public health or morals or the protection of the rights and freedoms of others. This Article shall not prevent the imposition of lawful restrictions on members of the armed forces and of the police in their exercise of this right. </w:t>
      </w:r>
    </w:p>
    <w:p w:rsidR="00261906" w:rsidRPr="00261906" w:rsidRDefault="00261906" w:rsidP="00261906">
      <w:pPr>
        <w:pStyle w:val="ListParagrap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 xml:space="preserve">The right to peaceful assembly protects the right of individuals and groups to meet and to engage in peaceful protest.  The right to freedom of association protects the right to form and join associations to pursue common goals.  </w:t>
      </w:r>
      <w:r>
        <w:rPr>
          <w:rFonts w:ascii="Times New Roman" w:hAnsi="Times New Roman"/>
        </w:rPr>
        <w:t>This amendment does not limit this right under Article 21 of the ICCPR.</w:t>
      </w:r>
    </w:p>
    <w:p w:rsidR="00F137DA" w:rsidRDefault="00F137DA" w:rsidP="00F137DA">
      <w:pPr>
        <w:jc w:val="both"/>
        <w:rPr>
          <w:rFonts w:ascii="Times New Roman" w:hAnsi="Times New Roman"/>
          <w:lang w:val="en-GB"/>
        </w:rPr>
      </w:pPr>
      <w:r>
        <w:rPr>
          <w:rFonts w:ascii="Times New Roman" w:hAnsi="Times New Roman"/>
          <w:lang w:val="en-GB"/>
        </w:rPr>
        <w:t xml:space="preserve">While the </w:t>
      </w:r>
      <w:r>
        <w:rPr>
          <w:rFonts w:ascii="Times New Roman" w:hAnsi="Times New Roman"/>
        </w:rPr>
        <w:t xml:space="preserve">Government supports a person’s right to freedom of association it does not support associations that present a risk to the Australian community.  </w:t>
      </w:r>
      <w:r>
        <w:rPr>
          <w:rFonts w:ascii="Times New Roman" w:hAnsi="Times New Roman"/>
          <w:lang w:val="en-GB"/>
        </w:rPr>
        <w:t xml:space="preserve">These amendments are targeted specifically at criminal motorcycle gangs, terrorist organisations, organised criminal groups, people smuggling, people trafficking, or involvement in war crimes, genocide or human rights abuses for the purpose of protecting the Australian community from the risk that people with these types of associations or memberships may present to national security, public order, public safety, public morals, and the protection of the rights and freedoms of others.  While the effect of these amendments effectively prohibits or creates a disincentive for the membership of particular organisations, any restrictions this amendment may present on a person are seen as reasonable, proportionate, and necessary and aimed at achieving a legitimate objective which is to protect the Australian community.  </w:t>
      </w:r>
      <w:r>
        <w:rPr>
          <w:rFonts w:ascii="Times New Roman" w:hAnsi="Times New Roman"/>
        </w:rPr>
        <w:t xml:space="preserve">This amendment does not limit this right under Article 22 of the ICCPR.  </w:t>
      </w:r>
      <w:r>
        <w:rPr>
          <w:rFonts w:ascii="Times New Roman" w:hAnsi="Times New Roman"/>
          <w:lang w:val="en-GB"/>
        </w:rPr>
        <w:t xml:space="preserve">These changes are considered to be a proportionate measure to reduce this risk. </w:t>
      </w:r>
    </w:p>
    <w:p w:rsidR="00261906" w:rsidRDefault="00261906" w:rsidP="00F137DA">
      <w:pPr>
        <w:jc w:val="both"/>
        <w:rPr>
          <w:rFonts w:ascii="Times New Roman" w:hAnsi="Times New Roman"/>
        </w:rPr>
      </w:pPr>
    </w:p>
    <w:p w:rsidR="00F137DA" w:rsidRDefault="00F137DA" w:rsidP="00F137DA">
      <w:pPr>
        <w:jc w:val="both"/>
        <w:rPr>
          <w:rFonts w:ascii="Times New Roman" w:hAnsi="Times New Roman"/>
          <w:u w:val="single"/>
          <w:lang w:val="en-GB"/>
        </w:rPr>
      </w:pPr>
      <w:r>
        <w:rPr>
          <w:rFonts w:ascii="Times New Roman" w:hAnsi="Times New Roman"/>
          <w:u w:val="single"/>
          <w:lang w:val="en-GB"/>
        </w:rPr>
        <w:t>Amendment to s501 to capture persons who have received a pardon</w:t>
      </w:r>
    </w:p>
    <w:p w:rsidR="00261906" w:rsidRDefault="00261906" w:rsidP="00F137DA">
      <w:pPr>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 xml:space="preserve">This amendment was introduced to better define those pardons which could result in a person passing the character test.  Previously, people who received a pardon which relieved them of the consequences of their conviction (i.e.; where they were released from prison prior to the completion of their sentence) did not fail the character test.  This presented the risk of a person who had committed a serious crime such as murder or attempted murder being able to lawfully enter and reside in the Australian community.  This amendment seeks to mitigate that risk by ensuring that unless the pardon has the effect of completely quashing or nullifying the person’s conviction, that they will still be liable for character consideration where their original sentence was of the requisite length to fail the character test. </w:t>
      </w:r>
    </w:p>
    <w:p w:rsidR="00261906" w:rsidRDefault="00261906" w:rsidP="00F137DA">
      <w:pPr>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 xml:space="preserve">This amendment may be viewed as limiting a person’s right to the presumption of innocence as it will now capture persons for consideration where they have received a formal pardon.  The presumption of innocence is contained in Article 14(6-7) of the ICCPR.  </w:t>
      </w:r>
    </w:p>
    <w:p w:rsidR="00261906" w:rsidRDefault="00261906" w:rsidP="00F137DA">
      <w:pPr>
        <w:jc w:val="both"/>
        <w:rPr>
          <w:rFonts w:ascii="Times New Roman" w:hAnsi="Times New Roman"/>
          <w:lang w:val="en-GB"/>
        </w:rPr>
      </w:pPr>
    </w:p>
    <w:p w:rsidR="00261906" w:rsidRDefault="00F137DA" w:rsidP="00F137DA">
      <w:pPr>
        <w:ind w:left="720"/>
        <w:jc w:val="both"/>
        <w:rPr>
          <w:rFonts w:ascii="Times New Roman" w:hAnsi="Times New Roman"/>
          <w:i/>
          <w:lang w:val="en-GB"/>
        </w:rPr>
      </w:pPr>
      <w:r>
        <w:rPr>
          <w:rFonts w:ascii="Times New Roman" w:hAnsi="Times New Roman"/>
          <w:i/>
          <w:lang w:val="en-GB"/>
        </w:rPr>
        <w:t xml:space="preserve">‘6. When a person has by a final decision been convicted of a criminal offence and when subsequently his conviction has been reversed or he has been pardoned on the ground that a new or newly discovered fact shows conclusively that there has been a miscarriage of justice, the person who has suffered punishment as a result of such conviction shall be compensated according to law, unless it is proved that the non-disclosure of the unknown fact in time is wholly or partly attributable to him. </w:t>
      </w:r>
    </w:p>
    <w:p w:rsidR="003F504D" w:rsidRDefault="003F504D" w:rsidP="00F137DA">
      <w:pPr>
        <w:ind w:left="720"/>
        <w:jc w:val="both"/>
        <w:rPr>
          <w:rFonts w:ascii="Times New Roman" w:hAnsi="Times New Roman"/>
          <w:i/>
          <w:lang w:val="en-GB"/>
        </w:rPr>
      </w:pPr>
    </w:p>
    <w:p w:rsidR="00F137DA" w:rsidRDefault="00F137DA" w:rsidP="00F137DA">
      <w:pPr>
        <w:ind w:left="720"/>
        <w:jc w:val="both"/>
        <w:rPr>
          <w:rFonts w:ascii="Times New Roman" w:hAnsi="Times New Roman"/>
          <w:i/>
          <w:lang w:val="en-GB"/>
        </w:rPr>
      </w:pPr>
      <w:r>
        <w:rPr>
          <w:rFonts w:ascii="Times New Roman" w:hAnsi="Times New Roman"/>
          <w:i/>
          <w:lang w:val="en-GB"/>
        </w:rPr>
        <w:t xml:space="preserve">7. No one shall be liable to be tried or punished again for an offence for which he has already been finally convicted or acquitted in accordance with the law and penal procedure of each country.’ </w:t>
      </w:r>
    </w:p>
    <w:p w:rsidR="00261906" w:rsidRDefault="00261906" w:rsidP="00F137DA">
      <w:pPr>
        <w:ind w:left="720"/>
        <w:jc w:val="both"/>
        <w:rPr>
          <w:rFonts w:ascii="Times New Roman" w:hAnsi="Times New Roman"/>
          <w:i/>
          <w:lang w:val="en-GB"/>
        </w:rPr>
      </w:pPr>
    </w:p>
    <w:p w:rsidR="00F137DA" w:rsidRDefault="00F137DA" w:rsidP="00F137DA">
      <w:pPr>
        <w:jc w:val="both"/>
        <w:rPr>
          <w:rFonts w:ascii="Times New Roman" w:hAnsi="Times New Roman"/>
          <w:lang w:val="en-GB"/>
        </w:rPr>
      </w:pPr>
      <w:r>
        <w:rPr>
          <w:rFonts w:ascii="Times New Roman" w:hAnsi="Times New Roman"/>
          <w:lang w:val="en-GB"/>
        </w:rPr>
        <w:t xml:space="preserve">This amendment does not engage Article 14 of the ICCPR as the amendment is not applicable to persons whose conviction has been reversed, or to persons who have been pardoned on the grounds of new facts.  </w:t>
      </w:r>
    </w:p>
    <w:p w:rsidR="00261906" w:rsidRDefault="00261906" w:rsidP="00F137DA">
      <w:pPr>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This amendment only captures people who have received a pardon on the bases of relieving them of the consequences of their conviction, and where their guilt has not been absolved.  This amendment is considered reasonable and necessary given the original conviction may still be for a serious crime.  This amendment is a proportionate response given it only enlivens the consideration process.  The circumstances of the original conviction will inform any decision to cancel or refuse the visa.</w:t>
      </w:r>
    </w:p>
    <w:p w:rsidR="00325D02" w:rsidRDefault="00325D02" w:rsidP="00F137DA">
      <w:pPr>
        <w:jc w:val="both"/>
        <w:rPr>
          <w:rFonts w:ascii="Times New Roman" w:hAnsi="Times New Roman"/>
          <w:u w:val="single"/>
          <w:lang w:val="en-GB"/>
        </w:rPr>
      </w:pPr>
    </w:p>
    <w:p w:rsidR="00F137DA" w:rsidRDefault="00F137DA" w:rsidP="00F137DA">
      <w:pPr>
        <w:jc w:val="both"/>
        <w:rPr>
          <w:rFonts w:ascii="Times New Roman" w:hAnsi="Times New Roman"/>
          <w:lang w:val="en-GB"/>
        </w:rPr>
      </w:pPr>
      <w:r>
        <w:rPr>
          <w:rFonts w:ascii="Times New Roman" w:hAnsi="Times New Roman"/>
          <w:u w:val="single"/>
          <w:lang w:val="en-GB"/>
        </w:rPr>
        <w:t>Amendment to s501 to capture persons found not fit to plead on mental health grounds</w:t>
      </w:r>
      <w:r>
        <w:rPr>
          <w:rFonts w:ascii="Times New Roman" w:hAnsi="Times New Roman"/>
          <w:lang w:val="en-GB"/>
        </w:rPr>
        <w:t xml:space="preserve"> </w:t>
      </w:r>
    </w:p>
    <w:p w:rsidR="000D2B26" w:rsidRDefault="000D2B26" w:rsidP="00F137DA">
      <w:pPr>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 xml:space="preserve">This amendment captures people for character consideration found unfit to plead but found on the evidence available to have committed an offence, and where the person is detained in a facility or institution as a result. </w:t>
      </w:r>
    </w:p>
    <w:p w:rsidR="003F504D" w:rsidRDefault="003F504D" w:rsidP="00F137DA">
      <w:pPr>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The amendment may be seen to enliven Article 26 of the ICCPR as it may be seen to discriminate against people who have a disability.</w:t>
      </w:r>
    </w:p>
    <w:p w:rsidR="003F504D" w:rsidRDefault="003F504D" w:rsidP="00F137DA">
      <w:pPr>
        <w:jc w:val="both"/>
        <w:rPr>
          <w:rFonts w:ascii="Times New Roman" w:hAnsi="Times New Roman"/>
          <w:lang w:val="en-GB"/>
        </w:rPr>
      </w:pPr>
    </w:p>
    <w:p w:rsidR="00F137DA" w:rsidRDefault="00F137DA" w:rsidP="00F137DA">
      <w:pPr>
        <w:pStyle w:val="NoSpacing"/>
        <w:ind w:left="720"/>
        <w:jc w:val="both"/>
        <w:rPr>
          <w:rFonts w:ascii="Times New Roman" w:eastAsia="Calibri" w:hAnsi="Times New Roman" w:cs="Times New Roman"/>
          <w:i/>
          <w:color w:val="000000" w:themeColor="text1"/>
          <w:lang w:val="en-GB"/>
        </w:rPr>
      </w:pPr>
      <w:r>
        <w:rPr>
          <w:rFonts w:ascii="Times New Roman" w:eastAsia="Calibri" w:hAnsi="Times New Roman" w:cs="Times New Roman"/>
          <w:i/>
          <w:color w:val="000000" w:themeColor="text1"/>
          <w:lang w:val="en-GB"/>
        </w:rPr>
        <w:t>‘Article 26</w:t>
      </w:r>
    </w:p>
    <w:p w:rsidR="000D2B26" w:rsidRDefault="000D2B26" w:rsidP="00F137DA">
      <w:pPr>
        <w:ind w:left="720"/>
        <w:jc w:val="both"/>
        <w:rPr>
          <w:rFonts w:ascii="Times New Roman" w:hAnsi="Times New Roman"/>
          <w:i/>
          <w:color w:val="000000" w:themeColor="text1"/>
          <w:lang w:val="en-GB"/>
        </w:rPr>
      </w:pPr>
    </w:p>
    <w:p w:rsidR="00F137DA" w:rsidRDefault="00F137DA" w:rsidP="00F137DA">
      <w:pPr>
        <w:ind w:left="720"/>
        <w:jc w:val="both"/>
        <w:rPr>
          <w:rFonts w:ascii="Times New Roman" w:hAnsi="Times New Roman"/>
          <w:i/>
          <w:color w:val="000000" w:themeColor="text1"/>
          <w:lang w:val="en-GB"/>
        </w:rPr>
      </w:pPr>
      <w:r>
        <w:rPr>
          <w:rFonts w:ascii="Times New Roman" w:hAnsi="Times New Roman"/>
          <w:i/>
          <w:color w:val="000000" w:themeColor="text1"/>
          <w:lang w:val="en-GB"/>
        </w:rPr>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 </w:t>
      </w:r>
    </w:p>
    <w:p w:rsidR="003F504D" w:rsidRDefault="003F504D" w:rsidP="00F137DA">
      <w:pPr>
        <w:ind w:left="720"/>
        <w:jc w:val="both"/>
        <w:rPr>
          <w:rFonts w:ascii="Times New Roman" w:eastAsiaTheme="minorHAnsi" w:hAnsi="Times New Roman"/>
          <w:i/>
          <w:color w:val="000000" w:themeColor="text1"/>
          <w:lang w:val="en-GB"/>
        </w:rPr>
      </w:pPr>
    </w:p>
    <w:p w:rsidR="00F137DA" w:rsidRDefault="00F137DA" w:rsidP="00F137DA">
      <w:pPr>
        <w:jc w:val="both"/>
        <w:rPr>
          <w:rFonts w:ascii="Times New Roman" w:hAnsi="Times New Roman"/>
          <w:lang w:val="en-GB"/>
        </w:rPr>
      </w:pPr>
      <w:bookmarkStart w:id="1" w:name="implicit"/>
      <w:bookmarkEnd w:id="1"/>
      <w:r>
        <w:rPr>
          <w:rFonts w:ascii="Times New Roman" w:hAnsi="Times New Roman"/>
          <w:lang w:val="en-GB"/>
        </w:rPr>
        <w:t>Discrimination on any ground, including discrimination on the grounds of the person’s health or social status, is expressly listed in Article 26.  The rights of people with disabilities are expressly covered by the Convention on the Rights of Person with Disabilities (CRPD) which recognises the barriers that people with a disability may face in realising their rights.  The rights under all human rights treaties apply to everyone, including people with disability.  However, the CRPD applies human rights specifically in the context of people with disability.  Persons with disabilities include those who have long-term physical, mental, intellectual or sensory impairments which in interaction with various barriers may hinder their full and effective participation in society on an equal basis with others.  Discrimination on the basis of disability means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w:t>
      </w:r>
    </w:p>
    <w:p w:rsidR="003F504D" w:rsidRDefault="003F504D" w:rsidP="00F137DA">
      <w:pPr>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 xml:space="preserve">This amendment is not intended to distinguish people with a mental illness for the purposes of limiting, restricting or not recognising their equal rights with other members of the community or for the purpose of treating them differently.  This amendment captures a small cohort of people who, whilst not legally found to be guilty of an offence, have been found to have engaged in the conduct which constitutes the offence charged and who have been detained by the court in a facility or institution as a result.  </w:t>
      </w:r>
    </w:p>
    <w:p w:rsidR="003F504D" w:rsidRDefault="003F504D" w:rsidP="00F137DA">
      <w:pPr>
        <w:jc w:val="both"/>
        <w:rPr>
          <w:rFonts w:ascii="Times New Roman" w:eastAsia="Calibri" w:hAnsi="Times New Roman"/>
          <w:color w:val="000000" w:themeColor="text1"/>
          <w:lang w:val="en-GB"/>
        </w:rPr>
      </w:pPr>
    </w:p>
    <w:p w:rsidR="00F137DA" w:rsidRDefault="00F137DA" w:rsidP="00F137DA">
      <w:pPr>
        <w:jc w:val="both"/>
        <w:rPr>
          <w:rFonts w:ascii="Times New Roman" w:eastAsia="Calibri" w:hAnsi="Times New Roman"/>
          <w:color w:val="000000" w:themeColor="text1"/>
          <w:lang w:val="en-GB"/>
        </w:rPr>
      </w:pPr>
      <w:r>
        <w:rPr>
          <w:rFonts w:ascii="Times New Roman" w:eastAsia="Calibri" w:hAnsi="Times New Roman"/>
          <w:color w:val="000000" w:themeColor="text1"/>
          <w:lang w:val="en-GB"/>
        </w:rPr>
        <w:t xml:space="preserve">Prior to this amendment, this cohort passed the character test and could not be considered for visa cancellation or refusal.  The principle of this amendment is aimed at providing a mechanism for my department to mitigate any risk of a person who has been found guilty of committing an offence being released from care or prison into the Australian community without first being considered under the character provisions.  The seriousness of the offence and any indicative sentence of imprisonment where available will be taken into account when deciding whether to cancel or refuse the visa under this ground.  </w:t>
      </w:r>
    </w:p>
    <w:p w:rsidR="003F504D" w:rsidRDefault="003F504D" w:rsidP="00F137DA">
      <w:pPr>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 xml:space="preserve">This amendment is reasonable as it is consistent with the current approach that finds a person who has been acquitted of an offence on the grounds of unsoundness of mind or insanity, and the person has been detained in a facility or institution as not passing the character test.  This amendment is a proportionate response as it enlivens visa cancellation or refusal consideration only, with the full circumstances of the case being assessed during the consideration process and to take into account the person’s rights under Article 26 of the ICCPR.  This amendment does not enliven Article 26 of the ICCPR as this right can be limited if it is for maintaining public order and safety of the Australian community.  Further, in line with Article 12 of the CRPD which requires countries to ensure that people with a disability can exercise legal capacity in all aspects of their life and receive appropriate support to do this if required, the person will be provided with extra assistance in responding to notice given by my department. </w:t>
      </w:r>
    </w:p>
    <w:p w:rsidR="003F504D" w:rsidRDefault="003F504D" w:rsidP="00F137DA">
      <w:pPr>
        <w:jc w:val="both"/>
        <w:rPr>
          <w:rFonts w:ascii="Times New Roman" w:eastAsiaTheme="minorHAnsi" w:hAnsi="Times New Roman"/>
          <w:lang w:val="en-GB"/>
        </w:rPr>
      </w:pPr>
    </w:p>
    <w:p w:rsidR="000208F2" w:rsidRDefault="000208F2" w:rsidP="00F137DA">
      <w:pPr>
        <w:jc w:val="both"/>
        <w:rPr>
          <w:rFonts w:ascii="Times New Roman" w:hAnsi="Times New Roman"/>
          <w:u w:val="single"/>
          <w:lang w:val="en-GB"/>
        </w:rPr>
      </w:pPr>
    </w:p>
    <w:p w:rsidR="000208F2" w:rsidRDefault="000208F2" w:rsidP="00F137DA">
      <w:pPr>
        <w:jc w:val="both"/>
        <w:rPr>
          <w:rFonts w:ascii="Times New Roman" w:hAnsi="Times New Roman"/>
          <w:u w:val="single"/>
          <w:lang w:val="en-GB"/>
        </w:rPr>
      </w:pPr>
    </w:p>
    <w:p w:rsidR="000208F2" w:rsidRDefault="000208F2" w:rsidP="00F137DA">
      <w:pPr>
        <w:jc w:val="both"/>
        <w:rPr>
          <w:rFonts w:ascii="Times New Roman" w:hAnsi="Times New Roman"/>
          <w:u w:val="single"/>
          <w:lang w:val="en-GB"/>
        </w:rPr>
      </w:pPr>
    </w:p>
    <w:p w:rsidR="00F137DA" w:rsidRDefault="00F137DA" w:rsidP="00F137DA">
      <w:pPr>
        <w:jc w:val="both"/>
        <w:rPr>
          <w:rFonts w:ascii="Times New Roman" w:hAnsi="Times New Roman"/>
          <w:lang w:val="en-GB"/>
        </w:rPr>
      </w:pPr>
      <w:r>
        <w:rPr>
          <w:rFonts w:ascii="Times New Roman" w:hAnsi="Times New Roman"/>
          <w:u w:val="single"/>
          <w:lang w:val="en-GB"/>
        </w:rPr>
        <w:t xml:space="preserve">Amendment to provide my department with ability to require other agencies to provide information to my department for the purpose of determining whether a person is liable for visa cancellation under s501 </w:t>
      </w:r>
    </w:p>
    <w:p w:rsidR="003F504D" w:rsidRDefault="003F504D" w:rsidP="00F137DA">
      <w:pPr>
        <w:jc w:val="both"/>
        <w:rPr>
          <w:rFonts w:ascii="Times New Roman" w:hAnsi="Times New Roman"/>
          <w:lang w:val="en-GB"/>
        </w:rPr>
      </w:pPr>
    </w:p>
    <w:p w:rsidR="00F137DA" w:rsidRDefault="00F137DA" w:rsidP="00F137DA">
      <w:pPr>
        <w:jc w:val="both"/>
        <w:rPr>
          <w:rFonts w:ascii="Times New Roman" w:hAnsi="Times New Roman"/>
        </w:rPr>
      </w:pPr>
      <w:r>
        <w:rPr>
          <w:rFonts w:ascii="Times New Roman" w:hAnsi="Times New Roman"/>
          <w:lang w:val="en-GB"/>
        </w:rPr>
        <w:t xml:space="preserve">This amendment was introduced to address </w:t>
      </w:r>
      <w:r>
        <w:rPr>
          <w:rFonts w:ascii="Times New Roman" w:hAnsi="Times New Roman"/>
        </w:rPr>
        <w:t xml:space="preserve">difficulties in information sharing as some State and Territory legislation did not recognise the Commonwealth’s authority to obtain relevant information about non-citizens who may be liable for consideration under section 501.  The 2011 ANAO audit report “Administering the Character Requirements of the Migration Act 1958” recommended that a formal basis for obtaining this information was necessary to support the identification and assessment of visa holders of character concern against the character requirements of the Act.  Currently, without an explicit power to require States and Territories to provide information, it is either not possible, or not without risk, to attempt to put in place formal arrangements to share information.  Further, my department’s new enforcement powers under the Australian Privacy Principles may not give my department sufficient coverage without this amendment to the Act.   </w:t>
      </w:r>
    </w:p>
    <w:p w:rsidR="003F504D" w:rsidRDefault="003F504D" w:rsidP="00F137DA">
      <w:pPr>
        <w:jc w:val="both"/>
        <w:rPr>
          <w:rFonts w:ascii="Times New Roman" w:hAnsi="Times New Roman"/>
          <w:lang w:val="en-GB"/>
        </w:rPr>
      </w:pPr>
    </w:p>
    <w:p w:rsidR="00F137DA" w:rsidRDefault="00F137DA" w:rsidP="00F137DA">
      <w:pPr>
        <w:jc w:val="both"/>
        <w:rPr>
          <w:rFonts w:ascii="Times New Roman" w:eastAsia="Calibri" w:hAnsi="Times New Roman"/>
          <w:color w:val="000000" w:themeColor="text1"/>
          <w:lang w:val="en-GB"/>
        </w:rPr>
      </w:pPr>
      <w:r>
        <w:rPr>
          <w:rFonts w:ascii="Times New Roman" w:eastAsia="Calibri" w:hAnsi="Times New Roman"/>
          <w:color w:val="000000" w:themeColor="text1"/>
          <w:lang w:val="en-GB"/>
        </w:rPr>
        <w:t>This amendment will allow my department to compel an agency of a State or Territory to provide personal information relevant to identify and assess non-citizens for cancellation or refusal under Part 9 of the Act.  The types of personal information that would be relevant to whether a non-citizen is liable for consideration are potentially wide, but would include:</w:t>
      </w:r>
    </w:p>
    <w:p w:rsidR="003F504D" w:rsidRDefault="003F504D" w:rsidP="00F137DA">
      <w:pPr>
        <w:jc w:val="both"/>
        <w:rPr>
          <w:rFonts w:ascii="Times New Roman" w:eastAsia="Calibri" w:hAnsi="Times New Roman"/>
          <w:color w:val="000000" w:themeColor="text1"/>
          <w:lang w:val="en-GB"/>
        </w:rPr>
      </w:pPr>
    </w:p>
    <w:p w:rsidR="00F137DA" w:rsidRDefault="00F137DA" w:rsidP="00F137DA">
      <w:pPr>
        <w:pStyle w:val="ListParagraph"/>
        <w:numPr>
          <w:ilvl w:val="0"/>
          <w:numId w:val="25"/>
        </w:numPr>
        <w:spacing w:after="200"/>
        <w:jc w:val="both"/>
        <w:rPr>
          <w:rFonts w:ascii="Times New Roman" w:eastAsiaTheme="minorHAnsi" w:hAnsi="Times New Roman"/>
          <w:lang w:val="en-GB"/>
        </w:rPr>
      </w:pPr>
      <w:r>
        <w:rPr>
          <w:rFonts w:ascii="Times New Roman" w:hAnsi="Times New Roman"/>
          <w:lang w:val="en-GB"/>
        </w:rPr>
        <w:t>bio-data of persons entering Australian correctional institutions;</w:t>
      </w:r>
    </w:p>
    <w:p w:rsidR="00F137DA" w:rsidRDefault="00F137DA" w:rsidP="00F137DA">
      <w:pPr>
        <w:pStyle w:val="ListParagraph"/>
        <w:numPr>
          <w:ilvl w:val="0"/>
          <w:numId w:val="25"/>
        </w:numPr>
        <w:spacing w:after="200"/>
        <w:jc w:val="both"/>
        <w:rPr>
          <w:rFonts w:ascii="Times New Roman" w:hAnsi="Times New Roman"/>
          <w:lang w:val="en-GB"/>
        </w:rPr>
      </w:pPr>
      <w:r>
        <w:rPr>
          <w:rFonts w:ascii="Times New Roman" w:hAnsi="Times New Roman"/>
          <w:lang w:val="en-GB"/>
        </w:rPr>
        <w:t>information on persons who have received suspended sentences;</w:t>
      </w:r>
    </w:p>
    <w:p w:rsidR="00F137DA" w:rsidRDefault="00F137DA" w:rsidP="00F137DA">
      <w:pPr>
        <w:pStyle w:val="ListParagraph"/>
        <w:numPr>
          <w:ilvl w:val="0"/>
          <w:numId w:val="25"/>
        </w:numPr>
        <w:spacing w:after="200"/>
        <w:jc w:val="both"/>
        <w:rPr>
          <w:rFonts w:ascii="Times New Roman" w:hAnsi="Times New Roman"/>
          <w:lang w:val="en-GB"/>
        </w:rPr>
      </w:pPr>
      <w:r>
        <w:rPr>
          <w:rFonts w:ascii="Times New Roman" w:hAnsi="Times New Roman"/>
          <w:lang w:val="en-GB"/>
        </w:rPr>
        <w:t>information on persons sentenced but released by Courts due to ‘time served’;</w:t>
      </w:r>
    </w:p>
    <w:p w:rsidR="00F137DA" w:rsidRDefault="00F137DA" w:rsidP="00F137DA">
      <w:pPr>
        <w:pStyle w:val="ListParagraph"/>
        <w:numPr>
          <w:ilvl w:val="0"/>
          <w:numId w:val="25"/>
        </w:numPr>
        <w:spacing w:after="200"/>
        <w:jc w:val="both"/>
        <w:rPr>
          <w:rFonts w:ascii="Times New Roman" w:hAnsi="Times New Roman"/>
          <w:lang w:val="en-GB"/>
        </w:rPr>
      </w:pPr>
      <w:r>
        <w:rPr>
          <w:rFonts w:ascii="Times New Roman" w:hAnsi="Times New Roman"/>
          <w:lang w:val="en-GB"/>
        </w:rPr>
        <w:t>information on persons directed to be held in mental health institutions, or transferred from prison to mental health institutions within sentence tenure; and</w:t>
      </w:r>
    </w:p>
    <w:p w:rsidR="00F137DA" w:rsidRDefault="00F137DA" w:rsidP="00F137DA">
      <w:pPr>
        <w:pStyle w:val="ListParagraph"/>
        <w:numPr>
          <w:ilvl w:val="0"/>
          <w:numId w:val="25"/>
        </w:numPr>
        <w:spacing w:after="200"/>
        <w:jc w:val="both"/>
        <w:rPr>
          <w:rFonts w:ascii="Times New Roman" w:hAnsi="Times New Roman"/>
          <w:lang w:val="en-GB"/>
        </w:rPr>
      </w:pPr>
      <w:r>
        <w:rPr>
          <w:rFonts w:ascii="Times New Roman" w:hAnsi="Times New Roman"/>
          <w:lang w:val="en-GB"/>
        </w:rPr>
        <w:t>any information that can be considered relevant to the assessment of a person’s character in the ordinary sense.</w:t>
      </w:r>
    </w:p>
    <w:p w:rsidR="00F137DA" w:rsidRDefault="00F137DA" w:rsidP="00F137DA">
      <w:pPr>
        <w:jc w:val="both"/>
        <w:rPr>
          <w:rFonts w:ascii="Times New Roman" w:hAnsi="Times New Roman"/>
          <w:lang w:val="en-GB"/>
        </w:rPr>
      </w:pPr>
      <w:r>
        <w:rPr>
          <w:rFonts w:ascii="Times New Roman" w:hAnsi="Times New Roman"/>
          <w:lang w:val="en-GB"/>
        </w:rPr>
        <w:t xml:space="preserve">This amendment may be seen as limiting a person’s right to privacy and reputation.  The prohibition on interference with privacy and attacks on reputation is contained in Article 17 of the ICCPR and involves the collection, security, use, disclosure or publication of personal information.  </w:t>
      </w:r>
    </w:p>
    <w:p w:rsidR="003F504D" w:rsidRDefault="003F504D" w:rsidP="00F137DA">
      <w:pPr>
        <w:pStyle w:val="NoSpacing"/>
        <w:ind w:left="720"/>
        <w:jc w:val="both"/>
        <w:rPr>
          <w:rFonts w:ascii="Times New Roman" w:eastAsia="Calibri" w:hAnsi="Times New Roman" w:cs="Times New Roman"/>
          <w:i/>
          <w:color w:val="000000" w:themeColor="text1"/>
          <w:lang w:val="en-GB"/>
        </w:rPr>
      </w:pPr>
    </w:p>
    <w:p w:rsidR="00F137DA" w:rsidRDefault="00F137DA" w:rsidP="00F137DA">
      <w:pPr>
        <w:pStyle w:val="NoSpacing"/>
        <w:ind w:left="720"/>
        <w:jc w:val="both"/>
        <w:rPr>
          <w:rFonts w:ascii="Times New Roman" w:eastAsia="Calibri" w:hAnsi="Times New Roman" w:cs="Times New Roman"/>
          <w:i/>
          <w:color w:val="000000" w:themeColor="text1"/>
          <w:lang w:val="en-GB"/>
        </w:rPr>
      </w:pPr>
      <w:r>
        <w:rPr>
          <w:rFonts w:ascii="Times New Roman" w:eastAsia="Calibri" w:hAnsi="Times New Roman" w:cs="Times New Roman"/>
          <w:i/>
          <w:color w:val="000000" w:themeColor="text1"/>
          <w:lang w:val="en-GB"/>
        </w:rPr>
        <w:t>‘Article 17</w:t>
      </w:r>
    </w:p>
    <w:p w:rsidR="000D2B26" w:rsidRDefault="000D2B26" w:rsidP="00F137DA">
      <w:pPr>
        <w:pStyle w:val="NoSpacing"/>
        <w:ind w:left="720"/>
        <w:jc w:val="both"/>
        <w:rPr>
          <w:rFonts w:ascii="Times New Roman" w:eastAsia="Calibri" w:hAnsi="Times New Roman" w:cs="Times New Roman"/>
          <w:i/>
          <w:color w:val="000000" w:themeColor="text1"/>
          <w:lang w:val="en-GB"/>
        </w:rPr>
      </w:pPr>
    </w:p>
    <w:p w:rsidR="00F137DA" w:rsidRPr="003F504D" w:rsidRDefault="00F137DA" w:rsidP="003F504D">
      <w:pPr>
        <w:pStyle w:val="ListParagraph"/>
        <w:numPr>
          <w:ilvl w:val="0"/>
          <w:numId w:val="33"/>
        </w:numPr>
        <w:jc w:val="both"/>
        <w:rPr>
          <w:rFonts w:ascii="Times New Roman" w:hAnsi="Times New Roman"/>
          <w:i/>
          <w:lang w:val="en-GB"/>
        </w:rPr>
      </w:pPr>
      <w:r w:rsidRPr="003F504D">
        <w:rPr>
          <w:rFonts w:ascii="Times New Roman" w:hAnsi="Times New Roman"/>
          <w:i/>
          <w:lang w:val="en-GB"/>
        </w:rPr>
        <w:t xml:space="preserve">No one shall be subjected to arbitrary or unlawful interference with his privacy, family, home or correspondence, nor to unlawful attacks on his honour and reputation. </w:t>
      </w:r>
    </w:p>
    <w:p w:rsidR="003F504D" w:rsidRPr="003F504D" w:rsidRDefault="003F504D" w:rsidP="003F504D">
      <w:pPr>
        <w:pStyle w:val="ListParagraph"/>
        <w:ind w:left="1080"/>
        <w:jc w:val="both"/>
        <w:rPr>
          <w:rFonts w:ascii="Times New Roman" w:eastAsiaTheme="minorHAnsi" w:hAnsi="Times New Roman"/>
          <w:i/>
          <w:lang w:val="en-GB"/>
        </w:rPr>
      </w:pPr>
    </w:p>
    <w:p w:rsidR="00F137DA" w:rsidRPr="003F504D" w:rsidRDefault="00F137DA" w:rsidP="003F504D">
      <w:pPr>
        <w:pStyle w:val="ListParagraph"/>
        <w:numPr>
          <w:ilvl w:val="0"/>
          <w:numId w:val="33"/>
        </w:numPr>
        <w:jc w:val="both"/>
        <w:rPr>
          <w:rFonts w:ascii="Times New Roman" w:hAnsi="Times New Roman"/>
          <w:i/>
          <w:lang w:val="en-GB"/>
        </w:rPr>
      </w:pPr>
      <w:r w:rsidRPr="003F504D">
        <w:rPr>
          <w:rFonts w:ascii="Times New Roman" w:hAnsi="Times New Roman"/>
          <w:i/>
          <w:lang w:val="en-GB"/>
        </w:rPr>
        <w:t>Everyone has the right to the protection of the law against such interference or attacks.’</w:t>
      </w:r>
    </w:p>
    <w:p w:rsidR="003F504D" w:rsidRPr="003F504D" w:rsidRDefault="003F504D" w:rsidP="003F504D">
      <w:pPr>
        <w:pStyle w:val="ListParagraph"/>
        <w:rPr>
          <w:rFonts w:ascii="Times New Roman" w:hAnsi="Times New Roman"/>
          <w:i/>
          <w:lang w:val="en-GB"/>
        </w:rPr>
      </w:pPr>
    </w:p>
    <w:p w:rsidR="00F137DA" w:rsidRDefault="00F137DA" w:rsidP="00F137DA">
      <w:pPr>
        <w:jc w:val="both"/>
        <w:rPr>
          <w:rFonts w:ascii="Times New Roman" w:hAnsi="Times New Roman"/>
          <w:lang w:val="en-GB"/>
        </w:rPr>
      </w:pPr>
      <w:r>
        <w:rPr>
          <w:rFonts w:ascii="Times New Roman" w:hAnsi="Times New Roman"/>
          <w:lang w:val="en-GB"/>
        </w:rPr>
        <w:t xml:space="preserve">Limitations on privacy must be authorised by law and must not be arbitrary.  The term unlawful means that no interference can take place except as authorised under domestic law.  The law should be precise, and not give decision-makers too much discretion in authorising interferences with privacy.  </w:t>
      </w:r>
    </w:p>
    <w:p w:rsidR="003F504D" w:rsidRDefault="003F504D" w:rsidP="00F137DA">
      <w:pPr>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 xml:space="preserve">This amendment has been written to be precise for section 501 purposes only.  This amendment is necessary as the new Australian Privacy Principles (the ‘APPs’), the Act and the various State and Territory privacy legislations do not provide sufficient coverage for my department to identify and assess all liable non-citizens.  This amendment is a reasonable response to providing my department with the ability to properly identify and assess the circumstances of persons who may present a risk to public order, public safety, and the protection of the rights and freedoms of others and therefore, it is not arbitrary.  Detailed Memoranda of Understanding will be developed to form the terms of the information sharing agreements and will be in accordance with the APPs. </w:t>
      </w:r>
    </w:p>
    <w:p w:rsidR="003F504D" w:rsidRDefault="003F504D" w:rsidP="00F137DA">
      <w:pPr>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u w:val="single"/>
          <w:lang w:val="en-GB"/>
        </w:rPr>
        <w:t xml:space="preserve">Amendment to s500 to restore the situation that </w:t>
      </w:r>
      <w:r>
        <w:rPr>
          <w:rFonts w:ascii="Times New Roman" w:hAnsi="Times New Roman"/>
          <w:b/>
          <w:u w:val="single"/>
          <w:lang w:val="en-GB"/>
        </w:rPr>
        <w:t>all</w:t>
      </w:r>
      <w:r>
        <w:rPr>
          <w:rFonts w:ascii="Times New Roman" w:hAnsi="Times New Roman"/>
          <w:u w:val="single"/>
          <w:lang w:val="en-GB"/>
        </w:rPr>
        <w:t xml:space="preserve"> decisions made personally by the Minister under s501 to cancel a visa are not merits reviewable </w:t>
      </w:r>
    </w:p>
    <w:p w:rsidR="003F504D" w:rsidRDefault="003F504D" w:rsidP="00F137DA">
      <w:pPr>
        <w:jc w:val="both"/>
        <w:rPr>
          <w:rFonts w:ascii="Times New Roman" w:hAnsi="Times New Roman"/>
          <w:lang w:val="en-GB"/>
        </w:rPr>
      </w:pPr>
    </w:p>
    <w:p w:rsidR="00F137DA" w:rsidRDefault="00F137DA" w:rsidP="00F137DA">
      <w:pPr>
        <w:jc w:val="both"/>
        <w:rPr>
          <w:rFonts w:ascii="Times New Roman" w:hAnsi="Times New Roman"/>
          <w:lang w:val="en-GB"/>
        </w:rPr>
      </w:pPr>
      <w:r>
        <w:rPr>
          <w:rFonts w:ascii="Times New Roman" w:hAnsi="Times New Roman"/>
          <w:lang w:val="en-GB"/>
        </w:rPr>
        <w:t xml:space="preserve">Decisions made personally by the Minister under section 501 to cancel a visa are intended to not be merits reviewable by the AAT.  The Act currently provides that only a decision under section 501 made by a delegate is reviewable by the AAT.  However, the High Court’s judgement in </w:t>
      </w:r>
      <w:r>
        <w:rPr>
          <w:rFonts w:ascii="Times New Roman" w:hAnsi="Times New Roman"/>
          <w:i/>
          <w:lang w:val="en-GB"/>
        </w:rPr>
        <w:t>Plaintiff M47/2012 v Director General of Security</w:t>
      </w:r>
      <w:r>
        <w:rPr>
          <w:rFonts w:ascii="Times New Roman" w:hAnsi="Times New Roman"/>
          <w:lang w:val="en-GB"/>
        </w:rPr>
        <w:t xml:space="preserve"> [2012] HCA 46 found that some personal decisions by the Minister under section 501 of the Act are reviewable by the AAT.  The High Court interpreted paragraph 500(1)(c) of the Act to mean that any decision to refuse to grant or to cancel a visa that relied on Articles 1F, 32 or 33 of the Refugees Convention was subject to review by the AAT, even</w:t>
      </w:r>
      <w:r>
        <w:rPr>
          <w:lang w:val="en-GB"/>
        </w:rPr>
        <w:t xml:space="preserve"> </w:t>
      </w:r>
      <w:r>
        <w:rPr>
          <w:rFonts w:ascii="Times New Roman" w:hAnsi="Times New Roman"/>
          <w:lang w:val="en-GB"/>
        </w:rPr>
        <w:t>where the decision was made personally by the Minister under section 501, provided that the Minister has not issued a certificate declaring the person to be an excluded person under</w:t>
      </w:r>
      <w:r w:rsidR="003F504D">
        <w:rPr>
          <w:rFonts w:ascii="Times New Roman" w:hAnsi="Times New Roman"/>
          <w:lang w:val="en-GB"/>
        </w:rPr>
        <w:t xml:space="preserve">          </w:t>
      </w:r>
      <w:r>
        <w:rPr>
          <w:rFonts w:ascii="Times New Roman" w:hAnsi="Times New Roman"/>
          <w:lang w:val="en-GB"/>
        </w:rPr>
        <w:t xml:space="preserve"> section 502. </w:t>
      </w:r>
    </w:p>
    <w:p w:rsidR="003F504D" w:rsidRDefault="003F504D" w:rsidP="00F137DA">
      <w:pPr>
        <w:jc w:val="both"/>
        <w:rPr>
          <w:rFonts w:ascii="Times New Roman" w:hAnsi="Times New Roman"/>
          <w:lang w:val="en-GB"/>
        </w:rPr>
      </w:pPr>
    </w:p>
    <w:p w:rsidR="00F137DA" w:rsidRDefault="00F137DA" w:rsidP="00F137DA">
      <w:pPr>
        <w:jc w:val="both"/>
        <w:rPr>
          <w:rFonts w:ascii="Times New Roman" w:eastAsia="Calibri" w:hAnsi="Times New Roman"/>
          <w:color w:val="000000" w:themeColor="text1"/>
          <w:lang w:val="en-GB"/>
        </w:rPr>
      </w:pPr>
      <w:r>
        <w:rPr>
          <w:rFonts w:ascii="Times New Roman" w:eastAsia="Calibri" w:hAnsi="Times New Roman"/>
          <w:color w:val="000000" w:themeColor="text1"/>
          <w:lang w:val="en-GB"/>
        </w:rPr>
        <w:t xml:space="preserve">This Bill restores the intended position that no decisions made by the Minister personally under section 501 of the Act are reviewable by the AAT.  However, a decision under section 65 of the Act to refuse to grant a protection visa on refusal grounds reflecting the exclusions of Article 1F, 32 or 33(2) will continue to be merits reviewable by the AAT, irrespective of whether the decision was made by the Minister acting personally or by a delegate of the Minister, unless the Minister makes the decision personally and issues a certificate under section 502 excluding the person from being entitled to seek merits review. </w:t>
      </w:r>
    </w:p>
    <w:p w:rsidR="003F504D" w:rsidRDefault="003F504D" w:rsidP="00F137DA">
      <w:pPr>
        <w:jc w:val="both"/>
        <w:rPr>
          <w:rFonts w:ascii="Times New Roman" w:eastAsia="Calibri" w:hAnsi="Times New Roman"/>
          <w:color w:val="000000" w:themeColor="text1"/>
          <w:lang w:val="en-GB"/>
        </w:rPr>
      </w:pPr>
    </w:p>
    <w:p w:rsidR="00F137DA" w:rsidRDefault="00F137DA" w:rsidP="00F137DA">
      <w:pPr>
        <w:jc w:val="both"/>
        <w:rPr>
          <w:rFonts w:ascii="Times New Roman" w:hAnsi="Times New Roman"/>
        </w:rPr>
      </w:pPr>
      <w:r>
        <w:rPr>
          <w:rFonts w:ascii="Times New Roman" w:hAnsi="Times New Roman"/>
        </w:rPr>
        <w:t xml:space="preserve">Anyone who is found through visa or Ministerial Intervention processes to engage Australia’s             </w:t>
      </w:r>
      <w:r>
        <w:rPr>
          <w:rFonts w:ascii="Times New Roman" w:hAnsi="Times New Roman"/>
          <w:i/>
          <w:iCs/>
        </w:rPr>
        <w:t xml:space="preserve">non </w:t>
      </w:r>
      <w:proofErr w:type="spellStart"/>
      <w:r>
        <w:rPr>
          <w:rFonts w:ascii="Times New Roman" w:hAnsi="Times New Roman"/>
          <w:i/>
          <w:iCs/>
        </w:rPr>
        <w:t>refoulement</w:t>
      </w:r>
      <w:proofErr w:type="spellEnd"/>
      <w:r>
        <w:rPr>
          <w:rFonts w:ascii="Times New Roman" w:hAnsi="Times New Roman"/>
        </w:rPr>
        <w:t xml:space="preserve"> obligations will not be removed in breach of those obligations. There are a number of personal non-compellable powers available for the Minister to allow a visa application or grant a visa where this is in the public interest.  </w:t>
      </w:r>
    </w:p>
    <w:p w:rsidR="003F504D" w:rsidRDefault="003F504D" w:rsidP="00F137DA">
      <w:pPr>
        <w:jc w:val="both"/>
        <w:rPr>
          <w:rFonts w:ascii="Times New Roman" w:eastAsiaTheme="minorHAnsi" w:hAnsi="Times New Roman" w:cstheme="minorBidi"/>
        </w:rPr>
      </w:pPr>
    </w:p>
    <w:p w:rsidR="00F137DA" w:rsidRDefault="00F137DA" w:rsidP="00F137DA">
      <w:pPr>
        <w:jc w:val="both"/>
        <w:rPr>
          <w:rFonts w:ascii="Times New Roman" w:hAnsi="Times New Roman"/>
        </w:rPr>
      </w:pPr>
      <w:r>
        <w:rPr>
          <w:rFonts w:ascii="Times New Roman" w:hAnsi="Times New Roman"/>
        </w:rPr>
        <w:t xml:space="preserve">As cancellation can lead to removal, processes as a whole can amount to expulsion as contemplated in Article 13 of the ICCPR. </w:t>
      </w:r>
    </w:p>
    <w:p w:rsidR="003F504D" w:rsidRDefault="003F504D" w:rsidP="00F137DA">
      <w:pPr>
        <w:jc w:val="both"/>
        <w:rPr>
          <w:rFonts w:ascii="Times New Roman" w:eastAsia="Calibri" w:hAnsi="Times New Roman"/>
          <w:color w:val="000000" w:themeColor="text1"/>
          <w:lang w:val="en-GB"/>
        </w:rPr>
      </w:pPr>
    </w:p>
    <w:p w:rsidR="00F137DA" w:rsidRDefault="00F137DA" w:rsidP="00F137DA">
      <w:pPr>
        <w:jc w:val="both"/>
        <w:rPr>
          <w:rFonts w:ascii="Times New Roman" w:eastAsia="Calibri" w:hAnsi="Times New Roman"/>
          <w:color w:val="000000" w:themeColor="text1"/>
          <w:lang w:val="en-GB"/>
        </w:rPr>
      </w:pPr>
      <w:r>
        <w:rPr>
          <w:rFonts w:ascii="Times New Roman" w:eastAsia="Calibri" w:hAnsi="Times New Roman"/>
          <w:color w:val="000000" w:themeColor="text1"/>
          <w:lang w:val="en-GB"/>
        </w:rPr>
        <w:t xml:space="preserve">Article 13 of the </w:t>
      </w:r>
      <w:hyperlink r:id="rId13" w:history="1">
        <w:r>
          <w:rPr>
            <w:rStyle w:val="Hyperlink"/>
            <w:rFonts w:ascii="Times New Roman" w:eastAsia="Calibri" w:hAnsi="Times New Roman"/>
            <w:color w:val="000000" w:themeColor="text1"/>
            <w:lang w:val="en-GB"/>
          </w:rPr>
          <w:t>ICCPR</w:t>
        </w:r>
      </w:hyperlink>
      <w:r>
        <w:rPr>
          <w:rFonts w:ascii="Times New Roman" w:eastAsia="Calibri" w:hAnsi="Times New Roman"/>
          <w:color w:val="000000" w:themeColor="text1"/>
          <w:lang w:val="en-GB"/>
        </w:rPr>
        <w:t xml:space="preserve"> states:</w:t>
      </w:r>
    </w:p>
    <w:p w:rsidR="003F504D" w:rsidRDefault="003F504D" w:rsidP="00F137DA">
      <w:pPr>
        <w:jc w:val="both"/>
        <w:rPr>
          <w:rFonts w:ascii="Times New Roman" w:eastAsia="Calibri" w:hAnsi="Times New Roman"/>
          <w:color w:val="000000" w:themeColor="text1"/>
          <w:lang w:val="en-GB"/>
        </w:rPr>
      </w:pPr>
    </w:p>
    <w:p w:rsidR="00F137DA" w:rsidRDefault="00F137DA" w:rsidP="00F137DA">
      <w:pPr>
        <w:ind w:left="720"/>
        <w:jc w:val="both"/>
        <w:rPr>
          <w:rFonts w:ascii="Times New Roman" w:eastAsia="Calibri" w:hAnsi="Times New Roman"/>
          <w:i/>
          <w:lang w:val="en-GB"/>
        </w:rPr>
      </w:pPr>
      <w:r>
        <w:rPr>
          <w:rFonts w:ascii="Times New Roman" w:eastAsia="Calibri" w:hAnsi="Times New Roman"/>
          <w:i/>
          <w:lang w:val="en-GB"/>
        </w:rPr>
        <w:t>‘An alien lawfully in the territory of a State Party to the present Covenant may be expelled therefrom only in pursuance of a decision reached in accordance with law and shall, except where compelling reasons of national security otherwise require, be allowed to submit the reasons against his expulsion and to have his case reviewed by, and be represented for the purpose before, the competent authority or a person or persons especially designated by the competent authority.’</w:t>
      </w:r>
    </w:p>
    <w:p w:rsidR="003F504D" w:rsidRDefault="003F504D" w:rsidP="00F137DA">
      <w:pPr>
        <w:ind w:left="720"/>
        <w:jc w:val="both"/>
        <w:rPr>
          <w:rFonts w:ascii="Times New Roman" w:eastAsia="Calibri" w:hAnsi="Times New Roman"/>
          <w:i/>
          <w:lang w:val="en-GB"/>
        </w:rPr>
      </w:pPr>
    </w:p>
    <w:p w:rsidR="00F137DA" w:rsidRDefault="00F137DA" w:rsidP="00F137DA">
      <w:pPr>
        <w:jc w:val="both"/>
        <w:rPr>
          <w:rFonts w:ascii="Times New Roman" w:hAnsi="Times New Roman"/>
        </w:rPr>
      </w:pPr>
      <w:r>
        <w:rPr>
          <w:rFonts w:ascii="Times New Roman" w:hAnsi="Times New Roman"/>
        </w:rPr>
        <w:t xml:space="preserve">Any decision made by the Minister to refuse a Protection visa will continue to be subject to judicial review and therefore consistent with Article 13. </w:t>
      </w:r>
    </w:p>
    <w:p w:rsidR="00325D02" w:rsidRDefault="00325D02" w:rsidP="00F137DA">
      <w:pPr>
        <w:jc w:val="both"/>
        <w:rPr>
          <w:rFonts w:ascii="Times New Roman" w:hAnsi="Times New Roman"/>
        </w:rPr>
      </w:pPr>
    </w:p>
    <w:p w:rsidR="00F137DA" w:rsidRDefault="00F137DA" w:rsidP="00F137DA">
      <w:pPr>
        <w:jc w:val="both"/>
        <w:rPr>
          <w:rFonts w:ascii="Times New Roman" w:eastAsia="Calibri" w:hAnsi="Times New Roman"/>
          <w:color w:val="000000" w:themeColor="text1"/>
          <w:u w:val="single"/>
          <w:lang w:val="en-GB"/>
        </w:rPr>
      </w:pPr>
      <w:r>
        <w:rPr>
          <w:rFonts w:ascii="Times New Roman" w:eastAsia="Calibri" w:hAnsi="Times New Roman"/>
          <w:color w:val="000000" w:themeColor="text1"/>
          <w:u w:val="single"/>
          <w:lang w:val="en-GB"/>
        </w:rPr>
        <w:t>Amendment to provide that personal decisions made by the Minister under section 109 or 116 are not merits reviewable and allow the Minister to set-aside a decision of a delegate or Tribunal</w:t>
      </w:r>
    </w:p>
    <w:p w:rsidR="003F504D" w:rsidRDefault="003F504D" w:rsidP="00F137DA">
      <w:pPr>
        <w:jc w:val="both"/>
        <w:rPr>
          <w:rFonts w:ascii="Times New Roman" w:eastAsia="Calibri" w:hAnsi="Times New Roman"/>
          <w:color w:val="000000" w:themeColor="text1"/>
          <w:lang w:val="en-GB"/>
        </w:rPr>
      </w:pPr>
    </w:p>
    <w:p w:rsidR="00F137DA" w:rsidRDefault="00F137DA" w:rsidP="00F137DA">
      <w:pPr>
        <w:jc w:val="both"/>
        <w:rPr>
          <w:rFonts w:ascii="Times New Roman" w:eastAsia="Calibri" w:hAnsi="Times New Roman"/>
          <w:color w:val="000000" w:themeColor="text1"/>
          <w:lang w:val="en-GB"/>
        </w:rPr>
      </w:pPr>
      <w:r>
        <w:rPr>
          <w:rFonts w:ascii="Times New Roman" w:eastAsia="Calibri" w:hAnsi="Times New Roman"/>
          <w:color w:val="000000" w:themeColor="text1"/>
          <w:lang w:val="en-GB"/>
        </w:rPr>
        <w:t xml:space="preserve">These amendments were created to strengthen decision-making powers under section 109 and s116 and provide the capacity for the Minister to set aside a non-adverse decision by a delegate or Tribunal and substitute an adverse decision, where the Minister believes it is on the public interest to so do.  These provisions encompass cancellation grounds which relate to integrity, fraud and security risks, and circumstances where the Minister is not satisfied as to a visa holder’s identity.  While these new provisions provide the Minister with enhanced powers it is expected it will only be used in limited situations where there is a clear public interest requirement and where there is a justifiable reason to limit access to merits review in the public interest.  </w:t>
      </w:r>
    </w:p>
    <w:p w:rsidR="003F504D" w:rsidRDefault="003F504D" w:rsidP="00F137DA">
      <w:pPr>
        <w:jc w:val="both"/>
        <w:rPr>
          <w:rFonts w:ascii="Times New Roman" w:eastAsia="Calibri" w:hAnsi="Times New Roman"/>
          <w:color w:val="000000" w:themeColor="text1"/>
          <w:lang w:val="en-GB"/>
        </w:rPr>
      </w:pPr>
    </w:p>
    <w:p w:rsidR="00F137DA" w:rsidRDefault="00F137DA" w:rsidP="00F137DA">
      <w:pPr>
        <w:jc w:val="both"/>
        <w:rPr>
          <w:rFonts w:ascii="Times New Roman" w:eastAsia="Calibri" w:hAnsi="Times New Roman"/>
          <w:color w:val="000000" w:themeColor="text1"/>
          <w:lang w:val="en-GB"/>
        </w:rPr>
      </w:pPr>
      <w:r>
        <w:rPr>
          <w:rFonts w:ascii="Times New Roman" w:eastAsia="Calibri" w:hAnsi="Times New Roman"/>
          <w:color w:val="000000" w:themeColor="text1"/>
          <w:lang w:val="en-GB"/>
        </w:rPr>
        <w:t xml:space="preserve">Article 13 of the </w:t>
      </w:r>
      <w:hyperlink r:id="rId14" w:history="1">
        <w:r>
          <w:rPr>
            <w:rStyle w:val="Hyperlink"/>
            <w:rFonts w:ascii="Times New Roman" w:eastAsia="Calibri" w:hAnsi="Times New Roman"/>
            <w:color w:val="000000" w:themeColor="text1"/>
            <w:lang w:val="en-GB"/>
          </w:rPr>
          <w:t>ICCPR</w:t>
        </w:r>
      </w:hyperlink>
      <w:r>
        <w:rPr>
          <w:rFonts w:ascii="Times New Roman" w:eastAsia="Calibri" w:hAnsi="Times New Roman"/>
          <w:color w:val="000000" w:themeColor="text1"/>
          <w:lang w:val="en-GB"/>
        </w:rPr>
        <w:t xml:space="preserve"> states:</w:t>
      </w:r>
    </w:p>
    <w:p w:rsidR="003F504D" w:rsidRDefault="003F504D" w:rsidP="00F137DA">
      <w:pPr>
        <w:jc w:val="both"/>
        <w:rPr>
          <w:rFonts w:ascii="Times New Roman" w:eastAsia="Calibri" w:hAnsi="Times New Roman"/>
          <w:color w:val="000000" w:themeColor="text1"/>
          <w:lang w:val="en-GB"/>
        </w:rPr>
      </w:pPr>
    </w:p>
    <w:p w:rsidR="00F137DA" w:rsidRDefault="00F137DA" w:rsidP="00F137DA">
      <w:pPr>
        <w:ind w:left="720"/>
        <w:jc w:val="both"/>
        <w:rPr>
          <w:rFonts w:ascii="Times New Roman" w:eastAsia="Calibri" w:hAnsi="Times New Roman"/>
          <w:i/>
          <w:lang w:val="en-GB"/>
        </w:rPr>
      </w:pPr>
      <w:r>
        <w:rPr>
          <w:rFonts w:ascii="Times New Roman" w:eastAsia="Calibri" w:hAnsi="Times New Roman"/>
          <w:i/>
          <w:lang w:val="en-GB"/>
        </w:rPr>
        <w:t>‘An alien lawfully in the territory of a State Party to the present Covenant may be expelled therefrom only in pursuance of a decision reached in accordance with law and shall, except where compelling reasons of national security otherwise require, be allowed to submit the reasons against his expulsion and to have his case reviewed by, and be represented for the purpose before, the competent authority or a person or persons especially designated by the competent authority.’</w:t>
      </w:r>
    </w:p>
    <w:p w:rsidR="003F504D" w:rsidRDefault="003F504D" w:rsidP="00F137DA">
      <w:pPr>
        <w:ind w:left="720"/>
        <w:jc w:val="both"/>
        <w:rPr>
          <w:rFonts w:ascii="Times New Roman" w:eastAsia="Calibri" w:hAnsi="Times New Roman"/>
          <w:i/>
          <w:lang w:val="en-GB"/>
        </w:rPr>
      </w:pPr>
    </w:p>
    <w:p w:rsidR="00F137DA" w:rsidRDefault="00F137DA" w:rsidP="00F137DA">
      <w:pPr>
        <w:jc w:val="both"/>
        <w:rPr>
          <w:rFonts w:ascii="Times New Roman" w:eastAsia="Calibri" w:hAnsi="Times New Roman"/>
          <w:color w:val="000000" w:themeColor="text1"/>
          <w:lang w:val="en-GB"/>
        </w:rPr>
      </w:pPr>
      <w:r>
        <w:rPr>
          <w:rFonts w:ascii="Times New Roman" w:hAnsi="Times New Roman"/>
        </w:rPr>
        <w:t xml:space="preserve">While merits review can be an important safeguard, there is no express requirement under the ICCPR or the CAT that it is required in the assessment of </w:t>
      </w:r>
      <w:r>
        <w:rPr>
          <w:rFonts w:ascii="Times New Roman" w:hAnsi="Times New Roman"/>
          <w:i/>
        </w:rPr>
        <w:t>non-</w:t>
      </w:r>
      <w:proofErr w:type="spellStart"/>
      <w:r>
        <w:rPr>
          <w:rFonts w:ascii="Times New Roman" w:hAnsi="Times New Roman"/>
          <w:i/>
        </w:rPr>
        <w:t>refoulement</w:t>
      </w:r>
      <w:proofErr w:type="spellEnd"/>
      <w:r>
        <w:rPr>
          <w:rFonts w:ascii="Times New Roman" w:hAnsi="Times New Roman"/>
        </w:rPr>
        <w:t xml:space="preserve"> obligations.  Anyone who is found through visa or Ministerial Intervention processes to engage Australia’s </w:t>
      </w:r>
      <w:r>
        <w:rPr>
          <w:rFonts w:ascii="Times New Roman" w:hAnsi="Times New Roman"/>
          <w:i/>
          <w:iCs/>
        </w:rPr>
        <w:t xml:space="preserve">non </w:t>
      </w:r>
      <w:proofErr w:type="spellStart"/>
      <w:r>
        <w:rPr>
          <w:rFonts w:ascii="Times New Roman" w:hAnsi="Times New Roman"/>
          <w:i/>
          <w:iCs/>
        </w:rPr>
        <w:t>refoulement</w:t>
      </w:r>
      <w:proofErr w:type="spellEnd"/>
      <w:r>
        <w:rPr>
          <w:rFonts w:ascii="Times New Roman" w:hAnsi="Times New Roman"/>
        </w:rPr>
        <w:t xml:space="preserve"> obligations will not be removed in breach of those obligations.  All persons impacted by the personal decisions made by the Minister under section 109 or 116 will remain able to access judicial review which satisfies the obligation in Article 13 to have review by a competent authority.</w:t>
      </w:r>
    </w:p>
    <w:p w:rsidR="00F137DA" w:rsidRDefault="00F137DA" w:rsidP="00F137DA">
      <w:pPr>
        <w:jc w:val="both"/>
        <w:rPr>
          <w:rFonts w:ascii="Times New Roman" w:hAnsi="Times New Roman"/>
          <w:b/>
        </w:rPr>
      </w:pPr>
    </w:p>
    <w:p w:rsidR="00F137DA" w:rsidRDefault="00F137DA" w:rsidP="00F137DA">
      <w:pPr>
        <w:jc w:val="both"/>
        <w:rPr>
          <w:rFonts w:ascii="Times New Roman" w:hAnsi="Times New Roman"/>
          <w:b/>
        </w:rPr>
      </w:pPr>
      <w:r>
        <w:rPr>
          <w:rFonts w:ascii="Times New Roman" w:hAnsi="Times New Roman"/>
          <w:b/>
        </w:rPr>
        <w:t xml:space="preserve">Conclusion </w:t>
      </w:r>
    </w:p>
    <w:p w:rsidR="00325D02" w:rsidRDefault="00325D02" w:rsidP="00F137DA">
      <w:pPr>
        <w:jc w:val="both"/>
        <w:rPr>
          <w:rFonts w:ascii="Times New Roman" w:eastAsiaTheme="minorHAnsi" w:hAnsi="Times New Roman"/>
          <w:b/>
        </w:rPr>
      </w:pPr>
    </w:p>
    <w:p w:rsidR="00F137DA" w:rsidRDefault="00F137DA" w:rsidP="00F137DA">
      <w:pPr>
        <w:jc w:val="both"/>
        <w:rPr>
          <w:rFonts w:ascii="Times New Roman" w:hAnsi="Times New Roman"/>
          <w:lang w:val="en-GB"/>
        </w:rPr>
      </w:pPr>
      <w:r>
        <w:rPr>
          <w:rFonts w:ascii="Times New Roman" w:hAnsi="Times New Roman"/>
          <w:lang w:val="en-GB"/>
        </w:rPr>
        <w:t xml:space="preserve">These amendments are for a legitimate purpose and are compatible with human rights.  These amendments are designed to strengthen and build upon the existing character and general visa cancellation framework and are consistent with the original intent of the provisions to provide the Government with sufficient capability to address character and integrity concerns.  This Bill addressees the dramatic changes in the environment relating to the entry and stay of non-citizens in Australia since mid to late 1990s and reflects this Government’s and the Australian community’s low tolerance for criminal, non-compliant or fraudulent behaviour by those who are given the privilege of holding a visa to enter and stay in Australia.  To the extent that these amendments may limit human rights, the Government considers those limitations as reasonable, proportionate and necessary.   </w:t>
      </w:r>
    </w:p>
    <w:p w:rsidR="00F137DA" w:rsidRDefault="00F137DA" w:rsidP="00F137DA">
      <w:pPr>
        <w:spacing w:before="120" w:after="120"/>
        <w:jc w:val="center"/>
        <w:rPr>
          <w:rFonts w:ascii="Times New Roman" w:hAnsi="Times New Roman"/>
          <w:b/>
          <w:color w:val="000000" w:themeColor="text1"/>
        </w:rPr>
      </w:pPr>
    </w:p>
    <w:p w:rsidR="00F137DA" w:rsidRDefault="00F137DA" w:rsidP="00F137DA">
      <w:pPr>
        <w:spacing w:before="120" w:after="120"/>
        <w:jc w:val="center"/>
        <w:rPr>
          <w:rFonts w:ascii="Times New Roman" w:hAnsi="Times New Roman"/>
          <w:color w:val="000000" w:themeColor="text1"/>
        </w:rPr>
      </w:pPr>
      <w:r>
        <w:rPr>
          <w:rFonts w:ascii="Times New Roman" w:hAnsi="Times New Roman"/>
          <w:b/>
          <w:color w:val="000000" w:themeColor="text1"/>
        </w:rPr>
        <w:t>The Hon. Scott Morrison MP, Minister for Immigration and Border Protection</w:t>
      </w:r>
    </w:p>
    <w:p w:rsidR="00F137DA" w:rsidRDefault="00F137DA" w:rsidP="00F137DA">
      <w:pPr>
        <w:jc w:val="both"/>
        <w:rPr>
          <w:rFonts w:ascii="Times New Roman" w:hAnsi="Times New Roman"/>
          <w:b/>
          <w:szCs w:val="24"/>
        </w:rPr>
      </w:pPr>
    </w:p>
    <w:sectPr w:rsidR="00F137DA" w:rsidSect="008740E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DA" w:rsidRDefault="00F137DA" w:rsidP="00C6579C">
      <w:r>
        <w:separator/>
      </w:r>
    </w:p>
  </w:endnote>
  <w:endnote w:type="continuationSeparator" w:id="0">
    <w:p w:rsidR="00F137DA" w:rsidRDefault="00F137DA" w:rsidP="00C6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DA" w:rsidRDefault="00F137DA" w:rsidP="00C6579C">
      <w:r>
        <w:separator/>
      </w:r>
    </w:p>
  </w:footnote>
  <w:footnote w:type="continuationSeparator" w:id="0">
    <w:p w:rsidR="00F137DA" w:rsidRDefault="00F137DA" w:rsidP="00C65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DA" w:rsidRDefault="00F137DA" w:rsidP="00A938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103</w:t>
    </w:r>
    <w:r>
      <w:rPr>
        <w:rStyle w:val="PageNumber"/>
      </w:rPr>
      <w:fldChar w:fldCharType="end"/>
    </w:r>
  </w:p>
  <w:p w:rsidR="00F137DA" w:rsidRDefault="00F137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DA" w:rsidRDefault="00F137DA" w:rsidP="00A938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20AD">
      <w:rPr>
        <w:rStyle w:val="PageNumber"/>
        <w:noProof/>
      </w:rPr>
      <w:t>37</w:t>
    </w:r>
    <w:r>
      <w:rPr>
        <w:rStyle w:val="PageNumber"/>
      </w:rPr>
      <w:fldChar w:fldCharType="end"/>
    </w:r>
  </w:p>
  <w:p w:rsidR="00F137DA" w:rsidRDefault="00F137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DA" w:rsidRPr="0045059C" w:rsidRDefault="00F137DA" w:rsidP="00A93842">
    <w:pPr>
      <w:pStyle w:val="Header"/>
      <w:jc w:val="right"/>
      <w:rPr>
        <w:b/>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DA" w:rsidRDefault="00F137DA" w:rsidP="00A938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6148">
      <w:rPr>
        <w:rStyle w:val="PageNumber"/>
        <w:noProof/>
      </w:rPr>
      <w:t>33</w:t>
    </w:r>
    <w:r>
      <w:rPr>
        <w:rStyle w:val="PageNumber"/>
      </w:rPr>
      <w:fldChar w:fldCharType="end"/>
    </w:r>
  </w:p>
  <w:p w:rsidR="00F137DA" w:rsidRDefault="00F137DA" w:rsidP="00AF2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EFC"/>
    <w:multiLevelType w:val="hybridMultilevel"/>
    <w:tmpl w:val="65B8C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3F371B"/>
    <w:multiLevelType w:val="hybridMultilevel"/>
    <w:tmpl w:val="AD0C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C34E8D"/>
    <w:multiLevelType w:val="hybridMultilevel"/>
    <w:tmpl w:val="5CA234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AB579C2"/>
    <w:multiLevelType w:val="hybridMultilevel"/>
    <w:tmpl w:val="D59EC3BA"/>
    <w:lvl w:ilvl="0" w:tplc="0C090003">
      <w:start w:val="1"/>
      <w:numFmt w:val="bullet"/>
      <w:lvlText w:val="o"/>
      <w:lvlJc w:val="left"/>
      <w:pPr>
        <w:ind w:left="1713" w:hanging="360"/>
      </w:pPr>
      <w:rPr>
        <w:rFonts w:ascii="Courier New" w:hAnsi="Courier New" w:cs="Courier New"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nsid w:val="0FE43FB0"/>
    <w:multiLevelType w:val="hybridMultilevel"/>
    <w:tmpl w:val="D78C9CF2"/>
    <w:lvl w:ilvl="0" w:tplc="E3B4281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2933AA5"/>
    <w:multiLevelType w:val="hybridMultilevel"/>
    <w:tmpl w:val="2DCC3792"/>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6">
    <w:nsid w:val="15AD5347"/>
    <w:multiLevelType w:val="hybridMultilevel"/>
    <w:tmpl w:val="97DA0C06"/>
    <w:lvl w:ilvl="0" w:tplc="A07EAEDC">
      <w:start w:val="1"/>
      <w:numFmt w:val="decimal"/>
      <w:lvlText w:val="%1."/>
      <w:lvlJc w:val="left"/>
      <w:pPr>
        <w:tabs>
          <w:tab w:val="num" w:pos="720"/>
        </w:tabs>
        <w:ind w:left="720" w:hanging="720"/>
      </w:pPr>
      <w:rPr>
        <w:rFonts w:ascii="Times New Roman" w:hAnsi="Times New Roman" w:cs="Times New Roman" w:hint="default"/>
        <w:b w:val="0"/>
        <w:i w:val="0"/>
        <w:strike w:val="0"/>
        <w:color w:val="auto"/>
        <w:sz w:val="24"/>
        <w:szCs w:val="24"/>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164B7DE3"/>
    <w:multiLevelType w:val="hybridMultilevel"/>
    <w:tmpl w:val="7CFA0D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E357F3F"/>
    <w:multiLevelType w:val="hybridMultilevel"/>
    <w:tmpl w:val="E25C850E"/>
    <w:lvl w:ilvl="0" w:tplc="90FC9926">
      <w:start w:val="1"/>
      <w:numFmt w:val="decimal"/>
      <w:pStyle w:val="NumberedList"/>
      <w:lvlText w:val="%1."/>
      <w:lvlJc w:val="left"/>
      <w:pPr>
        <w:tabs>
          <w:tab w:val="num" w:pos="0"/>
        </w:tabs>
        <w:ind w:left="720" w:hanging="360"/>
      </w:pPr>
      <w:rPr>
        <w:rFonts w:ascii="Times New Roman" w:hAnsi="Times New Roman" w:cs="Times New Roman" w:hint="default"/>
        <w:b w:val="0"/>
        <w:i w:val="0"/>
        <w:color w:val="auto"/>
        <w:sz w:val="24"/>
        <w:szCs w:val="24"/>
      </w:rPr>
    </w:lvl>
    <w:lvl w:ilvl="1" w:tplc="16F0657E">
      <w:start w:val="1"/>
      <w:numFmt w:val="bullet"/>
      <w:lvlText w:val=""/>
      <w:lvlJc w:val="left"/>
      <w:pPr>
        <w:tabs>
          <w:tab w:val="num" w:pos="1420"/>
        </w:tabs>
        <w:ind w:left="1080" w:firstLine="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6D3719"/>
    <w:multiLevelType w:val="hybridMultilevel"/>
    <w:tmpl w:val="0B505400"/>
    <w:lvl w:ilvl="0" w:tplc="F7029A6A">
      <w:start w:val="1"/>
      <w:numFmt w:val="decimal"/>
      <w:lvlText w:val="%1."/>
      <w:lvlJc w:val="left"/>
      <w:pPr>
        <w:tabs>
          <w:tab w:val="num" w:pos="720"/>
        </w:tabs>
        <w:ind w:left="720" w:hanging="720"/>
      </w:pPr>
      <w:rPr>
        <w:rFonts w:ascii="Times New Roman" w:hAnsi="Times New Roman" w:cs="Times New Roman" w:hint="default"/>
        <w:b w:val="0"/>
        <w:i w:val="0"/>
        <w:color w:val="auto"/>
        <w:sz w:val="24"/>
        <w:szCs w:val="24"/>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4E27BEF"/>
    <w:multiLevelType w:val="hybridMultilevel"/>
    <w:tmpl w:val="A704B1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7893309"/>
    <w:multiLevelType w:val="hybridMultilevel"/>
    <w:tmpl w:val="83921FA4"/>
    <w:lvl w:ilvl="0" w:tplc="6F6C07A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3F630841"/>
    <w:multiLevelType w:val="singleLevel"/>
    <w:tmpl w:val="BF72FB6E"/>
    <w:lvl w:ilvl="0">
      <w:start w:val="1"/>
      <w:numFmt w:val="bullet"/>
      <w:pStyle w:val="TalkingPoint"/>
      <w:lvlText w:val=""/>
      <w:lvlJc w:val="left"/>
      <w:pPr>
        <w:tabs>
          <w:tab w:val="num" w:pos="360"/>
        </w:tabs>
        <w:ind w:left="360" w:hanging="360"/>
      </w:pPr>
      <w:rPr>
        <w:rFonts w:ascii="Symbol" w:hAnsi="Symbol" w:hint="default"/>
      </w:rPr>
    </w:lvl>
  </w:abstractNum>
  <w:abstractNum w:abstractNumId="13">
    <w:nsid w:val="414E0611"/>
    <w:multiLevelType w:val="singleLevel"/>
    <w:tmpl w:val="9BE2C41A"/>
    <w:lvl w:ilvl="0">
      <w:start w:val="2"/>
      <w:numFmt w:val="decimal"/>
      <w:pStyle w:val="numberlist"/>
      <w:lvlText w:val="%1."/>
      <w:lvlJc w:val="left"/>
      <w:pPr>
        <w:tabs>
          <w:tab w:val="num" w:pos="480"/>
        </w:tabs>
        <w:ind w:left="4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1F801DB"/>
    <w:multiLevelType w:val="hybridMultilevel"/>
    <w:tmpl w:val="2CC88052"/>
    <w:lvl w:ilvl="0" w:tplc="0C090001">
      <w:start w:val="1"/>
      <w:numFmt w:val="bullet"/>
      <w:pStyle w:val="DefaultParagraphFontPara"/>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086576"/>
    <w:multiLevelType w:val="hybridMultilevel"/>
    <w:tmpl w:val="D29061DC"/>
    <w:lvl w:ilvl="0" w:tplc="96861C9C">
      <w:start w:val="1"/>
      <w:numFmt w:val="bullet"/>
      <w:lvlText w:val=""/>
      <w:lvlJc w:val="left"/>
      <w:pPr>
        <w:ind w:left="1440" w:hanging="360"/>
      </w:pPr>
      <w:rPr>
        <w:rFonts w:ascii="Symbol" w:hAnsi="Symbol" w:hint="default"/>
        <w:strike w:val="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7426548"/>
    <w:multiLevelType w:val="hybridMultilevel"/>
    <w:tmpl w:val="76FCFB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4F233974"/>
    <w:multiLevelType w:val="hybridMultilevel"/>
    <w:tmpl w:val="6D827426"/>
    <w:lvl w:ilvl="0" w:tplc="42AE7D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4F7467CA"/>
    <w:multiLevelType w:val="hybridMultilevel"/>
    <w:tmpl w:val="11461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5175378E"/>
    <w:multiLevelType w:val="hybridMultilevel"/>
    <w:tmpl w:val="9BB87248"/>
    <w:lvl w:ilvl="0" w:tplc="344A5C5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520432C2"/>
    <w:multiLevelType w:val="hybridMultilevel"/>
    <w:tmpl w:val="E9A64D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5700528B"/>
    <w:multiLevelType w:val="hybridMultilevel"/>
    <w:tmpl w:val="8EC6C5EA"/>
    <w:lvl w:ilvl="0" w:tplc="A18CF33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5EB17F10"/>
    <w:multiLevelType w:val="hybridMultilevel"/>
    <w:tmpl w:val="C9B6D1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61D91BEE"/>
    <w:multiLevelType w:val="hybridMultilevel"/>
    <w:tmpl w:val="520C0FA2"/>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nsid w:val="66E40AE6"/>
    <w:multiLevelType w:val="hybridMultilevel"/>
    <w:tmpl w:val="11D2E678"/>
    <w:lvl w:ilvl="0" w:tplc="8F68340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6BBE2DB9"/>
    <w:multiLevelType w:val="hybridMultilevel"/>
    <w:tmpl w:val="9B408116"/>
    <w:lvl w:ilvl="0" w:tplc="0C090003">
      <w:start w:val="1"/>
      <w:numFmt w:val="bullet"/>
      <w:lvlText w:val="o"/>
      <w:lvlJc w:val="left"/>
      <w:pPr>
        <w:ind w:left="1773" w:hanging="360"/>
      </w:pPr>
      <w:rPr>
        <w:rFonts w:ascii="Courier New" w:hAnsi="Courier New" w:cs="Courier New" w:hint="default"/>
      </w:rPr>
    </w:lvl>
    <w:lvl w:ilvl="1" w:tplc="0C090003" w:tentative="1">
      <w:start w:val="1"/>
      <w:numFmt w:val="bullet"/>
      <w:lvlText w:val="o"/>
      <w:lvlJc w:val="left"/>
      <w:pPr>
        <w:ind w:left="2493" w:hanging="360"/>
      </w:pPr>
      <w:rPr>
        <w:rFonts w:ascii="Courier New" w:hAnsi="Courier New" w:cs="Courier New" w:hint="default"/>
      </w:rPr>
    </w:lvl>
    <w:lvl w:ilvl="2" w:tplc="0C090005" w:tentative="1">
      <w:start w:val="1"/>
      <w:numFmt w:val="bullet"/>
      <w:lvlText w:val=""/>
      <w:lvlJc w:val="left"/>
      <w:pPr>
        <w:ind w:left="3213" w:hanging="360"/>
      </w:pPr>
      <w:rPr>
        <w:rFonts w:ascii="Wingdings" w:hAnsi="Wingdings" w:hint="default"/>
      </w:rPr>
    </w:lvl>
    <w:lvl w:ilvl="3" w:tplc="0C090001" w:tentative="1">
      <w:start w:val="1"/>
      <w:numFmt w:val="bullet"/>
      <w:lvlText w:val=""/>
      <w:lvlJc w:val="left"/>
      <w:pPr>
        <w:ind w:left="3933" w:hanging="360"/>
      </w:pPr>
      <w:rPr>
        <w:rFonts w:ascii="Symbol" w:hAnsi="Symbol" w:hint="default"/>
      </w:rPr>
    </w:lvl>
    <w:lvl w:ilvl="4" w:tplc="0C090003" w:tentative="1">
      <w:start w:val="1"/>
      <w:numFmt w:val="bullet"/>
      <w:lvlText w:val="o"/>
      <w:lvlJc w:val="left"/>
      <w:pPr>
        <w:ind w:left="4653" w:hanging="360"/>
      </w:pPr>
      <w:rPr>
        <w:rFonts w:ascii="Courier New" w:hAnsi="Courier New" w:cs="Courier New" w:hint="default"/>
      </w:rPr>
    </w:lvl>
    <w:lvl w:ilvl="5" w:tplc="0C090005" w:tentative="1">
      <w:start w:val="1"/>
      <w:numFmt w:val="bullet"/>
      <w:lvlText w:val=""/>
      <w:lvlJc w:val="left"/>
      <w:pPr>
        <w:ind w:left="5373" w:hanging="360"/>
      </w:pPr>
      <w:rPr>
        <w:rFonts w:ascii="Wingdings" w:hAnsi="Wingdings" w:hint="default"/>
      </w:rPr>
    </w:lvl>
    <w:lvl w:ilvl="6" w:tplc="0C090001" w:tentative="1">
      <w:start w:val="1"/>
      <w:numFmt w:val="bullet"/>
      <w:lvlText w:val=""/>
      <w:lvlJc w:val="left"/>
      <w:pPr>
        <w:ind w:left="6093" w:hanging="360"/>
      </w:pPr>
      <w:rPr>
        <w:rFonts w:ascii="Symbol" w:hAnsi="Symbol" w:hint="default"/>
      </w:rPr>
    </w:lvl>
    <w:lvl w:ilvl="7" w:tplc="0C090003" w:tentative="1">
      <w:start w:val="1"/>
      <w:numFmt w:val="bullet"/>
      <w:lvlText w:val="o"/>
      <w:lvlJc w:val="left"/>
      <w:pPr>
        <w:ind w:left="6813" w:hanging="360"/>
      </w:pPr>
      <w:rPr>
        <w:rFonts w:ascii="Courier New" w:hAnsi="Courier New" w:cs="Courier New" w:hint="default"/>
      </w:rPr>
    </w:lvl>
    <w:lvl w:ilvl="8" w:tplc="0C090005" w:tentative="1">
      <w:start w:val="1"/>
      <w:numFmt w:val="bullet"/>
      <w:lvlText w:val=""/>
      <w:lvlJc w:val="left"/>
      <w:pPr>
        <w:ind w:left="7533" w:hanging="360"/>
      </w:pPr>
      <w:rPr>
        <w:rFonts w:ascii="Wingdings" w:hAnsi="Wingdings" w:hint="default"/>
      </w:rPr>
    </w:lvl>
  </w:abstractNum>
  <w:abstractNum w:abstractNumId="26">
    <w:nsid w:val="6CE563BC"/>
    <w:multiLevelType w:val="hybridMultilevel"/>
    <w:tmpl w:val="705E5074"/>
    <w:lvl w:ilvl="0" w:tplc="A796AF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6D287836"/>
    <w:multiLevelType w:val="hybridMultilevel"/>
    <w:tmpl w:val="2194B0DA"/>
    <w:lvl w:ilvl="0" w:tplc="15AEF74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6DF77BB7"/>
    <w:multiLevelType w:val="hybridMultilevel"/>
    <w:tmpl w:val="C54A28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ED11F59"/>
    <w:multiLevelType w:val="hybridMultilevel"/>
    <w:tmpl w:val="AC6887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75DE0C04"/>
    <w:multiLevelType w:val="hybridMultilevel"/>
    <w:tmpl w:val="3D2657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nsid w:val="76C07AC5"/>
    <w:multiLevelType w:val="hybridMultilevel"/>
    <w:tmpl w:val="1F822D3A"/>
    <w:lvl w:ilvl="0" w:tplc="0C090001">
      <w:start w:val="1"/>
      <w:numFmt w:val="bullet"/>
      <w:lvlText w:val=""/>
      <w:lvlJc w:val="left"/>
      <w:pPr>
        <w:ind w:left="2224" w:hanging="360"/>
      </w:pPr>
      <w:rPr>
        <w:rFonts w:ascii="Symbol" w:hAnsi="Symbol" w:hint="default"/>
      </w:rPr>
    </w:lvl>
    <w:lvl w:ilvl="1" w:tplc="0C090003">
      <w:start w:val="1"/>
      <w:numFmt w:val="bullet"/>
      <w:lvlText w:val="o"/>
      <w:lvlJc w:val="left"/>
      <w:pPr>
        <w:ind w:left="2944" w:hanging="360"/>
      </w:pPr>
      <w:rPr>
        <w:rFonts w:ascii="Courier New" w:hAnsi="Courier New" w:cs="Courier New" w:hint="default"/>
      </w:rPr>
    </w:lvl>
    <w:lvl w:ilvl="2" w:tplc="0C090005" w:tentative="1">
      <w:start w:val="1"/>
      <w:numFmt w:val="bullet"/>
      <w:lvlText w:val=""/>
      <w:lvlJc w:val="left"/>
      <w:pPr>
        <w:ind w:left="3664" w:hanging="360"/>
      </w:pPr>
      <w:rPr>
        <w:rFonts w:ascii="Wingdings" w:hAnsi="Wingdings" w:hint="default"/>
      </w:rPr>
    </w:lvl>
    <w:lvl w:ilvl="3" w:tplc="0C090001" w:tentative="1">
      <w:start w:val="1"/>
      <w:numFmt w:val="bullet"/>
      <w:lvlText w:val=""/>
      <w:lvlJc w:val="left"/>
      <w:pPr>
        <w:ind w:left="4384" w:hanging="360"/>
      </w:pPr>
      <w:rPr>
        <w:rFonts w:ascii="Symbol" w:hAnsi="Symbol" w:hint="default"/>
      </w:rPr>
    </w:lvl>
    <w:lvl w:ilvl="4" w:tplc="0C090003" w:tentative="1">
      <w:start w:val="1"/>
      <w:numFmt w:val="bullet"/>
      <w:lvlText w:val="o"/>
      <w:lvlJc w:val="left"/>
      <w:pPr>
        <w:ind w:left="5104" w:hanging="360"/>
      </w:pPr>
      <w:rPr>
        <w:rFonts w:ascii="Courier New" w:hAnsi="Courier New" w:cs="Courier New" w:hint="default"/>
      </w:rPr>
    </w:lvl>
    <w:lvl w:ilvl="5" w:tplc="0C090005" w:tentative="1">
      <w:start w:val="1"/>
      <w:numFmt w:val="bullet"/>
      <w:lvlText w:val=""/>
      <w:lvlJc w:val="left"/>
      <w:pPr>
        <w:ind w:left="5824" w:hanging="360"/>
      </w:pPr>
      <w:rPr>
        <w:rFonts w:ascii="Wingdings" w:hAnsi="Wingdings" w:hint="default"/>
      </w:rPr>
    </w:lvl>
    <w:lvl w:ilvl="6" w:tplc="0C090001" w:tentative="1">
      <w:start w:val="1"/>
      <w:numFmt w:val="bullet"/>
      <w:lvlText w:val=""/>
      <w:lvlJc w:val="left"/>
      <w:pPr>
        <w:ind w:left="6544" w:hanging="360"/>
      </w:pPr>
      <w:rPr>
        <w:rFonts w:ascii="Symbol" w:hAnsi="Symbol" w:hint="default"/>
      </w:rPr>
    </w:lvl>
    <w:lvl w:ilvl="7" w:tplc="0C090003" w:tentative="1">
      <w:start w:val="1"/>
      <w:numFmt w:val="bullet"/>
      <w:lvlText w:val="o"/>
      <w:lvlJc w:val="left"/>
      <w:pPr>
        <w:ind w:left="7264" w:hanging="360"/>
      </w:pPr>
      <w:rPr>
        <w:rFonts w:ascii="Courier New" w:hAnsi="Courier New" w:cs="Courier New" w:hint="default"/>
      </w:rPr>
    </w:lvl>
    <w:lvl w:ilvl="8" w:tplc="0C090005" w:tentative="1">
      <w:start w:val="1"/>
      <w:numFmt w:val="bullet"/>
      <w:lvlText w:val=""/>
      <w:lvlJc w:val="left"/>
      <w:pPr>
        <w:ind w:left="7984" w:hanging="360"/>
      </w:pPr>
      <w:rPr>
        <w:rFonts w:ascii="Wingdings" w:hAnsi="Wingdings" w:hint="default"/>
      </w:rPr>
    </w:lvl>
  </w:abstractNum>
  <w:abstractNum w:abstractNumId="32">
    <w:nsid w:val="7E7B0BFD"/>
    <w:multiLevelType w:val="hybridMultilevel"/>
    <w:tmpl w:val="3A400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8"/>
  </w:num>
  <w:num w:numId="5">
    <w:abstractNumId w:val="12"/>
  </w:num>
  <w:num w:numId="6">
    <w:abstractNumId w:val="10"/>
  </w:num>
  <w:num w:numId="7">
    <w:abstractNumId w:val="0"/>
  </w:num>
  <w:num w:numId="8">
    <w:abstractNumId w:val="1"/>
  </w:num>
  <w:num w:numId="9">
    <w:abstractNumId w:val="28"/>
  </w:num>
  <w:num w:numId="10">
    <w:abstractNumId w:val="7"/>
  </w:num>
  <w:num w:numId="11">
    <w:abstractNumId w:val="2"/>
  </w:num>
  <w:num w:numId="12">
    <w:abstractNumId w:val="20"/>
  </w:num>
  <w:num w:numId="13">
    <w:abstractNumId w:val="29"/>
  </w:num>
  <w:num w:numId="14">
    <w:abstractNumId w:val="9"/>
  </w:num>
  <w:num w:numId="15">
    <w:abstractNumId w:val="31"/>
  </w:num>
  <w:num w:numId="16">
    <w:abstractNumId w:val="25"/>
  </w:num>
  <w:num w:numId="17">
    <w:abstractNumId w:val="3"/>
  </w:num>
  <w:num w:numId="18">
    <w:abstractNumId w:val="15"/>
  </w:num>
  <w:num w:numId="19">
    <w:abstractNumId w:val="23"/>
  </w:num>
  <w:num w:numId="20">
    <w:abstractNumId w:val="5"/>
  </w:num>
  <w:num w:numId="21">
    <w:abstractNumId w:val="22"/>
  </w:num>
  <w:num w:numId="22">
    <w:abstractNumId w:val="32"/>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8"/>
  </w:num>
  <w:num w:numId="26">
    <w:abstractNumId w:val="17"/>
  </w:num>
  <w:num w:numId="27">
    <w:abstractNumId w:val="19"/>
  </w:num>
  <w:num w:numId="28">
    <w:abstractNumId w:val="27"/>
  </w:num>
  <w:num w:numId="29">
    <w:abstractNumId w:val="11"/>
  </w:num>
  <w:num w:numId="30">
    <w:abstractNumId w:val="26"/>
  </w:num>
  <w:num w:numId="31">
    <w:abstractNumId w:val="21"/>
  </w:num>
  <w:num w:numId="32">
    <w:abstractNumId w:val="4"/>
  </w:num>
  <w:num w:numId="33">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29"/>
    <w:rsid w:val="00000991"/>
    <w:rsid w:val="00000C6E"/>
    <w:rsid w:val="00002372"/>
    <w:rsid w:val="000027C9"/>
    <w:rsid w:val="00003470"/>
    <w:rsid w:val="00003904"/>
    <w:rsid w:val="00003E34"/>
    <w:rsid w:val="00005761"/>
    <w:rsid w:val="00007D74"/>
    <w:rsid w:val="0001049F"/>
    <w:rsid w:val="00011AE4"/>
    <w:rsid w:val="000159B2"/>
    <w:rsid w:val="000159D8"/>
    <w:rsid w:val="00016F47"/>
    <w:rsid w:val="0001799C"/>
    <w:rsid w:val="000208F2"/>
    <w:rsid w:val="00020C8D"/>
    <w:rsid w:val="000213D7"/>
    <w:rsid w:val="00025266"/>
    <w:rsid w:val="00026055"/>
    <w:rsid w:val="000266C2"/>
    <w:rsid w:val="000278F2"/>
    <w:rsid w:val="00030CA8"/>
    <w:rsid w:val="00031DBA"/>
    <w:rsid w:val="0003276C"/>
    <w:rsid w:val="00033792"/>
    <w:rsid w:val="00033DDA"/>
    <w:rsid w:val="0003498B"/>
    <w:rsid w:val="00034D5F"/>
    <w:rsid w:val="00034F2F"/>
    <w:rsid w:val="00035FF2"/>
    <w:rsid w:val="00036791"/>
    <w:rsid w:val="00037ACE"/>
    <w:rsid w:val="00040DC1"/>
    <w:rsid w:val="000412D6"/>
    <w:rsid w:val="00041537"/>
    <w:rsid w:val="000416E1"/>
    <w:rsid w:val="000429C2"/>
    <w:rsid w:val="00043436"/>
    <w:rsid w:val="00043495"/>
    <w:rsid w:val="00045096"/>
    <w:rsid w:val="0004510A"/>
    <w:rsid w:val="00045139"/>
    <w:rsid w:val="0004574D"/>
    <w:rsid w:val="000459D6"/>
    <w:rsid w:val="00046CDE"/>
    <w:rsid w:val="00051CFB"/>
    <w:rsid w:val="0005224B"/>
    <w:rsid w:val="000528A1"/>
    <w:rsid w:val="00054161"/>
    <w:rsid w:val="0005497B"/>
    <w:rsid w:val="00056E7E"/>
    <w:rsid w:val="00057434"/>
    <w:rsid w:val="0005756F"/>
    <w:rsid w:val="00060FC9"/>
    <w:rsid w:val="0006160C"/>
    <w:rsid w:val="00061FA8"/>
    <w:rsid w:val="000637BA"/>
    <w:rsid w:val="00064929"/>
    <w:rsid w:val="00065878"/>
    <w:rsid w:val="00065B7F"/>
    <w:rsid w:val="0006656B"/>
    <w:rsid w:val="00067264"/>
    <w:rsid w:val="00070C68"/>
    <w:rsid w:val="00070CC4"/>
    <w:rsid w:val="000714C2"/>
    <w:rsid w:val="000720DF"/>
    <w:rsid w:val="0007265B"/>
    <w:rsid w:val="00072BE0"/>
    <w:rsid w:val="00072FC0"/>
    <w:rsid w:val="00074906"/>
    <w:rsid w:val="0007581A"/>
    <w:rsid w:val="00076E74"/>
    <w:rsid w:val="00081076"/>
    <w:rsid w:val="0008190D"/>
    <w:rsid w:val="00081A5F"/>
    <w:rsid w:val="000822B0"/>
    <w:rsid w:val="000827E5"/>
    <w:rsid w:val="00082F76"/>
    <w:rsid w:val="000840C1"/>
    <w:rsid w:val="000868FE"/>
    <w:rsid w:val="000878B8"/>
    <w:rsid w:val="00091151"/>
    <w:rsid w:val="00091623"/>
    <w:rsid w:val="000927BD"/>
    <w:rsid w:val="00093214"/>
    <w:rsid w:val="00095BA5"/>
    <w:rsid w:val="0009600E"/>
    <w:rsid w:val="000963F6"/>
    <w:rsid w:val="000969D7"/>
    <w:rsid w:val="00096B92"/>
    <w:rsid w:val="000A01CE"/>
    <w:rsid w:val="000A20CC"/>
    <w:rsid w:val="000A23F5"/>
    <w:rsid w:val="000A2A73"/>
    <w:rsid w:val="000A2FF4"/>
    <w:rsid w:val="000A3B00"/>
    <w:rsid w:val="000A425B"/>
    <w:rsid w:val="000A5A2A"/>
    <w:rsid w:val="000A7007"/>
    <w:rsid w:val="000A72C4"/>
    <w:rsid w:val="000A76F0"/>
    <w:rsid w:val="000A7A29"/>
    <w:rsid w:val="000A7B2B"/>
    <w:rsid w:val="000B2C97"/>
    <w:rsid w:val="000B52CE"/>
    <w:rsid w:val="000B599D"/>
    <w:rsid w:val="000B59CE"/>
    <w:rsid w:val="000B6BA2"/>
    <w:rsid w:val="000B71E0"/>
    <w:rsid w:val="000B7307"/>
    <w:rsid w:val="000B774F"/>
    <w:rsid w:val="000B7A4D"/>
    <w:rsid w:val="000C07AC"/>
    <w:rsid w:val="000C087B"/>
    <w:rsid w:val="000C36BC"/>
    <w:rsid w:val="000C5426"/>
    <w:rsid w:val="000C779F"/>
    <w:rsid w:val="000D10A5"/>
    <w:rsid w:val="000D120C"/>
    <w:rsid w:val="000D24C9"/>
    <w:rsid w:val="000D26D9"/>
    <w:rsid w:val="000D2B26"/>
    <w:rsid w:val="000D33B1"/>
    <w:rsid w:val="000D3C24"/>
    <w:rsid w:val="000D4936"/>
    <w:rsid w:val="000D5721"/>
    <w:rsid w:val="000D57A0"/>
    <w:rsid w:val="000D6016"/>
    <w:rsid w:val="000D6018"/>
    <w:rsid w:val="000D71E6"/>
    <w:rsid w:val="000E1297"/>
    <w:rsid w:val="000E1C17"/>
    <w:rsid w:val="000E25B4"/>
    <w:rsid w:val="000E2673"/>
    <w:rsid w:val="000E2714"/>
    <w:rsid w:val="000E2B47"/>
    <w:rsid w:val="000E365C"/>
    <w:rsid w:val="000E397A"/>
    <w:rsid w:val="000E3F0B"/>
    <w:rsid w:val="000E3F73"/>
    <w:rsid w:val="000E4F57"/>
    <w:rsid w:val="000E5A29"/>
    <w:rsid w:val="000E637A"/>
    <w:rsid w:val="000E69E6"/>
    <w:rsid w:val="000F01F3"/>
    <w:rsid w:val="000F0645"/>
    <w:rsid w:val="000F2A46"/>
    <w:rsid w:val="000F3886"/>
    <w:rsid w:val="000F404F"/>
    <w:rsid w:val="000F5E4C"/>
    <w:rsid w:val="000F5F0E"/>
    <w:rsid w:val="000F790A"/>
    <w:rsid w:val="000F7F7C"/>
    <w:rsid w:val="00100176"/>
    <w:rsid w:val="0010097B"/>
    <w:rsid w:val="00101015"/>
    <w:rsid w:val="00101CCE"/>
    <w:rsid w:val="001032B2"/>
    <w:rsid w:val="001037AC"/>
    <w:rsid w:val="0010415F"/>
    <w:rsid w:val="00104AE1"/>
    <w:rsid w:val="00104CF4"/>
    <w:rsid w:val="001102CE"/>
    <w:rsid w:val="001117F5"/>
    <w:rsid w:val="00112000"/>
    <w:rsid w:val="00112B12"/>
    <w:rsid w:val="00115EB0"/>
    <w:rsid w:val="001162B1"/>
    <w:rsid w:val="00116858"/>
    <w:rsid w:val="00116EDF"/>
    <w:rsid w:val="001177B6"/>
    <w:rsid w:val="00117E79"/>
    <w:rsid w:val="00120D98"/>
    <w:rsid w:val="00121211"/>
    <w:rsid w:val="001213F5"/>
    <w:rsid w:val="0012335F"/>
    <w:rsid w:val="00123375"/>
    <w:rsid w:val="00123C63"/>
    <w:rsid w:val="00124244"/>
    <w:rsid w:val="00124641"/>
    <w:rsid w:val="00124926"/>
    <w:rsid w:val="001302B0"/>
    <w:rsid w:val="001306D8"/>
    <w:rsid w:val="001311E1"/>
    <w:rsid w:val="001314C4"/>
    <w:rsid w:val="0013281E"/>
    <w:rsid w:val="00133A4E"/>
    <w:rsid w:val="00134142"/>
    <w:rsid w:val="00134250"/>
    <w:rsid w:val="001360DA"/>
    <w:rsid w:val="00136FB1"/>
    <w:rsid w:val="00137956"/>
    <w:rsid w:val="00140ED2"/>
    <w:rsid w:val="00143B40"/>
    <w:rsid w:val="00144CEB"/>
    <w:rsid w:val="0014568D"/>
    <w:rsid w:val="00145724"/>
    <w:rsid w:val="0014758A"/>
    <w:rsid w:val="00147D93"/>
    <w:rsid w:val="00150445"/>
    <w:rsid w:val="00150622"/>
    <w:rsid w:val="001510A7"/>
    <w:rsid w:val="001517F9"/>
    <w:rsid w:val="001523EE"/>
    <w:rsid w:val="00152F85"/>
    <w:rsid w:val="00153D2F"/>
    <w:rsid w:val="0015517D"/>
    <w:rsid w:val="00155950"/>
    <w:rsid w:val="00155EC0"/>
    <w:rsid w:val="001566A6"/>
    <w:rsid w:val="001605B9"/>
    <w:rsid w:val="0016084F"/>
    <w:rsid w:val="00161585"/>
    <w:rsid w:val="001617C0"/>
    <w:rsid w:val="00161D82"/>
    <w:rsid w:val="001621AB"/>
    <w:rsid w:val="00162262"/>
    <w:rsid w:val="00164A30"/>
    <w:rsid w:val="00164C26"/>
    <w:rsid w:val="001670FB"/>
    <w:rsid w:val="00167E9E"/>
    <w:rsid w:val="00170206"/>
    <w:rsid w:val="00171139"/>
    <w:rsid w:val="0017166D"/>
    <w:rsid w:val="00171815"/>
    <w:rsid w:val="00171F57"/>
    <w:rsid w:val="00172A1C"/>
    <w:rsid w:val="00172ABC"/>
    <w:rsid w:val="0017308C"/>
    <w:rsid w:val="00173E17"/>
    <w:rsid w:val="00173F9E"/>
    <w:rsid w:val="001743D7"/>
    <w:rsid w:val="00176115"/>
    <w:rsid w:val="00177323"/>
    <w:rsid w:val="00177963"/>
    <w:rsid w:val="00177FF7"/>
    <w:rsid w:val="001805E5"/>
    <w:rsid w:val="00183938"/>
    <w:rsid w:val="0018488B"/>
    <w:rsid w:val="00184C43"/>
    <w:rsid w:val="0018571B"/>
    <w:rsid w:val="00186E87"/>
    <w:rsid w:val="00187D93"/>
    <w:rsid w:val="00191207"/>
    <w:rsid w:val="0019280D"/>
    <w:rsid w:val="00192F7D"/>
    <w:rsid w:val="00193142"/>
    <w:rsid w:val="001937C0"/>
    <w:rsid w:val="00194061"/>
    <w:rsid w:val="001942CF"/>
    <w:rsid w:val="0019445A"/>
    <w:rsid w:val="00196C56"/>
    <w:rsid w:val="0019711C"/>
    <w:rsid w:val="00197524"/>
    <w:rsid w:val="001A1A37"/>
    <w:rsid w:val="001A1E11"/>
    <w:rsid w:val="001A2DD0"/>
    <w:rsid w:val="001A40A5"/>
    <w:rsid w:val="001A468D"/>
    <w:rsid w:val="001A5BA1"/>
    <w:rsid w:val="001A5F64"/>
    <w:rsid w:val="001A7259"/>
    <w:rsid w:val="001A7974"/>
    <w:rsid w:val="001B1150"/>
    <w:rsid w:val="001B1F2A"/>
    <w:rsid w:val="001B1F2D"/>
    <w:rsid w:val="001B24F2"/>
    <w:rsid w:val="001B4D14"/>
    <w:rsid w:val="001B5675"/>
    <w:rsid w:val="001C07C0"/>
    <w:rsid w:val="001C1848"/>
    <w:rsid w:val="001C1EEA"/>
    <w:rsid w:val="001C2083"/>
    <w:rsid w:val="001C226A"/>
    <w:rsid w:val="001C48D4"/>
    <w:rsid w:val="001C53A6"/>
    <w:rsid w:val="001C5666"/>
    <w:rsid w:val="001C6CC1"/>
    <w:rsid w:val="001C6EBC"/>
    <w:rsid w:val="001C77AE"/>
    <w:rsid w:val="001D0788"/>
    <w:rsid w:val="001D0E05"/>
    <w:rsid w:val="001D1E13"/>
    <w:rsid w:val="001D2E51"/>
    <w:rsid w:val="001D390C"/>
    <w:rsid w:val="001D3992"/>
    <w:rsid w:val="001D40E9"/>
    <w:rsid w:val="001D5576"/>
    <w:rsid w:val="001D5F2C"/>
    <w:rsid w:val="001D75CC"/>
    <w:rsid w:val="001E02F1"/>
    <w:rsid w:val="001E13F2"/>
    <w:rsid w:val="001E2A8D"/>
    <w:rsid w:val="001E55A0"/>
    <w:rsid w:val="001E779E"/>
    <w:rsid w:val="001F08AF"/>
    <w:rsid w:val="001F0DEC"/>
    <w:rsid w:val="001F204C"/>
    <w:rsid w:val="001F272E"/>
    <w:rsid w:val="001F3E9E"/>
    <w:rsid w:val="001F4C7C"/>
    <w:rsid w:val="001F4EBE"/>
    <w:rsid w:val="001F56B0"/>
    <w:rsid w:val="001F61EF"/>
    <w:rsid w:val="001F6C8C"/>
    <w:rsid w:val="001F7276"/>
    <w:rsid w:val="00202DDD"/>
    <w:rsid w:val="00204295"/>
    <w:rsid w:val="00204873"/>
    <w:rsid w:val="00206866"/>
    <w:rsid w:val="00207146"/>
    <w:rsid w:val="00207EE1"/>
    <w:rsid w:val="00211639"/>
    <w:rsid w:val="00212087"/>
    <w:rsid w:val="00212212"/>
    <w:rsid w:val="00212C63"/>
    <w:rsid w:val="002145C3"/>
    <w:rsid w:val="002147A6"/>
    <w:rsid w:val="00214E6C"/>
    <w:rsid w:val="002153D2"/>
    <w:rsid w:val="00215846"/>
    <w:rsid w:val="00215E5E"/>
    <w:rsid w:val="00217E8E"/>
    <w:rsid w:val="002216AB"/>
    <w:rsid w:val="0022479D"/>
    <w:rsid w:val="00224AA1"/>
    <w:rsid w:val="00224F5A"/>
    <w:rsid w:val="00225960"/>
    <w:rsid w:val="00225ADF"/>
    <w:rsid w:val="0022696D"/>
    <w:rsid w:val="00230746"/>
    <w:rsid w:val="002307EA"/>
    <w:rsid w:val="00236088"/>
    <w:rsid w:val="002362F0"/>
    <w:rsid w:val="00236AB8"/>
    <w:rsid w:val="00237DCA"/>
    <w:rsid w:val="002410D1"/>
    <w:rsid w:val="002414E5"/>
    <w:rsid w:val="00241D94"/>
    <w:rsid w:val="00242672"/>
    <w:rsid w:val="002429C3"/>
    <w:rsid w:val="00244D14"/>
    <w:rsid w:val="00244EE1"/>
    <w:rsid w:val="002464CD"/>
    <w:rsid w:val="002513A7"/>
    <w:rsid w:val="002547F6"/>
    <w:rsid w:val="00255F51"/>
    <w:rsid w:val="002569CD"/>
    <w:rsid w:val="00256EA2"/>
    <w:rsid w:val="00257020"/>
    <w:rsid w:val="0026052B"/>
    <w:rsid w:val="00260689"/>
    <w:rsid w:val="00260B2C"/>
    <w:rsid w:val="00261906"/>
    <w:rsid w:val="00261F41"/>
    <w:rsid w:val="0026204B"/>
    <w:rsid w:val="0026211B"/>
    <w:rsid w:val="00263C2D"/>
    <w:rsid w:val="00264535"/>
    <w:rsid w:val="0026570F"/>
    <w:rsid w:val="00265D89"/>
    <w:rsid w:val="00266230"/>
    <w:rsid w:val="00267FEA"/>
    <w:rsid w:val="002709E6"/>
    <w:rsid w:val="002712A5"/>
    <w:rsid w:val="002717F0"/>
    <w:rsid w:val="00271BE5"/>
    <w:rsid w:val="00271EDE"/>
    <w:rsid w:val="00272372"/>
    <w:rsid w:val="00272857"/>
    <w:rsid w:val="002738B3"/>
    <w:rsid w:val="002744EF"/>
    <w:rsid w:val="002750D5"/>
    <w:rsid w:val="0027776C"/>
    <w:rsid w:val="00277830"/>
    <w:rsid w:val="00277DB4"/>
    <w:rsid w:val="00281AB5"/>
    <w:rsid w:val="00281F61"/>
    <w:rsid w:val="002829FF"/>
    <w:rsid w:val="00282DDD"/>
    <w:rsid w:val="0028516F"/>
    <w:rsid w:val="00285C37"/>
    <w:rsid w:val="002900D1"/>
    <w:rsid w:val="002948F3"/>
    <w:rsid w:val="0029687F"/>
    <w:rsid w:val="00296A0A"/>
    <w:rsid w:val="00296A47"/>
    <w:rsid w:val="00297B74"/>
    <w:rsid w:val="002A032E"/>
    <w:rsid w:val="002A1A3B"/>
    <w:rsid w:val="002A2FA1"/>
    <w:rsid w:val="002A2FBB"/>
    <w:rsid w:val="002A4B6C"/>
    <w:rsid w:val="002A5491"/>
    <w:rsid w:val="002A5544"/>
    <w:rsid w:val="002A5FBE"/>
    <w:rsid w:val="002A6EA2"/>
    <w:rsid w:val="002A7C7C"/>
    <w:rsid w:val="002B0B63"/>
    <w:rsid w:val="002B1AC4"/>
    <w:rsid w:val="002B1C11"/>
    <w:rsid w:val="002B2933"/>
    <w:rsid w:val="002B2AC0"/>
    <w:rsid w:val="002B3A0B"/>
    <w:rsid w:val="002B3DAB"/>
    <w:rsid w:val="002B44F7"/>
    <w:rsid w:val="002B58A9"/>
    <w:rsid w:val="002B6789"/>
    <w:rsid w:val="002B6DF6"/>
    <w:rsid w:val="002C00D5"/>
    <w:rsid w:val="002C03AC"/>
    <w:rsid w:val="002C0FA3"/>
    <w:rsid w:val="002C2571"/>
    <w:rsid w:val="002C302E"/>
    <w:rsid w:val="002C30C7"/>
    <w:rsid w:val="002C67A3"/>
    <w:rsid w:val="002D0B21"/>
    <w:rsid w:val="002D0FF2"/>
    <w:rsid w:val="002D1472"/>
    <w:rsid w:val="002D150D"/>
    <w:rsid w:val="002D2468"/>
    <w:rsid w:val="002D27C8"/>
    <w:rsid w:val="002D3273"/>
    <w:rsid w:val="002D34D7"/>
    <w:rsid w:val="002D4DDC"/>
    <w:rsid w:val="002D50C3"/>
    <w:rsid w:val="002D74DC"/>
    <w:rsid w:val="002D7556"/>
    <w:rsid w:val="002E24E1"/>
    <w:rsid w:val="002E285F"/>
    <w:rsid w:val="002E2F1E"/>
    <w:rsid w:val="002E472C"/>
    <w:rsid w:val="002E5A1C"/>
    <w:rsid w:val="002E5ED6"/>
    <w:rsid w:val="002E61D6"/>
    <w:rsid w:val="002E63DA"/>
    <w:rsid w:val="002E7860"/>
    <w:rsid w:val="002F04A3"/>
    <w:rsid w:val="002F069A"/>
    <w:rsid w:val="002F0965"/>
    <w:rsid w:val="002F18F4"/>
    <w:rsid w:val="002F214E"/>
    <w:rsid w:val="002F4422"/>
    <w:rsid w:val="002F4996"/>
    <w:rsid w:val="002F56A3"/>
    <w:rsid w:val="002F5D7B"/>
    <w:rsid w:val="002F5E79"/>
    <w:rsid w:val="002F601C"/>
    <w:rsid w:val="002F67D1"/>
    <w:rsid w:val="002F7598"/>
    <w:rsid w:val="00301287"/>
    <w:rsid w:val="00301C36"/>
    <w:rsid w:val="0030269D"/>
    <w:rsid w:val="00302D56"/>
    <w:rsid w:val="00305EAD"/>
    <w:rsid w:val="00307CC6"/>
    <w:rsid w:val="00310281"/>
    <w:rsid w:val="00310395"/>
    <w:rsid w:val="003114A2"/>
    <w:rsid w:val="0031182F"/>
    <w:rsid w:val="00311832"/>
    <w:rsid w:val="00312D31"/>
    <w:rsid w:val="00313770"/>
    <w:rsid w:val="00313A1A"/>
    <w:rsid w:val="00314CD4"/>
    <w:rsid w:val="00315B5C"/>
    <w:rsid w:val="0031632E"/>
    <w:rsid w:val="00316E48"/>
    <w:rsid w:val="003172D5"/>
    <w:rsid w:val="00320026"/>
    <w:rsid w:val="003203B0"/>
    <w:rsid w:val="003205C7"/>
    <w:rsid w:val="003205E8"/>
    <w:rsid w:val="0032068A"/>
    <w:rsid w:val="003214EA"/>
    <w:rsid w:val="00322187"/>
    <w:rsid w:val="003248F1"/>
    <w:rsid w:val="00324935"/>
    <w:rsid w:val="00325D02"/>
    <w:rsid w:val="00325EE5"/>
    <w:rsid w:val="0032761A"/>
    <w:rsid w:val="00331615"/>
    <w:rsid w:val="003320B9"/>
    <w:rsid w:val="00332EAD"/>
    <w:rsid w:val="003333F5"/>
    <w:rsid w:val="003337CC"/>
    <w:rsid w:val="003341C7"/>
    <w:rsid w:val="003358AA"/>
    <w:rsid w:val="003366B7"/>
    <w:rsid w:val="003369B7"/>
    <w:rsid w:val="00336A0F"/>
    <w:rsid w:val="003373DD"/>
    <w:rsid w:val="00337F09"/>
    <w:rsid w:val="00337F5C"/>
    <w:rsid w:val="00340761"/>
    <w:rsid w:val="00340BED"/>
    <w:rsid w:val="00340C43"/>
    <w:rsid w:val="00341C35"/>
    <w:rsid w:val="00341CB1"/>
    <w:rsid w:val="00341CE5"/>
    <w:rsid w:val="003428A6"/>
    <w:rsid w:val="00342EE6"/>
    <w:rsid w:val="003431E0"/>
    <w:rsid w:val="003436D6"/>
    <w:rsid w:val="00343B3F"/>
    <w:rsid w:val="00344A27"/>
    <w:rsid w:val="00344FAD"/>
    <w:rsid w:val="00344FCE"/>
    <w:rsid w:val="00345825"/>
    <w:rsid w:val="00350111"/>
    <w:rsid w:val="0035330B"/>
    <w:rsid w:val="00353EBD"/>
    <w:rsid w:val="0035438E"/>
    <w:rsid w:val="00355119"/>
    <w:rsid w:val="0035562C"/>
    <w:rsid w:val="00355631"/>
    <w:rsid w:val="00355D7D"/>
    <w:rsid w:val="00357046"/>
    <w:rsid w:val="003570F3"/>
    <w:rsid w:val="003601D1"/>
    <w:rsid w:val="00360F19"/>
    <w:rsid w:val="003617DE"/>
    <w:rsid w:val="00361A0A"/>
    <w:rsid w:val="0036221F"/>
    <w:rsid w:val="00362CFC"/>
    <w:rsid w:val="0036370C"/>
    <w:rsid w:val="00363CFF"/>
    <w:rsid w:val="0036498E"/>
    <w:rsid w:val="003650C8"/>
    <w:rsid w:val="00365914"/>
    <w:rsid w:val="00365C24"/>
    <w:rsid w:val="00370985"/>
    <w:rsid w:val="003711EC"/>
    <w:rsid w:val="0037457A"/>
    <w:rsid w:val="00374D8B"/>
    <w:rsid w:val="003751E4"/>
    <w:rsid w:val="00375CA6"/>
    <w:rsid w:val="00376668"/>
    <w:rsid w:val="00376984"/>
    <w:rsid w:val="00377345"/>
    <w:rsid w:val="00377904"/>
    <w:rsid w:val="003809C5"/>
    <w:rsid w:val="00381FB2"/>
    <w:rsid w:val="0038224F"/>
    <w:rsid w:val="003823FC"/>
    <w:rsid w:val="003825B2"/>
    <w:rsid w:val="00382AD9"/>
    <w:rsid w:val="003835A6"/>
    <w:rsid w:val="003901AE"/>
    <w:rsid w:val="00390BAE"/>
    <w:rsid w:val="0039171F"/>
    <w:rsid w:val="00394384"/>
    <w:rsid w:val="00395BA2"/>
    <w:rsid w:val="00396DD4"/>
    <w:rsid w:val="003A01D0"/>
    <w:rsid w:val="003A30C5"/>
    <w:rsid w:val="003A31D5"/>
    <w:rsid w:val="003A3BBB"/>
    <w:rsid w:val="003A438E"/>
    <w:rsid w:val="003A46D8"/>
    <w:rsid w:val="003A595D"/>
    <w:rsid w:val="003A5C65"/>
    <w:rsid w:val="003A68C5"/>
    <w:rsid w:val="003A7834"/>
    <w:rsid w:val="003B04E8"/>
    <w:rsid w:val="003B053B"/>
    <w:rsid w:val="003B0B55"/>
    <w:rsid w:val="003B12F5"/>
    <w:rsid w:val="003B1417"/>
    <w:rsid w:val="003B33AB"/>
    <w:rsid w:val="003B3B38"/>
    <w:rsid w:val="003B47B4"/>
    <w:rsid w:val="003C1176"/>
    <w:rsid w:val="003C1B7B"/>
    <w:rsid w:val="003C4E9C"/>
    <w:rsid w:val="003C52F0"/>
    <w:rsid w:val="003C5391"/>
    <w:rsid w:val="003C602D"/>
    <w:rsid w:val="003D0D4C"/>
    <w:rsid w:val="003D0F05"/>
    <w:rsid w:val="003D2125"/>
    <w:rsid w:val="003D25ED"/>
    <w:rsid w:val="003D533F"/>
    <w:rsid w:val="003D5F5D"/>
    <w:rsid w:val="003D67FA"/>
    <w:rsid w:val="003D6D38"/>
    <w:rsid w:val="003D7308"/>
    <w:rsid w:val="003D75D0"/>
    <w:rsid w:val="003D7E47"/>
    <w:rsid w:val="003E1F6A"/>
    <w:rsid w:val="003E2095"/>
    <w:rsid w:val="003E2482"/>
    <w:rsid w:val="003E318A"/>
    <w:rsid w:val="003E330B"/>
    <w:rsid w:val="003E36A3"/>
    <w:rsid w:val="003E4BD7"/>
    <w:rsid w:val="003E51F3"/>
    <w:rsid w:val="003E6434"/>
    <w:rsid w:val="003E7476"/>
    <w:rsid w:val="003E7E0B"/>
    <w:rsid w:val="003F0025"/>
    <w:rsid w:val="003F07D9"/>
    <w:rsid w:val="003F0F96"/>
    <w:rsid w:val="003F15BC"/>
    <w:rsid w:val="003F2CA1"/>
    <w:rsid w:val="003F30EC"/>
    <w:rsid w:val="003F390E"/>
    <w:rsid w:val="003F395B"/>
    <w:rsid w:val="003F504D"/>
    <w:rsid w:val="003F669C"/>
    <w:rsid w:val="003F6DA8"/>
    <w:rsid w:val="003F6E08"/>
    <w:rsid w:val="00400848"/>
    <w:rsid w:val="004009C8"/>
    <w:rsid w:val="00400A8F"/>
    <w:rsid w:val="00400FBE"/>
    <w:rsid w:val="00402989"/>
    <w:rsid w:val="0040324F"/>
    <w:rsid w:val="00404660"/>
    <w:rsid w:val="004052B7"/>
    <w:rsid w:val="00406032"/>
    <w:rsid w:val="004063EB"/>
    <w:rsid w:val="00407913"/>
    <w:rsid w:val="00411897"/>
    <w:rsid w:val="00413E1C"/>
    <w:rsid w:val="004153FF"/>
    <w:rsid w:val="0041648C"/>
    <w:rsid w:val="004165C3"/>
    <w:rsid w:val="00416A60"/>
    <w:rsid w:val="00423133"/>
    <w:rsid w:val="00423357"/>
    <w:rsid w:val="00423A83"/>
    <w:rsid w:val="00423BEC"/>
    <w:rsid w:val="00424036"/>
    <w:rsid w:val="00431442"/>
    <w:rsid w:val="00432C4E"/>
    <w:rsid w:val="0043467E"/>
    <w:rsid w:val="004346D7"/>
    <w:rsid w:val="00435094"/>
    <w:rsid w:val="004352C7"/>
    <w:rsid w:val="00435387"/>
    <w:rsid w:val="004357DA"/>
    <w:rsid w:val="0043615A"/>
    <w:rsid w:val="00437CF0"/>
    <w:rsid w:val="00437EB8"/>
    <w:rsid w:val="004410F7"/>
    <w:rsid w:val="004413BA"/>
    <w:rsid w:val="004420F9"/>
    <w:rsid w:val="0044286A"/>
    <w:rsid w:val="00442B6B"/>
    <w:rsid w:val="00444661"/>
    <w:rsid w:val="004448B0"/>
    <w:rsid w:val="0044511C"/>
    <w:rsid w:val="00446BDD"/>
    <w:rsid w:val="00446E4C"/>
    <w:rsid w:val="00446E64"/>
    <w:rsid w:val="00446F39"/>
    <w:rsid w:val="0045000C"/>
    <w:rsid w:val="00450332"/>
    <w:rsid w:val="0045066E"/>
    <w:rsid w:val="00450F22"/>
    <w:rsid w:val="00452A58"/>
    <w:rsid w:val="00454865"/>
    <w:rsid w:val="004552F2"/>
    <w:rsid w:val="004558DC"/>
    <w:rsid w:val="00456148"/>
    <w:rsid w:val="00456342"/>
    <w:rsid w:val="00456555"/>
    <w:rsid w:val="004573CD"/>
    <w:rsid w:val="00457F11"/>
    <w:rsid w:val="00460582"/>
    <w:rsid w:val="00461631"/>
    <w:rsid w:val="004638C4"/>
    <w:rsid w:val="00463BEA"/>
    <w:rsid w:val="004652C9"/>
    <w:rsid w:val="0046710F"/>
    <w:rsid w:val="00467163"/>
    <w:rsid w:val="004701CC"/>
    <w:rsid w:val="00471141"/>
    <w:rsid w:val="004722E5"/>
    <w:rsid w:val="0047417F"/>
    <w:rsid w:val="0047440D"/>
    <w:rsid w:val="004749EE"/>
    <w:rsid w:val="00474C84"/>
    <w:rsid w:val="0047530F"/>
    <w:rsid w:val="00476134"/>
    <w:rsid w:val="00480AE6"/>
    <w:rsid w:val="00481D07"/>
    <w:rsid w:val="004830DA"/>
    <w:rsid w:val="00483A47"/>
    <w:rsid w:val="00484EA9"/>
    <w:rsid w:val="00484FC1"/>
    <w:rsid w:val="0048700E"/>
    <w:rsid w:val="00490959"/>
    <w:rsid w:val="00490EF4"/>
    <w:rsid w:val="00491406"/>
    <w:rsid w:val="00491667"/>
    <w:rsid w:val="00492020"/>
    <w:rsid w:val="0049208B"/>
    <w:rsid w:val="00492D51"/>
    <w:rsid w:val="00493378"/>
    <w:rsid w:val="00493E8D"/>
    <w:rsid w:val="00494871"/>
    <w:rsid w:val="00495BBD"/>
    <w:rsid w:val="00495ECB"/>
    <w:rsid w:val="00495F7F"/>
    <w:rsid w:val="00496218"/>
    <w:rsid w:val="004962F9"/>
    <w:rsid w:val="00497658"/>
    <w:rsid w:val="004A019B"/>
    <w:rsid w:val="004A258D"/>
    <w:rsid w:val="004A29FF"/>
    <w:rsid w:val="004A3BDB"/>
    <w:rsid w:val="004A4BB7"/>
    <w:rsid w:val="004A59A3"/>
    <w:rsid w:val="004A5A33"/>
    <w:rsid w:val="004A6D25"/>
    <w:rsid w:val="004B019E"/>
    <w:rsid w:val="004B235F"/>
    <w:rsid w:val="004B29C8"/>
    <w:rsid w:val="004B2F07"/>
    <w:rsid w:val="004B375F"/>
    <w:rsid w:val="004B4164"/>
    <w:rsid w:val="004B4A6E"/>
    <w:rsid w:val="004B56C5"/>
    <w:rsid w:val="004B5B91"/>
    <w:rsid w:val="004B5EF5"/>
    <w:rsid w:val="004C1E12"/>
    <w:rsid w:val="004C3191"/>
    <w:rsid w:val="004C3351"/>
    <w:rsid w:val="004C44F9"/>
    <w:rsid w:val="004C4518"/>
    <w:rsid w:val="004C538C"/>
    <w:rsid w:val="004C730B"/>
    <w:rsid w:val="004C7FD6"/>
    <w:rsid w:val="004D37DC"/>
    <w:rsid w:val="004D3B72"/>
    <w:rsid w:val="004D4B88"/>
    <w:rsid w:val="004D7727"/>
    <w:rsid w:val="004E0A2A"/>
    <w:rsid w:val="004E272F"/>
    <w:rsid w:val="004E2F40"/>
    <w:rsid w:val="004E40AA"/>
    <w:rsid w:val="004E676A"/>
    <w:rsid w:val="004E6BD7"/>
    <w:rsid w:val="004E732B"/>
    <w:rsid w:val="004F160A"/>
    <w:rsid w:val="004F35A2"/>
    <w:rsid w:val="004F35ED"/>
    <w:rsid w:val="004F3A5F"/>
    <w:rsid w:val="004F3FE6"/>
    <w:rsid w:val="004F4362"/>
    <w:rsid w:val="004F4951"/>
    <w:rsid w:val="004F6A82"/>
    <w:rsid w:val="004F6DB7"/>
    <w:rsid w:val="004F7198"/>
    <w:rsid w:val="00500200"/>
    <w:rsid w:val="00502F5D"/>
    <w:rsid w:val="0050336E"/>
    <w:rsid w:val="00503A06"/>
    <w:rsid w:val="00503ACF"/>
    <w:rsid w:val="00504E58"/>
    <w:rsid w:val="0050545A"/>
    <w:rsid w:val="00505BC0"/>
    <w:rsid w:val="00507028"/>
    <w:rsid w:val="00507181"/>
    <w:rsid w:val="005117FB"/>
    <w:rsid w:val="005120C6"/>
    <w:rsid w:val="00512252"/>
    <w:rsid w:val="005135E8"/>
    <w:rsid w:val="005139D7"/>
    <w:rsid w:val="0051400B"/>
    <w:rsid w:val="0051400C"/>
    <w:rsid w:val="00514AC8"/>
    <w:rsid w:val="00515318"/>
    <w:rsid w:val="005156AE"/>
    <w:rsid w:val="00516248"/>
    <w:rsid w:val="00516581"/>
    <w:rsid w:val="00516F17"/>
    <w:rsid w:val="00517DF5"/>
    <w:rsid w:val="0052191B"/>
    <w:rsid w:val="0052346B"/>
    <w:rsid w:val="005247F3"/>
    <w:rsid w:val="005252C5"/>
    <w:rsid w:val="0052568D"/>
    <w:rsid w:val="00525BED"/>
    <w:rsid w:val="005266AC"/>
    <w:rsid w:val="005269CD"/>
    <w:rsid w:val="00527904"/>
    <w:rsid w:val="00530C76"/>
    <w:rsid w:val="00530EFF"/>
    <w:rsid w:val="0053227D"/>
    <w:rsid w:val="00532880"/>
    <w:rsid w:val="00533CF1"/>
    <w:rsid w:val="00534889"/>
    <w:rsid w:val="00535578"/>
    <w:rsid w:val="00536091"/>
    <w:rsid w:val="005367E1"/>
    <w:rsid w:val="00536C99"/>
    <w:rsid w:val="00536E77"/>
    <w:rsid w:val="0054055F"/>
    <w:rsid w:val="0054068E"/>
    <w:rsid w:val="00540BF9"/>
    <w:rsid w:val="00540F28"/>
    <w:rsid w:val="00541B11"/>
    <w:rsid w:val="00542805"/>
    <w:rsid w:val="00544690"/>
    <w:rsid w:val="005464A4"/>
    <w:rsid w:val="0054655A"/>
    <w:rsid w:val="005471E6"/>
    <w:rsid w:val="00550844"/>
    <w:rsid w:val="00551985"/>
    <w:rsid w:val="005522C3"/>
    <w:rsid w:val="00553047"/>
    <w:rsid w:val="00553292"/>
    <w:rsid w:val="0055486F"/>
    <w:rsid w:val="005561CD"/>
    <w:rsid w:val="0055638D"/>
    <w:rsid w:val="00556B5B"/>
    <w:rsid w:val="00556EF7"/>
    <w:rsid w:val="00557310"/>
    <w:rsid w:val="00560D39"/>
    <w:rsid w:val="00561094"/>
    <w:rsid w:val="00561279"/>
    <w:rsid w:val="00561AB4"/>
    <w:rsid w:val="00562316"/>
    <w:rsid w:val="00562543"/>
    <w:rsid w:val="00562E43"/>
    <w:rsid w:val="00563495"/>
    <w:rsid w:val="00563E7A"/>
    <w:rsid w:val="00564CEF"/>
    <w:rsid w:val="00566A9F"/>
    <w:rsid w:val="00566B7C"/>
    <w:rsid w:val="00566EEE"/>
    <w:rsid w:val="00567639"/>
    <w:rsid w:val="005709A4"/>
    <w:rsid w:val="0057177D"/>
    <w:rsid w:val="0057212E"/>
    <w:rsid w:val="005750A7"/>
    <w:rsid w:val="00577177"/>
    <w:rsid w:val="00580A1E"/>
    <w:rsid w:val="0058135D"/>
    <w:rsid w:val="00581774"/>
    <w:rsid w:val="00583EB7"/>
    <w:rsid w:val="00585518"/>
    <w:rsid w:val="00585786"/>
    <w:rsid w:val="005858B9"/>
    <w:rsid w:val="0058600F"/>
    <w:rsid w:val="00586C5C"/>
    <w:rsid w:val="005876BF"/>
    <w:rsid w:val="00587AB8"/>
    <w:rsid w:val="005909B9"/>
    <w:rsid w:val="00591754"/>
    <w:rsid w:val="00592751"/>
    <w:rsid w:val="00592D7D"/>
    <w:rsid w:val="00593295"/>
    <w:rsid w:val="00593E48"/>
    <w:rsid w:val="005949C8"/>
    <w:rsid w:val="0059536D"/>
    <w:rsid w:val="00595CE4"/>
    <w:rsid w:val="00597A3B"/>
    <w:rsid w:val="00597FF9"/>
    <w:rsid w:val="005A1403"/>
    <w:rsid w:val="005A3FBC"/>
    <w:rsid w:val="005A4B58"/>
    <w:rsid w:val="005A52A6"/>
    <w:rsid w:val="005A54B8"/>
    <w:rsid w:val="005A6F4B"/>
    <w:rsid w:val="005A7C48"/>
    <w:rsid w:val="005B10FD"/>
    <w:rsid w:val="005B176E"/>
    <w:rsid w:val="005B17AA"/>
    <w:rsid w:val="005B295A"/>
    <w:rsid w:val="005B3560"/>
    <w:rsid w:val="005B35C7"/>
    <w:rsid w:val="005B47DD"/>
    <w:rsid w:val="005B5D0A"/>
    <w:rsid w:val="005B5E11"/>
    <w:rsid w:val="005B6DCB"/>
    <w:rsid w:val="005B7178"/>
    <w:rsid w:val="005B7CCE"/>
    <w:rsid w:val="005C04C5"/>
    <w:rsid w:val="005C0F3B"/>
    <w:rsid w:val="005C101A"/>
    <w:rsid w:val="005C32EA"/>
    <w:rsid w:val="005C4903"/>
    <w:rsid w:val="005C4CA2"/>
    <w:rsid w:val="005C4F69"/>
    <w:rsid w:val="005C6097"/>
    <w:rsid w:val="005D0C8A"/>
    <w:rsid w:val="005D183A"/>
    <w:rsid w:val="005D26FF"/>
    <w:rsid w:val="005D2E6B"/>
    <w:rsid w:val="005D360F"/>
    <w:rsid w:val="005D36F2"/>
    <w:rsid w:val="005D4641"/>
    <w:rsid w:val="005D4D85"/>
    <w:rsid w:val="005D5409"/>
    <w:rsid w:val="005D6AAC"/>
    <w:rsid w:val="005D774E"/>
    <w:rsid w:val="005E01AD"/>
    <w:rsid w:val="005E0FAC"/>
    <w:rsid w:val="005E2B1B"/>
    <w:rsid w:val="005E526B"/>
    <w:rsid w:val="005E53C1"/>
    <w:rsid w:val="005E5AB3"/>
    <w:rsid w:val="005E5B06"/>
    <w:rsid w:val="005E6BFE"/>
    <w:rsid w:val="005E7F6E"/>
    <w:rsid w:val="005F45BF"/>
    <w:rsid w:val="005F6A26"/>
    <w:rsid w:val="005F7300"/>
    <w:rsid w:val="0060056D"/>
    <w:rsid w:val="006006EE"/>
    <w:rsid w:val="00601380"/>
    <w:rsid w:val="00601E1D"/>
    <w:rsid w:val="00602138"/>
    <w:rsid w:val="00602439"/>
    <w:rsid w:val="00604BC9"/>
    <w:rsid w:val="006052DA"/>
    <w:rsid w:val="0060671F"/>
    <w:rsid w:val="00606FA6"/>
    <w:rsid w:val="00607AC6"/>
    <w:rsid w:val="00610854"/>
    <w:rsid w:val="00610E2C"/>
    <w:rsid w:val="006113B9"/>
    <w:rsid w:val="00611DDF"/>
    <w:rsid w:val="006134F4"/>
    <w:rsid w:val="006138B7"/>
    <w:rsid w:val="006138DA"/>
    <w:rsid w:val="00613A7E"/>
    <w:rsid w:val="00613B27"/>
    <w:rsid w:val="00613C6A"/>
    <w:rsid w:val="006143F6"/>
    <w:rsid w:val="00614970"/>
    <w:rsid w:val="00615520"/>
    <w:rsid w:val="006155E7"/>
    <w:rsid w:val="006159FB"/>
    <w:rsid w:val="006163AB"/>
    <w:rsid w:val="00617374"/>
    <w:rsid w:val="0062207B"/>
    <w:rsid w:val="00624163"/>
    <w:rsid w:val="00624E3C"/>
    <w:rsid w:val="0062521B"/>
    <w:rsid w:val="00625F74"/>
    <w:rsid w:val="00625FAE"/>
    <w:rsid w:val="00626C2A"/>
    <w:rsid w:val="00626C49"/>
    <w:rsid w:val="00627109"/>
    <w:rsid w:val="0062727F"/>
    <w:rsid w:val="00630BAF"/>
    <w:rsid w:val="006314DE"/>
    <w:rsid w:val="00631DEA"/>
    <w:rsid w:val="0063383F"/>
    <w:rsid w:val="00633992"/>
    <w:rsid w:val="00634881"/>
    <w:rsid w:val="00635664"/>
    <w:rsid w:val="00636421"/>
    <w:rsid w:val="006364A5"/>
    <w:rsid w:val="0063714E"/>
    <w:rsid w:val="00641E52"/>
    <w:rsid w:val="00642549"/>
    <w:rsid w:val="00642E39"/>
    <w:rsid w:val="00642F99"/>
    <w:rsid w:val="00643134"/>
    <w:rsid w:val="00644279"/>
    <w:rsid w:val="0064505B"/>
    <w:rsid w:val="0064531C"/>
    <w:rsid w:val="0064620D"/>
    <w:rsid w:val="00646291"/>
    <w:rsid w:val="00646CA2"/>
    <w:rsid w:val="006475AE"/>
    <w:rsid w:val="00650D86"/>
    <w:rsid w:val="00652484"/>
    <w:rsid w:val="00654131"/>
    <w:rsid w:val="00654240"/>
    <w:rsid w:val="00655C25"/>
    <w:rsid w:val="00656C1A"/>
    <w:rsid w:val="0066116B"/>
    <w:rsid w:val="006611FD"/>
    <w:rsid w:val="00663053"/>
    <w:rsid w:val="00664690"/>
    <w:rsid w:val="00664765"/>
    <w:rsid w:val="006656B4"/>
    <w:rsid w:val="0066678C"/>
    <w:rsid w:val="00666947"/>
    <w:rsid w:val="00666D86"/>
    <w:rsid w:val="00670AEF"/>
    <w:rsid w:val="006715B5"/>
    <w:rsid w:val="00671B39"/>
    <w:rsid w:val="006727EE"/>
    <w:rsid w:val="006729C1"/>
    <w:rsid w:val="006741C7"/>
    <w:rsid w:val="00675122"/>
    <w:rsid w:val="006753F8"/>
    <w:rsid w:val="006756F0"/>
    <w:rsid w:val="00677EEE"/>
    <w:rsid w:val="0068021A"/>
    <w:rsid w:val="006824B5"/>
    <w:rsid w:val="00683DC7"/>
    <w:rsid w:val="00684D4E"/>
    <w:rsid w:val="00685863"/>
    <w:rsid w:val="00686166"/>
    <w:rsid w:val="0068769E"/>
    <w:rsid w:val="00687840"/>
    <w:rsid w:val="006929C1"/>
    <w:rsid w:val="006947FD"/>
    <w:rsid w:val="0069496B"/>
    <w:rsid w:val="006949A7"/>
    <w:rsid w:val="00695AF6"/>
    <w:rsid w:val="00696819"/>
    <w:rsid w:val="00696AEB"/>
    <w:rsid w:val="00696ECE"/>
    <w:rsid w:val="00697362"/>
    <w:rsid w:val="006A0C65"/>
    <w:rsid w:val="006A225A"/>
    <w:rsid w:val="006A4DAB"/>
    <w:rsid w:val="006A560D"/>
    <w:rsid w:val="006A5AB5"/>
    <w:rsid w:val="006A61AC"/>
    <w:rsid w:val="006A70D0"/>
    <w:rsid w:val="006A70D7"/>
    <w:rsid w:val="006B0B8E"/>
    <w:rsid w:val="006B25EB"/>
    <w:rsid w:val="006B26EB"/>
    <w:rsid w:val="006B2995"/>
    <w:rsid w:val="006B2BD6"/>
    <w:rsid w:val="006B34FF"/>
    <w:rsid w:val="006B44C4"/>
    <w:rsid w:val="006B4787"/>
    <w:rsid w:val="006B52C5"/>
    <w:rsid w:val="006B57A1"/>
    <w:rsid w:val="006B5A4A"/>
    <w:rsid w:val="006B6A17"/>
    <w:rsid w:val="006B7223"/>
    <w:rsid w:val="006B74FB"/>
    <w:rsid w:val="006B7ABA"/>
    <w:rsid w:val="006B7BE7"/>
    <w:rsid w:val="006B7E0F"/>
    <w:rsid w:val="006C0ED4"/>
    <w:rsid w:val="006C1879"/>
    <w:rsid w:val="006C22D5"/>
    <w:rsid w:val="006C2541"/>
    <w:rsid w:val="006C30D4"/>
    <w:rsid w:val="006C3615"/>
    <w:rsid w:val="006C6395"/>
    <w:rsid w:val="006C66E3"/>
    <w:rsid w:val="006C6C13"/>
    <w:rsid w:val="006C6D4F"/>
    <w:rsid w:val="006D06FF"/>
    <w:rsid w:val="006D0BE4"/>
    <w:rsid w:val="006D18E7"/>
    <w:rsid w:val="006D2DAD"/>
    <w:rsid w:val="006D3277"/>
    <w:rsid w:val="006D5794"/>
    <w:rsid w:val="006D5DE8"/>
    <w:rsid w:val="006D654B"/>
    <w:rsid w:val="006E0C9D"/>
    <w:rsid w:val="006E1519"/>
    <w:rsid w:val="006E53B0"/>
    <w:rsid w:val="006E5861"/>
    <w:rsid w:val="006E5952"/>
    <w:rsid w:val="006E6921"/>
    <w:rsid w:val="006E6FC1"/>
    <w:rsid w:val="006F0435"/>
    <w:rsid w:val="006F0D6F"/>
    <w:rsid w:val="006F157B"/>
    <w:rsid w:val="006F1FBD"/>
    <w:rsid w:val="006F2409"/>
    <w:rsid w:val="006F2E29"/>
    <w:rsid w:val="006F322C"/>
    <w:rsid w:val="006F357D"/>
    <w:rsid w:val="006F3878"/>
    <w:rsid w:val="006F6255"/>
    <w:rsid w:val="006F6837"/>
    <w:rsid w:val="006F79F6"/>
    <w:rsid w:val="006F7A84"/>
    <w:rsid w:val="006F7EEC"/>
    <w:rsid w:val="0070069C"/>
    <w:rsid w:val="00700CF0"/>
    <w:rsid w:val="00702083"/>
    <w:rsid w:val="007026CA"/>
    <w:rsid w:val="007039DF"/>
    <w:rsid w:val="007044C9"/>
    <w:rsid w:val="00704553"/>
    <w:rsid w:val="007045A5"/>
    <w:rsid w:val="00704D04"/>
    <w:rsid w:val="007109F4"/>
    <w:rsid w:val="00710BEB"/>
    <w:rsid w:val="00711F5F"/>
    <w:rsid w:val="0071352A"/>
    <w:rsid w:val="00715A6F"/>
    <w:rsid w:val="00717D04"/>
    <w:rsid w:val="007208FC"/>
    <w:rsid w:val="007213EF"/>
    <w:rsid w:val="007221D5"/>
    <w:rsid w:val="007225C1"/>
    <w:rsid w:val="00724BE8"/>
    <w:rsid w:val="00725003"/>
    <w:rsid w:val="00725425"/>
    <w:rsid w:val="00732775"/>
    <w:rsid w:val="00732E4F"/>
    <w:rsid w:val="00733C18"/>
    <w:rsid w:val="007343C9"/>
    <w:rsid w:val="007356B6"/>
    <w:rsid w:val="00735C19"/>
    <w:rsid w:val="0073661B"/>
    <w:rsid w:val="007402D6"/>
    <w:rsid w:val="0074060C"/>
    <w:rsid w:val="00743B9E"/>
    <w:rsid w:val="00743BB2"/>
    <w:rsid w:val="00745ED0"/>
    <w:rsid w:val="00746324"/>
    <w:rsid w:val="00747AF1"/>
    <w:rsid w:val="00747FB5"/>
    <w:rsid w:val="00750410"/>
    <w:rsid w:val="007521A4"/>
    <w:rsid w:val="007527E8"/>
    <w:rsid w:val="007528B6"/>
    <w:rsid w:val="00753DE0"/>
    <w:rsid w:val="00754266"/>
    <w:rsid w:val="00754ED9"/>
    <w:rsid w:val="0075733A"/>
    <w:rsid w:val="00757D9B"/>
    <w:rsid w:val="00761042"/>
    <w:rsid w:val="007614DC"/>
    <w:rsid w:val="00762447"/>
    <w:rsid w:val="007624D5"/>
    <w:rsid w:val="00762752"/>
    <w:rsid w:val="00762E8A"/>
    <w:rsid w:val="00762EC5"/>
    <w:rsid w:val="007644C3"/>
    <w:rsid w:val="0076464E"/>
    <w:rsid w:val="0076546F"/>
    <w:rsid w:val="00766609"/>
    <w:rsid w:val="00766CD3"/>
    <w:rsid w:val="00767BCD"/>
    <w:rsid w:val="0077097F"/>
    <w:rsid w:val="007719FA"/>
    <w:rsid w:val="0077246F"/>
    <w:rsid w:val="0077279C"/>
    <w:rsid w:val="00772F83"/>
    <w:rsid w:val="00773907"/>
    <w:rsid w:val="007748D6"/>
    <w:rsid w:val="00774D6F"/>
    <w:rsid w:val="00774EC4"/>
    <w:rsid w:val="0077680C"/>
    <w:rsid w:val="00776C46"/>
    <w:rsid w:val="00777A9B"/>
    <w:rsid w:val="007816E2"/>
    <w:rsid w:val="0078203A"/>
    <w:rsid w:val="0078312F"/>
    <w:rsid w:val="00783883"/>
    <w:rsid w:val="00783A46"/>
    <w:rsid w:val="00787519"/>
    <w:rsid w:val="00787673"/>
    <w:rsid w:val="007876FB"/>
    <w:rsid w:val="00790693"/>
    <w:rsid w:val="00791584"/>
    <w:rsid w:val="00793316"/>
    <w:rsid w:val="007944A4"/>
    <w:rsid w:val="00795094"/>
    <w:rsid w:val="007952D1"/>
    <w:rsid w:val="00797676"/>
    <w:rsid w:val="0079783C"/>
    <w:rsid w:val="007979C0"/>
    <w:rsid w:val="007A158F"/>
    <w:rsid w:val="007A284E"/>
    <w:rsid w:val="007A2C73"/>
    <w:rsid w:val="007A36EC"/>
    <w:rsid w:val="007A3708"/>
    <w:rsid w:val="007A38DC"/>
    <w:rsid w:val="007A3A94"/>
    <w:rsid w:val="007A5022"/>
    <w:rsid w:val="007A5528"/>
    <w:rsid w:val="007A62F2"/>
    <w:rsid w:val="007A69DB"/>
    <w:rsid w:val="007A6AD8"/>
    <w:rsid w:val="007A7316"/>
    <w:rsid w:val="007A75B0"/>
    <w:rsid w:val="007B125A"/>
    <w:rsid w:val="007B2DAA"/>
    <w:rsid w:val="007B318E"/>
    <w:rsid w:val="007B50F3"/>
    <w:rsid w:val="007B5201"/>
    <w:rsid w:val="007B6027"/>
    <w:rsid w:val="007B759C"/>
    <w:rsid w:val="007C04F5"/>
    <w:rsid w:val="007C076E"/>
    <w:rsid w:val="007C097C"/>
    <w:rsid w:val="007C27D3"/>
    <w:rsid w:val="007C33CC"/>
    <w:rsid w:val="007C34FB"/>
    <w:rsid w:val="007C38FD"/>
    <w:rsid w:val="007C4A4D"/>
    <w:rsid w:val="007C4D13"/>
    <w:rsid w:val="007C4DBB"/>
    <w:rsid w:val="007C5D19"/>
    <w:rsid w:val="007C5FAA"/>
    <w:rsid w:val="007D17A7"/>
    <w:rsid w:val="007D1DC1"/>
    <w:rsid w:val="007D216F"/>
    <w:rsid w:val="007D3F0C"/>
    <w:rsid w:val="007D4013"/>
    <w:rsid w:val="007D42EB"/>
    <w:rsid w:val="007D55EC"/>
    <w:rsid w:val="007D6FA0"/>
    <w:rsid w:val="007D75F7"/>
    <w:rsid w:val="007E00EC"/>
    <w:rsid w:val="007E0953"/>
    <w:rsid w:val="007E0C6F"/>
    <w:rsid w:val="007E1203"/>
    <w:rsid w:val="007E1EE4"/>
    <w:rsid w:val="007E3B75"/>
    <w:rsid w:val="007E3CE7"/>
    <w:rsid w:val="007E44B2"/>
    <w:rsid w:val="007E61C3"/>
    <w:rsid w:val="007E6C80"/>
    <w:rsid w:val="007E6CEE"/>
    <w:rsid w:val="007F0A96"/>
    <w:rsid w:val="007F10CC"/>
    <w:rsid w:val="007F178D"/>
    <w:rsid w:val="007F2606"/>
    <w:rsid w:val="007F2791"/>
    <w:rsid w:val="007F299D"/>
    <w:rsid w:val="007F30A4"/>
    <w:rsid w:val="007F3189"/>
    <w:rsid w:val="007F6B94"/>
    <w:rsid w:val="008025D1"/>
    <w:rsid w:val="00803ED0"/>
    <w:rsid w:val="008058FC"/>
    <w:rsid w:val="00807394"/>
    <w:rsid w:val="00811358"/>
    <w:rsid w:val="008133B7"/>
    <w:rsid w:val="008137D9"/>
    <w:rsid w:val="00813882"/>
    <w:rsid w:val="00813CB9"/>
    <w:rsid w:val="00815BB9"/>
    <w:rsid w:val="00817760"/>
    <w:rsid w:val="00821E4E"/>
    <w:rsid w:val="00821F3D"/>
    <w:rsid w:val="00822111"/>
    <w:rsid w:val="00822141"/>
    <w:rsid w:val="0082226E"/>
    <w:rsid w:val="00823293"/>
    <w:rsid w:val="00823CBA"/>
    <w:rsid w:val="00824953"/>
    <w:rsid w:val="008249FC"/>
    <w:rsid w:val="00824AA4"/>
    <w:rsid w:val="008251FA"/>
    <w:rsid w:val="00827145"/>
    <w:rsid w:val="008271E9"/>
    <w:rsid w:val="008306E1"/>
    <w:rsid w:val="00831552"/>
    <w:rsid w:val="00834AE8"/>
    <w:rsid w:val="00836097"/>
    <w:rsid w:val="00836BF7"/>
    <w:rsid w:val="0084041F"/>
    <w:rsid w:val="008406EA"/>
    <w:rsid w:val="00840B84"/>
    <w:rsid w:val="00840E41"/>
    <w:rsid w:val="00841E08"/>
    <w:rsid w:val="008421C4"/>
    <w:rsid w:val="00843263"/>
    <w:rsid w:val="00844CE2"/>
    <w:rsid w:val="00844D15"/>
    <w:rsid w:val="00844E2D"/>
    <w:rsid w:val="00846F88"/>
    <w:rsid w:val="00850095"/>
    <w:rsid w:val="008514CF"/>
    <w:rsid w:val="00851FDA"/>
    <w:rsid w:val="00854E02"/>
    <w:rsid w:val="00855DA7"/>
    <w:rsid w:val="0085621A"/>
    <w:rsid w:val="0085664D"/>
    <w:rsid w:val="00856FB0"/>
    <w:rsid w:val="00856FE0"/>
    <w:rsid w:val="00857F3B"/>
    <w:rsid w:val="0086040D"/>
    <w:rsid w:val="00860D6F"/>
    <w:rsid w:val="00861C5A"/>
    <w:rsid w:val="00861F35"/>
    <w:rsid w:val="00861F46"/>
    <w:rsid w:val="00862524"/>
    <w:rsid w:val="0086373E"/>
    <w:rsid w:val="00863E92"/>
    <w:rsid w:val="00866329"/>
    <w:rsid w:val="008664A5"/>
    <w:rsid w:val="00866F32"/>
    <w:rsid w:val="00867768"/>
    <w:rsid w:val="008700C5"/>
    <w:rsid w:val="00870285"/>
    <w:rsid w:val="008704C5"/>
    <w:rsid w:val="0087289E"/>
    <w:rsid w:val="00872DE3"/>
    <w:rsid w:val="00873621"/>
    <w:rsid w:val="008740E1"/>
    <w:rsid w:val="00874EA1"/>
    <w:rsid w:val="00876B00"/>
    <w:rsid w:val="00876C35"/>
    <w:rsid w:val="00880068"/>
    <w:rsid w:val="0088059B"/>
    <w:rsid w:val="0088211F"/>
    <w:rsid w:val="00883A89"/>
    <w:rsid w:val="00884D08"/>
    <w:rsid w:val="00884E4A"/>
    <w:rsid w:val="00890875"/>
    <w:rsid w:val="00890B40"/>
    <w:rsid w:val="00890E6F"/>
    <w:rsid w:val="00890F7C"/>
    <w:rsid w:val="0089100D"/>
    <w:rsid w:val="00891160"/>
    <w:rsid w:val="00891EC1"/>
    <w:rsid w:val="008937B2"/>
    <w:rsid w:val="00893E17"/>
    <w:rsid w:val="0089417E"/>
    <w:rsid w:val="00894C7E"/>
    <w:rsid w:val="00894CEB"/>
    <w:rsid w:val="008961E3"/>
    <w:rsid w:val="00896E6B"/>
    <w:rsid w:val="008973A8"/>
    <w:rsid w:val="00897517"/>
    <w:rsid w:val="008A0DAA"/>
    <w:rsid w:val="008A113A"/>
    <w:rsid w:val="008A1921"/>
    <w:rsid w:val="008A193F"/>
    <w:rsid w:val="008A25C0"/>
    <w:rsid w:val="008A2800"/>
    <w:rsid w:val="008A42E7"/>
    <w:rsid w:val="008A4728"/>
    <w:rsid w:val="008A4974"/>
    <w:rsid w:val="008A5882"/>
    <w:rsid w:val="008A664C"/>
    <w:rsid w:val="008B1F85"/>
    <w:rsid w:val="008B20C1"/>
    <w:rsid w:val="008B2BC1"/>
    <w:rsid w:val="008B3CC7"/>
    <w:rsid w:val="008B6226"/>
    <w:rsid w:val="008B6AEF"/>
    <w:rsid w:val="008C2005"/>
    <w:rsid w:val="008C25BA"/>
    <w:rsid w:val="008C396E"/>
    <w:rsid w:val="008C5BA2"/>
    <w:rsid w:val="008C68DA"/>
    <w:rsid w:val="008C7EF0"/>
    <w:rsid w:val="008D2F50"/>
    <w:rsid w:val="008D39D6"/>
    <w:rsid w:val="008D3B4D"/>
    <w:rsid w:val="008D4321"/>
    <w:rsid w:val="008D4888"/>
    <w:rsid w:val="008D4F4C"/>
    <w:rsid w:val="008D5157"/>
    <w:rsid w:val="008D5703"/>
    <w:rsid w:val="008D5A53"/>
    <w:rsid w:val="008D654D"/>
    <w:rsid w:val="008D7220"/>
    <w:rsid w:val="008D7C6F"/>
    <w:rsid w:val="008E016C"/>
    <w:rsid w:val="008E0F56"/>
    <w:rsid w:val="008E12DC"/>
    <w:rsid w:val="008E1C77"/>
    <w:rsid w:val="008E2BA4"/>
    <w:rsid w:val="008E31CB"/>
    <w:rsid w:val="008E3CEF"/>
    <w:rsid w:val="008E4BF1"/>
    <w:rsid w:val="008E56D6"/>
    <w:rsid w:val="008E5B9F"/>
    <w:rsid w:val="008E66DE"/>
    <w:rsid w:val="008E6BED"/>
    <w:rsid w:val="008E78A5"/>
    <w:rsid w:val="008F1832"/>
    <w:rsid w:val="008F1850"/>
    <w:rsid w:val="008F1D04"/>
    <w:rsid w:val="008F347D"/>
    <w:rsid w:val="008F34E8"/>
    <w:rsid w:val="008F3B70"/>
    <w:rsid w:val="008F4F4A"/>
    <w:rsid w:val="008F51D7"/>
    <w:rsid w:val="008F55B2"/>
    <w:rsid w:val="008F5ECC"/>
    <w:rsid w:val="008F7726"/>
    <w:rsid w:val="0090022C"/>
    <w:rsid w:val="00900CD3"/>
    <w:rsid w:val="00900E0C"/>
    <w:rsid w:val="00902026"/>
    <w:rsid w:val="0090212B"/>
    <w:rsid w:val="00902388"/>
    <w:rsid w:val="00904870"/>
    <w:rsid w:val="00904FC4"/>
    <w:rsid w:val="00905F83"/>
    <w:rsid w:val="00906850"/>
    <w:rsid w:val="00906EB0"/>
    <w:rsid w:val="009102CB"/>
    <w:rsid w:val="00910C37"/>
    <w:rsid w:val="00911C0A"/>
    <w:rsid w:val="00912684"/>
    <w:rsid w:val="0091385A"/>
    <w:rsid w:val="00913929"/>
    <w:rsid w:val="00914FB4"/>
    <w:rsid w:val="00915586"/>
    <w:rsid w:val="00915B90"/>
    <w:rsid w:val="00916FC7"/>
    <w:rsid w:val="00921126"/>
    <w:rsid w:val="00921DE0"/>
    <w:rsid w:val="00921F3F"/>
    <w:rsid w:val="009233A3"/>
    <w:rsid w:val="00923401"/>
    <w:rsid w:val="009252AA"/>
    <w:rsid w:val="00926B0C"/>
    <w:rsid w:val="00927DD6"/>
    <w:rsid w:val="0093005C"/>
    <w:rsid w:val="0093046F"/>
    <w:rsid w:val="009317FF"/>
    <w:rsid w:val="00933464"/>
    <w:rsid w:val="00934051"/>
    <w:rsid w:val="00934B29"/>
    <w:rsid w:val="00934BB8"/>
    <w:rsid w:val="0093533A"/>
    <w:rsid w:val="0093626B"/>
    <w:rsid w:val="0093632A"/>
    <w:rsid w:val="00940906"/>
    <w:rsid w:val="00942487"/>
    <w:rsid w:val="00942E2E"/>
    <w:rsid w:val="00942ED2"/>
    <w:rsid w:val="00944BC8"/>
    <w:rsid w:val="00945272"/>
    <w:rsid w:val="00945829"/>
    <w:rsid w:val="00945BB7"/>
    <w:rsid w:val="00945C79"/>
    <w:rsid w:val="00946264"/>
    <w:rsid w:val="00946E20"/>
    <w:rsid w:val="00947F34"/>
    <w:rsid w:val="009500EB"/>
    <w:rsid w:val="00951150"/>
    <w:rsid w:val="00951ECF"/>
    <w:rsid w:val="0095554D"/>
    <w:rsid w:val="009557F1"/>
    <w:rsid w:val="0096065B"/>
    <w:rsid w:val="009624B3"/>
    <w:rsid w:val="00963809"/>
    <w:rsid w:val="00964685"/>
    <w:rsid w:val="00964F9B"/>
    <w:rsid w:val="00965DEB"/>
    <w:rsid w:val="0096632B"/>
    <w:rsid w:val="00966D58"/>
    <w:rsid w:val="00970639"/>
    <w:rsid w:val="00972ED3"/>
    <w:rsid w:val="0097458A"/>
    <w:rsid w:val="009754D0"/>
    <w:rsid w:val="00975E2D"/>
    <w:rsid w:val="00976180"/>
    <w:rsid w:val="009770EF"/>
    <w:rsid w:val="00977936"/>
    <w:rsid w:val="009803B9"/>
    <w:rsid w:val="00980BEA"/>
    <w:rsid w:val="0098230B"/>
    <w:rsid w:val="0098241B"/>
    <w:rsid w:val="00982DA3"/>
    <w:rsid w:val="00984BCE"/>
    <w:rsid w:val="00986237"/>
    <w:rsid w:val="009863BA"/>
    <w:rsid w:val="00986912"/>
    <w:rsid w:val="009905BB"/>
    <w:rsid w:val="00993696"/>
    <w:rsid w:val="0099379D"/>
    <w:rsid w:val="009947FE"/>
    <w:rsid w:val="00994FFB"/>
    <w:rsid w:val="009952D4"/>
    <w:rsid w:val="0099704B"/>
    <w:rsid w:val="00997553"/>
    <w:rsid w:val="0099762A"/>
    <w:rsid w:val="009A08C0"/>
    <w:rsid w:val="009A2B14"/>
    <w:rsid w:val="009A2B1F"/>
    <w:rsid w:val="009A3F2F"/>
    <w:rsid w:val="009A4982"/>
    <w:rsid w:val="009A5BA4"/>
    <w:rsid w:val="009A6A5E"/>
    <w:rsid w:val="009A7FDC"/>
    <w:rsid w:val="009B0596"/>
    <w:rsid w:val="009B1CFD"/>
    <w:rsid w:val="009B3CB1"/>
    <w:rsid w:val="009B4662"/>
    <w:rsid w:val="009B4D6C"/>
    <w:rsid w:val="009B5090"/>
    <w:rsid w:val="009B67A9"/>
    <w:rsid w:val="009B6C98"/>
    <w:rsid w:val="009B6DFA"/>
    <w:rsid w:val="009B6E91"/>
    <w:rsid w:val="009B73AC"/>
    <w:rsid w:val="009B74E4"/>
    <w:rsid w:val="009C0FD8"/>
    <w:rsid w:val="009C1038"/>
    <w:rsid w:val="009C1436"/>
    <w:rsid w:val="009C18C6"/>
    <w:rsid w:val="009C1FDE"/>
    <w:rsid w:val="009C3113"/>
    <w:rsid w:val="009C3491"/>
    <w:rsid w:val="009C6511"/>
    <w:rsid w:val="009C7393"/>
    <w:rsid w:val="009D0735"/>
    <w:rsid w:val="009D29DF"/>
    <w:rsid w:val="009D2AF3"/>
    <w:rsid w:val="009D473B"/>
    <w:rsid w:val="009D5FD7"/>
    <w:rsid w:val="009D62CE"/>
    <w:rsid w:val="009D677D"/>
    <w:rsid w:val="009D799A"/>
    <w:rsid w:val="009D7B7A"/>
    <w:rsid w:val="009D7C9B"/>
    <w:rsid w:val="009D7DB4"/>
    <w:rsid w:val="009E040C"/>
    <w:rsid w:val="009E064D"/>
    <w:rsid w:val="009E08AA"/>
    <w:rsid w:val="009E1B1D"/>
    <w:rsid w:val="009E1DA6"/>
    <w:rsid w:val="009E35C8"/>
    <w:rsid w:val="009E3F10"/>
    <w:rsid w:val="009E53DF"/>
    <w:rsid w:val="009E601A"/>
    <w:rsid w:val="009E6287"/>
    <w:rsid w:val="009E6935"/>
    <w:rsid w:val="009E73EF"/>
    <w:rsid w:val="009F09C5"/>
    <w:rsid w:val="009F1C4B"/>
    <w:rsid w:val="009F321F"/>
    <w:rsid w:val="009F3862"/>
    <w:rsid w:val="009F40F9"/>
    <w:rsid w:val="009F47AC"/>
    <w:rsid w:val="009F51F1"/>
    <w:rsid w:val="009F5311"/>
    <w:rsid w:val="009F5A9D"/>
    <w:rsid w:val="009F6F9F"/>
    <w:rsid w:val="00A00973"/>
    <w:rsid w:val="00A00F49"/>
    <w:rsid w:val="00A0177F"/>
    <w:rsid w:val="00A0235C"/>
    <w:rsid w:val="00A03A9C"/>
    <w:rsid w:val="00A05014"/>
    <w:rsid w:val="00A05A04"/>
    <w:rsid w:val="00A0688C"/>
    <w:rsid w:val="00A07E06"/>
    <w:rsid w:val="00A1006F"/>
    <w:rsid w:val="00A1064B"/>
    <w:rsid w:val="00A10811"/>
    <w:rsid w:val="00A10872"/>
    <w:rsid w:val="00A10E32"/>
    <w:rsid w:val="00A12C5A"/>
    <w:rsid w:val="00A15B60"/>
    <w:rsid w:val="00A1620D"/>
    <w:rsid w:val="00A16569"/>
    <w:rsid w:val="00A16BBE"/>
    <w:rsid w:val="00A17008"/>
    <w:rsid w:val="00A1707D"/>
    <w:rsid w:val="00A171E0"/>
    <w:rsid w:val="00A1733F"/>
    <w:rsid w:val="00A17925"/>
    <w:rsid w:val="00A206FA"/>
    <w:rsid w:val="00A20786"/>
    <w:rsid w:val="00A2090E"/>
    <w:rsid w:val="00A209DC"/>
    <w:rsid w:val="00A20D72"/>
    <w:rsid w:val="00A22394"/>
    <w:rsid w:val="00A231D7"/>
    <w:rsid w:val="00A255FE"/>
    <w:rsid w:val="00A25DB1"/>
    <w:rsid w:val="00A26406"/>
    <w:rsid w:val="00A265C2"/>
    <w:rsid w:val="00A26632"/>
    <w:rsid w:val="00A26B96"/>
    <w:rsid w:val="00A27F28"/>
    <w:rsid w:val="00A30467"/>
    <w:rsid w:val="00A315EA"/>
    <w:rsid w:val="00A325FB"/>
    <w:rsid w:val="00A32C52"/>
    <w:rsid w:val="00A34006"/>
    <w:rsid w:val="00A3478A"/>
    <w:rsid w:val="00A35DA4"/>
    <w:rsid w:val="00A36AF0"/>
    <w:rsid w:val="00A373C0"/>
    <w:rsid w:val="00A40611"/>
    <w:rsid w:val="00A407C4"/>
    <w:rsid w:val="00A4191E"/>
    <w:rsid w:val="00A41965"/>
    <w:rsid w:val="00A41F19"/>
    <w:rsid w:val="00A449D0"/>
    <w:rsid w:val="00A4527F"/>
    <w:rsid w:val="00A47224"/>
    <w:rsid w:val="00A50013"/>
    <w:rsid w:val="00A51443"/>
    <w:rsid w:val="00A51ED9"/>
    <w:rsid w:val="00A51F95"/>
    <w:rsid w:val="00A52802"/>
    <w:rsid w:val="00A53369"/>
    <w:rsid w:val="00A54189"/>
    <w:rsid w:val="00A548BF"/>
    <w:rsid w:val="00A54C99"/>
    <w:rsid w:val="00A54FF1"/>
    <w:rsid w:val="00A5573C"/>
    <w:rsid w:val="00A5636E"/>
    <w:rsid w:val="00A57C73"/>
    <w:rsid w:val="00A6002C"/>
    <w:rsid w:val="00A609D6"/>
    <w:rsid w:val="00A612F6"/>
    <w:rsid w:val="00A63015"/>
    <w:rsid w:val="00A6441F"/>
    <w:rsid w:val="00A64D63"/>
    <w:rsid w:val="00A65656"/>
    <w:rsid w:val="00A65CFF"/>
    <w:rsid w:val="00A67600"/>
    <w:rsid w:val="00A67EB7"/>
    <w:rsid w:val="00A725EF"/>
    <w:rsid w:val="00A73111"/>
    <w:rsid w:val="00A7326A"/>
    <w:rsid w:val="00A736C4"/>
    <w:rsid w:val="00A74D41"/>
    <w:rsid w:val="00A77FCE"/>
    <w:rsid w:val="00A80549"/>
    <w:rsid w:val="00A80B34"/>
    <w:rsid w:val="00A80BC6"/>
    <w:rsid w:val="00A8116F"/>
    <w:rsid w:val="00A82975"/>
    <w:rsid w:val="00A82A83"/>
    <w:rsid w:val="00A834AA"/>
    <w:rsid w:val="00A8388B"/>
    <w:rsid w:val="00A83DD4"/>
    <w:rsid w:val="00A85133"/>
    <w:rsid w:val="00A85F77"/>
    <w:rsid w:val="00A8666B"/>
    <w:rsid w:val="00A902B0"/>
    <w:rsid w:val="00A91029"/>
    <w:rsid w:val="00A919F9"/>
    <w:rsid w:val="00A91CD9"/>
    <w:rsid w:val="00A93842"/>
    <w:rsid w:val="00A9417E"/>
    <w:rsid w:val="00A9532B"/>
    <w:rsid w:val="00A9659D"/>
    <w:rsid w:val="00A97E8D"/>
    <w:rsid w:val="00AA0773"/>
    <w:rsid w:val="00AA1594"/>
    <w:rsid w:val="00AA207F"/>
    <w:rsid w:val="00AA250B"/>
    <w:rsid w:val="00AA259F"/>
    <w:rsid w:val="00AA2657"/>
    <w:rsid w:val="00AA3F1A"/>
    <w:rsid w:val="00AA4C82"/>
    <w:rsid w:val="00AA4C96"/>
    <w:rsid w:val="00AA5325"/>
    <w:rsid w:val="00AA5837"/>
    <w:rsid w:val="00AA68A6"/>
    <w:rsid w:val="00AA6F65"/>
    <w:rsid w:val="00AA73AD"/>
    <w:rsid w:val="00AB0603"/>
    <w:rsid w:val="00AB12D4"/>
    <w:rsid w:val="00AB157F"/>
    <w:rsid w:val="00AB1CA6"/>
    <w:rsid w:val="00AB3150"/>
    <w:rsid w:val="00AB52C8"/>
    <w:rsid w:val="00AB540B"/>
    <w:rsid w:val="00AB5601"/>
    <w:rsid w:val="00AB5BB3"/>
    <w:rsid w:val="00AB5C18"/>
    <w:rsid w:val="00AB5D1B"/>
    <w:rsid w:val="00AB64E8"/>
    <w:rsid w:val="00AB759F"/>
    <w:rsid w:val="00AC090E"/>
    <w:rsid w:val="00AC0C17"/>
    <w:rsid w:val="00AC1B88"/>
    <w:rsid w:val="00AC21CC"/>
    <w:rsid w:val="00AC2D28"/>
    <w:rsid w:val="00AC3178"/>
    <w:rsid w:val="00AC32C6"/>
    <w:rsid w:val="00AC39F2"/>
    <w:rsid w:val="00AC3EA9"/>
    <w:rsid w:val="00AC40D8"/>
    <w:rsid w:val="00AC42D2"/>
    <w:rsid w:val="00AC46A4"/>
    <w:rsid w:val="00AC4CED"/>
    <w:rsid w:val="00AC56E6"/>
    <w:rsid w:val="00AC7232"/>
    <w:rsid w:val="00AC7D56"/>
    <w:rsid w:val="00AD14DA"/>
    <w:rsid w:val="00AD3F70"/>
    <w:rsid w:val="00AD4ED5"/>
    <w:rsid w:val="00AD5358"/>
    <w:rsid w:val="00AD536C"/>
    <w:rsid w:val="00AD5AF0"/>
    <w:rsid w:val="00AD5F1C"/>
    <w:rsid w:val="00AD7E09"/>
    <w:rsid w:val="00AE0489"/>
    <w:rsid w:val="00AE05CD"/>
    <w:rsid w:val="00AE072B"/>
    <w:rsid w:val="00AE158B"/>
    <w:rsid w:val="00AE3567"/>
    <w:rsid w:val="00AE38DF"/>
    <w:rsid w:val="00AE40C7"/>
    <w:rsid w:val="00AE4F75"/>
    <w:rsid w:val="00AE5D3E"/>
    <w:rsid w:val="00AE6AC6"/>
    <w:rsid w:val="00AF01B5"/>
    <w:rsid w:val="00AF07D0"/>
    <w:rsid w:val="00AF0D32"/>
    <w:rsid w:val="00AF1C41"/>
    <w:rsid w:val="00AF20AD"/>
    <w:rsid w:val="00AF2B12"/>
    <w:rsid w:val="00AF3287"/>
    <w:rsid w:val="00AF59DF"/>
    <w:rsid w:val="00AF6252"/>
    <w:rsid w:val="00AF7593"/>
    <w:rsid w:val="00B00626"/>
    <w:rsid w:val="00B00FEF"/>
    <w:rsid w:val="00B01011"/>
    <w:rsid w:val="00B025FA"/>
    <w:rsid w:val="00B042EC"/>
    <w:rsid w:val="00B05E05"/>
    <w:rsid w:val="00B06349"/>
    <w:rsid w:val="00B064DE"/>
    <w:rsid w:val="00B11ACC"/>
    <w:rsid w:val="00B12EB8"/>
    <w:rsid w:val="00B13AC4"/>
    <w:rsid w:val="00B13D09"/>
    <w:rsid w:val="00B15634"/>
    <w:rsid w:val="00B161B7"/>
    <w:rsid w:val="00B16B4A"/>
    <w:rsid w:val="00B16FEA"/>
    <w:rsid w:val="00B17055"/>
    <w:rsid w:val="00B17DD3"/>
    <w:rsid w:val="00B2024F"/>
    <w:rsid w:val="00B2072A"/>
    <w:rsid w:val="00B2101F"/>
    <w:rsid w:val="00B232FD"/>
    <w:rsid w:val="00B23567"/>
    <w:rsid w:val="00B23646"/>
    <w:rsid w:val="00B23E8D"/>
    <w:rsid w:val="00B24729"/>
    <w:rsid w:val="00B24B57"/>
    <w:rsid w:val="00B24D33"/>
    <w:rsid w:val="00B254DC"/>
    <w:rsid w:val="00B25F71"/>
    <w:rsid w:val="00B260F8"/>
    <w:rsid w:val="00B274C9"/>
    <w:rsid w:val="00B27C4E"/>
    <w:rsid w:val="00B3093B"/>
    <w:rsid w:val="00B31AE1"/>
    <w:rsid w:val="00B3518B"/>
    <w:rsid w:val="00B371D4"/>
    <w:rsid w:val="00B37506"/>
    <w:rsid w:val="00B401CC"/>
    <w:rsid w:val="00B40AB4"/>
    <w:rsid w:val="00B4127C"/>
    <w:rsid w:val="00B41FE7"/>
    <w:rsid w:val="00B42AAB"/>
    <w:rsid w:val="00B446BF"/>
    <w:rsid w:val="00B45873"/>
    <w:rsid w:val="00B46B38"/>
    <w:rsid w:val="00B47A29"/>
    <w:rsid w:val="00B503EE"/>
    <w:rsid w:val="00B50548"/>
    <w:rsid w:val="00B51B27"/>
    <w:rsid w:val="00B52488"/>
    <w:rsid w:val="00B52709"/>
    <w:rsid w:val="00B53075"/>
    <w:rsid w:val="00B532D7"/>
    <w:rsid w:val="00B545DD"/>
    <w:rsid w:val="00B55A79"/>
    <w:rsid w:val="00B57EA2"/>
    <w:rsid w:val="00B60618"/>
    <w:rsid w:val="00B60683"/>
    <w:rsid w:val="00B606EF"/>
    <w:rsid w:val="00B6147F"/>
    <w:rsid w:val="00B61E80"/>
    <w:rsid w:val="00B629E4"/>
    <w:rsid w:val="00B64460"/>
    <w:rsid w:val="00B64B96"/>
    <w:rsid w:val="00B655A3"/>
    <w:rsid w:val="00B65F85"/>
    <w:rsid w:val="00B65F96"/>
    <w:rsid w:val="00B6687C"/>
    <w:rsid w:val="00B671AC"/>
    <w:rsid w:val="00B700BA"/>
    <w:rsid w:val="00B701AD"/>
    <w:rsid w:val="00B70C50"/>
    <w:rsid w:val="00B726AC"/>
    <w:rsid w:val="00B72FE0"/>
    <w:rsid w:val="00B73268"/>
    <w:rsid w:val="00B73E2E"/>
    <w:rsid w:val="00B74741"/>
    <w:rsid w:val="00B75207"/>
    <w:rsid w:val="00B75E6D"/>
    <w:rsid w:val="00B76904"/>
    <w:rsid w:val="00B80C75"/>
    <w:rsid w:val="00B8163D"/>
    <w:rsid w:val="00B81879"/>
    <w:rsid w:val="00B82797"/>
    <w:rsid w:val="00B82CF4"/>
    <w:rsid w:val="00B82E1D"/>
    <w:rsid w:val="00B843D1"/>
    <w:rsid w:val="00B84419"/>
    <w:rsid w:val="00B8475E"/>
    <w:rsid w:val="00B84B45"/>
    <w:rsid w:val="00B85A7D"/>
    <w:rsid w:val="00B85D48"/>
    <w:rsid w:val="00B85D78"/>
    <w:rsid w:val="00B86855"/>
    <w:rsid w:val="00B877AE"/>
    <w:rsid w:val="00B906A7"/>
    <w:rsid w:val="00B9216B"/>
    <w:rsid w:val="00B93935"/>
    <w:rsid w:val="00B93959"/>
    <w:rsid w:val="00B93DD2"/>
    <w:rsid w:val="00B94293"/>
    <w:rsid w:val="00B959A3"/>
    <w:rsid w:val="00B96D5C"/>
    <w:rsid w:val="00B96EBA"/>
    <w:rsid w:val="00B97C3E"/>
    <w:rsid w:val="00BA07DA"/>
    <w:rsid w:val="00BA0BD2"/>
    <w:rsid w:val="00BA17A0"/>
    <w:rsid w:val="00BA1B16"/>
    <w:rsid w:val="00BA1DDB"/>
    <w:rsid w:val="00BA294C"/>
    <w:rsid w:val="00BA2A15"/>
    <w:rsid w:val="00BA3D76"/>
    <w:rsid w:val="00BA4231"/>
    <w:rsid w:val="00BA5A2B"/>
    <w:rsid w:val="00BA73AB"/>
    <w:rsid w:val="00BA7AFC"/>
    <w:rsid w:val="00BA7CBC"/>
    <w:rsid w:val="00BB01A4"/>
    <w:rsid w:val="00BB1A65"/>
    <w:rsid w:val="00BB2A77"/>
    <w:rsid w:val="00BB34B3"/>
    <w:rsid w:val="00BB38E4"/>
    <w:rsid w:val="00BB3AF1"/>
    <w:rsid w:val="00BB3BBD"/>
    <w:rsid w:val="00BB3BBF"/>
    <w:rsid w:val="00BB4987"/>
    <w:rsid w:val="00BB4BDC"/>
    <w:rsid w:val="00BB6B65"/>
    <w:rsid w:val="00BB7310"/>
    <w:rsid w:val="00BB7331"/>
    <w:rsid w:val="00BC2747"/>
    <w:rsid w:val="00BC2D7D"/>
    <w:rsid w:val="00BC303E"/>
    <w:rsid w:val="00BC397C"/>
    <w:rsid w:val="00BC4DEA"/>
    <w:rsid w:val="00BC6399"/>
    <w:rsid w:val="00BC6B09"/>
    <w:rsid w:val="00BD05F0"/>
    <w:rsid w:val="00BD075A"/>
    <w:rsid w:val="00BD0911"/>
    <w:rsid w:val="00BD2BA0"/>
    <w:rsid w:val="00BD34A9"/>
    <w:rsid w:val="00BD3E14"/>
    <w:rsid w:val="00BD5DFA"/>
    <w:rsid w:val="00BD7109"/>
    <w:rsid w:val="00BD7DFB"/>
    <w:rsid w:val="00BE0F3B"/>
    <w:rsid w:val="00BE193B"/>
    <w:rsid w:val="00BE1C7D"/>
    <w:rsid w:val="00BE2129"/>
    <w:rsid w:val="00BE2D7D"/>
    <w:rsid w:val="00BE40B0"/>
    <w:rsid w:val="00BE5C09"/>
    <w:rsid w:val="00BE5F95"/>
    <w:rsid w:val="00BE64BE"/>
    <w:rsid w:val="00BE6894"/>
    <w:rsid w:val="00BE73DF"/>
    <w:rsid w:val="00BE7768"/>
    <w:rsid w:val="00BE7CAF"/>
    <w:rsid w:val="00BF1169"/>
    <w:rsid w:val="00BF15B5"/>
    <w:rsid w:val="00BF1CC0"/>
    <w:rsid w:val="00BF2093"/>
    <w:rsid w:val="00BF20C3"/>
    <w:rsid w:val="00BF22F0"/>
    <w:rsid w:val="00BF2358"/>
    <w:rsid w:val="00BF2A41"/>
    <w:rsid w:val="00BF2EF6"/>
    <w:rsid w:val="00BF3806"/>
    <w:rsid w:val="00BF38C4"/>
    <w:rsid w:val="00BF4319"/>
    <w:rsid w:val="00BF4BCB"/>
    <w:rsid w:val="00BF67C3"/>
    <w:rsid w:val="00BF6F25"/>
    <w:rsid w:val="00BF7C8B"/>
    <w:rsid w:val="00C00849"/>
    <w:rsid w:val="00C03877"/>
    <w:rsid w:val="00C047C8"/>
    <w:rsid w:val="00C0523C"/>
    <w:rsid w:val="00C06EC4"/>
    <w:rsid w:val="00C07C4D"/>
    <w:rsid w:val="00C1159E"/>
    <w:rsid w:val="00C1164E"/>
    <w:rsid w:val="00C1220D"/>
    <w:rsid w:val="00C12BBF"/>
    <w:rsid w:val="00C13BD2"/>
    <w:rsid w:val="00C14272"/>
    <w:rsid w:val="00C146D0"/>
    <w:rsid w:val="00C15D54"/>
    <w:rsid w:val="00C16FC3"/>
    <w:rsid w:val="00C20521"/>
    <w:rsid w:val="00C205FE"/>
    <w:rsid w:val="00C2095D"/>
    <w:rsid w:val="00C20C8D"/>
    <w:rsid w:val="00C21606"/>
    <w:rsid w:val="00C216A4"/>
    <w:rsid w:val="00C24289"/>
    <w:rsid w:val="00C27E28"/>
    <w:rsid w:val="00C30588"/>
    <w:rsid w:val="00C30A44"/>
    <w:rsid w:val="00C31070"/>
    <w:rsid w:val="00C3126F"/>
    <w:rsid w:val="00C3448B"/>
    <w:rsid w:val="00C34874"/>
    <w:rsid w:val="00C36ABA"/>
    <w:rsid w:val="00C3718A"/>
    <w:rsid w:val="00C37364"/>
    <w:rsid w:val="00C41E6F"/>
    <w:rsid w:val="00C42F90"/>
    <w:rsid w:val="00C43B7E"/>
    <w:rsid w:val="00C454C6"/>
    <w:rsid w:val="00C4740F"/>
    <w:rsid w:val="00C47C64"/>
    <w:rsid w:val="00C47F5A"/>
    <w:rsid w:val="00C50830"/>
    <w:rsid w:val="00C5094D"/>
    <w:rsid w:val="00C509F0"/>
    <w:rsid w:val="00C5194F"/>
    <w:rsid w:val="00C53D17"/>
    <w:rsid w:val="00C55D53"/>
    <w:rsid w:val="00C56D35"/>
    <w:rsid w:val="00C57292"/>
    <w:rsid w:val="00C57D43"/>
    <w:rsid w:val="00C60CF2"/>
    <w:rsid w:val="00C611E0"/>
    <w:rsid w:val="00C61604"/>
    <w:rsid w:val="00C64115"/>
    <w:rsid w:val="00C64641"/>
    <w:rsid w:val="00C64E6F"/>
    <w:rsid w:val="00C6579C"/>
    <w:rsid w:val="00C6625B"/>
    <w:rsid w:val="00C66652"/>
    <w:rsid w:val="00C66C48"/>
    <w:rsid w:val="00C67885"/>
    <w:rsid w:val="00C67A6B"/>
    <w:rsid w:val="00C71874"/>
    <w:rsid w:val="00C71DC0"/>
    <w:rsid w:val="00C724BF"/>
    <w:rsid w:val="00C727A1"/>
    <w:rsid w:val="00C72850"/>
    <w:rsid w:val="00C73DEA"/>
    <w:rsid w:val="00C748B0"/>
    <w:rsid w:val="00C76CF4"/>
    <w:rsid w:val="00C77175"/>
    <w:rsid w:val="00C815D7"/>
    <w:rsid w:val="00C83E72"/>
    <w:rsid w:val="00C86C1B"/>
    <w:rsid w:val="00C912A7"/>
    <w:rsid w:val="00C919FF"/>
    <w:rsid w:val="00C92ED2"/>
    <w:rsid w:val="00C931C4"/>
    <w:rsid w:val="00C9371D"/>
    <w:rsid w:val="00C95743"/>
    <w:rsid w:val="00C95857"/>
    <w:rsid w:val="00C96A39"/>
    <w:rsid w:val="00C96F6C"/>
    <w:rsid w:val="00C97D39"/>
    <w:rsid w:val="00CA11C1"/>
    <w:rsid w:val="00CA1364"/>
    <w:rsid w:val="00CA35E9"/>
    <w:rsid w:val="00CA4870"/>
    <w:rsid w:val="00CA4DDA"/>
    <w:rsid w:val="00CA50FC"/>
    <w:rsid w:val="00CA522D"/>
    <w:rsid w:val="00CA586F"/>
    <w:rsid w:val="00CA6869"/>
    <w:rsid w:val="00CA74A5"/>
    <w:rsid w:val="00CB2B80"/>
    <w:rsid w:val="00CB32D8"/>
    <w:rsid w:val="00CB6747"/>
    <w:rsid w:val="00CB79FF"/>
    <w:rsid w:val="00CB7E47"/>
    <w:rsid w:val="00CC09C4"/>
    <w:rsid w:val="00CC1336"/>
    <w:rsid w:val="00CC15BC"/>
    <w:rsid w:val="00CC1639"/>
    <w:rsid w:val="00CC1AEE"/>
    <w:rsid w:val="00CC1D8D"/>
    <w:rsid w:val="00CC24CD"/>
    <w:rsid w:val="00CC2F45"/>
    <w:rsid w:val="00CC3515"/>
    <w:rsid w:val="00CC4C7C"/>
    <w:rsid w:val="00CC5B0E"/>
    <w:rsid w:val="00CC7DA4"/>
    <w:rsid w:val="00CD5ABC"/>
    <w:rsid w:val="00CD6371"/>
    <w:rsid w:val="00CD6FE0"/>
    <w:rsid w:val="00CD7FF1"/>
    <w:rsid w:val="00CE228A"/>
    <w:rsid w:val="00CE2453"/>
    <w:rsid w:val="00CE40C8"/>
    <w:rsid w:val="00CE51A7"/>
    <w:rsid w:val="00CE73A7"/>
    <w:rsid w:val="00CE7583"/>
    <w:rsid w:val="00CE75C4"/>
    <w:rsid w:val="00CF04F9"/>
    <w:rsid w:val="00CF08D8"/>
    <w:rsid w:val="00CF2274"/>
    <w:rsid w:val="00CF5460"/>
    <w:rsid w:val="00CF5DBE"/>
    <w:rsid w:val="00D008B2"/>
    <w:rsid w:val="00D00C20"/>
    <w:rsid w:val="00D01367"/>
    <w:rsid w:val="00D0206F"/>
    <w:rsid w:val="00D03FA9"/>
    <w:rsid w:val="00D04C62"/>
    <w:rsid w:val="00D04F30"/>
    <w:rsid w:val="00D058BD"/>
    <w:rsid w:val="00D05DA7"/>
    <w:rsid w:val="00D075AE"/>
    <w:rsid w:val="00D075BE"/>
    <w:rsid w:val="00D11626"/>
    <w:rsid w:val="00D134C0"/>
    <w:rsid w:val="00D13C81"/>
    <w:rsid w:val="00D13E38"/>
    <w:rsid w:val="00D14189"/>
    <w:rsid w:val="00D148F9"/>
    <w:rsid w:val="00D14A6D"/>
    <w:rsid w:val="00D15445"/>
    <w:rsid w:val="00D15489"/>
    <w:rsid w:val="00D15632"/>
    <w:rsid w:val="00D15806"/>
    <w:rsid w:val="00D2090C"/>
    <w:rsid w:val="00D21444"/>
    <w:rsid w:val="00D2193B"/>
    <w:rsid w:val="00D22002"/>
    <w:rsid w:val="00D232F3"/>
    <w:rsid w:val="00D23F45"/>
    <w:rsid w:val="00D26148"/>
    <w:rsid w:val="00D2624D"/>
    <w:rsid w:val="00D27BFB"/>
    <w:rsid w:val="00D32B53"/>
    <w:rsid w:val="00D342E2"/>
    <w:rsid w:val="00D34613"/>
    <w:rsid w:val="00D35E71"/>
    <w:rsid w:val="00D35F0A"/>
    <w:rsid w:val="00D3659C"/>
    <w:rsid w:val="00D366DE"/>
    <w:rsid w:val="00D36B77"/>
    <w:rsid w:val="00D37221"/>
    <w:rsid w:val="00D3724E"/>
    <w:rsid w:val="00D42F20"/>
    <w:rsid w:val="00D43604"/>
    <w:rsid w:val="00D438BA"/>
    <w:rsid w:val="00D442EC"/>
    <w:rsid w:val="00D4450D"/>
    <w:rsid w:val="00D447C6"/>
    <w:rsid w:val="00D457A7"/>
    <w:rsid w:val="00D47590"/>
    <w:rsid w:val="00D4776C"/>
    <w:rsid w:val="00D50154"/>
    <w:rsid w:val="00D50206"/>
    <w:rsid w:val="00D51A5B"/>
    <w:rsid w:val="00D52EAE"/>
    <w:rsid w:val="00D54294"/>
    <w:rsid w:val="00D54705"/>
    <w:rsid w:val="00D5528B"/>
    <w:rsid w:val="00D56601"/>
    <w:rsid w:val="00D56EAE"/>
    <w:rsid w:val="00D5717B"/>
    <w:rsid w:val="00D57830"/>
    <w:rsid w:val="00D57D35"/>
    <w:rsid w:val="00D61272"/>
    <w:rsid w:val="00D61601"/>
    <w:rsid w:val="00D61841"/>
    <w:rsid w:val="00D62229"/>
    <w:rsid w:val="00D62319"/>
    <w:rsid w:val="00D62EA7"/>
    <w:rsid w:val="00D64746"/>
    <w:rsid w:val="00D655A2"/>
    <w:rsid w:val="00D65765"/>
    <w:rsid w:val="00D658DD"/>
    <w:rsid w:val="00D660EF"/>
    <w:rsid w:val="00D66532"/>
    <w:rsid w:val="00D6677C"/>
    <w:rsid w:val="00D66DDB"/>
    <w:rsid w:val="00D66DEC"/>
    <w:rsid w:val="00D72AE8"/>
    <w:rsid w:val="00D74D07"/>
    <w:rsid w:val="00D74D46"/>
    <w:rsid w:val="00D7525C"/>
    <w:rsid w:val="00D75753"/>
    <w:rsid w:val="00D764B6"/>
    <w:rsid w:val="00D76F0B"/>
    <w:rsid w:val="00D771C8"/>
    <w:rsid w:val="00D8097E"/>
    <w:rsid w:val="00D8281E"/>
    <w:rsid w:val="00D83B56"/>
    <w:rsid w:val="00D84114"/>
    <w:rsid w:val="00D853DF"/>
    <w:rsid w:val="00D85625"/>
    <w:rsid w:val="00D8618C"/>
    <w:rsid w:val="00D868F3"/>
    <w:rsid w:val="00D87FDF"/>
    <w:rsid w:val="00D906AC"/>
    <w:rsid w:val="00D92C1C"/>
    <w:rsid w:val="00D93DE3"/>
    <w:rsid w:val="00D94A74"/>
    <w:rsid w:val="00D95232"/>
    <w:rsid w:val="00D954EA"/>
    <w:rsid w:val="00D96196"/>
    <w:rsid w:val="00D9735C"/>
    <w:rsid w:val="00D97E35"/>
    <w:rsid w:val="00DA0723"/>
    <w:rsid w:val="00DA155F"/>
    <w:rsid w:val="00DA1C61"/>
    <w:rsid w:val="00DA221B"/>
    <w:rsid w:val="00DA239D"/>
    <w:rsid w:val="00DA2694"/>
    <w:rsid w:val="00DA3265"/>
    <w:rsid w:val="00DA3DEC"/>
    <w:rsid w:val="00DA3FBC"/>
    <w:rsid w:val="00DA4217"/>
    <w:rsid w:val="00DA4466"/>
    <w:rsid w:val="00DA46A1"/>
    <w:rsid w:val="00DA46C0"/>
    <w:rsid w:val="00DA4D34"/>
    <w:rsid w:val="00DA6F4D"/>
    <w:rsid w:val="00DB0292"/>
    <w:rsid w:val="00DB0CAC"/>
    <w:rsid w:val="00DB0E1A"/>
    <w:rsid w:val="00DB0E46"/>
    <w:rsid w:val="00DB2B2B"/>
    <w:rsid w:val="00DB2BB9"/>
    <w:rsid w:val="00DB6AE6"/>
    <w:rsid w:val="00DB7D8C"/>
    <w:rsid w:val="00DC1F0E"/>
    <w:rsid w:val="00DC24F7"/>
    <w:rsid w:val="00DC3676"/>
    <w:rsid w:val="00DC3772"/>
    <w:rsid w:val="00DC4216"/>
    <w:rsid w:val="00DC4ED9"/>
    <w:rsid w:val="00DC51DA"/>
    <w:rsid w:val="00DC5B11"/>
    <w:rsid w:val="00DC75AD"/>
    <w:rsid w:val="00DD0070"/>
    <w:rsid w:val="00DD03D3"/>
    <w:rsid w:val="00DD0D4E"/>
    <w:rsid w:val="00DD0F4C"/>
    <w:rsid w:val="00DD1752"/>
    <w:rsid w:val="00DD18E0"/>
    <w:rsid w:val="00DD3340"/>
    <w:rsid w:val="00DD36F5"/>
    <w:rsid w:val="00DD4097"/>
    <w:rsid w:val="00DD560A"/>
    <w:rsid w:val="00DD5D45"/>
    <w:rsid w:val="00DD68BF"/>
    <w:rsid w:val="00DD7D69"/>
    <w:rsid w:val="00DD7F65"/>
    <w:rsid w:val="00DE0FB0"/>
    <w:rsid w:val="00DE1EDD"/>
    <w:rsid w:val="00DE2A01"/>
    <w:rsid w:val="00DE2DEA"/>
    <w:rsid w:val="00DE4582"/>
    <w:rsid w:val="00DE4AC3"/>
    <w:rsid w:val="00DE5846"/>
    <w:rsid w:val="00DE58DC"/>
    <w:rsid w:val="00DE643D"/>
    <w:rsid w:val="00DE6D5E"/>
    <w:rsid w:val="00DE769E"/>
    <w:rsid w:val="00DF0177"/>
    <w:rsid w:val="00DF0954"/>
    <w:rsid w:val="00DF0AD8"/>
    <w:rsid w:val="00DF102A"/>
    <w:rsid w:val="00DF16D1"/>
    <w:rsid w:val="00DF28F1"/>
    <w:rsid w:val="00DF57C0"/>
    <w:rsid w:val="00DF58CD"/>
    <w:rsid w:val="00DF6B4E"/>
    <w:rsid w:val="00DF79AC"/>
    <w:rsid w:val="00E0012B"/>
    <w:rsid w:val="00E00BE3"/>
    <w:rsid w:val="00E00E94"/>
    <w:rsid w:val="00E013DE"/>
    <w:rsid w:val="00E02DB3"/>
    <w:rsid w:val="00E035FA"/>
    <w:rsid w:val="00E04AB6"/>
    <w:rsid w:val="00E0692F"/>
    <w:rsid w:val="00E07B5D"/>
    <w:rsid w:val="00E07D80"/>
    <w:rsid w:val="00E10865"/>
    <w:rsid w:val="00E11566"/>
    <w:rsid w:val="00E11BEE"/>
    <w:rsid w:val="00E13BEF"/>
    <w:rsid w:val="00E13BFD"/>
    <w:rsid w:val="00E14A5F"/>
    <w:rsid w:val="00E17860"/>
    <w:rsid w:val="00E200E5"/>
    <w:rsid w:val="00E204C0"/>
    <w:rsid w:val="00E20BF4"/>
    <w:rsid w:val="00E21582"/>
    <w:rsid w:val="00E21C2F"/>
    <w:rsid w:val="00E21C32"/>
    <w:rsid w:val="00E2248A"/>
    <w:rsid w:val="00E2281E"/>
    <w:rsid w:val="00E24A5F"/>
    <w:rsid w:val="00E2630F"/>
    <w:rsid w:val="00E26C91"/>
    <w:rsid w:val="00E30078"/>
    <w:rsid w:val="00E314D7"/>
    <w:rsid w:val="00E31FCC"/>
    <w:rsid w:val="00E3228D"/>
    <w:rsid w:val="00E323C0"/>
    <w:rsid w:val="00E32869"/>
    <w:rsid w:val="00E37CBD"/>
    <w:rsid w:val="00E40AFC"/>
    <w:rsid w:val="00E43353"/>
    <w:rsid w:val="00E435EF"/>
    <w:rsid w:val="00E44079"/>
    <w:rsid w:val="00E4417B"/>
    <w:rsid w:val="00E44921"/>
    <w:rsid w:val="00E44ACF"/>
    <w:rsid w:val="00E44BCE"/>
    <w:rsid w:val="00E472EC"/>
    <w:rsid w:val="00E47862"/>
    <w:rsid w:val="00E502D4"/>
    <w:rsid w:val="00E546FC"/>
    <w:rsid w:val="00E55725"/>
    <w:rsid w:val="00E55A0F"/>
    <w:rsid w:val="00E55A2F"/>
    <w:rsid w:val="00E57AA8"/>
    <w:rsid w:val="00E6097F"/>
    <w:rsid w:val="00E62366"/>
    <w:rsid w:val="00E6253B"/>
    <w:rsid w:val="00E62886"/>
    <w:rsid w:val="00E638A7"/>
    <w:rsid w:val="00E647A5"/>
    <w:rsid w:val="00E675C1"/>
    <w:rsid w:val="00E7080C"/>
    <w:rsid w:val="00E717DD"/>
    <w:rsid w:val="00E7188C"/>
    <w:rsid w:val="00E71AA3"/>
    <w:rsid w:val="00E74232"/>
    <w:rsid w:val="00E74A24"/>
    <w:rsid w:val="00E74B2B"/>
    <w:rsid w:val="00E7799C"/>
    <w:rsid w:val="00E803DC"/>
    <w:rsid w:val="00E810D4"/>
    <w:rsid w:val="00E81311"/>
    <w:rsid w:val="00E814EE"/>
    <w:rsid w:val="00E816A1"/>
    <w:rsid w:val="00E818AB"/>
    <w:rsid w:val="00E81BD7"/>
    <w:rsid w:val="00E83852"/>
    <w:rsid w:val="00E8463B"/>
    <w:rsid w:val="00E8643A"/>
    <w:rsid w:val="00E867F7"/>
    <w:rsid w:val="00E8688B"/>
    <w:rsid w:val="00E86A97"/>
    <w:rsid w:val="00E8781B"/>
    <w:rsid w:val="00E87A89"/>
    <w:rsid w:val="00E90548"/>
    <w:rsid w:val="00E9098E"/>
    <w:rsid w:val="00E92DD0"/>
    <w:rsid w:val="00E92EB7"/>
    <w:rsid w:val="00E936E2"/>
    <w:rsid w:val="00E938ED"/>
    <w:rsid w:val="00E93BC3"/>
    <w:rsid w:val="00E94976"/>
    <w:rsid w:val="00E94A63"/>
    <w:rsid w:val="00E95152"/>
    <w:rsid w:val="00E95C68"/>
    <w:rsid w:val="00E9647B"/>
    <w:rsid w:val="00E9674F"/>
    <w:rsid w:val="00E96AF1"/>
    <w:rsid w:val="00E97B51"/>
    <w:rsid w:val="00E97F88"/>
    <w:rsid w:val="00EA04B5"/>
    <w:rsid w:val="00EA2623"/>
    <w:rsid w:val="00EA338D"/>
    <w:rsid w:val="00EA3C3B"/>
    <w:rsid w:val="00EA59EF"/>
    <w:rsid w:val="00EB0A76"/>
    <w:rsid w:val="00EB16E5"/>
    <w:rsid w:val="00EB4FFB"/>
    <w:rsid w:val="00EB54CC"/>
    <w:rsid w:val="00EB5DE1"/>
    <w:rsid w:val="00EB6841"/>
    <w:rsid w:val="00EB6849"/>
    <w:rsid w:val="00EC119D"/>
    <w:rsid w:val="00EC11E6"/>
    <w:rsid w:val="00EC3EE2"/>
    <w:rsid w:val="00EC4C2C"/>
    <w:rsid w:val="00EC5F7C"/>
    <w:rsid w:val="00EC5FF2"/>
    <w:rsid w:val="00EC6544"/>
    <w:rsid w:val="00EC761C"/>
    <w:rsid w:val="00ED208C"/>
    <w:rsid w:val="00ED2657"/>
    <w:rsid w:val="00ED27E6"/>
    <w:rsid w:val="00ED2889"/>
    <w:rsid w:val="00ED42A1"/>
    <w:rsid w:val="00ED463A"/>
    <w:rsid w:val="00ED5C02"/>
    <w:rsid w:val="00EE0517"/>
    <w:rsid w:val="00EE0976"/>
    <w:rsid w:val="00EE106D"/>
    <w:rsid w:val="00EE1C9D"/>
    <w:rsid w:val="00EE3D1E"/>
    <w:rsid w:val="00EE4733"/>
    <w:rsid w:val="00EE47B9"/>
    <w:rsid w:val="00EE664C"/>
    <w:rsid w:val="00EE6D53"/>
    <w:rsid w:val="00EF05D2"/>
    <w:rsid w:val="00EF0F4E"/>
    <w:rsid w:val="00EF409E"/>
    <w:rsid w:val="00EF5487"/>
    <w:rsid w:val="00EF6B72"/>
    <w:rsid w:val="00EF6DDC"/>
    <w:rsid w:val="00EF71E4"/>
    <w:rsid w:val="00EF7F4E"/>
    <w:rsid w:val="00F00103"/>
    <w:rsid w:val="00F020D5"/>
    <w:rsid w:val="00F040BF"/>
    <w:rsid w:val="00F0433C"/>
    <w:rsid w:val="00F04F14"/>
    <w:rsid w:val="00F068B0"/>
    <w:rsid w:val="00F069C1"/>
    <w:rsid w:val="00F071BA"/>
    <w:rsid w:val="00F0743E"/>
    <w:rsid w:val="00F10022"/>
    <w:rsid w:val="00F10539"/>
    <w:rsid w:val="00F11764"/>
    <w:rsid w:val="00F11890"/>
    <w:rsid w:val="00F11C97"/>
    <w:rsid w:val="00F120D7"/>
    <w:rsid w:val="00F13128"/>
    <w:rsid w:val="00F137DA"/>
    <w:rsid w:val="00F13AB6"/>
    <w:rsid w:val="00F13C16"/>
    <w:rsid w:val="00F14567"/>
    <w:rsid w:val="00F14A6F"/>
    <w:rsid w:val="00F158C9"/>
    <w:rsid w:val="00F1728E"/>
    <w:rsid w:val="00F173A2"/>
    <w:rsid w:val="00F175F7"/>
    <w:rsid w:val="00F17EA2"/>
    <w:rsid w:val="00F20F05"/>
    <w:rsid w:val="00F21262"/>
    <w:rsid w:val="00F21755"/>
    <w:rsid w:val="00F21951"/>
    <w:rsid w:val="00F2313E"/>
    <w:rsid w:val="00F25DAB"/>
    <w:rsid w:val="00F276FC"/>
    <w:rsid w:val="00F27930"/>
    <w:rsid w:val="00F30189"/>
    <w:rsid w:val="00F31519"/>
    <w:rsid w:val="00F3246B"/>
    <w:rsid w:val="00F327C2"/>
    <w:rsid w:val="00F32C10"/>
    <w:rsid w:val="00F331D2"/>
    <w:rsid w:val="00F3430E"/>
    <w:rsid w:val="00F365F7"/>
    <w:rsid w:val="00F36EB3"/>
    <w:rsid w:val="00F41A9E"/>
    <w:rsid w:val="00F41D8E"/>
    <w:rsid w:val="00F42F92"/>
    <w:rsid w:val="00F43944"/>
    <w:rsid w:val="00F45088"/>
    <w:rsid w:val="00F45DFD"/>
    <w:rsid w:val="00F46B5E"/>
    <w:rsid w:val="00F46CD6"/>
    <w:rsid w:val="00F472F3"/>
    <w:rsid w:val="00F474B5"/>
    <w:rsid w:val="00F47A86"/>
    <w:rsid w:val="00F50081"/>
    <w:rsid w:val="00F508ED"/>
    <w:rsid w:val="00F51212"/>
    <w:rsid w:val="00F51CC2"/>
    <w:rsid w:val="00F537F2"/>
    <w:rsid w:val="00F54107"/>
    <w:rsid w:val="00F5458D"/>
    <w:rsid w:val="00F549CD"/>
    <w:rsid w:val="00F55134"/>
    <w:rsid w:val="00F5519A"/>
    <w:rsid w:val="00F55C56"/>
    <w:rsid w:val="00F577B6"/>
    <w:rsid w:val="00F57C6F"/>
    <w:rsid w:val="00F611A1"/>
    <w:rsid w:val="00F616D7"/>
    <w:rsid w:val="00F61A51"/>
    <w:rsid w:val="00F62A9D"/>
    <w:rsid w:val="00F62E14"/>
    <w:rsid w:val="00F6485D"/>
    <w:rsid w:val="00F64E10"/>
    <w:rsid w:val="00F655D6"/>
    <w:rsid w:val="00F65C95"/>
    <w:rsid w:val="00F66118"/>
    <w:rsid w:val="00F66FB7"/>
    <w:rsid w:val="00F718B2"/>
    <w:rsid w:val="00F71D29"/>
    <w:rsid w:val="00F7331C"/>
    <w:rsid w:val="00F73FC2"/>
    <w:rsid w:val="00F75053"/>
    <w:rsid w:val="00F75782"/>
    <w:rsid w:val="00F761AB"/>
    <w:rsid w:val="00F774E9"/>
    <w:rsid w:val="00F80113"/>
    <w:rsid w:val="00F81EFF"/>
    <w:rsid w:val="00F82669"/>
    <w:rsid w:val="00F8333B"/>
    <w:rsid w:val="00F8355B"/>
    <w:rsid w:val="00F83BEF"/>
    <w:rsid w:val="00F83FD3"/>
    <w:rsid w:val="00F84B4A"/>
    <w:rsid w:val="00F85DA3"/>
    <w:rsid w:val="00F87865"/>
    <w:rsid w:val="00F87A43"/>
    <w:rsid w:val="00F904F7"/>
    <w:rsid w:val="00F90562"/>
    <w:rsid w:val="00F909D7"/>
    <w:rsid w:val="00F910E4"/>
    <w:rsid w:val="00F91113"/>
    <w:rsid w:val="00F91E29"/>
    <w:rsid w:val="00F92F0D"/>
    <w:rsid w:val="00F93144"/>
    <w:rsid w:val="00F9328E"/>
    <w:rsid w:val="00F93358"/>
    <w:rsid w:val="00F9413D"/>
    <w:rsid w:val="00F95745"/>
    <w:rsid w:val="00F958BD"/>
    <w:rsid w:val="00F964D4"/>
    <w:rsid w:val="00F966A8"/>
    <w:rsid w:val="00F96850"/>
    <w:rsid w:val="00F968B3"/>
    <w:rsid w:val="00F96B41"/>
    <w:rsid w:val="00F96DE2"/>
    <w:rsid w:val="00F9716E"/>
    <w:rsid w:val="00F97AA4"/>
    <w:rsid w:val="00FA0099"/>
    <w:rsid w:val="00FA0AF4"/>
    <w:rsid w:val="00FA15F0"/>
    <w:rsid w:val="00FA20EB"/>
    <w:rsid w:val="00FA3082"/>
    <w:rsid w:val="00FA446E"/>
    <w:rsid w:val="00FA470D"/>
    <w:rsid w:val="00FA52D9"/>
    <w:rsid w:val="00FA61D5"/>
    <w:rsid w:val="00FA694D"/>
    <w:rsid w:val="00FA6BDE"/>
    <w:rsid w:val="00FA795C"/>
    <w:rsid w:val="00FA79B7"/>
    <w:rsid w:val="00FA7B6A"/>
    <w:rsid w:val="00FB1841"/>
    <w:rsid w:val="00FB21BA"/>
    <w:rsid w:val="00FB268B"/>
    <w:rsid w:val="00FB32D1"/>
    <w:rsid w:val="00FB532A"/>
    <w:rsid w:val="00FB5669"/>
    <w:rsid w:val="00FB5A60"/>
    <w:rsid w:val="00FB60F9"/>
    <w:rsid w:val="00FB6EB1"/>
    <w:rsid w:val="00FB76FE"/>
    <w:rsid w:val="00FC12DB"/>
    <w:rsid w:val="00FC1CC0"/>
    <w:rsid w:val="00FC2483"/>
    <w:rsid w:val="00FC27DA"/>
    <w:rsid w:val="00FC2C0C"/>
    <w:rsid w:val="00FC2FC8"/>
    <w:rsid w:val="00FC7811"/>
    <w:rsid w:val="00FC7DF4"/>
    <w:rsid w:val="00FC7F87"/>
    <w:rsid w:val="00FD0E86"/>
    <w:rsid w:val="00FD174B"/>
    <w:rsid w:val="00FD27BF"/>
    <w:rsid w:val="00FD2C37"/>
    <w:rsid w:val="00FD2D3D"/>
    <w:rsid w:val="00FD363F"/>
    <w:rsid w:val="00FD36CC"/>
    <w:rsid w:val="00FD46EB"/>
    <w:rsid w:val="00FD76E0"/>
    <w:rsid w:val="00FD7868"/>
    <w:rsid w:val="00FD7FA1"/>
    <w:rsid w:val="00FE01A3"/>
    <w:rsid w:val="00FE1B2B"/>
    <w:rsid w:val="00FE223B"/>
    <w:rsid w:val="00FE272C"/>
    <w:rsid w:val="00FE3193"/>
    <w:rsid w:val="00FE4471"/>
    <w:rsid w:val="00FE4EBB"/>
    <w:rsid w:val="00FE64DE"/>
    <w:rsid w:val="00FE77D0"/>
    <w:rsid w:val="00FF0040"/>
    <w:rsid w:val="00FF0593"/>
    <w:rsid w:val="00FF1CBC"/>
    <w:rsid w:val="00FF2035"/>
    <w:rsid w:val="00FF3D19"/>
    <w:rsid w:val="00FF40F0"/>
    <w:rsid w:val="00FF4B21"/>
    <w:rsid w:val="00FF541E"/>
    <w:rsid w:val="00FF55E1"/>
    <w:rsid w:val="00FF5686"/>
    <w:rsid w:val="00FF7238"/>
    <w:rsid w:val="00FF7481"/>
    <w:rsid w:val="00FF7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F9"/>
    <w:rPr>
      <w:rFonts w:ascii="Univers (W1)" w:hAnsi="Univers (W1)"/>
      <w:sz w:val="24"/>
    </w:rPr>
  </w:style>
  <w:style w:type="paragraph" w:styleId="Heading6">
    <w:name w:val="heading 6"/>
    <w:basedOn w:val="Normal"/>
    <w:qFormat/>
    <w:rsid w:val="00AB52C8"/>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93842"/>
    <w:pPr>
      <w:tabs>
        <w:tab w:val="center" w:pos="4153"/>
        <w:tab w:val="right" w:pos="8306"/>
      </w:tabs>
    </w:pPr>
    <w:rPr>
      <w:rFonts w:ascii="Times New Roman" w:eastAsia="SimSun" w:hAnsi="Times New Roman"/>
      <w:szCs w:val="24"/>
    </w:rPr>
  </w:style>
  <w:style w:type="character" w:styleId="PageNumber">
    <w:name w:val="page number"/>
    <w:basedOn w:val="DefaultParagraphFont"/>
    <w:rsid w:val="00A93842"/>
  </w:style>
  <w:style w:type="paragraph" w:customStyle="1" w:styleId="BodyText1">
    <w:name w:val="Body Text1"/>
    <w:basedOn w:val="Normal"/>
    <w:link w:val="BodytextChar"/>
    <w:uiPriority w:val="99"/>
    <w:rsid w:val="00A93842"/>
    <w:pPr>
      <w:spacing w:before="240"/>
    </w:pPr>
    <w:rPr>
      <w:rFonts w:ascii="Arial" w:hAnsi="Arial" w:cs="Arial"/>
      <w:szCs w:val="24"/>
    </w:rPr>
  </w:style>
  <w:style w:type="character" w:customStyle="1" w:styleId="BodytextChar">
    <w:name w:val="Body text Char"/>
    <w:link w:val="BodyText1"/>
    <w:uiPriority w:val="99"/>
    <w:rsid w:val="00A93842"/>
    <w:rPr>
      <w:rFonts w:ascii="Arial" w:hAnsi="Arial" w:cs="Arial"/>
      <w:sz w:val="24"/>
      <w:szCs w:val="24"/>
      <w:lang w:val="en-AU" w:eastAsia="en-AU" w:bidi="ar-SA"/>
    </w:rPr>
  </w:style>
  <w:style w:type="paragraph" w:styleId="BalloonText">
    <w:name w:val="Balloon Text"/>
    <w:basedOn w:val="Normal"/>
    <w:link w:val="BalloonTextChar"/>
    <w:uiPriority w:val="99"/>
    <w:semiHidden/>
    <w:rsid w:val="006F6255"/>
    <w:rPr>
      <w:rFonts w:ascii="Tahoma" w:hAnsi="Tahoma" w:cs="Tahoma"/>
      <w:sz w:val="16"/>
      <w:szCs w:val="16"/>
    </w:rPr>
  </w:style>
  <w:style w:type="paragraph" w:customStyle="1" w:styleId="Tabletext">
    <w:name w:val="Tabletext"/>
    <w:aliases w:val="tt"/>
    <w:basedOn w:val="Normal"/>
    <w:rsid w:val="00880068"/>
    <w:pPr>
      <w:spacing w:before="60" w:line="240" w:lineRule="atLeast"/>
    </w:pPr>
    <w:rPr>
      <w:rFonts w:ascii="Times New Roman" w:hAnsi="Times New Roman"/>
      <w:sz w:val="20"/>
    </w:rPr>
  </w:style>
  <w:style w:type="paragraph" w:customStyle="1" w:styleId="ActHead9">
    <w:name w:val="ActHead 9"/>
    <w:aliases w:val="aat"/>
    <w:basedOn w:val="Normal"/>
    <w:next w:val="Normal"/>
    <w:qFormat/>
    <w:rsid w:val="00601380"/>
    <w:pPr>
      <w:keepNext/>
      <w:keepLines/>
      <w:spacing w:before="280"/>
      <w:ind w:left="1134" w:hanging="1134"/>
      <w:outlineLvl w:val="8"/>
    </w:pPr>
    <w:rPr>
      <w:rFonts w:ascii="Times New Roman" w:hAnsi="Times New Roman"/>
      <w:b/>
      <w:i/>
      <w:kern w:val="28"/>
      <w:sz w:val="28"/>
    </w:rPr>
  </w:style>
  <w:style w:type="paragraph" w:customStyle="1" w:styleId="Definition">
    <w:name w:val="Definition"/>
    <w:aliases w:val="dd"/>
    <w:basedOn w:val="Normal"/>
    <w:rsid w:val="00601380"/>
    <w:pPr>
      <w:spacing w:before="180"/>
      <w:ind w:left="1134"/>
    </w:pPr>
    <w:rPr>
      <w:rFonts w:ascii="Times New Roman" w:hAnsi="Times New Roman"/>
      <w:sz w:val="22"/>
    </w:rPr>
  </w:style>
  <w:style w:type="paragraph" w:customStyle="1" w:styleId="paragraph">
    <w:name w:val="paragraph"/>
    <w:aliases w:val="a"/>
    <w:basedOn w:val="Normal"/>
    <w:link w:val="paragraphChar"/>
    <w:rsid w:val="00601380"/>
    <w:pPr>
      <w:tabs>
        <w:tab w:val="right" w:pos="1531"/>
      </w:tabs>
      <w:spacing w:before="40"/>
      <w:ind w:left="1644" w:hanging="1644"/>
    </w:pPr>
    <w:rPr>
      <w:rFonts w:ascii="Times New Roman" w:hAnsi="Times New Roman"/>
      <w:sz w:val="22"/>
    </w:rPr>
  </w:style>
  <w:style w:type="paragraph" w:customStyle="1" w:styleId="Item">
    <w:name w:val="Item"/>
    <w:aliases w:val="i"/>
    <w:basedOn w:val="Normal"/>
    <w:next w:val="ItemHead"/>
    <w:rsid w:val="00633992"/>
    <w:pPr>
      <w:keepLines/>
      <w:spacing w:before="80"/>
      <w:ind w:left="709"/>
    </w:pPr>
    <w:rPr>
      <w:rFonts w:ascii="Times New Roman" w:hAnsi="Times New Roman"/>
      <w:sz w:val="22"/>
    </w:rPr>
  </w:style>
  <w:style w:type="paragraph" w:customStyle="1" w:styleId="ItemHead">
    <w:name w:val="ItemHead"/>
    <w:aliases w:val="ih"/>
    <w:basedOn w:val="Normal"/>
    <w:next w:val="Item"/>
    <w:rsid w:val="00633992"/>
    <w:pPr>
      <w:keepLines/>
      <w:spacing w:before="220"/>
      <w:ind w:left="709" w:hanging="709"/>
    </w:pPr>
    <w:rPr>
      <w:rFonts w:ascii="Arial" w:hAnsi="Arial"/>
      <w:b/>
      <w:kern w:val="28"/>
    </w:rPr>
  </w:style>
  <w:style w:type="paragraph" w:customStyle="1" w:styleId="numberlist">
    <w:name w:val="number_list"/>
    <w:basedOn w:val="Normal"/>
    <w:rsid w:val="005117FB"/>
    <w:pPr>
      <w:numPr>
        <w:numId w:val="2"/>
      </w:numPr>
      <w:spacing w:after="120"/>
    </w:pPr>
    <w:rPr>
      <w:rFonts w:ascii="Times New Roman" w:hAnsi="Times New Roman"/>
      <w:lang w:eastAsia="en-US"/>
    </w:rPr>
  </w:style>
  <w:style w:type="paragraph" w:customStyle="1" w:styleId="ShortT">
    <w:name w:val="ShortT"/>
    <w:basedOn w:val="Normal"/>
    <w:next w:val="Normal"/>
    <w:qFormat/>
    <w:rsid w:val="005117FB"/>
    <w:rPr>
      <w:rFonts w:ascii="Times New Roman" w:hAnsi="Times New Roman"/>
      <w:b/>
      <w:sz w:val="40"/>
    </w:rPr>
  </w:style>
  <w:style w:type="character" w:styleId="Hyperlink">
    <w:name w:val="Hyperlink"/>
    <w:uiPriority w:val="99"/>
    <w:rsid w:val="00AB52C8"/>
    <w:rPr>
      <w:color w:val="0000FF"/>
      <w:u w:val="single"/>
    </w:rPr>
  </w:style>
  <w:style w:type="paragraph" w:styleId="NormalWeb">
    <w:name w:val="Normal (Web)"/>
    <w:basedOn w:val="Normal"/>
    <w:rsid w:val="00AB52C8"/>
    <w:pPr>
      <w:spacing w:before="120"/>
    </w:pPr>
    <w:rPr>
      <w:rFonts w:ascii="Times New Roman" w:hAnsi="Times New Roman"/>
      <w:szCs w:val="24"/>
    </w:rPr>
  </w:style>
  <w:style w:type="paragraph" w:customStyle="1" w:styleId="pskc-note40134start1534indent41">
    <w:name w:val="ps_kc-note40134start1534indent41"/>
    <w:basedOn w:val="Normal"/>
    <w:rsid w:val="00AB52C8"/>
    <w:pPr>
      <w:ind w:left="2160" w:hanging="360"/>
    </w:pPr>
    <w:rPr>
      <w:rFonts w:ascii="Times New Roman" w:hAnsi="Times New Roman"/>
      <w:color w:val="000000"/>
      <w:sz w:val="20"/>
    </w:rPr>
  </w:style>
  <w:style w:type="paragraph" w:customStyle="1" w:styleId="pskc-paragraph40134start1534indent41">
    <w:name w:val="ps_kc-paragraph40134start1534indent41"/>
    <w:basedOn w:val="Normal"/>
    <w:rsid w:val="008C2005"/>
    <w:pPr>
      <w:ind w:left="2160" w:hanging="360"/>
    </w:pPr>
    <w:rPr>
      <w:rFonts w:ascii="Times New Roman" w:hAnsi="Times New Roman"/>
      <w:color w:val="000000"/>
      <w:sz w:val="22"/>
      <w:szCs w:val="22"/>
    </w:rPr>
  </w:style>
  <w:style w:type="paragraph" w:customStyle="1" w:styleId="pskc-subparagraph401534start234indent41">
    <w:name w:val="ps_kc-subparagraph401534start234indent41"/>
    <w:basedOn w:val="Normal"/>
    <w:rsid w:val="008C2005"/>
    <w:pPr>
      <w:ind w:left="2880" w:hanging="360"/>
    </w:pPr>
    <w:rPr>
      <w:rFonts w:ascii="Times New Roman" w:hAnsi="Times New Roman"/>
      <w:color w:val="000000"/>
      <w:sz w:val="22"/>
      <w:szCs w:val="22"/>
    </w:rPr>
  </w:style>
  <w:style w:type="paragraph" w:customStyle="1" w:styleId="pskc-subsection-textonly40134start41">
    <w:name w:val="ps_kc-subsection-textonly40134start41"/>
    <w:basedOn w:val="Normal"/>
    <w:rsid w:val="008C2005"/>
    <w:pPr>
      <w:ind w:left="1440"/>
    </w:pPr>
    <w:rPr>
      <w:rFonts w:ascii="Times New Roman" w:hAnsi="Times New Roman"/>
      <w:color w:val="000000"/>
      <w:sz w:val="22"/>
      <w:szCs w:val="22"/>
    </w:rPr>
  </w:style>
  <w:style w:type="character" w:customStyle="1" w:styleId="cstext11font">
    <w:name w:val="cs_text11font"/>
    <w:rsid w:val="008C2005"/>
    <w:rPr>
      <w:rFonts w:ascii="Times New Roman" w:hAnsi="Times New Roman" w:cs="Times New Roman" w:hint="default"/>
      <w:b w:val="0"/>
      <w:bCs w:val="0"/>
      <w:color w:val="000000"/>
      <w:sz w:val="22"/>
      <w:szCs w:val="22"/>
    </w:rPr>
  </w:style>
  <w:style w:type="character" w:styleId="CommentReference">
    <w:name w:val="annotation reference"/>
    <w:uiPriority w:val="99"/>
    <w:semiHidden/>
    <w:rsid w:val="00F13AB6"/>
    <w:rPr>
      <w:sz w:val="16"/>
      <w:szCs w:val="16"/>
    </w:rPr>
  </w:style>
  <w:style w:type="paragraph" w:styleId="CommentText">
    <w:name w:val="annotation text"/>
    <w:basedOn w:val="Normal"/>
    <w:link w:val="CommentTextChar"/>
    <w:uiPriority w:val="99"/>
    <w:semiHidden/>
    <w:rsid w:val="00F13AB6"/>
    <w:rPr>
      <w:sz w:val="20"/>
    </w:rPr>
  </w:style>
  <w:style w:type="paragraph" w:styleId="CommentSubject">
    <w:name w:val="annotation subject"/>
    <w:basedOn w:val="CommentText"/>
    <w:next w:val="CommentText"/>
    <w:link w:val="CommentSubjectChar"/>
    <w:uiPriority w:val="99"/>
    <w:semiHidden/>
    <w:rsid w:val="00F13AB6"/>
    <w:rPr>
      <w:b/>
      <w:bCs/>
    </w:rPr>
  </w:style>
  <w:style w:type="paragraph" w:customStyle="1" w:styleId="CharChar">
    <w:name w:val="Char Char"/>
    <w:basedOn w:val="Normal"/>
    <w:rsid w:val="0018571B"/>
    <w:pPr>
      <w:spacing w:before="120" w:after="120"/>
    </w:pPr>
    <w:rPr>
      <w:rFonts w:ascii="Arial" w:hAnsi="Arial"/>
      <w:sz w:val="22"/>
      <w:lang w:eastAsia="en-US"/>
    </w:rPr>
  </w:style>
  <w:style w:type="paragraph" w:customStyle="1" w:styleId="CharChar1Char">
    <w:name w:val="Char Char1 Char"/>
    <w:basedOn w:val="Normal"/>
    <w:rsid w:val="00E87A89"/>
    <w:pPr>
      <w:spacing w:after="160" w:line="240" w:lineRule="exact"/>
    </w:pPr>
    <w:rPr>
      <w:rFonts w:ascii="Arial" w:hAnsi="Arial"/>
      <w:sz w:val="22"/>
      <w:lang w:val="en-GB" w:eastAsia="en-US"/>
    </w:rPr>
  </w:style>
  <w:style w:type="paragraph" w:customStyle="1" w:styleId="EMparagraph">
    <w:name w:val="EM paragraph"/>
    <w:basedOn w:val="Normal"/>
    <w:rsid w:val="00F10022"/>
    <w:pPr>
      <w:widowControl w:val="0"/>
      <w:adjustRightInd w:val="0"/>
      <w:spacing w:after="240"/>
      <w:ind w:right="85"/>
      <w:textAlignment w:val="baseline"/>
    </w:pPr>
    <w:rPr>
      <w:rFonts w:ascii="Times New Roman" w:hAnsi="Times New Roman"/>
    </w:rPr>
  </w:style>
  <w:style w:type="paragraph" w:customStyle="1" w:styleId="DefaultParagraphFont1CharChar1">
    <w:name w:val="Default Paragraph Font1 Char Char1"/>
    <w:aliases w:val=" Char Char1 Char Char1, Char1 Char Char Char Char Char Char,Char Char1 Char Char1,Char1 Char Char Char Char Char Char"/>
    <w:basedOn w:val="Normal"/>
    <w:rsid w:val="00F10022"/>
    <w:pPr>
      <w:spacing w:after="160" w:line="240" w:lineRule="exact"/>
    </w:pPr>
    <w:rPr>
      <w:rFonts w:ascii="Arial" w:hAnsi="Arial"/>
      <w:sz w:val="22"/>
      <w:lang w:val="en-US" w:eastAsia="en-US"/>
    </w:rPr>
  </w:style>
  <w:style w:type="paragraph" w:customStyle="1" w:styleId="1">
    <w:name w:val="1"/>
    <w:basedOn w:val="Normal"/>
    <w:rsid w:val="007F178D"/>
    <w:pPr>
      <w:widowControl w:val="0"/>
      <w:adjustRightInd w:val="0"/>
      <w:spacing w:line="360" w:lineRule="atLeast"/>
      <w:jc w:val="both"/>
      <w:textAlignment w:val="baseline"/>
    </w:pPr>
    <w:rPr>
      <w:rFonts w:ascii="Arial" w:hAnsi="Arial"/>
      <w:sz w:val="22"/>
      <w:lang w:eastAsia="en-US"/>
    </w:rPr>
  </w:style>
  <w:style w:type="paragraph" w:customStyle="1" w:styleId="CharChar1">
    <w:name w:val="Char Char1"/>
    <w:basedOn w:val="Normal"/>
    <w:rsid w:val="00272857"/>
    <w:pPr>
      <w:spacing w:before="120" w:after="120"/>
    </w:pPr>
    <w:rPr>
      <w:rFonts w:ascii="Arial" w:hAnsi="Arial" w:cs="Arial"/>
      <w:sz w:val="22"/>
      <w:szCs w:val="24"/>
      <w:lang w:eastAsia="en-US"/>
    </w:rPr>
  </w:style>
  <w:style w:type="paragraph" w:customStyle="1" w:styleId="NormalWeb8">
    <w:name w:val="Normal (Web)8"/>
    <w:basedOn w:val="Normal"/>
    <w:rsid w:val="00272857"/>
    <w:pPr>
      <w:spacing w:before="100" w:beforeAutospacing="1" w:after="100" w:afterAutospacing="1" w:line="336" w:lineRule="atLeast"/>
      <w:jc w:val="both"/>
    </w:pPr>
    <w:rPr>
      <w:rFonts w:ascii="Times New Roman" w:hAnsi="Times New Roman"/>
      <w:sz w:val="23"/>
      <w:szCs w:val="23"/>
      <w:lang w:val="en-US" w:eastAsia="en-US"/>
    </w:rPr>
  </w:style>
  <w:style w:type="paragraph" w:customStyle="1" w:styleId="DefaultParagraphFontPara">
    <w:name w:val="Default Paragraph Font Para"/>
    <w:basedOn w:val="Normal"/>
    <w:rsid w:val="0040324F"/>
    <w:pPr>
      <w:numPr>
        <w:numId w:val="1"/>
      </w:numPr>
      <w:spacing w:before="120" w:after="120" w:line="360" w:lineRule="auto"/>
    </w:pPr>
    <w:rPr>
      <w:rFonts w:ascii="Times New Roman" w:hAnsi="Times New Roman" w:cs="Arial"/>
      <w:color w:val="000000"/>
      <w:sz w:val="22"/>
      <w:szCs w:val="24"/>
      <w:lang w:eastAsia="en-US"/>
    </w:rPr>
  </w:style>
  <w:style w:type="paragraph" w:styleId="Footer">
    <w:name w:val="footer"/>
    <w:basedOn w:val="Normal"/>
    <w:rsid w:val="0076464E"/>
    <w:pPr>
      <w:tabs>
        <w:tab w:val="center" w:pos="4153"/>
        <w:tab w:val="right" w:pos="8306"/>
      </w:tabs>
    </w:pPr>
    <w:rPr>
      <w:lang w:eastAsia="en-US"/>
    </w:rPr>
  </w:style>
  <w:style w:type="character" w:customStyle="1" w:styleId="HeaderChar">
    <w:name w:val="Header Char"/>
    <w:link w:val="Header"/>
    <w:rsid w:val="003901AE"/>
    <w:rPr>
      <w:rFonts w:eastAsia="SimSun"/>
      <w:sz w:val="24"/>
      <w:szCs w:val="24"/>
      <w:lang w:val="en-AU" w:eastAsia="en-AU" w:bidi="ar-SA"/>
    </w:rPr>
  </w:style>
  <w:style w:type="paragraph" w:customStyle="1" w:styleId="NumberedList">
    <w:name w:val="Numbered List"/>
    <w:basedOn w:val="Normal"/>
    <w:rsid w:val="003901AE"/>
    <w:pPr>
      <w:numPr>
        <w:numId w:val="4"/>
      </w:numPr>
    </w:pPr>
    <w:rPr>
      <w:rFonts w:ascii="Times New Roman" w:hAnsi="Times New Roman"/>
      <w:szCs w:val="24"/>
    </w:rPr>
  </w:style>
  <w:style w:type="paragraph" w:customStyle="1" w:styleId="notedraft">
    <w:name w:val="note(draft)"/>
    <w:aliases w:val="nd"/>
    <w:basedOn w:val="Normal"/>
    <w:rsid w:val="00345825"/>
    <w:pPr>
      <w:spacing w:before="240"/>
      <w:ind w:left="284" w:hanging="284"/>
    </w:pPr>
    <w:rPr>
      <w:rFonts w:ascii="Times New Roman" w:hAnsi="Times New Roman"/>
      <w:i/>
    </w:rPr>
  </w:style>
  <w:style w:type="paragraph" w:customStyle="1" w:styleId="Diacfactsheet-body">
    <w:name w:val="Diac fact sheet - body"/>
    <w:basedOn w:val="Normal"/>
    <w:rsid w:val="00ED2657"/>
    <w:pPr>
      <w:spacing w:before="280" w:beforeAutospacing="1" w:after="280" w:afterAutospacing="1"/>
      <w:ind w:left="720" w:right="924"/>
      <w:jc w:val="both"/>
    </w:pPr>
    <w:rPr>
      <w:rFonts w:ascii="Arial" w:hAnsi="Arial"/>
      <w:sz w:val="20"/>
    </w:rPr>
  </w:style>
  <w:style w:type="character" w:customStyle="1" w:styleId="Diacfactsheet-headingtwo">
    <w:name w:val="Diac fact sheet - heading two"/>
    <w:rsid w:val="00ED2657"/>
    <w:rPr>
      <w:rFonts w:ascii="Arial" w:hAnsi="Arial" w:cs="Arial"/>
      <w:b/>
      <w:bCs/>
      <w:color w:val="72797E"/>
      <w:sz w:val="36"/>
      <w:szCs w:val="50"/>
      <w:lang w:val="en-US"/>
    </w:rPr>
  </w:style>
  <w:style w:type="paragraph" w:customStyle="1" w:styleId="ps1bullet">
    <w:name w:val="ps_1bullet"/>
    <w:basedOn w:val="Normal"/>
    <w:rsid w:val="002F214E"/>
    <w:pPr>
      <w:ind w:left="2160" w:hanging="360"/>
    </w:pPr>
    <w:rPr>
      <w:rFonts w:ascii="Times New Roman" w:hAnsi="Times New Roman"/>
      <w:color w:val="000000"/>
      <w:szCs w:val="24"/>
      <w:lang w:val="en-US" w:eastAsia="en-US"/>
    </w:rPr>
  </w:style>
  <w:style w:type="paragraph" w:customStyle="1" w:styleId="ps1wrap11pt">
    <w:name w:val="ps_1wrap11pt"/>
    <w:basedOn w:val="Normal"/>
    <w:rsid w:val="002F214E"/>
    <w:pPr>
      <w:ind w:left="1440"/>
    </w:pPr>
    <w:rPr>
      <w:rFonts w:ascii="Times New Roman" w:hAnsi="Times New Roman"/>
      <w:color w:val="000000"/>
      <w:sz w:val="22"/>
      <w:szCs w:val="22"/>
      <w:lang w:val="en-US" w:eastAsia="en-US"/>
    </w:rPr>
  </w:style>
  <w:style w:type="character" w:customStyle="1" w:styleId="csbolditalic11">
    <w:name w:val="cs_bolditalic11"/>
    <w:rsid w:val="002F214E"/>
    <w:rPr>
      <w:rFonts w:ascii="Times New Roman" w:hAnsi="Times New Roman" w:cs="Times New Roman" w:hint="default"/>
      <w:b/>
      <w:bCs/>
      <w:i/>
      <w:iCs/>
      <w:color w:val="000000"/>
      <w:sz w:val="22"/>
      <w:szCs w:val="22"/>
    </w:rPr>
  </w:style>
  <w:style w:type="table" w:styleId="TableGrid">
    <w:name w:val="Table Grid"/>
    <w:basedOn w:val="TableNormal"/>
    <w:rsid w:val="00EC7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6B7BE7"/>
    <w:rPr>
      <w:rFonts w:ascii="Times New Roman" w:hAnsi="Times New Roman"/>
      <w:color w:val="000000"/>
      <w:lang w:eastAsia="en-US"/>
    </w:rPr>
  </w:style>
  <w:style w:type="character" w:customStyle="1" w:styleId="hps-normal1">
    <w:name w:val="hps-normal1"/>
    <w:rsid w:val="00091151"/>
    <w:rPr>
      <w:rFonts w:cs="Times New Roman"/>
    </w:rPr>
  </w:style>
  <w:style w:type="paragraph" w:customStyle="1" w:styleId="paragraphsub">
    <w:name w:val="paragraphsub"/>
    <w:basedOn w:val="Normal"/>
    <w:rsid w:val="00CF04F9"/>
    <w:pPr>
      <w:spacing w:before="100" w:beforeAutospacing="1" w:after="100" w:afterAutospacing="1"/>
    </w:pPr>
    <w:rPr>
      <w:rFonts w:cs="Univers (W1)"/>
      <w:szCs w:val="24"/>
    </w:rPr>
  </w:style>
  <w:style w:type="paragraph" w:customStyle="1" w:styleId="subsection2">
    <w:name w:val="subsection2"/>
    <w:basedOn w:val="Normal"/>
    <w:rsid w:val="00CF04F9"/>
    <w:pPr>
      <w:spacing w:before="100" w:beforeAutospacing="1" w:after="100" w:afterAutospacing="1"/>
    </w:pPr>
    <w:rPr>
      <w:rFonts w:cs="Univers (W1)"/>
      <w:szCs w:val="24"/>
    </w:rPr>
  </w:style>
  <w:style w:type="paragraph" w:customStyle="1" w:styleId="TalkingPoint">
    <w:name w:val="Talking Point"/>
    <w:basedOn w:val="Normal"/>
    <w:rsid w:val="00696819"/>
    <w:pPr>
      <w:numPr>
        <w:numId w:val="5"/>
      </w:numPr>
      <w:spacing w:before="120" w:after="120" w:line="240" w:lineRule="atLeast"/>
    </w:pPr>
    <w:rPr>
      <w:rFonts w:ascii="Arial" w:hAnsi="Arial"/>
      <w:snapToGrid w:val="0"/>
      <w:color w:val="000000"/>
      <w:lang w:eastAsia="en-US"/>
    </w:rPr>
  </w:style>
  <w:style w:type="character" w:customStyle="1" w:styleId="CommentTextChar">
    <w:name w:val="Comment Text Char"/>
    <w:link w:val="CommentText"/>
    <w:uiPriority w:val="99"/>
    <w:semiHidden/>
    <w:rsid w:val="0053227D"/>
    <w:rPr>
      <w:rFonts w:ascii="Univers (W1)" w:hAnsi="Univers (W1)"/>
    </w:rPr>
  </w:style>
  <w:style w:type="character" w:customStyle="1" w:styleId="subsectionChar">
    <w:name w:val="subsection Char"/>
    <w:aliases w:val="ss Char"/>
    <w:link w:val="subsection"/>
    <w:locked/>
    <w:rsid w:val="00406032"/>
  </w:style>
  <w:style w:type="paragraph" w:customStyle="1" w:styleId="subsection">
    <w:name w:val="subsection"/>
    <w:aliases w:val="ss"/>
    <w:basedOn w:val="Normal"/>
    <w:link w:val="subsectionChar"/>
    <w:rsid w:val="00406032"/>
    <w:pPr>
      <w:spacing w:before="180"/>
      <w:ind w:left="1134" w:hanging="1134"/>
    </w:pPr>
    <w:rPr>
      <w:rFonts w:ascii="Times New Roman" w:hAnsi="Times New Roman"/>
      <w:sz w:val="20"/>
    </w:rPr>
  </w:style>
  <w:style w:type="character" w:customStyle="1" w:styleId="paragraphChar">
    <w:name w:val="paragraph Char"/>
    <w:aliases w:val="a Char"/>
    <w:link w:val="paragraph"/>
    <w:locked/>
    <w:rsid w:val="00406032"/>
    <w:rPr>
      <w:sz w:val="22"/>
    </w:rPr>
  </w:style>
  <w:style w:type="paragraph" w:styleId="ListParagraph">
    <w:name w:val="List Paragraph"/>
    <w:basedOn w:val="Normal"/>
    <w:uiPriority w:val="34"/>
    <w:qFormat/>
    <w:rsid w:val="00D15445"/>
    <w:pPr>
      <w:ind w:left="720"/>
      <w:contextualSpacing/>
    </w:pPr>
  </w:style>
  <w:style w:type="paragraph" w:customStyle="1" w:styleId="Default">
    <w:name w:val="Default"/>
    <w:uiPriority w:val="99"/>
    <w:rsid w:val="00DE769E"/>
    <w:pP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A834A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834AA"/>
    <w:rPr>
      <w:rFonts w:ascii="Calibri" w:eastAsiaTheme="minorHAnsi" w:hAnsi="Calibri" w:cstheme="minorBidi"/>
      <w:sz w:val="22"/>
      <w:szCs w:val="21"/>
      <w:lang w:eastAsia="en-US"/>
    </w:rPr>
  </w:style>
  <w:style w:type="paragraph" w:customStyle="1" w:styleId="Subitem">
    <w:name w:val="Subitem"/>
    <w:aliases w:val="iss"/>
    <w:basedOn w:val="Normal"/>
    <w:rsid w:val="00F71D29"/>
    <w:pPr>
      <w:spacing w:before="180"/>
      <w:ind w:left="709" w:hanging="709"/>
    </w:pPr>
    <w:rPr>
      <w:rFonts w:ascii="Times New Roman" w:hAnsi="Times New Roman"/>
      <w:sz w:val="22"/>
    </w:rPr>
  </w:style>
  <w:style w:type="paragraph" w:customStyle="1" w:styleId="paragraphsub0">
    <w:name w:val="paragraph(sub)"/>
    <w:aliases w:val="aa"/>
    <w:basedOn w:val="Normal"/>
    <w:rsid w:val="0005497B"/>
    <w:pPr>
      <w:tabs>
        <w:tab w:val="right" w:pos="1985"/>
      </w:tabs>
      <w:spacing w:before="40"/>
      <w:ind w:left="2098" w:hanging="2098"/>
    </w:pPr>
    <w:rPr>
      <w:rFonts w:ascii="Times New Roman" w:hAnsi="Times New Roman"/>
      <w:sz w:val="22"/>
    </w:rPr>
  </w:style>
  <w:style w:type="character" w:customStyle="1" w:styleId="CommentSubjectChar">
    <w:name w:val="Comment Subject Char"/>
    <w:basedOn w:val="CommentTextChar"/>
    <w:link w:val="CommentSubject"/>
    <w:uiPriority w:val="99"/>
    <w:semiHidden/>
    <w:rsid w:val="007614DC"/>
    <w:rPr>
      <w:rFonts w:ascii="Univers (W1)" w:hAnsi="Univers (W1)"/>
      <w:b/>
      <w:bCs/>
    </w:rPr>
  </w:style>
  <w:style w:type="character" w:customStyle="1" w:styleId="BalloonTextChar">
    <w:name w:val="Balloon Text Char"/>
    <w:basedOn w:val="DefaultParagraphFont"/>
    <w:link w:val="BalloonText"/>
    <w:uiPriority w:val="99"/>
    <w:semiHidden/>
    <w:rsid w:val="007614DC"/>
    <w:rPr>
      <w:rFonts w:ascii="Tahoma" w:hAnsi="Tahoma" w:cs="Tahoma"/>
      <w:sz w:val="16"/>
      <w:szCs w:val="16"/>
    </w:rPr>
  </w:style>
  <w:style w:type="paragraph" w:styleId="NoSpacing">
    <w:name w:val="No Spacing"/>
    <w:uiPriority w:val="1"/>
    <w:qFormat/>
    <w:rsid w:val="00F137D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F9"/>
    <w:rPr>
      <w:rFonts w:ascii="Univers (W1)" w:hAnsi="Univers (W1)"/>
      <w:sz w:val="24"/>
    </w:rPr>
  </w:style>
  <w:style w:type="paragraph" w:styleId="Heading6">
    <w:name w:val="heading 6"/>
    <w:basedOn w:val="Normal"/>
    <w:qFormat/>
    <w:rsid w:val="00AB52C8"/>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93842"/>
    <w:pPr>
      <w:tabs>
        <w:tab w:val="center" w:pos="4153"/>
        <w:tab w:val="right" w:pos="8306"/>
      </w:tabs>
    </w:pPr>
    <w:rPr>
      <w:rFonts w:ascii="Times New Roman" w:eastAsia="SimSun" w:hAnsi="Times New Roman"/>
      <w:szCs w:val="24"/>
    </w:rPr>
  </w:style>
  <w:style w:type="character" w:styleId="PageNumber">
    <w:name w:val="page number"/>
    <w:basedOn w:val="DefaultParagraphFont"/>
    <w:rsid w:val="00A93842"/>
  </w:style>
  <w:style w:type="paragraph" w:customStyle="1" w:styleId="BodyText1">
    <w:name w:val="Body Text1"/>
    <w:basedOn w:val="Normal"/>
    <w:link w:val="BodytextChar"/>
    <w:uiPriority w:val="99"/>
    <w:rsid w:val="00A93842"/>
    <w:pPr>
      <w:spacing w:before="240"/>
    </w:pPr>
    <w:rPr>
      <w:rFonts w:ascii="Arial" w:hAnsi="Arial" w:cs="Arial"/>
      <w:szCs w:val="24"/>
    </w:rPr>
  </w:style>
  <w:style w:type="character" w:customStyle="1" w:styleId="BodytextChar">
    <w:name w:val="Body text Char"/>
    <w:link w:val="BodyText1"/>
    <w:uiPriority w:val="99"/>
    <w:rsid w:val="00A93842"/>
    <w:rPr>
      <w:rFonts w:ascii="Arial" w:hAnsi="Arial" w:cs="Arial"/>
      <w:sz w:val="24"/>
      <w:szCs w:val="24"/>
      <w:lang w:val="en-AU" w:eastAsia="en-AU" w:bidi="ar-SA"/>
    </w:rPr>
  </w:style>
  <w:style w:type="paragraph" w:styleId="BalloonText">
    <w:name w:val="Balloon Text"/>
    <w:basedOn w:val="Normal"/>
    <w:link w:val="BalloonTextChar"/>
    <w:uiPriority w:val="99"/>
    <w:semiHidden/>
    <w:rsid w:val="006F6255"/>
    <w:rPr>
      <w:rFonts w:ascii="Tahoma" w:hAnsi="Tahoma" w:cs="Tahoma"/>
      <w:sz w:val="16"/>
      <w:szCs w:val="16"/>
    </w:rPr>
  </w:style>
  <w:style w:type="paragraph" w:customStyle="1" w:styleId="Tabletext">
    <w:name w:val="Tabletext"/>
    <w:aliases w:val="tt"/>
    <w:basedOn w:val="Normal"/>
    <w:rsid w:val="00880068"/>
    <w:pPr>
      <w:spacing w:before="60" w:line="240" w:lineRule="atLeast"/>
    </w:pPr>
    <w:rPr>
      <w:rFonts w:ascii="Times New Roman" w:hAnsi="Times New Roman"/>
      <w:sz w:val="20"/>
    </w:rPr>
  </w:style>
  <w:style w:type="paragraph" w:customStyle="1" w:styleId="ActHead9">
    <w:name w:val="ActHead 9"/>
    <w:aliases w:val="aat"/>
    <w:basedOn w:val="Normal"/>
    <w:next w:val="Normal"/>
    <w:qFormat/>
    <w:rsid w:val="00601380"/>
    <w:pPr>
      <w:keepNext/>
      <w:keepLines/>
      <w:spacing w:before="280"/>
      <w:ind w:left="1134" w:hanging="1134"/>
      <w:outlineLvl w:val="8"/>
    </w:pPr>
    <w:rPr>
      <w:rFonts w:ascii="Times New Roman" w:hAnsi="Times New Roman"/>
      <w:b/>
      <w:i/>
      <w:kern w:val="28"/>
      <w:sz w:val="28"/>
    </w:rPr>
  </w:style>
  <w:style w:type="paragraph" w:customStyle="1" w:styleId="Definition">
    <w:name w:val="Definition"/>
    <w:aliases w:val="dd"/>
    <w:basedOn w:val="Normal"/>
    <w:rsid w:val="00601380"/>
    <w:pPr>
      <w:spacing w:before="180"/>
      <w:ind w:left="1134"/>
    </w:pPr>
    <w:rPr>
      <w:rFonts w:ascii="Times New Roman" w:hAnsi="Times New Roman"/>
      <w:sz w:val="22"/>
    </w:rPr>
  </w:style>
  <w:style w:type="paragraph" w:customStyle="1" w:styleId="paragraph">
    <w:name w:val="paragraph"/>
    <w:aliases w:val="a"/>
    <w:basedOn w:val="Normal"/>
    <w:link w:val="paragraphChar"/>
    <w:rsid w:val="00601380"/>
    <w:pPr>
      <w:tabs>
        <w:tab w:val="right" w:pos="1531"/>
      </w:tabs>
      <w:spacing w:before="40"/>
      <w:ind w:left="1644" w:hanging="1644"/>
    </w:pPr>
    <w:rPr>
      <w:rFonts w:ascii="Times New Roman" w:hAnsi="Times New Roman"/>
      <w:sz w:val="22"/>
    </w:rPr>
  </w:style>
  <w:style w:type="paragraph" w:customStyle="1" w:styleId="Item">
    <w:name w:val="Item"/>
    <w:aliases w:val="i"/>
    <w:basedOn w:val="Normal"/>
    <w:next w:val="ItemHead"/>
    <w:rsid w:val="00633992"/>
    <w:pPr>
      <w:keepLines/>
      <w:spacing w:before="80"/>
      <w:ind w:left="709"/>
    </w:pPr>
    <w:rPr>
      <w:rFonts w:ascii="Times New Roman" w:hAnsi="Times New Roman"/>
      <w:sz w:val="22"/>
    </w:rPr>
  </w:style>
  <w:style w:type="paragraph" w:customStyle="1" w:styleId="ItemHead">
    <w:name w:val="ItemHead"/>
    <w:aliases w:val="ih"/>
    <w:basedOn w:val="Normal"/>
    <w:next w:val="Item"/>
    <w:rsid w:val="00633992"/>
    <w:pPr>
      <w:keepLines/>
      <w:spacing w:before="220"/>
      <w:ind w:left="709" w:hanging="709"/>
    </w:pPr>
    <w:rPr>
      <w:rFonts w:ascii="Arial" w:hAnsi="Arial"/>
      <w:b/>
      <w:kern w:val="28"/>
    </w:rPr>
  </w:style>
  <w:style w:type="paragraph" w:customStyle="1" w:styleId="numberlist">
    <w:name w:val="number_list"/>
    <w:basedOn w:val="Normal"/>
    <w:rsid w:val="005117FB"/>
    <w:pPr>
      <w:numPr>
        <w:numId w:val="2"/>
      </w:numPr>
      <w:spacing w:after="120"/>
    </w:pPr>
    <w:rPr>
      <w:rFonts w:ascii="Times New Roman" w:hAnsi="Times New Roman"/>
      <w:lang w:eastAsia="en-US"/>
    </w:rPr>
  </w:style>
  <w:style w:type="paragraph" w:customStyle="1" w:styleId="ShortT">
    <w:name w:val="ShortT"/>
    <w:basedOn w:val="Normal"/>
    <w:next w:val="Normal"/>
    <w:qFormat/>
    <w:rsid w:val="005117FB"/>
    <w:rPr>
      <w:rFonts w:ascii="Times New Roman" w:hAnsi="Times New Roman"/>
      <w:b/>
      <w:sz w:val="40"/>
    </w:rPr>
  </w:style>
  <w:style w:type="character" w:styleId="Hyperlink">
    <w:name w:val="Hyperlink"/>
    <w:uiPriority w:val="99"/>
    <w:rsid w:val="00AB52C8"/>
    <w:rPr>
      <w:color w:val="0000FF"/>
      <w:u w:val="single"/>
    </w:rPr>
  </w:style>
  <w:style w:type="paragraph" w:styleId="NormalWeb">
    <w:name w:val="Normal (Web)"/>
    <w:basedOn w:val="Normal"/>
    <w:rsid w:val="00AB52C8"/>
    <w:pPr>
      <w:spacing w:before="120"/>
    </w:pPr>
    <w:rPr>
      <w:rFonts w:ascii="Times New Roman" w:hAnsi="Times New Roman"/>
      <w:szCs w:val="24"/>
    </w:rPr>
  </w:style>
  <w:style w:type="paragraph" w:customStyle="1" w:styleId="pskc-note40134start1534indent41">
    <w:name w:val="ps_kc-note40134start1534indent41"/>
    <w:basedOn w:val="Normal"/>
    <w:rsid w:val="00AB52C8"/>
    <w:pPr>
      <w:ind w:left="2160" w:hanging="360"/>
    </w:pPr>
    <w:rPr>
      <w:rFonts w:ascii="Times New Roman" w:hAnsi="Times New Roman"/>
      <w:color w:val="000000"/>
      <w:sz w:val="20"/>
    </w:rPr>
  </w:style>
  <w:style w:type="paragraph" w:customStyle="1" w:styleId="pskc-paragraph40134start1534indent41">
    <w:name w:val="ps_kc-paragraph40134start1534indent41"/>
    <w:basedOn w:val="Normal"/>
    <w:rsid w:val="008C2005"/>
    <w:pPr>
      <w:ind w:left="2160" w:hanging="360"/>
    </w:pPr>
    <w:rPr>
      <w:rFonts w:ascii="Times New Roman" w:hAnsi="Times New Roman"/>
      <w:color w:val="000000"/>
      <w:sz w:val="22"/>
      <w:szCs w:val="22"/>
    </w:rPr>
  </w:style>
  <w:style w:type="paragraph" w:customStyle="1" w:styleId="pskc-subparagraph401534start234indent41">
    <w:name w:val="ps_kc-subparagraph401534start234indent41"/>
    <w:basedOn w:val="Normal"/>
    <w:rsid w:val="008C2005"/>
    <w:pPr>
      <w:ind w:left="2880" w:hanging="360"/>
    </w:pPr>
    <w:rPr>
      <w:rFonts w:ascii="Times New Roman" w:hAnsi="Times New Roman"/>
      <w:color w:val="000000"/>
      <w:sz w:val="22"/>
      <w:szCs w:val="22"/>
    </w:rPr>
  </w:style>
  <w:style w:type="paragraph" w:customStyle="1" w:styleId="pskc-subsection-textonly40134start41">
    <w:name w:val="ps_kc-subsection-textonly40134start41"/>
    <w:basedOn w:val="Normal"/>
    <w:rsid w:val="008C2005"/>
    <w:pPr>
      <w:ind w:left="1440"/>
    </w:pPr>
    <w:rPr>
      <w:rFonts w:ascii="Times New Roman" w:hAnsi="Times New Roman"/>
      <w:color w:val="000000"/>
      <w:sz w:val="22"/>
      <w:szCs w:val="22"/>
    </w:rPr>
  </w:style>
  <w:style w:type="character" w:customStyle="1" w:styleId="cstext11font">
    <w:name w:val="cs_text11font"/>
    <w:rsid w:val="008C2005"/>
    <w:rPr>
      <w:rFonts w:ascii="Times New Roman" w:hAnsi="Times New Roman" w:cs="Times New Roman" w:hint="default"/>
      <w:b w:val="0"/>
      <w:bCs w:val="0"/>
      <w:color w:val="000000"/>
      <w:sz w:val="22"/>
      <w:szCs w:val="22"/>
    </w:rPr>
  </w:style>
  <w:style w:type="character" w:styleId="CommentReference">
    <w:name w:val="annotation reference"/>
    <w:uiPriority w:val="99"/>
    <w:semiHidden/>
    <w:rsid w:val="00F13AB6"/>
    <w:rPr>
      <w:sz w:val="16"/>
      <w:szCs w:val="16"/>
    </w:rPr>
  </w:style>
  <w:style w:type="paragraph" w:styleId="CommentText">
    <w:name w:val="annotation text"/>
    <w:basedOn w:val="Normal"/>
    <w:link w:val="CommentTextChar"/>
    <w:uiPriority w:val="99"/>
    <w:semiHidden/>
    <w:rsid w:val="00F13AB6"/>
    <w:rPr>
      <w:sz w:val="20"/>
    </w:rPr>
  </w:style>
  <w:style w:type="paragraph" w:styleId="CommentSubject">
    <w:name w:val="annotation subject"/>
    <w:basedOn w:val="CommentText"/>
    <w:next w:val="CommentText"/>
    <w:link w:val="CommentSubjectChar"/>
    <w:uiPriority w:val="99"/>
    <w:semiHidden/>
    <w:rsid w:val="00F13AB6"/>
    <w:rPr>
      <w:b/>
      <w:bCs/>
    </w:rPr>
  </w:style>
  <w:style w:type="paragraph" w:customStyle="1" w:styleId="CharChar">
    <w:name w:val="Char Char"/>
    <w:basedOn w:val="Normal"/>
    <w:rsid w:val="0018571B"/>
    <w:pPr>
      <w:spacing w:before="120" w:after="120"/>
    </w:pPr>
    <w:rPr>
      <w:rFonts w:ascii="Arial" w:hAnsi="Arial"/>
      <w:sz w:val="22"/>
      <w:lang w:eastAsia="en-US"/>
    </w:rPr>
  </w:style>
  <w:style w:type="paragraph" w:customStyle="1" w:styleId="CharChar1Char">
    <w:name w:val="Char Char1 Char"/>
    <w:basedOn w:val="Normal"/>
    <w:rsid w:val="00E87A89"/>
    <w:pPr>
      <w:spacing w:after="160" w:line="240" w:lineRule="exact"/>
    </w:pPr>
    <w:rPr>
      <w:rFonts w:ascii="Arial" w:hAnsi="Arial"/>
      <w:sz w:val="22"/>
      <w:lang w:val="en-GB" w:eastAsia="en-US"/>
    </w:rPr>
  </w:style>
  <w:style w:type="paragraph" w:customStyle="1" w:styleId="EMparagraph">
    <w:name w:val="EM paragraph"/>
    <w:basedOn w:val="Normal"/>
    <w:rsid w:val="00F10022"/>
    <w:pPr>
      <w:widowControl w:val="0"/>
      <w:adjustRightInd w:val="0"/>
      <w:spacing w:after="240"/>
      <w:ind w:right="85"/>
      <w:textAlignment w:val="baseline"/>
    </w:pPr>
    <w:rPr>
      <w:rFonts w:ascii="Times New Roman" w:hAnsi="Times New Roman"/>
    </w:rPr>
  </w:style>
  <w:style w:type="paragraph" w:customStyle="1" w:styleId="DefaultParagraphFont1CharChar1">
    <w:name w:val="Default Paragraph Font1 Char Char1"/>
    <w:aliases w:val=" Char Char1 Char Char1, Char1 Char Char Char Char Char Char,Char Char1 Char Char1,Char1 Char Char Char Char Char Char"/>
    <w:basedOn w:val="Normal"/>
    <w:rsid w:val="00F10022"/>
    <w:pPr>
      <w:spacing w:after="160" w:line="240" w:lineRule="exact"/>
    </w:pPr>
    <w:rPr>
      <w:rFonts w:ascii="Arial" w:hAnsi="Arial"/>
      <w:sz w:val="22"/>
      <w:lang w:val="en-US" w:eastAsia="en-US"/>
    </w:rPr>
  </w:style>
  <w:style w:type="paragraph" w:customStyle="1" w:styleId="1">
    <w:name w:val="1"/>
    <w:basedOn w:val="Normal"/>
    <w:rsid w:val="007F178D"/>
    <w:pPr>
      <w:widowControl w:val="0"/>
      <w:adjustRightInd w:val="0"/>
      <w:spacing w:line="360" w:lineRule="atLeast"/>
      <w:jc w:val="both"/>
      <w:textAlignment w:val="baseline"/>
    </w:pPr>
    <w:rPr>
      <w:rFonts w:ascii="Arial" w:hAnsi="Arial"/>
      <w:sz w:val="22"/>
      <w:lang w:eastAsia="en-US"/>
    </w:rPr>
  </w:style>
  <w:style w:type="paragraph" w:customStyle="1" w:styleId="CharChar1">
    <w:name w:val="Char Char1"/>
    <w:basedOn w:val="Normal"/>
    <w:rsid w:val="00272857"/>
    <w:pPr>
      <w:spacing w:before="120" w:after="120"/>
    </w:pPr>
    <w:rPr>
      <w:rFonts w:ascii="Arial" w:hAnsi="Arial" w:cs="Arial"/>
      <w:sz w:val="22"/>
      <w:szCs w:val="24"/>
      <w:lang w:eastAsia="en-US"/>
    </w:rPr>
  </w:style>
  <w:style w:type="paragraph" w:customStyle="1" w:styleId="NormalWeb8">
    <w:name w:val="Normal (Web)8"/>
    <w:basedOn w:val="Normal"/>
    <w:rsid w:val="00272857"/>
    <w:pPr>
      <w:spacing w:before="100" w:beforeAutospacing="1" w:after="100" w:afterAutospacing="1" w:line="336" w:lineRule="atLeast"/>
      <w:jc w:val="both"/>
    </w:pPr>
    <w:rPr>
      <w:rFonts w:ascii="Times New Roman" w:hAnsi="Times New Roman"/>
      <w:sz w:val="23"/>
      <w:szCs w:val="23"/>
      <w:lang w:val="en-US" w:eastAsia="en-US"/>
    </w:rPr>
  </w:style>
  <w:style w:type="paragraph" w:customStyle="1" w:styleId="DefaultParagraphFontPara">
    <w:name w:val="Default Paragraph Font Para"/>
    <w:basedOn w:val="Normal"/>
    <w:rsid w:val="0040324F"/>
    <w:pPr>
      <w:numPr>
        <w:numId w:val="1"/>
      </w:numPr>
      <w:spacing w:before="120" w:after="120" w:line="360" w:lineRule="auto"/>
    </w:pPr>
    <w:rPr>
      <w:rFonts w:ascii="Times New Roman" w:hAnsi="Times New Roman" w:cs="Arial"/>
      <w:color w:val="000000"/>
      <w:sz w:val="22"/>
      <w:szCs w:val="24"/>
      <w:lang w:eastAsia="en-US"/>
    </w:rPr>
  </w:style>
  <w:style w:type="paragraph" w:styleId="Footer">
    <w:name w:val="footer"/>
    <w:basedOn w:val="Normal"/>
    <w:rsid w:val="0076464E"/>
    <w:pPr>
      <w:tabs>
        <w:tab w:val="center" w:pos="4153"/>
        <w:tab w:val="right" w:pos="8306"/>
      </w:tabs>
    </w:pPr>
    <w:rPr>
      <w:lang w:eastAsia="en-US"/>
    </w:rPr>
  </w:style>
  <w:style w:type="character" w:customStyle="1" w:styleId="HeaderChar">
    <w:name w:val="Header Char"/>
    <w:link w:val="Header"/>
    <w:rsid w:val="003901AE"/>
    <w:rPr>
      <w:rFonts w:eastAsia="SimSun"/>
      <w:sz w:val="24"/>
      <w:szCs w:val="24"/>
      <w:lang w:val="en-AU" w:eastAsia="en-AU" w:bidi="ar-SA"/>
    </w:rPr>
  </w:style>
  <w:style w:type="paragraph" w:customStyle="1" w:styleId="NumberedList">
    <w:name w:val="Numbered List"/>
    <w:basedOn w:val="Normal"/>
    <w:rsid w:val="003901AE"/>
    <w:pPr>
      <w:numPr>
        <w:numId w:val="4"/>
      </w:numPr>
    </w:pPr>
    <w:rPr>
      <w:rFonts w:ascii="Times New Roman" w:hAnsi="Times New Roman"/>
      <w:szCs w:val="24"/>
    </w:rPr>
  </w:style>
  <w:style w:type="paragraph" w:customStyle="1" w:styleId="notedraft">
    <w:name w:val="note(draft)"/>
    <w:aliases w:val="nd"/>
    <w:basedOn w:val="Normal"/>
    <w:rsid w:val="00345825"/>
    <w:pPr>
      <w:spacing w:before="240"/>
      <w:ind w:left="284" w:hanging="284"/>
    </w:pPr>
    <w:rPr>
      <w:rFonts w:ascii="Times New Roman" w:hAnsi="Times New Roman"/>
      <w:i/>
    </w:rPr>
  </w:style>
  <w:style w:type="paragraph" w:customStyle="1" w:styleId="Diacfactsheet-body">
    <w:name w:val="Diac fact sheet - body"/>
    <w:basedOn w:val="Normal"/>
    <w:rsid w:val="00ED2657"/>
    <w:pPr>
      <w:spacing w:before="280" w:beforeAutospacing="1" w:after="280" w:afterAutospacing="1"/>
      <w:ind w:left="720" w:right="924"/>
      <w:jc w:val="both"/>
    </w:pPr>
    <w:rPr>
      <w:rFonts w:ascii="Arial" w:hAnsi="Arial"/>
      <w:sz w:val="20"/>
    </w:rPr>
  </w:style>
  <w:style w:type="character" w:customStyle="1" w:styleId="Diacfactsheet-headingtwo">
    <w:name w:val="Diac fact sheet - heading two"/>
    <w:rsid w:val="00ED2657"/>
    <w:rPr>
      <w:rFonts w:ascii="Arial" w:hAnsi="Arial" w:cs="Arial"/>
      <w:b/>
      <w:bCs/>
      <w:color w:val="72797E"/>
      <w:sz w:val="36"/>
      <w:szCs w:val="50"/>
      <w:lang w:val="en-US"/>
    </w:rPr>
  </w:style>
  <w:style w:type="paragraph" w:customStyle="1" w:styleId="ps1bullet">
    <w:name w:val="ps_1bullet"/>
    <w:basedOn w:val="Normal"/>
    <w:rsid w:val="002F214E"/>
    <w:pPr>
      <w:ind w:left="2160" w:hanging="360"/>
    </w:pPr>
    <w:rPr>
      <w:rFonts w:ascii="Times New Roman" w:hAnsi="Times New Roman"/>
      <w:color w:val="000000"/>
      <w:szCs w:val="24"/>
      <w:lang w:val="en-US" w:eastAsia="en-US"/>
    </w:rPr>
  </w:style>
  <w:style w:type="paragraph" w:customStyle="1" w:styleId="ps1wrap11pt">
    <w:name w:val="ps_1wrap11pt"/>
    <w:basedOn w:val="Normal"/>
    <w:rsid w:val="002F214E"/>
    <w:pPr>
      <w:ind w:left="1440"/>
    </w:pPr>
    <w:rPr>
      <w:rFonts w:ascii="Times New Roman" w:hAnsi="Times New Roman"/>
      <w:color w:val="000000"/>
      <w:sz w:val="22"/>
      <w:szCs w:val="22"/>
      <w:lang w:val="en-US" w:eastAsia="en-US"/>
    </w:rPr>
  </w:style>
  <w:style w:type="character" w:customStyle="1" w:styleId="csbolditalic11">
    <w:name w:val="cs_bolditalic11"/>
    <w:rsid w:val="002F214E"/>
    <w:rPr>
      <w:rFonts w:ascii="Times New Roman" w:hAnsi="Times New Roman" w:cs="Times New Roman" w:hint="default"/>
      <w:b/>
      <w:bCs/>
      <w:i/>
      <w:iCs/>
      <w:color w:val="000000"/>
      <w:sz w:val="22"/>
      <w:szCs w:val="22"/>
    </w:rPr>
  </w:style>
  <w:style w:type="table" w:styleId="TableGrid">
    <w:name w:val="Table Grid"/>
    <w:basedOn w:val="TableNormal"/>
    <w:rsid w:val="00EC7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6B7BE7"/>
    <w:rPr>
      <w:rFonts w:ascii="Times New Roman" w:hAnsi="Times New Roman"/>
      <w:color w:val="000000"/>
      <w:lang w:eastAsia="en-US"/>
    </w:rPr>
  </w:style>
  <w:style w:type="character" w:customStyle="1" w:styleId="hps-normal1">
    <w:name w:val="hps-normal1"/>
    <w:rsid w:val="00091151"/>
    <w:rPr>
      <w:rFonts w:cs="Times New Roman"/>
    </w:rPr>
  </w:style>
  <w:style w:type="paragraph" w:customStyle="1" w:styleId="paragraphsub">
    <w:name w:val="paragraphsub"/>
    <w:basedOn w:val="Normal"/>
    <w:rsid w:val="00CF04F9"/>
    <w:pPr>
      <w:spacing w:before="100" w:beforeAutospacing="1" w:after="100" w:afterAutospacing="1"/>
    </w:pPr>
    <w:rPr>
      <w:rFonts w:cs="Univers (W1)"/>
      <w:szCs w:val="24"/>
    </w:rPr>
  </w:style>
  <w:style w:type="paragraph" w:customStyle="1" w:styleId="subsection2">
    <w:name w:val="subsection2"/>
    <w:basedOn w:val="Normal"/>
    <w:rsid w:val="00CF04F9"/>
    <w:pPr>
      <w:spacing w:before="100" w:beforeAutospacing="1" w:after="100" w:afterAutospacing="1"/>
    </w:pPr>
    <w:rPr>
      <w:rFonts w:cs="Univers (W1)"/>
      <w:szCs w:val="24"/>
    </w:rPr>
  </w:style>
  <w:style w:type="paragraph" w:customStyle="1" w:styleId="TalkingPoint">
    <w:name w:val="Talking Point"/>
    <w:basedOn w:val="Normal"/>
    <w:rsid w:val="00696819"/>
    <w:pPr>
      <w:numPr>
        <w:numId w:val="5"/>
      </w:numPr>
      <w:spacing w:before="120" w:after="120" w:line="240" w:lineRule="atLeast"/>
    </w:pPr>
    <w:rPr>
      <w:rFonts w:ascii="Arial" w:hAnsi="Arial"/>
      <w:snapToGrid w:val="0"/>
      <w:color w:val="000000"/>
      <w:lang w:eastAsia="en-US"/>
    </w:rPr>
  </w:style>
  <w:style w:type="character" w:customStyle="1" w:styleId="CommentTextChar">
    <w:name w:val="Comment Text Char"/>
    <w:link w:val="CommentText"/>
    <w:uiPriority w:val="99"/>
    <w:semiHidden/>
    <w:rsid w:val="0053227D"/>
    <w:rPr>
      <w:rFonts w:ascii="Univers (W1)" w:hAnsi="Univers (W1)"/>
    </w:rPr>
  </w:style>
  <w:style w:type="character" w:customStyle="1" w:styleId="subsectionChar">
    <w:name w:val="subsection Char"/>
    <w:aliases w:val="ss Char"/>
    <w:link w:val="subsection"/>
    <w:locked/>
    <w:rsid w:val="00406032"/>
  </w:style>
  <w:style w:type="paragraph" w:customStyle="1" w:styleId="subsection">
    <w:name w:val="subsection"/>
    <w:aliases w:val="ss"/>
    <w:basedOn w:val="Normal"/>
    <w:link w:val="subsectionChar"/>
    <w:rsid w:val="00406032"/>
    <w:pPr>
      <w:spacing w:before="180"/>
      <w:ind w:left="1134" w:hanging="1134"/>
    </w:pPr>
    <w:rPr>
      <w:rFonts w:ascii="Times New Roman" w:hAnsi="Times New Roman"/>
      <w:sz w:val="20"/>
    </w:rPr>
  </w:style>
  <w:style w:type="character" w:customStyle="1" w:styleId="paragraphChar">
    <w:name w:val="paragraph Char"/>
    <w:aliases w:val="a Char"/>
    <w:link w:val="paragraph"/>
    <w:locked/>
    <w:rsid w:val="00406032"/>
    <w:rPr>
      <w:sz w:val="22"/>
    </w:rPr>
  </w:style>
  <w:style w:type="paragraph" w:styleId="ListParagraph">
    <w:name w:val="List Paragraph"/>
    <w:basedOn w:val="Normal"/>
    <w:uiPriority w:val="34"/>
    <w:qFormat/>
    <w:rsid w:val="00D15445"/>
    <w:pPr>
      <w:ind w:left="720"/>
      <w:contextualSpacing/>
    </w:pPr>
  </w:style>
  <w:style w:type="paragraph" w:customStyle="1" w:styleId="Default">
    <w:name w:val="Default"/>
    <w:uiPriority w:val="99"/>
    <w:rsid w:val="00DE769E"/>
    <w:pP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A834A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834AA"/>
    <w:rPr>
      <w:rFonts w:ascii="Calibri" w:eastAsiaTheme="minorHAnsi" w:hAnsi="Calibri" w:cstheme="minorBidi"/>
      <w:sz w:val="22"/>
      <w:szCs w:val="21"/>
      <w:lang w:eastAsia="en-US"/>
    </w:rPr>
  </w:style>
  <w:style w:type="paragraph" w:customStyle="1" w:styleId="Subitem">
    <w:name w:val="Subitem"/>
    <w:aliases w:val="iss"/>
    <w:basedOn w:val="Normal"/>
    <w:rsid w:val="00F71D29"/>
    <w:pPr>
      <w:spacing w:before="180"/>
      <w:ind w:left="709" w:hanging="709"/>
    </w:pPr>
    <w:rPr>
      <w:rFonts w:ascii="Times New Roman" w:hAnsi="Times New Roman"/>
      <w:sz w:val="22"/>
    </w:rPr>
  </w:style>
  <w:style w:type="paragraph" w:customStyle="1" w:styleId="paragraphsub0">
    <w:name w:val="paragraph(sub)"/>
    <w:aliases w:val="aa"/>
    <w:basedOn w:val="Normal"/>
    <w:rsid w:val="0005497B"/>
    <w:pPr>
      <w:tabs>
        <w:tab w:val="right" w:pos="1985"/>
      </w:tabs>
      <w:spacing w:before="40"/>
      <w:ind w:left="2098" w:hanging="2098"/>
    </w:pPr>
    <w:rPr>
      <w:rFonts w:ascii="Times New Roman" w:hAnsi="Times New Roman"/>
      <w:sz w:val="22"/>
    </w:rPr>
  </w:style>
  <w:style w:type="character" w:customStyle="1" w:styleId="CommentSubjectChar">
    <w:name w:val="Comment Subject Char"/>
    <w:basedOn w:val="CommentTextChar"/>
    <w:link w:val="CommentSubject"/>
    <w:uiPriority w:val="99"/>
    <w:semiHidden/>
    <w:rsid w:val="007614DC"/>
    <w:rPr>
      <w:rFonts w:ascii="Univers (W1)" w:hAnsi="Univers (W1)"/>
      <w:b/>
      <w:bCs/>
    </w:rPr>
  </w:style>
  <w:style w:type="character" w:customStyle="1" w:styleId="BalloonTextChar">
    <w:name w:val="Balloon Text Char"/>
    <w:basedOn w:val="DefaultParagraphFont"/>
    <w:link w:val="BalloonText"/>
    <w:uiPriority w:val="99"/>
    <w:semiHidden/>
    <w:rsid w:val="007614DC"/>
    <w:rPr>
      <w:rFonts w:ascii="Tahoma" w:hAnsi="Tahoma" w:cs="Tahoma"/>
      <w:sz w:val="16"/>
      <w:szCs w:val="16"/>
    </w:rPr>
  </w:style>
  <w:style w:type="paragraph" w:styleId="NoSpacing">
    <w:name w:val="No Spacing"/>
    <w:uiPriority w:val="1"/>
    <w:qFormat/>
    <w:rsid w:val="00F137D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3490">
      <w:bodyDiv w:val="1"/>
      <w:marLeft w:val="0"/>
      <w:marRight w:val="0"/>
      <w:marTop w:val="0"/>
      <w:marBottom w:val="0"/>
      <w:divBdr>
        <w:top w:val="none" w:sz="0" w:space="0" w:color="auto"/>
        <w:left w:val="none" w:sz="0" w:space="0" w:color="auto"/>
        <w:bottom w:val="none" w:sz="0" w:space="0" w:color="auto"/>
        <w:right w:val="none" w:sz="0" w:space="0" w:color="auto"/>
      </w:divBdr>
    </w:div>
    <w:div w:id="264072232">
      <w:bodyDiv w:val="1"/>
      <w:marLeft w:val="0"/>
      <w:marRight w:val="0"/>
      <w:marTop w:val="0"/>
      <w:marBottom w:val="0"/>
      <w:divBdr>
        <w:top w:val="none" w:sz="0" w:space="0" w:color="auto"/>
        <w:left w:val="none" w:sz="0" w:space="0" w:color="auto"/>
        <w:bottom w:val="none" w:sz="0" w:space="0" w:color="auto"/>
        <w:right w:val="none" w:sz="0" w:space="0" w:color="auto"/>
      </w:divBdr>
      <w:divsChild>
        <w:div w:id="321003769">
          <w:marLeft w:val="0"/>
          <w:marRight w:val="0"/>
          <w:marTop w:val="0"/>
          <w:marBottom w:val="0"/>
          <w:divBdr>
            <w:top w:val="none" w:sz="0" w:space="0" w:color="auto"/>
            <w:left w:val="none" w:sz="0" w:space="0" w:color="auto"/>
            <w:bottom w:val="none" w:sz="0" w:space="0" w:color="auto"/>
            <w:right w:val="none" w:sz="0" w:space="0" w:color="auto"/>
          </w:divBdr>
          <w:divsChild>
            <w:div w:id="1192455806">
              <w:marLeft w:val="0"/>
              <w:marRight w:val="0"/>
              <w:marTop w:val="0"/>
              <w:marBottom w:val="0"/>
              <w:divBdr>
                <w:top w:val="none" w:sz="0" w:space="0" w:color="auto"/>
                <w:left w:val="none" w:sz="0" w:space="0" w:color="auto"/>
                <w:bottom w:val="none" w:sz="0" w:space="0" w:color="auto"/>
                <w:right w:val="none" w:sz="0" w:space="0" w:color="auto"/>
              </w:divBdr>
              <w:divsChild>
                <w:div w:id="1123888266">
                  <w:marLeft w:val="0"/>
                  <w:marRight w:val="0"/>
                  <w:marTop w:val="0"/>
                  <w:marBottom w:val="0"/>
                  <w:divBdr>
                    <w:top w:val="none" w:sz="0" w:space="0" w:color="auto"/>
                    <w:left w:val="none" w:sz="0" w:space="0" w:color="auto"/>
                    <w:bottom w:val="none" w:sz="0" w:space="0" w:color="auto"/>
                    <w:right w:val="none" w:sz="0" w:space="0" w:color="auto"/>
                  </w:divBdr>
                  <w:divsChild>
                    <w:div w:id="1591423221">
                      <w:marLeft w:val="0"/>
                      <w:marRight w:val="0"/>
                      <w:marTop w:val="0"/>
                      <w:marBottom w:val="0"/>
                      <w:divBdr>
                        <w:top w:val="none" w:sz="0" w:space="0" w:color="auto"/>
                        <w:left w:val="none" w:sz="0" w:space="0" w:color="auto"/>
                        <w:bottom w:val="none" w:sz="0" w:space="0" w:color="auto"/>
                        <w:right w:val="none" w:sz="0" w:space="0" w:color="auto"/>
                      </w:divBdr>
                      <w:divsChild>
                        <w:div w:id="419638050">
                          <w:marLeft w:val="0"/>
                          <w:marRight w:val="0"/>
                          <w:marTop w:val="0"/>
                          <w:marBottom w:val="0"/>
                          <w:divBdr>
                            <w:top w:val="single" w:sz="4" w:space="0" w:color="828282"/>
                            <w:left w:val="single" w:sz="4" w:space="0" w:color="828282"/>
                            <w:bottom w:val="single" w:sz="4" w:space="0" w:color="828282"/>
                            <w:right w:val="single" w:sz="4" w:space="0" w:color="828282"/>
                          </w:divBdr>
                          <w:divsChild>
                            <w:div w:id="2147234096">
                              <w:marLeft w:val="0"/>
                              <w:marRight w:val="0"/>
                              <w:marTop w:val="0"/>
                              <w:marBottom w:val="0"/>
                              <w:divBdr>
                                <w:top w:val="none" w:sz="0" w:space="0" w:color="auto"/>
                                <w:left w:val="none" w:sz="0" w:space="0" w:color="auto"/>
                                <w:bottom w:val="none" w:sz="0" w:space="0" w:color="auto"/>
                                <w:right w:val="none" w:sz="0" w:space="0" w:color="auto"/>
                              </w:divBdr>
                              <w:divsChild>
                                <w:div w:id="1039671021">
                                  <w:marLeft w:val="0"/>
                                  <w:marRight w:val="0"/>
                                  <w:marTop w:val="0"/>
                                  <w:marBottom w:val="0"/>
                                  <w:divBdr>
                                    <w:top w:val="none" w:sz="0" w:space="0" w:color="auto"/>
                                    <w:left w:val="none" w:sz="0" w:space="0" w:color="auto"/>
                                    <w:bottom w:val="none" w:sz="0" w:space="0" w:color="auto"/>
                                    <w:right w:val="none" w:sz="0" w:space="0" w:color="auto"/>
                                  </w:divBdr>
                                  <w:divsChild>
                                    <w:div w:id="2056005293">
                                      <w:marLeft w:val="0"/>
                                      <w:marRight w:val="0"/>
                                      <w:marTop w:val="0"/>
                                      <w:marBottom w:val="0"/>
                                      <w:divBdr>
                                        <w:top w:val="none" w:sz="0" w:space="0" w:color="auto"/>
                                        <w:left w:val="none" w:sz="0" w:space="0" w:color="auto"/>
                                        <w:bottom w:val="none" w:sz="0" w:space="0" w:color="auto"/>
                                        <w:right w:val="none" w:sz="0" w:space="0" w:color="auto"/>
                                      </w:divBdr>
                                      <w:divsChild>
                                        <w:div w:id="862666196">
                                          <w:marLeft w:val="0"/>
                                          <w:marRight w:val="0"/>
                                          <w:marTop w:val="0"/>
                                          <w:marBottom w:val="0"/>
                                          <w:divBdr>
                                            <w:top w:val="none" w:sz="0" w:space="0" w:color="auto"/>
                                            <w:left w:val="none" w:sz="0" w:space="0" w:color="auto"/>
                                            <w:bottom w:val="none" w:sz="0" w:space="0" w:color="auto"/>
                                            <w:right w:val="none" w:sz="0" w:space="0" w:color="auto"/>
                                          </w:divBdr>
                                          <w:divsChild>
                                            <w:div w:id="12650765">
                                              <w:marLeft w:val="0"/>
                                              <w:marRight w:val="0"/>
                                              <w:marTop w:val="0"/>
                                              <w:marBottom w:val="0"/>
                                              <w:divBdr>
                                                <w:top w:val="none" w:sz="0" w:space="0" w:color="auto"/>
                                                <w:left w:val="none" w:sz="0" w:space="0" w:color="auto"/>
                                                <w:bottom w:val="none" w:sz="0" w:space="0" w:color="auto"/>
                                                <w:right w:val="none" w:sz="0" w:space="0" w:color="auto"/>
                                              </w:divBdr>
                                              <w:divsChild>
                                                <w:div w:id="21381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051812">
      <w:bodyDiv w:val="1"/>
      <w:marLeft w:val="0"/>
      <w:marRight w:val="0"/>
      <w:marTop w:val="0"/>
      <w:marBottom w:val="0"/>
      <w:divBdr>
        <w:top w:val="none" w:sz="0" w:space="0" w:color="auto"/>
        <w:left w:val="none" w:sz="0" w:space="0" w:color="auto"/>
        <w:bottom w:val="none" w:sz="0" w:space="0" w:color="auto"/>
        <w:right w:val="none" w:sz="0" w:space="0" w:color="auto"/>
      </w:divBdr>
      <w:divsChild>
        <w:div w:id="801120969">
          <w:marLeft w:val="0"/>
          <w:marRight w:val="0"/>
          <w:marTop w:val="0"/>
          <w:marBottom w:val="0"/>
          <w:divBdr>
            <w:top w:val="none" w:sz="0" w:space="0" w:color="auto"/>
            <w:left w:val="none" w:sz="0" w:space="0" w:color="auto"/>
            <w:bottom w:val="none" w:sz="0" w:space="0" w:color="auto"/>
            <w:right w:val="none" w:sz="0" w:space="0" w:color="auto"/>
          </w:divBdr>
          <w:divsChild>
            <w:div w:id="1772435678">
              <w:marLeft w:val="0"/>
              <w:marRight w:val="0"/>
              <w:marTop w:val="0"/>
              <w:marBottom w:val="0"/>
              <w:divBdr>
                <w:top w:val="none" w:sz="0" w:space="0" w:color="auto"/>
                <w:left w:val="none" w:sz="0" w:space="0" w:color="auto"/>
                <w:bottom w:val="none" w:sz="0" w:space="0" w:color="auto"/>
                <w:right w:val="none" w:sz="0" w:space="0" w:color="auto"/>
              </w:divBdr>
              <w:divsChild>
                <w:div w:id="163518852">
                  <w:marLeft w:val="0"/>
                  <w:marRight w:val="0"/>
                  <w:marTop w:val="0"/>
                  <w:marBottom w:val="0"/>
                  <w:divBdr>
                    <w:top w:val="none" w:sz="0" w:space="0" w:color="auto"/>
                    <w:left w:val="none" w:sz="0" w:space="0" w:color="auto"/>
                    <w:bottom w:val="none" w:sz="0" w:space="0" w:color="auto"/>
                    <w:right w:val="none" w:sz="0" w:space="0" w:color="auto"/>
                  </w:divBdr>
                  <w:divsChild>
                    <w:div w:id="1670332134">
                      <w:marLeft w:val="0"/>
                      <w:marRight w:val="0"/>
                      <w:marTop w:val="0"/>
                      <w:marBottom w:val="0"/>
                      <w:divBdr>
                        <w:top w:val="none" w:sz="0" w:space="0" w:color="auto"/>
                        <w:left w:val="none" w:sz="0" w:space="0" w:color="auto"/>
                        <w:bottom w:val="none" w:sz="0" w:space="0" w:color="auto"/>
                        <w:right w:val="none" w:sz="0" w:space="0" w:color="auto"/>
                      </w:divBdr>
                      <w:divsChild>
                        <w:div w:id="902301212">
                          <w:marLeft w:val="0"/>
                          <w:marRight w:val="0"/>
                          <w:marTop w:val="0"/>
                          <w:marBottom w:val="0"/>
                          <w:divBdr>
                            <w:top w:val="single" w:sz="4" w:space="0" w:color="828282"/>
                            <w:left w:val="single" w:sz="4" w:space="0" w:color="828282"/>
                            <w:bottom w:val="single" w:sz="4" w:space="0" w:color="828282"/>
                            <w:right w:val="single" w:sz="4" w:space="0" w:color="828282"/>
                          </w:divBdr>
                          <w:divsChild>
                            <w:div w:id="1353728810">
                              <w:marLeft w:val="0"/>
                              <w:marRight w:val="0"/>
                              <w:marTop w:val="0"/>
                              <w:marBottom w:val="0"/>
                              <w:divBdr>
                                <w:top w:val="none" w:sz="0" w:space="0" w:color="auto"/>
                                <w:left w:val="none" w:sz="0" w:space="0" w:color="auto"/>
                                <w:bottom w:val="none" w:sz="0" w:space="0" w:color="auto"/>
                                <w:right w:val="none" w:sz="0" w:space="0" w:color="auto"/>
                              </w:divBdr>
                              <w:divsChild>
                                <w:div w:id="1508712459">
                                  <w:marLeft w:val="0"/>
                                  <w:marRight w:val="0"/>
                                  <w:marTop w:val="0"/>
                                  <w:marBottom w:val="0"/>
                                  <w:divBdr>
                                    <w:top w:val="none" w:sz="0" w:space="0" w:color="auto"/>
                                    <w:left w:val="none" w:sz="0" w:space="0" w:color="auto"/>
                                    <w:bottom w:val="none" w:sz="0" w:space="0" w:color="auto"/>
                                    <w:right w:val="none" w:sz="0" w:space="0" w:color="auto"/>
                                  </w:divBdr>
                                  <w:divsChild>
                                    <w:div w:id="1960335845">
                                      <w:marLeft w:val="0"/>
                                      <w:marRight w:val="0"/>
                                      <w:marTop w:val="0"/>
                                      <w:marBottom w:val="0"/>
                                      <w:divBdr>
                                        <w:top w:val="none" w:sz="0" w:space="0" w:color="auto"/>
                                        <w:left w:val="none" w:sz="0" w:space="0" w:color="auto"/>
                                        <w:bottom w:val="none" w:sz="0" w:space="0" w:color="auto"/>
                                        <w:right w:val="none" w:sz="0" w:space="0" w:color="auto"/>
                                      </w:divBdr>
                                      <w:divsChild>
                                        <w:div w:id="444932638">
                                          <w:marLeft w:val="0"/>
                                          <w:marRight w:val="0"/>
                                          <w:marTop w:val="0"/>
                                          <w:marBottom w:val="0"/>
                                          <w:divBdr>
                                            <w:top w:val="none" w:sz="0" w:space="0" w:color="auto"/>
                                            <w:left w:val="none" w:sz="0" w:space="0" w:color="auto"/>
                                            <w:bottom w:val="none" w:sz="0" w:space="0" w:color="auto"/>
                                            <w:right w:val="none" w:sz="0" w:space="0" w:color="auto"/>
                                          </w:divBdr>
                                          <w:divsChild>
                                            <w:div w:id="805047724">
                                              <w:marLeft w:val="0"/>
                                              <w:marRight w:val="0"/>
                                              <w:marTop w:val="0"/>
                                              <w:marBottom w:val="0"/>
                                              <w:divBdr>
                                                <w:top w:val="none" w:sz="0" w:space="0" w:color="auto"/>
                                                <w:left w:val="none" w:sz="0" w:space="0" w:color="auto"/>
                                                <w:bottom w:val="none" w:sz="0" w:space="0" w:color="auto"/>
                                                <w:right w:val="none" w:sz="0" w:space="0" w:color="auto"/>
                                              </w:divBdr>
                                              <w:divsChild>
                                                <w:div w:id="20339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289800">
      <w:bodyDiv w:val="1"/>
      <w:marLeft w:val="0"/>
      <w:marRight w:val="0"/>
      <w:marTop w:val="0"/>
      <w:marBottom w:val="0"/>
      <w:divBdr>
        <w:top w:val="none" w:sz="0" w:space="0" w:color="auto"/>
        <w:left w:val="none" w:sz="0" w:space="0" w:color="auto"/>
        <w:bottom w:val="none" w:sz="0" w:space="0" w:color="auto"/>
        <w:right w:val="none" w:sz="0" w:space="0" w:color="auto"/>
      </w:divBdr>
    </w:div>
    <w:div w:id="346253515">
      <w:bodyDiv w:val="1"/>
      <w:marLeft w:val="0"/>
      <w:marRight w:val="0"/>
      <w:marTop w:val="0"/>
      <w:marBottom w:val="0"/>
      <w:divBdr>
        <w:top w:val="none" w:sz="0" w:space="0" w:color="auto"/>
        <w:left w:val="none" w:sz="0" w:space="0" w:color="auto"/>
        <w:bottom w:val="none" w:sz="0" w:space="0" w:color="auto"/>
        <w:right w:val="none" w:sz="0" w:space="0" w:color="auto"/>
      </w:divBdr>
    </w:div>
    <w:div w:id="379402453">
      <w:bodyDiv w:val="1"/>
      <w:marLeft w:val="0"/>
      <w:marRight w:val="0"/>
      <w:marTop w:val="0"/>
      <w:marBottom w:val="0"/>
      <w:divBdr>
        <w:top w:val="none" w:sz="0" w:space="0" w:color="auto"/>
        <w:left w:val="none" w:sz="0" w:space="0" w:color="auto"/>
        <w:bottom w:val="none" w:sz="0" w:space="0" w:color="auto"/>
        <w:right w:val="none" w:sz="0" w:space="0" w:color="auto"/>
      </w:divBdr>
    </w:div>
    <w:div w:id="380204781">
      <w:bodyDiv w:val="1"/>
      <w:marLeft w:val="0"/>
      <w:marRight w:val="0"/>
      <w:marTop w:val="0"/>
      <w:marBottom w:val="0"/>
      <w:divBdr>
        <w:top w:val="none" w:sz="0" w:space="0" w:color="auto"/>
        <w:left w:val="none" w:sz="0" w:space="0" w:color="auto"/>
        <w:bottom w:val="none" w:sz="0" w:space="0" w:color="auto"/>
        <w:right w:val="none" w:sz="0" w:space="0" w:color="auto"/>
      </w:divBdr>
    </w:div>
    <w:div w:id="429817765">
      <w:bodyDiv w:val="1"/>
      <w:marLeft w:val="0"/>
      <w:marRight w:val="0"/>
      <w:marTop w:val="0"/>
      <w:marBottom w:val="0"/>
      <w:divBdr>
        <w:top w:val="none" w:sz="0" w:space="0" w:color="auto"/>
        <w:left w:val="none" w:sz="0" w:space="0" w:color="auto"/>
        <w:bottom w:val="none" w:sz="0" w:space="0" w:color="auto"/>
        <w:right w:val="none" w:sz="0" w:space="0" w:color="auto"/>
      </w:divBdr>
      <w:divsChild>
        <w:div w:id="339740449">
          <w:marLeft w:val="0"/>
          <w:marRight w:val="0"/>
          <w:marTop w:val="0"/>
          <w:marBottom w:val="0"/>
          <w:divBdr>
            <w:top w:val="none" w:sz="0" w:space="0" w:color="auto"/>
            <w:left w:val="none" w:sz="0" w:space="0" w:color="auto"/>
            <w:bottom w:val="none" w:sz="0" w:space="0" w:color="auto"/>
            <w:right w:val="none" w:sz="0" w:space="0" w:color="auto"/>
          </w:divBdr>
          <w:divsChild>
            <w:div w:id="184027417">
              <w:marLeft w:val="0"/>
              <w:marRight w:val="0"/>
              <w:marTop w:val="0"/>
              <w:marBottom w:val="0"/>
              <w:divBdr>
                <w:top w:val="none" w:sz="0" w:space="0" w:color="auto"/>
                <w:left w:val="none" w:sz="0" w:space="0" w:color="auto"/>
                <w:bottom w:val="none" w:sz="0" w:space="0" w:color="auto"/>
                <w:right w:val="none" w:sz="0" w:space="0" w:color="auto"/>
              </w:divBdr>
              <w:divsChild>
                <w:div w:id="551229869">
                  <w:marLeft w:val="0"/>
                  <w:marRight w:val="0"/>
                  <w:marTop w:val="0"/>
                  <w:marBottom w:val="0"/>
                  <w:divBdr>
                    <w:top w:val="none" w:sz="0" w:space="0" w:color="auto"/>
                    <w:left w:val="none" w:sz="0" w:space="0" w:color="auto"/>
                    <w:bottom w:val="none" w:sz="0" w:space="0" w:color="auto"/>
                    <w:right w:val="none" w:sz="0" w:space="0" w:color="auto"/>
                  </w:divBdr>
                  <w:divsChild>
                    <w:div w:id="905183626">
                      <w:marLeft w:val="0"/>
                      <w:marRight w:val="0"/>
                      <w:marTop w:val="0"/>
                      <w:marBottom w:val="0"/>
                      <w:divBdr>
                        <w:top w:val="none" w:sz="0" w:space="0" w:color="auto"/>
                        <w:left w:val="none" w:sz="0" w:space="0" w:color="auto"/>
                        <w:bottom w:val="none" w:sz="0" w:space="0" w:color="auto"/>
                        <w:right w:val="none" w:sz="0" w:space="0" w:color="auto"/>
                      </w:divBdr>
                      <w:divsChild>
                        <w:div w:id="915552348">
                          <w:marLeft w:val="0"/>
                          <w:marRight w:val="0"/>
                          <w:marTop w:val="0"/>
                          <w:marBottom w:val="0"/>
                          <w:divBdr>
                            <w:top w:val="single" w:sz="4" w:space="0" w:color="828282"/>
                            <w:left w:val="single" w:sz="4" w:space="0" w:color="828282"/>
                            <w:bottom w:val="single" w:sz="4" w:space="0" w:color="828282"/>
                            <w:right w:val="single" w:sz="4" w:space="0" w:color="828282"/>
                          </w:divBdr>
                          <w:divsChild>
                            <w:div w:id="1885168762">
                              <w:marLeft w:val="0"/>
                              <w:marRight w:val="0"/>
                              <w:marTop w:val="0"/>
                              <w:marBottom w:val="0"/>
                              <w:divBdr>
                                <w:top w:val="none" w:sz="0" w:space="0" w:color="auto"/>
                                <w:left w:val="none" w:sz="0" w:space="0" w:color="auto"/>
                                <w:bottom w:val="none" w:sz="0" w:space="0" w:color="auto"/>
                                <w:right w:val="none" w:sz="0" w:space="0" w:color="auto"/>
                              </w:divBdr>
                              <w:divsChild>
                                <w:div w:id="949242624">
                                  <w:marLeft w:val="0"/>
                                  <w:marRight w:val="0"/>
                                  <w:marTop w:val="0"/>
                                  <w:marBottom w:val="0"/>
                                  <w:divBdr>
                                    <w:top w:val="none" w:sz="0" w:space="0" w:color="auto"/>
                                    <w:left w:val="none" w:sz="0" w:space="0" w:color="auto"/>
                                    <w:bottom w:val="none" w:sz="0" w:space="0" w:color="auto"/>
                                    <w:right w:val="none" w:sz="0" w:space="0" w:color="auto"/>
                                  </w:divBdr>
                                  <w:divsChild>
                                    <w:div w:id="668095288">
                                      <w:marLeft w:val="0"/>
                                      <w:marRight w:val="0"/>
                                      <w:marTop w:val="0"/>
                                      <w:marBottom w:val="0"/>
                                      <w:divBdr>
                                        <w:top w:val="none" w:sz="0" w:space="0" w:color="auto"/>
                                        <w:left w:val="none" w:sz="0" w:space="0" w:color="auto"/>
                                        <w:bottom w:val="none" w:sz="0" w:space="0" w:color="auto"/>
                                        <w:right w:val="none" w:sz="0" w:space="0" w:color="auto"/>
                                      </w:divBdr>
                                      <w:divsChild>
                                        <w:div w:id="738092524">
                                          <w:marLeft w:val="0"/>
                                          <w:marRight w:val="0"/>
                                          <w:marTop w:val="0"/>
                                          <w:marBottom w:val="0"/>
                                          <w:divBdr>
                                            <w:top w:val="none" w:sz="0" w:space="0" w:color="auto"/>
                                            <w:left w:val="none" w:sz="0" w:space="0" w:color="auto"/>
                                            <w:bottom w:val="none" w:sz="0" w:space="0" w:color="auto"/>
                                            <w:right w:val="none" w:sz="0" w:space="0" w:color="auto"/>
                                          </w:divBdr>
                                          <w:divsChild>
                                            <w:div w:id="1012562884">
                                              <w:marLeft w:val="0"/>
                                              <w:marRight w:val="0"/>
                                              <w:marTop w:val="0"/>
                                              <w:marBottom w:val="0"/>
                                              <w:divBdr>
                                                <w:top w:val="none" w:sz="0" w:space="0" w:color="auto"/>
                                                <w:left w:val="none" w:sz="0" w:space="0" w:color="auto"/>
                                                <w:bottom w:val="none" w:sz="0" w:space="0" w:color="auto"/>
                                                <w:right w:val="none" w:sz="0" w:space="0" w:color="auto"/>
                                              </w:divBdr>
                                              <w:divsChild>
                                                <w:div w:id="8467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000523">
      <w:bodyDiv w:val="1"/>
      <w:marLeft w:val="0"/>
      <w:marRight w:val="0"/>
      <w:marTop w:val="0"/>
      <w:marBottom w:val="0"/>
      <w:divBdr>
        <w:top w:val="none" w:sz="0" w:space="0" w:color="auto"/>
        <w:left w:val="none" w:sz="0" w:space="0" w:color="auto"/>
        <w:bottom w:val="none" w:sz="0" w:space="0" w:color="auto"/>
        <w:right w:val="none" w:sz="0" w:space="0" w:color="auto"/>
      </w:divBdr>
      <w:divsChild>
        <w:div w:id="1850097409">
          <w:marLeft w:val="0"/>
          <w:marRight w:val="0"/>
          <w:marTop w:val="0"/>
          <w:marBottom w:val="0"/>
          <w:divBdr>
            <w:top w:val="none" w:sz="0" w:space="0" w:color="auto"/>
            <w:left w:val="none" w:sz="0" w:space="0" w:color="auto"/>
            <w:bottom w:val="none" w:sz="0" w:space="0" w:color="auto"/>
            <w:right w:val="none" w:sz="0" w:space="0" w:color="auto"/>
          </w:divBdr>
          <w:divsChild>
            <w:div w:id="584074534">
              <w:marLeft w:val="0"/>
              <w:marRight w:val="0"/>
              <w:marTop w:val="0"/>
              <w:marBottom w:val="0"/>
              <w:divBdr>
                <w:top w:val="none" w:sz="0" w:space="0" w:color="auto"/>
                <w:left w:val="none" w:sz="0" w:space="0" w:color="auto"/>
                <w:bottom w:val="none" w:sz="0" w:space="0" w:color="auto"/>
                <w:right w:val="none" w:sz="0" w:space="0" w:color="auto"/>
              </w:divBdr>
              <w:divsChild>
                <w:div w:id="253631074">
                  <w:marLeft w:val="0"/>
                  <w:marRight w:val="0"/>
                  <w:marTop w:val="0"/>
                  <w:marBottom w:val="0"/>
                  <w:divBdr>
                    <w:top w:val="none" w:sz="0" w:space="0" w:color="auto"/>
                    <w:left w:val="none" w:sz="0" w:space="0" w:color="auto"/>
                    <w:bottom w:val="none" w:sz="0" w:space="0" w:color="auto"/>
                    <w:right w:val="none" w:sz="0" w:space="0" w:color="auto"/>
                  </w:divBdr>
                  <w:divsChild>
                    <w:div w:id="565070797">
                      <w:marLeft w:val="0"/>
                      <w:marRight w:val="0"/>
                      <w:marTop w:val="0"/>
                      <w:marBottom w:val="0"/>
                      <w:divBdr>
                        <w:top w:val="none" w:sz="0" w:space="0" w:color="auto"/>
                        <w:left w:val="none" w:sz="0" w:space="0" w:color="auto"/>
                        <w:bottom w:val="none" w:sz="0" w:space="0" w:color="auto"/>
                        <w:right w:val="none" w:sz="0" w:space="0" w:color="auto"/>
                      </w:divBdr>
                      <w:divsChild>
                        <w:div w:id="2081512639">
                          <w:marLeft w:val="0"/>
                          <w:marRight w:val="0"/>
                          <w:marTop w:val="0"/>
                          <w:marBottom w:val="0"/>
                          <w:divBdr>
                            <w:top w:val="single" w:sz="4" w:space="0" w:color="828282"/>
                            <w:left w:val="single" w:sz="4" w:space="0" w:color="828282"/>
                            <w:bottom w:val="single" w:sz="4" w:space="0" w:color="828282"/>
                            <w:right w:val="single" w:sz="4" w:space="0" w:color="828282"/>
                          </w:divBdr>
                          <w:divsChild>
                            <w:div w:id="1003892549">
                              <w:marLeft w:val="0"/>
                              <w:marRight w:val="0"/>
                              <w:marTop w:val="0"/>
                              <w:marBottom w:val="0"/>
                              <w:divBdr>
                                <w:top w:val="none" w:sz="0" w:space="0" w:color="auto"/>
                                <w:left w:val="none" w:sz="0" w:space="0" w:color="auto"/>
                                <w:bottom w:val="none" w:sz="0" w:space="0" w:color="auto"/>
                                <w:right w:val="none" w:sz="0" w:space="0" w:color="auto"/>
                              </w:divBdr>
                              <w:divsChild>
                                <w:div w:id="1918710512">
                                  <w:marLeft w:val="0"/>
                                  <w:marRight w:val="0"/>
                                  <w:marTop w:val="0"/>
                                  <w:marBottom w:val="0"/>
                                  <w:divBdr>
                                    <w:top w:val="none" w:sz="0" w:space="0" w:color="auto"/>
                                    <w:left w:val="none" w:sz="0" w:space="0" w:color="auto"/>
                                    <w:bottom w:val="none" w:sz="0" w:space="0" w:color="auto"/>
                                    <w:right w:val="none" w:sz="0" w:space="0" w:color="auto"/>
                                  </w:divBdr>
                                  <w:divsChild>
                                    <w:div w:id="1011182">
                                      <w:marLeft w:val="0"/>
                                      <w:marRight w:val="0"/>
                                      <w:marTop w:val="0"/>
                                      <w:marBottom w:val="0"/>
                                      <w:divBdr>
                                        <w:top w:val="none" w:sz="0" w:space="0" w:color="auto"/>
                                        <w:left w:val="none" w:sz="0" w:space="0" w:color="auto"/>
                                        <w:bottom w:val="none" w:sz="0" w:space="0" w:color="auto"/>
                                        <w:right w:val="none" w:sz="0" w:space="0" w:color="auto"/>
                                      </w:divBdr>
                                      <w:divsChild>
                                        <w:div w:id="702361657">
                                          <w:marLeft w:val="0"/>
                                          <w:marRight w:val="0"/>
                                          <w:marTop w:val="0"/>
                                          <w:marBottom w:val="0"/>
                                          <w:divBdr>
                                            <w:top w:val="none" w:sz="0" w:space="0" w:color="auto"/>
                                            <w:left w:val="none" w:sz="0" w:space="0" w:color="auto"/>
                                            <w:bottom w:val="none" w:sz="0" w:space="0" w:color="auto"/>
                                            <w:right w:val="none" w:sz="0" w:space="0" w:color="auto"/>
                                          </w:divBdr>
                                          <w:divsChild>
                                            <w:div w:id="955137686">
                                              <w:marLeft w:val="0"/>
                                              <w:marRight w:val="0"/>
                                              <w:marTop w:val="0"/>
                                              <w:marBottom w:val="0"/>
                                              <w:divBdr>
                                                <w:top w:val="none" w:sz="0" w:space="0" w:color="auto"/>
                                                <w:left w:val="none" w:sz="0" w:space="0" w:color="auto"/>
                                                <w:bottom w:val="none" w:sz="0" w:space="0" w:color="auto"/>
                                                <w:right w:val="none" w:sz="0" w:space="0" w:color="auto"/>
                                              </w:divBdr>
                                              <w:divsChild>
                                                <w:div w:id="6213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390347">
      <w:bodyDiv w:val="1"/>
      <w:marLeft w:val="0"/>
      <w:marRight w:val="0"/>
      <w:marTop w:val="0"/>
      <w:marBottom w:val="0"/>
      <w:divBdr>
        <w:top w:val="none" w:sz="0" w:space="0" w:color="auto"/>
        <w:left w:val="none" w:sz="0" w:space="0" w:color="auto"/>
        <w:bottom w:val="none" w:sz="0" w:space="0" w:color="auto"/>
        <w:right w:val="none" w:sz="0" w:space="0" w:color="auto"/>
      </w:divBdr>
    </w:div>
    <w:div w:id="571307985">
      <w:bodyDiv w:val="1"/>
      <w:marLeft w:val="0"/>
      <w:marRight w:val="0"/>
      <w:marTop w:val="0"/>
      <w:marBottom w:val="0"/>
      <w:divBdr>
        <w:top w:val="none" w:sz="0" w:space="0" w:color="auto"/>
        <w:left w:val="none" w:sz="0" w:space="0" w:color="auto"/>
        <w:bottom w:val="none" w:sz="0" w:space="0" w:color="auto"/>
        <w:right w:val="none" w:sz="0" w:space="0" w:color="auto"/>
      </w:divBdr>
    </w:div>
    <w:div w:id="588201540">
      <w:bodyDiv w:val="1"/>
      <w:marLeft w:val="0"/>
      <w:marRight w:val="0"/>
      <w:marTop w:val="0"/>
      <w:marBottom w:val="0"/>
      <w:divBdr>
        <w:top w:val="none" w:sz="0" w:space="0" w:color="auto"/>
        <w:left w:val="none" w:sz="0" w:space="0" w:color="auto"/>
        <w:bottom w:val="none" w:sz="0" w:space="0" w:color="auto"/>
        <w:right w:val="none" w:sz="0" w:space="0" w:color="auto"/>
      </w:divBdr>
      <w:divsChild>
        <w:div w:id="1649750414">
          <w:marLeft w:val="0"/>
          <w:marRight w:val="0"/>
          <w:marTop w:val="0"/>
          <w:marBottom w:val="0"/>
          <w:divBdr>
            <w:top w:val="none" w:sz="0" w:space="0" w:color="auto"/>
            <w:left w:val="none" w:sz="0" w:space="0" w:color="auto"/>
            <w:bottom w:val="none" w:sz="0" w:space="0" w:color="auto"/>
            <w:right w:val="none" w:sz="0" w:space="0" w:color="auto"/>
          </w:divBdr>
          <w:divsChild>
            <w:div w:id="1462336386">
              <w:marLeft w:val="0"/>
              <w:marRight w:val="0"/>
              <w:marTop w:val="0"/>
              <w:marBottom w:val="0"/>
              <w:divBdr>
                <w:top w:val="none" w:sz="0" w:space="0" w:color="auto"/>
                <w:left w:val="none" w:sz="0" w:space="0" w:color="auto"/>
                <w:bottom w:val="none" w:sz="0" w:space="0" w:color="auto"/>
                <w:right w:val="none" w:sz="0" w:space="0" w:color="auto"/>
              </w:divBdr>
              <w:divsChild>
                <w:div w:id="1573007275">
                  <w:marLeft w:val="0"/>
                  <w:marRight w:val="0"/>
                  <w:marTop w:val="0"/>
                  <w:marBottom w:val="0"/>
                  <w:divBdr>
                    <w:top w:val="none" w:sz="0" w:space="0" w:color="auto"/>
                    <w:left w:val="none" w:sz="0" w:space="0" w:color="auto"/>
                    <w:bottom w:val="none" w:sz="0" w:space="0" w:color="auto"/>
                    <w:right w:val="none" w:sz="0" w:space="0" w:color="auto"/>
                  </w:divBdr>
                  <w:divsChild>
                    <w:div w:id="540899909">
                      <w:marLeft w:val="0"/>
                      <w:marRight w:val="0"/>
                      <w:marTop w:val="0"/>
                      <w:marBottom w:val="0"/>
                      <w:divBdr>
                        <w:top w:val="none" w:sz="0" w:space="0" w:color="auto"/>
                        <w:left w:val="none" w:sz="0" w:space="0" w:color="auto"/>
                        <w:bottom w:val="none" w:sz="0" w:space="0" w:color="auto"/>
                        <w:right w:val="none" w:sz="0" w:space="0" w:color="auto"/>
                      </w:divBdr>
                      <w:divsChild>
                        <w:div w:id="513810301">
                          <w:marLeft w:val="0"/>
                          <w:marRight w:val="0"/>
                          <w:marTop w:val="0"/>
                          <w:marBottom w:val="0"/>
                          <w:divBdr>
                            <w:top w:val="single" w:sz="4" w:space="0" w:color="828282"/>
                            <w:left w:val="single" w:sz="4" w:space="0" w:color="828282"/>
                            <w:bottom w:val="single" w:sz="4" w:space="0" w:color="828282"/>
                            <w:right w:val="single" w:sz="4" w:space="0" w:color="828282"/>
                          </w:divBdr>
                          <w:divsChild>
                            <w:div w:id="2122872781">
                              <w:marLeft w:val="0"/>
                              <w:marRight w:val="0"/>
                              <w:marTop w:val="0"/>
                              <w:marBottom w:val="0"/>
                              <w:divBdr>
                                <w:top w:val="none" w:sz="0" w:space="0" w:color="auto"/>
                                <w:left w:val="none" w:sz="0" w:space="0" w:color="auto"/>
                                <w:bottom w:val="none" w:sz="0" w:space="0" w:color="auto"/>
                                <w:right w:val="none" w:sz="0" w:space="0" w:color="auto"/>
                              </w:divBdr>
                              <w:divsChild>
                                <w:div w:id="1351687263">
                                  <w:marLeft w:val="0"/>
                                  <w:marRight w:val="0"/>
                                  <w:marTop w:val="0"/>
                                  <w:marBottom w:val="0"/>
                                  <w:divBdr>
                                    <w:top w:val="none" w:sz="0" w:space="0" w:color="auto"/>
                                    <w:left w:val="none" w:sz="0" w:space="0" w:color="auto"/>
                                    <w:bottom w:val="none" w:sz="0" w:space="0" w:color="auto"/>
                                    <w:right w:val="none" w:sz="0" w:space="0" w:color="auto"/>
                                  </w:divBdr>
                                  <w:divsChild>
                                    <w:div w:id="717322307">
                                      <w:marLeft w:val="0"/>
                                      <w:marRight w:val="0"/>
                                      <w:marTop w:val="0"/>
                                      <w:marBottom w:val="0"/>
                                      <w:divBdr>
                                        <w:top w:val="none" w:sz="0" w:space="0" w:color="auto"/>
                                        <w:left w:val="none" w:sz="0" w:space="0" w:color="auto"/>
                                        <w:bottom w:val="none" w:sz="0" w:space="0" w:color="auto"/>
                                        <w:right w:val="none" w:sz="0" w:space="0" w:color="auto"/>
                                      </w:divBdr>
                                      <w:divsChild>
                                        <w:div w:id="1366445493">
                                          <w:marLeft w:val="0"/>
                                          <w:marRight w:val="0"/>
                                          <w:marTop w:val="0"/>
                                          <w:marBottom w:val="0"/>
                                          <w:divBdr>
                                            <w:top w:val="none" w:sz="0" w:space="0" w:color="auto"/>
                                            <w:left w:val="none" w:sz="0" w:space="0" w:color="auto"/>
                                            <w:bottom w:val="none" w:sz="0" w:space="0" w:color="auto"/>
                                            <w:right w:val="none" w:sz="0" w:space="0" w:color="auto"/>
                                          </w:divBdr>
                                          <w:divsChild>
                                            <w:div w:id="814100262">
                                              <w:marLeft w:val="0"/>
                                              <w:marRight w:val="0"/>
                                              <w:marTop w:val="0"/>
                                              <w:marBottom w:val="0"/>
                                              <w:divBdr>
                                                <w:top w:val="none" w:sz="0" w:space="0" w:color="auto"/>
                                                <w:left w:val="none" w:sz="0" w:space="0" w:color="auto"/>
                                                <w:bottom w:val="none" w:sz="0" w:space="0" w:color="auto"/>
                                                <w:right w:val="none" w:sz="0" w:space="0" w:color="auto"/>
                                              </w:divBdr>
                                              <w:divsChild>
                                                <w:div w:id="8588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708133">
      <w:bodyDiv w:val="1"/>
      <w:marLeft w:val="0"/>
      <w:marRight w:val="0"/>
      <w:marTop w:val="0"/>
      <w:marBottom w:val="0"/>
      <w:divBdr>
        <w:top w:val="none" w:sz="0" w:space="0" w:color="auto"/>
        <w:left w:val="none" w:sz="0" w:space="0" w:color="auto"/>
        <w:bottom w:val="none" w:sz="0" w:space="0" w:color="auto"/>
        <w:right w:val="none" w:sz="0" w:space="0" w:color="auto"/>
      </w:divBdr>
    </w:div>
    <w:div w:id="609163344">
      <w:bodyDiv w:val="1"/>
      <w:marLeft w:val="0"/>
      <w:marRight w:val="0"/>
      <w:marTop w:val="0"/>
      <w:marBottom w:val="0"/>
      <w:divBdr>
        <w:top w:val="none" w:sz="0" w:space="0" w:color="auto"/>
        <w:left w:val="none" w:sz="0" w:space="0" w:color="auto"/>
        <w:bottom w:val="none" w:sz="0" w:space="0" w:color="auto"/>
        <w:right w:val="none" w:sz="0" w:space="0" w:color="auto"/>
      </w:divBdr>
      <w:divsChild>
        <w:div w:id="2017808053">
          <w:marLeft w:val="0"/>
          <w:marRight w:val="0"/>
          <w:marTop w:val="0"/>
          <w:marBottom w:val="0"/>
          <w:divBdr>
            <w:top w:val="none" w:sz="0" w:space="0" w:color="auto"/>
            <w:left w:val="none" w:sz="0" w:space="0" w:color="auto"/>
            <w:bottom w:val="none" w:sz="0" w:space="0" w:color="auto"/>
            <w:right w:val="none" w:sz="0" w:space="0" w:color="auto"/>
          </w:divBdr>
          <w:divsChild>
            <w:div w:id="923954907">
              <w:marLeft w:val="0"/>
              <w:marRight w:val="0"/>
              <w:marTop w:val="0"/>
              <w:marBottom w:val="0"/>
              <w:divBdr>
                <w:top w:val="none" w:sz="0" w:space="0" w:color="auto"/>
                <w:left w:val="none" w:sz="0" w:space="0" w:color="auto"/>
                <w:bottom w:val="none" w:sz="0" w:space="0" w:color="auto"/>
                <w:right w:val="none" w:sz="0" w:space="0" w:color="auto"/>
              </w:divBdr>
              <w:divsChild>
                <w:div w:id="1387295884">
                  <w:marLeft w:val="0"/>
                  <w:marRight w:val="0"/>
                  <w:marTop w:val="0"/>
                  <w:marBottom w:val="0"/>
                  <w:divBdr>
                    <w:top w:val="none" w:sz="0" w:space="0" w:color="auto"/>
                    <w:left w:val="none" w:sz="0" w:space="0" w:color="auto"/>
                    <w:bottom w:val="none" w:sz="0" w:space="0" w:color="auto"/>
                    <w:right w:val="none" w:sz="0" w:space="0" w:color="auto"/>
                  </w:divBdr>
                  <w:divsChild>
                    <w:div w:id="1177772992">
                      <w:marLeft w:val="0"/>
                      <w:marRight w:val="0"/>
                      <w:marTop w:val="0"/>
                      <w:marBottom w:val="0"/>
                      <w:divBdr>
                        <w:top w:val="none" w:sz="0" w:space="0" w:color="auto"/>
                        <w:left w:val="none" w:sz="0" w:space="0" w:color="auto"/>
                        <w:bottom w:val="none" w:sz="0" w:space="0" w:color="auto"/>
                        <w:right w:val="none" w:sz="0" w:space="0" w:color="auto"/>
                      </w:divBdr>
                      <w:divsChild>
                        <w:div w:id="218325404">
                          <w:marLeft w:val="0"/>
                          <w:marRight w:val="0"/>
                          <w:marTop w:val="0"/>
                          <w:marBottom w:val="0"/>
                          <w:divBdr>
                            <w:top w:val="single" w:sz="4" w:space="0" w:color="828282"/>
                            <w:left w:val="single" w:sz="4" w:space="0" w:color="828282"/>
                            <w:bottom w:val="single" w:sz="4" w:space="0" w:color="828282"/>
                            <w:right w:val="single" w:sz="4" w:space="0" w:color="828282"/>
                          </w:divBdr>
                          <w:divsChild>
                            <w:div w:id="1787433258">
                              <w:marLeft w:val="0"/>
                              <w:marRight w:val="0"/>
                              <w:marTop w:val="0"/>
                              <w:marBottom w:val="0"/>
                              <w:divBdr>
                                <w:top w:val="none" w:sz="0" w:space="0" w:color="auto"/>
                                <w:left w:val="none" w:sz="0" w:space="0" w:color="auto"/>
                                <w:bottom w:val="none" w:sz="0" w:space="0" w:color="auto"/>
                                <w:right w:val="none" w:sz="0" w:space="0" w:color="auto"/>
                              </w:divBdr>
                              <w:divsChild>
                                <w:div w:id="459374243">
                                  <w:marLeft w:val="0"/>
                                  <w:marRight w:val="0"/>
                                  <w:marTop w:val="0"/>
                                  <w:marBottom w:val="0"/>
                                  <w:divBdr>
                                    <w:top w:val="none" w:sz="0" w:space="0" w:color="auto"/>
                                    <w:left w:val="none" w:sz="0" w:space="0" w:color="auto"/>
                                    <w:bottom w:val="none" w:sz="0" w:space="0" w:color="auto"/>
                                    <w:right w:val="none" w:sz="0" w:space="0" w:color="auto"/>
                                  </w:divBdr>
                                  <w:divsChild>
                                    <w:div w:id="1455178430">
                                      <w:marLeft w:val="0"/>
                                      <w:marRight w:val="0"/>
                                      <w:marTop w:val="0"/>
                                      <w:marBottom w:val="0"/>
                                      <w:divBdr>
                                        <w:top w:val="none" w:sz="0" w:space="0" w:color="auto"/>
                                        <w:left w:val="none" w:sz="0" w:space="0" w:color="auto"/>
                                        <w:bottom w:val="none" w:sz="0" w:space="0" w:color="auto"/>
                                        <w:right w:val="none" w:sz="0" w:space="0" w:color="auto"/>
                                      </w:divBdr>
                                      <w:divsChild>
                                        <w:div w:id="158430819">
                                          <w:marLeft w:val="0"/>
                                          <w:marRight w:val="0"/>
                                          <w:marTop w:val="0"/>
                                          <w:marBottom w:val="0"/>
                                          <w:divBdr>
                                            <w:top w:val="none" w:sz="0" w:space="0" w:color="auto"/>
                                            <w:left w:val="none" w:sz="0" w:space="0" w:color="auto"/>
                                            <w:bottom w:val="none" w:sz="0" w:space="0" w:color="auto"/>
                                            <w:right w:val="none" w:sz="0" w:space="0" w:color="auto"/>
                                          </w:divBdr>
                                          <w:divsChild>
                                            <w:div w:id="1847984365">
                                              <w:marLeft w:val="0"/>
                                              <w:marRight w:val="0"/>
                                              <w:marTop w:val="0"/>
                                              <w:marBottom w:val="0"/>
                                              <w:divBdr>
                                                <w:top w:val="none" w:sz="0" w:space="0" w:color="auto"/>
                                                <w:left w:val="none" w:sz="0" w:space="0" w:color="auto"/>
                                                <w:bottom w:val="none" w:sz="0" w:space="0" w:color="auto"/>
                                                <w:right w:val="none" w:sz="0" w:space="0" w:color="auto"/>
                                              </w:divBdr>
                                              <w:divsChild>
                                                <w:div w:id="5155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953713">
      <w:bodyDiv w:val="1"/>
      <w:marLeft w:val="0"/>
      <w:marRight w:val="0"/>
      <w:marTop w:val="0"/>
      <w:marBottom w:val="0"/>
      <w:divBdr>
        <w:top w:val="none" w:sz="0" w:space="0" w:color="auto"/>
        <w:left w:val="none" w:sz="0" w:space="0" w:color="auto"/>
        <w:bottom w:val="none" w:sz="0" w:space="0" w:color="auto"/>
        <w:right w:val="none" w:sz="0" w:space="0" w:color="auto"/>
      </w:divBdr>
      <w:divsChild>
        <w:div w:id="253903023">
          <w:marLeft w:val="0"/>
          <w:marRight w:val="0"/>
          <w:marTop w:val="0"/>
          <w:marBottom w:val="0"/>
          <w:divBdr>
            <w:top w:val="none" w:sz="0" w:space="0" w:color="auto"/>
            <w:left w:val="none" w:sz="0" w:space="0" w:color="auto"/>
            <w:bottom w:val="none" w:sz="0" w:space="0" w:color="auto"/>
            <w:right w:val="none" w:sz="0" w:space="0" w:color="auto"/>
          </w:divBdr>
          <w:divsChild>
            <w:div w:id="122773007">
              <w:marLeft w:val="0"/>
              <w:marRight w:val="0"/>
              <w:marTop w:val="0"/>
              <w:marBottom w:val="0"/>
              <w:divBdr>
                <w:top w:val="none" w:sz="0" w:space="0" w:color="auto"/>
                <w:left w:val="none" w:sz="0" w:space="0" w:color="auto"/>
                <w:bottom w:val="none" w:sz="0" w:space="0" w:color="auto"/>
                <w:right w:val="none" w:sz="0" w:space="0" w:color="auto"/>
              </w:divBdr>
              <w:divsChild>
                <w:div w:id="125513368">
                  <w:marLeft w:val="0"/>
                  <w:marRight w:val="0"/>
                  <w:marTop w:val="0"/>
                  <w:marBottom w:val="0"/>
                  <w:divBdr>
                    <w:top w:val="none" w:sz="0" w:space="0" w:color="auto"/>
                    <w:left w:val="none" w:sz="0" w:space="0" w:color="auto"/>
                    <w:bottom w:val="none" w:sz="0" w:space="0" w:color="auto"/>
                    <w:right w:val="none" w:sz="0" w:space="0" w:color="auto"/>
                  </w:divBdr>
                  <w:divsChild>
                    <w:div w:id="1270041826">
                      <w:marLeft w:val="0"/>
                      <w:marRight w:val="0"/>
                      <w:marTop w:val="0"/>
                      <w:marBottom w:val="0"/>
                      <w:divBdr>
                        <w:top w:val="none" w:sz="0" w:space="0" w:color="auto"/>
                        <w:left w:val="none" w:sz="0" w:space="0" w:color="auto"/>
                        <w:bottom w:val="none" w:sz="0" w:space="0" w:color="auto"/>
                        <w:right w:val="none" w:sz="0" w:space="0" w:color="auto"/>
                      </w:divBdr>
                      <w:divsChild>
                        <w:div w:id="1464300714">
                          <w:marLeft w:val="0"/>
                          <w:marRight w:val="0"/>
                          <w:marTop w:val="0"/>
                          <w:marBottom w:val="0"/>
                          <w:divBdr>
                            <w:top w:val="single" w:sz="4" w:space="0" w:color="828282"/>
                            <w:left w:val="single" w:sz="4" w:space="0" w:color="828282"/>
                            <w:bottom w:val="single" w:sz="4" w:space="0" w:color="828282"/>
                            <w:right w:val="single" w:sz="4" w:space="0" w:color="828282"/>
                          </w:divBdr>
                          <w:divsChild>
                            <w:div w:id="507644097">
                              <w:marLeft w:val="0"/>
                              <w:marRight w:val="0"/>
                              <w:marTop w:val="0"/>
                              <w:marBottom w:val="0"/>
                              <w:divBdr>
                                <w:top w:val="none" w:sz="0" w:space="0" w:color="auto"/>
                                <w:left w:val="none" w:sz="0" w:space="0" w:color="auto"/>
                                <w:bottom w:val="none" w:sz="0" w:space="0" w:color="auto"/>
                                <w:right w:val="none" w:sz="0" w:space="0" w:color="auto"/>
                              </w:divBdr>
                              <w:divsChild>
                                <w:div w:id="1206452738">
                                  <w:marLeft w:val="0"/>
                                  <w:marRight w:val="0"/>
                                  <w:marTop w:val="0"/>
                                  <w:marBottom w:val="0"/>
                                  <w:divBdr>
                                    <w:top w:val="none" w:sz="0" w:space="0" w:color="auto"/>
                                    <w:left w:val="none" w:sz="0" w:space="0" w:color="auto"/>
                                    <w:bottom w:val="none" w:sz="0" w:space="0" w:color="auto"/>
                                    <w:right w:val="none" w:sz="0" w:space="0" w:color="auto"/>
                                  </w:divBdr>
                                  <w:divsChild>
                                    <w:div w:id="501356894">
                                      <w:marLeft w:val="0"/>
                                      <w:marRight w:val="0"/>
                                      <w:marTop w:val="0"/>
                                      <w:marBottom w:val="0"/>
                                      <w:divBdr>
                                        <w:top w:val="none" w:sz="0" w:space="0" w:color="auto"/>
                                        <w:left w:val="none" w:sz="0" w:space="0" w:color="auto"/>
                                        <w:bottom w:val="none" w:sz="0" w:space="0" w:color="auto"/>
                                        <w:right w:val="none" w:sz="0" w:space="0" w:color="auto"/>
                                      </w:divBdr>
                                      <w:divsChild>
                                        <w:div w:id="1019281846">
                                          <w:marLeft w:val="0"/>
                                          <w:marRight w:val="0"/>
                                          <w:marTop w:val="0"/>
                                          <w:marBottom w:val="0"/>
                                          <w:divBdr>
                                            <w:top w:val="none" w:sz="0" w:space="0" w:color="auto"/>
                                            <w:left w:val="none" w:sz="0" w:space="0" w:color="auto"/>
                                            <w:bottom w:val="none" w:sz="0" w:space="0" w:color="auto"/>
                                            <w:right w:val="none" w:sz="0" w:space="0" w:color="auto"/>
                                          </w:divBdr>
                                          <w:divsChild>
                                            <w:div w:id="857157627">
                                              <w:marLeft w:val="0"/>
                                              <w:marRight w:val="0"/>
                                              <w:marTop w:val="0"/>
                                              <w:marBottom w:val="0"/>
                                              <w:divBdr>
                                                <w:top w:val="none" w:sz="0" w:space="0" w:color="auto"/>
                                                <w:left w:val="none" w:sz="0" w:space="0" w:color="auto"/>
                                                <w:bottom w:val="none" w:sz="0" w:space="0" w:color="auto"/>
                                                <w:right w:val="none" w:sz="0" w:space="0" w:color="auto"/>
                                              </w:divBdr>
                                              <w:divsChild>
                                                <w:div w:id="3752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937697">
      <w:bodyDiv w:val="1"/>
      <w:marLeft w:val="0"/>
      <w:marRight w:val="0"/>
      <w:marTop w:val="0"/>
      <w:marBottom w:val="0"/>
      <w:divBdr>
        <w:top w:val="none" w:sz="0" w:space="0" w:color="auto"/>
        <w:left w:val="none" w:sz="0" w:space="0" w:color="auto"/>
        <w:bottom w:val="none" w:sz="0" w:space="0" w:color="auto"/>
        <w:right w:val="none" w:sz="0" w:space="0" w:color="auto"/>
      </w:divBdr>
      <w:divsChild>
        <w:div w:id="1395545562">
          <w:marLeft w:val="0"/>
          <w:marRight w:val="0"/>
          <w:marTop w:val="0"/>
          <w:marBottom w:val="0"/>
          <w:divBdr>
            <w:top w:val="none" w:sz="0" w:space="0" w:color="auto"/>
            <w:left w:val="none" w:sz="0" w:space="0" w:color="auto"/>
            <w:bottom w:val="none" w:sz="0" w:space="0" w:color="auto"/>
            <w:right w:val="none" w:sz="0" w:space="0" w:color="auto"/>
          </w:divBdr>
          <w:divsChild>
            <w:div w:id="333844840">
              <w:marLeft w:val="0"/>
              <w:marRight w:val="0"/>
              <w:marTop w:val="0"/>
              <w:marBottom w:val="0"/>
              <w:divBdr>
                <w:top w:val="none" w:sz="0" w:space="0" w:color="auto"/>
                <w:left w:val="none" w:sz="0" w:space="0" w:color="auto"/>
                <w:bottom w:val="none" w:sz="0" w:space="0" w:color="auto"/>
                <w:right w:val="none" w:sz="0" w:space="0" w:color="auto"/>
              </w:divBdr>
              <w:divsChild>
                <w:div w:id="2044863674">
                  <w:marLeft w:val="0"/>
                  <w:marRight w:val="0"/>
                  <w:marTop w:val="0"/>
                  <w:marBottom w:val="0"/>
                  <w:divBdr>
                    <w:top w:val="none" w:sz="0" w:space="0" w:color="auto"/>
                    <w:left w:val="none" w:sz="0" w:space="0" w:color="auto"/>
                    <w:bottom w:val="none" w:sz="0" w:space="0" w:color="auto"/>
                    <w:right w:val="none" w:sz="0" w:space="0" w:color="auto"/>
                  </w:divBdr>
                  <w:divsChild>
                    <w:div w:id="1830052344">
                      <w:marLeft w:val="0"/>
                      <w:marRight w:val="0"/>
                      <w:marTop w:val="0"/>
                      <w:marBottom w:val="0"/>
                      <w:divBdr>
                        <w:top w:val="none" w:sz="0" w:space="0" w:color="auto"/>
                        <w:left w:val="none" w:sz="0" w:space="0" w:color="auto"/>
                        <w:bottom w:val="none" w:sz="0" w:space="0" w:color="auto"/>
                        <w:right w:val="none" w:sz="0" w:space="0" w:color="auto"/>
                      </w:divBdr>
                      <w:divsChild>
                        <w:div w:id="927495956">
                          <w:marLeft w:val="0"/>
                          <w:marRight w:val="0"/>
                          <w:marTop w:val="0"/>
                          <w:marBottom w:val="0"/>
                          <w:divBdr>
                            <w:top w:val="single" w:sz="4" w:space="0" w:color="828282"/>
                            <w:left w:val="single" w:sz="4" w:space="0" w:color="828282"/>
                            <w:bottom w:val="single" w:sz="4" w:space="0" w:color="828282"/>
                            <w:right w:val="single" w:sz="4" w:space="0" w:color="828282"/>
                          </w:divBdr>
                          <w:divsChild>
                            <w:div w:id="830290693">
                              <w:marLeft w:val="0"/>
                              <w:marRight w:val="0"/>
                              <w:marTop w:val="0"/>
                              <w:marBottom w:val="0"/>
                              <w:divBdr>
                                <w:top w:val="none" w:sz="0" w:space="0" w:color="auto"/>
                                <w:left w:val="none" w:sz="0" w:space="0" w:color="auto"/>
                                <w:bottom w:val="none" w:sz="0" w:space="0" w:color="auto"/>
                                <w:right w:val="none" w:sz="0" w:space="0" w:color="auto"/>
                              </w:divBdr>
                              <w:divsChild>
                                <w:div w:id="1445537002">
                                  <w:marLeft w:val="0"/>
                                  <w:marRight w:val="0"/>
                                  <w:marTop w:val="0"/>
                                  <w:marBottom w:val="0"/>
                                  <w:divBdr>
                                    <w:top w:val="none" w:sz="0" w:space="0" w:color="auto"/>
                                    <w:left w:val="none" w:sz="0" w:space="0" w:color="auto"/>
                                    <w:bottom w:val="none" w:sz="0" w:space="0" w:color="auto"/>
                                    <w:right w:val="none" w:sz="0" w:space="0" w:color="auto"/>
                                  </w:divBdr>
                                  <w:divsChild>
                                    <w:div w:id="2035959285">
                                      <w:marLeft w:val="0"/>
                                      <w:marRight w:val="0"/>
                                      <w:marTop w:val="0"/>
                                      <w:marBottom w:val="0"/>
                                      <w:divBdr>
                                        <w:top w:val="none" w:sz="0" w:space="0" w:color="auto"/>
                                        <w:left w:val="none" w:sz="0" w:space="0" w:color="auto"/>
                                        <w:bottom w:val="none" w:sz="0" w:space="0" w:color="auto"/>
                                        <w:right w:val="none" w:sz="0" w:space="0" w:color="auto"/>
                                      </w:divBdr>
                                      <w:divsChild>
                                        <w:div w:id="35548161">
                                          <w:marLeft w:val="0"/>
                                          <w:marRight w:val="0"/>
                                          <w:marTop w:val="0"/>
                                          <w:marBottom w:val="0"/>
                                          <w:divBdr>
                                            <w:top w:val="none" w:sz="0" w:space="0" w:color="auto"/>
                                            <w:left w:val="none" w:sz="0" w:space="0" w:color="auto"/>
                                            <w:bottom w:val="none" w:sz="0" w:space="0" w:color="auto"/>
                                            <w:right w:val="none" w:sz="0" w:space="0" w:color="auto"/>
                                          </w:divBdr>
                                          <w:divsChild>
                                            <w:div w:id="644748870">
                                              <w:marLeft w:val="0"/>
                                              <w:marRight w:val="0"/>
                                              <w:marTop w:val="0"/>
                                              <w:marBottom w:val="0"/>
                                              <w:divBdr>
                                                <w:top w:val="none" w:sz="0" w:space="0" w:color="auto"/>
                                                <w:left w:val="none" w:sz="0" w:space="0" w:color="auto"/>
                                                <w:bottom w:val="none" w:sz="0" w:space="0" w:color="auto"/>
                                                <w:right w:val="none" w:sz="0" w:space="0" w:color="auto"/>
                                              </w:divBdr>
                                              <w:divsChild>
                                                <w:div w:id="18123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715837">
      <w:bodyDiv w:val="1"/>
      <w:marLeft w:val="0"/>
      <w:marRight w:val="0"/>
      <w:marTop w:val="0"/>
      <w:marBottom w:val="0"/>
      <w:divBdr>
        <w:top w:val="none" w:sz="0" w:space="0" w:color="auto"/>
        <w:left w:val="none" w:sz="0" w:space="0" w:color="auto"/>
        <w:bottom w:val="none" w:sz="0" w:space="0" w:color="auto"/>
        <w:right w:val="none" w:sz="0" w:space="0" w:color="auto"/>
      </w:divBdr>
    </w:div>
    <w:div w:id="800000542">
      <w:bodyDiv w:val="1"/>
      <w:marLeft w:val="0"/>
      <w:marRight w:val="0"/>
      <w:marTop w:val="0"/>
      <w:marBottom w:val="0"/>
      <w:divBdr>
        <w:top w:val="none" w:sz="0" w:space="0" w:color="auto"/>
        <w:left w:val="none" w:sz="0" w:space="0" w:color="auto"/>
        <w:bottom w:val="none" w:sz="0" w:space="0" w:color="auto"/>
        <w:right w:val="none" w:sz="0" w:space="0" w:color="auto"/>
      </w:divBdr>
      <w:divsChild>
        <w:div w:id="1814175978">
          <w:marLeft w:val="0"/>
          <w:marRight w:val="0"/>
          <w:marTop w:val="0"/>
          <w:marBottom w:val="0"/>
          <w:divBdr>
            <w:top w:val="none" w:sz="0" w:space="0" w:color="auto"/>
            <w:left w:val="none" w:sz="0" w:space="0" w:color="auto"/>
            <w:bottom w:val="none" w:sz="0" w:space="0" w:color="auto"/>
            <w:right w:val="none" w:sz="0" w:space="0" w:color="auto"/>
          </w:divBdr>
          <w:divsChild>
            <w:div w:id="789671476">
              <w:marLeft w:val="0"/>
              <w:marRight w:val="0"/>
              <w:marTop w:val="0"/>
              <w:marBottom w:val="0"/>
              <w:divBdr>
                <w:top w:val="none" w:sz="0" w:space="0" w:color="auto"/>
                <w:left w:val="none" w:sz="0" w:space="0" w:color="auto"/>
                <w:bottom w:val="none" w:sz="0" w:space="0" w:color="auto"/>
                <w:right w:val="none" w:sz="0" w:space="0" w:color="auto"/>
              </w:divBdr>
              <w:divsChild>
                <w:div w:id="555122464">
                  <w:marLeft w:val="0"/>
                  <w:marRight w:val="0"/>
                  <w:marTop w:val="0"/>
                  <w:marBottom w:val="0"/>
                  <w:divBdr>
                    <w:top w:val="none" w:sz="0" w:space="0" w:color="auto"/>
                    <w:left w:val="none" w:sz="0" w:space="0" w:color="auto"/>
                    <w:bottom w:val="none" w:sz="0" w:space="0" w:color="auto"/>
                    <w:right w:val="none" w:sz="0" w:space="0" w:color="auto"/>
                  </w:divBdr>
                  <w:divsChild>
                    <w:div w:id="1005669402">
                      <w:marLeft w:val="0"/>
                      <w:marRight w:val="0"/>
                      <w:marTop w:val="0"/>
                      <w:marBottom w:val="0"/>
                      <w:divBdr>
                        <w:top w:val="none" w:sz="0" w:space="0" w:color="auto"/>
                        <w:left w:val="none" w:sz="0" w:space="0" w:color="auto"/>
                        <w:bottom w:val="none" w:sz="0" w:space="0" w:color="auto"/>
                        <w:right w:val="none" w:sz="0" w:space="0" w:color="auto"/>
                      </w:divBdr>
                      <w:divsChild>
                        <w:div w:id="71317656">
                          <w:marLeft w:val="0"/>
                          <w:marRight w:val="0"/>
                          <w:marTop w:val="0"/>
                          <w:marBottom w:val="0"/>
                          <w:divBdr>
                            <w:top w:val="single" w:sz="4" w:space="0" w:color="828282"/>
                            <w:left w:val="single" w:sz="4" w:space="0" w:color="828282"/>
                            <w:bottom w:val="single" w:sz="4" w:space="0" w:color="828282"/>
                            <w:right w:val="single" w:sz="4" w:space="0" w:color="828282"/>
                          </w:divBdr>
                          <w:divsChild>
                            <w:div w:id="563368299">
                              <w:marLeft w:val="0"/>
                              <w:marRight w:val="0"/>
                              <w:marTop w:val="0"/>
                              <w:marBottom w:val="0"/>
                              <w:divBdr>
                                <w:top w:val="none" w:sz="0" w:space="0" w:color="auto"/>
                                <w:left w:val="none" w:sz="0" w:space="0" w:color="auto"/>
                                <w:bottom w:val="none" w:sz="0" w:space="0" w:color="auto"/>
                                <w:right w:val="none" w:sz="0" w:space="0" w:color="auto"/>
                              </w:divBdr>
                              <w:divsChild>
                                <w:div w:id="404112086">
                                  <w:marLeft w:val="0"/>
                                  <w:marRight w:val="0"/>
                                  <w:marTop w:val="0"/>
                                  <w:marBottom w:val="0"/>
                                  <w:divBdr>
                                    <w:top w:val="none" w:sz="0" w:space="0" w:color="auto"/>
                                    <w:left w:val="none" w:sz="0" w:space="0" w:color="auto"/>
                                    <w:bottom w:val="none" w:sz="0" w:space="0" w:color="auto"/>
                                    <w:right w:val="none" w:sz="0" w:space="0" w:color="auto"/>
                                  </w:divBdr>
                                  <w:divsChild>
                                    <w:div w:id="647437588">
                                      <w:marLeft w:val="0"/>
                                      <w:marRight w:val="0"/>
                                      <w:marTop w:val="0"/>
                                      <w:marBottom w:val="0"/>
                                      <w:divBdr>
                                        <w:top w:val="none" w:sz="0" w:space="0" w:color="auto"/>
                                        <w:left w:val="none" w:sz="0" w:space="0" w:color="auto"/>
                                        <w:bottom w:val="none" w:sz="0" w:space="0" w:color="auto"/>
                                        <w:right w:val="none" w:sz="0" w:space="0" w:color="auto"/>
                                      </w:divBdr>
                                      <w:divsChild>
                                        <w:div w:id="1098214218">
                                          <w:marLeft w:val="0"/>
                                          <w:marRight w:val="0"/>
                                          <w:marTop w:val="0"/>
                                          <w:marBottom w:val="0"/>
                                          <w:divBdr>
                                            <w:top w:val="none" w:sz="0" w:space="0" w:color="auto"/>
                                            <w:left w:val="none" w:sz="0" w:space="0" w:color="auto"/>
                                            <w:bottom w:val="none" w:sz="0" w:space="0" w:color="auto"/>
                                            <w:right w:val="none" w:sz="0" w:space="0" w:color="auto"/>
                                          </w:divBdr>
                                          <w:divsChild>
                                            <w:div w:id="693848261">
                                              <w:marLeft w:val="0"/>
                                              <w:marRight w:val="0"/>
                                              <w:marTop w:val="0"/>
                                              <w:marBottom w:val="0"/>
                                              <w:divBdr>
                                                <w:top w:val="none" w:sz="0" w:space="0" w:color="auto"/>
                                                <w:left w:val="none" w:sz="0" w:space="0" w:color="auto"/>
                                                <w:bottom w:val="none" w:sz="0" w:space="0" w:color="auto"/>
                                                <w:right w:val="none" w:sz="0" w:space="0" w:color="auto"/>
                                              </w:divBdr>
                                              <w:divsChild>
                                                <w:div w:id="7052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938393">
      <w:bodyDiv w:val="1"/>
      <w:marLeft w:val="0"/>
      <w:marRight w:val="0"/>
      <w:marTop w:val="0"/>
      <w:marBottom w:val="0"/>
      <w:divBdr>
        <w:top w:val="none" w:sz="0" w:space="0" w:color="auto"/>
        <w:left w:val="none" w:sz="0" w:space="0" w:color="auto"/>
        <w:bottom w:val="none" w:sz="0" w:space="0" w:color="auto"/>
        <w:right w:val="none" w:sz="0" w:space="0" w:color="auto"/>
      </w:divBdr>
      <w:divsChild>
        <w:div w:id="1107584739">
          <w:marLeft w:val="0"/>
          <w:marRight w:val="0"/>
          <w:marTop w:val="0"/>
          <w:marBottom w:val="0"/>
          <w:divBdr>
            <w:top w:val="none" w:sz="0" w:space="0" w:color="auto"/>
            <w:left w:val="none" w:sz="0" w:space="0" w:color="auto"/>
            <w:bottom w:val="none" w:sz="0" w:space="0" w:color="auto"/>
            <w:right w:val="none" w:sz="0" w:space="0" w:color="auto"/>
          </w:divBdr>
          <w:divsChild>
            <w:div w:id="62796558">
              <w:marLeft w:val="0"/>
              <w:marRight w:val="0"/>
              <w:marTop w:val="0"/>
              <w:marBottom w:val="0"/>
              <w:divBdr>
                <w:top w:val="none" w:sz="0" w:space="0" w:color="auto"/>
                <w:left w:val="none" w:sz="0" w:space="0" w:color="auto"/>
                <w:bottom w:val="none" w:sz="0" w:space="0" w:color="auto"/>
                <w:right w:val="none" w:sz="0" w:space="0" w:color="auto"/>
              </w:divBdr>
              <w:divsChild>
                <w:div w:id="1884632732">
                  <w:marLeft w:val="0"/>
                  <w:marRight w:val="0"/>
                  <w:marTop w:val="0"/>
                  <w:marBottom w:val="0"/>
                  <w:divBdr>
                    <w:top w:val="none" w:sz="0" w:space="0" w:color="auto"/>
                    <w:left w:val="none" w:sz="0" w:space="0" w:color="auto"/>
                    <w:bottom w:val="none" w:sz="0" w:space="0" w:color="auto"/>
                    <w:right w:val="none" w:sz="0" w:space="0" w:color="auto"/>
                  </w:divBdr>
                  <w:divsChild>
                    <w:div w:id="1318194296">
                      <w:marLeft w:val="0"/>
                      <w:marRight w:val="0"/>
                      <w:marTop w:val="0"/>
                      <w:marBottom w:val="0"/>
                      <w:divBdr>
                        <w:top w:val="none" w:sz="0" w:space="0" w:color="auto"/>
                        <w:left w:val="none" w:sz="0" w:space="0" w:color="auto"/>
                        <w:bottom w:val="none" w:sz="0" w:space="0" w:color="auto"/>
                        <w:right w:val="none" w:sz="0" w:space="0" w:color="auto"/>
                      </w:divBdr>
                      <w:divsChild>
                        <w:div w:id="1448352695">
                          <w:marLeft w:val="0"/>
                          <w:marRight w:val="0"/>
                          <w:marTop w:val="0"/>
                          <w:marBottom w:val="0"/>
                          <w:divBdr>
                            <w:top w:val="single" w:sz="4" w:space="0" w:color="828282"/>
                            <w:left w:val="single" w:sz="4" w:space="0" w:color="828282"/>
                            <w:bottom w:val="single" w:sz="4" w:space="0" w:color="828282"/>
                            <w:right w:val="single" w:sz="4" w:space="0" w:color="828282"/>
                          </w:divBdr>
                          <w:divsChild>
                            <w:div w:id="1741974434">
                              <w:marLeft w:val="0"/>
                              <w:marRight w:val="0"/>
                              <w:marTop w:val="0"/>
                              <w:marBottom w:val="0"/>
                              <w:divBdr>
                                <w:top w:val="none" w:sz="0" w:space="0" w:color="auto"/>
                                <w:left w:val="none" w:sz="0" w:space="0" w:color="auto"/>
                                <w:bottom w:val="none" w:sz="0" w:space="0" w:color="auto"/>
                                <w:right w:val="none" w:sz="0" w:space="0" w:color="auto"/>
                              </w:divBdr>
                              <w:divsChild>
                                <w:div w:id="586233275">
                                  <w:marLeft w:val="0"/>
                                  <w:marRight w:val="0"/>
                                  <w:marTop w:val="0"/>
                                  <w:marBottom w:val="0"/>
                                  <w:divBdr>
                                    <w:top w:val="none" w:sz="0" w:space="0" w:color="auto"/>
                                    <w:left w:val="none" w:sz="0" w:space="0" w:color="auto"/>
                                    <w:bottom w:val="none" w:sz="0" w:space="0" w:color="auto"/>
                                    <w:right w:val="none" w:sz="0" w:space="0" w:color="auto"/>
                                  </w:divBdr>
                                  <w:divsChild>
                                    <w:div w:id="648635510">
                                      <w:marLeft w:val="0"/>
                                      <w:marRight w:val="0"/>
                                      <w:marTop w:val="0"/>
                                      <w:marBottom w:val="0"/>
                                      <w:divBdr>
                                        <w:top w:val="none" w:sz="0" w:space="0" w:color="auto"/>
                                        <w:left w:val="none" w:sz="0" w:space="0" w:color="auto"/>
                                        <w:bottom w:val="none" w:sz="0" w:space="0" w:color="auto"/>
                                        <w:right w:val="none" w:sz="0" w:space="0" w:color="auto"/>
                                      </w:divBdr>
                                      <w:divsChild>
                                        <w:div w:id="1790271873">
                                          <w:marLeft w:val="0"/>
                                          <w:marRight w:val="0"/>
                                          <w:marTop w:val="0"/>
                                          <w:marBottom w:val="0"/>
                                          <w:divBdr>
                                            <w:top w:val="none" w:sz="0" w:space="0" w:color="auto"/>
                                            <w:left w:val="none" w:sz="0" w:space="0" w:color="auto"/>
                                            <w:bottom w:val="none" w:sz="0" w:space="0" w:color="auto"/>
                                            <w:right w:val="none" w:sz="0" w:space="0" w:color="auto"/>
                                          </w:divBdr>
                                          <w:divsChild>
                                            <w:div w:id="2093307456">
                                              <w:marLeft w:val="0"/>
                                              <w:marRight w:val="0"/>
                                              <w:marTop w:val="0"/>
                                              <w:marBottom w:val="0"/>
                                              <w:divBdr>
                                                <w:top w:val="none" w:sz="0" w:space="0" w:color="auto"/>
                                                <w:left w:val="none" w:sz="0" w:space="0" w:color="auto"/>
                                                <w:bottom w:val="none" w:sz="0" w:space="0" w:color="auto"/>
                                                <w:right w:val="none" w:sz="0" w:space="0" w:color="auto"/>
                                              </w:divBdr>
                                              <w:divsChild>
                                                <w:div w:id="13167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125791">
      <w:bodyDiv w:val="1"/>
      <w:marLeft w:val="0"/>
      <w:marRight w:val="0"/>
      <w:marTop w:val="0"/>
      <w:marBottom w:val="0"/>
      <w:divBdr>
        <w:top w:val="none" w:sz="0" w:space="0" w:color="auto"/>
        <w:left w:val="none" w:sz="0" w:space="0" w:color="auto"/>
        <w:bottom w:val="none" w:sz="0" w:space="0" w:color="auto"/>
        <w:right w:val="none" w:sz="0" w:space="0" w:color="auto"/>
      </w:divBdr>
    </w:div>
    <w:div w:id="848254598">
      <w:bodyDiv w:val="1"/>
      <w:marLeft w:val="0"/>
      <w:marRight w:val="0"/>
      <w:marTop w:val="0"/>
      <w:marBottom w:val="0"/>
      <w:divBdr>
        <w:top w:val="none" w:sz="0" w:space="0" w:color="auto"/>
        <w:left w:val="none" w:sz="0" w:space="0" w:color="auto"/>
        <w:bottom w:val="none" w:sz="0" w:space="0" w:color="auto"/>
        <w:right w:val="none" w:sz="0" w:space="0" w:color="auto"/>
      </w:divBdr>
    </w:div>
    <w:div w:id="894698636">
      <w:bodyDiv w:val="1"/>
      <w:marLeft w:val="0"/>
      <w:marRight w:val="0"/>
      <w:marTop w:val="0"/>
      <w:marBottom w:val="0"/>
      <w:divBdr>
        <w:top w:val="none" w:sz="0" w:space="0" w:color="auto"/>
        <w:left w:val="none" w:sz="0" w:space="0" w:color="auto"/>
        <w:bottom w:val="none" w:sz="0" w:space="0" w:color="auto"/>
        <w:right w:val="none" w:sz="0" w:space="0" w:color="auto"/>
      </w:divBdr>
      <w:divsChild>
        <w:div w:id="1755739612">
          <w:marLeft w:val="0"/>
          <w:marRight w:val="0"/>
          <w:marTop w:val="0"/>
          <w:marBottom w:val="0"/>
          <w:divBdr>
            <w:top w:val="none" w:sz="0" w:space="0" w:color="auto"/>
            <w:left w:val="none" w:sz="0" w:space="0" w:color="auto"/>
            <w:bottom w:val="none" w:sz="0" w:space="0" w:color="auto"/>
            <w:right w:val="none" w:sz="0" w:space="0" w:color="auto"/>
          </w:divBdr>
          <w:divsChild>
            <w:div w:id="500464384">
              <w:marLeft w:val="0"/>
              <w:marRight w:val="0"/>
              <w:marTop w:val="0"/>
              <w:marBottom w:val="0"/>
              <w:divBdr>
                <w:top w:val="none" w:sz="0" w:space="0" w:color="auto"/>
                <w:left w:val="none" w:sz="0" w:space="0" w:color="auto"/>
                <w:bottom w:val="none" w:sz="0" w:space="0" w:color="auto"/>
                <w:right w:val="none" w:sz="0" w:space="0" w:color="auto"/>
              </w:divBdr>
              <w:divsChild>
                <w:div w:id="1873106964">
                  <w:marLeft w:val="0"/>
                  <w:marRight w:val="0"/>
                  <w:marTop w:val="0"/>
                  <w:marBottom w:val="0"/>
                  <w:divBdr>
                    <w:top w:val="none" w:sz="0" w:space="0" w:color="auto"/>
                    <w:left w:val="none" w:sz="0" w:space="0" w:color="auto"/>
                    <w:bottom w:val="none" w:sz="0" w:space="0" w:color="auto"/>
                    <w:right w:val="none" w:sz="0" w:space="0" w:color="auto"/>
                  </w:divBdr>
                  <w:divsChild>
                    <w:div w:id="1844977642">
                      <w:marLeft w:val="0"/>
                      <w:marRight w:val="0"/>
                      <w:marTop w:val="0"/>
                      <w:marBottom w:val="0"/>
                      <w:divBdr>
                        <w:top w:val="none" w:sz="0" w:space="0" w:color="auto"/>
                        <w:left w:val="none" w:sz="0" w:space="0" w:color="auto"/>
                        <w:bottom w:val="none" w:sz="0" w:space="0" w:color="auto"/>
                        <w:right w:val="none" w:sz="0" w:space="0" w:color="auto"/>
                      </w:divBdr>
                      <w:divsChild>
                        <w:div w:id="36131668">
                          <w:marLeft w:val="0"/>
                          <w:marRight w:val="0"/>
                          <w:marTop w:val="0"/>
                          <w:marBottom w:val="0"/>
                          <w:divBdr>
                            <w:top w:val="single" w:sz="4" w:space="0" w:color="828282"/>
                            <w:left w:val="single" w:sz="4" w:space="0" w:color="828282"/>
                            <w:bottom w:val="single" w:sz="4" w:space="0" w:color="828282"/>
                            <w:right w:val="single" w:sz="4" w:space="0" w:color="828282"/>
                          </w:divBdr>
                          <w:divsChild>
                            <w:div w:id="556091867">
                              <w:marLeft w:val="0"/>
                              <w:marRight w:val="0"/>
                              <w:marTop w:val="0"/>
                              <w:marBottom w:val="0"/>
                              <w:divBdr>
                                <w:top w:val="none" w:sz="0" w:space="0" w:color="auto"/>
                                <w:left w:val="none" w:sz="0" w:space="0" w:color="auto"/>
                                <w:bottom w:val="none" w:sz="0" w:space="0" w:color="auto"/>
                                <w:right w:val="none" w:sz="0" w:space="0" w:color="auto"/>
                              </w:divBdr>
                              <w:divsChild>
                                <w:div w:id="1883978697">
                                  <w:marLeft w:val="0"/>
                                  <w:marRight w:val="0"/>
                                  <w:marTop w:val="0"/>
                                  <w:marBottom w:val="0"/>
                                  <w:divBdr>
                                    <w:top w:val="none" w:sz="0" w:space="0" w:color="auto"/>
                                    <w:left w:val="none" w:sz="0" w:space="0" w:color="auto"/>
                                    <w:bottom w:val="none" w:sz="0" w:space="0" w:color="auto"/>
                                    <w:right w:val="none" w:sz="0" w:space="0" w:color="auto"/>
                                  </w:divBdr>
                                  <w:divsChild>
                                    <w:div w:id="51006622">
                                      <w:marLeft w:val="0"/>
                                      <w:marRight w:val="0"/>
                                      <w:marTop w:val="0"/>
                                      <w:marBottom w:val="0"/>
                                      <w:divBdr>
                                        <w:top w:val="none" w:sz="0" w:space="0" w:color="auto"/>
                                        <w:left w:val="none" w:sz="0" w:space="0" w:color="auto"/>
                                        <w:bottom w:val="none" w:sz="0" w:space="0" w:color="auto"/>
                                        <w:right w:val="none" w:sz="0" w:space="0" w:color="auto"/>
                                      </w:divBdr>
                                      <w:divsChild>
                                        <w:div w:id="712539909">
                                          <w:marLeft w:val="0"/>
                                          <w:marRight w:val="0"/>
                                          <w:marTop w:val="0"/>
                                          <w:marBottom w:val="0"/>
                                          <w:divBdr>
                                            <w:top w:val="none" w:sz="0" w:space="0" w:color="auto"/>
                                            <w:left w:val="none" w:sz="0" w:space="0" w:color="auto"/>
                                            <w:bottom w:val="none" w:sz="0" w:space="0" w:color="auto"/>
                                            <w:right w:val="none" w:sz="0" w:space="0" w:color="auto"/>
                                          </w:divBdr>
                                          <w:divsChild>
                                            <w:div w:id="1553274762">
                                              <w:marLeft w:val="0"/>
                                              <w:marRight w:val="0"/>
                                              <w:marTop w:val="0"/>
                                              <w:marBottom w:val="0"/>
                                              <w:divBdr>
                                                <w:top w:val="none" w:sz="0" w:space="0" w:color="auto"/>
                                                <w:left w:val="none" w:sz="0" w:space="0" w:color="auto"/>
                                                <w:bottom w:val="none" w:sz="0" w:space="0" w:color="auto"/>
                                                <w:right w:val="none" w:sz="0" w:space="0" w:color="auto"/>
                                              </w:divBdr>
                                              <w:divsChild>
                                                <w:div w:id="11926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4727704">
      <w:bodyDiv w:val="1"/>
      <w:marLeft w:val="0"/>
      <w:marRight w:val="0"/>
      <w:marTop w:val="0"/>
      <w:marBottom w:val="0"/>
      <w:divBdr>
        <w:top w:val="none" w:sz="0" w:space="0" w:color="auto"/>
        <w:left w:val="none" w:sz="0" w:space="0" w:color="auto"/>
        <w:bottom w:val="none" w:sz="0" w:space="0" w:color="auto"/>
        <w:right w:val="none" w:sz="0" w:space="0" w:color="auto"/>
      </w:divBdr>
      <w:divsChild>
        <w:div w:id="478034679">
          <w:marLeft w:val="0"/>
          <w:marRight w:val="0"/>
          <w:marTop w:val="0"/>
          <w:marBottom w:val="0"/>
          <w:divBdr>
            <w:top w:val="none" w:sz="0" w:space="0" w:color="auto"/>
            <w:left w:val="none" w:sz="0" w:space="0" w:color="auto"/>
            <w:bottom w:val="none" w:sz="0" w:space="0" w:color="auto"/>
            <w:right w:val="none" w:sz="0" w:space="0" w:color="auto"/>
          </w:divBdr>
          <w:divsChild>
            <w:div w:id="1702197224">
              <w:marLeft w:val="0"/>
              <w:marRight w:val="0"/>
              <w:marTop w:val="0"/>
              <w:marBottom w:val="0"/>
              <w:divBdr>
                <w:top w:val="none" w:sz="0" w:space="0" w:color="auto"/>
                <w:left w:val="none" w:sz="0" w:space="0" w:color="auto"/>
                <w:bottom w:val="none" w:sz="0" w:space="0" w:color="auto"/>
                <w:right w:val="none" w:sz="0" w:space="0" w:color="auto"/>
              </w:divBdr>
              <w:divsChild>
                <w:div w:id="1271595724">
                  <w:marLeft w:val="0"/>
                  <w:marRight w:val="0"/>
                  <w:marTop w:val="0"/>
                  <w:marBottom w:val="0"/>
                  <w:divBdr>
                    <w:top w:val="none" w:sz="0" w:space="0" w:color="auto"/>
                    <w:left w:val="none" w:sz="0" w:space="0" w:color="auto"/>
                    <w:bottom w:val="none" w:sz="0" w:space="0" w:color="auto"/>
                    <w:right w:val="none" w:sz="0" w:space="0" w:color="auto"/>
                  </w:divBdr>
                  <w:divsChild>
                    <w:div w:id="1000230079">
                      <w:marLeft w:val="0"/>
                      <w:marRight w:val="0"/>
                      <w:marTop w:val="0"/>
                      <w:marBottom w:val="0"/>
                      <w:divBdr>
                        <w:top w:val="none" w:sz="0" w:space="0" w:color="auto"/>
                        <w:left w:val="none" w:sz="0" w:space="0" w:color="auto"/>
                        <w:bottom w:val="none" w:sz="0" w:space="0" w:color="auto"/>
                        <w:right w:val="none" w:sz="0" w:space="0" w:color="auto"/>
                      </w:divBdr>
                      <w:divsChild>
                        <w:div w:id="2050254813">
                          <w:marLeft w:val="0"/>
                          <w:marRight w:val="0"/>
                          <w:marTop w:val="0"/>
                          <w:marBottom w:val="0"/>
                          <w:divBdr>
                            <w:top w:val="single" w:sz="4" w:space="0" w:color="828282"/>
                            <w:left w:val="single" w:sz="4" w:space="0" w:color="828282"/>
                            <w:bottom w:val="single" w:sz="4" w:space="0" w:color="828282"/>
                            <w:right w:val="single" w:sz="4" w:space="0" w:color="828282"/>
                          </w:divBdr>
                          <w:divsChild>
                            <w:div w:id="1328049616">
                              <w:marLeft w:val="0"/>
                              <w:marRight w:val="0"/>
                              <w:marTop w:val="0"/>
                              <w:marBottom w:val="0"/>
                              <w:divBdr>
                                <w:top w:val="none" w:sz="0" w:space="0" w:color="auto"/>
                                <w:left w:val="none" w:sz="0" w:space="0" w:color="auto"/>
                                <w:bottom w:val="none" w:sz="0" w:space="0" w:color="auto"/>
                                <w:right w:val="none" w:sz="0" w:space="0" w:color="auto"/>
                              </w:divBdr>
                              <w:divsChild>
                                <w:div w:id="1977107473">
                                  <w:marLeft w:val="0"/>
                                  <w:marRight w:val="0"/>
                                  <w:marTop w:val="0"/>
                                  <w:marBottom w:val="0"/>
                                  <w:divBdr>
                                    <w:top w:val="none" w:sz="0" w:space="0" w:color="auto"/>
                                    <w:left w:val="none" w:sz="0" w:space="0" w:color="auto"/>
                                    <w:bottom w:val="none" w:sz="0" w:space="0" w:color="auto"/>
                                    <w:right w:val="none" w:sz="0" w:space="0" w:color="auto"/>
                                  </w:divBdr>
                                  <w:divsChild>
                                    <w:div w:id="718672543">
                                      <w:marLeft w:val="0"/>
                                      <w:marRight w:val="0"/>
                                      <w:marTop w:val="0"/>
                                      <w:marBottom w:val="0"/>
                                      <w:divBdr>
                                        <w:top w:val="none" w:sz="0" w:space="0" w:color="auto"/>
                                        <w:left w:val="none" w:sz="0" w:space="0" w:color="auto"/>
                                        <w:bottom w:val="none" w:sz="0" w:space="0" w:color="auto"/>
                                        <w:right w:val="none" w:sz="0" w:space="0" w:color="auto"/>
                                      </w:divBdr>
                                      <w:divsChild>
                                        <w:div w:id="2125687880">
                                          <w:marLeft w:val="0"/>
                                          <w:marRight w:val="0"/>
                                          <w:marTop w:val="0"/>
                                          <w:marBottom w:val="0"/>
                                          <w:divBdr>
                                            <w:top w:val="none" w:sz="0" w:space="0" w:color="auto"/>
                                            <w:left w:val="none" w:sz="0" w:space="0" w:color="auto"/>
                                            <w:bottom w:val="none" w:sz="0" w:space="0" w:color="auto"/>
                                            <w:right w:val="none" w:sz="0" w:space="0" w:color="auto"/>
                                          </w:divBdr>
                                          <w:divsChild>
                                            <w:div w:id="1676686456">
                                              <w:marLeft w:val="0"/>
                                              <w:marRight w:val="0"/>
                                              <w:marTop w:val="0"/>
                                              <w:marBottom w:val="0"/>
                                              <w:divBdr>
                                                <w:top w:val="none" w:sz="0" w:space="0" w:color="auto"/>
                                                <w:left w:val="none" w:sz="0" w:space="0" w:color="auto"/>
                                                <w:bottom w:val="none" w:sz="0" w:space="0" w:color="auto"/>
                                                <w:right w:val="none" w:sz="0" w:space="0" w:color="auto"/>
                                              </w:divBdr>
                                              <w:divsChild>
                                                <w:div w:id="18442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696948">
      <w:bodyDiv w:val="1"/>
      <w:marLeft w:val="0"/>
      <w:marRight w:val="0"/>
      <w:marTop w:val="0"/>
      <w:marBottom w:val="0"/>
      <w:divBdr>
        <w:top w:val="none" w:sz="0" w:space="0" w:color="auto"/>
        <w:left w:val="none" w:sz="0" w:space="0" w:color="auto"/>
        <w:bottom w:val="none" w:sz="0" w:space="0" w:color="auto"/>
        <w:right w:val="none" w:sz="0" w:space="0" w:color="auto"/>
      </w:divBdr>
      <w:divsChild>
        <w:div w:id="2006280788">
          <w:marLeft w:val="0"/>
          <w:marRight w:val="0"/>
          <w:marTop w:val="0"/>
          <w:marBottom w:val="0"/>
          <w:divBdr>
            <w:top w:val="none" w:sz="0" w:space="0" w:color="auto"/>
            <w:left w:val="none" w:sz="0" w:space="0" w:color="auto"/>
            <w:bottom w:val="none" w:sz="0" w:space="0" w:color="auto"/>
            <w:right w:val="none" w:sz="0" w:space="0" w:color="auto"/>
          </w:divBdr>
          <w:divsChild>
            <w:div w:id="169107032">
              <w:marLeft w:val="0"/>
              <w:marRight w:val="0"/>
              <w:marTop w:val="0"/>
              <w:marBottom w:val="0"/>
              <w:divBdr>
                <w:top w:val="none" w:sz="0" w:space="0" w:color="auto"/>
                <w:left w:val="none" w:sz="0" w:space="0" w:color="auto"/>
                <w:bottom w:val="none" w:sz="0" w:space="0" w:color="auto"/>
                <w:right w:val="none" w:sz="0" w:space="0" w:color="auto"/>
              </w:divBdr>
              <w:divsChild>
                <w:div w:id="1054044845">
                  <w:marLeft w:val="0"/>
                  <w:marRight w:val="0"/>
                  <w:marTop w:val="0"/>
                  <w:marBottom w:val="0"/>
                  <w:divBdr>
                    <w:top w:val="none" w:sz="0" w:space="0" w:color="auto"/>
                    <w:left w:val="none" w:sz="0" w:space="0" w:color="auto"/>
                    <w:bottom w:val="none" w:sz="0" w:space="0" w:color="auto"/>
                    <w:right w:val="none" w:sz="0" w:space="0" w:color="auto"/>
                  </w:divBdr>
                  <w:divsChild>
                    <w:div w:id="609825136">
                      <w:marLeft w:val="0"/>
                      <w:marRight w:val="0"/>
                      <w:marTop w:val="0"/>
                      <w:marBottom w:val="0"/>
                      <w:divBdr>
                        <w:top w:val="none" w:sz="0" w:space="0" w:color="auto"/>
                        <w:left w:val="none" w:sz="0" w:space="0" w:color="auto"/>
                        <w:bottom w:val="none" w:sz="0" w:space="0" w:color="auto"/>
                        <w:right w:val="none" w:sz="0" w:space="0" w:color="auto"/>
                      </w:divBdr>
                      <w:divsChild>
                        <w:div w:id="550046014">
                          <w:marLeft w:val="0"/>
                          <w:marRight w:val="0"/>
                          <w:marTop w:val="0"/>
                          <w:marBottom w:val="0"/>
                          <w:divBdr>
                            <w:top w:val="single" w:sz="4" w:space="0" w:color="828282"/>
                            <w:left w:val="single" w:sz="4" w:space="0" w:color="828282"/>
                            <w:bottom w:val="single" w:sz="4" w:space="0" w:color="828282"/>
                            <w:right w:val="single" w:sz="4" w:space="0" w:color="828282"/>
                          </w:divBdr>
                          <w:divsChild>
                            <w:div w:id="1603148536">
                              <w:marLeft w:val="0"/>
                              <w:marRight w:val="0"/>
                              <w:marTop w:val="0"/>
                              <w:marBottom w:val="0"/>
                              <w:divBdr>
                                <w:top w:val="none" w:sz="0" w:space="0" w:color="auto"/>
                                <w:left w:val="none" w:sz="0" w:space="0" w:color="auto"/>
                                <w:bottom w:val="none" w:sz="0" w:space="0" w:color="auto"/>
                                <w:right w:val="none" w:sz="0" w:space="0" w:color="auto"/>
                              </w:divBdr>
                              <w:divsChild>
                                <w:div w:id="1719813044">
                                  <w:marLeft w:val="0"/>
                                  <w:marRight w:val="0"/>
                                  <w:marTop w:val="0"/>
                                  <w:marBottom w:val="0"/>
                                  <w:divBdr>
                                    <w:top w:val="none" w:sz="0" w:space="0" w:color="auto"/>
                                    <w:left w:val="none" w:sz="0" w:space="0" w:color="auto"/>
                                    <w:bottom w:val="none" w:sz="0" w:space="0" w:color="auto"/>
                                    <w:right w:val="none" w:sz="0" w:space="0" w:color="auto"/>
                                  </w:divBdr>
                                  <w:divsChild>
                                    <w:div w:id="1595939087">
                                      <w:marLeft w:val="0"/>
                                      <w:marRight w:val="0"/>
                                      <w:marTop w:val="0"/>
                                      <w:marBottom w:val="0"/>
                                      <w:divBdr>
                                        <w:top w:val="none" w:sz="0" w:space="0" w:color="auto"/>
                                        <w:left w:val="none" w:sz="0" w:space="0" w:color="auto"/>
                                        <w:bottom w:val="none" w:sz="0" w:space="0" w:color="auto"/>
                                        <w:right w:val="none" w:sz="0" w:space="0" w:color="auto"/>
                                      </w:divBdr>
                                      <w:divsChild>
                                        <w:div w:id="1565603683">
                                          <w:marLeft w:val="0"/>
                                          <w:marRight w:val="0"/>
                                          <w:marTop w:val="0"/>
                                          <w:marBottom w:val="0"/>
                                          <w:divBdr>
                                            <w:top w:val="none" w:sz="0" w:space="0" w:color="auto"/>
                                            <w:left w:val="none" w:sz="0" w:space="0" w:color="auto"/>
                                            <w:bottom w:val="none" w:sz="0" w:space="0" w:color="auto"/>
                                            <w:right w:val="none" w:sz="0" w:space="0" w:color="auto"/>
                                          </w:divBdr>
                                          <w:divsChild>
                                            <w:div w:id="2055542975">
                                              <w:marLeft w:val="0"/>
                                              <w:marRight w:val="0"/>
                                              <w:marTop w:val="0"/>
                                              <w:marBottom w:val="0"/>
                                              <w:divBdr>
                                                <w:top w:val="none" w:sz="0" w:space="0" w:color="auto"/>
                                                <w:left w:val="none" w:sz="0" w:space="0" w:color="auto"/>
                                                <w:bottom w:val="none" w:sz="0" w:space="0" w:color="auto"/>
                                                <w:right w:val="none" w:sz="0" w:space="0" w:color="auto"/>
                                              </w:divBdr>
                                              <w:divsChild>
                                                <w:div w:id="7882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808099">
      <w:bodyDiv w:val="1"/>
      <w:marLeft w:val="0"/>
      <w:marRight w:val="0"/>
      <w:marTop w:val="0"/>
      <w:marBottom w:val="0"/>
      <w:divBdr>
        <w:top w:val="none" w:sz="0" w:space="0" w:color="auto"/>
        <w:left w:val="none" w:sz="0" w:space="0" w:color="auto"/>
        <w:bottom w:val="none" w:sz="0" w:space="0" w:color="auto"/>
        <w:right w:val="none" w:sz="0" w:space="0" w:color="auto"/>
      </w:divBdr>
      <w:divsChild>
        <w:div w:id="727845747">
          <w:marLeft w:val="0"/>
          <w:marRight w:val="0"/>
          <w:marTop w:val="0"/>
          <w:marBottom w:val="0"/>
          <w:divBdr>
            <w:top w:val="none" w:sz="0" w:space="0" w:color="auto"/>
            <w:left w:val="none" w:sz="0" w:space="0" w:color="auto"/>
            <w:bottom w:val="none" w:sz="0" w:space="0" w:color="auto"/>
            <w:right w:val="none" w:sz="0" w:space="0" w:color="auto"/>
          </w:divBdr>
          <w:divsChild>
            <w:div w:id="1352494916">
              <w:marLeft w:val="0"/>
              <w:marRight w:val="0"/>
              <w:marTop w:val="0"/>
              <w:marBottom w:val="0"/>
              <w:divBdr>
                <w:top w:val="none" w:sz="0" w:space="0" w:color="auto"/>
                <w:left w:val="none" w:sz="0" w:space="0" w:color="auto"/>
                <w:bottom w:val="none" w:sz="0" w:space="0" w:color="auto"/>
                <w:right w:val="none" w:sz="0" w:space="0" w:color="auto"/>
              </w:divBdr>
              <w:divsChild>
                <w:div w:id="144200028">
                  <w:marLeft w:val="0"/>
                  <w:marRight w:val="0"/>
                  <w:marTop w:val="0"/>
                  <w:marBottom w:val="0"/>
                  <w:divBdr>
                    <w:top w:val="none" w:sz="0" w:space="0" w:color="auto"/>
                    <w:left w:val="none" w:sz="0" w:space="0" w:color="auto"/>
                    <w:bottom w:val="none" w:sz="0" w:space="0" w:color="auto"/>
                    <w:right w:val="none" w:sz="0" w:space="0" w:color="auto"/>
                  </w:divBdr>
                  <w:divsChild>
                    <w:div w:id="151455544">
                      <w:marLeft w:val="0"/>
                      <w:marRight w:val="0"/>
                      <w:marTop w:val="0"/>
                      <w:marBottom w:val="0"/>
                      <w:divBdr>
                        <w:top w:val="none" w:sz="0" w:space="0" w:color="auto"/>
                        <w:left w:val="none" w:sz="0" w:space="0" w:color="auto"/>
                        <w:bottom w:val="none" w:sz="0" w:space="0" w:color="auto"/>
                        <w:right w:val="none" w:sz="0" w:space="0" w:color="auto"/>
                      </w:divBdr>
                      <w:divsChild>
                        <w:div w:id="1756512521">
                          <w:marLeft w:val="0"/>
                          <w:marRight w:val="0"/>
                          <w:marTop w:val="0"/>
                          <w:marBottom w:val="0"/>
                          <w:divBdr>
                            <w:top w:val="single" w:sz="4" w:space="0" w:color="828282"/>
                            <w:left w:val="single" w:sz="4" w:space="0" w:color="828282"/>
                            <w:bottom w:val="single" w:sz="4" w:space="0" w:color="828282"/>
                            <w:right w:val="single" w:sz="4" w:space="0" w:color="828282"/>
                          </w:divBdr>
                          <w:divsChild>
                            <w:div w:id="270282898">
                              <w:marLeft w:val="0"/>
                              <w:marRight w:val="0"/>
                              <w:marTop w:val="0"/>
                              <w:marBottom w:val="0"/>
                              <w:divBdr>
                                <w:top w:val="none" w:sz="0" w:space="0" w:color="auto"/>
                                <w:left w:val="none" w:sz="0" w:space="0" w:color="auto"/>
                                <w:bottom w:val="none" w:sz="0" w:space="0" w:color="auto"/>
                                <w:right w:val="none" w:sz="0" w:space="0" w:color="auto"/>
                              </w:divBdr>
                              <w:divsChild>
                                <w:div w:id="1850676916">
                                  <w:marLeft w:val="0"/>
                                  <w:marRight w:val="0"/>
                                  <w:marTop w:val="0"/>
                                  <w:marBottom w:val="0"/>
                                  <w:divBdr>
                                    <w:top w:val="none" w:sz="0" w:space="0" w:color="auto"/>
                                    <w:left w:val="none" w:sz="0" w:space="0" w:color="auto"/>
                                    <w:bottom w:val="none" w:sz="0" w:space="0" w:color="auto"/>
                                    <w:right w:val="none" w:sz="0" w:space="0" w:color="auto"/>
                                  </w:divBdr>
                                  <w:divsChild>
                                    <w:div w:id="1190218743">
                                      <w:marLeft w:val="0"/>
                                      <w:marRight w:val="0"/>
                                      <w:marTop w:val="0"/>
                                      <w:marBottom w:val="0"/>
                                      <w:divBdr>
                                        <w:top w:val="none" w:sz="0" w:space="0" w:color="auto"/>
                                        <w:left w:val="none" w:sz="0" w:space="0" w:color="auto"/>
                                        <w:bottom w:val="none" w:sz="0" w:space="0" w:color="auto"/>
                                        <w:right w:val="none" w:sz="0" w:space="0" w:color="auto"/>
                                      </w:divBdr>
                                      <w:divsChild>
                                        <w:div w:id="835654315">
                                          <w:marLeft w:val="0"/>
                                          <w:marRight w:val="0"/>
                                          <w:marTop w:val="0"/>
                                          <w:marBottom w:val="0"/>
                                          <w:divBdr>
                                            <w:top w:val="none" w:sz="0" w:space="0" w:color="auto"/>
                                            <w:left w:val="none" w:sz="0" w:space="0" w:color="auto"/>
                                            <w:bottom w:val="none" w:sz="0" w:space="0" w:color="auto"/>
                                            <w:right w:val="none" w:sz="0" w:space="0" w:color="auto"/>
                                          </w:divBdr>
                                          <w:divsChild>
                                            <w:div w:id="378021452">
                                              <w:marLeft w:val="0"/>
                                              <w:marRight w:val="0"/>
                                              <w:marTop w:val="0"/>
                                              <w:marBottom w:val="0"/>
                                              <w:divBdr>
                                                <w:top w:val="none" w:sz="0" w:space="0" w:color="auto"/>
                                                <w:left w:val="none" w:sz="0" w:space="0" w:color="auto"/>
                                                <w:bottom w:val="none" w:sz="0" w:space="0" w:color="auto"/>
                                                <w:right w:val="none" w:sz="0" w:space="0" w:color="auto"/>
                                              </w:divBdr>
                                              <w:divsChild>
                                                <w:div w:id="12088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706220">
      <w:bodyDiv w:val="1"/>
      <w:marLeft w:val="0"/>
      <w:marRight w:val="0"/>
      <w:marTop w:val="0"/>
      <w:marBottom w:val="0"/>
      <w:divBdr>
        <w:top w:val="none" w:sz="0" w:space="0" w:color="auto"/>
        <w:left w:val="none" w:sz="0" w:space="0" w:color="auto"/>
        <w:bottom w:val="none" w:sz="0" w:space="0" w:color="auto"/>
        <w:right w:val="none" w:sz="0" w:space="0" w:color="auto"/>
      </w:divBdr>
    </w:div>
    <w:div w:id="119446584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19">
          <w:marLeft w:val="0"/>
          <w:marRight w:val="0"/>
          <w:marTop w:val="0"/>
          <w:marBottom w:val="0"/>
          <w:divBdr>
            <w:top w:val="none" w:sz="0" w:space="0" w:color="auto"/>
            <w:left w:val="none" w:sz="0" w:space="0" w:color="auto"/>
            <w:bottom w:val="none" w:sz="0" w:space="0" w:color="auto"/>
            <w:right w:val="none" w:sz="0" w:space="0" w:color="auto"/>
          </w:divBdr>
          <w:divsChild>
            <w:div w:id="1373650594">
              <w:marLeft w:val="0"/>
              <w:marRight w:val="0"/>
              <w:marTop w:val="0"/>
              <w:marBottom w:val="0"/>
              <w:divBdr>
                <w:top w:val="none" w:sz="0" w:space="0" w:color="auto"/>
                <w:left w:val="none" w:sz="0" w:space="0" w:color="auto"/>
                <w:bottom w:val="none" w:sz="0" w:space="0" w:color="auto"/>
                <w:right w:val="none" w:sz="0" w:space="0" w:color="auto"/>
              </w:divBdr>
              <w:divsChild>
                <w:div w:id="578905090">
                  <w:marLeft w:val="0"/>
                  <w:marRight w:val="0"/>
                  <w:marTop w:val="0"/>
                  <w:marBottom w:val="0"/>
                  <w:divBdr>
                    <w:top w:val="none" w:sz="0" w:space="0" w:color="auto"/>
                    <w:left w:val="none" w:sz="0" w:space="0" w:color="auto"/>
                    <w:bottom w:val="none" w:sz="0" w:space="0" w:color="auto"/>
                    <w:right w:val="none" w:sz="0" w:space="0" w:color="auto"/>
                  </w:divBdr>
                  <w:divsChild>
                    <w:div w:id="945229943">
                      <w:marLeft w:val="0"/>
                      <w:marRight w:val="0"/>
                      <w:marTop w:val="0"/>
                      <w:marBottom w:val="0"/>
                      <w:divBdr>
                        <w:top w:val="none" w:sz="0" w:space="0" w:color="auto"/>
                        <w:left w:val="none" w:sz="0" w:space="0" w:color="auto"/>
                        <w:bottom w:val="none" w:sz="0" w:space="0" w:color="auto"/>
                        <w:right w:val="none" w:sz="0" w:space="0" w:color="auto"/>
                      </w:divBdr>
                      <w:divsChild>
                        <w:div w:id="1867743125">
                          <w:marLeft w:val="0"/>
                          <w:marRight w:val="0"/>
                          <w:marTop w:val="0"/>
                          <w:marBottom w:val="0"/>
                          <w:divBdr>
                            <w:top w:val="single" w:sz="4" w:space="0" w:color="828282"/>
                            <w:left w:val="single" w:sz="4" w:space="0" w:color="828282"/>
                            <w:bottom w:val="single" w:sz="4" w:space="0" w:color="828282"/>
                            <w:right w:val="single" w:sz="4" w:space="0" w:color="828282"/>
                          </w:divBdr>
                          <w:divsChild>
                            <w:div w:id="1506897754">
                              <w:marLeft w:val="0"/>
                              <w:marRight w:val="0"/>
                              <w:marTop w:val="0"/>
                              <w:marBottom w:val="0"/>
                              <w:divBdr>
                                <w:top w:val="none" w:sz="0" w:space="0" w:color="auto"/>
                                <w:left w:val="none" w:sz="0" w:space="0" w:color="auto"/>
                                <w:bottom w:val="none" w:sz="0" w:space="0" w:color="auto"/>
                                <w:right w:val="none" w:sz="0" w:space="0" w:color="auto"/>
                              </w:divBdr>
                              <w:divsChild>
                                <w:div w:id="350573059">
                                  <w:marLeft w:val="0"/>
                                  <w:marRight w:val="0"/>
                                  <w:marTop w:val="0"/>
                                  <w:marBottom w:val="0"/>
                                  <w:divBdr>
                                    <w:top w:val="none" w:sz="0" w:space="0" w:color="auto"/>
                                    <w:left w:val="none" w:sz="0" w:space="0" w:color="auto"/>
                                    <w:bottom w:val="none" w:sz="0" w:space="0" w:color="auto"/>
                                    <w:right w:val="none" w:sz="0" w:space="0" w:color="auto"/>
                                  </w:divBdr>
                                  <w:divsChild>
                                    <w:div w:id="1687176447">
                                      <w:marLeft w:val="0"/>
                                      <w:marRight w:val="0"/>
                                      <w:marTop w:val="0"/>
                                      <w:marBottom w:val="0"/>
                                      <w:divBdr>
                                        <w:top w:val="none" w:sz="0" w:space="0" w:color="auto"/>
                                        <w:left w:val="none" w:sz="0" w:space="0" w:color="auto"/>
                                        <w:bottom w:val="none" w:sz="0" w:space="0" w:color="auto"/>
                                        <w:right w:val="none" w:sz="0" w:space="0" w:color="auto"/>
                                      </w:divBdr>
                                      <w:divsChild>
                                        <w:div w:id="2016612132">
                                          <w:marLeft w:val="0"/>
                                          <w:marRight w:val="0"/>
                                          <w:marTop w:val="0"/>
                                          <w:marBottom w:val="0"/>
                                          <w:divBdr>
                                            <w:top w:val="none" w:sz="0" w:space="0" w:color="auto"/>
                                            <w:left w:val="none" w:sz="0" w:space="0" w:color="auto"/>
                                            <w:bottom w:val="none" w:sz="0" w:space="0" w:color="auto"/>
                                            <w:right w:val="none" w:sz="0" w:space="0" w:color="auto"/>
                                          </w:divBdr>
                                          <w:divsChild>
                                            <w:div w:id="719936742">
                                              <w:marLeft w:val="0"/>
                                              <w:marRight w:val="0"/>
                                              <w:marTop w:val="0"/>
                                              <w:marBottom w:val="0"/>
                                              <w:divBdr>
                                                <w:top w:val="none" w:sz="0" w:space="0" w:color="auto"/>
                                                <w:left w:val="none" w:sz="0" w:space="0" w:color="auto"/>
                                                <w:bottom w:val="none" w:sz="0" w:space="0" w:color="auto"/>
                                                <w:right w:val="none" w:sz="0" w:space="0" w:color="auto"/>
                                              </w:divBdr>
                                              <w:divsChild>
                                                <w:div w:id="17324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7763926">
      <w:bodyDiv w:val="1"/>
      <w:marLeft w:val="0"/>
      <w:marRight w:val="0"/>
      <w:marTop w:val="0"/>
      <w:marBottom w:val="0"/>
      <w:divBdr>
        <w:top w:val="none" w:sz="0" w:space="0" w:color="auto"/>
        <w:left w:val="none" w:sz="0" w:space="0" w:color="auto"/>
        <w:bottom w:val="none" w:sz="0" w:space="0" w:color="auto"/>
        <w:right w:val="none" w:sz="0" w:space="0" w:color="auto"/>
      </w:divBdr>
      <w:divsChild>
        <w:div w:id="774055814">
          <w:marLeft w:val="0"/>
          <w:marRight w:val="0"/>
          <w:marTop w:val="0"/>
          <w:marBottom w:val="0"/>
          <w:divBdr>
            <w:top w:val="none" w:sz="0" w:space="0" w:color="auto"/>
            <w:left w:val="none" w:sz="0" w:space="0" w:color="auto"/>
            <w:bottom w:val="none" w:sz="0" w:space="0" w:color="auto"/>
            <w:right w:val="none" w:sz="0" w:space="0" w:color="auto"/>
          </w:divBdr>
          <w:divsChild>
            <w:div w:id="1696151857">
              <w:marLeft w:val="0"/>
              <w:marRight w:val="0"/>
              <w:marTop w:val="0"/>
              <w:marBottom w:val="0"/>
              <w:divBdr>
                <w:top w:val="none" w:sz="0" w:space="0" w:color="auto"/>
                <w:left w:val="none" w:sz="0" w:space="0" w:color="auto"/>
                <w:bottom w:val="none" w:sz="0" w:space="0" w:color="auto"/>
                <w:right w:val="none" w:sz="0" w:space="0" w:color="auto"/>
              </w:divBdr>
              <w:divsChild>
                <w:div w:id="481697320">
                  <w:marLeft w:val="0"/>
                  <w:marRight w:val="0"/>
                  <w:marTop w:val="0"/>
                  <w:marBottom w:val="0"/>
                  <w:divBdr>
                    <w:top w:val="none" w:sz="0" w:space="0" w:color="auto"/>
                    <w:left w:val="none" w:sz="0" w:space="0" w:color="auto"/>
                    <w:bottom w:val="none" w:sz="0" w:space="0" w:color="auto"/>
                    <w:right w:val="none" w:sz="0" w:space="0" w:color="auto"/>
                  </w:divBdr>
                  <w:divsChild>
                    <w:div w:id="1427113181">
                      <w:marLeft w:val="0"/>
                      <w:marRight w:val="0"/>
                      <w:marTop w:val="0"/>
                      <w:marBottom w:val="0"/>
                      <w:divBdr>
                        <w:top w:val="none" w:sz="0" w:space="0" w:color="auto"/>
                        <w:left w:val="none" w:sz="0" w:space="0" w:color="auto"/>
                        <w:bottom w:val="none" w:sz="0" w:space="0" w:color="auto"/>
                        <w:right w:val="none" w:sz="0" w:space="0" w:color="auto"/>
                      </w:divBdr>
                      <w:divsChild>
                        <w:div w:id="1678268544">
                          <w:marLeft w:val="0"/>
                          <w:marRight w:val="0"/>
                          <w:marTop w:val="0"/>
                          <w:marBottom w:val="0"/>
                          <w:divBdr>
                            <w:top w:val="single" w:sz="4" w:space="0" w:color="828282"/>
                            <w:left w:val="single" w:sz="4" w:space="0" w:color="828282"/>
                            <w:bottom w:val="single" w:sz="4" w:space="0" w:color="828282"/>
                            <w:right w:val="single" w:sz="4" w:space="0" w:color="828282"/>
                          </w:divBdr>
                          <w:divsChild>
                            <w:div w:id="337511690">
                              <w:marLeft w:val="0"/>
                              <w:marRight w:val="0"/>
                              <w:marTop w:val="0"/>
                              <w:marBottom w:val="0"/>
                              <w:divBdr>
                                <w:top w:val="none" w:sz="0" w:space="0" w:color="auto"/>
                                <w:left w:val="none" w:sz="0" w:space="0" w:color="auto"/>
                                <w:bottom w:val="none" w:sz="0" w:space="0" w:color="auto"/>
                                <w:right w:val="none" w:sz="0" w:space="0" w:color="auto"/>
                              </w:divBdr>
                              <w:divsChild>
                                <w:div w:id="1557006510">
                                  <w:marLeft w:val="0"/>
                                  <w:marRight w:val="0"/>
                                  <w:marTop w:val="0"/>
                                  <w:marBottom w:val="0"/>
                                  <w:divBdr>
                                    <w:top w:val="none" w:sz="0" w:space="0" w:color="auto"/>
                                    <w:left w:val="none" w:sz="0" w:space="0" w:color="auto"/>
                                    <w:bottom w:val="none" w:sz="0" w:space="0" w:color="auto"/>
                                    <w:right w:val="none" w:sz="0" w:space="0" w:color="auto"/>
                                  </w:divBdr>
                                  <w:divsChild>
                                    <w:div w:id="1217859040">
                                      <w:marLeft w:val="0"/>
                                      <w:marRight w:val="0"/>
                                      <w:marTop w:val="0"/>
                                      <w:marBottom w:val="0"/>
                                      <w:divBdr>
                                        <w:top w:val="none" w:sz="0" w:space="0" w:color="auto"/>
                                        <w:left w:val="none" w:sz="0" w:space="0" w:color="auto"/>
                                        <w:bottom w:val="none" w:sz="0" w:space="0" w:color="auto"/>
                                        <w:right w:val="none" w:sz="0" w:space="0" w:color="auto"/>
                                      </w:divBdr>
                                      <w:divsChild>
                                        <w:div w:id="986207093">
                                          <w:marLeft w:val="0"/>
                                          <w:marRight w:val="0"/>
                                          <w:marTop w:val="0"/>
                                          <w:marBottom w:val="0"/>
                                          <w:divBdr>
                                            <w:top w:val="none" w:sz="0" w:space="0" w:color="auto"/>
                                            <w:left w:val="none" w:sz="0" w:space="0" w:color="auto"/>
                                            <w:bottom w:val="none" w:sz="0" w:space="0" w:color="auto"/>
                                            <w:right w:val="none" w:sz="0" w:space="0" w:color="auto"/>
                                          </w:divBdr>
                                          <w:divsChild>
                                            <w:div w:id="670332884">
                                              <w:marLeft w:val="0"/>
                                              <w:marRight w:val="0"/>
                                              <w:marTop w:val="0"/>
                                              <w:marBottom w:val="0"/>
                                              <w:divBdr>
                                                <w:top w:val="none" w:sz="0" w:space="0" w:color="auto"/>
                                                <w:left w:val="none" w:sz="0" w:space="0" w:color="auto"/>
                                                <w:bottom w:val="none" w:sz="0" w:space="0" w:color="auto"/>
                                                <w:right w:val="none" w:sz="0" w:space="0" w:color="auto"/>
                                              </w:divBdr>
                                              <w:divsChild>
                                                <w:div w:id="183332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22666">
      <w:bodyDiv w:val="1"/>
      <w:marLeft w:val="0"/>
      <w:marRight w:val="0"/>
      <w:marTop w:val="0"/>
      <w:marBottom w:val="0"/>
      <w:divBdr>
        <w:top w:val="none" w:sz="0" w:space="0" w:color="auto"/>
        <w:left w:val="none" w:sz="0" w:space="0" w:color="auto"/>
        <w:bottom w:val="none" w:sz="0" w:space="0" w:color="auto"/>
        <w:right w:val="none" w:sz="0" w:space="0" w:color="auto"/>
      </w:divBdr>
    </w:div>
    <w:div w:id="1275945453">
      <w:bodyDiv w:val="1"/>
      <w:marLeft w:val="0"/>
      <w:marRight w:val="0"/>
      <w:marTop w:val="0"/>
      <w:marBottom w:val="0"/>
      <w:divBdr>
        <w:top w:val="none" w:sz="0" w:space="0" w:color="auto"/>
        <w:left w:val="none" w:sz="0" w:space="0" w:color="auto"/>
        <w:bottom w:val="none" w:sz="0" w:space="0" w:color="auto"/>
        <w:right w:val="none" w:sz="0" w:space="0" w:color="auto"/>
      </w:divBdr>
      <w:divsChild>
        <w:div w:id="1898317139">
          <w:marLeft w:val="0"/>
          <w:marRight w:val="0"/>
          <w:marTop w:val="0"/>
          <w:marBottom w:val="0"/>
          <w:divBdr>
            <w:top w:val="none" w:sz="0" w:space="0" w:color="auto"/>
            <w:left w:val="none" w:sz="0" w:space="0" w:color="auto"/>
            <w:bottom w:val="none" w:sz="0" w:space="0" w:color="auto"/>
            <w:right w:val="none" w:sz="0" w:space="0" w:color="auto"/>
          </w:divBdr>
          <w:divsChild>
            <w:div w:id="1790321065">
              <w:marLeft w:val="0"/>
              <w:marRight w:val="0"/>
              <w:marTop w:val="0"/>
              <w:marBottom w:val="0"/>
              <w:divBdr>
                <w:top w:val="none" w:sz="0" w:space="0" w:color="auto"/>
                <w:left w:val="none" w:sz="0" w:space="0" w:color="auto"/>
                <w:bottom w:val="none" w:sz="0" w:space="0" w:color="auto"/>
                <w:right w:val="none" w:sz="0" w:space="0" w:color="auto"/>
              </w:divBdr>
              <w:divsChild>
                <w:div w:id="1762290284">
                  <w:marLeft w:val="0"/>
                  <w:marRight w:val="0"/>
                  <w:marTop w:val="0"/>
                  <w:marBottom w:val="0"/>
                  <w:divBdr>
                    <w:top w:val="none" w:sz="0" w:space="0" w:color="auto"/>
                    <w:left w:val="none" w:sz="0" w:space="0" w:color="auto"/>
                    <w:bottom w:val="none" w:sz="0" w:space="0" w:color="auto"/>
                    <w:right w:val="none" w:sz="0" w:space="0" w:color="auto"/>
                  </w:divBdr>
                  <w:divsChild>
                    <w:div w:id="726297890">
                      <w:marLeft w:val="0"/>
                      <w:marRight w:val="0"/>
                      <w:marTop w:val="0"/>
                      <w:marBottom w:val="0"/>
                      <w:divBdr>
                        <w:top w:val="none" w:sz="0" w:space="0" w:color="auto"/>
                        <w:left w:val="none" w:sz="0" w:space="0" w:color="auto"/>
                        <w:bottom w:val="none" w:sz="0" w:space="0" w:color="auto"/>
                        <w:right w:val="none" w:sz="0" w:space="0" w:color="auto"/>
                      </w:divBdr>
                      <w:divsChild>
                        <w:div w:id="225999261">
                          <w:marLeft w:val="0"/>
                          <w:marRight w:val="0"/>
                          <w:marTop w:val="0"/>
                          <w:marBottom w:val="0"/>
                          <w:divBdr>
                            <w:top w:val="single" w:sz="4" w:space="0" w:color="828282"/>
                            <w:left w:val="single" w:sz="4" w:space="0" w:color="828282"/>
                            <w:bottom w:val="single" w:sz="4" w:space="0" w:color="828282"/>
                            <w:right w:val="single" w:sz="4" w:space="0" w:color="828282"/>
                          </w:divBdr>
                          <w:divsChild>
                            <w:div w:id="1130435929">
                              <w:marLeft w:val="0"/>
                              <w:marRight w:val="0"/>
                              <w:marTop w:val="0"/>
                              <w:marBottom w:val="0"/>
                              <w:divBdr>
                                <w:top w:val="none" w:sz="0" w:space="0" w:color="auto"/>
                                <w:left w:val="none" w:sz="0" w:space="0" w:color="auto"/>
                                <w:bottom w:val="none" w:sz="0" w:space="0" w:color="auto"/>
                                <w:right w:val="none" w:sz="0" w:space="0" w:color="auto"/>
                              </w:divBdr>
                              <w:divsChild>
                                <w:div w:id="486360567">
                                  <w:marLeft w:val="0"/>
                                  <w:marRight w:val="0"/>
                                  <w:marTop w:val="0"/>
                                  <w:marBottom w:val="0"/>
                                  <w:divBdr>
                                    <w:top w:val="none" w:sz="0" w:space="0" w:color="auto"/>
                                    <w:left w:val="none" w:sz="0" w:space="0" w:color="auto"/>
                                    <w:bottom w:val="none" w:sz="0" w:space="0" w:color="auto"/>
                                    <w:right w:val="none" w:sz="0" w:space="0" w:color="auto"/>
                                  </w:divBdr>
                                  <w:divsChild>
                                    <w:div w:id="1803421363">
                                      <w:marLeft w:val="0"/>
                                      <w:marRight w:val="0"/>
                                      <w:marTop w:val="0"/>
                                      <w:marBottom w:val="0"/>
                                      <w:divBdr>
                                        <w:top w:val="none" w:sz="0" w:space="0" w:color="auto"/>
                                        <w:left w:val="none" w:sz="0" w:space="0" w:color="auto"/>
                                        <w:bottom w:val="none" w:sz="0" w:space="0" w:color="auto"/>
                                        <w:right w:val="none" w:sz="0" w:space="0" w:color="auto"/>
                                      </w:divBdr>
                                      <w:divsChild>
                                        <w:div w:id="739789492">
                                          <w:marLeft w:val="0"/>
                                          <w:marRight w:val="0"/>
                                          <w:marTop w:val="0"/>
                                          <w:marBottom w:val="0"/>
                                          <w:divBdr>
                                            <w:top w:val="none" w:sz="0" w:space="0" w:color="auto"/>
                                            <w:left w:val="none" w:sz="0" w:space="0" w:color="auto"/>
                                            <w:bottom w:val="none" w:sz="0" w:space="0" w:color="auto"/>
                                            <w:right w:val="none" w:sz="0" w:space="0" w:color="auto"/>
                                          </w:divBdr>
                                          <w:divsChild>
                                            <w:div w:id="1165053738">
                                              <w:marLeft w:val="0"/>
                                              <w:marRight w:val="0"/>
                                              <w:marTop w:val="0"/>
                                              <w:marBottom w:val="0"/>
                                              <w:divBdr>
                                                <w:top w:val="none" w:sz="0" w:space="0" w:color="auto"/>
                                                <w:left w:val="none" w:sz="0" w:space="0" w:color="auto"/>
                                                <w:bottom w:val="none" w:sz="0" w:space="0" w:color="auto"/>
                                                <w:right w:val="none" w:sz="0" w:space="0" w:color="auto"/>
                                              </w:divBdr>
                                              <w:divsChild>
                                                <w:div w:id="474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119376">
      <w:bodyDiv w:val="1"/>
      <w:marLeft w:val="0"/>
      <w:marRight w:val="0"/>
      <w:marTop w:val="0"/>
      <w:marBottom w:val="0"/>
      <w:divBdr>
        <w:top w:val="none" w:sz="0" w:space="0" w:color="auto"/>
        <w:left w:val="none" w:sz="0" w:space="0" w:color="auto"/>
        <w:bottom w:val="none" w:sz="0" w:space="0" w:color="auto"/>
        <w:right w:val="none" w:sz="0" w:space="0" w:color="auto"/>
      </w:divBdr>
      <w:divsChild>
        <w:div w:id="1036201979">
          <w:marLeft w:val="0"/>
          <w:marRight w:val="0"/>
          <w:marTop w:val="0"/>
          <w:marBottom w:val="0"/>
          <w:divBdr>
            <w:top w:val="none" w:sz="0" w:space="0" w:color="auto"/>
            <w:left w:val="none" w:sz="0" w:space="0" w:color="auto"/>
            <w:bottom w:val="none" w:sz="0" w:space="0" w:color="auto"/>
            <w:right w:val="none" w:sz="0" w:space="0" w:color="auto"/>
          </w:divBdr>
          <w:divsChild>
            <w:div w:id="1900706589">
              <w:marLeft w:val="0"/>
              <w:marRight w:val="0"/>
              <w:marTop w:val="0"/>
              <w:marBottom w:val="0"/>
              <w:divBdr>
                <w:top w:val="none" w:sz="0" w:space="0" w:color="auto"/>
                <w:left w:val="none" w:sz="0" w:space="0" w:color="auto"/>
                <w:bottom w:val="none" w:sz="0" w:space="0" w:color="auto"/>
                <w:right w:val="none" w:sz="0" w:space="0" w:color="auto"/>
              </w:divBdr>
              <w:divsChild>
                <w:div w:id="1523787281">
                  <w:marLeft w:val="0"/>
                  <w:marRight w:val="0"/>
                  <w:marTop w:val="0"/>
                  <w:marBottom w:val="0"/>
                  <w:divBdr>
                    <w:top w:val="none" w:sz="0" w:space="0" w:color="auto"/>
                    <w:left w:val="none" w:sz="0" w:space="0" w:color="auto"/>
                    <w:bottom w:val="none" w:sz="0" w:space="0" w:color="auto"/>
                    <w:right w:val="none" w:sz="0" w:space="0" w:color="auto"/>
                  </w:divBdr>
                  <w:divsChild>
                    <w:div w:id="1245995834">
                      <w:marLeft w:val="0"/>
                      <w:marRight w:val="0"/>
                      <w:marTop w:val="0"/>
                      <w:marBottom w:val="0"/>
                      <w:divBdr>
                        <w:top w:val="none" w:sz="0" w:space="0" w:color="auto"/>
                        <w:left w:val="none" w:sz="0" w:space="0" w:color="auto"/>
                        <w:bottom w:val="none" w:sz="0" w:space="0" w:color="auto"/>
                        <w:right w:val="none" w:sz="0" w:space="0" w:color="auto"/>
                      </w:divBdr>
                      <w:divsChild>
                        <w:div w:id="1356156161">
                          <w:marLeft w:val="0"/>
                          <w:marRight w:val="0"/>
                          <w:marTop w:val="0"/>
                          <w:marBottom w:val="0"/>
                          <w:divBdr>
                            <w:top w:val="single" w:sz="4" w:space="0" w:color="828282"/>
                            <w:left w:val="single" w:sz="4" w:space="0" w:color="828282"/>
                            <w:bottom w:val="single" w:sz="4" w:space="0" w:color="828282"/>
                            <w:right w:val="single" w:sz="4" w:space="0" w:color="828282"/>
                          </w:divBdr>
                          <w:divsChild>
                            <w:div w:id="1075856347">
                              <w:marLeft w:val="0"/>
                              <w:marRight w:val="0"/>
                              <w:marTop w:val="0"/>
                              <w:marBottom w:val="0"/>
                              <w:divBdr>
                                <w:top w:val="none" w:sz="0" w:space="0" w:color="auto"/>
                                <w:left w:val="none" w:sz="0" w:space="0" w:color="auto"/>
                                <w:bottom w:val="none" w:sz="0" w:space="0" w:color="auto"/>
                                <w:right w:val="none" w:sz="0" w:space="0" w:color="auto"/>
                              </w:divBdr>
                              <w:divsChild>
                                <w:div w:id="292028948">
                                  <w:marLeft w:val="0"/>
                                  <w:marRight w:val="0"/>
                                  <w:marTop w:val="0"/>
                                  <w:marBottom w:val="0"/>
                                  <w:divBdr>
                                    <w:top w:val="none" w:sz="0" w:space="0" w:color="auto"/>
                                    <w:left w:val="none" w:sz="0" w:space="0" w:color="auto"/>
                                    <w:bottom w:val="none" w:sz="0" w:space="0" w:color="auto"/>
                                    <w:right w:val="none" w:sz="0" w:space="0" w:color="auto"/>
                                  </w:divBdr>
                                  <w:divsChild>
                                    <w:div w:id="432282399">
                                      <w:marLeft w:val="0"/>
                                      <w:marRight w:val="0"/>
                                      <w:marTop w:val="0"/>
                                      <w:marBottom w:val="0"/>
                                      <w:divBdr>
                                        <w:top w:val="none" w:sz="0" w:space="0" w:color="auto"/>
                                        <w:left w:val="none" w:sz="0" w:space="0" w:color="auto"/>
                                        <w:bottom w:val="none" w:sz="0" w:space="0" w:color="auto"/>
                                        <w:right w:val="none" w:sz="0" w:space="0" w:color="auto"/>
                                      </w:divBdr>
                                      <w:divsChild>
                                        <w:div w:id="832455495">
                                          <w:marLeft w:val="0"/>
                                          <w:marRight w:val="0"/>
                                          <w:marTop w:val="0"/>
                                          <w:marBottom w:val="0"/>
                                          <w:divBdr>
                                            <w:top w:val="none" w:sz="0" w:space="0" w:color="auto"/>
                                            <w:left w:val="none" w:sz="0" w:space="0" w:color="auto"/>
                                            <w:bottom w:val="none" w:sz="0" w:space="0" w:color="auto"/>
                                            <w:right w:val="none" w:sz="0" w:space="0" w:color="auto"/>
                                          </w:divBdr>
                                          <w:divsChild>
                                            <w:div w:id="201788585">
                                              <w:marLeft w:val="0"/>
                                              <w:marRight w:val="0"/>
                                              <w:marTop w:val="0"/>
                                              <w:marBottom w:val="0"/>
                                              <w:divBdr>
                                                <w:top w:val="none" w:sz="0" w:space="0" w:color="auto"/>
                                                <w:left w:val="none" w:sz="0" w:space="0" w:color="auto"/>
                                                <w:bottom w:val="none" w:sz="0" w:space="0" w:color="auto"/>
                                                <w:right w:val="none" w:sz="0" w:space="0" w:color="auto"/>
                                              </w:divBdr>
                                              <w:divsChild>
                                                <w:div w:id="552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873970">
      <w:bodyDiv w:val="1"/>
      <w:marLeft w:val="0"/>
      <w:marRight w:val="0"/>
      <w:marTop w:val="0"/>
      <w:marBottom w:val="0"/>
      <w:divBdr>
        <w:top w:val="none" w:sz="0" w:space="0" w:color="auto"/>
        <w:left w:val="none" w:sz="0" w:space="0" w:color="auto"/>
        <w:bottom w:val="none" w:sz="0" w:space="0" w:color="auto"/>
        <w:right w:val="none" w:sz="0" w:space="0" w:color="auto"/>
      </w:divBdr>
      <w:divsChild>
        <w:div w:id="1185094924">
          <w:marLeft w:val="0"/>
          <w:marRight w:val="0"/>
          <w:marTop w:val="0"/>
          <w:marBottom w:val="0"/>
          <w:divBdr>
            <w:top w:val="none" w:sz="0" w:space="0" w:color="auto"/>
            <w:left w:val="none" w:sz="0" w:space="0" w:color="auto"/>
            <w:bottom w:val="none" w:sz="0" w:space="0" w:color="auto"/>
            <w:right w:val="none" w:sz="0" w:space="0" w:color="auto"/>
          </w:divBdr>
          <w:divsChild>
            <w:div w:id="864632054">
              <w:marLeft w:val="0"/>
              <w:marRight w:val="0"/>
              <w:marTop w:val="0"/>
              <w:marBottom w:val="0"/>
              <w:divBdr>
                <w:top w:val="none" w:sz="0" w:space="0" w:color="auto"/>
                <w:left w:val="none" w:sz="0" w:space="0" w:color="auto"/>
                <w:bottom w:val="none" w:sz="0" w:space="0" w:color="auto"/>
                <w:right w:val="none" w:sz="0" w:space="0" w:color="auto"/>
              </w:divBdr>
              <w:divsChild>
                <w:div w:id="478763552">
                  <w:marLeft w:val="0"/>
                  <w:marRight w:val="0"/>
                  <w:marTop w:val="0"/>
                  <w:marBottom w:val="0"/>
                  <w:divBdr>
                    <w:top w:val="none" w:sz="0" w:space="0" w:color="auto"/>
                    <w:left w:val="none" w:sz="0" w:space="0" w:color="auto"/>
                    <w:bottom w:val="none" w:sz="0" w:space="0" w:color="auto"/>
                    <w:right w:val="none" w:sz="0" w:space="0" w:color="auto"/>
                  </w:divBdr>
                  <w:divsChild>
                    <w:div w:id="51777988">
                      <w:marLeft w:val="0"/>
                      <w:marRight w:val="0"/>
                      <w:marTop w:val="0"/>
                      <w:marBottom w:val="0"/>
                      <w:divBdr>
                        <w:top w:val="none" w:sz="0" w:space="0" w:color="auto"/>
                        <w:left w:val="none" w:sz="0" w:space="0" w:color="auto"/>
                        <w:bottom w:val="none" w:sz="0" w:space="0" w:color="auto"/>
                        <w:right w:val="none" w:sz="0" w:space="0" w:color="auto"/>
                      </w:divBdr>
                      <w:divsChild>
                        <w:div w:id="1495143959">
                          <w:marLeft w:val="0"/>
                          <w:marRight w:val="0"/>
                          <w:marTop w:val="0"/>
                          <w:marBottom w:val="0"/>
                          <w:divBdr>
                            <w:top w:val="single" w:sz="4" w:space="0" w:color="828282"/>
                            <w:left w:val="single" w:sz="4" w:space="0" w:color="828282"/>
                            <w:bottom w:val="single" w:sz="4" w:space="0" w:color="828282"/>
                            <w:right w:val="single" w:sz="4" w:space="0" w:color="828282"/>
                          </w:divBdr>
                          <w:divsChild>
                            <w:div w:id="987250851">
                              <w:marLeft w:val="0"/>
                              <w:marRight w:val="0"/>
                              <w:marTop w:val="0"/>
                              <w:marBottom w:val="0"/>
                              <w:divBdr>
                                <w:top w:val="none" w:sz="0" w:space="0" w:color="auto"/>
                                <w:left w:val="none" w:sz="0" w:space="0" w:color="auto"/>
                                <w:bottom w:val="none" w:sz="0" w:space="0" w:color="auto"/>
                                <w:right w:val="none" w:sz="0" w:space="0" w:color="auto"/>
                              </w:divBdr>
                              <w:divsChild>
                                <w:div w:id="660155994">
                                  <w:marLeft w:val="0"/>
                                  <w:marRight w:val="0"/>
                                  <w:marTop w:val="0"/>
                                  <w:marBottom w:val="0"/>
                                  <w:divBdr>
                                    <w:top w:val="none" w:sz="0" w:space="0" w:color="auto"/>
                                    <w:left w:val="none" w:sz="0" w:space="0" w:color="auto"/>
                                    <w:bottom w:val="none" w:sz="0" w:space="0" w:color="auto"/>
                                    <w:right w:val="none" w:sz="0" w:space="0" w:color="auto"/>
                                  </w:divBdr>
                                  <w:divsChild>
                                    <w:div w:id="116223969">
                                      <w:marLeft w:val="0"/>
                                      <w:marRight w:val="0"/>
                                      <w:marTop w:val="0"/>
                                      <w:marBottom w:val="0"/>
                                      <w:divBdr>
                                        <w:top w:val="none" w:sz="0" w:space="0" w:color="auto"/>
                                        <w:left w:val="none" w:sz="0" w:space="0" w:color="auto"/>
                                        <w:bottom w:val="none" w:sz="0" w:space="0" w:color="auto"/>
                                        <w:right w:val="none" w:sz="0" w:space="0" w:color="auto"/>
                                      </w:divBdr>
                                      <w:divsChild>
                                        <w:div w:id="584152926">
                                          <w:marLeft w:val="0"/>
                                          <w:marRight w:val="0"/>
                                          <w:marTop w:val="0"/>
                                          <w:marBottom w:val="0"/>
                                          <w:divBdr>
                                            <w:top w:val="none" w:sz="0" w:space="0" w:color="auto"/>
                                            <w:left w:val="none" w:sz="0" w:space="0" w:color="auto"/>
                                            <w:bottom w:val="none" w:sz="0" w:space="0" w:color="auto"/>
                                            <w:right w:val="none" w:sz="0" w:space="0" w:color="auto"/>
                                          </w:divBdr>
                                          <w:divsChild>
                                            <w:div w:id="565648790">
                                              <w:marLeft w:val="0"/>
                                              <w:marRight w:val="0"/>
                                              <w:marTop w:val="0"/>
                                              <w:marBottom w:val="0"/>
                                              <w:divBdr>
                                                <w:top w:val="none" w:sz="0" w:space="0" w:color="auto"/>
                                                <w:left w:val="none" w:sz="0" w:space="0" w:color="auto"/>
                                                <w:bottom w:val="none" w:sz="0" w:space="0" w:color="auto"/>
                                                <w:right w:val="none" w:sz="0" w:space="0" w:color="auto"/>
                                              </w:divBdr>
                                              <w:divsChild>
                                                <w:div w:id="17081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504193">
      <w:bodyDiv w:val="1"/>
      <w:marLeft w:val="0"/>
      <w:marRight w:val="0"/>
      <w:marTop w:val="0"/>
      <w:marBottom w:val="0"/>
      <w:divBdr>
        <w:top w:val="none" w:sz="0" w:space="0" w:color="auto"/>
        <w:left w:val="none" w:sz="0" w:space="0" w:color="auto"/>
        <w:bottom w:val="none" w:sz="0" w:space="0" w:color="auto"/>
        <w:right w:val="none" w:sz="0" w:space="0" w:color="auto"/>
      </w:divBdr>
      <w:divsChild>
        <w:div w:id="1936015183">
          <w:marLeft w:val="0"/>
          <w:marRight w:val="0"/>
          <w:marTop w:val="0"/>
          <w:marBottom w:val="0"/>
          <w:divBdr>
            <w:top w:val="none" w:sz="0" w:space="0" w:color="auto"/>
            <w:left w:val="none" w:sz="0" w:space="0" w:color="auto"/>
            <w:bottom w:val="none" w:sz="0" w:space="0" w:color="auto"/>
            <w:right w:val="none" w:sz="0" w:space="0" w:color="auto"/>
          </w:divBdr>
          <w:divsChild>
            <w:div w:id="791896928">
              <w:marLeft w:val="0"/>
              <w:marRight w:val="0"/>
              <w:marTop w:val="0"/>
              <w:marBottom w:val="0"/>
              <w:divBdr>
                <w:top w:val="none" w:sz="0" w:space="0" w:color="auto"/>
                <w:left w:val="none" w:sz="0" w:space="0" w:color="auto"/>
                <w:bottom w:val="none" w:sz="0" w:space="0" w:color="auto"/>
                <w:right w:val="none" w:sz="0" w:space="0" w:color="auto"/>
              </w:divBdr>
              <w:divsChild>
                <w:div w:id="1892299474">
                  <w:marLeft w:val="0"/>
                  <w:marRight w:val="0"/>
                  <w:marTop w:val="0"/>
                  <w:marBottom w:val="0"/>
                  <w:divBdr>
                    <w:top w:val="none" w:sz="0" w:space="0" w:color="auto"/>
                    <w:left w:val="none" w:sz="0" w:space="0" w:color="auto"/>
                    <w:bottom w:val="none" w:sz="0" w:space="0" w:color="auto"/>
                    <w:right w:val="none" w:sz="0" w:space="0" w:color="auto"/>
                  </w:divBdr>
                  <w:divsChild>
                    <w:div w:id="549995501">
                      <w:marLeft w:val="0"/>
                      <w:marRight w:val="0"/>
                      <w:marTop w:val="0"/>
                      <w:marBottom w:val="0"/>
                      <w:divBdr>
                        <w:top w:val="none" w:sz="0" w:space="0" w:color="auto"/>
                        <w:left w:val="none" w:sz="0" w:space="0" w:color="auto"/>
                        <w:bottom w:val="none" w:sz="0" w:space="0" w:color="auto"/>
                        <w:right w:val="none" w:sz="0" w:space="0" w:color="auto"/>
                      </w:divBdr>
                      <w:divsChild>
                        <w:div w:id="1332365938">
                          <w:marLeft w:val="0"/>
                          <w:marRight w:val="0"/>
                          <w:marTop w:val="0"/>
                          <w:marBottom w:val="0"/>
                          <w:divBdr>
                            <w:top w:val="single" w:sz="4" w:space="0" w:color="828282"/>
                            <w:left w:val="single" w:sz="4" w:space="0" w:color="828282"/>
                            <w:bottom w:val="single" w:sz="4" w:space="0" w:color="828282"/>
                            <w:right w:val="single" w:sz="4" w:space="0" w:color="828282"/>
                          </w:divBdr>
                          <w:divsChild>
                            <w:div w:id="1729303836">
                              <w:marLeft w:val="0"/>
                              <w:marRight w:val="0"/>
                              <w:marTop w:val="0"/>
                              <w:marBottom w:val="0"/>
                              <w:divBdr>
                                <w:top w:val="none" w:sz="0" w:space="0" w:color="auto"/>
                                <w:left w:val="none" w:sz="0" w:space="0" w:color="auto"/>
                                <w:bottom w:val="none" w:sz="0" w:space="0" w:color="auto"/>
                                <w:right w:val="none" w:sz="0" w:space="0" w:color="auto"/>
                              </w:divBdr>
                              <w:divsChild>
                                <w:div w:id="1865361674">
                                  <w:marLeft w:val="0"/>
                                  <w:marRight w:val="0"/>
                                  <w:marTop w:val="0"/>
                                  <w:marBottom w:val="0"/>
                                  <w:divBdr>
                                    <w:top w:val="none" w:sz="0" w:space="0" w:color="auto"/>
                                    <w:left w:val="none" w:sz="0" w:space="0" w:color="auto"/>
                                    <w:bottom w:val="none" w:sz="0" w:space="0" w:color="auto"/>
                                    <w:right w:val="none" w:sz="0" w:space="0" w:color="auto"/>
                                  </w:divBdr>
                                  <w:divsChild>
                                    <w:div w:id="1248611323">
                                      <w:marLeft w:val="0"/>
                                      <w:marRight w:val="0"/>
                                      <w:marTop w:val="0"/>
                                      <w:marBottom w:val="0"/>
                                      <w:divBdr>
                                        <w:top w:val="none" w:sz="0" w:space="0" w:color="auto"/>
                                        <w:left w:val="none" w:sz="0" w:space="0" w:color="auto"/>
                                        <w:bottom w:val="none" w:sz="0" w:space="0" w:color="auto"/>
                                        <w:right w:val="none" w:sz="0" w:space="0" w:color="auto"/>
                                      </w:divBdr>
                                      <w:divsChild>
                                        <w:div w:id="429544896">
                                          <w:marLeft w:val="0"/>
                                          <w:marRight w:val="0"/>
                                          <w:marTop w:val="0"/>
                                          <w:marBottom w:val="0"/>
                                          <w:divBdr>
                                            <w:top w:val="none" w:sz="0" w:space="0" w:color="auto"/>
                                            <w:left w:val="none" w:sz="0" w:space="0" w:color="auto"/>
                                            <w:bottom w:val="none" w:sz="0" w:space="0" w:color="auto"/>
                                            <w:right w:val="none" w:sz="0" w:space="0" w:color="auto"/>
                                          </w:divBdr>
                                          <w:divsChild>
                                            <w:div w:id="699404893">
                                              <w:marLeft w:val="0"/>
                                              <w:marRight w:val="0"/>
                                              <w:marTop w:val="0"/>
                                              <w:marBottom w:val="0"/>
                                              <w:divBdr>
                                                <w:top w:val="none" w:sz="0" w:space="0" w:color="auto"/>
                                                <w:left w:val="none" w:sz="0" w:space="0" w:color="auto"/>
                                                <w:bottom w:val="none" w:sz="0" w:space="0" w:color="auto"/>
                                                <w:right w:val="none" w:sz="0" w:space="0" w:color="auto"/>
                                              </w:divBdr>
                                              <w:divsChild>
                                                <w:div w:id="9516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304497">
      <w:bodyDiv w:val="1"/>
      <w:marLeft w:val="0"/>
      <w:marRight w:val="0"/>
      <w:marTop w:val="0"/>
      <w:marBottom w:val="0"/>
      <w:divBdr>
        <w:top w:val="none" w:sz="0" w:space="0" w:color="auto"/>
        <w:left w:val="none" w:sz="0" w:space="0" w:color="auto"/>
        <w:bottom w:val="none" w:sz="0" w:space="0" w:color="auto"/>
        <w:right w:val="none" w:sz="0" w:space="0" w:color="auto"/>
      </w:divBdr>
      <w:divsChild>
        <w:div w:id="1067456446">
          <w:marLeft w:val="0"/>
          <w:marRight w:val="0"/>
          <w:marTop w:val="0"/>
          <w:marBottom w:val="0"/>
          <w:divBdr>
            <w:top w:val="none" w:sz="0" w:space="0" w:color="auto"/>
            <w:left w:val="none" w:sz="0" w:space="0" w:color="auto"/>
            <w:bottom w:val="none" w:sz="0" w:space="0" w:color="auto"/>
            <w:right w:val="none" w:sz="0" w:space="0" w:color="auto"/>
          </w:divBdr>
          <w:divsChild>
            <w:div w:id="1689602301">
              <w:marLeft w:val="0"/>
              <w:marRight w:val="0"/>
              <w:marTop w:val="0"/>
              <w:marBottom w:val="0"/>
              <w:divBdr>
                <w:top w:val="none" w:sz="0" w:space="0" w:color="auto"/>
                <w:left w:val="none" w:sz="0" w:space="0" w:color="auto"/>
                <w:bottom w:val="none" w:sz="0" w:space="0" w:color="auto"/>
                <w:right w:val="none" w:sz="0" w:space="0" w:color="auto"/>
              </w:divBdr>
              <w:divsChild>
                <w:div w:id="520124303">
                  <w:marLeft w:val="0"/>
                  <w:marRight w:val="0"/>
                  <w:marTop w:val="0"/>
                  <w:marBottom w:val="0"/>
                  <w:divBdr>
                    <w:top w:val="none" w:sz="0" w:space="0" w:color="auto"/>
                    <w:left w:val="none" w:sz="0" w:space="0" w:color="auto"/>
                    <w:bottom w:val="none" w:sz="0" w:space="0" w:color="auto"/>
                    <w:right w:val="none" w:sz="0" w:space="0" w:color="auto"/>
                  </w:divBdr>
                  <w:divsChild>
                    <w:div w:id="1976446530">
                      <w:marLeft w:val="0"/>
                      <w:marRight w:val="0"/>
                      <w:marTop w:val="0"/>
                      <w:marBottom w:val="0"/>
                      <w:divBdr>
                        <w:top w:val="none" w:sz="0" w:space="0" w:color="auto"/>
                        <w:left w:val="none" w:sz="0" w:space="0" w:color="auto"/>
                        <w:bottom w:val="none" w:sz="0" w:space="0" w:color="auto"/>
                        <w:right w:val="none" w:sz="0" w:space="0" w:color="auto"/>
                      </w:divBdr>
                      <w:divsChild>
                        <w:div w:id="1922715903">
                          <w:marLeft w:val="0"/>
                          <w:marRight w:val="0"/>
                          <w:marTop w:val="0"/>
                          <w:marBottom w:val="0"/>
                          <w:divBdr>
                            <w:top w:val="single" w:sz="4" w:space="0" w:color="828282"/>
                            <w:left w:val="single" w:sz="4" w:space="0" w:color="828282"/>
                            <w:bottom w:val="single" w:sz="4" w:space="0" w:color="828282"/>
                            <w:right w:val="single" w:sz="4" w:space="0" w:color="828282"/>
                          </w:divBdr>
                          <w:divsChild>
                            <w:div w:id="1379550866">
                              <w:marLeft w:val="0"/>
                              <w:marRight w:val="0"/>
                              <w:marTop w:val="0"/>
                              <w:marBottom w:val="0"/>
                              <w:divBdr>
                                <w:top w:val="none" w:sz="0" w:space="0" w:color="auto"/>
                                <w:left w:val="none" w:sz="0" w:space="0" w:color="auto"/>
                                <w:bottom w:val="none" w:sz="0" w:space="0" w:color="auto"/>
                                <w:right w:val="none" w:sz="0" w:space="0" w:color="auto"/>
                              </w:divBdr>
                              <w:divsChild>
                                <w:div w:id="1093162392">
                                  <w:marLeft w:val="0"/>
                                  <w:marRight w:val="0"/>
                                  <w:marTop w:val="0"/>
                                  <w:marBottom w:val="0"/>
                                  <w:divBdr>
                                    <w:top w:val="none" w:sz="0" w:space="0" w:color="auto"/>
                                    <w:left w:val="none" w:sz="0" w:space="0" w:color="auto"/>
                                    <w:bottom w:val="none" w:sz="0" w:space="0" w:color="auto"/>
                                    <w:right w:val="none" w:sz="0" w:space="0" w:color="auto"/>
                                  </w:divBdr>
                                  <w:divsChild>
                                    <w:div w:id="886143156">
                                      <w:marLeft w:val="0"/>
                                      <w:marRight w:val="0"/>
                                      <w:marTop w:val="0"/>
                                      <w:marBottom w:val="0"/>
                                      <w:divBdr>
                                        <w:top w:val="none" w:sz="0" w:space="0" w:color="auto"/>
                                        <w:left w:val="none" w:sz="0" w:space="0" w:color="auto"/>
                                        <w:bottom w:val="none" w:sz="0" w:space="0" w:color="auto"/>
                                        <w:right w:val="none" w:sz="0" w:space="0" w:color="auto"/>
                                      </w:divBdr>
                                      <w:divsChild>
                                        <w:div w:id="856191452">
                                          <w:marLeft w:val="0"/>
                                          <w:marRight w:val="0"/>
                                          <w:marTop w:val="0"/>
                                          <w:marBottom w:val="0"/>
                                          <w:divBdr>
                                            <w:top w:val="none" w:sz="0" w:space="0" w:color="auto"/>
                                            <w:left w:val="none" w:sz="0" w:space="0" w:color="auto"/>
                                            <w:bottom w:val="none" w:sz="0" w:space="0" w:color="auto"/>
                                            <w:right w:val="none" w:sz="0" w:space="0" w:color="auto"/>
                                          </w:divBdr>
                                          <w:divsChild>
                                            <w:div w:id="732311296">
                                              <w:marLeft w:val="0"/>
                                              <w:marRight w:val="0"/>
                                              <w:marTop w:val="0"/>
                                              <w:marBottom w:val="0"/>
                                              <w:divBdr>
                                                <w:top w:val="none" w:sz="0" w:space="0" w:color="auto"/>
                                                <w:left w:val="none" w:sz="0" w:space="0" w:color="auto"/>
                                                <w:bottom w:val="none" w:sz="0" w:space="0" w:color="auto"/>
                                                <w:right w:val="none" w:sz="0" w:space="0" w:color="auto"/>
                                              </w:divBdr>
                                              <w:divsChild>
                                                <w:div w:id="4628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762862">
      <w:bodyDiv w:val="1"/>
      <w:marLeft w:val="0"/>
      <w:marRight w:val="0"/>
      <w:marTop w:val="0"/>
      <w:marBottom w:val="0"/>
      <w:divBdr>
        <w:top w:val="none" w:sz="0" w:space="0" w:color="auto"/>
        <w:left w:val="none" w:sz="0" w:space="0" w:color="auto"/>
        <w:bottom w:val="none" w:sz="0" w:space="0" w:color="auto"/>
        <w:right w:val="none" w:sz="0" w:space="0" w:color="auto"/>
      </w:divBdr>
      <w:divsChild>
        <w:div w:id="85274476">
          <w:marLeft w:val="0"/>
          <w:marRight w:val="0"/>
          <w:marTop w:val="0"/>
          <w:marBottom w:val="0"/>
          <w:divBdr>
            <w:top w:val="none" w:sz="0" w:space="0" w:color="auto"/>
            <w:left w:val="none" w:sz="0" w:space="0" w:color="auto"/>
            <w:bottom w:val="none" w:sz="0" w:space="0" w:color="auto"/>
            <w:right w:val="none" w:sz="0" w:space="0" w:color="auto"/>
          </w:divBdr>
          <w:divsChild>
            <w:div w:id="1878196457">
              <w:marLeft w:val="0"/>
              <w:marRight w:val="0"/>
              <w:marTop w:val="0"/>
              <w:marBottom w:val="0"/>
              <w:divBdr>
                <w:top w:val="none" w:sz="0" w:space="0" w:color="auto"/>
                <w:left w:val="none" w:sz="0" w:space="0" w:color="auto"/>
                <w:bottom w:val="none" w:sz="0" w:space="0" w:color="auto"/>
                <w:right w:val="none" w:sz="0" w:space="0" w:color="auto"/>
              </w:divBdr>
              <w:divsChild>
                <w:div w:id="1744792550">
                  <w:marLeft w:val="0"/>
                  <w:marRight w:val="0"/>
                  <w:marTop w:val="0"/>
                  <w:marBottom w:val="0"/>
                  <w:divBdr>
                    <w:top w:val="none" w:sz="0" w:space="0" w:color="auto"/>
                    <w:left w:val="none" w:sz="0" w:space="0" w:color="auto"/>
                    <w:bottom w:val="none" w:sz="0" w:space="0" w:color="auto"/>
                    <w:right w:val="none" w:sz="0" w:space="0" w:color="auto"/>
                  </w:divBdr>
                  <w:divsChild>
                    <w:div w:id="213665493">
                      <w:marLeft w:val="0"/>
                      <w:marRight w:val="0"/>
                      <w:marTop w:val="0"/>
                      <w:marBottom w:val="0"/>
                      <w:divBdr>
                        <w:top w:val="none" w:sz="0" w:space="0" w:color="auto"/>
                        <w:left w:val="none" w:sz="0" w:space="0" w:color="auto"/>
                        <w:bottom w:val="none" w:sz="0" w:space="0" w:color="auto"/>
                        <w:right w:val="none" w:sz="0" w:space="0" w:color="auto"/>
                      </w:divBdr>
                      <w:divsChild>
                        <w:div w:id="1281062710">
                          <w:marLeft w:val="0"/>
                          <w:marRight w:val="0"/>
                          <w:marTop w:val="0"/>
                          <w:marBottom w:val="0"/>
                          <w:divBdr>
                            <w:top w:val="single" w:sz="4" w:space="0" w:color="828282"/>
                            <w:left w:val="single" w:sz="4" w:space="0" w:color="828282"/>
                            <w:bottom w:val="single" w:sz="4" w:space="0" w:color="828282"/>
                            <w:right w:val="single" w:sz="4" w:space="0" w:color="828282"/>
                          </w:divBdr>
                          <w:divsChild>
                            <w:div w:id="846555612">
                              <w:marLeft w:val="0"/>
                              <w:marRight w:val="0"/>
                              <w:marTop w:val="0"/>
                              <w:marBottom w:val="0"/>
                              <w:divBdr>
                                <w:top w:val="none" w:sz="0" w:space="0" w:color="auto"/>
                                <w:left w:val="none" w:sz="0" w:space="0" w:color="auto"/>
                                <w:bottom w:val="none" w:sz="0" w:space="0" w:color="auto"/>
                                <w:right w:val="none" w:sz="0" w:space="0" w:color="auto"/>
                              </w:divBdr>
                              <w:divsChild>
                                <w:div w:id="142816191">
                                  <w:marLeft w:val="0"/>
                                  <w:marRight w:val="0"/>
                                  <w:marTop w:val="0"/>
                                  <w:marBottom w:val="0"/>
                                  <w:divBdr>
                                    <w:top w:val="none" w:sz="0" w:space="0" w:color="auto"/>
                                    <w:left w:val="none" w:sz="0" w:space="0" w:color="auto"/>
                                    <w:bottom w:val="none" w:sz="0" w:space="0" w:color="auto"/>
                                    <w:right w:val="none" w:sz="0" w:space="0" w:color="auto"/>
                                  </w:divBdr>
                                  <w:divsChild>
                                    <w:div w:id="665474591">
                                      <w:marLeft w:val="0"/>
                                      <w:marRight w:val="0"/>
                                      <w:marTop w:val="0"/>
                                      <w:marBottom w:val="0"/>
                                      <w:divBdr>
                                        <w:top w:val="none" w:sz="0" w:space="0" w:color="auto"/>
                                        <w:left w:val="none" w:sz="0" w:space="0" w:color="auto"/>
                                        <w:bottom w:val="none" w:sz="0" w:space="0" w:color="auto"/>
                                        <w:right w:val="none" w:sz="0" w:space="0" w:color="auto"/>
                                      </w:divBdr>
                                      <w:divsChild>
                                        <w:div w:id="1938558604">
                                          <w:marLeft w:val="0"/>
                                          <w:marRight w:val="0"/>
                                          <w:marTop w:val="0"/>
                                          <w:marBottom w:val="0"/>
                                          <w:divBdr>
                                            <w:top w:val="none" w:sz="0" w:space="0" w:color="auto"/>
                                            <w:left w:val="none" w:sz="0" w:space="0" w:color="auto"/>
                                            <w:bottom w:val="none" w:sz="0" w:space="0" w:color="auto"/>
                                            <w:right w:val="none" w:sz="0" w:space="0" w:color="auto"/>
                                          </w:divBdr>
                                          <w:divsChild>
                                            <w:div w:id="1970236383">
                                              <w:marLeft w:val="0"/>
                                              <w:marRight w:val="0"/>
                                              <w:marTop w:val="0"/>
                                              <w:marBottom w:val="0"/>
                                              <w:divBdr>
                                                <w:top w:val="none" w:sz="0" w:space="0" w:color="auto"/>
                                                <w:left w:val="none" w:sz="0" w:space="0" w:color="auto"/>
                                                <w:bottom w:val="none" w:sz="0" w:space="0" w:color="auto"/>
                                                <w:right w:val="none" w:sz="0" w:space="0" w:color="auto"/>
                                              </w:divBdr>
                                              <w:divsChild>
                                                <w:div w:id="10318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603970">
      <w:bodyDiv w:val="1"/>
      <w:marLeft w:val="0"/>
      <w:marRight w:val="0"/>
      <w:marTop w:val="0"/>
      <w:marBottom w:val="0"/>
      <w:divBdr>
        <w:top w:val="none" w:sz="0" w:space="0" w:color="auto"/>
        <w:left w:val="none" w:sz="0" w:space="0" w:color="auto"/>
        <w:bottom w:val="none" w:sz="0" w:space="0" w:color="auto"/>
        <w:right w:val="none" w:sz="0" w:space="0" w:color="auto"/>
      </w:divBdr>
    </w:div>
    <w:div w:id="1821270837">
      <w:bodyDiv w:val="1"/>
      <w:marLeft w:val="0"/>
      <w:marRight w:val="0"/>
      <w:marTop w:val="0"/>
      <w:marBottom w:val="0"/>
      <w:divBdr>
        <w:top w:val="none" w:sz="0" w:space="0" w:color="auto"/>
        <w:left w:val="none" w:sz="0" w:space="0" w:color="auto"/>
        <w:bottom w:val="none" w:sz="0" w:space="0" w:color="auto"/>
        <w:right w:val="none" w:sz="0" w:space="0" w:color="auto"/>
      </w:divBdr>
      <w:divsChild>
        <w:div w:id="311184332">
          <w:marLeft w:val="0"/>
          <w:marRight w:val="0"/>
          <w:marTop w:val="0"/>
          <w:marBottom w:val="0"/>
          <w:divBdr>
            <w:top w:val="none" w:sz="0" w:space="0" w:color="auto"/>
            <w:left w:val="none" w:sz="0" w:space="0" w:color="auto"/>
            <w:bottom w:val="none" w:sz="0" w:space="0" w:color="auto"/>
            <w:right w:val="none" w:sz="0" w:space="0" w:color="auto"/>
          </w:divBdr>
          <w:divsChild>
            <w:div w:id="1028991753">
              <w:marLeft w:val="0"/>
              <w:marRight w:val="0"/>
              <w:marTop w:val="0"/>
              <w:marBottom w:val="0"/>
              <w:divBdr>
                <w:top w:val="none" w:sz="0" w:space="0" w:color="auto"/>
                <w:left w:val="none" w:sz="0" w:space="0" w:color="auto"/>
                <w:bottom w:val="none" w:sz="0" w:space="0" w:color="auto"/>
                <w:right w:val="none" w:sz="0" w:space="0" w:color="auto"/>
              </w:divBdr>
              <w:divsChild>
                <w:div w:id="113251604">
                  <w:marLeft w:val="240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45167776">
      <w:bodyDiv w:val="1"/>
      <w:marLeft w:val="0"/>
      <w:marRight w:val="0"/>
      <w:marTop w:val="0"/>
      <w:marBottom w:val="0"/>
      <w:divBdr>
        <w:top w:val="none" w:sz="0" w:space="0" w:color="auto"/>
        <w:left w:val="none" w:sz="0" w:space="0" w:color="auto"/>
        <w:bottom w:val="none" w:sz="0" w:space="0" w:color="auto"/>
        <w:right w:val="none" w:sz="0" w:space="0" w:color="auto"/>
      </w:divBdr>
    </w:div>
    <w:div w:id="1853297873">
      <w:bodyDiv w:val="1"/>
      <w:marLeft w:val="0"/>
      <w:marRight w:val="0"/>
      <w:marTop w:val="0"/>
      <w:marBottom w:val="0"/>
      <w:divBdr>
        <w:top w:val="none" w:sz="0" w:space="0" w:color="auto"/>
        <w:left w:val="none" w:sz="0" w:space="0" w:color="auto"/>
        <w:bottom w:val="none" w:sz="0" w:space="0" w:color="auto"/>
        <w:right w:val="none" w:sz="0" w:space="0" w:color="auto"/>
      </w:divBdr>
      <w:divsChild>
        <w:div w:id="987058171">
          <w:marLeft w:val="0"/>
          <w:marRight w:val="0"/>
          <w:marTop w:val="0"/>
          <w:marBottom w:val="0"/>
          <w:divBdr>
            <w:top w:val="none" w:sz="0" w:space="0" w:color="auto"/>
            <w:left w:val="none" w:sz="0" w:space="0" w:color="auto"/>
            <w:bottom w:val="none" w:sz="0" w:space="0" w:color="auto"/>
            <w:right w:val="none" w:sz="0" w:space="0" w:color="auto"/>
          </w:divBdr>
          <w:divsChild>
            <w:div w:id="1418675540">
              <w:marLeft w:val="0"/>
              <w:marRight w:val="0"/>
              <w:marTop w:val="0"/>
              <w:marBottom w:val="0"/>
              <w:divBdr>
                <w:top w:val="none" w:sz="0" w:space="0" w:color="auto"/>
                <w:left w:val="none" w:sz="0" w:space="0" w:color="auto"/>
                <w:bottom w:val="none" w:sz="0" w:space="0" w:color="auto"/>
                <w:right w:val="none" w:sz="0" w:space="0" w:color="auto"/>
              </w:divBdr>
              <w:divsChild>
                <w:div w:id="1544487351">
                  <w:marLeft w:val="0"/>
                  <w:marRight w:val="0"/>
                  <w:marTop w:val="0"/>
                  <w:marBottom w:val="0"/>
                  <w:divBdr>
                    <w:top w:val="none" w:sz="0" w:space="0" w:color="auto"/>
                    <w:left w:val="none" w:sz="0" w:space="0" w:color="auto"/>
                    <w:bottom w:val="none" w:sz="0" w:space="0" w:color="auto"/>
                    <w:right w:val="none" w:sz="0" w:space="0" w:color="auto"/>
                  </w:divBdr>
                  <w:divsChild>
                    <w:div w:id="42947932">
                      <w:marLeft w:val="0"/>
                      <w:marRight w:val="0"/>
                      <w:marTop w:val="0"/>
                      <w:marBottom w:val="0"/>
                      <w:divBdr>
                        <w:top w:val="none" w:sz="0" w:space="0" w:color="auto"/>
                        <w:left w:val="none" w:sz="0" w:space="0" w:color="auto"/>
                        <w:bottom w:val="none" w:sz="0" w:space="0" w:color="auto"/>
                        <w:right w:val="none" w:sz="0" w:space="0" w:color="auto"/>
                      </w:divBdr>
                      <w:divsChild>
                        <w:div w:id="271212023">
                          <w:marLeft w:val="0"/>
                          <w:marRight w:val="0"/>
                          <w:marTop w:val="0"/>
                          <w:marBottom w:val="0"/>
                          <w:divBdr>
                            <w:top w:val="single" w:sz="4" w:space="0" w:color="828282"/>
                            <w:left w:val="single" w:sz="4" w:space="0" w:color="828282"/>
                            <w:bottom w:val="single" w:sz="4" w:space="0" w:color="828282"/>
                            <w:right w:val="single" w:sz="4" w:space="0" w:color="828282"/>
                          </w:divBdr>
                          <w:divsChild>
                            <w:div w:id="458111307">
                              <w:marLeft w:val="0"/>
                              <w:marRight w:val="0"/>
                              <w:marTop w:val="0"/>
                              <w:marBottom w:val="0"/>
                              <w:divBdr>
                                <w:top w:val="none" w:sz="0" w:space="0" w:color="auto"/>
                                <w:left w:val="none" w:sz="0" w:space="0" w:color="auto"/>
                                <w:bottom w:val="none" w:sz="0" w:space="0" w:color="auto"/>
                                <w:right w:val="none" w:sz="0" w:space="0" w:color="auto"/>
                              </w:divBdr>
                              <w:divsChild>
                                <w:div w:id="227955385">
                                  <w:marLeft w:val="0"/>
                                  <w:marRight w:val="0"/>
                                  <w:marTop w:val="0"/>
                                  <w:marBottom w:val="0"/>
                                  <w:divBdr>
                                    <w:top w:val="none" w:sz="0" w:space="0" w:color="auto"/>
                                    <w:left w:val="none" w:sz="0" w:space="0" w:color="auto"/>
                                    <w:bottom w:val="none" w:sz="0" w:space="0" w:color="auto"/>
                                    <w:right w:val="none" w:sz="0" w:space="0" w:color="auto"/>
                                  </w:divBdr>
                                  <w:divsChild>
                                    <w:div w:id="150145425">
                                      <w:marLeft w:val="0"/>
                                      <w:marRight w:val="0"/>
                                      <w:marTop w:val="0"/>
                                      <w:marBottom w:val="0"/>
                                      <w:divBdr>
                                        <w:top w:val="none" w:sz="0" w:space="0" w:color="auto"/>
                                        <w:left w:val="none" w:sz="0" w:space="0" w:color="auto"/>
                                        <w:bottom w:val="none" w:sz="0" w:space="0" w:color="auto"/>
                                        <w:right w:val="none" w:sz="0" w:space="0" w:color="auto"/>
                                      </w:divBdr>
                                      <w:divsChild>
                                        <w:div w:id="773523303">
                                          <w:marLeft w:val="0"/>
                                          <w:marRight w:val="0"/>
                                          <w:marTop w:val="0"/>
                                          <w:marBottom w:val="0"/>
                                          <w:divBdr>
                                            <w:top w:val="none" w:sz="0" w:space="0" w:color="auto"/>
                                            <w:left w:val="none" w:sz="0" w:space="0" w:color="auto"/>
                                            <w:bottom w:val="none" w:sz="0" w:space="0" w:color="auto"/>
                                            <w:right w:val="none" w:sz="0" w:space="0" w:color="auto"/>
                                          </w:divBdr>
                                          <w:divsChild>
                                            <w:div w:id="1156993081">
                                              <w:marLeft w:val="0"/>
                                              <w:marRight w:val="0"/>
                                              <w:marTop w:val="0"/>
                                              <w:marBottom w:val="0"/>
                                              <w:divBdr>
                                                <w:top w:val="none" w:sz="0" w:space="0" w:color="auto"/>
                                                <w:left w:val="none" w:sz="0" w:space="0" w:color="auto"/>
                                                <w:bottom w:val="none" w:sz="0" w:space="0" w:color="auto"/>
                                                <w:right w:val="none" w:sz="0" w:space="0" w:color="auto"/>
                                              </w:divBdr>
                                              <w:divsChild>
                                                <w:div w:id="8400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758125">
      <w:bodyDiv w:val="1"/>
      <w:marLeft w:val="0"/>
      <w:marRight w:val="0"/>
      <w:marTop w:val="0"/>
      <w:marBottom w:val="0"/>
      <w:divBdr>
        <w:top w:val="none" w:sz="0" w:space="0" w:color="auto"/>
        <w:left w:val="none" w:sz="0" w:space="0" w:color="auto"/>
        <w:bottom w:val="none" w:sz="0" w:space="0" w:color="auto"/>
        <w:right w:val="none" w:sz="0" w:space="0" w:color="auto"/>
      </w:divBdr>
    </w:div>
    <w:div w:id="1928881016">
      <w:bodyDiv w:val="1"/>
      <w:marLeft w:val="0"/>
      <w:marRight w:val="0"/>
      <w:marTop w:val="0"/>
      <w:marBottom w:val="0"/>
      <w:divBdr>
        <w:top w:val="none" w:sz="0" w:space="0" w:color="auto"/>
        <w:left w:val="none" w:sz="0" w:space="0" w:color="auto"/>
        <w:bottom w:val="none" w:sz="0" w:space="0" w:color="auto"/>
        <w:right w:val="none" w:sz="0" w:space="0" w:color="auto"/>
      </w:divBdr>
    </w:div>
    <w:div w:id="1974603330">
      <w:bodyDiv w:val="1"/>
      <w:marLeft w:val="0"/>
      <w:marRight w:val="0"/>
      <w:marTop w:val="0"/>
      <w:marBottom w:val="0"/>
      <w:divBdr>
        <w:top w:val="none" w:sz="0" w:space="0" w:color="auto"/>
        <w:left w:val="none" w:sz="0" w:space="0" w:color="auto"/>
        <w:bottom w:val="none" w:sz="0" w:space="0" w:color="auto"/>
        <w:right w:val="none" w:sz="0" w:space="0" w:color="auto"/>
      </w:divBdr>
    </w:div>
    <w:div w:id="2010710960">
      <w:bodyDiv w:val="1"/>
      <w:marLeft w:val="0"/>
      <w:marRight w:val="0"/>
      <w:marTop w:val="0"/>
      <w:marBottom w:val="0"/>
      <w:divBdr>
        <w:top w:val="none" w:sz="0" w:space="0" w:color="auto"/>
        <w:left w:val="none" w:sz="0" w:space="0" w:color="auto"/>
        <w:bottom w:val="none" w:sz="0" w:space="0" w:color="auto"/>
        <w:right w:val="none" w:sz="0" w:space="0" w:color="auto"/>
      </w:divBdr>
      <w:divsChild>
        <w:div w:id="1583761373">
          <w:marLeft w:val="0"/>
          <w:marRight w:val="0"/>
          <w:marTop w:val="0"/>
          <w:marBottom w:val="0"/>
          <w:divBdr>
            <w:top w:val="none" w:sz="0" w:space="0" w:color="auto"/>
            <w:left w:val="none" w:sz="0" w:space="0" w:color="auto"/>
            <w:bottom w:val="none" w:sz="0" w:space="0" w:color="auto"/>
            <w:right w:val="none" w:sz="0" w:space="0" w:color="auto"/>
          </w:divBdr>
          <w:divsChild>
            <w:div w:id="825436245">
              <w:marLeft w:val="0"/>
              <w:marRight w:val="0"/>
              <w:marTop w:val="0"/>
              <w:marBottom w:val="0"/>
              <w:divBdr>
                <w:top w:val="none" w:sz="0" w:space="0" w:color="auto"/>
                <w:left w:val="none" w:sz="0" w:space="0" w:color="auto"/>
                <w:bottom w:val="none" w:sz="0" w:space="0" w:color="auto"/>
                <w:right w:val="none" w:sz="0" w:space="0" w:color="auto"/>
              </w:divBdr>
              <w:divsChild>
                <w:div w:id="930821392">
                  <w:marLeft w:val="0"/>
                  <w:marRight w:val="0"/>
                  <w:marTop w:val="0"/>
                  <w:marBottom w:val="0"/>
                  <w:divBdr>
                    <w:top w:val="none" w:sz="0" w:space="0" w:color="auto"/>
                    <w:left w:val="none" w:sz="0" w:space="0" w:color="auto"/>
                    <w:bottom w:val="none" w:sz="0" w:space="0" w:color="auto"/>
                    <w:right w:val="none" w:sz="0" w:space="0" w:color="auto"/>
                  </w:divBdr>
                  <w:divsChild>
                    <w:div w:id="85199657">
                      <w:marLeft w:val="0"/>
                      <w:marRight w:val="0"/>
                      <w:marTop w:val="0"/>
                      <w:marBottom w:val="0"/>
                      <w:divBdr>
                        <w:top w:val="none" w:sz="0" w:space="0" w:color="auto"/>
                        <w:left w:val="none" w:sz="0" w:space="0" w:color="auto"/>
                        <w:bottom w:val="none" w:sz="0" w:space="0" w:color="auto"/>
                        <w:right w:val="none" w:sz="0" w:space="0" w:color="auto"/>
                      </w:divBdr>
                      <w:divsChild>
                        <w:div w:id="126750875">
                          <w:marLeft w:val="0"/>
                          <w:marRight w:val="0"/>
                          <w:marTop w:val="0"/>
                          <w:marBottom w:val="0"/>
                          <w:divBdr>
                            <w:top w:val="single" w:sz="4" w:space="0" w:color="828282"/>
                            <w:left w:val="single" w:sz="4" w:space="0" w:color="828282"/>
                            <w:bottom w:val="single" w:sz="4" w:space="0" w:color="828282"/>
                            <w:right w:val="single" w:sz="4" w:space="0" w:color="828282"/>
                          </w:divBdr>
                          <w:divsChild>
                            <w:div w:id="508561836">
                              <w:marLeft w:val="0"/>
                              <w:marRight w:val="0"/>
                              <w:marTop w:val="0"/>
                              <w:marBottom w:val="0"/>
                              <w:divBdr>
                                <w:top w:val="none" w:sz="0" w:space="0" w:color="auto"/>
                                <w:left w:val="none" w:sz="0" w:space="0" w:color="auto"/>
                                <w:bottom w:val="none" w:sz="0" w:space="0" w:color="auto"/>
                                <w:right w:val="none" w:sz="0" w:space="0" w:color="auto"/>
                              </w:divBdr>
                              <w:divsChild>
                                <w:div w:id="1891381092">
                                  <w:marLeft w:val="0"/>
                                  <w:marRight w:val="0"/>
                                  <w:marTop w:val="0"/>
                                  <w:marBottom w:val="0"/>
                                  <w:divBdr>
                                    <w:top w:val="none" w:sz="0" w:space="0" w:color="auto"/>
                                    <w:left w:val="none" w:sz="0" w:space="0" w:color="auto"/>
                                    <w:bottom w:val="none" w:sz="0" w:space="0" w:color="auto"/>
                                    <w:right w:val="none" w:sz="0" w:space="0" w:color="auto"/>
                                  </w:divBdr>
                                  <w:divsChild>
                                    <w:div w:id="613442233">
                                      <w:marLeft w:val="0"/>
                                      <w:marRight w:val="0"/>
                                      <w:marTop w:val="0"/>
                                      <w:marBottom w:val="0"/>
                                      <w:divBdr>
                                        <w:top w:val="none" w:sz="0" w:space="0" w:color="auto"/>
                                        <w:left w:val="none" w:sz="0" w:space="0" w:color="auto"/>
                                        <w:bottom w:val="none" w:sz="0" w:space="0" w:color="auto"/>
                                        <w:right w:val="none" w:sz="0" w:space="0" w:color="auto"/>
                                      </w:divBdr>
                                      <w:divsChild>
                                        <w:div w:id="173616966">
                                          <w:marLeft w:val="0"/>
                                          <w:marRight w:val="0"/>
                                          <w:marTop w:val="0"/>
                                          <w:marBottom w:val="0"/>
                                          <w:divBdr>
                                            <w:top w:val="none" w:sz="0" w:space="0" w:color="auto"/>
                                            <w:left w:val="none" w:sz="0" w:space="0" w:color="auto"/>
                                            <w:bottom w:val="none" w:sz="0" w:space="0" w:color="auto"/>
                                            <w:right w:val="none" w:sz="0" w:space="0" w:color="auto"/>
                                          </w:divBdr>
                                          <w:divsChild>
                                            <w:div w:id="102654990">
                                              <w:marLeft w:val="0"/>
                                              <w:marRight w:val="0"/>
                                              <w:marTop w:val="0"/>
                                              <w:marBottom w:val="0"/>
                                              <w:divBdr>
                                                <w:top w:val="none" w:sz="0" w:space="0" w:color="auto"/>
                                                <w:left w:val="none" w:sz="0" w:space="0" w:color="auto"/>
                                                <w:bottom w:val="none" w:sz="0" w:space="0" w:color="auto"/>
                                                <w:right w:val="none" w:sz="0" w:space="0" w:color="auto"/>
                                              </w:divBdr>
                                              <w:divsChild>
                                                <w:div w:id="16355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283330">
      <w:bodyDiv w:val="1"/>
      <w:marLeft w:val="0"/>
      <w:marRight w:val="0"/>
      <w:marTop w:val="0"/>
      <w:marBottom w:val="0"/>
      <w:divBdr>
        <w:top w:val="none" w:sz="0" w:space="0" w:color="auto"/>
        <w:left w:val="none" w:sz="0" w:space="0" w:color="auto"/>
        <w:bottom w:val="none" w:sz="0" w:space="0" w:color="auto"/>
        <w:right w:val="none" w:sz="0" w:space="0" w:color="auto"/>
      </w:divBdr>
      <w:divsChild>
        <w:div w:id="705375285">
          <w:marLeft w:val="0"/>
          <w:marRight w:val="0"/>
          <w:marTop w:val="0"/>
          <w:marBottom w:val="0"/>
          <w:divBdr>
            <w:top w:val="none" w:sz="0" w:space="0" w:color="auto"/>
            <w:left w:val="none" w:sz="0" w:space="0" w:color="auto"/>
            <w:bottom w:val="none" w:sz="0" w:space="0" w:color="auto"/>
            <w:right w:val="none" w:sz="0" w:space="0" w:color="auto"/>
          </w:divBdr>
          <w:divsChild>
            <w:div w:id="884298352">
              <w:marLeft w:val="0"/>
              <w:marRight w:val="0"/>
              <w:marTop w:val="0"/>
              <w:marBottom w:val="0"/>
              <w:divBdr>
                <w:top w:val="none" w:sz="0" w:space="0" w:color="auto"/>
                <w:left w:val="none" w:sz="0" w:space="0" w:color="auto"/>
                <w:bottom w:val="none" w:sz="0" w:space="0" w:color="auto"/>
                <w:right w:val="none" w:sz="0" w:space="0" w:color="auto"/>
              </w:divBdr>
              <w:divsChild>
                <w:div w:id="313216220">
                  <w:marLeft w:val="0"/>
                  <w:marRight w:val="0"/>
                  <w:marTop w:val="0"/>
                  <w:marBottom w:val="0"/>
                  <w:divBdr>
                    <w:top w:val="none" w:sz="0" w:space="0" w:color="auto"/>
                    <w:left w:val="none" w:sz="0" w:space="0" w:color="auto"/>
                    <w:bottom w:val="none" w:sz="0" w:space="0" w:color="auto"/>
                    <w:right w:val="none" w:sz="0" w:space="0" w:color="auto"/>
                  </w:divBdr>
                  <w:divsChild>
                    <w:div w:id="1919972931">
                      <w:marLeft w:val="0"/>
                      <w:marRight w:val="0"/>
                      <w:marTop w:val="0"/>
                      <w:marBottom w:val="0"/>
                      <w:divBdr>
                        <w:top w:val="none" w:sz="0" w:space="0" w:color="auto"/>
                        <w:left w:val="none" w:sz="0" w:space="0" w:color="auto"/>
                        <w:bottom w:val="none" w:sz="0" w:space="0" w:color="auto"/>
                        <w:right w:val="none" w:sz="0" w:space="0" w:color="auto"/>
                      </w:divBdr>
                      <w:divsChild>
                        <w:div w:id="358707438">
                          <w:marLeft w:val="0"/>
                          <w:marRight w:val="0"/>
                          <w:marTop w:val="0"/>
                          <w:marBottom w:val="0"/>
                          <w:divBdr>
                            <w:top w:val="single" w:sz="4" w:space="0" w:color="828282"/>
                            <w:left w:val="single" w:sz="4" w:space="0" w:color="828282"/>
                            <w:bottom w:val="single" w:sz="4" w:space="0" w:color="828282"/>
                            <w:right w:val="single" w:sz="4" w:space="0" w:color="828282"/>
                          </w:divBdr>
                          <w:divsChild>
                            <w:div w:id="1899783666">
                              <w:marLeft w:val="0"/>
                              <w:marRight w:val="0"/>
                              <w:marTop w:val="0"/>
                              <w:marBottom w:val="0"/>
                              <w:divBdr>
                                <w:top w:val="none" w:sz="0" w:space="0" w:color="auto"/>
                                <w:left w:val="none" w:sz="0" w:space="0" w:color="auto"/>
                                <w:bottom w:val="none" w:sz="0" w:space="0" w:color="auto"/>
                                <w:right w:val="none" w:sz="0" w:space="0" w:color="auto"/>
                              </w:divBdr>
                              <w:divsChild>
                                <w:div w:id="179440363">
                                  <w:marLeft w:val="0"/>
                                  <w:marRight w:val="0"/>
                                  <w:marTop w:val="0"/>
                                  <w:marBottom w:val="0"/>
                                  <w:divBdr>
                                    <w:top w:val="none" w:sz="0" w:space="0" w:color="auto"/>
                                    <w:left w:val="none" w:sz="0" w:space="0" w:color="auto"/>
                                    <w:bottom w:val="none" w:sz="0" w:space="0" w:color="auto"/>
                                    <w:right w:val="none" w:sz="0" w:space="0" w:color="auto"/>
                                  </w:divBdr>
                                  <w:divsChild>
                                    <w:div w:id="1502349423">
                                      <w:marLeft w:val="0"/>
                                      <w:marRight w:val="0"/>
                                      <w:marTop w:val="0"/>
                                      <w:marBottom w:val="0"/>
                                      <w:divBdr>
                                        <w:top w:val="none" w:sz="0" w:space="0" w:color="auto"/>
                                        <w:left w:val="none" w:sz="0" w:space="0" w:color="auto"/>
                                        <w:bottom w:val="none" w:sz="0" w:space="0" w:color="auto"/>
                                        <w:right w:val="none" w:sz="0" w:space="0" w:color="auto"/>
                                      </w:divBdr>
                                      <w:divsChild>
                                        <w:div w:id="2034913088">
                                          <w:marLeft w:val="0"/>
                                          <w:marRight w:val="0"/>
                                          <w:marTop w:val="0"/>
                                          <w:marBottom w:val="0"/>
                                          <w:divBdr>
                                            <w:top w:val="none" w:sz="0" w:space="0" w:color="auto"/>
                                            <w:left w:val="none" w:sz="0" w:space="0" w:color="auto"/>
                                            <w:bottom w:val="none" w:sz="0" w:space="0" w:color="auto"/>
                                            <w:right w:val="none" w:sz="0" w:space="0" w:color="auto"/>
                                          </w:divBdr>
                                          <w:divsChild>
                                            <w:div w:id="1088506515">
                                              <w:marLeft w:val="0"/>
                                              <w:marRight w:val="0"/>
                                              <w:marTop w:val="0"/>
                                              <w:marBottom w:val="0"/>
                                              <w:divBdr>
                                                <w:top w:val="none" w:sz="0" w:space="0" w:color="auto"/>
                                                <w:left w:val="none" w:sz="0" w:space="0" w:color="auto"/>
                                                <w:bottom w:val="none" w:sz="0" w:space="0" w:color="auto"/>
                                                <w:right w:val="none" w:sz="0" w:space="0" w:color="auto"/>
                                              </w:divBdr>
                                              <w:divsChild>
                                                <w:div w:id="18137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dfat.gov.au/Info/Treaties/treaties.nsf/AllDocIDs/8B8C6AF11AFB4971CA256B6E0075FE1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nfo.dfat.gov.au/Info/Treaties/treaties.nsf/AllDocIDs/8B8C6AF11AFB4971CA256B6E0075FE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EC898-C726-4BF9-A2FB-585287FB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22931</Words>
  <Characters>130713</Characters>
  <Application>Microsoft Office Word</Application>
  <DocSecurity>4</DocSecurity>
  <Lines>1089</Lines>
  <Paragraphs>306</Paragraphs>
  <ScaleCrop>false</ScaleCrop>
  <HeadingPairs>
    <vt:vector size="2" baseType="variant">
      <vt:variant>
        <vt:lpstr>Title</vt:lpstr>
      </vt:variant>
      <vt:variant>
        <vt:i4>1</vt:i4>
      </vt:variant>
    </vt:vector>
  </HeadingPairs>
  <TitlesOfParts>
    <vt:vector size="1" baseType="lpstr">
      <vt:lpstr>2010 - 2011</vt:lpstr>
    </vt:vector>
  </TitlesOfParts>
  <Company>DIAC</Company>
  <LinksUpToDate>false</LinksUpToDate>
  <CharactersWithSpaces>153338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2010 - 2011</dc:title>
  <dc:creator>przccc</dc:creator>
  <cp:lastModifiedBy>Hilhorst, Matt</cp:lastModifiedBy>
  <cp:revision>2</cp:revision>
  <cp:lastPrinted>2014-09-22T03:12:00Z</cp:lastPrinted>
  <dcterms:created xsi:type="dcterms:W3CDTF">2014-09-24T02:08:00Z</dcterms:created>
  <dcterms:modified xsi:type="dcterms:W3CDTF">2014-09-24T02:08:00Z</dcterms:modified>
</cp:coreProperties>
</file>