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78A" w:rsidRDefault="00C9478A">
      <w:pPr>
        <w:jc w:val="center"/>
      </w:pPr>
      <w:bookmarkStart w:id="0" w:name="_GoBack"/>
      <w:bookmarkEnd w:id="0"/>
    </w:p>
    <w:p w:rsidR="00C9478A" w:rsidRPr="00AC1ABE" w:rsidRDefault="00C9478A">
      <w:pPr>
        <w:jc w:val="center"/>
      </w:pPr>
      <w:r>
        <w:t>2013-2014</w:t>
      </w:r>
    </w:p>
    <w:p w:rsidR="00C9478A" w:rsidRPr="00AC1ABE" w:rsidRDefault="00C9478A">
      <w:pPr>
        <w:jc w:val="center"/>
      </w:pPr>
    </w:p>
    <w:p w:rsidR="00C9478A" w:rsidRPr="00AC1ABE" w:rsidRDefault="00C9478A">
      <w:pPr>
        <w:jc w:val="center"/>
      </w:pPr>
    </w:p>
    <w:p w:rsidR="00C9478A" w:rsidRPr="00AC1ABE" w:rsidRDefault="00C9478A">
      <w:pPr>
        <w:jc w:val="center"/>
      </w:pPr>
    </w:p>
    <w:p w:rsidR="00C9478A" w:rsidRPr="00AC1ABE" w:rsidRDefault="00C9478A">
      <w:pPr>
        <w:jc w:val="center"/>
      </w:pPr>
    </w:p>
    <w:p w:rsidR="00C9478A" w:rsidRPr="00AC1ABE" w:rsidRDefault="00C9478A">
      <w:pPr>
        <w:jc w:val="center"/>
      </w:pPr>
    </w:p>
    <w:p w:rsidR="00C9478A" w:rsidRPr="00AC1ABE" w:rsidRDefault="00C9478A">
      <w:pPr>
        <w:jc w:val="center"/>
      </w:pPr>
    </w:p>
    <w:p w:rsidR="00C9478A" w:rsidRPr="00C9478A" w:rsidRDefault="00C9478A">
      <w:pPr>
        <w:jc w:val="center"/>
        <w:rPr>
          <w:caps/>
        </w:rPr>
      </w:pPr>
      <w:r w:rsidRPr="00C9478A">
        <w:rPr>
          <w:caps/>
        </w:rPr>
        <w:t>The Parliament of the Commonwealth of Australia</w:t>
      </w:r>
    </w:p>
    <w:p w:rsidR="00C9478A" w:rsidRPr="00AC1ABE" w:rsidRDefault="00C9478A">
      <w:pPr>
        <w:jc w:val="center"/>
      </w:pPr>
    </w:p>
    <w:p w:rsidR="00C9478A" w:rsidRPr="00AC1ABE" w:rsidRDefault="00C9478A">
      <w:pPr>
        <w:jc w:val="center"/>
      </w:pPr>
    </w:p>
    <w:p w:rsidR="00C9478A" w:rsidRPr="00AC1ABE" w:rsidRDefault="00C9478A">
      <w:pPr>
        <w:jc w:val="center"/>
      </w:pPr>
    </w:p>
    <w:p w:rsidR="00C9478A" w:rsidRPr="00AC1ABE" w:rsidRDefault="00C9478A">
      <w:pPr>
        <w:jc w:val="center"/>
      </w:pPr>
    </w:p>
    <w:p w:rsidR="00C9478A" w:rsidRPr="00AC1ABE" w:rsidRDefault="00C9478A">
      <w:pPr>
        <w:jc w:val="center"/>
      </w:pPr>
    </w:p>
    <w:p w:rsidR="00C9478A" w:rsidRPr="00AC1ABE" w:rsidRDefault="00C9478A">
      <w:pPr>
        <w:jc w:val="center"/>
      </w:pPr>
    </w:p>
    <w:p w:rsidR="00C9478A" w:rsidRPr="00C9478A" w:rsidRDefault="00C9478A">
      <w:pPr>
        <w:jc w:val="center"/>
        <w:rPr>
          <w:caps/>
        </w:rPr>
      </w:pPr>
      <w:r w:rsidRPr="00220BE9">
        <w:rPr>
          <w:caps/>
        </w:rPr>
        <w:t>Senate</w:t>
      </w:r>
    </w:p>
    <w:p w:rsidR="00C9478A" w:rsidRPr="00AC1ABE" w:rsidRDefault="00C9478A">
      <w:pPr>
        <w:jc w:val="center"/>
      </w:pPr>
    </w:p>
    <w:p w:rsidR="00C9478A" w:rsidRPr="00AC1ABE" w:rsidRDefault="00C9478A">
      <w:pPr>
        <w:jc w:val="center"/>
      </w:pPr>
    </w:p>
    <w:p w:rsidR="00C9478A" w:rsidRPr="00AC1ABE" w:rsidRDefault="00C9478A">
      <w:pPr>
        <w:jc w:val="center"/>
      </w:pPr>
    </w:p>
    <w:p w:rsidR="00C9478A" w:rsidRPr="00AC1ABE" w:rsidRDefault="00C9478A">
      <w:pPr>
        <w:jc w:val="center"/>
      </w:pPr>
    </w:p>
    <w:p w:rsidR="00C9478A" w:rsidRPr="00AC1ABE" w:rsidRDefault="00C9478A">
      <w:pPr>
        <w:jc w:val="center"/>
      </w:pPr>
    </w:p>
    <w:p w:rsidR="00C9478A" w:rsidRPr="00C9478A" w:rsidRDefault="00C9478A" w:rsidP="00C9478A">
      <w:pPr>
        <w:jc w:val="center"/>
        <w:rPr>
          <w:caps/>
        </w:rPr>
      </w:pPr>
      <w:r w:rsidRPr="00C9478A">
        <w:rPr>
          <w:caps/>
        </w:rPr>
        <w:t>National Water Commission (Abolition) Bill 2014</w:t>
      </w:r>
    </w:p>
    <w:p w:rsidR="00C9478A" w:rsidRPr="00AC1ABE" w:rsidRDefault="00C9478A">
      <w:pPr>
        <w:jc w:val="center"/>
      </w:pPr>
    </w:p>
    <w:p w:rsidR="00C9478A" w:rsidRPr="00AC1ABE" w:rsidRDefault="00C9478A">
      <w:pPr>
        <w:jc w:val="center"/>
      </w:pPr>
    </w:p>
    <w:p w:rsidR="00C9478A" w:rsidRPr="00AC1ABE" w:rsidRDefault="00C9478A">
      <w:pPr>
        <w:jc w:val="center"/>
      </w:pPr>
    </w:p>
    <w:p w:rsidR="00C9478A" w:rsidRPr="00AC1ABE" w:rsidRDefault="00C9478A">
      <w:pPr>
        <w:jc w:val="center"/>
      </w:pPr>
    </w:p>
    <w:p w:rsidR="00C9478A" w:rsidRPr="00AC1ABE" w:rsidRDefault="00C9478A">
      <w:pPr>
        <w:jc w:val="center"/>
      </w:pPr>
    </w:p>
    <w:p w:rsidR="00C9478A" w:rsidRPr="00AC1ABE" w:rsidRDefault="00C9478A">
      <w:pPr>
        <w:jc w:val="center"/>
      </w:pPr>
    </w:p>
    <w:p w:rsidR="00C9478A" w:rsidRPr="00C9478A" w:rsidRDefault="00C9478A">
      <w:pPr>
        <w:jc w:val="center"/>
        <w:rPr>
          <w:caps/>
        </w:rPr>
      </w:pPr>
      <w:r w:rsidRPr="00C9478A">
        <w:rPr>
          <w:caps/>
        </w:rPr>
        <w:t>Explanatory Memorandum</w:t>
      </w:r>
    </w:p>
    <w:p w:rsidR="00C9478A" w:rsidRPr="000D416F" w:rsidRDefault="00C9478A">
      <w:pPr>
        <w:jc w:val="center"/>
        <w:rPr>
          <w:highlight w:val="yellow"/>
        </w:rPr>
      </w:pPr>
    </w:p>
    <w:p w:rsidR="00C9478A" w:rsidRPr="000D416F" w:rsidRDefault="00C9478A">
      <w:pPr>
        <w:jc w:val="center"/>
        <w:rPr>
          <w:highlight w:val="yellow"/>
        </w:rPr>
      </w:pPr>
    </w:p>
    <w:p w:rsidR="00C9478A" w:rsidRPr="000D416F" w:rsidRDefault="00C9478A">
      <w:pPr>
        <w:jc w:val="center"/>
        <w:rPr>
          <w:highlight w:val="yellow"/>
        </w:rPr>
      </w:pPr>
    </w:p>
    <w:p w:rsidR="00C9478A" w:rsidRPr="000D416F" w:rsidRDefault="00C9478A">
      <w:pPr>
        <w:jc w:val="center"/>
        <w:rPr>
          <w:highlight w:val="yellow"/>
        </w:rPr>
      </w:pPr>
    </w:p>
    <w:p w:rsidR="00C9478A" w:rsidRPr="000D416F" w:rsidRDefault="00C9478A">
      <w:pPr>
        <w:jc w:val="center"/>
        <w:rPr>
          <w:highlight w:val="yellow"/>
        </w:rPr>
      </w:pPr>
    </w:p>
    <w:p w:rsidR="00C9478A" w:rsidRPr="000D416F" w:rsidRDefault="00C9478A">
      <w:pPr>
        <w:jc w:val="center"/>
        <w:rPr>
          <w:highlight w:val="yellow"/>
        </w:rPr>
      </w:pPr>
    </w:p>
    <w:p w:rsidR="00C9478A" w:rsidRPr="000D416F" w:rsidRDefault="00C9478A">
      <w:pPr>
        <w:jc w:val="center"/>
        <w:rPr>
          <w:highlight w:val="yellow"/>
        </w:rPr>
      </w:pPr>
    </w:p>
    <w:p w:rsidR="00C9478A" w:rsidRPr="000D416F" w:rsidRDefault="00C9478A" w:rsidP="00C9478A">
      <w:pPr>
        <w:jc w:val="center"/>
        <w:rPr>
          <w:highlight w:val="yellow"/>
        </w:rPr>
      </w:pPr>
    </w:p>
    <w:p w:rsidR="00C9478A" w:rsidRPr="000D416F" w:rsidRDefault="00C9478A" w:rsidP="00C9478A">
      <w:pPr>
        <w:jc w:val="center"/>
        <w:rPr>
          <w:highlight w:val="yellow"/>
        </w:rPr>
      </w:pPr>
    </w:p>
    <w:p w:rsidR="00C9478A" w:rsidRPr="0086518F" w:rsidRDefault="005D2D26" w:rsidP="00C9478A">
      <w:pPr>
        <w:jc w:val="center"/>
      </w:pPr>
      <w:r w:rsidRPr="0086518F">
        <w:t xml:space="preserve">(Circulated by the authority of the </w:t>
      </w:r>
      <w:r w:rsidRPr="002B42BF">
        <w:t>Parliamentary Secretary to the Minister for the Environment</w:t>
      </w:r>
      <w:r w:rsidR="00D42C44">
        <w:t>, Senator the Hon Simon Birmingham</w:t>
      </w:r>
      <w:r w:rsidRPr="0086518F">
        <w:t>)</w:t>
      </w:r>
    </w:p>
    <w:p w:rsidR="00C9478A" w:rsidRPr="00C14C58" w:rsidRDefault="005D2D26">
      <w:pPr>
        <w:jc w:val="center"/>
        <w:rPr>
          <w:b/>
          <w:highlight w:val="yellow"/>
        </w:rPr>
      </w:pPr>
      <w:r w:rsidRPr="000D416F">
        <w:rPr>
          <w:highlight w:val="yellow"/>
        </w:rPr>
        <w:br w:type="page"/>
      </w:r>
    </w:p>
    <w:p w:rsidR="00C9478A" w:rsidRPr="00426672" w:rsidRDefault="00C9478A" w:rsidP="00E67416">
      <w:pPr>
        <w:pStyle w:val="Heading4"/>
        <w:jc w:val="center"/>
        <w:rPr>
          <w:rFonts w:ascii="Times New Roman Bold" w:hAnsi="Times New Roman Bold"/>
          <w:caps/>
        </w:rPr>
      </w:pPr>
      <w:bookmarkStart w:id="1" w:name="OLE_LINK1"/>
      <w:bookmarkStart w:id="2" w:name="OLE_LINK2"/>
      <w:r w:rsidRPr="00426672">
        <w:rPr>
          <w:rFonts w:ascii="Times New Roman Bold" w:hAnsi="Times New Roman Bold"/>
          <w:caps/>
        </w:rPr>
        <w:lastRenderedPageBreak/>
        <w:t>National Water Commission (Abolition) Bill 2014</w:t>
      </w:r>
    </w:p>
    <w:p w:rsidR="00C9478A" w:rsidRPr="00426672" w:rsidRDefault="004914A1">
      <w:pPr>
        <w:pStyle w:val="Divisionheading"/>
        <w:keepNext/>
        <w:spacing w:after="240"/>
        <w:rPr>
          <w:i w:val="0"/>
        </w:rPr>
      </w:pPr>
      <w:r w:rsidRPr="00426672">
        <w:rPr>
          <w:i w:val="0"/>
        </w:rPr>
        <w:t xml:space="preserve">General </w:t>
      </w:r>
      <w:r w:rsidR="00C9478A" w:rsidRPr="00426672">
        <w:rPr>
          <w:i w:val="0"/>
        </w:rPr>
        <w:t>OUTLINe</w:t>
      </w:r>
    </w:p>
    <w:p w:rsidR="00463F74" w:rsidRDefault="00A24A93" w:rsidP="001A3099">
      <w:pPr>
        <w:pStyle w:val="Clauseparas"/>
        <w:tabs>
          <w:tab w:val="clear" w:pos="360"/>
          <w:tab w:val="num" w:pos="720"/>
          <w:tab w:val="num" w:pos="1800"/>
        </w:tabs>
        <w:ind w:left="720" w:hanging="720"/>
      </w:pPr>
      <w:r w:rsidRPr="00426672">
        <w:t>The National Water Commission (Abolition) Bill 2014 (</w:t>
      </w:r>
      <w:r w:rsidR="00463F74">
        <w:t>the</w:t>
      </w:r>
      <w:r w:rsidRPr="00426672">
        <w:t xml:space="preserve"> Bill</w:t>
      </w:r>
      <w:r w:rsidR="004D1326" w:rsidRPr="00426672">
        <w:t>)</w:t>
      </w:r>
      <w:r w:rsidRPr="00426672">
        <w:t xml:space="preserve"> will </w:t>
      </w:r>
      <w:r w:rsidR="00475F1F" w:rsidRPr="00426672">
        <w:t>abolish the Nationa</w:t>
      </w:r>
      <w:r w:rsidRPr="00426672">
        <w:t>l Water Commission (</w:t>
      </w:r>
      <w:proofErr w:type="spellStart"/>
      <w:r w:rsidRPr="00426672">
        <w:t>NWC</w:t>
      </w:r>
      <w:proofErr w:type="spellEnd"/>
      <w:r w:rsidR="00475F1F" w:rsidRPr="00426672">
        <w:t>)</w:t>
      </w:r>
      <w:r w:rsidRPr="00426672">
        <w:t xml:space="preserve"> with effect from </w:t>
      </w:r>
      <w:r w:rsidR="004543DD" w:rsidRPr="00426672">
        <w:t>1 January 2015</w:t>
      </w:r>
      <w:r w:rsidR="001A3099" w:rsidRPr="00426672">
        <w:t>.</w:t>
      </w:r>
    </w:p>
    <w:p w:rsidR="00463F74" w:rsidRDefault="00463F74" w:rsidP="001A3099">
      <w:pPr>
        <w:pStyle w:val="Clauseparas"/>
        <w:tabs>
          <w:tab w:val="clear" w:pos="360"/>
          <w:tab w:val="num" w:pos="720"/>
          <w:tab w:val="num" w:pos="1800"/>
        </w:tabs>
        <w:ind w:left="720" w:hanging="720"/>
      </w:pPr>
      <w:r>
        <w:t xml:space="preserve">The Bill delivers on the Government’s commitment announced in the 2014-15 Budget to cease the operations of the </w:t>
      </w:r>
      <w:proofErr w:type="spellStart"/>
      <w:r>
        <w:t>NWC</w:t>
      </w:r>
      <w:proofErr w:type="spellEnd"/>
      <w:r>
        <w:t xml:space="preserve"> by </w:t>
      </w:r>
      <w:r w:rsidR="00132FB0">
        <w:t>the end of 2014</w:t>
      </w:r>
      <w:r w:rsidR="00C96B8B">
        <w:t>,</w:t>
      </w:r>
      <w:r w:rsidR="0039331F">
        <w:t xml:space="preserve"> while transferring key </w:t>
      </w:r>
      <w:proofErr w:type="spellStart"/>
      <w:r w:rsidR="0039331F">
        <w:t>NWC</w:t>
      </w:r>
      <w:proofErr w:type="spellEnd"/>
      <w:r w:rsidR="0039331F">
        <w:t xml:space="preserve"> functions to existing Commonwealth agencies</w:t>
      </w:r>
      <w:r>
        <w:t xml:space="preserve">. </w:t>
      </w:r>
    </w:p>
    <w:p w:rsidR="00282E36" w:rsidRPr="00426672" w:rsidRDefault="00463F74" w:rsidP="00282E36">
      <w:pPr>
        <w:pStyle w:val="Clauseparas"/>
        <w:numPr>
          <w:ilvl w:val="0"/>
          <w:numId w:val="0"/>
        </w:numPr>
        <w:tabs>
          <w:tab w:val="num" w:pos="1800"/>
        </w:tabs>
        <w:rPr>
          <w:rStyle w:val="Strong"/>
        </w:rPr>
      </w:pPr>
      <w:r>
        <w:rPr>
          <w:rStyle w:val="Strong"/>
        </w:rPr>
        <w:t>The</w:t>
      </w:r>
      <w:r w:rsidR="00282E36" w:rsidRPr="00426672">
        <w:rPr>
          <w:rStyle w:val="Strong"/>
        </w:rPr>
        <w:t xml:space="preserve"> </w:t>
      </w:r>
      <w:proofErr w:type="spellStart"/>
      <w:r w:rsidR="00282E36" w:rsidRPr="00426672">
        <w:rPr>
          <w:rStyle w:val="Strong"/>
        </w:rPr>
        <w:t>NWC</w:t>
      </w:r>
      <w:proofErr w:type="spellEnd"/>
    </w:p>
    <w:p w:rsidR="000B19CF" w:rsidRPr="00426672" w:rsidRDefault="001A3099" w:rsidP="00463F74">
      <w:pPr>
        <w:pStyle w:val="Clauseparas"/>
        <w:tabs>
          <w:tab w:val="clear" w:pos="360"/>
          <w:tab w:val="num" w:pos="720"/>
          <w:tab w:val="num" w:pos="1800"/>
        </w:tabs>
        <w:ind w:left="720" w:hanging="720"/>
      </w:pPr>
      <w:r w:rsidRPr="00426672">
        <w:t xml:space="preserve">The </w:t>
      </w:r>
      <w:proofErr w:type="spellStart"/>
      <w:r w:rsidR="00CD14BF" w:rsidRPr="00426672">
        <w:t>NWC</w:t>
      </w:r>
      <w:proofErr w:type="spellEnd"/>
      <w:r w:rsidR="009B118A" w:rsidRPr="00426672">
        <w:t xml:space="preserve"> </w:t>
      </w:r>
      <w:r w:rsidR="00463F74">
        <w:t xml:space="preserve">is an independent statutory body established by </w:t>
      </w:r>
      <w:r w:rsidRPr="00426672">
        <w:t xml:space="preserve">the </w:t>
      </w:r>
      <w:r w:rsidRPr="00463F74">
        <w:rPr>
          <w:i/>
        </w:rPr>
        <w:t>National Water Commission Act 2004</w:t>
      </w:r>
      <w:r w:rsidR="00A24A93" w:rsidRPr="00463F74">
        <w:rPr>
          <w:i/>
        </w:rPr>
        <w:t xml:space="preserve"> </w:t>
      </w:r>
      <w:r w:rsidR="00A24A93" w:rsidRPr="00426672">
        <w:t>(</w:t>
      </w:r>
      <w:proofErr w:type="spellStart"/>
      <w:r w:rsidR="00A24A93" w:rsidRPr="00426672">
        <w:t>NWC</w:t>
      </w:r>
      <w:proofErr w:type="spellEnd"/>
      <w:r w:rsidR="00A24A93" w:rsidRPr="00426672">
        <w:t xml:space="preserve"> Act)</w:t>
      </w:r>
      <w:r w:rsidR="00325EB2">
        <w:t xml:space="preserve">. </w:t>
      </w:r>
    </w:p>
    <w:p w:rsidR="000B19CF" w:rsidRDefault="007B5F20" w:rsidP="000B19CF">
      <w:pPr>
        <w:pStyle w:val="Clauseparas"/>
        <w:tabs>
          <w:tab w:val="clear" w:pos="360"/>
          <w:tab w:val="num" w:pos="720"/>
          <w:tab w:val="num" w:pos="1800"/>
        </w:tabs>
        <w:ind w:left="720" w:hanging="720"/>
      </w:pPr>
      <w:r w:rsidRPr="00426672">
        <w:t xml:space="preserve">Under the </w:t>
      </w:r>
      <w:proofErr w:type="spellStart"/>
      <w:r w:rsidRPr="00426672">
        <w:t>NWC</w:t>
      </w:r>
      <w:proofErr w:type="spellEnd"/>
      <w:r w:rsidRPr="00426672">
        <w:t xml:space="preserve"> Act, the </w:t>
      </w:r>
      <w:proofErr w:type="spellStart"/>
      <w:r w:rsidRPr="00426672">
        <w:t>NWC</w:t>
      </w:r>
      <w:proofErr w:type="spellEnd"/>
      <w:r w:rsidRPr="00426672">
        <w:t xml:space="preserve"> is responsible </w:t>
      </w:r>
      <w:r w:rsidR="00CD14BF" w:rsidRPr="00426672">
        <w:t xml:space="preserve">for </w:t>
      </w:r>
      <w:r w:rsidR="00783B91" w:rsidRPr="00426672">
        <w:t xml:space="preserve">assisting in the implementation of the </w:t>
      </w:r>
      <w:r w:rsidR="00C04540">
        <w:t>Intergovernmental Agreement on a National Water Initiative (</w:t>
      </w:r>
      <w:proofErr w:type="spellStart"/>
      <w:r w:rsidR="00C04540">
        <w:t>NWI</w:t>
      </w:r>
      <w:proofErr w:type="spellEnd"/>
      <w:r w:rsidR="00C04540">
        <w:t>)</w:t>
      </w:r>
      <w:r w:rsidR="00783B91" w:rsidRPr="00426672">
        <w:t xml:space="preserve"> and providing advice to the Commonwealth and the Council of Australian Governments</w:t>
      </w:r>
      <w:r w:rsidRPr="00426672">
        <w:t xml:space="preserve"> (</w:t>
      </w:r>
      <w:proofErr w:type="spellStart"/>
      <w:r w:rsidRPr="00426672">
        <w:t>COAG</w:t>
      </w:r>
      <w:proofErr w:type="spellEnd"/>
      <w:r w:rsidRPr="00426672">
        <w:t>) on national water reform</w:t>
      </w:r>
      <w:r w:rsidR="000B19CF" w:rsidRPr="00426672">
        <w:t>.</w:t>
      </w:r>
      <w:r w:rsidR="00783B91" w:rsidRPr="00426672">
        <w:t xml:space="preserve"> </w:t>
      </w:r>
      <w:r w:rsidR="0006587E">
        <w:t xml:space="preserve">The principal role of the </w:t>
      </w:r>
      <w:proofErr w:type="spellStart"/>
      <w:r w:rsidR="0006587E">
        <w:t>NWC</w:t>
      </w:r>
      <w:proofErr w:type="spellEnd"/>
      <w:r w:rsidR="0006587E">
        <w:t xml:space="preserve"> is to provide oversight and assessment of national water reforms. </w:t>
      </w:r>
    </w:p>
    <w:p w:rsidR="00CD676D" w:rsidRDefault="002B32CD" w:rsidP="00C04540">
      <w:pPr>
        <w:pStyle w:val="Clauseparas"/>
        <w:tabs>
          <w:tab w:val="clear" w:pos="360"/>
          <w:tab w:val="num" w:pos="720"/>
          <w:tab w:val="num" w:pos="1800"/>
        </w:tabs>
        <w:ind w:left="720" w:hanging="720"/>
      </w:pPr>
      <w:r>
        <w:t xml:space="preserve">Since </w:t>
      </w:r>
      <w:r w:rsidR="004605DF">
        <w:t xml:space="preserve">the Australian Government and all State and Territory </w:t>
      </w:r>
      <w:r>
        <w:t>Governments agreed</w:t>
      </w:r>
      <w:r w:rsidR="004605DF">
        <w:t xml:space="preserve"> to</w:t>
      </w:r>
      <w:r>
        <w:t xml:space="preserve"> the </w:t>
      </w:r>
      <w:proofErr w:type="spellStart"/>
      <w:r>
        <w:t>NWI</w:t>
      </w:r>
      <w:proofErr w:type="spellEnd"/>
      <w:r>
        <w:t xml:space="preserve"> in 2004, </w:t>
      </w:r>
      <w:r w:rsidR="004605DF">
        <w:t>there has been</w:t>
      </w:r>
      <w:r>
        <w:t xml:space="preserve"> considerable progress in enhancing the security of irrigation water entitlements, enabling water markets and trade, strengthening </w:t>
      </w:r>
      <w:r w:rsidR="004605DF">
        <w:t xml:space="preserve">Australia’s </w:t>
      </w:r>
      <w:r>
        <w:t xml:space="preserve">water resource information base and improving urban water security. </w:t>
      </w:r>
    </w:p>
    <w:p w:rsidR="00C04540" w:rsidRDefault="001320DC" w:rsidP="00CD676D">
      <w:pPr>
        <w:pStyle w:val="Clauseparas"/>
        <w:tabs>
          <w:tab w:val="clear" w:pos="360"/>
          <w:tab w:val="num" w:pos="720"/>
          <w:tab w:val="num" w:pos="1800"/>
        </w:tabs>
        <w:ind w:left="720" w:hanging="720"/>
      </w:pPr>
      <w:r>
        <w:t xml:space="preserve">Although </w:t>
      </w:r>
      <w:r w:rsidR="009326E8">
        <w:t xml:space="preserve">it is no longer necessary to retain a separate body to undertake the functions of the </w:t>
      </w:r>
      <w:proofErr w:type="spellStart"/>
      <w:r w:rsidR="009326E8">
        <w:t>NWC</w:t>
      </w:r>
      <w:proofErr w:type="spellEnd"/>
      <w:r w:rsidR="009326E8">
        <w:t xml:space="preserve">, the </w:t>
      </w:r>
      <w:r>
        <w:t>Government</w:t>
      </w:r>
      <w:r w:rsidR="009326E8">
        <w:t xml:space="preserve"> remain</w:t>
      </w:r>
      <w:r>
        <w:t>s</w:t>
      </w:r>
      <w:r w:rsidR="009326E8">
        <w:t xml:space="preserve"> committed to</w:t>
      </w:r>
      <w:r w:rsidR="00CD676D">
        <w:t xml:space="preserve"> progress in national water reform and to supporting and promoting</w:t>
      </w:r>
      <w:r w:rsidR="009326E8">
        <w:t xml:space="preserve"> implementation of the </w:t>
      </w:r>
      <w:proofErr w:type="spellStart"/>
      <w:r w:rsidR="009326E8">
        <w:t>NWI</w:t>
      </w:r>
      <w:proofErr w:type="spellEnd"/>
      <w:r w:rsidR="009326E8">
        <w:t xml:space="preserve">. </w:t>
      </w:r>
      <w:r w:rsidR="00C04540">
        <w:t>For this reason</w:t>
      </w:r>
      <w:r w:rsidR="00CD676D">
        <w:t>,</w:t>
      </w:r>
      <w:r w:rsidR="00C04540">
        <w:t xml:space="preserve"> key</w:t>
      </w:r>
      <w:r w:rsidR="00A770A9">
        <w:t xml:space="preserve"> </w:t>
      </w:r>
      <w:proofErr w:type="spellStart"/>
      <w:r w:rsidR="00A770A9">
        <w:t>NWC</w:t>
      </w:r>
      <w:proofErr w:type="spellEnd"/>
      <w:r w:rsidR="00A770A9">
        <w:t xml:space="preserve"> functions will be retained </w:t>
      </w:r>
      <w:r w:rsidR="00C04540">
        <w:t>and transfer</w:t>
      </w:r>
      <w:r w:rsidR="00A770A9">
        <w:t>red</w:t>
      </w:r>
      <w:r w:rsidR="00C04540">
        <w:t xml:space="preserve"> to existing agencies. </w:t>
      </w:r>
    </w:p>
    <w:p w:rsidR="00282E36" w:rsidRPr="00426672" w:rsidRDefault="0006587E" w:rsidP="00282E36">
      <w:pPr>
        <w:pStyle w:val="Heading9"/>
        <w:jc w:val="left"/>
      </w:pPr>
      <w:r>
        <w:t>Continuing</w:t>
      </w:r>
      <w:r w:rsidR="00282E36" w:rsidRPr="00426672">
        <w:t xml:space="preserve"> functions </w:t>
      </w:r>
      <w:r w:rsidR="00282E36" w:rsidRPr="00426672">
        <w:br/>
      </w:r>
    </w:p>
    <w:p w:rsidR="00325EB2" w:rsidRDefault="00325EB2" w:rsidP="0006587E">
      <w:pPr>
        <w:pStyle w:val="Clauseparas"/>
        <w:tabs>
          <w:tab w:val="clear" w:pos="360"/>
          <w:tab w:val="num" w:pos="720"/>
          <w:tab w:val="num" w:pos="1800"/>
        </w:tabs>
        <w:ind w:left="720" w:hanging="720"/>
      </w:pPr>
      <w:r>
        <w:t xml:space="preserve">The Bill retains two key </w:t>
      </w:r>
      <w:r w:rsidR="00132FB0">
        <w:t xml:space="preserve">statutory </w:t>
      </w:r>
      <w:r>
        <w:t xml:space="preserve">functions of the </w:t>
      </w:r>
      <w:proofErr w:type="spellStart"/>
      <w:r>
        <w:t>NWC</w:t>
      </w:r>
      <w:proofErr w:type="spellEnd"/>
      <w:r w:rsidR="00C04540">
        <w:t>;</w:t>
      </w:r>
      <w:r>
        <w:t xml:space="preserve"> triennial assessments of progress on implementation of the </w:t>
      </w:r>
      <w:proofErr w:type="spellStart"/>
      <w:r>
        <w:t>NWI</w:t>
      </w:r>
      <w:proofErr w:type="spellEnd"/>
      <w:r>
        <w:t xml:space="preserve"> and audits of the implementation of the Murray-Darling Basin Plan and</w:t>
      </w:r>
      <w:r w:rsidR="00116EBF">
        <w:t xml:space="preserve"> associated</w:t>
      </w:r>
      <w:r>
        <w:t xml:space="preserve"> </w:t>
      </w:r>
      <w:r w:rsidR="00BF5592">
        <w:t xml:space="preserve">Basin State </w:t>
      </w:r>
      <w:r>
        <w:t xml:space="preserve">water resource. </w:t>
      </w:r>
    </w:p>
    <w:p w:rsidR="0006587E" w:rsidRPr="00426672" w:rsidRDefault="00C96B8B" w:rsidP="0006587E">
      <w:pPr>
        <w:pStyle w:val="Clauseparas"/>
        <w:tabs>
          <w:tab w:val="clear" w:pos="360"/>
          <w:tab w:val="num" w:pos="720"/>
          <w:tab w:val="num" w:pos="1800"/>
        </w:tabs>
        <w:ind w:left="720" w:hanging="720"/>
      </w:pPr>
      <w:r>
        <w:t xml:space="preserve">Under the </w:t>
      </w:r>
      <w:proofErr w:type="spellStart"/>
      <w:r>
        <w:t>NWC</w:t>
      </w:r>
      <w:proofErr w:type="spellEnd"/>
      <w:r>
        <w:t xml:space="preserve"> Act, t</w:t>
      </w:r>
      <w:r w:rsidR="0006587E" w:rsidRPr="00426672">
        <w:t xml:space="preserve">he </w:t>
      </w:r>
      <w:proofErr w:type="spellStart"/>
      <w:r w:rsidR="0006587E" w:rsidRPr="00426672">
        <w:t>NWC</w:t>
      </w:r>
      <w:proofErr w:type="spellEnd"/>
      <w:r w:rsidR="00325EB2">
        <w:t xml:space="preserve"> </w:t>
      </w:r>
      <w:r w:rsidR="0006587E" w:rsidRPr="00426672">
        <w:t xml:space="preserve">is responsible for triennial assessments of progress of the </w:t>
      </w:r>
      <w:proofErr w:type="spellStart"/>
      <w:r w:rsidR="0006587E" w:rsidRPr="00426672">
        <w:t>NWI</w:t>
      </w:r>
      <w:proofErr w:type="spellEnd"/>
      <w:r w:rsidR="0006587E" w:rsidRPr="00426672">
        <w:t xml:space="preserve"> parties toward achieving the outcomes and objectives of the </w:t>
      </w:r>
      <w:proofErr w:type="spellStart"/>
      <w:r w:rsidR="0006587E" w:rsidRPr="00426672">
        <w:t>NWI</w:t>
      </w:r>
      <w:proofErr w:type="spellEnd"/>
      <w:r w:rsidR="0006587E" w:rsidRPr="00426672">
        <w:t xml:space="preserve">, and making recommendations on actions that </w:t>
      </w:r>
      <w:proofErr w:type="spellStart"/>
      <w:r w:rsidR="0006587E" w:rsidRPr="00426672">
        <w:t>NWI</w:t>
      </w:r>
      <w:proofErr w:type="spellEnd"/>
      <w:r w:rsidR="0006587E" w:rsidRPr="00426672">
        <w:t xml:space="preserve"> parties might take to better implement the </w:t>
      </w:r>
      <w:proofErr w:type="spellStart"/>
      <w:r w:rsidR="0006587E" w:rsidRPr="00426672">
        <w:t>NWI</w:t>
      </w:r>
      <w:proofErr w:type="spellEnd"/>
      <w:r w:rsidR="0006587E" w:rsidRPr="00426672">
        <w:t xml:space="preserve"> within specified timeframes.  </w:t>
      </w:r>
    </w:p>
    <w:p w:rsidR="00325EB2" w:rsidRDefault="00BF5592" w:rsidP="0006587E">
      <w:pPr>
        <w:pStyle w:val="Clauseparas"/>
        <w:tabs>
          <w:tab w:val="clear" w:pos="360"/>
          <w:tab w:val="num" w:pos="720"/>
          <w:tab w:val="num" w:pos="1800"/>
        </w:tabs>
        <w:ind w:left="720" w:hanging="720"/>
      </w:pPr>
      <w:r>
        <w:t>Th</w:t>
      </w:r>
      <w:r w:rsidR="00C96B8B">
        <w:t>is</w:t>
      </w:r>
      <w:r>
        <w:t xml:space="preserve"> </w:t>
      </w:r>
      <w:r w:rsidR="00325EB2" w:rsidRPr="00426672">
        <w:t xml:space="preserve">triennial assessment function </w:t>
      </w:r>
      <w:r>
        <w:t>will be</w:t>
      </w:r>
      <w:r w:rsidRPr="00426672">
        <w:t xml:space="preserve"> </w:t>
      </w:r>
      <w:r w:rsidR="00325EB2" w:rsidRPr="00426672">
        <w:t>transferred</w:t>
      </w:r>
      <w:r w:rsidR="00325EB2">
        <w:t xml:space="preserve"> to the Productivity Commission </w:t>
      </w:r>
      <w:r w:rsidR="00325EB2" w:rsidRPr="00426672">
        <w:t xml:space="preserve">(PC). </w:t>
      </w:r>
    </w:p>
    <w:p w:rsidR="0006587E" w:rsidRPr="00426672" w:rsidRDefault="0006587E" w:rsidP="0006587E">
      <w:pPr>
        <w:pStyle w:val="Clauseparas"/>
        <w:tabs>
          <w:tab w:val="clear" w:pos="360"/>
          <w:tab w:val="num" w:pos="720"/>
          <w:tab w:val="num" w:pos="1800"/>
        </w:tabs>
        <w:ind w:left="720" w:hanging="720"/>
      </w:pPr>
      <w:r w:rsidRPr="00426672">
        <w:t xml:space="preserve">Under the </w:t>
      </w:r>
      <w:r w:rsidRPr="003F43F1">
        <w:rPr>
          <w:i/>
        </w:rPr>
        <w:t>Water Act</w:t>
      </w:r>
      <w:r w:rsidR="003F43F1" w:rsidRPr="003F43F1">
        <w:rPr>
          <w:i/>
        </w:rPr>
        <w:t xml:space="preserve"> 2007</w:t>
      </w:r>
      <w:r w:rsidR="003F43F1">
        <w:t xml:space="preserve"> (Water Act)</w:t>
      </w:r>
      <w:r w:rsidRPr="00426672">
        <w:t xml:space="preserve">, the </w:t>
      </w:r>
      <w:proofErr w:type="spellStart"/>
      <w:r w:rsidRPr="00426672">
        <w:t>NWC</w:t>
      </w:r>
      <w:proofErr w:type="spellEnd"/>
      <w:r w:rsidRPr="00426672">
        <w:t xml:space="preserve"> is responsible for five-yearly audits</w:t>
      </w:r>
      <w:r w:rsidR="00C96B8B">
        <w:t xml:space="preserve"> of</w:t>
      </w:r>
      <w:r w:rsidRPr="00426672">
        <w:t xml:space="preserve"> the effectiveness of the implementation of the </w:t>
      </w:r>
      <w:r w:rsidRPr="00C96B8B">
        <w:rPr>
          <w:i/>
        </w:rPr>
        <w:t>Basin Plan 2012</w:t>
      </w:r>
      <w:r w:rsidRPr="00426672">
        <w:t xml:space="preserve"> (Basin Plan) and water resource plans</w:t>
      </w:r>
      <w:r w:rsidR="009435B4">
        <w:t xml:space="preserve"> accredited under the Basin Plan</w:t>
      </w:r>
      <w:r w:rsidRPr="00426672">
        <w:t>.</w:t>
      </w:r>
      <w:r w:rsidR="00325EB2">
        <w:t xml:space="preserve"> </w:t>
      </w:r>
    </w:p>
    <w:p w:rsidR="001A3099" w:rsidRPr="00426672" w:rsidRDefault="00BF5592" w:rsidP="00325EB2">
      <w:pPr>
        <w:pStyle w:val="Clauseparas"/>
        <w:tabs>
          <w:tab w:val="clear" w:pos="360"/>
          <w:tab w:val="num" w:pos="720"/>
          <w:tab w:val="num" w:pos="1800"/>
        </w:tabs>
        <w:ind w:left="720" w:hanging="720"/>
      </w:pPr>
      <w:r>
        <w:t xml:space="preserve">The </w:t>
      </w:r>
      <w:r w:rsidR="00712F7B" w:rsidRPr="00426672">
        <w:t>five-yearly audits</w:t>
      </w:r>
      <w:r w:rsidR="00C9627D" w:rsidRPr="00426672">
        <w:t xml:space="preserve"> o</w:t>
      </w:r>
      <w:r w:rsidR="00B0417E" w:rsidRPr="00426672">
        <w:t>f</w:t>
      </w:r>
      <w:r w:rsidR="004D1326" w:rsidRPr="00426672">
        <w:t xml:space="preserve"> Basin Plan </w:t>
      </w:r>
      <w:bookmarkEnd w:id="1"/>
      <w:bookmarkEnd w:id="2"/>
      <w:r w:rsidR="004D1326" w:rsidRPr="00426672">
        <w:t>implementation</w:t>
      </w:r>
      <w:r w:rsidR="00C579AD" w:rsidRPr="00426672">
        <w:t xml:space="preserve"> and water resource plans</w:t>
      </w:r>
      <w:r w:rsidR="004D1326" w:rsidRPr="00426672">
        <w:t xml:space="preserve"> </w:t>
      </w:r>
      <w:r>
        <w:t>will</w:t>
      </w:r>
      <w:r w:rsidR="00C96B8B">
        <w:t xml:space="preserve"> also</w:t>
      </w:r>
      <w:r>
        <w:t xml:space="preserve"> be transferred </w:t>
      </w:r>
      <w:r w:rsidR="00165114" w:rsidRPr="00426672">
        <w:t xml:space="preserve">to the </w:t>
      </w:r>
      <w:r w:rsidR="00253E85" w:rsidRPr="00426672">
        <w:t>PC</w:t>
      </w:r>
      <w:r w:rsidR="006F7293" w:rsidRPr="00426672">
        <w:t xml:space="preserve">. </w:t>
      </w:r>
    </w:p>
    <w:p w:rsidR="00C9478A" w:rsidRPr="00426672" w:rsidRDefault="005D2D26" w:rsidP="00C9478A">
      <w:pPr>
        <w:pStyle w:val="Divisionheading"/>
        <w:keepNext/>
        <w:tabs>
          <w:tab w:val="num" w:pos="720"/>
        </w:tabs>
        <w:spacing w:after="240"/>
        <w:rPr>
          <w:i w:val="0"/>
        </w:rPr>
      </w:pPr>
      <w:r w:rsidRPr="00426672">
        <w:rPr>
          <w:i w:val="0"/>
        </w:rPr>
        <w:t>FINANCIAL IMPACT STATEMENT</w:t>
      </w:r>
    </w:p>
    <w:p w:rsidR="00917A83" w:rsidRDefault="008E387C" w:rsidP="00C9478A">
      <w:pPr>
        <w:pStyle w:val="Clauseparas"/>
        <w:tabs>
          <w:tab w:val="clear" w:pos="360"/>
          <w:tab w:val="num" w:pos="720"/>
        </w:tabs>
        <w:ind w:left="720" w:hanging="720"/>
      </w:pPr>
      <w:r w:rsidRPr="00A862CE">
        <w:t>The</w:t>
      </w:r>
      <w:r w:rsidR="00A862CE" w:rsidRPr="00A862CE">
        <w:t xml:space="preserve"> closure of the </w:t>
      </w:r>
      <w:proofErr w:type="spellStart"/>
      <w:r w:rsidR="00A862CE" w:rsidRPr="00A862CE">
        <w:t>NWC</w:t>
      </w:r>
      <w:proofErr w:type="spellEnd"/>
      <w:r w:rsidR="003D0F5D">
        <w:t>, as</w:t>
      </w:r>
      <w:r w:rsidR="00A862CE" w:rsidRPr="00A862CE">
        <w:t xml:space="preserve"> effected by the</w:t>
      </w:r>
      <w:r w:rsidRPr="00A862CE">
        <w:t xml:space="preserve"> Bill</w:t>
      </w:r>
      <w:r w:rsidR="003D0F5D">
        <w:t>,</w:t>
      </w:r>
      <w:r w:rsidRPr="00A862CE">
        <w:t xml:space="preserve"> will provide a saving of $20.9 million over four years</w:t>
      </w:r>
      <w:r w:rsidR="00A862CE">
        <w:t>.</w:t>
      </w:r>
    </w:p>
    <w:p w:rsidR="00C9478A" w:rsidRPr="00426672" w:rsidRDefault="005D2D26" w:rsidP="0004668E">
      <w:pPr>
        <w:pStyle w:val="Divisionheading"/>
        <w:keepNext/>
        <w:tabs>
          <w:tab w:val="num" w:pos="720"/>
        </w:tabs>
        <w:rPr>
          <w:i w:val="0"/>
        </w:rPr>
      </w:pPr>
      <w:r w:rsidRPr="00426672">
        <w:rPr>
          <w:i w:val="0"/>
        </w:rPr>
        <w:lastRenderedPageBreak/>
        <w:t>STATEMENT OF COMPATIBILITY WITH HUMAN RIGHTS</w:t>
      </w:r>
      <w:r w:rsidR="00E67416" w:rsidRPr="00426672">
        <w:rPr>
          <w:i w:val="0"/>
        </w:rPr>
        <w:t xml:space="preserve"> </w:t>
      </w:r>
    </w:p>
    <w:p w:rsidR="006B7F0A" w:rsidRPr="00426672" w:rsidRDefault="006B7F0A" w:rsidP="0004668E">
      <w:pPr>
        <w:pStyle w:val="Heading8"/>
        <w:spacing w:before="120" w:after="120"/>
      </w:pPr>
      <w:r w:rsidRPr="00426672">
        <w:t>Prepared in accordance with Part 3 of the Human Rights (Parliamentary Scrutiny) Act 2011</w:t>
      </w:r>
    </w:p>
    <w:p w:rsidR="006D0C13" w:rsidRPr="00426672" w:rsidRDefault="006D0C13">
      <w:pPr>
        <w:pStyle w:val="Clauseparas"/>
        <w:tabs>
          <w:tab w:val="clear" w:pos="360"/>
          <w:tab w:val="num" w:pos="720"/>
        </w:tabs>
        <w:ind w:left="720" w:hanging="720"/>
      </w:pPr>
      <w:r w:rsidRPr="00426672">
        <w:t>The Bill repeals the</w:t>
      </w:r>
      <w:r w:rsidR="00173516" w:rsidRPr="00426672">
        <w:t xml:space="preserve"> </w:t>
      </w:r>
      <w:proofErr w:type="spellStart"/>
      <w:r w:rsidR="00173516" w:rsidRPr="00426672">
        <w:t>NWC</w:t>
      </w:r>
      <w:proofErr w:type="spellEnd"/>
      <w:r w:rsidR="00173516" w:rsidRPr="00426672">
        <w:t xml:space="preserve"> Act</w:t>
      </w:r>
      <w:r w:rsidRPr="00426672">
        <w:t xml:space="preserve">, </w:t>
      </w:r>
      <w:r w:rsidR="00475F1F" w:rsidRPr="00426672">
        <w:t xml:space="preserve">abolishing the </w:t>
      </w:r>
      <w:proofErr w:type="spellStart"/>
      <w:r w:rsidR="00173516" w:rsidRPr="00426672">
        <w:t>NWC</w:t>
      </w:r>
      <w:proofErr w:type="spellEnd"/>
      <w:r w:rsidRPr="00426672">
        <w:t xml:space="preserve">, a Commonwealth agency </w:t>
      </w:r>
      <w:r w:rsidR="00680280" w:rsidRPr="00426672">
        <w:t>estab</w:t>
      </w:r>
      <w:r w:rsidR="0004668E" w:rsidRPr="00426672">
        <w:t>lished by</w:t>
      </w:r>
      <w:r w:rsidR="00680280" w:rsidRPr="00426672">
        <w:t xml:space="preserve"> the Act. </w:t>
      </w:r>
      <w:r w:rsidR="004734EE">
        <w:t xml:space="preserve">The principal role of the </w:t>
      </w:r>
      <w:proofErr w:type="spellStart"/>
      <w:r w:rsidR="004734EE">
        <w:t>NWC</w:t>
      </w:r>
      <w:proofErr w:type="spellEnd"/>
      <w:r w:rsidR="004734EE">
        <w:t xml:space="preserve"> is to provide oversight and assessment of national water reform.</w:t>
      </w:r>
      <w:r w:rsidR="007A45A7">
        <w:t xml:space="preserve"> The Bill will also transfer two functions, the</w:t>
      </w:r>
      <w:r w:rsidR="003541B9">
        <w:t xml:space="preserve"> triennial assessment function and the Basin Plan audit function, to the PC</w:t>
      </w:r>
      <w:r w:rsidR="007A45A7">
        <w:t xml:space="preserve">. </w:t>
      </w:r>
      <w:r w:rsidR="0094445F">
        <w:t xml:space="preserve"> </w:t>
      </w:r>
    </w:p>
    <w:p w:rsidR="0017694E" w:rsidRPr="00426672" w:rsidRDefault="0017694E">
      <w:pPr>
        <w:pStyle w:val="Clauseparas"/>
        <w:tabs>
          <w:tab w:val="clear" w:pos="360"/>
          <w:tab w:val="num" w:pos="720"/>
        </w:tabs>
        <w:ind w:left="720" w:hanging="720"/>
      </w:pPr>
      <w:r w:rsidRPr="00426672">
        <w:t xml:space="preserve">The Bill is compatible with the human rights and freedoms recognised or declared in the international instruments listed in section 3 of the </w:t>
      </w:r>
      <w:r w:rsidRPr="00426672">
        <w:rPr>
          <w:i/>
        </w:rPr>
        <w:t>Human Rights (Parliamentary Scrutiny) Act 2011</w:t>
      </w:r>
      <w:r w:rsidRPr="00426672">
        <w:t>.</w:t>
      </w:r>
      <w:r w:rsidR="001D12EA" w:rsidRPr="00426672">
        <w:t xml:space="preserve"> </w:t>
      </w:r>
    </w:p>
    <w:p w:rsidR="00C54D76" w:rsidRDefault="006B7F0A">
      <w:pPr>
        <w:pStyle w:val="Clauseparas"/>
        <w:tabs>
          <w:tab w:val="clear" w:pos="360"/>
          <w:tab w:val="num" w:pos="720"/>
        </w:tabs>
        <w:ind w:left="720" w:hanging="720"/>
      </w:pPr>
      <w:r w:rsidRPr="00426672">
        <w:t xml:space="preserve">The Bill does not engage any of the applicable rights or freedoms. </w:t>
      </w:r>
      <w:r w:rsidR="00BE0F8A">
        <w:t>The proposed amendments</w:t>
      </w:r>
      <w:r w:rsidR="0094445F">
        <w:t xml:space="preserve"> are of a machinery of government nature and</w:t>
      </w:r>
      <w:r w:rsidR="00BE0F8A">
        <w:t xml:space="preserve"> </w:t>
      </w:r>
      <w:r w:rsidR="006D0C13" w:rsidRPr="00426672">
        <w:t>do not limit any human rights</w:t>
      </w:r>
      <w:r w:rsidRPr="00426672">
        <w:t xml:space="preserve"> </w:t>
      </w:r>
      <w:r w:rsidR="00BE0F8A" w:rsidRPr="00426672">
        <w:t xml:space="preserve">or </w:t>
      </w:r>
      <w:r w:rsidR="00BE0F8A">
        <w:t>provide for any</w:t>
      </w:r>
      <w:r w:rsidRPr="00426672">
        <w:t xml:space="preserve"> offences</w:t>
      </w:r>
      <w:r w:rsidR="00BE0F8A">
        <w:t xml:space="preserve"> or penalties</w:t>
      </w:r>
      <w:r w:rsidRPr="00426672">
        <w:t>.</w:t>
      </w:r>
    </w:p>
    <w:p w:rsidR="008D2BB9" w:rsidRDefault="00585091">
      <w:pPr>
        <w:pStyle w:val="Clauseparas"/>
        <w:numPr>
          <w:ilvl w:val="0"/>
          <w:numId w:val="0"/>
        </w:numPr>
        <w:ind w:left="360" w:hanging="360"/>
        <w:rPr>
          <w:i/>
        </w:rPr>
      </w:pPr>
      <w:r w:rsidRPr="00585091">
        <w:rPr>
          <w:i/>
        </w:rPr>
        <w:t>Conclusion</w:t>
      </w:r>
    </w:p>
    <w:p w:rsidR="00C54D76" w:rsidRPr="00426672" w:rsidRDefault="00C54D76">
      <w:pPr>
        <w:pStyle w:val="Clauseparas"/>
        <w:tabs>
          <w:tab w:val="clear" w:pos="360"/>
          <w:tab w:val="num" w:pos="720"/>
        </w:tabs>
        <w:ind w:left="720" w:hanging="720"/>
      </w:pPr>
      <w:r w:rsidRPr="00426672">
        <w:t xml:space="preserve">The Bill is compatible with human rights as it does not </w:t>
      </w:r>
      <w:r w:rsidR="004734EE">
        <w:t>engage any of the applicable rights or freedoms</w:t>
      </w:r>
      <w:r w:rsidRPr="00426672">
        <w:t xml:space="preserve">. </w:t>
      </w:r>
    </w:p>
    <w:p w:rsidR="00C9478A" w:rsidRPr="00426672" w:rsidRDefault="005D2D26" w:rsidP="003A0662">
      <w:pPr>
        <w:pStyle w:val="Heading4"/>
      </w:pPr>
      <w:r w:rsidRPr="00426672">
        <w:t>NOTES ON INDIVIDUAL CLAUSES</w:t>
      </w:r>
    </w:p>
    <w:p w:rsidR="00C9478A" w:rsidRPr="00426672" w:rsidRDefault="005D2D26">
      <w:pPr>
        <w:pStyle w:val="Clausenoteheadings"/>
        <w:keepNext/>
        <w:tabs>
          <w:tab w:val="num" w:pos="720"/>
        </w:tabs>
      </w:pPr>
      <w:r w:rsidRPr="00426672">
        <w:t>Clause 1 – Short Title</w:t>
      </w:r>
    </w:p>
    <w:p w:rsidR="00C9478A" w:rsidRPr="00426672" w:rsidRDefault="00034058">
      <w:pPr>
        <w:pStyle w:val="Clauseparas"/>
        <w:tabs>
          <w:tab w:val="clear" w:pos="360"/>
          <w:tab w:val="num" w:pos="720"/>
        </w:tabs>
        <w:ind w:left="720" w:hanging="720"/>
        <w:rPr>
          <w:i/>
        </w:rPr>
      </w:pPr>
      <w:r w:rsidRPr="00426672">
        <w:t xml:space="preserve">This </w:t>
      </w:r>
      <w:r w:rsidR="00E67416" w:rsidRPr="00426672">
        <w:t>clause p</w:t>
      </w:r>
      <w:r w:rsidR="00871B8D" w:rsidRPr="00426672">
        <w:t xml:space="preserve">rovides that </w:t>
      </w:r>
      <w:r w:rsidR="00E67416" w:rsidRPr="00426672">
        <w:t xml:space="preserve">the Act is </w:t>
      </w:r>
      <w:r w:rsidR="00871B8D" w:rsidRPr="00426672">
        <w:t xml:space="preserve">to be cited as </w:t>
      </w:r>
      <w:r w:rsidR="00E67416" w:rsidRPr="00426672">
        <w:t xml:space="preserve">the </w:t>
      </w:r>
      <w:r w:rsidRPr="00426672">
        <w:rPr>
          <w:i/>
        </w:rPr>
        <w:t>National Water Commission (Abolition) Act 2014</w:t>
      </w:r>
      <w:r w:rsidR="00C96B8B">
        <w:rPr>
          <w:i/>
        </w:rPr>
        <w:t xml:space="preserve"> </w:t>
      </w:r>
      <w:r w:rsidR="00C96B8B">
        <w:t>(Act)</w:t>
      </w:r>
      <w:r w:rsidRPr="00426672">
        <w:rPr>
          <w:i/>
        </w:rPr>
        <w:t>.</w:t>
      </w:r>
    </w:p>
    <w:p w:rsidR="00C9478A" w:rsidRPr="00426672" w:rsidRDefault="005D2D26" w:rsidP="00C9478A">
      <w:pPr>
        <w:pStyle w:val="Clausenoteheadings"/>
        <w:keepNext/>
        <w:tabs>
          <w:tab w:val="num" w:pos="720"/>
        </w:tabs>
        <w:spacing w:after="240"/>
      </w:pPr>
      <w:r w:rsidRPr="00426672">
        <w:t xml:space="preserve">Clause 2 </w:t>
      </w:r>
      <w:r w:rsidRPr="00426672">
        <w:rPr>
          <w:b w:val="0"/>
        </w:rPr>
        <w:t>–</w:t>
      </w:r>
      <w:r w:rsidRPr="00426672">
        <w:t xml:space="preserve"> Commencement</w:t>
      </w:r>
    </w:p>
    <w:p w:rsidR="00C9478A" w:rsidRPr="00426672" w:rsidRDefault="0094500F" w:rsidP="00034058">
      <w:pPr>
        <w:pStyle w:val="Clauseparas"/>
        <w:tabs>
          <w:tab w:val="clear" w:pos="360"/>
          <w:tab w:val="num" w:pos="720"/>
        </w:tabs>
        <w:ind w:left="720" w:hanging="720"/>
      </w:pPr>
      <w:r w:rsidRPr="00426672">
        <w:t xml:space="preserve">This clause provides that </w:t>
      </w:r>
      <w:r w:rsidR="00034058" w:rsidRPr="00426672">
        <w:t>the Act will commence on 1 January 2015</w:t>
      </w:r>
      <w:r w:rsidR="005D2D26" w:rsidRPr="00426672">
        <w:t>.</w:t>
      </w:r>
    </w:p>
    <w:p w:rsidR="00C9478A" w:rsidRPr="00426672" w:rsidRDefault="005D2D26" w:rsidP="00C9478A">
      <w:pPr>
        <w:pStyle w:val="Clausenoteheadings"/>
        <w:keepNext/>
        <w:tabs>
          <w:tab w:val="num" w:pos="720"/>
        </w:tabs>
        <w:spacing w:after="240"/>
      </w:pPr>
      <w:r w:rsidRPr="00426672">
        <w:t>Clause 3 – Schedule</w:t>
      </w:r>
    </w:p>
    <w:p w:rsidR="00C9478A" w:rsidRPr="00426672" w:rsidRDefault="00034058" w:rsidP="00871B8D">
      <w:pPr>
        <w:pStyle w:val="Clauseparas"/>
        <w:tabs>
          <w:tab w:val="clear" w:pos="360"/>
          <w:tab w:val="num" w:pos="720"/>
        </w:tabs>
        <w:ind w:left="720" w:hanging="720"/>
        <w:rPr>
          <w:i/>
        </w:rPr>
      </w:pPr>
      <w:r w:rsidRPr="00426672">
        <w:t xml:space="preserve">This clause </w:t>
      </w:r>
      <w:r w:rsidR="00871B8D" w:rsidRPr="00426672">
        <w:t xml:space="preserve">provides for </w:t>
      </w:r>
      <w:r w:rsidR="00132FB0">
        <w:t xml:space="preserve">the repeal of </w:t>
      </w:r>
      <w:r w:rsidR="00871B8D" w:rsidRPr="00426672">
        <w:t xml:space="preserve">the </w:t>
      </w:r>
      <w:r w:rsidR="00871B8D" w:rsidRPr="00426672">
        <w:rPr>
          <w:i/>
        </w:rPr>
        <w:t>National Water Commission Act 2004</w:t>
      </w:r>
      <w:r w:rsidR="00871B8D" w:rsidRPr="00426672">
        <w:t xml:space="preserve"> </w:t>
      </w:r>
      <w:r w:rsidR="001F694B">
        <w:t>(</w:t>
      </w:r>
      <w:proofErr w:type="spellStart"/>
      <w:r w:rsidR="001F694B">
        <w:t>NWC</w:t>
      </w:r>
      <w:proofErr w:type="spellEnd"/>
      <w:r w:rsidR="001F694B">
        <w:t xml:space="preserve"> Act) </w:t>
      </w:r>
      <w:r w:rsidR="001D5A38" w:rsidRPr="00426672">
        <w:t>and</w:t>
      </w:r>
      <w:r w:rsidR="00132FB0">
        <w:t xml:space="preserve"> amendments to the</w:t>
      </w:r>
      <w:r w:rsidR="001D5A38" w:rsidRPr="00426672">
        <w:t xml:space="preserve"> </w:t>
      </w:r>
      <w:r w:rsidR="001D5A38" w:rsidRPr="00426672">
        <w:rPr>
          <w:i/>
        </w:rPr>
        <w:t>Water Act 2007</w:t>
      </w:r>
      <w:r w:rsidR="001D5A38" w:rsidRPr="00426672">
        <w:t xml:space="preserve"> </w:t>
      </w:r>
      <w:r w:rsidR="00917A83">
        <w:t xml:space="preserve">(Water Act) </w:t>
      </w:r>
      <w:r w:rsidR="00B71BFB" w:rsidRPr="00426672">
        <w:t>as specified in the Schedule.</w:t>
      </w:r>
      <w:r w:rsidR="00871B8D" w:rsidRPr="00426672">
        <w:t xml:space="preserve"> </w:t>
      </w:r>
    </w:p>
    <w:p w:rsidR="00893543" w:rsidRDefault="00141CF7">
      <w:pPr>
        <w:pStyle w:val="Heading4"/>
      </w:pPr>
      <w:r w:rsidRPr="00141CF7">
        <w:t>Schedule 1 – Amendments</w:t>
      </w:r>
    </w:p>
    <w:p w:rsidR="004914A1" w:rsidRPr="00426672" w:rsidRDefault="00034058" w:rsidP="00E67416">
      <w:pPr>
        <w:pStyle w:val="Heading4"/>
      </w:pPr>
      <w:r w:rsidRPr="00426672">
        <w:t>Part 1 – Repeal</w:t>
      </w:r>
      <w:r w:rsidR="008238B2">
        <w:t>s</w:t>
      </w:r>
      <w:r w:rsidRPr="00426672">
        <w:t xml:space="preserve"> </w:t>
      </w:r>
    </w:p>
    <w:p w:rsidR="00034058" w:rsidRPr="00426672" w:rsidRDefault="004914A1" w:rsidP="004914A1">
      <w:pPr>
        <w:pStyle w:val="Heading5"/>
      </w:pPr>
      <w:r w:rsidRPr="00426672">
        <w:t>National Water Commission Act 2004</w:t>
      </w:r>
      <w:r w:rsidR="00E67416" w:rsidRPr="00426672">
        <w:br/>
      </w:r>
    </w:p>
    <w:p w:rsidR="00C9478A" w:rsidRPr="00426672" w:rsidRDefault="005D2D26" w:rsidP="00C9478A">
      <w:pPr>
        <w:pStyle w:val="Clauseparas"/>
        <w:numPr>
          <w:ilvl w:val="0"/>
          <w:numId w:val="0"/>
        </w:numPr>
        <w:tabs>
          <w:tab w:val="num" w:pos="720"/>
        </w:tabs>
        <w:spacing w:after="240"/>
        <w:rPr>
          <w:b/>
        </w:rPr>
      </w:pPr>
      <w:r w:rsidRPr="00426672">
        <w:rPr>
          <w:b/>
        </w:rPr>
        <w:t>Item 1</w:t>
      </w:r>
      <w:r w:rsidR="00E67416" w:rsidRPr="00426672">
        <w:rPr>
          <w:b/>
        </w:rPr>
        <w:t xml:space="preserve"> – the whole of the Act</w:t>
      </w:r>
    </w:p>
    <w:p w:rsidR="00C9478A" w:rsidRPr="00426672" w:rsidRDefault="003A0662" w:rsidP="00E67416">
      <w:pPr>
        <w:pStyle w:val="Clauseparas"/>
        <w:tabs>
          <w:tab w:val="clear" w:pos="360"/>
          <w:tab w:val="num" w:pos="720"/>
        </w:tabs>
        <w:ind w:left="720" w:hanging="720"/>
        <w:rPr>
          <w:b/>
        </w:rPr>
      </w:pPr>
      <w:r w:rsidRPr="00426672">
        <w:t>This item repeals</w:t>
      </w:r>
      <w:r w:rsidR="00E67416" w:rsidRPr="00426672">
        <w:t xml:space="preserve"> the</w:t>
      </w:r>
      <w:r w:rsidR="001F694B">
        <w:t xml:space="preserve"> </w:t>
      </w:r>
      <w:proofErr w:type="spellStart"/>
      <w:r w:rsidR="001F694B">
        <w:t>NWC</w:t>
      </w:r>
      <w:proofErr w:type="spellEnd"/>
      <w:r w:rsidR="001F694B">
        <w:t xml:space="preserve"> Act.</w:t>
      </w:r>
    </w:p>
    <w:p w:rsidR="004914A1" w:rsidRPr="00426672" w:rsidRDefault="00982341" w:rsidP="00E67416">
      <w:pPr>
        <w:pStyle w:val="Heading4"/>
      </w:pPr>
      <w:r w:rsidRPr="00426672">
        <w:t>Part 2 – Amendments</w:t>
      </w:r>
    </w:p>
    <w:p w:rsidR="00C9478A" w:rsidRPr="00426672" w:rsidRDefault="004914A1" w:rsidP="004914A1">
      <w:pPr>
        <w:pStyle w:val="Heading5"/>
      </w:pPr>
      <w:r w:rsidRPr="00426672">
        <w:t>Water Act 2007</w:t>
      </w:r>
    </w:p>
    <w:p w:rsidR="00C9478A" w:rsidRPr="00426672" w:rsidRDefault="005D2D26" w:rsidP="00C9478A">
      <w:pPr>
        <w:pStyle w:val="Clauseparas"/>
        <w:numPr>
          <w:ilvl w:val="0"/>
          <w:numId w:val="0"/>
        </w:numPr>
        <w:tabs>
          <w:tab w:val="num" w:pos="720"/>
        </w:tabs>
        <w:spacing w:before="240" w:after="240"/>
        <w:rPr>
          <w:b/>
        </w:rPr>
      </w:pPr>
      <w:r w:rsidRPr="00426672">
        <w:rPr>
          <w:b/>
        </w:rPr>
        <w:t xml:space="preserve">Item </w:t>
      </w:r>
      <w:r w:rsidR="003160F2" w:rsidRPr="00426672">
        <w:rPr>
          <w:b/>
        </w:rPr>
        <w:t>2-4</w:t>
      </w:r>
      <w:r w:rsidRPr="00426672">
        <w:rPr>
          <w:b/>
        </w:rPr>
        <w:t xml:space="preserve"> </w:t>
      </w:r>
      <w:r w:rsidR="003160F2" w:rsidRPr="00426672">
        <w:rPr>
          <w:b/>
        </w:rPr>
        <w:t xml:space="preserve">– Subsection 4(1) </w:t>
      </w:r>
    </w:p>
    <w:p w:rsidR="00F61307" w:rsidRPr="00426672" w:rsidRDefault="003160F2" w:rsidP="00C9478A">
      <w:pPr>
        <w:pStyle w:val="Clauseparas"/>
        <w:tabs>
          <w:tab w:val="clear" w:pos="360"/>
          <w:tab w:val="num" w:pos="720"/>
        </w:tabs>
        <w:ind w:left="720" w:hanging="720"/>
      </w:pPr>
      <w:r w:rsidRPr="00426672">
        <w:t>These</w:t>
      </w:r>
      <w:r w:rsidR="005D2D26" w:rsidRPr="00426672">
        <w:t xml:space="preserve"> item</w:t>
      </w:r>
      <w:r w:rsidRPr="00426672">
        <w:t xml:space="preserve">s insert new definitions into subsection </w:t>
      </w:r>
      <w:r w:rsidR="00F61307" w:rsidRPr="00426672">
        <w:t>4(1), which sets out defined terms us</w:t>
      </w:r>
      <w:r w:rsidR="000B19CF" w:rsidRPr="00426672">
        <w:t>ed throughout the Water Act</w:t>
      </w:r>
      <w:r w:rsidR="00F61307" w:rsidRPr="00426672">
        <w:t>.</w:t>
      </w:r>
    </w:p>
    <w:p w:rsidR="004914A1" w:rsidRPr="00426672" w:rsidRDefault="004914A1" w:rsidP="00F61307">
      <w:pPr>
        <w:pStyle w:val="Clauseparas"/>
        <w:numPr>
          <w:ilvl w:val="0"/>
          <w:numId w:val="0"/>
        </w:numPr>
        <w:rPr>
          <w:rStyle w:val="Strong"/>
        </w:rPr>
      </w:pPr>
      <w:r w:rsidRPr="00426672">
        <w:rPr>
          <w:rStyle w:val="Strong"/>
        </w:rPr>
        <w:t xml:space="preserve">Item </w:t>
      </w:r>
      <w:r w:rsidR="003A0662" w:rsidRPr="00426672">
        <w:rPr>
          <w:rStyle w:val="Strong"/>
        </w:rPr>
        <w:t>5 – Subsection 74A(4)</w:t>
      </w:r>
    </w:p>
    <w:p w:rsidR="00807422" w:rsidRPr="00807422" w:rsidRDefault="001D5A38" w:rsidP="00123FC0">
      <w:pPr>
        <w:pStyle w:val="Clauseparas"/>
        <w:tabs>
          <w:tab w:val="clear" w:pos="360"/>
          <w:tab w:val="num" w:pos="720"/>
        </w:tabs>
        <w:ind w:left="720" w:hanging="720"/>
        <w:rPr>
          <w:b/>
        </w:rPr>
      </w:pPr>
      <w:r w:rsidRPr="00426672">
        <w:t>This item</w:t>
      </w:r>
      <w:r w:rsidR="003A0662" w:rsidRPr="00426672">
        <w:t xml:space="preserve"> repeal</w:t>
      </w:r>
      <w:r w:rsidRPr="00426672">
        <w:t>s</w:t>
      </w:r>
      <w:r w:rsidR="00970F78" w:rsidRPr="00426672">
        <w:t xml:space="preserve"> subsection 74A(4) </w:t>
      </w:r>
      <w:r w:rsidR="003A0662" w:rsidRPr="00426672">
        <w:t>of the</w:t>
      </w:r>
      <w:r w:rsidR="000C5272" w:rsidRPr="00426672">
        <w:t xml:space="preserve"> Water Act</w:t>
      </w:r>
      <w:r w:rsidR="003A0662" w:rsidRPr="00426672">
        <w:t xml:space="preserve"> </w:t>
      </w:r>
      <w:r w:rsidR="00F61307" w:rsidRPr="00426672">
        <w:t>to reflect</w:t>
      </w:r>
      <w:r w:rsidR="00065E24">
        <w:t xml:space="preserve"> the closure</w:t>
      </w:r>
      <w:r w:rsidR="000C5272" w:rsidRPr="00426672">
        <w:t xml:space="preserve"> of the </w:t>
      </w:r>
      <w:proofErr w:type="spellStart"/>
      <w:r w:rsidR="000C5272" w:rsidRPr="00426672">
        <w:t>NWC</w:t>
      </w:r>
      <w:proofErr w:type="spellEnd"/>
      <w:r w:rsidR="003A0662" w:rsidRPr="00426672">
        <w:t>.</w:t>
      </w:r>
      <w:r w:rsidR="00330926" w:rsidRPr="00426672">
        <w:t xml:space="preserve"> S</w:t>
      </w:r>
      <w:r w:rsidR="00065E24">
        <w:t>ubs</w:t>
      </w:r>
      <w:r w:rsidR="00330926" w:rsidRPr="00426672">
        <w:t>ection 74A(4)</w:t>
      </w:r>
      <w:r w:rsidR="000C5272" w:rsidRPr="00426672">
        <w:t xml:space="preserve"> provides that the Minister may seek </w:t>
      </w:r>
      <w:r w:rsidR="006575A4" w:rsidRPr="00426672">
        <w:t xml:space="preserve">the </w:t>
      </w:r>
      <w:proofErr w:type="spellStart"/>
      <w:r w:rsidR="006575A4" w:rsidRPr="00426672">
        <w:t>NWC’s</w:t>
      </w:r>
      <w:proofErr w:type="spellEnd"/>
      <w:r w:rsidR="006575A4" w:rsidRPr="00426672">
        <w:t xml:space="preserve"> </w:t>
      </w:r>
      <w:r w:rsidR="000C5272" w:rsidRPr="00426672">
        <w:t>advice</w:t>
      </w:r>
      <w:r w:rsidR="006575A4" w:rsidRPr="00426672">
        <w:t xml:space="preserve"> when considering whether</w:t>
      </w:r>
      <w:r w:rsidR="000C5272" w:rsidRPr="00426672">
        <w:t xml:space="preserve"> to make or revoke a </w:t>
      </w:r>
      <w:r w:rsidR="00BF553F">
        <w:t xml:space="preserve">determination that a Basin State has applied the </w:t>
      </w:r>
      <w:proofErr w:type="spellStart"/>
      <w:r w:rsidR="00BF553F">
        <w:t>NWI</w:t>
      </w:r>
      <w:proofErr w:type="spellEnd"/>
      <w:r w:rsidR="00BF553F">
        <w:t xml:space="preserve"> risk assignment framework</w:t>
      </w:r>
      <w:r w:rsidR="00132FB0">
        <w:t xml:space="preserve"> under state legislation</w:t>
      </w:r>
      <w:r w:rsidR="000C5272" w:rsidRPr="00426672">
        <w:t>.</w:t>
      </w:r>
      <w:r w:rsidR="00123FC0">
        <w:t xml:space="preserve"> </w:t>
      </w:r>
      <w:r w:rsidR="003F43F1">
        <w:t>D</w:t>
      </w:r>
      <w:r w:rsidR="00123FC0">
        <w:t xml:space="preserve">eterminations must be made prior to the Basin Plan first </w:t>
      </w:r>
      <w:r w:rsidR="00B15526">
        <w:t>having taken</w:t>
      </w:r>
      <w:r w:rsidR="00123FC0">
        <w:t xml:space="preserve"> effect. </w:t>
      </w:r>
    </w:p>
    <w:p w:rsidR="00807422" w:rsidRPr="00807422" w:rsidRDefault="00807422" w:rsidP="00123FC0">
      <w:pPr>
        <w:pStyle w:val="Clauseparas"/>
        <w:tabs>
          <w:tab w:val="clear" w:pos="360"/>
          <w:tab w:val="num" w:pos="720"/>
        </w:tabs>
        <w:ind w:left="720" w:hanging="720"/>
        <w:rPr>
          <w:b/>
        </w:rPr>
      </w:pPr>
      <w:r>
        <w:t xml:space="preserve">Determinations have been made for only two Basin States </w:t>
      </w:r>
      <w:r w:rsidR="00C96B8B">
        <w:t>(</w:t>
      </w:r>
      <w:r>
        <w:t>New South Wales and Queensland</w:t>
      </w:r>
      <w:r w:rsidR="00C96B8B">
        <w:t>)</w:t>
      </w:r>
      <w:r>
        <w:t xml:space="preserve">. No more determinations can be made under this section </w:t>
      </w:r>
      <w:r w:rsidR="003F43F1">
        <w:t xml:space="preserve">following the commencement of </w:t>
      </w:r>
      <w:r>
        <w:t>the Basin Plan in November 2012</w:t>
      </w:r>
      <w:r w:rsidR="006274CF">
        <w:t>.</w:t>
      </w:r>
      <w:r>
        <w:t xml:space="preserve"> The section has a limited ongoing operation because it is possible for a determination to be revoked. There is no current intention to revoke either determination</w:t>
      </w:r>
      <w:r w:rsidR="000C4E5C">
        <w:t>,</w:t>
      </w:r>
      <w:r w:rsidR="00132FB0">
        <w:t xml:space="preserve"> and the Minister can seek advice if necessary and does not require a statutory power to do so</w:t>
      </w:r>
      <w:r>
        <w:t>.</w:t>
      </w:r>
    </w:p>
    <w:p w:rsidR="003A0662" w:rsidRPr="00426672" w:rsidRDefault="003A0662" w:rsidP="00807422">
      <w:pPr>
        <w:pStyle w:val="Clauseparas"/>
        <w:numPr>
          <w:ilvl w:val="0"/>
          <w:numId w:val="0"/>
        </w:numPr>
        <w:rPr>
          <w:rStyle w:val="Strong"/>
        </w:rPr>
      </w:pPr>
      <w:r w:rsidRPr="00426672">
        <w:rPr>
          <w:rStyle w:val="Strong"/>
        </w:rPr>
        <w:t>Item 6</w:t>
      </w:r>
      <w:r w:rsidR="001D5A38" w:rsidRPr="00426672">
        <w:rPr>
          <w:rStyle w:val="Strong"/>
        </w:rPr>
        <w:t xml:space="preserve"> – Part 3</w:t>
      </w:r>
      <w:r w:rsidR="00041389" w:rsidRPr="00426672">
        <w:rPr>
          <w:rStyle w:val="Strong"/>
        </w:rPr>
        <w:t>-Productivity Commission inquiries</w:t>
      </w:r>
    </w:p>
    <w:p w:rsidR="00330926" w:rsidRPr="00426672" w:rsidRDefault="003A0662" w:rsidP="000C1D00">
      <w:pPr>
        <w:pStyle w:val="Clauseparas"/>
        <w:tabs>
          <w:tab w:val="clear" w:pos="360"/>
          <w:tab w:val="num" w:pos="720"/>
        </w:tabs>
        <w:ind w:left="720" w:hanging="720"/>
        <w:rPr>
          <w:b/>
        </w:rPr>
      </w:pPr>
      <w:r w:rsidRPr="00426672">
        <w:t xml:space="preserve">This item </w:t>
      </w:r>
      <w:r w:rsidR="00BE6EDC">
        <w:t>repeals</w:t>
      </w:r>
      <w:r w:rsidR="001F445E">
        <w:t xml:space="preserve"> </w:t>
      </w:r>
      <w:r w:rsidR="001D5A38" w:rsidRPr="00426672">
        <w:t>Part 3 of the</w:t>
      </w:r>
      <w:r w:rsidR="006274CF">
        <w:t xml:space="preserve"> Water Act</w:t>
      </w:r>
      <w:r w:rsidR="001D5A38" w:rsidRPr="00426672">
        <w:t xml:space="preserve"> </w:t>
      </w:r>
      <w:r w:rsidR="00BE6EDC">
        <w:t>and substitutes a</w:t>
      </w:r>
      <w:r w:rsidR="0094500F" w:rsidRPr="00426672">
        <w:t xml:space="preserve"> new Part 3 </w:t>
      </w:r>
      <w:r w:rsidR="009F5851">
        <w:t xml:space="preserve">providing for </w:t>
      </w:r>
      <w:r w:rsidR="00CA5F65" w:rsidRPr="00426672">
        <w:t xml:space="preserve">the referral of </w:t>
      </w:r>
      <w:r w:rsidR="003A4063" w:rsidRPr="00426672">
        <w:t>matter</w:t>
      </w:r>
      <w:r w:rsidR="000C5272" w:rsidRPr="00426672">
        <w:t>s to the PC</w:t>
      </w:r>
      <w:r w:rsidR="003A4063" w:rsidRPr="00426672">
        <w:t xml:space="preserve"> for inquiry.</w:t>
      </w:r>
      <w:r w:rsidR="00330926" w:rsidRPr="00426672">
        <w:t xml:space="preserve"> </w:t>
      </w:r>
      <w:r w:rsidR="001439D8">
        <w:t>The n</w:t>
      </w:r>
      <w:r w:rsidR="000C5272" w:rsidRPr="00426672">
        <w:t>ew Part will provide the PC with responsibility for undertaking future triennial assessment</w:t>
      </w:r>
      <w:r w:rsidR="001439D8">
        <w:t>s</w:t>
      </w:r>
      <w:r w:rsidR="000C5272" w:rsidRPr="00426672">
        <w:t xml:space="preserve"> of progress toward implementing the </w:t>
      </w:r>
      <w:proofErr w:type="spellStart"/>
      <w:r w:rsidR="000C5272" w:rsidRPr="00426672">
        <w:t>NW</w:t>
      </w:r>
      <w:r w:rsidR="001439D8">
        <w:t>I</w:t>
      </w:r>
      <w:proofErr w:type="spellEnd"/>
      <w:r w:rsidR="000C5272" w:rsidRPr="00426672">
        <w:t xml:space="preserve"> and five-yearly audits of implementation of the Basin Plan and water resource plans</w:t>
      </w:r>
      <w:r w:rsidR="001439D8">
        <w:t xml:space="preserve"> accredited under the Water Act</w:t>
      </w:r>
      <w:r w:rsidR="000C5272" w:rsidRPr="00426672">
        <w:t xml:space="preserve">. These functions were formerly undertaken by the </w:t>
      </w:r>
      <w:proofErr w:type="spellStart"/>
      <w:r w:rsidR="000C5272" w:rsidRPr="00426672">
        <w:t>NWC</w:t>
      </w:r>
      <w:proofErr w:type="spellEnd"/>
      <w:r w:rsidR="000C5272" w:rsidRPr="00426672">
        <w:t xml:space="preserve">. </w:t>
      </w:r>
    </w:p>
    <w:p w:rsidR="00CA5F65" w:rsidRPr="00426672" w:rsidRDefault="003A4063" w:rsidP="0094500F">
      <w:pPr>
        <w:pStyle w:val="Clauseparas"/>
        <w:tabs>
          <w:tab w:val="clear" w:pos="360"/>
          <w:tab w:val="num" w:pos="720"/>
        </w:tabs>
        <w:ind w:left="720" w:hanging="720"/>
        <w:rPr>
          <w:b/>
        </w:rPr>
      </w:pPr>
      <w:r w:rsidRPr="00426672">
        <w:t xml:space="preserve">The matters that may be referred </w:t>
      </w:r>
      <w:r w:rsidR="000C5272" w:rsidRPr="00426672">
        <w:t>to the PC</w:t>
      </w:r>
      <w:r w:rsidR="003F3769" w:rsidRPr="00426672">
        <w:t xml:space="preserve"> under </w:t>
      </w:r>
      <w:r w:rsidR="00BE6EDC">
        <w:t xml:space="preserve">the </w:t>
      </w:r>
      <w:r w:rsidR="003F3769" w:rsidRPr="00426672">
        <w:t>new Part 3 are taken to be matter</w:t>
      </w:r>
      <w:r w:rsidR="009F5851">
        <w:t>s</w:t>
      </w:r>
      <w:r w:rsidR="003F3769" w:rsidRPr="00426672">
        <w:t xml:space="preserve"> relating to industry, industry development and productivity under paragraph 6(1)(a) of the </w:t>
      </w:r>
      <w:r w:rsidR="003F3769" w:rsidRPr="00426672">
        <w:rPr>
          <w:i/>
        </w:rPr>
        <w:t>Productivity Commission Act 1998</w:t>
      </w:r>
      <w:r w:rsidR="003F3769" w:rsidRPr="00426672">
        <w:t>.</w:t>
      </w:r>
    </w:p>
    <w:p w:rsidR="00E921DA" w:rsidRDefault="00041389" w:rsidP="003A6615">
      <w:pPr>
        <w:pStyle w:val="Heading8"/>
        <w:spacing w:before="120" w:after="120"/>
      </w:pPr>
      <w:r w:rsidRPr="00426672">
        <w:t>Productivity Commission inquiry – Basin Plan and water resource plans</w:t>
      </w:r>
    </w:p>
    <w:p w:rsidR="003A6615" w:rsidRDefault="001439D8" w:rsidP="000C4E5C">
      <w:pPr>
        <w:pStyle w:val="Clauseparas"/>
        <w:tabs>
          <w:tab w:val="clear" w:pos="360"/>
          <w:tab w:val="num" w:pos="720"/>
        </w:tabs>
        <w:ind w:left="720" w:hanging="720"/>
      </w:pPr>
      <w:r>
        <w:t>The n</w:t>
      </w:r>
      <w:r w:rsidR="003A6615">
        <w:t xml:space="preserve">ew Part 3 will provide for the PC to undertake, on a five-yearly basis, the inquiry into implementation of the Basin Plan and water resource plans. </w:t>
      </w:r>
    </w:p>
    <w:p w:rsidR="00E921DA" w:rsidRPr="00426672" w:rsidRDefault="00041389" w:rsidP="003A6615">
      <w:pPr>
        <w:pStyle w:val="Clauseparas"/>
        <w:tabs>
          <w:tab w:val="clear" w:pos="360"/>
          <w:tab w:val="num" w:pos="720"/>
        </w:tabs>
        <w:ind w:left="720" w:hanging="720"/>
      </w:pPr>
      <w:r w:rsidRPr="00426672">
        <w:t xml:space="preserve">Item 6 inserts new section 87, which requires the Productivity Minister to refer the matter of the effectiveness of the </w:t>
      </w:r>
      <w:r w:rsidR="000C1D00" w:rsidRPr="00426672">
        <w:t>Basin Plan</w:t>
      </w:r>
      <w:r w:rsidR="00AF01E4" w:rsidRPr="00426672">
        <w:t xml:space="preserve"> </w:t>
      </w:r>
      <w:r w:rsidRPr="00426672">
        <w:t>and water resource plans to P</w:t>
      </w:r>
      <w:r w:rsidR="000C1D00" w:rsidRPr="00426672">
        <w:t xml:space="preserve">C. </w:t>
      </w:r>
      <w:r w:rsidR="00AF01E4" w:rsidRPr="00426672">
        <w:t xml:space="preserve">The </w:t>
      </w:r>
      <w:r w:rsidRPr="00426672">
        <w:t>Prod</w:t>
      </w:r>
      <w:r w:rsidR="00AF01E4" w:rsidRPr="00426672">
        <w:t>uctivity Minister must</w:t>
      </w:r>
      <w:r w:rsidRPr="00426672">
        <w:t xml:space="preserve"> refer the matter to the </w:t>
      </w:r>
      <w:r w:rsidR="00EC43CA">
        <w:t xml:space="preserve">PC </w:t>
      </w:r>
      <w:r w:rsidR="00AF01E4" w:rsidRPr="00426672">
        <w:t>during the 5</w:t>
      </w:r>
      <w:r w:rsidR="00AF01E4" w:rsidRPr="00426672">
        <w:noBreakHyphen/>
      </w:r>
      <w:r w:rsidRPr="00426672">
        <w:t>year p</w:t>
      </w:r>
      <w:r w:rsidR="00AF01E4" w:rsidRPr="00426672">
        <w:t>eriod ending on 31</w:t>
      </w:r>
      <w:r w:rsidR="006274CF">
        <w:t> </w:t>
      </w:r>
      <w:r w:rsidR="00AF01E4" w:rsidRPr="00426672">
        <w:t>December 2018</w:t>
      </w:r>
      <w:r w:rsidR="00A63E46">
        <w:t xml:space="preserve">, reflecting the fact that the </w:t>
      </w:r>
      <w:proofErr w:type="spellStart"/>
      <w:r w:rsidR="00A63E46">
        <w:t>NWC’s</w:t>
      </w:r>
      <w:proofErr w:type="spellEnd"/>
      <w:r w:rsidR="00A63E46">
        <w:t xml:space="preserve"> initial Basin Plan assessment was conducted in 2013</w:t>
      </w:r>
      <w:r w:rsidR="00AF01E4" w:rsidRPr="00426672">
        <w:t>.</w:t>
      </w:r>
    </w:p>
    <w:p w:rsidR="003A4063" w:rsidRPr="00426672" w:rsidRDefault="00A63E46" w:rsidP="00220BE9">
      <w:pPr>
        <w:pStyle w:val="Clauseparas"/>
        <w:tabs>
          <w:tab w:val="clear" w:pos="360"/>
          <w:tab w:val="num" w:pos="720"/>
        </w:tabs>
        <w:ind w:left="720" w:hanging="720"/>
      </w:pPr>
      <w:r>
        <w:t xml:space="preserve">To allow for ongoing assessment of Basin Plan implementation, </w:t>
      </w:r>
      <w:r w:rsidR="0016269A">
        <w:t>n</w:t>
      </w:r>
      <w:r w:rsidR="003A4063" w:rsidRPr="00426672">
        <w:t>ew subsection 87(2)</w:t>
      </w:r>
      <w:r>
        <w:t xml:space="preserve"> requires</w:t>
      </w:r>
      <w:r w:rsidR="0016269A">
        <w:t xml:space="preserve"> the Productivity Minister</w:t>
      </w:r>
      <w:r>
        <w:t xml:space="preserve"> to refer </w:t>
      </w:r>
      <w:r w:rsidR="00AF01E4" w:rsidRPr="00426672">
        <w:t xml:space="preserve">the matter </w:t>
      </w:r>
      <w:r>
        <w:t>to the PC</w:t>
      </w:r>
      <w:r w:rsidR="003A4063" w:rsidRPr="00426672">
        <w:t xml:space="preserve"> during the 5-year period following</w:t>
      </w:r>
      <w:r w:rsidR="00EC43CA">
        <w:t xml:space="preserve"> the completion of the</w:t>
      </w:r>
      <w:r>
        <w:t xml:space="preserve"> P</w:t>
      </w:r>
      <w:r w:rsidR="00EC43CA">
        <w:t>C</w:t>
      </w:r>
      <w:r w:rsidR="003A4063" w:rsidRPr="00426672">
        <w:t>’s most recent inquiry.</w:t>
      </w:r>
      <w:r w:rsidR="00C941C4">
        <w:t xml:space="preserve"> </w:t>
      </w:r>
    </w:p>
    <w:p w:rsidR="000C4E5C" w:rsidRDefault="00AF01E4" w:rsidP="003A4063">
      <w:pPr>
        <w:pStyle w:val="Clauseparas"/>
        <w:tabs>
          <w:tab w:val="clear" w:pos="360"/>
          <w:tab w:val="num" w:pos="720"/>
        </w:tabs>
        <w:ind w:left="720" w:hanging="720"/>
      </w:pPr>
      <w:r w:rsidRPr="00426672">
        <w:t>The Productivity Minister’s referral must specify the 5-year p</w:t>
      </w:r>
      <w:r w:rsidR="00B0417E" w:rsidRPr="00426672">
        <w:t>eriod in which the referral occurs as the period within w</w:t>
      </w:r>
      <w:r w:rsidR="00426672" w:rsidRPr="00426672">
        <w:t>hich the PC</w:t>
      </w:r>
      <w:r w:rsidR="00B0417E" w:rsidRPr="00426672">
        <w:t xml:space="preserve"> must submit its report on the inquiry to the Productivity Minister. </w:t>
      </w:r>
      <w:r w:rsidR="008629B8" w:rsidRPr="00426672">
        <w:t xml:space="preserve">The effect of this is </w:t>
      </w:r>
      <w:r w:rsidR="00282E36" w:rsidRPr="00426672">
        <w:t>that the</w:t>
      </w:r>
      <w:r w:rsidR="009F5851">
        <w:t xml:space="preserve"> inquiry must be completed and</w:t>
      </w:r>
      <w:r w:rsidR="00282E36" w:rsidRPr="00426672">
        <w:t xml:space="preserve"> report submitted to the Productivity Minister within </w:t>
      </w:r>
      <w:r w:rsidR="002E47DC">
        <w:t xml:space="preserve">the </w:t>
      </w:r>
      <w:r w:rsidR="00282E36" w:rsidRPr="00426672">
        <w:t>five</w:t>
      </w:r>
      <w:r w:rsidR="002E47DC">
        <w:t xml:space="preserve"> year</w:t>
      </w:r>
      <w:r w:rsidR="00282E36" w:rsidRPr="00426672">
        <w:t xml:space="preserve"> </w:t>
      </w:r>
      <w:r w:rsidR="002E47DC">
        <w:t>period specified.</w:t>
      </w:r>
    </w:p>
    <w:p w:rsidR="000C4E5C" w:rsidRDefault="000C4E5C" w:rsidP="000C4E5C">
      <w:pPr>
        <w:pStyle w:val="Clauseparas"/>
        <w:tabs>
          <w:tab w:val="clear" w:pos="360"/>
          <w:tab w:val="num" w:pos="720"/>
        </w:tabs>
        <w:ind w:left="720" w:hanging="720"/>
      </w:pPr>
      <w:r>
        <w:t>The Bill also retains the requirement in the current provisions of the Water Act for the Basin Plan inquiry reports to be provided to the Murray-Darling Basin Authority (Authority) and Basin States as defined by section 4(1) of the Water Act. This will ensure that the Authority and Basin States remain appraised of progress toward implementation of the Basin Plan and opportunities for strengthening work toward implementation.</w:t>
      </w:r>
    </w:p>
    <w:p w:rsidR="00AF01E4" w:rsidRPr="00426672" w:rsidRDefault="000C4E5C" w:rsidP="000C4E5C">
      <w:pPr>
        <w:pStyle w:val="Clauseparas"/>
        <w:tabs>
          <w:tab w:val="clear" w:pos="360"/>
          <w:tab w:val="num" w:pos="720"/>
        </w:tabs>
        <w:ind w:left="720" w:hanging="720"/>
      </w:pPr>
      <w:r w:rsidRPr="003D0F5D">
        <w:t xml:space="preserve">A copy of the report will also be provided to the Commonwealth Minister with portfolio responsibility for water (‘Water Minister’) as part of the PC’s </w:t>
      </w:r>
      <w:r w:rsidR="00A63E46" w:rsidRPr="003D0F5D">
        <w:t>usual practices.</w:t>
      </w:r>
    </w:p>
    <w:p w:rsidR="00041389" w:rsidRPr="00426672" w:rsidRDefault="00041389" w:rsidP="00041389">
      <w:pPr>
        <w:pStyle w:val="Heading8"/>
      </w:pPr>
      <w:r w:rsidRPr="00426672">
        <w:t xml:space="preserve">Productivity Commission inquiry </w:t>
      </w:r>
      <w:r w:rsidR="00CA5F65" w:rsidRPr="00426672">
        <w:t>–</w:t>
      </w:r>
      <w:r w:rsidRPr="00426672">
        <w:t xml:space="preserve"> </w:t>
      </w:r>
      <w:r w:rsidR="00CA5F65" w:rsidRPr="00426672">
        <w:t>National Water Initiative</w:t>
      </w:r>
    </w:p>
    <w:p w:rsidR="004956F2" w:rsidRDefault="001439D8" w:rsidP="003A6615">
      <w:pPr>
        <w:pStyle w:val="Clauseparas"/>
        <w:tabs>
          <w:tab w:val="clear" w:pos="360"/>
          <w:tab w:val="num" w:pos="720"/>
        </w:tabs>
        <w:ind w:left="720" w:hanging="720"/>
      </w:pPr>
      <w:r>
        <w:t xml:space="preserve">The </w:t>
      </w:r>
      <w:r w:rsidR="001A369C">
        <w:t>n</w:t>
      </w:r>
      <w:r w:rsidR="00B557C8">
        <w:t xml:space="preserve">ew Part 3 will </w:t>
      </w:r>
      <w:r w:rsidR="004956F2">
        <w:t xml:space="preserve">provide for the PC to undertake, on a triennial basis, assessments of progress by </w:t>
      </w:r>
      <w:proofErr w:type="spellStart"/>
      <w:r w:rsidR="004956F2">
        <w:t>NWI</w:t>
      </w:r>
      <w:proofErr w:type="spellEnd"/>
      <w:r w:rsidR="004956F2">
        <w:t xml:space="preserve"> parties toward achieving the </w:t>
      </w:r>
      <w:proofErr w:type="spellStart"/>
      <w:r w:rsidR="004956F2">
        <w:t>NWI</w:t>
      </w:r>
      <w:proofErr w:type="spellEnd"/>
      <w:r w:rsidR="004956F2">
        <w:t xml:space="preserve"> outcomes and objectives. </w:t>
      </w:r>
      <w:r w:rsidR="003F43F1">
        <w:t>The assessments</w:t>
      </w:r>
      <w:r w:rsidR="004956F2">
        <w:t xml:space="preserve"> are designed to comprehensively assess progress toward implementing the </w:t>
      </w:r>
      <w:proofErr w:type="spellStart"/>
      <w:r w:rsidR="004956F2">
        <w:t>NWI</w:t>
      </w:r>
      <w:proofErr w:type="spellEnd"/>
      <w:r w:rsidR="004956F2">
        <w:t xml:space="preserve"> and make recommendations on actions that </w:t>
      </w:r>
      <w:proofErr w:type="spellStart"/>
      <w:r w:rsidR="004956F2">
        <w:t>NWI</w:t>
      </w:r>
      <w:proofErr w:type="spellEnd"/>
      <w:r w:rsidR="004956F2">
        <w:t xml:space="preserve"> parties might take to better achieve national water reform objectives and outcomes. Consequently, i</w:t>
      </w:r>
      <w:r w:rsidR="00B557C8">
        <w:t>t is important for the PC’s report on the inquiry to</w:t>
      </w:r>
      <w:r w:rsidR="004956F2">
        <w:t xml:space="preserve"> continue to</w:t>
      </w:r>
      <w:r w:rsidR="00B557C8">
        <w:t xml:space="preserve"> be provided to the Council of Australian Governments (</w:t>
      </w:r>
      <w:proofErr w:type="spellStart"/>
      <w:r w:rsidR="00B557C8">
        <w:t>COAG</w:t>
      </w:r>
      <w:proofErr w:type="spellEnd"/>
      <w:r w:rsidR="00B557C8">
        <w:t xml:space="preserve">) </w:t>
      </w:r>
      <w:r w:rsidR="005C2F1F">
        <w:t xml:space="preserve">and relevant </w:t>
      </w:r>
      <w:proofErr w:type="spellStart"/>
      <w:r w:rsidR="005C2F1F">
        <w:t>COAG</w:t>
      </w:r>
      <w:proofErr w:type="spellEnd"/>
      <w:r w:rsidR="005C2F1F">
        <w:t xml:space="preserve"> </w:t>
      </w:r>
      <w:r w:rsidR="004956F2">
        <w:t>subcommittees</w:t>
      </w:r>
      <w:r w:rsidR="005C2F1F">
        <w:t xml:space="preserve"> </w:t>
      </w:r>
      <w:r w:rsidR="00B557C8">
        <w:t>to ensure that</w:t>
      </w:r>
      <w:r w:rsidR="00E057A1">
        <w:t xml:space="preserve"> </w:t>
      </w:r>
      <w:r w:rsidR="004956F2">
        <w:t xml:space="preserve">all </w:t>
      </w:r>
      <w:proofErr w:type="spellStart"/>
      <w:r w:rsidR="004956F2">
        <w:t>NWI</w:t>
      </w:r>
      <w:proofErr w:type="spellEnd"/>
      <w:r w:rsidR="004956F2">
        <w:t xml:space="preserve"> parties remain </w:t>
      </w:r>
      <w:r w:rsidR="005C2F1F">
        <w:t xml:space="preserve">appraised of the implementation of the </w:t>
      </w:r>
      <w:proofErr w:type="spellStart"/>
      <w:r w:rsidR="005C2F1F">
        <w:t>NWI</w:t>
      </w:r>
      <w:proofErr w:type="spellEnd"/>
      <w:r w:rsidR="005C2F1F">
        <w:t xml:space="preserve"> and </w:t>
      </w:r>
      <w:r w:rsidR="00B836B6">
        <w:t xml:space="preserve">opportunities to </w:t>
      </w:r>
      <w:r w:rsidR="004956F2">
        <w:t>strengthen its implementation</w:t>
      </w:r>
      <w:r w:rsidR="00B557C8">
        <w:t>.</w:t>
      </w:r>
    </w:p>
    <w:p w:rsidR="00CA5F65" w:rsidRPr="00426672" w:rsidRDefault="00CA5F65" w:rsidP="00CA5F65">
      <w:pPr>
        <w:pStyle w:val="Clauseparas"/>
        <w:tabs>
          <w:tab w:val="clear" w:pos="360"/>
          <w:tab w:val="num" w:pos="720"/>
        </w:tabs>
        <w:ind w:left="720" w:hanging="720"/>
      </w:pPr>
      <w:r w:rsidRPr="00426672">
        <w:t>Ite</w:t>
      </w:r>
      <w:r w:rsidR="003A4063" w:rsidRPr="00426672">
        <w:t>m 6 inserts new section 88</w:t>
      </w:r>
      <w:r w:rsidRPr="00426672">
        <w:t>, which requires the Productivity Minister to refer the matter of the</w:t>
      </w:r>
      <w:r w:rsidR="003F3769" w:rsidRPr="00426672">
        <w:t xml:space="preserve"> progress of parties</w:t>
      </w:r>
      <w:r w:rsidR="00AF01E4" w:rsidRPr="00426672">
        <w:t xml:space="preserve"> to </w:t>
      </w:r>
      <w:r w:rsidR="000C1D00" w:rsidRPr="00426672">
        <w:t xml:space="preserve">the </w:t>
      </w:r>
      <w:proofErr w:type="spellStart"/>
      <w:r w:rsidR="000C1D00" w:rsidRPr="00426672">
        <w:t>NWI</w:t>
      </w:r>
      <w:proofErr w:type="spellEnd"/>
      <w:r w:rsidR="00AF01E4" w:rsidRPr="00426672">
        <w:t xml:space="preserve"> towards achieving the objectives and outcomes of the </w:t>
      </w:r>
      <w:proofErr w:type="spellStart"/>
      <w:r w:rsidR="00AF01E4" w:rsidRPr="00426672">
        <w:t>NWI</w:t>
      </w:r>
      <w:proofErr w:type="spellEnd"/>
      <w:r w:rsidR="00AF01E4" w:rsidRPr="00426672">
        <w:t xml:space="preserve"> within </w:t>
      </w:r>
      <w:r w:rsidR="001439D8">
        <w:t xml:space="preserve">the timelines required by the </w:t>
      </w:r>
      <w:proofErr w:type="spellStart"/>
      <w:r w:rsidR="001439D8">
        <w:t>NWI</w:t>
      </w:r>
      <w:proofErr w:type="spellEnd"/>
      <w:r w:rsidR="001439D8">
        <w:t>.</w:t>
      </w:r>
      <w:r w:rsidR="00AF01E4" w:rsidRPr="00426672">
        <w:t xml:space="preserve"> The matter must be referred</w:t>
      </w:r>
      <w:r w:rsidR="003F3769" w:rsidRPr="00426672">
        <w:t xml:space="preserve"> during the 3-year period ending on 31 December 2017.</w:t>
      </w:r>
    </w:p>
    <w:p w:rsidR="00EC2659" w:rsidRPr="00426672" w:rsidRDefault="00EC2659" w:rsidP="00CA5F65">
      <w:pPr>
        <w:pStyle w:val="Clauseparas"/>
        <w:tabs>
          <w:tab w:val="clear" w:pos="360"/>
          <w:tab w:val="num" w:pos="720"/>
        </w:tabs>
        <w:ind w:left="720" w:hanging="720"/>
      </w:pPr>
      <w:r w:rsidRPr="00426672">
        <w:t xml:space="preserve">As part of the referral, the Productivity Minister must require the PC to make recommendations on actions that the parties to the </w:t>
      </w:r>
      <w:proofErr w:type="spellStart"/>
      <w:r w:rsidRPr="00426672">
        <w:t>NWI</w:t>
      </w:r>
      <w:proofErr w:type="spellEnd"/>
      <w:r w:rsidRPr="00426672">
        <w:t xml:space="preserve"> might take to better achieve </w:t>
      </w:r>
      <w:proofErr w:type="spellStart"/>
      <w:r w:rsidRPr="00426672">
        <w:t>NWI</w:t>
      </w:r>
      <w:proofErr w:type="spellEnd"/>
      <w:r w:rsidRPr="00426672">
        <w:t xml:space="preserve"> outcomes and objectives.</w:t>
      </w:r>
    </w:p>
    <w:p w:rsidR="003A4063" w:rsidRPr="00426672" w:rsidRDefault="00A63E46" w:rsidP="00CA5F65">
      <w:pPr>
        <w:pStyle w:val="Clauseparas"/>
        <w:tabs>
          <w:tab w:val="clear" w:pos="360"/>
          <w:tab w:val="num" w:pos="720"/>
        </w:tabs>
        <w:ind w:left="720" w:hanging="720"/>
      </w:pPr>
      <w:r>
        <w:t xml:space="preserve">To allow for ongoing assessment of </w:t>
      </w:r>
      <w:proofErr w:type="spellStart"/>
      <w:r>
        <w:t>NWI</w:t>
      </w:r>
      <w:proofErr w:type="spellEnd"/>
      <w:r>
        <w:t xml:space="preserve"> progress, </w:t>
      </w:r>
      <w:r w:rsidR="002E47DC">
        <w:t>n</w:t>
      </w:r>
      <w:r w:rsidR="00AF01E4" w:rsidRPr="00426672">
        <w:t>ew subsection 87(2)</w:t>
      </w:r>
      <w:r>
        <w:t xml:space="preserve"> requires </w:t>
      </w:r>
      <w:r w:rsidR="00AF01E4" w:rsidRPr="00426672">
        <w:t xml:space="preserve"> </w:t>
      </w:r>
      <w:r w:rsidR="002E47DC">
        <w:t xml:space="preserve">the Productivity Minister </w:t>
      </w:r>
      <w:r>
        <w:t>to</w:t>
      </w:r>
      <w:r w:rsidR="002E47DC">
        <w:t xml:space="preserve"> </w:t>
      </w:r>
      <w:r w:rsidR="002E47DC" w:rsidRPr="00426672">
        <w:t xml:space="preserve">refer </w:t>
      </w:r>
      <w:r>
        <w:t xml:space="preserve">the matter for inquiry </w:t>
      </w:r>
      <w:r w:rsidR="00B0417E" w:rsidRPr="00426672">
        <w:t>during the 3</w:t>
      </w:r>
      <w:r w:rsidR="00AF01E4" w:rsidRPr="00426672">
        <w:t xml:space="preserve">-year period following </w:t>
      </w:r>
      <w:r w:rsidR="00EC43CA">
        <w:t>the completion of the PC</w:t>
      </w:r>
      <w:r w:rsidR="00AF01E4" w:rsidRPr="00426672">
        <w:t>’s most recent inquiry</w:t>
      </w:r>
      <w:r w:rsidR="00B0417E" w:rsidRPr="00426672">
        <w:t>.</w:t>
      </w:r>
      <w:r w:rsidR="00426672" w:rsidRPr="00426672">
        <w:t xml:space="preserve"> </w:t>
      </w:r>
    </w:p>
    <w:p w:rsidR="00893543" w:rsidRDefault="00B0417E" w:rsidP="001C0910">
      <w:pPr>
        <w:pStyle w:val="Clauseparas"/>
        <w:tabs>
          <w:tab w:val="clear" w:pos="360"/>
          <w:tab w:val="num" w:pos="720"/>
        </w:tabs>
        <w:ind w:left="720" w:hanging="720"/>
      </w:pPr>
      <w:r w:rsidRPr="00426672">
        <w:t>The Productivity Minister’s referra</w:t>
      </w:r>
      <w:r w:rsidR="00EC43CA">
        <w:t>l to the PC</w:t>
      </w:r>
      <w:r w:rsidRPr="00426672">
        <w:t xml:space="preserve"> must specify the 3-year period in which the referral occurs as the period within which the P</w:t>
      </w:r>
      <w:r w:rsidR="003F43F1">
        <w:t>C</w:t>
      </w:r>
      <w:r w:rsidRPr="00426672">
        <w:t xml:space="preserve"> must submit its report on the inquiry to the Productivity Minister. </w:t>
      </w:r>
      <w:r w:rsidR="002E47DC" w:rsidRPr="00426672">
        <w:t>The effect of this is that the</w:t>
      </w:r>
      <w:r w:rsidR="002E47DC">
        <w:t xml:space="preserve"> inquiry must be completed and</w:t>
      </w:r>
      <w:r w:rsidR="002E47DC" w:rsidRPr="00426672">
        <w:t xml:space="preserve"> report submitted to the Productivity Minister within </w:t>
      </w:r>
      <w:r w:rsidR="002E47DC">
        <w:t>the three year period specified.</w:t>
      </w:r>
      <w:r w:rsidR="002E47DC" w:rsidRPr="00426672">
        <w:t xml:space="preserve"> </w:t>
      </w:r>
    </w:p>
    <w:p w:rsidR="00CA5F65" w:rsidRPr="00426672" w:rsidRDefault="00CA5F65" w:rsidP="00CA5F65">
      <w:pPr>
        <w:pStyle w:val="Clauseparas"/>
        <w:tabs>
          <w:tab w:val="clear" w:pos="360"/>
          <w:tab w:val="num" w:pos="720"/>
        </w:tabs>
        <w:ind w:left="720" w:hanging="720"/>
      </w:pPr>
      <w:r w:rsidRPr="00426672">
        <w:t>New subsection 87</w:t>
      </w:r>
      <w:r w:rsidR="00EC43CA">
        <w:t>(4) requires the PC</w:t>
      </w:r>
      <w:r w:rsidRPr="00426672">
        <w:t xml:space="preserve"> to give a copy of the report to </w:t>
      </w:r>
      <w:proofErr w:type="spellStart"/>
      <w:r w:rsidR="00C9627D" w:rsidRPr="00426672">
        <w:t>COAG</w:t>
      </w:r>
      <w:proofErr w:type="spellEnd"/>
      <w:r w:rsidR="00C9627D" w:rsidRPr="00426672">
        <w:t xml:space="preserve"> and </w:t>
      </w:r>
      <w:r w:rsidR="003A4063" w:rsidRPr="00426672">
        <w:t xml:space="preserve">to any </w:t>
      </w:r>
      <w:proofErr w:type="spellStart"/>
      <w:r w:rsidR="003A4063" w:rsidRPr="00426672">
        <w:t>COAG</w:t>
      </w:r>
      <w:proofErr w:type="spellEnd"/>
      <w:r w:rsidR="003A4063" w:rsidRPr="00426672">
        <w:t xml:space="preserve"> subcommittee that deals with matters relating to water.</w:t>
      </w:r>
      <w:r w:rsidR="002E47DC" w:rsidRPr="002E47DC">
        <w:t xml:space="preserve"> </w:t>
      </w:r>
      <w:r w:rsidR="00132FB0">
        <w:t xml:space="preserve">The report is required to be provided to these parties, after it has been provided to the Productivity Minister but before it is tabled in Parliament. </w:t>
      </w:r>
      <w:r w:rsidR="00C96B8B" w:rsidRPr="003D0F5D">
        <w:t>A copy of the report will also be provided to the Water Minister as part of the PC’s usual practices.</w:t>
      </w:r>
      <w:r w:rsidR="00C96B8B">
        <w:t xml:space="preserve"> </w:t>
      </w:r>
    </w:p>
    <w:p w:rsidR="00C9478A" w:rsidRPr="00426672" w:rsidRDefault="00833DB2" w:rsidP="0094500F">
      <w:pPr>
        <w:pStyle w:val="Heading4"/>
        <w:rPr>
          <w:i/>
        </w:rPr>
      </w:pPr>
      <w:r w:rsidRPr="00426672">
        <w:t>Part 3 – Transitional provisions</w:t>
      </w:r>
    </w:p>
    <w:p w:rsidR="00C9478A" w:rsidRPr="00426672" w:rsidRDefault="00833DB2" w:rsidP="00C9478A">
      <w:pPr>
        <w:pStyle w:val="Clauseparas"/>
        <w:keepNext/>
        <w:numPr>
          <w:ilvl w:val="0"/>
          <w:numId w:val="0"/>
        </w:numPr>
        <w:tabs>
          <w:tab w:val="num" w:pos="720"/>
        </w:tabs>
        <w:spacing w:after="240"/>
        <w:rPr>
          <w:b/>
        </w:rPr>
      </w:pPr>
      <w:r w:rsidRPr="00426672">
        <w:rPr>
          <w:b/>
        </w:rPr>
        <w:br/>
      </w:r>
      <w:r w:rsidR="005D2D26" w:rsidRPr="00426672">
        <w:rPr>
          <w:b/>
        </w:rPr>
        <w:t>Item</w:t>
      </w:r>
      <w:r w:rsidR="0094500F" w:rsidRPr="00426672">
        <w:rPr>
          <w:b/>
        </w:rPr>
        <w:t xml:space="preserve"> 7 – Definitions </w:t>
      </w:r>
    </w:p>
    <w:p w:rsidR="00C9478A" w:rsidRDefault="0094500F" w:rsidP="0094500F">
      <w:pPr>
        <w:pStyle w:val="Clauseparas"/>
        <w:tabs>
          <w:tab w:val="clear" w:pos="360"/>
          <w:tab w:val="num" w:pos="720"/>
        </w:tabs>
        <w:ind w:left="720" w:hanging="720"/>
      </w:pPr>
      <w:r w:rsidRPr="00426672">
        <w:t xml:space="preserve">This item </w:t>
      </w:r>
      <w:r w:rsidR="00D7041F" w:rsidRPr="00426672">
        <w:t>sets out the definitions used in this Part</w:t>
      </w:r>
      <w:r w:rsidRPr="00426672">
        <w:t xml:space="preserve">. </w:t>
      </w:r>
      <w:r w:rsidR="005D2D26" w:rsidRPr="00426672">
        <w:t xml:space="preserve"> </w:t>
      </w:r>
    </w:p>
    <w:p w:rsidR="0094500F" w:rsidRPr="00426672" w:rsidRDefault="0094500F" w:rsidP="0094500F">
      <w:pPr>
        <w:pStyle w:val="Clauseparas"/>
        <w:keepNext/>
        <w:numPr>
          <w:ilvl w:val="0"/>
          <w:numId w:val="0"/>
        </w:numPr>
        <w:tabs>
          <w:tab w:val="num" w:pos="720"/>
        </w:tabs>
        <w:spacing w:after="240"/>
        <w:rPr>
          <w:b/>
        </w:rPr>
      </w:pPr>
      <w:r w:rsidRPr="00426672">
        <w:rPr>
          <w:b/>
        </w:rPr>
        <w:t>Item</w:t>
      </w:r>
      <w:r w:rsidR="00D7041F" w:rsidRPr="00426672">
        <w:rPr>
          <w:b/>
        </w:rPr>
        <w:t xml:space="preserve"> 8 – Transfer of records to the Department</w:t>
      </w:r>
      <w:r w:rsidRPr="00426672">
        <w:rPr>
          <w:b/>
        </w:rPr>
        <w:t xml:space="preserve"> </w:t>
      </w:r>
    </w:p>
    <w:p w:rsidR="00A45415" w:rsidRPr="00426672" w:rsidRDefault="003160F2" w:rsidP="0094500F">
      <w:pPr>
        <w:pStyle w:val="Clauseparas"/>
        <w:tabs>
          <w:tab w:val="clear" w:pos="360"/>
          <w:tab w:val="num" w:pos="720"/>
        </w:tabs>
        <w:ind w:left="720" w:hanging="720"/>
      </w:pPr>
      <w:r w:rsidRPr="00426672">
        <w:t xml:space="preserve">This item provides that any records or documents that were in </w:t>
      </w:r>
      <w:r w:rsidR="00173516" w:rsidRPr="00426672">
        <w:t xml:space="preserve">the possession of the </w:t>
      </w:r>
      <w:proofErr w:type="spellStart"/>
      <w:r w:rsidR="00173516" w:rsidRPr="00426672">
        <w:t>NWC</w:t>
      </w:r>
      <w:proofErr w:type="spellEnd"/>
      <w:r w:rsidRPr="00426672">
        <w:t xml:space="preserve"> immediately before </w:t>
      </w:r>
      <w:r w:rsidR="00CE196A">
        <w:t xml:space="preserve">the transition time (the date on which </w:t>
      </w:r>
      <w:r w:rsidR="001439D8">
        <w:t>this Part commences</w:t>
      </w:r>
      <w:r w:rsidR="00CE196A">
        <w:t>)</w:t>
      </w:r>
      <w:r w:rsidRPr="00426672">
        <w:t xml:space="preserve"> will be transferred to the Department. </w:t>
      </w:r>
    </w:p>
    <w:p w:rsidR="0094500F" w:rsidRPr="00426672" w:rsidRDefault="0094500F" w:rsidP="0094500F">
      <w:pPr>
        <w:pStyle w:val="Clauseparas"/>
        <w:keepNext/>
        <w:numPr>
          <w:ilvl w:val="0"/>
          <w:numId w:val="0"/>
        </w:numPr>
        <w:tabs>
          <w:tab w:val="num" w:pos="720"/>
        </w:tabs>
        <w:spacing w:after="240"/>
        <w:rPr>
          <w:b/>
        </w:rPr>
      </w:pPr>
      <w:r w:rsidRPr="00426672">
        <w:rPr>
          <w:b/>
        </w:rPr>
        <w:t>Item</w:t>
      </w:r>
      <w:r w:rsidR="00D7041F" w:rsidRPr="00426672">
        <w:rPr>
          <w:b/>
        </w:rPr>
        <w:t xml:space="preserve"> 9 – Transfer of Ombudsman agencies</w:t>
      </w:r>
      <w:r w:rsidRPr="00426672">
        <w:rPr>
          <w:b/>
        </w:rPr>
        <w:t xml:space="preserve"> </w:t>
      </w:r>
    </w:p>
    <w:p w:rsidR="00D7041F" w:rsidRDefault="00D7041F" w:rsidP="0094500F">
      <w:pPr>
        <w:pStyle w:val="Clauseparas"/>
        <w:tabs>
          <w:tab w:val="clear" w:pos="360"/>
          <w:tab w:val="num" w:pos="720"/>
        </w:tabs>
        <w:ind w:left="720" w:hanging="720"/>
      </w:pPr>
      <w:r w:rsidRPr="00426672">
        <w:t xml:space="preserve">This item sets out how outstanding complaints to the Ombudsman and Ombudsman investigations about </w:t>
      </w:r>
      <w:proofErr w:type="spellStart"/>
      <w:r w:rsidR="003F43F1">
        <w:t>NWC</w:t>
      </w:r>
      <w:proofErr w:type="spellEnd"/>
      <w:r w:rsidRPr="00426672">
        <w:t xml:space="preserve"> actions that are not finally di</w:t>
      </w:r>
      <w:r w:rsidR="00A45415" w:rsidRPr="00426672">
        <w:t xml:space="preserve">sposed of by the Ombudsman by </w:t>
      </w:r>
      <w:r w:rsidR="00CE196A">
        <w:t>the transition time</w:t>
      </w:r>
      <w:r w:rsidR="00A45415" w:rsidRPr="00426672">
        <w:t xml:space="preserve"> </w:t>
      </w:r>
      <w:r w:rsidRPr="00426672">
        <w:t>are to be dealt with.</w:t>
      </w:r>
    </w:p>
    <w:p w:rsidR="00CE196A" w:rsidRPr="00426672" w:rsidRDefault="00CE196A" w:rsidP="0094500F">
      <w:pPr>
        <w:pStyle w:val="Clauseparas"/>
        <w:tabs>
          <w:tab w:val="clear" w:pos="360"/>
          <w:tab w:val="num" w:pos="720"/>
        </w:tabs>
        <w:ind w:left="720" w:hanging="720"/>
      </w:pPr>
      <w:r>
        <w:t xml:space="preserve">After the transition time, the Department will be substituted for the </w:t>
      </w:r>
      <w:proofErr w:type="spellStart"/>
      <w:r>
        <w:t>NWC</w:t>
      </w:r>
      <w:proofErr w:type="spellEnd"/>
      <w:r>
        <w:t xml:space="preserve"> in any unresolved matters in which the </w:t>
      </w:r>
      <w:proofErr w:type="spellStart"/>
      <w:r>
        <w:t>NWC</w:t>
      </w:r>
      <w:proofErr w:type="spellEnd"/>
      <w:r>
        <w:t xml:space="preserve"> was involved before the transition time. </w:t>
      </w:r>
    </w:p>
    <w:p w:rsidR="0094500F" w:rsidRPr="00426672" w:rsidRDefault="00D7041F" w:rsidP="0094500F">
      <w:pPr>
        <w:pStyle w:val="Clauseparas"/>
        <w:tabs>
          <w:tab w:val="clear" w:pos="360"/>
          <w:tab w:val="num" w:pos="720"/>
        </w:tabs>
        <w:ind w:left="720" w:hanging="720"/>
      </w:pPr>
      <w:r w:rsidRPr="00426672">
        <w:t xml:space="preserve">It provides that the </w:t>
      </w:r>
      <w:r w:rsidRPr="00426672">
        <w:rPr>
          <w:i/>
        </w:rPr>
        <w:t>Ombudsman Act 1976</w:t>
      </w:r>
      <w:r w:rsidR="00173516" w:rsidRPr="00426672">
        <w:t xml:space="preserve"> will apply as if the </w:t>
      </w:r>
      <w:proofErr w:type="spellStart"/>
      <w:r w:rsidR="00173516" w:rsidRPr="00426672">
        <w:t>NWC</w:t>
      </w:r>
      <w:r w:rsidRPr="00426672">
        <w:t>’s</w:t>
      </w:r>
      <w:proofErr w:type="spellEnd"/>
      <w:r w:rsidRPr="00426672">
        <w:t xml:space="preserve"> action had been taken by the Department</w:t>
      </w:r>
      <w:r w:rsidR="0094500F" w:rsidRPr="00426672">
        <w:t xml:space="preserve">. </w:t>
      </w:r>
    </w:p>
    <w:p w:rsidR="0094500F" w:rsidRPr="00426672" w:rsidRDefault="0094500F" w:rsidP="0094500F">
      <w:pPr>
        <w:pStyle w:val="Clauseparas"/>
        <w:keepNext/>
        <w:numPr>
          <w:ilvl w:val="0"/>
          <w:numId w:val="0"/>
        </w:numPr>
        <w:tabs>
          <w:tab w:val="num" w:pos="720"/>
        </w:tabs>
        <w:spacing w:after="240"/>
        <w:rPr>
          <w:b/>
        </w:rPr>
      </w:pPr>
      <w:r w:rsidRPr="00426672">
        <w:rPr>
          <w:b/>
        </w:rPr>
        <w:t>Item</w:t>
      </w:r>
      <w:r w:rsidR="00A45415" w:rsidRPr="00426672">
        <w:rPr>
          <w:b/>
        </w:rPr>
        <w:t xml:space="preserve"> 10 – F</w:t>
      </w:r>
      <w:r w:rsidR="00FE22E1">
        <w:rPr>
          <w:b/>
        </w:rPr>
        <w:t>inal</w:t>
      </w:r>
      <w:r w:rsidR="00A45415" w:rsidRPr="00426672">
        <w:rPr>
          <w:b/>
        </w:rPr>
        <w:t xml:space="preserve"> annual report – National Water Commission</w:t>
      </w:r>
      <w:r w:rsidRPr="00426672">
        <w:rPr>
          <w:b/>
        </w:rPr>
        <w:t xml:space="preserve"> </w:t>
      </w:r>
    </w:p>
    <w:p w:rsidR="00A45415" w:rsidRPr="00426672" w:rsidRDefault="00A45415" w:rsidP="0094500F">
      <w:pPr>
        <w:pStyle w:val="Clauseparas"/>
        <w:tabs>
          <w:tab w:val="clear" w:pos="360"/>
          <w:tab w:val="num" w:pos="720"/>
        </w:tabs>
        <w:ind w:left="720" w:hanging="720"/>
      </w:pPr>
      <w:r w:rsidRPr="00426672">
        <w:t xml:space="preserve">This item provides </w:t>
      </w:r>
      <w:r w:rsidR="001439D8">
        <w:t xml:space="preserve">for the final </w:t>
      </w:r>
      <w:proofErr w:type="spellStart"/>
      <w:r w:rsidR="001439D8">
        <w:t>NWC</w:t>
      </w:r>
      <w:proofErr w:type="spellEnd"/>
      <w:r w:rsidR="001439D8">
        <w:t xml:space="preserve"> annual report</w:t>
      </w:r>
      <w:r w:rsidR="00B73ED5" w:rsidRPr="00426672">
        <w:t>.</w:t>
      </w:r>
    </w:p>
    <w:p w:rsidR="00B73ED5" w:rsidRPr="00426672" w:rsidRDefault="00B73ED5" w:rsidP="0094500F">
      <w:pPr>
        <w:pStyle w:val="Clauseparas"/>
        <w:tabs>
          <w:tab w:val="clear" w:pos="360"/>
          <w:tab w:val="num" w:pos="720"/>
        </w:tabs>
        <w:ind w:left="720" w:hanging="720"/>
      </w:pPr>
      <w:r w:rsidRPr="00426672">
        <w:t xml:space="preserve">It requires the Secretary of the Department to prepare and give to the Minister a report on </w:t>
      </w:r>
      <w:r w:rsidR="00426672" w:rsidRPr="00426672">
        <w:t xml:space="preserve">the operations of the </w:t>
      </w:r>
      <w:proofErr w:type="spellStart"/>
      <w:r w:rsidR="00426672" w:rsidRPr="00426672">
        <w:t>NWC</w:t>
      </w:r>
      <w:proofErr w:type="spellEnd"/>
      <w:r w:rsidRPr="00426672">
        <w:t xml:space="preserve"> during the final reporting period. ‘Final reporting period’ is defined in Item </w:t>
      </w:r>
      <w:r w:rsidR="00CE196A" w:rsidRPr="00426672">
        <w:t>7</w:t>
      </w:r>
      <w:r w:rsidRPr="00426672">
        <w:t xml:space="preserve"> and means the period beginning on 1 July 2014 and ending on 31 December 2014. </w:t>
      </w:r>
    </w:p>
    <w:p w:rsidR="00A45415" w:rsidRPr="00426672" w:rsidRDefault="003160F2" w:rsidP="0094500F">
      <w:pPr>
        <w:pStyle w:val="Clauseparas"/>
        <w:tabs>
          <w:tab w:val="clear" w:pos="360"/>
          <w:tab w:val="num" w:pos="720"/>
        </w:tabs>
        <w:ind w:left="720" w:hanging="720"/>
      </w:pPr>
      <w:r w:rsidRPr="00426672">
        <w:t>T</w:t>
      </w:r>
      <w:r w:rsidR="00A45415" w:rsidRPr="00426672">
        <w:t xml:space="preserve">he </w:t>
      </w:r>
      <w:r w:rsidR="00B73ED5" w:rsidRPr="00426672">
        <w:t xml:space="preserve">Secretary must submit the report to the </w:t>
      </w:r>
      <w:r w:rsidR="00A45415" w:rsidRPr="00426672">
        <w:t>Minister within 3 months after the end</w:t>
      </w:r>
      <w:r w:rsidR="00B73ED5" w:rsidRPr="00426672">
        <w:t xml:space="preserve"> of the final reporting period. The Minister may grant an extension of time in special circumstances. </w:t>
      </w:r>
    </w:p>
    <w:p w:rsidR="00A45415" w:rsidRDefault="003160F2" w:rsidP="008629B8">
      <w:pPr>
        <w:pStyle w:val="Clauseparas"/>
        <w:tabs>
          <w:tab w:val="clear" w:pos="360"/>
          <w:tab w:val="num" w:pos="720"/>
        </w:tabs>
        <w:ind w:left="720" w:hanging="720"/>
      </w:pPr>
      <w:r w:rsidRPr="00426672">
        <w:t>The Minister must</w:t>
      </w:r>
      <w:r w:rsidR="00A45415" w:rsidRPr="00426672">
        <w:t xml:space="preserve"> table the report in each House of the Parli</w:t>
      </w:r>
      <w:r w:rsidR="008629B8" w:rsidRPr="00426672">
        <w:t xml:space="preserve">ament as soon as is practicable, and the </w:t>
      </w:r>
      <w:r w:rsidRPr="00426672">
        <w:t>Secretary of the Department must</w:t>
      </w:r>
      <w:r w:rsidR="00A45415" w:rsidRPr="00426672">
        <w:t xml:space="preserve"> publish the report on the Department’s website as soon as practicable</w:t>
      </w:r>
      <w:r w:rsidR="00B73ED5" w:rsidRPr="00426672">
        <w:t xml:space="preserve"> after the report is tabled in the House of Representatives. </w:t>
      </w:r>
      <w:r w:rsidR="00A45415" w:rsidRPr="00426672">
        <w:t xml:space="preserve"> </w:t>
      </w:r>
    </w:p>
    <w:p w:rsidR="00A3780B" w:rsidRPr="00426672" w:rsidRDefault="00A3780B" w:rsidP="008629B8">
      <w:pPr>
        <w:pStyle w:val="Clauseparas"/>
        <w:tabs>
          <w:tab w:val="clear" w:pos="360"/>
          <w:tab w:val="num" w:pos="720"/>
        </w:tabs>
        <w:ind w:left="720" w:hanging="720"/>
      </w:pPr>
      <w:r>
        <w:t xml:space="preserve">This item ensures that the </w:t>
      </w:r>
      <w:proofErr w:type="spellStart"/>
      <w:r>
        <w:t>NWC’s</w:t>
      </w:r>
      <w:proofErr w:type="spellEnd"/>
      <w:r>
        <w:t xml:space="preserve"> annual reporting obligations to the Minister and to the Parliament are met for the final period of the </w:t>
      </w:r>
      <w:proofErr w:type="spellStart"/>
      <w:r>
        <w:t>NWC’s</w:t>
      </w:r>
      <w:proofErr w:type="spellEnd"/>
      <w:r>
        <w:t xml:space="preserve"> operations. </w:t>
      </w:r>
    </w:p>
    <w:p w:rsidR="0094500F" w:rsidRPr="00426672" w:rsidRDefault="0094500F" w:rsidP="0094500F">
      <w:pPr>
        <w:pStyle w:val="Clauseparas"/>
        <w:keepNext/>
        <w:numPr>
          <w:ilvl w:val="0"/>
          <w:numId w:val="0"/>
        </w:numPr>
        <w:tabs>
          <w:tab w:val="num" w:pos="720"/>
        </w:tabs>
        <w:spacing w:after="240"/>
        <w:rPr>
          <w:b/>
        </w:rPr>
      </w:pPr>
      <w:r w:rsidRPr="00426672">
        <w:rPr>
          <w:b/>
        </w:rPr>
        <w:t xml:space="preserve">Item 11 – Transitional rules </w:t>
      </w:r>
    </w:p>
    <w:p w:rsidR="0094500F" w:rsidRPr="00426672" w:rsidRDefault="0094500F" w:rsidP="00330926">
      <w:pPr>
        <w:pStyle w:val="Clauseparas"/>
        <w:tabs>
          <w:tab w:val="clear" w:pos="360"/>
          <w:tab w:val="num" w:pos="720"/>
        </w:tabs>
        <w:ind w:left="720" w:hanging="720"/>
      </w:pPr>
      <w:r w:rsidRPr="00426672">
        <w:t>This item provides that the Minister may, by legislative instrument, make rules i</w:t>
      </w:r>
      <w:r w:rsidR="003160F2" w:rsidRPr="00426672">
        <w:t>n relation to transitional matters arising out of the amendments and repeals made by this Schedule.</w:t>
      </w:r>
      <w:r w:rsidR="00A3780B">
        <w:t xml:space="preserve"> </w:t>
      </w:r>
      <w:r w:rsidRPr="00426672">
        <w:br/>
      </w:r>
    </w:p>
    <w:sectPr w:rsidR="0094500F" w:rsidRPr="00426672" w:rsidSect="00C9478A">
      <w:footerReference w:type="even" r:id="rId12"/>
      <w:footerReference w:type="default" r:id="rId13"/>
      <w:pgSz w:w="11906" w:h="16838" w:code="9"/>
      <w:pgMar w:top="1440" w:right="1418" w:bottom="1440"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B65" w:rsidRDefault="00C94B65" w:rsidP="005D0999">
      <w:r>
        <w:separator/>
      </w:r>
    </w:p>
  </w:endnote>
  <w:endnote w:type="continuationSeparator" w:id="0">
    <w:p w:rsidR="00C94B65" w:rsidRDefault="00C94B65" w:rsidP="005D0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F5D" w:rsidRDefault="00A17D59">
    <w:pPr>
      <w:pStyle w:val="Footer"/>
      <w:framePr w:wrap="around" w:vAnchor="text" w:hAnchor="margin" w:xAlign="center" w:y="1"/>
      <w:rPr>
        <w:rStyle w:val="PageNumber"/>
      </w:rPr>
    </w:pPr>
    <w:r>
      <w:rPr>
        <w:rStyle w:val="PageNumber"/>
      </w:rPr>
      <w:fldChar w:fldCharType="begin"/>
    </w:r>
    <w:r w:rsidR="003D0F5D">
      <w:rPr>
        <w:rStyle w:val="PageNumber"/>
      </w:rPr>
      <w:instrText xml:space="preserve">PAGE  </w:instrText>
    </w:r>
    <w:r>
      <w:rPr>
        <w:rStyle w:val="PageNumber"/>
      </w:rPr>
      <w:fldChar w:fldCharType="separate"/>
    </w:r>
    <w:r w:rsidR="003D0F5D">
      <w:rPr>
        <w:rStyle w:val="PageNumber"/>
        <w:noProof/>
      </w:rPr>
      <w:t>7</w:t>
    </w:r>
    <w:r>
      <w:rPr>
        <w:rStyle w:val="PageNumber"/>
      </w:rPr>
      <w:fldChar w:fldCharType="end"/>
    </w:r>
  </w:p>
  <w:p w:rsidR="003D0F5D" w:rsidRDefault="003D0F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F5D" w:rsidRDefault="00A17D59">
    <w:pPr>
      <w:pStyle w:val="Footer"/>
      <w:framePr w:wrap="around" w:vAnchor="text" w:hAnchor="margin" w:xAlign="center" w:y="1"/>
      <w:rPr>
        <w:rStyle w:val="PageNumber"/>
      </w:rPr>
    </w:pPr>
    <w:r>
      <w:rPr>
        <w:rStyle w:val="PageNumber"/>
      </w:rPr>
      <w:fldChar w:fldCharType="begin"/>
    </w:r>
    <w:r w:rsidR="003D0F5D">
      <w:rPr>
        <w:rStyle w:val="PageNumber"/>
      </w:rPr>
      <w:instrText xml:space="preserve">PAGE  </w:instrText>
    </w:r>
    <w:r>
      <w:rPr>
        <w:rStyle w:val="PageNumber"/>
      </w:rPr>
      <w:fldChar w:fldCharType="separate"/>
    </w:r>
    <w:r w:rsidR="00070793">
      <w:rPr>
        <w:rStyle w:val="PageNumber"/>
        <w:noProof/>
      </w:rPr>
      <w:t>6</w:t>
    </w:r>
    <w:r>
      <w:rPr>
        <w:rStyle w:val="PageNumber"/>
      </w:rPr>
      <w:fldChar w:fldCharType="end"/>
    </w:r>
  </w:p>
  <w:p w:rsidR="003D0F5D" w:rsidRDefault="003D0F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B65" w:rsidRDefault="00C94B65">
      <w:pPr>
        <w:rPr>
          <w:sz w:val="16"/>
        </w:rPr>
      </w:pPr>
      <w:r>
        <w:separator/>
      </w:r>
    </w:p>
  </w:footnote>
  <w:footnote w:type="continuationSeparator" w:id="0">
    <w:p w:rsidR="00C94B65" w:rsidRDefault="00C94B65">
      <w:pPr>
        <w:rPr>
          <w:sz w:val="16"/>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2DB01146"/>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2"/>
    <w:multiLevelType w:val="singleLevel"/>
    <w:tmpl w:val="1B8C1748"/>
    <w:lvl w:ilvl="0">
      <w:start w:val="1"/>
      <w:numFmt w:val="bullet"/>
      <w:lvlText w:val=""/>
      <w:lvlJc w:val="left"/>
      <w:pPr>
        <w:tabs>
          <w:tab w:val="num" w:pos="926"/>
        </w:tabs>
        <w:ind w:left="926" w:hanging="360"/>
      </w:pPr>
      <w:rPr>
        <w:rFonts w:ascii="Symbol" w:hAnsi="Symbol" w:hint="default"/>
      </w:rPr>
    </w:lvl>
  </w:abstractNum>
  <w:abstractNum w:abstractNumId="2">
    <w:nsid w:val="FFFFFF88"/>
    <w:multiLevelType w:val="singleLevel"/>
    <w:tmpl w:val="95A8C0DC"/>
    <w:lvl w:ilvl="0">
      <w:start w:val="1"/>
      <w:numFmt w:val="decimal"/>
      <w:pStyle w:val="ListNumber"/>
      <w:lvlText w:val="%1."/>
      <w:lvlJc w:val="left"/>
      <w:pPr>
        <w:tabs>
          <w:tab w:val="num" w:pos="360"/>
        </w:tabs>
        <w:ind w:left="360" w:hanging="360"/>
      </w:pPr>
    </w:lvl>
  </w:abstractNum>
  <w:abstractNum w:abstractNumId="3">
    <w:nsid w:val="028D10F9"/>
    <w:multiLevelType w:val="multilevel"/>
    <w:tmpl w:val="7EEEFF44"/>
    <w:name w:val="AGSFull"/>
    <w:lvl w:ilvl="0">
      <w:start w:val="1"/>
      <w:numFmt w:val="none"/>
      <w:pStyle w:val="IndentFull"/>
      <w:suff w:val="nothing"/>
      <w:lvlText w:val=""/>
      <w:lvlJc w:val="left"/>
      <w:pPr>
        <w:tabs>
          <w:tab w:val="num" w:pos="425"/>
        </w:tabs>
        <w:ind w:left="425" w:firstLine="0"/>
      </w:pPr>
    </w:lvl>
    <w:lvl w:ilvl="1">
      <w:start w:val="1"/>
      <w:numFmt w:val="none"/>
      <w:lvlRestart w:val="0"/>
      <w:pStyle w:val="IndentFull1"/>
      <w:suff w:val="nothing"/>
      <w:lvlText w:val=""/>
      <w:lvlJc w:val="left"/>
      <w:pPr>
        <w:tabs>
          <w:tab w:val="num" w:pos="425"/>
        </w:tabs>
        <w:ind w:left="425" w:firstLine="0"/>
      </w:pPr>
    </w:lvl>
    <w:lvl w:ilvl="2">
      <w:start w:val="1"/>
      <w:numFmt w:val="none"/>
      <w:lvlRestart w:val="0"/>
      <w:pStyle w:val="IndentFull2"/>
      <w:suff w:val="nothing"/>
      <w:lvlText w:val=""/>
      <w:lvlJc w:val="left"/>
      <w:pPr>
        <w:tabs>
          <w:tab w:val="num" w:pos="850"/>
        </w:tabs>
        <w:ind w:left="850" w:firstLine="0"/>
      </w:pPr>
    </w:lvl>
    <w:lvl w:ilvl="3">
      <w:start w:val="1"/>
      <w:numFmt w:val="none"/>
      <w:lvlRestart w:val="0"/>
      <w:pStyle w:val="IndentFull3"/>
      <w:suff w:val="nothing"/>
      <w:lvlText w:val=""/>
      <w:lvlJc w:val="left"/>
      <w:pPr>
        <w:tabs>
          <w:tab w:val="num" w:pos="1276"/>
        </w:tabs>
        <w:ind w:left="1276" w:firstLine="0"/>
      </w:pPr>
    </w:lvl>
    <w:lvl w:ilvl="4">
      <w:start w:val="1"/>
      <w:numFmt w:val="none"/>
      <w:lvlRestart w:val="0"/>
      <w:pStyle w:val="IndentFull4"/>
      <w:suff w:val="nothing"/>
      <w:lvlText w:val=""/>
      <w:lvlJc w:val="left"/>
      <w:pPr>
        <w:tabs>
          <w:tab w:val="num" w:pos="1701"/>
        </w:tabs>
        <w:ind w:left="1701" w:firstLine="0"/>
      </w:pPr>
    </w:lvl>
    <w:lvl w:ilvl="5">
      <w:start w:val="1"/>
      <w:numFmt w:val="none"/>
      <w:lvlRestart w:val="0"/>
      <w:pStyle w:val="IndentFull5"/>
      <w:suff w:val="nothing"/>
      <w:lvlText w:val=""/>
      <w:lvlJc w:val="left"/>
      <w:pPr>
        <w:tabs>
          <w:tab w:val="num" w:pos="2126"/>
        </w:tabs>
        <w:ind w:left="2126" w:firstLine="0"/>
      </w:pPr>
    </w:lvl>
    <w:lvl w:ilvl="6">
      <w:start w:val="1"/>
      <w:numFmt w:val="none"/>
      <w:lvlRestart w:val="0"/>
      <w:pStyle w:val="IndentFull6"/>
      <w:suff w:val="nothing"/>
      <w:lvlText w:val=""/>
      <w:lvlJc w:val="left"/>
      <w:pPr>
        <w:tabs>
          <w:tab w:val="num" w:pos="2551"/>
        </w:tabs>
        <w:ind w:left="2551" w:firstLine="0"/>
      </w:pPr>
    </w:lvl>
    <w:lvl w:ilvl="7">
      <w:start w:val="1"/>
      <w:numFmt w:val="none"/>
      <w:lvlRestart w:val="0"/>
      <w:pStyle w:val="IndentFull7"/>
      <w:suff w:val="nothing"/>
      <w:lvlText w:val=""/>
      <w:lvlJc w:val="left"/>
      <w:pPr>
        <w:tabs>
          <w:tab w:val="num" w:pos="2976"/>
        </w:tabs>
        <w:ind w:left="2976" w:firstLine="0"/>
      </w:pPr>
    </w:lvl>
    <w:lvl w:ilvl="8">
      <w:start w:val="1"/>
      <w:numFmt w:val="none"/>
      <w:lvlRestart w:val="0"/>
      <w:pStyle w:val="IndentFull8"/>
      <w:suff w:val="nothing"/>
      <w:lvlText w:val=""/>
      <w:lvlJc w:val="left"/>
      <w:pPr>
        <w:tabs>
          <w:tab w:val="num" w:pos="3402"/>
        </w:tabs>
        <w:ind w:left="3402" w:firstLine="0"/>
      </w:pPr>
    </w:lvl>
  </w:abstractNum>
  <w:abstractNum w:abstractNumId="4">
    <w:nsid w:val="18327664"/>
    <w:multiLevelType w:val="multilevel"/>
    <w:tmpl w:val="380223D0"/>
    <w:lvl w:ilvl="0">
      <w:start w:val="1"/>
      <w:numFmt w:val="decimal"/>
      <w:pStyle w:val="NumberLevel1"/>
      <w:lvlText w:val="%1."/>
      <w:lvlJc w:val="left"/>
      <w:pPr>
        <w:tabs>
          <w:tab w:val="num" w:pos="709"/>
        </w:tabs>
        <w:ind w:left="709" w:hanging="709"/>
      </w:pPr>
      <w:rPr>
        <w:rFonts w:hint="default"/>
        <w:sz w:val="20"/>
      </w:rPr>
    </w:lvl>
    <w:lvl w:ilvl="1">
      <w:start w:val="1"/>
      <w:numFmt w:val="decimal"/>
      <w:pStyle w:val="NumberLevel2"/>
      <w:lvlText w:val="%1.%2."/>
      <w:lvlJc w:val="left"/>
      <w:pPr>
        <w:tabs>
          <w:tab w:val="num" w:pos="709"/>
        </w:tabs>
        <w:ind w:left="709" w:hanging="709"/>
      </w:pPr>
      <w:rPr>
        <w:rFonts w:hint="default"/>
        <w:sz w:val="20"/>
      </w:rPr>
    </w:lvl>
    <w:lvl w:ilvl="2">
      <w:start w:val="1"/>
      <w:numFmt w:val="decimal"/>
      <w:pStyle w:val="NumberLevel3"/>
      <w:lvlText w:val="%1.%2.%3."/>
      <w:lvlJc w:val="left"/>
      <w:pPr>
        <w:tabs>
          <w:tab w:val="num" w:pos="709"/>
        </w:tabs>
        <w:ind w:left="709" w:hanging="709"/>
      </w:pPr>
      <w:rPr>
        <w:rFonts w:hint="default"/>
        <w:sz w:val="20"/>
      </w:rPr>
    </w:lvl>
    <w:lvl w:ilvl="3">
      <w:start w:val="1"/>
      <w:numFmt w:val="lowerLetter"/>
      <w:pStyle w:val="NumberLevel4"/>
      <w:lvlText w:val="%4."/>
      <w:lvlJc w:val="left"/>
      <w:pPr>
        <w:tabs>
          <w:tab w:val="num" w:pos="1325"/>
        </w:tabs>
        <w:ind w:left="1325" w:hanging="425"/>
      </w:pPr>
      <w:rPr>
        <w:rFonts w:ascii="Times New Roman" w:hAnsi="Times New Roman" w:cs="Times New Roman" w:hint="default"/>
        <w:b w:val="0"/>
      </w:rPr>
    </w:lvl>
    <w:lvl w:ilvl="4">
      <w:start w:val="1"/>
      <w:numFmt w:val="bullet"/>
      <w:pStyle w:val="NumberLevel5"/>
      <w:lvlText w:val="–"/>
      <w:lvlJc w:val="left"/>
      <w:pPr>
        <w:tabs>
          <w:tab w:val="num" w:pos="1559"/>
        </w:tabs>
        <w:ind w:left="1559" w:hanging="425"/>
      </w:pPr>
      <w:rPr>
        <w:rFonts w:hint="default"/>
        <w:b w:val="0"/>
        <w:i w:val="0"/>
      </w:rPr>
    </w:lvl>
    <w:lvl w:ilvl="5">
      <w:start w:val="1"/>
      <w:numFmt w:val="bullet"/>
      <w:pStyle w:val="NumberLevel6"/>
      <w:lvlText w:val="–"/>
      <w:lvlJc w:val="left"/>
      <w:pPr>
        <w:tabs>
          <w:tab w:val="num" w:pos="1985"/>
        </w:tabs>
        <w:ind w:left="1985" w:hanging="426"/>
      </w:pPr>
      <w:rPr>
        <w:rFonts w:hint="default"/>
        <w:b w:val="0"/>
        <w:i w:val="0"/>
      </w:rPr>
    </w:lvl>
    <w:lvl w:ilvl="6">
      <w:start w:val="1"/>
      <w:numFmt w:val="bullet"/>
      <w:pStyle w:val="NumberLevel7"/>
      <w:lvlText w:val="–"/>
      <w:lvlJc w:val="left"/>
      <w:pPr>
        <w:tabs>
          <w:tab w:val="num" w:pos="2410"/>
        </w:tabs>
        <w:ind w:left="2410" w:hanging="425"/>
      </w:pPr>
      <w:rPr>
        <w:rFonts w:hint="default"/>
        <w:b w:val="0"/>
        <w:i w:val="0"/>
      </w:rPr>
    </w:lvl>
    <w:lvl w:ilvl="7">
      <w:start w:val="1"/>
      <w:numFmt w:val="bullet"/>
      <w:pStyle w:val="NumberLevel8"/>
      <w:lvlText w:val="–"/>
      <w:lvlJc w:val="left"/>
      <w:pPr>
        <w:tabs>
          <w:tab w:val="num" w:pos="2835"/>
        </w:tabs>
        <w:ind w:left="2835" w:hanging="425"/>
      </w:pPr>
      <w:rPr>
        <w:rFonts w:hint="default"/>
        <w:b w:val="0"/>
        <w:i w:val="0"/>
      </w:rPr>
    </w:lvl>
    <w:lvl w:ilvl="8">
      <w:start w:val="1"/>
      <w:numFmt w:val="bullet"/>
      <w:pStyle w:val="NumberLevel9"/>
      <w:lvlText w:val="–"/>
      <w:lvlJc w:val="left"/>
      <w:pPr>
        <w:tabs>
          <w:tab w:val="num" w:pos="3260"/>
        </w:tabs>
        <w:ind w:left="3260" w:hanging="425"/>
      </w:pPr>
      <w:rPr>
        <w:rFonts w:hint="default"/>
        <w:b w:val="0"/>
        <w:i w:val="0"/>
      </w:rPr>
    </w:lvl>
  </w:abstractNum>
  <w:abstractNum w:abstractNumId="5">
    <w:nsid w:val="18385987"/>
    <w:multiLevelType w:val="hybridMultilevel"/>
    <w:tmpl w:val="3392D598"/>
    <w:lvl w:ilvl="0" w:tplc="E6C25F80">
      <w:start w:val="1"/>
      <w:numFmt w:val="bullet"/>
      <w:lvlText w:val=""/>
      <w:lvlJc w:val="left"/>
      <w:pPr>
        <w:ind w:left="720" w:hanging="360"/>
      </w:pPr>
      <w:rPr>
        <w:rFonts w:ascii="Symbol" w:hAnsi="Symbol" w:hint="default"/>
      </w:rPr>
    </w:lvl>
    <w:lvl w:ilvl="1" w:tplc="1D4A1812" w:tentative="1">
      <w:start w:val="1"/>
      <w:numFmt w:val="bullet"/>
      <w:lvlText w:val="o"/>
      <w:lvlJc w:val="left"/>
      <w:pPr>
        <w:ind w:left="1440" w:hanging="360"/>
      </w:pPr>
      <w:rPr>
        <w:rFonts w:ascii="Courier New" w:hAnsi="Courier New" w:cs="Courier New" w:hint="default"/>
      </w:rPr>
    </w:lvl>
    <w:lvl w:ilvl="2" w:tplc="E0CC8FCA" w:tentative="1">
      <w:start w:val="1"/>
      <w:numFmt w:val="bullet"/>
      <w:lvlText w:val=""/>
      <w:lvlJc w:val="left"/>
      <w:pPr>
        <w:ind w:left="2160" w:hanging="360"/>
      </w:pPr>
      <w:rPr>
        <w:rFonts w:ascii="Wingdings" w:hAnsi="Wingdings" w:hint="default"/>
      </w:rPr>
    </w:lvl>
    <w:lvl w:ilvl="3" w:tplc="B43CDEBC" w:tentative="1">
      <w:start w:val="1"/>
      <w:numFmt w:val="bullet"/>
      <w:lvlText w:val=""/>
      <w:lvlJc w:val="left"/>
      <w:pPr>
        <w:ind w:left="2880" w:hanging="360"/>
      </w:pPr>
      <w:rPr>
        <w:rFonts w:ascii="Symbol" w:hAnsi="Symbol" w:hint="default"/>
      </w:rPr>
    </w:lvl>
    <w:lvl w:ilvl="4" w:tplc="6EAA0C7C" w:tentative="1">
      <w:start w:val="1"/>
      <w:numFmt w:val="bullet"/>
      <w:lvlText w:val="o"/>
      <w:lvlJc w:val="left"/>
      <w:pPr>
        <w:ind w:left="3600" w:hanging="360"/>
      </w:pPr>
      <w:rPr>
        <w:rFonts w:ascii="Courier New" w:hAnsi="Courier New" w:cs="Courier New" w:hint="default"/>
      </w:rPr>
    </w:lvl>
    <w:lvl w:ilvl="5" w:tplc="62AA8B06" w:tentative="1">
      <w:start w:val="1"/>
      <w:numFmt w:val="bullet"/>
      <w:lvlText w:val=""/>
      <w:lvlJc w:val="left"/>
      <w:pPr>
        <w:ind w:left="4320" w:hanging="360"/>
      </w:pPr>
      <w:rPr>
        <w:rFonts w:ascii="Wingdings" w:hAnsi="Wingdings" w:hint="default"/>
      </w:rPr>
    </w:lvl>
    <w:lvl w:ilvl="6" w:tplc="05E219F8" w:tentative="1">
      <w:start w:val="1"/>
      <w:numFmt w:val="bullet"/>
      <w:lvlText w:val=""/>
      <w:lvlJc w:val="left"/>
      <w:pPr>
        <w:ind w:left="5040" w:hanging="360"/>
      </w:pPr>
      <w:rPr>
        <w:rFonts w:ascii="Symbol" w:hAnsi="Symbol" w:hint="default"/>
      </w:rPr>
    </w:lvl>
    <w:lvl w:ilvl="7" w:tplc="B5FE7CF6" w:tentative="1">
      <w:start w:val="1"/>
      <w:numFmt w:val="bullet"/>
      <w:lvlText w:val="o"/>
      <w:lvlJc w:val="left"/>
      <w:pPr>
        <w:ind w:left="5760" w:hanging="360"/>
      </w:pPr>
      <w:rPr>
        <w:rFonts w:ascii="Courier New" w:hAnsi="Courier New" w:cs="Courier New" w:hint="default"/>
      </w:rPr>
    </w:lvl>
    <w:lvl w:ilvl="8" w:tplc="6E48281E" w:tentative="1">
      <w:start w:val="1"/>
      <w:numFmt w:val="bullet"/>
      <w:lvlText w:val=""/>
      <w:lvlJc w:val="left"/>
      <w:pPr>
        <w:ind w:left="6480" w:hanging="360"/>
      </w:pPr>
      <w:rPr>
        <w:rFonts w:ascii="Wingdings" w:hAnsi="Wingdings" w:hint="default"/>
      </w:rPr>
    </w:lvl>
  </w:abstractNum>
  <w:abstractNum w:abstractNumId="6">
    <w:nsid w:val="1D9F04A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1E7D69FE"/>
    <w:multiLevelType w:val="multilevel"/>
    <w:tmpl w:val="FBFCA916"/>
    <w:lvl w:ilvl="0">
      <w:start w:val="1"/>
      <w:numFmt w:val="decimal"/>
      <w:pStyle w:val="BodyText"/>
      <w:lvlText w:val="%1."/>
      <w:lvlJc w:val="left"/>
      <w:pPr>
        <w:tabs>
          <w:tab w:val="num" w:pos="567"/>
        </w:tabs>
        <w:ind w:left="567" w:hanging="567"/>
      </w:pPr>
    </w:lvl>
    <w:lvl w:ilvl="1">
      <w:start w:val="1"/>
      <w:numFmt w:val="lowerRoman"/>
      <w:lvlText w:val="%2)"/>
      <w:lvlJc w:val="left"/>
      <w:pPr>
        <w:tabs>
          <w:tab w:val="num" w:pos="1134"/>
        </w:tabs>
        <w:ind w:left="1134" w:hanging="567"/>
      </w:pPr>
    </w:lvl>
    <w:lvl w:ilvl="2">
      <w:start w:val="1"/>
      <w:numFmt w:val="lowerLetter"/>
      <w:lvlText w:val="%3)"/>
      <w:lvlJc w:val="left"/>
      <w:pPr>
        <w:tabs>
          <w:tab w:val="num" w:pos="1701"/>
        </w:tabs>
        <w:ind w:left="1701" w:hanging="567"/>
      </w:pPr>
    </w:lvl>
    <w:lvl w:ilvl="3">
      <w:start w:val="1"/>
      <w:numFmt w:val="bullet"/>
      <w:lvlText w:val=""/>
      <w:lvlJc w:val="left"/>
      <w:pPr>
        <w:tabs>
          <w:tab w:val="num" w:pos="2325"/>
        </w:tabs>
        <w:ind w:left="2325" w:hanging="851"/>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8934A6B"/>
    <w:multiLevelType w:val="multilevel"/>
    <w:tmpl w:val="0F9EA0A8"/>
    <w:lvl w:ilvl="0">
      <w:start w:val="1"/>
      <w:numFmt w:val="bullet"/>
      <w:pStyle w:val="DashEm"/>
      <w:lvlText w:val="—"/>
      <w:lvlJc w:val="left"/>
      <w:pPr>
        <w:tabs>
          <w:tab w:val="num" w:pos="425"/>
        </w:tabs>
        <w:ind w:left="425" w:hanging="425"/>
      </w:pPr>
      <w:rPr>
        <w:b/>
        <w:i w:val="0"/>
      </w:rPr>
    </w:lvl>
    <w:lvl w:ilvl="1">
      <w:start w:val="1"/>
      <w:numFmt w:val="bullet"/>
      <w:pStyle w:val="DashEm1"/>
      <w:lvlText w:val="—"/>
      <w:lvlJc w:val="left"/>
      <w:pPr>
        <w:tabs>
          <w:tab w:val="num" w:pos="425"/>
        </w:tabs>
        <w:ind w:left="425" w:hanging="425"/>
      </w:pPr>
      <w:rPr>
        <w:b/>
        <w:i w:val="0"/>
      </w:rPr>
    </w:lvl>
    <w:lvl w:ilvl="2">
      <w:start w:val="1"/>
      <w:numFmt w:val="bullet"/>
      <w:pStyle w:val="DashEn1"/>
      <w:lvlText w:val="–"/>
      <w:lvlJc w:val="left"/>
      <w:pPr>
        <w:tabs>
          <w:tab w:val="num" w:pos="850"/>
        </w:tabs>
        <w:ind w:left="850" w:hanging="425"/>
      </w:pPr>
      <w:rPr>
        <w:b w:val="0"/>
        <w:i w:val="0"/>
      </w:rPr>
    </w:lvl>
    <w:lvl w:ilvl="3">
      <w:start w:val="1"/>
      <w:numFmt w:val="bullet"/>
      <w:pStyle w:val="DashEn2"/>
      <w:lvlText w:val="–"/>
      <w:lvlJc w:val="left"/>
      <w:pPr>
        <w:tabs>
          <w:tab w:val="num" w:pos="1276"/>
        </w:tabs>
        <w:ind w:left="1276" w:hanging="426"/>
      </w:pPr>
      <w:rPr>
        <w:b w:val="0"/>
        <w:i w:val="0"/>
      </w:rPr>
    </w:lvl>
    <w:lvl w:ilvl="4">
      <w:start w:val="1"/>
      <w:numFmt w:val="bullet"/>
      <w:pStyle w:val="DashEn3"/>
      <w:lvlText w:val="–"/>
      <w:lvlJc w:val="left"/>
      <w:pPr>
        <w:tabs>
          <w:tab w:val="num" w:pos="1701"/>
        </w:tabs>
        <w:ind w:left="1701" w:hanging="425"/>
      </w:pPr>
      <w:rPr>
        <w:b w:val="0"/>
        <w:i w:val="0"/>
      </w:rPr>
    </w:lvl>
    <w:lvl w:ilvl="5">
      <w:start w:val="1"/>
      <w:numFmt w:val="bullet"/>
      <w:pStyle w:val="DashEn4"/>
      <w:lvlText w:val="–"/>
      <w:lvlJc w:val="left"/>
      <w:pPr>
        <w:tabs>
          <w:tab w:val="num" w:pos="2126"/>
        </w:tabs>
        <w:ind w:left="2126" w:hanging="425"/>
      </w:pPr>
      <w:rPr>
        <w:b w:val="0"/>
        <w:i w:val="0"/>
      </w:rPr>
    </w:lvl>
    <w:lvl w:ilvl="6">
      <w:start w:val="1"/>
      <w:numFmt w:val="bullet"/>
      <w:pStyle w:val="DashEn5"/>
      <w:lvlText w:val="–"/>
      <w:lvlJc w:val="left"/>
      <w:pPr>
        <w:tabs>
          <w:tab w:val="num" w:pos="2551"/>
        </w:tabs>
        <w:ind w:left="2551" w:hanging="425"/>
      </w:pPr>
      <w:rPr>
        <w:b w:val="0"/>
        <w:i w:val="0"/>
      </w:rPr>
    </w:lvl>
    <w:lvl w:ilvl="7">
      <w:start w:val="1"/>
      <w:numFmt w:val="bullet"/>
      <w:pStyle w:val="DashEn6"/>
      <w:lvlText w:val="–"/>
      <w:lvlJc w:val="left"/>
      <w:pPr>
        <w:tabs>
          <w:tab w:val="num" w:pos="2976"/>
        </w:tabs>
        <w:ind w:left="2976" w:hanging="425"/>
      </w:pPr>
      <w:rPr>
        <w:b w:val="0"/>
        <w:i w:val="0"/>
      </w:rPr>
    </w:lvl>
    <w:lvl w:ilvl="8">
      <w:start w:val="1"/>
      <w:numFmt w:val="bullet"/>
      <w:pStyle w:val="DashEn7"/>
      <w:lvlText w:val="–"/>
      <w:lvlJc w:val="left"/>
      <w:pPr>
        <w:tabs>
          <w:tab w:val="num" w:pos="3402"/>
        </w:tabs>
        <w:ind w:left="3402" w:hanging="426"/>
      </w:pPr>
      <w:rPr>
        <w:b w:val="0"/>
        <w:i w:val="0"/>
      </w:rPr>
    </w:lvl>
  </w:abstractNum>
  <w:abstractNum w:abstractNumId="9">
    <w:nsid w:val="2EC04199"/>
    <w:multiLevelType w:val="hybridMultilevel"/>
    <w:tmpl w:val="527613A6"/>
    <w:lvl w:ilvl="0" w:tplc="9912C794">
      <w:start w:val="1"/>
      <w:numFmt w:val="decimal"/>
      <w:pStyle w:val="Clauseparas"/>
      <w:lvlText w:val="%1."/>
      <w:lvlJc w:val="left"/>
      <w:pPr>
        <w:tabs>
          <w:tab w:val="num" w:pos="360"/>
        </w:tabs>
        <w:ind w:left="360" w:hanging="360"/>
      </w:pPr>
      <w:rPr>
        <w:rFonts w:ascii="Times New Roman" w:hAnsi="Times New Roman" w:cs="Times New Roman" w:hint="default"/>
        <w:b w:val="0"/>
        <w:i w:val="0"/>
      </w:rPr>
    </w:lvl>
    <w:lvl w:ilvl="1" w:tplc="2E365E20">
      <w:start w:val="1"/>
      <w:numFmt w:val="lowerLetter"/>
      <w:lvlText w:val="%2."/>
      <w:lvlJc w:val="left"/>
      <w:pPr>
        <w:tabs>
          <w:tab w:val="num" w:pos="2880"/>
        </w:tabs>
        <w:ind w:left="2880" w:hanging="360"/>
      </w:pPr>
    </w:lvl>
    <w:lvl w:ilvl="2" w:tplc="5FC2229E">
      <w:start w:val="1"/>
      <w:numFmt w:val="lowerLetter"/>
      <w:lvlText w:val="(%3)"/>
      <w:lvlJc w:val="left"/>
      <w:pPr>
        <w:tabs>
          <w:tab w:val="num" w:pos="3510"/>
        </w:tabs>
        <w:ind w:left="3510" w:hanging="360"/>
      </w:pPr>
      <w:rPr>
        <w:rFonts w:hint="default"/>
      </w:rPr>
    </w:lvl>
    <w:lvl w:ilvl="3" w:tplc="5F5CE546">
      <w:start w:val="1"/>
      <w:numFmt w:val="decimal"/>
      <w:lvlText w:val="%4."/>
      <w:lvlJc w:val="left"/>
      <w:pPr>
        <w:tabs>
          <w:tab w:val="num" w:pos="4320"/>
        </w:tabs>
        <w:ind w:left="4320" w:hanging="360"/>
      </w:pPr>
    </w:lvl>
    <w:lvl w:ilvl="4" w:tplc="48786F78" w:tentative="1">
      <w:start w:val="1"/>
      <w:numFmt w:val="lowerLetter"/>
      <w:lvlText w:val="%5."/>
      <w:lvlJc w:val="left"/>
      <w:pPr>
        <w:tabs>
          <w:tab w:val="num" w:pos="5040"/>
        </w:tabs>
        <w:ind w:left="5040" w:hanging="360"/>
      </w:pPr>
    </w:lvl>
    <w:lvl w:ilvl="5" w:tplc="E9B08724" w:tentative="1">
      <w:start w:val="1"/>
      <w:numFmt w:val="lowerRoman"/>
      <w:lvlText w:val="%6."/>
      <w:lvlJc w:val="right"/>
      <w:pPr>
        <w:tabs>
          <w:tab w:val="num" w:pos="5760"/>
        </w:tabs>
        <w:ind w:left="5760" w:hanging="180"/>
      </w:pPr>
    </w:lvl>
    <w:lvl w:ilvl="6" w:tplc="D30297DC" w:tentative="1">
      <w:start w:val="1"/>
      <w:numFmt w:val="decimal"/>
      <w:lvlText w:val="%7."/>
      <w:lvlJc w:val="left"/>
      <w:pPr>
        <w:tabs>
          <w:tab w:val="num" w:pos="6480"/>
        </w:tabs>
        <w:ind w:left="6480" w:hanging="360"/>
      </w:pPr>
    </w:lvl>
    <w:lvl w:ilvl="7" w:tplc="39165C94" w:tentative="1">
      <w:start w:val="1"/>
      <w:numFmt w:val="lowerLetter"/>
      <w:lvlText w:val="%8."/>
      <w:lvlJc w:val="left"/>
      <w:pPr>
        <w:tabs>
          <w:tab w:val="num" w:pos="7200"/>
        </w:tabs>
        <w:ind w:left="7200" w:hanging="360"/>
      </w:pPr>
    </w:lvl>
    <w:lvl w:ilvl="8" w:tplc="F21CA9E0" w:tentative="1">
      <w:start w:val="1"/>
      <w:numFmt w:val="lowerRoman"/>
      <w:lvlText w:val="%9."/>
      <w:lvlJc w:val="right"/>
      <w:pPr>
        <w:tabs>
          <w:tab w:val="num" w:pos="7920"/>
        </w:tabs>
        <w:ind w:left="7920" w:hanging="180"/>
      </w:pPr>
    </w:lvl>
  </w:abstractNum>
  <w:abstractNum w:abstractNumId="10">
    <w:nsid w:val="3ACA13B0"/>
    <w:multiLevelType w:val="hybridMultilevel"/>
    <w:tmpl w:val="9C807164"/>
    <w:lvl w:ilvl="0" w:tplc="C5B40FDE">
      <w:start w:val="1"/>
      <w:numFmt w:val="bullet"/>
      <w:pStyle w:val="TLPNotebullet"/>
      <w:lvlText w:val=""/>
      <w:lvlJc w:val="left"/>
      <w:pPr>
        <w:tabs>
          <w:tab w:val="num" w:pos="2517"/>
        </w:tabs>
        <w:ind w:left="2517" w:hanging="357"/>
      </w:pPr>
      <w:rPr>
        <w:rFonts w:ascii="Symbol" w:hAnsi="Symbol" w:hint="default"/>
      </w:rPr>
    </w:lvl>
    <w:lvl w:ilvl="1" w:tplc="F298487A" w:tentative="1">
      <w:start w:val="1"/>
      <w:numFmt w:val="bullet"/>
      <w:lvlText w:val="o"/>
      <w:lvlJc w:val="left"/>
      <w:pPr>
        <w:ind w:left="3708" w:hanging="360"/>
      </w:pPr>
      <w:rPr>
        <w:rFonts w:ascii="Courier New" w:hAnsi="Courier New" w:cs="Courier New" w:hint="default"/>
      </w:rPr>
    </w:lvl>
    <w:lvl w:ilvl="2" w:tplc="BE36B1BA" w:tentative="1">
      <w:start w:val="1"/>
      <w:numFmt w:val="bullet"/>
      <w:lvlText w:val=""/>
      <w:lvlJc w:val="left"/>
      <w:pPr>
        <w:ind w:left="4428" w:hanging="360"/>
      </w:pPr>
      <w:rPr>
        <w:rFonts w:ascii="Wingdings" w:hAnsi="Wingdings" w:hint="default"/>
      </w:rPr>
    </w:lvl>
    <w:lvl w:ilvl="3" w:tplc="C9A44346" w:tentative="1">
      <w:start w:val="1"/>
      <w:numFmt w:val="bullet"/>
      <w:lvlText w:val=""/>
      <w:lvlJc w:val="left"/>
      <w:pPr>
        <w:ind w:left="5148" w:hanging="360"/>
      </w:pPr>
      <w:rPr>
        <w:rFonts w:ascii="Symbol" w:hAnsi="Symbol" w:hint="default"/>
      </w:rPr>
    </w:lvl>
    <w:lvl w:ilvl="4" w:tplc="3A3A2BDE" w:tentative="1">
      <w:start w:val="1"/>
      <w:numFmt w:val="bullet"/>
      <w:lvlText w:val="o"/>
      <w:lvlJc w:val="left"/>
      <w:pPr>
        <w:ind w:left="5868" w:hanging="360"/>
      </w:pPr>
      <w:rPr>
        <w:rFonts w:ascii="Courier New" w:hAnsi="Courier New" w:cs="Courier New" w:hint="default"/>
      </w:rPr>
    </w:lvl>
    <w:lvl w:ilvl="5" w:tplc="2E8AD692" w:tentative="1">
      <w:start w:val="1"/>
      <w:numFmt w:val="bullet"/>
      <w:lvlText w:val=""/>
      <w:lvlJc w:val="left"/>
      <w:pPr>
        <w:ind w:left="6588" w:hanging="360"/>
      </w:pPr>
      <w:rPr>
        <w:rFonts w:ascii="Wingdings" w:hAnsi="Wingdings" w:hint="default"/>
      </w:rPr>
    </w:lvl>
    <w:lvl w:ilvl="6" w:tplc="2BFCA5E0" w:tentative="1">
      <w:start w:val="1"/>
      <w:numFmt w:val="bullet"/>
      <w:lvlText w:val=""/>
      <w:lvlJc w:val="left"/>
      <w:pPr>
        <w:ind w:left="7308" w:hanging="360"/>
      </w:pPr>
      <w:rPr>
        <w:rFonts w:ascii="Symbol" w:hAnsi="Symbol" w:hint="default"/>
      </w:rPr>
    </w:lvl>
    <w:lvl w:ilvl="7" w:tplc="EA7650B4" w:tentative="1">
      <w:start w:val="1"/>
      <w:numFmt w:val="bullet"/>
      <w:lvlText w:val="o"/>
      <w:lvlJc w:val="left"/>
      <w:pPr>
        <w:ind w:left="8028" w:hanging="360"/>
      </w:pPr>
      <w:rPr>
        <w:rFonts w:ascii="Courier New" w:hAnsi="Courier New" w:cs="Courier New" w:hint="default"/>
      </w:rPr>
    </w:lvl>
    <w:lvl w:ilvl="8" w:tplc="87B2438E" w:tentative="1">
      <w:start w:val="1"/>
      <w:numFmt w:val="bullet"/>
      <w:lvlText w:val=""/>
      <w:lvlJc w:val="left"/>
      <w:pPr>
        <w:ind w:left="8748" w:hanging="360"/>
      </w:pPr>
      <w:rPr>
        <w:rFonts w:ascii="Wingdings" w:hAnsi="Wingdings" w:hint="default"/>
      </w:rPr>
    </w:lvl>
  </w:abstractNum>
  <w:abstractNum w:abstractNumId="11">
    <w:nsid w:val="53C615B6"/>
    <w:multiLevelType w:val="hybridMultilevel"/>
    <w:tmpl w:val="E6F25D38"/>
    <w:lvl w:ilvl="0" w:tplc="42401902">
      <w:start w:val="1"/>
      <w:numFmt w:val="lowerLetter"/>
      <w:lvlText w:val="(%1)"/>
      <w:lvlJc w:val="left"/>
      <w:pPr>
        <w:tabs>
          <w:tab w:val="num" w:pos="720"/>
        </w:tabs>
        <w:ind w:left="720" w:hanging="360"/>
      </w:pPr>
      <w:rPr>
        <w:rFonts w:hint="default"/>
      </w:rPr>
    </w:lvl>
    <w:lvl w:ilvl="1" w:tplc="CF7C683A">
      <w:numFmt w:val="bullet"/>
      <w:pStyle w:val="Clausesubsubpara"/>
      <w:lvlText w:val="-"/>
      <w:lvlJc w:val="left"/>
      <w:pPr>
        <w:tabs>
          <w:tab w:val="num" w:pos="1440"/>
        </w:tabs>
        <w:ind w:left="1440" w:hanging="360"/>
      </w:pPr>
      <w:rPr>
        <w:rFonts w:ascii="Times New Roman" w:eastAsia="Times New Roman" w:hAnsi="Times New Roman" w:cs="Times New Roman" w:hint="default"/>
      </w:rPr>
    </w:lvl>
    <w:lvl w:ilvl="2" w:tplc="D472A2BE">
      <w:start w:val="1"/>
      <w:numFmt w:val="lowerRoman"/>
      <w:lvlText w:val="%3."/>
      <w:lvlJc w:val="right"/>
      <w:pPr>
        <w:tabs>
          <w:tab w:val="num" w:pos="2160"/>
        </w:tabs>
        <w:ind w:left="2160" w:hanging="180"/>
      </w:pPr>
    </w:lvl>
    <w:lvl w:ilvl="3" w:tplc="D722D90E" w:tentative="1">
      <w:start w:val="1"/>
      <w:numFmt w:val="decimal"/>
      <w:lvlText w:val="%4."/>
      <w:lvlJc w:val="left"/>
      <w:pPr>
        <w:tabs>
          <w:tab w:val="num" w:pos="2880"/>
        </w:tabs>
        <w:ind w:left="2880" w:hanging="360"/>
      </w:pPr>
    </w:lvl>
    <w:lvl w:ilvl="4" w:tplc="AD6EDC2C" w:tentative="1">
      <w:start w:val="1"/>
      <w:numFmt w:val="lowerLetter"/>
      <w:lvlText w:val="%5."/>
      <w:lvlJc w:val="left"/>
      <w:pPr>
        <w:tabs>
          <w:tab w:val="num" w:pos="3600"/>
        </w:tabs>
        <w:ind w:left="3600" w:hanging="360"/>
      </w:pPr>
    </w:lvl>
    <w:lvl w:ilvl="5" w:tplc="3EB61CC4" w:tentative="1">
      <w:start w:val="1"/>
      <w:numFmt w:val="lowerRoman"/>
      <w:lvlText w:val="%6."/>
      <w:lvlJc w:val="right"/>
      <w:pPr>
        <w:tabs>
          <w:tab w:val="num" w:pos="4320"/>
        </w:tabs>
        <w:ind w:left="4320" w:hanging="180"/>
      </w:pPr>
    </w:lvl>
    <w:lvl w:ilvl="6" w:tplc="CC682F4E" w:tentative="1">
      <w:start w:val="1"/>
      <w:numFmt w:val="decimal"/>
      <w:lvlText w:val="%7."/>
      <w:lvlJc w:val="left"/>
      <w:pPr>
        <w:tabs>
          <w:tab w:val="num" w:pos="5040"/>
        </w:tabs>
        <w:ind w:left="5040" w:hanging="360"/>
      </w:pPr>
    </w:lvl>
    <w:lvl w:ilvl="7" w:tplc="1F2A0E62" w:tentative="1">
      <w:start w:val="1"/>
      <w:numFmt w:val="lowerLetter"/>
      <w:lvlText w:val="%8."/>
      <w:lvlJc w:val="left"/>
      <w:pPr>
        <w:tabs>
          <w:tab w:val="num" w:pos="5760"/>
        </w:tabs>
        <w:ind w:left="5760" w:hanging="360"/>
      </w:pPr>
    </w:lvl>
    <w:lvl w:ilvl="8" w:tplc="47BECE40" w:tentative="1">
      <w:start w:val="1"/>
      <w:numFmt w:val="lowerRoman"/>
      <w:lvlText w:val="%9."/>
      <w:lvlJc w:val="right"/>
      <w:pPr>
        <w:tabs>
          <w:tab w:val="num" w:pos="6480"/>
        </w:tabs>
        <w:ind w:left="6480" w:hanging="180"/>
      </w:pPr>
    </w:lvl>
  </w:abstractNum>
  <w:abstractNum w:abstractNumId="12">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5F9F31AA"/>
    <w:multiLevelType w:val="hybridMultilevel"/>
    <w:tmpl w:val="F6F814B2"/>
    <w:lvl w:ilvl="0" w:tplc="3FE0D38C">
      <w:start w:val="1"/>
      <w:numFmt w:val="bullet"/>
      <w:pStyle w:val="Clausesubpoint"/>
      <w:lvlText w:val=""/>
      <w:lvlJc w:val="left"/>
      <w:pPr>
        <w:tabs>
          <w:tab w:val="num" w:pos="1080"/>
        </w:tabs>
        <w:ind w:left="1080" w:hanging="360"/>
      </w:pPr>
      <w:rPr>
        <w:rFonts w:ascii="Symbol" w:hAnsi="Symbol" w:hint="default"/>
      </w:rPr>
    </w:lvl>
    <w:lvl w:ilvl="1" w:tplc="2FC26B56">
      <w:start w:val="1"/>
      <w:numFmt w:val="lowerLetter"/>
      <w:lvlText w:val="%2."/>
      <w:lvlJc w:val="left"/>
      <w:pPr>
        <w:tabs>
          <w:tab w:val="num" w:pos="1800"/>
        </w:tabs>
        <w:ind w:left="1800" w:hanging="360"/>
      </w:pPr>
    </w:lvl>
    <w:lvl w:ilvl="2" w:tplc="33A48FB0" w:tentative="1">
      <w:start w:val="1"/>
      <w:numFmt w:val="lowerRoman"/>
      <w:lvlText w:val="%3."/>
      <w:lvlJc w:val="right"/>
      <w:pPr>
        <w:tabs>
          <w:tab w:val="num" w:pos="2520"/>
        </w:tabs>
        <w:ind w:left="2520" w:hanging="180"/>
      </w:pPr>
    </w:lvl>
    <w:lvl w:ilvl="3" w:tplc="CD62D576" w:tentative="1">
      <w:start w:val="1"/>
      <w:numFmt w:val="decimal"/>
      <w:lvlText w:val="%4."/>
      <w:lvlJc w:val="left"/>
      <w:pPr>
        <w:tabs>
          <w:tab w:val="num" w:pos="3240"/>
        </w:tabs>
        <w:ind w:left="3240" w:hanging="360"/>
      </w:pPr>
    </w:lvl>
    <w:lvl w:ilvl="4" w:tplc="C72C772E" w:tentative="1">
      <w:start w:val="1"/>
      <w:numFmt w:val="lowerLetter"/>
      <w:lvlText w:val="%5."/>
      <w:lvlJc w:val="left"/>
      <w:pPr>
        <w:tabs>
          <w:tab w:val="num" w:pos="3960"/>
        </w:tabs>
        <w:ind w:left="3960" w:hanging="360"/>
      </w:pPr>
    </w:lvl>
    <w:lvl w:ilvl="5" w:tplc="7B109890" w:tentative="1">
      <w:start w:val="1"/>
      <w:numFmt w:val="lowerRoman"/>
      <w:lvlText w:val="%6."/>
      <w:lvlJc w:val="right"/>
      <w:pPr>
        <w:tabs>
          <w:tab w:val="num" w:pos="4680"/>
        </w:tabs>
        <w:ind w:left="4680" w:hanging="180"/>
      </w:pPr>
    </w:lvl>
    <w:lvl w:ilvl="6" w:tplc="7AE2BB62" w:tentative="1">
      <w:start w:val="1"/>
      <w:numFmt w:val="decimal"/>
      <w:lvlText w:val="%7."/>
      <w:lvlJc w:val="left"/>
      <w:pPr>
        <w:tabs>
          <w:tab w:val="num" w:pos="5400"/>
        </w:tabs>
        <w:ind w:left="5400" w:hanging="360"/>
      </w:pPr>
    </w:lvl>
    <w:lvl w:ilvl="7" w:tplc="15D4AEFA" w:tentative="1">
      <w:start w:val="1"/>
      <w:numFmt w:val="lowerLetter"/>
      <w:lvlText w:val="%8."/>
      <w:lvlJc w:val="left"/>
      <w:pPr>
        <w:tabs>
          <w:tab w:val="num" w:pos="6120"/>
        </w:tabs>
        <w:ind w:left="6120" w:hanging="360"/>
      </w:pPr>
    </w:lvl>
    <w:lvl w:ilvl="8" w:tplc="32D45608" w:tentative="1">
      <w:start w:val="1"/>
      <w:numFmt w:val="lowerRoman"/>
      <w:lvlText w:val="%9."/>
      <w:lvlJc w:val="right"/>
      <w:pPr>
        <w:tabs>
          <w:tab w:val="num" w:pos="6840"/>
        </w:tabs>
        <w:ind w:left="6840" w:hanging="180"/>
      </w:pPr>
    </w:lvl>
  </w:abstractNum>
  <w:abstractNum w:abstractNumId="14">
    <w:nsid w:val="65B103DD"/>
    <w:multiLevelType w:val="hybridMultilevel"/>
    <w:tmpl w:val="B1A0C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E575399"/>
    <w:multiLevelType w:val="hybridMultilevel"/>
    <w:tmpl w:val="AB8EDB12"/>
    <w:lvl w:ilvl="0" w:tplc="77209366">
      <w:start w:val="1"/>
      <w:numFmt w:val="bullet"/>
      <w:lvlText w:val=""/>
      <w:lvlJc w:val="left"/>
      <w:pPr>
        <w:tabs>
          <w:tab w:val="num" w:pos="720"/>
        </w:tabs>
        <w:ind w:left="720" w:hanging="360"/>
      </w:pPr>
      <w:rPr>
        <w:rFonts w:ascii="Symbol" w:hAnsi="Symbol" w:hint="default"/>
      </w:rPr>
    </w:lvl>
    <w:lvl w:ilvl="1" w:tplc="52B2DB1C">
      <w:start w:val="1"/>
      <w:numFmt w:val="bullet"/>
      <w:lvlText w:val="o"/>
      <w:lvlJc w:val="left"/>
      <w:pPr>
        <w:tabs>
          <w:tab w:val="num" w:pos="1440"/>
        </w:tabs>
        <w:ind w:left="1440" w:hanging="360"/>
      </w:pPr>
      <w:rPr>
        <w:rFonts w:ascii="Courier New" w:hAnsi="Courier New" w:cs="Courier New" w:hint="default"/>
      </w:rPr>
    </w:lvl>
    <w:lvl w:ilvl="2" w:tplc="4928E32E">
      <w:start w:val="1"/>
      <w:numFmt w:val="bullet"/>
      <w:lvlText w:val=""/>
      <w:lvlJc w:val="left"/>
      <w:pPr>
        <w:tabs>
          <w:tab w:val="num" w:pos="2160"/>
        </w:tabs>
        <w:ind w:left="2160" w:hanging="360"/>
      </w:pPr>
      <w:rPr>
        <w:rFonts w:ascii="Wingdings" w:hAnsi="Wingdings" w:hint="default"/>
      </w:rPr>
    </w:lvl>
    <w:lvl w:ilvl="3" w:tplc="E02EC80C" w:tentative="1">
      <w:start w:val="1"/>
      <w:numFmt w:val="bullet"/>
      <w:lvlText w:val=""/>
      <w:lvlJc w:val="left"/>
      <w:pPr>
        <w:tabs>
          <w:tab w:val="num" w:pos="2880"/>
        </w:tabs>
        <w:ind w:left="2880" w:hanging="360"/>
      </w:pPr>
      <w:rPr>
        <w:rFonts w:ascii="Symbol" w:hAnsi="Symbol" w:hint="default"/>
      </w:rPr>
    </w:lvl>
    <w:lvl w:ilvl="4" w:tplc="FA645AC2" w:tentative="1">
      <w:start w:val="1"/>
      <w:numFmt w:val="bullet"/>
      <w:lvlText w:val="o"/>
      <w:lvlJc w:val="left"/>
      <w:pPr>
        <w:tabs>
          <w:tab w:val="num" w:pos="3600"/>
        </w:tabs>
        <w:ind w:left="3600" w:hanging="360"/>
      </w:pPr>
      <w:rPr>
        <w:rFonts w:ascii="Courier New" w:hAnsi="Courier New" w:cs="Courier New" w:hint="default"/>
      </w:rPr>
    </w:lvl>
    <w:lvl w:ilvl="5" w:tplc="4844EE1E" w:tentative="1">
      <w:start w:val="1"/>
      <w:numFmt w:val="bullet"/>
      <w:lvlText w:val=""/>
      <w:lvlJc w:val="left"/>
      <w:pPr>
        <w:tabs>
          <w:tab w:val="num" w:pos="4320"/>
        </w:tabs>
        <w:ind w:left="4320" w:hanging="360"/>
      </w:pPr>
      <w:rPr>
        <w:rFonts w:ascii="Wingdings" w:hAnsi="Wingdings" w:hint="default"/>
      </w:rPr>
    </w:lvl>
    <w:lvl w:ilvl="6" w:tplc="AB36A33E" w:tentative="1">
      <w:start w:val="1"/>
      <w:numFmt w:val="bullet"/>
      <w:lvlText w:val=""/>
      <w:lvlJc w:val="left"/>
      <w:pPr>
        <w:tabs>
          <w:tab w:val="num" w:pos="5040"/>
        </w:tabs>
        <w:ind w:left="5040" w:hanging="360"/>
      </w:pPr>
      <w:rPr>
        <w:rFonts w:ascii="Symbol" w:hAnsi="Symbol" w:hint="default"/>
      </w:rPr>
    </w:lvl>
    <w:lvl w:ilvl="7" w:tplc="1D7688DE" w:tentative="1">
      <w:start w:val="1"/>
      <w:numFmt w:val="bullet"/>
      <w:lvlText w:val="o"/>
      <w:lvlJc w:val="left"/>
      <w:pPr>
        <w:tabs>
          <w:tab w:val="num" w:pos="5760"/>
        </w:tabs>
        <w:ind w:left="5760" w:hanging="360"/>
      </w:pPr>
      <w:rPr>
        <w:rFonts w:ascii="Courier New" w:hAnsi="Courier New" w:cs="Courier New" w:hint="default"/>
      </w:rPr>
    </w:lvl>
    <w:lvl w:ilvl="8" w:tplc="320EB0F4" w:tentative="1">
      <w:start w:val="1"/>
      <w:numFmt w:val="bullet"/>
      <w:lvlText w:val=""/>
      <w:lvlJc w:val="left"/>
      <w:pPr>
        <w:tabs>
          <w:tab w:val="num" w:pos="6480"/>
        </w:tabs>
        <w:ind w:left="6480" w:hanging="360"/>
      </w:pPr>
      <w:rPr>
        <w:rFonts w:ascii="Wingdings" w:hAnsi="Wingdings" w:hint="default"/>
      </w:rPr>
    </w:lvl>
  </w:abstractNum>
  <w:abstractNum w:abstractNumId="16">
    <w:nsid w:val="76492382"/>
    <w:multiLevelType w:val="hybridMultilevel"/>
    <w:tmpl w:val="F83242B8"/>
    <w:lvl w:ilvl="0" w:tplc="51DE3CEC">
      <w:start w:val="1"/>
      <w:numFmt w:val="bullet"/>
      <w:lvlText w:val=""/>
      <w:lvlJc w:val="left"/>
      <w:pPr>
        <w:tabs>
          <w:tab w:val="num" w:pos="1429"/>
        </w:tabs>
        <w:ind w:left="1429" w:hanging="360"/>
      </w:pPr>
      <w:rPr>
        <w:rFonts w:ascii="Symbol" w:hAnsi="Symbol" w:hint="default"/>
      </w:rPr>
    </w:lvl>
    <w:lvl w:ilvl="1" w:tplc="95BE07B0" w:tentative="1">
      <w:start w:val="1"/>
      <w:numFmt w:val="bullet"/>
      <w:lvlText w:val="o"/>
      <w:lvlJc w:val="left"/>
      <w:pPr>
        <w:tabs>
          <w:tab w:val="num" w:pos="2149"/>
        </w:tabs>
        <w:ind w:left="2149" w:hanging="360"/>
      </w:pPr>
      <w:rPr>
        <w:rFonts w:ascii="Courier New" w:hAnsi="Courier New" w:cs="Courier New" w:hint="default"/>
      </w:rPr>
    </w:lvl>
    <w:lvl w:ilvl="2" w:tplc="33DAA496" w:tentative="1">
      <w:start w:val="1"/>
      <w:numFmt w:val="bullet"/>
      <w:lvlText w:val=""/>
      <w:lvlJc w:val="left"/>
      <w:pPr>
        <w:tabs>
          <w:tab w:val="num" w:pos="2869"/>
        </w:tabs>
        <w:ind w:left="2869" w:hanging="360"/>
      </w:pPr>
      <w:rPr>
        <w:rFonts w:ascii="Wingdings" w:hAnsi="Wingdings" w:hint="default"/>
      </w:rPr>
    </w:lvl>
    <w:lvl w:ilvl="3" w:tplc="95E613EE" w:tentative="1">
      <w:start w:val="1"/>
      <w:numFmt w:val="bullet"/>
      <w:lvlText w:val=""/>
      <w:lvlJc w:val="left"/>
      <w:pPr>
        <w:tabs>
          <w:tab w:val="num" w:pos="3589"/>
        </w:tabs>
        <w:ind w:left="3589" w:hanging="360"/>
      </w:pPr>
      <w:rPr>
        <w:rFonts w:ascii="Symbol" w:hAnsi="Symbol" w:hint="default"/>
      </w:rPr>
    </w:lvl>
    <w:lvl w:ilvl="4" w:tplc="E40AD25C" w:tentative="1">
      <w:start w:val="1"/>
      <w:numFmt w:val="bullet"/>
      <w:lvlText w:val="o"/>
      <w:lvlJc w:val="left"/>
      <w:pPr>
        <w:tabs>
          <w:tab w:val="num" w:pos="4309"/>
        </w:tabs>
        <w:ind w:left="4309" w:hanging="360"/>
      </w:pPr>
      <w:rPr>
        <w:rFonts w:ascii="Courier New" w:hAnsi="Courier New" w:cs="Courier New" w:hint="default"/>
      </w:rPr>
    </w:lvl>
    <w:lvl w:ilvl="5" w:tplc="A79696A8" w:tentative="1">
      <w:start w:val="1"/>
      <w:numFmt w:val="bullet"/>
      <w:lvlText w:val=""/>
      <w:lvlJc w:val="left"/>
      <w:pPr>
        <w:tabs>
          <w:tab w:val="num" w:pos="5029"/>
        </w:tabs>
        <w:ind w:left="5029" w:hanging="360"/>
      </w:pPr>
      <w:rPr>
        <w:rFonts w:ascii="Wingdings" w:hAnsi="Wingdings" w:hint="default"/>
      </w:rPr>
    </w:lvl>
    <w:lvl w:ilvl="6" w:tplc="44E8D258" w:tentative="1">
      <w:start w:val="1"/>
      <w:numFmt w:val="bullet"/>
      <w:lvlText w:val=""/>
      <w:lvlJc w:val="left"/>
      <w:pPr>
        <w:tabs>
          <w:tab w:val="num" w:pos="5749"/>
        </w:tabs>
        <w:ind w:left="5749" w:hanging="360"/>
      </w:pPr>
      <w:rPr>
        <w:rFonts w:ascii="Symbol" w:hAnsi="Symbol" w:hint="default"/>
      </w:rPr>
    </w:lvl>
    <w:lvl w:ilvl="7" w:tplc="F2A09F42" w:tentative="1">
      <w:start w:val="1"/>
      <w:numFmt w:val="bullet"/>
      <w:lvlText w:val="o"/>
      <w:lvlJc w:val="left"/>
      <w:pPr>
        <w:tabs>
          <w:tab w:val="num" w:pos="6469"/>
        </w:tabs>
        <w:ind w:left="6469" w:hanging="360"/>
      </w:pPr>
      <w:rPr>
        <w:rFonts w:ascii="Courier New" w:hAnsi="Courier New" w:cs="Courier New" w:hint="default"/>
      </w:rPr>
    </w:lvl>
    <w:lvl w:ilvl="8" w:tplc="45E02F5E" w:tentative="1">
      <w:start w:val="1"/>
      <w:numFmt w:val="bullet"/>
      <w:lvlText w:val=""/>
      <w:lvlJc w:val="left"/>
      <w:pPr>
        <w:tabs>
          <w:tab w:val="num" w:pos="7189"/>
        </w:tabs>
        <w:ind w:left="7189" w:hanging="360"/>
      </w:pPr>
      <w:rPr>
        <w:rFonts w:ascii="Wingdings" w:hAnsi="Wingdings" w:hint="default"/>
      </w:rPr>
    </w:lvl>
  </w:abstractNum>
  <w:abstractNum w:abstractNumId="17">
    <w:nsid w:val="79101A5A"/>
    <w:multiLevelType w:val="hybridMultilevel"/>
    <w:tmpl w:val="55702190"/>
    <w:lvl w:ilvl="0" w:tplc="91E689E6">
      <w:start w:val="1"/>
      <w:numFmt w:val="bullet"/>
      <w:lvlText w:val=""/>
      <w:lvlJc w:val="left"/>
      <w:pPr>
        <w:tabs>
          <w:tab w:val="num" w:pos="720"/>
        </w:tabs>
        <w:ind w:left="720" w:hanging="360"/>
      </w:pPr>
      <w:rPr>
        <w:rFonts w:ascii="Symbol" w:hAnsi="Symbol" w:hint="default"/>
      </w:rPr>
    </w:lvl>
    <w:lvl w:ilvl="1" w:tplc="DD70A712">
      <w:start w:val="1"/>
      <w:numFmt w:val="lowerLetter"/>
      <w:lvlText w:val="%2."/>
      <w:lvlJc w:val="left"/>
      <w:pPr>
        <w:tabs>
          <w:tab w:val="num" w:pos="1440"/>
        </w:tabs>
        <w:ind w:left="1440" w:hanging="360"/>
      </w:pPr>
    </w:lvl>
    <w:lvl w:ilvl="2" w:tplc="D2323ED6" w:tentative="1">
      <w:start w:val="1"/>
      <w:numFmt w:val="lowerRoman"/>
      <w:lvlText w:val="%3."/>
      <w:lvlJc w:val="right"/>
      <w:pPr>
        <w:tabs>
          <w:tab w:val="num" w:pos="2160"/>
        </w:tabs>
        <w:ind w:left="2160" w:hanging="180"/>
      </w:pPr>
    </w:lvl>
    <w:lvl w:ilvl="3" w:tplc="2370FF82" w:tentative="1">
      <w:start w:val="1"/>
      <w:numFmt w:val="decimal"/>
      <w:lvlText w:val="%4."/>
      <w:lvlJc w:val="left"/>
      <w:pPr>
        <w:tabs>
          <w:tab w:val="num" w:pos="2880"/>
        </w:tabs>
        <w:ind w:left="2880" w:hanging="360"/>
      </w:pPr>
    </w:lvl>
    <w:lvl w:ilvl="4" w:tplc="D6B8FED4" w:tentative="1">
      <w:start w:val="1"/>
      <w:numFmt w:val="lowerLetter"/>
      <w:lvlText w:val="%5."/>
      <w:lvlJc w:val="left"/>
      <w:pPr>
        <w:tabs>
          <w:tab w:val="num" w:pos="3600"/>
        </w:tabs>
        <w:ind w:left="3600" w:hanging="360"/>
      </w:pPr>
    </w:lvl>
    <w:lvl w:ilvl="5" w:tplc="B85C4D18" w:tentative="1">
      <w:start w:val="1"/>
      <w:numFmt w:val="lowerRoman"/>
      <w:lvlText w:val="%6."/>
      <w:lvlJc w:val="right"/>
      <w:pPr>
        <w:tabs>
          <w:tab w:val="num" w:pos="4320"/>
        </w:tabs>
        <w:ind w:left="4320" w:hanging="180"/>
      </w:pPr>
    </w:lvl>
    <w:lvl w:ilvl="6" w:tplc="F5FC4CCC" w:tentative="1">
      <w:start w:val="1"/>
      <w:numFmt w:val="decimal"/>
      <w:lvlText w:val="%7."/>
      <w:lvlJc w:val="left"/>
      <w:pPr>
        <w:tabs>
          <w:tab w:val="num" w:pos="5040"/>
        </w:tabs>
        <w:ind w:left="5040" w:hanging="360"/>
      </w:pPr>
    </w:lvl>
    <w:lvl w:ilvl="7" w:tplc="894EE034" w:tentative="1">
      <w:start w:val="1"/>
      <w:numFmt w:val="lowerLetter"/>
      <w:lvlText w:val="%8."/>
      <w:lvlJc w:val="left"/>
      <w:pPr>
        <w:tabs>
          <w:tab w:val="num" w:pos="5760"/>
        </w:tabs>
        <w:ind w:left="5760" w:hanging="360"/>
      </w:pPr>
    </w:lvl>
    <w:lvl w:ilvl="8" w:tplc="DF927B6A" w:tentative="1">
      <w:start w:val="1"/>
      <w:numFmt w:val="lowerRoman"/>
      <w:lvlText w:val="%9."/>
      <w:lvlJc w:val="right"/>
      <w:pPr>
        <w:tabs>
          <w:tab w:val="num" w:pos="6480"/>
        </w:tabs>
        <w:ind w:left="6480" w:hanging="180"/>
      </w:pPr>
    </w:lvl>
  </w:abstractNum>
  <w:num w:numId="1">
    <w:abstractNumId w:val="9"/>
  </w:num>
  <w:num w:numId="2">
    <w:abstractNumId w:val="13"/>
  </w:num>
  <w:num w:numId="3">
    <w:abstractNumId w:val="11"/>
  </w:num>
  <w:num w:numId="4">
    <w:abstractNumId w:val="7"/>
  </w:num>
  <w:num w:numId="5">
    <w:abstractNumId w:val="4"/>
  </w:num>
  <w:num w:numId="6">
    <w:abstractNumId w:val="8"/>
  </w:num>
  <w:num w:numId="7">
    <w:abstractNumId w:val="0"/>
  </w:num>
  <w:num w:numId="8">
    <w:abstractNumId w:val="2"/>
  </w:num>
  <w:num w:numId="9">
    <w:abstractNumId w:val="15"/>
  </w:num>
  <w:num w:numId="10">
    <w:abstractNumId w:val="17"/>
  </w:num>
  <w:num w:numId="11">
    <w:abstractNumId w:val="3"/>
  </w:num>
  <w:num w:numId="12">
    <w:abstractNumId w:val="9"/>
  </w:num>
  <w:num w:numId="13">
    <w:abstractNumId w:val="13"/>
  </w:num>
  <w:num w:numId="14">
    <w:abstractNumId w:val="13"/>
  </w:num>
  <w:num w:numId="15">
    <w:abstractNumId w:val="9"/>
  </w:num>
  <w:num w:numId="16">
    <w:abstractNumId w:val="9"/>
  </w:num>
  <w:num w:numId="17">
    <w:abstractNumId w:val="13"/>
  </w:num>
  <w:num w:numId="18">
    <w:abstractNumId w:val="9"/>
  </w:num>
  <w:num w:numId="19">
    <w:abstractNumId w:val="9"/>
  </w:num>
  <w:num w:numId="20">
    <w:abstractNumId w:val="9"/>
  </w:num>
  <w:num w:numId="21">
    <w:abstractNumId w:val="9"/>
  </w:num>
  <w:num w:numId="22">
    <w:abstractNumId w:val="16"/>
  </w:num>
  <w:num w:numId="23">
    <w:abstractNumId w:val="12"/>
  </w:num>
  <w:num w:numId="24">
    <w:abstractNumId w:val="6"/>
  </w:num>
  <w:num w:numId="25">
    <w:abstractNumId w:val="9"/>
  </w:num>
  <w:num w:numId="26">
    <w:abstractNumId w:val="9"/>
  </w:num>
  <w:num w:numId="27">
    <w:abstractNumId w:val="9"/>
  </w:num>
  <w:num w:numId="28">
    <w:abstractNumId w:val="9"/>
  </w:num>
  <w:num w:numId="29">
    <w:abstractNumId w:val="8"/>
  </w:num>
  <w:num w:numId="30">
    <w:abstractNumId w:val="9"/>
  </w:num>
  <w:num w:numId="31">
    <w:abstractNumId w:val="9"/>
  </w:num>
  <w:num w:numId="32">
    <w:abstractNumId w:val="5"/>
  </w:num>
  <w:num w:numId="33">
    <w:abstractNumId w:val="10"/>
  </w:num>
  <w:num w:numId="34">
    <w:abstractNumId w:val="9"/>
  </w:num>
  <w:num w:numId="35">
    <w:abstractNumId w:val="9"/>
  </w:num>
  <w:num w:numId="36">
    <w:abstractNumId w:val="9"/>
  </w:num>
  <w:num w:numId="37">
    <w:abstractNumId w:val="1"/>
  </w:num>
  <w:num w:numId="38">
    <w:abstractNumId w:val="9"/>
  </w:num>
  <w:num w:numId="39">
    <w:abstractNumId w:val="9"/>
  </w:num>
  <w:num w:numId="40">
    <w:abstractNumId w:val="9"/>
  </w:num>
  <w:num w:numId="41">
    <w:abstractNumId w:val="9"/>
  </w:num>
  <w:num w:numId="42">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ville, Helen">
    <w15:presenceInfo w15:providerId="None" w15:userId="Neville, Hel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999"/>
    <w:rsid w:val="00000034"/>
    <w:rsid w:val="00027F12"/>
    <w:rsid w:val="00034058"/>
    <w:rsid w:val="00041389"/>
    <w:rsid w:val="0004668E"/>
    <w:rsid w:val="000554BE"/>
    <w:rsid w:val="00055EEF"/>
    <w:rsid w:val="0006587E"/>
    <w:rsid w:val="00065E24"/>
    <w:rsid w:val="00070793"/>
    <w:rsid w:val="000876B1"/>
    <w:rsid w:val="000B19CF"/>
    <w:rsid w:val="000C1D00"/>
    <w:rsid w:val="000C4E5C"/>
    <w:rsid w:val="000C5272"/>
    <w:rsid w:val="000E449C"/>
    <w:rsid w:val="001079E7"/>
    <w:rsid w:val="00107BA3"/>
    <w:rsid w:val="00116EBF"/>
    <w:rsid w:val="00123FC0"/>
    <w:rsid w:val="001320DC"/>
    <w:rsid w:val="00132FB0"/>
    <w:rsid w:val="0013535D"/>
    <w:rsid w:val="00137EA0"/>
    <w:rsid w:val="00141CF7"/>
    <w:rsid w:val="001439D8"/>
    <w:rsid w:val="0016269A"/>
    <w:rsid w:val="00165114"/>
    <w:rsid w:val="00173516"/>
    <w:rsid w:val="0017694E"/>
    <w:rsid w:val="001A3099"/>
    <w:rsid w:val="001A369C"/>
    <w:rsid w:val="001B122D"/>
    <w:rsid w:val="001C0910"/>
    <w:rsid w:val="001C7952"/>
    <w:rsid w:val="001D12EA"/>
    <w:rsid w:val="001D5A38"/>
    <w:rsid w:val="001E410E"/>
    <w:rsid w:val="001F445E"/>
    <w:rsid w:val="001F694B"/>
    <w:rsid w:val="00220BE9"/>
    <w:rsid w:val="00230C7C"/>
    <w:rsid w:val="00232062"/>
    <w:rsid w:val="00253E85"/>
    <w:rsid w:val="0026034C"/>
    <w:rsid w:val="00282E36"/>
    <w:rsid w:val="002B037A"/>
    <w:rsid w:val="002B32CD"/>
    <w:rsid w:val="002C4A21"/>
    <w:rsid w:val="002E47DC"/>
    <w:rsid w:val="002F2526"/>
    <w:rsid w:val="003160F2"/>
    <w:rsid w:val="00325EB2"/>
    <w:rsid w:val="00330926"/>
    <w:rsid w:val="003541B9"/>
    <w:rsid w:val="00370FD2"/>
    <w:rsid w:val="0039331F"/>
    <w:rsid w:val="00396B98"/>
    <w:rsid w:val="003A0662"/>
    <w:rsid w:val="003A2370"/>
    <w:rsid w:val="003A4063"/>
    <w:rsid w:val="003A6615"/>
    <w:rsid w:val="003B3031"/>
    <w:rsid w:val="003C1339"/>
    <w:rsid w:val="003D0F5D"/>
    <w:rsid w:val="003D476A"/>
    <w:rsid w:val="003F3769"/>
    <w:rsid w:val="003F43F1"/>
    <w:rsid w:val="00400929"/>
    <w:rsid w:val="00426073"/>
    <w:rsid w:val="00426672"/>
    <w:rsid w:val="00446C0A"/>
    <w:rsid w:val="004543DD"/>
    <w:rsid w:val="004605DF"/>
    <w:rsid w:val="00463F74"/>
    <w:rsid w:val="004734EE"/>
    <w:rsid w:val="00474269"/>
    <w:rsid w:val="00475F1F"/>
    <w:rsid w:val="00485C67"/>
    <w:rsid w:val="004914A1"/>
    <w:rsid w:val="004956F2"/>
    <w:rsid w:val="00496B51"/>
    <w:rsid w:val="004C02FA"/>
    <w:rsid w:val="004C2922"/>
    <w:rsid w:val="004D1326"/>
    <w:rsid w:val="004F484C"/>
    <w:rsid w:val="00511359"/>
    <w:rsid w:val="0053050A"/>
    <w:rsid w:val="00561F55"/>
    <w:rsid w:val="00574B2C"/>
    <w:rsid w:val="005757D0"/>
    <w:rsid w:val="00585091"/>
    <w:rsid w:val="0059397B"/>
    <w:rsid w:val="005C2F1F"/>
    <w:rsid w:val="005C5674"/>
    <w:rsid w:val="005D0999"/>
    <w:rsid w:val="005D2D26"/>
    <w:rsid w:val="006132CE"/>
    <w:rsid w:val="00613FD5"/>
    <w:rsid w:val="006274CF"/>
    <w:rsid w:val="0063145E"/>
    <w:rsid w:val="006575A4"/>
    <w:rsid w:val="00672D2D"/>
    <w:rsid w:val="00680280"/>
    <w:rsid w:val="006945F9"/>
    <w:rsid w:val="006B2119"/>
    <w:rsid w:val="006B7133"/>
    <w:rsid w:val="006B7F0A"/>
    <w:rsid w:val="006C12B6"/>
    <w:rsid w:val="006D0C13"/>
    <w:rsid w:val="006F7293"/>
    <w:rsid w:val="007067B4"/>
    <w:rsid w:val="00712F7B"/>
    <w:rsid w:val="00722791"/>
    <w:rsid w:val="00756566"/>
    <w:rsid w:val="00775DA2"/>
    <w:rsid w:val="00783B91"/>
    <w:rsid w:val="00786DE2"/>
    <w:rsid w:val="007A01BC"/>
    <w:rsid w:val="007A45A7"/>
    <w:rsid w:val="007B12CB"/>
    <w:rsid w:val="007B3385"/>
    <w:rsid w:val="007B5F20"/>
    <w:rsid w:val="00807422"/>
    <w:rsid w:val="008238B2"/>
    <w:rsid w:val="00833DB2"/>
    <w:rsid w:val="008421A8"/>
    <w:rsid w:val="008629B8"/>
    <w:rsid w:val="00871B8D"/>
    <w:rsid w:val="008871A6"/>
    <w:rsid w:val="00893543"/>
    <w:rsid w:val="008B29B0"/>
    <w:rsid w:val="008C4093"/>
    <w:rsid w:val="008D2BB9"/>
    <w:rsid w:val="008D6AFA"/>
    <w:rsid w:val="008E1EB7"/>
    <w:rsid w:val="008E387C"/>
    <w:rsid w:val="00901D6C"/>
    <w:rsid w:val="00917A83"/>
    <w:rsid w:val="009326E8"/>
    <w:rsid w:val="009435B4"/>
    <w:rsid w:val="0094445F"/>
    <w:rsid w:val="0094500F"/>
    <w:rsid w:val="00970F78"/>
    <w:rsid w:val="00982341"/>
    <w:rsid w:val="00996C53"/>
    <w:rsid w:val="009B118A"/>
    <w:rsid w:val="009D767C"/>
    <w:rsid w:val="009E60FF"/>
    <w:rsid w:val="009F2D89"/>
    <w:rsid w:val="009F5851"/>
    <w:rsid w:val="009F58CE"/>
    <w:rsid w:val="00A00004"/>
    <w:rsid w:val="00A00193"/>
    <w:rsid w:val="00A00956"/>
    <w:rsid w:val="00A17D59"/>
    <w:rsid w:val="00A24A93"/>
    <w:rsid w:val="00A31323"/>
    <w:rsid w:val="00A3476D"/>
    <w:rsid w:val="00A3780B"/>
    <w:rsid w:val="00A45415"/>
    <w:rsid w:val="00A47E23"/>
    <w:rsid w:val="00A63E46"/>
    <w:rsid w:val="00A770A9"/>
    <w:rsid w:val="00A862CE"/>
    <w:rsid w:val="00A9786D"/>
    <w:rsid w:val="00AC1981"/>
    <w:rsid w:val="00AF01E4"/>
    <w:rsid w:val="00B0417E"/>
    <w:rsid w:val="00B0499D"/>
    <w:rsid w:val="00B10AE3"/>
    <w:rsid w:val="00B15526"/>
    <w:rsid w:val="00B24743"/>
    <w:rsid w:val="00B5412B"/>
    <w:rsid w:val="00B557C8"/>
    <w:rsid w:val="00B71BFB"/>
    <w:rsid w:val="00B73ED5"/>
    <w:rsid w:val="00B744F7"/>
    <w:rsid w:val="00B836B6"/>
    <w:rsid w:val="00BB3485"/>
    <w:rsid w:val="00BB4674"/>
    <w:rsid w:val="00BC1B9D"/>
    <w:rsid w:val="00BE0F8A"/>
    <w:rsid w:val="00BE6EDC"/>
    <w:rsid w:val="00BE7171"/>
    <w:rsid w:val="00BF553F"/>
    <w:rsid w:val="00BF5592"/>
    <w:rsid w:val="00C04540"/>
    <w:rsid w:val="00C15AFF"/>
    <w:rsid w:val="00C35069"/>
    <w:rsid w:val="00C40D8D"/>
    <w:rsid w:val="00C52561"/>
    <w:rsid w:val="00C54D76"/>
    <w:rsid w:val="00C579AD"/>
    <w:rsid w:val="00C814D5"/>
    <w:rsid w:val="00C820F1"/>
    <w:rsid w:val="00C872C8"/>
    <w:rsid w:val="00C941C4"/>
    <w:rsid w:val="00C9478A"/>
    <w:rsid w:val="00C94B65"/>
    <w:rsid w:val="00C9627D"/>
    <w:rsid w:val="00C96B8B"/>
    <w:rsid w:val="00CA5F65"/>
    <w:rsid w:val="00CD14BF"/>
    <w:rsid w:val="00CD334C"/>
    <w:rsid w:val="00CD484F"/>
    <w:rsid w:val="00CD676D"/>
    <w:rsid w:val="00CE196A"/>
    <w:rsid w:val="00CF3CAC"/>
    <w:rsid w:val="00CF3E57"/>
    <w:rsid w:val="00CF5C2A"/>
    <w:rsid w:val="00D1770D"/>
    <w:rsid w:val="00D23221"/>
    <w:rsid w:val="00D241FE"/>
    <w:rsid w:val="00D36F10"/>
    <w:rsid w:val="00D42C44"/>
    <w:rsid w:val="00D476BB"/>
    <w:rsid w:val="00D57DC9"/>
    <w:rsid w:val="00D7041F"/>
    <w:rsid w:val="00D8309F"/>
    <w:rsid w:val="00D87C63"/>
    <w:rsid w:val="00DA3839"/>
    <w:rsid w:val="00DB07A7"/>
    <w:rsid w:val="00DB449E"/>
    <w:rsid w:val="00DB612B"/>
    <w:rsid w:val="00DC3645"/>
    <w:rsid w:val="00DE7949"/>
    <w:rsid w:val="00DF699A"/>
    <w:rsid w:val="00E00A20"/>
    <w:rsid w:val="00E057A1"/>
    <w:rsid w:val="00E11709"/>
    <w:rsid w:val="00E147DC"/>
    <w:rsid w:val="00E202B8"/>
    <w:rsid w:val="00E54D02"/>
    <w:rsid w:val="00E56ECE"/>
    <w:rsid w:val="00E67416"/>
    <w:rsid w:val="00E921DA"/>
    <w:rsid w:val="00EA0023"/>
    <w:rsid w:val="00EA233B"/>
    <w:rsid w:val="00EC2659"/>
    <w:rsid w:val="00EC43CA"/>
    <w:rsid w:val="00F12AD9"/>
    <w:rsid w:val="00F36193"/>
    <w:rsid w:val="00F61307"/>
    <w:rsid w:val="00F61DAA"/>
    <w:rsid w:val="00F94504"/>
    <w:rsid w:val="00FA1D0E"/>
    <w:rsid w:val="00FC14C0"/>
    <w:rsid w:val="00FE22E1"/>
    <w:rsid w:val="00FF293E"/>
    <w:rsid w:val="00FF5E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iPriority="99" w:unhideWhenUsed="0" w:qFormat="1"/>
    <w:lsdException w:name="List 4" w:semiHidden="0" w:unhideWhenUsed="0"/>
    <w:lsdException w:name="List 5" w:semiHidden="0" w:unhideWhenUsed="0"/>
    <w:lsdException w:name="List Number 2" w:uiPriority="99"/>
    <w:lsdException w:name="List Number 3" w:uiPriority="99"/>
    <w:lsdException w:name="List Number 4" w:uiPriority="99"/>
    <w:lsdException w:name="List Number 5"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263"/>
    <w:rPr>
      <w:sz w:val="24"/>
      <w:szCs w:val="24"/>
    </w:rPr>
  </w:style>
  <w:style w:type="paragraph" w:styleId="Heading1">
    <w:name w:val="heading 1"/>
    <w:basedOn w:val="Normal"/>
    <w:next w:val="Normal"/>
    <w:qFormat/>
    <w:rsid w:val="005B12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B126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B1263"/>
    <w:pPr>
      <w:keepNext/>
      <w:spacing w:before="240" w:after="60"/>
      <w:outlineLvl w:val="2"/>
    </w:pPr>
    <w:rPr>
      <w:rFonts w:ascii="Arial" w:hAnsi="Arial" w:cs="Arial"/>
      <w:b/>
      <w:bCs/>
      <w:sz w:val="26"/>
      <w:szCs w:val="26"/>
    </w:rPr>
  </w:style>
  <w:style w:type="paragraph" w:styleId="Heading4">
    <w:name w:val="heading 4"/>
    <w:basedOn w:val="Normal"/>
    <w:next w:val="Normal"/>
    <w:qFormat/>
    <w:rsid w:val="005B1263"/>
    <w:pPr>
      <w:keepNext/>
      <w:spacing w:before="240" w:after="60"/>
      <w:outlineLvl w:val="3"/>
    </w:pPr>
    <w:rPr>
      <w:b/>
      <w:bCs/>
      <w:sz w:val="28"/>
      <w:szCs w:val="28"/>
    </w:rPr>
  </w:style>
  <w:style w:type="paragraph" w:styleId="Heading5">
    <w:name w:val="heading 5"/>
    <w:basedOn w:val="Normal"/>
    <w:next w:val="Normal"/>
    <w:qFormat/>
    <w:rsid w:val="005B1263"/>
    <w:pPr>
      <w:spacing w:before="240" w:after="60"/>
      <w:outlineLvl w:val="4"/>
    </w:pPr>
    <w:rPr>
      <w:b/>
      <w:bCs/>
      <w:i/>
      <w:iCs/>
      <w:sz w:val="26"/>
      <w:szCs w:val="26"/>
    </w:rPr>
  </w:style>
  <w:style w:type="paragraph" w:styleId="Heading6">
    <w:name w:val="heading 6"/>
    <w:basedOn w:val="Normal"/>
    <w:next w:val="Normal"/>
    <w:qFormat/>
    <w:rsid w:val="005B1263"/>
    <w:pPr>
      <w:spacing w:before="240" w:after="60"/>
      <w:outlineLvl w:val="5"/>
    </w:pPr>
    <w:rPr>
      <w:b/>
      <w:bCs/>
      <w:sz w:val="22"/>
      <w:szCs w:val="22"/>
    </w:rPr>
  </w:style>
  <w:style w:type="paragraph" w:styleId="Heading7">
    <w:name w:val="heading 7"/>
    <w:basedOn w:val="Normal"/>
    <w:next w:val="Normal"/>
    <w:qFormat/>
    <w:rsid w:val="005B1263"/>
    <w:pPr>
      <w:spacing w:before="240" w:after="60"/>
      <w:outlineLvl w:val="6"/>
    </w:pPr>
  </w:style>
  <w:style w:type="paragraph" w:styleId="Heading8">
    <w:name w:val="heading 8"/>
    <w:basedOn w:val="Normal"/>
    <w:next w:val="Normal"/>
    <w:qFormat/>
    <w:rsid w:val="005B1263"/>
    <w:pPr>
      <w:spacing w:before="240" w:after="60"/>
      <w:outlineLvl w:val="7"/>
    </w:pPr>
    <w:rPr>
      <w:i/>
      <w:iCs/>
    </w:rPr>
  </w:style>
  <w:style w:type="paragraph" w:styleId="Heading9">
    <w:name w:val="heading 9"/>
    <w:basedOn w:val="Normal"/>
    <w:next w:val="Normal"/>
    <w:qFormat/>
    <w:rsid w:val="005B1263"/>
    <w:pPr>
      <w:keepNext/>
      <w:autoSpaceDE w:val="0"/>
      <w:autoSpaceDN w:val="0"/>
      <w:jc w:val="center"/>
      <w:outlineLvl w:val="8"/>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Head">
    <w:name w:val="ItemHead"/>
    <w:aliases w:val="ih"/>
    <w:basedOn w:val="Heading1"/>
    <w:next w:val="Normal"/>
    <w:rsid w:val="005B1263"/>
    <w:pPr>
      <w:keepNext w:val="0"/>
      <w:keepLines/>
      <w:spacing w:before="220" w:after="0"/>
      <w:ind w:left="709" w:hanging="709"/>
      <w:outlineLvl w:val="9"/>
    </w:pPr>
    <w:rPr>
      <w:kern w:val="28"/>
      <w:sz w:val="24"/>
    </w:rPr>
  </w:style>
  <w:style w:type="paragraph" w:styleId="Header">
    <w:name w:val="header"/>
    <w:basedOn w:val="Normal"/>
    <w:rsid w:val="005B1263"/>
    <w:pPr>
      <w:tabs>
        <w:tab w:val="center" w:pos="4153"/>
        <w:tab w:val="right" w:pos="8306"/>
      </w:tabs>
    </w:pPr>
  </w:style>
  <w:style w:type="paragraph" w:styleId="Footer">
    <w:name w:val="footer"/>
    <w:basedOn w:val="Normal"/>
    <w:rsid w:val="005B1263"/>
    <w:pPr>
      <w:tabs>
        <w:tab w:val="center" w:pos="4153"/>
        <w:tab w:val="right" w:pos="8306"/>
      </w:tabs>
    </w:pPr>
  </w:style>
  <w:style w:type="paragraph" w:styleId="BalloonText">
    <w:name w:val="Balloon Text"/>
    <w:basedOn w:val="Normal"/>
    <w:semiHidden/>
    <w:rsid w:val="005B1263"/>
    <w:rPr>
      <w:rFonts w:ascii="Tahoma" w:hAnsi="Tahoma" w:cs="Tahoma"/>
      <w:sz w:val="16"/>
      <w:szCs w:val="16"/>
    </w:rPr>
  </w:style>
  <w:style w:type="character" w:styleId="Emphasis">
    <w:name w:val="Emphasis"/>
    <w:basedOn w:val="DefaultParagraphFont"/>
    <w:qFormat/>
    <w:rsid w:val="005B1263"/>
    <w:rPr>
      <w:i/>
      <w:iCs/>
    </w:rPr>
  </w:style>
  <w:style w:type="character" w:styleId="PageNumber">
    <w:name w:val="page number"/>
    <w:basedOn w:val="DefaultParagraphFont"/>
    <w:rsid w:val="005B1263"/>
  </w:style>
  <w:style w:type="paragraph" w:styleId="TOC2">
    <w:name w:val="toc 2"/>
    <w:basedOn w:val="Heading2"/>
    <w:next w:val="Normal"/>
    <w:semiHidden/>
    <w:rsid w:val="005B1263"/>
    <w:pPr>
      <w:keepLines/>
      <w:tabs>
        <w:tab w:val="right" w:pos="7088"/>
      </w:tabs>
      <w:spacing w:before="120" w:after="0"/>
      <w:ind w:left="879" w:right="567" w:hanging="879"/>
      <w:outlineLvl w:val="9"/>
    </w:pPr>
    <w:rPr>
      <w:rFonts w:ascii="Times New Roman" w:hAnsi="Times New Roman" w:cs="Times New Roman"/>
      <w:bCs w:val="0"/>
      <w:i w:val="0"/>
      <w:kern w:val="28"/>
      <w:sz w:val="24"/>
    </w:rPr>
  </w:style>
  <w:style w:type="paragraph" w:styleId="TOC3">
    <w:name w:val="toc 3"/>
    <w:basedOn w:val="Heading3"/>
    <w:next w:val="Normal"/>
    <w:semiHidden/>
    <w:rsid w:val="005B1263"/>
    <w:pPr>
      <w:keepLines/>
      <w:tabs>
        <w:tab w:val="right" w:pos="7088"/>
      </w:tabs>
      <w:spacing w:before="80" w:after="0"/>
      <w:ind w:left="1604" w:right="567" w:hanging="1179"/>
      <w:outlineLvl w:val="9"/>
    </w:pPr>
    <w:rPr>
      <w:rFonts w:ascii="Times New Roman" w:hAnsi="Times New Roman" w:cs="Times New Roman"/>
      <w:bCs w:val="0"/>
      <w:kern w:val="28"/>
      <w:sz w:val="22"/>
    </w:rPr>
  </w:style>
  <w:style w:type="paragraph" w:customStyle="1" w:styleId="subsection">
    <w:name w:val="subsection"/>
    <w:aliases w:val="ss"/>
    <w:rsid w:val="005B1263"/>
    <w:pPr>
      <w:tabs>
        <w:tab w:val="right" w:pos="1021"/>
      </w:tabs>
      <w:spacing w:before="180"/>
      <w:ind w:left="1134" w:hanging="1134"/>
    </w:pPr>
    <w:rPr>
      <w:sz w:val="22"/>
      <w:szCs w:val="24"/>
    </w:rPr>
  </w:style>
  <w:style w:type="character" w:customStyle="1" w:styleId="CharSectno">
    <w:name w:val="CharSectno"/>
    <w:rsid w:val="005B1263"/>
  </w:style>
  <w:style w:type="paragraph" w:customStyle="1" w:styleId="paragraph">
    <w:name w:val="paragraph"/>
    <w:aliases w:val="a"/>
    <w:link w:val="paragraphChar"/>
    <w:rsid w:val="005B1263"/>
    <w:pPr>
      <w:tabs>
        <w:tab w:val="right" w:pos="1531"/>
      </w:tabs>
      <w:spacing w:before="40"/>
      <w:ind w:left="1644" w:hanging="1644"/>
    </w:pPr>
    <w:rPr>
      <w:sz w:val="22"/>
      <w:szCs w:val="24"/>
    </w:rPr>
  </w:style>
  <w:style w:type="paragraph" w:customStyle="1" w:styleId="ActHead5">
    <w:name w:val="ActHead 5"/>
    <w:aliases w:val="s"/>
    <w:basedOn w:val="Normal"/>
    <w:next w:val="subsection"/>
    <w:rsid w:val="005B1263"/>
    <w:pPr>
      <w:keepNext/>
      <w:keepLines/>
      <w:spacing w:before="280"/>
      <w:ind w:left="1134" w:hanging="1134"/>
      <w:outlineLvl w:val="4"/>
    </w:pPr>
    <w:rPr>
      <w:b/>
      <w:bCs/>
      <w:kern w:val="28"/>
      <w:szCs w:val="32"/>
    </w:rPr>
  </w:style>
  <w:style w:type="character" w:customStyle="1" w:styleId="CharDivNo">
    <w:name w:val="CharDivNo"/>
    <w:rsid w:val="005B1263"/>
  </w:style>
  <w:style w:type="character" w:customStyle="1" w:styleId="CharDivText">
    <w:name w:val="CharDivText"/>
    <w:rsid w:val="005B1263"/>
  </w:style>
  <w:style w:type="character" w:customStyle="1" w:styleId="CharPartNo">
    <w:name w:val="CharPartNo"/>
    <w:rsid w:val="005B1263"/>
  </w:style>
  <w:style w:type="character" w:customStyle="1" w:styleId="CharPartText">
    <w:name w:val="CharPartText"/>
    <w:rsid w:val="005B1263"/>
  </w:style>
  <w:style w:type="paragraph" w:customStyle="1" w:styleId="PageBreak">
    <w:name w:val="PageBreak"/>
    <w:aliases w:val="pb"/>
    <w:next w:val="Heading2"/>
    <w:rsid w:val="005B1263"/>
    <w:rPr>
      <w:sz w:val="10"/>
      <w:szCs w:val="24"/>
    </w:rPr>
  </w:style>
  <w:style w:type="paragraph" w:customStyle="1" w:styleId="ActHead2">
    <w:name w:val="ActHead 2"/>
    <w:aliases w:val="p"/>
    <w:basedOn w:val="Normal"/>
    <w:next w:val="ActHead3"/>
    <w:rsid w:val="005B1263"/>
    <w:pPr>
      <w:keepNext/>
      <w:keepLines/>
      <w:spacing w:before="280"/>
      <w:ind w:left="1134" w:hanging="1134"/>
      <w:outlineLvl w:val="1"/>
    </w:pPr>
    <w:rPr>
      <w:b/>
      <w:bCs/>
      <w:kern w:val="28"/>
      <w:sz w:val="32"/>
      <w:szCs w:val="32"/>
    </w:rPr>
  </w:style>
  <w:style w:type="paragraph" w:customStyle="1" w:styleId="ActHead3">
    <w:name w:val="ActHead 3"/>
    <w:aliases w:val="d"/>
    <w:basedOn w:val="Normal"/>
    <w:next w:val="Normal"/>
    <w:rsid w:val="005B1263"/>
    <w:pPr>
      <w:keepNext/>
      <w:keepLines/>
      <w:spacing w:before="240"/>
      <w:ind w:left="1134" w:hanging="1134"/>
      <w:outlineLvl w:val="2"/>
    </w:pPr>
    <w:rPr>
      <w:b/>
      <w:bCs/>
      <w:kern w:val="28"/>
      <w:sz w:val="28"/>
      <w:szCs w:val="32"/>
    </w:rPr>
  </w:style>
  <w:style w:type="paragraph" w:customStyle="1" w:styleId="Clauseparas">
    <w:name w:val="Clause paras"/>
    <w:basedOn w:val="Normal"/>
    <w:link w:val="ClauseparasChar"/>
    <w:rsid w:val="005B1263"/>
    <w:pPr>
      <w:numPr>
        <w:numId w:val="1"/>
      </w:numPr>
      <w:spacing w:after="120"/>
    </w:pPr>
  </w:style>
  <w:style w:type="paragraph" w:customStyle="1" w:styleId="Clausenoteheadings">
    <w:name w:val="Clause note headings"/>
    <w:basedOn w:val="Normal"/>
    <w:link w:val="ClausenoteheadingsChar"/>
    <w:rsid w:val="005B1263"/>
    <w:pPr>
      <w:spacing w:before="240" w:after="120"/>
    </w:pPr>
    <w:rPr>
      <w:b/>
    </w:rPr>
  </w:style>
  <w:style w:type="paragraph" w:customStyle="1" w:styleId="Clausesubpoint">
    <w:name w:val="Clause sub point"/>
    <w:basedOn w:val="Normal"/>
    <w:rsid w:val="005B1263"/>
    <w:pPr>
      <w:numPr>
        <w:numId w:val="2"/>
      </w:numPr>
      <w:spacing w:after="120"/>
    </w:pPr>
    <w:rPr>
      <w:lang w:eastAsia="en-US"/>
    </w:rPr>
  </w:style>
  <w:style w:type="paragraph" w:customStyle="1" w:styleId="StyleAfter6pt">
    <w:name w:val="Style After:  6 pt"/>
    <w:basedOn w:val="Normal"/>
    <w:rsid w:val="005B1263"/>
    <w:pPr>
      <w:spacing w:after="120"/>
    </w:pPr>
    <w:rPr>
      <w:szCs w:val="20"/>
    </w:rPr>
  </w:style>
  <w:style w:type="character" w:customStyle="1" w:styleId="ClausenoteheadingsChar">
    <w:name w:val="Clause note headings Char"/>
    <w:basedOn w:val="DefaultParagraphFont"/>
    <w:link w:val="Clausenoteheadings"/>
    <w:rsid w:val="005B1263"/>
    <w:rPr>
      <w:b/>
      <w:sz w:val="24"/>
      <w:szCs w:val="24"/>
      <w:lang w:val="en-AU" w:eastAsia="en-AU" w:bidi="ar-SA"/>
    </w:rPr>
  </w:style>
  <w:style w:type="paragraph" w:customStyle="1" w:styleId="Partheading">
    <w:name w:val="Part heading"/>
    <w:basedOn w:val="Normal"/>
    <w:rsid w:val="005B1263"/>
    <w:pPr>
      <w:spacing w:before="240" w:after="120"/>
    </w:pPr>
    <w:rPr>
      <w:rFonts w:ascii="Times New Roman Bold" w:hAnsi="Times New Roman Bold"/>
      <w:b/>
      <w:caps/>
    </w:rPr>
  </w:style>
  <w:style w:type="paragraph" w:customStyle="1" w:styleId="Divisionheading">
    <w:name w:val="Division heading"/>
    <w:basedOn w:val="Normal"/>
    <w:rsid w:val="005B1263"/>
    <w:pPr>
      <w:spacing w:before="240" w:after="120"/>
    </w:pPr>
    <w:rPr>
      <w:b/>
      <w:i/>
      <w:caps/>
    </w:rPr>
  </w:style>
  <w:style w:type="paragraph" w:customStyle="1" w:styleId="Scheduleheading">
    <w:name w:val="Schedule heading"/>
    <w:basedOn w:val="Partheading"/>
    <w:rsid w:val="005B1263"/>
    <w:rPr>
      <w:sz w:val="28"/>
      <w:szCs w:val="28"/>
    </w:rPr>
  </w:style>
  <w:style w:type="paragraph" w:customStyle="1" w:styleId="scheduleheading0">
    <w:name w:val="schedule heading"/>
    <w:basedOn w:val="Partheading"/>
    <w:rsid w:val="005B1263"/>
    <w:rPr>
      <w:bCs/>
      <w:sz w:val="28"/>
    </w:rPr>
  </w:style>
  <w:style w:type="character" w:customStyle="1" w:styleId="ClauseparasChar">
    <w:name w:val="Clause paras Char"/>
    <w:basedOn w:val="DefaultParagraphFont"/>
    <w:link w:val="Clauseparas"/>
    <w:rsid w:val="005B1263"/>
    <w:rPr>
      <w:sz w:val="24"/>
      <w:szCs w:val="24"/>
    </w:rPr>
  </w:style>
  <w:style w:type="character" w:customStyle="1" w:styleId="CharSubdNo">
    <w:name w:val="CharSubdNo"/>
    <w:rsid w:val="005B1263"/>
  </w:style>
  <w:style w:type="character" w:customStyle="1" w:styleId="CharSubdText">
    <w:name w:val="CharSubdText"/>
    <w:rsid w:val="005B1263"/>
  </w:style>
  <w:style w:type="paragraph" w:customStyle="1" w:styleId="ActHead4">
    <w:name w:val="ActHead 4"/>
    <w:aliases w:val="sd"/>
    <w:basedOn w:val="Normal"/>
    <w:next w:val="ActHead5"/>
    <w:rsid w:val="005B1263"/>
    <w:pPr>
      <w:keepNext/>
      <w:keepLines/>
      <w:spacing w:before="220"/>
      <w:ind w:left="1134" w:hanging="1134"/>
      <w:outlineLvl w:val="3"/>
    </w:pPr>
    <w:rPr>
      <w:b/>
      <w:bCs/>
      <w:kern w:val="28"/>
      <w:sz w:val="26"/>
      <w:szCs w:val="32"/>
    </w:rPr>
  </w:style>
  <w:style w:type="paragraph" w:styleId="NormalWeb">
    <w:name w:val="Normal (Web)"/>
    <w:basedOn w:val="Normal"/>
    <w:uiPriority w:val="99"/>
    <w:rsid w:val="005B1263"/>
    <w:pPr>
      <w:spacing w:before="100" w:beforeAutospacing="1" w:after="100" w:afterAutospacing="1"/>
    </w:pPr>
  </w:style>
  <w:style w:type="paragraph" w:customStyle="1" w:styleId="notedraft">
    <w:name w:val="note(draft)"/>
    <w:aliases w:val="nd"/>
    <w:rsid w:val="005B1263"/>
    <w:pPr>
      <w:spacing w:before="240"/>
      <w:ind w:left="284" w:hanging="284"/>
    </w:pPr>
    <w:rPr>
      <w:i/>
      <w:sz w:val="24"/>
      <w:szCs w:val="24"/>
    </w:rPr>
  </w:style>
  <w:style w:type="paragraph" w:customStyle="1" w:styleId="paragraphsub">
    <w:name w:val="paragraph(sub)"/>
    <w:aliases w:val="aa"/>
    <w:basedOn w:val="paragraph"/>
    <w:rsid w:val="005B1263"/>
    <w:pPr>
      <w:tabs>
        <w:tab w:val="clear" w:pos="1531"/>
        <w:tab w:val="right" w:pos="1985"/>
      </w:tabs>
      <w:ind w:left="2098" w:hanging="2098"/>
    </w:pPr>
  </w:style>
  <w:style w:type="paragraph" w:customStyle="1" w:styleId="Clausesubsubpara">
    <w:name w:val="Clause sub sub para"/>
    <w:basedOn w:val="paragraphsub"/>
    <w:rsid w:val="005B1263"/>
    <w:pPr>
      <w:numPr>
        <w:ilvl w:val="1"/>
        <w:numId w:val="3"/>
      </w:numPr>
      <w:spacing w:before="0" w:after="120"/>
      <w:ind w:left="1434" w:hanging="357"/>
    </w:pPr>
    <w:rPr>
      <w:sz w:val="24"/>
    </w:rPr>
  </w:style>
  <w:style w:type="paragraph" w:styleId="BodyText">
    <w:name w:val="Body Text"/>
    <w:basedOn w:val="Normal"/>
    <w:rsid w:val="005B1263"/>
    <w:pPr>
      <w:numPr>
        <w:numId w:val="4"/>
      </w:numPr>
      <w:spacing w:after="120"/>
    </w:pPr>
    <w:rPr>
      <w:lang w:eastAsia="en-US"/>
    </w:rPr>
  </w:style>
  <w:style w:type="paragraph" w:customStyle="1" w:styleId="Penalty">
    <w:name w:val="Penalty"/>
    <w:rsid w:val="005B1263"/>
    <w:pPr>
      <w:tabs>
        <w:tab w:val="left" w:pos="2977"/>
      </w:tabs>
      <w:spacing w:before="180"/>
      <w:ind w:left="1985" w:hanging="851"/>
    </w:pPr>
    <w:rPr>
      <w:sz w:val="22"/>
      <w:szCs w:val="24"/>
    </w:rPr>
  </w:style>
  <w:style w:type="paragraph" w:customStyle="1" w:styleId="PlainParagraph">
    <w:name w:val="Plain Paragraph"/>
    <w:basedOn w:val="Normal"/>
    <w:rsid w:val="005B1263"/>
    <w:pPr>
      <w:spacing w:before="140" w:after="140" w:line="280" w:lineRule="atLeast"/>
    </w:pPr>
    <w:rPr>
      <w:rFonts w:ascii="Arial" w:hAnsi="Arial" w:cs="Arial"/>
      <w:sz w:val="22"/>
      <w:szCs w:val="22"/>
    </w:rPr>
  </w:style>
  <w:style w:type="paragraph" w:customStyle="1" w:styleId="Subdivisionheading">
    <w:name w:val="Subdivision heading"/>
    <w:basedOn w:val="Normal"/>
    <w:rsid w:val="005B1263"/>
    <w:pPr>
      <w:spacing w:before="240" w:after="120"/>
    </w:pPr>
    <w:rPr>
      <w:b/>
      <w:u w:val="single"/>
    </w:rPr>
  </w:style>
  <w:style w:type="paragraph" w:customStyle="1" w:styleId="Subdivheading">
    <w:name w:val="Sub div heading"/>
    <w:basedOn w:val="Normal"/>
    <w:rsid w:val="005B1263"/>
    <w:pPr>
      <w:spacing w:before="240" w:after="120"/>
    </w:pPr>
    <w:rPr>
      <w:b/>
      <w:bCs/>
      <w:szCs w:val="20"/>
      <w:u w:val="single"/>
    </w:rPr>
  </w:style>
  <w:style w:type="character" w:styleId="CommentReference">
    <w:name w:val="annotation reference"/>
    <w:basedOn w:val="DefaultParagraphFont"/>
    <w:uiPriority w:val="99"/>
    <w:semiHidden/>
    <w:rsid w:val="005B1263"/>
    <w:rPr>
      <w:sz w:val="16"/>
      <w:szCs w:val="16"/>
    </w:rPr>
  </w:style>
  <w:style w:type="paragraph" w:styleId="CommentText">
    <w:name w:val="annotation text"/>
    <w:basedOn w:val="Normal"/>
    <w:link w:val="CommentTextChar"/>
    <w:uiPriority w:val="99"/>
    <w:semiHidden/>
    <w:rsid w:val="005B1263"/>
    <w:rPr>
      <w:sz w:val="20"/>
      <w:szCs w:val="20"/>
    </w:rPr>
  </w:style>
  <w:style w:type="paragraph" w:customStyle="1" w:styleId="NumberLevel1">
    <w:name w:val="Number Level 1"/>
    <w:basedOn w:val="PlainParagraph"/>
    <w:link w:val="NumberLevel1Char"/>
    <w:rsid w:val="005B1263"/>
    <w:pPr>
      <w:numPr>
        <w:numId w:val="5"/>
      </w:numPr>
    </w:pPr>
    <w:rPr>
      <w:sz w:val="21"/>
      <w:szCs w:val="24"/>
    </w:rPr>
  </w:style>
  <w:style w:type="paragraph" w:customStyle="1" w:styleId="NumberLevel2">
    <w:name w:val="Number Level 2"/>
    <w:basedOn w:val="PlainParagraph"/>
    <w:rsid w:val="005B1263"/>
    <w:pPr>
      <w:numPr>
        <w:ilvl w:val="1"/>
        <w:numId w:val="5"/>
      </w:numPr>
    </w:pPr>
    <w:rPr>
      <w:sz w:val="21"/>
      <w:szCs w:val="24"/>
    </w:rPr>
  </w:style>
  <w:style w:type="paragraph" w:customStyle="1" w:styleId="NumberLevel3">
    <w:name w:val="Number Level 3"/>
    <w:basedOn w:val="PlainParagraph"/>
    <w:rsid w:val="005B1263"/>
    <w:pPr>
      <w:numPr>
        <w:ilvl w:val="2"/>
        <w:numId w:val="5"/>
      </w:numPr>
    </w:pPr>
    <w:rPr>
      <w:sz w:val="21"/>
      <w:szCs w:val="24"/>
    </w:rPr>
  </w:style>
  <w:style w:type="paragraph" w:customStyle="1" w:styleId="NumberLevel4">
    <w:name w:val="Number Level 4"/>
    <w:basedOn w:val="PlainParagraph"/>
    <w:rsid w:val="005B1263"/>
    <w:pPr>
      <w:numPr>
        <w:ilvl w:val="3"/>
        <w:numId w:val="5"/>
      </w:numPr>
      <w:spacing w:before="0"/>
    </w:pPr>
    <w:rPr>
      <w:sz w:val="21"/>
      <w:szCs w:val="24"/>
    </w:rPr>
  </w:style>
  <w:style w:type="paragraph" w:customStyle="1" w:styleId="NumberLevel5">
    <w:name w:val="Number Level 5"/>
    <w:basedOn w:val="PlainParagraph"/>
    <w:semiHidden/>
    <w:rsid w:val="005B1263"/>
    <w:pPr>
      <w:numPr>
        <w:ilvl w:val="4"/>
        <w:numId w:val="5"/>
      </w:numPr>
      <w:spacing w:before="0"/>
    </w:pPr>
    <w:rPr>
      <w:sz w:val="21"/>
      <w:szCs w:val="24"/>
    </w:rPr>
  </w:style>
  <w:style w:type="paragraph" w:customStyle="1" w:styleId="NumberLevel6">
    <w:name w:val="Number Level 6"/>
    <w:basedOn w:val="NumberLevel5"/>
    <w:semiHidden/>
    <w:rsid w:val="005B1263"/>
    <w:pPr>
      <w:numPr>
        <w:ilvl w:val="5"/>
      </w:numPr>
    </w:pPr>
  </w:style>
  <w:style w:type="paragraph" w:customStyle="1" w:styleId="NumberLevel7">
    <w:name w:val="Number Level 7"/>
    <w:basedOn w:val="NumberLevel6"/>
    <w:semiHidden/>
    <w:rsid w:val="005B1263"/>
    <w:pPr>
      <w:numPr>
        <w:ilvl w:val="6"/>
      </w:numPr>
    </w:pPr>
  </w:style>
  <w:style w:type="paragraph" w:customStyle="1" w:styleId="NumberLevel8">
    <w:name w:val="Number Level 8"/>
    <w:basedOn w:val="NumberLevel7"/>
    <w:semiHidden/>
    <w:rsid w:val="005B1263"/>
    <w:pPr>
      <w:numPr>
        <w:ilvl w:val="7"/>
      </w:numPr>
    </w:pPr>
  </w:style>
  <w:style w:type="paragraph" w:customStyle="1" w:styleId="NumberLevel9">
    <w:name w:val="Number Level 9"/>
    <w:basedOn w:val="NumberLevel8"/>
    <w:semiHidden/>
    <w:rsid w:val="005B1263"/>
    <w:pPr>
      <w:numPr>
        <w:ilvl w:val="8"/>
      </w:numPr>
    </w:pPr>
  </w:style>
  <w:style w:type="paragraph" w:customStyle="1" w:styleId="DashEm">
    <w:name w:val="Dash: Em"/>
    <w:basedOn w:val="PlainParagraph"/>
    <w:semiHidden/>
    <w:rsid w:val="005B1263"/>
    <w:pPr>
      <w:numPr>
        <w:numId w:val="6"/>
      </w:numPr>
      <w:tabs>
        <w:tab w:val="clear" w:pos="425"/>
        <w:tab w:val="num" w:pos="850"/>
      </w:tabs>
      <w:spacing w:before="0"/>
      <w:ind w:left="850"/>
    </w:pPr>
    <w:rPr>
      <w:sz w:val="21"/>
      <w:szCs w:val="24"/>
    </w:rPr>
  </w:style>
  <w:style w:type="paragraph" w:customStyle="1" w:styleId="DashEm1">
    <w:name w:val="Dash: Em 1"/>
    <w:basedOn w:val="PlainParagraph"/>
    <w:link w:val="DashEm1Char"/>
    <w:rsid w:val="005B1263"/>
    <w:pPr>
      <w:numPr>
        <w:ilvl w:val="1"/>
        <w:numId w:val="6"/>
      </w:numPr>
      <w:spacing w:before="0"/>
    </w:pPr>
    <w:rPr>
      <w:sz w:val="21"/>
      <w:szCs w:val="24"/>
    </w:rPr>
  </w:style>
  <w:style w:type="paragraph" w:customStyle="1" w:styleId="DashEn1">
    <w:name w:val="Dash: En 1"/>
    <w:basedOn w:val="DashEm"/>
    <w:rsid w:val="005B1263"/>
    <w:pPr>
      <w:numPr>
        <w:ilvl w:val="2"/>
      </w:numPr>
    </w:pPr>
  </w:style>
  <w:style w:type="paragraph" w:customStyle="1" w:styleId="DashEn2">
    <w:name w:val="Dash: En 2"/>
    <w:basedOn w:val="DashEn1"/>
    <w:semiHidden/>
    <w:rsid w:val="005B1263"/>
    <w:pPr>
      <w:numPr>
        <w:ilvl w:val="3"/>
      </w:numPr>
      <w:tabs>
        <w:tab w:val="clear" w:pos="1276"/>
        <w:tab w:val="num" w:pos="1701"/>
      </w:tabs>
      <w:ind w:left="1701" w:hanging="425"/>
    </w:pPr>
  </w:style>
  <w:style w:type="paragraph" w:customStyle="1" w:styleId="DashEn3">
    <w:name w:val="Dash: En 3"/>
    <w:basedOn w:val="DashEn2"/>
    <w:semiHidden/>
    <w:rsid w:val="005B1263"/>
    <w:pPr>
      <w:numPr>
        <w:ilvl w:val="4"/>
      </w:numPr>
    </w:pPr>
  </w:style>
  <w:style w:type="paragraph" w:customStyle="1" w:styleId="DashEn4">
    <w:name w:val="Dash: En 4"/>
    <w:basedOn w:val="DashEn3"/>
    <w:semiHidden/>
    <w:rsid w:val="005B1263"/>
    <w:pPr>
      <w:numPr>
        <w:ilvl w:val="5"/>
      </w:numPr>
    </w:pPr>
  </w:style>
  <w:style w:type="paragraph" w:customStyle="1" w:styleId="DashEn5">
    <w:name w:val="Dash: En 5"/>
    <w:basedOn w:val="DashEn4"/>
    <w:semiHidden/>
    <w:rsid w:val="005B1263"/>
    <w:pPr>
      <w:numPr>
        <w:ilvl w:val="6"/>
      </w:numPr>
    </w:pPr>
  </w:style>
  <w:style w:type="paragraph" w:customStyle="1" w:styleId="DashEn6">
    <w:name w:val="Dash: En 6"/>
    <w:basedOn w:val="DashEn5"/>
    <w:semiHidden/>
    <w:rsid w:val="005B1263"/>
    <w:pPr>
      <w:numPr>
        <w:ilvl w:val="7"/>
      </w:numPr>
    </w:pPr>
  </w:style>
  <w:style w:type="paragraph" w:customStyle="1" w:styleId="DashEn7">
    <w:name w:val="Dash: En 7"/>
    <w:basedOn w:val="DashEn6"/>
    <w:semiHidden/>
    <w:rsid w:val="005B1263"/>
    <w:pPr>
      <w:numPr>
        <w:ilvl w:val="8"/>
      </w:numPr>
    </w:pPr>
  </w:style>
  <w:style w:type="character" w:customStyle="1" w:styleId="DashEm1Char">
    <w:name w:val="Dash: Em 1 Char"/>
    <w:basedOn w:val="DefaultParagraphFont"/>
    <w:link w:val="DashEm1"/>
    <w:rsid w:val="005B1263"/>
    <w:rPr>
      <w:rFonts w:ascii="Arial" w:hAnsi="Arial" w:cs="Arial"/>
      <w:sz w:val="21"/>
      <w:szCs w:val="24"/>
      <w:lang w:val="en-AU" w:eastAsia="en-AU" w:bidi="ar-SA"/>
    </w:rPr>
  </w:style>
  <w:style w:type="character" w:customStyle="1" w:styleId="NumberLevel1Char">
    <w:name w:val="Number Level 1 Char"/>
    <w:basedOn w:val="DefaultParagraphFont"/>
    <w:link w:val="NumberLevel1"/>
    <w:rsid w:val="005B1263"/>
    <w:rPr>
      <w:rFonts w:ascii="Arial" w:hAnsi="Arial" w:cs="Arial"/>
      <w:sz w:val="21"/>
      <w:szCs w:val="24"/>
      <w:lang w:val="en-AU" w:eastAsia="en-AU" w:bidi="ar-SA"/>
    </w:rPr>
  </w:style>
  <w:style w:type="paragraph" w:customStyle="1" w:styleId="CharChar1Char">
    <w:name w:val="Char Char1 Char"/>
    <w:basedOn w:val="Normal"/>
    <w:rsid w:val="005B1263"/>
    <w:rPr>
      <w:rFonts w:ascii="Arial" w:hAnsi="Arial"/>
      <w:sz w:val="22"/>
      <w:szCs w:val="20"/>
      <w:lang w:eastAsia="en-US"/>
    </w:rPr>
  </w:style>
  <w:style w:type="table" w:styleId="TableGrid">
    <w:name w:val="Table Grid"/>
    <w:basedOn w:val="TableNormal"/>
    <w:rsid w:val="005B12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section2">
    <w:name w:val="subsection2"/>
    <w:aliases w:val="ss2"/>
    <w:basedOn w:val="subsection"/>
    <w:next w:val="subsection"/>
    <w:rsid w:val="005B1263"/>
    <w:pPr>
      <w:tabs>
        <w:tab w:val="clear" w:pos="1021"/>
      </w:tabs>
      <w:spacing w:before="40"/>
      <w:ind w:firstLine="0"/>
    </w:pPr>
  </w:style>
  <w:style w:type="paragraph" w:styleId="ListBullet5">
    <w:name w:val="List Bullet 5"/>
    <w:rsid w:val="005B1263"/>
    <w:pPr>
      <w:numPr>
        <w:numId w:val="7"/>
      </w:numPr>
    </w:pPr>
    <w:rPr>
      <w:sz w:val="22"/>
      <w:szCs w:val="24"/>
    </w:rPr>
  </w:style>
  <w:style w:type="paragraph" w:styleId="ListNumber">
    <w:name w:val="List Number"/>
    <w:uiPriority w:val="99"/>
    <w:qFormat/>
    <w:rsid w:val="005B1263"/>
    <w:pPr>
      <w:numPr>
        <w:numId w:val="8"/>
      </w:numPr>
    </w:pPr>
    <w:rPr>
      <w:sz w:val="22"/>
      <w:szCs w:val="24"/>
    </w:rPr>
  </w:style>
  <w:style w:type="paragraph" w:customStyle="1" w:styleId="Default">
    <w:name w:val="Default"/>
    <w:rsid w:val="005B1263"/>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sid w:val="005B1263"/>
    <w:rPr>
      <w:b/>
      <w:bCs/>
    </w:rPr>
  </w:style>
  <w:style w:type="paragraph" w:styleId="ListParagraph">
    <w:name w:val="List Paragraph"/>
    <w:basedOn w:val="Normal"/>
    <w:uiPriority w:val="34"/>
    <w:qFormat/>
    <w:rsid w:val="005B1263"/>
    <w:pPr>
      <w:ind w:left="720"/>
    </w:pPr>
  </w:style>
  <w:style w:type="paragraph" w:customStyle="1" w:styleId="IndentFull">
    <w:name w:val="Indent: Full"/>
    <w:basedOn w:val="PlainParagraph"/>
    <w:semiHidden/>
    <w:rsid w:val="005B1263"/>
    <w:pPr>
      <w:numPr>
        <w:numId w:val="11"/>
      </w:numPr>
      <w:spacing w:before="0"/>
    </w:pPr>
  </w:style>
  <w:style w:type="paragraph" w:customStyle="1" w:styleId="IndentFull1">
    <w:name w:val="Indent: Full 1"/>
    <w:basedOn w:val="IndentFull"/>
    <w:rsid w:val="005B1263"/>
    <w:pPr>
      <w:numPr>
        <w:ilvl w:val="1"/>
      </w:numPr>
    </w:pPr>
  </w:style>
  <w:style w:type="paragraph" w:customStyle="1" w:styleId="IndentFull2">
    <w:name w:val="Indent: Full 2"/>
    <w:basedOn w:val="IndentFull1"/>
    <w:semiHidden/>
    <w:rsid w:val="005B1263"/>
    <w:pPr>
      <w:numPr>
        <w:ilvl w:val="2"/>
      </w:numPr>
    </w:pPr>
  </w:style>
  <w:style w:type="paragraph" w:customStyle="1" w:styleId="IndentFull3">
    <w:name w:val="Indent: Full 3"/>
    <w:basedOn w:val="IndentFull2"/>
    <w:semiHidden/>
    <w:rsid w:val="005B1263"/>
    <w:pPr>
      <w:numPr>
        <w:ilvl w:val="3"/>
      </w:numPr>
    </w:pPr>
  </w:style>
  <w:style w:type="paragraph" w:customStyle="1" w:styleId="IndentFull4">
    <w:name w:val="Indent: Full 4"/>
    <w:basedOn w:val="IndentFull3"/>
    <w:semiHidden/>
    <w:rsid w:val="005B1263"/>
    <w:pPr>
      <w:numPr>
        <w:ilvl w:val="4"/>
      </w:numPr>
    </w:pPr>
  </w:style>
  <w:style w:type="paragraph" w:customStyle="1" w:styleId="IndentFull5">
    <w:name w:val="Indent: Full 5"/>
    <w:basedOn w:val="IndentFull4"/>
    <w:semiHidden/>
    <w:rsid w:val="005B1263"/>
    <w:pPr>
      <w:numPr>
        <w:ilvl w:val="5"/>
      </w:numPr>
    </w:pPr>
  </w:style>
  <w:style w:type="paragraph" w:customStyle="1" w:styleId="IndentFull6">
    <w:name w:val="Indent: Full 6"/>
    <w:basedOn w:val="IndentFull5"/>
    <w:semiHidden/>
    <w:rsid w:val="005B1263"/>
    <w:pPr>
      <w:numPr>
        <w:ilvl w:val="6"/>
      </w:numPr>
    </w:pPr>
  </w:style>
  <w:style w:type="paragraph" w:customStyle="1" w:styleId="IndentFull7">
    <w:name w:val="Indent: Full 7"/>
    <w:basedOn w:val="IndentFull6"/>
    <w:semiHidden/>
    <w:rsid w:val="005B1263"/>
    <w:pPr>
      <w:numPr>
        <w:ilvl w:val="7"/>
      </w:numPr>
    </w:pPr>
  </w:style>
  <w:style w:type="paragraph" w:customStyle="1" w:styleId="IndentFull8">
    <w:name w:val="Indent: Full 8"/>
    <w:basedOn w:val="IndentFull7"/>
    <w:semiHidden/>
    <w:rsid w:val="005B1263"/>
    <w:pPr>
      <w:numPr>
        <w:ilvl w:val="8"/>
      </w:numPr>
    </w:pPr>
  </w:style>
  <w:style w:type="paragraph" w:customStyle="1" w:styleId="indent1">
    <w:name w:val="indent1"/>
    <w:basedOn w:val="Normal"/>
    <w:link w:val="indent1Char"/>
    <w:rsid w:val="005B1263"/>
    <w:pPr>
      <w:spacing w:line="264" w:lineRule="auto"/>
      <w:ind w:left="567" w:right="709"/>
      <w:jc w:val="both"/>
    </w:pPr>
    <w:rPr>
      <w:kern w:val="28"/>
      <w:sz w:val="22"/>
      <w:szCs w:val="20"/>
      <w:lang w:val="en-US"/>
    </w:rPr>
  </w:style>
  <w:style w:type="character" w:customStyle="1" w:styleId="indent1Char">
    <w:name w:val="indent1 Char"/>
    <w:basedOn w:val="DefaultParagraphFont"/>
    <w:link w:val="indent1"/>
    <w:rsid w:val="005B1263"/>
    <w:rPr>
      <w:kern w:val="28"/>
      <w:sz w:val="22"/>
      <w:lang w:val="en-US" w:eastAsia="en-AU" w:bidi="ar-SA"/>
    </w:rPr>
  </w:style>
  <w:style w:type="paragraph" w:customStyle="1" w:styleId="Item">
    <w:name w:val="Item"/>
    <w:aliases w:val="i"/>
    <w:basedOn w:val="subsection"/>
    <w:next w:val="ItemHead"/>
    <w:rsid w:val="005B1263"/>
    <w:pPr>
      <w:keepLines/>
      <w:tabs>
        <w:tab w:val="clear" w:pos="1021"/>
      </w:tabs>
      <w:spacing w:before="80"/>
      <w:ind w:left="709" w:firstLine="0"/>
    </w:pPr>
  </w:style>
  <w:style w:type="character" w:customStyle="1" w:styleId="CharAmPartNo">
    <w:name w:val="CharAmPartNo"/>
    <w:rsid w:val="005B1263"/>
  </w:style>
  <w:style w:type="character" w:customStyle="1" w:styleId="CharAmPartText">
    <w:name w:val="CharAmPartText"/>
    <w:rsid w:val="005B1263"/>
  </w:style>
  <w:style w:type="paragraph" w:customStyle="1" w:styleId="notepara">
    <w:name w:val="note(para)"/>
    <w:aliases w:val="na"/>
    <w:basedOn w:val="Normal"/>
    <w:rsid w:val="005B1263"/>
    <w:pPr>
      <w:spacing w:before="122" w:line="198" w:lineRule="exact"/>
      <w:ind w:left="2353" w:hanging="709"/>
    </w:pPr>
    <w:rPr>
      <w:sz w:val="18"/>
    </w:rPr>
  </w:style>
  <w:style w:type="paragraph" w:customStyle="1" w:styleId="Subitem">
    <w:name w:val="Subitem"/>
    <w:aliases w:val="iss"/>
    <w:rsid w:val="005B1263"/>
    <w:pPr>
      <w:spacing w:before="180"/>
      <w:ind w:left="709" w:hanging="709"/>
    </w:pPr>
    <w:rPr>
      <w:sz w:val="22"/>
      <w:szCs w:val="24"/>
    </w:rPr>
  </w:style>
  <w:style w:type="paragraph" w:customStyle="1" w:styleId="ActHead7">
    <w:name w:val="ActHead 7"/>
    <w:aliases w:val="ap"/>
    <w:basedOn w:val="Normal"/>
    <w:next w:val="ItemHead"/>
    <w:rsid w:val="005B1263"/>
    <w:pPr>
      <w:keepNext/>
      <w:keepLines/>
      <w:spacing w:before="280"/>
      <w:ind w:left="1134" w:hanging="1134"/>
      <w:outlineLvl w:val="6"/>
    </w:pPr>
    <w:rPr>
      <w:rFonts w:ascii="Arial" w:hAnsi="Arial"/>
      <w:b/>
      <w:bCs/>
      <w:kern w:val="28"/>
      <w:sz w:val="28"/>
      <w:szCs w:val="32"/>
    </w:rPr>
  </w:style>
  <w:style w:type="numbering" w:styleId="111111">
    <w:name w:val="Outline List 2"/>
    <w:basedOn w:val="NoList"/>
    <w:rsid w:val="005B1263"/>
    <w:pPr>
      <w:numPr>
        <w:numId w:val="23"/>
      </w:numPr>
    </w:pPr>
  </w:style>
  <w:style w:type="numbering" w:styleId="ArticleSection">
    <w:name w:val="Outline List 3"/>
    <w:basedOn w:val="NoList"/>
    <w:rsid w:val="005B1263"/>
    <w:pPr>
      <w:numPr>
        <w:numId w:val="24"/>
      </w:numPr>
    </w:pPr>
  </w:style>
  <w:style w:type="paragraph" w:customStyle="1" w:styleId="DefaultParagraphFontPara">
    <w:name w:val="Default Paragraph Font Para"/>
    <w:basedOn w:val="Normal"/>
    <w:rsid w:val="005B1263"/>
    <w:pPr>
      <w:keepNext/>
    </w:pPr>
    <w:rPr>
      <w:rFonts w:ascii="Arial" w:hAnsi="Arial" w:cs="Arial"/>
      <w:sz w:val="22"/>
      <w:szCs w:val="22"/>
    </w:rPr>
  </w:style>
  <w:style w:type="character" w:customStyle="1" w:styleId="CommentTextChar">
    <w:name w:val="Comment Text Char"/>
    <w:basedOn w:val="DefaultParagraphFont"/>
    <w:link w:val="CommentText"/>
    <w:uiPriority w:val="99"/>
    <w:semiHidden/>
    <w:rsid w:val="001B60AF"/>
  </w:style>
  <w:style w:type="paragraph" w:customStyle="1" w:styleId="TLPNotebullet">
    <w:name w:val="TLPNote(bullet)"/>
    <w:basedOn w:val="Normal"/>
    <w:rsid w:val="00B1139B"/>
    <w:pPr>
      <w:numPr>
        <w:numId w:val="33"/>
      </w:numPr>
      <w:tabs>
        <w:tab w:val="clear" w:pos="2517"/>
        <w:tab w:val="left" w:pos="357"/>
      </w:tabs>
      <w:spacing w:before="60" w:line="198" w:lineRule="exact"/>
      <w:ind w:left="0" w:firstLine="0"/>
    </w:pPr>
    <w:rPr>
      <w:sz w:val="18"/>
      <w:szCs w:val="20"/>
    </w:rPr>
  </w:style>
  <w:style w:type="character" w:customStyle="1" w:styleId="paragraphChar">
    <w:name w:val="paragraph Char"/>
    <w:aliases w:val="a Char"/>
    <w:link w:val="paragraph"/>
    <w:rsid w:val="00B1139B"/>
    <w:rPr>
      <w:sz w:val="22"/>
      <w:szCs w:val="24"/>
    </w:rPr>
  </w:style>
  <w:style w:type="paragraph" w:styleId="ListNumber2">
    <w:name w:val="List Number 2"/>
    <w:basedOn w:val="Normal"/>
    <w:uiPriority w:val="99"/>
    <w:rsid w:val="002A6F7A"/>
    <w:pPr>
      <w:spacing w:after="200" w:line="276" w:lineRule="auto"/>
      <w:ind w:left="738" w:hanging="369"/>
    </w:pPr>
    <w:rPr>
      <w:rFonts w:ascii="Arial" w:eastAsia="Calibri" w:hAnsi="Arial"/>
      <w:sz w:val="22"/>
      <w:szCs w:val="22"/>
      <w:lang w:eastAsia="en-US"/>
    </w:rPr>
  </w:style>
  <w:style w:type="paragraph" w:styleId="ListNumber3">
    <w:name w:val="List Number 3"/>
    <w:basedOn w:val="Normal"/>
    <w:uiPriority w:val="99"/>
    <w:rsid w:val="002A6F7A"/>
    <w:pPr>
      <w:spacing w:after="200" w:line="276" w:lineRule="auto"/>
      <w:ind w:left="1107" w:hanging="369"/>
    </w:pPr>
    <w:rPr>
      <w:rFonts w:ascii="Arial" w:eastAsia="Calibri" w:hAnsi="Arial"/>
      <w:sz w:val="22"/>
      <w:szCs w:val="22"/>
      <w:lang w:eastAsia="en-US"/>
    </w:rPr>
  </w:style>
  <w:style w:type="paragraph" w:styleId="ListNumber4">
    <w:name w:val="List Number 4"/>
    <w:basedOn w:val="Normal"/>
    <w:uiPriority w:val="99"/>
    <w:rsid w:val="002A6F7A"/>
    <w:pPr>
      <w:spacing w:after="200" w:line="276" w:lineRule="auto"/>
      <w:ind w:left="1476" w:hanging="369"/>
    </w:pPr>
    <w:rPr>
      <w:rFonts w:ascii="Arial" w:eastAsia="Calibri" w:hAnsi="Arial"/>
      <w:sz w:val="22"/>
      <w:szCs w:val="22"/>
      <w:lang w:eastAsia="en-US"/>
    </w:rPr>
  </w:style>
  <w:style w:type="paragraph" w:styleId="ListNumber5">
    <w:name w:val="List Number 5"/>
    <w:basedOn w:val="Normal"/>
    <w:uiPriority w:val="99"/>
    <w:rsid w:val="002A6F7A"/>
    <w:pPr>
      <w:spacing w:after="200" w:line="276" w:lineRule="auto"/>
      <w:ind w:left="1845" w:hanging="369"/>
    </w:pPr>
    <w:rPr>
      <w:rFonts w:ascii="Arial" w:eastAsia="Calibri" w:hAnsi="Arial"/>
      <w:sz w:val="22"/>
      <w:szCs w:val="22"/>
      <w:lang w:eastAsia="en-US"/>
    </w:rPr>
  </w:style>
  <w:style w:type="paragraph" w:styleId="FootnoteText">
    <w:name w:val="footnote text"/>
    <w:basedOn w:val="Normal"/>
    <w:link w:val="FootnoteTextChar"/>
    <w:uiPriority w:val="99"/>
    <w:rsid w:val="00612405"/>
    <w:pPr>
      <w:spacing w:after="200" w:line="276" w:lineRule="auto"/>
    </w:pPr>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rsid w:val="00612405"/>
    <w:rPr>
      <w:rFonts w:ascii="Calibri" w:eastAsia="Calibri" w:hAnsi="Calibri"/>
      <w:lang w:eastAsia="en-US"/>
    </w:rPr>
  </w:style>
  <w:style w:type="character" w:styleId="FootnoteReference">
    <w:name w:val="footnote reference"/>
    <w:basedOn w:val="DefaultParagraphFont"/>
    <w:uiPriority w:val="99"/>
    <w:rsid w:val="00612405"/>
    <w:rPr>
      <w:rFonts w:cs="Times New Roman"/>
      <w:vertAlign w:val="superscript"/>
    </w:rPr>
  </w:style>
  <w:style w:type="paragraph" w:styleId="Revision">
    <w:name w:val="Revision"/>
    <w:hidden/>
    <w:uiPriority w:val="99"/>
    <w:semiHidden/>
    <w:rsid w:val="001346C0"/>
    <w:rPr>
      <w:sz w:val="24"/>
      <w:szCs w:val="24"/>
    </w:rPr>
  </w:style>
  <w:style w:type="character" w:styleId="Strong">
    <w:name w:val="Strong"/>
    <w:basedOn w:val="DefaultParagraphFont"/>
    <w:qFormat/>
    <w:rsid w:val="004914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iPriority="99" w:unhideWhenUsed="0" w:qFormat="1"/>
    <w:lsdException w:name="List 4" w:semiHidden="0" w:unhideWhenUsed="0"/>
    <w:lsdException w:name="List 5" w:semiHidden="0" w:unhideWhenUsed="0"/>
    <w:lsdException w:name="List Number 2" w:uiPriority="99"/>
    <w:lsdException w:name="List Number 3" w:uiPriority="99"/>
    <w:lsdException w:name="List Number 4" w:uiPriority="99"/>
    <w:lsdException w:name="List Number 5"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263"/>
    <w:rPr>
      <w:sz w:val="24"/>
      <w:szCs w:val="24"/>
    </w:rPr>
  </w:style>
  <w:style w:type="paragraph" w:styleId="Heading1">
    <w:name w:val="heading 1"/>
    <w:basedOn w:val="Normal"/>
    <w:next w:val="Normal"/>
    <w:qFormat/>
    <w:rsid w:val="005B12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B126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B1263"/>
    <w:pPr>
      <w:keepNext/>
      <w:spacing w:before="240" w:after="60"/>
      <w:outlineLvl w:val="2"/>
    </w:pPr>
    <w:rPr>
      <w:rFonts w:ascii="Arial" w:hAnsi="Arial" w:cs="Arial"/>
      <w:b/>
      <w:bCs/>
      <w:sz w:val="26"/>
      <w:szCs w:val="26"/>
    </w:rPr>
  </w:style>
  <w:style w:type="paragraph" w:styleId="Heading4">
    <w:name w:val="heading 4"/>
    <w:basedOn w:val="Normal"/>
    <w:next w:val="Normal"/>
    <w:qFormat/>
    <w:rsid w:val="005B1263"/>
    <w:pPr>
      <w:keepNext/>
      <w:spacing w:before="240" w:after="60"/>
      <w:outlineLvl w:val="3"/>
    </w:pPr>
    <w:rPr>
      <w:b/>
      <w:bCs/>
      <w:sz w:val="28"/>
      <w:szCs w:val="28"/>
    </w:rPr>
  </w:style>
  <w:style w:type="paragraph" w:styleId="Heading5">
    <w:name w:val="heading 5"/>
    <w:basedOn w:val="Normal"/>
    <w:next w:val="Normal"/>
    <w:qFormat/>
    <w:rsid w:val="005B1263"/>
    <w:pPr>
      <w:spacing w:before="240" w:after="60"/>
      <w:outlineLvl w:val="4"/>
    </w:pPr>
    <w:rPr>
      <w:b/>
      <w:bCs/>
      <w:i/>
      <w:iCs/>
      <w:sz w:val="26"/>
      <w:szCs w:val="26"/>
    </w:rPr>
  </w:style>
  <w:style w:type="paragraph" w:styleId="Heading6">
    <w:name w:val="heading 6"/>
    <w:basedOn w:val="Normal"/>
    <w:next w:val="Normal"/>
    <w:qFormat/>
    <w:rsid w:val="005B1263"/>
    <w:pPr>
      <w:spacing w:before="240" w:after="60"/>
      <w:outlineLvl w:val="5"/>
    </w:pPr>
    <w:rPr>
      <w:b/>
      <w:bCs/>
      <w:sz w:val="22"/>
      <w:szCs w:val="22"/>
    </w:rPr>
  </w:style>
  <w:style w:type="paragraph" w:styleId="Heading7">
    <w:name w:val="heading 7"/>
    <w:basedOn w:val="Normal"/>
    <w:next w:val="Normal"/>
    <w:qFormat/>
    <w:rsid w:val="005B1263"/>
    <w:pPr>
      <w:spacing w:before="240" w:after="60"/>
      <w:outlineLvl w:val="6"/>
    </w:pPr>
  </w:style>
  <w:style w:type="paragraph" w:styleId="Heading8">
    <w:name w:val="heading 8"/>
    <w:basedOn w:val="Normal"/>
    <w:next w:val="Normal"/>
    <w:qFormat/>
    <w:rsid w:val="005B1263"/>
    <w:pPr>
      <w:spacing w:before="240" w:after="60"/>
      <w:outlineLvl w:val="7"/>
    </w:pPr>
    <w:rPr>
      <w:i/>
      <w:iCs/>
    </w:rPr>
  </w:style>
  <w:style w:type="paragraph" w:styleId="Heading9">
    <w:name w:val="heading 9"/>
    <w:basedOn w:val="Normal"/>
    <w:next w:val="Normal"/>
    <w:qFormat/>
    <w:rsid w:val="005B1263"/>
    <w:pPr>
      <w:keepNext/>
      <w:autoSpaceDE w:val="0"/>
      <w:autoSpaceDN w:val="0"/>
      <w:jc w:val="center"/>
      <w:outlineLvl w:val="8"/>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Head">
    <w:name w:val="ItemHead"/>
    <w:aliases w:val="ih"/>
    <w:basedOn w:val="Heading1"/>
    <w:next w:val="Normal"/>
    <w:rsid w:val="005B1263"/>
    <w:pPr>
      <w:keepNext w:val="0"/>
      <w:keepLines/>
      <w:spacing w:before="220" w:after="0"/>
      <w:ind w:left="709" w:hanging="709"/>
      <w:outlineLvl w:val="9"/>
    </w:pPr>
    <w:rPr>
      <w:kern w:val="28"/>
      <w:sz w:val="24"/>
    </w:rPr>
  </w:style>
  <w:style w:type="paragraph" w:styleId="Header">
    <w:name w:val="header"/>
    <w:basedOn w:val="Normal"/>
    <w:rsid w:val="005B1263"/>
    <w:pPr>
      <w:tabs>
        <w:tab w:val="center" w:pos="4153"/>
        <w:tab w:val="right" w:pos="8306"/>
      </w:tabs>
    </w:pPr>
  </w:style>
  <w:style w:type="paragraph" w:styleId="Footer">
    <w:name w:val="footer"/>
    <w:basedOn w:val="Normal"/>
    <w:rsid w:val="005B1263"/>
    <w:pPr>
      <w:tabs>
        <w:tab w:val="center" w:pos="4153"/>
        <w:tab w:val="right" w:pos="8306"/>
      </w:tabs>
    </w:pPr>
  </w:style>
  <w:style w:type="paragraph" w:styleId="BalloonText">
    <w:name w:val="Balloon Text"/>
    <w:basedOn w:val="Normal"/>
    <w:semiHidden/>
    <w:rsid w:val="005B1263"/>
    <w:rPr>
      <w:rFonts w:ascii="Tahoma" w:hAnsi="Tahoma" w:cs="Tahoma"/>
      <w:sz w:val="16"/>
      <w:szCs w:val="16"/>
    </w:rPr>
  </w:style>
  <w:style w:type="character" w:styleId="Emphasis">
    <w:name w:val="Emphasis"/>
    <w:basedOn w:val="DefaultParagraphFont"/>
    <w:qFormat/>
    <w:rsid w:val="005B1263"/>
    <w:rPr>
      <w:i/>
      <w:iCs/>
    </w:rPr>
  </w:style>
  <w:style w:type="character" w:styleId="PageNumber">
    <w:name w:val="page number"/>
    <w:basedOn w:val="DefaultParagraphFont"/>
    <w:rsid w:val="005B1263"/>
  </w:style>
  <w:style w:type="paragraph" w:styleId="TOC2">
    <w:name w:val="toc 2"/>
    <w:basedOn w:val="Heading2"/>
    <w:next w:val="Normal"/>
    <w:semiHidden/>
    <w:rsid w:val="005B1263"/>
    <w:pPr>
      <w:keepLines/>
      <w:tabs>
        <w:tab w:val="right" w:pos="7088"/>
      </w:tabs>
      <w:spacing w:before="120" w:after="0"/>
      <w:ind w:left="879" w:right="567" w:hanging="879"/>
      <w:outlineLvl w:val="9"/>
    </w:pPr>
    <w:rPr>
      <w:rFonts w:ascii="Times New Roman" w:hAnsi="Times New Roman" w:cs="Times New Roman"/>
      <w:bCs w:val="0"/>
      <w:i w:val="0"/>
      <w:kern w:val="28"/>
      <w:sz w:val="24"/>
    </w:rPr>
  </w:style>
  <w:style w:type="paragraph" w:styleId="TOC3">
    <w:name w:val="toc 3"/>
    <w:basedOn w:val="Heading3"/>
    <w:next w:val="Normal"/>
    <w:semiHidden/>
    <w:rsid w:val="005B1263"/>
    <w:pPr>
      <w:keepLines/>
      <w:tabs>
        <w:tab w:val="right" w:pos="7088"/>
      </w:tabs>
      <w:spacing w:before="80" w:after="0"/>
      <w:ind w:left="1604" w:right="567" w:hanging="1179"/>
      <w:outlineLvl w:val="9"/>
    </w:pPr>
    <w:rPr>
      <w:rFonts w:ascii="Times New Roman" w:hAnsi="Times New Roman" w:cs="Times New Roman"/>
      <w:bCs w:val="0"/>
      <w:kern w:val="28"/>
      <w:sz w:val="22"/>
    </w:rPr>
  </w:style>
  <w:style w:type="paragraph" w:customStyle="1" w:styleId="subsection">
    <w:name w:val="subsection"/>
    <w:aliases w:val="ss"/>
    <w:rsid w:val="005B1263"/>
    <w:pPr>
      <w:tabs>
        <w:tab w:val="right" w:pos="1021"/>
      </w:tabs>
      <w:spacing w:before="180"/>
      <w:ind w:left="1134" w:hanging="1134"/>
    </w:pPr>
    <w:rPr>
      <w:sz w:val="22"/>
      <w:szCs w:val="24"/>
    </w:rPr>
  </w:style>
  <w:style w:type="character" w:customStyle="1" w:styleId="CharSectno">
    <w:name w:val="CharSectno"/>
    <w:rsid w:val="005B1263"/>
  </w:style>
  <w:style w:type="paragraph" w:customStyle="1" w:styleId="paragraph">
    <w:name w:val="paragraph"/>
    <w:aliases w:val="a"/>
    <w:link w:val="paragraphChar"/>
    <w:rsid w:val="005B1263"/>
    <w:pPr>
      <w:tabs>
        <w:tab w:val="right" w:pos="1531"/>
      </w:tabs>
      <w:spacing w:before="40"/>
      <w:ind w:left="1644" w:hanging="1644"/>
    </w:pPr>
    <w:rPr>
      <w:sz w:val="22"/>
      <w:szCs w:val="24"/>
    </w:rPr>
  </w:style>
  <w:style w:type="paragraph" w:customStyle="1" w:styleId="ActHead5">
    <w:name w:val="ActHead 5"/>
    <w:aliases w:val="s"/>
    <w:basedOn w:val="Normal"/>
    <w:next w:val="subsection"/>
    <w:rsid w:val="005B1263"/>
    <w:pPr>
      <w:keepNext/>
      <w:keepLines/>
      <w:spacing w:before="280"/>
      <w:ind w:left="1134" w:hanging="1134"/>
      <w:outlineLvl w:val="4"/>
    </w:pPr>
    <w:rPr>
      <w:b/>
      <w:bCs/>
      <w:kern w:val="28"/>
      <w:szCs w:val="32"/>
    </w:rPr>
  </w:style>
  <w:style w:type="character" w:customStyle="1" w:styleId="CharDivNo">
    <w:name w:val="CharDivNo"/>
    <w:rsid w:val="005B1263"/>
  </w:style>
  <w:style w:type="character" w:customStyle="1" w:styleId="CharDivText">
    <w:name w:val="CharDivText"/>
    <w:rsid w:val="005B1263"/>
  </w:style>
  <w:style w:type="character" w:customStyle="1" w:styleId="CharPartNo">
    <w:name w:val="CharPartNo"/>
    <w:rsid w:val="005B1263"/>
  </w:style>
  <w:style w:type="character" w:customStyle="1" w:styleId="CharPartText">
    <w:name w:val="CharPartText"/>
    <w:rsid w:val="005B1263"/>
  </w:style>
  <w:style w:type="paragraph" w:customStyle="1" w:styleId="PageBreak">
    <w:name w:val="PageBreak"/>
    <w:aliases w:val="pb"/>
    <w:next w:val="Heading2"/>
    <w:rsid w:val="005B1263"/>
    <w:rPr>
      <w:sz w:val="10"/>
      <w:szCs w:val="24"/>
    </w:rPr>
  </w:style>
  <w:style w:type="paragraph" w:customStyle="1" w:styleId="ActHead2">
    <w:name w:val="ActHead 2"/>
    <w:aliases w:val="p"/>
    <w:basedOn w:val="Normal"/>
    <w:next w:val="ActHead3"/>
    <w:rsid w:val="005B1263"/>
    <w:pPr>
      <w:keepNext/>
      <w:keepLines/>
      <w:spacing w:before="280"/>
      <w:ind w:left="1134" w:hanging="1134"/>
      <w:outlineLvl w:val="1"/>
    </w:pPr>
    <w:rPr>
      <w:b/>
      <w:bCs/>
      <w:kern w:val="28"/>
      <w:sz w:val="32"/>
      <w:szCs w:val="32"/>
    </w:rPr>
  </w:style>
  <w:style w:type="paragraph" w:customStyle="1" w:styleId="ActHead3">
    <w:name w:val="ActHead 3"/>
    <w:aliases w:val="d"/>
    <w:basedOn w:val="Normal"/>
    <w:next w:val="Normal"/>
    <w:rsid w:val="005B1263"/>
    <w:pPr>
      <w:keepNext/>
      <w:keepLines/>
      <w:spacing w:before="240"/>
      <w:ind w:left="1134" w:hanging="1134"/>
      <w:outlineLvl w:val="2"/>
    </w:pPr>
    <w:rPr>
      <w:b/>
      <w:bCs/>
      <w:kern w:val="28"/>
      <w:sz w:val="28"/>
      <w:szCs w:val="32"/>
    </w:rPr>
  </w:style>
  <w:style w:type="paragraph" w:customStyle="1" w:styleId="Clauseparas">
    <w:name w:val="Clause paras"/>
    <w:basedOn w:val="Normal"/>
    <w:link w:val="ClauseparasChar"/>
    <w:rsid w:val="005B1263"/>
    <w:pPr>
      <w:numPr>
        <w:numId w:val="1"/>
      </w:numPr>
      <w:spacing w:after="120"/>
    </w:pPr>
  </w:style>
  <w:style w:type="paragraph" w:customStyle="1" w:styleId="Clausenoteheadings">
    <w:name w:val="Clause note headings"/>
    <w:basedOn w:val="Normal"/>
    <w:link w:val="ClausenoteheadingsChar"/>
    <w:rsid w:val="005B1263"/>
    <w:pPr>
      <w:spacing w:before="240" w:after="120"/>
    </w:pPr>
    <w:rPr>
      <w:b/>
    </w:rPr>
  </w:style>
  <w:style w:type="paragraph" w:customStyle="1" w:styleId="Clausesubpoint">
    <w:name w:val="Clause sub point"/>
    <w:basedOn w:val="Normal"/>
    <w:rsid w:val="005B1263"/>
    <w:pPr>
      <w:numPr>
        <w:numId w:val="2"/>
      </w:numPr>
      <w:spacing w:after="120"/>
    </w:pPr>
    <w:rPr>
      <w:lang w:eastAsia="en-US"/>
    </w:rPr>
  </w:style>
  <w:style w:type="paragraph" w:customStyle="1" w:styleId="StyleAfter6pt">
    <w:name w:val="Style After:  6 pt"/>
    <w:basedOn w:val="Normal"/>
    <w:rsid w:val="005B1263"/>
    <w:pPr>
      <w:spacing w:after="120"/>
    </w:pPr>
    <w:rPr>
      <w:szCs w:val="20"/>
    </w:rPr>
  </w:style>
  <w:style w:type="character" w:customStyle="1" w:styleId="ClausenoteheadingsChar">
    <w:name w:val="Clause note headings Char"/>
    <w:basedOn w:val="DefaultParagraphFont"/>
    <w:link w:val="Clausenoteheadings"/>
    <w:rsid w:val="005B1263"/>
    <w:rPr>
      <w:b/>
      <w:sz w:val="24"/>
      <w:szCs w:val="24"/>
      <w:lang w:val="en-AU" w:eastAsia="en-AU" w:bidi="ar-SA"/>
    </w:rPr>
  </w:style>
  <w:style w:type="paragraph" w:customStyle="1" w:styleId="Partheading">
    <w:name w:val="Part heading"/>
    <w:basedOn w:val="Normal"/>
    <w:rsid w:val="005B1263"/>
    <w:pPr>
      <w:spacing w:before="240" w:after="120"/>
    </w:pPr>
    <w:rPr>
      <w:rFonts w:ascii="Times New Roman Bold" w:hAnsi="Times New Roman Bold"/>
      <w:b/>
      <w:caps/>
    </w:rPr>
  </w:style>
  <w:style w:type="paragraph" w:customStyle="1" w:styleId="Divisionheading">
    <w:name w:val="Division heading"/>
    <w:basedOn w:val="Normal"/>
    <w:rsid w:val="005B1263"/>
    <w:pPr>
      <w:spacing w:before="240" w:after="120"/>
    </w:pPr>
    <w:rPr>
      <w:b/>
      <w:i/>
      <w:caps/>
    </w:rPr>
  </w:style>
  <w:style w:type="paragraph" w:customStyle="1" w:styleId="Scheduleheading">
    <w:name w:val="Schedule heading"/>
    <w:basedOn w:val="Partheading"/>
    <w:rsid w:val="005B1263"/>
    <w:rPr>
      <w:sz w:val="28"/>
      <w:szCs w:val="28"/>
    </w:rPr>
  </w:style>
  <w:style w:type="paragraph" w:customStyle="1" w:styleId="scheduleheading0">
    <w:name w:val="schedule heading"/>
    <w:basedOn w:val="Partheading"/>
    <w:rsid w:val="005B1263"/>
    <w:rPr>
      <w:bCs/>
      <w:sz w:val="28"/>
    </w:rPr>
  </w:style>
  <w:style w:type="character" w:customStyle="1" w:styleId="ClauseparasChar">
    <w:name w:val="Clause paras Char"/>
    <w:basedOn w:val="DefaultParagraphFont"/>
    <w:link w:val="Clauseparas"/>
    <w:rsid w:val="005B1263"/>
    <w:rPr>
      <w:sz w:val="24"/>
      <w:szCs w:val="24"/>
    </w:rPr>
  </w:style>
  <w:style w:type="character" w:customStyle="1" w:styleId="CharSubdNo">
    <w:name w:val="CharSubdNo"/>
    <w:rsid w:val="005B1263"/>
  </w:style>
  <w:style w:type="character" w:customStyle="1" w:styleId="CharSubdText">
    <w:name w:val="CharSubdText"/>
    <w:rsid w:val="005B1263"/>
  </w:style>
  <w:style w:type="paragraph" w:customStyle="1" w:styleId="ActHead4">
    <w:name w:val="ActHead 4"/>
    <w:aliases w:val="sd"/>
    <w:basedOn w:val="Normal"/>
    <w:next w:val="ActHead5"/>
    <w:rsid w:val="005B1263"/>
    <w:pPr>
      <w:keepNext/>
      <w:keepLines/>
      <w:spacing w:before="220"/>
      <w:ind w:left="1134" w:hanging="1134"/>
      <w:outlineLvl w:val="3"/>
    </w:pPr>
    <w:rPr>
      <w:b/>
      <w:bCs/>
      <w:kern w:val="28"/>
      <w:sz w:val="26"/>
      <w:szCs w:val="32"/>
    </w:rPr>
  </w:style>
  <w:style w:type="paragraph" w:styleId="NormalWeb">
    <w:name w:val="Normal (Web)"/>
    <w:basedOn w:val="Normal"/>
    <w:uiPriority w:val="99"/>
    <w:rsid w:val="005B1263"/>
    <w:pPr>
      <w:spacing w:before="100" w:beforeAutospacing="1" w:after="100" w:afterAutospacing="1"/>
    </w:pPr>
  </w:style>
  <w:style w:type="paragraph" w:customStyle="1" w:styleId="notedraft">
    <w:name w:val="note(draft)"/>
    <w:aliases w:val="nd"/>
    <w:rsid w:val="005B1263"/>
    <w:pPr>
      <w:spacing w:before="240"/>
      <w:ind w:left="284" w:hanging="284"/>
    </w:pPr>
    <w:rPr>
      <w:i/>
      <w:sz w:val="24"/>
      <w:szCs w:val="24"/>
    </w:rPr>
  </w:style>
  <w:style w:type="paragraph" w:customStyle="1" w:styleId="paragraphsub">
    <w:name w:val="paragraph(sub)"/>
    <w:aliases w:val="aa"/>
    <w:basedOn w:val="paragraph"/>
    <w:rsid w:val="005B1263"/>
    <w:pPr>
      <w:tabs>
        <w:tab w:val="clear" w:pos="1531"/>
        <w:tab w:val="right" w:pos="1985"/>
      </w:tabs>
      <w:ind w:left="2098" w:hanging="2098"/>
    </w:pPr>
  </w:style>
  <w:style w:type="paragraph" w:customStyle="1" w:styleId="Clausesubsubpara">
    <w:name w:val="Clause sub sub para"/>
    <w:basedOn w:val="paragraphsub"/>
    <w:rsid w:val="005B1263"/>
    <w:pPr>
      <w:numPr>
        <w:ilvl w:val="1"/>
        <w:numId w:val="3"/>
      </w:numPr>
      <w:spacing w:before="0" w:after="120"/>
      <w:ind w:left="1434" w:hanging="357"/>
    </w:pPr>
    <w:rPr>
      <w:sz w:val="24"/>
    </w:rPr>
  </w:style>
  <w:style w:type="paragraph" w:styleId="BodyText">
    <w:name w:val="Body Text"/>
    <w:basedOn w:val="Normal"/>
    <w:rsid w:val="005B1263"/>
    <w:pPr>
      <w:numPr>
        <w:numId w:val="4"/>
      </w:numPr>
      <w:spacing w:after="120"/>
    </w:pPr>
    <w:rPr>
      <w:lang w:eastAsia="en-US"/>
    </w:rPr>
  </w:style>
  <w:style w:type="paragraph" w:customStyle="1" w:styleId="Penalty">
    <w:name w:val="Penalty"/>
    <w:rsid w:val="005B1263"/>
    <w:pPr>
      <w:tabs>
        <w:tab w:val="left" w:pos="2977"/>
      </w:tabs>
      <w:spacing w:before="180"/>
      <w:ind w:left="1985" w:hanging="851"/>
    </w:pPr>
    <w:rPr>
      <w:sz w:val="22"/>
      <w:szCs w:val="24"/>
    </w:rPr>
  </w:style>
  <w:style w:type="paragraph" w:customStyle="1" w:styleId="PlainParagraph">
    <w:name w:val="Plain Paragraph"/>
    <w:basedOn w:val="Normal"/>
    <w:rsid w:val="005B1263"/>
    <w:pPr>
      <w:spacing w:before="140" w:after="140" w:line="280" w:lineRule="atLeast"/>
    </w:pPr>
    <w:rPr>
      <w:rFonts w:ascii="Arial" w:hAnsi="Arial" w:cs="Arial"/>
      <w:sz w:val="22"/>
      <w:szCs w:val="22"/>
    </w:rPr>
  </w:style>
  <w:style w:type="paragraph" w:customStyle="1" w:styleId="Subdivisionheading">
    <w:name w:val="Subdivision heading"/>
    <w:basedOn w:val="Normal"/>
    <w:rsid w:val="005B1263"/>
    <w:pPr>
      <w:spacing w:before="240" w:after="120"/>
    </w:pPr>
    <w:rPr>
      <w:b/>
      <w:u w:val="single"/>
    </w:rPr>
  </w:style>
  <w:style w:type="paragraph" w:customStyle="1" w:styleId="Subdivheading">
    <w:name w:val="Sub div heading"/>
    <w:basedOn w:val="Normal"/>
    <w:rsid w:val="005B1263"/>
    <w:pPr>
      <w:spacing w:before="240" w:after="120"/>
    </w:pPr>
    <w:rPr>
      <w:b/>
      <w:bCs/>
      <w:szCs w:val="20"/>
      <w:u w:val="single"/>
    </w:rPr>
  </w:style>
  <w:style w:type="character" w:styleId="CommentReference">
    <w:name w:val="annotation reference"/>
    <w:basedOn w:val="DefaultParagraphFont"/>
    <w:uiPriority w:val="99"/>
    <w:semiHidden/>
    <w:rsid w:val="005B1263"/>
    <w:rPr>
      <w:sz w:val="16"/>
      <w:szCs w:val="16"/>
    </w:rPr>
  </w:style>
  <w:style w:type="paragraph" w:styleId="CommentText">
    <w:name w:val="annotation text"/>
    <w:basedOn w:val="Normal"/>
    <w:link w:val="CommentTextChar"/>
    <w:uiPriority w:val="99"/>
    <w:semiHidden/>
    <w:rsid w:val="005B1263"/>
    <w:rPr>
      <w:sz w:val="20"/>
      <w:szCs w:val="20"/>
    </w:rPr>
  </w:style>
  <w:style w:type="paragraph" w:customStyle="1" w:styleId="NumberLevel1">
    <w:name w:val="Number Level 1"/>
    <w:basedOn w:val="PlainParagraph"/>
    <w:link w:val="NumberLevel1Char"/>
    <w:rsid w:val="005B1263"/>
    <w:pPr>
      <w:numPr>
        <w:numId w:val="5"/>
      </w:numPr>
    </w:pPr>
    <w:rPr>
      <w:sz w:val="21"/>
      <w:szCs w:val="24"/>
    </w:rPr>
  </w:style>
  <w:style w:type="paragraph" w:customStyle="1" w:styleId="NumberLevel2">
    <w:name w:val="Number Level 2"/>
    <w:basedOn w:val="PlainParagraph"/>
    <w:rsid w:val="005B1263"/>
    <w:pPr>
      <w:numPr>
        <w:ilvl w:val="1"/>
        <w:numId w:val="5"/>
      </w:numPr>
    </w:pPr>
    <w:rPr>
      <w:sz w:val="21"/>
      <w:szCs w:val="24"/>
    </w:rPr>
  </w:style>
  <w:style w:type="paragraph" w:customStyle="1" w:styleId="NumberLevel3">
    <w:name w:val="Number Level 3"/>
    <w:basedOn w:val="PlainParagraph"/>
    <w:rsid w:val="005B1263"/>
    <w:pPr>
      <w:numPr>
        <w:ilvl w:val="2"/>
        <w:numId w:val="5"/>
      </w:numPr>
    </w:pPr>
    <w:rPr>
      <w:sz w:val="21"/>
      <w:szCs w:val="24"/>
    </w:rPr>
  </w:style>
  <w:style w:type="paragraph" w:customStyle="1" w:styleId="NumberLevel4">
    <w:name w:val="Number Level 4"/>
    <w:basedOn w:val="PlainParagraph"/>
    <w:rsid w:val="005B1263"/>
    <w:pPr>
      <w:numPr>
        <w:ilvl w:val="3"/>
        <w:numId w:val="5"/>
      </w:numPr>
      <w:spacing w:before="0"/>
    </w:pPr>
    <w:rPr>
      <w:sz w:val="21"/>
      <w:szCs w:val="24"/>
    </w:rPr>
  </w:style>
  <w:style w:type="paragraph" w:customStyle="1" w:styleId="NumberLevel5">
    <w:name w:val="Number Level 5"/>
    <w:basedOn w:val="PlainParagraph"/>
    <w:semiHidden/>
    <w:rsid w:val="005B1263"/>
    <w:pPr>
      <w:numPr>
        <w:ilvl w:val="4"/>
        <w:numId w:val="5"/>
      </w:numPr>
      <w:spacing w:before="0"/>
    </w:pPr>
    <w:rPr>
      <w:sz w:val="21"/>
      <w:szCs w:val="24"/>
    </w:rPr>
  </w:style>
  <w:style w:type="paragraph" w:customStyle="1" w:styleId="NumberLevel6">
    <w:name w:val="Number Level 6"/>
    <w:basedOn w:val="NumberLevel5"/>
    <w:semiHidden/>
    <w:rsid w:val="005B1263"/>
    <w:pPr>
      <w:numPr>
        <w:ilvl w:val="5"/>
      </w:numPr>
    </w:pPr>
  </w:style>
  <w:style w:type="paragraph" w:customStyle="1" w:styleId="NumberLevel7">
    <w:name w:val="Number Level 7"/>
    <w:basedOn w:val="NumberLevel6"/>
    <w:semiHidden/>
    <w:rsid w:val="005B1263"/>
    <w:pPr>
      <w:numPr>
        <w:ilvl w:val="6"/>
      </w:numPr>
    </w:pPr>
  </w:style>
  <w:style w:type="paragraph" w:customStyle="1" w:styleId="NumberLevel8">
    <w:name w:val="Number Level 8"/>
    <w:basedOn w:val="NumberLevel7"/>
    <w:semiHidden/>
    <w:rsid w:val="005B1263"/>
    <w:pPr>
      <w:numPr>
        <w:ilvl w:val="7"/>
      </w:numPr>
    </w:pPr>
  </w:style>
  <w:style w:type="paragraph" w:customStyle="1" w:styleId="NumberLevel9">
    <w:name w:val="Number Level 9"/>
    <w:basedOn w:val="NumberLevel8"/>
    <w:semiHidden/>
    <w:rsid w:val="005B1263"/>
    <w:pPr>
      <w:numPr>
        <w:ilvl w:val="8"/>
      </w:numPr>
    </w:pPr>
  </w:style>
  <w:style w:type="paragraph" w:customStyle="1" w:styleId="DashEm">
    <w:name w:val="Dash: Em"/>
    <w:basedOn w:val="PlainParagraph"/>
    <w:semiHidden/>
    <w:rsid w:val="005B1263"/>
    <w:pPr>
      <w:numPr>
        <w:numId w:val="6"/>
      </w:numPr>
      <w:tabs>
        <w:tab w:val="clear" w:pos="425"/>
        <w:tab w:val="num" w:pos="850"/>
      </w:tabs>
      <w:spacing w:before="0"/>
      <w:ind w:left="850"/>
    </w:pPr>
    <w:rPr>
      <w:sz w:val="21"/>
      <w:szCs w:val="24"/>
    </w:rPr>
  </w:style>
  <w:style w:type="paragraph" w:customStyle="1" w:styleId="DashEm1">
    <w:name w:val="Dash: Em 1"/>
    <w:basedOn w:val="PlainParagraph"/>
    <w:link w:val="DashEm1Char"/>
    <w:rsid w:val="005B1263"/>
    <w:pPr>
      <w:numPr>
        <w:ilvl w:val="1"/>
        <w:numId w:val="6"/>
      </w:numPr>
      <w:spacing w:before="0"/>
    </w:pPr>
    <w:rPr>
      <w:sz w:val="21"/>
      <w:szCs w:val="24"/>
    </w:rPr>
  </w:style>
  <w:style w:type="paragraph" w:customStyle="1" w:styleId="DashEn1">
    <w:name w:val="Dash: En 1"/>
    <w:basedOn w:val="DashEm"/>
    <w:rsid w:val="005B1263"/>
    <w:pPr>
      <w:numPr>
        <w:ilvl w:val="2"/>
      </w:numPr>
    </w:pPr>
  </w:style>
  <w:style w:type="paragraph" w:customStyle="1" w:styleId="DashEn2">
    <w:name w:val="Dash: En 2"/>
    <w:basedOn w:val="DashEn1"/>
    <w:semiHidden/>
    <w:rsid w:val="005B1263"/>
    <w:pPr>
      <w:numPr>
        <w:ilvl w:val="3"/>
      </w:numPr>
      <w:tabs>
        <w:tab w:val="clear" w:pos="1276"/>
        <w:tab w:val="num" w:pos="1701"/>
      </w:tabs>
      <w:ind w:left="1701" w:hanging="425"/>
    </w:pPr>
  </w:style>
  <w:style w:type="paragraph" w:customStyle="1" w:styleId="DashEn3">
    <w:name w:val="Dash: En 3"/>
    <w:basedOn w:val="DashEn2"/>
    <w:semiHidden/>
    <w:rsid w:val="005B1263"/>
    <w:pPr>
      <w:numPr>
        <w:ilvl w:val="4"/>
      </w:numPr>
    </w:pPr>
  </w:style>
  <w:style w:type="paragraph" w:customStyle="1" w:styleId="DashEn4">
    <w:name w:val="Dash: En 4"/>
    <w:basedOn w:val="DashEn3"/>
    <w:semiHidden/>
    <w:rsid w:val="005B1263"/>
    <w:pPr>
      <w:numPr>
        <w:ilvl w:val="5"/>
      </w:numPr>
    </w:pPr>
  </w:style>
  <w:style w:type="paragraph" w:customStyle="1" w:styleId="DashEn5">
    <w:name w:val="Dash: En 5"/>
    <w:basedOn w:val="DashEn4"/>
    <w:semiHidden/>
    <w:rsid w:val="005B1263"/>
    <w:pPr>
      <w:numPr>
        <w:ilvl w:val="6"/>
      </w:numPr>
    </w:pPr>
  </w:style>
  <w:style w:type="paragraph" w:customStyle="1" w:styleId="DashEn6">
    <w:name w:val="Dash: En 6"/>
    <w:basedOn w:val="DashEn5"/>
    <w:semiHidden/>
    <w:rsid w:val="005B1263"/>
    <w:pPr>
      <w:numPr>
        <w:ilvl w:val="7"/>
      </w:numPr>
    </w:pPr>
  </w:style>
  <w:style w:type="paragraph" w:customStyle="1" w:styleId="DashEn7">
    <w:name w:val="Dash: En 7"/>
    <w:basedOn w:val="DashEn6"/>
    <w:semiHidden/>
    <w:rsid w:val="005B1263"/>
    <w:pPr>
      <w:numPr>
        <w:ilvl w:val="8"/>
      </w:numPr>
    </w:pPr>
  </w:style>
  <w:style w:type="character" w:customStyle="1" w:styleId="DashEm1Char">
    <w:name w:val="Dash: Em 1 Char"/>
    <w:basedOn w:val="DefaultParagraphFont"/>
    <w:link w:val="DashEm1"/>
    <w:rsid w:val="005B1263"/>
    <w:rPr>
      <w:rFonts w:ascii="Arial" w:hAnsi="Arial" w:cs="Arial"/>
      <w:sz w:val="21"/>
      <w:szCs w:val="24"/>
      <w:lang w:val="en-AU" w:eastAsia="en-AU" w:bidi="ar-SA"/>
    </w:rPr>
  </w:style>
  <w:style w:type="character" w:customStyle="1" w:styleId="NumberLevel1Char">
    <w:name w:val="Number Level 1 Char"/>
    <w:basedOn w:val="DefaultParagraphFont"/>
    <w:link w:val="NumberLevel1"/>
    <w:rsid w:val="005B1263"/>
    <w:rPr>
      <w:rFonts w:ascii="Arial" w:hAnsi="Arial" w:cs="Arial"/>
      <w:sz w:val="21"/>
      <w:szCs w:val="24"/>
      <w:lang w:val="en-AU" w:eastAsia="en-AU" w:bidi="ar-SA"/>
    </w:rPr>
  </w:style>
  <w:style w:type="paragraph" w:customStyle="1" w:styleId="CharChar1Char">
    <w:name w:val="Char Char1 Char"/>
    <w:basedOn w:val="Normal"/>
    <w:rsid w:val="005B1263"/>
    <w:rPr>
      <w:rFonts w:ascii="Arial" w:hAnsi="Arial"/>
      <w:sz w:val="22"/>
      <w:szCs w:val="20"/>
      <w:lang w:eastAsia="en-US"/>
    </w:rPr>
  </w:style>
  <w:style w:type="table" w:styleId="TableGrid">
    <w:name w:val="Table Grid"/>
    <w:basedOn w:val="TableNormal"/>
    <w:rsid w:val="005B12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section2">
    <w:name w:val="subsection2"/>
    <w:aliases w:val="ss2"/>
    <w:basedOn w:val="subsection"/>
    <w:next w:val="subsection"/>
    <w:rsid w:val="005B1263"/>
    <w:pPr>
      <w:tabs>
        <w:tab w:val="clear" w:pos="1021"/>
      </w:tabs>
      <w:spacing w:before="40"/>
      <w:ind w:firstLine="0"/>
    </w:pPr>
  </w:style>
  <w:style w:type="paragraph" w:styleId="ListBullet5">
    <w:name w:val="List Bullet 5"/>
    <w:rsid w:val="005B1263"/>
    <w:pPr>
      <w:numPr>
        <w:numId w:val="7"/>
      </w:numPr>
    </w:pPr>
    <w:rPr>
      <w:sz w:val="22"/>
      <w:szCs w:val="24"/>
    </w:rPr>
  </w:style>
  <w:style w:type="paragraph" w:styleId="ListNumber">
    <w:name w:val="List Number"/>
    <w:uiPriority w:val="99"/>
    <w:qFormat/>
    <w:rsid w:val="005B1263"/>
    <w:pPr>
      <w:numPr>
        <w:numId w:val="8"/>
      </w:numPr>
    </w:pPr>
    <w:rPr>
      <w:sz w:val="22"/>
      <w:szCs w:val="24"/>
    </w:rPr>
  </w:style>
  <w:style w:type="paragraph" w:customStyle="1" w:styleId="Default">
    <w:name w:val="Default"/>
    <w:rsid w:val="005B1263"/>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sid w:val="005B1263"/>
    <w:rPr>
      <w:b/>
      <w:bCs/>
    </w:rPr>
  </w:style>
  <w:style w:type="paragraph" w:styleId="ListParagraph">
    <w:name w:val="List Paragraph"/>
    <w:basedOn w:val="Normal"/>
    <w:uiPriority w:val="34"/>
    <w:qFormat/>
    <w:rsid w:val="005B1263"/>
    <w:pPr>
      <w:ind w:left="720"/>
    </w:pPr>
  </w:style>
  <w:style w:type="paragraph" w:customStyle="1" w:styleId="IndentFull">
    <w:name w:val="Indent: Full"/>
    <w:basedOn w:val="PlainParagraph"/>
    <w:semiHidden/>
    <w:rsid w:val="005B1263"/>
    <w:pPr>
      <w:numPr>
        <w:numId w:val="11"/>
      </w:numPr>
      <w:spacing w:before="0"/>
    </w:pPr>
  </w:style>
  <w:style w:type="paragraph" w:customStyle="1" w:styleId="IndentFull1">
    <w:name w:val="Indent: Full 1"/>
    <w:basedOn w:val="IndentFull"/>
    <w:rsid w:val="005B1263"/>
    <w:pPr>
      <w:numPr>
        <w:ilvl w:val="1"/>
      </w:numPr>
    </w:pPr>
  </w:style>
  <w:style w:type="paragraph" w:customStyle="1" w:styleId="IndentFull2">
    <w:name w:val="Indent: Full 2"/>
    <w:basedOn w:val="IndentFull1"/>
    <w:semiHidden/>
    <w:rsid w:val="005B1263"/>
    <w:pPr>
      <w:numPr>
        <w:ilvl w:val="2"/>
      </w:numPr>
    </w:pPr>
  </w:style>
  <w:style w:type="paragraph" w:customStyle="1" w:styleId="IndentFull3">
    <w:name w:val="Indent: Full 3"/>
    <w:basedOn w:val="IndentFull2"/>
    <w:semiHidden/>
    <w:rsid w:val="005B1263"/>
    <w:pPr>
      <w:numPr>
        <w:ilvl w:val="3"/>
      </w:numPr>
    </w:pPr>
  </w:style>
  <w:style w:type="paragraph" w:customStyle="1" w:styleId="IndentFull4">
    <w:name w:val="Indent: Full 4"/>
    <w:basedOn w:val="IndentFull3"/>
    <w:semiHidden/>
    <w:rsid w:val="005B1263"/>
    <w:pPr>
      <w:numPr>
        <w:ilvl w:val="4"/>
      </w:numPr>
    </w:pPr>
  </w:style>
  <w:style w:type="paragraph" w:customStyle="1" w:styleId="IndentFull5">
    <w:name w:val="Indent: Full 5"/>
    <w:basedOn w:val="IndentFull4"/>
    <w:semiHidden/>
    <w:rsid w:val="005B1263"/>
    <w:pPr>
      <w:numPr>
        <w:ilvl w:val="5"/>
      </w:numPr>
    </w:pPr>
  </w:style>
  <w:style w:type="paragraph" w:customStyle="1" w:styleId="IndentFull6">
    <w:name w:val="Indent: Full 6"/>
    <w:basedOn w:val="IndentFull5"/>
    <w:semiHidden/>
    <w:rsid w:val="005B1263"/>
    <w:pPr>
      <w:numPr>
        <w:ilvl w:val="6"/>
      </w:numPr>
    </w:pPr>
  </w:style>
  <w:style w:type="paragraph" w:customStyle="1" w:styleId="IndentFull7">
    <w:name w:val="Indent: Full 7"/>
    <w:basedOn w:val="IndentFull6"/>
    <w:semiHidden/>
    <w:rsid w:val="005B1263"/>
    <w:pPr>
      <w:numPr>
        <w:ilvl w:val="7"/>
      </w:numPr>
    </w:pPr>
  </w:style>
  <w:style w:type="paragraph" w:customStyle="1" w:styleId="IndentFull8">
    <w:name w:val="Indent: Full 8"/>
    <w:basedOn w:val="IndentFull7"/>
    <w:semiHidden/>
    <w:rsid w:val="005B1263"/>
    <w:pPr>
      <w:numPr>
        <w:ilvl w:val="8"/>
      </w:numPr>
    </w:pPr>
  </w:style>
  <w:style w:type="paragraph" w:customStyle="1" w:styleId="indent1">
    <w:name w:val="indent1"/>
    <w:basedOn w:val="Normal"/>
    <w:link w:val="indent1Char"/>
    <w:rsid w:val="005B1263"/>
    <w:pPr>
      <w:spacing w:line="264" w:lineRule="auto"/>
      <w:ind w:left="567" w:right="709"/>
      <w:jc w:val="both"/>
    </w:pPr>
    <w:rPr>
      <w:kern w:val="28"/>
      <w:sz w:val="22"/>
      <w:szCs w:val="20"/>
      <w:lang w:val="en-US"/>
    </w:rPr>
  </w:style>
  <w:style w:type="character" w:customStyle="1" w:styleId="indent1Char">
    <w:name w:val="indent1 Char"/>
    <w:basedOn w:val="DefaultParagraphFont"/>
    <w:link w:val="indent1"/>
    <w:rsid w:val="005B1263"/>
    <w:rPr>
      <w:kern w:val="28"/>
      <w:sz w:val="22"/>
      <w:lang w:val="en-US" w:eastAsia="en-AU" w:bidi="ar-SA"/>
    </w:rPr>
  </w:style>
  <w:style w:type="paragraph" w:customStyle="1" w:styleId="Item">
    <w:name w:val="Item"/>
    <w:aliases w:val="i"/>
    <w:basedOn w:val="subsection"/>
    <w:next w:val="ItemHead"/>
    <w:rsid w:val="005B1263"/>
    <w:pPr>
      <w:keepLines/>
      <w:tabs>
        <w:tab w:val="clear" w:pos="1021"/>
      </w:tabs>
      <w:spacing w:before="80"/>
      <w:ind w:left="709" w:firstLine="0"/>
    </w:pPr>
  </w:style>
  <w:style w:type="character" w:customStyle="1" w:styleId="CharAmPartNo">
    <w:name w:val="CharAmPartNo"/>
    <w:rsid w:val="005B1263"/>
  </w:style>
  <w:style w:type="character" w:customStyle="1" w:styleId="CharAmPartText">
    <w:name w:val="CharAmPartText"/>
    <w:rsid w:val="005B1263"/>
  </w:style>
  <w:style w:type="paragraph" w:customStyle="1" w:styleId="notepara">
    <w:name w:val="note(para)"/>
    <w:aliases w:val="na"/>
    <w:basedOn w:val="Normal"/>
    <w:rsid w:val="005B1263"/>
    <w:pPr>
      <w:spacing w:before="122" w:line="198" w:lineRule="exact"/>
      <w:ind w:left="2353" w:hanging="709"/>
    </w:pPr>
    <w:rPr>
      <w:sz w:val="18"/>
    </w:rPr>
  </w:style>
  <w:style w:type="paragraph" w:customStyle="1" w:styleId="Subitem">
    <w:name w:val="Subitem"/>
    <w:aliases w:val="iss"/>
    <w:rsid w:val="005B1263"/>
    <w:pPr>
      <w:spacing w:before="180"/>
      <w:ind w:left="709" w:hanging="709"/>
    </w:pPr>
    <w:rPr>
      <w:sz w:val="22"/>
      <w:szCs w:val="24"/>
    </w:rPr>
  </w:style>
  <w:style w:type="paragraph" w:customStyle="1" w:styleId="ActHead7">
    <w:name w:val="ActHead 7"/>
    <w:aliases w:val="ap"/>
    <w:basedOn w:val="Normal"/>
    <w:next w:val="ItemHead"/>
    <w:rsid w:val="005B1263"/>
    <w:pPr>
      <w:keepNext/>
      <w:keepLines/>
      <w:spacing w:before="280"/>
      <w:ind w:left="1134" w:hanging="1134"/>
      <w:outlineLvl w:val="6"/>
    </w:pPr>
    <w:rPr>
      <w:rFonts w:ascii="Arial" w:hAnsi="Arial"/>
      <w:b/>
      <w:bCs/>
      <w:kern w:val="28"/>
      <w:sz w:val="28"/>
      <w:szCs w:val="32"/>
    </w:rPr>
  </w:style>
  <w:style w:type="numbering" w:styleId="111111">
    <w:name w:val="Outline List 2"/>
    <w:basedOn w:val="NoList"/>
    <w:rsid w:val="005B1263"/>
    <w:pPr>
      <w:numPr>
        <w:numId w:val="23"/>
      </w:numPr>
    </w:pPr>
  </w:style>
  <w:style w:type="numbering" w:styleId="ArticleSection">
    <w:name w:val="Outline List 3"/>
    <w:basedOn w:val="NoList"/>
    <w:rsid w:val="005B1263"/>
    <w:pPr>
      <w:numPr>
        <w:numId w:val="24"/>
      </w:numPr>
    </w:pPr>
  </w:style>
  <w:style w:type="paragraph" w:customStyle="1" w:styleId="DefaultParagraphFontPara">
    <w:name w:val="Default Paragraph Font Para"/>
    <w:basedOn w:val="Normal"/>
    <w:rsid w:val="005B1263"/>
    <w:pPr>
      <w:keepNext/>
    </w:pPr>
    <w:rPr>
      <w:rFonts w:ascii="Arial" w:hAnsi="Arial" w:cs="Arial"/>
      <w:sz w:val="22"/>
      <w:szCs w:val="22"/>
    </w:rPr>
  </w:style>
  <w:style w:type="character" w:customStyle="1" w:styleId="CommentTextChar">
    <w:name w:val="Comment Text Char"/>
    <w:basedOn w:val="DefaultParagraphFont"/>
    <w:link w:val="CommentText"/>
    <w:uiPriority w:val="99"/>
    <w:semiHidden/>
    <w:rsid w:val="001B60AF"/>
  </w:style>
  <w:style w:type="paragraph" w:customStyle="1" w:styleId="TLPNotebullet">
    <w:name w:val="TLPNote(bullet)"/>
    <w:basedOn w:val="Normal"/>
    <w:rsid w:val="00B1139B"/>
    <w:pPr>
      <w:numPr>
        <w:numId w:val="33"/>
      </w:numPr>
      <w:tabs>
        <w:tab w:val="clear" w:pos="2517"/>
        <w:tab w:val="left" w:pos="357"/>
      </w:tabs>
      <w:spacing w:before="60" w:line="198" w:lineRule="exact"/>
      <w:ind w:left="0" w:firstLine="0"/>
    </w:pPr>
    <w:rPr>
      <w:sz w:val="18"/>
      <w:szCs w:val="20"/>
    </w:rPr>
  </w:style>
  <w:style w:type="character" w:customStyle="1" w:styleId="paragraphChar">
    <w:name w:val="paragraph Char"/>
    <w:aliases w:val="a Char"/>
    <w:link w:val="paragraph"/>
    <w:rsid w:val="00B1139B"/>
    <w:rPr>
      <w:sz w:val="22"/>
      <w:szCs w:val="24"/>
    </w:rPr>
  </w:style>
  <w:style w:type="paragraph" w:styleId="ListNumber2">
    <w:name w:val="List Number 2"/>
    <w:basedOn w:val="Normal"/>
    <w:uiPriority w:val="99"/>
    <w:rsid w:val="002A6F7A"/>
    <w:pPr>
      <w:spacing w:after="200" w:line="276" w:lineRule="auto"/>
      <w:ind w:left="738" w:hanging="369"/>
    </w:pPr>
    <w:rPr>
      <w:rFonts w:ascii="Arial" w:eastAsia="Calibri" w:hAnsi="Arial"/>
      <w:sz w:val="22"/>
      <w:szCs w:val="22"/>
      <w:lang w:eastAsia="en-US"/>
    </w:rPr>
  </w:style>
  <w:style w:type="paragraph" w:styleId="ListNumber3">
    <w:name w:val="List Number 3"/>
    <w:basedOn w:val="Normal"/>
    <w:uiPriority w:val="99"/>
    <w:rsid w:val="002A6F7A"/>
    <w:pPr>
      <w:spacing w:after="200" w:line="276" w:lineRule="auto"/>
      <w:ind w:left="1107" w:hanging="369"/>
    </w:pPr>
    <w:rPr>
      <w:rFonts w:ascii="Arial" w:eastAsia="Calibri" w:hAnsi="Arial"/>
      <w:sz w:val="22"/>
      <w:szCs w:val="22"/>
      <w:lang w:eastAsia="en-US"/>
    </w:rPr>
  </w:style>
  <w:style w:type="paragraph" w:styleId="ListNumber4">
    <w:name w:val="List Number 4"/>
    <w:basedOn w:val="Normal"/>
    <w:uiPriority w:val="99"/>
    <w:rsid w:val="002A6F7A"/>
    <w:pPr>
      <w:spacing w:after="200" w:line="276" w:lineRule="auto"/>
      <w:ind w:left="1476" w:hanging="369"/>
    </w:pPr>
    <w:rPr>
      <w:rFonts w:ascii="Arial" w:eastAsia="Calibri" w:hAnsi="Arial"/>
      <w:sz w:val="22"/>
      <w:szCs w:val="22"/>
      <w:lang w:eastAsia="en-US"/>
    </w:rPr>
  </w:style>
  <w:style w:type="paragraph" w:styleId="ListNumber5">
    <w:name w:val="List Number 5"/>
    <w:basedOn w:val="Normal"/>
    <w:uiPriority w:val="99"/>
    <w:rsid w:val="002A6F7A"/>
    <w:pPr>
      <w:spacing w:after="200" w:line="276" w:lineRule="auto"/>
      <w:ind w:left="1845" w:hanging="369"/>
    </w:pPr>
    <w:rPr>
      <w:rFonts w:ascii="Arial" w:eastAsia="Calibri" w:hAnsi="Arial"/>
      <w:sz w:val="22"/>
      <w:szCs w:val="22"/>
      <w:lang w:eastAsia="en-US"/>
    </w:rPr>
  </w:style>
  <w:style w:type="paragraph" w:styleId="FootnoteText">
    <w:name w:val="footnote text"/>
    <w:basedOn w:val="Normal"/>
    <w:link w:val="FootnoteTextChar"/>
    <w:uiPriority w:val="99"/>
    <w:rsid w:val="00612405"/>
    <w:pPr>
      <w:spacing w:after="200" w:line="276" w:lineRule="auto"/>
    </w:pPr>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rsid w:val="00612405"/>
    <w:rPr>
      <w:rFonts w:ascii="Calibri" w:eastAsia="Calibri" w:hAnsi="Calibri"/>
      <w:lang w:eastAsia="en-US"/>
    </w:rPr>
  </w:style>
  <w:style w:type="character" w:styleId="FootnoteReference">
    <w:name w:val="footnote reference"/>
    <w:basedOn w:val="DefaultParagraphFont"/>
    <w:uiPriority w:val="99"/>
    <w:rsid w:val="00612405"/>
    <w:rPr>
      <w:rFonts w:cs="Times New Roman"/>
      <w:vertAlign w:val="superscript"/>
    </w:rPr>
  </w:style>
  <w:style w:type="paragraph" w:styleId="Revision">
    <w:name w:val="Revision"/>
    <w:hidden/>
    <w:uiPriority w:val="99"/>
    <w:semiHidden/>
    <w:rsid w:val="001346C0"/>
    <w:rPr>
      <w:sz w:val="24"/>
      <w:szCs w:val="24"/>
    </w:rPr>
  </w:style>
  <w:style w:type="character" w:styleId="Strong">
    <w:name w:val="Strong"/>
    <w:basedOn w:val="DefaultParagraphFont"/>
    <w:qFormat/>
    <w:rsid w:val="004914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38112">
      <w:bodyDiv w:val="1"/>
      <w:marLeft w:val="0"/>
      <w:marRight w:val="0"/>
      <w:marTop w:val="0"/>
      <w:marBottom w:val="0"/>
      <w:divBdr>
        <w:top w:val="none" w:sz="0" w:space="0" w:color="auto"/>
        <w:left w:val="none" w:sz="0" w:space="0" w:color="auto"/>
        <w:bottom w:val="none" w:sz="0" w:space="0" w:color="auto"/>
        <w:right w:val="none" w:sz="0" w:space="0" w:color="auto"/>
      </w:divBdr>
      <w:divsChild>
        <w:div w:id="156119737">
          <w:marLeft w:val="0"/>
          <w:marRight w:val="0"/>
          <w:marTop w:val="0"/>
          <w:marBottom w:val="0"/>
          <w:divBdr>
            <w:top w:val="none" w:sz="0" w:space="0" w:color="auto"/>
            <w:left w:val="none" w:sz="0" w:space="0" w:color="auto"/>
            <w:bottom w:val="none" w:sz="0" w:space="0" w:color="auto"/>
            <w:right w:val="none" w:sz="0" w:space="0" w:color="auto"/>
          </w:divBdr>
          <w:divsChild>
            <w:div w:id="1728844378">
              <w:marLeft w:val="0"/>
              <w:marRight w:val="0"/>
              <w:marTop w:val="0"/>
              <w:marBottom w:val="0"/>
              <w:divBdr>
                <w:top w:val="none" w:sz="0" w:space="0" w:color="auto"/>
                <w:left w:val="none" w:sz="0" w:space="0" w:color="auto"/>
                <w:bottom w:val="none" w:sz="0" w:space="0" w:color="auto"/>
                <w:right w:val="none" w:sz="0" w:space="0" w:color="auto"/>
              </w:divBdr>
              <w:divsChild>
                <w:div w:id="1874689322">
                  <w:marLeft w:val="0"/>
                  <w:marRight w:val="0"/>
                  <w:marTop w:val="0"/>
                  <w:marBottom w:val="0"/>
                  <w:divBdr>
                    <w:top w:val="none" w:sz="0" w:space="0" w:color="auto"/>
                    <w:left w:val="none" w:sz="0" w:space="0" w:color="auto"/>
                    <w:bottom w:val="none" w:sz="0" w:space="0" w:color="auto"/>
                    <w:right w:val="none" w:sz="0" w:space="0" w:color="auto"/>
                  </w:divBdr>
                  <w:divsChild>
                    <w:div w:id="1921475974">
                      <w:marLeft w:val="0"/>
                      <w:marRight w:val="0"/>
                      <w:marTop w:val="0"/>
                      <w:marBottom w:val="0"/>
                      <w:divBdr>
                        <w:top w:val="none" w:sz="0" w:space="0" w:color="auto"/>
                        <w:left w:val="none" w:sz="0" w:space="0" w:color="auto"/>
                        <w:bottom w:val="none" w:sz="0" w:space="0" w:color="auto"/>
                        <w:right w:val="none" w:sz="0" w:space="0" w:color="auto"/>
                      </w:divBdr>
                      <w:divsChild>
                        <w:div w:id="2127580629">
                          <w:marLeft w:val="0"/>
                          <w:marRight w:val="0"/>
                          <w:marTop w:val="0"/>
                          <w:marBottom w:val="0"/>
                          <w:divBdr>
                            <w:top w:val="none" w:sz="0" w:space="0" w:color="auto"/>
                            <w:left w:val="none" w:sz="0" w:space="0" w:color="auto"/>
                            <w:bottom w:val="none" w:sz="0" w:space="0" w:color="auto"/>
                            <w:right w:val="none" w:sz="0" w:space="0" w:color="auto"/>
                          </w:divBdr>
                          <w:divsChild>
                            <w:div w:id="1786071475">
                              <w:marLeft w:val="0"/>
                              <w:marRight w:val="0"/>
                              <w:marTop w:val="0"/>
                              <w:marBottom w:val="0"/>
                              <w:divBdr>
                                <w:top w:val="none" w:sz="0" w:space="0" w:color="auto"/>
                                <w:left w:val="none" w:sz="0" w:space="0" w:color="auto"/>
                                <w:bottom w:val="none" w:sz="0" w:space="0" w:color="auto"/>
                                <w:right w:val="none" w:sz="0" w:space="0" w:color="auto"/>
                              </w:divBdr>
                              <w:divsChild>
                                <w:div w:id="77393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832372">
      <w:bodyDiv w:val="1"/>
      <w:marLeft w:val="0"/>
      <w:marRight w:val="0"/>
      <w:marTop w:val="0"/>
      <w:marBottom w:val="0"/>
      <w:divBdr>
        <w:top w:val="none" w:sz="0" w:space="0" w:color="auto"/>
        <w:left w:val="none" w:sz="0" w:space="0" w:color="auto"/>
        <w:bottom w:val="none" w:sz="0" w:space="0" w:color="auto"/>
        <w:right w:val="none" w:sz="0" w:space="0" w:color="auto"/>
      </w:divBdr>
      <w:divsChild>
        <w:div w:id="1744135639">
          <w:marLeft w:val="0"/>
          <w:marRight w:val="0"/>
          <w:marTop w:val="0"/>
          <w:marBottom w:val="0"/>
          <w:divBdr>
            <w:top w:val="none" w:sz="0" w:space="0" w:color="auto"/>
            <w:left w:val="none" w:sz="0" w:space="0" w:color="auto"/>
            <w:bottom w:val="none" w:sz="0" w:space="0" w:color="auto"/>
            <w:right w:val="none" w:sz="0" w:space="0" w:color="auto"/>
          </w:divBdr>
          <w:divsChild>
            <w:div w:id="1398476190">
              <w:marLeft w:val="0"/>
              <w:marRight w:val="0"/>
              <w:marTop w:val="0"/>
              <w:marBottom w:val="0"/>
              <w:divBdr>
                <w:top w:val="none" w:sz="0" w:space="0" w:color="auto"/>
                <w:left w:val="none" w:sz="0" w:space="0" w:color="auto"/>
                <w:bottom w:val="none" w:sz="0" w:space="0" w:color="auto"/>
                <w:right w:val="none" w:sz="0" w:space="0" w:color="auto"/>
              </w:divBdr>
              <w:divsChild>
                <w:div w:id="51127267">
                  <w:marLeft w:val="0"/>
                  <w:marRight w:val="0"/>
                  <w:marTop w:val="0"/>
                  <w:marBottom w:val="0"/>
                  <w:divBdr>
                    <w:top w:val="none" w:sz="0" w:space="0" w:color="auto"/>
                    <w:left w:val="none" w:sz="0" w:space="0" w:color="auto"/>
                    <w:bottom w:val="none" w:sz="0" w:space="0" w:color="auto"/>
                    <w:right w:val="none" w:sz="0" w:space="0" w:color="auto"/>
                  </w:divBdr>
                  <w:divsChild>
                    <w:div w:id="1463304450">
                      <w:marLeft w:val="0"/>
                      <w:marRight w:val="0"/>
                      <w:marTop w:val="0"/>
                      <w:marBottom w:val="0"/>
                      <w:divBdr>
                        <w:top w:val="none" w:sz="0" w:space="0" w:color="auto"/>
                        <w:left w:val="none" w:sz="0" w:space="0" w:color="auto"/>
                        <w:bottom w:val="none" w:sz="0" w:space="0" w:color="auto"/>
                        <w:right w:val="none" w:sz="0" w:space="0" w:color="auto"/>
                      </w:divBdr>
                      <w:divsChild>
                        <w:div w:id="994183521">
                          <w:marLeft w:val="0"/>
                          <w:marRight w:val="0"/>
                          <w:marTop w:val="0"/>
                          <w:marBottom w:val="0"/>
                          <w:divBdr>
                            <w:top w:val="none" w:sz="0" w:space="0" w:color="auto"/>
                            <w:left w:val="none" w:sz="0" w:space="0" w:color="auto"/>
                            <w:bottom w:val="none" w:sz="0" w:space="0" w:color="auto"/>
                            <w:right w:val="none" w:sz="0" w:space="0" w:color="auto"/>
                          </w:divBdr>
                          <w:divsChild>
                            <w:div w:id="7155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6182347">
      <w:bodyDiv w:val="1"/>
      <w:marLeft w:val="0"/>
      <w:marRight w:val="0"/>
      <w:marTop w:val="0"/>
      <w:marBottom w:val="0"/>
      <w:divBdr>
        <w:top w:val="none" w:sz="0" w:space="0" w:color="auto"/>
        <w:left w:val="none" w:sz="0" w:space="0" w:color="auto"/>
        <w:bottom w:val="none" w:sz="0" w:space="0" w:color="auto"/>
        <w:right w:val="none" w:sz="0" w:space="0" w:color="auto"/>
      </w:divBdr>
      <w:divsChild>
        <w:div w:id="333341119">
          <w:marLeft w:val="0"/>
          <w:marRight w:val="0"/>
          <w:marTop w:val="0"/>
          <w:marBottom w:val="0"/>
          <w:divBdr>
            <w:top w:val="none" w:sz="0" w:space="0" w:color="auto"/>
            <w:left w:val="none" w:sz="0" w:space="0" w:color="auto"/>
            <w:bottom w:val="none" w:sz="0" w:space="0" w:color="auto"/>
            <w:right w:val="none" w:sz="0" w:space="0" w:color="auto"/>
          </w:divBdr>
          <w:divsChild>
            <w:div w:id="798456928">
              <w:marLeft w:val="0"/>
              <w:marRight w:val="0"/>
              <w:marTop w:val="0"/>
              <w:marBottom w:val="0"/>
              <w:divBdr>
                <w:top w:val="none" w:sz="0" w:space="0" w:color="auto"/>
                <w:left w:val="none" w:sz="0" w:space="0" w:color="auto"/>
                <w:bottom w:val="none" w:sz="0" w:space="0" w:color="auto"/>
                <w:right w:val="none" w:sz="0" w:space="0" w:color="auto"/>
              </w:divBdr>
              <w:divsChild>
                <w:div w:id="1834754755">
                  <w:marLeft w:val="0"/>
                  <w:marRight w:val="0"/>
                  <w:marTop w:val="0"/>
                  <w:marBottom w:val="0"/>
                  <w:divBdr>
                    <w:top w:val="none" w:sz="0" w:space="0" w:color="auto"/>
                    <w:left w:val="none" w:sz="0" w:space="0" w:color="auto"/>
                    <w:bottom w:val="none" w:sz="0" w:space="0" w:color="auto"/>
                    <w:right w:val="none" w:sz="0" w:space="0" w:color="auto"/>
                  </w:divBdr>
                  <w:divsChild>
                    <w:div w:id="676494154">
                      <w:marLeft w:val="0"/>
                      <w:marRight w:val="0"/>
                      <w:marTop w:val="0"/>
                      <w:marBottom w:val="0"/>
                      <w:divBdr>
                        <w:top w:val="none" w:sz="0" w:space="0" w:color="auto"/>
                        <w:left w:val="none" w:sz="0" w:space="0" w:color="auto"/>
                        <w:bottom w:val="none" w:sz="0" w:space="0" w:color="auto"/>
                        <w:right w:val="none" w:sz="0" w:space="0" w:color="auto"/>
                      </w:divBdr>
                      <w:divsChild>
                        <w:div w:id="779640840">
                          <w:marLeft w:val="0"/>
                          <w:marRight w:val="0"/>
                          <w:marTop w:val="0"/>
                          <w:marBottom w:val="0"/>
                          <w:divBdr>
                            <w:top w:val="none" w:sz="0" w:space="0" w:color="auto"/>
                            <w:left w:val="none" w:sz="0" w:space="0" w:color="auto"/>
                            <w:bottom w:val="none" w:sz="0" w:space="0" w:color="auto"/>
                            <w:right w:val="none" w:sz="0" w:space="0" w:color="auto"/>
                          </w:divBdr>
                          <w:divsChild>
                            <w:div w:id="596711293">
                              <w:marLeft w:val="0"/>
                              <w:marRight w:val="0"/>
                              <w:marTop w:val="0"/>
                              <w:marBottom w:val="0"/>
                              <w:divBdr>
                                <w:top w:val="none" w:sz="0" w:space="0" w:color="auto"/>
                                <w:left w:val="none" w:sz="0" w:space="0" w:color="auto"/>
                                <w:bottom w:val="none" w:sz="0" w:space="0" w:color="auto"/>
                                <w:right w:val="none" w:sz="0" w:space="0" w:color="auto"/>
                              </w:divBdr>
                              <w:divsChild>
                                <w:div w:id="85026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0FB01448-0200-4F83-A4BC-991983F52A42">Sensitive: Legal</SecurityClassification>
  </documentManagement>
</p:properti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F0323D0758E1CC4DB72F10C84F2E56D5" ma:contentTypeVersion="" ma:contentTypeDescription="PDMS Document Site Content Type" ma:contentTypeScope="" ma:versionID="24b13280df1f3acacb40f9b7a99e128c">
  <xsd:schema xmlns:xsd="http://www.w3.org/2001/XMLSchema" xmlns:xs="http://www.w3.org/2001/XMLSchema" xmlns:p="http://schemas.microsoft.com/office/2006/metadata/properties" xmlns:ns2="0FB01448-0200-4F83-A4BC-991983F52A42" targetNamespace="http://schemas.microsoft.com/office/2006/metadata/properties" ma:root="true" ma:fieldsID="fc005728f4ba8d48099fde2fce07088f" ns2:_="">
    <xsd:import namespace="0FB01448-0200-4F83-A4BC-991983F52A42"/>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01448-0200-4F83-A4BC-991983F52A42"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1D1A75-E823-4B7F-BADE-DC62EC4A752B}">
  <ds:schemaRefs>
    <ds:schemaRef ds:uri="http://schemas.microsoft.com/sharepoint/v3/contenttype/forms"/>
  </ds:schemaRefs>
</ds:datastoreItem>
</file>

<file path=customXml/itemProps2.xml><?xml version="1.0" encoding="utf-8"?>
<ds:datastoreItem xmlns:ds="http://schemas.openxmlformats.org/officeDocument/2006/customXml" ds:itemID="{E2A819C7-6CCC-4BD9-9929-25AF03862AEC}">
  <ds:schemaRefs>
    <ds:schemaRef ds:uri="http://schemas.microsoft.com/office/2006/documentManagement/types"/>
    <ds:schemaRef ds:uri="0FB01448-0200-4F83-A4BC-991983F52A42"/>
    <ds:schemaRef ds:uri="http://purl.org/dc/terms/"/>
    <ds:schemaRef ds:uri="http://purl.org/dc/dcmitype/"/>
    <ds:schemaRef ds:uri="http://www.w3.org/XML/1998/namespace"/>
    <ds:schemaRef ds:uri="http://purl.org/dc/elements/1.1/"/>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F02D4500-A259-42CC-933E-6380DA5AA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B01448-0200-4F83-A4BC-991983F52A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C0B264-B114-46BE-891C-7A278AA5E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1839</Words>
  <Characters>10488</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Department of the Environment and Heritage</Company>
  <LinksUpToDate>false</LinksUpToDate>
  <CharactersWithSpaces>12303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subject>Approval of ACT Water Management Legislation Amendment Bill 2013 and supporting documents</dc:subject>
  <dc:creator>T Bover</dc:creator>
  <cp:lastModifiedBy>Hilhorst, Matt</cp:lastModifiedBy>
  <cp:revision>2</cp:revision>
  <cp:lastPrinted>2014-08-25T00:04:00Z</cp:lastPrinted>
  <dcterms:created xsi:type="dcterms:W3CDTF">2014-09-25T23:59:00Z</dcterms:created>
  <dcterms:modified xsi:type="dcterms:W3CDTF">2014-09-25T23:59:00Z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SecurityInformation">
    <vt:lpwstr/>
  </property>
  <property fmtid="{D5CDD505-2E9C-101B-9397-08002B2CF9AE}" pid="3" name="AGS CancelDocNew">
    <vt:lpwstr>TRUE</vt:lpwstr>
  </property>
  <property fmtid="{D5CDD505-2E9C-101B-9397-08002B2CF9AE}" pid="4" name="AssignedOrgUnitLevel1">
    <vt:lpwstr>Water Regulation Section</vt:lpwstr>
  </property>
  <property fmtid="{D5CDD505-2E9C-101B-9397-08002B2CF9AE}" pid="5" name="AssignedOrgUnitLevel2">
    <vt:lpwstr/>
  </property>
  <property fmtid="{D5CDD505-2E9C-101B-9397-08002B2CF9AE}" pid="6" name="AssignedOrgUnitLevel3">
    <vt:lpwstr/>
  </property>
  <property fmtid="{D5CDD505-2E9C-101B-9397-08002B2CF9AE}" pid="7" name="AssignedTo">
    <vt:lpwstr>WEBB, Susannah</vt:lpwstr>
  </property>
  <property fmtid="{D5CDD505-2E9C-101B-9397-08002B2CF9AE}" pid="8" name="AssociatedGroups">
    <vt:lpwstr>Water Reform Division (WRD)</vt:lpwstr>
  </property>
  <property fmtid="{D5CDD505-2E9C-101B-9397-08002B2CF9AE}" pid="9" name="Caveat">
    <vt:lpwstr/>
  </property>
  <property fmtid="{D5CDD505-2E9C-101B-9397-08002B2CF9AE}" pid="10" name="ClearanceActualDate">
    <vt:lpwstr/>
  </property>
  <property fmtid="{D5CDD505-2E9C-101B-9397-08002B2CF9AE}" pid="11" name="ClearanceDueDate">
    <vt:lpwstr/>
  </property>
  <property fmtid="{D5CDD505-2E9C-101B-9397-08002B2CF9AE}" pid="12" name="ContentTypeId">
    <vt:lpwstr>0x010100266966F133664895A6EE3632470D45F500F0323D0758E1CC4DB72F10C84F2E56D5</vt:lpwstr>
  </property>
  <property fmtid="{D5CDD505-2E9C-101B-9397-08002B2CF9AE}" pid="13" name="CoordinatingGroup">
    <vt:lpwstr>Water Reform Division (WRD)</vt:lpwstr>
  </property>
  <property fmtid="{D5CDD505-2E9C-101B-9397-08002B2CF9AE}" pid="14" name="CurrentUser">
    <vt:lpwstr>WEBB, Susannah</vt:lpwstr>
  </property>
  <property fmtid="{D5CDD505-2E9C-101B-9397-08002B2CF9AE}" pid="15" name="DLM">
    <vt:lpwstr/>
  </property>
  <property fmtid="{D5CDD505-2E9C-101B-9397-08002B2CF9AE}" pid="16" name="Electorates">
    <vt:lpwstr> </vt:lpwstr>
  </property>
  <property fmtid="{D5CDD505-2E9C-101B-9397-08002B2CF9AE}" pid="17" name="FileNumber">
    <vt:lpwstr/>
  </property>
  <property fmtid="{D5CDD505-2E9C-101B-9397-08002B2CF9AE}" pid="18" name="GroupResponsible">
    <vt:lpwstr>Water Reform Division (WRD)</vt:lpwstr>
  </property>
  <property fmtid="{D5CDD505-2E9C-101B-9397-08002B2CF9AE}" pid="19" name="HandlingProtocol">
    <vt:lpwstr>Standard</vt:lpwstr>
  </property>
  <property fmtid="{D5CDD505-2E9C-101B-9397-08002B2CF9AE}" pid="20" name="IncludeInPackage">
    <vt:bool>true</vt:bool>
  </property>
  <property fmtid="{D5CDD505-2E9C-101B-9397-08002B2CF9AE}" pid="21" name="InformationMinister">
    <vt:lpwstr> </vt:lpwstr>
  </property>
  <property fmtid="{D5CDD505-2E9C-101B-9397-08002B2CF9AE}" pid="22" name="IsPrimary">
    <vt:bool>true</vt:bool>
  </property>
  <property fmtid="{D5CDD505-2E9C-101B-9397-08002B2CF9AE}" pid="23" name="IterationNumber">
    <vt:lpwstr>1</vt:lpwstr>
  </property>
  <property fmtid="{D5CDD505-2E9C-101B-9397-08002B2CF9AE}" pid="24" name="LastActionedBy">
    <vt:lpwstr>WEBB, Susannah</vt:lpwstr>
  </property>
  <property fmtid="{D5CDD505-2E9C-101B-9397-08002B2CF9AE}" pid="25" name="LastActionedDate">
    <vt:lpwstr>29 October 2013</vt:lpwstr>
  </property>
  <property fmtid="{D5CDD505-2E9C-101B-9397-08002B2CF9AE}" pid="26" name="LastClearingOfficer">
    <vt:lpwstr>Tim Fisher</vt:lpwstr>
  </property>
  <property fmtid="{D5CDD505-2E9C-101B-9397-08002B2CF9AE}" pid="27" name="Ministers">
    <vt:lpwstr>Simon Birmingham</vt:lpwstr>
  </property>
  <property fmtid="{D5CDD505-2E9C-101B-9397-08002B2CF9AE}" pid="28" name="MOActionActualDate">
    <vt:lpwstr/>
  </property>
  <property fmtid="{D5CDD505-2E9C-101B-9397-08002B2CF9AE}" pid="29" name="MOActionDueDate">
    <vt:lpwstr/>
  </property>
  <property fmtid="{D5CDD505-2E9C-101B-9397-08002B2CF9AE}" pid="30" name="NominatedUser">
    <vt:lpwstr>WEBB, Susannah</vt:lpwstr>
  </property>
  <property fmtid="{D5CDD505-2E9C-101B-9397-08002B2CF9AE}" pid="31" name="Objective-Caveats">
    <vt:lpwstr/>
  </property>
  <property fmtid="{D5CDD505-2E9C-101B-9397-08002B2CF9AE}" pid="32" name="Objective-Classification">
    <vt:lpwstr>Not classified</vt:lpwstr>
  </property>
  <property fmtid="{D5CDD505-2E9C-101B-9397-08002B2CF9AE}" pid="33" name="Objective-Comment">
    <vt:lpwstr/>
  </property>
  <property fmtid="{D5CDD505-2E9C-101B-9397-08002B2CF9AE}" pid="34" name="Objective-CreationStamp">
    <vt:filetime>2009-09-14T00:00:00Z</vt:filetime>
  </property>
  <property fmtid="{D5CDD505-2E9C-101B-9397-08002B2CF9AE}" pid="35" name="Objective-DatePublished">
    <vt:filetime>2009-10-14T00:00:00Z</vt:filetime>
  </property>
  <property fmtid="{D5CDD505-2E9C-101B-9397-08002B2CF9AE}" pid="36" name="Objective-Document Category [system]">
    <vt:lpwstr/>
  </property>
  <property fmtid="{D5CDD505-2E9C-101B-9397-08002B2CF9AE}" pid="37" name="Objective-FileNumber">
    <vt:lpwstr>08100003-006</vt:lpwstr>
  </property>
  <property fmtid="{D5CDD505-2E9C-101B-9397-08002B2CF9AE}" pid="38" name="Objective-Id">
    <vt:lpwstr>B929881</vt:lpwstr>
  </property>
  <property fmtid="{D5CDD505-2E9C-101B-9397-08002B2CF9AE}" pid="39" name="Objective-IsApproved">
    <vt:lpwstr>No</vt:lpwstr>
  </property>
  <property fmtid="{D5CDD505-2E9C-101B-9397-08002B2CF9AE}" pid="40" name="Objective-IsPublished">
    <vt:lpwstr>Yes</vt:lpwstr>
  </property>
  <property fmtid="{D5CDD505-2E9C-101B-9397-08002B2CF9AE}" pid="41" name="Objective-ModificationStamp">
    <vt:filetime>2009-10-14T00:00:00Z</vt:filetime>
  </property>
  <property fmtid="{D5CDD505-2E9C-101B-9397-08002B2CF9AE}" pid="42" name="Objective-Owner">
    <vt:lpwstr>Lenagh-Maguire, Niamh</vt:lpwstr>
  </property>
  <property fmtid="{D5CDD505-2E9C-101B-9397-08002B2CF9AE}" pid="43" name="Objective-Parent">
    <vt:lpwstr>08100003 EM</vt:lpwstr>
  </property>
  <property fmtid="{D5CDD505-2E9C-101B-9397-08002B2CF9AE}" pid="44" name="Objective-Path">
    <vt:lpwstr>i Know-how Top Level:Client Groups:Dept of the Environment, Water, Heritage &amp; the Arts:DEWHA - Advice Matters:Cth-ACT Water Management Issues (08100003):08100003 Drafting Instructions:08100003 EM:</vt:lpwstr>
  </property>
  <property fmtid="{D5CDD505-2E9C-101B-9397-08002B2CF9AE}" pid="45" name="Objective-State">
    <vt:lpwstr>Published</vt:lpwstr>
  </property>
  <property fmtid="{D5CDD505-2E9C-101B-9397-08002B2CF9AE}" pid="46" name="Objective-Title">
    <vt:lpwstr>ACT and Other Legislation Amendment (Water Management) Bill 2009 EM</vt:lpwstr>
  </property>
  <property fmtid="{D5CDD505-2E9C-101B-9397-08002B2CF9AE}" pid="47" name="Objective-Version">
    <vt:lpwstr>8.0</vt:lpwstr>
  </property>
  <property fmtid="{D5CDD505-2E9C-101B-9397-08002B2CF9AE}" pid="48" name="Objective-VersionComment">
    <vt:lpwstr/>
  </property>
  <property fmtid="{D5CDD505-2E9C-101B-9397-08002B2CF9AE}" pid="49" name="Objective-VersionNumber">
    <vt:i4>14</vt:i4>
  </property>
  <property fmtid="{D5CDD505-2E9C-101B-9397-08002B2CF9AE}" pid="50" name="PdrAcl">
    <vt:lpwstr>Water Reform Division (WRD), Water Reform Division (WRD), Parliamentary Coordinator MS, DLO, Ministerial Staff - Coalition 2013, Business Administrator, Limited Distribution MS</vt:lpwstr>
  </property>
  <property fmtid="{D5CDD505-2E9C-101B-9397-08002B2CF9AE}" pid="51" name="PdrId">
    <vt:lpwstr>MS13-000698</vt:lpwstr>
  </property>
  <property fmtid="{D5CDD505-2E9C-101B-9397-08002B2CF9AE}" pid="52" name="Principal">
    <vt:lpwstr>Parliamentary Secretary</vt:lpwstr>
  </property>
  <property fmtid="{D5CDD505-2E9C-101B-9397-08002B2CF9AE}" pid="53" name="ProcessingInstructions">
    <vt:lpwstr/>
  </property>
  <property fmtid="{D5CDD505-2E9C-101B-9397-08002B2CF9AE}" pid="54" name="QualityCheckActualDate">
    <vt:lpwstr/>
  </property>
  <property fmtid="{D5CDD505-2E9C-101B-9397-08002B2CF9AE}" pid="55" name="QualityCheckDueDate">
    <vt:lpwstr/>
  </property>
  <property fmtid="{D5CDD505-2E9C-101B-9397-08002B2CF9AE}" pid="56" name="ReasonForRedrafting">
    <vt:lpwstr/>
  </property>
  <property fmtid="{D5CDD505-2E9C-101B-9397-08002B2CF9AE}" pid="57" name="ReasonForSensitivity">
    <vt:lpwstr>Legislation attached</vt:lpwstr>
  </property>
  <property fmtid="{D5CDD505-2E9C-101B-9397-08002B2CF9AE}" pid="58" name="ReasonForSuspension">
    <vt:lpwstr/>
  </property>
  <property fmtid="{D5CDD505-2E9C-101B-9397-08002B2CF9AE}" pid="59" name="RegisteredDate">
    <vt:lpwstr>29 October 2013</vt:lpwstr>
  </property>
  <property fmtid="{D5CDD505-2E9C-101B-9397-08002B2CF9AE}" pid="60" name="RequestedAction">
    <vt:lpwstr>For Decision</vt:lpwstr>
  </property>
  <property fmtid="{D5CDD505-2E9C-101B-9397-08002B2CF9AE}" pid="61" name="ResponsibleMinister">
    <vt:lpwstr>Simon Birmingham</vt:lpwstr>
  </property>
  <property fmtid="{D5CDD505-2E9C-101B-9397-08002B2CF9AE}" pid="62" name="RetainAsNationalArchive">
    <vt:lpwstr>True</vt:lpwstr>
  </property>
  <property fmtid="{D5CDD505-2E9C-101B-9397-08002B2CF9AE}" pid="63" name="SignedDate">
    <vt:lpwstr/>
  </property>
  <property fmtid="{D5CDD505-2E9C-101B-9397-08002B2CF9AE}" pid="64" name="Status">
    <vt:lpwstr>Editing</vt:lpwstr>
  </property>
  <property fmtid="{D5CDD505-2E9C-101B-9397-08002B2CF9AE}" pid="65" name="Subject">
    <vt:lpwstr>Approval of ACT Water Management Legislation Amendment Bill 2013 and supporting documents</vt:lpwstr>
  </property>
  <property fmtid="{D5CDD505-2E9C-101B-9397-08002B2CF9AE}" pid="66" name="Superseded">
    <vt:lpwstr>True</vt:lpwstr>
  </property>
  <property fmtid="{D5CDD505-2E9C-101B-9397-08002B2CF9AE}" pid="67" name="TaskSeqNo">
    <vt:lpwstr>0</vt:lpwstr>
  </property>
  <property fmtid="{D5CDD505-2E9C-101B-9397-08002B2CF9AE}" pid="68" name="TemplateSubType">
    <vt:lpwstr>Standard With Letter</vt:lpwstr>
  </property>
  <property fmtid="{D5CDD505-2E9C-101B-9397-08002B2CF9AE}" pid="69" name="TemplateType">
    <vt:lpwstr>Decision Submission</vt:lpwstr>
  </property>
  <property fmtid="{D5CDD505-2E9C-101B-9397-08002B2CF9AE}" pid="70" name="TrustedGroups">
    <vt:lpwstr>Parliamentary Coordinator MS, DLO, Ministerial Staff - Coalition 2013, Business Administrator, Limited Distribution MS</vt:lpwstr>
  </property>
  <property fmtid="{D5CDD505-2E9C-101B-9397-08002B2CF9AE}" pid="71" name="Zone">
    <vt:lpwstr>Edit</vt:lpwstr>
  </property>
  <property fmtid="{D5CDD505-2E9C-101B-9397-08002B2CF9AE}" pid="72" name="_NewReviewCycle">
    <vt:lpwstr/>
  </property>
</Properties>
</file>