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85" w:rsidRPr="001F6613" w:rsidRDefault="00D27485" w:rsidP="00D27485">
      <w:pPr>
        <w:pStyle w:val="Session"/>
      </w:pPr>
      <w:bookmarkStart w:id="0" w:name="_GoBack"/>
      <w:bookmarkEnd w:id="0"/>
      <w:r w:rsidRPr="001F6613">
        <w:t>2013</w:t>
      </w:r>
      <w:r w:rsidR="001F6613">
        <w:noBreakHyphen/>
      </w:r>
      <w:r w:rsidRPr="001F6613">
        <w:t>2014</w:t>
      </w:r>
      <w:r w:rsidR="001F6613">
        <w:noBreakHyphen/>
      </w:r>
      <w:r w:rsidRPr="001F6613">
        <w:t>2015</w:t>
      </w:r>
    </w:p>
    <w:p w:rsidR="0048364F" w:rsidRPr="001F6613" w:rsidRDefault="0048364F" w:rsidP="0048364F">
      <w:pPr>
        <w:rPr>
          <w:sz w:val="28"/>
        </w:rPr>
      </w:pPr>
    </w:p>
    <w:p w:rsidR="0048364F" w:rsidRPr="001F6613" w:rsidRDefault="0048364F" w:rsidP="0048364F">
      <w:pPr>
        <w:rPr>
          <w:sz w:val="28"/>
        </w:rPr>
      </w:pPr>
      <w:r w:rsidRPr="001F6613">
        <w:rPr>
          <w:sz w:val="28"/>
        </w:rPr>
        <w:t>The Parliament of the</w:t>
      </w:r>
    </w:p>
    <w:p w:rsidR="0048364F" w:rsidRPr="001F6613" w:rsidRDefault="0048364F" w:rsidP="0048364F">
      <w:pPr>
        <w:rPr>
          <w:sz w:val="28"/>
        </w:rPr>
      </w:pPr>
      <w:r w:rsidRPr="001F6613">
        <w:rPr>
          <w:sz w:val="28"/>
        </w:rPr>
        <w:t>Commonwealth of Australia</w:t>
      </w:r>
    </w:p>
    <w:p w:rsidR="0048364F" w:rsidRPr="001F6613" w:rsidRDefault="0048364F" w:rsidP="0048364F">
      <w:pPr>
        <w:rPr>
          <w:sz w:val="28"/>
        </w:rPr>
      </w:pPr>
    </w:p>
    <w:p w:rsidR="0048364F" w:rsidRPr="001F6613" w:rsidRDefault="0048364F" w:rsidP="0048364F">
      <w:pPr>
        <w:pStyle w:val="House"/>
      </w:pPr>
      <w:r w:rsidRPr="001F6613">
        <w:t>HOUSE OF REPRESENTATIVES</w:t>
      </w:r>
    </w:p>
    <w:p w:rsidR="0048364F" w:rsidRPr="001F6613" w:rsidRDefault="0048364F" w:rsidP="0048364F"/>
    <w:p w:rsidR="0048364F" w:rsidRPr="001F6613" w:rsidRDefault="0048364F" w:rsidP="0048364F"/>
    <w:p w:rsidR="0048364F" w:rsidRPr="001F6613" w:rsidRDefault="0048364F" w:rsidP="0048364F"/>
    <w:p w:rsidR="0048364F" w:rsidRPr="001F6613" w:rsidRDefault="0048364F" w:rsidP="0048364F"/>
    <w:p w:rsidR="0048364F" w:rsidRPr="001F6613" w:rsidRDefault="0048364F" w:rsidP="0048364F">
      <w:pPr>
        <w:pStyle w:val="Reading"/>
      </w:pPr>
      <w:r w:rsidRPr="001F6613">
        <w:t>Presented and read a first time</w:t>
      </w:r>
    </w:p>
    <w:p w:rsidR="0048364F" w:rsidRPr="001F6613" w:rsidRDefault="0048364F" w:rsidP="0048364F">
      <w:pPr>
        <w:rPr>
          <w:sz w:val="19"/>
        </w:rPr>
      </w:pPr>
    </w:p>
    <w:p w:rsidR="0048364F" w:rsidRPr="001F6613" w:rsidRDefault="0048364F" w:rsidP="0048364F">
      <w:pPr>
        <w:rPr>
          <w:sz w:val="19"/>
        </w:rPr>
      </w:pPr>
    </w:p>
    <w:p w:rsidR="0048364F" w:rsidRPr="001F6613" w:rsidRDefault="0048364F" w:rsidP="0048364F">
      <w:pPr>
        <w:rPr>
          <w:sz w:val="19"/>
        </w:rPr>
      </w:pPr>
    </w:p>
    <w:p w:rsidR="0048364F" w:rsidRPr="001F6613" w:rsidRDefault="0048364F" w:rsidP="0048364F">
      <w:pPr>
        <w:rPr>
          <w:sz w:val="19"/>
        </w:rPr>
      </w:pPr>
    </w:p>
    <w:p w:rsidR="0048364F" w:rsidRPr="001F6613" w:rsidRDefault="00C14149" w:rsidP="0048364F">
      <w:pPr>
        <w:pStyle w:val="ShortT"/>
      </w:pPr>
      <w:r w:rsidRPr="001F6613">
        <w:t xml:space="preserve">Defence </w:t>
      </w:r>
      <w:r w:rsidR="00F353EE" w:rsidRPr="001F6613">
        <w:t>Legislation Amendment (</w:t>
      </w:r>
      <w:r w:rsidRPr="001F6613">
        <w:t xml:space="preserve">Superannuation </w:t>
      </w:r>
      <w:r w:rsidR="00F353EE" w:rsidRPr="001F6613">
        <w:t xml:space="preserve">and </w:t>
      </w:r>
      <w:proofErr w:type="spellStart"/>
      <w:r w:rsidR="00F353EE" w:rsidRPr="001F6613">
        <w:t>ADF</w:t>
      </w:r>
      <w:proofErr w:type="spellEnd"/>
      <w:r w:rsidR="00F353EE" w:rsidRPr="001F6613">
        <w:t xml:space="preserve"> Cover</w:t>
      </w:r>
      <w:r w:rsidRPr="001F6613">
        <w:t>)</w:t>
      </w:r>
      <w:r w:rsidR="00C164CA" w:rsidRPr="001F6613">
        <w:t xml:space="preserve"> Bill 201</w:t>
      </w:r>
      <w:r w:rsidRPr="001F6613">
        <w:t>5</w:t>
      </w:r>
    </w:p>
    <w:p w:rsidR="0048364F" w:rsidRPr="001F6613" w:rsidRDefault="0048364F" w:rsidP="0048364F"/>
    <w:p w:rsidR="0048364F" w:rsidRPr="001F6613" w:rsidRDefault="00C164CA" w:rsidP="0048364F">
      <w:pPr>
        <w:pStyle w:val="Actno"/>
      </w:pPr>
      <w:r w:rsidRPr="001F6613">
        <w:t>No.      , 201</w:t>
      </w:r>
      <w:r w:rsidR="00C14149" w:rsidRPr="001F6613">
        <w:t>5</w:t>
      </w:r>
    </w:p>
    <w:p w:rsidR="0048364F" w:rsidRPr="001F6613" w:rsidRDefault="0048364F" w:rsidP="0048364F"/>
    <w:p w:rsidR="0048364F" w:rsidRPr="001F6613" w:rsidRDefault="0048364F" w:rsidP="0048364F">
      <w:pPr>
        <w:pStyle w:val="Portfolio"/>
      </w:pPr>
      <w:r w:rsidRPr="001F6613">
        <w:t>(</w:t>
      </w:r>
      <w:r w:rsidR="00C14149" w:rsidRPr="001F6613">
        <w:t>Defence</w:t>
      </w:r>
      <w:r w:rsidRPr="001F6613">
        <w:t>)</w:t>
      </w:r>
    </w:p>
    <w:p w:rsidR="0048364F" w:rsidRPr="001F6613" w:rsidRDefault="0048364F" w:rsidP="0048364F"/>
    <w:p w:rsidR="0048364F" w:rsidRPr="001F6613" w:rsidRDefault="0048364F" w:rsidP="0048364F"/>
    <w:p w:rsidR="0048364F" w:rsidRPr="001F6613" w:rsidRDefault="0048364F" w:rsidP="0048364F"/>
    <w:p w:rsidR="0048364F" w:rsidRPr="001F6613" w:rsidRDefault="0048364F" w:rsidP="0048364F">
      <w:pPr>
        <w:pStyle w:val="LongT"/>
      </w:pPr>
      <w:r w:rsidRPr="001F6613">
        <w:t xml:space="preserve">A Bill for an Act to </w:t>
      </w:r>
      <w:r w:rsidR="00C14149" w:rsidRPr="001F6613">
        <w:t xml:space="preserve">amend </w:t>
      </w:r>
      <w:r w:rsidR="00153708" w:rsidRPr="001F6613">
        <w:t>the law</w:t>
      </w:r>
      <w:r w:rsidR="00C14149" w:rsidRPr="001F6613">
        <w:t xml:space="preserve"> relating to defence</w:t>
      </w:r>
      <w:r w:rsidR="00F353EE" w:rsidRPr="001F6613">
        <w:t xml:space="preserve"> and superannuation</w:t>
      </w:r>
      <w:r w:rsidRPr="001F6613">
        <w:t>, and for related purposes</w:t>
      </w:r>
    </w:p>
    <w:p w:rsidR="0048364F" w:rsidRPr="001F6613" w:rsidRDefault="0048364F" w:rsidP="003A0C5A">
      <w:pPr>
        <w:pStyle w:val="Header"/>
        <w:tabs>
          <w:tab w:val="clear" w:pos="4150"/>
          <w:tab w:val="clear" w:pos="8307"/>
        </w:tabs>
      </w:pPr>
      <w:r w:rsidRPr="001F6613">
        <w:rPr>
          <w:rStyle w:val="CharAmSchNo"/>
        </w:rPr>
        <w:t xml:space="preserve"> </w:t>
      </w:r>
      <w:r w:rsidRPr="001F6613">
        <w:rPr>
          <w:rStyle w:val="CharAmSchText"/>
        </w:rPr>
        <w:t xml:space="preserve"> </w:t>
      </w:r>
    </w:p>
    <w:p w:rsidR="0048364F" w:rsidRPr="001F6613" w:rsidRDefault="0048364F" w:rsidP="003A0C5A">
      <w:pPr>
        <w:pStyle w:val="Header"/>
        <w:tabs>
          <w:tab w:val="clear" w:pos="4150"/>
          <w:tab w:val="clear" w:pos="8307"/>
        </w:tabs>
      </w:pPr>
      <w:r w:rsidRPr="001F6613">
        <w:rPr>
          <w:rStyle w:val="CharAmPartNo"/>
        </w:rPr>
        <w:t xml:space="preserve"> </w:t>
      </w:r>
      <w:r w:rsidRPr="001F6613">
        <w:rPr>
          <w:rStyle w:val="CharAmPartText"/>
        </w:rPr>
        <w:t xml:space="preserve"> </w:t>
      </w:r>
    </w:p>
    <w:p w:rsidR="0048364F" w:rsidRPr="001F6613" w:rsidRDefault="0048364F" w:rsidP="0048364F">
      <w:pPr>
        <w:sectPr w:rsidR="0048364F" w:rsidRPr="001F6613" w:rsidSect="004D446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1F6613" w:rsidRDefault="0048364F" w:rsidP="00A65C65">
      <w:pPr>
        <w:rPr>
          <w:sz w:val="36"/>
        </w:rPr>
      </w:pPr>
      <w:r w:rsidRPr="001F6613">
        <w:rPr>
          <w:sz w:val="36"/>
        </w:rPr>
        <w:lastRenderedPageBreak/>
        <w:t>Contents</w:t>
      </w:r>
    </w:p>
    <w:bookmarkStart w:id="1" w:name="BKCheck15B_1"/>
    <w:bookmarkEnd w:id="1"/>
    <w:p w:rsidR="00743A45" w:rsidRPr="001F6613" w:rsidRDefault="00743A45">
      <w:pPr>
        <w:pStyle w:val="TOC5"/>
        <w:rPr>
          <w:rFonts w:asciiTheme="minorHAnsi" w:eastAsiaTheme="minorEastAsia" w:hAnsiTheme="minorHAnsi" w:cstheme="minorBidi"/>
          <w:noProof/>
          <w:kern w:val="0"/>
          <w:sz w:val="22"/>
          <w:szCs w:val="22"/>
        </w:rPr>
      </w:pPr>
      <w:r w:rsidRPr="001F6613">
        <w:fldChar w:fldCharType="begin"/>
      </w:r>
      <w:r w:rsidRPr="001F6613">
        <w:instrText xml:space="preserve"> TOC \o "1-9" </w:instrText>
      </w:r>
      <w:r w:rsidRPr="001F6613">
        <w:fldChar w:fldCharType="separate"/>
      </w:r>
      <w:r w:rsidRPr="001F6613">
        <w:rPr>
          <w:noProof/>
        </w:rPr>
        <w:t>1</w:t>
      </w:r>
      <w:r w:rsidRPr="001F6613">
        <w:rPr>
          <w:noProof/>
        </w:rPr>
        <w:tab/>
        <w:t>Short title</w:t>
      </w:r>
      <w:r w:rsidRPr="001F6613">
        <w:rPr>
          <w:noProof/>
        </w:rPr>
        <w:tab/>
      </w:r>
      <w:r w:rsidRPr="001F6613">
        <w:rPr>
          <w:noProof/>
        </w:rPr>
        <w:fldChar w:fldCharType="begin"/>
      </w:r>
      <w:r w:rsidRPr="001F6613">
        <w:rPr>
          <w:noProof/>
        </w:rPr>
        <w:instrText xml:space="preserve"> PAGEREF _Toc422494487 \h </w:instrText>
      </w:r>
      <w:r w:rsidRPr="001F6613">
        <w:rPr>
          <w:noProof/>
        </w:rPr>
      </w:r>
      <w:r w:rsidRPr="001F6613">
        <w:rPr>
          <w:noProof/>
        </w:rPr>
        <w:fldChar w:fldCharType="separate"/>
      </w:r>
      <w:r w:rsidR="00191F25">
        <w:rPr>
          <w:noProof/>
        </w:rPr>
        <w:t>1</w:t>
      </w:r>
      <w:r w:rsidRPr="001F6613">
        <w:rPr>
          <w:noProof/>
        </w:rPr>
        <w:fldChar w:fldCharType="end"/>
      </w:r>
    </w:p>
    <w:p w:rsidR="00743A45" w:rsidRPr="001F6613" w:rsidRDefault="00743A45">
      <w:pPr>
        <w:pStyle w:val="TOC5"/>
        <w:rPr>
          <w:rFonts w:asciiTheme="minorHAnsi" w:eastAsiaTheme="minorEastAsia" w:hAnsiTheme="minorHAnsi" w:cstheme="minorBidi"/>
          <w:noProof/>
          <w:kern w:val="0"/>
          <w:sz w:val="22"/>
          <w:szCs w:val="22"/>
        </w:rPr>
      </w:pPr>
      <w:r w:rsidRPr="001F6613">
        <w:rPr>
          <w:noProof/>
        </w:rPr>
        <w:t>2</w:t>
      </w:r>
      <w:r w:rsidRPr="001F6613">
        <w:rPr>
          <w:noProof/>
        </w:rPr>
        <w:tab/>
        <w:t>Commencement</w:t>
      </w:r>
      <w:r w:rsidRPr="001F6613">
        <w:rPr>
          <w:noProof/>
        </w:rPr>
        <w:tab/>
      </w:r>
      <w:r w:rsidRPr="001F6613">
        <w:rPr>
          <w:noProof/>
        </w:rPr>
        <w:fldChar w:fldCharType="begin"/>
      </w:r>
      <w:r w:rsidRPr="001F6613">
        <w:rPr>
          <w:noProof/>
        </w:rPr>
        <w:instrText xml:space="preserve"> PAGEREF _Toc422494488 \h </w:instrText>
      </w:r>
      <w:r w:rsidRPr="001F6613">
        <w:rPr>
          <w:noProof/>
        </w:rPr>
      </w:r>
      <w:r w:rsidRPr="001F6613">
        <w:rPr>
          <w:noProof/>
        </w:rPr>
        <w:fldChar w:fldCharType="separate"/>
      </w:r>
      <w:r w:rsidR="00191F25">
        <w:rPr>
          <w:noProof/>
        </w:rPr>
        <w:t>1</w:t>
      </w:r>
      <w:r w:rsidRPr="001F6613">
        <w:rPr>
          <w:noProof/>
        </w:rPr>
        <w:fldChar w:fldCharType="end"/>
      </w:r>
    </w:p>
    <w:p w:rsidR="00743A45" w:rsidRPr="001F6613" w:rsidRDefault="00743A45">
      <w:pPr>
        <w:pStyle w:val="TOC5"/>
        <w:rPr>
          <w:rFonts w:asciiTheme="minorHAnsi" w:eastAsiaTheme="minorEastAsia" w:hAnsiTheme="minorHAnsi" w:cstheme="minorBidi"/>
          <w:noProof/>
          <w:kern w:val="0"/>
          <w:sz w:val="22"/>
          <w:szCs w:val="22"/>
        </w:rPr>
      </w:pPr>
      <w:r w:rsidRPr="001F6613">
        <w:rPr>
          <w:noProof/>
        </w:rPr>
        <w:t>3</w:t>
      </w:r>
      <w:r w:rsidRPr="001F6613">
        <w:rPr>
          <w:noProof/>
        </w:rPr>
        <w:tab/>
        <w:t>Schedules</w:t>
      </w:r>
      <w:r w:rsidRPr="001F6613">
        <w:rPr>
          <w:noProof/>
        </w:rPr>
        <w:tab/>
      </w:r>
      <w:r w:rsidRPr="001F6613">
        <w:rPr>
          <w:noProof/>
        </w:rPr>
        <w:fldChar w:fldCharType="begin"/>
      </w:r>
      <w:r w:rsidRPr="001F6613">
        <w:rPr>
          <w:noProof/>
        </w:rPr>
        <w:instrText xml:space="preserve"> PAGEREF _Toc422494489 \h </w:instrText>
      </w:r>
      <w:r w:rsidRPr="001F6613">
        <w:rPr>
          <w:noProof/>
        </w:rPr>
      </w:r>
      <w:r w:rsidRPr="001F6613">
        <w:rPr>
          <w:noProof/>
        </w:rPr>
        <w:fldChar w:fldCharType="separate"/>
      </w:r>
      <w:r w:rsidR="00191F25">
        <w:rPr>
          <w:noProof/>
        </w:rPr>
        <w:t>2</w:t>
      </w:r>
      <w:r w:rsidRPr="001F6613">
        <w:rPr>
          <w:noProof/>
        </w:rPr>
        <w:fldChar w:fldCharType="end"/>
      </w:r>
    </w:p>
    <w:p w:rsidR="00743A45" w:rsidRPr="001F6613" w:rsidRDefault="00743A45">
      <w:pPr>
        <w:pStyle w:val="TOC6"/>
        <w:rPr>
          <w:rFonts w:asciiTheme="minorHAnsi" w:eastAsiaTheme="minorEastAsia" w:hAnsiTheme="minorHAnsi" w:cstheme="minorBidi"/>
          <w:b w:val="0"/>
          <w:noProof/>
          <w:kern w:val="0"/>
          <w:sz w:val="22"/>
          <w:szCs w:val="22"/>
        </w:rPr>
      </w:pPr>
      <w:r w:rsidRPr="001F6613">
        <w:rPr>
          <w:noProof/>
        </w:rPr>
        <w:t>Schedule</w:t>
      </w:r>
      <w:r w:rsidR="001F6613" w:rsidRPr="001F6613">
        <w:rPr>
          <w:noProof/>
        </w:rPr>
        <w:t> </w:t>
      </w:r>
      <w:r w:rsidRPr="001F6613">
        <w:rPr>
          <w:noProof/>
        </w:rPr>
        <w:t>1—Main amendments</w:t>
      </w:r>
      <w:r w:rsidRPr="001F6613">
        <w:rPr>
          <w:b w:val="0"/>
          <w:noProof/>
          <w:sz w:val="18"/>
        </w:rPr>
        <w:tab/>
      </w:r>
      <w:r w:rsidRPr="001F6613">
        <w:rPr>
          <w:b w:val="0"/>
          <w:noProof/>
          <w:sz w:val="18"/>
        </w:rPr>
        <w:fldChar w:fldCharType="begin"/>
      </w:r>
      <w:r w:rsidRPr="001F6613">
        <w:rPr>
          <w:b w:val="0"/>
          <w:noProof/>
          <w:sz w:val="18"/>
        </w:rPr>
        <w:instrText xml:space="preserve"> PAGEREF _Toc422494490 \h </w:instrText>
      </w:r>
      <w:r w:rsidRPr="001F6613">
        <w:rPr>
          <w:b w:val="0"/>
          <w:noProof/>
          <w:sz w:val="18"/>
        </w:rPr>
      </w:r>
      <w:r w:rsidRPr="001F6613">
        <w:rPr>
          <w:b w:val="0"/>
          <w:noProof/>
          <w:sz w:val="18"/>
        </w:rPr>
        <w:fldChar w:fldCharType="separate"/>
      </w:r>
      <w:r w:rsidR="00191F25">
        <w:rPr>
          <w:b w:val="0"/>
          <w:noProof/>
          <w:sz w:val="18"/>
        </w:rPr>
        <w:t>4</w:t>
      </w:r>
      <w:r w:rsidRPr="001F6613">
        <w:rPr>
          <w:b w:val="0"/>
          <w:noProof/>
          <w:sz w:val="18"/>
        </w:rPr>
        <w:fldChar w:fldCharType="end"/>
      </w:r>
    </w:p>
    <w:p w:rsidR="00743A45" w:rsidRPr="001F6613" w:rsidRDefault="00743A45">
      <w:pPr>
        <w:pStyle w:val="TOC7"/>
        <w:rPr>
          <w:rFonts w:asciiTheme="minorHAnsi" w:eastAsiaTheme="minorEastAsia" w:hAnsiTheme="minorHAnsi" w:cstheme="minorBidi"/>
          <w:noProof/>
          <w:kern w:val="0"/>
          <w:sz w:val="22"/>
          <w:szCs w:val="22"/>
        </w:rPr>
      </w:pPr>
      <w:r w:rsidRPr="001F6613">
        <w:rPr>
          <w:noProof/>
        </w:rPr>
        <w:t>Part</w:t>
      </w:r>
      <w:r w:rsidR="001F6613" w:rsidRPr="001F6613">
        <w:rPr>
          <w:noProof/>
        </w:rPr>
        <w:t> </w:t>
      </w:r>
      <w:r w:rsidRPr="001F6613">
        <w:rPr>
          <w:noProof/>
        </w:rPr>
        <w:t>1—Amendments</w:t>
      </w:r>
      <w:r w:rsidRPr="001F6613">
        <w:rPr>
          <w:noProof/>
          <w:sz w:val="18"/>
        </w:rPr>
        <w:tab/>
      </w:r>
      <w:r w:rsidRPr="001F6613">
        <w:rPr>
          <w:noProof/>
          <w:sz w:val="18"/>
        </w:rPr>
        <w:fldChar w:fldCharType="begin"/>
      </w:r>
      <w:r w:rsidRPr="001F6613">
        <w:rPr>
          <w:noProof/>
          <w:sz w:val="18"/>
        </w:rPr>
        <w:instrText xml:space="preserve"> PAGEREF _Toc422494491 \h </w:instrText>
      </w:r>
      <w:r w:rsidRPr="001F6613">
        <w:rPr>
          <w:noProof/>
          <w:sz w:val="18"/>
        </w:rPr>
      </w:r>
      <w:r w:rsidRPr="001F6613">
        <w:rPr>
          <w:noProof/>
          <w:sz w:val="18"/>
        </w:rPr>
        <w:fldChar w:fldCharType="separate"/>
      </w:r>
      <w:r w:rsidR="00191F25">
        <w:rPr>
          <w:noProof/>
          <w:sz w:val="18"/>
        </w:rPr>
        <w:t>4</w:t>
      </w:r>
      <w:r w:rsidRPr="001F6613">
        <w:rPr>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Defence Act 1903</w:t>
      </w:r>
      <w:r w:rsidRPr="001F6613">
        <w:rPr>
          <w:i w:val="0"/>
          <w:noProof/>
          <w:sz w:val="18"/>
        </w:rPr>
        <w:tab/>
      </w:r>
      <w:r w:rsidRPr="001F6613">
        <w:rPr>
          <w:i w:val="0"/>
          <w:noProof/>
          <w:sz w:val="18"/>
        </w:rPr>
        <w:fldChar w:fldCharType="begin"/>
      </w:r>
      <w:r w:rsidRPr="001F6613">
        <w:rPr>
          <w:i w:val="0"/>
          <w:noProof/>
          <w:sz w:val="18"/>
        </w:rPr>
        <w:instrText xml:space="preserve"> PAGEREF _Toc422494492 \h </w:instrText>
      </w:r>
      <w:r w:rsidRPr="001F6613">
        <w:rPr>
          <w:i w:val="0"/>
          <w:noProof/>
          <w:sz w:val="18"/>
        </w:rPr>
      </w:r>
      <w:r w:rsidRPr="001F6613">
        <w:rPr>
          <w:i w:val="0"/>
          <w:noProof/>
          <w:sz w:val="18"/>
        </w:rPr>
        <w:fldChar w:fldCharType="separate"/>
      </w:r>
      <w:r w:rsidR="00191F25">
        <w:rPr>
          <w:i w:val="0"/>
          <w:noProof/>
          <w:sz w:val="18"/>
        </w:rPr>
        <w:t>4</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Defence Force Retirement and Death Benefits Act 1973</w:t>
      </w:r>
      <w:r w:rsidRPr="001F6613">
        <w:rPr>
          <w:i w:val="0"/>
          <w:noProof/>
          <w:sz w:val="18"/>
        </w:rPr>
        <w:tab/>
      </w:r>
      <w:r w:rsidRPr="001F6613">
        <w:rPr>
          <w:i w:val="0"/>
          <w:noProof/>
          <w:sz w:val="18"/>
        </w:rPr>
        <w:fldChar w:fldCharType="begin"/>
      </w:r>
      <w:r w:rsidRPr="001F6613">
        <w:rPr>
          <w:i w:val="0"/>
          <w:noProof/>
          <w:sz w:val="18"/>
        </w:rPr>
        <w:instrText xml:space="preserve"> PAGEREF _Toc422494496 \h </w:instrText>
      </w:r>
      <w:r w:rsidRPr="001F6613">
        <w:rPr>
          <w:i w:val="0"/>
          <w:noProof/>
          <w:sz w:val="18"/>
        </w:rPr>
      </w:r>
      <w:r w:rsidRPr="001F6613">
        <w:rPr>
          <w:i w:val="0"/>
          <w:noProof/>
          <w:sz w:val="18"/>
        </w:rPr>
        <w:fldChar w:fldCharType="separate"/>
      </w:r>
      <w:r w:rsidR="00191F25">
        <w:rPr>
          <w:i w:val="0"/>
          <w:noProof/>
          <w:sz w:val="18"/>
        </w:rPr>
        <w:t>6</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Future Fund Act 2006</w:t>
      </w:r>
      <w:r w:rsidRPr="001F6613">
        <w:rPr>
          <w:i w:val="0"/>
          <w:noProof/>
          <w:sz w:val="18"/>
        </w:rPr>
        <w:tab/>
      </w:r>
      <w:r w:rsidRPr="001F6613">
        <w:rPr>
          <w:i w:val="0"/>
          <w:noProof/>
          <w:sz w:val="18"/>
        </w:rPr>
        <w:fldChar w:fldCharType="begin"/>
      </w:r>
      <w:r w:rsidRPr="001F6613">
        <w:rPr>
          <w:i w:val="0"/>
          <w:noProof/>
          <w:sz w:val="18"/>
        </w:rPr>
        <w:instrText xml:space="preserve"> PAGEREF _Toc422494498 \h </w:instrText>
      </w:r>
      <w:r w:rsidRPr="001F6613">
        <w:rPr>
          <w:i w:val="0"/>
          <w:noProof/>
          <w:sz w:val="18"/>
        </w:rPr>
      </w:r>
      <w:r w:rsidRPr="001F6613">
        <w:rPr>
          <w:i w:val="0"/>
          <w:noProof/>
          <w:sz w:val="18"/>
        </w:rPr>
        <w:fldChar w:fldCharType="separate"/>
      </w:r>
      <w:r w:rsidR="00191F25">
        <w:rPr>
          <w:i w:val="0"/>
          <w:noProof/>
          <w:sz w:val="18"/>
        </w:rPr>
        <w:t>11</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Governance of Australian Government Superannuation Schemes Act 2011</w:t>
      </w:r>
      <w:r w:rsidRPr="001F6613">
        <w:rPr>
          <w:i w:val="0"/>
          <w:noProof/>
          <w:sz w:val="18"/>
        </w:rPr>
        <w:tab/>
      </w:r>
      <w:r w:rsidRPr="001F6613">
        <w:rPr>
          <w:i w:val="0"/>
          <w:noProof/>
          <w:sz w:val="18"/>
        </w:rPr>
        <w:fldChar w:fldCharType="begin"/>
      </w:r>
      <w:r w:rsidRPr="001F6613">
        <w:rPr>
          <w:i w:val="0"/>
          <w:noProof/>
          <w:sz w:val="18"/>
        </w:rPr>
        <w:instrText xml:space="preserve"> PAGEREF _Toc422494499 \h </w:instrText>
      </w:r>
      <w:r w:rsidRPr="001F6613">
        <w:rPr>
          <w:i w:val="0"/>
          <w:noProof/>
          <w:sz w:val="18"/>
        </w:rPr>
      </w:r>
      <w:r w:rsidRPr="001F6613">
        <w:rPr>
          <w:i w:val="0"/>
          <w:noProof/>
          <w:sz w:val="18"/>
        </w:rPr>
        <w:fldChar w:fldCharType="separate"/>
      </w:r>
      <w:r w:rsidR="00191F25">
        <w:rPr>
          <w:i w:val="0"/>
          <w:noProof/>
          <w:sz w:val="18"/>
        </w:rPr>
        <w:t>12</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Income Tax Assessment Act 1997</w:t>
      </w:r>
      <w:r w:rsidRPr="001F6613">
        <w:rPr>
          <w:i w:val="0"/>
          <w:noProof/>
          <w:sz w:val="18"/>
        </w:rPr>
        <w:tab/>
      </w:r>
      <w:r w:rsidRPr="001F6613">
        <w:rPr>
          <w:i w:val="0"/>
          <w:noProof/>
          <w:sz w:val="18"/>
        </w:rPr>
        <w:fldChar w:fldCharType="begin"/>
      </w:r>
      <w:r w:rsidRPr="001F6613">
        <w:rPr>
          <w:i w:val="0"/>
          <w:noProof/>
          <w:sz w:val="18"/>
        </w:rPr>
        <w:instrText xml:space="preserve"> PAGEREF _Toc422494500 \h </w:instrText>
      </w:r>
      <w:r w:rsidRPr="001F6613">
        <w:rPr>
          <w:i w:val="0"/>
          <w:noProof/>
          <w:sz w:val="18"/>
        </w:rPr>
      </w:r>
      <w:r w:rsidRPr="001F6613">
        <w:rPr>
          <w:i w:val="0"/>
          <w:noProof/>
          <w:sz w:val="18"/>
        </w:rPr>
        <w:fldChar w:fldCharType="separate"/>
      </w:r>
      <w:r w:rsidR="00191F25">
        <w:rPr>
          <w:i w:val="0"/>
          <w:noProof/>
          <w:sz w:val="18"/>
        </w:rPr>
        <w:t>14</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Military Rehabilitation and Compensation Act 2004</w:t>
      </w:r>
      <w:r w:rsidRPr="001F6613">
        <w:rPr>
          <w:i w:val="0"/>
          <w:noProof/>
          <w:sz w:val="18"/>
        </w:rPr>
        <w:tab/>
      </w:r>
      <w:r w:rsidRPr="001F6613">
        <w:rPr>
          <w:i w:val="0"/>
          <w:noProof/>
          <w:sz w:val="18"/>
        </w:rPr>
        <w:fldChar w:fldCharType="begin"/>
      </w:r>
      <w:r w:rsidRPr="001F6613">
        <w:rPr>
          <w:i w:val="0"/>
          <w:noProof/>
          <w:sz w:val="18"/>
        </w:rPr>
        <w:instrText xml:space="preserve"> PAGEREF _Toc422494501 \h </w:instrText>
      </w:r>
      <w:r w:rsidRPr="001F6613">
        <w:rPr>
          <w:i w:val="0"/>
          <w:noProof/>
          <w:sz w:val="18"/>
        </w:rPr>
      </w:r>
      <w:r w:rsidRPr="001F6613">
        <w:rPr>
          <w:i w:val="0"/>
          <w:noProof/>
          <w:sz w:val="18"/>
        </w:rPr>
        <w:fldChar w:fldCharType="separate"/>
      </w:r>
      <w:r w:rsidR="00191F25">
        <w:rPr>
          <w:i w:val="0"/>
          <w:noProof/>
          <w:sz w:val="18"/>
        </w:rPr>
        <w:t>14</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Military Superannuation and Benefits Act 1991</w:t>
      </w:r>
      <w:r w:rsidRPr="001F6613">
        <w:rPr>
          <w:i w:val="0"/>
          <w:noProof/>
          <w:sz w:val="18"/>
        </w:rPr>
        <w:tab/>
      </w:r>
      <w:r w:rsidRPr="001F6613">
        <w:rPr>
          <w:i w:val="0"/>
          <w:noProof/>
          <w:sz w:val="18"/>
        </w:rPr>
        <w:fldChar w:fldCharType="begin"/>
      </w:r>
      <w:r w:rsidRPr="001F6613">
        <w:rPr>
          <w:i w:val="0"/>
          <w:noProof/>
          <w:sz w:val="18"/>
        </w:rPr>
        <w:instrText xml:space="preserve"> PAGEREF _Toc422494502 \h </w:instrText>
      </w:r>
      <w:r w:rsidRPr="001F6613">
        <w:rPr>
          <w:i w:val="0"/>
          <w:noProof/>
          <w:sz w:val="18"/>
        </w:rPr>
      </w:r>
      <w:r w:rsidRPr="001F6613">
        <w:rPr>
          <w:i w:val="0"/>
          <w:noProof/>
          <w:sz w:val="18"/>
        </w:rPr>
        <w:fldChar w:fldCharType="separate"/>
      </w:r>
      <w:r w:rsidR="00191F25">
        <w:rPr>
          <w:i w:val="0"/>
          <w:noProof/>
          <w:sz w:val="18"/>
        </w:rPr>
        <w:t>15</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Superannuation Act 2005</w:t>
      </w:r>
      <w:r w:rsidRPr="001F6613">
        <w:rPr>
          <w:i w:val="0"/>
          <w:noProof/>
          <w:sz w:val="18"/>
        </w:rPr>
        <w:tab/>
      </w:r>
      <w:r w:rsidRPr="001F6613">
        <w:rPr>
          <w:i w:val="0"/>
          <w:noProof/>
          <w:sz w:val="18"/>
        </w:rPr>
        <w:fldChar w:fldCharType="begin"/>
      </w:r>
      <w:r w:rsidRPr="001F6613">
        <w:rPr>
          <w:i w:val="0"/>
          <w:noProof/>
          <w:sz w:val="18"/>
        </w:rPr>
        <w:instrText xml:space="preserve"> PAGEREF _Toc422494506 \h </w:instrText>
      </w:r>
      <w:r w:rsidRPr="001F6613">
        <w:rPr>
          <w:i w:val="0"/>
          <w:noProof/>
          <w:sz w:val="18"/>
        </w:rPr>
      </w:r>
      <w:r w:rsidRPr="001F6613">
        <w:rPr>
          <w:i w:val="0"/>
          <w:noProof/>
          <w:sz w:val="18"/>
        </w:rPr>
        <w:fldChar w:fldCharType="separate"/>
      </w:r>
      <w:r w:rsidR="00191F25">
        <w:rPr>
          <w:i w:val="0"/>
          <w:noProof/>
          <w:sz w:val="18"/>
        </w:rPr>
        <w:t>16</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Superannuation Industry (Supervision) Act 1993</w:t>
      </w:r>
      <w:r w:rsidRPr="001F6613">
        <w:rPr>
          <w:i w:val="0"/>
          <w:noProof/>
          <w:sz w:val="18"/>
        </w:rPr>
        <w:tab/>
      </w:r>
      <w:r w:rsidRPr="001F6613">
        <w:rPr>
          <w:i w:val="0"/>
          <w:noProof/>
          <w:sz w:val="18"/>
        </w:rPr>
        <w:fldChar w:fldCharType="begin"/>
      </w:r>
      <w:r w:rsidRPr="001F6613">
        <w:rPr>
          <w:i w:val="0"/>
          <w:noProof/>
          <w:sz w:val="18"/>
        </w:rPr>
        <w:instrText xml:space="preserve"> PAGEREF _Toc422494507 \h </w:instrText>
      </w:r>
      <w:r w:rsidRPr="001F6613">
        <w:rPr>
          <w:i w:val="0"/>
          <w:noProof/>
          <w:sz w:val="18"/>
        </w:rPr>
      </w:r>
      <w:r w:rsidRPr="001F6613">
        <w:rPr>
          <w:i w:val="0"/>
          <w:noProof/>
          <w:sz w:val="18"/>
        </w:rPr>
        <w:fldChar w:fldCharType="separate"/>
      </w:r>
      <w:r w:rsidR="00191F25">
        <w:rPr>
          <w:i w:val="0"/>
          <w:noProof/>
          <w:sz w:val="18"/>
        </w:rPr>
        <w:t>17</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Superannuation (Resolution of Complaints) Act 1993</w:t>
      </w:r>
      <w:r w:rsidRPr="001F6613">
        <w:rPr>
          <w:i w:val="0"/>
          <w:noProof/>
          <w:sz w:val="18"/>
        </w:rPr>
        <w:tab/>
      </w:r>
      <w:r w:rsidRPr="001F6613">
        <w:rPr>
          <w:i w:val="0"/>
          <w:noProof/>
          <w:sz w:val="18"/>
        </w:rPr>
        <w:fldChar w:fldCharType="begin"/>
      </w:r>
      <w:r w:rsidRPr="001F6613">
        <w:rPr>
          <w:i w:val="0"/>
          <w:noProof/>
          <w:sz w:val="18"/>
        </w:rPr>
        <w:instrText xml:space="preserve"> PAGEREF _Toc422494508 \h </w:instrText>
      </w:r>
      <w:r w:rsidRPr="001F6613">
        <w:rPr>
          <w:i w:val="0"/>
          <w:noProof/>
          <w:sz w:val="18"/>
        </w:rPr>
      </w:r>
      <w:r w:rsidRPr="001F6613">
        <w:rPr>
          <w:i w:val="0"/>
          <w:noProof/>
          <w:sz w:val="18"/>
        </w:rPr>
        <w:fldChar w:fldCharType="separate"/>
      </w:r>
      <w:r w:rsidR="00191F25">
        <w:rPr>
          <w:i w:val="0"/>
          <w:noProof/>
          <w:sz w:val="18"/>
        </w:rPr>
        <w:t>17</w:t>
      </w:r>
      <w:r w:rsidRPr="001F6613">
        <w:rPr>
          <w:i w:val="0"/>
          <w:noProof/>
          <w:sz w:val="18"/>
        </w:rPr>
        <w:fldChar w:fldCharType="end"/>
      </w:r>
    </w:p>
    <w:p w:rsidR="00743A45" w:rsidRPr="001F6613" w:rsidRDefault="00743A45">
      <w:pPr>
        <w:pStyle w:val="TOC7"/>
        <w:rPr>
          <w:rFonts w:asciiTheme="minorHAnsi" w:eastAsiaTheme="minorEastAsia" w:hAnsiTheme="minorHAnsi" w:cstheme="minorBidi"/>
          <w:noProof/>
          <w:kern w:val="0"/>
          <w:sz w:val="22"/>
          <w:szCs w:val="22"/>
        </w:rPr>
      </w:pPr>
      <w:r w:rsidRPr="001F6613">
        <w:rPr>
          <w:noProof/>
        </w:rPr>
        <w:t>Part</w:t>
      </w:r>
      <w:r w:rsidR="001F6613" w:rsidRPr="001F6613">
        <w:rPr>
          <w:noProof/>
        </w:rPr>
        <w:t> </w:t>
      </w:r>
      <w:r w:rsidRPr="001F6613">
        <w:rPr>
          <w:noProof/>
        </w:rPr>
        <w:t>2—Application provisions</w:t>
      </w:r>
      <w:r w:rsidRPr="001F6613">
        <w:rPr>
          <w:noProof/>
          <w:sz w:val="18"/>
        </w:rPr>
        <w:tab/>
      </w:r>
      <w:r w:rsidRPr="001F6613">
        <w:rPr>
          <w:noProof/>
          <w:sz w:val="18"/>
        </w:rPr>
        <w:fldChar w:fldCharType="begin"/>
      </w:r>
      <w:r w:rsidRPr="001F6613">
        <w:rPr>
          <w:noProof/>
          <w:sz w:val="18"/>
        </w:rPr>
        <w:instrText xml:space="preserve"> PAGEREF _Toc422494510 \h </w:instrText>
      </w:r>
      <w:r w:rsidRPr="001F6613">
        <w:rPr>
          <w:noProof/>
          <w:sz w:val="18"/>
        </w:rPr>
      </w:r>
      <w:r w:rsidRPr="001F6613">
        <w:rPr>
          <w:noProof/>
          <w:sz w:val="18"/>
        </w:rPr>
        <w:fldChar w:fldCharType="separate"/>
      </w:r>
      <w:r w:rsidR="00191F25">
        <w:rPr>
          <w:noProof/>
          <w:sz w:val="18"/>
        </w:rPr>
        <w:t>19</w:t>
      </w:r>
      <w:r w:rsidRPr="001F6613">
        <w:rPr>
          <w:noProof/>
          <w:sz w:val="18"/>
        </w:rPr>
        <w:fldChar w:fldCharType="end"/>
      </w:r>
    </w:p>
    <w:p w:rsidR="00743A45" w:rsidRPr="001F6613" w:rsidRDefault="00743A45">
      <w:pPr>
        <w:pStyle w:val="TOC6"/>
        <w:rPr>
          <w:rFonts w:asciiTheme="minorHAnsi" w:eastAsiaTheme="minorEastAsia" w:hAnsiTheme="minorHAnsi" w:cstheme="minorBidi"/>
          <w:b w:val="0"/>
          <w:noProof/>
          <w:kern w:val="0"/>
          <w:sz w:val="22"/>
          <w:szCs w:val="22"/>
        </w:rPr>
      </w:pPr>
      <w:r w:rsidRPr="001F6613">
        <w:rPr>
          <w:noProof/>
        </w:rPr>
        <w:t>Schedule</w:t>
      </w:r>
      <w:r w:rsidR="001F6613" w:rsidRPr="001F6613">
        <w:rPr>
          <w:noProof/>
        </w:rPr>
        <w:t> </w:t>
      </w:r>
      <w:r w:rsidRPr="001F6613">
        <w:rPr>
          <w:noProof/>
        </w:rPr>
        <w:t>2—Flexible service arrangements in the Permanent Forces</w:t>
      </w:r>
      <w:r w:rsidRPr="001F6613">
        <w:rPr>
          <w:b w:val="0"/>
          <w:noProof/>
          <w:sz w:val="18"/>
        </w:rPr>
        <w:tab/>
      </w:r>
      <w:r w:rsidRPr="001F6613">
        <w:rPr>
          <w:b w:val="0"/>
          <w:noProof/>
          <w:sz w:val="18"/>
        </w:rPr>
        <w:fldChar w:fldCharType="begin"/>
      </w:r>
      <w:r w:rsidRPr="001F6613">
        <w:rPr>
          <w:b w:val="0"/>
          <w:noProof/>
          <w:sz w:val="18"/>
        </w:rPr>
        <w:instrText xml:space="preserve"> PAGEREF _Toc422494511 \h </w:instrText>
      </w:r>
      <w:r w:rsidRPr="001F6613">
        <w:rPr>
          <w:b w:val="0"/>
          <w:noProof/>
          <w:sz w:val="18"/>
        </w:rPr>
      </w:r>
      <w:r w:rsidRPr="001F6613">
        <w:rPr>
          <w:b w:val="0"/>
          <w:noProof/>
          <w:sz w:val="18"/>
        </w:rPr>
        <w:fldChar w:fldCharType="separate"/>
      </w:r>
      <w:r w:rsidR="00191F25">
        <w:rPr>
          <w:b w:val="0"/>
          <w:noProof/>
          <w:sz w:val="18"/>
        </w:rPr>
        <w:t>21</w:t>
      </w:r>
      <w:r w:rsidRPr="001F6613">
        <w:rPr>
          <w:b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Air Force Act 1923</w:t>
      </w:r>
      <w:r w:rsidRPr="001F6613">
        <w:rPr>
          <w:i w:val="0"/>
          <w:noProof/>
          <w:sz w:val="18"/>
        </w:rPr>
        <w:tab/>
      </w:r>
      <w:r w:rsidRPr="001F6613">
        <w:rPr>
          <w:i w:val="0"/>
          <w:noProof/>
          <w:sz w:val="18"/>
        </w:rPr>
        <w:fldChar w:fldCharType="begin"/>
      </w:r>
      <w:r w:rsidRPr="001F6613">
        <w:rPr>
          <w:i w:val="0"/>
          <w:noProof/>
          <w:sz w:val="18"/>
        </w:rPr>
        <w:instrText xml:space="preserve"> PAGEREF _Toc422494512 \h </w:instrText>
      </w:r>
      <w:r w:rsidRPr="001F6613">
        <w:rPr>
          <w:i w:val="0"/>
          <w:noProof/>
          <w:sz w:val="18"/>
        </w:rPr>
      </w:r>
      <w:r w:rsidRPr="001F6613">
        <w:rPr>
          <w:i w:val="0"/>
          <w:noProof/>
          <w:sz w:val="18"/>
        </w:rPr>
        <w:fldChar w:fldCharType="separate"/>
      </w:r>
      <w:r w:rsidR="00191F25">
        <w:rPr>
          <w:i w:val="0"/>
          <w:noProof/>
          <w:sz w:val="18"/>
        </w:rPr>
        <w:t>21</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Defence Act 1903</w:t>
      </w:r>
      <w:r w:rsidRPr="001F6613">
        <w:rPr>
          <w:i w:val="0"/>
          <w:noProof/>
          <w:sz w:val="18"/>
        </w:rPr>
        <w:tab/>
      </w:r>
      <w:r w:rsidRPr="001F6613">
        <w:rPr>
          <w:i w:val="0"/>
          <w:noProof/>
          <w:sz w:val="18"/>
        </w:rPr>
        <w:fldChar w:fldCharType="begin"/>
      </w:r>
      <w:r w:rsidRPr="001F6613">
        <w:rPr>
          <w:i w:val="0"/>
          <w:noProof/>
          <w:sz w:val="18"/>
        </w:rPr>
        <w:instrText xml:space="preserve"> PAGEREF _Toc422494514 \h </w:instrText>
      </w:r>
      <w:r w:rsidRPr="001F6613">
        <w:rPr>
          <w:i w:val="0"/>
          <w:noProof/>
          <w:sz w:val="18"/>
        </w:rPr>
      </w:r>
      <w:r w:rsidRPr="001F6613">
        <w:rPr>
          <w:i w:val="0"/>
          <w:noProof/>
          <w:sz w:val="18"/>
        </w:rPr>
        <w:fldChar w:fldCharType="separate"/>
      </w:r>
      <w:r w:rsidR="00191F25">
        <w:rPr>
          <w:i w:val="0"/>
          <w:noProof/>
          <w:sz w:val="18"/>
        </w:rPr>
        <w:t>24</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Defence Force Retirement and Death Benefits Act 1973</w:t>
      </w:r>
      <w:r w:rsidRPr="001F6613">
        <w:rPr>
          <w:i w:val="0"/>
          <w:noProof/>
          <w:sz w:val="18"/>
        </w:rPr>
        <w:tab/>
      </w:r>
      <w:r w:rsidRPr="001F6613">
        <w:rPr>
          <w:i w:val="0"/>
          <w:noProof/>
          <w:sz w:val="18"/>
        </w:rPr>
        <w:fldChar w:fldCharType="begin"/>
      </w:r>
      <w:r w:rsidRPr="001F6613">
        <w:rPr>
          <w:i w:val="0"/>
          <w:noProof/>
          <w:sz w:val="18"/>
        </w:rPr>
        <w:instrText xml:space="preserve"> PAGEREF _Toc422494516 \h </w:instrText>
      </w:r>
      <w:r w:rsidRPr="001F6613">
        <w:rPr>
          <w:i w:val="0"/>
          <w:noProof/>
          <w:sz w:val="18"/>
        </w:rPr>
      </w:r>
      <w:r w:rsidRPr="001F6613">
        <w:rPr>
          <w:i w:val="0"/>
          <w:noProof/>
          <w:sz w:val="18"/>
        </w:rPr>
        <w:fldChar w:fldCharType="separate"/>
      </w:r>
      <w:r w:rsidR="00191F25">
        <w:rPr>
          <w:i w:val="0"/>
          <w:noProof/>
          <w:sz w:val="18"/>
        </w:rPr>
        <w:t>27</w:t>
      </w:r>
      <w:r w:rsidRPr="001F6613">
        <w:rPr>
          <w:i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Naval Defence Act 1910</w:t>
      </w:r>
      <w:r w:rsidRPr="001F6613">
        <w:rPr>
          <w:i w:val="0"/>
          <w:noProof/>
          <w:sz w:val="18"/>
        </w:rPr>
        <w:tab/>
      </w:r>
      <w:r w:rsidRPr="001F6613">
        <w:rPr>
          <w:i w:val="0"/>
          <w:noProof/>
          <w:sz w:val="18"/>
        </w:rPr>
        <w:fldChar w:fldCharType="begin"/>
      </w:r>
      <w:r w:rsidRPr="001F6613">
        <w:rPr>
          <w:i w:val="0"/>
          <w:noProof/>
          <w:sz w:val="18"/>
        </w:rPr>
        <w:instrText xml:space="preserve"> PAGEREF _Toc422494517 \h </w:instrText>
      </w:r>
      <w:r w:rsidRPr="001F6613">
        <w:rPr>
          <w:i w:val="0"/>
          <w:noProof/>
          <w:sz w:val="18"/>
        </w:rPr>
      </w:r>
      <w:r w:rsidRPr="001F6613">
        <w:rPr>
          <w:i w:val="0"/>
          <w:noProof/>
          <w:sz w:val="18"/>
        </w:rPr>
        <w:fldChar w:fldCharType="separate"/>
      </w:r>
      <w:r w:rsidR="00191F25">
        <w:rPr>
          <w:i w:val="0"/>
          <w:noProof/>
          <w:sz w:val="18"/>
        </w:rPr>
        <w:t>27</w:t>
      </w:r>
      <w:r w:rsidRPr="001F6613">
        <w:rPr>
          <w:i w:val="0"/>
          <w:noProof/>
          <w:sz w:val="18"/>
        </w:rPr>
        <w:fldChar w:fldCharType="end"/>
      </w:r>
    </w:p>
    <w:p w:rsidR="00743A45" w:rsidRPr="001F6613" w:rsidRDefault="00743A45">
      <w:pPr>
        <w:pStyle w:val="TOC6"/>
        <w:rPr>
          <w:rFonts w:asciiTheme="minorHAnsi" w:eastAsiaTheme="minorEastAsia" w:hAnsiTheme="minorHAnsi" w:cstheme="minorBidi"/>
          <w:b w:val="0"/>
          <w:noProof/>
          <w:kern w:val="0"/>
          <w:sz w:val="22"/>
          <w:szCs w:val="22"/>
        </w:rPr>
      </w:pPr>
      <w:r w:rsidRPr="001F6613">
        <w:rPr>
          <w:noProof/>
        </w:rPr>
        <w:t>Schedule</w:t>
      </w:r>
      <w:r w:rsidR="001F6613" w:rsidRPr="001F6613">
        <w:rPr>
          <w:noProof/>
        </w:rPr>
        <w:t> </w:t>
      </w:r>
      <w:r w:rsidRPr="001F6613">
        <w:rPr>
          <w:noProof/>
        </w:rPr>
        <w:t>3—Amendments contingent on the Acts and Instruments (Framework Reform) Act 2015</w:t>
      </w:r>
      <w:r w:rsidRPr="001F6613">
        <w:rPr>
          <w:b w:val="0"/>
          <w:noProof/>
          <w:sz w:val="18"/>
        </w:rPr>
        <w:tab/>
      </w:r>
      <w:r w:rsidRPr="001F6613">
        <w:rPr>
          <w:b w:val="0"/>
          <w:noProof/>
          <w:sz w:val="18"/>
        </w:rPr>
        <w:fldChar w:fldCharType="begin"/>
      </w:r>
      <w:r w:rsidRPr="001F6613">
        <w:rPr>
          <w:b w:val="0"/>
          <w:noProof/>
          <w:sz w:val="18"/>
        </w:rPr>
        <w:instrText xml:space="preserve"> PAGEREF _Toc422494519 \h </w:instrText>
      </w:r>
      <w:r w:rsidRPr="001F6613">
        <w:rPr>
          <w:b w:val="0"/>
          <w:noProof/>
          <w:sz w:val="18"/>
        </w:rPr>
      </w:r>
      <w:r w:rsidRPr="001F6613">
        <w:rPr>
          <w:b w:val="0"/>
          <w:noProof/>
          <w:sz w:val="18"/>
        </w:rPr>
        <w:fldChar w:fldCharType="separate"/>
      </w:r>
      <w:r w:rsidR="00191F25">
        <w:rPr>
          <w:b w:val="0"/>
          <w:noProof/>
          <w:sz w:val="18"/>
        </w:rPr>
        <w:t>31</w:t>
      </w:r>
      <w:r w:rsidRPr="001F6613">
        <w:rPr>
          <w:b w:val="0"/>
          <w:noProof/>
          <w:sz w:val="18"/>
        </w:rPr>
        <w:fldChar w:fldCharType="end"/>
      </w:r>
    </w:p>
    <w:p w:rsidR="00743A45" w:rsidRPr="001F6613" w:rsidRDefault="00743A45">
      <w:pPr>
        <w:pStyle w:val="TOC9"/>
        <w:rPr>
          <w:rFonts w:asciiTheme="minorHAnsi" w:eastAsiaTheme="minorEastAsia" w:hAnsiTheme="minorHAnsi" w:cstheme="minorBidi"/>
          <w:i w:val="0"/>
          <w:noProof/>
          <w:kern w:val="0"/>
          <w:sz w:val="22"/>
          <w:szCs w:val="22"/>
        </w:rPr>
      </w:pPr>
      <w:r w:rsidRPr="001F6613">
        <w:rPr>
          <w:noProof/>
        </w:rPr>
        <w:t>Australian Defence Force Superannuation Act 2015</w:t>
      </w:r>
      <w:r w:rsidRPr="001F6613">
        <w:rPr>
          <w:i w:val="0"/>
          <w:noProof/>
          <w:sz w:val="18"/>
        </w:rPr>
        <w:tab/>
      </w:r>
      <w:r w:rsidRPr="001F6613">
        <w:rPr>
          <w:i w:val="0"/>
          <w:noProof/>
          <w:sz w:val="18"/>
        </w:rPr>
        <w:fldChar w:fldCharType="begin"/>
      </w:r>
      <w:r w:rsidRPr="001F6613">
        <w:rPr>
          <w:i w:val="0"/>
          <w:noProof/>
          <w:sz w:val="18"/>
        </w:rPr>
        <w:instrText xml:space="preserve"> PAGEREF _Toc422494520 \h </w:instrText>
      </w:r>
      <w:r w:rsidRPr="001F6613">
        <w:rPr>
          <w:i w:val="0"/>
          <w:noProof/>
          <w:sz w:val="18"/>
        </w:rPr>
      </w:r>
      <w:r w:rsidRPr="001F6613">
        <w:rPr>
          <w:i w:val="0"/>
          <w:noProof/>
          <w:sz w:val="18"/>
        </w:rPr>
        <w:fldChar w:fldCharType="separate"/>
      </w:r>
      <w:r w:rsidR="00191F25">
        <w:rPr>
          <w:i w:val="0"/>
          <w:noProof/>
          <w:sz w:val="18"/>
        </w:rPr>
        <w:t>31</w:t>
      </w:r>
      <w:r w:rsidRPr="001F6613">
        <w:rPr>
          <w:i w:val="0"/>
          <w:noProof/>
          <w:sz w:val="18"/>
        </w:rPr>
        <w:fldChar w:fldCharType="end"/>
      </w:r>
    </w:p>
    <w:p w:rsidR="00055B5C" w:rsidRPr="001F6613" w:rsidRDefault="00743A45" w:rsidP="0048364F">
      <w:r w:rsidRPr="001F6613">
        <w:fldChar w:fldCharType="end"/>
      </w:r>
    </w:p>
    <w:p w:rsidR="00060FF9" w:rsidRPr="001F6613" w:rsidRDefault="00060FF9" w:rsidP="0048364F"/>
    <w:p w:rsidR="00FE7F93" w:rsidRPr="001F6613" w:rsidRDefault="00FE7F93" w:rsidP="0048364F">
      <w:pPr>
        <w:sectPr w:rsidR="00FE7F93" w:rsidRPr="001F6613" w:rsidSect="004D446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8364F" w:rsidRPr="001F6613" w:rsidRDefault="001F6613" w:rsidP="001F6613">
      <w:pPr>
        <w:pStyle w:val="Page1"/>
      </w:pPr>
      <w:r w:rsidRPr="001F6613">
        <w:lastRenderedPageBreak/>
        <w:t>A Bill for an Act to amend the law relating to defence and superannuation, and for related purposes</w:t>
      </w:r>
    </w:p>
    <w:p w:rsidR="0048364F" w:rsidRPr="001F6613" w:rsidRDefault="0048364F" w:rsidP="001F6613">
      <w:pPr>
        <w:spacing w:before="240" w:line="240" w:lineRule="auto"/>
        <w:rPr>
          <w:sz w:val="32"/>
        </w:rPr>
      </w:pPr>
      <w:r w:rsidRPr="001F6613">
        <w:rPr>
          <w:sz w:val="32"/>
        </w:rPr>
        <w:t>The Parliament of Australia enacts:</w:t>
      </w:r>
    </w:p>
    <w:p w:rsidR="0048364F" w:rsidRPr="001F6613" w:rsidRDefault="0048364F" w:rsidP="001F6613">
      <w:pPr>
        <w:pStyle w:val="ActHead5"/>
      </w:pPr>
      <w:bookmarkStart w:id="2" w:name="_Toc422494487"/>
      <w:r w:rsidRPr="001F6613">
        <w:rPr>
          <w:rStyle w:val="CharSectno"/>
        </w:rPr>
        <w:t>1</w:t>
      </w:r>
      <w:r w:rsidRPr="001F6613">
        <w:t xml:space="preserve">  Short title</w:t>
      </w:r>
      <w:bookmarkEnd w:id="2"/>
    </w:p>
    <w:p w:rsidR="0048364F" w:rsidRPr="001F6613" w:rsidRDefault="0048364F" w:rsidP="001F6613">
      <w:pPr>
        <w:pStyle w:val="subsection"/>
      </w:pPr>
      <w:r w:rsidRPr="001F6613">
        <w:tab/>
      </w:r>
      <w:r w:rsidRPr="001F6613">
        <w:tab/>
        <w:t xml:space="preserve">This Act may be cited as the </w:t>
      </w:r>
      <w:r w:rsidR="00AC28EF" w:rsidRPr="001F6613">
        <w:rPr>
          <w:i/>
        </w:rPr>
        <w:t xml:space="preserve">Defence Legislation Amendment (Superannuation and </w:t>
      </w:r>
      <w:proofErr w:type="spellStart"/>
      <w:r w:rsidR="00AC28EF" w:rsidRPr="001F6613">
        <w:rPr>
          <w:i/>
        </w:rPr>
        <w:t>ADF</w:t>
      </w:r>
      <w:proofErr w:type="spellEnd"/>
      <w:r w:rsidR="00AC28EF" w:rsidRPr="001F6613">
        <w:rPr>
          <w:i/>
        </w:rPr>
        <w:t xml:space="preserve"> Cover)</w:t>
      </w:r>
      <w:r w:rsidR="00AC28EF" w:rsidRPr="001F6613">
        <w:t xml:space="preserve"> </w:t>
      </w:r>
      <w:r w:rsidR="00A65C65" w:rsidRPr="001F6613">
        <w:rPr>
          <w:i/>
        </w:rPr>
        <w:t>Act 2015</w:t>
      </w:r>
      <w:r w:rsidRPr="001F6613">
        <w:t>.</w:t>
      </w:r>
    </w:p>
    <w:p w:rsidR="0048364F" w:rsidRPr="001F6613" w:rsidRDefault="0048364F" w:rsidP="001F6613">
      <w:pPr>
        <w:pStyle w:val="ActHead5"/>
      </w:pPr>
      <w:bookmarkStart w:id="3" w:name="_Toc422494488"/>
      <w:r w:rsidRPr="001F6613">
        <w:rPr>
          <w:rStyle w:val="CharSectno"/>
        </w:rPr>
        <w:t>2</w:t>
      </w:r>
      <w:r w:rsidRPr="001F6613">
        <w:t xml:space="preserve">  Commencement</w:t>
      </w:r>
      <w:bookmarkEnd w:id="3"/>
    </w:p>
    <w:p w:rsidR="0048364F" w:rsidRPr="001F6613" w:rsidRDefault="0048364F" w:rsidP="001F6613">
      <w:pPr>
        <w:pStyle w:val="subsection"/>
      </w:pPr>
      <w:r w:rsidRPr="001F6613">
        <w:tab/>
        <w:t>(1)</w:t>
      </w:r>
      <w:r w:rsidRPr="001F6613">
        <w:tab/>
        <w:t>Each provision of this Act specified in column 1 of the table commences, or is taken to have commenced, in accordance with column 2 of the table. Any other statement in column 2 has effect according to its terms.</w:t>
      </w:r>
    </w:p>
    <w:p w:rsidR="0048364F" w:rsidRPr="001F6613" w:rsidRDefault="0048364F" w:rsidP="001F661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F6613" w:rsidTr="00142849">
        <w:trPr>
          <w:tblHeader/>
        </w:trPr>
        <w:tc>
          <w:tcPr>
            <w:tcW w:w="7111" w:type="dxa"/>
            <w:gridSpan w:val="3"/>
            <w:tcBorders>
              <w:top w:val="single" w:sz="12" w:space="0" w:color="auto"/>
              <w:bottom w:val="single" w:sz="6" w:space="0" w:color="auto"/>
            </w:tcBorders>
            <w:shd w:val="clear" w:color="auto" w:fill="auto"/>
          </w:tcPr>
          <w:p w:rsidR="0048364F" w:rsidRPr="001F6613" w:rsidRDefault="0048364F" w:rsidP="001F6613">
            <w:pPr>
              <w:pStyle w:val="TableHeading"/>
            </w:pPr>
            <w:r w:rsidRPr="001F6613">
              <w:t>Commencement information</w:t>
            </w:r>
          </w:p>
        </w:tc>
      </w:tr>
      <w:tr w:rsidR="0048364F" w:rsidRPr="001F6613" w:rsidTr="00142849">
        <w:trPr>
          <w:tblHeader/>
        </w:trPr>
        <w:tc>
          <w:tcPr>
            <w:tcW w:w="1701" w:type="dxa"/>
            <w:tcBorders>
              <w:top w:val="single" w:sz="6" w:space="0" w:color="auto"/>
              <w:bottom w:val="single" w:sz="6" w:space="0" w:color="auto"/>
            </w:tcBorders>
            <w:shd w:val="clear" w:color="auto" w:fill="auto"/>
          </w:tcPr>
          <w:p w:rsidR="0048364F" w:rsidRPr="001F6613" w:rsidRDefault="0048364F" w:rsidP="001F6613">
            <w:pPr>
              <w:pStyle w:val="TableHeading"/>
            </w:pPr>
            <w:r w:rsidRPr="001F6613">
              <w:t>Column 1</w:t>
            </w:r>
          </w:p>
        </w:tc>
        <w:tc>
          <w:tcPr>
            <w:tcW w:w="3828" w:type="dxa"/>
            <w:tcBorders>
              <w:top w:val="single" w:sz="6" w:space="0" w:color="auto"/>
              <w:bottom w:val="single" w:sz="6" w:space="0" w:color="auto"/>
            </w:tcBorders>
            <w:shd w:val="clear" w:color="auto" w:fill="auto"/>
          </w:tcPr>
          <w:p w:rsidR="0048364F" w:rsidRPr="001F6613" w:rsidRDefault="0048364F" w:rsidP="001F6613">
            <w:pPr>
              <w:pStyle w:val="TableHeading"/>
            </w:pPr>
            <w:r w:rsidRPr="001F6613">
              <w:t>Column 2</w:t>
            </w:r>
          </w:p>
        </w:tc>
        <w:tc>
          <w:tcPr>
            <w:tcW w:w="1582" w:type="dxa"/>
            <w:tcBorders>
              <w:top w:val="single" w:sz="6" w:space="0" w:color="auto"/>
              <w:bottom w:val="single" w:sz="6" w:space="0" w:color="auto"/>
            </w:tcBorders>
            <w:shd w:val="clear" w:color="auto" w:fill="auto"/>
          </w:tcPr>
          <w:p w:rsidR="0048364F" w:rsidRPr="001F6613" w:rsidRDefault="0048364F" w:rsidP="001F6613">
            <w:pPr>
              <w:pStyle w:val="TableHeading"/>
            </w:pPr>
            <w:r w:rsidRPr="001F6613">
              <w:t>Column 3</w:t>
            </w:r>
          </w:p>
        </w:tc>
      </w:tr>
      <w:tr w:rsidR="0048364F" w:rsidRPr="001F6613" w:rsidTr="00142849">
        <w:trPr>
          <w:tblHeader/>
        </w:trPr>
        <w:tc>
          <w:tcPr>
            <w:tcW w:w="1701" w:type="dxa"/>
            <w:tcBorders>
              <w:top w:val="single" w:sz="6" w:space="0" w:color="auto"/>
              <w:bottom w:val="single" w:sz="12" w:space="0" w:color="auto"/>
            </w:tcBorders>
            <w:shd w:val="clear" w:color="auto" w:fill="auto"/>
          </w:tcPr>
          <w:p w:rsidR="0048364F" w:rsidRPr="001F6613" w:rsidRDefault="0048364F" w:rsidP="001F6613">
            <w:pPr>
              <w:pStyle w:val="TableHeading"/>
            </w:pPr>
            <w:r w:rsidRPr="001F6613">
              <w:t>Provisions</w:t>
            </w:r>
          </w:p>
        </w:tc>
        <w:tc>
          <w:tcPr>
            <w:tcW w:w="3828" w:type="dxa"/>
            <w:tcBorders>
              <w:top w:val="single" w:sz="6" w:space="0" w:color="auto"/>
              <w:bottom w:val="single" w:sz="12" w:space="0" w:color="auto"/>
            </w:tcBorders>
            <w:shd w:val="clear" w:color="auto" w:fill="auto"/>
          </w:tcPr>
          <w:p w:rsidR="0048364F" w:rsidRPr="001F6613" w:rsidRDefault="0048364F" w:rsidP="001F6613">
            <w:pPr>
              <w:pStyle w:val="TableHeading"/>
            </w:pPr>
            <w:r w:rsidRPr="001F6613">
              <w:t>Commencement</w:t>
            </w:r>
          </w:p>
        </w:tc>
        <w:tc>
          <w:tcPr>
            <w:tcW w:w="1582" w:type="dxa"/>
            <w:tcBorders>
              <w:top w:val="single" w:sz="6" w:space="0" w:color="auto"/>
              <w:bottom w:val="single" w:sz="12" w:space="0" w:color="auto"/>
            </w:tcBorders>
            <w:shd w:val="clear" w:color="auto" w:fill="auto"/>
          </w:tcPr>
          <w:p w:rsidR="0048364F" w:rsidRPr="001F6613" w:rsidRDefault="0048364F" w:rsidP="001F6613">
            <w:pPr>
              <w:pStyle w:val="TableHeading"/>
            </w:pPr>
            <w:r w:rsidRPr="001F6613">
              <w:t>Date/Details</w:t>
            </w:r>
          </w:p>
        </w:tc>
      </w:tr>
      <w:tr w:rsidR="0048364F" w:rsidRPr="001F6613" w:rsidTr="00142849">
        <w:tc>
          <w:tcPr>
            <w:tcW w:w="1701" w:type="dxa"/>
            <w:tcBorders>
              <w:top w:val="single" w:sz="12" w:space="0" w:color="auto"/>
            </w:tcBorders>
            <w:shd w:val="clear" w:color="auto" w:fill="auto"/>
          </w:tcPr>
          <w:p w:rsidR="0048364F" w:rsidRPr="001F6613" w:rsidRDefault="0048364F" w:rsidP="001F6613">
            <w:pPr>
              <w:pStyle w:val="Tabletext"/>
            </w:pPr>
            <w:r w:rsidRPr="001F6613">
              <w:t>1.  Sections</w:t>
            </w:r>
            <w:r w:rsidR="001F6613" w:rsidRPr="001F6613">
              <w:t> </w:t>
            </w:r>
            <w:r w:rsidRPr="001F6613">
              <w:t>1 to 3 and anything in this Act not elsewhere covered by this table</w:t>
            </w:r>
          </w:p>
        </w:tc>
        <w:tc>
          <w:tcPr>
            <w:tcW w:w="3828" w:type="dxa"/>
            <w:tcBorders>
              <w:top w:val="single" w:sz="12" w:space="0" w:color="auto"/>
            </w:tcBorders>
            <w:shd w:val="clear" w:color="auto" w:fill="auto"/>
          </w:tcPr>
          <w:p w:rsidR="0048364F" w:rsidRPr="001F6613" w:rsidRDefault="0048364F" w:rsidP="001F6613">
            <w:pPr>
              <w:pStyle w:val="Tabletext"/>
            </w:pPr>
            <w:r w:rsidRPr="001F6613">
              <w:t>The day this Act receives the Royal Assent.</w:t>
            </w:r>
          </w:p>
        </w:tc>
        <w:tc>
          <w:tcPr>
            <w:tcW w:w="1582" w:type="dxa"/>
            <w:tcBorders>
              <w:top w:val="single" w:sz="12" w:space="0" w:color="auto"/>
            </w:tcBorders>
            <w:shd w:val="clear" w:color="auto" w:fill="auto"/>
          </w:tcPr>
          <w:p w:rsidR="0048364F" w:rsidRPr="001F6613" w:rsidRDefault="0048364F" w:rsidP="001F6613">
            <w:pPr>
              <w:pStyle w:val="Tabletext"/>
            </w:pPr>
          </w:p>
        </w:tc>
      </w:tr>
      <w:tr w:rsidR="0048364F" w:rsidRPr="001F6613" w:rsidTr="00142849">
        <w:tc>
          <w:tcPr>
            <w:tcW w:w="1701" w:type="dxa"/>
            <w:tcBorders>
              <w:bottom w:val="single" w:sz="4" w:space="0" w:color="auto"/>
            </w:tcBorders>
            <w:shd w:val="clear" w:color="auto" w:fill="auto"/>
          </w:tcPr>
          <w:p w:rsidR="0048364F" w:rsidRPr="001F6613" w:rsidRDefault="0048364F" w:rsidP="001F6613">
            <w:pPr>
              <w:pStyle w:val="Tabletext"/>
            </w:pPr>
            <w:r w:rsidRPr="001F6613">
              <w:t xml:space="preserve">2.  </w:t>
            </w:r>
            <w:r w:rsidR="00A65C65" w:rsidRPr="001F6613">
              <w:t>Schedule</w:t>
            </w:r>
            <w:r w:rsidR="001F6613" w:rsidRPr="001F6613">
              <w:t> </w:t>
            </w:r>
            <w:r w:rsidR="00A65C65" w:rsidRPr="001F6613">
              <w:t>1</w:t>
            </w:r>
          </w:p>
        </w:tc>
        <w:tc>
          <w:tcPr>
            <w:tcW w:w="3828" w:type="dxa"/>
            <w:tcBorders>
              <w:bottom w:val="single" w:sz="4" w:space="0" w:color="auto"/>
            </w:tcBorders>
            <w:shd w:val="clear" w:color="auto" w:fill="auto"/>
          </w:tcPr>
          <w:p w:rsidR="00AC28EF" w:rsidRPr="001F6613" w:rsidRDefault="00AC28EF" w:rsidP="001F6613">
            <w:pPr>
              <w:pStyle w:val="Tabletext"/>
            </w:pPr>
            <w:r w:rsidRPr="001F6613">
              <w:t>The later of:</w:t>
            </w:r>
          </w:p>
          <w:p w:rsidR="00AC28EF" w:rsidRPr="001F6613" w:rsidRDefault="00AC28EF" w:rsidP="001F6613">
            <w:pPr>
              <w:pStyle w:val="Tablea"/>
            </w:pPr>
            <w:r w:rsidRPr="001F6613">
              <w:t>(a)</w:t>
            </w:r>
            <w:r w:rsidR="00A34C52" w:rsidRPr="001F6613">
              <w:t xml:space="preserve"> </w:t>
            </w:r>
            <w:r w:rsidRPr="001F6613">
              <w:t xml:space="preserve">the beginning of the day </w:t>
            </w:r>
            <w:r w:rsidR="00437CAE" w:rsidRPr="001F6613">
              <w:t xml:space="preserve">after </w:t>
            </w:r>
            <w:r w:rsidRPr="001F6613">
              <w:t>this Act receives the Royal Assent; and</w:t>
            </w:r>
          </w:p>
          <w:p w:rsidR="0048364F" w:rsidRPr="001F6613" w:rsidRDefault="00AC28EF" w:rsidP="001F6613">
            <w:pPr>
              <w:pStyle w:val="Tablea"/>
            </w:pPr>
            <w:r w:rsidRPr="001F6613">
              <w:t>(b)</w:t>
            </w:r>
            <w:r w:rsidR="00A34C52" w:rsidRPr="001F6613">
              <w:t xml:space="preserve"> </w:t>
            </w:r>
            <w:r w:rsidR="00D5247C" w:rsidRPr="001F6613">
              <w:t xml:space="preserve">the commencement of </w:t>
            </w:r>
            <w:r w:rsidR="00A65C65" w:rsidRPr="001F6613">
              <w:t xml:space="preserve">the </w:t>
            </w:r>
            <w:r w:rsidR="00A65C65" w:rsidRPr="001F6613">
              <w:rPr>
                <w:i/>
              </w:rPr>
              <w:t>Australian Defence Force Superannuation Act 2015</w:t>
            </w:r>
            <w:r w:rsidR="00A65C65" w:rsidRPr="001F6613">
              <w:t>.</w:t>
            </w:r>
          </w:p>
          <w:p w:rsidR="00A34C52" w:rsidRPr="001F6613" w:rsidRDefault="00A34C52" w:rsidP="001F6613">
            <w:pPr>
              <w:pStyle w:val="Tabletext"/>
            </w:pPr>
            <w:r w:rsidRPr="001F6613">
              <w:t xml:space="preserve">However, the provisions do not commence at all if the event mentioned in </w:t>
            </w:r>
            <w:r w:rsidR="001F6613" w:rsidRPr="001F6613">
              <w:t>paragraph (</w:t>
            </w:r>
            <w:r w:rsidRPr="001F6613">
              <w:t>b) does not occur.</w:t>
            </w:r>
          </w:p>
        </w:tc>
        <w:tc>
          <w:tcPr>
            <w:tcW w:w="1582" w:type="dxa"/>
            <w:tcBorders>
              <w:bottom w:val="single" w:sz="4" w:space="0" w:color="auto"/>
            </w:tcBorders>
            <w:shd w:val="clear" w:color="auto" w:fill="auto"/>
          </w:tcPr>
          <w:p w:rsidR="0048364F" w:rsidRPr="001F6613" w:rsidRDefault="0048364F" w:rsidP="001F6613">
            <w:pPr>
              <w:pStyle w:val="Tabletext"/>
            </w:pPr>
          </w:p>
        </w:tc>
      </w:tr>
      <w:tr w:rsidR="00437CAE" w:rsidRPr="001F6613" w:rsidTr="00A34ABE">
        <w:tc>
          <w:tcPr>
            <w:tcW w:w="1701" w:type="dxa"/>
            <w:tcBorders>
              <w:bottom w:val="single" w:sz="4" w:space="0" w:color="auto"/>
            </w:tcBorders>
            <w:shd w:val="clear" w:color="auto" w:fill="auto"/>
          </w:tcPr>
          <w:p w:rsidR="00437CAE" w:rsidRPr="001F6613" w:rsidRDefault="00437CAE" w:rsidP="001F6613">
            <w:pPr>
              <w:pStyle w:val="Tabletext"/>
            </w:pPr>
            <w:r w:rsidRPr="001F6613">
              <w:t>3.  Schedule</w:t>
            </w:r>
            <w:r w:rsidR="001F6613" w:rsidRPr="001F6613">
              <w:t> </w:t>
            </w:r>
            <w:r w:rsidRPr="001F6613">
              <w:t>2</w:t>
            </w:r>
          </w:p>
        </w:tc>
        <w:tc>
          <w:tcPr>
            <w:tcW w:w="3828" w:type="dxa"/>
            <w:tcBorders>
              <w:bottom w:val="single" w:sz="4" w:space="0" w:color="auto"/>
            </w:tcBorders>
            <w:shd w:val="clear" w:color="auto" w:fill="auto"/>
          </w:tcPr>
          <w:p w:rsidR="00437CAE" w:rsidRPr="001F6613" w:rsidRDefault="00437CAE" w:rsidP="001F6613">
            <w:pPr>
              <w:pStyle w:val="Tabletext"/>
            </w:pPr>
            <w:r w:rsidRPr="001F6613">
              <w:t>The later of:</w:t>
            </w:r>
          </w:p>
          <w:p w:rsidR="00437CAE" w:rsidRPr="001F6613" w:rsidRDefault="00437CAE" w:rsidP="001F6613">
            <w:pPr>
              <w:pStyle w:val="Tablea"/>
            </w:pPr>
            <w:r w:rsidRPr="001F6613">
              <w:t>(a) the beginning of the day after this Act receives the Royal Assent; and</w:t>
            </w:r>
          </w:p>
          <w:p w:rsidR="00437CAE" w:rsidRPr="001F6613" w:rsidRDefault="00437CAE" w:rsidP="001F6613">
            <w:pPr>
              <w:pStyle w:val="Tablea"/>
            </w:pPr>
            <w:r w:rsidRPr="001F6613">
              <w:t xml:space="preserve">(b) </w:t>
            </w:r>
            <w:r w:rsidR="004B14C9" w:rsidRPr="001F6613">
              <w:t xml:space="preserve">the beginning of </w:t>
            </w:r>
            <w:r w:rsidRPr="001F6613">
              <w:t>1</w:t>
            </w:r>
            <w:r w:rsidR="001F6613" w:rsidRPr="001F6613">
              <w:t> </w:t>
            </w:r>
            <w:r w:rsidRPr="001F6613">
              <w:t>July 2016.</w:t>
            </w:r>
          </w:p>
        </w:tc>
        <w:tc>
          <w:tcPr>
            <w:tcW w:w="1582" w:type="dxa"/>
            <w:tcBorders>
              <w:bottom w:val="single" w:sz="4" w:space="0" w:color="auto"/>
            </w:tcBorders>
            <w:shd w:val="clear" w:color="auto" w:fill="auto"/>
          </w:tcPr>
          <w:p w:rsidR="00437CAE" w:rsidRPr="001F6613" w:rsidRDefault="00437CAE" w:rsidP="001F6613">
            <w:pPr>
              <w:pStyle w:val="Tabletext"/>
            </w:pPr>
          </w:p>
        </w:tc>
      </w:tr>
      <w:tr w:rsidR="0048364F" w:rsidRPr="001F6613" w:rsidTr="00142849">
        <w:tc>
          <w:tcPr>
            <w:tcW w:w="1701" w:type="dxa"/>
            <w:tcBorders>
              <w:bottom w:val="single" w:sz="12" w:space="0" w:color="auto"/>
            </w:tcBorders>
            <w:shd w:val="clear" w:color="auto" w:fill="auto"/>
          </w:tcPr>
          <w:p w:rsidR="0048364F" w:rsidRPr="001F6613" w:rsidRDefault="00437CAE" w:rsidP="001F6613">
            <w:pPr>
              <w:pStyle w:val="Tabletext"/>
            </w:pPr>
            <w:r w:rsidRPr="001F6613">
              <w:t>4</w:t>
            </w:r>
            <w:r w:rsidR="0048364F" w:rsidRPr="001F6613">
              <w:t xml:space="preserve">.  </w:t>
            </w:r>
            <w:r w:rsidR="00142849" w:rsidRPr="001F6613">
              <w:t>Schedule</w:t>
            </w:r>
            <w:r w:rsidR="001F6613" w:rsidRPr="001F6613">
              <w:t> </w:t>
            </w:r>
            <w:r w:rsidR="004D3EE5" w:rsidRPr="001F6613">
              <w:t>3</w:t>
            </w:r>
          </w:p>
        </w:tc>
        <w:tc>
          <w:tcPr>
            <w:tcW w:w="3828" w:type="dxa"/>
            <w:tcBorders>
              <w:bottom w:val="single" w:sz="12" w:space="0" w:color="auto"/>
            </w:tcBorders>
            <w:shd w:val="clear" w:color="auto" w:fill="auto"/>
          </w:tcPr>
          <w:p w:rsidR="00142849" w:rsidRPr="001F6613" w:rsidRDefault="00142849" w:rsidP="001F6613">
            <w:pPr>
              <w:pStyle w:val="Tabletext"/>
            </w:pPr>
            <w:r w:rsidRPr="001F6613">
              <w:t>The later of:</w:t>
            </w:r>
          </w:p>
          <w:p w:rsidR="00142849" w:rsidRPr="001F6613" w:rsidRDefault="00142849" w:rsidP="001F6613">
            <w:pPr>
              <w:pStyle w:val="Tablea"/>
            </w:pPr>
            <w:r w:rsidRPr="001F6613">
              <w:t>(a)</w:t>
            </w:r>
            <w:r w:rsidR="00A34C52" w:rsidRPr="001F6613">
              <w:t xml:space="preserve"> </w:t>
            </w:r>
            <w:r w:rsidRPr="001F6613">
              <w:t>immediately after the commencement of Schedule</w:t>
            </w:r>
            <w:r w:rsidR="001F6613" w:rsidRPr="001F6613">
              <w:t> </w:t>
            </w:r>
            <w:r w:rsidRPr="001F6613">
              <w:t>1 to this Act; and</w:t>
            </w:r>
          </w:p>
          <w:p w:rsidR="0048364F" w:rsidRPr="001F6613" w:rsidRDefault="00142849" w:rsidP="001F6613">
            <w:pPr>
              <w:pStyle w:val="Tablea"/>
            </w:pPr>
            <w:r w:rsidRPr="001F6613">
              <w:t>(b)</w:t>
            </w:r>
            <w:r w:rsidR="00A34C52" w:rsidRPr="001F6613">
              <w:t xml:space="preserve"> </w:t>
            </w:r>
            <w:r w:rsidRPr="001F6613">
              <w:t>the commencement of Schedule</w:t>
            </w:r>
            <w:r w:rsidR="001F6613" w:rsidRPr="001F6613">
              <w:t> </w:t>
            </w:r>
            <w:r w:rsidRPr="001F6613">
              <w:t xml:space="preserve">1 to the </w:t>
            </w:r>
            <w:r w:rsidRPr="001F6613">
              <w:rPr>
                <w:i/>
              </w:rPr>
              <w:t>Acts and Instruments (Framework Reform) Act 2015</w:t>
            </w:r>
            <w:r w:rsidRPr="001F6613">
              <w:t>.</w:t>
            </w:r>
          </w:p>
        </w:tc>
        <w:tc>
          <w:tcPr>
            <w:tcW w:w="1582" w:type="dxa"/>
            <w:tcBorders>
              <w:bottom w:val="single" w:sz="12" w:space="0" w:color="auto"/>
            </w:tcBorders>
            <w:shd w:val="clear" w:color="auto" w:fill="auto"/>
          </w:tcPr>
          <w:p w:rsidR="0048364F" w:rsidRPr="001F6613" w:rsidRDefault="0048364F" w:rsidP="001F6613">
            <w:pPr>
              <w:pStyle w:val="Tabletext"/>
            </w:pPr>
          </w:p>
        </w:tc>
      </w:tr>
    </w:tbl>
    <w:p w:rsidR="0048364F" w:rsidRPr="001F6613" w:rsidRDefault="00201D27" w:rsidP="001F6613">
      <w:pPr>
        <w:pStyle w:val="notetext"/>
      </w:pPr>
      <w:r w:rsidRPr="001F6613">
        <w:t>Note:</w:t>
      </w:r>
      <w:r w:rsidRPr="001F6613">
        <w:tab/>
        <w:t>This table relates only to the provisions of this Act as originally enacted. It will not be amended to deal with any later amendments of this Act.</w:t>
      </w:r>
    </w:p>
    <w:p w:rsidR="0048364F" w:rsidRPr="001F6613" w:rsidRDefault="0048364F" w:rsidP="001F6613">
      <w:pPr>
        <w:pStyle w:val="subsection"/>
      </w:pPr>
      <w:r w:rsidRPr="001F6613">
        <w:tab/>
        <w:t>(2)</w:t>
      </w:r>
      <w:r w:rsidRPr="001F6613">
        <w:tab/>
      </w:r>
      <w:r w:rsidR="00201D27" w:rsidRPr="001F6613">
        <w:t xml:space="preserve">Any information in </w:t>
      </w:r>
      <w:r w:rsidR="00877D48" w:rsidRPr="001F6613">
        <w:t>c</w:t>
      </w:r>
      <w:r w:rsidR="00201D27" w:rsidRPr="001F6613">
        <w:t>olumn 3 of the table is not part of this Act. Information may be inserted in this column, or information in it may be edited, in any published version of this Act.</w:t>
      </w:r>
    </w:p>
    <w:p w:rsidR="0048364F" w:rsidRPr="001F6613" w:rsidRDefault="0048364F" w:rsidP="001F6613">
      <w:pPr>
        <w:pStyle w:val="ActHead5"/>
      </w:pPr>
      <w:bookmarkStart w:id="4" w:name="_Toc422494489"/>
      <w:r w:rsidRPr="001F6613">
        <w:rPr>
          <w:rStyle w:val="CharSectno"/>
        </w:rPr>
        <w:t>3</w:t>
      </w:r>
      <w:r w:rsidRPr="001F6613">
        <w:t xml:space="preserve">  Schedules</w:t>
      </w:r>
      <w:bookmarkEnd w:id="4"/>
    </w:p>
    <w:p w:rsidR="0048364F" w:rsidRPr="001F6613" w:rsidRDefault="0048364F" w:rsidP="001F6613">
      <w:pPr>
        <w:pStyle w:val="subsection"/>
      </w:pPr>
      <w:r w:rsidRPr="001F6613">
        <w:tab/>
      </w:r>
      <w:r w:rsidRPr="001F6613">
        <w:tab/>
      </w:r>
      <w:r w:rsidR="00202618" w:rsidRPr="001F6613">
        <w:t>Legislation that is specified in a Schedule to this Act is amended or repealed as set out in the applicable items in the Schedule concerned, and any other item in a Schedule to this Act has effect according to its terms.</w:t>
      </w:r>
    </w:p>
    <w:p w:rsidR="0048364F" w:rsidRPr="001F6613" w:rsidRDefault="0048364F" w:rsidP="001F6613">
      <w:pPr>
        <w:pStyle w:val="ActHead6"/>
        <w:pageBreakBefore/>
      </w:pPr>
      <w:bookmarkStart w:id="5" w:name="_Toc422494490"/>
      <w:bookmarkStart w:id="6" w:name="opcAmSched"/>
      <w:r w:rsidRPr="001F6613">
        <w:rPr>
          <w:rStyle w:val="CharAmSchNo"/>
        </w:rPr>
        <w:t>Schedule</w:t>
      </w:r>
      <w:r w:rsidR="001F6613" w:rsidRPr="001F6613">
        <w:rPr>
          <w:rStyle w:val="CharAmSchNo"/>
        </w:rPr>
        <w:t> </w:t>
      </w:r>
      <w:r w:rsidRPr="001F6613">
        <w:rPr>
          <w:rStyle w:val="CharAmSchNo"/>
        </w:rPr>
        <w:t>1</w:t>
      </w:r>
      <w:r w:rsidRPr="001F6613">
        <w:t>—</w:t>
      </w:r>
      <w:r w:rsidR="00A34C52" w:rsidRPr="001F6613">
        <w:rPr>
          <w:rStyle w:val="CharAmSchText"/>
        </w:rPr>
        <w:t>Main a</w:t>
      </w:r>
      <w:r w:rsidR="00A65C65" w:rsidRPr="001F6613">
        <w:rPr>
          <w:rStyle w:val="CharAmSchText"/>
        </w:rPr>
        <w:t>mendments</w:t>
      </w:r>
      <w:bookmarkEnd w:id="5"/>
    </w:p>
    <w:p w:rsidR="0096489B" w:rsidRPr="001F6613" w:rsidRDefault="0096489B" w:rsidP="001F6613">
      <w:pPr>
        <w:pStyle w:val="ActHead7"/>
      </w:pPr>
      <w:bookmarkStart w:id="7" w:name="_Toc422494491"/>
      <w:bookmarkEnd w:id="6"/>
      <w:r w:rsidRPr="001F6613">
        <w:rPr>
          <w:rStyle w:val="CharAmPartNo"/>
        </w:rPr>
        <w:t>Part</w:t>
      </w:r>
      <w:r w:rsidR="001F6613" w:rsidRPr="001F6613">
        <w:rPr>
          <w:rStyle w:val="CharAmPartNo"/>
        </w:rPr>
        <w:t> </w:t>
      </w:r>
      <w:r w:rsidRPr="001F6613">
        <w:rPr>
          <w:rStyle w:val="CharAmPartNo"/>
        </w:rPr>
        <w:t>1</w:t>
      </w:r>
      <w:r w:rsidRPr="001F6613">
        <w:t>—</w:t>
      </w:r>
      <w:r w:rsidRPr="001F6613">
        <w:rPr>
          <w:rStyle w:val="CharAmPartText"/>
        </w:rPr>
        <w:t>Amendments</w:t>
      </w:r>
      <w:bookmarkEnd w:id="7"/>
    </w:p>
    <w:p w:rsidR="00A34C52" w:rsidRPr="001F6613" w:rsidRDefault="00A34C52" w:rsidP="001F6613">
      <w:pPr>
        <w:pStyle w:val="ActHead9"/>
        <w:rPr>
          <w:i w:val="0"/>
        </w:rPr>
      </w:pPr>
      <w:bookmarkStart w:id="8" w:name="_Toc422494492"/>
      <w:r w:rsidRPr="001F6613">
        <w:t>Defence Act 1903</w:t>
      </w:r>
      <w:bookmarkEnd w:id="8"/>
    </w:p>
    <w:p w:rsidR="00A078D9" w:rsidRPr="001F6613" w:rsidRDefault="001859E4" w:rsidP="001F6613">
      <w:pPr>
        <w:pStyle w:val="ItemHead"/>
      </w:pPr>
      <w:r w:rsidRPr="001F6613">
        <w:t>1</w:t>
      </w:r>
      <w:r w:rsidR="00A078D9" w:rsidRPr="001F6613">
        <w:t xml:space="preserve">  Part</w:t>
      </w:r>
      <w:r w:rsidR="001F6613" w:rsidRPr="001F6613">
        <w:t> </w:t>
      </w:r>
      <w:proofErr w:type="spellStart"/>
      <w:r w:rsidR="00A078D9" w:rsidRPr="001F6613">
        <w:t>IIIAA</w:t>
      </w:r>
      <w:proofErr w:type="spellEnd"/>
      <w:r w:rsidR="00A078D9" w:rsidRPr="001F6613">
        <w:t xml:space="preserve"> (heading)</w:t>
      </w:r>
    </w:p>
    <w:p w:rsidR="00A078D9" w:rsidRPr="001F6613" w:rsidRDefault="00A078D9" w:rsidP="001F6613">
      <w:pPr>
        <w:pStyle w:val="Item"/>
      </w:pPr>
      <w:r w:rsidRPr="001F6613">
        <w:t>Repeal the heading, substitute:</w:t>
      </w:r>
    </w:p>
    <w:p w:rsidR="00A078D9" w:rsidRPr="001F6613" w:rsidRDefault="00A078D9" w:rsidP="001F6613">
      <w:pPr>
        <w:pStyle w:val="ActHead2"/>
      </w:pPr>
      <w:bookmarkStart w:id="9" w:name="f_Check_Lines_above"/>
      <w:bookmarkStart w:id="10" w:name="_Toc422494493"/>
      <w:bookmarkEnd w:id="9"/>
      <w:r w:rsidRPr="001F6613">
        <w:rPr>
          <w:rStyle w:val="CharPartNo"/>
        </w:rPr>
        <w:t>Part</w:t>
      </w:r>
      <w:r w:rsidR="001F6613" w:rsidRPr="001F6613">
        <w:rPr>
          <w:rStyle w:val="CharPartNo"/>
        </w:rPr>
        <w:t> </w:t>
      </w:r>
      <w:proofErr w:type="spellStart"/>
      <w:r w:rsidRPr="001F6613">
        <w:rPr>
          <w:rStyle w:val="CharPartNo"/>
        </w:rPr>
        <w:t>IIIAA</w:t>
      </w:r>
      <w:proofErr w:type="spellEnd"/>
      <w:r w:rsidRPr="001F6613">
        <w:t>—</w:t>
      </w:r>
      <w:r w:rsidRPr="001F6613">
        <w:rPr>
          <w:rStyle w:val="CharPartText"/>
        </w:rPr>
        <w:t>Superannuation</w:t>
      </w:r>
      <w:bookmarkEnd w:id="10"/>
    </w:p>
    <w:p w:rsidR="00ED188A" w:rsidRPr="001F6613" w:rsidRDefault="001859E4" w:rsidP="001F6613">
      <w:pPr>
        <w:pStyle w:val="ItemHead"/>
      </w:pPr>
      <w:r w:rsidRPr="001F6613">
        <w:t>2</w:t>
      </w:r>
      <w:r w:rsidR="00ED188A" w:rsidRPr="001F6613">
        <w:t xml:space="preserve">  After section</w:t>
      </w:r>
      <w:r w:rsidR="001F6613" w:rsidRPr="001F6613">
        <w:t> </w:t>
      </w:r>
      <w:r w:rsidR="00ED188A" w:rsidRPr="001F6613">
        <w:t>52</w:t>
      </w:r>
    </w:p>
    <w:p w:rsidR="00ED188A" w:rsidRPr="001F6613" w:rsidRDefault="00ED188A" w:rsidP="001F6613">
      <w:pPr>
        <w:pStyle w:val="Item"/>
      </w:pPr>
      <w:r w:rsidRPr="001F6613">
        <w:t>Insert:</w:t>
      </w:r>
    </w:p>
    <w:p w:rsidR="00ED188A" w:rsidRPr="001F6613" w:rsidRDefault="00ED188A" w:rsidP="001F6613">
      <w:pPr>
        <w:pStyle w:val="ActHead5"/>
      </w:pPr>
      <w:bookmarkStart w:id="11" w:name="_Toc422494494"/>
      <w:r w:rsidRPr="001F6613">
        <w:rPr>
          <w:rStyle w:val="CharSectno"/>
        </w:rPr>
        <w:t>52A</w:t>
      </w:r>
      <w:r w:rsidRPr="001F6613">
        <w:t xml:space="preserve">  </w:t>
      </w:r>
      <w:r w:rsidR="0098153D" w:rsidRPr="001F6613">
        <w:t>Department</w:t>
      </w:r>
      <w:r w:rsidR="00710083" w:rsidRPr="001F6613">
        <w:t>’</w:t>
      </w:r>
      <w:r w:rsidR="0098153D" w:rsidRPr="001F6613">
        <w:t>s e</w:t>
      </w:r>
      <w:r w:rsidRPr="001F6613">
        <w:t xml:space="preserve">mployer </w:t>
      </w:r>
      <w:r w:rsidR="009F1725" w:rsidRPr="001F6613">
        <w:t xml:space="preserve">superannuation </w:t>
      </w:r>
      <w:r w:rsidRPr="001F6613">
        <w:t>contribution</w:t>
      </w:r>
      <w:r w:rsidR="009F1725" w:rsidRPr="001F6613">
        <w:t>s</w:t>
      </w:r>
      <w:bookmarkEnd w:id="11"/>
    </w:p>
    <w:p w:rsidR="00ED188A" w:rsidRPr="001F6613" w:rsidRDefault="00ED188A" w:rsidP="001F6613">
      <w:pPr>
        <w:pStyle w:val="subsection"/>
      </w:pPr>
      <w:r w:rsidRPr="001F6613">
        <w:tab/>
        <w:t>(1)</w:t>
      </w:r>
      <w:r w:rsidRPr="001F6613">
        <w:tab/>
        <w:t xml:space="preserve">This section applies </w:t>
      </w:r>
      <w:r w:rsidR="0098153D" w:rsidRPr="001F6613">
        <w:t xml:space="preserve">in relation to a person </w:t>
      </w:r>
      <w:r w:rsidRPr="001F6613">
        <w:t>if:</w:t>
      </w:r>
    </w:p>
    <w:p w:rsidR="00ED188A" w:rsidRPr="001F6613" w:rsidRDefault="00ED188A" w:rsidP="001F6613">
      <w:pPr>
        <w:pStyle w:val="paragraph"/>
      </w:pPr>
      <w:r w:rsidRPr="001F6613">
        <w:tab/>
        <w:t>(a)</w:t>
      </w:r>
      <w:r w:rsidRPr="001F6613">
        <w:tab/>
      </w:r>
      <w:r w:rsidR="0098153D" w:rsidRPr="001F6613">
        <w:t>the person</w:t>
      </w:r>
      <w:r w:rsidRPr="001F6613">
        <w:t>:</w:t>
      </w:r>
    </w:p>
    <w:p w:rsidR="00ED188A" w:rsidRPr="001F6613" w:rsidRDefault="00ED188A" w:rsidP="001F6613">
      <w:pPr>
        <w:pStyle w:val="paragraphsub"/>
      </w:pPr>
      <w:r w:rsidRPr="001F6613">
        <w:tab/>
        <w:t>(i)</w:t>
      </w:r>
      <w:r w:rsidRPr="001F6613">
        <w:tab/>
      </w:r>
      <w:r w:rsidR="00DB2872" w:rsidRPr="001F6613">
        <w:t xml:space="preserve">renders service as </w:t>
      </w:r>
      <w:r w:rsidRPr="001F6613">
        <w:t xml:space="preserve">a member of the Permanent Forces on </w:t>
      </w:r>
      <w:r w:rsidR="000266A4" w:rsidRPr="001F6613">
        <w:t>or</w:t>
      </w:r>
      <w:r w:rsidRPr="001F6613">
        <w:t xml:space="preserve"> after 1</w:t>
      </w:r>
      <w:r w:rsidR="001F6613" w:rsidRPr="001F6613">
        <w:t> </w:t>
      </w:r>
      <w:r w:rsidRPr="001F6613">
        <w:t>July 2016; or</w:t>
      </w:r>
    </w:p>
    <w:p w:rsidR="00ED188A" w:rsidRPr="001F6613" w:rsidRDefault="00ED188A" w:rsidP="001F6613">
      <w:pPr>
        <w:pStyle w:val="paragraphsub"/>
      </w:pPr>
      <w:r w:rsidRPr="001F6613">
        <w:tab/>
        <w:t>(</w:t>
      </w:r>
      <w:r w:rsidR="004B2B8C" w:rsidRPr="001F6613">
        <w:t>ii</w:t>
      </w:r>
      <w:r w:rsidRPr="001F6613">
        <w:t>)</w:t>
      </w:r>
      <w:r w:rsidRPr="001F6613">
        <w:tab/>
      </w:r>
      <w:r w:rsidR="00DB2872" w:rsidRPr="001F6613">
        <w:t>renders continuous full</w:t>
      </w:r>
      <w:r w:rsidR="00751AFB" w:rsidRPr="001F6613">
        <w:t xml:space="preserve"> </w:t>
      </w:r>
      <w:r w:rsidR="00DB2872" w:rsidRPr="001F6613">
        <w:t xml:space="preserve">time naval, military or air force service as </w:t>
      </w:r>
      <w:r w:rsidRPr="001F6613">
        <w:t xml:space="preserve">a member of the Reserves on </w:t>
      </w:r>
      <w:r w:rsidR="000266A4" w:rsidRPr="001F6613">
        <w:t>or</w:t>
      </w:r>
      <w:r w:rsidRPr="001F6613">
        <w:t xml:space="preserve"> after that day; and</w:t>
      </w:r>
    </w:p>
    <w:p w:rsidR="00ED188A" w:rsidRPr="001F6613" w:rsidRDefault="00ED188A" w:rsidP="001F6613">
      <w:pPr>
        <w:pStyle w:val="paragraph"/>
      </w:pPr>
      <w:r w:rsidRPr="001F6613">
        <w:tab/>
        <w:t>(b)</w:t>
      </w:r>
      <w:r w:rsidRPr="001F6613">
        <w:tab/>
        <w:t xml:space="preserve">the </w:t>
      </w:r>
      <w:r w:rsidR="00DB2872" w:rsidRPr="001F6613">
        <w:t>person</w:t>
      </w:r>
      <w:r w:rsidRPr="001F6613">
        <w:t>:</w:t>
      </w:r>
    </w:p>
    <w:p w:rsidR="00ED188A" w:rsidRPr="001F6613" w:rsidRDefault="00ED188A" w:rsidP="001F6613">
      <w:pPr>
        <w:pStyle w:val="paragraphsub"/>
      </w:pPr>
      <w:r w:rsidRPr="001F6613">
        <w:tab/>
        <w:t>(i)</w:t>
      </w:r>
      <w:r w:rsidRPr="001F6613">
        <w:tab/>
        <w:t>is a member of the Australian Defence Force Superannuation Scheme; or</w:t>
      </w:r>
    </w:p>
    <w:p w:rsidR="00ED188A" w:rsidRPr="001F6613" w:rsidRDefault="00ED188A" w:rsidP="001F6613">
      <w:pPr>
        <w:pStyle w:val="paragraphsub"/>
      </w:pPr>
      <w:r w:rsidRPr="001F6613">
        <w:tab/>
        <w:t>(ii)</w:t>
      </w:r>
      <w:r w:rsidRPr="001F6613">
        <w:tab/>
        <w:t xml:space="preserve">would have been a member of </w:t>
      </w:r>
      <w:proofErr w:type="spellStart"/>
      <w:r w:rsidR="00BA35FE" w:rsidRPr="001F6613">
        <w:t>ADF</w:t>
      </w:r>
      <w:proofErr w:type="spellEnd"/>
      <w:r w:rsidR="00BA35FE" w:rsidRPr="001F6613">
        <w:t xml:space="preserve"> Super </w:t>
      </w:r>
      <w:r w:rsidRPr="001F6613">
        <w:t xml:space="preserve">except that </w:t>
      </w:r>
      <w:r w:rsidR="000266A4" w:rsidRPr="001F6613">
        <w:t xml:space="preserve">another fund has become </w:t>
      </w:r>
      <w:r w:rsidR="00D5247C" w:rsidRPr="001F6613">
        <w:t>the person</w:t>
      </w:r>
      <w:r w:rsidR="00710083" w:rsidRPr="001F6613">
        <w:t>’</w:t>
      </w:r>
      <w:r w:rsidR="00D5247C" w:rsidRPr="001F6613">
        <w:t xml:space="preserve">s </w:t>
      </w:r>
      <w:r w:rsidR="000266A4" w:rsidRPr="001F6613">
        <w:t>chosen fund</w:t>
      </w:r>
      <w:r w:rsidR="00BA71BF" w:rsidRPr="001F6613">
        <w:t xml:space="preserve"> for contributions by the Department</w:t>
      </w:r>
      <w:r w:rsidRPr="001F6613">
        <w:t>.</w:t>
      </w:r>
    </w:p>
    <w:p w:rsidR="00A06E01" w:rsidRPr="001F6613" w:rsidRDefault="001750E9" w:rsidP="001F6613">
      <w:pPr>
        <w:pStyle w:val="SubsectionHead"/>
      </w:pPr>
      <w:r w:rsidRPr="001F6613">
        <w:t>Employ</w:t>
      </w:r>
      <w:r w:rsidR="00823189" w:rsidRPr="001F6613">
        <w:t>er superannuation contributions</w:t>
      </w:r>
    </w:p>
    <w:p w:rsidR="00A06E01" w:rsidRPr="001F6613" w:rsidRDefault="00ED188A" w:rsidP="001F6613">
      <w:pPr>
        <w:pStyle w:val="subsection"/>
      </w:pPr>
      <w:r w:rsidRPr="001F6613">
        <w:tab/>
        <w:t>(2)</w:t>
      </w:r>
      <w:r w:rsidRPr="001F6613">
        <w:tab/>
      </w:r>
      <w:r w:rsidR="00153708" w:rsidRPr="001F6613">
        <w:t>Each payday</w:t>
      </w:r>
      <w:r w:rsidR="00D5247C" w:rsidRPr="001F6613">
        <w:t xml:space="preserve"> for the person</w:t>
      </w:r>
      <w:r w:rsidR="00153708" w:rsidRPr="001F6613">
        <w:t>, t</w:t>
      </w:r>
      <w:r w:rsidR="00456207" w:rsidRPr="001F6613">
        <w:t xml:space="preserve">he Department must </w:t>
      </w:r>
      <w:r w:rsidR="009F1725" w:rsidRPr="001F6613">
        <w:t>contribute</w:t>
      </w:r>
      <w:r w:rsidR="0098153D" w:rsidRPr="001F6613">
        <w:t xml:space="preserve"> to the </w:t>
      </w:r>
      <w:r w:rsidR="006F6395" w:rsidRPr="001F6613">
        <w:t>person</w:t>
      </w:r>
      <w:r w:rsidR="00710083" w:rsidRPr="001F6613">
        <w:t>’</w:t>
      </w:r>
      <w:r w:rsidR="006F6395" w:rsidRPr="001F6613">
        <w:t>s</w:t>
      </w:r>
      <w:r w:rsidR="0098153D" w:rsidRPr="001F6613">
        <w:t xml:space="preserve"> chosen fund</w:t>
      </w:r>
      <w:r w:rsidR="002B21D4" w:rsidRPr="001F6613">
        <w:t xml:space="preserve">, </w:t>
      </w:r>
      <w:r w:rsidR="0098153D" w:rsidRPr="001F6613">
        <w:t xml:space="preserve">for the benefit of the </w:t>
      </w:r>
      <w:r w:rsidR="006F6395" w:rsidRPr="001F6613">
        <w:t>person</w:t>
      </w:r>
      <w:r w:rsidR="002B21D4" w:rsidRPr="001F6613">
        <w:t>,</w:t>
      </w:r>
      <w:r w:rsidR="009F1725" w:rsidRPr="001F6613">
        <w:t xml:space="preserve"> </w:t>
      </w:r>
      <w:r w:rsidRPr="001F6613">
        <w:t>1</w:t>
      </w:r>
      <w:r w:rsidR="00823189" w:rsidRPr="001F6613">
        <w:t>6</w:t>
      </w:r>
      <w:r w:rsidRPr="001F6613">
        <w:t>.4%</w:t>
      </w:r>
      <w:r w:rsidR="009F1725" w:rsidRPr="001F6613">
        <w:t xml:space="preserve"> of the ordinary time earnings </w:t>
      </w:r>
      <w:r w:rsidR="002F342C" w:rsidRPr="001F6613">
        <w:t xml:space="preserve">paid by the Department </w:t>
      </w:r>
      <w:r w:rsidR="009F1725" w:rsidRPr="001F6613">
        <w:t xml:space="preserve">for </w:t>
      </w:r>
      <w:r w:rsidR="002B21D4" w:rsidRPr="001F6613">
        <w:t xml:space="preserve">the </w:t>
      </w:r>
      <w:r w:rsidR="00340341" w:rsidRPr="001F6613">
        <w:t xml:space="preserve">person for the </w:t>
      </w:r>
      <w:r w:rsidR="006F6395" w:rsidRPr="001F6613">
        <w:t>pay period</w:t>
      </w:r>
      <w:r w:rsidR="00A06E01" w:rsidRPr="001F6613">
        <w:t>.</w:t>
      </w:r>
    </w:p>
    <w:p w:rsidR="002C3208" w:rsidRPr="001F6613" w:rsidRDefault="002C3208" w:rsidP="001F6613">
      <w:pPr>
        <w:pStyle w:val="SubsectionHead"/>
      </w:pPr>
      <w:r w:rsidRPr="001F6613">
        <w:t>Definitions</w:t>
      </w:r>
    </w:p>
    <w:p w:rsidR="002C3208" w:rsidRPr="001F6613" w:rsidRDefault="002C3208" w:rsidP="001F6613">
      <w:pPr>
        <w:pStyle w:val="subsection"/>
      </w:pPr>
      <w:r w:rsidRPr="001F6613">
        <w:tab/>
        <w:t>(</w:t>
      </w:r>
      <w:r w:rsidR="00823189" w:rsidRPr="001F6613">
        <w:t>3</w:t>
      </w:r>
      <w:r w:rsidRPr="001F6613">
        <w:t>)</w:t>
      </w:r>
      <w:r w:rsidRPr="001F6613">
        <w:tab/>
        <w:t>In this section:</w:t>
      </w:r>
    </w:p>
    <w:p w:rsidR="00BA35FE" w:rsidRPr="001F6613" w:rsidRDefault="00BA35FE" w:rsidP="001F6613">
      <w:pPr>
        <w:pStyle w:val="Definition"/>
      </w:pPr>
      <w:proofErr w:type="spellStart"/>
      <w:r w:rsidRPr="001F6613">
        <w:rPr>
          <w:b/>
          <w:i/>
        </w:rPr>
        <w:t>ADF</w:t>
      </w:r>
      <w:proofErr w:type="spellEnd"/>
      <w:r w:rsidRPr="001F6613">
        <w:rPr>
          <w:b/>
          <w:i/>
        </w:rPr>
        <w:t xml:space="preserve"> Super </w:t>
      </w:r>
      <w:r w:rsidRPr="001F6613">
        <w:t xml:space="preserve">has the meaning given by the </w:t>
      </w:r>
      <w:r w:rsidRPr="001F6613">
        <w:rPr>
          <w:i/>
        </w:rPr>
        <w:t>Australian Defence Force Superannuation Act 2015</w:t>
      </w:r>
      <w:r w:rsidRPr="001F6613">
        <w:t>.</w:t>
      </w:r>
    </w:p>
    <w:p w:rsidR="008B01C0" w:rsidRPr="001F6613" w:rsidRDefault="00F373C6" w:rsidP="001F6613">
      <w:pPr>
        <w:pStyle w:val="Definition"/>
      </w:pPr>
      <w:r w:rsidRPr="001F6613">
        <w:rPr>
          <w:b/>
          <w:i/>
        </w:rPr>
        <w:t>chosen fund</w:t>
      </w:r>
      <w:r w:rsidR="00462F63" w:rsidRPr="001F6613">
        <w:rPr>
          <w:b/>
          <w:i/>
        </w:rPr>
        <w:t xml:space="preserve"> </w:t>
      </w:r>
      <w:r w:rsidR="00462F63" w:rsidRPr="001F6613">
        <w:t>for a person</w:t>
      </w:r>
      <w:r w:rsidR="008B01C0" w:rsidRPr="001F6613">
        <w:t>:</w:t>
      </w:r>
    </w:p>
    <w:p w:rsidR="00F373C6" w:rsidRPr="001F6613" w:rsidRDefault="008B01C0" w:rsidP="001F6613">
      <w:pPr>
        <w:pStyle w:val="paragraph"/>
      </w:pPr>
      <w:r w:rsidRPr="001F6613">
        <w:tab/>
        <w:t>(a)</w:t>
      </w:r>
      <w:r w:rsidRPr="001F6613">
        <w:tab/>
      </w:r>
      <w:r w:rsidR="00CD546A" w:rsidRPr="001F6613">
        <w:t xml:space="preserve">if </w:t>
      </w:r>
      <w:r w:rsidR="00462F63" w:rsidRPr="001F6613">
        <w:t>the</w:t>
      </w:r>
      <w:r w:rsidR="00CD546A" w:rsidRPr="001F6613">
        <w:t xml:space="preserve"> person has chosen a fund under section</w:t>
      </w:r>
      <w:r w:rsidR="001F6613" w:rsidRPr="001F6613">
        <w:t> </w:t>
      </w:r>
      <w:r w:rsidR="00F373C6" w:rsidRPr="001F6613">
        <w:t xml:space="preserve">32F of the </w:t>
      </w:r>
      <w:r w:rsidR="00F373C6" w:rsidRPr="001F6613">
        <w:rPr>
          <w:i/>
        </w:rPr>
        <w:t>Superannuation Guarantee (Administration) Act 1992</w:t>
      </w:r>
      <w:r w:rsidR="00CD546A" w:rsidRPr="001F6613">
        <w:t>—has the same meaning as in that section</w:t>
      </w:r>
      <w:r w:rsidRPr="001F6613">
        <w:t xml:space="preserve">; </w:t>
      </w:r>
      <w:r w:rsidR="00480CC9" w:rsidRPr="001F6613">
        <w:t>or</w:t>
      </w:r>
    </w:p>
    <w:p w:rsidR="008B01C0" w:rsidRPr="001F6613" w:rsidRDefault="008B01C0" w:rsidP="001F6613">
      <w:pPr>
        <w:pStyle w:val="paragraph"/>
      </w:pPr>
      <w:r w:rsidRPr="001F6613">
        <w:tab/>
        <w:t>(b)</w:t>
      </w:r>
      <w:r w:rsidRPr="001F6613">
        <w:tab/>
      </w:r>
      <w:r w:rsidR="00CD546A" w:rsidRPr="001F6613">
        <w:t>otherwise</w:t>
      </w:r>
      <w:r w:rsidRPr="001F6613">
        <w:t xml:space="preserve">—means </w:t>
      </w:r>
      <w:proofErr w:type="spellStart"/>
      <w:r w:rsidR="00BA35FE" w:rsidRPr="001F6613">
        <w:t>ADF</w:t>
      </w:r>
      <w:proofErr w:type="spellEnd"/>
      <w:r w:rsidR="00BA35FE" w:rsidRPr="001F6613">
        <w:t xml:space="preserve"> Super</w:t>
      </w:r>
      <w:r w:rsidRPr="001F6613">
        <w:t>.</w:t>
      </w:r>
    </w:p>
    <w:p w:rsidR="007D679A" w:rsidRPr="001F6613" w:rsidRDefault="002C3208" w:rsidP="001F6613">
      <w:pPr>
        <w:pStyle w:val="Definition"/>
      </w:pPr>
      <w:r w:rsidRPr="001F6613">
        <w:rPr>
          <w:b/>
          <w:i/>
        </w:rPr>
        <w:t>ordinary time earnings</w:t>
      </w:r>
      <w:r w:rsidRPr="001F6613">
        <w:t xml:space="preserve"> </w:t>
      </w:r>
      <w:r w:rsidR="009F1725" w:rsidRPr="001F6613">
        <w:t xml:space="preserve">for a </w:t>
      </w:r>
      <w:r w:rsidR="00F33BDB" w:rsidRPr="001F6613">
        <w:t>person</w:t>
      </w:r>
      <w:r w:rsidR="009F1725" w:rsidRPr="001F6613">
        <w:t xml:space="preserve"> is the number of dollars in the </w:t>
      </w:r>
      <w:r w:rsidR="00F33BDB" w:rsidRPr="001F6613">
        <w:t>person</w:t>
      </w:r>
      <w:r w:rsidR="00710083" w:rsidRPr="001F6613">
        <w:t>’</w:t>
      </w:r>
      <w:r w:rsidR="00F33BDB" w:rsidRPr="001F6613">
        <w:t xml:space="preserve">s </w:t>
      </w:r>
      <w:r w:rsidR="009F1725" w:rsidRPr="001F6613">
        <w:t xml:space="preserve">ordinary time earnings </w:t>
      </w:r>
      <w:r w:rsidR="00060FC2" w:rsidRPr="001F6613">
        <w:t>(within the ordinary meaning of the expression)</w:t>
      </w:r>
      <w:r w:rsidR="007D679A" w:rsidRPr="001F6613">
        <w:t>:</w:t>
      </w:r>
    </w:p>
    <w:p w:rsidR="007D679A" w:rsidRPr="001F6613" w:rsidRDefault="007D679A" w:rsidP="001F6613">
      <w:pPr>
        <w:pStyle w:val="paragraph"/>
      </w:pPr>
      <w:r w:rsidRPr="001F6613">
        <w:tab/>
        <w:t>(a)</w:t>
      </w:r>
      <w:r w:rsidRPr="001F6613">
        <w:tab/>
      </w:r>
      <w:r w:rsidR="0060773C" w:rsidRPr="001F6613">
        <w:t>including any payments of parental leave</w:t>
      </w:r>
      <w:r w:rsidRPr="001F6613">
        <w:t xml:space="preserve">; </w:t>
      </w:r>
      <w:r w:rsidR="00F541E8" w:rsidRPr="001F6613">
        <w:t>but</w:t>
      </w:r>
    </w:p>
    <w:p w:rsidR="0060773C" w:rsidRPr="001F6613" w:rsidRDefault="007D679A" w:rsidP="001F6613">
      <w:pPr>
        <w:pStyle w:val="paragraph"/>
      </w:pPr>
      <w:r w:rsidRPr="001F6613">
        <w:tab/>
        <w:t>(b)</w:t>
      </w:r>
      <w:r w:rsidRPr="001F6613">
        <w:tab/>
      </w:r>
      <w:r w:rsidR="004D3EE5" w:rsidRPr="001F6613">
        <w:t>excluding</w:t>
      </w:r>
      <w:r w:rsidR="0060773C" w:rsidRPr="001F6613">
        <w:t xml:space="preserve"> any amount that is deducted </w:t>
      </w:r>
      <w:r w:rsidR="004513F4" w:rsidRPr="001F6613">
        <w:t xml:space="preserve">from those earnings </w:t>
      </w:r>
      <w:r w:rsidR="0060773C" w:rsidRPr="001F6613">
        <w:t>under a salary sacrifice arrangement.</w:t>
      </w:r>
    </w:p>
    <w:p w:rsidR="006F6395" w:rsidRPr="001F6613" w:rsidRDefault="006F6395" w:rsidP="001F6613">
      <w:pPr>
        <w:pStyle w:val="Definition"/>
      </w:pPr>
      <w:r w:rsidRPr="001F6613">
        <w:rPr>
          <w:b/>
          <w:i/>
        </w:rPr>
        <w:t xml:space="preserve">payday </w:t>
      </w:r>
      <w:r w:rsidR="003D054A" w:rsidRPr="001F6613">
        <w:t xml:space="preserve">for a person </w:t>
      </w:r>
      <w:r w:rsidRPr="001F6613">
        <w:t xml:space="preserve">means the day on which </w:t>
      </w:r>
      <w:r w:rsidR="00CD06A7" w:rsidRPr="001F6613">
        <w:t>the person</w:t>
      </w:r>
      <w:r w:rsidR="00710083" w:rsidRPr="001F6613">
        <w:t>’</w:t>
      </w:r>
      <w:r w:rsidR="00CD06A7" w:rsidRPr="001F6613">
        <w:t xml:space="preserve">s </w:t>
      </w:r>
      <w:r w:rsidRPr="001F6613">
        <w:t xml:space="preserve">ordinary time earnings are </w:t>
      </w:r>
      <w:r w:rsidR="003D054A" w:rsidRPr="001F6613">
        <w:t xml:space="preserve">ordinarily </w:t>
      </w:r>
      <w:r w:rsidRPr="001F6613">
        <w:t>paid</w:t>
      </w:r>
      <w:r w:rsidR="00CD06A7" w:rsidRPr="001F6613">
        <w:t xml:space="preserve"> for a pay period</w:t>
      </w:r>
      <w:r w:rsidRPr="001F6613">
        <w:t>.</w:t>
      </w:r>
    </w:p>
    <w:p w:rsidR="006F6395" w:rsidRPr="001F6613" w:rsidRDefault="006F6395" w:rsidP="001F6613">
      <w:pPr>
        <w:pStyle w:val="Definition"/>
      </w:pPr>
      <w:r w:rsidRPr="001F6613">
        <w:rPr>
          <w:b/>
          <w:i/>
        </w:rPr>
        <w:t>pay period</w:t>
      </w:r>
      <w:r w:rsidRPr="001F6613">
        <w:t xml:space="preserve"> </w:t>
      </w:r>
      <w:r w:rsidR="003D054A" w:rsidRPr="001F6613">
        <w:t xml:space="preserve">for a person </w:t>
      </w:r>
      <w:r w:rsidRPr="001F6613">
        <w:t>means the per</w:t>
      </w:r>
      <w:r w:rsidR="00F33BDB" w:rsidRPr="001F6613">
        <w:t>iod</w:t>
      </w:r>
      <w:r w:rsidRPr="001F6613">
        <w:t xml:space="preserve"> in relation to which </w:t>
      </w:r>
      <w:r w:rsidR="00CD06A7" w:rsidRPr="001F6613">
        <w:t>person</w:t>
      </w:r>
      <w:r w:rsidR="00710083" w:rsidRPr="001F6613">
        <w:t>’</w:t>
      </w:r>
      <w:r w:rsidR="00CD06A7" w:rsidRPr="001F6613">
        <w:t xml:space="preserve">s </w:t>
      </w:r>
      <w:r w:rsidRPr="001F6613">
        <w:t xml:space="preserve">ordinary time earnings are </w:t>
      </w:r>
      <w:r w:rsidR="003D054A" w:rsidRPr="001F6613">
        <w:t>ordinar</w:t>
      </w:r>
      <w:r w:rsidR="00CD06A7" w:rsidRPr="001F6613">
        <w:t>il</w:t>
      </w:r>
      <w:r w:rsidR="003D054A" w:rsidRPr="001F6613">
        <w:t xml:space="preserve">y </w:t>
      </w:r>
      <w:r w:rsidRPr="001F6613">
        <w:t>paid.</w:t>
      </w:r>
    </w:p>
    <w:p w:rsidR="004639B7" w:rsidRPr="001F6613" w:rsidRDefault="004639B7" w:rsidP="001F6613">
      <w:pPr>
        <w:pStyle w:val="ActHead5"/>
      </w:pPr>
      <w:bookmarkStart w:id="12" w:name="_Toc422494495"/>
      <w:r w:rsidRPr="001F6613">
        <w:rPr>
          <w:rStyle w:val="CharSectno"/>
        </w:rPr>
        <w:t>52B</w:t>
      </w:r>
      <w:r w:rsidRPr="001F6613">
        <w:t xml:space="preserve">  Providing information to CSC in relation to invalidity</w:t>
      </w:r>
      <w:bookmarkEnd w:id="12"/>
    </w:p>
    <w:p w:rsidR="004639B7" w:rsidRPr="001F6613" w:rsidRDefault="004639B7" w:rsidP="001F6613">
      <w:pPr>
        <w:pStyle w:val="subsection"/>
      </w:pPr>
      <w:r w:rsidRPr="001F6613">
        <w:tab/>
      </w:r>
      <w:r w:rsidRPr="001F6613">
        <w:tab/>
        <w:t xml:space="preserve">The Department may </w:t>
      </w:r>
      <w:r w:rsidR="00F33BDB" w:rsidRPr="001F6613">
        <w:t>disclose</w:t>
      </w:r>
      <w:r w:rsidRPr="001F6613">
        <w:t xml:space="preserve"> information </w:t>
      </w:r>
      <w:r w:rsidR="00F33BDB" w:rsidRPr="001F6613">
        <w:t xml:space="preserve">obtained by the Department </w:t>
      </w:r>
      <w:r w:rsidRPr="001F6613">
        <w:t>to CSC if:</w:t>
      </w:r>
    </w:p>
    <w:p w:rsidR="00892C35" w:rsidRPr="001F6613" w:rsidRDefault="004639B7" w:rsidP="001F6613">
      <w:pPr>
        <w:pStyle w:val="paragraph"/>
      </w:pPr>
      <w:r w:rsidRPr="001F6613">
        <w:tab/>
        <w:t>(a)</w:t>
      </w:r>
      <w:r w:rsidRPr="001F6613">
        <w:tab/>
        <w:t>the information relates to a person</w:t>
      </w:r>
      <w:r w:rsidR="00892C35" w:rsidRPr="001F6613">
        <w:t>:</w:t>
      </w:r>
    </w:p>
    <w:p w:rsidR="00892C35" w:rsidRPr="001F6613" w:rsidRDefault="00892C35" w:rsidP="001F6613">
      <w:pPr>
        <w:pStyle w:val="paragraphsub"/>
      </w:pPr>
      <w:r w:rsidRPr="001F6613">
        <w:tab/>
        <w:t>(i)</w:t>
      </w:r>
      <w:r w:rsidRPr="001F6613">
        <w:tab/>
      </w:r>
      <w:r w:rsidR="00EA74A2" w:rsidRPr="001F6613">
        <w:t xml:space="preserve">who </w:t>
      </w:r>
      <w:r w:rsidR="004639B7" w:rsidRPr="001F6613">
        <w:t xml:space="preserve">has been, or is to be, </w:t>
      </w:r>
      <w:r w:rsidR="00566C55" w:rsidRPr="001F6613">
        <w:t xml:space="preserve">retired </w:t>
      </w:r>
      <w:r w:rsidR="00E7292D" w:rsidRPr="001F6613">
        <w:t>from the Defence Force</w:t>
      </w:r>
      <w:r w:rsidRPr="001F6613">
        <w:t>; or</w:t>
      </w:r>
    </w:p>
    <w:p w:rsidR="00152B99" w:rsidRPr="001F6613" w:rsidRDefault="00892C35" w:rsidP="001F6613">
      <w:pPr>
        <w:pStyle w:val="paragraphsub"/>
      </w:pPr>
      <w:r w:rsidRPr="001F6613">
        <w:tab/>
        <w:t>(ii)</w:t>
      </w:r>
      <w:r w:rsidRPr="001F6613">
        <w:tab/>
      </w:r>
      <w:r w:rsidR="00152B99" w:rsidRPr="001F6613">
        <w:t xml:space="preserve">whose service </w:t>
      </w:r>
      <w:r w:rsidR="00136E75" w:rsidRPr="001F6613">
        <w:t xml:space="preserve">in the Defence Force has been, or is to be, </w:t>
      </w:r>
      <w:r w:rsidR="00EA74A2" w:rsidRPr="001F6613">
        <w:t>terminated;</w:t>
      </w:r>
    </w:p>
    <w:p w:rsidR="00EA74A2" w:rsidRPr="001F6613" w:rsidRDefault="00EA74A2" w:rsidP="001F6613">
      <w:pPr>
        <w:pStyle w:val="paragraph"/>
      </w:pPr>
      <w:r w:rsidRPr="001F6613">
        <w:tab/>
      </w:r>
      <w:r w:rsidRPr="001F6613">
        <w:tab/>
        <w:t>as a result of physical or mental impairment; and</w:t>
      </w:r>
    </w:p>
    <w:p w:rsidR="004639B7" w:rsidRPr="001F6613" w:rsidRDefault="004639B7" w:rsidP="001F6613">
      <w:pPr>
        <w:pStyle w:val="paragraph"/>
      </w:pPr>
      <w:r w:rsidRPr="001F6613">
        <w:tab/>
        <w:t>(b)</w:t>
      </w:r>
      <w:r w:rsidRPr="001F6613">
        <w:tab/>
      </w:r>
      <w:r w:rsidR="006164B9" w:rsidRPr="001F6613">
        <w:t xml:space="preserve">the information is provided </w:t>
      </w:r>
      <w:r w:rsidR="00C22712" w:rsidRPr="001F6613">
        <w:t xml:space="preserve">to CSC </w:t>
      </w:r>
      <w:r w:rsidR="006164B9" w:rsidRPr="001F6613">
        <w:t>for the purposes of:</w:t>
      </w:r>
    </w:p>
    <w:p w:rsidR="006164B9" w:rsidRPr="001F6613" w:rsidRDefault="006164B9" w:rsidP="001F6613">
      <w:pPr>
        <w:pStyle w:val="paragraphsub"/>
      </w:pPr>
      <w:r w:rsidRPr="001F6613">
        <w:tab/>
        <w:t>(i)</w:t>
      </w:r>
      <w:r w:rsidRPr="001F6613">
        <w:tab/>
        <w:t>Part</w:t>
      </w:r>
      <w:r w:rsidR="001F6613" w:rsidRPr="001F6613">
        <w:t> </w:t>
      </w:r>
      <w:r w:rsidRPr="001F6613">
        <w:t>V of the</w:t>
      </w:r>
      <w:r w:rsidRPr="001F6613">
        <w:rPr>
          <w:i/>
        </w:rPr>
        <w:t xml:space="preserve"> Defence Force Retirement and Death Benefits Act 1973</w:t>
      </w:r>
      <w:r w:rsidR="00F75B6C" w:rsidRPr="001F6613">
        <w:rPr>
          <w:i/>
        </w:rPr>
        <w:t xml:space="preserve"> </w:t>
      </w:r>
      <w:r w:rsidR="00F75B6C" w:rsidRPr="001F6613">
        <w:t>(invalidity benefits)</w:t>
      </w:r>
      <w:r w:rsidRPr="001F6613">
        <w:t>; or</w:t>
      </w:r>
    </w:p>
    <w:p w:rsidR="006164B9" w:rsidRPr="001F6613" w:rsidRDefault="006164B9" w:rsidP="001F6613">
      <w:pPr>
        <w:pStyle w:val="paragraphsub"/>
      </w:pPr>
      <w:r w:rsidRPr="001F6613">
        <w:tab/>
        <w:t>(ii)</w:t>
      </w:r>
      <w:r w:rsidRPr="001F6613">
        <w:tab/>
        <w:t>Division</w:t>
      </w:r>
      <w:r w:rsidR="001F6613" w:rsidRPr="001F6613">
        <w:t> </w:t>
      </w:r>
      <w:r w:rsidRPr="001F6613">
        <w:t>2 of Part</w:t>
      </w:r>
      <w:r w:rsidR="001F6613" w:rsidRPr="001F6613">
        <w:t> </w:t>
      </w:r>
      <w:r w:rsidRPr="001F6613">
        <w:t xml:space="preserve">3 of the Schedule to the Military Superannuation and Benefits Trust Deed </w:t>
      </w:r>
      <w:r w:rsidR="00F33BDB" w:rsidRPr="001F6613">
        <w:t xml:space="preserve">(invalidity benefits) </w:t>
      </w:r>
      <w:r w:rsidRPr="001F6613">
        <w:t>made under section</w:t>
      </w:r>
      <w:r w:rsidR="001F6613" w:rsidRPr="001F6613">
        <w:t> </w:t>
      </w:r>
      <w:r w:rsidRPr="001F6613">
        <w:t xml:space="preserve">4 of the </w:t>
      </w:r>
      <w:r w:rsidRPr="001F6613">
        <w:rPr>
          <w:i/>
        </w:rPr>
        <w:t>Military Superannuation and Benefits Act 1991</w:t>
      </w:r>
      <w:r w:rsidR="000A503B" w:rsidRPr="001F6613">
        <w:t>.</w:t>
      </w:r>
    </w:p>
    <w:p w:rsidR="00215ECE" w:rsidRPr="001F6613" w:rsidRDefault="00215ECE" w:rsidP="001F6613">
      <w:pPr>
        <w:pStyle w:val="notetext"/>
      </w:pPr>
      <w:r w:rsidRPr="001F6613">
        <w:t>Note:</w:t>
      </w:r>
      <w:r w:rsidRPr="001F6613">
        <w:tab/>
        <w:t xml:space="preserve">This section constitutes an authorisation for the purposes of other laws, such as the </w:t>
      </w:r>
      <w:r w:rsidRPr="001F6613">
        <w:rPr>
          <w:i/>
        </w:rPr>
        <w:t>Privacy Act 1988</w:t>
      </w:r>
      <w:r w:rsidRPr="001F6613">
        <w:t>.</w:t>
      </w:r>
    </w:p>
    <w:p w:rsidR="00F41B5A" w:rsidRPr="001F6613" w:rsidRDefault="00F41B5A" w:rsidP="001F6613">
      <w:pPr>
        <w:pStyle w:val="ActHead9"/>
        <w:rPr>
          <w:i w:val="0"/>
        </w:rPr>
      </w:pPr>
      <w:bookmarkStart w:id="13" w:name="_Toc422494496"/>
      <w:r w:rsidRPr="001F6613">
        <w:t>Defence Force Retirement and Death Benefits Act 1973</w:t>
      </w:r>
      <w:bookmarkEnd w:id="13"/>
    </w:p>
    <w:p w:rsidR="00710083" w:rsidRPr="001F6613" w:rsidRDefault="001859E4" w:rsidP="001F6613">
      <w:pPr>
        <w:pStyle w:val="ItemHead"/>
      </w:pPr>
      <w:r w:rsidRPr="001F6613">
        <w:t>3</w:t>
      </w:r>
      <w:r w:rsidR="00710083" w:rsidRPr="001F6613">
        <w:t xml:space="preserve">  Subsection</w:t>
      </w:r>
      <w:r w:rsidR="001F6613" w:rsidRPr="001F6613">
        <w:t> </w:t>
      </w:r>
      <w:r w:rsidR="00710083" w:rsidRPr="001F6613">
        <w:t>3(1)</w:t>
      </w:r>
    </w:p>
    <w:p w:rsidR="00710083" w:rsidRPr="001F6613" w:rsidRDefault="00710083" w:rsidP="001F6613">
      <w:pPr>
        <w:pStyle w:val="Item"/>
      </w:pPr>
      <w:r w:rsidRPr="001F6613">
        <w:t>Insert:</w:t>
      </w:r>
    </w:p>
    <w:p w:rsidR="00710083" w:rsidRPr="001F6613" w:rsidRDefault="00710083" w:rsidP="001F6613">
      <w:pPr>
        <w:pStyle w:val="Definition"/>
      </w:pPr>
      <w:r w:rsidRPr="001F6613">
        <w:rPr>
          <w:b/>
          <w:i/>
        </w:rPr>
        <w:t>continuous full</w:t>
      </w:r>
      <w:r w:rsidR="001F6613">
        <w:rPr>
          <w:b/>
          <w:i/>
        </w:rPr>
        <w:noBreakHyphen/>
      </w:r>
      <w:r w:rsidRPr="001F6613">
        <w:rPr>
          <w:b/>
          <w:i/>
        </w:rPr>
        <w:t>time Reservist</w:t>
      </w:r>
      <w:r w:rsidRPr="001F6613">
        <w:t xml:space="preserve"> has the meaning given by the </w:t>
      </w:r>
      <w:r w:rsidRPr="001F6613">
        <w:rPr>
          <w:i/>
        </w:rPr>
        <w:t>Australian Defence Force Superannuation Act 2015</w:t>
      </w:r>
      <w:r w:rsidRPr="001F6613">
        <w:t>.</w:t>
      </w:r>
    </w:p>
    <w:p w:rsidR="001859E4" w:rsidRPr="001F6613" w:rsidRDefault="001859E4" w:rsidP="001F6613">
      <w:pPr>
        <w:pStyle w:val="ItemHead"/>
      </w:pPr>
      <w:r w:rsidRPr="001F6613">
        <w:t>4  Subsection</w:t>
      </w:r>
      <w:r w:rsidR="001F6613" w:rsidRPr="001F6613">
        <w:t> </w:t>
      </w:r>
      <w:r w:rsidRPr="001F6613">
        <w:t xml:space="preserve">3(1) (definition of </w:t>
      </w:r>
      <w:r w:rsidRPr="001F6613">
        <w:rPr>
          <w:i/>
        </w:rPr>
        <w:t>eligible child</w:t>
      </w:r>
      <w:r w:rsidRPr="001F6613">
        <w:t>)</w:t>
      </w:r>
    </w:p>
    <w:p w:rsidR="001859E4" w:rsidRPr="001F6613" w:rsidRDefault="001859E4" w:rsidP="001F6613">
      <w:pPr>
        <w:pStyle w:val="Item"/>
      </w:pPr>
      <w:r w:rsidRPr="001F6613">
        <w:t>Omit “16” (wherever occurring), substitute “18”.</w:t>
      </w:r>
    </w:p>
    <w:p w:rsidR="004D6F97" w:rsidRPr="001F6613" w:rsidRDefault="001859E4" w:rsidP="001F6613">
      <w:pPr>
        <w:pStyle w:val="ItemHead"/>
      </w:pPr>
      <w:r w:rsidRPr="001F6613">
        <w:t>5</w:t>
      </w:r>
      <w:r w:rsidR="004D6F97" w:rsidRPr="001F6613">
        <w:t xml:space="preserve">  </w:t>
      </w:r>
      <w:r w:rsidR="00432498" w:rsidRPr="001F6613">
        <w:t>Subsection</w:t>
      </w:r>
      <w:r w:rsidR="001F6613" w:rsidRPr="001F6613">
        <w:t> </w:t>
      </w:r>
      <w:r w:rsidR="00432498" w:rsidRPr="001F6613">
        <w:t>3(1) (</w:t>
      </w:r>
      <w:r w:rsidR="001F6613" w:rsidRPr="001F6613">
        <w:t>subparagraphs (</w:t>
      </w:r>
      <w:r w:rsidR="00432498" w:rsidRPr="001F6613">
        <w:t xml:space="preserve">a)(i) and (ii) of the definition of </w:t>
      </w:r>
      <w:r w:rsidR="00432498" w:rsidRPr="001F6613">
        <w:rPr>
          <w:i/>
        </w:rPr>
        <w:t>eligible member of the Defence Force</w:t>
      </w:r>
      <w:r w:rsidR="00432498" w:rsidRPr="001F6613">
        <w:t>)</w:t>
      </w:r>
    </w:p>
    <w:p w:rsidR="00432498" w:rsidRPr="001F6613" w:rsidRDefault="006F3655" w:rsidP="001F6613">
      <w:pPr>
        <w:pStyle w:val="Item"/>
      </w:pPr>
      <w:r w:rsidRPr="001F6613">
        <w:t xml:space="preserve">After </w:t>
      </w:r>
      <w:r w:rsidR="00710083" w:rsidRPr="001F6613">
        <w:t>“</w:t>
      </w:r>
      <w:r w:rsidR="00432498" w:rsidRPr="001F6613">
        <w:t>re</w:t>
      </w:r>
      <w:r w:rsidR="001F6613">
        <w:noBreakHyphen/>
      </w:r>
      <w:r w:rsidR="00432498" w:rsidRPr="001F6613">
        <w:t>engagement</w:t>
      </w:r>
      <w:r w:rsidR="00710083" w:rsidRPr="001F6613">
        <w:t>”</w:t>
      </w:r>
      <w:r w:rsidRPr="001F6613">
        <w:t xml:space="preserve">, insert </w:t>
      </w:r>
      <w:r w:rsidR="00710083" w:rsidRPr="001F6613">
        <w:t>“</w:t>
      </w:r>
      <w:r w:rsidRPr="001F6613">
        <w:t>that occurred before 1</w:t>
      </w:r>
      <w:r w:rsidR="001F6613" w:rsidRPr="001F6613">
        <w:t> </w:t>
      </w:r>
      <w:r w:rsidRPr="001F6613">
        <w:t>July 2016</w:t>
      </w:r>
      <w:r w:rsidR="00710083" w:rsidRPr="001F6613">
        <w:t>”</w:t>
      </w:r>
      <w:r w:rsidR="00432498" w:rsidRPr="001F6613">
        <w:t>.</w:t>
      </w:r>
    </w:p>
    <w:p w:rsidR="00F33BDB" w:rsidRPr="001F6613" w:rsidRDefault="001859E4" w:rsidP="001F6613">
      <w:pPr>
        <w:pStyle w:val="ItemHead"/>
      </w:pPr>
      <w:r w:rsidRPr="001F6613">
        <w:t>6</w:t>
      </w:r>
      <w:r w:rsidR="00F33BDB" w:rsidRPr="001F6613">
        <w:t xml:space="preserve">  </w:t>
      </w:r>
      <w:r w:rsidR="00C05A8D" w:rsidRPr="001F6613">
        <w:t>Subsection</w:t>
      </w:r>
      <w:r w:rsidR="001F6613" w:rsidRPr="001F6613">
        <w:t> </w:t>
      </w:r>
      <w:r w:rsidR="00C05A8D" w:rsidRPr="001F6613">
        <w:t xml:space="preserve">3(1) (at the end of the definition of </w:t>
      </w:r>
      <w:r w:rsidR="00C05A8D" w:rsidRPr="001F6613">
        <w:rPr>
          <w:i/>
        </w:rPr>
        <w:t>eligible member of the Defence Force</w:t>
      </w:r>
      <w:r w:rsidR="00C05A8D" w:rsidRPr="001F6613">
        <w:t>)</w:t>
      </w:r>
    </w:p>
    <w:p w:rsidR="00C05A8D" w:rsidRPr="001F6613" w:rsidRDefault="00C05A8D" w:rsidP="001F6613">
      <w:pPr>
        <w:pStyle w:val="Item"/>
      </w:pPr>
      <w:r w:rsidRPr="001F6613">
        <w:t>Add:</w:t>
      </w:r>
    </w:p>
    <w:p w:rsidR="00024C67" w:rsidRPr="001F6613" w:rsidRDefault="00024C67" w:rsidP="001F6613">
      <w:pPr>
        <w:pStyle w:val="notetext"/>
      </w:pPr>
      <w:r w:rsidRPr="001F6613">
        <w:t>Note:</w:t>
      </w:r>
      <w:r w:rsidRPr="001F6613">
        <w:tab/>
        <w:t>For a continuous full</w:t>
      </w:r>
      <w:r w:rsidR="001F6613">
        <w:noBreakHyphen/>
      </w:r>
      <w:r w:rsidRPr="001F6613">
        <w:t xml:space="preserve">time Reservist whose </w:t>
      </w:r>
      <w:r w:rsidR="00AA1DCF" w:rsidRPr="001F6613">
        <w:t>engagement</w:t>
      </w:r>
      <w:r w:rsidRPr="001F6613">
        <w:t xml:space="preserve"> spans 30</w:t>
      </w:r>
      <w:r w:rsidR="001F6613" w:rsidRPr="001F6613">
        <w:t> </w:t>
      </w:r>
      <w:r w:rsidRPr="001F6613">
        <w:t>June 2016, see section</w:t>
      </w:r>
      <w:r w:rsidR="001F6613" w:rsidRPr="001F6613">
        <w:t> </w:t>
      </w:r>
      <w:r w:rsidRPr="001F6613">
        <w:t>5B.</w:t>
      </w:r>
    </w:p>
    <w:p w:rsidR="003C2045" w:rsidRPr="001F6613" w:rsidRDefault="001859E4" w:rsidP="001F6613">
      <w:pPr>
        <w:pStyle w:val="ItemHead"/>
      </w:pPr>
      <w:r w:rsidRPr="001F6613">
        <w:t>7</w:t>
      </w:r>
      <w:r w:rsidR="003C2045" w:rsidRPr="001F6613">
        <w:t xml:space="preserve">  Subsection</w:t>
      </w:r>
      <w:r w:rsidR="001F6613" w:rsidRPr="001F6613">
        <w:t> </w:t>
      </w:r>
      <w:r w:rsidR="003C2045" w:rsidRPr="001F6613">
        <w:t>3(1) (</w:t>
      </w:r>
      <w:r w:rsidR="001F6613" w:rsidRPr="001F6613">
        <w:t>subparagraph (</w:t>
      </w:r>
      <w:r w:rsidR="003C2045" w:rsidRPr="001F6613">
        <w:t xml:space="preserve">a)(ii) of the definition of </w:t>
      </w:r>
      <w:r w:rsidR="003C2045" w:rsidRPr="001F6613">
        <w:rPr>
          <w:i/>
        </w:rPr>
        <w:t>period of effective service</w:t>
      </w:r>
      <w:r w:rsidR="003C2045" w:rsidRPr="001F6613">
        <w:t>)</w:t>
      </w:r>
    </w:p>
    <w:p w:rsidR="003C2045" w:rsidRPr="001F6613" w:rsidRDefault="00F541E8" w:rsidP="001F6613">
      <w:pPr>
        <w:pStyle w:val="Item"/>
      </w:pPr>
      <w:r w:rsidRPr="001F6613">
        <w:t>Omit</w:t>
      </w:r>
      <w:r w:rsidR="003C2045" w:rsidRPr="001F6613">
        <w:t xml:space="preserve"> </w:t>
      </w:r>
      <w:r w:rsidR="00710083" w:rsidRPr="001F6613">
        <w:t>“</w:t>
      </w:r>
      <w:r w:rsidRPr="001F6613">
        <w:t>57 or 58</w:t>
      </w:r>
      <w:r w:rsidR="00710083" w:rsidRPr="001F6613">
        <w:t>”</w:t>
      </w:r>
      <w:r w:rsidR="003C2045" w:rsidRPr="001F6613">
        <w:t xml:space="preserve">, </w:t>
      </w:r>
      <w:r w:rsidR="001C1D96" w:rsidRPr="001F6613">
        <w:t>substitute</w:t>
      </w:r>
      <w:r w:rsidR="003C2045" w:rsidRPr="001F6613">
        <w:t xml:space="preserve"> </w:t>
      </w:r>
      <w:r w:rsidR="00710083" w:rsidRPr="001F6613">
        <w:t>“</w:t>
      </w:r>
      <w:r w:rsidR="003C2045" w:rsidRPr="001F6613">
        <w:t>5B</w:t>
      </w:r>
      <w:r w:rsidRPr="001F6613">
        <w:t xml:space="preserve"> or 57</w:t>
      </w:r>
      <w:r w:rsidR="00710083" w:rsidRPr="001F6613">
        <w:t>”</w:t>
      </w:r>
      <w:r w:rsidR="003C2045" w:rsidRPr="001F6613">
        <w:t>.</w:t>
      </w:r>
    </w:p>
    <w:p w:rsidR="008B4BDD" w:rsidRPr="001F6613" w:rsidRDefault="001859E4" w:rsidP="001F6613">
      <w:pPr>
        <w:pStyle w:val="ItemHead"/>
      </w:pPr>
      <w:r w:rsidRPr="001F6613">
        <w:t>8</w:t>
      </w:r>
      <w:r w:rsidR="008B4BDD" w:rsidRPr="001F6613">
        <w:t xml:space="preserve">  </w:t>
      </w:r>
      <w:r w:rsidR="004B403C" w:rsidRPr="001F6613">
        <w:t>Subsection</w:t>
      </w:r>
      <w:r w:rsidR="001F6613" w:rsidRPr="001F6613">
        <w:t> </w:t>
      </w:r>
      <w:r w:rsidR="004B403C" w:rsidRPr="001F6613">
        <w:t>3(1) (</w:t>
      </w:r>
      <w:r w:rsidR="001F6613" w:rsidRPr="001F6613">
        <w:t>paragraph (</w:t>
      </w:r>
      <w:r w:rsidR="004B403C" w:rsidRPr="001F6613">
        <w:t xml:space="preserve">b) of the definition of </w:t>
      </w:r>
      <w:r w:rsidR="004B403C" w:rsidRPr="001F6613">
        <w:rPr>
          <w:i/>
        </w:rPr>
        <w:t>period of effective service</w:t>
      </w:r>
      <w:r w:rsidR="004B403C" w:rsidRPr="001F6613">
        <w:t>)</w:t>
      </w:r>
    </w:p>
    <w:p w:rsidR="004B403C" w:rsidRPr="001F6613" w:rsidRDefault="004B403C" w:rsidP="001F6613">
      <w:pPr>
        <w:pStyle w:val="Item"/>
      </w:pPr>
      <w:r w:rsidRPr="001F6613">
        <w:t xml:space="preserve">Omit </w:t>
      </w:r>
      <w:r w:rsidR="00710083" w:rsidRPr="001F6613">
        <w:t>“</w:t>
      </w:r>
      <w:r w:rsidRPr="001F6613">
        <w:t>subsection</w:t>
      </w:r>
      <w:r w:rsidR="001F6613" w:rsidRPr="001F6613">
        <w:t> </w:t>
      </w:r>
      <w:r w:rsidRPr="001F6613">
        <w:t>62(3)</w:t>
      </w:r>
      <w:r w:rsidR="00F33BDB" w:rsidRPr="001F6613">
        <w:t xml:space="preserve"> or section</w:t>
      </w:r>
      <w:r w:rsidR="00710083" w:rsidRPr="001F6613">
        <w:t>”</w:t>
      </w:r>
      <w:r w:rsidRPr="001F6613">
        <w:t>.</w:t>
      </w:r>
    </w:p>
    <w:p w:rsidR="002A378F" w:rsidRPr="001F6613" w:rsidRDefault="001859E4" w:rsidP="001F6613">
      <w:pPr>
        <w:pStyle w:val="ItemHead"/>
      </w:pPr>
      <w:r w:rsidRPr="001F6613">
        <w:t>9</w:t>
      </w:r>
      <w:r w:rsidR="002A378F" w:rsidRPr="001F6613">
        <w:t xml:space="preserve">  Subsection</w:t>
      </w:r>
      <w:r w:rsidR="001F6613" w:rsidRPr="001F6613">
        <w:t> </w:t>
      </w:r>
      <w:r w:rsidR="002A378F" w:rsidRPr="001F6613">
        <w:t xml:space="preserve">3(1) (definition of </w:t>
      </w:r>
      <w:r w:rsidR="002A378F" w:rsidRPr="001F6613">
        <w:rPr>
          <w:i/>
        </w:rPr>
        <w:t>recipient member</w:t>
      </w:r>
      <w:r w:rsidR="002A378F" w:rsidRPr="001F6613">
        <w:t>)</w:t>
      </w:r>
    </w:p>
    <w:p w:rsidR="002A378F" w:rsidRPr="001F6613" w:rsidRDefault="002A378F" w:rsidP="001F6613">
      <w:pPr>
        <w:pStyle w:val="Item"/>
      </w:pPr>
      <w:r w:rsidRPr="001F6613">
        <w:t>Repeal the definition, substitute:</w:t>
      </w:r>
    </w:p>
    <w:p w:rsidR="0024589D" w:rsidRPr="001F6613" w:rsidRDefault="002A378F" w:rsidP="001F6613">
      <w:pPr>
        <w:pStyle w:val="Definition"/>
      </w:pPr>
      <w:r w:rsidRPr="001F6613">
        <w:rPr>
          <w:b/>
          <w:i/>
        </w:rPr>
        <w:t>recipient member</w:t>
      </w:r>
      <w:r w:rsidR="0024589D" w:rsidRPr="001F6613">
        <w:t>:</w:t>
      </w:r>
    </w:p>
    <w:p w:rsidR="0024589D" w:rsidRPr="001F6613" w:rsidRDefault="0024589D" w:rsidP="001F6613">
      <w:pPr>
        <w:pStyle w:val="paragraph"/>
      </w:pPr>
      <w:r w:rsidRPr="001F6613">
        <w:tab/>
        <w:t>(a)</w:t>
      </w:r>
      <w:r w:rsidRPr="001F6613">
        <w:tab/>
      </w:r>
      <w:r w:rsidR="002A378F" w:rsidRPr="001F6613">
        <w:t>means a member of the scheme who is entitled to retirement pay or invalidity pay</w:t>
      </w:r>
      <w:r w:rsidRPr="001F6613">
        <w:t>;</w:t>
      </w:r>
      <w:r w:rsidR="002A378F" w:rsidRPr="001F6613">
        <w:t xml:space="preserve"> and</w:t>
      </w:r>
    </w:p>
    <w:p w:rsidR="002A378F" w:rsidRPr="001F6613" w:rsidRDefault="0024589D" w:rsidP="001F6613">
      <w:pPr>
        <w:pStyle w:val="paragraph"/>
      </w:pPr>
      <w:r w:rsidRPr="001F6613">
        <w:tab/>
        <w:t>(b)</w:t>
      </w:r>
      <w:r w:rsidRPr="001F6613">
        <w:tab/>
      </w:r>
      <w:r w:rsidR="002A378F" w:rsidRPr="001F6613">
        <w:t xml:space="preserve">includes a member of the scheme who, </w:t>
      </w:r>
      <w:r w:rsidR="00F33BDB" w:rsidRPr="001F6613">
        <w:t xml:space="preserve">apart from </w:t>
      </w:r>
      <w:r w:rsidR="002A378F" w:rsidRPr="001F6613">
        <w:t>the suspension of his or her invalidity pay under subsection</w:t>
      </w:r>
      <w:r w:rsidR="001F6613" w:rsidRPr="001F6613">
        <w:t> </w:t>
      </w:r>
      <w:r w:rsidR="002A378F" w:rsidRPr="001F6613">
        <w:t>35(3), would be entitled to invalidity pay.</w:t>
      </w:r>
    </w:p>
    <w:p w:rsidR="004B403C" w:rsidRPr="001F6613" w:rsidRDefault="001859E4" w:rsidP="001F6613">
      <w:pPr>
        <w:pStyle w:val="ItemHead"/>
      </w:pPr>
      <w:r w:rsidRPr="001F6613">
        <w:t>10</w:t>
      </w:r>
      <w:r w:rsidR="004B403C" w:rsidRPr="001F6613">
        <w:t xml:space="preserve">  Subsection</w:t>
      </w:r>
      <w:r w:rsidR="001F6613" w:rsidRPr="001F6613">
        <w:t> </w:t>
      </w:r>
      <w:r w:rsidR="004B403C" w:rsidRPr="001F6613">
        <w:t xml:space="preserve">3(1) (definition of </w:t>
      </w:r>
      <w:r w:rsidR="004B403C" w:rsidRPr="001F6613">
        <w:rPr>
          <w:i/>
        </w:rPr>
        <w:t>total period of effective service</w:t>
      </w:r>
      <w:r w:rsidR="004B403C" w:rsidRPr="001F6613">
        <w:t>)</w:t>
      </w:r>
    </w:p>
    <w:p w:rsidR="004B403C" w:rsidRPr="001F6613" w:rsidRDefault="004B403C" w:rsidP="001F6613">
      <w:pPr>
        <w:pStyle w:val="Item"/>
      </w:pPr>
      <w:r w:rsidRPr="001F6613">
        <w:t xml:space="preserve">Omit </w:t>
      </w:r>
      <w:r w:rsidR="00710083" w:rsidRPr="001F6613">
        <w:t>“</w:t>
      </w:r>
      <w:r w:rsidRPr="001F6613">
        <w:t>, subject to subsections</w:t>
      </w:r>
      <w:r w:rsidR="001F6613" w:rsidRPr="001F6613">
        <w:t> </w:t>
      </w:r>
      <w:r w:rsidRPr="001F6613">
        <w:t>62(4) and (5)</w:t>
      </w:r>
      <w:r w:rsidR="00710083" w:rsidRPr="001F6613">
        <w:t>”</w:t>
      </w:r>
      <w:r w:rsidRPr="001F6613">
        <w:t>.</w:t>
      </w:r>
    </w:p>
    <w:p w:rsidR="00F93ECC" w:rsidRPr="001F6613" w:rsidRDefault="001859E4" w:rsidP="001F6613">
      <w:pPr>
        <w:pStyle w:val="ItemHead"/>
      </w:pPr>
      <w:r w:rsidRPr="001F6613">
        <w:t>11</w:t>
      </w:r>
      <w:r w:rsidR="00F93ECC" w:rsidRPr="001F6613">
        <w:t xml:space="preserve">  At the end of section</w:t>
      </w:r>
      <w:r w:rsidR="001F6613" w:rsidRPr="001F6613">
        <w:t> </w:t>
      </w:r>
      <w:r w:rsidR="00F93ECC" w:rsidRPr="001F6613">
        <w:t>5</w:t>
      </w:r>
    </w:p>
    <w:p w:rsidR="00F93ECC" w:rsidRPr="001F6613" w:rsidRDefault="00F93ECC" w:rsidP="001F6613">
      <w:pPr>
        <w:pStyle w:val="Item"/>
      </w:pPr>
      <w:r w:rsidRPr="001F6613">
        <w:t>Add:</w:t>
      </w:r>
    </w:p>
    <w:p w:rsidR="00F93ECC" w:rsidRPr="001F6613" w:rsidRDefault="00F93ECC" w:rsidP="001F6613">
      <w:pPr>
        <w:pStyle w:val="subsection"/>
      </w:pPr>
      <w:r w:rsidRPr="001F6613">
        <w:tab/>
        <w:t>(4)</w:t>
      </w:r>
      <w:r w:rsidRPr="001F6613">
        <w:tab/>
      </w:r>
      <w:r w:rsidR="001F6613" w:rsidRPr="001F6613">
        <w:t>Subsection (</w:t>
      </w:r>
      <w:r w:rsidRPr="001F6613">
        <w:t>3) does not apply in relation to a person who is taken to have retired under section</w:t>
      </w:r>
      <w:r w:rsidR="001F6613" w:rsidRPr="001F6613">
        <w:t> </w:t>
      </w:r>
      <w:r w:rsidRPr="001F6613">
        <w:t>5</w:t>
      </w:r>
      <w:r w:rsidR="00384E61" w:rsidRPr="001F6613">
        <w:t>B</w:t>
      </w:r>
      <w:r w:rsidRPr="001F6613">
        <w:t>.</w:t>
      </w:r>
    </w:p>
    <w:p w:rsidR="00EC3188" w:rsidRPr="001F6613" w:rsidRDefault="001859E4" w:rsidP="001F6613">
      <w:pPr>
        <w:pStyle w:val="ItemHead"/>
      </w:pPr>
      <w:r w:rsidRPr="001F6613">
        <w:t>12</w:t>
      </w:r>
      <w:r w:rsidR="00EC3188" w:rsidRPr="001F6613">
        <w:t xml:space="preserve">  Paragraph 5A(2)(b)</w:t>
      </w:r>
    </w:p>
    <w:p w:rsidR="00EC3188" w:rsidRPr="001F6613" w:rsidRDefault="00EC3188" w:rsidP="001F6613">
      <w:pPr>
        <w:pStyle w:val="Item"/>
      </w:pPr>
      <w:r w:rsidRPr="001F6613">
        <w:t>Repeal the paragraph.</w:t>
      </w:r>
    </w:p>
    <w:p w:rsidR="00510325" w:rsidRPr="001F6613" w:rsidRDefault="001859E4" w:rsidP="001F6613">
      <w:pPr>
        <w:pStyle w:val="ItemHead"/>
      </w:pPr>
      <w:r w:rsidRPr="001F6613">
        <w:t>13</w:t>
      </w:r>
      <w:r w:rsidR="00510325" w:rsidRPr="001F6613">
        <w:t xml:space="preserve">  After section</w:t>
      </w:r>
      <w:r w:rsidR="001F6613" w:rsidRPr="001F6613">
        <w:t> </w:t>
      </w:r>
      <w:r w:rsidR="00510325" w:rsidRPr="001F6613">
        <w:t>5A</w:t>
      </w:r>
    </w:p>
    <w:p w:rsidR="00510325" w:rsidRPr="001F6613" w:rsidRDefault="00510325" w:rsidP="001F6613">
      <w:pPr>
        <w:pStyle w:val="Item"/>
      </w:pPr>
      <w:r w:rsidRPr="001F6613">
        <w:t>Insert:</w:t>
      </w:r>
    </w:p>
    <w:p w:rsidR="00510325" w:rsidRPr="001F6613" w:rsidRDefault="00510325" w:rsidP="001F6613">
      <w:pPr>
        <w:pStyle w:val="ActHead5"/>
      </w:pPr>
      <w:bookmarkStart w:id="14" w:name="_Toc422494497"/>
      <w:r w:rsidRPr="001F6613">
        <w:rPr>
          <w:rStyle w:val="CharSectno"/>
        </w:rPr>
        <w:t>5B</w:t>
      </w:r>
      <w:r w:rsidRPr="001F6613">
        <w:t xml:space="preserve">  </w:t>
      </w:r>
      <w:r w:rsidR="00024C67" w:rsidRPr="001F6613">
        <w:t>Continuous full</w:t>
      </w:r>
      <w:r w:rsidR="001F6613">
        <w:noBreakHyphen/>
      </w:r>
      <w:r w:rsidR="00024C67" w:rsidRPr="001F6613">
        <w:t xml:space="preserve">time Reservists whose </w:t>
      </w:r>
      <w:r w:rsidR="00681DAA" w:rsidRPr="001F6613">
        <w:t>engagements</w:t>
      </w:r>
      <w:r w:rsidR="00024C67" w:rsidRPr="001F6613">
        <w:t xml:space="preserve"> span 30</w:t>
      </w:r>
      <w:r w:rsidR="001F6613" w:rsidRPr="001F6613">
        <w:t> </w:t>
      </w:r>
      <w:r w:rsidR="00024C67" w:rsidRPr="001F6613">
        <w:t>June 2016</w:t>
      </w:r>
      <w:bookmarkEnd w:id="14"/>
    </w:p>
    <w:p w:rsidR="00510325" w:rsidRPr="001F6613" w:rsidRDefault="00510325" w:rsidP="001F6613">
      <w:pPr>
        <w:pStyle w:val="subsection"/>
      </w:pPr>
      <w:r w:rsidRPr="001F6613">
        <w:tab/>
        <w:t>(1)</w:t>
      </w:r>
      <w:r w:rsidRPr="001F6613">
        <w:tab/>
        <w:t>This section applies if:</w:t>
      </w:r>
    </w:p>
    <w:p w:rsidR="00510325" w:rsidRPr="001F6613" w:rsidRDefault="00510325" w:rsidP="001F6613">
      <w:pPr>
        <w:pStyle w:val="paragraph"/>
      </w:pPr>
      <w:r w:rsidRPr="001F6613">
        <w:tab/>
        <w:t>(a)</w:t>
      </w:r>
      <w:r w:rsidRPr="001F6613">
        <w:tab/>
        <w:t>a person is an eligible member of the Defence Force; and</w:t>
      </w:r>
    </w:p>
    <w:p w:rsidR="00024C67" w:rsidRPr="001F6613" w:rsidRDefault="00024C67" w:rsidP="001F6613">
      <w:pPr>
        <w:pStyle w:val="paragraph"/>
      </w:pPr>
      <w:r w:rsidRPr="001F6613">
        <w:tab/>
        <w:t>(b)</w:t>
      </w:r>
      <w:r w:rsidRPr="001F6613">
        <w:tab/>
        <w:t>the person commences as a continuous full</w:t>
      </w:r>
      <w:r w:rsidR="001F6613">
        <w:noBreakHyphen/>
      </w:r>
      <w:r w:rsidRPr="001F6613">
        <w:t xml:space="preserve">time Reservist as a result of an engagement </w:t>
      </w:r>
      <w:r w:rsidR="00697EB1" w:rsidRPr="001F6613">
        <w:t>that is made</w:t>
      </w:r>
      <w:r w:rsidRPr="001F6613">
        <w:t xml:space="preserve"> before 1</w:t>
      </w:r>
      <w:r w:rsidR="001F6613" w:rsidRPr="001F6613">
        <w:t> </w:t>
      </w:r>
      <w:r w:rsidRPr="001F6613">
        <w:t>July 2016; and</w:t>
      </w:r>
    </w:p>
    <w:p w:rsidR="00024C67" w:rsidRPr="001F6613" w:rsidRDefault="00024C67" w:rsidP="001F6613">
      <w:pPr>
        <w:pStyle w:val="paragraph"/>
      </w:pPr>
      <w:r w:rsidRPr="001F6613">
        <w:tab/>
        <w:t>(c)</w:t>
      </w:r>
      <w:r w:rsidRPr="001F6613">
        <w:tab/>
        <w:t>the period of the engagement is extended on or after that day.</w:t>
      </w:r>
    </w:p>
    <w:p w:rsidR="00510325" w:rsidRPr="001F6613" w:rsidRDefault="00510325" w:rsidP="001F6613">
      <w:pPr>
        <w:pStyle w:val="subsection"/>
      </w:pPr>
      <w:r w:rsidRPr="001F6613">
        <w:tab/>
        <w:t>(2)</w:t>
      </w:r>
      <w:r w:rsidRPr="001F6613">
        <w:tab/>
        <w:t>For the purposes of this Act, the person is taken:</w:t>
      </w:r>
    </w:p>
    <w:p w:rsidR="00510325" w:rsidRPr="001F6613" w:rsidRDefault="00510325" w:rsidP="001F6613">
      <w:pPr>
        <w:pStyle w:val="paragraph"/>
      </w:pPr>
      <w:r w:rsidRPr="001F6613">
        <w:tab/>
        <w:t>(a)</w:t>
      </w:r>
      <w:r w:rsidRPr="001F6613">
        <w:tab/>
        <w:t>to have retired</w:t>
      </w:r>
      <w:r w:rsidR="00C7153F" w:rsidRPr="001F6613">
        <w:t>, but</w:t>
      </w:r>
      <w:r w:rsidRPr="001F6613">
        <w:t xml:space="preserve"> </w:t>
      </w:r>
      <w:r w:rsidR="00E0087C" w:rsidRPr="001F6613">
        <w:t xml:space="preserve">not </w:t>
      </w:r>
      <w:r w:rsidRPr="001F6613">
        <w:t>at his or her own request</w:t>
      </w:r>
      <w:r w:rsidR="00C7153F" w:rsidRPr="001F6613">
        <w:t>,</w:t>
      </w:r>
      <w:r w:rsidRPr="001F6613">
        <w:t xml:space="preserve"> on the day before the day (the </w:t>
      </w:r>
      <w:r w:rsidRPr="001F6613">
        <w:rPr>
          <w:b/>
          <w:i/>
        </w:rPr>
        <w:t>extension day</w:t>
      </w:r>
      <w:r w:rsidRPr="001F6613">
        <w:t xml:space="preserve">) the period of the </w:t>
      </w:r>
      <w:r w:rsidR="007F7020" w:rsidRPr="001F6613">
        <w:t>engagement</w:t>
      </w:r>
      <w:r w:rsidR="00474B5C" w:rsidRPr="001F6613">
        <w:t xml:space="preserve"> is extended</w:t>
      </w:r>
      <w:r w:rsidRPr="001F6613">
        <w:t>; and</w:t>
      </w:r>
    </w:p>
    <w:p w:rsidR="00510325" w:rsidRPr="001F6613" w:rsidRDefault="00510325" w:rsidP="001F6613">
      <w:pPr>
        <w:pStyle w:val="paragraph"/>
      </w:pPr>
      <w:r w:rsidRPr="001F6613">
        <w:tab/>
        <w:t>(b)</w:t>
      </w:r>
      <w:r w:rsidRPr="001F6613">
        <w:tab/>
        <w:t xml:space="preserve">to have </w:t>
      </w:r>
      <w:r w:rsidR="00B0094A" w:rsidRPr="001F6613">
        <w:t>commenced as</w:t>
      </w:r>
      <w:r w:rsidRPr="001F6613">
        <w:t xml:space="preserve"> a continuous full</w:t>
      </w:r>
      <w:r w:rsidR="001F6613">
        <w:noBreakHyphen/>
      </w:r>
      <w:r w:rsidRPr="001F6613">
        <w:t>time Reservist on the extension day.</w:t>
      </w:r>
    </w:p>
    <w:p w:rsidR="003D34A4" w:rsidRPr="001F6613" w:rsidRDefault="003D34A4" w:rsidP="001F6613">
      <w:pPr>
        <w:pStyle w:val="notetext"/>
      </w:pPr>
      <w:r w:rsidRPr="001F6613">
        <w:t>Note:</w:t>
      </w:r>
      <w:r w:rsidRPr="001F6613">
        <w:tab/>
        <w:t xml:space="preserve">The effect of this section is that this Act applies in relation to service before the extension day, while the </w:t>
      </w:r>
      <w:r w:rsidRPr="001F6613">
        <w:rPr>
          <w:i/>
        </w:rPr>
        <w:t>Australian Defence Force Superannuation Act 2015</w:t>
      </w:r>
      <w:r w:rsidRPr="001F6613">
        <w:t xml:space="preserve"> applies in relation to service on and after the extension day.</w:t>
      </w:r>
    </w:p>
    <w:p w:rsidR="00510325" w:rsidRPr="001F6613" w:rsidRDefault="00510325" w:rsidP="001F6613">
      <w:pPr>
        <w:pStyle w:val="subsection"/>
      </w:pPr>
      <w:r w:rsidRPr="001F6613">
        <w:tab/>
        <w:t>(3)</w:t>
      </w:r>
      <w:r w:rsidRPr="001F6613">
        <w:tab/>
        <w:t xml:space="preserve">For the purposes of this Act, disregard </w:t>
      </w:r>
      <w:r w:rsidR="00C744AF" w:rsidRPr="001F6613">
        <w:t xml:space="preserve">as a period of effective service </w:t>
      </w:r>
      <w:r w:rsidRPr="001F6613">
        <w:t>the service rendered on or after the extension day of any member who is taken to have retired under this section.</w:t>
      </w:r>
    </w:p>
    <w:p w:rsidR="003A279C" w:rsidRPr="001F6613" w:rsidRDefault="001859E4" w:rsidP="001F6613">
      <w:pPr>
        <w:pStyle w:val="ItemHead"/>
      </w:pPr>
      <w:r w:rsidRPr="001F6613">
        <w:t>14</w:t>
      </w:r>
      <w:r w:rsidR="003A279C" w:rsidRPr="001F6613">
        <w:t xml:space="preserve">  Subsection</w:t>
      </w:r>
      <w:r w:rsidR="001F6613" w:rsidRPr="001F6613">
        <w:t> </w:t>
      </w:r>
      <w:r w:rsidR="003A279C" w:rsidRPr="001F6613">
        <w:t>23(1)</w:t>
      </w:r>
    </w:p>
    <w:p w:rsidR="003A279C" w:rsidRPr="001F6613" w:rsidRDefault="003A279C" w:rsidP="001F6613">
      <w:pPr>
        <w:pStyle w:val="Item"/>
      </w:pPr>
      <w:r w:rsidRPr="001F6613">
        <w:t>Repeal the subsection, substitute:</w:t>
      </w:r>
    </w:p>
    <w:p w:rsidR="003A279C" w:rsidRPr="001F6613" w:rsidRDefault="003A279C" w:rsidP="001F6613">
      <w:pPr>
        <w:pStyle w:val="subsection"/>
      </w:pPr>
      <w:r w:rsidRPr="001F6613">
        <w:tab/>
        <w:t>(1)</w:t>
      </w:r>
      <w:r w:rsidRPr="001F6613">
        <w:tab/>
        <w:t>A contributing member is entitled, on the member</w:t>
      </w:r>
      <w:r w:rsidR="00710083" w:rsidRPr="001F6613">
        <w:t>’</w:t>
      </w:r>
      <w:r w:rsidRPr="001F6613">
        <w:t xml:space="preserve">s retirement, to retirement pay at the rate applicable to </w:t>
      </w:r>
      <w:r w:rsidR="00C5410F" w:rsidRPr="001F6613">
        <w:t xml:space="preserve">the </w:t>
      </w:r>
      <w:r w:rsidRPr="001F6613">
        <w:t xml:space="preserve">member </w:t>
      </w:r>
      <w:r w:rsidR="00030B31" w:rsidRPr="001F6613">
        <w:t xml:space="preserve">under </w:t>
      </w:r>
      <w:r w:rsidRPr="001F6613">
        <w:t>this section if:</w:t>
      </w:r>
    </w:p>
    <w:p w:rsidR="003A279C" w:rsidRPr="001F6613" w:rsidRDefault="003A279C" w:rsidP="001F6613">
      <w:pPr>
        <w:pStyle w:val="paragraph"/>
      </w:pPr>
      <w:r w:rsidRPr="001F6613">
        <w:tab/>
        <w:t>(a)</w:t>
      </w:r>
      <w:r w:rsidRPr="001F6613">
        <w:tab/>
        <w:t>the member retires and is not entitled to invalidity benefit; and</w:t>
      </w:r>
    </w:p>
    <w:p w:rsidR="003A279C" w:rsidRPr="001F6613" w:rsidRDefault="003A279C" w:rsidP="001F6613">
      <w:pPr>
        <w:pStyle w:val="paragraph"/>
      </w:pPr>
      <w:r w:rsidRPr="001F6613">
        <w:tab/>
        <w:t>(b)</w:t>
      </w:r>
      <w:r w:rsidRPr="001F6613">
        <w:tab/>
        <w:t>on the member</w:t>
      </w:r>
      <w:r w:rsidR="00710083" w:rsidRPr="001F6613">
        <w:t>’</w:t>
      </w:r>
      <w:r w:rsidRPr="001F6613">
        <w:t>s retirement:</w:t>
      </w:r>
    </w:p>
    <w:p w:rsidR="003A279C" w:rsidRPr="001F6613" w:rsidRDefault="003A279C" w:rsidP="001F6613">
      <w:pPr>
        <w:pStyle w:val="paragraphsub"/>
      </w:pPr>
      <w:r w:rsidRPr="001F6613">
        <w:tab/>
        <w:t>(i)</w:t>
      </w:r>
      <w:r w:rsidRPr="001F6613">
        <w:tab/>
        <w:t>the member</w:t>
      </w:r>
      <w:r w:rsidR="00710083" w:rsidRPr="001F6613">
        <w:t>’</w:t>
      </w:r>
      <w:r w:rsidRPr="001F6613">
        <w:t>s total period of effective service is not less than 20 years; or</w:t>
      </w:r>
    </w:p>
    <w:p w:rsidR="003A279C" w:rsidRPr="001F6613" w:rsidRDefault="003A279C" w:rsidP="001F6613">
      <w:pPr>
        <w:pStyle w:val="paragraphsub"/>
      </w:pPr>
      <w:r w:rsidRPr="001F6613">
        <w:tab/>
        <w:t>(ii)</w:t>
      </w:r>
      <w:r w:rsidRPr="001F6613">
        <w:tab/>
        <w:t>the member</w:t>
      </w:r>
      <w:r w:rsidR="00710083" w:rsidRPr="001F6613">
        <w:t>’</w:t>
      </w:r>
      <w:r w:rsidRPr="001F6613">
        <w:t>s total period of effective service is not less than 15 years and the member has attained the retiring age for the rank held by the member immediately before the member</w:t>
      </w:r>
      <w:r w:rsidR="00710083" w:rsidRPr="001F6613">
        <w:t>’</w:t>
      </w:r>
      <w:r w:rsidRPr="001F6613">
        <w:t>s retirement.</w:t>
      </w:r>
    </w:p>
    <w:p w:rsidR="00C5410F" w:rsidRPr="001F6613" w:rsidRDefault="001859E4" w:rsidP="001F6613">
      <w:pPr>
        <w:pStyle w:val="ItemHead"/>
      </w:pPr>
      <w:r w:rsidRPr="001F6613">
        <w:t>15</w:t>
      </w:r>
      <w:r w:rsidR="00C5410F" w:rsidRPr="001F6613">
        <w:t xml:space="preserve">  Subsection</w:t>
      </w:r>
      <w:r w:rsidR="001F6613" w:rsidRPr="001F6613">
        <w:t> </w:t>
      </w:r>
      <w:r w:rsidR="00C5410F" w:rsidRPr="001F6613">
        <w:t>23(5)</w:t>
      </w:r>
    </w:p>
    <w:p w:rsidR="00C5410F" w:rsidRPr="001F6613" w:rsidRDefault="00C5410F" w:rsidP="001F6613">
      <w:pPr>
        <w:pStyle w:val="Item"/>
      </w:pPr>
      <w:r w:rsidRPr="001F6613">
        <w:t>Repeal the subsection.</w:t>
      </w:r>
    </w:p>
    <w:p w:rsidR="004F7F2D" w:rsidRPr="001F6613" w:rsidRDefault="001859E4" w:rsidP="001F6613">
      <w:pPr>
        <w:pStyle w:val="ItemHead"/>
      </w:pPr>
      <w:r w:rsidRPr="001F6613">
        <w:t>16</w:t>
      </w:r>
      <w:r w:rsidR="004F7F2D" w:rsidRPr="001F6613">
        <w:t xml:space="preserve">  Subsection</w:t>
      </w:r>
      <w:r w:rsidR="001F6613" w:rsidRPr="001F6613">
        <w:t> </w:t>
      </w:r>
      <w:r w:rsidR="004F7F2D" w:rsidRPr="001F6613">
        <w:t>24(1A)</w:t>
      </w:r>
    </w:p>
    <w:p w:rsidR="004F7F2D" w:rsidRPr="001F6613" w:rsidRDefault="004F7F2D" w:rsidP="001F6613">
      <w:pPr>
        <w:pStyle w:val="Item"/>
      </w:pPr>
      <w:r w:rsidRPr="001F6613">
        <w:t xml:space="preserve">Omit </w:t>
      </w:r>
      <w:r w:rsidR="00710083" w:rsidRPr="001F6613">
        <w:t>“</w:t>
      </w:r>
      <w:r w:rsidRPr="001F6613">
        <w:t>subsection</w:t>
      </w:r>
      <w:r w:rsidR="001F6613" w:rsidRPr="001F6613">
        <w:t> </w:t>
      </w:r>
      <w:r w:rsidRPr="001F6613">
        <w:t>62(1) or (2)</w:t>
      </w:r>
      <w:r w:rsidR="00710083" w:rsidRPr="001F6613">
        <w:t>”</w:t>
      </w:r>
      <w:r w:rsidRPr="001F6613">
        <w:t xml:space="preserve">, substitute </w:t>
      </w:r>
      <w:r w:rsidR="00710083" w:rsidRPr="001F6613">
        <w:t>“</w:t>
      </w:r>
      <w:r w:rsidRPr="001F6613">
        <w:t>section</w:t>
      </w:r>
      <w:r w:rsidR="001F6613" w:rsidRPr="001F6613">
        <w:t> </w:t>
      </w:r>
      <w:r w:rsidRPr="001F6613">
        <w:t>62</w:t>
      </w:r>
      <w:r w:rsidR="00710083" w:rsidRPr="001F6613">
        <w:t>”</w:t>
      </w:r>
      <w:r w:rsidRPr="001F6613">
        <w:t>.</w:t>
      </w:r>
    </w:p>
    <w:p w:rsidR="004F7F2D" w:rsidRPr="001F6613" w:rsidRDefault="001859E4" w:rsidP="001F6613">
      <w:pPr>
        <w:pStyle w:val="ItemHead"/>
      </w:pPr>
      <w:r w:rsidRPr="001F6613">
        <w:t>17</w:t>
      </w:r>
      <w:r w:rsidR="004F7F2D" w:rsidRPr="001F6613">
        <w:t xml:space="preserve">  Paragraph 24(1B)(</w:t>
      </w:r>
      <w:r w:rsidR="00C5410F" w:rsidRPr="001F6613">
        <w:t>a</w:t>
      </w:r>
      <w:r w:rsidR="004F7F2D" w:rsidRPr="001F6613">
        <w:t>)</w:t>
      </w:r>
    </w:p>
    <w:p w:rsidR="004F7F2D" w:rsidRPr="001F6613" w:rsidRDefault="004F7F2D" w:rsidP="001F6613">
      <w:pPr>
        <w:pStyle w:val="Item"/>
      </w:pPr>
      <w:r w:rsidRPr="001F6613">
        <w:t xml:space="preserve">Omit </w:t>
      </w:r>
      <w:r w:rsidR="00710083" w:rsidRPr="001F6613">
        <w:t>“</w:t>
      </w:r>
      <w:r w:rsidRPr="001F6613">
        <w:t>subsection</w:t>
      </w:r>
      <w:r w:rsidR="001F6613" w:rsidRPr="001F6613">
        <w:t> </w:t>
      </w:r>
      <w:r w:rsidRPr="001F6613">
        <w:t>62(1)</w:t>
      </w:r>
      <w:r w:rsidR="00710083" w:rsidRPr="001F6613">
        <w:t>”</w:t>
      </w:r>
      <w:r w:rsidRPr="001F6613">
        <w:t xml:space="preserve">, substitute </w:t>
      </w:r>
      <w:r w:rsidR="00710083" w:rsidRPr="001F6613">
        <w:t>“</w:t>
      </w:r>
      <w:r w:rsidRPr="001F6613">
        <w:t>section</w:t>
      </w:r>
      <w:r w:rsidR="001F6613" w:rsidRPr="001F6613">
        <w:t> </w:t>
      </w:r>
      <w:r w:rsidRPr="001F6613">
        <w:t>62</w:t>
      </w:r>
      <w:r w:rsidR="00710083" w:rsidRPr="001F6613">
        <w:t>”</w:t>
      </w:r>
      <w:r w:rsidRPr="001F6613">
        <w:t>.</w:t>
      </w:r>
    </w:p>
    <w:p w:rsidR="004F7F2D" w:rsidRPr="001F6613" w:rsidRDefault="001859E4" w:rsidP="001F6613">
      <w:pPr>
        <w:pStyle w:val="ItemHead"/>
      </w:pPr>
      <w:r w:rsidRPr="001F6613">
        <w:t>18</w:t>
      </w:r>
      <w:r w:rsidR="004F7F2D" w:rsidRPr="001F6613">
        <w:t xml:space="preserve">  Paragraph</w:t>
      </w:r>
      <w:r w:rsidR="00374B1B" w:rsidRPr="001F6613">
        <w:t>s</w:t>
      </w:r>
      <w:r w:rsidR="004F7F2D" w:rsidRPr="001F6613">
        <w:t xml:space="preserve"> 24(2A)(</w:t>
      </w:r>
      <w:r w:rsidR="00374B1B" w:rsidRPr="001F6613">
        <w:t>a</w:t>
      </w:r>
      <w:r w:rsidR="004F7F2D" w:rsidRPr="001F6613">
        <w:t>)</w:t>
      </w:r>
      <w:r w:rsidR="00374B1B" w:rsidRPr="001F6613">
        <w:t xml:space="preserve"> and (b)</w:t>
      </w:r>
    </w:p>
    <w:p w:rsidR="004F7F2D" w:rsidRPr="001F6613" w:rsidRDefault="004F7F2D" w:rsidP="001F6613">
      <w:pPr>
        <w:pStyle w:val="Item"/>
      </w:pPr>
      <w:r w:rsidRPr="001F6613">
        <w:t>Repeal the paragraph</w:t>
      </w:r>
      <w:r w:rsidR="00374B1B" w:rsidRPr="001F6613">
        <w:t>s</w:t>
      </w:r>
      <w:r w:rsidRPr="001F6613">
        <w:t>, substitute:</w:t>
      </w:r>
    </w:p>
    <w:p w:rsidR="00374B1B" w:rsidRPr="001F6613" w:rsidRDefault="00374B1B" w:rsidP="001F6613">
      <w:pPr>
        <w:pStyle w:val="paragraph"/>
      </w:pPr>
      <w:r w:rsidRPr="001F6613">
        <w:tab/>
        <w:t>(a)</w:t>
      </w:r>
      <w:r w:rsidRPr="001F6613">
        <w:tab/>
        <w:t>any amount or amounts specified in any previous election or elections by the person, under this section or section</w:t>
      </w:r>
      <w:r w:rsidR="001F6613" w:rsidRPr="001F6613">
        <w:t> </w:t>
      </w:r>
      <w:r w:rsidRPr="001F6613">
        <w:t xml:space="preserve">32A of this Act, to commute a portion or portions of his or her </w:t>
      </w:r>
      <w:r w:rsidR="004A5562" w:rsidRPr="001F6613">
        <w:t xml:space="preserve">retirement pay or </w:t>
      </w:r>
      <w:r w:rsidRPr="001F6613">
        <w:t>invalidity pay</w:t>
      </w:r>
      <w:r w:rsidR="004A5562" w:rsidRPr="001F6613">
        <w:t>, as the case may be</w:t>
      </w:r>
      <w:r w:rsidRPr="001F6613">
        <w:t>; and</w:t>
      </w:r>
    </w:p>
    <w:p w:rsidR="004F7F2D" w:rsidRPr="001F6613" w:rsidRDefault="004F7F2D" w:rsidP="001F6613">
      <w:pPr>
        <w:pStyle w:val="paragraph"/>
      </w:pPr>
      <w:r w:rsidRPr="001F6613">
        <w:tab/>
        <w:t>(b)</w:t>
      </w:r>
      <w:r w:rsidRPr="001F6613">
        <w:tab/>
        <w:t xml:space="preserve">any amount paid to the person </w:t>
      </w:r>
      <w:r w:rsidR="00D634EC" w:rsidRPr="001F6613">
        <w:t xml:space="preserve">as a result of </w:t>
      </w:r>
      <w:r w:rsidRPr="001F6613">
        <w:t>an application, under section</w:t>
      </w:r>
      <w:r w:rsidR="001F6613" w:rsidRPr="001F6613">
        <w:t> </w:t>
      </w:r>
      <w:r w:rsidRPr="001F6613">
        <w:t xml:space="preserve">74 of the previous Act, to commute a portion of any pension payable to him or </w:t>
      </w:r>
      <w:r w:rsidR="00D634EC" w:rsidRPr="001F6613">
        <w:t xml:space="preserve">her </w:t>
      </w:r>
      <w:r w:rsidRPr="001F6613">
        <w:t>under that Act reduced by any amount or amounts required, under subsection</w:t>
      </w:r>
      <w:r w:rsidR="001F6613" w:rsidRPr="001F6613">
        <w:t> </w:t>
      </w:r>
      <w:r w:rsidRPr="001F6613">
        <w:t>69(1B) or 69(3A) of the previous Act, to be paid by the person to the Defence Forces Retirement Benefits Fund established under the previous Act, in respect of that commutation;</w:t>
      </w:r>
    </w:p>
    <w:p w:rsidR="00D634EC" w:rsidRPr="001F6613" w:rsidRDefault="001859E4" w:rsidP="001F6613">
      <w:pPr>
        <w:pStyle w:val="ItemHead"/>
      </w:pPr>
      <w:r w:rsidRPr="001F6613">
        <w:t>19</w:t>
      </w:r>
      <w:r w:rsidR="00D634EC" w:rsidRPr="001F6613">
        <w:t xml:space="preserve">  Subsections</w:t>
      </w:r>
      <w:r w:rsidR="001F6613" w:rsidRPr="001F6613">
        <w:t> </w:t>
      </w:r>
      <w:r w:rsidR="00D634EC" w:rsidRPr="001F6613">
        <w:t xml:space="preserve">24(5) </w:t>
      </w:r>
      <w:r w:rsidR="00374B1B" w:rsidRPr="001F6613">
        <w:t>to</w:t>
      </w:r>
      <w:r w:rsidR="00D634EC" w:rsidRPr="001F6613">
        <w:t xml:space="preserve"> (</w:t>
      </w:r>
      <w:r w:rsidR="00CB6FDC" w:rsidRPr="001F6613">
        <w:t>7</w:t>
      </w:r>
      <w:r w:rsidR="00D634EC" w:rsidRPr="001F6613">
        <w:t>)</w:t>
      </w:r>
    </w:p>
    <w:p w:rsidR="00D634EC" w:rsidRPr="001F6613" w:rsidRDefault="00D634EC" w:rsidP="001F6613">
      <w:pPr>
        <w:pStyle w:val="Item"/>
      </w:pPr>
      <w:r w:rsidRPr="001F6613">
        <w:t>Repeal the subsections.</w:t>
      </w:r>
    </w:p>
    <w:p w:rsidR="00C745F0" w:rsidRPr="001F6613" w:rsidRDefault="001859E4" w:rsidP="001F6613">
      <w:pPr>
        <w:pStyle w:val="ItemHead"/>
      </w:pPr>
      <w:r w:rsidRPr="001F6613">
        <w:t>20</w:t>
      </w:r>
      <w:r w:rsidR="00C745F0" w:rsidRPr="001F6613">
        <w:t xml:space="preserve">  Subsection</w:t>
      </w:r>
      <w:r w:rsidR="001F6613" w:rsidRPr="001F6613">
        <w:t> </w:t>
      </w:r>
      <w:r w:rsidR="00C745F0" w:rsidRPr="001F6613">
        <w:t>30(3)</w:t>
      </w:r>
    </w:p>
    <w:p w:rsidR="00C745F0" w:rsidRPr="001F6613" w:rsidRDefault="00C745F0" w:rsidP="001F6613">
      <w:pPr>
        <w:pStyle w:val="Item"/>
      </w:pPr>
      <w:r w:rsidRPr="001F6613">
        <w:t xml:space="preserve">Omit </w:t>
      </w:r>
      <w:r w:rsidR="00710083" w:rsidRPr="001F6613">
        <w:t>“</w:t>
      </w:r>
      <w:r w:rsidRPr="001F6613">
        <w:t>subsection</w:t>
      </w:r>
      <w:r w:rsidR="001F6613" w:rsidRPr="001F6613">
        <w:t> </w:t>
      </w:r>
      <w:r w:rsidRPr="001F6613">
        <w:t>62(1)</w:t>
      </w:r>
      <w:r w:rsidR="00710083" w:rsidRPr="001F6613">
        <w:t>”</w:t>
      </w:r>
      <w:r w:rsidRPr="001F6613">
        <w:t xml:space="preserve">, substitute </w:t>
      </w:r>
      <w:r w:rsidR="00710083" w:rsidRPr="001F6613">
        <w:t>“</w:t>
      </w:r>
      <w:r w:rsidRPr="001F6613">
        <w:t>section</w:t>
      </w:r>
      <w:r w:rsidR="001F6613" w:rsidRPr="001F6613">
        <w:t> </w:t>
      </w:r>
      <w:r w:rsidRPr="001F6613">
        <w:t>62</w:t>
      </w:r>
      <w:r w:rsidR="00710083" w:rsidRPr="001F6613">
        <w:t>”</w:t>
      </w:r>
      <w:r w:rsidRPr="001F6613">
        <w:t>.</w:t>
      </w:r>
    </w:p>
    <w:p w:rsidR="00C745F0" w:rsidRPr="001F6613" w:rsidRDefault="001859E4" w:rsidP="001F6613">
      <w:pPr>
        <w:pStyle w:val="ItemHead"/>
      </w:pPr>
      <w:r w:rsidRPr="001F6613">
        <w:t>21</w:t>
      </w:r>
      <w:r w:rsidR="00C745F0" w:rsidRPr="001F6613">
        <w:t xml:space="preserve">  Subsection</w:t>
      </w:r>
      <w:r w:rsidR="001F6613" w:rsidRPr="001F6613">
        <w:t> </w:t>
      </w:r>
      <w:r w:rsidR="00C745F0" w:rsidRPr="001F6613">
        <w:t>32</w:t>
      </w:r>
      <w:r w:rsidR="00103BA3" w:rsidRPr="001F6613">
        <w:t>A</w:t>
      </w:r>
      <w:r w:rsidR="00C745F0" w:rsidRPr="001F6613">
        <w:t>(1A)</w:t>
      </w:r>
    </w:p>
    <w:p w:rsidR="00C745F0" w:rsidRPr="001F6613" w:rsidRDefault="00C745F0" w:rsidP="001F6613">
      <w:pPr>
        <w:pStyle w:val="Item"/>
      </w:pPr>
      <w:r w:rsidRPr="001F6613">
        <w:t xml:space="preserve">Omit </w:t>
      </w:r>
      <w:r w:rsidR="00710083" w:rsidRPr="001F6613">
        <w:t>“</w:t>
      </w:r>
      <w:r w:rsidRPr="001F6613">
        <w:t>subsection</w:t>
      </w:r>
      <w:r w:rsidR="001F6613" w:rsidRPr="001F6613">
        <w:t> </w:t>
      </w:r>
      <w:r w:rsidRPr="001F6613">
        <w:t>62(1) or (2)</w:t>
      </w:r>
      <w:r w:rsidR="00710083" w:rsidRPr="001F6613">
        <w:t>”</w:t>
      </w:r>
      <w:r w:rsidRPr="001F6613">
        <w:t xml:space="preserve">, substitute </w:t>
      </w:r>
      <w:r w:rsidR="00710083" w:rsidRPr="001F6613">
        <w:t>“</w:t>
      </w:r>
      <w:r w:rsidRPr="001F6613">
        <w:t>section</w:t>
      </w:r>
      <w:r w:rsidR="001F6613" w:rsidRPr="001F6613">
        <w:t> </w:t>
      </w:r>
      <w:r w:rsidRPr="001F6613">
        <w:t>62</w:t>
      </w:r>
      <w:r w:rsidR="00710083" w:rsidRPr="001F6613">
        <w:t>”</w:t>
      </w:r>
      <w:r w:rsidRPr="001F6613">
        <w:t>.</w:t>
      </w:r>
    </w:p>
    <w:p w:rsidR="00374B1B" w:rsidRPr="001F6613" w:rsidRDefault="001859E4" w:rsidP="001F6613">
      <w:pPr>
        <w:pStyle w:val="ItemHead"/>
      </w:pPr>
      <w:r w:rsidRPr="001F6613">
        <w:t>22</w:t>
      </w:r>
      <w:r w:rsidR="00374B1B" w:rsidRPr="001F6613">
        <w:t xml:space="preserve">  Paragraphs 32A(4)(a) and (b)</w:t>
      </w:r>
    </w:p>
    <w:p w:rsidR="00374B1B" w:rsidRPr="001F6613" w:rsidRDefault="00374B1B" w:rsidP="001F6613">
      <w:pPr>
        <w:pStyle w:val="Item"/>
      </w:pPr>
      <w:r w:rsidRPr="001F6613">
        <w:t>Repeal the paragraphs, substitute:</w:t>
      </w:r>
    </w:p>
    <w:p w:rsidR="00374B1B" w:rsidRPr="001F6613" w:rsidRDefault="00374B1B" w:rsidP="001F6613">
      <w:pPr>
        <w:pStyle w:val="paragraph"/>
      </w:pPr>
      <w:r w:rsidRPr="001F6613">
        <w:tab/>
        <w:t>(a)</w:t>
      </w:r>
      <w:r w:rsidRPr="001F6613">
        <w:tab/>
        <w:t>any amount or amounts specified in any previous election or elections by the member, under this section or section</w:t>
      </w:r>
      <w:r w:rsidR="001F6613" w:rsidRPr="001F6613">
        <w:t> </w:t>
      </w:r>
      <w:r w:rsidRPr="001F6613">
        <w:t xml:space="preserve">24 of this Act, to commute a portion or portions of his or her retirement pay </w:t>
      </w:r>
      <w:r w:rsidR="00F9084D" w:rsidRPr="001F6613">
        <w:t>or invalidity pay, as the case may be</w:t>
      </w:r>
      <w:r w:rsidRPr="001F6613">
        <w:t>; and</w:t>
      </w:r>
    </w:p>
    <w:p w:rsidR="00374B1B" w:rsidRPr="001F6613" w:rsidRDefault="00374B1B" w:rsidP="001F6613">
      <w:pPr>
        <w:pStyle w:val="paragraph"/>
      </w:pPr>
      <w:r w:rsidRPr="001F6613">
        <w:tab/>
        <w:t>(b)</w:t>
      </w:r>
      <w:r w:rsidRPr="001F6613">
        <w:tab/>
        <w:t xml:space="preserve">any amount paid to the member </w:t>
      </w:r>
      <w:r w:rsidR="00C5410F" w:rsidRPr="001F6613">
        <w:t xml:space="preserve">as a result of </w:t>
      </w:r>
      <w:r w:rsidRPr="001F6613">
        <w:t>an application, under section</w:t>
      </w:r>
      <w:r w:rsidR="001F6613" w:rsidRPr="001F6613">
        <w:t> </w:t>
      </w:r>
      <w:r w:rsidRPr="001F6613">
        <w:t>74 of the previous Act, to commute a portion of any pension payable to him</w:t>
      </w:r>
      <w:r w:rsidR="00246E4A" w:rsidRPr="001F6613">
        <w:t xml:space="preserve"> or her</w:t>
      </w:r>
      <w:r w:rsidRPr="001F6613">
        <w:t xml:space="preserve"> under that Act reduced by any amount or amounts required, under subsection</w:t>
      </w:r>
      <w:r w:rsidR="001F6613" w:rsidRPr="001F6613">
        <w:t> </w:t>
      </w:r>
      <w:r w:rsidRPr="001F6613">
        <w:t>69(1B) or 69(3A) of the previous Act, to be paid by the member to the Defence Forces Retirement Benefits Fund established under the previous Act in respect of that commutation;</w:t>
      </w:r>
    </w:p>
    <w:p w:rsidR="00BB024C" w:rsidRPr="001F6613" w:rsidRDefault="001859E4" w:rsidP="001F6613">
      <w:pPr>
        <w:pStyle w:val="ItemHead"/>
      </w:pPr>
      <w:r w:rsidRPr="001F6613">
        <w:t>23</w:t>
      </w:r>
      <w:r w:rsidR="00BB024C" w:rsidRPr="001F6613">
        <w:t xml:space="preserve">  Subsection</w:t>
      </w:r>
      <w:r w:rsidR="001F6613" w:rsidRPr="001F6613">
        <w:t> </w:t>
      </w:r>
      <w:r w:rsidR="00BB024C" w:rsidRPr="001F6613">
        <w:t>49Q(1)</w:t>
      </w:r>
    </w:p>
    <w:p w:rsidR="00BB024C" w:rsidRPr="001F6613" w:rsidRDefault="00C745F0" w:rsidP="001F6613">
      <w:pPr>
        <w:pStyle w:val="Item"/>
      </w:pPr>
      <w:r w:rsidRPr="001F6613">
        <w:t>Repeal the subsection, substitute:</w:t>
      </w:r>
    </w:p>
    <w:p w:rsidR="00C745F0" w:rsidRPr="001F6613" w:rsidRDefault="00C745F0" w:rsidP="001F6613">
      <w:pPr>
        <w:pStyle w:val="subsection"/>
      </w:pPr>
      <w:r w:rsidRPr="001F6613">
        <w:tab/>
        <w:t>(1)</w:t>
      </w:r>
      <w:r w:rsidRPr="001F6613">
        <w:tab/>
        <w:t xml:space="preserve"> If:</w:t>
      </w:r>
    </w:p>
    <w:p w:rsidR="00C745F0" w:rsidRPr="001F6613" w:rsidRDefault="00C745F0" w:rsidP="001F6613">
      <w:pPr>
        <w:pStyle w:val="paragraph"/>
      </w:pPr>
      <w:r w:rsidRPr="001F6613">
        <w:tab/>
        <w:t>(a)</w:t>
      </w:r>
      <w:r w:rsidRPr="001F6613">
        <w:tab/>
        <w:t>a person</w:t>
      </w:r>
      <w:r w:rsidR="00710083" w:rsidRPr="001F6613">
        <w:t>’</w:t>
      </w:r>
      <w:r w:rsidRPr="001F6613">
        <w:t>s invalidity pay, worked out having regard to section</w:t>
      </w:r>
      <w:r w:rsidR="001F6613" w:rsidRPr="001F6613">
        <w:t> </w:t>
      </w:r>
      <w:r w:rsidRPr="001F6613">
        <w:t>49N, is cancelled under section</w:t>
      </w:r>
      <w:r w:rsidR="001F6613" w:rsidRPr="001F6613">
        <w:t> </w:t>
      </w:r>
      <w:r w:rsidRPr="001F6613">
        <w:t>62; and</w:t>
      </w:r>
    </w:p>
    <w:p w:rsidR="00C745F0" w:rsidRPr="001F6613" w:rsidRDefault="00C745F0" w:rsidP="001F6613">
      <w:pPr>
        <w:pStyle w:val="paragraph"/>
      </w:pPr>
      <w:r w:rsidRPr="001F6613">
        <w:tab/>
        <w:t>(b)</w:t>
      </w:r>
      <w:r w:rsidRPr="001F6613">
        <w:tab/>
        <w:t xml:space="preserve">after that cancellation, the person becomes entitled to </w:t>
      </w:r>
      <w:r w:rsidR="0081100B" w:rsidRPr="001F6613">
        <w:t>retirement pay or</w:t>
      </w:r>
      <w:r w:rsidR="0081100B" w:rsidRPr="001F6613">
        <w:rPr>
          <w:i/>
        </w:rPr>
        <w:t xml:space="preserve"> </w:t>
      </w:r>
      <w:r w:rsidRPr="001F6613">
        <w:t>invalidity pay;</w:t>
      </w:r>
    </w:p>
    <w:p w:rsidR="00C745F0" w:rsidRPr="001F6613" w:rsidRDefault="00C745F0" w:rsidP="001F6613">
      <w:pPr>
        <w:pStyle w:val="subsection2"/>
      </w:pPr>
      <w:r w:rsidRPr="001F6613">
        <w:t>the rate of the person</w:t>
      </w:r>
      <w:r w:rsidR="00710083" w:rsidRPr="001F6613">
        <w:t>’</w:t>
      </w:r>
      <w:r w:rsidRPr="001F6613">
        <w:t xml:space="preserve">s </w:t>
      </w:r>
      <w:r w:rsidR="00103BA3" w:rsidRPr="001F6613">
        <w:t>retirement pay or</w:t>
      </w:r>
      <w:r w:rsidR="00103BA3" w:rsidRPr="001F6613">
        <w:rPr>
          <w:i/>
        </w:rPr>
        <w:t xml:space="preserve"> </w:t>
      </w:r>
      <w:r w:rsidRPr="001F6613">
        <w:t xml:space="preserve">invalidity pay mentioned in </w:t>
      </w:r>
      <w:r w:rsidR="001F6613" w:rsidRPr="001F6613">
        <w:t>paragraph (</w:t>
      </w:r>
      <w:r w:rsidRPr="001F6613">
        <w:t>b) is to be reduced in accordance with section</w:t>
      </w:r>
      <w:r w:rsidR="001F6613" w:rsidRPr="001F6613">
        <w:t> </w:t>
      </w:r>
      <w:r w:rsidRPr="001F6613">
        <w:t>49N.</w:t>
      </w:r>
    </w:p>
    <w:p w:rsidR="00A31B11" w:rsidRPr="001F6613" w:rsidRDefault="001859E4" w:rsidP="001F6613">
      <w:pPr>
        <w:pStyle w:val="ItemHead"/>
      </w:pPr>
      <w:r w:rsidRPr="001F6613">
        <w:t>24</w:t>
      </w:r>
      <w:r w:rsidR="00A31B11" w:rsidRPr="001F6613">
        <w:t xml:space="preserve">  Subsection</w:t>
      </w:r>
      <w:r w:rsidR="001F6613" w:rsidRPr="001F6613">
        <w:t> </w:t>
      </w:r>
      <w:r w:rsidR="00A31B11" w:rsidRPr="001F6613">
        <w:t>49Q(2)</w:t>
      </w:r>
    </w:p>
    <w:p w:rsidR="00A31B11" w:rsidRPr="001F6613" w:rsidRDefault="00A31B11" w:rsidP="001F6613">
      <w:pPr>
        <w:pStyle w:val="Item"/>
      </w:pPr>
      <w:r w:rsidRPr="001F6613">
        <w:t xml:space="preserve">Omit </w:t>
      </w:r>
      <w:r w:rsidR="00710083" w:rsidRPr="001F6613">
        <w:t>“</w:t>
      </w:r>
      <w:r w:rsidR="00C7153F" w:rsidRPr="001F6613">
        <w:t xml:space="preserve">retirement </w:t>
      </w:r>
      <w:r w:rsidR="00103BA3" w:rsidRPr="001F6613">
        <w:t xml:space="preserve">pay </w:t>
      </w:r>
      <w:r w:rsidRPr="001F6613">
        <w:t>or</w:t>
      </w:r>
      <w:r w:rsidR="00710083" w:rsidRPr="001F6613">
        <w:t>”</w:t>
      </w:r>
      <w:r w:rsidRPr="001F6613">
        <w:t>.</w:t>
      </w:r>
    </w:p>
    <w:p w:rsidR="009A491B" w:rsidRPr="001F6613" w:rsidRDefault="001859E4" w:rsidP="001F6613">
      <w:pPr>
        <w:pStyle w:val="ItemHead"/>
      </w:pPr>
      <w:r w:rsidRPr="001F6613">
        <w:t>25</w:t>
      </w:r>
      <w:r w:rsidR="009A491B" w:rsidRPr="001F6613">
        <w:t xml:space="preserve">  Section</w:t>
      </w:r>
      <w:r w:rsidR="001F6613" w:rsidRPr="001F6613">
        <w:t> </w:t>
      </w:r>
      <w:r w:rsidR="009A491B" w:rsidRPr="001F6613">
        <w:t>58</w:t>
      </w:r>
    </w:p>
    <w:p w:rsidR="009A491B" w:rsidRPr="001F6613" w:rsidRDefault="009A491B" w:rsidP="001F6613">
      <w:pPr>
        <w:pStyle w:val="Item"/>
      </w:pPr>
      <w:r w:rsidRPr="001F6613">
        <w:t>Repeal the section.</w:t>
      </w:r>
    </w:p>
    <w:p w:rsidR="00F41B5A" w:rsidRPr="001F6613" w:rsidRDefault="001859E4" w:rsidP="001F6613">
      <w:pPr>
        <w:pStyle w:val="ItemHead"/>
      </w:pPr>
      <w:r w:rsidRPr="001F6613">
        <w:t>26</w:t>
      </w:r>
      <w:r w:rsidR="00F41B5A" w:rsidRPr="001F6613">
        <w:t xml:space="preserve">  Section</w:t>
      </w:r>
      <w:r w:rsidR="002A378F" w:rsidRPr="001F6613">
        <w:t>s</w:t>
      </w:r>
      <w:r w:rsidR="001F6613" w:rsidRPr="001F6613">
        <w:t> </w:t>
      </w:r>
      <w:r w:rsidR="00F41B5A" w:rsidRPr="001F6613">
        <w:t>61B</w:t>
      </w:r>
      <w:r w:rsidR="002A378F" w:rsidRPr="001F6613">
        <w:t xml:space="preserve"> to 61D</w:t>
      </w:r>
    </w:p>
    <w:p w:rsidR="00F41B5A" w:rsidRPr="001F6613" w:rsidRDefault="00F41B5A" w:rsidP="001F6613">
      <w:pPr>
        <w:pStyle w:val="Item"/>
      </w:pPr>
      <w:r w:rsidRPr="001F6613">
        <w:t>Repeal the section</w:t>
      </w:r>
      <w:r w:rsidR="002A378F" w:rsidRPr="001F6613">
        <w:t>s</w:t>
      </w:r>
      <w:r w:rsidRPr="001F6613">
        <w:t>.</w:t>
      </w:r>
    </w:p>
    <w:p w:rsidR="00C745F0" w:rsidRPr="001F6613" w:rsidRDefault="001859E4" w:rsidP="001F6613">
      <w:pPr>
        <w:pStyle w:val="ItemHead"/>
      </w:pPr>
      <w:r w:rsidRPr="001F6613">
        <w:t>27</w:t>
      </w:r>
      <w:r w:rsidR="00C745F0" w:rsidRPr="001F6613">
        <w:t xml:space="preserve">  Subsection</w:t>
      </w:r>
      <w:r w:rsidR="001F6613" w:rsidRPr="001F6613">
        <w:t> </w:t>
      </w:r>
      <w:r w:rsidR="00C745F0" w:rsidRPr="001F6613">
        <w:t>62(1)</w:t>
      </w:r>
    </w:p>
    <w:p w:rsidR="00C745F0" w:rsidRPr="001F6613" w:rsidRDefault="00C745F0" w:rsidP="001F6613">
      <w:pPr>
        <w:pStyle w:val="Item"/>
      </w:pPr>
      <w:r w:rsidRPr="001F6613">
        <w:t xml:space="preserve">Omit </w:t>
      </w:r>
      <w:r w:rsidR="00710083" w:rsidRPr="001F6613">
        <w:t>“</w:t>
      </w:r>
      <w:r w:rsidRPr="001F6613">
        <w:t>(1)</w:t>
      </w:r>
      <w:r w:rsidR="00710083" w:rsidRPr="001F6613">
        <w:t>”</w:t>
      </w:r>
      <w:r w:rsidRPr="001F6613">
        <w:t>.</w:t>
      </w:r>
    </w:p>
    <w:p w:rsidR="00544921" w:rsidRPr="001F6613" w:rsidRDefault="001859E4" w:rsidP="001F6613">
      <w:pPr>
        <w:pStyle w:val="ItemHead"/>
      </w:pPr>
      <w:r w:rsidRPr="001F6613">
        <w:t>28</w:t>
      </w:r>
      <w:r w:rsidR="00544921" w:rsidRPr="001F6613">
        <w:t xml:space="preserve">  Subsection</w:t>
      </w:r>
      <w:r w:rsidR="001F6613" w:rsidRPr="001F6613">
        <w:t> </w:t>
      </w:r>
      <w:r w:rsidR="00544921" w:rsidRPr="001F6613">
        <w:t>62(1)</w:t>
      </w:r>
    </w:p>
    <w:p w:rsidR="00544921" w:rsidRPr="001F6613" w:rsidRDefault="00544921" w:rsidP="001F6613">
      <w:pPr>
        <w:pStyle w:val="Item"/>
      </w:pPr>
      <w:r w:rsidRPr="001F6613">
        <w:t xml:space="preserve">Omit </w:t>
      </w:r>
      <w:r w:rsidR="00710083" w:rsidRPr="001F6613">
        <w:t>“</w:t>
      </w:r>
      <w:r w:rsidRPr="001F6613">
        <w:t>retirement pay or</w:t>
      </w:r>
      <w:r w:rsidR="00931DD2" w:rsidRPr="001F6613">
        <w:t xml:space="preserve"> invalidity pay, as the case may be,</w:t>
      </w:r>
      <w:r w:rsidR="00710083" w:rsidRPr="001F6613">
        <w:t>”</w:t>
      </w:r>
      <w:r w:rsidRPr="001F6613">
        <w:t xml:space="preserve">, substitute </w:t>
      </w:r>
      <w:r w:rsidR="00710083" w:rsidRPr="001F6613">
        <w:t>“</w:t>
      </w:r>
      <w:r w:rsidRPr="001F6613">
        <w:t>or her</w:t>
      </w:r>
      <w:r w:rsidR="00931DD2" w:rsidRPr="001F6613">
        <w:t xml:space="preserve"> </w:t>
      </w:r>
      <w:r w:rsidR="00B40E19" w:rsidRPr="001F6613">
        <w:t>invalidity</w:t>
      </w:r>
      <w:r w:rsidR="00931DD2" w:rsidRPr="001F6613">
        <w:t xml:space="preserve"> pay</w:t>
      </w:r>
      <w:r w:rsidR="00710083" w:rsidRPr="001F6613">
        <w:t>”</w:t>
      </w:r>
      <w:r w:rsidRPr="001F6613">
        <w:t>.</w:t>
      </w:r>
    </w:p>
    <w:p w:rsidR="00F9084D" w:rsidRPr="001F6613" w:rsidRDefault="001859E4" w:rsidP="001F6613">
      <w:pPr>
        <w:pStyle w:val="ItemHead"/>
      </w:pPr>
      <w:r w:rsidRPr="001F6613">
        <w:t>29</w:t>
      </w:r>
      <w:r w:rsidR="00F9084D" w:rsidRPr="001F6613">
        <w:t xml:space="preserve">  At the end of subsection</w:t>
      </w:r>
      <w:r w:rsidR="001F6613" w:rsidRPr="001F6613">
        <w:t> </w:t>
      </w:r>
      <w:r w:rsidR="00F9084D" w:rsidRPr="001F6613">
        <w:t>62(1)</w:t>
      </w:r>
    </w:p>
    <w:p w:rsidR="00F9084D" w:rsidRPr="001F6613" w:rsidRDefault="00F9084D" w:rsidP="001F6613">
      <w:pPr>
        <w:pStyle w:val="Item"/>
      </w:pPr>
      <w:r w:rsidRPr="001F6613">
        <w:t xml:space="preserve">Add “(except if the rate of the invalidity pay is </w:t>
      </w:r>
      <w:r w:rsidR="008D72FB" w:rsidRPr="001F6613">
        <w:t>determined</w:t>
      </w:r>
      <w:r w:rsidRPr="001F6613">
        <w:t xml:space="preserve"> under subsection</w:t>
      </w:r>
      <w:r w:rsidR="001F6613" w:rsidRPr="001F6613">
        <w:t> </w:t>
      </w:r>
      <w:r w:rsidRPr="001F6613">
        <w:t>31(3))”.</w:t>
      </w:r>
    </w:p>
    <w:p w:rsidR="008B4BDD" w:rsidRPr="001F6613" w:rsidRDefault="001859E4" w:rsidP="001F6613">
      <w:pPr>
        <w:pStyle w:val="ItemHead"/>
      </w:pPr>
      <w:r w:rsidRPr="001F6613">
        <w:t>30</w:t>
      </w:r>
      <w:r w:rsidR="008B4BDD" w:rsidRPr="001F6613">
        <w:t xml:space="preserve">  Subsections</w:t>
      </w:r>
      <w:r w:rsidR="001F6613" w:rsidRPr="001F6613">
        <w:t> </w:t>
      </w:r>
      <w:r w:rsidR="008B4BDD" w:rsidRPr="001F6613">
        <w:t>62(</w:t>
      </w:r>
      <w:r w:rsidR="004A7FA8" w:rsidRPr="001F6613">
        <w:t>2</w:t>
      </w:r>
      <w:r w:rsidR="008B4BDD" w:rsidRPr="001F6613">
        <w:t xml:space="preserve">) </w:t>
      </w:r>
      <w:r w:rsidR="00931DD2" w:rsidRPr="001F6613">
        <w:t xml:space="preserve">to </w:t>
      </w:r>
      <w:r w:rsidR="008B4BDD" w:rsidRPr="001F6613">
        <w:t>(8)</w:t>
      </w:r>
    </w:p>
    <w:p w:rsidR="008B4BDD" w:rsidRPr="001F6613" w:rsidRDefault="008B4BDD" w:rsidP="001F6613">
      <w:pPr>
        <w:pStyle w:val="Item"/>
      </w:pPr>
      <w:r w:rsidRPr="001F6613">
        <w:t>Repeal the subsections.</w:t>
      </w:r>
    </w:p>
    <w:p w:rsidR="006E25AB" w:rsidRPr="001F6613" w:rsidRDefault="001859E4" w:rsidP="001F6613">
      <w:pPr>
        <w:pStyle w:val="ItemHead"/>
      </w:pPr>
      <w:r w:rsidRPr="001F6613">
        <w:t>31</w:t>
      </w:r>
      <w:r w:rsidR="006E25AB" w:rsidRPr="001F6613">
        <w:t xml:space="preserve">  At the end of section</w:t>
      </w:r>
      <w:r w:rsidR="0060077D" w:rsidRPr="001F6613">
        <w:t>s</w:t>
      </w:r>
      <w:r w:rsidR="001F6613" w:rsidRPr="001F6613">
        <w:t> </w:t>
      </w:r>
      <w:r w:rsidR="006E25AB" w:rsidRPr="001F6613">
        <w:t>63</w:t>
      </w:r>
      <w:r w:rsidR="0060077D" w:rsidRPr="001F6613">
        <w:t xml:space="preserve"> and 64</w:t>
      </w:r>
    </w:p>
    <w:p w:rsidR="006E25AB" w:rsidRPr="001F6613" w:rsidRDefault="006E25AB" w:rsidP="001F6613">
      <w:pPr>
        <w:pStyle w:val="Item"/>
      </w:pPr>
      <w:r w:rsidRPr="001F6613">
        <w:t>Add:</w:t>
      </w:r>
    </w:p>
    <w:p w:rsidR="006E25AB" w:rsidRPr="001F6613" w:rsidRDefault="006E25AB" w:rsidP="001F6613">
      <w:pPr>
        <w:pStyle w:val="subsection"/>
      </w:pPr>
      <w:r w:rsidRPr="001F6613">
        <w:tab/>
        <w:t>(3)</w:t>
      </w:r>
      <w:r w:rsidRPr="001F6613">
        <w:tab/>
        <w:t>This section does not apply in relation to a person who is taken to have retired under section</w:t>
      </w:r>
      <w:r w:rsidR="001F6613" w:rsidRPr="001F6613">
        <w:t> </w:t>
      </w:r>
      <w:r w:rsidRPr="001F6613">
        <w:t>5B.</w:t>
      </w:r>
    </w:p>
    <w:p w:rsidR="002A378F" w:rsidRPr="001F6613" w:rsidRDefault="001859E4" w:rsidP="001F6613">
      <w:pPr>
        <w:pStyle w:val="ItemHead"/>
      </w:pPr>
      <w:r w:rsidRPr="001F6613">
        <w:t>32</w:t>
      </w:r>
      <w:r w:rsidR="002A378F" w:rsidRPr="001F6613">
        <w:t xml:space="preserve">  Section</w:t>
      </w:r>
      <w:r w:rsidR="001F6613" w:rsidRPr="001F6613">
        <w:t> </w:t>
      </w:r>
      <w:r w:rsidR="002A378F" w:rsidRPr="001F6613">
        <w:t>98C</w:t>
      </w:r>
    </w:p>
    <w:p w:rsidR="002A378F" w:rsidRPr="001F6613" w:rsidRDefault="002A378F" w:rsidP="001F6613">
      <w:pPr>
        <w:pStyle w:val="Item"/>
      </w:pPr>
      <w:r w:rsidRPr="001F6613">
        <w:t xml:space="preserve">Omit </w:t>
      </w:r>
      <w:r w:rsidR="00710083" w:rsidRPr="001F6613">
        <w:t>“</w:t>
      </w:r>
      <w:r w:rsidRPr="001F6613">
        <w:t>, 61C(1), 61D(2)</w:t>
      </w:r>
      <w:r w:rsidR="009A491B" w:rsidRPr="001F6613">
        <w:t xml:space="preserve"> or 135(2)</w:t>
      </w:r>
      <w:r w:rsidR="00710083" w:rsidRPr="001F6613">
        <w:t>”</w:t>
      </w:r>
      <w:r w:rsidRPr="001F6613">
        <w:t>.</w:t>
      </w:r>
    </w:p>
    <w:p w:rsidR="00DC39FF" w:rsidRPr="001F6613" w:rsidRDefault="001859E4" w:rsidP="001F6613">
      <w:pPr>
        <w:pStyle w:val="ItemHead"/>
      </w:pPr>
      <w:r w:rsidRPr="001F6613">
        <w:t>33</w:t>
      </w:r>
      <w:r w:rsidR="00DA0F37" w:rsidRPr="001F6613">
        <w:t xml:space="preserve">  Subsection</w:t>
      </w:r>
      <w:r w:rsidR="001F6613" w:rsidRPr="001F6613">
        <w:t> </w:t>
      </w:r>
      <w:r w:rsidR="00DA0F37" w:rsidRPr="001F6613">
        <w:t>102(1)</w:t>
      </w:r>
    </w:p>
    <w:p w:rsidR="00DA0F37" w:rsidRPr="001F6613" w:rsidRDefault="00DA0F37" w:rsidP="001F6613">
      <w:pPr>
        <w:pStyle w:val="Item"/>
      </w:pPr>
      <w:r w:rsidRPr="001F6613">
        <w:t xml:space="preserve">After </w:t>
      </w:r>
      <w:r w:rsidR="00710083" w:rsidRPr="001F6613">
        <w:t>“</w:t>
      </w:r>
      <w:r w:rsidRPr="001F6613">
        <w:t>Part</w:t>
      </w:r>
      <w:r w:rsidR="00710083" w:rsidRPr="001F6613">
        <w:t>”</w:t>
      </w:r>
      <w:r w:rsidRPr="001F6613">
        <w:t xml:space="preserve">, insert </w:t>
      </w:r>
      <w:r w:rsidR="00710083" w:rsidRPr="001F6613">
        <w:t>“</w:t>
      </w:r>
      <w:r w:rsidRPr="001F6613">
        <w:t>or Part</w:t>
      </w:r>
      <w:r w:rsidR="001F6613" w:rsidRPr="001F6613">
        <w:t> </w:t>
      </w:r>
      <w:r w:rsidRPr="001F6613">
        <w:t xml:space="preserve">5 of the </w:t>
      </w:r>
      <w:r w:rsidRPr="001F6613">
        <w:rPr>
          <w:i/>
        </w:rPr>
        <w:t>Australian Defence Force Cover Act 2015</w:t>
      </w:r>
      <w:r w:rsidR="00710083" w:rsidRPr="001F6613">
        <w:t>”</w:t>
      </w:r>
      <w:r w:rsidRPr="001F6613">
        <w:t>.</w:t>
      </w:r>
    </w:p>
    <w:p w:rsidR="00A34ABE" w:rsidRPr="001F6613" w:rsidRDefault="001859E4" w:rsidP="001F6613">
      <w:pPr>
        <w:pStyle w:val="ItemHead"/>
      </w:pPr>
      <w:r w:rsidRPr="001F6613">
        <w:t>34</w:t>
      </w:r>
      <w:r w:rsidR="00A34ABE" w:rsidRPr="001F6613">
        <w:t xml:space="preserve">  Subsection</w:t>
      </w:r>
      <w:r w:rsidR="001F6613" w:rsidRPr="001F6613">
        <w:t> </w:t>
      </w:r>
      <w:r w:rsidR="00A34ABE" w:rsidRPr="001F6613">
        <w:t>102(1) (note)</w:t>
      </w:r>
    </w:p>
    <w:p w:rsidR="00A34ABE" w:rsidRPr="001F6613" w:rsidRDefault="00A34ABE" w:rsidP="001F6613">
      <w:pPr>
        <w:pStyle w:val="Item"/>
      </w:pPr>
      <w:r w:rsidRPr="001F6613">
        <w:t>After “Note”, insert “1”.</w:t>
      </w:r>
    </w:p>
    <w:p w:rsidR="00A34ABE" w:rsidRPr="001F6613" w:rsidRDefault="001859E4" w:rsidP="001F6613">
      <w:pPr>
        <w:pStyle w:val="ItemHead"/>
      </w:pPr>
      <w:r w:rsidRPr="001F6613">
        <w:t>35</w:t>
      </w:r>
      <w:r w:rsidR="00A34ABE" w:rsidRPr="001F6613">
        <w:t xml:space="preserve">  At the end of subsection</w:t>
      </w:r>
      <w:r w:rsidR="001F6613" w:rsidRPr="001F6613">
        <w:t> </w:t>
      </w:r>
      <w:r w:rsidR="00A34ABE" w:rsidRPr="001F6613">
        <w:t>102(1)</w:t>
      </w:r>
    </w:p>
    <w:p w:rsidR="00A34ABE" w:rsidRPr="001F6613" w:rsidRDefault="00A34ABE" w:rsidP="001F6613">
      <w:pPr>
        <w:pStyle w:val="Item"/>
      </w:pPr>
      <w:r w:rsidRPr="001F6613">
        <w:t>Add:</w:t>
      </w:r>
    </w:p>
    <w:p w:rsidR="00A34ABE" w:rsidRPr="001F6613" w:rsidRDefault="00A34ABE" w:rsidP="001F6613">
      <w:pPr>
        <w:pStyle w:val="notetext"/>
      </w:pPr>
      <w:r w:rsidRPr="001F6613">
        <w:t>Note 2:</w:t>
      </w:r>
      <w:r w:rsidRPr="001F6613">
        <w:tab/>
        <w:t>Part</w:t>
      </w:r>
      <w:r w:rsidR="001F6613" w:rsidRPr="001F6613">
        <w:t> </w:t>
      </w:r>
      <w:r w:rsidRPr="001F6613">
        <w:t xml:space="preserve">5 of the </w:t>
      </w:r>
      <w:r w:rsidRPr="001F6613">
        <w:rPr>
          <w:i/>
        </w:rPr>
        <w:t>Australian Defence Force Cover Act 2015</w:t>
      </w:r>
      <w:r w:rsidRPr="001F6613">
        <w:t xml:space="preserve"> provides for CSC to refer to the Panel a decision of CSC under that Act if a person affected by the decision requests CSC to reconsider the decision.</w:t>
      </w:r>
    </w:p>
    <w:p w:rsidR="006353C3" w:rsidRPr="001F6613" w:rsidRDefault="001859E4" w:rsidP="001F6613">
      <w:pPr>
        <w:pStyle w:val="ItemHead"/>
      </w:pPr>
      <w:r w:rsidRPr="001F6613">
        <w:t>36</w:t>
      </w:r>
      <w:r w:rsidR="006353C3" w:rsidRPr="001F6613">
        <w:t xml:space="preserve">  Subsection</w:t>
      </w:r>
      <w:r w:rsidR="001F6613" w:rsidRPr="001F6613">
        <w:t> </w:t>
      </w:r>
      <w:r w:rsidR="006353C3" w:rsidRPr="001F6613">
        <w:t>106(1)</w:t>
      </w:r>
    </w:p>
    <w:p w:rsidR="006353C3" w:rsidRPr="001F6613" w:rsidRDefault="006353C3" w:rsidP="001F6613">
      <w:pPr>
        <w:pStyle w:val="Item"/>
      </w:pPr>
      <w:r w:rsidRPr="001F6613">
        <w:t xml:space="preserve">After </w:t>
      </w:r>
      <w:r w:rsidR="00710083" w:rsidRPr="001F6613">
        <w:t>“</w:t>
      </w:r>
      <w:r w:rsidRPr="001F6613">
        <w:t>referred to it</w:t>
      </w:r>
      <w:r w:rsidR="00710083" w:rsidRPr="001F6613">
        <w:t>”</w:t>
      </w:r>
      <w:r w:rsidRPr="001F6613">
        <w:t xml:space="preserve">, insert </w:t>
      </w:r>
      <w:r w:rsidR="00710083" w:rsidRPr="001F6613">
        <w:t>“</w:t>
      </w:r>
      <w:r w:rsidRPr="001F6613">
        <w:t>under section</w:t>
      </w:r>
      <w:r w:rsidR="001F6613" w:rsidRPr="001F6613">
        <w:t> </w:t>
      </w:r>
      <w:r w:rsidRPr="001F6613">
        <w:t>99</w:t>
      </w:r>
      <w:r w:rsidR="00710083" w:rsidRPr="001F6613">
        <w:t>”</w:t>
      </w:r>
      <w:r w:rsidRPr="001F6613">
        <w:t>.</w:t>
      </w:r>
    </w:p>
    <w:p w:rsidR="00A34ABE" w:rsidRPr="001F6613" w:rsidRDefault="001859E4" w:rsidP="001F6613">
      <w:pPr>
        <w:pStyle w:val="ItemHead"/>
      </w:pPr>
      <w:r w:rsidRPr="001F6613">
        <w:t>37</w:t>
      </w:r>
      <w:r w:rsidR="00A34ABE" w:rsidRPr="001F6613">
        <w:t xml:space="preserve">  At the end of subsection</w:t>
      </w:r>
      <w:r w:rsidR="001F6613" w:rsidRPr="001F6613">
        <w:t> </w:t>
      </w:r>
      <w:r w:rsidR="00A34ABE" w:rsidRPr="001F6613">
        <w:t>106(1)</w:t>
      </w:r>
    </w:p>
    <w:p w:rsidR="00A34ABE" w:rsidRPr="001F6613" w:rsidRDefault="00A34ABE" w:rsidP="001F6613">
      <w:pPr>
        <w:pStyle w:val="Item"/>
      </w:pPr>
      <w:r w:rsidRPr="001F6613">
        <w:t>Add:</w:t>
      </w:r>
    </w:p>
    <w:p w:rsidR="00A34ABE" w:rsidRPr="001F6613" w:rsidRDefault="00A34ABE" w:rsidP="001F6613">
      <w:pPr>
        <w:pStyle w:val="notetext"/>
      </w:pPr>
      <w:r w:rsidRPr="001F6613">
        <w:t>Note:</w:t>
      </w:r>
      <w:r w:rsidRPr="001F6613">
        <w:tab/>
        <w:t>Part</w:t>
      </w:r>
      <w:r w:rsidR="001F6613" w:rsidRPr="001F6613">
        <w:t> </w:t>
      </w:r>
      <w:r w:rsidRPr="001F6613">
        <w:t xml:space="preserve">5 of the </w:t>
      </w:r>
      <w:r w:rsidRPr="001F6613">
        <w:rPr>
          <w:i/>
        </w:rPr>
        <w:t>Australian Defence Force Cover Act 2015</w:t>
      </w:r>
      <w:r w:rsidRPr="001F6613">
        <w:t xml:space="preserve"> contains similar provisions for CSC to </w:t>
      </w:r>
      <w:r w:rsidR="009A21E9" w:rsidRPr="001F6613">
        <w:t>take into account recommendations of the Panel relating to decisions referred to it under that Part, and to confirm or vary those decisions or set them aside and substitute new decisions.</w:t>
      </w:r>
    </w:p>
    <w:p w:rsidR="009A491B" w:rsidRPr="001F6613" w:rsidRDefault="001859E4" w:rsidP="001F6613">
      <w:pPr>
        <w:pStyle w:val="ItemHead"/>
      </w:pPr>
      <w:r w:rsidRPr="001F6613">
        <w:t>38</w:t>
      </w:r>
      <w:r w:rsidR="009A491B" w:rsidRPr="001F6613">
        <w:t xml:space="preserve">  Subsection</w:t>
      </w:r>
      <w:r w:rsidR="001F6613" w:rsidRPr="001F6613">
        <w:t> </w:t>
      </w:r>
      <w:r w:rsidR="009A491B" w:rsidRPr="001F6613">
        <w:t>135(1)</w:t>
      </w:r>
    </w:p>
    <w:p w:rsidR="009A491B" w:rsidRPr="001F6613" w:rsidRDefault="009A491B" w:rsidP="001F6613">
      <w:pPr>
        <w:pStyle w:val="Item"/>
      </w:pPr>
      <w:r w:rsidRPr="001F6613">
        <w:t xml:space="preserve">Omit </w:t>
      </w:r>
      <w:r w:rsidR="00710083" w:rsidRPr="001F6613">
        <w:t>“</w:t>
      </w:r>
      <w:r w:rsidRPr="001F6613">
        <w:t>(1)</w:t>
      </w:r>
      <w:r w:rsidR="00710083" w:rsidRPr="001F6613">
        <w:t>”</w:t>
      </w:r>
      <w:r w:rsidRPr="001F6613">
        <w:t>.</w:t>
      </w:r>
    </w:p>
    <w:p w:rsidR="009A491B" w:rsidRPr="001F6613" w:rsidRDefault="001859E4" w:rsidP="001F6613">
      <w:pPr>
        <w:pStyle w:val="ItemHead"/>
      </w:pPr>
      <w:r w:rsidRPr="001F6613">
        <w:t>39</w:t>
      </w:r>
      <w:r w:rsidR="009A491B" w:rsidRPr="001F6613">
        <w:t xml:space="preserve">  Subsection</w:t>
      </w:r>
      <w:r w:rsidR="001F6613" w:rsidRPr="001F6613">
        <w:t> </w:t>
      </w:r>
      <w:r w:rsidR="009A491B" w:rsidRPr="001F6613">
        <w:t>135(2)</w:t>
      </w:r>
    </w:p>
    <w:p w:rsidR="009A491B" w:rsidRPr="001F6613" w:rsidRDefault="009A491B" w:rsidP="001F6613">
      <w:pPr>
        <w:pStyle w:val="Item"/>
      </w:pPr>
      <w:r w:rsidRPr="001F6613">
        <w:t>Repeal the subsection.</w:t>
      </w:r>
    </w:p>
    <w:p w:rsidR="00320777" w:rsidRPr="001F6613" w:rsidRDefault="00320777" w:rsidP="001F6613">
      <w:pPr>
        <w:pStyle w:val="ActHead9"/>
        <w:rPr>
          <w:i w:val="0"/>
        </w:rPr>
      </w:pPr>
      <w:bookmarkStart w:id="15" w:name="_Toc422494498"/>
      <w:r w:rsidRPr="001F6613">
        <w:t>Future Fund Act 2006</w:t>
      </w:r>
      <w:bookmarkEnd w:id="15"/>
    </w:p>
    <w:p w:rsidR="00320777" w:rsidRPr="001F6613" w:rsidRDefault="001859E4" w:rsidP="001F6613">
      <w:pPr>
        <w:pStyle w:val="ItemHead"/>
      </w:pPr>
      <w:r w:rsidRPr="001F6613">
        <w:t>40</w:t>
      </w:r>
      <w:r w:rsidR="00320777" w:rsidRPr="001F6613">
        <w:t xml:space="preserve">  Section</w:t>
      </w:r>
      <w:r w:rsidR="001F6613" w:rsidRPr="001F6613">
        <w:t> </w:t>
      </w:r>
      <w:r w:rsidR="00320777" w:rsidRPr="001F6613">
        <w:t xml:space="preserve">5 (after </w:t>
      </w:r>
      <w:r w:rsidR="001F6613" w:rsidRPr="001F6613">
        <w:t>paragraph (</w:t>
      </w:r>
      <w:r w:rsidR="00320777" w:rsidRPr="001F6613">
        <w:t xml:space="preserve">g) of the definition of </w:t>
      </w:r>
      <w:r w:rsidR="00320777" w:rsidRPr="001F6613">
        <w:rPr>
          <w:i/>
        </w:rPr>
        <w:t>superannuation benefit</w:t>
      </w:r>
      <w:r w:rsidR="00320777" w:rsidRPr="001F6613">
        <w:t>)</w:t>
      </w:r>
    </w:p>
    <w:p w:rsidR="00320777" w:rsidRPr="001F6613" w:rsidRDefault="00320777" w:rsidP="001F6613">
      <w:pPr>
        <w:pStyle w:val="Item"/>
      </w:pPr>
      <w:r w:rsidRPr="001F6613">
        <w:t>Insert:</w:t>
      </w:r>
    </w:p>
    <w:p w:rsidR="00320777" w:rsidRPr="001F6613" w:rsidRDefault="00320777" w:rsidP="001F6613">
      <w:pPr>
        <w:pStyle w:val="paragraph"/>
      </w:pPr>
      <w:r w:rsidRPr="001F6613">
        <w:tab/>
        <w:t>(</w:t>
      </w:r>
      <w:proofErr w:type="spellStart"/>
      <w:r w:rsidRPr="001F6613">
        <w:t>ga</w:t>
      </w:r>
      <w:proofErr w:type="spellEnd"/>
      <w:r w:rsidRPr="001F6613">
        <w:t>)</w:t>
      </w:r>
      <w:r w:rsidRPr="001F6613">
        <w:tab/>
        <w:t xml:space="preserve">the </w:t>
      </w:r>
      <w:r w:rsidRPr="001F6613">
        <w:rPr>
          <w:i/>
        </w:rPr>
        <w:t>Australian Defence Force Cover Act 2015</w:t>
      </w:r>
      <w:r w:rsidRPr="001F6613">
        <w:t>; or</w:t>
      </w:r>
    </w:p>
    <w:p w:rsidR="00084E8A" w:rsidRPr="001F6613" w:rsidRDefault="00084E8A" w:rsidP="001F6613">
      <w:pPr>
        <w:pStyle w:val="ActHead9"/>
        <w:rPr>
          <w:i w:val="0"/>
        </w:rPr>
      </w:pPr>
      <w:bookmarkStart w:id="16" w:name="_Toc422494499"/>
      <w:r w:rsidRPr="001F6613">
        <w:t>Governance of Australian Government Superannuation Schemes Act 2011</w:t>
      </w:r>
      <w:bookmarkEnd w:id="16"/>
    </w:p>
    <w:p w:rsidR="00084E8A" w:rsidRPr="001F6613" w:rsidRDefault="001859E4" w:rsidP="001F6613">
      <w:pPr>
        <w:pStyle w:val="ItemHead"/>
      </w:pPr>
      <w:r w:rsidRPr="001F6613">
        <w:t>41</w:t>
      </w:r>
      <w:r w:rsidR="00084E8A" w:rsidRPr="001F6613">
        <w:t xml:space="preserve">  After subparagraph</w:t>
      </w:r>
      <w:r w:rsidR="001F6613" w:rsidRPr="001F6613">
        <w:t> </w:t>
      </w:r>
      <w:r w:rsidR="00084E8A" w:rsidRPr="001F6613">
        <w:t>3(b)(iv)</w:t>
      </w:r>
    </w:p>
    <w:p w:rsidR="00084E8A" w:rsidRPr="001F6613" w:rsidRDefault="00084E8A" w:rsidP="001F6613">
      <w:pPr>
        <w:pStyle w:val="Item"/>
      </w:pPr>
      <w:r w:rsidRPr="001F6613">
        <w:t>Insert:</w:t>
      </w:r>
    </w:p>
    <w:p w:rsidR="00084E8A" w:rsidRPr="001F6613" w:rsidRDefault="00084E8A" w:rsidP="001F6613">
      <w:pPr>
        <w:pStyle w:val="paragraphsub"/>
      </w:pPr>
      <w:r w:rsidRPr="001F6613">
        <w:tab/>
      </w:r>
      <w:r w:rsidR="00C25F97" w:rsidRPr="001F6613">
        <w:t xml:space="preserve"> or </w:t>
      </w:r>
      <w:r w:rsidRPr="001F6613">
        <w:t>(v)</w:t>
      </w:r>
      <w:r w:rsidRPr="001F6613">
        <w:tab/>
        <w:t xml:space="preserve">the </w:t>
      </w:r>
      <w:r w:rsidRPr="001F6613">
        <w:rPr>
          <w:i/>
        </w:rPr>
        <w:t>Australian Defence Force Superannuation Act 2015</w:t>
      </w:r>
      <w:r w:rsidRPr="001F6613">
        <w:t>;</w:t>
      </w:r>
      <w:r w:rsidR="000A503B" w:rsidRPr="001F6613">
        <w:t xml:space="preserve"> or</w:t>
      </w:r>
    </w:p>
    <w:p w:rsidR="000A503B" w:rsidRPr="001F6613" w:rsidRDefault="000A503B" w:rsidP="001F6613">
      <w:pPr>
        <w:pStyle w:val="paragraphsub"/>
      </w:pPr>
      <w:r w:rsidRPr="001F6613">
        <w:tab/>
        <w:t>(vi)</w:t>
      </w:r>
      <w:r w:rsidRPr="001F6613">
        <w:tab/>
        <w:t xml:space="preserve">the </w:t>
      </w:r>
      <w:r w:rsidRPr="001F6613">
        <w:rPr>
          <w:i/>
        </w:rPr>
        <w:t>Australian Defence Force Cover Act 2015</w:t>
      </w:r>
      <w:r w:rsidRPr="001F6613">
        <w:t>;</w:t>
      </w:r>
    </w:p>
    <w:p w:rsidR="00C25F97" w:rsidRPr="001F6613" w:rsidRDefault="001859E4" w:rsidP="001F6613">
      <w:pPr>
        <w:pStyle w:val="ItemHead"/>
      </w:pPr>
      <w:r w:rsidRPr="001F6613">
        <w:t>42</w:t>
      </w:r>
      <w:r w:rsidR="00C25F97" w:rsidRPr="001F6613">
        <w:t xml:space="preserve">  Section</w:t>
      </w:r>
      <w:r w:rsidR="001F6613" w:rsidRPr="001F6613">
        <w:t> </w:t>
      </w:r>
      <w:r w:rsidR="00C25F97" w:rsidRPr="001F6613">
        <w:t xml:space="preserve">4 (after </w:t>
      </w:r>
      <w:r w:rsidR="001F6613" w:rsidRPr="001F6613">
        <w:t>paragraph (</w:t>
      </w:r>
      <w:r w:rsidR="00C25F97" w:rsidRPr="001F6613">
        <w:t xml:space="preserve">d) of the definition of </w:t>
      </w:r>
      <w:r w:rsidR="00C25F97" w:rsidRPr="001F6613">
        <w:rPr>
          <w:i/>
        </w:rPr>
        <w:t>Act administered by CSC</w:t>
      </w:r>
      <w:r w:rsidR="00C25F97" w:rsidRPr="001F6613">
        <w:t>)</w:t>
      </w:r>
    </w:p>
    <w:p w:rsidR="00C25F97" w:rsidRPr="001F6613" w:rsidRDefault="00C25F97" w:rsidP="001F6613">
      <w:pPr>
        <w:pStyle w:val="Item"/>
      </w:pPr>
      <w:r w:rsidRPr="001F6613">
        <w:t>Insert:</w:t>
      </w:r>
    </w:p>
    <w:p w:rsidR="00C25F97" w:rsidRPr="001F6613" w:rsidRDefault="00C25F97" w:rsidP="001F6613">
      <w:pPr>
        <w:pStyle w:val="paragraph"/>
      </w:pPr>
      <w:r w:rsidRPr="001F6613">
        <w:tab/>
        <w:t>(da)</w:t>
      </w:r>
      <w:r w:rsidRPr="001F6613">
        <w:tab/>
        <w:t xml:space="preserve">the </w:t>
      </w:r>
      <w:r w:rsidRPr="001F6613">
        <w:rPr>
          <w:i/>
        </w:rPr>
        <w:t>Australian Defence Force Superannuation Act 2015</w:t>
      </w:r>
      <w:r w:rsidRPr="001F6613">
        <w:t>; or</w:t>
      </w:r>
    </w:p>
    <w:p w:rsidR="000A503B" w:rsidRPr="001F6613" w:rsidRDefault="000A503B" w:rsidP="001F6613">
      <w:pPr>
        <w:pStyle w:val="paragraph"/>
      </w:pPr>
      <w:r w:rsidRPr="001F6613">
        <w:tab/>
        <w:t>(</w:t>
      </w:r>
      <w:proofErr w:type="spellStart"/>
      <w:r w:rsidRPr="001F6613">
        <w:t>db</w:t>
      </w:r>
      <w:proofErr w:type="spellEnd"/>
      <w:r w:rsidRPr="001F6613">
        <w:t>)</w:t>
      </w:r>
      <w:r w:rsidRPr="001F6613">
        <w:tab/>
        <w:t xml:space="preserve">the </w:t>
      </w:r>
      <w:r w:rsidRPr="001F6613">
        <w:rPr>
          <w:i/>
        </w:rPr>
        <w:t>Australian Defence Force Cover Act 2015</w:t>
      </w:r>
      <w:r w:rsidRPr="001F6613">
        <w:t>; or</w:t>
      </w:r>
    </w:p>
    <w:p w:rsidR="00084E8A" w:rsidRPr="001F6613" w:rsidRDefault="001859E4" w:rsidP="001F6613">
      <w:pPr>
        <w:pStyle w:val="ItemHead"/>
      </w:pPr>
      <w:r w:rsidRPr="001F6613">
        <w:t>43</w:t>
      </w:r>
      <w:r w:rsidR="00084E8A" w:rsidRPr="001F6613">
        <w:t xml:space="preserve">  </w:t>
      </w:r>
      <w:r w:rsidR="001E5A59" w:rsidRPr="001F6613">
        <w:t>Section</w:t>
      </w:r>
      <w:r w:rsidR="001F6613" w:rsidRPr="001F6613">
        <w:t> </w:t>
      </w:r>
      <w:r w:rsidR="001E5A59" w:rsidRPr="001F6613">
        <w:t>4</w:t>
      </w:r>
    </w:p>
    <w:p w:rsidR="001E5A59" w:rsidRPr="001F6613" w:rsidRDefault="001E5A59" w:rsidP="001F6613">
      <w:pPr>
        <w:pStyle w:val="Item"/>
      </w:pPr>
      <w:r w:rsidRPr="001F6613">
        <w:t>Insert:</w:t>
      </w:r>
    </w:p>
    <w:p w:rsidR="000A503B" w:rsidRPr="001F6613" w:rsidRDefault="000A503B" w:rsidP="001F6613">
      <w:pPr>
        <w:pStyle w:val="Definition"/>
      </w:pPr>
      <w:proofErr w:type="spellStart"/>
      <w:r w:rsidRPr="001F6613">
        <w:rPr>
          <w:b/>
          <w:i/>
        </w:rPr>
        <w:t>ADF</w:t>
      </w:r>
      <w:proofErr w:type="spellEnd"/>
      <w:r w:rsidRPr="001F6613">
        <w:rPr>
          <w:b/>
          <w:i/>
        </w:rPr>
        <w:t xml:space="preserve"> Cover</w:t>
      </w:r>
      <w:r w:rsidRPr="001F6613">
        <w:t xml:space="preserve"> (short for the Australian Defence Force Cover Scheme) means the scheme provided for by the </w:t>
      </w:r>
      <w:r w:rsidRPr="001F6613">
        <w:rPr>
          <w:i/>
        </w:rPr>
        <w:t>Australian Defence Force Cover Act 2015</w:t>
      </w:r>
      <w:r w:rsidRPr="001F6613">
        <w:t>.</w:t>
      </w:r>
    </w:p>
    <w:p w:rsidR="001E5A59" w:rsidRPr="001F6613" w:rsidRDefault="001E5A59" w:rsidP="001F6613">
      <w:pPr>
        <w:pStyle w:val="Definition"/>
      </w:pPr>
      <w:proofErr w:type="spellStart"/>
      <w:r w:rsidRPr="001F6613">
        <w:rPr>
          <w:b/>
          <w:i/>
        </w:rPr>
        <w:t>ADF</w:t>
      </w:r>
      <w:proofErr w:type="spellEnd"/>
      <w:r w:rsidRPr="001F6613">
        <w:rPr>
          <w:b/>
          <w:i/>
        </w:rPr>
        <w:t xml:space="preserve"> Super</w:t>
      </w:r>
      <w:r w:rsidRPr="001F6613">
        <w:t xml:space="preserve"> (short for the Australian Defence Force Superannuation Scheme) has the same meaning as in the </w:t>
      </w:r>
      <w:r w:rsidRPr="001F6613">
        <w:rPr>
          <w:i/>
        </w:rPr>
        <w:t>Australian Defence Force Superannuation Act 2015</w:t>
      </w:r>
      <w:r w:rsidRPr="001F6613">
        <w:t>.</w:t>
      </w:r>
    </w:p>
    <w:p w:rsidR="004B6881" w:rsidRPr="001F6613" w:rsidRDefault="004B6881" w:rsidP="001F6613">
      <w:pPr>
        <w:pStyle w:val="Definition"/>
      </w:pPr>
      <w:proofErr w:type="spellStart"/>
      <w:r w:rsidRPr="001F6613">
        <w:rPr>
          <w:b/>
          <w:i/>
        </w:rPr>
        <w:t>ADF</w:t>
      </w:r>
      <w:proofErr w:type="spellEnd"/>
      <w:r w:rsidRPr="001F6613">
        <w:rPr>
          <w:b/>
          <w:i/>
        </w:rPr>
        <w:t xml:space="preserve"> Super</w:t>
      </w:r>
      <w:r w:rsidRPr="001F6613">
        <w:t xml:space="preserve"> </w:t>
      </w:r>
      <w:r w:rsidRPr="001F6613">
        <w:rPr>
          <w:b/>
          <w:i/>
        </w:rPr>
        <w:t xml:space="preserve">Fund </w:t>
      </w:r>
      <w:r w:rsidRPr="001F6613">
        <w:t xml:space="preserve">has the same meaning as in the </w:t>
      </w:r>
      <w:r w:rsidRPr="001F6613">
        <w:rPr>
          <w:i/>
        </w:rPr>
        <w:t>Australian Defence Force Superannuation Act 2015</w:t>
      </w:r>
      <w:r w:rsidRPr="001F6613">
        <w:t>.</w:t>
      </w:r>
    </w:p>
    <w:p w:rsidR="00084E8A" w:rsidRPr="001F6613" w:rsidRDefault="001859E4" w:rsidP="001F6613">
      <w:pPr>
        <w:pStyle w:val="ItemHead"/>
      </w:pPr>
      <w:r w:rsidRPr="001F6613">
        <w:t>44</w:t>
      </w:r>
      <w:r w:rsidR="00084E8A" w:rsidRPr="001F6613">
        <w:t xml:space="preserve">  Section</w:t>
      </w:r>
      <w:r w:rsidR="001F6613" w:rsidRPr="001F6613">
        <w:t> </w:t>
      </w:r>
      <w:r w:rsidR="00084E8A" w:rsidRPr="001F6613">
        <w:t xml:space="preserve">4 (at the end of the definition of </w:t>
      </w:r>
      <w:r w:rsidR="00084E8A" w:rsidRPr="001F6613">
        <w:rPr>
          <w:i/>
        </w:rPr>
        <w:t>governing deed</w:t>
      </w:r>
      <w:r w:rsidR="00084E8A" w:rsidRPr="001F6613">
        <w:t>)</w:t>
      </w:r>
    </w:p>
    <w:p w:rsidR="00084E8A" w:rsidRPr="001F6613" w:rsidRDefault="00084E8A" w:rsidP="001F6613">
      <w:pPr>
        <w:pStyle w:val="Item"/>
      </w:pPr>
      <w:r w:rsidRPr="001F6613">
        <w:t>Add:</w:t>
      </w:r>
    </w:p>
    <w:p w:rsidR="00084E8A" w:rsidRPr="001F6613" w:rsidRDefault="00084E8A" w:rsidP="001F6613">
      <w:pPr>
        <w:pStyle w:val="paragraph"/>
      </w:pPr>
      <w:r w:rsidRPr="001F6613">
        <w:tab/>
      </w:r>
      <w:r w:rsidR="00C25F97" w:rsidRPr="001F6613">
        <w:t xml:space="preserve">; </w:t>
      </w:r>
      <w:r w:rsidRPr="001F6613">
        <w:t>or (d)</w:t>
      </w:r>
      <w:r w:rsidRPr="001F6613">
        <w:tab/>
        <w:t xml:space="preserve">in relation to </w:t>
      </w:r>
      <w:r w:rsidR="00C25F97" w:rsidRPr="001F6613">
        <w:t xml:space="preserve">the </w:t>
      </w:r>
      <w:proofErr w:type="spellStart"/>
      <w:r w:rsidRPr="001F6613">
        <w:t>ADF</w:t>
      </w:r>
      <w:proofErr w:type="spellEnd"/>
      <w:r w:rsidRPr="001F6613">
        <w:t xml:space="preserve"> Super—the Trust Deed (within the meaning of the </w:t>
      </w:r>
      <w:r w:rsidRPr="001F6613">
        <w:rPr>
          <w:i/>
        </w:rPr>
        <w:t>Australian Defence Force Superannuation Act 2015</w:t>
      </w:r>
      <w:r w:rsidRPr="001F6613">
        <w:t>).</w:t>
      </w:r>
    </w:p>
    <w:p w:rsidR="001E5A59" w:rsidRPr="001F6613" w:rsidRDefault="001859E4" w:rsidP="001F6613">
      <w:pPr>
        <w:pStyle w:val="ItemHead"/>
      </w:pPr>
      <w:r w:rsidRPr="001F6613">
        <w:t>45</w:t>
      </w:r>
      <w:r w:rsidR="001E5A59" w:rsidRPr="001F6613">
        <w:t xml:space="preserve">  Section</w:t>
      </w:r>
      <w:r w:rsidR="001F6613" w:rsidRPr="001F6613">
        <w:t> </w:t>
      </w:r>
      <w:r w:rsidR="001E5A59" w:rsidRPr="001F6613">
        <w:t xml:space="preserve">4 (definition of </w:t>
      </w:r>
      <w:r w:rsidR="001E5A59" w:rsidRPr="001F6613">
        <w:rPr>
          <w:i/>
        </w:rPr>
        <w:t>military schemes</w:t>
      </w:r>
      <w:r w:rsidR="001E5A59" w:rsidRPr="001F6613">
        <w:t>)</w:t>
      </w:r>
    </w:p>
    <w:p w:rsidR="001E5A59" w:rsidRPr="001F6613" w:rsidRDefault="001E5A59" w:rsidP="001F6613">
      <w:pPr>
        <w:pStyle w:val="Item"/>
      </w:pPr>
      <w:r w:rsidRPr="001F6613">
        <w:t>Repeal the definition, substitute:</w:t>
      </w:r>
    </w:p>
    <w:p w:rsidR="001E5A59" w:rsidRPr="001F6613" w:rsidRDefault="001E5A59" w:rsidP="001F6613">
      <w:pPr>
        <w:pStyle w:val="Definition"/>
      </w:pPr>
      <w:r w:rsidRPr="001F6613">
        <w:rPr>
          <w:b/>
          <w:i/>
        </w:rPr>
        <w:t>military schemes</w:t>
      </w:r>
      <w:r w:rsidRPr="001F6613">
        <w:t xml:space="preserve"> means:</w:t>
      </w:r>
    </w:p>
    <w:p w:rsidR="001E5A59" w:rsidRPr="001F6613" w:rsidRDefault="001E5A59" w:rsidP="001F6613">
      <w:pPr>
        <w:pStyle w:val="paragraph"/>
      </w:pPr>
      <w:r w:rsidRPr="001F6613">
        <w:tab/>
        <w:t>(a)</w:t>
      </w:r>
      <w:r w:rsidRPr="001F6613">
        <w:tab/>
        <w:t xml:space="preserve">the </w:t>
      </w:r>
      <w:proofErr w:type="spellStart"/>
      <w:r w:rsidRPr="001F6613">
        <w:t>DFRB</w:t>
      </w:r>
      <w:proofErr w:type="spellEnd"/>
      <w:r w:rsidRPr="001F6613">
        <w:t xml:space="preserve">, </w:t>
      </w:r>
      <w:proofErr w:type="spellStart"/>
      <w:r w:rsidRPr="001F6613">
        <w:t>DFRDB</w:t>
      </w:r>
      <w:proofErr w:type="spellEnd"/>
      <w:r w:rsidRPr="001F6613">
        <w:t xml:space="preserve">, </w:t>
      </w:r>
      <w:proofErr w:type="spellStart"/>
      <w:r w:rsidRPr="001F6613">
        <w:t>DFSPB</w:t>
      </w:r>
      <w:proofErr w:type="spellEnd"/>
      <w:r w:rsidRPr="001F6613">
        <w:t xml:space="preserve">, </w:t>
      </w:r>
      <w:proofErr w:type="spellStart"/>
      <w:r w:rsidRPr="001F6613">
        <w:t>MSB</w:t>
      </w:r>
      <w:proofErr w:type="spellEnd"/>
      <w:r w:rsidR="000A503B" w:rsidRPr="001F6613">
        <w:t>,</w:t>
      </w:r>
      <w:r w:rsidRPr="001F6613">
        <w:t xml:space="preserve"> </w:t>
      </w:r>
      <w:proofErr w:type="spellStart"/>
      <w:r w:rsidRPr="001F6613">
        <w:t>ADF</w:t>
      </w:r>
      <w:proofErr w:type="spellEnd"/>
      <w:r w:rsidRPr="001F6613">
        <w:t xml:space="preserve"> Super</w:t>
      </w:r>
      <w:r w:rsidR="000A503B" w:rsidRPr="001F6613">
        <w:t xml:space="preserve"> </w:t>
      </w:r>
      <w:r w:rsidR="00AA1DCF" w:rsidRPr="001F6613">
        <w:t>or</w:t>
      </w:r>
      <w:r w:rsidR="000A503B" w:rsidRPr="001F6613">
        <w:t xml:space="preserve"> </w:t>
      </w:r>
      <w:proofErr w:type="spellStart"/>
      <w:r w:rsidR="000A503B" w:rsidRPr="001F6613">
        <w:t>ADF</w:t>
      </w:r>
      <w:proofErr w:type="spellEnd"/>
      <w:r w:rsidR="000A503B" w:rsidRPr="001F6613">
        <w:t xml:space="preserve"> Cover</w:t>
      </w:r>
      <w:r w:rsidRPr="001F6613">
        <w:t>; or</w:t>
      </w:r>
    </w:p>
    <w:p w:rsidR="001E5A59" w:rsidRPr="001F6613" w:rsidRDefault="001E5A59" w:rsidP="001F6613">
      <w:pPr>
        <w:pStyle w:val="paragraph"/>
      </w:pPr>
      <w:r w:rsidRPr="001F6613">
        <w:tab/>
        <w:t>(b)</w:t>
      </w:r>
      <w:r w:rsidRPr="001F6613">
        <w:tab/>
        <w:t xml:space="preserve">the </w:t>
      </w:r>
      <w:proofErr w:type="spellStart"/>
      <w:r w:rsidRPr="001F6613">
        <w:t>DFRB</w:t>
      </w:r>
      <w:proofErr w:type="spellEnd"/>
      <w:r w:rsidRPr="001F6613">
        <w:t xml:space="preserve">, </w:t>
      </w:r>
      <w:proofErr w:type="spellStart"/>
      <w:r w:rsidRPr="001F6613">
        <w:t>DFRDB</w:t>
      </w:r>
      <w:proofErr w:type="spellEnd"/>
      <w:r w:rsidRPr="001F6613">
        <w:t xml:space="preserve">, </w:t>
      </w:r>
      <w:proofErr w:type="spellStart"/>
      <w:r w:rsidRPr="001F6613">
        <w:t>DFSPB</w:t>
      </w:r>
      <w:proofErr w:type="spellEnd"/>
      <w:r w:rsidRPr="001F6613">
        <w:t xml:space="preserve">, </w:t>
      </w:r>
      <w:proofErr w:type="spellStart"/>
      <w:r w:rsidRPr="001F6613">
        <w:t>MSB</w:t>
      </w:r>
      <w:proofErr w:type="spellEnd"/>
      <w:r w:rsidR="000A503B" w:rsidRPr="001F6613">
        <w:t>,</w:t>
      </w:r>
      <w:r w:rsidRPr="001F6613">
        <w:t xml:space="preserve"> </w:t>
      </w:r>
      <w:proofErr w:type="spellStart"/>
      <w:r w:rsidRPr="001F6613">
        <w:t>ADF</w:t>
      </w:r>
      <w:proofErr w:type="spellEnd"/>
      <w:r w:rsidRPr="001F6613">
        <w:t xml:space="preserve"> Super</w:t>
      </w:r>
      <w:r w:rsidR="000A503B" w:rsidRPr="001F6613">
        <w:t xml:space="preserve"> and </w:t>
      </w:r>
      <w:proofErr w:type="spellStart"/>
      <w:r w:rsidR="000A503B" w:rsidRPr="001F6613">
        <w:t>ADF</w:t>
      </w:r>
      <w:proofErr w:type="spellEnd"/>
      <w:r w:rsidR="000A503B" w:rsidRPr="001F6613">
        <w:t xml:space="preserve"> Cover</w:t>
      </w:r>
      <w:r w:rsidRPr="001F6613">
        <w:t>.</w:t>
      </w:r>
    </w:p>
    <w:p w:rsidR="004B6881" w:rsidRPr="001F6613" w:rsidRDefault="001859E4" w:rsidP="001F6613">
      <w:pPr>
        <w:pStyle w:val="ItemHead"/>
      </w:pPr>
      <w:r w:rsidRPr="001F6613">
        <w:t>46</w:t>
      </w:r>
      <w:r w:rsidR="004B6881" w:rsidRPr="001F6613">
        <w:t xml:space="preserve">  Section</w:t>
      </w:r>
      <w:r w:rsidR="001F6613" w:rsidRPr="001F6613">
        <w:t> </w:t>
      </w:r>
      <w:r w:rsidR="004B6881" w:rsidRPr="001F6613">
        <w:t xml:space="preserve">4 (after </w:t>
      </w:r>
      <w:r w:rsidR="001F6613" w:rsidRPr="001F6613">
        <w:t>paragraph (</w:t>
      </w:r>
      <w:r w:rsidR="004B6881" w:rsidRPr="001F6613">
        <w:t xml:space="preserve">b) of the definition of </w:t>
      </w:r>
      <w:r w:rsidR="004B6881" w:rsidRPr="001F6613">
        <w:rPr>
          <w:i/>
        </w:rPr>
        <w:t>superannuation fund administered by CSC</w:t>
      </w:r>
      <w:r w:rsidR="004B6881" w:rsidRPr="001F6613">
        <w:t>)</w:t>
      </w:r>
    </w:p>
    <w:p w:rsidR="004B6881" w:rsidRPr="001F6613" w:rsidRDefault="004B6881" w:rsidP="001F6613">
      <w:pPr>
        <w:pStyle w:val="Item"/>
      </w:pPr>
      <w:r w:rsidRPr="001F6613">
        <w:t>Insert:</w:t>
      </w:r>
    </w:p>
    <w:p w:rsidR="004B6881" w:rsidRPr="001F6613" w:rsidRDefault="004B6881" w:rsidP="001F6613">
      <w:pPr>
        <w:pStyle w:val="paragraph"/>
      </w:pPr>
      <w:r w:rsidRPr="001F6613">
        <w:tab/>
        <w:t>(</w:t>
      </w:r>
      <w:proofErr w:type="spellStart"/>
      <w:r w:rsidRPr="001F6613">
        <w:t>ba</w:t>
      </w:r>
      <w:proofErr w:type="spellEnd"/>
      <w:r w:rsidRPr="001F6613">
        <w:t>)</w:t>
      </w:r>
      <w:r w:rsidRPr="001F6613">
        <w:tab/>
        <w:t xml:space="preserve">the </w:t>
      </w:r>
      <w:proofErr w:type="spellStart"/>
      <w:r w:rsidRPr="001F6613">
        <w:t>ADF</w:t>
      </w:r>
      <w:proofErr w:type="spellEnd"/>
      <w:r w:rsidRPr="001F6613">
        <w:t xml:space="preserve"> Super Fund; or</w:t>
      </w:r>
    </w:p>
    <w:p w:rsidR="004B6881" w:rsidRPr="001F6613" w:rsidRDefault="001859E4" w:rsidP="001F6613">
      <w:pPr>
        <w:pStyle w:val="ItemHead"/>
      </w:pPr>
      <w:r w:rsidRPr="001F6613">
        <w:t>47</w:t>
      </w:r>
      <w:r w:rsidR="004B6881" w:rsidRPr="001F6613">
        <w:t xml:space="preserve">  Section</w:t>
      </w:r>
      <w:r w:rsidR="001F6613" w:rsidRPr="001F6613">
        <w:t> </w:t>
      </w:r>
      <w:r w:rsidR="004B6881" w:rsidRPr="001F6613">
        <w:t>4 (</w:t>
      </w:r>
      <w:r w:rsidR="000A503B" w:rsidRPr="001F6613">
        <w:t xml:space="preserve">after </w:t>
      </w:r>
      <w:r w:rsidR="001F6613" w:rsidRPr="001F6613">
        <w:t>paragraph (</w:t>
      </w:r>
      <w:r w:rsidR="004B6881" w:rsidRPr="001F6613">
        <w:t xml:space="preserve">f) of the definition of </w:t>
      </w:r>
      <w:r w:rsidR="004B6881" w:rsidRPr="001F6613">
        <w:rPr>
          <w:i/>
        </w:rPr>
        <w:t>superannuation scheme administered by CSC</w:t>
      </w:r>
      <w:r w:rsidR="004B6881" w:rsidRPr="001F6613">
        <w:t>)</w:t>
      </w:r>
    </w:p>
    <w:p w:rsidR="004B6881" w:rsidRPr="001F6613" w:rsidRDefault="004B6881" w:rsidP="001F6613">
      <w:pPr>
        <w:pStyle w:val="Item"/>
      </w:pPr>
      <w:r w:rsidRPr="001F6613">
        <w:t>Insert:</w:t>
      </w:r>
    </w:p>
    <w:p w:rsidR="004B6881" w:rsidRPr="001F6613" w:rsidRDefault="004B6881" w:rsidP="001F6613">
      <w:pPr>
        <w:pStyle w:val="paragraph"/>
      </w:pPr>
      <w:r w:rsidRPr="001F6613">
        <w:tab/>
        <w:t>(</w:t>
      </w:r>
      <w:proofErr w:type="spellStart"/>
      <w:r w:rsidRPr="001F6613">
        <w:t>fa</w:t>
      </w:r>
      <w:proofErr w:type="spellEnd"/>
      <w:r w:rsidRPr="001F6613">
        <w:t>)</w:t>
      </w:r>
      <w:r w:rsidRPr="001F6613">
        <w:tab/>
        <w:t xml:space="preserve">the </w:t>
      </w:r>
      <w:proofErr w:type="spellStart"/>
      <w:r w:rsidRPr="001F6613">
        <w:t>ADF</w:t>
      </w:r>
      <w:proofErr w:type="spellEnd"/>
      <w:r w:rsidRPr="001F6613">
        <w:t xml:space="preserve"> Super; or</w:t>
      </w:r>
    </w:p>
    <w:p w:rsidR="000A503B" w:rsidRPr="001F6613" w:rsidRDefault="000A503B" w:rsidP="001F6613">
      <w:pPr>
        <w:pStyle w:val="paragraph"/>
      </w:pPr>
      <w:r w:rsidRPr="001F6613">
        <w:tab/>
        <w:t>(</w:t>
      </w:r>
      <w:proofErr w:type="spellStart"/>
      <w:r w:rsidRPr="001F6613">
        <w:t>fb</w:t>
      </w:r>
      <w:proofErr w:type="spellEnd"/>
      <w:r w:rsidRPr="001F6613">
        <w:t>)</w:t>
      </w:r>
      <w:r w:rsidRPr="001F6613">
        <w:tab/>
        <w:t xml:space="preserve">the </w:t>
      </w:r>
      <w:proofErr w:type="spellStart"/>
      <w:r w:rsidRPr="001F6613">
        <w:t>ADF</w:t>
      </w:r>
      <w:proofErr w:type="spellEnd"/>
      <w:r w:rsidRPr="001F6613">
        <w:t xml:space="preserve"> Cover; or</w:t>
      </w:r>
    </w:p>
    <w:p w:rsidR="004B6881" w:rsidRPr="001F6613" w:rsidRDefault="001859E4" w:rsidP="001F6613">
      <w:pPr>
        <w:pStyle w:val="ItemHead"/>
      </w:pPr>
      <w:r w:rsidRPr="001F6613">
        <w:t>48</w:t>
      </w:r>
      <w:r w:rsidR="004B6881" w:rsidRPr="001F6613">
        <w:t xml:space="preserve">  After paragraph</w:t>
      </w:r>
      <w:r w:rsidR="001F6613" w:rsidRPr="001F6613">
        <w:t> </w:t>
      </w:r>
      <w:r w:rsidR="00C25F97" w:rsidRPr="001F6613">
        <w:t>8(</w:t>
      </w:r>
      <w:r w:rsidR="004B6881" w:rsidRPr="001F6613">
        <w:t>3</w:t>
      </w:r>
      <w:r w:rsidR="00C25F97" w:rsidRPr="001F6613">
        <w:t>)</w:t>
      </w:r>
      <w:r w:rsidR="004B6881" w:rsidRPr="001F6613">
        <w:t>(d)</w:t>
      </w:r>
    </w:p>
    <w:p w:rsidR="004B6881" w:rsidRPr="001F6613" w:rsidRDefault="004B6881" w:rsidP="001F6613">
      <w:pPr>
        <w:pStyle w:val="Item"/>
      </w:pPr>
      <w:r w:rsidRPr="001F6613">
        <w:t>Insert:</w:t>
      </w:r>
    </w:p>
    <w:p w:rsidR="004B6881" w:rsidRPr="001F6613" w:rsidRDefault="004B6881" w:rsidP="001F6613">
      <w:pPr>
        <w:pStyle w:val="paragraph"/>
      </w:pPr>
      <w:r w:rsidRPr="001F6613">
        <w:tab/>
        <w:t>or (</w:t>
      </w:r>
      <w:r w:rsidR="0081100B" w:rsidRPr="001F6613">
        <w:t>e</w:t>
      </w:r>
      <w:r w:rsidRPr="001F6613">
        <w:t>)</w:t>
      </w:r>
      <w:r w:rsidRPr="001F6613">
        <w:tab/>
        <w:t xml:space="preserve">the </w:t>
      </w:r>
      <w:r w:rsidRPr="001F6613">
        <w:rPr>
          <w:i/>
        </w:rPr>
        <w:t>Australian Defence Force Superannuation Act 2015</w:t>
      </w:r>
      <w:r w:rsidRPr="001F6613">
        <w:t>;</w:t>
      </w:r>
      <w:r w:rsidR="00794021" w:rsidRPr="001F6613">
        <w:t xml:space="preserve"> or</w:t>
      </w:r>
    </w:p>
    <w:p w:rsidR="00794021" w:rsidRPr="001F6613" w:rsidRDefault="00794021" w:rsidP="001F6613">
      <w:pPr>
        <w:pStyle w:val="paragraph"/>
      </w:pPr>
      <w:r w:rsidRPr="001F6613">
        <w:tab/>
        <w:t>(f)</w:t>
      </w:r>
      <w:r w:rsidRPr="001F6613">
        <w:tab/>
        <w:t xml:space="preserve">the </w:t>
      </w:r>
      <w:r w:rsidRPr="001F6613">
        <w:rPr>
          <w:i/>
        </w:rPr>
        <w:t>Australian Defence Force Cover Act 2015</w:t>
      </w:r>
      <w:r w:rsidRPr="001F6613">
        <w:t>;</w:t>
      </w:r>
    </w:p>
    <w:p w:rsidR="00794021" w:rsidRPr="001F6613" w:rsidRDefault="001859E4" w:rsidP="001F6613">
      <w:pPr>
        <w:pStyle w:val="ItemHead"/>
      </w:pPr>
      <w:r w:rsidRPr="001F6613">
        <w:t>49</w:t>
      </w:r>
      <w:r w:rsidR="00794021" w:rsidRPr="001F6613">
        <w:t xml:space="preserve">  Subparagraph 30(1)(c)(i)</w:t>
      </w:r>
    </w:p>
    <w:p w:rsidR="00794021" w:rsidRPr="001F6613" w:rsidRDefault="00794021" w:rsidP="001F6613">
      <w:pPr>
        <w:pStyle w:val="Item"/>
      </w:pPr>
      <w:r w:rsidRPr="001F6613">
        <w:t xml:space="preserve">After </w:t>
      </w:r>
      <w:r w:rsidR="00710083" w:rsidRPr="001F6613">
        <w:t>“</w:t>
      </w:r>
      <w:proofErr w:type="spellStart"/>
      <w:r w:rsidRPr="001F6613">
        <w:t>DFSPB</w:t>
      </w:r>
      <w:proofErr w:type="spellEnd"/>
      <w:r w:rsidR="00710083" w:rsidRPr="001F6613">
        <w:t>”</w:t>
      </w:r>
      <w:r w:rsidRPr="001F6613">
        <w:t xml:space="preserve">, insert </w:t>
      </w:r>
      <w:r w:rsidR="00710083" w:rsidRPr="001F6613">
        <w:t>“</w:t>
      </w:r>
      <w:r w:rsidRPr="001F6613">
        <w:t xml:space="preserve">, </w:t>
      </w:r>
      <w:proofErr w:type="spellStart"/>
      <w:r w:rsidRPr="001F6613">
        <w:t>ADF</w:t>
      </w:r>
      <w:proofErr w:type="spellEnd"/>
      <w:r w:rsidRPr="001F6613">
        <w:t xml:space="preserve"> Cover</w:t>
      </w:r>
      <w:r w:rsidR="00710083" w:rsidRPr="001F6613">
        <w:t>”</w:t>
      </w:r>
      <w:r w:rsidRPr="001F6613">
        <w:t>.</w:t>
      </w:r>
    </w:p>
    <w:p w:rsidR="00794021" w:rsidRPr="001F6613" w:rsidRDefault="001859E4" w:rsidP="001F6613">
      <w:pPr>
        <w:pStyle w:val="ItemHead"/>
      </w:pPr>
      <w:r w:rsidRPr="001F6613">
        <w:t>50</w:t>
      </w:r>
      <w:r w:rsidR="00794021" w:rsidRPr="001F6613">
        <w:t xml:space="preserve">  After paragraph</w:t>
      </w:r>
      <w:r w:rsidR="001F6613" w:rsidRPr="001F6613">
        <w:t> </w:t>
      </w:r>
      <w:r w:rsidR="00794021" w:rsidRPr="001F6613">
        <w:t>30(2)(b)</w:t>
      </w:r>
    </w:p>
    <w:p w:rsidR="00794021" w:rsidRPr="001F6613" w:rsidRDefault="00794021" w:rsidP="001F6613">
      <w:pPr>
        <w:pStyle w:val="Item"/>
      </w:pPr>
      <w:r w:rsidRPr="001F6613">
        <w:t>Insert:</w:t>
      </w:r>
    </w:p>
    <w:p w:rsidR="00794021" w:rsidRPr="001F6613" w:rsidRDefault="00794021" w:rsidP="001F6613">
      <w:pPr>
        <w:pStyle w:val="paragraph"/>
      </w:pPr>
      <w:r w:rsidRPr="001F6613">
        <w:tab/>
        <w:t>(</w:t>
      </w:r>
      <w:proofErr w:type="spellStart"/>
      <w:r w:rsidRPr="001F6613">
        <w:t>ba</w:t>
      </w:r>
      <w:proofErr w:type="spellEnd"/>
      <w:r w:rsidRPr="001F6613">
        <w:t>)</w:t>
      </w:r>
      <w:r w:rsidRPr="001F6613">
        <w:tab/>
        <w:t xml:space="preserve">the </w:t>
      </w:r>
      <w:r w:rsidRPr="001F6613">
        <w:rPr>
          <w:i/>
        </w:rPr>
        <w:t>Australian Defence Force Cover Act 2015</w:t>
      </w:r>
      <w:r w:rsidRPr="001F6613">
        <w:t>; and</w:t>
      </w:r>
    </w:p>
    <w:p w:rsidR="00794021" w:rsidRPr="001F6613" w:rsidRDefault="001859E4" w:rsidP="001F6613">
      <w:pPr>
        <w:pStyle w:val="ItemHead"/>
      </w:pPr>
      <w:r w:rsidRPr="001F6613">
        <w:t>51</w:t>
      </w:r>
      <w:r w:rsidR="00794021" w:rsidRPr="001F6613">
        <w:t xml:space="preserve">  </w:t>
      </w:r>
      <w:r w:rsidR="000B492B" w:rsidRPr="001F6613">
        <w:t>Paragraphs 34(1)(b)</w:t>
      </w:r>
      <w:r w:rsidR="00740884" w:rsidRPr="001F6613">
        <w:t xml:space="preserve"> and (2)(b)</w:t>
      </w:r>
      <w:r w:rsidR="000B492B" w:rsidRPr="001F6613">
        <w:t xml:space="preserve"> and 35(3)(a)</w:t>
      </w:r>
    </w:p>
    <w:p w:rsidR="000B492B" w:rsidRPr="001F6613" w:rsidRDefault="000B492B" w:rsidP="001F6613">
      <w:pPr>
        <w:pStyle w:val="Item"/>
      </w:pPr>
      <w:r w:rsidRPr="001F6613">
        <w:t xml:space="preserve">After </w:t>
      </w:r>
      <w:r w:rsidR="00710083" w:rsidRPr="001F6613">
        <w:t>“</w:t>
      </w:r>
      <w:proofErr w:type="spellStart"/>
      <w:r w:rsidRPr="001F6613">
        <w:t>DFSPB</w:t>
      </w:r>
      <w:proofErr w:type="spellEnd"/>
      <w:r w:rsidR="00710083" w:rsidRPr="001F6613">
        <w:t>”</w:t>
      </w:r>
      <w:r w:rsidRPr="001F6613">
        <w:t xml:space="preserve">, insert </w:t>
      </w:r>
      <w:r w:rsidR="00710083" w:rsidRPr="001F6613">
        <w:t>“</w:t>
      </w:r>
      <w:r w:rsidRPr="001F6613">
        <w:t xml:space="preserve">, </w:t>
      </w:r>
      <w:proofErr w:type="spellStart"/>
      <w:r w:rsidRPr="001F6613">
        <w:t>ADF</w:t>
      </w:r>
      <w:proofErr w:type="spellEnd"/>
      <w:r w:rsidRPr="001F6613">
        <w:t xml:space="preserve"> Cover</w:t>
      </w:r>
      <w:r w:rsidR="00710083" w:rsidRPr="001F6613">
        <w:t>”</w:t>
      </w:r>
      <w:r w:rsidRPr="001F6613">
        <w:t>.</w:t>
      </w:r>
    </w:p>
    <w:p w:rsidR="000E23D1" w:rsidRPr="001F6613" w:rsidRDefault="001859E4" w:rsidP="001F6613">
      <w:pPr>
        <w:pStyle w:val="ItemHead"/>
      </w:pPr>
      <w:r w:rsidRPr="001F6613">
        <w:t>52</w:t>
      </w:r>
      <w:r w:rsidR="000E23D1" w:rsidRPr="001F6613">
        <w:t xml:space="preserve">  Subsection</w:t>
      </w:r>
      <w:r w:rsidR="001F6613" w:rsidRPr="001F6613">
        <w:t> </w:t>
      </w:r>
      <w:r w:rsidR="000E23D1" w:rsidRPr="001F6613">
        <w:t>35(5)</w:t>
      </w:r>
    </w:p>
    <w:p w:rsidR="000E23D1" w:rsidRPr="001F6613" w:rsidRDefault="000E23D1" w:rsidP="001F6613">
      <w:pPr>
        <w:pStyle w:val="Item"/>
      </w:pPr>
      <w:r w:rsidRPr="001F6613">
        <w:t xml:space="preserve">After </w:t>
      </w:r>
      <w:r w:rsidR="00710083" w:rsidRPr="001F6613">
        <w:t>“</w:t>
      </w:r>
      <w:r w:rsidRPr="001F6613">
        <w:t>Act)</w:t>
      </w:r>
      <w:r w:rsidR="00710083" w:rsidRPr="001F6613">
        <w:t>”</w:t>
      </w:r>
      <w:r w:rsidRPr="001F6613">
        <w:t xml:space="preserve">, insert </w:t>
      </w:r>
      <w:r w:rsidR="00710083" w:rsidRPr="001F6613">
        <w:t>“</w:t>
      </w:r>
      <w:r w:rsidRPr="001F6613">
        <w:t xml:space="preserve">, and the </w:t>
      </w:r>
      <w:r w:rsidRPr="001F6613">
        <w:rPr>
          <w:i/>
        </w:rPr>
        <w:t>Australian Defence Force Superannuation Act 2015</w:t>
      </w:r>
      <w:r w:rsidRPr="001F6613">
        <w:t xml:space="preserve"> and the Trust Deed (within the meaning of that Act)</w:t>
      </w:r>
      <w:r w:rsidR="00710083" w:rsidRPr="001F6613">
        <w:t>”</w:t>
      </w:r>
      <w:r w:rsidRPr="001F6613">
        <w:t>.</w:t>
      </w:r>
    </w:p>
    <w:p w:rsidR="00865C29" w:rsidRPr="001F6613" w:rsidRDefault="001859E4" w:rsidP="001F6613">
      <w:pPr>
        <w:pStyle w:val="ItemHead"/>
      </w:pPr>
      <w:r w:rsidRPr="001F6613">
        <w:t>53</w:t>
      </w:r>
      <w:r w:rsidR="00865C29" w:rsidRPr="001F6613">
        <w:t xml:space="preserve">  </w:t>
      </w:r>
      <w:r w:rsidR="00962668" w:rsidRPr="001F6613">
        <w:t>Subsection</w:t>
      </w:r>
      <w:r w:rsidR="001F6613" w:rsidRPr="001F6613">
        <w:t> </w:t>
      </w:r>
      <w:r w:rsidR="00962668" w:rsidRPr="001F6613">
        <w:t>36(2) (cell at table item</w:t>
      </w:r>
      <w:r w:rsidR="001F6613" w:rsidRPr="001F6613">
        <w:t> </w:t>
      </w:r>
      <w:r w:rsidR="00962668" w:rsidRPr="001F6613">
        <w:t xml:space="preserve">1, column headed </w:t>
      </w:r>
      <w:r w:rsidR="00710083" w:rsidRPr="001F6613">
        <w:t>“</w:t>
      </w:r>
      <w:r w:rsidR="00962668" w:rsidRPr="001F6613">
        <w:t>If the decision was made by CSC or its delegate under ...</w:t>
      </w:r>
      <w:r w:rsidR="00710083" w:rsidRPr="001F6613">
        <w:t>”</w:t>
      </w:r>
      <w:r w:rsidR="00962668" w:rsidRPr="001F6613">
        <w:t>)</w:t>
      </w:r>
    </w:p>
    <w:p w:rsidR="00962668" w:rsidRPr="001F6613" w:rsidRDefault="00962668" w:rsidP="001F6613">
      <w:pPr>
        <w:pStyle w:val="Item"/>
      </w:pPr>
      <w:r w:rsidRPr="001F6613">
        <w:t>Repeal the cell, substitute:</w:t>
      </w:r>
    </w:p>
    <w:p w:rsidR="00962668" w:rsidRPr="001F6613" w:rsidRDefault="00962668" w:rsidP="001F6613">
      <w:pPr>
        <w:pStyle w:val="Tabletext"/>
      </w:pPr>
    </w:p>
    <w:tbl>
      <w:tblPr>
        <w:tblW w:w="0" w:type="auto"/>
        <w:tblInd w:w="817" w:type="dxa"/>
        <w:tblLayout w:type="fixed"/>
        <w:tblLook w:val="0000" w:firstRow="0" w:lastRow="0" w:firstColumn="0" w:lastColumn="0" w:noHBand="0" w:noVBand="0"/>
      </w:tblPr>
      <w:tblGrid>
        <w:gridCol w:w="3119"/>
      </w:tblGrid>
      <w:tr w:rsidR="00962668" w:rsidRPr="001F6613" w:rsidTr="00962668">
        <w:tc>
          <w:tcPr>
            <w:tcW w:w="3119" w:type="dxa"/>
            <w:shd w:val="clear" w:color="auto" w:fill="auto"/>
          </w:tcPr>
          <w:p w:rsidR="00962668" w:rsidRPr="001F6613" w:rsidRDefault="00962668" w:rsidP="001F6613">
            <w:pPr>
              <w:pStyle w:val="Tablea"/>
            </w:pPr>
            <w:r w:rsidRPr="001F6613">
              <w:t xml:space="preserve">(a) the </w:t>
            </w:r>
            <w:r w:rsidRPr="001F6613">
              <w:rPr>
                <w:i/>
              </w:rPr>
              <w:t>Defence Force Retirement and Death Benefits Act 1973</w:t>
            </w:r>
            <w:r w:rsidRPr="001F6613">
              <w:t xml:space="preserve"> or regulations made under that Act; or</w:t>
            </w:r>
          </w:p>
          <w:p w:rsidR="00962668" w:rsidRPr="001F6613" w:rsidRDefault="00962668" w:rsidP="001F6613">
            <w:pPr>
              <w:pStyle w:val="Tablea"/>
            </w:pPr>
            <w:r w:rsidRPr="001F6613">
              <w:t xml:space="preserve">(b) the </w:t>
            </w:r>
            <w:r w:rsidRPr="001F6613">
              <w:rPr>
                <w:i/>
              </w:rPr>
              <w:t>Defence Forces Retirement Benefits Act 1948</w:t>
            </w:r>
            <w:r w:rsidRPr="001F6613">
              <w:t xml:space="preserve"> or regulations made under that Act; or</w:t>
            </w:r>
          </w:p>
          <w:p w:rsidR="00962668" w:rsidRPr="001F6613" w:rsidRDefault="00962668" w:rsidP="001F6613">
            <w:pPr>
              <w:pStyle w:val="Tablea"/>
            </w:pPr>
            <w:r w:rsidRPr="001F6613">
              <w:t xml:space="preserve">(c) the </w:t>
            </w:r>
            <w:r w:rsidRPr="001F6613">
              <w:rPr>
                <w:i/>
              </w:rPr>
              <w:t>Australian Defence Force Cover Act 2015</w:t>
            </w:r>
            <w:r w:rsidR="003D0C18" w:rsidRPr="001F6613">
              <w:t xml:space="preserve"> or rules made under that Act</w:t>
            </w:r>
          </w:p>
        </w:tc>
      </w:tr>
    </w:tbl>
    <w:p w:rsidR="00A63473" w:rsidRPr="001F6613" w:rsidRDefault="00A63473" w:rsidP="001F6613">
      <w:pPr>
        <w:pStyle w:val="ActHead9"/>
        <w:rPr>
          <w:i w:val="0"/>
        </w:rPr>
      </w:pPr>
      <w:bookmarkStart w:id="17" w:name="_Toc422494500"/>
      <w:r w:rsidRPr="001F6613">
        <w:t>Income Tax Assessment Act 1997</w:t>
      </w:r>
      <w:bookmarkEnd w:id="17"/>
    </w:p>
    <w:p w:rsidR="00A63473" w:rsidRPr="001F6613" w:rsidRDefault="001859E4" w:rsidP="001F6613">
      <w:pPr>
        <w:pStyle w:val="ItemHead"/>
      </w:pPr>
      <w:r w:rsidRPr="001F6613">
        <w:t>54</w:t>
      </w:r>
      <w:r w:rsidR="00A63473" w:rsidRPr="001F6613">
        <w:t xml:space="preserve">  After paragraph</w:t>
      </w:r>
      <w:r w:rsidR="001F6613" w:rsidRPr="001F6613">
        <w:t> </w:t>
      </w:r>
      <w:r w:rsidR="00A63473" w:rsidRPr="001F6613">
        <w:t>55</w:t>
      </w:r>
      <w:r w:rsidR="001F6613">
        <w:noBreakHyphen/>
      </w:r>
      <w:r w:rsidR="00A63473" w:rsidRPr="001F6613">
        <w:t>5(1)(c)</w:t>
      </w:r>
    </w:p>
    <w:p w:rsidR="00A63473" w:rsidRPr="001F6613" w:rsidRDefault="00A63473" w:rsidP="001F6613">
      <w:pPr>
        <w:pStyle w:val="Item"/>
      </w:pPr>
      <w:r w:rsidRPr="001F6613">
        <w:t>Insert:</w:t>
      </w:r>
    </w:p>
    <w:p w:rsidR="00A63473" w:rsidRPr="001F6613" w:rsidRDefault="00A63473" w:rsidP="001F6613">
      <w:pPr>
        <w:pStyle w:val="paragraph"/>
      </w:pPr>
      <w:r w:rsidRPr="001F6613">
        <w:tab/>
        <w:t>(</w:t>
      </w:r>
      <w:proofErr w:type="spellStart"/>
      <w:r w:rsidRPr="001F6613">
        <w:t>ca</w:t>
      </w:r>
      <w:proofErr w:type="spellEnd"/>
      <w:r w:rsidRPr="001F6613">
        <w:t>)</w:t>
      </w:r>
      <w:r w:rsidRPr="001F6613">
        <w:tab/>
      </w:r>
      <w:r w:rsidRPr="001F6613">
        <w:rPr>
          <w:i/>
        </w:rPr>
        <w:t>Australian Defence Force Superannuation Act 2015</w:t>
      </w:r>
      <w:r w:rsidRPr="001F6613">
        <w:t>;</w:t>
      </w:r>
    </w:p>
    <w:p w:rsidR="005151EF" w:rsidRPr="001F6613" w:rsidRDefault="005151EF" w:rsidP="001F6613">
      <w:pPr>
        <w:pStyle w:val="paragraph"/>
      </w:pPr>
      <w:r w:rsidRPr="001F6613">
        <w:tab/>
        <w:t>(</w:t>
      </w:r>
      <w:proofErr w:type="spellStart"/>
      <w:r w:rsidRPr="001F6613">
        <w:t>cb</w:t>
      </w:r>
      <w:proofErr w:type="spellEnd"/>
      <w:r w:rsidRPr="001F6613">
        <w:t>)</w:t>
      </w:r>
      <w:r w:rsidRPr="001F6613">
        <w:tab/>
      </w:r>
      <w:r w:rsidRPr="001F6613">
        <w:rPr>
          <w:i/>
        </w:rPr>
        <w:t>Australian Defence Force Cover Act 2015</w:t>
      </w:r>
      <w:r w:rsidRPr="001F6613">
        <w:t>;</w:t>
      </w:r>
    </w:p>
    <w:p w:rsidR="00F12547" w:rsidRPr="001F6613" w:rsidRDefault="00F12547" w:rsidP="001F6613">
      <w:pPr>
        <w:pStyle w:val="ActHead9"/>
        <w:rPr>
          <w:i w:val="0"/>
        </w:rPr>
      </w:pPr>
      <w:bookmarkStart w:id="18" w:name="_Toc422494501"/>
      <w:r w:rsidRPr="001F6613">
        <w:t>Military Rehabilitation and Compensation Act 2004</w:t>
      </w:r>
      <w:bookmarkEnd w:id="18"/>
    </w:p>
    <w:p w:rsidR="00F12547" w:rsidRPr="001F6613" w:rsidRDefault="001859E4" w:rsidP="001F6613">
      <w:pPr>
        <w:pStyle w:val="ItemHead"/>
      </w:pPr>
      <w:r w:rsidRPr="001F6613">
        <w:t>55</w:t>
      </w:r>
      <w:r w:rsidR="00F12547" w:rsidRPr="001F6613">
        <w:t xml:space="preserve">  Subsection</w:t>
      </w:r>
      <w:r w:rsidR="001F6613" w:rsidRPr="001F6613">
        <w:t> </w:t>
      </w:r>
      <w:r w:rsidR="00F12547" w:rsidRPr="001F6613">
        <w:t>5(1) (</w:t>
      </w:r>
      <w:r w:rsidR="001F6613" w:rsidRPr="001F6613">
        <w:t>paragraphs (</w:t>
      </w:r>
      <w:r w:rsidR="00F12547" w:rsidRPr="001F6613">
        <w:t>a</w:t>
      </w:r>
      <w:r w:rsidR="00E44A6F" w:rsidRPr="001F6613">
        <w:t>a</w:t>
      </w:r>
      <w:r w:rsidR="00F12547" w:rsidRPr="001F6613">
        <w:t xml:space="preserve">) </w:t>
      </w:r>
      <w:r w:rsidR="00643BAC" w:rsidRPr="001F6613">
        <w:t xml:space="preserve">and (a) </w:t>
      </w:r>
      <w:r w:rsidR="00F12547" w:rsidRPr="001F6613">
        <w:t xml:space="preserve">of the definition of </w:t>
      </w:r>
      <w:r w:rsidR="00F12547" w:rsidRPr="001F6613">
        <w:rPr>
          <w:i/>
        </w:rPr>
        <w:t>Commonwealth superannuation scheme</w:t>
      </w:r>
      <w:r w:rsidR="00F12547" w:rsidRPr="001F6613">
        <w:t>)</w:t>
      </w:r>
    </w:p>
    <w:p w:rsidR="00F12547" w:rsidRPr="001F6613" w:rsidRDefault="00F12547" w:rsidP="001F6613">
      <w:pPr>
        <w:pStyle w:val="Item"/>
      </w:pPr>
      <w:r w:rsidRPr="001F6613">
        <w:t xml:space="preserve">After </w:t>
      </w:r>
      <w:r w:rsidR="00710083" w:rsidRPr="001F6613">
        <w:t>“</w:t>
      </w:r>
      <w:r w:rsidRPr="001F6613">
        <w:t>authority</w:t>
      </w:r>
      <w:r w:rsidR="00710083" w:rsidRPr="001F6613">
        <w:t>”</w:t>
      </w:r>
      <w:r w:rsidRPr="001F6613">
        <w:t xml:space="preserve"> (last occurring), insert </w:t>
      </w:r>
      <w:r w:rsidR="00710083" w:rsidRPr="001F6613">
        <w:t>“</w:t>
      </w:r>
      <w:r w:rsidRPr="001F6613">
        <w:t xml:space="preserve">and the </w:t>
      </w:r>
      <w:r w:rsidRPr="001F6613">
        <w:rPr>
          <w:i/>
        </w:rPr>
        <w:t>Australian Defence Force Cover Act 2015</w:t>
      </w:r>
      <w:r w:rsidR="00710083" w:rsidRPr="001F6613">
        <w:t>”</w:t>
      </w:r>
      <w:r w:rsidRPr="001F6613">
        <w:t>.</w:t>
      </w:r>
    </w:p>
    <w:p w:rsidR="00643BAC" w:rsidRPr="001F6613" w:rsidRDefault="001859E4" w:rsidP="001F6613">
      <w:pPr>
        <w:pStyle w:val="ItemHead"/>
      </w:pPr>
      <w:r w:rsidRPr="001F6613">
        <w:t>56</w:t>
      </w:r>
      <w:r w:rsidR="00643BAC" w:rsidRPr="001F6613">
        <w:t xml:space="preserve">  Subsection</w:t>
      </w:r>
      <w:r w:rsidR="001F6613" w:rsidRPr="001F6613">
        <w:t> </w:t>
      </w:r>
      <w:r w:rsidR="00643BAC" w:rsidRPr="001F6613">
        <w:t xml:space="preserve">5(1) (at the end of </w:t>
      </w:r>
      <w:r w:rsidR="001F6613" w:rsidRPr="001F6613">
        <w:t>paragraph (</w:t>
      </w:r>
      <w:r w:rsidR="00643BAC" w:rsidRPr="001F6613">
        <w:t xml:space="preserve">b) of the definition of </w:t>
      </w:r>
      <w:r w:rsidR="00643BAC" w:rsidRPr="001F6613">
        <w:rPr>
          <w:i/>
        </w:rPr>
        <w:t>Commonwealth superannuation scheme</w:t>
      </w:r>
      <w:r w:rsidR="00643BAC" w:rsidRPr="001F6613">
        <w:t>)</w:t>
      </w:r>
    </w:p>
    <w:p w:rsidR="00643BAC" w:rsidRPr="001F6613" w:rsidRDefault="00643BAC" w:rsidP="001F6613">
      <w:pPr>
        <w:pStyle w:val="Item"/>
      </w:pPr>
      <w:r w:rsidRPr="001F6613">
        <w:t xml:space="preserve">Add </w:t>
      </w:r>
      <w:r w:rsidR="00710083" w:rsidRPr="001F6613">
        <w:t>“</w:t>
      </w:r>
      <w:r w:rsidRPr="001F6613">
        <w:t xml:space="preserve">or the </w:t>
      </w:r>
      <w:r w:rsidRPr="001F6613">
        <w:rPr>
          <w:i/>
        </w:rPr>
        <w:t>Australian Defence Force Cover Act 2015</w:t>
      </w:r>
      <w:r w:rsidR="00710083" w:rsidRPr="001F6613">
        <w:t>”</w:t>
      </w:r>
      <w:r w:rsidRPr="001F6613">
        <w:t>.</w:t>
      </w:r>
    </w:p>
    <w:p w:rsidR="00ED188A" w:rsidRPr="001F6613" w:rsidRDefault="00ED188A" w:rsidP="001F6613">
      <w:pPr>
        <w:pStyle w:val="ActHead9"/>
        <w:rPr>
          <w:i w:val="0"/>
        </w:rPr>
      </w:pPr>
      <w:bookmarkStart w:id="19" w:name="_Toc422494502"/>
      <w:r w:rsidRPr="001F6613">
        <w:t>Military Superannuation and Benefits Act 1991</w:t>
      </w:r>
      <w:bookmarkEnd w:id="19"/>
    </w:p>
    <w:p w:rsidR="008D20B8" w:rsidRPr="001F6613" w:rsidRDefault="001859E4" w:rsidP="001F6613">
      <w:pPr>
        <w:pStyle w:val="ItemHead"/>
      </w:pPr>
      <w:r w:rsidRPr="001F6613">
        <w:t>57</w:t>
      </w:r>
      <w:r w:rsidR="008D20B8" w:rsidRPr="001F6613">
        <w:t xml:space="preserve">  Subsection</w:t>
      </w:r>
      <w:r w:rsidR="001F6613" w:rsidRPr="001F6613">
        <w:t> </w:t>
      </w:r>
      <w:r w:rsidR="008D20B8" w:rsidRPr="001F6613">
        <w:t>3(1)</w:t>
      </w:r>
    </w:p>
    <w:p w:rsidR="008D20B8" w:rsidRPr="001F6613" w:rsidRDefault="008D20B8" w:rsidP="001F6613">
      <w:pPr>
        <w:pStyle w:val="Item"/>
      </w:pPr>
      <w:r w:rsidRPr="001F6613">
        <w:t>Insert:</w:t>
      </w:r>
    </w:p>
    <w:p w:rsidR="008D20B8" w:rsidRPr="001F6613" w:rsidRDefault="008D20B8" w:rsidP="001F6613">
      <w:pPr>
        <w:pStyle w:val="Definition"/>
      </w:pPr>
      <w:r w:rsidRPr="001F6613">
        <w:rPr>
          <w:b/>
          <w:i/>
        </w:rPr>
        <w:t>member</w:t>
      </w:r>
      <w:r w:rsidRPr="001F6613">
        <w:t xml:space="preserve"> of the Scheme has the meaning given by sections</w:t>
      </w:r>
      <w:r w:rsidR="001F6613" w:rsidRPr="001F6613">
        <w:t> </w:t>
      </w:r>
      <w:r w:rsidRPr="001F6613">
        <w:t>6 and 7.</w:t>
      </w:r>
    </w:p>
    <w:p w:rsidR="00A65C65" w:rsidRPr="001F6613" w:rsidRDefault="001859E4" w:rsidP="001F6613">
      <w:pPr>
        <w:pStyle w:val="ItemHead"/>
      </w:pPr>
      <w:r w:rsidRPr="001F6613">
        <w:t>58</w:t>
      </w:r>
      <w:r w:rsidR="00A65C65" w:rsidRPr="001F6613">
        <w:t xml:space="preserve">  Section</w:t>
      </w:r>
      <w:r w:rsidR="001F6613" w:rsidRPr="001F6613">
        <w:t> </w:t>
      </w:r>
      <w:r w:rsidR="00A65C65" w:rsidRPr="001F6613">
        <w:t>6</w:t>
      </w:r>
    </w:p>
    <w:p w:rsidR="00A65C65" w:rsidRPr="001F6613" w:rsidRDefault="00A65C65" w:rsidP="001F6613">
      <w:pPr>
        <w:pStyle w:val="Item"/>
      </w:pPr>
      <w:r w:rsidRPr="001F6613">
        <w:t>Repeal the section, substitute:</w:t>
      </w:r>
    </w:p>
    <w:p w:rsidR="00A65C65" w:rsidRPr="001F6613" w:rsidRDefault="00A65C65" w:rsidP="001F6613">
      <w:pPr>
        <w:pStyle w:val="ActHead5"/>
      </w:pPr>
      <w:bookmarkStart w:id="20" w:name="_Toc422494503"/>
      <w:r w:rsidRPr="001F6613">
        <w:rPr>
          <w:rStyle w:val="CharSectno"/>
        </w:rPr>
        <w:t>6</w:t>
      </w:r>
      <w:r w:rsidRPr="001F6613">
        <w:t xml:space="preserve">  Membership of Superannuation Scheme</w:t>
      </w:r>
      <w:bookmarkEnd w:id="20"/>
    </w:p>
    <w:p w:rsidR="00A65C65" w:rsidRPr="001F6613" w:rsidRDefault="00A65C65" w:rsidP="001F6613">
      <w:pPr>
        <w:pStyle w:val="subsection"/>
      </w:pPr>
      <w:r w:rsidRPr="001F6613">
        <w:tab/>
        <w:t>(1)</w:t>
      </w:r>
      <w:r w:rsidRPr="001F6613">
        <w:tab/>
      </w:r>
      <w:r w:rsidR="0081100B" w:rsidRPr="001F6613">
        <w:t>Each</w:t>
      </w:r>
      <w:r w:rsidR="00155439" w:rsidRPr="001F6613">
        <w:t xml:space="preserve"> of t</w:t>
      </w:r>
      <w:r w:rsidRPr="001F6613">
        <w:t xml:space="preserve">he following persons </w:t>
      </w:r>
      <w:r w:rsidR="00155439" w:rsidRPr="001F6613">
        <w:t>is a</w:t>
      </w:r>
      <w:r w:rsidRPr="001F6613">
        <w:t xml:space="preserve"> </w:t>
      </w:r>
      <w:r w:rsidRPr="001F6613">
        <w:rPr>
          <w:b/>
          <w:i/>
        </w:rPr>
        <w:t>member</w:t>
      </w:r>
      <w:r w:rsidRPr="001F6613">
        <w:t xml:space="preserve"> of the Scheme:</w:t>
      </w:r>
    </w:p>
    <w:p w:rsidR="00A65C65" w:rsidRPr="001F6613" w:rsidRDefault="00A65C65" w:rsidP="001F6613">
      <w:pPr>
        <w:pStyle w:val="paragraph"/>
      </w:pPr>
      <w:r w:rsidRPr="001F6613">
        <w:tab/>
        <w:t>(a)</w:t>
      </w:r>
      <w:r w:rsidRPr="001F6613">
        <w:tab/>
        <w:t>a person who is a member of the Permanent Forces;</w:t>
      </w:r>
    </w:p>
    <w:p w:rsidR="003F4BD4" w:rsidRPr="001F6613" w:rsidRDefault="00A65C65" w:rsidP="001F6613">
      <w:pPr>
        <w:pStyle w:val="paragraph"/>
      </w:pPr>
      <w:r w:rsidRPr="001F6613">
        <w:tab/>
        <w:t>(b)</w:t>
      </w:r>
      <w:r w:rsidRPr="001F6613">
        <w:tab/>
        <w:t>a member of the Reserves</w:t>
      </w:r>
      <w:r w:rsidR="003F4BD4" w:rsidRPr="001F6613">
        <w:t>:</w:t>
      </w:r>
    </w:p>
    <w:p w:rsidR="00C34FAD" w:rsidRPr="001F6613" w:rsidRDefault="003F4BD4" w:rsidP="001F6613">
      <w:pPr>
        <w:pStyle w:val="paragraphsub"/>
      </w:pPr>
      <w:r w:rsidRPr="001F6613">
        <w:tab/>
        <w:t>(i)</w:t>
      </w:r>
      <w:r w:rsidRPr="001F6613">
        <w:tab/>
      </w:r>
      <w:r w:rsidR="00B32F1B" w:rsidRPr="001F6613">
        <w:t xml:space="preserve">whose undertaking to render a period of </w:t>
      </w:r>
      <w:r w:rsidR="00A65C65" w:rsidRPr="001F6613">
        <w:t>continuous full</w:t>
      </w:r>
      <w:r w:rsidR="001F6613">
        <w:noBreakHyphen/>
      </w:r>
      <w:r w:rsidR="00A65C65" w:rsidRPr="001F6613">
        <w:t>time service</w:t>
      </w:r>
      <w:r w:rsidR="00B32F1B" w:rsidRPr="001F6613">
        <w:t xml:space="preserve"> has been accepted</w:t>
      </w:r>
      <w:r w:rsidRPr="001F6613">
        <w:t>; and</w:t>
      </w:r>
    </w:p>
    <w:p w:rsidR="003F4BD4" w:rsidRPr="001F6613" w:rsidRDefault="003F4BD4" w:rsidP="001F6613">
      <w:pPr>
        <w:pStyle w:val="paragraphsub"/>
      </w:pPr>
      <w:r w:rsidRPr="001F6613">
        <w:tab/>
        <w:t>(</w:t>
      </w:r>
      <w:r w:rsidR="0043467E" w:rsidRPr="001F6613">
        <w:t>ii</w:t>
      </w:r>
      <w:r w:rsidRPr="001F6613">
        <w:t>)</w:t>
      </w:r>
      <w:r w:rsidRPr="001F6613">
        <w:tab/>
        <w:t xml:space="preserve">who is rendering that continuous service </w:t>
      </w:r>
      <w:r w:rsidR="00963BEA" w:rsidRPr="001F6613">
        <w:t xml:space="preserve">under </w:t>
      </w:r>
      <w:r w:rsidRPr="001F6613">
        <w:t>the undertaking.</w:t>
      </w:r>
    </w:p>
    <w:p w:rsidR="00A65C65" w:rsidRPr="001F6613" w:rsidRDefault="00A65C65" w:rsidP="001F6613">
      <w:pPr>
        <w:pStyle w:val="subsection"/>
      </w:pPr>
      <w:r w:rsidRPr="001F6613">
        <w:tab/>
        <w:t>(2)</w:t>
      </w:r>
      <w:r w:rsidRPr="001F6613">
        <w:tab/>
        <w:t>This section is subject to section</w:t>
      </w:r>
      <w:r w:rsidR="001F6613" w:rsidRPr="001F6613">
        <w:t> </w:t>
      </w:r>
      <w:r w:rsidRPr="001F6613">
        <w:t>7.</w:t>
      </w:r>
    </w:p>
    <w:p w:rsidR="00A65C65" w:rsidRPr="001F6613" w:rsidRDefault="00A65C65" w:rsidP="001F6613">
      <w:pPr>
        <w:pStyle w:val="ActHead5"/>
      </w:pPr>
      <w:bookmarkStart w:id="21" w:name="_Toc422494504"/>
      <w:r w:rsidRPr="001F6613">
        <w:rPr>
          <w:rStyle w:val="CharSectno"/>
        </w:rPr>
        <w:t>7</w:t>
      </w:r>
      <w:r w:rsidRPr="001F6613">
        <w:t xml:space="preserve">  Persons excluded from member</w:t>
      </w:r>
      <w:r w:rsidR="000266A4" w:rsidRPr="001F6613">
        <w:t>ship</w:t>
      </w:r>
      <w:r w:rsidRPr="001F6613">
        <w:t xml:space="preserve"> of Superannuation Scheme</w:t>
      </w:r>
      <w:bookmarkEnd w:id="21"/>
    </w:p>
    <w:p w:rsidR="00D52414" w:rsidRPr="001F6613" w:rsidRDefault="00D52414" w:rsidP="001F6613">
      <w:pPr>
        <w:pStyle w:val="SubsectionHead"/>
      </w:pPr>
      <w:r w:rsidRPr="001F6613">
        <w:t>Defence Force Retirement and Death Benefits scheme</w:t>
      </w:r>
    </w:p>
    <w:p w:rsidR="00A65C65" w:rsidRPr="001F6613" w:rsidRDefault="00A65C65" w:rsidP="001F6613">
      <w:pPr>
        <w:pStyle w:val="subsection"/>
      </w:pPr>
      <w:r w:rsidRPr="001F6613">
        <w:tab/>
        <w:t>(1)</w:t>
      </w:r>
      <w:r w:rsidRPr="001F6613">
        <w:tab/>
        <w:t xml:space="preserve">A person is not a </w:t>
      </w:r>
      <w:r w:rsidRPr="001F6613">
        <w:rPr>
          <w:b/>
          <w:i/>
        </w:rPr>
        <w:t>member</w:t>
      </w:r>
      <w:r w:rsidRPr="001F6613">
        <w:t xml:space="preserve"> of the Scheme if the person is an eligible member of the Defence Force for the purposes of the </w:t>
      </w:r>
      <w:proofErr w:type="spellStart"/>
      <w:r w:rsidRPr="001F6613">
        <w:t>DFRDB</w:t>
      </w:r>
      <w:proofErr w:type="spellEnd"/>
      <w:r w:rsidRPr="001F6613">
        <w:t xml:space="preserve"> Act.</w:t>
      </w:r>
    </w:p>
    <w:p w:rsidR="00D52414" w:rsidRPr="001F6613" w:rsidRDefault="00D52414" w:rsidP="001F6613">
      <w:pPr>
        <w:pStyle w:val="SubsectionHead"/>
      </w:pPr>
      <w:r w:rsidRPr="001F6613">
        <w:t>Those commencing on or after 1</w:t>
      </w:r>
      <w:r w:rsidR="001F6613" w:rsidRPr="001F6613">
        <w:t> </w:t>
      </w:r>
      <w:r w:rsidRPr="001F6613">
        <w:t>July 2016</w:t>
      </w:r>
    </w:p>
    <w:p w:rsidR="00BF7B95" w:rsidRPr="001F6613" w:rsidRDefault="00A65C65" w:rsidP="001F6613">
      <w:pPr>
        <w:pStyle w:val="subsection"/>
      </w:pPr>
      <w:r w:rsidRPr="001F6613">
        <w:tab/>
        <w:t>(2)</w:t>
      </w:r>
      <w:r w:rsidRPr="001F6613">
        <w:tab/>
        <w:t xml:space="preserve">A person is not a </w:t>
      </w:r>
      <w:r w:rsidRPr="001F6613">
        <w:rPr>
          <w:b/>
          <w:i/>
        </w:rPr>
        <w:t>member</w:t>
      </w:r>
      <w:r w:rsidRPr="001F6613">
        <w:t xml:space="preserve"> of the Scheme if</w:t>
      </w:r>
      <w:r w:rsidR="00BF7B95" w:rsidRPr="001F6613">
        <w:t>:</w:t>
      </w:r>
    </w:p>
    <w:p w:rsidR="00BF7B95" w:rsidRPr="001F6613" w:rsidRDefault="00BF7B95" w:rsidP="001F6613">
      <w:pPr>
        <w:pStyle w:val="paragraph"/>
      </w:pPr>
      <w:r w:rsidRPr="001F6613">
        <w:tab/>
        <w:t>(a)</w:t>
      </w:r>
      <w:r w:rsidRPr="001F6613">
        <w:tab/>
        <w:t>the person does not have a preserved benefit that includes an amount of employer benefit; and</w:t>
      </w:r>
    </w:p>
    <w:p w:rsidR="0081100B" w:rsidRPr="001F6613" w:rsidRDefault="00BF7B95" w:rsidP="001F6613">
      <w:pPr>
        <w:pStyle w:val="paragraph"/>
      </w:pPr>
      <w:r w:rsidRPr="001F6613">
        <w:tab/>
        <w:t>(b)</w:t>
      </w:r>
      <w:r w:rsidRPr="001F6613">
        <w:tab/>
      </w:r>
      <w:r w:rsidR="0081100B" w:rsidRPr="001F6613">
        <w:t>on or after 1</w:t>
      </w:r>
      <w:r w:rsidR="001F6613" w:rsidRPr="001F6613">
        <w:t> </w:t>
      </w:r>
      <w:r w:rsidR="0081100B" w:rsidRPr="001F6613">
        <w:t>July 2016:</w:t>
      </w:r>
    </w:p>
    <w:p w:rsidR="0081100B" w:rsidRPr="001F6613" w:rsidRDefault="0081100B" w:rsidP="001F6613">
      <w:pPr>
        <w:pStyle w:val="paragraphsub"/>
      </w:pPr>
      <w:r w:rsidRPr="001F6613">
        <w:tab/>
        <w:t>(i)</w:t>
      </w:r>
      <w:r w:rsidRPr="001F6613">
        <w:tab/>
        <w:t xml:space="preserve">the person becomes </w:t>
      </w:r>
      <w:r w:rsidR="00A65C65" w:rsidRPr="001F6613">
        <w:t>a member of the Permanent Forces</w:t>
      </w:r>
      <w:r w:rsidRPr="001F6613">
        <w:t>;</w:t>
      </w:r>
      <w:r w:rsidR="00A65C65" w:rsidRPr="001F6613">
        <w:t xml:space="preserve"> or</w:t>
      </w:r>
    </w:p>
    <w:p w:rsidR="00A65C65" w:rsidRPr="001F6613" w:rsidRDefault="0081100B" w:rsidP="001F6613">
      <w:pPr>
        <w:pStyle w:val="paragraphsub"/>
      </w:pPr>
      <w:r w:rsidRPr="001F6613">
        <w:tab/>
        <w:t>(ii)</w:t>
      </w:r>
      <w:r w:rsidRPr="001F6613">
        <w:tab/>
      </w:r>
      <w:r w:rsidR="001F0774" w:rsidRPr="001F6613">
        <w:t xml:space="preserve">the person, </w:t>
      </w:r>
      <w:r w:rsidR="00D52414" w:rsidRPr="001F6613">
        <w:t>as a member of the Reserves</w:t>
      </w:r>
      <w:r w:rsidR="001F0774" w:rsidRPr="001F6613">
        <w:t xml:space="preserve">, </w:t>
      </w:r>
      <w:r w:rsidR="00A65C65" w:rsidRPr="001F6613">
        <w:t>begins to render continuous full</w:t>
      </w:r>
      <w:r w:rsidR="001F6613">
        <w:noBreakHyphen/>
      </w:r>
      <w:r w:rsidR="00A65C65" w:rsidRPr="001F6613">
        <w:t>time service</w:t>
      </w:r>
      <w:r w:rsidRPr="001F6613">
        <w:t xml:space="preserve"> </w:t>
      </w:r>
      <w:r w:rsidR="00AA1DCF" w:rsidRPr="001F6613">
        <w:t xml:space="preserve">under </w:t>
      </w:r>
      <w:r w:rsidRPr="001F6613">
        <w:t>an undertaking that has been accepted</w:t>
      </w:r>
      <w:r w:rsidR="00A65C65" w:rsidRPr="001F6613">
        <w:t>.</w:t>
      </w:r>
    </w:p>
    <w:p w:rsidR="00D52414" w:rsidRPr="001F6613" w:rsidRDefault="00D52414" w:rsidP="001F6613">
      <w:pPr>
        <w:pStyle w:val="SubsectionHead"/>
      </w:pPr>
      <w:r w:rsidRPr="001F6613">
        <w:t>Those choosing Australian Defence Force Superannuation</w:t>
      </w:r>
    </w:p>
    <w:p w:rsidR="00D52414" w:rsidRPr="001F6613" w:rsidRDefault="00D52414" w:rsidP="001F6613">
      <w:pPr>
        <w:pStyle w:val="subsection"/>
      </w:pPr>
      <w:r w:rsidRPr="001F6613">
        <w:tab/>
        <w:t>(3)</w:t>
      </w:r>
      <w:r w:rsidRPr="001F6613">
        <w:tab/>
        <w:t xml:space="preserve">A person is not a </w:t>
      </w:r>
      <w:r w:rsidRPr="001F6613">
        <w:rPr>
          <w:b/>
          <w:i/>
        </w:rPr>
        <w:t>member</w:t>
      </w:r>
      <w:r w:rsidRPr="001F6613">
        <w:t xml:space="preserve"> of the Scheme if the person </w:t>
      </w:r>
      <w:r w:rsidR="001F1443" w:rsidRPr="001F6613">
        <w:t xml:space="preserve">has chosen to </w:t>
      </w:r>
      <w:r w:rsidRPr="001F6613">
        <w:t xml:space="preserve">become </w:t>
      </w:r>
      <w:r w:rsidR="001F1443" w:rsidRPr="001F6613">
        <w:t xml:space="preserve">an </w:t>
      </w:r>
      <w:proofErr w:type="spellStart"/>
      <w:r w:rsidR="001F1443" w:rsidRPr="001F6613">
        <w:t>ADF</w:t>
      </w:r>
      <w:proofErr w:type="spellEnd"/>
      <w:r w:rsidR="001F1443" w:rsidRPr="001F6613">
        <w:t xml:space="preserve"> Super </w:t>
      </w:r>
      <w:r w:rsidRPr="001F6613">
        <w:t>member under section</w:t>
      </w:r>
      <w:r w:rsidR="001F6613" w:rsidRPr="001F6613">
        <w:t> </w:t>
      </w:r>
      <w:r w:rsidR="000C5FFA" w:rsidRPr="001F6613">
        <w:t>12</w:t>
      </w:r>
      <w:r w:rsidRPr="001F6613">
        <w:t xml:space="preserve"> of the </w:t>
      </w:r>
      <w:r w:rsidRPr="001F6613">
        <w:rPr>
          <w:i/>
        </w:rPr>
        <w:t>Australian Defence Force Superannuation Act 2015</w:t>
      </w:r>
      <w:r w:rsidR="00115625" w:rsidRPr="001F6613">
        <w:rPr>
          <w:i/>
        </w:rPr>
        <w:t xml:space="preserve"> </w:t>
      </w:r>
      <w:r w:rsidR="00115625" w:rsidRPr="001F6613">
        <w:t xml:space="preserve">(whether or not the person is still an </w:t>
      </w:r>
      <w:proofErr w:type="spellStart"/>
      <w:r w:rsidR="00115625" w:rsidRPr="001F6613">
        <w:t>ADF</w:t>
      </w:r>
      <w:proofErr w:type="spellEnd"/>
      <w:r w:rsidR="00115625" w:rsidRPr="001F6613">
        <w:t xml:space="preserve"> Super member)</w:t>
      </w:r>
      <w:r w:rsidRPr="001F6613">
        <w:t>.</w:t>
      </w:r>
    </w:p>
    <w:p w:rsidR="00C745F0" w:rsidRPr="001F6613" w:rsidRDefault="001859E4" w:rsidP="001F6613">
      <w:pPr>
        <w:pStyle w:val="ItemHead"/>
      </w:pPr>
      <w:r w:rsidRPr="001F6613">
        <w:t>59</w:t>
      </w:r>
      <w:r w:rsidR="00C745F0" w:rsidRPr="001F6613">
        <w:t xml:space="preserve">  After section</w:t>
      </w:r>
      <w:r w:rsidR="001F6613" w:rsidRPr="001F6613">
        <w:t> </w:t>
      </w:r>
      <w:r w:rsidR="00C745F0" w:rsidRPr="001F6613">
        <w:t>48</w:t>
      </w:r>
    </w:p>
    <w:p w:rsidR="00C745F0" w:rsidRPr="001F6613" w:rsidRDefault="00C745F0" w:rsidP="001F6613">
      <w:pPr>
        <w:pStyle w:val="Item"/>
      </w:pPr>
      <w:r w:rsidRPr="001F6613">
        <w:t>Insert:</w:t>
      </w:r>
    </w:p>
    <w:p w:rsidR="00C745F0" w:rsidRPr="001F6613" w:rsidRDefault="00C745F0" w:rsidP="001F6613">
      <w:pPr>
        <w:pStyle w:val="ActHead5"/>
      </w:pPr>
      <w:bookmarkStart w:id="22" w:name="_Toc422494505"/>
      <w:r w:rsidRPr="001F6613">
        <w:rPr>
          <w:rStyle w:val="CharSectno"/>
        </w:rPr>
        <w:t>48A</w:t>
      </w:r>
      <w:r w:rsidRPr="001F6613">
        <w:t xml:space="preserve">  CSC may rely on information supplied by the Department</w:t>
      </w:r>
      <w:bookmarkEnd w:id="22"/>
    </w:p>
    <w:p w:rsidR="00C745F0" w:rsidRPr="001F6613" w:rsidRDefault="00C745F0" w:rsidP="001F6613">
      <w:pPr>
        <w:pStyle w:val="subsection"/>
      </w:pPr>
      <w:r w:rsidRPr="001F6613">
        <w:tab/>
        <w:t>(1)</w:t>
      </w:r>
      <w:r w:rsidRPr="001F6613">
        <w:tab/>
        <w:t>For the purposes of the Trust Deed in its application to or in respect of a person who is or has been a member of the Scheme, CSC may presume that any information provided to CSC by the Department is correct.</w:t>
      </w:r>
    </w:p>
    <w:p w:rsidR="00C745F0" w:rsidRPr="001F6613" w:rsidRDefault="00C745F0" w:rsidP="001F6613">
      <w:pPr>
        <w:pStyle w:val="subsection"/>
      </w:pPr>
      <w:r w:rsidRPr="001F6613">
        <w:tab/>
        <w:t>(2)</w:t>
      </w:r>
      <w:r w:rsidRPr="001F6613">
        <w:tab/>
        <w:t>If a tribunal, authority or person is empowered:</w:t>
      </w:r>
    </w:p>
    <w:p w:rsidR="00C745F0" w:rsidRPr="001F6613" w:rsidRDefault="00C745F0" w:rsidP="001F6613">
      <w:pPr>
        <w:pStyle w:val="paragraph"/>
      </w:pPr>
      <w:r w:rsidRPr="001F6613">
        <w:tab/>
        <w:t>(a)</w:t>
      </w:r>
      <w:r w:rsidRPr="001F6613">
        <w:tab/>
        <w:t>to review a decision of CSC under this Act, the regulations or the Trust Deed; and</w:t>
      </w:r>
    </w:p>
    <w:p w:rsidR="00C745F0" w:rsidRPr="001F6613" w:rsidRDefault="00C745F0" w:rsidP="001F6613">
      <w:pPr>
        <w:pStyle w:val="paragraph"/>
      </w:pPr>
      <w:r w:rsidRPr="001F6613">
        <w:tab/>
        <w:t>(b)</w:t>
      </w:r>
      <w:r w:rsidRPr="001F6613">
        <w:tab/>
        <w:t>to vary, or make a decision in substitution for, CSC</w:t>
      </w:r>
      <w:r w:rsidR="00710083" w:rsidRPr="001F6613">
        <w:t>’</w:t>
      </w:r>
      <w:r w:rsidRPr="001F6613">
        <w:t>s decision under this Act, the regulations or the Trust Deed;</w:t>
      </w:r>
    </w:p>
    <w:p w:rsidR="00C745F0" w:rsidRPr="001F6613" w:rsidRDefault="00C745F0" w:rsidP="001F6613">
      <w:pPr>
        <w:pStyle w:val="subsection2"/>
      </w:pPr>
      <w:r w:rsidRPr="001F6613">
        <w:t xml:space="preserve">the tribunal, authority or person is not bound by any presumption made by CSC under </w:t>
      </w:r>
      <w:r w:rsidR="001F6613" w:rsidRPr="001F6613">
        <w:t>subsection (</w:t>
      </w:r>
      <w:r w:rsidRPr="001F6613">
        <w:t>1).</w:t>
      </w:r>
    </w:p>
    <w:p w:rsidR="00BD6E0B" w:rsidRPr="001F6613" w:rsidRDefault="001859E4" w:rsidP="001F6613">
      <w:pPr>
        <w:pStyle w:val="ItemHead"/>
      </w:pPr>
      <w:r w:rsidRPr="001F6613">
        <w:t>60</w:t>
      </w:r>
      <w:r w:rsidR="00BD6E0B" w:rsidRPr="001F6613">
        <w:t xml:space="preserve">  Paragraph 51(a)</w:t>
      </w:r>
    </w:p>
    <w:p w:rsidR="00BD6E0B" w:rsidRPr="001F6613" w:rsidRDefault="00BD6E0B" w:rsidP="001F6613">
      <w:pPr>
        <w:pStyle w:val="Item"/>
      </w:pPr>
      <w:r w:rsidRPr="001F6613">
        <w:t>After “CSC”, insert “or an employee of CSC”.</w:t>
      </w:r>
    </w:p>
    <w:p w:rsidR="000E23D1" w:rsidRPr="001F6613" w:rsidRDefault="000E23D1" w:rsidP="001F6613">
      <w:pPr>
        <w:pStyle w:val="ActHead9"/>
        <w:rPr>
          <w:i w:val="0"/>
        </w:rPr>
      </w:pPr>
      <w:bookmarkStart w:id="23" w:name="_Toc422494506"/>
      <w:r w:rsidRPr="001F6613">
        <w:t>Superannuation Act 2005</w:t>
      </w:r>
      <w:bookmarkEnd w:id="23"/>
    </w:p>
    <w:p w:rsidR="000E23D1" w:rsidRPr="001F6613" w:rsidRDefault="001859E4" w:rsidP="001F6613">
      <w:pPr>
        <w:pStyle w:val="ItemHead"/>
      </w:pPr>
      <w:r w:rsidRPr="001F6613">
        <w:t>61</w:t>
      </w:r>
      <w:r w:rsidR="000E23D1" w:rsidRPr="001F6613">
        <w:t xml:space="preserve">  After subsection</w:t>
      </w:r>
      <w:r w:rsidR="001F6613" w:rsidRPr="001F6613">
        <w:t> </w:t>
      </w:r>
      <w:r w:rsidR="000E23D1" w:rsidRPr="001F6613">
        <w:t>5(1)</w:t>
      </w:r>
    </w:p>
    <w:p w:rsidR="000E23D1" w:rsidRPr="001F6613" w:rsidRDefault="000E23D1" w:rsidP="001F6613">
      <w:pPr>
        <w:pStyle w:val="Item"/>
      </w:pPr>
      <w:r w:rsidRPr="001F6613">
        <w:t>Insert:</w:t>
      </w:r>
    </w:p>
    <w:p w:rsidR="000E23D1" w:rsidRPr="001F6613" w:rsidRDefault="000E23D1" w:rsidP="001F6613">
      <w:pPr>
        <w:pStyle w:val="subsection"/>
      </w:pPr>
      <w:r w:rsidRPr="001F6613">
        <w:tab/>
        <w:t>(1A)</w:t>
      </w:r>
      <w:r w:rsidRPr="001F6613">
        <w:tab/>
        <w:t>To avoid doubt, a person who is a member of the Defence Force is not a public sector employee</w:t>
      </w:r>
      <w:r w:rsidR="00B51CB3" w:rsidRPr="001F6613">
        <w:t xml:space="preserve"> by reason only of being a member of the Defence Force</w:t>
      </w:r>
      <w:r w:rsidRPr="001F6613">
        <w:t>.</w:t>
      </w:r>
    </w:p>
    <w:p w:rsidR="00FA402A" w:rsidRPr="001F6613" w:rsidRDefault="00FA402A" w:rsidP="001F6613">
      <w:pPr>
        <w:pStyle w:val="ActHead9"/>
        <w:rPr>
          <w:i w:val="0"/>
        </w:rPr>
      </w:pPr>
      <w:bookmarkStart w:id="24" w:name="_Toc422494507"/>
      <w:r w:rsidRPr="001F6613">
        <w:t>Superannuation Industry (Supervision) Act 1993</w:t>
      </w:r>
      <w:bookmarkEnd w:id="24"/>
    </w:p>
    <w:p w:rsidR="00226841" w:rsidRPr="001F6613" w:rsidRDefault="001859E4" w:rsidP="001F6613">
      <w:pPr>
        <w:pStyle w:val="ItemHead"/>
      </w:pPr>
      <w:r w:rsidRPr="001F6613">
        <w:t>62</w:t>
      </w:r>
      <w:r w:rsidR="00FA402A" w:rsidRPr="001F6613">
        <w:t xml:space="preserve">  </w:t>
      </w:r>
      <w:r w:rsidR="00226841" w:rsidRPr="001F6613">
        <w:t>Subsection</w:t>
      </w:r>
      <w:r w:rsidR="001F6613" w:rsidRPr="001F6613">
        <w:t> </w:t>
      </w:r>
      <w:r w:rsidR="00226841" w:rsidRPr="001F6613">
        <w:t>68AA(9)</w:t>
      </w:r>
    </w:p>
    <w:p w:rsidR="00226841" w:rsidRPr="001F6613" w:rsidRDefault="00226841" w:rsidP="001F6613">
      <w:pPr>
        <w:pStyle w:val="Item"/>
      </w:pPr>
      <w:r w:rsidRPr="001F6613">
        <w:t>Repeal the subsection, substitute:</w:t>
      </w:r>
    </w:p>
    <w:p w:rsidR="00226841" w:rsidRPr="001F6613" w:rsidRDefault="00226841" w:rsidP="001F6613">
      <w:pPr>
        <w:pStyle w:val="subsection"/>
      </w:pPr>
      <w:r w:rsidRPr="001F6613">
        <w:tab/>
        <w:t>(9)</w:t>
      </w:r>
      <w:r w:rsidRPr="001F6613">
        <w:tab/>
        <w:t>This section does not apply to:</w:t>
      </w:r>
    </w:p>
    <w:p w:rsidR="00226841" w:rsidRPr="001F6613" w:rsidRDefault="00226841" w:rsidP="001F6613">
      <w:pPr>
        <w:pStyle w:val="paragraph"/>
      </w:pPr>
      <w:r w:rsidRPr="001F6613">
        <w:tab/>
        <w:t>(a)</w:t>
      </w:r>
      <w:r w:rsidRPr="001F6613">
        <w:tab/>
        <w:t>a defined benefit member; or</w:t>
      </w:r>
    </w:p>
    <w:p w:rsidR="00226841" w:rsidRPr="001F6613" w:rsidRDefault="00226841" w:rsidP="001F6613">
      <w:pPr>
        <w:pStyle w:val="paragraph"/>
      </w:pPr>
      <w:r w:rsidRPr="001F6613">
        <w:tab/>
        <w:t>(b)</w:t>
      </w:r>
      <w:r w:rsidRPr="001F6613">
        <w:tab/>
        <w:t xml:space="preserve">an </w:t>
      </w:r>
      <w:proofErr w:type="spellStart"/>
      <w:r w:rsidRPr="001F6613">
        <w:t>ADF</w:t>
      </w:r>
      <w:proofErr w:type="spellEnd"/>
      <w:r w:rsidRPr="001F6613">
        <w:t xml:space="preserve"> Super member (within the meaning of the </w:t>
      </w:r>
      <w:r w:rsidRPr="001F6613">
        <w:rPr>
          <w:i/>
        </w:rPr>
        <w:t>Australian Defence Force Superannuation Act 2015</w:t>
      </w:r>
      <w:r w:rsidRPr="001F6613">
        <w:t>); or</w:t>
      </w:r>
    </w:p>
    <w:p w:rsidR="00226841" w:rsidRPr="001F6613" w:rsidRDefault="00226841" w:rsidP="001F6613">
      <w:pPr>
        <w:pStyle w:val="paragraph"/>
      </w:pPr>
      <w:r w:rsidRPr="001F6613">
        <w:tab/>
        <w:t>(c)</w:t>
      </w:r>
      <w:r w:rsidRPr="001F6613">
        <w:tab/>
        <w:t xml:space="preserve">a person who would be an </w:t>
      </w:r>
      <w:proofErr w:type="spellStart"/>
      <w:r w:rsidRPr="001F6613">
        <w:t>ADF</w:t>
      </w:r>
      <w:proofErr w:type="spellEnd"/>
      <w:r w:rsidRPr="001F6613">
        <w:t xml:space="preserve"> Super member apart from the fact that the regulated superannuation fund is or was, for the purposes of Part</w:t>
      </w:r>
      <w:r w:rsidR="001F6613" w:rsidRPr="001F6613">
        <w:t> </w:t>
      </w:r>
      <w:r w:rsidRPr="001F6613">
        <w:t xml:space="preserve">3A of the </w:t>
      </w:r>
      <w:r w:rsidRPr="001F6613">
        <w:rPr>
          <w:i/>
        </w:rPr>
        <w:t>Superannuation Guarantee (Administration) Act 1992</w:t>
      </w:r>
      <w:r w:rsidRPr="001F6613">
        <w:t>, a chosen fund for contributions for the person</w:t>
      </w:r>
      <w:r w:rsidR="00710083" w:rsidRPr="001F6613">
        <w:t>’</w:t>
      </w:r>
      <w:r w:rsidRPr="001F6613">
        <w:t>s superannuation by the Commonwealth.</w:t>
      </w:r>
    </w:p>
    <w:p w:rsidR="00CC0E21" w:rsidRPr="001F6613" w:rsidRDefault="00CC0E21" w:rsidP="001F6613">
      <w:pPr>
        <w:pStyle w:val="ActHead9"/>
        <w:rPr>
          <w:i w:val="0"/>
        </w:rPr>
      </w:pPr>
      <w:bookmarkStart w:id="25" w:name="_Toc422494508"/>
      <w:r w:rsidRPr="001F6613">
        <w:t>Superannuation (Resolution of Complaints) Act 1993</w:t>
      </w:r>
      <w:bookmarkEnd w:id="25"/>
    </w:p>
    <w:p w:rsidR="00CC0E21" w:rsidRPr="001F6613" w:rsidRDefault="001859E4" w:rsidP="001F6613">
      <w:pPr>
        <w:pStyle w:val="ItemHead"/>
      </w:pPr>
      <w:r w:rsidRPr="001F6613">
        <w:t>63</w:t>
      </w:r>
      <w:r w:rsidR="00CC0E21" w:rsidRPr="001F6613">
        <w:t xml:space="preserve">  After section</w:t>
      </w:r>
      <w:r w:rsidR="001F6613" w:rsidRPr="001F6613">
        <w:t> </w:t>
      </w:r>
      <w:r w:rsidR="00CC0E21" w:rsidRPr="001F6613">
        <w:t>4B</w:t>
      </w:r>
    </w:p>
    <w:p w:rsidR="00CC0E21" w:rsidRPr="001F6613" w:rsidRDefault="00CC0E21" w:rsidP="001F6613">
      <w:pPr>
        <w:pStyle w:val="Item"/>
      </w:pPr>
      <w:r w:rsidRPr="001F6613">
        <w:t>Insert:</w:t>
      </w:r>
    </w:p>
    <w:p w:rsidR="00CC0E21" w:rsidRPr="001F6613" w:rsidRDefault="00CC0E21" w:rsidP="001F6613">
      <w:pPr>
        <w:pStyle w:val="ActHead5"/>
      </w:pPr>
      <w:bookmarkStart w:id="26" w:name="_Toc422494509"/>
      <w:r w:rsidRPr="001F6613">
        <w:rPr>
          <w:rStyle w:val="CharSectno"/>
        </w:rPr>
        <w:t>4C</w:t>
      </w:r>
      <w:r w:rsidRPr="001F6613">
        <w:t xml:space="preserve">  Application of Act in relation to Australian Defence Force Cover</w:t>
      </w:r>
      <w:bookmarkEnd w:id="26"/>
    </w:p>
    <w:p w:rsidR="00CC0E21" w:rsidRPr="001F6613" w:rsidRDefault="00CC0E21" w:rsidP="001F6613">
      <w:pPr>
        <w:pStyle w:val="subsection"/>
      </w:pPr>
      <w:r w:rsidRPr="001F6613">
        <w:tab/>
      </w:r>
      <w:r w:rsidR="00207B62" w:rsidRPr="001F6613">
        <w:t>(1)</w:t>
      </w:r>
      <w:r w:rsidRPr="001F6613">
        <w:tab/>
        <w:t xml:space="preserve">This Act applies in relation to the scheme provided for by the </w:t>
      </w:r>
      <w:r w:rsidRPr="001F6613">
        <w:rPr>
          <w:i/>
        </w:rPr>
        <w:t>Australian Defence Force Cover Act 2015</w:t>
      </w:r>
      <w:r w:rsidRPr="001F6613">
        <w:t xml:space="preserve"> as if:</w:t>
      </w:r>
    </w:p>
    <w:p w:rsidR="00CC0E21" w:rsidRPr="001F6613" w:rsidRDefault="00CC0E21" w:rsidP="001F6613">
      <w:pPr>
        <w:pStyle w:val="paragraph"/>
      </w:pPr>
      <w:r w:rsidRPr="001F6613">
        <w:tab/>
        <w:t>(a)</w:t>
      </w:r>
      <w:r w:rsidRPr="001F6613">
        <w:tab/>
        <w:t>the scheme were a regulated superannuation fund; and</w:t>
      </w:r>
    </w:p>
    <w:p w:rsidR="00CC0E21" w:rsidRPr="001F6613" w:rsidRDefault="00CC0E21" w:rsidP="001F6613">
      <w:pPr>
        <w:pStyle w:val="paragraph"/>
      </w:pPr>
      <w:r w:rsidRPr="001F6613">
        <w:tab/>
        <w:t>(b)</w:t>
      </w:r>
      <w:r w:rsidRPr="001F6613">
        <w:tab/>
        <w:t xml:space="preserve">a covered </w:t>
      </w:r>
      <w:proofErr w:type="spellStart"/>
      <w:r w:rsidRPr="001F6613">
        <w:t>ADF</w:t>
      </w:r>
      <w:proofErr w:type="spellEnd"/>
      <w:r w:rsidRPr="001F6613">
        <w:t xml:space="preserve"> member (as defined in that Act) were a member of the fund; and</w:t>
      </w:r>
    </w:p>
    <w:p w:rsidR="00CC0E21" w:rsidRPr="001F6613" w:rsidRDefault="00CC0E21" w:rsidP="001F6613">
      <w:pPr>
        <w:pStyle w:val="paragraph"/>
      </w:pPr>
      <w:r w:rsidRPr="001F6613">
        <w:tab/>
        <w:t>(c)</w:t>
      </w:r>
      <w:r w:rsidRPr="001F6613">
        <w:tab/>
      </w:r>
      <w:r w:rsidR="001F6613" w:rsidRPr="001F6613">
        <w:t>subparagraph (</w:t>
      </w:r>
      <w:r w:rsidRPr="001F6613">
        <w:t xml:space="preserve">a)(ii) of the definition of </w:t>
      </w:r>
      <w:r w:rsidRPr="001F6613">
        <w:rPr>
          <w:b/>
          <w:i/>
        </w:rPr>
        <w:t>death benefit</w:t>
      </w:r>
      <w:r w:rsidRPr="001F6613">
        <w:t xml:space="preserve"> in subsection</w:t>
      </w:r>
      <w:r w:rsidR="001F6613" w:rsidRPr="001F6613">
        <w:t> </w:t>
      </w:r>
      <w:r w:rsidRPr="001F6613">
        <w:t xml:space="preserve">3(2) </w:t>
      </w:r>
      <w:r w:rsidR="00BF40F4" w:rsidRPr="001F6613">
        <w:t xml:space="preserve">of this Act </w:t>
      </w:r>
      <w:r w:rsidRPr="001F6613">
        <w:t xml:space="preserve">and </w:t>
      </w:r>
      <w:r w:rsidR="001F6613" w:rsidRPr="001F6613">
        <w:t>subparagraph (</w:t>
      </w:r>
      <w:r w:rsidRPr="001F6613">
        <w:t xml:space="preserve">a)(ii) of the definition of </w:t>
      </w:r>
      <w:r w:rsidRPr="001F6613">
        <w:rPr>
          <w:b/>
          <w:i/>
        </w:rPr>
        <w:t>disability benefit</w:t>
      </w:r>
      <w:r w:rsidRPr="001F6613">
        <w:t xml:space="preserve"> in that subsection had not been enacted; and</w:t>
      </w:r>
    </w:p>
    <w:p w:rsidR="00CC2A5A" w:rsidRPr="001F6613" w:rsidRDefault="00BB3270" w:rsidP="001F6613">
      <w:pPr>
        <w:pStyle w:val="paragraph"/>
      </w:pPr>
      <w:r w:rsidRPr="001F6613">
        <w:tab/>
        <w:t>(d</w:t>
      </w:r>
      <w:r w:rsidR="00CC2A5A" w:rsidRPr="001F6613">
        <w:t>)</w:t>
      </w:r>
      <w:r w:rsidR="00CC2A5A" w:rsidRPr="001F6613">
        <w:tab/>
        <w:t>subparagraph</w:t>
      </w:r>
      <w:r w:rsidR="001F6613" w:rsidRPr="001F6613">
        <w:t> </w:t>
      </w:r>
      <w:r w:rsidR="00CC2A5A" w:rsidRPr="001F6613">
        <w:t>36(b)(ii) had not been enacted; and</w:t>
      </w:r>
    </w:p>
    <w:p w:rsidR="00E93F6E" w:rsidRPr="001F6613" w:rsidRDefault="00346B88" w:rsidP="001F6613">
      <w:pPr>
        <w:pStyle w:val="paragraph"/>
      </w:pPr>
      <w:r w:rsidRPr="001F6613">
        <w:tab/>
        <w:t>(</w:t>
      </w:r>
      <w:r w:rsidR="00BB3270" w:rsidRPr="001F6613">
        <w:t>e</w:t>
      </w:r>
      <w:r w:rsidRPr="001F6613">
        <w:t>)</w:t>
      </w:r>
      <w:r w:rsidRPr="001F6613">
        <w:tab/>
        <w:t xml:space="preserve">in connection with a complaint relating to </w:t>
      </w:r>
      <w:r w:rsidR="00E93F6E" w:rsidRPr="001F6613">
        <w:t>the scheme</w:t>
      </w:r>
      <w:r w:rsidRPr="001F6613">
        <w:t>, paragraph</w:t>
      </w:r>
      <w:r w:rsidR="00E93F6E" w:rsidRPr="001F6613">
        <w:t>s</w:t>
      </w:r>
      <w:r w:rsidRPr="001F6613">
        <w:t xml:space="preserve"> 64(b) </w:t>
      </w:r>
      <w:r w:rsidR="00E93F6E" w:rsidRPr="001F6613">
        <w:t xml:space="preserve">and 65(1)(b) </w:t>
      </w:r>
      <w:r w:rsidRPr="001F6613">
        <w:t xml:space="preserve">of this Act </w:t>
      </w:r>
      <w:r w:rsidR="00707D4D" w:rsidRPr="001F6613">
        <w:t>require</w:t>
      </w:r>
      <w:r w:rsidRPr="001F6613">
        <w:t>d the Tribunal Chairperson to give particulars of a contravention of a law</w:t>
      </w:r>
      <w:r w:rsidR="00E93F6E" w:rsidRPr="001F6613">
        <w:t>, or of a refusal or failure by a party to the complaint to give effect to a determination by the Tribunal,</w:t>
      </w:r>
      <w:r w:rsidRPr="001F6613">
        <w:t xml:space="preserve"> to</w:t>
      </w:r>
      <w:r w:rsidR="00707D4D" w:rsidRPr="001F6613">
        <w:t xml:space="preserve"> both the following Ministers instead of to APRA or </w:t>
      </w:r>
      <w:proofErr w:type="spellStart"/>
      <w:r w:rsidR="00707D4D" w:rsidRPr="001F6613">
        <w:t>ASIC</w:t>
      </w:r>
      <w:proofErr w:type="spellEnd"/>
      <w:r w:rsidR="00707D4D" w:rsidRPr="001F6613">
        <w:t xml:space="preserve"> (or both APRA and </w:t>
      </w:r>
      <w:proofErr w:type="spellStart"/>
      <w:r w:rsidR="00707D4D" w:rsidRPr="001F6613">
        <w:t>ASIC</w:t>
      </w:r>
      <w:proofErr w:type="spellEnd"/>
      <w:r w:rsidR="00707D4D" w:rsidRPr="001F6613">
        <w:t>)</w:t>
      </w:r>
      <w:r w:rsidR="00E93F6E" w:rsidRPr="001F6613">
        <w:t>:</w:t>
      </w:r>
    </w:p>
    <w:p w:rsidR="00E93F6E" w:rsidRPr="001F6613" w:rsidRDefault="00E93F6E" w:rsidP="001F6613">
      <w:pPr>
        <w:pStyle w:val="paragraphsub"/>
      </w:pPr>
      <w:r w:rsidRPr="001F6613">
        <w:tab/>
        <w:t>(i)</w:t>
      </w:r>
      <w:r w:rsidRPr="001F6613">
        <w:tab/>
      </w:r>
      <w:r w:rsidR="00346B88" w:rsidRPr="001F6613">
        <w:t xml:space="preserve">the Minister administering the </w:t>
      </w:r>
      <w:r w:rsidR="00346B88" w:rsidRPr="001F6613">
        <w:rPr>
          <w:i/>
        </w:rPr>
        <w:t>Australian Defence Force Cover Act 2015</w:t>
      </w:r>
      <w:r w:rsidRPr="001F6613">
        <w:t>;</w:t>
      </w:r>
    </w:p>
    <w:p w:rsidR="00346B88" w:rsidRPr="001F6613" w:rsidRDefault="00E93F6E" w:rsidP="001F6613">
      <w:pPr>
        <w:pStyle w:val="paragraphsub"/>
      </w:pPr>
      <w:r w:rsidRPr="001F6613">
        <w:tab/>
        <w:t>(ii)</w:t>
      </w:r>
      <w:r w:rsidRPr="001F6613">
        <w:tab/>
      </w:r>
      <w:r w:rsidR="00346B88" w:rsidRPr="001F6613">
        <w:t xml:space="preserve">the Minister administering the </w:t>
      </w:r>
      <w:r w:rsidR="00346B88" w:rsidRPr="001F6613">
        <w:rPr>
          <w:i/>
        </w:rPr>
        <w:t>Public Governance, Performance and Accountability Act 2013</w:t>
      </w:r>
      <w:r w:rsidRPr="001F6613">
        <w:t>.</w:t>
      </w:r>
    </w:p>
    <w:p w:rsidR="007B706C" w:rsidRPr="001F6613" w:rsidRDefault="007B706C" w:rsidP="001F6613">
      <w:pPr>
        <w:pStyle w:val="subsection"/>
      </w:pPr>
      <w:r w:rsidRPr="001F6613">
        <w:tab/>
        <w:t>(2)</w:t>
      </w:r>
      <w:r w:rsidRPr="001F6613">
        <w:tab/>
      </w:r>
      <w:r w:rsidR="001F6613" w:rsidRPr="001F6613">
        <w:t>Paragraph (</w:t>
      </w:r>
      <w:r w:rsidRPr="001F6613">
        <w:t xml:space="preserve">1)(b) </w:t>
      </w:r>
      <w:r w:rsidR="0020737A" w:rsidRPr="001F6613">
        <w:t>does not limit section</w:t>
      </w:r>
      <w:r w:rsidR="001F6613" w:rsidRPr="001F6613">
        <w:t> </w:t>
      </w:r>
      <w:r w:rsidR="0020737A" w:rsidRPr="001F6613">
        <w:t>4B.</w:t>
      </w:r>
    </w:p>
    <w:p w:rsidR="0096489B" w:rsidRPr="001F6613" w:rsidRDefault="0096489B" w:rsidP="001F6613">
      <w:pPr>
        <w:pStyle w:val="ActHead7"/>
        <w:pageBreakBefore/>
      </w:pPr>
      <w:bookmarkStart w:id="27" w:name="_Toc422494510"/>
      <w:r w:rsidRPr="001F6613">
        <w:rPr>
          <w:rStyle w:val="CharAmPartNo"/>
        </w:rPr>
        <w:t>Part</w:t>
      </w:r>
      <w:r w:rsidR="001F6613" w:rsidRPr="001F6613">
        <w:rPr>
          <w:rStyle w:val="CharAmPartNo"/>
        </w:rPr>
        <w:t> </w:t>
      </w:r>
      <w:r w:rsidRPr="001F6613">
        <w:rPr>
          <w:rStyle w:val="CharAmPartNo"/>
        </w:rPr>
        <w:t>2</w:t>
      </w:r>
      <w:r w:rsidRPr="001F6613">
        <w:t>—</w:t>
      </w:r>
      <w:r w:rsidRPr="001F6613">
        <w:rPr>
          <w:rStyle w:val="CharAmPartText"/>
        </w:rPr>
        <w:t>Application provisions</w:t>
      </w:r>
      <w:bookmarkEnd w:id="27"/>
    </w:p>
    <w:p w:rsidR="0096489B" w:rsidRPr="001F6613" w:rsidRDefault="001859E4" w:rsidP="001F6613">
      <w:pPr>
        <w:pStyle w:val="ItemHead"/>
      </w:pPr>
      <w:r w:rsidRPr="001F6613">
        <w:t>64</w:t>
      </w:r>
      <w:r w:rsidR="0096489B" w:rsidRPr="001F6613">
        <w:t xml:space="preserve">  Application of section</w:t>
      </w:r>
      <w:r w:rsidR="001F6613" w:rsidRPr="001F6613">
        <w:t> </w:t>
      </w:r>
      <w:r w:rsidR="0096489B" w:rsidRPr="001F6613">
        <w:t xml:space="preserve">52A of the </w:t>
      </w:r>
      <w:r w:rsidR="0096489B" w:rsidRPr="001F6613">
        <w:rPr>
          <w:i/>
        </w:rPr>
        <w:t>Defence Act 1903</w:t>
      </w:r>
    </w:p>
    <w:p w:rsidR="0096489B" w:rsidRPr="001F6613" w:rsidRDefault="0096489B" w:rsidP="001F6613">
      <w:pPr>
        <w:pStyle w:val="Item"/>
      </w:pPr>
      <w:r w:rsidRPr="001F6613">
        <w:t>Section</w:t>
      </w:r>
      <w:r w:rsidR="001F6613" w:rsidRPr="001F6613">
        <w:t> </w:t>
      </w:r>
      <w:r w:rsidRPr="001F6613">
        <w:t xml:space="preserve">52A of the </w:t>
      </w:r>
      <w:r w:rsidRPr="001F6613">
        <w:rPr>
          <w:i/>
        </w:rPr>
        <w:t>Defence Act 1903</w:t>
      </w:r>
      <w:r w:rsidRPr="001F6613">
        <w:t xml:space="preserve"> </w:t>
      </w:r>
      <w:r w:rsidR="00B1341C" w:rsidRPr="001F6613">
        <w:t>(</w:t>
      </w:r>
      <w:r w:rsidRPr="001F6613">
        <w:t>as inserted by this Schedule</w:t>
      </w:r>
      <w:r w:rsidR="00B1341C" w:rsidRPr="001F6613">
        <w:t>)</w:t>
      </w:r>
      <w:r w:rsidRPr="001F6613">
        <w:t xml:space="preserve"> applies on and after 1</w:t>
      </w:r>
      <w:r w:rsidR="001F6613" w:rsidRPr="001F6613">
        <w:t> </w:t>
      </w:r>
      <w:r w:rsidRPr="001F6613">
        <w:t>July 2016.</w:t>
      </w:r>
    </w:p>
    <w:p w:rsidR="00B1341C" w:rsidRPr="001F6613" w:rsidRDefault="001859E4" w:rsidP="001F6613">
      <w:pPr>
        <w:pStyle w:val="ItemHead"/>
      </w:pPr>
      <w:r w:rsidRPr="001F6613">
        <w:t>65</w:t>
      </w:r>
      <w:r w:rsidR="00B1341C" w:rsidRPr="001F6613">
        <w:t xml:space="preserve">  Application of section</w:t>
      </w:r>
      <w:r w:rsidR="001F6613" w:rsidRPr="001F6613">
        <w:t> </w:t>
      </w:r>
      <w:r w:rsidR="00B1341C" w:rsidRPr="001F6613">
        <w:t xml:space="preserve">52B of the </w:t>
      </w:r>
      <w:r w:rsidR="00B1341C" w:rsidRPr="001F6613">
        <w:rPr>
          <w:i/>
        </w:rPr>
        <w:t>Defence Act 1903</w:t>
      </w:r>
    </w:p>
    <w:p w:rsidR="00B1341C" w:rsidRPr="001F6613" w:rsidRDefault="00B1341C" w:rsidP="001F6613">
      <w:pPr>
        <w:pStyle w:val="Item"/>
      </w:pPr>
      <w:r w:rsidRPr="001F6613">
        <w:t>Section</w:t>
      </w:r>
      <w:r w:rsidR="001F6613" w:rsidRPr="001F6613">
        <w:t> </w:t>
      </w:r>
      <w:r w:rsidRPr="001F6613">
        <w:t xml:space="preserve">52B of the </w:t>
      </w:r>
      <w:r w:rsidRPr="001F6613">
        <w:rPr>
          <w:i/>
        </w:rPr>
        <w:t>Defence Act 1903</w:t>
      </w:r>
      <w:r w:rsidRPr="001F6613">
        <w:t xml:space="preserve"> (as inserted by this Schedule) applies in relation to any information, whether the information was obtained before or </w:t>
      </w:r>
      <w:r w:rsidR="00F9084D" w:rsidRPr="001F6613">
        <w:t xml:space="preserve">after </w:t>
      </w:r>
      <w:r w:rsidRPr="001F6613">
        <w:t>this item commences.</w:t>
      </w:r>
    </w:p>
    <w:p w:rsidR="0096489B" w:rsidRPr="001F6613" w:rsidRDefault="001859E4" w:rsidP="001F6613">
      <w:pPr>
        <w:pStyle w:val="ItemHead"/>
      </w:pPr>
      <w:r w:rsidRPr="001F6613">
        <w:t>66</w:t>
      </w:r>
      <w:r w:rsidR="0096489B" w:rsidRPr="001F6613">
        <w:t xml:space="preserve">  Application of amendments </w:t>
      </w:r>
      <w:r w:rsidR="007452FB" w:rsidRPr="001F6613">
        <w:t>of</w:t>
      </w:r>
      <w:r w:rsidR="0096489B" w:rsidRPr="001F6613">
        <w:t xml:space="preserve"> the </w:t>
      </w:r>
      <w:r w:rsidR="0096489B" w:rsidRPr="001F6613">
        <w:rPr>
          <w:i/>
        </w:rPr>
        <w:t>Defence Force Retirement and Death Benefits Act 1973</w:t>
      </w:r>
    </w:p>
    <w:p w:rsidR="0096489B" w:rsidRPr="001F6613" w:rsidRDefault="0096489B" w:rsidP="001F6613">
      <w:pPr>
        <w:pStyle w:val="Subitem"/>
      </w:pPr>
      <w:r w:rsidRPr="001F6613">
        <w:t>(1)</w:t>
      </w:r>
      <w:r w:rsidRPr="001F6613">
        <w:tab/>
        <w:t xml:space="preserve">The amendments of the </w:t>
      </w:r>
      <w:r w:rsidRPr="001F6613">
        <w:rPr>
          <w:i/>
        </w:rPr>
        <w:t>Defence Force Retirement and Death Benefits Act 1973</w:t>
      </w:r>
      <w:r w:rsidRPr="001F6613">
        <w:t xml:space="preserve"> made by this Schedule apply (subject to </w:t>
      </w:r>
      <w:r w:rsidR="00AF6CD7" w:rsidRPr="001F6613">
        <w:t xml:space="preserve">this </w:t>
      </w:r>
      <w:r w:rsidR="00B77970" w:rsidRPr="001F6613">
        <w:t>item</w:t>
      </w:r>
      <w:r w:rsidRPr="001F6613">
        <w:t>) on and after 1</w:t>
      </w:r>
      <w:r w:rsidR="001F6613" w:rsidRPr="001F6613">
        <w:t> </w:t>
      </w:r>
      <w:r w:rsidRPr="001F6613">
        <w:t>July 2016.</w:t>
      </w:r>
    </w:p>
    <w:p w:rsidR="009E6DE4" w:rsidRPr="001F6613" w:rsidRDefault="009E6DE4" w:rsidP="001F6613">
      <w:pPr>
        <w:pStyle w:val="Subitem"/>
      </w:pPr>
      <w:r w:rsidRPr="001F6613">
        <w:t>(2)</w:t>
      </w:r>
      <w:r w:rsidRPr="001F6613">
        <w:tab/>
        <w:t xml:space="preserve">The </w:t>
      </w:r>
      <w:r w:rsidR="00446048" w:rsidRPr="001F6613">
        <w:t xml:space="preserve">amendments or repeals of the </w:t>
      </w:r>
      <w:r w:rsidRPr="001F6613">
        <w:t xml:space="preserve">following </w:t>
      </w:r>
      <w:r w:rsidR="00446048" w:rsidRPr="001F6613">
        <w:t xml:space="preserve">provisions </w:t>
      </w:r>
      <w:r w:rsidR="007452FB" w:rsidRPr="001F6613">
        <w:t>of</w:t>
      </w:r>
      <w:r w:rsidRPr="001F6613">
        <w:t xml:space="preserve"> the </w:t>
      </w:r>
      <w:r w:rsidRPr="001F6613">
        <w:rPr>
          <w:i/>
        </w:rPr>
        <w:t>Defence Force Retirement and Death Benefits Act 1973</w:t>
      </w:r>
      <w:r w:rsidRPr="001F6613">
        <w:t xml:space="preserve"> do not apply in relation to any suspension of retirement pay or invalidity pay under section</w:t>
      </w:r>
      <w:r w:rsidR="001F6613" w:rsidRPr="001F6613">
        <w:t> </w:t>
      </w:r>
      <w:r w:rsidRPr="001F6613">
        <w:t xml:space="preserve">61C or 61D of that Act that is in force </w:t>
      </w:r>
      <w:r w:rsidR="009F3716" w:rsidRPr="001F6613">
        <w:t>immediately before</w:t>
      </w:r>
      <w:r w:rsidRPr="001F6613">
        <w:t xml:space="preserve"> 1</w:t>
      </w:r>
      <w:r w:rsidR="001F6613" w:rsidRPr="001F6613">
        <w:t> </w:t>
      </w:r>
      <w:r w:rsidRPr="001F6613">
        <w:t>July 2016:</w:t>
      </w:r>
    </w:p>
    <w:p w:rsidR="009E6DE4" w:rsidRPr="001F6613" w:rsidRDefault="009E6DE4" w:rsidP="001F6613">
      <w:pPr>
        <w:pStyle w:val="paragraph"/>
      </w:pPr>
      <w:r w:rsidRPr="001F6613">
        <w:tab/>
        <w:t>(a)</w:t>
      </w:r>
      <w:r w:rsidRPr="001F6613">
        <w:tab/>
        <w:t xml:space="preserve">the definition of </w:t>
      </w:r>
      <w:r w:rsidRPr="001F6613">
        <w:rPr>
          <w:b/>
          <w:i/>
        </w:rPr>
        <w:t>recipient member</w:t>
      </w:r>
      <w:r w:rsidRPr="001F6613">
        <w:t xml:space="preserve"> in subsection</w:t>
      </w:r>
      <w:r w:rsidR="001F6613" w:rsidRPr="001F6613">
        <w:t> </w:t>
      </w:r>
      <w:r w:rsidRPr="001F6613">
        <w:t>3(1);</w:t>
      </w:r>
    </w:p>
    <w:p w:rsidR="009E6DE4" w:rsidRPr="001F6613" w:rsidRDefault="009E6DE4" w:rsidP="001F6613">
      <w:pPr>
        <w:pStyle w:val="paragraph"/>
      </w:pPr>
      <w:r w:rsidRPr="001F6613">
        <w:tab/>
        <w:t>(b)</w:t>
      </w:r>
      <w:r w:rsidRPr="001F6613">
        <w:tab/>
        <w:t>sections</w:t>
      </w:r>
      <w:r w:rsidR="001F6613" w:rsidRPr="001F6613">
        <w:t> </w:t>
      </w:r>
      <w:r w:rsidRPr="001F6613">
        <w:t>61C and 61D;</w:t>
      </w:r>
    </w:p>
    <w:p w:rsidR="0096489B" w:rsidRPr="001F6613" w:rsidRDefault="009E6DE4" w:rsidP="001F6613">
      <w:pPr>
        <w:pStyle w:val="paragraph"/>
      </w:pPr>
      <w:r w:rsidRPr="001F6613">
        <w:tab/>
        <w:t>(c)</w:t>
      </w:r>
      <w:r w:rsidRPr="001F6613">
        <w:tab/>
        <w:t>section</w:t>
      </w:r>
      <w:r w:rsidR="001F6613" w:rsidRPr="001F6613">
        <w:t> </w:t>
      </w:r>
      <w:r w:rsidRPr="001F6613">
        <w:t>98C.</w:t>
      </w:r>
    </w:p>
    <w:p w:rsidR="00EA1CAF" w:rsidRPr="001F6613" w:rsidRDefault="00AF6CD7" w:rsidP="001F6613">
      <w:pPr>
        <w:pStyle w:val="Subitem"/>
      </w:pPr>
      <w:r w:rsidRPr="001F6613">
        <w:t>(3)</w:t>
      </w:r>
      <w:r w:rsidRPr="001F6613">
        <w:tab/>
        <w:t xml:space="preserve">The amendments </w:t>
      </w:r>
      <w:r w:rsidR="009A491B" w:rsidRPr="001F6613">
        <w:t xml:space="preserve">or repeals </w:t>
      </w:r>
      <w:r w:rsidRPr="001F6613">
        <w:t xml:space="preserve">of </w:t>
      </w:r>
      <w:r w:rsidR="009A491B" w:rsidRPr="001F6613">
        <w:t xml:space="preserve">the provisions </w:t>
      </w:r>
      <w:r w:rsidR="00EA1CAF" w:rsidRPr="001F6613">
        <w:t xml:space="preserve">of the </w:t>
      </w:r>
      <w:r w:rsidR="00EA1CAF" w:rsidRPr="001F6613">
        <w:rPr>
          <w:i/>
        </w:rPr>
        <w:t>Defence Force Retirement and Death Benefits Act 1973</w:t>
      </w:r>
      <w:r w:rsidR="00EA1CAF" w:rsidRPr="001F6613">
        <w:t xml:space="preserve"> referred to in </w:t>
      </w:r>
      <w:proofErr w:type="spellStart"/>
      <w:r w:rsidR="001F6613" w:rsidRPr="001F6613">
        <w:t>subitem</w:t>
      </w:r>
      <w:proofErr w:type="spellEnd"/>
      <w:r w:rsidR="001F6613" w:rsidRPr="001F6613">
        <w:t> (</w:t>
      </w:r>
      <w:r w:rsidR="00EA1CAF" w:rsidRPr="001F6613">
        <w:t xml:space="preserve">4) </w:t>
      </w:r>
      <w:r w:rsidRPr="001F6613">
        <w:t xml:space="preserve">do not apply in relation to any cancellation of retirement pay that occurs </w:t>
      </w:r>
      <w:r w:rsidR="000757F7" w:rsidRPr="001F6613">
        <w:t>under subsection</w:t>
      </w:r>
      <w:r w:rsidR="001F6613" w:rsidRPr="001F6613">
        <w:t> </w:t>
      </w:r>
      <w:r w:rsidR="000757F7" w:rsidRPr="001F6613">
        <w:t xml:space="preserve">62(1) or (2) </w:t>
      </w:r>
      <w:r w:rsidR="004D3EE5" w:rsidRPr="001F6613">
        <w:t>of that Act</w:t>
      </w:r>
      <w:r w:rsidR="00EA1CAF" w:rsidRPr="001F6613">
        <w:t>:</w:t>
      </w:r>
    </w:p>
    <w:p w:rsidR="00EA1CAF" w:rsidRPr="001F6613" w:rsidRDefault="00EA1CAF" w:rsidP="001F6613">
      <w:pPr>
        <w:pStyle w:val="paragraph"/>
      </w:pPr>
      <w:r w:rsidRPr="001F6613">
        <w:tab/>
        <w:t>(a)</w:t>
      </w:r>
      <w:r w:rsidRPr="001F6613">
        <w:tab/>
      </w:r>
      <w:r w:rsidR="00AF6CD7" w:rsidRPr="001F6613">
        <w:t>before 1</w:t>
      </w:r>
      <w:r w:rsidR="001F6613" w:rsidRPr="001F6613">
        <w:t> </w:t>
      </w:r>
      <w:r w:rsidR="001C1D96" w:rsidRPr="001F6613">
        <w:t>July 2016</w:t>
      </w:r>
      <w:r w:rsidRPr="001F6613">
        <w:t>; or</w:t>
      </w:r>
    </w:p>
    <w:p w:rsidR="00AF6CD7" w:rsidRPr="001F6613" w:rsidRDefault="00EA1CAF" w:rsidP="001F6613">
      <w:pPr>
        <w:pStyle w:val="paragraph"/>
      </w:pPr>
      <w:r w:rsidRPr="001F6613">
        <w:tab/>
        <w:t>(b)</w:t>
      </w:r>
      <w:r w:rsidRPr="001F6613">
        <w:tab/>
      </w:r>
      <w:r w:rsidR="0014363A" w:rsidRPr="001F6613">
        <w:t xml:space="preserve">on or </w:t>
      </w:r>
      <w:r w:rsidRPr="001F6613">
        <w:t>after 1</w:t>
      </w:r>
      <w:r w:rsidR="001F6613" w:rsidRPr="001F6613">
        <w:t> </w:t>
      </w:r>
      <w:r w:rsidRPr="001F6613">
        <w:t xml:space="preserve">July 2016 </w:t>
      </w:r>
      <w:r w:rsidR="001C1D96" w:rsidRPr="001F6613">
        <w:t xml:space="preserve">as a result of </w:t>
      </w:r>
      <w:r w:rsidR="001859E4" w:rsidRPr="001F6613">
        <w:t xml:space="preserve">being taken </w:t>
      </w:r>
      <w:r w:rsidR="001C1D96" w:rsidRPr="001F6613">
        <w:t>to have retir</w:t>
      </w:r>
      <w:r w:rsidRPr="001F6613">
        <w:t>ed under section</w:t>
      </w:r>
      <w:r w:rsidR="001F6613" w:rsidRPr="001F6613">
        <w:t> </w:t>
      </w:r>
      <w:r w:rsidRPr="001F6613">
        <w:t>5B of that Act.</w:t>
      </w:r>
    </w:p>
    <w:p w:rsidR="00EA1CAF" w:rsidRPr="001F6613" w:rsidRDefault="00EA1CAF" w:rsidP="001F6613">
      <w:pPr>
        <w:pStyle w:val="Subitem"/>
      </w:pPr>
      <w:r w:rsidRPr="001F6613">
        <w:t>(4)</w:t>
      </w:r>
      <w:r w:rsidRPr="001F6613">
        <w:tab/>
        <w:t xml:space="preserve">The provisions </w:t>
      </w:r>
      <w:r w:rsidR="00E52B58" w:rsidRPr="001F6613">
        <w:t xml:space="preserve">of the </w:t>
      </w:r>
      <w:r w:rsidR="00E52B58" w:rsidRPr="001F6613">
        <w:rPr>
          <w:i/>
        </w:rPr>
        <w:t>Defence Force Retirement and Death Benefits Act 1973</w:t>
      </w:r>
      <w:r w:rsidR="00E52B58" w:rsidRPr="001F6613">
        <w:t xml:space="preserve"> </w:t>
      </w:r>
      <w:r w:rsidRPr="001F6613">
        <w:t>are the following:</w:t>
      </w:r>
    </w:p>
    <w:p w:rsidR="00AF6CD7" w:rsidRPr="001F6613" w:rsidRDefault="00AF6CD7" w:rsidP="001F6613">
      <w:pPr>
        <w:pStyle w:val="paragraph"/>
      </w:pPr>
      <w:r w:rsidRPr="001F6613">
        <w:tab/>
        <w:t>(a)</w:t>
      </w:r>
      <w:r w:rsidRPr="001F6613">
        <w:tab/>
        <w:t>section</w:t>
      </w:r>
      <w:r w:rsidR="001F6613" w:rsidRPr="001F6613">
        <w:t> </w:t>
      </w:r>
      <w:r w:rsidRPr="001F6613">
        <w:t>23;</w:t>
      </w:r>
    </w:p>
    <w:p w:rsidR="004F7F2D" w:rsidRPr="001F6613" w:rsidRDefault="004F7F2D" w:rsidP="001F6613">
      <w:pPr>
        <w:pStyle w:val="paragraph"/>
      </w:pPr>
      <w:r w:rsidRPr="001F6613">
        <w:tab/>
        <w:t>(b)</w:t>
      </w:r>
      <w:r w:rsidRPr="001F6613">
        <w:tab/>
        <w:t>section</w:t>
      </w:r>
      <w:r w:rsidR="001F6613" w:rsidRPr="001F6613">
        <w:t> </w:t>
      </w:r>
      <w:r w:rsidRPr="001F6613">
        <w:t>24;</w:t>
      </w:r>
    </w:p>
    <w:p w:rsidR="000757F7" w:rsidRPr="001F6613" w:rsidRDefault="000757F7" w:rsidP="001F6613">
      <w:pPr>
        <w:pStyle w:val="paragraph"/>
      </w:pPr>
      <w:r w:rsidRPr="001F6613">
        <w:tab/>
        <w:t>(c)</w:t>
      </w:r>
      <w:r w:rsidRPr="001F6613">
        <w:tab/>
        <w:t>section</w:t>
      </w:r>
      <w:r w:rsidR="001F6613" w:rsidRPr="001F6613">
        <w:t> </w:t>
      </w:r>
      <w:r w:rsidRPr="001F6613">
        <w:t>30;</w:t>
      </w:r>
    </w:p>
    <w:p w:rsidR="00374B1B" w:rsidRPr="001F6613" w:rsidRDefault="00374B1B" w:rsidP="001F6613">
      <w:pPr>
        <w:pStyle w:val="paragraph"/>
      </w:pPr>
      <w:r w:rsidRPr="001F6613">
        <w:tab/>
        <w:t>(</w:t>
      </w:r>
      <w:r w:rsidR="000757F7" w:rsidRPr="001F6613">
        <w:t>d</w:t>
      </w:r>
      <w:r w:rsidRPr="001F6613">
        <w:t>)</w:t>
      </w:r>
      <w:r w:rsidRPr="001F6613">
        <w:tab/>
        <w:t>section</w:t>
      </w:r>
      <w:r w:rsidR="001F6613" w:rsidRPr="001F6613">
        <w:t> </w:t>
      </w:r>
      <w:r w:rsidRPr="001F6613">
        <w:t>32A;</w:t>
      </w:r>
    </w:p>
    <w:p w:rsidR="00AF6CD7" w:rsidRPr="001F6613" w:rsidRDefault="00AF6CD7" w:rsidP="001F6613">
      <w:pPr>
        <w:pStyle w:val="paragraph"/>
      </w:pPr>
      <w:r w:rsidRPr="001F6613">
        <w:tab/>
        <w:t>(</w:t>
      </w:r>
      <w:r w:rsidR="000757F7" w:rsidRPr="001F6613">
        <w:t>e</w:t>
      </w:r>
      <w:r w:rsidRPr="001F6613">
        <w:t>)</w:t>
      </w:r>
      <w:r w:rsidRPr="001F6613">
        <w:tab/>
        <w:t>section</w:t>
      </w:r>
      <w:r w:rsidR="001F6613" w:rsidRPr="001F6613">
        <w:t> </w:t>
      </w:r>
      <w:r w:rsidRPr="001F6613">
        <w:t>49Q;</w:t>
      </w:r>
    </w:p>
    <w:p w:rsidR="00AF6CD7" w:rsidRPr="001F6613" w:rsidRDefault="00AF6CD7" w:rsidP="001F6613">
      <w:pPr>
        <w:pStyle w:val="paragraph"/>
      </w:pPr>
      <w:r w:rsidRPr="001F6613">
        <w:tab/>
        <w:t>(</w:t>
      </w:r>
      <w:r w:rsidR="000757F7" w:rsidRPr="001F6613">
        <w:t>f</w:t>
      </w:r>
      <w:r w:rsidRPr="001F6613">
        <w:t>)</w:t>
      </w:r>
      <w:r w:rsidRPr="001F6613">
        <w:tab/>
      </w:r>
      <w:r w:rsidR="009A491B" w:rsidRPr="001F6613">
        <w:t>section</w:t>
      </w:r>
      <w:r w:rsidR="001F6613" w:rsidRPr="001F6613">
        <w:t> </w:t>
      </w:r>
      <w:r w:rsidR="009A491B" w:rsidRPr="001F6613">
        <w:t>58;</w:t>
      </w:r>
    </w:p>
    <w:p w:rsidR="009A491B" w:rsidRPr="001F6613" w:rsidRDefault="009A491B" w:rsidP="001F6613">
      <w:pPr>
        <w:pStyle w:val="paragraph"/>
      </w:pPr>
      <w:r w:rsidRPr="001F6613">
        <w:tab/>
        <w:t>(</w:t>
      </w:r>
      <w:r w:rsidR="002D333A" w:rsidRPr="001F6613">
        <w:t>g</w:t>
      </w:r>
      <w:r w:rsidRPr="001F6613">
        <w:t>)</w:t>
      </w:r>
      <w:r w:rsidRPr="001F6613">
        <w:tab/>
        <w:t>section</w:t>
      </w:r>
      <w:r w:rsidR="001F6613" w:rsidRPr="001F6613">
        <w:t> </w:t>
      </w:r>
      <w:r w:rsidRPr="001F6613">
        <w:t>135.</w:t>
      </w:r>
    </w:p>
    <w:p w:rsidR="00EF5018" w:rsidRPr="001F6613" w:rsidRDefault="00EF5018" w:rsidP="001F6613">
      <w:pPr>
        <w:pStyle w:val="ActHead6"/>
        <w:pageBreakBefore/>
      </w:pPr>
      <w:bookmarkStart w:id="28" w:name="_Toc422494511"/>
      <w:r w:rsidRPr="001F6613">
        <w:rPr>
          <w:rStyle w:val="CharAmSchNo"/>
        </w:rPr>
        <w:t>Schedule</w:t>
      </w:r>
      <w:r w:rsidR="001F6613" w:rsidRPr="001F6613">
        <w:rPr>
          <w:rStyle w:val="CharAmSchNo"/>
        </w:rPr>
        <w:t> </w:t>
      </w:r>
      <w:r w:rsidRPr="001F6613">
        <w:rPr>
          <w:rStyle w:val="CharAmSchNo"/>
        </w:rPr>
        <w:t>2</w:t>
      </w:r>
      <w:r w:rsidRPr="001F6613">
        <w:t>—</w:t>
      </w:r>
      <w:r w:rsidRPr="001F6613">
        <w:rPr>
          <w:rStyle w:val="CharAmSchText"/>
        </w:rPr>
        <w:t>Flexible service arrangements in the Permanent Forces</w:t>
      </w:r>
      <w:bookmarkEnd w:id="28"/>
    </w:p>
    <w:p w:rsidR="00E41BAE" w:rsidRPr="001F6613" w:rsidRDefault="00E41BAE" w:rsidP="001F6613">
      <w:pPr>
        <w:pStyle w:val="Header"/>
      </w:pPr>
      <w:r w:rsidRPr="001F6613">
        <w:rPr>
          <w:rStyle w:val="CharAmPartNo"/>
        </w:rPr>
        <w:t xml:space="preserve"> </w:t>
      </w:r>
      <w:r w:rsidRPr="001F6613">
        <w:rPr>
          <w:rStyle w:val="CharAmPartText"/>
        </w:rPr>
        <w:t xml:space="preserve"> </w:t>
      </w:r>
    </w:p>
    <w:p w:rsidR="00E41BAE" w:rsidRPr="001F6613" w:rsidRDefault="00E41BAE" w:rsidP="001F6613">
      <w:pPr>
        <w:pStyle w:val="ActHead9"/>
        <w:rPr>
          <w:i w:val="0"/>
        </w:rPr>
      </w:pPr>
      <w:bookmarkStart w:id="29" w:name="_Toc422494512"/>
      <w:r w:rsidRPr="001F6613">
        <w:t>Air Force Act 1923</w:t>
      </w:r>
      <w:bookmarkEnd w:id="29"/>
    </w:p>
    <w:p w:rsidR="00E41BAE" w:rsidRPr="001F6613" w:rsidRDefault="005F71FC" w:rsidP="001F6613">
      <w:pPr>
        <w:pStyle w:val="ItemHead"/>
      </w:pPr>
      <w:r w:rsidRPr="001F6613">
        <w:t>1</w:t>
      </w:r>
      <w:r w:rsidR="00E41BAE" w:rsidRPr="001F6613">
        <w:t xml:space="preserve">  After section</w:t>
      </w:r>
      <w:r w:rsidR="001F6613" w:rsidRPr="001F6613">
        <w:t> </w:t>
      </w:r>
      <w:r w:rsidR="00E41BAE" w:rsidRPr="001F6613">
        <w:t>4G</w:t>
      </w:r>
    </w:p>
    <w:p w:rsidR="00E41BAE" w:rsidRPr="001F6613" w:rsidRDefault="00E41BAE" w:rsidP="001F6613">
      <w:pPr>
        <w:pStyle w:val="Item"/>
      </w:pPr>
      <w:r w:rsidRPr="001F6613">
        <w:t>Insert:</w:t>
      </w:r>
    </w:p>
    <w:p w:rsidR="00E41BAE" w:rsidRPr="001F6613" w:rsidRDefault="00E41BAE" w:rsidP="001F6613">
      <w:pPr>
        <w:pStyle w:val="ActHead5"/>
      </w:pPr>
      <w:bookmarkStart w:id="30" w:name="_Toc422494513"/>
      <w:r w:rsidRPr="001F6613">
        <w:rPr>
          <w:rStyle w:val="CharSectno"/>
        </w:rPr>
        <w:t>4H</w:t>
      </w:r>
      <w:r w:rsidRPr="001F6613">
        <w:t xml:space="preserve">  Flexible service arrangements for members of the Permanent Air Force</w:t>
      </w:r>
      <w:bookmarkEnd w:id="30"/>
    </w:p>
    <w:p w:rsidR="00E41BAE" w:rsidRPr="001F6613" w:rsidRDefault="00E41BAE" w:rsidP="001F6613">
      <w:pPr>
        <w:pStyle w:val="SubsectionHead"/>
      </w:pPr>
      <w:r w:rsidRPr="001F6613">
        <w:t>General determinations</w:t>
      </w:r>
    </w:p>
    <w:p w:rsidR="00E41BAE" w:rsidRPr="001F6613" w:rsidRDefault="00E41BAE" w:rsidP="001F6613">
      <w:pPr>
        <w:pStyle w:val="subsection"/>
      </w:pPr>
      <w:r w:rsidRPr="001F6613">
        <w:tab/>
        <w:t>(1)</w:t>
      </w:r>
      <w:r w:rsidRPr="001F6613">
        <w:tab/>
        <w:t>The Chief of Air Force may determine, in writing:</w:t>
      </w:r>
    </w:p>
    <w:p w:rsidR="00E41BAE" w:rsidRPr="001F6613" w:rsidRDefault="00E41BAE" w:rsidP="001F6613">
      <w:pPr>
        <w:pStyle w:val="paragraph"/>
      </w:pPr>
      <w:r w:rsidRPr="001F6613">
        <w:tab/>
        <w:t>(a)</w:t>
      </w:r>
      <w:r w:rsidRPr="001F6613">
        <w:tab/>
        <w:t>a class of persons who are members of the Permanent Air Force who may render flexible service instead of continuous full time air</w:t>
      </w:r>
      <w:r w:rsidR="001F6613">
        <w:noBreakHyphen/>
      </w:r>
      <w:r w:rsidRPr="001F6613">
        <w:t>force service; and</w:t>
      </w:r>
    </w:p>
    <w:p w:rsidR="00E41BAE" w:rsidRPr="001F6613" w:rsidRDefault="00E41BAE" w:rsidP="001F6613">
      <w:pPr>
        <w:pStyle w:val="paragraph"/>
      </w:pPr>
      <w:r w:rsidRPr="001F6613">
        <w:tab/>
        <w:t>(b)</w:t>
      </w:r>
      <w:r w:rsidRPr="001F6613">
        <w:tab/>
        <w:t>a period of service, or pattern of service, that constitutes that flexible service.</w:t>
      </w:r>
    </w:p>
    <w:p w:rsidR="00E41BAE" w:rsidRPr="001F6613" w:rsidRDefault="00E41BAE" w:rsidP="001F6613">
      <w:pPr>
        <w:pStyle w:val="notetext"/>
      </w:pPr>
      <w:r w:rsidRPr="001F6613">
        <w:t>Note:</w:t>
      </w:r>
      <w:r w:rsidRPr="001F6613">
        <w:tab/>
        <w:t>A person may choose not to apply to render flexible service even if the person is in a class of persons in relation to whom a determination is made under this subsection.</w:t>
      </w:r>
    </w:p>
    <w:p w:rsidR="00E41BAE" w:rsidRPr="001F6613" w:rsidRDefault="00E41BAE" w:rsidP="001F6613">
      <w:pPr>
        <w:pStyle w:val="SubsectionHead"/>
      </w:pPr>
      <w:r w:rsidRPr="001F6613">
        <w:t>Application to render flexible service</w:t>
      </w:r>
    </w:p>
    <w:p w:rsidR="00E41BAE" w:rsidRPr="001F6613" w:rsidRDefault="00E41BAE" w:rsidP="001F6613">
      <w:pPr>
        <w:pStyle w:val="subsection"/>
      </w:pPr>
      <w:r w:rsidRPr="001F6613">
        <w:tab/>
        <w:t>(2)</w:t>
      </w:r>
      <w:r w:rsidRPr="001F6613">
        <w:tab/>
        <w:t>A person who is a member of the Permanent Air Force may, in writing, apply to the Chief of Air Force to render flexible service instead of continuous full time air</w:t>
      </w:r>
      <w:r w:rsidR="001F6613">
        <w:noBreakHyphen/>
      </w:r>
      <w:r w:rsidRPr="001F6613">
        <w:t xml:space="preserve">force service (whether or not the person is in a class of persons covered by a determination made under </w:t>
      </w:r>
      <w:r w:rsidR="001F6613" w:rsidRPr="001F6613">
        <w:t>subsection (</w:t>
      </w:r>
      <w:r w:rsidRPr="001F6613">
        <w:t>1)).</w:t>
      </w:r>
    </w:p>
    <w:p w:rsidR="00E41BAE" w:rsidRPr="001F6613" w:rsidRDefault="00E41BAE" w:rsidP="001F6613">
      <w:pPr>
        <w:pStyle w:val="SubsectionHead"/>
      </w:pPr>
      <w:r w:rsidRPr="001F6613">
        <w:t>Approving and refusing application to render flexible service</w:t>
      </w:r>
    </w:p>
    <w:p w:rsidR="00E41BAE" w:rsidRPr="001F6613" w:rsidRDefault="00E41BAE" w:rsidP="001F6613">
      <w:pPr>
        <w:pStyle w:val="subsection"/>
      </w:pPr>
      <w:r w:rsidRPr="001F6613">
        <w:tab/>
        <w:t>(3)</w:t>
      </w:r>
      <w:r w:rsidRPr="001F6613">
        <w:tab/>
        <w:t>The Chief of Air Force may determine, in writing:</w:t>
      </w:r>
    </w:p>
    <w:p w:rsidR="00E41BAE" w:rsidRPr="001F6613" w:rsidRDefault="00E41BAE" w:rsidP="001F6613">
      <w:pPr>
        <w:pStyle w:val="paragraph"/>
      </w:pPr>
      <w:r w:rsidRPr="001F6613">
        <w:tab/>
        <w:t>(a)</w:t>
      </w:r>
      <w:r w:rsidRPr="001F6613">
        <w:tab/>
        <w:t xml:space="preserve">that a person who has applied under </w:t>
      </w:r>
      <w:r w:rsidR="001F6613" w:rsidRPr="001F6613">
        <w:t>subsection (</w:t>
      </w:r>
      <w:r w:rsidRPr="001F6613">
        <w:t>2) to render flexible service may render that service; and</w:t>
      </w:r>
    </w:p>
    <w:p w:rsidR="00E41BAE" w:rsidRPr="001F6613" w:rsidRDefault="00E41BAE" w:rsidP="001F6613">
      <w:pPr>
        <w:pStyle w:val="paragraph"/>
      </w:pPr>
      <w:r w:rsidRPr="001F6613">
        <w:tab/>
        <w:t>(b)</w:t>
      </w:r>
      <w:r w:rsidRPr="001F6613">
        <w:tab/>
        <w:t>the period of service, or pattern of service, that constitutes that flexible service; and</w:t>
      </w:r>
    </w:p>
    <w:p w:rsidR="00E41BAE" w:rsidRPr="001F6613" w:rsidRDefault="00E41BAE" w:rsidP="001F6613">
      <w:pPr>
        <w:pStyle w:val="paragraph"/>
      </w:pPr>
      <w:r w:rsidRPr="001F6613">
        <w:tab/>
        <w:t>(c)</w:t>
      </w:r>
      <w:r w:rsidRPr="001F6613">
        <w:tab/>
        <w:t>the period during which the determination is in force.</w:t>
      </w:r>
    </w:p>
    <w:p w:rsidR="00E41BAE" w:rsidRPr="001F6613" w:rsidRDefault="00E41BAE" w:rsidP="001F6613">
      <w:pPr>
        <w:pStyle w:val="notetext"/>
      </w:pPr>
      <w:r w:rsidRPr="001F6613">
        <w:t>Note:</w:t>
      </w:r>
      <w:r w:rsidRPr="001F6613">
        <w:tab/>
        <w:t xml:space="preserve">The determination may be </w:t>
      </w:r>
      <w:r w:rsidR="00AA1DCF" w:rsidRPr="001F6613">
        <w:t xml:space="preserve">varied or </w:t>
      </w:r>
      <w:r w:rsidRPr="001F6613">
        <w:t xml:space="preserve">revoked (see </w:t>
      </w:r>
      <w:r w:rsidR="001F6613" w:rsidRPr="001F6613">
        <w:t>subsections (</w:t>
      </w:r>
      <w:r w:rsidRPr="001F6613">
        <w:t>7), (9) and (10)).</w:t>
      </w:r>
    </w:p>
    <w:p w:rsidR="00E41BAE" w:rsidRPr="001F6613" w:rsidRDefault="00E41BAE" w:rsidP="001F6613">
      <w:pPr>
        <w:pStyle w:val="subsection"/>
      </w:pPr>
      <w:r w:rsidRPr="001F6613">
        <w:tab/>
        <w:t>(4)</w:t>
      </w:r>
      <w:r w:rsidRPr="001F6613">
        <w:tab/>
      </w:r>
      <w:r w:rsidR="00D35750" w:rsidRPr="001F6613">
        <w:t xml:space="preserve">Without limiting </w:t>
      </w:r>
      <w:r w:rsidR="001F6613" w:rsidRPr="001F6613">
        <w:t>subsection (</w:t>
      </w:r>
      <w:r w:rsidR="00D35750" w:rsidRPr="001F6613">
        <w:t>3), i</w:t>
      </w:r>
      <w:r w:rsidRPr="001F6613">
        <w:t xml:space="preserve">f a person is in a class of persons covered by a determination made under </w:t>
      </w:r>
      <w:r w:rsidR="001F6613" w:rsidRPr="001F6613">
        <w:t>subsection (</w:t>
      </w:r>
      <w:r w:rsidRPr="001F6613">
        <w:t xml:space="preserve">1), the Chief of </w:t>
      </w:r>
      <w:r w:rsidR="00D02025" w:rsidRPr="001F6613">
        <w:t>Air Force</w:t>
      </w:r>
      <w:r w:rsidRPr="001F6613">
        <w:t xml:space="preserve"> may:</w:t>
      </w:r>
    </w:p>
    <w:p w:rsidR="00E41BAE" w:rsidRPr="001F6613" w:rsidRDefault="00E41BAE" w:rsidP="001F6613">
      <w:pPr>
        <w:pStyle w:val="paragraph"/>
      </w:pPr>
      <w:r w:rsidRPr="001F6613">
        <w:tab/>
        <w:t>(a)</w:t>
      </w:r>
      <w:r w:rsidRPr="001F6613">
        <w:tab/>
        <w:t>still refuse the person</w:t>
      </w:r>
      <w:r w:rsidR="00710083" w:rsidRPr="001F6613">
        <w:t>’</w:t>
      </w:r>
      <w:r w:rsidRPr="001F6613">
        <w:t>s application; or</w:t>
      </w:r>
    </w:p>
    <w:p w:rsidR="00AA1DCF" w:rsidRPr="001F6613" w:rsidRDefault="00E41BAE" w:rsidP="001F6613">
      <w:pPr>
        <w:pStyle w:val="paragraph"/>
      </w:pPr>
      <w:r w:rsidRPr="001F6613">
        <w:tab/>
        <w:t>(b)</w:t>
      </w:r>
      <w:r w:rsidRPr="001F6613">
        <w:tab/>
        <w:t xml:space="preserve">determine under </w:t>
      </w:r>
      <w:r w:rsidR="001F6613" w:rsidRPr="001F6613">
        <w:t>subsection (</w:t>
      </w:r>
      <w:r w:rsidRPr="001F6613">
        <w:t xml:space="preserve">3) a different period of service, or pattern of service, </w:t>
      </w:r>
      <w:r w:rsidR="001C1D96" w:rsidRPr="001F6613">
        <w:t>from</w:t>
      </w:r>
      <w:r w:rsidRPr="001F6613">
        <w:t xml:space="preserve"> the period or pattern determined under </w:t>
      </w:r>
      <w:r w:rsidR="001F6613" w:rsidRPr="001F6613">
        <w:t>subsection (</w:t>
      </w:r>
      <w:r w:rsidRPr="001F6613">
        <w:t>1)</w:t>
      </w:r>
      <w:r w:rsidR="00AA1DCF" w:rsidRPr="001F6613">
        <w:t>;</w:t>
      </w:r>
    </w:p>
    <w:p w:rsidR="00E41BAE" w:rsidRPr="001F6613" w:rsidRDefault="008D72FB" w:rsidP="001F6613">
      <w:pPr>
        <w:pStyle w:val="subsection2"/>
      </w:pPr>
      <w:r w:rsidRPr="001F6613">
        <w:t xml:space="preserve">but only </w:t>
      </w:r>
      <w:r w:rsidR="00F9084D" w:rsidRPr="001F6613">
        <w:t>if the Chief of Air Force is satisfied that it is appropriate to do so because of operational or other requirements of the Permanent Air Force</w:t>
      </w:r>
      <w:r w:rsidR="00E41BAE" w:rsidRPr="001F6613">
        <w:t>.</w:t>
      </w:r>
    </w:p>
    <w:p w:rsidR="00E41BAE" w:rsidRPr="001F6613" w:rsidRDefault="00E41BAE" w:rsidP="001F6613">
      <w:pPr>
        <w:pStyle w:val="SubsectionHead"/>
      </w:pPr>
      <w:r w:rsidRPr="001F6613">
        <w:t>Flexible service taken to be continuous full time air</w:t>
      </w:r>
      <w:r w:rsidR="001F6613">
        <w:noBreakHyphen/>
      </w:r>
      <w:r w:rsidRPr="001F6613">
        <w:t>force service for certain purposes</w:t>
      </w:r>
    </w:p>
    <w:p w:rsidR="00E41BAE" w:rsidRPr="001F6613" w:rsidRDefault="00E41BAE" w:rsidP="001F6613">
      <w:pPr>
        <w:pStyle w:val="subsection"/>
      </w:pPr>
      <w:r w:rsidRPr="001F6613">
        <w:tab/>
        <w:t>(5)</w:t>
      </w:r>
      <w:r w:rsidRPr="001F6613">
        <w:tab/>
        <w:t xml:space="preserve">A person rendering flexible service in accordance with a determination under </w:t>
      </w:r>
      <w:r w:rsidR="001F6613" w:rsidRPr="001F6613">
        <w:t>subsection (</w:t>
      </w:r>
      <w:r w:rsidRPr="001F6613">
        <w:t>3) is taken to be rendering continuous full time air</w:t>
      </w:r>
      <w:r w:rsidR="001F6613">
        <w:noBreakHyphen/>
      </w:r>
      <w:r w:rsidRPr="001F6613">
        <w:t>force service for the purposes of the following:</w:t>
      </w:r>
    </w:p>
    <w:p w:rsidR="00E41BAE" w:rsidRPr="001F6613" w:rsidRDefault="00F2764F" w:rsidP="001F6613">
      <w:pPr>
        <w:pStyle w:val="paragraph"/>
      </w:pPr>
      <w:r w:rsidRPr="001F6613">
        <w:tab/>
        <w:t>(a)</w:t>
      </w:r>
      <w:r w:rsidRPr="001F6613">
        <w:tab/>
      </w:r>
      <w:r w:rsidR="00E41BAE" w:rsidRPr="001F6613">
        <w:t>section</w:t>
      </w:r>
      <w:r w:rsidR="001F6613" w:rsidRPr="001F6613">
        <w:t> </w:t>
      </w:r>
      <w:r w:rsidR="00E41BAE" w:rsidRPr="001F6613">
        <w:t xml:space="preserve">120B of the </w:t>
      </w:r>
      <w:r w:rsidR="00E41BAE" w:rsidRPr="001F6613">
        <w:rPr>
          <w:i/>
        </w:rPr>
        <w:t>Defence Act 1903</w:t>
      </w:r>
      <w:r w:rsidR="00E41BAE" w:rsidRPr="001F6613">
        <w:t>;</w:t>
      </w:r>
    </w:p>
    <w:p w:rsidR="00E41BAE" w:rsidRPr="001F6613" w:rsidRDefault="00F2764F" w:rsidP="001F6613">
      <w:pPr>
        <w:pStyle w:val="paragraph"/>
      </w:pPr>
      <w:r w:rsidRPr="001F6613">
        <w:tab/>
        <w:t>(b)</w:t>
      </w:r>
      <w:r w:rsidRPr="001F6613">
        <w:tab/>
      </w:r>
      <w:r w:rsidR="00E41BAE" w:rsidRPr="001F6613">
        <w:t xml:space="preserve">the </w:t>
      </w:r>
      <w:r w:rsidR="00E41BAE" w:rsidRPr="001F6613">
        <w:rPr>
          <w:i/>
        </w:rPr>
        <w:t>Defence Force Discipline Act 1982</w:t>
      </w:r>
      <w:r w:rsidR="00E41BAE" w:rsidRPr="001F6613">
        <w:t>;</w:t>
      </w:r>
    </w:p>
    <w:p w:rsidR="00E41BAE" w:rsidRPr="001F6613" w:rsidRDefault="00F2764F" w:rsidP="001F6613">
      <w:pPr>
        <w:pStyle w:val="paragraph"/>
      </w:pPr>
      <w:r w:rsidRPr="001F6613">
        <w:tab/>
        <w:t>(c)</w:t>
      </w:r>
      <w:r w:rsidRPr="001F6613">
        <w:tab/>
      </w:r>
      <w:r w:rsidR="00E41BAE" w:rsidRPr="001F6613">
        <w:t xml:space="preserve">the </w:t>
      </w:r>
      <w:r w:rsidR="00E41BAE" w:rsidRPr="001F6613">
        <w:rPr>
          <w:i/>
        </w:rPr>
        <w:t>Defence Force Retirement and Death Benefits Act 1973</w:t>
      </w:r>
      <w:r w:rsidR="00E41BAE" w:rsidRPr="001F6613">
        <w:t>;</w:t>
      </w:r>
    </w:p>
    <w:p w:rsidR="00C52506" w:rsidRPr="001F6613" w:rsidRDefault="00C52506" w:rsidP="001F6613">
      <w:pPr>
        <w:pStyle w:val="paragraph"/>
      </w:pPr>
      <w:r w:rsidRPr="001F6613">
        <w:tab/>
        <w:t>(d)</w:t>
      </w:r>
      <w:r w:rsidRPr="001F6613">
        <w:tab/>
        <w:t xml:space="preserve">the </w:t>
      </w:r>
      <w:r w:rsidRPr="001F6613">
        <w:rPr>
          <w:i/>
        </w:rPr>
        <w:t>Military Superannuation and Benefits Act 1991</w:t>
      </w:r>
      <w:r w:rsidRPr="001F6613">
        <w:t>;</w:t>
      </w:r>
    </w:p>
    <w:p w:rsidR="00F2764F" w:rsidRPr="001F6613" w:rsidRDefault="00F2764F" w:rsidP="001F6613">
      <w:pPr>
        <w:pStyle w:val="paragraph"/>
      </w:pPr>
      <w:r w:rsidRPr="001F6613">
        <w:tab/>
        <w:t>(</w:t>
      </w:r>
      <w:r w:rsidR="00C52506" w:rsidRPr="001F6613">
        <w:t>e</w:t>
      </w:r>
      <w:r w:rsidRPr="001F6613">
        <w:t>)</w:t>
      </w:r>
      <w:r w:rsidRPr="001F6613">
        <w:tab/>
        <w:t>a</w:t>
      </w:r>
      <w:r w:rsidR="00F54EA4" w:rsidRPr="001F6613">
        <w:t xml:space="preserve"> determination</w:t>
      </w:r>
      <w:r w:rsidRPr="001F6613">
        <w:t xml:space="preserve"> made for the purposes of section</w:t>
      </w:r>
      <w:r w:rsidR="001F6613" w:rsidRPr="001F6613">
        <w:t> </w:t>
      </w:r>
      <w:r w:rsidRPr="001F6613">
        <w:t xml:space="preserve">58B or 58H of the </w:t>
      </w:r>
      <w:r w:rsidRPr="001F6613">
        <w:rPr>
          <w:i/>
        </w:rPr>
        <w:t>Defence Act 1903</w:t>
      </w:r>
      <w:r w:rsidRPr="001F6613">
        <w:t>;</w:t>
      </w:r>
    </w:p>
    <w:p w:rsidR="00E41BAE" w:rsidRPr="001F6613" w:rsidRDefault="00F2764F" w:rsidP="001F6613">
      <w:pPr>
        <w:pStyle w:val="paragraph"/>
      </w:pPr>
      <w:r w:rsidRPr="001F6613">
        <w:tab/>
        <w:t>(</w:t>
      </w:r>
      <w:r w:rsidR="00C52506" w:rsidRPr="001F6613">
        <w:t>f</w:t>
      </w:r>
      <w:r w:rsidRPr="001F6613">
        <w:t>)</w:t>
      </w:r>
      <w:r w:rsidRPr="001F6613">
        <w:tab/>
      </w:r>
      <w:r w:rsidR="00E41BAE" w:rsidRPr="001F6613">
        <w:t xml:space="preserve">any instrument made for the purposes of a provision or Act referred to in any of </w:t>
      </w:r>
      <w:r w:rsidR="001F6613" w:rsidRPr="001F6613">
        <w:t>paragraphs (</w:t>
      </w:r>
      <w:r w:rsidR="00E41BAE" w:rsidRPr="001F6613">
        <w:t>a) to (</w:t>
      </w:r>
      <w:r w:rsidR="00C52506" w:rsidRPr="001F6613">
        <w:t>d</w:t>
      </w:r>
      <w:r w:rsidR="00E41BAE" w:rsidRPr="001F6613">
        <w:t>);</w:t>
      </w:r>
    </w:p>
    <w:p w:rsidR="00E41BAE" w:rsidRPr="001F6613" w:rsidRDefault="00F2764F" w:rsidP="001F6613">
      <w:pPr>
        <w:pStyle w:val="paragraph"/>
      </w:pPr>
      <w:r w:rsidRPr="001F6613">
        <w:tab/>
        <w:t>(</w:t>
      </w:r>
      <w:r w:rsidR="00C52506" w:rsidRPr="001F6613">
        <w:t>g</w:t>
      </w:r>
      <w:r w:rsidRPr="001F6613">
        <w:t>)</w:t>
      </w:r>
      <w:r w:rsidRPr="001F6613">
        <w:tab/>
      </w:r>
      <w:r w:rsidR="00E41BAE" w:rsidRPr="001F6613">
        <w:t>any other Act, instrument or provision prescribed by the regulations.</w:t>
      </w:r>
    </w:p>
    <w:p w:rsidR="00E41BAE" w:rsidRPr="001F6613" w:rsidRDefault="00E41BAE" w:rsidP="001F6613">
      <w:pPr>
        <w:pStyle w:val="SubsectionHead"/>
      </w:pPr>
      <w:r w:rsidRPr="001F6613">
        <w:t>Determination may deal with the treatment of flexible service</w:t>
      </w:r>
    </w:p>
    <w:p w:rsidR="00E41BAE" w:rsidRPr="001F6613" w:rsidRDefault="00E41BAE" w:rsidP="001F6613">
      <w:pPr>
        <w:pStyle w:val="subsection"/>
      </w:pPr>
      <w:r w:rsidRPr="001F6613">
        <w:tab/>
        <w:t>(6)</w:t>
      </w:r>
      <w:r w:rsidRPr="001F6613">
        <w:tab/>
        <w:t xml:space="preserve">Without limiting </w:t>
      </w:r>
      <w:r w:rsidR="001F6613" w:rsidRPr="001F6613">
        <w:t>subsection (</w:t>
      </w:r>
      <w:r w:rsidRPr="001F6613">
        <w:t>1) or (3), a determination under that subsection in relation to a person or class of persons may deal with:</w:t>
      </w:r>
    </w:p>
    <w:p w:rsidR="00E41BAE" w:rsidRPr="001F6613" w:rsidRDefault="00F2764F" w:rsidP="001F6613">
      <w:pPr>
        <w:pStyle w:val="paragraph"/>
      </w:pPr>
      <w:r w:rsidRPr="001F6613">
        <w:tab/>
        <w:t>(a)</w:t>
      </w:r>
      <w:r w:rsidRPr="001F6613">
        <w:tab/>
      </w:r>
      <w:r w:rsidR="00E41BAE" w:rsidRPr="001F6613">
        <w:t>the treatment of flexible service (</w:t>
      </w:r>
      <w:r w:rsidR="00C730A6" w:rsidRPr="001F6613">
        <w:t xml:space="preserve">including </w:t>
      </w:r>
      <w:r w:rsidR="00894407" w:rsidRPr="001F6613">
        <w:t xml:space="preserve">how </w:t>
      </w:r>
      <w:r w:rsidR="00C730A6" w:rsidRPr="001F6613">
        <w:t xml:space="preserve">remuneration </w:t>
      </w:r>
      <w:r w:rsidR="00894407" w:rsidRPr="001F6613">
        <w:t>and</w:t>
      </w:r>
      <w:r w:rsidR="00C730A6" w:rsidRPr="001F6613">
        <w:t xml:space="preserve"> allowances</w:t>
      </w:r>
      <w:r w:rsidR="00894407" w:rsidRPr="001F6613">
        <w:t xml:space="preserve"> are to be treated</w:t>
      </w:r>
      <w:r w:rsidR="00E41BAE" w:rsidRPr="001F6613">
        <w:t>) for the person or persons in that class; and</w:t>
      </w:r>
    </w:p>
    <w:p w:rsidR="00E41BAE" w:rsidRPr="001F6613" w:rsidRDefault="00F2764F" w:rsidP="001F6613">
      <w:pPr>
        <w:pStyle w:val="paragraph"/>
      </w:pPr>
      <w:r w:rsidRPr="001F6613">
        <w:tab/>
        <w:t>(b)</w:t>
      </w:r>
      <w:r w:rsidRPr="001F6613">
        <w:tab/>
      </w:r>
      <w:r w:rsidR="00E41BAE" w:rsidRPr="001F6613">
        <w:t>whether, when the person or persons in that class are rendering flexible service, the person or persons are fulfilling their obligation to render continuous full time air</w:t>
      </w:r>
      <w:r w:rsidR="001F6613">
        <w:noBreakHyphen/>
      </w:r>
      <w:r w:rsidR="00E41BAE" w:rsidRPr="001F6613">
        <w:t>force service under section</w:t>
      </w:r>
      <w:r w:rsidR="001F6613" w:rsidRPr="001F6613">
        <w:t> </w:t>
      </w:r>
      <w:r w:rsidR="00E41BAE" w:rsidRPr="001F6613">
        <w:t>4G.</w:t>
      </w:r>
    </w:p>
    <w:p w:rsidR="00E41BAE" w:rsidRPr="001F6613" w:rsidRDefault="00280A49" w:rsidP="001F6613">
      <w:pPr>
        <w:pStyle w:val="SubsectionHead"/>
      </w:pPr>
      <w:r w:rsidRPr="001F6613">
        <w:t>Varying and r</w:t>
      </w:r>
      <w:r w:rsidR="00E41BAE" w:rsidRPr="001F6613">
        <w:t>evoking determinations—Chief of Air Force</w:t>
      </w:r>
    </w:p>
    <w:p w:rsidR="00E41BAE" w:rsidRPr="001F6613" w:rsidRDefault="00E41BAE" w:rsidP="001F6613">
      <w:pPr>
        <w:pStyle w:val="subsection"/>
      </w:pPr>
      <w:r w:rsidRPr="001F6613">
        <w:tab/>
        <w:t>(7)</w:t>
      </w:r>
      <w:r w:rsidRPr="001F6613">
        <w:tab/>
        <w:t xml:space="preserve">The Chief of Air Force may, at any time, </w:t>
      </w:r>
      <w:r w:rsidR="00280A49" w:rsidRPr="001F6613">
        <w:t xml:space="preserve">vary or </w:t>
      </w:r>
      <w:r w:rsidRPr="001F6613">
        <w:t xml:space="preserve">revoke a determination under </w:t>
      </w:r>
      <w:r w:rsidR="001F6613" w:rsidRPr="001F6613">
        <w:t>subsection (</w:t>
      </w:r>
      <w:r w:rsidRPr="001F6613">
        <w:t>1) or (3).</w:t>
      </w:r>
    </w:p>
    <w:p w:rsidR="00E41BAE" w:rsidRPr="001F6613" w:rsidRDefault="00E41BAE" w:rsidP="001F6613">
      <w:pPr>
        <w:pStyle w:val="subsection"/>
      </w:pPr>
      <w:r w:rsidRPr="001F6613">
        <w:tab/>
        <w:t>(8)</w:t>
      </w:r>
      <w:r w:rsidRPr="001F6613">
        <w:tab/>
        <w:t xml:space="preserve">A determination under </w:t>
      </w:r>
      <w:r w:rsidR="001F6613" w:rsidRPr="001F6613">
        <w:t>subsection (</w:t>
      </w:r>
      <w:r w:rsidRPr="001F6613">
        <w:t>3) in relation to a person is taken to be revoked if:</w:t>
      </w:r>
    </w:p>
    <w:p w:rsidR="00E41BAE" w:rsidRPr="001F6613" w:rsidRDefault="00F2764F" w:rsidP="001F6613">
      <w:pPr>
        <w:pStyle w:val="paragraph"/>
      </w:pPr>
      <w:r w:rsidRPr="001F6613">
        <w:tab/>
        <w:t>(a)</w:t>
      </w:r>
      <w:r w:rsidRPr="001F6613">
        <w:tab/>
      </w:r>
      <w:r w:rsidR="00E41BAE" w:rsidRPr="001F6613">
        <w:t>the person is appointed to a position under section</w:t>
      </w:r>
      <w:r w:rsidR="001F6613" w:rsidRPr="001F6613">
        <w:t> </w:t>
      </w:r>
      <w:r w:rsidR="00E41BAE" w:rsidRPr="001F6613">
        <w:t xml:space="preserve">179, 188FB, 188FL, 188GF or 188GP of the </w:t>
      </w:r>
      <w:r w:rsidR="00E41BAE" w:rsidRPr="001F6613">
        <w:rPr>
          <w:i/>
        </w:rPr>
        <w:t>Defence Force Discipline Act 1982</w:t>
      </w:r>
      <w:r w:rsidR="00E41BAE" w:rsidRPr="001F6613">
        <w:t>; or</w:t>
      </w:r>
    </w:p>
    <w:p w:rsidR="00E41BAE" w:rsidRPr="001F6613" w:rsidRDefault="00F2764F" w:rsidP="001F6613">
      <w:pPr>
        <w:pStyle w:val="paragraph"/>
      </w:pPr>
      <w:r w:rsidRPr="001F6613">
        <w:tab/>
        <w:t>(b)</w:t>
      </w:r>
      <w:r w:rsidRPr="001F6613">
        <w:tab/>
      </w:r>
      <w:r w:rsidR="00E41BAE" w:rsidRPr="001F6613">
        <w:t>the person ceases to be a member of the Permanent Air Force; or</w:t>
      </w:r>
    </w:p>
    <w:p w:rsidR="00E41BAE" w:rsidRPr="001F6613" w:rsidRDefault="00F2764F" w:rsidP="001F6613">
      <w:pPr>
        <w:pStyle w:val="paragraph"/>
      </w:pPr>
      <w:r w:rsidRPr="001F6613">
        <w:tab/>
        <w:t>(c)</w:t>
      </w:r>
      <w:r w:rsidRPr="001F6613">
        <w:tab/>
      </w:r>
      <w:r w:rsidR="00E41BAE" w:rsidRPr="001F6613">
        <w:t xml:space="preserve">the person is in a class of persons covered by a determination made under </w:t>
      </w:r>
      <w:r w:rsidR="001F6613" w:rsidRPr="001F6613">
        <w:t>subsection (</w:t>
      </w:r>
      <w:r w:rsidR="00E41BAE" w:rsidRPr="001F6613">
        <w:t>1) that is revoked.</w:t>
      </w:r>
    </w:p>
    <w:p w:rsidR="00E41BAE" w:rsidRPr="001F6613" w:rsidRDefault="00E41BAE" w:rsidP="001F6613">
      <w:pPr>
        <w:pStyle w:val="SubsectionHead"/>
      </w:pPr>
      <w:r w:rsidRPr="001F6613">
        <w:t>Revoking determinations—directions by Chief of the Defence Force</w:t>
      </w:r>
    </w:p>
    <w:p w:rsidR="00E41BAE" w:rsidRPr="001F6613" w:rsidRDefault="00E41BAE" w:rsidP="001F6613">
      <w:pPr>
        <w:pStyle w:val="subsection"/>
      </w:pPr>
      <w:r w:rsidRPr="001F6613">
        <w:tab/>
        <w:t>(9)</w:t>
      </w:r>
      <w:r w:rsidRPr="001F6613">
        <w:tab/>
        <w:t xml:space="preserve">The Chief of the Defence Force may at any time direct, in writing, the Chief of Air Force to revoke a determination under </w:t>
      </w:r>
      <w:r w:rsidR="001F6613" w:rsidRPr="001F6613">
        <w:t>subsection (</w:t>
      </w:r>
      <w:r w:rsidRPr="001F6613">
        <w:t>3) if the Chief of the Defence Force is satisfied that it is appropriate to do so because of operational or other requirements of the Defence Force.</w:t>
      </w:r>
    </w:p>
    <w:p w:rsidR="00E41BAE" w:rsidRPr="001F6613" w:rsidRDefault="00E41BAE" w:rsidP="001F6613">
      <w:pPr>
        <w:pStyle w:val="subsection"/>
      </w:pPr>
      <w:r w:rsidRPr="001F6613">
        <w:tab/>
        <w:t>(10)</w:t>
      </w:r>
      <w:r w:rsidRPr="001F6613">
        <w:tab/>
        <w:t xml:space="preserve">The Chief of Air Force must comply with a direction given under </w:t>
      </w:r>
      <w:r w:rsidR="001F6613" w:rsidRPr="001F6613">
        <w:t>subsection (</w:t>
      </w:r>
      <w:r w:rsidRPr="001F6613">
        <w:t>9).</w:t>
      </w:r>
    </w:p>
    <w:p w:rsidR="00E41BAE" w:rsidRPr="001F6613" w:rsidRDefault="00E41BAE" w:rsidP="001F6613">
      <w:pPr>
        <w:pStyle w:val="SubsectionHead"/>
      </w:pPr>
      <w:r w:rsidRPr="001F6613">
        <w:t>Status of determinations</w:t>
      </w:r>
    </w:p>
    <w:p w:rsidR="00E41BAE" w:rsidRPr="001F6613" w:rsidRDefault="00E41BAE" w:rsidP="001F6613">
      <w:pPr>
        <w:pStyle w:val="subsection"/>
      </w:pPr>
      <w:r w:rsidRPr="001F6613">
        <w:tab/>
        <w:t>(11)</w:t>
      </w:r>
      <w:r w:rsidRPr="001F6613">
        <w:tab/>
        <w:t xml:space="preserve">A determination under </w:t>
      </w:r>
      <w:r w:rsidR="001F6613" w:rsidRPr="001F6613">
        <w:t>subsection (</w:t>
      </w:r>
      <w:r w:rsidRPr="001F6613">
        <w:t xml:space="preserve">1) or (3), and a direction under </w:t>
      </w:r>
      <w:r w:rsidR="001F6613" w:rsidRPr="001F6613">
        <w:t>subsection (</w:t>
      </w:r>
      <w:r w:rsidRPr="001F6613">
        <w:t>9), are not legislative instruments.</w:t>
      </w:r>
    </w:p>
    <w:p w:rsidR="00E41BAE" w:rsidRPr="001F6613" w:rsidRDefault="005F71FC" w:rsidP="001F6613">
      <w:pPr>
        <w:pStyle w:val="ItemHead"/>
      </w:pPr>
      <w:r w:rsidRPr="001F6613">
        <w:t>2</w:t>
      </w:r>
      <w:r w:rsidR="00E41BAE" w:rsidRPr="001F6613">
        <w:t xml:space="preserve">  </w:t>
      </w:r>
      <w:r w:rsidR="00F95E70" w:rsidRPr="001F6613">
        <w:t>After subs</w:t>
      </w:r>
      <w:r w:rsidR="00E41BAE" w:rsidRPr="001F6613">
        <w:t>ection</w:t>
      </w:r>
      <w:r w:rsidR="001F6613" w:rsidRPr="001F6613">
        <w:t> </w:t>
      </w:r>
      <w:r w:rsidR="00E41BAE" w:rsidRPr="001F6613">
        <w:t>8A</w:t>
      </w:r>
      <w:r w:rsidR="00F95E70" w:rsidRPr="001F6613">
        <w:t>(1)</w:t>
      </w:r>
    </w:p>
    <w:p w:rsidR="00F95E70" w:rsidRPr="001F6613" w:rsidRDefault="00F95E70" w:rsidP="001F6613">
      <w:pPr>
        <w:pStyle w:val="Item"/>
      </w:pPr>
      <w:r w:rsidRPr="001F6613">
        <w:t>Insert:</w:t>
      </w:r>
    </w:p>
    <w:p w:rsidR="00D02025" w:rsidRPr="001F6613" w:rsidRDefault="00D02025" w:rsidP="001F6613">
      <w:pPr>
        <w:pStyle w:val="subsection"/>
      </w:pPr>
      <w:r w:rsidRPr="001F6613">
        <w:tab/>
        <w:t>(</w:t>
      </w:r>
      <w:r w:rsidR="00F95E70" w:rsidRPr="001F6613">
        <w:t>1</w:t>
      </w:r>
      <w:r w:rsidRPr="001F6613">
        <w:t>AA)</w:t>
      </w:r>
      <w:r w:rsidRPr="001F6613">
        <w:tab/>
        <w:t xml:space="preserve">The Chief of </w:t>
      </w:r>
      <w:r w:rsidR="00F95E70" w:rsidRPr="001F6613">
        <w:t xml:space="preserve">Air Force </w:t>
      </w:r>
      <w:r w:rsidRPr="001F6613">
        <w:t xml:space="preserve">may, </w:t>
      </w:r>
      <w:r w:rsidR="008D72FB" w:rsidRPr="001F6613">
        <w:t xml:space="preserve">by instrument </w:t>
      </w:r>
      <w:r w:rsidRPr="001F6613">
        <w:t>in writing, delegate</w:t>
      </w:r>
      <w:r w:rsidR="008D72FB" w:rsidRPr="001F6613">
        <w:t xml:space="preserve"> his or her powers under</w:t>
      </w:r>
      <w:r w:rsidR="007B37F9" w:rsidRPr="001F6613">
        <w:t xml:space="preserve"> </w:t>
      </w:r>
      <w:r w:rsidR="008D72FB" w:rsidRPr="001F6613">
        <w:t>section</w:t>
      </w:r>
      <w:r w:rsidR="001F6613" w:rsidRPr="001F6613">
        <w:t> </w:t>
      </w:r>
      <w:r w:rsidR="008D72FB" w:rsidRPr="001F6613">
        <w:t>4H</w:t>
      </w:r>
      <w:r w:rsidRPr="001F6613">
        <w:t xml:space="preserve"> to an officer of the </w:t>
      </w:r>
      <w:r w:rsidR="008D72FB" w:rsidRPr="001F6613">
        <w:t xml:space="preserve">Permanent </w:t>
      </w:r>
      <w:r w:rsidR="00F95E70" w:rsidRPr="001F6613">
        <w:t xml:space="preserve">Air Force </w:t>
      </w:r>
      <w:r w:rsidRPr="001F6613">
        <w:t xml:space="preserve">who holds a rank not below the rank of </w:t>
      </w:r>
      <w:r w:rsidR="00527356" w:rsidRPr="001F6613">
        <w:t>Air Commodore</w:t>
      </w:r>
      <w:r w:rsidR="007B37F9" w:rsidRPr="001F6613">
        <w:t>.</w:t>
      </w:r>
    </w:p>
    <w:p w:rsidR="00E41BAE" w:rsidRPr="001F6613" w:rsidRDefault="00E41BAE" w:rsidP="001F6613">
      <w:pPr>
        <w:pStyle w:val="ActHead9"/>
        <w:rPr>
          <w:i w:val="0"/>
        </w:rPr>
      </w:pPr>
      <w:bookmarkStart w:id="31" w:name="_Toc422494514"/>
      <w:r w:rsidRPr="001F6613">
        <w:t>Defence Act 1903</w:t>
      </w:r>
      <w:bookmarkEnd w:id="31"/>
    </w:p>
    <w:p w:rsidR="00E41BAE" w:rsidRPr="001F6613" w:rsidRDefault="005F71FC" w:rsidP="001F6613">
      <w:pPr>
        <w:pStyle w:val="ItemHead"/>
      </w:pPr>
      <w:r w:rsidRPr="001F6613">
        <w:t>3</w:t>
      </w:r>
      <w:r w:rsidR="00E41BAE" w:rsidRPr="001F6613">
        <w:t xml:space="preserve">  After section</w:t>
      </w:r>
      <w:r w:rsidR="001F6613" w:rsidRPr="001F6613">
        <w:t> </w:t>
      </w:r>
      <w:r w:rsidR="00E41BAE" w:rsidRPr="001F6613">
        <w:t>45</w:t>
      </w:r>
    </w:p>
    <w:p w:rsidR="00E41BAE" w:rsidRPr="001F6613" w:rsidRDefault="00E41BAE" w:rsidP="001F6613">
      <w:pPr>
        <w:pStyle w:val="Item"/>
      </w:pPr>
      <w:r w:rsidRPr="001F6613">
        <w:t>Insert:</w:t>
      </w:r>
    </w:p>
    <w:p w:rsidR="00E41BAE" w:rsidRPr="001F6613" w:rsidRDefault="00E41BAE" w:rsidP="001F6613">
      <w:pPr>
        <w:pStyle w:val="ActHead5"/>
      </w:pPr>
      <w:bookmarkStart w:id="32" w:name="_Toc422494515"/>
      <w:r w:rsidRPr="001F6613">
        <w:rPr>
          <w:rStyle w:val="CharSectno"/>
        </w:rPr>
        <w:t>46</w:t>
      </w:r>
      <w:r w:rsidRPr="001F6613">
        <w:t xml:space="preserve">  Flexible service arrangements for members of the Regular Army</w:t>
      </w:r>
      <w:bookmarkEnd w:id="32"/>
    </w:p>
    <w:p w:rsidR="00E41BAE" w:rsidRPr="001F6613" w:rsidRDefault="00E41BAE" w:rsidP="001F6613">
      <w:pPr>
        <w:pStyle w:val="SubsectionHead"/>
      </w:pPr>
      <w:r w:rsidRPr="001F6613">
        <w:t>General determinations</w:t>
      </w:r>
    </w:p>
    <w:p w:rsidR="00E41BAE" w:rsidRPr="001F6613" w:rsidRDefault="00E41BAE" w:rsidP="001F6613">
      <w:pPr>
        <w:pStyle w:val="subsection"/>
      </w:pPr>
      <w:r w:rsidRPr="001F6613">
        <w:tab/>
        <w:t>(1)</w:t>
      </w:r>
      <w:r w:rsidRPr="001F6613">
        <w:tab/>
        <w:t>The Chief of Army may determine, in writing:</w:t>
      </w:r>
    </w:p>
    <w:p w:rsidR="00E41BAE" w:rsidRPr="001F6613" w:rsidRDefault="00E41BAE" w:rsidP="001F6613">
      <w:pPr>
        <w:pStyle w:val="paragraph"/>
      </w:pPr>
      <w:r w:rsidRPr="001F6613">
        <w:tab/>
        <w:t>(a)</w:t>
      </w:r>
      <w:r w:rsidRPr="001F6613">
        <w:tab/>
        <w:t>a class of persons who are members of the Regular Army who may render flexible service instead of continuous full time military service; and</w:t>
      </w:r>
    </w:p>
    <w:p w:rsidR="00E41BAE" w:rsidRPr="001F6613" w:rsidRDefault="00E41BAE" w:rsidP="001F6613">
      <w:pPr>
        <w:pStyle w:val="paragraph"/>
      </w:pPr>
      <w:r w:rsidRPr="001F6613">
        <w:tab/>
        <w:t>(b)</w:t>
      </w:r>
      <w:r w:rsidRPr="001F6613">
        <w:tab/>
        <w:t>a period of service, or pattern of service, that constitutes that flexible service.</w:t>
      </w:r>
    </w:p>
    <w:p w:rsidR="00E41BAE" w:rsidRPr="001F6613" w:rsidRDefault="00E41BAE" w:rsidP="001F6613">
      <w:pPr>
        <w:pStyle w:val="notetext"/>
      </w:pPr>
      <w:r w:rsidRPr="001F6613">
        <w:t>Note:</w:t>
      </w:r>
      <w:r w:rsidRPr="001F6613">
        <w:tab/>
        <w:t>A person may choose not to apply to render flexible service even if the person is in a class of persons in relation to whom a determination is made under this subsection.</w:t>
      </w:r>
    </w:p>
    <w:p w:rsidR="00E41BAE" w:rsidRPr="001F6613" w:rsidRDefault="00E41BAE" w:rsidP="001F6613">
      <w:pPr>
        <w:pStyle w:val="SubsectionHead"/>
      </w:pPr>
      <w:r w:rsidRPr="001F6613">
        <w:t>Application to render flexible service</w:t>
      </w:r>
    </w:p>
    <w:p w:rsidR="00E41BAE" w:rsidRPr="001F6613" w:rsidRDefault="00E41BAE" w:rsidP="001F6613">
      <w:pPr>
        <w:pStyle w:val="subsection"/>
      </w:pPr>
      <w:r w:rsidRPr="001F6613">
        <w:tab/>
        <w:t>(2)</w:t>
      </w:r>
      <w:r w:rsidRPr="001F6613">
        <w:tab/>
        <w:t xml:space="preserve">A person who is a member of the Regular Army may, in writing, apply to the Chief of Army to render flexible service instead of continuous full time military service (whether or not the person is in a class of persons covered by a determination made under </w:t>
      </w:r>
      <w:r w:rsidR="001F6613" w:rsidRPr="001F6613">
        <w:t>subsection (</w:t>
      </w:r>
      <w:r w:rsidRPr="001F6613">
        <w:t>1)).</w:t>
      </w:r>
    </w:p>
    <w:p w:rsidR="00E41BAE" w:rsidRPr="001F6613" w:rsidRDefault="00E41BAE" w:rsidP="001F6613">
      <w:pPr>
        <w:pStyle w:val="SubsectionHead"/>
      </w:pPr>
      <w:r w:rsidRPr="001F6613">
        <w:t>Approving and refusing application to render flexible service</w:t>
      </w:r>
    </w:p>
    <w:p w:rsidR="00E41BAE" w:rsidRPr="001F6613" w:rsidRDefault="00E41BAE" w:rsidP="001F6613">
      <w:pPr>
        <w:pStyle w:val="subsection"/>
      </w:pPr>
      <w:r w:rsidRPr="001F6613">
        <w:tab/>
        <w:t>(3)</w:t>
      </w:r>
      <w:r w:rsidRPr="001F6613">
        <w:tab/>
        <w:t>The Chief of Army may determine, in writing:</w:t>
      </w:r>
    </w:p>
    <w:p w:rsidR="00E41BAE" w:rsidRPr="001F6613" w:rsidRDefault="00E41BAE" w:rsidP="001F6613">
      <w:pPr>
        <w:pStyle w:val="paragraph"/>
      </w:pPr>
      <w:r w:rsidRPr="001F6613">
        <w:tab/>
        <w:t>(a)</w:t>
      </w:r>
      <w:r w:rsidRPr="001F6613">
        <w:tab/>
        <w:t xml:space="preserve">that a person who has applied under </w:t>
      </w:r>
      <w:r w:rsidR="001F6613" w:rsidRPr="001F6613">
        <w:t>subsection (</w:t>
      </w:r>
      <w:r w:rsidRPr="001F6613">
        <w:t>2) to render flexible service may render that service; and</w:t>
      </w:r>
    </w:p>
    <w:p w:rsidR="00E41BAE" w:rsidRPr="001F6613" w:rsidRDefault="00E41BAE" w:rsidP="001F6613">
      <w:pPr>
        <w:pStyle w:val="paragraph"/>
      </w:pPr>
      <w:r w:rsidRPr="001F6613">
        <w:tab/>
        <w:t>(b)</w:t>
      </w:r>
      <w:r w:rsidRPr="001F6613">
        <w:tab/>
        <w:t>the period of service, or pattern of service, that constitutes that flexible service; and</w:t>
      </w:r>
    </w:p>
    <w:p w:rsidR="00E41BAE" w:rsidRPr="001F6613" w:rsidRDefault="00E41BAE" w:rsidP="001F6613">
      <w:pPr>
        <w:pStyle w:val="paragraph"/>
      </w:pPr>
      <w:r w:rsidRPr="001F6613">
        <w:tab/>
        <w:t>(c)</w:t>
      </w:r>
      <w:r w:rsidRPr="001F6613">
        <w:tab/>
        <w:t>the period during which the determination is in force.</w:t>
      </w:r>
    </w:p>
    <w:p w:rsidR="00E41BAE" w:rsidRPr="001F6613" w:rsidRDefault="00E41BAE" w:rsidP="001F6613">
      <w:pPr>
        <w:pStyle w:val="notetext"/>
      </w:pPr>
      <w:r w:rsidRPr="001F6613">
        <w:t>Note:</w:t>
      </w:r>
      <w:r w:rsidRPr="001F6613">
        <w:tab/>
        <w:t xml:space="preserve">The determination may be </w:t>
      </w:r>
      <w:r w:rsidR="00AA1DCF" w:rsidRPr="001F6613">
        <w:t xml:space="preserve">varied or </w:t>
      </w:r>
      <w:r w:rsidRPr="001F6613">
        <w:t xml:space="preserve">revoked (see </w:t>
      </w:r>
      <w:r w:rsidR="001F6613" w:rsidRPr="001F6613">
        <w:t>subsections (</w:t>
      </w:r>
      <w:r w:rsidRPr="001F6613">
        <w:t>7), (9) and (10)).</w:t>
      </w:r>
    </w:p>
    <w:p w:rsidR="00E41BAE" w:rsidRPr="001F6613" w:rsidRDefault="00E41BAE" w:rsidP="001F6613">
      <w:pPr>
        <w:pStyle w:val="subsection"/>
      </w:pPr>
      <w:r w:rsidRPr="001F6613">
        <w:tab/>
        <w:t>(4)</w:t>
      </w:r>
      <w:r w:rsidRPr="001F6613">
        <w:tab/>
      </w:r>
      <w:r w:rsidR="00D35750" w:rsidRPr="001F6613">
        <w:t xml:space="preserve">Without limiting </w:t>
      </w:r>
      <w:r w:rsidR="001F6613" w:rsidRPr="001F6613">
        <w:t>subsection (</w:t>
      </w:r>
      <w:r w:rsidR="00D35750" w:rsidRPr="001F6613">
        <w:t>3), i</w:t>
      </w:r>
      <w:r w:rsidRPr="001F6613">
        <w:t xml:space="preserve">f a person is in a class of persons covered by a determination made under </w:t>
      </w:r>
      <w:r w:rsidR="001F6613" w:rsidRPr="001F6613">
        <w:t>subsection (</w:t>
      </w:r>
      <w:r w:rsidRPr="001F6613">
        <w:t>1), the Chief of Army may:</w:t>
      </w:r>
    </w:p>
    <w:p w:rsidR="00E41BAE" w:rsidRPr="001F6613" w:rsidRDefault="00E41BAE" w:rsidP="001F6613">
      <w:pPr>
        <w:pStyle w:val="paragraph"/>
      </w:pPr>
      <w:r w:rsidRPr="001F6613">
        <w:tab/>
        <w:t>(a)</w:t>
      </w:r>
      <w:r w:rsidRPr="001F6613">
        <w:tab/>
        <w:t>still refuse the person</w:t>
      </w:r>
      <w:r w:rsidR="00710083" w:rsidRPr="001F6613">
        <w:t>’</w:t>
      </w:r>
      <w:r w:rsidRPr="001F6613">
        <w:t>s application; or</w:t>
      </w:r>
    </w:p>
    <w:p w:rsidR="00AA1DCF" w:rsidRPr="001F6613" w:rsidRDefault="00E41BAE" w:rsidP="001F6613">
      <w:pPr>
        <w:pStyle w:val="paragraph"/>
      </w:pPr>
      <w:r w:rsidRPr="001F6613">
        <w:tab/>
        <w:t>(b)</w:t>
      </w:r>
      <w:r w:rsidRPr="001F6613">
        <w:tab/>
        <w:t xml:space="preserve">determine under </w:t>
      </w:r>
      <w:r w:rsidR="001F6613" w:rsidRPr="001F6613">
        <w:t>subsection (</w:t>
      </w:r>
      <w:r w:rsidRPr="001F6613">
        <w:t xml:space="preserve">3) a different period of service, or pattern of service, </w:t>
      </w:r>
      <w:r w:rsidR="001C1D96" w:rsidRPr="001F6613">
        <w:t>from</w:t>
      </w:r>
      <w:r w:rsidRPr="001F6613">
        <w:t xml:space="preserve"> the period or pattern determined under </w:t>
      </w:r>
      <w:r w:rsidR="001F6613" w:rsidRPr="001F6613">
        <w:t>subsection (</w:t>
      </w:r>
      <w:r w:rsidRPr="001F6613">
        <w:t>1)</w:t>
      </w:r>
      <w:r w:rsidR="00AA1DCF" w:rsidRPr="001F6613">
        <w:t>;</w:t>
      </w:r>
    </w:p>
    <w:p w:rsidR="00E41BAE" w:rsidRPr="001F6613" w:rsidRDefault="008D72FB" w:rsidP="001F6613">
      <w:pPr>
        <w:pStyle w:val="subsection2"/>
      </w:pPr>
      <w:r w:rsidRPr="001F6613">
        <w:t xml:space="preserve">but only </w:t>
      </w:r>
      <w:r w:rsidR="00F9084D" w:rsidRPr="001F6613">
        <w:t>if the Chief of Army is satisfied that it is appropriate to do so because of operational or other requirements of the Regular Army</w:t>
      </w:r>
      <w:r w:rsidR="00E41BAE" w:rsidRPr="001F6613">
        <w:t>.</w:t>
      </w:r>
    </w:p>
    <w:p w:rsidR="00E41BAE" w:rsidRPr="001F6613" w:rsidRDefault="00E41BAE" w:rsidP="001F6613">
      <w:pPr>
        <w:pStyle w:val="SubsectionHead"/>
      </w:pPr>
      <w:r w:rsidRPr="001F6613">
        <w:t>Flexible service taken to be continuous full time military service for certain purposes</w:t>
      </w:r>
    </w:p>
    <w:p w:rsidR="00E41BAE" w:rsidRPr="001F6613" w:rsidRDefault="00E41BAE" w:rsidP="001F6613">
      <w:pPr>
        <w:pStyle w:val="subsection"/>
      </w:pPr>
      <w:r w:rsidRPr="001F6613">
        <w:tab/>
        <w:t>(5)</w:t>
      </w:r>
      <w:r w:rsidRPr="001F6613">
        <w:tab/>
        <w:t xml:space="preserve">A person rendering flexible service in accordance with a determination under </w:t>
      </w:r>
      <w:r w:rsidR="001F6613" w:rsidRPr="001F6613">
        <w:t>subsection (</w:t>
      </w:r>
      <w:r w:rsidRPr="001F6613">
        <w:t>3) is taken to be rendering continuous full time military service for the purposes of the following:</w:t>
      </w:r>
    </w:p>
    <w:p w:rsidR="00C87B98" w:rsidRPr="001F6613" w:rsidRDefault="00C87B98" w:rsidP="001F6613">
      <w:pPr>
        <w:pStyle w:val="paragraph"/>
      </w:pPr>
      <w:r w:rsidRPr="001F6613">
        <w:tab/>
        <w:t>(a)</w:t>
      </w:r>
      <w:r w:rsidRPr="001F6613">
        <w:tab/>
        <w:t>section</w:t>
      </w:r>
      <w:r w:rsidR="001F6613" w:rsidRPr="001F6613">
        <w:t> </w:t>
      </w:r>
      <w:r w:rsidRPr="001F6613">
        <w:t>120B of this Act;</w:t>
      </w:r>
    </w:p>
    <w:p w:rsidR="00C87B98" w:rsidRPr="001F6613" w:rsidRDefault="00C87B98" w:rsidP="001F6613">
      <w:pPr>
        <w:pStyle w:val="paragraph"/>
      </w:pPr>
      <w:r w:rsidRPr="001F6613">
        <w:tab/>
        <w:t>(b)</w:t>
      </w:r>
      <w:r w:rsidRPr="001F6613">
        <w:tab/>
        <w:t xml:space="preserve">the </w:t>
      </w:r>
      <w:r w:rsidRPr="001F6613">
        <w:rPr>
          <w:i/>
        </w:rPr>
        <w:t>Defence Force Discipline Act 1982</w:t>
      </w:r>
      <w:r w:rsidRPr="001F6613">
        <w:t>;</w:t>
      </w:r>
    </w:p>
    <w:p w:rsidR="00C87B98" w:rsidRPr="001F6613" w:rsidRDefault="00C87B98" w:rsidP="001F6613">
      <w:pPr>
        <w:pStyle w:val="paragraph"/>
      </w:pPr>
      <w:r w:rsidRPr="001F6613">
        <w:tab/>
        <w:t>(c)</w:t>
      </w:r>
      <w:r w:rsidRPr="001F6613">
        <w:tab/>
        <w:t xml:space="preserve">the </w:t>
      </w:r>
      <w:r w:rsidRPr="001F6613">
        <w:rPr>
          <w:i/>
        </w:rPr>
        <w:t>Defence Force Retirement and Death Benefits Act 1973</w:t>
      </w:r>
      <w:r w:rsidRPr="001F6613">
        <w:t>;</w:t>
      </w:r>
    </w:p>
    <w:p w:rsidR="00C52506" w:rsidRPr="001F6613" w:rsidRDefault="00C52506" w:rsidP="001F6613">
      <w:pPr>
        <w:pStyle w:val="paragraph"/>
      </w:pPr>
      <w:r w:rsidRPr="001F6613">
        <w:tab/>
        <w:t>(d)</w:t>
      </w:r>
      <w:r w:rsidRPr="001F6613">
        <w:tab/>
        <w:t xml:space="preserve">the </w:t>
      </w:r>
      <w:r w:rsidRPr="001F6613">
        <w:rPr>
          <w:i/>
        </w:rPr>
        <w:t>Military Superannuation and Benefits Act 1991</w:t>
      </w:r>
      <w:r w:rsidRPr="001F6613">
        <w:t>;</w:t>
      </w:r>
    </w:p>
    <w:p w:rsidR="00C87B98" w:rsidRPr="001F6613" w:rsidRDefault="00C87B98" w:rsidP="001F6613">
      <w:pPr>
        <w:pStyle w:val="paragraph"/>
      </w:pPr>
      <w:r w:rsidRPr="001F6613">
        <w:tab/>
        <w:t>(</w:t>
      </w:r>
      <w:r w:rsidR="00C52506" w:rsidRPr="001F6613">
        <w:t>e</w:t>
      </w:r>
      <w:r w:rsidRPr="001F6613">
        <w:t>)</w:t>
      </w:r>
      <w:r w:rsidRPr="001F6613">
        <w:tab/>
      </w:r>
      <w:r w:rsidR="00F54EA4" w:rsidRPr="001F6613">
        <w:t xml:space="preserve">a determination </w:t>
      </w:r>
      <w:r w:rsidRPr="001F6613">
        <w:t>made for the purposes of section</w:t>
      </w:r>
      <w:r w:rsidR="001F6613" w:rsidRPr="001F6613">
        <w:t> </w:t>
      </w:r>
      <w:r w:rsidRPr="001F6613">
        <w:t>58B or 58H of th</w:t>
      </w:r>
      <w:r w:rsidR="004153CD" w:rsidRPr="001F6613">
        <w:t>is Act</w:t>
      </w:r>
      <w:r w:rsidRPr="001F6613">
        <w:t>;</w:t>
      </w:r>
    </w:p>
    <w:p w:rsidR="00C87B98" w:rsidRPr="001F6613" w:rsidRDefault="00C87B98" w:rsidP="001F6613">
      <w:pPr>
        <w:pStyle w:val="paragraph"/>
      </w:pPr>
      <w:r w:rsidRPr="001F6613">
        <w:tab/>
        <w:t>(</w:t>
      </w:r>
      <w:r w:rsidR="00C52506" w:rsidRPr="001F6613">
        <w:t>f</w:t>
      </w:r>
      <w:r w:rsidRPr="001F6613">
        <w:t>)</w:t>
      </w:r>
      <w:r w:rsidRPr="001F6613">
        <w:tab/>
        <w:t xml:space="preserve">any instrument made for the purposes of a provision or Act referred to in any of </w:t>
      </w:r>
      <w:r w:rsidR="001F6613" w:rsidRPr="001F6613">
        <w:t>paragraphs (</w:t>
      </w:r>
      <w:r w:rsidRPr="001F6613">
        <w:t>a) to (</w:t>
      </w:r>
      <w:r w:rsidR="00C52506" w:rsidRPr="001F6613">
        <w:t>d</w:t>
      </w:r>
      <w:r w:rsidRPr="001F6613">
        <w:t>);</w:t>
      </w:r>
    </w:p>
    <w:p w:rsidR="00C87B98" w:rsidRPr="001F6613" w:rsidRDefault="00C87B98" w:rsidP="001F6613">
      <w:pPr>
        <w:pStyle w:val="paragraph"/>
      </w:pPr>
      <w:r w:rsidRPr="001F6613">
        <w:tab/>
        <w:t>(</w:t>
      </w:r>
      <w:r w:rsidR="00C52506" w:rsidRPr="001F6613">
        <w:t>g</w:t>
      </w:r>
      <w:r w:rsidRPr="001F6613">
        <w:t>)</w:t>
      </w:r>
      <w:r w:rsidRPr="001F6613">
        <w:tab/>
        <w:t>any other Act, instrument or provision prescribed by the regulations.</w:t>
      </w:r>
    </w:p>
    <w:p w:rsidR="00E41BAE" w:rsidRPr="001F6613" w:rsidRDefault="00E41BAE" w:rsidP="001F6613">
      <w:pPr>
        <w:pStyle w:val="SubsectionHead"/>
      </w:pPr>
      <w:r w:rsidRPr="001F6613">
        <w:t>Determination may deal with the treatment of flexible service</w:t>
      </w:r>
    </w:p>
    <w:p w:rsidR="00E41BAE" w:rsidRPr="001F6613" w:rsidRDefault="00E41BAE" w:rsidP="001F6613">
      <w:pPr>
        <w:pStyle w:val="subsection"/>
      </w:pPr>
      <w:r w:rsidRPr="001F6613">
        <w:tab/>
        <w:t>(6)</w:t>
      </w:r>
      <w:r w:rsidRPr="001F6613">
        <w:tab/>
        <w:t xml:space="preserve">Without limiting </w:t>
      </w:r>
      <w:r w:rsidR="001F6613" w:rsidRPr="001F6613">
        <w:t>subsection (</w:t>
      </w:r>
      <w:r w:rsidRPr="001F6613">
        <w:t>1) or (3), a determination under that subsection in relation to a person or class of persons may deal with:</w:t>
      </w:r>
    </w:p>
    <w:p w:rsidR="00E41BAE" w:rsidRPr="001F6613" w:rsidRDefault="00E41BAE" w:rsidP="001F6613">
      <w:pPr>
        <w:pStyle w:val="paragraph"/>
      </w:pPr>
      <w:r w:rsidRPr="001F6613">
        <w:tab/>
        <w:t>(a)</w:t>
      </w:r>
      <w:r w:rsidRPr="001F6613">
        <w:tab/>
        <w:t>the treatment of flexible service (</w:t>
      </w:r>
      <w:r w:rsidR="00894407" w:rsidRPr="001F6613">
        <w:t>including how remuneration and allowances are to be treated</w:t>
      </w:r>
      <w:r w:rsidRPr="001F6613">
        <w:t>) for the person or persons in that class; and</w:t>
      </w:r>
    </w:p>
    <w:p w:rsidR="00E41BAE" w:rsidRPr="001F6613" w:rsidRDefault="00E41BAE" w:rsidP="001F6613">
      <w:pPr>
        <w:pStyle w:val="paragraph"/>
      </w:pPr>
      <w:r w:rsidRPr="001F6613">
        <w:tab/>
        <w:t>(b)</w:t>
      </w:r>
      <w:r w:rsidRPr="001F6613">
        <w:tab/>
        <w:t>whether, when the person or persons in that class are rendering flexible service, the person or persons are fulfilling their obligation to render continuous full time military service under section</w:t>
      </w:r>
      <w:r w:rsidR="001F6613" w:rsidRPr="001F6613">
        <w:t> </w:t>
      </w:r>
      <w:r w:rsidRPr="001F6613">
        <w:t>45.</w:t>
      </w:r>
    </w:p>
    <w:p w:rsidR="00E41BAE" w:rsidRPr="001F6613" w:rsidRDefault="00CD428E" w:rsidP="001F6613">
      <w:pPr>
        <w:pStyle w:val="SubsectionHead"/>
      </w:pPr>
      <w:r w:rsidRPr="001F6613">
        <w:t>Varying or r</w:t>
      </w:r>
      <w:r w:rsidR="00E41BAE" w:rsidRPr="001F6613">
        <w:t>evoking determinations—Chief of Army</w:t>
      </w:r>
    </w:p>
    <w:p w:rsidR="00E41BAE" w:rsidRPr="001F6613" w:rsidRDefault="00E41BAE" w:rsidP="001F6613">
      <w:pPr>
        <w:pStyle w:val="subsection"/>
      </w:pPr>
      <w:r w:rsidRPr="001F6613">
        <w:tab/>
        <w:t>(7)</w:t>
      </w:r>
      <w:r w:rsidRPr="001F6613">
        <w:tab/>
        <w:t xml:space="preserve">The Chief of Army may, at any time, </w:t>
      </w:r>
      <w:r w:rsidR="00CD428E" w:rsidRPr="001F6613">
        <w:t xml:space="preserve">vary or </w:t>
      </w:r>
      <w:r w:rsidRPr="001F6613">
        <w:t xml:space="preserve">revoke a determination under </w:t>
      </w:r>
      <w:r w:rsidR="001F6613" w:rsidRPr="001F6613">
        <w:t>subsection (</w:t>
      </w:r>
      <w:r w:rsidRPr="001F6613">
        <w:t>1) or (3).</w:t>
      </w:r>
    </w:p>
    <w:p w:rsidR="00E41BAE" w:rsidRPr="001F6613" w:rsidRDefault="00E41BAE" w:rsidP="001F6613">
      <w:pPr>
        <w:pStyle w:val="subsection"/>
      </w:pPr>
      <w:r w:rsidRPr="001F6613">
        <w:tab/>
        <w:t>(8)</w:t>
      </w:r>
      <w:r w:rsidRPr="001F6613">
        <w:tab/>
        <w:t xml:space="preserve">A determination under </w:t>
      </w:r>
      <w:r w:rsidR="001F6613" w:rsidRPr="001F6613">
        <w:t>subsection (</w:t>
      </w:r>
      <w:r w:rsidRPr="001F6613">
        <w:t>3) in relation to a person is taken to be revoked if:</w:t>
      </w:r>
    </w:p>
    <w:p w:rsidR="00E41BAE" w:rsidRPr="001F6613" w:rsidRDefault="00E41BAE" w:rsidP="001F6613">
      <w:pPr>
        <w:pStyle w:val="paragraph"/>
      </w:pPr>
      <w:r w:rsidRPr="001F6613">
        <w:tab/>
        <w:t>(a)</w:t>
      </w:r>
      <w:r w:rsidRPr="001F6613">
        <w:tab/>
        <w:t>the person is appointed to a position under section</w:t>
      </w:r>
      <w:r w:rsidR="001F6613" w:rsidRPr="001F6613">
        <w:t> </w:t>
      </w:r>
      <w:r w:rsidRPr="001F6613">
        <w:t xml:space="preserve">179, 188FB, 188FL, 188GF or 188GP of the </w:t>
      </w:r>
      <w:r w:rsidRPr="001F6613">
        <w:rPr>
          <w:i/>
        </w:rPr>
        <w:t>Defence Force Discipline Act 1982</w:t>
      </w:r>
      <w:r w:rsidRPr="001F6613">
        <w:t>; or</w:t>
      </w:r>
    </w:p>
    <w:p w:rsidR="00E41BAE" w:rsidRPr="001F6613" w:rsidRDefault="00E41BAE" w:rsidP="001F6613">
      <w:pPr>
        <w:pStyle w:val="paragraph"/>
      </w:pPr>
      <w:r w:rsidRPr="001F6613">
        <w:tab/>
        <w:t>(b)</w:t>
      </w:r>
      <w:r w:rsidRPr="001F6613">
        <w:tab/>
        <w:t>the person ceases to be a member of the Regular Army; or</w:t>
      </w:r>
    </w:p>
    <w:p w:rsidR="00E41BAE" w:rsidRPr="001F6613" w:rsidRDefault="00E41BAE" w:rsidP="001F6613">
      <w:pPr>
        <w:pStyle w:val="paragraph"/>
      </w:pPr>
      <w:r w:rsidRPr="001F6613">
        <w:tab/>
        <w:t>(c)</w:t>
      </w:r>
      <w:r w:rsidRPr="001F6613">
        <w:tab/>
        <w:t xml:space="preserve">the person is in a class of persons covered by a determination made under </w:t>
      </w:r>
      <w:r w:rsidR="001F6613" w:rsidRPr="001F6613">
        <w:t>subsection (</w:t>
      </w:r>
      <w:r w:rsidRPr="001F6613">
        <w:t>1) that is revoked.</w:t>
      </w:r>
    </w:p>
    <w:p w:rsidR="00E41BAE" w:rsidRPr="001F6613" w:rsidRDefault="00E41BAE" w:rsidP="001F6613">
      <w:pPr>
        <w:pStyle w:val="SubsectionHead"/>
      </w:pPr>
      <w:r w:rsidRPr="001F6613">
        <w:t>Revoking determinations—directions by Chief of the Defence Force</w:t>
      </w:r>
    </w:p>
    <w:p w:rsidR="00E41BAE" w:rsidRPr="001F6613" w:rsidRDefault="00E41BAE" w:rsidP="001F6613">
      <w:pPr>
        <w:pStyle w:val="subsection"/>
      </w:pPr>
      <w:r w:rsidRPr="001F6613">
        <w:tab/>
        <w:t>(9)</w:t>
      </w:r>
      <w:r w:rsidRPr="001F6613">
        <w:tab/>
        <w:t xml:space="preserve">The Chief of the Defence Force may at any time direct, in writing, the Chief of Army to revoke a determination under </w:t>
      </w:r>
      <w:r w:rsidR="001F6613" w:rsidRPr="001F6613">
        <w:t>subsection (</w:t>
      </w:r>
      <w:r w:rsidRPr="001F6613">
        <w:t>3) if the Chief of the Defence Force is satisfied that it is appropriate to do so because of operational or other requirements of the Defence Force.</w:t>
      </w:r>
    </w:p>
    <w:p w:rsidR="00E41BAE" w:rsidRPr="001F6613" w:rsidRDefault="00E41BAE" w:rsidP="001F6613">
      <w:pPr>
        <w:pStyle w:val="subsection"/>
      </w:pPr>
      <w:r w:rsidRPr="001F6613">
        <w:tab/>
        <w:t>(10)</w:t>
      </w:r>
      <w:r w:rsidRPr="001F6613">
        <w:tab/>
        <w:t xml:space="preserve">The Chief of Army must comply with a direction given under </w:t>
      </w:r>
      <w:r w:rsidR="001F6613" w:rsidRPr="001F6613">
        <w:t>subsection (</w:t>
      </w:r>
      <w:r w:rsidRPr="001F6613">
        <w:t>9).</w:t>
      </w:r>
    </w:p>
    <w:p w:rsidR="00E41BAE" w:rsidRPr="001F6613" w:rsidRDefault="00E41BAE" w:rsidP="001F6613">
      <w:pPr>
        <w:pStyle w:val="SubsectionHead"/>
      </w:pPr>
      <w:r w:rsidRPr="001F6613">
        <w:t>Status of determinations</w:t>
      </w:r>
    </w:p>
    <w:p w:rsidR="00E41BAE" w:rsidRPr="001F6613" w:rsidRDefault="00E41BAE" w:rsidP="001F6613">
      <w:pPr>
        <w:pStyle w:val="subsection"/>
      </w:pPr>
      <w:r w:rsidRPr="001F6613">
        <w:tab/>
        <w:t>(11)</w:t>
      </w:r>
      <w:r w:rsidRPr="001F6613">
        <w:tab/>
        <w:t xml:space="preserve">A determination under </w:t>
      </w:r>
      <w:r w:rsidR="001F6613" w:rsidRPr="001F6613">
        <w:t>subsection (</w:t>
      </w:r>
      <w:r w:rsidRPr="001F6613">
        <w:t xml:space="preserve">1) or (3), and a direction under </w:t>
      </w:r>
      <w:r w:rsidR="001F6613" w:rsidRPr="001F6613">
        <w:t>subsection (</w:t>
      </w:r>
      <w:r w:rsidRPr="001F6613">
        <w:t>9), are not legislative instruments.</w:t>
      </w:r>
    </w:p>
    <w:p w:rsidR="00E41BAE" w:rsidRPr="001F6613" w:rsidRDefault="005F71FC" w:rsidP="001F6613">
      <w:pPr>
        <w:pStyle w:val="ItemHead"/>
      </w:pPr>
      <w:r w:rsidRPr="001F6613">
        <w:t>4</w:t>
      </w:r>
      <w:r w:rsidR="00E41BAE" w:rsidRPr="001F6613">
        <w:t xml:space="preserve">  Subsection</w:t>
      </w:r>
      <w:r w:rsidR="001F6613" w:rsidRPr="001F6613">
        <w:t> </w:t>
      </w:r>
      <w:r w:rsidR="00E41BAE" w:rsidRPr="001F6613">
        <w:t>120A(4AA)</w:t>
      </w:r>
    </w:p>
    <w:p w:rsidR="00E41BAE" w:rsidRPr="001F6613" w:rsidRDefault="00F54EA4" w:rsidP="001F6613">
      <w:pPr>
        <w:pStyle w:val="Item"/>
      </w:pPr>
      <w:r w:rsidRPr="001F6613">
        <w:t>Omit</w:t>
      </w:r>
      <w:r w:rsidR="00E41BAE" w:rsidRPr="001F6613">
        <w:t xml:space="preserve"> </w:t>
      </w:r>
      <w:r w:rsidR="00710083" w:rsidRPr="001F6613">
        <w:t>“</w:t>
      </w:r>
      <w:r w:rsidRPr="001F6613">
        <w:t>and section</w:t>
      </w:r>
      <w:r w:rsidR="00710083" w:rsidRPr="001F6613">
        <w:t>”</w:t>
      </w:r>
      <w:r w:rsidR="00E41BAE" w:rsidRPr="001F6613">
        <w:t xml:space="preserve">, insert </w:t>
      </w:r>
      <w:r w:rsidR="00710083" w:rsidRPr="001F6613">
        <w:t>“</w:t>
      </w:r>
      <w:r w:rsidRPr="001F6613">
        <w:t>and</w:t>
      </w:r>
      <w:r w:rsidR="00E41BAE" w:rsidRPr="001F6613">
        <w:t xml:space="preserve"> section</w:t>
      </w:r>
      <w:r w:rsidRPr="001F6613">
        <w:t>s</w:t>
      </w:r>
      <w:r w:rsidR="001F6613" w:rsidRPr="001F6613">
        <w:t> </w:t>
      </w:r>
      <w:r w:rsidR="00E41BAE" w:rsidRPr="001F6613">
        <w:t>46</w:t>
      </w:r>
      <w:r w:rsidRPr="001F6613">
        <w:t xml:space="preserve"> and</w:t>
      </w:r>
      <w:r w:rsidR="00710083" w:rsidRPr="001F6613">
        <w:t>”</w:t>
      </w:r>
      <w:r w:rsidR="00E41BAE" w:rsidRPr="001F6613">
        <w:t>.</w:t>
      </w:r>
    </w:p>
    <w:p w:rsidR="00F05F6F" w:rsidRPr="001F6613" w:rsidRDefault="00F05F6F" w:rsidP="001F6613">
      <w:pPr>
        <w:pStyle w:val="ActHead9"/>
        <w:rPr>
          <w:i w:val="0"/>
        </w:rPr>
      </w:pPr>
      <w:bookmarkStart w:id="33" w:name="_Toc422494516"/>
      <w:r w:rsidRPr="001F6613">
        <w:t>Defence Force Retirement and Death Benefits Act 1973</w:t>
      </w:r>
      <w:bookmarkEnd w:id="33"/>
    </w:p>
    <w:p w:rsidR="00F05F6F" w:rsidRPr="001F6613" w:rsidRDefault="005F71FC" w:rsidP="001F6613">
      <w:pPr>
        <w:pStyle w:val="ItemHead"/>
      </w:pPr>
      <w:r w:rsidRPr="001F6613">
        <w:t>5</w:t>
      </w:r>
      <w:r w:rsidR="00F05F6F" w:rsidRPr="001F6613">
        <w:t xml:space="preserve">  At the end of section</w:t>
      </w:r>
      <w:r w:rsidR="001F6613" w:rsidRPr="001F6613">
        <w:t> </w:t>
      </w:r>
      <w:r w:rsidR="00F05F6F" w:rsidRPr="001F6613">
        <w:t>19</w:t>
      </w:r>
    </w:p>
    <w:p w:rsidR="00F05F6F" w:rsidRPr="001F6613" w:rsidRDefault="00F05F6F" w:rsidP="001F6613">
      <w:pPr>
        <w:pStyle w:val="Item"/>
      </w:pPr>
      <w:r w:rsidRPr="001F6613">
        <w:t>Add:</w:t>
      </w:r>
    </w:p>
    <w:p w:rsidR="00F05F6F" w:rsidRPr="001F6613" w:rsidRDefault="00F05F6F" w:rsidP="001F6613">
      <w:pPr>
        <w:pStyle w:val="subsection"/>
      </w:pPr>
      <w:r w:rsidRPr="001F6613">
        <w:tab/>
        <w:t>(3)</w:t>
      </w:r>
      <w:r w:rsidRPr="001F6613">
        <w:tab/>
        <w:t>If a member is rendering flexible service in accordance with a determination under subsection</w:t>
      </w:r>
      <w:r w:rsidR="001F6613" w:rsidRPr="001F6613">
        <w:t> </w:t>
      </w:r>
      <w:r w:rsidRPr="001F6613">
        <w:t xml:space="preserve">32(3) of the </w:t>
      </w:r>
      <w:r w:rsidRPr="001F6613">
        <w:rPr>
          <w:i/>
        </w:rPr>
        <w:t>Naval Defence Act 1910</w:t>
      </w:r>
      <w:r w:rsidRPr="001F6613">
        <w:t>, subsection</w:t>
      </w:r>
      <w:r w:rsidR="001F6613" w:rsidRPr="001F6613">
        <w:t> </w:t>
      </w:r>
      <w:r w:rsidRPr="001F6613">
        <w:t xml:space="preserve">46(3) of the </w:t>
      </w:r>
      <w:r w:rsidRPr="001F6613">
        <w:rPr>
          <w:i/>
        </w:rPr>
        <w:t>Defence Act 1903</w:t>
      </w:r>
      <w:r w:rsidRPr="001F6613">
        <w:t xml:space="preserve"> or subsection</w:t>
      </w:r>
      <w:r w:rsidR="001F6613" w:rsidRPr="001F6613">
        <w:t> </w:t>
      </w:r>
      <w:r w:rsidRPr="001F6613">
        <w:t xml:space="preserve">4H(3) of the </w:t>
      </w:r>
      <w:r w:rsidRPr="001F6613">
        <w:rPr>
          <w:i/>
        </w:rPr>
        <w:t>Air Force Act 1923</w:t>
      </w:r>
      <w:r w:rsidRPr="001F6613">
        <w:t>, then the fortnightly rate of pay applicable to the member is the rate of pay that would have been applicable if the member were not rendering that flexible service.</w:t>
      </w:r>
    </w:p>
    <w:p w:rsidR="00E41BAE" w:rsidRPr="001F6613" w:rsidRDefault="00E41BAE" w:rsidP="001F6613">
      <w:pPr>
        <w:pStyle w:val="ActHead9"/>
        <w:rPr>
          <w:i w:val="0"/>
        </w:rPr>
      </w:pPr>
      <w:bookmarkStart w:id="34" w:name="_Toc422494517"/>
      <w:r w:rsidRPr="001F6613">
        <w:t>Naval Defence Act 1910</w:t>
      </w:r>
      <w:bookmarkEnd w:id="34"/>
    </w:p>
    <w:p w:rsidR="00E41BAE" w:rsidRPr="001F6613" w:rsidRDefault="005F71FC" w:rsidP="001F6613">
      <w:pPr>
        <w:pStyle w:val="ItemHead"/>
      </w:pPr>
      <w:r w:rsidRPr="001F6613">
        <w:t>6</w:t>
      </w:r>
      <w:r w:rsidR="00E41BAE" w:rsidRPr="001F6613">
        <w:t xml:space="preserve">  After section</w:t>
      </w:r>
      <w:r w:rsidR="001F6613" w:rsidRPr="001F6613">
        <w:t> </w:t>
      </w:r>
      <w:r w:rsidR="00E41BAE" w:rsidRPr="001F6613">
        <w:t>31</w:t>
      </w:r>
    </w:p>
    <w:p w:rsidR="00E41BAE" w:rsidRPr="001F6613" w:rsidRDefault="00E41BAE" w:rsidP="001F6613">
      <w:pPr>
        <w:pStyle w:val="Item"/>
      </w:pPr>
      <w:r w:rsidRPr="001F6613">
        <w:t>Insert:</w:t>
      </w:r>
    </w:p>
    <w:p w:rsidR="00E41BAE" w:rsidRPr="001F6613" w:rsidRDefault="00E41BAE" w:rsidP="001F6613">
      <w:pPr>
        <w:pStyle w:val="ActHead5"/>
      </w:pPr>
      <w:bookmarkStart w:id="35" w:name="_Toc422494518"/>
      <w:r w:rsidRPr="001F6613">
        <w:rPr>
          <w:rStyle w:val="CharSectno"/>
        </w:rPr>
        <w:t>32</w:t>
      </w:r>
      <w:r w:rsidRPr="001F6613">
        <w:t xml:space="preserve">  Flexible service arrangements for members of the Permanent Navy</w:t>
      </w:r>
      <w:bookmarkEnd w:id="35"/>
    </w:p>
    <w:p w:rsidR="00E41BAE" w:rsidRPr="001F6613" w:rsidRDefault="00E41BAE" w:rsidP="001F6613">
      <w:pPr>
        <w:pStyle w:val="SubsectionHead"/>
      </w:pPr>
      <w:r w:rsidRPr="001F6613">
        <w:t>General determinations</w:t>
      </w:r>
    </w:p>
    <w:p w:rsidR="00E41BAE" w:rsidRPr="001F6613" w:rsidRDefault="00E41BAE" w:rsidP="001F6613">
      <w:pPr>
        <w:pStyle w:val="subsection"/>
      </w:pPr>
      <w:r w:rsidRPr="001F6613">
        <w:tab/>
        <w:t>(1)</w:t>
      </w:r>
      <w:r w:rsidRPr="001F6613">
        <w:tab/>
        <w:t>The Chief of Navy may determine, in writing:</w:t>
      </w:r>
    </w:p>
    <w:p w:rsidR="00E41BAE" w:rsidRPr="001F6613" w:rsidRDefault="00E41BAE" w:rsidP="001F6613">
      <w:pPr>
        <w:pStyle w:val="paragraph"/>
      </w:pPr>
      <w:r w:rsidRPr="001F6613">
        <w:tab/>
        <w:t>(a)</w:t>
      </w:r>
      <w:r w:rsidRPr="001F6613">
        <w:tab/>
        <w:t>a class of persons who are members of the Permanent Navy who may render flexible service instead of continuous full time naval service; and</w:t>
      </w:r>
    </w:p>
    <w:p w:rsidR="00E41BAE" w:rsidRPr="001F6613" w:rsidRDefault="00E41BAE" w:rsidP="001F6613">
      <w:pPr>
        <w:pStyle w:val="paragraph"/>
      </w:pPr>
      <w:r w:rsidRPr="001F6613">
        <w:tab/>
        <w:t>(b)</w:t>
      </w:r>
      <w:r w:rsidRPr="001F6613">
        <w:tab/>
        <w:t>a period of service, or pattern of service, that constitutes that flexible service.</w:t>
      </w:r>
    </w:p>
    <w:p w:rsidR="00E41BAE" w:rsidRPr="001F6613" w:rsidRDefault="00E41BAE" w:rsidP="001F6613">
      <w:pPr>
        <w:pStyle w:val="notetext"/>
      </w:pPr>
      <w:r w:rsidRPr="001F6613">
        <w:t>Note:</w:t>
      </w:r>
      <w:r w:rsidRPr="001F6613">
        <w:tab/>
        <w:t>A person may choose not to apply to render flexible service even if the person is in a class of persons in relation to whom a determination is made under this subsection.</w:t>
      </w:r>
    </w:p>
    <w:p w:rsidR="00E41BAE" w:rsidRPr="001F6613" w:rsidRDefault="00E41BAE" w:rsidP="001F6613">
      <w:pPr>
        <w:pStyle w:val="SubsectionHead"/>
      </w:pPr>
      <w:r w:rsidRPr="001F6613">
        <w:t>Application to render flexible service</w:t>
      </w:r>
    </w:p>
    <w:p w:rsidR="00E41BAE" w:rsidRPr="001F6613" w:rsidRDefault="00E41BAE" w:rsidP="001F6613">
      <w:pPr>
        <w:pStyle w:val="subsection"/>
      </w:pPr>
      <w:r w:rsidRPr="001F6613">
        <w:tab/>
        <w:t>(2)</w:t>
      </w:r>
      <w:r w:rsidRPr="001F6613">
        <w:tab/>
        <w:t xml:space="preserve">A person who is a member of the Permanent Navy may, in writing, apply to the Chief of Navy to render flexible service instead of continuous full time naval service (whether or not the person is in a class of persons covered by a determination made under </w:t>
      </w:r>
      <w:r w:rsidR="001F6613" w:rsidRPr="001F6613">
        <w:t>subsection (</w:t>
      </w:r>
      <w:r w:rsidRPr="001F6613">
        <w:t>1)).</w:t>
      </w:r>
    </w:p>
    <w:p w:rsidR="00E41BAE" w:rsidRPr="001F6613" w:rsidRDefault="00E41BAE" w:rsidP="001F6613">
      <w:pPr>
        <w:pStyle w:val="SubsectionHead"/>
      </w:pPr>
      <w:r w:rsidRPr="001F6613">
        <w:t>Approving and refusing application to render flexible service</w:t>
      </w:r>
    </w:p>
    <w:p w:rsidR="00E41BAE" w:rsidRPr="001F6613" w:rsidRDefault="00E41BAE" w:rsidP="001F6613">
      <w:pPr>
        <w:pStyle w:val="subsection"/>
      </w:pPr>
      <w:r w:rsidRPr="001F6613">
        <w:tab/>
        <w:t>(3)</w:t>
      </w:r>
      <w:r w:rsidRPr="001F6613">
        <w:tab/>
        <w:t>The Chief of Navy may determine, in writing:</w:t>
      </w:r>
    </w:p>
    <w:p w:rsidR="00E41BAE" w:rsidRPr="001F6613" w:rsidRDefault="00E41BAE" w:rsidP="001F6613">
      <w:pPr>
        <w:pStyle w:val="paragraph"/>
      </w:pPr>
      <w:r w:rsidRPr="001F6613">
        <w:tab/>
        <w:t>(a)</w:t>
      </w:r>
      <w:r w:rsidRPr="001F6613">
        <w:tab/>
        <w:t xml:space="preserve">that a person who has applied under </w:t>
      </w:r>
      <w:r w:rsidR="001F6613" w:rsidRPr="001F6613">
        <w:t>subsection (</w:t>
      </w:r>
      <w:r w:rsidRPr="001F6613">
        <w:t>2) to render flexible service may render that service; and</w:t>
      </w:r>
    </w:p>
    <w:p w:rsidR="00E41BAE" w:rsidRPr="001F6613" w:rsidRDefault="00E41BAE" w:rsidP="001F6613">
      <w:pPr>
        <w:pStyle w:val="paragraph"/>
      </w:pPr>
      <w:r w:rsidRPr="001F6613">
        <w:tab/>
        <w:t>(b)</w:t>
      </w:r>
      <w:r w:rsidRPr="001F6613">
        <w:tab/>
        <w:t>the period of service, or pattern of service, that constitutes that flexible service; and</w:t>
      </w:r>
    </w:p>
    <w:p w:rsidR="00E41BAE" w:rsidRPr="001F6613" w:rsidRDefault="00E41BAE" w:rsidP="001F6613">
      <w:pPr>
        <w:pStyle w:val="paragraph"/>
      </w:pPr>
      <w:r w:rsidRPr="001F6613">
        <w:tab/>
        <w:t>(c)</w:t>
      </w:r>
      <w:r w:rsidRPr="001F6613">
        <w:tab/>
        <w:t>the period during which the determination is in force.</w:t>
      </w:r>
    </w:p>
    <w:p w:rsidR="00E41BAE" w:rsidRPr="001F6613" w:rsidRDefault="00E41BAE" w:rsidP="001F6613">
      <w:pPr>
        <w:pStyle w:val="notetext"/>
      </w:pPr>
      <w:r w:rsidRPr="001F6613">
        <w:t>Note:</w:t>
      </w:r>
      <w:r w:rsidRPr="001F6613">
        <w:tab/>
        <w:t xml:space="preserve">The determination may be </w:t>
      </w:r>
      <w:r w:rsidR="00AA1DCF" w:rsidRPr="001F6613">
        <w:t xml:space="preserve">varied or </w:t>
      </w:r>
      <w:r w:rsidRPr="001F6613">
        <w:t xml:space="preserve">revoked (see </w:t>
      </w:r>
      <w:r w:rsidR="001F6613" w:rsidRPr="001F6613">
        <w:t>subsections (</w:t>
      </w:r>
      <w:r w:rsidRPr="001F6613">
        <w:t>7), (9) and (10)).</w:t>
      </w:r>
    </w:p>
    <w:p w:rsidR="00E41BAE" w:rsidRPr="001F6613" w:rsidRDefault="00E41BAE" w:rsidP="001F6613">
      <w:pPr>
        <w:pStyle w:val="subsection"/>
      </w:pPr>
      <w:r w:rsidRPr="001F6613">
        <w:tab/>
        <w:t>(4)</w:t>
      </w:r>
      <w:r w:rsidRPr="001F6613">
        <w:tab/>
      </w:r>
      <w:r w:rsidR="00D35750" w:rsidRPr="001F6613">
        <w:t xml:space="preserve">Without limiting </w:t>
      </w:r>
      <w:r w:rsidR="001F6613" w:rsidRPr="001F6613">
        <w:t>subsection (</w:t>
      </w:r>
      <w:r w:rsidR="00D35750" w:rsidRPr="001F6613">
        <w:t>3), i</w:t>
      </w:r>
      <w:r w:rsidRPr="001F6613">
        <w:t xml:space="preserve">f a person is in a class of persons covered by a determination made under </w:t>
      </w:r>
      <w:r w:rsidR="001F6613" w:rsidRPr="001F6613">
        <w:t>subsection (</w:t>
      </w:r>
      <w:r w:rsidRPr="001F6613">
        <w:t>1), the Chief of Navy may:</w:t>
      </w:r>
    </w:p>
    <w:p w:rsidR="00E41BAE" w:rsidRPr="001F6613" w:rsidRDefault="00E41BAE" w:rsidP="001F6613">
      <w:pPr>
        <w:pStyle w:val="paragraph"/>
      </w:pPr>
      <w:r w:rsidRPr="001F6613">
        <w:tab/>
        <w:t>(a)</w:t>
      </w:r>
      <w:r w:rsidRPr="001F6613">
        <w:tab/>
        <w:t>still refuse the person</w:t>
      </w:r>
      <w:r w:rsidR="00710083" w:rsidRPr="001F6613">
        <w:t>’</w:t>
      </w:r>
      <w:r w:rsidRPr="001F6613">
        <w:t>s application; or</w:t>
      </w:r>
    </w:p>
    <w:p w:rsidR="00AA1DCF" w:rsidRPr="001F6613" w:rsidRDefault="00E41BAE" w:rsidP="001F6613">
      <w:pPr>
        <w:pStyle w:val="paragraph"/>
      </w:pPr>
      <w:r w:rsidRPr="001F6613">
        <w:tab/>
        <w:t>(b)</w:t>
      </w:r>
      <w:r w:rsidRPr="001F6613">
        <w:tab/>
        <w:t xml:space="preserve">determine under </w:t>
      </w:r>
      <w:r w:rsidR="001F6613" w:rsidRPr="001F6613">
        <w:t>subsection (</w:t>
      </w:r>
      <w:r w:rsidRPr="001F6613">
        <w:t xml:space="preserve">3) a different period of service, or pattern of service, </w:t>
      </w:r>
      <w:r w:rsidR="001C1D96" w:rsidRPr="001F6613">
        <w:t>from</w:t>
      </w:r>
      <w:r w:rsidRPr="001F6613">
        <w:t xml:space="preserve"> the period or pattern determined under </w:t>
      </w:r>
      <w:r w:rsidR="001F6613" w:rsidRPr="001F6613">
        <w:t>subsection (</w:t>
      </w:r>
      <w:r w:rsidRPr="001F6613">
        <w:t>1)</w:t>
      </w:r>
      <w:r w:rsidR="00AA1DCF" w:rsidRPr="001F6613">
        <w:t>;</w:t>
      </w:r>
    </w:p>
    <w:p w:rsidR="00E41BAE" w:rsidRPr="001F6613" w:rsidRDefault="008D72FB" w:rsidP="001F6613">
      <w:pPr>
        <w:pStyle w:val="subsection2"/>
      </w:pPr>
      <w:r w:rsidRPr="001F6613">
        <w:t>but only</w:t>
      </w:r>
      <w:r w:rsidR="00F9084D" w:rsidRPr="001F6613">
        <w:t xml:space="preserve"> if the Chief of Navy is satisfied that it is appropriate to do so because of operational or other requirements of the Permanent Navy</w:t>
      </w:r>
      <w:r w:rsidR="00E41BAE" w:rsidRPr="001F6613">
        <w:t>.</w:t>
      </w:r>
    </w:p>
    <w:p w:rsidR="00E41BAE" w:rsidRPr="001F6613" w:rsidRDefault="00E41BAE" w:rsidP="001F6613">
      <w:pPr>
        <w:pStyle w:val="SubsectionHead"/>
      </w:pPr>
      <w:r w:rsidRPr="001F6613">
        <w:t>Flexible service taken to be continuous full time naval service for certain purposes</w:t>
      </w:r>
    </w:p>
    <w:p w:rsidR="00E41BAE" w:rsidRPr="001F6613" w:rsidRDefault="00E41BAE" w:rsidP="001F6613">
      <w:pPr>
        <w:pStyle w:val="subsection"/>
      </w:pPr>
      <w:r w:rsidRPr="001F6613">
        <w:tab/>
        <w:t>(5)</w:t>
      </w:r>
      <w:r w:rsidRPr="001F6613">
        <w:tab/>
        <w:t xml:space="preserve">A person rendering flexible service in accordance with a determination under </w:t>
      </w:r>
      <w:r w:rsidR="001F6613" w:rsidRPr="001F6613">
        <w:t>subsection (</w:t>
      </w:r>
      <w:r w:rsidRPr="001F6613">
        <w:t>3) is taken to be rendering continuous full time naval service for the purposes of the following:</w:t>
      </w:r>
    </w:p>
    <w:p w:rsidR="00C87B98" w:rsidRPr="001F6613" w:rsidRDefault="00C87B98" w:rsidP="001F6613">
      <w:pPr>
        <w:pStyle w:val="paragraph"/>
      </w:pPr>
      <w:r w:rsidRPr="001F6613">
        <w:tab/>
        <w:t>(a)</w:t>
      </w:r>
      <w:r w:rsidRPr="001F6613">
        <w:tab/>
        <w:t>section</w:t>
      </w:r>
      <w:r w:rsidR="001F6613" w:rsidRPr="001F6613">
        <w:t> </w:t>
      </w:r>
      <w:r w:rsidRPr="001F6613">
        <w:t xml:space="preserve">120B of the </w:t>
      </w:r>
      <w:r w:rsidRPr="001F6613">
        <w:rPr>
          <w:i/>
        </w:rPr>
        <w:t>Defence Act 1903</w:t>
      </w:r>
      <w:r w:rsidRPr="001F6613">
        <w:t>;</w:t>
      </w:r>
    </w:p>
    <w:p w:rsidR="00C87B98" w:rsidRPr="001F6613" w:rsidRDefault="00C87B98" w:rsidP="001F6613">
      <w:pPr>
        <w:pStyle w:val="paragraph"/>
      </w:pPr>
      <w:r w:rsidRPr="001F6613">
        <w:tab/>
        <w:t>(b)</w:t>
      </w:r>
      <w:r w:rsidRPr="001F6613">
        <w:tab/>
        <w:t xml:space="preserve">the </w:t>
      </w:r>
      <w:r w:rsidRPr="001F6613">
        <w:rPr>
          <w:i/>
        </w:rPr>
        <w:t>Defence Force Discipline Act 1982</w:t>
      </w:r>
      <w:r w:rsidRPr="001F6613">
        <w:t>;</w:t>
      </w:r>
    </w:p>
    <w:p w:rsidR="00C87B98" w:rsidRPr="001F6613" w:rsidRDefault="00C87B98" w:rsidP="001F6613">
      <w:pPr>
        <w:pStyle w:val="paragraph"/>
      </w:pPr>
      <w:r w:rsidRPr="001F6613">
        <w:tab/>
        <w:t>(c)</w:t>
      </w:r>
      <w:r w:rsidRPr="001F6613">
        <w:tab/>
        <w:t xml:space="preserve">the </w:t>
      </w:r>
      <w:r w:rsidRPr="001F6613">
        <w:rPr>
          <w:i/>
        </w:rPr>
        <w:t>Defence Force Retirement and Death Benefits Act 1973</w:t>
      </w:r>
      <w:r w:rsidRPr="001F6613">
        <w:t>;</w:t>
      </w:r>
    </w:p>
    <w:p w:rsidR="00C52506" w:rsidRPr="001F6613" w:rsidRDefault="00C52506" w:rsidP="001F6613">
      <w:pPr>
        <w:pStyle w:val="paragraph"/>
      </w:pPr>
      <w:r w:rsidRPr="001F6613">
        <w:tab/>
        <w:t>(d)</w:t>
      </w:r>
      <w:r w:rsidRPr="001F6613">
        <w:tab/>
        <w:t xml:space="preserve">the </w:t>
      </w:r>
      <w:r w:rsidRPr="001F6613">
        <w:rPr>
          <w:i/>
        </w:rPr>
        <w:t>Military Superannuation and Benefits Act 1991</w:t>
      </w:r>
      <w:r w:rsidRPr="001F6613">
        <w:t>;</w:t>
      </w:r>
    </w:p>
    <w:p w:rsidR="00C87B98" w:rsidRPr="001F6613" w:rsidRDefault="00C87B98" w:rsidP="001F6613">
      <w:pPr>
        <w:pStyle w:val="paragraph"/>
      </w:pPr>
      <w:r w:rsidRPr="001F6613">
        <w:tab/>
        <w:t>(</w:t>
      </w:r>
      <w:r w:rsidR="00C52506" w:rsidRPr="001F6613">
        <w:t>e</w:t>
      </w:r>
      <w:r w:rsidRPr="001F6613">
        <w:t>)</w:t>
      </w:r>
      <w:r w:rsidRPr="001F6613">
        <w:tab/>
      </w:r>
      <w:r w:rsidR="00F54EA4" w:rsidRPr="001F6613">
        <w:t xml:space="preserve">a determination </w:t>
      </w:r>
      <w:r w:rsidRPr="001F6613">
        <w:t>made for the purposes of section</w:t>
      </w:r>
      <w:r w:rsidR="001F6613" w:rsidRPr="001F6613">
        <w:t> </w:t>
      </w:r>
      <w:r w:rsidRPr="001F6613">
        <w:t xml:space="preserve">58B or 58H of the </w:t>
      </w:r>
      <w:r w:rsidRPr="001F6613">
        <w:rPr>
          <w:i/>
        </w:rPr>
        <w:t>Defence Act 1903</w:t>
      </w:r>
      <w:r w:rsidRPr="001F6613">
        <w:t>;</w:t>
      </w:r>
    </w:p>
    <w:p w:rsidR="00C87B98" w:rsidRPr="001F6613" w:rsidRDefault="00C87B98" w:rsidP="001F6613">
      <w:pPr>
        <w:pStyle w:val="paragraph"/>
      </w:pPr>
      <w:r w:rsidRPr="001F6613">
        <w:tab/>
        <w:t>(</w:t>
      </w:r>
      <w:r w:rsidR="00C52506" w:rsidRPr="001F6613">
        <w:t>f</w:t>
      </w:r>
      <w:r w:rsidRPr="001F6613">
        <w:t>)</w:t>
      </w:r>
      <w:r w:rsidRPr="001F6613">
        <w:tab/>
        <w:t xml:space="preserve">any instrument made for the purposes of a provision or Act referred to in any of </w:t>
      </w:r>
      <w:r w:rsidR="001F6613" w:rsidRPr="001F6613">
        <w:t>paragraphs (</w:t>
      </w:r>
      <w:r w:rsidRPr="001F6613">
        <w:t>a) to (</w:t>
      </w:r>
      <w:r w:rsidR="00C52506" w:rsidRPr="001F6613">
        <w:t>d</w:t>
      </w:r>
      <w:r w:rsidRPr="001F6613">
        <w:t>);</w:t>
      </w:r>
    </w:p>
    <w:p w:rsidR="00C87B98" w:rsidRPr="001F6613" w:rsidRDefault="00C87B98" w:rsidP="001F6613">
      <w:pPr>
        <w:pStyle w:val="paragraph"/>
      </w:pPr>
      <w:r w:rsidRPr="001F6613">
        <w:tab/>
        <w:t>(</w:t>
      </w:r>
      <w:r w:rsidR="00C52506" w:rsidRPr="001F6613">
        <w:t>g</w:t>
      </w:r>
      <w:r w:rsidRPr="001F6613">
        <w:t>)</w:t>
      </w:r>
      <w:r w:rsidRPr="001F6613">
        <w:tab/>
        <w:t>any other Act, instrument or provision prescribed by the regulations.</w:t>
      </w:r>
    </w:p>
    <w:p w:rsidR="00E41BAE" w:rsidRPr="001F6613" w:rsidRDefault="00E41BAE" w:rsidP="001F6613">
      <w:pPr>
        <w:pStyle w:val="SubsectionHead"/>
      </w:pPr>
      <w:r w:rsidRPr="001F6613">
        <w:t>Determination may deal with the treatment of flexible service</w:t>
      </w:r>
    </w:p>
    <w:p w:rsidR="00E41BAE" w:rsidRPr="001F6613" w:rsidRDefault="00E41BAE" w:rsidP="001F6613">
      <w:pPr>
        <w:pStyle w:val="subsection"/>
      </w:pPr>
      <w:r w:rsidRPr="001F6613">
        <w:tab/>
        <w:t>(6)</w:t>
      </w:r>
      <w:r w:rsidRPr="001F6613">
        <w:tab/>
        <w:t xml:space="preserve">Without limiting </w:t>
      </w:r>
      <w:r w:rsidR="001F6613" w:rsidRPr="001F6613">
        <w:t>subsection (</w:t>
      </w:r>
      <w:r w:rsidRPr="001F6613">
        <w:t>1) or (3), a determination under that subsection in relation to a person or class of persons may deal with:</w:t>
      </w:r>
    </w:p>
    <w:p w:rsidR="00E41BAE" w:rsidRPr="001F6613" w:rsidRDefault="00E41BAE" w:rsidP="001F6613">
      <w:pPr>
        <w:pStyle w:val="paragraph"/>
      </w:pPr>
      <w:r w:rsidRPr="001F6613">
        <w:tab/>
        <w:t>(a)</w:t>
      </w:r>
      <w:r w:rsidRPr="001F6613">
        <w:tab/>
        <w:t>the treatment of flexible service (</w:t>
      </w:r>
      <w:r w:rsidR="007B23EB" w:rsidRPr="001F6613">
        <w:t>including how remuneration and allowances are to be treated</w:t>
      </w:r>
      <w:r w:rsidRPr="001F6613">
        <w:t>) for the person or persons in that class; and</w:t>
      </w:r>
    </w:p>
    <w:p w:rsidR="00E41BAE" w:rsidRPr="001F6613" w:rsidRDefault="00E41BAE" w:rsidP="001F6613">
      <w:pPr>
        <w:pStyle w:val="paragraph"/>
      </w:pPr>
      <w:r w:rsidRPr="001F6613">
        <w:tab/>
        <w:t>(b)</w:t>
      </w:r>
      <w:r w:rsidRPr="001F6613">
        <w:tab/>
        <w:t>whether, when the person or persons in that class are rendering flexible service, the person or persons are fulfilling their obligation to render continuous full time naval service under section</w:t>
      </w:r>
      <w:r w:rsidR="001F6613" w:rsidRPr="001F6613">
        <w:t> </w:t>
      </w:r>
      <w:r w:rsidRPr="001F6613">
        <w:t>31.</w:t>
      </w:r>
    </w:p>
    <w:p w:rsidR="00E41BAE" w:rsidRPr="001F6613" w:rsidRDefault="00CD428E" w:rsidP="001F6613">
      <w:pPr>
        <w:pStyle w:val="SubsectionHead"/>
      </w:pPr>
      <w:r w:rsidRPr="001F6613">
        <w:t>Varying or r</w:t>
      </w:r>
      <w:r w:rsidR="00E41BAE" w:rsidRPr="001F6613">
        <w:t>evoking determinations—Chief of Navy</w:t>
      </w:r>
    </w:p>
    <w:p w:rsidR="00E41BAE" w:rsidRPr="001F6613" w:rsidRDefault="00E41BAE" w:rsidP="001F6613">
      <w:pPr>
        <w:pStyle w:val="subsection"/>
      </w:pPr>
      <w:r w:rsidRPr="001F6613">
        <w:tab/>
        <w:t>(7)</w:t>
      </w:r>
      <w:r w:rsidRPr="001F6613">
        <w:tab/>
        <w:t xml:space="preserve">The Chief of Navy may, at any time, </w:t>
      </w:r>
      <w:r w:rsidR="00CD428E" w:rsidRPr="001F6613">
        <w:t xml:space="preserve">vary or </w:t>
      </w:r>
      <w:r w:rsidRPr="001F6613">
        <w:t xml:space="preserve">revoke a determination under </w:t>
      </w:r>
      <w:r w:rsidR="001F6613" w:rsidRPr="001F6613">
        <w:t>subsection (</w:t>
      </w:r>
      <w:r w:rsidRPr="001F6613">
        <w:t>1) or (3).</w:t>
      </w:r>
    </w:p>
    <w:p w:rsidR="00E41BAE" w:rsidRPr="001F6613" w:rsidRDefault="00E41BAE" w:rsidP="001F6613">
      <w:pPr>
        <w:pStyle w:val="subsection"/>
      </w:pPr>
      <w:r w:rsidRPr="001F6613">
        <w:tab/>
        <w:t>(8)</w:t>
      </w:r>
      <w:r w:rsidRPr="001F6613">
        <w:tab/>
        <w:t xml:space="preserve">A determination under </w:t>
      </w:r>
      <w:r w:rsidR="001F6613" w:rsidRPr="001F6613">
        <w:t>subsection (</w:t>
      </w:r>
      <w:r w:rsidRPr="001F6613">
        <w:t>3) in relation to a person is taken to be revoked if:</w:t>
      </w:r>
    </w:p>
    <w:p w:rsidR="00E41BAE" w:rsidRPr="001F6613" w:rsidRDefault="00E41BAE" w:rsidP="001F6613">
      <w:pPr>
        <w:pStyle w:val="paragraph"/>
      </w:pPr>
      <w:r w:rsidRPr="001F6613">
        <w:tab/>
        <w:t>(a)</w:t>
      </w:r>
      <w:r w:rsidRPr="001F6613">
        <w:tab/>
        <w:t>the person is appointed to a position under section</w:t>
      </w:r>
      <w:r w:rsidR="001F6613" w:rsidRPr="001F6613">
        <w:t> </w:t>
      </w:r>
      <w:r w:rsidRPr="001F6613">
        <w:t xml:space="preserve">179, 188FB, 188FL, 188GF or 188GP of the </w:t>
      </w:r>
      <w:r w:rsidRPr="001F6613">
        <w:rPr>
          <w:i/>
        </w:rPr>
        <w:t>Defence Force Discipline Act 1982</w:t>
      </w:r>
      <w:r w:rsidRPr="001F6613">
        <w:t>; or</w:t>
      </w:r>
    </w:p>
    <w:p w:rsidR="00E41BAE" w:rsidRPr="001F6613" w:rsidRDefault="00E41BAE" w:rsidP="001F6613">
      <w:pPr>
        <w:pStyle w:val="paragraph"/>
      </w:pPr>
      <w:r w:rsidRPr="001F6613">
        <w:tab/>
        <w:t>(b)</w:t>
      </w:r>
      <w:r w:rsidRPr="001F6613">
        <w:tab/>
        <w:t>the person ceases to be a member of the Permanent Navy; or</w:t>
      </w:r>
    </w:p>
    <w:p w:rsidR="00E41BAE" w:rsidRPr="001F6613" w:rsidRDefault="00E41BAE" w:rsidP="001F6613">
      <w:pPr>
        <w:pStyle w:val="paragraph"/>
      </w:pPr>
      <w:r w:rsidRPr="001F6613">
        <w:tab/>
        <w:t>(c)</w:t>
      </w:r>
      <w:r w:rsidRPr="001F6613">
        <w:tab/>
        <w:t xml:space="preserve">the person is in a class of persons covered by a determination made under </w:t>
      </w:r>
      <w:r w:rsidR="001F6613" w:rsidRPr="001F6613">
        <w:t>subsection (</w:t>
      </w:r>
      <w:r w:rsidRPr="001F6613">
        <w:t>1) that is revoked.</w:t>
      </w:r>
    </w:p>
    <w:p w:rsidR="00E41BAE" w:rsidRPr="001F6613" w:rsidRDefault="00E41BAE" w:rsidP="001F6613">
      <w:pPr>
        <w:pStyle w:val="SubsectionHead"/>
      </w:pPr>
      <w:r w:rsidRPr="001F6613">
        <w:t>Revoking determinations—directions by Chief of the Defence Force</w:t>
      </w:r>
    </w:p>
    <w:p w:rsidR="00E41BAE" w:rsidRPr="001F6613" w:rsidRDefault="00E41BAE" w:rsidP="001F6613">
      <w:pPr>
        <w:pStyle w:val="subsection"/>
      </w:pPr>
      <w:r w:rsidRPr="001F6613">
        <w:tab/>
        <w:t>(9)</w:t>
      </w:r>
      <w:r w:rsidRPr="001F6613">
        <w:tab/>
        <w:t xml:space="preserve">The Chief of the Defence Force may at any time direct, in writing, the Chief of Navy to revoke a determination under </w:t>
      </w:r>
      <w:r w:rsidR="001F6613" w:rsidRPr="001F6613">
        <w:t>subsection (</w:t>
      </w:r>
      <w:r w:rsidRPr="001F6613">
        <w:t>3) if the Chief of the Defence Force is satisfied that it is appropriate to do so because of operational or other requirements of the Defence Force.</w:t>
      </w:r>
    </w:p>
    <w:p w:rsidR="00E41BAE" w:rsidRPr="001F6613" w:rsidRDefault="00E41BAE" w:rsidP="001F6613">
      <w:pPr>
        <w:pStyle w:val="subsection"/>
      </w:pPr>
      <w:r w:rsidRPr="001F6613">
        <w:tab/>
        <w:t>(10)</w:t>
      </w:r>
      <w:r w:rsidRPr="001F6613">
        <w:tab/>
        <w:t xml:space="preserve">The Chief of Navy must comply with a direction given under </w:t>
      </w:r>
      <w:r w:rsidR="001F6613" w:rsidRPr="001F6613">
        <w:t>subsection (</w:t>
      </w:r>
      <w:r w:rsidRPr="001F6613">
        <w:t>9).</w:t>
      </w:r>
    </w:p>
    <w:p w:rsidR="00E41BAE" w:rsidRPr="001F6613" w:rsidRDefault="00E41BAE" w:rsidP="001F6613">
      <w:pPr>
        <w:pStyle w:val="SubsectionHead"/>
      </w:pPr>
      <w:r w:rsidRPr="001F6613">
        <w:t>Status of determinations</w:t>
      </w:r>
    </w:p>
    <w:p w:rsidR="00E41BAE" w:rsidRPr="001F6613" w:rsidRDefault="00E41BAE" w:rsidP="001F6613">
      <w:pPr>
        <w:pStyle w:val="subsection"/>
      </w:pPr>
      <w:r w:rsidRPr="001F6613">
        <w:tab/>
        <w:t>(11)</w:t>
      </w:r>
      <w:r w:rsidRPr="001F6613">
        <w:tab/>
        <w:t xml:space="preserve">A determination under </w:t>
      </w:r>
      <w:r w:rsidR="001F6613" w:rsidRPr="001F6613">
        <w:t>subsection (</w:t>
      </w:r>
      <w:r w:rsidRPr="001F6613">
        <w:t xml:space="preserve">1) or (3), and a direction under </w:t>
      </w:r>
      <w:r w:rsidR="001F6613" w:rsidRPr="001F6613">
        <w:t>subsection (</w:t>
      </w:r>
      <w:r w:rsidRPr="001F6613">
        <w:t>9), are not legislative instruments.</w:t>
      </w:r>
    </w:p>
    <w:p w:rsidR="00F95E70" w:rsidRPr="001F6613" w:rsidRDefault="005F71FC" w:rsidP="001F6613">
      <w:pPr>
        <w:pStyle w:val="ItemHead"/>
      </w:pPr>
      <w:r w:rsidRPr="001F6613">
        <w:t>7</w:t>
      </w:r>
      <w:r w:rsidR="00F95E70" w:rsidRPr="001F6613">
        <w:t xml:space="preserve">  After subsection</w:t>
      </w:r>
      <w:r w:rsidR="001F6613" w:rsidRPr="001F6613">
        <w:t> </w:t>
      </w:r>
      <w:r w:rsidR="00F95E70" w:rsidRPr="001F6613">
        <w:t>44B(3)</w:t>
      </w:r>
    </w:p>
    <w:p w:rsidR="00F95E70" w:rsidRPr="001F6613" w:rsidRDefault="00F95E70" w:rsidP="001F6613">
      <w:pPr>
        <w:pStyle w:val="Item"/>
      </w:pPr>
      <w:r w:rsidRPr="001F6613">
        <w:t>Insert:</w:t>
      </w:r>
    </w:p>
    <w:p w:rsidR="00F95E70" w:rsidRPr="001F6613" w:rsidRDefault="00F95E70" w:rsidP="001F6613">
      <w:pPr>
        <w:pStyle w:val="subsection"/>
      </w:pPr>
      <w:r w:rsidRPr="001F6613">
        <w:tab/>
        <w:t>(3AA)</w:t>
      </w:r>
      <w:r w:rsidRPr="001F6613">
        <w:tab/>
        <w:t xml:space="preserve">The Chief of Navy may, </w:t>
      </w:r>
      <w:r w:rsidR="004C7C58" w:rsidRPr="001F6613">
        <w:t xml:space="preserve">by instrument </w:t>
      </w:r>
      <w:r w:rsidRPr="001F6613">
        <w:t xml:space="preserve">in writing, delegate </w:t>
      </w:r>
      <w:r w:rsidR="004C7C58" w:rsidRPr="001F6613">
        <w:t>his or her powers under section</w:t>
      </w:r>
      <w:r w:rsidR="001F6613" w:rsidRPr="001F6613">
        <w:t> </w:t>
      </w:r>
      <w:r w:rsidR="004C7C58" w:rsidRPr="001F6613">
        <w:t xml:space="preserve">32 </w:t>
      </w:r>
      <w:r w:rsidRPr="001F6613">
        <w:t xml:space="preserve">to an officer of the </w:t>
      </w:r>
      <w:r w:rsidR="004C7C58" w:rsidRPr="001F6613">
        <w:t xml:space="preserve">Permanent </w:t>
      </w:r>
      <w:r w:rsidRPr="001F6613">
        <w:t>Navy who holds a rank not below the rank of Commodore.</w:t>
      </w:r>
    </w:p>
    <w:p w:rsidR="00142849" w:rsidRPr="001F6613" w:rsidRDefault="00142849" w:rsidP="001F6613">
      <w:pPr>
        <w:pStyle w:val="ActHead6"/>
        <w:pageBreakBefore/>
      </w:pPr>
      <w:bookmarkStart w:id="36" w:name="_Toc422494519"/>
      <w:bookmarkStart w:id="37" w:name="opcCurrentFind"/>
      <w:r w:rsidRPr="001F6613">
        <w:rPr>
          <w:rStyle w:val="CharAmSchNo"/>
        </w:rPr>
        <w:t>Schedule</w:t>
      </w:r>
      <w:r w:rsidR="001F6613" w:rsidRPr="001F6613">
        <w:rPr>
          <w:rStyle w:val="CharAmSchNo"/>
        </w:rPr>
        <w:t> </w:t>
      </w:r>
      <w:r w:rsidR="00EF5018" w:rsidRPr="001F6613">
        <w:rPr>
          <w:rStyle w:val="CharAmSchNo"/>
        </w:rPr>
        <w:t>3</w:t>
      </w:r>
      <w:r w:rsidRPr="001F6613">
        <w:t>—</w:t>
      </w:r>
      <w:r w:rsidRPr="001F6613">
        <w:rPr>
          <w:rStyle w:val="CharAmSchText"/>
        </w:rPr>
        <w:t>Amendments contingent on the Acts and Instruments (Framework Reform) Act 2015</w:t>
      </w:r>
      <w:bookmarkEnd w:id="36"/>
    </w:p>
    <w:bookmarkEnd w:id="37"/>
    <w:p w:rsidR="00142849" w:rsidRPr="001F6613" w:rsidRDefault="00142849" w:rsidP="001F6613">
      <w:pPr>
        <w:pStyle w:val="Header"/>
      </w:pPr>
      <w:r w:rsidRPr="001F6613">
        <w:rPr>
          <w:rStyle w:val="CharAmPartNo"/>
        </w:rPr>
        <w:t xml:space="preserve"> </w:t>
      </w:r>
      <w:r w:rsidRPr="001F6613">
        <w:rPr>
          <w:rStyle w:val="CharAmPartText"/>
        </w:rPr>
        <w:t xml:space="preserve"> </w:t>
      </w:r>
    </w:p>
    <w:p w:rsidR="00142849" w:rsidRPr="001F6613" w:rsidRDefault="00142849" w:rsidP="001F6613">
      <w:pPr>
        <w:pStyle w:val="ActHead9"/>
        <w:rPr>
          <w:i w:val="0"/>
        </w:rPr>
      </w:pPr>
      <w:bookmarkStart w:id="38" w:name="_Toc422494520"/>
      <w:r w:rsidRPr="001F6613">
        <w:t>Australian Defence Force Superannuation Act 2015</w:t>
      </w:r>
      <w:bookmarkEnd w:id="38"/>
    </w:p>
    <w:p w:rsidR="00142849" w:rsidRPr="001F6613" w:rsidRDefault="00142849" w:rsidP="001F6613">
      <w:pPr>
        <w:pStyle w:val="ItemHead"/>
      </w:pPr>
      <w:r w:rsidRPr="001F6613">
        <w:t>1  Subsection</w:t>
      </w:r>
      <w:r w:rsidR="001F6613" w:rsidRPr="001F6613">
        <w:t> </w:t>
      </w:r>
      <w:r w:rsidR="002E1872" w:rsidRPr="001F6613">
        <w:t>7</w:t>
      </w:r>
      <w:r w:rsidRPr="001F6613">
        <w:t>(</w:t>
      </w:r>
      <w:r w:rsidR="00F57572" w:rsidRPr="001F6613">
        <w:t>2</w:t>
      </w:r>
      <w:r w:rsidRPr="001F6613">
        <w:t>)</w:t>
      </w:r>
    </w:p>
    <w:p w:rsidR="00F57572" w:rsidRPr="001F6613" w:rsidRDefault="00F57572" w:rsidP="001F6613">
      <w:pPr>
        <w:pStyle w:val="Item"/>
      </w:pPr>
      <w:r w:rsidRPr="001F6613">
        <w:t xml:space="preserve">Omit </w:t>
      </w:r>
      <w:r w:rsidR="00710083" w:rsidRPr="001F6613">
        <w:t>“</w:t>
      </w:r>
      <w:r w:rsidRPr="001F6613">
        <w:rPr>
          <w:i/>
        </w:rPr>
        <w:t>Legislative Instruments Act 2003</w:t>
      </w:r>
      <w:r w:rsidR="00710083" w:rsidRPr="001F6613">
        <w:t>”</w:t>
      </w:r>
      <w:r w:rsidRPr="001F6613">
        <w:t xml:space="preserve">, substitute </w:t>
      </w:r>
      <w:r w:rsidR="00710083" w:rsidRPr="001F6613">
        <w:t>“</w:t>
      </w:r>
      <w:r w:rsidRPr="001F6613">
        <w:rPr>
          <w:i/>
        </w:rPr>
        <w:t>Legislation Act 2003</w:t>
      </w:r>
      <w:r w:rsidR="00710083" w:rsidRPr="001F6613">
        <w:t>”</w:t>
      </w:r>
      <w:r w:rsidRPr="001F6613">
        <w:t>.</w:t>
      </w:r>
    </w:p>
    <w:p w:rsidR="00142849" w:rsidRPr="001F6613" w:rsidRDefault="00142849" w:rsidP="001F6613">
      <w:pPr>
        <w:pStyle w:val="ItemHead"/>
      </w:pPr>
      <w:r w:rsidRPr="001F6613">
        <w:t>2  Subsection</w:t>
      </w:r>
      <w:r w:rsidR="001F6613" w:rsidRPr="001F6613">
        <w:t> </w:t>
      </w:r>
      <w:r w:rsidR="002E1872" w:rsidRPr="001F6613">
        <w:t>8</w:t>
      </w:r>
      <w:r w:rsidRPr="001F6613">
        <w:t>(</w:t>
      </w:r>
      <w:r w:rsidR="008439D0" w:rsidRPr="001F6613">
        <w:t>5</w:t>
      </w:r>
      <w:r w:rsidRPr="001F6613">
        <w:t>)</w:t>
      </w:r>
    </w:p>
    <w:p w:rsidR="00142849" w:rsidRPr="001F6613" w:rsidRDefault="00142849" w:rsidP="001F6613">
      <w:pPr>
        <w:pStyle w:val="Item"/>
      </w:pPr>
      <w:r w:rsidRPr="001F6613">
        <w:t>Repeal the subsection, substitute:</w:t>
      </w:r>
    </w:p>
    <w:p w:rsidR="00142849" w:rsidRPr="001F6613" w:rsidRDefault="00142849" w:rsidP="001F6613">
      <w:pPr>
        <w:pStyle w:val="subsection"/>
      </w:pPr>
      <w:r w:rsidRPr="001F6613">
        <w:tab/>
        <w:t>(</w:t>
      </w:r>
      <w:r w:rsidR="002E1872" w:rsidRPr="001F6613">
        <w:t>5</w:t>
      </w:r>
      <w:r w:rsidRPr="001F6613">
        <w:t>)</w:t>
      </w:r>
      <w:r w:rsidRPr="001F6613">
        <w:tab/>
        <w:t>Despite regulations made for the purposes of paragraph</w:t>
      </w:r>
      <w:r w:rsidR="001F6613" w:rsidRPr="001F6613">
        <w:t> </w:t>
      </w:r>
      <w:r w:rsidRPr="001F6613">
        <w:t xml:space="preserve">44(2)(b) of the </w:t>
      </w:r>
      <w:r w:rsidRPr="001F6613">
        <w:rPr>
          <w:i/>
        </w:rPr>
        <w:t>Legislation Act 2003</w:t>
      </w:r>
      <w:r w:rsidRPr="001F6613">
        <w:t>, section</w:t>
      </w:r>
      <w:r w:rsidR="001F6613" w:rsidRPr="001F6613">
        <w:t> </w:t>
      </w:r>
      <w:r w:rsidRPr="001F6613">
        <w:t xml:space="preserve">42 (disallowance) of that Act applies to an instrument under </w:t>
      </w:r>
      <w:r w:rsidR="001F6613" w:rsidRPr="001F6613">
        <w:t>subsection (</w:t>
      </w:r>
      <w:r w:rsidRPr="001F6613">
        <w:t>1) of this section.</w:t>
      </w:r>
    </w:p>
    <w:p w:rsidR="00142849" w:rsidRPr="001F6613" w:rsidRDefault="00C34A3D" w:rsidP="001F6613">
      <w:pPr>
        <w:pStyle w:val="ItemHead"/>
      </w:pPr>
      <w:r w:rsidRPr="001F6613">
        <w:t>3</w:t>
      </w:r>
      <w:r w:rsidR="00142849" w:rsidRPr="001F6613">
        <w:t xml:space="preserve">  Subsection</w:t>
      </w:r>
      <w:r w:rsidR="001F6613" w:rsidRPr="001F6613">
        <w:t> </w:t>
      </w:r>
      <w:r w:rsidR="002E1872" w:rsidRPr="001F6613">
        <w:t>21</w:t>
      </w:r>
      <w:r w:rsidR="00142849" w:rsidRPr="001F6613">
        <w:t>(3)</w:t>
      </w:r>
    </w:p>
    <w:p w:rsidR="009E27C2" w:rsidRPr="001F6613" w:rsidRDefault="00142849" w:rsidP="001F6613">
      <w:pPr>
        <w:pStyle w:val="Item"/>
      </w:pPr>
      <w:r w:rsidRPr="001F6613">
        <w:t xml:space="preserve">Omit </w:t>
      </w:r>
      <w:r w:rsidR="00710083" w:rsidRPr="001F6613">
        <w:t>“</w:t>
      </w:r>
      <w:r w:rsidRPr="001F6613">
        <w:rPr>
          <w:i/>
        </w:rPr>
        <w:t>Legislative Instruments Act 2003</w:t>
      </w:r>
      <w:r w:rsidR="00710083" w:rsidRPr="001F6613">
        <w:t>”</w:t>
      </w:r>
      <w:r w:rsidRPr="001F6613">
        <w:t xml:space="preserve">, substitute </w:t>
      </w:r>
      <w:r w:rsidR="00710083" w:rsidRPr="001F6613">
        <w:t>“</w:t>
      </w:r>
      <w:r w:rsidRPr="001F6613">
        <w:rPr>
          <w:i/>
        </w:rPr>
        <w:t>Legislation Act 2003</w:t>
      </w:r>
      <w:r w:rsidR="00710083" w:rsidRPr="001F6613">
        <w:t>”</w:t>
      </w:r>
      <w:r w:rsidRPr="001F6613">
        <w:t>.</w:t>
      </w:r>
    </w:p>
    <w:sectPr w:rsidR="009E27C2" w:rsidRPr="001F6613" w:rsidSect="004D446A">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86" w:rsidRDefault="00501C86" w:rsidP="0048364F">
      <w:pPr>
        <w:spacing w:line="240" w:lineRule="auto"/>
      </w:pPr>
      <w:r>
        <w:separator/>
      </w:r>
    </w:p>
  </w:endnote>
  <w:endnote w:type="continuationSeparator" w:id="0">
    <w:p w:rsidR="00501C86" w:rsidRDefault="00501C8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5F1388" w:rsidRDefault="00501C86" w:rsidP="001F66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Default="00501C86" w:rsidP="001F6613">
    <w:pPr>
      <w:pStyle w:val="Footer"/>
      <w:spacing w:before="120"/>
    </w:pPr>
  </w:p>
  <w:p w:rsidR="00501C86" w:rsidRPr="005F1388" w:rsidRDefault="00501C8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ED79B6" w:rsidRDefault="00501C86" w:rsidP="001F66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Default="00501C86" w:rsidP="001F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1C86" w:rsidTr="00A11D8D">
      <w:tc>
        <w:tcPr>
          <w:tcW w:w="646" w:type="dxa"/>
        </w:tcPr>
        <w:p w:rsidR="00501C86" w:rsidRDefault="00501C86" w:rsidP="00A11D8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1F25">
            <w:rPr>
              <w:i/>
              <w:noProof/>
              <w:sz w:val="18"/>
            </w:rPr>
            <w:t>xxxi</w:t>
          </w:r>
          <w:r w:rsidRPr="00ED79B6">
            <w:rPr>
              <w:i/>
              <w:sz w:val="18"/>
            </w:rPr>
            <w:fldChar w:fldCharType="end"/>
          </w:r>
        </w:p>
      </w:tc>
      <w:tc>
        <w:tcPr>
          <w:tcW w:w="5387" w:type="dxa"/>
        </w:tcPr>
        <w:p w:rsidR="00501C86" w:rsidRDefault="00501C86" w:rsidP="00A11D8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91F25">
            <w:rPr>
              <w:i/>
              <w:sz w:val="18"/>
            </w:rPr>
            <w:t xml:space="preserve">Defence Legislation Amendment (Superannuation and </w:t>
          </w:r>
          <w:proofErr w:type="spellStart"/>
          <w:r w:rsidR="00191F25">
            <w:rPr>
              <w:i/>
              <w:sz w:val="18"/>
            </w:rPr>
            <w:t>ADF</w:t>
          </w:r>
          <w:proofErr w:type="spellEnd"/>
          <w:r w:rsidR="00191F25">
            <w:rPr>
              <w:i/>
              <w:sz w:val="18"/>
            </w:rPr>
            <w:t xml:space="preserve"> Cover) Bill 2015</w:t>
          </w:r>
          <w:r w:rsidRPr="00ED79B6">
            <w:rPr>
              <w:i/>
              <w:sz w:val="18"/>
            </w:rPr>
            <w:fldChar w:fldCharType="end"/>
          </w:r>
        </w:p>
      </w:tc>
      <w:tc>
        <w:tcPr>
          <w:tcW w:w="1270" w:type="dxa"/>
        </w:tcPr>
        <w:p w:rsidR="00501C86" w:rsidRDefault="00501C86" w:rsidP="00A11D8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1F25">
            <w:rPr>
              <w:i/>
              <w:sz w:val="18"/>
            </w:rPr>
            <w:t>No.      , 2015</w:t>
          </w:r>
          <w:r w:rsidRPr="00ED79B6">
            <w:rPr>
              <w:i/>
              <w:sz w:val="18"/>
            </w:rPr>
            <w:fldChar w:fldCharType="end"/>
          </w:r>
        </w:p>
      </w:tc>
    </w:tr>
  </w:tbl>
  <w:p w:rsidR="00501C86" w:rsidRDefault="00501C8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Default="00501C86" w:rsidP="001F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1C86" w:rsidTr="00A11D8D">
      <w:tc>
        <w:tcPr>
          <w:tcW w:w="1247" w:type="dxa"/>
        </w:tcPr>
        <w:p w:rsidR="00501C86" w:rsidRDefault="00501C86" w:rsidP="00A11D8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1F25">
            <w:rPr>
              <w:i/>
              <w:sz w:val="18"/>
            </w:rPr>
            <w:t>No.      , 2015</w:t>
          </w:r>
          <w:r w:rsidRPr="00ED79B6">
            <w:rPr>
              <w:i/>
              <w:sz w:val="18"/>
            </w:rPr>
            <w:fldChar w:fldCharType="end"/>
          </w:r>
        </w:p>
      </w:tc>
      <w:tc>
        <w:tcPr>
          <w:tcW w:w="5387" w:type="dxa"/>
        </w:tcPr>
        <w:p w:rsidR="00501C86" w:rsidRDefault="00501C86" w:rsidP="00A11D8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91F25">
            <w:rPr>
              <w:i/>
              <w:sz w:val="18"/>
            </w:rPr>
            <w:t xml:space="preserve">Defence Legislation Amendment (Superannuation and </w:t>
          </w:r>
          <w:proofErr w:type="spellStart"/>
          <w:r w:rsidR="00191F25">
            <w:rPr>
              <w:i/>
              <w:sz w:val="18"/>
            </w:rPr>
            <w:t>ADF</w:t>
          </w:r>
          <w:proofErr w:type="spellEnd"/>
          <w:r w:rsidR="00191F25">
            <w:rPr>
              <w:i/>
              <w:sz w:val="18"/>
            </w:rPr>
            <w:t xml:space="preserve"> Cover) Bill 2015</w:t>
          </w:r>
          <w:r w:rsidRPr="00ED79B6">
            <w:rPr>
              <w:i/>
              <w:sz w:val="18"/>
            </w:rPr>
            <w:fldChar w:fldCharType="end"/>
          </w:r>
        </w:p>
      </w:tc>
      <w:tc>
        <w:tcPr>
          <w:tcW w:w="669" w:type="dxa"/>
        </w:tcPr>
        <w:p w:rsidR="00501C86" w:rsidRDefault="00501C86" w:rsidP="00A11D8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46A">
            <w:rPr>
              <w:i/>
              <w:noProof/>
              <w:sz w:val="18"/>
            </w:rPr>
            <w:t>i</w:t>
          </w:r>
          <w:r w:rsidRPr="00ED79B6">
            <w:rPr>
              <w:i/>
              <w:sz w:val="18"/>
            </w:rPr>
            <w:fldChar w:fldCharType="end"/>
          </w:r>
        </w:p>
      </w:tc>
    </w:tr>
  </w:tbl>
  <w:p w:rsidR="00501C86" w:rsidRPr="00ED79B6" w:rsidRDefault="00501C8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A961C4" w:rsidRDefault="00501C86" w:rsidP="001F661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1C86" w:rsidTr="006C4CA8">
      <w:tc>
        <w:tcPr>
          <w:tcW w:w="646" w:type="dxa"/>
        </w:tcPr>
        <w:p w:rsidR="00501C86" w:rsidRDefault="00501C86" w:rsidP="00A11D8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46A">
            <w:rPr>
              <w:i/>
              <w:noProof/>
              <w:sz w:val="18"/>
            </w:rPr>
            <w:t>30</w:t>
          </w:r>
          <w:r w:rsidRPr="007A1328">
            <w:rPr>
              <w:i/>
              <w:sz w:val="18"/>
            </w:rPr>
            <w:fldChar w:fldCharType="end"/>
          </w:r>
        </w:p>
      </w:tc>
      <w:tc>
        <w:tcPr>
          <w:tcW w:w="5387" w:type="dxa"/>
        </w:tcPr>
        <w:p w:rsidR="00501C86" w:rsidRDefault="00501C86" w:rsidP="00A11D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1F25">
            <w:rPr>
              <w:i/>
              <w:sz w:val="18"/>
            </w:rPr>
            <w:t xml:space="preserve">Defence Legislation Amendment (Superannuation and </w:t>
          </w:r>
          <w:proofErr w:type="spellStart"/>
          <w:r w:rsidR="00191F25">
            <w:rPr>
              <w:i/>
              <w:sz w:val="18"/>
            </w:rPr>
            <w:t>ADF</w:t>
          </w:r>
          <w:proofErr w:type="spellEnd"/>
          <w:r w:rsidR="00191F25">
            <w:rPr>
              <w:i/>
              <w:sz w:val="18"/>
            </w:rPr>
            <w:t xml:space="preserve"> Cover) Bill 2015</w:t>
          </w:r>
          <w:r w:rsidRPr="007A1328">
            <w:rPr>
              <w:i/>
              <w:sz w:val="18"/>
            </w:rPr>
            <w:fldChar w:fldCharType="end"/>
          </w:r>
        </w:p>
      </w:tc>
      <w:tc>
        <w:tcPr>
          <w:tcW w:w="1270" w:type="dxa"/>
        </w:tcPr>
        <w:p w:rsidR="00501C86" w:rsidRDefault="00501C86" w:rsidP="00A11D8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1F25">
            <w:rPr>
              <w:i/>
              <w:sz w:val="18"/>
            </w:rPr>
            <w:t>No.      , 2015</w:t>
          </w:r>
          <w:r w:rsidRPr="007A1328">
            <w:rPr>
              <w:i/>
              <w:sz w:val="18"/>
            </w:rPr>
            <w:fldChar w:fldCharType="end"/>
          </w:r>
        </w:p>
      </w:tc>
    </w:tr>
  </w:tbl>
  <w:p w:rsidR="00501C86" w:rsidRPr="00A961C4" w:rsidRDefault="00501C8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A961C4" w:rsidRDefault="00501C86" w:rsidP="001F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1C86" w:rsidTr="006C4CA8">
      <w:tc>
        <w:tcPr>
          <w:tcW w:w="1247" w:type="dxa"/>
        </w:tcPr>
        <w:p w:rsidR="00501C86" w:rsidRDefault="00501C86" w:rsidP="00A11D8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1F25">
            <w:rPr>
              <w:i/>
              <w:sz w:val="18"/>
            </w:rPr>
            <w:t>No.      , 2015</w:t>
          </w:r>
          <w:r w:rsidRPr="007A1328">
            <w:rPr>
              <w:i/>
              <w:sz w:val="18"/>
            </w:rPr>
            <w:fldChar w:fldCharType="end"/>
          </w:r>
        </w:p>
      </w:tc>
      <w:tc>
        <w:tcPr>
          <w:tcW w:w="5387" w:type="dxa"/>
        </w:tcPr>
        <w:p w:rsidR="00501C86" w:rsidRDefault="00501C86" w:rsidP="00A11D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1F25">
            <w:rPr>
              <w:i/>
              <w:sz w:val="18"/>
            </w:rPr>
            <w:t xml:space="preserve">Defence Legislation Amendment (Superannuation and </w:t>
          </w:r>
          <w:proofErr w:type="spellStart"/>
          <w:r w:rsidR="00191F25">
            <w:rPr>
              <w:i/>
              <w:sz w:val="18"/>
            </w:rPr>
            <w:t>ADF</w:t>
          </w:r>
          <w:proofErr w:type="spellEnd"/>
          <w:r w:rsidR="00191F25">
            <w:rPr>
              <w:i/>
              <w:sz w:val="18"/>
            </w:rPr>
            <w:t xml:space="preserve"> Cover) Bill 2015</w:t>
          </w:r>
          <w:r w:rsidRPr="007A1328">
            <w:rPr>
              <w:i/>
              <w:sz w:val="18"/>
            </w:rPr>
            <w:fldChar w:fldCharType="end"/>
          </w:r>
        </w:p>
      </w:tc>
      <w:tc>
        <w:tcPr>
          <w:tcW w:w="669" w:type="dxa"/>
        </w:tcPr>
        <w:p w:rsidR="00501C86" w:rsidRDefault="00501C86" w:rsidP="00A11D8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46A">
            <w:rPr>
              <w:i/>
              <w:noProof/>
              <w:sz w:val="18"/>
            </w:rPr>
            <w:t>31</w:t>
          </w:r>
          <w:r w:rsidRPr="007A1328">
            <w:rPr>
              <w:i/>
              <w:sz w:val="18"/>
            </w:rPr>
            <w:fldChar w:fldCharType="end"/>
          </w:r>
        </w:p>
      </w:tc>
    </w:tr>
  </w:tbl>
  <w:p w:rsidR="00501C86" w:rsidRPr="00055B5C" w:rsidRDefault="00501C8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A961C4" w:rsidRDefault="00501C86" w:rsidP="001F66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01C86" w:rsidTr="006C4CA8">
      <w:tc>
        <w:tcPr>
          <w:tcW w:w="1247" w:type="dxa"/>
        </w:tcPr>
        <w:p w:rsidR="00501C86" w:rsidRDefault="00501C86" w:rsidP="00A11D8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91F25">
            <w:rPr>
              <w:i/>
              <w:sz w:val="18"/>
            </w:rPr>
            <w:t>No.      , 2015</w:t>
          </w:r>
          <w:r w:rsidRPr="007A1328">
            <w:rPr>
              <w:i/>
              <w:sz w:val="18"/>
            </w:rPr>
            <w:fldChar w:fldCharType="end"/>
          </w:r>
        </w:p>
      </w:tc>
      <w:tc>
        <w:tcPr>
          <w:tcW w:w="5387" w:type="dxa"/>
        </w:tcPr>
        <w:p w:rsidR="00501C86" w:rsidRDefault="00501C86" w:rsidP="00A11D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1F25">
            <w:rPr>
              <w:i/>
              <w:sz w:val="18"/>
            </w:rPr>
            <w:t xml:space="preserve">Defence Legislation Amendment (Superannuation and </w:t>
          </w:r>
          <w:proofErr w:type="spellStart"/>
          <w:r w:rsidR="00191F25">
            <w:rPr>
              <w:i/>
              <w:sz w:val="18"/>
            </w:rPr>
            <w:t>ADF</w:t>
          </w:r>
          <w:proofErr w:type="spellEnd"/>
          <w:r w:rsidR="00191F25">
            <w:rPr>
              <w:i/>
              <w:sz w:val="18"/>
            </w:rPr>
            <w:t xml:space="preserve"> Cover) Bill 2015</w:t>
          </w:r>
          <w:r w:rsidRPr="007A1328">
            <w:rPr>
              <w:i/>
              <w:sz w:val="18"/>
            </w:rPr>
            <w:fldChar w:fldCharType="end"/>
          </w:r>
        </w:p>
      </w:tc>
      <w:tc>
        <w:tcPr>
          <w:tcW w:w="669" w:type="dxa"/>
        </w:tcPr>
        <w:p w:rsidR="00501C86" w:rsidRDefault="00501C86" w:rsidP="00A11D8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D446A">
            <w:rPr>
              <w:i/>
              <w:noProof/>
              <w:sz w:val="18"/>
            </w:rPr>
            <w:t>1</w:t>
          </w:r>
          <w:r w:rsidRPr="007A1328">
            <w:rPr>
              <w:i/>
              <w:sz w:val="18"/>
            </w:rPr>
            <w:fldChar w:fldCharType="end"/>
          </w:r>
        </w:p>
      </w:tc>
    </w:tr>
  </w:tbl>
  <w:p w:rsidR="00501C86" w:rsidRPr="00A961C4" w:rsidRDefault="00501C8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86" w:rsidRDefault="00501C86" w:rsidP="0048364F">
      <w:pPr>
        <w:spacing w:line="240" w:lineRule="auto"/>
      </w:pPr>
      <w:r>
        <w:separator/>
      </w:r>
    </w:p>
  </w:footnote>
  <w:footnote w:type="continuationSeparator" w:id="0">
    <w:p w:rsidR="00501C86" w:rsidRDefault="00501C8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5F1388" w:rsidRDefault="00501C8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5F1388" w:rsidRDefault="00501C8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5F1388" w:rsidRDefault="00501C8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ED79B6" w:rsidRDefault="00501C8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ED79B6" w:rsidRDefault="00501C8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ED79B6" w:rsidRDefault="00501C8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A961C4" w:rsidRDefault="00501C86" w:rsidP="0048364F">
    <w:pPr>
      <w:rPr>
        <w:b/>
        <w:sz w:val="20"/>
      </w:rPr>
    </w:pPr>
    <w:r>
      <w:rPr>
        <w:b/>
        <w:sz w:val="20"/>
      </w:rPr>
      <w:fldChar w:fldCharType="begin"/>
    </w:r>
    <w:r>
      <w:rPr>
        <w:b/>
        <w:sz w:val="20"/>
      </w:rPr>
      <w:instrText xml:space="preserve"> STYLEREF CharAmSchNo </w:instrText>
    </w:r>
    <w:r w:rsidR="004D446A">
      <w:rPr>
        <w:b/>
        <w:sz w:val="20"/>
      </w:rPr>
      <w:fldChar w:fldCharType="separate"/>
    </w:r>
    <w:r w:rsidR="004D446A">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D446A">
      <w:rPr>
        <w:sz w:val="20"/>
      </w:rPr>
      <w:fldChar w:fldCharType="separate"/>
    </w:r>
    <w:r w:rsidR="004D446A">
      <w:rPr>
        <w:noProof/>
        <w:sz w:val="20"/>
      </w:rPr>
      <w:t>Flexible service arrangements in the Permanent Forces</w:t>
    </w:r>
    <w:r>
      <w:rPr>
        <w:sz w:val="20"/>
      </w:rPr>
      <w:fldChar w:fldCharType="end"/>
    </w:r>
  </w:p>
  <w:p w:rsidR="00501C86" w:rsidRPr="00A961C4" w:rsidRDefault="00501C8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01C86" w:rsidRPr="00A961C4" w:rsidRDefault="00501C8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A961C4" w:rsidRDefault="00501C86" w:rsidP="0048364F">
    <w:pPr>
      <w:jc w:val="right"/>
      <w:rPr>
        <w:sz w:val="20"/>
      </w:rPr>
    </w:pPr>
    <w:r w:rsidRPr="00A961C4">
      <w:rPr>
        <w:sz w:val="20"/>
      </w:rPr>
      <w:fldChar w:fldCharType="begin"/>
    </w:r>
    <w:r w:rsidRPr="00A961C4">
      <w:rPr>
        <w:sz w:val="20"/>
      </w:rPr>
      <w:instrText xml:space="preserve"> STYLEREF CharAmSchText </w:instrText>
    </w:r>
    <w:r w:rsidR="004D446A">
      <w:rPr>
        <w:sz w:val="20"/>
      </w:rPr>
      <w:fldChar w:fldCharType="separate"/>
    </w:r>
    <w:r w:rsidR="004D446A">
      <w:rPr>
        <w:noProof/>
        <w:sz w:val="20"/>
      </w:rPr>
      <w:t>Amendments contingent on the Acts and Instruments (Framework Reform) Act 2015</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D446A">
      <w:rPr>
        <w:b/>
        <w:sz w:val="20"/>
      </w:rPr>
      <w:fldChar w:fldCharType="separate"/>
    </w:r>
    <w:r w:rsidR="004D446A">
      <w:rPr>
        <w:b/>
        <w:noProof/>
        <w:sz w:val="20"/>
      </w:rPr>
      <w:t>Schedule 3</w:t>
    </w:r>
    <w:r>
      <w:rPr>
        <w:b/>
        <w:sz w:val="20"/>
      </w:rPr>
      <w:fldChar w:fldCharType="end"/>
    </w:r>
  </w:p>
  <w:p w:rsidR="00501C86" w:rsidRPr="00A961C4" w:rsidRDefault="00501C8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01C86" w:rsidRPr="00A961C4" w:rsidRDefault="00501C8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6" w:rsidRPr="00A961C4" w:rsidRDefault="00501C8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49"/>
    <w:rsid w:val="00001467"/>
    <w:rsid w:val="000113BC"/>
    <w:rsid w:val="000136AF"/>
    <w:rsid w:val="000138D7"/>
    <w:rsid w:val="0001468F"/>
    <w:rsid w:val="00016923"/>
    <w:rsid w:val="00017506"/>
    <w:rsid w:val="0002195A"/>
    <w:rsid w:val="00024C67"/>
    <w:rsid w:val="000266A4"/>
    <w:rsid w:val="00030B31"/>
    <w:rsid w:val="000417C9"/>
    <w:rsid w:val="00055B5C"/>
    <w:rsid w:val="00060FC2"/>
    <w:rsid w:val="00060FF9"/>
    <w:rsid w:val="000614BF"/>
    <w:rsid w:val="000757F7"/>
    <w:rsid w:val="00081C0A"/>
    <w:rsid w:val="00084E8A"/>
    <w:rsid w:val="00085DC3"/>
    <w:rsid w:val="00093A0D"/>
    <w:rsid w:val="000A503B"/>
    <w:rsid w:val="000A7E00"/>
    <w:rsid w:val="000B1FD2"/>
    <w:rsid w:val="000B492B"/>
    <w:rsid w:val="000C551E"/>
    <w:rsid w:val="000C5FFA"/>
    <w:rsid w:val="000C6632"/>
    <w:rsid w:val="000D05EF"/>
    <w:rsid w:val="000E23D1"/>
    <w:rsid w:val="000E3841"/>
    <w:rsid w:val="000F1581"/>
    <w:rsid w:val="000F21C1"/>
    <w:rsid w:val="00101D90"/>
    <w:rsid w:val="00103BA3"/>
    <w:rsid w:val="0010745C"/>
    <w:rsid w:val="00113BD1"/>
    <w:rsid w:val="00115625"/>
    <w:rsid w:val="00120267"/>
    <w:rsid w:val="00122206"/>
    <w:rsid w:val="00136E75"/>
    <w:rsid w:val="00142849"/>
    <w:rsid w:val="0014363A"/>
    <w:rsid w:val="00152B99"/>
    <w:rsid w:val="00153708"/>
    <w:rsid w:val="00155439"/>
    <w:rsid w:val="0015646E"/>
    <w:rsid w:val="001643C9"/>
    <w:rsid w:val="00164D05"/>
    <w:rsid w:val="00165568"/>
    <w:rsid w:val="00166C2F"/>
    <w:rsid w:val="001716C9"/>
    <w:rsid w:val="00173363"/>
    <w:rsid w:val="00173B94"/>
    <w:rsid w:val="001750E9"/>
    <w:rsid w:val="001854B4"/>
    <w:rsid w:val="001859E4"/>
    <w:rsid w:val="001864D8"/>
    <w:rsid w:val="00186A35"/>
    <w:rsid w:val="00191F25"/>
    <w:rsid w:val="001939E1"/>
    <w:rsid w:val="00195382"/>
    <w:rsid w:val="001A3658"/>
    <w:rsid w:val="001A759A"/>
    <w:rsid w:val="001B09F3"/>
    <w:rsid w:val="001B7A5D"/>
    <w:rsid w:val="001B7A73"/>
    <w:rsid w:val="001C1D96"/>
    <w:rsid w:val="001C2418"/>
    <w:rsid w:val="001C69C4"/>
    <w:rsid w:val="001E3590"/>
    <w:rsid w:val="001E5A59"/>
    <w:rsid w:val="001E7407"/>
    <w:rsid w:val="001F0774"/>
    <w:rsid w:val="001F1443"/>
    <w:rsid w:val="001F2BA9"/>
    <w:rsid w:val="001F51FC"/>
    <w:rsid w:val="001F6613"/>
    <w:rsid w:val="002016B0"/>
    <w:rsid w:val="00201D27"/>
    <w:rsid w:val="00202618"/>
    <w:rsid w:val="0020737A"/>
    <w:rsid w:val="00207B62"/>
    <w:rsid w:val="00215776"/>
    <w:rsid w:val="00215ECE"/>
    <w:rsid w:val="0021771C"/>
    <w:rsid w:val="00223817"/>
    <w:rsid w:val="00224152"/>
    <w:rsid w:val="00226841"/>
    <w:rsid w:val="00240749"/>
    <w:rsid w:val="00242832"/>
    <w:rsid w:val="0024589D"/>
    <w:rsid w:val="00246E4A"/>
    <w:rsid w:val="002563E7"/>
    <w:rsid w:val="00263820"/>
    <w:rsid w:val="00272751"/>
    <w:rsid w:val="00280A49"/>
    <w:rsid w:val="00280EE5"/>
    <w:rsid w:val="002863B0"/>
    <w:rsid w:val="00293B89"/>
    <w:rsid w:val="00297ECB"/>
    <w:rsid w:val="002A378F"/>
    <w:rsid w:val="002A585C"/>
    <w:rsid w:val="002B0EC8"/>
    <w:rsid w:val="002B1D7F"/>
    <w:rsid w:val="002B21D4"/>
    <w:rsid w:val="002B365C"/>
    <w:rsid w:val="002B5A30"/>
    <w:rsid w:val="002C3208"/>
    <w:rsid w:val="002D043A"/>
    <w:rsid w:val="002D0C15"/>
    <w:rsid w:val="002D1CB4"/>
    <w:rsid w:val="002D333A"/>
    <w:rsid w:val="002D395A"/>
    <w:rsid w:val="002D4A2C"/>
    <w:rsid w:val="002D4ACE"/>
    <w:rsid w:val="002D4E19"/>
    <w:rsid w:val="002E1872"/>
    <w:rsid w:val="002F342C"/>
    <w:rsid w:val="00320777"/>
    <w:rsid w:val="003306DD"/>
    <w:rsid w:val="00333FE9"/>
    <w:rsid w:val="00340341"/>
    <w:rsid w:val="003415D3"/>
    <w:rsid w:val="00346B88"/>
    <w:rsid w:val="00350417"/>
    <w:rsid w:val="00352123"/>
    <w:rsid w:val="00352B0F"/>
    <w:rsid w:val="00355D1C"/>
    <w:rsid w:val="00374B1B"/>
    <w:rsid w:val="00375C6C"/>
    <w:rsid w:val="00384E61"/>
    <w:rsid w:val="003A0C5A"/>
    <w:rsid w:val="003A279C"/>
    <w:rsid w:val="003B72FC"/>
    <w:rsid w:val="003B7D1D"/>
    <w:rsid w:val="003C2045"/>
    <w:rsid w:val="003C5F2B"/>
    <w:rsid w:val="003C7373"/>
    <w:rsid w:val="003D054A"/>
    <w:rsid w:val="003D0BFE"/>
    <w:rsid w:val="003D0C18"/>
    <w:rsid w:val="003D34A4"/>
    <w:rsid w:val="003D5700"/>
    <w:rsid w:val="003E4015"/>
    <w:rsid w:val="003F30F2"/>
    <w:rsid w:val="003F4BD4"/>
    <w:rsid w:val="003F6303"/>
    <w:rsid w:val="003F6514"/>
    <w:rsid w:val="00405346"/>
    <w:rsid w:val="00405579"/>
    <w:rsid w:val="00410B8E"/>
    <w:rsid w:val="004116CD"/>
    <w:rsid w:val="004125E6"/>
    <w:rsid w:val="004153CD"/>
    <w:rsid w:val="00421FC1"/>
    <w:rsid w:val="004229C7"/>
    <w:rsid w:val="00424CA9"/>
    <w:rsid w:val="00430BC2"/>
    <w:rsid w:val="00432498"/>
    <w:rsid w:val="00433C75"/>
    <w:rsid w:val="0043467E"/>
    <w:rsid w:val="00436785"/>
    <w:rsid w:val="00436BD5"/>
    <w:rsid w:val="0043731B"/>
    <w:rsid w:val="00437CAE"/>
    <w:rsid w:val="00437E4B"/>
    <w:rsid w:val="0044291A"/>
    <w:rsid w:val="0044387C"/>
    <w:rsid w:val="00446048"/>
    <w:rsid w:val="004511D8"/>
    <w:rsid w:val="004513F4"/>
    <w:rsid w:val="004530A8"/>
    <w:rsid w:val="00456207"/>
    <w:rsid w:val="00462F63"/>
    <w:rsid w:val="004639B7"/>
    <w:rsid w:val="00473D9E"/>
    <w:rsid w:val="00474B5C"/>
    <w:rsid w:val="00480CC9"/>
    <w:rsid w:val="0048196B"/>
    <w:rsid w:val="0048364F"/>
    <w:rsid w:val="004845C5"/>
    <w:rsid w:val="00491EBA"/>
    <w:rsid w:val="00496F97"/>
    <w:rsid w:val="004A5562"/>
    <w:rsid w:val="004A55FA"/>
    <w:rsid w:val="004A6206"/>
    <w:rsid w:val="004A7FA8"/>
    <w:rsid w:val="004B14C9"/>
    <w:rsid w:val="004B2B8C"/>
    <w:rsid w:val="004B403C"/>
    <w:rsid w:val="004B6881"/>
    <w:rsid w:val="004C493D"/>
    <w:rsid w:val="004C7C58"/>
    <w:rsid w:val="004C7C8C"/>
    <w:rsid w:val="004D3EE5"/>
    <w:rsid w:val="004D446A"/>
    <w:rsid w:val="004D6F97"/>
    <w:rsid w:val="004E2A4A"/>
    <w:rsid w:val="004F0D23"/>
    <w:rsid w:val="004F1FAC"/>
    <w:rsid w:val="004F4569"/>
    <w:rsid w:val="004F7F2D"/>
    <w:rsid w:val="005014CD"/>
    <w:rsid w:val="00501C86"/>
    <w:rsid w:val="00506231"/>
    <w:rsid w:val="00510325"/>
    <w:rsid w:val="00510658"/>
    <w:rsid w:val="00512CC5"/>
    <w:rsid w:val="005151EF"/>
    <w:rsid w:val="00516B8D"/>
    <w:rsid w:val="00520164"/>
    <w:rsid w:val="00522804"/>
    <w:rsid w:val="00522851"/>
    <w:rsid w:val="00526F97"/>
    <w:rsid w:val="00527356"/>
    <w:rsid w:val="00537FBC"/>
    <w:rsid w:val="0054191F"/>
    <w:rsid w:val="00543469"/>
    <w:rsid w:val="005438AF"/>
    <w:rsid w:val="00544921"/>
    <w:rsid w:val="00551B54"/>
    <w:rsid w:val="00566C55"/>
    <w:rsid w:val="00584811"/>
    <w:rsid w:val="005916EC"/>
    <w:rsid w:val="00593AA6"/>
    <w:rsid w:val="00594161"/>
    <w:rsid w:val="00594749"/>
    <w:rsid w:val="005A02CD"/>
    <w:rsid w:val="005A0D92"/>
    <w:rsid w:val="005B4067"/>
    <w:rsid w:val="005B56F2"/>
    <w:rsid w:val="005C3F41"/>
    <w:rsid w:val="005C47E2"/>
    <w:rsid w:val="005D3305"/>
    <w:rsid w:val="005E152A"/>
    <w:rsid w:val="005E23B6"/>
    <w:rsid w:val="005F12BB"/>
    <w:rsid w:val="005F71FC"/>
    <w:rsid w:val="00600219"/>
    <w:rsid w:val="0060077D"/>
    <w:rsid w:val="0060773C"/>
    <w:rsid w:val="006164B9"/>
    <w:rsid w:val="0062396A"/>
    <w:rsid w:val="00631D58"/>
    <w:rsid w:val="00633AFA"/>
    <w:rsid w:val="006353C3"/>
    <w:rsid w:val="00641DE5"/>
    <w:rsid w:val="00643BAC"/>
    <w:rsid w:val="00645BB5"/>
    <w:rsid w:val="00656F0C"/>
    <w:rsid w:val="0066014C"/>
    <w:rsid w:val="006721DA"/>
    <w:rsid w:val="006740B4"/>
    <w:rsid w:val="00676290"/>
    <w:rsid w:val="00677CC2"/>
    <w:rsid w:val="00681DAA"/>
    <w:rsid w:val="00681F92"/>
    <w:rsid w:val="006842C2"/>
    <w:rsid w:val="00685F42"/>
    <w:rsid w:val="0069207B"/>
    <w:rsid w:val="00697EB1"/>
    <w:rsid w:val="006A084C"/>
    <w:rsid w:val="006A675F"/>
    <w:rsid w:val="006B6001"/>
    <w:rsid w:val="006C0420"/>
    <w:rsid w:val="006C2874"/>
    <w:rsid w:val="006C4CA8"/>
    <w:rsid w:val="006C7F8C"/>
    <w:rsid w:val="006D0A8B"/>
    <w:rsid w:val="006D380D"/>
    <w:rsid w:val="006E0135"/>
    <w:rsid w:val="006E131E"/>
    <w:rsid w:val="006E25AB"/>
    <w:rsid w:val="006E303A"/>
    <w:rsid w:val="006F3655"/>
    <w:rsid w:val="006F4714"/>
    <w:rsid w:val="006F6395"/>
    <w:rsid w:val="006F7E19"/>
    <w:rsid w:val="00700B2C"/>
    <w:rsid w:val="00702B3F"/>
    <w:rsid w:val="00705F6C"/>
    <w:rsid w:val="00707D4D"/>
    <w:rsid w:val="00710083"/>
    <w:rsid w:val="00712D8D"/>
    <w:rsid w:val="00713084"/>
    <w:rsid w:val="00714B26"/>
    <w:rsid w:val="00731E00"/>
    <w:rsid w:val="0073352F"/>
    <w:rsid w:val="00740884"/>
    <w:rsid w:val="00740F1C"/>
    <w:rsid w:val="00743A45"/>
    <w:rsid w:val="007440B7"/>
    <w:rsid w:val="007452FB"/>
    <w:rsid w:val="00751AFB"/>
    <w:rsid w:val="007568DB"/>
    <w:rsid w:val="007633F5"/>
    <w:rsid w:val="007634AD"/>
    <w:rsid w:val="007715C9"/>
    <w:rsid w:val="00774EDD"/>
    <w:rsid w:val="007757EC"/>
    <w:rsid w:val="00794021"/>
    <w:rsid w:val="007B23EB"/>
    <w:rsid w:val="007B37F9"/>
    <w:rsid w:val="007B5DC9"/>
    <w:rsid w:val="007B706C"/>
    <w:rsid w:val="007D1626"/>
    <w:rsid w:val="007D679A"/>
    <w:rsid w:val="007D7440"/>
    <w:rsid w:val="007E67EB"/>
    <w:rsid w:val="007E7D4A"/>
    <w:rsid w:val="007F7020"/>
    <w:rsid w:val="008006CC"/>
    <w:rsid w:val="00807F18"/>
    <w:rsid w:val="0081100B"/>
    <w:rsid w:val="00823189"/>
    <w:rsid w:val="008233BF"/>
    <w:rsid w:val="00823868"/>
    <w:rsid w:val="00823AC0"/>
    <w:rsid w:val="00830511"/>
    <w:rsid w:val="00831E8D"/>
    <w:rsid w:val="00831F27"/>
    <w:rsid w:val="008439D0"/>
    <w:rsid w:val="00856A31"/>
    <w:rsid w:val="00857D6B"/>
    <w:rsid w:val="00865C29"/>
    <w:rsid w:val="008754D0"/>
    <w:rsid w:val="00877D48"/>
    <w:rsid w:val="00881174"/>
    <w:rsid w:val="00883781"/>
    <w:rsid w:val="00885570"/>
    <w:rsid w:val="00892C35"/>
    <w:rsid w:val="0089315A"/>
    <w:rsid w:val="00893958"/>
    <w:rsid w:val="00894407"/>
    <w:rsid w:val="008A2E77"/>
    <w:rsid w:val="008B01C0"/>
    <w:rsid w:val="008B0FC2"/>
    <w:rsid w:val="008B2C4E"/>
    <w:rsid w:val="008B4BDD"/>
    <w:rsid w:val="008B62F3"/>
    <w:rsid w:val="008C3450"/>
    <w:rsid w:val="008C6F6F"/>
    <w:rsid w:val="008D0EE0"/>
    <w:rsid w:val="008D1E13"/>
    <w:rsid w:val="008D20B8"/>
    <w:rsid w:val="008D72FB"/>
    <w:rsid w:val="008D75B9"/>
    <w:rsid w:val="008E3CBA"/>
    <w:rsid w:val="008E4BA2"/>
    <w:rsid w:val="008F4F1C"/>
    <w:rsid w:val="008F5AB2"/>
    <w:rsid w:val="008F77C4"/>
    <w:rsid w:val="00905DC7"/>
    <w:rsid w:val="00907A3A"/>
    <w:rsid w:val="009103F3"/>
    <w:rsid w:val="009133EE"/>
    <w:rsid w:val="00913FF8"/>
    <w:rsid w:val="00931DD2"/>
    <w:rsid w:val="00932377"/>
    <w:rsid w:val="00932DE6"/>
    <w:rsid w:val="00943492"/>
    <w:rsid w:val="00951EC5"/>
    <w:rsid w:val="009565F8"/>
    <w:rsid w:val="00962668"/>
    <w:rsid w:val="00963BEA"/>
    <w:rsid w:val="0096489B"/>
    <w:rsid w:val="00967042"/>
    <w:rsid w:val="0098153D"/>
    <w:rsid w:val="0098255A"/>
    <w:rsid w:val="00982D07"/>
    <w:rsid w:val="00983162"/>
    <w:rsid w:val="00983A26"/>
    <w:rsid w:val="009845BE"/>
    <w:rsid w:val="00990120"/>
    <w:rsid w:val="009902DC"/>
    <w:rsid w:val="009969C9"/>
    <w:rsid w:val="009A0062"/>
    <w:rsid w:val="009A21E9"/>
    <w:rsid w:val="009A491B"/>
    <w:rsid w:val="009A5B9B"/>
    <w:rsid w:val="009C04F3"/>
    <w:rsid w:val="009C47AB"/>
    <w:rsid w:val="009C5616"/>
    <w:rsid w:val="009D031B"/>
    <w:rsid w:val="009D4AD7"/>
    <w:rsid w:val="009D75F9"/>
    <w:rsid w:val="009D7855"/>
    <w:rsid w:val="009E157B"/>
    <w:rsid w:val="009E27C2"/>
    <w:rsid w:val="009E6DE4"/>
    <w:rsid w:val="009F1725"/>
    <w:rsid w:val="009F3716"/>
    <w:rsid w:val="009F45F1"/>
    <w:rsid w:val="009F7B49"/>
    <w:rsid w:val="00A03F9C"/>
    <w:rsid w:val="00A05E70"/>
    <w:rsid w:val="00A06E01"/>
    <w:rsid w:val="00A07804"/>
    <w:rsid w:val="00A078D9"/>
    <w:rsid w:val="00A10598"/>
    <w:rsid w:val="00A10775"/>
    <w:rsid w:val="00A11D8D"/>
    <w:rsid w:val="00A231E2"/>
    <w:rsid w:val="00A2329E"/>
    <w:rsid w:val="00A31B11"/>
    <w:rsid w:val="00A34ABE"/>
    <w:rsid w:val="00A34C52"/>
    <w:rsid w:val="00A36C48"/>
    <w:rsid w:val="00A41E0B"/>
    <w:rsid w:val="00A43B9C"/>
    <w:rsid w:val="00A63473"/>
    <w:rsid w:val="00A64912"/>
    <w:rsid w:val="00A65C65"/>
    <w:rsid w:val="00A70A74"/>
    <w:rsid w:val="00A8363D"/>
    <w:rsid w:val="00A84B48"/>
    <w:rsid w:val="00A93FBA"/>
    <w:rsid w:val="00AA1DCF"/>
    <w:rsid w:val="00AA3795"/>
    <w:rsid w:val="00AA4A28"/>
    <w:rsid w:val="00AA5FF7"/>
    <w:rsid w:val="00AA7B90"/>
    <w:rsid w:val="00AB453B"/>
    <w:rsid w:val="00AB76C2"/>
    <w:rsid w:val="00AC1E75"/>
    <w:rsid w:val="00AC28EF"/>
    <w:rsid w:val="00AC3F6A"/>
    <w:rsid w:val="00AD397E"/>
    <w:rsid w:val="00AD5154"/>
    <w:rsid w:val="00AD5641"/>
    <w:rsid w:val="00AE1088"/>
    <w:rsid w:val="00AF1762"/>
    <w:rsid w:val="00AF1BA4"/>
    <w:rsid w:val="00AF6CD7"/>
    <w:rsid w:val="00B0094A"/>
    <w:rsid w:val="00B032D8"/>
    <w:rsid w:val="00B1341C"/>
    <w:rsid w:val="00B32F1B"/>
    <w:rsid w:val="00B33B3C"/>
    <w:rsid w:val="00B40E19"/>
    <w:rsid w:val="00B448A5"/>
    <w:rsid w:val="00B44DF5"/>
    <w:rsid w:val="00B51CB3"/>
    <w:rsid w:val="00B6382D"/>
    <w:rsid w:val="00B75E2F"/>
    <w:rsid w:val="00B77970"/>
    <w:rsid w:val="00B91F3E"/>
    <w:rsid w:val="00B933E5"/>
    <w:rsid w:val="00BA35FE"/>
    <w:rsid w:val="00BA5026"/>
    <w:rsid w:val="00BA71BF"/>
    <w:rsid w:val="00BA79A3"/>
    <w:rsid w:val="00BB024C"/>
    <w:rsid w:val="00BB161C"/>
    <w:rsid w:val="00BB3270"/>
    <w:rsid w:val="00BB38A8"/>
    <w:rsid w:val="00BB40BF"/>
    <w:rsid w:val="00BC0CD1"/>
    <w:rsid w:val="00BC33DE"/>
    <w:rsid w:val="00BC6E38"/>
    <w:rsid w:val="00BD66C0"/>
    <w:rsid w:val="00BD6E0B"/>
    <w:rsid w:val="00BE719A"/>
    <w:rsid w:val="00BE720A"/>
    <w:rsid w:val="00BF0461"/>
    <w:rsid w:val="00BF40F4"/>
    <w:rsid w:val="00BF4944"/>
    <w:rsid w:val="00BF7B95"/>
    <w:rsid w:val="00C04409"/>
    <w:rsid w:val="00C05A8D"/>
    <w:rsid w:val="00C067E5"/>
    <w:rsid w:val="00C07EBD"/>
    <w:rsid w:val="00C13E07"/>
    <w:rsid w:val="00C14149"/>
    <w:rsid w:val="00C164CA"/>
    <w:rsid w:val="00C176CF"/>
    <w:rsid w:val="00C22712"/>
    <w:rsid w:val="00C25F97"/>
    <w:rsid w:val="00C34A3D"/>
    <w:rsid w:val="00C34FAD"/>
    <w:rsid w:val="00C42BF8"/>
    <w:rsid w:val="00C448DA"/>
    <w:rsid w:val="00C460AE"/>
    <w:rsid w:val="00C50043"/>
    <w:rsid w:val="00C52402"/>
    <w:rsid w:val="00C52506"/>
    <w:rsid w:val="00C5410F"/>
    <w:rsid w:val="00C54E84"/>
    <w:rsid w:val="00C7153F"/>
    <w:rsid w:val="00C730A6"/>
    <w:rsid w:val="00C744AF"/>
    <w:rsid w:val="00C745F0"/>
    <w:rsid w:val="00C7573B"/>
    <w:rsid w:val="00C75A67"/>
    <w:rsid w:val="00C76CF3"/>
    <w:rsid w:val="00C77EB2"/>
    <w:rsid w:val="00C87B98"/>
    <w:rsid w:val="00C90D2D"/>
    <w:rsid w:val="00C930E2"/>
    <w:rsid w:val="00C96342"/>
    <w:rsid w:val="00CA540D"/>
    <w:rsid w:val="00CB683D"/>
    <w:rsid w:val="00CB6FDC"/>
    <w:rsid w:val="00CC0E21"/>
    <w:rsid w:val="00CC1CAD"/>
    <w:rsid w:val="00CC28C8"/>
    <w:rsid w:val="00CC2A5A"/>
    <w:rsid w:val="00CD06A7"/>
    <w:rsid w:val="00CD2056"/>
    <w:rsid w:val="00CD428E"/>
    <w:rsid w:val="00CD546A"/>
    <w:rsid w:val="00CE1E31"/>
    <w:rsid w:val="00CF0BB2"/>
    <w:rsid w:val="00D00EAA"/>
    <w:rsid w:val="00D02025"/>
    <w:rsid w:val="00D06222"/>
    <w:rsid w:val="00D11EA6"/>
    <w:rsid w:val="00D13441"/>
    <w:rsid w:val="00D243A3"/>
    <w:rsid w:val="00D27485"/>
    <w:rsid w:val="00D35750"/>
    <w:rsid w:val="00D477C3"/>
    <w:rsid w:val="00D52414"/>
    <w:rsid w:val="00D5247C"/>
    <w:rsid w:val="00D52EFE"/>
    <w:rsid w:val="00D5798B"/>
    <w:rsid w:val="00D634EC"/>
    <w:rsid w:val="00D63EF6"/>
    <w:rsid w:val="00D67F1A"/>
    <w:rsid w:val="00D70DFB"/>
    <w:rsid w:val="00D73029"/>
    <w:rsid w:val="00D76292"/>
    <w:rsid w:val="00D766DF"/>
    <w:rsid w:val="00DA0F37"/>
    <w:rsid w:val="00DB10CB"/>
    <w:rsid w:val="00DB2872"/>
    <w:rsid w:val="00DC39FF"/>
    <w:rsid w:val="00DD08F2"/>
    <w:rsid w:val="00DD3FBB"/>
    <w:rsid w:val="00DD5F8B"/>
    <w:rsid w:val="00DE37E1"/>
    <w:rsid w:val="00DF6FD3"/>
    <w:rsid w:val="00DF7AE9"/>
    <w:rsid w:val="00E0087C"/>
    <w:rsid w:val="00E05704"/>
    <w:rsid w:val="00E11D73"/>
    <w:rsid w:val="00E24973"/>
    <w:rsid w:val="00E24D66"/>
    <w:rsid w:val="00E2717D"/>
    <w:rsid w:val="00E41BAE"/>
    <w:rsid w:val="00E44A6F"/>
    <w:rsid w:val="00E52B58"/>
    <w:rsid w:val="00E54292"/>
    <w:rsid w:val="00E54AC5"/>
    <w:rsid w:val="00E655CD"/>
    <w:rsid w:val="00E7292D"/>
    <w:rsid w:val="00E74DC7"/>
    <w:rsid w:val="00E851E5"/>
    <w:rsid w:val="00E87699"/>
    <w:rsid w:val="00E87812"/>
    <w:rsid w:val="00E93F6E"/>
    <w:rsid w:val="00E950A1"/>
    <w:rsid w:val="00EA0BE8"/>
    <w:rsid w:val="00EA1CAF"/>
    <w:rsid w:val="00EA74A2"/>
    <w:rsid w:val="00EA7AF6"/>
    <w:rsid w:val="00EC3188"/>
    <w:rsid w:val="00ED188A"/>
    <w:rsid w:val="00ED492F"/>
    <w:rsid w:val="00ED6955"/>
    <w:rsid w:val="00EE07A8"/>
    <w:rsid w:val="00EF0BD0"/>
    <w:rsid w:val="00EF2E3A"/>
    <w:rsid w:val="00EF5018"/>
    <w:rsid w:val="00F027F2"/>
    <w:rsid w:val="00F047E2"/>
    <w:rsid w:val="00F05F6F"/>
    <w:rsid w:val="00F078DC"/>
    <w:rsid w:val="00F10718"/>
    <w:rsid w:val="00F12547"/>
    <w:rsid w:val="00F13E84"/>
    <w:rsid w:val="00F13E86"/>
    <w:rsid w:val="00F14FCA"/>
    <w:rsid w:val="00F17B00"/>
    <w:rsid w:val="00F254E5"/>
    <w:rsid w:val="00F2764F"/>
    <w:rsid w:val="00F30E8F"/>
    <w:rsid w:val="00F33BDB"/>
    <w:rsid w:val="00F353EE"/>
    <w:rsid w:val="00F373C6"/>
    <w:rsid w:val="00F41B5A"/>
    <w:rsid w:val="00F53C0E"/>
    <w:rsid w:val="00F53FCA"/>
    <w:rsid w:val="00F541E8"/>
    <w:rsid w:val="00F54EA4"/>
    <w:rsid w:val="00F55991"/>
    <w:rsid w:val="00F57572"/>
    <w:rsid w:val="00F617F4"/>
    <w:rsid w:val="00F63A2F"/>
    <w:rsid w:val="00F677A9"/>
    <w:rsid w:val="00F718C5"/>
    <w:rsid w:val="00F75B6C"/>
    <w:rsid w:val="00F844E7"/>
    <w:rsid w:val="00F84CF5"/>
    <w:rsid w:val="00F9084D"/>
    <w:rsid w:val="00F93AB8"/>
    <w:rsid w:val="00F93ECC"/>
    <w:rsid w:val="00F95E70"/>
    <w:rsid w:val="00FA217C"/>
    <w:rsid w:val="00FA402A"/>
    <w:rsid w:val="00FA420B"/>
    <w:rsid w:val="00FB600F"/>
    <w:rsid w:val="00FB728A"/>
    <w:rsid w:val="00FC218C"/>
    <w:rsid w:val="00FC5262"/>
    <w:rsid w:val="00FD1E13"/>
    <w:rsid w:val="00FE3C5D"/>
    <w:rsid w:val="00FE41C9"/>
    <w:rsid w:val="00FE6B2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6613"/>
    <w:pPr>
      <w:spacing w:line="260" w:lineRule="atLeast"/>
    </w:pPr>
    <w:rPr>
      <w:sz w:val="22"/>
    </w:rPr>
  </w:style>
  <w:style w:type="paragraph" w:styleId="Heading1">
    <w:name w:val="heading 1"/>
    <w:basedOn w:val="Normal"/>
    <w:next w:val="Normal"/>
    <w:link w:val="Heading1Char"/>
    <w:uiPriority w:val="9"/>
    <w:qFormat/>
    <w:rsid w:val="00A65C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5C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C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5C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5C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5C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5C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65C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F6613"/>
  </w:style>
  <w:style w:type="paragraph" w:customStyle="1" w:styleId="OPCParaBase">
    <w:name w:val="OPCParaBase"/>
    <w:qFormat/>
    <w:rsid w:val="001F6613"/>
    <w:pPr>
      <w:spacing w:line="260" w:lineRule="atLeast"/>
    </w:pPr>
    <w:rPr>
      <w:rFonts w:eastAsia="Times New Roman" w:cs="Times New Roman"/>
      <w:sz w:val="22"/>
      <w:lang w:eastAsia="en-AU"/>
    </w:rPr>
  </w:style>
  <w:style w:type="paragraph" w:customStyle="1" w:styleId="ShortT">
    <w:name w:val="ShortT"/>
    <w:basedOn w:val="OPCParaBase"/>
    <w:next w:val="Normal"/>
    <w:qFormat/>
    <w:rsid w:val="001F6613"/>
    <w:pPr>
      <w:spacing w:line="240" w:lineRule="auto"/>
    </w:pPr>
    <w:rPr>
      <w:b/>
      <w:sz w:val="40"/>
    </w:rPr>
  </w:style>
  <w:style w:type="paragraph" w:customStyle="1" w:styleId="ActHead1">
    <w:name w:val="ActHead 1"/>
    <w:aliases w:val="c"/>
    <w:basedOn w:val="OPCParaBase"/>
    <w:next w:val="Normal"/>
    <w:qFormat/>
    <w:rsid w:val="001F66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66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66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66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66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66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66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66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66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6613"/>
  </w:style>
  <w:style w:type="paragraph" w:customStyle="1" w:styleId="Blocks">
    <w:name w:val="Blocks"/>
    <w:aliases w:val="bb"/>
    <w:basedOn w:val="OPCParaBase"/>
    <w:qFormat/>
    <w:rsid w:val="001F6613"/>
    <w:pPr>
      <w:spacing w:line="240" w:lineRule="auto"/>
    </w:pPr>
    <w:rPr>
      <w:sz w:val="24"/>
    </w:rPr>
  </w:style>
  <w:style w:type="paragraph" w:customStyle="1" w:styleId="BoxText">
    <w:name w:val="BoxText"/>
    <w:aliases w:val="bt"/>
    <w:basedOn w:val="OPCParaBase"/>
    <w:qFormat/>
    <w:rsid w:val="001F66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6613"/>
    <w:rPr>
      <w:b/>
    </w:rPr>
  </w:style>
  <w:style w:type="paragraph" w:customStyle="1" w:styleId="BoxHeadItalic">
    <w:name w:val="BoxHeadItalic"/>
    <w:aliases w:val="bhi"/>
    <w:basedOn w:val="BoxText"/>
    <w:next w:val="BoxStep"/>
    <w:qFormat/>
    <w:rsid w:val="001F6613"/>
    <w:rPr>
      <w:i/>
    </w:rPr>
  </w:style>
  <w:style w:type="paragraph" w:customStyle="1" w:styleId="BoxList">
    <w:name w:val="BoxList"/>
    <w:aliases w:val="bl"/>
    <w:basedOn w:val="BoxText"/>
    <w:qFormat/>
    <w:rsid w:val="001F6613"/>
    <w:pPr>
      <w:ind w:left="1559" w:hanging="425"/>
    </w:pPr>
  </w:style>
  <w:style w:type="paragraph" w:customStyle="1" w:styleId="BoxNote">
    <w:name w:val="BoxNote"/>
    <w:aliases w:val="bn"/>
    <w:basedOn w:val="BoxText"/>
    <w:qFormat/>
    <w:rsid w:val="001F6613"/>
    <w:pPr>
      <w:tabs>
        <w:tab w:val="left" w:pos="1985"/>
      </w:tabs>
      <w:spacing w:before="122" w:line="198" w:lineRule="exact"/>
      <w:ind w:left="2948" w:hanging="1814"/>
    </w:pPr>
    <w:rPr>
      <w:sz w:val="18"/>
    </w:rPr>
  </w:style>
  <w:style w:type="paragraph" w:customStyle="1" w:styleId="BoxPara">
    <w:name w:val="BoxPara"/>
    <w:aliases w:val="bp"/>
    <w:basedOn w:val="BoxText"/>
    <w:qFormat/>
    <w:rsid w:val="001F6613"/>
    <w:pPr>
      <w:tabs>
        <w:tab w:val="right" w:pos="2268"/>
      </w:tabs>
      <w:ind w:left="2552" w:hanging="1418"/>
    </w:pPr>
  </w:style>
  <w:style w:type="paragraph" w:customStyle="1" w:styleId="BoxStep">
    <w:name w:val="BoxStep"/>
    <w:aliases w:val="bs"/>
    <w:basedOn w:val="BoxText"/>
    <w:qFormat/>
    <w:rsid w:val="001F6613"/>
    <w:pPr>
      <w:ind w:left="1985" w:hanging="851"/>
    </w:pPr>
  </w:style>
  <w:style w:type="character" w:customStyle="1" w:styleId="CharAmPartNo">
    <w:name w:val="CharAmPartNo"/>
    <w:basedOn w:val="OPCCharBase"/>
    <w:qFormat/>
    <w:rsid w:val="001F6613"/>
  </w:style>
  <w:style w:type="character" w:customStyle="1" w:styleId="CharAmPartText">
    <w:name w:val="CharAmPartText"/>
    <w:basedOn w:val="OPCCharBase"/>
    <w:qFormat/>
    <w:rsid w:val="001F6613"/>
  </w:style>
  <w:style w:type="character" w:customStyle="1" w:styleId="CharAmSchNo">
    <w:name w:val="CharAmSchNo"/>
    <w:basedOn w:val="OPCCharBase"/>
    <w:qFormat/>
    <w:rsid w:val="001F6613"/>
  </w:style>
  <w:style w:type="character" w:customStyle="1" w:styleId="CharAmSchText">
    <w:name w:val="CharAmSchText"/>
    <w:basedOn w:val="OPCCharBase"/>
    <w:qFormat/>
    <w:rsid w:val="001F6613"/>
  </w:style>
  <w:style w:type="character" w:customStyle="1" w:styleId="CharBoldItalic">
    <w:name w:val="CharBoldItalic"/>
    <w:basedOn w:val="OPCCharBase"/>
    <w:uiPriority w:val="1"/>
    <w:qFormat/>
    <w:rsid w:val="001F6613"/>
    <w:rPr>
      <w:b/>
      <w:i/>
    </w:rPr>
  </w:style>
  <w:style w:type="character" w:customStyle="1" w:styleId="CharChapNo">
    <w:name w:val="CharChapNo"/>
    <w:basedOn w:val="OPCCharBase"/>
    <w:uiPriority w:val="1"/>
    <w:qFormat/>
    <w:rsid w:val="001F6613"/>
  </w:style>
  <w:style w:type="character" w:customStyle="1" w:styleId="CharChapText">
    <w:name w:val="CharChapText"/>
    <w:basedOn w:val="OPCCharBase"/>
    <w:uiPriority w:val="1"/>
    <w:qFormat/>
    <w:rsid w:val="001F6613"/>
  </w:style>
  <w:style w:type="character" w:customStyle="1" w:styleId="CharDivNo">
    <w:name w:val="CharDivNo"/>
    <w:basedOn w:val="OPCCharBase"/>
    <w:uiPriority w:val="1"/>
    <w:qFormat/>
    <w:rsid w:val="001F6613"/>
  </w:style>
  <w:style w:type="character" w:customStyle="1" w:styleId="CharDivText">
    <w:name w:val="CharDivText"/>
    <w:basedOn w:val="OPCCharBase"/>
    <w:uiPriority w:val="1"/>
    <w:qFormat/>
    <w:rsid w:val="001F6613"/>
  </w:style>
  <w:style w:type="character" w:customStyle="1" w:styleId="CharItalic">
    <w:name w:val="CharItalic"/>
    <w:basedOn w:val="OPCCharBase"/>
    <w:uiPriority w:val="1"/>
    <w:qFormat/>
    <w:rsid w:val="001F6613"/>
    <w:rPr>
      <w:i/>
    </w:rPr>
  </w:style>
  <w:style w:type="character" w:customStyle="1" w:styleId="CharPartNo">
    <w:name w:val="CharPartNo"/>
    <w:basedOn w:val="OPCCharBase"/>
    <w:uiPriority w:val="1"/>
    <w:qFormat/>
    <w:rsid w:val="001F6613"/>
  </w:style>
  <w:style w:type="character" w:customStyle="1" w:styleId="CharPartText">
    <w:name w:val="CharPartText"/>
    <w:basedOn w:val="OPCCharBase"/>
    <w:uiPriority w:val="1"/>
    <w:qFormat/>
    <w:rsid w:val="001F6613"/>
  </w:style>
  <w:style w:type="character" w:customStyle="1" w:styleId="CharSectno">
    <w:name w:val="CharSectno"/>
    <w:basedOn w:val="OPCCharBase"/>
    <w:qFormat/>
    <w:rsid w:val="001F6613"/>
  </w:style>
  <w:style w:type="character" w:customStyle="1" w:styleId="CharSubdNo">
    <w:name w:val="CharSubdNo"/>
    <w:basedOn w:val="OPCCharBase"/>
    <w:uiPriority w:val="1"/>
    <w:qFormat/>
    <w:rsid w:val="001F6613"/>
  </w:style>
  <w:style w:type="character" w:customStyle="1" w:styleId="CharSubdText">
    <w:name w:val="CharSubdText"/>
    <w:basedOn w:val="OPCCharBase"/>
    <w:uiPriority w:val="1"/>
    <w:qFormat/>
    <w:rsid w:val="001F6613"/>
  </w:style>
  <w:style w:type="paragraph" w:customStyle="1" w:styleId="CTA--">
    <w:name w:val="CTA --"/>
    <w:basedOn w:val="OPCParaBase"/>
    <w:next w:val="Normal"/>
    <w:rsid w:val="001F6613"/>
    <w:pPr>
      <w:spacing w:before="60" w:line="240" w:lineRule="atLeast"/>
      <w:ind w:left="142" w:hanging="142"/>
    </w:pPr>
    <w:rPr>
      <w:sz w:val="20"/>
    </w:rPr>
  </w:style>
  <w:style w:type="paragraph" w:customStyle="1" w:styleId="CTA-">
    <w:name w:val="CTA -"/>
    <w:basedOn w:val="OPCParaBase"/>
    <w:rsid w:val="001F6613"/>
    <w:pPr>
      <w:spacing w:before="60" w:line="240" w:lineRule="atLeast"/>
      <w:ind w:left="85" w:hanging="85"/>
    </w:pPr>
    <w:rPr>
      <w:sz w:val="20"/>
    </w:rPr>
  </w:style>
  <w:style w:type="paragraph" w:customStyle="1" w:styleId="CTA---">
    <w:name w:val="CTA ---"/>
    <w:basedOn w:val="OPCParaBase"/>
    <w:next w:val="Normal"/>
    <w:rsid w:val="001F6613"/>
    <w:pPr>
      <w:spacing w:before="60" w:line="240" w:lineRule="atLeast"/>
      <w:ind w:left="198" w:hanging="198"/>
    </w:pPr>
    <w:rPr>
      <w:sz w:val="20"/>
    </w:rPr>
  </w:style>
  <w:style w:type="paragraph" w:customStyle="1" w:styleId="CTA----">
    <w:name w:val="CTA ----"/>
    <w:basedOn w:val="OPCParaBase"/>
    <w:next w:val="Normal"/>
    <w:rsid w:val="001F6613"/>
    <w:pPr>
      <w:spacing w:before="60" w:line="240" w:lineRule="atLeast"/>
      <w:ind w:left="255" w:hanging="255"/>
    </w:pPr>
    <w:rPr>
      <w:sz w:val="20"/>
    </w:rPr>
  </w:style>
  <w:style w:type="paragraph" w:customStyle="1" w:styleId="CTA1a">
    <w:name w:val="CTA 1(a)"/>
    <w:basedOn w:val="OPCParaBase"/>
    <w:rsid w:val="001F6613"/>
    <w:pPr>
      <w:tabs>
        <w:tab w:val="right" w:pos="414"/>
      </w:tabs>
      <w:spacing w:before="40" w:line="240" w:lineRule="atLeast"/>
      <w:ind w:left="675" w:hanging="675"/>
    </w:pPr>
    <w:rPr>
      <w:sz w:val="20"/>
    </w:rPr>
  </w:style>
  <w:style w:type="paragraph" w:customStyle="1" w:styleId="CTA1ai">
    <w:name w:val="CTA 1(a)(i)"/>
    <w:basedOn w:val="OPCParaBase"/>
    <w:rsid w:val="001F6613"/>
    <w:pPr>
      <w:tabs>
        <w:tab w:val="right" w:pos="1004"/>
      </w:tabs>
      <w:spacing w:before="40" w:line="240" w:lineRule="atLeast"/>
      <w:ind w:left="1253" w:hanging="1253"/>
    </w:pPr>
    <w:rPr>
      <w:sz w:val="20"/>
    </w:rPr>
  </w:style>
  <w:style w:type="paragraph" w:customStyle="1" w:styleId="CTA2a">
    <w:name w:val="CTA 2(a)"/>
    <w:basedOn w:val="OPCParaBase"/>
    <w:rsid w:val="001F6613"/>
    <w:pPr>
      <w:tabs>
        <w:tab w:val="right" w:pos="482"/>
      </w:tabs>
      <w:spacing w:before="40" w:line="240" w:lineRule="atLeast"/>
      <w:ind w:left="748" w:hanging="748"/>
    </w:pPr>
    <w:rPr>
      <w:sz w:val="20"/>
    </w:rPr>
  </w:style>
  <w:style w:type="paragraph" w:customStyle="1" w:styleId="CTA2ai">
    <w:name w:val="CTA 2(a)(i)"/>
    <w:basedOn w:val="OPCParaBase"/>
    <w:rsid w:val="001F6613"/>
    <w:pPr>
      <w:tabs>
        <w:tab w:val="right" w:pos="1089"/>
      </w:tabs>
      <w:spacing w:before="40" w:line="240" w:lineRule="atLeast"/>
      <w:ind w:left="1327" w:hanging="1327"/>
    </w:pPr>
    <w:rPr>
      <w:sz w:val="20"/>
    </w:rPr>
  </w:style>
  <w:style w:type="paragraph" w:customStyle="1" w:styleId="CTA3a">
    <w:name w:val="CTA 3(a)"/>
    <w:basedOn w:val="OPCParaBase"/>
    <w:rsid w:val="001F6613"/>
    <w:pPr>
      <w:tabs>
        <w:tab w:val="right" w:pos="556"/>
      </w:tabs>
      <w:spacing w:before="40" w:line="240" w:lineRule="atLeast"/>
      <w:ind w:left="805" w:hanging="805"/>
    </w:pPr>
    <w:rPr>
      <w:sz w:val="20"/>
    </w:rPr>
  </w:style>
  <w:style w:type="paragraph" w:customStyle="1" w:styleId="CTA3ai">
    <w:name w:val="CTA 3(a)(i)"/>
    <w:basedOn w:val="OPCParaBase"/>
    <w:rsid w:val="001F6613"/>
    <w:pPr>
      <w:tabs>
        <w:tab w:val="right" w:pos="1140"/>
      </w:tabs>
      <w:spacing w:before="40" w:line="240" w:lineRule="atLeast"/>
      <w:ind w:left="1361" w:hanging="1361"/>
    </w:pPr>
    <w:rPr>
      <w:sz w:val="20"/>
    </w:rPr>
  </w:style>
  <w:style w:type="paragraph" w:customStyle="1" w:styleId="CTA4a">
    <w:name w:val="CTA 4(a)"/>
    <w:basedOn w:val="OPCParaBase"/>
    <w:rsid w:val="001F6613"/>
    <w:pPr>
      <w:tabs>
        <w:tab w:val="right" w:pos="624"/>
      </w:tabs>
      <w:spacing w:before="40" w:line="240" w:lineRule="atLeast"/>
      <w:ind w:left="873" w:hanging="873"/>
    </w:pPr>
    <w:rPr>
      <w:sz w:val="20"/>
    </w:rPr>
  </w:style>
  <w:style w:type="paragraph" w:customStyle="1" w:styleId="CTA4ai">
    <w:name w:val="CTA 4(a)(i)"/>
    <w:basedOn w:val="OPCParaBase"/>
    <w:rsid w:val="001F6613"/>
    <w:pPr>
      <w:tabs>
        <w:tab w:val="right" w:pos="1213"/>
      </w:tabs>
      <w:spacing w:before="40" w:line="240" w:lineRule="atLeast"/>
      <w:ind w:left="1452" w:hanging="1452"/>
    </w:pPr>
    <w:rPr>
      <w:sz w:val="20"/>
    </w:rPr>
  </w:style>
  <w:style w:type="paragraph" w:customStyle="1" w:styleId="CTACAPS">
    <w:name w:val="CTA CAPS"/>
    <w:basedOn w:val="OPCParaBase"/>
    <w:rsid w:val="001F6613"/>
    <w:pPr>
      <w:spacing w:before="60" w:line="240" w:lineRule="atLeast"/>
    </w:pPr>
    <w:rPr>
      <w:sz w:val="20"/>
    </w:rPr>
  </w:style>
  <w:style w:type="paragraph" w:customStyle="1" w:styleId="CTAright">
    <w:name w:val="CTA right"/>
    <w:basedOn w:val="OPCParaBase"/>
    <w:rsid w:val="001F6613"/>
    <w:pPr>
      <w:spacing w:before="60" w:line="240" w:lineRule="auto"/>
      <w:jc w:val="right"/>
    </w:pPr>
    <w:rPr>
      <w:sz w:val="20"/>
    </w:rPr>
  </w:style>
  <w:style w:type="paragraph" w:customStyle="1" w:styleId="subsection">
    <w:name w:val="subsection"/>
    <w:aliases w:val="ss"/>
    <w:basedOn w:val="OPCParaBase"/>
    <w:link w:val="subsectionChar"/>
    <w:rsid w:val="001F6613"/>
    <w:pPr>
      <w:tabs>
        <w:tab w:val="right" w:pos="1021"/>
      </w:tabs>
      <w:spacing w:before="180" w:line="240" w:lineRule="auto"/>
      <w:ind w:left="1134" w:hanging="1134"/>
    </w:pPr>
  </w:style>
  <w:style w:type="paragraph" w:customStyle="1" w:styleId="Definition">
    <w:name w:val="Definition"/>
    <w:aliases w:val="dd"/>
    <w:basedOn w:val="OPCParaBase"/>
    <w:rsid w:val="001F6613"/>
    <w:pPr>
      <w:spacing w:before="180" w:line="240" w:lineRule="auto"/>
      <w:ind w:left="1134"/>
    </w:pPr>
  </w:style>
  <w:style w:type="paragraph" w:customStyle="1" w:styleId="ETAsubitem">
    <w:name w:val="ETA(subitem)"/>
    <w:basedOn w:val="OPCParaBase"/>
    <w:rsid w:val="001F6613"/>
    <w:pPr>
      <w:tabs>
        <w:tab w:val="right" w:pos="340"/>
      </w:tabs>
      <w:spacing w:before="60" w:line="240" w:lineRule="auto"/>
      <w:ind w:left="454" w:hanging="454"/>
    </w:pPr>
    <w:rPr>
      <w:sz w:val="20"/>
    </w:rPr>
  </w:style>
  <w:style w:type="paragraph" w:customStyle="1" w:styleId="ETApara">
    <w:name w:val="ETA(para)"/>
    <w:basedOn w:val="OPCParaBase"/>
    <w:rsid w:val="001F6613"/>
    <w:pPr>
      <w:tabs>
        <w:tab w:val="right" w:pos="754"/>
      </w:tabs>
      <w:spacing w:before="60" w:line="240" w:lineRule="auto"/>
      <w:ind w:left="828" w:hanging="828"/>
    </w:pPr>
    <w:rPr>
      <w:sz w:val="20"/>
    </w:rPr>
  </w:style>
  <w:style w:type="paragraph" w:customStyle="1" w:styleId="ETAsubpara">
    <w:name w:val="ETA(subpara)"/>
    <w:basedOn w:val="OPCParaBase"/>
    <w:rsid w:val="001F6613"/>
    <w:pPr>
      <w:tabs>
        <w:tab w:val="right" w:pos="1083"/>
      </w:tabs>
      <w:spacing w:before="60" w:line="240" w:lineRule="auto"/>
      <w:ind w:left="1191" w:hanging="1191"/>
    </w:pPr>
    <w:rPr>
      <w:sz w:val="20"/>
    </w:rPr>
  </w:style>
  <w:style w:type="paragraph" w:customStyle="1" w:styleId="ETAsub-subpara">
    <w:name w:val="ETA(sub-subpara)"/>
    <w:basedOn w:val="OPCParaBase"/>
    <w:rsid w:val="001F6613"/>
    <w:pPr>
      <w:tabs>
        <w:tab w:val="right" w:pos="1412"/>
      </w:tabs>
      <w:spacing w:before="60" w:line="240" w:lineRule="auto"/>
      <w:ind w:left="1525" w:hanging="1525"/>
    </w:pPr>
    <w:rPr>
      <w:sz w:val="20"/>
    </w:rPr>
  </w:style>
  <w:style w:type="paragraph" w:customStyle="1" w:styleId="Formula">
    <w:name w:val="Formula"/>
    <w:basedOn w:val="OPCParaBase"/>
    <w:rsid w:val="001F6613"/>
    <w:pPr>
      <w:spacing w:line="240" w:lineRule="auto"/>
      <w:ind w:left="1134"/>
    </w:pPr>
    <w:rPr>
      <w:sz w:val="20"/>
    </w:rPr>
  </w:style>
  <w:style w:type="paragraph" w:styleId="Header">
    <w:name w:val="header"/>
    <w:basedOn w:val="OPCParaBase"/>
    <w:link w:val="HeaderChar"/>
    <w:unhideWhenUsed/>
    <w:rsid w:val="001F66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6613"/>
    <w:rPr>
      <w:rFonts w:eastAsia="Times New Roman" w:cs="Times New Roman"/>
      <w:sz w:val="16"/>
      <w:lang w:eastAsia="en-AU"/>
    </w:rPr>
  </w:style>
  <w:style w:type="paragraph" w:customStyle="1" w:styleId="House">
    <w:name w:val="House"/>
    <w:basedOn w:val="OPCParaBase"/>
    <w:rsid w:val="001F6613"/>
    <w:pPr>
      <w:spacing w:line="240" w:lineRule="auto"/>
    </w:pPr>
    <w:rPr>
      <w:sz w:val="28"/>
    </w:rPr>
  </w:style>
  <w:style w:type="paragraph" w:customStyle="1" w:styleId="Item">
    <w:name w:val="Item"/>
    <w:aliases w:val="i"/>
    <w:basedOn w:val="OPCParaBase"/>
    <w:next w:val="ItemHead"/>
    <w:rsid w:val="001F6613"/>
    <w:pPr>
      <w:keepLines/>
      <w:spacing w:before="80" w:line="240" w:lineRule="auto"/>
      <w:ind w:left="709"/>
    </w:pPr>
  </w:style>
  <w:style w:type="paragraph" w:customStyle="1" w:styleId="ItemHead">
    <w:name w:val="ItemHead"/>
    <w:aliases w:val="ih"/>
    <w:basedOn w:val="OPCParaBase"/>
    <w:next w:val="Item"/>
    <w:rsid w:val="001F66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6613"/>
    <w:pPr>
      <w:spacing w:line="240" w:lineRule="auto"/>
    </w:pPr>
    <w:rPr>
      <w:b/>
      <w:sz w:val="32"/>
    </w:rPr>
  </w:style>
  <w:style w:type="paragraph" w:customStyle="1" w:styleId="notedraft">
    <w:name w:val="note(draft)"/>
    <w:aliases w:val="nd"/>
    <w:basedOn w:val="OPCParaBase"/>
    <w:rsid w:val="001F6613"/>
    <w:pPr>
      <w:spacing w:before="240" w:line="240" w:lineRule="auto"/>
      <w:ind w:left="284" w:hanging="284"/>
    </w:pPr>
    <w:rPr>
      <w:i/>
      <w:sz w:val="24"/>
    </w:rPr>
  </w:style>
  <w:style w:type="paragraph" w:customStyle="1" w:styleId="notemargin">
    <w:name w:val="note(margin)"/>
    <w:aliases w:val="nm"/>
    <w:basedOn w:val="OPCParaBase"/>
    <w:rsid w:val="001F6613"/>
    <w:pPr>
      <w:tabs>
        <w:tab w:val="left" w:pos="709"/>
      </w:tabs>
      <w:spacing w:before="122" w:line="198" w:lineRule="exact"/>
      <w:ind w:left="709" w:hanging="709"/>
    </w:pPr>
    <w:rPr>
      <w:sz w:val="18"/>
    </w:rPr>
  </w:style>
  <w:style w:type="paragraph" w:customStyle="1" w:styleId="noteToPara">
    <w:name w:val="noteToPara"/>
    <w:aliases w:val="ntp"/>
    <w:basedOn w:val="OPCParaBase"/>
    <w:rsid w:val="001F6613"/>
    <w:pPr>
      <w:spacing w:before="122" w:line="198" w:lineRule="exact"/>
      <w:ind w:left="2353" w:hanging="709"/>
    </w:pPr>
    <w:rPr>
      <w:sz w:val="18"/>
    </w:rPr>
  </w:style>
  <w:style w:type="paragraph" w:customStyle="1" w:styleId="noteParlAmend">
    <w:name w:val="note(ParlAmend)"/>
    <w:aliases w:val="npp"/>
    <w:basedOn w:val="OPCParaBase"/>
    <w:next w:val="ParlAmend"/>
    <w:rsid w:val="001F6613"/>
    <w:pPr>
      <w:spacing w:line="240" w:lineRule="auto"/>
      <w:jc w:val="right"/>
    </w:pPr>
    <w:rPr>
      <w:rFonts w:ascii="Arial" w:hAnsi="Arial"/>
      <w:b/>
      <w:i/>
    </w:rPr>
  </w:style>
  <w:style w:type="paragraph" w:customStyle="1" w:styleId="Page1">
    <w:name w:val="Page1"/>
    <w:basedOn w:val="OPCParaBase"/>
    <w:rsid w:val="001F6613"/>
    <w:pPr>
      <w:spacing w:before="5600" w:line="240" w:lineRule="auto"/>
    </w:pPr>
    <w:rPr>
      <w:b/>
      <w:sz w:val="32"/>
    </w:rPr>
  </w:style>
  <w:style w:type="paragraph" w:customStyle="1" w:styleId="PageBreak">
    <w:name w:val="PageBreak"/>
    <w:aliases w:val="pb"/>
    <w:basedOn w:val="OPCParaBase"/>
    <w:rsid w:val="001F6613"/>
    <w:pPr>
      <w:spacing w:line="240" w:lineRule="auto"/>
    </w:pPr>
    <w:rPr>
      <w:sz w:val="20"/>
    </w:rPr>
  </w:style>
  <w:style w:type="paragraph" w:customStyle="1" w:styleId="paragraphsub">
    <w:name w:val="paragraph(sub)"/>
    <w:aliases w:val="aa"/>
    <w:basedOn w:val="OPCParaBase"/>
    <w:rsid w:val="001F6613"/>
    <w:pPr>
      <w:tabs>
        <w:tab w:val="right" w:pos="1985"/>
      </w:tabs>
      <w:spacing w:before="40" w:line="240" w:lineRule="auto"/>
      <w:ind w:left="2098" w:hanging="2098"/>
    </w:pPr>
  </w:style>
  <w:style w:type="paragraph" w:customStyle="1" w:styleId="paragraphsub-sub">
    <w:name w:val="paragraph(sub-sub)"/>
    <w:aliases w:val="aaa"/>
    <w:basedOn w:val="OPCParaBase"/>
    <w:rsid w:val="001F6613"/>
    <w:pPr>
      <w:tabs>
        <w:tab w:val="right" w:pos="2722"/>
      </w:tabs>
      <w:spacing w:before="40" w:line="240" w:lineRule="auto"/>
      <w:ind w:left="2835" w:hanging="2835"/>
    </w:pPr>
  </w:style>
  <w:style w:type="paragraph" w:customStyle="1" w:styleId="paragraph">
    <w:name w:val="paragraph"/>
    <w:aliases w:val="a"/>
    <w:basedOn w:val="OPCParaBase"/>
    <w:link w:val="paragraphChar"/>
    <w:rsid w:val="001F6613"/>
    <w:pPr>
      <w:tabs>
        <w:tab w:val="right" w:pos="1531"/>
      </w:tabs>
      <w:spacing w:before="40" w:line="240" w:lineRule="auto"/>
      <w:ind w:left="1644" w:hanging="1644"/>
    </w:pPr>
  </w:style>
  <w:style w:type="paragraph" w:customStyle="1" w:styleId="ParlAmend">
    <w:name w:val="ParlAmend"/>
    <w:aliases w:val="pp"/>
    <w:basedOn w:val="OPCParaBase"/>
    <w:rsid w:val="001F6613"/>
    <w:pPr>
      <w:spacing w:before="240" w:line="240" w:lineRule="atLeast"/>
      <w:ind w:hanging="567"/>
    </w:pPr>
    <w:rPr>
      <w:sz w:val="24"/>
    </w:rPr>
  </w:style>
  <w:style w:type="paragraph" w:customStyle="1" w:styleId="Penalty">
    <w:name w:val="Penalty"/>
    <w:basedOn w:val="OPCParaBase"/>
    <w:rsid w:val="001F6613"/>
    <w:pPr>
      <w:tabs>
        <w:tab w:val="left" w:pos="2977"/>
      </w:tabs>
      <w:spacing w:before="180" w:line="240" w:lineRule="auto"/>
      <w:ind w:left="1985" w:hanging="851"/>
    </w:pPr>
  </w:style>
  <w:style w:type="paragraph" w:customStyle="1" w:styleId="Portfolio">
    <w:name w:val="Portfolio"/>
    <w:basedOn w:val="OPCParaBase"/>
    <w:rsid w:val="001F6613"/>
    <w:pPr>
      <w:spacing w:line="240" w:lineRule="auto"/>
    </w:pPr>
    <w:rPr>
      <w:i/>
      <w:sz w:val="20"/>
    </w:rPr>
  </w:style>
  <w:style w:type="paragraph" w:customStyle="1" w:styleId="Preamble">
    <w:name w:val="Preamble"/>
    <w:basedOn w:val="OPCParaBase"/>
    <w:next w:val="Normal"/>
    <w:rsid w:val="001F66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6613"/>
    <w:pPr>
      <w:spacing w:line="240" w:lineRule="auto"/>
    </w:pPr>
    <w:rPr>
      <w:i/>
      <w:sz w:val="20"/>
    </w:rPr>
  </w:style>
  <w:style w:type="paragraph" w:customStyle="1" w:styleId="Session">
    <w:name w:val="Session"/>
    <w:basedOn w:val="OPCParaBase"/>
    <w:rsid w:val="001F6613"/>
    <w:pPr>
      <w:spacing w:line="240" w:lineRule="auto"/>
    </w:pPr>
    <w:rPr>
      <w:sz w:val="28"/>
    </w:rPr>
  </w:style>
  <w:style w:type="paragraph" w:customStyle="1" w:styleId="Sponsor">
    <w:name w:val="Sponsor"/>
    <w:basedOn w:val="OPCParaBase"/>
    <w:rsid w:val="001F6613"/>
    <w:pPr>
      <w:spacing w:line="240" w:lineRule="auto"/>
    </w:pPr>
    <w:rPr>
      <w:i/>
    </w:rPr>
  </w:style>
  <w:style w:type="paragraph" w:customStyle="1" w:styleId="Subitem">
    <w:name w:val="Subitem"/>
    <w:aliases w:val="iss"/>
    <w:basedOn w:val="OPCParaBase"/>
    <w:rsid w:val="001F6613"/>
    <w:pPr>
      <w:spacing w:before="180" w:line="240" w:lineRule="auto"/>
      <w:ind w:left="709" w:hanging="709"/>
    </w:pPr>
  </w:style>
  <w:style w:type="paragraph" w:customStyle="1" w:styleId="SubitemHead">
    <w:name w:val="SubitemHead"/>
    <w:aliases w:val="issh"/>
    <w:basedOn w:val="OPCParaBase"/>
    <w:rsid w:val="001F66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6613"/>
    <w:pPr>
      <w:spacing w:before="40" w:line="240" w:lineRule="auto"/>
      <w:ind w:left="1134"/>
    </w:pPr>
  </w:style>
  <w:style w:type="paragraph" w:customStyle="1" w:styleId="SubsectionHead">
    <w:name w:val="SubsectionHead"/>
    <w:aliases w:val="ssh"/>
    <w:basedOn w:val="OPCParaBase"/>
    <w:next w:val="subsection"/>
    <w:rsid w:val="001F6613"/>
    <w:pPr>
      <w:keepNext/>
      <w:keepLines/>
      <w:spacing w:before="240" w:line="240" w:lineRule="auto"/>
      <w:ind w:left="1134"/>
    </w:pPr>
    <w:rPr>
      <w:i/>
    </w:rPr>
  </w:style>
  <w:style w:type="paragraph" w:customStyle="1" w:styleId="Tablea">
    <w:name w:val="Table(a)"/>
    <w:aliases w:val="ta"/>
    <w:basedOn w:val="OPCParaBase"/>
    <w:rsid w:val="001F6613"/>
    <w:pPr>
      <w:spacing w:before="60" w:line="240" w:lineRule="auto"/>
      <w:ind w:left="284" w:hanging="284"/>
    </w:pPr>
    <w:rPr>
      <w:sz w:val="20"/>
    </w:rPr>
  </w:style>
  <w:style w:type="paragraph" w:customStyle="1" w:styleId="TableAA">
    <w:name w:val="Table(AA)"/>
    <w:aliases w:val="taaa"/>
    <w:basedOn w:val="OPCParaBase"/>
    <w:rsid w:val="001F66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66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6613"/>
    <w:pPr>
      <w:spacing w:before="60" w:line="240" w:lineRule="atLeast"/>
    </w:pPr>
    <w:rPr>
      <w:sz w:val="20"/>
    </w:rPr>
  </w:style>
  <w:style w:type="paragraph" w:customStyle="1" w:styleId="TLPBoxTextnote">
    <w:name w:val="TLPBoxText(note"/>
    <w:aliases w:val="right)"/>
    <w:basedOn w:val="OPCParaBase"/>
    <w:rsid w:val="001F66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66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6613"/>
    <w:pPr>
      <w:spacing w:before="122" w:line="198" w:lineRule="exact"/>
      <w:ind w:left="1985" w:hanging="851"/>
      <w:jc w:val="right"/>
    </w:pPr>
    <w:rPr>
      <w:sz w:val="18"/>
    </w:rPr>
  </w:style>
  <w:style w:type="paragraph" w:customStyle="1" w:styleId="TLPTableBullet">
    <w:name w:val="TLPTableBullet"/>
    <w:aliases w:val="ttb"/>
    <w:basedOn w:val="OPCParaBase"/>
    <w:rsid w:val="001F6613"/>
    <w:pPr>
      <w:spacing w:line="240" w:lineRule="exact"/>
      <w:ind w:left="284" w:hanging="284"/>
    </w:pPr>
    <w:rPr>
      <w:sz w:val="20"/>
    </w:rPr>
  </w:style>
  <w:style w:type="paragraph" w:styleId="TOC1">
    <w:name w:val="toc 1"/>
    <w:basedOn w:val="OPCParaBase"/>
    <w:next w:val="Normal"/>
    <w:uiPriority w:val="39"/>
    <w:semiHidden/>
    <w:unhideWhenUsed/>
    <w:rsid w:val="001F66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66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F66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F66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66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66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66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F66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66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6613"/>
    <w:pPr>
      <w:keepLines/>
      <w:spacing w:before="240" w:after="120" w:line="240" w:lineRule="auto"/>
      <w:ind w:left="794"/>
    </w:pPr>
    <w:rPr>
      <w:b/>
      <w:kern w:val="28"/>
      <w:sz w:val="20"/>
    </w:rPr>
  </w:style>
  <w:style w:type="paragraph" w:customStyle="1" w:styleId="TofSectsHeading">
    <w:name w:val="TofSects(Heading)"/>
    <w:basedOn w:val="OPCParaBase"/>
    <w:rsid w:val="001F6613"/>
    <w:pPr>
      <w:spacing w:before="240" w:after="120" w:line="240" w:lineRule="auto"/>
    </w:pPr>
    <w:rPr>
      <w:b/>
      <w:sz w:val="24"/>
    </w:rPr>
  </w:style>
  <w:style w:type="paragraph" w:customStyle="1" w:styleId="TofSectsSection">
    <w:name w:val="TofSects(Section)"/>
    <w:basedOn w:val="OPCParaBase"/>
    <w:rsid w:val="001F6613"/>
    <w:pPr>
      <w:keepLines/>
      <w:spacing w:before="40" w:line="240" w:lineRule="auto"/>
      <w:ind w:left="1588" w:hanging="794"/>
    </w:pPr>
    <w:rPr>
      <w:kern w:val="28"/>
      <w:sz w:val="18"/>
    </w:rPr>
  </w:style>
  <w:style w:type="paragraph" w:customStyle="1" w:styleId="TofSectsSubdiv">
    <w:name w:val="TofSects(Subdiv)"/>
    <w:basedOn w:val="OPCParaBase"/>
    <w:rsid w:val="001F6613"/>
    <w:pPr>
      <w:keepLines/>
      <w:spacing w:before="80" w:line="240" w:lineRule="auto"/>
      <w:ind w:left="1588" w:hanging="794"/>
    </w:pPr>
    <w:rPr>
      <w:kern w:val="28"/>
    </w:rPr>
  </w:style>
  <w:style w:type="paragraph" w:customStyle="1" w:styleId="WRStyle">
    <w:name w:val="WR Style"/>
    <w:aliases w:val="WR"/>
    <w:basedOn w:val="OPCParaBase"/>
    <w:rsid w:val="001F6613"/>
    <w:pPr>
      <w:spacing w:before="240" w:line="240" w:lineRule="auto"/>
      <w:ind w:left="284" w:hanging="284"/>
    </w:pPr>
    <w:rPr>
      <w:b/>
      <w:i/>
      <w:kern w:val="28"/>
      <w:sz w:val="24"/>
    </w:rPr>
  </w:style>
  <w:style w:type="paragraph" w:customStyle="1" w:styleId="notepara">
    <w:name w:val="note(para)"/>
    <w:aliases w:val="na"/>
    <w:basedOn w:val="OPCParaBase"/>
    <w:rsid w:val="001F6613"/>
    <w:pPr>
      <w:spacing w:before="40" w:line="198" w:lineRule="exact"/>
      <w:ind w:left="2354" w:hanging="369"/>
    </w:pPr>
    <w:rPr>
      <w:sz w:val="18"/>
    </w:rPr>
  </w:style>
  <w:style w:type="paragraph" w:styleId="Footer">
    <w:name w:val="footer"/>
    <w:link w:val="FooterChar"/>
    <w:rsid w:val="001F66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6613"/>
    <w:rPr>
      <w:rFonts w:eastAsia="Times New Roman" w:cs="Times New Roman"/>
      <w:sz w:val="22"/>
      <w:szCs w:val="24"/>
      <w:lang w:eastAsia="en-AU"/>
    </w:rPr>
  </w:style>
  <w:style w:type="character" w:styleId="LineNumber">
    <w:name w:val="line number"/>
    <w:basedOn w:val="OPCCharBase"/>
    <w:uiPriority w:val="99"/>
    <w:semiHidden/>
    <w:unhideWhenUsed/>
    <w:rsid w:val="001F6613"/>
    <w:rPr>
      <w:sz w:val="16"/>
    </w:rPr>
  </w:style>
  <w:style w:type="table" w:customStyle="1" w:styleId="CFlag">
    <w:name w:val="CFlag"/>
    <w:basedOn w:val="TableNormal"/>
    <w:uiPriority w:val="99"/>
    <w:rsid w:val="001F661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F6613"/>
    <w:rPr>
      <w:b/>
      <w:sz w:val="28"/>
      <w:szCs w:val="28"/>
    </w:rPr>
  </w:style>
  <w:style w:type="paragraph" w:customStyle="1" w:styleId="NotesHeading2">
    <w:name w:val="NotesHeading 2"/>
    <w:basedOn w:val="OPCParaBase"/>
    <w:next w:val="Normal"/>
    <w:rsid w:val="001F6613"/>
    <w:rPr>
      <w:b/>
      <w:sz w:val="28"/>
      <w:szCs w:val="28"/>
    </w:rPr>
  </w:style>
  <w:style w:type="paragraph" w:customStyle="1" w:styleId="SignCoverPageEnd">
    <w:name w:val="SignCoverPageEnd"/>
    <w:basedOn w:val="OPCParaBase"/>
    <w:next w:val="Normal"/>
    <w:rsid w:val="001F66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6613"/>
    <w:pPr>
      <w:pBdr>
        <w:top w:val="single" w:sz="4" w:space="1" w:color="auto"/>
      </w:pBdr>
      <w:spacing w:before="360"/>
      <w:ind w:right="397"/>
      <w:jc w:val="both"/>
    </w:pPr>
  </w:style>
  <w:style w:type="paragraph" w:customStyle="1" w:styleId="Paragraphsub-sub-sub">
    <w:name w:val="Paragraph(sub-sub-sub)"/>
    <w:aliases w:val="aaaa"/>
    <w:basedOn w:val="OPCParaBase"/>
    <w:rsid w:val="001F66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F66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66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66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66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F6613"/>
    <w:pPr>
      <w:spacing w:before="120"/>
    </w:pPr>
  </w:style>
  <w:style w:type="paragraph" w:customStyle="1" w:styleId="TableTextEndNotes">
    <w:name w:val="TableTextEndNotes"/>
    <w:aliases w:val="Tten"/>
    <w:basedOn w:val="Normal"/>
    <w:rsid w:val="001F6613"/>
    <w:pPr>
      <w:spacing w:before="60" w:line="240" w:lineRule="auto"/>
    </w:pPr>
    <w:rPr>
      <w:rFonts w:cs="Arial"/>
      <w:sz w:val="20"/>
      <w:szCs w:val="22"/>
    </w:rPr>
  </w:style>
  <w:style w:type="paragraph" w:customStyle="1" w:styleId="TableHeading">
    <w:name w:val="TableHeading"/>
    <w:aliases w:val="th"/>
    <w:basedOn w:val="OPCParaBase"/>
    <w:next w:val="Tabletext"/>
    <w:rsid w:val="001F6613"/>
    <w:pPr>
      <w:keepNext/>
      <w:spacing w:before="60" w:line="240" w:lineRule="atLeast"/>
    </w:pPr>
    <w:rPr>
      <w:b/>
      <w:sz w:val="20"/>
    </w:rPr>
  </w:style>
  <w:style w:type="paragraph" w:customStyle="1" w:styleId="NoteToSubpara">
    <w:name w:val="NoteToSubpara"/>
    <w:aliases w:val="nts"/>
    <w:basedOn w:val="OPCParaBase"/>
    <w:rsid w:val="001F6613"/>
    <w:pPr>
      <w:spacing w:before="40" w:line="198" w:lineRule="exact"/>
      <w:ind w:left="2835" w:hanging="709"/>
    </w:pPr>
    <w:rPr>
      <w:sz w:val="18"/>
    </w:rPr>
  </w:style>
  <w:style w:type="paragraph" w:customStyle="1" w:styleId="ENoteTableHeading">
    <w:name w:val="ENoteTableHeading"/>
    <w:aliases w:val="enth"/>
    <w:basedOn w:val="OPCParaBase"/>
    <w:rsid w:val="001F6613"/>
    <w:pPr>
      <w:keepNext/>
      <w:spacing w:before="60" w:line="240" w:lineRule="atLeast"/>
    </w:pPr>
    <w:rPr>
      <w:rFonts w:ascii="Arial" w:hAnsi="Arial"/>
      <w:b/>
      <w:sz w:val="16"/>
    </w:rPr>
  </w:style>
  <w:style w:type="paragraph" w:customStyle="1" w:styleId="ENoteTTi">
    <w:name w:val="ENoteTTi"/>
    <w:aliases w:val="entti"/>
    <w:basedOn w:val="OPCParaBase"/>
    <w:rsid w:val="001F6613"/>
    <w:pPr>
      <w:keepNext/>
      <w:spacing w:before="60" w:line="240" w:lineRule="atLeast"/>
      <w:ind w:left="170"/>
    </w:pPr>
    <w:rPr>
      <w:sz w:val="16"/>
    </w:rPr>
  </w:style>
  <w:style w:type="paragraph" w:customStyle="1" w:styleId="ENotesHeading1">
    <w:name w:val="ENotesHeading 1"/>
    <w:aliases w:val="Enh1"/>
    <w:basedOn w:val="OPCParaBase"/>
    <w:next w:val="Normal"/>
    <w:rsid w:val="001F6613"/>
    <w:pPr>
      <w:spacing w:before="120"/>
      <w:outlineLvl w:val="1"/>
    </w:pPr>
    <w:rPr>
      <w:b/>
      <w:sz w:val="28"/>
      <w:szCs w:val="28"/>
    </w:rPr>
  </w:style>
  <w:style w:type="paragraph" w:customStyle="1" w:styleId="ENotesHeading2">
    <w:name w:val="ENotesHeading 2"/>
    <w:aliases w:val="Enh2"/>
    <w:basedOn w:val="OPCParaBase"/>
    <w:next w:val="Normal"/>
    <w:rsid w:val="001F6613"/>
    <w:pPr>
      <w:spacing w:before="120" w:after="120"/>
      <w:outlineLvl w:val="2"/>
    </w:pPr>
    <w:rPr>
      <w:b/>
      <w:sz w:val="24"/>
      <w:szCs w:val="28"/>
    </w:rPr>
  </w:style>
  <w:style w:type="paragraph" w:customStyle="1" w:styleId="ENoteTTIndentHeading">
    <w:name w:val="ENoteTTIndentHeading"/>
    <w:aliases w:val="enTTHi"/>
    <w:basedOn w:val="OPCParaBase"/>
    <w:rsid w:val="001F66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6613"/>
    <w:pPr>
      <w:spacing w:before="60" w:line="240" w:lineRule="atLeast"/>
    </w:pPr>
    <w:rPr>
      <w:sz w:val="16"/>
    </w:rPr>
  </w:style>
  <w:style w:type="paragraph" w:customStyle="1" w:styleId="MadeunderText">
    <w:name w:val="MadeunderText"/>
    <w:basedOn w:val="OPCParaBase"/>
    <w:next w:val="Normal"/>
    <w:rsid w:val="001F6613"/>
    <w:pPr>
      <w:spacing w:before="240"/>
    </w:pPr>
    <w:rPr>
      <w:sz w:val="24"/>
      <w:szCs w:val="24"/>
    </w:rPr>
  </w:style>
  <w:style w:type="paragraph" w:customStyle="1" w:styleId="ENotesHeading3">
    <w:name w:val="ENotesHeading 3"/>
    <w:aliases w:val="Enh3"/>
    <w:basedOn w:val="OPCParaBase"/>
    <w:next w:val="Normal"/>
    <w:rsid w:val="001F6613"/>
    <w:pPr>
      <w:keepNext/>
      <w:spacing w:before="120" w:line="240" w:lineRule="auto"/>
      <w:outlineLvl w:val="4"/>
    </w:pPr>
    <w:rPr>
      <w:b/>
      <w:szCs w:val="24"/>
    </w:rPr>
  </w:style>
  <w:style w:type="paragraph" w:customStyle="1" w:styleId="SubPartCASA">
    <w:name w:val="SubPart(CASA)"/>
    <w:aliases w:val="csp"/>
    <w:basedOn w:val="OPCParaBase"/>
    <w:next w:val="ActHead3"/>
    <w:rsid w:val="001F6613"/>
    <w:pPr>
      <w:keepNext/>
      <w:keepLines/>
      <w:spacing w:before="280"/>
      <w:outlineLvl w:val="1"/>
    </w:pPr>
    <w:rPr>
      <w:b/>
      <w:kern w:val="28"/>
      <w:sz w:val="32"/>
    </w:rPr>
  </w:style>
  <w:style w:type="character" w:customStyle="1" w:styleId="CharSubPartTextCASA">
    <w:name w:val="CharSubPartText(CASA)"/>
    <w:basedOn w:val="OPCCharBase"/>
    <w:uiPriority w:val="1"/>
    <w:rsid w:val="001F6613"/>
  </w:style>
  <w:style w:type="character" w:customStyle="1" w:styleId="CharSubPartNoCASA">
    <w:name w:val="CharSubPartNo(CASA)"/>
    <w:basedOn w:val="OPCCharBase"/>
    <w:uiPriority w:val="1"/>
    <w:rsid w:val="001F6613"/>
  </w:style>
  <w:style w:type="paragraph" w:customStyle="1" w:styleId="ENoteTTIndentHeadingSub">
    <w:name w:val="ENoteTTIndentHeadingSub"/>
    <w:aliases w:val="enTTHis"/>
    <w:basedOn w:val="OPCParaBase"/>
    <w:rsid w:val="001F6613"/>
    <w:pPr>
      <w:keepNext/>
      <w:spacing w:before="60" w:line="240" w:lineRule="atLeast"/>
      <w:ind w:left="340"/>
    </w:pPr>
    <w:rPr>
      <w:b/>
      <w:sz w:val="16"/>
    </w:rPr>
  </w:style>
  <w:style w:type="paragraph" w:customStyle="1" w:styleId="ENoteTTiSub">
    <w:name w:val="ENoteTTiSub"/>
    <w:aliases w:val="enttis"/>
    <w:basedOn w:val="OPCParaBase"/>
    <w:rsid w:val="001F6613"/>
    <w:pPr>
      <w:keepNext/>
      <w:spacing w:before="60" w:line="240" w:lineRule="atLeast"/>
      <w:ind w:left="340"/>
    </w:pPr>
    <w:rPr>
      <w:sz w:val="16"/>
    </w:rPr>
  </w:style>
  <w:style w:type="paragraph" w:customStyle="1" w:styleId="SubDivisionMigration">
    <w:name w:val="SubDivisionMigration"/>
    <w:aliases w:val="sdm"/>
    <w:basedOn w:val="OPCParaBase"/>
    <w:rsid w:val="001F66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6613"/>
    <w:pPr>
      <w:keepNext/>
      <w:keepLines/>
      <w:spacing w:before="240" w:line="240" w:lineRule="auto"/>
      <w:ind w:left="1134" w:hanging="1134"/>
    </w:pPr>
    <w:rPr>
      <w:b/>
      <w:sz w:val="28"/>
    </w:rPr>
  </w:style>
  <w:style w:type="table" w:styleId="TableGrid">
    <w:name w:val="Table Grid"/>
    <w:basedOn w:val="TableNormal"/>
    <w:uiPriority w:val="59"/>
    <w:rsid w:val="001F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F66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F66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6613"/>
    <w:rPr>
      <w:sz w:val="22"/>
    </w:rPr>
  </w:style>
  <w:style w:type="paragraph" w:customStyle="1" w:styleId="SOTextNote">
    <w:name w:val="SO TextNote"/>
    <w:aliases w:val="sont"/>
    <w:basedOn w:val="SOText"/>
    <w:qFormat/>
    <w:rsid w:val="001F6613"/>
    <w:pPr>
      <w:spacing w:before="122" w:line="198" w:lineRule="exact"/>
      <w:ind w:left="1843" w:hanging="709"/>
    </w:pPr>
    <w:rPr>
      <w:sz w:val="18"/>
    </w:rPr>
  </w:style>
  <w:style w:type="paragraph" w:customStyle="1" w:styleId="SOPara">
    <w:name w:val="SO Para"/>
    <w:aliases w:val="soa"/>
    <w:basedOn w:val="SOText"/>
    <w:link w:val="SOParaChar"/>
    <w:qFormat/>
    <w:rsid w:val="001F6613"/>
    <w:pPr>
      <w:tabs>
        <w:tab w:val="right" w:pos="1786"/>
      </w:tabs>
      <w:spacing w:before="40"/>
      <w:ind w:left="2070" w:hanging="936"/>
    </w:pPr>
  </w:style>
  <w:style w:type="character" w:customStyle="1" w:styleId="SOParaChar">
    <w:name w:val="SO Para Char"/>
    <w:aliases w:val="soa Char"/>
    <w:basedOn w:val="DefaultParagraphFont"/>
    <w:link w:val="SOPara"/>
    <w:rsid w:val="001F6613"/>
    <w:rPr>
      <w:sz w:val="22"/>
    </w:rPr>
  </w:style>
  <w:style w:type="paragraph" w:customStyle="1" w:styleId="FileName">
    <w:name w:val="FileName"/>
    <w:basedOn w:val="Normal"/>
    <w:rsid w:val="001F6613"/>
  </w:style>
  <w:style w:type="paragraph" w:customStyle="1" w:styleId="SOHeadBold">
    <w:name w:val="SO HeadBold"/>
    <w:aliases w:val="sohb"/>
    <w:basedOn w:val="SOText"/>
    <w:next w:val="SOText"/>
    <w:link w:val="SOHeadBoldChar"/>
    <w:qFormat/>
    <w:rsid w:val="001F6613"/>
    <w:rPr>
      <w:b/>
    </w:rPr>
  </w:style>
  <w:style w:type="character" w:customStyle="1" w:styleId="SOHeadBoldChar">
    <w:name w:val="SO HeadBold Char"/>
    <w:aliases w:val="sohb Char"/>
    <w:basedOn w:val="DefaultParagraphFont"/>
    <w:link w:val="SOHeadBold"/>
    <w:rsid w:val="001F6613"/>
    <w:rPr>
      <w:b/>
      <w:sz w:val="22"/>
    </w:rPr>
  </w:style>
  <w:style w:type="paragraph" w:customStyle="1" w:styleId="SOHeadItalic">
    <w:name w:val="SO HeadItalic"/>
    <w:aliases w:val="sohi"/>
    <w:basedOn w:val="SOText"/>
    <w:next w:val="SOText"/>
    <w:link w:val="SOHeadItalicChar"/>
    <w:qFormat/>
    <w:rsid w:val="001F6613"/>
    <w:rPr>
      <w:i/>
    </w:rPr>
  </w:style>
  <w:style w:type="character" w:customStyle="1" w:styleId="SOHeadItalicChar">
    <w:name w:val="SO HeadItalic Char"/>
    <w:aliases w:val="sohi Char"/>
    <w:basedOn w:val="DefaultParagraphFont"/>
    <w:link w:val="SOHeadItalic"/>
    <w:rsid w:val="001F6613"/>
    <w:rPr>
      <w:i/>
      <w:sz w:val="22"/>
    </w:rPr>
  </w:style>
  <w:style w:type="paragraph" w:customStyle="1" w:styleId="SOBullet">
    <w:name w:val="SO Bullet"/>
    <w:aliases w:val="sotb"/>
    <w:basedOn w:val="SOText"/>
    <w:link w:val="SOBulletChar"/>
    <w:qFormat/>
    <w:rsid w:val="001F6613"/>
    <w:pPr>
      <w:ind w:left="1559" w:hanging="425"/>
    </w:pPr>
  </w:style>
  <w:style w:type="character" w:customStyle="1" w:styleId="SOBulletChar">
    <w:name w:val="SO Bullet Char"/>
    <w:aliases w:val="sotb Char"/>
    <w:basedOn w:val="DefaultParagraphFont"/>
    <w:link w:val="SOBullet"/>
    <w:rsid w:val="001F6613"/>
    <w:rPr>
      <w:sz w:val="22"/>
    </w:rPr>
  </w:style>
  <w:style w:type="paragraph" w:customStyle="1" w:styleId="SOBulletNote">
    <w:name w:val="SO BulletNote"/>
    <w:aliases w:val="sonb"/>
    <w:basedOn w:val="SOTextNote"/>
    <w:link w:val="SOBulletNoteChar"/>
    <w:qFormat/>
    <w:rsid w:val="001F6613"/>
    <w:pPr>
      <w:tabs>
        <w:tab w:val="left" w:pos="1560"/>
      </w:tabs>
      <w:ind w:left="2268" w:hanging="1134"/>
    </w:pPr>
  </w:style>
  <w:style w:type="character" w:customStyle="1" w:styleId="SOBulletNoteChar">
    <w:name w:val="SO BulletNote Char"/>
    <w:aliases w:val="sonb Char"/>
    <w:basedOn w:val="DefaultParagraphFont"/>
    <w:link w:val="SOBulletNote"/>
    <w:rsid w:val="001F6613"/>
    <w:rPr>
      <w:sz w:val="18"/>
    </w:rPr>
  </w:style>
  <w:style w:type="paragraph" w:customStyle="1" w:styleId="SOText2">
    <w:name w:val="SO Text2"/>
    <w:aliases w:val="sot2"/>
    <w:basedOn w:val="Normal"/>
    <w:next w:val="SOText"/>
    <w:link w:val="SOText2Char"/>
    <w:rsid w:val="001F66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6613"/>
    <w:rPr>
      <w:sz w:val="22"/>
    </w:rPr>
  </w:style>
  <w:style w:type="character" w:customStyle="1" w:styleId="Heading1Char">
    <w:name w:val="Heading 1 Char"/>
    <w:basedOn w:val="DefaultParagraphFont"/>
    <w:link w:val="Heading1"/>
    <w:uiPriority w:val="9"/>
    <w:rsid w:val="00A65C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5C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5C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65C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65C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65C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65C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65C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65C65"/>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142849"/>
    <w:rPr>
      <w:rFonts w:eastAsia="Times New Roman" w:cs="Times New Roman"/>
      <w:sz w:val="22"/>
      <w:lang w:eastAsia="en-AU"/>
    </w:rPr>
  </w:style>
  <w:style w:type="character" w:customStyle="1" w:styleId="paragraphChar">
    <w:name w:val="paragraph Char"/>
    <w:aliases w:val="a Char"/>
    <w:basedOn w:val="DefaultParagraphFont"/>
    <w:link w:val="paragraph"/>
    <w:locked/>
    <w:rsid w:val="00433C75"/>
    <w:rPr>
      <w:rFonts w:eastAsia="Times New Roman" w:cs="Times New Roman"/>
      <w:sz w:val="22"/>
      <w:lang w:eastAsia="en-AU"/>
    </w:rPr>
  </w:style>
  <w:style w:type="paragraph" w:styleId="BalloonText">
    <w:name w:val="Balloon Text"/>
    <w:basedOn w:val="Normal"/>
    <w:link w:val="BalloonTextChar"/>
    <w:uiPriority w:val="99"/>
    <w:semiHidden/>
    <w:unhideWhenUsed/>
    <w:rsid w:val="008B4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6613"/>
    <w:pPr>
      <w:spacing w:line="260" w:lineRule="atLeast"/>
    </w:pPr>
    <w:rPr>
      <w:sz w:val="22"/>
    </w:rPr>
  </w:style>
  <w:style w:type="paragraph" w:styleId="Heading1">
    <w:name w:val="heading 1"/>
    <w:basedOn w:val="Normal"/>
    <w:next w:val="Normal"/>
    <w:link w:val="Heading1Char"/>
    <w:uiPriority w:val="9"/>
    <w:qFormat/>
    <w:rsid w:val="00A65C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5C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C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5C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5C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5C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5C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65C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F6613"/>
  </w:style>
  <w:style w:type="paragraph" w:customStyle="1" w:styleId="OPCParaBase">
    <w:name w:val="OPCParaBase"/>
    <w:qFormat/>
    <w:rsid w:val="001F6613"/>
    <w:pPr>
      <w:spacing w:line="260" w:lineRule="atLeast"/>
    </w:pPr>
    <w:rPr>
      <w:rFonts w:eastAsia="Times New Roman" w:cs="Times New Roman"/>
      <w:sz w:val="22"/>
      <w:lang w:eastAsia="en-AU"/>
    </w:rPr>
  </w:style>
  <w:style w:type="paragraph" w:customStyle="1" w:styleId="ShortT">
    <w:name w:val="ShortT"/>
    <w:basedOn w:val="OPCParaBase"/>
    <w:next w:val="Normal"/>
    <w:qFormat/>
    <w:rsid w:val="001F6613"/>
    <w:pPr>
      <w:spacing w:line="240" w:lineRule="auto"/>
    </w:pPr>
    <w:rPr>
      <w:b/>
      <w:sz w:val="40"/>
    </w:rPr>
  </w:style>
  <w:style w:type="paragraph" w:customStyle="1" w:styleId="ActHead1">
    <w:name w:val="ActHead 1"/>
    <w:aliases w:val="c"/>
    <w:basedOn w:val="OPCParaBase"/>
    <w:next w:val="Normal"/>
    <w:qFormat/>
    <w:rsid w:val="001F66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66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66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66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66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66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66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66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66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6613"/>
  </w:style>
  <w:style w:type="paragraph" w:customStyle="1" w:styleId="Blocks">
    <w:name w:val="Blocks"/>
    <w:aliases w:val="bb"/>
    <w:basedOn w:val="OPCParaBase"/>
    <w:qFormat/>
    <w:rsid w:val="001F6613"/>
    <w:pPr>
      <w:spacing w:line="240" w:lineRule="auto"/>
    </w:pPr>
    <w:rPr>
      <w:sz w:val="24"/>
    </w:rPr>
  </w:style>
  <w:style w:type="paragraph" w:customStyle="1" w:styleId="BoxText">
    <w:name w:val="BoxText"/>
    <w:aliases w:val="bt"/>
    <w:basedOn w:val="OPCParaBase"/>
    <w:qFormat/>
    <w:rsid w:val="001F66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6613"/>
    <w:rPr>
      <w:b/>
    </w:rPr>
  </w:style>
  <w:style w:type="paragraph" w:customStyle="1" w:styleId="BoxHeadItalic">
    <w:name w:val="BoxHeadItalic"/>
    <w:aliases w:val="bhi"/>
    <w:basedOn w:val="BoxText"/>
    <w:next w:val="BoxStep"/>
    <w:qFormat/>
    <w:rsid w:val="001F6613"/>
    <w:rPr>
      <w:i/>
    </w:rPr>
  </w:style>
  <w:style w:type="paragraph" w:customStyle="1" w:styleId="BoxList">
    <w:name w:val="BoxList"/>
    <w:aliases w:val="bl"/>
    <w:basedOn w:val="BoxText"/>
    <w:qFormat/>
    <w:rsid w:val="001F6613"/>
    <w:pPr>
      <w:ind w:left="1559" w:hanging="425"/>
    </w:pPr>
  </w:style>
  <w:style w:type="paragraph" w:customStyle="1" w:styleId="BoxNote">
    <w:name w:val="BoxNote"/>
    <w:aliases w:val="bn"/>
    <w:basedOn w:val="BoxText"/>
    <w:qFormat/>
    <w:rsid w:val="001F6613"/>
    <w:pPr>
      <w:tabs>
        <w:tab w:val="left" w:pos="1985"/>
      </w:tabs>
      <w:spacing w:before="122" w:line="198" w:lineRule="exact"/>
      <w:ind w:left="2948" w:hanging="1814"/>
    </w:pPr>
    <w:rPr>
      <w:sz w:val="18"/>
    </w:rPr>
  </w:style>
  <w:style w:type="paragraph" w:customStyle="1" w:styleId="BoxPara">
    <w:name w:val="BoxPara"/>
    <w:aliases w:val="bp"/>
    <w:basedOn w:val="BoxText"/>
    <w:qFormat/>
    <w:rsid w:val="001F6613"/>
    <w:pPr>
      <w:tabs>
        <w:tab w:val="right" w:pos="2268"/>
      </w:tabs>
      <w:ind w:left="2552" w:hanging="1418"/>
    </w:pPr>
  </w:style>
  <w:style w:type="paragraph" w:customStyle="1" w:styleId="BoxStep">
    <w:name w:val="BoxStep"/>
    <w:aliases w:val="bs"/>
    <w:basedOn w:val="BoxText"/>
    <w:qFormat/>
    <w:rsid w:val="001F6613"/>
    <w:pPr>
      <w:ind w:left="1985" w:hanging="851"/>
    </w:pPr>
  </w:style>
  <w:style w:type="character" w:customStyle="1" w:styleId="CharAmPartNo">
    <w:name w:val="CharAmPartNo"/>
    <w:basedOn w:val="OPCCharBase"/>
    <w:qFormat/>
    <w:rsid w:val="001F6613"/>
  </w:style>
  <w:style w:type="character" w:customStyle="1" w:styleId="CharAmPartText">
    <w:name w:val="CharAmPartText"/>
    <w:basedOn w:val="OPCCharBase"/>
    <w:qFormat/>
    <w:rsid w:val="001F6613"/>
  </w:style>
  <w:style w:type="character" w:customStyle="1" w:styleId="CharAmSchNo">
    <w:name w:val="CharAmSchNo"/>
    <w:basedOn w:val="OPCCharBase"/>
    <w:qFormat/>
    <w:rsid w:val="001F6613"/>
  </w:style>
  <w:style w:type="character" w:customStyle="1" w:styleId="CharAmSchText">
    <w:name w:val="CharAmSchText"/>
    <w:basedOn w:val="OPCCharBase"/>
    <w:qFormat/>
    <w:rsid w:val="001F6613"/>
  </w:style>
  <w:style w:type="character" w:customStyle="1" w:styleId="CharBoldItalic">
    <w:name w:val="CharBoldItalic"/>
    <w:basedOn w:val="OPCCharBase"/>
    <w:uiPriority w:val="1"/>
    <w:qFormat/>
    <w:rsid w:val="001F6613"/>
    <w:rPr>
      <w:b/>
      <w:i/>
    </w:rPr>
  </w:style>
  <w:style w:type="character" w:customStyle="1" w:styleId="CharChapNo">
    <w:name w:val="CharChapNo"/>
    <w:basedOn w:val="OPCCharBase"/>
    <w:uiPriority w:val="1"/>
    <w:qFormat/>
    <w:rsid w:val="001F6613"/>
  </w:style>
  <w:style w:type="character" w:customStyle="1" w:styleId="CharChapText">
    <w:name w:val="CharChapText"/>
    <w:basedOn w:val="OPCCharBase"/>
    <w:uiPriority w:val="1"/>
    <w:qFormat/>
    <w:rsid w:val="001F6613"/>
  </w:style>
  <w:style w:type="character" w:customStyle="1" w:styleId="CharDivNo">
    <w:name w:val="CharDivNo"/>
    <w:basedOn w:val="OPCCharBase"/>
    <w:uiPriority w:val="1"/>
    <w:qFormat/>
    <w:rsid w:val="001F6613"/>
  </w:style>
  <w:style w:type="character" w:customStyle="1" w:styleId="CharDivText">
    <w:name w:val="CharDivText"/>
    <w:basedOn w:val="OPCCharBase"/>
    <w:uiPriority w:val="1"/>
    <w:qFormat/>
    <w:rsid w:val="001F6613"/>
  </w:style>
  <w:style w:type="character" w:customStyle="1" w:styleId="CharItalic">
    <w:name w:val="CharItalic"/>
    <w:basedOn w:val="OPCCharBase"/>
    <w:uiPriority w:val="1"/>
    <w:qFormat/>
    <w:rsid w:val="001F6613"/>
    <w:rPr>
      <w:i/>
    </w:rPr>
  </w:style>
  <w:style w:type="character" w:customStyle="1" w:styleId="CharPartNo">
    <w:name w:val="CharPartNo"/>
    <w:basedOn w:val="OPCCharBase"/>
    <w:uiPriority w:val="1"/>
    <w:qFormat/>
    <w:rsid w:val="001F6613"/>
  </w:style>
  <w:style w:type="character" w:customStyle="1" w:styleId="CharPartText">
    <w:name w:val="CharPartText"/>
    <w:basedOn w:val="OPCCharBase"/>
    <w:uiPriority w:val="1"/>
    <w:qFormat/>
    <w:rsid w:val="001F6613"/>
  </w:style>
  <w:style w:type="character" w:customStyle="1" w:styleId="CharSectno">
    <w:name w:val="CharSectno"/>
    <w:basedOn w:val="OPCCharBase"/>
    <w:qFormat/>
    <w:rsid w:val="001F6613"/>
  </w:style>
  <w:style w:type="character" w:customStyle="1" w:styleId="CharSubdNo">
    <w:name w:val="CharSubdNo"/>
    <w:basedOn w:val="OPCCharBase"/>
    <w:uiPriority w:val="1"/>
    <w:qFormat/>
    <w:rsid w:val="001F6613"/>
  </w:style>
  <w:style w:type="character" w:customStyle="1" w:styleId="CharSubdText">
    <w:name w:val="CharSubdText"/>
    <w:basedOn w:val="OPCCharBase"/>
    <w:uiPriority w:val="1"/>
    <w:qFormat/>
    <w:rsid w:val="001F6613"/>
  </w:style>
  <w:style w:type="paragraph" w:customStyle="1" w:styleId="CTA--">
    <w:name w:val="CTA --"/>
    <w:basedOn w:val="OPCParaBase"/>
    <w:next w:val="Normal"/>
    <w:rsid w:val="001F6613"/>
    <w:pPr>
      <w:spacing w:before="60" w:line="240" w:lineRule="atLeast"/>
      <w:ind w:left="142" w:hanging="142"/>
    </w:pPr>
    <w:rPr>
      <w:sz w:val="20"/>
    </w:rPr>
  </w:style>
  <w:style w:type="paragraph" w:customStyle="1" w:styleId="CTA-">
    <w:name w:val="CTA -"/>
    <w:basedOn w:val="OPCParaBase"/>
    <w:rsid w:val="001F6613"/>
    <w:pPr>
      <w:spacing w:before="60" w:line="240" w:lineRule="atLeast"/>
      <w:ind w:left="85" w:hanging="85"/>
    </w:pPr>
    <w:rPr>
      <w:sz w:val="20"/>
    </w:rPr>
  </w:style>
  <w:style w:type="paragraph" w:customStyle="1" w:styleId="CTA---">
    <w:name w:val="CTA ---"/>
    <w:basedOn w:val="OPCParaBase"/>
    <w:next w:val="Normal"/>
    <w:rsid w:val="001F6613"/>
    <w:pPr>
      <w:spacing w:before="60" w:line="240" w:lineRule="atLeast"/>
      <w:ind w:left="198" w:hanging="198"/>
    </w:pPr>
    <w:rPr>
      <w:sz w:val="20"/>
    </w:rPr>
  </w:style>
  <w:style w:type="paragraph" w:customStyle="1" w:styleId="CTA----">
    <w:name w:val="CTA ----"/>
    <w:basedOn w:val="OPCParaBase"/>
    <w:next w:val="Normal"/>
    <w:rsid w:val="001F6613"/>
    <w:pPr>
      <w:spacing w:before="60" w:line="240" w:lineRule="atLeast"/>
      <w:ind w:left="255" w:hanging="255"/>
    </w:pPr>
    <w:rPr>
      <w:sz w:val="20"/>
    </w:rPr>
  </w:style>
  <w:style w:type="paragraph" w:customStyle="1" w:styleId="CTA1a">
    <w:name w:val="CTA 1(a)"/>
    <w:basedOn w:val="OPCParaBase"/>
    <w:rsid w:val="001F6613"/>
    <w:pPr>
      <w:tabs>
        <w:tab w:val="right" w:pos="414"/>
      </w:tabs>
      <w:spacing w:before="40" w:line="240" w:lineRule="atLeast"/>
      <w:ind w:left="675" w:hanging="675"/>
    </w:pPr>
    <w:rPr>
      <w:sz w:val="20"/>
    </w:rPr>
  </w:style>
  <w:style w:type="paragraph" w:customStyle="1" w:styleId="CTA1ai">
    <w:name w:val="CTA 1(a)(i)"/>
    <w:basedOn w:val="OPCParaBase"/>
    <w:rsid w:val="001F6613"/>
    <w:pPr>
      <w:tabs>
        <w:tab w:val="right" w:pos="1004"/>
      </w:tabs>
      <w:spacing w:before="40" w:line="240" w:lineRule="atLeast"/>
      <w:ind w:left="1253" w:hanging="1253"/>
    </w:pPr>
    <w:rPr>
      <w:sz w:val="20"/>
    </w:rPr>
  </w:style>
  <w:style w:type="paragraph" w:customStyle="1" w:styleId="CTA2a">
    <w:name w:val="CTA 2(a)"/>
    <w:basedOn w:val="OPCParaBase"/>
    <w:rsid w:val="001F6613"/>
    <w:pPr>
      <w:tabs>
        <w:tab w:val="right" w:pos="482"/>
      </w:tabs>
      <w:spacing w:before="40" w:line="240" w:lineRule="atLeast"/>
      <w:ind w:left="748" w:hanging="748"/>
    </w:pPr>
    <w:rPr>
      <w:sz w:val="20"/>
    </w:rPr>
  </w:style>
  <w:style w:type="paragraph" w:customStyle="1" w:styleId="CTA2ai">
    <w:name w:val="CTA 2(a)(i)"/>
    <w:basedOn w:val="OPCParaBase"/>
    <w:rsid w:val="001F6613"/>
    <w:pPr>
      <w:tabs>
        <w:tab w:val="right" w:pos="1089"/>
      </w:tabs>
      <w:spacing w:before="40" w:line="240" w:lineRule="atLeast"/>
      <w:ind w:left="1327" w:hanging="1327"/>
    </w:pPr>
    <w:rPr>
      <w:sz w:val="20"/>
    </w:rPr>
  </w:style>
  <w:style w:type="paragraph" w:customStyle="1" w:styleId="CTA3a">
    <w:name w:val="CTA 3(a)"/>
    <w:basedOn w:val="OPCParaBase"/>
    <w:rsid w:val="001F6613"/>
    <w:pPr>
      <w:tabs>
        <w:tab w:val="right" w:pos="556"/>
      </w:tabs>
      <w:spacing w:before="40" w:line="240" w:lineRule="atLeast"/>
      <w:ind w:left="805" w:hanging="805"/>
    </w:pPr>
    <w:rPr>
      <w:sz w:val="20"/>
    </w:rPr>
  </w:style>
  <w:style w:type="paragraph" w:customStyle="1" w:styleId="CTA3ai">
    <w:name w:val="CTA 3(a)(i)"/>
    <w:basedOn w:val="OPCParaBase"/>
    <w:rsid w:val="001F6613"/>
    <w:pPr>
      <w:tabs>
        <w:tab w:val="right" w:pos="1140"/>
      </w:tabs>
      <w:spacing w:before="40" w:line="240" w:lineRule="atLeast"/>
      <w:ind w:left="1361" w:hanging="1361"/>
    </w:pPr>
    <w:rPr>
      <w:sz w:val="20"/>
    </w:rPr>
  </w:style>
  <w:style w:type="paragraph" w:customStyle="1" w:styleId="CTA4a">
    <w:name w:val="CTA 4(a)"/>
    <w:basedOn w:val="OPCParaBase"/>
    <w:rsid w:val="001F6613"/>
    <w:pPr>
      <w:tabs>
        <w:tab w:val="right" w:pos="624"/>
      </w:tabs>
      <w:spacing w:before="40" w:line="240" w:lineRule="atLeast"/>
      <w:ind w:left="873" w:hanging="873"/>
    </w:pPr>
    <w:rPr>
      <w:sz w:val="20"/>
    </w:rPr>
  </w:style>
  <w:style w:type="paragraph" w:customStyle="1" w:styleId="CTA4ai">
    <w:name w:val="CTA 4(a)(i)"/>
    <w:basedOn w:val="OPCParaBase"/>
    <w:rsid w:val="001F6613"/>
    <w:pPr>
      <w:tabs>
        <w:tab w:val="right" w:pos="1213"/>
      </w:tabs>
      <w:spacing w:before="40" w:line="240" w:lineRule="atLeast"/>
      <w:ind w:left="1452" w:hanging="1452"/>
    </w:pPr>
    <w:rPr>
      <w:sz w:val="20"/>
    </w:rPr>
  </w:style>
  <w:style w:type="paragraph" w:customStyle="1" w:styleId="CTACAPS">
    <w:name w:val="CTA CAPS"/>
    <w:basedOn w:val="OPCParaBase"/>
    <w:rsid w:val="001F6613"/>
    <w:pPr>
      <w:spacing w:before="60" w:line="240" w:lineRule="atLeast"/>
    </w:pPr>
    <w:rPr>
      <w:sz w:val="20"/>
    </w:rPr>
  </w:style>
  <w:style w:type="paragraph" w:customStyle="1" w:styleId="CTAright">
    <w:name w:val="CTA right"/>
    <w:basedOn w:val="OPCParaBase"/>
    <w:rsid w:val="001F6613"/>
    <w:pPr>
      <w:spacing w:before="60" w:line="240" w:lineRule="auto"/>
      <w:jc w:val="right"/>
    </w:pPr>
    <w:rPr>
      <w:sz w:val="20"/>
    </w:rPr>
  </w:style>
  <w:style w:type="paragraph" w:customStyle="1" w:styleId="subsection">
    <w:name w:val="subsection"/>
    <w:aliases w:val="ss"/>
    <w:basedOn w:val="OPCParaBase"/>
    <w:link w:val="subsectionChar"/>
    <w:rsid w:val="001F6613"/>
    <w:pPr>
      <w:tabs>
        <w:tab w:val="right" w:pos="1021"/>
      </w:tabs>
      <w:spacing w:before="180" w:line="240" w:lineRule="auto"/>
      <w:ind w:left="1134" w:hanging="1134"/>
    </w:pPr>
  </w:style>
  <w:style w:type="paragraph" w:customStyle="1" w:styleId="Definition">
    <w:name w:val="Definition"/>
    <w:aliases w:val="dd"/>
    <w:basedOn w:val="OPCParaBase"/>
    <w:rsid w:val="001F6613"/>
    <w:pPr>
      <w:spacing w:before="180" w:line="240" w:lineRule="auto"/>
      <w:ind w:left="1134"/>
    </w:pPr>
  </w:style>
  <w:style w:type="paragraph" w:customStyle="1" w:styleId="ETAsubitem">
    <w:name w:val="ETA(subitem)"/>
    <w:basedOn w:val="OPCParaBase"/>
    <w:rsid w:val="001F6613"/>
    <w:pPr>
      <w:tabs>
        <w:tab w:val="right" w:pos="340"/>
      </w:tabs>
      <w:spacing w:before="60" w:line="240" w:lineRule="auto"/>
      <w:ind w:left="454" w:hanging="454"/>
    </w:pPr>
    <w:rPr>
      <w:sz w:val="20"/>
    </w:rPr>
  </w:style>
  <w:style w:type="paragraph" w:customStyle="1" w:styleId="ETApara">
    <w:name w:val="ETA(para)"/>
    <w:basedOn w:val="OPCParaBase"/>
    <w:rsid w:val="001F6613"/>
    <w:pPr>
      <w:tabs>
        <w:tab w:val="right" w:pos="754"/>
      </w:tabs>
      <w:spacing w:before="60" w:line="240" w:lineRule="auto"/>
      <w:ind w:left="828" w:hanging="828"/>
    </w:pPr>
    <w:rPr>
      <w:sz w:val="20"/>
    </w:rPr>
  </w:style>
  <w:style w:type="paragraph" w:customStyle="1" w:styleId="ETAsubpara">
    <w:name w:val="ETA(subpara)"/>
    <w:basedOn w:val="OPCParaBase"/>
    <w:rsid w:val="001F6613"/>
    <w:pPr>
      <w:tabs>
        <w:tab w:val="right" w:pos="1083"/>
      </w:tabs>
      <w:spacing w:before="60" w:line="240" w:lineRule="auto"/>
      <w:ind w:left="1191" w:hanging="1191"/>
    </w:pPr>
    <w:rPr>
      <w:sz w:val="20"/>
    </w:rPr>
  </w:style>
  <w:style w:type="paragraph" w:customStyle="1" w:styleId="ETAsub-subpara">
    <w:name w:val="ETA(sub-subpara)"/>
    <w:basedOn w:val="OPCParaBase"/>
    <w:rsid w:val="001F6613"/>
    <w:pPr>
      <w:tabs>
        <w:tab w:val="right" w:pos="1412"/>
      </w:tabs>
      <w:spacing w:before="60" w:line="240" w:lineRule="auto"/>
      <w:ind w:left="1525" w:hanging="1525"/>
    </w:pPr>
    <w:rPr>
      <w:sz w:val="20"/>
    </w:rPr>
  </w:style>
  <w:style w:type="paragraph" w:customStyle="1" w:styleId="Formula">
    <w:name w:val="Formula"/>
    <w:basedOn w:val="OPCParaBase"/>
    <w:rsid w:val="001F6613"/>
    <w:pPr>
      <w:spacing w:line="240" w:lineRule="auto"/>
      <w:ind w:left="1134"/>
    </w:pPr>
    <w:rPr>
      <w:sz w:val="20"/>
    </w:rPr>
  </w:style>
  <w:style w:type="paragraph" w:styleId="Header">
    <w:name w:val="header"/>
    <w:basedOn w:val="OPCParaBase"/>
    <w:link w:val="HeaderChar"/>
    <w:unhideWhenUsed/>
    <w:rsid w:val="001F66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6613"/>
    <w:rPr>
      <w:rFonts w:eastAsia="Times New Roman" w:cs="Times New Roman"/>
      <w:sz w:val="16"/>
      <w:lang w:eastAsia="en-AU"/>
    </w:rPr>
  </w:style>
  <w:style w:type="paragraph" w:customStyle="1" w:styleId="House">
    <w:name w:val="House"/>
    <w:basedOn w:val="OPCParaBase"/>
    <w:rsid w:val="001F6613"/>
    <w:pPr>
      <w:spacing w:line="240" w:lineRule="auto"/>
    </w:pPr>
    <w:rPr>
      <w:sz w:val="28"/>
    </w:rPr>
  </w:style>
  <w:style w:type="paragraph" w:customStyle="1" w:styleId="Item">
    <w:name w:val="Item"/>
    <w:aliases w:val="i"/>
    <w:basedOn w:val="OPCParaBase"/>
    <w:next w:val="ItemHead"/>
    <w:rsid w:val="001F6613"/>
    <w:pPr>
      <w:keepLines/>
      <w:spacing w:before="80" w:line="240" w:lineRule="auto"/>
      <w:ind w:left="709"/>
    </w:pPr>
  </w:style>
  <w:style w:type="paragraph" w:customStyle="1" w:styleId="ItemHead">
    <w:name w:val="ItemHead"/>
    <w:aliases w:val="ih"/>
    <w:basedOn w:val="OPCParaBase"/>
    <w:next w:val="Item"/>
    <w:rsid w:val="001F66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6613"/>
    <w:pPr>
      <w:spacing w:line="240" w:lineRule="auto"/>
    </w:pPr>
    <w:rPr>
      <w:b/>
      <w:sz w:val="32"/>
    </w:rPr>
  </w:style>
  <w:style w:type="paragraph" w:customStyle="1" w:styleId="notedraft">
    <w:name w:val="note(draft)"/>
    <w:aliases w:val="nd"/>
    <w:basedOn w:val="OPCParaBase"/>
    <w:rsid w:val="001F6613"/>
    <w:pPr>
      <w:spacing w:before="240" w:line="240" w:lineRule="auto"/>
      <w:ind w:left="284" w:hanging="284"/>
    </w:pPr>
    <w:rPr>
      <w:i/>
      <w:sz w:val="24"/>
    </w:rPr>
  </w:style>
  <w:style w:type="paragraph" w:customStyle="1" w:styleId="notemargin">
    <w:name w:val="note(margin)"/>
    <w:aliases w:val="nm"/>
    <w:basedOn w:val="OPCParaBase"/>
    <w:rsid w:val="001F6613"/>
    <w:pPr>
      <w:tabs>
        <w:tab w:val="left" w:pos="709"/>
      </w:tabs>
      <w:spacing w:before="122" w:line="198" w:lineRule="exact"/>
      <w:ind w:left="709" w:hanging="709"/>
    </w:pPr>
    <w:rPr>
      <w:sz w:val="18"/>
    </w:rPr>
  </w:style>
  <w:style w:type="paragraph" w:customStyle="1" w:styleId="noteToPara">
    <w:name w:val="noteToPara"/>
    <w:aliases w:val="ntp"/>
    <w:basedOn w:val="OPCParaBase"/>
    <w:rsid w:val="001F6613"/>
    <w:pPr>
      <w:spacing w:before="122" w:line="198" w:lineRule="exact"/>
      <w:ind w:left="2353" w:hanging="709"/>
    </w:pPr>
    <w:rPr>
      <w:sz w:val="18"/>
    </w:rPr>
  </w:style>
  <w:style w:type="paragraph" w:customStyle="1" w:styleId="noteParlAmend">
    <w:name w:val="note(ParlAmend)"/>
    <w:aliases w:val="npp"/>
    <w:basedOn w:val="OPCParaBase"/>
    <w:next w:val="ParlAmend"/>
    <w:rsid w:val="001F6613"/>
    <w:pPr>
      <w:spacing w:line="240" w:lineRule="auto"/>
      <w:jc w:val="right"/>
    </w:pPr>
    <w:rPr>
      <w:rFonts w:ascii="Arial" w:hAnsi="Arial"/>
      <w:b/>
      <w:i/>
    </w:rPr>
  </w:style>
  <w:style w:type="paragraph" w:customStyle="1" w:styleId="Page1">
    <w:name w:val="Page1"/>
    <w:basedOn w:val="OPCParaBase"/>
    <w:rsid w:val="001F6613"/>
    <w:pPr>
      <w:spacing w:before="5600" w:line="240" w:lineRule="auto"/>
    </w:pPr>
    <w:rPr>
      <w:b/>
      <w:sz w:val="32"/>
    </w:rPr>
  </w:style>
  <w:style w:type="paragraph" w:customStyle="1" w:styleId="PageBreak">
    <w:name w:val="PageBreak"/>
    <w:aliases w:val="pb"/>
    <w:basedOn w:val="OPCParaBase"/>
    <w:rsid w:val="001F6613"/>
    <w:pPr>
      <w:spacing w:line="240" w:lineRule="auto"/>
    </w:pPr>
    <w:rPr>
      <w:sz w:val="20"/>
    </w:rPr>
  </w:style>
  <w:style w:type="paragraph" w:customStyle="1" w:styleId="paragraphsub">
    <w:name w:val="paragraph(sub)"/>
    <w:aliases w:val="aa"/>
    <w:basedOn w:val="OPCParaBase"/>
    <w:rsid w:val="001F6613"/>
    <w:pPr>
      <w:tabs>
        <w:tab w:val="right" w:pos="1985"/>
      </w:tabs>
      <w:spacing w:before="40" w:line="240" w:lineRule="auto"/>
      <w:ind w:left="2098" w:hanging="2098"/>
    </w:pPr>
  </w:style>
  <w:style w:type="paragraph" w:customStyle="1" w:styleId="paragraphsub-sub">
    <w:name w:val="paragraph(sub-sub)"/>
    <w:aliases w:val="aaa"/>
    <w:basedOn w:val="OPCParaBase"/>
    <w:rsid w:val="001F6613"/>
    <w:pPr>
      <w:tabs>
        <w:tab w:val="right" w:pos="2722"/>
      </w:tabs>
      <w:spacing w:before="40" w:line="240" w:lineRule="auto"/>
      <w:ind w:left="2835" w:hanging="2835"/>
    </w:pPr>
  </w:style>
  <w:style w:type="paragraph" w:customStyle="1" w:styleId="paragraph">
    <w:name w:val="paragraph"/>
    <w:aliases w:val="a"/>
    <w:basedOn w:val="OPCParaBase"/>
    <w:link w:val="paragraphChar"/>
    <w:rsid w:val="001F6613"/>
    <w:pPr>
      <w:tabs>
        <w:tab w:val="right" w:pos="1531"/>
      </w:tabs>
      <w:spacing w:before="40" w:line="240" w:lineRule="auto"/>
      <w:ind w:left="1644" w:hanging="1644"/>
    </w:pPr>
  </w:style>
  <w:style w:type="paragraph" w:customStyle="1" w:styleId="ParlAmend">
    <w:name w:val="ParlAmend"/>
    <w:aliases w:val="pp"/>
    <w:basedOn w:val="OPCParaBase"/>
    <w:rsid w:val="001F6613"/>
    <w:pPr>
      <w:spacing w:before="240" w:line="240" w:lineRule="atLeast"/>
      <w:ind w:hanging="567"/>
    </w:pPr>
    <w:rPr>
      <w:sz w:val="24"/>
    </w:rPr>
  </w:style>
  <w:style w:type="paragraph" w:customStyle="1" w:styleId="Penalty">
    <w:name w:val="Penalty"/>
    <w:basedOn w:val="OPCParaBase"/>
    <w:rsid w:val="001F6613"/>
    <w:pPr>
      <w:tabs>
        <w:tab w:val="left" w:pos="2977"/>
      </w:tabs>
      <w:spacing w:before="180" w:line="240" w:lineRule="auto"/>
      <w:ind w:left="1985" w:hanging="851"/>
    </w:pPr>
  </w:style>
  <w:style w:type="paragraph" w:customStyle="1" w:styleId="Portfolio">
    <w:name w:val="Portfolio"/>
    <w:basedOn w:val="OPCParaBase"/>
    <w:rsid w:val="001F6613"/>
    <w:pPr>
      <w:spacing w:line="240" w:lineRule="auto"/>
    </w:pPr>
    <w:rPr>
      <w:i/>
      <w:sz w:val="20"/>
    </w:rPr>
  </w:style>
  <w:style w:type="paragraph" w:customStyle="1" w:styleId="Preamble">
    <w:name w:val="Preamble"/>
    <w:basedOn w:val="OPCParaBase"/>
    <w:next w:val="Normal"/>
    <w:rsid w:val="001F66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6613"/>
    <w:pPr>
      <w:spacing w:line="240" w:lineRule="auto"/>
    </w:pPr>
    <w:rPr>
      <w:i/>
      <w:sz w:val="20"/>
    </w:rPr>
  </w:style>
  <w:style w:type="paragraph" w:customStyle="1" w:styleId="Session">
    <w:name w:val="Session"/>
    <w:basedOn w:val="OPCParaBase"/>
    <w:rsid w:val="001F6613"/>
    <w:pPr>
      <w:spacing w:line="240" w:lineRule="auto"/>
    </w:pPr>
    <w:rPr>
      <w:sz w:val="28"/>
    </w:rPr>
  </w:style>
  <w:style w:type="paragraph" w:customStyle="1" w:styleId="Sponsor">
    <w:name w:val="Sponsor"/>
    <w:basedOn w:val="OPCParaBase"/>
    <w:rsid w:val="001F6613"/>
    <w:pPr>
      <w:spacing w:line="240" w:lineRule="auto"/>
    </w:pPr>
    <w:rPr>
      <w:i/>
    </w:rPr>
  </w:style>
  <w:style w:type="paragraph" w:customStyle="1" w:styleId="Subitem">
    <w:name w:val="Subitem"/>
    <w:aliases w:val="iss"/>
    <w:basedOn w:val="OPCParaBase"/>
    <w:rsid w:val="001F6613"/>
    <w:pPr>
      <w:spacing w:before="180" w:line="240" w:lineRule="auto"/>
      <w:ind w:left="709" w:hanging="709"/>
    </w:pPr>
  </w:style>
  <w:style w:type="paragraph" w:customStyle="1" w:styleId="SubitemHead">
    <w:name w:val="SubitemHead"/>
    <w:aliases w:val="issh"/>
    <w:basedOn w:val="OPCParaBase"/>
    <w:rsid w:val="001F66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6613"/>
    <w:pPr>
      <w:spacing w:before="40" w:line="240" w:lineRule="auto"/>
      <w:ind w:left="1134"/>
    </w:pPr>
  </w:style>
  <w:style w:type="paragraph" w:customStyle="1" w:styleId="SubsectionHead">
    <w:name w:val="SubsectionHead"/>
    <w:aliases w:val="ssh"/>
    <w:basedOn w:val="OPCParaBase"/>
    <w:next w:val="subsection"/>
    <w:rsid w:val="001F6613"/>
    <w:pPr>
      <w:keepNext/>
      <w:keepLines/>
      <w:spacing w:before="240" w:line="240" w:lineRule="auto"/>
      <w:ind w:left="1134"/>
    </w:pPr>
    <w:rPr>
      <w:i/>
    </w:rPr>
  </w:style>
  <w:style w:type="paragraph" w:customStyle="1" w:styleId="Tablea">
    <w:name w:val="Table(a)"/>
    <w:aliases w:val="ta"/>
    <w:basedOn w:val="OPCParaBase"/>
    <w:rsid w:val="001F6613"/>
    <w:pPr>
      <w:spacing w:before="60" w:line="240" w:lineRule="auto"/>
      <w:ind w:left="284" w:hanging="284"/>
    </w:pPr>
    <w:rPr>
      <w:sz w:val="20"/>
    </w:rPr>
  </w:style>
  <w:style w:type="paragraph" w:customStyle="1" w:styleId="TableAA">
    <w:name w:val="Table(AA)"/>
    <w:aliases w:val="taaa"/>
    <w:basedOn w:val="OPCParaBase"/>
    <w:rsid w:val="001F66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66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6613"/>
    <w:pPr>
      <w:spacing w:before="60" w:line="240" w:lineRule="atLeast"/>
    </w:pPr>
    <w:rPr>
      <w:sz w:val="20"/>
    </w:rPr>
  </w:style>
  <w:style w:type="paragraph" w:customStyle="1" w:styleId="TLPBoxTextnote">
    <w:name w:val="TLPBoxText(note"/>
    <w:aliases w:val="right)"/>
    <w:basedOn w:val="OPCParaBase"/>
    <w:rsid w:val="001F66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66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6613"/>
    <w:pPr>
      <w:spacing w:before="122" w:line="198" w:lineRule="exact"/>
      <w:ind w:left="1985" w:hanging="851"/>
      <w:jc w:val="right"/>
    </w:pPr>
    <w:rPr>
      <w:sz w:val="18"/>
    </w:rPr>
  </w:style>
  <w:style w:type="paragraph" w:customStyle="1" w:styleId="TLPTableBullet">
    <w:name w:val="TLPTableBullet"/>
    <w:aliases w:val="ttb"/>
    <w:basedOn w:val="OPCParaBase"/>
    <w:rsid w:val="001F6613"/>
    <w:pPr>
      <w:spacing w:line="240" w:lineRule="exact"/>
      <w:ind w:left="284" w:hanging="284"/>
    </w:pPr>
    <w:rPr>
      <w:sz w:val="20"/>
    </w:rPr>
  </w:style>
  <w:style w:type="paragraph" w:styleId="TOC1">
    <w:name w:val="toc 1"/>
    <w:basedOn w:val="OPCParaBase"/>
    <w:next w:val="Normal"/>
    <w:uiPriority w:val="39"/>
    <w:semiHidden/>
    <w:unhideWhenUsed/>
    <w:rsid w:val="001F661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661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F661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F661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66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66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66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F66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66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6613"/>
    <w:pPr>
      <w:keepLines/>
      <w:spacing w:before="240" w:after="120" w:line="240" w:lineRule="auto"/>
      <w:ind w:left="794"/>
    </w:pPr>
    <w:rPr>
      <w:b/>
      <w:kern w:val="28"/>
      <w:sz w:val="20"/>
    </w:rPr>
  </w:style>
  <w:style w:type="paragraph" w:customStyle="1" w:styleId="TofSectsHeading">
    <w:name w:val="TofSects(Heading)"/>
    <w:basedOn w:val="OPCParaBase"/>
    <w:rsid w:val="001F6613"/>
    <w:pPr>
      <w:spacing w:before="240" w:after="120" w:line="240" w:lineRule="auto"/>
    </w:pPr>
    <w:rPr>
      <w:b/>
      <w:sz w:val="24"/>
    </w:rPr>
  </w:style>
  <w:style w:type="paragraph" w:customStyle="1" w:styleId="TofSectsSection">
    <w:name w:val="TofSects(Section)"/>
    <w:basedOn w:val="OPCParaBase"/>
    <w:rsid w:val="001F6613"/>
    <w:pPr>
      <w:keepLines/>
      <w:spacing w:before="40" w:line="240" w:lineRule="auto"/>
      <w:ind w:left="1588" w:hanging="794"/>
    </w:pPr>
    <w:rPr>
      <w:kern w:val="28"/>
      <w:sz w:val="18"/>
    </w:rPr>
  </w:style>
  <w:style w:type="paragraph" w:customStyle="1" w:styleId="TofSectsSubdiv">
    <w:name w:val="TofSects(Subdiv)"/>
    <w:basedOn w:val="OPCParaBase"/>
    <w:rsid w:val="001F6613"/>
    <w:pPr>
      <w:keepLines/>
      <w:spacing w:before="80" w:line="240" w:lineRule="auto"/>
      <w:ind w:left="1588" w:hanging="794"/>
    </w:pPr>
    <w:rPr>
      <w:kern w:val="28"/>
    </w:rPr>
  </w:style>
  <w:style w:type="paragraph" w:customStyle="1" w:styleId="WRStyle">
    <w:name w:val="WR Style"/>
    <w:aliases w:val="WR"/>
    <w:basedOn w:val="OPCParaBase"/>
    <w:rsid w:val="001F6613"/>
    <w:pPr>
      <w:spacing w:before="240" w:line="240" w:lineRule="auto"/>
      <w:ind w:left="284" w:hanging="284"/>
    </w:pPr>
    <w:rPr>
      <w:b/>
      <w:i/>
      <w:kern w:val="28"/>
      <w:sz w:val="24"/>
    </w:rPr>
  </w:style>
  <w:style w:type="paragraph" w:customStyle="1" w:styleId="notepara">
    <w:name w:val="note(para)"/>
    <w:aliases w:val="na"/>
    <w:basedOn w:val="OPCParaBase"/>
    <w:rsid w:val="001F6613"/>
    <w:pPr>
      <w:spacing w:before="40" w:line="198" w:lineRule="exact"/>
      <w:ind w:left="2354" w:hanging="369"/>
    </w:pPr>
    <w:rPr>
      <w:sz w:val="18"/>
    </w:rPr>
  </w:style>
  <w:style w:type="paragraph" w:styleId="Footer">
    <w:name w:val="footer"/>
    <w:link w:val="FooterChar"/>
    <w:rsid w:val="001F66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6613"/>
    <w:rPr>
      <w:rFonts w:eastAsia="Times New Roman" w:cs="Times New Roman"/>
      <w:sz w:val="22"/>
      <w:szCs w:val="24"/>
      <w:lang w:eastAsia="en-AU"/>
    </w:rPr>
  </w:style>
  <w:style w:type="character" w:styleId="LineNumber">
    <w:name w:val="line number"/>
    <w:basedOn w:val="OPCCharBase"/>
    <w:uiPriority w:val="99"/>
    <w:semiHidden/>
    <w:unhideWhenUsed/>
    <w:rsid w:val="001F6613"/>
    <w:rPr>
      <w:sz w:val="16"/>
    </w:rPr>
  </w:style>
  <w:style w:type="table" w:customStyle="1" w:styleId="CFlag">
    <w:name w:val="CFlag"/>
    <w:basedOn w:val="TableNormal"/>
    <w:uiPriority w:val="99"/>
    <w:rsid w:val="001F661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F6613"/>
    <w:rPr>
      <w:b/>
      <w:sz w:val="28"/>
      <w:szCs w:val="28"/>
    </w:rPr>
  </w:style>
  <w:style w:type="paragraph" w:customStyle="1" w:styleId="NotesHeading2">
    <w:name w:val="NotesHeading 2"/>
    <w:basedOn w:val="OPCParaBase"/>
    <w:next w:val="Normal"/>
    <w:rsid w:val="001F6613"/>
    <w:rPr>
      <w:b/>
      <w:sz w:val="28"/>
      <w:szCs w:val="28"/>
    </w:rPr>
  </w:style>
  <w:style w:type="paragraph" w:customStyle="1" w:styleId="SignCoverPageEnd">
    <w:name w:val="SignCoverPageEnd"/>
    <w:basedOn w:val="OPCParaBase"/>
    <w:next w:val="Normal"/>
    <w:rsid w:val="001F66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6613"/>
    <w:pPr>
      <w:pBdr>
        <w:top w:val="single" w:sz="4" w:space="1" w:color="auto"/>
      </w:pBdr>
      <w:spacing w:before="360"/>
      <w:ind w:right="397"/>
      <w:jc w:val="both"/>
    </w:pPr>
  </w:style>
  <w:style w:type="paragraph" w:customStyle="1" w:styleId="Paragraphsub-sub-sub">
    <w:name w:val="Paragraph(sub-sub-sub)"/>
    <w:aliases w:val="aaaa"/>
    <w:basedOn w:val="OPCParaBase"/>
    <w:rsid w:val="001F66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F66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66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66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66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F6613"/>
    <w:pPr>
      <w:spacing w:before="120"/>
    </w:pPr>
  </w:style>
  <w:style w:type="paragraph" w:customStyle="1" w:styleId="TableTextEndNotes">
    <w:name w:val="TableTextEndNotes"/>
    <w:aliases w:val="Tten"/>
    <w:basedOn w:val="Normal"/>
    <w:rsid w:val="001F6613"/>
    <w:pPr>
      <w:spacing w:before="60" w:line="240" w:lineRule="auto"/>
    </w:pPr>
    <w:rPr>
      <w:rFonts w:cs="Arial"/>
      <w:sz w:val="20"/>
      <w:szCs w:val="22"/>
    </w:rPr>
  </w:style>
  <w:style w:type="paragraph" w:customStyle="1" w:styleId="TableHeading">
    <w:name w:val="TableHeading"/>
    <w:aliases w:val="th"/>
    <w:basedOn w:val="OPCParaBase"/>
    <w:next w:val="Tabletext"/>
    <w:rsid w:val="001F6613"/>
    <w:pPr>
      <w:keepNext/>
      <w:spacing w:before="60" w:line="240" w:lineRule="atLeast"/>
    </w:pPr>
    <w:rPr>
      <w:b/>
      <w:sz w:val="20"/>
    </w:rPr>
  </w:style>
  <w:style w:type="paragraph" w:customStyle="1" w:styleId="NoteToSubpara">
    <w:name w:val="NoteToSubpara"/>
    <w:aliases w:val="nts"/>
    <w:basedOn w:val="OPCParaBase"/>
    <w:rsid w:val="001F6613"/>
    <w:pPr>
      <w:spacing w:before="40" w:line="198" w:lineRule="exact"/>
      <w:ind w:left="2835" w:hanging="709"/>
    </w:pPr>
    <w:rPr>
      <w:sz w:val="18"/>
    </w:rPr>
  </w:style>
  <w:style w:type="paragraph" w:customStyle="1" w:styleId="ENoteTableHeading">
    <w:name w:val="ENoteTableHeading"/>
    <w:aliases w:val="enth"/>
    <w:basedOn w:val="OPCParaBase"/>
    <w:rsid w:val="001F6613"/>
    <w:pPr>
      <w:keepNext/>
      <w:spacing w:before="60" w:line="240" w:lineRule="atLeast"/>
    </w:pPr>
    <w:rPr>
      <w:rFonts w:ascii="Arial" w:hAnsi="Arial"/>
      <w:b/>
      <w:sz w:val="16"/>
    </w:rPr>
  </w:style>
  <w:style w:type="paragraph" w:customStyle="1" w:styleId="ENoteTTi">
    <w:name w:val="ENoteTTi"/>
    <w:aliases w:val="entti"/>
    <w:basedOn w:val="OPCParaBase"/>
    <w:rsid w:val="001F6613"/>
    <w:pPr>
      <w:keepNext/>
      <w:spacing w:before="60" w:line="240" w:lineRule="atLeast"/>
      <w:ind w:left="170"/>
    </w:pPr>
    <w:rPr>
      <w:sz w:val="16"/>
    </w:rPr>
  </w:style>
  <w:style w:type="paragraph" w:customStyle="1" w:styleId="ENotesHeading1">
    <w:name w:val="ENotesHeading 1"/>
    <w:aliases w:val="Enh1"/>
    <w:basedOn w:val="OPCParaBase"/>
    <w:next w:val="Normal"/>
    <w:rsid w:val="001F6613"/>
    <w:pPr>
      <w:spacing w:before="120"/>
      <w:outlineLvl w:val="1"/>
    </w:pPr>
    <w:rPr>
      <w:b/>
      <w:sz w:val="28"/>
      <w:szCs w:val="28"/>
    </w:rPr>
  </w:style>
  <w:style w:type="paragraph" w:customStyle="1" w:styleId="ENotesHeading2">
    <w:name w:val="ENotesHeading 2"/>
    <w:aliases w:val="Enh2"/>
    <w:basedOn w:val="OPCParaBase"/>
    <w:next w:val="Normal"/>
    <w:rsid w:val="001F6613"/>
    <w:pPr>
      <w:spacing w:before="120" w:after="120"/>
      <w:outlineLvl w:val="2"/>
    </w:pPr>
    <w:rPr>
      <w:b/>
      <w:sz w:val="24"/>
      <w:szCs w:val="28"/>
    </w:rPr>
  </w:style>
  <w:style w:type="paragraph" w:customStyle="1" w:styleId="ENoteTTIndentHeading">
    <w:name w:val="ENoteTTIndentHeading"/>
    <w:aliases w:val="enTTHi"/>
    <w:basedOn w:val="OPCParaBase"/>
    <w:rsid w:val="001F66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6613"/>
    <w:pPr>
      <w:spacing w:before="60" w:line="240" w:lineRule="atLeast"/>
    </w:pPr>
    <w:rPr>
      <w:sz w:val="16"/>
    </w:rPr>
  </w:style>
  <w:style w:type="paragraph" w:customStyle="1" w:styleId="MadeunderText">
    <w:name w:val="MadeunderText"/>
    <w:basedOn w:val="OPCParaBase"/>
    <w:next w:val="Normal"/>
    <w:rsid w:val="001F6613"/>
    <w:pPr>
      <w:spacing w:before="240"/>
    </w:pPr>
    <w:rPr>
      <w:sz w:val="24"/>
      <w:szCs w:val="24"/>
    </w:rPr>
  </w:style>
  <w:style w:type="paragraph" w:customStyle="1" w:styleId="ENotesHeading3">
    <w:name w:val="ENotesHeading 3"/>
    <w:aliases w:val="Enh3"/>
    <w:basedOn w:val="OPCParaBase"/>
    <w:next w:val="Normal"/>
    <w:rsid w:val="001F6613"/>
    <w:pPr>
      <w:keepNext/>
      <w:spacing w:before="120" w:line="240" w:lineRule="auto"/>
      <w:outlineLvl w:val="4"/>
    </w:pPr>
    <w:rPr>
      <w:b/>
      <w:szCs w:val="24"/>
    </w:rPr>
  </w:style>
  <w:style w:type="paragraph" w:customStyle="1" w:styleId="SubPartCASA">
    <w:name w:val="SubPart(CASA)"/>
    <w:aliases w:val="csp"/>
    <w:basedOn w:val="OPCParaBase"/>
    <w:next w:val="ActHead3"/>
    <w:rsid w:val="001F6613"/>
    <w:pPr>
      <w:keepNext/>
      <w:keepLines/>
      <w:spacing w:before="280"/>
      <w:outlineLvl w:val="1"/>
    </w:pPr>
    <w:rPr>
      <w:b/>
      <w:kern w:val="28"/>
      <w:sz w:val="32"/>
    </w:rPr>
  </w:style>
  <w:style w:type="character" w:customStyle="1" w:styleId="CharSubPartTextCASA">
    <w:name w:val="CharSubPartText(CASA)"/>
    <w:basedOn w:val="OPCCharBase"/>
    <w:uiPriority w:val="1"/>
    <w:rsid w:val="001F6613"/>
  </w:style>
  <w:style w:type="character" w:customStyle="1" w:styleId="CharSubPartNoCASA">
    <w:name w:val="CharSubPartNo(CASA)"/>
    <w:basedOn w:val="OPCCharBase"/>
    <w:uiPriority w:val="1"/>
    <w:rsid w:val="001F6613"/>
  </w:style>
  <w:style w:type="paragraph" w:customStyle="1" w:styleId="ENoteTTIndentHeadingSub">
    <w:name w:val="ENoteTTIndentHeadingSub"/>
    <w:aliases w:val="enTTHis"/>
    <w:basedOn w:val="OPCParaBase"/>
    <w:rsid w:val="001F6613"/>
    <w:pPr>
      <w:keepNext/>
      <w:spacing w:before="60" w:line="240" w:lineRule="atLeast"/>
      <w:ind w:left="340"/>
    </w:pPr>
    <w:rPr>
      <w:b/>
      <w:sz w:val="16"/>
    </w:rPr>
  </w:style>
  <w:style w:type="paragraph" w:customStyle="1" w:styleId="ENoteTTiSub">
    <w:name w:val="ENoteTTiSub"/>
    <w:aliases w:val="enttis"/>
    <w:basedOn w:val="OPCParaBase"/>
    <w:rsid w:val="001F6613"/>
    <w:pPr>
      <w:keepNext/>
      <w:spacing w:before="60" w:line="240" w:lineRule="atLeast"/>
      <w:ind w:left="340"/>
    </w:pPr>
    <w:rPr>
      <w:sz w:val="16"/>
    </w:rPr>
  </w:style>
  <w:style w:type="paragraph" w:customStyle="1" w:styleId="SubDivisionMigration">
    <w:name w:val="SubDivisionMigration"/>
    <w:aliases w:val="sdm"/>
    <w:basedOn w:val="OPCParaBase"/>
    <w:rsid w:val="001F66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6613"/>
    <w:pPr>
      <w:keepNext/>
      <w:keepLines/>
      <w:spacing w:before="240" w:line="240" w:lineRule="auto"/>
      <w:ind w:left="1134" w:hanging="1134"/>
    </w:pPr>
    <w:rPr>
      <w:b/>
      <w:sz w:val="28"/>
    </w:rPr>
  </w:style>
  <w:style w:type="table" w:styleId="TableGrid">
    <w:name w:val="Table Grid"/>
    <w:basedOn w:val="TableNormal"/>
    <w:uiPriority w:val="59"/>
    <w:rsid w:val="001F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F66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F66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6613"/>
    <w:rPr>
      <w:sz w:val="22"/>
    </w:rPr>
  </w:style>
  <w:style w:type="paragraph" w:customStyle="1" w:styleId="SOTextNote">
    <w:name w:val="SO TextNote"/>
    <w:aliases w:val="sont"/>
    <w:basedOn w:val="SOText"/>
    <w:qFormat/>
    <w:rsid w:val="001F6613"/>
    <w:pPr>
      <w:spacing w:before="122" w:line="198" w:lineRule="exact"/>
      <w:ind w:left="1843" w:hanging="709"/>
    </w:pPr>
    <w:rPr>
      <w:sz w:val="18"/>
    </w:rPr>
  </w:style>
  <w:style w:type="paragraph" w:customStyle="1" w:styleId="SOPara">
    <w:name w:val="SO Para"/>
    <w:aliases w:val="soa"/>
    <w:basedOn w:val="SOText"/>
    <w:link w:val="SOParaChar"/>
    <w:qFormat/>
    <w:rsid w:val="001F6613"/>
    <w:pPr>
      <w:tabs>
        <w:tab w:val="right" w:pos="1786"/>
      </w:tabs>
      <w:spacing w:before="40"/>
      <w:ind w:left="2070" w:hanging="936"/>
    </w:pPr>
  </w:style>
  <w:style w:type="character" w:customStyle="1" w:styleId="SOParaChar">
    <w:name w:val="SO Para Char"/>
    <w:aliases w:val="soa Char"/>
    <w:basedOn w:val="DefaultParagraphFont"/>
    <w:link w:val="SOPara"/>
    <w:rsid w:val="001F6613"/>
    <w:rPr>
      <w:sz w:val="22"/>
    </w:rPr>
  </w:style>
  <w:style w:type="paragraph" w:customStyle="1" w:styleId="FileName">
    <w:name w:val="FileName"/>
    <w:basedOn w:val="Normal"/>
    <w:rsid w:val="001F6613"/>
  </w:style>
  <w:style w:type="paragraph" w:customStyle="1" w:styleId="SOHeadBold">
    <w:name w:val="SO HeadBold"/>
    <w:aliases w:val="sohb"/>
    <w:basedOn w:val="SOText"/>
    <w:next w:val="SOText"/>
    <w:link w:val="SOHeadBoldChar"/>
    <w:qFormat/>
    <w:rsid w:val="001F6613"/>
    <w:rPr>
      <w:b/>
    </w:rPr>
  </w:style>
  <w:style w:type="character" w:customStyle="1" w:styleId="SOHeadBoldChar">
    <w:name w:val="SO HeadBold Char"/>
    <w:aliases w:val="sohb Char"/>
    <w:basedOn w:val="DefaultParagraphFont"/>
    <w:link w:val="SOHeadBold"/>
    <w:rsid w:val="001F6613"/>
    <w:rPr>
      <w:b/>
      <w:sz w:val="22"/>
    </w:rPr>
  </w:style>
  <w:style w:type="paragraph" w:customStyle="1" w:styleId="SOHeadItalic">
    <w:name w:val="SO HeadItalic"/>
    <w:aliases w:val="sohi"/>
    <w:basedOn w:val="SOText"/>
    <w:next w:val="SOText"/>
    <w:link w:val="SOHeadItalicChar"/>
    <w:qFormat/>
    <w:rsid w:val="001F6613"/>
    <w:rPr>
      <w:i/>
    </w:rPr>
  </w:style>
  <w:style w:type="character" w:customStyle="1" w:styleId="SOHeadItalicChar">
    <w:name w:val="SO HeadItalic Char"/>
    <w:aliases w:val="sohi Char"/>
    <w:basedOn w:val="DefaultParagraphFont"/>
    <w:link w:val="SOHeadItalic"/>
    <w:rsid w:val="001F6613"/>
    <w:rPr>
      <w:i/>
      <w:sz w:val="22"/>
    </w:rPr>
  </w:style>
  <w:style w:type="paragraph" w:customStyle="1" w:styleId="SOBullet">
    <w:name w:val="SO Bullet"/>
    <w:aliases w:val="sotb"/>
    <w:basedOn w:val="SOText"/>
    <w:link w:val="SOBulletChar"/>
    <w:qFormat/>
    <w:rsid w:val="001F6613"/>
    <w:pPr>
      <w:ind w:left="1559" w:hanging="425"/>
    </w:pPr>
  </w:style>
  <w:style w:type="character" w:customStyle="1" w:styleId="SOBulletChar">
    <w:name w:val="SO Bullet Char"/>
    <w:aliases w:val="sotb Char"/>
    <w:basedOn w:val="DefaultParagraphFont"/>
    <w:link w:val="SOBullet"/>
    <w:rsid w:val="001F6613"/>
    <w:rPr>
      <w:sz w:val="22"/>
    </w:rPr>
  </w:style>
  <w:style w:type="paragraph" w:customStyle="1" w:styleId="SOBulletNote">
    <w:name w:val="SO BulletNote"/>
    <w:aliases w:val="sonb"/>
    <w:basedOn w:val="SOTextNote"/>
    <w:link w:val="SOBulletNoteChar"/>
    <w:qFormat/>
    <w:rsid w:val="001F6613"/>
    <w:pPr>
      <w:tabs>
        <w:tab w:val="left" w:pos="1560"/>
      </w:tabs>
      <w:ind w:left="2268" w:hanging="1134"/>
    </w:pPr>
  </w:style>
  <w:style w:type="character" w:customStyle="1" w:styleId="SOBulletNoteChar">
    <w:name w:val="SO BulletNote Char"/>
    <w:aliases w:val="sonb Char"/>
    <w:basedOn w:val="DefaultParagraphFont"/>
    <w:link w:val="SOBulletNote"/>
    <w:rsid w:val="001F6613"/>
    <w:rPr>
      <w:sz w:val="18"/>
    </w:rPr>
  </w:style>
  <w:style w:type="paragraph" w:customStyle="1" w:styleId="SOText2">
    <w:name w:val="SO Text2"/>
    <w:aliases w:val="sot2"/>
    <w:basedOn w:val="Normal"/>
    <w:next w:val="SOText"/>
    <w:link w:val="SOText2Char"/>
    <w:rsid w:val="001F66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6613"/>
    <w:rPr>
      <w:sz w:val="22"/>
    </w:rPr>
  </w:style>
  <w:style w:type="character" w:customStyle="1" w:styleId="Heading1Char">
    <w:name w:val="Heading 1 Char"/>
    <w:basedOn w:val="DefaultParagraphFont"/>
    <w:link w:val="Heading1"/>
    <w:uiPriority w:val="9"/>
    <w:rsid w:val="00A65C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5C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5C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65C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65C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65C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65C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65C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65C65"/>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142849"/>
    <w:rPr>
      <w:rFonts w:eastAsia="Times New Roman" w:cs="Times New Roman"/>
      <w:sz w:val="22"/>
      <w:lang w:eastAsia="en-AU"/>
    </w:rPr>
  </w:style>
  <w:style w:type="character" w:customStyle="1" w:styleId="paragraphChar">
    <w:name w:val="paragraph Char"/>
    <w:aliases w:val="a Char"/>
    <w:basedOn w:val="DefaultParagraphFont"/>
    <w:link w:val="paragraph"/>
    <w:locked/>
    <w:rsid w:val="00433C75"/>
    <w:rPr>
      <w:rFonts w:eastAsia="Times New Roman" w:cs="Times New Roman"/>
      <w:sz w:val="22"/>
      <w:lang w:eastAsia="en-AU"/>
    </w:rPr>
  </w:style>
  <w:style w:type="paragraph" w:styleId="BalloonText">
    <w:name w:val="Balloon Text"/>
    <w:basedOn w:val="Normal"/>
    <w:link w:val="BalloonTextChar"/>
    <w:uiPriority w:val="99"/>
    <w:semiHidden/>
    <w:unhideWhenUsed/>
    <w:rsid w:val="008B4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CA40E-3E1E-475C-8B55-1F6AD93A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35</Pages>
  <Words>6263</Words>
  <Characters>31253</Characters>
  <Application>Microsoft Office Word</Application>
  <DocSecurity>4</DocSecurity>
  <PresentationFormat/>
  <Lines>844</Lines>
  <Paragraphs>480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2015-03-05T21:09:00Z</cp:lastPrinted>
  <dcterms:created xsi:type="dcterms:W3CDTF">2015-06-25T04:00:00Z</dcterms:created>
  <dcterms:modified xsi:type="dcterms:W3CDTF">2015-06-25T04:00:00Z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Defence Legislation Amendment (Superannuation and ADF Cover) Bill 2015</vt:lpwstr>
  </property>
  <property fmtid="{D5CDD505-2E9C-101B-9397-08002B2CF9AE}" pid="5" name="ActNo">
    <vt:lpwstr>No.      , 2015</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OPC5654</vt:lpwstr>
  </property>
  <property fmtid="{D5CDD505-2E9C-101B-9397-08002B2CF9AE}" pid="10" name="DoNotAsk">
    <vt:lpwstr>1</vt:lpwstr>
  </property>
  <property fmtid="{D5CDD505-2E9C-101B-9397-08002B2CF9AE}" pid="11" name="ChangedTitle">
    <vt:lpwstr>Defence Legislation Amendment (Superannuation and ADF Cover) Bill 2015</vt:lpwstr>
  </property>
</Properties>
</file>